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4D151CF2"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AC128F" w:rsidRPr="0006068D">
              <w:rPr>
                <w:rFonts w:asciiTheme="minorHAnsi" w:hAnsiTheme="minorHAnsi" w:cstheme="minorHAnsi"/>
                <w:b/>
                <w:caps/>
                <w:sz w:val="22"/>
                <w:szCs w:val="22"/>
              </w:rPr>
              <w:t>CONTRAT :</w:t>
            </w:r>
          </w:p>
          <w:p w14:paraId="2B8821F0" w14:textId="53E8FB36" w:rsidR="0083082B" w:rsidRPr="0006068D" w:rsidRDefault="00B443E2" w:rsidP="00ED6584">
            <w:pPr>
              <w:jc w:val="both"/>
              <w:rPr>
                <w:rFonts w:asciiTheme="minorHAnsi" w:hAnsiTheme="minorHAnsi" w:cstheme="minorHAnsi"/>
                <w:b/>
                <w:sz w:val="22"/>
                <w:szCs w:val="22"/>
              </w:rPr>
            </w:pPr>
            <w:r w:rsidRPr="00B443E2">
              <w:rPr>
                <w:rFonts w:asciiTheme="minorHAnsi" w:hAnsiTheme="minorHAnsi" w:cstheme="minorHAnsi"/>
                <w:b/>
                <w:caps/>
                <w:sz w:val="22"/>
                <w:szCs w:val="22"/>
              </w:rPr>
              <w:t>MAITRISE D’O</w:t>
            </w:r>
            <w:r w:rsidR="00E430B4">
              <w:rPr>
                <w:rFonts w:asciiTheme="minorHAnsi" w:hAnsiTheme="minorHAnsi" w:cstheme="minorHAnsi"/>
                <w:b/>
                <w:caps/>
                <w:sz w:val="22"/>
                <w:szCs w:val="22"/>
              </w:rPr>
              <w:t>E</w:t>
            </w:r>
            <w:r w:rsidRPr="00B443E2">
              <w:rPr>
                <w:rFonts w:asciiTheme="minorHAnsi" w:hAnsiTheme="minorHAnsi" w:cstheme="minorHAnsi"/>
                <w:b/>
                <w:caps/>
                <w:sz w:val="22"/>
                <w:szCs w:val="22"/>
              </w:rPr>
              <w:t>UVRE DANS LE CADRE DE LA MISSION</w:t>
            </w:r>
            <w:r w:rsidR="00D531DD">
              <w:rPr>
                <w:rFonts w:asciiTheme="minorHAnsi" w:hAnsiTheme="minorHAnsi" w:cstheme="minorHAnsi"/>
                <w:b/>
                <w:caps/>
                <w:sz w:val="22"/>
                <w:szCs w:val="22"/>
              </w:rPr>
              <w:t> :</w:t>
            </w:r>
            <w:r w:rsidRPr="00B443E2">
              <w:rPr>
                <w:rFonts w:asciiTheme="minorHAnsi" w:hAnsiTheme="minorHAnsi" w:cstheme="minorHAnsi"/>
                <w:b/>
                <w:caps/>
                <w:sz w:val="22"/>
                <w:szCs w:val="22"/>
              </w:rPr>
              <w:t xml:space="preserve"> ÉTUDE, ELABORATION DU CAHIER DES CHARGES, APPUI A LA PASSATION DU MARCHE ET SUPERVISION DE LA CONSTRUCTION D’UN BATIMENT A GRANDE RIVIERE DU NORD</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1DA19F65" w:rsidR="0083082B" w:rsidRPr="0006068D" w:rsidRDefault="00ED6584" w:rsidP="00AC128F">
            <w:pPr>
              <w:rPr>
                <w:rFonts w:asciiTheme="minorHAnsi" w:hAnsiTheme="minorHAnsi" w:cstheme="minorHAnsi"/>
                <w:sz w:val="22"/>
                <w:szCs w:val="22"/>
              </w:rPr>
            </w:pPr>
            <w:r>
              <w:rPr>
                <w:rFonts w:asciiTheme="minorHAnsi" w:hAnsiTheme="minorHAnsi" w:cstheme="minorHAnsi"/>
                <w:b/>
                <w:sz w:val="22"/>
                <w:szCs w:val="22"/>
                <w:highlight w:val="yellow"/>
              </w:rPr>
              <w:t>30/10</w:t>
            </w:r>
            <w:r w:rsidR="00836A9C">
              <w:rPr>
                <w:rFonts w:asciiTheme="minorHAnsi" w:hAnsiTheme="minorHAnsi" w:cstheme="minorHAnsi"/>
                <w:b/>
                <w:sz w:val="22"/>
                <w:szCs w:val="22"/>
                <w:highlight w:val="yellow"/>
              </w:rPr>
              <w:t>/</w:t>
            </w:r>
            <w:r w:rsidR="00836A9C" w:rsidRPr="00AC128F">
              <w:rPr>
                <w:rFonts w:asciiTheme="minorHAnsi" w:hAnsiTheme="minorHAnsi" w:cstheme="minorHAnsi"/>
                <w:b/>
                <w:sz w:val="22"/>
                <w:szCs w:val="22"/>
                <w:highlight w:val="yellow"/>
              </w:rPr>
              <w:t>20</w:t>
            </w:r>
            <w:r w:rsidR="00AC128F" w:rsidRPr="00AC128F">
              <w:rPr>
                <w:rFonts w:asciiTheme="minorHAnsi" w:hAnsiTheme="minorHAnsi" w:cstheme="minorHAnsi"/>
                <w:b/>
                <w:sz w:val="22"/>
                <w:szCs w:val="22"/>
                <w:highlight w:val="yellow"/>
              </w:rPr>
              <w:t>25 à 15h00</w:t>
            </w:r>
            <w:r w:rsidR="0083082B" w:rsidRPr="00AC128F">
              <w:rPr>
                <w:rFonts w:asciiTheme="minorHAnsi" w:hAnsiTheme="minorHAnsi" w:cstheme="minorHAnsi"/>
                <w:b/>
                <w:smallCaps/>
                <w:sz w:val="22"/>
                <w:szCs w:val="22"/>
                <w:highlight w:val="yellow"/>
              </w:rPr>
              <w:t xml:space="preserve"> </w:t>
            </w:r>
            <w:r w:rsidR="00131B3C" w:rsidRPr="00AC128F">
              <w:rPr>
                <w:rFonts w:asciiTheme="minorHAnsi" w:hAnsiTheme="minorHAnsi" w:cstheme="minorHAnsi"/>
                <w:b/>
                <w:smallCaps/>
                <w:sz w:val="22"/>
                <w:szCs w:val="22"/>
                <w:highlight w:val="yellow"/>
              </w:rPr>
              <w:t>(Heure de Paris)</w:t>
            </w:r>
            <w:r w:rsidR="00AC128F" w:rsidRPr="00AC128F">
              <w:rPr>
                <w:rFonts w:asciiTheme="minorHAnsi" w:hAnsiTheme="minorHAnsi" w:cstheme="minorHAnsi"/>
                <w:b/>
                <w:smallCaps/>
                <w:sz w:val="22"/>
                <w:szCs w:val="22"/>
                <w:highlight w:val="yellow"/>
              </w:rPr>
              <w:t xml:space="preserve"> soit 9h00 (Heure d’Haïti)</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053DB206" w14:textId="67A8B3FF" w:rsidR="003E5C3F"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0624887" w:history="1">
            <w:r w:rsidR="003E5C3F" w:rsidRPr="00E040DA">
              <w:rPr>
                <w:rStyle w:val="Lienhypertexte"/>
                <w:rFonts w:cstheme="minorHAnsi"/>
                <w:b/>
                <w:caps/>
                <w:noProof/>
              </w:rPr>
              <w:t>ARTICLE 1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Objet et étendue de la consultation</w:t>
            </w:r>
            <w:r w:rsidR="003E5C3F">
              <w:rPr>
                <w:noProof/>
                <w:webHidden/>
              </w:rPr>
              <w:tab/>
            </w:r>
            <w:r w:rsidR="003E5C3F">
              <w:rPr>
                <w:noProof/>
                <w:webHidden/>
              </w:rPr>
              <w:fldChar w:fldCharType="begin"/>
            </w:r>
            <w:r w:rsidR="003E5C3F">
              <w:rPr>
                <w:noProof/>
                <w:webHidden/>
              </w:rPr>
              <w:instrText xml:space="preserve"> PAGEREF _Toc210624887 \h </w:instrText>
            </w:r>
            <w:r w:rsidR="003E5C3F">
              <w:rPr>
                <w:noProof/>
                <w:webHidden/>
              </w:rPr>
            </w:r>
            <w:r w:rsidR="003E5C3F">
              <w:rPr>
                <w:noProof/>
                <w:webHidden/>
              </w:rPr>
              <w:fldChar w:fldCharType="separate"/>
            </w:r>
            <w:r w:rsidR="003E5C3F">
              <w:rPr>
                <w:noProof/>
                <w:webHidden/>
              </w:rPr>
              <w:t>4</w:t>
            </w:r>
            <w:r w:rsidR="003E5C3F">
              <w:rPr>
                <w:noProof/>
                <w:webHidden/>
              </w:rPr>
              <w:fldChar w:fldCharType="end"/>
            </w:r>
          </w:hyperlink>
        </w:p>
        <w:p w14:paraId="2AE348C1" w14:textId="13883EC8" w:rsidR="003E5C3F" w:rsidRDefault="007072B9">
          <w:pPr>
            <w:pStyle w:val="TM2"/>
            <w:rPr>
              <w:noProof/>
            </w:rPr>
          </w:pPr>
          <w:hyperlink w:anchor="_Toc210624888" w:history="1">
            <w:r w:rsidR="003E5C3F" w:rsidRPr="00E040DA">
              <w:rPr>
                <w:rStyle w:val="Lienhypertexte"/>
                <w:rFonts w:cstheme="minorHAnsi"/>
                <w:noProof/>
              </w:rPr>
              <w:t>Objet de la consultation</w:t>
            </w:r>
            <w:r w:rsidR="003E5C3F">
              <w:rPr>
                <w:noProof/>
                <w:webHidden/>
              </w:rPr>
              <w:tab/>
            </w:r>
            <w:r w:rsidR="003E5C3F">
              <w:rPr>
                <w:noProof/>
                <w:webHidden/>
              </w:rPr>
              <w:fldChar w:fldCharType="begin"/>
            </w:r>
            <w:r w:rsidR="003E5C3F">
              <w:rPr>
                <w:noProof/>
                <w:webHidden/>
              </w:rPr>
              <w:instrText xml:space="preserve"> PAGEREF _Toc210624888 \h </w:instrText>
            </w:r>
            <w:r w:rsidR="003E5C3F">
              <w:rPr>
                <w:noProof/>
                <w:webHidden/>
              </w:rPr>
            </w:r>
            <w:r w:rsidR="003E5C3F">
              <w:rPr>
                <w:noProof/>
                <w:webHidden/>
              </w:rPr>
              <w:fldChar w:fldCharType="separate"/>
            </w:r>
            <w:r w:rsidR="003E5C3F">
              <w:rPr>
                <w:noProof/>
                <w:webHidden/>
              </w:rPr>
              <w:t>4</w:t>
            </w:r>
            <w:r w:rsidR="003E5C3F">
              <w:rPr>
                <w:noProof/>
                <w:webHidden/>
              </w:rPr>
              <w:fldChar w:fldCharType="end"/>
            </w:r>
          </w:hyperlink>
        </w:p>
        <w:p w14:paraId="6C6ACCE8" w14:textId="31AEA9EC" w:rsidR="003E5C3F" w:rsidRDefault="007072B9">
          <w:pPr>
            <w:pStyle w:val="TM2"/>
            <w:rPr>
              <w:noProof/>
            </w:rPr>
          </w:pPr>
          <w:hyperlink w:anchor="_Toc210624889" w:history="1">
            <w:r w:rsidR="003E5C3F" w:rsidRPr="00E040DA">
              <w:rPr>
                <w:rStyle w:val="Lienhypertexte"/>
                <w:rFonts w:cstheme="minorHAnsi"/>
                <w:noProof/>
              </w:rPr>
              <w:t>Etendue de la consultation</w:t>
            </w:r>
            <w:r w:rsidR="003E5C3F">
              <w:rPr>
                <w:noProof/>
                <w:webHidden/>
              </w:rPr>
              <w:tab/>
            </w:r>
            <w:r w:rsidR="003E5C3F">
              <w:rPr>
                <w:noProof/>
                <w:webHidden/>
              </w:rPr>
              <w:fldChar w:fldCharType="begin"/>
            </w:r>
            <w:r w:rsidR="003E5C3F">
              <w:rPr>
                <w:noProof/>
                <w:webHidden/>
              </w:rPr>
              <w:instrText xml:space="preserve"> PAGEREF _Toc210624889 \h </w:instrText>
            </w:r>
            <w:r w:rsidR="003E5C3F">
              <w:rPr>
                <w:noProof/>
                <w:webHidden/>
              </w:rPr>
            </w:r>
            <w:r w:rsidR="003E5C3F">
              <w:rPr>
                <w:noProof/>
                <w:webHidden/>
              </w:rPr>
              <w:fldChar w:fldCharType="separate"/>
            </w:r>
            <w:r w:rsidR="003E5C3F">
              <w:rPr>
                <w:noProof/>
                <w:webHidden/>
              </w:rPr>
              <w:t>4</w:t>
            </w:r>
            <w:r w:rsidR="003E5C3F">
              <w:rPr>
                <w:noProof/>
                <w:webHidden/>
              </w:rPr>
              <w:fldChar w:fldCharType="end"/>
            </w:r>
          </w:hyperlink>
        </w:p>
        <w:p w14:paraId="5843D458" w14:textId="1E4183CB" w:rsidR="003E5C3F" w:rsidRDefault="007072B9">
          <w:pPr>
            <w:pStyle w:val="TM2"/>
            <w:rPr>
              <w:noProof/>
            </w:rPr>
          </w:pPr>
          <w:hyperlink w:anchor="_Toc210624890" w:history="1">
            <w:r w:rsidR="003E5C3F" w:rsidRPr="00E040DA">
              <w:rPr>
                <w:rStyle w:val="Lienhypertexte"/>
                <w:rFonts w:cstheme="minorHAnsi"/>
                <w:noProof/>
              </w:rPr>
              <w:t>Calendrier prévisionnel de la consultation</w:t>
            </w:r>
            <w:r w:rsidR="003E5C3F">
              <w:rPr>
                <w:noProof/>
                <w:webHidden/>
              </w:rPr>
              <w:tab/>
            </w:r>
            <w:r w:rsidR="003E5C3F">
              <w:rPr>
                <w:noProof/>
                <w:webHidden/>
              </w:rPr>
              <w:fldChar w:fldCharType="begin"/>
            </w:r>
            <w:r w:rsidR="003E5C3F">
              <w:rPr>
                <w:noProof/>
                <w:webHidden/>
              </w:rPr>
              <w:instrText xml:space="preserve"> PAGEREF _Toc210624890 \h </w:instrText>
            </w:r>
            <w:r w:rsidR="003E5C3F">
              <w:rPr>
                <w:noProof/>
                <w:webHidden/>
              </w:rPr>
            </w:r>
            <w:r w:rsidR="003E5C3F">
              <w:rPr>
                <w:noProof/>
                <w:webHidden/>
              </w:rPr>
              <w:fldChar w:fldCharType="separate"/>
            </w:r>
            <w:r w:rsidR="003E5C3F">
              <w:rPr>
                <w:noProof/>
                <w:webHidden/>
              </w:rPr>
              <w:t>4</w:t>
            </w:r>
            <w:r w:rsidR="003E5C3F">
              <w:rPr>
                <w:noProof/>
                <w:webHidden/>
              </w:rPr>
              <w:fldChar w:fldCharType="end"/>
            </w:r>
          </w:hyperlink>
        </w:p>
        <w:p w14:paraId="3D361BBF" w14:textId="4CACBEE9" w:rsidR="003E5C3F" w:rsidRDefault="007072B9">
          <w:pPr>
            <w:pStyle w:val="TM2"/>
            <w:rPr>
              <w:noProof/>
            </w:rPr>
          </w:pPr>
          <w:hyperlink w:anchor="_Toc210624891" w:history="1">
            <w:r w:rsidR="003E5C3F" w:rsidRPr="00E040DA">
              <w:rPr>
                <w:rStyle w:val="Lienhypertexte"/>
                <w:rFonts w:cstheme="minorHAnsi"/>
                <w:noProof/>
              </w:rPr>
              <w:t>Langue de la consultation – unité monétaire</w:t>
            </w:r>
            <w:r w:rsidR="003E5C3F">
              <w:rPr>
                <w:noProof/>
                <w:webHidden/>
              </w:rPr>
              <w:tab/>
            </w:r>
            <w:r w:rsidR="003E5C3F">
              <w:rPr>
                <w:noProof/>
                <w:webHidden/>
              </w:rPr>
              <w:fldChar w:fldCharType="begin"/>
            </w:r>
            <w:r w:rsidR="003E5C3F">
              <w:rPr>
                <w:noProof/>
                <w:webHidden/>
              </w:rPr>
              <w:instrText xml:space="preserve"> PAGEREF _Toc210624891 \h </w:instrText>
            </w:r>
            <w:r w:rsidR="003E5C3F">
              <w:rPr>
                <w:noProof/>
                <w:webHidden/>
              </w:rPr>
            </w:r>
            <w:r w:rsidR="003E5C3F">
              <w:rPr>
                <w:noProof/>
                <w:webHidden/>
              </w:rPr>
              <w:fldChar w:fldCharType="separate"/>
            </w:r>
            <w:r w:rsidR="003E5C3F">
              <w:rPr>
                <w:noProof/>
                <w:webHidden/>
              </w:rPr>
              <w:t>4</w:t>
            </w:r>
            <w:r w:rsidR="003E5C3F">
              <w:rPr>
                <w:noProof/>
                <w:webHidden/>
              </w:rPr>
              <w:fldChar w:fldCharType="end"/>
            </w:r>
          </w:hyperlink>
        </w:p>
        <w:p w14:paraId="5FD337D1" w14:textId="44A2C7F8" w:rsidR="003E5C3F" w:rsidRDefault="007072B9">
          <w:pPr>
            <w:pStyle w:val="TM2"/>
            <w:rPr>
              <w:noProof/>
            </w:rPr>
          </w:pPr>
          <w:hyperlink w:anchor="_Toc210624892" w:history="1">
            <w:r w:rsidR="003E5C3F" w:rsidRPr="00E040DA">
              <w:rPr>
                <w:rStyle w:val="Lienhypertexte"/>
                <w:rFonts w:cstheme="minorHAnsi"/>
                <w:noProof/>
              </w:rPr>
              <w:t>Composition du dossier de consultation</w:t>
            </w:r>
            <w:r w:rsidR="003E5C3F">
              <w:rPr>
                <w:noProof/>
                <w:webHidden/>
              </w:rPr>
              <w:tab/>
            </w:r>
            <w:r w:rsidR="003E5C3F">
              <w:rPr>
                <w:noProof/>
                <w:webHidden/>
              </w:rPr>
              <w:fldChar w:fldCharType="begin"/>
            </w:r>
            <w:r w:rsidR="003E5C3F">
              <w:rPr>
                <w:noProof/>
                <w:webHidden/>
              </w:rPr>
              <w:instrText xml:space="preserve"> PAGEREF _Toc210624892 \h </w:instrText>
            </w:r>
            <w:r w:rsidR="003E5C3F">
              <w:rPr>
                <w:noProof/>
                <w:webHidden/>
              </w:rPr>
            </w:r>
            <w:r w:rsidR="003E5C3F">
              <w:rPr>
                <w:noProof/>
                <w:webHidden/>
              </w:rPr>
              <w:fldChar w:fldCharType="separate"/>
            </w:r>
            <w:r w:rsidR="003E5C3F">
              <w:rPr>
                <w:noProof/>
                <w:webHidden/>
              </w:rPr>
              <w:t>4</w:t>
            </w:r>
            <w:r w:rsidR="003E5C3F">
              <w:rPr>
                <w:noProof/>
                <w:webHidden/>
              </w:rPr>
              <w:fldChar w:fldCharType="end"/>
            </w:r>
          </w:hyperlink>
        </w:p>
        <w:p w14:paraId="45112711" w14:textId="2AC56E8A" w:rsidR="003E5C3F" w:rsidRDefault="007072B9">
          <w:pPr>
            <w:pStyle w:val="TM2"/>
            <w:rPr>
              <w:noProof/>
            </w:rPr>
          </w:pPr>
          <w:hyperlink w:anchor="_Toc210624893" w:history="1">
            <w:r w:rsidR="003E5C3F" w:rsidRPr="00E040DA">
              <w:rPr>
                <w:rStyle w:val="Lienhypertexte"/>
                <w:rFonts w:cstheme="minorHAnsi"/>
                <w:noProof/>
              </w:rPr>
              <w:t>Modification du dossier de consultation</w:t>
            </w:r>
            <w:r w:rsidR="003E5C3F">
              <w:rPr>
                <w:noProof/>
                <w:webHidden/>
              </w:rPr>
              <w:tab/>
            </w:r>
            <w:r w:rsidR="003E5C3F">
              <w:rPr>
                <w:noProof/>
                <w:webHidden/>
              </w:rPr>
              <w:fldChar w:fldCharType="begin"/>
            </w:r>
            <w:r w:rsidR="003E5C3F">
              <w:rPr>
                <w:noProof/>
                <w:webHidden/>
              </w:rPr>
              <w:instrText xml:space="preserve"> PAGEREF _Toc210624893 \h </w:instrText>
            </w:r>
            <w:r w:rsidR="003E5C3F">
              <w:rPr>
                <w:noProof/>
                <w:webHidden/>
              </w:rPr>
            </w:r>
            <w:r w:rsidR="003E5C3F">
              <w:rPr>
                <w:noProof/>
                <w:webHidden/>
              </w:rPr>
              <w:fldChar w:fldCharType="separate"/>
            </w:r>
            <w:r w:rsidR="003E5C3F">
              <w:rPr>
                <w:noProof/>
                <w:webHidden/>
              </w:rPr>
              <w:t>4</w:t>
            </w:r>
            <w:r w:rsidR="003E5C3F">
              <w:rPr>
                <w:noProof/>
                <w:webHidden/>
              </w:rPr>
              <w:fldChar w:fldCharType="end"/>
            </w:r>
          </w:hyperlink>
        </w:p>
        <w:p w14:paraId="3E147E5C" w14:textId="4EC9DF8A" w:rsidR="003E5C3F" w:rsidRDefault="007072B9">
          <w:pPr>
            <w:pStyle w:val="TM1"/>
            <w:tabs>
              <w:tab w:val="left" w:pos="1540"/>
              <w:tab w:val="right" w:leader="dot" w:pos="9329"/>
            </w:tabs>
            <w:rPr>
              <w:rFonts w:asciiTheme="minorHAnsi" w:eastAsiaTheme="minorEastAsia" w:hAnsiTheme="minorHAnsi" w:cstheme="minorBidi"/>
              <w:noProof/>
              <w:sz w:val="22"/>
              <w:szCs w:val="22"/>
            </w:rPr>
          </w:pPr>
          <w:hyperlink w:anchor="_Toc210624894" w:history="1">
            <w:r w:rsidR="003E5C3F" w:rsidRPr="00E040DA">
              <w:rPr>
                <w:rStyle w:val="Lienhypertexte"/>
                <w:rFonts w:cstheme="minorHAnsi"/>
                <w:b/>
                <w:caps/>
                <w:noProof/>
              </w:rPr>
              <w:t>ARTICLE 2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Caracteristiques GENERALES du projet de contrat</w:t>
            </w:r>
            <w:r w:rsidR="003E5C3F">
              <w:rPr>
                <w:noProof/>
                <w:webHidden/>
              </w:rPr>
              <w:tab/>
            </w:r>
            <w:r w:rsidR="003E5C3F">
              <w:rPr>
                <w:noProof/>
                <w:webHidden/>
              </w:rPr>
              <w:fldChar w:fldCharType="begin"/>
            </w:r>
            <w:r w:rsidR="003E5C3F">
              <w:rPr>
                <w:noProof/>
                <w:webHidden/>
              </w:rPr>
              <w:instrText xml:space="preserve"> PAGEREF _Toc210624894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33405854" w14:textId="0987A1F9" w:rsidR="003E5C3F" w:rsidRDefault="007072B9">
          <w:pPr>
            <w:pStyle w:val="TM2"/>
            <w:rPr>
              <w:noProof/>
            </w:rPr>
          </w:pPr>
          <w:hyperlink w:anchor="_Toc210624895" w:history="1">
            <w:r w:rsidR="003E5C3F" w:rsidRPr="00E040DA">
              <w:rPr>
                <w:rStyle w:val="Lienhypertexte"/>
                <w:rFonts w:cstheme="minorHAnsi"/>
                <w:noProof/>
              </w:rPr>
              <w:t>Forme du contrat</w:t>
            </w:r>
            <w:r w:rsidR="003E5C3F">
              <w:rPr>
                <w:noProof/>
                <w:webHidden/>
              </w:rPr>
              <w:tab/>
            </w:r>
            <w:r w:rsidR="003E5C3F">
              <w:rPr>
                <w:noProof/>
                <w:webHidden/>
              </w:rPr>
              <w:fldChar w:fldCharType="begin"/>
            </w:r>
            <w:r w:rsidR="003E5C3F">
              <w:rPr>
                <w:noProof/>
                <w:webHidden/>
              </w:rPr>
              <w:instrText xml:space="preserve"> PAGEREF _Toc210624895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46895E3D" w14:textId="0BF4F32A" w:rsidR="003E5C3F" w:rsidRDefault="007072B9">
          <w:pPr>
            <w:pStyle w:val="TM2"/>
            <w:rPr>
              <w:noProof/>
            </w:rPr>
          </w:pPr>
          <w:hyperlink w:anchor="_Toc210624896" w:history="1">
            <w:r w:rsidR="003E5C3F" w:rsidRPr="00E040DA">
              <w:rPr>
                <w:rStyle w:val="Lienhypertexte"/>
                <w:rFonts w:cstheme="minorHAnsi"/>
                <w:noProof/>
              </w:rPr>
              <w:t>Durée du contrat</w:t>
            </w:r>
            <w:r w:rsidR="003E5C3F">
              <w:rPr>
                <w:noProof/>
                <w:webHidden/>
              </w:rPr>
              <w:tab/>
            </w:r>
            <w:r w:rsidR="003E5C3F">
              <w:rPr>
                <w:noProof/>
                <w:webHidden/>
              </w:rPr>
              <w:fldChar w:fldCharType="begin"/>
            </w:r>
            <w:r w:rsidR="003E5C3F">
              <w:rPr>
                <w:noProof/>
                <w:webHidden/>
              </w:rPr>
              <w:instrText xml:space="preserve"> PAGEREF _Toc210624896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1EF12E31" w14:textId="1FA55ED2" w:rsidR="003E5C3F" w:rsidRDefault="007072B9">
          <w:pPr>
            <w:pStyle w:val="TM2"/>
            <w:rPr>
              <w:noProof/>
            </w:rPr>
          </w:pPr>
          <w:hyperlink w:anchor="_Toc210624897" w:history="1">
            <w:r w:rsidR="003E5C3F" w:rsidRPr="00E040DA">
              <w:rPr>
                <w:rStyle w:val="Lienhypertexte"/>
                <w:rFonts w:cstheme="minorHAnsi"/>
                <w:noProof/>
              </w:rPr>
              <w:t>Délais d’exécution des prestations</w:t>
            </w:r>
            <w:r w:rsidR="003E5C3F">
              <w:rPr>
                <w:noProof/>
                <w:webHidden/>
              </w:rPr>
              <w:tab/>
            </w:r>
            <w:r w:rsidR="003E5C3F">
              <w:rPr>
                <w:noProof/>
                <w:webHidden/>
              </w:rPr>
              <w:fldChar w:fldCharType="begin"/>
            </w:r>
            <w:r w:rsidR="003E5C3F">
              <w:rPr>
                <w:noProof/>
                <w:webHidden/>
              </w:rPr>
              <w:instrText xml:space="preserve"> PAGEREF _Toc210624897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2585D416" w14:textId="52DE1D10" w:rsidR="003E5C3F" w:rsidRDefault="007072B9">
          <w:pPr>
            <w:pStyle w:val="TM2"/>
            <w:rPr>
              <w:noProof/>
            </w:rPr>
          </w:pPr>
          <w:hyperlink w:anchor="_Toc210624898" w:history="1">
            <w:r w:rsidR="003E5C3F" w:rsidRPr="00E040DA">
              <w:rPr>
                <w:rStyle w:val="Lienhypertexte"/>
                <w:rFonts w:cstheme="minorHAnsi"/>
                <w:noProof/>
              </w:rPr>
              <w:t>Allotissement</w:t>
            </w:r>
            <w:r w:rsidR="003E5C3F">
              <w:rPr>
                <w:noProof/>
                <w:webHidden/>
              </w:rPr>
              <w:tab/>
            </w:r>
            <w:r w:rsidR="003E5C3F">
              <w:rPr>
                <w:noProof/>
                <w:webHidden/>
              </w:rPr>
              <w:fldChar w:fldCharType="begin"/>
            </w:r>
            <w:r w:rsidR="003E5C3F">
              <w:rPr>
                <w:noProof/>
                <w:webHidden/>
              </w:rPr>
              <w:instrText xml:space="preserve"> PAGEREF _Toc210624898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1A261202" w14:textId="4AEF70B1" w:rsidR="003E5C3F" w:rsidRDefault="007072B9">
          <w:pPr>
            <w:pStyle w:val="TM2"/>
            <w:rPr>
              <w:noProof/>
            </w:rPr>
          </w:pPr>
          <w:hyperlink w:anchor="_Toc210624899" w:history="1">
            <w:r w:rsidR="003E5C3F" w:rsidRPr="00E040DA">
              <w:rPr>
                <w:rStyle w:val="Lienhypertexte"/>
                <w:rFonts w:cstheme="minorHAnsi"/>
                <w:i/>
                <w:noProof/>
              </w:rPr>
              <w:t>Prestations similaires</w:t>
            </w:r>
            <w:r w:rsidR="003E5C3F">
              <w:rPr>
                <w:noProof/>
                <w:webHidden/>
              </w:rPr>
              <w:tab/>
            </w:r>
            <w:r w:rsidR="003E5C3F">
              <w:rPr>
                <w:noProof/>
                <w:webHidden/>
              </w:rPr>
              <w:fldChar w:fldCharType="begin"/>
            </w:r>
            <w:r w:rsidR="003E5C3F">
              <w:rPr>
                <w:noProof/>
                <w:webHidden/>
              </w:rPr>
              <w:instrText xml:space="preserve"> PAGEREF _Toc210624899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418D8B2D" w14:textId="5430E3AE" w:rsidR="003E5C3F" w:rsidRDefault="007072B9">
          <w:pPr>
            <w:pStyle w:val="TM2"/>
            <w:rPr>
              <w:noProof/>
            </w:rPr>
          </w:pPr>
          <w:hyperlink w:anchor="_Toc210624900" w:history="1">
            <w:r w:rsidR="003E5C3F" w:rsidRPr="00E040DA">
              <w:rPr>
                <w:rStyle w:val="Lienhypertexte"/>
                <w:rFonts w:cstheme="minorHAnsi"/>
                <w:i/>
                <w:noProof/>
              </w:rPr>
              <w:t>Tranches</w:t>
            </w:r>
            <w:r w:rsidR="003E5C3F">
              <w:rPr>
                <w:noProof/>
                <w:webHidden/>
              </w:rPr>
              <w:tab/>
            </w:r>
            <w:r w:rsidR="003E5C3F">
              <w:rPr>
                <w:noProof/>
                <w:webHidden/>
              </w:rPr>
              <w:fldChar w:fldCharType="begin"/>
            </w:r>
            <w:r w:rsidR="003E5C3F">
              <w:rPr>
                <w:noProof/>
                <w:webHidden/>
              </w:rPr>
              <w:instrText xml:space="preserve"> PAGEREF _Toc210624900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6E211CE1" w14:textId="1E18514B" w:rsidR="003E5C3F" w:rsidRDefault="007072B9">
          <w:pPr>
            <w:pStyle w:val="TM1"/>
            <w:tabs>
              <w:tab w:val="left" w:pos="1540"/>
              <w:tab w:val="right" w:leader="dot" w:pos="9329"/>
            </w:tabs>
            <w:rPr>
              <w:rFonts w:asciiTheme="minorHAnsi" w:eastAsiaTheme="minorEastAsia" w:hAnsiTheme="minorHAnsi" w:cstheme="minorBidi"/>
              <w:noProof/>
              <w:sz w:val="22"/>
              <w:szCs w:val="22"/>
            </w:rPr>
          </w:pPr>
          <w:hyperlink w:anchor="_Toc210624901" w:history="1">
            <w:r w:rsidR="003E5C3F" w:rsidRPr="00E040DA">
              <w:rPr>
                <w:rStyle w:val="Lienhypertexte"/>
                <w:rFonts w:cstheme="minorHAnsi"/>
                <w:b/>
                <w:caps/>
                <w:noProof/>
              </w:rPr>
              <w:t>ARTICLE 3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Conditions de participation de candidats</w:t>
            </w:r>
            <w:r w:rsidR="003E5C3F">
              <w:rPr>
                <w:noProof/>
                <w:webHidden/>
              </w:rPr>
              <w:tab/>
            </w:r>
            <w:r w:rsidR="003E5C3F">
              <w:rPr>
                <w:noProof/>
                <w:webHidden/>
              </w:rPr>
              <w:fldChar w:fldCharType="begin"/>
            </w:r>
            <w:r w:rsidR="003E5C3F">
              <w:rPr>
                <w:noProof/>
                <w:webHidden/>
              </w:rPr>
              <w:instrText xml:space="preserve"> PAGEREF _Toc210624901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075DD449" w14:textId="31633A40" w:rsidR="003E5C3F" w:rsidRDefault="007072B9">
          <w:pPr>
            <w:pStyle w:val="TM2"/>
            <w:rPr>
              <w:noProof/>
            </w:rPr>
          </w:pPr>
          <w:hyperlink w:anchor="_Toc210624902" w:history="1">
            <w:r w:rsidR="003E5C3F" w:rsidRPr="00E040DA">
              <w:rPr>
                <w:rStyle w:val="Lienhypertexte"/>
                <w:rFonts w:cstheme="minorHAnsi"/>
                <w:noProof/>
              </w:rPr>
              <w:t>Conditions de présentation des candidatures</w:t>
            </w:r>
            <w:r w:rsidR="003E5C3F">
              <w:rPr>
                <w:noProof/>
                <w:webHidden/>
              </w:rPr>
              <w:tab/>
            </w:r>
            <w:r w:rsidR="003E5C3F">
              <w:rPr>
                <w:noProof/>
                <w:webHidden/>
              </w:rPr>
              <w:fldChar w:fldCharType="begin"/>
            </w:r>
            <w:r w:rsidR="003E5C3F">
              <w:rPr>
                <w:noProof/>
                <w:webHidden/>
              </w:rPr>
              <w:instrText xml:space="preserve"> PAGEREF _Toc210624902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35A5A167" w14:textId="311AEDFA" w:rsidR="003E5C3F" w:rsidRDefault="007072B9">
          <w:pPr>
            <w:pStyle w:val="TM2"/>
            <w:rPr>
              <w:noProof/>
            </w:rPr>
          </w:pPr>
          <w:hyperlink w:anchor="_Toc210624903" w:history="1">
            <w:r w:rsidR="003E5C3F" w:rsidRPr="00E040DA">
              <w:rPr>
                <w:rStyle w:val="Lienhypertexte"/>
                <w:rFonts w:cstheme="minorHAnsi"/>
                <w:noProof/>
              </w:rPr>
              <w:t>Motifs et conditions d’exclusion</w:t>
            </w:r>
            <w:r w:rsidR="003E5C3F">
              <w:rPr>
                <w:noProof/>
                <w:webHidden/>
              </w:rPr>
              <w:tab/>
            </w:r>
            <w:r w:rsidR="003E5C3F">
              <w:rPr>
                <w:noProof/>
                <w:webHidden/>
              </w:rPr>
              <w:fldChar w:fldCharType="begin"/>
            </w:r>
            <w:r w:rsidR="003E5C3F">
              <w:rPr>
                <w:noProof/>
                <w:webHidden/>
              </w:rPr>
              <w:instrText xml:space="preserve"> PAGEREF _Toc210624903 \h </w:instrText>
            </w:r>
            <w:r w:rsidR="003E5C3F">
              <w:rPr>
                <w:noProof/>
                <w:webHidden/>
              </w:rPr>
            </w:r>
            <w:r w:rsidR="003E5C3F">
              <w:rPr>
                <w:noProof/>
                <w:webHidden/>
              </w:rPr>
              <w:fldChar w:fldCharType="separate"/>
            </w:r>
            <w:r w:rsidR="003E5C3F">
              <w:rPr>
                <w:noProof/>
                <w:webHidden/>
              </w:rPr>
              <w:t>5</w:t>
            </w:r>
            <w:r w:rsidR="003E5C3F">
              <w:rPr>
                <w:noProof/>
                <w:webHidden/>
              </w:rPr>
              <w:fldChar w:fldCharType="end"/>
            </w:r>
          </w:hyperlink>
        </w:p>
        <w:p w14:paraId="2E2DBEB1" w14:textId="55991609" w:rsidR="003E5C3F" w:rsidRDefault="007072B9">
          <w:pPr>
            <w:pStyle w:val="TM2"/>
            <w:rPr>
              <w:noProof/>
            </w:rPr>
          </w:pPr>
          <w:hyperlink w:anchor="_Toc210624904" w:history="1">
            <w:r w:rsidR="003E5C3F" w:rsidRPr="00E040DA">
              <w:rPr>
                <w:rStyle w:val="Lienhypertexte"/>
                <w:rFonts w:cstheme="minorHAnsi"/>
                <w:noProof/>
              </w:rPr>
              <w:t>Niveaux minimaux requis en termes de capacités économiques, techniques et professionnelles</w:t>
            </w:r>
            <w:r w:rsidR="003E5C3F">
              <w:rPr>
                <w:noProof/>
                <w:webHidden/>
              </w:rPr>
              <w:tab/>
            </w:r>
            <w:r w:rsidR="003E5C3F">
              <w:rPr>
                <w:noProof/>
                <w:webHidden/>
              </w:rPr>
              <w:fldChar w:fldCharType="begin"/>
            </w:r>
            <w:r w:rsidR="003E5C3F">
              <w:rPr>
                <w:noProof/>
                <w:webHidden/>
              </w:rPr>
              <w:instrText xml:space="preserve"> PAGEREF _Toc210624904 \h </w:instrText>
            </w:r>
            <w:r w:rsidR="003E5C3F">
              <w:rPr>
                <w:noProof/>
                <w:webHidden/>
              </w:rPr>
            </w:r>
            <w:r w:rsidR="003E5C3F">
              <w:rPr>
                <w:noProof/>
                <w:webHidden/>
              </w:rPr>
              <w:fldChar w:fldCharType="separate"/>
            </w:r>
            <w:r w:rsidR="003E5C3F">
              <w:rPr>
                <w:noProof/>
                <w:webHidden/>
              </w:rPr>
              <w:t>6</w:t>
            </w:r>
            <w:r w:rsidR="003E5C3F">
              <w:rPr>
                <w:noProof/>
                <w:webHidden/>
              </w:rPr>
              <w:fldChar w:fldCharType="end"/>
            </w:r>
          </w:hyperlink>
        </w:p>
        <w:p w14:paraId="2BF950B6" w14:textId="382D1DCF" w:rsidR="003E5C3F" w:rsidRDefault="007072B9">
          <w:pPr>
            <w:pStyle w:val="TM2"/>
            <w:rPr>
              <w:noProof/>
            </w:rPr>
          </w:pPr>
          <w:hyperlink w:anchor="_Toc210624905" w:history="1">
            <w:r w:rsidR="003E5C3F" w:rsidRPr="00E040DA">
              <w:rPr>
                <w:rStyle w:val="Lienhypertexte"/>
                <w:rFonts w:cstheme="minorHAnsi"/>
                <w:i/>
                <w:noProof/>
              </w:rPr>
              <w:t>CAPACITE ECONOMIQUE ET FINANCIERE</w:t>
            </w:r>
            <w:r w:rsidR="003E5C3F">
              <w:rPr>
                <w:noProof/>
                <w:webHidden/>
              </w:rPr>
              <w:tab/>
            </w:r>
            <w:r w:rsidR="003E5C3F">
              <w:rPr>
                <w:noProof/>
                <w:webHidden/>
              </w:rPr>
              <w:fldChar w:fldCharType="begin"/>
            </w:r>
            <w:r w:rsidR="003E5C3F">
              <w:rPr>
                <w:noProof/>
                <w:webHidden/>
              </w:rPr>
              <w:instrText xml:space="preserve"> PAGEREF _Toc210624905 \h </w:instrText>
            </w:r>
            <w:r w:rsidR="003E5C3F">
              <w:rPr>
                <w:noProof/>
                <w:webHidden/>
              </w:rPr>
            </w:r>
            <w:r w:rsidR="003E5C3F">
              <w:rPr>
                <w:noProof/>
                <w:webHidden/>
              </w:rPr>
              <w:fldChar w:fldCharType="separate"/>
            </w:r>
            <w:r w:rsidR="003E5C3F">
              <w:rPr>
                <w:noProof/>
                <w:webHidden/>
              </w:rPr>
              <w:t>6</w:t>
            </w:r>
            <w:r w:rsidR="003E5C3F">
              <w:rPr>
                <w:noProof/>
                <w:webHidden/>
              </w:rPr>
              <w:fldChar w:fldCharType="end"/>
            </w:r>
          </w:hyperlink>
        </w:p>
        <w:p w14:paraId="169A29BD" w14:textId="39F661C6" w:rsidR="003E5C3F" w:rsidRDefault="007072B9">
          <w:pPr>
            <w:pStyle w:val="TM2"/>
            <w:rPr>
              <w:noProof/>
            </w:rPr>
          </w:pPr>
          <w:hyperlink w:anchor="_Toc210624906" w:history="1">
            <w:r w:rsidR="003E5C3F" w:rsidRPr="00E040DA">
              <w:rPr>
                <w:rStyle w:val="Lienhypertexte"/>
                <w:rFonts w:cstheme="minorHAnsi"/>
                <w:i/>
                <w:noProof/>
              </w:rPr>
              <w:t>CAPACITE TECHNIQUE ET PROFESSIONNELLE</w:t>
            </w:r>
            <w:r w:rsidR="003E5C3F">
              <w:rPr>
                <w:noProof/>
                <w:webHidden/>
              </w:rPr>
              <w:tab/>
            </w:r>
            <w:r w:rsidR="003E5C3F">
              <w:rPr>
                <w:noProof/>
                <w:webHidden/>
              </w:rPr>
              <w:fldChar w:fldCharType="begin"/>
            </w:r>
            <w:r w:rsidR="003E5C3F">
              <w:rPr>
                <w:noProof/>
                <w:webHidden/>
              </w:rPr>
              <w:instrText xml:space="preserve"> PAGEREF _Toc210624906 \h </w:instrText>
            </w:r>
            <w:r w:rsidR="003E5C3F">
              <w:rPr>
                <w:noProof/>
                <w:webHidden/>
              </w:rPr>
            </w:r>
            <w:r w:rsidR="003E5C3F">
              <w:rPr>
                <w:noProof/>
                <w:webHidden/>
              </w:rPr>
              <w:fldChar w:fldCharType="separate"/>
            </w:r>
            <w:r w:rsidR="003E5C3F">
              <w:rPr>
                <w:noProof/>
                <w:webHidden/>
              </w:rPr>
              <w:t>6</w:t>
            </w:r>
            <w:r w:rsidR="003E5C3F">
              <w:rPr>
                <w:noProof/>
                <w:webHidden/>
              </w:rPr>
              <w:fldChar w:fldCharType="end"/>
            </w:r>
          </w:hyperlink>
        </w:p>
        <w:p w14:paraId="33400669" w14:textId="561A1E22" w:rsidR="003E5C3F" w:rsidRDefault="007072B9">
          <w:pPr>
            <w:pStyle w:val="TM2"/>
            <w:rPr>
              <w:noProof/>
            </w:rPr>
          </w:pPr>
          <w:hyperlink w:anchor="_Toc210624907" w:history="1">
            <w:r w:rsidR="003E5C3F" w:rsidRPr="00E040DA">
              <w:rPr>
                <w:rStyle w:val="Lienhypertexte"/>
                <w:rFonts w:cstheme="minorHAnsi"/>
                <w:noProof/>
              </w:rPr>
              <w:t>Précisions concernant les groupements d'opérateurs économiques (consortium)</w:t>
            </w:r>
            <w:r w:rsidR="003E5C3F">
              <w:rPr>
                <w:noProof/>
                <w:webHidden/>
              </w:rPr>
              <w:tab/>
            </w:r>
            <w:r w:rsidR="003E5C3F">
              <w:rPr>
                <w:noProof/>
                <w:webHidden/>
              </w:rPr>
              <w:fldChar w:fldCharType="begin"/>
            </w:r>
            <w:r w:rsidR="003E5C3F">
              <w:rPr>
                <w:noProof/>
                <w:webHidden/>
              </w:rPr>
              <w:instrText xml:space="preserve"> PAGEREF _Toc210624907 \h </w:instrText>
            </w:r>
            <w:r w:rsidR="003E5C3F">
              <w:rPr>
                <w:noProof/>
                <w:webHidden/>
              </w:rPr>
            </w:r>
            <w:r w:rsidR="003E5C3F">
              <w:rPr>
                <w:noProof/>
                <w:webHidden/>
              </w:rPr>
              <w:fldChar w:fldCharType="separate"/>
            </w:r>
            <w:r w:rsidR="003E5C3F">
              <w:rPr>
                <w:noProof/>
                <w:webHidden/>
              </w:rPr>
              <w:t>6</w:t>
            </w:r>
            <w:r w:rsidR="003E5C3F">
              <w:rPr>
                <w:noProof/>
                <w:webHidden/>
              </w:rPr>
              <w:fldChar w:fldCharType="end"/>
            </w:r>
          </w:hyperlink>
        </w:p>
        <w:p w14:paraId="3A42C050" w14:textId="79BAFB5B" w:rsidR="003E5C3F" w:rsidRDefault="007072B9">
          <w:pPr>
            <w:pStyle w:val="TM2"/>
            <w:rPr>
              <w:noProof/>
            </w:rPr>
          </w:pPr>
          <w:hyperlink w:anchor="_Toc210624908" w:history="1">
            <w:r w:rsidR="003E5C3F" w:rsidRPr="00E040DA">
              <w:rPr>
                <w:rStyle w:val="Lienhypertexte"/>
                <w:rFonts w:cstheme="minorHAnsi"/>
                <w:i/>
                <w:noProof/>
              </w:rPr>
              <w:t>Motifs d'exclusion en cas de groupement d'opérateurs économiques</w:t>
            </w:r>
            <w:r w:rsidR="003E5C3F">
              <w:rPr>
                <w:noProof/>
                <w:webHidden/>
              </w:rPr>
              <w:tab/>
            </w:r>
            <w:r w:rsidR="003E5C3F">
              <w:rPr>
                <w:noProof/>
                <w:webHidden/>
              </w:rPr>
              <w:fldChar w:fldCharType="begin"/>
            </w:r>
            <w:r w:rsidR="003E5C3F">
              <w:rPr>
                <w:noProof/>
                <w:webHidden/>
              </w:rPr>
              <w:instrText xml:space="preserve"> PAGEREF _Toc210624908 \h </w:instrText>
            </w:r>
            <w:r w:rsidR="003E5C3F">
              <w:rPr>
                <w:noProof/>
                <w:webHidden/>
              </w:rPr>
            </w:r>
            <w:r w:rsidR="003E5C3F">
              <w:rPr>
                <w:noProof/>
                <w:webHidden/>
              </w:rPr>
              <w:fldChar w:fldCharType="separate"/>
            </w:r>
            <w:r w:rsidR="003E5C3F">
              <w:rPr>
                <w:noProof/>
                <w:webHidden/>
              </w:rPr>
              <w:t>6</w:t>
            </w:r>
            <w:r w:rsidR="003E5C3F">
              <w:rPr>
                <w:noProof/>
                <w:webHidden/>
              </w:rPr>
              <w:fldChar w:fldCharType="end"/>
            </w:r>
          </w:hyperlink>
        </w:p>
        <w:p w14:paraId="2DD8928F" w14:textId="5CABC275" w:rsidR="003E5C3F" w:rsidRDefault="007072B9">
          <w:pPr>
            <w:pStyle w:val="TM2"/>
            <w:rPr>
              <w:noProof/>
            </w:rPr>
          </w:pPr>
          <w:hyperlink w:anchor="_Toc210624909" w:history="1">
            <w:r w:rsidR="003E5C3F" w:rsidRPr="00E040DA">
              <w:rPr>
                <w:rStyle w:val="Lienhypertexte"/>
                <w:rFonts w:cstheme="minorHAnsi"/>
                <w:i/>
                <w:noProof/>
              </w:rPr>
              <w:t>Forme du groupement</w:t>
            </w:r>
            <w:r w:rsidR="003E5C3F">
              <w:rPr>
                <w:noProof/>
                <w:webHidden/>
              </w:rPr>
              <w:tab/>
            </w:r>
            <w:r w:rsidR="003E5C3F">
              <w:rPr>
                <w:noProof/>
                <w:webHidden/>
              </w:rPr>
              <w:fldChar w:fldCharType="begin"/>
            </w:r>
            <w:r w:rsidR="003E5C3F">
              <w:rPr>
                <w:noProof/>
                <w:webHidden/>
              </w:rPr>
              <w:instrText xml:space="preserve"> PAGEREF _Toc210624909 \h </w:instrText>
            </w:r>
            <w:r w:rsidR="003E5C3F">
              <w:rPr>
                <w:noProof/>
                <w:webHidden/>
              </w:rPr>
            </w:r>
            <w:r w:rsidR="003E5C3F">
              <w:rPr>
                <w:noProof/>
                <w:webHidden/>
              </w:rPr>
              <w:fldChar w:fldCharType="separate"/>
            </w:r>
            <w:r w:rsidR="003E5C3F">
              <w:rPr>
                <w:noProof/>
                <w:webHidden/>
              </w:rPr>
              <w:t>7</w:t>
            </w:r>
            <w:r w:rsidR="003E5C3F">
              <w:rPr>
                <w:noProof/>
                <w:webHidden/>
              </w:rPr>
              <w:fldChar w:fldCharType="end"/>
            </w:r>
          </w:hyperlink>
        </w:p>
        <w:p w14:paraId="687B3517" w14:textId="3EFBC0AA" w:rsidR="003E5C3F" w:rsidRDefault="007072B9">
          <w:pPr>
            <w:pStyle w:val="TM2"/>
            <w:rPr>
              <w:noProof/>
            </w:rPr>
          </w:pPr>
          <w:hyperlink w:anchor="_Toc210624910" w:history="1">
            <w:r w:rsidR="003E5C3F" w:rsidRPr="00E040DA">
              <w:rPr>
                <w:rStyle w:val="Lienhypertexte"/>
                <w:rFonts w:cstheme="minorHAnsi"/>
                <w:noProof/>
              </w:rPr>
              <w:t>Précisions concernant la sous-traitance</w:t>
            </w:r>
            <w:r w:rsidR="003E5C3F">
              <w:rPr>
                <w:noProof/>
                <w:webHidden/>
              </w:rPr>
              <w:tab/>
            </w:r>
            <w:r w:rsidR="003E5C3F">
              <w:rPr>
                <w:noProof/>
                <w:webHidden/>
              </w:rPr>
              <w:fldChar w:fldCharType="begin"/>
            </w:r>
            <w:r w:rsidR="003E5C3F">
              <w:rPr>
                <w:noProof/>
                <w:webHidden/>
              </w:rPr>
              <w:instrText xml:space="preserve"> PAGEREF _Toc210624910 \h </w:instrText>
            </w:r>
            <w:r w:rsidR="003E5C3F">
              <w:rPr>
                <w:noProof/>
                <w:webHidden/>
              </w:rPr>
            </w:r>
            <w:r w:rsidR="003E5C3F">
              <w:rPr>
                <w:noProof/>
                <w:webHidden/>
              </w:rPr>
              <w:fldChar w:fldCharType="separate"/>
            </w:r>
            <w:r w:rsidR="003E5C3F">
              <w:rPr>
                <w:noProof/>
                <w:webHidden/>
              </w:rPr>
              <w:t>7</w:t>
            </w:r>
            <w:r w:rsidR="003E5C3F">
              <w:rPr>
                <w:noProof/>
                <w:webHidden/>
              </w:rPr>
              <w:fldChar w:fldCharType="end"/>
            </w:r>
          </w:hyperlink>
        </w:p>
        <w:p w14:paraId="59B09596" w14:textId="3DB977FC" w:rsidR="003E5C3F" w:rsidRDefault="007072B9">
          <w:pPr>
            <w:pStyle w:val="TM2"/>
            <w:rPr>
              <w:noProof/>
            </w:rPr>
          </w:pPr>
          <w:hyperlink w:anchor="_Toc210624911" w:history="1">
            <w:r w:rsidR="003E5C3F" w:rsidRPr="00E040DA">
              <w:rPr>
                <w:rStyle w:val="Lienhypertexte"/>
                <w:rFonts w:cstheme="minorHAnsi"/>
                <w:i/>
                <w:noProof/>
              </w:rPr>
              <w:t>Motifs d'exclusion en cas de sous-traitance</w:t>
            </w:r>
            <w:r w:rsidR="003E5C3F">
              <w:rPr>
                <w:noProof/>
                <w:webHidden/>
              </w:rPr>
              <w:tab/>
            </w:r>
            <w:r w:rsidR="003E5C3F">
              <w:rPr>
                <w:noProof/>
                <w:webHidden/>
              </w:rPr>
              <w:fldChar w:fldCharType="begin"/>
            </w:r>
            <w:r w:rsidR="003E5C3F">
              <w:rPr>
                <w:noProof/>
                <w:webHidden/>
              </w:rPr>
              <w:instrText xml:space="preserve"> PAGEREF _Toc210624911 \h </w:instrText>
            </w:r>
            <w:r w:rsidR="003E5C3F">
              <w:rPr>
                <w:noProof/>
                <w:webHidden/>
              </w:rPr>
            </w:r>
            <w:r w:rsidR="003E5C3F">
              <w:rPr>
                <w:noProof/>
                <w:webHidden/>
              </w:rPr>
              <w:fldChar w:fldCharType="separate"/>
            </w:r>
            <w:r w:rsidR="003E5C3F">
              <w:rPr>
                <w:noProof/>
                <w:webHidden/>
              </w:rPr>
              <w:t>7</w:t>
            </w:r>
            <w:r w:rsidR="003E5C3F">
              <w:rPr>
                <w:noProof/>
                <w:webHidden/>
              </w:rPr>
              <w:fldChar w:fldCharType="end"/>
            </w:r>
          </w:hyperlink>
        </w:p>
        <w:p w14:paraId="66677A59" w14:textId="11CCD795" w:rsidR="003E5C3F" w:rsidRDefault="007072B9">
          <w:pPr>
            <w:pStyle w:val="TM2"/>
            <w:rPr>
              <w:noProof/>
            </w:rPr>
          </w:pPr>
          <w:hyperlink w:anchor="_Toc210624912" w:history="1">
            <w:r w:rsidR="003E5C3F" w:rsidRPr="00E040DA">
              <w:rPr>
                <w:rStyle w:val="Lienhypertexte"/>
                <w:rFonts w:cstheme="minorHAnsi"/>
                <w:i/>
                <w:noProof/>
              </w:rPr>
              <w:t>Présentation d’un sous-traitant</w:t>
            </w:r>
            <w:r w:rsidR="003E5C3F">
              <w:rPr>
                <w:noProof/>
                <w:webHidden/>
              </w:rPr>
              <w:tab/>
            </w:r>
            <w:r w:rsidR="003E5C3F">
              <w:rPr>
                <w:noProof/>
                <w:webHidden/>
              </w:rPr>
              <w:fldChar w:fldCharType="begin"/>
            </w:r>
            <w:r w:rsidR="003E5C3F">
              <w:rPr>
                <w:noProof/>
                <w:webHidden/>
              </w:rPr>
              <w:instrText xml:space="preserve"> PAGEREF _Toc210624912 \h </w:instrText>
            </w:r>
            <w:r w:rsidR="003E5C3F">
              <w:rPr>
                <w:noProof/>
                <w:webHidden/>
              </w:rPr>
            </w:r>
            <w:r w:rsidR="003E5C3F">
              <w:rPr>
                <w:noProof/>
                <w:webHidden/>
              </w:rPr>
              <w:fldChar w:fldCharType="separate"/>
            </w:r>
            <w:r w:rsidR="003E5C3F">
              <w:rPr>
                <w:noProof/>
                <w:webHidden/>
              </w:rPr>
              <w:t>7</w:t>
            </w:r>
            <w:r w:rsidR="003E5C3F">
              <w:rPr>
                <w:noProof/>
                <w:webHidden/>
              </w:rPr>
              <w:fldChar w:fldCharType="end"/>
            </w:r>
          </w:hyperlink>
        </w:p>
        <w:p w14:paraId="2ACDA6E3" w14:textId="4F2EA2E9" w:rsidR="003E5C3F" w:rsidRDefault="007072B9">
          <w:pPr>
            <w:pStyle w:val="TM1"/>
            <w:tabs>
              <w:tab w:val="left" w:pos="1540"/>
              <w:tab w:val="right" w:leader="dot" w:pos="9329"/>
            </w:tabs>
            <w:rPr>
              <w:rFonts w:asciiTheme="minorHAnsi" w:eastAsiaTheme="minorEastAsia" w:hAnsiTheme="minorHAnsi" w:cstheme="minorBidi"/>
              <w:noProof/>
              <w:sz w:val="22"/>
              <w:szCs w:val="22"/>
            </w:rPr>
          </w:pPr>
          <w:hyperlink w:anchor="_Toc210624913" w:history="1">
            <w:r w:rsidR="003E5C3F" w:rsidRPr="00E040DA">
              <w:rPr>
                <w:rStyle w:val="Lienhypertexte"/>
                <w:rFonts w:cstheme="minorHAnsi"/>
                <w:b/>
                <w:caps/>
                <w:noProof/>
              </w:rPr>
              <w:t>ARTICLE 4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Présentation des plis et modalités de depôt</w:t>
            </w:r>
            <w:r w:rsidR="003E5C3F">
              <w:rPr>
                <w:noProof/>
                <w:webHidden/>
              </w:rPr>
              <w:tab/>
            </w:r>
            <w:r w:rsidR="003E5C3F">
              <w:rPr>
                <w:noProof/>
                <w:webHidden/>
              </w:rPr>
              <w:fldChar w:fldCharType="begin"/>
            </w:r>
            <w:r w:rsidR="003E5C3F">
              <w:rPr>
                <w:noProof/>
                <w:webHidden/>
              </w:rPr>
              <w:instrText xml:space="preserve"> PAGEREF _Toc210624913 \h </w:instrText>
            </w:r>
            <w:r w:rsidR="003E5C3F">
              <w:rPr>
                <w:noProof/>
                <w:webHidden/>
              </w:rPr>
            </w:r>
            <w:r w:rsidR="003E5C3F">
              <w:rPr>
                <w:noProof/>
                <w:webHidden/>
              </w:rPr>
              <w:fldChar w:fldCharType="separate"/>
            </w:r>
            <w:r w:rsidR="003E5C3F">
              <w:rPr>
                <w:noProof/>
                <w:webHidden/>
              </w:rPr>
              <w:t>7</w:t>
            </w:r>
            <w:r w:rsidR="003E5C3F">
              <w:rPr>
                <w:noProof/>
                <w:webHidden/>
              </w:rPr>
              <w:fldChar w:fldCharType="end"/>
            </w:r>
          </w:hyperlink>
        </w:p>
        <w:p w14:paraId="2E88244A" w14:textId="3138DF77" w:rsidR="003E5C3F" w:rsidRDefault="007072B9">
          <w:pPr>
            <w:pStyle w:val="TM2"/>
            <w:rPr>
              <w:noProof/>
            </w:rPr>
          </w:pPr>
          <w:hyperlink w:anchor="_Toc210624914" w:history="1">
            <w:r w:rsidR="003E5C3F" w:rsidRPr="00E040DA">
              <w:rPr>
                <w:rStyle w:val="Lienhypertexte"/>
                <w:rFonts w:cstheme="minorHAnsi"/>
                <w:noProof/>
              </w:rPr>
              <w:t>Pièces constitutives de la candidature</w:t>
            </w:r>
            <w:r w:rsidR="003E5C3F">
              <w:rPr>
                <w:noProof/>
                <w:webHidden/>
              </w:rPr>
              <w:tab/>
            </w:r>
            <w:r w:rsidR="003E5C3F">
              <w:rPr>
                <w:noProof/>
                <w:webHidden/>
              </w:rPr>
              <w:fldChar w:fldCharType="begin"/>
            </w:r>
            <w:r w:rsidR="003E5C3F">
              <w:rPr>
                <w:noProof/>
                <w:webHidden/>
              </w:rPr>
              <w:instrText xml:space="preserve"> PAGEREF _Toc210624914 \h </w:instrText>
            </w:r>
            <w:r w:rsidR="003E5C3F">
              <w:rPr>
                <w:noProof/>
                <w:webHidden/>
              </w:rPr>
            </w:r>
            <w:r w:rsidR="003E5C3F">
              <w:rPr>
                <w:noProof/>
                <w:webHidden/>
              </w:rPr>
              <w:fldChar w:fldCharType="separate"/>
            </w:r>
            <w:r w:rsidR="003E5C3F">
              <w:rPr>
                <w:noProof/>
                <w:webHidden/>
              </w:rPr>
              <w:t>7</w:t>
            </w:r>
            <w:r w:rsidR="003E5C3F">
              <w:rPr>
                <w:noProof/>
                <w:webHidden/>
              </w:rPr>
              <w:fldChar w:fldCharType="end"/>
            </w:r>
          </w:hyperlink>
        </w:p>
        <w:p w14:paraId="37E4EBD9" w14:textId="07556A4B" w:rsidR="003E5C3F" w:rsidRDefault="007072B9">
          <w:pPr>
            <w:pStyle w:val="TM2"/>
            <w:rPr>
              <w:noProof/>
            </w:rPr>
          </w:pPr>
          <w:hyperlink w:anchor="_Toc210624915" w:history="1">
            <w:r w:rsidR="003E5C3F" w:rsidRPr="00E040DA">
              <w:rPr>
                <w:rStyle w:val="Lienhypertexte"/>
                <w:rFonts w:cstheme="minorHAnsi"/>
                <w:noProof/>
              </w:rPr>
              <w:t>Pièces constitutives de l’offre</w:t>
            </w:r>
            <w:r w:rsidR="003E5C3F">
              <w:rPr>
                <w:noProof/>
                <w:webHidden/>
              </w:rPr>
              <w:tab/>
            </w:r>
            <w:r w:rsidR="003E5C3F">
              <w:rPr>
                <w:noProof/>
                <w:webHidden/>
              </w:rPr>
              <w:fldChar w:fldCharType="begin"/>
            </w:r>
            <w:r w:rsidR="003E5C3F">
              <w:rPr>
                <w:noProof/>
                <w:webHidden/>
              </w:rPr>
              <w:instrText xml:space="preserve"> PAGEREF _Toc210624915 \h </w:instrText>
            </w:r>
            <w:r w:rsidR="003E5C3F">
              <w:rPr>
                <w:noProof/>
                <w:webHidden/>
              </w:rPr>
            </w:r>
            <w:r w:rsidR="003E5C3F">
              <w:rPr>
                <w:noProof/>
                <w:webHidden/>
              </w:rPr>
              <w:fldChar w:fldCharType="separate"/>
            </w:r>
            <w:r w:rsidR="003E5C3F">
              <w:rPr>
                <w:noProof/>
                <w:webHidden/>
              </w:rPr>
              <w:t>8</w:t>
            </w:r>
            <w:r w:rsidR="003E5C3F">
              <w:rPr>
                <w:noProof/>
                <w:webHidden/>
              </w:rPr>
              <w:fldChar w:fldCharType="end"/>
            </w:r>
          </w:hyperlink>
        </w:p>
        <w:p w14:paraId="6438A9D0" w14:textId="1A588718" w:rsidR="003E5C3F" w:rsidRDefault="007072B9">
          <w:pPr>
            <w:pStyle w:val="TM2"/>
            <w:rPr>
              <w:noProof/>
            </w:rPr>
          </w:pPr>
          <w:hyperlink w:anchor="_Toc210624916" w:history="1">
            <w:r w:rsidR="003E5C3F" w:rsidRPr="00E040DA">
              <w:rPr>
                <w:rStyle w:val="Lienhypertexte"/>
                <w:rFonts w:cstheme="minorHAnsi"/>
                <w:noProof/>
              </w:rPr>
              <w:t>Visite sur sites OBLIGATOIRE</w:t>
            </w:r>
            <w:r w:rsidR="003E5C3F">
              <w:rPr>
                <w:noProof/>
                <w:webHidden/>
              </w:rPr>
              <w:tab/>
            </w:r>
            <w:r w:rsidR="003E5C3F">
              <w:rPr>
                <w:noProof/>
                <w:webHidden/>
              </w:rPr>
              <w:fldChar w:fldCharType="begin"/>
            </w:r>
            <w:r w:rsidR="003E5C3F">
              <w:rPr>
                <w:noProof/>
                <w:webHidden/>
              </w:rPr>
              <w:instrText xml:space="preserve"> PAGEREF _Toc210624916 \h </w:instrText>
            </w:r>
            <w:r w:rsidR="003E5C3F">
              <w:rPr>
                <w:noProof/>
                <w:webHidden/>
              </w:rPr>
            </w:r>
            <w:r w:rsidR="003E5C3F">
              <w:rPr>
                <w:noProof/>
                <w:webHidden/>
              </w:rPr>
              <w:fldChar w:fldCharType="separate"/>
            </w:r>
            <w:r w:rsidR="003E5C3F">
              <w:rPr>
                <w:noProof/>
                <w:webHidden/>
              </w:rPr>
              <w:t>8</w:t>
            </w:r>
            <w:r w:rsidR="003E5C3F">
              <w:rPr>
                <w:noProof/>
                <w:webHidden/>
              </w:rPr>
              <w:fldChar w:fldCharType="end"/>
            </w:r>
          </w:hyperlink>
        </w:p>
        <w:p w14:paraId="6CD7836D" w14:textId="2CC6A23C" w:rsidR="003E5C3F" w:rsidRDefault="007072B9">
          <w:pPr>
            <w:pStyle w:val="TM2"/>
            <w:rPr>
              <w:noProof/>
            </w:rPr>
          </w:pPr>
          <w:hyperlink w:anchor="_Toc210624917" w:history="1">
            <w:r w:rsidR="003E5C3F" w:rsidRPr="00E040DA">
              <w:rPr>
                <w:rStyle w:val="Lienhypertexte"/>
                <w:rFonts w:cstheme="minorHAnsi"/>
                <w:noProof/>
              </w:rPr>
              <w:t>Durée de validité des offres</w:t>
            </w:r>
            <w:r w:rsidR="003E5C3F">
              <w:rPr>
                <w:noProof/>
                <w:webHidden/>
              </w:rPr>
              <w:tab/>
            </w:r>
            <w:r w:rsidR="003E5C3F">
              <w:rPr>
                <w:noProof/>
                <w:webHidden/>
              </w:rPr>
              <w:fldChar w:fldCharType="begin"/>
            </w:r>
            <w:r w:rsidR="003E5C3F">
              <w:rPr>
                <w:noProof/>
                <w:webHidden/>
              </w:rPr>
              <w:instrText xml:space="preserve"> PAGEREF _Toc210624917 \h </w:instrText>
            </w:r>
            <w:r w:rsidR="003E5C3F">
              <w:rPr>
                <w:noProof/>
                <w:webHidden/>
              </w:rPr>
            </w:r>
            <w:r w:rsidR="003E5C3F">
              <w:rPr>
                <w:noProof/>
                <w:webHidden/>
              </w:rPr>
              <w:fldChar w:fldCharType="separate"/>
            </w:r>
            <w:r w:rsidR="003E5C3F">
              <w:rPr>
                <w:noProof/>
                <w:webHidden/>
              </w:rPr>
              <w:t>9</w:t>
            </w:r>
            <w:r w:rsidR="003E5C3F">
              <w:rPr>
                <w:noProof/>
                <w:webHidden/>
              </w:rPr>
              <w:fldChar w:fldCharType="end"/>
            </w:r>
          </w:hyperlink>
        </w:p>
        <w:p w14:paraId="22D9D7E6" w14:textId="3ABEA8B7" w:rsidR="003E5C3F" w:rsidRDefault="007072B9">
          <w:pPr>
            <w:pStyle w:val="TM2"/>
            <w:rPr>
              <w:noProof/>
            </w:rPr>
          </w:pPr>
          <w:hyperlink w:anchor="_Toc210624918" w:history="1">
            <w:r w:rsidR="003E5C3F" w:rsidRPr="00E040DA">
              <w:rPr>
                <w:rStyle w:val="Lienhypertexte"/>
                <w:rFonts w:cstheme="minorHAnsi"/>
                <w:noProof/>
              </w:rPr>
              <w:t>Modalités de remise des plis</w:t>
            </w:r>
            <w:r w:rsidR="003E5C3F">
              <w:rPr>
                <w:noProof/>
                <w:webHidden/>
              </w:rPr>
              <w:tab/>
            </w:r>
            <w:r w:rsidR="003E5C3F">
              <w:rPr>
                <w:noProof/>
                <w:webHidden/>
              </w:rPr>
              <w:fldChar w:fldCharType="begin"/>
            </w:r>
            <w:r w:rsidR="003E5C3F">
              <w:rPr>
                <w:noProof/>
                <w:webHidden/>
              </w:rPr>
              <w:instrText xml:space="preserve"> PAGEREF _Toc210624918 \h </w:instrText>
            </w:r>
            <w:r w:rsidR="003E5C3F">
              <w:rPr>
                <w:noProof/>
                <w:webHidden/>
              </w:rPr>
            </w:r>
            <w:r w:rsidR="003E5C3F">
              <w:rPr>
                <w:noProof/>
                <w:webHidden/>
              </w:rPr>
              <w:fldChar w:fldCharType="separate"/>
            </w:r>
            <w:r w:rsidR="003E5C3F">
              <w:rPr>
                <w:noProof/>
                <w:webHidden/>
              </w:rPr>
              <w:t>9</w:t>
            </w:r>
            <w:r w:rsidR="003E5C3F">
              <w:rPr>
                <w:noProof/>
                <w:webHidden/>
              </w:rPr>
              <w:fldChar w:fldCharType="end"/>
            </w:r>
          </w:hyperlink>
        </w:p>
        <w:p w14:paraId="1A3C4A3B" w14:textId="37DF1009" w:rsidR="003E5C3F" w:rsidRDefault="007072B9">
          <w:pPr>
            <w:pStyle w:val="TM2"/>
            <w:rPr>
              <w:noProof/>
            </w:rPr>
          </w:pPr>
          <w:hyperlink w:anchor="_Toc210624919" w:history="1">
            <w:r w:rsidR="003E5C3F" w:rsidRPr="00E040DA">
              <w:rPr>
                <w:rStyle w:val="Lienhypertexte"/>
                <w:rFonts w:cstheme="minorHAnsi"/>
                <w:i/>
                <w:noProof/>
              </w:rPr>
              <w:t>Remise des plis sous format papier</w:t>
            </w:r>
            <w:r w:rsidR="003E5C3F">
              <w:rPr>
                <w:noProof/>
                <w:webHidden/>
              </w:rPr>
              <w:tab/>
            </w:r>
            <w:r w:rsidR="003E5C3F">
              <w:rPr>
                <w:noProof/>
                <w:webHidden/>
              </w:rPr>
              <w:fldChar w:fldCharType="begin"/>
            </w:r>
            <w:r w:rsidR="003E5C3F">
              <w:rPr>
                <w:noProof/>
                <w:webHidden/>
              </w:rPr>
              <w:instrText xml:space="preserve"> PAGEREF _Toc210624919 \h </w:instrText>
            </w:r>
            <w:r w:rsidR="003E5C3F">
              <w:rPr>
                <w:noProof/>
                <w:webHidden/>
              </w:rPr>
            </w:r>
            <w:r w:rsidR="003E5C3F">
              <w:rPr>
                <w:noProof/>
                <w:webHidden/>
              </w:rPr>
              <w:fldChar w:fldCharType="separate"/>
            </w:r>
            <w:r w:rsidR="003E5C3F">
              <w:rPr>
                <w:noProof/>
                <w:webHidden/>
              </w:rPr>
              <w:t>9</w:t>
            </w:r>
            <w:r w:rsidR="003E5C3F">
              <w:rPr>
                <w:noProof/>
                <w:webHidden/>
              </w:rPr>
              <w:fldChar w:fldCharType="end"/>
            </w:r>
          </w:hyperlink>
        </w:p>
        <w:p w14:paraId="15F86B57" w14:textId="3208F47F" w:rsidR="003E5C3F" w:rsidRDefault="007072B9">
          <w:pPr>
            <w:pStyle w:val="TM2"/>
            <w:rPr>
              <w:noProof/>
            </w:rPr>
          </w:pPr>
          <w:hyperlink w:anchor="_Toc210624920" w:history="1">
            <w:r w:rsidR="003E5C3F" w:rsidRPr="00E040DA">
              <w:rPr>
                <w:rStyle w:val="Lienhypertexte"/>
                <w:rFonts w:cstheme="minorHAnsi"/>
                <w:i/>
                <w:noProof/>
              </w:rPr>
              <w:t>Remise électronique</w:t>
            </w:r>
            <w:r w:rsidR="003E5C3F">
              <w:rPr>
                <w:noProof/>
                <w:webHidden/>
              </w:rPr>
              <w:tab/>
            </w:r>
            <w:r w:rsidR="003E5C3F">
              <w:rPr>
                <w:noProof/>
                <w:webHidden/>
              </w:rPr>
              <w:fldChar w:fldCharType="begin"/>
            </w:r>
            <w:r w:rsidR="003E5C3F">
              <w:rPr>
                <w:noProof/>
                <w:webHidden/>
              </w:rPr>
              <w:instrText xml:space="preserve"> PAGEREF _Toc210624920 \h </w:instrText>
            </w:r>
            <w:r w:rsidR="003E5C3F">
              <w:rPr>
                <w:noProof/>
                <w:webHidden/>
              </w:rPr>
            </w:r>
            <w:r w:rsidR="003E5C3F">
              <w:rPr>
                <w:noProof/>
                <w:webHidden/>
              </w:rPr>
              <w:fldChar w:fldCharType="separate"/>
            </w:r>
            <w:r w:rsidR="003E5C3F">
              <w:rPr>
                <w:noProof/>
                <w:webHidden/>
              </w:rPr>
              <w:t>9</w:t>
            </w:r>
            <w:r w:rsidR="003E5C3F">
              <w:rPr>
                <w:noProof/>
                <w:webHidden/>
              </w:rPr>
              <w:fldChar w:fldCharType="end"/>
            </w:r>
          </w:hyperlink>
        </w:p>
        <w:p w14:paraId="763A9B07" w14:textId="4EB82CA1" w:rsidR="003E5C3F" w:rsidRDefault="007072B9">
          <w:pPr>
            <w:pStyle w:val="TM1"/>
            <w:tabs>
              <w:tab w:val="left" w:pos="1540"/>
              <w:tab w:val="right" w:leader="dot" w:pos="9329"/>
            </w:tabs>
            <w:rPr>
              <w:rFonts w:asciiTheme="minorHAnsi" w:eastAsiaTheme="minorEastAsia" w:hAnsiTheme="minorHAnsi" w:cstheme="minorBidi"/>
              <w:noProof/>
              <w:sz w:val="22"/>
              <w:szCs w:val="22"/>
            </w:rPr>
          </w:pPr>
          <w:hyperlink w:anchor="_Toc210624921" w:history="1">
            <w:r w:rsidR="003E5C3F" w:rsidRPr="00E040DA">
              <w:rPr>
                <w:rStyle w:val="Lienhypertexte"/>
                <w:rFonts w:cstheme="minorHAnsi"/>
                <w:b/>
                <w:caps/>
                <w:noProof/>
              </w:rPr>
              <w:t>ARTICLE 5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Analyse des candidatures</w:t>
            </w:r>
            <w:r w:rsidR="003E5C3F">
              <w:rPr>
                <w:noProof/>
                <w:webHidden/>
              </w:rPr>
              <w:tab/>
            </w:r>
            <w:r w:rsidR="003E5C3F">
              <w:rPr>
                <w:noProof/>
                <w:webHidden/>
              </w:rPr>
              <w:fldChar w:fldCharType="begin"/>
            </w:r>
            <w:r w:rsidR="003E5C3F">
              <w:rPr>
                <w:noProof/>
                <w:webHidden/>
              </w:rPr>
              <w:instrText xml:space="preserve"> PAGEREF _Toc210624921 \h </w:instrText>
            </w:r>
            <w:r w:rsidR="003E5C3F">
              <w:rPr>
                <w:noProof/>
                <w:webHidden/>
              </w:rPr>
            </w:r>
            <w:r w:rsidR="003E5C3F">
              <w:rPr>
                <w:noProof/>
                <w:webHidden/>
              </w:rPr>
              <w:fldChar w:fldCharType="separate"/>
            </w:r>
            <w:r w:rsidR="003E5C3F">
              <w:rPr>
                <w:noProof/>
                <w:webHidden/>
              </w:rPr>
              <w:t>10</w:t>
            </w:r>
            <w:r w:rsidR="003E5C3F">
              <w:rPr>
                <w:noProof/>
                <w:webHidden/>
              </w:rPr>
              <w:fldChar w:fldCharType="end"/>
            </w:r>
          </w:hyperlink>
        </w:p>
        <w:p w14:paraId="415A651D" w14:textId="73CEA430" w:rsidR="003E5C3F" w:rsidRDefault="007072B9">
          <w:pPr>
            <w:pStyle w:val="TM2"/>
            <w:rPr>
              <w:noProof/>
            </w:rPr>
          </w:pPr>
          <w:hyperlink w:anchor="_Toc210624922" w:history="1">
            <w:r w:rsidR="003E5C3F" w:rsidRPr="00E040DA">
              <w:rPr>
                <w:rStyle w:val="Lienhypertexte"/>
                <w:rFonts w:cstheme="minorHAnsi"/>
                <w:noProof/>
              </w:rPr>
              <w:t>Demande de compléments de candidature</w:t>
            </w:r>
            <w:r w:rsidR="003E5C3F">
              <w:rPr>
                <w:noProof/>
                <w:webHidden/>
              </w:rPr>
              <w:tab/>
            </w:r>
            <w:r w:rsidR="003E5C3F">
              <w:rPr>
                <w:noProof/>
                <w:webHidden/>
              </w:rPr>
              <w:fldChar w:fldCharType="begin"/>
            </w:r>
            <w:r w:rsidR="003E5C3F">
              <w:rPr>
                <w:noProof/>
                <w:webHidden/>
              </w:rPr>
              <w:instrText xml:space="preserve"> PAGEREF _Toc210624922 \h </w:instrText>
            </w:r>
            <w:r w:rsidR="003E5C3F">
              <w:rPr>
                <w:noProof/>
                <w:webHidden/>
              </w:rPr>
            </w:r>
            <w:r w:rsidR="003E5C3F">
              <w:rPr>
                <w:noProof/>
                <w:webHidden/>
              </w:rPr>
              <w:fldChar w:fldCharType="separate"/>
            </w:r>
            <w:r w:rsidR="003E5C3F">
              <w:rPr>
                <w:noProof/>
                <w:webHidden/>
              </w:rPr>
              <w:t>10</w:t>
            </w:r>
            <w:r w:rsidR="003E5C3F">
              <w:rPr>
                <w:noProof/>
                <w:webHidden/>
              </w:rPr>
              <w:fldChar w:fldCharType="end"/>
            </w:r>
          </w:hyperlink>
        </w:p>
        <w:p w14:paraId="43E5CFE5" w14:textId="3072E52B" w:rsidR="003E5C3F" w:rsidRDefault="007072B9">
          <w:pPr>
            <w:pStyle w:val="TM2"/>
            <w:rPr>
              <w:noProof/>
            </w:rPr>
          </w:pPr>
          <w:hyperlink w:anchor="_Toc210624923" w:history="1">
            <w:r w:rsidR="003E5C3F" w:rsidRPr="00E040DA">
              <w:rPr>
                <w:rStyle w:val="Lienhypertexte"/>
                <w:rFonts w:cstheme="minorHAnsi"/>
                <w:noProof/>
              </w:rPr>
              <w:t>Rejet des candidatures hors délais - Ouverture des plis</w:t>
            </w:r>
            <w:r w:rsidR="003E5C3F">
              <w:rPr>
                <w:noProof/>
                <w:webHidden/>
              </w:rPr>
              <w:tab/>
            </w:r>
            <w:r w:rsidR="003E5C3F">
              <w:rPr>
                <w:noProof/>
                <w:webHidden/>
              </w:rPr>
              <w:fldChar w:fldCharType="begin"/>
            </w:r>
            <w:r w:rsidR="003E5C3F">
              <w:rPr>
                <w:noProof/>
                <w:webHidden/>
              </w:rPr>
              <w:instrText xml:space="preserve"> PAGEREF _Toc210624923 \h </w:instrText>
            </w:r>
            <w:r w:rsidR="003E5C3F">
              <w:rPr>
                <w:noProof/>
                <w:webHidden/>
              </w:rPr>
            </w:r>
            <w:r w:rsidR="003E5C3F">
              <w:rPr>
                <w:noProof/>
                <w:webHidden/>
              </w:rPr>
              <w:fldChar w:fldCharType="separate"/>
            </w:r>
            <w:r w:rsidR="003E5C3F">
              <w:rPr>
                <w:noProof/>
                <w:webHidden/>
              </w:rPr>
              <w:t>10</w:t>
            </w:r>
            <w:r w:rsidR="003E5C3F">
              <w:rPr>
                <w:noProof/>
                <w:webHidden/>
              </w:rPr>
              <w:fldChar w:fldCharType="end"/>
            </w:r>
          </w:hyperlink>
        </w:p>
        <w:p w14:paraId="62654D2B" w14:textId="62D31347" w:rsidR="003E5C3F" w:rsidRDefault="007072B9">
          <w:pPr>
            <w:pStyle w:val="TM2"/>
            <w:rPr>
              <w:noProof/>
            </w:rPr>
          </w:pPr>
          <w:hyperlink w:anchor="_Toc210624924" w:history="1">
            <w:r w:rsidR="003E5C3F" w:rsidRPr="00E040DA">
              <w:rPr>
                <w:rStyle w:val="Lienhypertexte"/>
                <w:rFonts w:cstheme="minorHAnsi"/>
                <w:noProof/>
              </w:rPr>
              <w:t>Recevabilité des candidatures</w:t>
            </w:r>
            <w:r w:rsidR="003E5C3F">
              <w:rPr>
                <w:noProof/>
                <w:webHidden/>
              </w:rPr>
              <w:tab/>
            </w:r>
            <w:r w:rsidR="003E5C3F">
              <w:rPr>
                <w:noProof/>
                <w:webHidden/>
              </w:rPr>
              <w:fldChar w:fldCharType="begin"/>
            </w:r>
            <w:r w:rsidR="003E5C3F">
              <w:rPr>
                <w:noProof/>
                <w:webHidden/>
              </w:rPr>
              <w:instrText xml:space="preserve"> PAGEREF _Toc210624924 \h </w:instrText>
            </w:r>
            <w:r w:rsidR="003E5C3F">
              <w:rPr>
                <w:noProof/>
                <w:webHidden/>
              </w:rPr>
            </w:r>
            <w:r w:rsidR="003E5C3F">
              <w:rPr>
                <w:noProof/>
                <w:webHidden/>
              </w:rPr>
              <w:fldChar w:fldCharType="separate"/>
            </w:r>
            <w:r w:rsidR="003E5C3F">
              <w:rPr>
                <w:noProof/>
                <w:webHidden/>
              </w:rPr>
              <w:t>10</w:t>
            </w:r>
            <w:r w:rsidR="003E5C3F">
              <w:rPr>
                <w:noProof/>
                <w:webHidden/>
              </w:rPr>
              <w:fldChar w:fldCharType="end"/>
            </w:r>
          </w:hyperlink>
        </w:p>
        <w:p w14:paraId="634E67AD" w14:textId="0692F6B7" w:rsidR="003E5C3F" w:rsidRDefault="007072B9">
          <w:pPr>
            <w:pStyle w:val="TM1"/>
            <w:tabs>
              <w:tab w:val="left" w:pos="1540"/>
              <w:tab w:val="right" w:leader="dot" w:pos="9329"/>
            </w:tabs>
            <w:rPr>
              <w:rFonts w:asciiTheme="minorHAnsi" w:eastAsiaTheme="minorEastAsia" w:hAnsiTheme="minorHAnsi" w:cstheme="minorBidi"/>
              <w:noProof/>
              <w:sz w:val="22"/>
              <w:szCs w:val="22"/>
            </w:rPr>
          </w:pPr>
          <w:hyperlink w:anchor="_Toc210624925" w:history="1">
            <w:r w:rsidR="003E5C3F" w:rsidRPr="00E040DA">
              <w:rPr>
                <w:rStyle w:val="Lienhypertexte"/>
                <w:rFonts w:cstheme="minorHAnsi"/>
                <w:b/>
                <w:caps/>
                <w:noProof/>
              </w:rPr>
              <w:t>ARTICLE 6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Evaluation des offres, négociation et attribution</w:t>
            </w:r>
            <w:r w:rsidR="003E5C3F">
              <w:rPr>
                <w:noProof/>
                <w:webHidden/>
              </w:rPr>
              <w:tab/>
            </w:r>
            <w:r w:rsidR="003E5C3F">
              <w:rPr>
                <w:noProof/>
                <w:webHidden/>
              </w:rPr>
              <w:fldChar w:fldCharType="begin"/>
            </w:r>
            <w:r w:rsidR="003E5C3F">
              <w:rPr>
                <w:noProof/>
                <w:webHidden/>
              </w:rPr>
              <w:instrText xml:space="preserve"> PAGEREF _Toc210624925 \h </w:instrText>
            </w:r>
            <w:r w:rsidR="003E5C3F">
              <w:rPr>
                <w:noProof/>
                <w:webHidden/>
              </w:rPr>
            </w:r>
            <w:r w:rsidR="003E5C3F">
              <w:rPr>
                <w:noProof/>
                <w:webHidden/>
              </w:rPr>
              <w:fldChar w:fldCharType="separate"/>
            </w:r>
            <w:r w:rsidR="003E5C3F">
              <w:rPr>
                <w:noProof/>
                <w:webHidden/>
              </w:rPr>
              <w:t>12</w:t>
            </w:r>
            <w:r w:rsidR="003E5C3F">
              <w:rPr>
                <w:noProof/>
                <w:webHidden/>
              </w:rPr>
              <w:fldChar w:fldCharType="end"/>
            </w:r>
          </w:hyperlink>
        </w:p>
        <w:p w14:paraId="51EC37C1" w14:textId="1D588A1A" w:rsidR="003E5C3F" w:rsidRDefault="007072B9">
          <w:pPr>
            <w:pStyle w:val="TM2"/>
            <w:rPr>
              <w:noProof/>
            </w:rPr>
          </w:pPr>
          <w:hyperlink w:anchor="_Toc210624926" w:history="1">
            <w:r w:rsidR="003E5C3F" w:rsidRPr="00E040DA">
              <w:rPr>
                <w:rStyle w:val="Lienhypertexte"/>
                <w:rFonts w:cstheme="minorHAnsi"/>
                <w:noProof/>
              </w:rPr>
              <w:t>Rejet des offres hors délais - Ouverture des offres</w:t>
            </w:r>
            <w:r w:rsidR="003E5C3F">
              <w:rPr>
                <w:noProof/>
                <w:webHidden/>
              </w:rPr>
              <w:tab/>
            </w:r>
            <w:r w:rsidR="003E5C3F">
              <w:rPr>
                <w:noProof/>
                <w:webHidden/>
              </w:rPr>
              <w:fldChar w:fldCharType="begin"/>
            </w:r>
            <w:r w:rsidR="003E5C3F">
              <w:rPr>
                <w:noProof/>
                <w:webHidden/>
              </w:rPr>
              <w:instrText xml:space="preserve"> PAGEREF _Toc210624926 \h </w:instrText>
            </w:r>
            <w:r w:rsidR="003E5C3F">
              <w:rPr>
                <w:noProof/>
                <w:webHidden/>
              </w:rPr>
            </w:r>
            <w:r w:rsidR="003E5C3F">
              <w:rPr>
                <w:noProof/>
                <w:webHidden/>
              </w:rPr>
              <w:fldChar w:fldCharType="separate"/>
            </w:r>
            <w:r w:rsidR="003E5C3F">
              <w:rPr>
                <w:noProof/>
                <w:webHidden/>
              </w:rPr>
              <w:t>12</w:t>
            </w:r>
            <w:r w:rsidR="003E5C3F">
              <w:rPr>
                <w:noProof/>
                <w:webHidden/>
              </w:rPr>
              <w:fldChar w:fldCharType="end"/>
            </w:r>
          </w:hyperlink>
        </w:p>
        <w:p w14:paraId="6E23D422" w14:textId="36EB46D0" w:rsidR="003E5C3F" w:rsidRDefault="007072B9">
          <w:pPr>
            <w:pStyle w:val="TM2"/>
            <w:rPr>
              <w:noProof/>
            </w:rPr>
          </w:pPr>
          <w:hyperlink w:anchor="_Toc210624927" w:history="1">
            <w:r w:rsidR="003E5C3F" w:rsidRPr="00E040DA">
              <w:rPr>
                <w:rStyle w:val="Lienhypertexte"/>
                <w:rFonts w:cstheme="minorHAnsi"/>
                <w:noProof/>
              </w:rPr>
              <w:t>Analyse des offres</w:t>
            </w:r>
            <w:r w:rsidR="003E5C3F">
              <w:rPr>
                <w:noProof/>
                <w:webHidden/>
              </w:rPr>
              <w:tab/>
            </w:r>
            <w:r w:rsidR="003E5C3F">
              <w:rPr>
                <w:noProof/>
                <w:webHidden/>
              </w:rPr>
              <w:fldChar w:fldCharType="begin"/>
            </w:r>
            <w:r w:rsidR="003E5C3F">
              <w:rPr>
                <w:noProof/>
                <w:webHidden/>
              </w:rPr>
              <w:instrText xml:space="preserve"> PAGEREF _Toc210624927 \h </w:instrText>
            </w:r>
            <w:r w:rsidR="003E5C3F">
              <w:rPr>
                <w:noProof/>
                <w:webHidden/>
              </w:rPr>
            </w:r>
            <w:r w:rsidR="003E5C3F">
              <w:rPr>
                <w:noProof/>
                <w:webHidden/>
              </w:rPr>
              <w:fldChar w:fldCharType="separate"/>
            </w:r>
            <w:r w:rsidR="003E5C3F">
              <w:rPr>
                <w:noProof/>
                <w:webHidden/>
              </w:rPr>
              <w:t>12</w:t>
            </w:r>
            <w:r w:rsidR="003E5C3F">
              <w:rPr>
                <w:noProof/>
                <w:webHidden/>
              </w:rPr>
              <w:fldChar w:fldCharType="end"/>
            </w:r>
          </w:hyperlink>
        </w:p>
        <w:p w14:paraId="6F8E0134" w14:textId="26F664B7" w:rsidR="003E5C3F" w:rsidRDefault="007072B9">
          <w:pPr>
            <w:pStyle w:val="TM2"/>
            <w:rPr>
              <w:noProof/>
            </w:rPr>
          </w:pPr>
          <w:hyperlink w:anchor="_Toc210624928" w:history="1">
            <w:r w:rsidR="003E5C3F" w:rsidRPr="00E040DA">
              <w:rPr>
                <w:rStyle w:val="Lienhypertexte"/>
                <w:rFonts w:cstheme="minorHAnsi"/>
                <w:noProof/>
              </w:rPr>
              <w:t>Rejet des offres irrégulières, inacceptables et inappropriées</w:t>
            </w:r>
            <w:r w:rsidR="003E5C3F">
              <w:rPr>
                <w:noProof/>
                <w:webHidden/>
              </w:rPr>
              <w:tab/>
            </w:r>
            <w:r w:rsidR="003E5C3F">
              <w:rPr>
                <w:noProof/>
                <w:webHidden/>
              </w:rPr>
              <w:fldChar w:fldCharType="begin"/>
            </w:r>
            <w:r w:rsidR="003E5C3F">
              <w:rPr>
                <w:noProof/>
                <w:webHidden/>
              </w:rPr>
              <w:instrText xml:space="preserve"> PAGEREF _Toc210624928 \h </w:instrText>
            </w:r>
            <w:r w:rsidR="003E5C3F">
              <w:rPr>
                <w:noProof/>
                <w:webHidden/>
              </w:rPr>
            </w:r>
            <w:r w:rsidR="003E5C3F">
              <w:rPr>
                <w:noProof/>
                <w:webHidden/>
              </w:rPr>
              <w:fldChar w:fldCharType="separate"/>
            </w:r>
            <w:r w:rsidR="003E5C3F">
              <w:rPr>
                <w:noProof/>
                <w:webHidden/>
              </w:rPr>
              <w:t>12</w:t>
            </w:r>
            <w:r w:rsidR="003E5C3F">
              <w:rPr>
                <w:noProof/>
                <w:webHidden/>
              </w:rPr>
              <w:fldChar w:fldCharType="end"/>
            </w:r>
          </w:hyperlink>
        </w:p>
        <w:p w14:paraId="35D1149D" w14:textId="4E6ECF03" w:rsidR="003E5C3F" w:rsidRDefault="007072B9">
          <w:pPr>
            <w:pStyle w:val="TM2"/>
            <w:rPr>
              <w:noProof/>
            </w:rPr>
          </w:pPr>
          <w:hyperlink w:anchor="_Toc210624929" w:history="1">
            <w:r w:rsidR="003E5C3F" w:rsidRPr="00E040DA">
              <w:rPr>
                <w:rStyle w:val="Lienhypertexte"/>
                <w:rFonts w:cstheme="minorHAnsi"/>
                <w:noProof/>
              </w:rPr>
              <w:t>Comparaison des offres pour sélection de l’offre économiquement la plus avantageuse</w:t>
            </w:r>
            <w:r w:rsidR="003E5C3F">
              <w:rPr>
                <w:noProof/>
                <w:webHidden/>
              </w:rPr>
              <w:tab/>
            </w:r>
            <w:r w:rsidR="003E5C3F">
              <w:rPr>
                <w:noProof/>
                <w:webHidden/>
              </w:rPr>
              <w:fldChar w:fldCharType="begin"/>
            </w:r>
            <w:r w:rsidR="003E5C3F">
              <w:rPr>
                <w:noProof/>
                <w:webHidden/>
              </w:rPr>
              <w:instrText xml:space="preserve"> PAGEREF _Toc210624929 \h </w:instrText>
            </w:r>
            <w:r w:rsidR="003E5C3F">
              <w:rPr>
                <w:noProof/>
                <w:webHidden/>
              </w:rPr>
            </w:r>
            <w:r w:rsidR="003E5C3F">
              <w:rPr>
                <w:noProof/>
                <w:webHidden/>
              </w:rPr>
              <w:fldChar w:fldCharType="separate"/>
            </w:r>
            <w:r w:rsidR="003E5C3F">
              <w:rPr>
                <w:noProof/>
                <w:webHidden/>
              </w:rPr>
              <w:t>12</w:t>
            </w:r>
            <w:r w:rsidR="003E5C3F">
              <w:rPr>
                <w:noProof/>
                <w:webHidden/>
              </w:rPr>
              <w:fldChar w:fldCharType="end"/>
            </w:r>
          </w:hyperlink>
        </w:p>
        <w:p w14:paraId="31109417" w14:textId="00BA1493" w:rsidR="003E5C3F" w:rsidRDefault="007072B9">
          <w:pPr>
            <w:pStyle w:val="TM2"/>
            <w:rPr>
              <w:noProof/>
            </w:rPr>
          </w:pPr>
          <w:hyperlink w:anchor="_Toc210624930" w:history="1">
            <w:r w:rsidR="003E5C3F" w:rsidRPr="00E040DA">
              <w:rPr>
                <w:rStyle w:val="Lienhypertexte"/>
                <w:rFonts w:cstheme="minorHAnsi"/>
                <w:i/>
                <w:noProof/>
              </w:rPr>
              <w:t>Pour chaque lot : Critère 1 : Prix des prestations</w:t>
            </w:r>
            <w:r w:rsidR="003E5C3F">
              <w:rPr>
                <w:noProof/>
                <w:webHidden/>
              </w:rPr>
              <w:tab/>
            </w:r>
            <w:r w:rsidR="003E5C3F">
              <w:rPr>
                <w:noProof/>
                <w:webHidden/>
              </w:rPr>
              <w:fldChar w:fldCharType="begin"/>
            </w:r>
            <w:r w:rsidR="003E5C3F">
              <w:rPr>
                <w:noProof/>
                <w:webHidden/>
              </w:rPr>
              <w:instrText xml:space="preserve"> PAGEREF _Toc210624930 \h </w:instrText>
            </w:r>
            <w:r w:rsidR="003E5C3F">
              <w:rPr>
                <w:noProof/>
                <w:webHidden/>
              </w:rPr>
            </w:r>
            <w:r w:rsidR="003E5C3F">
              <w:rPr>
                <w:noProof/>
                <w:webHidden/>
              </w:rPr>
              <w:fldChar w:fldCharType="separate"/>
            </w:r>
            <w:r w:rsidR="003E5C3F">
              <w:rPr>
                <w:noProof/>
                <w:webHidden/>
              </w:rPr>
              <w:t>12</w:t>
            </w:r>
            <w:r w:rsidR="003E5C3F">
              <w:rPr>
                <w:noProof/>
                <w:webHidden/>
              </w:rPr>
              <w:fldChar w:fldCharType="end"/>
            </w:r>
          </w:hyperlink>
        </w:p>
        <w:p w14:paraId="640E1404" w14:textId="646A9B0A" w:rsidR="003E5C3F" w:rsidRDefault="007072B9">
          <w:pPr>
            <w:pStyle w:val="TM2"/>
            <w:rPr>
              <w:noProof/>
            </w:rPr>
          </w:pPr>
          <w:hyperlink w:anchor="_Toc210624931" w:history="1">
            <w:r w:rsidR="003E5C3F" w:rsidRPr="00E040DA">
              <w:rPr>
                <w:rStyle w:val="Lienhypertexte"/>
                <w:rFonts w:cstheme="minorHAnsi"/>
                <w:i/>
                <w:noProof/>
              </w:rPr>
              <w:t>Critère 2 : Qualité technique</w:t>
            </w:r>
            <w:r w:rsidR="003E5C3F">
              <w:rPr>
                <w:noProof/>
                <w:webHidden/>
              </w:rPr>
              <w:tab/>
            </w:r>
            <w:r w:rsidR="003E5C3F">
              <w:rPr>
                <w:noProof/>
                <w:webHidden/>
              </w:rPr>
              <w:fldChar w:fldCharType="begin"/>
            </w:r>
            <w:r w:rsidR="003E5C3F">
              <w:rPr>
                <w:noProof/>
                <w:webHidden/>
              </w:rPr>
              <w:instrText xml:space="preserve"> PAGEREF _Toc210624931 \h </w:instrText>
            </w:r>
            <w:r w:rsidR="003E5C3F">
              <w:rPr>
                <w:noProof/>
                <w:webHidden/>
              </w:rPr>
            </w:r>
            <w:r w:rsidR="003E5C3F">
              <w:rPr>
                <w:noProof/>
                <w:webHidden/>
              </w:rPr>
              <w:fldChar w:fldCharType="separate"/>
            </w:r>
            <w:r w:rsidR="003E5C3F">
              <w:rPr>
                <w:noProof/>
                <w:webHidden/>
              </w:rPr>
              <w:t>12</w:t>
            </w:r>
            <w:r w:rsidR="003E5C3F">
              <w:rPr>
                <w:noProof/>
                <w:webHidden/>
              </w:rPr>
              <w:fldChar w:fldCharType="end"/>
            </w:r>
          </w:hyperlink>
        </w:p>
        <w:p w14:paraId="0B22B93E" w14:textId="2FBC3FB2" w:rsidR="003E5C3F" w:rsidRDefault="007072B9">
          <w:pPr>
            <w:pStyle w:val="TM2"/>
            <w:rPr>
              <w:noProof/>
            </w:rPr>
          </w:pPr>
          <w:hyperlink w:anchor="_Toc210624932" w:history="1">
            <w:r w:rsidR="003E5C3F" w:rsidRPr="00E040DA">
              <w:rPr>
                <w:rStyle w:val="Lienhypertexte"/>
                <w:rFonts w:cstheme="minorHAnsi"/>
                <w:noProof/>
              </w:rPr>
              <w:t>Négociations</w:t>
            </w:r>
            <w:r w:rsidR="003E5C3F">
              <w:rPr>
                <w:noProof/>
                <w:webHidden/>
              </w:rPr>
              <w:tab/>
            </w:r>
            <w:r w:rsidR="003E5C3F">
              <w:rPr>
                <w:noProof/>
                <w:webHidden/>
              </w:rPr>
              <w:fldChar w:fldCharType="begin"/>
            </w:r>
            <w:r w:rsidR="003E5C3F">
              <w:rPr>
                <w:noProof/>
                <w:webHidden/>
              </w:rPr>
              <w:instrText xml:space="preserve"> PAGEREF _Toc210624932 \h </w:instrText>
            </w:r>
            <w:r w:rsidR="003E5C3F">
              <w:rPr>
                <w:noProof/>
                <w:webHidden/>
              </w:rPr>
            </w:r>
            <w:r w:rsidR="003E5C3F">
              <w:rPr>
                <w:noProof/>
                <w:webHidden/>
              </w:rPr>
              <w:fldChar w:fldCharType="separate"/>
            </w:r>
            <w:r w:rsidR="003E5C3F">
              <w:rPr>
                <w:noProof/>
                <w:webHidden/>
              </w:rPr>
              <w:t>13</w:t>
            </w:r>
            <w:r w:rsidR="003E5C3F">
              <w:rPr>
                <w:noProof/>
                <w:webHidden/>
              </w:rPr>
              <w:fldChar w:fldCharType="end"/>
            </w:r>
          </w:hyperlink>
        </w:p>
        <w:p w14:paraId="4E29468E" w14:textId="5153529E" w:rsidR="003E5C3F" w:rsidRDefault="007072B9">
          <w:pPr>
            <w:pStyle w:val="TM2"/>
            <w:rPr>
              <w:noProof/>
            </w:rPr>
          </w:pPr>
          <w:hyperlink w:anchor="_Toc210624933" w:history="1">
            <w:r w:rsidR="003E5C3F" w:rsidRPr="00E040DA">
              <w:rPr>
                <w:rStyle w:val="Lienhypertexte"/>
                <w:rFonts w:cstheme="minorHAnsi"/>
                <w:i/>
                <w:noProof/>
              </w:rPr>
              <w:t>Audition des soumissionnaires – négociation des offres</w:t>
            </w:r>
            <w:r w:rsidR="003E5C3F">
              <w:rPr>
                <w:noProof/>
                <w:webHidden/>
              </w:rPr>
              <w:tab/>
            </w:r>
            <w:r w:rsidR="003E5C3F">
              <w:rPr>
                <w:noProof/>
                <w:webHidden/>
              </w:rPr>
              <w:fldChar w:fldCharType="begin"/>
            </w:r>
            <w:r w:rsidR="003E5C3F">
              <w:rPr>
                <w:noProof/>
                <w:webHidden/>
              </w:rPr>
              <w:instrText xml:space="preserve"> PAGEREF _Toc210624933 \h </w:instrText>
            </w:r>
            <w:r w:rsidR="003E5C3F">
              <w:rPr>
                <w:noProof/>
                <w:webHidden/>
              </w:rPr>
            </w:r>
            <w:r w:rsidR="003E5C3F">
              <w:rPr>
                <w:noProof/>
                <w:webHidden/>
              </w:rPr>
              <w:fldChar w:fldCharType="separate"/>
            </w:r>
            <w:r w:rsidR="003E5C3F">
              <w:rPr>
                <w:noProof/>
                <w:webHidden/>
              </w:rPr>
              <w:t>13</w:t>
            </w:r>
            <w:r w:rsidR="003E5C3F">
              <w:rPr>
                <w:noProof/>
                <w:webHidden/>
              </w:rPr>
              <w:fldChar w:fldCharType="end"/>
            </w:r>
          </w:hyperlink>
        </w:p>
        <w:p w14:paraId="208496EC" w14:textId="74C5B4A3" w:rsidR="003E5C3F" w:rsidRDefault="007072B9">
          <w:pPr>
            <w:pStyle w:val="TM2"/>
            <w:rPr>
              <w:noProof/>
            </w:rPr>
          </w:pPr>
          <w:hyperlink w:anchor="_Toc210624934" w:history="1">
            <w:r w:rsidR="003E5C3F" w:rsidRPr="00E040DA">
              <w:rPr>
                <w:rStyle w:val="Lienhypertexte"/>
                <w:rFonts w:cstheme="minorHAnsi"/>
                <w:noProof/>
              </w:rPr>
              <w:t>Attribution</w:t>
            </w:r>
            <w:r w:rsidR="003E5C3F">
              <w:rPr>
                <w:noProof/>
                <w:webHidden/>
              </w:rPr>
              <w:tab/>
            </w:r>
            <w:r w:rsidR="003E5C3F">
              <w:rPr>
                <w:noProof/>
                <w:webHidden/>
              </w:rPr>
              <w:fldChar w:fldCharType="begin"/>
            </w:r>
            <w:r w:rsidR="003E5C3F">
              <w:rPr>
                <w:noProof/>
                <w:webHidden/>
              </w:rPr>
              <w:instrText xml:space="preserve"> PAGEREF _Toc210624934 \h </w:instrText>
            </w:r>
            <w:r w:rsidR="003E5C3F">
              <w:rPr>
                <w:noProof/>
                <w:webHidden/>
              </w:rPr>
            </w:r>
            <w:r w:rsidR="003E5C3F">
              <w:rPr>
                <w:noProof/>
                <w:webHidden/>
              </w:rPr>
              <w:fldChar w:fldCharType="separate"/>
            </w:r>
            <w:r w:rsidR="003E5C3F">
              <w:rPr>
                <w:noProof/>
                <w:webHidden/>
              </w:rPr>
              <w:t>13</w:t>
            </w:r>
            <w:r w:rsidR="003E5C3F">
              <w:rPr>
                <w:noProof/>
                <w:webHidden/>
              </w:rPr>
              <w:fldChar w:fldCharType="end"/>
            </w:r>
          </w:hyperlink>
        </w:p>
        <w:p w14:paraId="199E8D57" w14:textId="2291D063" w:rsidR="003E5C3F" w:rsidRDefault="007072B9">
          <w:pPr>
            <w:pStyle w:val="TM1"/>
            <w:tabs>
              <w:tab w:val="left" w:pos="1540"/>
              <w:tab w:val="right" w:leader="dot" w:pos="9329"/>
            </w:tabs>
            <w:rPr>
              <w:rFonts w:asciiTheme="minorHAnsi" w:eastAsiaTheme="minorEastAsia" w:hAnsiTheme="minorHAnsi" w:cstheme="minorBidi"/>
              <w:noProof/>
              <w:sz w:val="22"/>
              <w:szCs w:val="22"/>
            </w:rPr>
          </w:pPr>
          <w:hyperlink w:anchor="_Toc210624935" w:history="1">
            <w:r w:rsidR="003E5C3F" w:rsidRPr="00E040DA">
              <w:rPr>
                <w:rStyle w:val="Lienhypertexte"/>
                <w:rFonts w:cstheme="minorHAnsi"/>
                <w:b/>
                <w:caps/>
                <w:noProof/>
              </w:rPr>
              <w:t>ARTICLE 7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Traitement des données à caractère personnel dans le cadre de la présente consultation et pour le suivi d’exécution du contrat</w:t>
            </w:r>
            <w:r w:rsidR="003E5C3F">
              <w:rPr>
                <w:noProof/>
                <w:webHidden/>
              </w:rPr>
              <w:tab/>
            </w:r>
            <w:r w:rsidR="003E5C3F">
              <w:rPr>
                <w:noProof/>
                <w:webHidden/>
              </w:rPr>
              <w:fldChar w:fldCharType="begin"/>
            </w:r>
            <w:r w:rsidR="003E5C3F">
              <w:rPr>
                <w:noProof/>
                <w:webHidden/>
              </w:rPr>
              <w:instrText xml:space="preserve"> PAGEREF _Toc210624935 \h </w:instrText>
            </w:r>
            <w:r w:rsidR="003E5C3F">
              <w:rPr>
                <w:noProof/>
                <w:webHidden/>
              </w:rPr>
            </w:r>
            <w:r w:rsidR="003E5C3F">
              <w:rPr>
                <w:noProof/>
                <w:webHidden/>
              </w:rPr>
              <w:fldChar w:fldCharType="separate"/>
            </w:r>
            <w:r w:rsidR="003E5C3F">
              <w:rPr>
                <w:noProof/>
                <w:webHidden/>
              </w:rPr>
              <w:t>14</w:t>
            </w:r>
            <w:r w:rsidR="003E5C3F">
              <w:rPr>
                <w:noProof/>
                <w:webHidden/>
              </w:rPr>
              <w:fldChar w:fldCharType="end"/>
            </w:r>
          </w:hyperlink>
        </w:p>
        <w:p w14:paraId="72A0FF85" w14:textId="532A6675" w:rsidR="003E5C3F" w:rsidRDefault="007072B9">
          <w:pPr>
            <w:pStyle w:val="TM2"/>
            <w:rPr>
              <w:noProof/>
            </w:rPr>
          </w:pPr>
          <w:hyperlink w:anchor="_Toc210624936" w:history="1">
            <w:r w:rsidR="003E5C3F" w:rsidRPr="00E040DA">
              <w:rPr>
                <w:rStyle w:val="Lienhypertexte"/>
                <w:rFonts w:cstheme="minorHAnsi"/>
                <w:noProof/>
              </w:rPr>
              <w:t>Identité et coordonnées du responsable de traitement et de son représentant :</w:t>
            </w:r>
            <w:r w:rsidR="003E5C3F">
              <w:rPr>
                <w:noProof/>
                <w:webHidden/>
              </w:rPr>
              <w:tab/>
            </w:r>
            <w:r w:rsidR="003E5C3F">
              <w:rPr>
                <w:noProof/>
                <w:webHidden/>
              </w:rPr>
              <w:fldChar w:fldCharType="begin"/>
            </w:r>
            <w:r w:rsidR="003E5C3F">
              <w:rPr>
                <w:noProof/>
                <w:webHidden/>
              </w:rPr>
              <w:instrText xml:space="preserve"> PAGEREF _Toc210624936 \h </w:instrText>
            </w:r>
            <w:r w:rsidR="003E5C3F">
              <w:rPr>
                <w:noProof/>
                <w:webHidden/>
              </w:rPr>
            </w:r>
            <w:r w:rsidR="003E5C3F">
              <w:rPr>
                <w:noProof/>
                <w:webHidden/>
              </w:rPr>
              <w:fldChar w:fldCharType="separate"/>
            </w:r>
            <w:r w:rsidR="003E5C3F">
              <w:rPr>
                <w:noProof/>
                <w:webHidden/>
              </w:rPr>
              <w:t>14</w:t>
            </w:r>
            <w:r w:rsidR="003E5C3F">
              <w:rPr>
                <w:noProof/>
                <w:webHidden/>
              </w:rPr>
              <w:fldChar w:fldCharType="end"/>
            </w:r>
          </w:hyperlink>
        </w:p>
        <w:p w14:paraId="25778502" w14:textId="0B5CFE1C" w:rsidR="003E5C3F" w:rsidRDefault="007072B9">
          <w:pPr>
            <w:pStyle w:val="TM2"/>
            <w:rPr>
              <w:noProof/>
            </w:rPr>
          </w:pPr>
          <w:hyperlink w:anchor="_Toc210624937" w:history="1">
            <w:r w:rsidR="003E5C3F" w:rsidRPr="00E040DA">
              <w:rPr>
                <w:rStyle w:val="Lienhypertexte"/>
                <w:rFonts w:cstheme="minorHAnsi"/>
                <w:noProof/>
              </w:rPr>
              <w:t>Pour la plateforme PLACE :</w:t>
            </w:r>
            <w:r w:rsidR="003E5C3F">
              <w:rPr>
                <w:noProof/>
                <w:webHidden/>
              </w:rPr>
              <w:tab/>
            </w:r>
            <w:r w:rsidR="003E5C3F">
              <w:rPr>
                <w:noProof/>
                <w:webHidden/>
              </w:rPr>
              <w:fldChar w:fldCharType="begin"/>
            </w:r>
            <w:r w:rsidR="003E5C3F">
              <w:rPr>
                <w:noProof/>
                <w:webHidden/>
              </w:rPr>
              <w:instrText xml:space="preserve"> PAGEREF _Toc210624937 \h </w:instrText>
            </w:r>
            <w:r w:rsidR="003E5C3F">
              <w:rPr>
                <w:noProof/>
                <w:webHidden/>
              </w:rPr>
            </w:r>
            <w:r w:rsidR="003E5C3F">
              <w:rPr>
                <w:noProof/>
                <w:webHidden/>
              </w:rPr>
              <w:fldChar w:fldCharType="separate"/>
            </w:r>
            <w:r w:rsidR="003E5C3F">
              <w:rPr>
                <w:noProof/>
                <w:webHidden/>
              </w:rPr>
              <w:t>14</w:t>
            </w:r>
            <w:r w:rsidR="003E5C3F">
              <w:rPr>
                <w:noProof/>
                <w:webHidden/>
              </w:rPr>
              <w:fldChar w:fldCharType="end"/>
            </w:r>
          </w:hyperlink>
        </w:p>
        <w:p w14:paraId="75366295" w14:textId="00D566B7" w:rsidR="003E5C3F" w:rsidRDefault="007072B9">
          <w:pPr>
            <w:pStyle w:val="TM2"/>
            <w:rPr>
              <w:noProof/>
            </w:rPr>
          </w:pPr>
          <w:hyperlink w:anchor="_Toc210624938" w:history="1">
            <w:r w:rsidR="003E5C3F" w:rsidRPr="00E040DA">
              <w:rPr>
                <w:rStyle w:val="Lienhypertexte"/>
                <w:rFonts w:cstheme="minorHAnsi"/>
                <w:noProof/>
              </w:rPr>
              <w:t>Coordonnées du délégué à la protection des données personnelles :</w:t>
            </w:r>
            <w:r w:rsidR="003E5C3F">
              <w:rPr>
                <w:noProof/>
                <w:webHidden/>
              </w:rPr>
              <w:tab/>
            </w:r>
            <w:r w:rsidR="003E5C3F">
              <w:rPr>
                <w:noProof/>
                <w:webHidden/>
              </w:rPr>
              <w:fldChar w:fldCharType="begin"/>
            </w:r>
            <w:r w:rsidR="003E5C3F">
              <w:rPr>
                <w:noProof/>
                <w:webHidden/>
              </w:rPr>
              <w:instrText xml:space="preserve"> PAGEREF _Toc210624938 \h </w:instrText>
            </w:r>
            <w:r w:rsidR="003E5C3F">
              <w:rPr>
                <w:noProof/>
                <w:webHidden/>
              </w:rPr>
            </w:r>
            <w:r w:rsidR="003E5C3F">
              <w:rPr>
                <w:noProof/>
                <w:webHidden/>
              </w:rPr>
              <w:fldChar w:fldCharType="separate"/>
            </w:r>
            <w:r w:rsidR="003E5C3F">
              <w:rPr>
                <w:noProof/>
                <w:webHidden/>
              </w:rPr>
              <w:t>14</w:t>
            </w:r>
            <w:r w:rsidR="003E5C3F">
              <w:rPr>
                <w:noProof/>
                <w:webHidden/>
              </w:rPr>
              <w:fldChar w:fldCharType="end"/>
            </w:r>
          </w:hyperlink>
        </w:p>
        <w:p w14:paraId="4270EB8F" w14:textId="461DFED9" w:rsidR="003E5C3F" w:rsidRDefault="007072B9">
          <w:pPr>
            <w:pStyle w:val="TM2"/>
            <w:rPr>
              <w:noProof/>
            </w:rPr>
          </w:pPr>
          <w:hyperlink w:anchor="_Toc210624939" w:history="1">
            <w:r w:rsidR="003E5C3F" w:rsidRPr="00E040DA">
              <w:rPr>
                <w:rStyle w:val="Lienhypertexte"/>
                <w:rFonts w:cstheme="minorHAnsi"/>
                <w:noProof/>
              </w:rPr>
              <w:t>Pour l’autorité contractante :</w:t>
            </w:r>
            <w:r w:rsidR="003E5C3F">
              <w:rPr>
                <w:noProof/>
                <w:webHidden/>
              </w:rPr>
              <w:tab/>
            </w:r>
            <w:r w:rsidR="003E5C3F">
              <w:rPr>
                <w:noProof/>
                <w:webHidden/>
              </w:rPr>
              <w:fldChar w:fldCharType="begin"/>
            </w:r>
            <w:r w:rsidR="003E5C3F">
              <w:rPr>
                <w:noProof/>
                <w:webHidden/>
              </w:rPr>
              <w:instrText xml:space="preserve"> PAGEREF _Toc210624939 \h </w:instrText>
            </w:r>
            <w:r w:rsidR="003E5C3F">
              <w:rPr>
                <w:noProof/>
                <w:webHidden/>
              </w:rPr>
            </w:r>
            <w:r w:rsidR="003E5C3F">
              <w:rPr>
                <w:noProof/>
                <w:webHidden/>
              </w:rPr>
              <w:fldChar w:fldCharType="separate"/>
            </w:r>
            <w:r w:rsidR="003E5C3F">
              <w:rPr>
                <w:noProof/>
                <w:webHidden/>
              </w:rPr>
              <w:t>14</w:t>
            </w:r>
            <w:r w:rsidR="003E5C3F">
              <w:rPr>
                <w:noProof/>
                <w:webHidden/>
              </w:rPr>
              <w:fldChar w:fldCharType="end"/>
            </w:r>
          </w:hyperlink>
        </w:p>
        <w:p w14:paraId="0109A97D" w14:textId="12D6F372" w:rsidR="003E5C3F" w:rsidRDefault="007072B9">
          <w:pPr>
            <w:pStyle w:val="TM2"/>
            <w:rPr>
              <w:noProof/>
            </w:rPr>
          </w:pPr>
          <w:hyperlink w:anchor="_Toc210624940" w:history="1">
            <w:r w:rsidR="003E5C3F" w:rsidRPr="00E040DA">
              <w:rPr>
                <w:rStyle w:val="Lienhypertexte"/>
                <w:rFonts w:cstheme="minorHAnsi"/>
                <w:noProof/>
              </w:rPr>
              <w:t>Coordonnées du délégué à la protection des données personnelles :</w:t>
            </w:r>
            <w:r w:rsidR="003E5C3F">
              <w:rPr>
                <w:noProof/>
                <w:webHidden/>
              </w:rPr>
              <w:tab/>
            </w:r>
            <w:r w:rsidR="003E5C3F">
              <w:rPr>
                <w:noProof/>
                <w:webHidden/>
              </w:rPr>
              <w:fldChar w:fldCharType="begin"/>
            </w:r>
            <w:r w:rsidR="003E5C3F">
              <w:rPr>
                <w:noProof/>
                <w:webHidden/>
              </w:rPr>
              <w:instrText xml:space="preserve"> PAGEREF _Toc210624940 \h </w:instrText>
            </w:r>
            <w:r w:rsidR="003E5C3F">
              <w:rPr>
                <w:noProof/>
                <w:webHidden/>
              </w:rPr>
            </w:r>
            <w:r w:rsidR="003E5C3F">
              <w:rPr>
                <w:noProof/>
                <w:webHidden/>
              </w:rPr>
              <w:fldChar w:fldCharType="separate"/>
            </w:r>
            <w:r w:rsidR="003E5C3F">
              <w:rPr>
                <w:noProof/>
                <w:webHidden/>
              </w:rPr>
              <w:t>14</w:t>
            </w:r>
            <w:r w:rsidR="003E5C3F">
              <w:rPr>
                <w:noProof/>
                <w:webHidden/>
              </w:rPr>
              <w:fldChar w:fldCharType="end"/>
            </w:r>
          </w:hyperlink>
        </w:p>
        <w:p w14:paraId="6AB7E066" w14:textId="67C47184" w:rsidR="003E5C3F" w:rsidRDefault="007072B9">
          <w:pPr>
            <w:pStyle w:val="TM1"/>
            <w:tabs>
              <w:tab w:val="left" w:pos="1540"/>
              <w:tab w:val="right" w:leader="dot" w:pos="9329"/>
            </w:tabs>
            <w:rPr>
              <w:rFonts w:asciiTheme="minorHAnsi" w:eastAsiaTheme="minorEastAsia" w:hAnsiTheme="minorHAnsi" w:cstheme="minorBidi"/>
              <w:noProof/>
              <w:sz w:val="22"/>
              <w:szCs w:val="22"/>
            </w:rPr>
          </w:pPr>
          <w:hyperlink w:anchor="_Toc210624941" w:history="1">
            <w:r w:rsidR="003E5C3F" w:rsidRPr="00E040DA">
              <w:rPr>
                <w:rStyle w:val="Lienhypertexte"/>
                <w:rFonts w:cstheme="minorHAnsi"/>
                <w:b/>
                <w:caps/>
                <w:noProof/>
              </w:rPr>
              <w:t>ARTICLE 8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AUTRES RENSEIGNEMENTS</w:t>
            </w:r>
            <w:r w:rsidR="003E5C3F">
              <w:rPr>
                <w:noProof/>
                <w:webHidden/>
              </w:rPr>
              <w:tab/>
            </w:r>
            <w:r w:rsidR="003E5C3F">
              <w:rPr>
                <w:noProof/>
                <w:webHidden/>
              </w:rPr>
              <w:fldChar w:fldCharType="begin"/>
            </w:r>
            <w:r w:rsidR="003E5C3F">
              <w:rPr>
                <w:noProof/>
                <w:webHidden/>
              </w:rPr>
              <w:instrText xml:space="preserve"> PAGEREF _Toc210624941 \h </w:instrText>
            </w:r>
            <w:r w:rsidR="003E5C3F">
              <w:rPr>
                <w:noProof/>
                <w:webHidden/>
              </w:rPr>
            </w:r>
            <w:r w:rsidR="003E5C3F">
              <w:rPr>
                <w:noProof/>
                <w:webHidden/>
              </w:rPr>
              <w:fldChar w:fldCharType="separate"/>
            </w:r>
            <w:r w:rsidR="003E5C3F">
              <w:rPr>
                <w:noProof/>
                <w:webHidden/>
              </w:rPr>
              <w:t>15</w:t>
            </w:r>
            <w:r w:rsidR="003E5C3F">
              <w:rPr>
                <w:noProof/>
                <w:webHidden/>
              </w:rPr>
              <w:fldChar w:fldCharType="end"/>
            </w:r>
          </w:hyperlink>
        </w:p>
        <w:p w14:paraId="2B28878B" w14:textId="73D546B9" w:rsidR="003E5C3F" w:rsidRDefault="007072B9">
          <w:pPr>
            <w:pStyle w:val="TM1"/>
            <w:tabs>
              <w:tab w:val="left" w:pos="1540"/>
              <w:tab w:val="right" w:leader="dot" w:pos="9329"/>
            </w:tabs>
            <w:rPr>
              <w:rFonts w:asciiTheme="minorHAnsi" w:eastAsiaTheme="minorEastAsia" w:hAnsiTheme="minorHAnsi" w:cstheme="minorBidi"/>
              <w:noProof/>
              <w:sz w:val="22"/>
              <w:szCs w:val="22"/>
            </w:rPr>
          </w:pPr>
          <w:hyperlink w:anchor="_Toc210624942" w:history="1">
            <w:r w:rsidR="003E5C3F" w:rsidRPr="00E040DA">
              <w:rPr>
                <w:rStyle w:val="Lienhypertexte"/>
                <w:rFonts w:cstheme="minorHAnsi"/>
                <w:b/>
                <w:caps/>
                <w:noProof/>
              </w:rPr>
              <w:t>ARTICLE 9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Voies et délais de recours</w:t>
            </w:r>
            <w:r w:rsidR="003E5C3F">
              <w:rPr>
                <w:noProof/>
                <w:webHidden/>
              </w:rPr>
              <w:tab/>
            </w:r>
            <w:r w:rsidR="003E5C3F">
              <w:rPr>
                <w:noProof/>
                <w:webHidden/>
              </w:rPr>
              <w:fldChar w:fldCharType="begin"/>
            </w:r>
            <w:r w:rsidR="003E5C3F">
              <w:rPr>
                <w:noProof/>
                <w:webHidden/>
              </w:rPr>
              <w:instrText xml:space="preserve"> PAGEREF _Toc210624942 \h </w:instrText>
            </w:r>
            <w:r w:rsidR="003E5C3F">
              <w:rPr>
                <w:noProof/>
                <w:webHidden/>
              </w:rPr>
            </w:r>
            <w:r w:rsidR="003E5C3F">
              <w:rPr>
                <w:noProof/>
                <w:webHidden/>
              </w:rPr>
              <w:fldChar w:fldCharType="separate"/>
            </w:r>
            <w:r w:rsidR="003E5C3F">
              <w:rPr>
                <w:noProof/>
                <w:webHidden/>
              </w:rPr>
              <w:t>15</w:t>
            </w:r>
            <w:r w:rsidR="003E5C3F">
              <w:rPr>
                <w:noProof/>
                <w:webHidden/>
              </w:rPr>
              <w:fldChar w:fldCharType="end"/>
            </w:r>
          </w:hyperlink>
        </w:p>
        <w:p w14:paraId="1F57A7CE" w14:textId="05CC2F42"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0624887"/>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0624888"/>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4E21620D" w:rsidR="00A5417F" w:rsidRPr="0006068D" w:rsidRDefault="00450E18" w:rsidP="00E430B4">
      <w:pPr>
        <w:pStyle w:val="u"/>
        <w:spacing w:before="120"/>
        <w:ind w:left="0"/>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w:t>
      </w:r>
      <w:r w:rsidR="00AC128F">
        <w:rPr>
          <w:rFonts w:asciiTheme="minorHAnsi" w:hAnsiTheme="minorHAnsi" w:cstheme="minorHAnsi"/>
          <w:szCs w:val="22"/>
        </w:rPr>
        <w:t>ation d’un contrat de service</w:t>
      </w:r>
      <w:r w:rsidR="00A44958" w:rsidRPr="0006068D">
        <w:rPr>
          <w:rFonts w:asciiTheme="minorHAnsi" w:hAnsiTheme="minorHAnsi" w:cstheme="minorHAnsi"/>
          <w:szCs w:val="22"/>
        </w:rPr>
        <w:t xml:space="preserve"> ayant pour objet </w:t>
      </w:r>
      <w:r w:rsidR="00E430B4">
        <w:rPr>
          <w:rFonts w:asciiTheme="minorHAnsi" w:hAnsiTheme="minorHAnsi" w:cstheme="minorHAnsi"/>
          <w:szCs w:val="22"/>
        </w:rPr>
        <w:t>la « </w:t>
      </w:r>
      <w:r w:rsidR="00ED6584" w:rsidRPr="00ED6584">
        <w:rPr>
          <w:rFonts w:asciiTheme="minorHAnsi" w:hAnsiTheme="minorHAnsi" w:cstheme="minorHAnsi"/>
          <w:i/>
          <w:szCs w:val="22"/>
        </w:rPr>
        <w:t>maitrise d’œuvre dans le cadre de la mission : étude, élaboration du cahier des charges, appui à la passation du marché et supervision de la construction d’un bâtiment</w:t>
      </w:r>
      <w:r w:rsidR="00ED6584">
        <w:rPr>
          <w:rFonts w:asciiTheme="minorHAnsi" w:hAnsiTheme="minorHAnsi" w:cstheme="minorHAnsi"/>
          <w:i/>
          <w:szCs w:val="22"/>
        </w:rPr>
        <w:t xml:space="preserve"> à</w:t>
      </w:r>
      <w:r w:rsidR="00ED6584" w:rsidRPr="00ED6584">
        <w:rPr>
          <w:rFonts w:asciiTheme="minorHAnsi" w:hAnsiTheme="minorHAnsi" w:cstheme="minorHAnsi"/>
          <w:i/>
          <w:szCs w:val="22"/>
        </w:rPr>
        <w:t xml:space="preserve"> grande rivière du nord</w:t>
      </w:r>
      <w:r w:rsidR="00ED6584" w:rsidRPr="00E23E75">
        <w:rPr>
          <w:rFonts w:asciiTheme="minorHAnsi" w:hAnsiTheme="minorHAnsi" w:cstheme="minorHAnsi"/>
          <w:szCs w:val="22"/>
        </w:rPr>
        <w:t xml:space="preserve"> »</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0624889"/>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4E6B567C" w:rsidR="009009F8" w:rsidRDefault="009009F8" w:rsidP="00AC128F">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par </w:t>
      </w:r>
      <w:r w:rsidR="00AC128F">
        <w:rPr>
          <w:rFonts w:asciiTheme="minorHAnsi" w:hAnsiTheme="minorHAnsi" w:cstheme="minorHAnsi"/>
          <w:szCs w:val="22"/>
        </w:rPr>
        <w:t>la</w:t>
      </w:r>
      <w:r w:rsidR="00AC128F" w:rsidRPr="00921E55">
        <w:rPr>
          <w:rFonts w:asciiTheme="minorHAnsi" w:hAnsiTheme="minorHAnsi" w:cstheme="minorHAnsi"/>
          <w:szCs w:val="22"/>
        </w:rPr>
        <w:t xml:space="preserve"> </w:t>
      </w:r>
      <w:r w:rsidR="00AC128F" w:rsidRPr="00921E55">
        <w:rPr>
          <w:rFonts w:asciiTheme="minorHAnsi" w:hAnsiTheme="minorHAnsi" w:cstheme="minorHAnsi"/>
          <w:szCs w:val="22"/>
          <w:highlight w:val="yellow"/>
        </w:rPr>
        <w:t>procédure</w:t>
      </w:r>
      <w:r w:rsidRPr="00921E55">
        <w:rPr>
          <w:rFonts w:asciiTheme="minorHAnsi" w:hAnsiTheme="minorHAnsi" w:cstheme="minorHAnsi"/>
          <w:szCs w:val="22"/>
          <w:highlight w:val="yellow"/>
        </w:rPr>
        <w:t xml:space="preserve"> adaptée en application des articles L. 2123-1 e</w:t>
      </w:r>
      <w:r w:rsidR="00AC128F">
        <w:rPr>
          <w:rFonts w:asciiTheme="minorHAnsi" w:hAnsiTheme="minorHAnsi" w:cstheme="minorHAnsi"/>
          <w:szCs w:val="22"/>
          <w:highlight w:val="yellow"/>
        </w:rPr>
        <w:t>t R. 2123-1 au R. 2123-7 du CCP</w:t>
      </w:r>
      <w:r w:rsidR="00E430B4">
        <w:rPr>
          <w:rFonts w:asciiTheme="minorHAnsi" w:hAnsiTheme="minorHAnsi" w:cstheme="minorHAnsi"/>
          <w:szCs w:val="22"/>
        </w:rPr>
        <w:t>.</w:t>
      </w:r>
    </w:p>
    <w:p w14:paraId="7932AD4A" w14:textId="77777777" w:rsidR="00B443E2" w:rsidRPr="009009F8" w:rsidRDefault="00B443E2" w:rsidP="00B443E2">
      <w:pPr>
        <w:pStyle w:val="Titre2"/>
        <w:spacing w:before="120" w:after="120" w:line="240" w:lineRule="auto"/>
        <w:jc w:val="both"/>
        <w:rPr>
          <w:rFonts w:asciiTheme="minorHAnsi" w:hAnsiTheme="minorHAnsi" w:cstheme="minorHAnsi"/>
          <w:sz w:val="22"/>
          <w:szCs w:val="22"/>
          <w:u w:val="single"/>
        </w:rPr>
      </w:pPr>
      <w:bookmarkStart w:id="13" w:name="_Toc190717096"/>
      <w:bookmarkStart w:id="14" w:name="_Toc210624890"/>
      <w:r w:rsidRPr="009009F8">
        <w:rPr>
          <w:rFonts w:asciiTheme="minorHAnsi" w:hAnsiTheme="minorHAnsi" w:cstheme="minorHAnsi"/>
          <w:sz w:val="22"/>
          <w:szCs w:val="22"/>
          <w:u w:val="single"/>
        </w:rPr>
        <w:t>Calendrier prévisionnel de la consultation</w:t>
      </w:r>
      <w:bookmarkEnd w:id="13"/>
      <w:bookmarkEnd w:id="14"/>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980"/>
        <w:gridCol w:w="5953"/>
      </w:tblGrid>
      <w:tr w:rsidR="00B443E2" w:rsidRPr="00EB3545" w14:paraId="1B949FB2" w14:textId="77777777" w:rsidTr="00B443E2">
        <w:tc>
          <w:tcPr>
            <w:tcW w:w="1980" w:type="dxa"/>
            <w:tcBorders>
              <w:top w:val="single" w:sz="4" w:space="0" w:color="auto"/>
              <w:left w:val="single" w:sz="4" w:space="0" w:color="auto"/>
              <w:bottom w:val="single" w:sz="4" w:space="0" w:color="auto"/>
              <w:right w:val="single" w:sz="4" w:space="0" w:color="auto"/>
            </w:tcBorders>
            <w:hideMark/>
          </w:tcPr>
          <w:p w14:paraId="6521F9C8" w14:textId="77777777" w:rsidR="00B443E2" w:rsidRPr="00EB3545" w:rsidRDefault="00B443E2" w:rsidP="00B443E2">
            <w:pPr>
              <w:spacing w:line="240" w:lineRule="auto"/>
              <w:jc w:val="center"/>
              <w:rPr>
                <w:rFonts w:asciiTheme="minorHAnsi" w:hAnsiTheme="minorHAnsi" w:cstheme="minorHAnsi"/>
                <w:b/>
                <w:sz w:val="22"/>
                <w:szCs w:val="22"/>
              </w:rPr>
            </w:pPr>
            <w:r>
              <w:rPr>
                <w:rFonts w:asciiTheme="minorHAnsi" w:hAnsiTheme="minorHAnsi" w:cstheme="minorHAnsi"/>
                <w:b/>
                <w:sz w:val="22"/>
                <w:szCs w:val="22"/>
              </w:rPr>
              <w:t>Date</w:t>
            </w:r>
          </w:p>
        </w:tc>
        <w:tc>
          <w:tcPr>
            <w:tcW w:w="5953" w:type="dxa"/>
            <w:tcBorders>
              <w:top w:val="single" w:sz="4" w:space="0" w:color="auto"/>
              <w:left w:val="single" w:sz="4" w:space="0" w:color="auto"/>
              <w:bottom w:val="single" w:sz="4" w:space="0" w:color="auto"/>
              <w:right w:val="single" w:sz="4" w:space="0" w:color="auto"/>
            </w:tcBorders>
            <w:hideMark/>
          </w:tcPr>
          <w:p w14:paraId="63785CFF" w14:textId="77777777" w:rsidR="00B443E2" w:rsidRPr="00EB3545" w:rsidRDefault="00B443E2" w:rsidP="00B443E2">
            <w:pPr>
              <w:spacing w:line="240" w:lineRule="auto"/>
              <w:jc w:val="both"/>
              <w:rPr>
                <w:rFonts w:asciiTheme="minorHAnsi" w:hAnsiTheme="minorHAnsi" w:cstheme="minorHAnsi"/>
                <w:b/>
                <w:sz w:val="22"/>
                <w:szCs w:val="22"/>
              </w:rPr>
            </w:pPr>
            <w:r w:rsidRPr="00EB3545">
              <w:rPr>
                <w:rFonts w:asciiTheme="minorHAnsi" w:hAnsiTheme="minorHAnsi" w:cstheme="minorHAnsi"/>
                <w:b/>
                <w:sz w:val="22"/>
                <w:szCs w:val="22"/>
              </w:rPr>
              <w:t>Etape</w:t>
            </w:r>
          </w:p>
        </w:tc>
      </w:tr>
      <w:tr w:rsidR="00B443E2" w:rsidRPr="00EB3545" w14:paraId="3FFC3949" w14:textId="77777777" w:rsidTr="00B443E2">
        <w:tc>
          <w:tcPr>
            <w:tcW w:w="1980" w:type="dxa"/>
            <w:tcBorders>
              <w:top w:val="single" w:sz="4" w:space="0" w:color="auto"/>
              <w:left w:val="single" w:sz="4" w:space="0" w:color="auto"/>
              <w:bottom w:val="single" w:sz="4" w:space="0" w:color="auto"/>
              <w:right w:val="single" w:sz="4" w:space="0" w:color="auto"/>
            </w:tcBorders>
          </w:tcPr>
          <w:p w14:paraId="2FBF2936" w14:textId="15E49F06" w:rsidR="00B443E2" w:rsidRPr="007265D5" w:rsidRDefault="00B017FF" w:rsidP="00E97CB8">
            <w:pPr>
              <w:rPr>
                <w:rFonts w:asciiTheme="minorHAnsi" w:hAnsiTheme="minorHAnsi" w:cstheme="minorHAnsi"/>
                <w:sz w:val="22"/>
                <w:szCs w:val="22"/>
                <w:highlight w:val="cyan"/>
              </w:rPr>
            </w:pPr>
            <w:r>
              <w:rPr>
                <w:rFonts w:asciiTheme="minorHAnsi" w:hAnsiTheme="minorHAnsi" w:cstheme="minorHAnsi"/>
                <w:sz w:val="22"/>
                <w:szCs w:val="22"/>
                <w:highlight w:val="cyan"/>
              </w:rPr>
              <w:t xml:space="preserve">Du </w:t>
            </w:r>
            <w:r w:rsidR="00ED6584">
              <w:rPr>
                <w:rFonts w:asciiTheme="minorHAnsi" w:hAnsiTheme="minorHAnsi" w:cstheme="minorHAnsi"/>
                <w:sz w:val="22"/>
                <w:szCs w:val="22"/>
                <w:highlight w:val="cyan"/>
              </w:rPr>
              <w:t>13/10 au 17/10</w:t>
            </w:r>
            <w:r w:rsidR="0097247A">
              <w:rPr>
                <w:rFonts w:asciiTheme="minorHAnsi" w:hAnsiTheme="minorHAnsi" w:cstheme="minorHAnsi"/>
                <w:sz w:val="22"/>
                <w:szCs w:val="22"/>
                <w:highlight w:val="cyan"/>
              </w:rPr>
              <w:t xml:space="preserve"> </w:t>
            </w:r>
            <w:r w:rsidR="00B443E2">
              <w:rPr>
                <w:rFonts w:asciiTheme="minorHAnsi" w:hAnsiTheme="minorHAnsi" w:cstheme="minorHAnsi"/>
                <w:sz w:val="22"/>
                <w:szCs w:val="22"/>
                <w:highlight w:val="cyan"/>
              </w:rPr>
              <w:t>(inclus)</w:t>
            </w:r>
            <w:r w:rsidR="00B443E2" w:rsidRPr="007265D5">
              <w:rPr>
                <w:rFonts w:asciiTheme="minorHAnsi" w:hAnsiTheme="minorHAnsi" w:cstheme="minorHAnsi"/>
                <w:color w:val="FF0000"/>
                <w:sz w:val="22"/>
                <w:szCs w:val="22"/>
                <w:highlight w:val="cyan"/>
              </w:rPr>
              <w:t>*</w:t>
            </w:r>
          </w:p>
        </w:tc>
        <w:tc>
          <w:tcPr>
            <w:tcW w:w="5953" w:type="dxa"/>
            <w:tcBorders>
              <w:top w:val="single" w:sz="4" w:space="0" w:color="auto"/>
              <w:left w:val="single" w:sz="4" w:space="0" w:color="auto"/>
              <w:bottom w:val="single" w:sz="4" w:space="0" w:color="auto"/>
              <w:right w:val="single" w:sz="4" w:space="0" w:color="auto"/>
            </w:tcBorders>
          </w:tcPr>
          <w:p w14:paraId="539CC346" w14:textId="1E21CA4E" w:rsidR="00B443E2" w:rsidRPr="00EB3545" w:rsidRDefault="00B443E2" w:rsidP="00B443E2">
            <w:pPr>
              <w:spacing w:line="240" w:lineRule="auto"/>
              <w:jc w:val="both"/>
              <w:rPr>
                <w:rFonts w:asciiTheme="minorHAnsi" w:hAnsiTheme="minorHAnsi" w:cstheme="minorHAnsi"/>
                <w:sz w:val="22"/>
                <w:szCs w:val="22"/>
              </w:rPr>
            </w:pPr>
            <w:r w:rsidRPr="00B443E2">
              <w:rPr>
                <w:rFonts w:asciiTheme="minorHAnsi" w:hAnsiTheme="minorHAnsi" w:cstheme="minorHAnsi"/>
                <w:sz w:val="22"/>
                <w:szCs w:val="22"/>
              </w:rPr>
              <w:t>Visite obligatoire des sites</w:t>
            </w:r>
          </w:p>
        </w:tc>
      </w:tr>
      <w:tr w:rsidR="00B443E2" w:rsidRPr="00EB3545" w14:paraId="72155D94" w14:textId="77777777" w:rsidTr="00B443E2">
        <w:tc>
          <w:tcPr>
            <w:tcW w:w="1980" w:type="dxa"/>
            <w:tcBorders>
              <w:top w:val="single" w:sz="4" w:space="0" w:color="auto"/>
              <w:left w:val="single" w:sz="4" w:space="0" w:color="auto"/>
              <w:bottom w:val="single" w:sz="4" w:space="0" w:color="auto"/>
              <w:right w:val="single" w:sz="4" w:space="0" w:color="auto"/>
            </w:tcBorders>
            <w:hideMark/>
          </w:tcPr>
          <w:p w14:paraId="054F835A" w14:textId="028ABBED" w:rsidR="00B443E2" w:rsidRPr="007265D5" w:rsidRDefault="00ED6584" w:rsidP="00B443E2">
            <w:pPr>
              <w:spacing w:line="240" w:lineRule="auto"/>
              <w:jc w:val="center"/>
              <w:rPr>
                <w:rFonts w:asciiTheme="minorHAnsi" w:hAnsiTheme="minorHAnsi" w:cstheme="minorHAnsi"/>
                <w:sz w:val="22"/>
                <w:szCs w:val="22"/>
                <w:highlight w:val="cyan"/>
              </w:rPr>
            </w:pPr>
            <w:r>
              <w:rPr>
                <w:rFonts w:asciiTheme="minorHAnsi" w:hAnsiTheme="minorHAnsi" w:cstheme="minorHAnsi"/>
                <w:b/>
                <w:sz w:val="22"/>
                <w:szCs w:val="22"/>
                <w:highlight w:val="cyan"/>
              </w:rPr>
              <w:t>30/10</w:t>
            </w:r>
            <w:r w:rsidR="00B443E2" w:rsidRPr="007265D5">
              <w:rPr>
                <w:rFonts w:asciiTheme="minorHAnsi" w:hAnsiTheme="minorHAnsi" w:cstheme="minorHAnsi"/>
                <w:b/>
                <w:sz w:val="22"/>
                <w:szCs w:val="22"/>
                <w:highlight w:val="cyan"/>
              </w:rPr>
              <w:t>/2025 à 9h00 (HEURE HAÏTI)</w:t>
            </w:r>
            <w:r w:rsidR="00B443E2" w:rsidRPr="007265D5">
              <w:rPr>
                <w:rFonts w:asciiTheme="minorHAnsi" w:hAnsiTheme="minorHAnsi" w:cstheme="minorHAnsi"/>
                <w:sz w:val="22"/>
                <w:szCs w:val="22"/>
                <w:highlight w:val="cyan"/>
              </w:rPr>
              <w:t xml:space="preserve"> soit 15H (HEURE PARIS)</w:t>
            </w:r>
          </w:p>
        </w:tc>
        <w:tc>
          <w:tcPr>
            <w:tcW w:w="5953" w:type="dxa"/>
            <w:tcBorders>
              <w:top w:val="single" w:sz="4" w:space="0" w:color="auto"/>
              <w:left w:val="single" w:sz="4" w:space="0" w:color="auto"/>
              <w:bottom w:val="single" w:sz="4" w:space="0" w:color="auto"/>
              <w:right w:val="single" w:sz="4" w:space="0" w:color="auto"/>
            </w:tcBorders>
            <w:hideMark/>
          </w:tcPr>
          <w:p w14:paraId="566EC200" w14:textId="77777777" w:rsidR="00B443E2" w:rsidRPr="00EB3545" w:rsidRDefault="00B443E2" w:rsidP="00B443E2">
            <w:pPr>
              <w:spacing w:line="240" w:lineRule="auto"/>
              <w:jc w:val="both"/>
              <w:rPr>
                <w:rFonts w:asciiTheme="minorHAnsi" w:hAnsiTheme="minorHAnsi" w:cstheme="minorHAnsi"/>
                <w:sz w:val="22"/>
                <w:szCs w:val="22"/>
              </w:rPr>
            </w:pPr>
            <w:r w:rsidRPr="00EB3545">
              <w:rPr>
                <w:rFonts w:asciiTheme="minorHAnsi" w:hAnsiTheme="minorHAnsi" w:cstheme="minorHAnsi"/>
                <w:sz w:val="22"/>
                <w:szCs w:val="22"/>
              </w:rPr>
              <w:t>Date limite de réception des offres</w:t>
            </w:r>
          </w:p>
        </w:tc>
      </w:tr>
      <w:tr w:rsidR="00B443E2" w:rsidRPr="00EB3545" w14:paraId="150D9129" w14:textId="77777777" w:rsidTr="00B443E2">
        <w:tc>
          <w:tcPr>
            <w:tcW w:w="1980" w:type="dxa"/>
            <w:tcBorders>
              <w:top w:val="single" w:sz="4" w:space="0" w:color="auto"/>
              <w:left w:val="single" w:sz="4" w:space="0" w:color="auto"/>
              <w:bottom w:val="single" w:sz="4" w:space="0" w:color="auto"/>
              <w:right w:val="single" w:sz="4" w:space="0" w:color="auto"/>
            </w:tcBorders>
            <w:hideMark/>
          </w:tcPr>
          <w:p w14:paraId="38B3DFF7" w14:textId="4846E727" w:rsidR="00B443E2" w:rsidRPr="00953B8B" w:rsidRDefault="00ED6584" w:rsidP="00B443E2">
            <w:pPr>
              <w:spacing w:line="240" w:lineRule="auto"/>
              <w:jc w:val="center"/>
              <w:rPr>
                <w:rFonts w:asciiTheme="minorHAnsi" w:hAnsiTheme="minorHAnsi" w:cstheme="minorHAnsi"/>
                <w:sz w:val="22"/>
                <w:szCs w:val="22"/>
              </w:rPr>
            </w:pPr>
            <w:r>
              <w:rPr>
                <w:rFonts w:asciiTheme="minorHAnsi" w:hAnsiTheme="minorHAnsi" w:cstheme="minorHAnsi"/>
                <w:sz w:val="22"/>
                <w:szCs w:val="22"/>
              </w:rPr>
              <w:t>17/11</w:t>
            </w:r>
            <w:r w:rsidR="00B443E2" w:rsidRPr="00953B8B">
              <w:rPr>
                <w:rFonts w:asciiTheme="minorHAnsi" w:hAnsiTheme="minorHAnsi" w:cstheme="minorHAnsi"/>
                <w:sz w:val="22"/>
                <w:szCs w:val="22"/>
              </w:rPr>
              <w:t>/2025</w:t>
            </w:r>
          </w:p>
        </w:tc>
        <w:tc>
          <w:tcPr>
            <w:tcW w:w="5953" w:type="dxa"/>
            <w:tcBorders>
              <w:top w:val="single" w:sz="4" w:space="0" w:color="auto"/>
              <w:left w:val="single" w:sz="4" w:space="0" w:color="auto"/>
              <w:bottom w:val="single" w:sz="4" w:space="0" w:color="auto"/>
              <w:right w:val="single" w:sz="4" w:space="0" w:color="auto"/>
            </w:tcBorders>
            <w:hideMark/>
          </w:tcPr>
          <w:p w14:paraId="67A3E177" w14:textId="77777777" w:rsidR="00B443E2" w:rsidRPr="00EB3545" w:rsidRDefault="00B443E2" w:rsidP="00B443E2">
            <w:pPr>
              <w:spacing w:line="240" w:lineRule="auto"/>
              <w:jc w:val="both"/>
              <w:rPr>
                <w:rFonts w:asciiTheme="minorHAnsi" w:hAnsiTheme="minorHAnsi" w:cstheme="minorHAnsi"/>
                <w:sz w:val="22"/>
                <w:szCs w:val="22"/>
              </w:rPr>
            </w:pPr>
            <w:r w:rsidRPr="00EB3545">
              <w:rPr>
                <w:rFonts w:asciiTheme="minorHAnsi" w:hAnsiTheme="minorHAnsi" w:cstheme="minorHAnsi"/>
                <w:sz w:val="22"/>
                <w:szCs w:val="22"/>
              </w:rPr>
              <w:t>Notification du marché</w:t>
            </w:r>
          </w:p>
        </w:tc>
      </w:tr>
      <w:tr w:rsidR="00B443E2" w:rsidRPr="00EB3545" w14:paraId="07437C53" w14:textId="77777777" w:rsidTr="00B443E2">
        <w:tc>
          <w:tcPr>
            <w:tcW w:w="1980" w:type="dxa"/>
            <w:tcBorders>
              <w:top w:val="single" w:sz="4" w:space="0" w:color="auto"/>
              <w:left w:val="single" w:sz="4" w:space="0" w:color="auto"/>
              <w:bottom w:val="single" w:sz="4" w:space="0" w:color="auto"/>
              <w:right w:val="single" w:sz="4" w:space="0" w:color="auto"/>
            </w:tcBorders>
          </w:tcPr>
          <w:p w14:paraId="4486A032" w14:textId="4AE1F9AA" w:rsidR="00B443E2" w:rsidRPr="00953B8B" w:rsidRDefault="00ED6584" w:rsidP="00B443E2">
            <w:pPr>
              <w:spacing w:line="240" w:lineRule="auto"/>
              <w:jc w:val="center"/>
              <w:rPr>
                <w:rFonts w:asciiTheme="minorHAnsi" w:hAnsiTheme="minorHAnsi" w:cstheme="minorHAnsi"/>
                <w:sz w:val="22"/>
                <w:szCs w:val="22"/>
              </w:rPr>
            </w:pPr>
            <w:r>
              <w:rPr>
                <w:rFonts w:asciiTheme="minorHAnsi" w:hAnsiTheme="minorHAnsi" w:cstheme="minorHAnsi"/>
                <w:sz w:val="22"/>
                <w:szCs w:val="22"/>
              </w:rPr>
              <w:t>01/12</w:t>
            </w:r>
            <w:r w:rsidR="00B443E2" w:rsidRPr="00953B8B">
              <w:rPr>
                <w:rFonts w:asciiTheme="minorHAnsi" w:hAnsiTheme="minorHAnsi" w:cstheme="minorHAnsi"/>
                <w:sz w:val="22"/>
                <w:szCs w:val="22"/>
              </w:rPr>
              <w:t>/2025</w:t>
            </w:r>
          </w:p>
        </w:tc>
        <w:tc>
          <w:tcPr>
            <w:tcW w:w="5953" w:type="dxa"/>
            <w:tcBorders>
              <w:top w:val="single" w:sz="4" w:space="0" w:color="auto"/>
              <w:left w:val="single" w:sz="4" w:space="0" w:color="auto"/>
              <w:bottom w:val="single" w:sz="4" w:space="0" w:color="auto"/>
              <w:right w:val="single" w:sz="4" w:space="0" w:color="auto"/>
            </w:tcBorders>
          </w:tcPr>
          <w:p w14:paraId="7BBC70E2" w14:textId="0A784123" w:rsidR="00B443E2" w:rsidRPr="00EB3545" w:rsidRDefault="00ED6584" w:rsidP="00ED6584">
            <w:pPr>
              <w:spacing w:line="240" w:lineRule="auto"/>
              <w:jc w:val="both"/>
              <w:rPr>
                <w:rFonts w:asciiTheme="minorHAnsi" w:hAnsiTheme="minorHAnsi" w:cstheme="minorHAnsi"/>
                <w:sz w:val="22"/>
                <w:szCs w:val="22"/>
              </w:rPr>
            </w:pPr>
            <w:r>
              <w:rPr>
                <w:rFonts w:asciiTheme="minorHAnsi" w:hAnsiTheme="minorHAnsi" w:cstheme="minorHAnsi"/>
                <w:sz w:val="22"/>
                <w:szCs w:val="22"/>
              </w:rPr>
              <w:t>Début de la mission</w:t>
            </w:r>
          </w:p>
        </w:tc>
      </w:tr>
    </w:tbl>
    <w:p w14:paraId="32F1A50D" w14:textId="172392EC"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0624891"/>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3EB49C81"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w:t>
      </w:r>
      <w:r w:rsidRPr="00E430B4">
        <w:rPr>
          <w:rFonts w:asciiTheme="minorHAnsi" w:hAnsiTheme="minorHAnsi" w:cstheme="minorHAnsi"/>
          <w:sz w:val="22"/>
          <w:szCs w:val="22"/>
        </w:rPr>
        <w:t xml:space="preserve">: </w:t>
      </w:r>
      <w:r w:rsidR="00B443E2" w:rsidRPr="00E430B4">
        <w:rPr>
          <w:rFonts w:asciiTheme="minorHAnsi" w:hAnsiTheme="minorHAnsi" w:cstheme="minorHAnsi"/>
          <w:sz w:val="22"/>
          <w:szCs w:val="22"/>
          <w:highlight w:val="cyan"/>
        </w:rPr>
        <w:t>Dollar USD ($</w:t>
      </w:r>
      <w:r w:rsidRPr="00E430B4">
        <w:rPr>
          <w:rFonts w:asciiTheme="minorHAnsi" w:hAnsiTheme="minorHAnsi" w:cstheme="minorHAnsi"/>
          <w:sz w:val="22"/>
          <w:szCs w:val="22"/>
          <w:highlight w:val="cyan"/>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210624892"/>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7834ACDF" w14:textId="5060887E" w:rsidR="004B18E1"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 xml:space="preserve">Le cahier des </w:t>
      </w:r>
      <w:r w:rsidR="00261AAF" w:rsidRPr="00921E55">
        <w:rPr>
          <w:rFonts w:asciiTheme="minorHAnsi" w:hAnsiTheme="minorHAnsi" w:cstheme="minorHAnsi"/>
          <w:szCs w:val="22"/>
        </w:rPr>
        <w:t xml:space="preserve">charges </w:t>
      </w:r>
      <w:r w:rsidR="00E430B4">
        <w:rPr>
          <w:rFonts w:asciiTheme="minorHAnsi" w:hAnsiTheme="minorHAnsi" w:cstheme="minorHAnsi"/>
          <w:szCs w:val="22"/>
        </w:rPr>
        <w:t xml:space="preserve">techniques </w:t>
      </w:r>
      <w:r w:rsidR="00ED6584">
        <w:rPr>
          <w:rFonts w:asciiTheme="minorHAnsi" w:hAnsiTheme="minorHAnsi" w:cstheme="minorHAnsi"/>
          <w:szCs w:val="22"/>
        </w:rPr>
        <w:t>(annexe n°1 du contrat</w:t>
      </w:r>
      <w:r w:rsidR="00E430B4">
        <w:rPr>
          <w:rFonts w:asciiTheme="minorHAnsi" w:hAnsiTheme="minorHAnsi" w:cstheme="minorHAnsi"/>
          <w:szCs w:val="22"/>
        </w:rPr>
        <w:t>)</w:t>
      </w:r>
      <w:r w:rsidR="00E430B4" w:rsidRPr="00921E55">
        <w:rPr>
          <w:rFonts w:asciiTheme="minorHAnsi" w:hAnsiTheme="minorHAnsi" w:cstheme="minorHAnsi"/>
          <w:szCs w:val="22"/>
        </w:rPr>
        <w:t xml:space="preserve"> ;</w:t>
      </w:r>
    </w:p>
    <w:p w14:paraId="7CA1C6C5" w14:textId="77777777" w:rsidR="003E5C3F" w:rsidRPr="00921E55" w:rsidRDefault="003E5C3F" w:rsidP="003E5C3F">
      <w:pPr>
        <w:pStyle w:val="Paragraphedeliste"/>
        <w:numPr>
          <w:ilvl w:val="0"/>
          <w:numId w:val="7"/>
        </w:numPr>
        <w:spacing w:line="240" w:lineRule="auto"/>
        <w:jc w:val="both"/>
        <w:rPr>
          <w:rFonts w:asciiTheme="minorHAnsi" w:hAnsiTheme="minorHAnsi" w:cstheme="minorHAnsi"/>
          <w:szCs w:val="22"/>
        </w:rPr>
      </w:pPr>
      <w:r>
        <w:rPr>
          <w:rFonts w:asciiTheme="minorHAnsi" w:hAnsiTheme="minorHAnsi" w:cstheme="minorHAnsi"/>
          <w:color w:val="000000"/>
          <w:sz w:val="22"/>
          <w:szCs w:val="22"/>
        </w:rPr>
        <w:t xml:space="preserve">Le </w:t>
      </w:r>
      <w:r w:rsidRPr="00921E55">
        <w:rPr>
          <w:rFonts w:asciiTheme="minorHAnsi" w:hAnsiTheme="minorHAnsi" w:cstheme="minorHAnsi"/>
          <w:color w:val="000000"/>
          <w:sz w:val="22"/>
          <w:szCs w:val="22"/>
        </w:rPr>
        <w:t>projet de contrat</w:t>
      </w:r>
      <w:r>
        <w:rPr>
          <w:rFonts w:asciiTheme="minorHAnsi" w:hAnsiTheme="minorHAnsi" w:cstheme="minorHAnsi"/>
          <w:color w:val="000000"/>
          <w:sz w:val="22"/>
          <w:szCs w:val="22"/>
        </w:rPr>
        <w:t> ;</w:t>
      </w:r>
      <w:r w:rsidRPr="00921E55">
        <w:rPr>
          <w:rFonts w:asciiTheme="minorHAnsi" w:hAnsiTheme="minorHAnsi" w:cstheme="minorHAnsi"/>
          <w:szCs w:val="22"/>
        </w:rPr>
        <w:t xml:space="preserve"> </w:t>
      </w:r>
    </w:p>
    <w:p w14:paraId="22612C62" w14:textId="65B37538" w:rsidR="003E5C3F" w:rsidRDefault="003E5C3F"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La </w:t>
      </w:r>
      <w:r w:rsidR="00EE1C88">
        <w:rPr>
          <w:rFonts w:asciiTheme="minorHAnsi" w:hAnsiTheme="minorHAnsi" w:cstheme="minorHAnsi"/>
          <w:szCs w:val="22"/>
        </w:rPr>
        <w:t>décomposition du</w:t>
      </w:r>
      <w:r>
        <w:rPr>
          <w:rFonts w:asciiTheme="minorHAnsi" w:hAnsiTheme="minorHAnsi" w:cstheme="minorHAnsi"/>
          <w:szCs w:val="22"/>
        </w:rPr>
        <w:t xml:space="preserve"> prix globale et forfaitaire (DPGF</w:t>
      </w:r>
      <w:bookmarkStart w:id="17" w:name="_GoBack"/>
      <w:bookmarkEnd w:id="17"/>
      <w:r>
        <w:rPr>
          <w:rFonts w:asciiTheme="minorHAnsi" w:hAnsiTheme="minorHAnsi" w:cstheme="minorHAnsi"/>
          <w:szCs w:val="22"/>
        </w:rPr>
        <w:t>_annexe 2 du contrat)</w:t>
      </w:r>
    </w:p>
    <w:p w14:paraId="51590A8F" w14:textId="6AC46CF9" w:rsidR="00261AAF" w:rsidRDefault="00ED6584"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00B443E2">
        <w:rPr>
          <w:rFonts w:asciiTheme="minorHAnsi" w:hAnsiTheme="minorHAnsi" w:cstheme="minorHAnsi"/>
          <w:szCs w:val="22"/>
        </w:rPr>
        <w:t xml:space="preserve">e </w:t>
      </w:r>
      <w:r w:rsidR="00261AAF">
        <w:rPr>
          <w:rFonts w:asciiTheme="minorHAnsi" w:hAnsiTheme="minorHAnsi" w:cstheme="minorHAnsi"/>
          <w:szCs w:val="22"/>
        </w:rPr>
        <w:t>certificat de visite ;</w:t>
      </w:r>
    </w:p>
    <w:p w14:paraId="0C957762" w14:textId="3A1AF9CA" w:rsidR="00EE1C88" w:rsidRPr="00921E55" w:rsidRDefault="00EE1C88"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plan d’arpentage ;</w:t>
      </w:r>
    </w:p>
    <w:p w14:paraId="26915B9B" w14:textId="321A5005" w:rsidR="00B25E12" w:rsidRPr="00B25E12" w:rsidRDefault="00E430B4">
      <w:pPr>
        <w:pStyle w:val="v"/>
        <w:widowControl w:val="0"/>
        <w:numPr>
          <w:ilvl w:val="0"/>
          <w:numId w:val="7"/>
        </w:numPr>
        <w:rPr>
          <w:rFonts w:asciiTheme="minorHAnsi" w:hAnsiTheme="minorHAnsi" w:cstheme="minorHAnsi"/>
          <w:szCs w:val="22"/>
        </w:rPr>
      </w:pPr>
      <w:r>
        <w:rPr>
          <w:rFonts w:asciiTheme="minorHAnsi" w:hAnsiTheme="minorHAnsi" w:cstheme="minorHAnsi"/>
          <w:color w:val="000000"/>
          <w:szCs w:val="22"/>
        </w:rPr>
        <w:t>L</w:t>
      </w:r>
      <w:r w:rsidR="004B18E1" w:rsidRPr="005D2305">
        <w:rPr>
          <w:rFonts w:asciiTheme="minorHAnsi" w:hAnsiTheme="minorHAnsi" w:cstheme="minorHAnsi"/>
          <w:szCs w:val="22"/>
        </w:rPr>
        <w:t xml:space="preserve">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2AE96964"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sidR="00261AAF">
        <w:rPr>
          <w:rFonts w:asciiTheme="minorHAnsi" w:hAnsiTheme="minorHAnsi" w:cstheme="minorHAnsi"/>
          <w:szCs w:val="22"/>
        </w:rPr>
        <w:t>) ;</w:t>
      </w:r>
    </w:p>
    <w:p w14:paraId="0CBD669D" w14:textId="7DEBD095" w:rsidR="004B18E1" w:rsidRDefault="006E25E3" w:rsidP="00261AAF">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77DAFC2D" w14:textId="77777777" w:rsidR="00D65389" w:rsidRDefault="00D65389" w:rsidP="00D65389">
      <w:pPr>
        <w:pStyle w:val="v"/>
        <w:widowControl w:val="0"/>
        <w:ind w:left="360"/>
        <w:rPr>
          <w:rFonts w:asciiTheme="minorHAnsi" w:hAnsiTheme="minorHAnsi" w:cstheme="minorHAnsi"/>
          <w:szCs w:val="22"/>
        </w:rPr>
      </w:pPr>
    </w:p>
    <w:p w14:paraId="3A449F18" w14:textId="1E7133C0" w:rsidR="00D65389" w:rsidRPr="00D65389" w:rsidRDefault="00D65389" w:rsidP="00D65389">
      <w:pPr>
        <w:pStyle w:val="v"/>
        <w:widowControl w:val="0"/>
        <w:ind w:left="360"/>
        <w:rPr>
          <w:rFonts w:asciiTheme="minorHAnsi" w:hAnsiTheme="minorHAnsi" w:cstheme="minorHAnsi"/>
          <w:szCs w:val="22"/>
        </w:rPr>
      </w:pPr>
      <w:r w:rsidRPr="00D65389">
        <w:rPr>
          <w:rFonts w:asciiTheme="minorHAnsi" w:hAnsiTheme="minorHAnsi" w:cstheme="minorHAnsi"/>
          <w:szCs w:val="22"/>
        </w:rPr>
        <w:t>Pièces complémentaires au dossier de consultation :</w:t>
      </w:r>
    </w:p>
    <w:p w14:paraId="5AADF03E" w14:textId="5D5837C7" w:rsidR="00D65389" w:rsidRPr="00261AAF" w:rsidRDefault="00ED6584" w:rsidP="00ED658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00D65389" w:rsidRPr="00D65389">
        <w:rPr>
          <w:rFonts w:asciiTheme="minorHAnsi" w:hAnsiTheme="minorHAnsi" w:cstheme="minorHAnsi"/>
          <w:szCs w:val="22"/>
        </w:rPr>
        <w:t xml:space="preserve">e cadre de décomposition </w:t>
      </w:r>
      <w:r w:rsidR="00E430B4">
        <w:rPr>
          <w:rFonts w:asciiTheme="minorHAnsi" w:hAnsiTheme="minorHAnsi" w:cstheme="minorHAnsi"/>
          <w:szCs w:val="22"/>
        </w:rPr>
        <w:t>du prix glob</w:t>
      </w:r>
      <w:r>
        <w:rPr>
          <w:rFonts w:asciiTheme="minorHAnsi" w:hAnsiTheme="minorHAnsi" w:cstheme="minorHAnsi"/>
          <w:szCs w:val="22"/>
        </w:rPr>
        <w:t>al et forfaitaire (annexe n°2 du contrat)</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8" w:name="_Toc210624893"/>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8"/>
    </w:p>
    <w:p w14:paraId="5CD530C3" w14:textId="4EA636DE"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261AAF">
        <w:rPr>
          <w:rFonts w:asciiTheme="minorHAnsi" w:hAnsiTheme="minorHAnsi" w:cstheme="minorHAnsi"/>
          <w:sz w:val="22"/>
          <w:szCs w:val="22"/>
        </w:rPr>
        <w:t xml:space="preserve">quatre (4) </w:t>
      </w:r>
      <w:r w:rsidRPr="00921E55">
        <w:rPr>
          <w:rFonts w:asciiTheme="minorHAnsi" w:hAnsiTheme="minorHAnsi" w:cstheme="minorHAnsi"/>
          <w:sz w:val="22"/>
          <w:szCs w:val="22"/>
        </w:rPr>
        <w:t>jours avant la date limite de réception des plis</w:t>
      </w:r>
      <w:r w:rsidR="00261AAF">
        <w:rPr>
          <w:rFonts w:asciiTheme="minorHAnsi" w:hAnsiTheme="minorHAnsi" w:cstheme="minorHAnsi"/>
          <w:sz w:val="22"/>
          <w:szCs w:val="22"/>
        </w:rPr>
        <w:t>.</w:t>
      </w:r>
    </w:p>
    <w:p w14:paraId="5A32D067" w14:textId="2CF1BED1" w:rsidR="00425606" w:rsidRPr="00921E55" w:rsidRDefault="00390B8F" w:rsidP="00261AAF">
      <w:pPr>
        <w:spacing w:before="120" w:after="100" w:afterAutospacing="1" w:line="240" w:lineRule="auto"/>
        <w:jc w:val="both"/>
        <w:rPr>
          <w:rFonts w:asciiTheme="minorHAnsi" w:hAnsiTheme="minorHAnsi" w:cstheme="minorHAnsi"/>
          <w:sz w:val="22"/>
          <w:szCs w:val="22"/>
        </w:rPr>
      </w:pPr>
      <w:r w:rsidRPr="00ED6584">
        <w:rPr>
          <w:rFonts w:asciiTheme="minorHAnsi" w:hAnsiTheme="minorHAnsi" w:cstheme="minorHAnsi"/>
          <w:sz w:val="22"/>
          <w:szCs w:val="22"/>
          <w:highlight w:val="yellow"/>
        </w:rPr>
        <w:lastRenderedPageBreak/>
        <w:t xml:space="preserve">Les modifications sont communiquées aux seuls opérateurs économiques dûment identifiés lors du </w:t>
      </w:r>
      <w:r w:rsidR="00261AAF" w:rsidRPr="00ED6584">
        <w:rPr>
          <w:rFonts w:asciiTheme="minorHAnsi" w:hAnsiTheme="minorHAnsi" w:cstheme="minorHAnsi"/>
          <w:sz w:val="22"/>
          <w:szCs w:val="22"/>
          <w:highlight w:val="yellow"/>
        </w:rPr>
        <w:t>retrait des</w:t>
      </w:r>
      <w:r w:rsidRPr="00ED6584">
        <w:rPr>
          <w:rFonts w:asciiTheme="minorHAnsi" w:hAnsiTheme="minorHAnsi" w:cstheme="minorHAnsi"/>
          <w:sz w:val="22"/>
          <w:szCs w:val="22"/>
          <w:highlight w:val="yellow"/>
        </w:rPr>
        <w:t xml:space="preserve"> documents de la consultation.</w:t>
      </w: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9" w:name="_Toc210624894"/>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9"/>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20" w:name="_Toc210624895"/>
      <w:bookmarkStart w:id="21" w:name="_Toc452049140"/>
      <w:bookmarkStart w:id="22" w:name="_Toc455587878"/>
      <w:bookmarkStart w:id="23" w:name="_Toc455679203"/>
      <w:bookmarkStart w:id="24" w:name="_Toc455768062"/>
      <w:bookmarkStart w:id="25" w:name="_Toc417653416"/>
      <w:bookmarkStart w:id="26" w:name="_Toc419212432"/>
      <w:bookmarkStart w:id="27" w:name="_Toc443657766"/>
      <w:bookmarkStart w:id="28" w:name="_Toc446628685"/>
      <w:bookmarkStart w:id="29" w:name="_Toc379270787"/>
      <w:r w:rsidRPr="00E23E75">
        <w:rPr>
          <w:rFonts w:asciiTheme="minorHAnsi" w:hAnsiTheme="minorHAnsi" w:cstheme="minorHAnsi"/>
          <w:sz w:val="22"/>
          <w:szCs w:val="22"/>
          <w:u w:val="single"/>
        </w:rPr>
        <w:t>Forme du contrat</w:t>
      </w:r>
      <w:bookmarkEnd w:id="20"/>
    </w:p>
    <w:p w14:paraId="1430D753" w14:textId="1D5D415B" w:rsidR="00093D39"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00B443E2">
        <w:rPr>
          <w:rFonts w:asciiTheme="minorHAnsi" w:hAnsiTheme="minorHAnsi" w:cstheme="minorHAnsi"/>
          <w:sz w:val="22"/>
          <w:szCs w:val="22"/>
        </w:rPr>
        <w:t xml:space="preserve">composé d’un </w:t>
      </w:r>
      <w:r w:rsidRPr="0006068D">
        <w:rPr>
          <w:rFonts w:asciiTheme="minorHAnsi" w:hAnsiTheme="minorHAnsi" w:cstheme="minorHAnsi"/>
          <w:sz w:val="22"/>
          <w:szCs w:val="22"/>
        </w:rPr>
        <w:t>poste</w:t>
      </w:r>
      <w:r w:rsidR="0070002D">
        <w:rPr>
          <w:rFonts w:asciiTheme="minorHAnsi" w:hAnsiTheme="minorHAnsi" w:cstheme="minorHAnsi"/>
          <w:sz w:val="22"/>
          <w:szCs w:val="22"/>
        </w:rPr>
        <w:t xml:space="preserve"> </w:t>
      </w:r>
      <w:r w:rsidRPr="0006068D">
        <w:rPr>
          <w:rFonts w:asciiTheme="minorHAnsi" w:hAnsiTheme="minorHAnsi" w:cstheme="minorHAnsi"/>
          <w:sz w:val="22"/>
          <w:szCs w:val="22"/>
        </w:rPr>
        <w:t>unique à prix forfaitaire</w:t>
      </w:r>
      <w:r w:rsidR="00D65389">
        <w:rPr>
          <w:rFonts w:asciiTheme="minorHAnsi" w:hAnsiTheme="minorHAnsi" w:cstheme="minorHAnsi"/>
          <w:sz w:val="22"/>
          <w:szCs w:val="22"/>
        </w:rPr>
        <w:t> :</w:t>
      </w:r>
    </w:p>
    <w:p w14:paraId="2C3E545C" w14:textId="65C3FD6B"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210624896"/>
      <w:bookmarkEnd w:id="21"/>
      <w:bookmarkEnd w:id="22"/>
      <w:bookmarkEnd w:id="23"/>
      <w:bookmarkEnd w:id="24"/>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r w:rsidR="0070002D">
        <w:rPr>
          <w:rFonts w:asciiTheme="minorHAnsi" w:hAnsiTheme="minorHAnsi" w:cstheme="minorHAnsi"/>
          <w:sz w:val="22"/>
          <w:szCs w:val="22"/>
          <w:u w:val="single"/>
        </w:rPr>
        <w:t xml:space="preserve"> </w:t>
      </w:r>
      <w:r w:rsidR="00D65389">
        <w:rPr>
          <w:rFonts w:asciiTheme="minorHAnsi" w:hAnsiTheme="minorHAnsi" w:cstheme="minorHAnsi"/>
          <w:sz w:val="22"/>
          <w:szCs w:val="22"/>
          <w:u w:val="single"/>
        </w:rPr>
        <w:t xml:space="preserve"> </w:t>
      </w:r>
    </w:p>
    <w:p w14:paraId="5117BDCC" w14:textId="06D55DA5" w:rsidR="007F3B89"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70002D">
        <w:rPr>
          <w:rFonts w:asciiTheme="minorHAnsi" w:hAnsiTheme="minorHAnsi" w:cstheme="minorHAnsi"/>
          <w:sz w:val="22"/>
          <w:szCs w:val="22"/>
        </w:rPr>
        <w:t xml:space="preserve">six </w:t>
      </w:r>
      <w:r w:rsidR="00261AAF">
        <w:rPr>
          <w:rFonts w:asciiTheme="minorHAnsi" w:hAnsiTheme="minorHAnsi" w:cstheme="minorHAnsi"/>
          <w:sz w:val="22"/>
          <w:szCs w:val="22"/>
        </w:rPr>
        <w:t>(</w:t>
      </w:r>
      <w:r w:rsidR="0070002D">
        <w:rPr>
          <w:rFonts w:asciiTheme="minorHAnsi" w:hAnsiTheme="minorHAnsi" w:cstheme="minorHAnsi"/>
          <w:sz w:val="22"/>
          <w:szCs w:val="22"/>
        </w:rPr>
        <w:t>6</w:t>
      </w:r>
      <w:r w:rsidR="00261AAF">
        <w:rPr>
          <w:rFonts w:asciiTheme="minorHAnsi" w:hAnsiTheme="minorHAnsi" w:cstheme="minorHAnsi"/>
          <w:sz w:val="22"/>
          <w:szCs w:val="22"/>
        </w:rPr>
        <w:t>)</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w:t>
      </w:r>
    </w:p>
    <w:p w14:paraId="76FB687D" w14:textId="720BF90F" w:rsidR="007F55DE" w:rsidRDefault="007F55DE" w:rsidP="007F55DE">
      <w:pPr>
        <w:pStyle w:val="Titre2"/>
        <w:spacing w:before="120" w:after="120" w:line="240" w:lineRule="auto"/>
        <w:jc w:val="both"/>
        <w:rPr>
          <w:rFonts w:asciiTheme="minorHAnsi" w:hAnsiTheme="minorHAnsi" w:cstheme="minorHAnsi"/>
          <w:sz w:val="22"/>
          <w:szCs w:val="22"/>
          <w:u w:val="single"/>
        </w:rPr>
      </w:pPr>
      <w:bookmarkStart w:id="31" w:name="_Toc210624897"/>
      <w:r>
        <w:rPr>
          <w:rFonts w:asciiTheme="minorHAnsi" w:hAnsiTheme="minorHAnsi" w:cstheme="minorHAnsi"/>
          <w:sz w:val="22"/>
          <w:szCs w:val="22"/>
          <w:u w:val="single"/>
        </w:rPr>
        <w:t>Délais d’exécution des prestations</w:t>
      </w:r>
      <w:bookmarkEnd w:id="31"/>
      <w:r>
        <w:rPr>
          <w:rFonts w:asciiTheme="minorHAnsi" w:hAnsiTheme="minorHAnsi" w:cstheme="minorHAnsi"/>
          <w:sz w:val="22"/>
          <w:szCs w:val="22"/>
          <w:u w:val="single"/>
        </w:rPr>
        <w:t xml:space="preserve"> </w:t>
      </w:r>
    </w:p>
    <w:p w14:paraId="6FB7E87C" w14:textId="3982C772" w:rsidR="007F55DE" w:rsidRPr="0006068D" w:rsidRDefault="007F55DE" w:rsidP="002E6805">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La durée maximale d’exécution du </w:t>
      </w:r>
      <w:r w:rsidR="0070002D">
        <w:rPr>
          <w:rFonts w:asciiTheme="minorHAnsi" w:hAnsiTheme="minorHAnsi" w:cstheme="minorHAnsi"/>
          <w:sz w:val="22"/>
          <w:szCs w:val="22"/>
        </w:rPr>
        <w:t>Lo</w:t>
      </w:r>
      <w:r w:rsidR="00E430B4">
        <w:rPr>
          <w:rFonts w:asciiTheme="minorHAnsi" w:hAnsiTheme="minorHAnsi" w:cstheme="minorHAnsi"/>
          <w:sz w:val="22"/>
          <w:szCs w:val="22"/>
        </w:rPr>
        <w:t xml:space="preserve">t </w:t>
      </w:r>
      <w:r w:rsidR="0070002D">
        <w:rPr>
          <w:rFonts w:asciiTheme="minorHAnsi" w:hAnsiTheme="minorHAnsi" w:cstheme="minorHAnsi"/>
          <w:sz w:val="22"/>
          <w:szCs w:val="22"/>
        </w:rPr>
        <w:t>2</w:t>
      </w:r>
      <w:r>
        <w:rPr>
          <w:rFonts w:asciiTheme="minorHAnsi" w:hAnsiTheme="minorHAnsi" w:cstheme="minorHAnsi"/>
          <w:sz w:val="22"/>
          <w:szCs w:val="22"/>
        </w:rPr>
        <w:t xml:space="preserve"> est de trois (3) mois à compter de l’envoi de </w:t>
      </w:r>
      <w:r w:rsidR="00ED6584">
        <w:rPr>
          <w:rFonts w:asciiTheme="minorHAnsi" w:hAnsiTheme="minorHAnsi" w:cstheme="minorHAnsi"/>
          <w:sz w:val="22"/>
          <w:szCs w:val="22"/>
        </w:rPr>
        <w:t>l’ordre de service de démarrer d</w:t>
      </w:r>
      <w:r>
        <w:rPr>
          <w:rFonts w:asciiTheme="minorHAnsi" w:hAnsiTheme="minorHAnsi" w:cstheme="minorHAnsi"/>
          <w:sz w:val="22"/>
          <w:szCs w:val="22"/>
        </w:rPr>
        <w:t>es prestations.</w:t>
      </w:r>
    </w:p>
    <w:p w14:paraId="652D73BD" w14:textId="179C83A3" w:rsidR="009B6B50" w:rsidRPr="00261AAF" w:rsidRDefault="00FC5DEB" w:rsidP="00261AAF">
      <w:pPr>
        <w:pStyle w:val="Titre2"/>
        <w:spacing w:before="120" w:after="120" w:line="240" w:lineRule="auto"/>
        <w:jc w:val="both"/>
        <w:rPr>
          <w:rFonts w:asciiTheme="minorHAnsi" w:hAnsiTheme="minorHAnsi" w:cstheme="minorHAnsi"/>
          <w:sz w:val="22"/>
          <w:szCs w:val="22"/>
          <w:u w:val="single"/>
        </w:rPr>
      </w:pPr>
      <w:bookmarkStart w:id="32" w:name="_Toc210624898"/>
      <w:r w:rsidRPr="00BC4295">
        <w:rPr>
          <w:rFonts w:asciiTheme="minorHAnsi" w:hAnsiTheme="minorHAnsi" w:cstheme="minorHAnsi"/>
          <w:sz w:val="22"/>
          <w:szCs w:val="22"/>
          <w:u w:val="single"/>
        </w:rPr>
        <w:t>Allotissement</w:t>
      </w:r>
      <w:bookmarkEnd w:id="32"/>
    </w:p>
    <w:p w14:paraId="43BF770E" w14:textId="3792E6B8" w:rsidR="0070002D" w:rsidRPr="00E23E75" w:rsidRDefault="0070002D" w:rsidP="0070002D">
      <w:pPr>
        <w:rPr>
          <w:rFonts w:asciiTheme="minorHAnsi" w:hAnsiTheme="minorHAnsi" w:cstheme="minorHAnsi"/>
          <w:sz w:val="22"/>
          <w:szCs w:val="22"/>
        </w:rPr>
      </w:pPr>
      <w:bookmarkStart w:id="33" w:name="_Toc417653425"/>
      <w:bookmarkStart w:id="34" w:name="_Toc419212441"/>
      <w:bookmarkStart w:id="35" w:name="_Toc443657775"/>
      <w:bookmarkStart w:id="36" w:name="_Toc446628694"/>
      <w:bookmarkEnd w:id="25"/>
      <w:bookmarkEnd w:id="26"/>
      <w:bookmarkEnd w:id="27"/>
      <w:bookmarkEnd w:id="28"/>
      <w:bookmarkEnd w:id="29"/>
      <w:r w:rsidRPr="0006068D">
        <w:rPr>
          <w:rFonts w:asciiTheme="minorHAnsi" w:hAnsiTheme="minorHAnsi" w:cstheme="minorHAnsi"/>
          <w:sz w:val="22"/>
          <w:szCs w:val="22"/>
        </w:rPr>
        <w:t xml:space="preserve">La consultation </w:t>
      </w:r>
      <w:r w:rsidR="00ED6584">
        <w:rPr>
          <w:rFonts w:asciiTheme="minorHAnsi" w:hAnsiTheme="minorHAnsi" w:cstheme="minorHAnsi"/>
          <w:sz w:val="22"/>
          <w:szCs w:val="22"/>
        </w:rPr>
        <w:t>n’</w:t>
      </w:r>
      <w:r w:rsidRPr="0006068D">
        <w:rPr>
          <w:rFonts w:asciiTheme="minorHAnsi" w:hAnsiTheme="minorHAnsi" w:cstheme="minorHAnsi"/>
          <w:sz w:val="22"/>
          <w:szCs w:val="22"/>
        </w:rPr>
        <w:t xml:space="preserve">est </w:t>
      </w:r>
      <w:r w:rsidR="00ED6584">
        <w:rPr>
          <w:rFonts w:asciiTheme="minorHAnsi" w:hAnsiTheme="minorHAnsi" w:cstheme="minorHAnsi"/>
          <w:sz w:val="22"/>
          <w:szCs w:val="22"/>
        </w:rPr>
        <w:t>pas allotie.</w:t>
      </w:r>
    </w:p>
    <w:p w14:paraId="1916ED90" w14:textId="77777777" w:rsidR="0070002D" w:rsidRPr="0070002D" w:rsidRDefault="0070002D" w:rsidP="0070002D">
      <w:pPr>
        <w:spacing w:line="240" w:lineRule="auto"/>
        <w:ind w:left="360"/>
        <w:rPr>
          <w:rFonts w:asciiTheme="minorHAnsi" w:hAnsiTheme="minorHAnsi" w:cstheme="minorHAnsi"/>
          <w:sz w:val="22"/>
          <w:szCs w:val="22"/>
        </w:rPr>
      </w:pPr>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210624899"/>
      <w:r w:rsidRPr="00F07EDC">
        <w:rPr>
          <w:rFonts w:asciiTheme="minorHAnsi" w:hAnsiTheme="minorHAnsi" w:cstheme="minorHAnsi"/>
          <w:i/>
          <w:sz w:val="22"/>
          <w:szCs w:val="22"/>
        </w:rPr>
        <w:t>Prestations similaires</w:t>
      </w:r>
      <w:bookmarkEnd w:id="37"/>
    </w:p>
    <w:p w14:paraId="250271E0" w14:textId="0A37541B" w:rsidR="00F07EDC" w:rsidRPr="006D1C66" w:rsidRDefault="00F07EDC" w:rsidP="006D1C66">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bookmarkStart w:id="38" w:name="_Toc491193961"/>
      <w:bookmarkEnd w:id="38"/>
    </w:p>
    <w:p w14:paraId="45EA2049" w14:textId="4A227215" w:rsidR="00F61E7E" w:rsidRPr="00F07EDC" w:rsidRDefault="00F61E7E" w:rsidP="00F07EDC">
      <w:pPr>
        <w:pStyle w:val="Titre2"/>
        <w:spacing w:before="120" w:after="120" w:line="240" w:lineRule="auto"/>
        <w:ind w:left="708"/>
        <w:jc w:val="both"/>
        <w:rPr>
          <w:rFonts w:asciiTheme="minorHAnsi" w:hAnsiTheme="minorHAnsi" w:cstheme="minorHAnsi"/>
          <w:i/>
          <w:sz w:val="22"/>
          <w:szCs w:val="22"/>
        </w:rPr>
      </w:pPr>
      <w:bookmarkStart w:id="39" w:name="_Toc210624900"/>
      <w:r w:rsidRPr="00F07EDC">
        <w:rPr>
          <w:rFonts w:asciiTheme="minorHAnsi" w:hAnsiTheme="minorHAnsi" w:cstheme="minorHAnsi"/>
          <w:i/>
          <w:sz w:val="22"/>
          <w:szCs w:val="22"/>
        </w:rPr>
        <w:t>Tranches</w:t>
      </w:r>
      <w:bookmarkEnd w:id="39"/>
      <w:r w:rsidRPr="00F07EDC">
        <w:rPr>
          <w:rFonts w:asciiTheme="minorHAnsi" w:hAnsiTheme="minorHAnsi" w:cstheme="minorHAnsi"/>
          <w:i/>
          <w:sz w:val="22"/>
          <w:szCs w:val="22"/>
        </w:rPr>
        <w:t xml:space="preserve"> </w:t>
      </w:r>
    </w:p>
    <w:p w14:paraId="391AF406" w14:textId="569CD8A1" w:rsidR="00F61E7E" w:rsidRPr="00261AAF" w:rsidRDefault="00F61E7E" w:rsidP="0006068D">
      <w:pPr>
        <w:rPr>
          <w:rFonts w:asciiTheme="minorHAnsi" w:hAnsiTheme="minorHAnsi" w:cstheme="minorHAnsi"/>
          <w:sz w:val="22"/>
          <w:szCs w:val="22"/>
        </w:rPr>
      </w:pPr>
      <w:r w:rsidRPr="00921E55">
        <w:rPr>
          <w:rFonts w:asciiTheme="minorHAnsi" w:hAnsiTheme="minorHAnsi" w:cstheme="minorHAnsi"/>
          <w:sz w:val="22"/>
          <w:szCs w:val="22"/>
        </w:rPr>
        <w:t>Le contrat ne comporte au</w:t>
      </w:r>
      <w:r w:rsidR="00261AAF">
        <w:rPr>
          <w:rFonts w:asciiTheme="minorHAnsi" w:hAnsiTheme="minorHAnsi" w:cstheme="minorHAnsi"/>
          <w:sz w:val="22"/>
          <w:szCs w:val="22"/>
        </w:rPr>
        <w:t>cune tranche optionnelle.</w:t>
      </w: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210624901"/>
      <w:bookmarkEnd w:id="33"/>
      <w:bookmarkEnd w:id="34"/>
      <w:bookmarkEnd w:id="35"/>
      <w:bookmarkEnd w:id="36"/>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0"/>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1" w:name="_Toc210624902"/>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1"/>
    </w:p>
    <w:p w14:paraId="73F7C4C4" w14:textId="53692200"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w:t>
      </w:r>
      <w:r w:rsidR="007F55DE">
        <w:rPr>
          <w:rFonts w:asciiTheme="minorHAnsi" w:hAnsiTheme="minorHAnsi" w:cstheme="minorHAnsi"/>
          <w:bCs/>
          <w:iCs/>
          <w:sz w:val="22"/>
          <w:szCs w:val="22"/>
          <w:lang w:bidi="ar-SA"/>
        </w:rPr>
        <w:t xml:space="preserve">ation, le pouvoir adjudicateur </w:t>
      </w:r>
      <w:r w:rsidRPr="00921E55">
        <w:rPr>
          <w:rFonts w:asciiTheme="minorHAnsi" w:hAnsiTheme="minorHAnsi" w:cstheme="minorHAnsi"/>
          <w:bCs/>
          <w:iCs/>
          <w:sz w:val="22"/>
          <w:szCs w:val="22"/>
          <w:lang w:bidi="ar-SA"/>
        </w:rPr>
        <w:t>autorise le candidat à présenter plusieurs offres en agissant à la fois :</w:t>
      </w:r>
    </w:p>
    <w:p w14:paraId="03447BCF" w14:textId="77777777" w:rsidR="00DD0FD9" w:rsidRPr="00921E55" w:rsidRDefault="00DD0FD9" w:rsidP="00A42307">
      <w:pPr>
        <w:pStyle w:val="Standard"/>
        <w:numPr>
          <w:ilvl w:val="0"/>
          <w:numId w:val="11"/>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5973C5F9" w14:textId="385226E1" w:rsidR="00DD0FD9" w:rsidRPr="006D1C66" w:rsidRDefault="00DD0FD9" w:rsidP="00A42307">
      <w:pPr>
        <w:pStyle w:val="Standard"/>
        <w:numPr>
          <w:ilvl w:val="0"/>
          <w:numId w:val="11"/>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692FFC1D"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2" w:name="_Toc210624903"/>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2"/>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A42307">
      <w:pPr>
        <w:pStyle w:val="Standard"/>
        <w:numPr>
          <w:ilvl w:val="0"/>
          <w:numId w:val="12"/>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A42307">
      <w:pPr>
        <w:pStyle w:val="Standard"/>
        <w:numPr>
          <w:ilvl w:val="0"/>
          <w:numId w:val="12"/>
        </w:numPr>
        <w:rPr>
          <w:rFonts w:asciiTheme="minorHAnsi" w:hAnsiTheme="minorHAnsi" w:cstheme="minorHAnsi"/>
          <w:bCs/>
          <w:iCs/>
          <w:sz w:val="22"/>
          <w:szCs w:val="22"/>
        </w:rPr>
      </w:pPr>
      <w:r w:rsidRPr="0006068D">
        <w:rPr>
          <w:rFonts w:asciiTheme="minorHAnsi" w:hAnsiTheme="minorHAnsi" w:cstheme="minorHAnsi"/>
          <w:bCs/>
          <w:iCs/>
          <w:sz w:val="22"/>
          <w:szCs w:val="22"/>
        </w:rPr>
        <w:t xml:space="preserve">du chapitre II du Code monétaire et financier français portant sur les « dispositions relatives au gel des </w:t>
      </w:r>
      <w:r w:rsidRPr="0006068D">
        <w:rPr>
          <w:rFonts w:asciiTheme="minorHAnsi" w:hAnsiTheme="minorHAnsi" w:cstheme="minorHAnsi"/>
          <w:bCs/>
          <w:iCs/>
          <w:sz w:val="22"/>
          <w:szCs w:val="22"/>
        </w:rPr>
        <w:lastRenderedPageBreak/>
        <w:t>avoirs et à l'interdiction de mise à disposition » (notamment les articles L562-4 et 5),</w:t>
      </w:r>
    </w:p>
    <w:p w14:paraId="372EA7B5" w14:textId="11395F17" w:rsidR="00B84C4A" w:rsidRPr="0006068D" w:rsidRDefault="00B84C4A" w:rsidP="00A42307">
      <w:pPr>
        <w:pStyle w:val="Standard"/>
        <w:numPr>
          <w:ilvl w:val="0"/>
          <w:numId w:val="12"/>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43A66929" w14:textId="594CE9D8" w:rsidR="00C17896" w:rsidRPr="0006068D" w:rsidRDefault="005D4593" w:rsidP="00A25B09">
      <w:pPr>
        <w:pStyle w:val="Standard"/>
        <w:pBdr>
          <w:top w:val="single" w:sz="4" w:space="1" w:color="auto"/>
          <w:left w:val="single" w:sz="4" w:space="1" w:color="auto"/>
          <w:bottom w:val="single" w:sz="4" w:space="1" w:color="auto"/>
          <w:right w:val="single" w:sz="4" w:space="1" w:color="auto"/>
        </w:pBdr>
        <w:spacing w:before="0" w:after="100" w:afterAutospacing="1"/>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5EA27560" w14:textId="15534137" w:rsidR="00B7709C" w:rsidRPr="0006068D" w:rsidRDefault="003E32DB" w:rsidP="00A25B09">
      <w:pPr>
        <w:pStyle w:val="Standard"/>
        <w:pBdr>
          <w:top w:val="single" w:sz="4" w:space="1" w:color="auto"/>
          <w:left w:val="single" w:sz="4" w:space="1" w:color="auto"/>
          <w:bottom w:val="single" w:sz="4" w:space="1" w:color="auto"/>
          <w:right w:val="single" w:sz="4" w:space="1" w:color="auto"/>
        </w:pBdr>
        <w:spacing w:after="100" w:afterAutospacing="1"/>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6A1EB9B4"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3" w:name="_Toc210624904"/>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3"/>
      <w:r>
        <w:rPr>
          <w:rFonts w:asciiTheme="minorHAnsi" w:hAnsiTheme="minorHAnsi" w:cstheme="minorHAnsi"/>
          <w:sz w:val="22"/>
          <w:szCs w:val="22"/>
          <w:u w:val="single"/>
        </w:rPr>
        <w:t xml:space="preserve"> </w:t>
      </w:r>
    </w:p>
    <w:p w14:paraId="45E3491A" w14:textId="073F1ABB"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de niveaux minimaux de capacité</w:t>
      </w:r>
      <w:r w:rsidR="007F55DE">
        <w:rPr>
          <w:rFonts w:asciiTheme="minorHAnsi" w:hAnsiTheme="minorHAnsi" w:cstheme="minorHAnsi"/>
          <w:sz w:val="22"/>
          <w:szCs w:val="22"/>
        </w:rPr>
        <w:t>.</w:t>
      </w: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4" w:name="_Toc210624905"/>
      <w:r w:rsidRPr="0006068D">
        <w:rPr>
          <w:rFonts w:asciiTheme="minorHAnsi" w:hAnsiTheme="minorHAnsi" w:cstheme="minorHAnsi"/>
          <w:i/>
          <w:sz w:val="22"/>
          <w:szCs w:val="22"/>
        </w:rPr>
        <w:t>CAPACITE ECONOMIQUE ET FINANCIERE</w:t>
      </w:r>
      <w:bookmarkEnd w:id="44"/>
    </w:p>
    <w:p w14:paraId="64D83156" w14:textId="5589CF1E" w:rsidR="007F55DE" w:rsidRPr="007F55DE" w:rsidRDefault="007F55DE" w:rsidP="00A42307">
      <w:pPr>
        <w:pStyle w:val="Paragraphedeliste"/>
        <w:numPr>
          <w:ilvl w:val="0"/>
          <w:numId w:val="13"/>
        </w:numPr>
        <w:spacing w:line="240" w:lineRule="auto"/>
        <w:rPr>
          <w:rFonts w:ascii="Times New Roman" w:hAnsi="Times New Roman"/>
          <w:sz w:val="24"/>
          <w:szCs w:val="24"/>
        </w:rPr>
      </w:pPr>
      <w:r w:rsidRPr="007F55DE">
        <w:rPr>
          <w:rFonts w:asciiTheme="minorHAnsi" w:hAnsiTheme="minorHAnsi" w:cstheme="minorHAnsi"/>
          <w:bCs/>
          <w:sz w:val="22"/>
          <w:szCs w:val="22"/>
        </w:rPr>
        <w:t>Déclaration concernant le chiffre d'affaires global du candidat portant au maximum sur les trois derniers exercices comptables disponibles</w:t>
      </w:r>
      <w:r w:rsidRPr="007F55DE">
        <w:rPr>
          <w:rFonts w:ascii="Times New Roman" w:hAnsi="Times New Roman"/>
          <w:sz w:val="24"/>
          <w:szCs w:val="24"/>
        </w:rPr>
        <w:t xml:space="preserve"> </w:t>
      </w:r>
    </w:p>
    <w:p w14:paraId="54E9A98D" w14:textId="77777777" w:rsidR="007F55DE" w:rsidRDefault="007F55DE" w:rsidP="007F55DE">
      <w:pPr>
        <w:rPr>
          <w:rFonts w:asciiTheme="minorHAnsi" w:hAnsiTheme="minorHAnsi" w:cstheme="minorHAnsi"/>
          <w:bCs/>
          <w:sz w:val="22"/>
          <w:szCs w:val="22"/>
        </w:rPr>
      </w:pPr>
    </w:p>
    <w:p w14:paraId="5E37CCD5" w14:textId="1A5C0BB4" w:rsidR="00630EE6" w:rsidRPr="00921E55" w:rsidRDefault="007F55DE" w:rsidP="00A42307">
      <w:pPr>
        <w:pStyle w:val="Default"/>
        <w:numPr>
          <w:ilvl w:val="0"/>
          <w:numId w:val="13"/>
        </w:numPr>
        <w:jc w:val="both"/>
        <w:rPr>
          <w:rFonts w:asciiTheme="minorHAnsi" w:hAnsiTheme="minorHAnsi" w:cstheme="minorHAnsi"/>
          <w:sz w:val="22"/>
          <w:szCs w:val="22"/>
        </w:rPr>
      </w:pPr>
      <w:r>
        <w:rPr>
          <w:rFonts w:asciiTheme="minorHAnsi" w:hAnsiTheme="minorHAnsi" w:cstheme="minorHAnsi"/>
          <w:bCs/>
          <w:sz w:val="22"/>
          <w:szCs w:val="22"/>
        </w:rPr>
        <w:t>Attestation d’assurance responsabilité civile et/ou professionnelle en cours de validité.</w:t>
      </w: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5" w:name="_Toc210624906"/>
      <w:r w:rsidRPr="0006068D">
        <w:rPr>
          <w:rFonts w:asciiTheme="minorHAnsi" w:hAnsiTheme="minorHAnsi" w:cstheme="minorHAnsi"/>
          <w:i/>
          <w:sz w:val="22"/>
          <w:szCs w:val="22"/>
        </w:rPr>
        <w:t>CAPACITE TECHNIQUE ET PROFESSIONNELLE</w:t>
      </w:r>
      <w:bookmarkEnd w:id="45"/>
    </w:p>
    <w:p w14:paraId="24C4754D" w14:textId="77777777" w:rsidR="007F55DE" w:rsidRPr="007F55DE" w:rsidRDefault="007F55DE" w:rsidP="00A42307">
      <w:pPr>
        <w:pStyle w:val="Paragraphedeliste"/>
        <w:numPr>
          <w:ilvl w:val="0"/>
          <w:numId w:val="14"/>
        </w:numPr>
        <w:spacing w:line="240" w:lineRule="auto"/>
        <w:rPr>
          <w:rFonts w:ascii="Times New Roman" w:hAnsi="Times New Roman"/>
          <w:sz w:val="24"/>
          <w:szCs w:val="24"/>
        </w:rPr>
      </w:pPr>
      <w:r w:rsidRPr="007F55DE">
        <w:rPr>
          <w:rFonts w:ascii="Calibri" w:hAnsi="Calibri" w:cs="Calibri"/>
          <w:bCs/>
          <w:sz w:val="22"/>
          <w:szCs w:val="22"/>
        </w:rPr>
        <w:t xml:space="preserve">Déclaration indiquant les effectifs moyens annuels et l’importance du personnel d’encadrement portant au maximum sur les 3 dernières années </w:t>
      </w:r>
    </w:p>
    <w:p w14:paraId="1FD4D0E2" w14:textId="77777777" w:rsidR="007F55DE" w:rsidRPr="007F55DE" w:rsidRDefault="007F55DE" w:rsidP="007F55DE">
      <w:pPr>
        <w:rPr>
          <w:rFonts w:ascii="Calibri" w:hAnsi="Calibri" w:cs="Calibri"/>
          <w:bCs/>
          <w:sz w:val="22"/>
          <w:szCs w:val="22"/>
        </w:rPr>
      </w:pPr>
    </w:p>
    <w:p w14:paraId="425E33A3" w14:textId="40A5B6D3" w:rsidR="007F55DE" w:rsidRPr="007F55DE" w:rsidRDefault="007F55DE" w:rsidP="00A42307">
      <w:pPr>
        <w:pStyle w:val="Paragraphedeliste"/>
        <w:numPr>
          <w:ilvl w:val="0"/>
          <w:numId w:val="14"/>
        </w:numPr>
        <w:spacing w:line="240" w:lineRule="auto"/>
        <w:rPr>
          <w:rFonts w:ascii="Times New Roman" w:hAnsi="Times New Roman"/>
          <w:sz w:val="24"/>
          <w:szCs w:val="24"/>
        </w:rPr>
      </w:pPr>
      <w:r w:rsidRPr="007F55DE">
        <w:rPr>
          <w:rFonts w:ascii="Calibri" w:hAnsi="Calibri" w:cs="Calibri"/>
          <w:bCs/>
          <w:sz w:val="22"/>
          <w:szCs w:val="22"/>
        </w:rPr>
        <w:t>Expériences de l’entreprise sur des marchés similaires de la même taille ou d’une taille supérieure (attestation de bonne exécution, PV de réception, copie des contrats ou tout autre document pouvant justifier de son expérience le cas échéant)</w:t>
      </w:r>
      <w:r w:rsidRPr="007F55DE">
        <w:rPr>
          <w:rFonts w:ascii="Times New Roman" w:hAnsi="Times New Roman"/>
          <w:sz w:val="24"/>
          <w:szCs w:val="24"/>
        </w:rPr>
        <w:t xml:space="preserve"> </w:t>
      </w:r>
    </w:p>
    <w:p w14:paraId="077F1EAB" w14:textId="010AD578" w:rsidR="007F55DE" w:rsidRDefault="007F55DE" w:rsidP="00A42307">
      <w:pPr>
        <w:pStyle w:val="Default"/>
        <w:numPr>
          <w:ilvl w:val="0"/>
          <w:numId w:val="14"/>
        </w:numPr>
        <w:autoSpaceDE/>
        <w:autoSpaceDN/>
        <w:adjustRightInd/>
        <w:spacing w:before="120"/>
        <w:jc w:val="both"/>
        <w:rPr>
          <w:rFonts w:ascii="Calibri" w:eastAsia="Times" w:hAnsi="Calibri" w:cs="Calibri"/>
          <w:bCs/>
          <w:color w:val="auto"/>
          <w:sz w:val="22"/>
          <w:szCs w:val="22"/>
        </w:rPr>
      </w:pPr>
      <w:r w:rsidRPr="007F55DE">
        <w:rPr>
          <w:rFonts w:ascii="Calibri" w:eastAsia="Times" w:hAnsi="Calibri" w:cs="Calibri"/>
          <w:bCs/>
          <w:color w:val="auto"/>
          <w:sz w:val="22"/>
          <w:szCs w:val="22"/>
        </w:rPr>
        <w:t>Liste des moyens techniques et matériels mobilisables</w:t>
      </w:r>
    </w:p>
    <w:p w14:paraId="259A5104" w14:textId="5DA113BD" w:rsidR="00630EE6" w:rsidRPr="00BB7942" w:rsidRDefault="00630EE6" w:rsidP="007F55DE">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05C8477C" w14:textId="23748EB6" w:rsidR="004C6134" w:rsidRPr="007F55DE" w:rsidRDefault="002F2416" w:rsidP="007F55DE">
      <w:pPr>
        <w:pStyle w:val="Titre2"/>
        <w:spacing w:before="120" w:after="120" w:line="240" w:lineRule="auto"/>
        <w:jc w:val="both"/>
        <w:rPr>
          <w:rFonts w:asciiTheme="minorHAnsi" w:hAnsiTheme="minorHAnsi" w:cstheme="minorHAnsi"/>
          <w:sz w:val="22"/>
          <w:szCs w:val="22"/>
          <w:u w:val="single"/>
        </w:rPr>
      </w:pPr>
      <w:bookmarkStart w:id="46" w:name="__RefHeading__47578_1391709442"/>
      <w:bookmarkStart w:id="47" w:name="_Toc55543747"/>
      <w:bookmarkStart w:id="48" w:name="_Toc55543797"/>
      <w:bookmarkStart w:id="49" w:name="_Toc210624907"/>
      <w:r w:rsidRPr="0006068D">
        <w:rPr>
          <w:rFonts w:asciiTheme="minorHAnsi" w:hAnsiTheme="minorHAnsi" w:cstheme="minorHAnsi"/>
          <w:sz w:val="22"/>
          <w:szCs w:val="22"/>
          <w:u w:val="single"/>
        </w:rPr>
        <w:t>Précisions concernant les groupements d'opérateurs économiques</w:t>
      </w:r>
      <w:bookmarkEnd w:id="46"/>
      <w:bookmarkEnd w:id="47"/>
      <w:bookmarkEnd w:id="48"/>
      <w:r w:rsidR="00127407" w:rsidRPr="0006068D">
        <w:rPr>
          <w:rFonts w:asciiTheme="minorHAnsi" w:hAnsiTheme="minorHAnsi" w:cstheme="minorHAnsi"/>
          <w:sz w:val="22"/>
          <w:szCs w:val="22"/>
          <w:u w:val="single"/>
        </w:rPr>
        <w:t xml:space="preserve"> (consortium)</w:t>
      </w:r>
      <w:bookmarkEnd w:id="49"/>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798"/>
      <w:bookmarkStart w:id="51" w:name="_Toc210624908"/>
      <w:r w:rsidRPr="0006068D">
        <w:rPr>
          <w:rFonts w:asciiTheme="minorHAnsi" w:hAnsiTheme="minorHAnsi" w:cstheme="minorHAnsi"/>
          <w:i/>
          <w:sz w:val="22"/>
          <w:szCs w:val="22"/>
        </w:rPr>
        <w:t>Motifs d'exclusion en cas de groupement d'opérateurs économiques</w:t>
      </w:r>
      <w:bookmarkEnd w:id="50"/>
      <w:bookmarkEnd w:id="51"/>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 xml:space="preserve">l’autorité contractante exige son remplacement par une personne qui ne fait pas l'objet d'un motif d'exclusion dans un délai de 10 jours à compter de la réception de cette demande par le mandataire du groupement. A défaut, le </w:t>
      </w:r>
      <w:r w:rsidRPr="0006068D">
        <w:rPr>
          <w:rFonts w:asciiTheme="minorHAnsi" w:hAnsiTheme="minorHAnsi" w:cstheme="minorHAnsi"/>
          <w:bCs/>
          <w:iCs/>
          <w:sz w:val="22"/>
          <w:szCs w:val="22"/>
          <w:lang w:bidi="ar-SA"/>
        </w:rPr>
        <w:lastRenderedPageBreak/>
        <w:t>groupement est exclu de la procédure ;</w:t>
      </w:r>
    </w:p>
    <w:p w14:paraId="5D6B7599" w14:textId="10FF11B4"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2" w:name="_Toc55543800"/>
      <w:bookmarkStart w:id="53" w:name="_Toc210624909"/>
      <w:r w:rsidRPr="0006068D">
        <w:rPr>
          <w:rFonts w:asciiTheme="minorHAnsi" w:hAnsiTheme="minorHAnsi" w:cstheme="minorHAnsi"/>
          <w:i/>
          <w:sz w:val="22"/>
          <w:szCs w:val="22"/>
        </w:rPr>
        <w:t>Forme du groupement</w:t>
      </w:r>
      <w:bookmarkEnd w:id="52"/>
      <w:bookmarkEnd w:id="53"/>
    </w:p>
    <w:p w14:paraId="024DF818" w14:textId="77777777" w:rsidR="00650C86" w:rsidRPr="00650C86" w:rsidRDefault="00650C86" w:rsidP="00650C86">
      <w:pPr>
        <w:widowControl w:val="0"/>
        <w:suppressAutoHyphens/>
        <w:autoSpaceDN w:val="0"/>
        <w:spacing w:before="57" w:line="240" w:lineRule="auto"/>
        <w:jc w:val="both"/>
        <w:rPr>
          <w:rFonts w:ascii="Calibri" w:eastAsia="MS Mincho" w:hAnsi="Calibri" w:cs="Calibri"/>
          <w:bCs/>
          <w:iCs/>
          <w:kern w:val="3"/>
          <w:sz w:val="22"/>
          <w:szCs w:val="22"/>
          <w:lang w:eastAsia="ja-JP"/>
        </w:rPr>
      </w:pPr>
      <w:bookmarkStart w:id="54" w:name="__RefHeading__47580_1391709442"/>
      <w:bookmarkStart w:id="55" w:name="_Toc55543748"/>
      <w:bookmarkStart w:id="56" w:name="_Toc55543801"/>
      <w:r w:rsidRPr="00650C86">
        <w:rPr>
          <w:rFonts w:ascii="Calibri" w:eastAsia="MS Mincho" w:hAnsi="Calibri" w:cs="Calibri"/>
          <w:bCs/>
          <w:iCs/>
          <w:kern w:val="3"/>
          <w:sz w:val="22"/>
          <w:szCs w:val="22"/>
          <w:lang w:eastAsia="ja-JP"/>
        </w:rPr>
        <w:t>La forme du groupement est solidaire ou conjointe. Dans ce dernier cas le mandataire est solidaire pour l'exécution du marché de chacun des membres du groupement pour ses obligations contractuelles à l'égard d’Expertise France.</w:t>
      </w: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7" w:name="_Toc210624910"/>
      <w:r w:rsidRPr="0006068D">
        <w:rPr>
          <w:rFonts w:asciiTheme="minorHAnsi" w:hAnsiTheme="minorHAnsi" w:cstheme="minorHAnsi"/>
          <w:sz w:val="22"/>
          <w:szCs w:val="22"/>
          <w:u w:val="single"/>
        </w:rPr>
        <w:t>Précisions concernant la sous-traitance</w:t>
      </w:r>
      <w:bookmarkEnd w:id="54"/>
      <w:bookmarkEnd w:id="55"/>
      <w:bookmarkEnd w:id="56"/>
      <w:bookmarkEnd w:id="57"/>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8" w:name="_Toc55543802"/>
      <w:bookmarkStart w:id="59" w:name="_Toc210624911"/>
      <w:r w:rsidRPr="0006068D">
        <w:rPr>
          <w:rFonts w:asciiTheme="minorHAnsi" w:hAnsiTheme="minorHAnsi" w:cstheme="minorHAnsi"/>
          <w:i/>
          <w:sz w:val="22"/>
          <w:szCs w:val="22"/>
        </w:rPr>
        <w:t>Motifs d'exclusion en cas de sous-traitance</w:t>
      </w:r>
      <w:bookmarkEnd w:id="58"/>
      <w:bookmarkEnd w:id="59"/>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60" w:name="_Toc55543803"/>
      <w:bookmarkStart w:id="61" w:name="_Toc210624912"/>
      <w:r w:rsidRPr="0006068D">
        <w:rPr>
          <w:rFonts w:asciiTheme="minorHAnsi" w:hAnsiTheme="minorHAnsi" w:cstheme="minorHAnsi"/>
          <w:i/>
          <w:sz w:val="22"/>
          <w:szCs w:val="22"/>
        </w:rPr>
        <w:t>Présentation d’un sous-traitant</w:t>
      </w:r>
      <w:bookmarkEnd w:id="60"/>
      <w:bookmarkEnd w:id="61"/>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2" w:name="_Toc56722965"/>
      <w:bookmarkStart w:id="63" w:name="_Toc56789984"/>
      <w:bookmarkStart w:id="64" w:name="_Toc56790441"/>
      <w:bookmarkStart w:id="65" w:name="_Toc63419888"/>
      <w:bookmarkStart w:id="66" w:name="_Toc210624913"/>
      <w:bookmarkEnd w:id="62"/>
      <w:bookmarkEnd w:id="63"/>
      <w:bookmarkEnd w:id="64"/>
      <w:bookmarkEnd w:id="65"/>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6"/>
    </w:p>
    <w:p w14:paraId="04029397" w14:textId="4CC31177" w:rsidR="00E93FA3" w:rsidRPr="0006068D" w:rsidRDefault="003405CD">
      <w:pPr>
        <w:pStyle w:val="v"/>
        <w:widowControl w:val="0"/>
        <w:ind w:left="0" w:firstLine="0"/>
        <w:rPr>
          <w:rFonts w:asciiTheme="minorHAnsi" w:hAnsiTheme="minorHAnsi" w:cstheme="minorHAnsi"/>
          <w:szCs w:val="22"/>
        </w:rPr>
      </w:pPr>
      <w:bookmarkStart w:id="67" w:name="_Toc417653428"/>
      <w:bookmarkStart w:id="68" w:name="_Toc419212444"/>
      <w:bookmarkStart w:id="69" w:name="_Toc443657778"/>
      <w:bookmarkStart w:id="70"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1" w:name="_Toc452049149"/>
      <w:bookmarkStart w:id="72" w:name="_Toc455587889"/>
      <w:bookmarkStart w:id="73" w:name="_Toc455679215"/>
      <w:bookmarkStart w:id="74" w:name="_Toc455768072"/>
      <w:bookmarkStart w:id="75" w:name="_Toc210624914"/>
      <w:bookmarkEnd w:id="67"/>
      <w:bookmarkEnd w:id="68"/>
      <w:bookmarkEnd w:id="69"/>
      <w:bookmarkEnd w:id="70"/>
      <w:r w:rsidRPr="00384E6F">
        <w:rPr>
          <w:rFonts w:asciiTheme="minorHAnsi" w:hAnsiTheme="minorHAnsi" w:cstheme="minorHAnsi"/>
          <w:sz w:val="22"/>
          <w:szCs w:val="22"/>
          <w:u w:val="single"/>
        </w:rPr>
        <w:t xml:space="preserve">Pièces constitutives de </w:t>
      </w:r>
      <w:bookmarkEnd w:id="71"/>
      <w:bookmarkEnd w:id="72"/>
      <w:bookmarkEnd w:id="73"/>
      <w:bookmarkEnd w:id="74"/>
      <w:r w:rsidRPr="00384E6F">
        <w:rPr>
          <w:rFonts w:asciiTheme="minorHAnsi" w:hAnsiTheme="minorHAnsi" w:cstheme="minorHAnsi"/>
          <w:sz w:val="22"/>
          <w:szCs w:val="22"/>
          <w:u w:val="single"/>
        </w:rPr>
        <w:t>la candidature</w:t>
      </w:r>
      <w:bookmarkEnd w:id="75"/>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0E9FE640" w:rsidR="0025065C" w:rsidRPr="00E23E75" w:rsidRDefault="0025065C" w:rsidP="00A42307">
      <w:pPr>
        <w:pStyle w:val="Default"/>
        <w:numPr>
          <w:ilvl w:val="0"/>
          <w:numId w:val="9"/>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650C86">
        <w:rPr>
          <w:rFonts w:asciiTheme="minorHAnsi" w:eastAsia="Times" w:hAnsiTheme="minorHAnsi" w:cstheme="minorHAnsi"/>
          <w:color w:val="auto"/>
          <w:sz w:val="22"/>
          <w:szCs w:val="22"/>
        </w:rPr>
        <w:t xml:space="preserve"> </w:t>
      </w:r>
      <w:r w:rsidR="00650C86">
        <w:rPr>
          <w:rFonts w:ascii="Calibri" w:hAnsi="Calibri" w:cs="Calibri"/>
          <w:sz w:val="22"/>
          <w:szCs w:val="22"/>
        </w:rPr>
        <w:t>(Patente, quitus, carte professionnelle au ministère du commerce, matricule fiscale)</w:t>
      </w:r>
      <w:r w:rsidR="00396C4D">
        <w:rPr>
          <w:rFonts w:asciiTheme="minorHAnsi" w:eastAsia="Times" w:hAnsiTheme="minorHAnsi" w:cstheme="minorHAnsi"/>
          <w:color w:val="auto"/>
          <w:sz w:val="22"/>
          <w:szCs w:val="22"/>
        </w:rPr>
        <w:t> ;</w:t>
      </w:r>
    </w:p>
    <w:p w14:paraId="1369CD1A" w14:textId="13AE6DB6" w:rsidR="0025065C" w:rsidRPr="0006068D" w:rsidRDefault="00396C4D" w:rsidP="00A42307">
      <w:pPr>
        <w:pStyle w:val="Default"/>
        <w:numPr>
          <w:ilvl w:val="0"/>
          <w:numId w:val="9"/>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A42307">
      <w:pPr>
        <w:pStyle w:val="Default"/>
        <w:numPr>
          <w:ilvl w:val="0"/>
          <w:numId w:val="9"/>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A42307">
      <w:pPr>
        <w:pStyle w:val="Default"/>
        <w:numPr>
          <w:ilvl w:val="0"/>
          <w:numId w:val="9"/>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rsidP="00A42307">
      <w:pPr>
        <w:pStyle w:val="Default"/>
        <w:numPr>
          <w:ilvl w:val="0"/>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rsidP="00A42307">
      <w:pPr>
        <w:pStyle w:val="Default"/>
        <w:numPr>
          <w:ilvl w:val="1"/>
          <w:numId w:val="9"/>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7721CB84" w:rsidR="000664EC" w:rsidRPr="00E23E75" w:rsidRDefault="000664EC" w:rsidP="00A42307">
      <w:pPr>
        <w:pStyle w:val="Default"/>
        <w:numPr>
          <w:ilvl w:val="0"/>
          <w:numId w:val="9"/>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r w:rsidR="0012404C">
        <w:rPr>
          <w:rFonts w:asciiTheme="minorHAnsi" w:eastAsia="Times" w:hAnsiTheme="minorHAnsi" w:cstheme="minorHAnsi"/>
          <w:color w:val="auto"/>
          <w:sz w:val="22"/>
          <w:szCs w:val="22"/>
        </w:rPr>
        <w:t> :</w:t>
      </w:r>
    </w:p>
    <w:p w14:paraId="62DC5912" w14:textId="6F76BBBC" w:rsidR="00126664" w:rsidRDefault="00126664"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Liste de références </w:t>
      </w:r>
      <w:r w:rsidR="0012404C" w:rsidRPr="0012404C">
        <w:rPr>
          <w:rFonts w:asciiTheme="minorHAnsi" w:eastAsia="Times" w:hAnsiTheme="minorHAnsi" w:cstheme="minorHAnsi"/>
          <w:color w:val="auto"/>
          <w:sz w:val="22"/>
          <w:szCs w:val="22"/>
        </w:rPr>
        <w:t>expériences similaires</w:t>
      </w:r>
      <w:r w:rsidR="0012404C" w:rsidRPr="0006068D">
        <w:rPr>
          <w:rFonts w:asciiTheme="minorHAnsi" w:eastAsia="Times" w:hAnsiTheme="minorHAnsi" w:cstheme="minorHAnsi"/>
          <w:color w:val="auto"/>
          <w:sz w:val="22"/>
          <w:szCs w:val="22"/>
        </w:rPr>
        <w:t xml:space="preserve"> </w:t>
      </w:r>
      <w:r w:rsidRPr="0006068D">
        <w:rPr>
          <w:rFonts w:asciiTheme="minorHAnsi" w:eastAsia="Times" w:hAnsiTheme="minorHAnsi" w:cstheme="minorHAnsi"/>
          <w:color w:val="auto"/>
          <w:sz w:val="22"/>
          <w:szCs w:val="22"/>
        </w:rPr>
        <w:t>en rapport avec l’objet du marché sur des chantiers de taille similaire indiquant le nom et les coordonnées téléphoniques d’un contact référent,</w:t>
      </w:r>
    </w:p>
    <w:p w14:paraId="3A520592" w14:textId="77777777" w:rsidR="00126664" w:rsidRPr="0006068D" w:rsidRDefault="00126664"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lastRenderedPageBreak/>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rsidP="00A42307">
      <w:pPr>
        <w:pStyle w:val="Default"/>
        <w:numPr>
          <w:ilvl w:val="0"/>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BB3856E" w:rsidR="007A1888" w:rsidRPr="0006068D" w:rsidRDefault="007A1888"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Déclarations de chiffres d'affaires des trois derniers exercices comptables disponibles </w:t>
      </w:r>
      <w:r w:rsidR="00650C86">
        <w:rPr>
          <w:rFonts w:asciiTheme="minorHAnsi" w:eastAsia="Times" w:hAnsiTheme="minorHAnsi" w:cstheme="minorHAnsi"/>
          <w:color w:val="auto"/>
          <w:sz w:val="22"/>
          <w:szCs w:val="22"/>
        </w:rPr>
        <w:t>(le cas échéant)</w:t>
      </w:r>
      <w:r w:rsidRPr="0006068D">
        <w:rPr>
          <w:rFonts w:asciiTheme="minorHAnsi" w:eastAsia="Times" w:hAnsiTheme="minorHAnsi" w:cstheme="minorHAnsi"/>
          <w:color w:val="auto"/>
          <w:sz w:val="22"/>
          <w:szCs w:val="22"/>
        </w:rPr>
        <w:t>;</w:t>
      </w:r>
    </w:p>
    <w:p w14:paraId="1A87EFE8" w14:textId="3F935F30" w:rsidR="007A1888" w:rsidRDefault="007A1888"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34742FC0" w14:textId="38E474C8" w:rsidR="004B5EF6" w:rsidRPr="0047046F" w:rsidRDefault="00B40CC1" w:rsidP="00A42307">
      <w:pPr>
        <w:pStyle w:val="Default"/>
        <w:numPr>
          <w:ilvl w:val="0"/>
          <w:numId w:val="9"/>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6" w:name="_Toc210624915"/>
      <w:r w:rsidRPr="00BB7942">
        <w:rPr>
          <w:rFonts w:asciiTheme="minorHAnsi" w:hAnsiTheme="minorHAnsi" w:cstheme="minorHAnsi"/>
          <w:sz w:val="22"/>
          <w:szCs w:val="22"/>
          <w:u w:val="single"/>
        </w:rPr>
        <w:t>Pièces constitutives de l’offre</w:t>
      </w:r>
      <w:bookmarkEnd w:id="76"/>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170C1203" w:rsidR="006E3ED4" w:rsidRPr="00E23E75" w:rsidRDefault="00D65389" w:rsidP="00A42307">
      <w:pPr>
        <w:pStyle w:val="Default"/>
        <w:numPr>
          <w:ilvl w:val="0"/>
          <w:numId w:val="9"/>
        </w:numPr>
        <w:jc w:val="both"/>
        <w:rPr>
          <w:rFonts w:asciiTheme="minorHAnsi" w:eastAsia="Times" w:hAnsiTheme="minorHAnsi" w:cstheme="minorHAnsi"/>
          <w:color w:val="auto"/>
          <w:sz w:val="22"/>
          <w:szCs w:val="22"/>
        </w:rPr>
      </w:pPr>
      <w:r>
        <w:rPr>
          <w:rFonts w:asciiTheme="minorHAnsi" w:hAnsiTheme="minorHAnsi" w:cstheme="minorHAnsi"/>
          <w:sz w:val="22"/>
          <w:szCs w:val="22"/>
        </w:rPr>
        <w:t>L</w:t>
      </w:r>
      <w:r w:rsidR="0047046F" w:rsidRPr="0047046F">
        <w:rPr>
          <w:rFonts w:asciiTheme="minorHAnsi" w:hAnsiTheme="minorHAnsi" w:cstheme="minorHAnsi"/>
          <w:sz w:val="22"/>
          <w:szCs w:val="22"/>
        </w:rPr>
        <w:t xml:space="preserve">e projet de contrat dûment renseigné, daté et signé </w:t>
      </w:r>
      <w:r w:rsidR="006E3ED4" w:rsidRPr="00E23E75">
        <w:rPr>
          <w:rFonts w:asciiTheme="minorHAnsi" w:eastAsia="Times" w:hAnsiTheme="minorHAnsi" w:cstheme="minorHAnsi"/>
          <w:color w:val="auto"/>
          <w:sz w:val="22"/>
          <w:szCs w:val="22"/>
        </w:rPr>
        <w:t xml:space="preserve">et en annexe : </w:t>
      </w:r>
    </w:p>
    <w:p w14:paraId="0E263374" w14:textId="5463B637" w:rsidR="004E7A61" w:rsidRDefault="00A25B09"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Les</w:t>
      </w:r>
      <w:r w:rsidR="006E3ED4"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2C5415BA" w14:textId="0786C03A" w:rsidR="0047046F" w:rsidRDefault="00A25B09" w:rsidP="00A42307">
      <w:pPr>
        <w:pStyle w:val="Default"/>
        <w:numPr>
          <w:ilvl w:val="0"/>
          <w:numId w:val="9"/>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w:t>
      </w:r>
      <w:r w:rsidR="0047046F" w:rsidRPr="0047046F">
        <w:rPr>
          <w:rFonts w:asciiTheme="minorHAnsi" w:eastAsia="Times" w:hAnsiTheme="minorHAnsi" w:cstheme="minorHAnsi"/>
          <w:color w:val="auto"/>
          <w:sz w:val="22"/>
          <w:szCs w:val="22"/>
        </w:rPr>
        <w:t>e certificat de visite daté et contresigné</w:t>
      </w:r>
      <w:r w:rsidRPr="00A25B09">
        <w:rPr>
          <w:rFonts w:asciiTheme="minorHAnsi" w:eastAsia="Times" w:hAnsiTheme="minorHAnsi" w:cstheme="minorHAnsi"/>
          <w:color w:val="auto"/>
          <w:sz w:val="22"/>
          <w:szCs w:val="22"/>
        </w:rPr>
        <w:t xml:space="preserve"> </w:t>
      </w:r>
      <w:r w:rsidRPr="0047046F">
        <w:rPr>
          <w:rFonts w:asciiTheme="minorHAnsi" w:eastAsia="Times" w:hAnsiTheme="minorHAnsi" w:cstheme="minorHAnsi"/>
          <w:color w:val="auto"/>
          <w:sz w:val="22"/>
          <w:szCs w:val="22"/>
        </w:rPr>
        <w:t>obligatoire</w:t>
      </w:r>
      <w:r>
        <w:rPr>
          <w:rFonts w:asciiTheme="minorHAnsi" w:eastAsia="Times" w:hAnsiTheme="minorHAnsi" w:cstheme="minorHAnsi"/>
          <w:color w:val="auto"/>
          <w:sz w:val="22"/>
          <w:szCs w:val="22"/>
        </w:rPr>
        <w:t>.</w:t>
      </w:r>
    </w:p>
    <w:p w14:paraId="2B5B6468" w14:textId="7CBF687F" w:rsidR="0083448F" w:rsidRPr="0006068D" w:rsidRDefault="00A25B09" w:rsidP="00A42307">
      <w:pPr>
        <w:pStyle w:val="Default"/>
        <w:numPr>
          <w:ilvl w:val="0"/>
          <w:numId w:val="9"/>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U</w:t>
      </w:r>
      <w:r w:rsidR="0083448F" w:rsidRPr="0083448F">
        <w:rPr>
          <w:rFonts w:asciiTheme="minorHAnsi" w:eastAsia="Times" w:hAnsiTheme="minorHAnsi" w:cstheme="minorHAnsi"/>
          <w:color w:val="auto"/>
          <w:sz w:val="22"/>
          <w:szCs w:val="22"/>
        </w:rPr>
        <w:t>n mémoire technique comprenant les informations suivantes :</w:t>
      </w:r>
    </w:p>
    <w:p w14:paraId="43559D49" w14:textId="64F1846B" w:rsidR="00C074B9" w:rsidRPr="0006068D" w:rsidRDefault="00C074B9" w:rsidP="00A42307">
      <w:pPr>
        <w:pStyle w:val="Default"/>
        <w:numPr>
          <w:ilvl w:val="0"/>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w:t>
      </w:r>
      <w:r w:rsidR="0083448F">
        <w:rPr>
          <w:rFonts w:asciiTheme="minorHAnsi" w:eastAsia="Times" w:hAnsiTheme="minorHAnsi" w:cstheme="minorHAnsi"/>
          <w:color w:val="auto"/>
          <w:sz w:val="22"/>
          <w:szCs w:val="22"/>
        </w:rPr>
        <w:t xml:space="preserve">escription </w:t>
      </w:r>
      <w:r w:rsidRPr="0006068D">
        <w:rPr>
          <w:rFonts w:asciiTheme="minorHAnsi" w:eastAsia="Times" w:hAnsiTheme="minorHAnsi" w:cstheme="minorHAnsi"/>
          <w:color w:val="auto"/>
          <w:sz w:val="22"/>
          <w:szCs w:val="22"/>
        </w:rPr>
        <w:t>du service proposé</w:t>
      </w:r>
    </w:p>
    <w:p w14:paraId="72076B4F" w14:textId="45ED09B1" w:rsidR="00C2298C" w:rsidRPr="0006068D" w:rsidRDefault="00C074B9" w:rsidP="00A42307">
      <w:pPr>
        <w:pStyle w:val="Default"/>
        <w:numPr>
          <w:ilvl w:val="1"/>
          <w:numId w:val="9"/>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Méthodologie</w:t>
      </w:r>
      <w:r w:rsidR="0083448F" w:rsidRPr="0083448F">
        <w:t xml:space="preserve"> </w:t>
      </w:r>
      <w:r w:rsidR="0083448F" w:rsidRPr="0083448F">
        <w:rPr>
          <w:rFonts w:asciiTheme="minorHAnsi" w:eastAsia="Times" w:hAnsiTheme="minorHAnsi" w:cstheme="minorHAnsi"/>
          <w:color w:val="auto"/>
          <w:sz w:val="22"/>
          <w:szCs w:val="22"/>
        </w:rPr>
        <w:tab/>
      </w:r>
    </w:p>
    <w:p w14:paraId="7A6669AE" w14:textId="0B6E8A16" w:rsidR="00C2298C" w:rsidRPr="0006068D" w:rsidRDefault="00C074B9" w:rsidP="00A42307">
      <w:pPr>
        <w:pStyle w:val="Default"/>
        <w:numPr>
          <w:ilvl w:val="1"/>
          <w:numId w:val="9"/>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Plan d’action</w:t>
      </w:r>
      <w:r w:rsidR="0083448F" w:rsidRPr="0083448F">
        <w:rPr>
          <w:rFonts w:asciiTheme="minorHAnsi" w:eastAsia="Times" w:hAnsiTheme="minorHAnsi" w:cstheme="minorHAnsi"/>
          <w:color w:val="auto"/>
          <w:sz w:val="22"/>
          <w:szCs w:val="22"/>
        </w:rPr>
        <w:t xml:space="preserve"> /chronogramme</w:t>
      </w:r>
    </w:p>
    <w:p w14:paraId="1BB86201" w14:textId="69944855" w:rsid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Compétence et expérience du personnel d’encadrement (C.V et diplôme de chaque membre)</w:t>
      </w:r>
    </w:p>
    <w:p w14:paraId="6F70B939" w14:textId="008C0238" w:rsidR="0083448F" w:rsidRP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Innovation et solutions techniques</w:t>
      </w:r>
    </w:p>
    <w:p w14:paraId="527EBCFD" w14:textId="6B0CFBE2" w:rsidR="0083448F" w:rsidRP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Gestion des risques</w:t>
      </w:r>
    </w:p>
    <w:p w14:paraId="6325045C" w14:textId="5A25FFBD" w:rsidR="0083448F" w:rsidRP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Suivi et contrôle qualité</w:t>
      </w:r>
    </w:p>
    <w:p w14:paraId="1E251E15" w14:textId="2DD70459" w:rsidR="0083448F" w:rsidRP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Capacité logistique et organisationnelle</w:t>
      </w:r>
    </w:p>
    <w:p w14:paraId="78A7DAE3" w14:textId="4141BB07" w:rsid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Respect des réglementations et normes</w:t>
      </w:r>
    </w:p>
    <w:p w14:paraId="6A5FE719" w14:textId="77777777" w:rsidR="0083448F" w:rsidRDefault="0083448F" w:rsidP="0083448F">
      <w:pPr>
        <w:pStyle w:val="Titre2"/>
        <w:spacing w:before="240" w:after="120" w:line="240" w:lineRule="auto"/>
        <w:jc w:val="both"/>
        <w:rPr>
          <w:rFonts w:asciiTheme="minorHAnsi" w:hAnsiTheme="minorHAnsi" w:cstheme="minorHAnsi"/>
          <w:sz w:val="22"/>
          <w:szCs w:val="22"/>
          <w:u w:val="single"/>
        </w:rPr>
      </w:pPr>
      <w:bookmarkStart w:id="77" w:name="_Toc190717125"/>
      <w:bookmarkStart w:id="78" w:name="_Toc210624916"/>
      <w:r>
        <w:rPr>
          <w:rFonts w:asciiTheme="minorHAnsi" w:hAnsiTheme="minorHAnsi" w:cstheme="minorHAnsi"/>
          <w:sz w:val="22"/>
          <w:szCs w:val="22"/>
          <w:u w:val="single"/>
        </w:rPr>
        <w:t>Visite sur sites OBLIGATOIRE</w:t>
      </w:r>
      <w:bookmarkEnd w:id="77"/>
      <w:bookmarkEnd w:id="78"/>
    </w:p>
    <w:p w14:paraId="7C31A1F7" w14:textId="3AFC28A3" w:rsidR="0083448F" w:rsidRDefault="0083448F" w:rsidP="0083448F">
      <w:pPr>
        <w:jc w:val="both"/>
        <w:rPr>
          <w:rFonts w:asciiTheme="minorHAnsi" w:hAnsiTheme="minorHAnsi" w:cstheme="minorHAnsi"/>
          <w:sz w:val="22"/>
          <w:szCs w:val="22"/>
        </w:rPr>
      </w:pPr>
      <w:r>
        <w:rPr>
          <w:rFonts w:asciiTheme="minorHAnsi" w:hAnsiTheme="minorHAnsi" w:cstheme="minorHAnsi"/>
          <w:sz w:val="22"/>
          <w:szCs w:val="22"/>
        </w:rPr>
        <w:t xml:space="preserve">Dans </w:t>
      </w:r>
      <w:r w:rsidR="00A25B09">
        <w:rPr>
          <w:rFonts w:asciiTheme="minorHAnsi" w:hAnsiTheme="minorHAnsi" w:cstheme="minorHAnsi"/>
          <w:sz w:val="22"/>
          <w:szCs w:val="22"/>
        </w:rPr>
        <w:t xml:space="preserve">le cadre de cette consultation, </w:t>
      </w:r>
      <w:r>
        <w:rPr>
          <w:rFonts w:asciiTheme="minorHAnsi" w:hAnsiTheme="minorHAnsi" w:cstheme="minorHAnsi"/>
          <w:sz w:val="22"/>
          <w:szCs w:val="22"/>
        </w:rPr>
        <w:t xml:space="preserve">une visite sur </w:t>
      </w:r>
      <w:r w:rsidR="00A25B09">
        <w:rPr>
          <w:rFonts w:asciiTheme="minorHAnsi" w:hAnsiTheme="minorHAnsi" w:cstheme="minorHAnsi"/>
          <w:sz w:val="22"/>
          <w:szCs w:val="22"/>
        </w:rPr>
        <w:t>le site concerné</w:t>
      </w:r>
      <w:r>
        <w:rPr>
          <w:rFonts w:asciiTheme="minorHAnsi" w:hAnsiTheme="minorHAnsi" w:cstheme="minorHAnsi"/>
          <w:sz w:val="22"/>
          <w:szCs w:val="22"/>
        </w:rPr>
        <w:t xml:space="preserve"> par les opérations est </w:t>
      </w:r>
      <w:r w:rsidRPr="00FB0F9F">
        <w:rPr>
          <w:rFonts w:asciiTheme="minorHAnsi" w:hAnsiTheme="minorHAnsi" w:cstheme="minorHAnsi"/>
          <w:b/>
          <w:sz w:val="22"/>
          <w:szCs w:val="22"/>
        </w:rPr>
        <w:t>obligatoire</w:t>
      </w:r>
      <w:r>
        <w:rPr>
          <w:rFonts w:asciiTheme="minorHAnsi" w:hAnsiTheme="minorHAnsi" w:cstheme="minorHAnsi"/>
          <w:sz w:val="22"/>
          <w:szCs w:val="22"/>
        </w:rPr>
        <w:t xml:space="preserve"> afin de pouvoir soumissionner. </w:t>
      </w:r>
    </w:p>
    <w:p w14:paraId="171F728D" w14:textId="3444D330" w:rsidR="0083448F" w:rsidRDefault="0083448F" w:rsidP="0083448F">
      <w:pPr>
        <w:jc w:val="both"/>
        <w:rPr>
          <w:rFonts w:asciiTheme="minorHAnsi" w:hAnsiTheme="minorHAnsi" w:cstheme="minorHAnsi"/>
          <w:color w:val="000000"/>
          <w:sz w:val="22"/>
          <w:szCs w:val="22"/>
        </w:rPr>
      </w:pPr>
      <w:r>
        <w:rPr>
          <w:rFonts w:asciiTheme="minorHAnsi" w:hAnsiTheme="minorHAnsi" w:cstheme="minorHAnsi"/>
          <w:sz w:val="22"/>
          <w:szCs w:val="22"/>
        </w:rPr>
        <w:t>Afin d’organiser les visites, merci de prendre contact avec </w:t>
      </w:r>
      <w:r>
        <w:rPr>
          <w:rFonts w:asciiTheme="minorHAnsi" w:hAnsiTheme="minorHAnsi" w:cstheme="minorHAnsi"/>
          <w:color w:val="000000"/>
          <w:sz w:val="22"/>
          <w:szCs w:val="22"/>
        </w:rPr>
        <w:t>:</w:t>
      </w:r>
    </w:p>
    <w:tbl>
      <w:tblPr>
        <w:tblStyle w:val="Grilledutableau"/>
        <w:tblW w:w="0" w:type="auto"/>
        <w:tblInd w:w="-5" w:type="dxa"/>
        <w:tblLook w:val="04A0" w:firstRow="1" w:lastRow="0" w:firstColumn="1" w:lastColumn="0" w:noHBand="0" w:noVBand="1"/>
      </w:tblPr>
      <w:tblGrid>
        <w:gridCol w:w="3333"/>
        <w:gridCol w:w="2155"/>
        <w:gridCol w:w="2615"/>
      </w:tblGrid>
      <w:tr w:rsidR="00E1395F" w:rsidRPr="001017C4" w14:paraId="3DE68DF6" w14:textId="77777777" w:rsidTr="00E1395F">
        <w:tc>
          <w:tcPr>
            <w:tcW w:w="3333" w:type="dxa"/>
          </w:tcPr>
          <w:p w14:paraId="74386844" w14:textId="77777777" w:rsidR="00E1395F" w:rsidRPr="001017C4" w:rsidRDefault="00E1395F" w:rsidP="00C4409B">
            <w:pPr>
              <w:spacing w:before="100" w:beforeAutospacing="1" w:after="100" w:afterAutospacing="1"/>
              <w:jc w:val="both"/>
              <w:rPr>
                <w:rFonts w:ascii="Times New Roman" w:eastAsia="Times New Roman" w:hAnsi="Times New Roman"/>
                <w:b/>
                <w:sz w:val="24"/>
                <w:szCs w:val="24"/>
              </w:rPr>
            </w:pPr>
            <w:r w:rsidRPr="001017C4">
              <w:rPr>
                <w:rFonts w:ascii="Times New Roman" w:eastAsia="Times New Roman" w:hAnsi="Times New Roman"/>
                <w:b/>
                <w:sz w:val="24"/>
                <w:szCs w:val="24"/>
              </w:rPr>
              <w:t>Partenaires</w:t>
            </w:r>
          </w:p>
        </w:tc>
        <w:tc>
          <w:tcPr>
            <w:tcW w:w="2155" w:type="dxa"/>
          </w:tcPr>
          <w:p w14:paraId="3304F6CF" w14:textId="77777777" w:rsidR="00E1395F" w:rsidRPr="001017C4" w:rsidRDefault="00E1395F" w:rsidP="00C4409B">
            <w:pPr>
              <w:spacing w:before="100" w:beforeAutospacing="1" w:after="100" w:afterAutospacing="1"/>
              <w:jc w:val="both"/>
              <w:rPr>
                <w:rFonts w:ascii="Times New Roman" w:eastAsia="Times New Roman" w:hAnsi="Times New Roman"/>
                <w:b/>
                <w:sz w:val="24"/>
                <w:szCs w:val="24"/>
              </w:rPr>
            </w:pPr>
            <w:r w:rsidRPr="001017C4">
              <w:rPr>
                <w:rFonts w:ascii="Times New Roman" w:eastAsia="Times New Roman" w:hAnsi="Times New Roman"/>
                <w:b/>
                <w:sz w:val="24"/>
                <w:szCs w:val="24"/>
              </w:rPr>
              <w:t>Personnes de contact</w:t>
            </w:r>
          </w:p>
        </w:tc>
        <w:tc>
          <w:tcPr>
            <w:tcW w:w="2615" w:type="dxa"/>
          </w:tcPr>
          <w:p w14:paraId="607D31A6" w14:textId="77777777" w:rsidR="00E1395F" w:rsidRPr="001017C4" w:rsidRDefault="00E1395F" w:rsidP="00C4409B">
            <w:pPr>
              <w:spacing w:before="100" w:beforeAutospacing="1" w:after="100" w:afterAutospacing="1"/>
              <w:jc w:val="both"/>
              <w:rPr>
                <w:rFonts w:ascii="Times New Roman" w:eastAsia="Times New Roman" w:hAnsi="Times New Roman"/>
                <w:b/>
                <w:sz w:val="24"/>
                <w:szCs w:val="24"/>
              </w:rPr>
            </w:pPr>
            <w:r w:rsidRPr="001017C4">
              <w:rPr>
                <w:rFonts w:ascii="Times New Roman" w:eastAsia="Times New Roman" w:hAnsi="Times New Roman"/>
                <w:b/>
                <w:sz w:val="24"/>
                <w:szCs w:val="24"/>
              </w:rPr>
              <w:t>Coordonnées</w:t>
            </w:r>
          </w:p>
        </w:tc>
      </w:tr>
      <w:tr w:rsidR="00E1395F" w14:paraId="3435157C" w14:textId="77777777" w:rsidTr="00E1395F">
        <w:tc>
          <w:tcPr>
            <w:tcW w:w="3333" w:type="dxa"/>
          </w:tcPr>
          <w:p w14:paraId="50E0FC58"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DGI</w:t>
            </w:r>
          </w:p>
        </w:tc>
        <w:tc>
          <w:tcPr>
            <w:tcW w:w="2155" w:type="dxa"/>
          </w:tcPr>
          <w:p w14:paraId="623D9DF9"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Bernadin Joel</w:t>
            </w:r>
          </w:p>
        </w:tc>
        <w:tc>
          <w:tcPr>
            <w:tcW w:w="2615" w:type="dxa"/>
          </w:tcPr>
          <w:p w14:paraId="70E249C6"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509 46011720</w:t>
            </w:r>
          </w:p>
        </w:tc>
      </w:tr>
      <w:tr w:rsidR="00E1395F" w14:paraId="048E0A86" w14:textId="77777777" w:rsidTr="00E1395F">
        <w:tc>
          <w:tcPr>
            <w:tcW w:w="3333" w:type="dxa"/>
          </w:tcPr>
          <w:p w14:paraId="738606E4"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ONI</w:t>
            </w:r>
          </w:p>
        </w:tc>
        <w:tc>
          <w:tcPr>
            <w:tcW w:w="2155" w:type="dxa"/>
          </w:tcPr>
          <w:p w14:paraId="77C358A7"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Myrline Dorval</w:t>
            </w:r>
          </w:p>
        </w:tc>
        <w:tc>
          <w:tcPr>
            <w:tcW w:w="2615" w:type="dxa"/>
          </w:tcPr>
          <w:p w14:paraId="1C2CFA61"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50931709422</w:t>
            </w:r>
          </w:p>
        </w:tc>
      </w:tr>
      <w:tr w:rsidR="00E1395F" w14:paraId="676AD66F" w14:textId="77777777" w:rsidTr="00E1395F">
        <w:tc>
          <w:tcPr>
            <w:tcW w:w="3333" w:type="dxa"/>
          </w:tcPr>
          <w:p w14:paraId="58365B65"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Archives Nationales</w:t>
            </w:r>
          </w:p>
        </w:tc>
        <w:tc>
          <w:tcPr>
            <w:tcW w:w="2155" w:type="dxa"/>
          </w:tcPr>
          <w:p w14:paraId="385D0BAE"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Jean Wilfrid Bertrand</w:t>
            </w:r>
          </w:p>
        </w:tc>
        <w:tc>
          <w:tcPr>
            <w:tcW w:w="2615" w:type="dxa"/>
          </w:tcPr>
          <w:p w14:paraId="6495F1D1"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50936615151</w:t>
            </w:r>
          </w:p>
        </w:tc>
      </w:tr>
      <w:tr w:rsidR="00E1395F" w14:paraId="1A1928D7" w14:textId="77777777" w:rsidTr="00E1395F">
        <w:tc>
          <w:tcPr>
            <w:tcW w:w="3333" w:type="dxa"/>
          </w:tcPr>
          <w:p w14:paraId="08B155AA"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Ministère de la Justice et de la sécurité publique</w:t>
            </w:r>
          </w:p>
        </w:tc>
        <w:tc>
          <w:tcPr>
            <w:tcW w:w="2155" w:type="dxa"/>
          </w:tcPr>
          <w:p w14:paraId="16301F78"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Jean Fallières Bazelais</w:t>
            </w:r>
          </w:p>
        </w:tc>
        <w:tc>
          <w:tcPr>
            <w:tcW w:w="2615" w:type="dxa"/>
          </w:tcPr>
          <w:p w14:paraId="4F3407B9"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50932296624</w:t>
            </w:r>
          </w:p>
        </w:tc>
      </w:tr>
      <w:tr w:rsidR="00E1395F" w14:paraId="2BE5CFA2" w14:textId="77777777" w:rsidTr="00E1395F">
        <w:tc>
          <w:tcPr>
            <w:tcW w:w="3333" w:type="dxa"/>
          </w:tcPr>
          <w:p w14:paraId="52407168"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DIE</w:t>
            </w:r>
          </w:p>
        </w:tc>
        <w:tc>
          <w:tcPr>
            <w:tcW w:w="2155" w:type="dxa"/>
          </w:tcPr>
          <w:p w14:paraId="0D4B908E"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Fred Damas</w:t>
            </w:r>
          </w:p>
        </w:tc>
        <w:tc>
          <w:tcPr>
            <w:tcW w:w="2615" w:type="dxa"/>
          </w:tcPr>
          <w:p w14:paraId="26F54F09"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50932608157</w:t>
            </w:r>
          </w:p>
        </w:tc>
      </w:tr>
      <w:tr w:rsidR="00E1395F" w14:paraId="239E0CDC" w14:textId="77777777" w:rsidTr="00E1395F">
        <w:tc>
          <w:tcPr>
            <w:tcW w:w="3333" w:type="dxa"/>
          </w:tcPr>
          <w:p w14:paraId="2A5B38A5"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DINEPA</w:t>
            </w:r>
          </w:p>
        </w:tc>
        <w:tc>
          <w:tcPr>
            <w:tcW w:w="2155" w:type="dxa"/>
          </w:tcPr>
          <w:p w14:paraId="0898CDAA"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Bernadin Poisson</w:t>
            </w:r>
          </w:p>
        </w:tc>
        <w:tc>
          <w:tcPr>
            <w:tcW w:w="2615" w:type="dxa"/>
          </w:tcPr>
          <w:p w14:paraId="69169D51"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50931705715</w:t>
            </w:r>
          </w:p>
        </w:tc>
      </w:tr>
      <w:tr w:rsidR="00E1395F" w14:paraId="5AA6DC26" w14:textId="77777777" w:rsidTr="00E1395F">
        <w:tc>
          <w:tcPr>
            <w:tcW w:w="3333" w:type="dxa"/>
          </w:tcPr>
          <w:p w14:paraId="01602500"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Mairie GRN</w:t>
            </w:r>
          </w:p>
        </w:tc>
        <w:tc>
          <w:tcPr>
            <w:tcW w:w="2155" w:type="dxa"/>
          </w:tcPr>
          <w:p w14:paraId="607812A4"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Jovenel Jean</w:t>
            </w:r>
          </w:p>
        </w:tc>
        <w:tc>
          <w:tcPr>
            <w:tcW w:w="2615" w:type="dxa"/>
          </w:tcPr>
          <w:p w14:paraId="79700CC5"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509 37687193</w:t>
            </w:r>
          </w:p>
        </w:tc>
      </w:tr>
      <w:tr w:rsidR="00E1395F" w14:paraId="6969CADA" w14:textId="77777777" w:rsidTr="00E1395F">
        <w:tc>
          <w:tcPr>
            <w:tcW w:w="3333" w:type="dxa"/>
          </w:tcPr>
          <w:p w14:paraId="4E587DF0"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Délégation départementale du Nord</w:t>
            </w:r>
          </w:p>
        </w:tc>
        <w:tc>
          <w:tcPr>
            <w:tcW w:w="2155" w:type="dxa"/>
          </w:tcPr>
          <w:p w14:paraId="33E43BC0"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Moise Saintilus</w:t>
            </w:r>
          </w:p>
        </w:tc>
        <w:tc>
          <w:tcPr>
            <w:tcW w:w="2615" w:type="dxa"/>
          </w:tcPr>
          <w:p w14:paraId="55D50D3D"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509 37866395</w:t>
            </w:r>
          </w:p>
        </w:tc>
      </w:tr>
      <w:tr w:rsidR="00E1395F" w14:paraId="74C2A67B" w14:textId="77777777" w:rsidTr="00E1395F">
        <w:tc>
          <w:tcPr>
            <w:tcW w:w="3333" w:type="dxa"/>
          </w:tcPr>
          <w:p w14:paraId="1A980A67"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Vice délégation départementale GRN</w:t>
            </w:r>
          </w:p>
        </w:tc>
        <w:tc>
          <w:tcPr>
            <w:tcW w:w="2155" w:type="dxa"/>
          </w:tcPr>
          <w:p w14:paraId="55D3D8E6"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Guypson Eugène</w:t>
            </w:r>
          </w:p>
        </w:tc>
        <w:tc>
          <w:tcPr>
            <w:tcW w:w="2615" w:type="dxa"/>
          </w:tcPr>
          <w:p w14:paraId="3B34D455" w14:textId="77777777" w:rsidR="00E1395F" w:rsidRDefault="00E1395F" w:rsidP="00C4409B">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509 41333363</w:t>
            </w:r>
          </w:p>
        </w:tc>
      </w:tr>
    </w:tbl>
    <w:p w14:paraId="2C7A3B67" w14:textId="77777777" w:rsidR="0083448F" w:rsidRDefault="0083448F" w:rsidP="0083448F">
      <w:pPr>
        <w:jc w:val="both"/>
        <w:rPr>
          <w:rFonts w:asciiTheme="minorHAnsi" w:hAnsiTheme="minorHAnsi" w:cstheme="minorHAnsi"/>
          <w:color w:val="000000"/>
          <w:sz w:val="22"/>
          <w:szCs w:val="22"/>
        </w:rPr>
      </w:pPr>
    </w:p>
    <w:p w14:paraId="11B0C4E7" w14:textId="1B333496" w:rsidR="0083448F" w:rsidRDefault="0083448F" w:rsidP="0083448F">
      <w:pPr>
        <w:pStyle w:val="Default"/>
        <w:jc w:val="both"/>
        <w:rPr>
          <w:rFonts w:asciiTheme="minorHAnsi" w:eastAsia="Times" w:hAnsiTheme="minorHAnsi" w:cstheme="minorHAnsi"/>
          <w:color w:val="auto"/>
          <w:sz w:val="22"/>
          <w:szCs w:val="22"/>
        </w:rPr>
      </w:pPr>
    </w:p>
    <w:p w14:paraId="14EFDC0B" w14:textId="398A8E6D" w:rsidR="008B4AF1" w:rsidRPr="008B4AF1" w:rsidRDefault="0083448F" w:rsidP="00D65389">
      <w:pPr>
        <w:pStyle w:val="Default"/>
        <w:spacing w:after="240"/>
        <w:rPr>
          <w:rFonts w:asciiTheme="minorHAnsi" w:hAnsiTheme="minorHAnsi" w:cstheme="minorHAnsi"/>
          <w:sz w:val="22"/>
          <w:szCs w:val="22"/>
        </w:rPr>
      </w:pPr>
      <w:r w:rsidRPr="0083448F">
        <w:rPr>
          <w:rFonts w:asciiTheme="minorHAnsi" w:hAnsiTheme="minorHAnsi" w:cstheme="minorHAnsi"/>
          <w:sz w:val="22"/>
          <w:szCs w:val="22"/>
        </w:rPr>
        <w:lastRenderedPageBreak/>
        <w:t>A l’issue de</w:t>
      </w:r>
      <w:r w:rsidR="00A25B09">
        <w:rPr>
          <w:rFonts w:asciiTheme="minorHAnsi" w:hAnsiTheme="minorHAnsi" w:cstheme="minorHAnsi"/>
          <w:sz w:val="22"/>
          <w:szCs w:val="22"/>
        </w:rPr>
        <w:t xml:space="preserve"> la visite</w:t>
      </w:r>
      <w:r w:rsidR="008B4AF1">
        <w:rPr>
          <w:rFonts w:asciiTheme="minorHAnsi" w:hAnsiTheme="minorHAnsi" w:cstheme="minorHAnsi"/>
          <w:sz w:val="22"/>
          <w:szCs w:val="22"/>
        </w:rPr>
        <w:t xml:space="preserve"> </w:t>
      </w:r>
      <w:r w:rsidR="00A25B09">
        <w:rPr>
          <w:rFonts w:asciiTheme="minorHAnsi" w:hAnsiTheme="minorHAnsi" w:cstheme="minorHAnsi"/>
          <w:sz w:val="22"/>
          <w:szCs w:val="22"/>
        </w:rPr>
        <w:t>du site</w:t>
      </w:r>
      <w:r w:rsidRPr="0083448F">
        <w:rPr>
          <w:rFonts w:asciiTheme="minorHAnsi" w:hAnsiTheme="minorHAnsi" w:cstheme="minorHAnsi"/>
          <w:sz w:val="22"/>
          <w:szCs w:val="22"/>
        </w:rPr>
        <w:t>, un certificat de visite contresigné du représentant de</w:t>
      </w:r>
      <w:r w:rsidR="00A25B09">
        <w:rPr>
          <w:rFonts w:asciiTheme="minorHAnsi" w:hAnsiTheme="minorHAnsi" w:cstheme="minorHAnsi"/>
          <w:sz w:val="22"/>
          <w:szCs w:val="22"/>
        </w:rPr>
        <w:t xml:space="preserve"> chaque </w:t>
      </w:r>
      <w:r w:rsidRPr="0083448F">
        <w:rPr>
          <w:rFonts w:asciiTheme="minorHAnsi" w:hAnsiTheme="minorHAnsi" w:cstheme="minorHAnsi"/>
          <w:sz w:val="22"/>
          <w:szCs w:val="22"/>
        </w:rPr>
        <w:t xml:space="preserve">administration propriétaire et du candidat </w:t>
      </w:r>
      <w:r w:rsidR="008B4AF1">
        <w:rPr>
          <w:rFonts w:asciiTheme="minorHAnsi" w:hAnsiTheme="minorHAnsi" w:cstheme="minorHAnsi"/>
          <w:sz w:val="22"/>
          <w:szCs w:val="22"/>
        </w:rPr>
        <w:t>doit-être signé</w:t>
      </w:r>
      <w:r w:rsidR="00D65389">
        <w:rPr>
          <w:rFonts w:asciiTheme="minorHAnsi" w:hAnsiTheme="minorHAnsi" w:cstheme="minorHAnsi"/>
          <w:sz w:val="22"/>
          <w:szCs w:val="22"/>
        </w:rPr>
        <w:t xml:space="preserve"> et</w:t>
      </w:r>
      <w:r w:rsidRPr="0083448F">
        <w:rPr>
          <w:rFonts w:asciiTheme="minorHAnsi" w:hAnsiTheme="minorHAnsi" w:cstheme="minorHAnsi"/>
          <w:sz w:val="22"/>
          <w:szCs w:val="22"/>
        </w:rPr>
        <w:t xml:space="preserve"> intégrer parmi les pièces de l’offre à remettre.</w:t>
      </w:r>
    </w:p>
    <w:p w14:paraId="3C6E01EE" w14:textId="24BE3196" w:rsidR="009009F8" w:rsidRPr="0006068D" w:rsidRDefault="009009F8" w:rsidP="0083448F">
      <w:pPr>
        <w:pStyle w:val="Titre2"/>
        <w:spacing w:before="120" w:after="120" w:line="240" w:lineRule="auto"/>
        <w:jc w:val="both"/>
        <w:rPr>
          <w:rFonts w:asciiTheme="minorHAnsi" w:hAnsiTheme="minorHAnsi" w:cstheme="minorHAnsi"/>
          <w:sz w:val="22"/>
          <w:szCs w:val="22"/>
          <w:u w:val="single"/>
        </w:rPr>
      </w:pPr>
      <w:bookmarkStart w:id="79" w:name="_Toc210624917"/>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9"/>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83448F">
      <w:pPr>
        <w:pStyle w:val="Titre2"/>
        <w:spacing w:after="120" w:line="240" w:lineRule="auto"/>
        <w:jc w:val="both"/>
        <w:rPr>
          <w:rFonts w:asciiTheme="minorHAnsi" w:hAnsiTheme="minorHAnsi" w:cstheme="minorHAnsi"/>
          <w:sz w:val="22"/>
          <w:szCs w:val="22"/>
          <w:u w:val="single"/>
        </w:rPr>
      </w:pPr>
      <w:bookmarkStart w:id="80" w:name="_Toc491193511"/>
      <w:bookmarkStart w:id="81" w:name="_Toc491193966"/>
      <w:bookmarkStart w:id="82" w:name="_Toc210624918"/>
      <w:bookmarkEnd w:id="80"/>
      <w:bookmarkEnd w:id="81"/>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82"/>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83" w:name="_Toc210624919"/>
      <w:r w:rsidRPr="0006068D">
        <w:rPr>
          <w:rFonts w:asciiTheme="minorHAnsi" w:hAnsiTheme="minorHAnsi" w:cstheme="minorHAnsi"/>
          <w:i/>
          <w:sz w:val="22"/>
          <w:szCs w:val="22"/>
        </w:rPr>
        <w:t>Remise des plis sous format papier</w:t>
      </w:r>
      <w:bookmarkEnd w:id="83"/>
      <w:r w:rsidRPr="0006068D">
        <w:rPr>
          <w:rFonts w:asciiTheme="minorHAnsi" w:hAnsiTheme="minorHAnsi" w:cstheme="minorHAnsi"/>
          <w:i/>
          <w:sz w:val="22"/>
          <w:szCs w:val="22"/>
        </w:rPr>
        <w:t xml:space="preserve"> </w:t>
      </w:r>
    </w:p>
    <w:p w14:paraId="2762B5B2" w14:textId="3112BABB" w:rsidR="00384E6F" w:rsidRDefault="00384E6F" w:rsidP="0006068D">
      <w:pPr>
        <w:spacing w:before="120"/>
        <w:jc w:val="both"/>
        <w:rPr>
          <w:rFonts w:asciiTheme="minorHAnsi" w:eastAsia="Times New Roman"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83448F">
      <w:pPr>
        <w:pStyle w:val="Titre2"/>
        <w:spacing w:after="100" w:afterAutospacing="1" w:line="240" w:lineRule="auto"/>
        <w:ind w:left="708"/>
        <w:jc w:val="both"/>
        <w:rPr>
          <w:rFonts w:asciiTheme="minorHAnsi" w:hAnsiTheme="minorHAnsi" w:cstheme="minorHAnsi"/>
          <w:i/>
          <w:sz w:val="22"/>
          <w:szCs w:val="22"/>
        </w:rPr>
      </w:pPr>
      <w:bookmarkStart w:id="84" w:name="_Toc210624920"/>
      <w:r w:rsidRPr="0006068D">
        <w:rPr>
          <w:rFonts w:asciiTheme="minorHAnsi" w:hAnsiTheme="minorHAnsi" w:cstheme="minorHAnsi"/>
          <w:i/>
          <w:sz w:val="22"/>
          <w:szCs w:val="22"/>
        </w:rPr>
        <w:t>Remise électronique</w:t>
      </w:r>
      <w:bookmarkEnd w:id="84"/>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43EDB69D" w14:textId="0A00ED4D" w:rsidR="008B4AF1" w:rsidRPr="008B4AF1" w:rsidRDefault="007072B9" w:rsidP="008B4AF1">
      <w:pPr>
        <w:spacing w:line="240" w:lineRule="auto"/>
        <w:jc w:val="both"/>
        <w:rPr>
          <w:rFonts w:asciiTheme="minorHAnsi" w:hAnsiTheme="minorHAnsi" w:cstheme="minorHAnsi"/>
          <w:sz w:val="22"/>
          <w:szCs w:val="22"/>
        </w:rPr>
      </w:pPr>
      <w:hyperlink w:history="1">
        <w:r w:rsidR="008B4AF1" w:rsidRPr="00E23E75">
          <w:rPr>
            <w:rStyle w:val="Lienhypertexte"/>
            <w:rFonts w:asciiTheme="minorHAnsi" w:hAnsiTheme="minorHAnsi" w:cstheme="minorHAnsi"/>
            <w:sz w:val="22"/>
            <w:szCs w:val="22"/>
          </w:rPr>
          <w:t>https://www.marches-publics.gouv.fr</w:t>
        </w:r>
        <w:r w:rsidR="008B4AF1" w:rsidRPr="00E23E75" w:rsidDel="00D06CDF">
          <w:rPr>
            <w:rStyle w:val="Lienhypertexte"/>
            <w:rFonts w:asciiTheme="minorHAnsi" w:hAnsiTheme="minorHAnsi" w:cstheme="minorHAnsi"/>
            <w:sz w:val="22"/>
            <w:szCs w:val="22"/>
          </w:rPr>
          <w:t xml:space="preserve"> </w:t>
        </w:r>
      </w:hyperlink>
    </w:p>
    <w:p w14:paraId="2623B2C0" w14:textId="4578BCBF"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5223E171"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w:t>
      </w:r>
      <w:r w:rsidR="003340BA">
        <w:rPr>
          <w:rFonts w:asciiTheme="minorHAnsi" w:hAnsiTheme="minorHAnsi" w:cstheme="minorHAnsi"/>
          <w:sz w:val="22"/>
          <w:szCs w:val="22"/>
        </w:rPr>
        <w:t xml:space="preserve"> </w:t>
      </w:r>
      <w:r w:rsidRPr="0006068D">
        <w:rPr>
          <w:rFonts w:asciiTheme="minorHAnsi" w:hAnsiTheme="minorHAnsi" w:cstheme="minorHAnsi"/>
          <w:sz w:val="22"/>
          <w:szCs w:val="22"/>
        </w:rPr>
        <w:t>guide utilisateur»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63419901"/>
      <w:bookmarkStart w:id="86" w:name="_Toc63419905"/>
      <w:bookmarkEnd w:id="85"/>
      <w:bookmarkEnd w:id="86"/>
      <w:r w:rsidRPr="0006068D">
        <w:rPr>
          <w:rFonts w:asciiTheme="minorHAnsi" w:hAnsiTheme="minorHAnsi" w:cstheme="minorHAnsi"/>
          <w:b/>
          <w:caps/>
          <w:sz w:val="28"/>
          <w:szCs w:val="22"/>
          <w:u w:val="single"/>
        </w:rPr>
        <w:t> </w:t>
      </w:r>
      <w:bookmarkStart w:id="87" w:name="_Toc210624921"/>
      <w:r w:rsidRPr="0006068D">
        <w:rPr>
          <w:rFonts w:asciiTheme="minorHAnsi" w:hAnsiTheme="minorHAnsi" w:cstheme="minorHAnsi"/>
          <w:b/>
          <w:caps/>
          <w:sz w:val="28"/>
          <w:szCs w:val="22"/>
          <w:u w:val="single"/>
        </w:rPr>
        <w:t>Analyse des candidatures</w:t>
      </w:r>
      <w:bookmarkEnd w:id="87"/>
    </w:p>
    <w:p w14:paraId="52C4E165" w14:textId="43BD9602"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B4AF1">
        <w:rPr>
          <w:rFonts w:asciiTheme="minorHAnsi" w:hAnsiTheme="minorHAnsi" w:cstheme="minorHAnsi"/>
          <w:color w:val="000000"/>
          <w:sz w:val="22"/>
          <w:szCs w:val="22"/>
        </w:rPr>
        <w:t> :</w:t>
      </w:r>
    </w:p>
    <w:p w14:paraId="520940B5" w14:textId="4846DBCE" w:rsidR="00870B9F" w:rsidRPr="008B4AF1" w:rsidRDefault="00870B9F" w:rsidP="00A42307">
      <w:pPr>
        <w:pStyle w:val="Paragraphedeliste"/>
        <w:numPr>
          <w:ilvl w:val="0"/>
          <w:numId w:val="9"/>
        </w:numPr>
        <w:jc w:val="both"/>
        <w:rPr>
          <w:rFonts w:asciiTheme="minorHAnsi" w:hAnsiTheme="minorHAnsi" w:cstheme="minorHAnsi"/>
          <w:color w:val="000000"/>
          <w:sz w:val="22"/>
          <w:szCs w:val="22"/>
        </w:rPr>
      </w:pPr>
      <w:r w:rsidRPr="008B4AF1">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7DC7EEAF" w14:textId="5F512621" w:rsidR="00D23FE8" w:rsidRPr="00FB3A1A" w:rsidRDefault="00870B9F" w:rsidP="00A42307">
      <w:pPr>
        <w:pStyle w:val="Paragraphedeliste"/>
        <w:numPr>
          <w:ilvl w:val="0"/>
          <w:numId w:val="9"/>
        </w:numPr>
        <w:jc w:val="both"/>
        <w:rPr>
          <w:rFonts w:asciiTheme="minorHAnsi" w:hAnsiTheme="minorHAnsi" w:cstheme="minorHAnsi"/>
          <w:color w:val="000000"/>
          <w:sz w:val="22"/>
          <w:szCs w:val="22"/>
        </w:rPr>
      </w:pPr>
      <w:r w:rsidRPr="008B4AF1">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8B4AF1">
        <w:rPr>
          <w:rFonts w:asciiTheme="minorHAnsi" w:hAnsiTheme="minorHAnsi" w:cstheme="minorHAnsi"/>
          <w:color w:val="000000"/>
          <w:sz w:val="22"/>
          <w:szCs w:val="22"/>
        </w:rPr>
        <w:t>ndés par l’autorité contractante</w:t>
      </w:r>
      <w:r w:rsidRPr="008B4AF1">
        <w:rPr>
          <w:rFonts w:asciiTheme="minorHAnsi" w:hAnsiTheme="minorHAnsi" w:cstheme="minorHAnsi"/>
          <w:color w:val="000000"/>
          <w:sz w:val="22"/>
          <w:szCs w:val="22"/>
        </w:rPr>
        <w:t xml:space="preserve"> qu'au(x) soumissionnaire(s) auquel(s) il est envisagé d'attribuer le marché.</w:t>
      </w: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8" w:name="_Toc210624922"/>
      <w:r w:rsidRPr="0006068D">
        <w:rPr>
          <w:rFonts w:asciiTheme="minorHAnsi" w:hAnsiTheme="minorHAnsi" w:cstheme="minorHAnsi"/>
          <w:sz w:val="22"/>
          <w:szCs w:val="22"/>
          <w:u w:val="single"/>
        </w:rPr>
        <w:t>Demande de compléments de candidature</w:t>
      </w:r>
      <w:bookmarkEnd w:id="88"/>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9" w:name="_Toc210624923"/>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9"/>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90" w:name="_Toc210624924"/>
      <w:r w:rsidRPr="0006068D">
        <w:rPr>
          <w:rFonts w:asciiTheme="minorHAnsi" w:hAnsiTheme="minorHAnsi" w:cstheme="minorHAnsi"/>
          <w:sz w:val="22"/>
          <w:szCs w:val="22"/>
          <w:u w:val="single"/>
        </w:rPr>
        <w:t>Recevabilité des candidatures</w:t>
      </w:r>
      <w:bookmarkEnd w:id="90"/>
    </w:p>
    <w:p w14:paraId="388277FC" w14:textId="4930044F"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8B4AF1">
        <w:rPr>
          <w:rFonts w:asciiTheme="minorHAnsi" w:hAnsiTheme="minorHAnsi" w:cstheme="minorHAnsi"/>
          <w:color w:val="000000"/>
          <w:sz w:val="22"/>
          <w:szCs w:val="22"/>
        </w:rPr>
        <w:t xml:space="preserve">participations, </w:t>
      </w:r>
      <w:r w:rsidR="008B4AF1"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A42307">
      <w:pPr>
        <w:pStyle w:val="Paragraphedeliste"/>
        <w:numPr>
          <w:ilvl w:val="0"/>
          <w:numId w:val="10"/>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A42307">
      <w:pPr>
        <w:pStyle w:val="Paragraphedeliste"/>
        <w:numPr>
          <w:ilvl w:val="0"/>
          <w:numId w:val="10"/>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A42307">
      <w:pPr>
        <w:pStyle w:val="Paragraphedeliste"/>
        <w:numPr>
          <w:ilvl w:val="0"/>
          <w:numId w:val="10"/>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rsidP="00A42307">
      <w:pPr>
        <w:pStyle w:val="Paragraphedeliste"/>
        <w:numPr>
          <w:ilvl w:val="0"/>
          <w:numId w:val="10"/>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A42307">
      <w:pPr>
        <w:pStyle w:val="Paragraphedeliste"/>
        <w:numPr>
          <w:ilvl w:val="0"/>
          <w:numId w:val="10"/>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A42307">
      <w:pPr>
        <w:pStyle w:val="Paragraphedeliste"/>
        <w:numPr>
          <w:ilvl w:val="0"/>
          <w:numId w:val="10"/>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685C8C07" w:rsidR="00927F3A" w:rsidRDefault="009866DE" w:rsidP="00A42307">
      <w:pPr>
        <w:pStyle w:val="Paragraphedeliste"/>
        <w:numPr>
          <w:ilvl w:val="0"/>
          <w:numId w:val="10"/>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lastRenderedPageBreak/>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8B4AF1">
        <w:rPr>
          <w:rFonts w:asciiTheme="minorHAnsi" w:hAnsiTheme="minorHAnsi" w:cstheme="minorHAnsi"/>
          <w:color w:val="000000"/>
          <w:sz w:val="22"/>
          <w:szCs w:val="22"/>
        </w:rPr>
        <w:t xml:space="preserve"> </w:t>
      </w:r>
    </w:p>
    <w:p w14:paraId="10BFED4A" w14:textId="7BF93382" w:rsidR="00F52D3F" w:rsidRPr="0012404C" w:rsidRDefault="008517E9" w:rsidP="00A42307">
      <w:pPr>
        <w:pStyle w:val="Paragraphedeliste"/>
        <w:numPr>
          <w:ilvl w:val="0"/>
          <w:numId w:val="10"/>
        </w:numPr>
        <w:rPr>
          <w:rFonts w:ascii="Calibri" w:hAnsi="Calibri" w:cs="Calibri"/>
          <w:sz w:val="22"/>
          <w:szCs w:val="22"/>
          <w:highlight w:val="yellow"/>
          <w:lang w:eastAsia="en-US"/>
        </w:rPr>
      </w:pPr>
      <w:r w:rsidRPr="0012404C">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12404C">
        <w:rPr>
          <w:rFonts w:ascii="Calibri" w:hAnsi="Calibri" w:cs="Calibri"/>
          <w:sz w:val="22"/>
          <w:szCs w:val="22"/>
        </w:rPr>
        <w:t xml:space="preserve">(conformément aux cartes régionales de vigilance mises à disposition par le Ministère français de l’Europe et des Affaires étrangères </w:t>
      </w:r>
      <w:hyperlink r:id="rId15" w:history="1">
        <w:r w:rsidRPr="0012404C">
          <w:rPr>
            <w:rStyle w:val="Lienhypertexte"/>
            <w:rFonts w:ascii="Calibri" w:hAnsi="Calibri" w:cs="Calibri"/>
            <w:sz w:val="22"/>
            <w:szCs w:val="22"/>
          </w:rPr>
          <w:t>https://www.diplomatie.gouv.fr/fr/conseils-aux-voyageurs/</w:t>
        </w:r>
      </w:hyperlink>
      <w:r w:rsidRPr="0012404C">
        <w:rPr>
          <w:rFonts w:ascii="Calibri" w:hAnsi="Calibri" w:cs="Calibri"/>
          <w:sz w:val="22"/>
          <w:szCs w:val="22"/>
        </w:rPr>
        <w:t>).</w:t>
      </w:r>
      <w:r w:rsidR="00F52D3F" w:rsidRPr="0012404C">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1" w:name="_Toc210624925"/>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91"/>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92" w:name="_Toc210624926"/>
      <w:r w:rsidRPr="001414BF">
        <w:rPr>
          <w:rFonts w:asciiTheme="minorHAnsi" w:hAnsiTheme="minorHAnsi" w:cstheme="minorHAnsi"/>
          <w:sz w:val="22"/>
          <w:szCs w:val="22"/>
          <w:u w:val="single"/>
        </w:rPr>
        <w:t>Rejet des offres hors délais - Ouverture des offres</w:t>
      </w:r>
      <w:bookmarkEnd w:id="92"/>
    </w:p>
    <w:p w14:paraId="2BBE4DC9" w14:textId="0CAD2882"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12404C"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3" w:name="_Toc210624927"/>
      <w:r w:rsidRPr="00E23E75">
        <w:rPr>
          <w:rFonts w:asciiTheme="minorHAnsi" w:hAnsiTheme="minorHAnsi" w:cstheme="minorHAnsi"/>
          <w:sz w:val="22"/>
          <w:szCs w:val="22"/>
          <w:u w:val="single"/>
        </w:rPr>
        <w:t>Analyse des offres</w:t>
      </w:r>
      <w:bookmarkEnd w:id="93"/>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4" w:name="_Toc210624928"/>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4"/>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5" w:name="_Toc210624929"/>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5"/>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B3E9CF8" w:rsidR="00D93D99" w:rsidRPr="0006068D" w:rsidRDefault="00FB0F9F" w:rsidP="0006068D">
      <w:pPr>
        <w:pStyle w:val="Titre2"/>
        <w:spacing w:before="120" w:after="120" w:line="240" w:lineRule="auto"/>
        <w:ind w:left="708"/>
        <w:jc w:val="both"/>
        <w:rPr>
          <w:rFonts w:asciiTheme="minorHAnsi" w:hAnsiTheme="minorHAnsi" w:cstheme="minorHAnsi"/>
          <w:i/>
          <w:sz w:val="22"/>
          <w:szCs w:val="22"/>
        </w:rPr>
      </w:pPr>
      <w:bookmarkStart w:id="96" w:name="_Toc210624930"/>
      <w:r>
        <w:rPr>
          <w:rFonts w:asciiTheme="minorHAnsi" w:hAnsiTheme="minorHAnsi" w:cstheme="minorHAnsi"/>
          <w:i/>
          <w:sz w:val="22"/>
          <w:szCs w:val="22"/>
        </w:rPr>
        <w:t xml:space="preserve">Pour chaque lot : </w:t>
      </w:r>
      <w:r w:rsidR="00D93D99" w:rsidRPr="0006068D">
        <w:rPr>
          <w:rFonts w:asciiTheme="minorHAnsi" w:hAnsiTheme="minorHAnsi" w:cstheme="minorHAnsi"/>
          <w:i/>
          <w:sz w:val="22"/>
          <w:szCs w:val="22"/>
        </w:rPr>
        <w:t xml:space="preserve">Critère 1 : </w:t>
      </w:r>
      <w:r w:rsidR="005F5DBE">
        <w:rPr>
          <w:rFonts w:asciiTheme="minorHAnsi" w:hAnsiTheme="minorHAnsi" w:cstheme="minorHAnsi"/>
          <w:i/>
          <w:sz w:val="22"/>
          <w:szCs w:val="22"/>
        </w:rPr>
        <w:t>P</w:t>
      </w:r>
      <w:r w:rsidR="00D93D99" w:rsidRPr="0006068D">
        <w:rPr>
          <w:rFonts w:asciiTheme="minorHAnsi" w:hAnsiTheme="minorHAnsi" w:cstheme="minorHAnsi"/>
          <w:i/>
          <w:sz w:val="22"/>
          <w:szCs w:val="22"/>
        </w:rPr>
        <w:t>rix des prestations</w:t>
      </w:r>
      <w:bookmarkEnd w:id="96"/>
      <w:r w:rsidR="00D93D99" w:rsidRPr="0006068D">
        <w:rPr>
          <w:rFonts w:asciiTheme="minorHAnsi" w:hAnsiTheme="minorHAnsi" w:cstheme="minorHAnsi"/>
          <w:i/>
          <w:sz w:val="22"/>
          <w:szCs w:val="22"/>
        </w:rPr>
        <w:t xml:space="preserve"> </w:t>
      </w:r>
    </w:p>
    <w:p w14:paraId="427BB65A" w14:textId="429B2FAE" w:rsidR="000603AA" w:rsidRDefault="000603AA">
      <w:pPr>
        <w:spacing w:before="120"/>
        <w:jc w:val="both"/>
        <w:rPr>
          <w:rFonts w:asciiTheme="minorHAnsi" w:hAnsiTheme="minorHAnsi" w:cstheme="minorHAnsi"/>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Pr="0006068D">
        <w:rPr>
          <w:rFonts w:asciiTheme="minorHAnsi" w:hAnsiTheme="minorHAnsi" w:cstheme="minorHAnsi"/>
          <w:b/>
          <w:sz w:val="22"/>
          <w:szCs w:val="22"/>
          <w:highlight w:val="yellow"/>
        </w:rPr>
        <w:t>40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5E171D07" w:rsidR="00116C24" w:rsidRDefault="00DA0CCE" w:rsidP="0006068D">
      <w:pPr>
        <w:pStyle w:val="Titre2"/>
        <w:spacing w:before="120" w:after="120" w:line="240" w:lineRule="auto"/>
        <w:ind w:left="708"/>
        <w:jc w:val="both"/>
        <w:rPr>
          <w:rFonts w:asciiTheme="minorHAnsi" w:hAnsiTheme="minorHAnsi" w:cstheme="minorHAnsi"/>
          <w:i/>
          <w:sz w:val="22"/>
          <w:szCs w:val="22"/>
        </w:rPr>
      </w:pPr>
      <w:bookmarkStart w:id="97" w:name="_Toc210624931"/>
      <w:r w:rsidRPr="0006068D">
        <w:rPr>
          <w:rFonts w:asciiTheme="minorHAnsi" w:hAnsiTheme="minorHAnsi" w:cstheme="minorHAnsi"/>
          <w:i/>
          <w:sz w:val="22"/>
          <w:szCs w:val="22"/>
        </w:rPr>
        <w:t>Critère 2 : Qualité technique</w:t>
      </w:r>
      <w:bookmarkEnd w:id="97"/>
      <w:r w:rsidR="005A6CD0">
        <w:rPr>
          <w:rFonts w:asciiTheme="minorHAnsi" w:hAnsiTheme="minorHAnsi" w:cstheme="minorHAnsi"/>
          <w:i/>
          <w:sz w:val="22"/>
          <w:szCs w:val="22"/>
        </w:rPr>
        <w:t xml:space="preserve"> </w:t>
      </w:r>
    </w:p>
    <w:tbl>
      <w:tblPr>
        <w:tblStyle w:val="Grilledutableau"/>
        <w:tblW w:w="0" w:type="auto"/>
        <w:tblLook w:val="04A0" w:firstRow="1" w:lastRow="0" w:firstColumn="1" w:lastColumn="0" w:noHBand="0" w:noVBand="1"/>
      </w:tblPr>
      <w:tblGrid>
        <w:gridCol w:w="6654"/>
        <w:gridCol w:w="2692"/>
      </w:tblGrid>
      <w:tr w:rsidR="00D83F3B" w:rsidRPr="0006068D" w14:paraId="70B21A02" w14:textId="77777777" w:rsidTr="00D83F3B">
        <w:tc>
          <w:tcPr>
            <w:tcW w:w="6654" w:type="dxa"/>
            <w:shd w:val="clear" w:color="auto" w:fill="D9D9D9" w:themeFill="background1" w:themeFillShade="D9"/>
          </w:tcPr>
          <w:p w14:paraId="6B37C42C" w14:textId="77777777" w:rsidR="00D83F3B" w:rsidRPr="0006068D" w:rsidRDefault="00D83F3B" w:rsidP="00D83F3B">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556DCF2F" w14:textId="77777777" w:rsidR="00D83F3B" w:rsidRPr="0006068D" w:rsidRDefault="00D83F3B" w:rsidP="00D83F3B">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83F3B" w:rsidRPr="0006068D" w14:paraId="369308AA" w14:textId="77777777" w:rsidTr="00D83F3B">
        <w:tc>
          <w:tcPr>
            <w:tcW w:w="6654" w:type="dxa"/>
          </w:tcPr>
          <w:p w14:paraId="7B9CBA0E" w14:textId="26FA038F" w:rsidR="00D83F3B" w:rsidRPr="00E23E75" w:rsidRDefault="00D83F3B" w:rsidP="00D83F3B">
            <w:pPr>
              <w:jc w:val="both"/>
              <w:rPr>
                <w:rFonts w:asciiTheme="minorHAnsi" w:hAnsiTheme="minorHAnsi" w:cstheme="minorHAnsi"/>
                <w:b/>
                <w:sz w:val="22"/>
                <w:szCs w:val="22"/>
                <w:highlight w:val="yellow"/>
              </w:rPr>
            </w:pPr>
            <w:r w:rsidRPr="00444A6C">
              <w:rPr>
                <w:rFonts w:asciiTheme="minorHAnsi" w:hAnsiTheme="minorHAnsi" w:cstheme="minorHAnsi"/>
                <w:b/>
                <w:sz w:val="22"/>
                <w:szCs w:val="22"/>
              </w:rPr>
              <w:t xml:space="preserve">Sous-critère 1 : </w:t>
            </w:r>
            <w:r w:rsidRPr="00444A6C">
              <w:rPr>
                <w:rFonts w:asciiTheme="minorHAnsi" w:hAnsiTheme="minorHAnsi" w:cstheme="minorHAnsi"/>
                <w:sz w:val="22"/>
                <w:szCs w:val="22"/>
              </w:rPr>
              <w:t xml:space="preserve">Compréhension </w:t>
            </w:r>
            <w:r>
              <w:rPr>
                <w:rFonts w:asciiTheme="minorHAnsi" w:hAnsiTheme="minorHAnsi" w:cstheme="minorHAnsi"/>
                <w:sz w:val="22"/>
                <w:szCs w:val="22"/>
              </w:rPr>
              <w:t>du besoin</w:t>
            </w:r>
            <w:r w:rsidRPr="00444A6C">
              <w:rPr>
                <w:rFonts w:asciiTheme="minorHAnsi" w:hAnsiTheme="minorHAnsi" w:cstheme="minorHAnsi"/>
                <w:sz w:val="22"/>
                <w:szCs w:val="22"/>
              </w:rPr>
              <w:t xml:space="preserve">  appréciée au regard</w:t>
            </w:r>
            <w:r>
              <w:t xml:space="preserve"> </w:t>
            </w:r>
            <w:r>
              <w:rPr>
                <w:rFonts w:asciiTheme="minorHAnsi" w:hAnsiTheme="minorHAnsi" w:cstheme="minorHAnsi"/>
                <w:sz w:val="22"/>
                <w:szCs w:val="22"/>
              </w:rPr>
              <w:t xml:space="preserve">de la </w:t>
            </w:r>
            <w:r w:rsidRPr="00D83F3B">
              <w:rPr>
                <w:rFonts w:asciiTheme="minorHAnsi" w:hAnsiTheme="minorHAnsi" w:cstheme="minorHAnsi"/>
                <w:sz w:val="22"/>
                <w:szCs w:val="22"/>
              </w:rPr>
              <w:t>Pertinence de l’analyse des attentes et contraintes (accessibilité, ergonomie, conformité aux normes, optimisation des espac</w:t>
            </w:r>
            <w:r>
              <w:rPr>
                <w:rFonts w:asciiTheme="minorHAnsi" w:hAnsiTheme="minorHAnsi" w:cstheme="minorHAnsi"/>
                <w:sz w:val="22"/>
                <w:szCs w:val="22"/>
              </w:rPr>
              <w:t>es)</w:t>
            </w:r>
          </w:p>
        </w:tc>
        <w:tc>
          <w:tcPr>
            <w:tcW w:w="2692" w:type="dxa"/>
          </w:tcPr>
          <w:p w14:paraId="469AAAB0" w14:textId="77777777" w:rsidR="00D83F3B" w:rsidRPr="0006068D" w:rsidRDefault="00D83F3B" w:rsidP="00D83F3B">
            <w:pPr>
              <w:jc w:val="center"/>
              <w:rPr>
                <w:rFonts w:asciiTheme="minorHAnsi" w:hAnsiTheme="minorHAnsi" w:cstheme="minorHAnsi"/>
                <w:b/>
                <w:sz w:val="22"/>
                <w:szCs w:val="22"/>
              </w:rPr>
            </w:pPr>
            <w:r>
              <w:rPr>
                <w:rFonts w:asciiTheme="minorHAnsi" w:hAnsiTheme="minorHAnsi" w:cstheme="minorHAnsi"/>
                <w:b/>
                <w:sz w:val="22"/>
                <w:szCs w:val="22"/>
              </w:rPr>
              <w:t>10 points</w:t>
            </w:r>
          </w:p>
        </w:tc>
      </w:tr>
      <w:tr w:rsidR="00D83F3B" w:rsidRPr="0006068D" w14:paraId="01136940" w14:textId="77777777" w:rsidTr="00D83F3B">
        <w:tc>
          <w:tcPr>
            <w:tcW w:w="6654" w:type="dxa"/>
          </w:tcPr>
          <w:p w14:paraId="41C03CB9" w14:textId="2EEBE9FD" w:rsidR="00D83F3B" w:rsidRDefault="00D83F3B" w:rsidP="00D83F3B">
            <w:pPr>
              <w:jc w:val="both"/>
              <w:rPr>
                <w:rFonts w:asciiTheme="minorHAnsi" w:hAnsiTheme="minorHAnsi" w:cstheme="minorHAnsi"/>
                <w:sz w:val="22"/>
                <w:szCs w:val="22"/>
              </w:rPr>
            </w:pPr>
            <w:r w:rsidRPr="00444A6C">
              <w:rPr>
                <w:rFonts w:asciiTheme="minorHAnsi" w:hAnsiTheme="minorHAnsi" w:cstheme="minorHAnsi"/>
                <w:b/>
                <w:sz w:val="22"/>
                <w:szCs w:val="22"/>
              </w:rPr>
              <w:t xml:space="preserve">Sous-critère 2 : </w:t>
            </w:r>
            <w:r w:rsidRPr="00444A6C">
              <w:rPr>
                <w:rFonts w:asciiTheme="minorHAnsi" w:hAnsiTheme="minorHAnsi" w:cstheme="minorHAnsi"/>
                <w:sz w:val="22"/>
                <w:szCs w:val="22"/>
              </w:rPr>
              <w:t xml:space="preserve">Qualité de l’organisation de la mission, appréciée au regard de </w:t>
            </w:r>
            <w:r w:rsidR="008D026E">
              <w:rPr>
                <w:rFonts w:asciiTheme="minorHAnsi" w:hAnsiTheme="minorHAnsi" w:cstheme="minorHAnsi"/>
                <w:sz w:val="22"/>
                <w:szCs w:val="22"/>
              </w:rPr>
              <w:t xml:space="preserve">la </w:t>
            </w:r>
            <w:r w:rsidRPr="00444A6C">
              <w:rPr>
                <w:rFonts w:asciiTheme="minorHAnsi" w:hAnsiTheme="minorHAnsi" w:cstheme="minorHAnsi"/>
                <w:sz w:val="22"/>
                <w:szCs w:val="22"/>
              </w:rPr>
              <w:t xml:space="preserve">méthodologie </w:t>
            </w:r>
            <w:r>
              <w:rPr>
                <w:rFonts w:asciiTheme="minorHAnsi" w:hAnsiTheme="minorHAnsi" w:cstheme="minorHAnsi"/>
                <w:sz w:val="22"/>
                <w:szCs w:val="22"/>
              </w:rPr>
              <w:t xml:space="preserve">proposée </w:t>
            </w:r>
            <w:r w:rsidRPr="00444A6C">
              <w:rPr>
                <w:rFonts w:asciiTheme="minorHAnsi" w:hAnsiTheme="minorHAnsi" w:cstheme="minorHAnsi"/>
                <w:sz w:val="22"/>
                <w:szCs w:val="22"/>
              </w:rPr>
              <w:t>incluant :</w:t>
            </w:r>
            <w:r>
              <w:rPr>
                <w:rFonts w:asciiTheme="minorHAnsi" w:hAnsiTheme="minorHAnsi" w:cstheme="minorHAnsi"/>
                <w:sz w:val="22"/>
                <w:szCs w:val="22"/>
              </w:rPr>
              <w:t xml:space="preserve"> </w:t>
            </w:r>
          </w:p>
          <w:p w14:paraId="06E64C51" w14:textId="369275D2" w:rsidR="00D83F3B" w:rsidRPr="00D83F3B" w:rsidRDefault="00D83F3B" w:rsidP="00A42307">
            <w:pPr>
              <w:pStyle w:val="Paragraphedeliste"/>
              <w:numPr>
                <w:ilvl w:val="0"/>
                <w:numId w:val="9"/>
              </w:numPr>
              <w:rPr>
                <w:rFonts w:asciiTheme="minorHAnsi" w:hAnsiTheme="minorHAnsi" w:cstheme="minorHAnsi"/>
                <w:sz w:val="22"/>
                <w:szCs w:val="22"/>
              </w:rPr>
            </w:pPr>
            <w:r w:rsidRPr="00D83F3B">
              <w:rPr>
                <w:rFonts w:asciiTheme="minorHAnsi" w:hAnsiTheme="minorHAnsi" w:cstheme="minorHAnsi"/>
                <w:sz w:val="22"/>
                <w:szCs w:val="22"/>
              </w:rPr>
              <w:t>Organisation et planning</w:t>
            </w:r>
            <w:r>
              <w:rPr>
                <w:rFonts w:asciiTheme="minorHAnsi" w:hAnsiTheme="minorHAnsi" w:cstheme="minorHAnsi"/>
                <w:sz w:val="22"/>
                <w:szCs w:val="22"/>
              </w:rPr>
              <w:t xml:space="preserve"> (plan d’action/chronogramme réalis</w:t>
            </w:r>
            <w:r w:rsidR="008D026E">
              <w:rPr>
                <w:rFonts w:asciiTheme="minorHAnsi" w:hAnsiTheme="minorHAnsi" w:cstheme="minorHAnsi"/>
                <w:sz w:val="22"/>
                <w:szCs w:val="22"/>
              </w:rPr>
              <w:t>t</w:t>
            </w:r>
            <w:r>
              <w:rPr>
                <w:rFonts w:asciiTheme="minorHAnsi" w:hAnsiTheme="minorHAnsi" w:cstheme="minorHAnsi"/>
                <w:sz w:val="22"/>
                <w:szCs w:val="22"/>
              </w:rPr>
              <w:t>e)</w:t>
            </w:r>
          </w:p>
          <w:p w14:paraId="4C0A815D" w14:textId="20DD3EFE" w:rsidR="00D83F3B" w:rsidRPr="00444A6C" w:rsidRDefault="004917DF" w:rsidP="00A42307">
            <w:pPr>
              <w:pStyle w:val="Paragraphedeliste"/>
              <w:numPr>
                <w:ilvl w:val="0"/>
                <w:numId w:val="9"/>
              </w:numPr>
              <w:jc w:val="both"/>
              <w:rPr>
                <w:rFonts w:asciiTheme="minorHAnsi" w:hAnsiTheme="minorHAnsi" w:cstheme="minorHAnsi"/>
                <w:sz w:val="22"/>
                <w:szCs w:val="22"/>
              </w:rPr>
            </w:pPr>
            <w:r>
              <w:rPr>
                <w:rFonts w:asciiTheme="minorHAnsi" w:hAnsiTheme="minorHAnsi" w:cstheme="minorHAnsi"/>
                <w:sz w:val="22"/>
                <w:szCs w:val="22"/>
              </w:rPr>
              <w:t>Moyens matériels et logistiques mobilisés pour l’exécution du marché</w:t>
            </w:r>
          </w:p>
          <w:p w14:paraId="4A11A0A1" w14:textId="2BBEC39F" w:rsidR="00D83F3B" w:rsidRPr="00444A6C" w:rsidRDefault="004917DF" w:rsidP="00A42307">
            <w:pPr>
              <w:pStyle w:val="Paragraphedeliste"/>
              <w:numPr>
                <w:ilvl w:val="0"/>
                <w:numId w:val="9"/>
              </w:numPr>
              <w:jc w:val="both"/>
              <w:rPr>
                <w:rFonts w:asciiTheme="minorHAnsi" w:hAnsiTheme="minorHAnsi" w:cstheme="minorHAnsi"/>
                <w:b/>
                <w:sz w:val="22"/>
                <w:szCs w:val="22"/>
              </w:rPr>
            </w:pPr>
            <w:r>
              <w:rPr>
                <w:rFonts w:asciiTheme="minorHAnsi" w:hAnsiTheme="minorHAnsi" w:cstheme="minorHAnsi"/>
                <w:sz w:val="22"/>
                <w:szCs w:val="22"/>
              </w:rPr>
              <w:t>Mesures mises en œuvre pour assurer le r</w:t>
            </w:r>
            <w:r w:rsidR="00D83F3B" w:rsidRPr="00444A6C">
              <w:rPr>
                <w:rFonts w:asciiTheme="minorHAnsi" w:hAnsiTheme="minorHAnsi" w:cstheme="minorHAnsi"/>
                <w:sz w:val="22"/>
                <w:szCs w:val="22"/>
              </w:rPr>
              <w:t>espect des réglementations et normes</w:t>
            </w:r>
          </w:p>
        </w:tc>
        <w:tc>
          <w:tcPr>
            <w:tcW w:w="2692" w:type="dxa"/>
          </w:tcPr>
          <w:p w14:paraId="214C2425" w14:textId="77777777" w:rsidR="00D83F3B" w:rsidRPr="0006068D" w:rsidRDefault="00D83F3B" w:rsidP="00D83F3B">
            <w:pPr>
              <w:jc w:val="center"/>
              <w:rPr>
                <w:rFonts w:asciiTheme="minorHAnsi" w:hAnsiTheme="minorHAnsi" w:cstheme="minorHAnsi"/>
                <w:b/>
                <w:sz w:val="22"/>
                <w:szCs w:val="22"/>
              </w:rPr>
            </w:pPr>
            <w:r>
              <w:rPr>
                <w:rFonts w:asciiTheme="minorHAnsi" w:hAnsiTheme="minorHAnsi" w:cstheme="minorHAnsi"/>
                <w:b/>
                <w:sz w:val="22"/>
                <w:szCs w:val="22"/>
              </w:rPr>
              <w:t>25 points</w:t>
            </w:r>
          </w:p>
        </w:tc>
      </w:tr>
      <w:tr w:rsidR="00D83F3B" w:rsidRPr="0006068D" w14:paraId="26DBDA15" w14:textId="77777777" w:rsidTr="00D83F3B">
        <w:tc>
          <w:tcPr>
            <w:tcW w:w="6654" w:type="dxa"/>
          </w:tcPr>
          <w:p w14:paraId="60B96C81" w14:textId="5063656E" w:rsidR="00B64E1E" w:rsidRPr="00B64E1E" w:rsidRDefault="00D83F3B" w:rsidP="00B64E1E">
            <w:pPr>
              <w:jc w:val="both"/>
              <w:rPr>
                <w:rFonts w:asciiTheme="minorHAnsi" w:hAnsiTheme="minorHAnsi" w:cstheme="minorHAnsi"/>
                <w:sz w:val="22"/>
                <w:szCs w:val="22"/>
              </w:rPr>
            </w:pPr>
            <w:r w:rsidRPr="00444A6C">
              <w:rPr>
                <w:rFonts w:asciiTheme="minorHAnsi" w:hAnsiTheme="minorHAnsi" w:cstheme="minorHAnsi"/>
                <w:b/>
                <w:sz w:val="22"/>
                <w:szCs w:val="22"/>
              </w:rPr>
              <w:t xml:space="preserve">Sous-critère 3 : </w:t>
            </w:r>
            <w:r w:rsidRPr="00D83F3B">
              <w:rPr>
                <w:rFonts w:asciiTheme="minorHAnsi" w:hAnsiTheme="minorHAnsi" w:cstheme="minorHAnsi"/>
                <w:sz w:val="22"/>
                <w:szCs w:val="22"/>
              </w:rPr>
              <w:t xml:space="preserve">Solution </w:t>
            </w:r>
            <w:r>
              <w:rPr>
                <w:rFonts w:asciiTheme="minorHAnsi" w:hAnsiTheme="minorHAnsi" w:cstheme="minorHAnsi"/>
                <w:sz w:val="22"/>
                <w:szCs w:val="22"/>
              </w:rPr>
              <w:t>technique et aménagement propos</w:t>
            </w:r>
            <w:r w:rsidR="00B64E1E">
              <w:rPr>
                <w:rFonts w:asciiTheme="minorHAnsi" w:hAnsiTheme="minorHAnsi" w:cstheme="minorHAnsi"/>
                <w:sz w:val="22"/>
                <w:szCs w:val="22"/>
              </w:rPr>
              <w:t>ée</w:t>
            </w:r>
            <w:r w:rsidRPr="00444A6C">
              <w:rPr>
                <w:rFonts w:asciiTheme="minorHAnsi" w:hAnsiTheme="minorHAnsi" w:cstheme="minorHAnsi"/>
                <w:sz w:val="22"/>
                <w:szCs w:val="22"/>
              </w:rPr>
              <w:t>, appréciée au regard de l</w:t>
            </w:r>
            <w:r>
              <w:t>a q</w:t>
            </w:r>
            <w:r w:rsidRPr="00D83F3B">
              <w:rPr>
                <w:rFonts w:asciiTheme="minorHAnsi" w:hAnsiTheme="minorHAnsi" w:cstheme="minorHAnsi"/>
                <w:sz w:val="22"/>
                <w:szCs w:val="22"/>
              </w:rPr>
              <w:t>ualité, innovation et pertinence des propositions (choix des matériaux, fonctionnalité des espaces, durabilité)</w:t>
            </w:r>
          </w:p>
        </w:tc>
        <w:tc>
          <w:tcPr>
            <w:tcW w:w="2692" w:type="dxa"/>
          </w:tcPr>
          <w:p w14:paraId="448469CE" w14:textId="77777777" w:rsidR="00D83F3B" w:rsidRPr="0006068D" w:rsidRDefault="00D83F3B" w:rsidP="00D83F3B">
            <w:pPr>
              <w:jc w:val="center"/>
              <w:rPr>
                <w:rFonts w:asciiTheme="minorHAnsi" w:hAnsiTheme="minorHAnsi" w:cstheme="minorHAnsi"/>
                <w:b/>
                <w:sz w:val="22"/>
                <w:szCs w:val="22"/>
              </w:rPr>
            </w:pPr>
            <w:r>
              <w:rPr>
                <w:rFonts w:asciiTheme="minorHAnsi" w:hAnsiTheme="minorHAnsi" w:cstheme="minorHAnsi"/>
                <w:b/>
                <w:sz w:val="22"/>
                <w:szCs w:val="22"/>
              </w:rPr>
              <w:t>5 points</w:t>
            </w:r>
          </w:p>
        </w:tc>
      </w:tr>
      <w:tr w:rsidR="00D83F3B" w:rsidRPr="00921E55" w14:paraId="4710F354" w14:textId="77777777" w:rsidTr="00D83F3B">
        <w:tc>
          <w:tcPr>
            <w:tcW w:w="6654" w:type="dxa"/>
          </w:tcPr>
          <w:p w14:paraId="5B4A0DBA" w14:textId="4FE7C77D" w:rsidR="00D83F3B" w:rsidRDefault="00D83F3B" w:rsidP="00D83F3B">
            <w:pPr>
              <w:jc w:val="both"/>
              <w:rPr>
                <w:rFonts w:asciiTheme="minorHAnsi" w:hAnsiTheme="minorHAnsi" w:cstheme="minorHAnsi"/>
                <w:sz w:val="22"/>
                <w:szCs w:val="22"/>
              </w:rPr>
            </w:pPr>
            <w:r w:rsidRPr="00444A6C">
              <w:rPr>
                <w:rFonts w:asciiTheme="minorHAnsi" w:hAnsiTheme="minorHAnsi" w:cstheme="minorHAnsi"/>
                <w:b/>
                <w:sz w:val="22"/>
                <w:szCs w:val="22"/>
              </w:rPr>
              <w:t xml:space="preserve">Sous-critère 4 : </w:t>
            </w:r>
            <w:r w:rsidR="00811A83">
              <w:rPr>
                <w:rFonts w:asciiTheme="minorHAnsi" w:hAnsiTheme="minorHAnsi" w:cstheme="minorHAnsi"/>
                <w:sz w:val="22"/>
                <w:szCs w:val="22"/>
              </w:rPr>
              <w:t>Compét</w:t>
            </w:r>
            <w:r w:rsidR="00811A83" w:rsidRPr="00444A6C">
              <w:rPr>
                <w:rFonts w:asciiTheme="minorHAnsi" w:hAnsiTheme="minorHAnsi" w:cstheme="minorHAnsi"/>
                <w:sz w:val="22"/>
                <w:szCs w:val="22"/>
              </w:rPr>
              <w:t xml:space="preserve">ence </w:t>
            </w:r>
            <w:r w:rsidR="00811A83">
              <w:rPr>
                <w:rFonts w:asciiTheme="minorHAnsi" w:hAnsiTheme="minorHAnsi" w:cstheme="minorHAnsi"/>
                <w:sz w:val="22"/>
                <w:szCs w:val="22"/>
              </w:rPr>
              <w:t>du personnel d’encadrement</w:t>
            </w:r>
            <w:r w:rsidRPr="00444A6C">
              <w:rPr>
                <w:rFonts w:asciiTheme="minorHAnsi" w:hAnsiTheme="minorHAnsi" w:cstheme="minorHAnsi"/>
                <w:sz w:val="22"/>
                <w:szCs w:val="22"/>
              </w:rPr>
              <w:t xml:space="preserve">, appréciée au regard </w:t>
            </w:r>
            <w:r w:rsidRPr="005A6CD0">
              <w:rPr>
                <w:rFonts w:asciiTheme="minorHAnsi" w:hAnsiTheme="minorHAnsi" w:cstheme="minorHAnsi"/>
                <w:sz w:val="22"/>
                <w:szCs w:val="22"/>
              </w:rPr>
              <w:t xml:space="preserve">de </w:t>
            </w:r>
            <w:r w:rsidR="00811A83">
              <w:rPr>
                <w:rFonts w:asciiTheme="minorHAnsi" w:hAnsiTheme="minorHAnsi" w:cstheme="minorHAnsi"/>
                <w:sz w:val="22"/>
                <w:szCs w:val="22"/>
              </w:rPr>
              <w:t>la formation</w:t>
            </w:r>
            <w:r w:rsidR="00811A83" w:rsidRPr="00444A6C">
              <w:rPr>
                <w:rFonts w:asciiTheme="minorHAnsi" w:hAnsiTheme="minorHAnsi" w:cstheme="minorHAnsi"/>
                <w:sz w:val="22"/>
                <w:szCs w:val="22"/>
              </w:rPr>
              <w:t xml:space="preserve"> </w:t>
            </w:r>
            <w:r w:rsidRPr="00444A6C">
              <w:rPr>
                <w:rFonts w:asciiTheme="minorHAnsi" w:hAnsiTheme="minorHAnsi" w:cstheme="minorHAnsi"/>
                <w:sz w:val="22"/>
                <w:szCs w:val="22"/>
              </w:rPr>
              <w:t xml:space="preserve">et </w:t>
            </w:r>
            <w:r w:rsidR="00811A83">
              <w:rPr>
                <w:rFonts w:asciiTheme="minorHAnsi" w:hAnsiTheme="minorHAnsi" w:cstheme="minorHAnsi"/>
                <w:sz w:val="22"/>
                <w:szCs w:val="22"/>
              </w:rPr>
              <w:t>de l’</w:t>
            </w:r>
            <w:r w:rsidRPr="00444A6C">
              <w:rPr>
                <w:rFonts w:asciiTheme="minorHAnsi" w:hAnsiTheme="minorHAnsi" w:cstheme="minorHAnsi"/>
                <w:sz w:val="22"/>
                <w:szCs w:val="22"/>
              </w:rPr>
              <w:t>expérience (C.V et diplôme)</w:t>
            </w:r>
            <w:r>
              <w:rPr>
                <w:rFonts w:asciiTheme="minorHAnsi" w:hAnsiTheme="minorHAnsi" w:cstheme="minorHAnsi"/>
                <w:sz w:val="22"/>
                <w:szCs w:val="22"/>
              </w:rPr>
              <w:t> :</w:t>
            </w:r>
          </w:p>
          <w:p w14:paraId="314B5545" w14:textId="38B3C5F9" w:rsidR="007C545C" w:rsidRDefault="007C545C" w:rsidP="00756310">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Un chef de projet senior en construction / consultant principal</w:t>
            </w:r>
            <w:r w:rsidRPr="007C545C">
              <w:rPr>
                <w:rFonts w:asciiTheme="minorHAnsi" w:hAnsiTheme="minorHAnsi" w:cstheme="minorHAnsi"/>
                <w:sz w:val="22"/>
                <w:szCs w:val="22"/>
              </w:rPr>
              <w:t xml:space="preserve"> (min. 7 ans d'expérience</w:t>
            </w:r>
            <w:r w:rsidR="004917DF">
              <w:rPr>
                <w:rFonts w:asciiTheme="minorHAnsi" w:hAnsiTheme="minorHAnsi" w:cstheme="minorHAnsi"/>
                <w:sz w:val="22"/>
                <w:szCs w:val="22"/>
              </w:rPr>
              <w:t xml:space="preserve"> en tant que chef de projet construction</w:t>
            </w:r>
            <w:r w:rsidRPr="007C545C">
              <w:rPr>
                <w:rFonts w:asciiTheme="minorHAnsi" w:hAnsiTheme="minorHAnsi" w:cstheme="minorHAnsi"/>
                <w:sz w:val="22"/>
                <w:szCs w:val="22"/>
              </w:rPr>
              <w:t>)</w:t>
            </w:r>
          </w:p>
          <w:p w14:paraId="467646A7" w14:textId="7584AD04" w:rsidR="004917DF" w:rsidRPr="00D531DD" w:rsidRDefault="004917DF" w:rsidP="00D531DD">
            <w:pPr>
              <w:ind w:left="720"/>
              <w:jc w:val="both"/>
              <w:rPr>
                <w:rFonts w:asciiTheme="minorHAnsi" w:hAnsiTheme="minorHAnsi" w:cstheme="minorHAnsi"/>
                <w:b/>
                <w:i/>
                <w:sz w:val="22"/>
                <w:szCs w:val="22"/>
              </w:rPr>
            </w:pPr>
            <w:r w:rsidRPr="00D531DD">
              <w:rPr>
                <w:rFonts w:asciiTheme="minorHAnsi" w:hAnsiTheme="minorHAnsi" w:cstheme="minorHAnsi"/>
                <w:b/>
                <w:bCs/>
                <w:i/>
                <w:sz w:val="22"/>
                <w:szCs w:val="22"/>
              </w:rPr>
              <w:lastRenderedPageBreak/>
              <w:t xml:space="preserve">Sera mieux noté un profil présentant une expérience </w:t>
            </w:r>
            <w:r w:rsidRPr="00D531DD">
              <w:rPr>
                <w:rFonts w:asciiTheme="minorHAnsi" w:hAnsiTheme="minorHAnsi" w:cstheme="minorHAnsi"/>
                <w:b/>
                <w:i/>
                <w:sz w:val="22"/>
                <w:szCs w:val="22"/>
              </w:rPr>
              <w:t>dans la gestion de projets de construction de bâtiments publics ou institutionnels</w:t>
            </w:r>
            <w:r>
              <w:rPr>
                <w:rFonts w:asciiTheme="minorHAnsi" w:hAnsiTheme="minorHAnsi" w:cstheme="minorHAnsi"/>
                <w:b/>
                <w:i/>
                <w:sz w:val="22"/>
                <w:szCs w:val="22"/>
              </w:rPr>
              <w:t>.</w:t>
            </w:r>
          </w:p>
          <w:p w14:paraId="43B78419" w14:textId="0CF48332" w:rsidR="007C545C" w:rsidRDefault="007C545C" w:rsidP="00D531DD">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Un architecte / ingénieur en bâtiment</w:t>
            </w:r>
            <w:r w:rsidRPr="007C545C">
              <w:rPr>
                <w:rFonts w:asciiTheme="minorHAnsi" w:hAnsiTheme="minorHAnsi" w:cstheme="minorHAnsi"/>
                <w:sz w:val="22"/>
                <w:szCs w:val="22"/>
              </w:rPr>
              <w:t xml:space="preserve"> (min. 5 ans d'expérience)</w:t>
            </w:r>
          </w:p>
          <w:p w14:paraId="61C365A0" w14:textId="593F5C69" w:rsidR="00756310" w:rsidRPr="00D531DD" w:rsidRDefault="00756310" w:rsidP="00D531DD">
            <w:pPr>
              <w:ind w:left="720"/>
              <w:jc w:val="both"/>
              <w:rPr>
                <w:rFonts w:asciiTheme="minorHAnsi" w:hAnsiTheme="minorHAnsi" w:cstheme="minorHAnsi"/>
                <w:b/>
                <w:bCs/>
                <w:i/>
                <w:sz w:val="22"/>
                <w:szCs w:val="22"/>
              </w:rPr>
            </w:pPr>
            <w:r w:rsidRPr="00D531DD">
              <w:rPr>
                <w:rFonts w:asciiTheme="minorHAnsi" w:hAnsiTheme="minorHAnsi" w:cstheme="minorHAnsi"/>
                <w:b/>
                <w:bCs/>
                <w:i/>
                <w:sz w:val="22"/>
                <w:szCs w:val="22"/>
              </w:rPr>
              <w:t>Sera mieux noté un profil présentant une expérience dans la coordination d’une équipe pluridisciplinaire.</w:t>
            </w:r>
          </w:p>
          <w:p w14:paraId="0C4BF4A6" w14:textId="77777777" w:rsidR="007C545C" w:rsidRPr="007C545C" w:rsidRDefault="007C545C" w:rsidP="00A42307">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 xml:space="preserve">Un ingénieur électromécanicien </w:t>
            </w:r>
            <w:r w:rsidRPr="007C545C">
              <w:rPr>
                <w:rFonts w:asciiTheme="minorHAnsi" w:hAnsiTheme="minorHAnsi" w:cstheme="minorHAnsi"/>
                <w:sz w:val="22"/>
                <w:szCs w:val="22"/>
              </w:rPr>
              <w:t>(min. 7 ans d'expérience) ;</w:t>
            </w:r>
          </w:p>
          <w:p w14:paraId="52E83FA3" w14:textId="6BF647AA" w:rsidR="007C545C" w:rsidRDefault="007C545C" w:rsidP="00A42307">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Un spécialiste en logistique et équipements</w:t>
            </w:r>
            <w:r w:rsidRPr="007C545C">
              <w:rPr>
                <w:rFonts w:asciiTheme="minorHAnsi" w:hAnsiTheme="minorHAnsi" w:cstheme="minorHAnsi"/>
                <w:sz w:val="22"/>
                <w:szCs w:val="22"/>
              </w:rPr>
              <w:t xml:space="preserve"> (min. 3 ans d'expérience)</w:t>
            </w:r>
          </w:p>
          <w:p w14:paraId="6228439C" w14:textId="614BC98C" w:rsidR="00756310" w:rsidRPr="00D531DD" w:rsidRDefault="00756310" w:rsidP="00D531DD">
            <w:pPr>
              <w:ind w:left="720"/>
              <w:jc w:val="both"/>
              <w:rPr>
                <w:rFonts w:asciiTheme="minorHAnsi" w:hAnsiTheme="minorHAnsi" w:cstheme="minorHAnsi"/>
                <w:i/>
                <w:sz w:val="22"/>
                <w:szCs w:val="22"/>
              </w:rPr>
            </w:pPr>
            <w:r w:rsidRPr="00D531DD">
              <w:rPr>
                <w:rFonts w:asciiTheme="minorHAnsi" w:hAnsiTheme="minorHAnsi" w:cstheme="minorHAnsi"/>
                <w:b/>
                <w:bCs/>
                <w:i/>
                <w:sz w:val="22"/>
                <w:szCs w:val="22"/>
              </w:rPr>
              <w:t>Sera mieux noté un profil présentant une connaissance (formation ou expérience) des standards en mobilier de bureau et en ergonomie.</w:t>
            </w:r>
          </w:p>
          <w:p w14:paraId="119EA472" w14:textId="77777777" w:rsidR="005F5DBE" w:rsidRDefault="007C545C" w:rsidP="00A42307">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Un expert en environnement</w:t>
            </w:r>
            <w:r w:rsidRPr="007C545C">
              <w:rPr>
                <w:rFonts w:asciiTheme="minorHAnsi" w:hAnsiTheme="minorHAnsi" w:cstheme="minorHAnsi"/>
                <w:sz w:val="22"/>
                <w:szCs w:val="22"/>
              </w:rPr>
              <w:t xml:space="preserve"> (min. 5 ans d'expérience) </w:t>
            </w:r>
          </w:p>
          <w:p w14:paraId="7F969D4B" w14:textId="77777777" w:rsidR="00F05F31" w:rsidRDefault="00F05F31" w:rsidP="00F05F31">
            <w:pPr>
              <w:jc w:val="both"/>
              <w:rPr>
                <w:rFonts w:asciiTheme="minorHAnsi" w:hAnsiTheme="minorHAnsi" w:cstheme="minorHAnsi"/>
                <w:sz w:val="22"/>
                <w:szCs w:val="22"/>
              </w:rPr>
            </w:pPr>
          </w:p>
          <w:p w14:paraId="7F53323F" w14:textId="534B01F3" w:rsidR="005F5DBE" w:rsidRPr="00F05F31" w:rsidRDefault="005F5DBE" w:rsidP="00F05F31">
            <w:pPr>
              <w:jc w:val="both"/>
              <w:rPr>
                <w:rFonts w:asciiTheme="minorHAnsi" w:hAnsiTheme="minorHAnsi" w:cstheme="minorHAnsi"/>
                <w:b/>
                <w:sz w:val="22"/>
                <w:szCs w:val="22"/>
              </w:rPr>
            </w:pPr>
            <w:r w:rsidRPr="00F05F31">
              <w:rPr>
                <w:rFonts w:asciiTheme="minorHAnsi" w:hAnsiTheme="minorHAnsi" w:cstheme="minorHAnsi"/>
                <w:b/>
                <w:sz w:val="22"/>
                <w:szCs w:val="22"/>
              </w:rPr>
              <w:t>Les rôles et responsabilités de chaque membre du personnel clé doivent être clairement définis ainsi que le nombre de jours de travail qui sera fourni par chacun durant la période d’étude. Dans le cas d’un prestataire international, la participation des ressources humaines locales/internationales comme accompagnatrices est obligatoire. Les propositions qui n’obéissent pas à ce dernier principe ne seront pas analysées.</w:t>
            </w:r>
          </w:p>
          <w:p w14:paraId="35BB91CD" w14:textId="1FF21B18" w:rsidR="005F5DBE" w:rsidRPr="00F05F31" w:rsidRDefault="005F5DBE" w:rsidP="00F05F31">
            <w:pPr>
              <w:jc w:val="both"/>
              <w:rPr>
                <w:rFonts w:asciiTheme="minorHAnsi" w:hAnsiTheme="minorHAnsi" w:cstheme="minorHAnsi"/>
                <w:b/>
                <w:sz w:val="22"/>
                <w:szCs w:val="22"/>
              </w:rPr>
            </w:pPr>
            <w:r w:rsidRPr="00F05F31">
              <w:rPr>
                <w:rFonts w:asciiTheme="minorHAnsi" w:hAnsiTheme="minorHAnsi" w:cstheme="minorHAnsi"/>
                <w:b/>
                <w:sz w:val="22"/>
                <w:szCs w:val="22"/>
                <w:u w:val="single"/>
              </w:rPr>
              <w:t>Nota</w:t>
            </w:r>
            <w:r w:rsidRPr="00F05F31">
              <w:rPr>
                <w:rFonts w:asciiTheme="minorHAnsi" w:hAnsiTheme="minorHAnsi" w:cstheme="minorHAnsi"/>
                <w:b/>
                <w:sz w:val="22"/>
                <w:szCs w:val="22"/>
              </w:rPr>
              <w:t xml:space="preserve"> : Seul le personnel d’encadrement est évalué.</w:t>
            </w:r>
          </w:p>
          <w:p w14:paraId="5BF15349" w14:textId="0BA69B40" w:rsidR="00D83F3B" w:rsidRPr="007C545C" w:rsidRDefault="00D83F3B" w:rsidP="00F05F31">
            <w:pPr>
              <w:ind w:left="720"/>
              <w:jc w:val="both"/>
              <w:rPr>
                <w:rFonts w:asciiTheme="minorHAnsi" w:hAnsiTheme="minorHAnsi" w:cstheme="minorHAnsi"/>
                <w:sz w:val="22"/>
                <w:szCs w:val="22"/>
              </w:rPr>
            </w:pPr>
          </w:p>
        </w:tc>
        <w:tc>
          <w:tcPr>
            <w:tcW w:w="2692" w:type="dxa"/>
          </w:tcPr>
          <w:p w14:paraId="54150FEE" w14:textId="5F7DBFB9" w:rsidR="00B64E1E" w:rsidRDefault="00D83F3B" w:rsidP="00D83F3B">
            <w:pPr>
              <w:jc w:val="center"/>
              <w:rPr>
                <w:rFonts w:asciiTheme="minorHAnsi" w:hAnsiTheme="minorHAnsi" w:cstheme="minorHAnsi"/>
                <w:b/>
                <w:sz w:val="22"/>
                <w:szCs w:val="22"/>
              </w:rPr>
            </w:pPr>
            <w:r>
              <w:rPr>
                <w:rFonts w:asciiTheme="minorHAnsi" w:hAnsiTheme="minorHAnsi" w:cstheme="minorHAnsi"/>
                <w:b/>
                <w:sz w:val="22"/>
                <w:szCs w:val="22"/>
              </w:rPr>
              <w:lastRenderedPageBreak/>
              <w:t>15 points</w:t>
            </w:r>
          </w:p>
          <w:p w14:paraId="1683410E" w14:textId="77777777" w:rsidR="00B64E1E" w:rsidRPr="00B64E1E" w:rsidRDefault="00B64E1E" w:rsidP="00B64E1E">
            <w:pPr>
              <w:rPr>
                <w:rFonts w:asciiTheme="minorHAnsi" w:hAnsiTheme="minorHAnsi" w:cstheme="minorHAnsi"/>
                <w:sz w:val="22"/>
                <w:szCs w:val="22"/>
              </w:rPr>
            </w:pPr>
          </w:p>
          <w:p w14:paraId="763104A7" w14:textId="4DE09FEA" w:rsidR="00B64E1E" w:rsidRDefault="00B64E1E" w:rsidP="00B64E1E">
            <w:pPr>
              <w:rPr>
                <w:rFonts w:asciiTheme="minorHAnsi" w:hAnsiTheme="minorHAnsi" w:cstheme="minorHAnsi"/>
                <w:sz w:val="22"/>
                <w:szCs w:val="22"/>
              </w:rPr>
            </w:pPr>
          </w:p>
          <w:p w14:paraId="3D63A827" w14:textId="28542C6F" w:rsid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5 point</w:t>
            </w:r>
          </w:p>
          <w:p w14:paraId="2308E8F6" w14:textId="77777777" w:rsidR="007C545C" w:rsidRDefault="007C545C" w:rsidP="00FB3A1A">
            <w:pPr>
              <w:jc w:val="center"/>
              <w:rPr>
                <w:rFonts w:asciiTheme="minorHAnsi" w:hAnsiTheme="minorHAnsi" w:cstheme="minorHAnsi"/>
                <w:sz w:val="22"/>
                <w:szCs w:val="22"/>
              </w:rPr>
            </w:pPr>
          </w:p>
          <w:p w14:paraId="40395DB7" w14:textId="07DF77F0" w:rsid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3 points</w:t>
            </w:r>
          </w:p>
          <w:p w14:paraId="762009A6" w14:textId="77777777" w:rsidR="007C545C" w:rsidRDefault="007C545C" w:rsidP="00FB3A1A">
            <w:pPr>
              <w:jc w:val="center"/>
              <w:rPr>
                <w:rFonts w:asciiTheme="minorHAnsi" w:hAnsiTheme="minorHAnsi" w:cstheme="minorHAnsi"/>
                <w:sz w:val="22"/>
                <w:szCs w:val="22"/>
              </w:rPr>
            </w:pPr>
          </w:p>
          <w:p w14:paraId="015E9AC9" w14:textId="0D75AAA4" w:rsid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3 points</w:t>
            </w:r>
          </w:p>
          <w:p w14:paraId="35C34F90" w14:textId="1EB4ED92" w:rsid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2 points</w:t>
            </w:r>
          </w:p>
          <w:p w14:paraId="1E0ACD23" w14:textId="37D76A23" w:rsidR="00B64E1E" w:rsidRDefault="00B64E1E" w:rsidP="00FB3A1A">
            <w:pPr>
              <w:jc w:val="center"/>
              <w:rPr>
                <w:rFonts w:asciiTheme="minorHAnsi" w:hAnsiTheme="minorHAnsi" w:cstheme="minorHAnsi"/>
                <w:sz w:val="22"/>
                <w:szCs w:val="22"/>
              </w:rPr>
            </w:pPr>
          </w:p>
          <w:p w14:paraId="5E0F93BC" w14:textId="447A1A02" w:rsidR="00D83F3B" w:rsidRP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2points</w:t>
            </w:r>
          </w:p>
        </w:tc>
      </w:tr>
      <w:tr w:rsidR="009009F8" w:rsidRPr="00921E55" w14:paraId="020BAB37" w14:textId="77777777" w:rsidTr="009009F8">
        <w:tc>
          <w:tcPr>
            <w:tcW w:w="6654" w:type="dxa"/>
          </w:tcPr>
          <w:p w14:paraId="43E5D45F" w14:textId="37A2C525" w:rsidR="00444A6C" w:rsidRDefault="00444A6C" w:rsidP="00444A6C">
            <w:pPr>
              <w:rPr>
                <w:rFonts w:ascii="Calibri" w:hAnsi="Calibri" w:cs="Calibri"/>
                <w:sz w:val="22"/>
                <w:szCs w:val="22"/>
              </w:rPr>
            </w:pPr>
            <w:r w:rsidRPr="00444A6C">
              <w:rPr>
                <w:rFonts w:ascii="Calibri" w:hAnsi="Calibri" w:cs="Calibri"/>
                <w:b/>
                <w:sz w:val="22"/>
                <w:szCs w:val="22"/>
              </w:rPr>
              <w:lastRenderedPageBreak/>
              <w:t xml:space="preserve">Sous-critère 5 : </w:t>
            </w:r>
            <w:r w:rsidRPr="00444A6C">
              <w:rPr>
                <w:rFonts w:ascii="Calibri" w:hAnsi="Calibri" w:cs="Calibri"/>
                <w:sz w:val="22"/>
                <w:szCs w:val="22"/>
              </w:rPr>
              <w:t xml:space="preserve">Gestion des risques, appréciée au regard de la qualité de l’identification </w:t>
            </w:r>
            <w:r w:rsidR="003512AB" w:rsidRPr="003512AB">
              <w:rPr>
                <w:rFonts w:ascii="Calibri" w:hAnsi="Calibri" w:cs="Calibri"/>
                <w:sz w:val="22"/>
                <w:szCs w:val="22"/>
              </w:rPr>
              <w:t>précise des risques (techniques, environnementaux, reta</w:t>
            </w:r>
            <w:r w:rsidR="003512AB">
              <w:rPr>
                <w:rFonts w:ascii="Calibri" w:hAnsi="Calibri" w:cs="Calibri"/>
                <w:sz w:val="22"/>
                <w:szCs w:val="22"/>
              </w:rPr>
              <w:t xml:space="preserve">rds) et plan de gestion </w:t>
            </w:r>
            <w:r w:rsidRPr="00444A6C">
              <w:rPr>
                <w:rFonts w:ascii="Calibri" w:hAnsi="Calibri" w:cs="Calibri"/>
                <w:sz w:val="22"/>
                <w:szCs w:val="22"/>
              </w:rPr>
              <w:t>ainsi que des dispositifs de suivi et de contrôle qualité</w:t>
            </w:r>
            <w:r w:rsidR="003512AB">
              <w:t xml:space="preserve"> </w:t>
            </w:r>
            <w:r w:rsidR="003512AB" w:rsidRPr="003512AB">
              <w:rPr>
                <w:rFonts w:ascii="Calibri" w:hAnsi="Calibri" w:cs="Calibri"/>
                <w:sz w:val="22"/>
                <w:szCs w:val="22"/>
              </w:rPr>
              <w:t>durant toutes les étapes du projet de construction</w:t>
            </w:r>
            <w:r w:rsidR="003512AB">
              <w:rPr>
                <w:rFonts w:ascii="Calibri" w:hAnsi="Calibri" w:cs="Calibri"/>
                <w:sz w:val="22"/>
                <w:szCs w:val="22"/>
              </w:rPr>
              <w:t>.</w:t>
            </w:r>
          </w:p>
          <w:p w14:paraId="0EB186FA" w14:textId="681397E6" w:rsidR="003512AB" w:rsidRPr="00444A6C" w:rsidRDefault="003512AB" w:rsidP="003512AB">
            <w:pPr>
              <w:rPr>
                <w:rFonts w:ascii="Calibri" w:hAnsi="Calibri" w:cs="Calibri"/>
                <w:b/>
                <w:sz w:val="22"/>
                <w:szCs w:val="22"/>
              </w:rPr>
            </w:pPr>
            <w:r w:rsidRPr="003512AB">
              <w:rPr>
                <w:rFonts w:ascii="Calibri" w:hAnsi="Calibri" w:cs="Calibri"/>
                <w:b/>
                <w:sz w:val="22"/>
                <w:szCs w:val="22"/>
              </w:rPr>
              <w:tab/>
            </w:r>
          </w:p>
        </w:tc>
        <w:tc>
          <w:tcPr>
            <w:tcW w:w="2692" w:type="dxa"/>
          </w:tcPr>
          <w:p w14:paraId="4B93D97F" w14:textId="6857529D" w:rsidR="009009F8" w:rsidRPr="00921E55" w:rsidRDefault="005A6CD0" w:rsidP="00A025D7">
            <w:pPr>
              <w:jc w:val="center"/>
              <w:rPr>
                <w:rFonts w:asciiTheme="minorHAnsi" w:hAnsiTheme="minorHAnsi" w:cstheme="minorHAnsi"/>
                <w:b/>
                <w:sz w:val="22"/>
                <w:szCs w:val="22"/>
              </w:rPr>
            </w:pPr>
            <w:r>
              <w:rPr>
                <w:rFonts w:asciiTheme="minorHAnsi" w:hAnsiTheme="minorHAnsi" w:cstheme="minorHAnsi"/>
                <w:b/>
                <w:sz w:val="22"/>
                <w:szCs w:val="22"/>
              </w:rPr>
              <w:t>5 points</w:t>
            </w:r>
          </w:p>
        </w:tc>
      </w:tr>
      <w:tr w:rsidR="00116C24" w:rsidRPr="0006068D" w14:paraId="399D4C70" w14:textId="77777777" w:rsidTr="009009F8">
        <w:tc>
          <w:tcPr>
            <w:tcW w:w="6654" w:type="dxa"/>
          </w:tcPr>
          <w:p w14:paraId="3C0DA4EC" w14:textId="628A2473" w:rsidR="00116C24" w:rsidRPr="00E23E75" w:rsidRDefault="00116C24" w:rsidP="00F10B36">
            <w:pPr>
              <w:jc w:val="right"/>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TOTAL</w:t>
            </w:r>
          </w:p>
        </w:tc>
        <w:tc>
          <w:tcPr>
            <w:tcW w:w="2692" w:type="dxa"/>
          </w:tcPr>
          <w:p w14:paraId="727CD250" w14:textId="4C1B1149" w:rsidR="00116C24" w:rsidRPr="00E23E75" w:rsidRDefault="00D53223" w:rsidP="00D93D99">
            <w:pPr>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60</w:t>
            </w:r>
          </w:p>
        </w:tc>
      </w:tr>
    </w:tbl>
    <w:p w14:paraId="3EA53D17" w14:textId="446A125F" w:rsidR="008B4AF1" w:rsidRDefault="008B4AF1" w:rsidP="00D65389">
      <w:pPr>
        <w:pStyle w:val="Default"/>
        <w:jc w:val="both"/>
        <w:rPr>
          <w:rFonts w:asciiTheme="minorHAnsi" w:hAnsiTheme="minorHAnsi" w:cstheme="minorHAnsi"/>
          <w:sz w:val="22"/>
          <w:szCs w:val="22"/>
        </w:rPr>
      </w:pPr>
    </w:p>
    <w:p w14:paraId="4067D76C" w14:textId="35F9790A"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Pr="0006068D">
        <w:rPr>
          <w:rFonts w:asciiTheme="minorHAnsi" w:hAnsiTheme="minorHAnsi" w:cstheme="minorHAnsi"/>
          <w:b/>
          <w:sz w:val="22"/>
          <w:szCs w:val="22"/>
          <w:highlight w:val="yellow"/>
        </w:rPr>
        <w:t>60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1DA4C304"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5A6CD0">
        <w:rPr>
          <w:rFonts w:asciiTheme="minorHAnsi" w:hAnsiTheme="minorHAnsi" w:cstheme="minorHAnsi"/>
          <w:sz w:val="22"/>
          <w:szCs w:val="22"/>
          <w:highlight w:val="yellow"/>
        </w:rPr>
        <w:t>30/</w:t>
      </w:r>
      <w:r w:rsidR="005A6CD0">
        <w:rPr>
          <w:rFonts w:asciiTheme="minorHAnsi" w:hAnsiTheme="minorHAnsi" w:cstheme="minorHAnsi"/>
          <w:sz w:val="22"/>
          <w:szCs w:val="22"/>
        </w:rPr>
        <w:t xml:space="preserve">60 </w:t>
      </w:r>
      <w:r w:rsidRPr="0006068D">
        <w:rPr>
          <w:rFonts w:asciiTheme="minorHAnsi" w:hAnsiTheme="minorHAnsi" w:cstheme="minorHAnsi"/>
          <w:sz w:val="22"/>
          <w:szCs w:val="22"/>
        </w:rPr>
        <w:t xml:space="preserve">seront considérées comme </w:t>
      </w:r>
      <w:r w:rsidR="008551EE" w:rsidRPr="0006068D">
        <w:rPr>
          <w:rFonts w:asciiTheme="minorHAnsi" w:hAnsiTheme="minorHAnsi" w:cstheme="minorHAnsi"/>
          <w:sz w:val="22"/>
          <w:szCs w:val="22"/>
        </w:rPr>
        <w:t>inappropriées</w:t>
      </w:r>
      <w:r w:rsidR="005A6CD0">
        <w:rPr>
          <w:rFonts w:asciiTheme="minorHAnsi" w:hAnsiTheme="minorHAnsi" w:cstheme="minorHAnsi"/>
          <w:sz w:val="22"/>
          <w:szCs w:val="22"/>
        </w:rPr>
        <w:t>.</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8" w:name="_Toc210624932"/>
      <w:r w:rsidRPr="0006068D">
        <w:rPr>
          <w:rFonts w:asciiTheme="minorHAnsi" w:hAnsiTheme="minorHAnsi" w:cstheme="minorHAnsi"/>
          <w:sz w:val="22"/>
          <w:szCs w:val="22"/>
          <w:u w:val="single"/>
        </w:rPr>
        <w:t>Négociations</w:t>
      </w:r>
      <w:bookmarkEnd w:id="98"/>
    </w:p>
    <w:p w14:paraId="036552C2" w14:textId="5635F913" w:rsidR="005A6CD0" w:rsidRPr="005A6CD0" w:rsidRDefault="005A6CD0" w:rsidP="005A6CD0">
      <w:pPr>
        <w:spacing w:before="120"/>
        <w:jc w:val="both"/>
        <w:rPr>
          <w:rFonts w:ascii="Calibri" w:hAnsi="Calibri" w:cs="Calibri"/>
          <w:color w:val="000000"/>
          <w:sz w:val="22"/>
          <w:szCs w:val="22"/>
        </w:rPr>
      </w:pPr>
      <w:r>
        <w:rPr>
          <w:rFonts w:asciiTheme="minorHAnsi" w:hAnsiTheme="minorHAnsi" w:cstheme="minorHAnsi"/>
          <w:color w:val="000000"/>
          <w:sz w:val="22"/>
          <w:szCs w:val="22"/>
        </w:rPr>
        <w:t xml:space="preserve"> </w:t>
      </w:r>
      <w:r w:rsidR="003F0AAC" w:rsidRPr="00E23E75">
        <w:rPr>
          <w:rFonts w:asciiTheme="minorHAnsi" w:hAnsiTheme="minorHAnsi" w:cstheme="minorHAnsi"/>
          <w:color w:val="000000"/>
          <w:sz w:val="22"/>
          <w:szCs w:val="22"/>
        </w:rPr>
        <w:t xml:space="preserve">Après une première analyse des offres, le Comité d’évaluation pourra négocier avec tout ou </w:t>
      </w:r>
      <w:r w:rsidRPr="005A6CD0">
        <w:rPr>
          <w:rFonts w:ascii="Calibri" w:hAnsi="Calibri" w:cs="Calibri"/>
          <w:sz w:val="22"/>
          <w:szCs w:val="22"/>
        </w:rPr>
        <w:t xml:space="preserve">les </w:t>
      </w:r>
      <w:r>
        <w:rPr>
          <w:rFonts w:ascii="Calibri" w:hAnsi="Calibri" w:cs="Calibri"/>
          <w:sz w:val="22"/>
          <w:szCs w:val="22"/>
        </w:rPr>
        <w:t>trois (</w:t>
      </w:r>
      <w:r w:rsidRPr="005A6CD0">
        <w:rPr>
          <w:rFonts w:ascii="Calibri" w:hAnsi="Calibri" w:cs="Calibri"/>
          <w:sz w:val="22"/>
          <w:szCs w:val="22"/>
        </w:rPr>
        <w:t>3</w:t>
      </w:r>
      <w:r>
        <w:rPr>
          <w:rFonts w:ascii="Calibri" w:hAnsi="Calibri" w:cs="Calibri"/>
          <w:sz w:val="22"/>
          <w:szCs w:val="22"/>
        </w:rPr>
        <w:t>)</w:t>
      </w:r>
      <w:r w:rsidRPr="005A6CD0">
        <w:rPr>
          <w:rFonts w:ascii="Calibri" w:hAnsi="Calibri" w:cs="Calibri"/>
          <w:sz w:val="22"/>
          <w:szCs w:val="22"/>
        </w:rPr>
        <w:t xml:space="preserve"> soumissionnaires ayant la plus forte note globale dans le respect du principe de l’égalité de traitement</w:t>
      </w:r>
      <w:r w:rsidRPr="005A6CD0">
        <w:rPr>
          <w:rFonts w:ascii="Calibri" w:hAnsi="Calibri" w:cs="Calibri"/>
          <w:color w:val="000000"/>
          <w:sz w:val="22"/>
          <w:szCs w:val="22"/>
        </w:rPr>
        <w:t>.</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9" w:name="_Toc210624933"/>
      <w:r w:rsidRPr="00A60E9D">
        <w:rPr>
          <w:rFonts w:asciiTheme="minorHAnsi" w:hAnsiTheme="minorHAnsi" w:cstheme="minorHAnsi"/>
          <w:i/>
          <w:sz w:val="22"/>
          <w:szCs w:val="22"/>
        </w:rPr>
        <w:t>Audition des soumissionnaires – négociation des offres</w:t>
      </w:r>
      <w:bookmarkEnd w:id="99"/>
    </w:p>
    <w:p w14:paraId="5DB8D1B8" w14:textId="77777777" w:rsidR="000A457A" w:rsidRPr="009A7AC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A la suite de la présentation, la séance comportera le cas échéant une phase de négociation s</w:t>
      </w:r>
      <w:r w:rsidRPr="009A7AC5">
        <w:rPr>
          <w:rFonts w:asciiTheme="minorHAnsi" w:hAnsiTheme="minorHAnsi" w:cstheme="minorHAnsi"/>
          <w:sz w:val="22"/>
          <w:szCs w:val="22"/>
        </w:rPr>
        <w:t>ur tout ou partie de l’offre remise.</w:t>
      </w:r>
    </w:p>
    <w:p w14:paraId="167A696F" w14:textId="079546AA" w:rsidR="00915372" w:rsidRPr="00E23E75" w:rsidRDefault="000A457A" w:rsidP="00403232">
      <w:pPr>
        <w:spacing w:before="120" w:line="240" w:lineRule="auto"/>
        <w:jc w:val="both"/>
        <w:rPr>
          <w:rFonts w:asciiTheme="minorHAnsi" w:hAnsiTheme="minorHAnsi" w:cstheme="minorHAnsi"/>
          <w:sz w:val="22"/>
          <w:szCs w:val="22"/>
        </w:rPr>
      </w:pPr>
      <w:r w:rsidRPr="00E90D73">
        <w:rPr>
          <w:rFonts w:asciiTheme="minorHAnsi" w:hAnsiTheme="minorHAnsi" w:cstheme="minorHAnsi"/>
          <w:sz w:val="22"/>
          <w:szCs w:val="22"/>
        </w:rPr>
        <w:t>La n</w:t>
      </w:r>
      <w:r w:rsidRPr="0006068D">
        <w:rPr>
          <w:rFonts w:asciiTheme="minorHAnsi" w:hAnsiTheme="minorHAnsi" w:cstheme="minorHAnsi"/>
          <w:sz w:val="22"/>
          <w:szCs w:val="22"/>
        </w:rPr>
        <w:t>égociatio</w:t>
      </w:r>
      <w:r w:rsidRPr="00E90D73">
        <w:rPr>
          <w:rFonts w:asciiTheme="minorHAnsi" w:hAnsiTheme="minorHAnsi" w:cstheme="minorHAnsi"/>
          <w:sz w:val="22"/>
          <w:szCs w:val="22"/>
        </w:rPr>
        <w:t xml:space="preserve">n </w:t>
      </w:r>
      <w:r w:rsidRPr="00E23E75">
        <w:rPr>
          <w:rFonts w:asciiTheme="minorHAnsi" w:hAnsiTheme="minorHAnsi" w:cstheme="minorHAnsi"/>
          <w:sz w:val="22"/>
          <w:szCs w:val="22"/>
        </w:rPr>
        <w:t>pourra se poursuivre par échanges à distance.</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100" w:name="_Toc210624934"/>
      <w:r w:rsidRPr="0006068D">
        <w:rPr>
          <w:rFonts w:asciiTheme="minorHAnsi" w:hAnsiTheme="minorHAnsi" w:cstheme="minorHAnsi"/>
          <w:sz w:val="22"/>
          <w:szCs w:val="22"/>
          <w:u w:val="single"/>
        </w:rPr>
        <w:t>Attribution</w:t>
      </w:r>
      <w:bookmarkEnd w:id="100"/>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101" w:name="_Toc491193515"/>
      <w:bookmarkStart w:id="102" w:name="_Toc491193970"/>
      <w:bookmarkStart w:id="103" w:name="_Toc210624935"/>
      <w:bookmarkEnd w:id="101"/>
      <w:bookmarkEnd w:id="102"/>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03"/>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4" w:name="_Toc210624936"/>
      <w:r w:rsidRPr="0006068D">
        <w:rPr>
          <w:rFonts w:asciiTheme="minorHAnsi" w:hAnsiTheme="minorHAnsi" w:cstheme="minorHAnsi"/>
          <w:sz w:val="22"/>
          <w:szCs w:val="22"/>
          <w:u w:val="single"/>
        </w:rPr>
        <w:t>Identité et coordonnées du responsable de traitement et de son représentant :</w:t>
      </w:r>
      <w:bookmarkEnd w:id="104"/>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210624937"/>
      <w:r w:rsidRPr="0006068D">
        <w:rPr>
          <w:rFonts w:asciiTheme="minorHAnsi" w:hAnsiTheme="minorHAnsi" w:cstheme="minorHAnsi"/>
          <w:sz w:val="22"/>
          <w:szCs w:val="22"/>
          <w:u w:val="single"/>
        </w:rPr>
        <w:t>Pour la plateforme PLACE :</w:t>
      </w:r>
      <w:bookmarkEnd w:id="105"/>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6" w:name="_Toc210624938"/>
      <w:r w:rsidRPr="0006068D">
        <w:rPr>
          <w:rFonts w:asciiTheme="minorHAnsi" w:hAnsiTheme="minorHAnsi" w:cstheme="minorHAnsi"/>
          <w:sz w:val="22"/>
          <w:szCs w:val="22"/>
          <w:u w:val="single"/>
        </w:rPr>
        <w:t>Coordonnées du délégué à la protection des données personnelles :</w:t>
      </w:r>
      <w:bookmarkEnd w:id="106"/>
    </w:p>
    <w:p w14:paraId="5381F1CA" w14:textId="279E6491" w:rsidR="00FB79BF" w:rsidRPr="0006068D" w:rsidRDefault="007072B9" w:rsidP="0002417A">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le-delegue-a-la-protection-des-donnees-personnelles@finances.gouv.fr</w:t>
        </w:r>
      </w:hyperlink>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7" w:name="_Toc210624939"/>
      <w:r w:rsidRPr="0006068D">
        <w:rPr>
          <w:rFonts w:asciiTheme="minorHAnsi" w:hAnsiTheme="minorHAnsi" w:cstheme="minorHAnsi"/>
          <w:sz w:val="22"/>
          <w:szCs w:val="22"/>
          <w:u w:val="single"/>
        </w:rPr>
        <w:t>Pour l’autorité contractante :</w:t>
      </w:r>
      <w:bookmarkEnd w:id="107"/>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8" w:name="_Toc210624940"/>
      <w:r w:rsidRPr="0006068D">
        <w:rPr>
          <w:rFonts w:asciiTheme="minorHAnsi" w:hAnsiTheme="minorHAnsi" w:cstheme="minorHAnsi"/>
          <w:sz w:val="22"/>
          <w:szCs w:val="22"/>
          <w:u w:val="single"/>
        </w:rPr>
        <w:t>Coordonnées du délégué à la protection des données personnelles :</w:t>
      </w:r>
      <w:bookmarkEnd w:id="108"/>
    </w:p>
    <w:p w14:paraId="220D3854" w14:textId="40E48F95" w:rsidR="00FB79BF" w:rsidRPr="0006068D" w:rsidRDefault="007072B9"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informatique.libertes@expertisefrance.fr</w:t>
        </w:r>
      </w:hyperlink>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A42307">
      <w:pPr>
        <w:pStyle w:val="Default"/>
        <w:numPr>
          <w:ilvl w:val="0"/>
          <w:numId w:val="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A42307">
      <w:pPr>
        <w:pStyle w:val="Default"/>
        <w:numPr>
          <w:ilvl w:val="0"/>
          <w:numId w:val="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 xml:space="preserve">Les finalités du ou des traitements sont : </w:t>
      </w:r>
    </w:p>
    <w:p w14:paraId="17845EF7" w14:textId="74DC7016" w:rsidR="00FB79BF" w:rsidRPr="0006068D" w:rsidRDefault="00FB79BF" w:rsidP="00A42307">
      <w:pPr>
        <w:pStyle w:val="Default"/>
        <w:numPr>
          <w:ilvl w:val="0"/>
          <w:numId w:val="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A42307">
      <w:pPr>
        <w:pStyle w:val="Default"/>
        <w:numPr>
          <w:ilvl w:val="0"/>
          <w:numId w:val="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0B75A1E7" w14:textId="140C9F0C" w:rsidR="00FB3A1A" w:rsidRPr="002128F3" w:rsidRDefault="00FB79BF" w:rsidP="002128F3">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w:t>
      </w:r>
      <w:r w:rsidR="002128F3">
        <w:rPr>
          <w:rFonts w:asciiTheme="minorHAnsi" w:hAnsiTheme="minorHAnsi" w:cstheme="minorHAnsi"/>
          <w:color w:val="auto"/>
          <w:sz w:val="22"/>
          <w:szCs w:val="22"/>
        </w:rPr>
        <w:t xml:space="preserve"> réclamation auprès de la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9" w:name="_Toc210624941"/>
      <w:r w:rsidRPr="00921E55">
        <w:rPr>
          <w:rFonts w:asciiTheme="minorHAnsi" w:hAnsiTheme="minorHAnsi" w:cstheme="minorHAnsi"/>
          <w:b/>
          <w:caps/>
          <w:sz w:val="28"/>
          <w:szCs w:val="22"/>
          <w:u w:val="single"/>
        </w:rPr>
        <w:t>AUTRES RENSEIGNEMENTS</w:t>
      </w:r>
      <w:bookmarkEnd w:id="109"/>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52F1510C" w14:textId="7D4B2B94"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10" w:name="_Toc410899708"/>
      <w:bookmarkStart w:id="111" w:name="_Toc210624942"/>
      <w:r w:rsidRPr="0006068D">
        <w:rPr>
          <w:rFonts w:asciiTheme="minorHAnsi" w:hAnsiTheme="minorHAnsi" w:cstheme="minorHAnsi"/>
          <w:b/>
          <w:caps/>
          <w:sz w:val="28"/>
          <w:szCs w:val="22"/>
          <w:u w:val="single"/>
        </w:rPr>
        <w:t>Voies et délais de recours</w:t>
      </w:r>
      <w:bookmarkEnd w:id="110"/>
      <w:bookmarkEnd w:id="111"/>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8"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9"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38E2D" w14:textId="77777777" w:rsidR="007072B9" w:rsidRDefault="007072B9">
      <w:r>
        <w:separator/>
      </w:r>
    </w:p>
  </w:endnote>
  <w:endnote w:type="continuationSeparator" w:id="0">
    <w:p w14:paraId="49F98229" w14:textId="77777777" w:rsidR="007072B9" w:rsidRDefault="0070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ED6584" w:rsidRDefault="00ED65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ED6584" w:rsidRDefault="00ED6584">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ED6584" w:rsidRPr="00EE0FDD" w:rsidRDefault="00ED6584"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610AD1B6" w:rsidR="00ED6584" w:rsidRPr="0036169C" w:rsidRDefault="007072B9"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ED6584" w:rsidRPr="0036169C">
          <w:rPr>
            <w:rFonts w:asciiTheme="minorHAnsi" w:hAnsiTheme="minorHAnsi"/>
            <w:sz w:val="22"/>
            <w:szCs w:val="22"/>
          </w:rPr>
          <w:tab/>
          <w:t xml:space="preserve">Page </w:t>
        </w:r>
        <w:r w:rsidR="00ED6584" w:rsidRPr="0036169C">
          <w:rPr>
            <w:rFonts w:asciiTheme="minorHAnsi" w:hAnsiTheme="minorHAnsi"/>
            <w:b/>
            <w:bCs/>
            <w:sz w:val="22"/>
            <w:szCs w:val="22"/>
          </w:rPr>
          <w:fldChar w:fldCharType="begin"/>
        </w:r>
        <w:r w:rsidR="00ED6584" w:rsidRPr="0036169C">
          <w:rPr>
            <w:rFonts w:asciiTheme="minorHAnsi" w:hAnsiTheme="minorHAnsi"/>
            <w:b/>
            <w:bCs/>
            <w:sz w:val="22"/>
            <w:szCs w:val="22"/>
          </w:rPr>
          <w:instrText>PAGE</w:instrText>
        </w:r>
        <w:r w:rsidR="00ED6584" w:rsidRPr="0036169C">
          <w:rPr>
            <w:rFonts w:asciiTheme="minorHAnsi" w:hAnsiTheme="minorHAnsi"/>
            <w:b/>
            <w:bCs/>
            <w:sz w:val="22"/>
            <w:szCs w:val="22"/>
          </w:rPr>
          <w:fldChar w:fldCharType="separate"/>
        </w:r>
        <w:r w:rsidR="00EE1C88">
          <w:rPr>
            <w:rFonts w:asciiTheme="minorHAnsi" w:hAnsiTheme="minorHAnsi"/>
            <w:b/>
            <w:bCs/>
            <w:noProof/>
            <w:sz w:val="22"/>
            <w:szCs w:val="22"/>
          </w:rPr>
          <w:t>3</w:t>
        </w:r>
        <w:r w:rsidR="00ED6584" w:rsidRPr="0036169C">
          <w:rPr>
            <w:rFonts w:asciiTheme="minorHAnsi" w:hAnsiTheme="minorHAnsi"/>
            <w:b/>
            <w:bCs/>
            <w:sz w:val="22"/>
            <w:szCs w:val="22"/>
          </w:rPr>
          <w:fldChar w:fldCharType="end"/>
        </w:r>
        <w:r w:rsidR="00ED6584" w:rsidRPr="0036169C">
          <w:rPr>
            <w:rFonts w:asciiTheme="minorHAnsi" w:hAnsiTheme="minorHAnsi"/>
            <w:sz w:val="22"/>
            <w:szCs w:val="22"/>
          </w:rPr>
          <w:t xml:space="preserve"> sur </w:t>
        </w:r>
        <w:r w:rsidR="00ED6584" w:rsidRPr="0036169C">
          <w:rPr>
            <w:rFonts w:asciiTheme="minorHAnsi" w:hAnsiTheme="minorHAnsi"/>
            <w:b/>
            <w:bCs/>
            <w:sz w:val="22"/>
            <w:szCs w:val="22"/>
          </w:rPr>
          <w:fldChar w:fldCharType="begin"/>
        </w:r>
        <w:r w:rsidR="00ED6584" w:rsidRPr="0036169C">
          <w:rPr>
            <w:rFonts w:asciiTheme="minorHAnsi" w:hAnsiTheme="minorHAnsi"/>
            <w:b/>
            <w:bCs/>
            <w:sz w:val="22"/>
            <w:szCs w:val="22"/>
          </w:rPr>
          <w:instrText>NUMPAGES</w:instrText>
        </w:r>
        <w:r w:rsidR="00ED6584" w:rsidRPr="0036169C">
          <w:rPr>
            <w:rFonts w:asciiTheme="minorHAnsi" w:hAnsiTheme="minorHAnsi"/>
            <w:b/>
            <w:bCs/>
            <w:sz w:val="22"/>
            <w:szCs w:val="22"/>
          </w:rPr>
          <w:fldChar w:fldCharType="separate"/>
        </w:r>
        <w:r w:rsidR="00EE1C88">
          <w:rPr>
            <w:rFonts w:asciiTheme="minorHAnsi" w:hAnsiTheme="minorHAnsi"/>
            <w:b/>
            <w:bCs/>
            <w:noProof/>
            <w:sz w:val="22"/>
            <w:szCs w:val="22"/>
          </w:rPr>
          <w:t>15</w:t>
        </w:r>
        <w:r w:rsidR="00ED6584"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ED6584" w:rsidRPr="00825775" w:rsidRDefault="00ED6584"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ED6584" w:rsidRPr="00825775" w:rsidRDefault="007072B9"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ED6584" w:rsidRPr="00825775">
                  <w:rPr>
                    <w:rFonts w:asciiTheme="minorHAnsi" w:hAnsiTheme="minorHAnsi" w:cstheme="minorHAnsi"/>
                    <w:sz w:val="22"/>
                    <w:szCs w:val="22"/>
                  </w:rPr>
                  <w:t>DAJ_M009_v0</w:t>
                </w:r>
                <w:r w:rsidR="00ED6584">
                  <w:rPr>
                    <w:rFonts w:asciiTheme="minorHAnsi" w:hAnsiTheme="minorHAnsi" w:cstheme="minorHAnsi"/>
                    <w:sz w:val="22"/>
                    <w:szCs w:val="22"/>
                  </w:rPr>
                  <w:t>7</w:t>
                </w:r>
                <w:r w:rsidR="00ED6584" w:rsidRPr="00825775">
                  <w:rPr>
                    <w:rFonts w:asciiTheme="minorHAnsi" w:hAnsiTheme="minorHAnsi" w:cstheme="minorHAnsi"/>
                    <w:sz w:val="22"/>
                    <w:szCs w:val="22"/>
                  </w:rPr>
                  <w:tab/>
                </w:r>
              </w:sdtContent>
            </w:sdt>
          </w:p>
          <w:p w14:paraId="0A77421D" w14:textId="0F7AB086" w:rsidR="00ED6584" w:rsidRPr="00825775" w:rsidRDefault="00ED6584"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ED6584" w:rsidRPr="00825775" w:rsidRDefault="00ED6584" w:rsidP="007D74CD">
            <w:pPr>
              <w:pStyle w:val="Pieddepage"/>
              <w:spacing w:line="240" w:lineRule="exact"/>
              <w:rPr>
                <w:rFonts w:asciiTheme="minorHAnsi" w:hAnsiTheme="minorHAnsi" w:cstheme="minorHAnsi"/>
                <w:b/>
                <w:sz w:val="22"/>
                <w:szCs w:val="22"/>
              </w:rPr>
            </w:pPr>
          </w:p>
          <w:p w14:paraId="7660B93D" w14:textId="3A39253E" w:rsidR="00ED6584" w:rsidRPr="00825775" w:rsidRDefault="00ED6584"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ED6584" w:rsidRDefault="00ED6584">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ED6584" w:rsidRDefault="00ED6584"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209E0DB2" w:rsidR="00ED6584" w:rsidRPr="00FB089A" w:rsidRDefault="007072B9"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ED6584">
          <w:rPr>
            <w:rFonts w:asciiTheme="minorHAnsi" w:hAnsiTheme="minorHAnsi"/>
            <w:sz w:val="22"/>
            <w:szCs w:val="22"/>
          </w:rPr>
          <w:tab/>
          <w:t xml:space="preserve">Page </w:t>
        </w:r>
        <w:r w:rsidR="00ED6584">
          <w:rPr>
            <w:rFonts w:asciiTheme="minorHAnsi" w:hAnsiTheme="minorHAnsi"/>
            <w:b/>
            <w:bCs/>
            <w:sz w:val="22"/>
            <w:szCs w:val="22"/>
          </w:rPr>
          <w:fldChar w:fldCharType="begin"/>
        </w:r>
        <w:r w:rsidR="00ED6584">
          <w:rPr>
            <w:rFonts w:asciiTheme="minorHAnsi" w:hAnsiTheme="minorHAnsi"/>
            <w:b/>
            <w:bCs/>
            <w:sz w:val="22"/>
            <w:szCs w:val="22"/>
          </w:rPr>
          <w:instrText>PAGE</w:instrText>
        </w:r>
        <w:r w:rsidR="00ED6584">
          <w:rPr>
            <w:rFonts w:asciiTheme="minorHAnsi" w:hAnsiTheme="minorHAnsi"/>
            <w:b/>
            <w:bCs/>
            <w:sz w:val="22"/>
            <w:szCs w:val="22"/>
          </w:rPr>
          <w:fldChar w:fldCharType="separate"/>
        </w:r>
        <w:r w:rsidR="00EE1C88">
          <w:rPr>
            <w:rFonts w:asciiTheme="minorHAnsi" w:hAnsiTheme="minorHAnsi"/>
            <w:b/>
            <w:bCs/>
            <w:noProof/>
            <w:sz w:val="22"/>
            <w:szCs w:val="22"/>
          </w:rPr>
          <w:t>15</w:t>
        </w:r>
        <w:r w:rsidR="00ED6584">
          <w:rPr>
            <w:rFonts w:asciiTheme="minorHAnsi" w:hAnsiTheme="minorHAnsi"/>
            <w:b/>
            <w:bCs/>
            <w:sz w:val="22"/>
            <w:szCs w:val="22"/>
          </w:rPr>
          <w:fldChar w:fldCharType="end"/>
        </w:r>
        <w:r w:rsidR="00ED6584">
          <w:rPr>
            <w:rFonts w:asciiTheme="minorHAnsi" w:hAnsiTheme="minorHAnsi"/>
            <w:sz w:val="22"/>
            <w:szCs w:val="22"/>
          </w:rPr>
          <w:t xml:space="preserve"> sur </w:t>
        </w:r>
        <w:r w:rsidR="00ED6584">
          <w:rPr>
            <w:rFonts w:asciiTheme="minorHAnsi" w:hAnsiTheme="minorHAnsi"/>
            <w:b/>
            <w:bCs/>
            <w:sz w:val="22"/>
            <w:szCs w:val="22"/>
          </w:rPr>
          <w:fldChar w:fldCharType="begin"/>
        </w:r>
        <w:r w:rsidR="00ED6584">
          <w:rPr>
            <w:rFonts w:asciiTheme="minorHAnsi" w:hAnsiTheme="minorHAnsi"/>
            <w:b/>
            <w:bCs/>
            <w:sz w:val="22"/>
            <w:szCs w:val="22"/>
          </w:rPr>
          <w:instrText>NUMPAGES</w:instrText>
        </w:r>
        <w:r w:rsidR="00ED6584">
          <w:rPr>
            <w:rFonts w:asciiTheme="minorHAnsi" w:hAnsiTheme="minorHAnsi"/>
            <w:b/>
            <w:bCs/>
            <w:sz w:val="22"/>
            <w:szCs w:val="22"/>
          </w:rPr>
          <w:fldChar w:fldCharType="separate"/>
        </w:r>
        <w:r w:rsidR="00EE1C88">
          <w:rPr>
            <w:rFonts w:asciiTheme="minorHAnsi" w:hAnsiTheme="minorHAnsi"/>
            <w:b/>
            <w:bCs/>
            <w:noProof/>
            <w:sz w:val="22"/>
            <w:szCs w:val="22"/>
          </w:rPr>
          <w:t>15</w:t>
        </w:r>
        <w:r w:rsidR="00ED6584">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ED6584" w:rsidRDefault="00ED6584"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C7B1AEB" w:rsidR="00ED6584" w:rsidRPr="00825775" w:rsidRDefault="007072B9"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ED6584">
                  <w:rPr>
                    <w:rFonts w:asciiTheme="minorHAnsi" w:hAnsiTheme="minorHAnsi"/>
                    <w:sz w:val="22"/>
                    <w:szCs w:val="22"/>
                  </w:rPr>
                  <w:tab/>
                  <w:t xml:space="preserve">Page </w:t>
                </w:r>
                <w:r w:rsidR="00ED6584">
                  <w:rPr>
                    <w:rFonts w:asciiTheme="minorHAnsi" w:hAnsiTheme="minorHAnsi"/>
                    <w:b/>
                    <w:bCs/>
                    <w:sz w:val="22"/>
                    <w:szCs w:val="22"/>
                  </w:rPr>
                  <w:fldChar w:fldCharType="begin"/>
                </w:r>
                <w:r w:rsidR="00ED6584">
                  <w:rPr>
                    <w:rFonts w:asciiTheme="minorHAnsi" w:hAnsiTheme="minorHAnsi"/>
                    <w:b/>
                    <w:bCs/>
                    <w:sz w:val="22"/>
                    <w:szCs w:val="22"/>
                  </w:rPr>
                  <w:instrText>PAGE</w:instrText>
                </w:r>
                <w:r w:rsidR="00ED6584">
                  <w:rPr>
                    <w:rFonts w:asciiTheme="minorHAnsi" w:hAnsiTheme="minorHAnsi"/>
                    <w:b/>
                    <w:bCs/>
                    <w:sz w:val="22"/>
                    <w:szCs w:val="22"/>
                  </w:rPr>
                  <w:fldChar w:fldCharType="separate"/>
                </w:r>
                <w:r w:rsidR="00EE1C88">
                  <w:rPr>
                    <w:rFonts w:asciiTheme="minorHAnsi" w:hAnsiTheme="minorHAnsi"/>
                    <w:b/>
                    <w:bCs/>
                    <w:noProof/>
                    <w:sz w:val="22"/>
                    <w:szCs w:val="22"/>
                  </w:rPr>
                  <w:t>4</w:t>
                </w:r>
                <w:r w:rsidR="00ED6584">
                  <w:rPr>
                    <w:rFonts w:asciiTheme="minorHAnsi" w:hAnsiTheme="minorHAnsi"/>
                    <w:b/>
                    <w:bCs/>
                    <w:sz w:val="22"/>
                    <w:szCs w:val="22"/>
                  </w:rPr>
                  <w:fldChar w:fldCharType="end"/>
                </w:r>
                <w:r w:rsidR="00ED6584">
                  <w:rPr>
                    <w:rFonts w:asciiTheme="minorHAnsi" w:hAnsiTheme="minorHAnsi"/>
                    <w:sz w:val="22"/>
                    <w:szCs w:val="22"/>
                  </w:rPr>
                  <w:t xml:space="preserve"> sur </w:t>
                </w:r>
                <w:r w:rsidR="00ED6584">
                  <w:rPr>
                    <w:rFonts w:asciiTheme="minorHAnsi" w:hAnsiTheme="minorHAnsi"/>
                    <w:b/>
                    <w:bCs/>
                    <w:sz w:val="22"/>
                    <w:szCs w:val="22"/>
                  </w:rPr>
                  <w:fldChar w:fldCharType="begin"/>
                </w:r>
                <w:r w:rsidR="00ED6584">
                  <w:rPr>
                    <w:rFonts w:asciiTheme="minorHAnsi" w:hAnsiTheme="minorHAnsi"/>
                    <w:b/>
                    <w:bCs/>
                    <w:sz w:val="22"/>
                    <w:szCs w:val="22"/>
                  </w:rPr>
                  <w:instrText>NUMPAGES</w:instrText>
                </w:r>
                <w:r w:rsidR="00ED6584">
                  <w:rPr>
                    <w:rFonts w:asciiTheme="minorHAnsi" w:hAnsiTheme="minorHAnsi"/>
                    <w:b/>
                    <w:bCs/>
                    <w:sz w:val="22"/>
                    <w:szCs w:val="22"/>
                  </w:rPr>
                  <w:fldChar w:fldCharType="separate"/>
                </w:r>
                <w:r w:rsidR="00EE1C88">
                  <w:rPr>
                    <w:rFonts w:asciiTheme="minorHAnsi" w:hAnsiTheme="minorHAnsi"/>
                    <w:b/>
                    <w:bCs/>
                    <w:noProof/>
                    <w:sz w:val="22"/>
                    <w:szCs w:val="22"/>
                  </w:rPr>
                  <w:t>15</w:t>
                </w:r>
                <w:r w:rsidR="00ED6584">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8FF17" w14:textId="77777777" w:rsidR="007072B9" w:rsidRDefault="007072B9">
      <w:r>
        <w:separator/>
      </w:r>
    </w:p>
  </w:footnote>
  <w:footnote w:type="continuationSeparator" w:id="0">
    <w:p w14:paraId="69AA91A6" w14:textId="77777777" w:rsidR="007072B9" w:rsidRDefault="007072B9">
      <w:r>
        <w:continuationSeparator/>
      </w:r>
    </w:p>
  </w:footnote>
  <w:footnote w:id="1">
    <w:p w14:paraId="047663AC" w14:textId="7BDA2A25" w:rsidR="00ED6584" w:rsidRPr="0006068D" w:rsidRDefault="00ED6584">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ED6584" w:rsidRDefault="00ED6584" w:rsidP="00FB089A">
    <w:pPr>
      <w:pStyle w:val="En-tte"/>
      <w:tabs>
        <w:tab w:val="clear" w:pos="9072"/>
        <w:tab w:val="right" w:pos="9339"/>
      </w:tabs>
      <w:rPr>
        <w:rFonts w:ascii="Calibri" w:hAnsi="Calibri"/>
        <w:bCs/>
        <w:sz w:val="22"/>
        <w:szCs w:val="28"/>
        <w:u w:val="single"/>
        <w:lang w:val="en-US"/>
      </w:rPr>
    </w:pPr>
  </w:p>
  <w:p w14:paraId="20B764FC" w14:textId="77777777" w:rsidR="00ED6584" w:rsidRPr="00A61456" w:rsidRDefault="00ED6584"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ED6584" w:rsidRDefault="00ED6584"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ED6584" w:rsidRDefault="00ED6584"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ED6584" w:rsidRDefault="00ED6584"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ED6584" w:rsidRDefault="00ED6584" w:rsidP="00C92420">
    <w:pPr>
      <w:pStyle w:val="En-tte"/>
      <w:tabs>
        <w:tab w:val="right" w:pos="9214"/>
      </w:tabs>
      <w:rPr>
        <w:rFonts w:ascii="Calibri" w:hAnsi="Calibri"/>
        <w:bCs/>
        <w:sz w:val="22"/>
        <w:szCs w:val="28"/>
        <w:u w:val="single"/>
        <w:lang w:val="en-US"/>
      </w:rPr>
    </w:pPr>
  </w:p>
  <w:p w14:paraId="427C6303" w14:textId="77777777" w:rsidR="00ED6584" w:rsidRDefault="00ED6584"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ED6584" w:rsidRDefault="00ED6584"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ED6584" w:rsidRDefault="00ED6584"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ED6584" w:rsidRDefault="00ED6584"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ED6584" w:rsidRDefault="00ED6584"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2" w15:restartNumberingAfterBreak="0">
    <w:nsid w:val="05A11D12"/>
    <w:multiLevelType w:val="multilevel"/>
    <w:tmpl w:val="03867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5"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7" w15:restartNumberingAfterBreak="0">
    <w:nsid w:val="189B24D8"/>
    <w:multiLevelType w:val="hybridMultilevel"/>
    <w:tmpl w:val="5DB8B2D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38C7023"/>
    <w:multiLevelType w:val="hybridMultilevel"/>
    <w:tmpl w:val="56989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5123A"/>
    <w:multiLevelType w:val="hybridMultilevel"/>
    <w:tmpl w:val="9B8E2064"/>
    <w:lvl w:ilvl="0" w:tplc="FC783048">
      <w:start w:val="1"/>
      <w:numFmt w:val="decimal"/>
      <w:lvlText w:val="%1-"/>
      <w:lvlJc w:val="left"/>
      <w:pPr>
        <w:ind w:left="1280" w:hanging="360"/>
      </w:pPr>
      <w:rPr>
        <w:rFonts w:hint="default"/>
        <w:b/>
      </w:rPr>
    </w:lvl>
    <w:lvl w:ilvl="1" w:tplc="040C0019" w:tentative="1">
      <w:start w:val="1"/>
      <w:numFmt w:val="lowerLetter"/>
      <w:lvlText w:val="%2."/>
      <w:lvlJc w:val="left"/>
      <w:pPr>
        <w:ind w:left="2000" w:hanging="360"/>
      </w:pPr>
    </w:lvl>
    <w:lvl w:ilvl="2" w:tplc="040C001B" w:tentative="1">
      <w:start w:val="1"/>
      <w:numFmt w:val="lowerRoman"/>
      <w:lvlText w:val="%3."/>
      <w:lvlJc w:val="right"/>
      <w:pPr>
        <w:ind w:left="2720" w:hanging="180"/>
      </w:pPr>
    </w:lvl>
    <w:lvl w:ilvl="3" w:tplc="040C000F" w:tentative="1">
      <w:start w:val="1"/>
      <w:numFmt w:val="decimal"/>
      <w:lvlText w:val="%4."/>
      <w:lvlJc w:val="left"/>
      <w:pPr>
        <w:ind w:left="3440" w:hanging="360"/>
      </w:pPr>
    </w:lvl>
    <w:lvl w:ilvl="4" w:tplc="040C0019" w:tentative="1">
      <w:start w:val="1"/>
      <w:numFmt w:val="lowerLetter"/>
      <w:lvlText w:val="%5."/>
      <w:lvlJc w:val="left"/>
      <w:pPr>
        <w:ind w:left="4160" w:hanging="360"/>
      </w:pPr>
    </w:lvl>
    <w:lvl w:ilvl="5" w:tplc="040C001B" w:tentative="1">
      <w:start w:val="1"/>
      <w:numFmt w:val="lowerRoman"/>
      <w:lvlText w:val="%6."/>
      <w:lvlJc w:val="right"/>
      <w:pPr>
        <w:ind w:left="4880" w:hanging="180"/>
      </w:pPr>
    </w:lvl>
    <w:lvl w:ilvl="6" w:tplc="040C000F" w:tentative="1">
      <w:start w:val="1"/>
      <w:numFmt w:val="decimal"/>
      <w:lvlText w:val="%7."/>
      <w:lvlJc w:val="left"/>
      <w:pPr>
        <w:ind w:left="5600" w:hanging="360"/>
      </w:pPr>
    </w:lvl>
    <w:lvl w:ilvl="7" w:tplc="040C0019" w:tentative="1">
      <w:start w:val="1"/>
      <w:numFmt w:val="lowerLetter"/>
      <w:lvlText w:val="%8."/>
      <w:lvlJc w:val="left"/>
      <w:pPr>
        <w:ind w:left="6320" w:hanging="360"/>
      </w:pPr>
    </w:lvl>
    <w:lvl w:ilvl="8" w:tplc="040C001B" w:tentative="1">
      <w:start w:val="1"/>
      <w:numFmt w:val="lowerRoman"/>
      <w:lvlText w:val="%9."/>
      <w:lvlJc w:val="right"/>
      <w:pPr>
        <w:ind w:left="7040" w:hanging="180"/>
      </w:pPr>
    </w:lvl>
  </w:abstractNum>
  <w:abstractNum w:abstractNumId="14" w15:restartNumberingAfterBreak="0">
    <w:nsid w:val="42ED3AA9"/>
    <w:multiLevelType w:val="hybridMultilevel"/>
    <w:tmpl w:val="AC7C7BF2"/>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D5D0C"/>
    <w:multiLevelType w:val="multilevel"/>
    <w:tmpl w:val="DA244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863F69"/>
    <w:multiLevelType w:val="hybridMultilevel"/>
    <w:tmpl w:val="DDC42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E7714"/>
    <w:multiLevelType w:val="hybridMultilevel"/>
    <w:tmpl w:val="71986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D93CB0"/>
    <w:multiLevelType w:val="hybridMultilevel"/>
    <w:tmpl w:val="CFC42DC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5"/>
  </w:num>
  <w:num w:numId="4">
    <w:abstractNumId w:val="4"/>
  </w:num>
  <w:num w:numId="5">
    <w:abstractNumId w:val="12"/>
  </w:num>
  <w:num w:numId="6">
    <w:abstractNumId w:val="8"/>
  </w:num>
  <w:num w:numId="7">
    <w:abstractNumId w:val="10"/>
  </w:num>
  <w:num w:numId="8">
    <w:abstractNumId w:val="3"/>
  </w:num>
  <w:num w:numId="9">
    <w:abstractNumId w:val="11"/>
  </w:num>
  <w:num w:numId="10">
    <w:abstractNumId w:val="17"/>
  </w:num>
  <w:num w:numId="11">
    <w:abstractNumId w:val="6"/>
  </w:num>
  <w:num w:numId="12">
    <w:abstractNumId w:val="18"/>
  </w:num>
  <w:num w:numId="13">
    <w:abstractNumId w:val="19"/>
  </w:num>
  <w:num w:numId="14">
    <w:abstractNumId w:val="9"/>
  </w:num>
  <w:num w:numId="15">
    <w:abstractNumId w:val="20"/>
  </w:num>
  <w:num w:numId="16">
    <w:abstractNumId w:val="16"/>
  </w:num>
  <w:num w:numId="17">
    <w:abstractNumId w:val="14"/>
  </w:num>
  <w:num w:numId="18">
    <w:abstractNumId w:val="7"/>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34A0"/>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404C"/>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C7381"/>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28F3"/>
    <w:rsid w:val="0021791A"/>
    <w:rsid w:val="00217B4E"/>
    <w:rsid w:val="00217F94"/>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61AAF"/>
    <w:rsid w:val="00270261"/>
    <w:rsid w:val="002712EA"/>
    <w:rsid w:val="00271582"/>
    <w:rsid w:val="00271AA0"/>
    <w:rsid w:val="002728C7"/>
    <w:rsid w:val="002737DB"/>
    <w:rsid w:val="00273D85"/>
    <w:rsid w:val="002767F8"/>
    <w:rsid w:val="00276A02"/>
    <w:rsid w:val="00277D90"/>
    <w:rsid w:val="00280835"/>
    <w:rsid w:val="00281B8C"/>
    <w:rsid w:val="00282279"/>
    <w:rsid w:val="0028393F"/>
    <w:rsid w:val="00287171"/>
    <w:rsid w:val="0029001F"/>
    <w:rsid w:val="002917BC"/>
    <w:rsid w:val="00293822"/>
    <w:rsid w:val="002947D5"/>
    <w:rsid w:val="002964A9"/>
    <w:rsid w:val="002A2EC2"/>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40BA"/>
    <w:rsid w:val="00335765"/>
    <w:rsid w:val="00336822"/>
    <w:rsid w:val="003405CD"/>
    <w:rsid w:val="003425A2"/>
    <w:rsid w:val="00345B59"/>
    <w:rsid w:val="003463A8"/>
    <w:rsid w:val="00347B70"/>
    <w:rsid w:val="003512AB"/>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5C3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44A6C"/>
    <w:rsid w:val="00450877"/>
    <w:rsid w:val="00450946"/>
    <w:rsid w:val="00450E18"/>
    <w:rsid w:val="004537EA"/>
    <w:rsid w:val="0045436D"/>
    <w:rsid w:val="0045714D"/>
    <w:rsid w:val="00464070"/>
    <w:rsid w:val="0046510F"/>
    <w:rsid w:val="0047046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17DF"/>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40C6"/>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65EB5"/>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CD0"/>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5F5DBE"/>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0C86"/>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1C66"/>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002D"/>
    <w:rsid w:val="00701018"/>
    <w:rsid w:val="007072B9"/>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56310"/>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2BC"/>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545C"/>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55DE"/>
    <w:rsid w:val="007F622D"/>
    <w:rsid w:val="007F6A4D"/>
    <w:rsid w:val="007F70DF"/>
    <w:rsid w:val="00800C6C"/>
    <w:rsid w:val="00801D0A"/>
    <w:rsid w:val="008053E8"/>
    <w:rsid w:val="00805C9C"/>
    <w:rsid w:val="00806153"/>
    <w:rsid w:val="00806AB1"/>
    <w:rsid w:val="00807664"/>
    <w:rsid w:val="00810FD6"/>
    <w:rsid w:val="0081137A"/>
    <w:rsid w:val="00811A83"/>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448F"/>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67AE5"/>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4AF1"/>
    <w:rsid w:val="008B6161"/>
    <w:rsid w:val="008B6F06"/>
    <w:rsid w:val="008C01FE"/>
    <w:rsid w:val="008C0C5A"/>
    <w:rsid w:val="008C6F83"/>
    <w:rsid w:val="008C75CD"/>
    <w:rsid w:val="008D026E"/>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47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5FFD"/>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9F7CF3"/>
    <w:rsid w:val="00A006EC"/>
    <w:rsid w:val="00A01393"/>
    <w:rsid w:val="00A025D7"/>
    <w:rsid w:val="00A03264"/>
    <w:rsid w:val="00A034DC"/>
    <w:rsid w:val="00A03939"/>
    <w:rsid w:val="00A03AAB"/>
    <w:rsid w:val="00A03E1B"/>
    <w:rsid w:val="00A04F84"/>
    <w:rsid w:val="00A05F66"/>
    <w:rsid w:val="00A11D23"/>
    <w:rsid w:val="00A12302"/>
    <w:rsid w:val="00A12557"/>
    <w:rsid w:val="00A1289E"/>
    <w:rsid w:val="00A14407"/>
    <w:rsid w:val="00A16A75"/>
    <w:rsid w:val="00A2275B"/>
    <w:rsid w:val="00A2392F"/>
    <w:rsid w:val="00A23C2D"/>
    <w:rsid w:val="00A24521"/>
    <w:rsid w:val="00A25B09"/>
    <w:rsid w:val="00A26034"/>
    <w:rsid w:val="00A27E45"/>
    <w:rsid w:val="00A30EAD"/>
    <w:rsid w:val="00A31244"/>
    <w:rsid w:val="00A34452"/>
    <w:rsid w:val="00A419BC"/>
    <w:rsid w:val="00A41F8A"/>
    <w:rsid w:val="00A42307"/>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09F2"/>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1DDD"/>
    <w:rsid w:val="00AB2D86"/>
    <w:rsid w:val="00AB71EC"/>
    <w:rsid w:val="00AB72E1"/>
    <w:rsid w:val="00AB78E2"/>
    <w:rsid w:val="00AB7F55"/>
    <w:rsid w:val="00AC0514"/>
    <w:rsid w:val="00AC128F"/>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17FF"/>
    <w:rsid w:val="00B025C2"/>
    <w:rsid w:val="00B0373F"/>
    <w:rsid w:val="00B037BD"/>
    <w:rsid w:val="00B03A4D"/>
    <w:rsid w:val="00B04123"/>
    <w:rsid w:val="00B04A7E"/>
    <w:rsid w:val="00B04E3C"/>
    <w:rsid w:val="00B07BCD"/>
    <w:rsid w:val="00B12E3C"/>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43E2"/>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4E1E"/>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080"/>
    <w:rsid w:val="00C2145A"/>
    <w:rsid w:val="00C2298C"/>
    <w:rsid w:val="00C249E5"/>
    <w:rsid w:val="00C25945"/>
    <w:rsid w:val="00C26BFB"/>
    <w:rsid w:val="00C27993"/>
    <w:rsid w:val="00C3039B"/>
    <w:rsid w:val="00C317F9"/>
    <w:rsid w:val="00C32092"/>
    <w:rsid w:val="00C355ED"/>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39B5"/>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1DD"/>
    <w:rsid w:val="00D53223"/>
    <w:rsid w:val="00D534E6"/>
    <w:rsid w:val="00D556D1"/>
    <w:rsid w:val="00D569AF"/>
    <w:rsid w:val="00D57128"/>
    <w:rsid w:val="00D60BBF"/>
    <w:rsid w:val="00D62A6D"/>
    <w:rsid w:val="00D63622"/>
    <w:rsid w:val="00D65389"/>
    <w:rsid w:val="00D65484"/>
    <w:rsid w:val="00D66B89"/>
    <w:rsid w:val="00D72491"/>
    <w:rsid w:val="00D72F5E"/>
    <w:rsid w:val="00D739E0"/>
    <w:rsid w:val="00D7410D"/>
    <w:rsid w:val="00D80144"/>
    <w:rsid w:val="00D80E4A"/>
    <w:rsid w:val="00D81FDF"/>
    <w:rsid w:val="00D82F0A"/>
    <w:rsid w:val="00D83F3B"/>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4DFD"/>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95F"/>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0B4"/>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97CB8"/>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6584"/>
    <w:rsid w:val="00ED7C02"/>
    <w:rsid w:val="00EE1C88"/>
    <w:rsid w:val="00EE2600"/>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5F31"/>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0F9F"/>
    <w:rsid w:val="00FB2615"/>
    <w:rsid w:val="00FB2E8F"/>
    <w:rsid w:val="00FB3A1A"/>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3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39"/>
    <w:rsid w:val="0083448F"/>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8B4A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73430098">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87914452">
      <w:bodyDiv w:val="1"/>
      <w:marLeft w:val="0"/>
      <w:marRight w:val="0"/>
      <w:marTop w:val="0"/>
      <w:marBottom w:val="0"/>
      <w:divBdr>
        <w:top w:val="none" w:sz="0" w:space="0" w:color="auto"/>
        <w:left w:val="none" w:sz="0" w:space="0" w:color="auto"/>
        <w:bottom w:val="none" w:sz="0" w:space="0" w:color="auto"/>
        <w:right w:val="none" w:sz="0" w:space="0" w:color="auto"/>
      </w:divBdr>
    </w:div>
    <w:div w:id="215048784">
      <w:bodyDiv w:val="1"/>
      <w:marLeft w:val="0"/>
      <w:marRight w:val="0"/>
      <w:marTop w:val="0"/>
      <w:marBottom w:val="0"/>
      <w:divBdr>
        <w:top w:val="none" w:sz="0" w:space="0" w:color="auto"/>
        <w:left w:val="none" w:sz="0" w:space="0" w:color="auto"/>
        <w:bottom w:val="none" w:sz="0" w:space="0" w:color="auto"/>
        <w:right w:val="none" w:sz="0" w:space="0" w:color="auto"/>
      </w:divBdr>
    </w:div>
    <w:div w:id="252471349">
      <w:bodyDiv w:val="1"/>
      <w:marLeft w:val="0"/>
      <w:marRight w:val="0"/>
      <w:marTop w:val="0"/>
      <w:marBottom w:val="0"/>
      <w:divBdr>
        <w:top w:val="none" w:sz="0" w:space="0" w:color="auto"/>
        <w:left w:val="none" w:sz="0" w:space="0" w:color="auto"/>
        <w:bottom w:val="none" w:sz="0" w:space="0" w:color="auto"/>
        <w:right w:val="none" w:sz="0" w:space="0" w:color="auto"/>
      </w:divBdr>
    </w:div>
    <w:div w:id="327636016">
      <w:bodyDiv w:val="1"/>
      <w:marLeft w:val="0"/>
      <w:marRight w:val="0"/>
      <w:marTop w:val="0"/>
      <w:marBottom w:val="0"/>
      <w:divBdr>
        <w:top w:val="none" w:sz="0" w:space="0" w:color="auto"/>
        <w:left w:val="none" w:sz="0" w:space="0" w:color="auto"/>
        <w:bottom w:val="none" w:sz="0" w:space="0" w:color="auto"/>
        <w:right w:val="none" w:sz="0" w:space="0" w:color="auto"/>
      </w:divBdr>
    </w:div>
    <w:div w:id="358702570">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064076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24138782">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073964717">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30854113">
      <w:bodyDiv w:val="1"/>
      <w:marLeft w:val="0"/>
      <w:marRight w:val="0"/>
      <w:marTop w:val="0"/>
      <w:marBottom w:val="0"/>
      <w:divBdr>
        <w:top w:val="none" w:sz="0" w:space="0" w:color="auto"/>
        <w:left w:val="none" w:sz="0" w:space="0" w:color="auto"/>
        <w:bottom w:val="none" w:sz="0" w:space="0" w:color="auto"/>
        <w:right w:val="none" w:sz="0" w:space="0" w:color="auto"/>
      </w:divBdr>
    </w:div>
    <w:div w:id="1141187931">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372339913">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86781219">
      <w:bodyDiv w:val="1"/>
      <w:marLeft w:val="0"/>
      <w:marRight w:val="0"/>
      <w:marTop w:val="0"/>
      <w:marBottom w:val="0"/>
      <w:divBdr>
        <w:top w:val="none" w:sz="0" w:space="0" w:color="auto"/>
        <w:left w:val="none" w:sz="0" w:space="0" w:color="auto"/>
        <w:bottom w:val="none" w:sz="0" w:space="0" w:color="auto"/>
        <w:right w:val="none" w:sz="0" w:space="0" w:color="auto"/>
      </w:divBdr>
    </w:div>
    <w:div w:id="1505776622">
      <w:bodyDiv w:val="1"/>
      <w:marLeft w:val="0"/>
      <w:marRight w:val="0"/>
      <w:marTop w:val="0"/>
      <w:marBottom w:val="0"/>
      <w:divBdr>
        <w:top w:val="none" w:sz="0" w:space="0" w:color="auto"/>
        <w:left w:val="none" w:sz="0" w:space="0" w:color="auto"/>
        <w:bottom w:val="none" w:sz="0" w:space="0" w:color="auto"/>
        <w:right w:val="none" w:sz="0" w:space="0" w:color="auto"/>
      </w:divBdr>
    </w:div>
    <w:div w:id="161239618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62153444">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26371412">
      <w:bodyDiv w:val="1"/>
      <w:marLeft w:val="0"/>
      <w:marRight w:val="0"/>
      <w:marTop w:val="0"/>
      <w:marBottom w:val="0"/>
      <w:divBdr>
        <w:top w:val="none" w:sz="0" w:space="0" w:color="auto"/>
        <w:left w:val="none" w:sz="0" w:space="0" w:color="auto"/>
        <w:bottom w:val="none" w:sz="0" w:space="0" w:color="auto"/>
        <w:right w:val="none" w:sz="0" w:space="0" w:color="auto"/>
      </w:divBdr>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46803402">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0855833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85714463">
      <w:bodyDiv w:val="1"/>
      <w:marLeft w:val="0"/>
      <w:marRight w:val="0"/>
      <w:marTop w:val="0"/>
      <w:marBottom w:val="0"/>
      <w:divBdr>
        <w:top w:val="none" w:sz="0" w:space="0" w:color="auto"/>
        <w:left w:val="none" w:sz="0" w:space="0" w:color="auto"/>
        <w:bottom w:val="none" w:sz="0" w:space="0" w:color="auto"/>
        <w:right w:val="none" w:sz="0" w:space="0" w:color="auto"/>
      </w:divBdr>
    </w:div>
    <w:div w:id="21004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E6FB-0F6B-42E8-A7E5-7B2E3C5F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105</TotalTime>
  <Pages>15</Pages>
  <Words>5995</Words>
  <Characters>32974</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38892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chilove.celestin</cp:lastModifiedBy>
  <cp:revision>15</cp:revision>
  <cp:lastPrinted>2016-03-24T23:23:00Z</cp:lastPrinted>
  <dcterms:created xsi:type="dcterms:W3CDTF">2025-05-13T13:26:00Z</dcterms:created>
  <dcterms:modified xsi:type="dcterms:W3CDTF">2025-10-06T11:47:00Z</dcterms:modified>
</cp:coreProperties>
</file>