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06DB5" w14:textId="77777777" w:rsidR="001732FB" w:rsidRPr="001732FB" w:rsidRDefault="001732FB" w:rsidP="001732FB"/>
    <w:p w14:paraId="762DB67B" w14:textId="77777777" w:rsidR="001732FB" w:rsidRPr="001732FB" w:rsidRDefault="001732FB" w:rsidP="001732FB"/>
    <w:p w14:paraId="52BE84F1" w14:textId="77777777" w:rsidR="001732FB" w:rsidRPr="001732FB" w:rsidRDefault="001732FB" w:rsidP="001732FB"/>
    <w:p w14:paraId="71FEFFEB" w14:textId="77777777" w:rsidR="001732FB" w:rsidRPr="001732FB" w:rsidRDefault="001732FB" w:rsidP="001732FB"/>
    <w:p w14:paraId="5EACC990" w14:textId="77777777" w:rsidR="001732FB" w:rsidRPr="001732FB" w:rsidRDefault="001732FB" w:rsidP="001732FB"/>
    <w:p w14:paraId="37BE8830" w14:textId="77777777" w:rsidR="00D85C4D" w:rsidRDefault="00D85C4D" w:rsidP="00D85C4D">
      <w:pPr>
        <w:spacing w:after="0"/>
        <w:jc w:val="center"/>
        <w:rPr>
          <w:b/>
          <w:i/>
          <w:sz w:val="56"/>
          <w:szCs w:val="56"/>
          <w:lang w:eastAsia="ar-SA"/>
        </w:rPr>
      </w:pPr>
      <w:r w:rsidRPr="00D575F6">
        <w:rPr>
          <w:b/>
          <w:i/>
          <w:sz w:val="56"/>
          <w:szCs w:val="56"/>
          <w:lang w:eastAsia="ar-SA"/>
        </w:rPr>
        <w:t>Base Aérienne 11</w:t>
      </w:r>
      <w:r>
        <w:rPr>
          <w:b/>
          <w:i/>
          <w:sz w:val="56"/>
          <w:szCs w:val="56"/>
          <w:lang w:eastAsia="ar-SA"/>
        </w:rPr>
        <w:t>8</w:t>
      </w:r>
    </w:p>
    <w:p w14:paraId="237B7899" w14:textId="77777777" w:rsidR="00D85C4D" w:rsidRPr="00D575F6" w:rsidRDefault="00D85C4D" w:rsidP="00D85C4D">
      <w:pPr>
        <w:spacing w:after="0"/>
        <w:jc w:val="center"/>
        <w:rPr>
          <w:b/>
          <w:i/>
          <w:sz w:val="56"/>
          <w:szCs w:val="56"/>
          <w:lang w:eastAsia="ar-SA"/>
        </w:rPr>
      </w:pPr>
      <w:r>
        <w:rPr>
          <w:b/>
          <w:i/>
          <w:sz w:val="56"/>
          <w:szCs w:val="56"/>
          <w:lang w:eastAsia="ar-SA"/>
        </w:rPr>
        <w:t>Mont-de-Marsan</w:t>
      </w:r>
    </w:p>
    <w:p w14:paraId="7779EAE6" w14:textId="77777777" w:rsidR="00D85C4D" w:rsidRDefault="00D85C4D" w:rsidP="00D85C4D">
      <w:pPr>
        <w:jc w:val="center"/>
        <w:rPr>
          <w:b/>
          <w:i/>
          <w:sz w:val="40"/>
          <w:szCs w:val="40"/>
          <w:lang w:eastAsia="ar-SA"/>
        </w:rPr>
      </w:pPr>
    </w:p>
    <w:p w14:paraId="3D540385" w14:textId="0BE551A5" w:rsidR="00D85C4D" w:rsidRDefault="00D85C4D" w:rsidP="00D85C4D">
      <w:pPr>
        <w:jc w:val="center"/>
        <w:rPr>
          <w:b/>
          <w:i/>
          <w:sz w:val="40"/>
          <w:szCs w:val="40"/>
          <w:lang w:eastAsia="ar-SA"/>
        </w:rPr>
      </w:pPr>
      <w:r w:rsidRPr="00D575F6">
        <w:rPr>
          <w:b/>
          <w:i/>
          <w:sz w:val="40"/>
          <w:szCs w:val="40"/>
          <w:lang w:eastAsia="ar-SA"/>
        </w:rPr>
        <w:t>Ré</w:t>
      </w:r>
      <w:r>
        <w:rPr>
          <w:b/>
          <w:i/>
          <w:sz w:val="40"/>
          <w:szCs w:val="40"/>
          <w:lang w:eastAsia="ar-SA"/>
        </w:rPr>
        <w:t xml:space="preserve">fection des </w:t>
      </w:r>
      <w:r w:rsidRPr="00D575F6">
        <w:rPr>
          <w:b/>
          <w:i/>
          <w:sz w:val="40"/>
          <w:szCs w:val="40"/>
          <w:lang w:eastAsia="ar-SA"/>
        </w:rPr>
        <w:t>aires aéronautiques</w:t>
      </w:r>
    </w:p>
    <w:p w14:paraId="58CE3A71" w14:textId="0C1D86D0" w:rsidR="005019C3" w:rsidRPr="00D85C4D" w:rsidRDefault="005518CE" w:rsidP="00D85C4D">
      <w:pPr>
        <w:spacing w:after="0" w:line="240" w:lineRule="atLeast"/>
        <w:jc w:val="center"/>
        <w:rPr>
          <w:rFonts w:ascii="Arial" w:eastAsia="Marianne" w:hAnsi="Arial"/>
          <w:b/>
          <w:i/>
          <w:sz w:val="32"/>
          <w:szCs w:val="32"/>
          <w:lang w:eastAsia="ar-SA"/>
        </w:rPr>
      </w:pPr>
      <w:r>
        <w:rPr>
          <w:rFonts w:ascii="Arial" w:eastAsia="Marianne" w:hAnsi="Arial"/>
          <w:b/>
          <w:i/>
          <w:sz w:val="32"/>
          <w:szCs w:val="32"/>
          <w:lang w:eastAsia="ar-SA"/>
        </w:rPr>
        <w:t>AMO</w:t>
      </w:r>
      <w:bookmarkStart w:id="0" w:name="_GoBack"/>
      <w:bookmarkEnd w:id="0"/>
      <w:r w:rsidR="001732FB" w:rsidRPr="00D85C4D">
        <w:rPr>
          <w:rFonts w:ascii="Arial" w:eastAsia="Marianne" w:hAnsi="Arial"/>
          <w:b/>
          <w:i/>
          <w:sz w:val="32"/>
          <w:szCs w:val="32"/>
          <w:lang w:eastAsia="ar-SA"/>
        </w:rPr>
        <w:t xml:space="preserve"> – Conception 3D</w:t>
      </w:r>
    </w:p>
    <w:p w14:paraId="51292CAB" w14:textId="77777777" w:rsidR="00D85C4D" w:rsidRDefault="00D85C4D" w:rsidP="00D85C4D">
      <w:pPr>
        <w:spacing w:after="0" w:line="240" w:lineRule="atLeast"/>
        <w:jc w:val="center"/>
        <w:rPr>
          <w:rFonts w:ascii="Arial" w:eastAsia="Marianne" w:hAnsi="Arial"/>
          <w:b/>
          <w:i/>
          <w:sz w:val="32"/>
          <w:szCs w:val="32"/>
          <w:lang w:eastAsia="ar-SA"/>
        </w:rPr>
      </w:pPr>
    </w:p>
    <w:p w14:paraId="249D25C0" w14:textId="77777777" w:rsidR="00D85C4D" w:rsidRDefault="00D85C4D" w:rsidP="00D85C4D">
      <w:pPr>
        <w:spacing w:after="0" w:line="240" w:lineRule="atLeast"/>
        <w:jc w:val="center"/>
        <w:rPr>
          <w:rFonts w:ascii="Arial" w:eastAsia="Marianne" w:hAnsi="Arial"/>
          <w:b/>
          <w:i/>
          <w:sz w:val="32"/>
          <w:szCs w:val="32"/>
          <w:lang w:eastAsia="ar-SA"/>
        </w:rPr>
      </w:pPr>
    </w:p>
    <w:p w14:paraId="7AA4ED05" w14:textId="285E9FE7" w:rsidR="001732FB" w:rsidRPr="00D85C4D" w:rsidRDefault="001732FB" w:rsidP="00D85C4D">
      <w:pPr>
        <w:spacing w:after="0" w:line="240" w:lineRule="atLeast"/>
        <w:jc w:val="center"/>
        <w:rPr>
          <w:rFonts w:ascii="Arial" w:eastAsia="Marianne" w:hAnsi="Arial"/>
          <w:b/>
          <w:i/>
          <w:sz w:val="32"/>
          <w:szCs w:val="32"/>
          <w:lang w:eastAsia="ar-SA"/>
        </w:rPr>
      </w:pPr>
      <w:r w:rsidRPr="00D85C4D">
        <w:rPr>
          <w:rFonts w:ascii="Arial" w:eastAsia="Marianne" w:hAnsi="Arial"/>
          <w:b/>
          <w:i/>
          <w:sz w:val="32"/>
          <w:szCs w:val="32"/>
          <w:lang w:eastAsia="ar-SA"/>
        </w:rPr>
        <w:t xml:space="preserve">Bordereau </w:t>
      </w:r>
      <w:r w:rsidR="00E157EB" w:rsidRPr="00D85C4D">
        <w:rPr>
          <w:rFonts w:ascii="Arial" w:eastAsia="Marianne" w:hAnsi="Arial"/>
          <w:b/>
          <w:i/>
          <w:sz w:val="32"/>
          <w:szCs w:val="32"/>
          <w:lang w:eastAsia="ar-SA"/>
        </w:rPr>
        <w:t>des Prix</w:t>
      </w:r>
    </w:p>
    <w:p w14:paraId="4C51A356" w14:textId="77777777" w:rsidR="00D85C4D" w:rsidRPr="00D575F6" w:rsidRDefault="00D85C4D" w:rsidP="001732FB">
      <w:pPr>
        <w:jc w:val="center"/>
        <w:rPr>
          <w:b/>
          <w:i/>
          <w:sz w:val="32"/>
          <w:szCs w:val="32"/>
          <w:lang w:eastAsia="ar-SA"/>
        </w:rPr>
      </w:pPr>
    </w:p>
    <w:p w14:paraId="2425CF35" w14:textId="53A7235C" w:rsidR="001732FB" w:rsidRDefault="001732FB" w:rsidP="001732FB">
      <w:pPr>
        <w:tabs>
          <w:tab w:val="left" w:pos="1270"/>
        </w:tabs>
      </w:pPr>
    </w:p>
    <w:p w14:paraId="598AD76E" w14:textId="34AFB45D" w:rsidR="001732FB" w:rsidRDefault="00D85C4D" w:rsidP="001732FB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4E6DC84" wp14:editId="1B2B7B43">
            <wp:simplePos x="0" y="0"/>
            <wp:positionH relativeFrom="column">
              <wp:posOffset>909906</wp:posOffset>
            </wp:positionH>
            <wp:positionV relativeFrom="paragraph">
              <wp:posOffset>488705</wp:posOffset>
            </wp:positionV>
            <wp:extent cx="3931920" cy="2678430"/>
            <wp:effectExtent l="0" t="0" r="0" b="7620"/>
            <wp:wrapSquare wrapText="bothSides"/>
            <wp:docPr id="4028338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777320" w14:textId="51A4984E" w:rsidR="008449B1" w:rsidRPr="001732FB" w:rsidRDefault="008449B1" w:rsidP="001732FB">
      <w:pPr>
        <w:sectPr w:rsidR="008449B1" w:rsidRPr="001732FB" w:rsidSect="001732FB">
          <w:headerReference w:type="default" r:id="rId9"/>
          <w:headerReference w:type="first" r:id="rId10"/>
          <w:footerReference w:type="first" r:id="rId11"/>
          <w:pgSz w:w="11900" w:h="16840"/>
          <w:pgMar w:top="1417" w:right="1417" w:bottom="1417" w:left="1417" w:header="283" w:footer="488" w:gutter="0"/>
          <w:cols w:space="708"/>
          <w:titlePg/>
          <w:docGrid w:linePitch="272"/>
        </w:sectPr>
      </w:pPr>
    </w:p>
    <w:p w14:paraId="07885624" w14:textId="77777777" w:rsidR="00A52902" w:rsidRPr="00D509C5" w:rsidRDefault="00A52902" w:rsidP="00A52902">
      <w:pPr>
        <w:pStyle w:val="m-HistoriqueVersions"/>
        <w:ind w:right="281"/>
        <w:rPr>
          <w:sz w:val="22"/>
          <w:szCs w:val="22"/>
        </w:rPr>
      </w:pPr>
      <w:r w:rsidRPr="00E71C2A">
        <w:rPr>
          <w:sz w:val="22"/>
          <w:szCs w:val="22"/>
        </w:rPr>
        <w:lastRenderedPageBreak/>
        <w:t>Historique des versions du document</w:t>
      </w:r>
    </w:p>
    <w:tbl>
      <w:tblPr>
        <w:tblW w:w="8411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3"/>
        <w:gridCol w:w="2126"/>
        <w:gridCol w:w="4962"/>
      </w:tblGrid>
      <w:tr w:rsidR="00A52902" w:rsidRPr="00C446CA" w14:paraId="657E08E3" w14:textId="77777777" w:rsidTr="001C3E09">
        <w:trPr>
          <w:trHeight w:hRule="exact" w:val="417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D4972" w14:textId="77777777" w:rsidR="00A52902" w:rsidRPr="00C446CA" w:rsidRDefault="00A52902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 w:rsidRPr="00C446CA"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Version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74DE3" w14:textId="77777777" w:rsidR="00A52902" w:rsidRPr="00C446CA" w:rsidRDefault="00A52902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 w:rsidRPr="00C446CA"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Date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3F580" w14:textId="77777777" w:rsidR="00A52902" w:rsidRPr="00C446CA" w:rsidRDefault="00A52902" w:rsidP="00C2333D">
            <w:pPr>
              <w:pStyle w:val="Standard"/>
              <w:ind w:right="984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 w:rsidRPr="00C446CA"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Commentaire</w:t>
            </w:r>
          </w:p>
        </w:tc>
      </w:tr>
      <w:tr w:rsidR="00A52902" w:rsidRPr="00C446CA" w14:paraId="0896E384" w14:textId="77777777" w:rsidTr="001C3E09">
        <w:trPr>
          <w:trHeight w:hRule="exact" w:val="417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27E10E" w14:textId="77777777" w:rsidR="00A52902" w:rsidRPr="00C446CA" w:rsidRDefault="00A52902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 w:rsidRPr="00C446CA"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0</w:t>
            </w:r>
            <w:r w:rsidR="00307A55"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.0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1A1D7" w14:textId="0A0835C5" w:rsidR="00A52902" w:rsidRPr="00C446CA" w:rsidRDefault="000157B5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>10</w:t>
            </w:r>
            <w:r w:rsidR="00D85C4D">
              <w:rPr>
                <w:rFonts w:ascii="Liberation Sans" w:hAnsi="Liberation Sans"/>
                <w:sz w:val="20"/>
                <w:szCs w:val="20"/>
                <w:lang w:bidi="fr-FR"/>
              </w:rPr>
              <w:t>/06/2025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A8114" w14:textId="77777777" w:rsidR="00A52902" w:rsidRPr="00C446CA" w:rsidRDefault="00A52902" w:rsidP="00C2333D">
            <w:pPr>
              <w:pStyle w:val="Standard"/>
              <w:ind w:right="984"/>
              <w:rPr>
                <w:rFonts w:ascii="Liberation Sans" w:hAnsi="Liberation Sans"/>
                <w:sz w:val="20"/>
                <w:szCs w:val="20"/>
                <w:lang w:bidi="fr-FR"/>
              </w:rPr>
            </w:pPr>
            <w:r w:rsidRPr="00C446CA">
              <w:rPr>
                <w:rFonts w:ascii="Liberation Sans" w:hAnsi="Liberation Sans"/>
                <w:sz w:val="20"/>
                <w:szCs w:val="20"/>
                <w:lang w:bidi="fr-FR"/>
              </w:rPr>
              <w:t>Version initiale</w:t>
            </w:r>
          </w:p>
        </w:tc>
      </w:tr>
      <w:tr w:rsidR="00A52902" w:rsidRPr="00C446CA" w14:paraId="538DF98E" w14:textId="77777777" w:rsidTr="001C3E09">
        <w:trPr>
          <w:trHeight w:hRule="exact" w:val="432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ED30" w14:textId="37E5DE7E" w:rsidR="00A52902" w:rsidRPr="00C446CA" w:rsidRDefault="009274AA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1.0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200AF" w14:textId="12E61351" w:rsidR="00A52902" w:rsidRPr="00C446CA" w:rsidRDefault="009274AA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>24/06/2025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126E5" w14:textId="6BA43431" w:rsidR="00A52902" w:rsidRPr="00C446CA" w:rsidRDefault="009274AA" w:rsidP="009D632F">
            <w:pPr>
              <w:pStyle w:val="Standard"/>
              <w:ind w:right="984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>Relecture infra</w:t>
            </w:r>
          </w:p>
        </w:tc>
      </w:tr>
      <w:tr w:rsidR="00687892" w:rsidRPr="00C446CA" w14:paraId="09D4B9D1" w14:textId="77777777" w:rsidTr="001C3E09">
        <w:trPr>
          <w:trHeight w:hRule="exact" w:val="742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B98AD" w14:textId="58509A54" w:rsidR="00687892" w:rsidRDefault="001C3E09" w:rsidP="00C2333D">
            <w:pPr>
              <w:pStyle w:val="Standard"/>
              <w:ind w:right="281"/>
              <w:jc w:val="center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2.0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CE164" w14:textId="5E222BB2" w:rsidR="00687892" w:rsidRDefault="001C3E09" w:rsidP="00AC7520">
            <w:pPr>
              <w:pStyle w:val="Standard"/>
              <w:ind w:right="281"/>
              <w:jc w:val="center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>01/08/2025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F8A2E" w14:textId="268DE5AE" w:rsidR="00687892" w:rsidRDefault="001C3E09" w:rsidP="001C3E09">
            <w:pPr>
              <w:pStyle w:val="Standard"/>
              <w:ind w:right="984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>Reprises suite à modifications de périmètre par décision du MOA</w:t>
            </w:r>
          </w:p>
        </w:tc>
      </w:tr>
      <w:tr w:rsidR="00A82C60" w:rsidRPr="00C446CA" w14:paraId="7AC56B09" w14:textId="77777777" w:rsidTr="0036379E">
        <w:trPr>
          <w:trHeight w:hRule="exact" w:val="710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935C2" w14:textId="188B5252" w:rsidR="00A82C60" w:rsidRPr="00C446CA" w:rsidRDefault="0036379E" w:rsidP="00A82C60">
            <w:pPr>
              <w:pStyle w:val="Standard"/>
              <w:ind w:right="281"/>
              <w:jc w:val="center"/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lang w:bidi="fr-FR"/>
              </w:rPr>
              <w:t>3.0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1B1C" w14:textId="64EE16B4" w:rsidR="00A82C60" w:rsidRPr="00C446CA" w:rsidRDefault="0036379E" w:rsidP="00A82C60">
            <w:pPr>
              <w:pStyle w:val="Standard"/>
              <w:ind w:right="281"/>
              <w:jc w:val="center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>12/08/2025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CCD86" w14:textId="06A78229" w:rsidR="00A82C60" w:rsidRPr="00C446CA" w:rsidRDefault="0036379E" w:rsidP="00A82C60">
            <w:pPr>
              <w:pStyle w:val="Standard"/>
              <w:ind w:right="984"/>
              <w:rPr>
                <w:rFonts w:ascii="Liberation Sans" w:hAnsi="Liberation Sans"/>
                <w:sz w:val="20"/>
                <w:szCs w:val="20"/>
                <w:lang w:bidi="fr-FR"/>
              </w:rPr>
            </w:pPr>
            <w:r>
              <w:rPr>
                <w:rFonts w:ascii="Liberation Sans" w:hAnsi="Liberation Sans"/>
                <w:sz w:val="20"/>
                <w:szCs w:val="20"/>
                <w:lang w:bidi="fr-FR"/>
              </w:rPr>
              <w:t xml:space="preserve">Remplacement de bretelle India par Bretelle d’accès à India </w:t>
            </w:r>
          </w:p>
        </w:tc>
      </w:tr>
    </w:tbl>
    <w:p w14:paraId="02A844EA" w14:textId="77777777" w:rsidR="00A52902" w:rsidRPr="00C446CA" w:rsidRDefault="00A52902" w:rsidP="00A52902">
      <w:pPr>
        <w:pStyle w:val="m-HistoriqueVersions"/>
        <w:ind w:right="281"/>
        <w:rPr>
          <w:sz w:val="8"/>
          <w:szCs w:val="8"/>
        </w:rPr>
      </w:pPr>
    </w:p>
    <w:p w14:paraId="0C68763D" w14:textId="77777777" w:rsidR="00A52902" w:rsidRPr="00D509C5" w:rsidRDefault="00A52902" w:rsidP="00A52902">
      <w:pPr>
        <w:pStyle w:val="m-HistoriqueVersions"/>
        <w:ind w:right="281"/>
        <w:rPr>
          <w:sz w:val="22"/>
          <w:szCs w:val="22"/>
        </w:rPr>
      </w:pPr>
      <w:r w:rsidRPr="00D509C5">
        <w:rPr>
          <w:sz w:val="22"/>
          <w:szCs w:val="22"/>
        </w:rPr>
        <w:t>Affaire suivie par</w:t>
      </w:r>
    </w:p>
    <w:tbl>
      <w:tblPr>
        <w:tblW w:w="8385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85"/>
      </w:tblGrid>
      <w:tr w:rsidR="00A52902" w:rsidRPr="00C446CA" w14:paraId="19126082" w14:textId="77777777" w:rsidTr="00C2333D">
        <w:trPr>
          <w:trHeight w:hRule="exact" w:val="271"/>
        </w:trPr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8CC29A" w14:textId="77777777" w:rsidR="00A52902" w:rsidRPr="00A52902" w:rsidRDefault="00307A55" w:rsidP="00C2333D">
            <w:pPr>
              <w:rPr>
                <w:rFonts w:cs="Liberation Sans"/>
                <w:szCs w:val="20"/>
              </w:rPr>
            </w:pPr>
            <w:r>
              <w:rPr>
                <w:rFonts w:cs="Liberation Sans"/>
                <w:b/>
                <w:szCs w:val="20"/>
              </w:rPr>
              <w:t>Alexandre SERRE</w:t>
            </w:r>
            <w:r w:rsidR="00A52902" w:rsidRPr="00A52902">
              <w:rPr>
                <w:rFonts w:cs="Liberation Sans"/>
                <w:szCs w:val="20"/>
              </w:rPr>
              <w:t xml:space="preserve"> – SNIA / Ingénierie Infrastructures</w:t>
            </w:r>
          </w:p>
        </w:tc>
      </w:tr>
      <w:tr w:rsidR="00A52902" w:rsidRPr="00C446CA" w14:paraId="2167DE0C" w14:textId="77777777" w:rsidTr="00C2333D">
        <w:trPr>
          <w:trHeight w:val="326"/>
        </w:trPr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0D2C42" w14:textId="77777777" w:rsidR="00A52902" w:rsidRPr="00A52902" w:rsidRDefault="00A52902" w:rsidP="00307A55">
            <w:pPr>
              <w:rPr>
                <w:rFonts w:cs="Liberation Sans"/>
                <w:szCs w:val="20"/>
              </w:rPr>
            </w:pPr>
            <w:r w:rsidRPr="00A52902">
              <w:rPr>
                <w:rFonts w:cs="Liberation Sans"/>
                <w:szCs w:val="20"/>
              </w:rPr>
              <w:t>Tél. : 04.42.33.</w:t>
            </w:r>
            <w:r w:rsidR="00307A55">
              <w:rPr>
                <w:rFonts w:cs="Liberation Sans"/>
                <w:szCs w:val="20"/>
              </w:rPr>
              <w:t>77</w:t>
            </w:r>
            <w:r w:rsidR="006B65CF">
              <w:rPr>
                <w:rFonts w:cs="Liberation Sans"/>
                <w:szCs w:val="20"/>
              </w:rPr>
              <w:t>.</w:t>
            </w:r>
            <w:r w:rsidR="00307A55">
              <w:rPr>
                <w:rFonts w:cs="Liberation Sans"/>
                <w:szCs w:val="20"/>
              </w:rPr>
              <w:t>29</w:t>
            </w:r>
            <w:r w:rsidRPr="00A52902">
              <w:rPr>
                <w:rFonts w:cs="Liberation Sans"/>
                <w:szCs w:val="20"/>
              </w:rPr>
              <w:t xml:space="preserve"> / Fax : 04.42.33.78.58</w:t>
            </w:r>
          </w:p>
        </w:tc>
      </w:tr>
      <w:tr w:rsidR="00A52902" w:rsidRPr="00C446CA" w14:paraId="22650CEA" w14:textId="77777777" w:rsidTr="00C2333D">
        <w:trPr>
          <w:trHeight w:val="326"/>
        </w:trPr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BE2A2F" w14:textId="77777777" w:rsidR="00A52902" w:rsidRPr="00A52902" w:rsidRDefault="00A52902" w:rsidP="00307A55">
            <w:pPr>
              <w:rPr>
                <w:rFonts w:cs="Liberation Sans"/>
                <w:szCs w:val="20"/>
              </w:rPr>
            </w:pPr>
            <w:r w:rsidRPr="00A52902">
              <w:rPr>
                <w:rFonts w:cs="Liberation Sans"/>
                <w:szCs w:val="20"/>
              </w:rPr>
              <w:t xml:space="preserve">Courriel : </w:t>
            </w:r>
            <w:r w:rsidR="00307A55">
              <w:rPr>
                <w:rFonts w:cs="Liberation Sans"/>
                <w:szCs w:val="20"/>
              </w:rPr>
              <w:t>alexandre.serre</w:t>
            </w:r>
            <w:r w:rsidRPr="00A52902">
              <w:rPr>
                <w:rFonts w:cs="Liberation Sans"/>
                <w:szCs w:val="20"/>
              </w:rPr>
              <w:t>@aviation-civile.gouv.fr</w:t>
            </w:r>
          </w:p>
        </w:tc>
      </w:tr>
    </w:tbl>
    <w:p w14:paraId="19AD3D8F" w14:textId="77777777" w:rsidR="00A52902" w:rsidRPr="00C446CA" w:rsidRDefault="00A52902" w:rsidP="00A52902">
      <w:pPr>
        <w:pStyle w:val="Standard"/>
        <w:ind w:right="281"/>
        <w:rPr>
          <w:rFonts w:ascii="Liberation Sans" w:hAnsi="Liberation Sans"/>
          <w:sz w:val="8"/>
          <w:szCs w:val="8"/>
        </w:rPr>
      </w:pPr>
    </w:p>
    <w:p w14:paraId="261F548B" w14:textId="77777777" w:rsidR="00A52902" w:rsidRPr="00D509C5" w:rsidRDefault="00A52902" w:rsidP="00A52902">
      <w:pPr>
        <w:pStyle w:val="Standard"/>
        <w:pBdr>
          <w:bottom w:val="single" w:sz="2" w:space="1" w:color="000000"/>
        </w:pBdr>
        <w:tabs>
          <w:tab w:val="center" w:pos="4822"/>
          <w:tab w:val="right" w:pos="14034"/>
        </w:tabs>
        <w:spacing w:after="60"/>
        <w:ind w:right="-284"/>
        <w:rPr>
          <w:rFonts w:ascii="Liberation Sans" w:hAnsi="Liberation Sans"/>
          <w:b/>
          <w:bCs/>
          <w:sz w:val="22"/>
          <w:szCs w:val="22"/>
        </w:rPr>
      </w:pPr>
      <w:r w:rsidRPr="00D509C5">
        <w:rPr>
          <w:rFonts w:ascii="Liberation Sans" w:hAnsi="Liberation Sans"/>
          <w:b/>
          <w:bCs/>
          <w:sz w:val="22"/>
          <w:szCs w:val="22"/>
        </w:rPr>
        <w:t>Rédacteur</w:t>
      </w:r>
      <w:r w:rsidR="00E351E3">
        <w:rPr>
          <w:rFonts w:ascii="Liberation Sans" w:hAnsi="Liberation Sans"/>
          <w:b/>
          <w:bCs/>
          <w:sz w:val="22"/>
          <w:szCs w:val="22"/>
        </w:rPr>
        <w:t>s</w:t>
      </w:r>
    </w:p>
    <w:p w14:paraId="423BF9A9" w14:textId="7F3F466C" w:rsidR="00D85C4D" w:rsidRDefault="00D85C4D" w:rsidP="00D85C4D">
      <w:r>
        <w:rPr>
          <w:b/>
          <w:bCs/>
        </w:rPr>
        <w:t>Alexandre SERRE - </w:t>
      </w:r>
      <w:r w:rsidRPr="00C446CA">
        <w:t>SNIA / Ingénierie Infrastructures</w:t>
      </w:r>
    </w:p>
    <w:p w14:paraId="11E5A442" w14:textId="77777777" w:rsidR="00D85C4D" w:rsidRDefault="00D85C4D" w:rsidP="00D85C4D">
      <w:r w:rsidRPr="00653AC9">
        <w:rPr>
          <w:b/>
          <w:bCs/>
        </w:rPr>
        <w:t>Ludovic BARBE -</w:t>
      </w:r>
      <w:r>
        <w:t xml:space="preserve"> </w:t>
      </w:r>
      <w:r w:rsidRPr="00C446CA">
        <w:t>SNIA / Ingénierie Infrastructures</w:t>
      </w:r>
    </w:p>
    <w:p w14:paraId="2DCD4CB2" w14:textId="77777777" w:rsidR="00553DF2" w:rsidRDefault="00553DF2" w:rsidP="00553DF2"/>
    <w:p w14:paraId="3804231A" w14:textId="77777777" w:rsidR="00A52902" w:rsidRPr="00D509C5" w:rsidRDefault="00A52902" w:rsidP="00A52902">
      <w:pPr>
        <w:pStyle w:val="Standard"/>
        <w:pBdr>
          <w:bottom w:val="single" w:sz="2" w:space="1" w:color="000000"/>
        </w:pBdr>
        <w:tabs>
          <w:tab w:val="center" w:pos="4822"/>
          <w:tab w:val="right" w:pos="14034"/>
        </w:tabs>
        <w:spacing w:after="60"/>
        <w:ind w:right="-284"/>
        <w:rPr>
          <w:rFonts w:ascii="Liberation Sans" w:hAnsi="Liberation Sans"/>
          <w:b/>
          <w:bCs/>
          <w:sz w:val="22"/>
          <w:szCs w:val="22"/>
        </w:rPr>
      </w:pPr>
      <w:r w:rsidRPr="00D509C5">
        <w:rPr>
          <w:rFonts w:ascii="Liberation Sans" w:hAnsi="Liberation Sans"/>
          <w:b/>
          <w:bCs/>
          <w:sz w:val="22"/>
          <w:szCs w:val="22"/>
        </w:rPr>
        <w:t>Vérificateur</w:t>
      </w:r>
    </w:p>
    <w:p w14:paraId="21EE305E" w14:textId="77777777" w:rsidR="00D85C4D" w:rsidRPr="00C446CA" w:rsidRDefault="00D85C4D" w:rsidP="00D85C4D">
      <w:pPr>
        <w:rPr>
          <w:b/>
          <w:bCs/>
        </w:rPr>
      </w:pPr>
      <w:r>
        <w:rPr>
          <w:b/>
          <w:bCs/>
        </w:rPr>
        <w:t>Jessica CLAVEL</w:t>
      </w:r>
      <w:r w:rsidRPr="00AF450B">
        <w:rPr>
          <w:b/>
          <w:bCs/>
        </w:rPr>
        <w:t xml:space="preserve"> - </w:t>
      </w:r>
      <w:r w:rsidRPr="00AF450B">
        <w:t>SNIA / Ingénierie Infrastructures</w:t>
      </w:r>
    </w:p>
    <w:p w14:paraId="13FF304A" w14:textId="77777777" w:rsidR="00434929" w:rsidRDefault="00434929" w:rsidP="00A52902">
      <w:pPr>
        <w:pStyle w:val="Standard"/>
        <w:pBdr>
          <w:bottom w:val="single" w:sz="2" w:space="1" w:color="000000"/>
        </w:pBdr>
        <w:tabs>
          <w:tab w:val="center" w:pos="4822"/>
          <w:tab w:val="right" w:pos="14034"/>
        </w:tabs>
        <w:spacing w:after="60"/>
        <w:ind w:right="-284"/>
        <w:rPr>
          <w:rFonts w:ascii="Liberation Sans" w:hAnsi="Liberation Sans"/>
          <w:b/>
          <w:bCs/>
          <w:sz w:val="22"/>
          <w:szCs w:val="22"/>
        </w:rPr>
      </w:pPr>
    </w:p>
    <w:p w14:paraId="3FEC31BE" w14:textId="77777777" w:rsidR="00A52902" w:rsidRPr="00D509C5" w:rsidRDefault="00A52902" w:rsidP="00A52902">
      <w:pPr>
        <w:pStyle w:val="Standard"/>
        <w:pBdr>
          <w:bottom w:val="single" w:sz="2" w:space="1" w:color="000000"/>
        </w:pBdr>
        <w:tabs>
          <w:tab w:val="center" w:pos="4822"/>
          <w:tab w:val="right" w:pos="14034"/>
        </w:tabs>
        <w:spacing w:after="60"/>
        <w:ind w:right="-284"/>
        <w:rPr>
          <w:rFonts w:ascii="Liberation Sans" w:hAnsi="Liberation Sans"/>
          <w:b/>
          <w:bCs/>
          <w:sz w:val="22"/>
          <w:szCs w:val="22"/>
        </w:rPr>
      </w:pPr>
      <w:r w:rsidRPr="00D509C5">
        <w:rPr>
          <w:rFonts w:ascii="Liberation Sans" w:hAnsi="Liberation Sans"/>
          <w:b/>
          <w:bCs/>
          <w:sz w:val="22"/>
          <w:szCs w:val="22"/>
        </w:rPr>
        <w:t>Approbateur</w:t>
      </w:r>
    </w:p>
    <w:p w14:paraId="226DEE28" w14:textId="77777777" w:rsidR="00D85C4D" w:rsidRPr="00431897" w:rsidRDefault="00D85C4D" w:rsidP="00D85C4D">
      <w:pPr>
        <w:rPr>
          <w:b/>
          <w:bCs/>
        </w:rPr>
      </w:pPr>
      <w:r>
        <w:rPr>
          <w:b/>
          <w:bCs/>
        </w:rPr>
        <w:t>Hassen BEN GUIRAT</w:t>
      </w:r>
      <w:r w:rsidRPr="00AF450B">
        <w:rPr>
          <w:b/>
          <w:bCs/>
        </w:rPr>
        <w:t xml:space="preserve"> - </w:t>
      </w:r>
      <w:r w:rsidRPr="00AF450B">
        <w:t>SNIA / Ingénierie Infrastructures</w:t>
      </w:r>
    </w:p>
    <w:p w14:paraId="3A66B9AF" w14:textId="77777777" w:rsidR="00553DF2" w:rsidRDefault="00553DF2" w:rsidP="00553DF2"/>
    <w:p w14:paraId="304B8CAB" w14:textId="77777777" w:rsidR="008F75BD" w:rsidRPr="008F75BD" w:rsidRDefault="008F75BD" w:rsidP="008F75BD"/>
    <w:p w14:paraId="5D60476C" w14:textId="77777777" w:rsidR="008F75BD" w:rsidRPr="008F75BD" w:rsidRDefault="008F75BD" w:rsidP="008F75BD"/>
    <w:p w14:paraId="51A0E921" w14:textId="77777777" w:rsidR="008F75BD" w:rsidRDefault="008F75BD" w:rsidP="008F75BD"/>
    <w:p w14:paraId="251C6A3C" w14:textId="77777777" w:rsidR="00A52902" w:rsidRDefault="00A52902" w:rsidP="00D85C4D">
      <w:r>
        <w:br w:type="page"/>
      </w:r>
    </w:p>
    <w:p w14:paraId="4E245211" w14:textId="77777777" w:rsidR="007C7CB8" w:rsidRPr="00BB024C" w:rsidRDefault="005D25BC" w:rsidP="005D25BC">
      <w:pPr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lastRenderedPageBreak/>
        <w:t>Sommaire</w:t>
      </w:r>
    </w:p>
    <w:p w14:paraId="626D40F2" w14:textId="77777777" w:rsidR="007C7CB8" w:rsidRDefault="007C7CB8" w:rsidP="005D25BC"/>
    <w:p w14:paraId="426CD2F5" w14:textId="4A75703B" w:rsidR="001C3E09" w:rsidRDefault="005D25BC">
      <w:pPr>
        <w:pStyle w:val="TM1"/>
        <w:tabs>
          <w:tab w:val="left" w:pos="660"/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r w:rsidRPr="00CA796C">
        <w:rPr>
          <w:rFonts w:cs="Liberation Sans"/>
        </w:rPr>
        <w:fldChar w:fldCharType="begin"/>
      </w:r>
      <w:r w:rsidRPr="00CA796C">
        <w:rPr>
          <w:rFonts w:cs="Liberation Sans"/>
        </w:rPr>
        <w:instrText xml:space="preserve"> TOC \o "1-3" \h \z \u </w:instrText>
      </w:r>
      <w:r w:rsidRPr="00CA796C">
        <w:rPr>
          <w:rFonts w:cs="Liberation Sans"/>
        </w:rPr>
        <w:fldChar w:fldCharType="separate"/>
      </w:r>
      <w:hyperlink w:anchor="_Toc204942871" w:history="1">
        <w:r w:rsidR="001C3E09" w:rsidRPr="001F58C9">
          <w:rPr>
            <w:rStyle w:val="Lienhypertexte"/>
            <w:noProof/>
            <w:lang w:eastAsia="fr-FR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100</w:t>
        </w:r>
        <w:r w:rsidR="001C3E09"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="001C3E09" w:rsidRPr="001F58C9">
          <w:rPr>
            <w:rStyle w:val="Lienhypertexte"/>
            <w:noProof/>
            <w:lang w:eastAsia="fr-FR"/>
          </w:rPr>
          <w:t>Prix généraux – Tranche ferme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_Toc204942871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4</w:t>
        </w:r>
        <w:r w:rsidR="001C3E09">
          <w:rPr>
            <w:noProof/>
            <w:webHidden/>
          </w:rPr>
          <w:fldChar w:fldCharType="end"/>
        </w:r>
      </w:hyperlink>
    </w:p>
    <w:p w14:paraId="63E5DF09" w14:textId="0989D62B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2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Phase d’appropriation et visite préalable de site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_Toc204942872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4</w:t>
        </w:r>
        <w:r w:rsidR="001C3E09">
          <w:rPr>
            <w:noProof/>
            <w:webHidden/>
          </w:rPr>
          <w:fldChar w:fldCharType="end"/>
        </w:r>
      </w:hyperlink>
    </w:p>
    <w:p w14:paraId="04AA5AE7" w14:textId="430A5C1A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3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Réunions sur Mérignac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_Toc204942873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5</w:t>
        </w:r>
        <w:r w:rsidR="001C3E09">
          <w:rPr>
            <w:noProof/>
            <w:webHidden/>
          </w:rPr>
          <w:fldChar w:fldCharType="end"/>
        </w:r>
      </w:hyperlink>
    </w:p>
    <w:p w14:paraId="166E0259" w14:textId="1392C331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4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Réunions sur site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_Toc204942874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5</w:t>
        </w:r>
        <w:r w:rsidR="001C3E09">
          <w:rPr>
            <w:noProof/>
            <w:webHidden/>
          </w:rPr>
          <w:fldChar w:fldCharType="end"/>
        </w:r>
      </w:hyperlink>
    </w:p>
    <w:p w14:paraId="155CCD2D" w14:textId="042BA508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5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Réunions par visioconférence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_Toc204942875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6</w:t>
        </w:r>
        <w:r w:rsidR="001C3E09">
          <w:rPr>
            <w:noProof/>
            <w:webHidden/>
          </w:rPr>
          <w:fldChar w:fldCharType="end"/>
        </w:r>
      </w:hyperlink>
    </w:p>
    <w:p w14:paraId="2437FDB5" w14:textId="590B41B7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6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Modélisation numérique du terrain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_Toc204942876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6</w:t>
        </w:r>
        <w:r w:rsidR="001C3E09">
          <w:rPr>
            <w:noProof/>
            <w:webHidden/>
          </w:rPr>
          <w:fldChar w:fldCharType="end"/>
        </w:r>
      </w:hyperlink>
    </w:p>
    <w:p w14:paraId="130CD1BD" w14:textId="1C1507C0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7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Modélisation numérique du projet 3D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_Toc204942877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6</w:t>
        </w:r>
        <w:r w:rsidR="001C3E09">
          <w:rPr>
            <w:noProof/>
            <w:webHidden/>
          </w:rPr>
          <w:fldChar w:fldCharType="end"/>
        </w:r>
      </w:hyperlink>
    </w:p>
    <w:p w14:paraId="6DD6EFFD" w14:textId="034016F2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8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Rapport de présentation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_Toc204942878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7</w:t>
        </w:r>
        <w:r w:rsidR="001C3E09">
          <w:rPr>
            <w:noProof/>
            <w:webHidden/>
          </w:rPr>
          <w:fldChar w:fldCharType="end"/>
        </w:r>
      </w:hyperlink>
    </w:p>
    <w:p w14:paraId="69C19CD1" w14:textId="65F797C4" w:rsidR="001C3E09" w:rsidRDefault="005518CE">
      <w:pPr>
        <w:pStyle w:val="TM1"/>
        <w:tabs>
          <w:tab w:val="left" w:pos="660"/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79" w:history="1">
        <w:r w:rsidR="001C3E09" w:rsidRPr="001F58C9">
          <w:rPr>
            <w:rStyle w:val="Lienhypertexte"/>
            <w:rFonts w:cs="Liberation Sans"/>
            <w:noProof/>
            <w:lang w:eastAsia="fr-FR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200</w:t>
        </w:r>
        <w:r w:rsidR="001C3E09"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="001C3E09" w:rsidRPr="001F58C9">
          <w:rPr>
            <w:rStyle w:val="Lienhypertexte"/>
            <w:noProof/>
            <w:lang w:eastAsia="fr-FR"/>
          </w:rPr>
          <w:t>Conception 3D des aires aéronautiques – Tranche ferme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_Toc204942879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8</w:t>
        </w:r>
        <w:r w:rsidR="001C3E09">
          <w:rPr>
            <w:noProof/>
            <w:webHidden/>
          </w:rPr>
          <w:fldChar w:fldCharType="end"/>
        </w:r>
      </w:hyperlink>
    </w:p>
    <w:p w14:paraId="43A9EAF2" w14:textId="7F024C92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0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piste principale, seuils et la bande associée aux servitudes de pistes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_Toc204942880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8</w:t>
        </w:r>
        <w:r w:rsidR="001C3E09">
          <w:rPr>
            <w:noProof/>
            <w:webHidden/>
          </w:rPr>
          <w:fldChar w:fldCharType="end"/>
        </w:r>
      </w:hyperlink>
    </w:p>
    <w:p w14:paraId="68A72AC4" w14:textId="570FFFD2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1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Alpha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_Toc204942881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70208DC6" w14:textId="4329F810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2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Bravo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_Toc204942882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2BEBC657" w14:textId="322CB341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3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Charlie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_Toc204942883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0F24B02E" w14:textId="09B0850B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4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Delta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_Toc204942884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0D878D83" w14:textId="1D04C54F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5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du taxiway 1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_Toc204942885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244C81EE" w14:textId="13656B48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6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du taxiway 2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_Toc204942886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262148CD" w14:textId="59BDC055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7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de l’amorce du taxiway 3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_Toc204942887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9</w:t>
        </w:r>
        <w:r w:rsidR="001C3E09">
          <w:rPr>
            <w:noProof/>
            <w:webHidden/>
          </w:rPr>
          <w:fldChar w:fldCharType="end"/>
        </w:r>
      </w:hyperlink>
    </w:p>
    <w:p w14:paraId="65F2A2EF" w14:textId="13BD7DA2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8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zone Chasse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_Toc204942888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10</w:t>
        </w:r>
        <w:r w:rsidR="001C3E09">
          <w:rPr>
            <w:noProof/>
            <w:webHidden/>
          </w:rPr>
          <w:fldChar w:fldCharType="end"/>
        </w:r>
      </w:hyperlink>
    </w:p>
    <w:p w14:paraId="28618916" w14:textId="6809B431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89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Lima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_Toc204942889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10</w:t>
        </w:r>
        <w:r w:rsidR="001C3E09">
          <w:rPr>
            <w:noProof/>
            <w:webHidden/>
          </w:rPr>
          <w:fldChar w:fldCharType="end"/>
        </w:r>
      </w:hyperlink>
    </w:p>
    <w:p w14:paraId="40D4D7CD" w14:textId="64B5F964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0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Mike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_Toc204942890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10</w:t>
        </w:r>
        <w:r w:rsidR="001C3E09">
          <w:rPr>
            <w:noProof/>
            <w:webHidden/>
          </w:rPr>
          <w:fldChar w:fldCharType="end"/>
        </w:r>
      </w:hyperlink>
    </w:p>
    <w:p w14:paraId="40679FE6" w14:textId="47597957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1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Golf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_Toc204942891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10</w:t>
        </w:r>
        <w:r w:rsidR="001C3E09">
          <w:rPr>
            <w:noProof/>
            <w:webHidden/>
          </w:rPr>
          <w:fldChar w:fldCharType="end"/>
        </w:r>
      </w:hyperlink>
    </w:p>
    <w:p w14:paraId="626E1EE2" w14:textId="7AAC56DC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2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Hotel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_Toc204942892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10</w:t>
        </w:r>
        <w:r w:rsidR="001C3E09">
          <w:rPr>
            <w:noProof/>
            <w:webHidden/>
          </w:rPr>
          <w:fldChar w:fldCharType="end"/>
        </w:r>
      </w:hyperlink>
    </w:p>
    <w:p w14:paraId="35A3A642" w14:textId="63C45F06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3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l'amorce de la bretelle Bajar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_Toc204942893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10</w:t>
        </w:r>
        <w:r w:rsidR="001C3E09">
          <w:rPr>
            <w:noProof/>
            <w:webHidden/>
          </w:rPr>
          <w:fldChar w:fldCharType="end"/>
        </w:r>
      </w:hyperlink>
    </w:p>
    <w:p w14:paraId="622E09DE" w14:textId="5C58EC8F" w:rsidR="001C3E09" w:rsidRDefault="005518CE">
      <w:pPr>
        <w:pStyle w:val="TM1"/>
        <w:tabs>
          <w:tab w:val="left" w:pos="660"/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4" w:history="1">
        <w:r w:rsidR="001C3E09" w:rsidRPr="001F58C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201</w:t>
        </w:r>
        <w:r w:rsidR="001C3E09"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="001C3E09" w:rsidRPr="001F58C9">
          <w:rPr>
            <w:rStyle w:val="Lienhypertexte"/>
            <w:noProof/>
          </w:rPr>
          <w:t>Conception 3D de la zone technique opérationnelle – Tranche optionnelle 1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_Toc204942894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11</w:t>
        </w:r>
        <w:r w:rsidR="001C3E09">
          <w:rPr>
            <w:noProof/>
            <w:webHidden/>
          </w:rPr>
          <w:fldChar w:fldCharType="end"/>
        </w:r>
      </w:hyperlink>
    </w:p>
    <w:p w14:paraId="1B3D65F6" w14:textId="797316FE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5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zone ZTO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_Toc204942895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11</w:t>
        </w:r>
        <w:r w:rsidR="001C3E09">
          <w:rPr>
            <w:noProof/>
            <w:webHidden/>
          </w:rPr>
          <w:fldChar w:fldCharType="end"/>
        </w:r>
      </w:hyperlink>
    </w:p>
    <w:p w14:paraId="1D7D5FD1" w14:textId="5080200F" w:rsidR="001C3E09" w:rsidRDefault="005518CE">
      <w:pPr>
        <w:pStyle w:val="TM1"/>
        <w:tabs>
          <w:tab w:val="left" w:pos="660"/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6" w:history="1">
        <w:r w:rsidR="001C3E09" w:rsidRPr="001F58C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400</w:t>
        </w:r>
        <w:r w:rsidR="001C3E09"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="001C3E09" w:rsidRPr="001F58C9">
          <w:rPr>
            <w:rStyle w:val="Lienhypertexte"/>
            <w:noProof/>
          </w:rPr>
          <w:t>Conception 3D des zones du parking India nord et de la bretelle India – Tranche optionnelle 2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_Toc204942896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12</w:t>
        </w:r>
        <w:r w:rsidR="001C3E09">
          <w:rPr>
            <w:noProof/>
            <w:webHidden/>
          </w:rPr>
          <w:fldChar w:fldCharType="end"/>
        </w:r>
      </w:hyperlink>
    </w:p>
    <w:p w14:paraId="6DD19968" w14:textId="62ACAE9A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7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du parking India Nord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_Toc204942897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12</w:t>
        </w:r>
        <w:r w:rsidR="001C3E09">
          <w:rPr>
            <w:noProof/>
            <w:webHidden/>
          </w:rPr>
          <w:fldChar w:fldCharType="end"/>
        </w:r>
      </w:hyperlink>
    </w:p>
    <w:p w14:paraId="1CF72BBC" w14:textId="7B4304C7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8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bretelle India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_Toc204942898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13</w:t>
        </w:r>
        <w:r w:rsidR="001C3E09">
          <w:rPr>
            <w:noProof/>
            <w:webHidden/>
          </w:rPr>
          <w:fldChar w:fldCharType="end"/>
        </w:r>
      </w:hyperlink>
    </w:p>
    <w:p w14:paraId="51559600" w14:textId="17E9F6D0" w:rsidR="001C3E09" w:rsidRDefault="005518CE">
      <w:pPr>
        <w:pStyle w:val="TM1"/>
        <w:tabs>
          <w:tab w:val="left" w:pos="660"/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899" w:history="1">
        <w:r w:rsidR="001C3E09" w:rsidRPr="001F58C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500</w:t>
        </w:r>
        <w:r w:rsidR="001C3E09"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="001C3E09" w:rsidRPr="001F58C9">
          <w:rPr>
            <w:rStyle w:val="Lienhypertexte"/>
            <w:noProof/>
          </w:rPr>
          <w:t>Conception 3D des zones d’alerte – Tranche optionnelle 3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_Toc204942899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14</w:t>
        </w:r>
        <w:r w:rsidR="001C3E09">
          <w:rPr>
            <w:noProof/>
            <w:webHidden/>
          </w:rPr>
          <w:fldChar w:fldCharType="end"/>
        </w:r>
      </w:hyperlink>
    </w:p>
    <w:p w14:paraId="5B685B82" w14:textId="44DB5969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900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zone ZA2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_Toc204942900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14</w:t>
        </w:r>
        <w:r w:rsidR="001C3E09">
          <w:rPr>
            <w:noProof/>
            <w:webHidden/>
          </w:rPr>
          <w:fldChar w:fldCharType="end"/>
        </w:r>
      </w:hyperlink>
    </w:p>
    <w:p w14:paraId="4D8B7E71" w14:textId="66843820" w:rsidR="001C3E09" w:rsidRDefault="005518CE">
      <w:pPr>
        <w:pStyle w:val="TM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04942901" w:history="1">
        <w:r w:rsidR="001C3E09" w:rsidRPr="001F58C9">
          <w:rPr>
            <w:rStyle w:val="Lienhypertexte"/>
            <w:rFonts w:cs="Liberation Sans"/>
            <w:noProof/>
            <w:lang w:eastAsia="fr-FR"/>
          </w:rPr>
          <w:t>Conception du projet de la zone ZATAC Ouest yc. Taxiway 3</w:t>
        </w:r>
        <w:r w:rsidR="001C3E09">
          <w:rPr>
            <w:noProof/>
            <w:webHidden/>
          </w:rPr>
          <w:tab/>
        </w:r>
        <w:r w:rsidR="001C3E09">
          <w:rPr>
            <w:noProof/>
            <w:webHidden/>
          </w:rPr>
          <w:fldChar w:fldCharType="begin"/>
        </w:r>
        <w:r w:rsidR="001C3E09">
          <w:rPr>
            <w:noProof/>
            <w:webHidden/>
          </w:rPr>
          <w:instrText xml:space="preserve"> PAGEREF _Toc204942901 \h </w:instrText>
        </w:r>
        <w:r w:rsidR="001C3E09">
          <w:rPr>
            <w:noProof/>
            <w:webHidden/>
          </w:rPr>
        </w:r>
        <w:r w:rsidR="001C3E09">
          <w:rPr>
            <w:noProof/>
            <w:webHidden/>
          </w:rPr>
          <w:fldChar w:fldCharType="separate"/>
        </w:r>
        <w:r w:rsidR="001C3E09">
          <w:rPr>
            <w:noProof/>
            <w:webHidden/>
          </w:rPr>
          <w:t>15</w:t>
        </w:r>
        <w:r w:rsidR="001C3E09">
          <w:rPr>
            <w:noProof/>
            <w:webHidden/>
          </w:rPr>
          <w:fldChar w:fldCharType="end"/>
        </w:r>
      </w:hyperlink>
    </w:p>
    <w:p w14:paraId="2EDBA01D" w14:textId="7B7E8452" w:rsidR="00E157EB" w:rsidRDefault="005D25BC" w:rsidP="00832CAD">
      <w:pPr>
        <w:rPr>
          <w:rFonts w:cs="Liberation Sans"/>
          <w:b/>
          <w:bCs/>
        </w:rPr>
      </w:pPr>
      <w:r w:rsidRPr="00CA796C">
        <w:rPr>
          <w:rFonts w:cs="Liberation Sans"/>
          <w:b/>
          <w:bCs/>
        </w:rPr>
        <w:fldChar w:fldCharType="end"/>
      </w:r>
    </w:p>
    <w:p w14:paraId="3A9A38AD" w14:textId="77777777" w:rsidR="007D47BD" w:rsidRPr="00E157EB" w:rsidRDefault="00E157EB" w:rsidP="00E157EB">
      <w:pPr>
        <w:spacing w:after="0"/>
        <w:jc w:val="left"/>
        <w:rPr>
          <w:rFonts w:cs="Liberation Sans"/>
          <w:b/>
          <w:bCs/>
        </w:rPr>
      </w:pPr>
      <w:r>
        <w:rPr>
          <w:rFonts w:cs="Liberation Sans"/>
          <w:b/>
          <w:bCs/>
        </w:rPr>
        <w:br w:type="page"/>
      </w:r>
      <w:r w:rsidR="00466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F005E2" wp14:editId="6CB0A3AD">
                <wp:simplePos x="0" y="0"/>
                <wp:positionH relativeFrom="column">
                  <wp:posOffset>1827530</wp:posOffset>
                </wp:positionH>
                <wp:positionV relativeFrom="paragraph">
                  <wp:posOffset>3293110</wp:posOffset>
                </wp:positionV>
                <wp:extent cx="2743200" cy="533400"/>
                <wp:effectExtent l="0" t="0" r="0" b="0"/>
                <wp:wrapTight wrapText="bothSides">
                  <wp:wrapPolygon edited="0">
                    <wp:start x="300" y="2314"/>
                    <wp:lineTo x="300" y="19286"/>
                    <wp:lineTo x="21150" y="19286"/>
                    <wp:lineTo x="21150" y="2314"/>
                    <wp:lineTo x="300" y="2314"/>
                  </wp:wrapPolygon>
                </wp:wrapTight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B1A51" w14:textId="77777777" w:rsidR="005019C3" w:rsidRPr="009F0652" w:rsidRDefault="005019C3">
                            <w:pPr>
                              <w:rPr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9F4929">
                              <w:rPr>
                                <w:color w:val="FFFFFF"/>
                                <w:sz w:val="48"/>
                                <w:szCs w:val="48"/>
                              </w:rPr>
                              <w:t>Annexes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005E2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43.9pt;margin-top:259.3pt;width:3in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" filled="f" stroked="f">
                <v:textbox inset=",7.2pt,,7.2pt">
                  <w:txbxContent>
                    <w:p w14:paraId="73EB1A51" w14:textId="77777777" w:rsidR="005019C3" w:rsidRPr="009F0652" w:rsidRDefault="005019C3">
                      <w:pPr>
                        <w:rPr>
                          <w:color w:val="FFFFFF"/>
                          <w:sz w:val="48"/>
                          <w:szCs w:val="48"/>
                        </w:rPr>
                      </w:pPr>
                      <w:r w:rsidRPr="009F4929">
                        <w:rPr>
                          <w:color w:val="FFFFFF"/>
                          <w:sz w:val="48"/>
                          <w:szCs w:val="48"/>
                        </w:rPr>
                        <w:t>Annexes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39"/>
        <w:gridCol w:w="6134"/>
        <w:gridCol w:w="2087"/>
      </w:tblGrid>
      <w:tr w:rsidR="00204E08" w14:paraId="5D1839C0" w14:textId="77777777" w:rsidTr="005019C3">
        <w:trPr>
          <w:cantSplit/>
          <w:trHeight w:val="567"/>
          <w:tblHeader/>
          <w:jc w:val="center"/>
        </w:trPr>
        <w:tc>
          <w:tcPr>
            <w:tcW w:w="94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7D0AE8" w14:textId="77777777" w:rsidR="00204E08" w:rsidRPr="00CA796C" w:rsidRDefault="00204E08" w:rsidP="00C61C73">
            <w:pPr>
              <w:pStyle w:val="Titre1"/>
              <w:rPr>
                <w:lang w:eastAsia="fr-FR"/>
              </w:rPr>
            </w:pPr>
            <w:bookmarkStart w:id="1" w:name="_Toc204942871"/>
            <w:r>
              <w:rPr>
                <w:lang w:eastAsia="fr-FR"/>
              </w:rPr>
              <w:t>Prix généraux – Tranche ferme</w:t>
            </w:r>
            <w:bookmarkEnd w:id="1"/>
          </w:p>
        </w:tc>
      </w:tr>
      <w:tr w:rsidR="001732FB" w14:paraId="4603DEA8" w14:textId="77777777" w:rsidTr="00A33FD6">
        <w:trPr>
          <w:cantSplit/>
          <w:trHeight w:val="567"/>
          <w:tblHeader/>
          <w:jc w:val="center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6C61EE" w14:textId="77777777" w:rsidR="001732FB" w:rsidRPr="00CA796C" w:rsidRDefault="001732FB" w:rsidP="00CA79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29F59F82" w14:textId="77777777" w:rsidR="001732FB" w:rsidRPr="00CA796C" w:rsidRDefault="001732FB" w:rsidP="00CA79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F512F8" w14:textId="77777777" w:rsidR="001732FB" w:rsidRPr="00CA796C" w:rsidRDefault="001732FB" w:rsidP="00CA796C">
            <w:pPr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E59EA5" w14:textId="77777777" w:rsidR="001732FB" w:rsidRPr="00CA796C" w:rsidRDefault="001732FB" w:rsidP="00CA79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1732FB" w14:paraId="0C24F2B6" w14:textId="77777777" w:rsidTr="00A33FD6">
        <w:trPr>
          <w:trHeight w:val="5253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D81AE25" w14:textId="77777777" w:rsidR="001732FB" w:rsidRPr="00CA796C" w:rsidRDefault="001732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color w:val="000000"/>
                <w:szCs w:val="20"/>
                <w:lang w:eastAsia="fr-FR"/>
              </w:rPr>
              <w:t>101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2967D" w14:textId="6E272990" w:rsidR="001732FB" w:rsidRPr="00CA796C" w:rsidRDefault="001732FB" w:rsidP="00CA796C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2" w:name="_Organisation_de_la"/>
            <w:bookmarkStart w:id="3" w:name="_Toc204942872"/>
            <w:bookmarkEnd w:id="2"/>
            <w:r>
              <w:rPr>
                <w:rFonts w:cs="Liberation Sans"/>
                <w:sz w:val="22"/>
                <w:szCs w:val="22"/>
                <w:lang w:eastAsia="fr-FR"/>
              </w:rPr>
              <w:t>Phase d’appropriation</w:t>
            </w:r>
            <w:r w:rsidR="000157B5">
              <w:rPr>
                <w:rFonts w:cs="Liberation Sans"/>
                <w:sz w:val="22"/>
                <w:szCs w:val="22"/>
                <w:lang w:eastAsia="fr-FR"/>
              </w:rPr>
              <w:t xml:space="preserve"> et visite préalable de site</w:t>
            </w:r>
            <w:bookmarkEnd w:id="3"/>
          </w:p>
          <w:p w14:paraId="6553F31A" w14:textId="77777777" w:rsidR="001732FB" w:rsidRDefault="001732FB" w:rsidP="00CA796C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 xml:space="preserve">Ce prix rémunère, au forfait,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les prestations relatives à la phase d</w:t>
            </w: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>'appropriation par le titulaire du présent marché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  <w:p w14:paraId="60A22767" w14:textId="77777777" w:rsidR="001732FB" w:rsidRDefault="001732FB" w:rsidP="00CA796C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Il comprend notamment :</w:t>
            </w:r>
          </w:p>
          <w:p w14:paraId="47CE7707" w14:textId="77777777" w:rsidR="001732FB" w:rsidRPr="00A33FD6" w:rsidRDefault="001732FB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rFonts w:ascii="Liberation Sans" w:hAnsi="Liberation Sans" w:cs="Liberation Sans"/>
                <w:sz w:val="20"/>
                <w:szCs w:val="20"/>
              </w:rPr>
            </w:pPr>
            <w:r w:rsidRPr="00A33FD6">
              <w:rPr>
                <w:rFonts w:ascii="Liberation Sans" w:hAnsi="Liberation Sans" w:cs="Liberation Sans"/>
                <w:sz w:val="20"/>
                <w:szCs w:val="20"/>
              </w:rPr>
              <w:t>L’appropriation et l’analyse des documents remis au démarrage de l’étude,</w:t>
            </w:r>
          </w:p>
          <w:p w14:paraId="56B934DD" w14:textId="77777777" w:rsidR="001732FB" w:rsidRDefault="001732FB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rFonts w:ascii="Liberation Sans" w:hAnsi="Liberation Sans" w:cs="Liberation Sans"/>
                <w:sz w:val="20"/>
                <w:szCs w:val="20"/>
              </w:rPr>
            </w:pPr>
            <w:r w:rsidRPr="00AA7B8F">
              <w:rPr>
                <w:rFonts w:ascii="Liberation Sans" w:hAnsi="Liberation Sans" w:cs="Liberation Sans"/>
                <w:sz w:val="20"/>
                <w:szCs w:val="20"/>
              </w:rPr>
              <w:t>la production d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u rapport d’appropriation,</w:t>
            </w:r>
          </w:p>
          <w:p w14:paraId="1A2DDCA7" w14:textId="77777777" w:rsidR="001732FB" w:rsidRPr="00782117" w:rsidRDefault="001732FB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sz w:val="20"/>
                <w:szCs w:val="20"/>
              </w:rPr>
            </w:pPr>
            <w:r w:rsidRPr="00782117">
              <w:rPr>
                <w:rFonts w:ascii="Liberation Sans" w:hAnsi="Liberation Sans" w:cs="Liberation Sans"/>
                <w:sz w:val="20"/>
                <w:szCs w:val="20"/>
              </w:rPr>
              <w:t>la rédaction du Plan assurance qualité,</w:t>
            </w:r>
          </w:p>
          <w:p w14:paraId="6C76A864" w14:textId="77777777" w:rsidR="001732FB" w:rsidRDefault="001732FB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rFonts w:ascii="Liberation Sans" w:hAnsi="Liberation Sans" w:cs="Liberation Sans"/>
                <w:sz w:val="20"/>
                <w:szCs w:val="20"/>
              </w:rPr>
            </w:pPr>
            <w:r w:rsidRPr="00AA7B8F">
              <w:rPr>
                <w:rFonts w:ascii="Liberation Sans" w:hAnsi="Liberation Sans" w:cs="Liberation Sans"/>
                <w:sz w:val="20"/>
                <w:szCs w:val="20"/>
              </w:rPr>
              <w:t>tous les frais de di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ffusion et de reprographie liés,</w:t>
            </w:r>
          </w:p>
          <w:p w14:paraId="1F26E73C" w14:textId="13105472" w:rsidR="001732FB" w:rsidRPr="00782117" w:rsidRDefault="001732FB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rFonts w:ascii="Liberation Sans" w:hAnsi="Liberation Sans" w:cs="Liberation Sans"/>
                <w:sz w:val="20"/>
                <w:szCs w:val="20"/>
              </w:rPr>
            </w:pPr>
            <w:r w:rsidRPr="00782117">
              <w:rPr>
                <w:rFonts w:ascii="Liberation Sans" w:hAnsi="Liberation Sans" w:cs="Liberation Sans"/>
                <w:sz w:val="20"/>
                <w:szCs w:val="20"/>
              </w:rPr>
              <w:t>la prise en compte des observations émises par le maître d’œuvre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sur les documents remis</w:t>
            </w:r>
            <w:r w:rsidR="000157B5">
              <w:rPr>
                <w:rFonts w:ascii="Liberation Sans" w:hAnsi="Liberation Sans" w:cs="Liberation Sans"/>
                <w:sz w:val="20"/>
                <w:szCs w:val="20"/>
              </w:rPr>
              <w:t>,</w:t>
            </w:r>
          </w:p>
          <w:p w14:paraId="3281B9A5" w14:textId="14E357C1" w:rsidR="001732FB" w:rsidRPr="000157B5" w:rsidRDefault="001732FB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la visite préalable du site, les frais de déplacement correspondants y compris les formalités préalables de demandes d’accès et de contrôle sur site</w:t>
            </w:r>
            <w:r w:rsidR="000157B5">
              <w:rPr>
                <w:rFonts w:ascii="Liberation Sans" w:hAnsi="Liberation Sans" w:cs="Liberation Sans"/>
                <w:sz w:val="20"/>
                <w:szCs w:val="20"/>
              </w:rPr>
              <w:t>,</w:t>
            </w:r>
          </w:p>
          <w:p w14:paraId="519016BF" w14:textId="7310828E" w:rsidR="000157B5" w:rsidRPr="002F25CD" w:rsidRDefault="000157B5" w:rsidP="00C3308D">
            <w:pPr>
              <w:pStyle w:val="western"/>
              <w:numPr>
                <w:ilvl w:val="0"/>
                <w:numId w:val="5"/>
              </w:numPr>
              <w:spacing w:before="60" w:beforeAutospacing="0" w:after="100" w:afterAutospacing="1"/>
              <w:ind w:left="765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ou les compte-rendu(s) de la visite préalable du site,</w:t>
            </w:r>
          </w:p>
          <w:p w14:paraId="35BBC868" w14:textId="77777777" w:rsidR="001732FB" w:rsidRPr="00CA796C" w:rsidRDefault="001732FB" w:rsidP="002F25CD">
            <w:pPr>
              <w:pStyle w:val="western"/>
              <w:spacing w:before="60" w:beforeAutospacing="0" w:after="100" w:afterAutospacing="1"/>
              <w:rPr>
                <w:sz w:val="20"/>
                <w:szCs w:val="20"/>
              </w:rPr>
            </w:pP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 xml:space="preserve">Il comprend tous les frais de déplacement liés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aux </w:t>
            </w: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>éventuelle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s</w:t>
            </w: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 xml:space="preserve"> visite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s sur le site que le titulaire jugera nécessaire pour l’exercice des prestations du marché.</w:t>
            </w:r>
          </w:p>
          <w:p w14:paraId="000412FB" w14:textId="77777777" w:rsidR="001732FB" w:rsidRPr="00CA796C" w:rsidRDefault="001732FB" w:rsidP="00CA796C">
            <w:pPr>
              <w:pStyle w:val="western"/>
              <w:spacing w:before="57" w:beforeAutospacing="0" w:after="57"/>
              <w:rPr>
                <w:sz w:val="20"/>
                <w:szCs w:val="20"/>
              </w:rPr>
            </w:pP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>Ce prix sera réglé en une seule fois après exécution complète de la prestation.</w:t>
            </w:r>
          </w:p>
          <w:p w14:paraId="3758C874" w14:textId="77777777" w:rsidR="001732FB" w:rsidRPr="00CA796C" w:rsidRDefault="001732FB">
            <w:pPr>
              <w:widowControl w:val="0"/>
              <w:tabs>
                <w:tab w:val="left" w:pos="7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left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  <w:p w14:paraId="640ED67E" w14:textId="77777777" w:rsidR="001732FB" w:rsidRDefault="001732FB" w:rsidP="00AA7B8F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Le forfait (en lettre) :</w:t>
            </w:r>
          </w:p>
          <w:p w14:paraId="28478AFF" w14:textId="77777777" w:rsidR="001732FB" w:rsidRDefault="001732FB" w:rsidP="00AA7B8F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5BAC2FB4" w14:textId="77777777" w:rsidR="001732FB" w:rsidRDefault="001732FB" w:rsidP="00AA7B8F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EE8C6" w14:textId="77777777" w:rsidR="001732FB" w:rsidRPr="00AA7B8F" w:rsidRDefault="001732FB" w:rsidP="00AA7B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007FF07C" w14:textId="77777777" w:rsidR="00A801DF" w:rsidRDefault="00A801DF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32"/>
        <w:gridCol w:w="6148"/>
        <w:gridCol w:w="2093"/>
      </w:tblGrid>
      <w:tr w:rsidR="00A33FD6" w14:paraId="14FF9CE9" w14:textId="77777777" w:rsidTr="00A33FD6">
        <w:trPr>
          <w:trHeight w:val="850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3979A5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02FC9C6B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095BE9" w14:textId="77777777" w:rsidR="00A33FD6" w:rsidRPr="00CA796C" w:rsidRDefault="00A33FD6" w:rsidP="00215D1B">
            <w:pPr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7C579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A33FD6" w14:paraId="24FD1F53" w14:textId="77777777" w:rsidTr="00A33FD6">
        <w:trPr>
          <w:trHeight w:val="4794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334421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102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C96348" w14:textId="674D5976" w:rsidR="00A33FD6" w:rsidRPr="00CA796C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4" w:name="_Toc204942873"/>
            <w:r>
              <w:rPr>
                <w:rFonts w:cs="Liberation Sans"/>
                <w:sz w:val="22"/>
                <w:szCs w:val="22"/>
                <w:lang w:eastAsia="fr-FR"/>
              </w:rPr>
              <w:t xml:space="preserve">Réunions sur </w:t>
            </w:r>
            <w:r w:rsidR="00D85C4D">
              <w:rPr>
                <w:rFonts w:cs="Liberation Sans"/>
                <w:sz w:val="22"/>
                <w:szCs w:val="22"/>
                <w:lang w:eastAsia="fr-FR"/>
              </w:rPr>
              <w:t>Mérignac</w:t>
            </w:r>
            <w:bookmarkEnd w:id="4"/>
          </w:p>
          <w:p w14:paraId="22F28AF6" w14:textId="7D28AE44" w:rsidR="00A33FD6" w:rsidRDefault="00A33FD6" w:rsidP="00AA7B8F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Ce prix rémunère, à l’unité, la participation du titulaire (équipe « projet » complète ou adaptée) aux réunions de travail (diligentées par la maîtrise d’œuvre) avec le maître d’œuvre, dans les locaux du SNIA, à </w:t>
            </w:r>
            <w:r w:rsidR="00D85C4D">
              <w:rPr>
                <w:rFonts w:ascii="Liberation Sans" w:hAnsi="Liberation Sans" w:cs="Liberation Sans"/>
                <w:sz w:val="20"/>
                <w:szCs w:val="20"/>
              </w:rPr>
              <w:t>Mérignac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  <w:p w14:paraId="4DC9D5FC" w14:textId="77777777" w:rsidR="00A33FD6" w:rsidRDefault="00A33FD6" w:rsidP="00AA7B8F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>Il comprend tou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s les frais de déplacement liés y compris les formalités préalables de demandes d’accès et de contrôle sur site.</w:t>
            </w:r>
          </w:p>
          <w:p w14:paraId="5322FD7C" w14:textId="77777777" w:rsidR="00A33FD6" w:rsidRDefault="00A33FD6" w:rsidP="00A801DF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A801DF">
              <w:rPr>
                <w:rFonts w:ascii="Liberation Sans" w:hAnsi="Liberation Sans" w:cs="Liberation Sans"/>
                <w:sz w:val="20"/>
                <w:szCs w:val="20"/>
              </w:rPr>
              <w:t>Ce prix s'entend pour une réunion d'une durée d'une demi-journée.</w:t>
            </w:r>
          </w:p>
          <w:p w14:paraId="00636F31" w14:textId="77777777" w:rsidR="00E157EB" w:rsidRPr="00A801DF" w:rsidRDefault="00E157EB" w:rsidP="00A801DF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comprend la production et la transmission du compte-rendu.</w:t>
            </w:r>
          </w:p>
          <w:p w14:paraId="01AD68EC" w14:textId="77777777" w:rsidR="00A33FD6" w:rsidRDefault="00A33FD6" w:rsidP="00AA7B8F">
            <w:pPr>
              <w:pStyle w:val="western"/>
              <w:spacing w:before="62" w:beforeAutospacing="0" w:after="0"/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ne concerne ni les réunions lancées à l’initiative du titulaire pour l’accomplissement de sa mission, ni les réunions sur site pour visites préalables et nécessaires. Celles-ci sont réputées incluses dans les différents prix du présent marché.</w:t>
            </w:r>
          </w:p>
          <w:p w14:paraId="749EC919" w14:textId="77777777" w:rsidR="00A33FD6" w:rsidRDefault="00A33FD6" w:rsidP="00215D1B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0A95C879" w14:textId="77777777" w:rsidR="00A33FD6" w:rsidRPr="00A33FD6" w:rsidRDefault="00A33FD6" w:rsidP="00A33FD6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’unité (en lettre) 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87C16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14:paraId="770DC358" w14:textId="77777777" w:rsidTr="00A33FD6">
        <w:trPr>
          <w:trHeight w:val="4677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A789FF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103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5C31E" w14:textId="77777777" w:rsidR="00A33FD6" w:rsidRPr="00CA796C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5" w:name="_Toc204942874"/>
            <w:r>
              <w:rPr>
                <w:rFonts w:cs="Liberation Sans"/>
                <w:sz w:val="22"/>
                <w:szCs w:val="22"/>
                <w:lang w:eastAsia="fr-FR"/>
              </w:rPr>
              <w:t>Réunions sur site</w:t>
            </w:r>
            <w:bookmarkEnd w:id="5"/>
          </w:p>
          <w:p w14:paraId="3DFB3AAD" w14:textId="0439776A" w:rsidR="00A33FD6" w:rsidRDefault="00A33FD6" w:rsidP="00215D1B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Ce prix rémunère, à l’unité, la participation du titulaire (équipe « projet » complète ou adaptée) aux réunions de travail (diligentées par la maîtrise d’œuvre) avec le maître d’œuvre, dans les locaux de la base aérienne </w:t>
            </w:r>
            <w:r w:rsidR="00D85C4D">
              <w:rPr>
                <w:rFonts w:ascii="Liberation Sans" w:hAnsi="Liberation Sans" w:cs="Liberation Sans"/>
                <w:sz w:val="20"/>
                <w:szCs w:val="20"/>
              </w:rPr>
              <w:t>de Mont-de-Marsan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  <w:p w14:paraId="6A06E473" w14:textId="77777777" w:rsidR="00A33FD6" w:rsidRDefault="00A33FD6" w:rsidP="00A801DF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>Il comprend tou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s les frais de déplacement liés y compris les formalités préalables de demandes d’accès et de contrôle sur site.</w:t>
            </w:r>
          </w:p>
          <w:p w14:paraId="2576F54F" w14:textId="77777777" w:rsidR="00A33FD6" w:rsidRDefault="00A33FD6" w:rsidP="00A801DF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A801DF">
              <w:rPr>
                <w:rFonts w:ascii="Liberation Sans" w:hAnsi="Liberation Sans" w:cs="Liberation Sans"/>
                <w:sz w:val="20"/>
                <w:szCs w:val="20"/>
              </w:rPr>
              <w:t>Ce prix s'entend pour une réunion d'une durée d'une demi-journée.</w:t>
            </w:r>
          </w:p>
          <w:p w14:paraId="5FAD8FE5" w14:textId="77777777" w:rsidR="00E157EB" w:rsidRPr="00A801DF" w:rsidRDefault="00E157EB" w:rsidP="00E157EB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comprend la production et la transmission du compte-rendu.</w:t>
            </w:r>
          </w:p>
          <w:p w14:paraId="207626E0" w14:textId="77777777" w:rsidR="00A33FD6" w:rsidRDefault="00A33FD6" w:rsidP="00A801DF">
            <w:pPr>
              <w:pStyle w:val="western"/>
              <w:spacing w:before="62" w:beforeAutospacing="0" w:after="0"/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ne concerne ni les réunions lancées à l’initiative du titulaire pour l’accomplissement de sa mission, ni les réunions sur site pour visites préalables. Celles-ci sont réputées incluses dans les différents prix du présent marché.</w:t>
            </w:r>
          </w:p>
          <w:p w14:paraId="6FBE1B51" w14:textId="77777777" w:rsidR="00A33FD6" w:rsidRPr="00CA796C" w:rsidRDefault="00A33FD6" w:rsidP="00215D1B">
            <w:pPr>
              <w:widowControl w:val="0"/>
              <w:tabs>
                <w:tab w:val="left" w:pos="7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left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  <w:p w14:paraId="6B2AD840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’unité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65B709C1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39FE30B8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C321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660BF88F" w14:textId="77777777" w:rsidR="00D6778B" w:rsidRDefault="00D6778B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82"/>
        <w:gridCol w:w="6095"/>
        <w:gridCol w:w="2114"/>
      </w:tblGrid>
      <w:tr w:rsidR="00A33FD6" w14:paraId="6E52C5C3" w14:textId="77777777" w:rsidTr="00204E08">
        <w:trPr>
          <w:trHeight w:val="84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4B6DDF" w14:textId="77777777" w:rsidR="00A33FD6" w:rsidRPr="00CA796C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0CC301BF" w14:textId="77777777" w:rsidR="00A33FD6" w:rsidRPr="00CA796C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26A812" w14:textId="77777777" w:rsidR="00A33FD6" w:rsidRPr="00CA796C" w:rsidRDefault="00A33FD6" w:rsidP="00D6778B">
            <w:pPr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A9068" w14:textId="77777777" w:rsidR="00A33FD6" w:rsidRPr="00CA796C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A33FD6" w14:paraId="1B3E7018" w14:textId="77777777" w:rsidTr="00A33FD6">
        <w:trPr>
          <w:trHeight w:val="409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79BDD3" w14:textId="77777777" w:rsidR="00A33FD6" w:rsidRPr="00CA796C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44EBF" w14:textId="77777777" w:rsidR="00A33FD6" w:rsidRPr="00CA796C" w:rsidRDefault="00A33FD6" w:rsidP="00D6778B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6" w:name="_Toc204942875"/>
            <w:r>
              <w:rPr>
                <w:rFonts w:cs="Liberation Sans"/>
                <w:sz w:val="22"/>
                <w:szCs w:val="22"/>
                <w:lang w:eastAsia="fr-FR"/>
              </w:rPr>
              <w:t>Réunions par visioconférence</w:t>
            </w:r>
            <w:bookmarkEnd w:id="6"/>
          </w:p>
          <w:p w14:paraId="15FDE269" w14:textId="2BA6C06D" w:rsidR="00A33FD6" w:rsidRDefault="00A33FD6" w:rsidP="00D6778B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rémunère, à l’unité, l’organisation et la participation du titulaire (équipe « projet » complète ou adaptée) aux réunions de travail (diligentées par la maîtrise d’œuvre) via un dispositif de visioconférence.</w:t>
            </w:r>
          </w:p>
          <w:p w14:paraId="47E394B6" w14:textId="77777777" w:rsidR="00A33FD6" w:rsidRDefault="00A33FD6" w:rsidP="00D6778B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CA796C">
              <w:rPr>
                <w:rFonts w:ascii="Liberation Sans" w:hAnsi="Liberation Sans" w:cs="Liberation Sans"/>
                <w:sz w:val="20"/>
                <w:szCs w:val="20"/>
              </w:rPr>
              <w:t>Il comprend tou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s les frais de matériels et applications liés au déploiement d’un dispositif de visioconférence</w:t>
            </w:r>
          </w:p>
          <w:p w14:paraId="00CCD74C" w14:textId="77777777" w:rsidR="00A33FD6" w:rsidRDefault="00A33FD6" w:rsidP="00D6778B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 w:rsidRPr="00A801DF">
              <w:rPr>
                <w:rFonts w:ascii="Liberation Sans" w:hAnsi="Liberation Sans" w:cs="Liberation Sans"/>
                <w:sz w:val="20"/>
                <w:szCs w:val="20"/>
              </w:rPr>
              <w:t>Ce prix s'entend pour une réunion d'une durée d'une demi-journée.</w:t>
            </w:r>
          </w:p>
          <w:p w14:paraId="4D6C3588" w14:textId="77777777" w:rsidR="00E157EB" w:rsidRPr="00A801DF" w:rsidRDefault="00E157EB" w:rsidP="00E157EB">
            <w:pPr>
              <w:pStyle w:val="western"/>
              <w:spacing w:before="57" w:beforeAutospacing="0" w:after="57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comprend la production et la transmission du compte-rendu.</w:t>
            </w:r>
          </w:p>
          <w:p w14:paraId="4B4E81B7" w14:textId="77777777" w:rsidR="00A33FD6" w:rsidRDefault="00A33FD6" w:rsidP="00D6778B">
            <w:pPr>
              <w:pStyle w:val="western"/>
              <w:spacing w:before="62" w:beforeAutospacing="0" w:after="0"/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ne concerne pas les réunions lancées à l’initiative du titulaire pour l’accomplissement de sa mission.</w:t>
            </w:r>
          </w:p>
          <w:p w14:paraId="1DD33096" w14:textId="77777777" w:rsidR="00A33FD6" w:rsidRPr="00CA796C" w:rsidRDefault="00A33FD6" w:rsidP="00D6778B">
            <w:pPr>
              <w:widowControl w:val="0"/>
              <w:tabs>
                <w:tab w:val="left" w:pos="7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left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  <w:p w14:paraId="49FB9B92" w14:textId="77777777" w:rsidR="00A33FD6" w:rsidRPr="00A33FD6" w:rsidRDefault="00A33FD6" w:rsidP="00A33FD6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’unité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C08E7" w14:textId="77777777" w:rsidR="00A33FD6" w:rsidRPr="00AA7B8F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14:paraId="716DC5A6" w14:textId="77777777" w:rsidTr="00A33FD6">
        <w:trPr>
          <w:trHeight w:val="381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5F0AF5" w14:textId="77777777" w:rsidR="00A33FD6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105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34225B" w14:textId="77777777" w:rsidR="00A33FD6" w:rsidRDefault="00A33FD6" w:rsidP="00D6778B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7" w:name="_Toc204942876"/>
            <w:r>
              <w:rPr>
                <w:rFonts w:cs="Liberation Sans"/>
                <w:sz w:val="22"/>
                <w:szCs w:val="22"/>
                <w:lang w:eastAsia="fr-FR"/>
              </w:rPr>
              <w:t>Modélisation numérique du terrain</w:t>
            </w:r>
            <w:bookmarkEnd w:id="7"/>
          </w:p>
          <w:p w14:paraId="6D16F697" w14:textId="77777777" w:rsidR="00A33FD6" w:rsidRDefault="00A33FD6" w:rsidP="00D6778B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Ce prix </w:t>
            </w:r>
            <w:r>
              <w:rPr>
                <w:rFonts w:cs="Liberation Sans"/>
                <w:szCs w:val="20"/>
              </w:rPr>
              <w:t>rémunère, au forfait, la m</w:t>
            </w:r>
            <w:r>
              <w:rPr>
                <w:lang w:eastAsia="fr-FR"/>
              </w:rPr>
              <w:t>odélisation numérique du terrain (MNT) complète, sur la base du levé topographique, conformément au CCTP.</w:t>
            </w:r>
          </w:p>
          <w:p w14:paraId="24FEF086" w14:textId="77777777" w:rsidR="00A33FD6" w:rsidRPr="00782117" w:rsidRDefault="00A33FD6" w:rsidP="00D6778B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 forfait sera réglé en deux fractions :</w:t>
            </w:r>
          </w:p>
          <w:p w14:paraId="635E0D49" w14:textId="77777777" w:rsidR="00A33FD6" w:rsidRPr="00782117" w:rsidRDefault="00A33FD6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remise,</w:t>
            </w:r>
          </w:p>
          <w:p w14:paraId="2A3083BC" w14:textId="77777777" w:rsidR="00A33FD6" w:rsidRPr="00782117" w:rsidRDefault="00A33FD6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  <w:p w14:paraId="223A9173" w14:textId="77777777" w:rsidR="00A33FD6" w:rsidRDefault="00A33FD6" w:rsidP="00D6778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3BEAAD90" w14:textId="77777777" w:rsidR="00A33FD6" w:rsidRPr="00D6778B" w:rsidRDefault="00A33FD6" w:rsidP="00D6778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13D69" w14:textId="77777777" w:rsidR="00A33FD6" w:rsidRPr="00AA7B8F" w:rsidRDefault="00A33FD6" w:rsidP="00D67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D85C4D" w14:paraId="726142C5" w14:textId="77777777" w:rsidTr="00A33FD6">
        <w:trPr>
          <w:trHeight w:val="381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BA4A76" w14:textId="27DA80B4" w:rsidR="00D85C4D" w:rsidRDefault="00D85C4D" w:rsidP="00D8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106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9994D" w14:textId="69B0943D" w:rsidR="00D85C4D" w:rsidRDefault="00D85C4D" w:rsidP="00D85C4D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8" w:name="_Toc204942877"/>
            <w:r>
              <w:rPr>
                <w:rFonts w:cs="Liberation Sans"/>
                <w:sz w:val="22"/>
                <w:szCs w:val="22"/>
                <w:lang w:eastAsia="fr-FR"/>
              </w:rPr>
              <w:t>Modélisation numérique du projet 3D</w:t>
            </w:r>
            <w:bookmarkEnd w:id="8"/>
          </w:p>
          <w:p w14:paraId="5ABAF61D" w14:textId="1988E706" w:rsidR="00D85C4D" w:rsidRDefault="00D85C4D" w:rsidP="00D85C4D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Ce prix </w:t>
            </w:r>
            <w:r>
              <w:rPr>
                <w:rFonts w:cs="Liberation Sans"/>
                <w:szCs w:val="20"/>
              </w:rPr>
              <w:t>rémunère, au forfait, la m</w:t>
            </w:r>
            <w:r>
              <w:rPr>
                <w:lang w:eastAsia="fr-FR"/>
              </w:rPr>
              <w:t xml:space="preserve">odélisation numérique du projet 3D (ou maquette 3D) </w:t>
            </w:r>
            <w:r w:rsidRPr="00D85C4D">
              <w:rPr>
                <w:u w:val="single"/>
                <w:lang w:eastAsia="fr-FR"/>
              </w:rPr>
              <w:t>unique et complète</w:t>
            </w:r>
            <w:r>
              <w:rPr>
                <w:lang w:eastAsia="fr-FR"/>
              </w:rPr>
              <w:t>, sur la base du MNT, conformément au CCTP.</w:t>
            </w:r>
          </w:p>
          <w:p w14:paraId="518099E4" w14:textId="77777777" w:rsidR="00D85C4D" w:rsidRPr="00782117" w:rsidRDefault="00D85C4D" w:rsidP="00D85C4D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 forfait sera réglé en deux fractions :</w:t>
            </w:r>
          </w:p>
          <w:p w14:paraId="4D9C941F" w14:textId="77777777" w:rsidR="00D85C4D" w:rsidRPr="00782117" w:rsidRDefault="00D85C4D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remise,</w:t>
            </w:r>
          </w:p>
          <w:p w14:paraId="0AEB505E" w14:textId="77777777" w:rsidR="00D85C4D" w:rsidRPr="00782117" w:rsidRDefault="00D85C4D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  <w:p w14:paraId="0076D73B" w14:textId="77777777" w:rsidR="00D85C4D" w:rsidRDefault="00D85C4D" w:rsidP="00D85C4D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22C76FA7" w14:textId="6A2BA4EF" w:rsidR="00D85C4D" w:rsidRDefault="00D85C4D" w:rsidP="0039143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cs="Liberation Sans"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32AE4" w14:textId="77777777" w:rsidR="00D85C4D" w:rsidRPr="00AA7B8F" w:rsidRDefault="00D85C4D" w:rsidP="00D8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</w:p>
        </w:tc>
      </w:tr>
      <w:tr w:rsidR="00D85C4D" w14:paraId="30EBBD70" w14:textId="77777777" w:rsidTr="00A33FD6">
        <w:trPr>
          <w:trHeight w:val="410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446FB6" w14:textId="6FAEE657" w:rsidR="00D85C4D" w:rsidRPr="00CA796C" w:rsidRDefault="00D85C4D" w:rsidP="00D8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107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7E5D14" w14:textId="77777777" w:rsidR="00D85C4D" w:rsidRPr="00CA796C" w:rsidRDefault="00D85C4D" w:rsidP="00D85C4D">
            <w:pPr>
              <w:pStyle w:val="Titre2"/>
              <w:numPr>
                <w:ilvl w:val="0"/>
                <w:numId w:val="0"/>
              </w:numPr>
              <w:spacing w:before="60" w:line="276" w:lineRule="auto"/>
              <w:ind w:left="576" w:hanging="576"/>
              <w:rPr>
                <w:rFonts w:cs="Liberation Sans"/>
                <w:sz w:val="22"/>
                <w:szCs w:val="22"/>
                <w:lang w:eastAsia="fr-FR"/>
              </w:rPr>
            </w:pPr>
            <w:bookmarkStart w:id="9" w:name="_Toc204942878"/>
            <w:r>
              <w:rPr>
                <w:rFonts w:cs="Liberation Sans"/>
                <w:sz w:val="22"/>
                <w:szCs w:val="22"/>
                <w:lang w:eastAsia="fr-FR"/>
              </w:rPr>
              <w:t>Rapport de présentation</w:t>
            </w:r>
            <w:bookmarkEnd w:id="9"/>
          </w:p>
          <w:p w14:paraId="29C59871" w14:textId="61CA2F97" w:rsidR="00D85C4D" w:rsidRDefault="00D85C4D" w:rsidP="00D85C4D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rémunère, au forfait, la rédaction et la remise du rapport de présentation</w:t>
            </w:r>
            <w:r w:rsidR="000157B5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  <w:p w14:paraId="1C75E82A" w14:textId="77777777" w:rsidR="00D85C4D" w:rsidRPr="00782117" w:rsidRDefault="00D85C4D" w:rsidP="00D85C4D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Ce prix comprend </w:t>
            </w:r>
            <w:r w:rsidRPr="00AA7B8F">
              <w:rPr>
                <w:rFonts w:ascii="Liberation Sans" w:hAnsi="Liberation Sans" w:cs="Liberation Sans"/>
                <w:sz w:val="20"/>
                <w:szCs w:val="20"/>
              </w:rPr>
              <w:t>les frais de di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ffusion et de reprographie liés, </w:t>
            </w:r>
            <w:r w:rsidRPr="00782117">
              <w:rPr>
                <w:rFonts w:ascii="Liberation Sans" w:hAnsi="Liberation Sans" w:cs="Liberation Sans"/>
                <w:sz w:val="20"/>
                <w:szCs w:val="20"/>
              </w:rPr>
              <w:t>la prise en compte des observations émises par le maître d’œuvre.</w:t>
            </w:r>
          </w:p>
          <w:p w14:paraId="7258672D" w14:textId="77777777" w:rsidR="00D85C4D" w:rsidRPr="00782117" w:rsidRDefault="00D85C4D" w:rsidP="00D85C4D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 forfait sera réglé en deux fractions :</w:t>
            </w:r>
          </w:p>
          <w:p w14:paraId="447B13F8" w14:textId="77777777" w:rsidR="00D85C4D" w:rsidRPr="00782117" w:rsidRDefault="00D85C4D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remise,</w:t>
            </w:r>
          </w:p>
          <w:p w14:paraId="40B9FD37" w14:textId="77777777" w:rsidR="00D85C4D" w:rsidRPr="00782117" w:rsidRDefault="00D85C4D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  <w:p w14:paraId="3A3404F1" w14:textId="77777777" w:rsidR="00D85C4D" w:rsidRDefault="00D85C4D" w:rsidP="00D85C4D">
            <w:pPr>
              <w:pStyle w:val="western"/>
              <w:spacing w:before="62" w:beforeAutospacing="0" w:after="0"/>
            </w:pPr>
          </w:p>
          <w:p w14:paraId="78AE62D8" w14:textId="77777777" w:rsidR="00D85C4D" w:rsidRDefault="00D85C4D" w:rsidP="00D85C4D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5512FBBE" w14:textId="77777777" w:rsidR="00D85C4D" w:rsidRDefault="00D85C4D" w:rsidP="00D85C4D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lang w:eastAsia="fr-FR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08ADA" w14:textId="77777777" w:rsidR="00D85C4D" w:rsidRPr="00AA7B8F" w:rsidRDefault="00D85C4D" w:rsidP="00D8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5ECF4F45" w14:textId="77777777" w:rsidR="00A33FD6" w:rsidRDefault="00A33FD6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60"/>
        <w:gridCol w:w="6095"/>
        <w:gridCol w:w="2068"/>
      </w:tblGrid>
      <w:tr w:rsidR="00204E08" w:rsidRPr="00AA7B8F" w14:paraId="57D33367" w14:textId="77777777" w:rsidTr="00927586">
        <w:trPr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21053F" w14:textId="77777777" w:rsidR="00204E08" w:rsidRPr="00204E08" w:rsidRDefault="00204E08" w:rsidP="00C3308D">
            <w:pPr>
              <w:pStyle w:val="Titre1"/>
              <w:numPr>
                <w:ilvl w:val="0"/>
                <w:numId w:val="8"/>
              </w:numPr>
              <w:rPr>
                <w:rFonts w:cs="Liberation Sans"/>
                <w:sz w:val="22"/>
                <w:szCs w:val="22"/>
                <w:lang w:eastAsia="fr-FR"/>
              </w:rPr>
            </w:pPr>
            <w:bookmarkStart w:id="10" w:name="_Toc204942879"/>
            <w:r w:rsidRPr="00204E08">
              <w:rPr>
                <w:lang w:eastAsia="fr-FR"/>
              </w:rPr>
              <w:t>Conception 3D des aires aéronautiques – Tranche ferme</w:t>
            </w:r>
            <w:bookmarkEnd w:id="10"/>
          </w:p>
        </w:tc>
      </w:tr>
      <w:tr w:rsidR="00A33FD6" w:rsidRPr="00AA7B8F" w14:paraId="24CFCEA3" w14:textId="77777777" w:rsidTr="00927586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67D760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16BE595E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77164F" w14:textId="77777777" w:rsidR="00A33FD6" w:rsidRPr="00CA796C" w:rsidRDefault="00A33FD6" w:rsidP="00215D1B">
            <w:pPr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69FA027" w14:textId="77777777" w:rsidR="00A33FD6" w:rsidRPr="00CA796C" w:rsidRDefault="00A33FD6" w:rsidP="00A33FD6">
            <w:pPr>
              <w:tabs>
                <w:tab w:val="left" w:pos="667"/>
              </w:tabs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A33FD6" w:rsidRPr="00AA7B8F" w14:paraId="3AAF9049" w14:textId="77777777" w:rsidTr="00927586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370E38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94D5E" w14:textId="77777777" w:rsidR="00A33FD6" w:rsidRDefault="00A33FD6" w:rsidP="001C29E8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Cette série de prix rémunère, pour chaque élément, au forfait, </w:t>
            </w:r>
            <w:r>
              <w:rPr>
                <w:rFonts w:cs="Liberation Sans"/>
                <w:szCs w:val="20"/>
              </w:rPr>
              <w:t>la réalisation du projet en 3 dimensions et la remise des plans associés, conformément à la description du CCTP.</w:t>
            </w:r>
          </w:p>
          <w:p w14:paraId="0589CC85" w14:textId="77777777" w:rsidR="00A33FD6" w:rsidRDefault="00A33FD6" w:rsidP="001C29E8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Ils comprennent :</w:t>
            </w:r>
          </w:p>
          <w:p w14:paraId="1277B4BB" w14:textId="1DFC45A9" w:rsidR="00A33FD6" w:rsidRDefault="00A33FD6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conception en 3 dimensions, avec intégration des éventuelles créations d’accotements, les réseaux d’assainissement (collecte)</w:t>
            </w:r>
            <w:r w:rsidR="00D85C4D" w:rsidRPr="000157B5">
              <w:rPr>
                <w:sz w:val="20"/>
                <w:szCs w:val="20"/>
              </w:rPr>
              <w:t xml:space="preserve">, </w:t>
            </w:r>
            <w:r w:rsidR="00C153A3">
              <w:rPr>
                <w:sz w:val="20"/>
                <w:szCs w:val="20"/>
              </w:rPr>
              <w:t xml:space="preserve">les traversées de réseaux secs </w:t>
            </w:r>
            <w:r w:rsidR="00DE489B">
              <w:rPr>
                <w:sz w:val="20"/>
                <w:szCs w:val="20"/>
              </w:rPr>
              <w:t>et autres ouvrages conservés constituant des points durs,</w:t>
            </w:r>
            <w:r w:rsidR="00C153A3">
              <w:rPr>
                <w:sz w:val="20"/>
                <w:szCs w:val="20"/>
              </w:rPr>
              <w:t xml:space="preserve"> </w:t>
            </w:r>
            <w:r w:rsidRPr="000157B5">
              <w:rPr>
                <w:sz w:val="20"/>
                <w:szCs w:val="20"/>
              </w:rPr>
              <w:t xml:space="preserve">le nivellement des bandes sur leur largeur règlementaire, </w:t>
            </w:r>
            <w:r w:rsidR="00D85C4D" w:rsidRPr="000157B5">
              <w:rPr>
                <w:sz w:val="20"/>
                <w:szCs w:val="20"/>
              </w:rPr>
              <w:t>et tous les raccordements avec les ouvrages existants,</w:t>
            </w:r>
          </w:p>
          <w:p w14:paraId="155D2D10" w14:textId="20BD6C9B" w:rsidR="00A33FD6" w:rsidRPr="00DE489B" w:rsidRDefault="00A33FD6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DE489B">
              <w:rPr>
                <w:sz w:val="20"/>
                <w:szCs w:val="20"/>
              </w:rPr>
              <w:t>la réalisation des plans associés, avec réseaux d’assainissement,</w:t>
            </w:r>
            <w:r w:rsidR="00DE489B" w:rsidRPr="00DE489B">
              <w:rPr>
                <w:sz w:val="20"/>
                <w:szCs w:val="20"/>
              </w:rPr>
              <w:t xml:space="preserve"> réseaux secs et ouvrages conservés,</w:t>
            </w:r>
            <w:r w:rsidRPr="00DE489B">
              <w:rPr>
                <w:sz w:val="20"/>
                <w:szCs w:val="20"/>
              </w:rPr>
              <w:t xml:space="preserve"> bandes et routes de service (propres à certaines aires indiquées dans le CCTP),</w:t>
            </w:r>
          </w:p>
          <w:p w14:paraId="00250C09" w14:textId="0A3D2980" w:rsidR="00C153A3" w:rsidRPr="00C153A3" w:rsidRDefault="00C153A3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C153A3">
              <w:rPr>
                <w:sz w:val="20"/>
                <w:szCs w:val="20"/>
              </w:rPr>
              <w:t>la réalisation de plans spécifiques</w:t>
            </w:r>
            <w:r>
              <w:rPr>
                <w:sz w:val="20"/>
                <w:szCs w:val="20"/>
              </w:rPr>
              <w:t xml:space="preserve"> et thématiques</w:t>
            </w:r>
            <w:r w:rsidRPr="00C153A3">
              <w:rPr>
                <w:sz w:val="20"/>
                <w:szCs w:val="20"/>
              </w:rPr>
              <w:t xml:space="preserve"> (vues en plan, </w:t>
            </w:r>
            <w:r>
              <w:rPr>
                <w:sz w:val="20"/>
                <w:szCs w:val="20"/>
              </w:rPr>
              <w:t xml:space="preserve">coupe particulière, </w:t>
            </w:r>
            <w:r w:rsidRPr="00C153A3">
              <w:rPr>
                <w:sz w:val="20"/>
                <w:szCs w:val="20"/>
              </w:rPr>
              <w:t>coupe type ou plans de détails),</w:t>
            </w:r>
          </w:p>
          <w:p w14:paraId="5846B98D" w14:textId="0F1A292F" w:rsidR="000157B5" w:rsidRPr="000157B5" w:rsidRDefault="000157B5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réalisation de notes d’hypothèses, de documents provisoires permettant l’aide à la décision,</w:t>
            </w:r>
          </w:p>
          <w:p w14:paraId="32967FD0" w14:textId="77777777" w:rsidR="00A33FD6" w:rsidRPr="000157B5" w:rsidRDefault="00A33FD6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l’établissement des cubatures de déblais, remblais et matériaux mis en œuvre,</w:t>
            </w:r>
          </w:p>
          <w:p w14:paraId="52B22B36" w14:textId="77777777" w:rsidR="00A33FD6" w:rsidRPr="000157B5" w:rsidRDefault="00A33FD6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 cas échéant, l’établissement des cubatures de terrassements, linéaires et quantitatifs des réseaux d’assainissement (collecte),</w:t>
            </w:r>
          </w:p>
          <w:p w14:paraId="597EACFD" w14:textId="6F9EA8A2" w:rsidR="000157B5" w:rsidRPr="000157B5" w:rsidRDefault="000157B5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vérifications et de contrôles,</w:t>
            </w:r>
            <w:r w:rsidR="00C153A3">
              <w:rPr>
                <w:sz w:val="20"/>
                <w:szCs w:val="20"/>
              </w:rPr>
              <w:t xml:space="preserve"> et la production des pièces associées,</w:t>
            </w:r>
          </w:p>
          <w:p w14:paraId="1830943E" w14:textId="77777777" w:rsidR="00A33FD6" w:rsidRPr="000157B5" w:rsidRDefault="00A33FD6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diffusion et de reprographie liés,</w:t>
            </w:r>
          </w:p>
          <w:p w14:paraId="1AB3D39C" w14:textId="2BF918F0" w:rsidR="00A33FD6" w:rsidRPr="000157B5" w:rsidRDefault="00A33FD6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prise en compte des observations émises par le maître d’œuvre</w:t>
            </w:r>
            <w:r w:rsidR="00C153A3">
              <w:rPr>
                <w:sz w:val="20"/>
                <w:szCs w:val="20"/>
              </w:rPr>
              <w:t>, l’AMO hydraulique.</w:t>
            </w:r>
          </w:p>
          <w:p w14:paraId="7FC9CD47" w14:textId="77777777" w:rsidR="00A33FD6" w:rsidRPr="00782117" w:rsidRDefault="00A33FD6" w:rsidP="00F733C9">
            <w:pPr>
              <w:pStyle w:val="western"/>
              <w:spacing w:before="60" w:beforeAutospacing="0" w:after="100" w:afterAutospacing="1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Les plans seront remis en version .dwg, .msa et en version .pdf.</w:t>
            </w:r>
          </w:p>
          <w:p w14:paraId="7BD5132D" w14:textId="77777777" w:rsidR="00A33FD6" w:rsidRPr="00782117" w:rsidRDefault="00A33FD6" w:rsidP="001C29E8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forfait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 seront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réglé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en deux fractions :</w:t>
            </w:r>
          </w:p>
          <w:p w14:paraId="384DA540" w14:textId="77777777" w:rsidR="00A33FD6" w:rsidRPr="00782117" w:rsidRDefault="00A33FD6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 des pièces,</w:t>
            </w:r>
          </w:p>
          <w:p w14:paraId="6A20D9E3" w14:textId="3196CAB4" w:rsidR="00A33FD6" w:rsidRPr="000157B5" w:rsidRDefault="00A33FD6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  <w:p w14:paraId="0953C870" w14:textId="77777777" w:rsidR="00A33FD6" w:rsidRPr="001C29E8" w:rsidRDefault="00A33FD6" w:rsidP="001C29E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3D2489" w14:textId="77777777" w:rsidR="00A33FD6" w:rsidRDefault="00A33FD6" w:rsidP="001C29E8">
            <w:pPr>
              <w:rPr>
                <w:lang w:eastAsia="fr-FR"/>
              </w:rPr>
            </w:pPr>
          </w:p>
        </w:tc>
      </w:tr>
      <w:tr w:rsidR="00A33FD6" w:rsidRPr="00AA7B8F" w14:paraId="71CE7167" w14:textId="77777777" w:rsidTr="005D3616">
        <w:trPr>
          <w:trHeight w:val="1892"/>
          <w:jc w:val="center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3F0560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BE314F" w14:textId="0494A6B3" w:rsidR="00A33FD6" w:rsidRDefault="00A33FD6" w:rsidP="0068317F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1" w:name="_Toc204942880"/>
            <w:r>
              <w:rPr>
                <w:rFonts w:cs="Liberation Sans"/>
                <w:sz w:val="22"/>
                <w:szCs w:val="22"/>
                <w:lang w:eastAsia="fr-FR"/>
              </w:rPr>
              <w:t>Conception du projet de la piste principale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 xml:space="preserve">, </w:t>
            </w:r>
            <w:r>
              <w:rPr>
                <w:rFonts w:cs="Liberation Sans"/>
                <w:sz w:val="22"/>
                <w:szCs w:val="22"/>
                <w:lang w:eastAsia="fr-FR"/>
              </w:rPr>
              <w:t>seuils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 xml:space="preserve"> et la bande associée aux servitudes de pistes</w:t>
            </w:r>
            <w:bookmarkEnd w:id="11"/>
          </w:p>
          <w:p w14:paraId="537659DF" w14:textId="3E6DCBD3" w:rsidR="00A33FD6" w:rsidRPr="00DE489B" w:rsidRDefault="00DE489B" w:rsidP="00DE489B">
            <w:pPr>
              <w:pStyle w:val="western"/>
              <w:spacing w:before="62"/>
              <w:rPr>
                <w:rFonts w:ascii="Liberation Sans" w:eastAsia="Cambria" w:hAnsi="Liberation Sans" w:cs="Liberation Sans"/>
                <w:color w:val="auto"/>
                <w:sz w:val="20"/>
                <w:szCs w:val="20"/>
                <w:lang w:eastAsia="en-US"/>
              </w:rPr>
            </w:pPr>
            <w:r w:rsidRPr="00DE489B">
              <w:rPr>
                <w:rFonts w:ascii="Liberation Sans" w:eastAsia="Cambria" w:hAnsi="Liberation Sans" w:cs="Liberation Sans"/>
                <w:color w:val="auto"/>
                <w:sz w:val="20"/>
                <w:szCs w:val="20"/>
                <w:lang w:eastAsia="en-US"/>
              </w:rPr>
              <w:t>Ce prix comprend également la réalisation d</w:t>
            </w:r>
            <w:r>
              <w:rPr>
                <w:rFonts w:ascii="Liberation Sans" w:eastAsia="Cambria" w:hAnsi="Liberation Sans" w:cs="Liberation Sans"/>
                <w:color w:val="auto"/>
                <w:sz w:val="20"/>
                <w:szCs w:val="20"/>
                <w:lang w:eastAsia="en-US"/>
              </w:rPr>
              <w:t>es plans de rabotage et de reprofilage.</w:t>
            </w:r>
          </w:p>
          <w:p w14:paraId="7E62A65C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586A5EDA" w14:textId="77777777" w:rsidR="00A33FD6" w:rsidRDefault="00A33FD6" w:rsidP="005D3616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03C5BE98" w14:textId="77777777" w:rsidR="005D3616" w:rsidRDefault="005D3616" w:rsidP="005D3616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lang w:eastAsia="fr-F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42D8830" w14:textId="77777777" w:rsidR="00A33FD6" w:rsidRDefault="00EF33C2" w:rsidP="00EF33C2">
            <w:pPr>
              <w:spacing w:line="276" w:lineRule="auto"/>
              <w:jc w:val="center"/>
              <w:rPr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17E15FB3" w14:textId="77777777" w:rsidR="00F733C9" w:rsidRDefault="00F733C9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178"/>
        <w:gridCol w:w="6237"/>
        <w:gridCol w:w="2026"/>
      </w:tblGrid>
      <w:tr w:rsidR="00A33FD6" w:rsidRPr="00AA7B8F" w14:paraId="00230DB1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21236E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5E58FEC9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335E55" w14:textId="77777777" w:rsidR="00A33FD6" w:rsidRPr="00CA796C" w:rsidRDefault="00A33FD6" w:rsidP="00215D1B">
            <w:pPr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69947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A33FD6" w:rsidRPr="00AA7B8F" w14:paraId="130F2A47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0EB0F" w14:textId="77777777" w:rsidR="00A33FD6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D67B49" w14:textId="29A22539" w:rsidR="00A33FD6" w:rsidRDefault="00A33FD6" w:rsidP="001B0A9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2" w:name="_Toc204942881"/>
            <w:r>
              <w:rPr>
                <w:rFonts w:cs="Liberation Sans"/>
                <w:sz w:val="22"/>
                <w:szCs w:val="22"/>
                <w:lang w:eastAsia="fr-FR"/>
              </w:rPr>
              <w:t>Conception du projet d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e la bretelle</w:t>
            </w:r>
            <w:r>
              <w:rPr>
                <w:rFonts w:cs="Liberation Sans"/>
                <w:sz w:val="22"/>
                <w:szCs w:val="22"/>
                <w:lang w:eastAsia="fr-FR"/>
              </w:rPr>
              <w:t xml:space="preserve"> Alpha</w:t>
            </w:r>
            <w:bookmarkEnd w:id="12"/>
          </w:p>
          <w:p w14:paraId="574489C4" w14:textId="77777777" w:rsidR="00A33FD6" w:rsidRDefault="00A33FD6" w:rsidP="001B0A9B">
            <w:pPr>
              <w:pStyle w:val="western"/>
              <w:spacing w:before="62" w:beforeAutospacing="0" w:after="0"/>
            </w:pPr>
          </w:p>
          <w:p w14:paraId="7B6613EB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161717E8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0EFCEABD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17C604C4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2B19E35" w14:textId="77777777" w:rsidR="00A33FD6" w:rsidRPr="00AA7B8F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0895DE23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D5A329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E12CAA" w14:textId="5D3CEB2B" w:rsidR="00A33FD6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3" w:name="_Toc204942882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de la bretelle</w:t>
            </w:r>
            <w:r>
              <w:rPr>
                <w:rFonts w:cs="Liberation Sans"/>
                <w:sz w:val="22"/>
                <w:szCs w:val="22"/>
                <w:lang w:eastAsia="fr-FR"/>
              </w:rPr>
              <w:t xml:space="preserve"> Bravo</w:t>
            </w:r>
            <w:bookmarkEnd w:id="13"/>
          </w:p>
          <w:p w14:paraId="7E7B6E9D" w14:textId="77777777" w:rsidR="00A33FD6" w:rsidRDefault="00A33FD6" w:rsidP="00215D1B">
            <w:pPr>
              <w:pStyle w:val="western"/>
              <w:spacing w:before="62" w:beforeAutospacing="0" w:after="0"/>
            </w:pPr>
          </w:p>
          <w:p w14:paraId="604F7CB6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64703FBC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414A0589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4FC3245F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C5734EB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3763DDC6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7921E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D8BF3" w14:textId="554AD7DC" w:rsidR="00A33FD6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4" w:name="_Toc204942883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de la bretelle</w:t>
            </w:r>
            <w:r>
              <w:rPr>
                <w:rFonts w:cs="Liberation Sans"/>
                <w:sz w:val="22"/>
                <w:szCs w:val="22"/>
                <w:lang w:eastAsia="fr-FR"/>
              </w:rPr>
              <w:t xml:space="preserve"> Charlie</w:t>
            </w:r>
            <w:bookmarkEnd w:id="14"/>
          </w:p>
          <w:p w14:paraId="545EB747" w14:textId="77777777" w:rsidR="00A33FD6" w:rsidRDefault="00A33FD6" w:rsidP="00215D1B">
            <w:pPr>
              <w:pStyle w:val="western"/>
              <w:spacing w:before="62" w:beforeAutospacing="0" w:after="0"/>
            </w:pPr>
          </w:p>
          <w:p w14:paraId="50A9FC01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24358AB5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3516FB26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  <w:p w14:paraId="4DADBFE3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DA75490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2C167869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FB705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5CF63C" w14:textId="6C6C22D1" w:rsidR="00A33FD6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5" w:name="_Toc204942884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de la bretelle</w:t>
            </w:r>
            <w:r>
              <w:rPr>
                <w:rFonts w:cs="Liberation Sans"/>
                <w:sz w:val="22"/>
                <w:szCs w:val="22"/>
                <w:lang w:eastAsia="fr-FR"/>
              </w:rPr>
              <w:t xml:space="preserve"> Delta</w:t>
            </w:r>
            <w:bookmarkEnd w:id="15"/>
          </w:p>
          <w:p w14:paraId="695F3735" w14:textId="77777777" w:rsidR="00A33FD6" w:rsidRDefault="00A33FD6" w:rsidP="00215D1B">
            <w:pPr>
              <w:pStyle w:val="western"/>
              <w:spacing w:before="62" w:beforeAutospacing="0" w:after="0"/>
            </w:pPr>
          </w:p>
          <w:p w14:paraId="04D5DD2D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1B92B090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658C340A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  <w:p w14:paraId="4EB55885" w14:textId="77777777" w:rsidR="00A33FD6" w:rsidRDefault="00A33FD6" w:rsidP="008A6BE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E11CDF2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753ABB1C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161029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6E1B0" w14:textId="7D371D96" w:rsidR="00A33FD6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6" w:name="_Toc204942885"/>
            <w:r>
              <w:rPr>
                <w:rFonts w:cs="Liberation Sans"/>
                <w:sz w:val="22"/>
                <w:szCs w:val="22"/>
                <w:lang w:eastAsia="fr-FR"/>
              </w:rPr>
              <w:t>Conception du projet d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u taxiway 1</w:t>
            </w:r>
            <w:bookmarkEnd w:id="16"/>
          </w:p>
          <w:p w14:paraId="6DBD133F" w14:textId="77777777" w:rsidR="00A33FD6" w:rsidRDefault="00A33FD6" w:rsidP="00215D1B">
            <w:pPr>
              <w:pStyle w:val="western"/>
              <w:spacing w:before="62" w:beforeAutospacing="0" w:after="0"/>
            </w:pPr>
          </w:p>
          <w:p w14:paraId="099850D3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336168B9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3AFB5248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56905C29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B2C8016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5662466B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290965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5A5B01" w14:textId="46464779" w:rsidR="00A33FD6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7" w:name="_Toc204942886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du projet du taxiway 2</w:t>
            </w:r>
            <w:bookmarkEnd w:id="17"/>
          </w:p>
          <w:p w14:paraId="3362241C" w14:textId="77777777" w:rsidR="00A33FD6" w:rsidRDefault="00A33FD6" w:rsidP="00215D1B">
            <w:pPr>
              <w:pStyle w:val="western"/>
              <w:spacing w:before="62" w:beforeAutospacing="0" w:after="0"/>
            </w:pPr>
          </w:p>
          <w:p w14:paraId="57100B7B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1D954833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02FF9031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214B5C1A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319230B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70EA4E20" w14:textId="77777777" w:rsidTr="00FB3658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346684" w14:textId="77777777" w:rsidR="00A33FD6" w:rsidRDefault="00A33FD6" w:rsidP="005019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B2B34F" w14:textId="4315C923" w:rsidR="008A6BEB" w:rsidRDefault="008A6BEB" w:rsidP="008A6BE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8" w:name="_Toc204942887"/>
            <w:r>
              <w:rPr>
                <w:rFonts w:cs="Liberation Sans"/>
                <w:sz w:val="22"/>
                <w:szCs w:val="22"/>
                <w:lang w:eastAsia="fr-FR"/>
              </w:rPr>
              <w:t>Conception de l’amorce du taxiway 3</w:t>
            </w:r>
            <w:bookmarkEnd w:id="18"/>
          </w:p>
          <w:p w14:paraId="1710B43E" w14:textId="77777777" w:rsidR="008A6BEB" w:rsidRDefault="008A6BEB" w:rsidP="005019C3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63022A28" w14:textId="1130C560" w:rsidR="00A33FD6" w:rsidRDefault="00A33FD6" w:rsidP="005019C3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65183DA9" w14:textId="77777777" w:rsidR="00A33FD6" w:rsidRDefault="00A33FD6" w:rsidP="005019C3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6E026345" w14:textId="77777777" w:rsidR="00A33FD6" w:rsidRDefault="00A33FD6" w:rsidP="005019C3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  <w:p w14:paraId="6CA736F7" w14:textId="77777777" w:rsidR="00A33FD6" w:rsidRDefault="00A33FD6" w:rsidP="005019C3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5F486F5" w14:textId="77777777" w:rsidR="00A33FD6" w:rsidRPr="00AA7B8F" w:rsidRDefault="00A33FD6" w:rsidP="005019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67C41BC2" w14:textId="77777777" w:rsidR="00A33FD6" w:rsidRDefault="00A33FD6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180"/>
        <w:gridCol w:w="6237"/>
        <w:gridCol w:w="2094"/>
      </w:tblGrid>
      <w:tr w:rsidR="00A33FD6" w:rsidRPr="00AA7B8F" w14:paraId="6DC57996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69BE4F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18B6DEED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92F819" w14:textId="77777777" w:rsidR="00A33FD6" w:rsidRPr="00CA796C" w:rsidRDefault="00A33FD6" w:rsidP="00215D1B">
            <w:pPr>
              <w:jc w:val="center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4B44B" w14:textId="77777777" w:rsidR="00A33FD6" w:rsidRPr="00CA796C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A33FD6" w:rsidRPr="00AA7B8F" w14:paraId="69733BF0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D64F40" w14:textId="77777777" w:rsidR="00A33FD6" w:rsidRDefault="00A33FD6" w:rsidP="003F2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AB297B" w14:textId="252433BC" w:rsidR="00A33FD6" w:rsidRDefault="00A33FD6" w:rsidP="003F28C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19" w:name="_Toc204942888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AF2C40">
              <w:rPr>
                <w:rFonts w:cs="Liberation Sans"/>
                <w:sz w:val="22"/>
                <w:szCs w:val="22"/>
                <w:lang w:eastAsia="fr-FR"/>
              </w:rPr>
              <w:t>de la zone</w:t>
            </w:r>
            <w:r>
              <w:rPr>
                <w:rFonts w:cs="Liberation Sans"/>
                <w:sz w:val="22"/>
                <w:szCs w:val="22"/>
                <w:lang w:eastAsia="fr-FR"/>
              </w:rPr>
              <w:t xml:space="preserve">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Chasse</w:t>
            </w:r>
            <w:bookmarkEnd w:id="19"/>
          </w:p>
          <w:p w14:paraId="7C634EB6" w14:textId="77777777" w:rsidR="00A33FD6" w:rsidRDefault="00A33FD6" w:rsidP="003F28CB">
            <w:pPr>
              <w:pStyle w:val="western"/>
              <w:spacing w:before="62" w:beforeAutospacing="0" w:after="0"/>
            </w:pPr>
          </w:p>
          <w:p w14:paraId="08CFA637" w14:textId="77777777" w:rsidR="00A33FD6" w:rsidRDefault="00A33FD6" w:rsidP="003F28C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21283678" w14:textId="77777777" w:rsidR="00A33FD6" w:rsidRDefault="00A33FD6" w:rsidP="003F28C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1EBE4CB2" w14:textId="77777777" w:rsidR="00A33FD6" w:rsidRDefault="00A33FD6" w:rsidP="003F28C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05911DDD" w14:textId="77777777" w:rsidR="00A33FD6" w:rsidRDefault="00A33FD6" w:rsidP="003F28C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B33488E" w14:textId="77777777" w:rsidR="00A33FD6" w:rsidRPr="00AA7B8F" w:rsidRDefault="00A33FD6" w:rsidP="003F2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66E52166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CF438D" w14:textId="77777777" w:rsidR="00A33FD6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5F3824" w14:textId="34E2245F" w:rsidR="00A33FD6" w:rsidRDefault="00A33FD6" w:rsidP="00215D1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0" w:name="_Toc204942889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de la bretelle Lima</w:t>
            </w:r>
            <w:bookmarkEnd w:id="20"/>
          </w:p>
          <w:p w14:paraId="45F96E3B" w14:textId="77777777" w:rsidR="00A33FD6" w:rsidRDefault="00A33FD6" w:rsidP="00215D1B">
            <w:pPr>
              <w:pStyle w:val="western"/>
              <w:spacing w:before="62" w:beforeAutospacing="0" w:after="0"/>
            </w:pPr>
          </w:p>
          <w:p w14:paraId="0D06AD45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5431EFC1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1AC7A817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7888402F" w14:textId="77777777" w:rsidR="00A33FD6" w:rsidRDefault="00A33FD6" w:rsidP="00215D1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E13565E" w14:textId="77777777" w:rsidR="00A33FD6" w:rsidRPr="00AA7B8F" w:rsidRDefault="00A33FD6" w:rsidP="00215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4215E1B3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3F2A4E" w14:textId="77777777" w:rsidR="00A33FD6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FBEB86" w14:textId="71CF1CCA" w:rsidR="008A6BEB" w:rsidRDefault="008A6BEB" w:rsidP="008A6BE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1" w:name="_Toc204942890"/>
            <w:r>
              <w:rPr>
                <w:rFonts w:cs="Liberation Sans"/>
                <w:sz w:val="22"/>
                <w:szCs w:val="22"/>
                <w:lang w:eastAsia="fr-FR"/>
              </w:rPr>
              <w:t>Conception du projet de la bretelle Mike</w:t>
            </w:r>
            <w:bookmarkEnd w:id="21"/>
          </w:p>
          <w:p w14:paraId="7E07278C" w14:textId="77777777" w:rsidR="00A33FD6" w:rsidRDefault="00A33FD6" w:rsidP="001B0A9B">
            <w:pPr>
              <w:pStyle w:val="western"/>
              <w:spacing w:before="62" w:beforeAutospacing="0" w:after="0"/>
            </w:pPr>
          </w:p>
          <w:p w14:paraId="73852F20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576DD5D6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2BB14C48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4BC84251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CA5074C" w14:textId="77777777" w:rsidR="00A33FD6" w:rsidRPr="00AA7B8F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244EA90B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069DD" w14:textId="77777777" w:rsidR="00A33FD6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6A3B52" w14:textId="2BA203F6" w:rsidR="00A33FD6" w:rsidRDefault="00A33FD6" w:rsidP="001B0A9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2" w:name="_Toc204942891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de la bretelle Golf</w:t>
            </w:r>
            <w:bookmarkEnd w:id="22"/>
          </w:p>
          <w:p w14:paraId="1772922E" w14:textId="77777777" w:rsidR="00A33FD6" w:rsidRDefault="00A33FD6" w:rsidP="001B0A9B">
            <w:pPr>
              <w:pStyle w:val="western"/>
              <w:spacing w:before="62" w:beforeAutospacing="0" w:after="0"/>
            </w:pPr>
          </w:p>
          <w:p w14:paraId="215EBCF0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4A830EF1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20E0FF88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72B7BEEC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E245E9F" w14:textId="77777777" w:rsidR="00A33FD6" w:rsidRPr="00AA7B8F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A33FD6" w:rsidRPr="00AA7B8F" w14:paraId="3A107932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B7D612" w14:textId="77777777" w:rsidR="00A33FD6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9C70E4" w14:textId="357E37C8" w:rsidR="00A33FD6" w:rsidRDefault="00A33FD6" w:rsidP="001B0A9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3" w:name="_Toc204942892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du projet </w:t>
            </w:r>
            <w:r w:rsidR="008A6BEB">
              <w:rPr>
                <w:rFonts w:cs="Liberation Sans"/>
                <w:sz w:val="22"/>
                <w:szCs w:val="22"/>
                <w:lang w:eastAsia="fr-FR"/>
              </w:rPr>
              <w:t>de la bretelle Hotel</w:t>
            </w:r>
            <w:bookmarkEnd w:id="23"/>
          </w:p>
          <w:p w14:paraId="6FA3BA82" w14:textId="77777777" w:rsidR="00A33FD6" w:rsidRDefault="00A33FD6" w:rsidP="001B0A9B">
            <w:pPr>
              <w:pStyle w:val="western"/>
              <w:spacing w:before="62" w:beforeAutospacing="0" w:after="0"/>
            </w:pPr>
          </w:p>
          <w:p w14:paraId="77370BB4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15C8E99C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57B6CAD4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1A9019F5" w14:textId="77777777" w:rsidR="00A33FD6" w:rsidRDefault="00A33FD6" w:rsidP="001B0A9B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lang w:eastAsia="fr-F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54097E9" w14:textId="77777777" w:rsidR="00A33FD6" w:rsidRPr="00AA7B8F" w:rsidRDefault="00A33FD6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  <w:tr w:rsidR="001C3E09" w:rsidRPr="00AA7B8F" w14:paraId="199BC70B" w14:textId="77777777" w:rsidTr="00A33FD6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49522A" w14:textId="490B1B57" w:rsidR="001C3E09" w:rsidRDefault="001C3E09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214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1EB3F" w14:textId="77777777" w:rsidR="001C3E09" w:rsidRDefault="001C3E09" w:rsidP="001B0A9B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4" w:name="_Toc204942893"/>
            <w:r w:rsidRPr="001C3E09">
              <w:rPr>
                <w:rFonts w:cs="Liberation Sans"/>
                <w:sz w:val="22"/>
                <w:szCs w:val="22"/>
                <w:lang w:eastAsia="fr-FR"/>
              </w:rPr>
              <w:t>Conception du projet de l'amorce de la bretelle Bajar</w:t>
            </w:r>
            <w:bookmarkEnd w:id="24"/>
          </w:p>
          <w:p w14:paraId="6179947C" w14:textId="77777777" w:rsidR="001C3E09" w:rsidRDefault="001C3E09" w:rsidP="001C3E09">
            <w:pPr>
              <w:pStyle w:val="western"/>
              <w:spacing w:before="62" w:beforeAutospacing="0" w:after="0"/>
            </w:pPr>
          </w:p>
          <w:p w14:paraId="1042470B" w14:textId="77777777" w:rsidR="001C3E09" w:rsidRDefault="001C3E09" w:rsidP="001C3E09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59AC3D59" w14:textId="77777777" w:rsidR="001C3E09" w:rsidRDefault="001C3E09" w:rsidP="001C3E09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3FBA5CB1" w14:textId="77777777" w:rsidR="001C3E09" w:rsidRDefault="001C3E09" w:rsidP="001C3E09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42E1DB8A" w14:textId="5ABE951A" w:rsidR="001C3E09" w:rsidRPr="001C3E09" w:rsidRDefault="001C3E09" w:rsidP="001C3E09">
            <w:pPr>
              <w:rPr>
                <w:lang w:eastAsia="fr-F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DB02581" w14:textId="7F9ED166" w:rsidR="001C3E09" w:rsidRPr="00AA7B8F" w:rsidRDefault="001C3E09" w:rsidP="001B0A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5ECE4A36" w14:textId="0BF039ED" w:rsidR="00F733C9" w:rsidRDefault="00F733C9"/>
    <w:p w14:paraId="2320D442" w14:textId="66593F9F" w:rsidR="00832CAD" w:rsidRDefault="008A6BEB" w:rsidP="008A6BEB">
      <w:pPr>
        <w:spacing w:after="0"/>
        <w:jc w:val="left"/>
      </w:pPr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07"/>
        <w:gridCol w:w="6237"/>
        <w:gridCol w:w="1984"/>
      </w:tblGrid>
      <w:tr w:rsidR="00F733C9" w:rsidRPr="00F733C9" w14:paraId="4ED2EB97" w14:textId="77777777" w:rsidTr="00204E08">
        <w:trPr>
          <w:jc w:val="center"/>
        </w:trPr>
        <w:tc>
          <w:tcPr>
            <w:tcW w:w="9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D7BBB72" w14:textId="0603666C" w:rsidR="00F733C9" w:rsidRPr="00FB6B07" w:rsidRDefault="00F733C9" w:rsidP="008A6BEB">
            <w:pPr>
              <w:pStyle w:val="Titre1"/>
            </w:pPr>
            <w:bookmarkStart w:id="25" w:name="_Toc204942894"/>
            <w:r w:rsidRPr="00FB6B07">
              <w:t>Conception 3D de</w:t>
            </w:r>
            <w:r w:rsidR="001C3E09">
              <w:t xml:space="preserve"> la </w:t>
            </w:r>
            <w:r w:rsidR="0002342E">
              <w:t>zone</w:t>
            </w:r>
            <w:r w:rsidR="001C3E09">
              <w:t xml:space="preserve"> </w:t>
            </w:r>
            <w:r w:rsidR="0002342E">
              <w:t>technique opérationnelle</w:t>
            </w:r>
            <w:r w:rsidR="00927586">
              <w:t xml:space="preserve"> </w:t>
            </w:r>
            <w:r w:rsidRPr="00FB6B07">
              <w:t xml:space="preserve">– Tranche optionnelle </w:t>
            </w:r>
            <w:r w:rsidR="008A6BEB">
              <w:t>1</w:t>
            </w:r>
            <w:bookmarkEnd w:id="25"/>
          </w:p>
        </w:tc>
      </w:tr>
      <w:tr w:rsidR="00204E08" w:rsidRPr="00AA7B8F" w14:paraId="1A13F888" w14:textId="77777777" w:rsidTr="00204E08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A4DE45" w14:textId="77777777" w:rsidR="00204E08" w:rsidRPr="00CA796C" w:rsidRDefault="00204E08" w:rsidP="005019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2BEFAB73" w14:textId="77777777" w:rsidR="00204E08" w:rsidRPr="00CA796C" w:rsidRDefault="00204E08" w:rsidP="005019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11EF7" w14:textId="77777777" w:rsidR="00204E08" w:rsidRPr="00CA796C" w:rsidRDefault="00204E08" w:rsidP="000234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5DA871" w14:textId="77777777" w:rsidR="00204E08" w:rsidRPr="00CA796C" w:rsidRDefault="00204E08" w:rsidP="005019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8A6BEB" w:rsidRPr="00AA7B8F" w14:paraId="69E05F6A" w14:textId="77777777" w:rsidTr="00204E08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322817" w14:textId="7F082BCB" w:rsidR="008A6BEB" w:rsidRDefault="008A6BEB" w:rsidP="008A6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91C642" w14:textId="77777777" w:rsidR="008A6BEB" w:rsidRDefault="008A6BEB" w:rsidP="008A6BEB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Cette série de prix rémunère, pour chaque élément, au forfait, </w:t>
            </w:r>
            <w:r>
              <w:rPr>
                <w:rFonts w:cs="Liberation Sans"/>
                <w:szCs w:val="20"/>
              </w:rPr>
              <w:t>la réalisation du projet en 3 dimensions et la remise des plans associés, conformément à la description du CCTP.</w:t>
            </w:r>
          </w:p>
          <w:p w14:paraId="1D9831FA" w14:textId="10B5CECE" w:rsidR="00DE489B" w:rsidRDefault="008A6BEB" w:rsidP="00DE489B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Ils compren</w:t>
            </w:r>
            <w:r w:rsidR="00DE489B">
              <w:rPr>
                <w:rFonts w:ascii="Liberation Sans" w:hAnsi="Liberation Sans" w:cs="Liberation Sans"/>
                <w:sz w:val="20"/>
                <w:szCs w:val="20"/>
              </w:rPr>
              <w:t>nent :</w:t>
            </w:r>
          </w:p>
          <w:p w14:paraId="72C20049" w14:textId="77777777" w:rsidR="00DE489B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 xml:space="preserve">la conception en 3 dimensions, avec intégration des éventuelles créations d’accotements, les réseaux d’assainissement (collecte), </w:t>
            </w:r>
            <w:r>
              <w:rPr>
                <w:sz w:val="20"/>
                <w:szCs w:val="20"/>
              </w:rPr>
              <w:t xml:space="preserve">les traversées de réseaux secs et autres ouvrages conservés constituant des points durs, </w:t>
            </w:r>
            <w:r w:rsidRPr="000157B5">
              <w:rPr>
                <w:sz w:val="20"/>
                <w:szCs w:val="20"/>
              </w:rPr>
              <w:t>le nivellement des bandes sur leur largeur règlementaire, et tous les raccordements avec les ouvrages existants,</w:t>
            </w:r>
          </w:p>
          <w:p w14:paraId="1791E0C4" w14:textId="77777777" w:rsidR="00DE489B" w:rsidRPr="00DE489B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DE489B">
              <w:rPr>
                <w:sz w:val="20"/>
                <w:szCs w:val="20"/>
              </w:rPr>
              <w:t>la réalisation des plans associés, avec réseaux d’assainissement, réseaux secs et ouvrages conservés, bandes et routes de service (propres à certaines aires indiquées dans le CCTP),</w:t>
            </w:r>
          </w:p>
          <w:p w14:paraId="52687693" w14:textId="77777777" w:rsidR="00DE489B" w:rsidRPr="00C153A3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C153A3">
              <w:rPr>
                <w:sz w:val="20"/>
                <w:szCs w:val="20"/>
              </w:rPr>
              <w:t>la réalisation de plans spécifiques</w:t>
            </w:r>
            <w:r>
              <w:rPr>
                <w:sz w:val="20"/>
                <w:szCs w:val="20"/>
              </w:rPr>
              <w:t xml:space="preserve"> et thématiques</w:t>
            </w:r>
            <w:r w:rsidRPr="00C153A3">
              <w:rPr>
                <w:sz w:val="20"/>
                <w:szCs w:val="20"/>
              </w:rPr>
              <w:t xml:space="preserve"> (vues en plan, </w:t>
            </w:r>
            <w:r>
              <w:rPr>
                <w:sz w:val="20"/>
                <w:szCs w:val="20"/>
              </w:rPr>
              <w:t xml:space="preserve">coupe particulière, </w:t>
            </w:r>
            <w:r w:rsidRPr="00C153A3">
              <w:rPr>
                <w:sz w:val="20"/>
                <w:szCs w:val="20"/>
              </w:rPr>
              <w:t>coupe type ou plans de détails),</w:t>
            </w:r>
          </w:p>
          <w:p w14:paraId="0C99C829" w14:textId="77777777" w:rsidR="00DE489B" w:rsidRPr="000157B5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réalisation de notes d’hypothèses, de documents provisoires permettant l’aide à la décision,</w:t>
            </w:r>
          </w:p>
          <w:p w14:paraId="02A08FCF" w14:textId="77777777" w:rsidR="00DE489B" w:rsidRPr="000157B5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l’établissement des cubatures de déblais, remblais et matériaux mis en œuvre,</w:t>
            </w:r>
          </w:p>
          <w:p w14:paraId="64B9B38A" w14:textId="77777777" w:rsidR="00DE489B" w:rsidRPr="000157B5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 cas échéant, l’établissement des cubatures de terrassements, linéaires et quantitatifs des réseaux d’assainissement (collecte),</w:t>
            </w:r>
          </w:p>
          <w:p w14:paraId="4329AFF1" w14:textId="77777777" w:rsidR="00DE489B" w:rsidRPr="000157B5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vérifications et de contrôles,</w:t>
            </w:r>
            <w:r>
              <w:rPr>
                <w:sz w:val="20"/>
                <w:szCs w:val="20"/>
              </w:rPr>
              <w:t xml:space="preserve"> et la production des pièces associées,</w:t>
            </w:r>
          </w:p>
          <w:p w14:paraId="314F963B" w14:textId="77777777" w:rsidR="00DE489B" w:rsidRPr="000157B5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diffusion et de reprographie liés,</w:t>
            </w:r>
          </w:p>
          <w:p w14:paraId="55431B91" w14:textId="77777777" w:rsidR="00DE489B" w:rsidRPr="000157B5" w:rsidRDefault="00DE489B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prise en compte des observations émises par le maître d’œuvre</w:t>
            </w:r>
            <w:r>
              <w:rPr>
                <w:sz w:val="20"/>
                <w:szCs w:val="20"/>
              </w:rPr>
              <w:t>, l’AMO hydraulique.</w:t>
            </w:r>
          </w:p>
          <w:p w14:paraId="58EB5D00" w14:textId="0A85641E" w:rsidR="008A6BEB" w:rsidRPr="00782117" w:rsidRDefault="008A6BEB" w:rsidP="008A6BEB">
            <w:pPr>
              <w:pStyle w:val="western"/>
              <w:spacing w:before="60" w:beforeAutospacing="0" w:after="100" w:afterAutospacing="1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Les plans seront remis en version .dwg, .msa et en version .pdf.</w:t>
            </w:r>
          </w:p>
          <w:p w14:paraId="585BAF20" w14:textId="77777777" w:rsidR="008A6BEB" w:rsidRPr="00782117" w:rsidRDefault="008A6BEB" w:rsidP="008A6BEB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forfait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 seront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réglé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en deux fractions :</w:t>
            </w:r>
          </w:p>
          <w:p w14:paraId="505A4E91" w14:textId="77777777" w:rsidR="008A6BEB" w:rsidRPr="00782117" w:rsidRDefault="008A6BEB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 des pièces,</w:t>
            </w:r>
          </w:p>
          <w:p w14:paraId="359414BE" w14:textId="3B1E1004" w:rsidR="008A6BEB" w:rsidRPr="008A6BEB" w:rsidRDefault="008A6BEB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CEC8CC0" w14:textId="7784F464" w:rsidR="008A6BEB" w:rsidRPr="00AA7B8F" w:rsidRDefault="008A6BEB" w:rsidP="008A6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</w:p>
        </w:tc>
      </w:tr>
      <w:tr w:rsidR="001C3E09" w:rsidRPr="00AA7B8F" w14:paraId="1B4E9DFD" w14:textId="77777777" w:rsidTr="00204E08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FBD451" w14:textId="44B8F107" w:rsidR="001C3E09" w:rsidRDefault="001C3E09" w:rsidP="001C3E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301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EADF9D" w14:textId="77777777" w:rsidR="001C3E09" w:rsidRDefault="001C3E09" w:rsidP="001C3E09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6" w:name="_Toc204942895"/>
            <w:r>
              <w:rPr>
                <w:rFonts w:cs="Liberation Sans"/>
                <w:sz w:val="22"/>
                <w:szCs w:val="22"/>
                <w:lang w:eastAsia="fr-FR"/>
              </w:rPr>
              <w:t>Conception du projet de la zone ZTO</w:t>
            </w:r>
            <w:bookmarkEnd w:id="26"/>
          </w:p>
          <w:p w14:paraId="59918285" w14:textId="77777777" w:rsidR="001C3E09" w:rsidRDefault="001C3E09" w:rsidP="001C3E09">
            <w:pPr>
              <w:pStyle w:val="western"/>
              <w:spacing w:before="62" w:beforeAutospacing="0" w:after="0"/>
            </w:pPr>
          </w:p>
          <w:p w14:paraId="3E490527" w14:textId="77777777" w:rsidR="001C3E09" w:rsidRDefault="001C3E09" w:rsidP="001C3E09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12578508" w14:textId="77777777" w:rsidR="001C3E09" w:rsidRDefault="001C3E09" w:rsidP="001C3E09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79F13E91" w14:textId="77777777" w:rsidR="001C3E09" w:rsidRDefault="001C3E09" w:rsidP="001C3E09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4C0CE013" w14:textId="77777777" w:rsidR="001C3E09" w:rsidRDefault="001C3E09" w:rsidP="001C3E09">
            <w:pPr>
              <w:rPr>
                <w:lang w:eastAsia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4FD0FA9" w14:textId="7BEED01C" w:rsidR="001C3E09" w:rsidRPr="00AA7B8F" w:rsidRDefault="001C3E09" w:rsidP="001C3E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30F32D30" w14:textId="3C3D581F" w:rsidR="001C3E09" w:rsidRDefault="00DE489B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07"/>
        <w:gridCol w:w="6237"/>
        <w:gridCol w:w="1984"/>
      </w:tblGrid>
      <w:tr w:rsidR="001C3E09" w:rsidRPr="00F733C9" w14:paraId="5851C5BF" w14:textId="77777777" w:rsidTr="00E60380">
        <w:trPr>
          <w:jc w:val="center"/>
        </w:trPr>
        <w:tc>
          <w:tcPr>
            <w:tcW w:w="9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B18FA94" w14:textId="1956A586" w:rsidR="001C3E09" w:rsidRPr="00FB6B07" w:rsidRDefault="001C3E09" w:rsidP="00C3308D">
            <w:pPr>
              <w:pStyle w:val="Titre1"/>
              <w:numPr>
                <w:ilvl w:val="0"/>
                <w:numId w:val="10"/>
              </w:numPr>
            </w:pPr>
            <w:bookmarkStart w:id="27" w:name="_Toc204942896"/>
            <w:r w:rsidRPr="00FB6B07">
              <w:t xml:space="preserve">Conception 3D des </w:t>
            </w:r>
            <w:r>
              <w:t xml:space="preserve">zones du parking India nord et de la bretelle </w:t>
            </w:r>
            <w:r w:rsidR="0036379E">
              <w:t xml:space="preserve">D’Acces à </w:t>
            </w:r>
            <w:r>
              <w:t xml:space="preserve">India </w:t>
            </w:r>
            <w:r w:rsidRPr="00FB6B07">
              <w:t xml:space="preserve">– Tranche optionnelle </w:t>
            </w:r>
            <w:r>
              <w:t>2</w:t>
            </w:r>
            <w:bookmarkEnd w:id="27"/>
          </w:p>
        </w:tc>
      </w:tr>
      <w:tr w:rsidR="001C3E09" w:rsidRPr="00AA7B8F" w14:paraId="0D6EFB4C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1C2340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5681398C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898DE5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156275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1C3E09" w:rsidRPr="00AA7B8F" w14:paraId="78148ED6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B4F73" w14:textId="77777777" w:rsidR="001C3E09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3DB80" w14:textId="77777777" w:rsidR="001C3E09" w:rsidRDefault="001C3E09" w:rsidP="00E60380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Cette série de prix rémunère, pour chaque élément, au forfait, </w:t>
            </w:r>
            <w:r>
              <w:rPr>
                <w:rFonts w:cs="Liberation Sans"/>
                <w:szCs w:val="20"/>
              </w:rPr>
              <w:t>la réalisation du projet en 3 dimensions et la remise des plans associés, conformément à la description du CCTP.</w:t>
            </w:r>
          </w:p>
          <w:p w14:paraId="3CD8868E" w14:textId="77777777" w:rsidR="001C3E09" w:rsidRDefault="001C3E09" w:rsidP="00E60380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Ils comprennent :</w:t>
            </w:r>
          </w:p>
          <w:p w14:paraId="59AED33F" w14:textId="77777777" w:rsidR="001C3E09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 xml:space="preserve">la conception en 3 dimensions, avec intégration des éventuelles créations d’accotements, les réseaux d’assainissement (collecte), </w:t>
            </w:r>
            <w:r>
              <w:rPr>
                <w:sz w:val="20"/>
                <w:szCs w:val="20"/>
              </w:rPr>
              <w:t xml:space="preserve">les traversées de réseaux secs et autres ouvrages conservés constituant des points durs, </w:t>
            </w:r>
            <w:r w:rsidRPr="000157B5">
              <w:rPr>
                <w:sz w:val="20"/>
                <w:szCs w:val="20"/>
              </w:rPr>
              <w:t>le nivellement des bandes sur leur largeur règlementaire, et tous les raccordements avec les ouvrages existants,</w:t>
            </w:r>
          </w:p>
          <w:p w14:paraId="22EAF3AD" w14:textId="77777777" w:rsidR="001C3E09" w:rsidRPr="00DE489B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DE489B">
              <w:rPr>
                <w:sz w:val="20"/>
                <w:szCs w:val="20"/>
              </w:rPr>
              <w:t>la réalisation des plans associés, avec réseaux d’assainissement, réseaux secs et ouvrages conservés, bandes et routes de service (propres à certaines aires indiquées dans le CCTP),</w:t>
            </w:r>
          </w:p>
          <w:p w14:paraId="2A92FAE2" w14:textId="77777777" w:rsidR="001C3E09" w:rsidRPr="00C153A3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C153A3">
              <w:rPr>
                <w:sz w:val="20"/>
                <w:szCs w:val="20"/>
              </w:rPr>
              <w:t>la réalisation de plans spécifiques</w:t>
            </w:r>
            <w:r>
              <w:rPr>
                <w:sz w:val="20"/>
                <w:szCs w:val="20"/>
              </w:rPr>
              <w:t xml:space="preserve"> et thématiques</w:t>
            </w:r>
            <w:r w:rsidRPr="00C153A3">
              <w:rPr>
                <w:sz w:val="20"/>
                <w:szCs w:val="20"/>
              </w:rPr>
              <w:t xml:space="preserve"> (vues en plan, </w:t>
            </w:r>
            <w:r>
              <w:rPr>
                <w:sz w:val="20"/>
                <w:szCs w:val="20"/>
              </w:rPr>
              <w:t xml:space="preserve">coupe particulière, </w:t>
            </w:r>
            <w:r w:rsidRPr="00C153A3">
              <w:rPr>
                <w:sz w:val="20"/>
                <w:szCs w:val="20"/>
              </w:rPr>
              <w:t>coupe type ou plans de détails),</w:t>
            </w:r>
          </w:p>
          <w:p w14:paraId="63AF6B11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réalisation de notes d’hypothèses, de documents provisoires permettant l’aide à la décision,</w:t>
            </w:r>
          </w:p>
          <w:p w14:paraId="5BAB6981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l’établissement des cubatures de déblais, remblais et matériaux mis en œuvre,</w:t>
            </w:r>
          </w:p>
          <w:p w14:paraId="59FB5D24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 cas échéant, l’établissement des cubatures de terrassements, linéaires et quantitatifs des réseaux d’assainissement (collecte),</w:t>
            </w:r>
          </w:p>
          <w:p w14:paraId="1B3121C5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vérifications et de contrôles,</w:t>
            </w:r>
            <w:r>
              <w:rPr>
                <w:sz w:val="20"/>
                <w:szCs w:val="20"/>
              </w:rPr>
              <w:t xml:space="preserve"> et la production des pièces associées,</w:t>
            </w:r>
          </w:p>
          <w:p w14:paraId="46E9476D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diffusion et de reprographie liés,</w:t>
            </w:r>
          </w:p>
          <w:p w14:paraId="7E65F7A9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prise en compte des observations émises par le maître d’œuvre</w:t>
            </w:r>
            <w:r>
              <w:rPr>
                <w:sz w:val="20"/>
                <w:szCs w:val="20"/>
              </w:rPr>
              <w:t>, l’AMO hydraulique.</w:t>
            </w:r>
          </w:p>
          <w:p w14:paraId="28DB1125" w14:textId="77777777" w:rsidR="001C3E09" w:rsidRPr="00782117" w:rsidRDefault="001C3E09" w:rsidP="00E60380">
            <w:pPr>
              <w:pStyle w:val="western"/>
              <w:spacing w:before="60" w:beforeAutospacing="0" w:after="100" w:afterAutospacing="1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Les plans seront remis en version .dwg, .msa et en version .pdf.</w:t>
            </w:r>
          </w:p>
          <w:p w14:paraId="772D90EE" w14:textId="77777777" w:rsidR="001C3E09" w:rsidRPr="00782117" w:rsidRDefault="001C3E09" w:rsidP="00E60380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forfait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 seront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réglé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en deux fractions :</w:t>
            </w:r>
          </w:p>
          <w:p w14:paraId="2A1DE828" w14:textId="77777777" w:rsidR="001C3E09" w:rsidRPr="00782117" w:rsidRDefault="001C3E09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 des pièces,</w:t>
            </w:r>
          </w:p>
          <w:p w14:paraId="58601D5F" w14:textId="77777777" w:rsidR="001C3E09" w:rsidRPr="008A6BEB" w:rsidRDefault="001C3E09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A53B35A" w14:textId="77777777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</w:p>
        </w:tc>
      </w:tr>
      <w:tr w:rsidR="001C3E09" w:rsidRPr="00AA7B8F" w14:paraId="22542382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88D6B" w14:textId="6E2AEDE2" w:rsidR="001C3E09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401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62E72" w14:textId="7462663E" w:rsidR="001C3E09" w:rsidRDefault="001C3E09" w:rsidP="00E60380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8" w:name="_Toc204942897"/>
            <w:r w:rsidRPr="001C3E09">
              <w:rPr>
                <w:rFonts w:cs="Liberation Sans"/>
                <w:sz w:val="22"/>
                <w:szCs w:val="22"/>
                <w:lang w:eastAsia="fr-FR"/>
              </w:rPr>
              <w:t>Conception du projet du parking India Nord</w:t>
            </w:r>
            <w:bookmarkEnd w:id="28"/>
          </w:p>
          <w:p w14:paraId="04008676" w14:textId="77777777" w:rsidR="001C3E09" w:rsidRDefault="001C3E09" w:rsidP="00E60380">
            <w:pPr>
              <w:pStyle w:val="western"/>
              <w:spacing w:before="62" w:beforeAutospacing="0" w:after="0"/>
            </w:pPr>
          </w:p>
          <w:p w14:paraId="23331571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79CA48D8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3AA31D62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60597A88" w14:textId="77777777" w:rsidR="001C3E09" w:rsidRDefault="001C3E09" w:rsidP="00E60380">
            <w:pPr>
              <w:rPr>
                <w:lang w:eastAsia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3BE9B2E" w14:textId="77777777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10E2E601" w14:textId="77777777" w:rsidR="001C3E09" w:rsidRDefault="001C3E09" w:rsidP="001C3E09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07"/>
        <w:gridCol w:w="6237"/>
        <w:gridCol w:w="1984"/>
      </w:tblGrid>
      <w:tr w:rsidR="001C3E09" w:rsidRPr="00AA7B8F" w14:paraId="0452422A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9E7B8B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39F672C4" w14:textId="77777777" w:rsidR="001C3E09" w:rsidRPr="0002342E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9D9901" w14:textId="77777777" w:rsidR="001C3E09" w:rsidRPr="0002342E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="Liberation Sans"/>
                <w:bCs/>
                <w:iCs/>
                <w:sz w:val="22"/>
                <w:szCs w:val="22"/>
                <w:lang w:eastAsia="fr-FR"/>
              </w:rPr>
            </w:pPr>
            <w:r w:rsidRPr="0002342E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037FFF" w14:textId="77777777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1C3E09" w:rsidRPr="00AA7B8F" w14:paraId="53B60486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C107A4" w14:textId="51A15271" w:rsidR="001C3E09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402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4F1C3C" w14:textId="3625CD25" w:rsidR="001C3E09" w:rsidRDefault="001C3E09" w:rsidP="00E60380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29" w:name="_Toc204942898"/>
            <w:r>
              <w:rPr>
                <w:rFonts w:cs="Liberation Sans"/>
                <w:sz w:val="22"/>
                <w:szCs w:val="22"/>
                <w:lang w:eastAsia="fr-FR"/>
              </w:rPr>
              <w:t xml:space="preserve">Conception </w:t>
            </w:r>
            <w:r w:rsidRPr="001C3E09">
              <w:rPr>
                <w:rFonts w:cs="Liberation Sans"/>
                <w:sz w:val="22"/>
                <w:szCs w:val="22"/>
                <w:lang w:eastAsia="fr-FR"/>
              </w:rPr>
              <w:t xml:space="preserve">du projet de la bretelle </w:t>
            </w:r>
            <w:r w:rsidR="00C3308D">
              <w:rPr>
                <w:rFonts w:cs="Liberation Sans"/>
                <w:sz w:val="22"/>
                <w:szCs w:val="22"/>
                <w:lang w:eastAsia="fr-FR"/>
              </w:rPr>
              <w:t xml:space="preserve">d’accès à </w:t>
            </w:r>
            <w:r w:rsidRPr="001C3E09">
              <w:rPr>
                <w:rFonts w:cs="Liberation Sans"/>
                <w:sz w:val="22"/>
                <w:szCs w:val="22"/>
                <w:lang w:eastAsia="fr-FR"/>
              </w:rPr>
              <w:t>India</w:t>
            </w:r>
            <w:bookmarkEnd w:id="29"/>
          </w:p>
          <w:p w14:paraId="4FFAF4B9" w14:textId="77777777" w:rsidR="001C3E09" w:rsidRDefault="001C3E09" w:rsidP="00E60380">
            <w:pPr>
              <w:pStyle w:val="western"/>
              <w:spacing w:before="62" w:beforeAutospacing="0" w:after="0"/>
            </w:pPr>
          </w:p>
          <w:p w14:paraId="698B4F9F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207A6E9D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46E3F63A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13F24D70" w14:textId="77777777" w:rsidR="001C3E09" w:rsidRDefault="001C3E09" w:rsidP="00E60380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1917157" w14:textId="0FE51FAD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72D0047E" w14:textId="77777777" w:rsidR="001C3E09" w:rsidRDefault="001C3E09" w:rsidP="00F733C9">
      <w:pPr>
        <w:spacing w:after="0"/>
        <w:jc w:val="left"/>
      </w:pPr>
    </w:p>
    <w:p w14:paraId="623E0E8D" w14:textId="77777777" w:rsidR="001C3E09" w:rsidRDefault="001C3E09">
      <w:pPr>
        <w:spacing w:after="0"/>
        <w:jc w:val="left"/>
      </w:pPr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07"/>
        <w:gridCol w:w="6237"/>
        <w:gridCol w:w="1984"/>
      </w:tblGrid>
      <w:tr w:rsidR="001C3E09" w:rsidRPr="00F733C9" w14:paraId="6BDA0961" w14:textId="77777777" w:rsidTr="00E60380">
        <w:trPr>
          <w:jc w:val="center"/>
        </w:trPr>
        <w:tc>
          <w:tcPr>
            <w:tcW w:w="9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C1334F" w14:textId="213E80F6" w:rsidR="001C3E09" w:rsidRPr="00FB6B07" w:rsidRDefault="001C3E09" w:rsidP="00C3308D">
            <w:pPr>
              <w:pStyle w:val="Titre1"/>
              <w:numPr>
                <w:ilvl w:val="0"/>
                <w:numId w:val="11"/>
              </w:numPr>
            </w:pPr>
            <w:bookmarkStart w:id="30" w:name="_Toc204942899"/>
            <w:r w:rsidRPr="00FB6B07">
              <w:t xml:space="preserve">Conception 3D des </w:t>
            </w:r>
            <w:r>
              <w:t xml:space="preserve">zones d’alerte </w:t>
            </w:r>
            <w:r w:rsidRPr="00FB6B07">
              <w:t xml:space="preserve">– Tranche optionnelle </w:t>
            </w:r>
            <w:r>
              <w:t>3</w:t>
            </w:r>
            <w:bookmarkEnd w:id="30"/>
          </w:p>
        </w:tc>
      </w:tr>
      <w:tr w:rsidR="001C3E09" w:rsidRPr="00AA7B8F" w14:paraId="02B637DA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A6CA79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67B254A7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667C8F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C55762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1C3E09" w:rsidRPr="00AA7B8F" w14:paraId="0C03A1A2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9533B" w14:textId="77777777" w:rsidR="001C3E09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4AB847" w14:textId="77777777" w:rsidR="001C3E09" w:rsidRDefault="001C3E09" w:rsidP="00E60380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Cette série de prix rémunère, pour chaque élément, au forfait, </w:t>
            </w:r>
            <w:r>
              <w:rPr>
                <w:rFonts w:cs="Liberation Sans"/>
                <w:szCs w:val="20"/>
              </w:rPr>
              <w:t>la réalisation du projet en 3 dimensions et la remise des plans associés, conformément à la description du CCTP.</w:t>
            </w:r>
          </w:p>
          <w:p w14:paraId="5B8C7553" w14:textId="77777777" w:rsidR="001C3E09" w:rsidRDefault="001C3E09" w:rsidP="00E60380">
            <w:pPr>
              <w:pStyle w:val="western"/>
              <w:spacing w:before="62" w:beforeAutospacing="0" w:after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Ils comprennent :</w:t>
            </w:r>
          </w:p>
          <w:p w14:paraId="367DE2D2" w14:textId="77777777" w:rsidR="001C3E09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 xml:space="preserve">la conception en 3 dimensions, avec intégration des éventuelles créations d’accotements, les réseaux d’assainissement (collecte), </w:t>
            </w:r>
            <w:r>
              <w:rPr>
                <w:sz w:val="20"/>
                <w:szCs w:val="20"/>
              </w:rPr>
              <w:t xml:space="preserve">les traversées de réseaux secs et autres ouvrages conservés constituant des points durs, </w:t>
            </w:r>
            <w:r w:rsidRPr="000157B5">
              <w:rPr>
                <w:sz w:val="20"/>
                <w:szCs w:val="20"/>
              </w:rPr>
              <w:t>le nivellement des bandes sur leur largeur règlementaire, et tous les raccordements avec les ouvrages existants,</w:t>
            </w:r>
          </w:p>
          <w:p w14:paraId="16735AD3" w14:textId="77777777" w:rsidR="001C3E09" w:rsidRPr="00DE489B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DE489B">
              <w:rPr>
                <w:sz w:val="20"/>
                <w:szCs w:val="20"/>
              </w:rPr>
              <w:t>la réalisation des plans associés, avec réseaux d’assainissement, réseaux secs et ouvrages conservés, bandes et routes de service (propres à certaines aires indiquées dans le CCTP),</w:t>
            </w:r>
          </w:p>
          <w:p w14:paraId="626FFD88" w14:textId="77777777" w:rsidR="001C3E09" w:rsidRPr="00C153A3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C153A3">
              <w:rPr>
                <w:sz w:val="20"/>
                <w:szCs w:val="20"/>
              </w:rPr>
              <w:t>la réalisation de plans spécifiques</w:t>
            </w:r>
            <w:r>
              <w:rPr>
                <w:sz w:val="20"/>
                <w:szCs w:val="20"/>
              </w:rPr>
              <w:t xml:space="preserve"> et thématiques</w:t>
            </w:r>
            <w:r w:rsidRPr="00C153A3">
              <w:rPr>
                <w:sz w:val="20"/>
                <w:szCs w:val="20"/>
              </w:rPr>
              <w:t xml:space="preserve"> (vues en plan, </w:t>
            </w:r>
            <w:r>
              <w:rPr>
                <w:sz w:val="20"/>
                <w:szCs w:val="20"/>
              </w:rPr>
              <w:t xml:space="preserve">coupe particulière, </w:t>
            </w:r>
            <w:r w:rsidRPr="00C153A3">
              <w:rPr>
                <w:sz w:val="20"/>
                <w:szCs w:val="20"/>
              </w:rPr>
              <w:t>coupe type ou plans de détails),</w:t>
            </w:r>
          </w:p>
          <w:p w14:paraId="7D5E430A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réalisation de notes d’hypothèses, de documents provisoires permettant l’aide à la décision,</w:t>
            </w:r>
          </w:p>
          <w:p w14:paraId="243EC168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l’établissement des cubatures de déblais, remblais et matériaux mis en œuvre,</w:t>
            </w:r>
          </w:p>
          <w:p w14:paraId="168E867B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 cas échéant, l’établissement des cubatures de terrassements, linéaires et quantitatifs des réseaux d’assainissement (collecte),</w:t>
            </w:r>
          </w:p>
          <w:p w14:paraId="74C9CC09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vérifications et de contrôles,</w:t>
            </w:r>
            <w:r>
              <w:rPr>
                <w:sz w:val="20"/>
                <w:szCs w:val="20"/>
              </w:rPr>
              <w:t xml:space="preserve"> et la production des pièces associées,</w:t>
            </w:r>
          </w:p>
          <w:p w14:paraId="7CA56DAD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les frais de diffusion et de reprographie liés,</w:t>
            </w:r>
          </w:p>
          <w:p w14:paraId="716D8227" w14:textId="77777777" w:rsidR="001C3E09" w:rsidRPr="000157B5" w:rsidRDefault="001C3E09" w:rsidP="00C3308D">
            <w:pPr>
              <w:pStyle w:val="western"/>
              <w:numPr>
                <w:ilvl w:val="0"/>
                <w:numId w:val="6"/>
              </w:numPr>
              <w:spacing w:before="60" w:beforeAutospacing="0" w:after="100" w:afterAutospacing="1"/>
              <w:rPr>
                <w:sz w:val="20"/>
                <w:szCs w:val="20"/>
              </w:rPr>
            </w:pPr>
            <w:r w:rsidRPr="000157B5">
              <w:rPr>
                <w:sz w:val="20"/>
                <w:szCs w:val="20"/>
              </w:rPr>
              <w:t>la prise en compte des observations émises par le maître d’œuvre</w:t>
            </w:r>
            <w:r>
              <w:rPr>
                <w:sz w:val="20"/>
                <w:szCs w:val="20"/>
              </w:rPr>
              <w:t>, l’AMO hydraulique.</w:t>
            </w:r>
          </w:p>
          <w:p w14:paraId="1126F933" w14:textId="77777777" w:rsidR="001C3E09" w:rsidRPr="00782117" w:rsidRDefault="001C3E09" w:rsidP="00E60380">
            <w:pPr>
              <w:pStyle w:val="western"/>
              <w:spacing w:before="60" w:beforeAutospacing="0" w:after="100" w:afterAutospacing="1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Les plans seront remis en version .dwg, .msa et en version .pdf.</w:t>
            </w:r>
          </w:p>
          <w:p w14:paraId="1F32C3B7" w14:textId="77777777" w:rsidR="001C3E09" w:rsidRPr="00782117" w:rsidRDefault="001C3E09" w:rsidP="00E60380">
            <w:p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Ce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forfait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 seront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réglé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s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 en deux fractions :</w:t>
            </w:r>
          </w:p>
          <w:p w14:paraId="798B0111" w14:textId="77777777" w:rsidR="001C3E09" w:rsidRPr="00782117" w:rsidRDefault="001C3E09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70 % à la remise des pièces,</w:t>
            </w:r>
          </w:p>
          <w:p w14:paraId="64B4F537" w14:textId="77777777" w:rsidR="001C3E09" w:rsidRPr="008A6BEB" w:rsidRDefault="001C3E09" w:rsidP="00C3308D">
            <w:pPr>
              <w:numPr>
                <w:ilvl w:val="0"/>
                <w:numId w:val="6"/>
              </w:numPr>
              <w:spacing w:before="57" w:after="57"/>
              <w:rPr>
                <w:rFonts w:ascii="Arial" w:eastAsia="Times New Roman" w:hAnsi="Arial" w:cs="Arial"/>
                <w:color w:val="000000"/>
                <w:sz w:val="22"/>
                <w:szCs w:val="22"/>
                <w:lang w:eastAsia="fr-FR"/>
              </w:rPr>
            </w:pP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 xml:space="preserve">30 % </w:t>
            </w: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après prise en compte des observations du maître d’œuvre</w:t>
            </w:r>
            <w:r w:rsidRPr="00782117">
              <w:rPr>
                <w:rFonts w:eastAsia="Times New Roman" w:cs="Liberation Sans"/>
                <w:color w:val="000000"/>
                <w:szCs w:val="20"/>
                <w:lang w:eastAsia="fr-FR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D302B8E" w14:textId="77777777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</w:p>
        </w:tc>
      </w:tr>
      <w:tr w:rsidR="001C3E09" w:rsidRPr="00AA7B8F" w14:paraId="18B7284C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C7C6D" w14:textId="726ABE3D" w:rsidR="001C3E09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501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1E1A65" w14:textId="77777777" w:rsidR="001C3E09" w:rsidRDefault="001C3E09" w:rsidP="00E60380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31" w:name="_Toc204942900"/>
            <w:r>
              <w:rPr>
                <w:rFonts w:cs="Liberation Sans"/>
                <w:sz w:val="22"/>
                <w:szCs w:val="22"/>
                <w:lang w:eastAsia="fr-FR"/>
              </w:rPr>
              <w:t>Conception du projet de la zone ZA2</w:t>
            </w:r>
            <w:bookmarkEnd w:id="31"/>
          </w:p>
          <w:p w14:paraId="6AE76264" w14:textId="77777777" w:rsidR="001C3E09" w:rsidRDefault="001C3E09" w:rsidP="00E60380">
            <w:pPr>
              <w:pStyle w:val="western"/>
              <w:spacing w:before="62" w:beforeAutospacing="0" w:after="0"/>
            </w:pPr>
          </w:p>
          <w:p w14:paraId="49B69508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7C8033BC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61DFE0B3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5D4DBFB6" w14:textId="77777777" w:rsidR="001C3E09" w:rsidRDefault="001C3E09" w:rsidP="00E60380">
            <w:pPr>
              <w:rPr>
                <w:lang w:eastAsia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AC0923F" w14:textId="77777777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4591A1EF" w14:textId="77777777" w:rsidR="001C3E09" w:rsidRDefault="001C3E09" w:rsidP="001C3E09"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220" w:firstRow="1" w:lastRow="0" w:firstColumn="0" w:lastColumn="0" w:noHBand="1" w:noVBand="0"/>
      </w:tblPr>
      <w:tblGrid>
        <w:gridCol w:w="1207"/>
        <w:gridCol w:w="6237"/>
        <w:gridCol w:w="1984"/>
      </w:tblGrid>
      <w:tr w:rsidR="001C3E09" w:rsidRPr="00AA7B8F" w14:paraId="1A6B9C95" w14:textId="77777777" w:rsidTr="00E60380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FE1BBF" w14:textId="77777777" w:rsidR="001C3E09" w:rsidRPr="00CA796C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Numéro</w:t>
            </w:r>
          </w:p>
          <w:p w14:paraId="757B6AFD" w14:textId="77777777" w:rsidR="001C3E09" w:rsidRPr="0002342E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="Liberation Sans"/>
                <w:b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de prix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C46ED0" w14:textId="77777777" w:rsidR="001C3E09" w:rsidRPr="0002342E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cs="Liberation Sans"/>
                <w:bCs/>
                <w:iCs/>
                <w:sz w:val="22"/>
                <w:szCs w:val="22"/>
                <w:lang w:eastAsia="fr-FR"/>
              </w:rPr>
            </w:pPr>
            <w:r w:rsidRPr="0002342E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Désignation du prix et montant hors taxes en toutes lettres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BE19F" w14:textId="77777777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CA796C"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>Prix Hors Taxes</w:t>
            </w:r>
            <w:r>
              <w:rPr>
                <w:rFonts w:eastAsia="Times New Roman" w:cs="Liberation Sans"/>
                <w:b/>
                <w:sz w:val="22"/>
                <w:szCs w:val="22"/>
                <w:lang w:eastAsia="fr-FR"/>
              </w:rPr>
              <w:t xml:space="preserve"> (en euros)</w:t>
            </w:r>
          </w:p>
        </w:tc>
      </w:tr>
      <w:tr w:rsidR="001C3E09" w:rsidRPr="00AA7B8F" w14:paraId="73449403" w14:textId="77777777" w:rsidTr="001C3E09">
        <w:trPr>
          <w:trHeight w:val="2097"/>
          <w:jc w:val="center"/>
        </w:trPr>
        <w:tc>
          <w:tcPr>
            <w:tcW w:w="1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62B182" w14:textId="1FA1B9FC" w:rsidR="001C3E09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color w:val="000000"/>
                <w:szCs w:val="20"/>
                <w:lang w:eastAsia="fr-FR"/>
              </w:rPr>
            </w:pPr>
            <w:r>
              <w:rPr>
                <w:rFonts w:eastAsia="Times New Roman" w:cs="Liberation Sans"/>
                <w:color w:val="000000"/>
                <w:szCs w:val="20"/>
                <w:lang w:eastAsia="fr-FR"/>
              </w:rPr>
              <w:t>502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4BEE31" w14:textId="77777777" w:rsidR="001C3E09" w:rsidRDefault="001C3E09" w:rsidP="001C3E09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  <w:bookmarkStart w:id="32" w:name="_Toc204942901"/>
            <w:r>
              <w:rPr>
                <w:rFonts w:cs="Liberation Sans"/>
                <w:sz w:val="22"/>
                <w:szCs w:val="22"/>
                <w:lang w:eastAsia="fr-FR"/>
              </w:rPr>
              <w:t>Conception du projet de la zone ZATAC Ouest yc. Taxiway 3</w:t>
            </w:r>
            <w:bookmarkEnd w:id="32"/>
          </w:p>
          <w:p w14:paraId="220EFB3B" w14:textId="77777777" w:rsidR="001C3E09" w:rsidRDefault="001C3E09" w:rsidP="00E60380">
            <w:pPr>
              <w:pStyle w:val="western"/>
              <w:spacing w:before="62" w:beforeAutospacing="0" w:after="0"/>
            </w:pPr>
          </w:p>
          <w:p w14:paraId="45D40FF3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90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L</w:t>
            </w:r>
            <w:r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>e forfait</w:t>
            </w:r>
            <w:r w:rsidRPr="00CA796C"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  <w:t xml:space="preserve"> (en lettre) :</w:t>
            </w:r>
          </w:p>
          <w:p w14:paraId="7374BEE8" w14:textId="77777777" w:rsidR="001C3E09" w:rsidRDefault="001C3E09" w:rsidP="00E6038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eastAsia="Times New Roman" w:cs="Liberation Sans"/>
                <w:b/>
                <w:color w:val="000000"/>
                <w:szCs w:val="20"/>
                <w:lang w:eastAsia="fr-FR"/>
              </w:rPr>
            </w:pPr>
          </w:p>
          <w:p w14:paraId="60CCBE1E" w14:textId="77777777" w:rsidR="001C3E09" w:rsidRDefault="001C3E09" w:rsidP="00E60380">
            <w:pPr>
              <w:pStyle w:val="Titre2"/>
              <w:numPr>
                <w:ilvl w:val="0"/>
                <w:numId w:val="0"/>
              </w:numPr>
              <w:spacing w:before="60" w:line="276" w:lineRule="auto"/>
              <w:rPr>
                <w:rFonts w:cs="Liberation Sans"/>
                <w:sz w:val="22"/>
                <w:szCs w:val="22"/>
                <w:lang w:eastAsia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9A67E36" w14:textId="04FF3013" w:rsidR="001C3E09" w:rsidRPr="00AA7B8F" w:rsidRDefault="001C3E09" w:rsidP="00E603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7"/>
              <w:jc w:val="center"/>
              <w:textAlignment w:val="baseline"/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</w:pPr>
            <w:r w:rsidRPr="00AA7B8F">
              <w:rPr>
                <w:rFonts w:eastAsia="Times New Roman" w:cs="Liberation Sans"/>
                <w:color w:val="000000"/>
                <w:sz w:val="22"/>
                <w:szCs w:val="22"/>
                <w:lang w:eastAsia="fr-FR"/>
              </w:rPr>
              <w:t>............</w:t>
            </w:r>
          </w:p>
        </w:tc>
      </w:tr>
    </w:tbl>
    <w:p w14:paraId="2A228FEB" w14:textId="3149408C" w:rsidR="00F733C9" w:rsidRPr="00913DE8" w:rsidRDefault="005D25BC" w:rsidP="00F733C9">
      <w:pPr>
        <w:spacing w:after="0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41E530" wp14:editId="4F8422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328930"/>
                <wp:effectExtent l="0" t="0" r="635" b="0"/>
                <wp:wrapSquare wrapText="bothSides"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DDF69" w14:textId="77777777" w:rsidR="005019C3" w:rsidRPr="00EF2942" w:rsidRDefault="005019C3" w:rsidP="00304317">
                            <w:pPr>
                              <w:ind w:left="-993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1E530" id="Text Box 29" o:spid="_x0000_s1027" type="#_x0000_t202" style="position:absolute;margin-left:0;margin-top:0;width:19.8pt;height:25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" filled="f" stroked="f">
                <v:textbox style="mso-fit-shape-to-text:t" inset=",7.2pt,,7.2pt">
                  <w:txbxContent>
                    <w:p w14:paraId="266DDF69" w14:textId="77777777" w:rsidR="005019C3" w:rsidRPr="00EF2942" w:rsidRDefault="005019C3" w:rsidP="00304317">
                      <w:pPr>
                        <w:ind w:left="-993"/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733C9" w:rsidRPr="00913DE8" w:rsidSect="00D6778B">
      <w:headerReference w:type="default" r:id="rId12"/>
      <w:footerReference w:type="default" r:id="rId13"/>
      <w:pgSz w:w="11900" w:h="16840"/>
      <w:pgMar w:top="1440" w:right="1080" w:bottom="1440" w:left="1080" w:header="709" w:footer="3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1C495" w14:textId="77777777" w:rsidR="00755BE2" w:rsidRDefault="00755BE2">
      <w:r>
        <w:separator/>
      </w:r>
    </w:p>
  </w:endnote>
  <w:endnote w:type="continuationSeparator" w:id="0">
    <w:p w14:paraId="026C1157" w14:textId="77777777" w:rsidR="00755BE2" w:rsidRDefault="0075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6EE89" w14:textId="77777777" w:rsidR="005019C3" w:rsidRPr="003D4004" w:rsidRDefault="005019C3" w:rsidP="001141E2">
    <w:pPr>
      <w:pStyle w:val="Pieddepage"/>
      <w:ind w:left="-426"/>
      <w:jc w:val="right"/>
    </w:pP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675B4321" wp14:editId="332B2933">
          <wp:simplePos x="0" y="0"/>
          <wp:positionH relativeFrom="column">
            <wp:posOffset>557530</wp:posOffset>
          </wp:positionH>
          <wp:positionV relativeFrom="paragraph">
            <wp:posOffset>10109200</wp:posOffset>
          </wp:positionV>
          <wp:extent cx="6184900" cy="391160"/>
          <wp:effectExtent l="0" t="0" r="6350" b="8890"/>
          <wp:wrapNone/>
          <wp:docPr id="730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5168" behindDoc="0" locked="0" layoutInCell="1" allowOverlap="1" wp14:anchorId="19D845B3" wp14:editId="18F69209">
          <wp:simplePos x="0" y="0"/>
          <wp:positionH relativeFrom="column">
            <wp:posOffset>557530</wp:posOffset>
          </wp:positionH>
          <wp:positionV relativeFrom="paragraph">
            <wp:posOffset>10109200</wp:posOffset>
          </wp:positionV>
          <wp:extent cx="6184900" cy="391160"/>
          <wp:effectExtent l="0" t="0" r="6350" b="8890"/>
          <wp:wrapNone/>
          <wp:docPr id="734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3120" behindDoc="0" locked="0" layoutInCell="1" allowOverlap="1" wp14:anchorId="464D2AFA" wp14:editId="19768C25">
          <wp:simplePos x="0" y="0"/>
          <wp:positionH relativeFrom="column">
            <wp:posOffset>557530</wp:posOffset>
          </wp:positionH>
          <wp:positionV relativeFrom="paragraph">
            <wp:posOffset>10109200</wp:posOffset>
          </wp:positionV>
          <wp:extent cx="6184900" cy="391160"/>
          <wp:effectExtent l="0" t="0" r="6350" b="8890"/>
          <wp:wrapNone/>
          <wp:docPr id="735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482125" w14:textId="77777777" w:rsidR="00D85C4D" w:rsidRDefault="00D85C4D" w:rsidP="00D85C4D">
    <w:pPr>
      <w:pStyle w:val="PieddePage2"/>
    </w:pPr>
    <w:r>
      <w:t>Service National d’Ingénierie Aéroportuaire</w:t>
    </w:r>
  </w:p>
  <w:p w14:paraId="392C4EF3" w14:textId="77777777" w:rsidR="00D85C4D" w:rsidRDefault="00D85C4D" w:rsidP="00D85C4D">
    <w:pPr>
      <w:pStyle w:val="PieddePage2"/>
    </w:pPr>
    <w:r>
      <w:t>« Construire ensemble, durablement »</w:t>
    </w:r>
  </w:p>
  <w:p w14:paraId="73DD9731" w14:textId="77777777" w:rsidR="00D85C4D" w:rsidRPr="006A5780" w:rsidRDefault="00D85C4D" w:rsidP="00D85C4D">
    <w:pPr>
      <w:pStyle w:val="PieddePage2"/>
    </w:pPr>
    <w:r w:rsidRPr="006A5780">
      <w:t>12 avenue Pythagore</w:t>
    </w:r>
  </w:p>
  <w:p w14:paraId="16FE279E" w14:textId="77777777" w:rsidR="00D85C4D" w:rsidRPr="006A5780" w:rsidRDefault="00D85C4D" w:rsidP="00D85C4D">
    <w:pPr>
      <w:pStyle w:val="PieddePage2"/>
    </w:pPr>
    <w:r w:rsidRPr="006A5780">
      <w:t>33700 Merignac</w:t>
    </w:r>
  </w:p>
  <w:p w14:paraId="6429B8F9" w14:textId="636E588E" w:rsidR="005019C3" w:rsidRPr="001141E2" w:rsidRDefault="005019C3" w:rsidP="00D85C4D">
    <w:pPr>
      <w:pStyle w:val="PieddePage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E479B" w14:textId="04D3337D" w:rsidR="005019C3" w:rsidRPr="00D85C4D" w:rsidRDefault="00D85C4D" w:rsidP="00D85C4D">
    <w:pPr>
      <w:pStyle w:val="Pieddepage"/>
    </w:pPr>
    <w:r w:rsidRPr="00323932">
      <w:rPr>
        <w:rFonts w:ascii="Arial" w:hAnsi="Arial" w:cs="Arial"/>
        <w:sz w:val="16"/>
        <w:szCs w:val="16"/>
      </w:rPr>
      <w:t>BA 11</w:t>
    </w:r>
    <w:r>
      <w:rPr>
        <w:rFonts w:ascii="Arial" w:hAnsi="Arial" w:cs="Arial"/>
        <w:sz w:val="16"/>
        <w:szCs w:val="16"/>
      </w:rPr>
      <w:t>8</w:t>
    </w:r>
    <w:r w:rsidRPr="0032393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Mont-de-Marsan</w:t>
    </w:r>
    <w:r w:rsidRPr="00323932">
      <w:rPr>
        <w:rFonts w:ascii="Arial" w:hAnsi="Arial" w:cs="Arial"/>
        <w:sz w:val="16"/>
        <w:szCs w:val="16"/>
      </w:rPr>
      <w:t xml:space="preserve"> – Marché d’assistance à MOE </w:t>
    </w:r>
    <w:r>
      <w:rPr>
        <w:rFonts w:ascii="Arial" w:hAnsi="Arial" w:cs="Arial"/>
        <w:sz w:val="16"/>
        <w:szCs w:val="16"/>
      </w:rPr>
      <w:t>- C</w:t>
    </w:r>
    <w:r w:rsidRPr="00323932">
      <w:rPr>
        <w:rFonts w:ascii="Arial" w:hAnsi="Arial" w:cs="Arial"/>
        <w:sz w:val="16"/>
        <w:szCs w:val="16"/>
      </w:rPr>
      <w:t xml:space="preserve">onception 3D – </w:t>
    </w:r>
    <w:r>
      <w:rPr>
        <w:rFonts w:ascii="Arial" w:hAnsi="Arial" w:cs="Arial"/>
        <w:sz w:val="16"/>
        <w:szCs w:val="16"/>
      </w:rPr>
      <w:t>Juin 2025 - BPU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C6F0B" w14:textId="77777777" w:rsidR="00755BE2" w:rsidRDefault="00755BE2">
      <w:r>
        <w:separator/>
      </w:r>
    </w:p>
  </w:footnote>
  <w:footnote w:type="continuationSeparator" w:id="0">
    <w:p w14:paraId="154FD963" w14:textId="77777777" w:rsidR="00755BE2" w:rsidRDefault="00755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0F571" w14:textId="77777777" w:rsidR="005019C3" w:rsidRDefault="005019C3" w:rsidP="00477E95">
    <w:pPr>
      <w:pStyle w:val="En-tte"/>
      <w:tabs>
        <w:tab w:val="clear" w:pos="9072"/>
        <w:tab w:val="right" w:pos="9923"/>
      </w:tabs>
      <w:rPr>
        <w:sz w:val="14"/>
        <w:szCs w:val="14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67E56E0" wp14:editId="37D7748A">
          <wp:simplePos x="0" y="0"/>
          <wp:positionH relativeFrom="column">
            <wp:posOffset>-457200</wp:posOffset>
          </wp:positionH>
          <wp:positionV relativeFrom="paragraph">
            <wp:posOffset>-205105</wp:posOffset>
          </wp:positionV>
          <wp:extent cx="233680" cy="489585"/>
          <wp:effectExtent l="0" t="0" r="0" b="5715"/>
          <wp:wrapThrough wrapText="bothSides">
            <wp:wrapPolygon edited="0">
              <wp:start x="0" y="0"/>
              <wp:lineTo x="0" y="21012"/>
              <wp:lineTo x="19370" y="21012"/>
              <wp:lineTo x="19370" y="0"/>
              <wp:lineTo x="0" y="0"/>
            </wp:wrapPolygon>
          </wp:wrapThrough>
          <wp:docPr id="729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03CE">
      <w:rPr>
        <w:sz w:val="14"/>
        <w:szCs w:val="14"/>
      </w:rPr>
      <w:t>Service nation</w:t>
    </w:r>
    <w:r>
      <w:rPr>
        <w:sz w:val="14"/>
        <w:szCs w:val="14"/>
      </w:rPr>
      <w:t xml:space="preserve">al d’ingénierie aéroportuaire </w:t>
    </w:r>
    <w:r>
      <w:rPr>
        <w:sz w:val="14"/>
        <w:szCs w:val="14"/>
      </w:rPr>
      <w:tab/>
    </w:r>
    <w:r w:rsidRPr="009E03CE">
      <w:rPr>
        <w:sz w:val="14"/>
        <w:szCs w:val="14"/>
      </w:rPr>
      <w:tab/>
      <w:t>Département Ingénierie Infrastructures</w:t>
    </w:r>
  </w:p>
  <w:p w14:paraId="2D84D25C" w14:textId="77777777" w:rsidR="005019C3" w:rsidRPr="00477E95" w:rsidRDefault="005019C3" w:rsidP="00477E95">
    <w:pPr>
      <w:pStyle w:val="En-tte"/>
      <w:tabs>
        <w:tab w:val="clear" w:pos="9072"/>
        <w:tab w:val="right" w:pos="9923"/>
      </w:tabs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52288" w14:textId="77777777" w:rsidR="005019C3" w:rsidRDefault="005019C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5F9EAF91" wp14:editId="65C23AEB">
          <wp:simplePos x="0" y="0"/>
          <wp:positionH relativeFrom="column">
            <wp:posOffset>-920115</wp:posOffset>
          </wp:positionH>
          <wp:positionV relativeFrom="paragraph">
            <wp:posOffset>-134620</wp:posOffset>
          </wp:positionV>
          <wp:extent cx="7560310" cy="1757045"/>
          <wp:effectExtent l="0" t="0" r="254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75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0E6F" w14:textId="77777777" w:rsidR="005019C3" w:rsidRPr="00932F5D" w:rsidRDefault="005019C3" w:rsidP="001732FB">
    <w:pPr>
      <w:pStyle w:val="En-tte"/>
      <w:tabs>
        <w:tab w:val="center" w:pos="4989"/>
        <w:tab w:val="right" w:pos="9978"/>
      </w:tabs>
      <w:jc w:val="left"/>
      <w:rPr>
        <w:rFonts w:ascii="Arial" w:hAnsi="Arial" w:cs="Arial"/>
        <w:sz w:val="16"/>
        <w:szCs w:val="16"/>
      </w:rPr>
    </w:pPr>
    <w:r w:rsidRPr="00932F5D">
      <w:rPr>
        <w:rFonts w:ascii="Arial" w:hAnsi="Arial" w:cs="Arial"/>
        <w:sz w:val="16"/>
        <w:szCs w:val="16"/>
      </w:rPr>
      <w:t>Service National d’Ingénierie Aéroportuaire</w:t>
    </w:r>
    <w:r w:rsidRPr="00932F5D">
      <w:rPr>
        <w:rFonts w:ascii="Arial" w:hAnsi="Arial" w:cs="Arial"/>
        <w:sz w:val="16"/>
        <w:szCs w:val="16"/>
      </w:rPr>
      <w:tab/>
    </w:r>
    <w:r w:rsidRPr="00932F5D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</w:t>
    </w:r>
    <w:r w:rsidRPr="00932F5D">
      <w:rPr>
        <w:rFonts w:ascii="Arial" w:hAnsi="Arial" w:cs="Arial"/>
        <w:sz w:val="16"/>
        <w:szCs w:val="16"/>
      </w:rPr>
      <w:t>Département Ingénierie Infrastructures</w:t>
    </w:r>
  </w:p>
  <w:p w14:paraId="629386C6" w14:textId="77777777" w:rsidR="005019C3" w:rsidRDefault="005019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F86B17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F1159"/>
    <w:multiLevelType w:val="hybridMultilevel"/>
    <w:tmpl w:val="6466059E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122734E"/>
    <w:multiLevelType w:val="hybridMultilevel"/>
    <w:tmpl w:val="816460FA"/>
    <w:lvl w:ilvl="0" w:tplc="661806BC">
      <w:start w:val="1"/>
      <w:numFmt w:val="bullet"/>
      <w:lvlText w:val=""/>
      <w:lvlJc w:val="left"/>
      <w:pPr>
        <w:tabs>
          <w:tab w:val="num" w:pos="720"/>
        </w:tabs>
        <w:ind w:left="0" w:firstLine="360"/>
      </w:pPr>
      <w:rPr>
        <w:rFonts w:ascii="Wingdings" w:hAnsi="Wingdings" w:hint="default"/>
      </w:rPr>
    </w:lvl>
    <w:lvl w:ilvl="1" w:tplc="89C4980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cs="Times New Roman" w:hint="default"/>
      </w:rPr>
    </w:lvl>
    <w:lvl w:ilvl="2" w:tplc="040C0005" w:tentative="1">
      <w:start w:val="1"/>
      <w:numFmt w:val="bullet"/>
      <w:pStyle w:val="STAC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2FA0"/>
    <w:multiLevelType w:val="hybridMultilevel"/>
    <w:tmpl w:val="C358A052"/>
    <w:lvl w:ilvl="0" w:tplc="ED78936E">
      <w:start w:val="1"/>
      <w:numFmt w:val="decimal"/>
      <w:pStyle w:val="Annexe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927E4"/>
    <w:multiLevelType w:val="hybridMultilevel"/>
    <w:tmpl w:val="D048EE36"/>
    <w:lvl w:ilvl="0" w:tplc="217E5292">
      <w:start w:val="1"/>
      <w:numFmt w:val="bullet"/>
      <w:pStyle w:val="List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B5923"/>
    <w:multiLevelType w:val="multilevel"/>
    <w:tmpl w:val="322ABFD6"/>
    <w:lvl w:ilvl="0">
      <w:start w:val="100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BB260A2"/>
    <w:multiLevelType w:val="hybridMultilevel"/>
    <w:tmpl w:val="0180E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6"/>
    <w:lvlOverride w:ilvl="0">
      <w:startOverride w:val="2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4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E8"/>
    <w:rsid w:val="000010DD"/>
    <w:rsid w:val="0000112B"/>
    <w:rsid w:val="00001DA7"/>
    <w:rsid w:val="00005470"/>
    <w:rsid w:val="0000575A"/>
    <w:rsid w:val="000066BE"/>
    <w:rsid w:val="00006A18"/>
    <w:rsid w:val="0000748E"/>
    <w:rsid w:val="00007702"/>
    <w:rsid w:val="0001230E"/>
    <w:rsid w:val="000157B5"/>
    <w:rsid w:val="00015AF7"/>
    <w:rsid w:val="00015F40"/>
    <w:rsid w:val="0002184E"/>
    <w:rsid w:val="000219FF"/>
    <w:rsid w:val="0002342E"/>
    <w:rsid w:val="00023465"/>
    <w:rsid w:val="000250B8"/>
    <w:rsid w:val="000257AB"/>
    <w:rsid w:val="000271C0"/>
    <w:rsid w:val="00030DCB"/>
    <w:rsid w:val="00031F27"/>
    <w:rsid w:val="000328FD"/>
    <w:rsid w:val="000336E1"/>
    <w:rsid w:val="00033D57"/>
    <w:rsid w:val="00037104"/>
    <w:rsid w:val="0004064B"/>
    <w:rsid w:val="000414F9"/>
    <w:rsid w:val="000450B0"/>
    <w:rsid w:val="00045B48"/>
    <w:rsid w:val="00045E51"/>
    <w:rsid w:val="00047FCA"/>
    <w:rsid w:val="000500D0"/>
    <w:rsid w:val="00052426"/>
    <w:rsid w:val="00054214"/>
    <w:rsid w:val="000553A1"/>
    <w:rsid w:val="000569E7"/>
    <w:rsid w:val="0006083B"/>
    <w:rsid w:val="00063010"/>
    <w:rsid w:val="0006446C"/>
    <w:rsid w:val="000648FE"/>
    <w:rsid w:val="00064D2E"/>
    <w:rsid w:val="00064EC4"/>
    <w:rsid w:val="000672F5"/>
    <w:rsid w:val="000674CA"/>
    <w:rsid w:val="00070ED4"/>
    <w:rsid w:val="0007145F"/>
    <w:rsid w:val="00072414"/>
    <w:rsid w:val="00075333"/>
    <w:rsid w:val="000756A7"/>
    <w:rsid w:val="00075982"/>
    <w:rsid w:val="000761F4"/>
    <w:rsid w:val="0008015F"/>
    <w:rsid w:val="00082B9F"/>
    <w:rsid w:val="00090AA4"/>
    <w:rsid w:val="00092AD5"/>
    <w:rsid w:val="00094F77"/>
    <w:rsid w:val="0009628C"/>
    <w:rsid w:val="000A2412"/>
    <w:rsid w:val="000A27B5"/>
    <w:rsid w:val="000A5174"/>
    <w:rsid w:val="000A5F48"/>
    <w:rsid w:val="000A60EE"/>
    <w:rsid w:val="000A67E5"/>
    <w:rsid w:val="000B0892"/>
    <w:rsid w:val="000B24D1"/>
    <w:rsid w:val="000B4D5A"/>
    <w:rsid w:val="000B51CA"/>
    <w:rsid w:val="000B70F4"/>
    <w:rsid w:val="000B7178"/>
    <w:rsid w:val="000B7C90"/>
    <w:rsid w:val="000B7DF2"/>
    <w:rsid w:val="000C07ED"/>
    <w:rsid w:val="000C11E3"/>
    <w:rsid w:val="000C307D"/>
    <w:rsid w:val="000C332F"/>
    <w:rsid w:val="000C5EAA"/>
    <w:rsid w:val="000C74B8"/>
    <w:rsid w:val="000D1071"/>
    <w:rsid w:val="000D44E3"/>
    <w:rsid w:val="000D5455"/>
    <w:rsid w:val="000D759C"/>
    <w:rsid w:val="000D7D2C"/>
    <w:rsid w:val="000E0B94"/>
    <w:rsid w:val="000E0EF0"/>
    <w:rsid w:val="000E3B56"/>
    <w:rsid w:val="000F0BED"/>
    <w:rsid w:val="000F0DA5"/>
    <w:rsid w:val="000F1FDE"/>
    <w:rsid w:val="000F25AB"/>
    <w:rsid w:val="000F3B36"/>
    <w:rsid w:val="000F461D"/>
    <w:rsid w:val="000F52D2"/>
    <w:rsid w:val="000F5980"/>
    <w:rsid w:val="00100C3E"/>
    <w:rsid w:val="00103D6F"/>
    <w:rsid w:val="00103F73"/>
    <w:rsid w:val="00104E9B"/>
    <w:rsid w:val="001052A5"/>
    <w:rsid w:val="00105AD1"/>
    <w:rsid w:val="0011281E"/>
    <w:rsid w:val="00113889"/>
    <w:rsid w:val="001141E2"/>
    <w:rsid w:val="00115C43"/>
    <w:rsid w:val="00116A93"/>
    <w:rsid w:val="00116CD0"/>
    <w:rsid w:val="0011779A"/>
    <w:rsid w:val="00120D91"/>
    <w:rsid w:val="00122319"/>
    <w:rsid w:val="00127BCC"/>
    <w:rsid w:val="00130106"/>
    <w:rsid w:val="001350B4"/>
    <w:rsid w:val="001359D8"/>
    <w:rsid w:val="00137693"/>
    <w:rsid w:val="00140E87"/>
    <w:rsid w:val="001410B5"/>
    <w:rsid w:val="0014228D"/>
    <w:rsid w:val="001448AC"/>
    <w:rsid w:val="00144F62"/>
    <w:rsid w:val="00146625"/>
    <w:rsid w:val="001474DC"/>
    <w:rsid w:val="00151F82"/>
    <w:rsid w:val="001521C3"/>
    <w:rsid w:val="001529D9"/>
    <w:rsid w:val="001530AC"/>
    <w:rsid w:val="00154867"/>
    <w:rsid w:val="00154E63"/>
    <w:rsid w:val="0015670C"/>
    <w:rsid w:val="0015685D"/>
    <w:rsid w:val="00160530"/>
    <w:rsid w:val="001608CE"/>
    <w:rsid w:val="001616EA"/>
    <w:rsid w:val="00164246"/>
    <w:rsid w:val="00171295"/>
    <w:rsid w:val="00172225"/>
    <w:rsid w:val="001732FB"/>
    <w:rsid w:val="00177453"/>
    <w:rsid w:val="00181847"/>
    <w:rsid w:val="00181AC0"/>
    <w:rsid w:val="00181B2A"/>
    <w:rsid w:val="00184292"/>
    <w:rsid w:val="00184AF0"/>
    <w:rsid w:val="00185BD3"/>
    <w:rsid w:val="00187AFC"/>
    <w:rsid w:val="001904F8"/>
    <w:rsid w:val="00195935"/>
    <w:rsid w:val="00195A6F"/>
    <w:rsid w:val="00196B8D"/>
    <w:rsid w:val="001A3369"/>
    <w:rsid w:val="001A3A28"/>
    <w:rsid w:val="001A3D52"/>
    <w:rsid w:val="001A4E21"/>
    <w:rsid w:val="001A4F12"/>
    <w:rsid w:val="001A54EE"/>
    <w:rsid w:val="001A5A38"/>
    <w:rsid w:val="001B0A9B"/>
    <w:rsid w:val="001B32AF"/>
    <w:rsid w:val="001B3829"/>
    <w:rsid w:val="001B42FC"/>
    <w:rsid w:val="001B4E6D"/>
    <w:rsid w:val="001B67D8"/>
    <w:rsid w:val="001B781F"/>
    <w:rsid w:val="001C1952"/>
    <w:rsid w:val="001C1959"/>
    <w:rsid w:val="001C19E3"/>
    <w:rsid w:val="001C29E8"/>
    <w:rsid w:val="001C2BC3"/>
    <w:rsid w:val="001C3E09"/>
    <w:rsid w:val="001C61AD"/>
    <w:rsid w:val="001D08F8"/>
    <w:rsid w:val="001D1CA0"/>
    <w:rsid w:val="001D4185"/>
    <w:rsid w:val="001D6942"/>
    <w:rsid w:val="001D6C77"/>
    <w:rsid w:val="001D6F84"/>
    <w:rsid w:val="001E36F0"/>
    <w:rsid w:val="001E5880"/>
    <w:rsid w:val="001E7BD2"/>
    <w:rsid w:val="001E7F32"/>
    <w:rsid w:val="001F0548"/>
    <w:rsid w:val="00201868"/>
    <w:rsid w:val="00204726"/>
    <w:rsid w:val="00204E08"/>
    <w:rsid w:val="00206B96"/>
    <w:rsid w:val="00206C6C"/>
    <w:rsid w:val="00210714"/>
    <w:rsid w:val="002109A6"/>
    <w:rsid w:val="00212C21"/>
    <w:rsid w:val="00215D1B"/>
    <w:rsid w:val="002204AD"/>
    <w:rsid w:val="002209A1"/>
    <w:rsid w:val="00220A04"/>
    <w:rsid w:val="00220C62"/>
    <w:rsid w:val="00221150"/>
    <w:rsid w:val="0022179C"/>
    <w:rsid w:val="0022496B"/>
    <w:rsid w:val="002260A1"/>
    <w:rsid w:val="0022635E"/>
    <w:rsid w:val="00226C9C"/>
    <w:rsid w:val="00227122"/>
    <w:rsid w:val="00227D02"/>
    <w:rsid w:val="002321B6"/>
    <w:rsid w:val="00236F44"/>
    <w:rsid w:val="00240AED"/>
    <w:rsid w:val="0024475F"/>
    <w:rsid w:val="00244800"/>
    <w:rsid w:val="002465B9"/>
    <w:rsid w:val="00250E14"/>
    <w:rsid w:val="00253F19"/>
    <w:rsid w:val="0025570F"/>
    <w:rsid w:val="00255958"/>
    <w:rsid w:val="00255C07"/>
    <w:rsid w:val="002565F2"/>
    <w:rsid w:val="00256F20"/>
    <w:rsid w:val="002573EA"/>
    <w:rsid w:val="00264A92"/>
    <w:rsid w:val="00264FA2"/>
    <w:rsid w:val="00265F07"/>
    <w:rsid w:val="00267E93"/>
    <w:rsid w:val="002728F4"/>
    <w:rsid w:val="00272F0F"/>
    <w:rsid w:val="0027578A"/>
    <w:rsid w:val="00277A9A"/>
    <w:rsid w:val="00280D3F"/>
    <w:rsid w:val="002820E1"/>
    <w:rsid w:val="00283C9B"/>
    <w:rsid w:val="00286717"/>
    <w:rsid w:val="00286DBA"/>
    <w:rsid w:val="002877C9"/>
    <w:rsid w:val="00296CB7"/>
    <w:rsid w:val="002A0067"/>
    <w:rsid w:val="002A0106"/>
    <w:rsid w:val="002A1011"/>
    <w:rsid w:val="002A5802"/>
    <w:rsid w:val="002A7ECD"/>
    <w:rsid w:val="002B0C46"/>
    <w:rsid w:val="002B0D9A"/>
    <w:rsid w:val="002B1D0E"/>
    <w:rsid w:val="002B3499"/>
    <w:rsid w:val="002B7985"/>
    <w:rsid w:val="002B7F32"/>
    <w:rsid w:val="002C1D51"/>
    <w:rsid w:val="002C2A50"/>
    <w:rsid w:val="002C3572"/>
    <w:rsid w:val="002C41B5"/>
    <w:rsid w:val="002C5BD0"/>
    <w:rsid w:val="002C60E8"/>
    <w:rsid w:val="002C6914"/>
    <w:rsid w:val="002D0091"/>
    <w:rsid w:val="002D064F"/>
    <w:rsid w:val="002D0F27"/>
    <w:rsid w:val="002D1061"/>
    <w:rsid w:val="002D58BB"/>
    <w:rsid w:val="002D7C2B"/>
    <w:rsid w:val="002D7D65"/>
    <w:rsid w:val="002E7BAB"/>
    <w:rsid w:val="002F1815"/>
    <w:rsid w:val="002F25CD"/>
    <w:rsid w:val="002F5061"/>
    <w:rsid w:val="002F5A54"/>
    <w:rsid w:val="002F60E2"/>
    <w:rsid w:val="00301305"/>
    <w:rsid w:val="003022BD"/>
    <w:rsid w:val="00302944"/>
    <w:rsid w:val="00304317"/>
    <w:rsid w:val="00304B07"/>
    <w:rsid w:val="00305F85"/>
    <w:rsid w:val="00307606"/>
    <w:rsid w:val="00307A55"/>
    <w:rsid w:val="003105E5"/>
    <w:rsid w:val="003118BB"/>
    <w:rsid w:val="00311B83"/>
    <w:rsid w:val="00314FB8"/>
    <w:rsid w:val="003178FE"/>
    <w:rsid w:val="00317929"/>
    <w:rsid w:val="00320DB1"/>
    <w:rsid w:val="0032104E"/>
    <w:rsid w:val="0032325C"/>
    <w:rsid w:val="00323401"/>
    <w:rsid w:val="00327650"/>
    <w:rsid w:val="003336DC"/>
    <w:rsid w:val="003373C0"/>
    <w:rsid w:val="0033770F"/>
    <w:rsid w:val="00337E9F"/>
    <w:rsid w:val="00340C0C"/>
    <w:rsid w:val="00342AA9"/>
    <w:rsid w:val="003470C4"/>
    <w:rsid w:val="00352F56"/>
    <w:rsid w:val="00357B7B"/>
    <w:rsid w:val="0036379E"/>
    <w:rsid w:val="00363F8A"/>
    <w:rsid w:val="003667C3"/>
    <w:rsid w:val="00372A99"/>
    <w:rsid w:val="0037529F"/>
    <w:rsid w:val="0037735B"/>
    <w:rsid w:val="0037760E"/>
    <w:rsid w:val="003809DA"/>
    <w:rsid w:val="00381139"/>
    <w:rsid w:val="00382CEA"/>
    <w:rsid w:val="003856A6"/>
    <w:rsid w:val="0038630E"/>
    <w:rsid w:val="00391430"/>
    <w:rsid w:val="00394790"/>
    <w:rsid w:val="00395CD8"/>
    <w:rsid w:val="00397791"/>
    <w:rsid w:val="003A409D"/>
    <w:rsid w:val="003A4E02"/>
    <w:rsid w:val="003A6A07"/>
    <w:rsid w:val="003A77D5"/>
    <w:rsid w:val="003A785B"/>
    <w:rsid w:val="003B0E28"/>
    <w:rsid w:val="003B31FF"/>
    <w:rsid w:val="003B3539"/>
    <w:rsid w:val="003C2339"/>
    <w:rsid w:val="003C3AE3"/>
    <w:rsid w:val="003C43B6"/>
    <w:rsid w:val="003C503A"/>
    <w:rsid w:val="003D28CA"/>
    <w:rsid w:val="003D3DAF"/>
    <w:rsid w:val="003D3F0F"/>
    <w:rsid w:val="003D502A"/>
    <w:rsid w:val="003E02C7"/>
    <w:rsid w:val="003E0A27"/>
    <w:rsid w:val="003E1A86"/>
    <w:rsid w:val="003E3B8B"/>
    <w:rsid w:val="003E6948"/>
    <w:rsid w:val="003F10D1"/>
    <w:rsid w:val="003F162E"/>
    <w:rsid w:val="003F1BBA"/>
    <w:rsid w:val="003F28CB"/>
    <w:rsid w:val="003F5649"/>
    <w:rsid w:val="003F5A27"/>
    <w:rsid w:val="003F6243"/>
    <w:rsid w:val="003F79C5"/>
    <w:rsid w:val="00403227"/>
    <w:rsid w:val="004040EA"/>
    <w:rsid w:val="00410FA5"/>
    <w:rsid w:val="00411347"/>
    <w:rsid w:val="004122D3"/>
    <w:rsid w:val="00412642"/>
    <w:rsid w:val="00412D98"/>
    <w:rsid w:val="00414AFA"/>
    <w:rsid w:val="0042007F"/>
    <w:rsid w:val="004211A1"/>
    <w:rsid w:val="00421520"/>
    <w:rsid w:val="00422EB1"/>
    <w:rsid w:val="00425383"/>
    <w:rsid w:val="00427B88"/>
    <w:rsid w:val="0043197E"/>
    <w:rsid w:val="004325AF"/>
    <w:rsid w:val="00434929"/>
    <w:rsid w:val="00435869"/>
    <w:rsid w:val="00436775"/>
    <w:rsid w:val="00442FF2"/>
    <w:rsid w:val="004438DB"/>
    <w:rsid w:val="00443AF5"/>
    <w:rsid w:val="00444EA1"/>
    <w:rsid w:val="004459E9"/>
    <w:rsid w:val="00446E21"/>
    <w:rsid w:val="0045395F"/>
    <w:rsid w:val="00454DDD"/>
    <w:rsid w:val="00455FD1"/>
    <w:rsid w:val="00456369"/>
    <w:rsid w:val="004604FA"/>
    <w:rsid w:val="00461C37"/>
    <w:rsid w:val="0046570B"/>
    <w:rsid w:val="00465B77"/>
    <w:rsid w:val="00466108"/>
    <w:rsid w:val="00466E01"/>
    <w:rsid w:val="004719D4"/>
    <w:rsid w:val="00475663"/>
    <w:rsid w:val="00477E95"/>
    <w:rsid w:val="004836CC"/>
    <w:rsid w:val="004849FD"/>
    <w:rsid w:val="004872BA"/>
    <w:rsid w:val="004912F9"/>
    <w:rsid w:val="00491820"/>
    <w:rsid w:val="00492C30"/>
    <w:rsid w:val="0049323B"/>
    <w:rsid w:val="004945B9"/>
    <w:rsid w:val="00494CAF"/>
    <w:rsid w:val="004956C1"/>
    <w:rsid w:val="00495E82"/>
    <w:rsid w:val="004962C1"/>
    <w:rsid w:val="004A2A84"/>
    <w:rsid w:val="004A3121"/>
    <w:rsid w:val="004A3702"/>
    <w:rsid w:val="004A5D6C"/>
    <w:rsid w:val="004A64E5"/>
    <w:rsid w:val="004B06E8"/>
    <w:rsid w:val="004B1005"/>
    <w:rsid w:val="004B6D8E"/>
    <w:rsid w:val="004B7995"/>
    <w:rsid w:val="004C0351"/>
    <w:rsid w:val="004C0ACC"/>
    <w:rsid w:val="004C13EF"/>
    <w:rsid w:val="004C1605"/>
    <w:rsid w:val="004C52D7"/>
    <w:rsid w:val="004C5C38"/>
    <w:rsid w:val="004C73CA"/>
    <w:rsid w:val="004D20DF"/>
    <w:rsid w:val="004D4434"/>
    <w:rsid w:val="004D5FEC"/>
    <w:rsid w:val="004E08CF"/>
    <w:rsid w:val="004E1BBA"/>
    <w:rsid w:val="004E2F63"/>
    <w:rsid w:val="004E4505"/>
    <w:rsid w:val="004E4DFD"/>
    <w:rsid w:val="004E616D"/>
    <w:rsid w:val="004F0165"/>
    <w:rsid w:val="004F2336"/>
    <w:rsid w:val="004F31BB"/>
    <w:rsid w:val="004F3A84"/>
    <w:rsid w:val="004F3C2B"/>
    <w:rsid w:val="004F4F7A"/>
    <w:rsid w:val="004F5223"/>
    <w:rsid w:val="005019C3"/>
    <w:rsid w:val="00502A18"/>
    <w:rsid w:val="00503BA4"/>
    <w:rsid w:val="00504E7E"/>
    <w:rsid w:val="005058A5"/>
    <w:rsid w:val="00507DD9"/>
    <w:rsid w:val="00511FAD"/>
    <w:rsid w:val="0052078B"/>
    <w:rsid w:val="00524957"/>
    <w:rsid w:val="00524A31"/>
    <w:rsid w:val="00526063"/>
    <w:rsid w:val="00526F1F"/>
    <w:rsid w:val="00527B73"/>
    <w:rsid w:val="00533370"/>
    <w:rsid w:val="00535442"/>
    <w:rsid w:val="00535D89"/>
    <w:rsid w:val="0053614F"/>
    <w:rsid w:val="0053729E"/>
    <w:rsid w:val="00540C3D"/>
    <w:rsid w:val="00540F30"/>
    <w:rsid w:val="0054499A"/>
    <w:rsid w:val="005518CE"/>
    <w:rsid w:val="005520E6"/>
    <w:rsid w:val="00552523"/>
    <w:rsid w:val="00552DE6"/>
    <w:rsid w:val="00553DF2"/>
    <w:rsid w:val="00554A72"/>
    <w:rsid w:val="00555591"/>
    <w:rsid w:val="005574BD"/>
    <w:rsid w:val="00557529"/>
    <w:rsid w:val="00563091"/>
    <w:rsid w:val="0056399D"/>
    <w:rsid w:val="00566164"/>
    <w:rsid w:val="005701E7"/>
    <w:rsid w:val="005718C8"/>
    <w:rsid w:val="005718F7"/>
    <w:rsid w:val="00575E8E"/>
    <w:rsid w:val="00577683"/>
    <w:rsid w:val="005812DF"/>
    <w:rsid w:val="0058233F"/>
    <w:rsid w:val="00582890"/>
    <w:rsid w:val="00583D42"/>
    <w:rsid w:val="00584BCE"/>
    <w:rsid w:val="00590390"/>
    <w:rsid w:val="005922B3"/>
    <w:rsid w:val="005931FA"/>
    <w:rsid w:val="005934A6"/>
    <w:rsid w:val="00594780"/>
    <w:rsid w:val="005970CC"/>
    <w:rsid w:val="0059722E"/>
    <w:rsid w:val="005A1A43"/>
    <w:rsid w:val="005A25E4"/>
    <w:rsid w:val="005A278D"/>
    <w:rsid w:val="005A5310"/>
    <w:rsid w:val="005A5CDE"/>
    <w:rsid w:val="005B2B76"/>
    <w:rsid w:val="005B31D0"/>
    <w:rsid w:val="005B3C14"/>
    <w:rsid w:val="005C0F6C"/>
    <w:rsid w:val="005C1608"/>
    <w:rsid w:val="005C16DF"/>
    <w:rsid w:val="005C5227"/>
    <w:rsid w:val="005C6C74"/>
    <w:rsid w:val="005C7D3F"/>
    <w:rsid w:val="005D01AF"/>
    <w:rsid w:val="005D0350"/>
    <w:rsid w:val="005D0898"/>
    <w:rsid w:val="005D11FA"/>
    <w:rsid w:val="005D1BB4"/>
    <w:rsid w:val="005D25BC"/>
    <w:rsid w:val="005D3616"/>
    <w:rsid w:val="005D4EE5"/>
    <w:rsid w:val="005D4FDA"/>
    <w:rsid w:val="005E0929"/>
    <w:rsid w:val="005E2D7A"/>
    <w:rsid w:val="005E62D7"/>
    <w:rsid w:val="005F1C4F"/>
    <w:rsid w:val="005F2981"/>
    <w:rsid w:val="005F4A0A"/>
    <w:rsid w:val="005F7B18"/>
    <w:rsid w:val="006027C2"/>
    <w:rsid w:val="0060330D"/>
    <w:rsid w:val="00604611"/>
    <w:rsid w:val="00605280"/>
    <w:rsid w:val="006059D3"/>
    <w:rsid w:val="006119E3"/>
    <w:rsid w:val="00612863"/>
    <w:rsid w:val="00617222"/>
    <w:rsid w:val="00620012"/>
    <w:rsid w:val="00620220"/>
    <w:rsid w:val="00620803"/>
    <w:rsid w:val="00620A6C"/>
    <w:rsid w:val="0062397F"/>
    <w:rsid w:val="00624C9E"/>
    <w:rsid w:val="0062591C"/>
    <w:rsid w:val="006320A9"/>
    <w:rsid w:val="00632414"/>
    <w:rsid w:val="00632949"/>
    <w:rsid w:val="00636270"/>
    <w:rsid w:val="00640986"/>
    <w:rsid w:val="006435D1"/>
    <w:rsid w:val="00644AA8"/>
    <w:rsid w:val="00644D45"/>
    <w:rsid w:val="00647370"/>
    <w:rsid w:val="00647C1A"/>
    <w:rsid w:val="00651AD2"/>
    <w:rsid w:val="006530EE"/>
    <w:rsid w:val="00660189"/>
    <w:rsid w:val="006626B6"/>
    <w:rsid w:val="00662E45"/>
    <w:rsid w:val="0066346F"/>
    <w:rsid w:val="0066473E"/>
    <w:rsid w:val="006652D5"/>
    <w:rsid w:val="00666B2B"/>
    <w:rsid w:val="00667518"/>
    <w:rsid w:val="00670CD8"/>
    <w:rsid w:val="006721B7"/>
    <w:rsid w:val="00672829"/>
    <w:rsid w:val="00672AB0"/>
    <w:rsid w:val="006762B7"/>
    <w:rsid w:val="006762FB"/>
    <w:rsid w:val="006805AC"/>
    <w:rsid w:val="006810EA"/>
    <w:rsid w:val="0068317F"/>
    <w:rsid w:val="0068386A"/>
    <w:rsid w:val="006858AC"/>
    <w:rsid w:val="006858C4"/>
    <w:rsid w:val="00687516"/>
    <w:rsid w:val="00687892"/>
    <w:rsid w:val="00691B86"/>
    <w:rsid w:val="006920F9"/>
    <w:rsid w:val="006924AC"/>
    <w:rsid w:val="00694597"/>
    <w:rsid w:val="00694936"/>
    <w:rsid w:val="0069519A"/>
    <w:rsid w:val="006959E9"/>
    <w:rsid w:val="006A0F32"/>
    <w:rsid w:val="006A1AC8"/>
    <w:rsid w:val="006A2006"/>
    <w:rsid w:val="006A4F4E"/>
    <w:rsid w:val="006A516C"/>
    <w:rsid w:val="006B1956"/>
    <w:rsid w:val="006B1E5A"/>
    <w:rsid w:val="006B2175"/>
    <w:rsid w:val="006B291B"/>
    <w:rsid w:val="006B31A3"/>
    <w:rsid w:val="006B44EC"/>
    <w:rsid w:val="006B65CF"/>
    <w:rsid w:val="006B6FF4"/>
    <w:rsid w:val="006B734F"/>
    <w:rsid w:val="006B765A"/>
    <w:rsid w:val="006C17BF"/>
    <w:rsid w:val="006C745A"/>
    <w:rsid w:val="006D0B4E"/>
    <w:rsid w:val="006D0D77"/>
    <w:rsid w:val="006D1A6A"/>
    <w:rsid w:val="006D24EA"/>
    <w:rsid w:val="006D3FF2"/>
    <w:rsid w:val="006D4193"/>
    <w:rsid w:val="006D5E7D"/>
    <w:rsid w:val="006D6DBB"/>
    <w:rsid w:val="006E5189"/>
    <w:rsid w:val="006E6604"/>
    <w:rsid w:val="006E6750"/>
    <w:rsid w:val="006F1883"/>
    <w:rsid w:val="006F18E5"/>
    <w:rsid w:val="006F4CB5"/>
    <w:rsid w:val="006F5BCA"/>
    <w:rsid w:val="006F6203"/>
    <w:rsid w:val="006F695B"/>
    <w:rsid w:val="006F6D0B"/>
    <w:rsid w:val="007031A2"/>
    <w:rsid w:val="00705B21"/>
    <w:rsid w:val="007076DE"/>
    <w:rsid w:val="00710F85"/>
    <w:rsid w:val="007175FE"/>
    <w:rsid w:val="00723CD3"/>
    <w:rsid w:val="00724E6B"/>
    <w:rsid w:val="007300A7"/>
    <w:rsid w:val="007305B5"/>
    <w:rsid w:val="00730CA4"/>
    <w:rsid w:val="0073368A"/>
    <w:rsid w:val="00734F5F"/>
    <w:rsid w:val="007366C0"/>
    <w:rsid w:val="00736AA9"/>
    <w:rsid w:val="00742A33"/>
    <w:rsid w:val="0074588D"/>
    <w:rsid w:val="007459A6"/>
    <w:rsid w:val="007464D7"/>
    <w:rsid w:val="00750270"/>
    <w:rsid w:val="007515FB"/>
    <w:rsid w:val="0075226F"/>
    <w:rsid w:val="00752ADB"/>
    <w:rsid w:val="00755BE2"/>
    <w:rsid w:val="00756CF4"/>
    <w:rsid w:val="00762F49"/>
    <w:rsid w:val="007677FE"/>
    <w:rsid w:val="00770305"/>
    <w:rsid w:val="00770774"/>
    <w:rsid w:val="0077336A"/>
    <w:rsid w:val="00773946"/>
    <w:rsid w:val="007748F6"/>
    <w:rsid w:val="00774C5C"/>
    <w:rsid w:val="00775303"/>
    <w:rsid w:val="00777423"/>
    <w:rsid w:val="00782117"/>
    <w:rsid w:val="007826A6"/>
    <w:rsid w:val="00783D7F"/>
    <w:rsid w:val="00786D39"/>
    <w:rsid w:val="00790335"/>
    <w:rsid w:val="00792833"/>
    <w:rsid w:val="00792FD9"/>
    <w:rsid w:val="00796D7F"/>
    <w:rsid w:val="007A2D54"/>
    <w:rsid w:val="007A41E0"/>
    <w:rsid w:val="007A42FB"/>
    <w:rsid w:val="007A4669"/>
    <w:rsid w:val="007A6DE4"/>
    <w:rsid w:val="007A7693"/>
    <w:rsid w:val="007A7796"/>
    <w:rsid w:val="007B1432"/>
    <w:rsid w:val="007B37C4"/>
    <w:rsid w:val="007B5C2D"/>
    <w:rsid w:val="007B6848"/>
    <w:rsid w:val="007B728E"/>
    <w:rsid w:val="007C0970"/>
    <w:rsid w:val="007C09FC"/>
    <w:rsid w:val="007C2CF5"/>
    <w:rsid w:val="007C42DF"/>
    <w:rsid w:val="007C54BE"/>
    <w:rsid w:val="007C5F6A"/>
    <w:rsid w:val="007C78D8"/>
    <w:rsid w:val="007C7CB8"/>
    <w:rsid w:val="007D022B"/>
    <w:rsid w:val="007D0969"/>
    <w:rsid w:val="007D0993"/>
    <w:rsid w:val="007D1CD0"/>
    <w:rsid w:val="007D23CB"/>
    <w:rsid w:val="007D47BD"/>
    <w:rsid w:val="007D500F"/>
    <w:rsid w:val="007D5720"/>
    <w:rsid w:val="007D5D01"/>
    <w:rsid w:val="007D76D5"/>
    <w:rsid w:val="007D7CBD"/>
    <w:rsid w:val="007E0429"/>
    <w:rsid w:val="007E1ACA"/>
    <w:rsid w:val="007E3C4A"/>
    <w:rsid w:val="007E512D"/>
    <w:rsid w:val="007F0BEC"/>
    <w:rsid w:val="007F1AB3"/>
    <w:rsid w:val="007F2E4D"/>
    <w:rsid w:val="007F3B75"/>
    <w:rsid w:val="007F55B2"/>
    <w:rsid w:val="007F716A"/>
    <w:rsid w:val="00801D37"/>
    <w:rsid w:val="00802EC9"/>
    <w:rsid w:val="00804345"/>
    <w:rsid w:val="008050EF"/>
    <w:rsid w:val="00807E33"/>
    <w:rsid w:val="0081132C"/>
    <w:rsid w:val="00815B30"/>
    <w:rsid w:val="00815BC6"/>
    <w:rsid w:val="0082035D"/>
    <w:rsid w:val="00823650"/>
    <w:rsid w:val="008259AE"/>
    <w:rsid w:val="0083025D"/>
    <w:rsid w:val="00831B94"/>
    <w:rsid w:val="00832CAD"/>
    <w:rsid w:val="00835002"/>
    <w:rsid w:val="00840157"/>
    <w:rsid w:val="008405D2"/>
    <w:rsid w:val="00841CD0"/>
    <w:rsid w:val="00843675"/>
    <w:rsid w:val="00843E4B"/>
    <w:rsid w:val="008449B1"/>
    <w:rsid w:val="00844E74"/>
    <w:rsid w:val="00847396"/>
    <w:rsid w:val="008543FB"/>
    <w:rsid w:val="00854919"/>
    <w:rsid w:val="0085627D"/>
    <w:rsid w:val="0085729F"/>
    <w:rsid w:val="00862249"/>
    <w:rsid w:val="00867524"/>
    <w:rsid w:val="0087112B"/>
    <w:rsid w:val="00876001"/>
    <w:rsid w:val="008804F6"/>
    <w:rsid w:val="0088113A"/>
    <w:rsid w:val="00881D17"/>
    <w:rsid w:val="00881ED3"/>
    <w:rsid w:val="00883DE7"/>
    <w:rsid w:val="00884110"/>
    <w:rsid w:val="00884F15"/>
    <w:rsid w:val="00886B9E"/>
    <w:rsid w:val="00890800"/>
    <w:rsid w:val="00890F7B"/>
    <w:rsid w:val="00895602"/>
    <w:rsid w:val="00895885"/>
    <w:rsid w:val="0089797D"/>
    <w:rsid w:val="008A03C6"/>
    <w:rsid w:val="008A3948"/>
    <w:rsid w:val="008A4802"/>
    <w:rsid w:val="008A61B7"/>
    <w:rsid w:val="008A6614"/>
    <w:rsid w:val="008A6A61"/>
    <w:rsid w:val="008A6A9B"/>
    <w:rsid w:val="008A6BEB"/>
    <w:rsid w:val="008A7089"/>
    <w:rsid w:val="008B12BD"/>
    <w:rsid w:val="008B1CD1"/>
    <w:rsid w:val="008B2C9C"/>
    <w:rsid w:val="008B2E7A"/>
    <w:rsid w:val="008B35CA"/>
    <w:rsid w:val="008B5167"/>
    <w:rsid w:val="008C3238"/>
    <w:rsid w:val="008C357E"/>
    <w:rsid w:val="008C788B"/>
    <w:rsid w:val="008D0E47"/>
    <w:rsid w:val="008D2CEA"/>
    <w:rsid w:val="008D6FB4"/>
    <w:rsid w:val="008E42B0"/>
    <w:rsid w:val="008F09D4"/>
    <w:rsid w:val="008F3C28"/>
    <w:rsid w:val="008F408A"/>
    <w:rsid w:val="008F459D"/>
    <w:rsid w:val="008F5716"/>
    <w:rsid w:val="008F6B3A"/>
    <w:rsid w:val="008F75BD"/>
    <w:rsid w:val="0090051D"/>
    <w:rsid w:val="009033AF"/>
    <w:rsid w:val="0090466C"/>
    <w:rsid w:val="00904A35"/>
    <w:rsid w:val="00904E9F"/>
    <w:rsid w:val="009053ED"/>
    <w:rsid w:val="009104D6"/>
    <w:rsid w:val="009109CC"/>
    <w:rsid w:val="00911DEE"/>
    <w:rsid w:val="0091212A"/>
    <w:rsid w:val="00912340"/>
    <w:rsid w:val="00913C1C"/>
    <w:rsid w:val="00913DE8"/>
    <w:rsid w:val="009157B9"/>
    <w:rsid w:val="0091585D"/>
    <w:rsid w:val="009168B7"/>
    <w:rsid w:val="0091696C"/>
    <w:rsid w:val="00922CFA"/>
    <w:rsid w:val="009232BA"/>
    <w:rsid w:val="00924917"/>
    <w:rsid w:val="009259AB"/>
    <w:rsid w:val="00926172"/>
    <w:rsid w:val="00926848"/>
    <w:rsid w:val="009274AA"/>
    <w:rsid w:val="00927586"/>
    <w:rsid w:val="00933EC0"/>
    <w:rsid w:val="00940294"/>
    <w:rsid w:val="0094479A"/>
    <w:rsid w:val="00945050"/>
    <w:rsid w:val="00952154"/>
    <w:rsid w:val="00953D95"/>
    <w:rsid w:val="00954124"/>
    <w:rsid w:val="0095428F"/>
    <w:rsid w:val="00957228"/>
    <w:rsid w:val="00960CC9"/>
    <w:rsid w:val="00961263"/>
    <w:rsid w:val="00963893"/>
    <w:rsid w:val="00966820"/>
    <w:rsid w:val="00966A28"/>
    <w:rsid w:val="00966F2A"/>
    <w:rsid w:val="009715E1"/>
    <w:rsid w:val="00971C93"/>
    <w:rsid w:val="009722AB"/>
    <w:rsid w:val="00975495"/>
    <w:rsid w:val="0097794D"/>
    <w:rsid w:val="009806B4"/>
    <w:rsid w:val="009810ED"/>
    <w:rsid w:val="0098439C"/>
    <w:rsid w:val="00985555"/>
    <w:rsid w:val="009872F3"/>
    <w:rsid w:val="00993BF9"/>
    <w:rsid w:val="00995E59"/>
    <w:rsid w:val="009A2ACA"/>
    <w:rsid w:val="009A7F22"/>
    <w:rsid w:val="009B147A"/>
    <w:rsid w:val="009B2A82"/>
    <w:rsid w:val="009B778B"/>
    <w:rsid w:val="009B7E15"/>
    <w:rsid w:val="009C1DA9"/>
    <w:rsid w:val="009C202B"/>
    <w:rsid w:val="009C29F8"/>
    <w:rsid w:val="009C3FC1"/>
    <w:rsid w:val="009C4D95"/>
    <w:rsid w:val="009C71C3"/>
    <w:rsid w:val="009D12D1"/>
    <w:rsid w:val="009D2006"/>
    <w:rsid w:val="009D590B"/>
    <w:rsid w:val="009D632F"/>
    <w:rsid w:val="009D6635"/>
    <w:rsid w:val="009D71E8"/>
    <w:rsid w:val="009D7D1E"/>
    <w:rsid w:val="009E0766"/>
    <w:rsid w:val="009E1379"/>
    <w:rsid w:val="009E2DE3"/>
    <w:rsid w:val="009E3805"/>
    <w:rsid w:val="009E3FBA"/>
    <w:rsid w:val="009E5370"/>
    <w:rsid w:val="009E57D9"/>
    <w:rsid w:val="009E5FAA"/>
    <w:rsid w:val="009E75AB"/>
    <w:rsid w:val="009F0652"/>
    <w:rsid w:val="009F4929"/>
    <w:rsid w:val="00A013C0"/>
    <w:rsid w:val="00A01F9A"/>
    <w:rsid w:val="00A060E0"/>
    <w:rsid w:val="00A07783"/>
    <w:rsid w:val="00A07F9D"/>
    <w:rsid w:val="00A10051"/>
    <w:rsid w:val="00A11459"/>
    <w:rsid w:val="00A11DB3"/>
    <w:rsid w:val="00A12B52"/>
    <w:rsid w:val="00A1349A"/>
    <w:rsid w:val="00A13561"/>
    <w:rsid w:val="00A16F0D"/>
    <w:rsid w:val="00A23862"/>
    <w:rsid w:val="00A23F40"/>
    <w:rsid w:val="00A24262"/>
    <w:rsid w:val="00A321A0"/>
    <w:rsid w:val="00A3287B"/>
    <w:rsid w:val="00A32963"/>
    <w:rsid w:val="00A33FD6"/>
    <w:rsid w:val="00A341A2"/>
    <w:rsid w:val="00A351BE"/>
    <w:rsid w:val="00A411F0"/>
    <w:rsid w:val="00A4193D"/>
    <w:rsid w:val="00A4348C"/>
    <w:rsid w:val="00A4423C"/>
    <w:rsid w:val="00A4437D"/>
    <w:rsid w:val="00A452EA"/>
    <w:rsid w:val="00A45F82"/>
    <w:rsid w:val="00A46E8F"/>
    <w:rsid w:val="00A51E54"/>
    <w:rsid w:val="00A52690"/>
    <w:rsid w:val="00A52902"/>
    <w:rsid w:val="00A529A5"/>
    <w:rsid w:val="00A52F14"/>
    <w:rsid w:val="00A534A4"/>
    <w:rsid w:val="00A54106"/>
    <w:rsid w:val="00A6057C"/>
    <w:rsid w:val="00A6124B"/>
    <w:rsid w:val="00A64694"/>
    <w:rsid w:val="00A647BA"/>
    <w:rsid w:val="00A65B60"/>
    <w:rsid w:val="00A673C5"/>
    <w:rsid w:val="00A72408"/>
    <w:rsid w:val="00A72523"/>
    <w:rsid w:val="00A75AC3"/>
    <w:rsid w:val="00A77D74"/>
    <w:rsid w:val="00A801DF"/>
    <w:rsid w:val="00A806A9"/>
    <w:rsid w:val="00A82C60"/>
    <w:rsid w:val="00A85289"/>
    <w:rsid w:val="00A864A8"/>
    <w:rsid w:val="00A87292"/>
    <w:rsid w:val="00A9006E"/>
    <w:rsid w:val="00A91896"/>
    <w:rsid w:val="00A95132"/>
    <w:rsid w:val="00A96FDE"/>
    <w:rsid w:val="00AA14F4"/>
    <w:rsid w:val="00AA1E1F"/>
    <w:rsid w:val="00AA23EB"/>
    <w:rsid w:val="00AA57BC"/>
    <w:rsid w:val="00AA7B8F"/>
    <w:rsid w:val="00AB3E6D"/>
    <w:rsid w:val="00AB573C"/>
    <w:rsid w:val="00AB62E8"/>
    <w:rsid w:val="00AB66D4"/>
    <w:rsid w:val="00AB7334"/>
    <w:rsid w:val="00AB7673"/>
    <w:rsid w:val="00AC1298"/>
    <w:rsid w:val="00AC4F34"/>
    <w:rsid w:val="00AC577B"/>
    <w:rsid w:val="00AC5AEE"/>
    <w:rsid w:val="00AC6640"/>
    <w:rsid w:val="00AC7520"/>
    <w:rsid w:val="00AD0B2F"/>
    <w:rsid w:val="00AD2567"/>
    <w:rsid w:val="00AD2FB1"/>
    <w:rsid w:val="00AD5ACB"/>
    <w:rsid w:val="00AD678C"/>
    <w:rsid w:val="00AD7565"/>
    <w:rsid w:val="00AD7C12"/>
    <w:rsid w:val="00AD7DAC"/>
    <w:rsid w:val="00AE1CC0"/>
    <w:rsid w:val="00AE44C0"/>
    <w:rsid w:val="00AF06E7"/>
    <w:rsid w:val="00AF2C40"/>
    <w:rsid w:val="00AF2C4E"/>
    <w:rsid w:val="00AF2F89"/>
    <w:rsid w:val="00AF30FB"/>
    <w:rsid w:val="00AF450B"/>
    <w:rsid w:val="00AF673D"/>
    <w:rsid w:val="00AF7286"/>
    <w:rsid w:val="00B006E7"/>
    <w:rsid w:val="00B0251A"/>
    <w:rsid w:val="00B065C0"/>
    <w:rsid w:val="00B071E1"/>
    <w:rsid w:val="00B07F58"/>
    <w:rsid w:val="00B10B63"/>
    <w:rsid w:val="00B1258A"/>
    <w:rsid w:val="00B132A8"/>
    <w:rsid w:val="00B15C03"/>
    <w:rsid w:val="00B1623A"/>
    <w:rsid w:val="00B16297"/>
    <w:rsid w:val="00B1764A"/>
    <w:rsid w:val="00B17E13"/>
    <w:rsid w:val="00B21AF3"/>
    <w:rsid w:val="00B24696"/>
    <w:rsid w:val="00B2555E"/>
    <w:rsid w:val="00B30B22"/>
    <w:rsid w:val="00B31529"/>
    <w:rsid w:val="00B31FDC"/>
    <w:rsid w:val="00B33CEF"/>
    <w:rsid w:val="00B340BF"/>
    <w:rsid w:val="00B35BEB"/>
    <w:rsid w:val="00B368AC"/>
    <w:rsid w:val="00B41E99"/>
    <w:rsid w:val="00B42C43"/>
    <w:rsid w:val="00B45465"/>
    <w:rsid w:val="00B46419"/>
    <w:rsid w:val="00B60892"/>
    <w:rsid w:val="00B609F3"/>
    <w:rsid w:val="00B63B61"/>
    <w:rsid w:val="00B65ECA"/>
    <w:rsid w:val="00B67463"/>
    <w:rsid w:val="00B703CB"/>
    <w:rsid w:val="00B721BE"/>
    <w:rsid w:val="00B72836"/>
    <w:rsid w:val="00B72A4E"/>
    <w:rsid w:val="00B75422"/>
    <w:rsid w:val="00B75FB2"/>
    <w:rsid w:val="00B763E0"/>
    <w:rsid w:val="00B81FCB"/>
    <w:rsid w:val="00B82187"/>
    <w:rsid w:val="00B840C3"/>
    <w:rsid w:val="00B84CD8"/>
    <w:rsid w:val="00B86CED"/>
    <w:rsid w:val="00B90CFB"/>
    <w:rsid w:val="00B91455"/>
    <w:rsid w:val="00B92661"/>
    <w:rsid w:val="00B93387"/>
    <w:rsid w:val="00B93F8B"/>
    <w:rsid w:val="00B94374"/>
    <w:rsid w:val="00B94636"/>
    <w:rsid w:val="00B96885"/>
    <w:rsid w:val="00BA14F3"/>
    <w:rsid w:val="00BA5172"/>
    <w:rsid w:val="00BA6577"/>
    <w:rsid w:val="00BA7EA9"/>
    <w:rsid w:val="00BB024C"/>
    <w:rsid w:val="00BB1736"/>
    <w:rsid w:val="00BB2D94"/>
    <w:rsid w:val="00BB3442"/>
    <w:rsid w:val="00BB39BD"/>
    <w:rsid w:val="00BC2224"/>
    <w:rsid w:val="00BC269A"/>
    <w:rsid w:val="00BC3BEC"/>
    <w:rsid w:val="00BC42B8"/>
    <w:rsid w:val="00BC57F0"/>
    <w:rsid w:val="00BC5CA2"/>
    <w:rsid w:val="00BC7990"/>
    <w:rsid w:val="00BD2A95"/>
    <w:rsid w:val="00BD7B31"/>
    <w:rsid w:val="00BE13ED"/>
    <w:rsid w:val="00BE25D1"/>
    <w:rsid w:val="00BE5346"/>
    <w:rsid w:val="00BE5D47"/>
    <w:rsid w:val="00BE6AA4"/>
    <w:rsid w:val="00BF03B8"/>
    <w:rsid w:val="00BF081B"/>
    <w:rsid w:val="00BF1715"/>
    <w:rsid w:val="00BF4912"/>
    <w:rsid w:val="00BF6BA7"/>
    <w:rsid w:val="00C0041C"/>
    <w:rsid w:val="00C03654"/>
    <w:rsid w:val="00C03A64"/>
    <w:rsid w:val="00C04BBC"/>
    <w:rsid w:val="00C05F6F"/>
    <w:rsid w:val="00C07516"/>
    <w:rsid w:val="00C077F6"/>
    <w:rsid w:val="00C14082"/>
    <w:rsid w:val="00C153A3"/>
    <w:rsid w:val="00C1687F"/>
    <w:rsid w:val="00C16A4C"/>
    <w:rsid w:val="00C22B62"/>
    <w:rsid w:val="00C2333D"/>
    <w:rsid w:val="00C269D7"/>
    <w:rsid w:val="00C30C56"/>
    <w:rsid w:val="00C323D3"/>
    <w:rsid w:val="00C3308D"/>
    <w:rsid w:val="00C33CA4"/>
    <w:rsid w:val="00C33F19"/>
    <w:rsid w:val="00C344E8"/>
    <w:rsid w:val="00C36AE2"/>
    <w:rsid w:val="00C37DC5"/>
    <w:rsid w:val="00C4322E"/>
    <w:rsid w:val="00C438A5"/>
    <w:rsid w:val="00C43D0E"/>
    <w:rsid w:val="00C4418F"/>
    <w:rsid w:val="00C44B26"/>
    <w:rsid w:val="00C46794"/>
    <w:rsid w:val="00C4750C"/>
    <w:rsid w:val="00C50962"/>
    <w:rsid w:val="00C50D75"/>
    <w:rsid w:val="00C543F1"/>
    <w:rsid w:val="00C55342"/>
    <w:rsid w:val="00C574A2"/>
    <w:rsid w:val="00C602F2"/>
    <w:rsid w:val="00C61C73"/>
    <w:rsid w:val="00C6595D"/>
    <w:rsid w:val="00C67783"/>
    <w:rsid w:val="00C70E63"/>
    <w:rsid w:val="00C71009"/>
    <w:rsid w:val="00C74C3A"/>
    <w:rsid w:val="00C7646D"/>
    <w:rsid w:val="00C814F8"/>
    <w:rsid w:val="00C81529"/>
    <w:rsid w:val="00C861A2"/>
    <w:rsid w:val="00C90834"/>
    <w:rsid w:val="00C912CE"/>
    <w:rsid w:val="00C91CE2"/>
    <w:rsid w:val="00C934BF"/>
    <w:rsid w:val="00C9359A"/>
    <w:rsid w:val="00C949EE"/>
    <w:rsid w:val="00C960D2"/>
    <w:rsid w:val="00CA388B"/>
    <w:rsid w:val="00CA40A6"/>
    <w:rsid w:val="00CA5A42"/>
    <w:rsid w:val="00CA665C"/>
    <w:rsid w:val="00CA6946"/>
    <w:rsid w:val="00CA796C"/>
    <w:rsid w:val="00CA79CA"/>
    <w:rsid w:val="00CB1C02"/>
    <w:rsid w:val="00CB5619"/>
    <w:rsid w:val="00CB77F8"/>
    <w:rsid w:val="00CC1161"/>
    <w:rsid w:val="00CC36EF"/>
    <w:rsid w:val="00CC3BF1"/>
    <w:rsid w:val="00CC551D"/>
    <w:rsid w:val="00CC56D4"/>
    <w:rsid w:val="00CC67EE"/>
    <w:rsid w:val="00CC6F16"/>
    <w:rsid w:val="00CD311F"/>
    <w:rsid w:val="00CD3B2D"/>
    <w:rsid w:val="00CD546E"/>
    <w:rsid w:val="00CD7D2D"/>
    <w:rsid w:val="00CE19F4"/>
    <w:rsid w:val="00CE242F"/>
    <w:rsid w:val="00CE742C"/>
    <w:rsid w:val="00CF2F17"/>
    <w:rsid w:val="00CF3709"/>
    <w:rsid w:val="00CF3CE6"/>
    <w:rsid w:val="00CF4C13"/>
    <w:rsid w:val="00CF50A9"/>
    <w:rsid w:val="00CF6F2F"/>
    <w:rsid w:val="00CF7BBA"/>
    <w:rsid w:val="00CF7C8B"/>
    <w:rsid w:val="00D01C61"/>
    <w:rsid w:val="00D02F97"/>
    <w:rsid w:val="00D06192"/>
    <w:rsid w:val="00D133D9"/>
    <w:rsid w:val="00D16522"/>
    <w:rsid w:val="00D16656"/>
    <w:rsid w:val="00D173C8"/>
    <w:rsid w:val="00D2097C"/>
    <w:rsid w:val="00D231CC"/>
    <w:rsid w:val="00D23C8C"/>
    <w:rsid w:val="00D24074"/>
    <w:rsid w:val="00D24B17"/>
    <w:rsid w:val="00D26AE5"/>
    <w:rsid w:val="00D271D4"/>
    <w:rsid w:val="00D27A6D"/>
    <w:rsid w:val="00D33D46"/>
    <w:rsid w:val="00D37350"/>
    <w:rsid w:val="00D4017A"/>
    <w:rsid w:val="00D4020C"/>
    <w:rsid w:val="00D409EB"/>
    <w:rsid w:val="00D40FE8"/>
    <w:rsid w:val="00D417AB"/>
    <w:rsid w:val="00D4275B"/>
    <w:rsid w:val="00D43102"/>
    <w:rsid w:val="00D44BBF"/>
    <w:rsid w:val="00D4576A"/>
    <w:rsid w:val="00D45CB4"/>
    <w:rsid w:val="00D50199"/>
    <w:rsid w:val="00D52C81"/>
    <w:rsid w:val="00D55CF6"/>
    <w:rsid w:val="00D56718"/>
    <w:rsid w:val="00D571E9"/>
    <w:rsid w:val="00D6113D"/>
    <w:rsid w:val="00D61CED"/>
    <w:rsid w:val="00D63F6A"/>
    <w:rsid w:val="00D66927"/>
    <w:rsid w:val="00D66ECA"/>
    <w:rsid w:val="00D6778B"/>
    <w:rsid w:val="00D72C92"/>
    <w:rsid w:val="00D72EF5"/>
    <w:rsid w:val="00D73DE8"/>
    <w:rsid w:val="00D74F9C"/>
    <w:rsid w:val="00D7644F"/>
    <w:rsid w:val="00D77DEE"/>
    <w:rsid w:val="00D80612"/>
    <w:rsid w:val="00D835CF"/>
    <w:rsid w:val="00D85C4D"/>
    <w:rsid w:val="00D90379"/>
    <w:rsid w:val="00D90913"/>
    <w:rsid w:val="00D922D0"/>
    <w:rsid w:val="00D92C16"/>
    <w:rsid w:val="00D95E6F"/>
    <w:rsid w:val="00D96804"/>
    <w:rsid w:val="00DA3829"/>
    <w:rsid w:val="00DA4946"/>
    <w:rsid w:val="00DA5921"/>
    <w:rsid w:val="00DA6F69"/>
    <w:rsid w:val="00DB02A2"/>
    <w:rsid w:val="00DB09E8"/>
    <w:rsid w:val="00DB0EBB"/>
    <w:rsid w:val="00DB67A5"/>
    <w:rsid w:val="00DC3110"/>
    <w:rsid w:val="00DC40FC"/>
    <w:rsid w:val="00DC4E68"/>
    <w:rsid w:val="00DC655F"/>
    <w:rsid w:val="00DC6A3A"/>
    <w:rsid w:val="00DD3531"/>
    <w:rsid w:val="00DD4320"/>
    <w:rsid w:val="00DD4C5A"/>
    <w:rsid w:val="00DD6B44"/>
    <w:rsid w:val="00DD7E89"/>
    <w:rsid w:val="00DE1336"/>
    <w:rsid w:val="00DE1F95"/>
    <w:rsid w:val="00DE3B4E"/>
    <w:rsid w:val="00DE489B"/>
    <w:rsid w:val="00DE5D53"/>
    <w:rsid w:val="00DE6E85"/>
    <w:rsid w:val="00DF110A"/>
    <w:rsid w:val="00DF2F96"/>
    <w:rsid w:val="00DF31CF"/>
    <w:rsid w:val="00DF727C"/>
    <w:rsid w:val="00E01847"/>
    <w:rsid w:val="00E0299A"/>
    <w:rsid w:val="00E0760D"/>
    <w:rsid w:val="00E10FEE"/>
    <w:rsid w:val="00E11A1F"/>
    <w:rsid w:val="00E12496"/>
    <w:rsid w:val="00E13413"/>
    <w:rsid w:val="00E157EB"/>
    <w:rsid w:val="00E164BC"/>
    <w:rsid w:val="00E16AAB"/>
    <w:rsid w:val="00E1788F"/>
    <w:rsid w:val="00E17EE6"/>
    <w:rsid w:val="00E257CC"/>
    <w:rsid w:val="00E26314"/>
    <w:rsid w:val="00E32C60"/>
    <w:rsid w:val="00E331B9"/>
    <w:rsid w:val="00E34E2C"/>
    <w:rsid w:val="00E351E3"/>
    <w:rsid w:val="00E356DD"/>
    <w:rsid w:val="00E40D3A"/>
    <w:rsid w:val="00E421C4"/>
    <w:rsid w:val="00E4226E"/>
    <w:rsid w:val="00E43185"/>
    <w:rsid w:val="00E44812"/>
    <w:rsid w:val="00E44E8D"/>
    <w:rsid w:val="00E5002F"/>
    <w:rsid w:val="00E50051"/>
    <w:rsid w:val="00E51942"/>
    <w:rsid w:val="00E53772"/>
    <w:rsid w:val="00E542A8"/>
    <w:rsid w:val="00E54BC8"/>
    <w:rsid w:val="00E54C64"/>
    <w:rsid w:val="00E55756"/>
    <w:rsid w:val="00E5582D"/>
    <w:rsid w:val="00E61D2E"/>
    <w:rsid w:val="00E623E8"/>
    <w:rsid w:val="00E63544"/>
    <w:rsid w:val="00E65285"/>
    <w:rsid w:val="00E70840"/>
    <w:rsid w:val="00E71A09"/>
    <w:rsid w:val="00E74050"/>
    <w:rsid w:val="00E74222"/>
    <w:rsid w:val="00E74DCF"/>
    <w:rsid w:val="00E753CB"/>
    <w:rsid w:val="00E7546C"/>
    <w:rsid w:val="00E77A36"/>
    <w:rsid w:val="00E80C6E"/>
    <w:rsid w:val="00E836BF"/>
    <w:rsid w:val="00E84CF3"/>
    <w:rsid w:val="00E85BDD"/>
    <w:rsid w:val="00E86467"/>
    <w:rsid w:val="00E87C89"/>
    <w:rsid w:val="00E901C8"/>
    <w:rsid w:val="00E912D8"/>
    <w:rsid w:val="00E92BAC"/>
    <w:rsid w:val="00E930F4"/>
    <w:rsid w:val="00E96078"/>
    <w:rsid w:val="00EA03DF"/>
    <w:rsid w:val="00EA372B"/>
    <w:rsid w:val="00EA78BF"/>
    <w:rsid w:val="00EB21D9"/>
    <w:rsid w:val="00EB3293"/>
    <w:rsid w:val="00EB65BD"/>
    <w:rsid w:val="00EB77E6"/>
    <w:rsid w:val="00EC2EBC"/>
    <w:rsid w:val="00EC6D73"/>
    <w:rsid w:val="00EC7FA7"/>
    <w:rsid w:val="00ED2156"/>
    <w:rsid w:val="00ED5E80"/>
    <w:rsid w:val="00ED5EA6"/>
    <w:rsid w:val="00ED773A"/>
    <w:rsid w:val="00ED79BA"/>
    <w:rsid w:val="00ED7ACA"/>
    <w:rsid w:val="00EE08D7"/>
    <w:rsid w:val="00EE34BA"/>
    <w:rsid w:val="00EE62DE"/>
    <w:rsid w:val="00EF03EB"/>
    <w:rsid w:val="00EF1F74"/>
    <w:rsid w:val="00EF222B"/>
    <w:rsid w:val="00EF2DCD"/>
    <w:rsid w:val="00EF301B"/>
    <w:rsid w:val="00EF33C2"/>
    <w:rsid w:val="00EF3825"/>
    <w:rsid w:val="00EF3893"/>
    <w:rsid w:val="00EF6201"/>
    <w:rsid w:val="00EF77B4"/>
    <w:rsid w:val="00F008EC"/>
    <w:rsid w:val="00F01E32"/>
    <w:rsid w:val="00F02129"/>
    <w:rsid w:val="00F02B7C"/>
    <w:rsid w:val="00F03635"/>
    <w:rsid w:val="00F04E0D"/>
    <w:rsid w:val="00F05792"/>
    <w:rsid w:val="00F109B5"/>
    <w:rsid w:val="00F11461"/>
    <w:rsid w:val="00F15DFA"/>
    <w:rsid w:val="00F16DE0"/>
    <w:rsid w:val="00F20A5E"/>
    <w:rsid w:val="00F21E3B"/>
    <w:rsid w:val="00F22536"/>
    <w:rsid w:val="00F23904"/>
    <w:rsid w:val="00F240C2"/>
    <w:rsid w:val="00F24E8B"/>
    <w:rsid w:val="00F270DD"/>
    <w:rsid w:val="00F3280A"/>
    <w:rsid w:val="00F463AA"/>
    <w:rsid w:val="00F46950"/>
    <w:rsid w:val="00F611FD"/>
    <w:rsid w:val="00F61AB4"/>
    <w:rsid w:val="00F61B4C"/>
    <w:rsid w:val="00F66078"/>
    <w:rsid w:val="00F66420"/>
    <w:rsid w:val="00F67A58"/>
    <w:rsid w:val="00F733C9"/>
    <w:rsid w:val="00F73434"/>
    <w:rsid w:val="00F73E31"/>
    <w:rsid w:val="00F74ED4"/>
    <w:rsid w:val="00F75096"/>
    <w:rsid w:val="00F75808"/>
    <w:rsid w:val="00F76A24"/>
    <w:rsid w:val="00F77D7C"/>
    <w:rsid w:val="00F77E1C"/>
    <w:rsid w:val="00F80406"/>
    <w:rsid w:val="00F81802"/>
    <w:rsid w:val="00F822F1"/>
    <w:rsid w:val="00F918F9"/>
    <w:rsid w:val="00F94037"/>
    <w:rsid w:val="00F94ABB"/>
    <w:rsid w:val="00F95BF2"/>
    <w:rsid w:val="00FA4C29"/>
    <w:rsid w:val="00FA73CF"/>
    <w:rsid w:val="00FA7B19"/>
    <w:rsid w:val="00FB0351"/>
    <w:rsid w:val="00FB3658"/>
    <w:rsid w:val="00FB44A3"/>
    <w:rsid w:val="00FB61CD"/>
    <w:rsid w:val="00FB64A1"/>
    <w:rsid w:val="00FB6B07"/>
    <w:rsid w:val="00FB6EC1"/>
    <w:rsid w:val="00FB722C"/>
    <w:rsid w:val="00FB7B6A"/>
    <w:rsid w:val="00FB7CD6"/>
    <w:rsid w:val="00FC1DBC"/>
    <w:rsid w:val="00FC38F8"/>
    <w:rsid w:val="00FC5E38"/>
    <w:rsid w:val="00FC79DF"/>
    <w:rsid w:val="00FD1730"/>
    <w:rsid w:val="00FD2D74"/>
    <w:rsid w:val="00FD3709"/>
    <w:rsid w:val="00FD4092"/>
    <w:rsid w:val="00FD5BB9"/>
    <w:rsid w:val="00FE0C03"/>
    <w:rsid w:val="00FE634E"/>
    <w:rsid w:val="00FE729A"/>
    <w:rsid w:val="00FE7C34"/>
    <w:rsid w:val="00FF5B65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A46B2"/>
  <w14:defaultImageDpi w14:val="300"/>
  <w15:docId w15:val="{38BEE46A-C6A6-40B8-B294-FEC833F0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1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AB4"/>
    <w:pPr>
      <w:spacing w:after="140"/>
      <w:jc w:val="both"/>
    </w:pPr>
    <w:rPr>
      <w:rFonts w:ascii="Liberation Sans" w:hAnsi="Liberation Sans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60CC9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smallCap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54E63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D25B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i/>
      <w:color w:val="80808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83DE7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2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54E63"/>
    <w:pPr>
      <w:numPr>
        <w:ilvl w:val="4"/>
        <w:numId w:val="9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4E63"/>
    <w:pPr>
      <w:numPr>
        <w:ilvl w:val="5"/>
        <w:numId w:val="9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4E63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54E63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54E63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960CC9"/>
    <w:rPr>
      <w:rFonts w:ascii="Liberation Sans" w:eastAsia="Times New Roman" w:hAnsi="Liberation Sans"/>
      <w:b/>
      <w:bCs/>
      <w:smallCap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uiPriority w:val="9"/>
    <w:rsid w:val="00154E63"/>
    <w:rPr>
      <w:rFonts w:ascii="Liberation Sans" w:eastAsia="Times New Roman" w:hAnsi="Liberation Sans"/>
      <w:b/>
      <w:bCs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"/>
    <w:rsid w:val="005D25BC"/>
    <w:rPr>
      <w:rFonts w:ascii="Liberation Sans" w:eastAsia="Times New Roman" w:hAnsi="Liberation Sans"/>
      <w:b/>
      <w:bCs/>
      <w:i/>
      <w:color w:val="808080"/>
      <w:sz w:val="24"/>
      <w:szCs w:val="26"/>
      <w:lang w:eastAsia="en-US"/>
    </w:rPr>
  </w:style>
  <w:style w:type="character" w:customStyle="1" w:styleId="Titre4Car">
    <w:name w:val="Titre 4 Car"/>
    <w:link w:val="Titre4"/>
    <w:uiPriority w:val="9"/>
    <w:rsid w:val="00883DE7"/>
    <w:rPr>
      <w:rFonts w:ascii="Liberation Sans" w:eastAsia="Times New Roman" w:hAnsi="Liberation Sans"/>
      <w:b/>
      <w:bCs/>
      <w:sz w:val="22"/>
      <w:szCs w:val="28"/>
      <w:lang w:eastAsia="en-US"/>
    </w:rPr>
  </w:style>
  <w:style w:type="character" w:customStyle="1" w:styleId="Titre5Car">
    <w:name w:val="Titre 5 Car"/>
    <w:link w:val="Titre5"/>
    <w:uiPriority w:val="9"/>
    <w:semiHidden/>
    <w:rsid w:val="00154E6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uiPriority w:val="9"/>
    <w:semiHidden/>
    <w:rsid w:val="00154E63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uiPriority w:val="9"/>
    <w:semiHidden/>
    <w:rsid w:val="00154E63"/>
    <w:rPr>
      <w:rFonts w:ascii="Calibri" w:eastAsia="Times New Roman" w:hAnsi="Calibri"/>
      <w:szCs w:val="24"/>
      <w:lang w:eastAsia="en-US"/>
    </w:rPr>
  </w:style>
  <w:style w:type="character" w:customStyle="1" w:styleId="Titre8Car">
    <w:name w:val="Titre 8 Car"/>
    <w:link w:val="Titre8"/>
    <w:uiPriority w:val="9"/>
    <w:semiHidden/>
    <w:rsid w:val="00154E63"/>
    <w:rPr>
      <w:rFonts w:ascii="Calibri" w:eastAsia="Times New Roman" w:hAnsi="Calibri"/>
      <w:i/>
      <w:iCs/>
      <w:szCs w:val="24"/>
      <w:lang w:eastAsia="en-US"/>
    </w:rPr>
  </w:style>
  <w:style w:type="character" w:customStyle="1" w:styleId="Titre9Car">
    <w:name w:val="Titre 9 Car"/>
    <w:link w:val="Titre9"/>
    <w:uiPriority w:val="9"/>
    <w:semiHidden/>
    <w:rsid w:val="00154E63"/>
    <w:rPr>
      <w:rFonts w:eastAsia="Times New Roman"/>
      <w:sz w:val="22"/>
      <w:szCs w:val="22"/>
      <w:lang w:eastAsia="en-US"/>
    </w:rPr>
  </w:style>
  <w:style w:type="paragraph" w:customStyle="1" w:styleId="m-Rapports">
    <w:name w:val="m-Rapports"/>
    <w:basedOn w:val="Normal"/>
    <w:rsid w:val="00913DE8"/>
    <w:pPr>
      <w:widowControl w:val="0"/>
      <w:suppressAutoHyphens/>
      <w:ind w:left="57"/>
    </w:pPr>
    <w:rPr>
      <w:rFonts w:eastAsia="Times New Roman"/>
      <w:b/>
      <w:caps/>
      <w:color w:val="FFFFFF"/>
      <w:sz w:val="30"/>
      <w:szCs w:val="20"/>
      <w:lang w:eastAsia="ar-SA"/>
    </w:rPr>
  </w:style>
  <w:style w:type="paragraph" w:customStyle="1" w:styleId="m-NomDirection">
    <w:name w:val="m-NomDirection"/>
    <w:basedOn w:val="Normal"/>
    <w:rsid w:val="00913DE8"/>
    <w:pPr>
      <w:widowControl w:val="0"/>
      <w:suppressAutoHyphens/>
      <w:spacing w:after="170" w:line="220" w:lineRule="exact"/>
      <w:ind w:left="57"/>
    </w:pPr>
    <w:rPr>
      <w:rFonts w:eastAsia="Times New Roman"/>
      <w:i/>
      <w:color w:val="FFFFFF"/>
      <w:sz w:val="18"/>
      <w:szCs w:val="20"/>
      <w:lang w:eastAsia="ar-SA"/>
    </w:rPr>
  </w:style>
  <w:style w:type="paragraph" w:customStyle="1" w:styleId="m-DateRapports">
    <w:name w:val="m-DateRapports"/>
    <w:basedOn w:val="Normal"/>
    <w:rsid w:val="00913DE8"/>
    <w:pPr>
      <w:widowControl w:val="0"/>
      <w:suppressAutoHyphens/>
      <w:spacing w:after="3118"/>
      <w:ind w:left="57"/>
      <w:textAlignment w:val="center"/>
    </w:pPr>
    <w:rPr>
      <w:rFonts w:eastAsia="Times New Roman"/>
      <w:i/>
      <w:color w:val="FFFFFF"/>
      <w:sz w:val="22"/>
      <w:szCs w:val="20"/>
      <w:lang w:eastAsia="ar-SA"/>
    </w:rPr>
  </w:style>
  <w:style w:type="paragraph" w:customStyle="1" w:styleId="m-TitreRapport">
    <w:name w:val="m-TitreRapport"/>
    <w:basedOn w:val="Normal"/>
    <w:rsid w:val="00913DE8"/>
    <w:pPr>
      <w:widowControl w:val="0"/>
      <w:suppressAutoHyphens/>
      <w:jc w:val="right"/>
    </w:pPr>
    <w:rPr>
      <w:rFonts w:eastAsia="Times New Roman"/>
      <w:b/>
      <w:i/>
      <w:color w:val="78B41E"/>
      <w:sz w:val="62"/>
      <w:szCs w:val="20"/>
      <w:lang w:eastAsia="ar-SA"/>
    </w:rPr>
  </w:style>
  <w:style w:type="paragraph" w:customStyle="1" w:styleId="m-AdresseWeb">
    <w:name w:val="m-Adresse_Web"/>
    <w:basedOn w:val="Normal"/>
    <w:next w:val="Normal"/>
    <w:rsid w:val="00913DE8"/>
    <w:pPr>
      <w:widowControl w:val="0"/>
      <w:suppressAutoHyphens/>
      <w:spacing w:line="100" w:lineRule="atLeast"/>
      <w:jc w:val="right"/>
    </w:pPr>
    <w:rPr>
      <w:rFonts w:eastAsia="Times New Roman"/>
      <w:color w:val="FFFFFF"/>
      <w:sz w:val="15"/>
      <w:szCs w:val="20"/>
      <w:lang w:eastAsia="ar-SA"/>
    </w:rPr>
  </w:style>
  <w:style w:type="paragraph" w:customStyle="1" w:styleId="mAdresseMinistere">
    <w:name w:val="m_Adresse_Ministere"/>
    <w:basedOn w:val="m-AdresseWeb"/>
    <w:rsid w:val="00913DE8"/>
    <w:rPr>
      <w:sz w:val="19"/>
    </w:rPr>
  </w:style>
  <w:style w:type="paragraph" w:styleId="En-tte">
    <w:name w:val="header"/>
    <w:basedOn w:val="Normal"/>
    <w:link w:val="En-tteCar"/>
    <w:uiPriority w:val="99"/>
    <w:unhideWhenUsed/>
    <w:rsid w:val="00913D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3DE8"/>
  </w:style>
  <w:style w:type="paragraph" w:styleId="Pieddepage">
    <w:name w:val="footer"/>
    <w:basedOn w:val="Normal"/>
    <w:link w:val="PieddepageCar"/>
    <w:uiPriority w:val="99"/>
    <w:unhideWhenUsed/>
    <w:rsid w:val="00913D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3DE8"/>
  </w:style>
  <w:style w:type="paragraph" w:customStyle="1" w:styleId="Contenudetableau">
    <w:name w:val="Contenu de tableau"/>
    <w:basedOn w:val="Normal"/>
    <w:rsid w:val="00913DE8"/>
    <w:pPr>
      <w:widowControl w:val="0"/>
      <w:suppressLineNumbers/>
      <w:suppressAutoHyphens/>
    </w:pPr>
    <w:rPr>
      <w:rFonts w:eastAsia="Times New Roman"/>
      <w:color w:val="000000"/>
      <w:szCs w:val="20"/>
      <w:lang w:eastAsia="ar-SA"/>
    </w:rPr>
  </w:style>
  <w:style w:type="paragraph" w:customStyle="1" w:styleId="madressefin">
    <w:name w:val="m_adresse_fin"/>
    <w:basedOn w:val="Normal"/>
    <w:rsid w:val="00913DE8"/>
    <w:pPr>
      <w:autoSpaceDE w:val="0"/>
      <w:spacing w:line="100" w:lineRule="atLeast"/>
      <w:ind w:right="5340"/>
      <w:jc w:val="right"/>
    </w:pPr>
    <w:rPr>
      <w:rFonts w:eastAsia="Times New Roman"/>
      <w:b/>
      <w:color w:val="000000"/>
      <w:sz w:val="14"/>
      <w:szCs w:val="18"/>
      <w:lang w:eastAsia="ar-SA"/>
    </w:rPr>
  </w:style>
  <w:style w:type="paragraph" w:customStyle="1" w:styleId="Standard">
    <w:name w:val="Standard"/>
    <w:rsid w:val="00A52902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52902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0CC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54E63"/>
  </w:style>
  <w:style w:type="paragraph" w:styleId="TM3">
    <w:name w:val="toc 3"/>
    <w:basedOn w:val="Normal"/>
    <w:next w:val="Normal"/>
    <w:autoRedefine/>
    <w:uiPriority w:val="39"/>
    <w:unhideWhenUsed/>
    <w:rsid w:val="00154E63"/>
    <w:pPr>
      <w:ind w:left="480"/>
    </w:pPr>
  </w:style>
  <w:style w:type="character" w:styleId="Lienhypertexte">
    <w:name w:val="Hyperlink"/>
    <w:uiPriority w:val="99"/>
    <w:unhideWhenUsed/>
    <w:rsid w:val="00154E63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D25B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5D25BC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5D25BC"/>
    <w:pPr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25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5BC"/>
    <w:rPr>
      <w:rFonts w:ascii="Tahoma" w:hAnsi="Tahoma" w:cs="Tahoma"/>
      <w:sz w:val="16"/>
      <w:szCs w:val="16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527B73"/>
    <w:pPr>
      <w:spacing w:after="200"/>
      <w:jc w:val="center"/>
    </w:pPr>
    <w:rPr>
      <w:bCs/>
      <w:color w:val="5F497A" w:themeColor="accent4" w:themeShade="BF"/>
      <w:sz w:val="16"/>
      <w:szCs w:val="18"/>
    </w:rPr>
  </w:style>
  <w:style w:type="paragraph" w:styleId="Paragraphedeliste">
    <w:name w:val="List Paragraph"/>
    <w:basedOn w:val="Normal"/>
    <w:uiPriority w:val="34"/>
    <w:qFormat/>
    <w:rsid w:val="0032325C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841CD0"/>
    <w:pPr>
      <w:pBdr>
        <w:top w:val="single" w:sz="12" w:space="1" w:color="5F497A" w:themeColor="accent4" w:themeShade="BF"/>
        <w:left w:val="single" w:sz="12" w:space="4" w:color="5F497A" w:themeColor="accent4" w:themeShade="BF"/>
        <w:bottom w:val="single" w:sz="12" w:space="1" w:color="5F497A" w:themeColor="accent4" w:themeShade="BF"/>
        <w:right w:val="single" w:sz="12" w:space="4" w:color="5F497A" w:themeColor="accent4" w:themeShade="BF"/>
      </w:pBdr>
      <w:shd w:val="clear" w:color="auto" w:fill="CCC0D9" w:themeFill="accent4" w:themeFillTint="66"/>
    </w:pPr>
  </w:style>
  <w:style w:type="character" w:customStyle="1" w:styleId="CorpsdetexteCar">
    <w:name w:val="Corps de texte Car"/>
    <w:basedOn w:val="Policepardfaut"/>
    <w:link w:val="Corpsdetexte"/>
    <w:uiPriority w:val="99"/>
    <w:rsid w:val="00841CD0"/>
    <w:rPr>
      <w:rFonts w:ascii="Liberation Sans" w:hAnsi="Liberation Sans"/>
      <w:szCs w:val="24"/>
      <w:shd w:val="clear" w:color="auto" w:fill="CCC0D9" w:themeFill="accent4" w:themeFillTint="66"/>
      <w:lang w:eastAsia="en-US"/>
    </w:rPr>
  </w:style>
  <w:style w:type="table" w:styleId="Grilledutableau">
    <w:name w:val="Table Grid"/>
    <w:basedOn w:val="TableauNormal"/>
    <w:rsid w:val="006473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steclaire-Accent2">
    <w:name w:val="Light List Accent 2"/>
    <w:basedOn w:val="TableauNormal"/>
    <w:uiPriority w:val="61"/>
    <w:rsid w:val="00BB173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4">
    <w:name w:val="Light List Accent 4"/>
    <w:basedOn w:val="TableauNormal"/>
    <w:uiPriority w:val="61"/>
    <w:rsid w:val="00BB173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Figure">
    <w:name w:val="Figure"/>
    <w:next w:val="Lgende"/>
    <w:link w:val="FigureCar"/>
    <w:qFormat/>
    <w:rsid w:val="00CD311F"/>
    <w:pPr>
      <w:jc w:val="center"/>
    </w:pPr>
    <w:rPr>
      <w:rFonts w:ascii="Liberation Sans" w:hAnsi="Liberation Sans"/>
      <w:szCs w:val="24"/>
      <w:lang w:eastAsia="en-US"/>
    </w:rPr>
  </w:style>
  <w:style w:type="character" w:customStyle="1" w:styleId="FigureCar">
    <w:name w:val="Figure Car"/>
    <w:basedOn w:val="Policepardfaut"/>
    <w:link w:val="Figure"/>
    <w:rsid w:val="00CD311F"/>
    <w:rPr>
      <w:rFonts w:ascii="Liberation Sans" w:hAnsi="Liberation Sans"/>
      <w:szCs w:val="24"/>
      <w:lang w:eastAsia="en-US"/>
    </w:rPr>
  </w:style>
  <w:style w:type="character" w:customStyle="1" w:styleId="ListeN1Car">
    <w:name w:val="Liste N1 Car"/>
    <w:basedOn w:val="Policepardfaut"/>
    <w:link w:val="ListeN1"/>
    <w:locked/>
    <w:rsid w:val="00DE5D53"/>
    <w:rPr>
      <w:rFonts w:ascii="Arial" w:hAnsi="Arial" w:cs="Arial"/>
      <w:sz w:val="22"/>
      <w:szCs w:val="24"/>
      <w:lang w:eastAsia="en-US"/>
    </w:rPr>
  </w:style>
  <w:style w:type="paragraph" w:customStyle="1" w:styleId="ListeN1">
    <w:name w:val="Liste N1"/>
    <w:basedOn w:val="Normal"/>
    <w:link w:val="ListeN1Car"/>
    <w:rsid w:val="00DE5D53"/>
    <w:pPr>
      <w:numPr>
        <w:numId w:val="1"/>
      </w:numPr>
      <w:spacing w:after="0"/>
    </w:pPr>
    <w:rPr>
      <w:rFonts w:ascii="Arial" w:hAnsi="Arial" w:cs="Arial"/>
      <w:sz w:val="22"/>
    </w:rPr>
  </w:style>
  <w:style w:type="paragraph" w:styleId="TM4">
    <w:name w:val="toc 4"/>
    <w:basedOn w:val="Normal"/>
    <w:next w:val="Normal"/>
    <w:autoRedefine/>
    <w:uiPriority w:val="39"/>
    <w:unhideWhenUsed/>
    <w:rsid w:val="0052078B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078B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078B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078B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078B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078B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D4EE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4EE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D4EE5"/>
    <w:rPr>
      <w:rFonts w:ascii="Liberation Sans" w:hAnsi="Liberation Sans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4E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4EE5"/>
    <w:rPr>
      <w:rFonts w:ascii="Liberation Sans" w:hAnsi="Liberation Sans"/>
      <w:b/>
      <w:bCs/>
      <w:lang w:eastAsia="en-US"/>
    </w:rPr>
  </w:style>
  <w:style w:type="character" w:customStyle="1" w:styleId="st">
    <w:name w:val="st"/>
    <w:basedOn w:val="Policepardfaut"/>
    <w:rsid w:val="00412642"/>
  </w:style>
  <w:style w:type="table" w:styleId="Grillemoyenne3-Accent4">
    <w:name w:val="Medium Grid 3 Accent 4"/>
    <w:basedOn w:val="TableauNormal"/>
    <w:uiPriority w:val="60"/>
    <w:rsid w:val="00015AF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Sous-titre">
    <w:name w:val="Subtitle"/>
    <w:aliases w:val="Sous-titre d'annexe"/>
    <w:basedOn w:val="Normal"/>
    <w:next w:val="Normal"/>
    <w:link w:val="Sous-titreCar"/>
    <w:uiPriority w:val="11"/>
    <w:qFormat/>
    <w:rsid w:val="002D7D65"/>
    <w:pPr>
      <w:numPr>
        <w:ilvl w:val="1"/>
      </w:numPr>
      <w:spacing w:before="280" w:after="200"/>
    </w:pPr>
    <w:rPr>
      <w:rFonts w:asciiTheme="majorHAnsi" w:eastAsiaTheme="majorEastAsia" w:hAnsiTheme="majorHAnsi" w:cstheme="majorBidi"/>
      <w:b/>
      <w:i/>
      <w:iCs/>
      <w:color w:val="5F497A" w:themeColor="accent4" w:themeShade="BF"/>
      <w:spacing w:val="15"/>
      <w:sz w:val="28"/>
    </w:rPr>
  </w:style>
  <w:style w:type="character" w:customStyle="1" w:styleId="Sous-titreCar">
    <w:name w:val="Sous-titre Car"/>
    <w:aliases w:val="Sous-titre d'annexe Car"/>
    <w:basedOn w:val="Policepardfaut"/>
    <w:link w:val="Sous-titre"/>
    <w:uiPriority w:val="11"/>
    <w:rsid w:val="002D7D65"/>
    <w:rPr>
      <w:rFonts w:asciiTheme="majorHAnsi" w:eastAsiaTheme="majorEastAsia" w:hAnsiTheme="majorHAnsi" w:cstheme="majorBidi"/>
      <w:b/>
      <w:i/>
      <w:iCs/>
      <w:color w:val="5F497A" w:themeColor="accent4" w:themeShade="BF"/>
      <w:spacing w:val="15"/>
      <w:sz w:val="28"/>
      <w:szCs w:val="24"/>
      <w:lang w:eastAsia="en-US"/>
    </w:rPr>
  </w:style>
  <w:style w:type="paragraph" w:customStyle="1" w:styleId="STACTitre3">
    <w:name w:val="STAC Titre 3"/>
    <w:basedOn w:val="Normal"/>
    <w:next w:val="Normal"/>
    <w:uiPriority w:val="99"/>
    <w:rsid w:val="00AB66D4"/>
    <w:pPr>
      <w:keepNext/>
      <w:numPr>
        <w:ilvl w:val="2"/>
        <w:numId w:val="2"/>
      </w:numPr>
      <w:spacing w:before="240" w:after="120" w:line="240" w:lineRule="atLeast"/>
      <w:outlineLvl w:val="2"/>
    </w:pPr>
    <w:rPr>
      <w:rFonts w:ascii="Arial" w:eastAsia="Times New Roman" w:hAnsi="Arial"/>
      <w:b/>
      <w:i/>
      <w:sz w:val="24"/>
      <w:szCs w:val="20"/>
      <w:u w:val="single" w:color="008000"/>
      <w:lang w:eastAsia="fr-FR"/>
    </w:rPr>
  </w:style>
  <w:style w:type="paragraph" w:styleId="Listepuces">
    <w:name w:val="List Bullet"/>
    <w:basedOn w:val="Normal"/>
    <w:uiPriority w:val="99"/>
    <w:unhideWhenUsed/>
    <w:rsid w:val="00B63B61"/>
    <w:pPr>
      <w:numPr>
        <w:numId w:val="3"/>
      </w:numPr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D4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D47BD"/>
    <w:rPr>
      <w:rFonts w:ascii="Courier New" w:eastAsia="Times New Roman" w:hAnsi="Courier New" w:cs="Courier New"/>
    </w:rPr>
  </w:style>
  <w:style w:type="paragraph" w:customStyle="1" w:styleId="corpsdetexre">
    <w:name w:val="corps de texre"/>
    <w:basedOn w:val="Normal"/>
    <w:link w:val="corpsdetexreCar"/>
    <w:qFormat/>
    <w:rsid w:val="00D73DE8"/>
    <w:pPr>
      <w:spacing w:before="120" w:after="0"/>
    </w:pPr>
    <w:rPr>
      <w:rFonts w:ascii="Verdana" w:eastAsia="Times New Roman" w:hAnsi="Verdana"/>
      <w:sz w:val="24"/>
      <w:szCs w:val="22"/>
      <w:lang w:eastAsia="fr-FR"/>
    </w:rPr>
  </w:style>
  <w:style w:type="character" w:customStyle="1" w:styleId="corpsdetexreCar">
    <w:name w:val="corps de texre Car"/>
    <w:link w:val="corpsdetexre"/>
    <w:rsid w:val="00D73DE8"/>
    <w:rPr>
      <w:rFonts w:ascii="Verdana" w:eastAsia="Times New Roman" w:hAnsi="Verdana"/>
      <w:sz w:val="24"/>
      <w:szCs w:val="22"/>
    </w:rPr>
  </w:style>
  <w:style w:type="character" w:styleId="Appelnotedebasdep">
    <w:name w:val="footnote reference"/>
    <w:aliases w:val="SUPERS,BVI fnr"/>
    <w:rsid w:val="006435D1"/>
    <w:rPr>
      <w:vertAlign w:val="superscript"/>
    </w:rPr>
  </w:style>
  <w:style w:type="paragraph" w:customStyle="1" w:styleId="Annexe">
    <w:name w:val="Annexe"/>
    <w:basedOn w:val="Titre"/>
    <w:next w:val="Corpsdetexte"/>
    <w:qFormat/>
    <w:rsid w:val="006435D1"/>
    <w:pPr>
      <w:pageBreakBefore/>
      <w:numPr>
        <w:numId w:val="4"/>
      </w:numPr>
      <w:spacing w:before="480" w:after="480"/>
    </w:pPr>
    <w:rPr>
      <w:rFonts w:ascii="Verdana" w:eastAsia="Times New Roman" w:hAnsi="Verdana" w:cs="Arial"/>
      <w:lang w:eastAsia="fr-FR"/>
    </w:rPr>
  </w:style>
  <w:style w:type="paragraph" w:customStyle="1" w:styleId="Default">
    <w:name w:val="Default"/>
    <w:rsid w:val="006435D1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xtecach">
    <w:name w:val="texte caché"/>
    <w:basedOn w:val="Normal"/>
    <w:link w:val="textecachCar"/>
    <w:qFormat/>
    <w:rsid w:val="006435D1"/>
    <w:pPr>
      <w:spacing w:after="0"/>
      <w:jc w:val="left"/>
    </w:pPr>
    <w:rPr>
      <w:rFonts w:ascii="Calibri" w:eastAsia="Calibri" w:hAnsi="Calibri"/>
      <w:i/>
      <w:vanish/>
      <w:color w:val="548DD4"/>
      <w:sz w:val="22"/>
      <w:szCs w:val="22"/>
      <w:lang w:eastAsia="fr-FR"/>
    </w:rPr>
  </w:style>
  <w:style w:type="character" w:customStyle="1" w:styleId="textecachCar">
    <w:name w:val="texte caché Car"/>
    <w:link w:val="textecach"/>
    <w:rsid w:val="006435D1"/>
    <w:rPr>
      <w:rFonts w:ascii="Calibri" w:eastAsia="Calibri" w:hAnsi="Calibri"/>
      <w:i/>
      <w:vanish/>
      <w:color w:val="548DD4"/>
      <w:sz w:val="22"/>
      <w:szCs w:val="22"/>
    </w:rPr>
  </w:style>
  <w:style w:type="paragraph" w:customStyle="1" w:styleId="western">
    <w:name w:val="western"/>
    <w:basedOn w:val="Normal"/>
    <w:rsid w:val="00CA796C"/>
    <w:pPr>
      <w:spacing w:before="100" w:beforeAutospacing="1" w:after="119"/>
    </w:pPr>
    <w:rPr>
      <w:rFonts w:ascii="Arial" w:eastAsia="Times New Roman" w:hAnsi="Arial" w:cs="Arial"/>
      <w:color w:val="000000"/>
      <w:sz w:val="22"/>
      <w:szCs w:val="22"/>
      <w:lang w:eastAsia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1732FB"/>
    <w:pPr>
      <w:widowControl w:val="0"/>
      <w:autoSpaceDE w:val="0"/>
      <w:autoSpaceDN w:val="0"/>
      <w:spacing w:after="0" w:line="161" w:lineRule="exact"/>
    </w:pPr>
    <w:rPr>
      <w:rFonts w:ascii="Arial" w:eastAsia="Arial" w:hAnsi="Arial" w:cs="Arial"/>
      <w:color w:val="939598"/>
      <w:sz w:val="14"/>
      <w:szCs w:val="22"/>
    </w:rPr>
  </w:style>
  <w:style w:type="character" w:customStyle="1" w:styleId="PieddePage2Car">
    <w:name w:val="Pied de Page 2 Car"/>
    <w:link w:val="PieddePage2"/>
    <w:rsid w:val="001732FB"/>
    <w:rPr>
      <w:rFonts w:ascii="Arial" w:eastAsia="Arial" w:hAnsi="Arial" w:cs="Arial"/>
      <w:color w:val="939598"/>
      <w:sz w:val="14"/>
      <w:szCs w:val="22"/>
      <w:lang w:eastAsia="en-US"/>
    </w:rPr>
  </w:style>
  <w:style w:type="paragraph" w:customStyle="1" w:styleId="Textepuce1">
    <w:name w:val="Texte puce 1"/>
    <w:rsid w:val="001732FB"/>
    <w:pPr>
      <w:numPr>
        <w:numId w:val="7"/>
      </w:numPr>
      <w:spacing w:before="120" w:line="260" w:lineRule="atLeast"/>
      <w:ind w:left="709" w:right="567" w:hanging="142"/>
      <w:contextualSpacing/>
      <w:jc w:val="both"/>
    </w:pPr>
    <w:rPr>
      <w:rFonts w:ascii="Arial" w:eastAsia="Marianne" w:hAnsi="Arial"/>
      <w:szCs w:val="18"/>
      <w:lang w:eastAsia="en-US"/>
    </w:rPr>
  </w:style>
  <w:style w:type="table" w:styleId="Listecouleur-Accent1">
    <w:name w:val="Colorful List Accent 1"/>
    <w:basedOn w:val="TableauNormal"/>
    <w:uiPriority w:val="34"/>
    <w:qFormat/>
    <w:rsid w:val="001732FB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vision">
    <w:name w:val="Revision"/>
    <w:hidden/>
    <w:uiPriority w:val="71"/>
    <w:rsid w:val="00535442"/>
    <w:rPr>
      <w:rFonts w:ascii="Liberation Sans" w:hAnsi="Liberation Sans"/>
      <w:szCs w:val="24"/>
      <w:lang w:eastAsia="en-US"/>
    </w:rPr>
  </w:style>
  <w:style w:type="character" w:customStyle="1" w:styleId="Amodifier">
    <w:name w:val="A modifier"/>
    <w:qFormat/>
    <w:rsid w:val="001C3E09"/>
    <w:rPr>
      <w:rFonts w:ascii="Liberation Sans" w:hAnsi="Liberation Sans"/>
      <w:i w:val="0"/>
      <w:color w:val="FF66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3D3355-62C7-4E4D-B5DC-BED31E29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2788</Words>
  <Characters>15336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18088</CharactersWithSpaces>
  <SharedDoc>false</SharedDoc>
  <HLinks>
    <vt:vector size="24" baseType="variant">
      <vt:variant>
        <vt:i4>7340033</vt:i4>
      </vt:variant>
      <vt:variant>
        <vt:i4>2118</vt:i4>
      </vt:variant>
      <vt:variant>
        <vt:i4>1025</vt:i4>
      </vt:variant>
      <vt:variant>
        <vt:i4>1</vt:i4>
      </vt:variant>
      <vt:variant>
        <vt:lpwstr>barette</vt:lpwstr>
      </vt:variant>
      <vt:variant>
        <vt:lpwstr/>
      </vt:variant>
      <vt:variant>
        <vt:i4>7536729</vt:i4>
      </vt:variant>
      <vt:variant>
        <vt:i4>-1</vt:i4>
      </vt:variant>
      <vt:variant>
        <vt:i4>1050</vt:i4>
      </vt:variant>
      <vt:variant>
        <vt:i4>1</vt:i4>
      </vt:variant>
      <vt:variant>
        <vt:lpwstr>PAGE annexe</vt:lpwstr>
      </vt:variant>
      <vt:variant>
        <vt:lpwstr/>
      </vt:variant>
      <vt:variant>
        <vt:i4>7667738</vt:i4>
      </vt:variant>
      <vt:variant>
        <vt:i4>-1</vt:i4>
      </vt:variant>
      <vt:variant>
        <vt:i4>1077</vt:i4>
      </vt:variant>
      <vt:variant>
        <vt:i4>1</vt:i4>
      </vt:variant>
      <vt:variant>
        <vt:lpwstr>MTES_RVB_BD</vt:lpwstr>
      </vt:variant>
      <vt:variant>
        <vt:lpwstr/>
      </vt:variant>
      <vt:variant>
        <vt:i4>7209030</vt:i4>
      </vt:variant>
      <vt:variant>
        <vt:i4>-1</vt:i4>
      </vt:variant>
      <vt:variant>
        <vt:i4>1087</vt:i4>
      </vt:variant>
      <vt:variant>
        <vt:i4>1</vt:i4>
      </vt:variant>
      <vt:variant>
        <vt:lpwstr>NEUTRE SNIA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stephane cheminan</dc:creator>
  <cp:lastModifiedBy>JAMES MACADRE Mailys ASC NIV 1 OT</cp:lastModifiedBy>
  <cp:revision>8</cp:revision>
  <cp:lastPrinted>2020-11-09T14:31:00Z</cp:lastPrinted>
  <dcterms:created xsi:type="dcterms:W3CDTF">2025-06-24T08:29:00Z</dcterms:created>
  <dcterms:modified xsi:type="dcterms:W3CDTF">2025-10-07T07:56:00Z</dcterms:modified>
</cp:coreProperties>
</file>