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5585" w14:textId="77777777" w:rsidR="002204D9" w:rsidRPr="00B406E2" w:rsidRDefault="002204D9" w:rsidP="002204D9">
      <w:pPr>
        <w:ind w:right="-19"/>
        <w:jc w:val="center"/>
        <w:rPr>
          <w:rFonts w:ascii="Arial" w:hAnsi="Arial" w:cs="Arial"/>
          <w:color w:val="000000" w:themeColor="text1"/>
          <w:szCs w:val="20"/>
        </w:rPr>
      </w:pPr>
      <w:bookmarkStart w:id="0" w:name="_Hlk116545339"/>
      <w:r w:rsidRPr="00B406E2">
        <w:rPr>
          <w:rFonts w:ascii="Arial" w:hAnsi="Arial" w:cs="Arial"/>
          <w:noProof/>
          <w:color w:val="000000" w:themeColor="text1"/>
          <w:szCs w:val="20"/>
        </w:rPr>
        <w:drawing>
          <wp:inline distT="0" distB="0" distL="0" distR="0" wp14:anchorId="57121244" wp14:editId="6B5396F0">
            <wp:extent cx="3860714" cy="1307805"/>
            <wp:effectExtent l="0" t="0" r="6985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83" r="-683"/>
                    <a:stretch/>
                  </pic:blipFill>
                  <pic:spPr>
                    <a:xfrm>
                      <a:off x="0" y="0"/>
                      <a:ext cx="3891361" cy="131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99AC" w14:textId="77777777" w:rsidR="002204D9" w:rsidRPr="00B406E2" w:rsidRDefault="002204D9" w:rsidP="00B406E2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B406E2">
        <w:rPr>
          <w:rFonts w:ascii="Arial" w:hAnsi="Arial" w:cs="Arial"/>
          <w:color w:val="000000" w:themeColor="text1"/>
        </w:rPr>
        <w:t>Pôle Achats</w:t>
      </w:r>
    </w:p>
    <w:p w14:paraId="0A26401E" w14:textId="77777777" w:rsidR="002204D9" w:rsidRPr="00B406E2" w:rsidRDefault="002204D9" w:rsidP="00B406E2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B406E2">
        <w:rPr>
          <w:rFonts w:ascii="Arial" w:hAnsi="Arial" w:cs="Arial"/>
          <w:color w:val="000000" w:themeColor="text1"/>
        </w:rPr>
        <w:t xml:space="preserve">5, Allées Antonio Machado </w:t>
      </w:r>
    </w:p>
    <w:p w14:paraId="78767033" w14:textId="77777777" w:rsidR="002204D9" w:rsidRPr="00B406E2" w:rsidRDefault="002204D9" w:rsidP="00B406E2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B406E2">
        <w:rPr>
          <w:rFonts w:ascii="Arial" w:hAnsi="Arial" w:cs="Arial"/>
          <w:color w:val="000000" w:themeColor="text1"/>
        </w:rPr>
        <w:t>31058 Toulouse Cedex 9</w:t>
      </w:r>
    </w:p>
    <w:p w14:paraId="72BB424B" w14:textId="77777777" w:rsidR="002204D9" w:rsidRPr="00B406E2" w:rsidRDefault="002204D9" w:rsidP="002204D9">
      <w:pPr>
        <w:ind w:left="3400" w:right="3360"/>
        <w:rPr>
          <w:rFonts w:ascii="Arial" w:hAnsi="Arial" w:cs="Arial"/>
          <w:color w:val="000000" w:themeColor="text1"/>
          <w:sz w:val="2"/>
        </w:rPr>
      </w:pPr>
    </w:p>
    <w:p w14:paraId="30C596B7" w14:textId="77777777" w:rsidR="002204D9" w:rsidRPr="00B406E2" w:rsidRDefault="002204D9" w:rsidP="002204D9">
      <w:pPr>
        <w:ind w:firstLine="284"/>
        <w:jc w:val="center"/>
        <w:rPr>
          <w:rFonts w:ascii="Arial" w:hAnsi="Arial" w:cs="Arial"/>
          <w:b/>
          <w:i/>
          <w:color w:val="000000"/>
          <w:sz w:val="24"/>
        </w:rPr>
      </w:pPr>
    </w:p>
    <w:p w14:paraId="2733B2CA" w14:textId="57F39C5F" w:rsidR="002204D9" w:rsidRDefault="002204D9" w:rsidP="002204D9">
      <w:pPr>
        <w:ind w:firstLine="284"/>
        <w:jc w:val="center"/>
        <w:rPr>
          <w:rFonts w:ascii="Arial" w:hAnsi="Arial" w:cs="Arial"/>
          <w:b/>
          <w:caps/>
          <w:color w:val="000000"/>
          <w:sz w:val="24"/>
        </w:rPr>
      </w:pPr>
      <w:r w:rsidRPr="00B406E2">
        <w:rPr>
          <w:rFonts w:ascii="Arial" w:hAnsi="Arial" w:cs="Arial"/>
          <w:b/>
          <w:caps/>
          <w:color w:val="000000"/>
          <w:sz w:val="24"/>
        </w:rPr>
        <w:t>accord-cadre de FOURNITURES ET SERVICES</w:t>
      </w:r>
      <w:bookmarkEnd w:id="0"/>
    </w:p>
    <w:p w14:paraId="37C2D589" w14:textId="77777777" w:rsidR="00A37805" w:rsidRPr="00B406E2" w:rsidRDefault="00A37805" w:rsidP="002204D9">
      <w:pPr>
        <w:ind w:firstLine="284"/>
        <w:jc w:val="center"/>
        <w:rPr>
          <w:rFonts w:ascii="Arial" w:hAnsi="Arial" w:cs="Arial"/>
          <w:b/>
          <w:caps/>
          <w:color w:val="000000"/>
          <w:sz w:val="24"/>
        </w:rPr>
      </w:pPr>
    </w:p>
    <w:bookmarkStart w:id="1" w:name="_Hlk165897567"/>
    <w:bookmarkStart w:id="2" w:name="_Hlk165897553"/>
    <w:p w14:paraId="2F64D1C1" w14:textId="36ADF4CF" w:rsidR="002204D9" w:rsidRPr="00B406E2" w:rsidRDefault="000D5ECF" w:rsidP="002204D9">
      <w:pPr>
        <w:ind w:firstLine="284"/>
        <w:jc w:val="center"/>
        <w:rPr>
          <w:rFonts w:ascii="Arial" w:hAnsi="Arial" w:cs="Arial"/>
          <w:b/>
          <w:i/>
          <w:color w:val="000000" w:themeColor="text1"/>
          <w:sz w:val="36"/>
          <w:szCs w:val="36"/>
        </w:rPr>
      </w:pPr>
      <w:sdt>
        <w:sdtPr>
          <w:rPr>
            <w:rFonts w:ascii="Arial" w:hAnsi="Arial" w:cs="Arial"/>
            <w:b/>
            <w:bCs/>
            <w:color w:val="000000" w:themeColor="text1"/>
            <w:sz w:val="36"/>
            <w:szCs w:val="3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-440136687"/>
          <w:placeholder>
            <w:docPart w:val="818267F406564115B611D72617AE6B5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77126" w:rsidRPr="00377126">
            <w:rPr>
              <w:rFonts w:ascii="Arial" w:hAnsi="Arial" w:cs="Arial"/>
              <w:b/>
              <w:bCs/>
              <w:color w:val="000000" w:themeColor="text1"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Accord-cadre 2025PFFCBDC034</w:t>
          </w:r>
        </w:sdtContent>
      </w:sdt>
      <w:bookmarkEnd w:id="1"/>
    </w:p>
    <w:bookmarkEnd w:id="2"/>
    <w:p w14:paraId="40B7C4D0" w14:textId="77777777" w:rsidR="002204D9" w:rsidRPr="00B406E2" w:rsidRDefault="002204D9" w:rsidP="002204D9">
      <w:pPr>
        <w:ind w:firstLine="284"/>
        <w:jc w:val="center"/>
        <w:rPr>
          <w:rFonts w:ascii="Arial" w:hAnsi="Arial" w:cs="Arial"/>
          <w:b/>
          <w:i/>
          <w:color w:val="000000"/>
          <w:sz w:val="24"/>
        </w:rPr>
      </w:pPr>
    </w:p>
    <w:bookmarkStart w:id="3" w:name="_Hlk165897588"/>
    <w:bookmarkStart w:id="4" w:name="_Hlk158984108"/>
    <w:p w14:paraId="6506301C" w14:textId="4C8068DD" w:rsidR="002204D9" w:rsidRPr="00B406E2" w:rsidRDefault="000D5ECF" w:rsidP="002204D9">
      <w:pPr>
        <w:shd w:val="clear" w:color="auto" w:fill="FFFFFF" w:themeFill="background1"/>
        <w:tabs>
          <w:tab w:val="left" w:pos="1134"/>
          <w:tab w:val="right" w:pos="3828"/>
        </w:tabs>
        <w:ind w:firstLine="284"/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rFonts w:ascii="Arial" w:hAnsi="Arial" w:cs="Arial"/>
            <w:b/>
            <w:bCs/>
            <w:color w:val="000000" w:themeColor="text1"/>
            <w:sz w:val="32"/>
            <w:szCs w:val="32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35236040"/>
          <w:placeholder>
            <w:docPart w:val="1DB8FE7CD6854613914DFFB8D526F4F9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A37805">
            <w:rPr>
              <w:rFonts w:ascii="Arial" w:hAnsi="Arial" w:cs="Arial"/>
              <w:b/>
              <w:bCs/>
              <w:color w:val="000000" w:themeColor="text1"/>
              <w:sz w:val="32"/>
              <w:szCs w:val="32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bons d’achat pour la Division de la Vie Etudiante (DIVE) de l’Université Toulouse Jean Jaurès</w:t>
          </w:r>
        </w:sdtContent>
      </w:sdt>
      <w:bookmarkEnd w:id="3"/>
    </w:p>
    <w:bookmarkEnd w:id="4"/>
    <w:p w14:paraId="0FC054F7" w14:textId="77777777" w:rsidR="002204D9" w:rsidRPr="00B406E2" w:rsidRDefault="002204D9" w:rsidP="002204D9">
      <w:pPr>
        <w:ind w:firstLine="284"/>
        <w:jc w:val="center"/>
        <w:rPr>
          <w:rFonts w:ascii="Arial" w:hAnsi="Arial" w:cs="Arial"/>
          <w:b/>
          <w:i/>
          <w:color w:val="000000"/>
          <w:sz w:val="24"/>
        </w:rPr>
      </w:pPr>
    </w:p>
    <w:p w14:paraId="13F5EB6D" w14:textId="2B974ACF" w:rsidR="002204D9" w:rsidRPr="00B406E2" w:rsidRDefault="002204D9" w:rsidP="002204D9">
      <w:pPr>
        <w:pStyle w:val="Corpsdetexte"/>
        <w:ind w:firstLine="284"/>
        <w:jc w:val="center"/>
        <w:rPr>
          <w:rFonts w:cs="Arial"/>
          <w:b/>
          <w:bCs/>
          <w:color w:val="000000"/>
          <w:sz w:val="48"/>
          <w:szCs w:val="48"/>
        </w:rPr>
      </w:pPr>
      <w:r w:rsidRPr="00B406E2">
        <w:rPr>
          <w:rFonts w:cs="Arial"/>
          <w:b/>
          <w:bCs/>
          <w:color w:val="000000"/>
          <w:sz w:val="48"/>
          <w:szCs w:val="48"/>
        </w:rPr>
        <w:t xml:space="preserve">Cadre </w:t>
      </w:r>
      <w:r w:rsidR="00377126">
        <w:rPr>
          <w:rFonts w:cs="Arial"/>
          <w:b/>
          <w:bCs/>
          <w:color w:val="000000"/>
          <w:sz w:val="48"/>
          <w:szCs w:val="48"/>
        </w:rPr>
        <w:t>de r</w:t>
      </w:r>
      <w:r w:rsidRPr="00B406E2">
        <w:rPr>
          <w:rFonts w:cs="Arial"/>
          <w:b/>
          <w:bCs/>
          <w:color w:val="000000"/>
          <w:sz w:val="48"/>
          <w:szCs w:val="48"/>
        </w:rPr>
        <w:t xml:space="preserve">éponse du </w:t>
      </w:r>
      <w:r w:rsidR="00377126">
        <w:rPr>
          <w:rFonts w:cs="Arial"/>
          <w:b/>
          <w:bCs/>
          <w:color w:val="000000"/>
          <w:sz w:val="48"/>
          <w:szCs w:val="48"/>
        </w:rPr>
        <w:t>m</w:t>
      </w:r>
      <w:r w:rsidR="00B54501" w:rsidRPr="00B406E2">
        <w:rPr>
          <w:rFonts w:cs="Arial"/>
          <w:b/>
          <w:bCs/>
          <w:color w:val="000000"/>
          <w:sz w:val="48"/>
          <w:szCs w:val="48"/>
        </w:rPr>
        <w:t>é</w:t>
      </w:r>
      <w:r w:rsidRPr="00B406E2">
        <w:rPr>
          <w:rFonts w:cs="Arial"/>
          <w:b/>
          <w:bCs/>
          <w:color w:val="000000"/>
          <w:sz w:val="48"/>
          <w:szCs w:val="48"/>
        </w:rPr>
        <w:t xml:space="preserve">moire </w:t>
      </w:r>
      <w:r w:rsidR="00377126">
        <w:rPr>
          <w:rFonts w:cs="Arial"/>
          <w:b/>
          <w:bCs/>
          <w:color w:val="000000"/>
          <w:sz w:val="48"/>
          <w:szCs w:val="48"/>
        </w:rPr>
        <w:t>t</w:t>
      </w:r>
      <w:r w:rsidRPr="00B406E2">
        <w:rPr>
          <w:rFonts w:cs="Arial"/>
          <w:b/>
          <w:bCs/>
          <w:color w:val="000000"/>
          <w:sz w:val="48"/>
          <w:szCs w:val="48"/>
        </w:rPr>
        <w:t>echnique</w:t>
      </w:r>
    </w:p>
    <w:p w14:paraId="6617A921" w14:textId="124C0D1B" w:rsidR="002204D9" w:rsidRPr="00B406E2" w:rsidRDefault="002204D9" w:rsidP="002204D9">
      <w:pPr>
        <w:pStyle w:val="Corpsdetexte"/>
        <w:ind w:firstLine="284"/>
        <w:jc w:val="center"/>
        <w:rPr>
          <w:rFonts w:cs="Arial"/>
          <w:b/>
          <w:bCs/>
          <w:color w:val="000000"/>
          <w:sz w:val="36"/>
          <w:szCs w:val="36"/>
        </w:rPr>
      </w:pPr>
      <w:r w:rsidRPr="00B406E2">
        <w:rPr>
          <w:rFonts w:cs="Arial"/>
          <w:b/>
          <w:bCs/>
          <w:color w:val="000000"/>
          <w:sz w:val="36"/>
          <w:szCs w:val="36"/>
        </w:rPr>
        <w:t>C.</w:t>
      </w:r>
      <w:r w:rsidR="00B54501" w:rsidRPr="00B406E2">
        <w:rPr>
          <w:rFonts w:cs="Arial"/>
          <w:b/>
          <w:bCs/>
          <w:color w:val="000000"/>
          <w:sz w:val="36"/>
          <w:szCs w:val="36"/>
        </w:rPr>
        <w:t>R</w:t>
      </w:r>
      <w:r w:rsidRPr="00B406E2">
        <w:rPr>
          <w:rFonts w:cs="Arial"/>
          <w:b/>
          <w:bCs/>
          <w:color w:val="000000"/>
          <w:sz w:val="36"/>
          <w:szCs w:val="36"/>
        </w:rPr>
        <w:t>.</w:t>
      </w:r>
      <w:r w:rsidR="00B54501" w:rsidRPr="00B406E2">
        <w:rPr>
          <w:rFonts w:cs="Arial"/>
          <w:b/>
          <w:bCs/>
          <w:color w:val="000000"/>
          <w:sz w:val="36"/>
          <w:szCs w:val="36"/>
        </w:rPr>
        <w:t>M</w:t>
      </w:r>
      <w:r w:rsidRPr="00B406E2">
        <w:rPr>
          <w:rFonts w:cs="Arial"/>
          <w:b/>
          <w:bCs/>
          <w:color w:val="000000"/>
          <w:sz w:val="36"/>
          <w:szCs w:val="36"/>
        </w:rPr>
        <w:t>.</w:t>
      </w:r>
      <w:r w:rsidR="00B54501" w:rsidRPr="00B406E2">
        <w:rPr>
          <w:rFonts w:cs="Arial"/>
          <w:b/>
          <w:bCs/>
          <w:color w:val="000000"/>
          <w:sz w:val="36"/>
          <w:szCs w:val="36"/>
        </w:rPr>
        <w:t>T.</w:t>
      </w:r>
    </w:p>
    <w:p w14:paraId="34C04B0E" w14:textId="77777777" w:rsidR="002204D9" w:rsidRPr="00B406E2" w:rsidRDefault="002204D9" w:rsidP="002204D9">
      <w:pPr>
        <w:rPr>
          <w:rFonts w:ascii="Arial" w:hAnsi="Arial" w:cs="Arial"/>
          <w:color w:val="000000"/>
          <w:sz w:val="24"/>
        </w:rPr>
      </w:pPr>
    </w:p>
    <w:p w14:paraId="500C196C" w14:textId="77777777" w:rsidR="002204D9" w:rsidRPr="00B406E2" w:rsidRDefault="002204D9" w:rsidP="002204D9">
      <w:pPr>
        <w:rPr>
          <w:rFonts w:ascii="Arial" w:hAnsi="Arial" w:cs="Arial"/>
          <w:color w:val="000000"/>
          <w:sz w:val="24"/>
        </w:rPr>
      </w:pPr>
    </w:p>
    <w:p w14:paraId="686C684A" w14:textId="1198F9CE" w:rsidR="00A67E67" w:rsidRPr="00B406E2" w:rsidRDefault="00A67E67" w:rsidP="00DD608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34B40A3C" w14:textId="29AFD030" w:rsidR="002204D9" w:rsidRPr="00B406E2" w:rsidRDefault="002204D9">
      <w:pPr>
        <w:rPr>
          <w:rFonts w:ascii="Arial" w:hAnsi="Arial" w:cs="Arial"/>
          <w:b/>
          <w:color w:val="000000" w:themeColor="text1"/>
          <w:sz w:val="10"/>
          <w:szCs w:val="10"/>
        </w:rPr>
      </w:pPr>
      <w:r w:rsidRPr="00B406E2">
        <w:rPr>
          <w:rFonts w:ascii="Arial" w:hAnsi="Arial" w:cs="Arial"/>
          <w:b/>
          <w:color w:val="000000" w:themeColor="text1"/>
          <w:sz w:val="10"/>
          <w:szCs w:val="10"/>
        </w:rPr>
        <w:br w:type="page"/>
      </w:r>
    </w:p>
    <w:sdt>
      <w:sdtPr>
        <w:rPr>
          <w:rFonts w:ascii="Arial" w:eastAsia="Times New Roman" w:hAnsi="Arial" w:cs="Arial"/>
          <w:color w:val="auto"/>
          <w:sz w:val="20"/>
          <w:szCs w:val="24"/>
        </w:rPr>
        <w:id w:val="857474615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14:paraId="5925B9A1" w14:textId="77777777" w:rsidR="00377126" w:rsidRDefault="00377126" w:rsidP="00377126">
          <w:pPr>
            <w:pStyle w:val="En-ttedetabledesmatires"/>
          </w:pPr>
          <w:r>
            <w:t>Table des matières</w:t>
          </w:r>
        </w:p>
        <w:p w14:paraId="505C6D04" w14:textId="22301E99" w:rsidR="000A13E5" w:rsidRDefault="00377126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363179" w:history="1">
            <w:r w:rsidR="000A13E5" w:rsidRPr="00EC421F">
              <w:rPr>
                <w:rStyle w:val="Lienhypertexte"/>
              </w:rPr>
              <w:t>1.</w:t>
            </w:r>
            <w:r w:rsidR="000A13E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A13E5" w:rsidRPr="00EC421F">
              <w:rPr>
                <w:rStyle w:val="Lienhypertexte"/>
              </w:rPr>
              <w:t>GENERALITE</w:t>
            </w:r>
            <w:r w:rsidR="000A13E5">
              <w:rPr>
                <w:webHidden/>
              </w:rPr>
              <w:tab/>
            </w:r>
            <w:r w:rsidR="000A13E5">
              <w:rPr>
                <w:webHidden/>
              </w:rPr>
              <w:fldChar w:fldCharType="begin"/>
            </w:r>
            <w:r w:rsidR="000A13E5">
              <w:rPr>
                <w:webHidden/>
              </w:rPr>
              <w:instrText xml:space="preserve"> PAGEREF _Toc207363179 \h </w:instrText>
            </w:r>
            <w:r w:rsidR="000A13E5">
              <w:rPr>
                <w:webHidden/>
              </w:rPr>
            </w:r>
            <w:r w:rsidR="000A13E5">
              <w:rPr>
                <w:webHidden/>
              </w:rPr>
              <w:fldChar w:fldCharType="separate"/>
            </w:r>
            <w:r w:rsidR="000A13E5">
              <w:rPr>
                <w:webHidden/>
              </w:rPr>
              <w:t>3</w:t>
            </w:r>
            <w:r w:rsidR="000A13E5">
              <w:rPr>
                <w:webHidden/>
              </w:rPr>
              <w:fldChar w:fldCharType="end"/>
            </w:r>
          </w:hyperlink>
        </w:p>
        <w:p w14:paraId="04CF0601" w14:textId="088311CC" w:rsidR="000A13E5" w:rsidRDefault="000D5ECF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7363180" w:history="1">
            <w:r w:rsidR="000A13E5" w:rsidRPr="00EC421F">
              <w:rPr>
                <w:rStyle w:val="Lienhypertexte"/>
              </w:rPr>
              <w:t>2.</w:t>
            </w:r>
            <w:r w:rsidR="000A13E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A13E5" w:rsidRPr="00EC421F">
              <w:rPr>
                <w:rStyle w:val="Lienhypertexte"/>
              </w:rPr>
              <w:t>CADRE DE REPONSE</w:t>
            </w:r>
            <w:r w:rsidR="000A13E5">
              <w:rPr>
                <w:webHidden/>
              </w:rPr>
              <w:tab/>
            </w:r>
            <w:r w:rsidR="000A13E5">
              <w:rPr>
                <w:webHidden/>
              </w:rPr>
              <w:fldChar w:fldCharType="begin"/>
            </w:r>
            <w:r w:rsidR="000A13E5">
              <w:rPr>
                <w:webHidden/>
              </w:rPr>
              <w:instrText xml:space="preserve"> PAGEREF _Toc207363180 \h </w:instrText>
            </w:r>
            <w:r w:rsidR="000A13E5">
              <w:rPr>
                <w:webHidden/>
              </w:rPr>
            </w:r>
            <w:r w:rsidR="000A13E5">
              <w:rPr>
                <w:webHidden/>
              </w:rPr>
              <w:fldChar w:fldCharType="separate"/>
            </w:r>
            <w:r w:rsidR="000A13E5">
              <w:rPr>
                <w:webHidden/>
              </w:rPr>
              <w:t>4</w:t>
            </w:r>
            <w:r w:rsidR="000A13E5">
              <w:rPr>
                <w:webHidden/>
              </w:rPr>
              <w:fldChar w:fldCharType="end"/>
            </w:r>
          </w:hyperlink>
        </w:p>
        <w:p w14:paraId="563E43F4" w14:textId="1525F5C9" w:rsidR="00377126" w:rsidRDefault="00377126" w:rsidP="00377126">
          <w:pPr>
            <w:rPr>
              <w:rFonts w:ascii="Arial" w:eastAsia="Times New Roman" w:hAnsi="Arial" w:cs="Arial"/>
              <w:b/>
              <w:bCs/>
              <w:sz w:val="20"/>
              <w:szCs w:val="24"/>
            </w:rPr>
          </w:pPr>
          <w:r>
            <w:rPr>
              <w:b/>
              <w:bCs/>
            </w:rPr>
            <w:fldChar w:fldCharType="end"/>
          </w:r>
        </w:p>
      </w:sdtContent>
    </w:sdt>
    <w:p w14:paraId="5AD012F5" w14:textId="77777777" w:rsidR="00377126" w:rsidRDefault="00377126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14:paraId="72DC9212" w14:textId="488422DA" w:rsidR="00377126" w:rsidRDefault="00377126" w:rsidP="00377126">
      <w:pPr>
        <w:pStyle w:val="DirectionAchats1Title"/>
      </w:pPr>
      <w:bookmarkStart w:id="5" w:name="_Toc189492190"/>
      <w:r>
        <w:lastRenderedPageBreak/>
        <w:t xml:space="preserve"> </w:t>
      </w:r>
      <w:bookmarkStart w:id="6" w:name="_Toc207363179"/>
      <w:r>
        <w:t>GENERAL</w:t>
      </w:r>
      <w:bookmarkEnd w:id="5"/>
      <w:r w:rsidR="000A13E5">
        <w:t>ITE</w:t>
      </w:r>
      <w:bookmarkEnd w:id="6"/>
    </w:p>
    <w:p w14:paraId="12DCBED8" w14:textId="77777777" w:rsidR="00377126" w:rsidRPr="000A13E5" w:rsidRDefault="00377126" w:rsidP="00A37805">
      <w:pPr>
        <w:jc w:val="both"/>
        <w:rPr>
          <w:rFonts w:ascii="Arial" w:hAnsi="Arial" w:cs="Arial"/>
          <w:sz w:val="20"/>
          <w:szCs w:val="20"/>
        </w:rPr>
      </w:pPr>
      <w:r w:rsidRPr="000A13E5">
        <w:rPr>
          <w:rFonts w:ascii="Arial" w:hAnsi="Arial" w:cs="Arial"/>
          <w:sz w:val="20"/>
          <w:szCs w:val="20"/>
        </w:rPr>
        <w:t>Le cadre de réponse du mémoire technique (</w:t>
      </w:r>
      <w:r w:rsidRPr="000A13E5">
        <w:rPr>
          <w:rFonts w:ascii="Arial" w:hAnsi="Arial" w:cs="Arial"/>
          <w:sz w:val="20"/>
          <w:szCs w:val="18"/>
        </w:rPr>
        <w:t xml:space="preserve">C.R.M.T.) </w:t>
      </w:r>
      <w:r w:rsidRPr="000A13E5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0A13E5">
        <w:rPr>
          <w:rFonts w:ascii="Arial" w:hAnsi="Arial" w:cs="Arial"/>
          <w:sz w:val="20"/>
          <w:szCs w:val="18"/>
        </w:rPr>
        <w:t xml:space="preserve"> </w:t>
      </w:r>
      <w:r w:rsidRPr="000A13E5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0A13E5">
        <w:rPr>
          <w:rFonts w:ascii="Arial" w:hAnsi="Arial" w:cs="Arial"/>
          <w:sz w:val="20"/>
          <w:szCs w:val="18"/>
        </w:rPr>
        <w:t xml:space="preserve">de </w:t>
      </w:r>
      <w:r w:rsidRPr="000A13E5">
        <w:rPr>
          <w:rFonts w:ascii="Arial" w:hAnsi="Arial" w:cs="Arial"/>
          <w:bCs/>
          <w:sz w:val="20"/>
          <w:szCs w:val="18"/>
        </w:rPr>
        <w:t>valoriser et</w:t>
      </w:r>
      <w:r w:rsidRPr="000A13E5">
        <w:rPr>
          <w:rFonts w:ascii="Arial" w:hAnsi="Arial" w:cs="Arial"/>
          <w:sz w:val="20"/>
          <w:szCs w:val="18"/>
        </w:rPr>
        <w:t xml:space="preserve"> </w:t>
      </w:r>
      <w:r w:rsidRPr="000A13E5">
        <w:rPr>
          <w:rFonts w:ascii="Arial" w:hAnsi="Arial" w:cs="Arial"/>
          <w:bCs/>
          <w:sz w:val="20"/>
          <w:szCs w:val="18"/>
        </w:rPr>
        <w:t>de s’assurer au mieux de la conformité de leur offre</w:t>
      </w:r>
      <w:r w:rsidRPr="000A13E5">
        <w:rPr>
          <w:rFonts w:ascii="Arial" w:hAnsi="Arial" w:cs="Arial"/>
          <w:sz w:val="20"/>
          <w:szCs w:val="18"/>
        </w:rPr>
        <w:t>.</w:t>
      </w:r>
    </w:p>
    <w:p w14:paraId="39921326" w14:textId="3FC916F5" w:rsidR="00377126" w:rsidRPr="000A13E5" w:rsidRDefault="00377126" w:rsidP="00A37805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0A13E5">
        <w:rPr>
          <w:rFonts w:ascii="Arial" w:hAnsi="Arial" w:cs="Arial"/>
          <w:sz w:val="20"/>
          <w:szCs w:val="18"/>
        </w:rPr>
        <w:t>La cadre transmis par l’acheteur public reprend les critères et sous-critères d’analyse des offres figurant dans le règlement de la consultation (RC). En conséquence, l</w:t>
      </w:r>
      <w:r w:rsidRPr="000A13E5">
        <w:rPr>
          <w:rFonts w:ascii="Arial" w:hAnsi="Arial" w:cs="Arial"/>
          <w:sz w:val="20"/>
          <w:szCs w:val="20"/>
        </w:rPr>
        <w:t>e candidat devra respecter le cadre de réponse imposé pour structurer et rédiger ses réponses techniques.</w:t>
      </w:r>
    </w:p>
    <w:p w14:paraId="5E7B024C" w14:textId="77777777" w:rsidR="00377126" w:rsidRPr="000A13E5" w:rsidRDefault="00377126" w:rsidP="00A37805">
      <w:pPr>
        <w:spacing w:before="240"/>
        <w:jc w:val="both"/>
        <w:rPr>
          <w:rFonts w:ascii="Arial" w:hAnsi="Arial" w:cs="Arial"/>
          <w:color w:val="FF0000"/>
          <w:sz w:val="20"/>
          <w:szCs w:val="20"/>
        </w:rPr>
      </w:pPr>
      <w:r w:rsidRPr="000A13E5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0A13E5">
        <w:rPr>
          <w:rFonts w:ascii="Arial" w:hAnsi="Arial" w:cs="Arial"/>
          <w:sz w:val="20"/>
          <w:szCs w:val="20"/>
        </w:rPr>
        <w:t>.</w:t>
      </w:r>
      <w:r w:rsidRPr="000A13E5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B2A8AE0" w14:textId="6CB3C26A" w:rsidR="00377126" w:rsidRPr="000A13E5" w:rsidRDefault="00377126" w:rsidP="00A37805">
      <w:pPr>
        <w:spacing w:before="240"/>
        <w:jc w:val="both"/>
        <w:rPr>
          <w:rFonts w:ascii="Arial" w:hAnsi="Arial" w:cs="Arial"/>
          <w:color w:val="FF0000"/>
          <w:sz w:val="20"/>
          <w:szCs w:val="20"/>
        </w:rPr>
      </w:pPr>
      <w:r w:rsidRPr="000A13E5">
        <w:rPr>
          <w:rFonts w:ascii="Arial" w:hAnsi="Arial" w:cs="Arial"/>
          <w:sz w:val="20"/>
          <w:szCs w:val="18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</w:t>
      </w:r>
      <w:r w:rsidR="00F517D7" w:rsidRPr="000A13E5">
        <w:rPr>
          <w:rFonts w:ascii="Arial" w:hAnsi="Arial" w:cs="Arial"/>
          <w:sz w:val="20"/>
          <w:szCs w:val="18"/>
        </w:rPr>
        <w:t xml:space="preserve">complémentaire </w:t>
      </w:r>
      <w:r w:rsidRPr="000A13E5">
        <w:rPr>
          <w:rFonts w:ascii="Arial" w:hAnsi="Arial" w:cs="Arial"/>
          <w:sz w:val="20"/>
          <w:szCs w:val="18"/>
        </w:rPr>
        <w:t xml:space="preserve">qu’il juge nécessaire pour l’analyse et le jugement de son offre. </w:t>
      </w:r>
    </w:p>
    <w:p w14:paraId="5A1EB659" w14:textId="1FB4EF3E" w:rsidR="00377126" w:rsidRPr="000A13E5" w:rsidRDefault="00F517D7" w:rsidP="00A37805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0A13E5">
        <w:rPr>
          <w:rFonts w:ascii="Arial" w:eastAsia="Calibri" w:hAnsi="Arial" w:cs="Arial"/>
          <w:b/>
          <w:noProof/>
          <w:sz w:val="20"/>
          <w:szCs w:val="18"/>
          <w:lang w:eastAsia="en-US"/>
        </w:rPr>
        <w:drawing>
          <wp:anchor distT="0" distB="0" distL="114300" distR="114300" simplePos="0" relativeHeight="251659264" behindDoc="1" locked="0" layoutInCell="1" allowOverlap="1" wp14:anchorId="1653B189" wp14:editId="58891B6E">
            <wp:simplePos x="0" y="0"/>
            <wp:positionH relativeFrom="column">
              <wp:posOffset>0</wp:posOffset>
            </wp:positionH>
            <wp:positionV relativeFrom="paragraph">
              <wp:posOffset>304800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2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7126">
        <w:rPr>
          <w:rFonts w:ascii="Arial" w:hAnsi="Arial" w:cs="Arial"/>
          <w:b/>
          <w:iCs/>
          <w:sz w:val="20"/>
          <w:szCs w:val="18"/>
        </w:rPr>
        <w:t>Le pouvoir adjudicateur attend de la part d</w:t>
      </w:r>
      <w:r w:rsidRPr="000A13E5">
        <w:rPr>
          <w:rFonts w:ascii="Arial" w:hAnsi="Arial" w:cs="Arial"/>
          <w:b/>
          <w:iCs/>
          <w:sz w:val="20"/>
          <w:szCs w:val="18"/>
        </w:rPr>
        <w:t xml:space="preserve">es candidats </w:t>
      </w:r>
      <w:r w:rsidRPr="00377126">
        <w:rPr>
          <w:rFonts w:ascii="Arial" w:hAnsi="Arial" w:cs="Arial"/>
          <w:b/>
          <w:iCs/>
          <w:sz w:val="20"/>
          <w:szCs w:val="18"/>
        </w:rPr>
        <w:t xml:space="preserve">des réponses précises et en adéquation avec </w:t>
      </w:r>
      <w:r w:rsidRPr="000A13E5">
        <w:rPr>
          <w:rFonts w:ascii="Arial" w:hAnsi="Arial" w:cs="Arial"/>
          <w:b/>
          <w:iCs/>
          <w:sz w:val="20"/>
          <w:szCs w:val="18"/>
        </w:rPr>
        <w:t>l</w:t>
      </w:r>
      <w:r w:rsidRPr="00377126">
        <w:rPr>
          <w:rFonts w:ascii="Arial" w:hAnsi="Arial" w:cs="Arial"/>
          <w:b/>
          <w:iCs/>
          <w:sz w:val="20"/>
          <w:szCs w:val="18"/>
        </w:rPr>
        <w:t>es besoins objet d</w:t>
      </w:r>
      <w:r w:rsidRPr="000A13E5">
        <w:rPr>
          <w:rFonts w:ascii="Arial" w:hAnsi="Arial" w:cs="Arial"/>
          <w:b/>
          <w:iCs/>
          <w:sz w:val="20"/>
          <w:szCs w:val="18"/>
        </w:rPr>
        <w:t xml:space="preserve">u présent </w:t>
      </w:r>
      <w:r w:rsidRPr="00377126">
        <w:rPr>
          <w:rFonts w:ascii="Arial" w:hAnsi="Arial" w:cs="Arial"/>
          <w:b/>
          <w:iCs/>
          <w:sz w:val="20"/>
          <w:szCs w:val="18"/>
        </w:rPr>
        <w:t>accord-cadre.</w:t>
      </w:r>
      <w:r w:rsidRPr="000A13E5">
        <w:rPr>
          <w:rFonts w:ascii="Arial" w:hAnsi="Arial" w:cs="Arial"/>
          <w:b/>
          <w:iCs/>
          <w:sz w:val="20"/>
          <w:szCs w:val="18"/>
        </w:rPr>
        <w:t xml:space="preserve"> </w:t>
      </w:r>
      <w:r w:rsidR="00A37805" w:rsidRPr="000A13E5">
        <w:rPr>
          <w:rFonts w:ascii="Arial" w:hAnsi="Arial" w:cs="Arial"/>
          <w:b/>
          <w:iCs/>
          <w:sz w:val="20"/>
          <w:szCs w:val="18"/>
        </w:rPr>
        <w:t>Par conséquent</w:t>
      </w:r>
      <w:r w:rsidRPr="000A13E5">
        <w:rPr>
          <w:rFonts w:ascii="Arial" w:hAnsi="Arial" w:cs="Arial"/>
          <w:sz w:val="20"/>
          <w:szCs w:val="18"/>
        </w:rPr>
        <w:t xml:space="preserve">, </w:t>
      </w:r>
      <w:r w:rsidRPr="00377126">
        <w:rPr>
          <w:rFonts w:ascii="Arial" w:hAnsi="Arial" w:cs="Arial"/>
          <w:b/>
          <w:iCs/>
          <w:sz w:val="20"/>
          <w:szCs w:val="18"/>
        </w:rPr>
        <w:t>le renvoi</w:t>
      </w:r>
      <w:r w:rsidR="00A37805" w:rsidRPr="000A13E5">
        <w:rPr>
          <w:rFonts w:ascii="Arial" w:hAnsi="Arial" w:cs="Arial"/>
          <w:b/>
          <w:iCs/>
          <w:sz w:val="20"/>
          <w:szCs w:val="18"/>
        </w:rPr>
        <w:t xml:space="preserve"> exclusif à</w:t>
      </w:r>
      <w:r w:rsidRPr="00377126">
        <w:rPr>
          <w:rFonts w:ascii="Arial" w:hAnsi="Arial" w:cs="Arial"/>
          <w:b/>
          <w:iCs/>
          <w:sz w:val="20"/>
          <w:szCs w:val="18"/>
        </w:rPr>
        <w:t xml:space="preserve"> un</w:t>
      </w:r>
      <w:r w:rsidR="00A37805" w:rsidRPr="000A13E5">
        <w:rPr>
          <w:rFonts w:ascii="Arial" w:hAnsi="Arial" w:cs="Arial"/>
          <w:b/>
          <w:iCs/>
          <w:sz w:val="20"/>
          <w:szCs w:val="18"/>
        </w:rPr>
        <w:t>e page du</w:t>
      </w:r>
      <w:r w:rsidRPr="00377126">
        <w:rPr>
          <w:rFonts w:ascii="Arial" w:hAnsi="Arial" w:cs="Arial"/>
          <w:b/>
          <w:iCs/>
          <w:sz w:val="20"/>
          <w:szCs w:val="18"/>
        </w:rPr>
        <w:t xml:space="preserve"> mémoire technique n’est pas autorisé.</w:t>
      </w:r>
      <w:r w:rsidRPr="000A13E5">
        <w:rPr>
          <w:rFonts w:ascii="Arial" w:hAnsi="Arial" w:cs="Arial"/>
          <w:b/>
          <w:iCs/>
          <w:sz w:val="20"/>
          <w:szCs w:val="18"/>
        </w:rPr>
        <w:t xml:space="preserve"> </w:t>
      </w:r>
      <w:r w:rsidR="00A37805" w:rsidRPr="000A13E5">
        <w:rPr>
          <w:rFonts w:ascii="Arial" w:hAnsi="Arial" w:cs="Arial"/>
          <w:bCs/>
          <w:iCs/>
          <w:sz w:val="20"/>
          <w:szCs w:val="18"/>
        </w:rPr>
        <w:t>Toutefois, l</w:t>
      </w:r>
      <w:r w:rsidR="00377126" w:rsidRPr="000A13E5">
        <w:rPr>
          <w:rFonts w:ascii="Arial" w:hAnsi="Arial" w:cs="Arial"/>
          <w:bCs/>
          <w:sz w:val="20"/>
          <w:szCs w:val="18"/>
        </w:rPr>
        <w:t>e</w:t>
      </w:r>
      <w:r w:rsidR="00377126" w:rsidRPr="000A13E5">
        <w:rPr>
          <w:rFonts w:ascii="Arial" w:hAnsi="Arial" w:cs="Arial"/>
          <w:sz w:val="20"/>
          <w:szCs w:val="18"/>
        </w:rPr>
        <w:t xml:space="preserve"> C.R.M.T. peut renvoyer</w:t>
      </w:r>
      <w:r w:rsidR="00377126" w:rsidRPr="000A13E5">
        <w:rPr>
          <w:rFonts w:ascii="Arial" w:hAnsi="Arial" w:cs="Arial"/>
          <w:sz w:val="20"/>
          <w:szCs w:val="20"/>
        </w:rPr>
        <w:t xml:space="preserve"> à </w:t>
      </w:r>
      <w:r w:rsidR="00A37805" w:rsidRPr="000A13E5">
        <w:rPr>
          <w:rFonts w:ascii="Arial" w:hAnsi="Arial" w:cs="Arial"/>
          <w:sz w:val="20"/>
          <w:szCs w:val="20"/>
        </w:rPr>
        <w:t>une/des</w:t>
      </w:r>
      <w:r w:rsidR="00377126" w:rsidRPr="000A13E5">
        <w:rPr>
          <w:rFonts w:ascii="Arial" w:hAnsi="Arial" w:cs="Arial"/>
          <w:sz w:val="20"/>
          <w:szCs w:val="20"/>
        </w:rPr>
        <w:t xml:space="preserve"> annexe</w:t>
      </w:r>
      <w:r w:rsidR="00A37805" w:rsidRPr="000A13E5">
        <w:rPr>
          <w:rFonts w:ascii="Arial" w:hAnsi="Arial" w:cs="Arial"/>
          <w:sz w:val="20"/>
          <w:szCs w:val="20"/>
        </w:rPr>
        <w:t>(</w:t>
      </w:r>
      <w:r w:rsidR="00377126" w:rsidRPr="000A13E5">
        <w:rPr>
          <w:rFonts w:ascii="Arial" w:hAnsi="Arial" w:cs="Arial"/>
          <w:sz w:val="20"/>
          <w:szCs w:val="20"/>
        </w:rPr>
        <w:t>s</w:t>
      </w:r>
      <w:r w:rsidR="00A37805" w:rsidRPr="000A13E5">
        <w:rPr>
          <w:rFonts w:ascii="Arial" w:hAnsi="Arial" w:cs="Arial"/>
          <w:sz w:val="20"/>
          <w:szCs w:val="20"/>
        </w:rPr>
        <w:t>)</w:t>
      </w:r>
      <w:r w:rsidR="00377126" w:rsidRPr="000A13E5">
        <w:rPr>
          <w:rFonts w:ascii="Arial" w:hAnsi="Arial" w:cs="Arial"/>
          <w:sz w:val="20"/>
          <w:szCs w:val="20"/>
        </w:rPr>
        <w:t xml:space="preserve"> clairement identifiée</w:t>
      </w:r>
      <w:r w:rsidR="00A37805" w:rsidRPr="000A13E5">
        <w:rPr>
          <w:rFonts w:ascii="Arial" w:hAnsi="Arial" w:cs="Arial"/>
          <w:sz w:val="20"/>
          <w:szCs w:val="20"/>
        </w:rPr>
        <w:t>(</w:t>
      </w:r>
      <w:r w:rsidR="00377126" w:rsidRPr="000A13E5">
        <w:rPr>
          <w:rFonts w:ascii="Arial" w:hAnsi="Arial" w:cs="Arial"/>
          <w:sz w:val="20"/>
          <w:szCs w:val="20"/>
        </w:rPr>
        <w:t>s</w:t>
      </w:r>
      <w:r w:rsidR="00A37805" w:rsidRPr="000A13E5">
        <w:rPr>
          <w:rFonts w:ascii="Arial" w:hAnsi="Arial" w:cs="Arial"/>
          <w:sz w:val="20"/>
          <w:szCs w:val="20"/>
        </w:rPr>
        <w:t>)</w:t>
      </w:r>
      <w:r w:rsidRPr="000A13E5">
        <w:rPr>
          <w:rFonts w:ascii="Arial" w:hAnsi="Arial" w:cs="Arial"/>
          <w:sz w:val="20"/>
          <w:szCs w:val="20"/>
        </w:rPr>
        <w:t xml:space="preserve"> du mémoire </w:t>
      </w:r>
      <w:r w:rsidR="00A37805" w:rsidRPr="000A13E5">
        <w:rPr>
          <w:rFonts w:ascii="Arial" w:hAnsi="Arial" w:cs="Arial"/>
          <w:sz w:val="20"/>
          <w:szCs w:val="20"/>
        </w:rPr>
        <w:t>technique (par un numéro d’annexe, de page…)</w:t>
      </w:r>
      <w:r w:rsidRPr="000A13E5">
        <w:rPr>
          <w:rFonts w:ascii="Arial" w:hAnsi="Arial" w:cs="Arial"/>
          <w:sz w:val="20"/>
          <w:szCs w:val="20"/>
        </w:rPr>
        <w:t xml:space="preserve">, lesquelles </w:t>
      </w:r>
      <w:r w:rsidR="00A37805" w:rsidRPr="000A13E5">
        <w:rPr>
          <w:rFonts w:ascii="Arial" w:hAnsi="Arial" w:cs="Arial"/>
          <w:sz w:val="20"/>
          <w:szCs w:val="20"/>
        </w:rPr>
        <w:t>s</w:t>
      </w:r>
      <w:r w:rsidRPr="000A13E5">
        <w:rPr>
          <w:rFonts w:ascii="Arial" w:hAnsi="Arial" w:cs="Arial"/>
          <w:sz w:val="20"/>
          <w:szCs w:val="20"/>
        </w:rPr>
        <w:t xml:space="preserve">ont considérées </w:t>
      </w:r>
      <w:r w:rsidR="000D5ECF">
        <w:rPr>
          <w:rFonts w:ascii="Arial" w:hAnsi="Arial" w:cs="Arial"/>
          <w:sz w:val="20"/>
          <w:szCs w:val="20"/>
        </w:rPr>
        <w:t xml:space="preserve">comme </w:t>
      </w:r>
      <w:r w:rsidRPr="000A13E5">
        <w:rPr>
          <w:rFonts w:ascii="Arial" w:hAnsi="Arial" w:cs="Arial"/>
          <w:sz w:val="20"/>
          <w:szCs w:val="20"/>
        </w:rPr>
        <w:t xml:space="preserve">étant </w:t>
      </w:r>
      <w:r w:rsidR="00A37805" w:rsidRPr="000A13E5">
        <w:rPr>
          <w:rFonts w:ascii="Arial" w:hAnsi="Arial" w:cs="Arial"/>
          <w:sz w:val="20"/>
          <w:szCs w:val="20"/>
        </w:rPr>
        <w:t>des</w:t>
      </w:r>
      <w:r w:rsidRPr="000A13E5">
        <w:rPr>
          <w:rFonts w:ascii="Arial" w:hAnsi="Arial" w:cs="Arial"/>
          <w:sz w:val="20"/>
          <w:szCs w:val="20"/>
        </w:rPr>
        <w:t xml:space="preserve"> information</w:t>
      </w:r>
      <w:r w:rsidR="00A37805" w:rsidRPr="000A13E5">
        <w:rPr>
          <w:rFonts w:ascii="Arial" w:hAnsi="Arial" w:cs="Arial"/>
          <w:sz w:val="20"/>
          <w:szCs w:val="20"/>
        </w:rPr>
        <w:t>s</w:t>
      </w:r>
      <w:r w:rsidRPr="000A13E5">
        <w:rPr>
          <w:rFonts w:ascii="Arial" w:hAnsi="Arial" w:cs="Arial"/>
          <w:sz w:val="20"/>
          <w:szCs w:val="20"/>
        </w:rPr>
        <w:t xml:space="preserve"> complémentaire</w:t>
      </w:r>
      <w:r w:rsidR="00A37805" w:rsidRPr="000A13E5">
        <w:rPr>
          <w:rFonts w:ascii="Arial" w:hAnsi="Arial" w:cs="Arial"/>
          <w:sz w:val="20"/>
          <w:szCs w:val="20"/>
        </w:rPr>
        <w:t>s</w:t>
      </w:r>
      <w:r w:rsidRPr="000A13E5">
        <w:rPr>
          <w:rFonts w:ascii="Arial" w:hAnsi="Arial" w:cs="Arial"/>
          <w:sz w:val="20"/>
          <w:szCs w:val="20"/>
        </w:rPr>
        <w:t xml:space="preserve"> à la réponse du candidat</w:t>
      </w:r>
      <w:r w:rsidR="00377126" w:rsidRPr="000A13E5">
        <w:rPr>
          <w:rFonts w:ascii="Arial" w:hAnsi="Arial" w:cs="Arial"/>
          <w:sz w:val="20"/>
          <w:szCs w:val="20"/>
        </w:rPr>
        <w:t xml:space="preserve">. </w:t>
      </w:r>
      <w:r w:rsidR="00377126" w:rsidRPr="000A13E5">
        <w:rPr>
          <w:rFonts w:ascii="Arial" w:hAnsi="Arial" w:cs="Arial"/>
          <w:b/>
          <w:bCs/>
          <w:iCs/>
          <w:sz w:val="20"/>
          <w:szCs w:val="18"/>
        </w:rPr>
        <w:t xml:space="preserve">Dans tous les cas, </w:t>
      </w:r>
      <w:r w:rsidR="000A13E5" w:rsidRPr="000A13E5">
        <w:rPr>
          <w:rFonts w:ascii="Arial" w:hAnsi="Arial" w:cs="Arial"/>
          <w:b/>
          <w:bCs/>
          <w:iCs/>
          <w:sz w:val="20"/>
          <w:szCs w:val="18"/>
        </w:rPr>
        <w:t>le</w:t>
      </w:r>
      <w:r w:rsidR="00377126" w:rsidRPr="000A13E5">
        <w:rPr>
          <w:rFonts w:ascii="Arial" w:hAnsi="Arial" w:cs="Arial"/>
          <w:b/>
          <w:bCs/>
          <w:iCs/>
          <w:sz w:val="20"/>
          <w:szCs w:val="18"/>
        </w:rPr>
        <w:t xml:space="preserve"> cadre de réponse</w:t>
      </w:r>
      <w:r w:rsidR="000A13E5" w:rsidRPr="000A13E5">
        <w:rPr>
          <w:rFonts w:ascii="Arial" w:hAnsi="Arial" w:cs="Arial"/>
          <w:b/>
          <w:bCs/>
          <w:iCs/>
          <w:sz w:val="20"/>
          <w:szCs w:val="18"/>
        </w:rPr>
        <w:t xml:space="preserve"> ci-dessous</w:t>
      </w:r>
      <w:r w:rsidR="00377126" w:rsidRPr="000A13E5">
        <w:rPr>
          <w:rFonts w:ascii="Arial" w:hAnsi="Arial" w:cs="Arial"/>
          <w:b/>
          <w:bCs/>
          <w:iCs/>
          <w:sz w:val="20"/>
          <w:szCs w:val="18"/>
        </w:rPr>
        <w:t xml:space="preserve"> </w:t>
      </w:r>
      <w:r w:rsidR="00377126" w:rsidRPr="000A13E5">
        <w:rPr>
          <w:rFonts w:ascii="Arial" w:hAnsi="Arial" w:cs="Arial"/>
          <w:b/>
          <w:bCs/>
          <w:iCs/>
          <w:sz w:val="20"/>
          <w:szCs w:val="18"/>
          <w:u w:val="single"/>
        </w:rPr>
        <w:t xml:space="preserve">doit être dûment complété </w:t>
      </w:r>
      <w:r w:rsidR="000A13E5" w:rsidRPr="000A13E5">
        <w:rPr>
          <w:rFonts w:ascii="Arial" w:hAnsi="Arial" w:cs="Arial"/>
          <w:b/>
          <w:bCs/>
          <w:iCs/>
          <w:sz w:val="20"/>
          <w:szCs w:val="18"/>
          <w:u w:val="single"/>
        </w:rPr>
        <w:t>par des réponses précises et concises</w:t>
      </w:r>
      <w:r w:rsidR="000A13E5" w:rsidRPr="000A13E5">
        <w:rPr>
          <w:rFonts w:ascii="Arial" w:hAnsi="Arial" w:cs="Arial"/>
          <w:b/>
          <w:bCs/>
          <w:iCs/>
          <w:sz w:val="20"/>
          <w:szCs w:val="18"/>
        </w:rPr>
        <w:t xml:space="preserve"> en vue</w:t>
      </w:r>
      <w:r w:rsidR="00377126" w:rsidRPr="000A13E5">
        <w:rPr>
          <w:rFonts w:ascii="Arial" w:hAnsi="Arial" w:cs="Arial"/>
          <w:b/>
          <w:bCs/>
          <w:iCs/>
          <w:sz w:val="20"/>
          <w:szCs w:val="18"/>
        </w:rPr>
        <w:t xml:space="preserve"> d</w:t>
      </w:r>
      <w:r w:rsidR="000A13E5" w:rsidRPr="000A13E5">
        <w:rPr>
          <w:rFonts w:ascii="Arial" w:hAnsi="Arial" w:cs="Arial"/>
          <w:b/>
          <w:bCs/>
          <w:iCs/>
          <w:sz w:val="20"/>
          <w:szCs w:val="18"/>
        </w:rPr>
        <w:t>e l’</w:t>
      </w:r>
      <w:r w:rsidR="00377126" w:rsidRPr="000A13E5">
        <w:rPr>
          <w:rFonts w:ascii="Arial" w:hAnsi="Arial" w:cs="Arial"/>
          <w:b/>
          <w:bCs/>
          <w:iCs/>
          <w:sz w:val="20"/>
          <w:szCs w:val="18"/>
        </w:rPr>
        <w:t>analyse de l’offre technique du candidat</w:t>
      </w:r>
      <w:r w:rsidR="00377126" w:rsidRPr="000D5ECF">
        <w:rPr>
          <w:rFonts w:ascii="Arial" w:hAnsi="Arial" w:cs="Arial"/>
          <w:iCs/>
          <w:sz w:val="20"/>
          <w:szCs w:val="18"/>
        </w:rPr>
        <w:t>.</w:t>
      </w:r>
    </w:p>
    <w:p w14:paraId="674661A6" w14:textId="59CDF1BA" w:rsidR="00377126" w:rsidRPr="000A13E5" w:rsidRDefault="00377126" w:rsidP="000A13E5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0A13E5">
        <w:rPr>
          <w:rFonts w:ascii="Arial" w:hAnsi="Arial" w:cs="Arial"/>
          <w:sz w:val="20"/>
          <w:szCs w:val="20"/>
        </w:rPr>
        <w:t xml:space="preserve">En cas de contradiction entre les réponses </w:t>
      </w:r>
      <w:r w:rsidR="000A13E5" w:rsidRPr="000A13E5">
        <w:rPr>
          <w:rFonts w:ascii="Arial" w:hAnsi="Arial" w:cs="Arial"/>
          <w:sz w:val="20"/>
          <w:szCs w:val="20"/>
        </w:rPr>
        <w:t>apportées</w:t>
      </w:r>
      <w:r w:rsidRPr="000A13E5">
        <w:rPr>
          <w:rFonts w:ascii="Arial" w:hAnsi="Arial" w:cs="Arial"/>
          <w:sz w:val="20"/>
          <w:szCs w:val="20"/>
        </w:rPr>
        <w:t xml:space="preserve"> au</w:t>
      </w:r>
      <w:r w:rsidR="000A13E5" w:rsidRPr="000A13E5">
        <w:rPr>
          <w:rFonts w:ascii="Arial" w:hAnsi="Arial" w:cs="Arial"/>
          <w:sz w:val="20"/>
          <w:szCs w:val="20"/>
        </w:rPr>
        <w:t xml:space="preserve"> présent C.R.M.T.</w:t>
      </w:r>
      <w:r w:rsidRPr="000A13E5">
        <w:rPr>
          <w:rFonts w:ascii="Arial" w:hAnsi="Arial" w:cs="Arial"/>
          <w:sz w:val="20"/>
          <w:szCs w:val="20"/>
        </w:rPr>
        <w:t xml:space="preserve"> et les </w:t>
      </w:r>
      <w:r w:rsidR="000A13E5" w:rsidRPr="000A13E5">
        <w:rPr>
          <w:rFonts w:ascii="Arial" w:hAnsi="Arial" w:cs="Arial"/>
          <w:sz w:val="20"/>
          <w:szCs w:val="20"/>
        </w:rPr>
        <w:t>informations</w:t>
      </w:r>
      <w:r w:rsidRPr="000A13E5">
        <w:rPr>
          <w:rFonts w:ascii="Arial" w:hAnsi="Arial" w:cs="Arial"/>
          <w:sz w:val="20"/>
          <w:szCs w:val="20"/>
        </w:rPr>
        <w:t xml:space="preserve"> complémentaires, </w:t>
      </w:r>
      <w:r w:rsidR="000A13E5" w:rsidRPr="000A13E5">
        <w:rPr>
          <w:rFonts w:ascii="Arial" w:hAnsi="Arial" w:cs="Arial"/>
          <w:sz w:val="20"/>
          <w:szCs w:val="20"/>
        </w:rPr>
        <w:t xml:space="preserve">seules prévalent </w:t>
      </w:r>
      <w:r w:rsidRPr="000A13E5">
        <w:rPr>
          <w:rFonts w:ascii="Arial" w:hAnsi="Arial" w:cs="Arial"/>
          <w:sz w:val="20"/>
          <w:szCs w:val="20"/>
        </w:rPr>
        <w:t xml:space="preserve">les réponses </w:t>
      </w:r>
      <w:r w:rsidR="000A13E5" w:rsidRPr="000A13E5">
        <w:rPr>
          <w:rFonts w:ascii="Arial" w:hAnsi="Arial" w:cs="Arial"/>
          <w:sz w:val="20"/>
          <w:szCs w:val="20"/>
        </w:rPr>
        <w:t>du C.R.M.T</w:t>
      </w:r>
      <w:r w:rsidRPr="000A13E5">
        <w:rPr>
          <w:rFonts w:ascii="Arial" w:hAnsi="Arial" w:cs="Arial"/>
          <w:sz w:val="20"/>
          <w:szCs w:val="20"/>
        </w:rPr>
        <w:t xml:space="preserve">. </w:t>
      </w:r>
    </w:p>
    <w:p w14:paraId="121D1E09" w14:textId="55FB78C1" w:rsidR="00377126" w:rsidRDefault="000A13E5" w:rsidP="000A13E5">
      <w:pPr>
        <w:spacing w:before="240"/>
        <w:jc w:val="both"/>
      </w:pPr>
      <w:r w:rsidRPr="000A13E5">
        <w:rPr>
          <w:rFonts w:ascii="Arial" w:hAnsi="Arial" w:cs="Arial"/>
          <w:sz w:val="20"/>
          <w:szCs w:val="20"/>
        </w:rPr>
        <w:t>Aucun</w:t>
      </w:r>
      <w:r w:rsidR="00377126" w:rsidRPr="000A13E5">
        <w:rPr>
          <w:rFonts w:ascii="Arial" w:hAnsi="Arial" w:cs="Arial"/>
          <w:sz w:val="20"/>
          <w:szCs w:val="20"/>
        </w:rPr>
        <w:t xml:space="preserve"> renseignement complémentaire en contradiction avec les réponses apportées </w:t>
      </w:r>
      <w:r w:rsidR="00A37805" w:rsidRPr="000A13E5">
        <w:rPr>
          <w:rFonts w:ascii="Arial" w:hAnsi="Arial" w:cs="Arial"/>
          <w:sz w:val="20"/>
          <w:szCs w:val="20"/>
        </w:rPr>
        <w:t xml:space="preserve">au C.R.M.T. </w:t>
      </w:r>
      <w:r w:rsidR="00377126" w:rsidRPr="000A13E5">
        <w:rPr>
          <w:rFonts w:ascii="Arial" w:hAnsi="Arial" w:cs="Arial"/>
          <w:sz w:val="20"/>
          <w:szCs w:val="20"/>
        </w:rPr>
        <w:t>ne pourra être opposé à l’Université Toulouse Jean Jaurès.</w:t>
      </w:r>
    </w:p>
    <w:p w14:paraId="7C6D85C2" w14:textId="77777777" w:rsidR="00377126" w:rsidRDefault="00377126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14:paraId="58D28A31" w14:textId="666DE4C3" w:rsidR="002204D9" w:rsidRPr="00A37805" w:rsidRDefault="00A37805" w:rsidP="00A37805">
      <w:pPr>
        <w:pStyle w:val="DirectionAchats1Title"/>
      </w:pPr>
      <w:bookmarkStart w:id="7" w:name="_Toc189492191"/>
      <w:r>
        <w:lastRenderedPageBreak/>
        <w:t xml:space="preserve"> </w:t>
      </w:r>
      <w:bookmarkStart w:id="8" w:name="_Toc207363180"/>
      <w:r>
        <w:t>CADRE DE REPONSE</w:t>
      </w:r>
      <w:bookmarkEnd w:id="7"/>
      <w:bookmarkEnd w:id="8"/>
    </w:p>
    <w:p w14:paraId="21332938" w14:textId="77777777" w:rsidR="00B54501" w:rsidRPr="00B406E2" w:rsidRDefault="00B54501" w:rsidP="00B5450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Grilledutableau"/>
        <w:tblW w:w="15025" w:type="dxa"/>
        <w:jc w:val="center"/>
        <w:tblLook w:val="04A0" w:firstRow="1" w:lastRow="0" w:firstColumn="1" w:lastColumn="0" w:noHBand="0" w:noVBand="1"/>
      </w:tblPr>
      <w:tblGrid>
        <w:gridCol w:w="2410"/>
        <w:gridCol w:w="5098"/>
        <w:gridCol w:w="7517"/>
      </w:tblGrid>
      <w:tr w:rsidR="00B103ED" w:rsidRPr="00943F67" w14:paraId="6DE1189B" w14:textId="77777777" w:rsidTr="00B103ED">
        <w:trPr>
          <w:trHeight w:val="562"/>
          <w:jc w:val="center"/>
        </w:trPr>
        <w:tc>
          <w:tcPr>
            <w:tcW w:w="2410" w:type="dxa"/>
            <w:vMerge w:val="restart"/>
            <w:vAlign w:val="center"/>
          </w:tcPr>
          <w:p w14:paraId="72286F15" w14:textId="393E7B7A" w:rsidR="00B103ED" w:rsidRPr="00943F67" w:rsidRDefault="00B103ED" w:rsidP="00943F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F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Bons d’achat à valeur faciale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 </w:t>
            </w:r>
            <w:r w:rsidRPr="00943F67">
              <w:rPr>
                <w:rFonts w:ascii="Arial" w:hAnsi="Arial" w:cs="Arial"/>
                <w:b/>
                <w:bCs/>
                <w:sz w:val="20"/>
                <w:szCs w:val="20"/>
              </w:rPr>
              <w:t>50,00 euros</w:t>
            </w:r>
          </w:p>
        </w:tc>
        <w:tc>
          <w:tcPr>
            <w:tcW w:w="5098" w:type="dxa"/>
            <w:tcBorders>
              <w:top w:val="single" w:sz="4" w:space="0" w:color="auto"/>
            </w:tcBorders>
            <w:vAlign w:val="center"/>
          </w:tcPr>
          <w:p w14:paraId="143A7BD5" w14:textId="51205323" w:rsidR="00B103ED" w:rsidRPr="00943F67" w:rsidRDefault="00B103ED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Carte dématérialisée code barre</w:t>
            </w:r>
          </w:p>
        </w:tc>
        <w:tc>
          <w:tcPr>
            <w:tcW w:w="7517" w:type="dxa"/>
            <w:tcBorders>
              <w:top w:val="single" w:sz="4" w:space="0" w:color="auto"/>
            </w:tcBorders>
            <w:vAlign w:val="center"/>
          </w:tcPr>
          <w:p w14:paraId="22AD4FF4" w14:textId="77777777" w:rsidR="00B103ED" w:rsidRPr="00943F67" w:rsidRDefault="00B103ED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9F0" w:rsidRPr="00943F67" w14:paraId="587F2FBE" w14:textId="77777777" w:rsidTr="00B103ED">
        <w:trPr>
          <w:trHeight w:val="570"/>
          <w:jc w:val="center"/>
        </w:trPr>
        <w:tc>
          <w:tcPr>
            <w:tcW w:w="2410" w:type="dxa"/>
            <w:vMerge/>
            <w:vAlign w:val="center"/>
          </w:tcPr>
          <w:p w14:paraId="3ED43AF5" w14:textId="77777777" w:rsidR="003829F0" w:rsidRPr="00943F67" w:rsidRDefault="003829F0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A371" w14:textId="4CA786CD" w:rsidR="003829F0" w:rsidRPr="00943F67" w:rsidRDefault="003829F0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Carte dématérialisée QR code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091C" w14:textId="77777777" w:rsidR="003829F0" w:rsidRPr="00943F67" w:rsidRDefault="003829F0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9F0" w:rsidRPr="00943F67" w14:paraId="2A0E9BB2" w14:textId="77777777" w:rsidTr="00B103ED">
        <w:trPr>
          <w:trHeight w:val="691"/>
          <w:jc w:val="center"/>
        </w:trPr>
        <w:tc>
          <w:tcPr>
            <w:tcW w:w="2410" w:type="dxa"/>
            <w:vMerge/>
            <w:vAlign w:val="center"/>
          </w:tcPr>
          <w:p w14:paraId="1358FCA0" w14:textId="77777777" w:rsidR="003829F0" w:rsidRPr="00943F67" w:rsidRDefault="003829F0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3A59" w14:textId="701B4429" w:rsidR="003829F0" w:rsidRPr="00943F67" w:rsidRDefault="003829F0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Mention sur le bon d’achat</w:t>
            </w:r>
            <w:r w:rsidR="00377126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des rayons en magasin ou en ligne dans lesquels il est utilisable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09B2" w14:textId="77777777" w:rsidR="003829F0" w:rsidRDefault="003829F0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2B5953" w14:textId="036DDE33" w:rsidR="00B103ED" w:rsidRPr="00943F67" w:rsidRDefault="00B103ED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ED" w:rsidRPr="00943F67" w14:paraId="4A39B291" w14:textId="77777777" w:rsidTr="00B103ED">
        <w:trPr>
          <w:trHeight w:val="687"/>
          <w:jc w:val="center"/>
        </w:trPr>
        <w:tc>
          <w:tcPr>
            <w:tcW w:w="2410" w:type="dxa"/>
            <w:vMerge/>
            <w:vAlign w:val="center"/>
          </w:tcPr>
          <w:p w14:paraId="4DBA5214" w14:textId="77777777" w:rsidR="00B103ED" w:rsidRPr="00943F67" w:rsidRDefault="00B103ED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9D55" w14:textId="60C5F15B" w:rsidR="00B103ED" w:rsidRPr="00943F67" w:rsidRDefault="00B103ED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Possibilité d’opposition en cas de perte ou de vol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BE71" w14:textId="77777777" w:rsidR="00B103ED" w:rsidRDefault="00B103ED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9F0" w:rsidRPr="00943F67" w14:paraId="1A039A48" w14:textId="77777777" w:rsidTr="00B103ED">
        <w:trPr>
          <w:trHeight w:val="852"/>
          <w:jc w:val="center"/>
        </w:trPr>
        <w:tc>
          <w:tcPr>
            <w:tcW w:w="2410" w:type="dxa"/>
            <w:vMerge/>
            <w:vAlign w:val="center"/>
          </w:tcPr>
          <w:p w14:paraId="158FF918" w14:textId="77777777" w:rsidR="003829F0" w:rsidRPr="00943F67" w:rsidRDefault="003829F0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D0DB" w14:textId="343705A9" w:rsidR="003829F0" w:rsidRPr="00943F67" w:rsidRDefault="00B103ED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Délai d’utilisation du bon d’achat à compter de sa date de délivrance (préciser si ce délai est prorogeable ou non)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31CE" w14:textId="77777777" w:rsidR="003829F0" w:rsidRPr="00943F67" w:rsidRDefault="003829F0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9F0" w:rsidRPr="00943F67" w14:paraId="0B49F432" w14:textId="77777777" w:rsidTr="00B103ED">
        <w:trPr>
          <w:trHeight w:val="567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C091AE8" w14:textId="77777777" w:rsidR="003829F0" w:rsidRPr="00943F67" w:rsidRDefault="003829F0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010F" w14:textId="445B1D82" w:rsidR="003829F0" w:rsidRPr="00943F67" w:rsidRDefault="003829F0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Autres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80ED" w14:textId="77777777" w:rsidR="003829F0" w:rsidRPr="00943F67" w:rsidRDefault="003829F0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152" w:rsidRPr="00943F67" w14:paraId="70F564D3" w14:textId="77777777" w:rsidTr="00B103ED">
        <w:trPr>
          <w:trHeight w:val="567"/>
          <w:jc w:val="center"/>
        </w:trPr>
        <w:tc>
          <w:tcPr>
            <w:tcW w:w="2410" w:type="dxa"/>
            <w:vAlign w:val="center"/>
          </w:tcPr>
          <w:p w14:paraId="6D099BE2" w14:textId="478E1CA3" w:rsidR="00DF0152" w:rsidRPr="00943F67" w:rsidRDefault="00DF0152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F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Commande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1601" w14:textId="4C78CDD4" w:rsidR="00DF0152" w:rsidRPr="00943F67" w:rsidRDefault="00DF0152" w:rsidP="00DF0152">
            <w:pPr>
              <w:autoSpaceDE w:val="0"/>
              <w:autoSpaceDN w:val="0"/>
              <w:adjustRightInd w:val="0"/>
              <w:ind w:firstLine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3F67">
              <w:rPr>
                <w:rFonts w:ascii="Arial" w:hAnsi="Arial" w:cs="Arial"/>
                <w:color w:val="000000"/>
                <w:sz w:val="20"/>
                <w:szCs w:val="20"/>
              </w:rPr>
              <w:t>Le candidat précisera le process de commande qu’il propose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E650" w14:textId="77777777" w:rsidR="00DF0152" w:rsidRPr="00943F67" w:rsidRDefault="00DF0152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08C" w:rsidRPr="00943F67" w14:paraId="052EF0E6" w14:textId="77777777" w:rsidTr="00B103ED">
        <w:trPr>
          <w:trHeight w:val="643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710F2874" w14:textId="3589F423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F67">
              <w:rPr>
                <w:rFonts w:ascii="Arial" w:hAnsi="Arial" w:cs="Arial"/>
                <w:b/>
                <w:bCs/>
                <w:sz w:val="20"/>
                <w:szCs w:val="20"/>
              </w:rPr>
              <w:t>Livraison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39FBA" w14:textId="6FB99A3C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F67">
              <w:rPr>
                <w:rFonts w:ascii="Arial" w:hAnsi="Arial" w:cs="Arial"/>
                <w:sz w:val="20"/>
                <w:szCs w:val="20"/>
              </w:rPr>
              <w:t>Délais de livraison après réception du bon de commande</w:t>
            </w:r>
            <w:r w:rsidR="00377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7126" w:rsidRPr="00377126">
              <w:rPr>
                <w:rFonts w:ascii="Arial" w:hAnsi="Arial" w:cs="Arial"/>
                <w:b/>
                <w:bCs/>
                <w:sz w:val="20"/>
                <w:szCs w:val="20"/>
              </w:rPr>
              <w:t>en heure(s)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8194" w14:textId="294E9C38" w:rsidR="00DD608C" w:rsidRPr="00943F67" w:rsidRDefault="00943F67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F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08C" w:rsidRPr="00943F67" w14:paraId="0A671648" w14:textId="77777777" w:rsidTr="00B103ED">
        <w:trPr>
          <w:trHeight w:val="699"/>
          <w:jc w:val="center"/>
        </w:trPr>
        <w:tc>
          <w:tcPr>
            <w:tcW w:w="2410" w:type="dxa"/>
            <w:vMerge/>
            <w:vAlign w:val="center"/>
          </w:tcPr>
          <w:p w14:paraId="45002BCA" w14:textId="77777777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CAF63" w14:textId="2ED80CCE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F67">
              <w:rPr>
                <w:rFonts w:ascii="Arial" w:hAnsi="Arial" w:cs="Arial"/>
                <w:sz w:val="20"/>
                <w:szCs w:val="20"/>
              </w:rPr>
              <w:t>Moyens mis en œuvre pour assurer la livraison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3BFC" w14:textId="77777777" w:rsidR="00DD608C" w:rsidRPr="00943F67" w:rsidRDefault="00DD608C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08C" w:rsidRPr="00943F67" w14:paraId="4CFC2D9B" w14:textId="77777777" w:rsidTr="00B103ED">
        <w:trPr>
          <w:trHeight w:val="928"/>
          <w:jc w:val="center"/>
        </w:trPr>
        <w:tc>
          <w:tcPr>
            <w:tcW w:w="2410" w:type="dxa"/>
            <w:vMerge/>
            <w:vAlign w:val="center"/>
          </w:tcPr>
          <w:p w14:paraId="62ED85A1" w14:textId="77777777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62C8" w14:textId="745FF947" w:rsidR="00DD608C" w:rsidRPr="00943F67" w:rsidRDefault="00DD608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F67">
              <w:rPr>
                <w:rFonts w:ascii="Arial" w:hAnsi="Arial" w:cs="Arial"/>
                <w:sz w:val="20"/>
                <w:szCs w:val="20"/>
              </w:rPr>
              <w:t xml:space="preserve">Procédure en cas de carte </w:t>
            </w:r>
            <w:r w:rsidR="007F17E3" w:rsidRPr="00943F67">
              <w:rPr>
                <w:rFonts w:ascii="Arial" w:hAnsi="Arial" w:cs="Arial"/>
                <w:sz w:val="20"/>
                <w:szCs w:val="20"/>
              </w:rPr>
              <w:t>défectueuse ou d’un dysfonctionnement</w:t>
            </w:r>
            <w:r w:rsidRPr="00943F67">
              <w:rPr>
                <w:rFonts w:ascii="Arial" w:hAnsi="Arial" w:cs="Arial"/>
                <w:sz w:val="20"/>
                <w:szCs w:val="20"/>
              </w:rPr>
              <w:t xml:space="preserve"> à la livraison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5EB6" w14:textId="77777777" w:rsidR="00DD608C" w:rsidRPr="00943F67" w:rsidRDefault="00DD608C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F45" w:rsidRPr="00943F67" w14:paraId="11913C87" w14:textId="77777777" w:rsidTr="00B103ED">
        <w:trPr>
          <w:trHeight w:val="761"/>
          <w:jc w:val="center"/>
        </w:trPr>
        <w:tc>
          <w:tcPr>
            <w:tcW w:w="2410" w:type="dxa"/>
            <w:vMerge w:val="restart"/>
            <w:vAlign w:val="center"/>
          </w:tcPr>
          <w:p w14:paraId="18FE494A" w14:textId="15F68981" w:rsidR="00103F45" w:rsidRPr="00103F45" w:rsidRDefault="00103F45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F45">
              <w:rPr>
                <w:rFonts w:ascii="Arial" w:hAnsi="Arial" w:cs="Arial"/>
                <w:b/>
                <w:bCs/>
                <w:sz w:val="20"/>
                <w:szCs w:val="20"/>
              </w:rPr>
              <w:t>Frais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annexes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6D54" w14:textId="1BEA5977" w:rsidR="00103F45" w:rsidRPr="00943F67" w:rsidRDefault="00103F45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Détaill</w:t>
            </w:r>
            <w:r w:rsidR="00B103ED">
              <w:rPr>
                <w:rFonts w:ascii="Arial" w:hAnsi="Arial" w:cs="Arial"/>
                <w:sz w:val="20"/>
                <w:szCs w:val="20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les frais de gestion et indiqu</w:t>
            </w:r>
            <w:r w:rsidR="00B103ED">
              <w:rPr>
                <w:rFonts w:ascii="Arial" w:hAnsi="Arial" w:cs="Arial"/>
                <w:sz w:val="20"/>
                <w:szCs w:val="20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leur montant en </w:t>
            </w:r>
            <w:r w:rsidR="00B103ED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uros HT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1A5D" w14:textId="77777777" w:rsidR="00103F45" w:rsidRPr="00943F67" w:rsidRDefault="00103F45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F45" w:rsidRPr="00943F67" w14:paraId="72530CB7" w14:textId="77777777" w:rsidTr="00B103ED">
        <w:trPr>
          <w:trHeight w:val="675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163BE2CF" w14:textId="77777777" w:rsidR="00103F45" w:rsidRPr="00103F45" w:rsidRDefault="00103F45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8EAA8" w14:textId="5D5A4A60" w:rsidR="00103F45" w:rsidRDefault="00103F45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Indiqu</w:t>
            </w:r>
            <w:r w:rsidR="00B103ED">
              <w:rPr>
                <w:rFonts w:ascii="Arial" w:hAnsi="Arial" w:cs="Arial"/>
                <w:sz w:val="20"/>
                <w:szCs w:val="20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le montant des frais de livraison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DF23" w14:textId="77777777" w:rsidR="00103F45" w:rsidRPr="00943F67" w:rsidRDefault="00103F45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6C79C3" w14:textId="77777777" w:rsidR="00D92331" w:rsidRDefault="00D92331">
      <w:r>
        <w:br w:type="page"/>
      </w:r>
    </w:p>
    <w:tbl>
      <w:tblPr>
        <w:tblStyle w:val="Grilledutableau"/>
        <w:tblW w:w="15173" w:type="dxa"/>
        <w:jc w:val="center"/>
        <w:tblLook w:val="04A0" w:firstRow="1" w:lastRow="0" w:firstColumn="1" w:lastColumn="0" w:noHBand="0" w:noVBand="1"/>
      </w:tblPr>
      <w:tblGrid>
        <w:gridCol w:w="2268"/>
        <w:gridCol w:w="3720"/>
        <w:gridCol w:w="9185"/>
      </w:tblGrid>
      <w:tr w:rsidR="00B376DE" w:rsidRPr="00943F67" w14:paraId="28A874C0" w14:textId="77777777" w:rsidTr="00A37805">
        <w:trPr>
          <w:trHeight w:val="567"/>
          <w:jc w:val="center"/>
        </w:trPr>
        <w:tc>
          <w:tcPr>
            <w:tcW w:w="2268" w:type="dxa"/>
            <w:vMerge w:val="restart"/>
            <w:vAlign w:val="center"/>
          </w:tcPr>
          <w:p w14:paraId="1A883146" w14:textId="3B024DB9" w:rsidR="00B376DE" w:rsidRPr="00377126" w:rsidRDefault="005E5313" w:rsidP="00943F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12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Utilisation du bon d’achat</w:t>
            </w:r>
          </w:p>
        </w:tc>
        <w:tc>
          <w:tcPr>
            <w:tcW w:w="3720" w:type="dxa"/>
            <w:vAlign w:val="center"/>
          </w:tcPr>
          <w:p w14:paraId="75D70193" w14:textId="4DD3E3E8" w:rsidR="00B376DE" w:rsidRPr="00943F67" w:rsidRDefault="005E5313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Fractionnable à l’euro près</w:t>
            </w:r>
          </w:p>
        </w:tc>
        <w:tc>
          <w:tcPr>
            <w:tcW w:w="9185" w:type="dxa"/>
            <w:vAlign w:val="center"/>
          </w:tcPr>
          <w:p w14:paraId="5464589D" w14:textId="77777777" w:rsidR="00B376DE" w:rsidRPr="00943F67" w:rsidRDefault="00B376DE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76DE" w:rsidRPr="00943F67" w14:paraId="3B3FF2D7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6193AAF0" w14:textId="77777777" w:rsidR="00B376DE" w:rsidRPr="00943F67" w:rsidRDefault="00B376DE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14:paraId="79119413" w14:textId="02061575" w:rsidR="00B376DE" w:rsidRPr="00943F67" w:rsidRDefault="005E5313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Fractionnable au centime près</w:t>
            </w:r>
          </w:p>
        </w:tc>
        <w:tc>
          <w:tcPr>
            <w:tcW w:w="9185" w:type="dxa"/>
            <w:vAlign w:val="center"/>
          </w:tcPr>
          <w:p w14:paraId="326A8368" w14:textId="77777777" w:rsidR="00B376DE" w:rsidRPr="00943F67" w:rsidRDefault="00B376DE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DDC" w:rsidRPr="00943F67" w14:paraId="4D3E1A81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4F0900FD" w14:textId="77777777" w:rsidR="008C2DDC" w:rsidRPr="00943F67" w:rsidRDefault="008C2DDC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14:paraId="2777D18A" w14:textId="376083F4" w:rsidR="008C2DDC" w:rsidRPr="00943F67" w:rsidRDefault="008C2DDC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Minimum ou maximum fractionnable</w:t>
            </w:r>
          </w:p>
        </w:tc>
        <w:tc>
          <w:tcPr>
            <w:tcW w:w="9185" w:type="dxa"/>
            <w:vAlign w:val="center"/>
          </w:tcPr>
          <w:p w14:paraId="3AAE56A0" w14:textId="77777777" w:rsidR="008C2DDC" w:rsidRPr="00943F67" w:rsidRDefault="008C2DDC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76DE" w:rsidRPr="00943F67" w14:paraId="77C59617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1F53F594" w14:textId="77777777" w:rsidR="00B376DE" w:rsidRPr="00943F67" w:rsidRDefault="00B376DE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14:paraId="7300EF93" w14:textId="30B2152E" w:rsidR="00B376DE" w:rsidRPr="00943F67" w:rsidRDefault="005E5313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Restriction d’utilisation aux rayons alimentaire (hors alcool) et hygiène</w:t>
            </w:r>
          </w:p>
        </w:tc>
        <w:tc>
          <w:tcPr>
            <w:tcW w:w="9185" w:type="dxa"/>
            <w:vAlign w:val="center"/>
          </w:tcPr>
          <w:p w14:paraId="05F3DF2E" w14:textId="77777777" w:rsidR="00B376DE" w:rsidRPr="00943F67" w:rsidRDefault="00B376DE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9F0" w:rsidRPr="00943F67" w14:paraId="6DC0D943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7CBE0917" w14:textId="77777777" w:rsidR="003829F0" w:rsidRPr="00943F67" w:rsidRDefault="003829F0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14:paraId="216FA594" w14:textId="1A5BC29F" w:rsidR="003829F0" w:rsidRPr="00943F67" w:rsidRDefault="003829F0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Autres</w:t>
            </w:r>
          </w:p>
        </w:tc>
        <w:tc>
          <w:tcPr>
            <w:tcW w:w="9185" w:type="dxa"/>
            <w:vAlign w:val="center"/>
          </w:tcPr>
          <w:p w14:paraId="532FD9BC" w14:textId="77777777" w:rsidR="003829F0" w:rsidRPr="00943F67" w:rsidRDefault="003829F0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FA652C6" w14:textId="77777777" w:rsidTr="00A37805">
        <w:trPr>
          <w:trHeight w:val="567"/>
          <w:jc w:val="center"/>
        </w:trPr>
        <w:tc>
          <w:tcPr>
            <w:tcW w:w="2268" w:type="dxa"/>
            <w:vMerge w:val="restart"/>
            <w:vAlign w:val="center"/>
          </w:tcPr>
          <w:p w14:paraId="18B1CBFE" w14:textId="77777777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37712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Maillage territorial</w:t>
            </w:r>
          </w:p>
          <w:p w14:paraId="4C9947CC" w14:textId="4EEB3DC8" w:rsidR="00EC5EDA" w:rsidRPr="00D92331" w:rsidRDefault="00EC5EDA" w:rsidP="00D92331">
            <w:pPr>
              <w:ind w:right="140"/>
              <w:jc w:val="center"/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D92331"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/>
              </w:rPr>
              <w:t>(Donner la liste des enseignes et leur localisation ; précision sur les points de distribution)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4E2D" w14:textId="1D4F9DB2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Métropole toulousaine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F1DC" w14:textId="77777777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EC5EDA" w:rsidRPr="00943F67" w14:paraId="74A185DB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3AC24534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BC79" w14:textId="4D101FAD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Département Haute-Garonne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C4CF8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16EBF910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73991280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A0B9" w14:textId="10278578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Académie Midi-Pyrénées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CC85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589EC373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75BEA045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5F85" w14:textId="40666D26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Région Occitanie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2CE2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CB5FA67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7C5F32CD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E645" w14:textId="60E3E3DD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Territoire national hors D</w:t>
            </w:r>
            <w:r w:rsidR="00B103ED">
              <w:rPr>
                <w:rFonts w:ascii="Arial" w:eastAsia="SimSun" w:hAnsi="Arial" w:cs="Arial"/>
                <w:sz w:val="20"/>
                <w:szCs w:val="20"/>
                <w:lang w:eastAsia="zh-CN"/>
              </w:rPr>
              <w:t>R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OM-</w:t>
            </w:r>
            <w:r w:rsidR="00B103ED">
              <w:rPr>
                <w:rFonts w:ascii="Arial" w:eastAsia="SimSun" w:hAnsi="Arial" w:cs="Arial"/>
                <w:sz w:val="20"/>
                <w:szCs w:val="20"/>
                <w:lang w:eastAsia="zh-CN"/>
              </w:rPr>
              <w:t>C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OM, Corse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D263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3D9B55E4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6107BAA2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CC05" w14:textId="142D7E59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D</w:t>
            </w:r>
            <w:r w:rsidR="00B103ED">
              <w:rPr>
                <w:rFonts w:ascii="Arial" w:eastAsia="SimSun" w:hAnsi="Arial" w:cs="Arial"/>
                <w:sz w:val="20"/>
                <w:szCs w:val="20"/>
                <w:lang w:eastAsia="zh-CN"/>
              </w:rPr>
              <w:t>R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OM-</w:t>
            </w:r>
            <w:r w:rsidR="00B103ED">
              <w:rPr>
                <w:rFonts w:ascii="Arial" w:eastAsia="SimSun" w:hAnsi="Arial" w:cs="Arial"/>
                <w:sz w:val="20"/>
                <w:szCs w:val="20"/>
                <w:lang w:eastAsia="zh-CN"/>
              </w:rPr>
              <w:t>C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OM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29643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56DF5CDC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642628F2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C23A" w14:textId="0E4ADB64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Corse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FDA4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24F8849" w14:textId="77777777" w:rsidTr="00A37805">
        <w:trPr>
          <w:trHeight w:val="567"/>
          <w:jc w:val="center"/>
        </w:trPr>
        <w:tc>
          <w:tcPr>
            <w:tcW w:w="2268" w:type="dxa"/>
            <w:vMerge/>
            <w:vAlign w:val="center"/>
          </w:tcPr>
          <w:p w14:paraId="2C9711BA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E510" w14:textId="002C2001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Autres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5E25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849347E" w14:textId="77777777" w:rsidTr="00A37805">
        <w:trPr>
          <w:trHeight w:val="567"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C95C095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E054" w14:textId="1B8C73BF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hAnsi="Arial" w:cs="Arial"/>
                <w:color w:val="000000"/>
                <w:sz w:val="20"/>
                <w:szCs w:val="20"/>
              </w:rPr>
              <w:t>Lieu et nombre de point de vente par département, ville</w:t>
            </w:r>
            <w:r w:rsidR="00B103ED">
              <w:rPr>
                <w:rFonts w:ascii="Arial" w:hAnsi="Arial" w:cs="Arial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9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FEC4E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5F3536" w14:textId="77777777" w:rsidR="00D92331" w:rsidRDefault="00D92331">
      <w:r>
        <w:br w:type="page"/>
      </w:r>
    </w:p>
    <w:tbl>
      <w:tblPr>
        <w:tblStyle w:val="Grilledutableau"/>
        <w:tblW w:w="15163" w:type="dxa"/>
        <w:jc w:val="center"/>
        <w:tblLook w:val="04A0" w:firstRow="1" w:lastRow="0" w:firstColumn="1" w:lastColumn="0" w:noHBand="0" w:noVBand="1"/>
      </w:tblPr>
      <w:tblGrid>
        <w:gridCol w:w="2301"/>
        <w:gridCol w:w="3829"/>
        <w:gridCol w:w="9033"/>
      </w:tblGrid>
      <w:tr w:rsidR="00EC5EDA" w:rsidRPr="00943F67" w14:paraId="2B83C110" w14:textId="77777777" w:rsidTr="00A37805">
        <w:trPr>
          <w:trHeight w:val="567"/>
          <w:jc w:val="center"/>
        </w:trPr>
        <w:tc>
          <w:tcPr>
            <w:tcW w:w="2301" w:type="dxa"/>
            <w:vMerge w:val="restart"/>
            <w:vAlign w:val="center"/>
          </w:tcPr>
          <w:p w14:paraId="73100B11" w14:textId="32F728F6" w:rsidR="00EC5EDA" w:rsidRPr="00377126" w:rsidRDefault="00EC5EDA" w:rsidP="00D92331">
            <w:pPr>
              <w:ind w:right="140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37712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lastRenderedPageBreak/>
              <w:t>Modalités de fonctionnement du bon d’achat</w:t>
            </w:r>
          </w:p>
        </w:tc>
        <w:tc>
          <w:tcPr>
            <w:tcW w:w="3829" w:type="dxa"/>
            <w:vAlign w:val="center"/>
          </w:tcPr>
          <w:p w14:paraId="49858888" w14:textId="1D892FB0" w:rsidR="00A67E67" w:rsidRPr="00943F67" w:rsidRDefault="00EC5EDA" w:rsidP="00D92331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En magasin en caisse</w:t>
            </w:r>
          </w:p>
        </w:tc>
        <w:tc>
          <w:tcPr>
            <w:tcW w:w="9033" w:type="dxa"/>
            <w:vAlign w:val="center"/>
          </w:tcPr>
          <w:p w14:paraId="22D39EE7" w14:textId="77777777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EC5EDA" w:rsidRPr="00943F67" w14:paraId="0F89DC12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3A923F36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178FBCEE" w14:textId="4CAB17B5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En magasin en libre-service</w:t>
            </w:r>
          </w:p>
        </w:tc>
        <w:tc>
          <w:tcPr>
            <w:tcW w:w="9033" w:type="dxa"/>
            <w:vAlign w:val="center"/>
          </w:tcPr>
          <w:p w14:paraId="004FC6CA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13D8F180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78923EAD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1D7B7813" w14:textId="68B5D7EE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En ligne</w:t>
            </w:r>
          </w:p>
        </w:tc>
        <w:tc>
          <w:tcPr>
            <w:tcW w:w="9033" w:type="dxa"/>
            <w:vAlign w:val="center"/>
          </w:tcPr>
          <w:p w14:paraId="24BA22E2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357A4AD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04B5743A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40387571" w14:textId="41123D7F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Drive</w:t>
            </w:r>
          </w:p>
        </w:tc>
        <w:tc>
          <w:tcPr>
            <w:tcW w:w="9033" w:type="dxa"/>
            <w:vAlign w:val="center"/>
          </w:tcPr>
          <w:p w14:paraId="50FE3582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475AB688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145562A2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2AB595E7" w14:textId="203F763B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En livraison</w:t>
            </w:r>
          </w:p>
        </w:tc>
        <w:tc>
          <w:tcPr>
            <w:tcW w:w="9033" w:type="dxa"/>
            <w:vAlign w:val="center"/>
          </w:tcPr>
          <w:p w14:paraId="1344897A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786A87B0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7E19557F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2CF1DE07" w14:textId="10662053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Autres</w:t>
            </w:r>
          </w:p>
        </w:tc>
        <w:tc>
          <w:tcPr>
            <w:tcW w:w="9033" w:type="dxa"/>
            <w:vAlign w:val="center"/>
          </w:tcPr>
          <w:p w14:paraId="55DF73CE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02C67299" w14:textId="77777777" w:rsidTr="00A37805">
        <w:trPr>
          <w:trHeight w:val="567"/>
          <w:jc w:val="center"/>
        </w:trPr>
        <w:tc>
          <w:tcPr>
            <w:tcW w:w="2301" w:type="dxa"/>
            <w:vMerge w:val="restart"/>
            <w:vAlign w:val="center"/>
          </w:tcPr>
          <w:p w14:paraId="119C96A0" w14:textId="7B542658" w:rsidR="00EC5EDA" w:rsidRPr="00377126" w:rsidRDefault="00EC5EDA" w:rsidP="00DF0152">
            <w:pPr>
              <w:ind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12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Modalités d’activation et de sécurisation</w:t>
            </w:r>
          </w:p>
        </w:tc>
        <w:tc>
          <w:tcPr>
            <w:tcW w:w="3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3AD0" w14:textId="63165895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Code d’activation pour le bénéficiaire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0A5D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698041EF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1226FEC6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A554" w14:textId="7CD6D817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Code d’activation pour l’université avant remise au bénéficiaire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8F96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0EA80B66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786E62DC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877C" w14:textId="784E05C8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Autres</w:t>
            </w:r>
          </w:p>
        </w:tc>
        <w:tc>
          <w:tcPr>
            <w:tcW w:w="90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179BC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7A3AC207" w14:textId="77777777" w:rsidTr="00A37805">
        <w:trPr>
          <w:trHeight w:val="567"/>
          <w:jc w:val="center"/>
        </w:trPr>
        <w:tc>
          <w:tcPr>
            <w:tcW w:w="2301" w:type="dxa"/>
            <w:vMerge w:val="restart"/>
            <w:vAlign w:val="center"/>
          </w:tcPr>
          <w:p w14:paraId="713AF312" w14:textId="45580D26" w:rsidR="00EC5EDA" w:rsidRPr="00377126" w:rsidRDefault="00EC5EDA" w:rsidP="00D92331">
            <w:pPr>
              <w:ind w:right="140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37712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Statistiques</w:t>
            </w:r>
          </w:p>
        </w:tc>
        <w:tc>
          <w:tcPr>
            <w:tcW w:w="3829" w:type="dxa"/>
            <w:vAlign w:val="center"/>
          </w:tcPr>
          <w:p w14:paraId="7D8BF64B" w14:textId="3E5ED912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Utilisation partielle, totale ou non des bons d‘achat</w:t>
            </w:r>
          </w:p>
        </w:tc>
        <w:tc>
          <w:tcPr>
            <w:tcW w:w="9033" w:type="dxa"/>
            <w:vAlign w:val="center"/>
          </w:tcPr>
          <w:p w14:paraId="7D7485B7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EDA" w:rsidRPr="00943F67" w14:paraId="73FE1910" w14:textId="77777777" w:rsidTr="00A37805">
        <w:trPr>
          <w:trHeight w:val="567"/>
          <w:jc w:val="center"/>
        </w:trPr>
        <w:tc>
          <w:tcPr>
            <w:tcW w:w="2301" w:type="dxa"/>
            <w:vMerge/>
            <w:vAlign w:val="center"/>
          </w:tcPr>
          <w:p w14:paraId="3B326CD2" w14:textId="77777777" w:rsidR="00EC5EDA" w:rsidRPr="00943F67" w:rsidRDefault="00EC5EDA" w:rsidP="00DF0152">
            <w:pPr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9" w:type="dxa"/>
            <w:vAlign w:val="center"/>
          </w:tcPr>
          <w:p w14:paraId="18858BE2" w14:textId="55711FFD" w:rsidR="00EC5EDA" w:rsidRPr="00943F67" w:rsidRDefault="00EC5EDA" w:rsidP="00DF0152">
            <w:pPr>
              <w:ind w:right="140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Nature des achats (alimentaire</w:t>
            </w:r>
            <w:r w:rsidR="00377126">
              <w:rPr>
                <w:rFonts w:ascii="Arial" w:eastAsia="SimSun" w:hAnsi="Arial" w:cs="Arial"/>
                <w:sz w:val="20"/>
                <w:szCs w:val="20"/>
                <w:lang w:eastAsia="zh-CN"/>
              </w:rPr>
              <w:t>, h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ors alcool ou </w:t>
            </w:r>
            <w:r w:rsidR="00DF0152"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hygiène</w:t>
            </w:r>
            <w:r w:rsidRPr="00943F67">
              <w:rPr>
                <w:rFonts w:ascii="Arial" w:eastAsia="SimSun" w:hAnsi="Arial" w:cs="Arial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033" w:type="dxa"/>
            <w:vAlign w:val="center"/>
          </w:tcPr>
          <w:p w14:paraId="56541D8A" w14:textId="77777777" w:rsidR="00EC5EDA" w:rsidRPr="00943F67" w:rsidRDefault="00EC5EDA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9F9A3" w14:textId="4D956684" w:rsidR="00EC5EDA" w:rsidRPr="00943F67" w:rsidRDefault="00EC5EDA" w:rsidP="00DD60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6CE43D" w14:textId="77777777" w:rsidR="00DD608C" w:rsidRPr="00943F67" w:rsidRDefault="00DD608C" w:rsidP="00DD608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5315" w:type="dxa"/>
        <w:jc w:val="center"/>
        <w:tblLook w:val="04A0" w:firstRow="1" w:lastRow="0" w:firstColumn="1" w:lastColumn="0" w:noHBand="0" w:noVBand="1"/>
      </w:tblPr>
      <w:tblGrid>
        <w:gridCol w:w="6130"/>
        <w:gridCol w:w="9185"/>
      </w:tblGrid>
      <w:tr w:rsidR="005E5313" w:rsidRPr="00943F67" w14:paraId="486CAB78" w14:textId="77777777" w:rsidTr="00A37805">
        <w:trPr>
          <w:trHeight w:val="928"/>
          <w:jc w:val="center"/>
        </w:trPr>
        <w:tc>
          <w:tcPr>
            <w:tcW w:w="6130" w:type="dxa"/>
            <w:vAlign w:val="center"/>
          </w:tcPr>
          <w:p w14:paraId="306DD808" w14:textId="1541665F" w:rsidR="005E5313" w:rsidRPr="00377126" w:rsidRDefault="005E5313" w:rsidP="00A3780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126">
              <w:rPr>
                <w:rFonts w:ascii="Arial" w:hAnsi="Arial" w:cs="Arial"/>
                <w:b/>
                <w:bCs/>
                <w:sz w:val="20"/>
                <w:szCs w:val="20"/>
              </w:rPr>
              <w:t>Informations complémentaires que le candidat souhaite porter à la connaissance de l’Université Toulouse Jean Jaurès</w:t>
            </w:r>
          </w:p>
        </w:tc>
        <w:tc>
          <w:tcPr>
            <w:tcW w:w="9185" w:type="dxa"/>
            <w:vAlign w:val="center"/>
          </w:tcPr>
          <w:p w14:paraId="01056E7F" w14:textId="77777777" w:rsidR="005E5313" w:rsidRPr="00943F67" w:rsidRDefault="005E5313" w:rsidP="00DF01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57000E" w14:textId="6A463906" w:rsidR="00B376DE" w:rsidRPr="00943F67" w:rsidRDefault="00B376DE" w:rsidP="00DD608C">
      <w:pPr>
        <w:tabs>
          <w:tab w:val="left" w:pos="9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7180" w:type="dxa"/>
        <w:shd w:val="clear" w:color="000000" w:fill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0"/>
      </w:tblGrid>
      <w:tr w:rsidR="00DD608C" w:rsidRPr="00943F67" w14:paraId="3EF4B5EF" w14:textId="77777777" w:rsidTr="00DD608C">
        <w:trPr>
          <w:trHeight w:val="300"/>
        </w:trPr>
        <w:tc>
          <w:tcPr>
            <w:tcW w:w="7180" w:type="dxa"/>
            <w:shd w:val="clear" w:color="000000" w:fill="auto"/>
            <w:noWrap/>
            <w:vAlign w:val="bottom"/>
            <w:hideMark/>
          </w:tcPr>
          <w:p w14:paraId="0C3095EF" w14:textId="77777777" w:rsidR="00DD608C" w:rsidRPr="00943F67" w:rsidRDefault="00DD608C" w:rsidP="00DD60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943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Fait à :</w:t>
            </w:r>
          </w:p>
        </w:tc>
      </w:tr>
      <w:tr w:rsidR="00DD608C" w:rsidRPr="00943F67" w14:paraId="5877030F" w14:textId="77777777" w:rsidTr="00DD608C">
        <w:trPr>
          <w:trHeight w:val="300"/>
        </w:trPr>
        <w:tc>
          <w:tcPr>
            <w:tcW w:w="7180" w:type="dxa"/>
            <w:shd w:val="clear" w:color="000000" w:fill="auto"/>
            <w:noWrap/>
            <w:vAlign w:val="bottom"/>
            <w:hideMark/>
          </w:tcPr>
          <w:p w14:paraId="4CF46FEF" w14:textId="77777777" w:rsidR="00DD608C" w:rsidRPr="00943F67" w:rsidRDefault="00DD608C" w:rsidP="00DD60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943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Date :</w:t>
            </w:r>
          </w:p>
        </w:tc>
      </w:tr>
      <w:tr w:rsidR="00DD608C" w:rsidRPr="00943F67" w14:paraId="3C2C017B" w14:textId="77777777" w:rsidTr="00DD608C">
        <w:trPr>
          <w:trHeight w:val="300"/>
        </w:trPr>
        <w:tc>
          <w:tcPr>
            <w:tcW w:w="7180" w:type="dxa"/>
            <w:shd w:val="clear" w:color="000000" w:fill="auto"/>
            <w:noWrap/>
            <w:vAlign w:val="bottom"/>
            <w:hideMark/>
          </w:tcPr>
          <w:p w14:paraId="68BD2B1E" w14:textId="77777777" w:rsidR="00DD608C" w:rsidRPr="00943F67" w:rsidRDefault="00DD608C" w:rsidP="00DD60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943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 xml:space="preserve">Nom, prénom, qualité du représentant légale de l'entreprise : </w:t>
            </w:r>
          </w:p>
        </w:tc>
      </w:tr>
      <w:tr w:rsidR="00DD608C" w:rsidRPr="00943F67" w14:paraId="11055F0F" w14:textId="77777777" w:rsidTr="00DD608C">
        <w:trPr>
          <w:trHeight w:val="300"/>
        </w:trPr>
        <w:tc>
          <w:tcPr>
            <w:tcW w:w="7180" w:type="dxa"/>
            <w:shd w:val="clear" w:color="000000" w:fill="auto"/>
            <w:noWrap/>
            <w:vAlign w:val="bottom"/>
            <w:hideMark/>
          </w:tcPr>
          <w:p w14:paraId="7F418E84" w14:textId="77777777" w:rsidR="00DD608C" w:rsidRPr="00943F67" w:rsidRDefault="00DD608C" w:rsidP="00DD60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</w:pPr>
            <w:r w:rsidRPr="00943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ja-JP"/>
              </w:rPr>
              <w:t>Signature :</w:t>
            </w:r>
          </w:p>
        </w:tc>
      </w:tr>
    </w:tbl>
    <w:p w14:paraId="78D8F402" w14:textId="5CB6D8D6" w:rsidR="00701562" w:rsidRPr="00B406E2" w:rsidRDefault="00701562" w:rsidP="00AF7A4B">
      <w:pPr>
        <w:tabs>
          <w:tab w:val="left" w:pos="1335"/>
        </w:tabs>
        <w:spacing w:after="0" w:line="240" w:lineRule="auto"/>
        <w:rPr>
          <w:rFonts w:ascii="Arial" w:hAnsi="Arial" w:cs="Arial"/>
        </w:rPr>
      </w:pPr>
    </w:p>
    <w:sectPr w:rsidR="00701562" w:rsidRPr="00B406E2" w:rsidSect="00AF7A4B">
      <w:headerReference w:type="default" r:id="rId9"/>
      <w:footerReference w:type="default" r:id="rId10"/>
      <w:footerReference w:type="first" r:id="rId11"/>
      <w:pgSz w:w="16838" w:h="11906" w:orient="landscape"/>
      <w:pgMar w:top="425" w:right="1418" w:bottom="567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3772" w14:textId="77777777" w:rsidR="00B3323A" w:rsidRDefault="00B3323A" w:rsidP="00161DA7">
      <w:pPr>
        <w:spacing w:after="0" w:line="240" w:lineRule="auto"/>
      </w:pPr>
      <w:r>
        <w:separator/>
      </w:r>
    </w:p>
  </w:endnote>
  <w:endnote w:type="continuationSeparator" w:id="0">
    <w:p w14:paraId="550515F1" w14:textId="77777777" w:rsidR="00B3323A" w:rsidRDefault="00B3323A" w:rsidP="0016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2204D9" w:rsidRPr="00712002" w14:paraId="72DFCDE8" w14:textId="77777777" w:rsidTr="002204D9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3D66AE6E" w14:textId="77777777" w:rsidR="002204D9" w:rsidRPr="00712002" w:rsidRDefault="002204D9" w:rsidP="002204D9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273E8A61" w14:textId="060DA787" w:rsidR="002204D9" w:rsidRPr="00712002" w:rsidRDefault="002204D9" w:rsidP="002204D9">
          <w:pPr>
            <w:jc w:val="center"/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C</w:t>
          </w:r>
          <w:r w:rsidR="00377126">
            <w:rPr>
              <w:color w:val="0070C0"/>
              <w:sz w:val="14"/>
              <w:szCs w:val="14"/>
            </w:rPr>
            <w:t>.R.M.T.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254F6B9B" w14:textId="77777777" w:rsidR="002204D9" w:rsidRPr="00712002" w:rsidRDefault="002204D9" w:rsidP="002204D9">
          <w:pPr>
            <w:pStyle w:val="Pieddepage"/>
            <w:tabs>
              <w:tab w:val="left" w:pos="10490"/>
            </w:tabs>
            <w:jc w:val="center"/>
            <w:rPr>
              <w:rFonts w:ascii="Century Gothic" w:hAnsi="Century Gothic"/>
              <w:sz w:val="14"/>
              <w:szCs w:val="14"/>
            </w:rPr>
          </w:pPr>
        </w:p>
      </w:tc>
    </w:tr>
    <w:tr w:rsidR="002204D9" w:rsidRPr="00712002" w14:paraId="1BC26639" w14:textId="77777777" w:rsidTr="002204D9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0EEB2AC1" w14:textId="77777777" w:rsidR="002204D9" w:rsidRPr="00712002" w:rsidRDefault="002204D9" w:rsidP="002204D9">
          <w:pPr>
            <w:pStyle w:val="Pieddepage"/>
            <w:tabs>
              <w:tab w:val="left" w:pos="10490"/>
            </w:tabs>
            <w:jc w:val="center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6ED3F01F" w14:textId="77777777" w:rsidR="002204D9" w:rsidRPr="00712002" w:rsidRDefault="002204D9" w:rsidP="002204D9">
          <w:pPr>
            <w:pStyle w:val="Pieddepage"/>
            <w:tabs>
              <w:tab w:val="left" w:pos="10490"/>
            </w:tabs>
            <w:jc w:val="center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53AFD670" w14:textId="77777777" w:rsidR="002204D9" w:rsidRPr="00712002" w:rsidRDefault="002204D9" w:rsidP="002204D9">
          <w:pPr>
            <w:pStyle w:val="Pieddepage"/>
            <w:tabs>
              <w:tab w:val="left" w:pos="10490"/>
            </w:tabs>
            <w:jc w:val="center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8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F8ED5AA" w14:textId="42DF5E63" w:rsidR="001A3746" w:rsidRPr="00EC5EDA" w:rsidRDefault="001A3746" w:rsidP="00EC5E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DAC" w14:textId="5B9A3A08" w:rsidR="002204D9" w:rsidRPr="006274D7" w:rsidRDefault="002204D9" w:rsidP="002204D9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>
      <w:rPr>
        <w:color w:val="0070C0"/>
        <w:sz w:val="14"/>
        <w:szCs w:val="14"/>
      </w:rPr>
      <w:t>C.R.M.T.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17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17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6A4FEAED" w14:textId="77777777" w:rsidR="002204D9" w:rsidRPr="002204D9" w:rsidRDefault="002204D9" w:rsidP="002204D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6E53A" w14:textId="77777777" w:rsidR="00B3323A" w:rsidRDefault="00B3323A" w:rsidP="00161DA7">
      <w:pPr>
        <w:spacing w:after="0" w:line="240" w:lineRule="auto"/>
      </w:pPr>
      <w:r>
        <w:separator/>
      </w:r>
    </w:p>
  </w:footnote>
  <w:footnote w:type="continuationSeparator" w:id="0">
    <w:p w14:paraId="2452F8F8" w14:textId="77777777" w:rsidR="00B3323A" w:rsidRDefault="00B3323A" w:rsidP="0016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9E71" w14:textId="1863A7CC" w:rsidR="002204D9" w:rsidRDefault="002204D9" w:rsidP="002204D9">
    <w:pPr>
      <w:pStyle w:val="En-tte"/>
      <w:jc w:val="center"/>
      <w:rPr>
        <w:b/>
        <w:i/>
        <w:color w:val="0070C0"/>
        <w:sz w:val="16"/>
        <w:szCs w:val="16"/>
      </w:rPr>
    </w:pPr>
    <w:bookmarkStart w:id="9" w:name="_Hlk104973743"/>
    <w:bookmarkStart w:id="10" w:name="_Hlk158901512"/>
    <w:bookmarkStart w:id="11" w:name="_Hlk158901513"/>
    <w:r>
      <w:rPr>
        <w:b/>
        <w:i/>
        <w:noProof/>
        <w:color w:val="0070C0"/>
        <w:sz w:val="16"/>
        <w:szCs w:val="16"/>
      </w:rPr>
      <w:drawing>
        <wp:inline distT="0" distB="0" distL="0" distR="0" wp14:anchorId="1C090C92" wp14:editId="2233F8FC">
          <wp:extent cx="1116281" cy="378137"/>
          <wp:effectExtent l="0" t="0" r="8255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57" cy="3833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9"/>
  <w:bookmarkEnd w:id="10"/>
  <w:bookmarkEnd w:id="11"/>
  <w:p w14:paraId="0B000D40" w14:textId="38272A14" w:rsidR="002204D9" w:rsidRDefault="000D5ECF" w:rsidP="002204D9">
    <w:pPr>
      <w:pStyle w:val="En-tte"/>
      <w:jc w:val="center"/>
      <w:rPr>
        <w:b/>
        <w:bCs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377126">
          <w:rPr>
            <w:b/>
            <w:bCs/>
            <w:sz w:val="16"/>
            <w:szCs w:val="1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Accord-cadre 2025PFFCBDC034</w:t>
        </w:r>
      </w:sdtContent>
    </w:sdt>
    <w:r w:rsidR="002204D9" w:rsidRPr="000F55AE">
      <w:rPr>
        <w:b/>
        <w:bCs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:</w:t>
    </w:r>
    <w:r>
      <w:rPr>
        <w:b/>
        <w:bCs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sdt>
      <w:sdtPr>
        <w:rPr>
          <w:b/>
          <w:bCs/>
          <w:sz w:val="16"/>
          <w:szCs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422CD0">
          <w:rPr>
            <w:b/>
            <w:bCs/>
            <w:sz w:val="16"/>
            <w:szCs w:val="1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Fourniture de bons d’achat pour la Division de la Vie Etudiante (DIVE) de l’Université Toulouse Jean Jaurès</w:t>
        </w:r>
      </w:sdtContent>
    </w:sdt>
  </w:p>
  <w:p w14:paraId="3349ADD6" w14:textId="77777777" w:rsidR="002204D9" w:rsidRPr="000F55AE" w:rsidRDefault="002204D9" w:rsidP="002204D9">
    <w:pPr>
      <w:pStyle w:val="En-tte"/>
      <w:jc w:val="center"/>
      <w:rPr>
        <w:b/>
        <w:bCs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73D"/>
    <w:multiLevelType w:val="hybridMultilevel"/>
    <w:tmpl w:val="2D5466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7C27"/>
    <w:multiLevelType w:val="hybridMultilevel"/>
    <w:tmpl w:val="7C985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1434AD"/>
    <w:multiLevelType w:val="hybridMultilevel"/>
    <w:tmpl w:val="921A94FE"/>
    <w:lvl w:ilvl="0" w:tplc="EC8E9102">
      <w:numFmt w:val="bullet"/>
      <w:lvlText w:val="-"/>
      <w:lvlJc w:val="left"/>
      <w:pPr>
        <w:ind w:left="720" w:hanging="360"/>
      </w:pPr>
      <w:rPr>
        <w:rFonts w:ascii="Verdana" w:eastAsia="Arial,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5F115D"/>
    <w:multiLevelType w:val="hybridMultilevel"/>
    <w:tmpl w:val="4FCA7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B432C"/>
    <w:multiLevelType w:val="hybridMultilevel"/>
    <w:tmpl w:val="30E66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621915"/>
    <w:multiLevelType w:val="hybridMultilevel"/>
    <w:tmpl w:val="7F405F3A"/>
    <w:lvl w:ilvl="0" w:tplc="9050AEAC">
      <w:numFmt w:val="bullet"/>
      <w:lvlText w:val="-"/>
      <w:lvlJc w:val="left"/>
      <w:pPr>
        <w:ind w:left="720" w:hanging="360"/>
      </w:pPr>
      <w:rPr>
        <w:rFonts w:ascii="Verdana" w:eastAsia="Arial,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C23CBF"/>
    <w:multiLevelType w:val="hybridMultilevel"/>
    <w:tmpl w:val="64D00126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1482D4F"/>
    <w:multiLevelType w:val="hybridMultilevel"/>
    <w:tmpl w:val="F3C69024"/>
    <w:lvl w:ilvl="0" w:tplc="6B44A4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8608C3"/>
    <w:multiLevelType w:val="hybridMultilevel"/>
    <w:tmpl w:val="CAA82F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8A460E"/>
    <w:multiLevelType w:val="multilevel"/>
    <w:tmpl w:val="6ABE7334"/>
    <w:lvl w:ilvl="0">
      <w:start w:val="1"/>
      <w:numFmt w:val="decimal"/>
      <w:pStyle w:val="DirectionAchats1Title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626461B"/>
    <w:multiLevelType w:val="hybridMultilevel"/>
    <w:tmpl w:val="A56838BC"/>
    <w:lvl w:ilvl="0" w:tplc="20DC1D54">
      <w:numFmt w:val="bullet"/>
      <w:lvlText w:val="-"/>
      <w:lvlJc w:val="left"/>
      <w:pPr>
        <w:ind w:left="720" w:hanging="360"/>
      </w:pPr>
      <w:rPr>
        <w:rFonts w:ascii="Verdana" w:eastAsia="Arial,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3A0909"/>
    <w:multiLevelType w:val="hybridMultilevel"/>
    <w:tmpl w:val="86DE9B4C"/>
    <w:lvl w:ilvl="0" w:tplc="7472A118">
      <w:start w:val="3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5AEC518E"/>
    <w:multiLevelType w:val="hybridMultilevel"/>
    <w:tmpl w:val="99141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7712C"/>
    <w:multiLevelType w:val="hybridMultilevel"/>
    <w:tmpl w:val="76564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6EF2919"/>
    <w:multiLevelType w:val="hybridMultilevel"/>
    <w:tmpl w:val="B54E2764"/>
    <w:lvl w:ilvl="0" w:tplc="729E7608">
      <w:numFmt w:val="bullet"/>
      <w:lvlText w:val="-"/>
      <w:lvlJc w:val="left"/>
      <w:pPr>
        <w:ind w:left="720" w:hanging="360"/>
      </w:pPr>
      <w:rPr>
        <w:rFonts w:ascii="Verdana" w:eastAsia="Arial,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D4954B4"/>
    <w:multiLevelType w:val="hybridMultilevel"/>
    <w:tmpl w:val="A632462A"/>
    <w:lvl w:ilvl="0" w:tplc="07DCFE2C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31208"/>
    <w:multiLevelType w:val="hybridMultilevel"/>
    <w:tmpl w:val="C44ACFEE"/>
    <w:lvl w:ilvl="0" w:tplc="978A0240">
      <w:numFmt w:val="bullet"/>
      <w:lvlText w:val="-"/>
      <w:lvlJc w:val="left"/>
      <w:pPr>
        <w:ind w:left="720" w:hanging="360"/>
      </w:pPr>
      <w:rPr>
        <w:rFonts w:ascii="Verdana" w:eastAsia="Arial,Times New Roman" w:hAnsi="Verdana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5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14"/>
  </w:num>
  <w:num w:numId="10">
    <w:abstractNumId w:val="16"/>
  </w:num>
  <w:num w:numId="11">
    <w:abstractNumId w:val="10"/>
  </w:num>
  <w:num w:numId="12">
    <w:abstractNumId w:val="7"/>
  </w:num>
  <w:num w:numId="13">
    <w:abstractNumId w:val="4"/>
  </w:num>
  <w:num w:numId="14">
    <w:abstractNumId w:val="8"/>
  </w:num>
  <w:num w:numId="15">
    <w:abstractNumId w:val="13"/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D34"/>
    <w:rsid w:val="000037C0"/>
    <w:rsid w:val="00020795"/>
    <w:rsid w:val="000248C7"/>
    <w:rsid w:val="00024F9C"/>
    <w:rsid w:val="00027904"/>
    <w:rsid w:val="00031C82"/>
    <w:rsid w:val="00032BF5"/>
    <w:rsid w:val="00081048"/>
    <w:rsid w:val="000A13E5"/>
    <w:rsid w:val="000A3658"/>
    <w:rsid w:val="000A4F88"/>
    <w:rsid w:val="000D5ECF"/>
    <w:rsid w:val="000F57CD"/>
    <w:rsid w:val="00103F45"/>
    <w:rsid w:val="00113AF0"/>
    <w:rsid w:val="001405E4"/>
    <w:rsid w:val="00143BA5"/>
    <w:rsid w:val="0014479F"/>
    <w:rsid w:val="00144BA9"/>
    <w:rsid w:val="00147184"/>
    <w:rsid w:val="00161190"/>
    <w:rsid w:val="00161551"/>
    <w:rsid w:val="00161DA7"/>
    <w:rsid w:val="0019612E"/>
    <w:rsid w:val="001A21AF"/>
    <w:rsid w:val="001A3746"/>
    <w:rsid w:val="001B025C"/>
    <w:rsid w:val="001C67DD"/>
    <w:rsid w:val="001D28C3"/>
    <w:rsid w:val="001D47B0"/>
    <w:rsid w:val="001D5B18"/>
    <w:rsid w:val="001D7EAC"/>
    <w:rsid w:val="001F0707"/>
    <w:rsid w:val="001F2CD9"/>
    <w:rsid w:val="001F34A7"/>
    <w:rsid w:val="00203646"/>
    <w:rsid w:val="002204D9"/>
    <w:rsid w:val="00231D34"/>
    <w:rsid w:val="002550FF"/>
    <w:rsid w:val="0028595C"/>
    <w:rsid w:val="002A57D7"/>
    <w:rsid w:val="002B0216"/>
    <w:rsid w:val="002B19D2"/>
    <w:rsid w:val="002B2BC2"/>
    <w:rsid w:val="002B6340"/>
    <w:rsid w:val="002C561D"/>
    <w:rsid w:val="002D0A90"/>
    <w:rsid w:val="002E0FEB"/>
    <w:rsid w:val="002E6160"/>
    <w:rsid w:val="002F73BC"/>
    <w:rsid w:val="0031008F"/>
    <w:rsid w:val="00325F68"/>
    <w:rsid w:val="00332648"/>
    <w:rsid w:val="0035143C"/>
    <w:rsid w:val="003610ED"/>
    <w:rsid w:val="00375DC3"/>
    <w:rsid w:val="00377126"/>
    <w:rsid w:val="003829F0"/>
    <w:rsid w:val="00383FC0"/>
    <w:rsid w:val="00384999"/>
    <w:rsid w:val="0039436E"/>
    <w:rsid w:val="003A5E4E"/>
    <w:rsid w:val="003A61B0"/>
    <w:rsid w:val="003A7223"/>
    <w:rsid w:val="003B3A2B"/>
    <w:rsid w:val="003D1EFB"/>
    <w:rsid w:val="003E0A80"/>
    <w:rsid w:val="003F1985"/>
    <w:rsid w:val="003F6FD7"/>
    <w:rsid w:val="0041469B"/>
    <w:rsid w:val="00422CD0"/>
    <w:rsid w:val="00430C38"/>
    <w:rsid w:val="004446FE"/>
    <w:rsid w:val="004633D9"/>
    <w:rsid w:val="004635CA"/>
    <w:rsid w:val="004764F6"/>
    <w:rsid w:val="004B2ECF"/>
    <w:rsid w:val="004D352A"/>
    <w:rsid w:val="004E0566"/>
    <w:rsid w:val="004E32F5"/>
    <w:rsid w:val="00501E79"/>
    <w:rsid w:val="00510CDE"/>
    <w:rsid w:val="00511BAE"/>
    <w:rsid w:val="005356FC"/>
    <w:rsid w:val="00551EC1"/>
    <w:rsid w:val="00571C86"/>
    <w:rsid w:val="00580470"/>
    <w:rsid w:val="0058427D"/>
    <w:rsid w:val="00592BD4"/>
    <w:rsid w:val="00595EA2"/>
    <w:rsid w:val="0059639B"/>
    <w:rsid w:val="005A04F1"/>
    <w:rsid w:val="005A3561"/>
    <w:rsid w:val="005C3D5C"/>
    <w:rsid w:val="005C6160"/>
    <w:rsid w:val="005E5313"/>
    <w:rsid w:val="00600301"/>
    <w:rsid w:val="00605EF1"/>
    <w:rsid w:val="006063DB"/>
    <w:rsid w:val="0061091D"/>
    <w:rsid w:val="006173F8"/>
    <w:rsid w:val="006202D6"/>
    <w:rsid w:val="00636099"/>
    <w:rsid w:val="0065094D"/>
    <w:rsid w:val="006523A4"/>
    <w:rsid w:val="006565B9"/>
    <w:rsid w:val="00670CE6"/>
    <w:rsid w:val="00691D31"/>
    <w:rsid w:val="006A208B"/>
    <w:rsid w:val="006C020A"/>
    <w:rsid w:val="006C4779"/>
    <w:rsid w:val="006D07BA"/>
    <w:rsid w:val="006D4968"/>
    <w:rsid w:val="006F2EB4"/>
    <w:rsid w:val="006F6AFF"/>
    <w:rsid w:val="00701562"/>
    <w:rsid w:val="00702713"/>
    <w:rsid w:val="00704CA4"/>
    <w:rsid w:val="0071623E"/>
    <w:rsid w:val="007271C2"/>
    <w:rsid w:val="00732CBC"/>
    <w:rsid w:val="00733230"/>
    <w:rsid w:val="00791202"/>
    <w:rsid w:val="00796615"/>
    <w:rsid w:val="007A1AE9"/>
    <w:rsid w:val="007B39E2"/>
    <w:rsid w:val="007B69E3"/>
    <w:rsid w:val="007B6DB9"/>
    <w:rsid w:val="007C0550"/>
    <w:rsid w:val="007C4178"/>
    <w:rsid w:val="007C6FEB"/>
    <w:rsid w:val="007C72B6"/>
    <w:rsid w:val="007D4D38"/>
    <w:rsid w:val="007F17E3"/>
    <w:rsid w:val="007F4348"/>
    <w:rsid w:val="00821754"/>
    <w:rsid w:val="00834B38"/>
    <w:rsid w:val="00836C8D"/>
    <w:rsid w:val="008406A8"/>
    <w:rsid w:val="00847C12"/>
    <w:rsid w:val="00872948"/>
    <w:rsid w:val="008733E1"/>
    <w:rsid w:val="00886050"/>
    <w:rsid w:val="008A7BA4"/>
    <w:rsid w:val="008C2DDC"/>
    <w:rsid w:val="008C4820"/>
    <w:rsid w:val="008D1666"/>
    <w:rsid w:val="008D59BD"/>
    <w:rsid w:val="008F38E3"/>
    <w:rsid w:val="00900735"/>
    <w:rsid w:val="00904ED9"/>
    <w:rsid w:val="00913C69"/>
    <w:rsid w:val="00915821"/>
    <w:rsid w:val="00935117"/>
    <w:rsid w:val="00941149"/>
    <w:rsid w:val="00941BDE"/>
    <w:rsid w:val="00943F67"/>
    <w:rsid w:val="00945790"/>
    <w:rsid w:val="0098015D"/>
    <w:rsid w:val="009B4687"/>
    <w:rsid w:val="009D5BF5"/>
    <w:rsid w:val="009D621D"/>
    <w:rsid w:val="009E5833"/>
    <w:rsid w:val="009E5FE9"/>
    <w:rsid w:val="00A062BD"/>
    <w:rsid w:val="00A16693"/>
    <w:rsid w:val="00A37805"/>
    <w:rsid w:val="00A40754"/>
    <w:rsid w:val="00A40D93"/>
    <w:rsid w:val="00A4281F"/>
    <w:rsid w:val="00A54097"/>
    <w:rsid w:val="00A61CD4"/>
    <w:rsid w:val="00A63DC7"/>
    <w:rsid w:val="00A67E67"/>
    <w:rsid w:val="00A70ABE"/>
    <w:rsid w:val="00A87370"/>
    <w:rsid w:val="00AC23F7"/>
    <w:rsid w:val="00AF61E5"/>
    <w:rsid w:val="00AF7A4B"/>
    <w:rsid w:val="00B02F5C"/>
    <w:rsid w:val="00B073A9"/>
    <w:rsid w:val="00B103ED"/>
    <w:rsid w:val="00B10C23"/>
    <w:rsid w:val="00B16C21"/>
    <w:rsid w:val="00B20B42"/>
    <w:rsid w:val="00B3323A"/>
    <w:rsid w:val="00B376DE"/>
    <w:rsid w:val="00B406E2"/>
    <w:rsid w:val="00B46731"/>
    <w:rsid w:val="00B515A9"/>
    <w:rsid w:val="00B54501"/>
    <w:rsid w:val="00B54F44"/>
    <w:rsid w:val="00B5716D"/>
    <w:rsid w:val="00B90E80"/>
    <w:rsid w:val="00B91248"/>
    <w:rsid w:val="00B95FCA"/>
    <w:rsid w:val="00BB7D49"/>
    <w:rsid w:val="00BD3A44"/>
    <w:rsid w:val="00BD5357"/>
    <w:rsid w:val="00BE58AA"/>
    <w:rsid w:val="00BE5DC3"/>
    <w:rsid w:val="00BF3419"/>
    <w:rsid w:val="00BF42E2"/>
    <w:rsid w:val="00BF5008"/>
    <w:rsid w:val="00C005AB"/>
    <w:rsid w:val="00C121AA"/>
    <w:rsid w:val="00C2145B"/>
    <w:rsid w:val="00C2785F"/>
    <w:rsid w:val="00C3639F"/>
    <w:rsid w:val="00C55B1C"/>
    <w:rsid w:val="00C61603"/>
    <w:rsid w:val="00C628EF"/>
    <w:rsid w:val="00C84ECB"/>
    <w:rsid w:val="00CC0096"/>
    <w:rsid w:val="00CE2433"/>
    <w:rsid w:val="00CE3122"/>
    <w:rsid w:val="00CE4ED1"/>
    <w:rsid w:val="00CE677C"/>
    <w:rsid w:val="00CF24EA"/>
    <w:rsid w:val="00D012CC"/>
    <w:rsid w:val="00D03FD3"/>
    <w:rsid w:val="00D1706C"/>
    <w:rsid w:val="00D2315E"/>
    <w:rsid w:val="00D501A6"/>
    <w:rsid w:val="00D5220F"/>
    <w:rsid w:val="00D60029"/>
    <w:rsid w:val="00D63BE8"/>
    <w:rsid w:val="00D65AF5"/>
    <w:rsid w:val="00D672D4"/>
    <w:rsid w:val="00D92331"/>
    <w:rsid w:val="00DA4EC5"/>
    <w:rsid w:val="00DB5842"/>
    <w:rsid w:val="00DC2925"/>
    <w:rsid w:val="00DC6A30"/>
    <w:rsid w:val="00DD2BCA"/>
    <w:rsid w:val="00DD608C"/>
    <w:rsid w:val="00DE10EE"/>
    <w:rsid w:val="00DE2D0E"/>
    <w:rsid w:val="00DF0152"/>
    <w:rsid w:val="00E03649"/>
    <w:rsid w:val="00E11B93"/>
    <w:rsid w:val="00E150D3"/>
    <w:rsid w:val="00E20A21"/>
    <w:rsid w:val="00E31015"/>
    <w:rsid w:val="00E45D3C"/>
    <w:rsid w:val="00E518AB"/>
    <w:rsid w:val="00E6117F"/>
    <w:rsid w:val="00E61530"/>
    <w:rsid w:val="00E62FC0"/>
    <w:rsid w:val="00E650BD"/>
    <w:rsid w:val="00E75802"/>
    <w:rsid w:val="00E77081"/>
    <w:rsid w:val="00E82D20"/>
    <w:rsid w:val="00E842D8"/>
    <w:rsid w:val="00E8653D"/>
    <w:rsid w:val="00E90675"/>
    <w:rsid w:val="00EA0A9B"/>
    <w:rsid w:val="00EB0D02"/>
    <w:rsid w:val="00EB77F7"/>
    <w:rsid w:val="00EC4876"/>
    <w:rsid w:val="00EC5EDA"/>
    <w:rsid w:val="00ED4949"/>
    <w:rsid w:val="00ED6266"/>
    <w:rsid w:val="00EE62B5"/>
    <w:rsid w:val="00EF66DA"/>
    <w:rsid w:val="00F12CE2"/>
    <w:rsid w:val="00F2589F"/>
    <w:rsid w:val="00F3099C"/>
    <w:rsid w:val="00F517D7"/>
    <w:rsid w:val="00F542A4"/>
    <w:rsid w:val="00F54F7E"/>
    <w:rsid w:val="00F713CC"/>
    <w:rsid w:val="00F9402E"/>
    <w:rsid w:val="00F9548C"/>
    <w:rsid w:val="00FA39C4"/>
    <w:rsid w:val="00FA5FC7"/>
    <w:rsid w:val="00FB0BD5"/>
    <w:rsid w:val="00FB54A1"/>
    <w:rsid w:val="00FD1400"/>
    <w:rsid w:val="00FE6B35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F6A97C"/>
  <w15:docId w15:val="{623FC716-E11F-4A8E-BC70-6B7BA790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38"/>
  </w:style>
  <w:style w:type="paragraph" w:styleId="Titre1">
    <w:name w:val="heading 1"/>
    <w:basedOn w:val="Normal"/>
    <w:next w:val="Normal"/>
    <w:link w:val="Titre1Car"/>
    <w:uiPriority w:val="9"/>
    <w:qFormat/>
    <w:rsid w:val="00377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4348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unhideWhenUsed/>
    <w:rsid w:val="007F434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F4348"/>
    <w:pPr>
      <w:spacing w:line="240" w:lineRule="auto"/>
      <w:jc w:val="both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F4348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4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434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161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61DA7"/>
  </w:style>
  <w:style w:type="paragraph" w:styleId="Pieddepage">
    <w:name w:val="footer"/>
    <w:basedOn w:val="Normal"/>
    <w:link w:val="PieddepageCar"/>
    <w:uiPriority w:val="99"/>
    <w:unhideWhenUsed/>
    <w:rsid w:val="00161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61DA7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073A9"/>
    <w:pPr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073A9"/>
    <w:rPr>
      <w:b/>
      <w:bCs/>
      <w:sz w:val="20"/>
      <w:szCs w:val="20"/>
    </w:rPr>
  </w:style>
  <w:style w:type="paragraph" w:styleId="Paragraphedeliste">
    <w:name w:val="List Paragraph"/>
    <w:basedOn w:val="Normal"/>
    <w:qFormat/>
    <w:rsid w:val="00B91248"/>
    <w:pPr>
      <w:spacing w:after="120" w:line="264" w:lineRule="auto"/>
      <w:ind w:left="720"/>
      <w:contextualSpacing/>
    </w:pPr>
    <w:rPr>
      <w:sz w:val="20"/>
      <w:szCs w:val="20"/>
      <w:lang w:eastAsia="en-US"/>
    </w:rPr>
  </w:style>
  <w:style w:type="paragraph" w:customStyle="1" w:styleId="Standard">
    <w:name w:val="Standard"/>
    <w:rsid w:val="00ED4949"/>
    <w:pPr>
      <w:suppressAutoHyphens/>
      <w:autoSpaceDN w:val="0"/>
      <w:spacing w:after="0" w:line="240" w:lineRule="auto"/>
      <w:jc w:val="both"/>
      <w:textAlignment w:val="baseline"/>
    </w:pPr>
    <w:rPr>
      <w:rFonts w:ascii="Verdana" w:eastAsia="Times New Roman" w:hAnsi="Verdana" w:cs="Arial"/>
      <w:szCs w:val="20"/>
    </w:rPr>
  </w:style>
  <w:style w:type="character" w:styleId="Textedelespacerserv">
    <w:name w:val="Placeholder Text"/>
    <w:basedOn w:val="Policepardfaut"/>
    <w:uiPriority w:val="99"/>
    <w:semiHidden/>
    <w:rsid w:val="002204D9"/>
    <w:rPr>
      <w:color w:val="808080"/>
    </w:rPr>
  </w:style>
  <w:style w:type="paragraph" w:styleId="Notedebasdepage">
    <w:name w:val="footnote text"/>
    <w:basedOn w:val="Normal"/>
    <w:link w:val="NotedebasdepageCar"/>
    <w:unhideWhenUsed/>
    <w:rsid w:val="002204D9"/>
    <w:pPr>
      <w:widowControl w:val="0"/>
      <w:suppressAutoHyphens/>
      <w:overflowPunct w:val="0"/>
      <w:autoSpaceDE w:val="0"/>
      <w:autoSpaceDN w:val="0"/>
      <w:adjustRightInd w:val="0"/>
      <w:spacing w:after="80" w:line="240" w:lineRule="auto"/>
      <w:ind w:firstLine="567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2204D9"/>
    <w:rPr>
      <w:rFonts w:ascii="Arial" w:eastAsia="Times New Roman" w:hAnsi="Arial" w:cs="Arial"/>
      <w:sz w:val="20"/>
      <w:szCs w:val="20"/>
    </w:rPr>
  </w:style>
  <w:style w:type="paragraph" w:styleId="Corpsdetexte">
    <w:name w:val="Body Text"/>
    <w:basedOn w:val="Normal"/>
    <w:link w:val="CorpsdetexteCar"/>
    <w:semiHidden/>
    <w:rsid w:val="002204D9"/>
    <w:pPr>
      <w:widowControl w:val="0"/>
      <w:spacing w:after="8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2204D9"/>
    <w:rPr>
      <w:rFonts w:ascii="Arial" w:eastAsia="Times New Roman" w:hAnsi="Arial" w:cs="Times New Roman"/>
      <w:sz w:val="24"/>
      <w:szCs w:val="20"/>
    </w:rPr>
  </w:style>
  <w:style w:type="character" w:styleId="Lienhypertexte">
    <w:name w:val="Hyperlink"/>
    <w:basedOn w:val="Policepardfaut"/>
    <w:uiPriority w:val="99"/>
    <w:unhideWhenUsed/>
    <w:rsid w:val="00377126"/>
    <w:rPr>
      <w:color w:val="0000FF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377126"/>
    <w:pPr>
      <w:widowControl w:val="0"/>
      <w:tabs>
        <w:tab w:val="left" w:pos="440"/>
        <w:tab w:val="left" w:pos="1100"/>
        <w:tab w:val="right" w:leader="dot" w:pos="9062"/>
      </w:tabs>
      <w:suppressAutoHyphens/>
      <w:overflowPunct w:val="0"/>
      <w:autoSpaceDE w:val="0"/>
      <w:autoSpaceDN w:val="0"/>
      <w:adjustRightInd w:val="0"/>
      <w:spacing w:after="100" w:line="240" w:lineRule="auto"/>
      <w:ind w:firstLine="567"/>
      <w:jc w:val="both"/>
    </w:pPr>
    <w:rPr>
      <w:rFonts w:ascii="Arial" w:eastAsia="Times New Roman" w:hAnsi="Arial" w:cs="Arial"/>
      <w:b/>
      <w:bCs/>
      <w:noProof/>
      <w:color w:val="00205B"/>
      <w:sz w:val="20"/>
      <w:szCs w:val="24"/>
      <w:lang w:val="en-GB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377126"/>
    <w:pPr>
      <w:widowControl w:val="0"/>
      <w:suppressAutoHyphens/>
      <w:overflowPunct w:val="0"/>
      <w:autoSpaceDE w:val="0"/>
      <w:autoSpaceDN w:val="0"/>
      <w:adjustRightInd w:val="0"/>
      <w:spacing w:after="100" w:line="240" w:lineRule="auto"/>
      <w:ind w:left="400" w:firstLine="567"/>
      <w:jc w:val="both"/>
    </w:pPr>
    <w:rPr>
      <w:rFonts w:ascii="Arial" w:eastAsia="Times New Roman" w:hAnsi="Arial" w:cs="Arial"/>
      <w:color w:val="00205B"/>
      <w:sz w:val="20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77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77126"/>
    <w:pPr>
      <w:spacing w:line="256" w:lineRule="auto"/>
      <w:outlineLvl w:val="9"/>
    </w:pPr>
  </w:style>
  <w:style w:type="paragraph" w:customStyle="1" w:styleId="DirectionAchats1Title">
    <w:name w:val="Direction_Achats_1 Title"/>
    <w:next w:val="Normal"/>
    <w:qFormat/>
    <w:rsid w:val="00377126"/>
    <w:pPr>
      <w:numPr>
        <w:numId w:val="17"/>
      </w:numPr>
      <w:spacing w:before="160" w:after="160" w:line="256" w:lineRule="auto"/>
      <w:outlineLvl w:val="0"/>
    </w:pPr>
    <w:rPr>
      <w:rFonts w:ascii="Arial" w:eastAsia="Times New Roman" w:hAnsi="Arial" w:cs="Arial"/>
      <w:b/>
      <w:color w:val="00205B"/>
      <w:sz w:val="3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8267F406564115B611D72617AE6B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8E3D9-C8F2-4408-9BAC-E3019FFD3F2A}"/>
      </w:docPartPr>
      <w:docPartBody>
        <w:p w:rsidR="00B4730F" w:rsidRDefault="00A02709" w:rsidP="00A02709">
          <w:pPr>
            <w:pStyle w:val="818267F406564115B611D72617AE6B5F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1DB8FE7CD6854613914DFFB8D526F4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ACC2D0-DC2E-47F9-9DDA-9B7BB077B49E}"/>
      </w:docPartPr>
      <w:docPartBody>
        <w:p w:rsidR="00B4730F" w:rsidRDefault="00A02709" w:rsidP="00A02709">
          <w:pPr>
            <w:pStyle w:val="1DB8FE7CD6854613914DFFB8D526F4F9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709"/>
    <w:rsid w:val="00A02709"/>
    <w:rsid w:val="00B4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02709"/>
    <w:rPr>
      <w:color w:val="808080"/>
    </w:rPr>
  </w:style>
  <w:style w:type="paragraph" w:customStyle="1" w:styleId="818267F406564115B611D72617AE6B5F">
    <w:name w:val="818267F406564115B611D72617AE6B5F"/>
    <w:rsid w:val="00A02709"/>
  </w:style>
  <w:style w:type="paragraph" w:customStyle="1" w:styleId="1DB8FE7CD6854613914DFFB8D526F4F9">
    <w:name w:val="1DB8FE7CD6854613914DFFB8D526F4F9"/>
    <w:rsid w:val="00A027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696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Université Toulouse Jean Jaurès</dc:creator>
  <dc:description>Fourniture de bons d’achat pour la Division de la Vie Etudiante (DIVE) de l’Université Toulouse Jean Jaurès</dc:description>
  <cp:lastModifiedBy>thucydide.hounkpatin@i-univ-tlse2.fr</cp:lastModifiedBy>
  <cp:revision>3</cp:revision>
  <cp:lastPrinted>2023-09-14T12:12:00Z</cp:lastPrinted>
  <dcterms:created xsi:type="dcterms:W3CDTF">2025-10-01T14:03:00Z</dcterms:created>
  <dcterms:modified xsi:type="dcterms:W3CDTF">2025-10-01T14:04:00Z</dcterms:modified>
  <cp:category>Accord-cadre 2025PFFCBDC034</cp:category>
</cp:coreProperties>
</file>