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32E" w:rsidRDefault="003B432E" w:rsidP="00AA4F88">
      <w:pPr>
        <w:rPr>
          <w:rFonts w:ascii="Arial Black" w:hAnsi="Arial Black"/>
        </w:rPr>
      </w:pPr>
    </w:p>
    <w:p w:rsidR="00AA4F88" w:rsidRDefault="00AA4F88" w:rsidP="00AA4F88">
      <w:pPr>
        <w:rPr>
          <w:rFonts w:ascii="Arial Black" w:hAnsi="Arial Black"/>
        </w:rPr>
      </w:pPr>
    </w:p>
    <w:p w:rsidR="00AA4F88" w:rsidRDefault="00AA4F88" w:rsidP="00AA4F88">
      <w:pPr>
        <w:rPr>
          <w:rFonts w:ascii="Arial Black" w:hAnsi="Arial Black"/>
        </w:rPr>
      </w:pPr>
    </w:p>
    <w:p w:rsidR="00AA4F88" w:rsidRDefault="00AA4F88" w:rsidP="00AA4F88">
      <w:pPr>
        <w:rPr>
          <w:rFonts w:ascii="Arial Black" w:hAnsi="Arial Black"/>
        </w:rPr>
      </w:pPr>
    </w:p>
    <w:p w:rsidR="00AA4F88" w:rsidRPr="00390350" w:rsidRDefault="00360937" w:rsidP="00AA4F88">
      <w:pPr>
        <w:pBdr>
          <w:top w:val="single" w:sz="8" w:space="1" w:color="auto"/>
          <w:left w:val="single" w:sz="8" w:space="4" w:color="auto"/>
          <w:bottom w:val="single" w:sz="8" w:space="1" w:color="auto"/>
          <w:right w:val="single" w:sz="8" w:space="4" w:color="auto"/>
        </w:pBdr>
        <w:jc w:val="center"/>
        <w:rPr>
          <w:rFonts w:ascii="Arial Black" w:hAnsi="Arial Black" w:cs="Arial"/>
          <w:b/>
          <w:sz w:val="28"/>
          <w:szCs w:val="28"/>
        </w:rPr>
      </w:pPr>
      <w:r w:rsidRPr="00390350">
        <w:rPr>
          <w:rFonts w:ascii="Arial Black" w:hAnsi="Arial Black" w:cs="Arial"/>
          <w:b/>
          <w:sz w:val="28"/>
          <w:szCs w:val="28"/>
        </w:rPr>
        <w:t xml:space="preserve">MARCHE </w:t>
      </w:r>
      <w:r w:rsidR="00F03489" w:rsidRPr="00390350">
        <w:rPr>
          <w:rFonts w:ascii="Arial Black" w:hAnsi="Arial Black" w:cs="Arial"/>
          <w:b/>
          <w:sz w:val="28"/>
          <w:szCs w:val="28"/>
        </w:rPr>
        <w:t>DE</w:t>
      </w:r>
      <w:r w:rsidR="00EC676E" w:rsidRPr="00390350">
        <w:rPr>
          <w:rFonts w:ascii="Arial Black" w:hAnsi="Arial Black" w:cs="Arial"/>
          <w:b/>
          <w:sz w:val="28"/>
          <w:szCs w:val="28"/>
        </w:rPr>
        <w:t xml:space="preserve"> </w:t>
      </w:r>
      <w:r w:rsidR="00F03489" w:rsidRPr="00390350">
        <w:rPr>
          <w:rFonts w:ascii="Arial Black" w:hAnsi="Arial Black" w:cs="Arial"/>
          <w:b/>
          <w:sz w:val="28"/>
          <w:szCs w:val="28"/>
        </w:rPr>
        <w:t xml:space="preserve">MISE A DISPOSITION </w:t>
      </w:r>
      <w:r w:rsidR="00E60EA9">
        <w:rPr>
          <w:rFonts w:ascii="Arial Black" w:hAnsi="Arial Black" w:cs="Arial"/>
          <w:b/>
          <w:sz w:val="28"/>
          <w:szCs w:val="28"/>
        </w:rPr>
        <w:t xml:space="preserve">DE </w:t>
      </w:r>
      <w:r w:rsidR="00BC236B">
        <w:rPr>
          <w:rFonts w:ascii="Arial Black" w:hAnsi="Arial Black" w:cs="Arial"/>
          <w:b/>
          <w:sz w:val="28"/>
          <w:szCs w:val="28"/>
        </w:rPr>
        <w:t>TROIS</w:t>
      </w:r>
      <w:r w:rsidR="00E60EA9">
        <w:rPr>
          <w:rFonts w:ascii="Arial Black" w:hAnsi="Arial Black" w:cs="Arial"/>
          <w:b/>
          <w:sz w:val="28"/>
          <w:szCs w:val="28"/>
        </w:rPr>
        <w:t xml:space="preserve"> AGENTS</w:t>
      </w:r>
      <w:r w:rsidR="00F03489" w:rsidRPr="00390350">
        <w:rPr>
          <w:rFonts w:ascii="Arial Black" w:hAnsi="Arial Black" w:cs="Arial"/>
          <w:b/>
          <w:sz w:val="28"/>
          <w:szCs w:val="28"/>
        </w:rPr>
        <w:t xml:space="preserve"> DE PREVENTION ET DE SECURITE POUR </w:t>
      </w:r>
      <w:r w:rsidR="005D146B">
        <w:rPr>
          <w:rFonts w:ascii="Arial Black" w:hAnsi="Arial Black" w:cs="Arial"/>
          <w:b/>
          <w:sz w:val="28"/>
          <w:szCs w:val="28"/>
        </w:rPr>
        <w:t xml:space="preserve">LES ACCUEILS DE </w:t>
      </w:r>
      <w:r w:rsidR="00F03489" w:rsidRPr="00390350">
        <w:rPr>
          <w:rFonts w:ascii="Arial Black" w:hAnsi="Arial Black" w:cs="Arial"/>
          <w:b/>
          <w:sz w:val="28"/>
          <w:szCs w:val="28"/>
        </w:rPr>
        <w:t>LA CAISSE PRIMAIRE D’ASSURANCE MALADIE DES PYRENEES-ORIENTALES</w:t>
      </w:r>
    </w:p>
    <w:p w:rsidR="003B432E" w:rsidRDefault="003B432E" w:rsidP="003B432E">
      <w:pPr>
        <w:jc w:val="center"/>
        <w:rPr>
          <w:rFonts w:ascii="Arial" w:hAnsi="Arial" w:cs="Arial"/>
          <w:caps/>
          <w:sz w:val="24"/>
        </w:rPr>
      </w:pPr>
    </w:p>
    <w:p w:rsidR="00AA4F88" w:rsidRDefault="00AA4F88" w:rsidP="003B432E">
      <w:pPr>
        <w:jc w:val="center"/>
        <w:rPr>
          <w:rFonts w:ascii="Arial" w:hAnsi="Arial" w:cs="Arial"/>
          <w:caps/>
          <w:sz w:val="24"/>
        </w:rPr>
      </w:pPr>
    </w:p>
    <w:p w:rsidR="003B432E" w:rsidRDefault="003B432E" w:rsidP="003B432E">
      <w:pPr>
        <w:jc w:val="center"/>
        <w:rPr>
          <w:rFonts w:ascii="Arial" w:hAnsi="Arial" w:cs="Arial"/>
          <w:caps/>
          <w:sz w:val="24"/>
        </w:rPr>
      </w:pPr>
    </w:p>
    <w:p w:rsidR="00390350" w:rsidRDefault="00390350" w:rsidP="00390350">
      <w:pPr>
        <w:pBdr>
          <w:top w:val="single" w:sz="8" w:space="1" w:color="auto"/>
          <w:left w:val="single" w:sz="8" w:space="4" w:color="auto"/>
          <w:bottom w:val="single" w:sz="8" w:space="1" w:color="auto"/>
          <w:right w:val="single" w:sz="8" w:space="4" w:color="auto"/>
        </w:pBdr>
        <w:jc w:val="center"/>
        <w:rPr>
          <w:rFonts w:ascii="Arial Black" w:hAnsi="Arial Black"/>
          <w:caps/>
          <w:sz w:val="28"/>
        </w:rPr>
      </w:pPr>
      <w:r>
        <w:rPr>
          <w:rFonts w:ascii="Arial Black" w:hAnsi="Arial Black"/>
          <w:caps/>
          <w:sz w:val="28"/>
        </w:rPr>
        <w:t>marche PASSE SELON LA PROCEDURE adaptee</w:t>
      </w:r>
    </w:p>
    <w:p w:rsidR="00390350" w:rsidRDefault="00390350" w:rsidP="00390350">
      <w:pPr>
        <w:pBdr>
          <w:top w:val="single" w:sz="8" w:space="1" w:color="auto"/>
          <w:left w:val="single" w:sz="8" w:space="4" w:color="auto"/>
          <w:bottom w:val="single" w:sz="8" w:space="1" w:color="auto"/>
          <w:right w:val="single" w:sz="8" w:space="4" w:color="auto"/>
        </w:pBdr>
        <w:jc w:val="center"/>
        <w:rPr>
          <w:rFonts w:ascii="Arial" w:hAnsi="Arial"/>
          <w:sz w:val="18"/>
          <w:szCs w:val="18"/>
        </w:rPr>
      </w:pPr>
      <w:r>
        <w:rPr>
          <w:rFonts w:ascii="Arial" w:hAnsi="Arial"/>
          <w:sz w:val="18"/>
          <w:szCs w:val="18"/>
        </w:rPr>
        <w:t>EN APPLICATION DE L’ARTICLE R.2123-1 DU DECRET N°2018-175 DU 3 DECEMBRE 2018 PORTANT PARTIE REGLEMENTAIRE DU CODE DE LA COMMANDE PUBLIQUE</w:t>
      </w:r>
    </w:p>
    <w:p w:rsidR="00390350" w:rsidRDefault="00390350" w:rsidP="00390350">
      <w:pPr>
        <w:pBdr>
          <w:top w:val="single" w:sz="8" w:space="1" w:color="auto"/>
          <w:left w:val="single" w:sz="8" w:space="4" w:color="auto"/>
          <w:bottom w:val="single" w:sz="8" w:space="1" w:color="auto"/>
          <w:right w:val="single" w:sz="8" w:space="4" w:color="auto"/>
        </w:pBdr>
        <w:jc w:val="center"/>
        <w:rPr>
          <w:rFonts w:ascii="Arial" w:hAnsi="Arial"/>
          <w:sz w:val="18"/>
          <w:szCs w:val="18"/>
        </w:rPr>
      </w:pPr>
    </w:p>
    <w:p w:rsidR="00DC25C8" w:rsidRPr="00697B12" w:rsidRDefault="00DC25C8">
      <w:pPr>
        <w:jc w:val="center"/>
        <w:rPr>
          <w:rFonts w:ascii="Arial Black" w:hAnsi="Arial Black"/>
        </w:rPr>
      </w:pPr>
    </w:p>
    <w:p w:rsidR="00AA4F88" w:rsidRPr="00CC76F1" w:rsidRDefault="00AA4F88" w:rsidP="00AA4F88">
      <w:pPr>
        <w:jc w:val="both"/>
        <w:rPr>
          <w:rFonts w:ascii="Arial" w:hAnsi="Arial"/>
          <w:b/>
          <w:sz w:val="22"/>
        </w:rPr>
      </w:pPr>
      <w:r w:rsidRPr="00CC76F1">
        <w:rPr>
          <w:rFonts w:ascii="Arial" w:hAnsi="Arial"/>
          <w:b/>
          <w:sz w:val="22"/>
        </w:rPr>
        <w:t>Organisme</w:t>
      </w:r>
    </w:p>
    <w:p w:rsidR="00AA4F88" w:rsidRPr="00CC76F1" w:rsidRDefault="00AA4F88" w:rsidP="00AA4F88">
      <w:pPr>
        <w:jc w:val="both"/>
        <w:rPr>
          <w:rFonts w:ascii="Arial" w:hAnsi="Arial"/>
          <w:sz w:val="22"/>
          <w:u w:val="single"/>
        </w:rPr>
      </w:pPr>
    </w:p>
    <w:p w:rsidR="00AA4F88" w:rsidRPr="00CC76F1" w:rsidRDefault="00AA4F88" w:rsidP="00AA4F88">
      <w:pPr>
        <w:rPr>
          <w:rFonts w:ascii="Arial" w:hAnsi="Arial"/>
          <w:sz w:val="22"/>
        </w:rPr>
      </w:pPr>
      <w:r w:rsidRPr="00CC76F1">
        <w:rPr>
          <w:rFonts w:ascii="Arial" w:hAnsi="Arial"/>
          <w:sz w:val="22"/>
        </w:rPr>
        <w:t>Caisse Primaire d’Assurance Maladie des Pyrénées-Orientales</w:t>
      </w:r>
    </w:p>
    <w:p w:rsidR="00AA4F88" w:rsidRPr="00CC76F1" w:rsidRDefault="00AA4F88" w:rsidP="00AA4F88">
      <w:pPr>
        <w:rPr>
          <w:rFonts w:ascii="Arial" w:hAnsi="Arial"/>
          <w:sz w:val="22"/>
        </w:rPr>
      </w:pPr>
      <w:r w:rsidRPr="00CC76F1">
        <w:rPr>
          <w:rFonts w:ascii="Arial" w:hAnsi="Arial"/>
          <w:sz w:val="22"/>
        </w:rPr>
        <w:t>Rue des Remparts St-Mathieu</w:t>
      </w:r>
    </w:p>
    <w:p w:rsidR="00AA4F88" w:rsidRPr="00CC76F1" w:rsidRDefault="00AA4F88" w:rsidP="00AA4F88">
      <w:pPr>
        <w:rPr>
          <w:rFonts w:ascii="Arial" w:hAnsi="Arial"/>
          <w:sz w:val="22"/>
        </w:rPr>
      </w:pPr>
      <w:r w:rsidRPr="00CC76F1">
        <w:rPr>
          <w:rFonts w:ascii="Arial" w:hAnsi="Arial"/>
          <w:sz w:val="22"/>
        </w:rPr>
        <w:t>66013 Perpignan Cedex 9</w:t>
      </w:r>
    </w:p>
    <w:p w:rsidR="00DC25C8" w:rsidRDefault="00DC25C8" w:rsidP="00AA4F88">
      <w:pPr>
        <w:jc w:val="center"/>
        <w:rPr>
          <w:rFonts w:ascii="Arial Black" w:hAnsi="Arial Black"/>
          <w:sz w:val="24"/>
        </w:rPr>
      </w:pPr>
    </w:p>
    <w:p w:rsidR="00AA4F88" w:rsidRDefault="00AA4F88" w:rsidP="00AA4F88">
      <w:pPr>
        <w:jc w:val="center"/>
        <w:rPr>
          <w:rFonts w:ascii="Arial Black" w:hAnsi="Arial Black"/>
          <w:sz w:val="24"/>
        </w:rPr>
      </w:pPr>
    </w:p>
    <w:p w:rsidR="00AA4F88" w:rsidRPr="00697B12" w:rsidRDefault="00AA4F88" w:rsidP="00AA4F88">
      <w:pPr>
        <w:jc w:val="center"/>
        <w:rPr>
          <w:rFonts w:ascii="Arial Black" w:hAnsi="Arial Black"/>
          <w:sz w:val="24"/>
        </w:rPr>
      </w:pPr>
    </w:p>
    <w:p w:rsidR="000E3E35" w:rsidRPr="00697B12" w:rsidRDefault="000E3E35" w:rsidP="00AA4F88">
      <w:pPr>
        <w:jc w:val="center"/>
        <w:rPr>
          <w:rFonts w:ascii="Arial Black" w:hAnsi="Arial Black"/>
          <w:sz w:val="24"/>
        </w:rPr>
      </w:pPr>
    </w:p>
    <w:p w:rsidR="00B51C2D" w:rsidRDefault="00AA4F88" w:rsidP="00B51C2D">
      <w:pPr>
        <w:jc w:val="center"/>
        <w:rPr>
          <w:rFonts w:ascii="Arial Black" w:hAnsi="Arial Black"/>
          <w:b/>
          <w:sz w:val="32"/>
        </w:rPr>
      </w:pPr>
      <w:r w:rsidRPr="00662416">
        <w:rPr>
          <w:rFonts w:ascii="Arial Black" w:hAnsi="Arial Black"/>
          <w:b/>
          <w:sz w:val="32"/>
        </w:rPr>
        <w:t>Cahier</w:t>
      </w:r>
      <w:r w:rsidR="00785012">
        <w:rPr>
          <w:rFonts w:ascii="Arial Black" w:hAnsi="Arial Black"/>
          <w:b/>
          <w:sz w:val="32"/>
        </w:rPr>
        <w:t xml:space="preserve"> des Clauses P</w:t>
      </w:r>
      <w:r w:rsidRPr="00662416">
        <w:rPr>
          <w:rFonts w:ascii="Arial Black" w:hAnsi="Arial Black"/>
          <w:b/>
          <w:sz w:val="32"/>
        </w:rPr>
        <w:t>articulières (C.C.P)</w:t>
      </w:r>
    </w:p>
    <w:p w:rsidR="00B51C2D" w:rsidRPr="00662416" w:rsidRDefault="0050194C" w:rsidP="00AA4F88">
      <w:pPr>
        <w:jc w:val="center"/>
        <w:rPr>
          <w:rFonts w:ascii="Arial Black" w:hAnsi="Arial Black"/>
          <w:b/>
          <w:caps/>
          <w:sz w:val="32"/>
        </w:rPr>
      </w:pPr>
      <w:r>
        <w:rPr>
          <w:rFonts w:ascii="Arial Black" w:hAnsi="Arial Black"/>
          <w:b/>
          <w:sz w:val="32"/>
        </w:rPr>
        <w:pict>
          <v:rect id="_x0000_i1026" style="width:0;height:1.5pt" o:hralign="center" o:hrstd="t" o:hr="t" fillcolor="#a0a0a0" stroked="f"/>
        </w:pict>
      </w:r>
    </w:p>
    <w:p w:rsidR="000E3E35" w:rsidRPr="005233AC" w:rsidRDefault="000E3E35" w:rsidP="00AA4F88">
      <w:pPr>
        <w:jc w:val="center"/>
        <w:rPr>
          <w:rFonts w:ascii="Arial Black" w:hAnsi="Arial Black"/>
          <w:color w:val="FF0000"/>
          <w:sz w:val="24"/>
          <w:szCs w:val="24"/>
        </w:rPr>
      </w:pPr>
    </w:p>
    <w:p w:rsidR="00AA4F88" w:rsidRPr="0096254A" w:rsidRDefault="00AA4F88" w:rsidP="00AA4F88">
      <w:pPr>
        <w:jc w:val="center"/>
        <w:rPr>
          <w:rFonts w:ascii="Arial" w:hAnsi="Arial" w:cs="Arial"/>
          <w:sz w:val="24"/>
          <w:szCs w:val="24"/>
        </w:rPr>
      </w:pPr>
      <w:r w:rsidRPr="003653CB">
        <w:rPr>
          <w:rFonts w:ascii="Arial" w:hAnsi="Arial" w:cs="Arial"/>
          <w:sz w:val="24"/>
          <w:szCs w:val="24"/>
        </w:rPr>
        <w:t>MARCHE n°</w:t>
      </w:r>
      <w:r w:rsidR="00390350" w:rsidRPr="003653CB">
        <w:rPr>
          <w:rFonts w:ascii="Arial" w:hAnsi="Arial" w:cs="Arial"/>
          <w:sz w:val="24"/>
          <w:szCs w:val="24"/>
        </w:rPr>
        <w:t>661/</w:t>
      </w:r>
      <w:r w:rsidR="00A22CB7">
        <w:rPr>
          <w:rFonts w:ascii="Arial" w:hAnsi="Arial" w:cs="Arial"/>
          <w:sz w:val="24"/>
          <w:szCs w:val="24"/>
        </w:rPr>
        <w:t>/25/06</w:t>
      </w:r>
    </w:p>
    <w:p w:rsidR="00DC25C8" w:rsidRPr="00722FA8" w:rsidRDefault="00DC25C8" w:rsidP="00AA4F88">
      <w:pPr>
        <w:jc w:val="center"/>
        <w:rPr>
          <w:rFonts w:ascii="Arial Black" w:hAnsi="Arial Black"/>
          <w:b/>
          <w:color w:val="FFFFFF" w:themeColor="background1"/>
          <w:sz w:val="24"/>
          <w:szCs w:val="24"/>
        </w:rPr>
      </w:pPr>
    </w:p>
    <w:p w:rsidR="00DC25C8" w:rsidRPr="00722FA8" w:rsidRDefault="00DC25C8" w:rsidP="00AA4F88">
      <w:pPr>
        <w:jc w:val="center"/>
        <w:rPr>
          <w:rFonts w:ascii="Arial" w:hAnsi="Arial"/>
          <w:color w:val="FFFFFF" w:themeColor="background1"/>
          <w:sz w:val="28"/>
        </w:rPr>
      </w:pPr>
    </w:p>
    <w:p w:rsidR="00DC25C8" w:rsidRPr="00722FA8" w:rsidRDefault="00DC25C8">
      <w:pPr>
        <w:jc w:val="center"/>
        <w:rPr>
          <w:rFonts w:ascii="Arial" w:hAnsi="Arial"/>
          <w:color w:val="FFFFFF" w:themeColor="background1"/>
          <w:sz w:val="24"/>
        </w:rPr>
      </w:pPr>
    </w:p>
    <w:p w:rsidR="00DC25C8" w:rsidRPr="00722FA8" w:rsidRDefault="00DC25C8">
      <w:pPr>
        <w:jc w:val="both"/>
        <w:rPr>
          <w:rFonts w:ascii="Arial" w:hAnsi="Arial"/>
          <w:color w:val="FFFFFF" w:themeColor="background1"/>
        </w:rPr>
      </w:pPr>
    </w:p>
    <w:p w:rsidR="00DC25C8" w:rsidRPr="005233AC" w:rsidRDefault="00DC25C8">
      <w:pPr>
        <w:jc w:val="both"/>
        <w:rPr>
          <w:rFonts w:ascii="Arial" w:hAnsi="Arial"/>
          <w:color w:val="FF0000"/>
        </w:rPr>
      </w:pPr>
    </w:p>
    <w:p w:rsidR="00DC25C8" w:rsidRPr="005233AC" w:rsidRDefault="00DC25C8">
      <w:pPr>
        <w:tabs>
          <w:tab w:val="left" w:pos="6663"/>
        </w:tabs>
        <w:jc w:val="both"/>
        <w:rPr>
          <w:rFonts w:ascii="Arial" w:hAnsi="Arial"/>
          <w:b/>
          <w:color w:val="FF0000"/>
          <w:sz w:val="22"/>
        </w:rPr>
      </w:pPr>
      <w:r w:rsidRPr="005233AC">
        <w:rPr>
          <w:rFonts w:ascii="Arial" w:hAnsi="Arial"/>
          <w:color w:val="FF0000"/>
        </w:rPr>
        <w:tab/>
      </w:r>
      <w:r w:rsidRPr="0096254A">
        <w:rPr>
          <w:rFonts w:ascii="Arial" w:hAnsi="Arial"/>
          <w:b/>
          <w:sz w:val="22"/>
          <w:u w:val="single"/>
        </w:rPr>
        <w:t>DATE</w:t>
      </w:r>
      <w:r w:rsidRPr="0096254A">
        <w:rPr>
          <w:rFonts w:ascii="Arial" w:hAnsi="Arial"/>
          <w:b/>
          <w:sz w:val="22"/>
        </w:rPr>
        <w:t>:</w:t>
      </w:r>
      <w:r w:rsidR="0003746C">
        <w:rPr>
          <w:rFonts w:ascii="Arial" w:hAnsi="Arial"/>
          <w:b/>
          <w:sz w:val="22"/>
        </w:rPr>
        <w:t xml:space="preserve"> </w:t>
      </w:r>
      <w:r w:rsidR="00A22CB7">
        <w:rPr>
          <w:rFonts w:ascii="Arial" w:hAnsi="Arial"/>
          <w:b/>
          <w:sz w:val="22"/>
        </w:rPr>
        <w:t>29/08/2025</w:t>
      </w:r>
    </w:p>
    <w:p w:rsidR="001E537E" w:rsidRPr="00BC236B" w:rsidRDefault="007C0FF9" w:rsidP="00BC236B">
      <w:pPr>
        <w:jc w:val="both"/>
        <w:rPr>
          <w:rFonts w:ascii="Arial" w:hAnsi="Arial"/>
        </w:rPr>
      </w:pPr>
      <w:r w:rsidRPr="00697B12">
        <w:rPr>
          <w:rFonts w:ascii="Arial" w:hAnsi="Arial"/>
        </w:rPr>
        <w:t xml:space="preserve">                                                                                                                                                                                                                                                                                                                                                                                                                                                                                                                                </w:t>
      </w:r>
      <w:r w:rsidR="00BC236B">
        <w:rPr>
          <w:rFonts w:ascii="Arial" w:hAnsi="Arial"/>
        </w:rPr>
        <w:t xml:space="preserve">                     </w:t>
      </w:r>
    </w:p>
    <w:p w:rsidR="001E537E" w:rsidRPr="00697B12" w:rsidRDefault="001E537E">
      <w:pPr>
        <w:jc w:val="both"/>
        <w:rPr>
          <w:rFonts w:ascii="Arial" w:hAnsi="Arial"/>
        </w:rPr>
        <w:sectPr w:rsidR="001E537E" w:rsidRPr="00697B12" w:rsidSect="0055166B">
          <w:headerReference w:type="default" r:id="rId8"/>
          <w:footerReference w:type="default" r:id="rId9"/>
          <w:type w:val="oddPage"/>
          <w:pgSz w:w="11906" w:h="16838" w:code="9"/>
          <w:pgMar w:top="851" w:right="1418" w:bottom="851" w:left="1418" w:header="720" w:footer="720" w:gutter="0"/>
          <w:cols w:space="720"/>
        </w:sectPr>
      </w:pPr>
    </w:p>
    <w:p w:rsidR="00D94A0B" w:rsidRPr="00697B12" w:rsidRDefault="00D94A0B">
      <w:pPr>
        <w:jc w:val="both"/>
        <w:rPr>
          <w:rFonts w:ascii="Arial" w:hAnsi="Arial" w:cs="Arial"/>
        </w:rPr>
      </w:pPr>
    </w:p>
    <w:p w:rsidR="00D94A0B" w:rsidRPr="00697B12" w:rsidRDefault="00D94A0B">
      <w:pPr>
        <w:jc w:val="both"/>
        <w:rPr>
          <w:rFonts w:ascii="Arial" w:hAnsi="Arial" w:cs="Arial"/>
        </w:rPr>
      </w:pPr>
    </w:p>
    <w:p w:rsidR="006D5235" w:rsidRPr="00697B12" w:rsidRDefault="006D5235">
      <w:pPr>
        <w:jc w:val="both"/>
        <w:rPr>
          <w:rFonts w:ascii="Arial" w:hAnsi="Arial"/>
        </w:rPr>
      </w:pPr>
    </w:p>
    <w:p w:rsidR="00F3517C" w:rsidRPr="00697B12" w:rsidRDefault="00F3517C" w:rsidP="00F3517C">
      <w:pPr>
        <w:rPr>
          <w:b/>
        </w:rPr>
      </w:pPr>
      <w:r w:rsidRPr="00697B12">
        <w:rPr>
          <w:b/>
        </w:rPr>
        <w:t>SOMMAIRE</w:t>
      </w:r>
    </w:p>
    <w:p w:rsidR="00F3517C" w:rsidRPr="00697B12" w:rsidRDefault="00F3517C" w:rsidP="00F3517C">
      <w:pPr>
        <w:rPr>
          <w:rFonts w:ascii="Arial" w:hAnsi="Arial"/>
        </w:rPr>
      </w:pPr>
    </w:p>
    <w:p w:rsidR="00F3517C" w:rsidRPr="00697B12" w:rsidRDefault="00F3517C" w:rsidP="00F3517C">
      <w:pPr>
        <w:rPr>
          <w:rFonts w:ascii="Arial" w:hAnsi="Arial"/>
        </w:rPr>
      </w:pPr>
    </w:p>
    <w:p w:rsidR="00F3517C" w:rsidRPr="00697B12" w:rsidRDefault="00F3517C" w:rsidP="00F3517C">
      <w:pPr>
        <w:rPr>
          <w:rFonts w:ascii="Arial" w:hAnsi="Arial"/>
        </w:rPr>
      </w:pPr>
    </w:p>
    <w:p w:rsidR="00F3517C" w:rsidRPr="000C6A03" w:rsidRDefault="00F3517C" w:rsidP="00F3517C">
      <w:pPr>
        <w:rPr>
          <w:rFonts w:ascii="Arial" w:hAnsi="Arial"/>
        </w:rPr>
      </w:pPr>
      <w:r w:rsidRPr="000C6A03">
        <w:rPr>
          <w:rFonts w:ascii="Arial" w:hAnsi="Arial"/>
          <w:b/>
        </w:rPr>
        <w:t>ARTICLE 1</w:t>
      </w:r>
      <w:r w:rsidRPr="000C6A03">
        <w:rPr>
          <w:rFonts w:ascii="Arial" w:hAnsi="Arial"/>
          <w:b/>
        </w:rPr>
        <w:tab/>
      </w:r>
      <w:r w:rsidRPr="000C6A03">
        <w:rPr>
          <w:rFonts w:ascii="Arial" w:hAnsi="Arial"/>
          <w:b/>
        </w:rPr>
        <w:tab/>
      </w:r>
      <w:r w:rsidRPr="000C6A03">
        <w:rPr>
          <w:rFonts w:ascii="Arial" w:hAnsi="Arial"/>
        </w:rPr>
        <w:t xml:space="preserve">Objet et </w:t>
      </w:r>
      <w:r w:rsidR="006A0F1B" w:rsidRPr="000C6A03">
        <w:rPr>
          <w:rFonts w:ascii="Arial" w:hAnsi="Arial"/>
        </w:rPr>
        <w:t xml:space="preserve">descriptif du marché – </w:t>
      </w:r>
      <w:r w:rsidR="00EC676E" w:rsidRPr="000C6A03">
        <w:rPr>
          <w:rFonts w:ascii="Arial" w:hAnsi="Arial"/>
        </w:rPr>
        <w:t>Disposition</w:t>
      </w:r>
      <w:r w:rsidR="00626B43" w:rsidRPr="000C6A03">
        <w:rPr>
          <w:rFonts w:ascii="Arial" w:hAnsi="Arial"/>
        </w:rPr>
        <w:t>s</w:t>
      </w:r>
      <w:r w:rsidR="00EC676E" w:rsidRPr="000C6A03">
        <w:rPr>
          <w:rFonts w:ascii="Arial" w:hAnsi="Arial"/>
        </w:rPr>
        <w:t xml:space="preserve"> générales</w:t>
      </w:r>
    </w:p>
    <w:p w:rsidR="00681D86" w:rsidRPr="000C6A03" w:rsidRDefault="00681D86" w:rsidP="00F3517C">
      <w:pPr>
        <w:rPr>
          <w:rFonts w:ascii="Arial" w:hAnsi="Arial"/>
        </w:rPr>
      </w:pPr>
    </w:p>
    <w:p w:rsidR="00681D86" w:rsidRPr="000C6A03" w:rsidRDefault="00681D86" w:rsidP="00F3517C">
      <w:pPr>
        <w:rPr>
          <w:rFonts w:ascii="Arial" w:hAnsi="Arial"/>
          <w:b/>
        </w:rPr>
      </w:pPr>
      <w:r w:rsidRPr="000C6A03">
        <w:rPr>
          <w:rFonts w:ascii="Arial" w:hAnsi="Arial"/>
          <w:b/>
        </w:rPr>
        <w:t xml:space="preserve">ARTICLE 2 </w:t>
      </w:r>
      <w:r w:rsidRPr="000C6A03">
        <w:rPr>
          <w:rFonts w:ascii="Arial" w:hAnsi="Arial"/>
          <w:b/>
        </w:rPr>
        <w:tab/>
      </w:r>
      <w:r w:rsidRPr="000C6A03">
        <w:rPr>
          <w:rFonts w:ascii="Arial" w:hAnsi="Arial"/>
          <w:b/>
        </w:rPr>
        <w:tab/>
      </w:r>
      <w:r w:rsidRPr="000C6A03">
        <w:rPr>
          <w:rFonts w:ascii="Arial" w:hAnsi="Arial"/>
        </w:rPr>
        <w:t>Obligations générales des parties</w:t>
      </w:r>
    </w:p>
    <w:p w:rsidR="00F3517C" w:rsidRPr="000C6A03" w:rsidRDefault="00F3517C" w:rsidP="00F3517C">
      <w:pPr>
        <w:rPr>
          <w:rFonts w:ascii="Arial" w:hAnsi="Arial"/>
          <w:b/>
        </w:rPr>
      </w:pPr>
    </w:p>
    <w:p w:rsidR="00F3517C" w:rsidRPr="000C6A03" w:rsidRDefault="00C2005B" w:rsidP="00F3517C">
      <w:pPr>
        <w:rPr>
          <w:rFonts w:ascii="Arial" w:hAnsi="Arial"/>
        </w:rPr>
      </w:pPr>
      <w:r w:rsidRPr="000C6A03">
        <w:rPr>
          <w:rFonts w:ascii="Arial" w:hAnsi="Arial"/>
          <w:b/>
        </w:rPr>
        <w:t>ARTICLE 3</w:t>
      </w:r>
      <w:r w:rsidR="00F3517C" w:rsidRPr="000C6A03">
        <w:rPr>
          <w:rFonts w:ascii="Arial" w:hAnsi="Arial"/>
          <w:b/>
        </w:rPr>
        <w:tab/>
      </w:r>
      <w:r w:rsidR="00F3517C" w:rsidRPr="000C6A03">
        <w:rPr>
          <w:rFonts w:ascii="Arial" w:hAnsi="Arial"/>
          <w:b/>
        </w:rPr>
        <w:tab/>
      </w:r>
      <w:r w:rsidR="00EC676E" w:rsidRPr="000C6A03">
        <w:rPr>
          <w:rFonts w:ascii="Arial" w:hAnsi="Arial"/>
        </w:rPr>
        <w:t xml:space="preserve">Pièces </w:t>
      </w:r>
      <w:r w:rsidR="00626B43" w:rsidRPr="000C6A03">
        <w:rPr>
          <w:rFonts w:ascii="Arial" w:hAnsi="Arial"/>
        </w:rPr>
        <w:t>contractuelles – Documents régissant le marché</w:t>
      </w:r>
    </w:p>
    <w:p w:rsidR="00F3517C" w:rsidRPr="000C6A03" w:rsidRDefault="00F3517C" w:rsidP="00F3517C">
      <w:pPr>
        <w:rPr>
          <w:rFonts w:ascii="Arial" w:hAnsi="Arial"/>
        </w:rPr>
      </w:pPr>
    </w:p>
    <w:p w:rsidR="00F3517C" w:rsidRPr="000C6A03" w:rsidRDefault="00C2005B" w:rsidP="00F3517C">
      <w:pPr>
        <w:rPr>
          <w:rFonts w:ascii="Arial" w:hAnsi="Arial"/>
        </w:rPr>
      </w:pPr>
      <w:r w:rsidRPr="000C6A03">
        <w:rPr>
          <w:rFonts w:ascii="Arial" w:hAnsi="Arial"/>
          <w:b/>
        </w:rPr>
        <w:t>ARTICLE 4</w:t>
      </w:r>
      <w:r w:rsidR="00F3517C" w:rsidRPr="000C6A03">
        <w:rPr>
          <w:rFonts w:ascii="Arial" w:hAnsi="Arial"/>
          <w:b/>
        </w:rPr>
        <w:tab/>
      </w:r>
      <w:r w:rsidR="00F3517C" w:rsidRPr="000C6A03">
        <w:rPr>
          <w:rFonts w:ascii="Arial" w:hAnsi="Arial"/>
          <w:b/>
        </w:rPr>
        <w:tab/>
      </w:r>
      <w:r w:rsidR="00EC676E" w:rsidRPr="000C6A03">
        <w:rPr>
          <w:rFonts w:ascii="Arial" w:hAnsi="Arial"/>
        </w:rPr>
        <w:t>Modalités d’exécution des marchés</w:t>
      </w:r>
    </w:p>
    <w:p w:rsidR="00F3517C" w:rsidRPr="000C6A03" w:rsidRDefault="00F3517C" w:rsidP="00F3517C">
      <w:pPr>
        <w:rPr>
          <w:rFonts w:ascii="Arial" w:hAnsi="Arial"/>
        </w:rPr>
      </w:pPr>
    </w:p>
    <w:p w:rsidR="00F3517C" w:rsidRPr="000C6A03" w:rsidRDefault="00C2005B" w:rsidP="00F3517C">
      <w:pPr>
        <w:rPr>
          <w:rFonts w:ascii="Arial" w:hAnsi="Arial"/>
        </w:rPr>
      </w:pPr>
      <w:r w:rsidRPr="000C6A03">
        <w:rPr>
          <w:rFonts w:ascii="Arial" w:hAnsi="Arial"/>
          <w:b/>
        </w:rPr>
        <w:t>ARTICLE 5</w:t>
      </w:r>
      <w:r w:rsidR="00F3517C" w:rsidRPr="000C6A03">
        <w:rPr>
          <w:rFonts w:ascii="Arial" w:hAnsi="Arial"/>
          <w:b/>
        </w:rPr>
        <w:tab/>
      </w:r>
      <w:r w:rsidR="00F3517C" w:rsidRPr="000C6A03">
        <w:rPr>
          <w:rFonts w:ascii="Arial" w:hAnsi="Arial"/>
          <w:b/>
        </w:rPr>
        <w:tab/>
      </w:r>
      <w:r w:rsidR="000C6A03">
        <w:rPr>
          <w:rFonts w:ascii="Arial" w:hAnsi="Arial"/>
        </w:rPr>
        <w:t>Contenu des prestations</w:t>
      </w:r>
    </w:p>
    <w:p w:rsidR="00A579BA" w:rsidRPr="000C6A03" w:rsidRDefault="00A579BA" w:rsidP="00F3517C">
      <w:pPr>
        <w:rPr>
          <w:rFonts w:ascii="Arial" w:hAnsi="Arial"/>
        </w:rPr>
      </w:pPr>
    </w:p>
    <w:p w:rsidR="00361801" w:rsidRPr="000C6A03" w:rsidRDefault="00C2005B" w:rsidP="00361801">
      <w:pPr>
        <w:rPr>
          <w:rFonts w:ascii="Arial" w:hAnsi="Arial"/>
        </w:rPr>
      </w:pPr>
      <w:r w:rsidRPr="000C6A03">
        <w:rPr>
          <w:rFonts w:ascii="Arial" w:hAnsi="Arial"/>
          <w:b/>
        </w:rPr>
        <w:t>ARTICLE 6</w:t>
      </w:r>
      <w:r w:rsidR="00A579BA" w:rsidRPr="000C6A03">
        <w:rPr>
          <w:rFonts w:ascii="Arial" w:hAnsi="Arial"/>
          <w:b/>
        </w:rPr>
        <w:tab/>
      </w:r>
      <w:r w:rsidR="00A579BA" w:rsidRPr="000C6A03">
        <w:rPr>
          <w:rFonts w:ascii="Arial" w:hAnsi="Arial"/>
          <w:b/>
        </w:rPr>
        <w:tab/>
      </w:r>
      <w:r w:rsidR="000C6A03">
        <w:rPr>
          <w:rFonts w:ascii="Arial" w:hAnsi="Arial"/>
        </w:rPr>
        <w:t>Description des prestations attendues</w:t>
      </w:r>
    </w:p>
    <w:p w:rsidR="0097554A" w:rsidRPr="000C6A03" w:rsidRDefault="0097554A" w:rsidP="00361801">
      <w:pPr>
        <w:rPr>
          <w:rFonts w:ascii="Arial" w:hAnsi="Arial"/>
        </w:rPr>
      </w:pPr>
    </w:p>
    <w:p w:rsidR="00A23588" w:rsidRPr="000C6A03" w:rsidRDefault="00C2005B" w:rsidP="00A23588">
      <w:pPr>
        <w:rPr>
          <w:rFonts w:ascii="Arial" w:hAnsi="Arial"/>
        </w:rPr>
      </w:pPr>
      <w:r w:rsidRPr="000C6A03">
        <w:rPr>
          <w:rFonts w:ascii="Arial" w:hAnsi="Arial"/>
          <w:b/>
        </w:rPr>
        <w:t>ARTICLE 7</w:t>
      </w:r>
      <w:r w:rsidR="00A23588" w:rsidRPr="000C6A03">
        <w:rPr>
          <w:rFonts w:ascii="Arial" w:hAnsi="Arial"/>
          <w:b/>
        </w:rPr>
        <w:tab/>
      </w:r>
      <w:r w:rsidR="00A23588" w:rsidRPr="000C6A03">
        <w:rPr>
          <w:rFonts w:ascii="Arial" w:hAnsi="Arial"/>
          <w:b/>
        </w:rPr>
        <w:tab/>
      </w:r>
      <w:r w:rsidR="000C6A03">
        <w:rPr>
          <w:rFonts w:ascii="Arial" w:hAnsi="Arial"/>
        </w:rPr>
        <w:t>Personnel du titulaire</w:t>
      </w:r>
    </w:p>
    <w:p w:rsidR="00361801" w:rsidRPr="000C6A03" w:rsidRDefault="00361801" w:rsidP="0002492D">
      <w:pPr>
        <w:rPr>
          <w:rFonts w:ascii="Arial" w:hAnsi="Arial"/>
          <w:b/>
        </w:rPr>
      </w:pPr>
    </w:p>
    <w:p w:rsidR="0097554A" w:rsidRPr="000C6A03" w:rsidRDefault="00C2005B" w:rsidP="0097554A">
      <w:pPr>
        <w:rPr>
          <w:rFonts w:ascii="Arial" w:hAnsi="Arial"/>
        </w:rPr>
      </w:pPr>
      <w:r w:rsidRPr="000C6A03">
        <w:rPr>
          <w:rFonts w:ascii="Arial" w:hAnsi="Arial"/>
          <w:b/>
        </w:rPr>
        <w:t>ARTICLE 8</w:t>
      </w:r>
      <w:r w:rsidR="0097554A" w:rsidRPr="000C6A03">
        <w:rPr>
          <w:rFonts w:ascii="Arial" w:hAnsi="Arial"/>
          <w:b/>
        </w:rPr>
        <w:tab/>
      </w:r>
      <w:r w:rsidR="0097554A" w:rsidRPr="000C6A03">
        <w:rPr>
          <w:rFonts w:ascii="Arial" w:hAnsi="Arial"/>
          <w:b/>
        </w:rPr>
        <w:tab/>
      </w:r>
      <w:r w:rsidR="000C6A03">
        <w:rPr>
          <w:rFonts w:ascii="Arial" w:hAnsi="Arial"/>
        </w:rPr>
        <w:t>Contrôle et suivi des prestations</w:t>
      </w:r>
    </w:p>
    <w:p w:rsidR="005606BB" w:rsidRPr="000C6A03" w:rsidRDefault="005606BB" w:rsidP="0097554A">
      <w:pPr>
        <w:rPr>
          <w:rFonts w:ascii="Arial" w:hAnsi="Arial"/>
        </w:rPr>
      </w:pPr>
    </w:p>
    <w:p w:rsidR="005606BB" w:rsidRPr="000C6A03" w:rsidRDefault="00C2005B" w:rsidP="005606BB">
      <w:pPr>
        <w:rPr>
          <w:rFonts w:ascii="Arial" w:hAnsi="Arial"/>
        </w:rPr>
      </w:pPr>
      <w:r w:rsidRPr="000C6A03">
        <w:rPr>
          <w:rFonts w:ascii="Arial" w:hAnsi="Arial"/>
          <w:b/>
        </w:rPr>
        <w:t>ARTICLE 9</w:t>
      </w:r>
      <w:r w:rsidR="005606BB" w:rsidRPr="000C6A03">
        <w:rPr>
          <w:rFonts w:ascii="Arial" w:hAnsi="Arial"/>
          <w:b/>
        </w:rPr>
        <w:tab/>
      </w:r>
      <w:r w:rsidR="005606BB" w:rsidRPr="000C6A03">
        <w:rPr>
          <w:rFonts w:ascii="Arial" w:hAnsi="Arial"/>
          <w:b/>
        </w:rPr>
        <w:tab/>
      </w:r>
      <w:r w:rsidR="000C6A03">
        <w:rPr>
          <w:rFonts w:ascii="Arial" w:hAnsi="Arial"/>
        </w:rPr>
        <w:t>Prix - révision</w:t>
      </w:r>
    </w:p>
    <w:p w:rsidR="005606BB" w:rsidRPr="000C6A03" w:rsidRDefault="005606BB" w:rsidP="0097554A">
      <w:pPr>
        <w:rPr>
          <w:rFonts w:ascii="Arial" w:hAnsi="Arial"/>
        </w:rPr>
      </w:pPr>
    </w:p>
    <w:p w:rsidR="004B3CF9" w:rsidRPr="000C6A03" w:rsidRDefault="004B3CF9" w:rsidP="004B3CF9">
      <w:pPr>
        <w:rPr>
          <w:rFonts w:ascii="Arial" w:hAnsi="Arial"/>
        </w:rPr>
      </w:pPr>
      <w:r w:rsidRPr="000C6A03">
        <w:rPr>
          <w:rFonts w:ascii="Arial" w:hAnsi="Arial"/>
          <w:b/>
        </w:rPr>
        <w:t xml:space="preserve">ARTICLE </w:t>
      </w:r>
      <w:r w:rsidR="00C2005B" w:rsidRPr="000C6A03">
        <w:rPr>
          <w:rFonts w:ascii="Arial" w:hAnsi="Arial"/>
          <w:b/>
        </w:rPr>
        <w:t>10</w:t>
      </w:r>
      <w:r w:rsidRPr="000C6A03">
        <w:rPr>
          <w:rFonts w:ascii="Arial" w:hAnsi="Arial"/>
          <w:b/>
        </w:rPr>
        <w:tab/>
      </w:r>
      <w:r w:rsidRPr="000C6A03">
        <w:rPr>
          <w:rFonts w:ascii="Arial" w:hAnsi="Arial"/>
          <w:b/>
        </w:rPr>
        <w:tab/>
      </w:r>
      <w:r w:rsidR="000C6A03">
        <w:rPr>
          <w:rFonts w:ascii="Arial" w:hAnsi="Arial"/>
        </w:rPr>
        <w:t>Paiement – établissement de la facture</w:t>
      </w:r>
    </w:p>
    <w:p w:rsidR="0097554A" w:rsidRPr="000C6A03" w:rsidRDefault="0097554A" w:rsidP="0097554A">
      <w:pPr>
        <w:rPr>
          <w:rFonts w:ascii="Arial" w:hAnsi="Arial"/>
        </w:rPr>
      </w:pPr>
    </w:p>
    <w:p w:rsidR="0097554A" w:rsidRDefault="0097554A" w:rsidP="0097554A">
      <w:pPr>
        <w:rPr>
          <w:rFonts w:ascii="Arial" w:hAnsi="Arial"/>
        </w:rPr>
      </w:pPr>
      <w:r w:rsidRPr="000C6A03">
        <w:rPr>
          <w:rFonts w:ascii="Arial" w:hAnsi="Arial"/>
          <w:b/>
        </w:rPr>
        <w:t xml:space="preserve">ARTICLE </w:t>
      </w:r>
      <w:r w:rsidR="00C2005B" w:rsidRPr="000C6A03">
        <w:rPr>
          <w:rFonts w:ascii="Arial" w:hAnsi="Arial"/>
          <w:b/>
        </w:rPr>
        <w:t>11</w:t>
      </w:r>
      <w:r w:rsidRPr="000C6A03">
        <w:rPr>
          <w:rFonts w:ascii="Arial" w:hAnsi="Arial"/>
          <w:b/>
        </w:rPr>
        <w:tab/>
      </w:r>
      <w:r w:rsidRPr="000C6A03">
        <w:rPr>
          <w:rFonts w:ascii="Arial" w:hAnsi="Arial"/>
          <w:b/>
        </w:rPr>
        <w:tab/>
      </w:r>
      <w:r w:rsidR="000C6A03">
        <w:rPr>
          <w:rFonts w:ascii="Arial" w:hAnsi="Arial"/>
        </w:rPr>
        <w:t>Réfactions – pénalités</w:t>
      </w:r>
    </w:p>
    <w:p w:rsidR="000C6A03" w:rsidRPr="00697B12" w:rsidRDefault="000C6A03" w:rsidP="0097554A">
      <w:pPr>
        <w:rPr>
          <w:rFonts w:ascii="Arial" w:hAnsi="Arial"/>
        </w:rPr>
      </w:pPr>
    </w:p>
    <w:p w:rsidR="000C6A03" w:rsidRDefault="000C6A03" w:rsidP="000C6A03">
      <w:pPr>
        <w:rPr>
          <w:rFonts w:ascii="Arial" w:hAnsi="Arial"/>
        </w:rPr>
      </w:pPr>
      <w:r w:rsidRPr="000C6A03">
        <w:rPr>
          <w:rFonts w:ascii="Arial" w:hAnsi="Arial"/>
          <w:b/>
        </w:rPr>
        <w:t xml:space="preserve">ARTICLE </w:t>
      </w:r>
      <w:r>
        <w:rPr>
          <w:rFonts w:ascii="Arial" w:hAnsi="Arial"/>
          <w:b/>
        </w:rPr>
        <w:t>12</w:t>
      </w:r>
      <w:r w:rsidRPr="000C6A03">
        <w:rPr>
          <w:rFonts w:ascii="Arial" w:hAnsi="Arial"/>
          <w:b/>
        </w:rPr>
        <w:tab/>
      </w:r>
      <w:r w:rsidRPr="000C6A03">
        <w:rPr>
          <w:rFonts w:ascii="Arial" w:hAnsi="Arial"/>
          <w:b/>
        </w:rPr>
        <w:tab/>
      </w:r>
      <w:r>
        <w:rPr>
          <w:rFonts w:ascii="Arial" w:hAnsi="Arial"/>
        </w:rPr>
        <w:t>Responsabilité - assurance</w:t>
      </w:r>
    </w:p>
    <w:p w:rsidR="0097554A" w:rsidRDefault="0097554A" w:rsidP="0097554A">
      <w:pPr>
        <w:rPr>
          <w:rFonts w:ascii="Arial" w:hAnsi="Arial"/>
        </w:rPr>
      </w:pPr>
    </w:p>
    <w:p w:rsidR="000C6A03" w:rsidRDefault="000C6A03" w:rsidP="000C6A03">
      <w:pPr>
        <w:rPr>
          <w:rFonts w:ascii="Arial" w:hAnsi="Arial"/>
        </w:rPr>
      </w:pPr>
      <w:r w:rsidRPr="000C6A03">
        <w:rPr>
          <w:rFonts w:ascii="Arial" w:hAnsi="Arial"/>
          <w:b/>
        </w:rPr>
        <w:t xml:space="preserve">ARTICLE </w:t>
      </w:r>
      <w:r>
        <w:rPr>
          <w:rFonts w:ascii="Arial" w:hAnsi="Arial"/>
          <w:b/>
        </w:rPr>
        <w:t>13</w:t>
      </w:r>
      <w:r w:rsidRPr="000C6A03">
        <w:rPr>
          <w:rFonts w:ascii="Arial" w:hAnsi="Arial"/>
          <w:b/>
        </w:rPr>
        <w:tab/>
      </w:r>
      <w:r w:rsidRPr="000C6A03">
        <w:rPr>
          <w:rFonts w:ascii="Arial" w:hAnsi="Arial"/>
          <w:b/>
        </w:rPr>
        <w:tab/>
      </w:r>
      <w:r>
        <w:rPr>
          <w:rFonts w:ascii="Arial" w:hAnsi="Arial"/>
        </w:rPr>
        <w:t>Clause de confidentialité</w:t>
      </w:r>
    </w:p>
    <w:p w:rsidR="000C6A03" w:rsidRDefault="000C6A03" w:rsidP="0097554A">
      <w:pPr>
        <w:rPr>
          <w:rFonts w:ascii="Arial" w:hAnsi="Arial"/>
        </w:rPr>
      </w:pPr>
    </w:p>
    <w:p w:rsidR="000C6A03" w:rsidRDefault="000C6A03" w:rsidP="000C6A03">
      <w:pPr>
        <w:rPr>
          <w:rFonts w:ascii="Arial" w:hAnsi="Arial"/>
        </w:rPr>
      </w:pPr>
      <w:r w:rsidRPr="000C6A03">
        <w:rPr>
          <w:rFonts w:ascii="Arial" w:hAnsi="Arial"/>
          <w:b/>
        </w:rPr>
        <w:t xml:space="preserve">ARTICLE </w:t>
      </w:r>
      <w:r>
        <w:rPr>
          <w:rFonts w:ascii="Arial" w:hAnsi="Arial"/>
          <w:b/>
        </w:rPr>
        <w:t>14</w:t>
      </w:r>
      <w:r w:rsidRPr="000C6A03">
        <w:rPr>
          <w:rFonts w:ascii="Arial" w:hAnsi="Arial"/>
          <w:b/>
        </w:rPr>
        <w:tab/>
      </w:r>
      <w:r w:rsidRPr="000C6A03">
        <w:rPr>
          <w:rFonts w:ascii="Arial" w:hAnsi="Arial"/>
          <w:b/>
        </w:rPr>
        <w:tab/>
      </w:r>
      <w:r>
        <w:rPr>
          <w:rFonts w:ascii="Arial" w:hAnsi="Arial"/>
        </w:rPr>
        <w:t>Résiliation</w:t>
      </w:r>
    </w:p>
    <w:p w:rsidR="000C6A03" w:rsidRDefault="000C6A03" w:rsidP="0097554A">
      <w:pPr>
        <w:rPr>
          <w:rFonts w:ascii="Arial" w:hAnsi="Arial"/>
        </w:rPr>
      </w:pPr>
    </w:p>
    <w:p w:rsidR="000C6A03" w:rsidRDefault="000C6A03" w:rsidP="000C6A03">
      <w:pPr>
        <w:rPr>
          <w:rFonts w:ascii="Arial" w:hAnsi="Arial"/>
        </w:rPr>
      </w:pPr>
      <w:r w:rsidRPr="000C6A03">
        <w:rPr>
          <w:rFonts w:ascii="Arial" w:hAnsi="Arial"/>
          <w:b/>
        </w:rPr>
        <w:t xml:space="preserve">ARTICLE </w:t>
      </w:r>
      <w:r>
        <w:rPr>
          <w:rFonts w:ascii="Arial" w:hAnsi="Arial"/>
          <w:b/>
        </w:rPr>
        <w:t>15</w:t>
      </w:r>
      <w:r w:rsidRPr="000C6A03">
        <w:rPr>
          <w:rFonts w:ascii="Arial" w:hAnsi="Arial"/>
          <w:b/>
        </w:rPr>
        <w:tab/>
      </w:r>
      <w:r w:rsidRPr="000C6A03">
        <w:rPr>
          <w:rFonts w:ascii="Arial" w:hAnsi="Arial"/>
          <w:b/>
        </w:rPr>
        <w:tab/>
      </w:r>
      <w:r>
        <w:rPr>
          <w:rFonts w:ascii="Arial" w:hAnsi="Arial"/>
        </w:rPr>
        <w:t>Différends et litiges</w:t>
      </w:r>
    </w:p>
    <w:p w:rsidR="00264511" w:rsidRDefault="00264511" w:rsidP="000C6A03">
      <w:pPr>
        <w:rPr>
          <w:rFonts w:ascii="Arial" w:hAnsi="Arial"/>
        </w:rPr>
      </w:pPr>
    </w:p>
    <w:p w:rsidR="00264511" w:rsidRPr="00264511" w:rsidRDefault="00264511" w:rsidP="000C6A03">
      <w:pPr>
        <w:rPr>
          <w:rFonts w:ascii="Arial" w:hAnsi="Arial"/>
          <w:b/>
        </w:rPr>
      </w:pPr>
      <w:r w:rsidRPr="00264511">
        <w:rPr>
          <w:rFonts w:ascii="Arial" w:hAnsi="Arial"/>
          <w:b/>
        </w:rPr>
        <w:t xml:space="preserve">ARTICLE 16 </w:t>
      </w:r>
      <w:r>
        <w:rPr>
          <w:rFonts w:ascii="Arial" w:hAnsi="Arial"/>
          <w:b/>
        </w:rPr>
        <w:tab/>
      </w:r>
      <w:r>
        <w:rPr>
          <w:rFonts w:ascii="Arial" w:hAnsi="Arial"/>
          <w:b/>
        </w:rPr>
        <w:tab/>
      </w:r>
      <w:r>
        <w:rPr>
          <w:rFonts w:ascii="Arial" w:hAnsi="Arial"/>
        </w:rPr>
        <w:t>R</w:t>
      </w:r>
      <w:r w:rsidRPr="00264511">
        <w:rPr>
          <w:rFonts w:ascii="Arial" w:hAnsi="Arial"/>
        </w:rPr>
        <w:t>eprise du personnel</w:t>
      </w:r>
    </w:p>
    <w:p w:rsidR="000C6A03" w:rsidRDefault="000C6A03" w:rsidP="0097554A">
      <w:pPr>
        <w:rPr>
          <w:rFonts w:ascii="Arial" w:hAnsi="Arial"/>
        </w:rPr>
      </w:pPr>
    </w:p>
    <w:p w:rsidR="000C6A03" w:rsidRDefault="000C6A03" w:rsidP="000C6A03">
      <w:pPr>
        <w:rPr>
          <w:rFonts w:ascii="Arial" w:hAnsi="Arial"/>
        </w:rPr>
      </w:pPr>
      <w:r w:rsidRPr="000C6A03">
        <w:rPr>
          <w:rFonts w:ascii="Arial" w:hAnsi="Arial"/>
          <w:b/>
        </w:rPr>
        <w:t xml:space="preserve">ARTICLE </w:t>
      </w:r>
      <w:r w:rsidR="00264511">
        <w:rPr>
          <w:rFonts w:ascii="Arial" w:hAnsi="Arial"/>
          <w:b/>
        </w:rPr>
        <w:t>17</w:t>
      </w:r>
      <w:r w:rsidRPr="000C6A03">
        <w:rPr>
          <w:rFonts w:ascii="Arial" w:hAnsi="Arial"/>
          <w:b/>
        </w:rPr>
        <w:tab/>
      </w:r>
      <w:r w:rsidRPr="000C6A03">
        <w:rPr>
          <w:rFonts w:ascii="Arial" w:hAnsi="Arial"/>
          <w:b/>
        </w:rPr>
        <w:tab/>
      </w:r>
      <w:r>
        <w:rPr>
          <w:rFonts w:ascii="Arial" w:hAnsi="Arial"/>
        </w:rPr>
        <w:t>Dérogation au CCAG-FCS</w:t>
      </w:r>
    </w:p>
    <w:p w:rsidR="000C6A03" w:rsidRPr="00697B12" w:rsidRDefault="000C6A03" w:rsidP="0097554A">
      <w:pPr>
        <w:rPr>
          <w:rFonts w:ascii="Arial" w:hAnsi="Arial"/>
        </w:rPr>
      </w:pPr>
    </w:p>
    <w:p w:rsidR="00F3517C" w:rsidRPr="00697B12" w:rsidRDefault="00F3517C" w:rsidP="00F3517C">
      <w:pPr>
        <w:rPr>
          <w:rFonts w:ascii="Arial" w:hAnsi="Arial"/>
          <w:b/>
        </w:rPr>
      </w:pPr>
    </w:p>
    <w:p w:rsidR="006856AB" w:rsidRPr="00697B12" w:rsidRDefault="006856AB" w:rsidP="00F3517C">
      <w:pPr>
        <w:rPr>
          <w:rFonts w:ascii="Arial" w:hAnsi="Arial"/>
          <w:b/>
        </w:rPr>
      </w:pPr>
    </w:p>
    <w:p w:rsidR="00A14A07" w:rsidRPr="00697B12" w:rsidRDefault="00A14A07" w:rsidP="00F3517C">
      <w:pPr>
        <w:rPr>
          <w:rFonts w:ascii="Arial" w:hAnsi="Arial"/>
          <w:b/>
        </w:rPr>
      </w:pPr>
    </w:p>
    <w:p w:rsidR="006856AB" w:rsidRPr="00697B12" w:rsidRDefault="006856AB" w:rsidP="00F3517C">
      <w:pPr>
        <w:rPr>
          <w:rFonts w:ascii="Arial" w:hAnsi="Arial"/>
          <w:b/>
        </w:rPr>
      </w:pPr>
    </w:p>
    <w:p w:rsidR="00F3517C" w:rsidRPr="00697B12" w:rsidRDefault="004046AC">
      <w:pPr>
        <w:jc w:val="both"/>
        <w:rPr>
          <w:rFonts w:ascii="Arial" w:hAnsi="Arial"/>
        </w:rPr>
      </w:pPr>
      <w:r w:rsidRPr="00697B12">
        <w:rPr>
          <w:rFonts w:ascii="Arial" w:hAnsi="Arial"/>
        </w:rPr>
        <w:br w:type="page"/>
      </w:r>
    </w:p>
    <w:p w:rsidR="00DC25C8" w:rsidRPr="00697B12" w:rsidRDefault="00DC25C8">
      <w:pPr>
        <w:pStyle w:val="Titre2"/>
        <w:ind w:right="-1"/>
        <w:rPr>
          <w:rFonts w:ascii="Arial" w:hAnsi="Arial"/>
        </w:rPr>
      </w:pPr>
      <w:bookmarkStart w:id="0" w:name="_Toc440248737"/>
      <w:bookmarkStart w:id="1" w:name="_Toc440250070"/>
      <w:bookmarkStart w:id="2" w:name="_Toc440251916"/>
      <w:bookmarkStart w:id="3" w:name="_Toc440252230"/>
      <w:r w:rsidRPr="00697B12">
        <w:rPr>
          <w:rFonts w:ascii="Arial" w:hAnsi="Arial"/>
        </w:rPr>
        <w:lastRenderedPageBreak/>
        <w:t>ARTICLE 1</w:t>
      </w:r>
      <w:r w:rsidRPr="00697B12">
        <w:rPr>
          <w:rFonts w:ascii="Arial" w:hAnsi="Arial"/>
        </w:rPr>
        <w:tab/>
      </w:r>
      <w:r w:rsidRPr="00697B12">
        <w:rPr>
          <w:rFonts w:ascii="Arial" w:hAnsi="Arial"/>
          <w:sz w:val="18"/>
          <w:szCs w:val="18"/>
        </w:rPr>
        <w:t xml:space="preserve">OBJET ET </w:t>
      </w:r>
      <w:r w:rsidR="006A0F1B" w:rsidRPr="00697B12">
        <w:rPr>
          <w:rFonts w:ascii="Arial" w:hAnsi="Arial"/>
          <w:sz w:val="18"/>
          <w:szCs w:val="18"/>
        </w:rPr>
        <w:t xml:space="preserve">DESCRIPTIF DU MARCHE </w:t>
      </w:r>
      <w:r w:rsidR="006A0F1B" w:rsidRPr="00697B12">
        <w:rPr>
          <w:rFonts w:ascii="Arial" w:hAnsi="Arial"/>
          <w:caps/>
          <w:sz w:val="18"/>
          <w:szCs w:val="18"/>
        </w:rPr>
        <w:t>–</w:t>
      </w:r>
      <w:r w:rsidR="006A0F1B" w:rsidRPr="00697B12">
        <w:rPr>
          <w:rFonts w:ascii="Arial" w:hAnsi="Arial"/>
          <w:sz w:val="18"/>
          <w:szCs w:val="18"/>
        </w:rPr>
        <w:t xml:space="preserve"> </w:t>
      </w:r>
      <w:bookmarkEnd w:id="0"/>
      <w:bookmarkEnd w:id="1"/>
      <w:bookmarkEnd w:id="2"/>
      <w:bookmarkEnd w:id="3"/>
      <w:r w:rsidR="00065B2C" w:rsidRPr="00697B12">
        <w:rPr>
          <w:rFonts w:ascii="Arial" w:hAnsi="Arial"/>
          <w:sz w:val="18"/>
          <w:szCs w:val="18"/>
        </w:rPr>
        <w:t>DISPOSITIONS GENERALES</w:t>
      </w:r>
    </w:p>
    <w:p w:rsidR="00DC25C8" w:rsidRPr="00697B12" w:rsidRDefault="00DC25C8">
      <w:pPr>
        <w:ind w:right="-1"/>
        <w:jc w:val="both"/>
        <w:rPr>
          <w:rFonts w:ascii="Arial" w:hAnsi="Arial"/>
        </w:rPr>
      </w:pPr>
    </w:p>
    <w:p w:rsidR="00291B15" w:rsidRPr="00697B12" w:rsidRDefault="00291B15">
      <w:pPr>
        <w:ind w:right="-1"/>
        <w:jc w:val="both"/>
        <w:rPr>
          <w:rFonts w:ascii="Arial" w:hAnsi="Arial"/>
          <w:b/>
        </w:rPr>
      </w:pPr>
      <w:r w:rsidRPr="00697B12">
        <w:rPr>
          <w:rFonts w:ascii="Arial" w:hAnsi="Arial"/>
          <w:b/>
        </w:rPr>
        <w:t xml:space="preserve">1. 1. </w:t>
      </w:r>
      <w:r w:rsidR="00087730" w:rsidRPr="00697B12">
        <w:rPr>
          <w:rFonts w:ascii="Arial" w:hAnsi="Arial"/>
          <w:b/>
          <w:u w:val="single"/>
        </w:rPr>
        <w:t xml:space="preserve">Objet </w:t>
      </w:r>
      <w:r w:rsidRPr="00697B12">
        <w:rPr>
          <w:rFonts w:ascii="Arial" w:hAnsi="Arial"/>
          <w:b/>
          <w:u w:val="single"/>
        </w:rPr>
        <w:t>du marché</w:t>
      </w:r>
      <w:r w:rsidRPr="00697B12">
        <w:rPr>
          <w:rFonts w:ascii="Arial" w:hAnsi="Arial"/>
          <w:b/>
        </w:rPr>
        <w:t> :</w:t>
      </w:r>
    </w:p>
    <w:p w:rsidR="00291B15" w:rsidRPr="00697B12" w:rsidRDefault="00291B15">
      <w:pPr>
        <w:ind w:right="-1"/>
        <w:jc w:val="both"/>
        <w:rPr>
          <w:rFonts w:ascii="Arial" w:hAnsi="Arial"/>
        </w:rPr>
      </w:pPr>
    </w:p>
    <w:p w:rsidR="004D552C" w:rsidRPr="00697B12" w:rsidRDefault="00F03489" w:rsidP="004D552C">
      <w:pPr>
        <w:tabs>
          <w:tab w:val="left" w:pos="6872"/>
          <w:tab w:val="left" w:pos="9208"/>
        </w:tabs>
        <w:jc w:val="both"/>
        <w:rPr>
          <w:rFonts w:ascii="Arial" w:hAnsi="Arial"/>
        </w:rPr>
      </w:pPr>
      <w:r>
        <w:rPr>
          <w:rFonts w:ascii="Arial" w:hAnsi="Arial"/>
        </w:rPr>
        <w:t>Marché</w:t>
      </w:r>
      <w:r w:rsidR="00065B2C" w:rsidRPr="00697B12">
        <w:rPr>
          <w:rFonts w:ascii="Arial" w:hAnsi="Arial"/>
        </w:rPr>
        <w:t xml:space="preserve"> </w:t>
      </w:r>
      <w:r w:rsidR="00C0391D">
        <w:rPr>
          <w:rFonts w:ascii="Arial" w:hAnsi="Arial"/>
        </w:rPr>
        <w:t>de</w:t>
      </w:r>
      <w:r>
        <w:rPr>
          <w:rFonts w:ascii="Arial" w:hAnsi="Arial"/>
        </w:rPr>
        <w:t xml:space="preserve"> mise à disposition </w:t>
      </w:r>
      <w:r w:rsidR="00E60EA9">
        <w:rPr>
          <w:rFonts w:ascii="Arial" w:hAnsi="Arial"/>
        </w:rPr>
        <w:t xml:space="preserve">de </w:t>
      </w:r>
      <w:r w:rsidR="00BC236B">
        <w:rPr>
          <w:rFonts w:ascii="Arial" w:hAnsi="Arial"/>
        </w:rPr>
        <w:t>trois</w:t>
      </w:r>
      <w:r>
        <w:rPr>
          <w:rFonts w:ascii="Arial" w:hAnsi="Arial"/>
        </w:rPr>
        <w:t xml:space="preserve"> agent</w:t>
      </w:r>
      <w:r w:rsidR="00E60EA9">
        <w:rPr>
          <w:rFonts w:ascii="Arial" w:hAnsi="Arial"/>
        </w:rPr>
        <w:t>s</w:t>
      </w:r>
      <w:r>
        <w:rPr>
          <w:rFonts w:ascii="Arial" w:hAnsi="Arial"/>
        </w:rPr>
        <w:t xml:space="preserve"> de prévention et de sécurité pour</w:t>
      </w:r>
      <w:r w:rsidR="00C0391D">
        <w:rPr>
          <w:rFonts w:ascii="Arial" w:hAnsi="Arial"/>
        </w:rPr>
        <w:t xml:space="preserve"> </w:t>
      </w:r>
      <w:r w:rsidR="00F65122">
        <w:rPr>
          <w:rFonts w:ascii="Arial" w:hAnsi="Arial"/>
        </w:rPr>
        <w:t xml:space="preserve">les accueils de </w:t>
      </w:r>
      <w:r w:rsidR="00C0391D">
        <w:rPr>
          <w:rFonts w:ascii="Arial" w:hAnsi="Arial"/>
        </w:rPr>
        <w:t>la Caisse Primaire d’Assurance Maladie des Pyrénées-Orientales</w:t>
      </w:r>
      <w:r w:rsidR="004A715A">
        <w:rPr>
          <w:rFonts w:ascii="Arial" w:hAnsi="Arial"/>
        </w:rPr>
        <w:t>.</w:t>
      </w:r>
    </w:p>
    <w:p w:rsidR="002F3D59" w:rsidRPr="00697B12" w:rsidRDefault="002F3D59" w:rsidP="009D681D">
      <w:pPr>
        <w:tabs>
          <w:tab w:val="left" w:pos="1320"/>
        </w:tabs>
        <w:jc w:val="both"/>
        <w:rPr>
          <w:rFonts w:ascii="Arial" w:hAnsi="Arial" w:cs="Arial"/>
        </w:rPr>
      </w:pPr>
    </w:p>
    <w:p w:rsidR="00566801" w:rsidRPr="00697B12" w:rsidRDefault="00566801" w:rsidP="001A52EA">
      <w:pPr>
        <w:jc w:val="both"/>
        <w:rPr>
          <w:rFonts w:ascii="Arial" w:hAnsi="Arial" w:cs="Arial"/>
        </w:rPr>
      </w:pPr>
    </w:p>
    <w:p w:rsidR="00291B15" w:rsidRPr="00697B12" w:rsidRDefault="00087730" w:rsidP="00291B15">
      <w:pPr>
        <w:ind w:right="-1"/>
        <w:jc w:val="both"/>
        <w:rPr>
          <w:rFonts w:ascii="Arial" w:hAnsi="Arial"/>
          <w:b/>
        </w:rPr>
      </w:pPr>
      <w:r w:rsidRPr="00697B12">
        <w:rPr>
          <w:rFonts w:ascii="Arial" w:hAnsi="Arial"/>
          <w:b/>
        </w:rPr>
        <w:t xml:space="preserve">1. </w:t>
      </w:r>
      <w:r w:rsidR="005B5EB4">
        <w:rPr>
          <w:rFonts w:ascii="Arial" w:hAnsi="Arial"/>
          <w:b/>
        </w:rPr>
        <w:t>2</w:t>
      </w:r>
      <w:r w:rsidR="00291B15" w:rsidRPr="00697B12">
        <w:rPr>
          <w:rFonts w:ascii="Arial" w:hAnsi="Arial"/>
          <w:b/>
        </w:rPr>
        <w:t xml:space="preserve">. </w:t>
      </w:r>
      <w:r w:rsidR="00907446" w:rsidRPr="00697B12">
        <w:rPr>
          <w:rFonts w:ascii="Arial" w:hAnsi="Arial"/>
          <w:b/>
          <w:u w:val="single"/>
        </w:rPr>
        <w:t>Effet et d</w:t>
      </w:r>
      <w:r w:rsidR="00291B15" w:rsidRPr="00697B12">
        <w:rPr>
          <w:rFonts w:ascii="Arial" w:hAnsi="Arial"/>
          <w:b/>
          <w:u w:val="single"/>
        </w:rPr>
        <w:t>urée du marché</w:t>
      </w:r>
      <w:r w:rsidR="00291B15" w:rsidRPr="00697B12">
        <w:rPr>
          <w:rFonts w:ascii="Arial" w:hAnsi="Arial"/>
          <w:b/>
        </w:rPr>
        <w:t> :</w:t>
      </w:r>
    </w:p>
    <w:p w:rsidR="00291B15" w:rsidRPr="005233AC" w:rsidRDefault="00291B15">
      <w:pPr>
        <w:ind w:right="-1"/>
        <w:jc w:val="both"/>
        <w:rPr>
          <w:rFonts w:ascii="Arial" w:hAnsi="Arial"/>
          <w:color w:val="FF0000"/>
        </w:rPr>
      </w:pPr>
    </w:p>
    <w:p w:rsidR="008D5D51" w:rsidRDefault="00907446" w:rsidP="008D5D51">
      <w:pPr>
        <w:jc w:val="both"/>
        <w:rPr>
          <w:rFonts w:ascii="Arial" w:hAnsi="Arial" w:cs="Arial"/>
        </w:rPr>
      </w:pPr>
      <w:r w:rsidRPr="0096254A">
        <w:rPr>
          <w:rFonts w:ascii="Arial" w:hAnsi="Arial"/>
        </w:rPr>
        <w:t>Le présent marché prend effet</w:t>
      </w:r>
      <w:r w:rsidR="008D5D51" w:rsidRPr="0096254A">
        <w:rPr>
          <w:rFonts w:ascii="Arial" w:hAnsi="Arial" w:cs="Arial"/>
        </w:rPr>
        <w:t xml:space="preserve"> </w:t>
      </w:r>
      <w:r w:rsidR="00722629" w:rsidRPr="0096254A">
        <w:rPr>
          <w:rFonts w:ascii="Arial" w:hAnsi="Arial" w:cs="Arial"/>
        </w:rPr>
        <w:t xml:space="preserve">au </w:t>
      </w:r>
      <w:r w:rsidR="00A22CB7">
        <w:rPr>
          <w:rFonts w:ascii="Arial" w:hAnsi="Arial" w:cs="Arial"/>
        </w:rPr>
        <w:t>01/01/2026</w:t>
      </w:r>
    </w:p>
    <w:p w:rsidR="00DD3FF9" w:rsidRPr="0096254A" w:rsidRDefault="00DD3FF9" w:rsidP="008D5D51">
      <w:pPr>
        <w:jc w:val="both"/>
        <w:rPr>
          <w:rFonts w:ascii="Arial" w:hAnsi="Arial"/>
        </w:rPr>
      </w:pPr>
    </w:p>
    <w:p w:rsidR="00685C3E" w:rsidRPr="00697B12" w:rsidRDefault="00685C3E">
      <w:pPr>
        <w:ind w:right="-1"/>
        <w:jc w:val="both"/>
        <w:rPr>
          <w:rFonts w:ascii="Arial" w:hAnsi="Arial"/>
        </w:rPr>
      </w:pPr>
    </w:p>
    <w:p w:rsidR="001A52EA" w:rsidRDefault="001E374A">
      <w:pPr>
        <w:ind w:right="-1"/>
        <w:jc w:val="both"/>
        <w:rPr>
          <w:rFonts w:ascii="Arial" w:hAnsi="Arial"/>
        </w:rPr>
      </w:pPr>
      <w:r w:rsidRPr="00697B12">
        <w:rPr>
          <w:rFonts w:ascii="Arial" w:hAnsi="Arial"/>
        </w:rPr>
        <w:t>Il est conclu pour une durée d’un an</w:t>
      </w:r>
      <w:r w:rsidR="00F16D75">
        <w:rPr>
          <w:rFonts w:ascii="Arial" w:hAnsi="Arial"/>
        </w:rPr>
        <w:t>.</w:t>
      </w:r>
    </w:p>
    <w:p w:rsidR="00A318D6" w:rsidRPr="00697B12" w:rsidRDefault="00A318D6">
      <w:pPr>
        <w:ind w:right="-1"/>
        <w:jc w:val="both"/>
        <w:rPr>
          <w:rFonts w:ascii="Arial" w:hAnsi="Arial"/>
        </w:rPr>
      </w:pPr>
    </w:p>
    <w:p w:rsidR="00622B65" w:rsidRPr="00697B12" w:rsidRDefault="00622B65">
      <w:pPr>
        <w:ind w:right="-1"/>
        <w:jc w:val="both"/>
        <w:rPr>
          <w:rFonts w:ascii="Arial" w:hAnsi="Arial"/>
        </w:rPr>
      </w:pPr>
    </w:p>
    <w:p w:rsidR="00622B65" w:rsidRPr="006A6510" w:rsidRDefault="00622B65" w:rsidP="00622B65">
      <w:pPr>
        <w:pStyle w:val="Titre2"/>
        <w:ind w:right="-1"/>
        <w:rPr>
          <w:rFonts w:ascii="Arial" w:hAnsi="Arial"/>
        </w:rPr>
      </w:pPr>
      <w:r w:rsidRPr="006A6510">
        <w:rPr>
          <w:rFonts w:ascii="Arial" w:hAnsi="Arial"/>
        </w:rPr>
        <w:t>ARTICLE 2</w:t>
      </w:r>
      <w:r w:rsidRPr="006A6510">
        <w:rPr>
          <w:rFonts w:ascii="Arial" w:hAnsi="Arial"/>
        </w:rPr>
        <w:tab/>
      </w:r>
      <w:r w:rsidRPr="006A6510">
        <w:rPr>
          <w:rFonts w:ascii="Arial" w:hAnsi="Arial" w:cs="Arial"/>
        </w:rPr>
        <w:t>OBLIGATIONS GÉNÉRALES DES PARTIES</w:t>
      </w:r>
    </w:p>
    <w:p w:rsidR="007C1738" w:rsidRDefault="00622B65" w:rsidP="007C1738">
      <w:pPr>
        <w:widowControl w:val="0"/>
        <w:autoSpaceDE w:val="0"/>
        <w:autoSpaceDN w:val="0"/>
        <w:adjustRightInd w:val="0"/>
        <w:rPr>
          <w:rFonts w:ascii="Arial" w:hAnsi="Arial" w:cs="Arial"/>
        </w:rPr>
      </w:pPr>
      <w:r w:rsidRPr="00697B12">
        <w:rPr>
          <w:rFonts w:ascii="Arial" w:hAnsi="Arial" w:cs="Arial"/>
        </w:rPr>
        <w:t> </w:t>
      </w:r>
      <w:r w:rsidR="007C1738">
        <w:rPr>
          <w:rFonts w:ascii="Arial" w:hAnsi="Arial" w:cs="Arial"/>
        </w:rPr>
        <w:t xml:space="preserve">2. 1. </w:t>
      </w:r>
      <w:r w:rsidR="007C1738">
        <w:rPr>
          <w:rFonts w:ascii="Arial" w:hAnsi="Arial" w:cs="Arial"/>
          <w:u w:val="single"/>
        </w:rPr>
        <w:t>Forme des notifications et informations</w:t>
      </w:r>
      <w:r w:rsidR="007C1738">
        <w:rPr>
          <w:rFonts w:ascii="Arial" w:hAnsi="Arial" w:cs="Arial"/>
        </w:rPr>
        <w:t xml:space="preserve">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La notification au titulaire des décisions ou informations de l’organisme qui font courir un délai, est faite directement au titulaire, ou à son représentant dûment qualifié par courrier recommandé avec accusé de réception à l’adresse indiqué à l’Acte d’Engagement ou, à défaut, à son siège.</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En cas de groupement, la notification se fait au mandataire pour l’ensemble du groupement.</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w:t>
      </w:r>
      <w:r>
        <w:rPr>
          <w:rFonts w:ascii="Arial" w:hAnsi="Arial" w:cs="Arial"/>
          <w:u w:val="single"/>
        </w:rPr>
        <w:t>Modalités de computation des délais d’exécution des prestations</w:t>
      </w:r>
      <w:r>
        <w:rPr>
          <w:rFonts w:ascii="Arial" w:hAnsi="Arial" w:cs="Arial"/>
        </w:rPr>
        <w:t xml:space="preserve"> : </w:t>
      </w:r>
    </w:p>
    <w:p w:rsidR="007C1738" w:rsidRDefault="007C1738" w:rsidP="007C1738">
      <w:pPr>
        <w:widowControl w:val="0"/>
        <w:autoSpaceDE w:val="0"/>
        <w:autoSpaceDN w:val="0"/>
        <w:adjustRightInd w:val="0"/>
        <w:rPr>
          <w:rFonts w:ascii="Arial" w:hAnsi="Arial" w:cs="Arial"/>
        </w:rPr>
      </w:pPr>
      <w:r>
        <w:rPr>
          <w:rFonts w:ascii="Arial" w:hAnsi="Arial" w:cs="Arial"/>
        </w:rPr>
        <w:t> </w:t>
      </w:r>
    </w:p>
    <w:p w:rsidR="007C1738" w:rsidRDefault="007C1738" w:rsidP="007C1738">
      <w:pPr>
        <w:widowControl w:val="0"/>
        <w:autoSpaceDE w:val="0"/>
        <w:autoSpaceDN w:val="0"/>
        <w:adjustRightInd w:val="0"/>
        <w:rPr>
          <w:rFonts w:ascii="Arial" w:hAnsi="Arial" w:cs="Arial"/>
        </w:rPr>
      </w:pPr>
      <w:r>
        <w:rPr>
          <w:rFonts w:ascii="Arial" w:hAnsi="Arial" w:cs="Arial"/>
        </w:rPr>
        <w:t xml:space="preserve">2. 2. 1. Tout délai mentionné au marché commence à courir à 0 heure, le lendemain du jour où s’est produit le fait qui sert de point de départ à ce délai.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Les dates et heures applicables sont celles utilisées par les documents particuliers du marché pour l’exécution des prestations.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2. Lorsque le délai est fixé en jours, il s’entend en jours calendaires (un délai fixé en jours calendaires inclut les samedis, dimanches et jours fériés) et il expire à minuit le dernier jour du délai.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3. Lorsque le délai est fixé en mois, il est compté de quantième en quantième. S’il n’existe pas de quantième correspondant dans le mois où se termine le délai, celui-ci expire le dernier jour de ce mois, à minuit.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4. Lorsque le dernier jour du délai est un samedi, un dimanche ou un jour férié, le délai est prolongé jusqu’à la fin du premier jour ouvrable qui suit, à minuit.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5. Lorsque le délai est fixé en jours ouvrés, il s’entend hors samedis, dimanches et jours fériés.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2. 6. Le délai s’appliquant au titulaire n’inclut pas le délai nécessaire à l’organisme pour effectuer ses opérations de vérification et prendre sa décision conformément </w:t>
      </w:r>
      <w:r w:rsidR="00A24C82" w:rsidRPr="0013557B">
        <w:rPr>
          <w:rFonts w:ascii="Arial" w:hAnsi="Arial" w:cs="Arial"/>
        </w:rPr>
        <w:t>aux articles 27,</w:t>
      </w:r>
      <w:r w:rsidR="002045E8" w:rsidRPr="0013557B">
        <w:rPr>
          <w:rFonts w:ascii="Arial" w:hAnsi="Arial" w:cs="Arial"/>
        </w:rPr>
        <w:t xml:space="preserve"> </w:t>
      </w:r>
      <w:r w:rsidR="00A24C82" w:rsidRPr="0013557B">
        <w:rPr>
          <w:rFonts w:ascii="Arial" w:hAnsi="Arial" w:cs="Arial"/>
        </w:rPr>
        <w:t>28</w:t>
      </w:r>
      <w:r w:rsidRPr="0013557B">
        <w:rPr>
          <w:rFonts w:ascii="Arial" w:hAnsi="Arial" w:cs="Arial"/>
        </w:rPr>
        <w:t>,</w:t>
      </w:r>
      <w:r w:rsidR="002045E8" w:rsidRPr="0013557B">
        <w:rPr>
          <w:rFonts w:ascii="Arial" w:hAnsi="Arial" w:cs="Arial"/>
        </w:rPr>
        <w:t xml:space="preserve"> </w:t>
      </w:r>
      <w:r w:rsidR="00A24C82" w:rsidRPr="0013557B">
        <w:rPr>
          <w:rFonts w:ascii="Arial" w:hAnsi="Arial" w:cs="Arial"/>
        </w:rPr>
        <w:t xml:space="preserve"> 29,</w:t>
      </w:r>
      <w:r w:rsidR="002045E8" w:rsidRPr="0013557B">
        <w:rPr>
          <w:rFonts w:ascii="Arial" w:hAnsi="Arial" w:cs="Arial"/>
        </w:rPr>
        <w:t xml:space="preserve"> 30, 31, 32 et 33 </w:t>
      </w:r>
      <w:r w:rsidRPr="0013557B">
        <w:rPr>
          <w:rFonts w:ascii="Arial" w:hAnsi="Arial" w:cs="Arial"/>
        </w:rPr>
        <w:t>du CCAG/FCS.</w:t>
      </w:r>
      <w:r>
        <w:rPr>
          <w:rFonts w:ascii="Arial" w:hAnsi="Arial" w:cs="Arial"/>
        </w:rPr>
        <w:t xml:space="preserve"> </w:t>
      </w:r>
    </w:p>
    <w:p w:rsidR="007C1738" w:rsidRDefault="007C1738" w:rsidP="007C1738">
      <w:pPr>
        <w:widowControl w:val="0"/>
        <w:autoSpaceDE w:val="0"/>
        <w:autoSpaceDN w:val="0"/>
        <w:adjustRightInd w:val="0"/>
        <w:rPr>
          <w:rFonts w:ascii="Arial" w:hAnsi="Arial" w:cs="Arial"/>
        </w:rPr>
      </w:pPr>
      <w:r>
        <w:rPr>
          <w:rFonts w:ascii="Arial" w:hAnsi="Arial" w:cs="Arial"/>
        </w:rPr>
        <w:br w:type="page"/>
      </w:r>
    </w:p>
    <w:p w:rsidR="007C1738" w:rsidRDefault="007C1738" w:rsidP="007C1738">
      <w:pPr>
        <w:widowControl w:val="0"/>
        <w:autoSpaceDE w:val="0"/>
        <w:autoSpaceDN w:val="0"/>
        <w:adjustRightInd w:val="0"/>
        <w:rPr>
          <w:rFonts w:ascii="Arial" w:hAnsi="Arial" w:cs="Arial"/>
        </w:rPr>
      </w:pPr>
      <w:r>
        <w:rPr>
          <w:rFonts w:ascii="Arial" w:hAnsi="Arial" w:cs="Arial"/>
        </w:rPr>
        <w:lastRenderedPageBreak/>
        <w:t xml:space="preserve">2. 3. </w:t>
      </w:r>
      <w:r>
        <w:rPr>
          <w:rFonts w:ascii="Arial" w:hAnsi="Arial" w:cs="Arial"/>
          <w:u w:val="single"/>
        </w:rPr>
        <w:t>Représentation de l’organisme</w:t>
      </w:r>
      <w:r>
        <w:rPr>
          <w:rFonts w:ascii="Arial" w:hAnsi="Arial" w:cs="Arial"/>
        </w:rPr>
        <w:t xml:space="preserve">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Dès la notification du marché, l’organisme désigne une ou plusieurs personnes physiques, habilitées à le représenter auprès du titulaire, pour les besoins de l’exécution du marché. D’autres personnes physiques peuvent être habilitées par l’organisme en cours d’exécution du marché.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Ce ou ces représentants sont réputés disposer des pouvoirs suffisants pour prendre, dès notification de leur nom au titulaire dans les délais requis ou impartis par le marché, les décisions nécessaires engageant l’organisme.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2. 4. </w:t>
      </w:r>
      <w:r>
        <w:rPr>
          <w:rFonts w:ascii="Arial" w:hAnsi="Arial" w:cs="Arial"/>
          <w:u w:val="single"/>
        </w:rPr>
        <w:t>Représentation du titulaire</w:t>
      </w:r>
      <w:r>
        <w:rPr>
          <w:rFonts w:ascii="Arial" w:hAnsi="Arial" w:cs="Arial"/>
        </w:rPr>
        <w:t xml:space="preserve">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4. 1. Dès la notification du marché, le titulaire désigne une ou plusieurs personnes physiques, habilitées à le représenter auprès de l’organisme, pour les besoins de l’exécution du marché. D’autres personnes physiques peuvent être habilitées par le titulaire en cours d’exécution du marché.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Ce ou ces représentants sont réputés disposer des pouvoirs suffisants pour prendre, dès notification de leur nom à l’organisme dans les délais requis ou impartis par le marché, les décisions nécessaires engageant le titulaire.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2. 4. 2. Le titulaire est tenu de notifier sans délai à l’organisme les modifications survenant au cours de l’exécution du marché et qui se rapportent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 aux personnes ayant le pouvoir de l’engager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 à la forme juridique sous laquelle il exerce son activité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 à sa raison sociale ou à sa dénomination ; </w:t>
      </w:r>
    </w:p>
    <w:p w:rsidR="007C1738" w:rsidRDefault="007C1738" w:rsidP="007C1738">
      <w:pPr>
        <w:widowControl w:val="0"/>
        <w:autoSpaceDE w:val="0"/>
        <w:autoSpaceDN w:val="0"/>
        <w:adjustRightInd w:val="0"/>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 à son adresse ou à son siège social ; </w:t>
      </w:r>
    </w:p>
    <w:p w:rsidR="007C1738" w:rsidRDefault="007C1738" w:rsidP="007C1738">
      <w:pPr>
        <w:widowControl w:val="0"/>
        <w:autoSpaceDE w:val="0"/>
        <w:autoSpaceDN w:val="0"/>
        <w:adjustRightInd w:val="0"/>
        <w:rPr>
          <w:rFonts w:ascii="Arial" w:hAnsi="Arial" w:cs="Arial"/>
        </w:rPr>
      </w:pPr>
    </w:p>
    <w:p w:rsidR="004741B4" w:rsidRDefault="007C1738" w:rsidP="002D4E01">
      <w:pPr>
        <w:widowControl w:val="0"/>
        <w:autoSpaceDE w:val="0"/>
        <w:autoSpaceDN w:val="0"/>
        <w:adjustRightInd w:val="0"/>
        <w:rPr>
          <w:rFonts w:ascii="Arial" w:hAnsi="Arial" w:cs="Arial"/>
        </w:rPr>
      </w:pPr>
      <w:r>
        <w:rPr>
          <w:rFonts w:ascii="Arial" w:hAnsi="Arial" w:cs="Arial"/>
        </w:rPr>
        <w:t xml:space="preserve">et de façon générale, à toutes les modifications importantes de fonctionnement de l’entreprise pouvant influer sur le déroulement du marché. </w:t>
      </w:r>
    </w:p>
    <w:p w:rsidR="009D5C2D" w:rsidRPr="00697B12" w:rsidRDefault="009D5C2D" w:rsidP="002D4E01">
      <w:pPr>
        <w:widowControl w:val="0"/>
        <w:autoSpaceDE w:val="0"/>
        <w:autoSpaceDN w:val="0"/>
        <w:adjustRightInd w:val="0"/>
        <w:rPr>
          <w:rFonts w:ascii="Arial" w:hAnsi="Arial" w:cs="Arial"/>
        </w:rPr>
      </w:pPr>
    </w:p>
    <w:p w:rsidR="001E374A" w:rsidRPr="00697B12" w:rsidRDefault="00043881" w:rsidP="001E374A">
      <w:pPr>
        <w:pStyle w:val="Titre2"/>
        <w:ind w:right="-1"/>
        <w:rPr>
          <w:rFonts w:ascii="Arial" w:hAnsi="Arial"/>
        </w:rPr>
      </w:pPr>
      <w:r>
        <w:rPr>
          <w:rFonts w:ascii="Arial" w:hAnsi="Arial"/>
        </w:rPr>
        <w:t>ARTICLE 3</w:t>
      </w:r>
      <w:r w:rsidR="00685C3E" w:rsidRPr="00697B12">
        <w:rPr>
          <w:rFonts w:ascii="Arial" w:hAnsi="Arial"/>
        </w:rPr>
        <w:tab/>
      </w:r>
      <w:r w:rsidR="001E374A" w:rsidRPr="00697B12">
        <w:rPr>
          <w:rFonts w:ascii="Arial" w:hAnsi="Arial" w:cs="Arial"/>
        </w:rPr>
        <w:t>PIÈCES CONTRACTUELLES</w:t>
      </w:r>
      <w:r w:rsidR="001E374A" w:rsidRPr="00697B12">
        <w:rPr>
          <w:rFonts w:ascii="Arial" w:hAnsi="Arial"/>
        </w:rPr>
        <w:t xml:space="preserve"> - DOCUMENTS RÉGISSANT LE MARCHÉ</w:t>
      </w:r>
    </w:p>
    <w:p w:rsidR="00685C3E" w:rsidRPr="00697B12" w:rsidRDefault="00685C3E">
      <w:pPr>
        <w:ind w:right="-1"/>
        <w:jc w:val="both"/>
        <w:rPr>
          <w:rFonts w:ascii="Arial" w:hAnsi="Arial"/>
        </w:rPr>
      </w:pPr>
    </w:p>
    <w:p w:rsidR="005148F8" w:rsidRPr="00697B12" w:rsidRDefault="005148F8">
      <w:pPr>
        <w:ind w:right="-1"/>
        <w:jc w:val="both"/>
        <w:rPr>
          <w:rFonts w:ascii="Arial" w:hAnsi="Arial"/>
        </w:rPr>
      </w:pPr>
    </w:p>
    <w:p w:rsidR="00843C57" w:rsidRPr="007C1738" w:rsidRDefault="007C1738" w:rsidP="00410DEB">
      <w:pPr>
        <w:widowControl w:val="0"/>
        <w:autoSpaceDE w:val="0"/>
        <w:autoSpaceDN w:val="0"/>
        <w:adjustRightInd w:val="0"/>
        <w:rPr>
          <w:rFonts w:ascii="Arial" w:hAnsi="Arial" w:cs="Arial"/>
        </w:rPr>
      </w:pPr>
      <w:r w:rsidRPr="007C1738">
        <w:rPr>
          <w:rFonts w:ascii="Arial" w:hAnsi="Arial" w:cs="Arial"/>
          <w:u w:val="single"/>
        </w:rPr>
        <w:t xml:space="preserve">3.1 </w:t>
      </w:r>
      <w:r w:rsidR="00410DEB" w:rsidRPr="007C1738">
        <w:rPr>
          <w:rFonts w:ascii="Arial" w:hAnsi="Arial" w:cs="Arial"/>
          <w:u w:val="single"/>
        </w:rPr>
        <w:t>Ordre de priorité</w:t>
      </w:r>
      <w:r w:rsidR="00410DEB" w:rsidRPr="007C1738">
        <w:rPr>
          <w:rFonts w:ascii="Arial" w:hAnsi="Arial" w:cs="Arial"/>
        </w:rPr>
        <w:t xml:space="preserve"> :</w:t>
      </w:r>
    </w:p>
    <w:p w:rsidR="00843C57" w:rsidRPr="00697B12" w:rsidRDefault="00843C57" w:rsidP="00843C57">
      <w:pPr>
        <w:widowControl w:val="0"/>
        <w:autoSpaceDE w:val="0"/>
        <w:autoSpaceDN w:val="0"/>
        <w:adjustRightInd w:val="0"/>
        <w:rPr>
          <w:rFonts w:ascii="Arial" w:hAnsi="Arial" w:cs="Arial"/>
        </w:rPr>
      </w:pPr>
    </w:p>
    <w:p w:rsidR="00843C57" w:rsidRPr="00697B12" w:rsidRDefault="00843C57" w:rsidP="008165E0">
      <w:pPr>
        <w:ind w:right="-1"/>
        <w:jc w:val="both"/>
        <w:rPr>
          <w:rFonts w:ascii="Arial" w:hAnsi="Arial" w:cs="Arial"/>
        </w:rPr>
      </w:pPr>
      <w:r w:rsidRPr="00697B12">
        <w:rPr>
          <w:rFonts w:ascii="Arial" w:hAnsi="Arial" w:cs="Arial"/>
        </w:rPr>
        <w:t>Les pièces constitutives du marché comprennent par ordre de priorité décroissante :</w:t>
      </w:r>
    </w:p>
    <w:p w:rsidR="00843C57" w:rsidRPr="00697B12" w:rsidRDefault="00843C57" w:rsidP="008165E0">
      <w:pPr>
        <w:ind w:right="-1"/>
        <w:jc w:val="both"/>
        <w:rPr>
          <w:rFonts w:ascii="Arial" w:hAnsi="Arial" w:cs="Arial"/>
        </w:rPr>
      </w:pPr>
    </w:p>
    <w:p w:rsidR="00843C57" w:rsidRPr="00697B12" w:rsidRDefault="00843C57" w:rsidP="008165E0">
      <w:pPr>
        <w:ind w:right="-1"/>
        <w:jc w:val="both"/>
        <w:rPr>
          <w:rFonts w:ascii="Arial" w:hAnsi="Arial" w:cs="Arial"/>
          <w:u w:val="single"/>
        </w:rPr>
      </w:pPr>
      <w:r w:rsidRPr="00697B12">
        <w:rPr>
          <w:rFonts w:ascii="Arial" w:hAnsi="Arial" w:cs="Arial"/>
          <w:u w:val="single"/>
        </w:rPr>
        <w:t>Pièces particulières</w:t>
      </w:r>
    </w:p>
    <w:p w:rsidR="00843C57" w:rsidRPr="00697B12" w:rsidRDefault="00843C57" w:rsidP="008165E0">
      <w:pPr>
        <w:ind w:right="-1"/>
        <w:jc w:val="both"/>
        <w:rPr>
          <w:rFonts w:ascii="Arial" w:hAnsi="Arial" w:cs="Arial"/>
        </w:rPr>
      </w:pPr>
    </w:p>
    <w:p w:rsidR="00FA2323" w:rsidRPr="007C1738" w:rsidRDefault="00843C57" w:rsidP="008165E0">
      <w:pPr>
        <w:numPr>
          <w:ilvl w:val="0"/>
          <w:numId w:val="6"/>
        </w:numPr>
        <w:autoSpaceDE w:val="0"/>
        <w:autoSpaceDN w:val="0"/>
        <w:adjustRightInd w:val="0"/>
        <w:ind w:right="-1"/>
        <w:jc w:val="both"/>
        <w:rPr>
          <w:rFonts w:ascii="Arial" w:hAnsi="Arial" w:cs="Arial"/>
          <w:sz w:val="18"/>
          <w:szCs w:val="18"/>
        </w:rPr>
      </w:pPr>
      <w:r w:rsidRPr="00697B12">
        <w:rPr>
          <w:rFonts w:ascii="Arial" w:hAnsi="Arial" w:cs="Arial"/>
        </w:rPr>
        <w:t xml:space="preserve">L’Acte </w:t>
      </w:r>
      <w:r w:rsidR="00FC4A9D" w:rsidRPr="00697B12">
        <w:rPr>
          <w:rFonts w:ascii="Arial" w:hAnsi="Arial" w:cs="Arial"/>
        </w:rPr>
        <w:t xml:space="preserve">d’Engagement </w:t>
      </w:r>
      <w:r w:rsidR="00390350">
        <w:rPr>
          <w:rFonts w:ascii="Arial" w:hAnsi="Arial" w:cs="Arial"/>
        </w:rPr>
        <w:t>ATTRI 1</w:t>
      </w:r>
      <w:r w:rsidR="00D217EA">
        <w:rPr>
          <w:rFonts w:ascii="Arial" w:hAnsi="Arial" w:cs="Arial"/>
        </w:rPr>
        <w:t xml:space="preserve"> et son annexe 1</w:t>
      </w:r>
    </w:p>
    <w:p w:rsidR="00D572AE" w:rsidRPr="00D572AE" w:rsidRDefault="007C1738" w:rsidP="00D572AE">
      <w:pPr>
        <w:numPr>
          <w:ilvl w:val="0"/>
          <w:numId w:val="6"/>
        </w:numPr>
        <w:autoSpaceDE w:val="0"/>
        <w:autoSpaceDN w:val="0"/>
        <w:adjustRightInd w:val="0"/>
        <w:ind w:right="-1"/>
        <w:jc w:val="both"/>
        <w:rPr>
          <w:rFonts w:ascii="Arial" w:hAnsi="Arial" w:cs="Arial"/>
          <w:sz w:val="18"/>
          <w:szCs w:val="18"/>
        </w:rPr>
      </w:pPr>
      <w:r>
        <w:rPr>
          <w:rFonts w:ascii="Arial" w:hAnsi="Arial" w:cs="Arial"/>
        </w:rPr>
        <w:t>Le mémoire technique et son document de synthèse</w:t>
      </w:r>
      <w:r w:rsidR="00F6512C">
        <w:rPr>
          <w:rFonts w:ascii="Arial" w:hAnsi="Arial" w:cs="Arial"/>
        </w:rPr>
        <w:t xml:space="preserve"> annexe 2</w:t>
      </w:r>
    </w:p>
    <w:p w:rsidR="001E374A" w:rsidRPr="00697B12" w:rsidRDefault="00FA2323" w:rsidP="008165E0">
      <w:pPr>
        <w:numPr>
          <w:ilvl w:val="0"/>
          <w:numId w:val="6"/>
        </w:numPr>
        <w:autoSpaceDE w:val="0"/>
        <w:autoSpaceDN w:val="0"/>
        <w:adjustRightInd w:val="0"/>
        <w:jc w:val="both"/>
        <w:rPr>
          <w:rFonts w:ascii="Arial" w:hAnsi="Arial" w:cs="Arial"/>
        </w:rPr>
      </w:pPr>
      <w:r w:rsidRPr="00697B12">
        <w:rPr>
          <w:rFonts w:ascii="Arial" w:hAnsi="Arial" w:cs="Arial"/>
        </w:rPr>
        <w:t>Le présent Cahier des Clauses Particulières</w:t>
      </w:r>
      <w:r w:rsidR="002B44E0">
        <w:rPr>
          <w:rFonts w:ascii="Arial" w:hAnsi="Arial" w:cs="Arial"/>
        </w:rPr>
        <w:t xml:space="preserve"> (CCP</w:t>
      </w:r>
      <w:r w:rsidR="001E374A" w:rsidRPr="00697B12">
        <w:rPr>
          <w:rFonts w:ascii="Arial" w:hAnsi="Arial" w:cs="Arial"/>
        </w:rPr>
        <w:t>)</w:t>
      </w:r>
      <w:r w:rsidRPr="00697B12">
        <w:rPr>
          <w:rFonts w:ascii="Arial" w:hAnsi="Arial" w:cs="Arial"/>
        </w:rPr>
        <w:t xml:space="preserve"> </w:t>
      </w:r>
    </w:p>
    <w:p w:rsidR="00634453" w:rsidRDefault="00634453" w:rsidP="008165E0">
      <w:pPr>
        <w:ind w:right="-1"/>
        <w:jc w:val="both"/>
        <w:rPr>
          <w:rFonts w:ascii="Arial" w:hAnsi="Arial" w:cs="Arial"/>
          <w:sz w:val="18"/>
          <w:szCs w:val="18"/>
        </w:rPr>
      </w:pPr>
    </w:p>
    <w:p w:rsidR="00634453" w:rsidRPr="00697B12" w:rsidRDefault="00634453" w:rsidP="008165E0">
      <w:pPr>
        <w:ind w:right="-1"/>
        <w:jc w:val="both"/>
        <w:rPr>
          <w:rFonts w:ascii="Arial" w:hAnsi="Arial" w:cs="Arial"/>
          <w:sz w:val="18"/>
          <w:szCs w:val="18"/>
        </w:rPr>
      </w:pPr>
    </w:p>
    <w:p w:rsidR="00843C57" w:rsidRPr="00697B12" w:rsidRDefault="00843C57" w:rsidP="00843C57">
      <w:pPr>
        <w:ind w:right="-1"/>
        <w:jc w:val="both"/>
        <w:rPr>
          <w:rFonts w:ascii="Arial" w:hAnsi="Arial" w:cs="Arial"/>
          <w:u w:val="single"/>
        </w:rPr>
      </w:pPr>
      <w:r w:rsidRPr="00697B12">
        <w:rPr>
          <w:rFonts w:ascii="Arial" w:hAnsi="Arial" w:cs="Arial"/>
          <w:u w:val="single"/>
        </w:rPr>
        <w:t>Pièces générales</w:t>
      </w:r>
    </w:p>
    <w:p w:rsidR="00843C57" w:rsidRPr="00697B12" w:rsidRDefault="00843C57" w:rsidP="00843C57">
      <w:pPr>
        <w:ind w:left="568" w:right="-1" w:hanging="284"/>
        <w:jc w:val="both"/>
        <w:rPr>
          <w:rFonts w:ascii="Arial" w:hAnsi="Arial" w:cs="Arial"/>
        </w:rPr>
      </w:pPr>
    </w:p>
    <w:p w:rsidR="00390350" w:rsidRPr="00D217EA" w:rsidRDefault="00390350" w:rsidP="00390350">
      <w:pPr>
        <w:ind w:left="568" w:right="-1" w:hanging="284"/>
        <w:jc w:val="both"/>
        <w:rPr>
          <w:rFonts w:ascii="Arial" w:hAnsi="Arial" w:cs="Arial"/>
        </w:rPr>
      </w:pPr>
      <w:r w:rsidRPr="00D217EA">
        <w:rPr>
          <w:rFonts w:ascii="Arial" w:hAnsi="Arial" w:cs="Arial"/>
          <w:b/>
        </w:rPr>
        <w:fldChar w:fldCharType="begin"/>
      </w:r>
      <w:r w:rsidRPr="00D217EA">
        <w:rPr>
          <w:rFonts w:ascii="Arial" w:hAnsi="Arial" w:cs="Arial"/>
          <w:b/>
        </w:rPr>
        <w:instrText>SYMBOL 183 \f "Symbol" \s 11</w:instrText>
      </w:r>
      <w:r w:rsidRPr="00D217EA">
        <w:rPr>
          <w:rFonts w:ascii="Arial" w:hAnsi="Arial" w:cs="Arial"/>
          <w:b/>
        </w:rPr>
        <w:fldChar w:fldCharType="end"/>
      </w:r>
      <w:r w:rsidRPr="00D217EA">
        <w:rPr>
          <w:rFonts w:ascii="Arial" w:hAnsi="Arial" w:cs="Arial"/>
          <w:b/>
        </w:rPr>
        <w:tab/>
      </w:r>
      <w:r w:rsidRPr="00D217EA">
        <w:rPr>
          <w:rStyle w:val="lev"/>
          <w:rFonts w:ascii="Arial" w:hAnsi="Arial" w:cs="Arial"/>
          <w:b w:val="0"/>
        </w:rPr>
        <w:t>Arrêté du 19 juillet 2018 portant réglementation sur les marchés publics des organismes de sécurité sociale (</w:t>
      </w:r>
      <w:r w:rsidRPr="00D217EA">
        <w:rPr>
          <w:rFonts w:ascii="Arial" w:hAnsi="Arial" w:cs="Arial"/>
        </w:rPr>
        <w:t>NOR: SSAS1816604A).</w:t>
      </w:r>
    </w:p>
    <w:p w:rsidR="00390350" w:rsidRDefault="00390350" w:rsidP="00390350">
      <w:pPr>
        <w:ind w:left="568" w:right="-1" w:hanging="284"/>
        <w:jc w:val="both"/>
        <w:rPr>
          <w:rFonts w:ascii="Arial" w:hAnsi="Arial" w:cs="Arial"/>
        </w:rPr>
      </w:pPr>
      <w:r w:rsidRPr="00D217EA">
        <w:rPr>
          <w:rFonts w:ascii="Arial" w:hAnsi="Arial" w:cs="Arial"/>
        </w:rPr>
        <w:fldChar w:fldCharType="begin"/>
      </w:r>
      <w:r w:rsidRPr="00D217EA">
        <w:rPr>
          <w:rFonts w:ascii="Arial" w:hAnsi="Arial" w:cs="Arial"/>
        </w:rPr>
        <w:instrText>SYMBOL 183 \f "Symbol" \s 11</w:instrText>
      </w:r>
      <w:r w:rsidRPr="00D217EA">
        <w:rPr>
          <w:rFonts w:ascii="Arial" w:hAnsi="Arial" w:cs="Arial"/>
        </w:rPr>
        <w:fldChar w:fldCharType="end"/>
      </w:r>
      <w:r w:rsidRPr="00D217EA">
        <w:rPr>
          <w:rFonts w:ascii="Arial" w:hAnsi="Arial" w:cs="Arial"/>
        </w:rPr>
        <w:tab/>
        <w:t>Le décret n°2018-175 du 3 décembre 2018 portant</w:t>
      </w:r>
      <w:r>
        <w:rPr>
          <w:rFonts w:ascii="Arial" w:hAnsi="Arial" w:cs="Arial"/>
        </w:rPr>
        <w:t xml:space="preserve"> partie réglementaire du Code de la commande publique (NOR: ECOM1818600D).</w:t>
      </w:r>
    </w:p>
    <w:p w:rsidR="008032B6" w:rsidRDefault="008032B6" w:rsidP="00390350">
      <w:pPr>
        <w:ind w:left="568" w:right="-1" w:hanging="284"/>
        <w:jc w:val="both"/>
        <w:rPr>
          <w:rFonts w:ascii="Arial" w:hAnsi="Arial" w:cs="Arial"/>
          <w:sz w:val="14"/>
        </w:rPr>
      </w:pPr>
    </w:p>
    <w:p w:rsidR="00390350" w:rsidRPr="008032B6" w:rsidRDefault="008032B6" w:rsidP="00D217EA">
      <w:pPr>
        <w:pStyle w:val="Default"/>
        <w:numPr>
          <w:ilvl w:val="0"/>
          <w:numId w:val="33"/>
        </w:numPr>
        <w:rPr>
          <w:sz w:val="20"/>
          <w:szCs w:val="20"/>
        </w:rPr>
      </w:pPr>
      <w:r w:rsidRPr="008032B6">
        <w:rPr>
          <w:rFonts w:ascii="Arial" w:hAnsi="Arial" w:cs="Arial"/>
          <w:sz w:val="20"/>
          <w:szCs w:val="20"/>
        </w:rPr>
        <w:t>Arrêté du 30 mars 2021 portant approbation du cahier des clauses administratives générales des marchés publics de fournitures courantes et de services</w:t>
      </w:r>
    </w:p>
    <w:p w:rsidR="007C1738" w:rsidRDefault="007C1738" w:rsidP="007C1738">
      <w:pPr>
        <w:ind w:left="568" w:right="-1" w:hanging="284"/>
        <w:jc w:val="both"/>
        <w:rPr>
          <w:rFonts w:ascii="Arial" w:hAnsi="Arial" w:cs="Arial"/>
        </w:rPr>
      </w:pPr>
    </w:p>
    <w:p w:rsidR="007C1738" w:rsidRDefault="007C1738" w:rsidP="007C1738">
      <w:pPr>
        <w:widowControl w:val="0"/>
        <w:autoSpaceDE w:val="0"/>
        <w:autoSpaceDN w:val="0"/>
        <w:adjustRightInd w:val="0"/>
        <w:rPr>
          <w:rFonts w:ascii="Arial" w:hAnsi="Arial" w:cs="Arial"/>
        </w:rPr>
      </w:pPr>
      <w:r>
        <w:rPr>
          <w:rFonts w:ascii="Arial" w:hAnsi="Arial" w:cs="Arial"/>
        </w:rPr>
        <w:t xml:space="preserve">3. 2. </w:t>
      </w:r>
      <w:r>
        <w:rPr>
          <w:rFonts w:ascii="Arial" w:hAnsi="Arial" w:cs="Arial"/>
          <w:u w:val="single"/>
        </w:rPr>
        <w:t>Pièces à remettre au titulaire. Cession ou nantissement des créances</w:t>
      </w:r>
      <w:r>
        <w:rPr>
          <w:rFonts w:ascii="Arial" w:hAnsi="Arial" w:cs="Arial"/>
        </w:rPr>
        <w:t xml:space="preserve"> : </w:t>
      </w:r>
    </w:p>
    <w:p w:rsidR="007C1738" w:rsidRDefault="007C1738" w:rsidP="007C1738">
      <w:pPr>
        <w:widowControl w:val="0"/>
        <w:autoSpaceDE w:val="0"/>
        <w:autoSpaceDN w:val="0"/>
        <w:adjustRightInd w:val="0"/>
        <w:rPr>
          <w:rFonts w:ascii="Arial" w:hAnsi="Arial" w:cs="Arial"/>
        </w:rPr>
      </w:pPr>
      <w:r>
        <w:rPr>
          <w:rFonts w:ascii="Arial" w:hAnsi="Arial" w:cs="Arial"/>
        </w:rPr>
        <w:t> </w:t>
      </w:r>
    </w:p>
    <w:p w:rsidR="007C1738" w:rsidRDefault="007C1738" w:rsidP="007C1738">
      <w:pPr>
        <w:widowControl w:val="0"/>
        <w:autoSpaceDE w:val="0"/>
        <w:autoSpaceDN w:val="0"/>
        <w:adjustRightInd w:val="0"/>
        <w:rPr>
          <w:rFonts w:ascii="Arial" w:hAnsi="Arial" w:cs="Arial"/>
        </w:rPr>
      </w:pPr>
      <w:r>
        <w:rPr>
          <w:rFonts w:ascii="Arial" w:hAnsi="Arial" w:cs="Arial"/>
        </w:rPr>
        <w:t xml:space="preserve">3. 2. 1. La notification du marché comprend une copie, délivrée sans frais par l’organisme au titulaire, de l’acte d’engagement et des autres pièces constitutives du marché, à l’exception du CCAG, et, plus généralement, de toute pièce ayant fait l’objet d’une publication officielle. </w:t>
      </w:r>
    </w:p>
    <w:p w:rsidR="007C1738" w:rsidRDefault="007C1738" w:rsidP="007C1738">
      <w:pPr>
        <w:widowControl w:val="0"/>
        <w:autoSpaceDE w:val="0"/>
        <w:autoSpaceDN w:val="0"/>
        <w:adjustRightInd w:val="0"/>
        <w:rPr>
          <w:rFonts w:ascii="Arial" w:hAnsi="Arial" w:cs="Arial"/>
        </w:rPr>
      </w:pPr>
      <w:r>
        <w:rPr>
          <w:rFonts w:ascii="Arial" w:hAnsi="Arial" w:cs="Arial"/>
        </w:rPr>
        <w:t> </w:t>
      </w:r>
    </w:p>
    <w:p w:rsidR="007C1738" w:rsidRDefault="007C1738" w:rsidP="007C1738">
      <w:pPr>
        <w:widowControl w:val="0"/>
        <w:autoSpaceDE w:val="0"/>
        <w:autoSpaceDN w:val="0"/>
        <w:adjustRightInd w:val="0"/>
        <w:rPr>
          <w:rFonts w:ascii="Arial" w:hAnsi="Arial" w:cs="Arial"/>
        </w:rPr>
      </w:pPr>
      <w:r>
        <w:rPr>
          <w:rFonts w:ascii="Arial" w:hAnsi="Arial" w:cs="Arial"/>
        </w:rPr>
        <w:lastRenderedPageBreak/>
        <w:t xml:space="preserve">3. 2. 2. L’organisme remet également au titulaire, sans frais, l’exemplaire unique ou le certificat de cessibilité nécessaire à la cession ou au nantissement du marché. </w:t>
      </w:r>
    </w:p>
    <w:p w:rsidR="002D4E01" w:rsidRPr="00697B12" w:rsidRDefault="002D4E01" w:rsidP="00843C57">
      <w:pPr>
        <w:widowControl w:val="0"/>
        <w:autoSpaceDE w:val="0"/>
        <w:autoSpaceDN w:val="0"/>
        <w:adjustRightInd w:val="0"/>
        <w:rPr>
          <w:rFonts w:ascii="Arial" w:hAnsi="Arial" w:cs="Arial"/>
        </w:rPr>
      </w:pPr>
    </w:p>
    <w:p w:rsidR="00843C57" w:rsidRPr="00697B12" w:rsidRDefault="00843C57">
      <w:pPr>
        <w:ind w:right="-1"/>
        <w:jc w:val="both"/>
        <w:rPr>
          <w:rFonts w:ascii="Arial" w:hAnsi="Arial"/>
        </w:rPr>
      </w:pPr>
    </w:p>
    <w:p w:rsidR="00740F77" w:rsidRPr="00697B12" w:rsidRDefault="007E704C" w:rsidP="002E7F8D">
      <w:pPr>
        <w:pStyle w:val="Titre2"/>
        <w:ind w:right="-1"/>
        <w:rPr>
          <w:rFonts w:ascii="Arial" w:hAnsi="Arial"/>
        </w:rPr>
      </w:pPr>
      <w:r w:rsidRPr="00697B12">
        <w:rPr>
          <w:rFonts w:ascii="Arial" w:hAnsi="Arial"/>
        </w:rPr>
        <w:t xml:space="preserve">ARTICLE </w:t>
      </w:r>
      <w:r w:rsidR="00043881">
        <w:rPr>
          <w:rFonts w:ascii="Arial" w:hAnsi="Arial"/>
        </w:rPr>
        <w:t>4</w:t>
      </w:r>
      <w:r w:rsidR="002E7F8D" w:rsidRPr="00697B12">
        <w:rPr>
          <w:rFonts w:ascii="Arial" w:hAnsi="Arial"/>
        </w:rPr>
        <w:tab/>
      </w:r>
      <w:r w:rsidR="00942839" w:rsidRPr="00697B12">
        <w:rPr>
          <w:rFonts w:ascii="Arial" w:hAnsi="Arial"/>
        </w:rPr>
        <w:t>MODALITES D’EXECUTION DES MARCHES</w:t>
      </w:r>
    </w:p>
    <w:p w:rsidR="00396DC0" w:rsidRDefault="00396DC0" w:rsidP="004741B4">
      <w:pPr>
        <w:ind w:right="-1"/>
        <w:jc w:val="both"/>
        <w:rPr>
          <w:rFonts w:ascii="Arial" w:hAnsi="Arial"/>
        </w:rPr>
      </w:pPr>
    </w:p>
    <w:p w:rsidR="009D681D" w:rsidRPr="003B32A8" w:rsidRDefault="009D681D" w:rsidP="009D681D">
      <w:pPr>
        <w:pStyle w:val="Titre3"/>
        <w:rPr>
          <w:rFonts w:ascii="Arial" w:hAnsi="Arial" w:cs="Arial"/>
          <w:sz w:val="20"/>
        </w:rPr>
      </w:pPr>
      <w:r w:rsidRPr="003B32A8">
        <w:rPr>
          <w:rFonts w:ascii="Arial" w:hAnsi="Arial" w:cs="Arial"/>
          <w:sz w:val="20"/>
        </w:rPr>
        <w:t>ATTESTATION D’EXECUTION</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Au début et à l’issue de chaque journée, l’agent de prévention et de sécurité missionné par le Titulaire se présentera au responsable désigné du site afin de </w:t>
      </w:r>
      <w:r w:rsidR="00DA1097" w:rsidRPr="003B32A8">
        <w:rPr>
          <w:rFonts w:ascii="Arial" w:hAnsi="Arial" w:cs="Arial"/>
          <w:snapToGrid w:val="0"/>
        </w:rPr>
        <w:t>compléter un cahier d’émargement</w:t>
      </w:r>
      <w:r w:rsidRPr="003B32A8">
        <w:rPr>
          <w:rFonts w:ascii="Arial" w:hAnsi="Arial" w:cs="Arial"/>
          <w:snapToGrid w:val="0"/>
        </w:rPr>
        <w:t xml:space="preserve"> </w:t>
      </w:r>
      <w:r w:rsidR="00DA1097" w:rsidRPr="003B32A8">
        <w:rPr>
          <w:rFonts w:ascii="Arial" w:hAnsi="Arial" w:cs="Arial"/>
          <w:snapToGrid w:val="0"/>
        </w:rPr>
        <w:t>mentionnant</w:t>
      </w:r>
      <w:r w:rsidRPr="003B32A8">
        <w:rPr>
          <w:rFonts w:ascii="Arial" w:hAnsi="Arial" w:cs="Arial"/>
          <w:snapToGrid w:val="0"/>
        </w:rPr>
        <w:t xml:space="preserve"> son heure d’ar</w:t>
      </w:r>
      <w:r w:rsidR="00DA1097" w:rsidRPr="003B32A8">
        <w:rPr>
          <w:rFonts w:ascii="Arial" w:hAnsi="Arial" w:cs="Arial"/>
          <w:snapToGrid w:val="0"/>
        </w:rPr>
        <w:t>rivée et de son heure de départ</w:t>
      </w:r>
      <w:r w:rsidR="002D5B1E" w:rsidRPr="003B32A8">
        <w:rPr>
          <w:rFonts w:ascii="Arial" w:hAnsi="Arial" w:cs="Arial"/>
          <w:snapToGrid w:val="0"/>
        </w:rPr>
        <w:t xml:space="preserve"> et </w:t>
      </w:r>
      <w:r w:rsidR="00245F12" w:rsidRPr="003B32A8">
        <w:rPr>
          <w:rFonts w:ascii="Arial" w:hAnsi="Arial" w:cs="Arial"/>
          <w:snapToGrid w:val="0"/>
        </w:rPr>
        <w:t>les éventuelles</w:t>
      </w:r>
      <w:r w:rsidR="002D5B1E" w:rsidRPr="003B32A8">
        <w:rPr>
          <w:rFonts w:ascii="Arial" w:hAnsi="Arial" w:cs="Arial"/>
          <w:snapToGrid w:val="0"/>
        </w:rPr>
        <w:t xml:space="preserve"> observations relatives à sa prestation.</w:t>
      </w: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b/>
          <w:snapToGrid w:val="0"/>
          <w:u w:val="single"/>
        </w:rPr>
      </w:pPr>
      <w:r w:rsidRPr="003B32A8">
        <w:rPr>
          <w:rFonts w:ascii="Arial" w:hAnsi="Arial" w:cs="Arial"/>
          <w:b/>
          <w:snapToGrid w:val="0"/>
          <w:u w:val="single"/>
        </w:rPr>
        <w:t>RESPECT DES TEXTES REGISSANT LA PROFESSION</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Les prestations sont exécutées sous l’entière responsabilité du Titulaire, dans le strict respect des prescriptions des lois, décrets, arrêtés, règlements, normes, textes en vigueur à la date d’exécution des prestations, de façon non exhaustive :</w:t>
      </w:r>
    </w:p>
    <w:p w:rsidR="009D681D" w:rsidRPr="003B32A8" w:rsidRDefault="009D681D" w:rsidP="009D681D">
      <w:pPr>
        <w:jc w:val="both"/>
        <w:rPr>
          <w:rFonts w:ascii="Arial" w:hAnsi="Arial" w:cs="Arial"/>
          <w:snapToGrid w:val="0"/>
        </w:rPr>
      </w:pPr>
    </w:p>
    <w:p w:rsidR="009D681D" w:rsidRPr="003B32A8" w:rsidRDefault="009D681D" w:rsidP="009D681D">
      <w:pPr>
        <w:numPr>
          <w:ilvl w:val="0"/>
          <w:numId w:val="16"/>
        </w:numPr>
        <w:jc w:val="both"/>
        <w:rPr>
          <w:rFonts w:ascii="Arial" w:hAnsi="Arial" w:cs="Arial"/>
          <w:snapToGrid w:val="0"/>
        </w:rPr>
      </w:pPr>
      <w:r w:rsidRPr="003B32A8">
        <w:rPr>
          <w:rFonts w:ascii="Arial" w:hAnsi="Arial" w:cs="Arial"/>
          <w:snapToGrid w:val="0"/>
        </w:rPr>
        <w:sym w:font="Times New Roman" w:char="F020"/>
      </w:r>
      <w:r w:rsidRPr="003B32A8">
        <w:rPr>
          <w:rFonts w:ascii="Arial" w:hAnsi="Arial" w:cs="Arial"/>
          <w:snapToGrid w:val="0"/>
        </w:rPr>
        <w:t>Loi n°83-629 du 12 juillet 1983 réglementant les activités privées de sécurité,</w:t>
      </w:r>
    </w:p>
    <w:p w:rsidR="009D681D" w:rsidRPr="003B32A8" w:rsidRDefault="009D681D" w:rsidP="009D681D">
      <w:pPr>
        <w:numPr>
          <w:ilvl w:val="0"/>
          <w:numId w:val="16"/>
        </w:numPr>
        <w:jc w:val="both"/>
        <w:rPr>
          <w:rFonts w:ascii="Arial" w:hAnsi="Arial" w:cs="Arial"/>
          <w:snapToGrid w:val="0"/>
        </w:rPr>
      </w:pPr>
      <w:r w:rsidRPr="003B32A8">
        <w:rPr>
          <w:rFonts w:ascii="Arial" w:hAnsi="Arial" w:cs="Arial"/>
          <w:snapToGrid w:val="0"/>
        </w:rPr>
        <w:sym w:font="Times New Roman" w:char="F020"/>
      </w:r>
      <w:r w:rsidRPr="003B32A8">
        <w:rPr>
          <w:rFonts w:ascii="Arial" w:hAnsi="Arial" w:cs="Arial"/>
          <w:snapToGrid w:val="0"/>
        </w:rPr>
        <w:t xml:space="preserve">Loi modifiée n°83-629 du 12 juillet 1983 ainsi qu’à ses textes d’applications et notamment le décret n°2005-1122 du 6 septembre 2005 modifié relatif à l’aptitude professionnelle des dirigeants et salariés des entreprises de surveillance et de gardiennage, de transport de fonds et de protection physique des personnes et à l’arrêté du 3 août 2007 relatif à l’agrément prévu à l’article 1er du décret n°2005-1122 du 6 septembre 2005 modifié, </w:t>
      </w:r>
    </w:p>
    <w:p w:rsidR="009D681D" w:rsidRPr="003B32A8" w:rsidRDefault="009D681D" w:rsidP="009D681D">
      <w:pPr>
        <w:numPr>
          <w:ilvl w:val="0"/>
          <w:numId w:val="16"/>
        </w:numPr>
        <w:jc w:val="both"/>
        <w:rPr>
          <w:rFonts w:ascii="Arial" w:hAnsi="Arial" w:cs="Arial"/>
          <w:snapToGrid w:val="0"/>
        </w:rPr>
      </w:pPr>
      <w:r w:rsidRPr="003B32A8">
        <w:rPr>
          <w:rFonts w:ascii="Arial" w:hAnsi="Arial" w:cs="Arial"/>
          <w:snapToGrid w:val="0"/>
        </w:rPr>
        <w:sym w:font="Times New Roman" w:char="F020"/>
      </w:r>
      <w:r w:rsidRPr="003B32A8">
        <w:rPr>
          <w:rFonts w:ascii="Arial" w:hAnsi="Arial" w:cs="Arial"/>
          <w:snapToGrid w:val="0"/>
        </w:rPr>
        <w:t>Décret 86-1058 du 26 septembre 1986 relatif à l’autorisation administrative et au recrutement des personnels des entreprises de gardiennage, de transport de fonds et de protection de personnes,</w:t>
      </w:r>
    </w:p>
    <w:p w:rsidR="009D681D" w:rsidRPr="003B32A8" w:rsidRDefault="009D681D" w:rsidP="009D681D">
      <w:pPr>
        <w:numPr>
          <w:ilvl w:val="0"/>
          <w:numId w:val="16"/>
        </w:numPr>
        <w:jc w:val="both"/>
        <w:rPr>
          <w:rFonts w:ascii="Arial" w:hAnsi="Arial" w:cs="Arial"/>
          <w:snapToGrid w:val="0"/>
        </w:rPr>
      </w:pPr>
      <w:r w:rsidRPr="003B32A8">
        <w:rPr>
          <w:rFonts w:ascii="Arial" w:hAnsi="Arial" w:cs="Arial"/>
          <w:snapToGrid w:val="0"/>
        </w:rPr>
        <w:sym w:font="Times New Roman" w:char="F020"/>
      </w:r>
      <w:r w:rsidRPr="003B32A8">
        <w:rPr>
          <w:rFonts w:ascii="Arial" w:hAnsi="Arial" w:cs="Arial"/>
          <w:snapToGrid w:val="0"/>
        </w:rPr>
        <w:t>Décret n°86-1099 du 10 octobre 1986 relatif à l’utilisation des matériels, documents, uniformes et insignes des entreprises de surveillance et de gardiennage, transport de fonds et protection des personnes,</w:t>
      </w:r>
    </w:p>
    <w:p w:rsidR="009D681D" w:rsidRDefault="009D681D" w:rsidP="009D681D">
      <w:pPr>
        <w:numPr>
          <w:ilvl w:val="0"/>
          <w:numId w:val="16"/>
        </w:numPr>
        <w:jc w:val="both"/>
        <w:rPr>
          <w:rFonts w:ascii="Arial" w:hAnsi="Arial" w:cs="Arial"/>
          <w:snapToGrid w:val="0"/>
        </w:rPr>
      </w:pPr>
      <w:r w:rsidRPr="003B32A8">
        <w:rPr>
          <w:rFonts w:ascii="Arial" w:hAnsi="Arial" w:cs="Arial"/>
          <w:snapToGrid w:val="0"/>
        </w:rPr>
        <w:sym w:font="Times New Roman" w:char="F020"/>
      </w:r>
      <w:r w:rsidRPr="003B32A8">
        <w:rPr>
          <w:rFonts w:ascii="Arial" w:hAnsi="Arial" w:cs="Arial"/>
          <w:snapToGrid w:val="0"/>
        </w:rPr>
        <w:t>Décret n°2009-137 du 9 février 2009 relatif à la carte professionnelle, à l’autorisation préalable et à l’autorisation provisoire des salariés participant aux activités privées de sécurité définies à l’article 1er de la loi n°83.629 du 12 juillet 1983.</w:t>
      </w:r>
    </w:p>
    <w:p w:rsidR="0003746C" w:rsidRDefault="0003746C"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Default="00A22CB7" w:rsidP="0003746C">
      <w:pPr>
        <w:jc w:val="both"/>
        <w:rPr>
          <w:rFonts w:ascii="Arial" w:hAnsi="Arial" w:cs="Arial"/>
          <w:snapToGrid w:val="0"/>
        </w:rPr>
      </w:pPr>
    </w:p>
    <w:p w:rsidR="00A22CB7" w:rsidRPr="003B32A8" w:rsidRDefault="00A22CB7" w:rsidP="0003746C">
      <w:pPr>
        <w:jc w:val="both"/>
        <w:rPr>
          <w:rFonts w:ascii="Arial" w:hAnsi="Arial" w:cs="Arial"/>
          <w:snapToGrid w:val="0"/>
        </w:rPr>
      </w:pPr>
    </w:p>
    <w:p w:rsidR="009D681D" w:rsidRPr="003B32A8" w:rsidRDefault="009D681D" w:rsidP="009D681D">
      <w:pPr>
        <w:jc w:val="both"/>
        <w:rPr>
          <w:rFonts w:ascii="Arial" w:hAnsi="Arial" w:cs="Arial"/>
          <w:b/>
          <w:snapToGrid w:val="0"/>
        </w:rPr>
      </w:pPr>
    </w:p>
    <w:p w:rsidR="009D681D" w:rsidRPr="003B32A8" w:rsidRDefault="007C5048" w:rsidP="009D681D">
      <w:pPr>
        <w:pStyle w:val="Titre2"/>
        <w:rPr>
          <w:rFonts w:ascii="Arial" w:hAnsi="Arial" w:cs="Arial"/>
        </w:rPr>
      </w:pPr>
      <w:r w:rsidRPr="003B32A8">
        <w:rPr>
          <w:rFonts w:ascii="Arial" w:hAnsi="Arial" w:cs="Arial"/>
        </w:rPr>
        <w:t>ARTICLE 5</w:t>
      </w:r>
      <w:r w:rsidR="009D681D" w:rsidRPr="003B32A8">
        <w:rPr>
          <w:rFonts w:ascii="Arial" w:hAnsi="Arial" w:cs="Arial"/>
        </w:rPr>
        <w:t xml:space="preserve"> – </w:t>
      </w:r>
      <w:r w:rsidRPr="003B32A8">
        <w:rPr>
          <w:rFonts w:ascii="Arial" w:hAnsi="Arial" w:cs="Arial"/>
        </w:rPr>
        <w:t>CONTENU DES PRESTATIONS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Le présent cahier des clauses </w:t>
      </w:r>
      <w:r w:rsidR="00390350" w:rsidRPr="003B32A8">
        <w:rPr>
          <w:rFonts w:ascii="Arial" w:hAnsi="Arial" w:cs="Arial"/>
          <w:snapToGrid w:val="0"/>
        </w:rPr>
        <w:t>particulières</w:t>
      </w:r>
      <w:r w:rsidRPr="003B32A8">
        <w:rPr>
          <w:rFonts w:ascii="Arial" w:hAnsi="Arial" w:cs="Arial"/>
          <w:snapToGrid w:val="0"/>
        </w:rPr>
        <w:t xml:space="preserve"> a pour objet de définir les prestations de surveillance et de mise en sécurité des accueils de la </w:t>
      </w:r>
      <w:r w:rsidR="00274323" w:rsidRPr="003B32A8">
        <w:rPr>
          <w:rFonts w:ascii="Arial" w:hAnsi="Arial" w:cs="Arial"/>
          <w:snapToGrid w:val="0"/>
        </w:rPr>
        <w:t>CPAM des PO</w:t>
      </w: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b/>
          <w:snapToGrid w:val="0"/>
        </w:rPr>
      </w:pPr>
      <w:r w:rsidRPr="003B32A8">
        <w:rPr>
          <w:rFonts w:ascii="Arial" w:hAnsi="Arial" w:cs="Arial"/>
          <w:b/>
          <w:snapToGrid w:val="0"/>
        </w:rPr>
        <w:t xml:space="preserve">En cas d’urgence motivé par la survenance d’un incident, la </w:t>
      </w:r>
      <w:r w:rsidR="00274323" w:rsidRPr="003B32A8">
        <w:rPr>
          <w:rFonts w:ascii="Arial" w:hAnsi="Arial" w:cs="Arial"/>
          <w:b/>
          <w:snapToGrid w:val="0"/>
        </w:rPr>
        <w:t>CPAM des PO</w:t>
      </w:r>
      <w:r w:rsidRPr="003B32A8">
        <w:rPr>
          <w:rFonts w:ascii="Arial" w:hAnsi="Arial" w:cs="Arial"/>
          <w:b/>
          <w:snapToGrid w:val="0"/>
        </w:rPr>
        <w:t xml:space="preserve"> se réserve la possib</w:t>
      </w:r>
      <w:r w:rsidR="00666A10">
        <w:rPr>
          <w:rFonts w:ascii="Arial" w:hAnsi="Arial" w:cs="Arial"/>
          <w:b/>
          <w:snapToGrid w:val="0"/>
        </w:rPr>
        <w:t>ilité de demander par téléphone</w:t>
      </w:r>
      <w:r w:rsidRPr="003B32A8">
        <w:rPr>
          <w:rFonts w:ascii="Arial" w:hAnsi="Arial" w:cs="Arial"/>
          <w:b/>
          <w:snapToGrid w:val="0"/>
        </w:rPr>
        <w:t xml:space="preserve"> ou courrier électronique, la mise à disposition immédiate d’un agent de sécurité.</w:t>
      </w:r>
    </w:p>
    <w:p w:rsidR="009D681D" w:rsidRPr="003B32A8" w:rsidRDefault="009D681D" w:rsidP="009D681D">
      <w:pPr>
        <w:jc w:val="both"/>
        <w:rPr>
          <w:rFonts w:ascii="Arial" w:hAnsi="Arial" w:cs="Arial"/>
          <w:b/>
          <w:snapToGrid w:val="0"/>
        </w:rPr>
      </w:pPr>
    </w:p>
    <w:p w:rsidR="007C5048" w:rsidRDefault="007C5048" w:rsidP="009D681D">
      <w:pPr>
        <w:jc w:val="both"/>
        <w:rPr>
          <w:rFonts w:ascii="Arial" w:hAnsi="Arial" w:cs="Arial"/>
          <w:b/>
          <w:snapToGrid w:val="0"/>
        </w:rPr>
      </w:pPr>
      <w:r w:rsidRPr="003B32A8">
        <w:rPr>
          <w:rFonts w:ascii="Arial" w:hAnsi="Arial" w:cs="Arial"/>
          <w:b/>
          <w:snapToGrid w:val="0"/>
        </w:rPr>
        <w:t>Site</w:t>
      </w:r>
      <w:r w:rsidR="00E60EA9">
        <w:rPr>
          <w:rFonts w:ascii="Arial" w:hAnsi="Arial" w:cs="Arial"/>
          <w:b/>
          <w:snapToGrid w:val="0"/>
        </w:rPr>
        <w:t>s</w:t>
      </w:r>
      <w:r w:rsidR="009D681D" w:rsidRPr="003B32A8">
        <w:rPr>
          <w:rFonts w:ascii="Arial" w:hAnsi="Arial" w:cs="Arial"/>
          <w:b/>
          <w:snapToGrid w:val="0"/>
        </w:rPr>
        <w:t xml:space="preserve"> d’exécution des prestations</w:t>
      </w:r>
      <w:r w:rsidR="00E60EA9">
        <w:rPr>
          <w:rFonts w:ascii="Arial" w:hAnsi="Arial" w:cs="Arial"/>
          <w:b/>
          <w:snapToGrid w:val="0"/>
        </w:rPr>
        <w:t> :</w:t>
      </w:r>
    </w:p>
    <w:p w:rsidR="00E60EA9" w:rsidRDefault="00E60EA9" w:rsidP="009D681D">
      <w:pPr>
        <w:jc w:val="both"/>
        <w:rPr>
          <w:rFonts w:ascii="Arial" w:hAnsi="Arial" w:cs="Arial"/>
          <w:b/>
          <w:snapToGrid w:val="0"/>
        </w:rPr>
      </w:pPr>
    </w:p>
    <w:p w:rsidR="00E60EA9" w:rsidRDefault="00E60EA9" w:rsidP="009D681D">
      <w:pPr>
        <w:jc w:val="both"/>
        <w:rPr>
          <w:rFonts w:ascii="Arial" w:hAnsi="Arial" w:cs="Arial"/>
          <w:b/>
          <w:snapToGrid w:val="0"/>
        </w:rPr>
      </w:pPr>
      <w:r>
        <w:rPr>
          <w:rFonts w:ascii="Arial" w:hAnsi="Arial" w:cs="Arial"/>
          <w:b/>
          <w:snapToGrid w:val="0"/>
        </w:rPr>
        <w:t xml:space="preserve">1 agent pour l’accueil </w:t>
      </w:r>
      <w:r w:rsidR="00666A10">
        <w:rPr>
          <w:rFonts w:ascii="Arial" w:hAnsi="Arial" w:cs="Arial"/>
          <w:b/>
          <w:snapToGrid w:val="0"/>
        </w:rPr>
        <w:t xml:space="preserve">des assurés </w:t>
      </w:r>
      <w:r>
        <w:rPr>
          <w:rFonts w:ascii="Arial" w:hAnsi="Arial" w:cs="Arial"/>
          <w:b/>
          <w:snapToGrid w:val="0"/>
        </w:rPr>
        <w:t>situé :</w:t>
      </w:r>
    </w:p>
    <w:p w:rsidR="00DD3FF9" w:rsidRPr="003B32A8" w:rsidRDefault="00DD3FF9" w:rsidP="009D681D">
      <w:pPr>
        <w:jc w:val="both"/>
        <w:rPr>
          <w:rFonts w:ascii="Arial" w:hAnsi="Arial" w:cs="Arial"/>
          <w:b/>
          <w:snapToGrid w:val="0"/>
        </w:rPr>
      </w:pPr>
    </w:p>
    <w:p w:rsidR="00E60EA9" w:rsidRDefault="007C5048" w:rsidP="009D681D">
      <w:pPr>
        <w:jc w:val="both"/>
        <w:rPr>
          <w:rFonts w:ascii="Arial" w:hAnsi="Arial" w:cs="Arial"/>
          <w:snapToGrid w:val="0"/>
        </w:rPr>
      </w:pPr>
      <w:r w:rsidRPr="003B32A8">
        <w:rPr>
          <w:rFonts w:ascii="Arial" w:hAnsi="Arial" w:cs="Arial"/>
          <w:snapToGrid w:val="0"/>
        </w:rPr>
        <w:t>Cpam des P.O.</w:t>
      </w:r>
    </w:p>
    <w:p w:rsidR="00E60EA9" w:rsidRPr="003B32A8" w:rsidRDefault="00E60EA9" w:rsidP="009D681D">
      <w:pPr>
        <w:jc w:val="both"/>
        <w:rPr>
          <w:rFonts w:ascii="Arial" w:hAnsi="Arial" w:cs="Arial"/>
          <w:snapToGrid w:val="0"/>
        </w:rPr>
      </w:pPr>
      <w:r>
        <w:rPr>
          <w:rFonts w:ascii="Arial" w:hAnsi="Arial" w:cs="Arial"/>
          <w:snapToGrid w:val="0"/>
        </w:rPr>
        <w:t xml:space="preserve">Siège </w:t>
      </w:r>
      <w:r w:rsidRPr="001151DD">
        <w:rPr>
          <w:rFonts w:ascii="Arial" w:hAnsi="Arial" w:cs="Arial"/>
          <w:b/>
          <w:snapToGrid w:val="0"/>
        </w:rPr>
        <w:t>La Massane</w:t>
      </w:r>
    </w:p>
    <w:p w:rsidR="007C5048" w:rsidRPr="003B32A8" w:rsidRDefault="007C5048" w:rsidP="009D681D">
      <w:pPr>
        <w:jc w:val="both"/>
        <w:rPr>
          <w:rFonts w:ascii="Arial" w:hAnsi="Arial" w:cs="Arial"/>
          <w:snapToGrid w:val="0"/>
        </w:rPr>
      </w:pPr>
      <w:r w:rsidRPr="003B32A8">
        <w:rPr>
          <w:rFonts w:ascii="Arial" w:hAnsi="Arial" w:cs="Arial"/>
          <w:snapToGrid w:val="0"/>
        </w:rPr>
        <w:t>2 Rue Remparts saint Mathieu</w:t>
      </w:r>
    </w:p>
    <w:p w:rsidR="007C5048" w:rsidRDefault="007C5048" w:rsidP="009D681D">
      <w:pPr>
        <w:jc w:val="both"/>
        <w:rPr>
          <w:rFonts w:ascii="Arial" w:hAnsi="Arial" w:cs="Arial"/>
          <w:snapToGrid w:val="0"/>
        </w:rPr>
      </w:pPr>
      <w:r w:rsidRPr="003B32A8">
        <w:rPr>
          <w:rFonts w:ascii="Arial" w:hAnsi="Arial" w:cs="Arial"/>
          <w:snapToGrid w:val="0"/>
        </w:rPr>
        <w:t>66000 perpignan</w:t>
      </w:r>
    </w:p>
    <w:p w:rsidR="00E60EA9" w:rsidRDefault="00E60EA9" w:rsidP="009D681D">
      <w:pPr>
        <w:jc w:val="both"/>
        <w:rPr>
          <w:rFonts w:ascii="Arial" w:hAnsi="Arial" w:cs="Arial"/>
          <w:snapToGrid w:val="0"/>
        </w:rPr>
      </w:pPr>
    </w:p>
    <w:p w:rsidR="00E60EA9" w:rsidRDefault="00E60EA9" w:rsidP="009D681D">
      <w:pPr>
        <w:jc w:val="both"/>
        <w:rPr>
          <w:rFonts w:ascii="Arial" w:hAnsi="Arial" w:cs="Arial"/>
          <w:b/>
          <w:snapToGrid w:val="0"/>
        </w:rPr>
      </w:pPr>
      <w:r w:rsidRPr="00E60EA9">
        <w:rPr>
          <w:rFonts w:ascii="Arial" w:hAnsi="Arial" w:cs="Arial"/>
          <w:b/>
          <w:snapToGrid w:val="0"/>
        </w:rPr>
        <w:t>1 agent</w:t>
      </w:r>
      <w:r>
        <w:rPr>
          <w:rFonts w:ascii="Arial" w:hAnsi="Arial" w:cs="Arial"/>
          <w:b/>
          <w:snapToGrid w:val="0"/>
        </w:rPr>
        <w:t xml:space="preserve"> pour l’accueil </w:t>
      </w:r>
      <w:r w:rsidR="00666A10">
        <w:rPr>
          <w:rFonts w:ascii="Arial" w:hAnsi="Arial" w:cs="Arial"/>
          <w:b/>
          <w:snapToGrid w:val="0"/>
        </w:rPr>
        <w:t xml:space="preserve">des assurés </w:t>
      </w:r>
      <w:r>
        <w:rPr>
          <w:rFonts w:ascii="Arial" w:hAnsi="Arial" w:cs="Arial"/>
          <w:b/>
          <w:snapToGrid w:val="0"/>
        </w:rPr>
        <w:t>situé :</w:t>
      </w:r>
    </w:p>
    <w:p w:rsidR="00DD3FF9" w:rsidRPr="00E60EA9" w:rsidRDefault="00DD3FF9" w:rsidP="009D681D">
      <w:pPr>
        <w:jc w:val="both"/>
        <w:rPr>
          <w:rFonts w:ascii="Arial" w:hAnsi="Arial" w:cs="Arial"/>
          <w:b/>
          <w:snapToGrid w:val="0"/>
        </w:rPr>
      </w:pPr>
    </w:p>
    <w:p w:rsidR="00E60EA9" w:rsidRDefault="00E60EA9" w:rsidP="009D681D">
      <w:pPr>
        <w:jc w:val="both"/>
        <w:rPr>
          <w:rFonts w:ascii="Arial" w:hAnsi="Arial" w:cs="Arial"/>
          <w:snapToGrid w:val="0"/>
        </w:rPr>
      </w:pPr>
      <w:r>
        <w:rPr>
          <w:rFonts w:ascii="Arial" w:hAnsi="Arial" w:cs="Arial"/>
          <w:snapToGrid w:val="0"/>
        </w:rPr>
        <w:t>CPAM des P.O</w:t>
      </w:r>
    </w:p>
    <w:p w:rsidR="00E60EA9" w:rsidRDefault="00E60EA9" w:rsidP="009D681D">
      <w:pPr>
        <w:jc w:val="both"/>
        <w:rPr>
          <w:rFonts w:ascii="Arial" w:hAnsi="Arial" w:cs="Arial"/>
          <w:snapToGrid w:val="0"/>
        </w:rPr>
      </w:pPr>
      <w:r>
        <w:rPr>
          <w:rFonts w:ascii="Arial" w:hAnsi="Arial" w:cs="Arial"/>
          <w:snapToGrid w:val="0"/>
        </w:rPr>
        <w:t xml:space="preserve">Siège bis </w:t>
      </w:r>
      <w:r w:rsidRPr="001151DD">
        <w:rPr>
          <w:rFonts w:ascii="Arial" w:hAnsi="Arial" w:cs="Arial"/>
          <w:b/>
          <w:snapToGrid w:val="0"/>
        </w:rPr>
        <w:t>La Madeloc</w:t>
      </w:r>
    </w:p>
    <w:p w:rsidR="00E60EA9" w:rsidRDefault="00E60EA9" w:rsidP="009D681D">
      <w:pPr>
        <w:jc w:val="both"/>
        <w:rPr>
          <w:rFonts w:ascii="Arial" w:hAnsi="Arial" w:cs="Arial"/>
          <w:snapToGrid w:val="0"/>
        </w:rPr>
      </w:pPr>
      <w:r>
        <w:rPr>
          <w:rFonts w:ascii="Arial" w:hAnsi="Arial" w:cs="Arial"/>
          <w:snapToGrid w:val="0"/>
        </w:rPr>
        <w:t>780 Avenue d’Argeles sur mer</w:t>
      </w:r>
    </w:p>
    <w:p w:rsidR="00E60EA9" w:rsidRDefault="00E60EA9" w:rsidP="009D681D">
      <w:pPr>
        <w:jc w:val="both"/>
        <w:rPr>
          <w:rFonts w:ascii="Arial" w:hAnsi="Arial" w:cs="Arial"/>
          <w:snapToGrid w:val="0"/>
        </w:rPr>
      </w:pPr>
      <w:r>
        <w:rPr>
          <w:rFonts w:ascii="Arial" w:hAnsi="Arial" w:cs="Arial"/>
          <w:snapToGrid w:val="0"/>
        </w:rPr>
        <w:t>66000 Perpignan</w:t>
      </w:r>
    </w:p>
    <w:p w:rsidR="00A22CB7" w:rsidRDefault="00A22CB7" w:rsidP="009D681D">
      <w:pPr>
        <w:jc w:val="both"/>
        <w:rPr>
          <w:rFonts w:ascii="Arial" w:hAnsi="Arial" w:cs="Arial"/>
          <w:snapToGrid w:val="0"/>
        </w:rPr>
      </w:pPr>
    </w:p>
    <w:p w:rsidR="00A22CB7" w:rsidRDefault="00A22CB7" w:rsidP="00A22CB7">
      <w:pPr>
        <w:jc w:val="both"/>
        <w:rPr>
          <w:rFonts w:ascii="Arial" w:hAnsi="Arial" w:cs="Arial"/>
          <w:b/>
          <w:snapToGrid w:val="0"/>
        </w:rPr>
      </w:pPr>
      <w:r w:rsidRPr="00E60EA9">
        <w:rPr>
          <w:rFonts w:ascii="Arial" w:hAnsi="Arial" w:cs="Arial"/>
          <w:b/>
          <w:snapToGrid w:val="0"/>
        </w:rPr>
        <w:t>1 agent</w:t>
      </w:r>
      <w:r>
        <w:rPr>
          <w:rFonts w:ascii="Arial" w:hAnsi="Arial" w:cs="Arial"/>
          <w:b/>
          <w:snapToGrid w:val="0"/>
        </w:rPr>
        <w:t xml:space="preserve"> pour l’accueil des assurés situé :</w:t>
      </w:r>
    </w:p>
    <w:p w:rsidR="00A22CB7" w:rsidRPr="00E60EA9" w:rsidRDefault="00A22CB7" w:rsidP="00A22CB7">
      <w:pPr>
        <w:jc w:val="both"/>
        <w:rPr>
          <w:rFonts w:ascii="Arial" w:hAnsi="Arial" w:cs="Arial"/>
          <w:b/>
          <w:snapToGrid w:val="0"/>
        </w:rPr>
      </w:pPr>
    </w:p>
    <w:p w:rsidR="00A22CB7" w:rsidRPr="00A22CB7" w:rsidRDefault="00A22CB7" w:rsidP="00A22CB7">
      <w:pPr>
        <w:pStyle w:val="Normal2"/>
        <w:suppressAutoHyphens/>
        <w:ind w:left="0" w:firstLine="0"/>
        <w:jc w:val="left"/>
        <w:rPr>
          <w:rFonts w:ascii="Arial" w:hAnsi="Arial"/>
          <w:noProof/>
          <w:sz w:val="20"/>
          <w:szCs w:val="22"/>
        </w:rPr>
      </w:pPr>
      <w:r w:rsidRPr="00A22CB7">
        <w:rPr>
          <w:rFonts w:ascii="Arial" w:hAnsi="Arial"/>
          <w:noProof/>
          <w:sz w:val="20"/>
          <w:szCs w:val="22"/>
        </w:rPr>
        <w:t xml:space="preserve">CPAM des P.O. </w:t>
      </w:r>
    </w:p>
    <w:p w:rsidR="00A22CB7" w:rsidRPr="001151DD" w:rsidRDefault="00245F12" w:rsidP="00A22CB7">
      <w:pPr>
        <w:pStyle w:val="Normal2"/>
        <w:suppressAutoHyphens/>
        <w:ind w:left="0" w:firstLine="0"/>
        <w:jc w:val="left"/>
        <w:rPr>
          <w:rFonts w:ascii="Arial" w:hAnsi="Arial"/>
          <w:b/>
          <w:noProof/>
          <w:sz w:val="20"/>
          <w:szCs w:val="22"/>
        </w:rPr>
      </w:pPr>
      <w:r w:rsidRPr="001151DD">
        <w:rPr>
          <w:rFonts w:ascii="Arial" w:hAnsi="Arial"/>
          <w:b/>
          <w:noProof/>
          <w:sz w:val="20"/>
          <w:szCs w:val="22"/>
        </w:rPr>
        <w:t>Direction médicale</w:t>
      </w:r>
    </w:p>
    <w:p w:rsidR="00A22CB7" w:rsidRPr="00A22CB7" w:rsidRDefault="00A22CB7" w:rsidP="00A22CB7">
      <w:pPr>
        <w:pStyle w:val="Normal2"/>
        <w:suppressAutoHyphens/>
        <w:ind w:left="0" w:firstLine="0"/>
        <w:jc w:val="left"/>
        <w:rPr>
          <w:rFonts w:ascii="Arial" w:hAnsi="Arial"/>
          <w:noProof/>
          <w:sz w:val="20"/>
          <w:szCs w:val="22"/>
        </w:rPr>
      </w:pPr>
      <w:r w:rsidRPr="00A22CB7">
        <w:rPr>
          <w:rFonts w:ascii="Arial" w:hAnsi="Arial"/>
          <w:noProof/>
          <w:sz w:val="20"/>
          <w:szCs w:val="22"/>
        </w:rPr>
        <w:t xml:space="preserve">19 Espace Méditerranée </w:t>
      </w:r>
    </w:p>
    <w:p w:rsidR="00A22CB7" w:rsidRPr="00A22CB7" w:rsidRDefault="00A22CB7" w:rsidP="00A22CB7">
      <w:pPr>
        <w:pStyle w:val="Normal2"/>
        <w:suppressAutoHyphens/>
        <w:ind w:left="0" w:firstLine="0"/>
        <w:jc w:val="left"/>
        <w:rPr>
          <w:rFonts w:ascii="Arial" w:hAnsi="Arial"/>
          <w:noProof/>
          <w:sz w:val="20"/>
          <w:szCs w:val="22"/>
        </w:rPr>
      </w:pPr>
      <w:r w:rsidRPr="00A22CB7">
        <w:rPr>
          <w:rFonts w:ascii="Arial" w:hAnsi="Arial"/>
          <w:noProof/>
          <w:sz w:val="20"/>
          <w:szCs w:val="22"/>
        </w:rPr>
        <w:t xml:space="preserve">BP 70644 </w:t>
      </w:r>
    </w:p>
    <w:p w:rsidR="00A22CB7" w:rsidRPr="00A22CB7" w:rsidRDefault="00A22CB7" w:rsidP="00A22CB7">
      <w:pPr>
        <w:pStyle w:val="Normal2"/>
        <w:suppressAutoHyphens/>
        <w:ind w:left="0" w:firstLine="0"/>
        <w:jc w:val="left"/>
        <w:rPr>
          <w:rFonts w:ascii="Arial" w:hAnsi="Arial"/>
          <w:noProof/>
          <w:sz w:val="20"/>
          <w:szCs w:val="22"/>
        </w:rPr>
      </w:pPr>
      <w:r w:rsidRPr="00A22CB7">
        <w:rPr>
          <w:rFonts w:ascii="Arial" w:hAnsi="Arial"/>
          <w:noProof/>
          <w:sz w:val="20"/>
          <w:szCs w:val="22"/>
        </w:rPr>
        <w:t xml:space="preserve">66836 Perpignan Cedex </w:t>
      </w:r>
    </w:p>
    <w:p w:rsidR="00A22CB7" w:rsidRDefault="00A22CB7" w:rsidP="009D681D">
      <w:pPr>
        <w:jc w:val="both"/>
        <w:rPr>
          <w:rFonts w:ascii="Arial" w:hAnsi="Arial" w:cs="Arial"/>
          <w:snapToGrid w:val="0"/>
        </w:rPr>
      </w:pPr>
    </w:p>
    <w:p w:rsidR="00E60EA9" w:rsidRDefault="00E60EA9" w:rsidP="009D681D">
      <w:pPr>
        <w:jc w:val="both"/>
        <w:rPr>
          <w:rFonts w:ascii="Arial" w:hAnsi="Arial" w:cs="Arial"/>
          <w:b/>
          <w:snapToGrid w:val="0"/>
        </w:rPr>
      </w:pPr>
    </w:p>
    <w:p w:rsidR="009D681D" w:rsidRDefault="009D681D" w:rsidP="009D681D">
      <w:pPr>
        <w:jc w:val="both"/>
        <w:rPr>
          <w:rFonts w:ascii="Arial" w:hAnsi="Arial" w:cs="Arial"/>
          <w:b/>
          <w:snapToGrid w:val="0"/>
        </w:rPr>
      </w:pPr>
      <w:r w:rsidRPr="003B32A8">
        <w:rPr>
          <w:rFonts w:ascii="Arial" w:hAnsi="Arial" w:cs="Arial"/>
          <w:b/>
          <w:snapToGrid w:val="0"/>
        </w:rPr>
        <w:t>Période d’exécution des prestations</w:t>
      </w:r>
      <w:r w:rsidR="00A22CB7">
        <w:rPr>
          <w:rFonts w:ascii="Arial" w:hAnsi="Arial" w:cs="Arial"/>
          <w:b/>
          <w:snapToGrid w:val="0"/>
        </w:rPr>
        <w:t xml:space="preserve"> pour le sites Madeloc et Massane :</w:t>
      </w:r>
    </w:p>
    <w:p w:rsidR="00A22CB7" w:rsidRPr="003B32A8" w:rsidRDefault="00A22CB7" w:rsidP="009D681D">
      <w:pPr>
        <w:jc w:val="both"/>
        <w:rPr>
          <w:rFonts w:ascii="Arial" w:hAnsi="Arial" w:cs="Arial"/>
          <w:b/>
          <w:snapToGrid w:val="0"/>
        </w:rPr>
      </w:pPr>
    </w:p>
    <w:p w:rsidR="00D771DE" w:rsidRDefault="009D681D" w:rsidP="009D681D">
      <w:pPr>
        <w:jc w:val="both"/>
        <w:rPr>
          <w:rFonts w:ascii="Arial" w:hAnsi="Arial" w:cs="Arial"/>
          <w:snapToGrid w:val="0"/>
        </w:rPr>
      </w:pPr>
      <w:r w:rsidRPr="003B32A8">
        <w:rPr>
          <w:rFonts w:ascii="Arial" w:hAnsi="Arial" w:cs="Arial"/>
          <w:snapToGrid w:val="0"/>
        </w:rPr>
        <w:t xml:space="preserve">La période d’exécution des prestations couvrira les jours ouvrés du lundi au vendredi, à l’exception des jours fériés, pendant les plages horaires </w:t>
      </w:r>
      <w:r w:rsidRPr="0013557B">
        <w:rPr>
          <w:rFonts w:ascii="Arial" w:hAnsi="Arial" w:cs="Arial"/>
          <w:snapToGrid w:val="0"/>
        </w:rPr>
        <w:t>suivantes :</w:t>
      </w:r>
      <w:r w:rsidR="00BE7E8F" w:rsidRPr="0013557B">
        <w:rPr>
          <w:rFonts w:ascii="Arial" w:hAnsi="Arial" w:cs="Arial"/>
          <w:snapToGrid w:val="0"/>
        </w:rPr>
        <w:t xml:space="preserve"> </w:t>
      </w:r>
      <w:r w:rsidR="005001EA" w:rsidRPr="0013557B">
        <w:rPr>
          <w:rFonts w:ascii="Arial" w:hAnsi="Arial" w:cs="Arial"/>
        </w:rPr>
        <w:t>D</w:t>
      </w:r>
      <w:r w:rsidRPr="0013557B">
        <w:rPr>
          <w:rFonts w:ascii="Arial" w:hAnsi="Arial" w:cs="Arial"/>
        </w:rPr>
        <w:t xml:space="preserve">e </w:t>
      </w:r>
      <w:r w:rsidR="006460A1" w:rsidRPr="0013557B">
        <w:rPr>
          <w:rFonts w:ascii="Arial" w:hAnsi="Arial" w:cs="Arial"/>
        </w:rPr>
        <w:t>08h30 à 16h30</w:t>
      </w:r>
      <w:r w:rsidR="005001EA" w:rsidRPr="00BE7E8F">
        <w:rPr>
          <w:rFonts w:ascii="Arial" w:hAnsi="Arial" w:cs="Arial"/>
        </w:rPr>
        <w:t xml:space="preserve"> en continu</w:t>
      </w:r>
      <w:r w:rsidR="004320E7">
        <w:rPr>
          <w:rFonts w:ascii="Arial" w:hAnsi="Arial" w:cs="Arial"/>
        </w:rPr>
        <w:t xml:space="preserve"> </w:t>
      </w:r>
      <w:r w:rsidR="00D771DE" w:rsidRPr="00DD3FF9">
        <w:rPr>
          <w:rFonts w:ascii="Arial" w:hAnsi="Arial" w:cs="Arial"/>
          <w:b/>
          <w:u w:val="single"/>
        </w:rPr>
        <w:t xml:space="preserve">en assurant une </w:t>
      </w:r>
      <w:r w:rsidR="004320E7" w:rsidRPr="00DD3FF9">
        <w:rPr>
          <w:rFonts w:ascii="Arial" w:hAnsi="Arial" w:cs="Arial"/>
          <w:b/>
          <w:snapToGrid w:val="0"/>
          <w:u w:val="single"/>
        </w:rPr>
        <w:t>continuité du service</w:t>
      </w:r>
      <w:r w:rsidR="004320E7">
        <w:rPr>
          <w:rFonts w:ascii="Arial" w:hAnsi="Arial" w:cs="Arial"/>
          <w:snapToGrid w:val="0"/>
        </w:rPr>
        <w:t xml:space="preserve"> </w:t>
      </w:r>
      <w:r w:rsidR="00D771DE" w:rsidRPr="003B32A8">
        <w:rPr>
          <w:rFonts w:ascii="Arial" w:hAnsi="Arial" w:cs="Arial"/>
          <w:snapToGrid w:val="0"/>
        </w:rPr>
        <w:t>durant la pause réglementai</w:t>
      </w:r>
      <w:r w:rsidR="004320E7">
        <w:rPr>
          <w:rFonts w:ascii="Arial" w:hAnsi="Arial" w:cs="Arial"/>
          <w:snapToGrid w:val="0"/>
        </w:rPr>
        <w:t>re (20 mn toutes les 6 heures).</w:t>
      </w:r>
    </w:p>
    <w:p w:rsidR="00A22CB7" w:rsidRDefault="00A22CB7" w:rsidP="009D681D">
      <w:pPr>
        <w:jc w:val="both"/>
        <w:rPr>
          <w:rFonts w:ascii="Arial" w:hAnsi="Arial" w:cs="Arial"/>
          <w:snapToGrid w:val="0"/>
        </w:rPr>
      </w:pPr>
    </w:p>
    <w:p w:rsidR="00A22CB7" w:rsidRDefault="00A22CB7" w:rsidP="009D681D">
      <w:pPr>
        <w:jc w:val="both"/>
        <w:rPr>
          <w:rFonts w:ascii="Arial" w:hAnsi="Arial" w:cs="Arial"/>
          <w:b/>
          <w:snapToGrid w:val="0"/>
        </w:rPr>
      </w:pPr>
      <w:r w:rsidRPr="003B32A8">
        <w:rPr>
          <w:rFonts w:ascii="Arial" w:hAnsi="Arial" w:cs="Arial"/>
          <w:b/>
          <w:snapToGrid w:val="0"/>
        </w:rPr>
        <w:t>Période d’exécution des prestations</w:t>
      </w:r>
      <w:r>
        <w:rPr>
          <w:rFonts w:ascii="Arial" w:hAnsi="Arial" w:cs="Arial"/>
          <w:b/>
          <w:snapToGrid w:val="0"/>
        </w:rPr>
        <w:t xml:space="preserve"> pour le site </w:t>
      </w:r>
      <w:r w:rsidR="001151DD">
        <w:rPr>
          <w:rFonts w:ascii="Arial" w:hAnsi="Arial" w:cs="Arial"/>
          <w:b/>
          <w:snapToGrid w:val="0"/>
        </w:rPr>
        <w:t>de la Direction médicale</w:t>
      </w:r>
      <w:r>
        <w:rPr>
          <w:rFonts w:ascii="Arial" w:hAnsi="Arial" w:cs="Arial"/>
          <w:b/>
          <w:snapToGrid w:val="0"/>
        </w:rPr>
        <w:t> :</w:t>
      </w:r>
    </w:p>
    <w:p w:rsidR="00A22CB7" w:rsidRDefault="00A22CB7" w:rsidP="009D681D">
      <w:pPr>
        <w:jc w:val="both"/>
        <w:rPr>
          <w:rFonts w:ascii="Arial" w:hAnsi="Arial" w:cs="Arial"/>
          <w:b/>
          <w:snapToGrid w:val="0"/>
        </w:rPr>
      </w:pPr>
    </w:p>
    <w:p w:rsidR="00A22CB7" w:rsidRDefault="00A22CB7" w:rsidP="00A22CB7">
      <w:pPr>
        <w:jc w:val="both"/>
        <w:rPr>
          <w:rFonts w:ascii="Arial" w:hAnsi="Arial" w:cs="Arial"/>
          <w:snapToGrid w:val="0"/>
        </w:rPr>
      </w:pPr>
      <w:r w:rsidRPr="003B32A8">
        <w:rPr>
          <w:rFonts w:ascii="Arial" w:hAnsi="Arial" w:cs="Arial"/>
          <w:snapToGrid w:val="0"/>
        </w:rPr>
        <w:t xml:space="preserve">La période d’exécution des prestations couvrira les jours ouvrés du lundi au </w:t>
      </w:r>
      <w:r>
        <w:rPr>
          <w:rFonts w:ascii="Arial" w:hAnsi="Arial" w:cs="Arial"/>
          <w:snapToGrid w:val="0"/>
        </w:rPr>
        <w:t>jeudi</w:t>
      </w:r>
      <w:r w:rsidRPr="003B32A8">
        <w:rPr>
          <w:rFonts w:ascii="Arial" w:hAnsi="Arial" w:cs="Arial"/>
          <w:snapToGrid w:val="0"/>
        </w:rPr>
        <w:t xml:space="preserve">, à l’exception des jours fériés, pendant les plages horaires </w:t>
      </w:r>
      <w:r w:rsidRPr="0013557B">
        <w:rPr>
          <w:rFonts w:ascii="Arial" w:hAnsi="Arial" w:cs="Arial"/>
          <w:snapToGrid w:val="0"/>
        </w:rPr>
        <w:t xml:space="preserve">suivantes : </w:t>
      </w:r>
      <w:r w:rsidRPr="0013557B">
        <w:rPr>
          <w:rFonts w:ascii="Arial" w:hAnsi="Arial" w:cs="Arial"/>
        </w:rPr>
        <w:t xml:space="preserve">De 08h30 à </w:t>
      </w:r>
      <w:r>
        <w:rPr>
          <w:rFonts w:ascii="Arial" w:hAnsi="Arial" w:cs="Arial"/>
        </w:rPr>
        <w:t>12h00 et de 13h30 à 16h</w:t>
      </w:r>
      <w:r w:rsidR="0050194C">
        <w:rPr>
          <w:rFonts w:ascii="Arial" w:hAnsi="Arial" w:cs="Arial"/>
        </w:rPr>
        <w:t>.</w:t>
      </w:r>
    </w:p>
    <w:p w:rsidR="00A22CB7" w:rsidRPr="00BE7E8F" w:rsidRDefault="00A22CB7" w:rsidP="009D681D">
      <w:pPr>
        <w:jc w:val="both"/>
        <w:rPr>
          <w:rFonts w:ascii="Arial" w:hAnsi="Arial" w:cs="Arial"/>
          <w:snapToGrid w:val="0"/>
        </w:rPr>
      </w:pP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Toute demande de prestations hors de cette période d’exécution fera l’objet d’un devis séparé accepté préalablement par le pouvoir adjudicateur.</w:t>
      </w:r>
    </w:p>
    <w:p w:rsidR="007C5048" w:rsidRPr="003B32A8" w:rsidRDefault="007C5048" w:rsidP="009D681D">
      <w:pPr>
        <w:jc w:val="both"/>
        <w:rPr>
          <w:rFonts w:ascii="Arial" w:hAnsi="Arial" w:cs="Arial"/>
        </w:rPr>
      </w:pPr>
    </w:p>
    <w:p w:rsidR="007C5048" w:rsidRDefault="007C5048" w:rsidP="009D681D">
      <w:pPr>
        <w:jc w:val="both"/>
        <w:rPr>
          <w:rFonts w:ascii="Arial" w:hAnsi="Arial" w:cs="Arial"/>
        </w:rPr>
      </w:pPr>
    </w:p>
    <w:p w:rsidR="00A22CB7" w:rsidRDefault="00A22CB7" w:rsidP="009D681D">
      <w:pPr>
        <w:jc w:val="both"/>
        <w:rPr>
          <w:rFonts w:ascii="Arial" w:hAnsi="Arial" w:cs="Arial"/>
        </w:rPr>
      </w:pPr>
    </w:p>
    <w:p w:rsidR="00A22CB7" w:rsidRDefault="00A22CB7" w:rsidP="009D681D">
      <w:pPr>
        <w:jc w:val="both"/>
        <w:rPr>
          <w:rFonts w:ascii="Arial" w:hAnsi="Arial" w:cs="Arial"/>
        </w:rPr>
      </w:pPr>
      <w:bookmarkStart w:id="4" w:name="_GoBack"/>
      <w:bookmarkEnd w:id="4"/>
    </w:p>
    <w:p w:rsidR="00A22CB7" w:rsidRDefault="00A22CB7" w:rsidP="009D681D">
      <w:pPr>
        <w:jc w:val="both"/>
        <w:rPr>
          <w:rFonts w:ascii="Arial" w:hAnsi="Arial" w:cs="Arial"/>
        </w:rPr>
      </w:pPr>
    </w:p>
    <w:p w:rsidR="00A22CB7" w:rsidRDefault="00A22CB7" w:rsidP="009D681D">
      <w:pPr>
        <w:jc w:val="both"/>
        <w:rPr>
          <w:rFonts w:ascii="Arial" w:hAnsi="Arial" w:cs="Arial"/>
        </w:rPr>
      </w:pPr>
    </w:p>
    <w:p w:rsidR="00A22CB7" w:rsidRDefault="00A22CB7" w:rsidP="009D681D">
      <w:pPr>
        <w:jc w:val="both"/>
        <w:rPr>
          <w:rFonts w:ascii="Arial" w:hAnsi="Arial" w:cs="Arial"/>
        </w:rPr>
      </w:pPr>
    </w:p>
    <w:p w:rsidR="00A22CB7" w:rsidRDefault="00A22CB7" w:rsidP="009D681D">
      <w:pPr>
        <w:jc w:val="both"/>
        <w:rPr>
          <w:rFonts w:ascii="Arial" w:hAnsi="Arial" w:cs="Arial"/>
        </w:rPr>
      </w:pPr>
    </w:p>
    <w:p w:rsidR="00A22CB7" w:rsidRDefault="00A22CB7" w:rsidP="009D681D">
      <w:pPr>
        <w:jc w:val="both"/>
        <w:rPr>
          <w:rFonts w:ascii="Arial" w:hAnsi="Arial" w:cs="Arial"/>
        </w:rPr>
      </w:pPr>
    </w:p>
    <w:p w:rsidR="00A22CB7" w:rsidRPr="003B32A8" w:rsidRDefault="00A22CB7" w:rsidP="009D681D">
      <w:pPr>
        <w:jc w:val="both"/>
        <w:rPr>
          <w:rFonts w:ascii="Arial" w:hAnsi="Arial" w:cs="Arial"/>
        </w:rPr>
      </w:pPr>
    </w:p>
    <w:p w:rsidR="007C5048" w:rsidRPr="003B32A8" w:rsidRDefault="007C5048" w:rsidP="007C5048">
      <w:pPr>
        <w:pStyle w:val="Titre2"/>
        <w:rPr>
          <w:rFonts w:ascii="Arial" w:hAnsi="Arial" w:cs="Arial"/>
        </w:rPr>
      </w:pPr>
      <w:r w:rsidRPr="003B32A8">
        <w:rPr>
          <w:rFonts w:ascii="Arial" w:hAnsi="Arial" w:cs="Arial"/>
        </w:rPr>
        <w:lastRenderedPageBreak/>
        <w:t>ARTICLE 6 – DESCRIPTION DES PRESTATIONS ATTENDUES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b/>
          <w:snapToGrid w:val="0"/>
        </w:rPr>
      </w:pPr>
      <w:r w:rsidRPr="003B32A8">
        <w:rPr>
          <w:rFonts w:ascii="Arial" w:hAnsi="Arial" w:cs="Arial"/>
          <w:b/>
          <w:snapToGrid w:val="0"/>
        </w:rPr>
        <w:t>Gestion et maîtrise des risques</w:t>
      </w:r>
    </w:p>
    <w:p w:rsidR="009D681D" w:rsidRPr="003B32A8" w:rsidRDefault="009D681D" w:rsidP="009D681D">
      <w:pPr>
        <w:jc w:val="both"/>
        <w:rPr>
          <w:rFonts w:ascii="Arial" w:hAnsi="Arial" w:cs="Arial"/>
          <w:snapToGrid w:val="0"/>
        </w:rPr>
      </w:pPr>
      <w:r w:rsidRPr="003B32A8">
        <w:rPr>
          <w:rFonts w:ascii="Arial" w:hAnsi="Arial" w:cs="Arial"/>
          <w:snapToGrid w:val="0"/>
        </w:rPr>
        <w:t>Dans l’exercice de leur mission, les agents de sécurité du Titulaire doivent faire preuve d’initiative et être en mesure de :</w:t>
      </w:r>
    </w:p>
    <w:p w:rsidR="009D681D" w:rsidRPr="003B32A8" w:rsidRDefault="009D681D" w:rsidP="009D681D">
      <w:pPr>
        <w:jc w:val="both"/>
        <w:rPr>
          <w:rFonts w:ascii="Arial" w:hAnsi="Arial" w:cs="Arial"/>
          <w:snapToGrid w:val="0"/>
        </w:rPr>
      </w:pP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Prévenir et détecter les incidents,</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Gérer et maîtriser les incidents,</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Désamorcer les situations conflictuelles,</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 xml:space="preserve">Dissuader les personnes agressives ou récalcitrantes, </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Protéger les personnes contre les incivilités ou agressions,</w:t>
      </w:r>
    </w:p>
    <w:p w:rsidR="00E60EA9" w:rsidRPr="006263E8" w:rsidRDefault="00E60EA9" w:rsidP="00973052">
      <w:pPr>
        <w:pStyle w:val="Paragraphedeliste"/>
        <w:numPr>
          <w:ilvl w:val="0"/>
          <w:numId w:val="20"/>
        </w:numPr>
        <w:jc w:val="both"/>
        <w:rPr>
          <w:rFonts w:ascii="Arial" w:hAnsi="Arial" w:cs="Arial"/>
          <w:snapToGrid w:val="0"/>
        </w:rPr>
      </w:pPr>
      <w:r w:rsidRPr="006263E8">
        <w:rPr>
          <w:rFonts w:ascii="Arial" w:hAnsi="Arial" w:cs="Arial"/>
          <w:snapToGrid w:val="0"/>
        </w:rPr>
        <w:t>Assurer l’orientation des flux de visite</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Protéger les biens contre les dégradations et le vandalisme,</w:t>
      </w:r>
    </w:p>
    <w:p w:rsidR="009D681D" w:rsidRPr="006263E8" w:rsidRDefault="009D681D" w:rsidP="00973052">
      <w:pPr>
        <w:pStyle w:val="Paragraphedeliste"/>
        <w:numPr>
          <w:ilvl w:val="0"/>
          <w:numId w:val="20"/>
        </w:numPr>
        <w:jc w:val="both"/>
        <w:rPr>
          <w:rFonts w:ascii="Arial" w:hAnsi="Arial" w:cs="Arial"/>
          <w:snapToGrid w:val="0"/>
        </w:rPr>
      </w:pPr>
      <w:r w:rsidRPr="006263E8">
        <w:rPr>
          <w:rFonts w:ascii="Arial" w:hAnsi="Arial" w:cs="Arial"/>
          <w:snapToGrid w:val="0"/>
        </w:rPr>
        <w:t>Alerter les services de secours et de police si la situation l’exige.</w:t>
      </w:r>
    </w:p>
    <w:p w:rsidR="006460A1" w:rsidRPr="006263E8" w:rsidRDefault="006460A1" w:rsidP="00973052">
      <w:pPr>
        <w:pStyle w:val="Paragraphedeliste"/>
        <w:numPr>
          <w:ilvl w:val="0"/>
          <w:numId w:val="20"/>
        </w:numPr>
        <w:jc w:val="both"/>
        <w:rPr>
          <w:rFonts w:ascii="Arial" w:hAnsi="Arial" w:cs="Arial"/>
          <w:snapToGrid w:val="0"/>
        </w:rPr>
      </w:pPr>
      <w:r w:rsidRPr="006263E8">
        <w:rPr>
          <w:rFonts w:ascii="Arial" w:hAnsi="Arial" w:cs="Arial"/>
          <w:snapToGrid w:val="0"/>
        </w:rPr>
        <w:t>Dans le cadre du plan Vigipirate l’agent de surveillance doit procéder à la vérification du contenu des sacs.</w:t>
      </w:r>
    </w:p>
    <w:p w:rsidR="006263E8" w:rsidRDefault="006263E8" w:rsidP="006263E8">
      <w:pPr>
        <w:jc w:val="both"/>
        <w:rPr>
          <w:rFonts w:ascii="Arial" w:hAnsi="Arial" w:cs="Arial"/>
          <w:snapToGrid w:val="0"/>
          <w:highlight w:val="yellow"/>
        </w:rPr>
      </w:pPr>
    </w:p>
    <w:p w:rsidR="006263E8" w:rsidRDefault="006263E8" w:rsidP="006263E8">
      <w:pPr>
        <w:rPr>
          <w:rFonts w:ascii="Arial" w:hAnsi="Arial" w:cs="Arial"/>
        </w:rPr>
      </w:pPr>
      <w:r w:rsidRPr="006263E8">
        <w:rPr>
          <w:rFonts w:ascii="Arial" w:hAnsi="Arial" w:cs="Arial"/>
        </w:rPr>
        <w:t>L’agent prendra en charge en plus de ses missions habituelles liées à la sécurité:</w:t>
      </w:r>
    </w:p>
    <w:p w:rsidR="00D572AE" w:rsidRPr="006263E8" w:rsidRDefault="00D572AE" w:rsidP="006263E8">
      <w:pPr>
        <w:rPr>
          <w:rFonts w:ascii="Arial" w:hAnsi="Arial" w:cs="Arial"/>
        </w:rPr>
      </w:pPr>
    </w:p>
    <w:p w:rsidR="006263E8" w:rsidRPr="006263E8" w:rsidRDefault="00D572AE" w:rsidP="00D572AE">
      <w:pPr>
        <w:pStyle w:val="Paragraphedeliste"/>
        <w:numPr>
          <w:ilvl w:val="0"/>
          <w:numId w:val="36"/>
        </w:numPr>
        <w:spacing w:after="200" w:line="276" w:lineRule="auto"/>
        <w:jc w:val="both"/>
        <w:rPr>
          <w:rFonts w:ascii="Arial" w:hAnsi="Arial" w:cs="Arial"/>
        </w:rPr>
      </w:pPr>
      <w:r>
        <w:rPr>
          <w:rFonts w:ascii="Arial" w:hAnsi="Arial" w:cs="Arial"/>
        </w:rPr>
        <w:t>L</w:t>
      </w:r>
      <w:r w:rsidR="006263E8" w:rsidRPr="006263E8">
        <w:rPr>
          <w:rFonts w:ascii="Arial" w:hAnsi="Arial" w:cs="Arial"/>
        </w:rPr>
        <w:t>’accueil des visiteurs ayant rendez-vous avec nos services,</w:t>
      </w:r>
    </w:p>
    <w:p w:rsidR="006263E8" w:rsidRPr="006263E8" w:rsidRDefault="00D572AE" w:rsidP="00D572AE">
      <w:pPr>
        <w:pStyle w:val="Paragraphedeliste"/>
        <w:numPr>
          <w:ilvl w:val="0"/>
          <w:numId w:val="36"/>
        </w:numPr>
        <w:spacing w:after="200" w:line="276" w:lineRule="auto"/>
        <w:jc w:val="both"/>
        <w:rPr>
          <w:rFonts w:ascii="Arial" w:hAnsi="Arial" w:cs="Arial"/>
        </w:rPr>
      </w:pPr>
      <w:r w:rsidRPr="006263E8">
        <w:rPr>
          <w:rFonts w:ascii="Arial" w:hAnsi="Arial" w:cs="Arial"/>
        </w:rPr>
        <w:t>La</w:t>
      </w:r>
      <w:r w:rsidR="006263E8" w:rsidRPr="006263E8">
        <w:rPr>
          <w:rFonts w:ascii="Arial" w:hAnsi="Arial" w:cs="Arial"/>
        </w:rPr>
        <w:t xml:space="preserve"> gestion des accès via le registre visiteurs informatisé,</w:t>
      </w:r>
    </w:p>
    <w:p w:rsidR="006263E8" w:rsidRPr="006263E8" w:rsidRDefault="00D572AE" w:rsidP="00D572AE">
      <w:pPr>
        <w:pStyle w:val="Paragraphedeliste"/>
        <w:numPr>
          <w:ilvl w:val="0"/>
          <w:numId w:val="36"/>
        </w:numPr>
        <w:spacing w:after="200" w:line="276" w:lineRule="auto"/>
        <w:jc w:val="both"/>
        <w:rPr>
          <w:rFonts w:ascii="Arial" w:hAnsi="Arial" w:cs="Arial"/>
        </w:rPr>
      </w:pPr>
      <w:r w:rsidRPr="006263E8">
        <w:rPr>
          <w:rFonts w:ascii="Arial" w:hAnsi="Arial" w:cs="Arial"/>
        </w:rPr>
        <w:t>La</w:t>
      </w:r>
      <w:r w:rsidR="006263E8" w:rsidRPr="006263E8">
        <w:rPr>
          <w:rFonts w:ascii="Arial" w:hAnsi="Arial" w:cs="Arial"/>
        </w:rPr>
        <w:t xml:space="preserve"> remise et la récupération des badges d'accès (badge rouge) contre une pièce d'identité,</w:t>
      </w:r>
    </w:p>
    <w:p w:rsidR="009D681D" w:rsidRPr="009C017D" w:rsidRDefault="00D572AE" w:rsidP="00D572AE">
      <w:pPr>
        <w:pStyle w:val="Paragraphedeliste"/>
        <w:numPr>
          <w:ilvl w:val="0"/>
          <w:numId w:val="36"/>
        </w:numPr>
        <w:spacing w:after="200" w:line="276" w:lineRule="auto"/>
        <w:jc w:val="both"/>
        <w:rPr>
          <w:rFonts w:ascii="Arial" w:hAnsi="Arial" w:cs="Arial"/>
        </w:rPr>
      </w:pPr>
      <w:r w:rsidRPr="006263E8">
        <w:rPr>
          <w:rFonts w:ascii="Arial" w:hAnsi="Arial" w:cs="Arial"/>
        </w:rPr>
        <w:t>Le</w:t>
      </w:r>
      <w:r w:rsidR="006263E8" w:rsidRPr="006263E8">
        <w:rPr>
          <w:rFonts w:ascii="Arial" w:hAnsi="Arial" w:cs="Arial"/>
        </w:rPr>
        <w:t xml:space="preserve"> contact avec l’accueillant qui prendra en charge le visiteur du</w:t>
      </w:r>
      <w:r w:rsidR="006263E8">
        <w:rPr>
          <w:rFonts w:ascii="Arial" w:hAnsi="Arial" w:cs="Arial"/>
        </w:rPr>
        <w:t>rant sa présence dans nos locau</w:t>
      </w:r>
      <w:r w:rsidR="009C017D">
        <w:rPr>
          <w:rFonts w:ascii="Arial" w:hAnsi="Arial" w:cs="Arial"/>
        </w:rPr>
        <w:t>x</w:t>
      </w:r>
    </w:p>
    <w:p w:rsidR="009D681D" w:rsidRPr="003B32A8" w:rsidRDefault="009D681D" w:rsidP="009D681D">
      <w:pPr>
        <w:jc w:val="both"/>
        <w:rPr>
          <w:rFonts w:ascii="Arial" w:hAnsi="Arial" w:cs="Arial"/>
          <w:snapToGrid w:val="0"/>
        </w:rPr>
      </w:pPr>
    </w:p>
    <w:p w:rsidR="007C5048" w:rsidRPr="003B32A8" w:rsidRDefault="007C5048" w:rsidP="007C5048">
      <w:pPr>
        <w:pStyle w:val="Titre2"/>
        <w:rPr>
          <w:rFonts w:ascii="Arial" w:hAnsi="Arial" w:cs="Arial"/>
        </w:rPr>
      </w:pPr>
      <w:r w:rsidRPr="003B32A8">
        <w:rPr>
          <w:rFonts w:ascii="Arial" w:hAnsi="Arial" w:cs="Arial"/>
        </w:rPr>
        <w:t>ARTICLE 7 – PERSONNEL DU TITULAIRE</w:t>
      </w:r>
    </w:p>
    <w:p w:rsidR="009D681D" w:rsidRPr="003B32A8" w:rsidRDefault="009D681D" w:rsidP="009D681D">
      <w:pPr>
        <w:jc w:val="both"/>
        <w:rPr>
          <w:rFonts w:ascii="Arial" w:hAnsi="Arial" w:cs="Arial"/>
          <w:b/>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7.1</w:t>
      </w:r>
      <w:r w:rsidR="009D681D" w:rsidRPr="003B32A8">
        <w:rPr>
          <w:rFonts w:ascii="Arial" w:hAnsi="Arial" w:cs="Arial"/>
          <w:b/>
          <w:snapToGrid w:val="0"/>
        </w:rPr>
        <w:t xml:space="preserve"> Personnel affecté aux prestations</w:t>
      </w:r>
    </w:p>
    <w:p w:rsidR="009D681D" w:rsidRPr="003B32A8" w:rsidRDefault="009D681D" w:rsidP="009D681D">
      <w:pPr>
        <w:jc w:val="both"/>
        <w:rPr>
          <w:rFonts w:ascii="Arial" w:hAnsi="Arial" w:cs="Arial"/>
          <w:b/>
          <w:snapToGrid w:val="0"/>
        </w:rPr>
      </w:pPr>
    </w:p>
    <w:p w:rsidR="009D681D" w:rsidRPr="003B32A8" w:rsidRDefault="009D681D" w:rsidP="009D681D">
      <w:pPr>
        <w:pStyle w:val="Corpsdetexte2"/>
        <w:jc w:val="both"/>
        <w:rPr>
          <w:rFonts w:ascii="Arial" w:hAnsi="Arial" w:cs="Arial"/>
          <w:sz w:val="20"/>
        </w:rPr>
      </w:pPr>
      <w:r w:rsidRPr="003B32A8">
        <w:rPr>
          <w:rFonts w:ascii="Arial" w:hAnsi="Arial" w:cs="Arial"/>
          <w:sz w:val="20"/>
        </w:rPr>
        <w:t>Les employés du Titulaire ne doivent pas avoir fait l’objet, pour agissements contraires à l’honneur, à la probité ou aux bonnes mœurs ou pour atteintes à la sécurité des personnes et des biens, d’une sanction disciplinaire ou d’une condamnation pénale.</w:t>
      </w:r>
    </w:p>
    <w:p w:rsidR="009D681D" w:rsidRPr="003B32A8" w:rsidRDefault="009D681D" w:rsidP="009D681D">
      <w:pPr>
        <w:pStyle w:val="Corpsdetexte3"/>
        <w:rPr>
          <w:rFonts w:cs="Arial"/>
          <w:sz w:val="20"/>
        </w:rPr>
      </w:pPr>
      <w:r w:rsidRPr="003B32A8">
        <w:rPr>
          <w:rFonts w:cs="Arial"/>
          <w:sz w:val="20"/>
        </w:rPr>
        <w:t>Les employés du Titulaire devront avoir un casier judiciaire vierge. Ils doivent faire l’objet d’une enquête administrative par la Préfecture du département, laquelle aura abouti à la délivrance d’une autorisation d’exercer des activités privées de sécurité.</w:t>
      </w:r>
    </w:p>
    <w:p w:rsidR="009D681D" w:rsidRPr="003B32A8" w:rsidRDefault="009D681D" w:rsidP="009D681D">
      <w:pPr>
        <w:jc w:val="both"/>
        <w:rPr>
          <w:rFonts w:ascii="Arial" w:hAnsi="Arial" w:cs="Arial"/>
          <w:snapToGrid w:val="0"/>
        </w:rPr>
      </w:pPr>
      <w:r w:rsidRPr="003B32A8">
        <w:rPr>
          <w:rFonts w:ascii="Arial" w:hAnsi="Arial" w:cs="Arial"/>
          <w:snapToGrid w:val="0"/>
        </w:rPr>
        <w:t xml:space="preserve">Le Titulaire demeurera seul responsable des agissements de ses préposés, notamment des actes délictueux qui pourraient être commis par ceux-ci au préjudice de la </w:t>
      </w:r>
      <w:r w:rsidR="00274323" w:rsidRPr="003B32A8">
        <w:rPr>
          <w:rFonts w:ascii="Arial" w:hAnsi="Arial" w:cs="Arial"/>
          <w:snapToGrid w:val="0"/>
        </w:rPr>
        <w:t>CPAM des PO</w:t>
      </w:r>
      <w:r w:rsidRPr="003B32A8">
        <w:rPr>
          <w:rFonts w:ascii="Arial" w:hAnsi="Arial" w:cs="Arial"/>
          <w:snapToGrid w:val="0"/>
        </w:rPr>
        <w:t xml:space="preserve">. Les agents devront justifier de l’exercice de leur fonction d’une carte professionnelle </w:t>
      </w:r>
      <w:r w:rsidRPr="003B32A8">
        <w:rPr>
          <w:rFonts w:ascii="Arial" w:hAnsi="Arial" w:cs="Arial"/>
        </w:rPr>
        <w:t xml:space="preserve">conformément au décret n°2009-137 du 9 février 2009 relatif à la carte professionnelle, à </w:t>
      </w:r>
      <w:r w:rsidRPr="003B32A8">
        <w:rPr>
          <w:rFonts w:ascii="Arial" w:hAnsi="Arial" w:cs="Arial"/>
          <w:snapToGrid w:val="0"/>
        </w:rPr>
        <w:t>l’autorisation préalable et à l’autorisation provisoire des salariés participant aux activités privées de sécurité définies à l’article 1er de la loi n°83.629 du 12 juillet 1983.</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7.2</w:t>
      </w:r>
      <w:r w:rsidR="009D681D" w:rsidRPr="003B32A8">
        <w:rPr>
          <w:rFonts w:ascii="Arial" w:hAnsi="Arial" w:cs="Arial"/>
          <w:b/>
          <w:snapToGrid w:val="0"/>
        </w:rPr>
        <w:t xml:space="preserve"> Comportement du personnel du Titulaire</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Le pouvoir adjudicateur insiste sur le fait que les agents de sécurité devront faire preuve de la plus grande courtoisie et la plus grande discrétion envers le public et le personnel de la </w:t>
      </w:r>
      <w:r w:rsidR="00274323" w:rsidRPr="003B32A8">
        <w:rPr>
          <w:rFonts w:ascii="Arial" w:hAnsi="Arial" w:cs="Arial"/>
          <w:snapToGrid w:val="0"/>
        </w:rPr>
        <w:t>CPAM des PO</w:t>
      </w:r>
      <w:r w:rsidRPr="003B32A8">
        <w:rPr>
          <w:rFonts w:ascii="Arial" w:hAnsi="Arial" w:cs="Arial"/>
          <w:snapToGrid w:val="0"/>
        </w:rPr>
        <w:t xml:space="preserve"> </w:t>
      </w:r>
    </w:p>
    <w:p w:rsidR="009D681D" w:rsidRPr="003B32A8" w:rsidRDefault="009D681D" w:rsidP="009D681D">
      <w:pPr>
        <w:jc w:val="both"/>
        <w:rPr>
          <w:rFonts w:ascii="Arial" w:hAnsi="Arial" w:cs="Arial"/>
          <w:snapToGrid w:val="0"/>
        </w:rPr>
      </w:pPr>
      <w:r w:rsidRPr="003B32A8">
        <w:rPr>
          <w:rFonts w:ascii="Arial" w:hAnsi="Arial" w:cs="Arial"/>
          <w:snapToGrid w:val="0"/>
        </w:rPr>
        <w:t>Ils ne doivent en aucun cas avoir des attitudes ou propos contraires aux bonnes mœurs et recevoir sous un quelconque prétexte de visites personnelles durant leur activité.</w:t>
      </w:r>
    </w:p>
    <w:p w:rsidR="009D681D" w:rsidRPr="003B32A8" w:rsidRDefault="00274323" w:rsidP="009D681D">
      <w:pPr>
        <w:jc w:val="both"/>
        <w:rPr>
          <w:rFonts w:ascii="Arial" w:hAnsi="Arial" w:cs="Arial"/>
          <w:snapToGrid w:val="0"/>
        </w:rPr>
      </w:pPr>
      <w:r w:rsidRPr="003B32A8">
        <w:rPr>
          <w:rFonts w:ascii="Arial" w:hAnsi="Arial" w:cs="Arial"/>
          <w:snapToGrid w:val="0"/>
        </w:rPr>
        <w:t>La CPAM des PO</w:t>
      </w:r>
      <w:r w:rsidR="009D681D" w:rsidRPr="003B32A8">
        <w:rPr>
          <w:rFonts w:ascii="Arial" w:hAnsi="Arial" w:cs="Arial"/>
          <w:snapToGrid w:val="0"/>
        </w:rPr>
        <w:t xml:space="preserve"> se réserve la possibilité d’exiger le remplacement immédiat de tout agent dont le comportement serait contraire aux règles de bienséance et irrespectueux des dispositions du règlement intérieur ou des consignes de sécurité.</w:t>
      </w:r>
    </w:p>
    <w:p w:rsidR="009D681D" w:rsidRPr="003B32A8" w:rsidRDefault="009D681D" w:rsidP="009D681D">
      <w:pPr>
        <w:jc w:val="both"/>
        <w:rPr>
          <w:rFonts w:ascii="Arial" w:hAnsi="Arial" w:cs="Arial"/>
          <w:snapToGrid w:val="0"/>
        </w:rPr>
      </w:pPr>
      <w:r w:rsidRPr="003B32A8">
        <w:rPr>
          <w:rFonts w:ascii="Arial" w:hAnsi="Arial" w:cs="Arial"/>
          <w:snapToGrid w:val="0"/>
        </w:rPr>
        <w:t>Le non-respect de ces exigences entraînera le renvoi et le remplacement immédiat de l’agent de prévention et de sécurité mis en cause.</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7</w:t>
      </w:r>
      <w:r w:rsidR="009D681D" w:rsidRPr="003B32A8">
        <w:rPr>
          <w:rFonts w:ascii="Arial" w:hAnsi="Arial" w:cs="Arial"/>
          <w:b/>
          <w:snapToGrid w:val="0"/>
        </w:rPr>
        <w:t>.3 Remplacement du personnel du Titulaire en cas d’absence</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Il est fait application des modalités de gestion des absences </w:t>
      </w:r>
      <w:r w:rsidR="00CB151F" w:rsidRPr="003B32A8">
        <w:rPr>
          <w:rFonts w:ascii="Arial" w:hAnsi="Arial" w:cs="Arial"/>
          <w:snapToGrid w:val="0"/>
        </w:rPr>
        <w:t xml:space="preserve">et </w:t>
      </w:r>
      <w:r w:rsidR="00D572AE" w:rsidRPr="003B32A8">
        <w:rPr>
          <w:rFonts w:ascii="Arial" w:hAnsi="Arial" w:cs="Arial"/>
          <w:snapToGrid w:val="0"/>
        </w:rPr>
        <w:t>des délais indiqués</w:t>
      </w:r>
      <w:r w:rsidRPr="003B32A8">
        <w:rPr>
          <w:rFonts w:ascii="Arial" w:hAnsi="Arial" w:cs="Arial"/>
          <w:snapToGrid w:val="0"/>
        </w:rPr>
        <w:t xml:space="preserve"> par le Titulaire dans son</w:t>
      </w:r>
      <w:r w:rsidR="00CB151F" w:rsidRPr="003B32A8">
        <w:rPr>
          <w:rFonts w:ascii="Arial" w:hAnsi="Arial" w:cs="Arial"/>
          <w:snapToGrid w:val="0"/>
        </w:rPr>
        <w:t xml:space="preserve"> </w:t>
      </w:r>
      <w:r w:rsidRPr="003B32A8">
        <w:rPr>
          <w:rFonts w:ascii="Arial" w:hAnsi="Arial" w:cs="Arial"/>
          <w:snapToGrid w:val="0"/>
        </w:rPr>
        <w:t xml:space="preserve">mémoire technique </w:t>
      </w:r>
    </w:p>
    <w:p w:rsidR="009D681D" w:rsidRPr="003B32A8" w:rsidRDefault="009D681D" w:rsidP="009D681D">
      <w:pPr>
        <w:jc w:val="both"/>
        <w:rPr>
          <w:rFonts w:ascii="Arial" w:hAnsi="Arial" w:cs="Arial"/>
          <w:snapToGrid w:val="0"/>
        </w:rPr>
      </w:pPr>
      <w:r w:rsidRPr="003B32A8">
        <w:rPr>
          <w:rFonts w:ascii="Arial" w:hAnsi="Arial" w:cs="Arial"/>
          <w:snapToGrid w:val="0"/>
        </w:rPr>
        <w:t xml:space="preserve">En tout état de cause, la continuité du service doit être assurée pendant toute la durée prévue </w:t>
      </w:r>
      <w:r w:rsidR="00274323" w:rsidRPr="003B32A8">
        <w:rPr>
          <w:rFonts w:ascii="Arial" w:hAnsi="Arial" w:cs="Arial"/>
          <w:snapToGrid w:val="0"/>
        </w:rPr>
        <w:t>au contrat</w:t>
      </w:r>
      <w:r w:rsidR="005001EA" w:rsidRPr="003B32A8">
        <w:rPr>
          <w:rFonts w:ascii="Arial" w:hAnsi="Arial" w:cs="Arial"/>
          <w:snapToGrid w:val="0"/>
        </w:rPr>
        <w:t xml:space="preserve"> à l’accueil du site y compris </w:t>
      </w:r>
      <w:r w:rsidRPr="003B32A8">
        <w:rPr>
          <w:rFonts w:ascii="Arial" w:hAnsi="Arial" w:cs="Arial"/>
          <w:snapToGrid w:val="0"/>
        </w:rPr>
        <w:t>durant la pause réglementaire (20 mn toutes les 6 heures). A ce titre, le Titulaire prend en charge et sous sa responsabilité, le remplacement de son personnel défaillant et ce, quelle qu’en soit la raison.</w:t>
      </w: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Le cas échéant, la couverture provisoire du poste pourra être immédiatement assurée par du personnel d’encadrement du Titulaire, connaissant l’environnement et de niveau équivalent à l’agent en place.</w:t>
      </w:r>
    </w:p>
    <w:p w:rsidR="009D681D" w:rsidRPr="003B32A8" w:rsidRDefault="009D681D" w:rsidP="009D681D">
      <w:pPr>
        <w:jc w:val="both"/>
        <w:rPr>
          <w:rFonts w:ascii="Arial" w:hAnsi="Arial" w:cs="Arial"/>
          <w:b/>
          <w:snapToGrid w:val="0"/>
        </w:rPr>
      </w:pPr>
      <w:r w:rsidRPr="003B32A8">
        <w:rPr>
          <w:rFonts w:ascii="Arial" w:hAnsi="Arial" w:cs="Arial"/>
          <w:b/>
          <w:snapToGrid w:val="0"/>
        </w:rPr>
        <w:t xml:space="preserve">La grève ne constituant pas un cas de force majeure, le Titulaire devra prendre toutes les dispositions nécessaires pour assurer les prestations objet </w:t>
      </w:r>
      <w:r w:rsidR="00274323" w:rsidRPr="003B32A8">
        <w:rPr>
          <w:rFonts w:ascii="Arial" w:hAnsi="Arial" w:cs="Arial"/>
          <w:b/>
          <w:snapToGrid w:val="0"/>
        </w:rPr>
        <w:t>du contrat.</w:t>
      </w:r>
    </w:p>
    <w:p w:rsidR="009D681D" w:rsidRPr="003B32A8" w:rsidRDefault="009D681D" w:rsidP="009D681D">
      <w:pPr>
        <w:jc w:val="both"/>
        <w:rPr>
          <w:rFonts w:ascii="Arial" w:hAnsi="Arial" w:cs="Arial"/>
          <w:b/>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7</w:t>
      </w:r>
      <w:r w:rsidR="009D681D" w:rsidRPr="003B32A8">
        <w:rPr>
          <w:rFonts w:ascii="Arial" w:hAnsi="Arial" w:cs="Arial"/>
          <w:b/>
          <w:snapToGrid w:val="0"/>
        </w:rPr>
        <w:t>.4 Qualification des personnels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Les agents de sécurité doivent être Titulaires du CQP APS et du certificat de sauveteur secouriste du travail (SST).</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7</w:t>
      </w:r>
      <w:r w:rsidR="009D681D" w:rsidRPr="003B32A8">
        <w:rPr>
          <w:rFonts w:ascii="Arial" w:hAnsi="Arial" w:cs="Arial"/>
          <w:b/>
          <w:snapToGrid w:val="0"/>
        </w:rPr>
        <w:t>.5 Tenue vestimentaire</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Conformément à la législation en vigueur, tout salarié d’une société privée de sécurité doit revêtir une tenue professionnelle, qui ne doit pas porter confusion avec tout uniforme défini par les textes réglementaires (police, gendarmerie…).</w:t>
      </w:r>
    </w:p>
    <w:p w:rsidR="009D681D" w:rsidRPr="003B32A8" w:rsidRDefault="009D681D" w:rsidP="009D681D">
      <w:pPr>
        <w:jc w:val="both"/>
        <w:rPr>
          <w:rFonts w:ascii="Arial" w:hAnsi="Arial" w:cs="Arial"/>
          <w:snapToGrid w:val="0"/>
        </w:rPr>
      </w:pPr>
      <w:r w:rsidRPr="003B32A8">
        <w:rPr>
          <w:rFonts w:ascii="Arial" w:hAnsi="Arial" w:cs="Arial"/>
          <w:snapToGrid w:val="0"/>
        </w:rPr>
        <w:t>L’uniforme doit comporter au moins deux insignes, l’un reproduisant la dénomination sociale ou le sigle de l’entreprise de sécurité, l’autre activité de sécurité privée.</w:t>
      </w:r>
    </w:p>
    <w:p w:rsidR="009D681D" w:rsidRPr="003B32A8" w:rsidRDefault="009D681D" w:rsidP="009D681D">
      <w:pPr>
        <w:jc w:val="both"/>
        <w:rPr>
          <w:rFonts w:ascii="Arial" w:hAnsi="Arial" w:cs="Arial"/>
          <w:snapToGrid w:val="0"/>
        </w:rPr>
      </w:pPr>
      <w:r w:rsidRPr="003B32A8">
        <w:rPr>
          <w:rFonts w:ascii="Arial" w:hAnsi="Arial" w:cs="Arial"/>
          <w:snapToGrid w:val="0"/>
        </w:rPr>
        <w:t>Aucun agent ne sera admis s’il n’est pas revêtu de sa tenue de travail professionnelle.</w:t>
      </w:r>
    </w:p>
    <w:p w:rsidR="009D681D" w:rsidRPr="003B32A8" w:rsidRDefault="009D681D" w:rsidP="009D681D">
      <w:pPr>
        <w:jc w:val="both"/>
        <w:rPr>
          <w:rFonts w:ascii="Arial" w:hAnsi="Arial" w:cs="Arial"/>
          <w:snapToGrid w:val="0"/>
        </w:rPr>
      </w:pPr>
      <w:r w:rsidRPr="003B32A8">
        <w:rPr>
          <w:rFonts w:ascii="Arial" w:hAnsi="Arial" w:cs="Arial"/>
          <w:snapToGrid w:val="0"/>
        </w:rPr>
        <w:t>Une tenue composée d’une veste blazer portant insignes, d’un</w:t>
      </w:r>
      <w:r w:rsidR="006460A1">
        <w:rPr>
          <w:rFonts w:ascii="Arial" w:hAnsi="Arial" w:cs="Arial"/>
          <w:snapToGrid w:val="0"/>
        </w:rPr>
        <w:t xml:space="preserve"> pantalon, d’une chemise neutre</w:t>
      </w:r>
      <w:r w:rsidRPr="003B32A8">
        <w:rPr>
          <w:rFonts w:ascii="Arial" w:hAnsi="Arial" w:cs="Arial"/>
          <w:snapToGrid w:val="0"/>
        </w:rPr>
        <w:t xml:space="preserve"> </w:t>
      </w:r>
      <w:r w:rsidR="006460A1">
        <w:rPr>
          <w:rFonts w:ascii="Arial" w:hAnsi="Arial" w:cs="Arial"/>
          <w:snapToGrid w:val="0"/>
        </w:rPr>
        <w:t>et</w:t>
      </w:r>
      <w:r w:rsidRPr="003B32A8">
        <w:rPr>
          <w:rFonts w:ascii="Arial" w:hAnsi="Arial" w:cs="Arial"/>
          <w:snapToGrid w:val="0"/>
        </w:rPr>
        <w:t xml:space="preserve"> de chaussure de ville </w:t>
      </w:r>
      <w:r w:rsidR="00833E0F">
        <w:rPr>
          <w:rFonts w:ascii="Arial" w:hAnsi="Arial" w:cs="Arial"/>
          <w:snapToGrid w:val="0"/>
        </w:rPr>
        <w:t>est préconisée.</w:t>
      </w:r>
    </w:p>
    <w:p w:rsidR="009D681D" w:rsidRPr="003B32A8" w:rsidRDefault="009D681D" w:rsidP="009D681D">
      <w:pPr>
        <w:jc w:val="both"/>
        <w:rPr>
          <w:rFonts w:ascii="Arial" w:hAnsi="Arial" w:cs="Arial"/>
          <w:b/>
          <w:snapToGrid w:val="0"/>
        </w:rPr>
      </w:pPr>
      <w:r w:rsidRPr="003B32A8">
        <w:rPr>
          <w:rFonts w:ascii="Arial" w:hAnsi="Arial" w:cs="Arial"/>
          <w:b/>
          <w:snapToGrid w:val="0"/>
        </w:rPr>
        <w:t>Les agents du Titulaire devront justifier obligatoirement de l’exercice de leur fonction au moyen d’une carte professionnelle accompagnée d’un badge d’identification avec photo d’identité porté visiblement pendant l’exécution des missions.</w:t>
      </w:r>
    </w:p>
    <w:p w:rsidR="009D681D" w:rsidRPr="003B32A8" w:rsidRDefault="009D681D" w:rsidP="009D681D">
      <w:pPr>
        <w:jc w:val="both"/>
        <w:rPr>
          <w:rFonts w:ascii="Arial" w:hAnsi="Arial" w:cs="Arial"/>
          <w:b/>
          <w:snapToGrid w:val="0"/>
        </w:rPr>
      </w:pPr>
      <w:r w:rsidRPr="003B32A8">
        <w:rPr>
          <w:rFonts w:ascii="Arial" w:hAnsi="Arial" w:cs="Arial"/>
          <w:b/>
          <w:snapToGrid w:val="0"/>
        </w:rPr>
        <w:t>En tout état de cause, le port de l’uniforme, tel que présenté par le Titulaire dans son offre technique est obligatoire.</w:t>
      </w:r>
    </w:p>
    <w:p w:rsidR="007C5048" w:rsidRPr="003B32A8" w:rsidRDefault="007C5048" w:rsidP="009D681D">
      <w:pPr>
        <w:jc w:val="both"/>
        <w:rPr>
          <w:rFonts w:ascii="Arial" w:hAnsi="Arial" w:cs="Arial"/>
          <w:b/>
          <w:snapToGrid w:val="0"/>
        </w:rPr>
      </w:pPr>
    </w:p>
    <w:p w:rsidR="007C5048" w:rsidRPr="003B32A8" w:rsidRDefault="007C5048" w:rsidP="007C5048">
      <w:pPr>
        <w:pStyle w:val="Titre2"/>
        <w:rPr>
          <w:rFonts w:ascii="Arial" w:hAnsi="Arial" w:cs="Arial"/>
        </w:rPr>
      </w:pPr>
      <w:r w:rsidRPr="003B32A8">
        <w:rPr>
          <w:rFonts w:ascii="Arial" w:hAnsi="Arial" w:cs="Arial"/>
        </w:rPr>
        <w:t>ARTICLE 8 – CONTROLE ET SUIVI DES PRESTATIONS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Les documents de contrôle et de suivi des prestations seront définis dans leurs formes et mis en place lors de la réunion de prise de contact qui se tiendra entre les représentants des deux parties en début de marché.</w:t>
      </w:r>
    </w:p>
    <w:p w:rsidR="009D681D" w:rsidRPr="003B32A8" w:rsidRDefault="009D681D" w:rsidP="009D681D">
      <w:pPr>
        <w:jc w:val="both"/>
        <w:rPr>
          <w:rFonts w:ascii="Arial" w:hAnsi="Arial" w:cs="Arial"/>
          <w:snapToGrid w:val="0"/>
        </w:rPr>
      </w:pPr>
      <w:r w:rsidRPr="003B32A8">
        <w:rPr>
          <w:rFonts w:ascii="Arial" w:hAnsi="Arial" w:cs="Arial"/>
          <w:snapToGrid w:val="0"/>
        </w:rPr>
        <w:t>Au cours de cette même réunion, seront désignés au Titulaire, les interlocuteurs ou responsables de sites.</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8</w:t>
      </w:r>
      <w:r w:rsidR="009D681D" w:rsidRPr="003B32A8">
        <w:rPr>
          <w:rFonts w:ascii="Arial" w:hAnsi="Arial" w:cs="Arial"/>
          <w:b/>
          <w:snapToGrid w:val="0"/>
        </w:rPr>
        <w:t xml:space="preserve">.1 </w:t>
      </w:r>
      <w:r w:rsidR="00814047" w:rsidRPr="003B32A8">
        <w:rPr>
          <w:rFonts w:ascii="Arial" w:hAnsi="Arial" w:cs="Arial"/>
          <w:b/>
          <w:snapToGrid w:val="0"/>
        </w:rPr>
        <w:t>Cahier d’émargement</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Au début et à l’issue de chaque prestation, l’agent de Prévention et de Sécurité missionné par le Titulaire émargera et indiquera son heure de prise de service et de son heure de fin de service sur un document dénommé « </w:t>
      </w:r>
      <w:r w:rsidR="00814047" w:rsidRPr="003B32A8">
        <w:rPr>
          <w:rFonts w:ascii="Arial" w:hAnsi="Arial" w:cs="Arial"/>
          <w:snapToGrid w:val="0"/>
        </w:rPr>
        <w:t>Cahier d’émargement</w:t>
      </w:r>
      <w:r w:rsidRPr="003B32A8">
        <w:rPr>
          <w:rFonts w:ascii="Arial" w:hAnsi="Arial" w:cs="Arial"/>
          <w:snapToGrid w:val="0"/>
        </w:rPr>
        <w:t xml:space="preserve"> » qu’il devra faire signer au Responsable du site.</w:t>
      </w:r>
    </w:p>
    <w:p w:rsidR="009D681D" w:rsidRPr="003B32A8" w:rsidRDefault="009D681D" w:rsidP="009D681D">
      <w:pPr>
        <w:jc w:val="both"/>
        <w:rPr>
          <w:rFonts w:ascii="Arial" w:hAnsi="Arial" w:cs="Arial"/>
          <w:b/>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8</w:t>
      </w:r>
      <w:r w:rsidR="009D681D" w:rsidRPr="003B32A8">
        <w:rPr>
          <w:rFonts w:ascii="Arial" w:hAnsi="Arial" w:cs="Arial"/>
          <w:b/>
          <w:snapToGrid w:val="0"/>
        </w:rPr>
        <w:t>.2 Evénements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L’agent de sécurité alertera immédiatement le responsable ou l’interlocuteur désigné du site, de tout événement ou incident ayant trait à la sécurité des biens et des personnes ou susceptible d’entraîner des conséquences sur le plan de sécurité de l’Organisme.</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8</w:t>
      </w:r>
      <w:r w:rsidR="009D681D" w:rsidRPr="003B32A8">
        <w:rPr>
          <w:rFonts w:ascii="Arial" w:hAnsi="Arial" w:cs="Arial"/>
          <w:b/>
          <w:snapToGrid w:val="0"/>
        </w:rPr>
        <w:t>.3 Contrôle des prestations</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Le représentant de la </w:t>
      </w:r>
      <w:r w:rsidR="00274323" w:rsidRPr="003B32A8">
        <w:rPr>
          <w:rFonts w:ascii="Arial" w:hAnsi="Arial" w:cs="Arial"/>
          <w:snapToGrid w:val="0"/>
        </w:rPr>
        <w:t>CPAM des PO</w:t>
      </w:r>
      <w:r w:rsidRPr="003B32A8">
        <w:rPr>
          <w:rFonts w:ascii="Arial" w:hAnsi="Arial" w:cs="Arial"/>
          <w:snapToGrid w:val="0"/>
        </w:rPr>
        <w:t>, habilité à vérifier l’exécution des prestations à la possibilité, chaque fois qu’il le juge nécessaire, de vérifier le bon déroulement de la prestation, notamment :</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qualification du personnel,</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carte professionnelle,</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bonne connaissance des consignes et leur application,</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présence effective et la bonne tenue des agents de sécurité,</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bonne tenue des documents et du registre d’événements,</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La vigilance des agents de sécurité,</w:t>
      </w:r>
    </w:p>
    <w:p w:rsidR="009D681D" w:rsidRPr="0096254A" w:rsidRDefault="009D681D" w:rsidP="0096254A">
      <w:pPr>
        <w:pStyle w:val="Paragraphedeliste"/>
        <w:numPr>
          <w:ilvl w:val="0"/>
          <w:numId w:val="19"/>
        </w:numPr>
        <w:jc w:val="both"/>
        <w:rPr>
          <w:rFonts w:ascii="Arial" w:hAnsi="Arial" w:cs="Arial"/>
          <w:snapToGrid w:val="0"/>
        </w:rPr>
      </w:pPr>
      <w:r w:rsidRPr="0096254A">
        <w:rPr>
          <w:rFonts w:ascii="Arial" w:hAnsi="Arial" w:cs="Arial"/>
          <w:snapToGrid w:val="0"/>
        </w:rPr>
        <w:t>Les temps moyens d’interventions.</w:t>
      </w:r>
    </w:p>
    <w:p w:rsidR="009D681D" w:rsidRPr="003B32A8" w:rsidRDefault="009D681D" w:rsidP="009D681D">
      <w:pPr>
        <w:jc w:val="both"/>
        <w:rPr>
          <w:rFonts w:ascii="Arial" w:hAnsi="Arial" w:cs="Arial"/>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Chaque contrôle effectué de manière aléatoire sera signalé sur le </w:t>
      </w:r>
      <w:r w:rsidR="00323A07" w:rsidRPr="003B32A8">
        <w:rPr>
          <w:rFonts w:ascii="Arial" w:hAnsi="Arial" w:cs="Arial"/>
          <w:snapToGrid w:val="0"/>
        </w:rPr>
        <w:t>cahier d’émargement</w:t>
      </w:r>
      <w:r w:rsidRPr="003B32A8">
        <w:rPr>
          <w:rFonts w:ascii="Arial" w:hAnsi="Arial" w:cs="Arial"/>
          <w:snapToGrid w:val="0"/>
        </w:rPr>
        <w:t>. En cas de non-conformité détectée lors d’un contrôle, le titulaire en sera immédiatement informé.</w:t>
      </w:r>
    </w:p>
    <w:p w:rsidR="009D681D" w:rsidRPr="003B32A8" w:rsidRDefault="009D681D" w:rsidP="009D681D">
      <w:pPr>
        <w:jc w:val="both"/>
        <w:rPr>
          <w:rFonts w:ascii="Arial" w:hAnsi="Arial" w:cs="Arial"/>
          <w:snapToGrid w:val="0"/>
        </w:rPr>
      </w:pPr>
    </w:p>
    <w:p w:rsidR="009D681D" w:rsidRPr="003B32A8" w:rsidRDefault="007C5048" w:rsidP="009D681D">
      <w:pPr>
        <w:jc w:val="both"/>
        <w:rPr>
          <w:rFonts w:ascii="Arial" w:hAnsi="Arial" w:cs="Arial"/>
          <w:b/>
          <w:snapToGrid w:val="0"/>
        </w:rPr>
      </w:pPr>
      <w:r w:rsidRPr="003B32A8">
        <w:rPr>
          <w:rFonts w:ascii="Arial" w:hAnsi="Arial" w:cs="Arial"/>
          <w:b/>
          <w:snapToGrid w:val="0"/>
        </w:rPr>
        <w:t>8</w:t>
      </w:r>
      <w:r w:rsidR="009D681D" w:rsidRPr="003B32A8">
        <w:rPr>
          <w:rFonts w:ascii="Arial" w:hAnsi="Arial" w:cs="Arial"/>
          <w:b/>
          <w:snapToGrid w:val="0"/>
        </w:rPr>
        <w:t>.4 Réunion de suivi</w:t>
      </w:r>
    </w:p>
    <w:p w:rsidR="009D681D" w:rsidRPr="003B32A8" w:rsidRDefault="009D681D" w:rsidP="009D681D">
      <w:pPr>
        <w:jc w:val="both"/>
        <w:rPr>
          <w:rFonts w:ascii="Arial" w:hAnsi="Arial" w:cs="Arial"/>
          <w:b/>
          <w:snapToGrid w:val="0"/>
        </w:rPr>
      </w:pPr>
    </w:p>
    <w:p w:rsidR="009D681D" w:rsidRPr="003B32A8" w:rsidRDefault="009D681D" w:rsidP="009D681D">
      <w:pPr>
        <w:jc w:val="both"/>
        <w:rPr>
          <w:rFonts w:ascii="Arial" w:hAnsi="Arial" w:cs="Arial"/>
          <w:snapToGrid w:val="0"/>
        </w:rPr>
      </w:pPr>
      <w:r w:rsidRPr="003B32A8">
        <w:rPr>
          <w:rFonts w:ascii="Arial" w:hAnsi="Arial" w:cs="Arial"/>
          <w:snapToGrid w:val="0"/>
        </w:rPr>
        <w:t xml:space="preserve">Des réunions de suivi ou de contrôle de la qualité des prestations pourront être organisées chaque fois que le jugera nécessaire l’une des parties. Ces réunions auront pour objectif d’assurer un lien régulier entre le représentant du Titulaire et le représentant de la </w:t>
      </w:r>
      <w:r w:rsidR="00274323" w:rsidRPr="003B32A8">
        <w:rPr>
          <w:rFonts w:ascii="Arial" w:hAnsi="Arial" w:cs="Arial"/>
          <w:snapToGrid w:val="0"/>
        </w:rPr>
        <w:t>CPAM des PO</w:t>
      </w:r>
      <w:r w:rsidRPr="003B32A8">
        <w:rPr>
          <w:rFonts w:ascii="Arial" w:hAnsi="Arial" w:cs="Arial"/>
          <w:snapToGrid w:val="0"/>
        </w:rPr>
        <w:t xml:space="preserve"> et porteront sur :</w:t>
      </w:r>
    </w:p>
    <w:p w:rsidR="009D681D" w:rsidRPr="0096254A" w:rsidRDefault="009D681D" w:rsidP="0096254A">
      <w:pPr>
        <w:pStyle w:val="Paragraphedeliste"/>
        <w:numPr>
          <w:ilvl w:val="0"/>
          <w:numId w:val="18"/>
        </w:numPr>
        <w:jc w:val="both"/>
        <w:rPr>
          <w:rFonts w:ascii="Arial" w:hAnsi="Arial" w:cs="Arial"/>
          <w:snapToGrid w:val="0"/>
        </w:rPr>
      </w:pPr>
      <w:r w:rsidRPr="0096254A">
        <w:rPr>
          <w:rFonts w:ascii="Arial" w:hAnsi="Arial" w:cs="Arial"/>
          <w:snapToGrid w:val="0"/>
        </w:rPr>
        <w:t>La qualité du service rendu,</w:t>
      </w:r>
    </w:p>
    <w:p w:rsidR="009D681D" w:rsidRPr="0096254A" w:rsidRDefault="009D681D" w:rsidP="0096254A">
      <w:pPr>
        <w:pStyle w:val="Paragraphedeliste"/>
        <w:numPr>
          <w:ilvl w:val="0"/>
          <w:numId w:val="18"/>
        </w:numPr>
        <w:jc w:val="both"/>
        <w:rPr>
          <w:rFonts w:ascii="Arial" w:hAnsi="Arial" w:cs="Arial"/>
          <w:snapToGrid w:val="0"/>
        </w:rPr>
      </w:pPr>
      <w:r w:rsidRPr="0096254A">
        <w:rPr>
          <w:rFonts w:ascii="Arial" w:hAnsi="Arial" w:cs="Arial"/>
          <w:snapToGrid w:val="0"/>
        </w:rPr>
        <w:t>La conformité des prestations,</w:t>
      </w:r>
    </w:p>
    <w:p w:rsidR="009D681D" w:rsidRPr="0096254A" w:rsidRDefault="009D681D" w:rsidP="0096254A">
      <w:pPr>
        <w:pStyle w:val="Paragraphedeliste"/>
        <w:numPr>
          <w:ilvl w:val="0"/>
          <w:numId w:val="18"/>
        </w:numPr>
        <w:jc w:val="both"/>
        <w:rPr>
          <w:rFonts w:ascii="Arial" w:hAnsi="Arial" w:cs="Arial"/>
          <w:snapToGrid w:val="0"/>
        </w:rPr>
      </w:pPr>
      <w:r w:rsidRPr="0096254A">
        <w:rPr>
          <w:rFonts w:ascii="Arial" w:hAnsi="Arial" w:cs="Arial"/>
          <w:snapToGrid w:val="0"/>
        </w:rPr>
        <w:t>Le rappel ou l’adaptation des consignes,</w:t>
      </w:r>
    </w:p>
    <w:p w:rsidR="009D681D" w:rsidRPr="0096254A" w:rsidRDefault="009D681D" w:rsidP="0096254A">
      <w:pPr>
        <w:pStyle w:val="Paragraphedeliste"/>
        <w:numPr>
          <w:ilvl w:val="0"/>
          <w:numId w:val="18"/>
        </w:numPr>
        <w:jc w:val="both"/>
        <w:rPr>
          <w:rFonts w:ascii="Arial" w:hAnsi="Arial" w:cs="Arial"/>
          <w:snapToGrid w:val="0"/>
        </w:rPr>
      </w:pPr>
      <w:r w:rsidRPr="0096254A">
        <w:rPr>
          <w:rFonts w:ascii="Arial" w:hAnsi="Arial" w:cs="Arial"/>
          <w:snapToGrid w:val="0"/>
        </w:rPr>
        <w:t>Les améliorations éventuelles à apporter.</w:t>
      </w:r>
    </w:p>
    <w:p w:rsidR="009D681D" w:rsidRPr="003B32A8" w:rsidRDefault="009D681D" w:rsidP="009D681D">
      <w:pPr>
        <w:jc w:val="both"/>
        <w:rPr>
          <w:rFonts w:ascii="Arial" w:hAnsi="Arial" w:cs="Arial"/>
          <w:snapToGrid w:val="0"/>
        </w:rPr>
      </w:pPr>
    </w:p>
    <w:p w:rsidR="009D681D" w:rsidRPr="0003746C" w:rsidRDefault="009D681D" w:rsidP="009D681D">
      <w:pPr>
        <w:jc w:val="both"/>
        <w:rPr>
          <w:rFonts w:ascii="Arial" w:hAnsi="Arial" w:cs="Arial"/>
          <w:snapToGrid w:val="0"/>
        </w:rPr>
      </w:pPr>
      <w:r w:rsidRPr="003B32A8">
        <w:rPr>
          <w:rFonts w:ascii="Arial" w:hAnsi="Arial" w:cs="Arial"/>
          <w:snapToGrid w:val="0"/>
        </w:rPr>
        <w:t xml:space="preserve">Chaque réunion fera l’objet d’un compte rendu établi par le Titulaire et communiqué au représentant de la </w:t>
      </w:r>
      <w:r w:rsidR="00274323" w:rsidRPr="003B32A8">
        <w:rPr>
          <w:rFonts w:ascii="Arial" w:hAnsi="Arial" w:cs="Arial"/>
          <w:snapToGrid w:val="0"/>
        </w:rPr>
        <w:t>CPAM des PO</w:t>
      </w:r>
      <w:r w:rsidRPr="003B32A8">
        <w:rPr>
          <w:rFonts w:ascii="Arial" w:hAnsi="Arial" w:cs="Arial"/>
          <w:snapToGrid w:val="0"/>
        </w:rPr>
        <w:t>, dans les 48 heures suivant la réunion.</w:t>
      </w:r>
    </w:p>
    <w:p w:rsidR="004741B4" w:rsidRPr="002B44E0" w:rsidRDefault="004741B4" w:rsidP="004741B4">
      <w:pPr>
        <w:ind w:right="-1"/>
        <w:jc w:val="both"/>
        <w:rPr>
          <w:rFonts w:ascii="Arial" w:hAnsi="Arial" w:cs="Arial"/>
        </w:rPr>
      </w:pPr>
    </w:p>
    <w:p w:rsidR="005C46C4" w:rsidRPr="002B44E0" w:rsidRDefault="005C46C4" w:rsidP="005C46C4">
      <w:pPr>
        <w:pStyle w:val="Titre2"/>
        <w:ind w:right="-1"/>
        <w:rPr>
          <w:rFonts w:ascii="Arial" w:hAnsi="Arial" w:cs="Arial"/>
        </w:rPr>
      </w:pPr>
      <w:r w:rsidRPr="002B44E0">
        <w:rPr>
          <w:rFonts w:ascii="Arial" w:hAnsi="Arial" w:cs="Arial"/>
        </w:rPr>
        <w:t xml:space="preserve">ARTICLE </w:t>
      </w:r>
      <w:r w:rsidR="007C5048">
        <w:rPr>
          <w:rFonts w:ascii="Arial" w:hAnsi="Arial" w:cs="Arial"/>
        </w:rPr>
        <w:t>9</w:t>
      </w:r>
      <w:r w:rsidRPr="002B44E0">
        <w:rPr>
          <w:rFonts w:ascii="Arial" w:hAnsi="Arial" w:cs="Arial"/>
        </w:rPr>
        <w:tab/>
      </w:r>
      <w:r w:rsidR="007C5048">
        <w:rPr>
          <w:rFonts w:ascii="Arial" w:hAnsi="Arial" w:cs="Arial"/>
        </w:rPr>
        <w:t>PRIX -  REVISION</w:t>
      </w:r>
    </w:p>
    <w:p w:rsidR="009D681D" w:rsidRPr="002B44E0" w:rsidRDefault="009D681D" w:rsidP="009D681D">
      <w:pPr>
        <w:jc w:val="both"/>
        <w:rPr>
          <w:rFonts w:ascii="Arial" w:hAnsi="Arial" w:cs="Arial"/>
          <w:b/>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9</w:t>
      </w:r>
      <w:r w:rsidR="009D681D" w:rsidRPr="002B44E0">
        <w:rPr>
          <w:rFonts w:ascii="Arial" w:hAnsi="Arial" w:cs="Arial"/>
          <w:b/>
          <w:snapToGrid w:val="0"/>
          <w:color w:val="000000"/>
        </w:rPr>
        <w:t>.1 Prix</w:t>
      </w:r>
    </w:p>
    <w:p w:rsidR="009D681D" w:rsidRPr="002B44E0"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 xml:space="preserve">Les prix </w:t>
      </w:r>
      <w:r w:rsidR="00C063EA">
        <w:rPr>
          <w:rFonts w:ascii="Arial" w:hAnsi="Arial" w:cs="Arial"/>
          <w:snapToGrid w:val="0"/>
          <w:color w:val="000000"/>
        </w:rPr>
        <w:t>horaires</w:t>
      </w:r>
      <w:r w:rsidRPr="002B44E0">
        <w:rPr>
          <w:rFonts w:ascii="Arial" w:hAnsi="Arial" w:cs="Arial"/>
          <w:snapToGrid w:val="0"/>
          <w:color w:val="000000"/>
        </w:rPr>
        <w:t xml:space="preserve"> sont réputés complets. Ils comprennent toutes les charges fiscales et parafiscales frappant obligatoirement la prestation ainsi que tous les autre frais engagés par le Titulaire pour son exécution (déplacements, repas, hébergements…).</w:t>
      </w:r>
    </w:p>
    <w:p w:rsidR="009D681D" w:rsidRPr="002B44E0" w:rsidRDefault="009D681D" w:rsidP="009D681D">
      <w:pPr>
        <w:jc w:val="both"/>
        <w:rPr>
          <w:rFonts w:ascii="Arial" w:hAnsi="Arial" w:cs="Arial"/>
          <w:b/>
          <w:snapToGrid w:val="0"/>
          <w:color w:val="000000"/>
        </w:rPr>
      </w:pPr>
      <w:r w:rsidRPr="002B44E0">
        <w:rPr>
          <w:rFonts w:ascii="Arial" w:hAnsi="Arial" w:cs="Arial"/>
          <w:b/>
          <w:snapToGrid w:val="0"/>
          <w:color w:val="000000"/>
        </w:rPr>
        <w:t>Toute demande de prestations en dehors des périodes indiquées (samedi, …) fera l’objet d’un devis séparé accepté préalablement par le pouvoir adjudicateur.</w:t>
      </w:r>
    </w:p>
    <w:p w:rsidR="009D681D" w:rsidRPr="002B44E0" w:rsidRDefault="009D681D" w:rsidP="009D681D">
      <w:pPr>
        <w:jc w:val="both"/>
        <w:rPr>
          <w:rFonts w:ascii="Arial" w:hAnsi="Arial" w:cs="Arial"/>
          <w:b/>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9</w:t>
      </w:r>
      <w:r w:rsidR="009D681D" w:rsidRPr="002B44E0">
        <w:rPr>
          <w:rFonts w:ascii="Arial" w:hAnsi="Arial" w:cs="Arial"/>
          <w:b/>
          <w:snapToGrid w:val="0"/>
          <w:color w:val="000000"/>
        </w:rPr>
        <w:t>.2 Révision</w:t>
      </w:r>
    </w:p>
    <w:p w:rsidR="009D681D" w:rsidRPr="002B44E0"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Les prix sont fermes et définitifs la première année à compter de la date de notification du marché.</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Ensuite, les prix sont révisables chaque année, à la date anniversaire selon la formule de révision ci-dessous :</w:t>
      </w:r>
    </w:p>
    <w:p w:rsidR="009D681D" w:rsidRPr="002B44E0" w:rsidRDefault="009D681D" w:rsidP="009D681D">
      <w:pPr>
        <w:jc w:val="both"/>
        <w:rPr>
          <w:rFonts w:ascii="Arial" w:hAnsi="Arial" w:cs="Arial"/>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P = PO (0, 150 + (0.725 x ICHTrev-TS / ICHTrev-Tso) + (0.125 x Ppse / PpseO))</w:t>
      </w:r>
    </w:p>
    <w:p w:rsidR="009D681D" w:rsidRPr="002B44E0" w:rsidRDefault="009D681D" w:rsidP="009D681D">
      <w:pPr>
        <w:pStyle w:val="Corpsdetexte"/>
        <w:rPr>
          <w:rFonts w:cs="Arial"/>
          <w:color w:val="000000"/>
          <w:sz w:val="20"/>
        </w:rPr>
      </w:pPr>
      <w:r w:rsidRPr="002B44E0">
        <w:rPr>
          <w:rFonts w:cs="Arial"/>
          <w:sz w:val="20"/>
        </w:rPr>
        <w:t>Dans laquelle :</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P = Prix annuel révisé hors TVA</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Po = Prix annuel initial</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ICHTrevTS : Indice de Coût Horaire du Travail – Tous Salariés – services administratifs, soutien</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ICHTrev-TS = dernier indice publié à la date de révision,</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ICHTrev-TS 0 = indice initial,</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IPPSE : indice des prix à la production des services aux entreprises – service de sécurité</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IPPSE : dernier indice publié à la date de révision,</w:t>
      </w: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IPPSE 0 : indice initial.</w:t>
      </w:r>
    </w:p>
    <w:p w:rsidR="009D681D" w:rsidRPr="002B44E0" w:rsidRDefault="009D681D" w:rsidP="009D681D">
      <w:pPr>
        <w:jc w:val="both"/>
        <w:rPr>
          <w:rFonts w:ascii="Arial" w:hAnsi="Arial" w:cs="Arial"/>
          <w:b/>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9</w:t>
      </w:r>
      <w:r w:rsidR="009D681D" w:rsidRPr="002B44E0">
        <w:rPr>
          <w:rFonts w:ascii="Arial" w:hAnsi="Arial" w:cs="Arial"/>
          <w:b/>
          <w:snapToGrid w:val="0"/>
          <w:color w:val="000000"/>
        </w:rPr>
        <w:t>.3 Clause de sauvegarde</w:t>
      </w:r>
    </w:p>
    <w:p w:rsidR="009D681D" w:rsidRPr="002B44E0"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La hausse du prix résultant de la révision ne peut être supérieure à 3 % du prix initial du marché ou du dernier prix révisé.</w:t>
      </w:r>
    </w:p>
    <w:p w:rsidR="009D681D" w:rsidRPr="002B44E0" w:rsidRDefault="009D681D" w:rsidP="009D681D">
      <w:pPr>
        <w:jc w:val="both"/>
        <w:rPr>
          <w:rFonts w:ascii="Arial" w:hAnsi="Arial" w:cs="Arial"/>
          <w:b/>
          <w:snapToGrid w:val="0"/>
          <w:color w:val="000000"/>
        </w:rPr>
      </w:pPr>
      <w:r w:rsidRPr="002B44E0">
        <w:rPr>
          <w:rFonts w:ascii="Arial" w:hAnsi="Arial" w:cs="Arial"/>
          <w:b/>
          <w:snapToGrid w:val="0"/>
          <w:color w:val="000000"/>
        </w:rPr>
        <w:t>Si la hausse du prix excède 3 %, le marché pourra être résilié par l’organisme sans préavis et sans que le Titulaire puisse prétendre à indemnit</w:t>
      </w:r>
      <w:r w:rsidR="00D217EA">
        <w:rPr>
          <w:rFonts w:ascii="Arial" w:hAnsi="Arial" w:cs="Arial"/>
          <w:b/>
          <w:snapToGrid w:val="0"/>
          <w:color w:val="000000"/>
        </w:rPr>
        <w:t>é, par dérogation à l'article 38</w:t>
      </w:r>
      <w:r w:rsidRPr="002B44E0">
        <w:rPr>
          <w:rFonts w:ascii="Arial" w:hAnsi="Arial" w:cs="Arial"/>
          <w:b/>
          <w:snapToGrid w:val="0"/>
          <w:color w:val="000000"/>
        </w:rPr>
        <w:t xml:space="preserve"> du CCAG-FCS.</w:t>
      </w:r>
    </w:p>
    <w:p w:rsidR="00390350" w:rsidRDefault="00390350">
      <w:pPr>
        <w:ind w:right="-1"/>
        <w:jc w:val="both"/>
        <w:rPr>
          <w:rFonts w:ascii="Arial" w:hAnsi="Arial" w:cs="Arial"/>
        </w:rPr>
      </w:pPr>
    </w:p>
    <w:p w:rsidR="00390350" w:rsidRPr="002B44E0" w:rsidRDefault="00390350">
      <w:pPr>
        <w:ind w:right="-1"/>
        <w:jc w:val="both"/>
        <w:rPr>
          <w:rFonts w:ascii="Arial" w:hAnsi="Arial" w:cs="Arial"/>
        </w:rPr>
      </w:pPr>
    </w:p>
    <w:p w:rsidR="00FF536B" w:rsidRPr="002B44E0" w:rsidRDefault="007C5048" w:rsidP="00FF536B">
      <w:pPr>
        <w:pStyle w:val="Titre2"/>
        <w:ind w:right="-1"/>
        <w:rPr>
          <w:rFonts w:ascii="Arial" w:hAnsi="Arial" w:cs="Arial"/>
        </w:rPr>
      </w:pPr>
      <w:r>
        <w:rPr>
          <w:rFonts w:ascii="Arial" w:hAnsi="Arial" w:cs="Arial"/>
        </w:rPr>
        <w:t>ARTICLE 10</w:t>
      </w:r>
      <w:r w:rsidR="00FF536B" w:rsidRPr="002B44E0">
        <w:rPr>
          <w:rFonts w:ascii="Arial" w:hAnsi="Arial" w:cs="Arial"/>
        </w:rPr>
        <w:tab/>
      </w:r>
      <w:r w:rsidR="00E25C52" w:rsidRPr="002B44E0">
        <w:rPr>
          <w:rFonts w:ascii="Arial" w:hAnsi="Arial" w:cs="Arial"/>
        </w:rPr>
        <w:t>PAIEMENT – ETABLISSEMENT DE LA FACTURE</w:t>
      </w:r>
    </w:p>
    <w:p w:rsidR="0018199E" w:rsidRPr="002B44E0" w:rsidRDefault="0018199E">
      <w:pPr>
        <w:ind w:right="-1"/>
        <w:jc w:val="both"/>
        <w:rPr>
          <w:rFonts w:ascii="Arial" w:hAnsi="Arial" w:cs="Arial"/>
        </w:rPr>
      </w:pPr>
    </w:p>
    <w:p w:rsidR="007C1738" w:rsidRDefault="007C1738" w:rsidP="007C1738">
      <w:pPr>
        <w:jc w:val="both"/>
        <w:rPr>
          <w:rFonts w:ascii="Arial" w:hAnsi="Arial"/>
        </w:rPr>
      </w:pPr>
      <w:r>
        <w:rPr>
          <w:rFonts w:ascii="Arial" w:hAnsi="Arial"/>
        </w:rPr>
        <w:t>La modalité de règlement par l’Organisme est le virement dans un délai global de 30 jours, à réception de la facture pour les prestations dont la réception a été prononcée (prestations admises conformes et totalement exécutées) ou dont la réception a été prononcée avec réfaction.</w:t>
      </w:r>
    </w:p>
    <w:p w:rsidR="007C1738" w:rsidRDefault="007C1738" w:rsidP="007C1738">
      <w:pPr>
        <w:jc w:val="both"/>
        <w:rPr>
          <w:rFonts w:ascii="Arial" w:hAnsi="Arial"/>
        </w:rPr>
      </w:pPr>
    </w:p>
    <w:p w:rsidR="007C1738" w:rsidRDefault="007C1738" w:rsidP="007C1738">
      <w:pPr>
        <w:widowControl w:val="0"/>
        <w:autoSpaceDE w:val="0"/>
        <w:autoSpaceDN w:val="0"/>
        <w:adjustRightInd w:val="0"/>
        <w:rPr>
          <w:rFonts w:ascii="Arial" w:hAnsi="Arial" w:cs="Arial"/>
          <w:u w:val="single"/>
        </w:rPr>
      </w:pPr>
    </w:p>
    <w:p w:rsidR="007C1738" w:rsidRDefault="007C1738" w:rsidP="007C1738">
      <w:pPr>
        <w:widowControl w:val="0"/>
        <w:autoSpaceDE w:val="0"/>
        <w:autoSpaceDN w:val="0"/>
        <w:adjustRightInd w:val="0"/>
        <w:rPr>
          <w:rFonts w:ascii="Arial" w:hAnsi="Arial" w:cs="Arial"/>
        </w:rPr>
      </w:pPr>
      <w:r>
        <w:rPr>
          <w:rFonts w:ascii="Arial" w:hAnsi="Arial" w:cs="Arial"/>
          <w:u w:val="single"/>
        </w:rPr>
        <w:t>Demande de paiement</w:t>
      </w:r>
      <w:r>
        <w:rPr>
          <w:rFonts w:ascii="Arial" w:hAnsi="Arial" w:cs="Arial"/>
        </w:rPr>
        <w:t xml:space="preserve"> : </w:t>
      </w:r>
    </w:p>
    <w:p w:rsidR="007C1738" w:rsidRDefault="007C1738" w:rsidP="007C1738">
      <w:pPr>
        <w:jc w:val="both"/>
        <w:rPr>
          <w:rFonts w:ascii="Arial" w:hAnsi="Arial" w:cs="Arial"/>
        </w:rPr>
      </w:pPr>
    </w:p>
    <w:p w:rsidR="007C1738" w:rsidRDefault="007C1738" w:rsidP="007C1738">
      <w:pPr>
        <w:ind w:right="-1"/>
        <w:jc w:val="both"/>
        <w:rPr>
          <w:rFonts w:ascii="Arial" w:hAnsi="Arial"/>
        </w:rPr>
      </w:pPr>
      <w:r>
        <w:rPr>
          <w:rFonts w:ascii="Arial" w:hAnsi="Arial"/>
        </w:rPr>
        <w:t>Le marché fera l'objet d'une facturation mensuelle.</w:t>
      </w:r>
    </w:p>
    <w:p w:rsidR="007C1738" w:rsidRDefault="007C1738" w:rsidP="007C1738">
      <w:pPr>
        <w:ind w:right="-1"/>
        <w:jc w:val="both"/>
        <w:rPr>
          <w:rFonts w:ascii="Arial" w:hAnsi="Arial"/>
        </w:rPr>
      </w:pPr>
    </w:p>
    <w:p w:rsidR="007C1738" w:rsidRDefault="007C1738" w:rsidP="007C1738">
      <w:pPr>
        <w:jc w:val="both"/>
        <w:rPr>
          <w:rFonts w:ascii="Arial" w:hAnsi="Arial"/>
        </w:rPr>
      </w:pPr>
      <w:r>
        <w:rPr>
          <w:rFonts w:ascii="Arial" w:hAnsi="Arial"/>
        </w:rPr>
        <w:t>Les demandes de paiement (factures) seront établies en un original adressé à :</w:t>
      </w:r>
    </w:p>
    <w:p w:rsidR="007C1738" w:rsidRDefault="007C1738" w:rsidP="007C1738">
      <w:pPr>
        <w:jc w:val="both"/>
        <w:rPr>
          <w:rFonts w:ascii="Arial" w:hAnsi="Arial"/>
        </w:rPr>
      </w:pPr>
    </w:p>
    <w:p w:rsidR="007C1738" w:rsidRDefault="007C1738" w:rsidP="007C1738">
      <w:pPr>
        <w:jc w:val="both"/>
        <w:rPr>
          <w:rFonts w:ascii="Arial" w:hAnsi="Arial"/>
        </w:rPr>
      </w:pPr>
      <w:r>
        <w:rPr>
          <w:rFonts w:ascii="Arial" w:hAnsi="Arial"/>
        </w:rPr>
        <w:lastRenderedPageBreak/>
        <w:t>Caisse Primaire d’Assurance Maladie des P</w:t>
      </w:r>
      <w:r w:rsidR="00CB5268">
        <w:rPr>
          <w:rFonts w:ascii="Arial" w:hAnsi="Arial"/>
        </w:rPr>
        <w:t xml:space="preserve">yrénées-Orientales – Service </w:t>
      </w:r>
      <w:r w:rsidR="00833E0F">
        <w:rPr>
          <w:rFonts w:ascii="Arial" w:hAnsi="Arial"/>
        </w:rPr>
        <w:t>Gestion des Achats</w:t>
      </w:r>
      <w:r>
        <w:rPr>
          <w:rFonts w:ascii="Arial" w:hAnsi="Arial"/>
        </w:rPr>
        <w:t xml:space="preserve"> – rue des Remparts St-Mathieu – BP 89928 – 66013 Perpignan Cedex 9.</w:t>
      </w:r>
    </w:p>
    <w:p w:rsidR="007C1738" w:rsidRDefault="007C1738" w:rsidP="007C1738">
      <w:pPr>
        <w:jc w:val="both"/>
        <w:rPr>
          <w:rFonts w:ascii="Arial" w:hAnsi="Arial"/>
        </w:rPr>
      </w:pPr>
    </w:p>
    <w:p w:rsidR="007C1738" w:rsidRDefault="007C1738" w:rsidP="007C1738">
      <w:pPr>
        <w:jc w:val="both"/>
        <w:rPr>
          <w:rFonts w:ascii="Arial" w:hAnsi="Arial"/>
        </w:rPr>
      </w:pPr>
      <w:r>
        <w:rPr>
          <w:rFonts w:ascii="Arial" w:hAnsi="Arial"/>
        </w:rPr>
        <w:t>Le paiement sera effectué au compte ouvert au nom du titulaire et mentionné à l’acte d’engagement, ou tout autre compte communiqué par celui-ci (cette modification ne donnera pas lieu à la rédaction d’un avenant).</w:t>
      </w:r>
    </w:p>
    <w:p w:rsidR="007C1738" w:rsidRDefault="007C1738" w:rsidP="007C1738">
      <w:pPr>
        <w:jc w:val="both"/>
        <w:rPr>
          <w:rFonts w:ascii="Arial" w:hAnsi="Arial"/>
        </w:rPr>
      </w:pPr>
      <w:r>
        <w:rPr>
          <w:rFonts w:ascii="Arial" w:hAnsi="Arial"/>
        </w:rPr>
        <w:t xml:space="preserve">Le titulaire devra avertir </w:t>
      </w:r>
      <w:r>
        <w:rPr>
          <w:rFonts w:ascii="Arial" w:hAnsi="Arial"/>
          <w:b/>
          <w:u w:val="single"/>
        </w:rPr>
        <w:t>sans délai</w:t>
      </w:r>
      <w:r>
        <w:rPr>
          <w:rFonts w:ascii="Arial" w:hAnsi="Arial"/>
        </w:rPr>
        <w:t xml:space="preserve"> l’Organisme de tout changement de domiciliation bancaire, et produire à cet effet les pièces justificatives correspondantes.</w:t>
      </w:r>
    </w:p>
    <w:p w:rsidR="007C1738" w:rsidRDefault="007C1738" w:rsidP="007C1738">
      <w:pPr>
        <w:jc w:val="both"/>
        <w:rPr>
          <w:rFonts w:ascii="Arial" w:hAnsi="Arial"/>
        </w:rPr>
      </w:pPr>
    </w:p>
    <w:p w:rsidR="007C1738" w:rsidRDefault="007C1738" w:rsidP="007C1738">
      <w:pPr>
        <w:jc w:val="both"/>
        <w:rPr>
          <w:rFonts w:ascii="Arial" w:hAnsi="Arial" w:cs="Arial"/>
        </w:rPr>
      </w:pPr>
      <w:r>
        <w:rPr>
          <w:rFonts w:ascii="Arial" w:hAnsi="Arial" w:cs="Arial"/>
        </w:rPr>
        <w:t>Le non-paiement dans les délais des sommes dues par la CPAM des PO en application du présent marché donne lieu de plein droit, et sans autre formalité au versement des intérêts moratoires au profit du Titulaire ainsi qu’au versement d'une indemnité forfaitaire pour frais de recouvrement.</w:t>
      </w:r>
    </w:p>
    <w:p w:rsidR="007C1738" w:rsidRDefault="007C1738" w:rsidP="007C1738">
      <w:pPr>
        <w:jc w:val="both"/>
        <w:rPr>
          <w:rFonts w:ascii="Arial" w:hAnsi="Arial" w:cs="Arial"/>
        </w:rPr>
      </w:pPr>
    </w:p>
    <w:p w:rsidR="007C1738" w:rsidRDefault="007C1738" w:rsidP="007C1738">
      <w:pPr>
        <w:jc w:val="both"/>
        <w:rPr>
          <w:rFonts w:ascii="Arial" w:hAnsi="Arial" w:cs="Arial"/>
        </w:rPr>
      </w:pPr>
      <w:r>
        <w:rPr>
          <w:rFonts w:ascii="Arial" w:hAnsi="Arial" w:cs="Arial"/>
        </w:rPr>
        <w:t xml:space="preserve">Les intérêts moratoires courent à partir du jour suivant l'expiration du délai de paiement jusqu'à la date de mise en paiement du principal incluse. </w:t>
      </w:r>
    </w:p>
    <w:p w:rsidR="007C1738" w:rsidRDefault="007C1738" w:rsidP="007C1738">
      <w:pPr>
        <w:jc w:val="both"/>
        <w:rPr>
          <w:rFonts w:ascii="Arial" w:hAnsi="Arial" w:cs="Arial"/>
          <w:b/>
          <w:bCs/>
        </w:rPr>
      </w:pPr>
    </w:p>
    <w:p w:rsidR="007C1738" w:rsidRDefault="007C1738" w:rsidP="007C1738">
      <w:pPr>
        <w:jc w:val="both"/>
        <w:rPr>
          <w:rFonts w:ascii="Arial" w:hAnsi="Arial" w:cs="Arial"/>
          <w:bCs/>
        </w:rPr>
      </w:pPr>
      <w:r>
        <w:rPr>
          <w:rFonts w:ascii="Arial" w:hAnsi="Arial" w:cs="Arial"/>
          <w:bCs/>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rsidR="007C1738" w:rsidRDefault="007C1738" w:rsidP="007C1738">
      <w:pPr>
        <w:jc w:val="both"/>
        <w:rPr>
          <w:rFonts w:ascii="Arial" w:hAnsi="Arial" w:cs="Arial"/>
          <w:bCs/>
        </w:rPr>
      </w:pPr>
    </w:p>
    <w:p w:rsidR="0003746C" w:rsidRDefault="007C1738" w:rsidP="007C1738">
      <w:pPr>
        <w:jc w:val="both"/>
        <w:rPr>
          <w:rFonts w:ascii="Arial" w:hAnsi="Arial" w:cs="Arial"/>
        </w:rPr>
      </w:pPr>
      <w:r>
        <w:rPr>
          <w:rFonts w:ascii="Arial" w:hAnsi="Arial" w:cs="Arial"/>
        </w:rPr>
        <w:t>Le montant de l’indemnité forfaitaire pour frais de recouvrement, due pour tout retard de paiement, en sus des intérêts moratoires est fixé à 40 euros.</w:t>
      </w:r>
    </w:p>
    <w:p w:rsidR="007C1738" w:rsidRDefault="007C1738" w:rsidP="007C1738">
      <w:pPr>
        <w:jc w:val="both"/>
        <w:rPr>
          <w:rFonts w:ascii="Arial" w:hAnsi="Arial" w:cs="Arial"/>
        </w:rPr>
      </w:pPr>
    </w:p>
    <w:p w:rsidR="00634453" w:rsidRPr="002B44E0" w:rsidRDefault="00634453">
      <w:pPr>
        <w:ind w:right="-1"/>
        <w:jc w:val="both"/>
        <w:rPr>
          <w:rFonts w:ascii="Arial" w:hAnsi="Arial" w:cs="Arial"/>
        </w:rPr>
      </w:pPr>
    </w:p>
    <w:p w:rsidR="009D681D" w:rsidRPr="007C5048" w:rsidRDefault="007466B4" w:rsidP="007C5048">
      <w:pPr>
        <w:pStyle w:val="Titre2"/>
        <w:ind w:right="-1"/>
        <w:rPr>
          <w:rFonts w:ascii="Arial" w:hAnsi="Arial" w:cs="Arial"/>
        </w:rPr>
      </w:pPr>
      <w:r w:rsidRPr="002B44E0">
        <w:rPr>
          <w:rFonts w:ascii="Arial" w:hAnsi="Arial" w:cs="Arial"/>
        </w:rPr>
        <w:t>ARTICLE</w:t>
      </w:r>
      <w:r w:rsidR="002614DE" w:rsidRPr="002B44E0">
        <w:rPr>
          <w:rFonts w:ascii="Arial" w:hAnsi="Arial" w:cs="Arial"/>
        </w:rPr>
        <w:t xml:space="preserve"> </w:t>
      </w:r>
      <w:r w:rsidR="007C5048">
        <w:rPr>
          <w:rFonts w:ascii="Arial" w:hAnsi="Arial" w:cs="Arial"/>
        </w:rPr>
        <w:t>11</w:t>
      </w:r>
      <w:r w:rsidR="00257F3B" w:rsidRPr="002B44E0">
        <w:rPr>
          <w:rFonts w:ascii="Arial" w:hAnsi="Arial" w:cs="Arial"/>
        </w:rPr>
        <w:t xml:space="preserve">   </w:t>
      </w:r>
      <w:r w:rsidR="007C5048">
        <w:rPr>
          <w:rFonts w:ascii="Arial" w:hAnsi="Arial" w:cs="Arial"/>
        </w:rPr>
        <w:t>REFACTIONS – PENALITES</w:t>
      </w:r>
      <w:r w:rsidR="001811A2" w:rsidRPr="002B44E0">
        <w:rPr>
          <w:rFonts w:ascii="Arial" w:hAnsi="Arial" w:cs="Arial"/>
        </w:rPr>
        <w:tab/>
      </w:r>
    </w:p>
    <w:p w:rsidR="009D681D" w:rsidRPr="002B44E0" w:rsidRDefault="009D681D" w:rsidP="009D681D">
      <w:pPr>
        <w:jc w:val="both"/>
        <w:rPr>
          <w:rFonts w:ascii="Arial" w:hAnsi="Arial" w:cs="Arial"/>
          <w:b/>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11</w:t>
      </w:r>
      <w:r w:rsidR="009D681D" w:rsidRPr="002B44E0">
        <w:rPr>
          <w:rFonts w:ascii="Arial" w:hAnsi="Arial" w:cs="Arial"/>
          <w:b/>
          <w:snapToGrid w:val="0"/>
          <w:color w:val="000000"/>
        </w:rPr>
        <w:t xml:space="preserve">.1 Réfactions </w:t>
      </w:r>
    </w:p>
    <w:p w:rsidR="009D681D" w:rsidRPr="002B44E0"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Seules les prestations effectivement réalisées et exécutées conformément au descriptif figurant au chapitre II du présent Cahier des Clauses Particulières, donnent droit à paiement.</w:t>
      </w:r>
    </w:p>
    <w:p w:rsidR="009D681D" w:rsidRPr="0013557B" w:rsidRDefault="009D681D" w:rsidP="009D681D">
      <w:pPr>
        <w:jc w:val="both"/>
        <w:rPr>
          <w:rFonts w:ascii="Arial" w:hAnsi="Arial" w:cs="Arial"/>
          <w:snapToGrid w:val="0"/>
          <w:color w:val="000000"/>
        </w:rPr>
      </w:pPr>
      <w:r w:rsidRPr="0013557B">
        <w:rPr>
          <w:rFonts w:ascii="Arial" w:hAnsi="Arial" w:cs="Arial"/>
          <w:snapToGrid w:val="0"/>
          <w:color w:val="000000"/>
        </w:rPr>
        <w:t xml:space="preserve">Conformément à l’article </w:t>
      </w:r>
      <w:r w:rsidR="00750439" w:rsidRPr="0013557B">
        <w:rPr>
          <w:rFonts w:ascii="Arial" w:hAnsi="Arial" w:cs="Arial"/>
          <w:snapToGrid w:val="0"/>
          <w:color w:val="000000"/>
        </w:rPr>
        <w:t>30.3</w:t>
      </w:r>
      <w:r w:rsidRPr="0013557B">
        <w:rPr>
          <w:rFonts w:ascii="Arial" w:hAnsi="Arial" w:cs="Arial"/>
          <w:snapToGrid w:val="0"/>
          <w:color w:val="000000"/>
        </w:rPr>
        <w:t xml:space="preserve"> du CCAG FCS, lorsque le pouvoir adjudicateur estime que les prestations ne sont que partiellement réalisées, il peut prononcer, en avisant le Titulaire par écrit (mail, fax, …) une réfaction proportionnelle à la partie des prestations non effectuées.</w:t>
      </w:r>
    </w:p>
    <w:p w:rsidR="009D681D" w:rsidRPr="0013557B" w:rsidRDefault="009D681D" w:rsidP="009D681D">
      <w:pPr>
        <w:jc w:val="both"/>
        <w:rPr>
          <w:rFonts w:ascii="Arial" w:hAnsi="Arial" w:cs="Arial"/>
          <w:snapToGrid w:val="0"/>
          <w:color w:val="000000"/>
        </w:rPr>
      </w:pPr>
    </w:p>
    <w:p w:rsidR="009D681D" w:rsidRPr="0013557B" w:rsidRDefault="007C5048" w:rsidP="009D681D">
      <w:pPr>
        <w:jc w:val="both"/>
        <w:rPr>
          <w:rFonts w:ascii="Arial" w:hAnsi="Arial" w:cs="Arial"/>
          <w:b/>
          <w:snapToGrid w:val="0"/>
          <w:color w:val="000000"/>
        </w:rPr>
      </w:pPr>
      <w:r w:rsidRPr="0013557B">
        <w:rPr>
          <w:rFonts w:ascii="Arial" w:hAnsi="Arial" w:cs="Arial"/>
          <w:b/>
          <w:snapToGrid w:val="0"/>
          <w:color w:val="000000"/>
        </w:rPr>
        <w:t>11</w:t>
      </w:r>
      <w:r w:rsidR="009D681D" w:rsidRPr="0013557B">
        <w:rPr>
          <w:rFonts w:ascii="Arial" w:hAnsi="Arial" w:cs="Arial"/>
          <w:b/>
          <w:snapToGrid w:val="0"/>
          <w:color w:val="000000"/>
        </w:rPr>
        <w:t>.2 Pénalités</w:t>
      </w:r>
    </w:p>
    <w:p w:rsidR="009D681D" w:rsidRPr="0013557B"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13557B">
        <w:rPr>
          <w:rFonts w:ascii="Arial" w:hAnsi="Arial" w:cs="Arial"/>
          <w:snapToGrid w:val="0"/>
          <w:color w:val="000000"/>
        </w:rPr>
        <w:t xml:space="preserve">Par dérogation à l’article </w:t>
      </w:r>
      <w:r w:rsidR="00750439" w:rsidRPr="0013557B">
        <w:rPr>
          <w:rFonts w:ascii="Arial" w:hAnsi="Arial" w:cs="Arial"/>
          <w:snapToGrid w:val="0"/>
          <w:color w:val="000000"/>
        </w:rPr>
        <w:t>14.1</w:t>
      </w:r>
      <w:r w:rsidRPr="0013557B">
        <w:rPr>
          <w:rFonts w:ascii="Arial" w:hAnsi="Arial" w:cs="Arial"/>
          <w:snapToGrid w:val="0"/>
          <w:color w:val="000000"/>
        </w:rPr>
        <w:t xml:space="preserve"> du CCAG-FCS, le titulaire n’est pas exonéré des pénali</w:t>
      </w:r>
      <w:r w:rsidR="003345E7" w:rsidRPr="0013557B">
        <w:rPr>
          <w:rFonts w:ascii="Arial" w:hAnsi="Arial" w:cs="Arial"/>
          <w:snapToGrid w:val="0"/>
          <w:color w:val="000000"/>
        </w:rPr>
        <w:t>tés d’un montant inférieur à 1000</w:t>
      </w:r>
      <w:r w:rsidRPr="0013557B">
        <w:rPr>
          <w:rFonts w:ascii="Arial" w:hAnsi="Arial" w:cs="Arial"/>
          <w:snapToGrid w:val="0"/>
          <w:color w:val="000000"/>
        </w:rPr>
        <w:t xml:space="preserve"> euros HT.</w:t>
      </w:r>
    </w:p>
    <w:p w:rsidR="009D681D" w:rsidRPr="002B44E0" w:rsidRDefault="009D681D" w:rsidP="009D681D">
      <w:pPr>
        <w:jc w:val="both"/>
        <w:rPr>
          <w:rFonts w:ascii="Arial" w:hAnsi="Arial" w:cs="Arial"/>
          <w:b/>
          <w:snapToGrid w:val="0"/>
          <w:color w:val="000000"/>
        </w:rPr>
      </w:pPr>
      <w:r w:rsidRPr="002B44E0">
        <w:rPr>
          <w:rFonts w:ascii="Arial" w:hAnsi="Arial" w:cs="Arial"/>
          <w:b/>
          <w:snapToGrid w:val="0"/>
          <w:color w:val="000000"/>
        </w:rPr>
        <w:t>Les pénalités seront déduites directement des factures présentées et seront signifiées au Titulaire du marché.</w:t>
      </w:r>
    </w:p>
    <w:p w:rsidR="009D681D" w:rsidRPr="002B44E0" w:rsidRDefault="009D681D" w:rsidP="009D681D">
      <w:pPr>
        <w:jc w:val="both"/>
        <w:rPr>
          <w:rFonts w:ascii="Arial" w:hAnsi="Arial" w:cs="Arial"/>
          <w:b/>
          <w:snapToGrid w:val="0"/>
          <w:color w:val="000000"/>
        </w:rPr>
      </w:pPr>
      <w:r w:rsidRPr="002B44E0">
        <w:rPr>
          <w:rFonts w:ascii="Arial" w:hAnsi="Arial" w:cs="Arial"/>
          <w:b/>
          <w:snapToGrid w:val="0"/>
          <w:color w:val="000000"/>
        </w:rPr>
        <w:t>Dans le cas où le retard relève de la force majeure ou de faits incombant à l’Organisme, le Titulaire du marché sera dégagé de toute responsabilité.</w:t>
      </w:r>
    </w:p>
    <w:p w:rsidR="009D681D" w:rsidRPr="002B44E0" w:rsidRDefault="009D681D" w:rsidP="009D681D">
      <w:pPr>
        <w:jc w:val="both"/>
        <w:rPr>
          <w:rFonts w:ascii="Arial" w:hAnsi="Arial" w:cs="Arial"/>
          <w:b/>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11</w:t>
      </w:r>
      <w:r w:rsidR="009D681D" w:rsidRPr="002B44E0">
        <w:rPr>
          <w:rFonts w:ascii="Arial" w:hAnsi="Arial" w:cs="Arial"/>
          <w:b/>
          <w:snapToGrid w:val="0"/>
          <w:color w:val="000000"/>
        </w:rPr>
        <w:t>.2.1 Pénalités pour retard d’intervention</w:t>
      </w:r>
    </w:p>
    <w:p w:rsidR="009D681D" w:rsidRPr="002B44E0" w:rsidRDefault="009D681D" w:rsidP="009D681D">
      <w:pPr>
        <w:jc w:val="both"/>
        <w:rPr>
          <w:rFonts w:ascii="Arial" w:hAnsi="Arial" w:cs="Arial"/>
          <w:b/>
          <w:snapToGrid w:val="0"/>
          <w:color w:val="000000"/>
        </w:rPr>
      </w:pPr>
    </w:p>
    <w:p w:rsidR="009D681D" w:rsidRPr="002B44E0" w:rsidRDefault="009D681D" w:rsidP="009D681D">
      <w:pPr>
        <w:jc w:val="both"/>
        <w:rPr>
          <w:rFonts w:ascii="Arial" w:hAnsi="Arial" w:cs="Arial"/>
          <w:snapToGrid w:val="0"/>
          <w:color w:val="000000"/>
        </w:rPr>
      </w:pPr>
      <w:r w:rsidRPr="002B44E0">
        <w:rPr>
          <w:rFonts w:ascii="Arial" w:hAnsi="Arial" w:cs="Arial"/>
          <w:snapToGrid w:val="0"/>
          <w:color w:val="000000"/>
        </w:rPr>
        <w:t xml:space="preserve">Par dérogation à </w:t>
      </w:r>
      <w:r w:rsidRPr="0013557B">
        <w:rPr>
          <w:rFonts w:ascii="Arial" w:hAnsi="Arial" w:cs="Arial"/>
          <w:snapToGrid w:val="0"/>
          <w:color w:val="000000"/>
        </w:rPr>
        <w:t xml:space="preserve">l’article </w:t>
      </w:r>
      <w:r w:rsidR="00750439" w:rsidRPr="0013557B">
        <w:rPr>
          <w:rFonts w:ascii="Arial" w:hAnsi="Arial" w:cs="Arial"/>
          <w:snapToGrid w:val="0"/>
          <w:color w:val="000000"/>
        </w:rPr>
        <w:t>14.1</w:t>
      </w:r>
      <w:r w:rsidRPr="0013557B">
        <w:rPr>
          <w:rFonts w:ascii="Arial" w:hAnsi="Arial" w:cs="Arial"/>
          <w:snapToGrid w:val="0"/>
          <w:color w:val="000000"/>
        </w:rPr>
        <w:t xml:space="preserve"> du CCAG-FCS, tout</w:t>
      </w:r>
      <w:r w:rsidRPr="002B44E0">
        <w:rPr>
          <w:rFonts w:ascii="Arial" w:hAnsi="Arial" w:cs="Arial"/>
          <w:snapToGrid w:val="0"/>
          <w:color w:val="000000"/>
        </w:rPr>
        <w:t xml:space="preserve"> retard d’une durée supérieure à quinze (15) minutes, constaté par le représentant de la </w:t>
      </w:r>
      <w:r w:rsidR="00CC699A">
        <w:rPr>
          <w:rFonts w:ascii="Arial" w:hAnsi="Arial" w:cs="Arial"/>
          <w:snapToGrid w:val="0"/>
          <w:color w:val="000000"/>
        </w:rPr>
        <w:t>CPAM des PO</w:t>
      </w:r>
      <w:r w:rsidRPr="002B44E0">
        <w:rPr>
          <w:rFonts w:ascii="Arial" w:hAnsi="Arial" w:cs="Arial"/>
          <w:snapToGrid w:val="0"/>
          <w:color w:val="000000"/>
        </w:rPr>
        <w:t>, est sanctionné par une pénalité forfaitaire d’un montant de cinquante (50) euros hors taxes par quart d‘heure compté à partir du deuxième dans les cas suivants :</w:t>
      </w:r>
    </w:p>
    <w:p w:rsidR="009D681D" w:rsidRPr="00833E0F" w:rsidRDefault="009D681D" w:rsidP="00833E0F">
      <w:pPr>
        <w:jc w:val="both"/>
        <w:rPr>
          <w:rFonts w:ascii="Arial" w:hAnsi="Arial" w:cs="Arial"/>
          <w:snapToGrid w:val="0"/>
          <w:color w:val="000000"/>
        </w:rPr>
      </w:pPr>
    </w:p>
    <w:p w:rsidR="009D681D" w:rsidRPr="00314472" w:rsidRDefault="009D681D" w:rsidP="00314472">
      <w:pPr>
        <w:pStyle w:val="Paragraphedeliste"/>
        <w:numPr>
          <w:ilvl w:val="0"/>
          <w:numId w:val="21"/>
        </w:numPr>
        <w:jc w:val="both"/>
        <w:rPr>
          <w:rFonts w:ascii="Arial" w:hAnsi="Arial" w:cs="Arial"/>
          <w:snapToGrid w:val="0"/>
          <w:color w:val="000000"/>
        </w:rPr>
      </w:pPr>
      <w:r w:rsidRPr="00314472">
        <w:rPr>
          <w:rFonts w:ascii="Arial" w:hAnsi="Arial" w:cs="Arial"/>
          <w:snapToGrid w:val="0"/>
          <w:color w:val="000000"/>
        </w:rPr>
        <w:t>Retard lors des prises</w:t>
      </w:r>
      <w:r w:rsidR="00833E0F">
        <w:rPr>
          <w:rFonts w:ascii="Arial" w:hAnsi="Arial" w:cs="Arial"/>
          <w:snapToGrid w:val="0"/>
          <w:color w:val="000000"/>
        </w:rPr>
        <w:t xml:space="preserve"> de service en cours de mission selon les horaires contractuels.</w:t>
      </w:r>
    </w:p>
    <w:p w:rsidR="009D681D" w:rsidRPr="00314472" w:rsidRDefault="009D681D" w:rsidP="00314472">
      <w:pPr>
        <w:pStyle w:val="Paragraphedeliste"/>
        <w:numPr>
          <w:ilvl w:val="0"/>
          <w:numId w:val="21"/>
        </w:numPr>
        <w:jc w:val="both"/>
        <w:rPr>
          <w:rFonts w:ascii="Arial" w:hAnsi="Arial" w:cs="Arial"/>
          <w:snapToGrid w:val="0"/>
          <w:color w:val="000000"/>
        </w:rPr>
      </w:pPr>
      <w:r w:rsidRPr="00314472">
        <w:rPr>
          <w:rFonts w:ascii="Arial" w:hAnsi="Arial" w:cs="Arial"/>
          <w:snapToGrid w:val="0"/>
          <w:color w:val="000000"/>
        </w:rPr>
        <w:t xml:space="preserve">Retard dans le remplacement d’un agent </w:t>
      </w:r>
      <w:r w:rsidR="00833E0F">
        <w:rPr>
          <w:rFonts w:ascii="Arial" w:hAnsi="Arial" w:cs="Arial"/>
          <w:snapToGrid w:val="0"/>
          <w:color w:val="000000"/>
        </w:rPr>
        <w:t>défaillant par rapport au délai de remplacement contractuel mentionné dans le mémoire technique et son document de synthèse.</w:t>
      </w:r>
    </w:p>
    <w:p w:rsidR="009D681D" w:rsidRPr="002B44E0" w:rsidRDefault="009D681D" w:rsidP="009D681D">
      <w:pPr>
        <w:jc w:val="both"/>
        <w:rPr>
          <w:rFonts w:ascii="Arial" w:hAnsi="Arial" w:cs="Arial"/>
          <w:snapToGrid w:val="0"/>
          <w:color w:val="000000"/>
        </w:rPr>
      </w:pPr>
    </w:p>
    <w:p w:rsidR="009D681D" w:rsidRPr="002B44E0" w:rsidRDefault="007C5048" w:rsidP="009D681D">
      <w:pPr>
        <w:jc w:val="both"/>
        <w:rPr>
          <w:rFonts w:ascii="Arial" w:hAnsi="Arial" w:cs="Arial"/>
          <w:b/>
          <w:snapToGrid w:val="0"/>
          <w:color w:val="000000"/>
        </w:rPr>
      </w:pPr>
      <w:r>
        <w:rPr>
          <w:rFonts w:ascii="Arial" w:hAnsi="Arial" w:cs="Arial"/>
          <w:b/>
          <w:snapToGrid w:val="0"/>
          <w:color w:val="000000"/>
        </w:rPr>
        <w:t>11</w:t>
      </w:r>
      <w:r w:rsidR="009D681D" w:rsidRPr="002B44E0">
        <w:rPr>
          <w:rFonts w:ascii="Arial" w:hAnsi="Arial" w:cs="Arial"/>
          <w:b/>
          <w:snapToGrid w:val="0"/>
          <w:color w:val="000000"/>
        </w:rPr>
        <w:t>.2.2 Pénalités pour non-respect des consignes de sécurité</w:t>
      </w:r>
    </w:p>
    <w:p w:rsidR="009D681D" w:rsidRPr="002B44E0" w:rsidRDefault="009D681D" w:rsidP="009D681D">
      <w:pPr>
        <w:jc w:val="both"/>
        <w:rPr>
          <w:rFonts w:ascii="Arial" w:hAnsi="Arial" w:cs="Arial"/>
          <w:b/>
          <w:snapToGrid w:val="0"/>
          <w:color w:val="000000"/>
        </w:rPr>
      </w:pPr>
    </w:p>
    <w:p w:rsidR="009D681D" w:rsidRDefault="009D681D" w:rsidP="009D681D">
      <w:pPr>
        <w:jc w:val="both"/>
        <w:rPr>
          <w:rFonts w:ascii="Arial" w:hAnsi="Arial" w:cs="Arial"/>
          <w:snapToGrid w:val="0"/>
          <w:color w:val="000000"/>
        </w:rPr>
      </w:pPr>
      <w:r w:rsidRPr="002B44E0">
        <w:rPr>
          <w:rFonts w:ascii="Arial" w:hAnsi="Arial" w:cs="Arial"/>
          <w:snapToGrid w:val="0"/>
          <w:color w:val="000000"/>
        </w:rPr>
        <w:t xml:space="preserve">En cas de non-respect des consignes de sécurité par les employés du Titulaire, une pénalité forfaitaire, d’un montant de </w:t>
      </w:r>
      <w:r w:rsidRPr="002B44E0">
        <w:rPr>
          <w:rFonts w:ascii="Arial" w:hAnsi="Arial" w:cs="Arial"/>
          <w:b/>
          <w:snapToGrid w:val="0"/>
          <w:color w:val="000000"/>
        </w:rPr>
        <w:t>300 € hors taxes</w:t>
      </w:r>
      <w:r w:rsidRPr="002B44E0">
        <w:rPr>
          <w:rFonts w:ascii="Arial" w:hAnsi="Arial" w:cs="Arial"/>
          <w:snapToGrid w:val="0"/>
          <w:color w:val="000000"/>
        </w:rPr>
        <w:t>, est appliquée par manquement constaté.</w:t>
      </w:r>
    </w:p>
    <w:p w:rsidR="007A76E8" w:rsidRDefault="007A76E8" w:rsidP="009D681D">
      <w:pPr>
        <w:jc w:val="both"/>
        <w:rPr>
          <w:rFonts w:ascii="Arial" w:hAnsi="Arial" w:cs="Arial"/>
          <w:snapToGrid w:val="0"/>
          <w:color w:val="000000"/>
        </w:rPr>
      </w:pPr>
    </w:p>
    <w:p w:rsidR="00641503" w:rsidRPr="002B44E0" w:rsidRDefault="00641503" w:rsidP="008165E0">
      <w:pPr>
        <w:widowControl w:val="0"/>
        <w:autoSpaceDE w:val="0"/>
        <w:autoSpaceDN w:val="0"/>
        <w:adjustRightInd w:val="0"/>
        <w:jc w:val="both"/>
        <w:rPr>
          <w:rFonts w:ascii="Arial" w:hAnsi="Arial" w:cs="Arial"/>
        </w:rPr>
      </w:pPr>
    </w:p>
    <w:p w:rsidR="00641503" w:rsidRPr="002B44E0" w:rsidRDefault="007C5048" w:rsidP="00641503">
      <w:pPr>
        <w:pStyle w:val="Titre2"/>
        <w:ind w:right="-1"/>
        <w:rPr>
          <w:rFonts w:ascii="Arial" w:hAnsi="Arial" w:cs="Arial"/>
        </w:rPr>
      </w:pPr>
      <w:r>
        <w:rPr>
          <w:rFonts w:ascii="Arial" w:hAnsi="Arial" w:cs="Arial"/>
        </w:rPr>
        <w:lastRenderedPageBreak/>
        <w:t>ARTICLE 12</w:t>
      </w:r>
      <w:r w:rsidR="00641503" w:rsidRPr="002B44E0">
        <w:rPr>
          <w:rFonts w:ascii="Arial" w:hAnsi="Arial" w:cs="Arial"/>
        </w:rPr>
        <w:tab/>
        <w:t>RESPONSABILITE – ASSURANCE</w:t>
      </w:r>
    </w:p>
    <w:p w:rsidR="00641503" w:rsidRPr="002B44E0" w:rsidRDefault="00641503" w:rsidP="00641503">
      <w:pPr>
        <w:ind w:right="-1"/>
        <w:jc w:val="both"/>
        <w:rPr>
          <w:rFonts w:ascii="Arial" w:hAnsi="Arial" w:cs="Arial"/>
        </w:rPr>
      </w:pPr>
    </w:p>
    <w:p w:rsidR="007C1738" w:rsidRDefault="002F31A0" w:rsidP="007C1738">
      <w:pPr>
        <w:jc w:val="both"/>
        <w:rPr>
          <w:rFonts w:ascii="Arial" w:hAnsi="Arial" w:cs="Arial"/>
        </w:rPr>
      </w:pPr>
      <w:r>
        <w:rPr>
          <w:rFonts w:ascii="Arial" w:hAnsi="Arial" w:cs="Arial"/>
        </w:rPr>
        <w:t>12</w:t>
      </w:r>
      <w:r w:rsidR="007C1738">
        <w:rPr>
          <w:rFonts w:ascii="Arial" w:hAnsi="Arial" w:cs="Arial"/>
        </w:rPr>
        <w:t>. 1. Le titulaire assume la direction et la responsabilité de l’exécution des prestations.</w:t>
      </w:r>
    </w:p>
    <w:p w:rsidR="007C1738" w:rsidRDefault="007C1738" w:rsidP="007C1738">
      <w:pPr>
        <w:ind w:right="-1"/>
        <w:jc w:val="both"/>
        <w:rPr>
          <w:rFonts w:ascii="Arial" w:hAnsi="Arial"/>
        </w:rPr>
      </w:pPr>
      <w:r>
        <w:rPr>
          <w:rFonts w:ascii="Arial" w:hAnsi="Arial"/>
        </w:rPr>
        <w:t>Le titulaire sera entièrement responsable du matériel et du personnel qu’il déploie pour la conduite des prestations ou des modalités de leur exécution.</w:t>
      </w:r>
    </w:p>
    <w:p w:rsidR="007C1738" w:rsidRDefault="007C1738" w:rsidP="007C1738">
      <w:pPr>
        <w:jc w:val="both"/>
        <w:rPr>
          <w:rFonts w:ascii="Arial" w:hAnsi="Arial" w:cs="Arial"/>
        </w:rPr>
      </w:pPr>
    </w:p>
    <w:p w:rsidR="007C1738" w:rsidRDefault="002F31A0" w:rsidP="007C1738">
      <w:pPr>
        <w:widowControl w:val="0"/>
        <w:autoSpaceDE w:val="0"/>
        <w:autoSpaceDN w:val="0"/>
        <w:adjustRightInd w:val="0"/>
        <w:rPr>
          <w:rFonts w:ascii="Arial" w:hAnsi="Arial" w:cs="Arial"/>
        </w:rPr>
      </w:pPr>
      <w:r>
        <w:rPr>
          <w:rFonts w:ascii="Arial" w:hAnsi="Arial" w:cs="Arial"/>
        </w:rPr>
        <w:t>12</w:t>
      </w:r>
      <w:r w:rsidR="007C1738">
        <w:rPr>
          <w:rFonts w:ascii="Arial" w:hAnsi="Arial" w:cs="Arial"/>
        </w:rPr>
        <w:t>. 2. Le titulaire doit contracter les assurances permettant de garantir sa responsabilité à l’égard de l’organisme et des tiers, victimes d’accidents ou de dommages corporels et/ou matériels et/ou immatériels causés par l’exécution des prestations ou occasionnés par ses matériels objet du marché.</w:t>
      </w:r>
    </w:p>
    <w:p w:rsidR="007C1738" w:rsidRDefault="007C1738" w:rsidP="007C1738">
      <w:pPr>
        <w:widowControl w:val="0"/>
        <w:autoSpaceDE w:val="0"/>
        <w:autoSpaceDN w:val="0"/>
        <w:adjustRightInd w:val="0"/>
        <w:rPr>
          <w:rFonts w:ascii="Arial" w:hAnsi="Arial" w:cs="Arial"/>
        </w:rPr>
      </w:pPr>
    </w:p>
    <w:p w:rsidR="007C1738" w:rsidRDefault="002F31A0" w:rsidP="007C1738">
      <w:pPr>
        <w:widowControl w:val="0"/>
        <w:autoSpaceDE w:val="0"/>
        <w:autoSpaceDN w:val="0"/>
        <w:adjustRightInd w:val="0"/>
        <w:rPr>
          <w:rFonts w:ascii="Arial" w:hAnsi="Arial" w:cs="Arial"/>
        </w:rPr>
      </w:pPr>
      <w:r>
        <w:rPr>
          <w:rFonts w:ascii="Arial" w:hAnsi="Arial" w:cs="Arial"/>
        </w:rPr>
        <w:t>12</w:t>
      </w:r>
      <w:r w:rsidR="007C1738">
        <w:rPr>
          <w:rFonts w:ascii="Arial" w:hAnsi="Arial" w:cs="Arial"/>
        </w:rPr>
        <w:t>. 3. 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7C1738" w:rsidRDefault="007C1738" w:rsidP="007C1738">
      <w:pPr>
        <w:widowControl w:val="0"/>
        <w:autoSpaceDE w:val="0"/>
        <w:autoSpaceDN w:val="0"/>
        <w:adjustRightInd w:val="0"/>
        <w:rPr>
          <w:rFonts w:ascii="Arial" w:hAnsi="Arial" w:cs="Arial"/>
        </w:rPr>
      </w:pPr>
    </w:p>
    <w:p w:rsidR="007C1738" w:rsidRDefault="002F31A0" w:rsidP="007C1738">
      <w:pPr>
        <w:ind w:right="-1"/>
        <w:jc w:val="both"/>
        <w:rPr>
          <w:rFonts w:ascii="Arial" w:hAnsi="Arial" w:cs="Arial"/>
        </w:rPr>
      </w:pPr>
      <w:r>
        <w:rPr>
          <w:rFonts w:ascii="Arial" w:hAnsi="Arial" w:cs="Arial"/>
        </w:rPr>
        <w:t>12</w:t>
      </w:r>
      <w:r w:rsidR="007C1738">
        <w:rPr>
          <w:rFonts w:ascii="Arial" w:hAnsi="Arial" w:cs="Arial"/>
        </w:rPr>
        <w:t>. 4. A tout moment durant l’exécution du marché, le titulaire doit être en mesure de produire cette attestation, sur demande de l’organisme et dans un délai de quinze jours à compter de la réception de la demande.</w:t>
      </w:r>
    </w:p>
    <w:p w:rsidR="0003746C" w:rsidRDefault="0003746C" w:rsidP="007C1738">
      <w:pPr>
        <w:ind w:right="-1"/>
        <w:jc w:val="both"/>
        <w:rPr>
          <w:rFonts w:ascii="Arial" w:hAnsi="Arial" w:cs="Arial"/>
        </w:rPr>
      </w:pPr>
    </w:p>
    <w:p w:rsidR="00F92EE9" w:rsidRPr="002B44E0" w:rsidRDefault="00F92EE9" w:rsidP="008165E0">
      <w:pPr>
        <w:widowControl w:val="0"/>
        <w:autoSpaceDE w:val="0"/>
        <w:autoSpaceDN w:val="0"/>
        <w:adjustRightInd w:val="0"/>
        <w:jc w:val="both"/>
        <w:rPr>
          <w:rFonts w:ascii="Arial" w:hAnsi="Arial" w:cs="Arial"/>
        </w:rPr>
      </w:pPr>
    </w:p>
    <w:p w:rsidR="00074786" w:rsidRPr="002B44E0" w:rsidRDefault="002614DE" w:rsidP="00074786">
      <w:pPr>
        <w:pStyle w:val="Titre2"/>
        <w:ind w:right="-1"/>
        <w:rPr>
          <w:rFonts w:ascii="Arial" w:hAnsi="Arial" w:cs="Arial"/>
        </w:rPr>
      </w:pPr>
      <w:r w:rsidRPr="002B44E0">
        <w:rPr>
          <w:rFonts w:ascii="Arial" w:hAnsi="Arial" w:cs="Arial"/>
        </w:rPr>
        <w:t xml:space="preserve">ARTICLE </w:t>
      </w:r>
      <w:r w:rsidR="007C5048">
        <w:rPr>
          <w:rFonts w:ascii="Arial" w:hAnsi="Arial" w:cs="Arial"/>
        </w:rPr>
        <w:t>13</w:t>
      </w:r>
      <w:r w:rsidR="00074786" w:rsidRPr="002B44E0">
        <w:rPr>
          <w:rFonts w:ascii="Arial" w:hAnsi="Arial" w:cs="Arial"/>
        </w:rPr>
        <w:tab/>
      </w:r>
      <w:r w:rsidR="008A23B4" w:rsidRPr="002B44E0">
        <w:rPr>
          <w:rFonts w:ascii="Arial" w:hAnsi="Arial" w:cs="Arial"/>
        </w:rPr>
        <w:t>CLAUSE DE CONFIDENTIALITE</w:t>
      </w:r>
    </w:p>
    <w:p w:rsidR="00390350" w:rsidRDefault="00390350" w:rsidP="002F31A0">
      <w:pPr>
        <w:widowControl w:val="0"/>
        <w:autoSpaceDE w:val="0"/>
        <w:autoSpaceDN w:val="0"/>
        <w:adjustRightInd w:val="0"/>
        <w:rPr>
          <w:rFonts w:ascii="Arial" w:hAnsi="Arial" w:cs="Arial"/>
          <w:b/>
        </w:rPr>
      </w:pPr>
    </w:p>
    <w:p w:rsidR="002F31A0" w:rsidRPr="002F31A0" w:rsidRDefault="002F31A0" w:rsidP="002F31A0">
      <w:pPr>
        <w:widowControl w:val="0"/>
        <w:autoSpaceDE w:val="0"/>
        <w:autoSpaceDN w:val="0"/>
        <w:adjustRightInd w:val="0"/>
        <w:rPr>
          <w:rFonts w:ascii="Arial" w:hAnsi="Arial" w:cs="Arial"/>
          <w:b/>
        </w:rPr>
      </w:pPr>
      <w:r>
        <w:rPr>
          <w:rFonts w:ascii="Arial" w:hAnsi="Arial" w:cs="Arial"/>
          <w:b/>
        </w:rPr>
        <w:t>13</w:t>
      </w:r>
      <w:r w:rsidRPr="002F31A0">
        <w:rPr>
          <w:rFonts w:ascii="Arial" w:hAnsi="Arial" w:cs="Arial"/>
          <w:b/>
        </w:rPr>
        <w:t xml:space="preserve">. 1. </w:t>
      </w:r>
      <w:r w:rsidRPr="002F31A0">
        <w:rPr>
          <w:rFonts w:ascii="Arial" w:hAnsi="Arial" w:cs="Arial"/>
          <w:b/>
          <w:u w:val="single"/>
        </w:rPr>
        <w:t>Obligation de confidentialité</w:t>
      </w:r>
      <w:r w:rsidRPr="002F31A0">
        <w:rPr>
          <w:rFonts w:ascii="Arial" w:hAnsi="Arial" w:cs="Arial"/>
          <w:b/>
        </w:rPr>
        <w:t xml:space="preserve"> :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rPr>
      </w:pPr>
      <w:r>
        <w:rPr>
          <w:rFonts w:ascii="Arial" w:hAnsi="Arial" w:cs="Arial"/>
        </w:rPr>
        <w:t>13</w:t>
      </w:r>
      <w:r w:rsidRPr="002F31A0">
        <w:rPr>
          <w:rFonts w:ascii="Arial" w:hAnsi="Arial" w:cs="Arial"/>
        </w:rPr>
        <w:t xml:space="preserve">. 1. 1 Le titulaire et l’organisme,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de l’organisme,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ind w:right="-1"/>
        <w:rPr>
          <w:rFonts w:ascii="Arial" w:hAnsi="Arial" w:cs="Arial"/>
        </w:rPr>
      </w:pPr>
      <w:r>
        <w:rPr>
          <w:rFonts w:ascii="Arial" w:hAnsi="Arial" w:cs="Arial"/>
        </w:rPr>
        <w:t>13</w:t>
      </w:r>
      <w:r w:rsidRPr="002F31A0">
        <w:rPr>
          <w:rFonts w:ascii="Arial" w:hAnsi="Arial" w:cs="Arial"/>
        </w:rPr>
        <w:t>. 1. 2. Tous les documents, informations, données, méthodes de toute nature auxquels le titulaire a eu accès, à quelque titre que ce soit au cours de l’exécution du présent marché sont confidentiels (article 226-13 du code pénal) et restent la propriété exclusive de l’organisme qui en interdit la diffusion et l’utilisation, en totalité ou partiellement, à d’autres fins que celles strictement nécessaires à la réalisation de l’objet du présent marché.</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Sont également confidentielles :</w:t>
      </w:r>
    </w:p>
    <w:p w:rsidR="002F31A0" w:rsidRPr="002F31A0" w:rsidRDefault="002F31A0" w:rsidP="002F31A0">
      <w:pPr>
        <w:rPr>
          <w:rFonts w:ascii="Arial" w:hAnsi="Arial" w:cs="Arial"/>
        </w:rPr>
      </w:pPr>
      <w:r w:rsidRPr="002F31A0">
        <w:rPr>
          <w:rFonts w:ascii="Arial" w:hAnsi="Arial" w:cs="Arial"/>
        </w:rPr>
        <w:sym w:font="Wingdings" w:char="F0C4"/>
      </w:r>
      <w:r w:rsidRPr="002F31A0">
        <w:rPr>
          <w:rFonts w:ascii="Arial" w:hAnsi="Arial" w:cs="Arial"/>
        </w:rPr>
        <w:t xml:space="preserve"> Les données  constitutives des pièces justificatives  à caractère nominatif </w:t>
      </w:r>
    </w:p>
    <w:p w:rsidR="002F31A0" w:rsidRPr="002F31A0" w:rsidRDefault="002F31A0" w:rsidP="002F31A0">
      <w:pPr>
        <w:numPr>
          <w:ilvl w:val="0"/>
          <w:numId w:val="26"/>
        </w:numPr>
        <w:ind w:left="0" w:firstLine="0"/>
        <w:rPr>
          <w:rFonts w:ascii="Arial" w:hAnsi="Arial" w:cs="Arial"/>
        </w:rPr>
      </w:pPr>
      <w:r w:rsidRPr="002F31A0">
        <w:rPr>
          <w:rFonts w:ascii="Arial" w:hAnsi="Arial" w:cs="Arial"/>
        </w:rPr>
        <w:t>NIR - État-civil – Adresse – Coordonnées bancaires</w:t>
      </w:r>
    </w:p>
    <w:p w:rsidR="002F31A0" w:rsidRPr="002F31A0" w:rsidRDefault="002F31A0" w:rsidP="002F31A0">
      <w:pPr>
        <w:numPr>
          <w:ilvl w:val="0"/>
          <w:numId w:val="26"/>
        </w:numPr>
        <w:ind w:left="0" w:firstLine="0"/>
        <w:rPr>
          <w:rFonts w:ascii="Arial" w:hAnsi="Arial" w:cs="Arial"/>
        </w:rPr>
      </w:pPr>
      <w:r w:rsidRPr="002F31A0">
        <w:rPr>
          <w:rFonts w:ascii="Arial" w:hAnsi="Arial" w:cs="Arial"/>
        </w:rPr>
        <w:t>Tous éléments d’information et/ou de facturation établis selon les référentiels administratifs et/ou médicaux spécifiques à l’Assurance Maladie.</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sidRPr="002F31A0">
        <w:rPr>
          <w:rFonts w:ascii="Arial" w:hAnsi="Arial" w:cs="Arial"/>
        </w:rPr>
        <w:sym w:font="Wingdings" w:char="F0C4"/>
      </w:r>
      <w:r w:rsidRPr="002F31A0">
        <w:rPr>
          <w:rFonts w:ascii="Arial" w:hAnsi="Arial" w:cs="Arial"/>
        </w:rPr>
        <w:t xml:space="preserve"> Les données constitutives des pièces justificatives à caractère comptable</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sidRPr="002F31A0">
        <w:rPr>
          <w:rFonts w:ascii="Arial" w:hAnsi="Arial" w:cs="Arial"/>
        </w:rPr>
        <w:sym w:font="Wingdings" w:char="F0C4"/>
      </w:r>
      <w:r w:rsidRPr="002F31A0">
        <w:rPr>
          <w:rFonts w:ascii="Arial" w:hAnsi="Arial" w:cs="Arial"/>
        </w:rPr>
        <w:t xml:space="preserve"> Les modalités organisationnelles</w:t>
      </w:r>
    </w:p>
    <w:p w:rsidR="002F31A0" w:rsidRPr="002F31A0" w:rsidRDefault="002F31A0" w:rsidP="002F31A0">
      <w:pPr>
        <w:numPr>
          <w:ilvl w:val="0"/>
          <w:numId w:val="26"/>
        </w:numPr>
        <w:ind w:left="0" w:firstLine="0"/>
        <w:rPr>
          <w:rFonts w:ascii="Arial" w:hAnsi="Arial" w:cs="Arial"/>
        </w:rPr>
      </w:pPr>
      <w:r w:rsidRPr="002F31A0">
        <w:rPr>
          <w:rFonts w:ascii="Arial" w:hAnsi="Arial" w:cs="Arial"/>
        </w:rPr>
        <w:t>Normes de classement – Modes de conditionnement des archives - Fonctionnement des services.</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sidRPr="002F31A0">
        <w:rPr>
          <w:rFonts w:ascii="Arial" w:hAnsi="Arial" w:cs="Arial"/>
        </w:rPr>
        <w:sym w:font="Wingdings" w:char="F0C4"/>
      </w:r>
      <w:r w:rsidRPr="002F31A0">
        <w:rPr>
          <w:rFonts w:ascii="Arial" w:hAnsi="Arial" w:cs="Arial"/>
        </w:rPr>
        <w:t xml:space="preserve"> Les données informatiques à caractère technique</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sidRPr="002F31A0">
        <w:rPr>
          <w:rFonts w:ascii="Arial" w:hAnsi="Arial" w:cs="Arial"/>
        </w:rPr>
        <w:sym w:font="Wingdings" w:char="F0C4"/>
      </w:r>
      <w:r w:rsidRPr="002F31A0">
        <w:rPr>
          <w:rFonts w:ascii="Arial" w:hAnsi="Arial" w:cs="Arial"/>
        </w:rPr>
        <w:t xml:space="preserve"> Les données constitutives des pièces justificatives à caractère médical.</w:t>
      </w:r>
    </w:p>
    <w:p w:rsidR="002F31A0" w:rsidRPr="002F31A0" w:rsidRDefault="002F31A0" w:rsidP="002F31A0">
      <w:pPr>
        <w:rPr>
          <w:rFonts w:ascii="Arial" w:hAnsi="Arial" w:cs="Arial"/>
        </w:rPr>
      </w:pPr>
    </w:p>
    <w:p w:rsidR="002F31A0" w:rsidRPr="002F31A0" w:rsidRDefault="002F31A0" w:rsidP="002F31A0">
      <w:pPr>
        <w:ind w:right="-1"/>
        <w:rPr>
          <w:rFonts w:ascii="Arial" w:hAnsi="Arial" w:cs="Arial"/>
        </w:rPr>
      </w:pPr>
      <w:r w:rsidRPr="002F31A0">
        <w:rPr>
          <w:rFonts w:ascii="Arial" w:hAnsi="Arial" w:cs="Arial"/>
        </w:rPr>
        <w:t>De plus, en cours de marché, tout autres consignes particulières, informations, documents ou éléments présentant, un caractère confidentiel ou de sécurité seront signalées en tant que telles au titulaire par le pouvoir adjudicateur.</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Le présent marché est également considéré comme confidentiel, ainsi que les échanges de courriers et d’information entre les parties.</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Le titulaire s’engage notamment à :</w:t>
      </w:r>
    </w:p>
    <w:p w:rsidR="002F31A0" w:rsidRPr="002F31A0" w:rsidRDefault="002F31A0" w:rsidP="002F31A0">
      <w:pPr>
        <w:ind w:right="-1"/>
        <w:rPr>
          <w:rFonts w:ascii="Arial" w:hAnsi="Arial" w:cs="Arial"/>
        </w:rPr>
      </w:pP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Restituer l’ensemble de la documentation remise par l’organisme à l’expiration du présent marché pour quelque cause que ce soit et ne conserver aucune copie des documents et supports d’informations confiés par le cocontractant ou utilisés par lui, après l’exécution de sa prestation,</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lastRenderedPageBreak/>
        <w:t>Ne pas utiliser les documents et informations traités à des fins autres que celles spécifiées au présent marché,</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Ne pas communiquer ces documents et informations à d’autres personnes morales ou non, privées ou publiques, que celles qui ont qualité pour en connaître, à savoir l’organisme, ainsi que le personnel chargé par le titulaire d’exécuter les prestations,</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Ne pas reproduire ou communiquer de documents administratifs contenus dans les locaux de la CPAM des PO,</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Prendre toutes mesures permettant d’éviter toute utilisation détournée ou frauduleuse des fichiers informatiques pendant toute la durée d’exécution du marché,</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à prendre toutes les mesures nécessaires visant à assurer la sécurité des informations et des documents pendant l’exécution des prestations et ce, jusqu’à la date de destruction des données,</w:t>
      </w:r>
    </w:p>
    <w:p w:rsidR="002F31A0" w:rsidRPr="002F31A0" w:rsidRDefault="002F31A0" w:rsidP="002F31A0">
      <w:pPr>
        <w:numPr>
          <w:ilvl w:val="0"/>
          <w:numId w:val="27"/>
        </w:numPr>
        <w:tabs>
          <w:tab w:val="num" w:pos="1134"/>
        </w:tabs>
        <w:ind w:left="0" w:right="-1" w:firstLine="0"/>
        <w:rPr>
          <w:rFonts w:ascii="Arial" w:hAnsi="Arial" w:cs="Arial"/>
        </w:rPr>
      </w:pPr>
      <w:r w:rsidRPr="002F31A0">
        <w:rPr>
          <w:rFonts w:ascii="Arial" w:hAnsi="Arial" w:cs="Arial"/>
        </w:rPr>
        <w:t>Informer tout son personnel – salariés et collaborateurs – des engagements définis au présent marché et de son obligation de discrétion et de sécurité.</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L’obligation de confidentialité perdure pendant une durée de dix ans courant à compter de la fin du présent marché. Elle devient caduque si l’information tombe dans le domaine public en dehors de toute intervention de la partie qui aura reçu l’information.</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En outre le titulaire s’engage à reconstituer les documents et fichiers à lui confier, qui viendraient à être perdus ou auraient été inutilisables par sa faute, sous réserve que l’organisme lui fournisse les données nécessaires à leur reconstitution.</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rPr>
      </w:pPr>
      <w:r>
        <w:rPr>
          <w:rFonts w:ascii="Arial" w:hAnsi="Arial" w:cs="Arial"/>
        </w:rPr>
        <w:t>13</w:t>
      </w:r>
      <w:r w:rsidRPr="002F31A0">
        <w:rPr>
          <w:rFonts w:ascii="Arial" w:hAnsi="Arial" w:cs="Arial"/>
        </w:rPr>
        <w:t xml:space="preserve">. 1. 3. Ne sont pas couverts par cette obligation de confidentialité les informations, documents ou éléments déjà accessibles au public, au moment où ils sont portés à la connaissance des parties au marché.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b/>
        </w:rPr>
      </w:pPr>
      <w:r>
        <w:rPr>
          <w:rFonts w:ascii="Arial" w:hAnsi="Arial" w:cs="Arial"/>
          <w:b/>
        </w:rPr>
        <w:t>13.</w:t>
      </w:r>
      <w:r w:rsidRPr="002F31A0">
        <w:rPr>
          <w:rFonts w:ascii="Arial" w:hAnsi="Arial" w:cs="Arial"/>
          <w:b/>
        </w:rPr>
        <w:t xml:space="preserve"> 2. </w:t>
      </w:r>
      <w:r w:rsidRPr="002F31A0">
        <w:rPr>
          <w:rFonts w:ascii="Arial" w:hAnsi="Arial" w:cs="Arial"/>
          <w:b/>
          <w:u w:val="single"/>
        </w:rPr>
        <w:t>Protection des données à caractère personnel</w:t>
      </w:r>
      <w:r w:rsidRPr="002F31A0">
        <w:rPr>
          <w:rFonts w:ascii="Arial" w:hAnsi="Arial" w:cs="Arial"/>
          <w:b/>
        </w:rPr>
        <w:t xml:space="preserve"> : </w:t>
      </w:r>
    </w:p>
    <w:p w:rsidR="002F31A0" w:rsidRPr="002F31A0" w:rsidRDefault="002F31A0" w:rsidP="002F31A0">
      <w:pPr>
        <w:widowControl w:val="0"/>
        <w:autoSpaceDE w:val="0"/>
        <w:autoSpaceDN w:val="0"/>
        <w:adjustRightInd w:val="0"/>
        <w:rPr>
          <w:rFonts w:ascii="Arial" w:hAnsi="Arial" w:cs="Arial"/>
        </w:rPr>
      </w:pPr>
      <w:r w:rsidRPr="002F31A0">
        <w:rPr>
          <w:rFonts w:ascii="Arial" w:hAnsi="Arial" w:cs="Arial"/>
        </w:rPr>
        <w:t> </w:t>
      </w:r>
    </w:p>
    <w:p w:rsidR="002F31A0" w:rsidRPr="002F31A0" w:rsidRDefault="002F31A0" w:rsidP="002F31A0">
      <w:pPr>
        <w:widowControl w:val="0"/>
        <w:autoSpaceDE w:val="0"/>
        <w:autoSpaceDN w:val="0"/>
        <w:adjustRightInd w:val="0"/>
        <w:rPr>
          <w:rFonts w:ascii="Arial" w:hAnsi="Arial" w:cs="Arial"/>
        </w:rPr>
      </w:pPr>
      <w:r>
        <w:rPr>
          <w:rFonts w:ascii="Arial" w:hAnsi="Arial" w:cs="Arial"/>
        </w:rPr>
        <w:t>13</w:t>
      </w:r>
      <w:r w:rsidRPr="002F31A0">
        <w:rPr>
          <w:rFonts w:ascii="Arial" w:hAnsi="Arial" w:cs="Arial"/>
        </w:rPr>
        <w:t xml:space="preserve">. 2. 1. Chaque partie au marché est tenue au respect des règles relatives à la protection des données à caractère personnel, auxquelles elle a accès pour les besoins de l’exécution du marché.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rPr>
      </w:pPr>
      <w:r>
        <w:rPr>
          <w:rFonts w:ascii="Arial" w:hAnsi="Arial" w:cs="Arial"/>
        </w:rPr>
        <w:t>13</w:t>
      </w:r>
      <w:r w:rsidRPr="002F31A0">
        <w:rPr>
          <w:rFonts w:ascii="Arial" w:hAnsi="Arial" w:cs="Arial"/>
        </w:rPr>
        <w:t xml:space="preserve">. 2. 2. En cas d’évolution de la législation sur la protection des données à caractère personnel en cours d’exécution du marché, les modifications éventuelles, demandées par l’organisme afin de se conformer aux règles nouvelles, donnent lieu à la signature d’un avenant par les parties au marché.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rPr>
      </w:pPr>
      <w:r>
        <w:rPr>
          <w:rFonts w:ascii="Arial" w:hAnsi="Arial" w:cs="Arial"/>
        </w:rPr>
        <w:t>13</w:t>
      </w:r>
      <w:r w:rsidRPr="002F31A0">
        <w:rPr>
          <w:rFonts w:ascii="Arial" w:hAnsi="Arial" w:cs="Arial"/>
        </w:rPr>
        <w:t>. 2. 3. Pour assurer cette protection, il incombe à l’organisme d’effectuer les déclarations et d’obtenir les autorisations administratives nécessaires à l’exécution des prestations prévues par les documents particuliers du marché.</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widowControl w:val="0"/>
        <w:autoSpaceDE w:val="0"/>
        <w:autoSpaceDN w:val="0"/>
        <w:adjustRightInd w:val="0"/>
        <w:rPr>
          <w:rFonts w:ascii="Arial" w:hAnsi="Arial" w:cs="Arial"/>
          <w:b/>
        </w:rPr>
      </w:pPr>
      <w:r>
        <w:rPr>
          <w:rFonts w:ascii="Arial" w:hAnsi="Arial" w:cs="Arial"/>
          <w:b/>
        </w:rPr>
        <w:t>13</w:t>
      </w:r>
      <w:r w:rsidRPr="002F31A0">
        <w:rPr>
          <w:rFonts w:ascii="Arial" w:hAnsi="Arial" w:cs="Arial"/>
          <w:b/>
        </w:rPr>
        <w:t xml:space="preserve">. 3. </w:t>
      </w:r>
      <w:r w:rsidRPr="002F31A0">
        <w:rPr>
          <w:rFonts w:ascii="Arial" w:hAnsi="Arial" w:cs="Arial"/>
          <w:b/>
          <w:u w:val="single"/>
        </w:rPr>
        <w:t>Consignes particulières d’accès aux locaux de l’organisme</w:t>
      </w:r>
      <w:r w:rsidRPr="002F31A0">
        <w:rPr>
          <w:rFonts w:ascii="Arial" w:hAnsi="Arial" w:cs="Arial"/>
          <w:b/>
        </w:rPr>
        <w:t xml:space="preserve"> :</w:t>
      </w:r>
    </w:p>
    <w:p w:rsidR="002F31A0" w:rsidRPr="002F31A0" w:rsidRDefault="002F31A0" w:rsidP="002F31A0">
      <w:pPr>
        <w:widowControl w:val="0"/>
        <w:autoSpaceDE w:val="0"/>
        <w:autoSpaceDN w:val="0"/>
        <w:adjustRightInd w:val="0"/>
        <w:rPr>
          <w:rFonts w:ascii="Arial" w:hAnsi="Arial" w:cs="Arial"/>
        </w:rPr>
      </w:pPr>
    </w:p>
    <w:p w:rsidR="002F31A0" w:rsidRPr="002F31A0" w:rsidRDefault="002F31A0" w:rsidP="002F31A0">
      <w:pPr>
        <w:rPr>
          <w:rFonts w:ascii="Arial" w:hAnsi="Arial" w:cs="Arial"/>
          <w:bCs/>
        </w:rPr>
      </w:pPr>
      <w:r>
        <w:rPr>
          <w:rFonts w:ascii="Arial" w:hAnsi="Arial" w:cs="Arial"/>
        </w:rPr>
        <w:t>13</w:t>
      </w:r>
      <w:r w:rsidRPr="002F31A0">
        <w:rPr>
          <w:rFonts w:ascii="Arial" w:hAnsi="Arial" w:cs="Arial"/>
        </w:rPr>
        <w:t xml:space="preserve">. 3. 1. </w:t>
      </w:r>
      <w:r w:rsidRPr="002F31A0">
        <w:rPr>
          <w:rFonts w:ascii="Arial" w:hAnsi="Arial" w:cs="Arial"/>
          <w:bCs/>
        </w:rPr>
        <w:t xml:space="preserve">Le </w:t>
      </w:r>
      <w:r w:rsidRPr="002F31A0">
        <w:rPr>
          <w:rFonts w:ascii="Arial" w:hAnsi="Arial" w:cs="Arial"/>
        </w:rPr>
        <w:t>Titulaire</w:t>
      </w:r>
      <w:r w:rsidRPr="002F31A0">
        <w:rPr>
          <w:rFonts w:ascii="Arial" w:hAnsi="Arial" w:cs="Arial"/>
          <w:bCs/>
        </w:rPr>
        <w:t xml:space="preserve"> s'engage à respecter les règles d’accès aux locaux de l’organisme décrites ci-dessous :</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chaque badge et/ou clé et/ou consignes de sécurité « sensibles » tel que codes, procédures de télésurveillance confiée au titulaire pendant la durée du marché lui permet l'accès aux locaux de l’organisme,</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le niveau d'habilitation des badges ainsi que l'amplitude horaire est défini par l’organisme,</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le(s) badge(s) et/ou clé(s) et/ou consignes de sécurité « sensibles » tel que codes, procédures de télésurveillance sont remis au titulaire, cette remise est formalisée par un document signé par les intervenants du titulaire. Ce document précise la transmission des consignes de sécurité « sensibles » tel que codes, procédures de télésurveillance,  les accès autorisés, les amplitudes horaires, le nombre de badge et/ou clé remis, le nom des détenteurs, le nom et les coordonnées du correspondant de l’organisme,</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le titulaire s’engage à restituer le(s) badges et/ou clé(s) en sa possession à la fin du marché,</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le titulaire s'engage à prévenir immédiatement son correspondant de l’organisme lors de perte, détérioration de badge et/ou clé et le confirmera par écrit ; Il supportera alors tous les frais occasionnés par les changements des moyens d’accès aux locaux.</w:t>
      </w:r>
    </w:p>
    <w:p w:rsidR="002F31A0" w:rsidRPr="002F31A0" w:rsidRDefault="002F31A0" w:rsidP="002F31A0">
      <w:pPr>
        <w:numPr>
          <w:ilvl w:val="0"/>
          <w:numId w:val="28"/>
        </w:numPr>
        <w:tabs>
          <w:tab w:val="num" w:pos="1134"/>
        </w:tabs>
        <w:ind w:left="0" w:firstLine="0"/>
        <w:rPr>
          <w:rFonts w:ascii="Arial" w:hAnsi="Arial" w:cs="Arial"/>
        </w:rPr>
      </w:pPr>
      <w:r w:rsidRPr="002F31A0">
        <w:rPr>
          <w:rFonts w:ascii="Arial" w:hAnsi="Arial" w:cs="Arial"/>
        </w:rPr>
        <w:t>Les moyens d’accès et consignes de sécurité « sensibles » tel que codes, procédures de télésurveillance ne devront ni être remis, ni être dupliqués, ni être confiés ou dévoilés à un tiers sans autorisation expresse de l’organisme.</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Pr>
          <w:rFonts w:ascii="Arial" w:hAnsi="Arial" w:cs="Arial"/>
        </w:rPr>
        <w:t>13</w:t>
      </w:r>
      <w:r w:rsidRPr="002F31A0">
        <w:rPr>
          <w:rFonts w:ascii="Arial" w:hAnsi="Arial" w:cs="Arial"/>
        </w:rPr>
        <w:t>. 3. 2. Le titulaire s'engage à observer et à respecter les points suivants :</w:t>
      </w:r>
    </w:p>
    <w:p w:rsidR="002F31A0" w:rsidRPr="002F31A0" w:rsidRDefault="002F31A0" w:rsidP="002F31A0">
      <w:pPr>
        <w:numPr>
          <w:ilvl w:val="0"/>
          <w:numId w:val="29"/>
        </w:numPr>
        <w:tabs>
          <w:tab w:val="num" w:pos="1134"/>
        </w:tabs>
        <w:ind w:left="0" w:firstLine="0"/>
        <w:rPr>
          <w:rFonts w:ascii="Arial" w:hAnsi="Arial" w:cs="Arial"/>
        </w:rPr>
      </w:pPr>
      <w:r w:rsidRPr="002F31A0">
        <w:rPr>
          <w:rFonts w:ascii="Arial" w:hAnsi="Arial" w:cs="Arial"/>
        </w:rPr>
        <w:t>le personnel employé pour l’exécution des prestations ne permettra pas l’accès aux locaux de l’organisme aux personnes étrangères au service du titulaire ou de l’organisme,</w:t>
      </w:r>
    </w:p>
    <w:p w:rsidR="002F31A0" w:rsidRPr="002F31A0" w:rsidRDefault="002F31A0" w:rsidP="002F31A0">
      <w:pPr>
        <w:numPr>
          <w:ilvl w:val="0"/>
          <w:numId w:val="29"/>
        </w:numPr>
        <w:tabs>
          <w:tab w:val="num" w:pos="1134"/>
        </w:tabs>
        <w:ind w:left="0" w:firstLine="0"/>
        <w:rPr>
          <w:rFonts w:ascii="Arial" w:hAnsi="Arial" w:cs="Arial"/>
        </w:rPr>
      </w:pPr>
      <w:r w:rsidRPr="002F31A0">
        <w:rPr>
          <w:rFonts w:ascii="Arial" w:hAnsi="Arial" w:cs="Arial"/>
        </w:rPr>
        <w:t>le personnel employé pour l’exécution des prestations devra porter en évidence un badge d’identification au nom de la société,</w:t>
      </w:r>
    </w:p>
    <w:p w:rsidR="002F31A0" w:rsidRPr="002F31A0" w:rsidRDefault="002F31A0" w:rsidP="002F31A0">
      <w:pPr>
        <w:numPr>
          <w:ilvl w:val="0"/>
          <w:numId w:val="29"/>
        </w:numPr>
        <w:tabs>
          <w:tab w:val="num" w:pos="1134"/>
        </w:tabs>
        <w:ind w:left="0" w:firstLine="0"/>
        <w:rPr>
          <w:rFonts w:ascii="Arial" w:hAnsi="Arial" w:cs="Arial"/>
        </w:rPr>
      </w:pPr>
      <w:r w:rsidRPr="002F31A0">
        <w:rPr>
          <w:rFonts w:ascii="Arial" w:hAnsi="Arial" w:cs="Arial"/>
        </w:rPr>
        <w:lastRenderedPageBreak/>
        <w:t>le personnel employé pour l’exécution des prestations veillera à la bonne fermeture des portes après chaque passage,</w:t>
      </w:r>
    </w:p>
    <w:p w:rsidR="002F31A0" w:rsidRPr="002F31A0" w:rsidRDefault="002F31A0" w:rsidP="002F31A0">
      <w:pPr>
        <w:numPr>
          <w:ilvl w:val="0"/>
          <w:numId w:val="29"/>
        </w:numPr>
        <w:tabs>
          <w:tab w:val="num" w:pos="1134"/>
        </w:tabs>
        <w:ind w:left="0" w:firstLine="0"/>
        <w:rPr>
          <w:rFonts w:ascii="Arial" w:hAnsi="Arial" w:cs="Arial"/>
        </w:rPr>
      </w:pPr>
      <w:r w:rsidRPr="002F31A0">
        <w:rPr>
          <w:rFonts w:ascii="Arial" w:hAnsi="Arial" w:cs="Arial"/>
        </w:rPr>
        <w:t>le personnel employé pour l’exécution des prestations observera le règlement intérieur de l’organisme et ses dispositions relatives aux règles d’hygiène et de sécurité,</w:t>
      </w:r>
    </w:p>
    <w:p w:rsidR="002F31A0" w:rsidRPr="002F31A0" w:rsidRDefault="002F31A0" w:rsidP="002F31A0">
      <w:pPr>
        <w:numPr>
          <w:ilvl w:val="0"/>
          <w:numId w:val="29"/>
        </w:numPr>
        <w:tabs>
          <w:tab w:val="num" w:pos="1134"/>
        </w:tabs>
        <w:ind w:left="0" w:firstLine="0"/>
        <w:rPr>
          <w:rFonts w:ascii="Arial" w:hAnsi="Arial" w:cs="Arial"/>
        </w:rPr>
      </w:pPr>
      <w:r w:rsidRPr="002F31A0">
        <w:rPr>
          <w:rFonts w:ascii="Arial" w:hAnsi="Arial" w:cs="Arial"/>
        </w:rPr>
        <w:t>le personnel employé pour l’exécution des prestations prendra connaissance et respectera les consignes d'évacuation (plans d’évacuation dans tous les sites et à chaque étage).</w:t>
      </w:r>
    </w:p>
    <w:p w:rsidR="002F31A0" w:rsidRPr="002F31A0" w:rsidRDefault="002F31A0" w:rsidP="002F31A0">
      <w:pPr>
        <w:rPr>
          <w:rFonts w:ascii="Arial" w:hAnsi="Arial" w:cs="Arial"/>
        </w:rPr>
      </w:pPr>
    </w:p>
    <w:p w:rsidR="002F31A0" w:rsidRPr="002F31A0" w:rsidRDefault="002F31A0" w:rsidP="002F31A0">
      <w:pPr>
        <w:rPr>
          <w:rFonts w:ascii="Arial" w:hAnsi="Arial" w:cs="Arial"/>
        </w:rPr>
      </w:pPr>
      <w:r w:rsidRPr="002F31A0">
        <w:rPr>
          <w:rFonts w:ascii="Arial" w:hAnsi="Arial" w:cs="Arial"/>
        </w:rPr>
        <w:t>Le titulaire atteste avoir pris connaissance des consignes ci-dessus et reste responsable du respect de celles-ci.</w:t>
      </w:r>
    </w:p>
    <w:p w:rsidR="002F31A0" w:rsidRDefault="002F31A0" w:rsidP="002F31A0">
      <w:pPr>
        <w:rPr>
          <w:rFonts w:ascii="Arial" w:hAnsi="Arial" w:cs="Arial"/>
        </w:rPr>
      </w:pPr>
      <w:r w:rsidRPr="002F31A0">
        <w:rPr>
          <w:rFonts w:ascii="Arial" w:hAnsi="Arial" w:cs="Arial"/>
        </w:rPr>
        <w:t>Il s’engage à les respecter et les faire respecter par le personnel employé pour l’exécution des prestations.</w:t>
      </w:r>
    </w:p>
    <w:p w:rsidR="002F31A0" w:rsidRDefault="002F31A0" w:rsidP="002F31A0">
      <w:pPr>
        <w:rPr>
          <w:rFonts w:ascii="Arial" w:hAnsi="Arial" w:cs="Arial"/>
        </w:rPr>
      </w:pPr>
    </w:p>
    <w:p w:rsidR="00A22CB7" w:rsidRPr="002F31A0" w:rsidRDefault="00A22CB7" w:rsidP="002F31A0">
      <w:pPr>
        <w:rPr>
          <w:rFonts w:ascii="Arial" w:hAnsi="Arial" w:cs="Arial"/>
        </w:rPr>
      </w:pPr>
    </w:p>
    <w:p w:rsidR="002F31A0" w:rsidRPr="002F31A0" w:rsidRDefault="002F31A0" w:rsidP="002F31A0">
      <w:pPr>
        <w:ind w:right="-1"/>
        <w:rPr>
          <w:rFonts w:ascii="Arial" w:hAnsi="Arial" w:cs="Arial"/>
        </w:rPr>
      </w:pPr>
    </w:p>
    <w:p w:rsidR="002F31A0" w:rsidRPr="002F31A0" w:rsidRDefault="002F31A0" w:rsidP="002F31A0">
      <w:pPr>
        <w:widowControl w:val="0"/>
        <w:autoSpaceDE w:val="0"/>
        <w:autoSpaceDN w:val="0"/>
        <w:adjustRightInd w:val="0"/>
        <w:rPr>
          <w:rFonts w:ascii="Arial" w:hAnsi="Arial" w:cs="Arial"/>
          <w:b/>
        </w:rPr>
      </w:pPr>
      <w:r>
        <w:rPr>
          <w:rFonts w:ascii="Arial" w:hAnsi="Arial" w:cs="Arial"/>
          <w:b/>
        </w:rPr>
        <w:t>13</w:t>
      </w:r>
      <w:r w:rsidRPr="002F31A0">
        <w:rPr>
          <w:rFonts w:ascii="Arial" w:hAnsi="Arial" w:cs="Arial"/>
          <w:b/>
        </w:rPr>
        <w:t xml:space="preserve">. 4. </w:t>
      </w:r>
      <w:r w:rsidRPr="002F31A0">
        <w:rPr>
          <w:rFonts w:ascii="Arial" w:hAnsi="Arial" w:cs="Arial"/>
          <w:b/>
          <w:u w:val="single"/>
        </w:rPr>
        <w:t>Consignes particulières d’accès aux locaux du titulaire</w:t>
      </w:r>
      <w:r w:rsidRPr="002F31A0">
        <w:rPr>
          <w:rFonts w:ascii="Arial" w:hAnsi="Arial" w:cs="Arial"/>
          <w:b/>
        </w:rPr>
        <w:t xml:space="preserve"> :</w:t>
      </w:r>
    </w:p>
    <w:p w:rsidR="002F31A0" w:rsidRPr="002F31A0" w:rsidRDefault="002F31A0" w:rsidP="002F31A0">
      <w:pPr>
        <w:ind w:right="-1"/>
        <w:rPr>
          <w:rFonts w:ascii="Arial" w:hAnsi="Arial" w:cs="Arial"/>
        </w:rPr>
      </w:pPr>
    </w:p>
    <w:p w:rsidR="002F31A0" w:rsidRPr="002F31A0" w:rsidRDefault="002F31A0" w:rsidP="002F31A0">
      <w:pPr>
        <w:rPr>
          <w:rFonts w:ascii="Arial" w:hAnsi="Arial" w:cs="Arial"/>
        </w:rPr>
      </w:pPr>
      <w:r w:rsidRPr="002F31A0">
        <w:rPr>
          <w:rFonts w:ascii="Arial" w:hAnsi="Arial" w:cs="Arial"/>
        </w:rPr>
        <w:t>L’organisme s’engage à conserver la confidentialité des informations recueillies au cours et à l’occasion de ses visites dans les locaux du titulaire.</w:t>
      </w:r>
    </w:p>
    <w:p w:rsidR="002F31A0" w:rsidRPr="002F31A0" w:rsidRDefault="002F31A0" w:rsidP="002F31A0">
      <w:pPr>
        <w:ind w:right="-1"/>
        <w:rPr>
          <w:rFonts w:ascii="Arial" w:hAnsi="Arial" w:cs="Arial"/>
        </w:rPr>
      </w:pPr>
      <w:r w:rsidRPr="002F31A0">
        <w:rPr>
          <w:rFonts w:ascii="Arial" w:hAnsi="Arial" w:cs="Arial"/>
        </w:rPr>
        <w:t>Il s’engage à prendre toutes les mesures organisationnelles internes nécessaires et à imposer le respect de cette obligation aux membres de son personnel amenés à se déplacer dans les locaux du titulaire.</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Lors de son déplacement dans les locaux du titulaire, l’organisme s’engage à se conformer aux dispositions concernant la sécurité prises par le titulaire pour l’accès à ses locaux.</w:t>
      </w:r>
    </w:p>
    <w:p w:rsidR="002F31A0" w:rsidRPr="002F31A0" w:rsidRDefault="002F31A0" w:rsidP="002F31A0">
      <w:pPr>
        <w:ind w:right="-1"/>
        <w:rPr>
          <w:rFonts w:ascii="Arial" w:hAnsi="Arial" w:cs="Arial"/>
        </w:rPr>
      </w:pPr>
      <w:r w:rsidRPr="002F31A0">
        <w:rPr>
          <w:rFonts w:ascii="Arial" w:hAnsi="Arial" w:cs="Arial"/>
        </w:rPr>
        <w:t>A cette fin, le titulaire transmettra ses consignes à l’organisme.</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rPr>
      </w:pPr>
      <w:r w:rsidRPr="002F31A0">
        <w:rPr>
          <w:rFonts w:ascii="Arial" w:hAnsi="Arial" w:cs="Arial"/>
        </w:rPr>
        <w:t>Le titulaire assurera des conditions de sécurité optimales aux membres de l’organisme lors de leurs déplacements dans ses locaux.</w:t>
      </w:r>
    </w:p>
    <w:p w:rsidR="002F31A0" w:rsidRPr="002F31A0" w:rsidRDefault="002F31A0" w:rsidP="002F31A0">
      <w:pPr>
        <w:ind w:right="-1"/>
        <w:rPr>
          <w:rFonts w:ascii="Arial" w:hAnsi="Arial" w:cs="Arial"/>
        </w:rPr>
      </w:pPr>
    </w:p>
    <w:p w:rsidR="002F31A0" w:rsidRPr="002F31A0" w:rsidRDefault="002F31A0" w:rsidP="002F31A0">
      <w:pPr>
        <w:ind w:right="-1"/>
        <w:rPr>
          <w:rFonts w:ascii="Arial" w:hAnsi="Arial" w:cs="Arial"/>
          <w:b/>
        </w:rPr>
      </w:pPr>
      <w:r>
        <w:rPr>
          <w:rFonts w:ascii="Arial" w:hAnsi="Arial" w:cs="Arial"/>
          <w:b/>
        </w:rPr>
        <w:t>13</w:t>
      </w:r>
      <w:r w:rsidRPr="002F31A0">
        <w:rPr>
          <w:rFonts w:ascii="Arial" w:hAnsi="Arial" w:cs="Arial"/>
          <w:b/>
        </w:rPr>
        <w:t xml:space="preserve">.5. </w:t>
      </w:r>
      <w:r w:rsidRPr="002F31A0">
        <w:rPr>
          <w:rFonts w:ascii="Arial" w:hAnsi="Arial" w:cs="Arial"/>
          <w:b/>
          <w:u w:val="single"/>
        </w:rPr>
        <w:t>La Charte de Sécurité du Prestataire</w:t>
      </w:r>
      <w:r w:rsidRPr="002F31A0">
        <w:rPr>
          <w:rFonts w:ascii="Arial" w:hAnsi="Arial" w:cs="Arial"/>
          <w:b/>
        </w:rPr>
        <w:t> :</w:t>
      </w:r>
    </w:p>
    <w:p w:rsidR="002F31A0" w:rsidRPr="002F31A0" w:rsidRDefault="002F31A0" w:rsidP="002F31A0">
      <w:pPr>
        <w:ind w:right="-1"/>
        <w:rPr>
          <w:rFonts w:ascii="Arial" w:hAnsi="Arial" w:cs="Arial"/>
        </w:rPr>
      </w:pPr>
    </w:p>
    <w:p w:rsidR="002F31A0" w:rsidRPr="002F31A0" w:rsidRDefault="002F31A0" w:rsidP="0096130B">
      <w:pPr>
        <w:ind w:right="-1"/>
        <w:rPr>
          <w:rFonts w:ascii="Arial" w:hAnsi="Arial" w:cs="Arial"/>
        </w:rPr>
      </w:pPr>
      <w:r w:rsidRPr="002F31A0">
        <w:rPr>
          <w:rFonts w:ascii="Arial" w:hAnsi="Arial" w:cs="Arial"/>
        </w:rPr>
        <w:t>Le titulaire s’engage à prendre connaissance du Livret de sécurité diffusé par l’organisme, intitulé « </w:t>
      </w:r>
      <w:r w:rsidRPr="002F31A0">
        <w:rPr>
          <w:rFonts w:ascii="Arial" w:hAnsi="Arial" w:cs="Arial"/>
          <w:i/>
        </w:rPr>
        <w:t>La Charte de Sécurité du Prestataire</w:t>
      </w:r>
      <w:r w:rsidR="0096130B">
        <w:rPr>
          <w:rFonts w:ascii="Arial" w:hAnsi="Arial" w:cs="Arial"/>
        </w:rPr>
        <w:t xml:space="preserve"> » </w:t>
      </w:r>
      <w:r w:rsidRPr="002F31A0">
        <w:rPr>
          <w:rFonts w:ascii="Arial" w:hAnsi="Arial" w:cs="Arial"/>
        </w:rPr>
        <w:t>et d’en appliquer les consignes. Ce livret doit par ailleurs être diffusé aux salariés ainsi qu’aux sous-traitants.</w:t>
      </w:r>
    </w:p>
    <w:p w:rsidR="00092437" w:rsidRPr="002B44E0" w:rsidRDefault="00092437" w:rsidP="001F6C4F">
      <w:pPr>
        <w:jc w:val="both"/>
        <w:rPr>
          <w:rFonts w:ascii="Arial" w:hAnsi="Arial" w:cs="Arial"/>
        </w:rPr>
      </w:pPr>
    </w:p>
    <w:p w:rsidR="007C1738" w:rsidRDefault="007C1738" w:rsidP="007C1738">
      <w:pPr>
        <w:ind w:right="-1"/>
        <w:jc w:val="both"/>
        <w:rPr>
          <w:rFonts w:ascii="Arial" w:hAnsi="Arial"/>
        </w:rPr>
      </w:pPr>
    </w:p>
    <w:p w:rsidR="00092DF9" w:rsidRPr="002B44E0" w:rsidRDefault="002614DE" w:rsidP="00092DF9">
      <w:pPr>
        <w:pStyle w:val="Titre2"/>
        <w:ind w:right="-1"/>
        <w:rPr>
          <w:rFonts w:ascii="Arial" w:hAnsi="Arial" w:cs="Arial"/>
        </w:rPr>
      </w:pPr>
      <w:r w:rsidRPr="002B44E0">
        <w:rPr>
          <w:rFonts w:ascii="Arial" w:hAnsi="Arial" w:cs="Arial"/>
        </w:rPr>
        <w:t xml:space="preserve">ARTICLE </w:t>
      </w:r>
      <w:r w:rsidR="00CC699A">
        <w:rPr>
          <w:rFonts w:ascii="Arial" w:hAnsi="Arial" w:cs="Arial"/>
        </w:rPr>
        <w:t>14</w:t>
      </w:r>
      <w:r w:rsidR="008165E0" w:rsidRPr="002B44E0">
        <w:rPr>
          <w:rFonts w:ascii="Arial" w:hAnsi="Arial" w:cs="Arial"/>
        </w:rPr>
        <w:t xml:space="preserve">    RESILIATION</w:t>
      </w:r>
      <w:r w:rsidR="00092DF9" w:rsidRPr="002B44E0">
        <w:rPr>
          <w:rFonts w:ascii="Arial" w:hAnsi="Arial" w:cs="Arial"/>
        </w:rPr>
        <w:tab/>
      </w:r>
    </w:p>
    <w:p w:rsidR="00092DF9" w:rsidRPr="002B44E0" w:rsidRDefault="00092DF9">
      <w:pPr>
        <w:ind w:right="-1"/>
        <w:jc w:val="both"/>
        <w:rPr>
          <w:rFonts w:ascii="Arial" w:hAnsi="Arial" w:cs="Arial"/>
        </w:rPr>
      </w:pPr>
    </w:p>
    <w:p w:rsidR="00A54DA3" w:rsidRDefault="00A54DA3" w:rsidP="00A54DA3">
      <w:pPr>
        <w:ind w:right="-1"/>
        <w:jc w:val="both"/>
        <w:rPr>
          <w:rFonts w:ascii="Arial" w:hAnsi="Arial" w:cs="Arial"/>
        </w:rPr>
      </w:pPr>
    </w:p>
    <w:p w:rsidR="00A54DA3" w:rsidRDefault="00A54DA3" w:rsidP="00A54DA3">
      <w:pPr>
        <w:ind w:right="-1"/>
        <w:jc w:val="both"/>
        <w:rPr>
          <w:rFonts w:ascii="Arial" w:hAnsi="Arial" w:cs="Arial"/>
        </w:rPr>
      </w:pPr>
      <w:r>
        <w:rPr>
          <w:rFonts w:ascii="Arial" w:hAnsi="Arial" w:cs="Arial"/>
          <w:u w:val="single"/>
        </w:rPr>
        <w:t>14. 1. Principes généraux</w:t>
      </w:r>
      <w:r>
        <w:rPr>
          <w:rFonts w:ascii="Arial" w:hAnsi="Arial" w:cs="Arial"/>
        </w:rPr>
        <w:t> :</w:t>
      </w:r>
    </w:p>
    <w:p w:rsidR="00A54DA3" w:rsidRDefault="00A54DA3" w:rsidP="00A54DA3">
      <w:pPr>
        <w:ind w:right="-1"/>
        <w:jc w:val="both"/>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L’organisme peut mettre fin à l’exécution des prestations faisant l’objet du marché avant l’achèvement de celles-ci, soit à la demande du titulaire dans les conditions prévues à l’article 14.2 du présent document, soit pour faute du titulaire dans les conditions prévues à l’article 14.3 du présent document, soit dans le cas des circonstances </w:t>
      </w:r>
      <w:r w:rsidRPr="0013557B">
        <w:rPr>
          <w:rFonts w:ascii="Arial" w:hAnsi="Arial" w:cs="Arial"/>
        </w:rPr>
        <w:t xml:space="preserve">particulières </w:t>
      </w:r>
      <w:r w:rsidR="00750439" w:rsidRPr="0013557B">
        <w:rPr>
          <w:rFonts w:ascii="Arial" w:hAnsi="Arial" w:cs="Arial"/>
        </w:rPr>
        <w:t>mentionnées à l’article 39</w:t>
      </w:r>
      <w:r w:rsidRPr="0013557B">
        <w:rPr>
          <w:rFonts w:ascii="Arial" w:hAnsi="Arial" w:cs="Arial"/>
        </w:rPr>
        <w:t xml:space="preserve"> du CCAG/FCS.</w:t>
      </w:r>
      <w:r>
        <w:rPr>
          <w:rFonts w:ascii="Arial" w:hAnsi="Arial" w:cs="Arial"/>
        </w:rPr>
        <w:t xml:space="preserve">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L’organisme peut également mettre fin, à tout moment, à l’exécution des prestations pour un motif d’intérêt général. Dans ce cas, le titulaire a droit à être indemnisé du préjudice qu’il subit du fait de cette décision, selon les modalités prévues à l’article 14.4 du présent document.</w:t>
      </w:r>
    </w:p>
    <w:p w:rsidR="00A54DA3" w:rsidRDefault="00A54DA3" w:rsidP="00A54DA3">
      <w:pPr>
        <w:widowControl w:val="0"/>
        <w:autoSpaceDE w:val="0"/>
        <w:autoSpaceDN w:val="0"/>
        <w:adjustRightInd w:val="0"/>
        <w:rPr>
          <w:rFonts w:ascii="Arial" w:hAnsi="Arial" w:cs="Arial"/>
        </w:rPr>
      </w:pPr>
      <w:r>
        <w:rPr>
          <w:rFonts w:ascii="Arial" w:hAnsi="Arial" w:cs="Arial"/>
        </w:rPr>
        <w:t>La décision de résiliation du marché est notifiée au titulaire. La résiliation prend effet à la date fixée dans la décision de résiliation ou, à défaut, à la date de sa notification.</w:t>
      </w:r>
    </w:p>
    <w:p w:rsidR="00A54DA3" w:rsidRDefault="00A54DA3" w:rsidP="00A54DA3">
      <w:pPr>
        <w:ind w:right="-1"/>
        <w:jc w:val="both"/>
        <w:rPr>
          <w:rFonts w:ascii="Arial" w:hAnsi="Arial" w:cs="Arial"/>
        </w:rPr>
      </w:pPr>
    </w:p>
    <w:p w:rsidR="00A54DA3" w:rsidRDefault="00A54DA3" w:rsidP="00A54DA3">
      <w:pPr>
        <w:ind w:right="-1"/>
        <w:jc w:val="both"/>
        <w:rPr>
          <w:rFonts w:ascii="Arial" w:hAnsi="Arial" w:cs="Arial"/>
        </w:rPr>
      </w:pPr>
      <w:r>
        <w:rPr>
          <w:rFonts w:ascii="Arial" w:hAnsi="Arial" w:cs="Arial"/>
          <w:u w:val="single"/>
        </w:rPr>
        <w:t>14. 2. Résiliation pour événements liés au marché</w:t>
      </w:r>
      <w:r>
        <w:rPr>
          <w:rFonts w:ascii="Arial" w:hAnsi="Arial" w:cs="Arial"/>
        </w:rPr>
        <w:t> :</w:t>
      </w:r>
    </w:p>
    <w:p w:rsidR="00A54DA3" w:rsidRDefault="00A54DA3" w:rsidP="00A54DA3">
      <w:pPr>
        <w:ind w:right="-1"/>
        <w:jc w:val="both"/>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2. 1. Difficulté d’exécution du marché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Lorsque le titulaire rencontre, au cours de l’exécution des prestations, des difficultés techniques particulières dont la solution nécessiterait la mise en œuvre de moyens hors de proportion avec le montant du marché, l’organisme peut résilier le marché, de sa propre initiative ou à la demande du titulaire.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Lorsque le titulaire est mis dans l’impossibilité d’exécuter le marché du fait d’un événement ayant le caractère de force majeure, l’organisme résilie le marché. </w:t>
      </w:r>
    </w:p>
    <w:p w:rsidR="00A54DA3" w:rsidRDefault="00A54DA3" w:rsidP="00A54DA3">
      <w:pPr>
        <w:ind w:right="-1"/>
        <w:jc w:val="both"/>
        <w:rPr>
          <w:rFonts w:ascii="Arial" w:hAnsi="Arial" w:cs="Arial"/>
        </w:rPr>
      </w:pPr>
    </w:p>
    <w:p w:rsidR="00A54DA3" w:rsidRDefault="00A54DA3" w:rsidP="00A54DA3">
      <w:pPr>
        <w:ind w:right="-1"/>
        <w:jc w:val="both"/>
        <w:rPr>
          <w:rFonts w:ascii="Arial" w:hAnsi="Arial" w:cs="Arial"/>
        </w:rPr>
      </w:pPr>
      <w:r>
        <w:rPr>
          <w:rFonts w:ascii="Arial" w:hAnsi="Arial" w:cs="Arial"/>
          <w:u w:val="single"/>
        </w:rPr>
        <w:t>14. 3. Résiliation pour faute du titulaire</w:t>
      </w:r>
      <w:r>
        <w:rPr>
          <w:rFonts w:ascii="Arial" w:hAnsi="Arial" w:cs="Arial"/>
        </w:rPr>
        <w:t>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lastRenderedPageBreak/>
        <w:t xml:space="preserve">14. 3. 1 L’organisme peut résilier le marché pour faute du titulaire dans les cas suivants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a) Le titulaire contrevient aux obligations légales ou réglementaires relatives au travail ou à la protection de l’environnement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b) Le titulaire ne s’est pas acquitté de ses obligations dans les délais contractuels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c) Le titulaire n’a pas produit les attestations d’assurances dans les conditions prévues à l’article 6 du présent document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d) Le titulaire déclare, indépendamment des cas </w:t>
      </w:r>
      <w:r w:rsidRPr="0013557B">
        <w:rPr>
          <w:rFonts w:ascii="Arial" w:hAnsi="Arial" w:cs="Arial"/>
        </w:rPr>
        <w:t xml:space="preserve">prévus </w:t>
      </w:r>
      <w:r w:rsidR="00D73151" w:rsidRPr="0013557B">
        <w:rPr>
          <w:rFonts w:ascii="Arial" w:hAnsi="Arial" w:cs="Arial"/>
        </w:rPr>
        <w:t>à l’article 39.1</w:t>
      </w:r>
      <w:r w:rsidRPr="0013557B">
        <w:rPr>
          <w:rFonts w:ascii="Arial" w:hAnsi="Arial" w:cs="Arial"/>
        </w:rPr>
        <w:t xml:space="preserve"> du CCAG/FCS, ne pas</w:t>
      </w:r>
      <w:r>
        <w:rPr>
          <w:rFonts w:ascii="Arial" w:hAnsi="Arial" w:cs="Arial"/>
        </w:rPr>
        <w:t xml:space="preserve"> pouvoir exécuter ses engagements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e) Le titulaire n’a pas communiqué les modifications mentionnées à l’article 2. 4. 2 du présent document et ces modifications sont de nature à compromettre la bonne exécution du marché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f) Le titulaire s’est livré, à l’occasion de l’exécution du marché, à des actes frauduleux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g) Le titulaire ne respecte pas les obligations relatives à la confidentialité, à la protection des données à caractère personnel et à la sécurité, conformément à l’article 4 du présent document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h) Postérieurement à la signature du marché, le titulaire a fait l’objet d’une interdiction d’exercer toute profession industrielle ou commerciale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i) Postérieurement à la signature du marché, les renseignements ou documents produits par le titulaire, à l’appui de sa candidature ou exigés préalablement à l’attribution du marché, s’avèrent inexacts. </w:t>
      </w:r>
    </w:p>
    <w:p w:rsidR="00A54DA3" w:rsidRDefault="00A54DA3" w:rsidP="00A54DA3">
      <w:pPr>
        <w:widowControl w:val="0"/>
        <w:autoSpaceDE w:val="0"/>
        <w:autoSpaceDN w:val="0"/>
        <w:adjustRightInd w:val="0"/>
        <w:rPr>
          <w:rFonts w:ascii="Arial" w:hAnsi="Arial" w:cs="Arial"/>
        </w:rPr>
      </w:pPr>
    </w:p>
    <w:p w:rsidR="00A54DA3" w:rsidRDefault="00A54DA3" w:rsidP="00A54DA3">
      <w:pPr>
        <w:spacing w:after="120" w:line="240" w:lineRule="exact"/>
        <w:jc w:val="both"/>
        <w:rPr>
          <w:rFonts w:ascii="Arial" w:hAnsi="Arial" w:cs="Arial"/>
        </w:rPr>
      </w:pPr>
      <w:r>
        <w:rPr>
          <w:rFonts w:ascii="Arial" w:hAnsi="Arial" w:cs="Arial"/>
        </w:rPr>
        <w:t xml:space="preserve">j) </w:t>
      </w:r>
      <w:r w:rsidR="00092437">
        <w:rPr>
          <w:rFonts w:ascii="Arial" w:hAnsi="Arial" w:cs="Arial"/>
        </w:rPr>
        <w:t>L</w:t>
      </w:r>
      <w:r>
        <w:rPr>
          <w:rFonts w:ascii="Arial" w:hAnsi="Arial" w:cs="Arial"/>
        </w:rPr>
        <w:t>e titulaire fourni à la CPAM des PO tous les six mois jusqu'à la fin de l’exécution du présent marché, en application de l'article L.8222-1 du code du travail, les documents suivants, mentionnés au D.8222-5 du même code :</w:t>
      </w:r>
    </w:p>
    <w:p w:rsidR="00A54DA3" w:rsidRDefault="00A54DA3" w:rsidP="00A54DA3">
      <w:pPr>
        <w:spacing w:after="120" w:line="240" w:lineRule="exact"/>
        <w:jc w:val="both"/>
        <w:rPr>
          <w:rFonts w:ascii="Arial" w:hAnsi="Arial" w:cs="Arial"/>
        </w:rPr>
      </w:pPr>
      <w:r>
        <w:rPr>
          <w:rFonts w:ascii="Arial" w:hAnsi="Arial" w:cs="Arial"/>
        </w:rPr>
        <w:t>a) Une attestation de fourniture de déclarations sociales émanant de l'organisme de protection sociale chargé du recouvrement des cotisations et des contributions sociales datant de moins de six mois ;</w:t>
      </w:r>
    </w:p>
    <w:p w:rsidR="00A54DA3" w:rsidRDefault="00A54DA3" w:rsidP="00A54DA3">
      <w:pPr>
        <w:spacing w:after="120" w:line="240" w:lineRule="exact"/>
        <w:jc w:val="both"/>
        <w:rPr>
          <w:rFonts w:ascii="Arial" w:hAnsi="Arial" w:cs="Arial"/>
        </w:rPr>
      </w:pPr>
      <w:r>
        <w:rPr>
          <w:rFonts w:ascii="Arial" w:hAnsi="Arial" w:cs="Arial"/>
        </w:rPr>
        <w:t>b) Une attestation sur l'honneur du Titulaire du dépôt auprès de l'administration fiscale, à la date de l'attestation, de l'ensemble des déclarations fiscales obligatoires ;</w:t>
      </w:r>
    </w:p>
    <w:p w:rsidR="00A54DA3" w:rsidRDefault="00A54DA3" w:rsidP="00A54DA3">
      <w:pPr>
        <w:spacing w:after="120" w:line="240" w:lineRule="exact"/>
        <w:jc w:val="both"/>
        <w:rPr>
          <w:rFonts w:ascii="Arial" w:hAnsi="Arial" w:cs="Arial"/>
        </w:rPr>
      </w:pPr>
      <w:r>
        <w:rPr>
          <w:rFonts w:ascii="Arial" w:hAnsi="Arial" w:cs="Arial"/>
        </w:rPr>
        <w:t>c) Un extrait de l'inscription au registre du commerce et des sociétés (K ou K bis) ;</w:t>
      </w:r>
    </w:p>
    <w:p w:rsidR="00A54DA3" w:rsidRDefault="00A54DA3" w:rsidP="00A54DA3">
      <w:pPr>
        <w:spacing w:after="120" w:line="240" w:lineRule="exact"/>
        <w:jc w:val="both"/>
        <w:rPr>
          <w:rFonts w:ascii="Arial" w:hAnsi="Arial" w:cs="Arial"/>
        </w:rPr>
      </w:pPr>
      <w:r>
        <w:rPr>
          <w:rFonts w:ascii="Arial" w:hAnsi="Arial" w:cs="Arial"/>
        </w:rPr>
        <w:t>d) Un devis, un document publicitaire ou une correspondance professionnelle, à condition qu'y soient mentionnés le nom ou la dénomination sociale, l'adresse complète et le numéro d'immatriculation au registre du commerce ;</w:t>
      </w:r>
    </w:p>
    <w:p w:rsidR="00A54DA3" w:rsidRDefault="00A54DA3" w:rsidP="00A54DA3">
      <w:pPr>
        <w:spacing w:after="120" w:line="240" w:lineRule="exact"/>
        <w:jc w:val="both"/>
        <w:rPr>
          <w:rFonts w:ascii="Arial" w:hAnsi="Arial" w:cs="Arial"/>
        </w:rPr>
      </w:pPr>
      <w:r>
        <w:rPr>
          <w:rFonts w:ascii="Arial" w:hAnsi="Arial" w:cs="Arial"/>
        </w:rPr>
        <w:t>e) Une attestation sur l'honneur établie par ce Titulaire de la réalisation du travail par des salariés employés régulièrement au regard des articles L.1221-10, L.3243-2 et R.3243-1 du nouveau code du travail.</w:t>
      </w:r>
    </w:p>
    <w:p w:rsidR="00A54DA3" w:rsidRDefault="00A54DA3" w:rsidP="00A54DA3">
      <w:pPr>
        <w:spacing w:after="120" w:line="240" w:lineRule="exact"/>
        <w:jc w:val="both"/>
        <w:rPr>
          <w:rFonts w:ascii="Arial" w:hAnsi="Arial" w:cs="Arial"/>
        </w:rPr>
      </w:pPr>
      <w:r>
        <w:rPr>
          <w:rFonts w:ascii="Arial" w:hAnsi="Arial" w:cs="Arial"/>
        </w:rPr>
        <w:t>Si le Titulaire est établi ou domicilié à l’étranger, la CPAM des PO se fait remettre dans les mêmes conditions les documents énumérés à l’article D.8222-7 du nouveau code du travail.</w:t>
      </w:r>
    </w:p>
    <w:p w:rsidR="00A54DA3" w:rsidRDefault="00A54DA3" w:rsidP="00A54DA3">
      <w:pPr>
        <w:spacing w:after="120" w:line="240" w:lineRule="exact"/>
        <w:jc w:val="both"/>
        <w:rPr>
          <w:rFonts w:ascii="Arial" w:hAnsi="Arial" w:cs="Arial"/>
        </w:rPr>
      </w:pPr>
      <w:r>
        <w:rPr>
          <w:rFonts w:ascii="Arial" w:hAnsi="Arial" w:cs="Arial"/>
        </w:rPr>
        <w:t>Les documents et attestations demandés doivent être rédigés en langue française ou être ac</w:t>
      </w:r>
      <w:r>
        <w:rPr>
          <w:rFonts w:ascii="Arial" w:hAnsi="Arial" w:cs="Arial"/>
        </w:rPr>
        <w:softHyphen/>
        <w:t>compagnés d'une traduction en langue française.</w:t>
      </w:r>
    </w:p>
    <w:p w:rsidR="00A54DA3" w:rsidRDefault="00A54DA3" w:rsidP="00A54DA3">
      <w:pPr>
        <w:spacing w:after="120" w:line="240" w:lineRule="exact"/>
        <w:jc w:val="both"/>
        <w:rPr>
          <w:rFonts w:ascii="Arial" w:hAnsi="Arial" w:cs="Arial"/>
        </w:rPr>
      </w:pPr>
      <w:r>
        <w:rPr>
          <w:rFonts w:ascii="Arial" w:hAnsi="Arial" w:cs="Arial"/>
        </w:rPr>
        <w:t>Le titulaire devra adresser tous les six mois jusqu’à la fin de l’exécution du marché, les documents cités ci-dessus, au service suivant:</w:t>
      </w:r>
    </w:p>
    <w:p w:rsidR="00D716A5" w:rsidRDefault="00D716A5" w:rsidP="00A54DA3">
      <w:pPr>
        <w:spacing w:before="120"/>
        <w:jc w:val="center"/>
        <w:rPr>
          <w:rFonts w:ascii="Arial" w:hAnsi="Arial" w:cs="Arial"/>
          <w:b/>
          <w:bCs/>
        </w:rPr>
      </w:pPr>
    </w:p>
    <w:p w:rsidR="00A54DA3" w:rsidRDefault="00A54DA3" w:rsidP="00A54DA3">
      <w:pPr>
        <w:spacing w:before="120"/>
        <w:jc w:val="center"/>
        <w:rPr>
          <w:rFonts w:ascii="Arial" w:hAnsi="Arial" w:cs="Arial"/>
          <w:b/>
          <w:bCs/>
        </w:rPr>
      </w:pPr>
      <w:r>
        <w:rPr>
          <w:rFonts w:ascii="Arial" w:hAnsi="Arial" w:cs="Arial"/>
          <w:b/>
          <w:bCs/>
        </w:rPr>
        <w:t>CPAM DES PO</w:t>
      </w:r>
    </w:p>
    <w:p w:rsidR="00A54DA3" w:rsidRDefault="00736F63" w:rsidP="00A54DA3">
      <w:pPr>
        <w:spacing w:before="120"/>
        <w:jc w:val="center"/>
        <w:rPr>
          <w:rFonts w:ascii="Arial" w:hAnsi="Arial" w:cs="Arial"/>
          <w:b/>
          <w:bCs/>
        </w:rPr>
      </w:pPr>
      <w:r>
        <w:rPr>
          <w:rFonts w:ascii="Arial" w:hAnsi="Arial" w:cs="Arial"/>
          <w:b/>
          <w:bCs/>
        </w:rPr>
        <w:t xml:space="preserve">Service </w:t>
      </w:r>
      <w:r w:rsidR="00FB2207">
        <w:rPr>
          <w:rFonts w:ascii="Arial" w:hAnsi="Arial" w:cs="Arial"/>
          <w:b/>
          <w:bCs/>
        </w:rPr>
        <w:t>Gestion des Achats</w:t>
      </w:r>
    </w:p>
    <w:p w:rsidR="00A54DA3" w:rsidRDefault="00A54DA3" w:rsidP="00A54DA3">
      <w:pPr>
        <w:jc w:val="center"/>
        <w:rPr>
          <w:rFonts w:ascii="Arial" w:hAnsi="Arial" w:cs="Arial"/>
          <w:b/>
          <w:bCs/>
        </w:rPr>
      </w:pPr>
      <w:r>
        <w:rPr>
          <w:rFonts w:ascii="Arial" w:hAnsi="Arial" w:cs="Arial"/>
          <w:b/>
          <w:bCs/>
        </w:rPr>
        <w:t>2 rue des Remparts Saint Mathieu</w:t>
      </w:r>
    </w:p>
    <w:p w:rsidR="00A54DA3" w:rsidRDefault="00A54DA3" w:rsidP="00A54DA3">
      <w:pPr>
        <w:jc w:val="center"/>
        <w:rPr>
          <w:rFonts w:ascii="Arial" w:hAnsi="Arial" w:cs="Arial"/>
          <w:b/>
          <w:bCs/>
        </w:rPr>
      </w:pPr>
      <w:r>
        <w:rPr>
          <w:rFonts w:ascii="Arial" w:hAnsi="Arial" w:cs="Arial"/>
          <w:b/>
          <w:bCs/>
        </w:rPr>
        <w:t>BP 89928</w:t>
      </w:r>
    </w:p>
    <w:p w:rsidR="00A54DA3" w:rsidRDefault="00A54DA3" w:rsidP="00A54DA3">
      <w:pPr>
        <w:spacing w:after="120"/>
        <w:jc w:val="center"/>
        <w:rPr>
          <w:rFonts w:ascii="Arial" w:hAnsi="Arial" w:cs="Arial"/>
          <w:b/>
          <w:bCs/>
        </w:rPr>
      </w:pPr>
      <w:r>
        <w:rPr>
          <w:rFonts w:ascii="Arial" w:hAnsi="Arial" w:cs="Arial"/>
          <w:b/>
          <w:bCs/>
        </w:rPr>
        <w:t>66013 Perpignan cedex 9</w:t>
      </w:r>
    </w:p>
    <w:p w:rsidR="00A54DA3" w:rsidRDefault="00A54DA3" w:rsidP="00A54DA3">
      <w:pPr>
        <w:spacing w:after="120" w:line="240" w:lineRule="exact"/>
        <w:jc w:val="both"/>
        <w:rPr>
          <w:rFonts w:ascii="Arial" w:hAnsi="Arial" w:cs="Arial"/>
        </w:rPr>
      </w:pPr>
      <w:r>
        <w:rPr>
          <w:rFonts w:ascii="Arial" w:hAnsi="Arial" w:cs="Arial"/>
        </w:rPr>
        <w:t>En cas de non remise des documents mentionnés ci-dessus, la personne publique peut, après mise en demeure restée infructueuse, résilier par courrier recommandé avec accusé de réception, le présent marché, aux torts exclusifs du Titulaire sans que celui-ci puisse prétendre à indemnité.</w:t>
      </w:r>
    </w:p>
    <w:p w:rsidR="00A54DA3" w:rsidRDefault="00A54DA3" w:rsidP="00A54DA3">
      <w:pPr>
        <w:spacing w:after="120" w:line="240" w:lineRule="exact"/>
        <w:jc w:val="both"/>
        <w:rPr>
          <w:rFonts w:ascii="Arial" w:hAnsi="Arial" w:cs="Arial"/>
        </w:rPr>
      </w:pPr>
      <w:r>
        <w:rPr>
          <w:rFonts w:ascii="Arial" w:hAnsi="Arial" w:cs="Arial"/>
        </w:rPr>
        <w:t>La résiliation peut, le cas échéant, être prononcée aux frais et risques du Titulaire.</w:t>
      </w:r>
    </w:p>
    <w:p w:rsidR="00A54DA3" w:rsidRDefault="00A54DA3" w:rsidP="00A54DA3">
      <w:pPr>
        <w:spacing w:after="120" w:line="240" w:lineRule="exact"/>
        <w:jc w:val="both"/>
        <w:rPr>
          <w:rFonts w:ascii="Arial" w:hAnsi="Arial" w:cs="Arial"/>
        </w:rPr>
      </w:pPr>
      <w:r>
        <w:rPr>
          <w:rFonts w:ascii="Arial" w:hAnsi="Arial" w:cs="Arial"/>
        </w:rPr>
        <w:lastRenderedPageBreak/>
        <w:t>La mise en demeure est notifiée par lettre recommandée avec accusé de réception. Elle est assortie d’un délai d’exécution de 20 jours ouvrés, à compter de la date de notification pour satisfaire aux obligations de celle-ci ou pour présenter ses observations.</w:t>
      </w:r>
    </w:p>
    <w:p w:rsidR="00A54DA3" w:rsidRDefault="00A54DA3" w:rsidP="00A54DA3">
      <w:pPr>
        <w:spacing w:after="120" w:line="240" w:lineRule="exact"/>
        <w:jc w:val="both"/>
        <w:rPr>
          <w:rFonts w:ascii="Arial" w:hAnsi="Arial" w:cs="Arial"/>
        </w:rPr>
      </w:pPr>
      <w:r>
        <w:rPr>
          <w:rFonts w:ascii="Arial" w:hAnsi="Arial" w:cs="Arial"/>
        </w:rPr>
        <w:t>La date de résiliation est précisée dans le courrier adressé au Titulaire.</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3. 2 Sauf dans les cas prévus aux f, h et i du 14. 3. 1 ci-dessus, une mise en demeure, assortie d’un délai d’exécution, doit avoir été préalablement notifiée au titulaire et être restée infructueuse.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Dans le cadre de la mise en demeure, l’organisme informe le titulaire de la sanction envisagée et l’invite à présenter ses observations.</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14. 3. 3 La résiliation du marché ne fait pas obstacle à l’exercice des actions civiles ou pénales qui pourraient être intentées contre le titulaire.  </w:t>
      </w:r>
    </w:p>
    <w:p w:rsidR="00A54DA3" w:rsidRDefault="00A54DA3" w:rsidP="00A54DA3">
      <w:pPr>
        <w:ind w:right="-1"/>
        <w:jc w:val="both"/>
        <w:rPr>
          <w:rFonts w:ascii="Arial" w:hAnsi="Arial" w:cs="Arial"/>
        </w:rPr>
      </w:pPr>
    </w:p>
    <w:p w:rsidR="00A54DA3" w:rsidRDefault="00A54DA3" w:rsidP="00A54DA3">
      <w:pPr>
        <w:ind w:right="-1"/>
        <w:jc w:val="both"/>
        <w:rPr>
          <w:rFonts w:ascii="Arial" w:hAnsi="Arial" w:cs="Arial"/>
        </w:rPr>
      </w:pPr>
      <w:r>
        <w:rPr>
          <w:rFonts w:ascii="Arial" w:hAnsi="Arial" w:cs="Arial"/>
          <w:u w:val="single"/>
        </w:rPr>
        <w:t>14. 4. Résiliation pour motif d’intérêt général</w:t>
      </w:r>
      <w:r>
        <w:rPr>
          <w:rFonts w:ascii="Arial" w:hAnsi="Arial" w:cs="Arial"/>
        </w:rPr>
        <w:t> :</w:t>
      </w:r>
    </w:p>
    <w:p w:rsidR="00A54DA3" w:rsidRDefault="00A54DA3" w:rsidP="00A54DA3">
      <w:pPr>
        <w:ind w:right="-1"/>
        <w:jc w:val="both"/>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Hormis dans le cas de la clause de sauvegarde figurant à l’article 7 du présent document, lorsque le pouvoir adjudicateur résilie le marché pour motif d’intérêt général, le titulaire a droit à une indemnité de résiliation, obtenue en appliquant au montant initial hors taxes du marché, diminué du montant hors taxes non révisé des prestations admises, un pourcentage fixé à 3 %. </w:t>
      </w:r>
    </w:p>
    <w:p w:rsidR="00A54DA3" w:rsidRDefault="00A54DA3" w:rsidP="00A54DA3">
      <w:pPr>
        <w:widowControl w:val="0"/>
        <w:autoSpaceDE w:val="0"/>
        <w:autoSpaceDN w:val="0"/>
        <w:adjustRightInd w:val="0"/>
        <w:rPr>
          <w:rFonts w:ascii="Arial" w:hAnsi="Arial" w:cs="Arial"/>
        </w:rPr>
      </w:pPr>
      <w:r>
        <w:rPr>
          <w:rFonts w:ascii="Arial" w:hAnsi="Arial" w:cs="Arial"/>
        </w:rPr>
        <w:t> </w:t>
      </w:r>
    </w:p>
    <w:p w:rsidR="00A54DA3" w:rsidRDefault="00A54DA3" w:rsidP="00A54DA3">
      <w:pPr>
        <w:widowControl w:val="0"/>
        <w:autoSpaceDE w:val="0"/>
        <w:autoSpaceDN w:val="0"/>
        <w:adjustRightInd w:val="0"/>
        <w:rPr>
          <w:rFonts w:ascii="Arial" w:hAnsi="Arial" w:cs="Arial"/>
        </w:rPr>
      </w:pPr>
      <w:r>
        <w:rPr>
          <w:rFonts w:ascii="Arial" w:hAnsi="Arial" w:cs="Arial"/>
        </w:rPr>
        <w:t xml:space="preserve">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 </w:t>
      </w:r>
    </w:p>
    <w:p w:rsidR="00A54DA3" w:rsidRDefault="00A54DA3" w:rsidP="00A54DA3">
      <w:pPr>
        <w:widowControl w:val="0"/>
        <w:autoSpaceDE w:val="0"/>
        <w:autoSpaceDN w:val="0"/>
        <w:adjustRightInd w:val="0"/>
        <w:rPr>
          <w:rFonts w:ascii="Arial" w:hAnsi="Arial" w:cs="Arial"/>
        </w:rPr>
      </w:pPr>
      <w:r>
        <w:rPr>
          <w:rFonts w:ascii="Arial" w:hAnsi="Arial" w:cs="Arial"/>
        </w:rPr>
        <w:t> </w:t>
      </w:r>
    </w:p>
    <w:p w:rsidR="00A54DA3" w:rsidRDefault="00A54DA3" w:rsidP="00A54DA3">
      <w:pPr>
        <w:widowControl w:val="0"/>
        <w:autoSpaceDE w:val="0"/>
        <w:autoSpaceDN w:val="0"/>
        <w:adjustRightInd w:val="0"/>
        <w:rPr>
          <w:rFonts w:ascii="Arial" w:hAnsi="Arial" w:cs="Arial"/>
        </w:rPr>
      </w:pPr>
      <w:r>
        <w:rPr>
          <w:rFonts w:ascii="Arial" w:hAnsi="Arial" w:cs="Arial"/>
        </w:rPr>
        <w:t>Ces indemnités sont portées au décompte de résiliation, sans que le titulaire ait à présenter une demande particulière à ce titre.  </w:t>
      </w:r>
    </w:p>
    <w:p w:rsidR="00A54DA3" w:rsidRDefault="00A54DA3" w:rsidP="00A54DA3">
      <w:pPr>
        <w:ind w:right="-1"/>
        <w:jc w:val="both"/>
        <w:rPr>
          <w:rFonts w:ascii="Arial" w:hAnsi="Arial" w:cs="Arial"/>
        </w:rPr>
      </w:pPr>
      <w:r>
        <w:rPr>
          <w:rFonts w:ascii="Arial" w:hAnsi="Arial" w:cs="Arial"/>
        </w:rPr>
        <w:br w:type="page"/>
      </w:r>
    </w:p>
    <w:p w:rsidR="00A54DA3" w:rsidRDefault="00A54DA3" w:rsidP="00A54DA3">
      <w:pPr>
        <w:ind w:right="-1"/>
        <w:jc w:val="both"/>
        <w:rPr>
          <w:rFonts w:ascii="Arial" w:hAnsi="Arial" w:cs="Arial"/>
        </w:rPr>
      </w:pPr>
      <w:r>
        <w:rPr>
          <w:rFonts w:ascii="Arial" w:hAnsi="Arial" w:cs="Arial"/>
          <w:u w:val="single"/>
        </w:rPr>
        <w:lastRenderedPageBreak/>
        <w:t>14. 5. Décompte de résiliation</w:t>
      </w:r>
      <w:r>
        <w:rPr>
          <w:rFonts w:ascii="Arial" w:hAnsi="Arial" w:cs="Arial"/>
        </w:rPr>
        <w:t> :</w:t>
      </w:r>
    </w:p>
    <w:p w:rsidR="00A54DA3" w:rsidRDefault="00A54DA3" w:rsidP="00A54DA3">
      <w:pPr>
        <w:ind w:right="-1"/>
        <w:jc w:val="both"/>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1 La résiliation fait l’objet d’un décompte de résiliation, qui est arrêté par l’organisme et notifié au titulaire.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Le décompte de résiliation qui fait suite à une décision de résiliation prise en application des articles 14.2 et 14.4 du présent document comprend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1. Au débit du titulaire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sommes versées à titre d’avance, d’acompte, de règlement partiel définitif et de solde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pénalités.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2 Au crédit du titulaire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2. 1 La valeur des prestations fournies à l’organisme, à savoir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la valeur contractuelle des prestations reçues, y compris, s’il y a lieu, les intérêts moratoires ; </w:t>
      </w:r>
    </w:p>
    <w:p w:rsidR="00A54DA3" w:rsidRDefault="00A54DA3" w:rsidP="00A54DA3">
      <w:pPr>
        <w:widowControl w:val="0"/>
        <w:autoSpaceDE w:val="0"/>
        <w:autoSpaceDN w:val="0"/>
        <w:adjustRightInd w:val="0"/>
        <w:rPr>
          <w:rFonts w:ascii="Arial" w:hAnsi="Arial" w:cs="Arial"/>
        </w:rPr>
      </w:pPr>
      <w:r>
        <w:rPr>
          <w:rFonts w:ascii="Arial" w:hAnsi="Arial" w:cs="Arial"/>
        </w:rPr>
        <w:t> </w:t>
      </w: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2. 2 Les dépenses engagées par le titulaire en vue de l’exécution des prestations qui n’ont pas été fournies à l’organisme, dans la mesure où ces dépenses n’ont pas été amorties antérieurement ou ne peuvent pas l’être ultérieurement, à savoir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coût des matières et objets approvisionnés en vue de l’exécution du marché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les autres frais du titulaire se rapportant directement à l’exécution du marché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2. 2. 3. Les dépenses de personnel dont le titulaire apporte la preuve qu’elles résultent directement et nécessairement de la résiliation du marché.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14. 5. 2. 2. 4. Si la résiliation est prise en application de l’article 14.4 du présent document, une somme forfaitaire calculée en appliquant un pourcentage à la différence entre le montant hors TVA du marché et le montant hors TVA des prestations réceptionnées. Ce pourcentage est de 3 %.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14. 5. 2. 2. 5. Plus généralement, tous préjudices subis du fait de la résiliation par le titulaire et éventuellement ses fournisseurs.</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3. Le décompte de résiliation à la suite d’une décision de résiliation prise en application de l’article 14.3 du présent document comprend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3. 1. Au débit du titulaire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sommes versées à titre d’avance, d’acompte, de règlement partiel définitif et de solde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pénalités ; </w:t>
      </w:r>
    </w:p>
    <w:p w:rsidR="00A54DA3" w:rsidRDefault="00A54DA3" w:rsidP="00A54DA3">
      <w:pPr>
        <w:widowControl w:val="0"/>
        <w:autoSpaceDE w:val="0"/>
        <w:autoSpaceDN w:val="0"/>
        <w:adjustRightInd w:val="0"/>
        <w:rPr>
          <w:rFonts w:ascii="Arial" w:hAnsi="Arial" w:cs="Arial"/>
        </w:rPr>
      </w:pPr>
    </w:p>
    <w:p w:rsidR="00A54DA3" w:rsidRPr="0013557B" w:rsidRDefault="00A54DA3" w:rsidP="00A54DA3">
      <w:pPr>
        <w:widowControl w:val="0"/>
        <w:autoSpaceDE w:val="0"/>
        <w:autoSpaceDN w:val="0"/>
        <w:adjustRightInd w:val="0"/>
        <w:rPr>
          <w:rFonts w:ascii="Arial" w:hAnsi="Arial" w:cs="Arial"/>
        </w:rPr>
      </w:pPr>
      <w:r>
        <w:rPr>
          <w:rFonts w:ascii="Arial" w:hAnsi="Arial" w:cs="Arial"/>
        </w:rPr>
        <w:t xml:space="preserve">- le cas échéant, le supplément des dépenses résultant de la passation d’un marché aux frais et risques du titulaire dans les conditions fixées à </w:t>
      </w:r>
      <w:r w:rsidRPr="0013557B">
        <w:rPr>
          <w:rFonts w:ascii="Arial" w:hAnsi="Arial" w:cs="Arial"/>
        </w:rPr>
        <w:t xml:space="preserve">l’article </w:t>
      </w:r>
      <w:r w:rsidR="00D73151" w:rsidRPr="0013557B">
        <w:rPr>
          <w:rFonts w:ascii="Arial" w:hAnsi="Arial" w:cs="Arial"/>
        </w:rPr>
        <w:t>45</w:t>
      </w:r>
      <w:r w:rsidRPr="0013557B">
        <w:rPr>
          <w:rFonts w:ascii="Arial" w:hAnsi="Arial" w:cs="Arial"/>
        </w:rPr>
        <w:t xml:space="preserve"> du CCAG/FCS. </w:t>
      </w:r>
    </w:p>
    <w:p w:rsidR="00A54DA3" w:rsidRPr="0013557B" w:rsidRDefault="00A54DA3" w:rsidP="00A54DA3">
      <w:pPr>
        <w:widowControl w:val="0"/>
        <w:autoSpaceDE w:val="0"/>
        <w:autoSpaceDN w:val="0"/>
        <w:adjustRightInd w:val="0"/>
        <w:rPr>
          <w:rFonts w:ascii="Arial" w:hAnsi="Arial" w:cs="Arial"/>
        </w:rPr>
      </w:pPr>
    </w:p>
    <w:p w:rsidR="00A54DA3" w:rsidRPr="0013557B" w:rsidRDefault="00A54DA3" w:rsidP="00A54DA3">
      <w:pPr>
        <w:widowControl w:val="0"/>
        <w:autoSpaceDE w:val="0"/>
        <w:autoSpaceDN w:val="0"/>
        <w:adjustRightInd w:val="0"/>
        <w:rPr>
          <w:rFonts w:ascii="Arial" w:hAnsi="Arial" w:cs="Arial"/>
        </w:rPr>
      </w:pPr>
      <w:r w:rsidRPr="0013557B">
        <w:rPr>
          <w:rFonts w:ascii="Arial" w:hAnsi="Arial" w:cs="Arial"/>
        </w:rPr>
        <w:t xml:space="preserve">14. 5. 3. 2. Au crédit du titulaire : </w:t>
      </w:r>
    </w:p>
    <w:p w:rsidR="00A54DA3" w:rsidRPr="0013557B" w:rsidRDefault="00A54DA3" w:rsidP="00A54DA3">
      <w:pPr>
        <w:widowControl w:val="0"/>
        <w:autoSpaceDE w:val="0"/>
        <w:autoSpaceDN w:val="0"/>
        <w:adjustRightInd w:val="0"/>
        <w:rPr>
          <w:rFonts w:ascii="Arial" w:hAnsi="Arial" w:cs="Arial"/>
        </w:rPr>
      </w:pPr>
    </w:p>
    <w:p w:rsidR="00A54DA3" w:rsidRPr="0013557B" w:rsidRDefault="00A54DA3" w:rsidP="00A54DA3">
      <w:pPr>
        <w:widowControl w:val="0"/>
        <w:autoSpaceDE w:val="0"/>
        <w:autoSpaceDN w:val="0"/>
        <w:adjustRightInd w:val="0"/>
        <w:rPr>
          <w:rFonts w:ascii="Arial" w:hAnsi="Arial" w:cs="Arial"/>
        </w:rPr>
      </w:pPr>
      <w:r w:rsidRPr="0013557B">
        <w:rPr>
          <w:rFonts w:ascii="Arial" w:hAnsi="Arial" w:cs="Arial"/>
        </w:rPr>
        <w:t xml:space="preserve">- la valeur contractuelle des prestations reçues y compris, s’il y a lieu, les intérêts moratoires ; </w:t>
      </w:r>
    </w:p>
    <w:p w:rsidR="00A54DA3" w:rsidRPr="0013557B"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sidRPr="0013557B">
        <w:rPr>
          <w:rFonts w:ascii="Arial" w:hAnsi="Arial" w:cs="Arial"/>
        </w:rPr>
        <w:t xml:space="preserve">14. 5. 4. Le décompte de résiliation à la suite d’une décision de résiliation prise en application de l’article </w:t>
      </w:r>
      <w:r w:rsidR="00D73151" w:rsidRPr="0013557B">
        <w:rPr>
          <w:rFonts w:ascii="Arial" w:hAnsi="Arial" w:cs="Arial"/>
        </w:rPr>
        <w:t>39</w:t>
      </w:r>
      <w:r w:rsidRPr="0013557B">
        <w:rPr>
          <w:rFonts w:ascii="Arial" w:hAnsi="Arial" w:cs="Arial"/>
        </w:rPr>
        <w:t xml:space="preserve"> du CCAG/FCS ou à la suite d’une demande du titulaire comprend :</w:t>
      </w:r>
      <w:r>
        <w:rPr>
          <w:rFonts w:ascii="Arial" w:hAnsi="Arial" w:cs="Arial"/>
        </w:rPr>
        <w:t xml:space="preserve"> </w:t>
      </w:r>
    </w:p>
    <w:p w:rsidR="00A54DA3" w:rsidRDefault="00A54DA3" w:rsidP="00A54DA3">
      <w:pPr>
        <w:widowControl w:val="0"/>
        <w:autoSpaceDE w:val="0"/>
        <w:autoSpaceDN w:val="0"/>
        <w:adjustRightInd w:val="0"/>
        <w:rPr>
          <w:rFonts w:ascii="Arial" w:hAnsi="Arial" w:cs="Arial"/>
        </w:rPr>
      </w:pPr>
      <w:r>
        <w:rPr>
          <w:rFonts w:ascii="Arial" w:hAnsi="Arial" w:cs="Arial"/>
        </w:rPr>
        <w:br w:type="page"/>
      </w:r>
    </w:p>
    <w:p w:rsidR="00A54DA3" w:rsidRDefault="00A54DA3" w:rsidP="00A54DA3">
      <w:pPr>
        <w:widowControl w:val="0"/>
        <w:autoSpaceDE w:val="0"/>
        <w:autoSpaceDN w:val="0"/>
        <w:adjustRightInd w:val="0"/>
        <w:rPr>
          <w:rFonts w:ascii="Arial" w:hAnsi="Arial" w:cs="Arial"/>
        </w:rPr>
      </w:pPr>
      <w:r>
        <w:rPr>
          <w:rFonts w:ascii="Arial" w:hAnsi="Arial" w:cs="Arial"/>
        </w:rPr>
        <w:lastRenderedPageBreak/>
        <w:t xml:space="preserve">14. 5. 4. 1. Au débit du titulaire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sommes versées à titre d’avance, d’acompte, de règlement partiel définitif et de solde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le montant des pénalités.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4. 2. Au crédit du titulaire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 la valeur contractuelle des prestations reçues y compris, s’il y a lieu, les intérêts moratoires ;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14. 5. 5 La notification du décompte par l’organisme au titulaire doit être faite au plus tard deux mois après la date d’effet de la résiliation du marché. </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Le cas échéant, les pénalités pour retard sont appliquées jusqu’à la veille incluse du jour de la date d’effet de la résiliation.  </w:t>
      </w:r>
    </w:p>
    <w:p w:rsidR="00A54DA3" w:rsidRDefault="00A54DA3" w:rsidP="00A54DA3">
      <w:pPr>
        <w:ind w:right="-1"/>
        <w:jc w:val="both"/>
        <w:rPr>
          <w:rFonts w:ascii="Arial" w:hAnsi="Arial" w:cs="Arial"/>
        </w:rPr>
      </w:pPr>
    </w:p>
    <w:p w:rsidR="00A54DA3" w:rsidRDefault="00A54DA3" w:rsidP="00A54DA3">
      <w:pPr>
        <w:ind w:right="-1"/>
        <w:jc w:val="both"/>
        <w:rPr>
          <w:rFonts w:ascii="Arial" w:hAnsi="Arial" w:cs="Arial"/>
        </w:rPr>
      </w:pPr>
      <w:r>
        <w:rPr>
          <w:rFonts w:ascii="Arial" w:hAnsi="Arial" w:cs="Arial"/>
          <w:u w:val="single"/>
        </w:rPr>
        <w:t>14. 6 Exécution des prestations aux frais et risques du titulaire</w:t>
      </w:r>
      <w:r>
        <w:rPr>
          <w:rFonts w:ascii="Arial" w:hAnsi="Arial" w:cs="Arial"/>
        </w:rPr>
        <w:t> :</w:t>
      </w:r>
    </w:p>
    <w:p w:rsidR="00A54DA3" w:rsidRDefault="00A54DA3" w:rsidP="00A54DA3">
      <w:pPr>
        <w:jc w:val="both"/>
        <w:rPr>
          <w:rFonts w:ascii="Arial" w:hAnsi="Arial"/>
        </w:rPr>
      </w:pPr>
    </w:p>
    <w:p w:rsidR="00A54DA3" w:rsidRDefault="00A54DA3" w:rsidP="00A54DA3">
      <w:pPr>
        <w:widowControl w:val="0"/>
        <w:autoSpaceDE w:val="0"/>
        <w:autoSpaceDN w:val="0"/>
        <w:adjustRightInd w:val="0"/>
        <w:rPr>
          <w:rFonts w:ascii="Arial" w:hAnsi="Arial" w:cs="Arial"/>
        </w:rPr>
      </w:pPr>
      <w:r>
        <w:rPr>
          <w:rFonts w:ascii="Arial" w:hAnsi="Arial"/>
        </w:rPr>
        <w:t>Suite à mention express dans la décision de résiliation</w:t>
      </w:r>
      <w:r>
        <w:rPr>
          <w:rFonts w:ascii="Arial" w:hAnsi="Arial" w:cs="Arial"/>
        </w:rPr>
        <w:t>, l’organisme fera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rsidR="00264511" w:rsidRDefault="00264511" w:rsidP="00A54DA3">
      <w:pPr>
        <w:widowControl w:val="0"/>
        <w:autoSpaceDE w:val="0"/>
        <w:autoSpaceDN w:val="0"/>
        <w:adjustRightInd w:val="0"/>
        <w:rPr>
          <w:rFonts w:ascii="Arial" w:hAnsi="Arial" w:cs="Arial"/>
        </w:rPr>
      </w:pPr>
    </w:p>
    <w:p w:rsidR="006E7A16" w:rsidRPr="002B44E0" w:rsidRDefault="005955ED">
      <w:pPr>
        <w:ind w:right="-1"/>
        <w:jc w:val="both"/>
        <w:rPr>
          <w:rFonts w:ascii="Arial" w:hAnsi="Arial" w:cs="Arial"/>
        </w:rPr>
      </w:pPr>
      <w:r w:rsidRPr="002B44E0">
        <w:rPr>
          <w:rFonts w:ascii="Arial" w:hAnsi="Arial" w:cs="Arial"/>
        </w:rPr>
        <w:tab/>
      </w:r>
      <w:r w:rsidRPr="002B44E0">
        <w:rPr>
          <w:rFonts w:ascii="Arial" w:hAnsi="Arial" w:cs="Arial"/>
        </w:rPr>
        <w:tab/>
      </w:r>
    </w:p>
    <w:p w:rsidR="00972957" w:rsidRPr="002B44E0" w:rsidRDefault="008F4F27" w:rsidP="00972957">
      <w:pPr>
        <w:pStyle w:val="Titre2"/>
        <w:ind w:right="-1"/>
        <w:rPr>
          <w:rFonts w:ascii="Arial" w:hAnsi="Arial" w:cs="Arial"/>
        </w:rPr>
      </w:pPr>
      <w:r w:rsidRPr="002B44E0">
        <w:rPr>
          <w:rFonts w:ascii="Arial" w:hAnsi="Arial" w:cs="Arial"/>
        </w:rPr>
        <w:t xml:space="preserve">ARTICLE </w:t>
      </w:r>
      <w:r w:rsidR="00CC699A">
        <w:rPr>
          <w:rFonts w:ascii="Arial" w:hAnsi="Arial" w:cs="Arial"/>
        </w:rPr>
        <w:t>15</w:t>
      </w:r>
      <w:r w:rsidR="00972957" w:rsidRPr="002B44E0">
        <w:rPr>
          <w:rFonts w:ascii="Arial" w:hAnsi="Arial" w:cs="Arial"/>
        </w:rPr>
        <w:tab/>
        <w:t>DIFFEREN</w:t>
      </w:r>
      <w:r w:rsidR="00983B8B" w:rsidRPr="002B44E0">
        <w:rPr>
          <w:rFonts w:ascii="Arial" w:hAnsi="Arial" w:cs="Arial"/>
        </w:rPr>
        <w:t>D</w:t>
      </w:r>
      <w:r w:rsidR="00972957" w:rsidRPr="002B44E0">
        <w:rPr>
          <w:rFonts w:ascii="Arial" w:hAnsi="Arial" w:cs="Arial"/>
        </w:rPr>
        <w:t>S ET LITIGES</w:t>
      </w:r>
    </w:p>
    <w:p w:rsidR="00A54DA3" w:rsidRDefault="00A54DA3" w:rsidP="00A54DA3">
      <w:pPr>
        <w:widowControl w:val="0"/>
        <w:autoSpaceDE w:val="0"/>
        <w:autoSpaceDN w:val="0"/>
        <w:adjustRightInd w:val="0"/>
        <w:rPr>
          <w:rFonts w:ascii="Arial" w:hAnsi="Arial" w:cs="Arial"/>
        </w:rPr>
      </w:pPr>
      <w:r>
        <w:rPr>
          <w:rFonts w:ascii="Arial" w:hAnsi="Arial" w:cs="Arial"/>
        </w:rPr>
        <w:t>L’organisme et le titulaire s’efforceront de régler à l’amiable tout différend éventuel relatif à l’interprétation des stipulations du marché ou à l’exécution des prestations objet du marché.</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Tout différend entre le titulaire et l’organisme doit faire l’objet, de la part du titulaire, d’une lettre de réclamation exposant les motifs de son désaccord et indiquant, le cas échéant, le montant des sommes réclamées. Cette lettre doit être communiquée à l’organisme dans le délai de deux mois courant à compter du jour où le différend est apparu, sous peine de forclusion.</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L’organisme dispose d’un délai de deux mois, courant à compter de la réception de la lettre de réclamation, pour notifier sa décision. L’absence de décision dans ce délai vaut rejet de la réclamation.</w:t>
      </w:r>
    </w:p>
    <w:p w:rsidR="00A54DA3" w:rsidRDefault="00A54DA3" w:rsidP="00A54DA3">
      <w:pPr>
        <w:widowControl w:val="0"/>
        <w:autoSpaceDE w:val="0"/>
        <w:autoSpaceDN w:val="0"/>
        <w:adjustRightInd w:val="0"/>
        <w:rPr>
          <w:rFonts w:ascii="Arial" w:hAnsi="Arial" w:cs="Arial"/>
        </w:rPr>
      </w:pPr>
    </w:p>
    <w:p w:rsidR="00A54DA3" w:rsidRDefault="00A54DA3" w:rsidP="00A54DA3">
      <w:pPr>
        <w:widowControl w:val="0"/>
        <w:autoSpaceDE w:val="0"/>
        <w:autoSpaceDN w:val="0"/>
        <w:adjustRightInd w:val="0"/>
        <w:rPr>
          <w:rFonts w:ascii="Arial" w:hAnsi="Arial" w:cs="Arial"/>
        </w:rPr>
      </w:pPr>
      <w:r>
        <w:rPr>
          <w:rFonts w:ascii="Arial" w:hAnsi="Arial" w:cs="Arial"/>
        </w:rPr>
        <w:t xml:space="preserve">L’organisme ou le titulaire peut soumettre tout différend qui les oppose à un comité consultatif de règlement amiable des litiges, </w:t>
      </w:r>
    </w:p>
    <w:p w:rsidR="00A54DA3" w:rsidRDefault="00A54DA3" w:rsidP="00A54DA3">
      <w:pPr>
        <w:jc w:val="both"/>
        <w:rPr>
          <w:rFonts w:ascii="Arial" w:hAnsi="Arial"/>
        </w:rPr>
      </w:pPr>
    </w:p>
    <w:p w:rsidR="00A54DA3" w:rsidRDefault="00A54DA3" w:rsidP="00A54DA3">
      <w:pPr>
        <w:jc w:val="both"/>
        <w:rPr>
          <w:rFonts w:ascii="Arial" w:hAnsi="Arial"/>
        </w:rPr>
      </w:pPr>
      <w:r>
        <w:rPr>
          <w:rFonts w:ascii="Arial" w:hAnsi="Arial"/>
        </w:rPr>
        <w:t>En cas de contentieux, les tribunaux compétents seront les tribunaux de la ville de Perpignan.</w:t>
      </w:r>
    </w:p>
    <w:p w:rsidR="00264511" w:rsidRDefault="00264511" w:rsidP="00A54DA3">
      <w:pPr>
        <w:jc w:val="both"/>
        <w:rPr>
          <w:rFonts w:ascii="Arial" w:hAnsi="Arial"/>
        </w:rPr>
      </w:pPr>
    </w:p>
    <w:p w:rsidR="002B0F17" w:rsidRPr="00C36D4E" w:rsidRDefault="00264511" w:rsidP="00C36D4E">
      <w:pPr>
        <w:pStyle w:val="Titre2"/>
        <w:ind w:right="-1"/>
        <w:rPr>
          <w:rFonts w:ascii="Arial" w:hAnsi="Arial" w:cs="Arial"/>
        </w:rPr>
      </w:pPr>
      <w:r w:rsidRPr="002B44E0">
        <w:rPr>
          <w:rFonts w:ascii="Arial" w:hAnsi="Arial" w:cs="Arial"/>
        </w:rPr>
        <w:t xml:space="preserve">ARTICLE </w:t>
      </w:r>
      <w:r>
        <w:rPr>
          <w:rFonts w:ascii="Arial" w:hAnsi="Arial" w:cs="Arial"/>
        </w:rPr>
        <w:t>16</w:t>
      </w:r>
      <w:r w:rsidRPr="002B44E0">
        <w:rPr>
          <w:rFonts w:ascii="Arial" w:hAnsi="Arial" w:cs="Arial"/>
        </w:rPr>
        <w:tab/>
      </w:r>
      <w:r>
        <w:rPr>
          <w:rFonts w:ascii="Arial" w:hAnsi="Arial" w:cs="Arial"/>
        </w:rPr>
        <w:t>REPRISE DU PERSONNEL</w:t>
      </w:r>
    </w:p>
    <w:p w:rsidR="002B0F17" w:rsidRDefault="00C36D4E" w:rsidP="002B0F17">
      <w:pPr>
        <w:pStyle w:val="NormalWeb"/>
        <w:shd w:val="clear" w:color="auto" w:fill="FFFFFF"/>
        <w:spacing w:before="0" w:beforeAutospacing="0" w:after="240" w:afterAutospacing="0" w:line="288" w:lineRule="atLeast"/>
        <w:rPr>
          <w:rFonts w:ascii="Arial" w:hAnsi="Arial" w:cs="Arial"/>
          <w:color w:val="3C3C3C"/>
          <w:sz w:val="22"/>
          <w:szCs w:val="22"/>
        </w:rPr>
      </w:pPr>
      <w:r w:rsidRPr="00C36D4E">
        <w:rPr>
          <w:rFonts w:ascii="Arial" w:hAnsi="Arial" w:cs="Arial"/>
          <w:color w:val="3C3C3C"/>
          <w:sz w:val="22"/>
          <w:szCs w:val="22"/>
        </w:rPr>
        <w:t>Conformément à l’arrêté du 29 novembre 2012, s</w:t>
      </w:r>
      <w:r w:rsidR="002B0F17" w:rsidRPr="00C36D4E">
        <w:rPr>
          <w:rFonts w:ascii="Arial" w:hAnsi="Arial" w:cs="Arial"/>
          <w:color w:val="3C3C3C"/>
          <w:sz w:val="22"/>
          <w:szCs w:val="22"/>
        </w:rPr>
        <w:t>ont obligatoires, pour tous les employeurs et tous les salariés compris dans le champ d'application de la convention collective nationale des entreprises de prévention et de sécurité du 15 février 1985, les dispositions de l'avenant du 28 janvier 2011 à l'accord relatif à la reprise du perso</w:t>
      </w:r>
      <w:r w:rsidRPr="00C36D4E">
        <w:rPr>
          <w:rFonts w:ascii="Arial" w:hAnsi="Arial" w:cs="Arial"/>
          <w:color w:val="3C3C3C"/>
          <w:sz w:val="22"/>
          <w:szCs w:val="22"/>
        </w:rPr>
        <w:t>nnel</w:t>
      </w:r>
      <w:r>
        <w:rPr>
          <w:rFonts w:ascii="Arial" w:hAnsi="Arial" w:cs="Arial"/>
          <w:color w:val="3C3C3C"/>
          <w:sz w:val="22"/>
          <w:szCs w:val="22"/>
        </w:rPr>
        <w:t>.</w:t>
      </w:r>
    </w:p>
    <w:p w:rsidR="00D716A5" w:rsidRPr="002B0F17" w:rsidRDefault="00D716A5" w:rsidP="002B0F17">
      <w:pPr>
        <w:pStyle w:val="NormalWeb"/>
        <w:shd w:val="clear" w:color="auto" w:fill="FFFFFF"/>
        <w:spacing w:before="0" w:beforeAutospacing="0" w:after="240" w:afterAutospacing="0" w:line="288" w:lineRule="atLeast"/>
        <w:rPr>
          <w:rFonts w:ascii="Arial" w:hAnsi="Arial" w:cs="Arial"/>
          <w:sz w:val="22"/>
          <w:szCs w:val="22"/>
        </w:rPr>
      </w:pPr>
      <w:r>
        <w:rPr>
          <w:rFonts w:ascii="Arial" w:hAnsi="Arial" w:cs="Arial"/>
          <w:color w:val="3C3C3C"/>
          <w:sz w:val="22"/>
          <w:szCs w:val="22"/>
        </w:rPr>
        <w:t>Suite à la notification du marché, le nouveau titulaire prendra contact avec le titulaire sortant pour obtenir les informations nécessaires et organiser la reprise du personnel.</w:t>
      </w:r>
    </w:p>
    <w:p w:rsidR="001F59EE" w:rsidRDefault="001F59EE" w:rsidP="002B0F17">
      <w:pPr>
        <w:spacing w:before="100" w:beforeAutospacing="1" w:after="100" w:afterAutospacing="1"/>
        <w:outlineLvl w:val="0"/>
        <w:rPr>
          <w:rFonts w:ascii="Arial" w:hAnsi="Arial" w:cs="Arial"/>
          <w:bCs/>
          <w:noProof/>
          <w:kern w:val="36"/>
        </w:rPr>
      </w:pPr>
    </w:p>
    <w:p w:rsidR="00DD3FF9" w:rsidRDefault="00DD3FF9" w:rsidP="002B0F17">
      <w:pPr>
        <w:spacing w:before="100" w:beforeAutospacing="1" w:after="100" w:afterAutospacing="1"/>
        <w:outlineLvl w:val="0"/>
        <w:rPr>
          <w:rFonts w:ascii="Arial" w:hAnsi="Arial" w:cs="Arial"/>
          <w:bCs/>
          <w:noProof/>
          <w:kern w:val="36"/>
        </w:rPr>
      </w:pPr>
    </w:p>
    <w:p w:rsidR="00DD3FF9" w:rsidRDefault="00DD3FF9" w:rsidP="002B0F17">
      <w:pPr>
        <w:spacing w:before="100" w:beforeAutospacing="1" w:after="100" w:afterAutospacing="1"/>
        <w:outlineLvl w:val="0"/>
        <w:rPr>
          <w:rFonts w:ascii="Arial" w:hAnsi="Arial" w:cs="Arial"/>
          <w:bCs/>
          <w:noProof/>
          <w:kern w:val="36"/>
        </w:rPr>
      </w:pPr>
    </w:p>
    <w:p w:rsidR="00DD3FF9" w:rsidRDefault="00DD3FF9" w:rsidP="002B0F17">
      <w:pPr>
        <w:spacing w:before="100" w:beforeAutospacing="1" w:after="100" w:afterAutospacing="1"/>
        <w:outlineLvl w:val="0"/>
        <w:rPr>
          <w:rFonts w:ascii="Arial" w:hAnsi="Arial" w:cs="Arial"/>
          <w:bCs/>
          <w:noProof/>
          <w:kern w:val="36"/>
        </w:rPr>
      </w:pPr>
    </w:p>
    <w:p w:rsidR="00DD3FF9" w:rsidRPr="001F59EE" w:rsidRDefault="00DD3FF9" w:rsidP="002B0F17">
      <w:pPr>
        <w:spacing w:before="100" w:beforeAutospacing="1" w:after="100" w:afterAutospacing="1"/>
        <w:outlineLvl w:val="0"/>
        <w:rPr>
          <w:rFonts w:ascii="Arial" w:hAnsi="Arial" w:cs="Arial"/>
          <w:bCs/>
          <w:kern w:val="36"/>
        </w:rPr>
      </w:pPr>
    </w:p>
    <w:p w:rsidR="00F92EE9" w:rsidRPr="002B44E0" w:rsidRDefault="00F92EE9">
      <w:pPr>
        <w:ind w:right="-1"/>
        <w:jc w:val="both"/>
        <w:rPr>
          <w:rFonts w:ascii="Arial" w:hAnsi="Arial" w:cs="Arial"/>
        </w:rPr>
      </w:pPr>
    </w:p>
    <w:p w:rsidR="0003746C" w:rsidRDefault="0003746C" w:rsidP="00493F3A">
      <w:pPr>
        <w:rPr>
          <w:rFonts w:ascii="Arial" w:hAnsi="Arial" w:cs="Arial"/>
        </w:rPr>
      </w:pPr>
    </w:p>
    <w:p w:rsidR="0003746C" w:rsidRDefault="0003746C" w:rsidP="00493F3A">
      <w:pPr>
        <w:rPr>
          <w:rFonts w:ascii="Arial" w:hAnsi="Arial" w:cs="Arial"/>
        </w:rPr>
      </w:pPr>
    </w:p>
    <w:p w:rsidR="002823FD" w:rsidRPr="002B44E0" w:rsidRDefault="002823FD" w:rsidP="00493F3A">
      <w:pPr>
        <w:rPr>
          <w:rFonts w:ascii="Arial" w:hAnsi="Arial" w:cs="Arial"/>
        </w:rPr>
      </w:pPr>
      <w:r w:rsidRPr="002B44E0">
        <w:rPr>
          <w:rFonts w:ascii="Arial" w:hAnsi="Arial" w:cs="Arial"/>
        </w:rPr>
        <w:t xml:space="preserve">Fait à Perpignan, le   </w:t>
      </w:r>
    </w:p>
    <w:p w:rsidR="002823FD" w:rsidRPr="002B44E0" w:rsidRDefault="002823FD" w:rsidP="00493F3A">
      <w:pPr>
        <w:rPr>
          <w:rFonts w:ascii="Arial" w:hAnsi="Arial" w:cs="Arial"/>
        </w:rPr>
      </w:pPr>
    </w:p>
    <w:p w:rsidR="002823FD" w:rsidRPr="002B44E0" w:rsidRDefault="002823FD" w:rsidP="00493F3A">
      <w:pPr>
        <w:rPr>
          <w:rFonts w:ascii="Arial" w:hAnsi="Arial" w:cs="Arial"/>
        </w:rPr>
      </w:pPr>
    </w:p>
    <w:p w:rsidR="002823FD" w:rsidRPr="002B44E0" w:rsidRDefault="002823FD" w:rsidP="00493F3A">
      <w:pPr>
        <w:rPr>
          <w:rFonts w:ascii="Arial" w:hAnsi="Arial" w:cs="Arial"/>
        </w:rPr>
      </w:pPr>
    </w:p>
    <w:p w:rsidR="002823FD" w:rsidRPr="002B44E0" w:rsidRDefault="002823FD" w:rsidP="00493F3A">
      <w:pPr>
        <w:rPr>
          <w:rFonts w:ascii="Arial" w:hAnsi="Arial" w:cs="Arial"/>
        </w:rPr>
      </w:pPr>
      <w:r w:rsidRPr="002B44E0">
        <w:rPr>
          <w:rFonts w:ascii="Arial" w:hAnsi="Arial" w:cs="Arial"/>
        </w:rPr>
        <w:t>Cachet et signature de l’entreprise</w:t>
      </w:r>
      <w:r w:rsidRPr="002B44E0">
        <w:rPr>
          <w:rFonts w:ascii="Arial" w:hAnsi="Arial" w:cs="Arial"/>
        </w:rPr>
        <w:tab/>
      </w:r>
      <w:r w:rsidRPr="002B44E0">
        <w:rPr>
          <w:rFonts w:ascii="Arial" w:hAnsi="Arial" w:cs="Arial"/>
        </w:rPr>
        <w:tab/>
      </w:r>
      <w:r w:rsidRPr="002B44E0">
        <w:rPr>
          <w:rFonts w:ascii="Arial" w:hAnsi="Arial" w:cs="Arial"/>
        </w:rPr>
        <w:tab/>
      </w:r>
      <w:r w:rsidRPr="002B44E0">
        <w:rPr>
          <w:rFonts w:ascii="Arial" w:hAnsi="Arial" w:cs="Arial"/>
        </w:rPr>
        <w:tab/>
        <w:t xml:space="preserve">Cachet et signature de la Caisse </w:t>
      </w:r>
    </w:p>
    <w:p w:rsidR="002823FD" w:rsidRPr="002B44E0" w:rsidRDefault="002823FD" w:rsidP="00493F3A">
      <w:pPr>
        <w:rPr>
          <w:rFonts w:ascii="Arial" w:hAnsi="Arial" w:cs="Arial"/>
        </w:rPr>
      </w:pPr>
      <w:r w:rsidRPr="002B44E0">
        <w:rPr>
          <w:rFonts w:ascii="Arial" w:hAnsi="Arial" w:cs="Arial"/>
        </w:rPr>
        <w:t xml:space="preserve">Avec mention manuscrite « Lu et approuvé » </w:t>
      </w:r>
      <w:r w:rsidRPr="002B44E0">
        <w:rPr>
          <w:rFonts w:ascii="Arial" w:hAnsi="Arial" w:cs="Arial"/>
        </w:rPr>
        <w:tab/>
      </w:r>
      <w:r w:rsidRPr="002B44E0">
        <w:rPr>
          <w:rFonts w:ascii="Arial" w:hAnsi="Arial" w:cs="Arial"/>
        </w:rPr>
        <w:tab/>
      </w:r>
      <w:r w:rsidRPr="002B44E0">
        <w:rPr>
          <w:rFonts w:ascii="Arial" w:hAnsi="Arial" w:cs="Arial"/>
        </w:rPr>
        <w:tab/>
        <w:t xml:space="preserve">Primaire d’Assurance Maladie des </w:t>
      </w:r>
    </w:p>
    <w:p w:rsidR="002823FD" w:rsidRPr="002B44E0" w:rsidRDefault="002823FD" w:rsidP="002823FD">
      <w:pPr>
        <w:ind w:left="5664"/>
        <w:rPr>
          <w:rFonts w:ascii="Arial" w:hAnsi="Arial" w:cs="Arial"/>
        </w:rPr>
      </w:pPr>
      <w:r w:rsidRPr="002B44E0">
        <w:rPr>
          <w:rFonts w:ascii="Arial" w:hAnsi="Arial" w:cs="Arial"/>
        </w:rPr>
        <w:t>Pyrénées-Orientales</w:t>
      </w:r>
    </w:p>
    <w:p w:rsidR="002823FD" w:rsidRPr="002B44E0" w:rsidRDefault="002823FD" w:rsidP="00493F3A">
      <w:pPr>
        <w:rPr>
          <w:rFonts w:ascii="Arial" w:hAnsi="Arial" w:cs="Arial"/>
        </w:rPr>
      </w:pPr>
    </w:p>
    <w:sectPr w:rsidR="002823FD" w:rsidRPr="002B44E0" w:rsidSect="006D62B4">
      <w:headerReference w:type="default" r:id="rId10"/>
      <w:pgSz w:w="11906" w:h="16838" w:code="9"/>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6B3" w:rsidRDefault="001F66B3">
      <w:r>
        <w:separator/>
      </w:r>
    </w:p>
  </w:endnote>
  <w:endnote w:type="continuationSeparator" w:id="0">
    <w:p w:rsidR="001F66B3" w:rsidRDefault="001F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6B3" w:rsidRDefault="001F66B3" w:rsidP="005F512E">
    <w:pPr>
      <w:pStyle w:val="Pieddepage"/>
    </w:pPr>
    <w:r>
      <w:rPr>
        <w:rStyle w:val="Numrodepage"/>
      </w:rPr>
      <w:t>CPAM des PO</w:t>
    </w:r>
    <w:r>
      <w:rPr>
        <w:rStyle w:val="Numrodepage"/>
      </w:rPr>
      <w:tab/>
      <w:t>CCP marché n°661/25/06</w:t>
    </w:r>
    <w:r>
      <w:rPr>
        <w:rStyle w:val="Numrodepage"/>
      </w:rPr>
      <w:tab/>
      <w:t xml:space="preserve">Page </w:t>
    </w:r>
    <w:r>
      <w:rPr>
        <w:rStyle w:val="Numrodepage"/>
      </w:rPr>
      <w:fldChar w:fldCharType="begin"/>
    </w:r>
    <w:r>
      <w:rPr>
        <w:rStyle w:val="Numrodepage"/>
      </w:rPr>
      <w:instrText xml:space="preserve"> PAGE </w:instrText>
    </w:r>
    <w:r>
      <w:rPr>
        <w:rStyle w:val="Numrodepage"/>
      </w:rPr>
      <w:fldChar w:fldCharType="separate"/>
    </w:r>
    <w:r w:rsidR="0050194C">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0194C">
      <w:rPr>
        <w:rStyle w:val="Numrodepage"/>
        <w:noProof/>
      </w:rPr>
      <w:t>18</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6B3" w:rsidRDefault="001F66B3">
      <w:r>
        <w:separator/>
      </w:r>
    </w:p>
  </w:footnote>
  <w:footnote w:type="continuationSeparator" w:id="0">
    <w:p w:rsidR="001F66B3" w:rsidRDefault="001F6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6B3" w:rsidRDefault="001F66B3" w:rsidP="00BC236B">
    <w:pPr>
      <w:pStyle w:val="En-tte"/>
      <w:jc w:val="center"/>
    </w:pPr>
    <w:r>
      <w:rPr>
        <w:noProof/>
      </w:rPr>
      <w:drawing>
        <wp:inline distT="0" distB="0" distL="0" distR="0" wp14:anchorId="75B71327" wp14:editId="7B99B177">
          <wp:extent cx="4475018" cy="962891"/>
          <wp:effectExtent l="0" t="0" r="1905" b="889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594106" cy="98851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6B3" w:rsidRDefault="001F66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6"/>
      </v:shape>
    </w:pict>
  </w:numPicBullet>
  <w:abstractNum w:abstractNumId="0" w15:restartNumberingAfterBreak="0">
    <w:nsid w:val="06AD3F49"/>
    <w:multiLevelType w:val="hybridMultilevel"/>
    <w:tmpl w:val="EF02B8D4"/>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7EB69E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4B497E"/>
    <w:multiLevelType w:val="hybridMultilevel"/>
    <w:tmpl w:val="4E521E02"/>
    <w:lvl w:ilvl="0" w:tplc="28E099A8">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1701D"/>
    <w:multiLevelType w:val="hybridMultilevel"/>
    <w:tmpl w:val="C8F6312E"/>
    <w:lvl w:ilvl="0" w:tplc="FFFFFFFF">
      <w:start w:val="2"/>
      <w:numFmt w:val="bullet"/>
      <w:lvlText w:val="-"/>
      <w:lvlJc w:val="left"/>
      <w:pPr>
        <w:tabs>
          <w:tab w:val="num" w:pos="170"/>
        </w:tabs>
        <w:ind w:left="170" w:hanging="170"/>
      </w:pPr>
      <w:rPr>
        <w:rFonts w:ascii="Arial" w:eastAsia="Times New Roman" w:hAnsi="Arial" w:hint="default"/>
      </w:rPr>
    </w:lvl>
    <w:lvl w:ilvl="1" w:tplc="4A0865A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759C7"/>
    <w:multiLevelType w:val="hybridMultilevel"/>
    <w:tmpl w:val="F16EC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C1514"/>
    <w:multiLevelType w:val="hybridMultilevel"/>
    <w:tmpl w:val="A38E1C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140DB4"/>
    <w:multiLevelType w:val="hybridMultilevel"/>
    <w:tmpl w:val="A352F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4470B6"/>
    <w:multiLevelType w:val="hybridMultilevel"/>
    <w:tmpl w:val="6802A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975BA7"/>
    <w:multiLevelType w:val="multilevel"/>
    <w:tmpl w:val="A8F2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BE26C3"/>
    <w:multiLevelType w:val="hybridMultilevel"/>
    <w:tmpl w:val="81D41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EC1584"/>
    <w:multiLevelType w:val="hybridMultilevel"/>
    <w:tmpl w:val="3CBA0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DA7289"/>
    <w:multiLevelType w:val="hybridMultilevel"/>
    <w:tmpl w:val="67DCD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A960F0"/>
    <w:multiLevelType w:val="hybridMultilevel"/>
    <w:tmpl w:val="619E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CA0EC9"/>
    <w:multiLevelType w:val="hybridMultilevel"/>
    <w:tmpl w:val="D7B23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115F53"/>
    <w:multiLevelType w:val="hybridMultilevel"/>
    <w:tmpl w:val="8A6AA7A2"/>
    <w:lvl w:ilvl="0" w:tplc="28E099A8">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4A2F04"/>
    <w:multiLevelType w:val="hybridMultilevel"/>
    <w:tmpl w:val="D6FAB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8317EA"/>
    <w:multiLevelType w:val="hybridMultilevel"/>
    <w:tmpl w:val="4944043E"/>
    <w:lvl w:ilvl="0" w:tplc="28E099A8">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393E3B"/>
    <w:multiLevelType w:val="hybridMultilevel"/>
    <w:tmpl w:val="AA8A075A"/>
    <w:lvl w:ilvl="0" w:tplc="4F04E62E">
      <w:numFmt w:val="bullet"/>
      <w:lvlText w:val="-"/>
      <w:lvlJc w:val="left"/>
      <w:pPr>
        <w:tabs>
          <w:tab w:val="num" w:pos="1065"/>
        </w:tabs>
        <w:ind w:left="1065" w:hanging="360"/>
      </w:pPr>
      <w:rPr>
        <w:rFonts w:ascii="Arial Narrow" w:eastAsia="Times New Roman" w:hAnsi="Arial Narrow"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68943E39"/>
    <w:multiLevelType w:val="hybridMultilevel"/>
    <w:tmpl w:val="9578BC24"/>
    <w:lvl w:ilvl="0" w:tplc="28E099A8">
      <w:start w:val="1"/>
      <w:numFmt w:val="bullet"/>
      <w:lvlText w:val="-"/>
      <w:lvlJc w:val="left"/>
      <w:pPr>
        <w:tabs>
          <w:tab w:val="num" w:pos="1724"/>
        </w:tabs>
        <w:ind w:left="1724" w:hanging="360"/>
      </w:pPr>
      <w:rPr>
        <w:rFonts w:ascii="Times New Roman" w:hAnsi="Times New Roman" w:cs="Times New Roman"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E4E7B13"/>
    <w:multiLevelType w:val="hybridMultilevel"/>
    <w:tmpl w:val="D6062982"/>
    <w:lvl w:ilvl="0" w:tplc="76F030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CA09C7"/>
    <w:multiLevelType w:val="hybridMultilevel"/>
    <w:tmpl w:val="FB9AEDE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1E0ECB"/>
    <w:multiLevelType w:val="hybridMultilevel"/>
    <w:tmpl w:val="605AD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5F5C67"/>
    <w:multiLevelType w:val="hybridMultilevel"/>
    <w:tmpl w:val="C3AADB74"/>
    <w:lvl w:ilvl="0" w:tplc="6F78DB46">
      <w:start w:val="1"/>
      <w:numFmt w:val="decimal"/>
      <w:lvlText w:val="(%1)"/>
      <w:lvlJc w:val="left"/>
      <w:pPr>
        <w:ind w:left="689" w:hanging="360"/>
      </w:pPr>
      <w:rPr>
        <w:rFonts w:hint="default"/>
      </w:rPr>
    </w:lvl>
    <w:lvl w:ilvl="1" w:tplc="040C0019" w:tentative="1">
      <w:start w:val="1"/>
      <w:numFmt w:val="lowerLetter"/>
      <w:lvlText w:val="%2."/>
      <w:lvlJc w:val="left"/>
      <w:pPr>
        <w:ind w:left="1409" w:hanging="360"/>
      </w:pPr>
    </w:lvl>
    <w:lvl w:ilvl="2" w:tplc="040C001B" w:tentative="1">
      <w:start w:val="1"/>
      <w:numFmt w:val="lowerRoman"/>
      <w:lvlText w:val="%3."/>
      <w:lvlJc w:val="right"/>
      <w:pPr>
        <w:ind w:left="2129" w:hanging="180"/>
      </w:pPr>
    </w:lvl>
    <w:lvl w:ilvl="3" w:tplc="040C000F" w:tentative="1">
      <w:start w:val="1"/>
      <w:numFmt w:val="decimal"/>
      <w:lvlText w:val="%4."/>
      <w:lvlJc w:val="left"/>
      <w:pPr>
        <w:ind w:left="2849" w:hanging="360"/>
      </w:pPr>
    </w:lvl>
    <w:lvl w:ilvl="4" w:tplc="040C0019" w:tentative="1">
      <w:start w:val="1"/>
      <w:numFmt w:val="lowerLetter"/>
      <w:lvlText w:val="%5."/>
      <w:lvlJc w:val="left"/>
      <w:pPr>
        <w:ind w:left="3569" w:hanging="360"/>
      </w:pPr>
    </w:lvl>
    <w:lvl w:ilvl="5" w:tplc="040C001B" w:tentative="1">
      <w:start w:val="1"/>
      <w:numFmt w:val="lowerRoman"/>
      <w:lvlText w:val="%6."/>
      <w:lvlJc w:val="right"/>
      <w:pPr>
        <w:ind w:left="4289" w:hanging="180"/>
      </w:pPr>
    </w:lvl>
    <w:lvl w:ilvl="6" w:tplc="040C000F" w:tentative="1">
      <w:start w:val="1"/>
      <w:numFmt w:val="decimal"/>
      <w:lvlText w:val="%7."/>
      <w:lvlJc w:val="left"/>
      <w:pPr>
        <w:ind w:left="5009" w:hanging="360"/>
      </w:pPr>
    </w:lvl>
    <w:lvl w:ilvl="7" w:tplc="040C0019" w:tentative="1">
      <w:start w:val="1"/>
      <w:numFmt w:val="lowerLetter"/>
      <w:lvlText w:val="%8."/>
      <w:lvlJc w:val="left"/>
      <w:pPr>
        <w:ind w:left="5729" w:hanging="360"/>
      </w:pPr>
    </w:lvl>
    <w:lvl w:ilvl="8" w:tplc="040C001B" w:tentative="1">
      <w:start w:val="1"/>
      <w:numFmt w:val="lowerRoman"/>
      <w:lvlText w:val="%9."/>
      <w:lvlJc w:val="right"/>
      <w:pPr>
        <w:ind w:left="6449" w:hanging="180"/>
      </w:pPr>
    </w:lvl>
  </w:abstractNum>
  <w:abstractNum w:abstractNumId="23" w15:restartNumberingAfterBreak="0">
    <w:nsid w:val="798071E8"/>
    <w:multiLevelType w:val="hybridMultilevel"/>
    <w:tmpl w:val="34E824DC"/>
    <w:lvl w:ilvl="0" w:tplc="050049A4">
      <w:numFmt w:val="bullet"/>
      <w:lvlText w:val="-"/>
      <w:lvlJc w:val="left"/>
      <w:pPr>
        <w:tabs>
          <w:tab w:val="num" w:pos="927"/>
        </w:tabs>
        <w:ind w:left="927" w:hanging="360"/>
      </w:pPr>
      <w:rPr>
        <w:rFonts w:ascii="Comic Sans MS" w:eastAsia="Times New Roman" w:hAnsi="Comic Sans MS" w:cs="Times New Roman" w:hint="default"/>
      </w:rPr>
    </w:lvl>
    <w:lvl w:ilvl="1" w:tplc="040C0007">
      <w:start w:val="1"/>
      <w:numFmt w:val="bullet"/>
      <w:lvlText w:val=""/>
      <w:lvlPicBulletId w:val="0"/>
      <w:lvlJc w:val="left"/>
      <w:pPr>
        <w:tabs>
          <w:tab w:val="num" w:pos="1647"/>
        </w:tabs>
        <w:ind w:left="1647" w:hanging="360"/>
      </w:pPr>
      <w:rPr>
        <w:rFonts w:ascii="Symbol" w:hAnsi="Symbol"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7C482AF2"/>
    <w:multiLevelType w:val="hybridMultilevel"/>
    <w:tmpl w:val="80605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9526CA"/>
    <w:multiLevelType w:val="hybridMultilevel"/>
    <w:tmpl w:val="CDE69C30"/>
    <w:lvl w:ilvl="0" w:tplc="C3EA9F5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F05C79"/>
    <w:multiLevelType w:val="singleLevel"/>
    <w:tmpl w:val="C83E7A66"/>
    <w:lvl w:ilvl="0">
      <w:start w:val="2"/>
      <w:numFmt w:val="bullet"/>
      <w:lvlText w:val="-"/>
      <w:lvlJc w:val="left"/>
      <w:pPr>
        <w:tabs>
          <w:tab w:val="num" w:pos="360"/>
        </w:tabs>
        <w:ind w:left="360" w:hanging="360"/>
      </w:pPr>
    </w:lvl>
  </w:abstractNum>
  <w:abstractNum w:abstractNumId="27" w15:restartNumberingAfterBreak="0">
    <w:nsid w:val="7DFA3CC3"/>
    <w:multiLevelType w:val="hybridMultilevel"/>
    <w:tmpl w:val="86F61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F239BB"/>
    <w:multiLevelType w:val="hybridMultilevel"/>
    <w:tmpl w:val="DCC2A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4"/>
  </w:num>
  <w:num w:numId="4">
    <w:abstractNumId w:val="18"/>
  </w:num>
  <w:num w:numId="5">
    <w:abstractNumId w:val="23"/>
  </w:num>
  <w:num w:numId="6">
    <w:abstractNumId w:val="25"/>
  </w:num>
  <w:num w:numId="7">
    <w:abstractNumId w:val="20"/>
  </w:num>
  <w:num w:numId="8">
    <w:abstractNumId w:val="3"/>
  </w:num>
  <w:num w:numId="9">
    <w:abstractNumId w:val="0"/>
  </w:num>
  <w:num w:numId="10">
    <w:abstractNumId w:val="22"/>
  </w:num>
  <w:num w:numId="11">
    <w:abstractNumId w:val="24"/>
  </w:num>
  <w:num w:numId="12">
    <w:abstractNumId w:val="15"/>
  </w:num>
  <w:num w:numId="13">
    <w:abstractNumId w:val="9"/>
  </w:num>
  <w:num w:numId="14">
    <w:abstractNumId w:val="28"/>
  </w:num>
  <w:num w:numId="15">
    <w:abstractNumId w:val="17"/>
  </w:num>
  <w:num w:numId="16">
    <w:abstractNumId w:val="26"/>
  </w:num>
  <w:num w:numId="17">
    <w:abstractNumId w:val="4"/>
  </w:num>
  <w:num w:numId="18">
    <w:abstractNumId w:val="12"/>
  </w:num>
  <w:num w:numId="19">
    <w:abstractNumId w:val="7"/>
  </w:num>
  <w:num w:numId="20">
    <w:abstractNumId w:val="6"/>
  </w:num>
  <w:num w:numId="21">
    <w:abstractNumId w:val="27"/>
  </w:num>
  <w:num w:numId="22">
    <w:abstractNumId w:val="2"/>
  </w:num>
  <w:num w:numId="23">
    <w:abstractNumId w:val="16"/>
  </w:num>
  <w:num w:numId="24">
    <w:abstractNumId w:val="14"/>
  </w:num>
  <w:num w:numId="25">
    <w:abstractNumId w:val="1"/>
  </w:num>
  <w:num w:numId="26">
    <w:abstractNumId w:val="17"/>
  </w:num>
  <w:num w:numId="27">
    <w:abstractNumId w:val="2"/>
  </w:num>
  <w:num w:numId="28">
    <w:abstractNumId w:val="16"/>
  </w:num>
  <w:num w:numId="29">
    <w:abstractNumId w:val="14"/>
  </w:num>
  <w:num w:numId="30">
    <w:abstractNumId w:val="10"/>
  </w:num>
  <w:num w:numId="31">
    <w:abstractNumId w:val="8"/>
  </w:num>
  <w:num w:numId="32">
    <w:abstractNumId w:val="11"/>
  </w:num>
  <w:num w:numId="33">
    <w:abstractNumId w:val="13"/>
  </w:num>
  <w:num w:numId="34">
    <w:abstractNumId w:val="5"/>
  </w:num>
  <w:num w:numId="35">
    <w:abstractNumId w:val="19"/>
  </w:num>
  <w:num w:numId="3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824"/>
    <w:rsid w:val="00001C8A"/>
    <w:rsid w:val="0000219D"/>
    <w:rsid w:val="000024C2"/>
    <w:rsid w:val="00002A1D"/>
    <w:rsid w:val="000037B6"/>
    <w:rsid w:val="00003E0E"/>
    <w:rsid w:val="000047A0"/>
    <w:rsid w:val="000047F3"/>
    <w:rsid w:val="00004E0E"/>
    <w:rsid w:val="00006A08"/>
    <w:rsid w:val="0000712D"/>
    <w:rsid w:val="000072AA"/>
    <w:rsid w:val="0001060C"/>
    <w:rsid w:val="00010BA1"/>
    <w:rsid w:val="00013181"/>
    <w:rsid w:val="00014839"/>
    <w:rsid w:val="0001633D"/>
    <w:rsid w:val="000167B4"/>
    <w:rsid w:val="00017728"/>
    <w:rsid w:val="00017E6B"/>
    <w:rsid w:val="00020CA5"/>
    <w:rsid w:val="00021764"/>
    <w:rsid w:val="00021D22"/>
    <w:rsid w:val="000232EF"/>
    <w:rsid w:val="000236FB"/>
    <w:rsid w:val="000240FA"/>
    <w:rsid w:val="0002492D"/>
    <w:rsid w:val="00025DC1"/>
    <w:rsid w:val="000265C2"/>
    <w:rsid w:val="00027242"/>
    <w:rsid w:val="00030B06"/>
    <w:rsid w:val="00031E54"/>
    <w:rsid w:val="00032CDE"/>
    <w:rsid w:val="0003473D"/>
    <w:rsid w:val="000365E4"/>
    <w:rsid w:val="0003746C"/>
    <w:rsid w:val="000379F5"/>
    <w:rsid w:val="00040C0B"/>
    <w:rsid w:val="0004212B"/>
    <w:rsid w:val="00042EFF"/>
    <w:rsid w:val="00043881"/>
    <w:rsid w:val="00043F4F"/>
    <w:rsid w:val="00043F6A"/>
    <w:rsid w:val="000443AE"/>
    <w:rsid w:val="000455B2"/>
    <w:rsid w:val="00046A46"/>
    <w:rsid w:val="0004792A"/>
    <w:rsid w:val="0005049C"/>
    <w:rsid w:val="000507E1"/>
    <w:rsid w:val="000512D7"/>
    <w:rsid w:val="00051931"/>
    <w:rsid w:val="00052D15"/>
    <w:rsid w:val="00054D91"/>
    <w:rsid w:val="000555AD"/>
    <w:rsid w:val="000571E4"/>
    <w:rsid w:val="00062247"/>
    <w:rsid w:val="00062D2A"/>
    <w:rsid w:val="00062E46"/>
    <w:rsid w:val="000657C0"/>
    <w:rsid w:val="00065B2C"/>
    <w:rsid w:val="00065D4B"/>
    <w:rsid w:val="00066D10"/>
    <w:rsid w:val="00067AFD"/>
    <w:rsid w:val="00072610"/>
    <w:rsid w:val="00072731"/>
    <w:rsid w:val="00072E10"/>
    <w:rsid w:val="00074786"/>
    <w:rsid w:val="00074952"/>
    <w:rsid w:val="0007620F"/>
    <w:rsid w:val="00076A81"/>
    <w:rsid w:val="00077D49"/>
    <w:rsid w:val="00080EC6"/>
    <w:rsid w:val="00082296"/>
    <w:rsid w:val="00082C02"/>
    <w:rsid w:val="0008484E"/>
    <w:rsid w:val="00085E86"/>
    <w:rsid w:val="00086429"/>
    <w:rsid w:val="00087730"/>
    <w:rsid w:val="00092437"/>
    <w:rsid w:val="00092DF9"/>
    <w:rsid w:val="0009506B"/>
    <w:rsid w:val="00096069"/>
    <w:rsid w:val="00097EAA"/>
    <w:rsid w:val="000A1EDD"/>
    <w:rsid w:val="000A2F01"/>
    <w:rsid w:val="000A3DF9"/>
    <w:rsid w:val="000A5430"/>
    <w:rsid w:val="000A670E"/>
    <w:rsid w:val="000A6E3D"/>
    <w:rsid w:val="000A7EC9"/>
    <w:rsid w:val="000B0674"/>
    <w:rsid w:val="000B0C6B"/>
    <w:rsid w:val="000B1D64"/>
    <w:rsid w:val="000B2355"/>
    <w:rsid w:val="000B34D8"/>
    <w:rsid w:val="000B35AA"/>
    <w:rsid w:val="000B3BC3"/>
    <w:rsid w:val="000B451E"/>
    <w:rsid w:val="000B53CA"/>
    <w:rsid w:val="000B69A3"/>
    <w:rsid w:val="000B6C82"/>
    <w:rsid w:val="000B7603"/>
    <w:rsid w:val="000B782F"/>
    <w:rsid w:val="000B79D5"/>
    <w:rsid w:val="000C013D"/>
    <w:rsid w:val="000C0293"/>
    <w:rsid w:val="000C0C14"/>
    <w:rsid w:val="000C2FBA"/>
    <w:rsid w:val="000C326F"/>
    <w:rsid w:val="000C32BD"/>
    <w:rsid w:val="000C4EC8"/>
    <w:rsid w:val="000C6006"/>
    <w:rsid w:val="000C6A03"/>
    <w:rsid w:val="000C7661"/>
    <w:rsid w:val="000D0A1E"/>
    <w:rsid w:val="000D1DD9"/>
    <w:rsid w:val="000D24A9"/>
    <w:rsid w:val="000D434A"/>
    <w:rsid w:val="000D4E2D"/>
    <w:rsid w:val="000D4F69"/>
    <w:rsid w:val="000D689F"/>
    <w:rsid w:val="000D6C9C"/>
    <w:rsid w:val="000D6F7F"/>
    <w:rsid w:val="000D7FD5"/>
    <w:rsid w:val="000E06EA"/>
    <w:rsid w:val="000E17A5"/>
    <w:rsid w:val="000E2AAB"/>
    <w:rsid w:val="000E359F"/>
    <w:rsid w:val="000E3B6C"/>
    <w:rsid w:val="000E3D5A"/>
    <w:rsid w:val="000E3E35"/>
    <w:rsid w:val="000E43B1"/>
    <w:rsid w:val="000E43BC"/>
    <w:rsid w:val="000E4861"/>
    <w:rsid w:val="000E4BAC"/>
    <w:rsid w:val="000E6D06"/>
    <w:rsid w:val="000E6E43"/>
    <w:rsid w:val="000E70DE"/>
    <w:rsid w:val="000E7FE1"/>
    <w:rsid w:val="000F106F"/>
    <w:rsid w:val="000F12DB"/>
    <w:rsid w:val="000F233C"/>
    <w:rsid w:val="000F4B3D"/>
    <w:rsid w:val="000F4BB5"/>
    <w:rsid w:val="000F5C5A"/>
    <w:rsid w:val="000F684D"/>
    <w:rsid w:val="00100655"/>
    <w:rsid w:val="00100E88"/>
    <w:rsid w:val="001027D8"/>
    <w:rsid w:val="0010299D"/>
    <w:rsid w:val="00102F4E"/>
    <w:rsid w:val="00102F61"/>
    <w:rsid w:val="001030B1"/>
    <w:rsid w:val="00103928"/>
    <w:rsid w:val="001047B3"/>
    <w:rsid w:val="001048B2"/>
    <w:rsid w:val="00106147"/>
    <w:rsid w:val="001061D7"/>
    <w:rsid w:val="00106338"/>
    <w:rsid w:val="00111E81"/>
    <w:rsid w:val="00114D17"/>
    <w:rsid w:val="001151DD"/>
    <w:rsid w:val="00115319"/>
    <w:rsid w:val="00115BE4"/>
    <w:rsid w:val="0011646B"/>
    <w:rsid w:val="00121DFE"/>
    <w:rsid w:val="0012244E"/>
    <w:rsid w:val="001230E4"/>
    <w:rsid w:val="001243C2"/>
    <w:rsid w:val="00125302"/>
    <w:rsid w:val="00125D53"/>
    <w:rsid w:val="00125E91"/>
    <w:rsid w:val="00126541"/>
    <w:rsid w:val="00126631"/>
    <w:rsid w:val="001272DA"/>
    <w:rsid w:val="00130623"/>
    <w:rsid w:val="0013154F"/>
    <w:rsid w:val="0013292E"/>
    <w:rsid w:val="00132BB6"/>
    <w:rsid w:val="001353F4"/>
    <w:rsid w:val="0013557B"/>
    <w:rsid w:val="0013581A"/>
    <w:rsid w:val="00136BC4"/>
    <w:rsid w:val="00140DE2"/>
    <w:rsid w:val="001416AF"/>
    <w:rsid w:val="00141CE1"/>
    <w:rsid w:val="00142479"/>
    <w:rsid w:val="00142763"/>
    <w:rsid w:val="00142A35"/>
    <w:rsid w:val="0014390C"/>
    <w:rsid w:val="00143BA1"/>
    <w:rsid w:val="001441FA"/>
    <w:rsid w:val="001451E6"/>
    <w:rsid w:val="00145B36"/>
    <w:rsid w:val="00145EBC"/>
    <w:rsid w:val="001461CC"/>
    <w:rsid w:val="001463A7"/>
    <w:rsid w:val="00150E2D"/>
    <w:rsid w:val="00151025"/>
    <w:rsid w:val="0015281C"/>
    <w:rsid w:val="0015285B"/>
    <w:rsid w:val="00153137"/>
    <w:rsid w:val="0015400A"/>
    <w:rsid w:val="00154980"/>
    <w:rsid w:val="001551E7"/>
    <w:rsid w:val="001560A2"/>
    <w:rsid w:val="001562CC"/>
    <w:rsid w:val="001577EF"/>
    <w:rsid w:val="001602F8"/>
    <w:rsid w:val="00160476"/>
    <w:rsid w:val="001605C7"/>
    <w:rsid w:val="0016166C"/>
    <w:rsid w:val="00162686"/>
    <w:rsid w:val="00163D7A"/>
    <w:rsid w:val="00165A8B"/>
    <w:rsid w:val="00165F28"/>
    <w:rsid w:val="00167F19"/>
    <w:rsid w:val="001713A2"/>
    <w:rsid w:val="00171A73"/>
    <w:rsid w:val="00171BB4"/>
    <w:rsid w:val="001720CE"/>
    <w:rsid w:val="00173390"/>
    <w:rsid w:val="00173D59"/>
    <w:rsid w:val="0017512B"/>
    <w:rsid w:val="001756CF"/>
    <w:rsid w:val="0017574A"/>
    <w:rsid w:val="0017613B"/>
    <w:rsid w:val="001766DE"/>
    <w:rsid w:val="00177FD4"/>
    <w:rsid w:val="00180C37"/>
    <w:rsid w:val="001811A2"/>
    <w:rsid w:val="0018199E"/>
    <w:rsid w:val="00182026"/>
    <w:rsid w:val="001828EE"/>
    <w:rsid w:val="00183107"/>
    <w:rsid w:val="001837D0"/>
    <w:rsid w:val="00183EF9"/>
    <w:rsid w:val="001844D9"/>
    <w:rsid w:val="00185B0F"/>
    <w:rsid w:val="00187905"/>
    <w:rsid w:val="00190B8C"/>
    <w:rsid w:val="001915DC"/>
    <w:rsid w:val="00192C93"/>
    <w:rsid w:val="0019328E"/>
    <w:rsid w:val="001934B4"/>
    <w:rsid w:val="00193E70"/>
    <w:rsid w:val="00194426"/>
    <w:rsid w:val="001A096B"/>
    <w:rsid w:val="001A24E8"/>
    <w:rsid w:val="001A2715"/>
    <w:rsid w:val="001A3532"/>
    <w:rsid w:val="001A4A37"/>
    <w:rsid w:val="001A52EA"/>
    <w:rsid w:val="001A59CD"/>
    <w:rsid w:val="001A65D0"/>
    <w:rsid w:val="001A674E"/>
    <w:rsid w:val="001A707E"/>
    <w:rsid w:val="001B0075"/>
    <w:rsid w:val="001B137C"/>
    <w:rsid w:val="001B2EBA"/>
    <w:rsid w:val="001B31B2"/>
    <w:rsid w:val="001B415C"/>
    <w:rsid w:val="001B4D6E"/>
    <w:rsid w:val="001B5D75"/>
    <w:rsid w:val="001B60B3"/>
    <w:rsid w:val="001B6727"/>
    <w:rsid w:val="001B75FD"/>
    <w:rsid w:val="001C0E07"/>
    <w:rsid w:val="001C0E29"/>
    <w:rsid w:val="001C22F9"/>
    <w:rsid w:val="001C2794"/>
    <w:rsid w:val="001C33F7"/>
    <w:rsid w:val="001C39CF"/>
    <w:rsid w:val="001C4533"/>
    <w:rsid w:val="001C4605"/>
    <w:rsid w:val="001C4E56"/>
    <w:rsid w:val="001C5675"/>
    <w:rsid w:val="001C5EC8"/>
    <w:rsid w:val="001D0896"/>
    <w:rsid w:val="001D09C6"/>
    <w:rsid w:val="001D3931"/>
    <w:rsid w:val="001D43CC"/>
    <w:rsid w:val="001D4F5E"/>
    <w:rsid w:val="001D6A3E"/>
    <w:rsid w:val="001E0975"/>
    <w:rsid w:val="001E0D8A"/>
    <w:rsid w:val="001E1E0C"/>
    <w:rsid w:val="001E3319"/>
    <w:rsid w:val="001E374A"/>
    <w:rsid w:val="001E4F17"/>
    <w:rsid w:val="001E537E"/>
    <w:rsid w:val="001E5453"/>
    <w:rsid w:val="001E5D0D"/>
    <w:rsid w:val="001F0A39"/>
    <w:rsid w:val="001F1191"/>
    <w:rsid w:val="001F1252"/>
    <w:rsid w:val="001F17E8"/>
    <w:rsid w:val="001F1CCF"/>
    <w:rsid w:val="001F2390"/>
    <w:rsid w:val="001F2578"/>
    <w:rsid w:val="001F27FA"/>
    <w:rsid w:val="001F2923"/>
    <w:rsid w:val="001F365B"/>
    <w:rsid w:val="001F59EE"/>
    <w:rsid w:val="001F5E3E"/>
    <w:rsid w:val="001F5E99"/>
    <w:rsid w:val="001F6184"/>
    <w:rsid w:val="001F6185"/>
    <w:rsid w:val="001F6425"/>
    <w:rsid w:val="001F66B3"/>
    <w:rsid w:val="001F6C4F"/>
    <w:rsid w:val="001F6C66"/>
    <w:rsid w:val="001F78FE"/>
    <w:rsid w:val="0020067C"/>
    <w:rsid w:val="0020128E"/>
    <w:rsid w:val="002026C2"/>
    <w:rsid w:val="00202BC0"/>
    <w:rsid w:val="00202C7C"/>
    <w:rsid w:val="00204021"/>
    <w:rsid w:val="002045E8"/>
    <w:rsid w:val="00204808"/>
    <w:rsid w:val="00204D8B"/>
    <w:rsid w:val="00205A89"/>
    <w:rsid w:val="0020615C"/>
    <w:rsid w:val="002061CD"/>
    <w:rsid w:val="00207F2F"/>
    <w:rsid w:val="00210794"/>
    <w:rsid w:val="00211C0A"/>
    <w:rsid w:val="002126FE"/>
    <w:rsid w:val="00214F11"/>
    <w:rsid w:val="00215053"/>
    <w:rsid w:val="002160B8"/>
    <w:rsid w:val="0021686F"/>
    <w:rsid w:val="002169DA"/>
    <w:rsid w:val="00217633"/>
    <w:rsid w:val="00217E05"/>
    <w:rsid w:val="00221C8B"/>
    <w:rsid w:val="002242CF"/>
    <w:rsid w:val="00224D2A"/>
    <w:rsid w:val="00226040"/>
    <w:rsid w:val="00227349"/>
    <w:rsid w:val="00227C01"/>
    <w:rsid w:val="0023040D"/>
    <w:rsid w:val="002304FE"/>
    <w:rsid w:val="0023096C"/>
    <w:rsid w:val="00230C2F"/>
    <w:rsid w:val="00231910"/>
    <w:rsid w:val="00232297"/>
    <w:rsid w:val="0023231F"/>
    <w:rsid w:val="00232D63"/>
    <w:rsid w:val="00234371"/>
    <w:rsid w:val="00234D4E"/>
    <w:rsid w:val="00236B26"/>
    <w:rsid w:val="00236EEB"/>
    <w:rsid w:val="002378B1"/>
    <w:rsid w:val="0024046D"/>
    <w:rsid w:val="00240CB8"/>
    <w:rsid w:val="0024155A"/>
    <w:rsid w:val="002438CF"/>
    <w:rsid w:val="002457A5"/>
    <w:rsid w:val="00245D9D"/>
    <w:rsid w:val="00245F12"/>
    <w:rsid w:val="00246154"/>
    <w:rsid w:val="0024624C"/>
    <w:rsid w:val="00247BA9"/>
    <w:rsid w:val="0025004A"/>
    <w:rsid w:val="00250D3D"/>
    <w:rsid w:val="002511D0"/>
    <w:rsid w:val="0025207C"/>
    <w:rsid w:val="0025222C"/>
    <w:rsid w:val="00253463"/>
    <w:rsid w:val="00254739"/>
    <w:rsid w:val="002548A0"/>
    <w:rsid w:val="00256DC1"/>
    <w:rsid w:val="002572AF"/>
    <w:rsid w:val="00257F3B"/>
    <w:rsid w:val="002614DE"/>
    <w:rsid w:val="002632AE"/>
    <w:rsid w:val="00263497"/>
    <w:rsid w:val="0026353E"/>
    <w:rsid w:val="00263C5E"/>
    <w:rsid w:val="00264511"/>
    <w:rsid w:val="0026527A"/>
    <w:rsid w:val="0026577B"/>
    <w:rsid w:val="002659F7"/>
    <w:rsid w:val="00265D69"/>
    <w:rsid w:val="002676D8"/>
    <w:rsid w:val="002718C8"/>
    <w:rsid w:val="00271C6F"/>
    <w:rsid w:val="00273F28"/>
    <w:rsid w:val="00274093"/>
    <w:rsid w:val="00274323"/>
    <w:rsid w:val="002758DB"/>
    <w:rsid w:val="00275A87"/>
    <w:rsid w:val="00275C76"/>
    <w:rsid w:val="0027721D"/>
    <w:rsid w:val="00277A12"/>
    <w:rsid w:val="00281286"/>
    <w:rsid w:val="002820F4"/>
    <w:rsid w:val="002823FD"/>
    <w:rsid w:val="0028338E"/>
    <w:rsid w:val="002841D7"/>
    <w:rsid w:val="0028608D"/>
    <w:rsid w:val="00286467"/>
    <w:rsid w:val="0028703E"/>
    <w:rsid w:val="002909E7"/>
    <w:rsid w:val="00290E1B"/>
    <w:rsid w:val="00291188"/>
    <w:rsid w:val="00291659"/>
    <w:rsid w:val="00291B15"/>
    <w:rsid w:val="00292BBA"/>
    <w:rsid w:val="00292D66"/>
    <w:rsid w:val="0029461C"/>
    <w:rsid w:val="00294764"/>
    <w:rsid w:val="00294A8E"/>
    <w:rsid w:val="00295434"/>
    <w:rsid w:val="002958FF"/>
    <w:rsid w:val="002960C8"/>
    <w:rsid w:val="00297581"/>
    <w:rsid w:val="0029771E"/>
    <w:rsid w:val="002A076C"/>
    <w:rsid w:val="002A34DF"/>
    <w:rsid w:val="002A65C3"/>
    <w:rsid w:val="002A6E63"/>
    <w:rsid w:val="002A6F35"/>
    <w:rsid w:val="002A7CE5"/>
    <w:rsid w:val="002B0524"/>
    <w:rsid w:val="002B0F17"/>
    <w:rsid w:val="002B1781"/>
    <w:rsid w:val="002B192B"/>
    <w:rsid w:val="002B1E3D"/>
    <w:rsid w:val="002B31BE"/>
    <w:rsid w:val="002B44E0"/>
    <w:rsid w:val="002B66E6"/>
    <w:rsid w:val="002B700E"/>
    <w:rsid w:val="002C0BA5"/>
    <w:rsid w:val="002C2242"/>
    <w:rsid w:val="002C2BCE"/>
    <w:rsid w:val="002C3EA4"/>
    <w:rsid w:val="002C4B72"/>
    <w:rsid w:val="002C5FE2"/>
    <w:rsid w:val="002C6722"/>
    <w:rsid w:val="002D199E"/>
    <w:rsid w:val="002D4559"/>
    <w:rsid w:val="002D4630"/>
    <w:rsid w:val="002D4E01"/>
    <w:rsid w:val="002D5B1E"/>
    <w:rsid w:val="002D7799"/>
    <w:rsid w:val="002E1913"/>
    <w:rsid w:val="002E4150"/>
    <w:rsid w:val="002E4D16"/>
    <w:rsid w:val="002E6547"/>
    <w:rsid w:val="002E7A18"/>
    <w:rsid w:val="002E7AA5"/>
    <w:rsid w:val="002E7F8D"/>
    <w:rsid w:val="002F31A0"/>
    <w:rsid w:val="002F3D59"/>
    <w:rsid w:val="002F5298"/>
    <w:rsid w:val="002F57F6"/>
    <w:rsid w:val="002F6AA4"/>
    <w:rsid w:val="002F6BB4"/>
    <w:rsid w:val="002F6E80"/>
    <w:rsid w:val="002F7431"/>
    <w:rsid w:val="00300147"/>
    <w:rsid w:val="0030039D"/>
    <w:rsid w:val="00300F02"/>
    <w:rsid w:val="00301175"/>
    <w:rsid w:val="00302D99"/>
    <w:rsid w:val="003047E4"/>
    <w:rsid w:val="003057A5"/>
    <w:rsid w:val="0030689A"/>
    <w:rsid w:val="00306B97"/>
    <w:rsid w:val="00307D47"/>
    <w:rsid w:val="00310D01"/>
    <w:rsid w:val="003119A0"/>
    <w:rsid w:val="003127B7"/>
    <w:rsid w:val="00312B4B"/>
    <w:rsid w:val="003142E6"/>
    <w:rsid w:val="00314472"/>
    <w:rsid w:val="00316028"/>
    <w:rsid w:val="0031611C"/>
    <w:rsid w:val="00316263"/>
    <w:rsid w:val="00320119"/>
    <w:rsid w:val="003207EE"/>
    <w:rsid w:val="003208CB"/>
    <w:rsid w:val="00320F49"/>
    <w:rsid w:val="00321EC9"/>
    <w:rsid w:val="003231AE"/>
    <w:rsid w:val="00323A07"/>
    <w:rsid w:val="003258D9"/>
    <w:rsid w:val="00326455"/>
    <w:rsid w:val="00326C11"/>
    <w:rsid w:val="00326E75"/>
    <w:rsid w:val="00327927"/>
    <w:rsid w:val="00330A29"/>
    <w:rsid w:val="00331C0F"/>
    <w:rsid w:val="00331DAF"/>
    <w:rsid w:val="00332B3F"/>
    <w:rsid w:val="003345E7"/>
    <w:rsid w:val="003348AC"/>
    <w:rsid w:val="00334D90"/>
    <w:rsid w:val="00334FCE"/>
    <w:rsid w:val="00335B9F"/>
    <w:rsid w:val="00335EE4"/>
    <w:rsid w:val="00335F0E"/>
    <w:rsid w:val="003368B8"/>
    <w:rsid w:val="0034021E"/>
    <w:rsid w:val="00340247"/>
    <w:rsid w:val="00340588"/>
    <w:rsid w:val="00340A11"/>
    <w:rsid w:val="0034195A"/>
    <w:rsid w:val="003419DE"/>
    <w:rsid w:val="00342048"/>
    <w:rsid w:val="0034241F"/>
    <w:rsid w:val="00343FE9"/>
    <w:rsid w:val="003454B7"/>
    <w:rsid w:val="00345F4D"/>
    <w:rsid w:val="0034754B"/>
    <w:rsid w:val="003521AA"/>
    <w:rsid w:val="00352898"/>
    <w:rsid w:val="00352DFB"/>
    <w:rsid w:val="003535EF"/>
    <w:rsid w:val="00353E2F"/>
    <w:rsid w:val="0035425C"/>
    <w:rsid w:val="0035455E"/>
    <w:rsid w:val="00354C20"/>
    <w:rsid w:val="00356DFA"/>
    <w:rsid w:val="00360937"/>
    <w:rsid w:val="00360C07"/>
    <w:rsid w:val="003611AA"/>
    <w:rsid w:val="00361485"/>
    <w:rsid w:val="00361801"/>
    <w:rsid w:val="00363F37"/>
    <w:rsid w:val="003644C4"/>
    <w:rsid w:val="003653CB"/>
    <w:rsid w:val="00366829"/>
    <w:rsid w:val="0036771D"/>
    <w:rsid w:val="00367C4A"/>
    <w:rsid w:val="00370E59"/>
    <w:rsid w:val="00370F90"/>
    <w:rsid w:val="00371453"/>
    <w:rsid w:val="00372538"/>
    <w:rsid w:val="00372AF3"/>
    <w:rsid w:val="0037362B"/>
    <w:rsid w:val="00374828"/>
    <w:rsid w:val="00375BC2"/>
    <w:rsid w:val="00375E6B"/>
    <w:rsid w:val="003768E5"/>
    <w:rsid w:val="00376939"/>
    <w:rsid w:val="00376FF3"/>
    <w:rsid w:val="0038038E"/>
    <w:rsid w:val="003803D5"/>
    <w:rsid w:val="003804C4"/>
    <w:rsid w:val="00380696"/>
    <w:rsid w:val="003811D9"/>
    <w:rsid w:val="00382CBB"/>
    <w:rsid w:val="003835C0"/>
    <w:rsid w:val="003853C9"/>
    <w:rsid w:val="003853D4"/>
    <w:rsid w:val="00386722"/>
    <w:rsid w:val="00386B7C"/>
    <w:rsid w:val="003871C9"/>
    <w:rsid w:val="00390350"/>
    <w:rsid w:val="0039120C"/>
    <w:rsid w:val="00391997"/>
    <w:rsid w:val="003934F2"/>
    <w:rsid w:val="003943B4"/>
    <w:rsid w:val="00394A3A"/>
    <w:rsid w:val="003950BC"/>
    <w:rsid w:val="00396515"/>
    <w:rsid w:val="00396DC0"/>
    <w:rsid w:val="00397614"/>
    <w:rsid w:val="00397924"/>
    <w:rsid w:val="00397F94"/>
    <w:rsid w:val="003A001D"/>
    <w:rsid w:val="003A1CF7"/>
    <w:rsid w:val="003A26A9"/>
    <w:rsid w:val="003A3A49"/>
    <w:rsid w:val="003A3EEE"/>
    <w:rsid w:val="003A520E"/>
    <w:rsid w:val="003A5A19"/>
    <w:rsid w:val="003A67A0"/>
    <w:rsid w:val="003A681F"/>
    <w:rsid w:val="003A76B8"/>
    <w:rsid w:val="003B0BA6"/>
    <w:rsid w:val="003B32A8"/>
    <w:rsid w:val="003B391B"/>
    <w:rsid w:val="003B432E"/>
    <w:rsid w:val="003B4928"/>
    <w:rsid w:val="003B4D2A"/>
    <w:rsid w:val="003B4F31"/>
    <w:rsid w:val="003B5070"/>
    <w:rsid w:val="003B619B"/>
    <w:rsid w:val="003B64BB"/>
    <w:rsid w:val="003B7450"/>
    <w:rsid w:val="003C0436"/>
    <w:rsid w:val="003C10AB"/>
    <w:rsid w:val="003C140B"/>
    <w:rsid w:val="003C2CE2"/>
    <w:rsid w:val="003C40EC"/>
    <w:rsid w:val="003C53D3"/>
    <w:rsid w:val="003C7B46"/>
    <w:rsid w:val="003D00BE"/>
    <w:rsid w:val="003D04EE"/>
    <w:rsid w:val="003D0C00"/>
    <w:rsid w:val="003D0DD1"/>
    <w:rsid w:val="003D2285"/>
    <w:rsid w:val="003D3C6E"/>
    <w:rsid w:val="003D4021"/>
    <w:rsid w:val="003D4FB9"/>
    <w:rsid w:val="003D576D"/>
    <w:rsid w:val="003D5D1B"/>
    <w:rsid w:val="003D656D"/>
    <w:rsid w:val="003D660D"/>
    <w:rsid w:val="003D7744"/>
    <w:rsid w:val="003D7C8D"/>
    <w:rsid w:val="003E07A4"/>
    <w:rsid w:val="003E2794"/>
    <w:rsid w:val="003E3286"/>
    <w:rsid w:val="003E4311"/>
    <w:rsid w:val="003E457D"/>
    <w:rsid w:val="003E4A08"/>
    <w:rsid w:val="003E514D"/>
    <w:rsid w:val="003E62FD"/>
    <w:rsid w:val="003E6583"/>
    <w:rsid w:val="003E6746"/>
    <w:rsid w:val="003E7246"/>
    <w:rsid w:val="003E7345"/>
    <w:rsid w:val="003F067A"/>
    <w:rsid w:val="003F2A84"/>
    <w:rsid w:val="003F2E38"/>
    <w:rsid w:val="003F4692"/>
    <w:rsid w:val="003F5631"/>
    <w:rsid w:val="003F570B"/>
    <w:rsid w:val="003F6D34"/>
    <w:rsid w:val="003F6D80"/>
    <w:rsid w:val="003F7DD7"/>
    <w:rsid w:val="004009B1"/>
    <w:rsid w:val="00400E37"/>
    <w:rsid w:val="00402386"/>
    <w:rsid w:val="004038A0"/>
    <w:rsid w:val="004046AC"/>
    <w:rsid w:val="00406A04"/>
    <w:rsid w:val="00407B60"/>
    <w:rsid w:val="00407F9B"/>
    <w:rsid w:val="00410DEB"/>
    <w:rsid w:val="00411382"/>
    <w:rsid w:val="00414854"/>
    <w:rsid w:val="00415C11"/>
    <w:rsid w:val="0041666E"/>
    <w:rsid w:val="00416B7A"/>
    <w:rsid w:val="004173FD"/>
    <w:rsid w:val="00422B2E"/>
    <w:rsid w:val="00422CD6"/>
    <w:rsid w:val="00423CCC"/>
    <w:rsid w:val="0042589F"/>
    <w:rsid w:val="00425AE8"/>
    <w:rsid w:val="00425F10"/>
    <w:rsid w:val="00426217"/>
    <w:rsid w:val="004305D4"/>
    <w:rsid w:val="00430DAC"/>
    <w:rsid w:val="00430FCD"/>
    <w:rsid w:val="00431BF4"/>
    <w:rsid w:val="00431FAF"/>
    <w:rsid w:val="004320E7"/>
    <w:rsid w:val="00432C10"/>
    <w:rsid w:val="00432C2D"/>
    <w:rsid w:val="00434700"/>
    <w:rsid w:val="0043484F"/>
    <w:rsid w:val="004364BF"/>
    <w:rsid w:val="00437BD5"/>
    <w:rsid w:val="00437EC0"/>
    <w:rsid w:val="00440E0D"/>
    <w:rsid w:val="0044119F"/>
    <w:rsid w:val="00441522"/>
    <w:rsid w:val="004424F9"/>
    <w:rsid w:val="00442793"/>
    <w:rsid w:val="00442F30"/>
    <w:rsid w:val="00443009"/>
    <w:rsid w:val="00444C62"/>
    <w:rsid w:val="0044579A"/>
    <w:rsid w:val="00445FC2"/>
    <w:rsid w:val="00446343"/>
    <w:rsid w:val="00447CD3"/>
    <w:rsid w:val="0045197E"/>
    <w:rsid w:val="00452268"/>
    <w:rsid w:val="004529D0"/>
    <w:rsid w:val="00453701"/>
    <w:rsid w:val="00453A44"/>
    <w:rsid w:val="00453B1D"/>
    <w:rsid w:val="00453B51"/>
    <w:rsid w:val="00454009"/>
    <w:rsid w:val="004542A3"/>
    <w:rsid w:val="00454BD1"/>
    <w:rsid w:val="004555CD"/>
    <w:rsid w:val="00456C5F"/>
    <w:rsid w:val="00457205"/>
    <w:rsid w:val="00457D09"/>
    <w:rsid w:val="00457F83"/>
    <w:rsid w:val="00466063"/>
    <w:rsid w:val="00466EB1"/>
    <w:rsid w:val="00467191"/>
    <w:rsid w:val="004715AF"/>
    <w:rsid w:val="004723F1"/>
    <w:rsid w:val="00473E22"/>
    <w:rsid w:val="004741B4"/>
    <w:rsid w:val="004743EA"/>
    <w:rsid w:val="00474449"/>
    <w:rsid w:val="00474901"/>
    <w:rsid w:val="00474979"/>
    <w:rsid w:val="00475905"/>
    <w:rsid w:val="00476556"/>
    <w:rsid w:val="004767F3"/>
    <w:rsid w:val="00477BA1"/>
    <w:rsid w:val="00477C12"/>
    <w:rsid w:val="00481331"/>
    <w:rsid w:val="0048192C"/>
    <w:rsid w:val="00482BEA"/>
    <w:rsid w:val="00483C82"/>
    <w:rsid w:val="0048775A"/>
    <w:rsid w:val="004936A4"/>
    <w:rsid w:val="00493960"/>
    <w:rsid w:val="00493C00"/>
    <w:rsid w:val="00493D3B"/>
    <w:rsid w:val="00493F3A"/>
    <w:rsid w:val="00494224"/>
    <w:rsid w:val="004942C7"/>
    <w:rsid w:val="00494AFA"/>
    <w:rsid w:val="00494ED5"/>
    <w:rsid w:val="00494F8E"/>
    <w:rsid w:val="0049552D"/>
    <w:rsid w:val="00495F45"/>
    <w:rsid w:val="00496325"/>
    <w:rsid w:val="00496EC5"/>
    <w:rsid w:val="00497F6E"/>
    <w:rsid w:val="004A0973"/>
    <w:rsid w:val="004A2BAA"/>
    <w:rsid w:val="004A2E8D"/>
    <w:rsid w:val="004A3141"/>
    <w:rsid w:val="004A41D8"/>
    <w:rsid w:val="004A4D86"/>
    <w:rsid w:val="004A715A"/>
    <w:rsid w:val="004A7292"/>
    <w:rsid w:val="004B0183"/>
    <w:rsid w:val="004B0347"/>
    <w:rsid w:val="004B2230"/>
    <w:rsid w:val="004B249C"/>
    <w:rsid w:val="004B2806"/>
    <w:rsid w:val="004B3CF9"/>
    <w:rsid w:val="004B3ECA"/>
    <w:rsid w:val="004B40CA"/>
    <w:rsid w:val="004B5427"/>
    <w:rsid w:val="004B712C"/>
    <w:rsid w:val="004B796D"/>
    <w:rsid w:val="004C0407"/>
    <w:rsid w:val="004C0C5C"/>
    <w:rsid w:val="004C1A0E"/>
    <w:rsid w:val="004C1BD5"/>
    <w:rsid w:val="004C2149"/>
    <w:rsid w:val="004C3298"/>
    <w:rsid w:val="004C6FDC"/>
    <w:rsid w:val="004C7FC1"/>
    <w:rsid w:val="004D06F4"/>
    <w:rsid w:val="004D08CC"/>
    <w:rsid w:val="004D1A39"/>
    <w:rsid w:val="004D2382"/>
    <w:rsid w:val="004D250A"/>
    <w:rsid w:val="004D274D"/>
    <w:rsid w:val="004D3384"/>
    <w:rsid w:val="004D3FBF"/>
    <w:rsid w:val="004D495F"/>
    <w:rsid w:val="004D552C"/>
    <w:rsid w:val="004D58FC"/>
    <w:rsid w:val="004D5AAE"/>
    <w:rsid w:val="004D5BFC"/>
    <w:rsid w:val="004D5DB2"/>
    <w:rsid w:val="004D6D79"/>
    <w:rsid w:val="004D7D02"/>
    <w:rsid w:val="004E0A2D"/>
    <w:rsid w:val="004E25F6"/>
    <w:rsid w:val="004E2FA3"/>
    <w:rsid w:val="004E3E73"/>
    <w:rsid w:val="004E52B6"/>
    <w:rsid w:val="004F0128"/>
    <w:rsid w:val="004F0337"/>
    <w:rsid w:val="004F3636"/>
    <w:rsid w:val="004F43B1"/>
    <w:rsid w:val="004F5A9B"/>
    <w:rsid w:val="004F5BB5"/>
    <w:rsid w:val="004F5CF0"/>
    <w:rsid w:val="004F6092"/>
    <w:rsid w:val="004F638D"/>
    <w:rsid w:val="004F7B24"/>
    <w:rsid w:val="005001EA"/>
    <w:rsid w:val="00500614"/>
    <w:rsid w:val="00501851"/>
    <w:rsid w:val="0050194C"/>
    <w:rsid w:val="00501B38"/>
    <w:rsid w:val="00502B83"/>
    <w:rsid w:val="00502CAD"/>
    <w:rsid w:val="0050371A"/>
    <w:rsid w:val="00504B8A"/>
    <w:rsid w:val="00506651"/>
    <w:rsid w:val="00507EEC"/>
    <w:rsid w:val="00510680"/>
    <w:rsid w:val="00510B8D"/>
    <w:rsid w:val="00512153"/>
    <w:rsid w:val="00512DC4"/>
    <w:rsid w:val="005148F8"/>
    <w:rsid w:val="00514F35"/>
    <w:rsid w:val="0051576B"/>
    <w:rsid w:val="00516380"/>
    <w:rsid w:val="0051677E"/>
    <w:rsid w:val="00516FEE"/>
    <w:rsid w:val="00517AF6"/>
    <w:rsid w:val="005202AD"/>
    <w:rsid w:val="00520606"/>
    <w:rsid w:val="00521CA5"/>
    <w:rsid w:val="00522617"/>
    <w:rsid w:val="005232F2"/>
    <w:rsid w:val="005233AC"/>
    <w:rsid w:val="0052426A"/>
    <w:rsid w:val="00525219"/>
    <w:rsid w:val="00525298"/>
    <w:rsid w:val="005273DF"/>
    <w:rsid w:val="00530554"/>
    <w:rsid w:val="005305F3"/>
    <w:rsid w:val="0053063A"/>
    <w:rsid w:val="00530E51"/>
    <w:rsid w:val="00531127"/>
    <w:rsid w:val="00531273"/>
    <w:rsid w:val="00534DC1"/>
    <w:rsid w:val="00535560"/>
    <w:rsid w:val="00535EEE"/>
    <w:rsid w:val="00536739"/>
    <w:rsid w:val="00537C18"/>
    <w:rsid w:val="005416C9"/>
    <w:rsid w:val="00541DC6"/>
    <w:rsid w:val="00544537"/>
    <w:rsid w:val="00544811"/>
    <w:rsid w:val="00546012"/>
    <w:rsid w:val="00546CF6"/>
    <w:rsid w:val="00547565"/>
    <w:rsid w:val="00551306"/>
    <w:rsid w:val="0055166B"/>
    <w:rsid w:val="00552C2D"/>
    <w:rsid w:val="00553557"/>
    <w:rsid w:val="00553FEB"/>
    <w:rsid w:val="005560FA"/>
    <w:rsid w:val="0055716D"/>
    <w:rsid w:val="005606BB"/>
    <w:rsid w:val="005624C5"/>
    <w:rsid w:val="0056305A"/>
    <w:rsid w:val="00563230"/>
    <w:rsid w:val="0056452A"/>
    <w:rsid w:val="00564CFA"/>
    <w:rsid w:val="00564E5B"/>
    <w:rsid w:val="00566801"/>
    <w:rsid w:val="00566B22"/>
    <w:rsid w:val="00567174"/>
    <w:rsid w:val="00567430"/>
    <w:rsid w:val="00570C9F"/>
    <w:rsid w:val="00571521"/>
    <w:rsid w:val="005716A4"/>
    <w:rsid w:val="00572126"/>
    <w:rsid w:val="00573978"/>
    <w:rsid w:val="00577050"/>
    <w:rsid w:val="00577D5D"/>
    <w:rsid w:val="00581129"/>
    <w:rsid w:val="0058426C"/>
    <w:rsid w:val="00585276"/>
    <w:rsid w:val="0058563F"/>
    <w:rsid w:val="005870B9"/>
    <w:rsid w:val="005911C5"/>
    <w:rsid w:val="005931B2"/>
    <w:rsid w:val="00593B88"/>
    <w:rsid w:val="005943D4"/>
    <w:rsid w:val="005955BC"/>
    <w:rsid w:val="005955ED"/>
    <w:rsid w:val="005974EE"/>
    <w:rsid w:val="005A1859"/>
    <w:rsid w:val="005A243A"/>
    <w:rsid w:val="005A262A"/>
    <w:rsid w:val="005A294B"/>
    <w:rsid w:val="005A2E01"/>
    <w:rsid w:val="005A38C7"/>
    <w:rsid w:val="005A3F8A"/>
    <w:rsid w:val="005A48AB"/>
    <w:rsid w:val="005A4911"/>
    <w:rsid w:val="005B03DF"/>
    <w:rsid w:val="005B2419"/>
    <w:rsid w:val="005B48E9"/>
    <w:rsid w:val="005B591D"/>
    <w:rsid w:val="005B5BF6"/>
    <w:rsid w:val="005B5EB4"/>
    <w:rsid w:val="005B7238"/>
    <w:rsid w:val="005B7915"/>
    <w:rsid w:val="005C056D"/>
    <w:rsid w:val="005C1807"/>
    <w:rsid w:val="005C30F3"/>
    <w:rsid w:val="005C360C"/>
    <w:rsid w:val="005C394A"/>
    <w:rsid w:val="005C3DD4"/>
    <w:rsid w:val="005C46C4"/>
    <w:rsid w:val="005C6CA1"/>
    <w:rsid w:val="005C758F"/>
    <w:rsid w:val="005C7727"/>
    <w:rsid w:val="005C7DE4"/>
    <w:rsid w:val="005D065F"/>
    <w:rsid w:val="005D0B52"/>
    <w:rsid w:val="005D13D3"/>
    <w:rsid w:val="005D146B"/>
    <w:rsid w:val="005D23BA"/>
    <w:rsid w:val="005D4A76"/>
    <w:rsid w:val="005D4F82"/>
    <w:rsid w:val="005D5089"/>
    <w:rsid w:val="005D5EAF"/>
    <w:rsid w:val="005D63D2"/>
    <w:rsid w:val="005D767F"/>
    <w:rsid w:val="005E1B7C"/>
    <w:rsid w:val="005E3E30"/>
    <w:rsid w:val="005E4610"/>
    <w:rsid w:val="005E5837"/>
    <w:rsid w:val="005E627A"/>
    <w:rsid w:val="005E6289"/>
    <w:rsid w:val="005E6330"/>
    <w:rsid w:val="005E63C0"/>
    <w:rsid w:val="005E709B"/>
    <w:rsid w:val="005E7F69"/>
    <w:rsid w:val="005F016F"/>
    <w:rsid w:val="005F0BC5"/>
    <w:rsid w:val="005F117D"/>
    <w:rsid w:val="005F2064"/>
    <w:rsid w:val="005F2771"/>
    <w:rsid w:val="005F35FB"/>
    <w:rsid w:val="005F36C7"/>
    <w:rsid w:val="005F45D6"/>
    <w:rsid w:val="005F512E"/>
    <w:rsid w:val="005F5AE6"/>
    <w:rsid w:val="005F7BAB"/>
    <w:rsid w:val="00601A0B"/>
    <w:rsid w:val="00601BC5"/>
    <w:rsid w:val="0060213B"/>
    <w:rsid w:val="0060230F"/>
    <w:rsid w:val="006028E9"/>
    <w:rsid w:val="006040D0"/>
    <w:rsid w:val="00604149"/>
    <w:rsid w:val="00604B0B"/>
    <w:rsid w:val="006051D8"/>
    <w:rsid w:val="00607FD9"/>
    <w:rsid w:val="0061006B"/>
    <w:rsid w:val="006115BF"/>
    <w:rsid w:val="0061202C"/>
    <w:rsid w:val="0061410A"/>
    <w:rsid w:val="006147D5"/>
    <w:rsid w:val="006151ED"/>
    <w:rsid w:val="0061611A"/>
    <w:rsid w:val="006166CD"/>
    <w:rsid w:val="0062161E"/>
    <w:rsid w:val="00621858"/>
    <w:rsid w:val="00622B65"/>
    <w:rsid w:val="00622DCA"/>
    <w:rsid w:val="00622E86"/>
    <w:rsid w:val="00623A10"/>
    <w:rsid w:val="00624149"/>
    <w:rsid w:val="006241FE"/>
    <w:rsid w:val="00624288"/>
    <w:rsid w:val="006243C8"/>
    <w:rsid w:val="00624404"/>
    <w:rsid w:val="0062507B"/>
    <w:rsid w:val="00625B06"/>
    <w:rsid w:val="006263E8"/>
    <w:rsid w:val="00626B43"/>
    <w:rsid w:val="00626DF0"/>
    <w:rsid w:val="00627DC8"/>
    <w:rsid w:val="0063214A"/>
    <w:rsid w:val="00633132"/>
    <w:rsid w:val="00634123"/>
    <w:rsid w:val="0063428F"/>
    <w:rsid w:val="00634453"/>
    <w:rsid w:val="0063596F"/>
    <w:rsid w:val="00635E9A"/>
    <w:rsid w:val="00635EA9"/>
    <w:rsid w:val="0063608D"/>
    <w:rsid w:val="0063729E"/>
    <w:rsid w:val="00640E25"/>
    <w:rsid w:val="00641503"/>
    <w:rsid w:val="00641D2A"/>
    <w:rsid w:val="0064286E"/>
    <w:rsid w:val="00642BD9"/>
    <w:rsid w:val="00643A9D"/>
    <w:rsid w:val="00643F63"/>
    <w:rsid w:val="0064488F"/>
    <w:rsid w:val="00645AB9"/>
    <w:rsid w:val="006460A1"/>
    <w:rsid w:val="00646BD4"/>
    <w:rsid w:val="00647033"/>
    <w:rsid w:val="00647E57"/>
    <w:rsid w:val="006505B4"/>
    <w:rsid w:val="00651D86"/>
    <w:rsid w:val="006520DA"/>
    <w:rsid w:val="0065362A"/>
    <w:rsid w:val="006554D0"/>
    <w:rsid w:val="00655954"/>
    <w:rsid w:val="006560B8"/>
    <w:rsid w:val="006572F5"/>
    <w:rsid w:val="00657A7A"/>
    <w:rsid w:val="006618F3"/>
    <w:rsid w:val="00661B74"/>
    <w:rsid w:val="00662416"/>
    <w:rsid w:val="0066408F"/>
    <w:rsid w:val="00664FCA"/>
    <w:rsid w:val="006664C2"/>
    <w:rsid w:val="00666A10"/>
    <w:rsid w:val="00666BD8"/>
    <w:rsid w:val="00666CB6"/>
    <w:rsid w:val="00671915"/>
    <w:rsid w:val="00671DFD"/>
    <w:rsid w:val="006720A4"/>
    <w:rsid w:val="0067234D"/>
    <w:rsid w:val="00673B36"/>
    <w:rsid w:val="00673BD9"/>
    <w:rsid w:val="00674124"/>
    <w:rsid w:val="00674667"/>
    <w:rsid w:val="0067516B"/>
    <w:rsid w:val="00677C73"/>
    <w:rsid w:val="006805F9"/>
    <w:rsid w:val="006810D2"/>
    <w:rsid w:val="006818F8"/>
    <w:rsid w:val="00681D86"/>
    <w:rsid w:val="00681E5C"/>
    <w:rsid w:val="00684DAB"/>
    <w:rsid w:val="006856AB"/>
    <w:rsid w:val="00685C3E"/>
    <w:rsid w:val="00687A44"/>
    <w:rsid w:val="00691930"/>
    <w:rsid w:val="00691B2C"/>
    <w:rsid w:val="00692211"/>
    <w:rsid w:val="00692F1E"/>
    <w:rsid w:val="006958D7"/>
    <w:rsid w:val="0069599C"/>
    <w:rsid w:val="00695EF5"/>
    <w:rsid w:val="00696F59"/>
    <w:rsid w:val="00697B12"/>
    <w:rsid w:val="006A0F1B"/>
    <w:rsid w:val="006A293A"/>
    <w:rsid w:val="006A3260"/>
    <w:rsid w:val="006A5ADE"/>
    <w:rsid w:val="006A6510"/>
    <w:rsid w:val="006A7668"/>
    <w:rsid w:val="006B098E"/>
    <w:rsid w:val="006B0CAA"/>
    <w:rsid w:val="006B192C"/>
    <w:rsid w:val="006B1B3D"/>
    <w:rsid w:val="006B1CE2"/>
    <w:rsid w:val="006B2FD3"/>
    <w:rsid w:val="006B3BF0"/>
    <w:rsid w:val="006B3E17"/>
    <w:rsid w:val="006B4292"/>
    <w:rsid w:val="006B4FE0"/>
    <w:rsid w:val="006B7119"/>
    <w:rsid w:val="006B7905"/>
    <w:rsid w:val="006B7A7F"/>
    <w:rsid w:val="006B7E91"/>
    <w:rsid w:val="006C07FC"/>
    <w:rsid w:val="006C1649"/>
    <w:rsid w:val="006C22BB"/>
    <w:rsid w:val="006C2A7C"/>
    <w:rsid w:val="006C2E4B"/>
    <w:rsid w:val="006C4D94"/>
    <w:rsid w:val="006C62B1"/>
    <w:rsid w:val="006C6DC2"/>
    <w:rsid w:val="006C6E5C"/>
    <w:rsid w:val="006C7B25"/>
    <w:rsid w:val="006D0EB1"/>
    <w:rsid w:val="006D25D2"/>
    <w:rsid w:val="006D30CD"/>
    <w:rsid w:val="006D363D"/>
    <w:rsid w:val="006D366B"/>
    <w:rsid w:val="006D3DFD"/>
    <w:rsid w:val="006D4FD3"/>
    <w:rsid w:val="006D5128"/>
    <w:rsid w:val="006D5235"/>
    <w:rsid w:val="006D62B4"/>
    <w:rsid w:val="006E0324"/>
    <w:rsid w:val="006E04F0"/>
    <w:rsid w:val="006E15B8"/>
    <w:rsid w:val="006E2003"/>
    <w:rsid w:val="006E2069"/>
    <w:rsid w:val="006E2BDF"/>
    <w:rsid w:val="006E2CD6"/>
    <w:rsid w:val="006E6FAA"/>
    <w:rsid w:val="006E6FD6"/>
    <w:rsid w:val="006E7778"/>
    <w:rsid w:val="006E7A16"/>
    <w:rsid w:val="006F0497"/>
    <w:rsid w:val="006F0851"/>
    <w:rsid w:val="006F1C2E"/>
    <w:rsid w:val="006F45C7"/>
    <w:rsid w:val="006F476D"/>
    <w:rsid w:val="006F478E"/>
    <w:rsid w:val="006F4824"/>
    <w:rsid w:val="006F501D"/>
    <w:rsid w:val="006F51FC"/>
    <w:rsid w:val="006F56FC"/>
    <w:rsid w:val="006F5802"/>
    <w:rsid w:val="006F74BD"/>
    <w:rsid w:val="006F7FA4"/>
    <w:rsid w:val="0070079E"/>
    <w:rsid w:val="0070139E"/>
    <w:rsid w:val="007016C3"/>
    <w:rsid w:val="0070267B"/>
    <w:rsid w:val="00703460"/>
    <w:rsid w:val="007044B8"/>
    <w:rsid w:val="00704586"/>
    <w:rsid w:val="00704CB9"/>
    <w:rsid w:val="00705C9D"/>
    <w:rsid w:val="00705E8A"/>
    <w:rsid w:val="007060BE"/>
    <w:rsid w:val="007067A0"/>
    <w:rsid w:val="00706B32"/>
    <w:rsid w:val="00706C64"/>
    <w:rsid w:val="0070799F"/>
    <w:rsid w:val="00712560"/>
    <w:rsid w:val="00712BA3"/>
    <w:rsid w:val="00712D95"/>
    <w:rsid w:val="0071325C"/>
    <w:rsid w:val="00713B26"/>
    <w:rsid w:val="00713E76"/>
    <w:rsid w:val="00716676"/>
    <w:rsid w:val="007166A0"/>
    <w:rsid w:val="00716BF4"/>
    <w:rsid w:val="00717415"/>
    <w:rsid w:val="00717848"/>
    <w:rsid w:val="00717C3A"/>
    <w:rsid w:val="00717DE4"/>
    <w:rsid w:val="007217FA"/>
    <w:rsid w:val="00722629"/>
    <w:rsid w:val="0072290D"/>
    <w:rsid w:val="00722FA8"/>
    <w:rsid w:val="00722FF9"/>
    <w:rsid w:val="007235F3"/>
    <w:rsid w:val="00723F8A"/>
    <w:rsid w:val="00724245"/>
    <w:rsid w:val="00725746"/>
    <w:rsid w:val="00727BF8"/>
    <w:rsid w:val="007304AB"/>
    <w:rsid w:val="00730C35"/>
    <w:rsid w:val="007315C3"/>
    <w:rsid w:val="0073210E"/>
    <w:rsid w:val="00732A23"/>
    <w:rsid w:val="00734EDF"/>
    <w:rsid w:val="00736434"/>
    <w:rsid w:val="00736A89"/>
    <w:rsid w:val="00736F63"/>
    <w:rsid w:val="00740293"/>
    <w:rsid w:val="00740F77"/>
    <w:rsid w:val="00741353"/>
    <w:rsid w:val="00741FB8"/>
    <w:rsid w:val="00742B05"/>
    <w:rsid w:val="007445AA"/>
    <w:rsid w:val="00745628"/>
    <w:rsid w:val="007456A4"/>
    <w:rsid w:val="007466B4"/>
    <w:rsid w:val="007478FB"/>
    <w:rsid w:val="00747FE8"/>
    <w:rsid w:val="00750439"/>
    <w:rsid w:val="00751A5F"/>
    <w:rsid w:val="00751C82"/>
    <w:rsid w:val="00751CAC"/>
    <w:rsid w:val="00753F93"/>
    <w:rsid w:val="00754935"/>
    <w:rsid w:val="007551D5"/>
    <w:rsid w:val="00756F0F"/>
    <w:rsid w:val="00757CA0"/>
    <w:rsid w:val="00757D99"/>
    <w:rsid w:val="00761080"/>
    <w:rsid w:val="00761348"/>
    <w:rsid w:val="007621C5"/>
    <w:rsid w:val="00763E62"/>
    <w:rsid w:val="00764AB3"/>
    <w:rsid w:val="00764D85"/>
    <w:rsid w:val="007652C9"/>
    <w:rsid w:val="007655FE"/>
    <w:rsid w:val="00765EE9"/>
    <w:rsid w:val="00767414"/>
    <w:rsid w:val="00767765"/>
    <w:rsid w:val="007722FC"/>
    <w:rsid w:val="007737CF"/>
    <w:rsid w:val="00773AE9"/>
    <w:rsid w:val="00773FAD"/>
    <w:rsid w:val="00774AFF"/>
    <w:rsid w:val="00774CBC"/>
    <w:rsid w:val="00774EF9"/>
    <w:rsid w:val="00777CA7"/>
    <w:rsid w:val="00780652"/>
    <w:rsid w:val="00780669"/>
    <w:rsid w:val="00781951"/>
    <w:rsid w:val="00781F2F"/>
    <w:rsid w:val="00782A34"/>
    <w:rsid w:val="00783F13"/>
    <w:rsid w:val="007840CB"/>
    <w:rsid w:val="00784927"/>
    <w:rsid w:val="00784E13"/>
    <w:rsid w:val="00785012"/>
    <w:rsid w:val="00787D3A"/>
    <w:rsid w:val="0079085C"/>
    <w:rsid w:val="00791567"/>
    <w:rsid w:val="00792071"/>
    <w:rsid w:val="0079269D"/>
    <w:rsid w:val="007931DE"/>
    <w:rsid w:val="00793309"/>
    <w:rsid w:val="0079552E"/>
    <w:rsid w:val="00795D96"/>
    <w:rsid w:val="00796D59"/>
    <w:rsid w:val="00797953"/>
    <w:rsid w:val="007A03D0"/>
    <w:rsid w:val="007A10D2"/>
    <w:rsid w:val="007A1A79"/>
    <w:rsid w:val="007A1EA3"/>
    <w:rsid w:val="007A28C0"/>
    <w:rsid w:val="007A364A"/>
    <w:rsid w:val="007A379B"/>
    <w:rsid w:val="007A4994"/>
    <w:rsid w:val="007A5322"/>
    <w:rsid w:val="007A551D"/>
    <w:rsid w:val="007A56D2"/>
    <w:rsid w:val="007A5830"/>
    <w:rsid w:val="007A76E8"/>
    <w:rsid w:val="007B0149"/>
    <w:rsid w:val="007B1ADF"/>
    <w:rsid w:val="007B2705"/>
    <w:rsid w:val="007B3A3E"/>
    <w:rsid w:val="007B3E81"/>
    <w:rsid w:val="007C0C21"/>
    <w:rsid w:val="007C0FF9"/>
    <w:rsid w:val="007C10DA"/>
    <w:rsid w:val="007C1576"/>
    <w:rsid w:val="007C1738"/>
    <w:rsid w:val="007C1B22"/>
    <w:rsid w:val="007C2C7A"/>
    <w:rsid w:val="007C3441"/>
    <w:rsid w:val="007C4C0A"/>
    <w:rsid w:val="007C5048"/>
    <w:rsid w:val="007D07B8"/>
    <w:rsid w:val="007D1919"/>
    <w:rsid w:val="007D1DB7"/>
    <w:rsid w:val="007D2815"/>
    <w:rsid w:val="007D2BC7"/>
    <w:rsid w:val="007D2F66"/>
    <w:rsid w:val="007D2F9A"/>
    <w:rsid w:val="007D43CF"/>
    <w:rsid w:val="007D46AD"/>
    <w:rsid w:val="007D6575"/>
    <w:rsid w:val="007D70E6"/>
    <w:rsid w:val="007D78BE"/>
    <w:rsid w:val="007D7A7E"/>
    <w:rsid w:val="007E064D"/>
    <w:rsid w:val="007E0904"/>
    <w:rsid w:val="007E1F5C"/>
    <w:rsid w:val="007E25AB"/>
    <w:rsid w:val="007E2632"/>
    <w:rsid w:val="007E2B7B"/>
    <w:rsid w:val="007E56D7"/>
    <w:rsid w:val="007E6E0A"/>
    <w:rsid w:val="007E704C"/>
    <w:rsid w:val="007E71DC"/>
    <w:rsid w:val="007F0FF7"/>
    <w:rsid w:val="007F12C4"/>
    <w:rsid w:val="007F17D3"/>
    <w:rsid w:val="007F1980"/>
    <w:rsid w:val="007F2290"/>
    <w:rsid w:val="007F52C0"/>
    <w:rsid w:val="007F5915"/>
    <w:rsid w:val="0080282E"/>
    <w:rsid w:val="008032B6"/>
    <w:rsid w:val="00803E18"/>
    <w:rsid w:val="00805990"/>
    <w:rsid w:val="008068AF"/>
    <w:rsid w:val="0081023C"/>
    <w:rsid w:val="00811F97"/>
    <w:rsid w:val="00813589"/>
    <w:rsid w:val="00814047"/>
    <w:rsid w:val="00814EEF"/>
    <w:rsid w:val="0081638E"/>
    <w:rsid w:val="008165E0"/>
    <w:rsid w:val="0081689E"/>
    <w:rsid w:val="00816C28"/>
    <w:rsid w:val="008177A3"/>
    <w:rsid w:val="0082198D"/>
    <w:rsid w:val="0082250A"/>
    <w:rsid w:val="00822A30"/>
    <w:rsid w:val="00822B40"/>
    <w:rsid w:val="00823393"/>
    <w:rsid w:val="00823B0B"/>
    <w:rsid w:val="00824B94"/>
    <w:rsid w:val="00824ED0"/>
    <w:rsid w:val="0082514A"/>
    <w:rsid w:val="00826B14"/>
    <w:rsid w:val="00831506"/>
    <w:rsid w:val="0083220E"/>
    <w:rsid w:val="00832EE9"/>
    <w:rsid w:val="00833207"/>
    <w:rsid w:val="00833E0F"/>
    <w:rsid w:val="00833FE3"/>
    <w:rsid w:val="00835807"/>
    <w:rsid w:val="00836B0F"/>
    <w:rsid w:val="00837B7A"/>
    <w:rsid w:val="00837EE5"/>
    <w:rsid w:val="00840904"/>
    <w:rsid w:val="00842550"/>
    <w:rsid w:val="00843B99"/>
    <w:rsid w:val="00843C57"/>
    <w:rsid w:val="00846348"/>
    <w:rsid w:val="00846F05"/>
    <w:rsid w:val="00846F97"/>
    <w:rsid w:val="0085009E"/>
    <w:rsid w:val="008501AA"/>
    <w:rsid w:val="00850A95"/>
    <w:rsid w:val="00850C79"/>
    <w:rsid w:val="0085171B"/>
    <w:rsid w:val="0085222B"/>
    <w:rsid w:val="0085346E"/>
    <w:rsid w:val="00853A25"/>
    <w:rsid w:val="00856A31"/>
    <w:rsid w:val="00857E55"/>
    <w:rsid w:val="0086040D"/>
    <w:rsid w:val="0086185F"/>
    <w:rsid w:val="008619F0"/>
    <w:rsid w:val="00861F0B"/>
    <w:rsid w:val="00862B98"/>
    <w:rsid w:val="00862FFC"/>
    <w:rsid w:val="008639E8"/>
    <w:rsid w:val="00863F5A"/>
    <w:rsid w:val="00865950"/>
    <w:rsid w:val="00866109"/>
    <w:rsid w:val="00866212"/>
    <w:rsid w:val="00866385"/>
    <w:rsid w:val="008667E9"/>
    <w:rsid w:val="008700C9"/>
    <w:rsid w:val="008701AF"/>
    <w:rsid w:val="008715CC"/>
    <w:rsid w:val="00872A53"/>
    <w:rsid w:val="008733AF"/>
    <w:rsid w:val="0087418E"/>
    <w:rsid w:val="00874406"/>
    <w:rsid w:val="008744D2"/>
    <w:rsid w:val="00874BAB"/>
    <w:rsid w:val="008823AC"/>
    <w:rsid w:val="00887B1A"/>
    <w:rsid w:val="00887E76"/>
    <w:rsid w:val="00890FD2"/>
    <w:rsid w:val="008910EC"/>
    <w:rsid w:val="00891A4F"/>
    <w:rsid w:val="00891F89"/>
    <w:rsid w:val="008927F9"/>
    <w:rsid w:val="00893ABA"/>
    <w:rsid w:val="00893D06"/>
    <w:rsid w:val="00893E39"/>
    <w:rsid w:val="00896047"/>
    <w:rsid w:val="00896150"/>
    <w:rsid w:val="0089755D"/>
    <w:rsid w:val="008A05DB"/>
    <w:rsid w:val="008A062C"/>
    <w:rsid w:val="008A1E7F"/>
    <w:rsid w:val="008A23B4"/>
    <w:rsid w:val="008A2E99"/>
    <w:rsid w:val="008A30F3"/>
    <w:rsid w:val="008A3254"/>
    <w:rsid w:val="008A532D"/>
    <w:rsid w:val="008A672E"/>
    <w:rsid w:val="008A68D3"/>
    <w:rsid w:val="008A69D6"/>
    <w:rsid w:val="008A7204"/>
    <w:rsid w:val="008A7306"/>
    <w:rsid w:val="008A7CC6"/>
    <w:rsid w:val="008B05B0"/>
    <w:rsid w:val="008B0E47"/>
    <w:rsid w:val="008B3029"/>
    <w:rsid w:val="008B30AB"/>
    <w:rsid w:val="008B3226"/>
    <w:rsid w:val="008B3C88"/>
    <w:rsid w:val="008B3C8C"/>
    <w:rsid w:val="008B3D70"/>
    <w:rsid w:val="008B5049"/>
    <w:rsid w:val="008B620D"/>
    <w:rsid w:val="008B7454"/>
    <w:rsid w:val="008B7717"/>
    <w:rsid w:val="008C028B"/>
    <w:rsid w:val="008C0960"/>
    <w:rsid w:val="008C10C2"/>
    <w:rsid w:val="008C10F3"/>
    <w:rsid w:val="008C1419"/>
    <w:rsid w:val="008C5B30"/>
    <w:rsid w:val="008C63BE"/>
    <w:rsid w:val="008C6FC6"/>
    <w:rsid w:val="008C7F00"/>
    <w:rsid w:val="008D15ED"/>
    <w:rsid w:val="008D2AE8"/>
    <w:rsid w:val="008D3E13"/>
    <w:rsid w:val="008D4963"/>
    <w:rsid w:val="008D5D51"/>
    <w:rsid w:val="008D5E7D"/>
    <w:rsid w:val="008D672D"/>
    <w:rsid w:val="008D7B47"/>
    <w:rsid w:val="008E053C"/>
    <w:rsid w:val="008E2099"/>
    <w:rsid w:val="008E277C"/>
    <w:rsid w:val="008E4282"/>
    <w:rsid w:val="008E435B"/>
    <w:rsid w:val="008E4923"/>
    <w:rsid w:val="008E5EE8"/>
    <w:rsid w:val="008E7A9B"/>
    <w:rsid w:val="008E7D0D"/>
    <w:rsid w:val="008F025F"/>
    <w:rsid w:val="008F02B3"/>
    <w:rsid w:val="008F074E"/>
    <w:rsid w:val="008F0D94"/>
    <w:rsid w:val="008F1514"/>
    <w:rsid w:val="008F2763"/>
    <w:rsid w:val="008F2B72"/>
    <w:rsid w:val="008F2F9D"/>
    <w:rsid w:val="008F3AF1"/>
    <w:rsid w:val="008F3B93"/>
    <w:rsid w:val="008F4ACD"/>
    <w:rsid w:val="008F4F27"/>
    <w:rsid w:val="008F51F8"/>
    <w:rsid w:val="008F64A0"/>
    <w:rsid w:val="008F7266"/>
    <w:rsid w:val="008F7576"/>
    <w:rsid w:val="008F77FE"/>
    <w:rsid w:val="008F78FC"/>
    <w:rsid w:val="009008F1"/>
    <w:rsid w:val="00900E16"/>
    <w:rsid w:val="00901C35"/>
    <w:rsid w:val="0090256B"/>
    <w:rsid w:val="00903709"/>
    <w:rsid w:val="00903B8A"/>
    <w:rsid w:val="00903E33"/>
    <w:rsid w:val="00904C38"/>
    <w:rsid w:val="00905DEF"/>
    <w:rsid w:val="0090720A"/>
    <w:rsid w:val="00907446"/>
    <w:rsid w:val="00910B24"/>
    <w:rsid w:val="00913179"/>
    <w:rsid w:val="00913977"/>
    <w:rsid w:val="00914A0B"/>
    <w:rsid w:val="0091512C"/>
    <w:rsid w:val="0091585C"/>
    <w:rsid w:val="009170E8"/>
    <w:rsid w:val="0092014F"/>
    <w:rsid w:val="00920268"/>
    <w:rsid w:val="00920BEE"/>
    <w:rsid w:val="00920D68"/>
    <w:rsid w:val="009222D0"/>
    <w:rsid w:val="00922370"/>
    <w:rsid w:val="00922906"/>
    <w:rsid w:val="0092297B"/>
    <w:rsid w:val="00923D41"/>
    <w:rsid w:val="00924473"/>
    <w:rsid w:val="009258DE"/>
    <w:rsid w:val="00925984"/>
    <w:rsid w:val="00926448"/>
    <w:rsid w:val="00927010"/>
    <w:rsid w:val="00927BCA"/>
    <w:rsid w:val="009309C5"/>
    <w:rsid w:val="00930ADF"/>
    <w:rsid w:val="00930B00"/>
    <w:rsid w:val="00933492"/>
    <w:rsid w:val="00933511"/>
    <w:rsid w:val="00933C9B"/>
    <w:rsid w:val="00934634"/>
    <w:rsid w:val="00935E17"/>
    <w:rsid w:val="00935FF3"/>
    <w:rsid w:val="009363BF"/>
    <w:rsid w:val="0093750E"/>
    <w:rsid w:val="00937DCD"/>
    <w:rsid w:val="00940A8A"/>
    <w:rsid w:val="00941299"/>
    <w:rsid w:val="009420FC"/>
    <w:rsid w:val="00942839"/>
    <w:rsid w:val="0094433A"/>
    <w:rsid w:val="0094581C"/>
    <w:rsid w:val="009462F0"/>
    <w:rsid w:val="009465E0"/>
    <w:rsid w:val="0094699D"/>
    <w:rsid w:val="00947416"/>
    <w:rsid w:val="00947E39"/>
    <w:rsid w:val="00950E4D"/>
    <w:rsid w:val="009511F1"/>
    <w:rsid w:val="00951CB7"/>
    <w:rsid w:val="00951CB8"/>
    <w:rsid w:val="009523D9"/>
    <w:rsid w:val="009524AB"/>
    <w:rsid w:val="00952DC3"/>
    <w:rsid w:val="00953C7A"/>
    <w:rsid w:val="009557B4"/>
    <w:rsid w:val="00956D65"/>
    <w:rsid w:val="00956DB7"/>
    <w:rsid w:val="00957622"/>
    <w:rsid w:val="00957ECC"/>
    <w:rsid w:val="009601BD"/>
    <w:rsid w:val="009605D8"/>
    <w:rsid w:val="0096130B"/>
    <w:rsid w:val="00961681"/>
    <w:rsid w:val="00961E04"/>
    <w:rsid w:val="0096254A"/>
    <w:rsid w:val="009629E7"/>
    <w:rsid w:val="00963135"/>
    <w:rsid w:val="00963151"/>
    <w:rsid w:val="00964494"/>
    <w:rsid w:val="00966767"/>
    <w:rsid w:val="009670DF"/>
    <w:rsid w:val="00967C78"/>
    <w:rsid w:val="009726C4"/>
    <w:rsid w:val="00972957"/>
    <w:rsid w:val="009729E2"/>
    <w:rsid w:val="00973052"/>
    <w:rsid w:val="0097311B"/>
    <w:rsid w:val="00973869"/>
    <w:rsid w:val="00973D2C"/>
    <w:rsid w:val="00975081"/>
    <w:rsid w:val="0097554A"/>
    <w:rsid w:val="00976C01"/>
    <w:rsid w:val="009772B7"/>
    <w:rsid w:val="00977F12"/>
    <w:rsid w:val="00980B2F"/>
    <w:rsid w:val="00980FAD"/>
    <w:rsid w:val="00983B8B"/>
    <w:rsid w:val="00984B78"/>
    <w:rsid w:val="00984CF7"/>
    <w:rsid w:val="00985CF3"/>
    <w:rsid w:val="0098735C"/>
    <w:rsid w:val="00987CEA"/>
    <w:rsid w:val="00990BAB"/>
    <w:rsid w:val="00992661"/>
    <w:rsid w:val="00992A49"/>
    <w:rsid w:val="00992A4B"/>
    <w:rsid w:val="00993496"/>
    <w:rsid w:val="0099456F"/>
    <w:rsid w:val="00994F9A"/>
    <w:rsid w:val="00995856"/>
    <w:rsid w:val="0099602C"/>
    <w:rsid w:val="00997901"/>
    <w:rsid w:val="009A18F6"/>
    <w:rsid w:val="009A277D"/>
    <w:rsid w:val="009A2C7C"/>
    <w:rsid w:val="009A3952"/>
    <w:rsid w:val="009A39E6"/>
    <w:rsid w:val="009A3D10"/>
    <w:rsid w:val="009A4B8A"/>
    <w:rsid w:val="009A5DFB"/>
    <w:rsid w:val="009A62E0"/>
    <w:rsid w:val="009A6D45"/>
    <w:rsid w:val="009B01FF"/>
    <w:rsid w:val="009B042E"/>
    <w:rsid w:val="009B1817"/>
    <w:rsid w:val="009B2ED4"/>
    <w:rsid w:val="009B38E0"/>
    <w:rsid w:val="009B3A8A"/>
    <w:rsid w:val="009B3E6F"/>
    <w:rsid w:val="009B4C2A"/>
    <w:rsid w:val="009B5A4C"/>
    <w:rsid w:val="009B715C"/>
    <w:rsid w:val="009B7909"/>
    <w:rsid w:val="009B7F90"/>
    <w:rsid w:val="009C017D"/>
    <w:rsid w:val="009C234F"/>
    <w:rsid w:val="009C3F05"/>
    <w:rsid w:val="009C4915"/>
    <w:rsid w:val="009C5332"/>
    <w:rsid w:val="009C5376"/>
    <w:rsid w:val="009C56A4"/>
    <w:rsid w:val="009C5D53"/>
    <w:rsid w:val="009C7FF0"/>
    <w:rsid w:val="009D0AD7"/>
    <w:rsid w:val="009D0B7C"/>
    <w:rsid w:val="009D23AB"/>
    <w:rsid w:val="009D2490"/>
    <w:rsid w:val="009D2D49"/>
    <w:rsid w:val="009D2FC7"/>
    <w:rsid w:val="009D46B4"/>
    <w:rsid w:val="009D5391"/>
    <w:rsid w:val="009D596F"/>
    <w:rsid w:val="009D5C2D"/>
    <w:rsid w:val="009D681D"/>
    <w:rsid w:val="009D6DF2"/>
    <w:rsid w:val="009D718B"/>
    <w:rsid w:val="009D7BCD"/>
    <w:rsid w:val="009E03F3"/>
    <w:rsid w:val="009E306D"/>
    <w:rsid w:val="009E3DC5"/>
    <w:rsid w:val="009E4724"/>
    <w:rsid w:val="009E4F94"/>
    <w:rsid w:val="009E578D"/>
    <w:rsid w:val="009E79AE"/>
    <w:rsid w:val="009F091E"/>
    <w:rsid w:val="009F0C3E"/>
    <w:rsid w:val="009F1576"/>
    <w:rsid w:val="009F191A"/>
    <w:rsid w:val="009F1CC2"/>
    <w:rsid w:val="009F2943"/>
    <w:rsid w:val="009F370A"/>
    <w:rsid w:val="009F3E25"/>
    <w:rsid w:val="009F4BF1"/>
    <w:rsid w:val="009F5C9C"/>
    <w:rsid w:val="009F6E1F"/>
    <w:rsid w:val="009F77EC"/>
    <w:rsid w:val="009F78A8"/>
    <w:rsid w:val="00A00184"/>
    <w:rsid w:val="00A0054E"/>
    <w:rsid w:val="00A00611"/>
    <w:rsid w:val="00A016B7"/>
    <w:rsid w:val="00A01A75"/>
    <w:rsid w:val="00A03659"/>
    <w:rsid w:val="00A04419"/>
    <w:rsid w:val="00A059EF"/>
    <w:rsid w:val="00A062E5"/>
    <w:rsid w:val="00A06949"/>
    <w:rsid w:val="00A108E9"/>
    <w:rsid w:val="00A115AC"/>
    <w:rsid w:val="00A11AEF"/>
    <w:rsid w:val="00A12CE2"/>
    <w:rsid w:val="00A13104"/>
    <w:rsid w:val="00A13C50"/>
    <w:rsid w:val="00A14A07"/>
    <w:rsid w:val="00A154B3"/>
    <w:rsid w:val="00A16572"/>
    <w:rsid w:val="00A165AA"/>
    <w:rsid w:val="00A16B49"/>
    <w:rsid w:val="00A16BE5"/>
    <w:rsid w:val="00A17142"/>
    <w:rsid w:val="00A172D1"/>
    <w:rsid w:val="00A217DA"/>
    <w:rsid w:val="00A225D6"/>
    <w:rsid w:val="00A22CB7"/>
    <w:rsid w:val="00A23588"/>
    <w:rsid w:val="00A241ED"/>
    <w:rsid w:val="00A24C82"/>
    <w:rsid w:val="00A2505E"/>
    <w:rsid w:val="00A25315"/>
    <w:rsid w:val="00A26389"/>
    <w:rsid w:val="00A2714E"/>
    <w:rsid w:val="00A30281"/>
    <w:rsid w:val="00A306B9"/>
    <w:rsid w:val="00A30B48"/>
    <w:rsid w:val="00A316A0"/>
    <w:rsid w:val="00A318D6"/>
    <w:rsid w:val="00A31D86"/>
    <w:rsid w:val="00A321F6"/>
    <w:rsid w:val="00A331DD"/>
    <w:rsid w:val="00A3437D"/>
    <w:rsid w:val="00A349E5"/>
    <w:rsid w:val="00A34AB5"/>
    <w:rsid w:val="00A36A8C"/>
    <w:rsid w:val="00A36C60"/>
    <w:rsid w:val="00A37E20"/>
    <w:rsid w:val="00A37EB5"/>
    <w:rsid w:val="00A4081A"/>
    <w:rsid w:val="00A41EB4"/>
    <w:rsid w:val="00A431F8"/>
    <w:rsid w:val="00A43A53"/>
    <w:rsid w:val="00A44DDE"/>
    <w:rsid w:val="00A46555"/>
    <w:rsid w:val="00A4698C"/>
    <w:rsid w:val="00A47ADB"/>
    <w:rsid w:val="00A50939"/>
    <w:rsid w:val="00A51E4B"/>
    <w:rsid w:val="00A526DD"/>
    <w:rsid w:val="00A52F52"/>
    <w:rsid w:val="00A53946"/>
    <w:rsid w:val="00A54618"/>
    <w:rsid w:val="00A54C53"/>
    <w:rsid w:val="00A54DA3"/>
    <w:rsid w:val="00A555EA"/>
    <w:rsid w:val="00A57184"/>
    <w:rsid w:val="00A5797D"/>
    <w:rsid w:val="00A579BA"/>
    <w:rsid w:val="00A57A0C"/>
    <w:rsid w:val="00A57E60"/>
    <w:rsid w:val="00A602C1"/>
    <w:rsid w:val="00A6047C"/>
    <w:rsid w:val="00A6143E"/>
    <w:rsid w:val="00A615C3"/>
    <w:rsid w:val="00A62697"/>
    <w:rsid w:val="00A62A39"/>
    <w:rsid w:val="00A63EAE"/>
    <w:rsid w:val="00A6496A"/>
    <w:rsid w:val="00A650B8"/>
    <w:rsid w:val="00A65440"/>
    <w:rsid w:val="00A656AA"/>
    <w:rsid w:val="00A66704"/>
    <w:rsid w:val="00A67722"/>
    <w:rsid w:val="00A67D75"/>
    <w:rsid w:val="00A72388"/>
    <w:rsid w:val="00A73994"/>
    <w:rsid w:val="00A73E42"/>
    <w:rsid w:val="00A75596"/>
    <w:rsid w:val="00A76F06"/>
    <w:rsid w:val="00A76F8B"/>
    <w:rsid w:val="00A80CE9"/>
    <w:rsid w:val="00A816DF"/>
    <w:rsid w:val="00A825AD"/>
    <w:rsid w:val="00A82895"/>
    <w:rsid w:val="00A849BB"/>
    <w:rsid w:val="00A84A9B"/>
    <w:rsid w:val="00A84D45"/>
    <w:rsid w:val="00A860CB"/>
    <w:rsid w:val="00A863DB"/>
    <w:rsid w:val="00A870F7"/>
    <w:rsid w:val="00A87D3D"/>
    <w:rsid w:val="00A938D0"/>
    <w:rsid w:val="00A940B4"/>
    <w:rsid w:val="00A959E1"/>
    <w:rsid w:val="00A96E45"/>
    <w:rsid w:val="00A97B41"/>
    <w:rsid w:val="00AA0DCC"/>
    <w:rsid w:val="00AA1AD7"/>
    <w:rsid w:val="00AA2013"/>
    <w:rsid w:val="00AA3518"/>
    <w:rsid w:val="00AA4F88"/>
    <w:rsid w:val="00AA5232"/>
    <w:rsid w:val="00AA5BD7"/>
    <w:rsid w:val="00AA6BCC"/>
    <w:rsid w:val="00AA79E2"/>
    <w:rsid w:val="00AB04DD"/>
    <w:rsid w:val="00AB28D9"/>
    <w:rsid w:val="00AB2B4A"/>
    <w:rsid w:val="00AB31E4"/>
    <w:rsid w:val="00AB381A"/>
    <w:rsid w:val="00AB5F1B"/>
    <w:rsid w:val="00AB6CEA"/>
    <w:rsid w:val="00AC0C44"/>
    <w:rsid w:val="00AC1594"/>
    <w:rsid w:val="00AC1A22"/>
    <w:rsid w:val="00AC238D"/>
    <w:rsid w:val="00AC2ABB"/>
    <w:rsid w:val="00AC3818"/>
    <w:rsid w:val="00AC3879"/>
    <w:rsid w:val="00AC3D8B"/>
    <w:rsid w:val="00AC4148"/>
    <w:rsid w:val="00AC4201"/>
    <w:rsid w:val="00AC42C3"/>
    <w:rsid w:val="00AC4EAC"/>
    <w:rsid w:val="00AC5BAA"/>
    <w:rsid w:val="00AC5E26"/>
    <w:rsid w:val="00AC66F9"/>
    <w:rsid w:val="00AC6F9E"/>
    <w:rsid w:val="00AC78F9"/>
    <w:rsid w:val="00AD0BF3"/>
    <w:rsid w:val="00AD2484"/>
    <w:rsid w:val="00AD253B"/>
    <w:rsid w:val="00AD56F6"/>
    <w:rsid w:val="00AD5774"/>
    <w:rsid w:val="00AD5777"/>
    <w:rsid w:val="00AD670E"/>
    <w:rsid w:val="00AD6F80"/>
    <w:rsid w:val="00AE01E5"/>
    <w:rsid w:val="00AE0E58"/>
    <w:rsid w:val="00AE224C"/>
    <w:rsid w:val="00AE439F"/>
    <w:rsid w:val="00AE7249"/>
    <w:rsid w:val="00AF0E91"/>
    <w:rsid w:val="00AF32BD"/>
    <w:rsid w:val="00AF33BD"/>
    <w:rsid w:val="00AF3DBA"/>
    <w:rsid w:val="00AF3F7B"/>
    <w:rsid w:val="00AF4074"/>
    <w:rsid w:val="00AF4C94"/>
    <w:rsid w:val="00AF5610"/>
    <w:rsid w:val="00AF7819"/>
    <w:rsid w:val="00B0003A"/>
    <w:rsid w:val="00B0150A"/>
    <w:rsid w:val="00B01670"/>
    <w:rsid w:val="00B03867"/>
    <w:rsid w:val="00B04841"/>
    <w:rsid w:val="00B0776A"/>
    <w:rsid w:val="00B07EB4"/>
    <w:rsid w:val="00B112B8"/>
    <w:rsid w:val="00B11D3C"/>
    <w:rsid w:val="00B13693"/>
    <w:rsid w:val="00B13985"/>
    <w:rsid w:val="00B13CAC"/>
    <w:rsid w:val="00B13D49"/>
    <w:rsid w:val="00B16CA4"/>
    <w:rsid w:val="00B1702A"/>
    <w:rsid w:val="00B17E7A"/>
    <w:rsid w:val="00B2079A"/>
    <w:rsid w:val="00B21518"/>
    <w:rsid w:val="00B23046"/>
    <w:rsid w:val="00B23C8D"/>
    <w:rsid w:val="00B2747B"/>
    <w:rsid w:val="00B27643"/>
    <w:rsid w:val="00B279B7"/>
    <w:rsid w:val="00B27C15"/>
    <w:rsid w:val="00B27D94"/>
    <w:rsid w:val="00B302C9"/>
    <w:rsid w:val="00B30350"/>
    <w:rsid w:val="00B30951"/>
    <w:rsid w:val="00B30F4E"/>
    <w:rsid w:val="00B30FA2"/>
    <w:rsid w:val="00B31C20"/>
    <w:rsid w:val="00B32815"/>
    <w:rsid w:val="00B32AB0"/>
    <w:rsid w:val="00B33EBA"/>
    <w:rsid w:val="00B34530"/>
    <w:rsid w:val="00B349C9"/>
    <w:rsid w:val="00B34BF9"/>
    <w:rsid w:val="00B357EE"/>
    <w:rsid w:val="00B36160"/>
    <w:rsid w:val="00B37A7A"/>
    <w:rsid w:val="00B37F50"/>
    <w:rsid w:val="00B40017"/>
    <w:rsid w:val="00B400CC"/>
    <w:rsid w:val="00B4051C"/>
    <w:rsid w:val="00B405D6"/>
    <w:rsid w:val="00B40D0E"/>
    <w:rsid w:val="00B40E2C"/>
    <w:rsid w:val="00B433BC"/>
    <w:rsid w:val="00B44DB8"/>
    <w:rsid w:val="00B45CA3"/>
    <w:rsid w:val="00B468C3"/>
    <w:rsid w:val="00B47D94"/>
    <w:rsid w:val="00B5061B"/>
    <w:rsid w:val="00B50DDD"/>
    <w:rsid w:val="00B514EF"/>
    <w:rsid w:val="00B5150C"/>
    <w:rsid w:val="00B51C2D"/>
    <w:rsid w:val="00B5275B"/>
    <w:rsid w:val="00B52BEA"/>
    <w:rsid w:val="00B53CCC"/>
    <w:rsid w:val="00B556B8"/>
    <w:rsid w:val="00B57B61"/>
    <w:rsid w:val="00B57EC5"/>
    <w:rsid w:val="00B600B8"/>
    <w:rsid w:val="00B61397"/>
    <w:rsid w:val="00B63173"/>
    <w:rsid w:val="00B640EE"/>
    <w:rsid w:val="00B67B81"/>
    <w:rsid w:val="00B67E33"/>
    <w:rsid w:val="00B73335"/>
    <w:rsid w:val="00B73B92"/>
    <w:rsid w:val="00B74522"/>
    <w:rsid w:val="00B74988"/>
    <w:rsid w:val="00B756D6"/>
    <w:rsid w:val="00B75B8C"/>
    <w:rsid w:val="00B77437"/>
    <w:rsid w:val="00B77C1C"/>
    <w:rsid w:val="00B808A2"/>
    <w:rsid w:val="00B81967"/>
    <w:rsid w:val="00B819A8"/>
    <w:rsid w:val="00B8202D"/>
    <w:rsid w:val="00B82302"/>
    <w:rsid w:val="00B824A4"/>
    <w:rsid w:val="00B82539"/>
    <w:rsid w:val="00B829E0"/>
    <w:rsid w:val="00B8372E"/>
    <w:rsid w:val="00B83C27"/>
    <w:rsid w:val="00B83C4B"/>
    <w:rsid w:val="00B84009"/>
    <w:rsid w:val="00B84232"/>
    <w:rsid w:val="00B849A9"/>
    <w:rsid w:val="00B864CE"/>
    <w:rsid w:val="00B87573"/>
    <w:rsid w:val="00B87EB4"/>
    <w:rsid w:val="00B90753"/>
    <w:rsid w:val="00B92DD9"/>
    <w:rsid w:val="00B93095"/>
    <w:rsid w:val="00B9594E"/>
    <w:rsid w:val="00B95B02"/>
    <w:rsid w:val="00B9649B"/>
    <w:rsid w:val="00BA07E6"/>
    <w:rsid w:val="00BA35BB"/>
    <w:rsid w:val="00BA5F18"/>
    <w:rsid w:val="00BA61B5"/>
    <w:rsid w:val="00BA6E42"/>
    <w:rsid w:val="00BA7C05"/>
    <w:rsid w:val="00BB0BC8"/>
    <w:rsid w:val="00BB184A"/>
    <w:rsid w:val="00BB2444"/>
    <w:rsid w:val="00BB7403"/>
    <w:rsid w:val="00BB7B23"/>
    <w:rsid w:val="00BB7E75"/>
    <w:rsid w:val="00BC0423"/>
    <w:rsid w:val="00BC236B"/>
    <w:rsid w:val="00BC3256"/>
    <w:rsid w:val="00BC5FFF"/>
    <w:rsid w:val="00BC75AE"/>
    <w:rsid w:val="00BD0F55"/>
    <w:rsid w:val="00BD177E"/>
    <w:rsid w:val="00BD1B5C"/>
    <w:rsid w:val="00BD256E"/>
    <w:rsid w:val="00BD2711"/>
    <w:rsid w:val="00BD27C4"/>
    <w:rsid w:val="00BD42A7"/>
    <w:rsid w:val="00BD492B"/>
    <w:rsid w:val="00BD6B4F"/>
    <w:rsid w:val="00BD73DB"/>
    <w:rsid w:val="00BD7A9E"/>
    <w:rsid w:val="00BE0551"/>
    <w:rsid w:val="00BE0B21"/>
    <w:rsid w:val="00BE2BA0"/>
    <w:rsid w:val="00BE4B7B"/>
    <w:rsid w:val="00BE6B2F"/>
    <w:rsid w:val="00BE7020"/>
    <w:rsid w:val="00BE7D12"/>
    <w:rsid w:val="00BE7E8F"/>
    <w:rsid w:val="00BF098C"/>
    <w:rsid w:val="00BF0F91"/>
    <w:rsid w:val="00BF1F20"/>
    <w:rsid w:val="00BF2A29"/>
    <w:rsid w:val="00BF3857"/>
    <w:rsid w:val="00BF45DD"/>
    <w:rsid w:val="00BF4E43"/>
    <w:rsid w:val="00BF5704"/>
    <w:rsid w:val="00BF60CA"/>
    <w:rsid w:val="00BF6A6A"/>
    <w:rsid w:val="00BF6B32"/>
    <w:rsid w:val="00BF7C2F"/>
    <w:rsid w:val="00C00251"/>
    <w:rsid w:val="00C00F87"/>
    <w:rsid w:val="00C01F48"/>
    <w:rsid w:val="00C028F4"/>
    <w:rsid w:val="00C02C60"/>
    <w:rsid w:val="00C0391D"/>
    <w:rsid w:val="00C045DF"/>
    <w:rsid w:val="00C0477D"/>
    <w:rsid w:val="00C04C73"/>
    <w:rsid w:val="00C05948"/>
    <w:rsid w:val="00C063EA"/>
    <w:rsid w:val="00C0651A"/>
    <w:rsid w:val="00C067F2"/>
    <w:rsid w:val="00C10214"/>
    <w:rsid w:val="00C10412"/>
    <w:rsid w:val="00C1050E"/>
    <w:rsid w:val="00C10CE7"/>
    <w:rsid w:val="00C10E1D"/>
    <w:rsid w:val="00C12226"/>
    <w:rsid w:val="00C123CE"/>
    <w:rsid w:val="00C1241A"/>
    <w:rsid w:val="00C1254E"/>
    <w:rsid w:val="00C12BC4"/>
    <w:rsid w:val="00C156B8"/>
    <w:rsid w:val="00C160C3"/>
    <w:rsid w:val="00C16F5B"/>
    <w:rsid w:val="00C1762C"/>
    <w:rsid w:val="00C17D33"/>
    <w:rsid w:val="00C17E0D"/>
    <w:rsid w:val="00C2005B"/>
    <w:rsid w:val="00C20F2D"/>
    <w:rsid w:val="00C2109B"/>
    <w:rsid w:val="00C2168B"/>
    <w:rsid w:val="00C2233C"/>
    <w:rsid w:val="00C226E1"/>
    <w:rsid w:val="00C2299B"/>
    <w:rsid w:val="00C2336A"/>
    <w:rsid w:val="00C2377D"/>
    <w:rsid w:val="00C24477"/>
    <w:rsid w:val="00C25E23"/>
    <w:rsid w:val="00C26CA2"/>
    <w:rsid w:val="00C3063A"/>
    <w:rsid w:val="00C323C9"/>
    <w:rsid w:val="00C338FC"/>
    <w:rsid w:val="00C36839"/>
    <w:rsid w:val="00C36953"/>
    <w:rsid w:val="00C36BBC"/>
    <w:rsid w:val="00C36D4E"/>
    <w:rsid w:val="00C372E8"/>
    <w:rsid w:val="00C37A15"/>
    <w:rsid w:val="00C40DC3"/>
    <w:rsid w:val="00C41257"/>
    <w:rsid w:val="00C425BB"/>
    <w:rsid w:val="00C435AE"/>
    <w:rsid w:val="00C43C37"/>
    <w:rsid w:val="00C44BAD"/>
    <w:rsid w:val="00C47F84"/>
    <w:rsid w:val="00C50555"/>
    <w:rsid w:val="00C50C38"/>
    <w:rsid w:val="00C5224C"/>
    <w:rsid w:val="00C52D3A"/>
    <w:rsid w:val="00C53279"/>
    <w:rsid w:val="00C538FD"/>
    <w:rsid w:val="00C55CC3"/>
    <w:rsid w:val="00C56769"/>
    <w:rsid w:val="00C5677B"/>
    <w:rsid w:val="00C569E0"/>
    <w:rsid w:val="00C57D85"/>
    <w:rsid w:val="00C57F06"/>
    <w:rsid w:val="00C62CCB"/>
    <w:rsid w:val="00C632AC"/>
    <w:rsid w:val="00C64C6C"/>
    <w:rsid w:val="00C652C8"/>
    <w:rsid w:val="00C65B55"/>
    <w:rsid w:val="00C66824"/>
    <w:rsid w:val="00C6740B"/>
    <w:rsid w:val="00C70403"/>
    <w:rsid w:val="00C7046C"/>
    <w:rsid w:val="00C70B2C"/>
    <w:rsid w:val="00C71187"/>
    <w:rsid w:val="00C724A9"/>
    <w:rsid w:val="00C730BD"/>
    <w:rsid w:val="00C743F7"/>
    <w:rsid w:val="00C75A03"/>
    <w:rsid w:val="00C76CE1"/>
    <w:rsid w:val="00C82B17"/>
    <w:rsid w:val="00C82C15"/>
    <w:rsid w:val="00C82E14"/>
    <w:rsid w:val="00C8369E"/>
    <w:rsid w:val="00C84B2D"/>
    <w:rsid w:val="00C84F0E"/>
    <w:rsid w:val="00C85DA5"/>
    <w:rsid w:val="00C864B5"/>
    <w:rsid w:val="00C90086"/>
    <w:rsid w:val="00C907C2"/>
    <w:rsid w:val="00C90DDC"/>
    <w:rsid w:val="00C917E3"/>
    <w:rsid w:val="00C92AA2"/>
    <w:rsid w:val="00C92E9C"/>
    <w:rsid w:val="00C93436"/>
    <w:rsid w:val="00C94F3E"/>
    <w:rsid w:val="00C95E03"/>
    <w:rsid w:val="00C97C72"/>
    <w:rsid w:val="00CA021E"/>
    <w:rsid w:val="00CA10D3"/>
    <w:rsid w:val="00CA156A"/>
    <w:rsid w:val="00CA2542"/>
    <w:rsid w:val="00CA3090"/>
    <w:rsid w:val="00CA5DE2"/>
    <w:rsid w:val="00CA62CF"/>
    <w:rsid w:val="00CA70DD"/>
    <w:rsid w:val="00CB06E1"/>
    <w:rsid w:val="00CB151F"/>
    <w:rsid w:val="00CB2C76"/>
    <w:rsid w:val="00CB3F19"/>
    <w:rsid w:val="00CB3F52"/>
    <w:rsid w:val="00CB5268"/>
    <w:rsid w:val="00CB5675"/>
    <w:rsid w:val="00CB57D1"/>
    <w:rsid w:val="00CB5B84"/>
    <w:rsid w:val="00CB6BC2"/>
    <w:rsid w:val="00CB73F8"/>
    <w:rsid w:val="00CB7B24"/>
    <w:rsid w:val="00CB7C0C"/>
    <w:rsid w:val="00CC33AB"/>
    <w:rsid w:val="00CC5780"/>
    <w:rsid w:val="00CC5FA0"/>
    <w:rsid w:val="00CC6292"/>
    <w:rsid w:val="00CC699A"/>
    <w:rsid w:val="00CD09A2"/>
    <w:rsid w:val="00CD0C21"/>
    <w:rsid w:val="00CD3208"/>
    <w:rsid w:val="00CD5772"/>
    <w:rsid w:val="00CD6CE6"/>
    <w:rsid w:val="00CD7550"/>
    <w:rsid w:val="00CE0769"/>
    <w:rsid w:val="00CE2775"/>
    <w:rsid w:val="00CE2DB1"/>
    <w:rsid w:val="00CE32B2"/>
    <w:rsid w:val="00CE375C"/>
    <w:rsid w:val="00CE437E"/>
    <w:rsid w:val="00CE4DE0"/>
    <w:rsid w:val="00CE4DEC"/>
    <w:rsid w:val="00CE529E"/>
    <w:rsid w:val="00CE6581"/>
    <w:rsid w:val="00CE6BE2"/>
    <w:rsid w:val="00CE71BE"/>
    <w:rsid w:val="00CE7AEC"/>
    <w:rsid w:val="00CF00A3"/>
    <w:rsid w:val="00CF039E"/>
    <w:rsid w:val="00CF0A4D"/>
    <w:rsid w:val="00CF1A47"/>
    <w:rsid w:val="00CF23C7"/>
    <w:rsid w:val="00CF3681"/>
    <w:rsid w:val="00CF3BFF"/>
    <w:rsid w:val="00CF4313"/>
    <w:rsid w:val="00CF467A"/>
    <w:rsid w:val="00CF50DA"/>
    <w:rsid w:val="00CF53CA"/>
    <w:rsid w:val="00CF5917"/>
    <w:rsid w:val="00CF5D7C"/>
    <w:rsid w:val="00CF6041"/>
    <w:rsid w:val="00CF651F"/>
    <w:rsid w:val="00CF683B"/>
    <w:rsid w:val="00CF7766"/>
    <w:rsid w:val="00CF788E"/>
    <w:rsid w:val="00CF7D8A"/>
    <w:rsid w:val="00D0080D"/>
    <w:rsid w:val="00D01304"/>
    <w:rsid w:val="00D0163B"/>
    <w:rsid w:val="00D02B79"/>
    <w:rsid w:val="00D02EB0"/>
    <w:rsid w:val="00D03162"/>
    <w:rsid w:val="00D036C7"/>
    <w:rsid w:val="00D040F4"/>
    <w:rsid w:val="00D05384"/>
    <w:rsid w:val="00D05C55"/>
    <w:rsid w:val="00D0615D"/>
    <w:rsid w:val="00D068EB"/>
    <w:rsid w:val="00D073CB"/>
    <w:rsid w:val="00D076B1"/>
    <w:rsid w:val="00D07D4B"/>
    <w:rsid w:val="00D12BCD"/>
    <w:rsid w:val="00D13D13"/>
    <w:rsid w:val="00D13E04"/>
    <w:rsid w:val="00D14581"/>
    <w:rsid w:val="00D164B1"/>
    <w:rsid w:val="00D17EDB"/>
    <w:rsid w:val="00D20B33"/>
    <w:rsid w:val="00D217EA"/>
    <w:rsid w:val="00D2294F"/>
    <w:rsid w:val="00D23483"/>
    <w:rsid w:val="00D2357D"/>
    <w:rsid w:val="00D23AAD"/>
    <w:rsid w:val="00D23FBD"/>
    <w:rsid w:val="00D245FD"/>
    <w:rsid w:val="00D26149"/>
    <w:rsid w:val="00D27CC0"/>
    <w:rsid w:val="00D27CCC"/>
    <w:rsid w:val="00D30767"/>
    <w:rsid w:val="00D30AE6"/>
    <w:rsid w:val="00D3234F"/>
    <w:rsid w:val="00D324C0"/>
    <w:rsid w:val="00D33A08"/>
    <w:rsid w:val="00D3519D"/>
    <w:rsid w:val="00D358C7"/>
    <w:rsid w:val="00D358F0"/>
    <w:rsid w:val="00D36686"/>
    <w:rsid w:val="00D41134"/>
    <w:rsid w:val="00D41AA1"/>
    <w:rsid w:val="00D4207F"/>
    <w:rsid w:val="00D429AF"/>
    <w:rsid w:val="00D500EB"/>
    <w:rsid w:val="00D50D0B"/>
    <w:rsid w:val="00D522EE"/>
    <w:rsid w:val="00D539DB"/>
    <w:rsid w:val="00D566E0"/>
    <w:rsid w:val="00D56FC4"/>
    <w:rsid w:val="00D572AE"/>
    <w:rsid w:val="00D61BAC"/>
    <w:rsid w:val="00D625E4"/>
    <w:rsid w:val="00D6299F"/>
    <w:rsid w:val="00D634C7"/>
    <w:rsid w:val="00D6362A"/>
    <w:rsid w:val="00D64FEC"/>
    <w:rsid w:val="00D652A7"/>
    <w:rsid w:val="00D65CC6"/>
    <w:rsid w:val="00D66266"/>
    <w:rsid w:val="00D66BFF"/>
    <w:rsid w:val="00D66DFB"/>
    <w:rsid w:val="00D70359"/>
    <w:rsid w:val="00D703BC"/>
    <w:rsid w:val="00D708F8"/>
    <w:rsid w:val="00D70AF9"/>
    <w:rsid w:val="00D716A5"/>
    <w:rsid w:val="00D7207F"/>
    <w:rsid w:val="00D730C1"/>
    <w:rsid w:val="00D73151"/>
    <w:rsid w:val="00D74A29"/>
    <w:rsid w:val="00D74A8A"/>
    <w:rsid w:val="00D75014"/>
    <w:rsid w:val="00D75629"/>
    <w:rsid w:val="00D75F65"/>
    <w:rsid w:val="00D76964"/>
    <w:rsid w:val="00D77123"/>
    <w:rsid w:val="00D771DE"/>
    <w:rsid w:val="00D81496"/>
    <w:rsid w:val="00D819A4"/>
    <w:rsid w:val="00D82445"/>
    <w:rsid w:val="00D829C1"/>
    <w:rsid w:val="00D82CFF"/>
    <w:rsid w:val="00D8444E"/>
    <w:rsid w:val="00D84535"/>
    <w:rsid w:val="00D84731"/>
    <w:rsid w:val="00D85E2E"/>
    <w:rsid w:val="00D8662A"/>
    <w:rsid w:val="00D86E53"/>
    <w:rsid w:val="00D8704A"/>
    <w:rsid w:val="00D87506"/>
    <w:rsid w:val="00D90411"/>
    <w:rsid w:val="00D908DB"/>
    <w:rsid w:val="00D90D2A"/>
    <w:rsid w:val="00D90E7C"/>
    <w:rsid w:val="00D92BE0"/>
    <w:rsid w:val="00D94042"/>
    <w:rsid w:val="00D94A0B"/>
    <w:rsid w:val="00D94A0E"/>
    <w:rsid w:val="00D94FAA"/>
    <w:rsid w:val="00D95177"/>
    <w:rsid w:val="00D964BE"/>
    <w:rsid w:val="00D968B3"/>
    <w:rsid w:val="00DA06DC"/>
    <w:rsid w:val="00DA075C"/>
    <w:rsid w:val="00DA0776"/>
    <w:rsid w:val="00DA0F92"/>
    <w:rsid w:val="00DA1097"/>
    <w:rsid w:val="00DA13B7"/>
    <w:rsid w:val="00DA196D"/>
    <w:rsid w:val="00DA3BC5"/>
    <w:rsid w:val="00DA3F71"/>
    <w:rsid w:val="00DA609C"/>
    <w:rsid w:val="00DA74C9"/>
    <w:rsid w:val="00DB154B"/>
    <w:rsid w:val="00DB1BEE"/>
    <w:rsid w:val="00DB1CB1"/>
    <w:rsid w:val="00DB3141"/>
    <w:rsid w:val="00DB392A"/>
    <w:rsid w:val="00DB488A"/>
    <w:rsid w:val="00DB6796"/>
    <w:rsid w:val="00DB67EF"/>
    <w:rsid w:val="00DC09D2"/>
    <w:rsid w:val="00DC0B1E"/>
    <w:rsid w:val="00DC0E95"/>
    <w:rsid w:val="00DC0FFE"/>
    <w:rsid w:val="00DC25C8"/>
    <w:rsid w:val="00DC33B2"/>
    <w:rsid w:val="00DC4EC3"/>
    <w:rsid w:val="00DC7588"/>
    <w:rsid w:val="00DC76BD"/>
    <w:rsid w:val="00DD1454"/>
    <w:rsid w:val="00DD1632"/>
    <w:rsid w:val="00DD2057"/>
    <w:rsid w:val="00DD277A"/>
    <w:rsid w:val="00DD3BD6"/>
    <w:rsid w:val="00DD3E49"/>
    <w:rsid w:val="00DD3FF9"/>
    <w:rsid w:val="00DD43EF"/>
    <w:rsid w:val="00DD5FED"/>
    <w:rsid w:val="00DE06A5"/>
    <w:rsid w:val="00DE343E"/>
    <w:rsid w:val="00DE53F4"/>
    <w:rsid w:val="00DE621A"/>
    <w:rsid w:val="00DE6594"/>
    <w:rsid w:val="00DE6D2F"/>
    <w:rsid w:val="00DE7B28"/>
    <w:rsid w:val="00DF0307"/>
    <w:rsid w:val="00DF1496"/>
    <w:rsid w:val="00DF192B"/>
    <w:rsid w:val="00DF1BB8"/>
    <w:rsid w:val="00DF22FE"/>
    <w:rsid w:val="00DF365E"/>
    <w:rsid w:val="00DF38A5"/>
    <w:rsid w:val="00DF4FC2"/>
    <w:rsid w:val="00DF5546"/>
    <w:rsid w:val="00DF5FF1"/>
    <w:rsid w:val="00E01D5F"/>
    <w:rsid w:val="00E03397"/>
    <w:rsid w:val="00E05989"/>
    <w:rsid w:val="00E06E1F"/>
    <w:rsid w:val="00E078E2"/>
    <w:rsid w:val="00E07B0F"/>
    <w:rsid w:val="00E07C1D"/>
    <w:rsid w:val="00E1078A"/>
    <w:rsid w:val="00E11750"/>
    <w:rsid w:val="00E11B39"/>
    <w:rsid w:val="00E120C3"/>
    <w:rsid w:val="00E1429F"/>
    <w:rsid w:val="00E14F87"/>
    <w:rsid w:val="00E15025"/>
    <w:rsid w:val="00E15723"/>
    <w:rsid w:val="00E17197"/>
    <w:rsid w:val="00E17601"/>
    <w:rsid w:val="00E22811"/>
    <w:rsid w:val="00E22A8D"/>
    <w:rsid w:val="00E241C7"/>
    <w:rsid w:val="00E24581"/>
    <w:rsid w:val="00E25597"/>
    <w:rsid w:val="00E25C52"/>
    <w:rsid w:val="00E25D95"/>
    <w:rsid w:val="00E27A36"/>
    <w:rsid w:val="00E27B8B"/>
    <w:rsid w:val="00E3056A"/>
    <w:rsid w:val="00E3106E"/>
    <w:rsid w:val="00E31E1B"/>
    <w:rsid w:val="00E31F07"/>
    <w:rsid w:val="00E337E7"/>
    <w:rsid w:val="00E347CE"/>
    <w:rsid w:val="00E35E9C"/>
    <w:rsid w:val="00E36B2D"/>
    <w:rsid w:val="00E3746B"/>
    <w:rsid w:val="00E37C32"/>
    <w:rsid w:val="00E42C95"/>
    <w:rsid w:val="00E433A5"/>
    <w:rsid w:val="00E45375"/>
    <w:rsid w:val="00E4538D"/>
    <w:rsid w:val="00E4570D"/>
    <w:rsid w:val="00E46045"/>
    <w:rsid w:val="00E46FDE"/>
    <w:rsid w:val="00E46FE4"/>
    <w:rsid w:val="00E5013A"/>
    <w:rsid w:val="00E53B8D"/>
    <w:rsid w:val="00E53CB2"/>
    <w:rsid w:val="00E54C62"/>
    <w:rsid w:val="00E60EA9"/>
    <w:rsid w:val="00E612AE"/>
    <w:rsid w:val="00E61CC2"/>
    <w:rsid w:val="00E63697"/>
    <w:rsid w:val="00E64485"/>
    <w:rsid w:val="00E64872"/>
    <w:rsid w:val="00E64A37"/>
    <w:rsid w:val="00E65C26"/>
    <w:rsid w:val="00E664AB"/>
    <w:rsid w:val="00E66ACD"/>
    <w:rsid w:val="00E70EEE"/>
    <w:rsid w:val="00E711C2"/>
    <w:rsid w:val="00E71339"/>
    <w:rsid w:val="00E72F3C"/>
    <w:rsid w:val="00E7360B"/>
    <w:rsid w:val="00E73717"/>
    <w:rsid w:val="00E738F8"/>
    <w:rsid w:val="00E73B2A"/>
    <w:rsid w:val="00E73FD6"/>
    <w:rsid w:val="00E741F9"/>
    <w:rsid w:val="00E7595A"/>
    <w:rsid w:val="00E76617"/>
    <w:rsid w:val="00E82BD7"/>
    <w:rsid w:val="00E83090"/>
    <w:rsid w:val="00E831E5"/>
    <w:rsid w:val="00E851D8"/>
    <w:rsid w:val="00E86251"/>
    <w:rsid w:val="00E872DA"/>
    <w:rsid w:val="00E8762C"/>
    <w:rsid w:val="00E9078B"/>
    <w:rsid w:val="00E90BAD"/>
    <w:rsid w:val="00E92494"/>
    <w:rsid w:val="00E927BC"/>
    <w:rsid w:val="00E94750"/>
    <w:rsid w:val="00E964AC"/>
    <w:rsid w:val="00E966FD"/>
    <w:rsid w:val="00E970D0"/>
    <w:rsid w:val="00EA05FF"/>
    <w:rsid w:val="00EA06D4"/>
    <w:rsid w:val="00EA0CB1"/>
    <w:rsid w:val="00EA0F65"/>
    <w:rsid w:val="00EA3CAF"/>
    <w:rsid w:val="00EA6915"/>
    <w:rsid w:val="00EA7FF6"/>
    <w:rsid w:val="00EB0BFF"/>
    <w:rsid w:val="00EB1043"/>
    <w:rsid w:val="00EB4113"/>
    <w:rsid w:val="00EB5749"/>
    <w:rsid w:val="00EB7B0A"/>
    <w:rsid w:val="00EB7DE0"/>
    <w:rsid w:val="00EC48B7"/>
    <w:rsid w:val="00EC58D8"/>
    <w:rsid w:val="00EC5EA3"/>
    <w:rsid w:val="00EC676E"/>
    <w:rsid w:val="00EC7200"/>
    <w:rsid w:val="00ED0FC8"/>
    <w:rsid w:val="00ED4DA2"/>
    <w:rsid w:val="00ED7CDA"/>
    <w:rsid w:val="00EE126A"/>
    <w:rsid w:val="00EE18D6"/>
    <w:rsid w:val="00EE2171"/>
    <w:rsid w:val="00EE30A6"/>
    <w:rsid w:val="00EF0457"/>
    <w:rsid w:val="00EF04E9"/>
    <w:rsid w:val="00EF149B"/>
    <w:rsid w:val="00EF1593"/>
    <w:rsid w:val="00EF3BC3"/>
    <w:rsid w:val="00EF5885"/>
    <w:rsid w:val="00EF69B8"/>
    <w:rsid w:val="00EF7041"/>
    <w:rsid w:val="00EF7299"/>
    <w:rsid w:val="00F00BA4"/>
    <w:rsid w:val="00F03489"/>
    <w:rsid w:val="00F04A80"/>
    <w:rsid w:val="00F0632B"/>
    <w:rsid w:val="00F06A50"/>
    <w:rsid w:val="00F07137"/>
    <w:rsid w:val="00F07D73"/>
    <w:rsid w:val="00F07FAC"/>
    <w:rsid w:val="00F10FCB"/>
    <w:rsid w:val="00F120D5"/>
    <w:rsid w:val="00F1217C"/>
    <w:rsid w:val="00F12C92"/>
    <w:rsid w:val="00F13013"/>
    <w:rsid w:val="00F144CF"/>
    <w:rsid w:val="00F15034"/>
    <w:rsid w:val="00F15879"/>
    <w:rsid w:val="00F16009"/>
    <w:rsid w:val="00F16547"/>
    <w:rsid w:val="00F16802"/>
    <w:rsid w:val="00F16D75"/>
    <w:rsid w:val="00F16E4B"/>
    <w:rsid w:val="00F1737F"/>
    <w:rsid w:val="00F17CCC"/>
    <w:rsid w:val="00F201A1"/>
    <w:rsid w:val="00F2066E"/>
    <w:rsid w:val="00F21349"/>
    <w:rsid w:val="00F21584"/>
    <w:rsid w:val="00F215C3"/>
    <w:rsid w:val="00F22DB0"/>
    <w:rsid w:val="00F2382F"/>
    <w:rsid w:val="00F2677D"/>
    <w:rsid w:val="00F268DE"/>
    <w:rsid w:val="00F26D48"/>
    <w:rsid w:val="00F30922"/>
    <w:rsid w:val="00F309C4"/>
    <w:rsid w:val="00F316E1"/>
    <w:rsid w:val="00F31EEE"/>
    <w:rsid w:val="00F33DB4"/>
    <w:rsid w:val="00F3517C"/>
    <w:rsid w:val="00F36624"/>
    <w:rsid w:val="00F36FB2"/>
    <w:rsid w:val="00F371D5"/>
    <w:rsid w:val="00F37A21"/>
    <w:rsid w:val="00F37D73"/>
    <w:rsid w:val="00F40D80"/>
    <w:rsid w:val="00F41D0D"/>
    <w:rsid w:val="00F42486"/>
    <w:rsid w:val="00F441E4"/>
    <w:rsid w:val="00F443A7"/>
    <w:rsid w:val="00F47F71"/>
    <w:rsid w:val="00F51445"/>
    <w:rsid w:val="00F523A8"/>
    <w:rsid w:val="00F5313C"/>
    <w:rsid w:val="00F53943"/>
    <w:rsid w:val="00F54A86"/>
    <w:rsid w:val="00F54A88"/>
    <w:rsid w:val="00F5644A"/>
    <w:rsid w:val="00F57459"/>
    <w:rsid w:val="00F60504"/>
    <w:rsid w:val="00F60C34"/>
    <w:rsid w:val="00F60D08"/>
    <w:rsid w:val="00F63C10"/>
    <w:rsid w:val="00F646B0"/>
    <w:rsid w:val="00F64B12"/>
    <w:rsid w:val="00F64F1A"/>
    <w:rsid w:val="00F65122"/>
    <w:rsid w:val="00F6512C"/>
    <w:rsid w:val="00F65344"/>
    <w:rsid w:val="00F65F0E"/>
    <w:rsid w:val="00F665CA"/>
    <w:rsid w:val="00F71AA9"/>
    <w:rsid w:val="00F74618"/>
    <w:rsid w:val="00F75B12"/>
    <w:rsid w:val="00F76369"/>
    <w:rsid w:val="00F767E6"/>
    <w:rsid w:val="00F76F12"/>
    <w:rsid w:val="00F81642"/>
    <w:rsid w:val="00F81F0E"/>
    <w:rsid w:val="00F8213A"/>
    <w:rsid w:val="00F82189"/>
    <w:rsid w:val="00F84889"/>
    <w:rsid w:val="00F848BE"/>
    <w:rsid w:val="00F85211"/>
    <w:rsid w:val="00F85E80"/>
    <w:rsid w:val="00F86102"/>
    <w:rsid w:val="00F86FEB"/>
    <w:rsid w:val="00F92ABF"/>
    <w:rsid w:val="00F92EE9"/>
    <w:rsid w:val="00F930A7"/>
    <w:rsid w:val="00F933EB"/>
    <w:rsid w:val="00F935AE"/>
    <w:rsid w:val="00F96104"/>
    <w:rsid w:val="00F967FD"/>
    <w:rsid w:val="00F978C4"/>
    <w:rsid w:val="00F97958"/>
    <w:rsid w:val="00F9796E"/>
    <w:rsid w:val="00FA2323"/>
    <w:rsid w:val="00FA2A9F"/>
    <w:rsid w:val="00FA2AE1"/>
    <w:rsid w:val="00FA375B"/>
    <w:rsid w:val="00FA4C6C"/>
    <w:rsid w:val="00FA5D30"/>
    <w:rsid w:val="00FA5EA0"/>
    <w:rsid w:val="00FA66BC"/>
    <w:rsid w:val="00FA6952"/>
    <w:rsid w:val="00FA6C42"/>
    <w:rsid w:val="00FA72B3"/>
    <w:rsid w:val="00FA769D"/>
    <w:rsid w:val="00FB0108"/>
    <w:rsid w:val="00FB0D86"/>
    <w:rsid w:val="00FB1626"/>
    <w:rsid w:val="00FB2207"/>
    <w:rsid w:val="00FB328C"/>
    <w:rsid w:val="00FB4D4A"/>
    <w:rsid w:val="00FB53D5"/>
    <w:rsid w:val="00FB750A"/>
    <w:rsid w:val="00FC010B"/>
    <w:rsid w:val="00FC170E"/>
    <w:rsid w:val="00FC2926"/>
    <w:rsid w:val="00FC2A3F"/>
    <w:rsid w:val="00FC3BBF"/>
    <w:rsid w:val="00FC3EDD"/>
    <w:rsid w:val="00FC4A35"/>
    <w:rsid w:val="00FC4A9D"/>
    <w:rsid w:val="00FC4E54"/>
    <w:rsid w:val="00FC79F2"/>
    <w:rsid w:val="00FC7FC2"/>
    <w:rsid w:val="00FD0D86"/>
    <w:rsid w:val="00FD1966"/>
    <w:rsid w:val="00FD241E"/>
    <w:rsid w:val="00FD2B38"/>
    <w:rsid w:val="00FD3123"/>
    <w:rsid w:val="00FD3867"/>
    <w:rsid w:val="00FD43ED"/>
    <w:rsid w:val="00FD5700"/>
    <w:rsid w:val="00FD5E0A"/>
    <w:rsid w:val="00FD6C12"/>
    <w:rsid w:val="00FD6FFF"/>
    <w:rsid w:val="00FD7097"/>
    <w:rsid w:val="00FD761D"/>
    <w:rsid w:val="00FD7769"/>
    <w:rsid w:val="00FE0DB9"/>
    <w:rsid w:val="00FE0FF6"/>
    <w:rsid w:val="00FE1EEB"/>
    <w:rsid w:val="00FE2EF6"/>
    <w:rsid w:val="00FE3607"/>
    <w:rsid w:val="00FE4BDA"/>
    <w:rsid w:val="00FE5207"/>
    <w:rsid w:val="00FE58EB"/>
    <w:rsid w:val="00FE5A86"/>
    <w:rsid w:val="00FE5AF6"/>
    <w:rsid w:val="00FE76CD"/>
    <w:rsid w:val="00FF06FB"/>
    <w:rsid w:val="00FF07F3"/>
    <w:rsid w:val="00FF2227"/>
    <w:rsid w:val="00FF2269"/>
    <w:rsid w:val="00FF269A"/>
    <w:rsid w:val="00FF2C27"/>
    <w:rsid w:val="00FF3266"/>
    <w:rsid w:val="00FF4402"/>
    <w:rsid w:val="00FF5158"/>
    <w:rsid w:val="00FF536B"/>
    <w:rsid w:val="00FF53CF"/>
    <w:rsid w:val="00FF78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624E20"/>
  <w15:docId w15:val="{CCABF556-CC8E-46A7-8D58-9456E1C13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CB7"/>
  </w:style>
  <w:style w:type="paragraph" w:styleId="Titre1">
    <w:name w:val="heading 1"/>
    <w:basedOn w:val="Normal"/>
    <w:next w:val="Normal"/>
    <w:qFormat/>
    <w:rsid w:val="00D94A0B"/>
    <w:pPr>
      <w:keepNext/>
      <w:ind w:left="567"/>
      <w:outlineLvl w:val="0"/>
    </w:pPr>
    <w:rPr>
      <w:rFonts w:ascii="Univers" w:hAnsi="Univers" w:cs="Univers"/>
      <w:b/>
      <w:bCs/>
    </w:rPr>
  </w:style>
  <w:style w:type="paragraph" w:styleId="Titre2">
    <w:name w:val="heading 2"/>
    <w:basedOn w:val="Normal"/>
    <w:next w:val="Normal"/>
    <w:qFormat/>
    <w:pPr>
      <w:keepNext/>
      <w:pBdr>
        <w:top w:val="single" w:sz="48" w:space="5" w:color="C0C0C0"/>
        <w:bottom w:val="single" w:sz="12" w:space="5" w:color="auto"/>
      </w:pBdr>
      <w:spacing w:before="120" w:after="120"/>
      <w:jc w:val="center"/>
      <w:outlineLvl w:val="1"/>
    </w:pPr>
    <w:rPr>
      <w:rFonts w:ascii="Century Gothic" w:hAnsi="Century Gothic"/>
      <w:b/>
    </w:rPr>
  </w:style>
  <w:style w:type="paragraph" w:styleId="Titre3">
    <w:name w:val="heading 3"/>
    <w:basedOn w:val="Normal"/>
    <w:next w:val="Normal"/>
    <w:qFormat/>
    <w:rsid w:val="00633132"/>
    <w:pPr>
      <w:keepNext/>
      <w:jc w:val="both"/>
      <w:outlineLvl w:val="2"/>
    </w:pPr>
    <w:rPr>
      <w:rFonts w:ascii="Century Gothic" w:hAnsi="Century Gothic"/>
      <w:b/>
      <w:sz w:val="18"/>
      <w:u w:val="single"/>
    </w:rPr>
  </w:style>
  <w:style w:type="paragraph" w:styleId="Titre4">
    <w:name w:val="heading 4"/>
    <w:basedOn w:val="Normal"/>
    <w:next w:val="Normal"/>
    <w:qFormat/>
    <w:rsid w:val="00633132"/>
    <w:pPr>
      <w:keepNext/>
      <w:tabs>
        <w:tab w:val="left" w:pos="3544"/>
      </w:tabs>
      <w:outlineLvl w:val="3"/>
    </w:pPr>
    <w:rPr>
      <w:i/>
      <w:sz w:val="22"/>
      <w:u w:val="single"/>
    </w:rPr>
  </w:style>
  <w:style w:type="paragraph" w:styleId="Titre5">
    <w:name w:val="heading 5"/>
    <w:basedOn w:val="Normal"/>
    <w:next w:val="Normal"/>
    <w:qFormat/>
    <w:rsid w:val="00633132"/>
    <w:pPr>
      <w:keepNext/>
      <w:tabs>
        <w:tab w:val="left" w:pos="3544"/>
      </w:tabs>
      <w:ind w:left="284"/>
      <w:jc w:val="both"/>
      <w:outlineLvl w:val="4"/>
    </w:pPr>
    <w:rPr>
      <w:i/>
      <w:sz w:val="24"/>
      <w:u w:val="single"/>
    </w:rPr>
  </w:style>
  <w:style w:type="paragraph" w:styleId="Titre6">
    <w:name w:val="heading 6"/>
    <w:basedOn w:val="Normal"/>
    <w:next w:val="Normal"/>
    <w:qFormat/>
    <w:rsid w:val="00671915"/>
    <w:pPr>
      <w:keepNext/>
      <w:tabs>
        <w:tab w:val="left" w:pos="3544"/>
      </w:tabs>
      <w:jc w:val="both"/>
      <w:outlineLvl w:val="5"/>
    </w:pPr>
    <w:rPr>
      <w:b/>
      <w:i/>
      <w:sz w:val="24"/>
      <w:u w:val="single"/>
    </w:rPr>
  </w:style>
  <w:style w:type="paragraph" w:styleId="Titre7">
    <w:name w:val="heading 7"/>
    <w:basedOn w:val="Normal"/>
    <w:next w:val="Normal"/>
    <w:qFormat/>
    <w:rsid w:val="004E52B6"/>
    <w:pPr>
      <w:keepNext/>
      <w:tabs>
        <w:tab w:val="left" w:pos="3544"/>
      </w:tabs>
      <w:jc w:val="both"/>
      <w:outlineLvl w:val="6"/>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M3">
    <w:name w:val="TM3"/>
    <w:basedOn w:val="Normal"/>
    <w:pPr>
      <w:tabs>
        <w:tab w:val="left" w:pos="1702"/>
      </w:tabs>
      <w:spacing w:before="120" w:after="120"/>
      <w:ind w:left="567"/>
      <w:jc w:val="center"/>
    </w:pPr>
    <w:rPr>
      <w:rFonts w:ascii="Century Gothic" w:hAnsi="Century Gothic"/>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rpsdetexte">
    <w:name w:val="Body Text"/>
    <w:basedOn w:val="Normal"/>
    <w:pPr>
      <w:pBdr>
        <w:top w:val="single" w:sz="8" w:space="1" w:color="auto"/>
        <w:left w:val="single" w:sz="8" w:space="4" w:color="auto"/>
        <w:bottom w:val="single" w:sz="8" w:space="1" w:color="auto"/>
        <w:right w:val="single" w:sz="8" w:space="4" w:color="auto"/>
      </w:pBdr>
      <w:jc w:val="center"/>
    </w:pPr>
    <w:rPr>
      <w:rFonts w:ascii="Arial" w:hAnsi="Arial"/>
      <w:sz w:val="24"/>
    </w:rPr>
  </w:style>
  <w:style w:type="table" w:styleId="Grilledutableau">
    <w:name w:val="Table Grid"/>
    <w:basedOn w:val="TableauNormal"/>
    <w:rsid w:val="003E3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6040D"/>
    <w:rPr>
      <w:rFonts w:ascii="Tahoma" w:hAnsi="Tahoma" w:cs="Tahoma"/>
      <w:sz w:val="16"/>
      <w:szCs w:val="16"/>
    </w:rPr>
  </w:style>
  <w:style w:type="paragraph" w:customStyle="1" w:styleId="Normal2">
    <w:name w:val="Normal2"/>
    <w:basedOn w:val="Normal"/>
    <w:rsid w:val="009D0B7C"/>
    <w:pPr>
      <w:keepLines/>
      <w:tabs>
        <w:tab w:val="left" w:pos="567"/>
        <w:tab w:val="left" w:pos="851"/>
        <w:tab w:val="left" w:pos="1134"/>
      </w:tabs>
      <w:ind w:left="284" w:firstLine="284"/>
      <w:jc w:val="both"/>
    </w:pPr>
    <w:rPr>
      <w:sz w:val="22"/>
    </w:rPr>
  </w:style>
  <w:style w:type="paragraph" w:styleId="Corpsdetexte3">
    <w:name w:val="Body Text 3"/>
    <w:basedOn w:val="Normal"/>
    <w:rsid w:val="006E2069"/>
    <w:pPr>
      <w:tabs>
        <w:tab w:val="left" w:pos="6872"/>
        <w:tab w:val="left" w:pos="9208"/>
      </w:tabs>
      <w:jc w:val="both"/>
    </w:pPr>
    <w:rPr>
      <w:rFonts w:ascii="Arial" w:hAnsi="Arial"/>
      <w:sz w:val="22"/>
    </w:rPr>
  </w:style>
  <w:style w:type="character" w:styleId="Lienhypertexte">
    <w:name w:val="Hyperlink"/>
    <w:basedOn w:val="Policepardfaut"/>
    <w:rsid w:val="00240CB8"/>
    <w:rPr>
      <w:color w:val="0000FF"/>
      <w:u w:val="single"/>
    </w:rPr>
  </w:style>
  <w:style w:type="paragraph" w:customStyle="1" w:styleId="texte">
    <w:name w:val="texte"/>
    <w:basedOn w:val="Normal"/>
    <w:rsid w:val="00F443A7"/>
    <w:pPr>
      <w:spacing w:before="100" w:beforeAutospacing="1" w:after="100" w:afterAutospacing="1"/>
    </w:pPr>
    <w:rPr>
      <w:sz w:val="24"/>
      <w:szCs w:val="24"/>
    </w:rPr>
  </w:style>
  <w:style w:type="paragraph" w:styleId="Retraitcorpsdetexte">
    <w:name w:val="Body Text Indent"/>
    <w:basedOn w:val="Normal"/>
    <w:rsid w:val="00633132"/>
    <w:pPr>
      <w:ind w:left="567" w:hanging="567"/>
      <w:jc w:val="both"/>
    </w:pPr>
    <w:rPr>
      <w:rFonts w:ascii="Century Gothic" w:hAnsi="Century Gothic"/>
      <w:sz w:val="18"/>
    </w:rPr>
  </w:style>
  <w:style w:type="paragraph" w:styleId="Corpsdetexte2">
    <w:name w:val="Body Text 2"/>
    <w:basedOn w:val="Normal"/>
    <w:rsid w:val="004E52B6"/>
    <w:pPr>
      <w:tabs>
        <w:tab w:val="left" w:pos="3544"/>
      </w:tabs>
    </w:pPr>
    <w:rPr>
      <w:rFonts w:ascii="Century Gothic" w:hAnsi="Century Gothic"/>
      <w:sz w:val="18"/>
    </w:rPr>
  </w:style>
  <w:style w:type="paragraph" w:styleId="Retraitcorpsdetexte3">
    <w:name w:val="Body Text Indent 3"/>
    <w:basedOn w:val="Normal"/>
    <w:rsid w:val="00601A0B"/>
    <w:pPr>
      <w:ind w:left="1134" w:hanging="283"/>
    </w:pPr>
    <w:rPr>
      <w:sz w:val="22"/>
    </w:rPr>
  </w:style>
  <w:style w:type="paragraph" w:customStyle="1" w:styleId="CarCarCarCarCar">
    <w:name w:val="Car Car Car Car Car"/>
    <w:basedOn w:val="Normal"/>
    <w:rsid w:val="00F36624"/>
    <w:pPr>
      <w:spacing w:after="160" w:line="240" w:lineRule="exact"/>
    </w:pPr>
    <w:rPr>
      <w:rFonts w:ascii="Verdana" w:hAnsi="Verdana"/>
      <w:lang w:val="en-US" w:eastAsia="en-US"/>
    </w:rPr>
  </w:style>
  <w:style w:type="paragraph" w:customStyle="1" w:styleId="fcase1ertab">
    <w:name w:val="f_case_1ertab"/>
    <w:basedOn w:val="Normal"/>
    <w:rsid w:val="000443AE"/>
    <w:pPr>
      <w:tabs>
        <w:tab w:val="left" w:pos="426"/>
      </w:tabs>
      <w:ind w:left="709" w:hanging="709"/>
      <w:jc w:val="both"/>
    </w:pPr>
    <w:rPr>
      <w:rFonts w:ascii="Univers" w:hAnsi="Univers" w:cs="Univers"/>
    </w:rPr>
  </w:style>
  <w:style w:type="paragraph" w:customStyle="1" w:styleId="fcasegauche">
    <w:name w:val="f_case_gauche"/>
    <w:basedOn w:val="Normal"/>
    <w:rsid w:val="00D94A0B"/>
    <w:pPr>
      <w:spacing w:after="60"/>
      <w:ind w:left="284" w:hanging="284"/>
      <w:jc w:val="both"/>
    </w:pPr>
    <w:rPr>
      <w:rFonts w:ascii="Univers" w:hAnsi="Univers" w:cs="Univers"/>
    </w:rPr>
  </w:style>
  <w:style w:type="character" w:customStyle="1" w:styleId="cattexte">
    <w:name w:val="cattexte"/>
    <w:basedOn w:val="Policepardfaut"/>
    <w:rsid w:val="00C6740B"/>
  </w:style>
  <w:style w:type="paragraph" w:customStyle="1" w:styleId="CarCar1CarCarCar">
    <w:name w:val="Car Car1 Car Car Car"/>
    <w:basedOn w:val="Normal"/>
    <w:rsid w:val="00494AFA"/>
    <w:pPr>
      <w:widowControl w:val="0"/>
      <w:overflowPunct w:val="0"/>
      <w:autoSpaceDE w:val="0"/>
      <w:autoSpaceDN w:val="0"/>
      <w:adjustRightInd w:val="0"/>
      <w:spacing w:after="160" w:line="240" w:lineRule="exact"/>
      <w:textAlignment w:val="baseline"/>
    </w:pPr>
    <w:rPr>
      <w:rFonts w:ascii="Tahoma" w:hAnsi="Tahoma" w:cs="Tahoma"/>
      <w:sz w:val="24"/>
      <w:szCs w:val="24"/>
      <w:lang w:val="en-US" w:eastAsia="en-US"/>
    </w:rPr>
  </w:style>
  <w:style w:type="character" w:styleId="lev">
    <w:name w:val="Strong"/>
    <w:basedOn w:val="Policepardfaut"/>
    <w:uiPriority w:val="22"/>
    <w:qFormat/>
    <w:rsid w:val="00C730BD"/>
    <w:rPr>
      <w:b/>
      <w:bCs/>
    </w:rPr>
  </w:style>
  <w:style w:type="character" w:styleId="Marquedecommentaire">
    <w:name w:val="annotation reference"/>
    <w:basedOn w:val="Policepardfaut"/>
    <w:semiHidden/>
    <w:rsid w:val="00B279B7"/>
    <w:rPr>
      <w:sz w:val="16"/>
      <w:szCs w:val="16"/>
    </w:rPr>
  </w:style>
  <w:style w:type="paragraph" w:styleId="Commentaire">
    <w:name w:val="annotation text"/>
    <w:basedOn w:val="Normal"/>
    <w:semiHidden/>
    <w:rsid w:val="00B279B7"/>
  </w:style>
  <w:style w:type="paragraph" w:styleId="Objetducommentaire">
    <w:name w:val="annotation subject"/>
    <w:basedOn w:val="Commentaire"/>
    <w:next w:val="Commentaire"/>
    <w:semiHidden/>
    <w:rsid w:val="00B279B7"/>
    <w:rPr>
      <w:b/>
      <w:bCs/>
    </w:rPr>
  </w:style>
  <w:style w:type="paragraph" w:styleId="Notedebasdepage">
    <w:name w:val="footnote text"/>
    <w:basedOn w:val="Normal"/>
    <w:semiHidden/>
    <w:rsid w:val="001577EF"/>
  </w:style>
  <w:style w:type="character" w:styleId="Appelnotedebasdep">
    <w:name w:val="footnote reference"/>
    <w:basedOn w:val="Policepardfaut"/>
    <w:semiHidden/>
    <w:rsid w:val="001577EF"/>
    <w:rPr>
      <w:vertAlign w:val="superscript"/>
    </w:rPr>
  </w:style>
  <w:style w:type="paragraph" w:styleId="NormalWeb">
    <w:name w:val="Normal (Web)"/>
    <w:basedOn w:val="Normal"/>
    <w:uiPriority w:val="99"/>
    <w:rsid w:val="00E54C62"/>
    <w:pPr>
      <w:spacing w:before="100" w:beforeAutospacing="1" w:after="100" w:afterAutospacing="1"/>
    </w:pPr>
    <w:rPr>
      <w:sz w:val="24"/>
      <w:szCs w:val="24"/>
    </w:rPr>
  </w:style>
  <w:style w:type="paragraph" w:customStyle="1" w:styleId="Normal3">
    <w:name w:val="Normal3"/>
    <w:basedOn w:val="Normal"/>
    <w:rsid w:val="00751C82"/>
    <w:pPr>
      <w:keepLines/>
      <w:tabs>
        <w:tab w:val="left" w:pos="851"/>
        <w:tab w:val="left" w:pos="1134"/>
        <w:tab w:val="left" w:pos="1418"/>
      </w:tabs>
      <w:ind w:left="567" w:firstLine="284"/>
      <w:jc w:val="both"/>
    </w:pPr>
    <w:rPr>
      <w:sz w:val="22"/>
    </w:rPr>
  </w:style>
  <w:style w:type="paragraph" w:customStyle="1" w:styleId="CarCarCarCarCar0">
    <w:name w:val="Car Car Car Car Car"/>
    <w:basedOn w:val="Normal"/>
    <w:rsid w:val="00006A08"/>
    <w:pPr>
      <w:spacing w:after="160" w:line="240" w:lineRule="exact"/>
    </w:pPr>
    <w:rPr>
      <w:rFonts w:ascii="Verdana" w:hAnsi="Verdana" w:cs="Verdana"/>
      <w:lang w:val="en-US" w:eastAsia="en-US"/>
    </w:rPr>
  </w:style>
  <w:style w:type="paragraph" w:styleId="PrformatHTML">
    <w:name w:val="HTML Preformatted"/>
    <w:basedOn w:val="Normal"/>
    <w:rsid w:val="00C5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aragraphedeliste">
    <w:name w:val="List Paragraph"/>
    <w:basedOn w:val="Normal"/>
    <w:uiPriority w:val="34"/>
    <w:qFormat/>
    <w:rsid w:val="001E374A"/>
    <w:pPr>
      <w:ind w:left="720"/>
      <w:contextualSpacing/>
    </w:pPr>
  </w:style>
  <w:style w:type="paragraph" w:customStyle="1" w:styleId="CarCarCarCarCar1">
    <w:name w:val="Car Car Car Car Car"/>
    <w:basedOn w:val="Normal"/>
    <w:rsid w:val="00622B65"/>
    <w:pPr>
      <w:spacing w:after="160" w:line="240" w:lineRule="exact"/>
    </w:pPr>
    <w:rPr>
      <w:rFonts w:ascii="Verdana" w:hAnsi="Verdana"/>
      <w:lang w:val="en-US" w:eastAsia="en-US"/>
    </w:rPr>
  </w:style>
  <w:style w:type="paragraph" w:customStyle="1" w:styleId="CarCarCarCarCar2">
    <w:name w:val="Car Car Car Car Car"/>
    <w:basedOn w:val="Normal"/>
    <w:rsid w:val="006C62B1"/>
    <w:pPr>
      <w:spacing w:after="160" w:line="240" w:lineRule="exact"/>
    </w:pPr>
    <w:rPr>
      <w:rFonts w:ascii="Verdana" w:hAnsi="Verdana"/>
      <w:lang w:val="en-US" w:eastAsia="en-US"/>
    </w:rPr>
  </w:style>
  <w:style w:type="paragraph" w:customStyle="1" w:styleId="CarCarCarCarCar3">
    <w:name w:val="Car Car Car Car Car"/>
    <w:basedOn w:val="Normal"/>
    <w:rsid w:val="00641503"/>
    <w:pPr>
      <w:spacing w:after="160" w:line="240" w:lineRule="exact"/>
    </w:pPr>
    <w:rPr>
      <w:rFonts w:ascii="Verdana" w:hAnsi="Verdana"/>
      <w:lang w:val="en-US" w:eastAsia="en-US"/>
    </w:rPr>
  </w:style>
  <w:style w:type="paragraph" w:customStyle="1" w:styleId="Default">
    <w:name w:val="Default"/>
    <w:rsid w:val="008032B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8368">
      <w:bodyDiv w:val="1"/>
      <w:marLeft w:val="0"/>
      <w:marRight w:val="0"/>
      <w:marTop w:val="0"/>
      <w:marBottom w:val="0"/>
      <w:divBdr>
        <w:top w:val="none" w:sz="0" w:space="0" w:color="auto"/>
        <w:left w:val="none" w:sz="0" w:space="0" w:color="auto"/>
        <w:bottom w:val="none" w:sz="0" w:space="0" w:color="auto"/>
        <w:right w:val="none" w:sz="0" w:space="0" w:color="auto"/>
      </w:divBdr>
    </w:div>
    <w:div w:id="52432139">
      <w:bodyDiv w:val="1"/>
      <w:marLeft w:val="0"/>
      <w:marRight w:val="0"/>
      <w:marTop w:val="0"/>
      <w:marBottom w:val="0"/>
      <w:divBdr>
        <w:top w:val="none" w:sz="0" w:space="0" w:color="auto"/>
        <w:left w:val="none" w:sz="0" w:space="0" w:color="auto"/>
        <w:bottom w:val="none" w:sz="0" w:space="0" w:color="auto"/>
        <w:right w:val="none" w:sz="0" w:space="0" w:color="auto"/>
      </w:divBdr>
    </w:div>
    <w:div w:id="118455433">
      <w:bodyDiv w:val="1"/>
      <w:marLeft w:val="0"/>
      <w:marRight w:val="0"/>
      <w:marTop w:val="0"/>
      <w:marBottom w:val="0"/>
      <w:divBdr>
        <w:top w:val="none" w:sz="0" w:space="0" w:color="auto"/>
        <w:left w:val="none" w:sz="0" w:space="0" w:color="auto"/>
        <w:bottom w:val="none" w:sz="0" w:space="0" w:color="auto"/>
        <w:right w:val="none" w:sz="0" w:space="0" w:color="auto"/>
      </w:divBdr>
    </w:div>
    <w:div w:id="233052418">
      <w:bodyDiv w:val="1"/>
      <w:marLeft w:val="0"/>
      <w:marRight w:val="0"/>
      <w:marTop w:val="0"/>
      <w:marBottom w:val="0"/>
      <w:divBdr>
        <w:top w:val="none" w:sz="0" w:space="0" w:color="auto"/>
        <w:left w:val="none" w:sz="0" w:space="0" w:color="auto"/>
        <w:bottom w:val="none" w:sz="0" w:space="0" w:color="auto"/>
        <w:right w:val="none" w:sz="0" w:space="0" w:color="auto"/>
      </w:divBdr>
    </w:div>
    <w:div w:id="252205585">
      <w:bodyDiv w:val="1"/>
      <w:marLeft w:val="0"/>
      <w:marRight w:val="0"/>
      <w:marTop w:val="0"/>
      <w:marBottom w:val="0"/>
      <w:divBdr>
        <w:top w:val="none" w:sz="0" w:space="0" w:color="auto"/>
        <w:left w:val="none" w:sz="0" w:space="0" w:color="auto"/>
        <w:bottom w:val="none" w:sz="0" w:space="0" w:color="auto"/>
        <w:right w:val="none" w:sz="0" w:space="0" w:color="auto"/>
      </w:divBdr>
      <w:divsChild>
        <w:div w:id="636570299">
          <w:marLeft w:val="0"/>
          <w:marRight w:val="0"/>
          <w:marTop w:val="0"/>
          <w:marBottom w:val="0"/>
          <w:divBdr>
            <w:top w:val="none" w:sz="0" w:space="0" w:color="auto"/>
            <w:left w:val="none" w:sz="0" w:space="0" w:color="auto"/>
            <w:bottom w:val="none" w:sz="0" w:space="0" w:color="auto"/>
            <w:right w:val="none" w:sz="0" w:space="0" w:color="auto"/>
          </w:divBdr>
          <w:divsChild>
            <w:div w:id="430709936">
              <w:marLeft w:val="0"/>
              <w:marRight w:val="0"/>
              <w:marTop w:val="0"/>
              <w:marBottom w:val="0"/>
              <w:divBdr>
                <w:top w:val="none" w:sz="0" w:space="0" w:color="auto"/>
                <w:left w:val="none" w:sz="0" w:space="0" w:color="auto"/>
                <w:bottom w:val="none" w:sz="0" w:space="0" w:color="auto"/>
                <w:right w:val="none" w:sz="0" w:space="0" w:color="auto"/>
              </w:divBdr>
              <w:divsChild>
                <w:div w:id="531069304">
                  <w:marLeft w:val="0"/>
                  <w:marRight w:val="0"/>
                  <w:marTop w:val="0"/>
                  <w:marBottom w:val="0"/>
                  <w:divBdr>
                    <w:top w:val="none" w:sz="0" w:space="0" w:color="auto"/>
                    <w:left w:val="none" w:sz="0" w:space="0" w:color="auto"/>
                    <w:bottom w:val="none" w:sz="0" w:space="0" w:color="auto"/>
                    <w:right w:val="none" w:sz="0" w:space="0" w:color="auto"/>
                  </w:divBdr>
                  <w:divsChild>
                    <w:div w:id="1440641286">
                      <w:marLeft w:val="0"/>
                      <w:marRight w:val="0"/>
                      <w:marTop w:val="0"/>
                      <w:marBottom w:val="0"/>
                      <w:divBdr>
                        <w:top w:val="none" w:sz="0" w:space="0" w:color="auto"/>
                        <w:left w:val="none" w:sz="0" w:space="0" w:color="auto"/>
                        <w:bottom w:val="none" w:sz="0" w:space="0" w:color="auto"/>
                        <w:right w:val="none" w:sz="0" w:space="0" w:color="auto"/>
                      </w:divBdr>
                      <w:divsChild>
                        <w:div w:id="32535302">
                          <w:marLeft w:val="0"/>
                          <w:marRight w:val="0"/>
                          <w:marTop w:val="0"/>
                          <w:marBottom w:val="0"/>
                          <w:divBdr>
                            <w:top w:val="none" w:sz="0" w:space="0" w:color="auto"/>
                            <w:left w:val="none" w:sz="0" w:space="0" w:color="auto"/>
                            <w:bottom w:val="none" w:sz="0" w:space="0" w:color="auto"/>
                            <w:right w:val="none" w:sz="0" w:space="0" w:color="auto"/>
                          </w:divBdr>
                          <w:divsChild>
                            <w:div w:id="63152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544453">
      <w:bodyDiv w:val="1"/>
      <w:marLeft w:val="0"/>
      <w:marRight w:val="0"/>
      <w:marTop w:val="0"/>
      <w:marBottom w:val="0"/>
      <w:divBdr>
        <w:top w:val="none" w:sz="0" w:space="0" w:color="auto"/>
        <w:left w:val="none" w:sz="0" w:space="0" w:color="auto"/>
        <w:bottom w:val="none" w:sz="0" w:space="0" w:color="auto"/>
        <w:right w:val="none" w:sz="0" w:space="0" w:color="auto"/>
      </w:divBdr>
      <w:divsChild>
        <w:div w:id="116604956">
          <w:marLeft w:val="0"/>
          <w:marRight w:val="0"/>
          <w:marTop w:val="0"/>
          <w:marBottom w:val="0"/>
          <w:divBdr>
            <w:top w:val="none" w:sz="0" w:space="0" w:color="auto"/>
            <w:left w:val="none" w:sz="0" w:space="0" w:color="auto"/>
            <w:bottom w:val="none" w:sz="0" w:space="0" w:color="auto"/>
            <w:right w:val="none" w:sz="0" w:space="0" w:color="auto"/>
          </w:divBdr>
          <w:divsChild>
            <w:div w:id="1667435264">
              <w:marLeft w:val="0"/>
              <w:marRight w:val="0"/>
              <w:marTop w:val="0"/>
              <w:marBottom w:val="0"/>
              <w:divBdr>
                <w:top w:val="none" w:sz="0" w:space="0" w:color="auto"/>
                <w:left w:val="none" w:sz="0" w:space="0" w:color="auto"/>
                <w:bottom w:val="none" w:sz="0" w:space="0" w:color="auto"/>
                <w:right w:val="none" w:sz="0" w:space="0" w:color="auto"/>
              </w:divBdr>
              <w:divsChild>
                <w:div w:id="753743051">
                  <w:marLeft w:val="0"/>
                  <w:marRight w:val="0"/>
                  <w:marTop w:val="0"/>
                  <w:marBottom w:val="0"/>
                  <w:divBdr>
                    <w:top w:val="none" w:sz="0" w:space="0" w:color="auto"/>
                    <w:left w:val="none" w:sz="0" w:space="0" w:color="auto"/>
                    <w:bottom w:val="none" w:sz="0" w:space="0" w:color="auto"/>
                    <w:right w:val="none" w:sz="0" w:space="0" w:color="auto"/>
                  </w:divBdr>
                  <w:divsChild>
                    <w:div w:id="1174950135">
                      <w:marLeft w:val="0"/>
                      <w:marRight w:val="0"/>
                      <w:marTop w:val="0"/>
                      <w:marBottom w:val="0"/>
                      <w:divBdr>
                        <w:top w:val="none" w:sz="0" w:space="0" w:color="auto"/>
                        <w:left w:val="none" w:sz="0" w:space="0" w:color="auto"/>
                        <w:bottom w:val="none" w:sz="0" w:space="0" w:color="auto"/>
                        <w:right w:val="none" w:sz="0" w:space="0" w:color="auto"/>
                      </w:divBdr>
                      <w:divsChild>
                        <w:div w:id="1867983350">
                          <w:marLeft w:val="0"/>
                          <w:marRight w:val="0"/>
                          <w:marTop w:val="0"/>
                          <w:marBottom w:val="0"/>
                          <w:divBdr>
                            <w:top w:val="none" w:sz="0" w:space="0" w:color="auto"/>
                            <w:left w:val="none" w:sz="0" w:space="0" w:color="auto"/>
                            <w:bottom w:val="none" w:sz="0" w:space="0" w:color="auto"/>
                            <w:right w:val="none" w:sz="0" w:space="0" w:color="auto"/>
                          </w:divBdr>
                          <w:divsChild>
                            <w:div w:id="131159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091530">
      <w:bodyDiv w:val="1"/>
      <w:marLeft w:val="0"/>
      <w:marRight w:val="0"/>
      <w:marTop w:val="0"/>
      <w:marBottom w:val="0"/>
      <w:divBdr>
        <w:top w:val="none" w:sz="0" w:space="0" w:color="auto"/>
        <w:left w:val="none" w:sz="0" w:space="0" w:color="auto"/>
        <w:bottom w:val="none" w:sz="0" w:space="0" w:color="auto"/>
        <w:right w:val="none" w:sz="0" w:space="0" w:color="auto"/>
      </w:divBdr>
      <w:divsChild>
        <w:div w:id="828986611">
          <w:marLeft w:val="0"/>
          <w:marRight w:val="0"/>
          <w:marTop w:val="0"/>
          <w:marBottom w:val="0"/>
          <w:divBdr>
            <w:top w:val="none" w:sz="0" w:space="0" w:color="auto"/>
            <w:left w:val="none" w:sz="0" w:space="0" w:color="auto"/>
            <w:bottom w:val="none" w:sz="0" w:space="0" w:color="auto"/>
            <w:right w:val="none" w:sz="0" w:space="0" w:color="auto"/>
          </w:divBdr>
          <w:divsChild>
            <w:div w:id="18640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89784">
      <w:bodyDiv w:val="1"/>
      <w:marLeft w:val="0"/>
      <w:marRight w:val="0"/>
      <w:marTop w:val="0"/>
      <w:marBottom w:val="0"/>
      <w:divBdr>
        <w:top w:val="none" w:sz="0" w:space="0" w:color="auto"/>
        <w:left w:val="none" w:sz="0" w:space="0" w:color="auto"/>
        <w:bottom w:val="none" w:sz="0" w:space="0" w:color="auto"/>
        <w:right w:val="none" w:sz="0" w:space="0" w:color="auto"/>
      </w:divBdr>
    </w:div>
    <w:div w:id="608316791">
      <w:bodyDiv w:val="1"/>
      <w:marLeft w:val="0"/>
      <w:marRight w:val="0"/>
      <w:marTop w:val="0"/>
      <w:marBottom w:val="0"/>
      <w:divBdr>
        <w:top w:val="none" w:sz="0" w:space="0" w:color="auto"/>
        <w:left w:val="none" w:sz="0" w:space="0" w:color="auto"/>
        <w:bottom w:val="none" w:sz="0" w:space="0" w:color="auto"/>
        <w:right w:val="none" w:sz="0" w:space="0" w:color="auto"/>
      </w:divBdr>
      <w:divsChild>
        <w:div w:id="338894393">
          <w:blockQuote w:val="1"/>
          <w:marLeft w:val="720"/>
          <w:marRight w:val="720"/>
          <w:marTop w:val="100"/>
          <w:marBottom w:val="100"/>
          <w:divBdr>
            <w:top w:val="none" w:sz="0" w:space="0" w:color="auto"/>
            <w:left w:val="none" w:sz="0" w:space="0" w:color="auto"/>
            <w:bottom w:val="none" w:sz="0" w:space="0" w:color="auto"/>
            <w:right w:val="none" w:sz="0" w:space="0" w:color="auto"/>
          </w:divBdr>
        </w:div>
        <w:div w:id="733967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15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6053961">
      <w:bodyDiv w:val="1"/>
      <w:marLeft w:val="0"/>
      <w:marRight w:val="0"/>
      <w:marTop w:val="0"/>
      <w:marBottom w:val="0"/>
      <w:divBdr>
        <w:top w:val="none" w:sz="0" w:space="0" w:color="auto"/>
        <w:left w:val="none" w:sz="0" w:space="0" w:color="auto"/>
        <w:bottom w:val="none" w:sz="0" w:space="0" w:color="auto"/>
        <w:right w:val="none" w:sz="0" w:space="0" w:color="auto"/>
      </w:divBdr>
    </w:div>
    <w:div w:id="714350610">
      <w:bodyDiv w:val="1"/>
      <w:marLeft w:val="0"/>
      <w:marRight w:val="0"/>
      <w:marTop w:val="0"/>
      <w:marBottom w:val="0"/>
      <w:divBdr>
        <w:top w:val="none" w:sz="0" w:space="0" w:color="auto"/>
        <w:left w:val="none" w:sz="0" w:space="0" w:color="auto"/>
        <w:bottom w:val="none" w:sz="0" w:space="0" w:color="auto"/>
        <w:right w:val="none" w:sz="0" w:space="0" w:color="auto"/>
      </w:divBdr>
    </w:div>
    <w:div w:id="769740258">
      <w:bodyDiv w:val="1"/>
      <w:marLeft w:val="0"/>
      <w:marRight w:val="0"/>
      <w:marTop w:val="0"/>
      <w:marBottom w:val="0"/>
      <w:divBdr>
        <w:top w:val="none" w:sz="0" w:space="0" w:color="auto"/>
        <w:left w:val="none" w:sz="0" w:space="0" w:color="auto"/>
        <w:bottom w:val="none" w:sz="0" w:space="0" w:color="auto"/>
        <w:right w:val="none" w:sz="0" w:space="0" w:color="auto"/>
      </w:divBdr>
    </w:div>
    <w:div w:id="825704679">
      <w:bodyDiv w:val="1"/>
      <w:marLeft w:val="0"/>
      <w:marRight w:val="0"/>
      <w:marTop w:val="0"/>
      <w:marBottom w:val="0"/>
      <w:divBdr>
        <w:top w:val="none" w:sz="0" w:space="0" w:color="auto"/>
        <w:left w:val="none" w:sz="0" w:space="0" w:color="auto"/>
        <w:bottom w:val="none" w:sz="0" w:space="0" w:color="auto"/>
        <w:right w:val="none" w:sz="0" w:space="0" w:color="auto"/>
      </w:divBdr>
      <w:divsChild>
        <w:div w:id="1031683868">
          <w:marLeft w:val="0"/>
          <w:marRight w:val="0"/>
          <w:marTop w:val="0"/>
          <w:marBottom w:val="0"/>
          <w:divBdr>
            <w:top w:val="none" w:sz="0" w:space="0" w:color="auto"/>
            <w:left w:val="none" w:sz="0" w:space="0" w:color="auto"/>
            <w:bottom w:val="none" w:sz="0" w:space="0" w:color="auto"/>
            <w:right w:val="none" w:sz="0" w:space="0" w:color="auto"/>
          </w:divBdr>
          <w:divsChild>
            <w:div w:id="1724909894">
              <w:marLeft w:val="0"/>
              <w:marRight w:val="0"/>
              <w:marTop w:val="0"/>
              <w:marBottom w:val="0"/>
              <w:divBdr>
                <w:top w:val="none" w:sz="0" w:space="0" w:color="auto"/>
                <w:left w:val="none" w:sz="0" w:space="0" w:color="auto"/>
                <w:bottom w:val="none" w:sz="0" w:space="0" w:color="auto"/>
                <w:right w:val="none" w:sz="0" w:space="0" w:color="auto"/>
              </w:divBdr>
              <w:divsChild>
                <w:div w:id="42554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935485">
      <w:bodyDiv w:val="1"/>
      <w:marLeft w:val="0"/>
      <w:marRight w:val="0"/>
      <w:marTop w:val="0"/>
      <w:marBottom w:val="0"/>
      <w:divBdr>
        <w:top w:val="none" w:sz="0" w:space="0" w:color="auto"/>
        <w:left w:val="none" w:sz="0" w:space="0" w:color="auto"/>
        <w:bottom w:val="none" w:sz="0" w:space="0" w:color="auto"/>
        <w:right w:val="none" w:sz="0" w:space="0" w:color="auto"/>
      </w:divBdr>
    </w:div>
    <w:div w:id="867911940">
      <w:bodyDiv w:val="1"/>
      <w:marLeft w:val="0"/>
      <w:marRight w:val="0"/>
      <w:marTop w:val="0"/>
      <w:marBottom w:val="0"/>
      <w:divBdr>
        <w:top w:val="none" w:sz="0" w:space="0" w:color="auto"/>
        <w:left w:val="none" w:sz="0" w:space="0" w:color="auto"/>
        <w:bottom w:val="none" w:sz="0" w:space="0" w:color="auto"/>
        <w:right w:val="none" w:sz="0" w:space="0" w:color="auto"/>
      </w:divBdr>
      <w:divsChild>
        <w:div w:id="207575304">
          <w:marLeft w:val="0"/>
          <w:marRight w:val="0"/>
          <w:marTop w:val="0"/>
          <w:marBottom w:val="0"/>
          <w:divBdr>
            <w:top w:val="none" w:sz="0" w:space="0" w:color="auto"/>
            <w:left w:val="none" w:sz="0" w:space="0" w:color="auto"/>
            <w:bottom w:val="none" w:sz="0" w:space="0" w:color="auto"/>
            <w:right w:val="none" w:sz="0" w:space="0" w:color="auto"/>
          </w:divBdr>
          <w:divsChild>
            <w:div w:id="1686245831">
              <w:marLeft w:val="0"/>
              <w:marRight w:val="0"/>
              <w:marTop w:val="0"/>
              <w:marBottom w:val="0"/>
              <w:divBdr>
                <w:top w:val="none" w:sz="0" w:space="0" w:color="auto"/>
                <w:left w:val="none" w:sz="0" w:space="0" w:color="auto"/>
                <w:bottom w:val="none" w:sz="0" w:space="0" w:color="auto"/>
                <w:right w:val="none" w:sz="0" w:space="0" w:color="auto"/>
              </w:divBdr>
              <w:divsChild>
                <w:div w:id="69431793">
                  <w:marLeft w:val="0"/>
                  <w:marRight w:val="0"/>
                  <w:marTop w:val="0"/>
                  <w:marBottom w:val="0"/>
                  <w:divBdr>
                    <w:top w:val="none" w:sz="0" w:space="0" w:color="auto"/>
                    <w:left w:val="none" w:sz="0" w:space="0" w:color="auto"/>
                    <w:bottom w:val="none" w:sz="0" w:space="0" w:color="auto"/>
                    <w:right w:val="none" w:sz="0" w:space="0" w:color="auto"/>
                  </w:divBdr>
                  <w:divsChild>
                    <w:div w:id="1449003302">
                      <w:marLeft w:val="0"/>
                      <w:marRight w:val="0"/>
                      <w:marTop w:val="0"/>
                      <w:marBottom w:val="0"/>
                      <w:divBdr>
                        <w:top w:val="none" w:sz="0" w:space="0" w:color="auto"/>
                        <w:left w:val="none" w:sz="0" w:space="0" w:color="auto"/>
                        <w:bottom w:val="none" w:sz="0" w:space="0" w:color="auto"/>
                        <w:right w:val="none" w:sz="0" w:space="0" w:color="auto"/>
                      </w:divBdr>
                      <w:divsChild>
                        <w:div w:id="116947015">
                          <w:marLeft w:val="0"/>
                          <w:marRight w:val="0"/>
                          <w:marTop w:val="0"/>
                          <w:marBottom w:val="0"/>
                          <w:divBdr>
                            <w:top w:val="none" w:sz="0" w:space="0" w:color="auto"/>
                            <w:left w:val="none" w:sz="0" w:space="0" w:color="auto"/>
                            <w:bottom w:val="none" w:sz="0" w:space="0" w:color="auto"/>
                            <w:right w:val="none" w:sz="0" w:space="0" w:color="auto"/>
                          </w:divBdr>
                          <w:divsChild>
                            <w:div w:id="687635528">
                              <w:marLeft w:val="0"/>
                              <w:marRight w:val="0"/>
                              <w:marTop w:val="0"/>
                              <w:marBottom w:val="0"/>
                              <w:divBdr>
                                <w:top w:val="none" w:sz="0" w:space="0" w:color="auto"/>
                                <w:left w:val="none" w:sz="0" w:space="0" w:color="auto"/>
                                <w:bottom w:val="none" w:sz="0" w:space="0" w:color="auto"/>
                                <w:right w:val="none" w:sz="0" w:space="0" w:color="auto"/>
                              </w:divBdr>
                              <w:divsChild>
                                <w:div w:id="13311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664524">
      <w:bodyDiv w:val="1"/>
      <w:marLeft w:val="0"/>
      <w:marRight w:val="0"/>
      <w:marTop w:val="0"/>
      <w:marBottom w:val="0"/>
      <w:divBdr>
        <w:top w:val="none" w:sz="0" w:space="0" w:color="auto"/>
        <w:left w:val="none" w:sz="0" w:space="0" w:color="auto"/>
        <w:bottom w:val="none" w:sz="0" w:space="0" w:color="auto"/>
        <w:right w:val="none" w:sz="0" w:space="0" w:color="auto"/>
      </w:divBdr>
    </w:div>
    <w:div w:id="1072461541">
      <w:bodyDiv w:val="1"/>
      <w:marLeft w:val="0"/>
      <w:marRight w:val="0"/>
      <w:marTop w:val="0"/>
      <w:marBottom w:val="0"/>
      <w:divBdr>
        <w:top w:val="none" w:sz="0" w:space="0" w:color="auto"/>
        <w:left w:val="none" w:sz="0" w:space="0" w:color="auto"/>
        <w:bottom w:val="none" w:sz="0" w:space="0" w:color="auto"/>
        <w:right w:val="none" w:sz="0" w:space="0" w:color="auto"/>
      </w:divBdr>
      <w:divsChild>
        <w:div w:id="156311399">
          <w:marLeft w:val="0"/>
          <w:marRight w:val="0"/>
          <w:marTop w:val="0"/>
          <w:marBottom w:val="0"/>
          <w:divBdr>
            <w:top w:val="none" w:sz="0" w:space="0" w:color="auto"/>
            <w:left w:val="none" w:sz="0" w:space="0" w:color="auto"/>
            <w:bottom w:val="none" w:sz="0" w:space="0" w:color="auto"/>
            <w:right w:val="none" w:sz="0" w:space="0" w:color="auto"/>
          </w:divBdr>
          <w:divsChild>
            <w:div w:id="1635522925">
              <w:marLeft w:val="0"/>
              <w:marRight w:val="0"/>
              <w:marTop w:val="0"/>
              <w:marBottom w:val="0"/>
              <w:divBdr>
                <w:top w:val="none" w:sz="0" w:space="0" w:color="auto"/>
                <w:left w:val="none" w:sz="0" w:space="0" w:color="auto"/>
                <w:bottom w:val="none" w:sz="0" w:space="0" w:color="auto"/>
                <w:right w:val="none" w:sz="0" w:space="0" w:color="auto"/>
              </w:divBdr>
              <w:divsChild>
                <w:div w:id="505366332">
                  <w:marLeft w:val="0"/>
                  <w:marRight w:val="0"/>
                  <w:marTop w:val="0"/>
                  <w:marBottom w:val="0"/>
                  <w:divBdr>
                    <w:top w:val="none" w:sz="0" w:space="0" w:color="auto"/>
                    <w:left w:val="none" w:sz="0" w:space="0" w:color="auto"/>
                    <w:bottom w:val="none" w:sz="0" w:space="0" w:color="auto"/>
                    <w:right w:val="none" w:sz="0" w:space="0" w:color="auto"/>
                  </w:divBdr>
                  <w:divsChild>
                    <w:div w:id="1117139125">
                      <w:marLeft w:val="0"/>
                      <w:marRight w:val="0"/>
                      <w:marTop w:val="0"/>
                      <w:marBottom w:val="0"/>
                      <w:divBdr>
                        <w:top w:val="none" w:sz="0" w:space="0" w:color="auto"/>
                        <w:left w:val="none" w:sz="0" w:space="0" w:color="auto"/>
                        <w:bottom w:val="none" w:sz="0" w:space="0" w:color="auto"/>
                        <w:right w:val="none" w:sz="0" w:space="0" w:color="auto"/>
                      </w:divBdr>
                      <w:divsChild>
                        <w:div w:id="1693459847">
                          <w:marLeft w:val="0"/>
                          <w:marRight w:val="0"/>
                          <w:marTop w:val="0"/>
                          <w:marBottom w:val="0"/>
                          <w:divBdr>
                            <w:top w:val="none" w:sz="0" w:space="0" w:color="auto"/>
                            <w:left w:val="none" w:sz="0" w:space="0" w:color="auto"/>
                            <w:bottom w:val="none" w:sz="0" w:space="0" w:color="auto"/>
                            <w:right w:val="none" w:sz="0" w:space="0" w:color="auto"/>
                          </w:divBdr>
                          <w:divsChild>
                            <w:div w:id="105678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781584">
      <w:bodyDiv w:val="1"/>
      <w:marLeft w:val="0"/>
      <w:marRight w:val="0"/>
      <w:marTop w:val="0"/>
      <w:marBottom w:val="0"/>
      <w:divBdr>
        <w:top w:val="none" w:sz="0" w:space="0" w:color="auto"/>
        <w:left w:val="none" w:sz="0" w:space="0" w:color="auto"/>
        <w:bottom w:val="none" w:sz="0" w:space="0" w:color="auto"/>
        <w:right w:val="none" w:sz="0" w:space="0" w:color="auto"/>
      </w:divBdr>
    </w:div>
    <w:div w:id="1272125584">
      <w:bodyDiv w:val="1"/>
      <w:marLeft w:val="0"/>
      <w:marRight w:val="0"/>
      <w:marTop w:val="0"/>
      <w:marBottom w:val="0"/>
      <w:divBdr>
        <w:top w:val="none" w:sz="0" w:space="0" w:color="auto"/>
        <w:left w:val="none" w:sz="0" w:space="0" w:color="auto"/>
        <w:bottom w:val="none" w:sz="0" w:space="0" w:color="auto"/>
        <w:right w:val="none" w:sz="0" w:space="0" w:color="auto"/>
      </w:divBdr>
      <w:divsChild>
        <w:div w:id="718894757">
          <w:marLeft w:val="0"/>
          <w:marRight w:val="0"/>
          <w:marTop w:val="0"/>
          <w:marBottom w:val="0"/>
          <w:divBdr>
            <w:top w:val="none" w:sz="0" w:space="0" w:color="auto"/>
            <w:left w:val="none" w:sz="0" w:space="0" w:color="auto"/>
            <w:bottom w:val="none" w:sz="0" w:space="0" w:color="auto"/>
            <w:right w:val="none" w:sz="0" w:space="0" w:color="auto"/>
          </w:divBdr>
          <w:divsChild>
            <w:div w:id="291449113">
              <w:marLeft w:val="0"/>
              <w:marRight w:val="0"/>
              <w:marTop w:val="0"/>
              <w:marBottom w:val="0"/>
              <w:divBdr>
                <w:top w:val="none" w:sz="0" w:space="0" w:color="auto"/>
                <w:left w:val="none" w:sz="0" w:space="0" w:color="auto"/>
                <w:bottom w:val="none" w:sz="0" w:space="0" w:color="auto"/>
                <w:right w:val="none" w:sz="0" w:space="0" w:color="auto"/>
              </w:divBdr>
              <w:divsChild>
                <w:div w:id="897013163">
                  <w:marLeft w:val="0"/>
                  <w:marRight w:val="0"/>
                  <w:marTop w:val="0"/>
                  <w:marBottom w:val="0"/>
                  <w:divBdr>
                    <w:top w:val="none" w:sz="0" w:space="0" w:color="auto"/>
                    <w:left w:val="none" w:sz="0" w:space="0" w:color="auto"/>
                    <w:bottom w:val="none" w:sz="0" w:space="0" w:color="auto"/>
                    <w:right w:val="none" w:sz="0" w:space="0" w:color="auto"/>
                  </w:divBdr>
                  <w:divsChild>
                    <w:div w:id="1414428722">
                      <w:marLeft w:val="0"/>
                      <w:marRight w:val="0"/>
                      <w:marTop w:val="0"/>
                      <w:marBottom w:val="0"/>
                      <w:divBdr>
                        <w:top w:val="none" w:sz="0" w:space="0" w:color="auto"/>
                        <w:left w:val="none" w:sz="0" w:space="0" w:color="auto"/>
                        <w:bottom w:val="none" w:sz="0" w:space="0" w:color="auto"/>
                        <w:right w:val="none" w:sz="0" w:space="0" w:color="auto"/>
                      </w:divBdr>
                      <w:divsChild>
                        <w:div w:id="1216047741">
                          <w:marLeft w:val="0"/>
                          <w:marRight w:val="0"/>
                          <w:marTop w:val="0"/>
                          <w:marBottom w:val="0"/>
                          <w:divBdr>
                            <w:top w:val="none" w:sz="0" w:space="0" w:color="auto"/>
                            <w:left w:val="none" w:sz="0" w:space="0" w:color="auto"/>
                            <w:bottom w:val="none" w:sz="0" w:space="0" w:color="auto"/>
                            <w:right w:val="none" w:sz="0" w:space="0" w:color="auto"/>
                          </w:divBdr>
                          <w:divsChild>
                            <w:div w:id="6721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943020">
      <w:bodyDiv w:val="1"/>
      <w:marLeft w:val="0"/>
      <w:marRight w:val="0"/>
      <w:marTop w:val="0"/>
      <w:marBottom w:val="0"/>
      <w:divBdr>
        <w:top w:val="none" w:sz="0" w:space="0" w:color="auto"/>
        <w:left w:val="none" w:sz="0" w:space="0" w:color="auto"/>
        <w:bottom w:val="none" w:sz="0" w:space="0" w:color="auto"/>
        <w:right w:val="none" w:sz="0" w:space="0" w:color="auto"/>
      </w:divBdr>
    </w:div>
    <w:div w:id="1375036449">
      <w:bodyDiv w:val="1"/>
      <w:marLeft w:val="0"/>
      <w:marRight w:val="0"/>
      <w:marTop w:val="0"/>
      <w:marBottom w:val="0"/>
      <w:divBdr>
        <w:top w:val="none" w:sz="0" w:space="0" w:color="auto"/>
        <w:left w:val="none" w:sz="0" w:space="0" w:color="auto"/>
        <w:bottom w:val="none" w:sz="0" w:space="0" w:color="auto"/>
        <w:right w:val="none" w:sz="0" w:space="0" w:color="auto"/>
      </w:divBdr>
    </w:div>
    <w:div w:id="1397124263">
      <w:bodyDiv w:val="1"/>
      <w:marLeft w:val="0"/>
      <w:marRight w:val="0"/>
      <w:marTop w:val="0"/>
      <w:marBottom w:val="0"/>
      <w:divBdr>
        <w:top w:val="none" w:sz="0" w:space="0" w:color="auto"/>
        <w:left w:val="none" w:sz="0" w:space="0" w:color="auto"/>
        <w:bottom w:val="none" w:sz="0" w:space="0" w:color="auto"/>
        <w:right w:val="none" w:sz="0" w:space="0" w:color="auto"/>
      </w:divBdr>
      <w:divsChild>
        <w:div w:id="1271350492">
          <w:marLeft w:val="0"/>
          <w:marRight w:val="0"/>
          <w:marTop w:val="0"/>
          <w:marBottom w:val="0"/>
          <w:divBdr>
            <w:top w:val="none" w:sz="0" w:space="0" w:color="auto"/>
            <w:left w:val="none" w:sz="0" w:space="0" w:color="auto"/>
            <w:bottom w:val="none" w:sz="0" w:space="0" w:color="auto"/>
            <w:right w:val="none" w:sz="0" w:space="0" w:color="auto"/>
          </w:divBdr>
          <w:divsChild>
            <w:div w:id="625476430">
              <w:marLeft w:val="0"/>
              <w:marRight w:val="0"/>
              <w:marTop w:val="0"/>
              <w:marBottom w:val="0"/>
              <w:divBdr>
                <w:top w:val="none" w:sz="0" w:space="0" w:color="auto"/>
                <w:left w:val="none" w:sz="0" w:space="0" w:color="auto"/>
                <w:bottom w:val="none" w:sz="0" w:space="0" w:color="auto"/>
                <w:right w:val="none" w:sz="0" w:space="0" w:color="auto"/>
              </w:divBdr>
              <w:divsChild>
                <w:div w:id="154493673">
                  <w:marLeft w:val="0"/>
                  <w:marRight w:val="0"/>
                  <w:marTop w:val="0"/>
                  <w:marBottom w:val="0"/>
                  <w:divBdr>
                    <w:top w:val="none" w:sz="0" w:space="0" w:color="auto"/>
                    <w:left w:val="none" w:sz="0" w:space="0" w:color="auto"/>
                    <w:bottom w:val="none" w:sz="0" w:space="0" w:color="auto"/>
                    <w:right w:val="none" w:sz="0" w:space="0" w:color="auto"/>
                  </w:divBdr>
                  <w:divsChild>
                    <w:div w:id="882913003">
                      <w:marLeft w:val="0"/>
                      <w:marRight w:val="0"/>
                      <w:marTop w:val="0"/>
                      <w:marBottom w:val="0"/>
                      <w:divBdr>
                        <w:top w:val="none" w:sz="0" w:space="0" w:color="auto"/>
                        <w:left w:val="none" w:sz="0" w:space="0" w:color="auto"/>
                        <w:bottom w:val="none" w:sz="0" w:space="0" w:color="auto"/>
                        <w:right w:val="none" w:sz="0" w:space="0" w:color="auto"/>
                      </w:divBdr>
                      <w:divsChild>
                        <w:div w:id="679431011">
                          <w:marLeft w:val="0"/>
                          <w:marRight w:val="0"/>
                          <w:marTop w:val="0"/>
                          <w:marBottom w:val="0"/>
                          <w:divBdr>
                            <w:top w:val="none" w:sz="0" w:space="0" w:color="auto"/>
                            <w:left w:val="none" w:sz="0" w:space="0" w:color="auto"/>
                            <w:bottom w:val="none" w:sz="0" w:space="0" w:color="auto"/>
                            <w:right w:val="none" w:sz="0" w:space="0" w:color="auto"/>
                          </w:divBdr>
                          <w:divsChild>
                            <w:div w:id="905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949052">
      <w:bodyDiv w:val="1"/>
      <w:marLeft w:val="0"/>
      <w:marRight w:val="0"/>
      <w:marTop w:val="0"/>
      <w:marBottom w:val="0"/>
      <w:divBdr>
        <w:top w:val="none" w:sz="0" w:space="0" w:color="auto"/>
        <w:left w:val="none" w:sz="0" w:space="0" w:color="auto"/>
        <w:bottom w:val="none" w:sz="0" w:space="0" w:color="auto"/>
        <w:right w:val="none" w:sz="0" w:space="0" w:color="auto"/>
      </w:divBdr>
    </w:div>
    <w:div w:id="1450079220">
      <w:bodyDiv w:val="1"/>
      <w:marLeft w:val="0"/>
      <w:marRight w:val="0"/>
      <w:marTop w:val="0"/>
      <w:marBottom w:val="0"/>
      <w:divBdr>
        <w:top w:val="none" w:sz="0" w:space="0" w:color="auto"/>
        <w:left w:val="none" w:sz="0" w:space="0" w:color="auto"/>
        <w:bottom w:val="none" w:sz="0" w:space="0" w:color="auto"/>
        <w:right w:val="none" w:sz="0" w:space="0" w:color="auto"/>
      </w:divBdr>
      <w:divsChild>
        <w:div w:id="1306811607">
          <w:marLeft w:val="0"/>
          <w:marRight w:val="0"/>
          <w:marTop w:val="0"/>
          <w:marBottom w:val="0"/>
          <w:divBdr>
            <w:top w:val="none" w:sz="0" w:space="0" w:color="auto"/>
            <w:left w:val="none" w:sz="0" w:space="0" w:color="auto"/>
            <w:bottom w:val="none" w:sz="0" w:space="0" w:color="auto"/>
            <w:right w:val="none" w:sz="0" w:space="0" w:color="auto"/>
          </w:divBdr>
          <w:divsChild>
            <w:div w:id="1186482273">
              <w:marLeft w:val="0"/>
              <w:marRight w:val="0"/>
              <w:marTop w:val="0"/>
              <w:marBottom w:val="0"/>
              <w:divBdr>
                <w:top w:val="none" w:sz="0" w:space="0" w:color="auto"/>
                <w:left w:val="none" w:sz="0" w:space="0" w:color="auto"/>
                <w:bottom w:val="none" w:sz="0" w:space="0" w:color="auto"/>
                <w:right w:val="none" w:sz="0" w:space="0" w:color="auto"/>
              </w:divBdr>
              <w:divsChild>
                <w:div w:id="1984507272">
                  <w:marLeft w:val="0"/>
                  <w:marRight w:val="0"/>
                  <w:marTop w:val="0"/>
                  <w:marBottom w:val="0"/>
                  <w:divBdr>
                    <w:top w:val="none" w:sz="0" w:space="0" w:color="auto"/>
                    <w:left w:val="none" w:sz="0" w:space="0" w:color="auto"/>
                    <w:bottom w:val="none" w:sz="0" w:space="0" w:color="auto"/>
                    <w:right w:val="none" w:sz="0" w:space="0" w:color="auto"/>
                  </w:divBdr>
                  <w:divsChild>
                    <w:div w:id="650477166">
                      <w:marLeft w:val="0"/>
                      <w:marRight w:val="0"/>
                      <w:marTop w:val="0"/>
                      <w:marBottom w:val="0"/>
                      <w:divBdr>
                        <w:top w:val="none" w:sz="0" w:space="0" w:color="auto"/>
                        <w:left w:val="none" w:sz="0" w:space="0" w:color="auto"/>
                        <w:bottom w:val="none" w:sz="0" w:space="0" w:color="auto"/>
                        <w:right w:val="none" w:sz="0" w:space="0" w:color="auto"/>
                      </w:divBdr>
                      <w:divsChild>
                        <w:div w:id="1817183623">
                          <w:marLeft w:val="0"/>
                          <w:marRight w:val="0"/>
                          <w:marTop w:val="0"/>
                          <w:marBottom w:val="0"/>
                          <w:divBdr>
                            <w:top w:val="none" w:sz="0" w:space="0" w:color="auto"/>
                            <w:left w:val="none" w:sz="0" w:space="0" w:color="auto"/>
                            <w:bottom w:val="none" w:sz="0" w:space="0" w:color="auto"/>
                            <w:right w:val="none" w:sz="0" w:space="0" w:color="auto"/>
                          </w:divBdr>
                          <w:divsChild>
                            <w:div w:id="189662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779732">
      <w:bodyDiv w:val="1"/>
      <w:marLeft w:val="0"/>
      <w:marRight w:val="0"/>
      <w:marTop w:val="0"/>
      <w:marBottom w:val="0"/>
      <w:divBdr>
        <w:top w:val="none" w:sz="0" w:space="0" w:color="auto"/>
        <w:left w:val="none" w:sz="0" w:space="0" w:color="auto"/>
        <w:bottom w:val="none" w:sz="0" w:space="0" w:color="auto"/>
        <w:right w:val="none" w:sz="0" w:space="0" w:color="auto"/>
      </w:divBdr>
    </w:div>
    <w:div w:id="1741246633">
      <w:bodyDiv w:val="1"/>
      <w:marLeft w:val="0"/>
      <w:marRight w:val="0"/>
      <w:marTop w:val="0"/>
      <w:marBottom w:val="0"/>
      <w:divBdr>
        <w:top w:val="none" w:sz="0" w:space="0" w:color="auto"/>
        <w:left w:val="none" w:sz="0" w:space="0" w:color="auto"/>
        <w:bottom w:val="none" w:sz="0" w:space="0" w:color="auto"/>
        <w:right w:val="none" w:sz="0" w:space="0" w:color="auto"/>
      </w:divBdr>
    </w:div>
    <w:div w:id="1761638304">
      <w:bodyDiv w:val="1"/>
      <w:marLeft w:val="0"/>
      <w:marRight w:val="0"/>
      <w:marTop w:val="0"/>
      <w:marBottom w:val="0"/>
      <w:divBdr>
        <w:top w:val="none" w:sz="0" w:space="0" w:color="auto"/>
        <w:left w:val="none" w:sz="0" w:space="0" w:color="auto"/>
        <w:bottom w:val="none" w:sz="0" w:space="0" w:color="auto"/>
        <w:right w:val="none" w:sz="0" w:space="0" w:color="auto"/>
      </w:divBdr>
      <w:divsChild>
        <w:div w:id="1705252047">
          <w:marLeft w:val="0"/>
          <w:marRight w:val="0"/>
          <w:marTop w:val="0"/>
          <w:marBottom w:val="0"/>
          <w:divBdr>
            <w:top w:val="none" w:sz="0" w:space="0" w:color="auto"/>
            <w:left w:val="none" w:sz="0" w:space="0" w:color="auto"/>
            <w:bottom w:val="none" w:sz="0" w:space="0" w:color="auto"/>
            <w:right w:val="none" w:sz="0" w:space="0" w:color="auto"/>
          </w:divBdr>
          <w:divsChild>
            <w:div w:id="9549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5505">
      <w:bodyDiv w:val="1"/>
      <w:marLeft w:val="0"/>
      <w:marRight w:val="0"/>
      <w:marTop w:val="0"/>
      <w:marBottom w:val="0"/>
      <w:divBdr>
        <w:top w:val="none" w:sz="0" w:space="0" w:color="auto"/>
        <w:left w:val="none" w:sz="0" w:space="0" w:color="auto"/>
        <w:bottom w:val="none" w:sz="0" w:space="0" w:color="auto"/>
        <w:right w:val="none" w:sz="0" w:space="0" w:color="auto"/>
      </w:divBdr>
    </w:div>
    <w:div w:id="1900244937">
      <w:bodyDiv w:val="1"/>
      <w:marLeft w:val="0"/>
      <w:marRight w:val="0"/>
      <w:marTop w:val="0"/>
      <w:marBottom w:val="0"/>
      <w:divBdr>
        <w:top w:val="none" w:sz="0" w:space="0" w:color="auto"/>
        <w:left w:val="none" w:sz="0" w:space="0" w:color="auto"/>
        <w:bottom w:val="none" w:sz="0" w:space="0" w:color="auto"/>
        <w:right w:val="none" w:sz="0" w:space="0" w:color="auto"/>
      </w:divBdr>
    </w:div>
    <w:div w:id="1968392581">
      <w:bodyDiv w:val="1"/>
      <w:marLeft w:val="0"/>
      <w:marRight w:val="0"/>
      <w:marTop w:val="0"/>
      <w:marBottom w:val="0"/>
      <w:divBdr>
        <w:top w:val="none" w:sz="0" w:space="0" w:color="auto"/>
        <w:left w:val="none" w:sz="0" w:space="0" w:color="auto"/>
        <w:bottom w:val="none" w:sz="0" w:space="0" w:color="auto"/>
        <w:right w:val="none" w:sz="0" w:space="0" w:color="auto"/>
      </w:divBdr>
    </w:div>
    <w:div w:id="2033609829">
      <w:bodyDiv w:val="1"/>
      <w:marLeft w:val="0"/>
      <w:marRight w:val="0"/>
      <w:marTop w:val="0"/>
      <w:marBottom w:val="0"/>
      <w:divBdr>
        <w:top w:val="none" w:sz="0" w:space="0" w:color="auto"/>
        <w:left w:val="none" w:sz="0" w:space="0" w:color="auto"/>
        <w:bottom w:val="none" w:sz="0" w:space="0" w:color="auto"/>
        <w:right w:val="none" w:sz="0" w:space="0" w:color="auto"/>
      </w:divBdr>
    </w:div>
    <w:div w:id="2108308358">
      <w:bodyDiv w:val="1"/>
      <w:marLeft w:val="0"/>
      <w:marRight w:val="0"/>
      <w:marTop w:val="0"/>
      <w:marBottom w:val="0"/>
      <w:divBdr>
        <w:top w:val="none" w:sz="0" w:space="0" w:color="auto"/>
        <w:left w:val="none" w:sz="0" w:space="0" w:color="auto"/>
        <w:bottom w:val="none" w:sz="0" w:space="0" w:color="auto"/>
        <w:right w:val="none" w:sz="0" w:space="0" w:color="auto"/>
      </w:divBdr>
    </w:div>
    <w:div w:id="2131826124">
      <w:bodyDiv w:val="1"/>
      <w:marLeft w:val="0"/>
      <w:marRight w:val="0"/>
      <w:marTop w:val="0"/>
      <w:marBottom w:val="0"/>
      <w:divBdr>
        <w:top w:val="none" w:sz="0" w:space="0" w:color="auto"/>
        <w:left w:val="none" w:sz="0" w:space="0" w:color="auto"/>
        <w:bottom w:val="none" w:sz="0" w:space="0" w:color="auto"/>
        <w:right w:val="none" w:sz="0" w:space="0" w:color="auto"/>
      </w:divBdr>
      <w:divsChild>
        <w:div w:id="334723574">
          <w:marLeft w:val="0"/>
          <w:marRight w:val="0"/>
          <w:marTop w:val="0"/>
          <w:marBottom w:val="0"/>
          <w:divBdr>
            <w:top w:val="none" w:sz="0" w:space="0" w:color="auto"/>
            <w:left w:val="none" w:sz="0" w:space="0" w:color="auto"/>
            <w:bottom w:val="none" w:sz="0" w:space="0" w:color="auto"/>
            <w:right w:val="none" w:sz="0" w:space="0" w:color="auto"/>
          </w:divBdr>
          <w:divsChild>
            <w:div w:id="42245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E270E-D993-45F5-B176-810D1CFF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18</Pages>
  <Words>6965</Words>
  <Characters>38311</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ORGANISME CONCERNE</vt:lpstr>
    </vt:vector>
  </TitlesOfParts>
  <Company>CNAMTS</Company>
  <LinksUpToDate>false</LinksUpToDate>
  <CharactersWithSpaces>45186</CharactersWithSpaces>
  <SharedDoc>false</SharedDoc>
  <HLinks>
    <vt:vector size="6" baseType="variant">
      <vt:variant>
        <vt:i4>5701688</vt:i4>
      </vt:variant>
      <vt:variant>
        <vt:i4>18</vt:i4>
      </vt:variant>
      <vt:variant>
        <vt:i4>0</vt:i4>
      </vt:variant>
      <vt:variant>
        <vt:i4>5</vt:i4>
      </vt:variant>
      <vt:variant>
        <vt:lpwstr>mailto:bernardcarayol@oph-perpignan.com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ORGANISME CONCERNE</dc:title>
  <dc:creator>CNAMTS</dc:creator>
  <cp:lastModifiedBy>BON FLORENT (CPAM PYRENEES-ORIENTALES)</cp:lastModifiedBy>
  <cp:revision>23</cp:revision>
  <cp:lastPrinted>2015-04-30T12:45:00Z</cp:lastPrinted>
  <dcterms:created xsi:type="dcterms:W3CDTF">2021-06-01T08:20:00Z</dcterms:created>
  <dcterms:modified xsi:type="dcterms:W3CDTF">2025-09-16T06:33:00Z</dcterms:modified>
</cp:coreProperties>
</file>