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FCBE" w14:textId="77777777" w:rsidR="009F35FA" w:rsidRPr="00394F74" w:rsidRDefault="005B067E">
      <w:pPr>
        <w:tabs>
          <w:tab w:val="left" w:pos="709"/>
        </w:tabs>
        <w:jc w:val="center"/>
        <w:rPr>
          <w:b/>
          <w:sz w:val="44"/>
        </w:rPr>
      </w:pPr>
      <w:r>
        <w:rPr>
          <w:b/>
          <w:noProof/>
          <w:sz w:val="44"/>
        </w:rPr>
        <mc:AlternateContent>
          <mc:Choice Requires="wps">
            <w:drawing>
              <wp:anchor distT="0" distB="0" distL="114300" distR="114300" simplePos="0" relativeHeight="251658752" behindDoc="0" locked="0" layoutInCell="1" allowOverlap="1" wp14:anchorId="3DF5100A" wp14:editId="3FE618A8">
                <wp:simplePos x="0" y="0"/>
                <wp:positionH relativeFrom="column">
                  <wp:posOffset>457200</wp:posOffset>
                </wp:positionH>
                <wp:positionV relativeFrom="paragraph">
                  <wp:posOffset>-5715</wp:posOffset>
                </wp:positionV>
                <wp:extent cx="4933950" cy="847725"/>
                <wp:effectExtent l="0" t="0" r="0" b="9525"/>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847725"/>
                        </a:xfrm>
                        <a:prstGeom prst="rect">
                          <a:avLst/>
                        </a:prstGeom>
                        <a:solidFill>
                          <a:srgbClr val="0000FF"/>
                        </a:solidFill>
                        <a:ln>
                          <a:noFill/>
                        </a:ln>
                        <a:effectLst/>
                        <a:extLst>
                          <a:ext uri="{91240B29-F687-4F45-9708-019B960494DF}">
                            <a14:hiddenLine xmlns:a14="http://schemas.microsoft.com/office/drawing/2010/main" w="222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BC016" w14:textId="77777777" w:rsidR="002424DE" w:rsidRPr="000B4928" w:rsidRDefault="002424DE" w:rsidP="009F35FA">
                            <w:pPr>
                              <w:pStyle w:val="Titre7"/>
                              <w:jc w:val="center"/>
                              <w:rPr>
                                <w:color w:val="FFFFFF"/>
                                <w:sz w:val="52"/>
                                <w:szCs w:val="18"/>
                              </w:rPr>
                            </w:pPr>
                            <w:r w:rsidRPr="000B4928">
                              <w:rPr>
                                <w:color w:val="FFFFFF"/>
                                <w:sz w:val="52"/>
                                <w:szCs w:val="18"/>
                              </w:rPr>
                              <w:t>REGLEMENT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100A" id="Rectangle 70" o:spid="_x0000_s1026" style="position:absolute;left:0;text-align:left;margin-left:36pt;margin-top:-.45pt;width:388.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" fillcolor="blue" stroked="f" strokeweight="1.75pt">
                <v:textbox>
                  <w:txbxContent>
                    <w:p w14:paraId="6D7BC016" w14:textId="77777777" w:rsidR="002424DE" w:rsidRPr="000B4928" w:rsidRDefault="002424DE" w:rsidP="009F35FA">
                      <w:pPr>
                        <w:pStyle w:val="Titre7"/>
                        <w:jc w:val="center"/>
                        <w:rPr>
                          <w:color w:val="FFFFFF"/>
                          <w:sz w:val="52"/>
                          <w:szCs w:val="18"/>
                        </w:rPr>
                      </w:pPr>
                      <w:r w:rsidRPr="000B4928">
                        <w:rPr>
                          <w:color w:val="FFFFFF"/>
                          <w:sz w:val="52"/>
                          <w:szCs w:val="18"/>
                        </w:rPr>
                        <w:t>REGLEMENT DE CONSULTATION</w:t>
                      </w:r>
                    </w:p>
                  </w:txbxContent>
                </v:textbox>
              </v:rect>
            </w:pict>
          </mc:Fallback>
        </mc:AlternateContent>
      </w:r>
    </w:p>
    <w:p w14:paraId="3803D7E5" w14:textId="77777777" w:rsidR="009F35FA" w:rsidRPr="00394F74" w:rsidRDefault="009F35FA">
      <w:pPr>
        <w:tabs>
          <w:tab w:val="left" w:pos="709"/>
        </w:tabs>
        <w:jc w:val="center"/>
        <w:rPr>
          <w:b/>
          <w:sz w:val="44"/>
        </w:rPr>
      </w:pPr>
    </w:p>
    <w:p w14:paraId="067E41FD" w14:textId="4EB6E2F0" w:rsidR="0090035E" w:rsidRPr="00394F74" w:rsidRDefault="000B4928">
      <w:pPr>
        <w:tabs>
          <w:tab w:val="left" w:pos="709"/>
        </w:tabs>
        <w:jc w:val="center"/>
        <w:rPr>
          <w:b/>
          <w:sz w:val="44"/>
        </w:rPr>
      </w:pPr>
      <w:r>
        <w:rPr>
          <w:b/>
          <w:noProof/>
          <w:color w:val="548DD4"/>
          <w:sz w:val="42"/>
          <w:u w:val="single"/>
        </w:rPr>
        <mc:AlternateContent>
          <mc:Choice Requires="wps">
            <w:drawing>
              <wp:anchor distT="0" distB="0" distL="114300" distR="114300" simplePos="0" relativeHeight="251660800" behindDoc="0" locked="0" layoutInCell="1" allowOverlap="1" wp14:anchorId="54FF5DDB" wp14:editId="73DC3054">
                <wp:simplePos x="0" y="0"/>
                <wp:positionH relativeFrom="margin">
                  <wp:posOffset>571500</wp:posOffset>
                </wp:positionH>
                <wp:positionV relativeFrom="paragraph">
                  <wp:posOffset>11430</wp:posOffset>
                </wp:positionV>
                <wp:extent cx="4752975" cy="1038225"/>
                <wp:effectExtent l="0" t="0" r="9525" b="9525"/>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038225"/>
                        </a:xfrm>
                        <a:prstGeom prst="rect">
                          <a:avLst/>
                        </a:prstGeom>
                        <a:solidFill>
                          <a:srgbClr val="0000FF"/>
                        </a:solidFill>
                        <a:ln>
                          <a:noFill/>
                        </a:ln>
                        <a:effectLst/>
                        <a:extLst>
                          <a:ext uri="{91240B29-F687-4F45-9708-019B960494DF}">
                            <a14:hiddenLine xmlns:a14="http://schemas.microsoft.com/office/drawing/2010/main" w="222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FE0ED" w14:textId="671063FA" w:rsidR="00EB6A92" w:rsidRPr="00163BF0" w:rsidRDefault="00EB6A92" w:rsidP="00EB6A92">
                            <w:pPr>
                              <w:pStyle w:val="Titre7"/>
                              <w:jc w:val="center"/>
                              <w:rPr>
                                <w:bCs/>
                                <w:color w:val="FFFFFF"/>
                                <w:sz w:val="40"/>
                              </w:rPr>
                            </w:pPr>
                            <w:bookmarkStart w:id="0" w:name="_Hlk77785186"/>
                            <w:bookmarkStart w:id="1" w:name="_Hlk77785187"/>
                            <w:r w:rsidRPr="00163BF0">
                              <w:rPr>
                                <w:bCs/>
                                <w:color w:val="FFFFFF"/>
                                <w:sz w:val="40"/>
                              </w:rPr>
                              <w:t xml:space="preserve">AMENAGEMENT </w:t>
                            </w:r>
                            <w:r w:rsidR="009009B8">
                              <w:rPr>
                                <w:bCs/>
                                <w:color w:val="FFFFFF"/>
                                <w:sz w:val="40"/>
                              </w:rPr>
                              <w:t>D</w:t>
                            </w:r>
                            <w:r w:rsidRPr="00163BF0">
                              <w:rPr>
                                <w:bCs/>
                                <w:color w:val="FFFFFF"/>
                                <w:sz w:val="40"/>
                              </w:rPr>
                              <w:t>ES TERRASSES D</w:t>
                            </w:r>
                            <w:r w:rsidR="00B06B9E">
                              <w:rPr>
                                <w:bCs/>
                                <w:color w:val="FFFFFF"/>
                                <w:sz w:val="40"/>
                              </w:rPr>
                              <w:t>ES</w:t>
                            </w:r>
                            <w:r w:rsidRPr="00163BF0">
                              <w:rPr>
                                <w:bCs/>
                                <w:color w:val="FFFFFF"/>
                                <w:sz w:val="40"/>
                              </w:rPr>
                              <w:t xml:space="preserve"> 5</w:t>
                            </w:r>
                            <w:r w:rsidR="00301428" w:rsidRPr="00301428">
                              <w:rPr>
                                <w:bCs/>
                                <w:color w:val="FFFFFF"/>
                                <w:sz w:val="40"/>
                                <w:vertAlign w:val="superscript"/>
                              </w:rPr>
                              <w:t>ème</w:t>
                            </w:r>
                            <w:r w:rsidR="00301428">
                              <w:rPr>
                                <w:bCs/>
                                <w:color w:val="FFFFFF"/>
                                <w:sz w:val="40"/>
                              </w:rPr>
                              <w:t xml:space="preserve"> </w:t>
                            </w:r>
                            <w:r w:rsidRPr="00163BF0">
                              <w:rPr>
                                <w:bCs/>
                                <w:color w:val="FFFFFF"/>
                                <w:sz w:val="40"/>
                              </w:rPr>
                              <w:t xml:space="preserve"> ET </w:t>
                            </w:r>
                            <w:r w:rsidR="00301428">
                              <w:rPr>
                                <w:bCs/>
                                <w:color w:val="FFFFFF"/>
                                <w:sz w:val="40"/>
                              </w:rPr>
                              <w:t>7ème</w:t>
                            </w:r>
                            <w:r w:rsidRPr="00163BF0">
                              <w:rPr>
                                <w:bCs/>
                                <w:color w:val="FFFFFF"/>
                                <w:sz w:val="40"/>
                              </w:rPr>
                              <w:t xml:space="preserve"> ETAGE</w:t>
                            </w:r>
                            <w:r w:rsidR="00301428">
                              <w:rPr>
                                <w:bCs/>
                                <w:color w:val="FFFFFF"/>
                                <w:sz w:val="40"/>
                              </w:rPr>
                              <w:t>S</w:t>
                            </w:r>
                          </w:p>
                          <w:p w14:paraId="7A2D637F" w14:textId="7AD856A5" w:rsidR="002424DE" w:rsidRPr="00AC46C3" w:rsidRDefault="00EB6A92" w:rsidP="00E1365A">
                            <w:pPr>
                              <w:pStyle w:val="Titre7"/>
                              <w:jc w:val="center"/>
                              <w:rPr>
                                <w:bCs/>
                                <w:color w:val="FFFFFF"/>
                                <w:sz w:val="44"/>
                                <w:szCs w:val="22"/>
                              </w:rPr>
                            </w:pPr>
                            <w:r w:rsidRPr="00163BF0">
                              <w:rPr>
                                <w:bCs/>
                                <w:color w:val="FFFFFF"/>
                                <w:sz w:val="40"/>
                              </w:rPr>
                              <w:t>DE LA CAF DU PUY-DE-DOME</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F5DDB" id="Rectangle 72" o:spid="_x0000_s1027" style="position:absolute;left:0;text-align:left;margin-left:45pt;margin-top:.9pt;width:374.25pt;height:8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" fillcolor="blue" stroked="f" strokeweight="1.75pt">
                <v:textbox>
                  <w:txbxContent>
                    <w:p w14:paraId="7FCFE0ED" w14:textId="671063FA" w:rsidR="00EB6A92" w:rsidRPr="00163BF0" w:rsidRDefault="00EB6A92" w:rsidP="00EB6A92">
                      <w:pPr>
                        <w:pStyle w:val="Titre7"/>
                        <w:jc w:val="center"/>
                        <w:rPr>
                          <w:bCs/>
                          <w:color w:val="FFFFFF"/>
                          <w:sz w:val="40"/>
                        </w:rPr>
                      </w:pPr>
                      <w:bookmarkStart w:id="2" w:name="_Hlk77785186"/>
                      <w:bookmarkStart w:id="3" w:name="_Hlk77785187"/>
                      <w:r w:rsidRPr="00163BF0">
                        <w:rPr>
                          <w:bCs/>
                          <w:color w:val="FFFFFF"/>
                          <w:sz w:val="40"/>
                        </w:rPr>
                        <w:t xml:space="preserve">AMENAGEMENT </w:t>
                      </w:r>
                      <w:r w:rsidR="009009B8">
                        <w:rPr>
                          <w:bCs/>
                          <w:color w:val="FFFFFF"/>
                          <w:sz w:val="40"/>
                        </w:rPr>
                        <w:t>D</w:t>
                      </w:r>
                      <w:r w:rsidRPr="00163BF0">
                        <w:rPr>
                          <w:bCs/>
                          <w:color w:val="FFFFFF"/>
                          <w:sz w:val="40"/>
                        </w:rPr>
                        <w:t>ES TERRASSES D</w:t>
                      </w:r>
                      <w:r w:rsidR="00B06B9E">
                        <w:rPr>
                          <w:bCs/>
                          <w:color w:val="FFFFFF"/>
                          <w:sz w:val="40"/>
                        </w:rPr>
                        <w:t>ES</w:t>
                      </w:r>
                      <w:r w:rsidRPr="00163BF0">
                        <w:rPr>
                          <w:bCs/>
                          <w:color w:val="FFFFFF"/>
                          <w:sz w:val="40"/>
                        </w:rPr>
                        <w:t xml:space="preserve"> 5</w:t>
                      </w:r>
                      <w:r w:rsidR="00301428" w:rsidRPr="00301428">
                        <w:rPr>
                          <w:bCs/>
                          <w:color w:val="FFFFFF"/>
                          <w:sz w:val="40"/>
                          <w:vertAlign w:val="superscript"/>
                        </w:rPr>
                        <w:t>ème</w:t>
                      </w:r>
                      <w:r w:rsidR="00301428">
                        <w:rPr>
                          <w:bCs/>
                          <w:color w:val="FFFFFF"/>
                          <w:sz w:val="40"/>
                        </w:rPr>
                        <w:t xml:space="preserve"> </w:t>
                      </w:r>
                      <w:r w:rsidRPr="00163BF0">
                        <w:rPr>
                          <w:bCs/>
                          <w:color w:val="FFFFFF"/>
                          <w:sz w:val="40"/>
                        </w:rPr>
                        <w:t xml:space="preserve"> ET </w:t>
                      </w:r>
                      <w:r w:rsidR="00301428">
                        <w:rPr>
                          <w:bCs/>
                          <w:color w:val="FFFFFF"/>
                          <w:sz w:val="40"/>
                        </w:rPr>
                        <w:t>7ème</w:t>
                      </w:r>
                      <w:r w:rsidRPr="00163BF0">
                        <w:rPr>
                          <w:bCs/>
                          <w:color w:val="FFFFFF"/>
                          <w:sz w:val="40"/>
                        </w:rPr>
                        <w:t xml:space="preserve"> ETAGE</w:t>
                      </w:r>
                      <w:r w:rsidR="00301428">
                        <w:rPr>
                          <w:bCs/>
                          <w:color w:val="FFFFFF"/>
                          <w:sz w:val="40"/>
                        </w:rPr>
                        <w:t>S</w:t>
                      </w:r>
                    </w:p>
                    <w:p w14:paraId="7A2D637F" w14:textId="7AD856A5" w:rsidR="002424DE" w:rsidRPr="00AC46C3" w:rsidRDefault="00EB6A92" w:rsidP="00E1365A">
                      <w:pPr>
                        <w:pStyle w:val="Titre7"/>
                        <w:jc w:val="center"/>
                        <w:rPr>
                          <w:bCs/>
                          <w:color w:val="FFFFFF"/>
                          <w:sz w:val="44"/>
                          <w:szCs w:val="22"/>
                        </w:rPr>
                      </w:pPr>
                      <w:r w:rsidRPr="00163BF0">
                        <w:rPr>
                          <w:bCs/>
                          <w:color w:val="FFFFFF"/>
                          <w:sz w:val="40"/>
                        </w:rPr>
                        <w:t>DE LA CAF DU PUY-DE-DOME</w:t>
                      </w:r>
                      <w:bookmarkEnd w:id="2"/>
                      <w:bookmarkEnd w:id="3"/>
                    </w:p>
                  </w:txbxContent>
                </v:textbox>
                <w10:wrap anchorx="margin"/>
              </v:rect>
            </w:pict>
          </mc:Fallback>
        </mc:AlternateContent>
      </w:r>
      <w:r w:rsidR="00966A40" w:rsidRPr="00394F74">
        <w:rPr>
          <w:b/>
          <w:sz w:val="44"/>
        </w:rPr>
        <w:t xml:space="preserve">                                                                                                                                                                                                                                                                                                                                                                                                                                                                                                                                                                                                                                                                                                                                                                                                            </w:t>
      </w:r>
    </w:p>
    <w:p w14:paraId="34B63990" w14:textId="77777777" w:rsidR="0090035E" w:rsidRPr="00394F74" w:rsidRDefault="0090035E">
      <w:pPr>
        <w:framePr w:w="1820" w:h="1588" w:hSpace="142" w:wrap="around" w:vAnchor="page" w:hAnchor="page" w:x="575" w:y="2305"/>
        <w:jc w:val="both"/>
        <w:rPr>
          <w:b/>
          <w:i/>
          <w:color w:val="000080"/>
          <w:sz w:val="22"/>
        </w:rPr>
      </w:pPr>
      <w:r w:rsidRPr="00394F74">
        <w:rPr>
          <w:b/>
          <w:i/>
          <w:color w:val="000080"/>
          <w:kern w:val="20"/>
        </w:rPr>
        <w:t xml:space="preserve">Unité </w:t>
      </w:r>
      <w:r w:rsidRPr="00394F74">
        <w:rPr>
          <w:b/>
          <w:i/>
          <w:color w:val="000080"/>
          <w:sz w:val="22"/>
        </w:rPr>
        <w:t>G.I.B.</w:t>
      </w:r>
    </w:p>
    <w:p w14:paraId="4DCB1B0F" w14:textId="77777777" w:rsidR="0090035E" w:rsidRPr="00394F74" w:rsidRDefault="0090035E">
      <w:pPr>
        <w:framePr w:w="1820" w:h="1588" w:hSpace="142" w:wrap="around" w:vAnchor="page" w:hAnchor="page" w:x="575" w:y="2305"/>
        <w:jc w:val="both"/>
        <w:rPr>
          <w:b/>
          <w:i/>
          <w:sz w:val="22"/>
        </w:rPr>
      </w:pPr>
    </w:p>
    <w:p w14:paraId="03D9EED0" w14:textId="77777777" w:rsidR="0090035E" w:rsidRPr="00394F74" w:rsidRDefault="005B067E">
      <w:pPr>
        <w:tabs>
          <w:tab w:val="left" w:pos="709"/>
        </w:tabs>
        <w:jc w:val="center"/>
        <w:rPr>
          <w:color w:val="FF0000"/>
          <w:sz w:val="22"/>
        </w:rPr>
      </w:pPr>
      <w:r>
        <w:rPr>
          <w:noProof/>
          <w:sz w:val="14"/>
        </w:rPr>
        <mc:AlternateContent>
          <mc:Choice Requires="wps">
            <w:drawing>
              <wp:anchor distT="0" distB="0" distL="114300" distR="114300" simplePos="0" relativeHeight="251657728" behindDoc="1" locked="1" layoutInCell="0" allowOverlap="1" wp14:anchorId="12B95926" wp14:editId="54F1DD3A">
                <wp:simplePos x="0" y="0"/>
                <wp:positionH relativeFrom="page">
                  <wp:posOffset>152400</wp:posOffset>
                </wp:positionH>
                <wp:positionV relativeFrom="page">
                  <wp:posOffset>5295900</wp:posOffset>
                </wp:positionV>
                <wp:extent cx="1440180" cy="4983480"/>
                <wp:effectExtent l="0" t="0" r="7620" b="762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983480"/>
                        </a:xfrm>
                        <a:prstGeom prst="rect">
                          <a:avLst/>
                        </a:prstGeom>
                        <a:solidFill>
                          <a:srgbClr val="CFEDE0"/>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0FFE" id="Rectangle 15" o:spid="_x0000_s1026" style="position:absolute;margin-left:12pt;margin-top:417pt;width:113.4pt;height:39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" o:allowincell="f" fillcolor="#cfede0" stroked="f" strokecolor="#a5dfd3">
                <w10:wrap anchorx="page" anchory="page"/>
                <w10:anchorlock/>
              </v:rect>
            </w:pict>
          </mc:Fallback>
        </mc:AlternateContent>
      </w:r>
      <w:r>
        <w:rPr>
          <w:noProof/>
          <w:sz w:val="14"/>
        </w:rPr>
        <mc:AlternateContent>
          <mc:Choice Requires="wps">
            <w:drawing>
              <wp:anchor distT="0" distB="0" distL="114300" distR="114300" simplePos="0" relativeHeight="251655680" behindDoc="1" locked="1" layoutInCell="0" allowOverlap="1" wp14:anchorId="1F6D11E5" wp14:editId="36544FF0">
                <wp:simplePos x="0" y="0"/>
                <wp:positionH relativeFrom="page">
                  <wp:posOffset>264795</wp:posOffset>
                </wp:positionH>
                <wp:positionV relativeFrom="page">
                  <wp:posOffset>431800</wp:posOffset>
                </wp:positionV>
                <wp:extent cx="1871980" cy="647700"/>
                <wp:effectExtent l="0" t="0" r="13970" b="1905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47700"/>
                        </a:xfrm>
                        <a:prstGeom prst="rect">
                          <a:avLst/>
                        </a:prstGeom>
                        <a:solidFill>
                          <a:srgbClr val="CBD2E6"/>
                        </a:solidFill>
                        <a:ln w="12700">
                          <a:solidFill>
                            <a:srgbClr val="FFFFFF"/>
                          </a:solidFill>
                          <a:miter lim="800000"/>
                          <a:headEnd/>
                          <a:tailEnd/>
                        </a:ln>
                      </wps:spPr>
                      <wps:txbx>
                        <w:txbxContent>
                          <w:p w14:paraId="6EC16571" w14:textId="77777777" w:rsidR="002424DE" w:rsidRDefault="002424DE">
                            <w:pPr>
                              <w:rPr>
                                <w:rFonts w:ascii="CG Omega" w:hAnsi="CG Omega"/>
                                <w:b/>
                                <w:i/>
                                <w:color w:val="000080"/>
                                <w:kern w:val="20"/>
                              </w:rPr>
                            </w:pPr>
                            <w:r>
                              <w:rPr>
                                <w:rFonts w:ascii="CG Omega" w:hAnsi="CG Omega"/>
                                <w:b/>
                                <w:i/>
                                <w:color w:val="000080"/>
                                <w:kern w:val="20"/>
                              </w:rPr>
                              <w:t xml:space="preserve">Caisse </w:t>
                            </w:r>
                          </w:p>
                          <w:p w14:paraId="0C5D988A" w14:textId="77777777" w:rsidR="002424DE" w:rsidRDefault="002424DE">
                            <w:pPr>
                              <w:rPr>
                                <w:rFonts w:ascii="CG Omega" w:hAnsi="CG Omega"/>
                                <w:b/>
                                <w:i/>
                                <w:color w:val="000080"/>
                              </w:rPr>
                            </w:pPr>
                            <w:r>
                              <w:rPr>
                                <w:rFonts w:ascii="CG Omega" w:hAnsi="CG Omega"/>
                                <w:b/>
                                <w:i/>
                                <w:color w:val="000080"/>
                                <w:kern w:val="20"/>
                              </w:rPr>
                              <w:t>d’Allocations familiales</w:t>
                            </w:r>
                            <w:r>
                              <w:rPr>
                                <w:rFonts w:ascii="CG Omega" w:hAnsi="CG Omega"/>
                                <w:b/>
                                <w:i/>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11E5" id="Rectangle 3" o:spid="_x0000_s1028" style="position:absolute;left:0;text-align:left;margin-left:20.85pt;margin-top:34pt;width:147.4pt;height:5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" o:allowincell="f" fillcolor="#cbd2e6" strokecolor="white" strokeweight="1pt">
                <v:textbox>
                  <w:txbxContent>
                    <w:p w14:paraId="6EC16571" w14:textId="77777777" w:rsidR="002424DE" w:rsidRDefault="002424DE">
                      <w:pPr>
                        <w:rPr>
                          <w:rFonts w:ascii="CG Omega" w:hAnsi="CG Omega"/>
                          <w:b/>
                          <w:i/>
                          <w:color w:val="000080"/>
                          <w:kern w:val="20"/>
                        </w:rPr>
                      </w:pPr>
                      <w:r>
                        <w:rPr>
                          <w:rFonts w:ascii="CG Omega" w:hAnsi="CG Omega"/>
                          <w:b/>
                          <w:i/>
                          <w:color w:val="000080"/>
                          <w:kern w:val="20"/>
                        </w:rPr>
                        <w:t xml:space="preserve">Caisse </w:t>
                      </w:r>
                    </w:p>
                    <w:p w14:paraId="0C5D988A" w14:textId="77777777" w:rsidR="002424DE" w:rsidRDefault="002424DE">
                      <w:pPr>
                        <w:rPr>
                          <w:rFonts w:ascii="CG Omega" w:hAnsi="CG Omega"/>
                          <w:b/>
                          <w:i/>
                          <w:color w:val="000080"/>
                        </w:rPr>
                      </w:pPr>
                      <w:r>
                        <w:rPr>
                          <w:rFonts w:ascii="CG Omega" w:hAnsi="CG Omega"/>
                          <w:b/>
                          <w:i/>
                          <w:color w:val="000080"/>
                          <w:kern w:val="20"/>
                        </w:rPr>
                        <w:t>d’Allocations familiales</w:t>
                      </w:r>
                      <w:r>
                        <w:rPr>
                          <w:rFonts w:ascii="CG Omega" w:hAnsi="CG Omega"/>
                          <w:b/>
                          <w:i/>
                          <w:color w:val="000080"/>
                        </w:rPr>
                        <w:t xml:space="preserve"> </w:t>
                      </w:r>
                    </w:p>
                  </w:txbxContent>
                </v:textbox>
                <w10:wrap type="topAndBottom" anchorx="page" anchory="page"/>
                <w10:anchorlock/>
              </v:rect>
            </w:pict>
          </mc:Fallback>
        </mc:AlternateContent>
      </w:r>
      <w:r>
        <w:rPr>
          <w:noProof/>
          <w:sz w:val="14"/>
        </w:rPr>
        <mc:AlternateContent>
          <mc:Choice Requires="wps">
            <w:drawing>
              <wp:anchor distT="0" distB="0" distL="114300" distR="114300" simplePos="0" relativeHeight="251654656" behindDoc="1" locked="1" layoutInCell="0" allowOverlap="1" wp14:anchorId="5B8B8A8B" wp14:editId="3B575CAA">
                <wp:simplePos x="0" y="0"/>
                <wp:positionH relativeFrom="page">
                  <wp:posOffset>163830</wp:posOffset>
                </wp:positionH>
                <wp:positionV relativeFrom="page">
                  <wp:posOffset>230505</wp:posOffset>
                </wp:positionV>
                <wp:extent cx="1440180" cy="5165725"/>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165725"/>
                        </a:xfrm>
                        <a:prstGeom prst="rect">
                          <a:avLst/>
                        </a:prstGeom>
                        <a:solidFill>
                          <a:srgbClr val="CBD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AA35" id="Rectangle 2" o:spid="_x0000_s1026" style="position:absolute;margin-left:12.9pt;margin-top:18.15pt;width:113.4pt;height:40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" o:allowincell="f" fillcolor="#cbd2e6" stroked="f">
                <w10:wrap type="topAndBottom" anchorx="page" anchory="page"/>
                <w10:anchorlock/>
              </v:rect>
            </w:pict>
          </mc:Fallback>
        </mc:AlternateContent>
      </w:r>
    </w:p>
    <w:p w14:paraId="5AAB454D" w14:textId="6D0E0A88" w:rsidR="009F35FA" w:rsidRPr="00394F74" w:rsidRDefault="009F35FA">
      <w:pPr>
        <w:tabs>
          <w:tab w:val="left" w:pos="709"/>
        </w:tabs>
        <w:jc w:val="center"/>
        <w:rPr>
          <w:b/>
          <w:sz w:val="32"/>
        </w:rPr>
      </w:pPr>
    </w:p>
    <w:p w14:paraId="778E8D76" w14:textId="77777777" w:rsidR="0090035E" w:rsidRPr="00394F74" w:rsidRDefault="0090035E">
      <w:pPr>
        <w:tabs>
          <w:tab w:val="left" w:pos="709"/>
        </w:tabs>
        <w:jc w:val="center"/>
        <w:rPr>
          <w:b/>
          <w:sz w:val="32"/>
        </w:rPr>
      </w:pPr>
    </w:p>
    <w:p w14:paraId="32D5D6B0" w14:textId="157A75FE" w:rsidR="0090035E" w:rsidRPr="00394F74" w:rsidRDefault="0090035E">
      <w:pPr>
        <w:jc w:val="both"/>
      </w:pPr>
    </w:p>
    <w:p w14:paraId="707A68D6" w14:textId="1302C356" w:rsidR="004E29E8" w:rsidRPr="00394F74" w:rsidRDefault="004E29E8">
      <w:pPr>
        <w:jc w:val="both"/>
      </w:pPr>
    </w:p>
    <w:p w14:paraId="07EB7F2C" w14:textId="7CB95657" w:rsidR="004E29E8" w:rsidRPr="00DE55C8" w:rsidRDefault="00CF1E66" w:rsidP="00631564">
      <w:pPr>
        <w:pBdr>
          <w:top w:val="thinThickSmallGap" w:sz="24" w:space="3" w:color="auto"/>
          <w:left w:val="thinThickSmallGap" w:sz="24" w:space="4" w:color="auto"/>
          <w:bottom w:val="thickThinSmallGap" w:sz="24" w:space="1" w:color="auto"/>
          <w:right w:val="thickThinSmallGap" w:sz="24" w:space="4" w:color="auto"/>
        </w:pBdr>
        <w:shd w:val="clear" w:color="auto" w:fill="FFFF00"/>
        <w:ind w:left="851"/>
        <w:jc w:val="center"/>
        <w:rPr>
          <w:rFonts w:ascii="Arial" w:hAnsi="Arial" w:cs="Arial"/>
          <w:b/>
          <w:color w:val="000099"/>
          <w:sz w:val="48"/>
          <w:highlight w:val="yellow"/>
        </w:rPr>
      </w:pPr>
      <w:bookmarkStart w:id="2" w:name="_Hlk77785269"/>
      <w:r w:rsidRPr="00394F74">
        <w:rPr>
          <w:b/>
          <w:noProof/>
          <w:color w:val="548DD4"/>
          <w:sz w:val="42"/>
          <w:u w:val="single"/>
        </w:rPr>
        <w:drawing>
          <wp:anchor distT="0" distB="0" distL="114300" distR="114300" simplePos="0" relativeHeight="251656704" behindDoc="0" locked="0" layoutInCell="1" allowOverlap="1" wp14:anchorId="6C631A83" wp14:editId="050D27DC">
            <wp:simplePos x="0" y="0"/>
            <wp:positionH relativeFrom="column">
              <wp:posOffset>-1466850</wp:posOffset>
            </wp:positionH>
            <wp:positionV relativeFrom="paragraph">
              <wp:posOffset>610870</wp:posOffset>
            </wp:positionV>
            <wp:extent cx="1098550" cy="1644650"/>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0" cy="1644650"/>
                    </a:xfrm>
                    <a:prstGeom prst="rect">
                      <a:avLst/>
                    </a:prstGeom>
                    <a:noFill/>
                  </pic:spPr>
                </pic:pic>
              </a:graphicData>
            </a:graphic>
          </wp:anchor>
        </w:drawing>
      </w:r>
      <w:r w:rsidR="004E29E8" w:rsidRPr="00DE55C8">
        <w:rPr>
          <w:rFonts w:ascii="Arial" w:hAnsi="Arial" w:cs="Arial"/>
          <w:b/>
          <w:color w:val="000099"/>
          <w:sz w:val="48"/>
          <w:highlight w:val="yellow"/>
        </w:rPr>
        <w:t>M.A.P.A</w:t>
      </w:r>
      <w:r w:rsidR="004E29E8">
        <w:rPr>
          <w:rFonts w:ascii="Arial" w:hAnsi="Arial" w:cs="Arial"/>
          <w:b/>
          <w:color w:val="000099"/>
          <w:sz w:val="48"/>
          <w:highlight w:val="yellow"/>
        </w:rPr>
        <w:t>.</w:t>
      </w:r>
      <w:r w:rsidR="004E29E8">
        <w:rPr>
          <w:rFonts w:ascii="Arial" w:hAnsi="Arial" w:cs="Arial"/>
          <w:b/>
          <w:color w:val="000099"/>
          <w:sz w:val="48"/>
          <w:highlight w:val="yellow"/>
        </w:rPr>
        <w:tab/>
        <w:t>N°</w:t>
      </w:r>
      <w:r w:rsidR="00EB6A92">
        <w:rPr>
          <w:rFonts w:ascii="Arial" w:hAnsi="Arial" w:cs="Arial"/>
          <w:b/>
          <w:color w:val="000099"/>
          <w:sz w:val="48"/>
          <w:highlight w:val="yellow"/>
        </w:rPr>
        <w:t>266-03/2025</w:t>
      </w:r>
    </w:p>
    <w:bookmarkEnd w:id="2"/>
    <w:p w14:paraId="1E1A0070" w14:textId="2C05C890" w:rsidR="00E1365A" w:rsidRDefault="00E1365A" w:rsidP="00B3623F">
      <w:pPr>
        <w:spacing w:line="260" w:lineRule="exact"/>
        <w:ind w:left="567"/>
        <w:jc w:val="center"/>
        <w:rPr>
          <w:rFonts w:ascii="Arial" w:hAnsi="Arial" w:cs="Arial"/>
          <w:b/>
          <w:color w:val="FF0000"/>
          <w:sz w:val="22"/>
          <w:szCs w:val="24"/>
        </w:rPr>
      </w:pPr>
    </w:p>
    <w:p w14:paraId="668F812E" w14:textId="5E8E4159" w:rsidR="00E1365A" w:rsidRDefault="00E1365A" w:rsidP="00B3623F">
      <w:pPr>
        <w:spacing w:line="260" w:lineRule="exact"/>
        <w:ind w:left="567"/>
        <w:jc w:val="center"/>
        <w:rPr>
          <w:b/>
          <w:color w:val="0070C0"/>
          <w:sz w:val="36"/>
          <w:szCs w:val="24"/>
        </w:rPr>
      </w:pPr>
      <w:bookmarkStart w:id="3" w:name="_Hlk77785229"/>
      <w:bookmarkStart w:id="4" w:name="_Hlk109117928"/>
    </w:p>
    <w:bookmarkEnd w:id="3"/>
    <w:p w14:paraId="7FCD2EA9" w14:textId="5D09B80D" w:rsidR="000B4928" w:rsidRPr="002436AE" w:rsidRDefault="000B4928" w:rsidP="000B4928">
      <w:pPr>
        <w:spacing w:line="260" w:lineRule="exact"/>
        <w:rPr>
          <w:b/>
          <w:color w:val="0070C0"/>
          <w:sz w:val="32"/>
          <w:szCs w:val="24"/>
        </w:rPr>
      </w:pPr>
      <w:r w:rsidRPr="00DA02C9">
        <w:rPr>
          <w:b/>
          <w:color w:val="0070C0"/>
          <w:sz w:val="32"/>
          <w:szCs w:val="24"/>
          <w:u w:val="single"/>
        </w:rPr>
        <w:t>MAITRE DE L’OUVRAGE</w:t>
      </w:r>
      <w:r>
        <w:rPr>
          <w:b/>
          <w:color w:val="0070C0"/>
          <w:sz w:val="32"/>
          <w:szCs w:val="24"/>
        </w:rPr>
        <w:t> :</w:t>
      </w:r>
    </w:p>
    <w:p w14:paraId="7D840493" w14:textId="67A39531" w:rsidR="000B4928" w:rsidRPr="006F41CC" w:rsidRDefault="000B4928" w:rsidP="000B4928">
      <w:pPr>
        <w:keepNext/>
        <w:outlineLvl w:val="5"/>
        <w:rPr>
          <w:b/>
          <w:bCs/>
          <w:sz w:val="28"/>
          <w:szCs w:val="28"/>
        </w:rPr>
      </w:pPr>
      <w:r w:rsidRPr="006F41CC">
        <w:rPr>
          <w:b/>
          <w:bCs/>
          <w:sz w:val="28"/>
          <w:szCs w:val="28"/>
        </w:rPr>
        <w:t>Caisse d’Allocations familiales du Puy de Dôme</w:t>
      </w:r>
    </w:p>
    <w:p w14:paraId="4CB06CEB" w14:textId="1F4FBB41" w:rsidR="000B4928" w:rsidRPr="006F41CC" w:rsidRDefault="000B4928" w:rsidP="000B4928">
      <w:pPr>
        <w:keepNext/>
        <w:outlineLvl w:val="5"/>
        <w:rPr>
          <w:bCs/>
          <w:sz w:val="22"/>
          <w:szCs w:val="22"/>
        </w:rPr>
      </w:pPr>
      <w:r w:rsidRPr="006F41CC">
        <w:rPr>
          <w:bCs/>
          <w:sz w:val="22"/>
          <w:szCs w:val="22"/>
        </w:rPr>
        <w:t>4 rue Auger – CS 85890</w:t>
      </w:r>
    </w:p>
    <w:p w14:paraId="274F5468" w14:textId="79F9598D" w:rsidR="000B4928" w:rsidRPr="006F41CC" w:rsidRDefault="000B4928" w:rsidP="000B4928">
      <w:pPr>
        <w:keepNext/>
        <w:outlineLvl w:val="5"/>
        <w:rPr>
          <w:bCs/>
          <w:sz w:val="22"/>
          <w:szCs w:val="22"/>
        </w:rPr>
      </w:pPr>
      <w:r w:rsidRPr="006F41CC">
        <w:rPr>
          <w:bCs/>
          <w:sz w:val="22"/>
          <w:szCs w:val="22"/>
        </w:rPr>
        <w:t>63 032 CLERMONT-FERRAND CEDEX 9</w:t>
      </w:r>
    </w:p>
    <w:p w14:paraId="2965D5E0" w14:textId="671C1EAC" w:rsidR="000B4928" w:rsidRPr="006F41CC" w:rsidRDefault="000B4928" w:rsidP="000B4928">
      <w:pPr>
        <w:rPr>
          <w:bCs/>
          <w:sz w:val="22"/>
          <w:szCs w:val="22"/>
        </w:rPr>
      </w:pPr>
      <w:r w:rsidRPr="006F41CC">
        <w:rPr>
          <w:bCs/>
          <w:sz w:val="22"/>
          <w:szCs w:val="22"/>
        </w:rPr>
        <w:t xml:space="preserve">Représentée par </w:t>
      </w:r>
      <w:r w:rsidR="00E90C92" w:rsidRPr="006F41CC">
        <w:rPr>
          <w:bCs/>
          <w:sz w:val="22"/>
          <w:szCs w:val="22"/>
        </w:rPr>
        <w:t>Jean Charles CHAMBOST</w:t>
      </w:r>
      <w:r w:rsidRPr="006F41CC">
        <w:rPr>
          <w:bCs/>
          <w:sz w:val="22"/>
          <w:szCs w:val="22"/>
        </w:rPr>
        <w:t xml:space="preserve">, </w:t>
      </w:r>
      <w:r w:rsidR="00E90C92" w:rsidRPr="006F41CC">
        <w:rPr>
          <w:bCs/>
          <w:sz w:val="22"/>
          <w:szCs w:val="22"/>
        </w:rPr>
        <w:t>Directeur</w:t>
      </w:r>
    </w:p>
    <w:p w14:paraId="42CABFC7" w14:textId="69E70390" w:rsidR="000B4928" w:rsidRPr="006F41CC" w:rsidRDefault="000B4928" w:rsidP="000B4928">
      <w:pPr>
        <w:ind w:left="708"/>
        <w:rPr>
          <w:bCs/>
          <w:sz w:val="22"/>
          <w:szCs w:val="22"/>
        </w:rPr>
      </w:pPr>
      <w:r w:rsidRPr="006F41CC">
        <w:rPr>
          <w:bCs/>
          <w:sz w:val="22"/>
          <w:szCs w:val="22"/>
        </w:rPr>
        <w:t>Personne en charge du suivi du chantier : M. Philippe MARCHE, Responsable Gestion Immobilière et Budgétaire</w:t>
      </w:r>
    </w:p>
    <w:p w14:paraId="772C011E" w14:textId="77777777" w:rsidR="000B4928" w:rsidRPr="006F41CC" w:rsidRDefault="000B4928" w:rsidP="000B4928">
      <w:pPr>
        <w:overflowPunct w:val="0"/>
        <w:autoSpaceDE w:val="0"/>
        <w:autoSpaceDN w:val="0"/>
        <w:adjustRightInd w:val="0"/>
        <w:ind w:left="708"/>
        <w:textAlignment w:val="baseline"/>
        <w:rPr>
          <w:sz w:val="22"/>
          <w:szCs w:val="22"/>
        </w:rPr>
      </w:pPr>
      <w:r w:rsidRPr="006F41CC">
        <w:rPr>
          <w:sz w:val="22"/>
          <w:szCs w:val="22"/>
        </w:rPr>
        <w:t>Tel : 04 73 14 68 35</w:t>
      </w:r>
    </w:p>
    <w:p w14:paraId="6E33D534" w14:textId="77777777" w:rsidR="000B4928" w:rsidRPr="006F41CC" w:rsidRDefault="000B4928" w:rsidP="000B4928">
      <w:pPr>
        <w:overflowPunct w:val="0"/>
        <w:autoSpaceDE w:val="0"/>
        <w:autoSpaceDN w:val="0"/>
        <w:adjustRightInd w:val="0"/>
        <w:ind w:left="708"/>
        <w:textAlignment w:val="baseline"/>
        <w:rPr>
          <w:bCs/>
          <w:sz w:val="22"/>
          <w:szCs w:val="22"/>
        </w:rPr>
      </w:pPr>
      <w:r w:rsidRPr="006F41CC">
        <w:rPr>
          <w:sz w:val="22"/>
          <w:szCs w:val="22"/>
        </w:rPr>
        <w:t xml:space="preserve">Mail : </w:t>
      </w:r>
      <w:hyperlink r:id="rId9" w:history="1">
        <w:r w:rsidRPr="006F41CC">
          <w:rPr>
            <w:rStyle w:val="Lienhypertexte"/>
            <w:sz w:val="22"/>
            <w:szCs w:val="22"/>
          </w:rPr>
          <w:t>philippe.marche@cafclermont-fd.cnafmail.fr</w:t>
        </w:r>
      </w:hyperlink>
      <w:r w:rsidRPr="006F41CC">
        <w:rPr>
          <w:sz w:val="22"/>
          <w:szCs w:val="22"/>
        </w:rPr>
        <w:t xml:space="preserve"> </w:t>
      </w:r>
    </w:p>
    <w:p w14:paraId="39133CA4" w14:textId="77777777" w:rsidR="00EB6A92" w:rsidRPr="0043650F" w:rsidRDefault="00EB6A92" w:rsidP="000B4928">
      <w:pPr>
        <w:rPr>
          <w:bCs/>
          <w:szCs w:val="24"/>
        </w:rPr>
      </w:pPr>
    </w:p>
    <w:p w14:paraId="1F5B1041" w14:textId="77777777" w:rsidR="00CF1E66" w:rsidRDefault="00CF1E66" w:rsidP="00CF1E66">
      <w:pPr>
        <w:framePr w:w="2055" w:h="1418" w:hSpace="142" w:wrap="around" w:vAnchor="page" w:hAnchor="page" w:x="594" w:y="9706"/>
        <w:ind w:right="-497"/>
        <w:rPr>
          <w:noProof/>
          <w:color w:val="000080"/>
          <w:sz w:val="18"/>
        </w:rPr>
      </w:pPr>
      <w:r>
        <w:rPr>
          <w:noProof/>
          <w:color w:val="000080"/>
          <w:sz w:val="18"/>
        </w:rPr>
        <w:t>4 rue Auger</w:t>
      </w:r>
    </w:p>
    <w:p w14:paraId="038B3DB9" w14:textId="77777777" w:rsidR="00CF1E66" w:rsidRPr="00394F74" w:rsidRDefault="00CF1E66" w:rsidP="00CF1E66">
      <w:pPr>
        <w:framePr w:w="2055" w:h="1418" w:hSpace="142" w:wrap="around" w:vAnchor="page" w:hAnchor="page" w:x="594" w:y="9706"/>
        <w:ind w:right="-497"/>
        <w:rPr>
          <w:color w:val="000080"/>
          <w:sz w:val="18"/>
        </w:rPr>
      </w:pPr>
      <w:r>
        <w:rPr>
          <w:noProof/>
          <w:color w:val="000080"/>
          <w:sz w:val="18"/>
        </w:rPr>
        <w:t>CS 85890</w:t>
      </w:r>
    </w:p>
    <w:p w14:paraId="0FCB86DA" w14:textId="77777777" w:rsidR="00CF1E66" w:rsidRPr="00394F74" w:rsidRDefault="00CF1E66" w:rsidP="00CF1E66">
      <w:pPr>
        <w:framePr w:w="2055" w:h="1418" w:hSpace="142" w:wrap="around" w:vAnchor="page" w:hAnchor="page" w:x="594" w:y="9706"/>
        <w:ind w:right="-497"/>
        <w:rPr>
          <w:color w:val="000080"/>
          <w:sz w:val="18"/>
        </w:rPr>
      </w:pPr>
      <w:r w:rsidRPr="00394F74">
        <w:rPr>
          <w:color w:val="000080"/>
          <w:sz w:val="18"/>
        </w:rPr>
        <w:t xml:space="preserve">63032 Clermont-Ferrand </w:t>
      </w:r>
    </w:p>
    <w:p w14:paraId="0E0105DB" w14:textId="77777777" w:rsidR="00CF1E66" w:rsidRPr="00394F74" w:rsidRDefault="00CF1E66" w:rsidP="00CF1E66">
      <w:pPr>
        <w:framePr w:w="2055" w:h="1418" w:hSpace="142" w:wrap="around" w:vAnchor="page" w:hAnchor="page" w:x="594" w:y="9706"/>
        <w:ind w:right="-497"/>
        <w:rPr>
          <w:color w:val="000080"/>
          <w:sz w:val="18"/>
        </w:rPr>
      </w:pPr>
      <w:r w:rsidRPr="00394F74">
        <w:rPr>
          <w:color w:val="000080"/>
          <w:sz w:val="18"/>
        </w:rPr>
        <w:t>cedex 09</w:t>
      </w:r>
    </w:p>
    <w:p w14:paraId="584A5FEC" w14:textId="77777777" w:rsidR="00CF1E66" w:rsidRPr="00394F74" w:rsidRDefault="00CF1E66" w:rsidP="00CF1E66">
      <w:pPr>
        <w:framePr w:w="2055" w:h="1418" w:hSpace="142" w:wrap="around" w:vAnchor="page" w:hAnchor="page" w:x="594" w:y="9706"/>
        <w:ind w:right="-497"/>
        <w:rPr>
          <w:color w:val="000080"/>
          <w:sz w:val="18"/>
        </w:rPr>
      </w:pPr>
      <w:r w:rsidRPr="00394F74">
        <w:rPr>
          <w:color w:val="000080"/>
          <w:sz w:val="18"/>
        </w:rPr>
        <w:t>Tél. : 04.73.14.68.50</w:t>
      </w:r>
    </w:p>
    <w:p w14:paraId="384ED7DF" w14:textId="77777777" w:rsidR="00CF1E66" w:rsidRPr="00394F74" w:rsidRDefault="00CF1E66" w:rsidP="00CF1E66">
      <w:pPr>
        <w:framePr w:w="2055" w:h="1418" w:hSpace="142" w:wrap="around" w:vAnchor="page" w:hAnchor="page" w:x="594" w:y="9706"/>
        <w:ind w:right="-497"/>
        <w:rPr>
          <w:sz w:val="18"/>
        </w:rPr>
      </w:pPr>
      <w:r w:rsidRPr="00394F74">
        <w:rPr>
          <w:color w:val="000080"/>
          <w:sz w:val="18"/>
        </w:rPr>
        <w:t>www.caf.fr</w:t>
      </w:r>
    </w:p>
    <w:p w14:paraId="3E26614B" w14:textId="77777777" w:rsidR="000B4928" w:rsidRDefault="000B4928" w:rsidP="000B4928">
      <w:pPr>
        <w:overflowPunct w:val="0"/>
        <w:autoSpaceDE w:val="0"/>
        <w:autoSpaceDN w:val="0"/>
        <w:adjustRightInd w:val="0"/>
        <w:textAlignment w:val="baseline"/>
        <w:rPr>
          <w:b/>
          <w:szCs w:val="24"/>
        </w:rPr>
      </w:pPr>
      <w:r w:rsidRPr="00DA02C9">
        <w:rPr>
          <w:b/>
          <w:color w:val="0070C0"/>
          <w:sz w:val="32"/>
          <w:szCs w:val="22"/>
          <w:u w:val="single"/>
        </w:rPr>
        <w:t>MAITRISE D’ŒUVRE</w:t>
      </w:r>
      <w:r w:rsidRPr="00B3623F">
        <w:rPr>
          <w:b/>
          <w:sz w:val="22"/>
          <w:szCs w:val="22"/>
        </w:rPr>
        <w:t> </w:t>
      </w:r>
      <w:r>
        <w:rPr>
          <w:b/>
          <w:szCs w:val="24"/>
        </w:rPr>
        <w:t xml:space="preserve">: </w:t>
      </w:r>
    </w:p>
    <w:p w14:paraId="616F4F37" w14:textId="77777777" w:rsidR="000B4928" w:rsidRPr="00B3623F" w:rsidRDefault="000B4928" w:rsidP="000B4928">
      <w:pPr>
        <w:overflowPunct w:val="0"/>
        <w:autoSpaceDE w:val="0"/>
        <w:autoSpaceDN w:val="0"/>
        <w:adjustRightInd w:val="0"/>
        <w:textAlignment w:val="baseline"/>
        <w:rPr>
          <w:b/>
          <w:sz w:val="36"/>
          <w:szCs w:val="36"/>
        </w:rPr>
      </w:pPr>
      <w:r w:rsidRPr="00B3623F">
        <w:rPr>
          <w:b/>
          <w:sz w:val="28"/>
          <w:szCs w:val="28"/>
        </w:rPr>
        <w:t>MTA [Marcillon Thuilier Architectes]</w:t>
      </w:r>
    </w:p>
    <w:p w14:paraId="063ECA13" w14:textId="77777777" w:rsidR="000B4928" w:rsidRPr="006F41CC" w:rsidRDefault="000B4928" w:rsidP="000B4928">
      <w:pPr>
        <w:overflowPunct w:val="0"/>
        <w:autoSpaceDE w:val="0"/>
        <w:autoSpaceDN w:val="0"/>
        <w:adjustRightInd w:val="0"/>
        <w:textAlignment w:val="baseline"/>
        <w:rPr>
          <w:sz w:val="22"/>
          <w:szCs w:val="22"/>
        </w:rPr>
      </w:pPr>
      <w:r w:rsidRPr="006F41CC">
        <w:rPr>
          <w:sz w:val="22"/>
          <w:szCs w:val="22"/>
        </w:rPr>
        <w:t>13 place Delille / 63 000 CLERMONT-FERAND</w:t>
      </w:r>
    </w:p>
    <w:p w14:paraId="31DAED41" w14:textId="77777777" w:rsidR="000B4928" w:rsidRPr="006F41CC" w:rsidRDefault="000B4928" w:rsidP="000B4928">
      <w:pPr>
        <w:overflowPunct w:val="0"/>
        <w:autoSpaceDE w:val="0"/>
        <w:autoSpaceDN w:val="0"/>
        <w:adjustRightInd w:val="0"/>
        <w:textAlignment w:val="baseline"/>
        <w:rPr>
          <w:sz w:val="22"/>
          <w:szCs w:val="22"/>
        </w:rPr>
      </w:pPr>
      <w:r w:rsidRPr="006F41CC">
        <w:rPr>
          <w:sz w:val="22"/>
          <w:szCs w:val="22"/>
        </w:rPr>
        <w:t>Tel : 04 73 92 09 09</w:t>
      </w:r>
    </w:p>
    <w:p w14:paraId="36CCB2DA" w14:textId="77777777" w:rsidR="000B4928" w:rsidRPr="006F41CC" w:rsidRDefault="000B4928" w:rsidP="000B4928">
      <w:pPr>
        <w:overflowPunct w:val="0"/>
        <w:autoSpaceDE w:val="0"/>
        <w:autoSpaceDN w:val="0"/>
        <w:adjustRightInd w:val="0"/>
        <w:textAlignment w:val="baseline"/>
        <w:rPr>
          <w:color w:val="0000FF"/>
          <w:sz w:val="22"/>
          <w:szCs w:val="22"/>
          <w:u w:val="single"/>
        </w:rPr>
      </w:pPr>
      <w:r w:rsidRPr="006F41CC">
        <w:rPr>
          <w:sz w:val="22"/>
          <w:szCs w:val="22"/>
        </w:rPr>
        <w:t xml:space="preserve">Mail : </w:t>
      </w:r>
      <w:hyperlink r:id="rId10" w:history="1">
        <w:r w:rsidRPr="006F41CC">
          <w:rPr>
            <w:color w:val="0000FF"/>
            <w:sz w:val="22"/>
            <w:szCs w:val="22"/>
            <w:u w:val="single"/>
          </w:rPr>
          <w:t>contact@mta-architectes.com</w:t>
        </w:r>
      </w:hyperlink>
    </w:p>
    <w:p w14:paraId="65F61FAC" w14:textId="77777777" w:rsidR="000B4928" w:rsidRDefault="000B4928" w:rsidP="000B4928">
      <w:pPr>
        <w:overflowPunct w:val="0"/>
        <w:autoSpaceDE w:val="0"/>
        <w:autoSpaceDN w:val="0"/>
        <w:adjustRightInd w:val="0"/>
        <w:textAlignment w:val="baseline"/>
        <w:rPr>
          <w:color w:val="0000FF"/>
          <w:szCs w:val="24"/>
          <w:u w:val="single"/>
        </w:rPr>
      </w:pPr>
    </w:p>
    <w:p w14:paraId="49B85194" w14:textId="5B250178" w:rsidR="006F41CC" w:rsidRDefault="006F41CC" w:rsidP="006F41CC">
      <w:pPr>
        <w:rPr>
          <w:b/>
          <w:bCs/>
          <w:sz w:val="28"/>
          <w:szCs w:val="22"/>
        </w:rPr>
      </w:pPr>
      <w:r>
        <w:rPr>
          <w:b/>
          <w:bCs/>
          <w:sz w:val="28"/>
          <w:szCs w:val="22"/>
        </w:rPr>
        <w:t xml:space="preserve">BET </w:t>
      </w:r>
      <w:r w:rsidRPr="00C445F2">
        <w:rPr>
          <w:b/>
          <w:bCs/>
          <w:sz w:val="28"/>
          <w:szCs w:val="22"/>
        </w:rPr>
        <w:t>ITC</w:t>
      </w:r>
    </w:p>
    <w:p w14:paraId="3F1E8623" w14:textId="77777777" w:rsidR="006F41CC" w:rsidRPr="006F41CC" w:rsidRDefault="006F41CC" w:rsidP="006F41CC">
      <w:pPr>
        <w:rPr>
          <w:sz w:val="22"/>
          <w:szCs w:val="18"/>
        </w:rPr>
      </w:pPr>
      <w:r w:rsidRPr="006F41CC">
        <w:rPr>
          <w:sz w:val="22"/>
          <w:szCs w:val="18"/>
        </w:rPr>
        <w:t>9 rue Louis Rosier</w:t>
      </w:r>
    </w:p>
    <w:p w14:paraId="110CD1B9" w14:textId="77777777" w:rsidR="006F41CC" w:rsidRPr="006F41CC" w:rsidRDefault="006F41CC" w:rsidP="006F41CC">
      <w:pPr>
        <w:rPr>
          <w:sz w:val="22"/>
          <w:szCs w:val="18"/>
        </w:rPr>
      </w:pPr>
      <w:r w:rsidRPr="006F41CC">
        <w:rPr>
          <w:sz w:val="22"/>
          <w:szCs w:val="18"/>
        </w:rPr>
        <w:t>CS 30021</w:t>
      </w:r>
    </w:p>
    <w:p w14:paraId="33D653FD" w14:textId="77777777" w:rsidR="006F41CC" w:rsidRPr="006F41CC" w:rsidRDefault="006F41CC" w:rsidP="006F41CC">
      <w:pPr>
        <w:rPr>
          <w:sz w:val="22"/>
          <w:szCs w:val="18"/>
        </w:rPr>
      </w:pPr>
      <w:r w:rsidRPr="006F41CC">
        <w:rPr>
          <w:sz w:val="22"/>
          <w:szCs w:val="18"/>
        </w:rPr>
        <w:t>63000 CLERMONT-FERRAND</w:t>
      </w:r>
    </w:p>
    <w:p w14:paraId="4060EA13" w14:textId="77777777" w:rsidR="006F41CC" w:rsidRPr="006F41CC" w:rsidRDefault="006F41CC" w:rsidP="006F41CC">
      <w:pPr>
        <w:rPr>
          <w:sz w:val="22"/>
          <w:szCs w:val="18"/>
        </w:rPr>
      </w:pPr>
      <w:r w:rsidRPr="006F41CC">
        <w:rPr>
          <w:sz w:val="22"/>
          <w:szCs w:val="18"/>
        </w:rPr>
        <w:t>Tel : 04.73.26.58.58</w:t>
      </w:r>
    </w:p>
    <w:p w14:paraId="6100BA96" w14:textId="43A6D31A" w:rsidR="006F41CC" w:rsidRPr="006F41CC" w:rsidRDefault="006F41CC" w:rsidP="006F41CC">
      <w:pPr>
        <w:rPr>
          <w:sz w:val="22"/>
          <w:szCs w:val="18"/>
        </w:rPr>
      </w:pPr>
      <w:r w:rsidRPr="006F41CC">
        <w:rPr>
          <w:sz w:val="22"/>
          <w:szCs w:val="18"/>
        </w:rPr>
        <w:t xml:space="preserve">Mail : </w:t>
      </w:r>
      <w:hyperlink r:id="rId11" w:history="1">
        <w:r w:rsidRPr="006F41CC">
          <w:rPr>
            <w:rStyle w:val="Lienhypertexte"/>
            <w:sz w:val="22"/>
            <w:szCs w:val="18"/>
          </w:rPr>
          <w:t>info@itc-be.fr</w:t>
        </w:r>
      </w:hyperlink>
      <w:r w:rsidRPr="006F41CC">
        <w:rPr>
          <w:sz w:val="22"/>
          <w:szCs w:val="18"/>
        </w:rPr>
        <w:t xml:space="preserve"> </w:t>
      </w:r>
    </w:p>
    <w:p w14:paraId="7402E49B" w14:textId="77777777" w:rsidR="006F41CC" w:rsidRPr="006F41CC" w:rsidRDefault="006F41CC" w:rsidP="006F41CC">
      <w:pPr>
        <w:rPr>
          <w:sz w:val="22"/>
          <w:szCs w:val="18"/>
        </w:rPr>
      </w:pPr>
    </w:p>
    <w:p w14:paraId="2A3FA334" w14:textId="33446F2B" w:rsidR="006F41CC" w:rsidRPr="00C445F2" w:rsidRDefault="00454701" w:rsidP="006F41CC">
      <w:pPr>
        <w:rPr>
          <w:b/>
          <w:bCs/>
          <w:color w:val="0070C0"/>
          <w:sz w:val="28"/>
          <w:szCs w:val="22"/>
        </w:rPr>
      </w:pPr>
      <w:r>
        <w:rPr>
          <w:b/>
          <w:bCs/>
          <w:color w:val="0070C0"/>
          <w:sz w:val="28"/>
          <w:szCs w:val="22"/>
          <w:u w:val="single"/>
        </w:rPr>
        <w:t>COORDINATION SPS</w:t>
      </w:r>
      <w:r w:rsidR="006F41CC" w:rsidRPr="00C445F2">
        <w:rPr>
          <w:b/>
          <w:bCs/>
          <w:color w:val="0070C0"/>
          <w:sz w:val="28"/>
          <w:szCs w:val="22"/>
        </w:rPr>
        <w:t> :</w:t>
      </w:r>
    </w:p>
    <w:p w14:paraId="6664CE77" w14:textId="77777777" w:rsidR="006F41CC" w:rsidRDefault="006F41CC" w:rsidP="006F41CC">
      <w:pPr>
        <w:rPr>
          <w:b/>
          <w:bCs/>
        </w:rPr>
      </w:pPr>
      <w:bookmarkStart w:id="5" w:name="_Hlk208825218"/>
      <w:bookmarkStart w:id="6" w:name="_Hlk208825298"/>
      <w:r w:rsidRPr="00C445F2">
        <w:rPr>
          <w:b/>
          <w:bCs/>
        </w:rPr>
        <w:t>BUREAU VERITAS</w:t>
      </w:r>
    </w:p>
    <w:bookmarkEnd w:id="5"/>
    <w:p w14:paraId="44519D7F" w14:textId="77777777" w:rsidR="006F41CC" w:rsidRPr="006F41CC" w:rsidRDefault="006F41CC" w:rsidP="006F41CC">
      <w:pPr>
        <w:rPr>
          <w:sz w:val="22"/>
          <w:szCs w:val="18"/>
        </w:rPr>
      </w:pPr>
      <w:r w:rsidRPr="006F41CC">
        <w:rPr>
          <w:sz w:val="22"/>
          <w:szCs w:val="18"/>
        </w:rPr>
        <w:t>5 rue du Bois Joli</w:t>
      </w:r>
    </w:p>
    <w:p w14:paraId="0A13EB0E" w14:textId="77777777" w:rsidR="006F41CC" w:rsidRPr="006F41CC" w:rsidRDefault="006F41CC" w:rsidP="006F41CC">
      <w:pPr>
        <w:rPr>
          <w:sz w:val="22"/>
          <w:szCs w:val="18"/>
        </w:rPr>
      </w:pPr>
      <w:r w:rsidRPr="006F41CC">
        <w:rPr>
          <w:sz w:val="22"/>
          <w:szCs w:val="18"/>
        </w:rPr>
        <w:t>63801 COURNON D’AUVERGNE</w:t>
      </w:r>
    </w:p>
    <w:p w14:paraId="392D2A5D" w14:textId="71005762" w:rsidR="006F41CC" w:rsidRPr="006F41CC" w:rsidRDefault="006F41CC" w:rsidP="006F41CC">
      <w:pPr>
        <w:rPr>
          <w:b/>
          <w:bCs/>
          <w:sz w:val="22"/>
          <w:szCs w:val="18"/>
        </w:rPr>
      </w:pPr>
      <w:r w:rsidRPr="006F41CC">
        <w:rPr>
          <w:sz w:val="22"/>
          <w:szCs w:val="18"/>
        </w:rPr>
        <w:t xml:space="preserve">Mail : </w:t>
      </w:r>
      <w:hyperlink r:id="rId12" w:history="1">
        <w:r w:rsidRPr="006F41CC">
          <w:rPr>
            <w:rStyle w:val="Lienhypertexte"/>
            <w:sz w:val="22"/>
            <w:szCs w:val="18"/>
          </w:rPr>
          <w:t>serviceclientsudest@bureauveritas.com</w:t>
        </w:r>
      </w:hyperlink>
      <w:r w:rsidRPr="006F41CC">
        <w:rPr>
          <w:sz w:val="22"/>
          <w:szCs w:val="18"/>
        </w:rPr>
        <w:t xml:space="preserve"> </w:t>
      </w:r>
    </w:p>
    <w:bookmarkEnd w:id="6"/>
    <w:p w14:paraId="118E2A9D" w14:textId="77777777" w:rsidR="00EB6A92" w:rsidRDefault="00EB6A92" w:rsidP="004E29E8">
      <w:pPr>
        <w:jc w:val="center"/>
      </w:pPr>
    </w:p>
    <w:p w14:paraId="7DBED7C1" w14:textId="77777777" w:rsidR="00EB6A92" w:rsidRPr="00394F74" w:rsidRDefault="00EB6A92" w:rsidP="004E29E8">
      <w:pPr>
        <w:jc w:val="center"/>
      </w:pPr>
    </w:p>
    <w:p w14:paraId="497139A9" w14:textId="77777777" w:rsidR="000B4928" w:rsidRDefault="000B4928" w:rsidP="00DA02C9">
      <w:pPr>
        <w:pBdr>
          <w:top w:val="single" w:sz="4" w:space="1" w:color="auto"/>
          <w:left w:val="single" w:sz="4" w:space="0" w:color="auto"/>
          <w:bottom w:val="single" w:sz="4" w:space="2" w:color="auto"/>
          <w:right w:val="single" w:sz="4" w:space="4" w:color="auto"/>
        </w:pBdr>
        <w:jc w:val="center"/>
        <w:rPr>
          <w:b/>
          <w:bCs/>
          <w:sz w:val="36"/>
          <w:u w:val="single"/>
        </w:rPr>
      </w:pPr>
      <w:bookmarkStart w:id="7" w:name="_Hlk77785286"/>
      <w:r w:rsidRPr="00394F74">
        <w:rPr>
          <w:b/>
          <w:bCs/>
          <w:sz w:val="36"/>
          <w:u w:val="single"/>
        </w:rPr>
        <w:t>Date et heure limites de réception des offres :</w:t>
      </w:r>
    </w:p>
    <w:p w14:paraId="17BDF57E" w14:textId="1DBC0388" w:rsidR="000B4928" w:rsidRDefault="00DA02C9" w:rsidP="00DA02C9">
      <w:pPr>
        <w:pBdr>
          <w:top w:val="single" w:sz="4" w:space="1" w:color="auto"/>
          <w:left w:val="single" w:sz="4" w:space="0" w:color="auto"/>
          <w:bottom w:val="single" w:sz="4" w:space="2" w:color="auto"/>
          <w:right w:val="single" w:sz="4" w:space="4" w:color="auto"/>
        </w:pBdr>
        <w:jc w:val="center"/>
        <w:rPr>
          <w:b/>
          <w:bCs/>
          <w:sz w:val="32"/>
        </w:rPr>
      </w:pPr>
      <w:r>
        <w:rPr>
          <w:b/>
          <w:bCs/>
          <w:sz w:val="36"/>
        </w:rPr>
        <w:t xml:space="preserve"> </w:t>
      </w:r>
      <w:r w:rsidR="000B4928" w:rsidRPr="007D5F1B">
        <w:rPr>
          <w:b/>
          <w:bCs/>
          <w:sz w:val="36"/>
        </w:rPr>
        <w:t>Le</w:t>
      </w:r>
      <w:r>
        <w:rPr>
          <w:b/>
          <w:bCs/>
          <w:sz w:val="36"/>
        </w:rPr>
        <w:t xml:space="preserve"> mardi 7 octobre 2025</w:t>
      </w:r>
      <w:r w:rsidR="000B4928">
        <w:rPr>
          <w:b/>
          <w:bCs/>
          <w:sz w:val="36"/>
        </w:rPr>
        <w:t xml:space="preserve"> </w:t>
      </w:r>
      <w:r w:rsidR="000B4928" w:rsidRPr="005F7E7F">
        <w:rPr>
          <w:b/>
          <w:bCs/>
          <w:sz w:val="36"/>
        </w:rPr>
        <w:t>à 12 H</w:t>
      </w:r>
    </w:p>
    <w:bookmarkEnd w:id="7"/>
    <w:p w14:paraId="3D380D3C" w14:textId="77777777" w:rsidR="00394F74" w:rsidRDefault="00394F74">
      <w:pPr>
        <w:jc w:val="center"/>
        <w:rPr>
          <w:b/>
          <w:bCs/>
          <w:sz w:val="32"/>
        </w:rPr>
      </w:pPr>
    </w:p>
    <w:p w14:paraId="375EAAD7" w14:textId="65082E39" w:rsidR="00C11FA7" w:rsidRDefault="000B4928">
      <w:pPr>
        <w:jc w:val="center"/>
        <w:rPr>
          <w:b/>
          <w:bCs/>
          <w:color w:val="000000"/>
          <w:sz w:val="28"/>
          <w:szCs w:val="28"/>
        </w:rPr>
      </w:pPr>
      <w:r w:rsidRPr="000B4928">
        <w:rPr>
          <w:b/>
          <w:bCs/>
          <w:color w:val="000000"/>
          <w:sz w:val="28"/>
          <w:szCs w:val="28"/>
        </w:rPr>
        <w:lastRenderedPageBreak/>
        <w:t>PROCEDURE ADAPTEE SELON L’ARTICLE R2123-1 DU CODE DE LA COMMANDE PUBLIQUE</w:t>
      </w:r>
    </w:p>
    <w:sdt>
      <w:sdtPr>
        <w:rPr>
          <w:rFonts w:ascii="Times New Roman" w:eastAsia="Times New Roman" w:hAnsi="Times New Roman" w:cs="Times New Roman"/>
          <w:color w:val="auto"/>
          <w:sz w:val="24"/>
          <w:szCs w:val="20"/>
        </w:rPr>
        <w:id w:val="-1625223588"/>
        <w:docPartObj>
          <w:docPartGallery w:val="Table of Contents"/>
          <w:docPartUnique/>
        </w:docPartObj>
      </w:sdtPr>
      <w:sdtEndPr>
        <w:rPr>
          <w:b/>
          <w:bCs/>
        </w:rPr>
      </w:sdtEndPr>
      <w:sdtContent>
        <w:p w14:paraId="7251DF25" w14:textId="39280693" w:rsidR="00F2080C" w:rsidRDefault="00F2080C" w:rsidP="00964E76">
          <w:pPr>
            <w:pStyle w:val="En-ttedetabledesmatires"/>
            <w:spacing w:before="0"/>
          </w:pPr>
          <w:r>
            <w:t>Table des matières</w:t>
          </w:r>
        </w:p>
        <w:p w14:paraId="759EECF0" w14:textId="2F37A206" w:rsidR="00697FDD" w:rsidRDefault="00F2080C">
          <w:pPr>
            <w:pStyle w:val="TM1"/>
            <w:tabs>
              <w:tab w:val="right" w:leader="dot" w:pos="7928"/>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08408713" w:history="1">
            <w:r w:rsidR="00697FDD" w:rsidRPr="00BB7705">
              <w:rPr>
                <w:rStyle w:val="Lienhypertexte"/>
                <w:noProof/>
              </w:rPr>
              <w:t>1 – OBJET ET ETENDUE DE LA CONSULTATION</w:t>
            </w:r>
            <w:r w:rsidR="00697FDD">
              <w:rPr>
                <w:noProof/>
                <w:webHidden/>
              </w:rPr>
              <w:tab/>
            </w:r>
            <w:r w:rsidR="00697FDD">
              <w:rPr>
                <w:noProof/>
                <w:webHidden/>
              </w:rPr>
              <w:fldChar w:fldCharType="begin"/>
            </w:r>
            <w:r w:rsidR="00697FDD">
              <w:rPr>
                <w:noProof/>
                <w:webHidden/>
              </w:rPr>
              <w:instrText xml:space="preserve"> PAGEREF _Toc208408713 \h </w:instrText>
            </w:r>
            <w:r w:rsidR="00697FDD">
              <w:rPr>
                <w:noProof/>
                <w:webHidden/>
              </w:rPr>
            </w:r>
            <w:r w:rsidR="00697FDD">
              <w:rPr>
                <w:noProof/>
                <w:webHidden/>
              </w:rPr>
              <w:fldChar w:fldCharType="separate"/>
            </w:r>
            <w:r w:rsidR="00481C21">
              <w:rPr>
                <w:noProof/>
                <w:webHidden/>
              </w:rPr>
              <w:t>3</w:t>
            </w:r>
            <w:r w:rsidR="00697FDD">
              <w:rPr>
                <w:noProof/>
                <w:webHidden/>
              </w:rPr>
              <w:fldChar w:fldCharType="end"/>
            </w:r>
          </w:hyperlink>
        </w:p>
        <w:p w14:paraId="6CF4B556" w14:textId="1F405061" w:rsidR="00697FDD" w:rsidRDefault="00697FDD">
          <w:pPr>
            <w:pStyle w:val="TM2"/>
            <w:rPr>
              <w:rFonts w:eastAsiaTheme="minorEastAsia" w:cstheme="minorBidi"/>
              <w:b w:val="0"/>
              <w:bCs w:val="0"/>
              <w:noProof/>
              <w:kern w:val="2"/>
              <w:sz w:val="24"/>
              <w:szCs w:val="24"/>
              <w14:ligatures w14:val="standardContextual"/>
            </w:rPr>
          </w:pPr>
          <w:hyperlink w:anchor="_Toc208408714" w:history="1">
            <w:r w:rsidRPr="00BB7705">
              <w:rPr>
                <w:rStyle w:val="Lienhypertexte"/>
                <w:noProof/>
              </w:rPr>
              <w:t>1.1 Objet de la consultation</w:t>
            </w:r>
            <w:r>
              <w:rPr>
                <w:noProof/>
                <w:webHidden/>
              </w:rPr>
              <w:tab/>
            </w:r>
            <w:r>
              <w:rPr>
                <w:noProof/>
                <w:webHidden/>
              </w:rPr>
              <w:fldChar w:fldCharType="begin"/>
            </w:r>
            <w:r>
              <w:rPr>
                <w:noProof/>
                <w:webHidden/>
              </w:rPr>
              <w:instrText xml:space="preserve"> PAGEREF _Toc208408714 \h </w:instrText>
            </w:r>
            <w:r>
              <w:rPr>
                <w:noProof/>
                <w:webHidden/>
              </w:rPr>
            </w:r>
            <w:r>
              <w:rPr>
                <w:noProof/>
                <w:webHidden/>
              </w:rPr>
              <w:fldChar w:fldCharType="separate"/>
            </w:r>
            <w:r w:rsidR="00481C21">
              <w:rPr>
                <w:noProof/>
                <w:webHidden/>
              </w:rPr>
              <w:t>3</w:t>
            </w:r>
            <w:r>
              <w:rPr>
                <w:noProof/>
                <w:webHidden/>
              </w:rPr>
              <w:fldChar w:fldCharType="end"/>
            </w:r>
          </w:hyperlink>
        </w:p>
        <w:p w14:paraId="02DD91B7" w14:textId="3419536E" w:rsidR="00697FDD" w:rsidRDefault="00697FDD">
          <w:pPr>
            <w:pStyle w:val="TM2"/>
            <w:rPr>
              <w:rFonts w:eastAsiaTheme="minorEastAsia" w:cstheme="minorBidi"/>
              <w:b w:val="0"/>
              <w:bCs w:val="0"/>
              <w:noProof/>
              <w:kern w:val="2"/>
              <w:sz w:val="24"/>
              <w:szCs w:val="24"/>
              <w14:ligatures w14:val="standardContextual"/>
            </w:rPr>
          </w:pPr>
          <w:hyperlink w:anchor="_Toc208408715" w:history="1">
            <w:r w:rsidRPr="00BB7705">
              <w:rPr>
                <w:rStyle w:val="Lienhypertexte"/>
                <w:noProof/>
              </w:rPr>
              <w:t>1.2 Allotissement</w:t>
            </w:r>
            <w:r>
              <w:rPr>
                <w:noProof/>
                <w:webHidden/>
              </w:rPr>
              <w:tab/>
            </w:r>
            <w:r>
              <w:rPr>
                <w:noProof/>
                <w:webHidden/>
              </w:rPr>
              <w:fldChar w:fldCharType="begin"/>
            </w:r>
            <w:r>
              <w:rPr>
                <w:noProof/>
                <w:webHidden/>
              </w:rPr>
              <w:instrText xml:space="preserve"> PAGEREF _Toc208408715 \h </w:instrText>
            </w:r>
            <w:r>
              <w:rPr>
                <w:noProof/>
                <w:webHidden/>
              </w:rPr>
            </w:r>
            <w:r>
              <w:rPr>
                <w:noProof/>
                <w:webHidden/>
              </w:rPr>
              <w:fldChar w:fldCharType="separate"/>
            </w:r>
            <w:r w:rsidR="00481C21">
              <w:rPr>
                <w:noProof/>
                <w:webHidden/>
              </w:rPr>
              <w:t>4</w:t>
            </w:r>
            <w:r>
              <w:rPr>
                <w:noProof/>
                <w:webHidden/>
              </w:rPr>
              <w:fldChar w:fldCharType="end"/>
            </w:r>
          </w:hyperlink>
        </w:p>
        <w:p w14:paraId="092BDB7F" w14:textId="532B0938" w:rsidR="00697FDD" w:rsidRDefault="00697FDD">
          <w:pPr>
            <w:pStyle w:val="TM2"/>
            <w:rPr>
              <w:rFonts w:eastAsiaTheme="minorEastAsia" w:cstheme="minorBidi"/>
              <w:b w:val="0"/>
              <w:bCs w:val="0"/>
              <w:noProof/>
              <w:kern w:val="2"/>
              <w:sz w:val="24"/>
              <w:szCs w:val="24"/>
              <w14:ligatures w14:val="standardContextual"/>
            </w:rPr>
          </w:pPr>
          <w:hyperlink w:anchor="_Toc208408716" w:history="1">
            <w:r w:rsidRPr="00BB7705">
              <w:rPr>
                <w:rStyle w:val="Lienhypertexte"/>
                <w:noProof/>
              </w:rPr>
              <w:t>1.3 – Nomenclature</w:t>
            </w:r>
            <w:r>
              <w:rPr>
                <w:noProof/>
                <w:webHidden/>
              </w:rPr>
              <w:tab/>
            </w:r>
            <w:r>
              <w:rPr>
                <w:noProof/>
                <w:webHidden/>
              </w:rPr>
              <w:fldChar w:fldCharType="begin"/>
            </w:r>
            <w:r>
              <w:rPr>
                <w:noProof/>
                <w:webHidden/>
              </w:rPr>
              <w:instrText xml:space="preserve"> PAGEREF _Toc208408716 \h </w:instrText>
            </w:r>
            <w:r>
              <w:rPr>
                <w:noProof/>
                <w:webHidden/>
              </w:rPr>
            </w:r>
            <w:r>
              <w:rPr>
                <w:noProof/>
                <w:webHidden/>
              </w:rPr>
              <w:fldChar w:fldCharType="separate"/>
            </w:r>
            <w:r w:rsidR="00481C21">
              <w:rPr>
                <w:noProof/>
                <w:webHidden/>
              </w:rPr>
              <w:t>4</w:t>
            </w:r>
            <w:r>
              <w:rPr>
                <w:noProof/>
                <w:webHidden/>
              </w:rPr>
              <w:fldChar w:fldCharType="end"/>
            </w:r>
          </w:hyperlink>
        </w:p>
        <w:p w14:paraId="72904B96" w14:textId="63D003D6" w:rsidR="00697FDD" w:rsidRDefault="00697FDD">
          <w:pPr>
            <w:pStyle w:val="TM2"/>
            <w:rPr>
              <w:rFonts w:eastAsiaTheme="minorEastAsia" w:cstheme="minorBidi"/>
              <w:b w:val="0"/>
              <w:bCs w:val="0"/>
              <w:noProof/>
              <w:kern w:val="2"/>
              <w:sz w:val="24"/>
              <w:szCs w:val="24"/>
              <w14:ligatures w14:val="standardContextual"/>
            </w:rPr>
          </w:pPr>
          <w:hyperlink w:anchor="_Toc208408717" w:history="1">
            <w:r w:rsidRPr="00BB7705">
              <w:rPr>
                <w:rStyle w:val="Lienhypertexte"/>
                <w:noProof/>
              </w:rPr>
              <w:t>1.4 Mode de passation</w:t>
            </w:r>
            <w:r>
              <w:rPr>
                <w:noProof/>
                <w:webHidden/>
              </w:rPr>
              <w:tab/>
            </w:r>
            <w:r>
              <w:rPr>
                <w:noProof/>
                <w:webHidden/>
              </w:rPr>
              <w:fldChar w:fldCharType="begin"/>
            </w:r>
            <w:r>
              <w:rPr>
                <w:noProof/>
                <w:webHidden/>
              </w:rPr>
              <w:instrText xml:space="preserve"> PAGEREF _Toc208408717 \h </w:instrText>
            </w:r>
            <w:r>
              <w:rPr>
                <w:noProof/>
                <w:webHidden/>
              </w:rPr>
            </w:r>
            <w:r>
              <w:rPr>
                <w:noProof/>
                <w:webHidden/>
              </w:rPr>
              <w:fldChar w:fldCharType="separate"/>
            </w:r>
            <w:r w:rsidR="00481C21">
              <w:rPr>
                <w:noProof/>
                <w:webHidden/>
              </w:rPr>
              <w:t>4</w:t>
            </w:r>
            <w:r>
              <w:rPr>
                <w:noProof/>
                <w:webHidden/>
              </w:rPr>
              <w:fldChar w:fldCharType="end"/>
            </w:r>
          </w:hyperlink>
        </w:p>
        <w:p w14:paraId="24B0B005" w14:textId="57550C75"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18" w:history="1">
            <w:r w:rsidRPr="00BB7705">
              <w:rPr>
                <w:rStyle w:val="Lienhypertexte"/>
                <w:noProof/>
              </w:rPr>
              <w:t>2 – CONDITIONS DE LA CONSULTATION</w:t>
            </w:r>
            <w:r>
              <w:rPr>
                <w:noProof/>
                <w:webHidden/>
              </w:rPr>
              <w:tab/>
            </w:r>
            <w:r>
              <w:rPr>
                <w:noProof/>
                <w:webHidden/>
              </w:rPr>
              <w:fldChar w:fldCharType="begin"/>
            </w:r>
            <w:r>
              <w:rPr>
                <w:noProof/>
                <w:webHidden/>
              </w:rPr>
              <w:instrText xml:space="preserve"> PAGEREF _Toc208408718 \h </w:instrText>
            </w:r>
            <w:r>
              <w:rPr>
                <w:noProof/>
                <w:webHidden/>
              </w:rPr>
            </w:r>
            <w:r>
              <w:rPr>
                <w:noProof/>
                <w:webHidden/>
              </w:rPr>
              <w:fldChar w:fldCharType="separate"/>
            </w:r>
            <w:r w:rsidR="00481C21">
              <w:rPr>
                <w:noProof/>
                <w:webHidden/>
              </w:rPr>
              <w:t>4</w:t>
            </w:r>
            <w:r>
              <w:rPr>
                <w:noProof/>
                <w:webHidden/>
              </w:rPr>
              <w:fldChar w:fldCharType="end"/>
            </w:r>
          </w:hyperlink>
        </w:p>
        <w:p w14:paraId="295D8829" w14:textId="49491102" w:rsidR="00697FDD" w:rsidRDefault="00697FDD">
          <w:pPr>
            <w:pStyle w:val="TM2"/>
            <w:rPr>
              <w:rFonts w:eastAsiaTheme="minorEastAsia" w:cstheme="minorBidi"/>
              <w:b w:val="0"/>
              <w:bCs w:val="0"/>
              <w:noProof/>
              <w:kern w:val="2"/>
              <w:sz w:val="24"/>
              <w:szCs w:val="24"/>
              <w14:ligatures w14:val="standardContextual"/>
            </w:rPr>
          </w:pPr>
          <w:hyperlink w:anchor="_Toc208408719" w:history="1">
            <w:r w:rsidRPr="00BB7705">
              <w:rPr>
                <w:rStyle w:val="Lienhypertexte"/>
                <w:noProof/>
              </w:rPr>
              <w:t>2.1 Visite de site</w:t>
            </w:r>
            <w:r>
              <w:rPr>
                <w:noProof/>
                <w:webHidden/>
              </w:rPr>
              <w:tab/>
            </w:r>
            <w:r>
              <w:rPr>
                <w:noProof/>
                <w:webHidden/>
              </w:rPr>
              <w:fldChar w:fldCharType="begin"/>
            </w:r>
            <w:r>
              <w:rPr>
                <w:noProof/>
                <w:webHidden/>
              </w:rPr>
              <w:instrText xml:space="preserve"> PAGEREF _Toc208408719 \h </w:instrText>
            </w:r>
            <w:r>
              <w:rPr>
                <w:noProof/>
                <w:webHidden/>
              </w:rPr>
            </w:r>
            <w:r>
              <w:rPr>
                <w:noProof/>
                <w:webHidden/>
              </w:rPr>
              <w:fldChar w:fldCharType="separate"/>
            </w:r>
            <w:r w:rsidR="00481C21">
              <w:rPr>
                <w:noProof/>
                <w:webHidden/>
              </w:rPr>
              <w:t>4</w:t>
            </w:r>
            <w:r>
              <w:rPr>
                <w:noProof/>
                <w:webHidden/>
              </w:rPr>
              <w:fldChar w:fldCharType="end"/>
            </w:r>
          </w:hyperlink>
        </w:p>
        <w:p w14:paraId="043D464B" w14:textId="0E9266AD" w:rsidR="00697FDD" w:rsidRDefault="00697FDD">
          <w:pPr>
            <w:pStyle w:val="TM2"/>
            <w:rPr>
              <w:rFonts w:eastAsiaTheme="minorEastAsia" w:cstheme="minorBidi"/>
              <w:b w:val="0"/>
              <w:bCs w:val="0"/>
              <w:noProof/>
              <w:kern w:val="2"/>
              <w:sz w:val="24"/>
              <w:szCs w:val="24"/>
              <w14:ligatures w14:val="standardContextual"/>
            </w:rPr>
          </w:pPr>
          <w:hyperlink w:anchor="_Toc208408720" w:history="1">
            <w:r w:rsidRPr="00BB7705">
              <w:rPr>
                <w:rStyle w:val="Lienhypertexte"/>
                <w:noProof/>
              </w:rPr>
              <w:t>2.2 Délai de validité des offres</w:t>
            </w:r>
            <w:r>
              <w:rPr>
                <w:noProof/>
                <w:webHidden/>
              </w:rPr>
              <w:tab/>
            </w:r>
            <w:r>
              <w:rPr>
                <w:noProof/>
                <w:webHidden/>
              </w:rPr>
              <w:fldChar w:fldCharType="begin"/>
            </w:r>
            <w:r>
              <w:rPr>
                <w:noProof/>
                <w:webHidden/>
              </w:rPr>
              <w:instrText xml:space="preserve"> PAGEREF _Toc208408720 \h </w:instrText>
            </w:r>
            <w:r>
              <w:rPr>
                <w:noProof/>
                <w:webHidden/>
              </w:rPr>
            </w:r>
            <w:r>
              <w:rPr>
                <w:noProof/>
                <w:webHidden/>
              </w:rPr>
              <w:fldChar w:fldCharType="separate"/>
            </w:r>
            <w:r w:rsidR="00481C21">
              <w:rPr>
                <w:noProof/>
                <w:webHidden/>
              </w:rPr>
              <w:t>5</w:t>
            </w:r>
            <w:r>
              <w:rPr>
                <w:noProof/>
                <w:webHidden/>
              </w:rPr>
              <w:fldChar w:fldCharType="end"/>
            </w:r>
          </w:hyperlink>
        </w:p>
        <w:p w14:paraId="3DBE63F8" w14:textId="56C7D94D" w:rsidR="00697FDD" w:rsidRDefault="00697FDD">
          <w:pPr>
            <w:pStyle w:val="TM2"/>
            <w:rPr>
              <w:rFonts w:eastAsiaTheme="minorEastAsia" w:cstheme="minorBidi"/>
              <w:b w:val="0"/>
              <w:bCs w:val="0"/>
              <w:noProof/>
              <w:kern w:val="2"/>
              <w:sz w:val="24"/>
              <w:szCs w:val="24"/>
              <w14:ligatures w14:val="standardContextual"/>
            </w:rPr>
          </w:pPr>
          <w:hyperlink w:anchor="_Toc208408721" w:history="1">
            <w:r w:rsidRPr="00BB7705">
              <w:rPr>
                <w:rStyle w:val="Lienhypertexte"/>
                <w:noProof/>
              </w:rPr>
              <w:t>2.3 Forme juridique du groupement</w:t>
            </w:r>
            <w:r>
              <w:rPr>
                <w:noProof/>
                <w:webHidden/>
              </w:rPr>
              <w:tab/>
            </w:r>
            <w:r>
              <w:rPr>
                <w:noProof/>
                <w:webHidden/>
              </w:rPr>
              <w:fldChar w:fldCharType="begin"/>
            </w:r>
            <w:r>
              <w:rPr>
                <w:noProof/>
                <w:webHidden/>
              </w:rPr>
              <w:instrText xml:space="preserve"> PAGEREF _Toc208408721 \h </w:instrText>
            </w:r>
            <w:r>
              <w:rPr>
                <w:noProof/>
                <w:webHidden/>
              </w:rPr>
            </w:r>
            <w:r>
              <w:rPr>
                <w:noProof/>
                <w:webHidden/>
              </w:rPr>
              <w:fldChar w:fldCharType="separate"/>
            </w:r>
            <w:r w:rsidR="00481C21">
              <w:rPr>
                <w:noProof/>
                <w:webHidden/>
              </w:rPr>
              <w:t>5</w:t>
            </w:r>
            <w:r>
              <w:rPr>
                <w:noProof/>
                <w:webHidden/>
              </w:rPr>
              <w:fldChar w:fldCharType="end"/>
            </w:r>
          </w:hyperlink>
        </w:p>
        <w:p w14:paraId="4C0DE7D3" w14:textId="2A816B13" w:rsidR="00697FDD" w:rsidRDefault="00697FDD">
          <w:pPr>
            <w:pStyle w:val="TM2"/>
            <w:rPr>
              <w:rFonts w:eastAsiaTheme="minorEastAsia" w:cstheme="minorBidi"/>
              <w:b w:val="0"/>
              <w:bCs w:val="0"/>
              <w:noProof/>
              <w:kern w:val="2"/>
              <w:sz w:val="24"/>
              <w:szCs w:val="24"/>
              <w14:ligatures w14:val="standardContextual"/>
            </w:rPr>
          </w:pPr>
          <w:hyperlink w:anchor="_Toc208408722" w:history="1">
            <w:r w:rsidRPr="00BB7705">
              <w:rPr>
                <w:rStyle w:val="Lienhypertexte"/>
                <w:noProof/>
              </w:rPr>
              <w:t>2.4 Variantes</w:t>
            </w:r>
            <w:r>
              <w:rPr>
                <w:noProof/>
                <w:webHidden/>
              </w:rPr>
              <w:tab/>
            </w:r>
            <w:r>
              <w:rPr>
                <w:noProof/>
                <w:webHidden/>
              </w:rPr>
              <w:fldChar w:fldCharType="begin"/>
            </w:r>
            <w:r>
              <w:rPr>
                <w:noProof/>
                <w:webHidden/>
              </w:rPr>
              <w:instrText xml:space="preserve"> PAGEREF _Toc208408722 \h </w:instrText>
            </w:r>
            <w:r>
              <w:rPr>
                <w:noProof/>
                <w:webHidden/>
              </w:rPr>
            </w:r>
            <w:r>
              <w:rPr>
                <w:noProof/>
                <w:webHidden/>
              </w:rPr>
              <w:fldChar w:fldCharType="separate"/>
            </w:r>
            <w:r w:rsidR="00481C21">
              <w:rPr>
                <w:noProof/>
                <w:webHidden/>
              </w:rPr>
              <w:t>5</w:t>
            </w:r>
            <w:r>
              <w:rPr>
                <w:noProof/>
                <w:webHidden/>
              </w:rPr>
              <w:fldChar w:fldCharType="end"/>
            </w:r>
          </w:hyperlink>
        </w:p>
        <w:p w14:paraId="4C837579" w14:textId="04B6F9C5" w:rsidR="00697FDD" w:rsidRDefault="00697FDD">
          <w:pPr>
            <w:pStyle w:val="TM2"/>
            <w:rPr>
              <w:rFonts w:eastAsiaTheme="minorEastAsia" w:cstheme="minorBidi"/>
              <w:b w:val="0"/>
              <w:bCs w:val="0"/>
              <w:noProof/>
              <w:kern w:val="2"/>
              <w:sz w:val="24"/>
              <w:szCs w:val="24"/>
              <w14:ligatures w14:val="standardContextual"/>
            </w:rPr>
          </w:pPr>
          <w:hyperlink w:anchor="_Toc208408723" w:history="1">
            <w:r w:rsidRPr="00BB7705">
              <w:rPr>
                <w:rStyle w:val="Lienhypertexte"/>
                <w:noProof/>
              </w:rPr>
              <w:t>2.5 Prestations similaires et travaux supplémentaires</w:t>
            </w:r>
            <w:r>
              <w:rPr>
                <w:noProof/>
                <w:webHidden/>
              </w:rPr>
              <w:tab/>
            </w:r>
            <w:r>
              <w:rPr>
                <w:noProof/>
                <w:webHidden/>
              </w:rPr>
              <w:fldChar w:fldCharType="begin"/>
            </w:r>
            <w:r>
              <w:rPr>
                <w:noProof/>
                <w:webHidden/>
              </w:rPr>
              <w:instrText xml:space="preserve"> PAGEREF _Toc208408723 \h </w:instrText>
            </w:r>
            <w:r>
              <w:rPr>
                <w:noProof/>
                <w:webHidden/>
              </w:rPr>
            </w:r>
            <w:r>
              <w:rPr>
                <w:noProof/>
                <w:webHidden/>
              </w:rPr>
              <w:fldChar w:fldCharType="separate"/>
            </w:r>
            <w:r w:rsidR="00481C21">
              <w:rPr>
                <w:noProof/>
                <w:webHidden/>
              </w:rPr>
              <w:t>5</w:t>
            </w:r>
            <w:r>
              <w:rPr>
                <w:noProof/>
                <w:webHidden/>
              </w:rPr>
              <w:fldChar w:fldCharType="end"/>
            </w:r>
          </w:hyperlink>
        </w:p>
        <w:p w14:paraId="6A3E8B68" w14:textId="4CAA8111"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24" w:history="1">
            <w:r w:rsidRPr="00BB7705">
              <w:rPr>
                <w:rStyle w:val="Lienhypertexte"/>
                <w:noProof/>
              </w:rPr>
              <w:t>3 – CONDITIONS RELATIVES AU CONTRAT</w:t>
            </w:r>
            <w:r>
              <w:rPr>
                <w:noProof/>
                <w:webHidden/>
              </w:rPr>
              <w:tab/>
            </w:r>
            <w:r>
              <w:rPr>
                <w:noProof/>
                <w:webHidden/>
              </w:rPr>
              <w:fldChar w:fldCharType="begin"/>
            </w:r>
            <w:r>
              <w:rPr>
                <w:noProof/>
                <w:webHidden/>
              </w:rPr>
              <w:instrText xml:space="preserve"> PAGEREF _Toc208408724 \h </w:instrText>
            </w:r>
            <w:r>
              <w:rPr>
                <w:noProof/>
                <w:webHidden/>
              </w:rPr>
            </w:r>
            <w:r>
              <w:rPr>
                <w:noProof/>
                <w:webHidden/>
              </w:rPr>
              <w:fldChar w:fldCharType="separate"/>
            </w:r>
            <w:r w:rsidR="00481C21">
              <w:rPr>
                <w:noProof/>
                <w:webHidden/>
              </w:rPr>
              <w:t>5</w:t>
            </w:r>
            <w:r>
              <w:rPr>
                <w:noProof/>
                <w:webHidden/>
              </w:rPr>
              <w:fldChar w:fldCharType="end"/>
            </w:r>
          </w:hyperlink>
        </w:p>
        <w:p w14:paraId="7C76F68F" w14:textId="0B7B3B67" w:rsidR="00697FDD" w:rsidRDefault="00697FDD">
          <w:pPr>
            <w:pStyle w:val="TM2"/>
            <w:rPr>
              <w:rFonts w:eastAsiaTheme="minorEastAsia" w:cstheme="minorBidi"/>
              <w:b w:val="0"/>
              <w:bCs w:val="0"/>
              <w:noProof/>
              <w:kern w:val="2"/>
              <w:sz w:val="24"/>
              <w:szCs w:val="24"/>
              <w14:ligatures w14:val="standardContextual"/>
            </w:rPr>
          </w:pPr>
          <w:hyperlink w:anchor="_Toc208408725" w:history="1">
            <w:r w:rsidRPr="00BB7705">
              <w:rPr>
                <w:rStyle w:val="Lienhypertexte"/>
                <w:noProof/>
              </w:rPr>
              <w:t>3.1 Durée du marché – Délais d’exécution</w:t>
            </w:r>
            <w:r>
              <w:rPr>
                <w:noProof/>
                <w:webHidden/>
              </w:rPr>
              <w:tab/>
            </w:r>
            <w:r>
              <w:rPr>
                <w:noProof/>
                <w:webHidden/>
              </w:rPr>
              <w:fldChar w:fldCharType="begin"/>
            </w:r>
            <w:r>
              <w:rPr>
                <w:noProof/>
                <w:webHidden/>
              </w:rPr>
              <w:instrText xml:space="preserve"> PAGEREF _Toc208408725 \h </w:instrText>
            </w:r>
            <w:r>
              <w:rPr>
                <w:noProof/>
                <w:webHidden/>
              </w:rPr>
            </w:r>
            <w:r>
              <w:rPr>
                <w:noProof/>
                <w:webHidden/>
              </w:rPr>
              <w:fldChar w:fldCharType="separate"/>
            </w:r>
            <w:r w:rsidR="00481C21">
              <w:rPr>
                <w:noProof/>
                <w:webHidden/>
              </w:rPr>
              <w:t>5</w:t>
            </w:r>
            <w:r>
              <w:rPr>
                <w:noProof/>
                <w:webHidden/>
              </w:rPr>
              <w:fldChar w:fldCharType="end"/>
            </w:r>
          </w:hyperlink>
        </w:p>
        <w:p w14:paraId="7ADDCDB9" w14:textId="2713F539" w:rsidR="00697FDD" w:rsidRDefault="00697FDD">
          <w:pPr>
            <w:pStyle w:val="TM2"/>
            <w:rPr>
              <w:rFonts w:eastAsiaTheme="minorEastAsia" w:cstheme="minorBidi"/>
              <w:b w:val="0"/>
              <w:bCs w:val="0"/>
              <w:noProof/>
              <w:kern w:val="2"/>
              <w:sz w:val="24"/>
              <w:szCs w:val="24"/>
              <w14:ligatures w14:val="standardContextual"/>
            </w:rPr>
          </w:pPr>
          <w:hyperlink w:anchor="_Toc208408726" w:history="1">
            <w:r w:rsidRPr="00BB7705">
              <w:rPr>
                <w:rStyle w:val="Lienhypertexte"/>
                <w:noProof/>
              </w:rPr>
              <w:t>3.2 Modalités de paiement et de financement</w:t>
            </w:r>
            <w:r>
              <w:rPr>
                <w:noProof/>
                <w:webHidden/>
              </w:rPr>
              <w:tab/>
            </w:r>
            <w:r>
              <w:rPr>
                <w:noProof/>
                <w:webHidden/>
              </w:rPr>
              <w:fldChar w:fldCharType="begin"/>
            </w:r>
            <w:r>
              <w:rPr>
                <w:noProof/>
                <w:webHidden/>
              </w:rPr>
              <w:instrText xml:space="preserve"> PAGEREF _Toc208408726 \h </w:instrText>
            </w:r>
            <w:r>
              <w:rPr>
                <w:noProof/>
                <w:webHidden/>
              </w:rPr>
            </w:r>
            <w:r>
              <w:rPr>
                <w:noProof/>
                <w:webHidden/>
              </w:rPr>
              <w:fldChar w:fldCharType="separate"/>
            </w:r>
            <w:r w:rsidR="00481C21">
              <w:rPr>
                <w:noProof/>
                <w:webHidden/>
              </w:rPr>
              <w:t>6</w:t>
            </w:r>
            <w:r>
              <w:rPr>
                <w:noProof/>
                <w:webHidden/>
              </w:rPr>
              <w:fldChar w:fldCharType="end"/>
            </w:r>
          </w:hyperlink>
        </w:p>
        <w:p w14:paraId="2A2A2320" w14:textId="537C86D8" w:rsidR="00697FDD" w:rsidRDefault="00697FDD">
          <w:pPr>
            <w:pStyle w:val="TM2"/>
            <w:rPr>
              <w:rFonts w:eastAsiaTheme="minorEastAsia" w:cstheme="minorBidi"/>
              <w:b w:val="0"/>
              <w:bCs w:val="0"/>
              <w:noProof/>
              <w:kern w:val="2"/>
              <w:sz w:val="24"/>
              <w:szCs w:val="24"/>
              <w14:ligatures w14:val="standardContextual"/>
            </w:rPr>
          </w:pPr>
          <w:hyperlink w:anchor="_Toc208408727" w:history="1">
            <w:r w:rsidRPr="00BB7705">
              <w:rPr>
                <w:rStyle w:val="Lienhypertexte"/>
                <w:noProof/>
              </w:rPr>
              <w:t>3.3 Déclaration sans suite</w:t>
            </w:r>
            <w:r>
              <w:rPr>
                <w:noProof/>
                <w:webHidden/>
              </w:rPr>
              <w:tab/>
            </w:r>
            <w:r>
              <w:rPr>
                <w:noProof/>
                <w:webHidden/>
              </w:rPr>
              <w:fldChar w:fldCharType="begin"/>
            </w:r>
            <w:r>
              <w:rPr>
                <w:noProof/>
                <w:webHidden/>
              </w:rPr>
              <w:instrText xml:space="preserve"> PAGEREF _Toc208408727 \h </w:instrText>
            </w:r>
            <w:r>
              <w:rPr>
                <w:noProof/>
                <w:webHidden/>
              </w:rPr>
            </w:r>
            <w:r>
              <w:rPr>
                <w:noProof/>
                <w:webHidden/>
              </w:rPr>
              <w:fldChar w:fldCharType="separate"/>
            </w:r>
            <w:r w:rsidR="00481C21">
              <w:rPr>
                <w:noProof/>
                <w:webHidden/>
              </w:rPr>
              <w:t>6</w:t>
            </w:r>
            <w:r>
              <w:rPr>
                <w:noProof/>
                <w:webHidden/>
              </w:rPr>
              <w:fldChar w:fldCharType="end"/>
            </w:r>
          </w:hyperlink>
        </w:p>
        <w:p w14:paraId="2D925246" w14:textId="24F108BD" w:rsidR="00697FDD" w:rsidRDefault="00697FDD">
          <w:pPr>
            <w:pStyle w:val="TM2"/>
            <w:rPr>
              <w:rFonts w:eastAsiaTheme="minorEastAsia" w:cstheme="minorBidi"/>
              <w:b w:val="0"/>
              <w:bCs w:val="0"/>
              <w:noProof/>
              <w:kern w:val="2"/>
              <w:sz w:val="24"/>
              <w:szCs w:val="24"/>
              <w14:ligatures w14:val="standardContextual"/>
            </w:rPr>
          </w:pPr>
          <w:hyperlink w:anchor="_Toc208408728" w:history="1">
            <w:r w:rsidRPr="00BB7705">
              <w:rPr>
                <w:rStyle w:val="Lienhypertexte"/>
                <w:noProof/>
              </w:rPr>
              <w:t>3.4 Informations sur les échanges électroniques</w:t>
            </w:r>
            <w:r>
              <w:rPr>
                <w:noProof/>
                <w:webHidden/>
              </w:rPr>
              <w:tab/>
            </w:r>
            <w:r>
              <w:rPr>
                <w:noProof/>
                <w:webHidden/>
              </w:rPr>
              <w:fldChar w:fldCharType="begin"/>
            </w:r>
            <w:r>
              <w:rPr>
                <w:noProof/>
                <w:webHidden/>
              </w:rPr>
              <w:instrText xml:space="preserve"> PAGEREF _Toc208408728 \h </w:instrText>
            </w:r>
            <w:r>
              <w:rPr>
                <w:noProof/>
                <w:webHidden/>
              </w:rPr>
            </w:r>
            <w:r>
              <w:rPr>
                <w:noProof/>
                <w:webHidden/>
              </w:rPr>
              <w:fldChar w:fldCharType="separate"/>
            </w:r>
            <w:r w:rsidR="00481C21">
              <w:rPr>
                <w:noProof/>
                <w:webHidden/>
              </w:rPr>
              <w:t>6</w:t>
            </w:r>
            <w:r>
              <w:rPr>
                <w:noProof/>
                <w:webHidden/>
              </w:rPr>
              <w:fldChar w:fldCharType="end"/>
            </w:r>
          </w:hyperlink>
        </w:p>
        <w:p w14:paraId="616B247D" w14:textId="7D68F659"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29" w:history="1">
            <w:r w:rsidRPr="00BB7705">
              <w:rPr>
                <w:rStyle w:val="Lienhypertexte"/>
                <w:noProof/>
              </w:rPr>
              <w:t>4 – CLAUSES SOCIALES ET ENVIRONNEMENTALES</w:t>
            </w:r>
            <w:r>
              <w:rPr>
                <w:noProof/>
                <w:webHidden/>
              </w:rPr>
              <w:tab/>
            </w:r>
            <w:r>
              <w:rPr>
                <w:noProof/>
                <w:webHidden/>
              </w:rPr>
              <w:fldChar w:fldCharType="begin"/>
            </w:r>
            <w:r>
              <w:rPr>
                <w:noProof/>
                <w:webHidden/>
              </w:rPr>
              <w:instrText xml:space="preserve"> PAGEREF _Toc208408729 \h </w:instrText>
            </w:r>
            <w:r>
              <w:rPr>
                <w:noProof/>
                <w:webHidden/>
              </w:rPr>
            </w:r>
            <w:r>
              <w:rPr>
                <w:noProof/>
                <w:webHidden/>
              </w:rPr>
              <w:fldChar w:fldCharType="separate"/>
            </w:r>
            <w:r w:rsidR="00481C21">
              <w:rPr>
                <w:noProof/>
                <w:webHidden/>
              </w:rPr>
              <w:t>6</w:t>
            </w:r>
            <w:r>
              <w:rPr>
                <w:noProof/>
                <w:webHidden/>
              </w:rPr>
              <w:fldChar w:fldCharType="end"/>
            </w:r>
          </w:hyperlink>
        </w:p>
        <w:p w14:paraId="6663C02D" w14:textId="59951380" w:rsidR="00697FDD" w:rsidRDefault="00697FDD">
          <w:pPr>
            <w:pStyle w:val="TM2"/>
            <w:rPr>
              <w:rFonts w:eastAsiaTheme="minorEastAsia" w:cstheme="minorBidi"/>
              <w:b w:val="0"/>
              <w:bCs w:val="0"/>
              <w:noProof/>
              <w:kern w:val="2"/>
              <w:sz w:val="24"/>
              <w:szCs w:val="24"/>
              <w14:ligatures w14:val="standardContextual"/>
            </w:rPr>
          </w:pPr>
          <w:hyperlink w:anchor="_Toc208408730" w:history="1">
            <w:r w:rsidRPr="00BB7705">
              <w:rPr>
                <w:rStyle w:val="Lienhypertexte"/>
                <w:noProof/>
              </w:rPr>
              <w:t>4.1 Clauses sociales</w:t>
            </w:r>
            <w:r>
              <w:rPr>
                <w:noProof/>
                <w:webHidden/>
              </w:rPr>
              <w:tab/>
            </w:r>
            <w:r>
              <w:rPr>
                <w:noProof/>
                <w:webHidden/>
              </w:rPr>
              <w:fldChar w:fldCharType="begin"/>
            </w:r>
            <w:r>
              <w:rPr>
                <w:noProof/>
                <w:webHidden/>
              </w:rPr>
              <w:instrText xml:space="preserve"> PAGEREF _Toc208408730 \h </w:instrText>
            </w:r>
            <w:r>
              <w:rPr>
                <w:noProof/>
                <w:webHidden/>
              </w:rPr>
            </w:r>
            <w:r>
              <w:rPr>
                <w:noProof/>
                <w:webHidden/>
              </w:rPr>
              <w:fldChar w:fldCharType="separate"/>
            </w:r>
            <w:r w:rsidR="00481C21">
              <w:rPr>
                <w:noProof/>
                <w:webHidden/>
              </w:rPr>
              <w:t>6</w:t>
            </w:r>
            <w:r>
              <w:rPr>
                <w:noProof/>
                <w:webHidden/>
              </w:rPr>
              <w:fldChar w:fldCharType="end"/>
            </w:r>
          </w:hyperlink>
        </w:p>
        <w:p w14:paraId="1BD0665A" w14:textId="4B7AF1B2" w:rsidR="00697FDD" w:rsidRDefault="00697FDD">
          <w:pPr>
            <w:pStyle w:val="TM2"/>
            <w:rPr>
              <w:rFonts w:eastAsiaTheme="minorEastAsia" w:cstheme="minorBidi"/>
              <w:b w:val="0"/>
              <w:bCs w:val="0"/>
              <w:noProof/>
              <w:kern w:val="2"/>
              <w:sz w:val="24"/>
              <w:szCs w:val="24"/>
              <w14:ligatures w14:val="standardContextual"/>
            </w:rPr>
          </w:pPr>
          <w:hyperlink w:anchor="_Toc208408731" w:history="1">
            <w:r w:rsidRPr="00BB7705">
              <w:rPr>
                <w:rStyle w:val="Lienhypertexte"/>
                <w:noProof/>
              </w:rPr>
              <w:t>4.2 Clauses environnementales</w:t>
            </w:r>
            <w:r>
              <w:rPr>
                <w:noProof/>
                <w:webHidden/>
              </w:rPr>
              <w:tab/>
            </w:r>
            <w:r>
              <w:rPr>
                <w:noProof/>
                <w:webHidden/>
              </w:rPr>
              <w:fldChar w:fldCharType="begin"/>
            </w:r>
            <w:r>
              <w:rPr>
                <w:noProof/>
                <w:webHidden/>
              </w:rPr>
              <w:instrText xml:space="preserve"> PAGEREF _Toc208408731 \h </w:instrText>
            </w:r>
            <w:r>
              <w:rPr>
                <w:noProof/>
                <w:webHidden/>
              </w:rPr>
            </w:r>
            <w:r>
              <w:rPr>
                <w:noProof/>
                <w:webHidden/>
              </w:rPr>
              <w:fldChar w:fldCharType="separate"/>
            </w:r>
            <w:r w:rsidR="00481C21">
              <w:rPr>
                <w:noProof/>
                <w:webHidden/>
              </w:rPr>
              <w:t>7</w:t>
            </w:r>
            <w:r>
              <w:rPr>
                <w:noProof/>
                <w:webHidden/>
              </w:rPr>
              <w:fldChar w:fldCharType="end"/>
            </w:r>
          </w:hyperlink>
        </w:p>
        <w:p w14:paraId="24F342AB" w14:textId="2E411D1D"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2" w:history="1">
            <w:r w:rsidRPr="00BB7705">
              <w:rPr>
                <w:rStyle w:val="Lienhypertexte"/>
                <w:noProof/>
              </w:rPr>
              <w:t>5 – RETRAIT DES DOCUMENTS DE CONSULTATION</w:t>
            </w:r>
            <w:r>
              <w:rPr>
                <w:noProof/>
                <w:webHidden/>
              </w:rPr>
              <w:tab/>
            </w:r>
            <w:r>
              <w:rPr>
                <w:noProof/>
                <w:webHidden/>
              </w:rPr>
              <w:fldChar w:fldCharType="begin"/>
            </w:r>
            <w:r>
              <w:rPr>
                <w:noProof/>
                <w:webHidden/>
              </w:rPr>
              <w:instrText xml:space="preserve"> PAGEREF _Toc208408732 \h </w:instrText>
            </w:r>
            <w:r>
              <w:rPr>
                <w:noProof/>
                <w:webHidden/>
              </w:rPr>
            </w:r>
            <w:r>
              <w:rPr>
                <w:noProof/>
                <w:webHidden/>
              </w:rPr>
              <w:fldChar w:fldCharType="separate"/>
            </w:r>
            <w:r w:rsidR="00481C21">
              <w:rPr>
                <w:noProof/>
                <w:webHidden/>
              </w:rPr>
              <w:t>7</w:t>
            </w:r>
            <w:r>
              <w:rPr>
                <w:noProof/>
                <w:webHidden/>
              </w:rPr>
              <w:fldChar w:fldCharType="end"/>
            </w:r>
          </w:hyperlink>
        </w:p>
        <w:p w14:paraId="235167E6" w14:textId="008C2EE0"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3" w:history="1">
            <w:r w:rsidRPr="00BB7705">
              <w:rPr>
                <w:rStyle w:val="Lienhypertexte"/>
                <w:noProof/>
              </w:rPr>
              <w:t>6 – CONDITION D’ENVOI OU DE REMISE DES PLIS</w:t>
            </w:r>
            <w:r>
              <w:rPr>
                <w:noProof/>
                <w:webHidden/>
              </w:rPr>
              <w:tab/>
            </w:r>
            <w:r>
              <w:rPr>
                <w:noProof/>
                <w:webHidden/>
              </w:rPr>
              <w:fldChar w:fldCharType="begin"/>
            </w:r>
            <w:r>
              <w:rPr>
                <w:noProof/>
                <w:webHidden/>
              </w:rPr>
              <w:instrText xml:space="preserve"> PAGEREF _Toc208408733 \h </w:instrText>
            </w:r>
            <w:r>
              <w:rPr>
                <w:noProof/>
                <w:webHidden/>
              </w:rPr>
            </w:r>
            <w:r>
              <w:rPr>
                <w:noProof/>
                <w:webHidden/>
              </w:rPr>
              <w:fldChar w:fldCharType="separate"/>
            </w:r>
            <w:r w:rsidR="00481C21">
              <w:rPr>
                <w:noProof/>
                <w:webHidden/>
              </w:rPr>
              <w:t>8</w:t>
            </w:r>
            <w:r>
              <w:rPr>
                <w:noProof/>
                <w:webHidden/>
              </w:rPr>
              <w:fldChar w:fldCharType="end"/>
            </w:r>
          </w:hyperlink>
        </w:p>
        <w:p w14:paraId="050BAADD" w14:textId="16F4F08D" w:rsidR="00697FDD" w:rsidRDefault="00697FDD">
          <w:pPr>
            <w:pStyle w:val="TM2"/>
            <w:rPr>
              <w:rFonts w:eastAsiaTheme="minorEastAsia" w:cstheme="minorBidi"/>
              <w:b w:val="0"/>
              <w:bCs w:val="0"/>
              <w:noProof/>
              <w:kern w:val="2"/>
              <w:sz w:val="24"/>
              <w:szCs w:val="24"/>
              <w14:ligatures w14:val="standardContextual"/>
            </w:rPr>
          </w:pPr>
          <w:hyperlink w:anchor="_Toc208408734" w:history="1">
            <w:r w:rsidRPr="00BB7705">
              <w:rPr>
                <w:rStyle w:val="Lienhypertexte"/>
                <w:noProof/>
              </w:rPr>
              <w:t>6.1 - Transmission électronique</w:t>
            </w:r>
            <w:r>
              <w:rPr>
                <w:noProof/>
                <w:webHidden/>
              </w:rPr>
              <w:tab/>
            </w:r>
            <w:r>
              <w:rPr>
                <w:noProof/>
                <w:webHidden/>
              </w:rPr>
              <w:fldChar w:fldCharType="begin"/>
            </w:r>
            <w:r>
              <w:rPr>
                <w:noProof/>
                <w:webHidden/>
              </w:rPr>
              <w:instrText xml:space="preserve"> PAGEREF _Toc208408734 \h </w:instrText>
            </w:r>
            <w:r>
              <w:rPr>
                <w:noProof/>
                <w:webHidden/>
              </w:rPr>
            </w:r>
            <w:r>
              <w:rPr>
                <w:noProof/>
                <w:webHidden/>
              </w:rPr>
              <w:fldChar w:fldCharType="separate"/>
            </w:r>
            <w:r w:rsidR="00481C21">
              <w:rPr>
                <w:noProof/>
                <w:webHidden/>
              </w:rPr>
              <w:t>8</w:t>
            </w:r>
            <w:r>
              <w:rPr>
                <w:noProof/>
                <w:webHidden/>
              </w:rPr>
              <w:fldChar w:fldCharType="end"/>
            </w:r>
          </w:hyperlink>
        </w:p>
        <w:p w14:paraId="2BA69EA1" w14:textId="6B599B5E" w:rsidR="00697FDD" w:rsidRDefault="00697FDD">
          <w:pPr>
            <w:pStyle w:val="TM2"/>
            <w:rPr>
              <w:rFonts w:eastAsiaTheme="minorEastAsia" w:cstheme="minorBidi"/>
              <w:b w:val="0"/>
              <w:bCs w:val="0"/>
              <w:noProof/>
              <w:kern w:val="2"/>
              <w:sz w:val="24"/>
              <w:szCs w:val="24"/>
              <w14:ligatures w14:val="standardContextual"/>
            </w:rPr>
          </w:pPr>
          <w:hyperlink w:anchor="_Toc208408735" w:history="1">
            <w:r w:rsidRPr="00BB7705">
              <w:rPr>
                <w:rStyle w:val="Lienhypertexte"/>
                <w:noProof/>
              </w:rPr>
              <w:t>6.2 - Transmission sous support papier</w:t>
            </w:r>
            <w:r>
              <w:rPr>
                <w:noProof/>
                <w:webHidden/>
              </w:rPr>
              <w:tab/>
            </w:r>
            <w:r>
              <w:rPr>
                <w:noProof/>
                <w:webHidden/>
              </w:rPr>
              <w:fldChar w:fldCharType="begin"/>
            </w:r>
            <w:r>
              <w:rPr>
                <w:noProof/>
                <w:webHidden/>
              </w:rPr>
              <w:instrText xml:space="preserve"> PAGEREF _Toc208408735 \h </w:instrText>
            </w:r>
            <w:r>
              <w:rPr>
                <w:noProof/>
                <w:webHidden/>
              </w:rPr>
            </w:r>
            <w:r>
              <w:rPr>
                <w:noProof/>
                <w:webHidden/>
              </w:rPr>
              <w:fldChar w:fldCharType="separate"/>
            </w:r>
            <w:r w:rsidR="00481C21">
              <w:rPr>
                <w:noProof/>
                <w:webHidden/>
              </w:rPr>
              <w:t>11</w:t>
            </w:r>
            <w:r>
              <w:rPr>
                <w:noProof/>
                <w:webHidden/>
              </w:rPr>
              <w:fldChar w:fldCharType="end"/>
            </w:r>
          </w:hyperlink>
        </w:p>
        <w:p w14:paraId="32203EC3" w14:textId="0E106A1B"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6" w:history="1">
            <w:r w:rsidRPr="00BB7705">
              <w:rPr>
                <w:rStyle w:val="Lienhypertexte"/>
                <w:noProof/>
              </w:rPr>
              <w:t>7. CONDITIONS DE PARTICIPATION</w:t>
            </w:r>
            <w:r>
              <w:rPr>
                <w:noProof/>
                <w:webHidden/>
              </w:rPr>
              <w:tab/>
            </w:r>
            <w:r>
              <w:rPr>
                <w:noProof/>
                <w:webHidden/>
              </w:rPr>
              <w:fldChar w:fldCharType="begin"/>
            </w:r>
            <w:r>
              <w:rPr>
                <w:noProof/>
                <w:webHidden/>
              </w:rPr>
              <w:instrText xml:space="preserve"> PAGEREF _Toc208408736 \h </w:instrText>
            </w:r>
            <w:r>
              <w:rPr>
                <w:noProof/>
                <w:webHidden/>
              </w:rPr>
            </w:r>
            <w:r>
              <w:rPr>
                <w:noProof/>
                <w:webHidden/>
              </w:rPr>
              <w:fldChar w:fldCharType="separate"/>
            </w:r>
            <w:r w:rsidR="00481C21">
              <w:rPr>
                <w:noProof/>
                <w:webHidden/>
              </w:rPr>
              <w:t>11</w:t>
            </w:r>
            <w:r>
              <w:rPr>
                <w:noProof/>
                <w:webHidden/>
              </w:rPr>
              <w:fldChar w:fldCharType="end"/>
            </w:r>
          </w:hyperlink>
        </w:p>
        <w:p w14:paraId="1A148221" w14:textId="2B1F8588"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7" w:history="1">
            <w:r w:rsidRPr="00BB7705">
              <w:rPr>
                <w:rStyle w:val="Lienhypertexte"/>
                <w:noProof/>
              </w:rPr>
              <w:t>8. PRESENTATION DES CANDIDATURES ET DES OFFRES</w:t>
            </w:r>
            <w:r>
              <w:rPr>
                <w:noProof/>
                <w:webHidden/>
              </w:rPr>
              <w:tab/>
            </w:r>
            <w:r>
              <w:rPr>
                <w:noProof/>
                <w:webHidden/>
              </w:rPr>
              <w:fldChar w:fldCharType="begin"/>
            </w:r>
            <w:r>
              <w:rPr>
                <w:noProof/>
                <w:webHidden/>
              </w:rPr>
              <w:instrText xml:space="preserve"> PAGEREF _Toc208408737 \h </w:instrText>
            </w:r>
            <w:r>
              <w:rPr>
                <w:noProof/>
                <w:webHidden/>
              </w:rPr>
            </w:r>
            <w:r>
              <w:rPr>
                <w:noProof/>
                <w:webHidden/>
              </w:rPr>
              <w:fldChar w:fldCharType="separate"/>
            </w:r>
            <w:r w:rsidR="00481C21">
              <w:rPr>
                <w:noProof/>
                <w:webHidden/>
              </w:rPr>
              <w:t>11</w:t>
            </w:r>
            <w:r>
              <w:rPr>
                <w:noProof/>
                <w:webHidden/>
              </w:rPr>
              <w:fldChar w:fldCharType="end"/>
            </w:r>
          </w:hyperlink>
        </w:p>
        <w:p w14:paraId="1FD0E3D0" w14:textId="3C8E3017" w:rsidR="00697FDD" w:rsidRDefault="00697FDD">
          <w:pPr>
            <w:pStyle w:val="TM2"/>
            <w:rPr>
              <w:rFonts w:eastAsiaTheme="minorEastAsia" w:cstheme="minorBidi"/>
              <w:b w:val="0"/>
              <w:bCs w:val="0"/>
              <w:noProof/>
              <w:kern w:val="2"/>
              <w:sz w:val="24"/>
              <w:szCs w:val="24"/>
              <w14:ligatures w14:val="standardContextual"/>
            </w:rPr>
          </w:pPr>
          <w:hyperlink w:anchor="_Toc208408738" w:history="1">
            <w:r w:rsidRPr="00BB7705">
              <w:rPr>
                <w:rStyle w:val="Lienhypertexte"/>
                <w:noProof/>
              </w:rPr>
              <w:t>8.1 Documents à produire</w:t>
            </w:r>
            <w:r>
              <w:rPr>
                <w:noProof/>
                <w:webHidden/>
              </w:rPr>
              <w:tab/>
            </w:r>
            <w:r>
              <w:rPr>
                <w:noProof/>
                <w:webHidden/>
              </w:rPr>
              <w:fldChar w:fldCharType="begin"/>
            </w:r>
            <w:r>
              <w:rPr>
                <w:noProof/>
                <w:webHidden/>
              </w:rPr>
              <w:instrText xml:space="preserve"> PAGEREF _Toc208408738 \h </w:instrText>
            </w:r>
            <w:r>
              <w:rPr>
                <w:noProof/>
                <w:webHidden/>
              </w:rPr>
            </w:r>
            <w:r>
              <w:rPr>
                <w:noProof/>
                <w:webHidden/>
              </w:rPr>
              <w:fldChar w:fldCharType="separate"/>
            </w:r>
            <w:r w:rsidR="00481C21">
              <w:rPr>
                <w:noProof/>
                <w:webHidden/>
              </w:rPr>
              <w:t>12</w:t>
            </w:r>
            <w:r>
              <w:rPr>
                <w:noProof/>
                <w:webHidden/>
              </w:rPr>
              <w:fldChar w:fldCharType="end"/>
            </w:r>
          </w:hyperlink>
        </w:p>
        <w:p w14:paraId="2BC06267" w14:textId="311F130B" w:rsidR="00697FDD" w:rsidRDefault="00697FDD">
          <w:pPr>
            <w:pStyle w:val="TM2"/>
            <w:rPr>
              <w:rFonts w:eastAsiaTheme="minorEastAsia" w:cstheme="minorBidi"/>
              <w:b w:val="0"/>
              <w:bCs w:val="0"/>
              <w:noProof/>
              <w:kern w:val="2"/>
              <w:sz w:val="24"/>
              <w:szCs w:val="24"/>
              <w14:ligatures w14:val="standardContextual"/>
            </w:rPr>
          </w:pPr>
          <w:hyperlink w:anchor="_Toc208408739" w:history="1">
            <w:r w:rsidRPr="00BB7705">
              <w:rPr>
                <w:rStyle w:val="Lienhypertexte"/>
                <w:noProof/>
              </w:rPr>
              <w:t>8.2 Pièces à fournir pour l’offre</w:t>
            </w:r>
            <w:r>
              <w:rPr>
                <w:noProof/>
                <w:webHidden/>
              </w:rPr>
              <w:tab/>
            </w:r>
            <w:r>
              <w:rPr>
                <w:noProof/>
                <w:webHidden/>
              </w:rPr>
              <w:fldChar w:fldCharType="begin"/>
            </w:r>
            <w:r>
              <w:rPr>
                <w:noProof/>
                <w:webHidden/>
              </w:rPr>
              <w:instrText xml:space="preserve"> PAGEREF _Toc208408739 \h </w:instrText>
            </w:r>
            <w:r>
              <w:rPr>
                <w:noProof/>
                <w:webHidden/>
              </w:rPr>
            </w:r>
            <w:r>
              <w:rPr>
                <w:noProof/>
                <w:webHidden/>
              </w:rPr>
              <w:fldChar w:fldCharType="separate"/>
            </w:r>
            <w:r w:rsidR="00481C21">
              <w:rPr>
                <w:noProof/>
                <w:webHidden/>
              </w:rPr>
              <w:t>12</w:t>
            </w:r>
            <w:r>
              <w:rPr>
                <w:noProof/>
                <w:webHidden/>
              </w:rPr>
              <w:fldChar w:fldCharType="end"/>
            </w:r>
          </w:hyperlink>
        </w:p>
        <w:p w14:paraId="0E8BD9F8" w14:textId="43E6465D" w:rsidR="00697FDD" w:rsidRDefault="00697FDD">
          <w:pPr>
            <w:pStyle w:val="TM3"/>
            <w:tabs>
              <w:tab w:val="right" w:leader="dot" w:pos="7928"/>
            </w:tabs>
            <w:rPr>
              <w:rFonts w:eastAsiaTheme="minorEastAsia" w:cstheme="minorBidi"/>
              <w:noProof/>
              <w:kern w:val="2"/>
              <w:sz w:val="24"/>
              <w:szCs w:val="24"/>
              <w14:ligatures w14:val="standardContextual"/>
            </w:rPr>
          </w:pPr>
          <w:hyperlink w:anchor="_Toc208408740" w:history="1">
            <w:r w:rsidRPr="00BB7705">
              <w:rPr>
                <w:rStyle w:val="Lienhypertexte"/>
                <w:rFonts w:ascii="Arial" w:hAnsi="Arial" w:cs="Arial"/>
                <w:b/>
                <w:bCs/>
                <w:i/>
                <w:noProof/>
              </w:rPr>
              <w:t>Déclaration de sous-traitance au stade de l’offre</w:t>
            </w:r>
            <w:r>
              <w:rPr>
                <w:noProof/>
                <w:webHidden/>
              </w:rPr>
              <w:tab/>
            </w:r>
            <w:r>
              <w:rPr>
                <w:noProof/>
                <w:webHidden/>
              </w:rPr>
              <w:fldChar w:fldCharType="begin"/>
            </w:r>
            <w:r>
              <w:rPr>
                <w:noProof/>
                <w:webHidden/>
              </w:rPr>
              <w:instrText xml:space="preserve"> PAGEREF _Toc208408740 \h </w:instrText>
            </w:r>
            <w:r>
              <w:rPr>
                <w:noProof/>
                <w:webHidden/>
              </w:rPr>
            </w:r>
            <w:r>
              <w:rPr>
                <w:noProof/>
                <w:webHidden/>
              </w:rPr>
              <w:fldChar w:fldCharType="separate"/>
            </w:r>
            <w:r w:rsidR="00481C21">
              <w:rPr>
                <w:noProof/>
                <w:webHidden/>
              </w:rPr>
              <w:t>13</w:t>
            </w:r>
            <w:r>
              <w:rPr>
                <w:noProof/>
                <w:webHidden/>
              </w:rPr>
              <w:fldChar w:fldCharType="end"/>
            </w:r>
          </w:hyperlink>
        </w:p>
        <w:p w14:paraId="2635BCB0" w14:textId="7B6FACEE"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1" w:history="1">
            <w:r w:rsidRPr="00BB7705">
              <w:rPr>
                <w:rStyle w:val="Lienhypertexte"/>
                <w:noProof/>
              </w:rPr>
              <w:t>9. EXAMEN DES CANDIDATURES ET DES OFFRES</w:t>
            </w:r>
            <w:r>
              <w:rPr>
                <w:noProof/>
                <w:webHidden/>
              </w:rPr>
              <w:tab/>
            </w:r>
            <w:r>
              <w:rPr>
                <w:noProof/>
                <w:webHidden/>
              </w:rPr>
              <w:fldChar w:fldCharType="begin"/>
            </w:r>
            <w:r>
              <w:rPr>
                <w:noProof/>
                <w:webHidden/>
              </w:rPr>
              <w:instrText xml:space="preserve"> PAGEREF _Toc208408741 \h </w:instrText>
            </w:r>
            <w:r>
              <w:rPr>
                <w:noProof/>
                <w:webHidden/>
              </w:rPr>
            </w:r>
            <w:r>
              <w:rPr>
                <w:noProof/>
                <w:webHidden/>
              </w:rPr>
              <w:fldChar w:fldCharType="separate"/>
            </w:r>
            <w:r w:rsidR="00481C21">
              <w:rPr>
                <w:noProof/>
                <w:webHidden/>
              </w:rPr>
              <w:t>13</w:t>
            </w:r>
            <w:r>
              <w:rPr>
                <w:noProof/>
                <w:webHidden/>
              </w:rPr>
              <w:fldChar w:fldCharType="end"/>
            </w:r>
          </w:hyperlink>
        </w:p>
        <w:p w14:paraId="76946B40" w14:textId="62E5BA18" w:rsidR="00697FDD" w:rsidRDefault="00697FDD">
          <w:pPr>
            <w:pStyle w:val="TM2"/>
            <w:rPr>
              <w:rFonts w:eastAsiaTheme="minorEastAsia" w:cstheme="minorBidi"/>
              <w:b w:val="0"/>
              <w:bCs w:val="0"/>
              <w:noProof/>
              <w:kern w:val="2"/>
              <w:sz w:val="24"/>
              <w:szCs w:val="24"/>
              <w14:ligatures w14:val="standardContextual"/>
            </w:rPr>
          </w:pPr>
          <w:hyperlink w:anchor="_Toc208408742" w:history="1">
            <w:r w:rsidRPr="00BB7705">
              <w:rPr>
                <w:rStyle w:val="Lienhypertexte"/>
                <w:noProof/>
              </w:rPr>
              <w:t>9.1 Sélection des candidatures</w:t>
            </w:r>
            <w:r>
              <w:rPr>
                <w:noProof/>
                <w:webHidden/>
              </w:rPr>
              <w:tab/>
            </w:r>
            <w:r>
              <w:rPr>
                <w:noProof/>
                <w:webHidden/>
              </w:rPr>
              <w:fldChar w:fldCharType="begin"/>
            </w:r>
            <w:r>
              <w:rPr>
                <w:noProof/>
                <w:webHidden/>
              </w:rPr>
              <w:instrText xml:space="preserve"> PAGEREF _Toc208408742 \h </w:instrText>
            </w:r>
            <w:r>
              <w:rPr>
                <w:noProof/>
                <w:webHidden/>
              </w:rPr>
            </w:r>
            <w:r>
              <w:rPr>
                <w:noProof/>
                <w:webHidden/>
              </w:rPr>
              <w:fldChar w:fldCharType="separate"/>
            </w:r>
            <w:r w:rsidR="00481C21">
              <w:rPr>
                <w:noProof/>
                <w:webHidden/>
              </w:rPr>
              <w:t>13</w:t>
            </w:r>
            <w:r>
              <w:rPr>
                <w:noProof/>
                <w:webHidden/>
              </w:rPr>
              <w:fldChar w:fldCharType="end"/>
            </w:r>
          </w:hyperlink>
        </w:p>
        <w:p w14:paraId="36E362BF" w14:textId="691A43B6" w:rsidR="00697FDD" w:rsidRDefault="00697FDD">
          <w:pPr>
            <w:pStyle w:val="TM2"/>
            <w:rPr>
              <w:rFonts w:eastAsiaTheme="minorEastAsia" w:cstheme="minorBidi"/>
              <w:b w:val="0"/>
              <w:bCs w:val="0"/>
              <w:noProof/>
              <w:kern w:val="2"/>
              <w:sz w:val="24"/>
              <w:szCs w:val="24"/>
              <w14:ligatures w14:val="standardContextual"/>
            </w:rPr>
          </w:pPr>
          <w:hyperlink w:anchor="_Toc208408743" w:history="1">
            <w:r w:rsidRPr="00BB7705">
              <w:rPr>
                <w:rStyle w:val="Lienhypertexte"/>
                <w:noProof/>
              </w:rPr>
              <w:t>9.2 Attribution des marchés de travaux</w:t>
            </w:r>
            <w:r>
              <w:rPr>
                <w:noProof/>
                <w:webHidden/>
              </w:rPr>
              <w:tab/>
            </w:r>
            <w:r>
              <w:rPr>
                <w:noProof/>
                <w:webHidden/>
              </w:rPr>
              <w:fldChar w:fldCharType="begin"/>
            </w:r>
            <w:r>
              <w:rPr>
                <w:noProof/>
                <w:webHidden/>
              </w:rPr>
              <w:instrText xml:space="preserve"> PAGEREF _Toc208408743 \h </w:instrText>
            </w:r>
            <w:r>
              <w:rPr>
                <w:noProof/>
                <w:webHidden/>
              </w:rPr>
            </w:r>
            <w:r>
              <w:rPr>
                <w:noProof/>
                <w:webHidden/>
              </w:rPr>
              <w:fldChar w:fldCharType="separate"/>
            </w:r>
            <w:r w:rsidR="00481C21">
              <w:rPr>
                <w:noProof/>
                <w:webHidden/>
              </w:rPr>
              <w:t>13</w:t>
            </w:r>
            <w:r>
              <w:rPr>
                <w:noProof/>
                <w:webHidden/>
              </w:rPr>
              <w:fldChar w:fldCharType="end"/>
            </w:r>
          </w:hyperlink>
        </w:p>
        <w:p w14:paraId="4C5013D3" w14:textId="57E99355"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4" w:history="1">
            <w:r w:rsidRPr="00BB7705">
              <w:rPr>
                <w:rStyle w:val="Lienhypertexte"/>
                <w:noProof/>
              </w:rPr>
              <w:t>10. LA NEGOCIATION</w:t>
            </w:r>
            <w:r>
              <w:rPr>
                <w:noProof/>
                <w:webHidden/>
              </w:rPr>
              <w:tab/>
            </w:r>
            <w:r>
              <w:rPr>
                <w:noProof/>
                <w:webHidden/>
              </w:rPr>
              <w:fldChar w:fldCharType="begin"/>
            </w:r>
            <w:r>
              <w:rPr>
                <w:noProof/>
                <w:webHidden/>
              </w:rPr>
              <w:instrText xml:space="preserve"> PAGEREF _Toc208408744 \h </w:instrText>
            </w:r>
            <w:r>
              <w:rPr>
                <w:noProof/>
                <w:webHidden/>
              </w:rPr>
            </w:r>
            <w:r>
              <w:rPr>
                <w:noProof/>
                <w:webHidden/>
              </w:rPr>
              <w:fldChar w:fldCharType="separate"/>
            </w:r>
            <w:r w:rsidR="00481C21">
              <w:rPr>
                <w:noProof/>
                <w:webHidden/>
              </w:rPr>
              <w:t>14</w:t>
            </w:r>
            <w:r>
              <w:rPr>
                <w:noProof/>
                <w:webHidden/>
              </w:rPr>
              <w:fldChar w:fldCharType="end"/>
            </w:r>
          </w:hyperlink>
        </w:p>
        <w:p w14:paraId="371568B5" w14:textId="669A56E2"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5" w:history="1">
            <w:r w:rsidRPr="00BB7705">
              <w:rPr>
                <w:rStyle w:val="Lienhypertexte"/>
                <w:noProof/>
              </w:rPr>
              <w:t>11. DEMANDE DES DOCUMENTS A FOURNIR PAR LE CANDIDAT RETENU</w:t>
            </w:r>
            <w:r>
              <w:rPr>
                <w:noProof/>
                <w:webHidden/>
              </w:rPr>
              <w:tab/>
            </w:r>
            <w:r>
              <w:rPr>
                <w:noProof/>
                <w:webHidden/>
              </w:rPr>
              <w:fldChar w:fldCharType="begin"/>
            </w:r>
            <w:r>
              <w:rPr>
                <w:noProof/>
                <w:webHidden/>
              </w:rPr>
              <w:instrText xml:space="preserve"> PAGEREF _Toc208408745 \h </w:instrText>
            </w:r>
            <w:r>
              <w:rPr>
                <w:noProof/>
                <w:webHidden/>
              </w:rPr>
            </w:r>
            <w:r>
              <w:rPr>
                <w:noProof/>
                <w:webHidden/>
              </w:rPr>
              <w:fldChar w:fldCharType="separate"/>
            </w:r>
            <w:r w:rsidR="00481C21">
              <w:rPr>
                <w:noProof/>
                <w:webHidden/>
              </w:rPr>
              <w:t>15</w:t>
            </w:r>
            <w:r>
              <w:rPr>
                <w:noProof/>
                <w:webHidden/>
              </w:rPr>
              <w:fldChar w:fldCharType="end"/>
            </w:r>
          </w:hyperlink>
        </w:p>
        <w:p w14:paraId="4B5EC68A" w14:textId="1615C3AE"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6" w:history="1">
            <w:r w:rsidRPr="00BB7705">
              <w:rPr>
                <w:rStyle w:val="Lienhypertexte"/>
                <w:noProof/>
              </w:rPr>
              <w:t>12. INFORMATION DES CANDIDATS REJETES</w:t>
            </w:r>
            <w:r>
              <w:rPr>
                <w:noProof/>
                <w:webHidden/>
              </w:rPr>
              <w:tab/>
            </w:r>
            <w:r>
              <w:rPr>
                <w:noProof/>
                <w:webHidden/>
              </w:rPr>
              <w:fldChar w:fldCharType="begin"/>
            </w:r>
            <w:r>
              <w:rPr>
                <w:noProof/>
                <w:webHidden/>
              </w:rPr>
              <w:instrText xml:space="preserve"> PAGEREF _Toc208408746 \h </w:instrText>
            </w:r>
            <w:r>
              <w:rPr>
                <w:noProof/>
                <w:webHidden/>
              </w:rPr>
            </w:r>
            <w:r>
              <w:rPr>
                <w:noProof/>
                <w:webHidden/>
              </w:rPr>
              <w:fldChar w:fldCharType="separate"/>
            </w:r>
            <w:r w:rsidR="00481C21">
              <w:rPr>
                <w:noProof/>
                <w:webHidden/>
              </w:rPr>
              <w:t>17</w:t>
            </w:r>
            <w:r>
              <w:rPr>
                <w:noProof/>
                <w:webHidden/>
              </w:rPr>
              <w:fldChar w:fldCharType="end"/>
            </w:r>
          </w:hyperlink>
        </w:p>
        <w:p w14:paraId="0DF36D5C" w14:textId="21F2B4FA"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7" w:history="1">
            <w:r w:rsidRPr="00BB7705">
              <w:rPr>
                <w:rStyle w:val="Lienhypertexte"/>
                <w:noProof/>
              </w:rPr>
              <w:t>13. VOIES DE RECOURS</w:t>
            </w:r>
            <w:r>
              <w:rPr>
                <w:noProof/>
                <w:webHidden/>
              </w:rPr>
              <w:tab/>
            </w:r>
            <w:r>
              <w:rPr>
                <w:noProof/>
                <w:webHidden/>
              </w:rPr>
              <w:fldChar w:fldCharType="begin"/>
            </w:r>
            <w:r>
              <w:rPr>
                <w:noProof/>
                <w:webHidden/>
              </w:rPr>
              <w:instrText xml:space="preserve"> PAGEREF _Toc208408747 \h </w:instrText>
            </w:r>
            <w:r>
              <w:rPr>
                <w:noProof/>
                <w:webHidden/>
              </w:rPr>
            </w:r>
            <w:r>
              <w:rPr>
                <w:noProof/>
                <w:webHidden/>
              </w:rPr>
              <w:fldChar w:fldCharType="separate"/>
            </w:r>
            <w:r w:rsidR="00481C21">
              <w:rPr>
                <w:noProof/>
                <w:webHidden/>
              </w:rPr>
              <w:t>17</w:t>
            </w:r>
            <w:r>
              <w:rPr>
                <w:noProof/>
                <w:webHidden/>
              </w:rPr>
              <w:fldChar w:fldCharType="end"/>
            </w:r>
          </w:hyperlink>
        </w:p>
        <w:p w14:paraId="4EB71200" w14:textId="1530FB0C"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8" w:history="1">
            <w:r w:rsidRPr="00BB7705">
              <w:rPr>
                <w:rStyle w:val="Lienhypertexte"/>
                <w:noProof/>
              </w:rPr>
              <w:t>14. ADRESSES COMPLEMENTAIRE ET POINT DE CONTACT</w:t>
            </w:r>
            <w:r>
              <w:rPr>
                <w:noProof/>
                <w:webHidden/>
              </w:rPr>
              <w:tab/>
            </w:r>
            <w:r>
              <w:rPr>
                <w:noProof/>
                <w:webHidden/>
              </w:rPr>
              <w:fldChar w:fldCharType="begin"/>
            </w:r>
            <w:r>
              <w:rPr>
                <w:noProof/>
                <w:webHidden/>
              </w:rPr>
              <w:instrText xml:space="preserve"> PAGEREF _Toc208408748 \h </w:instrText>
            </w:r>
            <w:r>
              <w:rPr>
                <w:noProof/>
                <w:webHidden/>
              </w:rPr>
            </w:r>
            <w:r>
              <w:rPr>
                <w:noProof/>
                <w:webHidden/>
              </w:rPr>
              <w:fldChar w:fldCharType="separate"/>
            </w:r>
            <w:r w:rsidR="00481C21">
              <w:rPr>
                <w:noProof/>
                <w:webHidden/>
              </w:rPr>
              <w:t>17</w:t>
            </w:r>
            <w:r>
              <w:rPr>
                <w:noProof/>
                <w:webHidden/>
              </w:rPr>
              <w:fldChar w:fldCharType="end"/>
            </w:r>
          </w:hyperlink>
        </w:p>
        <w:p w14:paraId="49EA771E" w14:textId="603A70F3" w:rsidR="00F2080C" w:rsidRDefault="00F2080C">
          <w:r>
            <w:rPr>
              <w:b/>
              <w:bCs/>
            </w:rPr>
            <w:fldChar w:fldCharType="end"/>
          </w:r>
        </w:p>
      </w:sdtContent>
    </w:sdt>
    <w:p w14:paraId="2FC77256" w14:textId="77777777" w:rsidR="00FF1AA9" w:rsidRDefault="00FF1AA9" w:rsidP="00F2080C">
      <w:pPr>
        <w:rPr>
          <w:lang w:eastAsia="en-US"/>
        </w:rPr>
      </w:pPr>
    </w:p>
    <w:p w14:paraId="68FFD240" w14:textId="77777777" w:rsidR="00697FDD" w:rsidRDefault="00697FDD" w:rsidP="00F2080C">
      <w:pPr>
        <w:rPr>
          <w:lang w:eastAsia="en-US"/>
        </w:rPr>
      </w:pPr>
    </w:p>
    <w:p w14:paraId="44B229B7" w14:textId="77777777" w:rsidR="00697FDD" w:rsidRDefault="00697FDD" w:rsidP="00F2080C">
      <w:pPr>
        <w:rPr>
          <w:lang w:eastAsia="en-US"/>
        </w:rPr>
      </w:pPr>
    </w:p>
    <w:tbl>
      <w:tblPr>
        <w:tblW w:w="9600" w:type="dxa"/>
        <w:tblInd w:w="-1137" w:type="dxa"/>
        <w:tblLayout w:type="fixed"/>
        <w:tblLook w:val="04A0" w:firstRow="1" w:lastRow="0" w:firstColumn="1" w:lastColumn="0" w:noHBand="0" w:noVBand="1"/>
      </w:tblPr>
      <w:tblGrid>
        <w:gridCol w:w="1200"/>
        <w:gridCol w:w="2400"/>
        <w:gridCol w:w="6000"/>
      </w:tblGrid>
      <w:tr w:rsidR="00301428" w14:paraId="5D6FD73F" w14:textId="77777777" w:rsidTr="00301428">
        <w:trPr>
          <w:trHeight w:val="436"/>
        </w:trPr>
        <w:tc>
          <w:tcPr>
            <w:tcW w:w="9600" w:type="dxa"/>
            <w:gridSpan w:val="3"/>
            <w:tcBorders>
              <w:top w:val="single" w:sz="2" w:space="0" w:color="000000" w:themeColor="text1"/>
              <w:left w:val="single" w:sz="2" w:space="0" w:color="000000" w:themeColor="text1"/>
              <w:right w:val="single" w:sz="2" w:space="0" w:color="000000" w:themeColor="text1"/>
            </w:tcBorders>
            <w:shd w:val="clear" w:color="auto" w:fill="FD2456"/>
            <w:tcMar>
              <w:top w:w="0" w:type="dxa"/>
              <w:left w:w="0" w:type="dxa"/>
              <w:bottom w:w="0" w:type="dxa"/>
              <w:right w:w="0" w:type="dxa"/>
            </w:tcMar>
            <w:vAlign w:val="center"/>
          </w:tcPr>
          <w:p w14:paraId="464EF091" w14:textId="77777777" w:rsidR="00301428" w:rsidRDefault="00301428" w:rsidP="00301428">
            <w:pPr>
              <w:pStyle w:val="Titletable"/>
              <w:tabs>
                <w:tab w:val="left" w:pos="8647"/>
              </w:tabs>
              <w:ind w:hanging="709"/>
              <w:jc w:val="center"/>
              <w:rPr>
                <w:lang w:val="fr-FR"/>
              </w:rPr>
            </w:pPr>
            <w:r>
              <w:rPr>
                <w:lang w:val="fr-FR"/>
              </w:rPr>
              <w:t>L'ESSENTIEL DE LA PROCÉDURE</w:t>
            </w:r>
          </w:p>
        </w:tc>
      </w:tr>
      <w:tr w:rsidR="00301428" w14:paraId="3BBB29D2" w14:textId="77777777" w:rsidTr="00301428">
        <w:trPr>
          <w:trHeight w:val="796"/>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6A16D4C" w14:textId="77777777" w:rsidR="00301428" w:rsidRDefault="00301428" w:rsidP="008844C6">
            <w:pPr>
              <w:spacing w:after="20" w:line="240" w:lineRule="exact"/>
            </w:pPr>
          </w:p>
          <w:p w14:paraId="19EAB52F" w14:textId="77777777" w:rsidR="00301428" w:rsidRDefault="00301428" w:rsidP="008844C6">
            <w:pPr>
              <w:ind w:left="420"/>
              <w:rPr>
                <w:sz w:val="2"/>
              </w:rPr>
            </w:pPr>
            <w:r>
              <w:rPr>
                <w:noProof/>
              </w:rPr>
              <w:drawing>
                <wp:inline distT="0" distB="0" distL="0" distR="0" wp14:anchorId="3D0439F3" wp14:editId="662FF43E">
                  <wp:extent cx="228600" cy="228600"/>
                  <wp:effectExtent l="0" t="0" r="0" b="0"/>
                  <wp:docPr id="27925353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C3584DE" w14:textId="77777777" w:rsidR="00301428" w:rsidRDefault="00301428" w:rsidP="008844C6">
            <w:pPr>
              <w:spacing w:before="300" w:after="160"/>
              <w:ind w:left="160" w:right="160"/>
              <w:rPr>
                <w:rFonts w:ascii="Arial" w:eastAsia="Arial" w:hAnsi="Arial" w:cs="Arial"/>
                <w:b/>
                <w:color w:val="000000"/>
                <w:sz w:val="22"/>
              </w:rPr>
            </w:pPr>
            <w:r>
              <w:rPr>
                <w:rFonts w:ascii="Arial" w:eastAsia="Arial" w:hAnsi="Arial" w:cs="Arial"/>
                <w:b/>
                <w:color w:val="000000"/>
                <w:sz w:val="22"/>
              </w:rPr>
              <w:t>Objet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C372CB7" w14:textId="24C8AC63" w:rsidR="00301428" w:rsidRDefault="009D0019" w:rsidP="008844C6">
            <w:pPr>
              <w:spacing w:before="60" w:after="60" w:line="253" w:lineRule="exact"/>
              <w:ind w:left="160" w:right="160"/>
              <w:rPr>
                <w:rFonts w:ascii="Arial" w:eastAsia="Arial" w:hAnsi="Arial" w:cs="Arial"/>
                <w:color w:val="000000"/>
                <w:sz w:val="22"/>
                <w:szCs w:val="22"/>
              </w:rPr>
            </w:pPr>
            <w:r>
              <w:rPr>
                <w:rFonts w:ascii="Arial" w:eastAsia="Arial" w:hAnsi="Arial" w:cs="Arial"/>
                <w:color w:val="000000" w:themeColor="text1"/>
                <w:sz w:val="22"/>
                <w:szCs w:val="22"/>
              </w:rPr>
              <w:t>Marché r</w:t>
            </w:r>
            <w:r w:rsidR="00301428" w:rsidRPr="4C6C3AA3">
              <w:rPr>
                <w:rFonts w:ascii="Arial" w:eastAsia="Arial" w:hAnsi="Arial" w:cs="Arial"/>
                <w:color w:val="000000" w:themeColor="text1"/>
                <w:sz w:val="22"/>
                <w:szCs w:val="22"/>
              </w:rPr>
              <w:t xml:space="preserve">elatif à </w:t>
            </w:r>
            <w:r w:rsidR="00E76324">
              <w:rPr>
                <w:rFonts w:ascii="Arial" w:eastAsia="Arial" w:hAnsi="Arial" w:cs="Arial"/>
                <w:color w:val="000000" w:themeColor="text1"/>
                <w:sz w:val="22"/>
                <w:szCs w:val="22"/>
              </w:rPr>
              <w:t>l’aménagement des terrasses R+5 et R+7 de la Caf du Puy-de-Dôme</w:t>
            </w:r>
          </w:p>
        </w:tc>
      </w:tr>
      <w:tr w:rsidR="00301428" w14:paraId="67B157FB"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6401FC1" w14:textId="77777777" w:rsidR="00301428" w:rsidRDefault="00301428" w:rsidP="008844C6">
            <w:pPr>
              <w:spacing w:line="259" w:lineRule="auto"/>
              <w:ind w:left="420"/>
            </w:pPr>
            <w:r w:rsidRPr="4C6C3AA3">
              <w:rPr>
                <w:sz w:val="14"/>
                <w:szCs w:val="14"/>
              </w:rPr>
              <w:t>A m</w:t>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50EE703"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Mode de passation</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7C124E6" w14:textId="4B01DAE7" w:rsidR="00301428" w:rsidRDefault="00B06B9E" w:rsidP="008844C6">
            <w:pPr>
              <w:spacing w:before="160" w:after="100"/>
              <w:ind w:left="160" w:right="160"/>
              <w:rPr>
                <w:rFonts w:ascii="Arial" w:eastAsia="Arial" w:hAnsi="Arial" w:cs="Arial"/>
                <w:color w:val="000000"/>
                <w:sz w:val="22"/>
              </w:rPr>
            </w:pPr>
            <w:r>
              <w:rPr>
                <w:rFonts w:ascii="Arial" w:eastAsia="Arial" w:hAnsi="Arial" w:cs="Arial"/>
                <w:color w:val="000000"/>
                <w:sz w:val="22"/>
              </w:rPr>
              <w:t>Procédure Adaptée</w:t>
            </w:r>
            <w:r w:rsidR="00EE28BA">
              <w:rPr>
                <w:rFonts w:ascii="Arial" w:eastAsia="Arial" w:hAnsi="Arial" w:cs="Arial"/>
                <w:color w:val="000000"/>
                <w:sz w:val="22"/>
              </w:rPr>
              <w:t xml:space="preserve"> ouverte</w:t>
            </w:r>
          </w:p>
        </w:tc>
      </w:tr>
      <w:tr w:rsidR="00301428" w14:paraId="13323742"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9891C84" w14:textId="77777777" w:rsidR="00301428" w:rsidRDefault="00301428" w:rsidP="008844C6">
            <w:pPr>
              <w:spacing w:line="140" w:lineRule="exact"/>
              <w:rPr>
                <w:sz w:val="14"/>
              </w:rPr>
            </w:pPr>
          </w:p>
          <w:p w14:paraId="3C17AFBF" w14:textId="77777777" w:rsidR="00301428" w:rsidRDefault="00301428" w:rsidP="008844C6">
            <w:pPr>
              <w:ind w:left="420"/>
              <w:rPr>
                <w:sz w:val="2"/>
              </w:rPr>
            </w:pPr>
            <w:r>
              <w:rPr>
                <w:noProof/>
              </w:rPr>
              <w:drawing>
                <wp:inline distT="0" distB="0" distL="0" distR="0" wp14:anchorId="58B9EDFA" wp14:editId="6FEB6888">
                  <wp:extent cx="228600" cy="228600"/>
                  <wp:effectExtent l="0" t="0" r="0" b="0"/>
                  <wp:docPr id="12666753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3BE0A46"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Type de contrat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C9D221A" w14:textId="04E38477" w:rsidR="00301428" w:rsidRDefault="009D0019" w:rsidP="008844C6">
            <w:pPr>
              <w:spacing w:before="160" w:after="100"/>
              <w:ind w:left="160" w:right="160"/>
              <w:rPr>
                <w:rFonts w:ascii="Arial" w:eastAsia="Arial" w:hAnsi="Arial" w:cs="Arial"/>
                <w:color w:val="000000"/>
                <w:sz w:val="22"/>
              </w:rPr>
            </w:pPr>
            <w:r>
              <w:rPr>
                <w:rFonts w:ascii="Arial" w:eastAsia="Arial" w:hAnsi="Arial" w:cs="Arial"/>
                <w:color w:val="000000"/>
                <w:sz w:val="22"/>
              </w:rPr>
              <w:t>Marché de travaux</w:t>
            </w:r>
          </w:p>
        </w:tc>
      </w:tr>
      <w:tr w:rsidR="00301428" w14:paraId="45B5842A"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87EA377" w14:textId="77777777" w:rsidR="00301428" w:rsidRDefault="00301428" w:rsidP="008844C6">
            <w:pPr>
              <w:spacing w:line="140" w:lineRule="exact"/>
              <w:rPr>
                <w:sz w:val="14"/>
              </w:rPr>
            </w:pPr>
          </w:p>
          <w:p w14:paraId="7D51C074" w14:textId="77777777" w:rsidR="00301428" w:rsidRDefault="00301428" w:rsidP="008844C6">
            <w:pPr>
              <w:ind w:left="420"/>
              <w:rPr>
                <w:sz w:val="2"/>
              </w:rPr>
            </w:pPr>
            <w:r>
              <w:rPr>
                <w:noProof/>
              </w:rPr>
              <w:drawing>
                <wp:inline distT="0" distB="0" distL="0" distR="0" wp14:anchorId="35162C02" wp14:editId="2EA31348">
                  <wp:extent cx="228600" cy="228600"/>
                  <wp:effectExtent l="0" t="0" r="0" b="0"/>
                  <wp:docPr id="764683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4511322"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Nombre de lots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557D5E4" w14:textId="228D8BD3" w:rsidR="00301428" w:rsidRDefault="00FF2770" w:rsidP="008844C6">
            <w:pPr>
              <w:spacing w:before="160" w:after="100"/>
              <w:ind w:left="160" w:right="160"/>
              <w:rPr>
                <w:rFonts w:ascii="Arial" w:eastAsia="Arial" w:hAnsi="Arial" w:cs="Arial"/>
                <w:color w:val="000000"/>
                <w:sz w:val="22"/>
              </w:rPr>
            </w:pPr>
            <w:r>
              <w:rPr>
                <w:rFonts w:ascii="Arial" w:eastAsia="Arial" w:hAnsi="Arial" w:cs="Arial"/>
                <w:color w:val="000000"/>
                <w:sz w:val="22"/>
              </w:rPr>
              <w:t>4</w:t>
            </w:r>
          </w:p>
        </w:tc>
      </w:tr>
      <w:tr w:rsidR="00301428" w14:paraId="4A04C170"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F9C0E4E" w14:textId="77777777" w:rsidR="00301428" w:rsidRDefault="00301428" w:rsidP="008844C6">
            <w:pPr>
              <w:spacing w:line="140" w:lineRule="exact"/>
              <w:rPr>
                <w:sz w:val="14"/>
              </w:rPr>
            </w:pPr>
          </w:p>
          <w:p w14:paraId="00DDB862" w14:textId="77777777" w:rsidR="00301428" w:rsidRDefault="00301428" w:rsidP="008844C6">
            <w:pPr>
              <w:ind w:left="420"/>
              <w:rPr>
                <w:sz w:val="2"/>
              </w:rPr>
            </w:pPr>
            <w:r>
              <w:rPr>
                <w:noProof/>
              </w:rPr>
              <w:drawing>
                <wp:inline distT="0" distB="0" distL="0" distR="0" wp14:anchorId="412780BB" wp14:editId="23825C07">
                  <wp:extent cx="228600" cy="228600"/>
                  <wp:effectExtent l="0" t="0" r="0" b="0"/>
                  <wp:docPr id="5716601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4F7263F" w14:textId="77777777" w:rsidR="00301428" w:rsidRDefault="00301428" w:rsidP="008844C6">
            <w:pPr>
              <w:spacing w:before="60" w:after="60" w:line="253" w:lineRule="exact"/>
              <w:ind w:left="160" w:right="160"/>
              <w:rPr>
                <w:rFonts w:ascii="Arial" w:eastAsia="Arial" w:hAnsi="Arial" w:cs="Arial"/>
                <w:b/>
                <w:color w:val="000000"/>
                <w:sz w:val="22"/>
              </w:rPr>
            </w:pPr>
            <w:r>
              <w:rPr>
                <w:rFonts w:ascii="Arial" w:eastAsia="Arial" w:hAnsi="Arial" w:cs="Arial"/>
                <w:b/>
                <w:color w:val="000000"/>
                <w:sz w:val="22"/>
              </w:rPr>
              <w:t>Délai de validité des offres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88323E5" w14:textId="0139FCA4" w:rsidR="00301428" w:rsidRDefault="00B06B9E" w:rsidP="008844C6">
            <w:pPr>
              <w:spacing w:before="180" w:after="120"/>
              <w:ind w:left="160" w:right="160"/>
              <w:rPr>
                <w:rFonts w:ascii="Arial" w:eastAsia="Arial" w:hAnsi="Arial" w:cs="Arial"/>
                <w:color w:val="000000"/>
                <w:sz w:val="22"/>
              </w:rPr>
            </w:pPr>
            <w:r>
              <w:rPr>
                <w:rFonts w:ascii="Arial" w:eastAsia="Arial" w:hAnsi="Arial" w:cs="Arial"/>
                <w:color w:val="000000"/>
                <w:sz w:val="22"/>
              </w:rPr>
              <w:t>90</w:t>
            </w:r>
            <w:r w:rsidR="00301428">
              <w:rPr>
                <w:rFonts w:ascii="Arial" w:eastAsia="Arial" w:hAnsi="Arial" w:cs="Arial"/>
                <w:color w:val="000000"/>
                <w:sz w:val="22"/>
              </w:rPr>
              <w:t xml:space="preserve"> jours</w:t>
            </w:r>
          </w:p>
        </w:tc>
      </w:tr>
      <w:tr w:rsidR="00301428" w14:paraId="1D8E45FB"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37DB6D6" w14:textId="77777777" w:rsidR="00301428" w:rsidRDefault="00301428" w:rsidP="008844C6">
            <w:pPr>
              <w:spacing w:line="140" w:lineRule="exact"/>
              <w:rPr>
                <w:sz w:val="14"/>
              </w:rPr>
            </w:pPr>
          </w:p>
          <w:p w14:paraId="78DBFEB7" w14:textId="77777777" w:rsidR="00301428" w:rsidRDefault="00301428" w:rsidP="008844C6">
            <w:pPr>
              <w:ind w:left="420"/>
              <w:rPr>
                <w:sz w:val="2"/>
              </w:rPr>
            </w:pPr>
            <w:r>
              <w:rPr>
                <w:noProof/>
              </w:rPr>
              <w:drawing>
                <wp:inline distT="0" distB="0" distL="0" distR="0" wp14:anchorId="5B114711" wp14:editId="40E03ECD">
                  <wp:extent cx="228600" cy="228600"/>
                  <wp:effectExtent l="0" t="0" r="0" b="0"/>
                  <wp:docPr id="1203204629" name="Image 120320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AC79D8E" w14:textId="77777777" w:rsidR="00301428" w:rsidRDefault="00301428" w:rsidP="008844C6">
            <w:pPr>
              <w:spacing w:before="60" w:after="60" w:line="253" w:lineRule="exact"/>
              <w:ind w:left="160" w:right="160"/>
              <w:rPr>
                <w:rFonts w:ascii="Arial" w:eastAsia="Arial" w:hAnsi="Arial" w:cs="Arial"/>
                <w:b/>
                <w:color w:val="000000"/>
                <w:sz w:val="22"/>
              </w:rPr>
            </w:pPr>
            <w:r>
              <w:rPr>
                <w:rFonts w:ascii="Arial" w:eastAsia="Arial" w:hAnsi="Arial" w:cs="Arial"/>
                <w:b/>
                <w:color w:val="000000"/>
                <w:sz w:val="22"/>
              </w:rPr>
              <w:t>Forme de groupement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6F419CA" w14:textId="77777777" w:rsidR="00301428" w:rsidRDefault="00301428" w:rsidP="008844C6">
            <w:pPr>
              <w:spacing w:before="180" w:after="120"/>
              <w:ind w:left="160" w:right="160"/>
              <w:rPr>
                <w:rFonts w:ascii="Arial" w:eastAsia="Arial" w:hAnsi="Arial" w:cs="Arial"/>
                <w:color w:val="000000"/>
                <w:sz w:val="22"/>
              </w:rPr>
            </w:pPr>
            <w:r>
              <w:rPr>
                <w:rFonts w:ascii="Arial" w:eastAsia="Arial" w:hAnsi="Arial" w:cs="Arial"/>
                <w:color w:val="000000"/>
                <w:sz w:val="22"/>
              </w:rPr>
              <w:t>Aucune forme de groupement imposée à l'attributaire</w:t>
            </w:r>
          </w:p>
        </w:tc>
      </w:tr>
      <w:tr w:rsidR="00301428" w14:paraId="0352EE63"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61F81BA" w14:textId="77777777" w:rsidR="00301428" w:rsidRDefault="00301428" w:rsidP="008844C6">
            <w:pPr>
              <w:spacing w:line="140" w:lineRule="exact"/>
              <w:rPr>
                <w:sz w:val="14"/>
              </w:rPr>
            </w:pPr>
          </w:p>
          <w:p w14:paraId="31C0AAB7" w14:textId="77777777" w:rsidR="00301428" w:rsidRDefault="00301428" w:rsidP="008844C6">
            <w:pPr>
              <w:ind w:left="420"/>
              <w:rPr>
                <w:sz w:val="2"/>
              </w:rPr>
            </w:pPr>
            <w:r>
              <w:rPr>
                <w:noProof/>
              </w:rPr>
              <w:drawing>
                <wp:inline distT="0" distB="0" distL="0" distR="0" wp14:anchorId="75D62053" wp14:editId="32A318E6">
                  <wp:extent cx="228600" cy="22860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76208EB"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Variantes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6FD026E" w14:textId="419C1C7C" w:rsidR="00301428" w:rsidRDefault="00E76324" w:rsidP="00B06B9E">
            <w:pPr>
              <w:spacing w:before="160" w:after="100"/>
              <w:ind w:right="160"/>
              <w:rPr>
                <w:rFonts w:ascii="Arial" w:eastAsia="Arial" w:hAnsi="Arial" w:cs="Arial"/>
                <w:color w:val="000000"/>
                <w:sz w:val="22"/>
              </w:rPr>
            </w:pPr>
            <w:r>
              <w:rPr>
                <w:rFonts w:ascii="Arial" w:eastAsia="Arial" w:hAnsi="Arial" w:cs="Arial"/>
                <w:color w:val="000000"/>
                <w:sz w:val="22"/>
              </w:rPr>
              <w:t xml:space="preserve">   Autorisées</w:t>
            </w:r>
          </w:p>
        </w:tc>
      </w:tr>
      <w:tr w:rsidR="00301428" w14:paraId="577D6DD2"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F8FF6D3" w14:textId="77777777" w:rsidR="00301428" w:rsidRDefault="00301428" w:rsidP="008844C6">
            <w:pPr>
              <w:spacing w:line="140" w:lineRule="exact"/>
              <w:rPr>
                <w:sz w:val="14"/>
              </w:rPr>
            </w:pPr>
          </w:p>
          <w:p w14:paraId="70FCD298" w14:textId="77777777" w:rsidR="00301428" w:rsidRDefault="00301428" w:rsidP="008844C6">
            <w:pPr>
              <w:ind w:left="420"/>
              <w:rPr>
                <w:sz w:val="2"/>
              </w:rPr>
            </w:pPr>
            <w:r>
              <w:rPr>
                <w:noProof/>
              </w:rPr>
              <w:drawing>
                <wp:inline distT="0" distB="0" distL="0" distR="0" wp14:anchorId="35FEF610" wp14:editId="11329ABC">
                  <wp:extent cx="228600" cy="22860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E280F2D"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PSE</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1DAF1DC" w14:textId="1CFD96EB" w:rsidR="00301428" w:rsidRDefault="00E76324" w:rsidP="008844C6">
            <w:pPr>
              <w:spacing w:before="160" w:after="100"/>
              <w:ind w:left="160" w:right="160"/>
              <w:rPr>
                <w:rFonts w:ascii="Arial" w:eastAsia="Arial" w:hAnsi="Arial" w:cs="Arial"/>
                <w:color w:val="000000"/>
                <w:sz w:val="22"/>
              </w:rPr>
            </w:pPr>
            <w:r>
              <w:rPr>
                <w:rFonts w:ascii="Arial" w:eastAsia="Arial" w:hAnsi="Arial" w:cs="Arial"/>
                <w:color w:val="000000"/>
                <w:sz w:val="22"/>
              </w:rPr>
              <w:t>X</w:t>
            </w:r>
          </w:p>
        </w:tc>
      </w:tr>
      <w:tr w:rsidR="00301428" w14:paraId="354AE406"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1EAF685" w14:textId="77777777" w:rsidR="00301428" w:rsidRDefault="00301428" w:rsidP="008844C6">
            <w:pPr>
              <w:spacing w:line="140" w:lineRule="exact"/>
              <w:rPr>
                <w:sz w:val="14"/>
              </w:rPr>
            </w:pPr>
          </w:p>
          <w:p w14:paraId="2E000F01" w14:textId="77777777" w:rsidR="00301428" w:rsidRDefault="00301428" w:rsidP="008844C6">
            <w:pPr>
              <w:ind w:left="420"/>
              <w:rPr>
                <w:sz w:val="2"/>
              </w:rPr>
            </w:pPr>
            <w:r>
              <w:rPr>
                <w:noProof/>
              </w:rPr>
              <w:drawing>
                <wp:inline distT="0" distB="0" distL="0" distR="0" wp14:anchorId="5D66C662" wp14:editId="4AD57E42">
                  <wp:extent cx="228600" cy="22860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34C662B"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Clauses sociales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4F85112" w14:textId="33FA25DD" w:rsidR="00301428" w:rsidRDefault="00E76324" w:rsidP="008844C6">
            <w:pPr>
              <w:spacing w:before="160" w:after="100"/>
              <w:ind w:left="160" w:right="160"/>
              <w:rPr>
                <w:rFonts w:ascii="Arial" w:eastAsia="Arial" w:hAnsi="Arial" w:cs="Arial"/>
                <w:color w:val="000000"/>
                <w:sz w:val="22"/>
              </w:rPr>
            </w:pPr>
            <w:r>
              <w:rPr>
                <w:rFonts w:ascii="Arial" w:eastAsia="Arial" w:hAnsi="Arial" w:cs="Arial"/>
                <w:color w:val="000000"/>
                <w:sz w:val="22"/>
              </w:rPr>
              <w:t xml:space="preserve">Oui </w:t>
            </w:r>
          </w:p>
        </w:tc>
      </w:tr>
      <w:tr w:rsidR="00301428" w14:paraId="49FD9378"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51A94C5" w14:textId="77777777" w:rsidR="00301428" w:rsidRDefault="00301428" w:rsidP="008844C6">
            <w:pPr>
              <w:spacing w:line="140" w:lineRule="exact"/>
              <w:rPr>
                <w:sz w:val="14"/>
              </w:rPr>
            </w:pPr>
          </w:p>
          <w:p w14:paraId="37CA1432" w14:textId="77777777" w:rsidR="00301428" w:rsidRDefault="00301428" w:rsidP="008844C6">
            <w:pPr>
              <w:ind w:left="420"/>
              <w:rPr>
                <w:sz w:val="2"/>
              </w:rPr>
            </w:pPr>
            <w:r>
              <w:rPr>
                <w:noProof/>
              </w:rPr>
              <w:drawing>
                <wp:inline distT="0" distB="0" distL="0" distR="0" wp14:anchorId="7B598FF3" wp14:editId="35F465A6">
                  <wp:extent cx="228600" cy="22860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E7598B4" w14:textId="77777777" w:rsidR="00301428" w:rsidRDefault="00301428" w:rsidP="008844C6">
            <w:pPr>
              <w:spacing w:before="60" w:after="60" w:line="253" w:lineRule="exact"/>
              <w:ind w:left="160" w:right="160"/>
              <w:rPr>
                <w:rFonts w:ascii="Arial" w:eastAsia="Arial" w:hAnsi="Arial" w:cs="Arial"/>
                <w:b/>
                <w:color w:val="000000"/>
                <w:sz w:val="22"/>
              </w:rPr>
            </w:pPr>
            <w:r>
              <w:rPr>
                <w:rFonts w:ascii="Arial" w:eastAsia="Arial" w:hAnsi="Arial" w:cs="Arial"/>
                <w:b/>
                <w:color w:val="000000"/>
                <w:sz w:val="22"/>
              </w:rPr>
              <w:t>Clauses environnementales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07029B9" w14:textId="37011E8C" w:rsidR="00301428" w:rsidRDefault="00E76324" w:rsidP="008844C6">
            <w:pPr>
              <w:spacing w:before="180" w:after="120"/>
              <w:ind w:left="160" w:right="160"/>
              <w:rPr>
                <w:rFonts w:ascii="Arial" w:eastAsia="Arial" w:hAnsi="Arial" w:cs="Arial"/>
                <w:color w:val="000000"/>
                <w:sz w:val="22"/>
              </w:rPr>
            </w:pPr>
            <w:r>
              <w:rPr>
                <w:rFonts w:ascii="Arial" w:eastAsia="Arial" w:hAnsi="Arial" w:cs="Arial"/>
                <w:color w:val="000000"/>
                <w:sz w:val="22"/>
              </w:rPr>
              <w:t>Oui</w:t>
            </w:r>
          </w:p>
        </w:tc>
      </w:tr>
      <w:tr w:rsidR="00301428" w14:paraId="27888FE0"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00F46B3" w14:textId="77777777" w:rsidR="00301428" w:rsidRDefault="00301428" w:rsidP="008844C6">
            <w:pPr>
              <w:spacing w:line="140" w:lineRule="exact"/>
              <w:rPr>
                <w:sz w:val="14"/>
              </w:rPr>
            </w:pPr>
          </w:p>
          <w:p w14:paraId="05180E48" w14:textId="77777777" w:rsidR="00301428" w:rsidRDefault="00301428" w:rsidP="008844C6">
            <w:pPr>
              <w:ind w:left="420"/>
              <w:rPr>
                <w:sz w:val="2"/>
              </w:rPr>
            </w:pPr>
            <w:r>
              <w:rPr>
                <w:noProof/>
              </w:rPr>
              <w:drawing>
                <wp:inline distT="0" distB="0" distL="0" distR="0" wp14:anchorId="7BEC5B41" wp14:editId="3575D788">
                  <wp:extent cx="228600" cy="22860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6E89E0D" w14:textId="77777777" w:rsidR="00301428" w:rsidRDefault="00301428" w:rsidP="008844C6">
            <w:pPr>
              <w:spacing w:before="160" w:after="100"/>
              <w:ind w:left="160" w:right="160"/>
              <w:rPr>
                <w:rFonts w:ascii="Arial" w:eastAsia="Arial" w:hAnsi="Arial" w:cs="Arial"/>
                <w:b/>
                <w:color w:val="000000"/>
                <w:sz w:val="22"/>
              </w:rPr>
            </w:pPr>
            <w:r>
              <w:rPr>
                <w:rFonts w:ascii="Arial" w:eastAsia="Arial" w:hAnsi="Arial" w:cs="Arial"/>
                <w:b/>
                <w:color w:val="000000"/>
                <w:sz w:val="22"/>
              </w:rPr>
              <w:t>Durée / Délai</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5040D8D" w14:textId="77777777" w:rsidR="00301428" w:rsidRDefault="00301428" w:rsidP="008844C6">
            <w:pPr>
              <w:spacing w:before="160" w:after="100"/>
              <w:ind w:left="160" w:right="160"/>
              <w:rPr>
                <w:rFonts w:ascii="Arial" w:eastAsia="Arial" w:hAnsi="Arial" w:cs="Arial"/>
                <w:color w:val="000000"/>
                <w:sz w:val="22"/>
              </w:rPr>
            </w:pPr>
            <w:r>
              <w:rPr>
                <w:rFonts w:ascii="Arial" w:eastAsia="Arial" w:hAnsi="Arial" w:cs="Arial"/>
                <w:color w:val="000000"/>
                <w:sz w:val="22"/>
              </w:rPr>
              <w:t>Défini par lot</w:t>
            </w:r>
          </w:p>
        </w:tc>
      </w:tr>
      <w:tr w:rsidR="00B150E0" w14:paraId="3BFB15D4"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44C5B8A" w14:textId="0D461F1A" w:rsidR="00B150E0" w:rsidRDefault="00B150E0" w:rsidP="00B150E0">
            <w:pPr>
              <w:spacing w:line="140" w:lineRule="exact"/>
              <w:rPr>
                <w:sz w:val="14"/>
              </w:rPr>
            </w:pPr>
          </w:p>
          <w:p w14:paraId="1C2C3FA6" w14:textId="6EBD35F6" w:rsidR="00B150E0" w:rsidRDefault="00B150E0" w:rsidP="00B150E0">
            <w:pPr>
              <w:spacing w:line="140" w:lineRule="exact"/>
              <w:rPr>
                <w:sz w:val="14"/>
              </w:rPr>
            </w:pPr>
          </w:p>
          <w:p w14:paraId="5A1F5792" w14:textId="77777777" w:rsidR="00B150E0" w:rsidRDefault="00B150E0" w:rsidP="00B150E0">
            <w:pPr>
              <w:spacing w:line="140" w:lineRule="exact"/>
              <w:rPr>
                <w:sz w:val="14"/>
              </w:rPr>
            </w:pPr>
          </w:p>
          <w:p w14:paraId="4977C565" w14:textId="1305CAD8" w:rsidR="00B150E0" w:rsidRDefault="00B150E0" w:rsidP="00B150E0">
            <w:pPr>
              <w:spacing w:line="140" w:lineRule="exact"/>
              <w:jc w:val="center"/>
              <w:rPr>
                <w:sz w:val="14"/>
              </w:rPr>
            </w:pPr>
            <w:r>
              <w:rPr>
                <w:noProof/>
              </w:rPr>
              <w:drawing>
                <wp:inline distT="0" distB="0" distL="0" distR="0" wp14:anchorId="60437CDC" wp14:editId="1819ED33">
                  <wp:extent cx="228600" cy="228600"/>
                  <wp:effectExtent l="0" t="0" r="0" b="0"/>
                  <wp:docPr id="1405702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2DC8B5C" w14:textId="76CE6622" w:rsidR="00B150E0" w:rsidRDefault="00B150E0" w:rsidP="00B150E0">
            <w:pPr>
              <w:spacing w:before="160" w:after="100"/>
              <w:ind w:left="160" w:right="160"/>
              <w:rPr>
                <w:rFonts w:ascii="Arial" w:eastAsia="Arial" w:hAnsi="Arial" w:cs="Arial"/>
                <w:b/>
                <w:color w:val="000000"/>
                <w:sz w:val="22"/>
              </w:rPr>
            </w:pPr>
            <w:r>
              <w:rPr>
                <w:rFonts w:ascii="Arial" w:eastAsia="Arial" w:hAnsi="Arial" w:cs="Arial"/>
                <w:b/>
                <w:color w:val="000000"/>
                <w:sz w:val="22"/>
              </w:rPr>
              <w:t>Négociation</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1DB0FD4" w14:textId="67310F66" w:rsidR="00B150E0" w:rsidRDefault="00B150E0" w:rsidP="00B150E0">
            <w:pPr>
              <w:spacing w:before="160" w:after="100"/>
              <w:ind w:left="160" w:right="160"/>
              <w:rPr>
                <w:rFonts w:ascii="Arial" w:eastAsia="Arial" w:hAnsi="Arial" w:cs="Arial"/>
                <w:color w:val="000000"/>
                <w:sz w:val="22"/>
              </w:rPr>
            </w:pPr>
            <w:r>
              <w:rPr>
                <w:rFonts w:ascii="Arial" w:eastAsia="Arial" w:hAnsi="Arial" w:cs="Arial"/>
                <w:color w:val="000000"/>
                <w:sz w:val="22"/>
              </w:rPr>
              <w:t>Avec</w:t>
            </w:r>
          </w:p>
        </w:tc>
      </w:tr>
    </w:tbl>
    <w:p w14:paraId="3FEC08C6" w14:textId="77777777" w:rsidR="00301428" w:rsidRDefault="00301428">
      <w:pPr>
        <w:jc w:val="center"/>
        <w:rPr>
          <w:b/>
          <w:bCs/>
          <w:color w:val="000000"/>
          <w:sz w:val="28"/>
          <w:szCs w:val="28"/>
        </w:rPr>
      </w:pPr>
    </w:p>
    <w:p w14:paraId="337BB4C2" w14:textId="77777777" w:rsidR="00301428" w:rsidRDefault="00301428">
      <w:pPr>
        <w:jc w:val="center"/>
        <w:rPr>
          <w:b/>
          <w:bCs/>
          <w:color w:val="000000"/>
          <w:sz w:val="28"/>
          <w:szCs w:val="28"/>
        </w:rPr>
      </w:pPr>
    </w:p>
    <w:p w14:paraId="36AA582D" w14:textId="13B5B5A4" w:rsidR="004E29E8" w:rsidRPr="00964E76" w:rsidRDefault="007632CE" w:rsidP="00F2080C">
      <w:pPr>
        <w:pStyle w:val="Titre1"/>
        <w:ind w:hanging="1418"/>
        <w:jc w:val="left"/>
        <w:rPr>
          <w:color w:val="CC0000"/>
          <w:sz w:val="32"/>
          <w:szCs w:val="24"/>
        </w:rPr>
      </w:pPr>
      <w:bookmarkStart w:id="8" w:name="_Toc208408713"/>
      <w:bookmarkEnd w:id="4"/>
      <w:r w:rsidRPr="00964E76">
        <w:rPr>
          <w:color w:val="CC0000"/>
          <w:sz w:val="32"/>
          <w:szCs w:val="24"/>
        </w:rPr>
        <w:t xml:space="preserve">1 </w:t>
      </w:r>
      <w:r w:rsidR="00F2080C" w:rsidRPr="00964E76">
        <w:rPr>
          <w:color w:val="CC0000"/>
          <w:sz w:val="32"/>
          <w:szCs w:val="24"/>
        </w:rPr>
        <w:t>–</w:t>
      </w:r>
      <w:r w:rsidR="00A20CA5" w:rsidRPr="00964E76">
        <w:rPr>
          <w:color w:val="CC0000"/>
          <w:sz w:val="32"/>
          <w:szCs w:val="24"/>
        </w:rPr>
        <w:t xml:space="preserve"> O</w:t>
      </w:r>
      <w:r w:rsidR="00F2080C" w:rsidRPr="00964E76">
        <w:rPr>
          <w:color w:val="CC0000"/>
          <w:sz w:val="32"/>
          <w:szCs w:val="24"/>
        </w:rPr>
        <w:t>BJET ET</w:t>
      </w:r>
      <w:r w:rsidR="0087253F" w:rsidRPr="00964E76">
        <w:rPr>
          <w:color w:val="CC0000"/>
          <w:sz w:val="32"/>
          <w:szCs w:val="24"/>
        </w:rPr>
        <w:t xml:space="preserve"> </w:t>
      </w:r>
      <w:r w:rsidR="0079440F" w:rsidRPr="00964E76">
        <w:rPr>
          <w:color w:val="CC0000"/>
          <w:sz w:val="32"/>
          <w:szCs w:val="24"/>
        </w:rPr>
        <w:t>ETENDUE</w:t>
      </w:r>
      <w:r w:rsidR="000D0565" w:rsidRPr="00964E76">
        <w:rPr>
          <w:color w:val="CC0000"/>
          <w:sz w:val="32"/>
          <w:szCs w:val="24"/>
        </w:rPr>
        <w:t xml:space="preserve"> DE LA CONSULTATION</w:t>
      </w:r>
      <w:bookmarkEnd w:id="8"/>
      <w:r w:rsidR="004E29E8" w:rsidRPr="00964E76">
        <w:rPr>
          <w:color w:val="CC0000"/>
          <w:sz w:val="32"/>
          <w:szCs w:val="24"/>
        </w:rPr>
        <w:t xml:space="preserve"> </w:t>
      </w:r>
    </w:p>
    <w:p w14:paraId="2DB912CC" w14:textId="77777777" w:rsidR="004E29E8" w:rsidRPr="006B07B3" w:rsidRDefault="004E29E8" w:rsidP="00935019">
      <w:pPr>
        <w:tabs>
          <w:tab w:val="left" w:pos="426"/>
          <w:tab w:val="left" w:pos="851"/>
        </w:tabs>
        <w:ind w:left="-1418"/>
        <w:jc w:val="both"/>
        <w:rPr>
          <w:sz w:val="22"/>
        </w:rPr>
      </w:pPr>
    </w:p>
    <w:p w14:paraId="3012DB5A" w14:textId="77777777" w:rsidR="004E29E8" w:rsidRPr="00112673" w:rsidRDefault="004E29E8" w:rsidP="00112673">
      <w:pPr>
        <w:pStyle w:val="Titre2"/>
        <w:jc w:val="left"/>
        <w:rPr>
          <w:color w:val="0000FF"/>
          <w:u w:val="single"/>
        </w:rPr>
      </w:pPr>
      <w:bookmarkStart w:id="9" w:name="_Toc208408714"/>
      <w:r w:rsidRPr="00112673">
        <w:rPr>
          <w:color w:val="0000FF"/>
          <w:u w:val="single"/>
        </w:rPr>
        <w:t>1.1 Objet de la consultation</w:t>
      </w:r>
      <w:bookmarkEnd w:id="9"/>
    </w:p>
    <w:p w14:paraId="5E75CADC" w14:textId="77777777" w:rsidR="004E29E8" w:rsidRPr="00316848" w:rsidRDefault="004E29E8" w:rsidP="00935019">
      <w:pPr>
        <w:tabs>
          <w:tab w:val="left" w:pos="4962"/>
        </w:tabs>
        <w:overflowPunct w:val="0"/>
        <w:autoSpaceDE w:val="0"/>
        <w:autoSpaceDN w:val="0"/>
        <w:adjustRightInd w:val="0"/>
        <w:ind w:left="-1418" w:firstLine="142"/>
        <w:jc w:val="both"/>
        <w:textAlignment w:val="baseline"/>
        <w:rPr>
          <w:rFonts w:ascii="Arial" w:hAnsi="Arial"/>
          <w:sz w:val="18"/>
          <w:szCs w:val="22"/>
        </w:rPr>
      </w:pPr>
    </w:p>
    <w:p w14:paraId="587135CD" w14:textId="77777777" w:rsidR="00B150E0" w:rsidRDefault="00874A64" w:rsidP="00B150E0">
      <w:pPr>
        <w:tabs>
          <w:tab w:val="right" w:leader="dot" w:pos="9071"/>
        </w:tabs>
        <w:overflowPunct w:val="0"/>
        <w:autoSpaceDE w:val="0"/>
        <w:autoSpaceDN w:val="0"/>
        <w:adjustRightInd w:val="0"/>
        <w:ind w:left="-1418"/>
        <w:jc w:val="both"/>
        <w:textAlignment w:val="baseline"/>
        <w:rPr>
          <w:rFonts w:ascii="Arial" w:hAnsi="Arial"/>
          <w:szCs w:val="24"/>
        </w:rPr>
      </w:pPr>
      <w:bookmarkStart w:id="10" w:name="_Hlk208824884"/>
      <w:bookmarkStart w:id="11" w:name="_Hlk77785423"/>
      <w:r w:rsidRPr="0087253F">
        <w:rPr>
          <w:rFonts w:ascii="Arial" w:hAnsi="Arial" w:cs="Arial"/>
          <w:szCs w:val="24"/>
        </w:rPr>
        <w:t xml:space="preserve">Le présent marché de travaux a pour objet </w:t>
      </w:r>
      <w:r w:rsidR="00B06B9E" w:rsidRPr="0087253F">
        <w:rPr>
          <w:rFonts w:ascii="Arial" w:hAnsi="Arial"/>
          <w:szCs w:val="24"/>
        </w:rPr>
        <w:t xml:space="preserve">l’aménagement </w:t>
      </w:r>
      <w:r w:rsidR="00B06B9E">
        <w:rPr>
          <w:rFonts w:ascii="Arial" w:hAnsi="Arial"/>
          <w:szCs w:val="24"/>
        </w:rPr>
        <w:t>des</w:t>
      </w:r>
      <w:r w:rsidR="00EB6A92">
        <w:rPr>
          <w:rFonts w:ascii="Arial" w:hAnsi="Arial"/>
          <w:szCs w:val="24"/>
        </w:rPr>
        <w:t xml:space="preserve"> terrasses </w:t>
      </w:r>
      <w:r w:rsidR="00B06B9E">
        <w:rPr>
          <w:rFonts w:ascii="Arial" w:hAnsi="Arial"/>
          <w:szCs w:val="24"/>
        </w:rPr>
        <w:t>des</w:t>
      </w:r>
      <w:r w:rsidR="00EB6A92">
        <w:rPr>
          <w:rFonts w:ascii="Arial" w:hAnsi="Arial"/>
          <w:szCs w:val="24"/>
        </w:rPr>
        <w:t xml:space="preserve"> 5</w:t>
      </w:r>
      <w:r w:rsidR="00EB6A92" w:rsidRPr="00EB6A92">
        <w:rPr>
          <w:rFonts w:ascii="Arial" w:hAnsi="Arial"/>
          <w:szCs w:val="24"/>
          <w:vertAlign w:val="superscript"/>
        </w:rPr>
        <w:t>ème</w:t>
      </w:r>
      <w:r w:rsidR="00EB6A92">
        <w:rPr>
          <w:rFonts w:ascii="Arial" w:hAnsi="Arial"/>
          <w:szCs w:val="24"/>
        </w:rPr>
        <w:t xml:space="preserve"> et </w:t>
      </w:r>
      <w:r w:rsidR="00EA5DA2">
        <w:rPr>
          <w:rFonts w:ascii="Arial" w:hAnsi="Arial"/>
          <w:szCs w:val="24"/>
        </w:rPr>
        <w:t>7</w:t>
      </w:r>
      <w:r w:rsidR="00EA5DA2" w:rsidRPr="00EB6A92">
        <w:rPr>
          <w:rFonts w:ascii="Arial" w:hAnsi="Arial"/>
          <w:szCs w:val="24"/>
          <w:vertAlign w:val="superscript"/>
        </w:rPr>
        <w:t>ème</w:t>
      </w:r>
      <w:r w:rsidR="00EA5DA2">
        <w:rPr>
          <w:rFonts w:ascii="Arial" w:hAnsi="Arial"/>
          <w:szCs w:val="24"/>
        </w:rPr>
        <w:t xml:space="preserve"> étage</w:t>
      </w:r>
      <w:r w:rsidR="00B06B9E">
        <w:rPr>
          <w:rFonts w:ascii="Arial" w:hAnsi="Arial"/>
          <w:szCs w:val="24"/>
        </w:rPr>
        <w:t>s</w:t>
      </w:r>
      <w:r w:rsidRPr="0087253F">
        <w:rPr>
          <w:rFonts w:ascii="Arial" w:hAnsi="Arial"/>
          <w:szCs w:val="24"/>
        </w:rPr>
        <w:t xml:space="preserve"> de la Caf du Puy-de-Dôme</w:t>
      </w:r>
      <w:r w:rsidR="009362AB">
        <w:rPr>
          <w:rFonts w:ascii="Arial" w:hAnsi="Arial"/>
          <w:szCs w:val="24"/>
        </w:rPr>
        <w:t>, avec créations d’espaces ombragés et de nouveaux aménagements paysagers</w:t>
      </w:r>
      <w:bookmarkEnd w:id="10"/>
      <w:r w:rsidR="009362AB">
        <w:rPr>
          <w:rFonts w:ascii="Arial" w:hAnsi="Arial"/>
          <w:szCs w:val="24"/>
        </w:rPr>
        <w:t>.</w:t>
      </w:r>
      <w:r w:rsidR="00B150E0">
        <w:rPr>
          <w:rFonts w:ascii="Arial" w:hAnsi="Arial"/>
          <w:szCs w:val="24"/>
        </w:rPr>
        <w:t xml:space="preserve"> </w:t>
      </w:r>
    </w:p>
    <w:p w14:paraId="6B78ED85" w14:textId="77777777" w:rsidR="00B150E0" w:rsidRDefault="00B150E0" w:rsidP="00B150E0">
      <w:pPr>
        <w:tabs>
          <w:tab w:val="right" w:leader="dot" w:pos="9071"/>
        </w:tabs>
        <w:overflowPunct w:val="0"/>
        <w:autoSpaceDE w:val="0"/>
        <w:autoSpaceDN w:val="0"/>
        <w:adjustRightInd w:val="0"/>
        <w:ind w:left="-1418"/>
        <w:jc w:val="both"/>
        <w:textAlignment w:val="baseline"/>
        <w:rPr>
          <w:rFonts w:ascii="Arial" w:hAnsi="Arial"/>
          <w:szCs w:val="24"/>
        </w:rPr>
      </w:pPr>
    </w:p>
    <w:p w14:paraId="66518458" w14:textId="77777777" w:rsidR="00B150E0" w:rsidRPr="00B150E0" w:rsidRDefault="00B150E0" w:rsidP="00B150E0">
      <w:pPr>
        <w:tabs>
          <w:tab w:val="right" w:leader="dot" w:pos="9071"/>
        </w:tabs>
        <w:overflowPunct w:val="0"/>
        <w:autoSpaceDE w:val="0"/>
        <w:autoSpaceDN w:val="0"/>
        <w:adjustRightInd w:val="0"/>
        <w:ind w:left="-1418"/>
        <w:jc w:val="both"/>
        <w:textAlignment w:val="baseline"/>
        <w:rPr>
          <w:rFonts w:ascii="Arial" w:hAnsi="Arial" w:cs="Arial"/>
          <w:color w:val="000000"/>
        </w:rPr>
      </w:pPr>
      <w:r w:rsidRPr="00B150E0">
        <w:rPr>
          <w:rFonts w:ascii="Arial" w:hAnsi="Arial" w:cs="Arial"/>
          <w:color w:val="000000"/>
        </w:rPr>
        <w:t>Le présent marché est soumis à la règlementation applicable aux marchés publics à savoir :</w:t>
      </w:r>
    </w:p>
    <w:p w14:paraId="4F4E3073" w14:textId="77777777" w:rsidR="00B150E0" w:rsidRPr="00B150E0" w:rsidRDefault="00B150E0" w:rsidP="00B150E0">
      <w:pPr>
        <w:tabs>
          <w:tab w:val="right" w:leader="dot" w:pos="9071"/>
        </w:tabs>
        <w:overflowPunct w:val="0"/>
        <w:autoSpaceDE w:val="0"/>
        <w:autoSpaceDN w:val="0"/>
        <w:adjustRightInd w:val="0"/>
        <w:ind w:left="-1418"/>
        <w:jc w:val="both"/>
        <w:textAlignment w:val="baseline"/>
        <w:rPr>
          <w:rFonts w:ascii="Arial" w:hAnsi="Arial" w:cs="Arial"/>
          <w:color w:val="000000"/>
        </w:rPr>
      </w:pPr>
      <w:r w:rsidRPr="00B150E0">
        <w:rPr>
          <w:rFonts w:ascii="Arial" w:hAnsi="Arial" w:cs="Arial"/>
          <w:color w:val="000000"/>
        </w:rPr>
        <w:t xml:space="preserve">- l'arrêté du 19 juillet 2018 portant règlementation des marchés passés par les organismes de Sécurité sociale, </w:t>
      </w:r>
    </w:p>
    <w:p w14:paraId="59DA8636" w14:textId="5840F6F0" w:rsidR="00B150E0" w:rsidRDefault="00B150E0" w:rsidP="00B150E0">
      <w:pPr>
        <w:tabs>
          <w:tab w:val="right" w:leader="dot" w:pos="9071"/>
        </w:tabs>
        <w:overflowPunct w:val="0"/>
        <w:autoSpaceDE w:val="0"/>
        <w:autoSpaceDN w:val="0"/>
        <w:adjustRightInd w:val="0"/>
        <w:ind w:left="-1418"/>
        <w:jc w:val="both"/>
        <w:textAlignment w:val="baseline"/>
        <w:rPr>
          <w:color w:val="000000"/>
        </w:rPr>
      </w:pPr>
      <w:r w:rsidRPr="00B150E0">
        <w:rPr>
          <w:rFonts w:ascii="Arial" w:hAnsi="Arial" w:cs="Arial"/>
          <w:color w:val="000000"/>
        </w:rPr>
        <w:t>- le Code de la commande publique issu de l'ordonnance n°2018-1074 du 26 novembre 2018 et du décret n°2018-1075 du 3 décembre 2018.</w:t>
      </w:r>
    </w:p>
    <w:p w14:paraId="4F38C72D" w14:textId="77777777" w:rsidR="00B150E0" w:rsidRPr="0087253F" w:rsidRDefault="00B150E0" w:rsidP="00B06B9E">
      <w:pPr>
        <w:tabs>
          <w:tab w:val="right" w:leader="dot" w:pos="9071"/>
        </w:tabs>
        <w:overflowPunct w:val="0"/>
        <w:autoSpaceDE w:val="0"/>
        <w:autoSpaceDN w:val="0"/>
        <w:adjustRightInd w:val="0"/>
        <w:ind w:left="-1418"/>
        <w:jc w:val="both"/>
        <w:textAlignment w:val="baseline"/>
        <w:rPr>
          <w:rFonts w:ascii="Arial" w:hAnsi="Arial"/>
          <w:szCs w:val="24"/>
        </w:rPr>
      </w:pPr>
    </w:p>
    <w:p w14:paraId="0B12F0D2" w14:textId="5F11816D" w:rsidR="00874A64" w:rsidRPr="0087253F" w:rsidRDefault="00874A64" w:rsidP="00B06B9E">
      <w:pPr>
        <w:tabs>
          <w:tab w:val="right" w:leader="dot" w:pos="9071"/>
        </w:tabs>
        <w:overflowPunct w:val="0"/>
        <w:autoSpaceDE w:val="0"/>
        <w:autoSpaceDN w:val="0"/>
        <w:adjustRightInd w:val="0"/>
        <w:ind w:left="-1418"/>
        <w:jc w:val="both"/>
        <w:textAlignment w:val="baseline"/>
        <w:rPr>
          <w:rFonts w:ascii="Arial" w:hAnsi="Arial"/>
          <w:szCs w:val="24"/>
        </w:rPr>
      </w:pPr>
      <w:r w:rsidRPr="0087253F">
        <w:rPr>
          <w:rFonts w:ascii="Arial" w:hAnsi="Arial"/>
          <w:szCs w:val="24"/>
        </w:rPr>
        <w:t>Le descriptif complet</w:t>
      </w:r>
      <w:r w:rsidR="00B150E0">
        <w:rPr>
          <w:rFonts w:ascii="Arial" w:hAnsi="Arial"/>
          <w:szCs w:val="24"/>
        </w:rPr>
        <w:t xml:space="preserve"> des travaux </w:t>
      </w:r>
      <w:r w:rsidR="00964E76">
        <w:rPr>
          <w:rFonts w:ascii="Arial" w:hAnsi="Arial"/>
          <w:szCs w:val="24"/>
        </w:rPr>
        <w:t xml:space="preserve">demandés </w:t>
      </w:r>
      <w:r w:rsidR="00964E76" w:rsidRPr="0087253F">
        <w:rPr>
          <w:rFonts w:ascii="Arial" w:hAnsi="Arial"/>
          <w:szCs w:val="24"/>
        </w:rPr>
        <w:t>figure</w:t>
      </w:r>
      <w:r w:rsidRPr="0087253F">
        <w:rPr>
          <w:rFonts w:ascii="Arial" w:hAnsi="Arial"/>
          <w:szCs w:val="24"/>
        </w:rPr>
        <w:t xml:space="preserve"> dans les documents de la consultation établis par la Maitrise d’œuvre.</w:t>
      </w:r>
    </w:p>
    <w:p w14:paraId="70AD54DE" w14:textId="77777777" w:rsidR="00874A64" w:rsidRPr="0087253F" w:rsidRDefault="00874A64" w:rsidP="00B06B9E">
      <w:pPr>
        <w:tabs>
          <w:tab w:val="right" w:leader="dot" w:pos="9071"/>
        </w:tabs>
        <w:overflowPunct w:val="0"/>
        <w:autoSpaceDE w:val="0"/>
        <w:autoSpaceDN w:val="0"/>
        <w:adjustRightInd w:val="0"/>
        <w:ind w:left="-1418"/>
        <w:jc w:val="both"/>
        <w:textAlignment w:val="baseline"/>
        <w:rPr>
          <w:rFonts w:ascii="Arial" w:hAnsi="Arial"/>
          <w:szCs w:val="24"/>
        </w:rPr>
      </w:pPr>
    </w:p>
    <w:p w14:paraId="449DCBC6" w14:textId="77777777" w:rsidR="00874A64" w:rsidRPr="0087253F" w:rsidRDefault="00874A64" w:rsidP="00B06B9E">
      <w:pPr>
        <w:tabs>
          <w:tab w:val="right" w:leader="dot" w:pos="9071"/>
        </w:tabs>
        <w:overflowPunct w:val="0"/>
        <w:autoSpaceDE w:val="0"/>
        <w:autoSpaceDN w:val="0"/>
        <w:adjustRightInd w:val="0"/>
        <w:ind w:left="-1418"/>
        <w:jc w:val="both"/>
        <w:textAlignment w:val="baseline"/>
        <w:rPr>
          <w:rFonts w:ascii="Arial" w:hAnsi="Arial"/>
          <w:szCs w:val="24"/>
        </w:rPr>
      </w:pPr>
      <w:r w:rsidRPr="0087253F">
        <w:rPr>
          <w:rFonts w:ascii="Arial" w:hAnsi="Arial"/>
          <w:szCs w:val="24"/>
        </w:rPr>
        <w:t>Le lieu d’exécution des travaux est situé aux 2 et 4 rue Auger à Clermont-Ferrand (63).</w:t>
      </w:r>
    </w:p>
    <w:p w14:paraId="524D3EA2" w14:textId="5F833DDC" w:rsidR="004E29E8" w:rsidRPr="00112673" w:rsidRDefault="004E29E8" w:rsidP="00112673">
      <w:pPr>
        <w:pStyle w:val="Titre2"/>
        <w:jc w:val="left"/>
        <w:rPr>
          <w:color w:val="0000FF"/>
          <w:u w:val="single"/>
        </w:rPr>
      </w:pPr>
      <w:bookmarkStart w:id="12" w:name="_Toc208408715"/>
      <w:bookmarkEnd w:id="11"/>
      <w:r w:rsidRPr="00112673">
        <w:rPr>
          <w:color w:val="0000FF"/>
          <w:u w:val="single"/>
        </w:rPr>
        <w:lastRenderedPageBreak/>
        <w:t xml:space="preserve">1.2 </w:t>
      </w:r>
      <w:r w:rsidR="0079440F">
        <w:rPr>
          <w:color w:val="0000FF"/>
          <w:u w:val="single"/>
        </w:rPr>
        <w:t>Allotissement</w:t>
      </w:r>
      <w:bookmarkEnd w:id="12"/>
    </w:p>
    <w:p w14:paraId="7868BF7D" w14:textId="77777777" w:rsidR="004E29E8" w:rsidRPr="004B4E06" w:rsidRDefault="004E29E8" w:rsidP="00112673">
      <w:pPr>
        <w:pStyle w:val="Titre2"/>
        <w:jc w:val="left"/>
        <w:rPr>
          <w:sz w:val="22"/>
          <w:szCs w:val="22"/>
        </w:rPr>
      </w:pPr>
    </w:p>
    <w:p w14:paraId="2C1E4A2D" w14:textId="6754A360" w:rsidR="002424DE" w:rsidRDefault="004E29E8" w:rsidP="00935019">
      <w:pPr>
        <w:tabs>
          <w:tab w:val="right" w:pos="993"/>
          <w:tab w:val="left" w:pos="4962"/>
        </w:tabs>
        <w:overflowPunct w:val="0"/>
        <w:autoSpaceDE w:val="0"/>
        <w:autoSpaceDN w:val="0"/>
        <w:adjustRightInd w:val="0"/>
        <w:ind w:left="-1418"/>
        <w:jc w:val="both"/>
        <w:rPr>
          <w:rFonts w:ascii="Arial" w:hAnsi="Arial" w:cs="Arial"/>
          <w:szCs w:val="24"/>
        </w:rPr>
      </w:pPr>
      <w:r w:rsidRPr="009D0019">
        <w:rPr>
          <w:rFonts w:ascii="Arial" w:hAnsi="Arial" w:cs="Arial"/>
          <w:szCs w:val="24"/>
        </w:rPr>
        <w:t xml:space="preserve">Le présent marché est </w:t>
      </w:r>
      <w:r w:rsidR="0087253F" w:rsidRPr="009D0019">
        <w:rPr>
          <w:rFonts w:ascii="Arial" w:hAnsi="Arial" w:cs="Arial"/>
          <w:szCs w:val="24"/>
        </w:rPr>
        <w:t xml:space="preserve">un marché </w:t>
      </w:r>
      <w:r w:rsidR="009362AB" w:rsidRPr="009D0019">
        <w:rPr>
          <w:rFonts w:ascii="Arial" w:hAnsi="Arial" w:cs="Arial"/>
          <w:szCs w:val="24"/>
        </w:rPr>
        <w:t>alloti</w:t>
      </w:r>
      <w:r w:rsidR="00B150E0" w:rsidRPr="009D0019">
        <w:rPr>
          <w:rFonts w:ascii="Arial" w:hAnsi="Arial" w:cs="Arial"/>
          <w:szCs w:val="24"/>
        </w:rPr>
        <w:t> :</w:t>
      </w:r>
      <w:r w:rsidR="00FF2770">
        <w:rPr>
          <w:rFonts w:ascii="Arial" w:hAnsi="Arial" w:cs="Arial"/>
          <w:szCs w:val="24"/>
        </w:rPr>
        <w:t xml:space="preserve"> </w:t>
      </w:r>
    </w:p>
    <w:p w14:paraId="565240DC" w14:textId="775049AD" w:rsidR="00B150E0" w:rsidRPr="009D0019"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Cs w:val="24"/>
        </w:rPr>
      </w:pPr>
      <w:r w:rsidRPr="009D0019">
        <w:rPr>
          <w:rFonts w:ascii="Arial" w:hAnsi="Arial" w:cs="Arial"/>
          <w:szCs w:val="24"/>
        </w:rPr>
        <w:t>Lot 1 :</w:t>
      </w:r>
      <w:r w:rsidR="00FF2770" w:rsidRPr="009D0019">
        <w:rPr>
          <w:rFonts w:ascii="Arial" w:hAnsi="Arial" w:cs="Arial"/>
          <w:szCs w:val="24"/>
        </w:rPr>
        <w:t xml:space="preserve"> Etanchéité</w:t>
      </w:r>
    </w:p>
    <w:p w14:paraId="4DB76B38" w14:textId="150B38DC" w:rsidR="00B150E0" w:rsidRPr="009D0019"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Cs w:val="24"/>
        </w:rPr>
      </w:pPr>
      <w:r w:rsidRPr="009D0019">
        <w:rPr>
          <w:rFonts w:ascii="Arial" w:hAnsi="Arial" w:cs="Arial"/>
          <w:szCs w:val="24"/>
        </w:rPr>
        <w:t>Lot 2 :</w:t>
      </w:r>
      <w:r w:rsidR="00FF2770" w:rsidRPr="009D0019">
        <w:rPr>
          <w:rFonts w:ascii="Arial" w:hAnsi="Arial" w:cs="Arial"/>
          <w:szCs w:val="24"/>
        </w:rPr>
        <w:t xml:space="preserve"> </w:t>
      </w:r>
      <w:r w:rsidR="00122BB5">
        <w:rPr>
          <w:rFonts w:ascii="Arial" w:hAnsi="Arial" w:cs="Arial"/>
          <w:szCs w:val="24"/>
        </w:rPr>
        <w:t>Travaux d’a</w:t>
      </w:r>
      <w:r w:rsidR="00523B65" w:rsidRPr="009D0019">
        <w:rPr>
          <w:rFonts w:ascii="Arial" w:hAnsi="Arial" w:cs="Arial"/>
          <w:szCs w:val="24"/>
        </w:rPr>
        <w:t>ménagement</w:t>
      </w:r>
      <w:r w:rsidR="00122BB5">
        <w:rPr>
          <w:rFonts w:ascii="Arial" w:hAnsi="Arial" w:cs="Arial"/>
          <w:szCs w:val="24"/>
        </w:rPr>
        <w:t>s</w:t>
      </w:r>
      <w:r w:rsidR="00523B65" w:rsidRPr="009D0019">
        <w:rPr>
          <w:rFonts w:ascii="Arial" w:hAnsi="Arial" w:cs="Arial"/>
          <w:szCs w:val="24"/>
        </w:rPr>
        <w:t xml:space="preserve"> paysager</w:t>
      </w:r>
      <w:r w:rsidR="00122BB5">
        <w:rPr>
          <w:rFonts w:ascii="Arial" w:hAnsi="Arial" w:cs="Arial"/>
          <w:szCs w:val="24"/>
        </w:rPr>
        <w:t>s</w:t>
      </w:r>
    </w:p>
    <w:p w14:paraId="0CDD335D" w14:textId="59B2847B" w:rsidR="00B150E0" w:rsidRPr="009D0019"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Cs w:val="24"/>
        </w:rPr>
      </w:pPr>
      <w:r w:rsidRPr="009D0019">
        <w:rPr>
          <w:rFonts w:ascii="Arial" w:hAnsi="Arial" w:cs="Arial"/>
          <w:szCs w:val="24"/>
        </w:rPr>
        <w:t>Lot 3 :</w:t>
      </w:r>
      <w:r w:rsidR="00FF2770" w:rsidRPr="009D0019">
        <w:rPr>
          <w:rFonts w:ascii="Arial" w:hAnsi="Arial" w:cs="Arial"/>
          <w:szCs w:val="24"/>
        </w:rPr>
        <w:t xml:space="preserve"> </w:t>
      </w:r>
      <w:r w:rsidR="009C3244">
        <w:rPr>
          <w:rFonts w:ascii="Arial" w:hAnsi="Arial" w:cs="Arial"/>
          <w:szCs w:val="24"/>
        </w:rPr>
        <w:t>Pergolas</w:t>
      </w:r>
    </w:p>
    <w:p w14:paraId="643B2F1B" w14:textId="62BF7E14" w:rsidR="00FF2770" w:rsidRPr="009D0019" w:rsidRDefault="00FF277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Cs w:val="24"/>
        </w:rPr>
      </w:pPr>
      <w:r w:rsidRPr="009D0019">
        <w:rPr>
          <w:rFonts w:ascii="Arial" w:hAnsi="Arial" w:cs="Arial"/>
          <w:szCs w:val="24"/>
        </w:rPr>
        <w:t>Lot 4 : Electricité</w:t>
      </w:r>
    </w:p>
    <w:p w14:paraId="74C8D5D6" w14:textId="77777777" w:rsidR="00B150E0" w:rsidRPr="00B150E0" w:rsidRDefault="00B150E0" w:rsidP="00B150E0">
      <w:pPr>
        <w:pStyle w:val="Paragraphedeliste"/>
        <w:tabs>
          <w:tab w:val="right" w:pos="993"/>
          <w:tab w:val="left" w:pos="4962"/>
        </w:tabs>
        <w:overflowPunct w:val="0"/>
        <w:autoSpaceDE w:val="0"/>
        <w:autoSpaceDN w:val="0"/>
        <w:adjustRightInd w:val="0"/>
        <w:ind w:left="-1058"/>
        <w:jc w:val="both"/>
        <w:rPr>
          <w:rFonts w:ascii="Arial" w:hAnsi="Arial" w:cs="Arial"/>
          <w:szCs w:val="24"/>
        </w:rPr>
      </w:pPr>
    </w:p>
    <w:p w14:paraId="488081D4" w14:textId="14B83B11" w:rsidR="00AC4A51" w:rsidRDefault="00AC4A51" w:rsidP="00935019">
      <w:pPr>
        <w:tabs>
          <w:tab w:val="right" w:leader="dot" w:pos="9071"/>
        </w:tabs>
        <w:overflowPunct w:val="0"/>
        <w:autoSpaceDE w:val="0"/>
        <w:autoSpaceDN w:val="0"/>
        <w:adjustRightInd w:val="0"/>
        <w:ind w:left="-1418"/>
        <w:jc w:val="both"/>
        <w:textAlignment w:val="baseline"/>
        <w:rPr>
          <w:rFonts w:ascii="Arial" w:hAnsi="Arial" w:cs="Arial"/>
          <w:szCs w:val="24"/>
        </w:rPr>
      </w:pPr>
      <w:r>
        <w:rPr>
          <w:rFonts w:ascii="Arial" w:hAnsi="Arial" w:cs="Arial"/>
          <w:szCs w:val="24"/>
        </w:rPr>
        <w:t xml:space="preserve">Chaque lot fera l’objet d’un </w:t>
      </w:r>
      <w:r w:rsidR="009D0019">
        <w:rPr>
          <w:rFonts w:ascii="Arial" w:hAnsi="Arial" w:cs="Arial"/>
          <w:szCs w:val="24"/>
        </w:rPr>
        <w:t>marché de travaux.</w:t>
      </w:r>
    </w:p>
    <w:p w14:paraId="32F5DFDE" w14:textId="4757D422" w:rsidR="00AC4A51" w:rsidRDefault="00AC4A51" w:rsidP="00935019">
      <w:pPr>
        <w:tabs>
          <w:tab w:val="right" w:leader="dot" w:pos="9071"/>
        </w:tabs>
        <w:overflowPunct w:val="0"/>
        <w:autoSpaceDE w:val="0"/>
        <w:autoSpaceDN w:val="0"/>
        <w:adjustRightInd w:val="0"/>
        <w:ind w:left="-1418"/>
        <w:jc w:val="both"/>
        <w:textAlignment w:val="baseline"/>
        <w:rPr>
          <w:rFonts w:ascii="Arial" w:hAnsi="Arial" w:cs="Arial"/>
          <w:szCs w:val="24"/>
        </w:rPr>
      </w:pPr>
      <w:r>
        <w:rPr>
          <w:rFonts w:ascii="Arial" w:hAnsi="Arial" w:cs="Arial"/>
          <w:szCs w:val="24"/>
        </w:rPr>
        <w:t>Chaque</w:t>
      </w:r>
      <w:r w:rsidR="009D0019">
        <w:rPr>
          <w:rFonts w:ascii="Arial" w:hAnsi="Arial" w:cs="Arial"/>
          <w:szCs w:val="24"/>
        </w:rPr>
        <w:t xml:space="preserve"> marché </w:t>
      </w:r>
      <w:r>
        <w:rPr>
          <w:rFonts w:ascii="Arial" w:hAnsi="Arial" w:cs="Arial"/>
          <w:szCs w:val="24"/>
        </w:rPr>
        <w:t>sera attribué à un seul opérateur économique</w:t>
      </w:r>
    </w:p>
    <w:p w14:paraId="25890BC4" w14:textId="4AED690E" w:rsidR="00AC4A51" w:rsidRDefault="00AC4A51" w:rsidP="00935019">
      <w:pPr>
        <w:tabs>
          <w:tab w:val="right" w:leader="dot" w:pos="9071"/>
        </w:tabs>
        <w:overflowPunct w:val="0"/>
        <w:autoSpaceDE w:val="0"/>
        <w:autoSpaceDN w:val="0"/>
        <w:adjustRightInd w:val="0"/>
        <w:ind w:left="-1418"/>
        <w:jc w:val="both"/>
        <w:textAlignment w:val="baseline"/>
        <w:rPr>
          <w:rFonts w:ascii="Arial" w:hAnsi="Arial" w:cs="Arial"/>
          <w:szCs w:val="24"/>
        </w:rPr>
      </w:pPr>
      <w:r>
        <w:rPr>
          <w:rFonts w:ascii="Arial" w:hAnsi="Arial" w:cs="Arial"/>
          <w:szCs w:val="24"/>
        </w:rPr>
        <w:t xml:space="preserve">Les candidats ont la possibilité de soumettre des offres pour </w:t>
      </w:r>
      <w:r w:rsidR="009D0019">
        <w:rPr>
          <w:rFonts w:ascii="Arial" w:hAnsi="Arial" w:cs="Arial"/>
          <w:szCs w:val="24"/>
        </w:rPr>
        <w:t xml:space="preserve">un ou plusieurs lots. </w:t>
      </w:r>
    </w:p>
    <w:p w14:paraId="3C964EFF" w14:textId="77777777" w:rsidR="00AC4A51" w:rsidRDefault="00AC4A51" w:rsidP="00935019">
      <w:pPr>
        <w:tabs>
          <w:tab w:val="right" w:leader="dot" w:pos="9071"/>
        </w:tabs>
        <w:overflowPunct w:val="0"/>
        <w:autoSpaceDE w:val="0"/>
        <w:autoSpaceDN w:val="0"/>
        <w:adjustRightInd w:val="0"/>
        <w:ind w:left="-1418"/>
        <w:jc w:val="both"/>
        <w:textAlignment w:val="baseline"/>
        <w:rPr>
          <w:rFonts w:ascii="Arial" w:hAnsi="Arial" w:cs="Arial"/>
          <w:szCs w:val="24"/>
        </w:rPr>
      </w:pPr>
    </w:p>
    <w:p w14:paraId="3515E8FA" w14:textId="32B3B364" w:rsidR="00D6177B" w:rsidRPr="0087253F" w:rsidRDefault="002424DE" w:rsidP="00935019">
      <w:pPr>
        <w:tabs>
          <w:tab w:val="right" w:leader="dot" w:pos="9071"/>
        </w:tabs>
        <w:overflowPunct w:val="0"/>
        <w:autoSpaceDE w:val="0"/>
        <w:autoSpaceDN w:val="0"/>
        <w:adjustRightInd w:val="0"/>
        <w:ind w:left="-1418"/>
        <w:jc w:val="both"/>
        <w:textAlignment w:val="baseline"/>
        <w:rPr>
          <w:rFonts w:ascii="Arial" w:hAnsi="Arial" w:cs="Arial"/>
          <w:szCs w:val="24"/>
        </w:rPr>
      </w:pPr>
      <w:r w:rsidRPr="0087253F">
        <w:rPr>
          <w:rFonts w:ascii="Arial" w:hAnsi="Arial" w:cs="Arial"/>
          <w:szCs w:val="24"/>
        </w:rPr>
        <w:t>Les prestations demandées</w:t>
      </w:r>
      <w:r w:rsidR="0087253F" w:rsidRPr="0087253F">
        <w:rPr>
          <w:rFonts w:ascii="Arial" w:hAnsi="Arial" w:cs="Arial"/>
          <w:szCs w:val="24"/>
        </w:rPr>
        <w:t xml:space="preserve"> sont </w:t>
      </w:r>
      <w:r w:rsidR="007632CE" w:rsidRPr="0087253F">
        <w:rPr>
          <w:rFonts w:ascii="Arial" w:hAnsi="Arial" w:cs="Arial"/>
          <w:szCs w:val="24"/>
        </w:rPr>
        <w:t>détaillé</w:t>
      </w:r>
      <w:r w:rsidR="0087253F">
        <w:rPr>
          <w:rFonts w:ascii="Arial" w:hAnsi="Arial" w:cs="Arial"/>
          <w:szCs w:val="24"/>
        </w:rPr>
        <w:t>e</w:t>
      </w:r>
      <w:r w:rsidR="0087253F" w:rsidRPr="0087253F">
        <w:rPr>
          <w:rFonts w:ascii="Arial" w:hAnsi="Arial" w:cs="Arial"/>
          <w:szCs w:val="24"/>
        </w:rPr>
        <w:t>s</w:t>
      </w:r>
      <w:r w:rsidRPr="0087253F">
        <w:rPr>
          <w:rFonts w:ascii="Arial" w:hAnsi="Arial" w:cs="Arial"/>
          <w:szCs w:val="24"/>
        </w:rPr>
        <w:t xml:space="preserve"> au CCTP, </w:t>
      </w:r>
    </w:p>
    <w:p w14:paraId="15498A31" w14:textId="4CD133A1" w:rsidR="00F80141" w:rsidRDefault="007632CE" w:rsidP="00935019">
      <w:pPr>
        <w:tabs>
          <w:tab w:val="right" w:pos="993"/>
          <w:tab w:val="left" w:pos="4962"/>
        </w:tabs>
        <w:overflowPunct w:val="0"/>
        <w:autoSpaceDE w:val="0"/>
        <w:autoSpaceDN w:val="0"/>
        <w:adjustRightInd w:val="0"/>
        <w:ind w:left="-1418"/>
        <w:jc w:val="both"/>
        <w:rPr>
          <w:rFonts w:ascii="Arial" w:hAnsi="Arial" w:cs="Arial"/>
          <w:szCs w:val="24"/>
        </w:rPr>
      </w:pPr>
      <w:r w:rsidRPr="0087253F">
        <w:rPr>
          <w:rFonts w:ascii="Arial" w:hAnsi="Arial" w:cs="Arial"/>
          <w:szCs w:val="24"/>
        </w:rPr>
        <w:t xml:space="preserve">Des prestations supplémentaires éventuelles sont également prévues au CCTP. </w:t>
      </w:r>
    </w:p>
    <w:p w14:paraId="4704A8BC" w14:textId="77777777" w:rsidR="0079440F" w:rsidRDefault="0079440F" w:rsidP="00935019">
      <w:pPr>
        <w:tabs>
          <w:tab w:val="right" w:pos="993"/>
          <w:tab w:val="left" w:pos="4962"/>
        </w:tabs>
        <w:overflowPunct w:val="0"/>
        <w:autoSpaceDE w:val="0"/>
        <w:autoSpaceDN w:val="0"/>
        <w:adjustRightInd w:val="0"/>
        <w:ind w:left="-1418"/>
        <w:jc w:val="both"/>
        <w:rPr>
          <w:rFonts w:ascii="Arial" w:hAnsi="Arial" w:cs="Arial"/>
          <w:szCs w:val="24"/>
        </w:rPr>
      </w:pPr>
    </w:p>
    <w:p w14:paraId="2A4A5061" w14:textId="5971795A" w:rsidR="0079440F" w:rsidRDefault="0079440F" w:rsidP="0079440F">
      <w:pPr>
        <w:pStyle w:val="Titre2"/>
        <w:jc w:val="left"/>
        <w:rPr>
          <w:color w:val="0000FF"/>
          <w:u w:val="single"/>
        </w:rPr>
      </w:pPr>
      <w:bookmarkStart w:id="13" w:name="_Toc256000005"/>
      <w:bookmarkStart w:id="14" w:name="_Toc208408716"/>
      <w:r w:rsidRPr="0079440F">
        <w:rPr>
          <w:color w:val="0000FF"/>
          <w:u w:val="single"/>
        </w:rPr>
        <w:t>1.</w:t>
      </w:r>
      <w:r>
        <w:rPr>
          <w:color w:val="0000FF"/>
          <w:u w:val="single"/>
        </w:rPr>
        <w:t>3</w:t>
      </w:r>
      <w:r w:rsidRPr="0079440F">
        <w:rPr>
          <w:color w:val="0000FF"/>
          <w:u w:val="single"/>
        </w:rPr>
        <w:t xml:space="preserve"> </w:t>
      </w:r>
      <w:r>
        <w:rPr>
          <w:color w:val="0000FF"/>
          <w:u w:val="single"/>
        </w:rPr>
        <w:t>–</w:t>
      </w:r>
      <w:r w:rsidRPr="0079440F">
        <w:rPr>
          <w:color w:val="0000FF"/>
          <w:u w:val="single"/>
        </w:rPr>
        <w:t xml:space="preserve"> Nomenclature</w:t>
      </w:r>
      <w:bookmarkEnd w:id="13"/>
      <w:bookmarkEnd w:id="14"/>
    </w:p>
    <w:p w14:paraId="5EC8BE09" w14:textId="77777777" w:rsidR="0079440F" w:rsidRPr="0079440F" w:rsidRDefault="0079440F" w:rsidP="0079440F">
      <w:pPr>
        <w:rPr>
          <w:rFonts w:eastAsia="Arial"/>
        </w:rPr>
      </w:pPr>
    </w:p>
    <w:p w14:paraId="7FFA75C5" w14:textId="77777777" w:rsidR="0079440F" w:rsidRPr="0079440F" w:rsidRDefault="0079440F" w:rsidP="0079440F">
      <w:pPr>
        <w:pStyle w:val="ParagrapheIndent2"/>
        <w:spacing w:line="253" w:lineRule="exact"/>
        <w:ind w:hanging="1418"/>
        <w:jc w:val="both"/>
        <w:rPr>
          <w:color w:val="000000"/>
          <w:lang w:val="fr-FR"/>
        </w:rPr>
      </w:pPr>
      <w:r w:rsidRPr="0079440F">
        <w:rPr>
          <w:color w:val="000000"/>
          <w:lang w:val="fr-FR"/>
        </w:rPr>
        <w:t>La classification conforme au vocabulaire commun des marchés européens (CPV) est :</w:t>
      </w:r>
    </w:p>
    <w:p w14:paraId="46851348" w14:textId="77777777" w:rsidR="0079440F" w:rsidRDefault="0079440F" w:rsidP="0079440F">
      <w:pPr>
        <w:spacing w:after="20" w:line="240" w:lineRule="exact"/>
        <w:ind w:hanging="1701"/>
      </w:pPr>
    </w:p>
    <w:tbl>
      <w:tblPr>
        <w:tblW w:w="7935" w:type="dxa"/>
        <w:tblLayout w:type="fixed"/>
        <w:tblLook w:val="04A0" w:firstRow="1" w:lastRow="0" w:firstColumn="1" w:lastColumn="0" w:noHBand="0" w:noVBand="1"/>
      </w:tblPr>
      <w:tblGrid>
        <w:gridCol w:w="1800"/>
        <w:gridCol w:w="6135"/>
      </w:tblGrid>
      <w:tr w:rsidR="0079440F" w14:paraId="77C46B3D" w14:textId="77777777" w:rsidTr="0079440F">
        <w:trPr>
          <w:trHeight w:val="50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A418FCA" w14:textId="033C7976" w:rsidR="0079440F" w:rsidRDefault="0079440F" w:rsidP="0079440F">
            <w:pPr>
              <w:spacing w:before="140" w:after="40"/>
              <w:ind w:hanging="1701"/>
              <w:jc w:val="right"/>
              <w:rPr>
                <w:rFonts w:ascii="Arial" w:eastAsia="Arial" w:hAnsi="Arial" w:cs="Arial"/>
                <w:color w:val="000000"/>
                <w:sz w:val="22"/>
              </w:rPr>
            </w:pPr>
            <w:r>
              <w:rPr>
                <w:rFonts w:ascii="Arial" w:eastAsia="Arial" w:hAnsi="Arial" w:cs="Arial"/>
                <w:color w:val="000000"/>
                <w:sz w:val="22"/>
              </w:rPr>
              <w:t>Code principal</w:t>
            </w:r>
            <w:r w:rsidR="00964E76">
              <w:rPr>
                <w:rFonts w:ascii="Arial" w:eastAsia="Arial" w:hAnsi="Arial" w:cs="Arial"/>
                <w:color w:val="000000"/>
                <w:sz w:val="22"/>
              </w:rPr>
              <w:t xml:space="preserve">  </w:t>
            </w:r>
          </w:p>
        </w:tc>
        <w:tc>
          <w:tcPr>
            <w:tcW w:w="6135"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0362208" w14:textId="77777777" w:rsidR="0079440F" w:rsidRDefault="0079440F" w:rsidP="0079440F">
            <w:pPr>
              <w:spacing w:before="140" w:after="40"/>
              <w:ind w:hanging="1701"/>
              <w:jc w:val="center"/>
              <w:rPr>
                <w:rFonts w:ascii="Arial" w:eastAsia="Arial" w:hAnsi="Arial" w:cs="Arial"/>
                <w:color w:val="000000"/>
                <w:sz w:val="22"/>
              </w:rPr>
            </w:pPr>
            <w:r>
              <w:rPr>
                <w:rFonts w:ascii="Arial" w:eastAsia="Arial" w:hAnsi="Arial" w:cs="Arial"/>
                <w:color w:val="000000"/>
                <w:sz w:val="22"/>
              </w:rPr>
              <w:t>Description</w:t>
            </w:r>
          </w:p>
        </w:tc>
      </w:tr>
      <w:tr w:rsidR="0079440F" w14:paraId="069E013E"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52F74D" w14:textId="02BA2A28" w:rsidR="0079440F" w:rsidRDefault="00707B87" w:rsidP="0079440F">
            <w:pPr>
              <w:tabs>
                <w:tab w:val="center" w:pos="27"/>
                <w:tab w:val="right" w:pos="1755"/>
              </w:tabs>
              <w:spacing w:before="40" w:after="20"/>
              <w:ind w:right="40"/>
              <w:rPr>
                <w:rFonts w:ascii="Arial" w:eastAsia="Arial" w:hAnsi="Arial" w:cs="Arial"/>
                <w:color w:val="000000"/>
                <w:sz w:val="22"/>
              </w:rPr>
            </w:pPr>
            <w:r>
              <w:rPr>
                <w:rFonts w:ascii="Arial" w:eastAsia="Arial" w:hAnsi="Arial" w:cs="Arial"/>
                <w:color w:val="000000"/>
                <w:sz w:val="22"/>
              </w:rPr>
              <w:t>452614</w:t>
            </w:r>
            <w:r w:rsidR="007664D8">
              <w:rPr>
                <w:rFonts w:ascii="Arial" w:eastAsia="Arial" w:hAnsi="Arial" w:cs="Arial"/>
                <w:color w:val="000000"/>
                <w:sz w:val="22"/>
              </w:rPr>
              <w:t>2</w:t>
            </w:r>
            <w:r>
              <w:rPr>
                <w:rFonts w:ascii="Arial" w:eastAsia="Arial" w:hAnsi="Arial" w:cs="Arial"/>
                <w:color w:val="000000"/>
                <w:sz w:val="22"/>
              </w:rPr>
              <w:t>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E60D6E" w14:textId="1255473D" w:rsidR="0079440F" w:rsidRDefault="00707B87" w:rsidP="00707B87">
            <w:pPr>
              <w:spacing w:before="40" w:after="20"/>
              <w:ind w:right="40" w:hanging="1701"/>
              <w:jc w:val="center"/>
              <w:rPr>
                <w:rFonts w:ascii="Arial" w:eastAsia="Arial" w:hAnsi="Arial" w:cs="Arial"/>
                <w:color w:val="000000"/>
                <w:sz w:val="22"/>
              </w:rPr>
            </w:pPr>
            <w:r>
              <w:rPr>
                <w:rFonts w:ascii="Arial" w:eastAsia="Arial" w:hAnsi="Arial" w:cs="Arial"/>
                <w:color w:val="000000"/>
                <w:sz w:val="22"/>
              </w:rPr>
              <w:t>Isolation - Etanchéité</w:t>
            </w:r>
          </w:p>
        </w:tc>
      </w:tr>
      <w:tr w:rsidR="00FF2770" w14:paraId="49A9FAAB"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604AB0" w14:textId="1E1B767A" w:rsidR="00FF2770" w:rsidRDefault="00523B65" w:rsidP="0079440F">
            <w:pPr>
              <w:tabs>
                <w:tab w:val="center" w:pos="27"/>
                <w:tab w:val="right" w:pos="1755"/>
              </w:tabs>
              <w:spacing w:before="40" w:after="20"/>
              <w:ind w:right="40"/>
              <w:rPr>
                <w:rFonts w:ascii="Arial" w:eastAsia="Arial" w:hAnsi="Arial" w:cs="Arial"/>
                <w:color w:val="000000"/>
                <w:sz w:val="22"/>
              </w:rPr>
            </w:pPr>
            <w:r>
              <w:rPr>
                <w:rFonts w:ascii="Arial" w:eastAsia="Arial" w:hAnsi="Arial" w:cs="Arial"/>
                <w:color w:val="000000"/>
                <w:sz w:val="22"/>
              </w:rPr>
              <w:t>45112700-2</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1E04C5" w14:textId="6A91130E" w:rsidR="00FF2770" w:rsidRDefault="00523B65" w:rsidP="00707B87">
            <w:pPr>
              <w:spacing w:before="40" w:after="20"/>
              <w:ind w:right="40" w:hanging="1701"/>
              <w:jc w:val="center"/>
              <w:rPr>
                <w:rFonts w:ascii="Arial" w:eastAsia="Arial" w:hAnsi="Arial" w:cs="Arial"/>
                <w:color w:val="000000"/>
                <w:sz w:val="22"/>
              </w:rPr>
            </w:pPr>
            <w:r>
              <w:rPr>
                <w:rFonts w:ascii="Arial" w:eastAsia="Arial" w:hAnsi="Arial" w:cs="Arial"/>
                <w:color w:val="000000"/>
                <w:sz w:val="22"/>
              </w:rPr>
              <w:t>Travaux d’aménagement</w:t>
            </w:r>
            <w:r w:rsidR="00122BB5">
              <w:rPr>
                <w:rFonts w:ascii="Arial" w:eastAsia="Arial" w:hAnsi="Arial" w:cs="Arial"/>
                <w:color w:val="000000"/>
                <w:sz w:val="22"/>
              </w:rPr>
              <w:t>s</w:t>
            </w:r>
            <w:r>
              <w:rPr>
                <w:rFonts w:ascii="Arial" w:eastAsia="Arial" w:hAnsi="Arial" w:cs="Arial"/>
                <w:color w:val="000000"/>
                <w:sz w:val="22"/>
              </w:rPr>
              <w:t xml:space="preserve"> paysagers</w:t>
            </w:r>
          </w:p>
        </w:tc>
      </w:tr>
      <w:tr w:rsidR="00707B87" w14:paraId="6CD5F8E7"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A2578D" w14:textId="6F3DF87B" w:rsidR="00707B87" w:rsidRDefault="00F70DB6" w:rsidP="00F70DB6">
            <w:pPr>
              <w:tabs>
                <w:tab w:val="left" w:pos="960"/>
              </w:tabs>
              <w:spacing w:before="40" w:after="20"/>
              <w:ind w:right="40" w:hanging="1701"/>
              <w:rPr>
                <w:rFonts w:ascii="Arial" w:eastAsia="Arial" w:hAnsi="Arial" w:cs="Arial"/>
                <w:color w:val="000000"/>
                <w:sz w:val="22"/>
              </w:rPr>
            </w:pPr>
            <w:r>
              <w:rPr>
                <w:rFonts w:ascii="Arial" w:eastAsia="Arial" w:hAnsi="Arial" w:cs="Arial"/>
                <w:color w:val="000000"/>
                <w:sz w:val="22"/>
              </w:rPr>
              <w:t>4526100045</w:t>
            </w:r>
            <w:r>
              <w:rPr>
                <w:rFonts w:ascii="Arial" w:eastAsia="Arial" w:hAnsi="Arial" w:cs="Arial"/>
                <w:color w:val="000000"/>
                <w:sz w:val="22"/>
              </w:rPr>
              <w:tab/>
              <w:t>45261000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05A69F" w14:textId="3F23073A" w:rsidR="00707B87" w:rsidRDefault="00F70DB6" w:rsidP="00707B87">
            <w:pPr>
              <w:spacing w:before="40" w:after="20"/>
              <w:ind w:right="40" w:hanging="1701"/>
              <w:jc w:val="center"/>
              <w:rPr>
                <w:rFonts w:ascii="Arial" w:eastAsia="Arial" w:hAnsi="Arial" w:cs="Arial"/>
                <w:color w:val="000000"/>
                <w:sz w:val="22"/>
              </w:rPr>
            </w:pPr>
            <w:r>
              <w:rPr>
                <w:rFonts w:ascii="Arial" w:eastAsia="Arial" w:hAnsi="Arial" w:cs="Arial"/>
                <w:color w:val="000000"/>
                <w:sz w:val="22"/>
              </w:rPr>
              <w:t xml:space="preserve">                   Travaux charpente – Couverture – Travaux connexes</w:t>
            </w:r>
          </w:p>
        </w:tc>
      </w:tr>
      <w:tr w:rsidR="00707B87" w14:paraId="7913F2D2" w14:textId="77777777" w:rsidTr="005B350A">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BD08FF" w14:textId="77777777" w:rsidR="00707B87" w:rsidRDefault="00707B87" w:rsidP="005B350A">
            <w:pPr>
              <w:tabs>
                <w:tab w:val="right" w:pos="1755"/>
              </w:tabs>
              <w:spacing w:before="40" w:after="20"/>
              <w:ind w:right="40" w:hanging="1701"/>
              <w:rPr>
                <w:rFonts w:ascii="Arial" w:eastAsia="Arial" w:hAnsi="Arial" w:cs="Arial"/>
                <w:color w:val="000000"/>
                <w:sz w:val="22"/>
              </w:rPr>
            </w:pPr>
            <w:r>
              <w:rPr>
                <w:rFonts w:ascii="Arial" w:eastAsia="Arial" w:hAnsi="Arial" w:cs="Arial"/>
                <w:color w:val="000000"/>
                <w:sz w:val="22"/>
              </w:rPr>
              <w:t>30237300-24545</w:t>
            </w:r>
            <w:r>
              <w:rPr>
                <w:rFonts w:ascii="Arial" w:eastAsia="Arial" w:hAnsi="Arial" w:cs="Arial"/>
                <w:color w:val="000000"/>
                <w:sz w:val="22"/>
              </w:rPr>
              <w:tab/>
              <w:t>45310000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0F0A89" w14:textId="77777777" w:rsidR="00707B87" w:rsidRDefault="00707B87" w:rsidP="00707B87">
            <w:pPr>
              <w:spacing w:before="40" w:after="20"/>
              <w:ind w:right="40" w:hanging="1701"/>
              <w:jc w:val="center"/>
              <w:rPr>
                <w:rFonts w:ascii="Arial" w:eastAsia="Arial" w:hAnsi="Arial" w:cs="Arial"/>
                <w:color w:val="000000"/>
                <w:sz w:val="22"/>
              </w:rPr>
            </w:pPr>
            <w:r>
              <w:rPr>
                <w:rFonts w:ascii="Arial" w:eastAsia="Arial" w:hAnsi="Arial" w:cs="Arial"/>
                <w:color w:val="000000"/>
                <w:sz w:val="22"/>
              </w:rPr>
              <w:t>Travaux installation électrique</w:t>
            </w:r>
          </w:p>
        </w:tc>
      </w:tr>
    </w:tbl>
    <w:p w14:paraId="1C984EDA" w14:textId="77777777" w:rsidR="0079440F" w:rsidRDefault="0079440F" w:rsidP="00935019">
      <w:pPr>
        <w:tabs>
          <w:tab w:val="right" w:pos="993"/>
          <w:tab w:val="left" w:pos="4962"/>
        </w:tabs>
        <w:overflowPunct w:val="0"/>
        <w:autoSpaceDE w:val="0"/>
        <w:autoSpaceDN w:val="0"/>
        <w:adjustRightInd w:val="0"/>
        <w:ind w:left="-1418"/>
        <w:jc w:val="both"/>
        <w:rPr>
          <w:rFonts w:ascii="Arial" w:hAnsi="Arial" w:cs="Arial"/>
          <w:szCs w:val="24"/>
        </w:rPr>
      </w:pPr>
    </w:p>
    <w:p w14:paraId="4FC44951" w14:textId="6930E111" w:rsidR="00F80141" w:rsidRDefault="00F80141" w:rsidP="00F80141">
      <w:pPr>
        <w:pStyle w:val="Titre2"/>
        <w:jc w:val="left"/>
        <w:rPr>
          <w:color w:val="0000FF"/>
          <w:u w:val="single"/>
        </w:rPr>
      </w:pPr>
      <w:bookmarkStart w:id="15" w:name="_Toc208408717"/>
      <w:r w:rsidRPr="00112673">
        <w:rPr>
          <w:color w:val="0000FF"/>
          <w:u w:val="single"/>
        </w:rPr>
        <w:t>1.</w:t>
      </w:r>
      <w:r w:rsidR="0079440F">
        <w:rPr>
          <w:color w:val="0000FF"/>
          <w:u w:val="single"/>
        </w:rPr>
        <w:t>4</w:t>
      </w:r>
      <w:r w:rsidRPr="00112673">
        <w:rPr>
          <w:color w:val="0000FF"/>
          <w:u w:val="single"/>
        </w:rPr>
        <w:t xml:space="preserve"> </w:t>
      </w:r>
      <w:r>
        <w:rPr>
          <w:color w:val="0000FF"/>
          <w:u w:val="single"/>
        </w:rPr>
        <w:t>Mode de passation</w:t>
      </w:r>
      <w:bookmarkEnd w:id="15"/>
    </w:p>
    <w:p w14:paraId="2C9B46C7" w14:textId="77777777" w:rsidR="00F80141" w:rsidRDefault="00F80141" w:rsidP="00F80141"/>
    <w:p w14:paraId="22E52356" w14:textId="77777777" w:rsidR="00F80141" w:rsidRPr="0087253F" w:rsidRDefault="00F80141" w:rsidP="00F80141">
      <w:pPr>
        <w:pStyle w:val="NormalWeb"/>
        <w:ind w:left="-1418"/>
        <w:jc w:val="both"/>
        <w:rPr>
          <w:rFonts w:ascii="Arial" w:hAnsi="Arial" w:cs="Arial"/>
          <w:color w:val="000000"/>
        </w:rPr>
      </w:pPr>
      <w:r w:rsidRPr="0087253F">
        <w:rPr>
          <w:rFonts w:ascii="Arial" w:hAnsi="Arial" w:cs="Arial"/>
          <w:color w:val="000000"/>
        </w:rPr>
        <w:t>La présente procédure est une procédure adaptée passée en application de l’article R 2123-1 du code</w:t>
      </w:r>
      <w:r>
        <w:rPr>
          <w:rFonts w:ascii="Arial" w:hAnsi="Arial" w:cs="Arial"/>
          <w:color w:val="000000"/>
        </w:rPr>
        <w:t xml:space="preserve"> </w:t>
      </w:r>
      <w:r w:rsidRPr="0087253F">
        <w:rPr>
          <w:rFonts w:ascii="Arial" w:hAnsi="Arial" w:cs="Arial"/>
          <w:color w:val="000000"/>
        </w:rPr>
        <w:t>de la commande Publique. Toute mention à un article réglementaire sans autre précision fait référence au code de la commande publique y compris si ce document n’est pas mentionné.</w:t>
      </w:r>
    </w:p>
    <w:p w14:paraId="1C392401" w14:textId="77777777" w:rsidR="0087253F" w:rsidRDefault="0087253F" w:rsidP="00935019">
      <w:pPr>
        <w:overflowPunct w:val="0"/>
        <w:autoSpaceDE w:val="0"/>
        <w:autoSpaceDN w:val="0"/>
        <w:adjustRightInd w:val="0"/>
        <w:ind w:left="-1418"/>
        <w:jc w:val="both"/>
        <w:textAlignment w:val="baseline"/>
        <w:rPr>
          <w:rFonts w:ascii="Arial" w:hAnsi="Arial"/>
          <w:szCs w:val="22"/>
        </w:rPr>
      </w:pPr>
    </w:p>
    <w:p w14:paraId="2C05C322" w14:textId="07B79506" w:rsidR="00BA4F3C" w:rsidRPr="00964E76" w:rsidRDefault="00BA4F3C" w:rsidP="00F80141">
      <w:pPr>
        <w:pStyle w:val="Titre1"/>
        <w:ind w:hanging="1418"/>
        <w:jc w:val="left"/>
        <w:rPr>
          <w:color w:val="CC0000"/>
          <w:sz w:val="32"/>
          <w:szCs w:val="24"/>
        </w:rPr>
      </w:pPr>
      <w:bookmarkStart w:id="16" w:name="_Toc208408718"/>
      <w:r w:rsidRPr="00964E76">
        <w:rPr>
          <w:color w:val="CC0000"/>
          <w:sz w:val="32"/>
          <w:szCs w:val="24"/>
        </w:rPr>
        <w:t xml:space="preserve">2 – </w:t>
      </w:r>
      <w:r w:rsidR="00F80141" w:rsidRPr="00964E76">
        <w:rPr>
          <w:color w:val="CC0000"/>
          <w:sz w:val="32"/>
          <w:szCs w:val="24"/>
        </w:rPr>
        <w:t>CONDITIONS</w:t>
      </w:r>
      <w:r w:rsidR="0079440F" w:rsidRPr="00964E76">
        <w:rPr>
          <w:color w:val="CC0000"/>
          <w:sz w:val="32"/>
          <w:szCs w:val="24"/>
        </w:rPr>
        <w:t xml:space="preserve"> DE LA CONSULTATION</w:t>
      </w:r>
      <w:bookmarkEnd w:id="16"/>
    </w:p>
    <w:p w14:paraId="2D7967C4" w14:textId="77777777" w:rsidR="004F6321" w:rsidRPr="004F6321" w:rsidRDefault="004F6321" w:rsidP="00935019">
      <w:pPr>
        <w:tabs>
          <w:tab w:val="left" w:pos="4962"/>
        </w:tabs>
        <w:overflowPunct w:val="0"/>
        <w:autoSpaceDE w:val="0"/>
        <w:autoSpaceDN w:val="0"/>
        <w:adjustRightInd w:val="0"/>
        <w:ind w:left="-1418"/>
        <w:jc w:val="both"/>
        <w:textAlignment w:val="baseline"/>
        <w:rPr>
          <w:rFonts w:ascii="Arial" w:hAnsi="Arial" w:cs="Arial"/>
          <w:szCs w:val="22"/>
        </w:rPr>
      </w:pPr>
    </w:p>
    <w:p w14:paraId="2A835482" w14:textId="50529F3F" w:rsidR="00DE55C8" w:rsidRPr="00DA02C9" w:rsidRDefault="00DE55C8" w:rsidP="00112673">
      <w:pPr>
        <w:pStyle w:val="Titre2"/>
        <w:jc w:val="left"/>
        <w:rPr>
          <w:color w:val="0000FF"/>
          <w:u w:val="single"/>
        </w:rPr>
      </w:pPr>
      <w:bookmarkStart w:id="17" w:name="_Toc208408719"/>
      <w:r w:rsidRPr="00DA02C9">
        <w:rPr>
          <w:color w:val="0000FF"/>
          <w:u w:val="single"/>
        </w:rPr>
        <w:t>2.</w:t>
      </w:r>
      <w:r w:rsidR="00964E76" w:rsidRPr="00DA02C9">
        <w:rPr>
          <w:color w:val="0000FF"/>
          <w:u w:val="single"/>
        </w:rPr>
        <w:t>1</w:t>
      </w:r>
      <w:r w:rsidRPr="00DA02C9">
        <w:rPr>
          <w:color w:val="0000FF"/>
          <w:u w:val="single"/>
        </w:rPr>
        <w:t xml:space="preserve"> Visite </w:t>
      </w:r>
      <w:r w:rsidR="009D2796" w:rsidRPr="00DA02C9">
        <w:rPr>
          <w:color w:val="0000FF"/>
          <w:u w:val="single"/>
        </w:rPr>
        <w:t>de site</w:t>
      </w:r>
      <w:bookmarkEnd w:id="17"/>
    </w:p>
    <w:p w14:paraId="0B4DBDF2" w14:textId="77777777" w:rsidR="00381F51" w:rsidRPr="00DA02C9" w:rsidRDefault="00381F51" w:rsidP="00935019">
      <w:pPr>
        <w:tabs>
          <w:tab w:val="left" w:pos="4962"/>
        </w:tabs>
        <w:overflowPunct w:val="0"/>
        <w:autoSpaceDE w:val="0"/>
        <w:autoSpaceDN w:val="0"/>
        <w:adjustRightInd w:val="0"/>
        <w:ind w:left="-1418"/>
        <w:jc w:val="both"/>
        <w:textAlignment w:val="baseline"/>
        <w:rPr>
          <w:rFonts w:ascii="Arial" w:hAnsi="Arial"/>
          <w:sz w:val="20"/>
          <w:szCs w:val="22"/>
        </w:rPr>
      </w:pPr>
    </w:p>
    <w:p w14:paraId="0097AE3B" w14:textId="366FAC59" w:rsidR="002C4674" w:rsidRPr="00DA02C9" w:rsidRDefault="009A4CB1" w:rsidP="002C4674">
      <w:pPr>
        <w:pStyle w:val="NormalWeb"/>
        <w:ind w:left="-1276"/>
        <w:jc w:val="both"/>
        <w:rPr>
          <w:rFonts w:ascii="Arial" w:hAnsi="Arial" w:cs="Arial"/>
          <w:bCs/>
        </w:rPr>
      </w:pPr>
      <w:r w:rsidRPr="00DA02C9">
        <w:rPr>
          <w:rFonts w:ascii="Arial" w:hAnsi="Arial" w:cs="Arial"/>
          <w:color w:val="000000"/>
        </w:rPr>
        <w:t xml:space="preserve">La visite du site avant remise </w:t>
      </w:r>
      <w:r w:rsidR="00FF1AA9" w:rsidRPr="00DA02C9">
        <w:rPr>
          <w:rFonts w:ascii="Arial" w:hAnsi="Arial" w:cs="Arial"/>
          <w:color w:val="000000"/>
        </w:rPr>
        <w:t>des offres</w:t>
      </w:r>
      <w:r w:rsidRPr="00DA02C9">
        <w:rPr>
          <w:rFonts w:ascii="Arial" w:hAnsi="Arial" w:cs="Arial"/>
          <w:color w:val="000000"/>
        </w:rPr>
        <w:t xml:space="preserve"> est obligatoire. L</w:t>
      </w:r>
      <w:r w:rsidR="002C4674" w:rsidRPr="00DA02C9">
        <w:rPr>
          <w:rFonts w:ascii="Arial" w:hAnsi="Arial" w:cs="Arial"/>
          <w:color w:val="000000"/>
        </w:rPr>
        <w:t xml:space="preserve">es candidats doivent adresser </w:t>
      </w:r>
      <w:r w:rsidRPr="00DA02C9">
        <w:rPr>
          <w:rFonts w:ascii="Arial" w:hAnsi="Arial" w:cs="Arial"/>
          <w:color w:val="000000"/>
        </w:rPr>
        <w:t xml:space="preserve">leur demande de visite </w:t>
      </w:r>
      <w:r w:rsidR="002C4674" w:rsidRPr="00DA02C9">
        <w:rPr>
          <w:rFonts w:ascii="Arial" w:hAnsi="Arial" w:cs="Arial"/>
          <w:color w:val="000000"/>
        </w:rPr>
        <w:t>à l’attention de </w:t>
      </w:r>
      <w:r w:rsidR="002C4674" w:rsidRPr="00DA02C9">
        <w:rPr>
          <w:rFonts w:ascii="Arial" w:hAnsi="Arial" w:cs="Arial"/>
          <w:bCs/>
        </w:rPr>
        <w:t xml:space="preserve">M. Philippe </w:t>
      </w:r>
      <w:r w:rsidR="00FF1AA9" w:rsidRPr="00DA02C9">
        <w:rPr>
          <w:rFonts w:ascii="Arial" w:hAnsi="Arial" w:cs="Arial"/>
          <w:bCs/>
        </w:rPr>
        <w:t>MARCHE –</w:t>
      </w:r>
      <w:r w:rsidR="002C4674" w:rsidRPr="00DA02C9">
        <w:rPr>
          <w:rFonts w:ascii="Arial" w:hAnsi="Arial" w:cs="Arial"/>
          <w:bCs/>
        </w:rPr>
        <w:t xml:space="preserve"> Responsable du service GIB</w:t>
      </w:r>
      <w:r w:rsidR="00BB414D" w:rsidRPr="00DA02C9">
        <w:rPr>
          <w:rFonts w:ascii="Arial" w:hAnsi="Arial" w:cs="Arial"/>
          <w:bCs/>
        </w:rPr>
        <w:t xml:space="preserve"> via les moyens suivants : </w:t>
      </w:r>
    </w:p>
    <w:p w14:paraId="6E7F71D8" w14:textId="704B5BDA" w:rsidR="00DA02C9" w:rsidRPr="00DA02C9" w:rsidRDefault="00DA02C9" w:rsidP="00DA02C9">
      <w:pPr>
        <w:numPr>
          <w:ilvl w:val="0"/>
          <w:numId w:val="26"/>
        </w:numPr>
        <w:tabs>
          <w:tab w:val="center" w:pos="4819"/>
        </w:tabs>
        <w:overflowPunct w:val="0"/>
        <w:autoSpaceDE w:val="0"/>
        <w:autoSpaceDN w:val="0"/>
        <w:adjustRightInd w:val="0"/>
        <w:jc w:val="both"/>
        <w:textAlignment w:val="baseline"/>
        <w:rPr>
          <w:rFonts w:ascii="Arial" w:hAnsi="Arial" w:cs="Arial"/>
          <w:bCs/>
          <w:szCs w:val="24"/>
        </w:rPr>
      </w:pPr>
      <w:r w:rsidRPr="00DA02C9">
        <w:rPr>
          <w:rFonts w:ascii="Arial" w:hAnsi="Arial" w:cs="Arial"/>
          <w:bCs/>
          <w:szCs w:val="24"/>
        </w:rPr>
        <w:t xml:space="preserve">Par mail :  </w:t>
      </w:r>
      <w:hyperlink r:id="rId24" w:tgtFrame="_blank" w:history="1">
        <w:r w:rsidRPr="00DA02C9">
          <w:rPr>
            <w:rStyle w:val="Lienhypertexte"/>
            <w:rFonts w:ascii="Arial" w:hAnsi="Arial" w:cs="Arial"/>
            <w:bCs/>
            <w:szCs w:val="24"/>
          </w:rPr>
          <w:t>philippe.marche@cafclermont-fd.cnafmail.fr</w:t>
        </w:r>
      </w:hyperlink>
      <w:r w:rsidRPr="00DA02C9">
        <w:rPr>
          <w:rFonts w:ascii="Arial" w:hAnsi="Arial" w:cs="Arial"/>
          <w:bCs/>
          <w:szCs w:val="24"/>
        </w:rPr>
        <w:t> </w:t>
      </w:r>
    </w:p>
    <w:p w14:paraId="2A3F545F" w14:textId="77777777" w:rsidR="00DA02C9" w:rsidRPr="00DA02C9" w:rsidRDefault="00DA02C9" w:rsidP="00DA02C9">
      <w:pPr>
        <w:numPr>
          <w:ilvl w:val="0"/>
          <w:numId w:val="27"/>
        </w:numPr>
        <w:tabs>
          <w:tab w:val="center" w:pos="4819"/>
        </w:tabs>
        <w:overflowPunct w:val="0"/>
        <w:autoSpaceDE w:val="0"/>
        <w:autoSpaceDN w:val="0"/>
        <w:adjustRightInd w:val="0"/>
        <w:jc w:val="both"/>
        <w:textAlignment w:val="baseline"/>
        <w:rPr>
          <w:rFonts w:ascii="Arial" w:hAnsi="Arial" w:cs="Arial"/>
          <w:bCs/>
          <w:szCs w:val="24"/>
        </w:rPr>
      </w:pPr>
      <w:r w:rsidRPr="00DA02C9">
        <w:rPr>
          <w:rFonts w:ascii="Arial" w:hAnsi="Arial" w:cs="Arial"/>
          <w:bCs/>
          <w:szCs w:val="24"/>
        </w:rPr>
        <w:t>Ou par téléphone au : 06.65.11.45.05 </w:t>
      </w:r>
    </w:p>
    <w:p w14:paraId="5A947F60" w14:textId="77777777" w:rsidR="00DA02C9" w:rsidRPr="00DA02C9" w:rsidRDefault="00DA02C9" w:rsidP="00DA02C9">
      <w:pPr>
        <w:tabs>
          <w:tab w:val="center" w:pos="4819"/>
        </w:tabs>
        <w:overflowPunct w:val="0"/>
        <w:autoSpaceDE w:val="0"/>
        <w:autoSpaceDN w:val="0"/>
        <w:adjustRightInd w:val="0"/>
        <w:ind w:hanging="1276"/>
        <w:jc w:val="both"/>
        <w:textAlignment w:val="baseline"/>
        <w:rPr>
          <w:rFonts w:ascii="Arial" w:hAnsi="Arial" w:cs="Arial"/>
          <w:bCs/>
          <w:szCs w:val="24"/>
        </w:rPr>
      </w:pPr>
      <w:r w:rsidRPr="00DA02C9">
        <w:rPr>
          <w:rFonts w:ascii="Arial" w:hAnsi="Arial" w:cs="Arial"/>
          <w:bCs/>
          <w:szCs w:val="24"/>
        </w:rPr>
        <w:t> </w:t>
      </w:r>
    </w:p>
    <w:p w14:paraId="0DE76EEE" w14:textId="77777777" w:rsidR="00DA02C9" w:rsidRPr="00DA02C9" w:rsidRDefault="00DA02C9" w:rsidP="00DA02C9">
      <w:pPr>
        <w:tabs>
          <w:tab w:val="center" w:pos="4819"/>
        </w:tabs>
        <w:overflowPunct w:val="0"/>
        <w:autoSpaceDE w:val="0"/>
        <w:autoSpaceDN w:val="0"/>
        <w:adjustRightInd w:val="0"/>
        <w:ind w:hanging="1276"/>
        <w:jc w:val="both"/>
        <w:textAlignment w:val="baseline"/>
        <w:rPr>
          <w:rFonts w:ascii="Arial" w:hAnsi="Arial" w:cs="Arial"/>
          <w:bCs/>
          <w:szCs w:val="24"/>
        </w:rPr>
      </w:pPr>
      <w:r w:rsidRPr="00DA02C9">
        <w:rPr>
          <w:rFonts w:ascii="Arial" w:hAnsi="Arial" w:cs="Arial"/>
          <w:bCs/>
          <w:szCs w:val="24"/>
        </w:rPr>
        <w:t>Deux dates de visites sont programmées : </w:t>
      </w:r>
    </w:p>
    <w:p w14:paraId="029746E7" w14:textId="38701C3F" w:rsidR="00DA02C9" w:rsidRPr="00DA02C9" w:rsidRDefault="00DA02C9" w:rsidP="00DA02C9">
      <w:pPr>
        <w:pStyle w:val="Paragraphedeliste"/>
        <w:numPr>
          <w:ilvl w:val="0"/>
          <w:numId w:val="28"/>
        </w:numPr>
        <w:tabs>
          <w:tab w:val="center" w:pos="4819"/>
        </w:tabs>
        <w:overflowPunct w:val="0"/>
        <w:autoSpaceDE w:val="0"/>
        <w:autoSpaceDN w:val="0"/>
        <w:adjustRightInd w:val="0"/>
        <w:jc w:val="both"/>
        <w:textAlignment w:val="baseline"/>
        <w:rPr>
          <w:rFonts w:ascii="Arial" w:hAnsi="Arial" w:cs="Arial"/>
          <w:bCs/>
          <w:szCs w:val="24"/>
        </w:rPr>
      </w:pPr>
      <w:r w:rsidRPr="00DA02C9">
        <w:rPr>
          <w:rFonts w:ascii="Arial" w:hAnsi="Arial" w:cs="Arial"/>
          <w:bCs/>
          <w:szCs w:val="24"/>
        </w:rPr>
        <w:t>Mercredi 24 septembre après-midi </w:t>
      </w:r>
    </w:p>
    <w:p w14:paraId="0087C65E" w14:textId="3A3D2BC0" w:rsidR="00DA02C9" w:rsidRPr="00DA02C9" w:rsidRDefault="00DA02C9" w:rsidP="00DA02C9">
      <w:pPr>
        <w:pStyle w:val="Paragraphedeliste"/>
        <w:numPr>
          <w:ilvl w:val="0"/>
          <w:numId w:val="28"/>
        </w:numPr>
        <w:tabs>
          <w:tab w:val="center" w:pos="4819"/>
        </w:tabs>
        <w:overflowPunct w:val="0"/>
        <w:autoSpaceDE w:val="0"/>
        <w:autoSpaceDN w:val="0"/>
        <w:adjustRightInd w:val="0"/>
        <w:jc w:val="both"/>
        <w:textAlignment w:val="baseline"/>
        <w:rPr>
          <w:rFonts w:ascii="Arial" w:hAnsi="Arial" w:cs="Arial"/>
          <w:bCs/>
          <w:szCs w:val="24"/>
        </w:rPr>
      </w:pPr>
      <w:r w:rsidRPr="00DA02C9">
        <w:rPr>
          <w:rFonts w:ascii="Arial" w:hAnsi="Arial" w:cs="Arial"/>
          <w:bCs/>
          <w:szCs w:val="24"/>
        </w:rPr>
        <w:t>Lundi 29 septembre matin </w:t>
      </w:r>
    </w:p>
    <w:p w14:paraId="1364440C" w14:textId="73D1AB56" w:rsidR="009A4CB1" w:rsidRPr="00DA02C9" w:rsidRDefault="009A4CB1" w:rsidP="009A4CB1">
      <w:pPr>
        <w:tabs>
          <w:tab w:val="center" w:pos="4819"/>
        </w:tabs>
        <w:overflowPunct w:val="0"/>
        <w:autoSpaceDE w:val="0"/>
        <w:autoSpaceDN w:val="0"/>
        <w:adjustRightInd w:val="0"/>
        <w:ind w:hanging="1276"/>
        <w:jc w:val="both"/>
        <w:textAlignment w:val="baseline"/>
        <w:rPr>
          <w:rFonts w:ascii="Arial" w:hAnsi="Arial" w:cs="Arial"/>
          <w:bCs/>
          <w:szCs w:val="24"/>
        </w:rPr>
      </w:pPr>
    </w:p>
    <w:p w14:paraId="16F3E569" w14:textId="77777777" w:rsidR="009A4CB1" w:rsidRPr="009D0019" w:rsidRDefault="009A4CB1" w:rsidP="009A4CB1">
      <w:pPr>
        <w:tabs>
          <w:tab w:val="center" w:pos="4819"/>
        </w:tabs>
        <w:overflowPunct w:val="0"/>
        <w:autoSpaceDE w:val="0"/>
        <w:autoSpaceDN w:val="0"/>
        <w:adjustRightInd w:val="0"/>
        <w:ind w:hanging="1276"/>
        <w:jc w:val="both"/>
        <w:textAlignment w:val="baseline"/>
        <w:rPr>
          <w:rFonts w:ascii="Arial" w:hAnsi="Arial" w:cs="Arial"/>
          <w:bCs/>
          <w:szCs w:val="24"/>
          <w:highlight w:val="green"/>
        </w:rPr>
      </w:pPr>
    </w:p>
    <w:p w14:paraId="25D26F4B" w14:textId="5F039128" w:rsidR="0079440F" w:rsidRPr="00112673" w:rsidRDefault="00964E76" w:rsidP="00964E76">
      <w:pPr>
        <w:pStyle w:val="Titre2"/>
        <w:spacing w:after="240"/>
        <w:jc w:val="left"/>
        <w:rPr>
          <w:color w:val="0000FF"/>
          <w:u w:val="single"/>
        </w:rPr>
      </w:pPr>
      <w:bookmarkStart w:id="18" w:name="_Toc208408720"/>
      <w:r>
        <w:rPr>
          <w:color w:val="0000FF"/>
          <w:u w:val="single"/>
        </w:rPr>
        <w:lastRenderedPageBreak/>
        <w:t>2.2</w:t>
      </w:r>
      <w:r w:rsidR="0079440F" w:rsidRPr="00112673">
        <w:rPr>
          <w:color w:val="0000FF"/>
          <w:u w:val="single"/>
        </w:rPr>
        <w:t xml:space="preserve"> Délai de validité des offres</w:t>
      </w:r>
      <w:bookmarkEnd w:id="18"/>
    </w:p>
    <w:p w14:paraId="64780A65" w14:textId="77777777" w:rsidR="0079440F" w:rsidRDefault="0079440F" w:rsidP="0079440F">
      <w:pPr>
        <w:pStyle w:val="NormalWeb"/>
        <w:spacing w:after="0" w:afterAutospacing="0"/>
        <w:ind w:left="-1418"/>
        <w:jc w:val="both"/>
        <w:rPr>
          <w:rFonts w:ascii="Arial" w:hAnsi="Arial" w:cs="Arial"/>
          <w:color w:val="000000"/>
        </w:rPr>
      </w:pPr>
      <w:r w:rsidRPr="0087253F">
        <w:rPr>
          <w:rFonts w:ascii="Arial" w:hAnsi="Arial" w:cs="Arial"/>
          <w:color w:val="000000"/>
        </w:rPr>
        <w:t>Le délai de validité des offres est fixé à 90 jours à compter de la date limite de remise des offres.</w:t>
      </w:r>
    </w:p>
    <w:p w14:paraId="578DAE8A" w14:textId="227DF894" w:rsidR="0079440F" w:rsidRPr="00112673" w:rsidRDefault="00964E76" w:rsidP="0079440F">
      <w:pPr>
        <w:pStyle w:val="Titre2"/>
        <w:jc w:val="left"/>
        <w:rPr>
          <w:color w:val="0000FF"/>
          <w:u w:val="single"/>
        </w:rPr>
      </w:pPr>
      <w:bookmarkStart w:id="19" w:name="_Toc208408721"/>
      <w:r>
        <w:rPr>
          <w:color w:val="0000FF"/>
          <w:u w:val="single"/>
        </w:rPr>
        <w:t>2.3</w:t>
      </w:r>
      <w:r w:rsidR="0079440F" w:rsidRPr="00112673">
        <w:rPr>
          <w:color w:val="0000FF"/>
          <w:u w:val="single"/>
        </w:rPr>
        <w:t xml:space="preserve"> Forme juridique du groupement</w:t>
      </w:r>
      <w:bookmarkEnd w:id="19"/>
    </w:p>
    <w:p w14:paraId="716DB7FA" w14:textId="77777777" w:rsidR="0079440F" w:rsidRDefault="0079440F" w:rsidP="0079440F">
      <w:pPr>
        <w:pStyle w:val="Titre2"/>
        <w:jc w:val="left"/>
        <w:rPr>
          <w:rFonts w:cs="Arial"/>
          <w:szCs w:val="24"/>
        </w:rPr>
      </w:pPr>
    </w:p>
    <w:p w14:paraId="6C8C349A" w14:textId="3DE612BE" w:rsidR="0079440F" w:rsidRDefault="0079440F" w:rsidP="00964E76">
      <w:pPr>
        <w:pStyle w:val="NormalWeb"/>
        <w:ind w:left="-1418"/>
        <w:jc w:val="both"/>
        <w:rPr>
          <w:rFonts w:ascii="Arial" w:hAnsi="Arial"/>
          <w:szCs w:val="22"/>
        </w:rPr>
      </w:pPr>
      <w:r>
        <w:rPr>
          <w:rFonts w:ascii="Arial" w:hAnsi="Arial" w:cs="Arial"/>
          <w:color w:val="000000"/>
        </w:rPr>
        <w:t xml:space="preserve">Le pouvoir adjudicateur ne souhaite imposer aucune forme de groupement à l’attributaire de chaque </w:t>
      </w:r>
      <w:r w:rsidR="009D0019">
        <w:rPr>
          <w:rFonts w:ascii="Arial" w:hAnsi="Arial" w:cs="Arial"/>
          <w:color w:val="000000"/>
        </w:rPr>
        <w:t>lot.</w:t>
      </w:r>
    </w:p>
    <w:p w14:paraId="59CAE74A" w14:textId="78DD28A1" w:rsidR="0079440F" w:rsidRPr="00112673" w:rsidRDefault="00964E76" w:rsidP="0079440F">
      <w:pPr>
        <w:pStyle w:val="Titre2"/>
        <w:jc w:val="left"/>
        <w:rPr>
          <w:color w:val="0000FF"/>
          <w:u w:val="single"/>
        </w:rPr>
      </w:pPr>
      <w:bookmarkStart w:id="20" w:name="_Toc208408722"/>
      <w:r>
        <w:rPr>
          <w:color w:val="0000FF"/>
          <w:u w:val="single"/>
        </w:rPr>
        <w:t>2.4</w:t>
      </w:r>
      <w:r w:rsidR="0079440F" w:rsidRPr="00112673">
        <w:rPr>
          <w:color w:val="0000FF"/>
          <w:u w:val="single"/>
        </w:rPr>
        <w:t xml:space="preserve"> Variantes</w:t>
      </w:r>
      <w:bookmarkEnd w:id="20"/>
    </w:p>
    <w:p w14:paraId="5817D8B9" w14:textId="77777777" w:rsidR="0079440F" w:rsidRPr="0087253F" w:rsidRDefault="0079440F" w:rsidP="0079440F">
      <w:pPr>
        <w:pStyle w:val="Titre5"/>
        <w:ind w:left="-1418" w:firstLine="142"/>
        <w:jc w:val="both"/>
        <w:rPr>
          <w:rFonts w:cs="Arial"/>
          <w:b/>
          <w:color w:val="FFFFFF"/>
          <w:highlight w:val="blue"/>
        </w:rPr>
      </w:pPr>
    </w:p>
    <w:p w14:paraId="25E21F0E" w14:textId="77777777" w:rsidR="0079440F" w:rsidRPr="009D0019" w:rsidRDefault="0079440F" w:rsidP="0079440F">
      <w:pPr>
        <w:overflowPunct w:val="0"/>
        <w:autoSpaceDE w:val="0"/>
        <w:autoSpaceDN w:val="0"/>
        <w:adjustRightInd w:val="0"/>
        <w:ind w:left="-1418"/>
        <w:textAlignment w:val="baseline"/>
        <w:rPr>
          <w:rFonts w:ascii="Arial" w:hAnsi="Arial" w:cs="Arial"/>
          <w:szCs w:val="24"/>
        </w:rPr>
      </w:pPr>
      <w:bookmarkStart w:id="21" w:name="_Hlk510530250"/>
      <w:r w:rsidRPr="009D0019">
        <w:rPr>
          <w:rFonts w:ascii="Arial" w:hAnsi="Arial" w:cs="Arial"/>
          <w:szCs w:val="24"/>
        </w:rPr>
        <w:t>Conformément à l’article R 2151-8 du code de la commande publique :</w:t>
      </w:r>
    </w:p>
    <w:p w14:paraId="6ECE1A80" w14:textId="77777777" w:rsidR="0079440F" w:rsidRPr="009D0019" w:rsidRDefault="0079440F" w:rsidP="0079440F">
      <w:pPr>
        <w:tabs>
          <w:tab w:val="left" w:pos="4962"/>
        </w:tabs>
        <w:overflowPunct w:val="0"/>
        <w:autoSpaceDE w:val="0"/>
        <w:autoSpaceDN w:val="0"/>
        <w:adjustRightInd w:val="0"/>
        <w:ind w:left="-1418"/>
        <w:jc w:val="both"/>
        <w:rPr>
          <w:rFonts w:ascii="Arial" w:hAnsi="Arial" w:cs="Arial"/>
          <w:bCs/>
          <w:szCs w:val="24"/>
        </w:rPr>
      </w:pPr>
      <w:r w:rsidRPr="009D0019">
        <w:rPr>
          <w:rFonts w:ascii="Arial" w:hAnsi="Arial" w:cs="Arial"/>
          <w:bCs/>
          <w:szCs w:val="24"/>
        </w:rPr>
        <w:tab/>
      </w:r>
    </w:p>
    <w:p w14:paraId="73DB861A" w14:textId="77777777" w:rsidR="0079440F" w:rsidRPr="009D0019" w:rsidRDefault="0079440F" w:rsidP="0079440F">
      <w:pPr>
        <w:numPr>
          <w:ilvl w:val="1"/>
          <w:numId w:val="2"/>
        </w:numPr>
        <w:overflowPunct w:val="0"/>
        <w:autoSpaceDE w:val="0"/>
        <w:autoSpaceDN w:val="0"/>
        <w:adjustRightInd w:val="0"/>
        <w:ind w:left="-1418" w:firstLine="0"/>
        <w:jc w:val="both"/>
        <w:textAlignment w:val="baseline"/>
        <w:rPr>
          <w:rFonts w:ascii="Arial" w:hAnsi="Arial" w:cs="Arial"/>
          <w:bCs/>
          <w:szCs w:val="24"/>
        </w:rPr>
      </w:pPr>
      <w:r w:rsidRPr="009D0019">
        <w:rPr>
          <w:rFonts w:ascii="Arial" w:hAnsi="Arial" w:cs="Arial"/>
          <w:bCs/>
          <w:szCs w:val="24"/>
        </w:rPr>
        <w:t>Les variantes ne sont pas autorisées</w:t>
      </w:r>
    </w:p>
    <w:p w14:paraId="47B478F9" w14:textId="77777777" w:rsidR="0079440F" w:rsidRPr="009D0019" w:rsidRDefault="0079440F" w:rsidP="0079440F">
      <w:pPr>
        <w:numPr>
          <w:ilvl w:val="1"/>
          <w:numId w:val="1"/>
        </w:numPr>
        <w:overflowPunct w:val="0"/>
        <w:autoSpaceDE w:val="0"/>
        <w:autoSpaceDN w:val="0"/>
        <w:adjustRightInd w:val="0"/>
        <w:ind w:left="-1418" w:firstLine="0"/>
        <w:jc w:val="both"/>
        <w:textAlignment w:val="baseline"/>
        <w:rPr>
          <w:rFonts w:ascii="Arial" w:hAnsi="Arial" w:cs="Arial"/>
          <w:bCs/>
          <w:szCs w:val="24"/>
        </w:rPr>
      </w:pPr>
      <w:r w:rsidRPr="009D0019">
        <w:rPr>
          <w:rFonts w:ascii="Arial" w:hAnsi="Arial" w:cs="Arial"/>
          <w:bCs/>
          <w:szCs w:val="24"/>
        </w:rPr>
        <w:t>Les variantes sont autorisées</w:t>
      </w:r>
    </w:p>
    <w:p w14:paraId="7191C717" w14:textId="77777777" w:rsidR="0079440F" w:rsidRPr="009D0019" w:rsidRDefault="0079440F" w:rsidP="0079440F">
      <w:pPr>
        <w:overflowPunct w:val="0"/>
        <w:autoSpaceDE w:val="0"/>
        <w:autoSpaceDN w:val="0"/>
        <w:adjustRightInd w:val="0"/>
        <w:ind w:left="-1134"/>
        <w:jc w:val="both"/>
        <w:textAlignment w:val="baseline"/>
        <w:rPr>
          <w:rFonts w:ascii="Arial" w:hAnsi="Arial" w:cs="Arial"/>
          <w:bCs/>
          <w:szCs w:val="24"/>
        </w:rPr>
      </w:pPr>
    </w:p>
    <w:p w14:paraId="008FA702" w14:textId="77777777" w:rsidR="0079440F" w:rsidRPr="009D0019" w:rsidRDefault="0079440F" w:rsidP="0079440F">
      <w:pPr>
        <w:overflowPunct w:val="0"/>
        <w:autoSpaceDE w:val="0"/>
        <w:autoSpaceDN w:val="0"/>
        <w:adjustRightInd w:val="0"/>
        <w:ind w:left="-1418"/>
        <w:jc w:val="both"/>
        <w:rPr>
          <w:rFonts w:ascii="Arial" w:hAnsi="Arial" w:cs="Arial"/>
          <w:bCs/>
          <w:szCs w:val="24"/>
        </w:rPr>
      </w:pPr>
      <w:r w:rsidRPr="009D0019">
        <w:rPr>
          <w:rFonts w:ascii="Arial" w:hAnsi="Arial" w:cs="Arial"/>
          <w:bCs/>
          <w:szCs w:val="24"/>
        </w:rPr>
        <w:t>Il est précisé que les candidats devront dans ce cas répondre également à l’offre de base pour que la variante soit examinée.</w:t>
      </w:r>
    </w:p>
    <w:p w14:paraId="758F33CD" w14:textId="77777777" w:rsidR="0079440F" w:rsidRPr="009D0019" w:rsidRDefault="0079440F" w:rsidP="0079440F">
      <w:pPr>
        <w:overflowPunct w:val="0"/>
        <w:autoSpaceDE w:val="0"/>
        <w:autoSpaceDN w:val="0"/>
        <w:adjustRightInd w:val="0"/>
        <w:ind w:left="-1418"/>
        <w:jc w:val="both"/>
        <w:rPr>
          <w:rFonts w:ascii="Arial" w:hAnsi="Arial" w:cs="Arial"/>
          <w:bCs/>
          <w:szCs w:val="24"/>
        </w:rPr>
      </w:pPr>
      <w:r w:rsidRPr="009D0019">
        <w:rPr>
          <w:rFonts w:ascii="Arial" w:hAnsi="Arial" w:cs="Arial"/>
          <w:bCs/>
          <w:szCs w:val="24"/>
        </w:rPr>
        <w:t xml:space="preserve">Les variantes sont autorisées sur les points suivants : </w:t>
      </w:r>
    </w:p>
    <w:p w14:paraId="11C339A5" w14:textId="77777777" w:rsidR="0079440F" w:rsidRPr="009D0019" w:rsidRDefault="0079440F" w:rsidP="0079440F">
      <w:pPr>
        <w:pStyle w:val="Paragraphedeliste"/>
        <w:numPr>
          <w:ilvl w:val="0"/>
          <w:numId w:val="21"/>
        </w:numPr>
        <w:overflowPunct w:val="0"/>
        <w:autoSpaceDE w:val="0"/>
        <w:autoSpaceDN w:val="0"/>
        <w:adjustRightInd w:val="0"/>
        <w:jc w:val="both"/>
        <w:rPr>
          <w:rFonts w:ascii="Arial" w:hAnsi="Arial" w:cs="Arial"/>
          <w:bCs/>
          <w:szCs w:val="24"/>
        </w:rPr>
      </w:pPr>
      <w:r w:rsidRPr="009D0019">
        <w:rPr>
          <w:rFonts w:ascii="Arial" w:hAnsi="Arial" w:cs="Arial"/>
          <w:bCs/>
          <w:szCs w:val="24"/>
        </w:rPr>
        <w:t xml:space="preserve">Solution technique différente, </w:t>
      </w:r>
    </w:p>
    <w:p w14:paraId="09873C0C" w14:textId="77777777" w:rsidR="0079440F" w:rsidRPr="009D0019" w:rsidRDefault="0079440F" w:rsidP="0079440F">
      <w:pPr>
        <w:pStyle w:val="Paragraphedeliste"/>
        <w:numPr>
          <w:ilvl w:val="0"/>
          <w:numId w:val="21"/>
        </w:numPr>
        <w:overflowPunct w:val="0"/>
        <w:autoSpaceDE w:val="0"/>
        <w:autoSpaceDN w:val="0"/>
        <w:adjustRightInd w:val="0"/>
        <w:jc w:val="both"/>
        <w:rPr>
          <w:rFonts w:ascii="Arial" w:hAnsi="Arial" w:cs="Arial"/>
          <w:bCs/>
          <w:szCs w:val="24"/>
        </w:rPr>
      </w:pPr>
      <w:r w:rsidRPr="009D0019">
        <w:rPr>
          <w:rFonts w:ascii="Arial" w:hAnsi="Arial" w:cs="Arial"/>
          <w:bCs/>
          <w:szCs w:val="24"/>
        </w:rPr>
        <w:t>Matériaux différents</w:t>
      </w:r>
    </w:p>
    <w:p w14:paraId="24174851" w14:textId="77777777" w:rsidR="0079440F" w:rsidRPr="009D0019" w:rsidRDefault="0079440F" w:rsidP="0079440F">
      <w:pPr>
        <w:overflowPunct w:val="0"/>
        <w:autoSpaceDE w:val="0"/>
        <w:autoSpaceDN w:val="0"/>
        <w:adjustRightInd w:val="0"/>
        <w:ind w:left="-1418"/>
        <w:jc w:val="both"/>
        <w:rPr>
          <w:rFonts w:ascii="Arial" w:hAnsi="Arial" w:cs="Arial"/>
          <w:bCs/>
          <w:szCs w:val="24"/>
        </w:rPr>
      </w:pPr>
    </w:p>
    <w:p w14:paraId="2C3E087E" w14:textId="77777777" w:rsidR="0079440F" w:rsidRPr="009D0019" w:rsidRDefault="0079440F" w:rsidP="0079440F">
      <w:pPr>
        <w:overflowPunct w:val="0"/>
        <w:autoSpaceDE w:val="0"/>
        <w:autoSpaceDN w:val="0"/>
        <w:adjustRightInd w:val="0"/>
        <w:ind w:left="-1418"/>
        <w:jc w:val="both"/>
        <w:rPr>
          <w:rFonts w:ascii="Arial" w:hAnsi="Arial" w:cs="Arial"/>
          <w:szCs w:val="24"/>
        </w:rPr>
      </w:pPr>
      <w:r w:rsidRPr="009D0019">
        <w:rPr>
          <w:rFonts w:ascii="Arial" w:hAnsi="Arial" w:cs="Arial"/>
          <w:szCs w:val="24"/>
        </w:rPr>
        <w:t xml:space="preserve">L’acceptation éventuelle de cette variante sera décidée par le maître d’œuvre et le maitre d’ouvrage. </w:t>
      </w:r>
    </w:p>
    <w:p w14:paraId="2C402D40" w14:textId="77777777" w:rsidR="0079440F" w:rsidRPr="009D0019" w:rsidRDefault="0079440F" w:rsidP="0079440F">
      <w:pPr>
        <w:overflowPunct w:val="0"/>
        <w:autoSpaceDE w:val="0"/>
        <w:autoSpaceDN w:val="0"/>
        <w:adjustRightInd w:val="0"/>
        <w:ind w:left="-1418"/>
        <w:jc w:val="both"/>
        <w:rPr>
          <w:rFonts w:ascii="Arial" w:hAnsi="Arial" w:cs="Arial"/>
          <w:iCs/>
          <w:szCs w:val="24"/>
        </w:rPr>
      </w:pPr>
      <w:r w:rsidRPr="009D0019">
        <w:rPr>
          <w:rFonts w:ascii="Arial" w:hAnsi="Arial" w:cs="Arial"/>
          <w:szCs w:val="24"/>
        </w:rPr>
        <w:t>Les variantes devront être présentées en annexe à la solution de base et chiffrées en plus ou moins-</w:t>
      </w:r>
      <w:r w:rsidRPr="009D0019">
        <w:rPr>
          <w:rFonts w:ascii="Arial" w:hAnsi="Arial" w:cs="Arial"/>
          <w:iCs/>
          <w:szCs w:val="24"/>
        </w:rPr>
        <w:t>value par rapport à celle-ci.</w:t>
      </w:r>
    </w:p>
    <w:p w14:paraId="794C0984" w14:textId="77777777" w:rsidR="0079440F" w:rsidRDefault="0079440F" w:rsidP="0079440F">
      <w:pPr>
        <w:overflowPunct w:val="0"/>
        <w:autoSpaceDE w:val="0"/>
        <w:autoSpaceDN w:val="0"/>
        <w:adjustRightInd w:val="0"/>
        <w:ind w:left="-1418" w:right="-1"/>
        <w:jc w:val="both"/>
        <w:rPr>
          <w:rFonts w:ascii="Arial" w:hAnsi="Arial" w:cs="Arial"/>
          <w:iCs/>
          <w:szCs w:val="24"/>
        </w:rPr>
      </w:pPr>
      <w:r w:rsidRPr="009D0019">
        <w:rPr>
          <w:rFonts w:ascii="Arial" w:hAnsi="Arial" w:cs="Arial"/>
          <w:iCs/>
          <w:szCs w:val="24"/>
        </w:rPr>
        <w:t>Aucune variante ne sera acceptée après la signature des marchés, sauf aléa de chantier.</w:t>
      </w:r>
    </w:p>
    <w:p w14:paraId="33771504" w14:textId="77777777" w:rsidR="00964E76" w:rsidRDefault="00964E76" w:rsidP="0079440F">
      <w:pPr>
        <w:overflowPunct w:val="0"/>
        <w:autoSpaceDE w:val="0"/>
        <w:autoSpaceDN w:val="0"/>
        <w:adjustRightInd w:val="0"/>
        <w:ind w:left="-1418" w:right="-1"/>
        <w:jc w:val="both"/>
        <w:rPr>
          <w:rFonts w:ascii="Arial" w:hAnsi="Arial" w:cs="Arial"/>
          <w:iCs/>
          <w:szCs w:val="24"/>
        </w:rPr>
      </w:pPr>
    </w:p>
    <w:p w14:paraId="7F21AA12" w14:textId="7CB8F541" w:rsidR="00964E76" w:rsidRPr="00112673" w:rsidRDefault="00964E76" w:rsidP="00964E76">
      <w:pPr>
        <w:pStyle w:val="Titre2"/>
        <w:jc w:val="left"/>
        <w:rPr>
          <w:color w:val="0000FF"/>
          <w:u w:val="single"/>
        </w:rPr>
      </w:pPr>
      <w:bookmarkStart w:id="22" w:name="_Toc208408723"/>
      <w:r w:rsidRPr="00112673">
        <w:rPr>
          <w:color w:val="0000FF"/>
          <w:u w:val="single"/>
        </w:rPr>
        <w:t>2.</w:t>
      </w:r>
      <w:r>
        <w:rPr>
          <w:color w:val="0000FF"/>
          <w:u w:val="single"/>
        </w:rPr>
        <w:t>5</w:t>
      </w:r>
      <w:r w:rsidRPr="00112673">
        <w:rPr>
          <w:color w:val="0000FF"/>
          <w:u w:val="single"/>
        </w:rPr>
        <w:t xml:space="preserve"> Prestations similaires et travaux supplémentaires</w:t>
      </w:r>
      <w:bookmarkEnd w:id="22"/>
    </w:p>
    <w:p w14:paraId="49865FFC" w14:textId="77777777" w:rsidR="00964E76" w:rsidRPr="00DE55C8" w:rsidRDefault="00964E76" w:rsidP="00964E76">
      <w:pPr>
        <w:tabs>
          <w:tab w:val="left" w:pos="4962"/>
        </w:tabs>
        <w:overflowPunct w:val="0"/>
        <w:autoSpaceDE w:val="0"/>
        <w:autoSpaceDN w:val="0"/>
        <w:adjustRightInd w:val="0"/>
        <w:ind w:left="-1418"/>
        <w:jc w:val="both"/>
        <w:textAlignment w:val="baseline"/>
        <w:rPr>
          <w:rFonts w:ascii="Arial" w:hAnsi="Arial"/>
          <w:sz w:val="20"/>
          <w:szCs w:val="22"/>
        </w:rPr>
      </w:pPr>
    </w:p>
    <w:p w14:paraId="431D32AB" w14:textId="77777777" w:rsidR="00964E76" w:rsidRPr="00212ACB" w:rsidRDefault="00964E76" w:rsidP="00964E76">
      <w:pPr>
        <w:autoSpaceDE w:val="0"/>
        <w:autoSpaceDN w:val="0"/>
        <w:adjustRightInd w:val="0"/>
        <w:ind w:left="-1418"/>
        <w:jc w:val="both"/>
        <w:rPr>
          <w:rFonts w:ascii="Arial" w:hAnsi="Arial" w:cs="Arial"/>
          <w:szCs w:val="24"/>
        </w:rPr>
      </w:pPr>
      <w:r w:rsidRPr="00212ACB">
        <w:rPr>
          <w:rFonts w:ascii="Arial" w:hAnsi="Arial" w:cs="Arial"/>
          <w:szCs w:val="24"/>
        </w:rPr>
        <w:t>Les prestations pourront donner lieu à un nouveau marché pour la réalisation de prestations similaires dans les conditions définies à l’article R2122-7 du code de la commande publique. Les prestations similaires seront confiées et exécutées par le titulaire de ce présent marché dans les mêmes conditions que celles qui sont fixées dans ce marché. En outre, ce nouveau marché devra être conclu dans les trois ans à compter de la notification du présent marché.</w:t>
      </w:r>
    </w:p>
    <w:p w14:paraId="522DA815" w14:textId="77777777" w:rsidR="00964E76" w:rsidRPr="00212ACB" w:rsidRDefault="00964E76" w:rsidP="00964E76">
      <w:pPr>
        <w:tabs>
          <w:tab w:val="left" w:pos="4962"/>
        </w:tabs>
        <w:overflowPunct w:val="0"/>
        <w:autoSpaceDE w:val="0"/>
        <w:autoSpaceDN w:val="0"/>
        <w:adjustRightInd w:val="0"/>
        <w:ind w:left="-1418"/>
        <w:jc w:val="both"/>
        <w:textAlignment w:val="baseline"/>
        <w:rPr>
          <w:rFonts w:ascii="Arial" w:hAnsi="Arial"/>
          <w:sz w:val="22"/>
          <w:szCs w:val="24"/>
        </w:rPr>
      </w:pPr>
    </w:p>
    <w:p w14:paraId="3C95FEED" w14:textId="77777777" w:rsidR="00964E76" w:rsidRDefault="00964E76" w:rsidP="00964E76">
      <w:pPr>
        <w:autoSpaceDE w:val="0"/>
        <w:autoSpaceDN w:val="0"/>
        <w:adjustRightInd w:val="0"/>
        <w:ind w:left="-1418"/>
        <w:jc w:val="both"/>
        <w:rPr>
          <w:rFonts w:ascii="Arial" w:hAnsi="Arial" w:cs="Arial"/>
          <w:szCs w:val="24"/>
        </w:rPr>
      </w:pPr>
      <w:r w:rsidRPr="00212ACB">
        <w:rPr>
          <w:rFonts w:ascii="Arial" w:hAnsi="Arial" w:cs="Arial"/>
          <w:szCs w:val="24"/>
        </w:rPr>
        <w:t xml:space="preserve">Des </w:t>
      </w:r>
      <w:r>
        <w:rPr>
          <w:rFonts w:ascii="Arial" w:hAnsi="Arial" w:cs="Arial"/>
          <w:szCs w:val="24"/>
        </w:rPr>
        <w:t>travaux</w:t>
      </w:r>
      <w:r w:rsidRPr="00212ACB">
        <w:rPr>
          <w:rFonts w:ascii="Arial" w:hAnsi="Arial" w:cs="Arial"/>
          <w:szCs w:val="24"/>
        </w:rPr>
        <w:t xml:space="preserve"> supplémentaires pourront être également conclus conformément </w:t>
      </w:r>
      <w:r>
        <w:rPr>
          <w:rFonts w:ascii="Arial" w:hAnsi="Arial" w:cs="Arial"/>
          <w:szCs w:val="24"/>
        </w:rPr>
        <w:t xml:space="preserve">aux </w:t>
      </w:r>
      <w:r w:rsidRPr="00212ACB">
        <w:rPr>
          <w:rFonts w:ascii="Arial" w:hAnsi="Arial" w:cs="Arial"/>
          <w:szCs w:val="24"/>
        </w:rPr>
        <w:t>article</w:t>
      </w:r>
      <w:r>
        <w:rPr>
          <w:rFonts w:ascii="Arial" w:hAnsi="Arial" w:cs="Arial"/>
          <w:szCs w:val="24"/>
        </w:rPr>
        <w:t>s</w:t>
      </w:r>
      <w:r w:rsidRPr="00212ACB">
        <w:rPr>
          <w:rFonts w:ascii="Arial" w:hAnsi="Arial" w:cs="Arial"/>
          <w:szCs w:val="24"/>
        </w:rPr>
        <w:t xml:space="preserve"> R2194-2 </w:t>
      </w:r>
      <w:r>
        <w:rPr>
          <w:rFonts w:ascii="Arial" w:hAnsi="Arial" w:cs="Arial"/>
          <w:szCs w:val="24"/>
        </w:rPr>
        <w:t xml:space="preserve">et R2194-3 </w:t>
      </w:r>
      <w:r w:rsidRPr="00212ACB">
        <w:rPr>
          <w:rFonts w:ascii="Arial" w:hAnsi="Arial" w:cs="Arial"/>
          <w:szCs w:val="24"/>
        </w:rPr>
        <w:t>du code de la commande publique.</w:t>
      </w:r>
    </w:p>
    <w:bookmarkEnd w:id="21"/>
    <w:p w14:paraId="7038E54A" w14:textId="77777777" w:rsidR="0079440F" w:rsidRDefault="0079440F" w:rsidP="0079440F">
      <w:pPr>
        <w:pStyle w:val="NormalWeb"/>
        <w:ind w:left="-1418"/>
        <w:jc w:val="both"/>
        <w:rPr>
          <w:rFonts w:ascii="Arial" w:hAnsi="Arial" w:cs="Arial"/>
          <w:color w:val="000000"/>
        </w:rPr>
      </w:pPr>
    </w:p>
    <w:p w14:paraId="022428FD" w14:textId="1E9BD015" w:rsidR="0079440F" w:rsidRPr="00964E76" w:rsidRDefault="0079440F" w:rsidP="0079440F">
      <w:pPr>
        <w:pStyle w:val="Titre1"/>
        <w:ind w:hanging="1418"/>
        <w:jc w:val="left"/>
        <w:rPr>
          <w:color w:val="CC0000"/>
          <w:sz w:val="32"/>
          <w:szCs w:val="24"/>
        </w:rPr>
      </w:pPr>
      <w:bookmarkStart w:id="23" w:name="_Toc208408724"/>
      <w:r w:rsidRPr="00964E76">
        <w:rPr>
          <w:color w:val="CC0000"/>
          <w:sz w:val="32"/>
          <w:szCs w:val="24"/>
        </w:rPr>
        <w:t>3 – CONDITIONS RELATIVES AU CONTRAT</w:t>
      </w:r>
      <w:bookmarkEnd w:id="23"/>
    </w:p>
    <w:p w14:paraId="33AA5C5E" w14:textId="77777777" w:rsidR="00964E76" w:rsidRDefault="00964E76" w:rsidP="0079440F"/>
    <w:p w14:paraId="1662B788" w14:textId="4241F544" w:rsidR="0079440F" w:rsidRPr="00112673" w:rsidRDefault="00964E76" w:rsidP="0079440F">
      <w:pPr>
        <w:pStyle w:val="Titre2"/>
        <w:jc w:val="left"/>
        <w:rPr>
          <w:color w:val="0000FF"/>
          <w:u w:val="single"/>
        </w:rPr>
      </w:pPr>
      <w:bookmarkStart w:id="24" w:name="_Toc208408725"/>
      <w:r w:rsidRPr="00707B87">
        <w:rPr>
          <w:color w:val="0000FF"/>
          <w:u w:val="single"/>
        </w:rPr>
        <w:t>3.1</w:t>
      </w:r>
      <w:r w:rsidR="0079440F" w:rsidRPr="00707B87">
        <w:rPr>
          <w:color w:val="0000FF"/>
          <w:u w:val="single"/>
        </w:rPr>
        <w:t xml:space="preserve"> Durée du marché – Délais d’exécution</w:t>
      </w:r>
      <w:bookmarkEnd w:id="24"/>
    </w:p>
    <w:p w14:paraId="64279B58" w14:textId="77777777" w:rsidR="0079440F" w:rsidRPr="006B07B3" w:rsidRDefault="0079440F" w:rsidP="0079440F">
      <w:pPr>
        <w:pStyle w:val="Titre5"/>
        <w:ind w:left="-708" w:firstLine="142"/>
        <w:jc w:val="both"/>
        <w:rPr>
          <w:sz w:val="22"/>
          <w:szCs w:val="22"/>
        </w:rPr>
      </w:pPr>
    </w:p>
    <w:p w14:paraId="7D8F7F09" w14:textId="77777777" w:rsidR="00DA02C9" w:rsidRDefault="00DA02C9" w:rsidP="00DA02C9">
      <w:pPr>
        <w:tabs>
          <w:tab w:val="left" w:pos="4962"/>
        </w:tabs>
        <w:overflowPunct w:val="0"/>
        <w:autoSpaceDE w:val="0"/>
        <w:autoSpaceDN w:val="0"/>
        <w:adjustRightInd w:val="0"/>
        <w:ind w:left="-1418"/>
        <w:jc w:val="both"/>
        <w:textAlignment w:val="baseline"/>
        <w:rPr>
          <w:rFonts w:ascii="Arial" w:hAnsi="Arial" w:cs="Arial"/>
          <w:szCs w:val="24"/>
        </w:rPr>
      </w:pPr>
      <w:r w:rsidRPr="00DA02C9">
        <w:rPr>
          <w:rFonts w:ascii="Arial" w:hAnsi="Arial" w:cs="Arial"/>
          <w:szCs w:val="24"/>
        </w:rPr>
        <w:t>Le marché débute à la notification du marché et se termine à la fin du délai de garantie de parfait achèvement.  </w:t>
      </w:r>
    </w:p>
    <w:p w14:paraId="6D89DDA4" w14:textId="77777777" w:rsidR="00EB4401" w:rsidRDefault="00DA02C9" w:rsidP="00DA02C9">
      <w:pPr>
        <w:tabs>
          <w:tab w:val="left" w:pos="4962"/>
        </w:tabs>
        <w:overflowPunct w:val="0"/>
        <w:autoSpaceDE w:val="0"/>
        <w:autoSpaceDN w:val="0"/>
        <w:adjustRightInd w:val="0"/>
        <w:ind w:left="-1418"/>
        <w:jc w:val="both"/>
        <w:textAlignment w:val="baseline"/>
        <w:rPr>
          <w:rFonts w:ascii="Arial" w:hAnsi="Arial" w:cs="Arial"/>
          <w:szCs w:val="24"/>
        </w:rPr>
      </w:pPr>
      <w:r w:rsidRPr="00DA02C9">
        <w:rPr>
          <w:rFonts w:ascii="Arial" w:hAnsi="Arial" w:cs="Arial"/>
          <w:szCs w:val="24"/>
        </w:rPr>
        <w:t xml:space="preserve">La durée des travaux est estimée à </w:t>
      </w:r>
      <w:r>
        <w:rPr>
          <w:rFonts w:ascii="Arial" w:hAnsi="Arial" w:cs="Arial"/>
          <w:szCs w:val="24"/>
        </w:rPr>
        <w:t>3 mois</w:t>
      </w:r>
      <w:r w:rsidR="00707B87">
        <w:rPr>
          <w:rFonts w:ascii="Arial" w:hAnsi="Arial" w:cs="Arial"/>
          <w:szCs w:val="24"/>
        </w:rPr>
        <w:t xml:space="preserve"> maximum</w:t>
      </w:r>
      <w:r w:rsidRPr="00DA02C9">
        <w:rPr>
          <w:rFonts w:ascii="Arial" w:hAnsi="Arial" w:cs="Arial"/>
          <w:szCs w:val="24"/>
        </w:rPr>
        <w:t>- périodes de préparation et travaux comprises. </w:t>
      </w:r>
    </w:p>
    <w:p w14:paraId="35029952" w14:textId="77777777" w:rsidR="00EB4401" w:rsidRDefault="00EB4401" w:rsidP="00DA02C9">
      <w:pPr>
        <w:tabs>
          <w:tab w:val="left" w:pos="4962"/>
        </w:tabs>
        <w:overflowPunct w:val="0"/>
        <w:autoSpaceDE w:val="0"/>
        <w:autoSpaceDN w:val="0"/>
        <w:adjustRightInd w:val="0"/>
        <w:ind w:left="-1418"/>
        <w:jc w:val="both"/>
        <w:textAlignment w:val="baseline"/>
        <w:rPr>
          <w:rFonts w:ascii="Arial" w:hAnsi="Arial" w:cs="Arial"/>
          <w:szCs w:val="24"/>
        </w:rPr>
      </w:pPr>
    </w:p>
    <w:p w14:paraId="05097775" w14:textId="3FC0BF4C" w:rsidR="00DA02C9" w:rsidRPr="00DA02C9" w:rsidRDefault="00DA02C9" w:rsidP="00DA02C9">
      <w:pPr>
        <w:tabs>
          <w:tab w:val="left" w:pos="4962"/>
        </w:tabs>
        <w:overflowPunct w:val="0"/>
        <w:autoSpaceDE w:val="0"/>
        <w:autoSpaceDN w:val="0"/>
        <w:adjustRightInd w:val="0"/>
        <w:ind w:left="-1418"/>
        <w:jc w:val="both"/>
        <w:textAlignment w:val="baseline"/>
        <w:rPr>
          <w:rFonts w:ascii="Arial" w:hAnsi="Arial" w:cs="Arial"/>
          <w:szCs w:val="24"/>
        </w:rPr>
      </w:pPr>
      <w:r w:rsidRPr="00DA02C9">
        <w:rPr>
          <w:rFonts w:ascii="Arial" w:hAnsi="Arial" w:cs="Arial"/>
          <w:szCs w:val="24"/>
        </w:rPr>
        <w:t xml:space="preserve">L’objectif est un achèvement des travaux </w:t>
      </w:r>
      <w:r w:rsidR="00707B87">
        <w:rPr>
          <w:rFonts w:ascii="Arial" w:hAnsi="Arial" w:cs="Arial"/>
          <w:szCs w:val="24"/>
        </w:rPr>
        <w:t>avant fin décembre</w:t>
      </w:r>
      <w:r w:rsidRPr="00DA02C9">
        <w:rPr>
          <w:rFonts w:ascii="Arial" w:hAnsi="Arial" w:cs="Arial"/>
          <w:szCs w:val="24"/>
        </w:rPr>
        <w:t xml:space="preserve"> 2025 ; la réception pourra se faire sur </w:t>
      </w:r>
      <w:r w:rsidR="00707B87">
        <w:rPr>
          <w:rFonts w:ascii="Arial" w:hAnsi="Arial" w:cs="Arial"/>
          <w:szCs w:val="24"/>
        </w:rPr>
        <w:t>janvier 2026</w:t>
      </w:r>
      <w:r w:rsidRPr="00DA02C9">
        <w:rPr>
          <w:rFonts w:ascii="Arial" w:hAnsi="Arial" w:cs="Arial"/>
          <w:szCs w:val="24"/>
        </w:rPr>
        <w:t>. </w:t>
      </w:r>
    </w:p>
    <w:p w14:paraId="5B3D8A09" w14:textId="77777777" w:rsidR="0079440F" w:rsidRPr="0087253F" w:rsidRDefault="0079440F" w:rsidP="0079440F">
      <w:pPr>
        <w:tabs>
          <w:tab w:val="left" w:pos="4962"/>
        </w:tabs>
        <w:overflowPunct w:val="0"/>
        <w:autoSpaceDE w:val="0"/>
        <w:autoSpaceDN w:val="0"/>
        <w:adjustRightInd w:val="0"/>
        <w:ind w:left="-1418"/>
        <w:jc w:val="both"/>
        <w:textAlignment w:val="baseline"/>
        <w:rPr>
          <w:rFonts w:ascii="Arial" w:hAnsi="Arial" w:cs="Arial"/>
          <w:szCs w:val="24"/>
        </w:rPr>
      </w:pPr>
    </w:p>
    <w:p w14:paraId="0C981F7F" w14:textId="1F150352" w:rsidR="0079440F" w:rsidRPr="00112673" w:rsidRDefault="00FF1AA9" w:rsidP="0079440F">
      <w:pPr>
        <w:pStyle w:val="Titre2"/>
        <w:jc w:val="left"/>
        <w:rPr>
          <w:color w:val="0000FF"/>
          <w:u w:val="single"/>
        </w:rPr>
      </w:pPr>
      <w:bookmarkStart w:id="25" w:name="_Toc208408726"/>
      <w:r>
        <w:rPr>
          <w:color w:val="0000FF"/>
          <w:u w:val="single"/>
        </w:rPr>
        <w:lastRenderedPageBreak/>
        <w:t xml:space="preserve">3.2 </w:t>
      </w:r>
      <w:r w:rsidRPr="00112673">
        <w:rPr>
          <w:color w:val="0000FF"/>
          <w:u w:val="single"/>
        </w:rPr>
        <w:t>Modalités</w:t>
      </w:r>
      <w:r w:rsidR="0079440F" w:rsidRPr="00112673">
        <w:rPr>
          <w:color w:val="0000FF"/>
          <w:u w:val="single"/>
        </w:rPr>
        <w:t xml:space="preserve"> de paiement et de financement</w:t>
      </w:r>
      <w:bookmarkEnd w:id="25"/>
    </w:p>
    <w:p w14:paraId="42FCF1CD" w14:textId="77777777" w:rsidR="0079440F" w:rsidRPr="0087253F" w:rsidRDefault="0079440F" w:rsidP="0079440F">
      <w:pPr>
        <w:pStyle w:val="NormalWeb"/>
        <w:ind w:left="-1418"/>
        <w:jc w:val="both"/>
        <w:rPr>
          <w:rFonts w:ascii="Arial" w:hAnsi="Arial" w:cs="Arial"/>
          <w:color w:val="000000"/>
        </w:rPr>
      </w:pPr>
      <w:r w:rsidRPr="0087253F">
        <w:rPr>
          <w:rFonts w:ascii="Arial" w:hAnsi="Arial" w:cs="Arial"/>
          <w:color w:val="000000"/>
        </w:rPr>
        <w:t>Le mode de règlement des prestations choisi par l’acheteur est le virement.</w:t>
      </w:r>
    </w:p>
    <w:p w14:paraId="7CD514D1" w14:textId="77777777" w:rsidR="0079440F" w:rsidRPr="0087253F" w:rsidRDefault="0079440F" w:rsidP="0079440F">
      <w:pPr>
        <w:pStyle w:val="NormalWeb"/>
        <w:ind w:left="-1418"/>
        <w:jc w:val="both"/>
        <w:rPr>
          <w:rFonts w:ascii="Arial" w:hAnsi="Arial" w:cs="Arial"/>
          <w:color w:val="000000"/>
        </w:rPr>
      </w:pPr>
      <w:r w:rsidRPr="0087253F">
        <w:rPr>
          <w:rFonts w:ascii="Arial" w:hAnsi="Arial" w:cs="Arial"/>
          <w:color w:val="000000"/>
        </w:rPr>
        <w:t>En vertu de l’article R.2192-10 du code de la commande publique, le délai global de paiement est de 30 jours à compter de la réception de la demande de paiement par le pouvoir adjudicateur ou par l’organisme bénéficiaire ou, si elle lui est postérieure, à compter de la date du service fait</w:t>
      </w:r>
      <w:r>
        <w:rPr>
          <w:rFonts w:ascii="Arial" w:hAnsi="Arial" w:cs="Arial"/>
          <w:color w:val="000000"/>
        </w:rPr>
        <w:t>,</w:t>
      </w:r>
      <w:r w:rsidRPr="0087253F">
        <w:rPr>
          <w:rFonts w:ascii="Arial" w:hAnsi="Arial" w:cs="Arial"/>
          <w:color w:val="000000"/>
        </w:rPr>
        <w:t xml:space="preserve"> constaté par le pouvoir adjudicateur ou l’organisme bénéficiaire.</w:t>
      </w:r>
    </w:p>
    <w:p w14:paraId="158CA3D8" w14:textId="77777777" w:rsidR="0079440F" w:rsidRPr="0087253F" w:rsidRDefault="0079440F" w:rsidP="0079440F">
      <w:pPr>
        <w:pStyle w:val="NormalWeb"/>
        <w:ind w:left="-1418"/>
        <w:jc w:val="both"/>
        <w:rPr>
          <w:rFonts w:ascii="Arial" w:hAnsi="Arial" w:cs="Arial"/>
          <w:color w:val="000000"/>
        </w:rPr>
      </w:pPr>
      <w:r w:rsidRPr="0087253F">
        <w:rPr>
          <w:rFonts w:ascii="Arial" w:hAnsi="Arial" w:cs="Arial"/>
          <w:color w:val="000000"/>
        </w:rPr>
        <w:t>Le nantissement ou la cession de créances s’effectuera conformément aux articles R.2191-45 et suivants</w:t>
      </w:r>
      <w:r>
        <w:rPr>
          <w:rFonts w:ascii="Arial" w:hAnsi="Arial" w:cs="Arial"/>
          <w:color w:val="000000"/>
        </w:rPr>
        <w:t xml:space="preserve"> du code de la commande publique.</w:t>
      </w:r>
    </w:p>
    <w:p w14:paraId="4F764A25" w14:textId="77777777" w:rsidR="0079440F" w:rsidRDefault="0079440F" w:rsidP="0079440F">
      <w:pPr>
        <w:pStyle w:val="NormalWeb"/>
        <w:ind w:left="-1418"/>
        <w:jc w:val="both"/>
        <w:rPr>
          <w:rFonts w:ascii="Arial" w:hAnsi="Arial" w:cs="Arial"/>
          <w:color w:val="000000"/>
        </w:rPr>
      </w:pPr>
      <w:r w:rsidRPr="0087253F">
        <w:rPr>
          <w:rFonts w:ascii="Arial" w:hAnsi="Arial" w:cs="Arial"/>
          <w:color w:val="000000"/>
        </w:rPr>
        <w:t>Le marché est financé par des fonds propres sur le budget</w:t>
      </w:r>
      <w:r>
        <w:rPr>
          <w:rFonts w:ascii="Arial" w:hAnsi="Arial" w:cs="Arial"/>
          <w:color w:val="000000"/>
        </w:rPr>
        <w:t xml:space="preserve"> d’investissement</w:t>
      </w:r>
      <w:r w:rsidRPr="0087253F">
        <w:rPr>
          <w:rFonts w:ascii="Arial" w:hAnsi="Arial" w:cs="Arial"/>
          <w:color w:val="000000"/>
        </w:rPr>
        <w:t xml:space="preserve"> de l’organisme.</w:t>
      </w:r>
    </w:p>
    <w:p w14:paraId="74A699D7" w14:textId="77777777" w:rsidR="0079440F" w:rsidRPr="0079440F" w:rsidRDefault="0079440F" w:rsidP="0079440F"/>
    <w:p w14:paraId="40451C3F" w14:textId="6268D8B7" w:rsidR="0079440F" w:rsidRPr="00112673" w:rsidRDefault="00964E76" w:rsidP="00964E76">
      <w:pPr>
        <w:pStyle w:val="Titre2"/>
        <w:spacing w:after="240"/>
        <w:jc w:val="left"/>
        <w:rPr>
          <w:color w:val="0000FF"/>
          <w:u w:val="single"/>
        </w:rPr>
      </w:pPr>
      <w:bookmarkStart w:id="26" w:name="_Toc208408727"/>
      <w:r>
        <w:rPr>
          <w:color w:val="0000FF"/>
          <w:u w:val="single"/>
        </w:rPr>
        <w:t>3.3</w:t>
      </w:r>
      <w:r w:rsidR="0079440F" w:rsidRPr="00112673">
        <w:rPr>
          <w:color w:val="0000FF"/>
          <w:u w:val="single"/>
        </w:rPr>
        <w:t xml:space="preserve"> Déclaration sans suite</w:t>
      </w:r>
      <w:bookmarkEnd w:id="26"/>
    </w:p>
    <w:p w14:paraId="1F079EF3" w14:textId="77777777" w:rsidR="0079440F" w:rsidRDefault="0079440F" w:rsidP="0079440F">
      <w:pPr>
        <w:pStyle w:val="NormalWeb"/>
        <w:spacing w:after="0" w:afterAutospacing="0"/>
        <w:ind w:left="-1418"/>
        <w:jc w:val="both"/>
        <w:rPr>
          <w:rFonts w:ascii="Arial" w:hAnsi="Arial" w:cs="Arial"/>
          <w:color w:val="000000"/>
        </w:rPr>
      </w:pPr>
      <w:r w:rsidRPr="0087253F">
        <w:rPr>
          <w:rFonts w:ascii="Arial" w:hAnsi="Arial" w:cs="Arial"/>
          <w:color w:val="000000"/>
        </w:rPr>
        <w:t>Le pouvoir adjudicateur se réserve le droit de ne pas donner suite à la procédure.</w:t>
      </w:r>
    </w:p>
    <w:p w14:paraId="1342177C" w14:textId="77777777" w:rsidR="0079440F" w:rsidRDefault="0079440F" w:rsidP="0079440F">
      <w:pPr>
        <w:pStyle w:val="NormalWeb"/>
        <w:spacing w:after="0" w:afterAutospacing="0"/>
        <w:ind w:left="-1418"/>
        <w:jc w:val="both"/>
        <w:rPr>
          <w:rFonts w:ascii="Arial" w:hAnsi="Arial" w:cs="Arial"/>
          <w:color w:val="000000"/>
        </w:rPr>
      </w:pPr>
    </w:p>
    <w:p w14:paraId="698BB833" w14:textId="3922649E" w:rsidR="0079440F" w:rsidRPr="00112673" w:rsidRDefault="00964E76" w:rsidP="0079440F">
      <w:pPr>
        <w:pStyle w:val="Titre2"/>
        <w:jc w:val="left"/>
        <w:rPr>
          <w:color w:val="0000FF"/>
          <w:u w:val="single"/>
        </w:rPr>
      </w:pPr>
      <w:bookmarkStart w:id="27" w:name="_Toc208408728"/>
      <w:r>
        <w:rPr>
          <w:color w:val="0000FF"/>
          <w:u w:val="single"/>
        </w:rPr>
        <w:t>3.4</w:t>
      </w:r>
      <w:r w:rsidR="0079440F" w:rsidRPr="00112673">
        <w:rPr>
          <w:color w:val="0000FF"/>
          <w:u w:val="single"/>
        </w:rPr>
        <w:t xml:space="preserve"> Informations sur les échanges électroniques</w:t>
      </w:r>
      <w:bookmarkEnd w:id="27"/>
    </w:p>
    <w:p w14:paraId="302679A9" w14:textId="77777777" w:rsidR="0079440F" w:rsidRPr="00112673" w:rsidRDefault="0079440F" w:rsidP="0079440F">
      <w:pPr>
        <w:pStyle w:val="Titre2"/>
        <w:jc w:val="left"/>
        <w:rPr>
          <w:color w:val="0000FF"/>
          <w:u w:val="single"/>
        </w:rPr>
      </w:pPr>
    </w:p>
    <w:p w14:paraId="3FC1602D" w14:textId="77777777" w:rsidR="0079440F" w:rsidRPr="0087253F" w:rsidRDefault="0079440F" w:rsidP="0079440F">
      <w:pPr>
        <w:pStyle w:val="NormalWeb"/>
        <w:spacing w:before="0" w:beforeAutospacing="0" w:after="0" w:afterAutospacing="0"/>
        <w:ind w:left="-1418"/>
        <w:jc w:val="both"/>
        <w:rPr>
          <w:rFonts w:ascii="Arial" w:hAnsi="Arial" w:cs="Arial"/>
          <w:color w:val="000000"/>
        </w:rPr>
      </w:pPr>
      <w:r w:rsidRPr="0087253F">
        <w:rPr>
          <w:rFonts w:ascii="Arial" w:hAnsi="Arial" w:cs="Arial"/>
          <w:color w:val="000000"/>
        </w:rPr>
        <w:t>Le dépôt et la transmission des factures électroniques sont effectués sur le portail de facturation « CHORUS PRO », accessible à l’adresse suivante : https://chorus-pro.gouv.fr. L’utilisation de ce portail de facturation est exclusive de tout autre mode de transmission électronique</w:t>
      </w:r>
    </w:p>
    <w:p w14:paraId="7629F41B" w14:textId="77777777" w:rsidR="00CF4AED" w:rsidRDefault="00CF4AED" w:rsidP="00935019">
      <w:pPr>
        <w:tabs>
          <w:tab w:val="left" w:pos="4962"/>
        </w:tabs>
        <w:overflowPunct w:val="0"/>
        <w:autoSpaceDE w:val="0"/>
        <w:autoSpaceDN w:val="0"/>
        <w:adjustRightInd w:val="0"/>
        <w:ind w:left="-1418"/>
        <w:jc w:val="both"/>
        <w:textAlignment w:val="baseline"/>
        <w:rPr>
          <w:rFonts w:ascii="Arial" w:hAnsi="Arial"/>
          <w:szCs w:val="22"/>
        </w:rPr>
      </w:pPr>
    </w:p>
    <w:p w14:paraId="41639422" w14:textId="77777777" w:rsidR="00CF4AED" w:rsidRPr="00CF4AED" w:rsidRDefault="00CF4AED" w:rsidP="00935019">
      <w:pPr>
        <w:tabs>
          <w:tab w:val="left" w:pos="4962"/>
        </w:tabs>
        <w:overflowPunct w:val="0"/>
        <w:autoSpaceDE w:val="0"/>
        <w:autoSpaceDN w:val="0"/>
        <w:adjustRightInd w:val="0"/>
        <w:ind w:left="-1418"/>
        <w:jc w:val="both"/>
        <w:textAlignment w:val="baseline"/>
        <w:rPr>
          <w:rFonts w:ascii="Arial" w:hAnsi="Arial"/>
          <w:szCs w:val="22"/>
        </w:rPr>
      </w:pPr>
    </w:p>
    <w:p w14:paraId="0D224050" w14:textId="2FD255EA" w:rsidR="00381090" w:rsidRPr="00964E76" w:rsidRDefault="0079440F" w:rsidP="00F2080C">
      <w:pPr>
        <w:pStyle w:val="Titre1"/>
        <w:ind w:hanging="1418"/>
        <w:jc w:val="left"/>
        <w:rPr>
          <w:color w:val="CC0000"/>
          <w:sz w:val="32"/>
          <w:szCs w:val="24"/>
        </w:rPr>
      </w:pPr>
      <w:bookmarkStart w:id="28" w:name="_Toc208408729"/>
      <w:r w:rsidRPr="00964E76">
        <w:rPr>
          <w:color w:val="CC0000"/>
          <w:sz w:val="32"/>
          <w:szCs w:val="24"/>
        </w:rPr>
        <w:t>4</w:t>
      </w:r>
      <w:r w:rsidR="00381090" w:rsidRPr="00964E76">
        <w:rPr>
          <w:color w:val="CC0000"/>
          <w:sz w:val="32"/>
          <w:szCs w:val="24"/>
        </w:rPr>
        <w:t xml:space="preserve"> – </w:t>
      </w:r>
      <w:r w:rsidR="00C107C2" w:rsidRPr="00964E76">
        <w:rPr>
          <w:color w:val="CC0000"/>
          <w:sz w:val="32"/>
          <w:szCs w:val="24"/>
        </w:rPr>
        <w:t>CLAUSES SOCIALES</w:t>
      </w:r>
      <w:r w:rsidR="009A4CB1" w:rsidRPr="00964E76">
        <w:rPr>
          <w:color w:val="CC0000"/>
          <w:sz w:val="32"/>
          <w:szCs w:val="24"/>
        </w:rPr>
        <w:t xml:space="preserve"> ET ENVIRONNEMENTALES</w:t>
      </w:r>
      <w:bookmarkEnd w:id="28"/>
      <w:r w:rsidR="00C107C2" w:rsidRPr="00964E76">
        <w:rPr>
          <w:color w:val="CC0000"/>
          <w:sz w:val="32"/>
          <w:szCs w:val="24"/>
        </w:rPr>
        <w:t xml:space="preserve"> </w:t>
      </w:r>
    </w:p>
    <w:p w14:paraId="7609FA20" w14:textId="77777777" w:rsidR="00381090" w:rsidRPr="00CF4AED" w:rsidRDefault="00381090" w:rsidP="00935019">
      <w:pPr>
        <w:tabs>
          <w:tab w:val="left" w:pos="4962"/>
        </w:tabs>
        <w:overflowPunct w:val="0"/>
        <w:autoSpaceDE w:val="0"/>
        <w:autoSpaceDN w:val="0"/>
        <w:adjustRightInd w:val="0"/>
        <w:ind w:left="-1418"/>
        <w:jc w:val="both"/>
        <w:textAlignment w:val="baseline"/>
        <w:rPr>
          <w:rFonts w:ascii="Arial" w:hAnsi="Arial"/>
          <w:szCs w:val="22"/>
        </w:rPr>
      </w:pPr>
    </w:p>
    <w:p w14:paraId="1AB93C69" w14:textId="7403265D" w:rsidR="009A4CB1" w:rsidRPr="00112673" w:rsidRDefault="00F27A52" w:rsidP="00112673">
      <w:pPr>
        <w:pStyle w:val="Titre2"/>
        <w:jc w:val="left"/>
        <w:rPr>
          <w:color w:val="0000FF"/>
          <w:u w:val="single"/>
        </w:rPr>
      </w:pPr>
      <w:bookmarkStart w:id="29" w:name="_Toc208408730"/>
      <w:r w:rsidRPr="00DA02C9">
        <w:rPr>
          <w:color w:val="0000FF"/>
          <w:u w:val="single"/>
        </w:rPr>
        <w:t>4</w:t>
      </w:r>
      <w:r w:rsidR="009A4CB1" w:rsidRPr="00DA02C9">
        <w:rPr>
          <w:color w:val="0000FF"/>
          <w:u w:val="single"/>
        </w:rPr>
        <w:t>.1 Clauses sociales</w:t>
      </w:r>
      <w:bookmarkEnd w:id="29"/>
    </w:p>
    <w:p w14:paraId="6CD3F70A" w14:textId="77777777" w:rsidR="009A4CB1" w:rsidRDefault="009A4CB1" w:rsidP="00935019">
      <w:pPr>
        <w:autoSpaceDE w:val="0"/>
        <w:autoSpaceDN w:val="0"/>
        <w:adjustRightInd w:val="0"/>
        <w:ind w:left="-1418"/>
        <w:jc w:val="both"/>
        <w:rPr>
          <w:rFonts w:ascii="Arial" w:eastAsia="ArialMT" w:hAnsi="Arial" w:cs="Arial"/>
          <w:szCs w:val="24"/>
        </w:rPr>
      </w:pPr>
    </w:p>
    <w:p w14:paraId="7F92C935" w14:textId="77777777" w:rsidR="00F27A52" w:rsidRDefault="00C107C2" w:rsidP="00935019">
      <w:pPr>
        <w:autoSpaceDE w:val="0"/>
        <w:autoSpaceDN w:val="0"/>
        <w:adjustRightInd w:val="0"/>
        <w:ind w:left="-1418"/>
        <w:jc w:val="both"/>
        <w:rPr>
          <w:rFonts w:ascii="Arial" w:eastAsia="ArialMT" w:hAnsi="Arial" w:cs="Arial"/>
          <w:szCs w:val="24"/>
        </w:rPr>
      </w:pPr>
      <w:r w:rsidRPr="00DC40FE">
        <w:rPr>
          <w:rFonts w:ascii="Arial" w:eastAsia="ArialMT" w:hAnsi="Arial" w:cs="Arial"/>
          <w:szCs w:val="24"/>
        </w:rPr>
        <w:t>Pour promouvoir l'emploi et combattre l'exclusion, le pouvoir adjudicateur a décidé de faire application des dispositions de l'article L 2112-2 du code de la commande publique en incluant dans le cahier des charges du présent marche une clause d'insertion par l'activité économique.</w:t>
      </w:r>
    </w:p>
    <w:p w14:paraId="0E69A0A5" w14:textId="77777777" w:rsidR="00F27A52" w:rsidRDefault="00F27A52" w:rsidP="00935019">
      <w:pPr>
        <w:autoSpaceDE w:val="0"/>
        <w:autoSpaceDN w:val="0"/>
        <w:adjustRightInd w:val="0"/>
        <w:ind w:left="-1418"/>
        <w:jc w:val="both"/>
        <w:rPr>
          <w:rFonts w:ascii="Arial" w:eastAsia="ArialMT" w:hAnsi="Arial" w:cs="Arial"/>
          <w:szCs w:val="24"/>
        </w:rPr>
      </w:pPr>
    </w:p>
    <w:p w14:paraId="77CD9F3F" w14:textId="0544858E" w:rsidR="00C107C2" w:rsidRPr="00DC40FE" w:rsidRDefault="00212ACB" w:rsidP="00935019">
      <w:pPr>
        <w:autoSpaceDE w:val="0"/>
        <w:autoSpaceDN w:val="0"/>
        <w:adjustRightInd w:val="0"/>
        <w:ind w:left="-1418"/>
        <w:jc w:val="both"/>
        <w:rPr>
          <w:rFonts w:ascii="Arial" w:eastAsia="ArialMT" w:hAnsi="Arial" w:cs="Arial"/>
          <w:b/>
          <w:bCs/>
          <w:szCs w:val="24"/>
        </w:rPr>
      </w:pPr>
      <w:r w:rsidRPr="00DC40FE">
        <w:rPr>
          <w:rFonts w:ascii="Arial" w:eastAsia="ArialMT" w:hAnsi="Arial" w:cs="Arial"/>
          <w:b/>
          <w:bCs/>
          <w:szCs w:val="24"/>
        </w:rPr>
        <w:t>Cette clause n’est pas obligatoire mais</w:t>
      </w:r>
      <w:r w:rsidR="00DC40FE" w:rsidRPr="00DC40FE">
        <w:rPr>
          <w:rFonts w:ascii="Arial" w:eastAsia="ArialMT" w:hAnsi="Arial" w:cs="Arial"/>
          <w:b/>
          <w:bCs/>
          <w:szCs w:val="24"/>
        </w:rPr>
        <w:t xml:space="preserve"> fortement </w:t>
      </w:r>
      <w:r w:rsidRPr="00DC40FE">
        <w:rPr>
          <w:rFonts w:ascii="Arial" w:eastAsia="ArialMT" w:hAnsi="Arial" w:cs="Arial"/>
          <w:b/>
          <w:bCs/>
          <w:szCs w:val="24"/>
        </w:rPr>
        <w:t>souhaitable.</w:t>
      </w:r>
    </w:p>
    <w:p w14:paraId="26633D62" w14:textId="77777777" w:rsidR="00C107C2" w:rsidRPr="00DC40FE" w:rsidRDefault="00C107C2" w:rsidP="00935019">
      <w:pPr>
        <w:tabs>
          <w:tab w:val="left" w:pos="4962"/>
        </w:tabs>
        <w:overflowPunct w:val="0"/>
        <w:autoSpaceDE w:val="0"/>
        <w:autoSpaceDN w:val="0"/>
        <w:adjustRightInd w:val="0"/>
        <w:ind w:left="-1418"/>
        <w:jc w:val="both"/>
        <w:textAlignment w:val="baseline"/>
        <w:rPr>
          <w:rFonts w:ascii="Arial" w:hAnsi="Arial"/>
          <w:szCs w:val="24"/>
        </w:rPr>
      </w:pPr>
    </w:p>
    <w:p w14:paraId="21017B16" w14:textId="1236C4F9" w:rsidR="00C107C2" w:rsidRPr="00DC40FE" w:rsidRDefault="00C107C2" w:rsidP="00935019">
      <w:pPr>
        <w:autoSpaceDE w:val="0"/>
        <w:autoSpaceDN w:val="0"/>
        <w:adjustRightInd w:val="0"/>
        <w:ind w:left="-1418"/>
        <w:jc w:val="both"/>
        <w:rPr>
          <w:rFonts w:ascii="Arial" w:hAnsi="Arial" w:cs="Arial"/>
          <w:color w:val="000000"/>
          <w:szCs w:val="24"/>
        </w:rPr>
      </w:pPr>
      <w:r w:rsidRPr="00DC40FE">
        <w:rPr>
          <w:rFonts w:ascii="Arial" w:hAnsi="Arial" w:cs="Arial"/>
          <w:color w:val="000000"/>
          <w:szCs w:val="24"/>
        </w:rPr>
        <w:t xml:space="preserve">La société </w:t>
      </w:r>
      <w:r w:rsidR="00212ACB" w:rsidRPr="00DC40FE">
        <w:rPr>
          <w:rFonts w:ascii="Arial" w:hAnsi="Arial" w:cs="Arial"/>
          <w:color w:val="000000"/>
          <w:szCs w:val="24"/>
        </w:rPr>
        <w:t>pourra</w:t>
      </w:r>
      <w:r w:rsidRPr="00DC40FE">
        <w:rPr>
          <w:rFonts w:ascii="Arial" w:hAnsi="Arial" w:cs="Arial"/>
          <w:color w:val="000000"/>
          <w:szCs w:val="24"/>
        </w:rPr>
        <w:t>, pour l’exécution du marché, s’engager à réaliser une action d’insertion des personnes rencontrant des difficultés sociales ou professionnelles particulières (demandeurs d’emploi de longue durée, travailleurs handicapés, bénéficiaires du RSA, etc…)</w:t>
      </w:r>
      <w:r w:rsidR="00DC40FE" w:rsidRPr="00DC40FE">
        <w:rPr>
          <w:rFonts w:ascii="Arial" w:hAnsi="Arial" w:cs="Arial"/>
          <w:color w:val="000000"/>
          <w:szCs w:val="24"/>
        </w:rPr>
        <w:t xml:space="preserve"> et en apporter la preuve.</w:t>
      </w:r>
    </w:p>
    <w:p w14:paraId="50DBB882" w14:textId="77777777" w:rsidR="00C107C2" w:rsidRPr="00DC40FE" w:rsidRDefault="00C107C2" w:rsidP="00935019">
      <w:pPr>
        <w:tabs>
          <w:tab w:val="left" w:pos="4962"/>
        </w:tabs>
        <w:overflowPunct w:val="0"/>
        <w:autoSpaceDE w:val="0"/>
        <w:autoSpaceDN w:val="0"/>
        <w:adjustRightInd w:val="0"/>
        <w:ind w:left="-1418"/>
        <w:jc w:val="both"/>
        <w:textAlignment w:val="baseline"/>
        <w:rPr>
          <w:rFonts w:ascii="Arial" w:hAnsi="Arial"/>
          <w:szCs w:val="24"/>
        </w:rPr>
      </w:pPr>
    </w:p>
    <w:p w14:paraId="184231F0" w14:textId="77777777" w:rsidR="00C107C2" w:rsidRDefault="00C107C2" w:rsidP="00935019">
      <w:pPr>
        <w:autoSpaceDE w:val="0"/>
        <w:autoSpaceDN w:val="0"/>
        <w:adjustRightInd w:val="0"/>
        <w:ind w:left="-1418"/>
        <w:jc w:val="both"/>
        <w:rPr>
          <w:rFonts w:ascii="Arial" w:hAnsi="Arial" w:cs="Arial"/>
          <w:color w:val="000000"/>
          <w:szCs w:val="24"/>
        </w:rPr>
      </w:pPr>
      <w:r w:rsidRPr="00DC40FE">
        <w:rPr>
          <w:rFonts w:ascii="Arial" w:hAnsi="Arial" w:cs="Arial"/>
          <w:color w:val="000000"/>
          <w:szCs w:val="24"/>
        </w:rPr>
        <w:t xml:space="preserve">Les modalités d’exécution des clauses peuvent être diverses : </w:t>
      </w:r>
    </w:p>
    <w:p w14:paraId="3E828E71" w14:textId="77777777" w:rsidR="00C107C2" w:rsidRPr="00DC40FE" w:rsidRDefault="00C107C2" w:rsidP="000638AB">
      <w:pPr>
        <w:autoSpaceDE w:val="0"/>
        <w:autoSpaceDN w:val="0"/>
        <w:adjustRightInd w:val="0"/>
        <w:ind w:left="-1418" w:firstLine="710"/>
        <w:jc w:val="both"/>
        <w:rPr>
          <w:rFonts w:ascii="Arial" w:hAnsi="Arial" w:cs="Arial"/>
          <w:szCs w:val="24"/>
        </w:rPr>
      </w:pPr>
      <w:r w:rsidRPr="00DC40FE">
        <w:rPr>
          <w:rFonts w:ascii="Arial" w:hAnsi="Arial" w:cs="Arial"/>
          <w:szCs w:val="24"/>
        </w:rPr>
        <w:t>- embauche directe (CDD ou CDI)</w:t>
      </w:r>
    </w:p>
    <w:p w14:paraId="319F5F1E" w14:textId="77777777" w:rsidR="00C107C2" w:rsidRPr="00DC40FE" w:rsidRDefault="00C107C2" w:rsidP="000638AB">
      <w:pPr>
        <w:autoSpaceDE w:val="0"/>
        <w:autoSpaceDN w:val="0"/>
        <w:adjustRightInd w:val="0"/>
        <w:ind w:left="-1418" w:firstLine="710"/>
        <w:jc w:val="both"/>
        <w:rPr>
          <w:rFonts w:ascii="Arial" w:hAnsi="Arial" w:cs="Arial"/>
          <w:color w:val="000000"/>
          <w:szCs w:val="24"/>
        </w:rPr>
      </w:pPr>
      <w:r w:rsidRPr="00DC40FE">
        <w:rPr>
          <w:rFonts w:ascii="Arial" w:hAnsi="Arial" w:cs="Arial"/>
          <w:color w:val="000000"/>
          <w:szCs w:val="24"/>
        </w:rPr>
        <w:t>- mise à disposition de personnes en cours d’insertion par une ETTI, une AI ou un GEIQ</w:t>
      </w:r>
    </w:p>
    <w:p w14:paraId="4A10C21D" w14:textId="77777777" w:rsidR="00C107C2" w:rsidRPr="00DC40FE" w:rsidRDefault="00C107C2" w:rsidP="000638AB">
      <w:pPr>
        <w:autoSpaceDE w:val="0"/>
        <w:autoSpaceDN w:val="0"/>
        <w:adjustRightInd w:val="0"/>
        <w:ind w:left="-1418" w:firstLine="710"/>
        <w:jc w:val="both"/>
        <w:rPr>
          <w:rFonts w:ascii="Arial" w:hAnsi="Arial" w:cs="Arial"/>
          <w:color w:val="000000"/>
          <w:szCs w:val="24"/>
        </w:rPr>
      </w:pPr>
      <w:r w:rsidRPr="00DC40FE">
        <w:rPr>
          <w:rFonts w:ascii="Arial" w:hAnsi="Arial" w:cs="Arial"/>
          <w:color w:val="000000"/>
          <w:szCs w:val="24"/>
        </w:rPr>
        <w:t xml:space="preserve">- recours à la cotraitance ou à la sous-traitance avec une EI </w:t>
      </w:r>
    </w:p>
    <w:p w14:paraId="7FF39F8F" w14:textId="77777777" w:rsidR="00C107C2" w:rsidRDefault="00C107C2" w:rsidP="000638AB">
      <w:pPr>
        <w:autoSpaceDE w:val="0"/>
        <w:autoSpaceDN w:val="0"/>
        <w:adjustRightInd w:val="0"/>
        <w:ind w:left="-1418" w:firstLine="710"/>
        <w:jc w:val="both"/>
        <w:rPr>
          <w:rFonts w:ascii="Arial" w:hAnsi="Arial" w:cs="Arial"/>
          <w:color w:val="000000"/>
          <w:szCs w:val="24"/>
        </w:rPr>
      </w:pPr>
      <w:r w:rsidRPr="00DC40FE">
        <w:rPr>
          <w:rFonts w:ascii="Arial" w:hAnsi="Arial" w:cs="Arial"/>
          <w:color w:val="000000"/>
          <w:szCs w:val="24"/>
        </w:rPr>
        <w:t xml:space="preserve">- autres (précision apportée par le titulaire) </w:t>
      </w:r>
    </w:p>
    <w:p w14:paraId="5812A6D1" w14:textId="77777777" w:rsidR="00E241E6" w:rsidRDefault="00E241E6" w:rsidP="000638AB">
      <w:pPr>
        <w:autoSpaceDE w:val="0"/>
        <w:autoSpaceDN w:val="0"/>
        <w:adjustRightInd w:val="0"/>
        <w:ind w:left="-1418" w:firstLine="710"/>
        <w:jc w:val="both"/>
        <w:rPr>
          <w:rFonts w:ascii="Arial" w:hAnsi="Arial" w:cs="Arial"/>
          <w:color w:val="000000"/>
          <w:szCs w:val="24"/>
        </w:rPr>
      </w:pPr>
    </w:p>
    <w:p w14:paraId="4E42E071" w14:textId="77777777" w:rsidR="00E241E6" w:rsidRPr="00DC40FE" w:rsidRDefault="00E241E6" w:rsidP="000638AB">
      <w:pPr>
        <w:autoSpaceDE w:val="0"/>
        <w:autoSpaceDN w:val="0"/>
        <w:adjustRightInd w:val="0"/>
        <w:ind w:left="-1418" w:firstLine="710"/>
        <w:jc w:val="both"/>
        <w:rPr>
          <w:rFonts w:ascii="Arial" w:hAnsi="Arial" w:cs="Arial"/>
          <w:color w:val="000000"/>
          <w:szCs w:val="24"/>
        </w:rPr>
      </w:pPr>
    </w:p>
    <w:p w14:paraId="403D26A9" w14:textId="77777777" w:rsidR="00C107C2" w:rsidRPr="00CF4AED" w:rsidRDefault="00C107C2" w:rsidP="00935019">
      <w:pPr>
        <w:tabs>
          <w:tab w:val="left" w:pos="4962"/>
        </w:tabs>
        <w:overflowPunct w:val="0"/>
        <w:autoSpaceDE w:val="0"/>
        <w:autoSpaceDN w:val="0"/>
        <w:adjustRightInd w:val="0"/>
        <w:ind w:left="-1418"/>
        <w:jc w:val="both"/>
        <w:textAlignment w:val="baseline"/>
        <w:rPr>
          <w:rFonts w:ascii="Arial" w:hAnsi="Arial"/>
          <w:sz w:val="20"/>
          <w:szCs w:val="22"/>
        </w:rPr>
      </w:pPr>
    </w:p>
    <w:p w14:paraId="4177B915" w14:textId="35197A62" w:rsidR="009A4CB1" w:rsidRPr="00112673" w:rsidRDefault="00F27A52" w:rsidP="00112673">
      <w:pPr>
        <w:pStyle w:val="Titre2"/>
        <w:jc w:val="left"/>
        <w:rPr>
          <w:color w:val="0000FF"/>
          <w:u w:val="single"/>
        </w:rPr>
      </w:pPr>
      <w:bookmarkStart w:id="30" w:name="_Toc208408731"/>
      <w:r>
        <w:rPr>
          <w:color w:val="0000FF"/>
          <w:u w:val="single"/>
        </w:rPr>
        <w:lastRenderedPageBreak/>
        <w:t>4</w:t>
      </w:r>
      <w:r w:rsidR="009A4CB1" w:rsidRPr="00112673">
        <w:rPr>
          <w:color w:val="0000FF"/>
          <w:u w:val="single"/>
        </w:rPr>
        <w:t>.2 Clauses environnementales</w:t>
      </w:r>
      <w:bookmarkEnd w:id="30"/>
    </w:p>
    <w:p w14:paraId="11A07AB2" w14:textId="77777777" w:rsidR="007111B1" w:rsidRPr="00CF4AED" w:rsidRDefault="007111B1" w:rsidP="00935019">
      <w:pPr>
        <w:autoSpaceDE w:val="0"/>
        <w:autoSpaceDN w:val="0"/>
        <w:adjustRightInd w:val="0"/>
        <w:ind w:left="-1418"/>
        <w:jc w:val="both"/>
        <w:rPr>
          <w:rFonts w:ascii="Arial" w:eastAsia="ArialMT" w:hAnsi="Arial" w:cs="Arial"/>
          <w:szCs w:val="22"/>
        </w:rPr>
      </w:pPr>
    </w:p>
    <w:p w14:paraId="04515A95" w14:textId="63D74523" w:rsidR="00C107C2" w:rsidRPr="00DE6E28" w:rsidRDefault="00C107C2" w:rsidP="00935019">
      <w:pPr>
        <w:autoSpaceDE w:val="0"/>
        <w:autoSpaceDN w:val="0"/>
        <w:adjustRightInd w:val="0"/>
        <w:ind w:left="-1418"/>
        <w:jc w:val="both"/>
        <w:rPr>
          <w:rFonts w:ascii="Arial" w:eastAsia="ArialMT" w:hAnsi="Arial" w:cs="Arial"/>
          <w:b/>
          <w:bCs/>
          <w:szCs w:val="24"/>
        </w:rPr>
      </w:pPr>
      <w:r w:rsidRPr="00CF1E66">
        <w:rPr>
          <w:rFonts w:ascii="Arial" w:eastAsia="ArialMT" w:hAnsi="Arial" w:cs="Arial"/>
          <w:szCs w:val="24"/>
        </w:rPr>
        <w:t>Dans une volonté de protection de l'environnement, il est fait application de l'article L 2112-2 du code de la commande publique</w:t>
      </w:r>
      <w:r w:rsidR="004029AE" w:rsidRPr="00CF1E66">
        <w:rPr>
          <w:rFonts w:ascii="Arial" w:eastAsia="ArialMT" w:hAnsi="Arial" w:cs="Arial"/>
          <w:szCs w:val="24"/>
        </w:rPr>
        <w:t xml:space="preserve"> </w:t>
      </w:r>
      <w:r w:rsidRPr="00CF1E66">
        <w:rPr>
          <w:rFonts w:ascii="Arial" w:eastAsia="ArialMT" w:hAnsi="Arial" w:cs="Arial"/>
          <w:szCs w:val="24"/>
        </w:rPr>
        <w:t>en prévoyant des conditions d'exécution des prestations comportant des éléments à caractère environnemental</w:t>
      </w:r>
      <w:r w:rsidR="00E53BE5" w:rsidRPr="00CF1E66">
        <w:rPr>
          <w:rFonts w:ascii="Arial" w:eastAsia="ArialMT" w:hAnsi="Arial" w:cs="Arial"/>
          <w:szCs w:val="24"/>
        </w:rPr>
        <w:t xml:space="preserve"> et/ou développement durable</w:t>
      </w:r>
      <w:r w:rsidRPr="00CF1E66">
        <w:rPr>
          <w:rFonts w:ascii="Arial" w:eastAsia="ArialMT" w:hAnsi="Arial" w:cs="Arial"/>
          <w:szCs w:val="24"/>
        </w:rPr>
        <w:t xml:space="preserve">. </w:t>
      </w:r>
      <w:r w:rsidR="00E53BE5" w:rsidRPr="00CF1E66">
        <w:rPr>
          <w:rFonts w:ascii="Arial" w:eastAsia="ArialMT" w:hAnsi="Arial" w:cs="Arial"/>
          <w:szCs w:val="24"/>
        </w:rPr>
        <w:t>Certaines de ces clauses sont demandées au</w:t>
      </w:r>
      <w:r w:rsidRPr="00CF1E66">
        <w:rPr>
          <w:rFonts w:ascii="Arial" w:eastAsia="ArialMT" w:hAnsi="Arial" w:cs="Arial"/>
          <w:szCs w:val="24"/>
        </w:rPr>
        <w:t xml:space="preserve"> CCTP</w:t>
      </w:r>
      <w:r w:rsidR="00E53BE5" w:rsidRPr="00CF1E66">
        <w:rPr>
          <w:rFonts w:ascii="Arial" w:eastAsia="ArialMT" w:hAnsi="Arial" w:cs="Arial"/>
          <w:szCs w:val="24"/>
        </w:rPr>
        <w:t xml:space="preserve"> ; </w:t>
      </w:r>
      <w:r w:rsidR="00E53BE5" w:rsidRPr="00DE6E28">
        <w:rPr>
          <w:rFonts w:ascii="Arial" w:eastAsia="ArialMT" w:hAnsi="Arial" w:cs="Arial"/>
          <w:b/>
          <w:bCs/>
          <w:szCs w:val="24"/>
        </w:rPr>
        <w:t>l’entreprise devra s’y conformer sine die.</w:t>
      </w:r>
    </w:p>
    <w:p w14:paraId="400CB269" w14:textId="77777777" w:rsidR="00C107C2" w:rsidRPr="00CF1E66" w:rsidRDefault="00C107C2" w:rsidP="00935019">
      <w:pPr>
        <w:tabs>
          <w:tab w:val="left" w:pos="4962"/>
        </w:tabs>
        <w:overflowPunct w:val="0"/>
        <w:autoSpaceDE w:val="0"/>
        <w:autoSpaceDN w:val="0"/>
        <w:adjustRightInd w:val="0"/>
        <w:ind w:left="-1418"/>
        <w:jc w:val="both"/>
        <w:textAlignment w:val="baseline"/>
        <w:rPr>
          <w:rFonts w:ascii="Arial" w:hAnsi="Arial"/>
          <w:sz w:val="28"/>
          <w:szCs w:val="24"/>
        </w:rPr>
      </w:pPr>
    </w:p>
    <w:p w14:paraId="15F46FD2" w14:textId="3F2751A7" w:rsidR="00C107C2" w:rsidRPr="00B96A2A" w:rsidRDefault="00E53BE5" w:rsidP="00935019">
      <w:pPr>
        <w:tabs>
          <w:tab w:val="center" w:pos="4819"/>
        </w:tabs>
        <w:overflowPunct w:val="0"/>
        <w:autoSpaceDE w:val="0"/>
        <w:autoSpaceDN w:val="0"/>
        <w:adjustRightInd w:val="0"/>
        <w:ind w:left="-1418"/>
        <w:jc w:val="both"/>
        <w:textAlignment w:val="baseline"/>
        <w:rPr>
          <w:rFonts w:ascii="Arial" w:hAnsi="Arial" w:cs="Arial"/>
          <w:szCs w:val="22"/>
        </w:rPr>
      </w:pPr>
      <w:r w:rsidRPr="00B96A2A">
        <w:rPr>
          <w:rFonts w:ascii="Arial" w:hAnsi="Arial" w:cs="Arial"/>
          <w:szCs w:val="22"/>
        </w:rPr>
        <w:t>L’entreprise</w:t>
      </w:r>
      <w:r w:rsidR="00C82C75" w:rsidRPr="00B96A2A">
        <w:rPr>
          <w:rFonts w:ascii="Arial" w:hAnsi="Arial" w:cs="Arial"/>
          <w:szCs w:val="22"/>
        </w:rPr>
        <w:t xml:space="preserve"> devra donc indiquer dans son offre quelles mesures </w:t>
      </w:r>
      <w:r w:rsidR="005127C3" w:rsidRPr="00B96A2A">
        <w:rPr>
          <w:rFonts w:ascii="Arial" w:hAnsi="Arial" w:cs="Arial"/>
          <w:szCs w:val="22"/>
        </w:rPr>
        <w:t>elle s</w:t>
      </w:r>
      <w:r w:rsidR="00C82C75" w:rsidRPr="00B96A2A">
        <w:rPr>
          <w:rFonts w:ascii="Arial" w:hAnsi="Arial" w:cs="Arial"/>
          <w:szCs w:val="22"/>
        </w:rPr>
        <w:t>’engage à mettre en œuvre pour respecter ces clauses</w:t>
      </w:r>
      <w:r w:rsidRPr="00B96A2A">
        <w:rPr>
          <w:rFonts w:ascii="Arial" w:hAnsi="Arial" w:cs="Arial"/>
          <w:szCs w:val="22"/>
        </w:rPr>
        <w:t xml:space="preserve"> qui concernent notamment :</w:t>
      </w:r>
    </w:p>
    <w:p w14:paraId="7F61EBE9" w14:textId="433B36CA" w:rsidR="00E53BE5" w:rsidRPr="00B96A2A" w:rsidRDefault="00E53BE5" w:rsidP="00DE6E28">
      <w:pPr>
        <w:tabs>
          <w:tab w:val="center" w:pos="4819"/>
        </w:tabs>
        <w:overflowPunct w:val="0"/>
        <w:autoSpaceDE w:val="0"/>
        <w:autoSpaceDN w:val="0"/>
        <w:adjustRightInd w:val="0"/>
        <w:jc w:val="both"/>
        <w:textAlignment w:val="baseline"/>
        <w:rPr>
          <w:rFonts w:ascii="Arial" w:hAnsi="Arial" w:cs="Arial"/>
          <w:szCs w:val="22"/>
        </w:rPr>
      </w:pPr>
    </w:p>
    <w:p w14:paraId="7608339C" w14:textId="40404622" w:rsidR="00E53BE5" w:rsidRPr="00B96A2A" w:rsidRDefault="00CF1E66" w:rsidP="00E53BE5">
      <w:pPr>
        <w:pStyle w:val="Paragraphedeliste"/>
        <w:numPr>
          <w:ilvl w:val="0"/>
          <w:numId w:val="15"/>
        </w:numPr>
        <w:tabs>
          <w:tab w:val="center" w:pos="4819"/>
        </w:tabs>
        <w:overflowPunct w:val="0"/>
        <w:autoSpaceDE w:val="0"/>
        <w:autoSpaceDN w:val="0"/>
        <w:adjustRightInd w:val="0"/>
        <w:jc w:val="both"/>
        <w:textAlignment w:val="baseline"/>
        <w:rPr>
          <w:rFonts w:ascii="Arial" w:hAnsi="Arial" w:cs="Arial"/>
          <w:szCs w:val="22"/>
        </w:rPr>
      </w:pPr>
      <w:r w:rsidRPr="00B96A2A">
        <w:rPr>
          <w:rFonts w:ascii="Arial" w:hAnsi="Arial" w:cs="Arial"/>
          <w:szCs w:val="22"/>
        </w:rPr>
        <w:t>Les</w:t>
      </w:r>
      <w:r w:rsidR="00E53BE5" w:rsidRPr="00B96A2A">
        <w:rPr>
          <w:rFonts w:ascii="Arial" w:hAnsi="Arial" w:cs="Arial"/>
          <w:szCs w:val="22"/>
        </w:rPr>
        <w:t xml:space="preserve"> caractéristiques environnementales des matériaux</w:t>
      </w:r>
    </w:p>
    <w:p w14:paraId="417EC94D" w14:textId="1285C37B" w:rsidR="00E53BE5" w:rsidRPr="00B96A2A" w:rsidRDefault="00CF1E66" w:rsidP="00E53BE5">
      <w:pPr>
        <w:pStyle w:val="Paragraphedeliste"/>
        <w:numPr>
          <w:ilvl w:val="0"/>
          <w:numId w:val="15"/>
        </w:numPr>
        <w:tabs>
          <w:tab w:val="center" w:pos="4819"/>
        </w:tabs>
        <w:overflowPunct w:val="0"/>
        <w:autoSpaceDE w:val="0"/>
        <w:autoSpaceDN w:val="0"/>
        <w:adjustRightInd w:val="0"/>
        <w:jc w:val="both"/>
        <w:textAlignment w:val="baseline"/>
        <w:rPr>
          <w:rFonts w:ascii="Arial" w:hAnsi="Arial" w:cs="Arial"/>
          <w:szCs w:val="22"/>
        </w:rPr>
      </w:pPr>
      <w:r w:rsidRPr="00B96A2A">
        <w:rPr>
          <w:rFonts w:ascii="Arial" w:hAnsi="Arial" w:cs="Arial"/>
          <w:szCs w:val="22"/>
        </w:rPr>
        <w:t>Les</w:t>
      </w:r>
      <w:r w:rsidR="00E53BE5" w:rsidRPr="00B96A2A">
        <w:rPr>
          <w:rFonts w:ascii="Arial" w:hAnsi="Arial" w:cs="Arial"/>
          <w:szCs w:val="22"/>
        </w:rPr>
        <w:t xml:space="preserve"> évacuation</w:t>
      </w:r>
      <w:r w:rsidRPr="00B96A2A">
        <w:rPr>
          <w:rFonts w:ascii="Arial" w:hAnsi="Arial" w:cs="Arial"/>
          <w:szCs w:val="22"/>
        </w:rPr>
        <w:t>s</w:t>
      </w:r>
      <w:r w:rsidR="00E53BE5" w:rsidRPr="00B96A2A">
        <w:rPr>
          <w:rFonts w:ascii="Arial" w:hAnsi="Arial" w:cs="Arial"/>
          <w:szCs w:val="22"/>
        </w:rPr>
        <w:t xml:space="preserve"> des déchets, gravats et excédents vers les centres de recyclage agréés</w:t>
      </w:r>
    </w:p>
    <w:p w14:paraId="594AE6C5" w14:textId="2A63D4ED" w:rsidR="00E53BE5" w:rsidRPr="00B96A2A" w:rsidRDefault="00CF1E66" w:rsidP="00E53BE5">
      <w:pPr>
        <w:pStyle w:val="Paragraphedeliste"/>
        <w:numPr>
          <w:ilvl w:val="0"/>
          <w:numId w:val="15"/>
        </w:numPr>
        <w:tabs>
          <w:tab w:val="center" w:pos="4819"/>
        </w:tabs>
        <w:overflowPunct w:val="0"/>
        <w:autoSpaceDE w:val="0"/>
        <w:autoSpaceDN w:val="0"/>
        <w:adjustRightInd w:val="0"/>
        <w:jc w:val="both"/>
        <w:textAlignment w:val="baseline"/>
        <w:rPr>
          <w:rFonts w:ascii="Arial" w:hAnsi="Arial" w:cs="Arial"/>
          <w:szCs w:val="22"/>
        </w:rPr>
      </w:pPr>
      <w:r w:rsidRPr="00B96A2A">
        <w:rPr>
          <w:rFonts w:ascii="Arial" w:hAnsi="Arial" w:cs="Arial"/>
          <w:szCs w:val="22"/>
        </w:rPr>
        <w:t>Le</w:t>
      </w:r>
      <w:r w:rsidR="00E53BE5" w:rsidRPr="00B96A2A">
        <w:rPr>
          <w:rFonts w:ascii="Arial" w:hAnsi="Arial" w:cs="Arial"/>
          <w:szCs w:val="22"/>
        </w:rPr>
        <w:t xml:space="preserve"> réemploi des terres végétales existantes</w:t>
      </w:r>
    </w:p>
    <w:p w14:paraId="16DD90C7" w14:textId="019FC2A3" w:rsidR="00E53BE5" w:rsidRPr="00B96A2A" w:rsidRDefault="00CF1E66" w:rsidP="00E53BE5">
      <w:pPr>
        <w:pStyle w:val="Paragraphedeliste"/>
        <w:numPr>
          <w:ilvl w:val="0"/>
          <w:numId w:val="15"/>
        </w:numPr>
        <w:tabs>
          <w:tab w:val="center" w:pos="4819"/>
        </w:tabs>
        <w:overflowPunct w:val="0"/>
        <w:autoSpaceDE w:val="0"/>
        <w:autoSpaceDN w:val="0"/>
        <w:adjustRightInd w:val="0"/>
        <w:jc w:val="both"/>
        <w:textAlignment w:val="baseline"/>
        <w:rPr>
          <w:rFonts w:ascii="Arial" w:hAnsi="Arial" w:cs="Arial"/>
          <w:szCs w:val="22"/>
        </w:rPr>
      </w:pPr>
      <w:r w:rsidRPr="00B96A2A">
        <w:rPr>
          <w:rFonts w:ascii="Arial" w:hAnsi="Arial" w:cs="Arial"/>
          <w:szCs w:val="22"/>
        </w:rPr>
        <w:t>La</w:t>
      </w:r>
      <w:r w:rsidR="00E53BE5" w:rsidRPr="00B96A2A">
        <w:rPr>
          <w:rFonts w:ascii="Arial" w:hAnsi="Arial" w:cs="Arial"/>
          <w:szCs w:val="22"/>
        </w:rPr>
        <w:t xml:space="preserve"> conservation des arbustes existant</w:t>
      </w:r>
      <w:r w:rsidRPr="00B96A2A">
        <w:rPr>
          <w:rFonts w:ascii="Arial" w:hAnsi="Arial" w:cs="Arial"/>
          <w:szCs w:val="22"/>
        </w:rPr>
        <w:t>s</w:t>
      </w:r>
      <w:r w:rsidR="00E53BE5" w:rsidRPr="00B96A2A">
        <w:rPr>
          <w:rFonts w:ascii="Arial" w:hAnsi="Arial" w:cs="Arial"/>
          <w:szCs w:val="22"/>
        </w:rPr>
        <w:t xml:space="preserve"> et en bon état….</w:t>
      </w:r>
    </w:p>
    <w:p w14:paraId="4FBAC16E" w14:textId="57115DAE" w:rsidR="00CF1E66" w:rsidRPr="00B96A2A" w:rsidRDefault="00CF1E66" w:rsidP="00E53BE5">
      <w:pPr>
        <w:tabs>
          <w:tab w:val="center" w:pos="4819"/>
        </w:tabs>
        <w:overflowPunct w:val="0"/>
        <w:autoSpaceDE w:val="0"/>
        <w:autoSpaceDN w:val="0"/>
        <w:adjustRightInd w:val="0"/>
        <w:ind w:left="-1418"/>
        <w:jc w:val="both"/>
        <w:textAlignment w:val="baseline"/>
        <w:rPr>
          <w:rFonts w:ascii="Arial" w:hAnsi="Arial" w:cs="Arial"/>
          <w:szCs w:val="22"/>
        </w:rPr>
      </w:pPr>
      <w:r w:rsidRPr="00B96A2A">
        <w:rPr>
          <w:rFonts w:ascii="Arial" w:hAnsi="Arial" w:cs="Arial"/>
          <w:szCs w:val="22"/>
        </w:rPr>
        <w:t>Et en apporter la preuve.</w:t>
      </w:r>
    </w:p>
    <w:p w14:paraId="39437766" w14:textId="1CB46606" w:rsidR="00E53BE5" w:rsidRPr="00E53BE5" w:rsidRDefault="00E53BE5" w:rsidP="00E53BE5">
      <w:pPr>
        <w:tabs>
          <w:tab w:val="center" w:pos="4819"/>
        </w:tabs>
        <w:overflowPunct w:val="0"/>
        <w:autoSpaceDE w:val="0"/>
        <w:autoSpaceDN w:val="0"/>
        <w:adjustRightInd w:val="0"/>
        <w:ind w:left="-1418"/>
        <w:jc w:val="both"/>
        <w:textAlignment w:val="baseline"/>
        <w:rPr>
          <w:rFonts w:ascii="Arial" w:hAnsi="Arial" w:cs="Arial"/>
          <w:szCs w:val="22"/>
        </w:rPr>
      </w:pPr>
      <w:r w:rsidRPr="00B96A2A">
        <w:rPr>
          <w:rFonts w:ascii="Arial" w:hAnsi="Arial" w:cs="Arial"/>
          <w:szCs w:val="22"/>
        </w:rPr>
        <w:t>Cette liste est non-e</w:t>
      </w:r>
      <w:r w:rsidR="00CF1E66" w:rsidRPr="00B96A2A">
        <w:rPr>
          <w:rFonts w:ascii="Arial" w:hAnsi="Arial" w:cs="Arial"/>
          <w:szCs w:val="22"/>
        </w:rPr>
        <w:t>x</w:t>
      </w:r>
      <w:r w:rsidRPr="00B96A2A">
        <w:rPr>
          <w:rFonts w:ascii="Arial" w:hAnsi="Arial" w:cs="Arial"/>
          <w:szCs w:val="22"/>
        </w:rPr>
        <w:t>haustive.</w:t>
      </w:r>
    </w:p>
    <w:p w14:paraId="0D9E098F" w14:textId="02F00E35" w:rsidR="00C107C2" w:rsidRDefault="00C107C2" w:rsidP="00935019">
      <w:pPr>
        <w:tabs>
          <w:tab w:val="left" w:pos="4962"/>
        </w:tabs>
        <w:overflowPunct w:val="0"/>
        <w:autoSpaceDE w:val="0"/>
        <w:autoSpaceDN w:val="0"/>
        <w:adjustRightInd w:val="0"/>
        <w:ind w:left="-1418"/>
        <w:jc w:val="both"/>
        <w:textAlignment w:val="baseline"/>
        <w:rPr>
          <w:rFonts w:ascii="Arial" w:hAnsi="Arial"/>
          <w:szCs w:val="22"/>
        </w:rPr>
      </w:pPr>
    </w:p>
    <w:p w14:paraId="4E5DBC9A" w14:textId="77777777" w:rsidR="00C02556" w:rsidRPr="004029AE" w:rsidRDefault="00C02556" w:rsidP="00935019">
      <w:pPr>
        <w:tabs>
          <w:tab w:val="left" w:pos="4962"/>
        </w:tabs>
        <w:overflowPunct w:val="0"/>
        <w:autoSpaceDE w:val="0"/>
        <w:autoSpaceDN w:val="0"/>
        <w:adjustRightInd w:val="0"/>
        <w:ind w:left="-1418"/>
        <w:jc w:val="both"/>
        <w:textAlignment w:val="baseline"/>
        <w:rPr>
          <w:rFonts w:ascii="Arial" w:hAnsi="Arial"/>
          <w:szCs w:val="22"/>
        </w:rPr>
      </w:pPr>
    </w:p>
    <w:p w14:paraId="02E16382" w14:textId="6ADF78CC" w:rsidR="00C107C2" w:rsidRPr="00964E76" w:rsidRDefault="009E32C9" w:rsidP="00112673">
      <w:pPr>
        <w:pStyle w:val="Titre1"/>
        <w:ind w:hanging="1418"/>
        <w:jc w:val="left"/>
        <w:rPr>
          <w:color w:val="CC0000"/>
          <w:sz w:val="32"/>
          <w:szCs w:val="24"/>
        </w:rPr>
      </w:pPr>
      <w:bookmarkStart w:id="31" w:name="_Toc208408732"/>
      <w:r w:rsidRPr="00964E76">
        <w:rPr>
          <w:color w:val="CC0000"/>
          <w:sz w:val="32"/>
          <w:szCs w:val="24"/>
        </w:rPr>
        <w:t>5</w:t>
      </w:r>
      <w:r w:rsidR="00C107C2" w:rsidRPr="00964E76">
        <w:rPr>
          <w:color w:val="CC0000"/>
          <w:sz w:val="32"/>
          <w:szCs w:val="24"/>
        </w:rPr>
        <w:t xml:space="preserve"> – </w:t>
      </w:r>
      <w:r w:rsidR="00DC40FE" w:rsidRPr="00964E76">
        <w:rPr>
          <w:color w:val="CC0000"/>
          <w:sz w:val="32"/>
          <w:szCs w:val="24"/>
        </w:rPr>
        <w:t>RETRAIT DES DOCUMENTS DE CONSULTATION</w:t>
      </w:r>
      <w:bookmarkEnd w:id="31"/>
      <w:r w:rsidR="00C107C2" w:rsidRPr="00964E76">
        <w:rPr>
          <w:color w:val="CC0000"/>
          <w:sz w:val="32"/>
          <w:szCs w:val="24"/>
        </w:rPr>
        <w:t xml:space="preserve"> </w:t>
      </w:r>
    </w:p>
    <w:p w14:paraId="06AEF0F8" w14:textId="77777777" w:rsidR="00A8340C" w:rsidRDefault="00A8340C" w:rsidP="00935019">
      <w:pPr>
        <w:overflowPunct w:val="0"/>
        <w:autoSpaceDE w:val="0"/>
        <w:autoSpaceDN w:val="0"/>
        <w:adjustRightInd w:val="0"/>
        <w:ind w:left="-1418"/>
        <w:textAlignment w:val="baseline"/>
        <w:rPr>
          <w:rFonts w:ascii="Arial" w:hAnsi="Arial" w:cs="Arial"/>
          <w:sz w:val="22"/>
        </w:rPr>
      </w:pPr>
    </w:p>
    <w:p w14:paraId="41054FB9" w14:textId="3E92586D" w:rsidR="00C107C2" w:rsidRPr="00A8340C" w:rsidRDefault="00C107C2" w:rsidP="00935019">
      <w:pPr>
        <w:overflowPunct w:val="0"/>
        <w:autoSpaceDE w:val="0"/>
        <w:autoSpaceDN w:val="0"/>
        <w:adjustRightInd w:val="0"/>
        <w:ind w:left="-1418"/>
        <w:textAlignment w:val="baseline"/>
        <w:rPr>
          <w:rFonts w:ascii="Arial" w:hAnsi="Arial" w:cs="Arial"/>
          <w:szCs w:val="22"/>
        </w:rPr>
      </w:pPr>
      <w:r w:rsidRPr="00A8340C">
        <w:rPr>
          <w:rFonts w:ascii="Arial" w:hAnsi="Arial" w:cs="Arial"/>
          <w:szCs w:val="22"/>
        </w:rPr>
        <w:t>Le Dossier de Consultation des Entreprises contient les pièces suivantes :</w:t>
      </w:r>
    </w:p>
    <w:p w14:paraId="03D042D4" w14:textId="77777777"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2"/>
        </w:rPr>
      </w:pPr>
      <w:r w:rsidRPr="00A8340C">
        <w:rPr>
          <w:rFonts w:ascii="Arial" w:hAnsi="Arial" w:cs="Arial"/>
          <w:szCs w:val="22"/>
        </w:rPr>
        <w:t>Le présent Règlement de Consultation</w:t>
      </w:r>
    </w:p>
    <w:p w14:paraId="67A07197" w14:textId="25FD2D27"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2"/>
        </w:rPr>
      </w:pPr>
      <w:r w:rsidRPr="00A8340C">
        <w:rPr>
          <w:rFonts w:ascii="Arial" w:hAnsi="Arial" w:cs="Arial"/>
          <w:szCs w:val="22"/>
        </w:rPr>
        <w:t>Un acte d’engagement (AE) ou ATTRI1 à compléter</w:t>
      </w:r>
    </w:p>
    <w:p w14:paraId="11329F00" w14:textId="43F74C7B" w:rsidR="00C107C2" w:rsidRPr="00B96A2A"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2"/>
        </w:rPr>
      </w:pPr>
      <w:r w:rsidRPr="00B96A2A">
        <w:rPr>
          <w:rFonts w:ascii="Arial" w:hAnsi="Arial" w:cs="Arial"/>
          <w:szCs w:val="22"/>
        </w:rPr>
        <w:t>Une décomposition du prix global et forfaitaire à compléter</w:t>
      </w:r>
    </w:p>
    <w:p w14:paraId="5E0A811D" w14:textId="30A902C0"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2"/>
        </w:rPr>
      </w:pPr>
      <w:r w:rsidRPr="00A8340C">
        <w:rPr>
          <w:rFonts w:ascii="Arial" w:hAnsi="Arial" w:cs="Arial"/>
          <w:szCs w:val="22"/>
        </w:rPr>
        <w:t xml:space="preserve">Le Cahier des Clauses Administratives Particulières </w:t>
      </w:r>
    </w:p>
    <w:p w14:paraId="57986123" w14:textId="6569309A"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2"/>
        </w:rPr>
      </w:pPr>
      <w:r w:rsidRPr="00A8340C">
        <w:rPr>
          <w:rFonts w:ascii="Arial" w:hAnsi="Arial" w:cs="Arial"/>
          <w:szCs w:val="22"/>
        </w:rPr>
        <w:t xml:space="preserve">Le </w:t>
      </w:r>
      <w:r w:rsidR="004029AE" w:rsidRPr="00A8340C">
        <w:rPr>
          <w:rFonts w:ascii="Arial" w:hAnsi="Arial" w:cs="Arial"/>
          <w:szCs w:val="22"/>
        </w:rPr>
        <w:t>C</w:t>
      </w:r>
      <w:r w:rsidRPr="00A8340C">
        <w:rPr>
          <w:rFonts w:ascii="Arial" w:hAnsi="Arial" w:cs="Arial"/>
          <w:szCs w:val="22"/>
        </w:rPr>
        <w:t xml:space="preserve">ahier des </w:t>
      </w:r>
      <w:r w:rsidR="004029AE" w:rsidRPr="00A8340C">
        <w:rPr>
          <w:rFonts w:ascii="Arial" w:hAnsi="Arial" w:cs="Arial"/>
          <w:szCs w:val="22"/>
        </w:rPr>
        <w:t>C</w:t>
      </w:r>
      <w:r w:rsidRPr="00A8340C">
        <w:rPr>
          <w:rFonts w:ascii="Arial" w:hAnsi="Arial" w:cs="Arial"/>
          <w:szCs w:val="22"/>
        </w:rPr>
        <w:t xml:space="preserve">lauses </w:t>
      </w:r>
      <w:r w:rsidR="004029AE" w:rsidRPr="00A8340C">
        <w:rPr>
          <w:rFonts w:ascii="Arial" w:hAnsi="Arial" w:cs="Arial"/>
          <w:szCs w:val="22"/>
        </w:rPr>
        <w:t>T</w:t>
      </w:r>
      <w:r w:rsidRPr="00A8340C">
        <w:rPr>
          <w:rFonts w:ascii="Arial" w:hAnsi="Arial" w:cs="Arial"/>
          <w:szCs w:val="22"/>
        </w:rPr>
        <w:t xml:space="preserve">echniques </w:t>
      </w:r>
      <w:r w:rsidR="004029AE" w:rsidRPr="00A8340C">
        <w:rPr>
          <w:rFonts w:ascii="Arial" w:hAnsi="Arial" w:cs="Arial"/>
          <w:szCs w:val="22"/>
        </w:rPr>
        <w:t>P</w:t>
      </w:r>
      <w:r w:rsidRPr="00A8340C">
        <w:rPr>
          <w:rFonts w:ascii="Arial" w:hAnsi="Arial" w:cs="Arial"/>
          <w:szCs w:val="22"/>
        </w:rPr>
        <w:t xml:space="preserve">articulières </w:t>
      </w:r>
    </w:p>
    <w:p w14:paraId="460194B2" w14:textId="77777777"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4"/>
        </w:rPr>
      </w:pPr>
      <w:r w:rsidRPr="00A8340C">
        <w:rPr>
          <w:rFonts w:ascii="Arial" w:hAnsi="Arial" w:cs="Arial"/>
          <w:szCs w:val="24"/>
        </w:rPr>
        <w:t>Le calendrier prévisionnel des travaux</w:t>
      </w:r>
    </w:p>
    <w:p w14:paraId="45B258AA" w14:textId="7DA2E9E1" w:rsidR="00C107C2" w:rsidRPr="00A8340C" w:rsidRDefault="00C107C2" w:rsidP="002C4674">
      <w:pPr>
        <w:numPr>
          <w:ilvl w:val="0"/>
          <w:numId w:val="3"/>
        </w:numPr>
        <w:tabs>
          <w:tab w:val="left" w:pos="-993"/>
        </w:tabs>
        <w:overflowPunct w:val="0"/>
        <w:autoSpaceDE w:val="0"/>
        <w:autoSpaceDN w:val="0"/>
        <w:adjustRightInd w:val="0"/>
        <w:ind w:left="-1418" w:firstLine="0"/>
        <w:textAlignment w:val="baseline"/>
        <w:rPr>
          <w:rFonts w:ascii="Arial" w:hAnsi="Arial" w:cs="Arial"/>
          <w:szCs w:val="24"/>
        </w:rPr>
      </w:pPr>
      <w:r w:rsidRPr="00A8340C">
        <w:rPr>
          <w:rFonts w:ascii="Arial" w:hAnsi="Arial" w:cs="Arial"/>
          <w:szCs w:val="24"/>
        </w:rPr>
        <w:t>Les plans</w:t>
      </w:r>
      <w:r w:rsidR="009D3257">
        <w:rPr>
          <w:rFonts w:ascii="Arial" w:hAnsi="Arial" w:cs="Arial"/>
          <w:szCs w:val="24"/>
        </w:rPr>
        <w:t>,</w:t>
      </w:r>
      <w:r w:rsidR="00B96A2A">
        <w:rPr>
          <w:rFonts w:ascii="Arial" w:hAnsi="Arial" w:cs="Arial"/>
          <w:szCs w:val="24"/>
        </w:rPr>
        <w:t xml:space="preserve"> détails, </w:t>
      </w:r>
      <w:r w:rsidR="009D3257">
        <w:rPr>
          <w:rFonts w:ascii="Arial" w:hAnsi="Arial" w:cs="Arial"/>
          <w:szCs w:val="24"/>
        </w:rPr>
        <w:t xml:space="preserve">carnets de </w:t>
      </w:r>
      <w:r w:rsidR="00FF1AA9">
        <w:rPr>
          <w:rFonts w:ascii="Arial" w:hAnsi="Arial" w:cs="Arial"/>
          <w:szCs w:val="24"/>
        </w:rPr>
        <w:t>plantation</w:t>
      </w:r>
      <w:r w:rsidR="00B96A2A">
        <w:rPr>
          <w:rFonts w:ascii="Arial" w:hAnsi="Arial" w:cs="Arial"/>
          <w:szCs w:val="24"/>
        </w:rPr>
        <w:t>, notes de calculs de la Maîtrise d’œ</w:t>
      </w:r>
      <w:r w:rsidR="00FF1AA9">
        <w:rPr>
          <w:rFonts w:ascii="Arial" w:hAnsi="Arial" w:cs="Arial"/>
          <w:szCs w:val="24"/>
        </w:rPr>
        <w:t>uvre</w:t>
      </w:r>
    </w:p>
    <w:p w14:paraId="361BFC09" w14:textId="77777777" w:rsidR="00C107C2" w:rsidRPr="004029AE" w:rsidRDefault="00C107C2" w:rsidP="00935019">
      <w:pPr>
        <w:tabs>
          <w:tab w:val="left" w:pos="4962"/>
        </w:tabs>
        <w:overflowPunct w:val="0"/>
        <w:autoSpaceDE w:val="0"/>
        <w:autoSpaceDN w:val="0"/>
        <w:adjustRightInd w:val="0"/>
        <w:ind w:left="-1418"/>
        <w:jc w:val="both"/>
        <w:textAlignment w:val="baseline"/>
        <w:rPr>
          <w:rFonts w:ascii="Arial" w:hAnsi="Arial"/>
          <w:szCs w:val="22"/>
        </w:rPr>
      </w:pPr>
    </w:p>
    <w:p w14:paraId="1E8AD8A8" w14:textId="77777777" w:rsidR="000D0565" w:rsidRDefault="00A8340C" w:rsidP="000D0565">
      <w:pPr>
        <w:pStyle w:val="NormalWeb"/>
        <w:ind w:left="-1418"/>
        <w:jc w:val="both"/>
        <w:rPr>
          <w:rFonts w:ascii="Arial" w:hAnsi="Arial" w:cs="Arial"/>
          <w:color w:val="000000"/>
        </w:rPr>
      </w:pPr>
      <w:r w:rsidRPr="00A8340C">
        <w:rPr>
          <w:rFonts w:ascii="Arial" w:hAnsi="Arial" w:cs="Arial"/>
          <w:color w:val="000000"/>
        </w:rPr>
        <w:t>Le CCAG n’est pas communiqué mais réputé connu des candidats.</w:t>
      </w:r>
      <w:r w:rsidR="000D0565">
        <w:rPr>
          <w:rFonts w:ascii="Arial" w:hAnsi="Arial" w:cs="Arial"/>
          <w:color w:val="000000"/>
        </w:rPr>
        <w:t xml:space="preserve"> </w:t>
      </w:r>
    </w:p>
    <w:p w14:paraId="53556D3F" w14:textId="77777777" w:rsidR="000D0565" w:rsidRDefault="000D0565" w:rsidP="000D0565">
      <w:pPr>
        <w:pStyle w:val="NormalWeb"/>
        <w:ind w:left="-1418"/>
        <w:jc w:val="both"/>
        <w:rPr>
          <w:rFonts w:ascii="Arial" w:hAnsi="Arial" w:cs="Arial"/>
          <w:color w:val="000000"/>
        </w:rPr>
      </w:pPr>
      <w:r w:rsidRPr="00A8340C">
        <w:rPr>
          <w:rFonts w:ascii="Arial" w:hAnsi="Arial" w:cs="Arial"/>
          <w:color w:val="000000"/>
        </w:rPr>
        <w:t>Toute clause, portée dans tous documents présentés par le titulaire (conditions générales, tarifs, documentation) contraire aux dispositions des pièces susvisées constitutives du marché est réputée non écrite.</w:t>
      </w:r>
    </w:p>
    <w:p w14:paraId="042A9235" w14:textId="2C93009A" w:rsidR="000D0565" w:rsidRPr="000D0565" w:rsidRDefault="000D0565" w:rsidP="000D0565">
      <w:pPr>
        <w:pStyle w:val="NormalWeb"/>
        <w:ind w:left="-1418"/>
        <w:jc w:val="both"/>
        <w:rPr>
          <w:rFonts w:ascii="Arial" w:hAnsi="Arial" w:cs="Arial"/>
          <w:color w:val="000000"/>
        </w:rPr>
      </w:pPr>
      <w:r w:rsidRPr="000D0565">
        <w:rPr>
          <w:rFonts w:ascii="Arial" w:hAnsi="Arial" w:cs="Arial"/>
          <w:color w:val="000000"/>
        </w:rPr>
        <w:t>Les documents de la consultation sont accessibles uniquement par voie électronique sur la plate-forme des achats de l'Etat (PLACE) (www.marches-publics.gouv.fr). Ils sont remis gratuitement à chaque candidat.</w:t>
      </w:r>
    </w:p>
    <w:p w14:paraId="7DFF25C2" w14:textId="16A34765" w:rsidR="009D3257" w:rsidRDefault="009D3257" w:rsidP="009D3257">
      <w:pPr>
        <w:pStyle w:val="NormalWeb"/>
        <w:spacing w:before="0" w:beforeAutospacing="0" w:after="0" w:afterAutospacing="0"/>
        <w:ind w:left="-1418"/>
        <w:jc w:val="both"/>
        <w:rPr>
          <w:rFonts w:ascii="Arial" w:hAnsi="Arial" w:cs="Arial"/>
          <w:color w:val="000000"/>
        </w:rPr>
      </w:pPr>
      <w:r w:rsidRPr="0087253F">
        <w:rPr>
          <w:rFonts w:ascii="Arial" w:hAnsi="Arial" w:cs="Arial"/>
          <w:color w:val="000000"/>
        </w:rPr>
        <w:t xml:space="preserve">Le pouvoir adjudicateur se réserve le droit d’apporter, au plus tard </w:t>
      </w:r>
      <w:r w:rsidR="000D0565">
        <w:rPr>
          <w:rFonts w:ascii="Arial" w:hAnsi="Arial" w:cs="Arial"/>
          <w:color w:val="000000"/>
        </w:rPr>
        <w:t>8</w:t>
      </w:r>
      <w:r w:rsidRPr="0087253F">
        <w:rPr>
          <w:rFonts w:ascii="Arial" w:hAnsi="Arial" w:cs="Arial"/>
          <w:color w:val="000000"/>
        </w:rPr>
        <w:t xml:space="preserve"> jours avant la date limite fixée pour la remise des offres, des modifications de détails au dossier de consultation. Les candidats devront alors répondre sur le dossier modifié sans pouvoir élever la moindre réclamation sur le sujet.</w:t>
      </w:r>
    </w:p>
    <w:p w14:paraId="1A502AD9" w14:textId="1088961C" w:rsidR="000D0565" w:rsidRPr="000D0565" w:rsidRDefault="000D0565" w:rsidP="000D0565">
      <w:pPr>
        <w:tabs>
          <w:tab w:val="left" w:pos="4530"/>
        </w:tabs>
      </w:pPr>
      <w:r>
        <w:tab/>
      </w:r>
    </w:p>
    <w:p w14:paraId="30BB6F8F" w14:textId="77777777" w:rsidR="000D0565" w:rsidRPr="000D0565" w:rsidRDefault="009D3257" w:rsidP="000D0565">
      <w:pPr>
        <w:pStyle w:val="ParagrapheIndent1"/>
        <w:spacing w:line="253" w:lineRule="exact"/>
        <w:ind w:left="-1417" w:hanging="1"/>
        <w:jc w:val="both"/>
        <w:rPr>
          <w:color w:val="000000"/>
          <w:sz w:val="24"/>
          <w:lang w:val="fr-FR"/>
        </w:rPr>
      </w:pPr>
      <w:r w:rsidRPr="00B96A2A">
        <w:rPr>
          <w:rFonts w:eastAsia="Times New Roman"/>
          <w:color w:val="000000"/>
          <w:sz w:val="24"/>
          <w:lang w:val="fr-FR" w:eastAsia="fr-FR"/>
        </w:rPr>
        <w:t>Si pendant l’étude du dossier par les concurrents, la date limite de remise des offres est reportée, la disposition est applicable en fonction de cette nouvelle date.</w:t>
      </w:r>
      <w:r w:rsidR="000D0565" w:rsidRPr="00B96A2A">
        <w:rPr>
          <w:rFonts w:eastAsia="Times New Roman"/>
          <w:color w:val="000000"/>
          <w:sz w:val="24"/>
          <w:lang w:val="fr-FR" w:eastAsia="fr-FR"/>
        </w:rPr>
        <w:t xml:space="preserve"> Toute modification du dossier de consultation fait l'objet d'un envoi automatique de message électronique à l'adresse électronique qui a été indiquée lors du téléchargement du dossier. Pour cela, il est donc nécessaire de s'identifier sur la plateforme et de vérifier</w:t>
      </w:r>
      <w:r w:rsidR="000D0565" w:rsidRPr="000D0565">
        <w:rPr>
          <w:color w:val="000000"/>
          <w:sz w:val="24"/>
          <w:lang w:val="fr-FR"/>
        </w:rPr>
        <w:t xml:space="preserve"> très régulièrement les messages reçus sur cette adresse. A défaut, les candidats doivent consulter quotidiennement la plateforme PLACE afin de se tenir informés.</w:t>
      </w:r>
    </w:p>
    <w:p w14:paraId="7ED0B0E2" w14:textId="77777777" w:rsidR="000D0565" w:rsidRPr="000D0565" w:rsidRDefault="000D0565" w:rsidP="000D0565">
      <w:pPr>
        <w:pStyle w:val="ParagrapheIndent1"/>
        <w:spacing w:line="253" w:lineRule="exact"/>
        <w:ind w:left="-1417" w:hanging="1"/>
        <w:jc w:val="both"/>
        <w:rPr>
          <w:color w:val="000000"/>
          <w:sz w:val="24"/>
          <w:lang w:val="fr-FR"/>
        </w:rPr>
      </w:pPr>
      <w:r w:rsidRPr="000D0565">
        <w:rPr>
          <w:color w:val="000000"/>
          <w:sz w:val="24"/>
          <w:lang w:val="fr-FR"/>
        </w:rPr>
        <w:lastRenderedPageBreak/>
        <w:t>L'adresse électronique communiquée par le candidat correspondant à une boite aux lettres fonctionnelle valide et partagée est celle utilisée pour tous les échanges avec les candidats.</w:t>
      </w:r>
    </w:p>
    <w:p w14:paraId="271ED127" w14:textId="77777777" w:rsidR="000D0565" w:rsidRPr="000D0565" w:rsidRDefault="000D0565" w:rsidP="000D0565">
      <w:pPr>
        <w:pStyle w:val="ParagrapheIndent1"/>
        <w:spacing w:line="253" w:lineRule="exact"/>
        <w:ind w:left="-1417" w:hanging="1"/>
        <w:jc w:val="both"/>
        <w:rPr>
          <w:color w:val="000000"/>
          <w:sz w:val="24"/>
          <w:lang w:val="fr-FR"/>
        </w:rPr>
      </w:pPr>
    </w:p>
    <w:p w14:paraId="644A932B" w14:textId="77777777" w:rsidR="000D0565" w:rsidRPr="000D0565" w:rsidRDefault="000D0565" w:rsidP="000D0565">
      <w:pPr>
        <w:pStyle w:val="ParagrapheIndent1"/>
        <w:spacing w:line="253" w:lineRule="exact"/>
        <w:ind w:left="-1417" w:hanging="1"/>
        <w:jc w:val="both"/>
        <w:rPr>
          <w:color w:val="000000"/>
          <w:sz w:val="24"/>
          <w:lang w:val="fr-FR"/>
        </w:rPr>
      </w:pPr>
      <w:r w:rsidRPr="000D0565">
        <w:rPr>
          <w:color w:val="000000"/>
          <w:sz w:val="24"/>
          <w:lang w:val="fr-FR"/>
        </w:rPr>
        <w:t>Les frais d'accès au réseau et de recours à la signature électronique sont à la charge de chaque candidat.</w:t>
      </w:r>
    </w:p>
    <w:p w14:paraId="1BFCB5D6" w14:textId="77777777" w:rsidR="000D0565" w:rsidRPr="000D0565" w:rsidRDefault="000D0565" w:rsidP="000D0565">
      <w:pPr>
        <w:pStyle w:val="ParagrapheIndent1"/>
        <w:spacing w:line="253" w:lineRule="exact"/>
        <w:ind w:left="-1417" w:hanging="1"/>
        <w:jc w:val="both"/>
        <w:rPr>
          <w:color w:val="000000"/>
          <w:sz w:val="24"/>
          <w:lang w:val="fr-FR"/>
        </w:rPr>
      </w:pPr>
    </w:p>
    <w:p w14:paraId="48D884B8" w14:textId="28E0C328" w:rsidR="000D0565" w:rsidRPr="000D0565" w:rsidRDefault="000D0565" w:rsidP="000D0565">
      <w:pPr>
        <w:pStyle w:val="ParagrapheIndent1"/>
        <w:spacing w:after="160" w:line="253" w:lineRule="exact"/>
        <w:ind w:left="-1417" w:hanging="1"/>
        <w:jc w:val="both"/>
        <w:rPr>
          <w:color w:val="000000"/>
          <w:sz w:val="24"/>
          <w:lang w:val="fr-FR"/>
        </w:rPr>
      </w:pPr>
      <w:r w:rsidRPr="000D0565">
        <w:rPr>
          <w:color w:val="000000"/>
          <w:sz w:val="24"/>
          <w:lang w:val="fr-FR"/>
        </w:rPr>
        <w:t>Il est précisé que les données nominatives collectées par les différents formulaires sont destinées à la Caf D</w:t>
      </w:r>
      <w:r>
        <w:rPr>
          <w:color w:val="000000"/>
          <w:sz w:val="24"/>
          <w:lang w:val="fr-FR"/>
        </w:rPr>
        <w:t>u Puy-de-Dôme</w:t>
      </w:r>
      <w:r w:rsidRPr="000D0565">
        <w:rPr>
          <w:color w:val="000000"/>
          <w:sz w:val="24"/>
          <w:lang w:val="fr-FR"/>
        </w:rPr>
        <w:t>. Le candidat est donc réputé avoir été informé que la Caf d</w:t>
      </w:r>
      <w:r>
        <w:rPr>
          <w:color w:val="000000"/>
          <w:sz w:val="24"/>
          <w:lang w:val="fr-FR"/>
        </w:rPr>
        <w:t xml:space="preserve">u Puy-de-Dôme </w:t>
      </w:r>
      <w:r w:rsidRPr="000D0565">
        <w:rPr>
          <w:color w:val="000000"/>
          <w:sz w:val="24"/>
          <w:lang w:val="fr-FR"/>
        </w:rPr>
        <w:t>est responsable du traitement des données ainsi collectées. Il doit donc exercer son droit d'accès, de modification et de suppression directement auprès des services compétents de la Caf.</w:t>
      </w:r>
    </w:p>
    <w:p w14:paraId="40586FE6" w14:textId="3568669A" w:rsidR="009D3257" w:rsidRDefault="009D3257" w:rsidP="009D3257">
      <w:pPr>
        <w:pStyle w:val="NormalWeb"/>
        <w:spacing w:before="0" w:beforeAutospacing="0" w:after="0" w:afterAutospacing="0"/>
        <w:ind w:left="-1418"/>
        <w:jc w:val="both"/>
        <w:rPr>
          <w:rFonts w:ascii="Arial" w:hAnsi="Arial" w:cs="Arial"/>
          <w:color w:val="000000"/>
        </w:rPr>
      </w:pPr>
    </w:p>
    <w:p w14:paraId="34771F58" w14:textId="77777777" w:rsidR="00C107C2" w:rsidRPr="00C107C2" w:rsidRDefault="00C107C2" w:rsidP="00935019">
      <w:pPr>
        <w:overflowPunct w:val="0"/>
        <w:autoSpaceDE w:val="0"/>
        <w:autoSpaceDN w:val="0"/>
        <w:adjustRightInd w:val="0"/>
        <w:ind w:left="-1418"/>
        <w:jc w:val="both"/>
        <w:textAlignment w:val="baseline"/>
        <w:rPr>
          <w:rFonts w:ascii="Arial" w:hAnsi="Arial" w:cs="Arial"/>
          <w:sz w:val="20"/>
        </w:rPr>
      </w:pPr>
    </w:p>
    <w:p w14:paraId="093E2BFB" w14:textId="2E1C1352" w:rsidR="00C107C2" w:rsidRPr="00964E76" w:rsidRDefault="009E32C9" w:rsidP="00112673">
      <w:pPr>
        <w:pStyle w:val="Titre1"/>
        <w:ind w:hanging="1418"/>
        <w:jc w:val="left"/>
        <w:rPr>
          <w:color w:val="CC0000"/>
          <w:sz w:val="32"/>
          <w:szCs w:val="24"/>
        </w:rPr>
      </w:pPr>
      <w:bookmarkStart w:id="32" w:name="_Toc208408733"/>
      <w:r w:rsidRPr="00964E76">
        <w:rPr>
          <w:color w:val="CC0000"/>
          <w:sz w:val="32"/>
          <w:szCs w:val="24"/>
        </w:rPr>
        <w:t>6</w:t>
      </w:r>
      <w:r w:rsidR="00C107C2" w:rsidRPr="00964E76">
        <w:rPr>
          <w:color w:val="CC0000"/>
          <w:sz w:val="32"/>
          <w:szCs w:val="24"/>
        </w:rPr>
        <w:t xml:space="preserve"> – </w:t>
      </w:r>
      <w:r w:rsidR="00112673" w:rsidRPr="00964E76">
        <w:rPr>
          <w:color w:val="CC0000"/>
          <w:sz w:val="32"/>
          <w:szCs w:val="24"/>
        </w:rPr>
        <w:t>CONDITION D’ENVOI OU DE REMI</w:t>
      </w:r>
      <w:r w:rsidR="00C022B4" w:rsidRPr="00964E76">
        <w:rPr>
          <w:color w:val="CC0000"/>
          <w:sz w:val="32"/>
          <w:szCs w:val="24"/>
        </w:rPr>
        <w:t>SE</w:t>
      </w:r>
      <w:r w:rsidR="00112673" w:rsidRPr="00964E76">
        <w:rPr>
          <w:color w:val="CC0000"/>
          <w:sz w:val="32"/>
          <w:szCs w:val="24"/>
        </w:rPr>
        <w:t xml:space="preserve"> DES PLIS</w:t>
      </w:r>
      <w:bookmarkEnd w:id="32"/>
    </w:p>
    <w:p w14:paraId="3129F6EE" w14:textId="1AF824B9" w:rsidR="00C107C2" w:rsidRDefault="00C107C2" w:rsidP="00935019">
      <w:pPr>
        <w:tabs>
          <w:tab w:val="left" w:pos="4962"/>
        </w:tabs>
        <w:overflowPunct w:val="0"/>
        <w:autoSpaceDE w:val="0"/>
        <w:autoSpaceDN w:val="0"/>
        <w:adjustRightInd w:val="0"/>
        <w:ind w:left="-1418"/>
        <w:jc w:val="both"/>
        <w:textAlignment w:val="baseline"/>
        <w:rPr>
          <w:rFonts w:ascii="Arial" w:hAnsi="Arial"/>
          <w:szCs w:val="22"/>
        </w:rPr>
      </w:pPr>
    </w:p>
    <w:p w14:paraId="3AB6D8A3" w14:textId="5CFB60E2" w:rsidR="00112673" w:rsidRPr="00DB2A73" w:rsidRDefault="00112673" w:rsidP="00DB2A73">
      <w:pPr>
        <w:pStyle w:val="ParagrapheIndent1"/>
        <w:spacing w:after="240" w:line="253" w:lineRule="exact"/>
        <w:ind w:left="-1417" w:hanging="1"/>
        <w:jc w:val="both"/>
        <w:rPr>
          <w:color w:val="000000"/>
          <w:sz w:val="24"/>
          <w:szCs w:val="28"/>
          <w:lang w:val="fr-FR"/>
        </w:rPr>
      </w:pPr>
      <w:r w:rsidRPr="00DB2A73">
        <w:rPr>
          <w:color w:val="000000"/>
          <w:sz w:val="24"/>
          <w:szCs w:val="28"/>
          <w:lang w:val="fr-FR"/>
        </w:rPr>
        <w:t>Les plis devront parvenir à destination avant la date et l'heure limites de réception des offres indiquées sur la page de garde du présent document.</w:t>
      </w:r>
    </w:p>
    <w:p w14:paraId="13A1C520" w14:textId="77777777" w:rsidR="00112673" w:rsidRDefault="00112673" w:rsidP="00DB2A73">
      <w:pPr>
        <w:pStyle w:val="Titre2"/>
        <w:jc w:val="left"/>
        <w:rPr>
          <w:color w:val="0000FF"/>
          <w:u w:val="single"/>
        </w:rPr>
      </w:pPr>
      <w:bookmarkStart w:id="33" w:name="ArtL2_RC-2-A7.4"/>
      <w:bookmarkStart w:id="34" w:name="_Toc256000021"/>
      <w:bookmarkStart w:id="35" w:name="_Toc208408734"/>
      <w:bookmarkEnd w:id="33"/>
      <w:r w:rsidRPr="00DB2A73">
        <w:rPr>
          <w:color w:val="0000FF"/>
          <w:u w:val="single"/>
        </w:rPr>
        <w:t>6.1 - Transmission électronique</w:t>
      </w:r>
      <w:bookmarkEnd w:id="34"/>
      <w:bookmarkEnd w:id="35"/>
    </w:p>
    <w:p w14:paraId="6F364D32" w14:textId="77777777" w:rsidR="00DB2A73" w:rsidRPr="00DB2A73" w:rsidRDefault="00DB2A73" w:rsidP="00DB2A73">
      <w:pPr>
        <w:rPr>
          <w:rFonts w:eastAsia="Arial"/>
        </w:rPr>
      </w:pPr>
    </w:p>
    <w:p w14:paraId="40142348" w14:textId="77777777" w:rsidR="00112673" w:rsidRPr="00DB2A73" w:rsidRDefault="00112673" w:rsidP="00F07C77">
      <w:pPr>
        <w:pStyle w:val="ParagrapheIndent2"/>
        <w:spacing w:before="240" w:line="205" w:lineRule="exact"/>
        <w:ind w:left="-1417" w:right="-284" w:hanging="1"/>
        <w:jc w:val="both"/>
        <w:rPr>
          <w:color w:val="000000"/>
          <w:sz w:val="24"/>
          <w:lang w:val="fr-FR"/>
        </w:rPr>
      </w:pPr>
      <w:r w:rsidRPr="00DB2A73">
        <w:rPr>
          <w:color w:val="000000"/>
          <w:sz w:val="24"/>
          <w:lang w:val="fr-FR"/>
        </w:rPr>
        <w:t>Pour cette consultation, seuls sont autorisés les dépôts électroniques à l'adresse suivante :</w:t>
      </w:r>
    </w:p>
    <w:p w14:paraId="5F9A6602" w14:textId="77777777" w:rsidR="00112673" w:rsidRPr="00DB2A73" w:rsidRDefault="00112673" w:rsidP="00DB2A73">
      <w:pPr>
        <w:pStyle w:val="ParagrapheIndent2"/>
        <w:spacing w:line="205" w:lineRule="exact"/>
        <w:ind w:left="-1417" w:hanging="1"/>
        <w:jc w:val="both"/>
        <w:rPr>
          <w:color w:val="000000"/>
          <w:sz w:val="24"/>
          <w:lang w:val="fr-FR"/>
        </w:rPr>
      </w:pPr>
      <w:hyperlink r:id="rId25" w:history="1">
        <w:r w:rsidRPr="00DB2A73">
          <w:rPr>
            <w:rStyle w:val="Lienhypertexte"/>
            <w:sz w:val="24"/>
            <w:lang w:val="fr-FR"/>
          </w:rPr>
          <w:t>https://www.marches-publics.gouv.fr</w:t>
        </w:r>
      </w:hyperlink>
    </w:p>
    <w:p w14:paraId="4148474C" w14:textId="77777777" w:rsidR="00112673" w:rsidRPr="00DB2A73" w:rsidRDefault="00112673" w:rsidP="00DB2A73">
      <w:pPr>
        <w:pStyle w:val="ParagrapheIndent2"/>
        <w:spacing w:line="205" w:lineRule="exact"/>
        <w:ind w:left="-1417" w:hanging="1"/>
        <w:jc w:val="both"/>
        <w:rPr>
          <w:color w:val="000000"/>
          <w:sz w:val="24"/>
          <w:lang w:val="fr-FR"/>
        </w:rPr>
      </w:pPr>
    </w:p>
    <w:p w14:paraId="0CE41005"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Les candidats ou les soumissionnaires trouveront dans la rubrique "aide" de PLACE plusieurs documents et informations :</w:t>
      </w:r>
    </w:p>
    <w:p w14:paraId="24474864"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guide utilisateur téléchargeable, précisant les conditions d'utilisation de la plate-forme des achats de l'Etat, notamment les pré requis techniques et certificats électroniques</w:t>
      </w:r>
    </w:p>
    <w:p w14:paraId="5DB0DD1F"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mode opératoire DUME pour les opérateurs</w:t>
      </w:r>
    </w:p>
    <w:p w14:paraId="651FE253"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assistance téléphonique</w:t>
      </w:r>
    </w:p>
    <w:p w14:paraId="133A71DB"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module d'autoformation à destination des opérateurs</w:t>
      </w:r>
    </w:p>
    <w:p w14:paraId="442EA105"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foire aux questions</w:t>
      </w:r>
    </w:p>
    <w:p w14:paraId="4BE41B13"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lien vers des documents de référence</w:t>
      </w:r>
    </w:p>
    <w:p w14:paraId="08EF9514" w14:textId="77777777" w:rsidR="00112673" w:rsidRPr="00DB2A73" w:rsidRDefault="00112673" w:rsidP="00DB2A73">
      <w:pPr>
        <w:pStyle w:val="ParagrapheIndent2"/>
        <w:spacing w:line="240" w:lineRule="exact"/>
        <w:ind w:left="-1417" w:hanging="1"/>
        <w:jc w:val="both"/>
        <w:rPr>
          <w:color w:val="000000"/>
          <w:sz w:val="24"/>
          <w:lang w:val="fr-FR"/>
        </w:rPr>
      </w:pPr>
      <w:r w:rsidRPr="00DB2A73">
        <w:rPr>
          <w:color w:val="000000"/>
          <w:sz w:val="24"/>
          <w:lang w:val="fr-FR"/>
        </w:rPr>
        <w:t>- outils informatiques</w:t>
      </w:r>
    </w:p>
    <w:p w14:paraId="6A36C654" w14:textId="77777777" w:rsidR="00112673" w:rsidRPr="00DB2A73" w:rsidRDefault="00112673" w:rsidP="00DB2A73">
      <w:pPr>
        <w:pStyle w:val="ParagrapheIndent2"/>
        <w:spacing w:line="240" w:lineRule="exact"/>
        <w:ind w:left="-1417" w:hanging="1"/>
        <w:jc w:val="both"/>
        <w:rPr>
          <w:color w:val="000000"/>
          <w:sz w:val="24"/>
          <w:lang w:val="fr-FR"/>
        </w:rPr>
      </w:pPr>
    </w:p>
    <w:p w14:paraId="526368D8" w14:textId="77777777" w:rsidR="00112673" w:rsidRPr="00DB2A73" w:rsidRDefault="00112673" w:rsidP="00DB2A73">
      <w:pPr>
        <w:pStyle w:val="ParagrapheIndent2"/>
        <w:spacing w:after="240" w:line="240" w:lineRule="exact"/>
        <w:ind w:left="-1417" w:hanging="1"/>
        <w:jc w:val="both"/>
        <w:rPr>
          <w:color w:val="000000"/>
          <w:sz w:val="24"/>
          <w:lang w:val="fr-FR"/>
        </w:rPr>
      </w:pPr>
      <w:r w:rsidRPr="00DB2A73">
        <w:rPr>
          <w:color w:val="000000"/>
          <w:sz w:val="24"/>
          <w:lang w:val="fr-FR"/>
        </w:rPr>
        <w:t>Les candidats ou les soumissionnaires sont invités à tester la configuration de leur poste de travail et répondre à une consultation test, afin de s'assurer du bon fonctionnement de l'environnement informatique.  </w:t>
      </w:r>
    </w:p>
    <w:p w14:paraId="4ABA08A0" w14:textId="77777777" w:rsidR="00112673" w:rsidRPr="00DB2A73" w:rsidRDefault="00112673" w:rsidP="00DB2A73">
      <w:pPr>
        <w:pStyle w:val="ParagrapheIndent2"/>
        <w:spacing w:after="240" w:line="240" w:lineRule="exact"/>
        <w:ind w:left="-1417" w:hanging="1"/>
        <w:jc w:val="both"/>
        <w:rPr>
          <w:color w:val="000000"/>
          <w:sz w:val="24"/>
          <w:lang w:val="fr-FR"/>
        </w:rPr>
      </w:pPr>
      <w:r w:rsidRPr="00DB2A73">
        <w:rPr>
          <w:color w:val="000000"/>
          <w:sz w:val="24"/>
          <w:lang w:val="fr-FR"/>
        </w:rPr>
        <w:t>Ils doivent également prévoir le temps nécessaire pour que le dépôt soit effectif dans le délai fixé par l'acheteur, notamment lorsque les fichiers sont volumineux et/ou si le réseau à un faible débit. Attention, les plis dont le téléchargement a commencé avant la date et l'heure limite mais s'est achevé hors délai sont éliminés par l'acheteur.   </w:t>
      </w:r>
    </w:p>
    <w:p w14:paraId="5DE9BA04" w14:textId="77777777" w:rsidR="00112673" w:rsidRPr="00DB2A73" w:rsidRDefault="00112673" w:rsidP="00DB2A73">
      <w:pPr>
        <w:pStyle w:val="ParagrapheIndent2"/>
        <w:spacing w:after="240" w:line="240" w:lineRule="exact"/>
        <w:ind w:left="-1417" w:hanging="1"/>
        <w:jc w:val="both"/>
        <w:rPr>
          <w:color w:val="000000"/>
          <w:sz w:val="24"/>
          <w:lang w:val="fr-FR"/>
        </w:rPr>
      </w:pPr>
      <w:r w:rsidRPr="00DB2A73">
        <w:rPr>
          <w:color w:val="000000"/>
          <w:sz w:val="24"/>
          <w:lang w:val="fr-FR"/>
        </w:rPr>
        <w:t>Par ailleurs, la plate-forme déconnecte automatiquement l'utilisateur en cas d'inactivité supérieure à trente minutes.  </w:t>
      </w:r>
    </w:p>
    <w:p w14:paraId="6A9207C3" w14:textId="77777777" w:rsidR="00112673" w:rsidRPr="00DB2A73" w:rsidRDefault="00112673" w:rsidP="00DB2A73">
      <w:pPr>
        <w:pStyle w:val="ParagrapheIndent2"/>
        <w:spacing w:after="240" w:line="240" w:lineRule="exact"/>
        <w:ind w:left="-1417" w:hanging="1"/>
        <w:jc w:val="both"/>
        <w:rPr>
          <w:color w:val="000000"/>
          <w:sz w:val="24"/>
          <w:lang w:val="fr-FR"/>
        </w:rPr>
      </w:pPr>
      <w:r w:rsidRPr="00DB2A73">
        <w:rPr>
          <w:color w:val="000000"/>
          <w:sz w:val="24"/>
          <w:lang w:val="fr-FR"/>
        </w:rPr>
        <w:t>Les candidats ou les soumissionnaires ont la possibilité de poser des questions sur les documents de la consultation.  </w:t>
      </w:r>
    </w:p>
    <w:p w14:paraId="7F40BBA6" w14:textId="77777777" w:rsidR="00112673" w:rsidRPr="00DB2A73" w:rsidRDefault="00112673" w:rsidP="00DB2A73">
      <w:pPr>
        <w:pStyle w:val="ParagrapheIndent2"/>
        <w:spacing w:after="240" w:line="205" w:lineRule="exact"/>
        <w:ind w:left="-1417" w:hanging="1"/>
        <w:jc w:val="both"/>
        <w:rPr>
          <w:color w:val="000000"/>
          <w:sz w:val="24"/>
          <w:lang w:val="fr-FR"/>
        </w:rPr>
      </w:pPr>
      <w:r w:rsidRPr="00DB2A73">
        <w:rPr>
          <w:color w:val="000000"/>
          <w:sz w:val="24"/>
          <w:lang w:val="fr-FR"/>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L'absence de message de confirmation de bonne réception ou d'accusé de réception électronique signifie que la réponse n'est pas parvenue à l'acheteur.  </w:t>
      </w:r>
    </w:p>
    <w:p w14:paraId="716BBA26" w14:textId="77777777" w:rsidR="00112673" w:rsidRPr="00DB2A73" w:rsidRDefault="00112673" w:rsidP="00DB2A73">
      <w:pPr>
        <w:pStyle w:val="ParagrapheIndent2"/>
        <w:spacing w:after="240" w:line="205" w:lineRule="exact"/>
        <w:ind w:left="-1417" w:hanging="1"/>
        <w:jc w:val="both"/>
        <w:rPr>
          <w:color w:val="000000"/>
          <w:sz w:val="24"/>
          <w:lang w:val="fr-FR"/>
        </w:rPr>
      </w:pPr>
      <w:r w:rsidRPr="00DB2A73">
        <w:rPr>
          <w:color w:val="000000"/>
          <w:sz w:val="24"/>
          <w:lang w:val="fr-FR"/>
        </w:rPr>
        <w:lastRenderedPageBreak/>
        <w:t> L'opérateur économique s'assure que les messages envoyés par la Plate-forme des achats de l'État (PLACE) notamment, nepasrepondre@marches-publics.gouv.fr, ne sont pas traités comme des courriels indésirables.  </w:t>
      </w:r>
    </w:p>
    <w:p w14:paraId="4CD144E8" w14:textId="77777777" w:rsidR="00112673" w:rsidRPr="00DB2A73" w:rsidRDefault="00112673" w:rsidP="00DB2A73">
      <w:pPr>
        <w:pStyle w:val="ParagrapheIndent2"/>
        <w:spacing w:after="240" w:line="205" w:lineRule="exact"/>
        <w:ind w:left="-1417" w:hanging="1"/>
        <w:rPr>
          <w:color w:val="000000"/>
          <w:sz w:val="24"/>
          <w:u w:val="single"/>
          <w:lang w:val="fr-FR"/>
        </w:rPr>
      </w:pPr>
      <w:r w:rsidRPr="00DB2A73">
        <w:rPr>
          <w:color w:val="000000"/>
          <w:sz w:val="24"/>
          <w:u w:val="single"/>
          <w:lang w:val="fr-FR"/>
        </w:rPr>
        <w:t> Présentation des dossiers et format des fichiers   </w:t>
      </w:r>
    </w:p>
    <w:p w14:paraId="134D50ED" w14:textId="77777777" w:rsidR="00112673" w:rsidRPr="00DB2A73" w:rsidRDefault="00112673" w:rsidP="00DB2A73">
      <w:pPr>
        <w:pStyle w:val="ParagrapheIndent2"/>
        <w:spacing w:after="240" w:line="205" w:lineRule="exact"/>
        <w:ind w:left="-1417" w:hanging="1"/>
        <w:rPr>
          <w:color w:val="000000"/>
          <w:sz w:val="24"/>
          <w:lang w:val="fr-FR"/>
        </w:rPr>
      </w:pPr>
      <w:r w:rsidRPr="00DB2A73">
        <w:rPr>
          <w:color w:val="000000"/>
          <w:sz w:val="24"/>
          <w:lang w:val="fr-FR"/>
        </w:rPr>
        <w:t>Les formats acceptés sont les suivants : .pdf, .doc, .xls, .ppt, .odt , .ods, .odp, ainsi que les formats images .jpg, .png et les documents au format .html.  </w:t>
      </w:r>
    </w:p>
    <w:p w14:paraId="18264301" w14:textId="77777777" w:rsidR="00112673" w:rsidRPr="00DB2A73" w:rsidRDefault="00112673" w:rsidP="00DB2A73">
      <w:pPr>
        <w:pStyle w:val="ParagrapheIndent2"/>
        <w:spacing w:after="240" w:line="205" w:lineRule="exact"/>
        <w:ind w:left="-1417" w:hanging="1"/>
        <w:rPr>
          <w:color w:val="000000"/>
          <w:sz w:val="24"/>
          <w:lang w:val="fr-FR"/>
        </w:rPr>
      </w:pPr>
      <w:r w:rsidRPr="00DB2A73">
        <w:rPr>
          <w:color w:val="000000"/>
          <w:sz w:val="24"/>
          <w:lang w:val="fr-FR"/>
        </w:rPr>
        <w:t>Le candidat ou le soumissionnaire ne doit pas utiliser de code actif dans sa réponse, tels que :  </w:t>
      </w:r>
    </w:p>
    <w:p w14:paraId="0EE54BF7" w14:textId="77777777" w:rsidR="00112673" w:rsidRPr="00DB2A73" w:rsidRDefault="00112673" w:rsidP="00DB2A73">
      <w:pPr>
        <w:pStyle w:val="ParagrapheIndent2"/>
        <w:spacing w:after="120"/>
        <w:ind w:left="-1417" w:hanging="1"/>
        <w:rPr>
          <w:color w:val="000000"/>
          <w:sz w:val="24"/>
          <w:lang w:val="fr-FR"/>
        </w:rPr>
      </w:pPr>
      <w:r w:rsidRPr="00DB2A73">
        <w:rPr>
          <w:color w:val="000000"/>
          <w:sz w:val="24"/>
          <w:lang w:val="fr-FR"/>
        </w:rPr>
        <w:t>    •  Formats exécutables, notamment : .exe, .com, .scr  </w:t>
      </w:r>
    </w:p>
    <w:p w14:paraId="0DA00AF7" w14:textId="77777777" w:rsidR="00112673" w:rsidRPr="00DB2A73" w:rsidRDefault="00112673" w:rsidP="00DB2A73">
      <w:pPr>
        <w:pStyle w:val="ParagrapheIndent2"/>
        <w:spacing w:after="120"/>
        <w:ind w:left="-1417" w:hanging="1"/>
        <w:rPr>
          <w:color w:val="000000"/>
          <w:sz w:val="24"/>
          <w:lang w:val="fr-FR"/>
        </w:rPr>
      </w:pPr>
      <w:r w:rsidRPr="00DB2A73">
        <w:rPr>
          <w:color w:val="000000"/>
          <w:sz w:val="24"/>
          <w:lang w:val="fr-FR"/>
        </w:rPr>
        <w:t>    •  Macros ;  </w:t>
      </w:r>
    </w:p>
    <w:p w14:paraId="4FD15D1A" w14:textId="77777777" w:rsidR="00112673" w:rsidRPr="00DB2A73" w:rsidRDefault="00112673" w:rsidP="00DB2A73">
      <w:pPr>
        <w:pStyle w:val="ParagrapheIndent2"/>
        <w:spacing w:after="120"/>
        <w:ind w:left="-1417" w:hanging="1"/>
        <w:rPr>
          <w:color w:val="000000"/>
          <w:sz w:val="24"/>
          <w:lang w:val="fr-FR"/>
        </w:rPr>
      </w:pPr>
      <w:r w:rsidRPr="00DB2A73">
        <w:rPr>
          <w:color w:val="000000"/>
          <w:sz w:val="24"/>
          <w:lang w:val="fr-FR"/>
        </w:rPr>
        <w:t>     •  ActiveX, Applets, scripts  </w:t>
      </w:r>
    </w:p>
    <w:p w14:paraId="2DED9134" w14:textId="77777777" w:rsidR="00112673" w:rsidRPr="00DB2A73" w:rsidRDefault="00112673" w:rsidP="00DB2A73">
      <w:pPr>
        <w:pStyle w:val="ParagrapheIndent2"/>
        <w:spacing w:after="240" w:line="205" w:lineRule="exact"/>
        <w:ind w:left="-1417" w:hanging="1"/>
        <w:rPr>
          <w:color w:val="000000"/>
          <w:sz w:val="24"/>
          <w:lang w:val="fr-FR"/>
        </w:rPr>
      </w:pPr>
      <w:r w:rsidRPr="00DB2A73">
        <w:rPr>
          <w:color w:val="000000"/>
          <w:sz w:val="24"/>
          <w:lang w:val="fr-FR"/>
        </w:rPr>
        <w:t>  La taille de chaque fichier déposé par les entreprises ne peut excéder 1 Go.  </w:t>
      </w:r>
    </w:p>
    <w:p w14:paraId="0DE83ACE" w14:textId="77777777" w:rsidR="00112673" w:rsidRPr="00DB2A73" w:rsidRDefault="00112673" w:rsidP="00DB2A73">
      <w:pPr>
        <w:pStyle w:val="ParagrapheIndent2"/>
        <w:spacing w:after="240" w:line="205" w:lineRule="exact"/>
        <w:ind w:left="-1417" w:hanging="1"/>
        <w:rPr>
          <w:color w:val="000000"/>
          <w:sz w:val="24"/>
          <w:lang w:val="fr-FR"/>
        </w:rPr>
      </w:pPr>
      <w:r w:rsidRPr="00DB2A73">
        <w:rPr>
          <w:color w:val="000000"/>
          <w:sz w:val="24"/>
          <w:lang w:val="fr-FR"/>
        </w:rPr>
        <w:t> Le pli doit contenir deux dossiers distincts comportant respectivement les pièces de la candidature et les pièces de l'offre définies au présent règlement de la consultation.</w:t>
      </w:r>
    </w:p>
    <w:p w14:paraId="16EE3528" w14:textId="77777777" w:rsidR="00112673" w:rsidRPr="00DB2A73" w:rsidRDefault="00112673" w:rsidP="00DB2A73">
      <w:pPr>
        <w:pStyle w:val="ParagrapheIndent2"/>
        <w:spacing w:after="40" w:line="253" w:lineRule="exact"/>
        <w:ind w:left="-1417" w:hanging="1"/>
        <w:jc w:val="both"/>
        <w:rPr>
          <w:color w:val="000000"/>
          <w:sz w:val="24"/>
          <w:lang w:val="fr-FR"/>
        </w:rPr>
      </w:pPr>
      <w:r w:rsidRPr="00DB2A73">
        <w:rPr>
          <w:color w:val="000000"/>
          <w:sz w:val="24"/>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4B7A0E35" w14:textId="77777777" w:rsidR="00112673" w:rsidRPr="00DB2A73" w:rsidRDefault="00112673" w:rsidP="00DB2A73">
      <w:pPr>
        <w:pStyle w:val="ParagrapheIndent2"/>
        <w:spacing w:line="253" w:lineRule="exact"/>
        <w:ind w:left="-1417" w:hanging="1"/>
        <w:jc w:val="both"/>
        <w:rPr>
          <w:color w:val="000000"/>
          <w:sz w:val="24"/>
          <w:lang w:val="fr-FR"/>
        </w:rPr>
      </w:pPr>
    </w:p>
    <w:p w14:paraId="247FD675" w14:textId="77777777" w:rsidR="00112673" w:rsidRPr="00DB2A73" w:rsidRDefault="00112673" w:rsidP="00DB2A73">
      <w:pPr>
        <w:pStyle w:val="ParagrapheIndent2"/>
        <w:spacing w:after="240" w:line="253" w:lineRule="exact"/>
        <w:ind w:left="-1417" w:hanging="1"/>
        <w:jc w:val="both"/>
        <w:rPr>
          <w:color w:val="000000"/>
          <w:sz w:val="24"/>
          <w:lang w:val="fr-FR"/>
        </w:rPr>
      </w:pPr>
      <w:r w:rsidRPr="00DB2A73">
        <w:rPr>
          <w:color w:val="000000"/>
          <w:sz w:val="24"/>
          <w:lang w:val="fr-FR"/>
        </w:rPr>
        <w:t xml:space="preserve">Si plusieurs plis sont transmis successivement par le même candidat, </w:t>
      </w:r>
      <w:r w:rsidRPr="00DB2A73">
        <w:rPr>
          <w:b/>
          <w:color w:val="000000"/>
          <w:sz w:val="24"/>
          <w:lang w:val="fr-FR"/>
        </w:rPr>
        <w:t>seul le dernier pli transmis dans le délai imparti est pris en compte par l'acheteur.</w:t>
      </w:r>
      <w:r w:rsidRPr="00DB2A73">
        <w:rPr>
          <w:color w:val="000000"/>
          <w:sz w:val="24"/>
          <w:lang w:val="fr-FR"/>
        </w:rPr>
        <w:t xml:space="preserve"> Il doit par conséquent contenir l'ensemble des pièces exigées au titre de la présente consultation.</w:t>
      </w:r>
    </w:p>
    <w:p w14:paraId="5752F9C1" w14:textId="77777777" w:rsidR="00112673" w:rsidRPr="00DB2A73" w:rsidRDefault="00112673" w:rsidP="00DB2A73">
      <w:pPr>
        <w:pStyle w:val="ParagrapheIndent2"/>
        <w:spacing w:line="253" w:lineRule="exact"/>
        <w:ind w:left="-1417" w:hanging="1"/>
        <w:jc w:val="both"/>
        <w:rPr>
          <w:color w:val="000000"/>
          <w:sz w:val="24"/>
          <w:lang w:val="fr-FR"/>
        </w:rPr>
      </w:pPr>
      <w:r w:rsidRPr="00DB2A73">
        <w:rPr>
          <w:b/>
          <w:color w:val="000000"/>
          <w:sz w:val="24"/>
          <w:u w:val="single"/>
          <w:lang w:val="fr-FR"/>
        </w:rPr>
        <w:t xml:space="preserve">Copie de sauvegarde : </w:t>
      </w:r>
    </w:p>
    <w:p w14:paraId="31736C94" w14:textId="77777777" w:rsidR="001D11FD"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xml:space="preserve">Le pli peut être doublé d'une copie de sauvegarde transmise dans les délais impartis, sur support physique électronique (CD-ROM, DVD-ROM, clé USB) ou sur support papier. </w:t>
      </w:r>
    </w:p>
    <w:p w14:paraId="44B70BD9" w14:textId="77777777" w:rsidR="001D11FD" w:rsidRDefault="001D11FD" w:rsidP="00DB2A73">
      <w:pPr>
        <w:pStyle w:val="ParagrapheIndent2"/>
        <w:spacing w:line="253" w:lineRule="exact"/>
        <w:ind w:left="-1417" w:hanging="1"/>
        <w:jc w:val="both"/>
        <w:rPr>
          <w:color w:val="000000"/>
          <w:sz w:val="24"/>
          <w:lang w:val="fr-FR"/>
        </w:rPr>
      </w:pPr>
    </w:p>
    <w:p w14:paraId="2544443F" w14:textId="34192BEE"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Cette copie doit être placée dans un pli portant la mention « copie de sauvegarde », ainsi que le nom du candidat et l'identification de la procédure concernée. Elle est ouverte dans les cas suivants :</w:t>
      </w:r>
    </w:p>
    <w:p w14:paraId="46FAE447"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xml:space="preserve">- lorsqu'un programme informatique malveillant est détecté dans le pli transmis par voie électronique </w:t>
      </w:r>
    </w:p>
    <w:p w14:paraId="221444E5"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lorsque le pli électronique est reçu de façon incomplète, hors délai ou n'a pu être ouvert, à condition que sa transmission ait commencé avant la clôture de la remise des plis.</w:t>
      </w:r>
    </w:p>
    <w:p w14:paraId="7EA3DB81" w14:textId="77777777" w:rsidR="00112673" w:rsidRPr="00DB2A73" w:rsidRDefault="00112673" w:rsidP="00DB2A73">
      <w:pPr>
        <w:pStyle w:val="ParagrapheIndent2"/>
        <w:spacing w:line="253" w:lineRule="exact"/>
        <w:ind w:left="-1417" w:hanging="1"/>
        <w:jc w:val="both"/>
        <w:rPr>
          <w:color w:val="000000"/>
          <w:sz w:val="24"/>
          <w:lang w:val="fr-FR"/>
        </w:rPr>
      </w:pPr>
    </w:p>
    <w:p w14:paraId="6F28EDA7" w14:textId="77777777" w:rsidR="001126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La copie de sauvegarde peut être transmise ou déposée à l'adresse suivante :</w:t>
      </w:r>
    </w:p>
    <w:p w14:paraId="766F6306" w14:textId="77777777" w:rsidR="00923500" w:rsidRPr="00923500" w:rsidRDefault="00923500" w:rsidP="00923500">
      <w:pPr>
        <w:rPr>
          <w:lang w:eastAsia="en-US"/>
        </w:rPr>
      </w:pPr>
    </w:p>
    <w:p w14:paraId="1032215F" w14:textId="316EA9A2" w:rsidR="00112673" w:rsidRPr="00DB2A73" w:rsidRDefault="00112673" w:rsidP="00923500">
      <w:pPr>
        <w:pStyle w:val="ParagrapheIndent2"/>
        <w:spacing w:line="253" w:lineRule="exact"/>
        <w:ind w:left="-1417" w:hanging="1"/>
        <w:jc w:val="center"/>
        <w:rPr>
          <w:b/>
          <w:bCs/>
          <w:color w:val="000000"/>
          <w:sz w:val="24"/>
          <w:lang w:val="fr-FR"/>
        </w:rPr>
      </w:pPr>
      <w:r w:rsidRPr="00DB2A73">
        <w:rPr>
          <w:b/>
          <w:bCs/>
          <w:color w:val="000000"/>
          <w:sz w:val="24"/>
          <w:lang w:val="fr-FR"/>
        </w:rPr>
        <w:t xml:space="preserve">Caf </w:t>
      </w:r>
      <w:r w:rsidR="00F07C77">
        <w:rPr>
          <w:b/>
          <w:bCs/>
          <w:color w:val="000000"/>
          <w:sz w:val="24"/>
          <w:lang w:val="fr-FR"/>
        </w:rPr>
        <w:t>du Puy-de-Dôme</w:t>
      </w:r>
    </w:p>
    <w:p w14:paraId="6E36FD2B" w14:textId="5577AB26" w:rsidR="00112673" w:rsidRPr="00DB2A73" w:rsidRDefault="00F07C77" w:rsidP="00923500">
      <w:pPr>
        <w:pStyle w:val="ParagrapheIndent2"/>
        <w:spacing w:line="253" w:lineRule="exact"/>
        <w:ind w:left="-1417" w:hanging="1"/>
        <w:jc w:val="center"/>
        <w:rPr>
          <w:b/>
          <w:bCs/>
          <w:color w:val="000000"/>
          <w:sz w:val="24"/>
          <w:lang w:val="fr-FR"/>
        </w:rPr>
      </w:pPr>
      <w:r>
        <w:rPr>
          <w:b/>
          <w:bCs/>
          <w:color w:val="000000"/>
          <w:sz w:val="24"/>
          <w:lang w:val="fr-FR"/>
        </w:rPr>
        <w:t>Gestion immobilière et Budgétaire</w:t>
      </w:r>
    </w:p>
    <w:p w14:paraId="5F55F014" w14:textId="7F664022" w:rsidR="00112673" w:rsidRDefault="00F07C77" w:rsidP="00923500">
      <w:pPr>
        <w:pStyle w:val="ParagrapheIndent2"/>
        <w:spacing w:line="253" w:lineRule="exact"/>
        <w:ind w:left="-1417" w:hanging="1"/>
        <w:jc w:val="center"/>
        <w:rPr>
          <w:b/>
          <w:bCs/>
          <w:color w:val="000000"/>
          <w:sz w:val="24"/>
          <w:lang w:val="fr-FR"/>
        </w:rPr>
      </w:pPr>
      <w:r>
        <w:rPr>
          <w:b/>
          <w:bCs/>
          <w:color w:val="000000"/>
          <w:sz w:val="24"/>
          <w:lang w:val="fr-FR"/>
        </w:rPr>
        <w:t>4 rue AUGER</w:t>
      </w:r>
    </w:p>
    <w:p w14:paraId="61F2F22E" w14:textId="486CDA97" w:rsidR="00F07C77" w:rsidRPr="00F07C77" w:rsidRDefault="00F07C77" w:rsidP="00923500">
      <w:pPr>
        <w:pStyle w:val="ParagrapheIndent2"/>
        <w:spacing w:line="253" w:lineRule="exact"/>
        <w:ind w:left="-1417" w:hanging="1"/>
        <w:jc w:val="center"/>
        <w:rPr>
          <w:b/>
          <w:bCs/>
          <w:color w:val="000000"/>
          <w:sz w:val="24"/>
          <w:lang w:val="fr-FR"/>
        </w:rPr>
      </w:pPr>
      <w:r w:rsidRPr="00F07C77">
        <w:rPr>
          <w:b/>
          <w:bCs/>
          <w:color w:val="000000"/>
          <w:sz w:val="24"/>
          <w:lang w:val="fr-FR"/>
        </w:rPr>
        <w:t>63032 Clermont-Ferrand cedex 9</w:t>
      </w:r>
    </w:p>
    <w:p w14:paraId="7EE81FBB" w14:textId="77777777" w:rsidR="00112673" w:rsidRPr="00DB2A73" w:rsidRDefault="00112673" w:rsidP="00DB2A73">
      <w:pPr>
        <w:pStyle w:val="ParagrapheIndent2"/>
        <w:spacing w:after="240" w:line="253" w:lineRule="exact"/>
        <w:ind w:left="-1417" w:hanging="1"/>
        <w:jc w:val="both"/>
        <w:rPr>
          <w:color w:val="000000"/>
          <w:sz w:val="24"/>
          <w:lang w:val="fr-FR"/>
        </w:rPr>
      </w:pPr>
    </w:p>
    <w:p w14:paraId="2A163B6D" w14:textId="77777777" w:rsidR="00112673" w:rsidRDefault="00112673" w:rsidP="00DB2A73">
      <w:pPr>
        <w:pStyle w:val="ParagrapheIndent2"/>
        <w:spacing w:line="253" w:lineRule="exact"/>
        <w:ind w:left="-1417" w:hanging="1"/>
        <w:jc w:val="both"/>
        <w:rPr>
          <w:b/>
          <w:i/>
          <w:color w:val="000000"/>
          <w:sz w:val="24"/>
          <w:u w:val="single"/>
          <w:lang w:val="fr-FR"/>
        </w:rPr>
      </w:pPr>
      <w:r w:rsidRPr="00DB2A73">
        <w:rPr>
          <w:b/>
          <w:i/>
          <w:color w:val="000000"/>
          <w:sz w:val="24"/>
          <w:u w:val="single"/>
          <w:lang w:val="fr-FR"/>
        </w:rPr>
        <w:t xml:space="preserve">Recommandation technique : </w:t>
      </w:r>
    </w:p>
    <w:p w14:paraId="4AEB3F7D" w14:textId="77777777" w:rsidR="00F15CF0" w:rsidRPr="00F15CF0" w:rsidRDefault="00F15CF0" w:rsidP="00F15CF0">
      <w:pPr>
        <w:rPr>
          <w:lang w:eastAsia="en-US"/>
        </w:rPr>
      </w:pPr>
    </w:p>
    <w:p w14:paraId="31F28D0E" w14:textId="77777777" w:rsidR="001126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dans l’hypothèse où les candidats prévoient d’insérer dans l’enveloppe relative à la candidature et à l’offre des documents qui ne sont pas des fichiers informatiques, ils doivent les scanner avec une définition adaptée à la fois à la lisibilité et au poids de l’image obtenue.</w:t>
      </w:r>
    </w:p>
    <w:p w14:paraId="27F8F482" w14:textId="77777777" w:rsidR="00F15CF0" w:rsidRPr="00F15CF0" w:rsidRDefault="00F15CF0" w:rsidP="00F15CF0">
      <w:pPr>
        <w:rPr>
          <w:lang w:eastAsia="en-US"/>
        </w:rPr>
      </w:pPr>
    </w:p>
    <w:p w14:paraId="411A1E5D" w14:textId="77777777" w:rsidR="001126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Tout fichier constitutif de la candidature et de l’offre devra être traité préalablement avec un antivirus.</w:t>
      </w:r>
    </w:p>
    <w:p w14:paraId="4275530B" w14:textId="77777777" w:rsidR="00923500" w:rsidRPr="00923500" w:rsidRDefault="00923500" w:rsidP="00923500">
      <w:pPr>
        <w:rPr>
          <w:lang w:eastAsia="en-US"/>
        </w:rPr>
      </w:pPr>
    </w:p>
    <w:p w14:paraId="220BAC2E"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concernant la dénomination et contenu de l’enveloppe comprenant les documents relatifs à la candidature et à l’offre</w:t>
      </w:r>
    </w:p>
    <w:p w14:paraId="34D924BF"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L’enveloppe unique pourra être présentée sous la forme d’un fichier au format zip et contiendra les justifications à produire par le candidat ainsi que les pièces constitutives de l’offre conformément à l’article 5 du règlement de la consultation.</w:t>
      </w:r>
    </w:p>
    <w:p w14:paraId="09638A88" w14:textId="77777777" w:rsidR="00112673" w:rsidRPr="00DB2A73" w:rsidRDefault="00112673" w:rsidP="00DB2A73">
      <w:pPr>
        <w:pStyle w:val="ParagrapheIndent2"/>
        <w:spacing w:line="253" w:lineRule="exact"/>
        <w:ind w:left="-1417" w:hanging="1"/>
        <w:jc w:val="both"/>
        <w:rPr>
          <w:color w:val="000000"/>
          <w:sz w:val="24"/>
          <w:lang w:val="fr-FR"/>
        </w:rPr>
      </w:pPr>
    </w:p>
    <w:p w14:paraId="4AC64066" w14:textId="77777777" w:rsidR="00112673" w:rsidRPr="00DB2A73" w:rsidRDefault="00112673" w:rsidP="00DB2A73">
      <w:pPr>
        <w:pStyle w:val="ParagrapheIndent2"/>
        <w:spacing w:after="180" w:line="253" w:lineRule="exact"/>
        <w:ind w:left="-1417" w:hanging="1"/>
        <w:jc w:val="both"/>
        <w:rPr>
          <w:color w:val="000000"/>
          <w:sz w:val="24"/>
          <w:lang w:val="fr-FR"/>
        </w:rPr>
      </w:pPr>
      <w:r w:rsidRPr="00DB2A73">
        <w:rPr>
          <w:color w:val="000000"/>
          <w:sz w:val="24"/>
          <w:lang w:val="fr-FR"/>
        </w:rPr>
        <w:t xml:space="preserve">Pour constituer l’enveloppe unique, créer un fichier .ZIP nommé : </w:t>
      </w:r>
    </w:p>
    <w:p w14:paraId="32A15D5A"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xml:space="preserve">marché_candidat_candidature-offre.zip avec : </w:t>
      </w:r>
    </w:p>
    <w:p w14:paraId="7387066E" w14:textId="21BF9C1A" w:rsidR="00112673" w:rsidRPr="00DB2A73" w:rsidRDefault="00FF1AA9" w:rsidP="00DB2A73">
      <w:pPr>
        <w:pStyle w:val="ParagrapheIndent2"/>
        <w:spacing w:line="253" w:lineRule="exact"/>
        <w:ind w:left="-1417" w:hanging="1"/>
        <w:jc w:val="both"/>
        <w:rPr>
          <w:color w:val="000000"/>
          <w:sz w:val="24"/>
          <w:lang w:val="fr-FR"/>
        </w:rPr>
      </w:pPr>
      <w:r w:rsidRPr="00DB2A73">
        <w:rPr>
          <w:color w:val="000000"/>
          <w:sz w:val="24"/>
          <w:lang w:val="fr-FR"/>
        </w:rPr>
        <w:t>Le</w:t>
      </w:r>
      <w:r w:rsidR="00112673" w:rsidRPr="00DB2A73">
        <w:rPr>
          <w:color w:val="000000"/>
          <w:sz w:val="24"/>
          <w:lang w:val="fr-FR"/>
        </w:rPr>
        <w:t xml:space="preserve"> nom du marché = référence du marché </w:t>
      </w:r>
    </w:p>
    <w:p w14:paraId="1E0EA7C5" w14:textId="42089086" w:rsidR="00112673" w:rsidRPr="00DB2A73" w:rsidRDefault="00FF1AA9" w:rsidP="00DB2A73">
      <w:pPr>
        <w:pStyle w:val="ParagrapheIndent2"/>
        <w:spacing w:line="253" w:lineRule="exact"/>
        <w:ind w:left="-1417" w:hanging="1"/>
        <w:jc w:val="both"/>
        <w:rPr>
          <w:color w:val="000000"/>
          <w:sz w:val="24"/>
          <w:lang w:val="fr-FR"/>
        </w:rPr>
      </w:pPr>
      <w:r w:rsidRPr="00DB2A73">
        <w:rPr>
          <w:color w:val="000000"/>
          <w:sz w:val="24"/>
          <w:lang w:val="fr-FR"/>
        </w:rPr>
        <w:t>Candidat</w:t>
      </w:r>
      <w:r w:rsidR="00112673" w:rsidRPr="00DB2A73">
        <w:rPr>
          <w:color w:val="000000"/>
          <w:sz w:val="24"/>
          <w:lang w:val="fr-FR"/>
        </w:rPr>
        <w:t xml:space="preserve"> = nom du candidat et contenant l’ensemble des pièces énoncées et demandées au règlement de la consultation, dont celles signées.</w:t>
      </w:r>
    </w:p>
    <w:p w14:paraId="3346E325"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Les pièces dûment complétées, converties au format PDF, seront nommées :</w:t>
      </w:r>
    </w:p>
    <w:p w14:paraId="4184CD38"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xml:space="preserve">marché_candidat_désignation.pdf </w:t>
      </w:r>
    </w:p>
    <w:p w14:paraId="1EC1C1D3" w14:textId="7634B1CF" w:rsidR="00112673" w:rsidRPr="00DB2A73" w:rsidRDefault="00FF1AA9" w:rsidP="00DB2A73">
      <w:pPr>
        <w:pStyle w:val="ParagrapheIndent2"/>
        <w:spacing w:line="253" w:lineRule="exact"/>
        <w:ind w:left="-1417" w:hanging="1"/>
        <w:jc w:val="both"/>
        <w:rPr>
          <w:color w:val="000000"/>
          <w:sz w:val="24"/>
          <w:lang w:val="fr-FR"/>
        </w:rPr>
      </w:pPr>
      <w:r w:rsidRPr="00DB2A73">
        <w:rPr>
          <w:color w:val="000000"/>
          <w:sz w:val="24"/>
          <w:lang w:val="fr-FR"/>
        </w:rPr>
        <w:t>Avec</w:t>
      </w:r>
      <w:r w:rsidR="00112673" w:rsidRPr="00DB2A73">
        <w:rPr>
          <w:color w:val="000000"/>
          <w:sz w:val="24"/>
          <w:lang w:val="fr-FR"/>
        </w:rPr>
        <w:t xml:space="preserve"> : référence du marché </w:t>
      </w:r>
    </w:p>
    <w:p w14:paraId="0A358563" w14:textId="49373BE7" w:rsidR="00112673" w:rsidRPr="00DB2A73" w:rsidRDefault="00FF1AA9" w:rsidP="00DB2A73">
      <w:pPr>
        <w:pStyle w:val="ParagrapheIndent2"/>
        <w:spacing w:line="253" w:lineRule="exact"/>
        <w:ind w:left="-1417" w:hanging="1"/>
        <w:jc w:val="both"/>
        <w:rPr>
          <w:color w:val="000000"/>
          <w:sz w:val="24"/>
          <w:lang w:val="fr-FR"/>
        </w:rPr>
      </w:pPr>
      <w:r w:rsidRPr="00DB2A73">
        <w:rPr>
          <w:color w:val="000000"/>
          <w:sz w:val="24"/>
          <w:lang w:val="fr-FR"/>
        </w:rPr>
        <w:t>Candidat</w:t>
      </w:r>
      <w:r w:rsidR="00112673" w:rsidRPr="00DB2A73">
        <w:rPr>
          <w:color w:val="000000"/>
          <w:sz w:val="24"/>
          <w:lang w:val="fr-FR"/>
        </w:rPr>
        <w:t xml:space="preserve"> = nom du candidat </w:t>
      </w:r>
    </w:p>
    <w:p w14:paraId="424AD040" w14:textId="51D5B16E" w:rsidR="00112673" w:rsidRPr="00DB2A73" w:rsidRDefault="00FF1AA9" w:rsidP="00DB2A73">
      <w:pPr>
        <w:pStyle w:val="ParagrapheIndent2"/>
        <w:spacing w:line="253" w:lineRule="exact"/>
        <w:ind w:left="-1417" w:hanging="1"/>
        <w:jc w:val="both"/>
        <w:rPr>
          <w:color w:val="000000"/>
          <w:sz w:val="24"/>
          <w:lang w:val="fr-FR"/>
        </w:rPr>
      </w:pPr>
      <w:r w:rsidRPr="00DB2A73">
        <w:rPr>
          <w:color w:val="000000"/>
          <w:sz w:val="24"/>
          <w:lang w:val="fr-FR"/>
        </w:rPr>
        <w:t>Désignation</w:t>
      </w:r>
      <w:r w:rsidR="00112673" w:rsidRPr="00DB2A73">
        <w:rPr>
          <w:color w:val="000000"/>
          <w:sz w:val="24"/>
          <w:lang w:val="fr-FR"/>
        </w:rPr>
        <w:t xml:space="preserve"> = désignation significative et suffisamment explicite du contenu de la pièce.</w:t>
      </w:r>
    </w:p>
    <w:p w14:paraId="4B240450" w14:textId="77777777" w:rsidR="00112673" w:rsidRPr="00DB2A73" w:rsidRDefault="00112673" w:rsidP="00DB2A73">
      <w:pPr>
        <w:pStyle w:val="ParagrapheIndent2"/>
        <w:spacing w:after="180" w:line="253" w:lineRule="exact"/>
        <w:ind w:left="-1417" w:hanging="1"/>
        <w:jc w:val="both"/>
        <w:rPr>
          <w:color w:val="000000"/>
          <w:sz w:val="24"/>
          <w:lang w:val="fr-FR"/>
        </w:rPr>
      </w:pPr>
      <w:r w:rsidRPr="00DB2A73">
        <w:rPr>
          <w:color w:val="000000"/>
          <w:sz w:val="24"/>
          <w:lang w:val="fr-FR"/>
        </w:rPr>
        <w:t>Exemple : DC1, DC2, attestation, AE pour acte d’engagement, DE pour devis estimatif, mémoire, BP pour bordereau des prix, …</w:t>
      </w:r>
    </w:p>
    <w:p w14:paraId="3FC63B77" w14:textId="77777777" w:rsidR="00112673" w:rsidRPr="00DB2A73" w:rsidRDefault="00112673" w:rsidP="00DB2A73">
      <w:pPr>
        <w:pStyle w:val="ParagrapheIndent2"/>
        <w:spacing w:after="180" w:line="253" w:lineRule="exact"/>
        <w:ind w:left="-1417" w:hanging="1"/>
        <w:jc w:val="both"/>
        <w:rPr>
          <w:color w:val="000000"/>
          <w:sz w:val="24"/>
          <w:lang w:val="fr-FR"/>
        </w:rPr>
      </w:pPr>
      <w:r w:rsidRPr="00DB2A73">
        <w:rPr>
          <w:color w:val="000000"/>
          <w:sz w:val="24"/>
          <w:lang w:val="fr-FR"/>
        </w:rPr>
        <w:t>Si nécessaire, pour faciliter la lecture des pièces, le soumissionnaire pourra proposer un glossaire des désignations constitutives de son dossier électronique.</w:t>
      </w:r>
    </w:p>
    <w:p w14:paraId="32E42C3B" w14:textId="77777777" w:rsidR="00112673" w:rsidRPr="00DB2A73" w:rsidRDefault="00112673" w:rsidP="00DB2A73">
      <w:pPr>
        <w:pStyle w:val="ParagrapheIndent2"/>
        <w:spacing w:after="180" w:line="253" w:lineRule="exact"/>
        <w:ind w:left="-1417" w:hanging="1"/>
        <w:jc w:val="both"/>
        <w:rPr>
          <w:color w:val="000000"/>
          <w:sz w:val="24"/>
          <w:lang w:val="fr-FR"/>
        </w:rPr>
      </w:pPr>
      <w:r w:rsidRPr="00DB2A73">
        <w:rPr>
          <w:color w:val="000000"/>
          <w:sz w:val="24"/>
          <w:lang w:val="fr-FR"/>
        </w:rPr>
        <w:t>Attention : tous les documents contenus dans un fichier ZIP doivent être signés si la signature est demandée.</w:t>
      </w:r>
    </w:p>
    <w:p w14:paraId="7681B1C4" w14:textId="77777777" w:rsidR="00112673" w:rsidRPr="00DB2A73" w:rsidRDefault="00112673" w:rsidP="00DB2A73">
      <w:pPr>
        <w:pStyle w:val="ParagrapheIndent2"/>
        <w:spacing w:after="180" w:line="253" w:lineRule="exact"/>
        <w:ind w:left="-1417" w:hanging="1"/>
        <w:jc w:val="both"/>
        <w:rPr>
          <w:color w:val="000000"/>
          <w:sz w:val="24"/>
          <w:lang w:val="fr-FR"/>
        </w:rPr>
      </w:pPr>
      <w:r w:rsidRPr="00DB2A73">
        <w:rPr>
          <w:color w:val="000000"/>
          <w:sz w:val="24"/>
          <w:lang w:val="fr-FR"/>
        </w:rPr>
        <w:t>Les formats électroniques dans lesquels les documents peuvent être transmis sont les suivants : Les candidats transmettront leurs réponses dans des formats de fichiers identiques à ceux des documents constituant le dossier de consultation des entreprises (DCE).</w:t>
      </w:r>
    </w:p>
    <w:p w14:paraId="688DA057" w14:textId="77777777" w:rsidR="00112673" w:rsidRPr="00DB2A73" w:rsidRDefault="00112673" w:rsidP="00DB2A73">
      <w:pPr>
        <w:pStyle w:val="ParagrapheIndent2"/>
        <w:spacing w:line="253" w:lineRule="exact"/>
        <w:ind w:left="-1417" w:hanging="1"/>
        <w:jc w:val="both"/>
        <w:rPr>
          <w:color w:val="000000"/>
          <w:sz w:val="24"/>
          <w:lang w:val="fr-FR"/>
        </w:rPr>
      </w:pPr>
    </w:p>
    <w:p w14:paraId="1C4D186D"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La signature électronique du contrat par l'attributaire n'est pas exigée dans le cadre de cette consultation.</w:t>
      </w:r>
    </w:p>
    <w:p w14:paraId="54AED9E0"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La signature électronique de l’offre est possible mais n’est pas obligatoire. Seul le candidat informé que son offre est retenue sera tenu de signer l’acte d’engagement (signature manuscrite). Le candidat peut toutefois choisir de signer son offre dès le dépôt de sa candidature. Dans ce cas, il signera individuellement l’acte d’engagement (présent dans le dossier de consultation des entreprises) au moyen d’un certificat de signature électronique permettant d’authentifier la signature du représentant de l’entreprise.</w:t>
      </w:r>
      <w:r w:rsidRPr="00DB2A73">
        <w:rPr>
          <w:color w:val="D13438"/>
          <w:sz w:val="24"/>
          <w:lang w:val="fr-FR"/>
        </w:rPr>
        <w:t> </w:t>
      </w:r>
    </w:p>
    <w:p w14:paraId="52E93CC4" w14:textId="77777777"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La signature électronique doit être conforme aux dispositions de l’arrêté du 22 mars 2019 relatif à la signature électronique dans les marchés publics.</w:t>
      </w:r>
      <w:r w:rsidRPr="00DB2A73">
        <w:rPr>
          <w:color w:val="D13438"/>
          <w:sz w:val="24"/>
          <w:lang w:val="fr-FR"/>
        </w:rPr>
        <w:t> </w:t>
      </w:r>
    </w:p>
    <w:p w14:paraId="58CD159A" w14:textId="5A3CB264"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t>La signature est au format XAdES, PAdES ou CAdES.</w:t>
      </w:r>
      <w:r w:rsidRPr="00DB2A73">
        <w:rPr>
          <w:color w:val="D13438"/>
          <w:sz w:val="24"/>
          <w:lang w:val="fr-FR"/>
        </w:rPr>
        <w:t> </w:t>
      </w:r>
    </w:p>
    <w:p w14:paraId="4EC28C16" w14:textId="77777777" w:rsidR="00112673" w:rsidRPr="00DB2A73" w:rsidRDefault="00112673" w:rsidP="00DB2A73">
      <w:pPr>
        <w:pStyle w:val="ParagrapheIndent2"/>
        <w:spacing w:line="253" w:lineRule="exact"/>
        <w:ind w:left="-1417" w:hanging="1"/>
        <w:jc w:val="both"/>
        <w:rPr>
          <w:color w:val="000000"/>
          <w:sz w:val="24"/>
          <w:lang w:val="fr-FR"/>
        </w:rPr>
      </w:pPr>
    </w:p>
    <w:p w14:paraId="18850B5A" w14:textId="77777777" w:rsidR="00112673" w:rsidRPr="00DB2A73" w:rsidRDefault="00112673" w:rsidP="00DB2A73">
      <w:pPr>
        <w:pStyle w:val="ParagrapheIndent2"/>
        <w:spacing w:after="240" w:line="253" w:lineRule="exact"/>
        <w:ind w:left="-1417" w:hanging="1"/>
        <w:rPr>
          <w:color w:val="000000"/>
          <w:sz w:val="24"/>
          <w:lang w:val="fr-FR"/>
        </w:rPr>
      </w:pPr>
      <w:r w:rsidRPr="00DB2A73">
        <w:rPr>
          <w:b/>
          <w:bCs/>
          <w:color w:val="000000"/>
          <w:sz w:val="24"/>
          <w:u w:val="single"/>
          <w:lang w:val="fr-FR"/>
        </w:rPr>
        <w:t xml:space="preserve">Apposition de la signature électronique </w:t>
      </w:r>
      <w:r w:rsidRPr="00DB2A73">
        <w:rPr>
          <w:color w:val="000000"/>
          <w:sz w:val="24"/>
          <w:lang w:val="fr-FR"/>
        </w:rPr>
        <w:t>: </w:t>
      </w:r>
    </w:p>
    <w:p w14:paraId="431129A0" w14:textId="77777777" w:rsidR="00112673" w:rsidRPr="00DB2A73" w:rsidRDefault="00112673" w:rsidP="00F07C77">
      <w:pPr>
        <w:pStyle w:val="ParagrapheIndent2"/>
        <w:spacing w:after="240" w:line="253" w:lineRule="exact"/>
        <w:ind w:left="-1417" w:hanging="1"/>
        <w:jc w:val="both"/>
        <w:rPr>
          <w:color w:val="000000"/>
          <w:sz w:val="24"/>
          <w:lang w:val="fr-FR"/>
        </w:rPr>
      </w:pPr>
      <w:r w:rsidRPr="00DB2A73">
        <w:rPr>
          <w:color w:val="000000"/>
          <w:sz w:val="24"/>
          <w:lang w:val="fr-FR"/>
        </w:rPr>
        <w:t>Conformément à l'article 4 de l'arrêté du 22 mars 2019 relatif à la signature électronique dans les marchés publics, le signataire utilise l'outil de signature de son choix pour apposer sa signature. Dans ce cas, il en permet la vérification en transmettant les éléments nécessaires pour procéder à la vérification de la validité de la signature et de l'intégralité du document et ce gratuitement. </w:t>
      </w:r>
    </w:p>
    <w:p w14:paraId="0476C63B" w14:textId="77777777" w:rsidR="00112673" w:rsidRPr="00DB2A73" w:rsidRDefault="00112673" w:rsidP="00DB2A73">
      <w:pPr>
        <w:pStyle w:val="ParagrapheIndent2"/>
        <w:spacing w:line="253" w:lineRule="exact"/>
        <w:ind w:left="-1417" w:hanging="1"/>
        <w:jc w:val="both"/>
        <w:rPr>
          <w:color w:val="000000"/>
          <w:sz w:val="24"/>
          <w:lang w:val="fr-FR"/>
        </w:rPr>
      </w:pPr>
      <w:r w:rsidRPr="00DB2A73">
        <w:rPr>
          <w:b/>
          <w:color w:val="000000"/>
          <w:sz w:val="24"/>
          <w:u w:val="single"/>
          <w:lang w:val="fr-FR"/>
        </w:rPr>
        <w:t>Re matérialisation :</w:t>
      </w:r>
      <w:r w:rsidRPr="00DB2A73">
        <w:rPr>
          <w:color w:val="000000"/>
          <w:sz w:val="24"/>
          <w:lang w:val="fr-FR"/>
        </w:rPr>
        <w:t> </w:t>
      </w:r>
    </w:p>
    <w:p w14:paraId="7A6F8724" w14:textId="77777777" w:rsidR="00923500" w:rsidRDefault="00112673" w:rsidP="00DB2A73">
      <w:pPr>
        <w:pStyle w:val="ParagrapheIndent2"/>
        <w:spacing w:line="253" w:lineRule="exact"/>
        <w:ind w:left="-1417" w:hanging="1"/>
        <w:jc w:val="both"/>
        <w:rPr>
          <w:color w:val="000000"/>
          <w:sz w:val="24"/>
          <w:lang w:val="fr-FR"/>
        </w:rPr>
      </w:pPr>
      <w:r w:rsidRPr="00DB2A73">
        <w:rPr>
          <w:color w:val="000000"/>
          <w:sz w:val="24"/>
          <w:lang w:val="fr-FR"/>
        </w:rPr>
        <w:t xml:space="preserve">Dans l'hypothèse où le pouvoir adjudicateur ne disposerait pas de certificat de signature électronique au moment de la signature du marché, les candidats sont informés qu'il sera procédé d'une re-matérialisation de cette offre par la signature de l'acte d'engagement sous forme papier. </w:t>
      </w:r>
    </w:p>
    <w:p w14:paraId="5BE69893" w14:textId="77777777" w:rsidR="00923500" w:rsidRDefault="00923500" w:rsidP="00DB2A73">
      <w:pPr>
        <w:pStyle w:val="ParagrapheIndent2"/>
        <w:spacing w:line="253" w:lineRule="exact"/>
        <w:ind w:left="-1417" w:hanging="1"/>
        <w:jc w:val="both"/>
        <w:rPr>
          <w:color w:val="000000"/>
          <w:sz w:val="24"/>
          <w:lang w:val="fr-FR"/>
        </w:rPr>
      </w:pPr>
    </w:p>
    <w:p w14:paraId="5B9F7683" w14:textId="23A068F1" w:rsidR="00112673" w:rsidRPr="00DB2A73" w:rsidRDefault="00112673" w:rsidP="00DB2A73">
      <w:pPr>
        <w:pStyle w:val="ParagrapheIndent2"/>
        <w:spacing w:line="253" w:lineRule="exact"/>
        <w:ind w:left="-1417" w:hanging="1"/>
        <w:jc w:val="both"/>
        <w:rPr>
          <w:color w:val="000000"/>
          <w:sz w:val="24"/>
          <w:lang w:val="fr-FR"/>
        </w:rPr>
      </w:pPr>
      <w:r w:rsidRPr="00DB2A73">
        <w:rPr>
          <w:color w:val="000000"/>
          <w:sz w:val="24"/>
          <w:lang w:val="fr-FR"/>
        </w:rPr>
        <w:lastRenderedPageBreak/>
        <w:t>Cette re-matérialisation consistera en la signature manuscrite par le prestataire et le représentant de l'acheteur du contrat puis en la transmission par voie électronique du document papier signé scanné.</w:t>
      </w:r>
    </w:p>
    <w:p w14:paraId="0F925875" w14:textId="1397BE0E" w:rsidR="00112673" w:rsidRPr="00DB2A73" w:rsidRDefault="00112673" w:rsidP="00DB2A73">
      <w:pPr>
        <w:pStyle w:val="ParagrapheIndent2"/>
        <w:spacing w:after="240" w:line="253" w:lineRule="exact"/>
        <w:ind w:left="-1417" w:hanging="1"/>
        <w:jc w:val="both"/>
        <w:rPr>
          <w:color w:val="000000"/>
          <w:sz w:val="24"/>
          <w:lang w:val="fr-FR"/>
        </w:rPr>
      </w:pPr>
      <w:r w:rsidRPr="00DB2A73">
        <w:rPr>
          <w:color w:val="000000"/>
          <w:sz w:val="24"/>
          <w:lang w:val="fr-FR"/>
        </w:rPr>
        <w:t>Les frais d'accès au réseau et de recours à la signature électronique sont à la charge des candidats.</w:t>
      </w:r>
    </w:p>
    <w:p w14:paraId="7C584450" w14:textId="3E4F2157" w:rsidR="00112673" w:rsidRDefault="00DB2A73" w:rsidP="00EE232B">
      <w:pPr>
        <w:pStyle w:val="ParagrapheIndent2"/>
        <w:spacing w:before="360" w:after="240" w:line="276" w:lineRule="auto"/>
        <w:ind w:left="-1418"/>
        <w:jc w:val="center"/>
        <w:rPr>
          <w:color w:val="000000"/>
          <w:sz w:val="36"/>
          <w:szCs w:val="36"/>
          <w:lang w:val="fr-FR"/>
        </w:rPr>
      </w:pPr>
      <w:r>
        <w:rPr>
          <w:noProof/>
        </w:rPr>
        <w:drawing>
          <wp:anchor distT="0" distB="0" distL="114300" distR="114300" simplePos="0" relativeHeight="251661824" behindDoc="1" locked="0" layoutInCell="1" allowOverlap="1" wp14:anchorId="6899129E" wp14:editId="730B45AE">
            <wp:simplePos x="0" y="0"/>
            <wp:positionH relativeFrom="column">
              <wp:posOffset>-1019175</wp:posOffset>
            </wp:positionH>
            <wp:positionV relativeFrom="paragraph">
              <wp:posOffset>537210</wp:posOffset>
            </wp:positionV>
            <wp:extent cx="476250" cy="485775"/>
            <wp:effectExtent l="0" t="0" r="0" b="9525"/>
            <wp:wrapTight wrapText="bothSides">
              <wp:wrapPolygon edited="0">
                <wp:start x="6912" y="0"/>
                <wp:lineTo x="0" y="14400"/>
                <wp:lineTo x="0" y="21176"/>
                <wp:lineTo x="20736" y="21176"/>
                <wp:lineTo x="20736" y="14400"/>
                <wp:lineTo x="13824" y="0"/>
                <wp:lineTo x="6912" y="0"/>
              </wp:wrapPolygon>
            </wp:wrapTight>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32B">
        <w:rPr>
          <w:color w:val="000000"/>
          <w:sz w:val="36"/>
          <w:szCs w:val="36"/>
          <w:lang w:val="fr-FR"/>
        </w:rPr>
        <w:t>Pensez à anticiper votre dépôt plusieurs heures avant l’heure limite</w:t>
      </w:r>
    </w:p>
    <w:p w14:paraId="6ECF466B" w14:textId="77777777" w:rsidR="00DB2A73" w:rsidRPr="00DB2A73" w:rsidRDefault="00DB2A73" w:rsidP="00DB2A73">
      <w:pPr>
        <w:rPr>
          <w:lang w:eastAsia="en-US"/>
        </w:rPr>
      </w:pPr>
    </w:p>
    <w:p w14:paraId="34B06791" w14:textId="065A97C3" w:rsidR="00112673" w:rsidRPr="00DB2A73" w:rsidRDefault="00112673" w:rsidP="00DB2A73">
      <w:pPr>
        <w:spacing w:line="240" w:lineRule="exact"/>
        <w:ind w:left="-1417" w:hanging="1"/>
        <w:rPr>
          <w:rFonts w:ascii="Arial" w:hAnsi="Arial" w:cs="Arial"/>
          <w:szCs w:val="24"/>
        </w:rPr>
      </w:pPr>
      <w:r w:rsidRPr="00DB2A73">
        <w:rPr>
          <w:rFonts w:ascii="Arial" w:hAnsi="Arial" w:cs="Arial"/>
          <w:szCs w:val="24"/>
        </w:rPr>
        <w:t xml:space="preserve"> </w:t>
      </w:r>
    </w:p>
    <w:p w14:paraId="6E82073B" w14:textId="77777777" w:rsidR="00112673" w:rsidRDefault="00112673" w:rsidP="00C022B4">
      <w:pPr>
        <w:pStyle w:val="Titre2"/>
        <w:jc w:val="left"/>
        <w:rPr>
          <w:color w:val="0000FF"/>
          <w:u w:val="single"/>
        </w:rPr>
      </w:pPr>
      <w:bookmarkStart w:id="36" w:name="ArtL2_RC-2-A7.5"/>
      <w:bookmarkStart w:id="37" w:name="_Toc256000022"/>
      <w:bookmarkStart w:id="38" w:name="_Toc208408735"/>
      <w:bookmarkEnd w:id="36"/>
      <w:r w:rsidRPr="00C022B4">
        <w:rPr>
          <w:color w:val="0000FF"/>
          <w:u w:val="single"/>
        </w:rPr>
        <w:t>6.2 - Transmission sous support papier</w:t>
      </w:r>
      <w:bookmarkEnd w:id="37"/>
      <w:bookmarkEnd w:id="38"/>
    </w:p>
    <w:p w14:paraId="40BB6CA0" w14:textId="77777777" w:rsidR="00C022B4" w:rsidRPr="00C022B4" w:rsidRDefault="00C022B4" w:rsidP="00C022B4">
      <w:pPr>
        <w:rPr>
          <w:rFonts w:eastAsia="Arial"/>
        </w:rPr>
      </w:pPr>
    </w:p>
    <w:p w14:paraId="508334B5" w14:textId="5568C0DA" w:rsidR="00C022B4" w:rsidRPr="00F43B6A" w:rsidRDefault="00112673" w:rsidP="00C022B4">
      <w:pPr>
        <w:pStyle w:val="NormalWeb"/>
        <w:spacing w:before="0" w:beforeAutospacing="0" w:after="0" w:afterAutospacing="0"/>
        <w:ind w:left="-1417" w:hanging="1"/>
        <w:jc w:val="both"/>
        <w:rPr>
          <w:rFonts w:ascii="Arial" w:hAnsi="Arial" w:cs="Arial"/>
          <w:color w:val="000000"/>
        </w:rPr>
      </w:pPr>
      <w:r w:rsidRPr="00DB2A73">
        <w:rPr>
          <w:rFonts w:ascii="Arial" w:hAnsi="Arial" w:cs="Arial"/>
          <w:color w:val="000000"/>
        </w:rPr>
        <w:t>Conformément à l'article R2132-7 du code de la commande publique, les plis doivent obligatoirement être remis par voie dématérialisée via la plateforme "PLACE" hormis l'envoi de la copie de sauvegarde (R2132-11 du code susvisé). Toute candidature transmise sur support papier par voie postale sera déclarée irrégulière, sauf impossibilité technique attestée par la plateforme.</w:t>
      </w:r>
    </w:p>
    <w:p w14:paraId="3F952819" w14:textId="1B49853D" w:rsidR="00C107C2" w:rsidRDefault="00F43B6A" w:rsidP="00F07C77">
      <w:pPr>
        <w:pStyle w:val="NormalWeb"/>
        <w:spacing w:before="240" w:beforeAutospacing="0" w:after="0" w:afterAutospacing="0"/>
        <w:ind w:left="-1418"/>
        <w:jc w:val="both"/>
        <w:rPr>
          <w:rFonts w:ascii="Arial" w:hAnsi="Arial" w:cs="Arial"/>
          <w:iCs/>
          <w:szCs w:val="22"/>
        </w:rPr>
      </w:pPr>
      <w:r w:rsidRPr="00F43B6A">
        <w:rPr>
          <w:rFonts w:ascii="Arial" w:hAnsi="Arial" w:cs="Arial"/>
          <w:color w:val="000000"/>
        </w:rPr>
        <w:t>.</w:t>
      </w:r>
    </w:p>
    <w:p w14:paraId="14272D93" w14:textId="77777777" w:rsidR="00011EED" w:rsidRDefault="00011EED" w:rsidP="00935019">
      <w:pPr>
        <w:widowControl w:val="0"/>
        <w:overflowPunct w:val="0"/>
        <w:autoSpaceDE w:val="0"/>
        <w:autoSpaceDN w:val="0"/>
        <w:adjustRightInd w:val="0"/>
        <w:ind w:left="-1418"/>
        <w:jc w:val="both"/>
        <w:textAlignment w:val="baseline"/>
        <w:rPr>
          <w:rFonts w:ascii="Arial" w:hAnsi="Arial" w:cs="Arial"/>
          <w:iCs/>
          <w:szCs w:val="22"/>
        </w:rPr>
      </w:pPr>
    </w:p>
    <w:p w14:paraId="6F799458" w14:textId="38AC1D62" w:rsidR="00283AC8" w:rsidRPr="00964E76" w:rsidRDefault="00283AC8" w:rsidP="00112673">
      <w:pPr>
        <w:pStyle w:val="Titre1"/>
        <w:ind w:hanging="1418"/>
        <w:jc w:val="left"/>
        <w:rPr>
          <w:color w:val="CC0000"/>
          <w:sz w:val="32"/>
          <w:szCs w:val="24"/>
        </w:rPr>
      </w:pPr>
      <w:bookmarkStart w:id="39" w:name="_Toc208408736"/>
      <w:r w:rsidRPr="00964E76">
        <w:rPr>
          <w:color w:val="CC0000"/>
          <w:sz w:val="32"/>
          <w:szCs w:val="24"/>
        </w:rPr>
        <w:t>7. CONDITIONS DE PARTICIPATION</w:t>
      </w:r>
      <w:bookmarkEnd w:id="39"/>
    </w:p>
    <w:p w14:paraId="6FE78827" w14:textId="77777777" w:rsidR="00283AC8" w:rsidRDefault="00283AC8" w:rsidP="00935019">
      <w:pPr>
        <w:pStyle w:val="NormalWeb"/>
        <w:spacing w:before="0" w:beforeAutospacing="0" w:after="0" w:afterAutospacing="0"/>
        <w:ind w:left="-1418"/>
        <w:rPr>
          <w:rFonts w:ascii="Arial" w:hAnsi="Arial" w:cs="Arial"/>
          <w:color w:val="000000"/>
        </w:rPr>
      </w:pPr>
    </w:p>
    <w:p w14:paraId="08B2AD4A" w14:textId="205F2805" w:rsidR="00283AC8" w:rsidRPr="00283AC8" w:rsidRDefault="00283AC8" w:rsidP="00935019">
      <w:pPr>
        <w:pStyle w:val="NormalWeb"/>
        <w:spacing w:before="0" w:beforeAutospacing="0" w:after="0" w:afterAutospacing="0"/>
        <w:ind w:left="-1418"/>
        <w:jc w:val="both"/>
        <w:rPr>
          <w:rFonts w:ascii="Arial" w:hAnsi="Arial" w:cs="Arial"/>
          <w:color w:val="000000"/>
        </w:rPr>
      </w:pPr>
      <w:r w:rsidRPr="00283AC8">
        <w:rPr>
          <w:rFonts w:ascii="Arial" w:hAnsi="Arial" w:cs="Arial"/>
          <w:color w:val="000000"/>
        </w:rPr>
        <w:t>Les candidatures incomplètes seront écartées. Les candidats dont les capacités techniques et professionnelles seront jugées insuffisantes seront écartés.</w:t>
      </w:r>
    </w:p>
    <w:p w14:paraId="49AEB1F8" w14:textId="77777777" w:rsidR="00283AC8" w:rsidRDefault="00283AC8" w:rsidP="00935019">
      <w:pPr>
        <w:pStyle w:val="NormalWeb"/>
        <w:ind w:left="-1418"/>
        <w:jc w:val="both"/>
        <w:rPr>
          <w:rFonts w:ascii="Arial" w:hAnsi="Arial" w:cs="Arial"/>
          <w:color w:val="000000"/>
        </w:rPr>
      </w:pPr>
      <w:r w:rsidRPr="00283AC8">
        <w:rPr>
          <w:rFonts w:ascii="Arial" w:hAnsi="Arial" w:cs="Arial"/>
          <w:color w:val="000000"/>
        </w:rPr>
        <w:t>Il sera fait application des dispositions des articles R.2144-1 et suivants du décret du 3 décembre 2018, en ce qui concerne la vérification des capacités économiques, financières, techniques et professionnelles des candidats</w:t>
      </w:r>
    </w:p>
    <w:p w14:paraId="020AA58F" w14:textId="77777777" w:rsidR="001D11FD" w:rsidRPr="00283AC8" w:rsidRDefault="001D11FD" w:rsidP="00935019">
      <w:pPr>
        <w:pStyle w:val="NormalWeb"/>
        <w:ind w:left="-1418"/>
        <w:jc w:val="both"/>
        <w:rPr>
          <w:rFonts w:ascii="Arial" w:hAnsi="Arial" w:cs="Arial"/>
          <w:color w:val="000000"/>
        </w:rPr>
      </w:pPr>
    </w:p>
    <w:p w14:paraId="4B20BBC0" w14:textId="275791EC" w:rsidR="00C107C2" w:rsidRDefault="00C107C2" w:rsidP="00935019">
      <w:pPr>
        <w:overflowPunct w:val="0"/>
        <w:autoSpaceDE w:val="0"/>
        <w:autoSpaceDN w:val="0"/>
        <w:adjustRightInd w:val="0"/>
        <w:ind w:left="-1418"/>
        <w:jc w:val="both"/>
        <w:textAlignment w:val="baseline"/>
        <w:rPr>
          <w:rFonts w:ascii="Arial" w:hAnsi="Arial" w:cs="Arial"/>
          <w:sz w:val="20"/>
          <w:szCs w:val="22"/>
        </w:rPr>
      </w:pPr>
    </w:p>
    <w:p w14:paraId="72092A15" w14:textId="1975DD22" w:rsidR="00283AC8" w:rsidRPr="00964E76" w:rsidRDefault="00283AC8" w:rsidP="00112673">
      <w:pPr>
        <w:pStyle w:val="Titre1"/>
        <w:ind w:hanging="1418"/>
        <w:jc w:val="left"/>
        <w:rPr>
          <w:color w:val="CC0000"/>
          <w:sz w:val="32"/>
          <w:szCs w:val="24"/>
        </w:rPr>
      </w:pPr>
      <w:bookmarkStart w:id="40" w:name="_Toc208408737"/>
      <w:r w:rsidRPr="00964E76">
        <w:rPr>
          <w:color w:val="CC0000"/>
          <w:sz w:val="32"/>
          <w:szCs w:val="24"/>
        </w:rPr>
        <w:t>8. PRESENTATION DES CANDIDATURES ET DES OFFRES</w:t>
      </w:r>
      <w:bookmarkEnd w:id="40"/>
    </w:p>
    <w:p w14:paraId="36603D04" w14:textId="77777777" w:rsidR="00F27A52" w:rsidRDefault="00F27A52" w:rsidP="00F27A52">
      <w:pPr>
        <w:pStyle w:val="ParagrapheIndent1"/>
        <w:spacing w:line="253" w:lineRule="exact"/>
        <w:ind w:left="-1417" w:hanging="1"/>
        <w:jc w:val="both"/>
        <w:rPr>
          <w:color w:val="000000"/>
          <w:sz w:val="24"/>
          <w:szCs w:val="28"/>
          <w:lang w:val="fr-FR"/>
        </w:rPr>
      </w:pPr>
    </w:p>
    <w:p w14:paraId="3B749261" w14:textId="1DBFEEB9" w:rsidR="00F27A52" w:rsidRPr="00F27A52" w:rsidRDefault="00F27A52" w:rsidP="00F27A52">
      <w:pPr>
        <w:pStyle w:val="ParagrapheIndent1"/>
        <w:spacing w:line="253" w:lineRule="exact"/>
        <w:ind w:left="-1417" w:hanging="1"/>
        <w:jc w:val="both"/>
        <w:rPr>
          <w:color w:val="000000"/>
          <w:sz w:val="24"/>
          <w:szCs w:val="28"/>
          <w:lang w:val="fr-FR"/>
        </w:rPr>
      </w:pPr>
      <w:r w:rsidRPr="00F27A52">
        <w:rPr>
          <w:color w:val="000000"/>
          <w:sz w:val="24"/>
          <w:szCs w:val="28"/>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r>
        <w:rPr>
          <w:color w:val="000000"/>
          <w:sz w:val="24"/>
          <w:szCs w:val="28"/>
          <w:lang w:val="fr-FR"/>
        </w:rPr>
        <w:t>.</w:t>
      </w:r>
    </w:p>
    <w:p w14:paraId="6257D4F4" w14:textId="77777777" w:rsidR="00F27A52" w:rsidRPr="00F27A52" w:rsidRDefault="00F27A52" w:rsidP="00F27A52">
      <w:pPr>
        <w:pStyle w:val="ParagrapheIndent1"/>
        <w:spacing w:after="240" w:line="253" w:lineRule="exact"/>
        <w:ind w:left="-1418"/>
        <w:jc w:val="both"/>
        <w:rPr>
          <w:color w:val="000000"/>
          <w:sz w:val="24"/>
          <w:szCs w:val="28"/>
          <w:lang w:val="fr-FR"/>
        </w:rPr>
      </w:pPr>
      <w:r w:rsidRPr="00F27A52">
        <w:rPr>
          <w:color w:val="000000"/>
          <w:sz w:val="24"/>
          <w:szCs w:val="28"/>
          <w:lang w:val="fr-FR"/>
        </w:rPr>
        <w:t>En application de l'article R2143-13, les candidats qui utilisent un système électronique de mise à disposition d'informations ou un espace de stockage numérique ne sont pas tenus de fournir l'ensemble de ces documents et renseignements, dès lors qu'ils communiquent dans le dossier de candidature toutes informations nécessaires à la consultation de ce système ou espace. L'accès à ce système doit être gratuit.</w:t>
      </w:r>
    </w:p>
    <w:p w14:paraId="5E918841" w14:textId="77777777" w:rsidR="00F27A52" w:rsidRPr="00F27A52" w:rsidRDefault="00F27A52" w:rsidP="00F27A52">
      <w:pPr>
        <w:pStyle w:val="ParagrapheIndent1"/>
        <w:spacing w:line="253" w:lineRule="exact"/>
        <w:ind w:left="-1418"/>
        <w:jc w:val="both"/>
        <w:rPr>
          <w:color w:val="000000"/>
          <w:sz w:val="24"/>
          <w:szCs w:val="28"/>
          <w:lang w:val="fr-FR"/>
        </w:rPr>
      </w:pPr>
      <w:r w:rsidRPr="00F27A52">
        <w:rPr>
          <w:color w:val="000000"/>
          <w:sz w:val="24"/>
          <w:szCs w:val="28"/>
          <w:lang w:val="fr-FR"/>
        </w:rPr>
        <w:t>Les offres des candidats seront entièrement rédigées en langue française et exprimées en EURO.</w:t>
      </w:r>
    </w:p>
    <w:p w14:paraId="102509DF" w14:textId="77777777" w:rsidR="00F27A52" w:rsidRDefault="00F27A52" w:rsidP="00F27A52">
      <w:pPr>
        <w:pStyle w:val="ParagrapheIndent1"/>
        <w:spacing w:after="240" w:line="253" w:lineRule="exact"/>
        <w:ind w:left="-1418"/>
        <w:jc w:val="both"/>
        <w:rPr>
          <w:color w:val="000000"/>
          <w:sz w:val="24"/>
          <w:szCs w:val="28"/>
          <w:lang w:val="fr-FR"/>
        </w:rPr>
      </w:pPr>
      <w:r w:rsidRPr="00F27A52">
        <w:rPr>
          <w:color w:val="000000"/>
          <w:sz w:val="24"/>
          <w:szCs w:val="28"/>
          <w:lang w:val="fr-FR"/>
        </w:rPr>
        <w:t>Si les offres des candidats sont rédigées dans une autre langue, elles doivent être accompagnées d'une traduction en français, cette traduction doit concerner l'ensemble des documents remis dans l'offre.</w:t>
      </w:r>
    </w:p>
    <w:p w14:paraId="6216946E" w14:textId="77777777" w:rsidR="00E241E6" w:rsidRPr="00E241E6" w:rsidRDefault="00E241E6" w:rsidP="00E241E6">
      <w:pPr>
        <w:rPr>
          <w:lang w:eastAsia="en-US"/>
        </w:rPr>
      </w:pPr>
    </w:p>
    <w:p w14:paraId="6585E41F" w14:textId="77777777" w:rsidR="00283AC8" w:rsidRPr="00E063BC" w:rsidRDefault="00283AC8" w:rsidP="00935019">
      <w:pPr>
        <w:overflowPunct w:val="0"/>
        <w:autoSpaceDE w:val="0"/>
        <w:autoSpaceDN w:val="0"/>
        <w:adjustRightInd w:val="0"/>
        <w:ind w:left="-1418"/>
        <w:jc w:val="both"/>
        <w:textAlignment w:val="baseline"/>
        <w:rPr>
          <w:rFonts w:ascii="Arial" w:hAnsi="Arial" w:cs="Arial"/>
          <w:sz w:val="20"/>
          <w:szCs w:val="22"/>
        </w:rPr>
      </w:pPr>
    </w:p>
    <w:p w14:paraId="75CB74DD" w14:textId="1BE77738" w:rsidR="003E1382" w:rsidRPr="00112673" w:rsidRDefault="003E1382" w:rsidP="00112673">
      <w:pPr>
        <w:pStyle w:val="Titre2"/>
        <w:jc w:val="left"/>
        <w:rPr>
          <w:color w:val="0000FF"/>
          <w:u w:val="single"/>
        </w:rPr>
      </w:pPr>
      <w:bookmarkStart w:id="41" w:name="_Toc208408738"/>
      <w:r w:rsidRPr="00112673">
        <w:rPr>
          <w:color w:val="0000FF"/>
          <w:u w:val="single"/>
        </w:rPr>
        <w:lastRenderedPageBreak/>
        <w:t xml:space="preserve">8.1 </w:t>
      </w:r>
      <w:r w:rsidR="00F27A52">
        <w:rPr>
          <w:color w:val="0000FF"/>
          <w:u w:val="single"/>
        </w:rPr>
        <w:t>Documents à produire</w:t>
      </w:r>
      <w:bookmarkEnd w:id="41"/>
    </w:p>
    <w:p w14:paraId="31639162" w14:textId="77777777" w:rsidR="00935019" w:rsidRPr="00935019" w:rsidRDefault="00935019" w:rsidP="00935019">
      <w:pPr>
        <w:rPr>
          <w:highlight w:val="blue"/>
        </w:rPr>
      </w:pPr>
    </w:p>
    <w:p w14:paraId="194F299D"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1. </w:t>
      </w:r>
      <w:r w:rsidRPr="003E1382">
        <w:rPr>
          <w:rFonts w:ascii="Arial" w:hAnsi="Arial" w:cs="Arial"/>
          <w:b/>
          <w:bCs/>
          <w:color w:val="000000"/>
        </w:rPr>
        <w:t>DC1 ou Lettre de candidature</w:t>
      </w:r>
      <w:r w:rsidRPr="003E1382">
        <w:rPr>
          <w:rFonts w:ascii="Arial" w:hAnsi="Arial" w:cs="Arial"/>
          <w:color w:val="000000"/>
        </w:rPr>
        <w:t xml:space="preserve"> avec identification du candidat ou du mandataire : nom ou dénomination et adresse du siège social, adresse électronique, numéros de téléphone et de télécopie, numéro de SIRET ;</w:t>
      </w:r>
    </w:p>
    <w:p w14:paraId="0CFC3219"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1. </w:t>
      </w:r>
      <w:r w:rsidRPr="003E1382">
        <w:rPr>
          <w:rFonts w:ascii="Arial" w:hAnsi="Arial" w:cs="Arial"/>
          <w:b/>
          <w:bCs/>
          <w:color w:val="000000"/>
        </w:rPr>
        <w:t>une déclaration sur l’honneur</w:t>
      </w:r>
      <w:r w:rsidRPr="003E1382">
        <w:rPr>
          <w:rFonts w:ascii="Arial" w:hAnsi="Arial" w:cs="Arial"/>
          <w:color w:val="000000"/>
        </w:rPr>
        <w:t xml:space="preserve"> dûment datée et signée par le candidat justifiant qu’il n’entre dans aucun des cas mentionnés aux articles L.2141-1 à L.2141-5, L.2141-7 à L.2141-10 de l'ordonnance n°2018-1074 du 26 novembre 2018 ou DC1</w:t>
      </w:r>
    </w:p>
    <w:p w14:paraId="421A9630" w14:textId="24F8498F"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2. </w:t>
      </w:r>
      <w:r w:rsidR="00F07C77" w:rsidRPr="00F07C77">
        <w:rPr>
          <w:rFonts w:ascii="Arial" w:hAnsi="Arial" w:cs="Arial"/>
          <w:b/>
          <w:bCs/>
          <w:color w:val="000000"/>
        </w:rPr>
        <w:t>Un extrait KBIS</w:t>
      </w:r>
      <w:r w:rsidR="00F07C77">
        <w:rPr>
          <w:rFonts w:ascii="Arial" w:hAnsi="Arial" w:cs="Arial"/>
          <w:color w:val="000000"/>
        </w:rPr>
        <w:t xml:space="preserve"> ou autre document attestant la personne</w:t>
      </w:r>
      <w:r w:rsidRPr="003E1382">
        <w:rPr>
          <w:rFonts w:ascii="Arial" w:hAnsi="Arial" w:cs="Arial"/>
          <w:color w:val="000000"/>
        </w:rPr>
        <w:t xml:space="preserve"> ayant le pouvoir d’engager la société ; une même personne ne peut représenter plus d’un candidat pour un même marché ;</w:t>
      </w:r>
    </w:p>
    <w:p w14:paraId="1100969E" w14:textId="72EE996F"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3. </w:t>
      </w:r>
      <w:r w:rsidRPr="003E1382">
        <w:rPr>
          <w:rFonts w:ascii="Arial" w:hAnsi="Arial" w:cs="Arial"/>
          <w:b/>
          <w:bCs/>
          <w:color w:val="000000"/>
        </w:rPr>
        <w:t>DC2 ou renseignements équivalents</w:t>
      </w:r>
      <w:r w:rsidRPr="003E1382">
        <w:rPr>
          <w:rFonts w:ascii="Arial" w:hAnsi="Arial" w:cs="Arial"/>
          <w:color w:val="000000"/>
        </w:rPr>
        <w:t xml:space="preserve"> (notamment le chiffre d’affaires global réalisé au cours du dernier exercice disponible et le chiffre d’affaires du domaine d’activité faisant l’objet du </w:t>
      </w:r>
      <w:r w:rsidR="00FF1AA9" w:rsidRPr="003E1382">
        <w:rPr>
          <w:rFonts w:ascii="Arial" w:hAnsi="Arial" w:cs="Arial"/>
          <w:color w:val="000000"/>
        </w:rPr>
        <w:t>marché ;</w:t>
      </w:r>
      <w:r w:rsidRPr="003E1382">
        <w:rPr>
          <w:rFonts w:ascii="Arial" w:hAnsi="Arial" w:cs="Arial"/>
          <w:color w:val="000000"/>
        </w:rPr>
        <w:t xml:space="preserve"> pour les sociétés nouvellement créées, le candidat pourra fournir toutes indications concises et utiles permettant de juger de sa capacité financière à exécuter le marché)</w:t>
      </w:r>
    </w:p>
    <w:p w14:paraId="5E9EE371"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4. </w:t>
      </w:r>
      <w:r w:rsidRPr="003E1382">
        <w:rPr>
          <w:rFonts w:ascii="Arial" w:hAnsi="Arial" w:cs="Arial"/>
          <w:b/>
          <w:bCs/>
          <w:color w:val="000000"/>
        </w:rPr>
        <w:t>les effectifs du candidat</w:t>
      </w:r>
      <w:r w:rsidRPr="003E1382">
        <w:rPr>
          <w:rFonts w:ascii="Arial" w:hAnsi="Arial" w:cs="Arial"/>
          <w:color w:val="000000"/>
        </w:rPr>
        <w:t xml:space="preserve"> (la situation la plus récente des effectifs) précisant le personnel d’encadrement</w:t>
      </w:r>
    </w:p>
    <w:p w14:paraId="10886129"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5. la présentation d’une liste des principales </w:t>
      </w:r>
      <w:r w:rsidRPr="003E1382">
        <w:rPr>
          <w:rFonts w:ascii="Arial" w:hAnsi="Arial" w:cs="Arial"/>
          <w:b/>
          <w:bCs/>
          <w:color w:val="000000"/>
        </w:rPr>
        <w:t>références</w:t>
      </w:r>
      <w:r w:rsidRPr="003E1382">
        <w:rPr>
          <w:rFonts w:ascii="Arial" w:hAnsi="Arial" w:cs="Arial"/>
          <w:color w:val="000000"/>
        </w:rPr>
        <w:t xml:space="preserve"> en lien avec l’objet du marché effectuées au cours des trois dernières années, indiquant le montant (volume financier), la date et le destinataire public ou privé ; ces références peuvent être accompagnées d’attestations de bonne exécution des prestations.</w:t>
      </w:r>
    </w:p>
    <w:p w14:paraId="5B042614" w14:textId="553FFC70"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6. les </w:t>
      </w:r>
      <w:r w:rsidRPr="003E1382">
        <w:rPr>
          <w:rFonts w:ascii="Arial" w:hAnsi="Arial" w:cs="Arial"/>
          <w:b/>
          <w:bCs/>
          <w:color w:val="000000"/>
        </w:rPr>
        <w:t>certificats de quali</w:t>
      </w:r>
      <w:r w:rsidR="00CF1E66">
        <w:rPr>
          <w:rFonts w:ascii="Arial" w:hAnsi="Arial" w:cs="Arial"/>
          <w:b/>
          <w:bCs/>
          <w:color w:val="000000"/>
        </w:rPr>
        <w:t>fi</w:t>
      </w:r>
      <w:r w:rsidRPr="003E1382">
        <w:rPr>
          <w:rFonts w:ascii="Arial" w:hAnsi="Arial" w:cs="Arial"/>
          <w:b/>
          <w:bCs/>
          <w:color w:val="000000"/>
        </w:rPr>
        <w:t>cations professionnelles</w:t>
      </w:r>
      <w:r w:rsidRPr="003E1382">
        <w:rPr>
          <w:rFonts w:ascii="Arial" w:hAnsi="Arial" w:cs="Arial"/>
          <w:color w:val="000000"/>
        </w:rPr>
        <w:t xml:space="preserve"> établis par des organismes indépendants, le cas échéant</w:t>
      </w:r>
    </w:p>
    <w:p w14:paraId="4935B258" w14:textId="2138CE2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7. </w:t>
      </w:r>
      <w:r w:rsidR="00F07C77">
        <w:rPr>
          <w:rFonts w:ascii="Arial" w:hAnsi="Arial" w:cs="Arial"/>
          <w:color w:val="000000"/>
        </w:rPr>
        <w:t>Attestations d’assurances couvrant les risques liés au chantier, en cours de validité</w:t>
      </w:r>
      <w:r w:rsidRPr="003E1382">
        <w:rPr>
          <w:rFonts w:ascii="Arial" w:hAnsi="Arial" w:cs="Arial"/>
          <w:color w:val="000000"/>
        </w:rPr>
        <w:t xml:space="preserve"> ;</w:t>
      </w:r>
    </w:p>
    <w:p w14:paraId="567BCA17" w14:textId="77B9E50C"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 xml:space="preserve">Les formulaires DC1 et DC2 sont téléchargeables à l'adresse Internet suivante : </w:t>
      </w:r>
      <w:hyperlink r:id="rId27" w:history="1">
        <w:r w:rsidRPr="00252401">
          <w:rPr>
            <w:rStyle w:val="Lienhypertexte"/>
            <w:rFonts w:ascii="Arial" w:hAnsi="Arial" w:cs="Arial"/>
          </w:rPr>
          <w:t>https://www.economie.gouv.fr/daj/marches-publics/formulaires</w:t>
        </w:r>
      </w:hyperlink>
      <w:r>
        <w:rPr>
          <w:rFonts w:ascii="Arial" w:hAnsi="Arial" w:cs="Arial"/>
          <w:color w:val="000000"/>
        </w:rPr>
        <w:t xml:space="preserve"> </w:t>
      </w:r>
    </w:p>
    <w:p w14:paraId="355EF998" w14:textId="7A9101B1" w:rsidR="003E1382" w:rsidRDefault="003E1382" w:rsidP="00935019">
      <w:pPr>
        <w:pStyle w:val="Titre5"/>
        <w:ind w:left="-1418"/>
        <w:jc w:val="both"/>
        <w:rPr>
          <w:rFonts w:cs="Arial"/>
          <w:b/>
          <w:color w:val="FFFFFF"/>
          <w:highlight w:val="blue"/>
        </w:rPr>
      </w:pPr>
    </w:p>
    <w:p w14:paraId="37B1F3E1" w14:textId="77777777" w:rsidR="00011EED" w:rsidRPr="00011EED" w:rsidRDefault="00011EED" w:rsidP="00011EED">
      <w:pPr>
        <w:rPr>
          <w:highlight w:val="blue"/>
        </w:rPr>
      </w:pPr>
    </w:p>
    <w:p w14:paraId="375D5D45" w14:textId="548A7710" w:rsidR="003E1382" w:rsidRPr="00112673" w:rsidRDefault="00F107F2" w:rsidP="00112673">
      <w:pPr>
        <w:pStyle w:val="Titre2"/>
        <w:jc w:val="left"/>
        <w:rPr>
          <w:color w:val="0000FF"/>
          <w:u w:val="single"/>
        </w:rPr>
      </w:pPr>
      <w:bookmarkStart w:id="42" w:name="_Toc208408739"/>
      <w:r w:rsidRPr="00112673">
        <w:rPr>
          <w:color w:val="0000FF"/>
          <w:u w:val="single"/>
        </w:rPr>
        <w:t>8</w:t>
      </w:r>
      <w:r w:rsidR="003E1382" w:rsidRPr="00112673">
        <w:rPr>
          <w:color w:val="0000FF"/>
          <w:u w:val="single"/>
        </w:rPr>
        <w:t>.2 Pièces à fournir pour l’offre</w:t>
      </w:r>
      <w:bookmarkEnd w:id="42"/>
    </w:p>
    <w:p w14:paraId="38975014" w14:textId="77777777" w:rsidR="003E1382" w:rsidRPr="003E1382" w:rsidRDefault="003E1382" w:rsidP="00935019">
      <w:pPr>
        <w:ind w:left="-1418"/>
        <w:rPr>
          <w:highlight w:val="blue"/>
        </w:rPr>
      </w:pPr>
    </w:p>
    <w:p w14:paraId="13D003E0" w14:textId="1FE7D9D2" w:rsidR="003E1382" w:rsidRPr="00B96A2A" w:rsidRDefault="003E1382" w:rsidP="001D11FD">
      <w:pPr>
        <w:pStyle w:val="NormalWeb"/>
        <w:numPr>
          <w:ilvl w:val="0"/>
          <w:numId w:val="23"/>
        </w:numPr>
        <w:spacing w:before="0" w:beforeAutospacing="0"/>
        <w:rPr>
          <w:rFonts w:ascii="Arial" w:hAnsi="Arial" w:cs="Arial"/>
          <w:color w:val="000000"/>
        </w:rPr>
      </w:pPr>
      <w:r w:rsidRPr="00B96A2A">
        <w:rPr>
          <w:rFonts w:ascii="Arial" w:hAnsi="Arial" w:cs="Arial"/>
          <w:color w:val="000000"/>
        </w:rPr>
        <w:t xml:space="preserve">Un </w:t>
      </w:r>
      <w:r w:rsidRPr="00B96A2A">
        <w:rPr>
          <w:rFonts w:ascii="Arial" w:hAnsi="Arial" w:cs="Arial"/>
          <w:b/>
          <w:bCs/>
          <w:color w:val="000000"/>
          <w:u w:val="single"/>
        </w:rPr>
        <w:t>mémoire justificatif</w:t>
      </w:r>
      <w:r w:rsidRPr="00B96A2A">
        <w:rPr>
          <w:rFonts w:ascii="Arial" w:hAnsi="Arial" w:cs="Arial"/>
          <w:color w:val="000000"/>
        </w:rPr>
        <w:t xml:space="preserve"> des dispositions que le candidat se propose d’adopter pour l’exécution des travaux :</w:t>
      </w:r>
    </w:p>
    <w:p w14:paraId="38569F44" w14:textId="68E0F49D" w:rsidR="00B96A2A" w:rsidRPr="00B96A2A" w:rsidRDefault="003E1382" w:rsidP="00B96A2A">
      <w:pPr>
        <w:pStyle w:val="NormalWeb"/>
        <w:numPr>
          <w:ilvl w:val="0"/>
          <w:numId w:val="25"/>
        </w:numPr>
        <w:ind w:left="-708" w:hanging="1"/>
        <w:jc w:val="both"/>
        <w:rPr>
          <w:rFonts w:ascii="Arial" w:hAnsi="Arial" w:cs="Arial"/>
          <w:color w:val="000000"/>
        </w:rPr>
      </w:pPr>
      <w:r w:rsidRPr="00B96A2A">
        <w:rPr>
          <w:rFonts w:ascii="Arial" w:hAnsi="Arial" w:cs="Arial"/>
          <w:color w:val="000000"/>
        </w:rPr>
        <w:t>Note technique détaillée décrivant la méthodologie mise en œuvre, l’organisation proposée afin que les prestations répondent à l’ensemble des exigences technique</w:t>
      </w:r>
      <w:r w:rsidR="00B96A2A" w:rsidRPr="00B96A2A">
        <w:rPr>
          <w:rFonts w:ascii="Arial" w:hAnsi="Arial" w:cs="Arial"/>
          <w:color w:val="000000"/>
        </w:rPr>
        <w:t>s, les dispositions environnementales prises</w:t>
      </w:r>
      <w:r w:rsidRPr="00B96A2A">
        <w:rPr>
          <w:rFonts w:ascii="Arial" w:hAnsi="Arial" w:cs="Arial"/>
          <w:color w:val="000000"/>
        </w:rPr>
        <w:t xml:space="preserve">, les moyens humains et techniques mis en </w:t>
      </w:r>
      <w:r w:rsidR="00FF1AA9" w:rsidRPr="00B96A2A">
        <w:rPr>
          <w:rFonts w:ascii="Arial" w:hAnsi="Arial" w:cs="Arial"/>
          <w:color w:val="000000"/>
        </w:rPr>
        <w:t>œuvre</w:t>
      </w:r>
      <w:r w:rsidRPr="00B96A2A">
        <w:rPr>
          <w:rFonts w:ascii="Arial" w:hAnsi="Arial" w:cs="Arial"/>
          <w:color w:val="000000"/>
        </w:rPr>
        <w:t xml:space="preserve">, </w:t>
      </w:r>
      <w:r w:rsidR="00B96A2A" w:rsidRPr="00B96A2A">
        <w:rPr>
          <w:rFonts w:ascii="Arial" w:hAnsi="Arial" w:cs="Arial"/>
          <w:color w:val="000000"/>
        </w:rPr>
        <w:t>la prise en compte de la spécificité des conditions de chantiers.</w:t>
      </w:r>
    </w:p>
    <w:p w14:paraId="364D0F7D" w14:textId="4DF0A675" w:rsidR="003E1382" w:rsidRDefault="003E1382" w:rsidP="00011EED">
      <w:pPr>
        <w:pStyle w:val="NormalWeb"/>
        <w:ind w:left="-708"/>
        <w:rPr>
          <w:rFonts w:ascii="Arial" w:hAnsi="Arial" w:cs="Arial"/>
          <w:color w:val="000000"/>
        </w:rPr>
      </w:pPr>
      <w:r w:rsidRPr="00B96A2A">
        <w:rPr>
          <w:rFonts w:ascii="Arial" w:hAnsi="Arial" w:cs="Arial"/>
          <w:color w:val="000000"/>
        </w:rPr>
        <w:t>b. Le planning détaillé d’exécution des prestations daté et signé</w:t>
      </w:r>
    </w:p>
    <w:p w14:paraId="513D7357" w14:textId="4E48CA27" w:rsidR="003E1382" w:rsidRPr="003E1382" w:rsidRDefault="003E1382" w:rsidP="001D11FD">
      <w:pPr>
        <w:pStyle w:val="NormalWeb"/>
        <w:numPr>
          <w:ilvl w:val="0"/>
          <w:numId w:val="23"/>
        </w:numPr>
        <w:jc w:val="both"/>
        <w:rPr>
          <w:rFonts w:ascii="Arial" w:hAnsi="Arial" w:cs="Arial"/>
          <w:color w:val="000000"/>
        </w:rPr>
      </w:pPr>
      <w:r w:rsidRPr="003E1382">
        <w:rPr>
          <w:rFonts w:ascii="Arial" w:hAnsi="Arial" w:cs="Arial"/>
          <w:color w:val="000000"/>
        </w:rPr>
        <w:t xml:space="preserve">Un </w:t>
      </w:r>
      <w:r w:rsidRPr="003E1382">
        <w:rPr>
          <w:rFonts w:ascii="Arial" w:hAnsi="Arial" w:cs="Arial"/>
          <w:b/>
          <w:bCs/>
          <w:color w:val="000000"/>
          <w:u w:val="single"/>
        </w:rPr>
        <w:t>acte d’engagement complété</w:t>
      </w:r>
      <w:r w:rsidRPr="003E1382">
        <w:rPr>
          <w:rFonts w:ascii="Arial" w:hAnsi="Arial" w:cs="Arial"/>
          <w:color w:val="000000"/>
        </w:rPr>
        <w:t xml:space="preserve"> </w:t>
      </w:r>
    </w:p>
    <w:p w14:paraId="3D7EC472"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t>La signature de l’offre est possible mais n’est pas obligatoire. Seul le candidat informé que son offre est retenue est tenu de la signer.</w:t>
      </w:r>
    </w:p>
    <w:p w14:paraId="43431C36" w14:textId="77777777" w:rsidR="003E1382" w:rsidRPr="003E1382" w:rsidRDefault="003E1382" w:rsidP="00935019">
      <w:pPr>
        <w:pStyle w:val="NormalWeb"/>
        <w:ind w:left="-1418"/>
        <w:jc w:val="both"/>
        <w:rPr>
          <w:rFonts w:ascii="Arial" w:hAnsi="Arial" w:cs="Arial"/>
          <w:color w:val="000000"/>
        </w:rPr>
      </w:pPr>
      <w:r w:rsidRPr="003E1382">
        <w:rPr>
          <w:rFonts w:ascii="Arial" w:hAnsi="Arial" w:cs="Arial"/>
          <w:color w:val="000000"/>
        </w:rPr>
        <w:lastRenderedPageBreak/>
        <w:t>Afin d’éviter tout retard dans la notification, ainsi que toute démarche supplémentaire, les candidats sont invités à signer leur offre avant de la déposer. A défaut, ils sont informés que le seul dépôt de l’offre vaut engagement de leur part à signer ultérieurement le marché qui sera attribué. Tout défaut de signature, retard ou réticence expose l’auteur de l’offre à une action en responsabilité.</w:t>
      </w:r>
    </w:p>
    <w:p w14:paraId="4B365630" w14:textId="77777777" w:rsidR="003E1382" w:rsidRDefault="003E1382" w:rsidP="00935019">
      <w:pPr>
        <w:pStyle w:val="NormalWeb"/>
        <w:ind w:left="-1418"/>
        <w:jc w:val="both"/>
        <w:rPr>
          <w:rFonts w:ascii="Arial" w:hAnsi="Arial" w:cs="Arial"/>
          <w:color w:val="000000"/>
        </w:rPr>
      </w:pPr>
      <w:r w:rsidRPr="003E1382">
        <w:rPr>
          <w:rFonts w:ascii="Arial" w:hAnsi="Arial" w:cs="Arial"/>
          <w:color w:val="000000"/>
        </w:rPr>
        <w:t>Dans l’hypothèse où un candidat proposerait une variante, il lui appartient d’établir un acte d’engagement pour la formule de base et un acte d’engagement pour la variante ou l’offre globale.</w:t>
      </w:r>
    </w:p>
    <w:p w14:paraId="1FA97821" w14:textId="77777777" w:rsidR="001D11FD" w:rsidRDefault="001D11FD" w:rsidP="001D11FD">
      <w:pPr>
        <w:pStyle w:val="NormalWeb"/>
        <w:spacing w:before="0" w:beforeAutospacing="0" w:after="0" w:afterAutospacing="0"/>
        <w:ind w:left="-1418"/>
        <w:jc w:val="both"/>
        <w:rPr>
          <w:rFonts w:ascii="Arial" w:hAnsi="Arial" w:cs="Arial"/>
          <w:color w:val="000000"/>
        </w:rPr>
      </w:pPr>
    </w:p>
    <w:p w14:paraId="7F2278A6" w14:textId="609FED35" w:rsidR="001D11FD" w:rsidRDefault="00B96A2A" w:rsidP="001D11FD">
      <w:pPr>
        <w:pStyle w:val="NormalWeb"/>
        <w:numPr>
          <w:ilvl w:val="0"/>
          <w:numId w:val="23"/>
        </w:numPr>
        <w:spacing w:line="360" w:lineRule="auto"/>
        <w:jc w:val="both"/>
        <w:rPr>
          <w:rFonts w:ascii="Arial" w:hAnsi="Arial" w:cs="Arial"/>
          <w:color w:val="000000"/>
        </w:rPr>
      </w:pPr>
      <w:r>
        <w:rPr>
          <w:rFonts w:ascii="Arial" w:hAnsi="Arial" w:cs="Arial"/>
          <w:color w:val="000000"/>
        </w:rPr>
        <w:t>La décomposition du prix global et forfaitaire (DPGF) dument complétée.</w:t>
      </w:r>
    </w:p>
    <w:p w14:paraId="084211FC" w14:textId="3C13B2EF" w:rsidR="001D11FD" w:rsidRPr="003E1382" w:rsidRDefault="001D11FD" w:rsidP="001D11FD">
      <w:pPr>
        <w:pStyle w:val="NormalWeb"/>
        <w:numPr>
          <w:ilvl w:val="0"/>
          <w:numId w:val="23"/>
        </w:numPr>
        <w:jc w:val="both"/>
        <w:rPr>
          <w:rFonts w:ascii="Arial" w:hAnsi="Arial" w:cs="Arial"/>
          <w:color w:val="000000"/>
        </w:rPr>
      </w:pPr>
      <w:r>
        <w:rPr>
          <w:rFonts w:ascii="Arial" w:hAnsi="Arial" w:cs="Arial"/>
          <w:color w:val="000000"/>
        </w:rPr>
        <w:t xml:space="preserve">Un </w:t>
      </w:r>
      <w:r w:rsidRPr="001D11FD">
        <w:rPr>
          <w:rFonts w:ascii="Arial" w:hAnsi="Arial" w:cs="Arial"/>
          <w:b/>
          <w:bCs/>
          <w:color w:val="000000"/>
          <w:u w:val="single"/>
        </w:rPr>
        <w:t>engagement sur la durée des travaux</w:t>
      </w:r>
      <w:r>
        <w:rPr>
          <w:rFonts w:ascii="Arial" w:hAnsi="Arial" w:cs="Arial"/>
          <w:color w:val="000000"/>
        </w:rPr>
        <w:t xml:space="preserve"> période de préparation comprise</w:t>
      </w:r>
    </w:p>
    <w:p w14:paraId="31ABC7C0" w14:textId="77777777" w:rsidR="00E063BC" w:rsidRDefault="00E063BC" w:rsidP="00935019">
      <w:pPr>
        <w:tabs>
          <w:tab w:val="left" w:pos="4962"/>
        </w:tabs>
        <w:overflowPunct w:val="0"/>
        <w:autoSpaceDE w:val="0"/>
        <w:autoSpaceDN w:val="0"/>
        <w:adjustRightInd w:val="0"/>
        <w:ind w:left="-1418"/>
        <w:jc w:val="both"/>
        <w:rPr>
          <w:rFonts w:ascii="Arial" w:hAnsi="Arial"/>
          <w:sz w:val="22"/>
          <w:szCs w:val="24"/>
        </w:rPr>
      </w:pPr>
    </w:p>
    <w:p w14:paraId="5B7A7C29" w14:textId="77777777" w:rsidR="001D11FD" w:rsidRDefault="001D11FD" w:rsidP="00935019">
      <w:pPr>
        <w:tabs>
          <w:tab w:val="left" w:pos="4962"/>
        </w:tabs>
        <w:overflowPunct w:val="0"/>
        <w:autoSpaceDE w:val="0"/>
        <w:autoSpaceDN w:val="0"/>
        <w:adjustRightInd w:val="0"/>
        <w:ind w:left="-1418"/>
        <w:jc w:val="both"/>
        <w:rPr>
          <w:rFonts w:ascii="Arial" w:hAnsi="Arial"/>
          <w:sz w:val="22"/>
          <w:szCs w:val="24"/>
        </w:rPr>
      </w:pPr>
    </w:p>
    <w:p w14:paraId="0749C22C" w14:textId="77777777" w:rsidR="001D11FD" w:rsidRDefault="001D11FD" w:rsidP="00935019">
      <w:pPr>
        <w:tabs>
          <w:tab w:val="left" w:pos="4962"/>
        </w:tabs>
        <w:overflowPunct w:val="0"/>
        <w:autoSpaceDE w:val="0"/>
        <w:autoSpaceDN w:val="0"/>
        <w:adjustRightInd w:val="0"/>
        <w:ind w:left="-1418"/>
        <w:jc w:val="both"/>
        <w:rPr>
          <w:rFonts w:ascii="Arial" w:hAnsi="Arial"/>
          <w:sz w:val="22"/>
          <w:szCs w:val="24"/>
        </w:rPr>
      </w:pPr>
    </w:p>
    <w:p w14:paraId="2EA02944" w14:textId="77777777" w:rsidR="00E063BC" w:rsidRPr="00F107F2" w:rsidRDefault="00E063BC" w:rsidP="00935019">
      <w:pPr>
        <w:overflowPunct w:val="0"/>
        <w:autoSpaceDE w:val="0"/>
        <w:autoSpaceDN w:val="0"/>
        <w:adjustRightInd w:val="0"/>
        <w:ind w:left="-1418"/>
        <w:jc w:val="both"/>
        <w:textAlignment w:val="baseline"/>
        <w:outlineLvl w:val="2"/>
        <w:rPr>
          <w:rFonts w:ascii="Arial" w:hAnsi="Arial" w:cs="Arial"/>
          <w:b/>
          <w:bCs/>
          <w:i/>
          <w:szCs w:val="24"/>
          <w:u w:val="single"/>
        </w:rPr>
      </w:pPr>
      <w:bookmarkStart w:id="43" w:name="_Toc200025773"/>
      <w:bookmarkStart w:id="44" w:name="_Toc200032798"/>
      <w:bookmarkStart w:id="45" w:name="_Toc208408740"/>
      <w:r w:rsidRPr="00F107F2">
        <w:rPr>
          <w:rFonts w:ascii="Arial" w:hAnsi="Arial" w:cs="Arial"/>
          <w:b/>
          <w:bCs/>
          <w:i/>
          <w:szCs w:val="24"/>
          <w:u w:val="single"/>
        </w:rPr>
        <w:t>Déclaration de sous-traitance au stade de l’offre</w:t>
      </w:r>
      <w:bookmarkEnd w:id="43"/>
      <w:bookmarkEnd w:id="44"/>
      <w:bookmarkEnd w:id="45"/>
    </w:p>
    <w:p w14:paraId="515BDDA2" w14:textId="77777777" w:rsidR="00E063BC" w:rsidRPr="00F107F2" w:rsidRDefault="00E063BC" w:rsidP="00935019">
      <w:pPr>
        <w:tabs>
          <w:tab w:val="left" w:pos="4962"/>
        </w:tabs>
        <w:overflowPunct w:val="0"/>
        <w:autoSpaceDE w:val="0"/>
        <w:autoSpaceDN w:val="0"/>
        <w:adjustRightInd w:val="0"/>
        <w:ind w:left="-1418"/>
        <w:jc w:val="both"/>
        <w:rPr>
          <w:rFonts w:ascii="Arial" w:hAnsi="Arial" w:cs="Arial"/>
          <w:szCs w:val="24"/>
        </w:rPr>
      </w:pPr>
    </w:p>
    <w:p w14:paraId="4C527814" w14:textId="77777777" w:rsidR="00E063BC" w:rsidRPr="00F107F2" w:rsidRDefault="00E063BC" w:rsidP="00935019">
      <w:pPr>
        <w:overflowPunct w:val="0"/>
        <w:autoSpaceDE w:val="0"/>
        <w:autoSpaceDN w:val="0"/>
        <w:adjustRightInd w:val="0"/>
        <w:ind w:left="-1418"/>
        <w:jc w:val="both"/>
        <w:textAlignment w:val="baseline"/>
        <w:rPr>
          <w:rFonts w:ascii="Arial" w:hAnsi="Arial" w:cs="Arial"/>
          <w:szCs w:val="24"/>
        </w:rPr>
      </w:pPr>
      <w:r w:rsidRPr="00F107F2">
        <w:rPr>
          <w:rFonts w:ascii="Arial" w:hAnsi="Arial" w:cs="Arial"/>
          <w:szCs w:val="24"/>
        </w:rPr>
        <w:t>Si le candidat souhaite déclarer un sous-traitant au moment du dépôt de l'offre, le candidat fournit au pouvoir adjudicateur une déclaration (ou formulaire DC4 obtenu gratuitement sur le site internet du ministère de l’économie, des finances et de l’industrie :</w:t>
      </w:r>
      <w:r w:rsidR="0038657A" w:rsidRPr="00F107F2">
        <w:rPr>
          <w:rFonts w:ascii="Arial" w:hAnsi="Arial" w:cs="Arial"/>
          <w:szCs w:val="24"/>
        </w:rPr>
        <w:t xml:space="preserve"> </w:t>
      </w:r>
      <w:hyperlink r:id="rId28" w:history="1">
        <w:r w:rsidR="0038657A" w:rsidRPr="00F107F2">
          <w:rPr>
            <w:rStyle w:val="Lienhypertexte"/>
            <w:rFonts w:ascii="Arial" w:hAnsi="Arial" w:cs="Arial"/>
            <w:szCs w:val="24"/>
          </w:rPr>
          <w:t>http://www.economie.gouv.fr/daj/formulaires</w:t>
        </w:r>
      </w:hyperlink>
      <w:r w:rsidRPr="00F107F2">
        <w:rPr>
          <w:rFonts w:ascii="Arial" w:hAnsi="Arial" w:cs="Arial"/>
          <w:szCs w:val="24"/>
        </w:rPr>
        <w:t xml:space="preserve">) mentionnant : </w:t>
      </w:r>
    </w:p>
    <w:p w14:paraId="12D56425" w14:textId="77777777" w:rsidR="00E063BC" w:rsidRPr="00F107F2" w:rsidRDefault="00E063BC" w:rsidP="00935019">
      <w:pPr>
        <w:tabs>
          <w:tab w:val="left" w:pos="4962"/>
        </w:tabs>
        <w:overflowPunct w:val="0"/>
        <w:autoSpaceDE w:val="0"/>
        <w:autoSpaceDN w:val="0"/>
        <w:adjustRightInd w:val="0"/>
        <w:ind w:left="-1418"/>
        <w:jc w:val="both"/>
        <w:rPr>
          <w:rFonts w:ascii="Arial" w:hAnsi="Arial" w:cs="Arial"/>
          <w:szCs w:val="24"/>
        </w:rPr>
      </w:pPr>
    </w:p>
    <w:p w14:paraId="1F6FA0DB" w14:textId="7BCA3234" w:rsidR="00E063BC" w:rsidRPr="00F107F2"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Cs w:val="24"/>
        </w:rPr>
      </w:pPr>
      <w:r w:rsidRPr="00F107F2">
        <w:rPr>
          <w:rFonts w:ascii="Arial" w:hAnsi="Arial" w:cs="Arial"/>
          <w:szCs w:val="24"/>
        </w:rPr>
        <w:t>La</w:t>
      </w:r>
      <w:r w:rsidR="00E063BC" w:rsidRPr="00F107F2">
        <w:rPr>
          <w:rFonts w:ascii="Arial" w:hAnsi="Arial" w:cs="Arial"/>
          <w:szCs w:val="24"/>
        </w:rPr>
        <w:t xml:space="preserve"> nature des prestations sous-traitées ;</w:t>
      </w:r>
    </w:p>
    <w:p w14:paraId="187ABAFE" w14:textId="4DF2B0E6" w:rsidR="00E063BC" w:rsidRPr="00F107F2"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Cs w:val="24"/>
        </w:rPr>
      </w:pPr>
      <w:r w:rsidRPr="00F107F2">
        <w:rPr>
          <w:rFonts w:ascii="Arial" w:hAnsi="Arial" w:cs="Arial"/>
          <w:szCs w:val="24"/>
        </w:rPr>
        <w:t>Le</w:t>
      </w:r>
      <w:r w:rsidR="00E063BC" w:rsidRPr="00F107F2">
        <w:rPr>
          <w:rFonts w:ascii="Arial" w:hAnsi="Arial" w:cs="Arial"/>
          <w:szCs w:val="24"/>
        </w:rPr>
        <w:t xml:space="preserve"> nom, la raison ou la dénomination sociale et l'adresse du sous-traitant proposé ;</w:t>
      </w:r>
    </w:p>
    <w:p w14:paraId="3764560D" w14:textId="2EFA0672" w:rsidR="00E063BC" w:rsidRPr="00F107F2"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Cs w:val="24"/>
        </w:rPr>
      </w:pPr>
      <w:r w:rsidRPr="00F107F2">
        <w:rPr>
          <w:rFonts w:ascii="Arial" w:hAnsi="Arial" w:cs="Arial"/>
          <w:szCs w:val="24"/>
        </w:rPr>
        <w:t>Le</w:t>
      </w:r>
      <w:r w:rsidR="00E063BC" w:rsidRPr="00F107F2">
        <w:rPr>
          <w:rFonts w:ascii="Arial" w:hAnsi="Arial" w:cs="Arial"/>
          <w:szCs w:val="24"/>
        </w:rPr>
        <w:t xml:space="preserve"> montant maximum des sommes à verser par paiement direct au sous-traitant ;</w:t>
      </w:r>
    </w:p>
    <w:p w14:paraId="1F45F7E8" w14:textId="564D3964" w:rsidR="00E063BC" w:rsidRPr="00F107F2"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Cs w:val="24"/>
        </w:rPr>
      </w:pPr>
      <w:r w:rsidRPr="00F107F2">
        <w:rPr>
          <w:rFonts w:ascii="Arial" w:hAnsi="Arial" w:cs="Arial"/>
          <w:szCs w:val="24"/>
        </w:rPr>
        <w:t>Les</w:t>
      </w:r>
      <w:r w:rsidR="00E063BC" w:rsidRPr="00F107F2">
        <w:rPr>
          <w:rFonts w:ascii="Arial" w:hAnsi="Arial" w:cs="Arial"/>
          <w:szCs w:val="24"/>
        </w:rPr>
        <w:t xml:space="preserve"> conditions de paiement prévues par le projet de contrat de sous-traitance et, le cas échéant, les modalités de variation des prix ;</w:t>
      </w:r>
    </w:p>
    <w:p w14:paraId="5A44482F" w14:textId="657961F6" w:rsidR="00E063BC" w:rsidRPr="00F107F2"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Cs w:val="24"/>
        </w:rPr>
      </w:pPr>
      <w:r w:rsidRPr="00F107F2">
        <w:rPr>
          <w:rFonts w:ascii="Arial" w:hAnsi="Arial" w:cs="Arial"/>
          <w:szCs w:val="24"/>
        </w:rPr>
        <w:t>Les</w:t>
      </w:r>
      <w:r w:rsidR="00E063BC" w:rsidRPr="00F107F2">
        <w:rPr>
          <w:rFonts w:ascii="Arial" w:hAnsi="Arial" w:cs="Arial"/>
          <w:szCs w:val="24"/>
        </w:rPr>
        <w:t xml:space="preserve"> capacités techniques, professionnelles et financières du sous-traitant.</w:t>
      </w:r>
    </w:p>
    <w:p w14:paraId="0892292A" w14:textId="77777777" w:rsidR="00E063BC" w:rsidRPr="00F107F2" w:rsidRDefault="00E063BC" w:rsidP="00935019">
      <w:pPr>
        <w:overflowPunct w:val="0"/>
        <w:autoSpaceDE w:val="0"/>
        <w:autoSpaceDN w:val="0"/>
        <w:adjustRightInd w:val="0"/>
        <w:ind w:left="-1418"/>
        <w:jc w:val="both"/>
        <w:textAlignment w:val="baseline"/>
        <w:rPr>
          <w:rFonts w:ascii="Arial" w:hAnsi="Arial" w:cs="Arial"/>
          <w:szCs w:val="24"/>
        </w:rPr>
      </w:pPr>
      <w:r w:rsidRPr="00F107F2">
        <w:rPr>
          <w:rFonts w:ascii="Arial" w:hAnsi="Arial" w:cs="Arial"/>
          <w:szCs w:val="24"/>
        </w:rPr>
        <w:t xml:space="preserve">Il remet également une déclaration du sous-traitant indiquant qu'il ne tombe pas sous le coup d'une interdiction d'accéder aux marchés publics. </w:t>
      </w:r>
    </w:p>
    <w:p w14:paraId="6A41EDEC" w14:textId="40E5E0AB" w:rsidR="00E063BC" w:rsidRDefault="00E063BC" w:rsidP="00935019">
      <w:pPr>
        <w:overflowPunct w:val="0"/>
        <w:autoSpaceDE w:val="0"/>
        <w:autoSpaceDN w:val="0"/>
        <w:adjustRightInd w:val="0"/>
        <w:ind w:left="-1418"/>
        <w:jc w:val="both"/>
        <w:textAlignment w:val="baseline"/>
        <w:rPr>
          <w:rFonts w:ascii="Arial" w:hAnsi="Arial" w:cs="Arial"/>
          <w:szCs w:val="24"/>
        </w:rPr>
      </w:pPr>
      <w:r w:rsidRPr="00F107F2">
        <w:rPr>
          <w:rFonts w:ascii="Arial" w:hAnsi="Arial" w:cs="Arial"/>
          <w:szCs w:val="24"/>
        </w:rPr>
        <w:t>Cette déclaration sera annexée à l’acte d’engagement du marché.</w:t>
      </w:r>
    </w:p>
    <w:p w14:paraId="4DE8E978" w14:textId="77777777" w:rsidR="00011EED" w:rsidRPr="00F107F2" w:rsidRDefault="00011EED" w:rsidP="00935019">
      <w:pPr>
        <w:overflowPunct w:val="0"/>
        <w:autoSpaceDE w:val="0"/>
        <w:autoSpaceDN w:val="0"/>
        <w:adjustRightInd w:val="0"/>
        <w:ind w:left="-1418"/>
        <w:jc w:val="both"/>
        <w:textAlignment w:val="baseline"/>
        <w:rPr>
          <w:rFonts w:ascii="Arial" w:hAnsi="Arial" w:cs="Arial"/>
          <w:szCs w:val="24"/>
        </w:rPr>
      </w:pPr>
    </w:p>
    <w:p w14:paraId="7E516360" w14:textId="5F067E06" w:rsidR="00E063BC" w:rsidRDefault="00E063BC" w:rsidP="00935019">
      <w:pPr>
        <w:tabs>
          <w:tab w:val="left" w:pos="4962"/>
        </w:tabs>
        <w:overflowPunct w:val="0"/>
        <w:autoSpaceDE w:val="0"/>
        <w:autoSpaceDN w:val="0"/>
        <w:adjustRightInd w:val="0"/>
        <w:ind w:left="-1418"/>
        <w:jc w:val="both"/>
        <w:rPr>
          <w:rFonts w:ascii="Arial" w:hAnsi="Arial"/>
          <w:szCs w:val="22"/>
        </w:rPr>
      </w:pPr>
    </w:p>
    <w:p w14:paraId="2C6A93D9" w14:textId="30D210D7" w:rsidR="00F107F2" w:rsidRPr="00964E76" w:rsidRDefault="00F107F2" w:rsidP="00112673">
      <w:pPr>
        <w:pStyle w:val="Titre1"/>
        <w:ind w:hanging="1418"/>
        <w:jc w:val="left"/>
        <w:rPr>
          <w:color w:val="CC0000"/>
          <w:sz w:val="32"/>
          <w:szCs w:val="24"/>
        </w:rPr>
      </w:pPr>
      <w:bookmarkStart w:id="46" w:name="_Toc208408741"/>
      <w:r w:rsidRPr="00964E76">
        <w:rPr>
          <w:color w:val="CC0000"/>
          <w:sz w:val="32"/>
          <w:szCs w:val="24"/>
        </w:rPr>
        <w:t xml:space="preserve">9. </w:t>
      </w:r>
      <w:r w:rsidR="001D11FD">
        <w:rPr>
          <w:color w:val="CC0000"/>
          <w:sz w:val="32"/>
          <w:szCs w:val="24"/>
        </w:rPr>
        <w:t>EXAMEN DES CANDIDATURES ET DES OFFRES</w:t>
      </w:r>
      <w:bookmarkEnd w:id="46"/>
    </w:p>
    <w:p w14:paraId="020BEC65" w14:textId="77777777" w:rsidR="00011EED" w:rsidRDefault="00011EED" w:rsidP="00964E76">
      <w:pPr>
        <w:pStyle w:val="Titre1"/>
        <w:ind w:hanging="1418"/>
        <w:jc w:val="left"/>
        <w:rPr>
          <w:color w:val="CC0000"/>
          <w:sz w:val="32"/>
          <w:szCs w:val="24"/>
        </w:rPr>
      </w:pPr>
    </w:p>
    <w:p w14:paraId="4FA2F5E8" w14:textId="2C94BA75" w:rsidR="001D11FD" w:rsidRPr="00112673" w:rsidRDefault="001D11FD" w:rsidP="001D11FD">
      <w:pPr>
        <w:pStyle w:val="Titre2"/>
        <w:jc w:val="left"/>
        <w:rPr>
          <w:color w:val="0000FF"/>
          <w:u w:val="single"/>
        </w:rPr>
      </w:pPr>
      <w:bookmarkStart w:id="47" w:name="_Toc208408742"/>
      <w:r>
        <w:rPr>
          <w:color w:val="0000FF"/>
          <w:u w:val="single"/>
        </w:rPr>
        <w:t>9.1 Sélection des candidatures</w:t>
      </w:r>
      <w:bookmarkEnd w:id="47"/>
    </w:p>
    <w:p w14:paraId="6917C30F" w14:textId="77777777" w:rsidR="001D11FD" w:rsidRPr="001D11FD" w:rsidRDefault="001D11FD" w:rsidP="001D11FD"/>
    <w:p w14:paraId="0901A596" w14:textId="48AE2039" w:rsidR="001D11FD" w:rsidRDefault="001D11FD" w:rsidP="00935019">
      <w:pPr>
        <w:pStyle w:val="NormalWeb"/>
        <w:ind w:left="-1418"/>
        <w:jc w:val="both"/>
        <w:rPr>
          <w:rFonts w:ascii="Arial" w:hAnsi="Arial" w:cs="Arial"/>
          <w:color w:val="000000"/>
        </w:rPr>
      </w:pPr>
      <w:r>
        <w:rPr>
          <w:rFonts w:ascii="Arial" w:hAnsi="Arial" w:cs="Arial"/>
          <w:color w:val="000000"/>
        </w:rPr>
        <w:t>Les candidatures conformes et recevables seront examinées, à partir des seuls renseignements et documents exigés dans le cadre de cette consultation, pour évaluer leur situation juridique ainsi que</w:t>
      </w:r>
      <w:r w:rsidR="00102A45">
        <w:rPr>
          <w:rFonts w:ascii="Arial" w:hAnsi="Arial" w:cs="Arial"/>
          <w:color w:val="000000"/>
        </w:rPr>
        <w:t xml:space="preserve"> leurs capacités professionnelles, techniques et financières.</w:t>
      </w:r>
    </w:p>
    <w:p w14:paraId="1A1CCEBB" w14:textId="4593D3CF" w:rsidR="00102A45" w:rsidRPr="00112673" w:rsidRDefault="00102A45" w:rsidP="00102A45">
      <w:pPr>
        <w:pStyle w:val="Titre2"/>
        <w:jc w:val="left"/>
        <w:rPr>
          <w:color w:val="0000FF"/>
          <w:u w:val="single"/>
        </w:rPr>
      </w:pPr>
      <w:bookmarkStart w:id="48" w:name="_Toc208408743"/>
      <w:r w:rsidRPr="00B96A2A">
        <w:rPr>
          <w:color w:val="0000FF"/>
          <w:u w:val="single"/>
        </w:rPr>
        <w:t xml:space="preserve">9.2 Attribution des </w:t>
      </w:r>
      <w:r w:rsidR="00B96A2A" w:rsidRPr="00B96A2A">
        <w:rPr>
          <w:color w:val="0000FF"/>
          <w:u w:val="single"/>
        </w:rPr>
        <w:t>marchés de travaux</w:t>
      </w:r>
      <w:bookmarkEnd w:id="48"/>
    </w:p>
    <w:p w14:paraId="21E37599" w14:textId="77777777" w:rsidR="00102A45" w:rsidRDefault="00102A45" w:rsidP="00935019">
      <w:pPr>
        <w:pStyle w:val="NormalWeb"/>
        <w:ind w:left="-1418"/>
        <w:jc w:val="both"/>
        <w:rPr>
          <w:rFonts w:ascii="Arial" w:hAnsi="Arial" w:cs="Arial"/>
          <w:color w:val="000000"/>
        </w:rPr>
      </w:pPr>
    </w:p>
    <w:p w14:paraId="1D140F18" w14:textId="77777777" w:rsidR="00102A45" w:rsidRPr="00102A45" w:rsidRDefault="00102A45" w:rsidP="00102A45">
      <w:pPr>
        <w:pStyle w:val="ParagrapheIndent2"/>
        <w:spacing w:line="253" w:lineRule="exact"/>
        <w:ind w:left="-1417" w:hanging="1"/>
        <w:jc w:val="both"/>
        <w:rPr>
          <w:color w:val="000000"/>
          <w:sz w:val="24"/>
          <w:szCs w:val="28"/>
          <w:lang w:val="fr-FR"/>
        </w:rPr>
      </w:pPr>
      <w:r w:rsidRPr="00102A45">
        <w:rPr>
          <w:color w:val="000000"/>
          <w:sz w:val="24"/>
          <w:szCs w:val="28"/>
          <w:lang w:val="fr-FR"/>
        </w:rPr>
        <w:t>Le jugement des offres sera effectué dans les conditions prévues aux articles L.2152-1 à L.2152-4, R. 2152-1 et R. 2152-2 du Code de la commande publique et donnera lieu à un classement des offres.</w:t>
      </w:r>
    </w:p>
    <w:p w14:paraId="0FB6B125" w14:textId="60C1E1D5" w:rsidR="00F107F2" w:rsidRDefault="00F107F2" w:rsidP="00935019">
      <w:pPr>
        <w:pStyle w:val="NormalWeb"/>
        <w:ind w:left="-1418"/>
        <w:jc w:val="both"/>
        <w:rPr>
          <w:rFonts w:ascii="Arial" w:hAnsi="Arial" w:cs="Arial"/>
          <w:color w:val="000000"/>
        </w:rPr>
      </w:pPr>
      <w:r w:rsidRPr="00F107F2">
        <w:rPr>
          <w:rFonts w:ascii="Arial" w:hAnsi="Arial" w:cs="Arial"/>
          <w:color w:val="000000"/>
        </w:rPr>
        <w:t>Le pouvoir adjudicateur choisit l’offre économiquement la plus avantageuse au regard des critères et des pondérations énoncés ci-dessous :</w:t>
      </w:r>
    </w:p>
    <w:p w14:paraId="46B0098A" w14:textId="77777777" w:rsidR="00011EED" w:rsidRPr="00F107F2" w:rsidRDefault="00011EED" w:rsidP="00935019">
      <w:pPr>
        <w:pStyle w:val="NormalWeb"/>
        <w:ind w:left="-1418"/>
        <w:jc w:val="both"/>
        <w:rPr>
          <w:rFonts w:ascii="Arial" w:hAnsi="Arial" w:cs="Arial"/>
          <w:color w:val="000000"/>
        </w:rPr>
      </w:pPr>
    </w:p>
    <w:p w14:paraId="6EB69A60" w14:textId="05FBDE23" w:rsidR="00F107F2" w:rsidRPr="00F107F2" w:rsidRDefault="00F107F2" w:rsidP="00991D14">
      <w:pPr>
        <w:pStyle w:val="NormalWeb"/>
        <w:numPr>
          <w:ilvl w:val="0"/>
          <w:numId w:val="9"/>
        </w:numPr>
        <w:ind w:left="-1418" w:firstLine="0"/>
        <w:jc w:val="both"/>
        <w:rPr>
          <w:rFonts w:ascii="Arial" w:hAnsi="Arial" w:cs="Arial"/>
          <w:color w:val="000000"/>
        </w:rPr>
      </w:pPr>
      <w:r w:rsidRPr="00F107F2">
        <w:rPr>
          <w:rFonts w:ascii="Arial" w:hAnsi="Arial" w:cs="Arial"/>
          <w:color w:val="000000"/>
        </w:rPr>
        <w:t xml:space="preserve">. </w:t>
      </w:r>
      <w:r w:rsidR="00FF1AA9" w:rsidRPr="00F107F2">
        <w:rPr>
          <w:rFonts w:ascii="Arial" w:hAnsi="Arial" w:cs="Arial"/>
          <w:b/>
          <w:bCs/>
          <w:color w:val="000000"/>
        </w:rPr>
        <w:t>La</w:t>
      </w:r>
      <w:r w:rsidRPr="00F107F2">
        <w:rPr>
          <w:rFonts w:ascii="Arial" w:hAnsi="Arial" w:cs="Arial"/>
          <w:b/>
          <w:bCs/>
          <w:color w:val="000000"/>
        </w:rPr>
        <w:t xml:space="preserve"> valeur technique</w:t>
      </w:r>
      <w:r w:rsidRPr="00F107F2">
        <w:rPr>
          <w:rFonts w:ascii="Arial" w:hAnsi="Arial" w:cs="Arial"/>
          <w:color w:val="000000"/>
        </w:rPr>
        <w:t xml:space="preserve"> (</w:t>
      </w:r>
      <w:r>
        <w:rPr>
          <w:rFonts w:ascii="Arial" w:hAnsi="Arial" w:cs="Arial"/>
          <w:color w:val="000000"/>
        </w:rPr>
        <w:t>5</w:t>
      </w:r>
      <w:r w:rsidR="00102A45">
        <w:rPr>
          <w:rFonts w:ascii="Arial" w:hAnsi="Arial" w:cs="Arial"/>
          <w:color w:val="000000"/>
        </w:rPr>
        <w:t>5</w:t>
      </w:r>
      <w:r w:rsidRPr="00F107F2">
        <w:rPr>
          <w:rFonts w:ascii="Arial" w:hAnsi="Arial" w:cs="Arial"/>
          <w:color w:val="000000"/>
        </w:rPr>
        <w:t xml:space="preserve"> points) ;</w:t>
      </w:r>
    </w:p>
    <w:p w14:paraId="6E4D4F15" w14:textId="6060762A" w:rsidR="00F107F2" w:rsidRPr="00F107F2" w:rsidRDefault="00F107F2" w:rsidP="00991D14">
      <w:pPr>
        <w:pStyle w:val="NormalWeb"/>
        <w:numPr>
          <w:ilvl w:val="0"/>
          <w:numId w:val="9"/>
        </w:numPr>
        <w:ind w:left="-1418" w:firstLine="0"/>
        <w:jc w:val="both"/>
        <w:rPr>
          <w:rFonts w:ascii="Arial" w:hAnsi="Arial" w:cs="Arial"/>
          <w:color w:val="000000"/>
        </w:rPr>
      </w:pPr>
      <w:r w:rsidRPr="00F107F2">
        <w:rPr>
          <w:rFonts w:ascii="Arial" w:hAnsi="Arial" w:cs="Arial"/>
          <w:color w:val="000000"/>
        </w:rPr>
        <w:t xml:space="preserve">. </w:t>
      </w:r>
      <w:r w:rsidR="00FF1AA9" w:rsidRPr="00F107F2">
        <w:rPr>
          <w:rFonts w:ascii="Arial" w:hAnsi="Arial" w:cs="Arial"/>
          <w:color w:val="000000"/>
        </w:rPr>
        <w:t>Le</w:t>
      </w:r>
      <w:r w:rsidRPr="00F107F2">
        <w:rPr>
          <w:rFonts w:ascii="Arial" w:hAnsi="Arial" w:cs="Arial"/>
          <w:color w:val="000000"/>
        </w:rPr>
        <w:t xml:space="preserve"> </w:t>
      </w:r>
      <w:r w:rsidRPr="00F107F2">
        <w:rPr>
          <w:rFonts w:ascii="Arial" w:hAnsi="Arial" w:cs="Arial"/>
          <w:b/>
          <w:bCs/>
          <w:color w:val="000000"/>
        </w:rPr>
        <w:t>prix</w:t>
      </w:r>
      <w:r w:rsidRPr="00F107F2">
        <w:rPr>
          <w:rFonts w:ascii="Arial" w:hAnsi="Arial" w:cs="Arial"/>
          <w:color w:val="000000"/>
        </w:rPr>
        <w:t xml:space="preserve"> (</w:t>
      </w:r>
      <w:r>
        <w:rPr>
          <w:rFonts w:ascii="Arial" w:hAnsi="Arial" w:cs="Arial"/>
          <w:color w:val="000000"/>
        </w:rPr>
        <w:t>35</w:t>
      </w:r>
      <w:r w:rsidRPr="00F107F2">
        <w:rPr>
          <w:rFonts w:ascii="Arial" w:hAnsi="Arial" w:cs="Arial"/>
          <w:color w:val="000000"/>
        </w:rPr>
        <w:t xml:space="preserve"> points) ;</w:t>
      </w:r>
    </w:p>
    <w:p w14:paraId="26DFBC5C" w14:textId="36605C1E" w:rsidR="00F107F2" w:rsidRPr="00F107F2" w:rsidRDefault="00F107F2" w:rsidP="00991D14">
      <w:pPr>
        <w:pStyle w:val="NormalWeb"/>
        <w:numPr>
          <w:ilvl w:val="0"/>
          <w:numId w:val="9"/>
        </w:numPr>
        <w:ind w:left="-1418" w:firstLine="0"/>
        <w:jc w:val="both"/>
        <w:rPr>
          <w:rFonts w:ascii="Arial" w:hAnsi="Arial" w:cs="Arial"/>
          <w:color w:val="000000"/>
        </w:rPr>
      </w:pPr>
      <w:r w:rsidRPr="00F107F2">
        <w:rPr>
          <w:rFonts w:ascii="Arial" w:hAnsi="Arial" w:cs="Arial"/>
          <w:color w:val="000000"/>
        </w:rPr>
        <w:t xml:space="preserve">. </w:t>
      </w:r>
      <w:r w:rsidR="00FF1AA9" w:rsidRPr="00F107F2">
        <w:rPr>
          <w:rFonts w:ascii="Arial" w:hAnsi="Arial" w:cs="Arial"/>
          <w:color w:val="000000"/>
        </w:rPr>
        <w:t>Le</w:t>
      </w:r>
      <w:r w:rsidRPr="00F107F2">
        <w:rPr>
          <w:rFonts w:ascii="Arial" w:hAnsi="Arial" w:cs="Arial"/>
          <w:color w:val="000000"/>
        </w:rPr>
        <w:t xml:space="preserve"> </w:t>
      </w:r>
      <w:r w:rsidRPr="00F107F2">
        <w:rPr>
          <w:rFonts w:ascii="Arial" w:hAnsi="Arial" w:cs="Arial"/>
          <w:b/>
          <w:bCs/>
          <w:color w:val="000000"/>
        </w:rPr>
        <w:t>développement durable et la responsabilité sociétale</w:t>
      </w:r>
      <w:r w:rsidRPr="00F107F2">
        <w:rPr>
          <w:rFonts w:ascii="Arial" w:hAnsi="Arial" w:cs="Arial"/>
          <w:color w:val="000000"/>
        </w:rPr>
        <w:t xml:space="preserve"> (</w:t>
      </w:r>
      <w:r>
        <w:rPr>
          <w:rFonts w:ascii="Arial" w:hAnsi="Arial" w:cs="Arial"/>
          <w:color w:val="000000"/>
        </w:rPr>
        <w:t>1</w:t>
      </w:r>
      <w:r w:rsidR="00102A45">
        <w:rPr>
          <w:rFonts w:ascii="Arial" w:hAnsi="Arial" w:cs="Arial"/>
          <w:color w:val="000000"/>
        </w:rPr>
        <w:t>0</w:t>
      </w:r>
      <w:r w:rsidRPr="00F107F2">
        <w:rPr>
          <w:rFonts w:ascii="Arial" w:hAnsi="Arial" w:cs="Arial"/>
          <w:color w:val="000000"/>
        </w:rPr>
        <w:t xml:space="preserve"> points).</w:t>
      </w:r>
    </w:p>
    <w:p w14:paraId="7049E644" w14:textId="77777777" w:rsidR="00F107F2" w:rsidRDefault="00F107F2" w:rsidP="00935019">
      <w:pPr>
        <w:pStyle w:val="NormalWeb"/>
        <w:ind w:left="-1418"/>
        <w:jc w:val="both"/>
        <w:rPr>
          <w:rFonts w:ascii="Arial" w:hAnsi="Arial" w:cs="Arial"/>
          <w:color w:val="000000"/>
        </w:rPr>
      </w:pPr>
      <w:r w:rsidRPr="00F107F2">
        <w:rPr>
          <w:rFonts w:ascii="Arial" w:hAnsi="Arial" w:cs="Arial"/>
          <w:color w:val="000000"/>
        </w:rPr>
        <w:t>Les offres sont notées sur un total de 100 en fonction des critères désignés ci-dessus, de la manière suivante :</w:t>
      </w:r>
    </w:p>
    <w:p w14:paraId="593AC424" w14:textId="77777777" w:rsidR="00697FDD" w:rsidRPr="00697FDD" w:rsidRDefault="00697FDD" w:rsidP="00697FDD">
      <w:pPr>
        <w:pStyle w:val="NormalWeb"/>
        <w:numPr>
          <w:ilvl w:val="0"/>
          <w:numId w:val="19"/>
        </w:numPr>
        <w:rPr>
          <w:rFonts w:ascii="Arial" w:hAnsi="Arial" w:cs="Arial"/>
          <w:b/>
          <w:bCs/>
          <w:color w:val="CC0000"/>
        </w:rPr>
      </w:pPr>
      <w:r w:rsidRPr="00697FDD">
        <w:rPr>
          <w:rFonts w:ascii="Arial" w:hAnsi="Arial" w:cs="Arial"/>
          <w:b/>
          <w:bCs/>
          <w:color w:val="CC0000"/>
        </w:rPr>
        <w:t>Valeur technique (55 points) : </w:t>
      </w:r>
    </w:p>
    <w:p w14:paraId="3E838580" w14:textId="77777777" w:rsidR="00697FDD" w:rsidRPr="00697FDD" w:rsidRDefault="00697FDD" w:rsidP="00697FDD">
      <w:pPr>
        <w:pStyle w:val="NormalWeb"/>
        <w:numPr>
          <w:ilvl w:val="0"/>
          <w:numId w:val="30"/>
        </w:numPr>
        <w:tabs>
          <w:tab w:val="clear" w:pos="720"/>
          <w:tab w:val="num" w:pos="-1134"/>
        </w:tabs>
        <w:ind w:left="-1134" w:hanging="284"/>
        <w:jc w:val="both"/>
        <w:rPr>
          <w:rFonts w:ascii="Arial" w:hAnsi="Arial" w:cs="Arial"/>
          <w:color w:val="000000"/>
        </w:rPr>
      </w:pPr>
      <w:r w:rsidRPr="00697FDD">
        <w:rPr>
          <w:rFonts w:ascii="Arial" w:hAnsi="Arial" w:cs="Arial"/>
          <w:color w:val="000000"/>
        </w:rPr>
        <w:t>Organisation, moyens humains et techniques, dispositions environnementales, fiches techniques produits mis en œuvre pour l’exécution des prestations : 20 points ; </w:t>
      </w:r>
    </w:p>
    <w:p w14:paraId="56A552F8" w14:textId="38C7DFA0" w:rsidR="00697FDD" w:rsidRPr="00697FDD" w:rsidRDefault="00697FDD" w:rsidP="00697FDD">
      <w:pPr>
        <w:pStyle w:val="NormalWeb"/>
        <w:numPr>
          <w:ilvl w:val="0"/>
          <w:numId w:val="31"/>
        </w:numPr>
        <w:tabs>
          <w:tab w:val="clear" w:pos="720"/>
          <w:tab w:val="num" w:pos="-1134"/>
        </w:tabs>
        <w:ind w:left="-1134" w:hanging="284"/>
        <w:jc w:val="both"/>
        <w:rPr>
          <w:rFonts w:ascii="Arial" w:hAnsi="Arial" w:cs="Arial"/>
          <w:color w:val="000000"/>
        </w:rPr>
      </w:pPr>
      <w:r w:rsidRPr="00697FDD">
        <w:rPr>
          <w:rFonts w:ascii="Arial" w:hAnsi="Arial" w:cs="Arial"/>
          <w:color w:val="000000"/>
        </w:rPr>
        <w:t>Gestion des contraintes de chantier en termes d’accès, d’installation, d’exécution, de sécurité, du domaine public, de la coactivité chantier avec les activités Caf : 25</w:t>
      </w:r>
      <w:r>
        <w:rPr>
          <w:rFonts w:ascii="Arial" w:hAnsi="Arial" w:cs="Arial"/>
          <w:color w:val="000000"/>
        </w:rPr>
        <w:t xml:space="preserve"> p</w:t>
      </w:r>
      <w:r w:rsidRPr="00697FDD">
        <w:rPr>
          <w:rFonts w:ascii="Arial" w:hAnsi="Arial" w:cs="Arial"/>
          <w:color w:val="000000"/>
        </w:rPr>
        <w:t>oints </w:t>
      </w:r>
    </w:p>
    <w:p w14:paraId="1F6CDB46" w14:textId="6A55C04E" w:rsidR="00697FDD" w:rsidRPr="00697FDD" w:rsidRDefault="00697FDD" w:rsidP="00697FDD">
      <w:pPr>
        <w:pStyle w:val="NormalWeb"/>
        <w:numPr>
          <w:ilvl w:val="0"/>
          <w:numId w:val="32"/>
        </w:numPr>
        <w:tabs>
          <w:tab w:val="clear" w:pos="720"/>
          <w:tab w:val="num" w:pos="-1134"/>
        </w:tabs>
        <w:ind w:left="-1134" w:hanging="284"/>
        <w:jc w:val="both"/>
        <w:rPr>
          <w:rFonts w:ascii="Arial" w:hAnsi="Arial" w:cs="Arial"/>
          <w:color w:val="000000"/>
        </w:rPr>
      </w:pPr>
      <w:r w:rsidRPr="00697FDD">
        <w:rPr>
          <w:rFonts w:ascii="Arial" w:hAnsi="Arial" w:cs="Arial"/>
          <w:color w:val="000000"/>
        </w:rPr>
        <w:t>Planification détaillée du déroulement de la prestation dans le respect des délais</w:t>
      </w:r>
      <w:r>
        <w:rPr>
          <w:rFonts w:ascii="Arial" w:hAnsi="Arial" w:cs="Arial"/>
          <w:color w:val="000000"/>
        </w:rPr>
        <w:t xml:space="preserve"> : </w:t>
      </w:r>
      <w:r w:rsidRPr="00697FDD">
        <w:rPr>
          <w:rFonts w:ascii="Arial" w:hAnsi="Arial" w:cs="Arial"/>
          <w:color w:val="000000"/>
        </w:rPr>
        <w:t xml:space="preserve">10 points </w:t>
      </w:r>
    </w:p>
    <w:p w14:paraId="02026A2B" w14:textId="77777777" w:rsidR="00102A45" w:rsidRPr="00F107F2" w:rsidRDefault="00102A45" w:rsidP="00697FDD">
      <w:pPr>
        <w:pStyle w:val="NormalWeb"/>
        <w:jc w:val="both"/>
        <w:rPr>
          <w:rFonts w:ascii="Arial" w:hAnsi="Arial" w:cs="Arial"/>
          <w:color w:val="000000"/>
        </w:rPr>
      </w:pPr>
    </w:p>
    <w:p w14:paraId="1EC9F1F2" w14:textId="0D8DE42A" w:rsidR="00F107F2" w:rsidRPr="00102A45" w:rsidRDefault="00F107F2" w:rsidP="00CF1E66">
      <w:pPr>
        <w:pStyle w:val="NormalWeb"/>
        <w:numPr>
          <w:ilvl w:val="0"/>
          <w:numId w:val="19"/>
        </w:numPr>
        <w:rPr>
          <w:rFonts w:ascii="Arial" w:hAnsi="Arial" w:cs="Arial"/>
          <w:b/>
          <w:bCs/>
          <w:color w:val="CC0000"/>
        </w:rPr>
      </w:pPr>
      <w:r w:rsidRPr="00102A45">
        <w:rPr>
          <w:rFonts w:ascii="Arial" w:hAnsi="Arial" w:cs="Arial"/>
          <w:b/>
          <w:bCs/>
          <w:color w:val="CC0000"/>
        </w:rPr>
        <w:t>Le prix (</w:t>
      </w:r>
      <w:r w:rsidR="00FF2770">
        <w:rPr>
          <w:rFonts w:ascii="Arial" w:hAnsi="Arial" w:cs="Arial"/>
          <w:b/>
          <w:bCs/>
          <w:color w:val="CC0000"/>
        </w:rPr>
        <w:t>35</w:t>
      </w:r>
      <w:r w:rsidRPr="00102A45">
        <w:rPr>
          <w:rFonts w:ascii="Arial" w:hAnsi="Arial" w:cs="Arial"/>
          <w:b/>
          <w:bCs/>
          <w:color w:val="CC0000"/>
        </w:rPr>
        <w:t xml:space="preserve"> points) :</w:t>
      </w:r>
    </w:p>
    <w:p w14:paraId="44538E21" w14:textId="77777777" w:rsidR="00F107F2" w:rsidRPr="00F107F2" w:rsidRDefault="00F107F2" w:rsidP="00697FDD">
      <w:pPr>
        <w:pStyle w:val="NormalWeb"/>
        <w:ind w:left="-1418"/>
        <w:jc w:val="both"/>
        <w:rPr>
          <w:rFonts w:ascii="Arial" w:hAnsi="Arial" w:cs="Arial"/>
          <w:color w:val="000000"/>
        </w:rPr>
      </w:pPr>
      <w:r w:rsidRPr="00F107F2">
        <w:rPr>
          <w:rFonts w:ascii="Arial" w:hAnsi="Arial" w:cs="Arial"/>
          <w:color w:val="000000"/>
        </w:rPr>
        <w:t>Z est la proposition financière du candidat pour lequel la note N est calculée</w:t>
      </w:r>
    </w:p>
    <w:p w14:paraId="54807130" w14:textId="12E7167A" w:rsidR="00F107F2" w:rsidRPr="00F107F2" w:rsidRDefault="00F107F2" w:rsidP="00697FDD">
      <w:pPr>
        <w:pStyle w:val="NormalWeb"/>
        <w:ind w:left="-1418"/>
        <w:jc w:val="both"/>
        <w:rPr>
          <w:rFonts w:ascii="Arial" w:hAnsi="Arial" w:cs="Arial"/>
          <w:color w:val="000000"/>
        </w:rPr>
      </w:pPr>
      <w:r w:rsidRPr="00F107F2">
        <w:rPr>
          <w:rFonts w:ascii="Arial" w:hAnsi="Arial" w:cs="Arial"/>
          <w:color w:val="000000"/>
        </w:rPr>
        <w:t xml:space="preserve">Ce critère sera noté sur </w:t>
      </w:r>
      <w:r w:rsidR="00713AAC">
        <w:rPr>
          <w:rFonts w:ascii="Arial" w:hAnsi="Arial" w:cs="Arial"/>
          <w:color w:val="000000"/>
        </w:rPr>
        <w:t>35</w:t>
      </w:r>
      <w:r w:rsidRPr="00F107F2">
        <w:rPr>
          <w:rFonts w:ascii="Arial" w:hAnsi="Arial" w:cs="Arial"/>
          <w:color w:val="000000"/>
        </w:rPr>
        <w:t xml:space="preserve"> points de la manière suivante :</w:t>
      </w:r>
    </w:p>
    <w:p w14:paraId="5E83192D" w14:textId="79320556" w:rsidR="00F107F2" w:rsidRPr="00F107F2" w:rsidRDefault="00F107F2" w:rsidP="00697FDD">
      <w:pPr>
        <w:pStyle w:val="NormalWeb"/>
        <w:ind w:left="-1418"/>
        <w:jc w:val="both"/>
        <w:rPr>
          <w:rFonts w:ascii="Arial" w:hAnsi="Arial" w:cs="Arial"/>
          <w:color w:val="000000"/>
        </w:rPr>
      </w:pPr>
      <w:r w:rsidRPr="00F107F2">
        <w:rPr>
          <w:rFonts w:ascii="Arial" w:hAnsi="Arial" w:cs="Arial"/>
          <w:color w:val="000000"/>
        </w:rPr>
        <w:t xml:space="preserve">. </w:t>
      </w:r>
      <w:r w:rsidR="00FF1AA9" w:rsidRPr="00F107F2">
        <w:rPr>
          <w:rFonts w:ascii="Arial" w:hAnsi="Arial" w:cs="Arial"/>
          <w:color w:val="000000"/>
        </w:rPr>
        <w:t>La</w:t>
      </w:r>
      <w:r w:rsidRPr="00F107F2">
        <w:rPr>
          <w:rFonts w:ascii="Arial" w:hAnsi="Arial" w:cs="Arial"/>
          <w:color w:val="000000"/>
        </w:rPr>
        <w:t xml:space="preserve"> note maximale sera attribuée au candidat qui propose le prix TTC le plus faible ; pour information le prix est apprécié par application des prix du BPU au DQE</w:t>
      </w:r>
    </w:p>
    <w:p w14:paraId="6669ABE9" w14:textId="1890B4CE" w:rsidR="00F107F2" w:rsidRPr="00F107F2" w:rsidRDefault="00F107F2" w:rsidP="00697FDD">
      <w:pPr>
        <w:pStyle w:val="NormalWeb"/>
        <w:ind w:left="-1418"/>
        <w:jc w:val="both"/>
        <w:rPr>
          <w:rFonts w:ascii="Arial" w:hAnsi="Arial" w:cs="Arial"/>
          <w:color w:val="000000"/>
        </w:rPr>
      </w:pPr>
      <w:r w:rsidRPr="00F107F2">
        <w:rPr>
          <w:rFonts w:ascii="Arial" w:hAnsi="Arial" w:cs="Arial"/>
          <w:color w:val="000000"/>
        </w:rPr>
        <w:t xml:space="preserve">. </w:t>
      </w:r>
      <w:r w:rsidR="00FF1AA9" w:rsidRPr="00F107F2">
        <w:rPr>
          <w:rFonts w:ascii="Arial" w:hAnsi="Arial" w:cs="Arial"/>
          <w:color w:val="000000"/>
        </w:rPr>
        <w:t>Les</w:t>
      </w:r>
      <w:r w:rsidRPr="00F107F2">
        <w:rPr>
          <w:rFonts w:ascii="Arial" w:hAnsi="Arial" w:cs="Arial"/>
          <w:color w:val="000000"/>
        </w:rPr>
        <w:t xml:space="preserve"> notes des autres candidats seront attribuées en fonction des écarts entre le prix global proposé par chacun d’eux et le prix le plus faible, par application de la formule suivante :</w:t>
      </w:r>
    </w:p>
    <w:p w14:paraId="7EF4FE4E" w14:textId="70E104B0" w:rsidR="00F107F2" w:rsidRPr="00713AAC" w:rsidRDefault="00F107F2" w:rsidP="00935019">
      <w:pPr>
        <w:pStyle w:val="NormalWeb"/>
        <w:spacing w:before="0" w:beforeAutospacing="0" w:after="0" w:afterAutospacing="0"/>
        <w:ind w:left="-1418"/>
        <w:jc w:val="center"/>
        <w:rPr>
          <w:rFonts w:ascii="Arial" w:hAnsi="Arial" w:cs="Arial"/>
          <w:b/>
          <w:bCs/>
          <w:color w:val="000000"/>
          <w:sz w:val="28"/>
          <w:szCs w:val="28"/>
        </w:rPr>
      </w:pPr>
      <w:r w:rsidRPr="00713AAC">
        <w:rPr>
          <w:rFonts w:ascii="Arial" w:hAnsi="Arial" w:cs="Arial"/>
          <w:b/>
          <w:bCs/>
          <w:color w:val="000000"/>
          <w:sz w:val="28"/>
          <w:szCs w:val="28"/>
        </w:rPr>
        <w:t>N = Note maxi x (</w:t>
      </w:r>
      <w:r w:rsidR="00713AAC" w:rsidRPr="00713AAC">
        <w:rPr>
          <w:rFonts w:ascii="Arial" w:hAnsi="Arial" w:cs="Arial"/>
          <w:b/>
          <w:bCs/>
          <w:color w:val="000000"/>
          <w:sz w:val="28"/>
          <w:szCs w:val="28"/>
          <w:u w:val="single"/>
        </w:rPr>
        <w:t>Y</w:t>
      </w:r>
      <w:r w:rsidRPr="00713AAC">
        <w:rPr>
          <w:rFonts w:ascii="Arial" w:hAnsi="Arial" w:cs="Arial"/>
          <w:b/>
          <w:bCs/>
          <w:color w:val="000000"/>
          <w:sz w:val="28"/>
          <w:szCs w:val="28"/>
        </w:rPr>
        <w:t>)</w:t>
      </w:r>
    </w:p>
    <w:p w14:paraId="6B52A016" w14:textId="49B35A20" w:rsidR="00713AAC" w:rsidRPr="00713AAC" w:rsidRDefault="00713AAC" w:rsidP="00935019">
      <w:pPr>
        <w:pStyle w:val="NormalWeb"/>
        <w:spacing w:before="0" w:beforeAutospacing="0" w:after="0" w:afterAutospacing="0"/>
        <w:ind w:left="-1418"/>
        <w:jc w:val="center"/>
        <w:rPr>
          <w:rFonts w:ascii="Arial" w:hAnsi="Arial" w:cs="Arial"/>
          <w:b/>
          <w:bCs/>
          <w:color w:val="000000"/>
          <w:sz w:val="28"/>
          <w:szCs w:val="28"/>
          <w:vertAlign w:val="superscript"/>
        </w:rPr>
      </w:pPr>
      <w:r w:rsidRPr="00713AAC">
        <w:rPr>
          <w:rFonts w:ascii="Arial" w:hAnsi="Arial" w:cs="Arial"/>
          <w:b/>
          <w:bCs/>
          <w:color w:val="000000"/>
          <w:sz w:val="28"/>
          <w:szCs w:val="28"/>
        </w:rPr>
        <w:t xml:space="preserve">                            Z</w:t>
      </w:r>
    </w:p>
    <w:p w14:paraId="17CCEF6C" w14:textId="1C2F0E66" w:rsidR="00F107F2" w:rsidRDefault="00F107F2" w:rsidP="00697FDD">
      <w:pPr>
        <w:pStyle w:val="NormalWeb"/>
        <w:ind w:left="-1418"/>
        <w:jc w:val="both"/>
        <w:rPr>
          <w:rFonts w:ascii="Arial" w:hAnsi="Arial" w:cs="Arial"/>
          <w:color w:val="000000"/>
        </w:rPr>
      </w:pPr>
      <w:r w:rsidRPr="00F107F2">
        <w:rPr>
          <w:rFonts w:ascii="Arial" w:hAnsi="Arial" w:cs="Arial"/>
          <w:color w:val="000000"/>
        </w:rPr>
        <w:t xml:space="preserve">Dans laquelle : </w:t>
      </w:r>
      <w:r w:rsidR="00713AAC">
        <w:rPr>
          <w:rFonts w:ascii="Arial" w:hAnsi="Arial" w:cs="Arial"/>
          <w:color w:val="000000"/>
        </w:rPr>
        <w:t>Y</w:t>
      </w:r>
      <w:r w:rsidRPr="00F107F2">
        <w:rPr>
          <w:rFonts w:ascii="Arial" w:hAnsi="Arial" w:cs="Arial"/>
          <w:color w:val="000000"/>
        </w:rPr>
        <w:t>= prix le plus faible ; Z= prix du candidat pour lequel la note N est calculée.</w:t>
      </w:r>
    </w:p>
    <w:p w14:paraId="6EF8A95D" w14:textId="77777777" w:rsidR="00102A45" w:rsidRPr="00F107F2" w:rsidRDefault="00102A45" w:rsidP="00935019">
      <w:pPr>
        <w:pStyle w:val="NormalWeb"/>
        <w:ind w:left="-1418"/>
        <w:rPr>
          <w:rFonts w:ascii="Arial" w:hAnsi="Arial" w:cs="Arial"/>
          <w:color w:val="000000"/>
        </w:rPr>
      </w:pPr>
    </w:p>
    <w:p w14:paraId="2C09CA18" w14:textId="484650CC" w:rsidR="00F107F2" w:rsidRPr="00102A45" w:rsidRDefault="00F107F2" w:rsidP="00CF1E66">
      <w:pPr>
        <w:pStyle w:val="NormalWeb"/>
        <w:numPr>
          <w:ilvl w:val="0"/>
          <w:numId w:val="19"/>
        </w:numPr>
        <w:rPr>
          <w:rFonts w:ascii="Arial" w:hAnsi="Arial" w:cs="Arial"/>
          <w:b/>
          <w:bCs/>
          <w:color w:val="CC0000"/>
        </w:rPr>
      </w:pPr>
      <w:r w:rsidRPr="00102A45">
        <w:rPr>
          <w:rFonts w:ascii="Arial" w:hAnsi="Arial" w:cs="Arial"/>
          <w:b/>
          <w:bCs/>
          <w:color w:val="CC0000"/>
        </w:rPr>
        <w:t>Développement durable</w:t>
      </w:r>
      <w:r w:rsidR="0029517C" w:rsidRPr="00102A45">
        <w:rPr>
          <w:rFonts w:ascii="Arial" w:hAnsi="Arial" w:cs="Arial"/>
          <w:b/>
          <w:bCs/>
          <w:color w:val="CC0000"/>
        </w:rPr>
        <w:t xml:space="preserve"> et responsabilité sociétale</w:t>
      </w:r>
      <w:r w:rsidRPr="00102A45">
        <w:rPr>
          <w:rFonts w:ascii="Arial" w:hAnsi="Arial" w:cs="Arial"/>
          <w:b/>
          <w:bCs/>
          <w:color w:val="CC0000"/>
        </w:rPr>
        <w:t xml:space="preserve"> (</w:t>
      </w:r>
      <w:r w:rsidR="00FF2770">
        <w:rPr>
          <w:rFonts w:ascii="Arial" w:hAnsi="Arial" w:cs="Arial"/>
          <w:b/>
          <w:bCs/>
          <w:color w:val="CC0000"/>
        </w:rPr>
        <w:t>10</w:t>
      </w:r>
      <w:r w:rsidRPr="00102A45">
        <w:rPr>
          <w:rFonts w:ascii="Arial" w:hAnsi="Arial" w:cs="Arial"/>
          <w:b/>
          <w:bCs/>
          <w:color w:val="CC0000"/>
        </w:rPr>
        <w:t xml:space="preserve"> points) :</w:t>
      </w:r>
    </w:p>
    <w:p w14:paraId="60361908" w14:textId="0431E929" w:rsidR="00F107F2" w:rsidRPr="00F107F2" w:rsidRDefault="002A32D5" w:rsidP="00697FDD">
      <w:pPr>
        <w:pStyle w:val="NormalWeb"/>
        <w:ind w:left="-1418"/>
        <w:jc w:val="both"/>
        <w:rPr>
          <w:rFonts w:ascii="Arial" w:hAnsi="Arial" w:cs="Arial"/>
          <w:color w:val="000000"/>
        </w:rPr>
      </w:pPr>
      <w:r>
        <w:rPr>
          <w:rFonts w:ascii="Arial" w:hAnsi="Arial" w:cs="Arial"/>
          <w:color w:val="000000"/>
        </w:rPr>
        <w:t xml:space="preserve">En fonction des éléments demandés au CCTP </w:t>
      </w:r>
      <w:r w:rsidR="00FF1AA9">
        <w:rPr>
          <w:rFonts w:ascii="Arial" w:hAnsi="Arial" w:cs="Arial"/>
          <w:color w:val="000000"/>
        </w:rPr>
        <w:t>et de</w:t>
      </w:r>
      <w:r w:rsidR="00102A45">
        <w:rPr>
          <w:rFonts w:ascii="Arial" w:hAnsi="Arial" w:cs="Arial"/>
          <w:color w:val="000000"/>
        </w:rPr>
        <w:t xml:space="preserve"> l’article 4</w:t>
      </w:r>
      <w:r>
        <w:rPr>
          <w:rFonts w:ascii="Arial" w:hAnsi="Arial" w:cs="Arial"/>
          <w:color w:val="000000"/>
        </w:rPr>
        <w:t xml:space="preserve"> ci-dessus.</w:t>
      </w:r>
    </w:p>
    <w:p w14:paraId="171D8486" w14:textId="543C58C2" w:rsidR="00F107F2" w:rsidRDefault="00F107F2" w:rsidP="00935019">
      <w:pPr>
        <w:tabs>
          <w:tab w:val="left" w:pos="4962"/>
        </w:tabs>
        <w:overflowPunct w:val="0"/>
        <w:autoSpaceDE w:val="0"/>
        <w:autoSpaceDN w:val="0"/>
        <w:adjustRightInd w:val="0"/>
        <w:ind w:left="-1418"/>
        <w:jc w:val="both"/>
        <w:rPr>
          <w:rFonts w:ascii="Arial" w:hAnsi="Arial"/>
          <w:szCs w:val="22"/>
        </w:rPr>
      </w:pPr>
    </w:p>
    <w:p w14:paraId="19C539FC" w14:textId="6EBA8A73" w:rsidR="002A32D5" w:rsidRPr="00964E76" w:rsidRDefault="002A32D5" w:rsidP="00112673">
      <w:pPr>
        <w:pStyle w:val="Titre1"/>
        <w:ind w:hanging="1418"/>
        <w:jc w:val="left"/>
        <w:rPr>
          <w:color w:val="CC0000"/>
          <w:sz w:val="32"/>
          <w:szCs w:val="24"/>
        </w:rPr>
      </w:pPr>
      <w:bookmarkStart w:id="49" w:name="_Toc208408744"/>
      <w:r w:rsidRPr="00964E76">
        <w:rPr>
          <w:color w:val="CC0000"/>
          <w:sz w:val="32"/>
          <w:szCs w:val="24"/>
        </w:rPr>
        <w:t>10. LA NEGOCIATION</w:t>
      </w:r>
      <w:bookmarkEnd w:id="49"/>
    </w:p>
    <w:p w14:paraId="6F87D53C" w14:textId="77777777" w:rsidR="005F2364" w:rsidRPr="00A20CA5" w:rsidRDefault="005F2364" w:rsidP="00935019">
      <w:pPr>
        <w:ind w:left="-1418"/>
        <w:jc w:val="both"/>
        <w:rPr>
          <w:rFonts w:ascii="Arial" w:hAnsi="Arial" w:cs="Arial"/>
          <w:b/>
          <w:color w:val="FFFFFF" w:themeColor="background1"/>
          <w:sz w:val="28"/>
          <w:highlight w:val="blue"/>
        </w:rPr>
      </w:pPr>
    </w:p>
    <w:p w14:paraId="3E4E36F6" w14:textId="43623532"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Une négociation sera engagée avec les entreprises les mieux classées au regard des critères définis, hormis avec les offres inapproprié</w:t>
      </w:r>
      <w:r>
        <w:rPr>
          <w:rFonts w:ascii="Arial" w:hAnsi="Arial" w:cs="Arial"/>
          <w:color w:val="000000"/>
        </w:rPr>
        <w:t>e</w:t>
      </w:r>
      <w:r w:rsidRPr="002A32D5">
        <w:rPr>
          <w:rFonts w:ascii="Arial" w:hAnsi="Arial" w:cs="Arial"/>
          <w:color w:val="000000"/>
        </w:rPr>
        <w:t>s, pour choisir l’offre économiquement la plus avantageuse sur les bases décrites précédemment. Il est précisé cependant que la Caf attend des prestataires la meilleure offre dès la phase de remise des offres et se réserve donc la possibilité de ne pas négocier.</w:t>
      </w:r>
    </w:p>
    <w:p w14:paraId="599F60F8" w14:textId="6509C1EF" w:rsidR="002A32D5" w:rsidRDefault="002A32D5" w:rsidP="00935019">
      <w:pPr>
        <w:pStyle w:val="NormalWeb"/>
        <w:ind w:left="-1418"/>
        <w:jc w:val="both"/>
        <w:rPr>
          <w:rFonts w:ascii="Arial" w:hAnsi="Arial" w:cs="Arial"/>
          <w:color w:val="000000"/>
        </w:rPr>
      </w:pPr>
      <w:r w:rsidRPr="002A32D5">
        <w:rPr>
          <w:rFonts w:ascii="Arial" w:hAnsi="Arial" w:cs="Arial"/>
          <w:color w:val="000000"/>
        </w:rPr>
        <w:t xml:space="preserve">Un courrier/mail précisant les conditions de la négociation sera adressé aux candidats concernés. Ces négociations auront lieu dans les </w:t>
      </w:r>
      <w:r>
        <w:rPr>
          <w:rFonts w:ascii="Arial" w:hAnsi="Arial" w:cs="Arial"/>
          <w:color w:val="000000"/>
        </w:rPr>
        <w:t>10</w:t>
      </w:r>
      <w:r w:rsidRPr="002A32D5">
        <w:rPr>
          <w:rFonts w:ascii="Arial" w:hAnsi="Arial" w:cs="Arial"/>
          <w:color w:val="000000"/>
        </w:rPr>
        <w:t xml:space="preserve"> jours qui suivent la date limite de remise </w:t>
      </w:r>
      <w:r w:rsidRPr="002A32D5">
        <w:rPr>
          <w:rFonts w:ascii="Arial" w:hAnsi="Arial" w:cs="Arial"/>
          <w:color w:val="000000"/>
        </w:rPr>
        <w:lastRenderedPageBreak/>
        <w:t>des offres soit par messagerie soit par</w:t>
      </w:r>
      <w:r w:rsidR="00697FDD">
        <w:rPr>
          <w:rFonts w:ascii="Arial" w:hAnsi="Arial" w:cs="Arial"/>
          <w:color w:val="000000"/>
        </w:rPr>
        <w:t xml:space="preserve"> visio ou</w:t>
      </w:r>
      <w:r w:rsidRPr="002A32D5">
        <w:rPr>
          <w:rFonts w:ascii="Arial" w:hAnsi="Arial" w:cs="Arial"/>
          <w:color w:val="000000"/>
        </w:rPr>
        <w:t xml:space="preserve"> téléphone et pourront porter sur les éléments suivants</w:t>
      </w:r>
      <w:r w:rsidR="00011EED">
        <w:rPr>
          <w:rFonts w:ascii="Arial" w:hAnsi="Arial" w:cs="Arial"/>
          <w:color w:val="000000"/>
        </w:rPr>
        <w:t> :</w:t>
      </w:r>
    </w:p>
    <w:p w14:paraId="5257EF9F" w14:textId="76BF6ED0" w:rsidR="002A32D5" w:rsidRPr="002A32D5" w:rsidRDefault="002A32D5" w:rsidP="00CF1E66">
      <w:pPr>
        <w:pStyle w:val="NormalWeb"/>
        <w:numPr>
          <w:ilvl w:val="0"/>
          <w:numId w:val="20"/>
        </w:numPr>
        <w:jc w:val="both"/>
        <w:rPr>
          <w:rFonts w:ascii="Arial" w:hAnsi="Arial" w:cs="Arial"/>
          <w:color w:val="000000"/>
        </w:rPr>
      </w:pPr>
      <w:r w:rsidRPr="002A32D5">
        <w:rPr>
          <w:rFonts w:ascii="Arial" w:hAnsi="Arial" w:cs="Arial"/>
          <w:color w:val="000000"/>
        </w:rPr>
        <w:t xml:space="preserve"> </w:t>
      </w:r>
      <w:r w:rsidR="00FF1AA9" w:rsidRPr="002A32D5">
        <w:rPr>
          <w:rFonts w:ascii="Arial" w:hAnsi="Arial" w:cs="Arial"/>
          <w:color w:val="000000"/>
        </w:rPr>
        <w:t>Les</w:t>
      </w:r>
      <w:r w:rsidRPr="002A32D5">
        <w:rPr>
          <w:rFonts w:ascii="Arial" w:hAnsi="Arial" w:cs="Arial"/>
          <w:color w:val="000000"/>
        </w:rPr>
        <w:t xml:space="preserve"> aspects techniques</w:t>
      </w:r>
    </w:p>
    <w:p w14:paraId="12908553" w14:textId="290B12C8" w:rsidR="002A32D5" w:rsidRPr="002A32D5" w:rsidRDefault="002A32D5" w:rsidP="00CF1E66">
      <w:pPr>
        <w:pStyle w:val="NormalWeb"/>
        <w:numPr>
          <w:ilvl w:val="0"/>
          <w:numId w:val="20"/>
        </w:numPr>
        <w:jc w:val="both"/>
        <w:rPr>
          <w:rFonts w:ascii="Arial" w:hAnsi="Arial" w:cs="Arial"/>
          <w:color w:val="000000"/>
        </w:rPr>
      </w:pPr>
      <w:r w:rsidRPr="002A32D5">
        <w:rPr>
          <w:rFonts w:ascii="Arial" w:hAnsi="Arial" w:cs="Arial"/>
          <w:color w:val="000000"/>
        </w:rPr>
        <w:t xml:space="preserve"> </w:t>
      </w:r>
      <w:r w:rsidR="00FF1AA9" w:rsidRPr="002A32D5">
        <w:rPr>
          <w:rFonts w:ascii="Arial" w:hAnsi="Arial" w:cs="Arial"/>
          <w:color w:val="000000"/>
        </w:rPr>
        <w:t>Les</w:t>
      </w:r>
      <w:r w:rsidRPr="002A32D5">
        <w:rPr>
          <w:rFonts w:ascii="Arial" w:hAnsi="Arial" w:cs="Arial"/>
          <w:color w:val="000000"/>
        </w:rPr>
        <w:t xml:space="preserve"> prix.</w:t>
      </w:r>
    </w:p>
    <w:p w14:paraId="4D577D78" w14:textId="52152788"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Toute proposition complémentaire ou modificative de l'offre de base devra être transmise par courriel au pouvoir adjudicateur et ce dans le délai fixé par l'écrit invitant le candidat à améliorer son offre.</w:t>
      </w:r>
    </w:p>
    <w:p w14:paraId="307546E7"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Dans le cas où le montant total de l'offre serait modifié, la nouvelle proposition devra inclure un nouvel acte d'engagement.</w:t>
      </w:r>
    </w:p>
    <w:p w14:paraId="1E2DCB62"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Chaque candidat est libre de se retirer de la négociation à tout moment. II est tenu toutefois d'informer le maitre d’ouvrage.</w:t>
      </w:r>
    </w:p>
    <w:p w14:paraId="5DE042AB" w14:textId="72A7CD4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La négociation peut se dérouler en phase successives de manière à réduire le nombre d’offres à négocier en appliquant les critères d’attribution définis dans les documents de la consultation.</w:t>
      </w:r>
    </w:p>
    <w:p w14:paraId="7F6A92AD"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A l'achèvement de la négociation, l'ensemble des offres modifiées ou non, sera présenté au pouvoir adjudicateur et fera l'objet d'un dernier classement. A l’issue de la négociation, les offres qui seront restées inacceptables ou irrégulières ne seront pas retenues.</w:t>
      </w:r>
    </w:p>
    <w:p w14:paraId="368A0104"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Le candidat le mieux classé sera déclaré attributaire provisoire du marché.</w:t>
      </w:r>
    </w:p>
    <w:p w14:paraId="6755CE31" w14:textId="5AD7496A"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Conformément à l’article R 2123-5 du code de la commande publique, même si la négociation est prévue, le maitre d’ouvrage se réserve le droit d’attribuer ce marché sur la base des offres initiales,</w:t>
      </w:r>
      <w:r>
        <w:rPr>
          <w:rFonts w:ascii="Arial" w:hAnsi="Arial" w:cs="Arial"/>
          <w:color w:val="000000"/>
        </w:rPr>
        <w:t xml:space="preserve"> sans négociation.</w:t>
      </w:r>
    </w:p>
    <w:p w14:paraId="2A25E4C4" w14:textId="109A6F2A" w:rsidR="002A32D5" w:rsidRDefault="002A32D5" w:rsidP="00935019">
      <w:pPr>
        <w:tabs>
          <w:tab w:val="left" w:pos="4962"/>
        </w:tabs>
        <w:overflowPunct w:val="0"/>
        <w:autoSpaceDE w:val="0"/>
        <w:autoSpaceDN w:val="0"/>
        <w:adjustRightInd w:val="0"/>
        <w:ind w:left="-1418"/>
        <w:jc w:val="both"/>
        <w:rPr>
          <w:rFonts w:ascii="Arial" w:hAnsi="Arial"/>
          <w:szCs w:val="22"/>
        </w:rPr>
      </w:pPr>
    </w:p>
    <w:p w14:paraId="17180957" w14:textId="66F6AB21" w:rsidR="002A32D5" w:rsidRPr="00964E76" w:rsidRDefault="002A32D5" w:rsidP="00102A45">
      <w:pPr>
        <w:pStyle w:val="Titre1"/>
        <w:ind w:left="-1417" w:hanging="1"/>
        <w:jc w:val="left"/>
        <w:rPr>
          <w:color w:val="CC0000"/>
          <w:sz w:val="32"/>
          <w:szCs w:val="24"/>
        </w:rPr>
      </w:pPr>
      <w:bookmarkStart w:id="50" w:name="_Toc208408745"/>
      <w:r w:rsidRPr="00964E76">
        <w:rPr>
          <w:color w:val="CC0000"/>
          <w:sz w:val="32"/>
          <w:szCs w:val="24"/>
        </w:rPr>
        <w:t xml:space="preserve">11. DEMANDE DES DOCUMENTS A FOURNIR </w:t>
      </w:r>
      <w:r w:rsidR="00102A45">
        <w:rPr>
          <w:color w:val="CC0000"/>
          <w:sz w:val="32"/>
          <w:szCs w:val="24"/>
        </w:rPr>
        <w:t>PAR LE CANDIDAT RETENU</w:t>
      </w:r>
      <w:bookmarkEnd w:id="50"/>
      <w:r w:rsidRPr="00964E76">
        <w:rPr>
          <w:color w:val="CC0000"/>
          <w:sz w:val="32"/>
          <w:szCs w:val="24"/>
        </w:rPr>
        <w:t xml:space="preserve"> </w:t>
      </w:r>
    </w:p>
    <w:p w14:paraId="7935654C" w14:textId="77777777" w:rsidR="005F2364" w:rsidRPr="005F2364" w:rsidRDefault="005F2364" w:rsidP="00935019">
      <w:pPr>
        <w:ind w:left="-1418"/>
        <w:jc w:val="both"/>
        <w:rPr>
          <w:rFonts w:ascii="Arial" w:hAnsi="Arial" w:cs="Arial"/>
          <w:b/>
          <w:color w:val="FFFFFF" w:themeColor="background1"/>
          <w:szCs w:val="18"/>
          <w:highlight w:val="blue"/>
        </w:rPr>
      </w:pPr>
    </w:p>
    <w:p w14:paraId="102B1B7C" w14:textId="0BCA3E18"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Le candidat</w:t>
      </w:r>
      <w:r w:rsidR="00102A45">
        <w:rPr>
          <w:rFonts w:ascii="Arial" w:hAnsi="Arial" w:cs="Arial"/>
          <w:color w:val="000000"/>
        </w:rPr>
        <w:t xml:space="preserve">, auquel il est envisagé d’attribuer le marché, </w:t>
      </w:r>
      <w:r w:rsidRPr="002A32D5">
        <w:rPr>
          <w:rFonts w:ascii="Arial" w:hAnsi="Arial" w:cs="Arial"/>
          <w:color w:val="000000"/>
        </w:rPr>
        <w:t xml:space="preserve">dispose d’un délai de </w:t>
      </w:r>
      <w:r>
        <w:rPr>
          <w:rFonts w:ascii="Arial" w:hAnsi="Arial" w:cs="Arial"/>
          <w:color w:val="000000"/>
        </w:rPr>
        <w:t>6</w:t>
      </w:r>
      <w:r w:rsidRPr="002A32D5">
        <w:rPr>
          <w:rFonts w:ascii="Arial" w:hAnsi="Arial" w:cs="Arial"/>
          <w:color w:val="000000"/>
        </w:rPr>
        <w:t xml:space="preserve"> jours ouvrés incluant la date d’envoi de la demande par </w:t>
      </w:r>
      <w:r>
        <w:rPr>
          <w:rFonts w:ascii="Arial" w:hAnsi="Arial" w:cs="Arial"/>
          <w:color w:val="000000"/>
        </w:rPr>
        <w:t>courriel</w:t>
      </w:r>
      <w:r w:rsidRPr="002A32D5">
        <w:rPr>
          <w:rFonts w:ascii="Arial" w:hAnsi="Arial" w:cs="Arial"/>
          <w:color w:val="000000"/>
        </w:rPr>
        <w:t xml:space="preserve"> ou envoyée par la plateforme </w:t>
      </w:r>
      <w:r w:rsidR="00FF1AA9">
        <w:rPr>
          <w:rFonts w:ascii="Arial" w:hAnsi="Arial" w:cs="Arial"/>
          <w:color w:val="000000"/>
        </w:rPr>
        <w:t xml:space="preserve">PLACE </w:t>
      </w:r>
      <w:r w:rsidR="00FF1AA9" w:rsidRPr="002A32D5">
        <w:rPr>
          <w:rFonts w:ascii="Arial" w:hAnsi="Arial" w:cs="Arial"/>
          <w:color w:val="000000"/>
        </w:rPr>
        <w:t>pour</w:t>
      </w:r>
      <w:r w:rsidRPr="002A32D5">
        <w:rPr>
          <w:rFonts w:ascii="Arial" w:hAnsi="Arial" w:cs="Arial"/>
          <w:color w:val="000000"/>
        </w:rPr>
        <w:t xml:space="preserve"> fournir</w:t>
      </w:r>
    </w:p>
    <w:p w14:paraId="460BE94C"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1. L’Acte d’engagement dûment signé par une personne habilitée et conforme à l’offre remise</w:t>
      </w:r>
    </w:p>
    <w:p w14:paraId="5201E2BF" w14:textId="1E94D3B2"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2.  les documents prévus aux articles R.2143-6 à R.2143-10 du décret du 3 décembre 2018, soit :</w:t>
      </w:r>
    </w:p>
    <w:p w14:paraId="2D64A6EF" w14:textId="65308097" w:rsidR="002A32D5" w:rsidRPr="002A32D5" w:rsidRDefault="002A32D5" w:rsidP="00991D14">
      <w:pPr>
        <w:pStyle w:val="NormalWeb"/>
        <w:numPr>
          <w:ilvl w:val="0"/>
          <w:numId w:val="11"/>
        </w:numPr>
        <w:ind w:left="-1418" w:firstLine="0"/>
        <w:jc w:val="both"/>
        <w:rPr>
          <w:rFonts w:ascii="Arial" w:hAnsi="Arial" w:cs="Arial"/>
          <w:color w:val="000000"/>
        </w:rPr>
      </w:pPr>
      <w:r w:rsidRPr="002A32D5">
        <w:rPr>
          <w:rFonts w:ascii="Arial" w:hAnsi="Arial" w:cs="Arial"/>
          <w:color w:val="000000"/>
        </w:rPr>
        <w:t>Les attestations et certificats délivrés par les administrations et organismes compétents prouvant que les obligations fiscales et sociales ont été satisfaites ;</w:t>
      </w:r>
    </w:p>
    <w:p w14:paraId="0964E7BC" w14:textId="2831330C" w:rsidR="002A32D5" w:rsidRPr="002A32D5" w:rsidRDefault="002A32D5" w:rsidP="00991D14">
      <w:pPr>
        <w:pStyle w:val="NormalWeb"/>
        <w:numPr>
          <w:ilvl w:val="0"/>
          <w:numId w:val="11"/>
        </w:numPr>
        <w:ind w:left="-1418" w:firstLine="0"/>
        <w:jc w:val="both"/>
        <w:rPr>
          <w:rFonts w:ascii="Arial" w:hAnsi="Arial" w:cs="Arial"/>
          <w:color w:val="000000"/>
        </w:rPr>
      </w:pPr>
      <w:r w:rsidRPr="002A32D5">
        <w:rPr>
          <w:rFonts w:ascii="Arial" w:hAnsi="Arial" w:cs="Arial"/>
          <w:color w:val="000000"/>
        </w:rPr>
        <w:t>Une attestation sur l’honneur comme quoi le candidat ne fait pas l’objet d’une interdiction de concourir.</w:t>
      </w:r>
    </w:p>
    <w:p w14:paraId="7F1AC0A7" w14:textId="0187877D" w:rsidR="002A32D5" w:rsidRPr="002A32D5" w:rsidRDefault="002A32D5" w:rsidP="00991D14">
      <w:pPr>
        <w:pStyle w:val="NormalWeb"/>
        <w:numPr>
          <w:ilvl w:val="0"/>
          <w:numId w:val="11"/>
        </w:numPr>
        <w:ind w:left="-1418" w:firstLine="0"/>
        <w:jc w:val="both"/>
        <w:rPr>
          <w:rFonts w:ascii="Arial" w:hAnsi="Arial" w:cs="Arial"/>
          <w:color w:val="000000"/>
        </w:rPr>
      </w:pPr>
      <w:r>
        <w:rPr>
          <w:rFonts w:ascii="Arial" w:hAnsi="Arial" w:cs="Arial"/>
          <w:color w:val="000000"/>
        </w:rPr>
        <w:t>Un état de l’</w:t>
      </w:r>
      <w:r w:rsidRPr="002A32D5">
        <w:rPr>
          <w:rFonts w:ascii="Arial" w:hAnsi="Arial" w:cs="Arial"/>
          <w:color w:val="000000"/>
        </w:rPr>
        <w:t>immatriculation au Registre du Commerce et des Sociétés (RCS) ou au Répertoire des Métiers (RM)</w:t>
      </w:r>
      <w:r>
        <w:rPr>
          <w:rFonts w:ascii="Arial" w:hAnsi="Arial" w:cs="Arial"/>
          <w:color w:val="000000"/>
        </w:rPr>
        <w:t xml:space="preserve"> où</w:t>
      </w:r>
      <w:r w:rsidRPr="002A32D5">
        <w:rPr>
          <w:rFonts w:ascii="Arial" w:hAnsi="Arial" w:cs="Arial"/>
          <w:color w:val="000000"/>
        </w:rPr>
        <w:t xml:space="preserve"> </w:t>
      </w:r>
      <w:r>
        <w:rPr>
          <w:rFonts w:ascii="Arial" w:hAnsi="Arial" w:cs="Arial"/>
          <w:color w:val="000000"/>
        </w:rPr>
        <w:t>l’un</w:t>
      </w:r>
      <w:r w:rsidRPr="002A32D5">
        <w:rPr>
          <w:rFonts w:ascii="Arial" w:hAnsi="Arial" w:cs="Arial"/>
          <w:color w:val="000000"/>
        </w:rPr>
        <w:t xml:space="preserve"> des documents suivants (article D8222-5 du code du travail) :</w:t>
      </w:r>
    </w:p>
    <w:p w14:paraId="405DD110" w14:textId="23718A30" w:rsidR="002A32D5" w:rsidRPr="002A32D5" w:rsidRDefault="002A32D5" w:rsidP="00011EED">
      <w:pPr>
        <w:pStyle w:val="NormalWeb"/>
        <w:numPr>
          <w:ilvl w:val="0"/>
          <w:numId w:val="16"/>
        </w:numPr>
        <w:ind w:left="-567" w:hanging="426"/>
        <w:jc w:val="both"/>
        <w:rPr>
          <w:rFonts w:ascii="Arial" w:hAnsi="Arial" w:cs="Arial"/>
          <w:color w:val="000000"/>
        </w:rPr>
      </w:pPr>
      <w:r w:rsidRPr="002A32D5">
        <w:rPr>
          <w:rFonts w:ascii="Arial" w:hAnsi="Arial" w:cs="Arial"/>
          <w:color w:val="000000"/>
        </w:rPr>
        <w:lastRenderedPageBreak/>
        <w:t>Le numéro unique d’identification SIREN pour vérification auprès de l’annuaire des entreprises</w:t>
      </w:r>
    </w:p>
    <w:p w14:paraId="6A2A192B" w14:textId="072D3699" w:rsidR="002A32D5" w:rsidRPr="002A32D5" w:rsidRDefault="002A32D5" w:rsidP="00011EED">
      <w:pPr>
        <w:pStyle w:val="NormalWeb"/>
        <w:numPr>
          <w:ilvl w:val="0"/>
          <w:numId w:val="16"/>
        </w:numPr>
        <w:ind w:left="-567" w:hanging="426"/>
        <w:jc w:val="both"/>
        <w:rPr>
          <w:rFonts w:ascii="Arial" w:hAnsi="Arial" w:cs="Arial"/>
          <w:color w:val="000000"/>
        </w:rPr>
      </w:pPr>
      <w:r w:rsidRPr="002A32D5">
        <w:rPr>
          <w:rFonts w:ascii="Arial" w:hAnsi="Arial" w:cs="Arial"/>
          <w:color w:val="000000"/>
        </w:rPr>
        <w:t>Une carte d'identification justifiant de l'inscription au RM.</w:t>
      </w:r>
    </w:p>
    <w:p w14:paraId="6C1475F6" w14:textId="0476B798" w:rsidR="002A32D5" w:rsidRPr="002A32D5" w:rsidRDefault="002A32D5" w:rsidP="00011EED">
      <w:pPr>
        <w:pStyle w:val="NormalWeb"/>
        <w:numPr>
          <w:ilvl w:val="0"/>
          <w:numId w:val="16"/>
        </w:numPr>
        <w:ind w:left="-567" w:hanging="426"/>
        <w:jc w:val="both"/>
        <w:rPr>
          <w:rFonts w:ascii="Arial" w:hAnsi="Arial" w:cs="Arial"/>
          <w:color w:val="000000"/>
        </w:rPr>
      </w:pPr>
      <w:r w:rsidRPr="002A32D5">
        <w:rPr>
          <w:rFonts w:ascii="Arial" w:hAnsi="Arial" w:cs="Arial"/>
          <w:color w:val="000000"/>
        </w:rPr>
        <w:t>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w:t>
      </w:r>
    </w:p>
    <w:p w14:paraId="67FE5B6C" w14:textId="6B51F581" w:rsidR="002A32D5" w:rsidRPr="002A32D5" w:rsidRDefault="002A32D5" w:rsidP="00011EED">
      <w:pPr>
        <w:pStyle w:val="NormalWeb"/>
        <w:numPr>
          <w:ilvl w:val="0"/>
          <w:numId w:val="16"/>
        </w:numPr>
        <w:ind w:left="-567" w:hanging="426"/>
        <w:jc w:val="both"/>
        <w:rPr>
          <w:rFonts w:ascii="Arial" w:hAnsi="Arial" w:cs="Arial"/>
          <w:color w:val="000000"/>
        </w:rPr>
      </w:pPr>
      <w:r w:rsidRPr="002A32D5">
        <w:rPr>
          <w:rFonts w:ascii="Arial" w:hAnsi="Arial" w:cs="Arial"/>
          <w:color w:val="000000"/>
        </w:rPr>
        <w:t>Un récépissé du dépôt de déclaration auprès d'un centre de formalités des entreprises pour les personnes en cours d'inscription.</w:t>
      </w:r>
    </w:p>
    <w:p w14:paraId="24061E38" w14:textId="51A3E790"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Dans le cas où il n'est pas tenu de s'immatriculer au RCS ou au RM et n'est pas en mesure de produire une carte d'identification justifiant de son inscription au RM, le candidat individuel ou le membre du groupement doit produire le récépissé du dépôt de déclaration auprès d'un centre de formalités des entreprises (article D8222-5 du code du travail).</w:t>
      </w:r>
    </w:p>
    <w:p w14:paraId="17353C9A" w14:textId="468E864C" w:rsidR="002A32D5" w:rsidRPr="002A32D5" w:rsidRDefault="002A32D5" w:rsidP="00991D14">
      <w:pPr>
        <w:pStyle w:val="NormalWeb"/>
        <w:numPr>
          <w:ilvl w:val="0"/>
          <w:numId w:val="13"/>
        </w:numPr>
        <w:ind w:left="-1418" w:firstLine="0"/>
        <w:rPr>
          <w:rFonts w:ascii="Arial" w:hAnsi="Arial" w:cs="Arial"/>
          <w:color w:val="000000"/>
        </w:rPr>
      </w:pPr>
      <w:r w:rsidRPr="002A32D5">
        <w:rPr>
          <w:rFonts w:ascii="Arial" w:hAnsi="Arial" w:cs="Arial"/>
          <w:color w:val="000000"/>
        </w:rPr>
        <w:t>La liste nominative des salariés étrangers employés par l’entrepreneur et soumis à autorisation de travail, conformément aux articles D8254-2, D8254-3, D8254-4, D8254-5 du code du travail pris en application de l’article L8254-1. Cette liste doit préciser, pour chaque salarié, sa date d’embauche, sa nationalité ainsi que le type et le numéro d’ordre du titre valant autorisation de travail. Cette liste est également exigée en cas de sous-traitance.</w:t>
      </w:r>
    </w:p>
    <w:p w14:paraId="1BC2D419" w14:textId="4F3F1315" w:rsidR="00A20CA5" w:rsidRPr="00A20CA5" w:rsidRDefault="002A32D5" w:rsidP="00935019">
      <w:pPr>
        <w:pStyle w:val="NormalWeb"/>
        <w:ind w:left="-1418"/>
        <w:jc w:val="both"/>
        <w:rPr>
          <w:rFonts w:ascii="Arial" w:hAnsi="Arial" w:cs="Arial"/>
          <w:color w:val="000000"/>
        </w:rPr>
      </w:pPr>
      <w:r w:rsidRPr="002A32D5">
        <w:rPr>
          <w:rFonts w:ascii="Arial" w:hAnsi="Arial" w:cs="Arial"/>
          <w:color w:val="000000"/>
        </w:rPr>
        <w:t>Pour les personnes soumises à l’obligation d’assurance de responsa</w:t>
      </w:r>
      <w:r w:rsidR="00A20CA5">
        <w:rPr>
          <w:rFonts w:ascii="Arial" w:hAnsi="Arial" w:cs="Arial"/>
          <w:color w:val="000000"/>
        </w:rPr>
        <w:t xml:space="preserve">bilité décennale </w:t>
      </w:r>
      <w:r w:rsidR="00A20CA5" w:rsidRPr="00A20CA5">
        <w:rPr>
          <w:rFonts w:ascii="Arial" w:hAnsi="Arial" w:cs="Arial"/>
          <w:color w:val="000000"/>
        </w:rPr>
        <w:t>prévue à l’article L 241-1 du code des assurances, l’attestation d’assurance de responsabilité obligatoire prévue à l’article L.243-2 du code des assurances</w:t>
      </w:r>
    </w:p>
    <w:p w14:paraId="1C4F7F2D" w14:textId="190106DE" w:rsidR="00A20CA5" w:rsidRPr="00A20CA5" w:rsidRDefault="00A20CA5" w:rsidP="00991D14">
      <w:pPr>
        <w:pStyle w:val="NormalWeb"/>
        <w:numPr>
          <w:ilvl w:val="0"/>
          <w:numId w:val="14"/>
        </w:numPr>
        <w:ind w:left="-1418" w:firstLine="0"/>
        <w:jc w:val="both"/>
        <w:rPr>
          <w:rFonts w:ascii="Arial" w:hAnsi="Arial" w:cs="Arial"/>
          <w:color w:val="000000"/>
        </w:rPr>
      </w:pPr>
      <w:r w:rsidRPr="00A20CA5">
        <w:rPr>
          <w:rFonts w:ascii="Arial" w:hAnsi="Arial" w:cs="Arial"/>
          <w:color w:val="000000"/>
        </w:rPr>
        <w:t>La copie du jugement en cas de redressement judiciaire</w:t>
      </w:r>
    </w:p>
    <w:p w14:paraId="30CEAEC0" w14:textId="77777777" w:rsidR="00A20CA5" w:rsidRPr="00A20CA5" w:rsidRDefault="00A20CA5" w:rsidP="00935019">
      <w:pPr>
        <w:pStyle w:val="NormalWeb"/>
        <w:ind w:left="-1418"/>
        <w:jc w:val="both"/>
        <w:rPr>
          <w:rFonts w:ascii="Arial" w:hAnsi="Arial" w:cs="Arial"/>
          <w:color w:val="000000"/>
        </w:rPr>
      </w:pPr>
      <w:r w:rsidRPr="00A20CA5">
        <w:rPr>
          <w:rFonts w:ascii="Arial" w:hAnsi="Arial" w:cs="Arial"/>
          <w:color w:val="000000"/>
        </w:rPr>
        <w:t>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w:t>
      </w:r>
    </w:p>
    <w:p w14:paraId="2D92CE92" w14:textId="77777777" w:rsidR="009009B8" w:rsidRDefault="00A20CA5" w:rsidP="00935019">
      <w:pPr>
        <w:pStyle w:val="NormalWeb"/>
        <w:ind w:left="-1418"/>
        <w:jc w:val="both"/>
        <w:rPr>
          <w:rFonts w:ascii="Arial" w:hAnsi="Arial" w:cs="Arial"/>
          <w:color w:val="000000"/>
        </w:rPr>
      </w:pPr>
      <w:r w:rsidRPr="00A20CA5">
        <w:rPr>
          <w:rFonts w:ascii="Arial" w:hAnsi="Arial" w:cs="Arial"/>
          <w:color w:val="000000"/>
        </w:rPr>
        <w:t xml:space="preserve">Si l’attributaire provisoire est dans l’impossibilité de présenter ces documents ou s’il ne les a pas présentés dans le délai imparti, son offre est rejetée. </w:t>
      </w:r>
    </w:p>
    <w:p w14:paraId="0412C795" w14:textId="6295F2DC" w:rsidR="00A20CA5" w:rsidRDefault="00A20CA5" w:rsidP="00935019">
      <w:pPr>
        <w:pStyle w:val="NormalWeb"/>
        <w:ind w:left="-1418"/>
        <w:jc w:val="both"/>
        <w:rPr>
          <w:rFonts w:ascii="Arial" w:hAnsi="Arial" w:cs="Arial"/>
          <w:color w:val="000000"/>
        </w:rPr>
      </w:pPr>
      <w:r w:rsidRPr="00A20CA5">
        <w:rPr>
          <w:rFonts w:ascii="Arial" w:hAnsi="Arial" w:cs="Arial"/>
          <w:color w:val="000000"/>
        </w:rPr>
        <w:t>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conformément à</w:t>
      </w:r>
      <w:r>
        <w:rPr>
          <w:rFonts w:ascii="Arial" w:hAnsi="Arial" w:cs="Arial"/>
          <w:color w:val="000000"/>
        </w:rPr>
        <w:t xml:space="preserve"> </w:t>
      </w:r>
      <w:r w:rsidRPr="00A20CA5">
        <w:rPr>
          <w:rFonts w:ascii="Arial" w:hAnsi="Arial" w:cs="Arial"/>
          <w:color w:val="000000"/>
          <w:sz w:val="22"/>
          <w:szCs w:val="22"/>
        </w:rPr>
        <w:t>l</w:t>
      </w:r>
      <w:r w:rsidRPr="00A20CA5">
        <w:rPr>
          <w:rFonts w:ascii="Arial" w:hAnsi="Arial" w:cs="Arial"/>
          <w:color w:val="000000"/>
        </w:rPr>
        <w:t>’article R.2144-7 du Code de la commande publique.</w:t>
      </w:r>
    </w:p>
    <w:p w14:paraId="6079B34C" w14:textId="77777777" w:rsidR="00A20CA5" w:rsidRPr="005F2364" w:rsidRDefault="00A20CA5" w:rsidP="00935019">
      <w:pPr>
        <w:pStyle w:val="NormalWeb"/>
        <w:spacing w:before="0" w:beforeAutospacing="0" w:after="0" w:afterAutospacing="0"/>
        <w:ind w:left="-1418"/>
        <w:jc w:val="both"/>
        <w:rPr>
          <w:rFonts w:ascii="Arial" w:hAnsi="Arial" w:cs="Arial"/>
          <w:color w:val="000000"/>
        </w:rPr>
      </w:pPr>
    </w:p>
    <w:p w14:paraId="376AA0D9" w14:textId="6B369484" w:rsidR="00A20CA5" w:rsidRPr="00964E76" w:rsidRDefault="00A20CA5" w:rsidP="00112673">
      <w:pPr>
        <w:pStyle w:val="Titre1"/>
        <w:ind w:hanging="1418"/>
        <w:jc w:val="left"/>
        <w:rPr>
          <w:color w:val="CC0000"/>
          <w:sz w:val="32"/>
          <w:szCs w:val="24"/>
        </w:rPr>
      </w:pPr>
      <w:bookmarkStart w:id="51" w:name="_Toc208408746"/>
      <w:r w:rsidRPr="00964E76">
        <w:rPr>
          <w:color w:val="CC0000"/>
          <w:sz w:val="32"/>
          <w:szCs w:val="24"/>
        </w:rPr>
        <w:t>12. INFORMATION DES CANDIDATS REJETES</w:t>
      </w:r>
      <w:bookmarkEnd w:id="51"/>
    </w:p>
    <w:p w14:paraId="02C166B1" w14:textId="77777777" w:rsidR="005F2364" w:rsidRPr="005F2364" w:rsidRDefault="005F2364" w:rsidP="00935019">
      <w:pPr>
        <w:ind w:left="-1418"/>
        <w:jc w:val="both"/>
        <w:rPr>
          <w:rFonts w:ascii="Arial" w:hAnsi="Arial" w:cs="Arial"/>
          <w:b/>
          <w:color w:val="FFFFFF" w:themeColor="background1"/>
          <w:szCs w:val="18"/>
          <w:highlight w:val="blue"/>
        </w:rPr>
      </w:pPr>
    </w:p>
    <w:p w14:paraId="10A984E5" w14:textId="351BD8A0" w:rsidR="00A20CA5" w:rsidRDefault="00A20CA5" w:rsidP="00935019">
      <w:pPr>
        <w:pStyle w:val="NormalWeb"/>
        <w:ind w:left="-1418"/>
        <w:jc w:val="both"/>
        <w:rPr>
          <w:rFonts w:ascii="Arial" w:hAnsi="Arial" w:cs="Arial"/>
          <w:color w:val="000000"/>
        </w:rPr>
      </w:pPr>
      <w:r w:rsidRPr="00A20CA5">
        <w:rPr>
          <w:rFonts w:ascii="Arial" w:hAnsi="Arial" w:cs="Arial"/>
          <w:color w:val="000000"/>
        </w:rPr>
        <w:t>Le pouvoir adjudicateur, dès qu’il a fait son choix sur les candidatures ou sur les offres, avise tous les candidats du rejet de leur candidature ou de leur offre, en indiquant les motifs de ce rejet, conformément à l’article R.2181-3 du code de la commande publique.</w:t>
      </w:r>
    </w:p>
    <w:p w14:paraId="3EF06ED4" w14:textId="77777777" w:rsidR="00935019" w:rsidRPr="00935019" w:rsidRDefault="00935019" w:rsidP="00935019">
      <w:pPr>
        <w:pStyle w:val="NormalWeb"/>
        <w:spacing w:before="0" w:beforeAutospacing="0" w:after="0" w:afterAutospacing="0"/>
        <w:ind w:left="-1418"/>
        <w:jc w:val="both"/>
        <w:rPr>
          <w:rFonts w:ascii="Arial" w:hAnsi="Arial" w:cs="Arial"/>
          <w:color w:val="000000"/>
          <w:sz w:val="22"/>
          <w:szCs w:val="22"/>
        </w:rPr>
      </w:pPr>
    </w:p>
    <w:p w14:paraId="525BF36C" w14:textId="3476FE25" w:rsidR="00A20CA5" w:rsidRPr="00964E76" w:rsidRDefault="00A20CA5" w:rsidP="00112673">
      <w:pPr>
        <w:pStyle w:val="Titre1"/>
        <w:ind w:hanging="1418"/>
        <w:jc w:val="left"/>
        <w:rPr>
          <w:color w:val="CC0000"/>
          <w:sz w:val="32"/>
          <w:szCs w:val="24"/>
        </w:rPr>
      </w:pPr>
      <w:bookmarkStart w:id="52" w:name="_Toc208408747"/>
      <w:r w:rsidRPr="00964E76">
        <w:rPr>
          <w:color w:val="CC0000"/>
          <w:sz w:val="32"/>
          <w:szCs w:val="24"/>
        </w:rPr>
        <w:t>13. VOIES DE RECOURS</w:t>
      </w:r>
      <w:bookmarkEnd w:id="52"/>
    </w:p>
    <w:p w14:paraId="55A01F22" w14:textId="77777777" w:rsidR="005F2364" w:rsidRPr="005F2364" w:rsidRDefault="005F2364" w:rsidP="00935019">
      <w:pPr>
        <w:ind w:left="-1418"/>
        <w:jc w:val="both"/>
        <w:rPr>
          <w:rFonts w:ascii="Arial" w:hAnsi="Arial" w:cs="Arial"/>
          <w:b/>
          <w:color w:val="FFFFFF" w:themeColor="background1"/>
          <w:szCs w:val="18"/>
          <w:highlight w:val="blue"/>
        </w:rPr>
      </w:pPr>
    </w:p>
    <w:p w14:paraId="2C9652D9" w14:textId="77777777" w:rsidR="00A20CA5" w:rsidRPr="00A20CA5" w:rsidRDefault="00A20CA5" w:rsidP="00935019">
      <w:pPr>
        <w:pStyle w:val="NormalWeb"/>
        <w:ind w:left="-1418"/>
        <w:jc w:val="both"/>
        <w:rPr>
          <w:rFonts w:ascii="Arial" w:hAnsi="Arial" w:cs="Arial"/>
          <w:color w:val="000000"/>
        </w:rPr>
      </w:pPr>
      <w:r w:rsidRPr="00A20CA5">
        <w:rPr>
          <w:rFonts w:ascii="Arial" w:hAnsi="Arial" w:cs="Arial"/>
          <w:color w:val="000000"/>
        </w:rPr>
        <w:t>Si le candidat estime que le pouvoir adjudicateur a manqué à ses obligations de publicité et de mise en concurrence, toute personne ayant un intérêt à agir peut contester une décision ou la procédure dans les conditions suivantes :</w:t>
      </w:r>
    </w:p>
    <w:p w14:paraId="1DF515CB" w14:textId="021EEC64" w:rsidR="00A20CA5" w:rsidRPr="00A20CA5" w:rsidRDefault="00CF1E66" w:rsidP="00011EED">
      <w:pPr>
        <w:pStyle w:val="NormalWeb"/>
        <w:numPr>
          <w:ilvl w:val="0"/>
          <w:numId w:val="18"/>
        </w:numPr>
        <w:ind w:left="-567" w:hanging="567"/>
        <w:jc w:val="both"/>
        <w:rPr>
          <w:rFonts w:ascii="Arial" w:hAnsi="Arial" w:cs="Arial"/>
          <w:color w:val="000000"/>
        </w:rPr>
      </w:pPr>
      <w:r w:rsidRPr="00A20CA5">
        <w:rPr>
          <w:rFonts w:ascii="Arial" w:hAnsi="Arial" w:cs="Arial"/>
          <w:color w:val="000000"/>
        </w:rPr>
        <w:t>Introduction</w:t>
      </w:r>
      <w:r w:rsidR="00A20CA5" w:rsidRPr="00A20CA5">
        <w:rPr>
          <w:rFonts w:ascii="Arial" w:hAnsi="Arial" w:cs="Arial"/>
          <w:color w:val="000000"/>
        </w:rPr>
        <w:t xml:space="preserve"> d’un référé précontractuel à partir de la publication de l’avis de publicité jusqu’à la signature du marché.</w:t>
      </w:r>
    </w:p>
    <w:p w14:paraId="5E51C0BF" w14:textId="2156166A" w:rsidR="00A20CA5" w:rsidRPr="00A20CA5" w:rsidRDefault="00CF1E66" w:rsidP="00011EED">
      <w:pPr>
        <w:pStyle w:val="NormalWeb"/>
        <w:numPr>
          <w:ilvl w:val="0"/>
          <w:numId w:val="18"/>
        </w:numPr>
        <w:ind w:left="-567" w:hanging="567"/>
        <w:jc w:val="both"/>
        <w:rPr>
          <w:rFonts w:ascii="Arial" w:hAnsi="Arial" w:cs="Arial"/>
          <w:color w:val="000000"/>
        </w:rPr>
      </w:pPr>
      <w:r w:rsidRPr="00A20CA5">
        <w:rPr>
          <w:rFonts w:ascii="Arial" w:hAnsi="Arial" w:cs="Arial"/>
          <w:color w:val="000000"/>
        </w:rPr>
        <w:t>Introduction</w:t>
      </w:r>
      <w:r w:rsidR="00A20CA5" w:rsidRPr="00A20CA5">
        <w:rPr>
          <w:rFonts w:ascii="Arial" w:hAnsi="Arial" w:cs="Arial"/>
          <w:color w:val="000000"/>
        </w:rPr>
        <w:t xml:space="preserve"> d’un référé contractuel dans un délai de 31 jours à compter de la publication de l’avis d’attribution ou dans un délai de 6 mois à compter du lendemain de la conclusion du marché ou de l’accord-cadre.</w:t>
      </w:r>
    </w:p>
    <w:p w14:paraId="015C3B7A" w14:textId="30FAC144" w:rsidR="00A20CA5" w:rsidRPr="00A20CA5" w:rsidRDefault="00FF1AA9" w:rsidP="00935019">
      <w:pPr>
        <w:pStyle w:val="NormalWeb"/>
        <w:ind w:left="-1418"/>
        <w:jc w:val="both"/>
        <w:rPr>
          <w:rFonts w:ascii="Arial" w:hAnsi="Arial" w:cs="Arial"/>
          <w:color w:val="000000"/>
        </w:rPr>
      </w:pPr>
      <w:r w:rsidRPr="00A20CA5">
        <w:rPr>
          <w:rFonts w:ascii="Arial" w:hAnsi="Arial" w:cs="Arial"/>
          <w:color w:val="000000"/>
        </w:rPr>
        <w:t>Auprès</w:t>
      </w:r>
      <w:r w:rsidR="00A20CA5" w:rsidRPr="00A20CA5">
        <w:rPr>
          <w:rFonts w:ascii="Arial" w:hAnsi="Arial" w:cs="Arial"/>
          <w:color w:val="000000"/>
        </w:rPr>
        <w:t xml:space="preserve"> du Tribunal spécialisé suivant :</w:t>
      </w:r>
    </w:p>
    <w:p w14:paraId="061F889B" w14:textId="1F6BC112" w:rsidR="00CF1E66" w:rsidRPr="00CF1E66" w:rsidRDefault="00CF1E66" w:rsidP="00CF1E66">
      <w:pPr>
        <w:pStyle w:val="Paragraphedeliste"/>
        <w:ind w:left="-1418"/>
        <w:jc w:val="center"/>
        <w:rPr>
          <w:rFonts w:ascii="Arial" w:hAnsi="Arial" w:cs="Arial"/>
          <w:b/>
          <w:bCs/>
          <w:color w:val="000000"/>
        </w:rPr>
      </w:pPr>
      <w:r w:rsidRPr="00CF1E66">
        <w:rPr>
          <w:rFonts w:ascii="Arial" w:hAnsi="Arial" w:cs="Arial"/>
          <w:b/>
          <w:bCs/>
          <w:szCs w:val="22"/>
        </w:rPr>
        <w:t>Tribunal d’instance ou de Grande Instance de Lyon - 67 rue Servient - 69003 Lyon - 04.72.20.60.12</w:t>
      </w:r>
    </w:p>
    <w:p w14:paraId="1DB9CBB2" w14:textId="7BC83FE1" w:rsidR="00A20CA5" w:rsidRDefault="00A20CA5" w:rsidP="00935019">
      <w:pPr>
        <w:pStyle w:val="NormalWeb"/>
        <w:ind w:left="-1418"/>
        <w:jc w:val="both"/>
        <w:rPr>
          <w:rFonts w:ascii="Arial" w:hAnsi="Arial" w:cs="Arial"/>
          <w:color w:val="000000"/>
        </w:rPr>
      </w:pPr>
    </w:p>
    <w:p w14:paraId="79D94928" w14:textId="002AF4AB" w:rsidR="00102A45" w:rsidRPr="00102A45" w:rsidRDefault="00102A45" w:rsidP="00FF1AA9">
      <w:pPr>
        <w:pStyle w:val="Titre1"/>
        <w:ind w:right="-142" w:hanging="1418"/>
        <w:jc w:val="left"/>
        <w:rPr>
          <w:color w:val="CC0000"/>
          <w:sz w:val="32"/>
          <w:szCs w:val="24"/>
        </w:rPr>
      </w:pPr>
      <w:bookmarkStart w:id="53" w:name="_Toc256000026"/>
      <w:bookmarkStart w:id="54" w:name="_Toc208408748"/>
      <w:r>
        <w:rPr>
          <w:color w:val="CC0000"/>
          <w:sz w:val="32"/>
          <w:szCs w:val="24"/>
        </w:rPr>
        <w:t xml:space="preserve">14. </w:t>
      </w:r>
      <w:bookmarkEnd w:id="53"/>
      <w:r w:rsidR="00FF1AA9">
        <w:rPr>
          <w:color w:val="CC0000"/>
          <w:sz w:val="32"/>
          <w:szCs w:val="24"/>
        </w:rPr>
        <w:t>ADRESSES COMPLEMENTAIRE ET POINT DE CONTACT</w:t>
      </w:r>
      <w:bookmarkEnd w:id="54"/>
    </w:p>
    <w:p w14:paraId="7F5C5E46" w14:textId="77777777" w:rsidR="00102A45" w:rsidRDefault="00102A45" w:rsidP="00102A45">
      <w:pPr>
        <w:pStyle w:val="ParagrapheIndent2"/>
        <w:spacing w:line="253" w:lineRule="exact"/>
        <w:ind w:left="-1418"/>
        <w:jc w:val="both"/>
        <w:rPr>
          <w:color w:val="000000"/>
          <w:lang w:val="fr-FR"/>
        </w:rPr>
      </w:pPr>
    </w:p>
    <w:p w14:paraId="1FD8744D" w14:textId="6CDD42E6" w:rsidR="00102A45" w:rsidRPr="00FF1AA9" w:rsidRDefault="00102A45" w:rsidP="00102A45">
      <w:pPr>
        <w:pStyle w:val="ParagrapheIndent2"/>
        <w:spacing w:line="253" w:lineRule="exact"/>
        <w:ind w:left="-1418"/>
        <w:jc w:val="both"/>
        <w:rPr>
          <w:color w:val="000000"/>
          <w:sz w:val="24"/>
          <w:szCs w:val="28"/>
          <w:lang w:val="fr-FR"/>
        </w:rPr>
      </w:pPr>
      <w:r w:rsidRPr="00FF1AA9">
        <w:rPr>
          <w:color w:val="000000"/>
          <w:sz w:val="24"/>
          <w:szCs w:val="28"/>
          <w:lang w:val="fr-FR"/>
        </w:rPr>
        <w:t>Pour tout renseignement complémentaire concernant cette consultation, les candidats transmettent impérativement leur demande par l'intermédiaire du profil d'acheteur du pouvoir adjudicateur, dont l'adresse URL est la suivante : http://www.achatpublic.com, rubrique "échanges".</w:t>
      </w:r>
    </w:p>
    <w:p w14:paraId="4DF26FAF" w14:textId="77777777" w:rsidR="00102A45" w:rsidRPr="00FF1AA9" w:rsidRDefault="00102A45" w:rsidP="00102A45">
      <w:pPr>
        <w:pStyle w:val="ParagrapheIndent2"/>
        <w:spacing w:line="253" w:lineRule="exact"/>
        <w:ind w:left="-1418"/>
        <w:jc w:val="both"/>
        <w:rPr>
          <w:color w:val="000000"/>
          <w:sz w:val="24"/>
          <w:szCs w:val="28"/>
          <w:lang w:val="fr-FR"/>
        </w:rPr>
      </w:pPr>
    </w:p>
    <w:p w14:paraId="68B371E0" w14:textId="77777777" w:rsidR="00102A45" w:rsidRPr="00FF1AA9" w:rsidRDefault="00102A45" w:rsidP="00102A45">
      <w:pPr>
        <w:pStyle w:val="ParagrapheIndent2"/>
        <w:spacing w:line="253" w:lineRule="exact"/>
        <w:ind w:left="-1418"/>
        <w:jc w:val="both"/>
        <w:rPr>
          <w:color w:val="000000"/>
          <w:sz w:val="24"/>
          <w:szCs w:val="28"/>
          <w:lang w:val="fr-FR"/>
        </w:rPr>
      </w:pPr>
    </w:p>
    <w:p w14:paraId="47248E65" w14:textId="77777777" w:rsidR="00102A45" w:rsidRPr="00FF1AA9" w:rsidRDefault="00102A45" w:rsidP="00102A45">
      <w:pPr>
        <w:pStyle w:val="ParagrapheIndent2"/>
        <w:spacing w:after="240" w:line="253" w:lineRule="exact"/>
        <w:ind w:left="-1418"/>
        <w:jc w:val="both"/>
        <w:rPr>
          <w:color w:val="000000"/>
          <w:sz w:val="24"/>
          <w:szCs w:val="28"/>
          <w:lang w:val="fr-FR"/>
        </w:rPr>
      </w:pPr>
      <w:r w:rsidRPr="00FF1AA9">
        <w:rPr>
          <w:color w:val="000000"/>
          <w:sz w:val="24"/>
          <w:szCs w:val="28"/>
          <w:lang w:val="fr-FR"/>
        </w:rPr>
        <w:t>Cette demande doit intervenir au plus tard 10 jours avant la date limite de réception des offres.</w:t>
      </w:r>
    </w:p>
    <w:p w14:paraId="6077815F" w14:textId="77777777" w:rsidR="00102A45" w:rsidRPr="00FF1AA9" w:rsidRDefault="00102A45" w:rsidP="00102A45">
      <w:pPr>
        <w:pStyle w:val="ParagrapheIndent2"/>
        <w:spacing w:after="240" w:line="253" w:lineRule="exact"/>
        <w:ind w:left="-1418"/>
        <w:jc w:val="both"/>
        <w:rPr>
          <w:color w:val="000000"/>
          <w:sz w:val="24"/>
          <w:szCs w:val="28"/>
          <w:lang w:val="fr-FR"/>
        </w:rPr>
      </w:pPr>
      <w:r w:rsidRPr="00FF1AA9">
        <w:rPr>
          <w:color w:val="000000"/>
          <w:sz w:val="24"/>
          <w:szCs w:val="28"/>
          <w:lang w:val="fr-FR"/>
        </w:rPr>
        <w:t>Une réponse sera alors adressée, à toutes les entreprises ayant retiré le dossier ou l'ayant téléchargé après identification, 6 jours au plus tard avant la date limite de remise des plis.</w:t>
      </w:r>
    </w:p>
    <w:p w14:paraId="4FEE08ED" w14:textId="77777777" w:rsidR="00102A45" w:rsidRDefault="00102A45" w:rsidP="00935019">
      <w:pPr>
        <w:pStyle w:val="NormalWeb"/>
        <w:ind w:left="-1418"/>
        <w:jc w:val="both"/>
        <w:rPr>
          <w:rFonts w:ascii="Arial" w:hAnsi="Arial" w:cs="Arial"/>
          <w:color w:val="000000"/>
        </w:rPr>
      </w:pPr>
    </w:p>
    <w:sectPr w:rsidR="00102A45" w:rsidSect="00631564">
      <w:headerReference w:type="even" r:id="rId29"/>
      <w:headerReference w:type="default" r:id="rId30"/>
      <w:footerReference w:type="default" r:id="rId31"/>
      <w:footerReference w:type="first" r:id="rId32"/>
      <w:pgSz w:w="11907" w:h="16840" w:code="9"/>
      <w:pgMar w:top="1134" w:right="708" w:bottom="1134" w:left="283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1FC0" w14:textId="77777777" w:rsidR="002424DE" w:rsidRDefault="002424DE">
      <w:r>
        <w:separator/>
      </w:r>
    </w:p>
  </w:endnote>
  <w:endnote w:type="continuationSeparator" w:id="0">
    <w:p w14:paraId="6948AEB9" w14:textId="77777777" w:rsidR="002424DE" w:rsidRDefault="0024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G Omega">
    <w:altName w:val="Candara"/>
    <w:panose1 w:val="020B0502050508020304"/>
    <w:charset w:val="00"/>
    <w:family w:val="swiss"/>
    <w:pitch w:val="variable"/>
    <w:sig w:usb0="00000007" w:usb1="00000000" w:usb2="00000000" w:usb3="00000000" w:csb0="00000093"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5C9A" w14:textId="2BBEFB12" w:rsidR="002424DE" w:rsidRDefault="002424DE" w:rsidP="00355730">
    <w:pPr>
      <w:pStyle w:val="Pieddepage"/>
      <w:jc w:val="right"/>
      <w:rPr>
        <w:sz w:val="20"/>
      </w:rPr>
    </w:pPr>
    <w:r>
      <w:rPr>
        <w:sz w:val="20"/>
      </w:rPr>
      <w:t xml:space="preserve">RC   -    </w:t>
    </w:r>
    <w:r w:rsidR="000638AB">
      <w:rPr>
        <w:sz w:val="20"/>
      </w:rPr>
      <w:t>266-03/2025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E94" w14:textId="77777777" w:rsidR="002424DE" w:rsidRDefault="002424D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3721" w14:textId="77777777" w:rsidR="002424DE" w:rsidRDefault="002424DE">
      <w:r>
        <w:separator/>
      </w:r>
    </w:p>
  </w:footnote>
  <w:footnote w:type="continuationSeparator" w:id="0">
    <w:p w14:paraId="156B2D9D" w14:textId="77777777" w:rsidR="002424DE" w:rsidRDefault="0024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D1B" w14:textId="77777777" w:rsidR="002424DE" w:rsidRDefault="002424D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041BFB3" w14:textId="77777777" w:rsidR="002424DE" w:rsidRDefault="002424DE">
    <w:pPr>
      <w:pStyle w:val="En-tte"/>
    </w:pPr>
  </w:p>
  <w:p w14:paraId="3F0F1836" w14:textId="77777777" w:rsidR="00FF1AA9" w:rsidRDefault="00FF1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1672" w14:textId="77777777" w:rsidR="002424DE" w:rsidRDefault="002424DE" w:rsidP="006F7C27">
    <w:pPr>
      <w:pStyle w:val="En-tte"/>
      <w:jc w:val="center"/>
    </w:pPr>
    <w:r>
      <w:fldChar w:fldCharType="begin"/>
    </w:r>
    <w:r>
      <w:instrText>PAGE   \* MERGEFORMAT</w:instrText>
    </w:r>
    <w:r>
      <w:fldChar w:fldCharType="separate"/>
    </w:r>
    <w:r w:rsidR="00D6177B">
      <w:rPr>
        <w:noProof/>
      </w:rPr>
      <w:t>2</w:t>
    </w:r>
    <w:r>
      <w:rPr>
        <w:noProof/>
      </w:rPr>
      <w:fldChar w:fldCharType="end"/>
    </w:r>
  </w:p>
  <w:p w14:paraId="0B7EC493" w14:textId="77777777" w:rsidR="00FF1AA9" w:rsidRDefault="00FF1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AD"/>
    <w:multiLevelType w:val="hybridMultilevel"/>
    <w:tmpl w:val="EB5A7C46"/>
    <w:lvl w:ilvl="0" w:tplc="040C000F">
      <w:start w:val="1"/>
      <w:numFmt w:val="decimal"/>
      <w:lvlText w:val="%1."/>
      <w:lvlJc w:val="left"/>
      <w:pPr>
        <w:ind w:left="-698" w:hanging="360"/>
      </w:p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 w15:restartNumberingAfterBreak="0">
    <w:nsid w:val="075740B5"/>
    <w:multiLevelType w:val="hybridMultilevel"/>
    <w:tmpl w:val="F8E28F80"/>
    <w:lvl w:ilvl="0" w:tplc="133C619C">
      <w:start w:val="1"/>
      <w:numFmt w:val="bullet"/>
      <w:lvlText w:val=""/>
      <w:lvlJc w:val="left"/>
      <w:pPr>
        <w:ind w:left="-1058" w:hanging="360"/>
      </w:pPr>
      <w:rPr>
        <w:rFonts w:ascii="Symbol" w:eastAsia="Times New Roman" w:hAnsi="Symbol" w:cs="Arial" w:hint="default"/>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2" w15:restartNumberingAfterBreak="0">
    <w:nsid w:val="075863B9"/>
    <w:multiLevelType w:val="hybridMultilevel"/>
    <w:tmpl w:val="FF367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D5E75"/>
    <w:multiLevelType w:val="hybridMultilevel"/>
    <w:tmpl w:val="80F26D30"/>
    <w:lvl w:ilvl="0" w:tplc="ACD4E868">
      <w:start w:val="1"/>
      <w:numFmt w:val="lowerLetter"/>
      <w:lvlText w:val="%1."/>
      <w:lvlJc w:val="left"/>
      <w:pPr>
        <w:ind w:left="-138" w:hanging="405"/>
      </w:pPr>
      <w:rPr>
        <w:rFonts w:hint="default"/>
      </w:rPr>
    </w:lvl>
    <w:lvl w:ilvl="1" w:tplc="040C0019" w:tentative="1">
      <w:start w:val="1"/>
      <w:numFmt w:val="lowerLetter"/>
      <w:lvlText w:val="%2."/>
      <w:lvlJc w:val="left"/>
      <w:pPr>
        <w:ind w:left="537" w:hanging="360"/>
      </w:pPr>
    </w:lvl>
    <w:lvl w:ilvl="2" w:tplc="040C001B" w:tentative="1">
      <w:start w:val="1"/>
      <w:numFmt w:val="lowerRoman"/>
      <w:lvlText w:val="%3."/>
      <w:lvlJc w:val="right"/>
      <w:pPr>
        <w:ind w:left="1257" w:hanging="180"/>
      </w:pPr>
    </w:lvl>
    <w:lvl w:ilvl="3" w:tplc="040C000F" w:tentative="1">
      <w:start w:val="1"/>
      <w:numFmt w:val="decimal"/>
      <w:lvlText w:val="%4."/>
      <w:lvlJc w:val="left"/>
      <w:pPr>
        <w:ind w:left="1977" w:hanging="360"/>
      </w:pPr>
    </w:lvl>
    <w:lvl w:ilvl="4" w:tplc="040C0019" w:tentative="1">
      <w:start w:val="1"/>
      <w:numFmt w:val="lowerLetter"/>
      <w:lvlText w:val="%5."/>
      <w:lvlJc w:val="left"/>
      <w:pPr>
        <w:ind w:left="2697" w:hanging="360"/>
      </w:pPr>
    </w:lvl>
    <w:lvl w:ilvl="5" w:tplc="040C001B" w:tentative="1">
      <w:start w:val="1"/>
      <w:numFmt w:val="lowerRoman"/>
      <w:lvlText w:val="%6."/>
      <w:lvlJc w:val="right"/>
      <w:pPr>
        <w:ind w:left="3417" w:hanging="180"/>
      </w:pPr>
    </w:lvl>
    <w:lvl w:ilvl="6" w:tplc="040C000F" w:tentative="1">
      <w:start w:val="1"/>
      <w:numFmt w:val="decimal"/>
      <w:lvlText w:val="%7."/>
      <w:lvlJc w:val="left"/>
      <w:pPr>
        <w:ind w:left="4137" w:hanging="360"/>
      </w:pPr>
    </w:lvl>
    <w:lvl w:ilvl="7" w:tplc="040C0019" w:tentative="1">
      <w:start w:val="1"/>
      <w:numFmt w:val="lowerLetter"/>
      <w:lvlText w:val="%8."/>
      <w:lvlJc w:val="left"/>
      <w:pPr>
        <w:ind w:left="4857" w:hanging="360"/>
      </w:pPr>
    </w:lvl>
    <w:lvl w:ilvl="8" w:tplc="040C001B" w:tentative="1">
      <w:start w:val="1"/>
      <w:numFmt w:val="lowerRoman"/>
      <w:lvlText w:val="%9."/>
      <w:lvlJc w:val="right"/>
      <w:pPr>
        <w:ind w:left="5577" w:hanging="180"/>
      </w:pPr>
    </w:lvl>
  </w:abstractNum>
  <w:abstractNum w:abstractNumId="4" w15:restartNumberingAfterBreak="0">
    <w:nsid w:val="09651139"/>
    <w:multiLevelType w:val="multilevel"/>
    <w:tmpl w:val="BF06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B6617"/>
    <w:multiLevelType w:val="multilevel"/>
    <w:tmpl w:val="964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60337"/>
    <w:multiLevelType w:val="hybridMultilevel"/>
    <w:tmpl w:val="ED382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765DC9"/>
    <w:multiLevelType w:val="hybridMultilevel"/>
    <w:tmpl w:val="439E898A"/>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3">
      <w:start w:val="1"/>
      <w:numFmt w:val="bullet"/>
      <w:lvlText w:val="o"/>
      <w:lvlJc w:val="left"/>
      <w:pPr>
        <w:ind w:left="1080" w:hanging="360"/>
      </w:pPr>
      <w:rPr>
        <w:rFonts w:ascii="Courier New" w:hAnsi="Courier New" w:cs="Courier New"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8" w15:restartNumberingAfterBreak="0">
    <w:nsid w:val="22E033C2"/>
    <w:multiLevelType w:val="hybridMultilevel"/>
    <w:tmpl w:val="246C9CC0"/>
    <w:lvl w:ilvl="0" w:tplc="8C76F2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BF5141"/>
    <w:multiLevelType w:val="hybridMultilevel"/>
    <w:tmpl w:val="51F6D4F0"/>
    <w:lvl w:ilvl="0" w:tplc="2BD018F2">
      <w:start w:val="1"/>
      <w:numFmt w:val="bullet"/>
      <w:lvlText w:val=""/>
      <w:lvlJc w:val="left"/>
      <w:pPr>
        <w:ind w:left="1440" w:hanging="360"/>
      </w:pPr>
      <w:rPr>
        <w:rFonts w:ascii="Wingdings" w:hAnsi="Wingdings" w:hint="default"/>
      </w:rPr>
    </w:lvl>
    <w:lvl w:ilvl="1" w:tplc="2BD018F2">
      <w:start w:val="1"/>
      <w:numFmt w:val="bullet"/>
      <w:lvlText w:val=""/>
      <w:lvlJc w:val="left"/>
      <w:pPr>
        <w:ind w:left="1440" w:hanging="360"/>
      </w:pPr>
      <w:rPr>
        <w:rFonts w:ascii="Wingdings" w:hAnsi="Wingdings" w:hint="default"/>
      </w:rPr>
    </w:lvl>
    <w:lvl w:ilvl="2" w:tplc="AD9CEACE">
      <w:numFmt w:val="bullet"/>
      <w:lvlText w:val="-"/>
      <w:lvlJc w:val="left"/>
      <w:pPr>
        <w:ind w:left="2160" w:hanging="360"/>
      </w:pPr>
      <w:rPr>
        <w:rFonts w:ascii="Arial" w:eastAsia="Times New Roman" w:hAnsi="Arial" w:cs="Arial" w:hint="default"/>
      </w:rPr>
    </w:lvl>
    <w:lvl w:ilvl="3" w:tplc="A91AF040">
      <w:numFmt w:val="bullet"/>
      <w:lvlText w:val="·"/>
      <w:lvlJc w:val="left"/>
      <w:pPr>
        <w:ind w:left="2880" w:hanging="360"/>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B487F"/>
    <w:multiLevelType w:val="hybridMultilevel"/>
    <w:tmpl w:val="C64A7CAE"/>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56C7130"/>
    <w:multiLevelType w:val="hybridMultilevel"/>
    <w:tmpl w:val="BF944030"/>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1">
      <w:start w:val="1"/>
      <w:numFmt w:val="bullet"/>
      <w:lvlText w:val=""/>
      <w:lvlJc w:val="left"/>
      <w:pPr>
        <w:ind w:left="1080" w:hanging="360"/>
      </w:pPr>
      <w:rPr>
        <w:rFonts w:ascii="Symbol" w:hAnsi="Symbol"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2" w15:restartNumberingAfterBreak="0">
    <w:nsid w:val="45924767"/>
    <w:multiLevelType w:val="hybridMultilevel"/>
    <w:tmpl w:val="0664A546"/>
    <w:lvl w:ilvl="0" w:tplc="040C0001">
      <w:start w:val="1"/>
      <w:numFmt w:val="bullet"/>
      <w:lvlText w:val=""/>
      <w:lvlJc w:val="left"/>
      <w:pPr>
        <w:ind w:left="-698" w:hanging="360"/>
      </w:pPr>
      <w:rPr>
        <w:rFonts w:ascii="Symbol" w:hAnsi="Symbol" w:hint="default"/>
      </w:rPr>
    </w:lvl>
    <w:lvl w:ilvl="1" w:tplc="040C0003">
      <w:start w:val="1"/>
      <w:numFmt w:val="bullet"/>
      <w:lvlText w:val="o"/>
      <w:lvlJc w:val="left"/>
      <w:pPr>
        <w:ind w:left="22" w:hanging="360"/>
      </w:pPr>
      <w:rPr>
        <w:rFonts w:ascii="Courier New" w:hAnsi="Courier New" w:cs="Courier New" w:hint="default"/>
      </w:rPr>
    </w:lvl>
    <w:lvl w:ilvl="2" w:tplc="040C0005">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13" w15:restartNumberingAfterBreak="0">
    <w:nsid w:val="461C714D"/>
    <w:multiLevelType w:val="hybridMultilevel"/>
    <w:tmpl w:val="BCC0B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E74C95"/>
    <w:multiLevelType w:val="hybridMultilevel"/>
    <w:tmpl w:val="7C9CEE12"/>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1">
      <w:start w:val="1"/>
      <w:numFmt w:val="bullet"/>
      <w:lvlText w:val=""/>
      <w:lvlJc w:val="left"/>
      <w:pPr>
        <w:ind w:left="1080" w:hanging="360"/>
      </w:pPr>
      <w:rPr>
        <w:rFonts w:ascii="Symbol" w:hAnsi="Symbol"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5" w15:restartNumberingAfterBreak="0">
    <w:nsid w:val="4F216B42"/>
    <w:multiLevelType w:val="multilevel"/>
    <w:tmpl w:val="FCAA9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B26E12"/>
    <w:multiLevelType w:val="hybridMultilevel"/>
    <w:tmpl w:val="17940CA4"/>
    <w:lvl w:ilvl="0" w:tplc="3F5AE84E">
      <w:start w:val="1"/>
      <w:numFmt w:val="bullet"/>
      <w:lvlText w:val=""/>
      <w:lvlJc w:val="left"/>
      <w:pPr>
        <w:ind w:left="1440" w:hanging="360"/>
      </w:pPr>
      <w:rPr>
        <w:rFonts w:ascii="Wingdings" w:hAnsi="Wingdings" w:hint="default"/>
      </w:rPr>
    </w:lvl>
    <w:lvl w:ilvl="1" w:tplc="3F5AE84E">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F1443"/>
    <w:multiLevelType w:val="hybridMultilevel"/>
    <w:tmpl w:val="F8AA4F4C"/>
    <w:lvl w:ilvl="0" w:tplc="4A46D096">
      <w:start w:val="1"/>
      <w:numFmt w:val="decimal"/>
      <w:lvlText w:val="%1."/>
      <w:lvlJc w:val="left"/>
      <w:pPr>
        <w:ind w:left="-698" w:hanging="360"/>
      </w:p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8" w15:restartNumberingAfterBreak="0">
    <w:nsid w:val="5CAC7CC8"/>
    <w:multiLevelType w:val="hybridMultilevel"/>
    <w:tmpl w:val="52FACC1C"/>
    <w:lvl w:ilvl="0" w:tplc="CE46EFB4">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4C224E9"/>
    <w:multiLevelType w:val="hybridMultilevel"/>
    <w:tmpl w:val="37286E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CA67D86"/>
    <w:multiLevelType w:val="hybridMultilevel"/>
    <w:tmpl w:val="960E00AC"/>
    <w:lvl w:ilvl="0" w:tplc="65DE5E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C864D6"/>
    <w:multiLevelType w:val="multilevel"/>
    <w:tmpl w:val="62480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D13A67"/>
    <w:multiLevelType w:val="multilevel"/>
    <w:tmpl w:val="74AC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2A54C1"/>
    <w:multiLevelType w:val="hybridMultilevel"/>
    <w:tmpl w:val="770CAD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32B079F"/>
    <w:multiLevelType w:val="hybridMultilevel"/>
    <w:tmpl w:val="13BA2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555E56"/>
    <w:multiLevelType w:val="multilevel"/>
    <w:tmpl w:val="9A4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5C5C36"/>
    <w:multiLevelType w:val="hybridMultilevel"/>
    <w:tmpl w:val="2342023C"/>
    <w:lvl w:ilvl="0" w:tplc="2BD018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ED37A8"/>
    <w:multiLevelType w:val="hybridMultilevel"/>
    <w:tmpl w:val="A98AA7E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84307A6"/>
    <w:multiLevelType w:val="hybridMultilevel"/>
    <w:tmpl w:val="CFAA2AC6"/>
    <w:lvl w:ilvl="0" w:tplc="040C000B">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29" w15:restartNumberingAfterBreak="0">
    <w:nsid w:val="7A6B3D20"/>
    <w:multiLevelType w:val="hybridMultilevel"/>
    <w:tmpl w:val="58FC17F4"/>
    <w:lvl w:ilvl="0" w:tplc="040C0003">
      <w:start w:val="1"/>
      <w:numFmt w:val="bullet"/>
      <w:lvlText w:val="o"/>
      <w:lvlJc w:val="left"/>
      <w:pPr>
        <w:ind w:left="12" w:hanging="360"/>
      </w:pPr>
      <w:rPr>
        <w:rFonts w:ascii="Courier New" w:hAnsi="Courier New" w:cs="Courier New" w:hint="default"/>
      </w:rPr>
    </w:lvl>
    <w:lvl w:ilvl="1" w:tplc="040C0003" w:tentative="1">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0" w15:restartNumberingAfterBreak="0">
    <w:nsid w:val="7C731922"/>
    <w:multiLevelType w:val="hybridMultilevel"/>
    <w:tmpl w:val="C95665A0"/>
    <w:lvl w:ilvl="0" w:tplc="040C0003">
      <w:start w:val="1"/>
      <w:numFmt w:val="bullet"/>
      <w:lvlText w:val="o"/>
      <w:lvlJc w:val="left"/>
      <w:pPr>
        <w:ind w:left="360" w:hanging="360"/>
      </w:pPr>
      <w:rPr>
        <w:rFonts w:ascii="Courier New" w:hAnsi="Courier New" w:cs="Courier New" w:hint="default"/>
      </w:rPr>
    </w:lvl>
    <w:lvl w:ilvl="1" w:tplc="2BD018F2">
      <w:start w:val="1"/>
      <w:numFmt w:val="bullet"/>
      <w:lvlText w:val=""/>
      <w:lvlJc w:val="left"/>
      <w:pPr>
        <w:ind w:left="360" w:hanging="360"/>
      </w:pPr>
      <w:rPr>
        <w:rFonts w:ascii="Wingdings" w:hAnsi="Wingdings" w:hint="default"/>
      </w:rPr>
    </w:lvl>
    <w:lvl w:ilvl="2" w:tplc="040C0003">
      <w:start w:val="1"/>
      <w:numFmt w:val="bullet"/>
      <w:lvlText w:val="o"/>
      <w:lvlJc w:val="left"/>
      <w:pPr>
        <w:ind w:left="1080" w:hanging="360"/>
      </w:pPr>
      <w:rPr>
        <w:rFonts w:ascii="Courier New" w:hAnsi="Courier New" w:cs="Courier New"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31" w15:restartNumberingAfterBreak="0">
    <w:nsid w:val="7DDD4E9E"/>
    <w:multiLevelType w:val="hybridMultilevel"/>
    <w:tmpl w:val="85929240"/>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0959569">
    <w:abstractNumId w:val="16"/>
  </w:num>
  <w:num w:numId="2" w16cid:durableId="1652558072">
    <w:abstractNumId w:val="9"/>
  </w:num>
  <w:num w:numId="3" w16cid:durableId="548566990">
    <w:abstractNumId w:val="31"/>
  </w:num>
  <w:num w:numId="4" w16cid:durableId="1632787717">
    <w:abstractNumId w:val="20"/>
  </w:num>
  <w:num w:numId="5" w16cid:durableId="338971712">
    <w:abstractNumId w:val="26"/>
  </w:num>
  <w:num w:numId="6" w16cid:durableId="820272358">
    <w:abstractNumId w:val="2"/>
  </w:num>
  <w:num w:numId="7" w16cid:durableId="390274772">
    <w:abstractNumId w:val="13"/>
  </w:num>
  <w:num w:numId="8" w16cid:durableId="398406156">
    <w:abstractNumId w:val="18"/>
  </w:num>
  <w:num w:numId="9" w16cid:durableId="657654409">
    <w:abstractNumId w:val="6"/>
  </w:num>
  <w:num w:numId="10" w16cid:durableId="284849952">
    <w:abstractNumId w:val="8"/>
  </w:num>
  <w:num w:numId="11" w16cid:durableId="499733562">
    <w:abstractNumId w:val="11"/>
  </w:num>
  <w:num w:numId="12" w16cid:durableId="1448739623">
    <w:abstractNumId w:val="7"/>
  </w:num>
  <w:num w:numId="13" w16cid:durableId="754866927">
    <w:abstractNumId w:val="19"/>
  </w:num>
  <w:num w:numId="14" w16cid:durableId="1720088668">
    <w:abstractNumId w:val="14"/>
  </w:num>
  <w:num w:numId="15" w16cid:durableId="1976135282">
    <w:abstractNumId w:val="12"/>
  </w:num>
  <w:num w:numId="16" w16cid:durableId="458111384">
    <w:abstractNumId w:val="30"/>
  </w:num>
  <w:num w:numId="17" w16cid:durableId="2120908336">
    <w:abstractNumId w:val="29"/>
  </w:num>
  <w:num w:numId="18" w16cid:durableId="13265874">
    <w:abstractNumId w:val="10"/>
  </w:num>
  <w:num w:numId="19" w16cid:durableId="1176000567">
    <w:abstractNumId w:val="28"/>
  </w:num>
  <w:num w:numId="20" w16cid:durableId="1611274178">
    <w:abstractNumId w:val="23"/>
  </w:num>
  <w:num w:numId="21" w16cid:durableId="1337616651">
    <w:abstractNumId w:val="1"/>
  </w:num>
  <w:num w:numId="22" w16cid:durableId="1184587054">
    <w:abstractNumId w:val="0"/>
  </w:num>
  <w:num w:numId="23" w16cid:durableId="1399475293">
    <w:abstractNumId w:val="17"/>
  </w:num>
  <w:num w:numId="24" w16cid:durableId="1594972258">
    <w:abstractNumId w:val="27"/>
  </w:num>
  <w:num w:numId="25" w16cid:durableId="549344667">
    <w:abstractNumId w:val="3"/>
  </w:num>
  <w:num w:numId="26" w16cid:durableId="1042830020">
    <w:abstractNumId w:val="5"/>
  </w:num>
  <w:num w:numId="27" w16cid:durableId="1684092016">
    <w:abstractNumId w:val="25"/>
  </w:num>
  <w:num w:numId="28" w16cid:durableId="401490600">
    <w:abstractNumId w:val="24"/>
  </w:num>
  <w:num w:numId="29" w16cid:durableId="1424496384">
    <w:abstractNumId w:val="22"/>
  </w:num>
  <w:num w:numId="30" w16cid:durableId="397169624">
    <w:abstractNumId w:val="4"/>
  </w:num>
  <w:num w:numId="31" w16cid:durableId="1096514073">
    <w:abstractNumId w:val="15"/>
  </w:num>
  <w:num w:numId="32" w16cid:durableId="5875380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fr-FR" w:vendorID="9" w:dllVersion="512" w:checkStyle="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5E"/>
    <w:rsid w:val="00002B7C"/>
    <w:rsid w:val="00005069"/>
    <w:rsid w:val="00011EED"/>
    <w:rsid w:val="00012751"/>
    <w:rsid w:val="0002336B"/>
    <w:rsid w:val="000405C4"/>
    <w:rsid w:val="0004211A"/>
    <w:rsid w:val="00060ACD"/>
    <w:rsid w:val="000638AB"/>
    <w:rsid w:val="00065D79"/>
    <w:rsid w:val="00075474"/>
    <w:rsid w:val="00094096"/>
    <w:rsid w:val="000961E8"/>
    <w:rsid w:val="000A1388"/>
    <w:rsid w:val="000A1ED5"/>
    <w:rsid w:val="000A6D7F"/>
    <w:rsid w:val="000B2ADF"/>
    <w:rsid w:val="000B2D62"/>
    <w:rsid w:val="000B34C5"/>
    <w:rsid w:val="000B4928"/>
    <w:rsid w:val="000B7C8E"/>
    <w:rsid w:val="000D0565"/>
    <w:rsid w:val="000D3358"/>
    <w:rsid w:val="000E377D"/>
    <w:rsid w:val="000E66B7"/>
    <w:rsid w:val="000F08D2"/>
    <w:rsid w:val="000F1166"/>
    <w:rsid w:val="00102552"/>
    <w:rsid w:val="00102A45"/>
    <w:rsid w:val="00105DE9"/>
    <w:rsid w:val="00112673"/>
    <w:rsid w:val="00112A24"/>
    <w:rsid w:val="00113482"/>
    <w:rsid w:val="001164C7"/>
    <w:rsid w:val="00121BD0"/>
    <w:rsid w:val="00122BB5"/>
    <w:rsid w:val="00134367"/>
    <w:rsid w:val="00145CFC"/>
    <w:rsid w:val="0015205C"/>
    <w:rsid w:val="001602F5"/>
    <w:rsid w:val="001657FD"/>
    <w:rsid w:val="00171235"/>
    <w:rsid w:val="00173E56"/>
    <w:rsid w:val="00174939"/>
    <w:rsid w:val="0018146C"/>
    <w:rsid w:val="001857F2"/>
    <w:rsid w:val="00187C32"/>
    <w:rsid w:val="00187FD5"/>
    <w:rsid w:val="00192E94"/>
    <w:rsid w:val="00193FDA"/>
    <w:rsid w:val="001A18BE"/>
    <w:rsid w:val="001D1079"/>
    <w:rsid w:val="001D11FD"/>
    <w:rsid w:val="001F6608"/>
    <w:rsid w:val="001F7CFF"/>
    <w:rsid w:val="00200CBE"/>
    <w:rsid w:val="002046B6"/>
    <w:rsid w:val="002065DC"/>
    <w:rsid w:val="00212ACB"/>
    <w:rsid w:val="00215062"/>
    <w:rsid w:val="00231CB5"/>
    <w:rsid w:val="00236DA5"/>
    <w:rsid w:val="00241A6F"/>
    <w:rsid w:val="002424DE"/>
    <w:rsid w:val="00246CED"/>
    <w:rsid w:val="002669F3"/>
    <w:rsid w:val="00267D8D"/>
    <w:rsid w:val="00271C5A"/>
    <w:rsid w:val="00276B56"/>
    <w:rsid w:val="00283AC8"/>
    <w:rsid w:val="00283DA4"/>
    <w:rsid w:val="0029517C"/>
    <w:rsid w:val="002A32D5"/>
    <w:rsid w:val="002A3FFA"/>
    <w:rsid w:val="002A5DFD"/>
    <w:rsid w:val="002B454A"/>
    <w:rsid w:val="002B5372"/>
    <w:rsid w:val="002C18B6"/>
    <w:rsid w:val="002C1F95"/>
    <w:rsid w:val="002C399B"/>
    <w:rsid w:val="002C4674"/>
    <w:rsid w:val="002C54E8"/>
    <w:rsid w:val="002D08DE"/>
    <w:rsid w:val="002D72FA"/>
    <w:rsid w:val="002E47E1"/>
    <w:rsid w:val="002E740A"/>
    <w:rsid w:val="00301428"/>
    <w:rsid w:val="00303EC5"/>
    <w:rsid w:val="00311FE0"/>
    <w:rsid w:val="00315C48"/>
    <w:rsid w:val="00316598"/>
    <w:rsid w:val="003166F7"/>
    <w:rsid w:val="00316848"/>
    <w:rsid w:val="003206B9"/>
    <w:rsid w:val="00323ED1"/>
    <w:rsid w:val="003319F8"/>
    <w:rsid w:val="0033490A"/>
    <w:rsid w:val="003468A6"/>
    <w:rsid w:val="00355730"/>
    <w:rsid w:val="0035695D"/>
    <w:rsid w:val="0035701F"/>
    <w:rsid w:val="00362B01"/>
    <w:rsid w:val="003715DD"/>
    <w:rsid w:val="00373104"/>
    <w:rsid w:val="00376D0C"/>
    <w:rsid w:val="00381090"/>
    <w:rsid w:val="00381F51"/>
    <w:rsid w:val="0038657A"/>
    <w:rsid w:val="00386612"/>
    <w:rsid w:val="00394F74"/>
    <w:rsid w:val="00396269"/>
    <w:rsid w:val="003A235F"/>
    <w:rsid w:val="003A4A53"/>
    <w:rsid w:val="003A5242"/>
    <w:rsid w:val="003B3B61"/>
    <w:rsid w:val="003B4740"/>
    <w:rsid w:val="003B7015"/>
    <w:rsid w:val="003D27BE"/>
    <w:rsid w:val="003D338D"/>
    <w:rsid w:val="003D5B32"/>
    <w:rsid w:val="003D5CB0"/>
    <w:rsid w:val="003E1382"/>
    <w:rsid w:val="003E7649"/>
    <w:rsid w:val="003F1261"/>
    <w:rsid w:val="003F4F6C"/>
    <w:rsid w:val="003F69A8"/>
    <w:rsid w:val="004029AE"/>
    <w:rsid w:val="0040689B"/>
    <w:rsid w:val="0040715B"/>
    <w:rsid w:val="00410F27"/>
    <w:rsid w:val="00416DA7"/>
    <w:rsid w:val="00422515"/>
    <w:rsid w:val="00423B44"/>
    <w:rsid w:val="00432277"/>
    <w:rsid w:val="00434049"/>
    <w:rsid w:val="00454701"/>
    <w:rsid w:val="0045720C"/>
    <w:rsid w:val="00465AAB"/>
    <w:rsid w:val="00476287"/>
    <w:rsid w:val="00480BF7"/>
    <w:rsid w:val="00481C21"/>
    <w:rsid w:val="00487910"/>
    <w:rsid w:val="00495CE8"/>
    <w:rsid w:val="00497A8E"/>
    <w:rsid w:val="004A4BFE"/>
    <w:rsid w:val="004C6463"/>
    <w:rsid w:val="004D1A4C"/>
    <w:rsid w:val="004D3252"/>
    <w:rsid w:val="004E29D5"/>
    <w:rsid w:val="004E29E8"/>
    <w:rsid w:val="004E75F1"/>
    <w:rsid w:val="004F6321"/>
    <w:rsid w:val="004F7FE0"/>
    <w:rsid w:val="0050244D"/>
    <w:rsid w:val="00503720"/>
    <w:rsid w:val="0051057E"/>
    <w:rsid w:val="005127C3"/>
    <w:rsid w:val="005219BB"/>
    <w:rsid w:val="0052240D"/>
    <w:rsid w:val="00523B65"/>
    <w:rsid w:val="00531528"/>
    <w:rsid w:val="00532FDD"/>
    <w:rsid w:val="00535BDB"/>
    <w:rsid w:val="00542195"/>
    <w:rsid w:val="00543BC3"/>
    <w:rsid w:val="00565C58"/>
    <w:rsid w:val="005734EE"/>
    <w:rsid w:val="00576476"/>
    <w:rsid w:val="0057796F"/>
    <w:rsid w:val="00584C1F"/>
    <w:rsid w:val="00591CC8"/>
    <w:rsid w:val="00593991"/>
    <w:rsid w:val="005962F6"/>
    <w:rsid w:val="005B067E"/>
    <w:rsid w:val="005B296E"/>
    <w:rsid w:val="005B60F6"/>
    <w:rsid w:val="005C7196"/>
    <w:rsid w:val="005E35BD"/>
    <w:rsid w:val="005E6271"/>
    <w:rsid w:val="005F2364"/>
    <w:rsid w:val="005F69E5"/>
    <w:rsid w:val="00631564"/>
    <w:rsid w:val="00631A95"/>
    <w:rsid w:val="006610BC"/>
    <w:rsid w:val="00665C03"/>
    <w:rsid w:val="00673138"/>
    <w:rsid w:val="00682907"/>
    <w:rsid w:val="0068441A"/>
    <w:rsid w:val="00692384"/>
    <w:rsid w:val="00695B22"/>
    <w:rsid w:val="00696395"/>
    <w:rsid w:val="00697FDD"/>
    <w:rsid w:val="006D430F"/>
    <w:rsid w:val="006D53DB"/>
    <w:rsid w:val="006D76C9"/>
    <w:rsid w:val="006D77A0"/>
    <w:rsid w:val="006F41CC"/>
    <w:rsid w:val="006F7C27"/>
    <w:rsid w:val="00707B87"/>
    <w:rsid w:val="00707BAF"/>
    <w:rsid w:val="007111B1"/>
    <w:rsid w:val="00713AAC"/>
    <w:rsid w:val="00715DAC"/>
    <w:rsid w:val="00716FDA"/>
    <w:rsid w:val="00720B3F"/>
    <w:rsid w:val="00730FE6"/>
    <w:rsid w:val="00743159"/>
    <w:rsid w:val="007632CE"/>
    <w:rsid w:val="007664D8"/>
    <w:rsid w:val="00770C19"/>
    <w:rsid w:val="00771AEF"/>
    <w:rsid w:val="007739E2"/>
    <w:rsid w:val="00785EDA"/>
    <w:rsid w:val="0079412B"/>
    <w:rsid w:val="0079440F"/>
    <w:rsid w:val="00797AB7"/>
    <w:rsid w:val="007B3E6C"/>
    <w:rsid w:val="007B608D"/>
    <w:rsid w:val="007C6169"/>
    <w:rsid w:val="007C7033"/>
    <w:rsid w:val="007C7303"/>
    <w:rsid w:val="007D537D"/>
    <w:rsid w:val="007F6082"/>
    <w:rsid w:val="007F6B43"/>
    <w:rsid w:val="00801ACA"/>
    <w:rsid w:val="00807005"/>
    <w:rsid w:val="008173E6"/>
    <w:rsid w:val="008202D8"/>
    <w:rsid w:val="008319AC"/>
    <w:rsid w:val="008425FD"/>
    <w:rsid w:val="00857307"/>
    <w:rsid w:val="00860982"/>
    <w:rsid w:val="00866EBE"/>
    <w:rsid w:val="0087253F"/>
    <w:rsid w:val="00874A64"/>
    <w:rsid w:val="00875EFD"/>
    <w:rsid w:val="00880C18"/>
    <w:rsid w:val="008824FB"/>
    <w:rsid w:val="00883802"/>
    <w:rsid w:val="00885675"/>
    <w:rsid w:val="00887365"/>
    <w:rsid w:val="00892E0D"/>
    <w:rsid w:val="008A03C9"/>
    <w:rsid w:val="008A37A8"/>
    <w:rsid w:val="008C0D9E"/>
    <w:rsid w:val="008D58DC"/>
    <w:rsid w:val="008E1173"/>
    <w:rsid w:val="008E2EB4"/>
    <w:rsid w:val="008E4F50"/>
    <w:rsid w:val="008E69DE"/>
    <w:rsid w:val="008F6E4B"/>
    <w:rsid w:val="0090035E"/>
    <w:rsid w:val="009009B8"/>
    <w:rsid w:val="00901920"/>
    <w:rsid w:val="0090605E"/>
    <w:rsid w:val="00923500"/>
    <w:rsid w:val="00932474"/>
    <w:rsid w:val="009331D4"/>
    <w:rsid w:val="00934E1E"/>
    <w:rsid w:val="00935019"/>
    <w:rsid w:val="009362AB"/>
    <w:rsid w:val="00950F17"/>
    <w:rsid w:val="00957290"/>
    <w:rsid w:val="009619C2"/>
    <w:rsid w:val="00964E76"/>
    <w:rsid w:val="009658FD"/>
    <w:rsid w:val="00966A40"/>
    <w:rsid w:val="009726F1"/>
    <w:rsid w:val="0097743A"/>
    <w:rsid w:val="00982520"/>
    <w:rsid w:val="0098465F"/>
    <w:rsid w:val="0099050A"/>
    <w:rsid w:val="00991D14"/>
    <w:rsid w:val="009A173A"/>
    <w:rsid w:val="009A4CB1"/>
    <w:rsid w:val="009B4950"/>
    <w:rsid w:val="009B6B1B"/>
    <w:rsid w:val="009C13CE"/>
    <w:rsid w:val="009C3244"/>
    <w:rsid w:val="009D0019"/>
    <w:rsid w:val="009D2796"/>
    <w:rsid w:val="009D3257"/>
    <w:rsid w:val="009E32C9"/>
    <w:rsid w:val="009F35FA"/>
    <w:rsid w:val="009F6EB0"/>
    <w:rsid w:val="00A1086C"/>
    <w:rsid w:val="00A20CA5"/>
    <w:rsid w:val="00A372AD"/>
    <w:rsid w:val="00A6588B"/>
    <w:rsid w:val="00A72542"/>
    <w:rsid w:val="00A77D36"/>
    <w:rsid w:val="00A80325"/>
    <w:rsid w:val="00A8340C"/>
    <w:rsid w:val="00A870A3"/>
    <w:rsid w:val="00A92653"/>
    <w:rsid w:val="00A931D3"/>
    <w:rsid w:val="00AC2E5C"/>
    <w:rsid w:val="00AC44C3"/>
    <w:rsid w:val="00AC46C3"/>
    <w:rsid w:val="00AC4A51"/>
    <w:rsid w:val="00AD3361"/>
    <w:rsid w:val="00AD49B0"/>
    <w:rsid w:val="00AD580D"/>
    <w:rsid w:val="00AE34D5"/>
    <w:rsid w:val="00B04D5E"/>
    <w:rsid w:val="00B06B9E"/>
    <w:rsid w:val="00B11A78"/>
    <w:rsid w:val="00B1439A"/>
    <w:rsid w:val="00B150E0"/>
    <w:rsid w:val="00B30750"/>
    <w:rsid w:val="00B33259"/>
    <w:rsid w:val="00B3623F"/>
    <w:rsid w:val="00B514D7"/>
    <w:rsid w:val="00B51E99"/>
    <w:rsid w:val="00B5310E"/>
    <w:rsid w:val="00B71AF2"/>
    <w:rsid w:val="00B860E7"/>
    <w:rsid w:val="00B936B7"/>
    <w:rsid w:val="00B96A2A"/>
    <w:rsid w:val="00BA0F59"/>
    <w:rsid w:val="00BA1441"/>
    <w:rsid w:val="00BA30DD"/>
    <w:rsid w:val="00BA41F5"/>
    <w:rsid w:val="00BA4F3C"/>
    <w:rsid w:val="00BB2EDE"/>
    <w:rsid w:val="00BB414D"/>
    <w:rsid w:val="00BB4F10"/>
    <w:rsid w:val="00BC5AF9"/>
    <w:rsid w:val="00BC7E17"/>
    <w:rsid w:val="00BD0101"/>
    <w:rsid w:val="00BF0709"/>
    <w:rsid w:val="00BF450D"/>
    <w:rsid w:val="00C00880"/>
    <w:rsid w:val="00C00A0C"/>
    <w:rsid w:val="00C022B4"/>
    <w:rsid w:val="00C02556"/>
    <w:rsid w:val="00C0306A"/>
    <w:rsid w:val="00C071AB"/>
    <w:rsid w:val="00C107C2"/>
    <w:rsid w:val="00C11FA7"/>
    <w:rsid w:val="00C12C11"/>
    <w:rsid w:val="00C14CA0"/>
    <w:rsid w:val="00C1533A"/>
    <w:rsid w:val="00C2128B"/>
    <w:rsid w:val="00C22398"/>
    <w:rsid w:val="00C26977"/>
    <w:rsid w:val="00C37289"/>
    <w:rsid w:val="00C37E0A"/>
    <w:rsid w:val="00C40A08"/>
    <w:rsid w:val="00C65435"/>
    <w:rsid w:val="00C71159"/>
    <w:rsid w:val="00C82C75"/>
    <w:rsid w:val="00CA0F95"/>
    <w:rsid w:val="00CB23E0"/>
    <w:rsid w:val="00CC1D1D"/>
    <w:rsid w:val="00CC431E"/>
    <w:rsid w:val="00CC5B39"/>
    <w:rsid w:val="00CD0692"/>
    <w:rsid w:val="00CD7EDC"/>
    <w:rsid w:val="00CE442D"/>
    <w:rsid w:val="00CE7B90"/>
    <w:rsid w:val="00CF05C7"/>
    <w:rsid w:val="00CF1E66"/>
    <w:rsid w:val="00CF4AED"/>
    <w:rsid w:val="00D015E9"/>
    <w:rsid w:val="00D067C0"/>
    <w:rsid w:val="00D21025"/>
    <w:rsid w:val="00D233CB"/>
    <w:rsid w:val="00D3026D"/>
    <w:rsid w:val="00D327C3"/>
    <w:rsid w:val="00D41CE5"/>
    <w:rsid w:val="00D50201"/>
    <w:rsid w:val="00D6177B"/>
    <w:rsid w:val="00D652C8"/>
    <w:rsid w:val="00D673CD"/>
    <w:rsid w:val="00D76EF0"/>
    <w:rsid w:val="00DA02C9"/>
    <w:rsid w:val="00DA31C7"/>
    <w:rsid w:val="00DB2A73"/>
    <w:rsid w:val="00DC2C49"/>
    <w:rsid w:val="00DC40FE"/>
    <w:rsid w:val="00DC556F"/>
    <w:rsid w:val="00DC56F2"/>
    <w:rsid w:val="00DE295E"/>
    <w:rsid w:val="00DE55C8"/>
    <w:rsid w:val="00DE646C"/>
    <w:rsid w:val="00DE6E28"/>
    <w:rsid w:val="00E0556F"/>
    <w:rsid w:val="00E063BC"/>
    <w:rsid w:val="00E1365A"/>
    <w:rsid w:val="00E22EFD"/>
    <w:rsid w:val="00E241E6"/>
    <w:rsid w:val="00E2531E"/>
    <w:rsid w:val="00E51F87"/>
    <w:rsid w:val="00E53BE5"/>
    <w:rsid w:val="00E73D8C"/>
    <w:rsid w:val="00E76324"/>
    <w:rsid w:val="00E90C92"/>
    <w:rsid w:val="00E93D84"/>
    <w:rsid w:val="00E97D28"/>
    <w:rsid w:val="00EA25D6"/>
    <w:rsid w:val="00EA5DA2"/>
    <w:rsid w:val="00EB4401"/>
    <w:rsid w:val="00EB54BD"/>
    <w:rsid w:val="00EB6A92"/>
    <w:rsid w:val="00EB7507"/>
    <w:rsid w:val="00EC29B7"/>
    <w:rsid w:val="00EE232B"/>
    <w:rsid w:val="00EE24F3"/>
    <w:rsid w:val="00EE28BA"/>
    <w:rsid w:val="00EE3FF8"/>
    <w:rsid w:val="00EE6829"/>
    <w:rsid w:val="00EE6B61"/>
    <w:rsid w:val="00EF0D65"/>
    <w:rsid w:val="00EF1249"/>
    <w:rsid w:val="00F01513"/>
    <w:rsid w:val="00F07C77"/>
    <w:rsid w:val="00F107F2"/>
    <w:rsid w:val="00F14589"/>
    <w:rsid w:val="00F14DD3"/>
    <w:rsid w:val="00F15CF0"/>
    <w:rsid w:val="00F2080C"/>
    <w:rsid w:val="00F27A52"/>
    <w:rsid w:val="00F34474"/>
    <w:rsid w:val="00F43B6A"/>
    <w:rsid w:val="00F5160D"/>
    <w:rsid w:val="00F5292B"/>
    <w:rsid w:val="00F52E1D"/>
    <w:rsid w:val="00F54021"/>
    <w:rsid w:val="00F70DB6"/>
    <w:rsid w:val="00F80141"/>
    <w:rsid w:val="00FB4AEE"/>
    <w:rsid w:val="00FC2507"/>
    <w:rsid w:val="00FC787C"/>
    <w:rsid w:val="00FE5819"/>
    <w:rsid w:val="00FF1AA9"/>
    <w:rsid w:val="00FF1C2C"/>
    <w:rsid w:val="00FF2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EDFD4"/>
  <w15:docId w15:val="{8437C551-2BA2-4944-937C-01020A6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F1"/>
    <w:rPr>
      <w:sz w:val="24"/>
      <w:lang w:eastAsia="fr-FR"/>
    </w:rPr>
  </w:style>
  <w:style w:type="paragraph" w:styleId="Titre1">
    <w:name w:val="heading 1"/>
    <w:basedOn w:val="Normal"/>
    <w:next w:val="Normal"/>
    <w:qFormat/>
    <w:rsid w:val="009726F1"/>
    <w:pPr>
      <w:keepNext/>
      <w:ind w:right="284"/>
      <w:jc w:val="center"/>
      <w:outlineLvl w:val="0"/>
    </w:pPr>
    <w:rPr>
      <w:rFonts w:ascii="Arial" w:hAnsi="Arial"/>
    </w:rPr>
  </w:style>
  <w:style w:type="paragraph" w:styleId="Titre2">
    <w:name w:val="heading 2"/>
    <w:basedOn w:val="Normal"/>
    <w:next w:val="Normal"/>
    <w:qFormat/>
    <w:rsid w:val="009726F1"/>
    <w:pPr>
      <w:keepNext/>
      <w:ind w:right="284"/>
      <w:jc w:val="center"/>
      <w:outlineLvl w:val="1"/>
    </w:pPr>
    <w:rPr>
      <w:rFonts w:ascii="Arial" w:hAnsi="Arial"/>
      <w:b/>
    </w:rPr>
  </w:style>
  <w:style w:type="paragraph" w:styleId="Titre3">
    <w:name w:val="heading 3"/>
    <w:basedOn w:val="Normal"/>
    <w:next w:val="Normal"/>
    <w:qFormat/>
    <w:rsid w:val="009726F1"/>
    <w:pPr>
      <w:keepNext/>
      <w:ind w:right="284"/>
      <w:jc w:val="both"/>
      <w:outlineLvl w:val="2"/>
    </w:pPr>
    <w:rPr>
      <w:rFonts w:ascii="Arial" w:hAnsi="Arial"/>
    </w:rPr>
  </w:style>
  <w:style w:type="paragraph" w:styleId="Titre4">
    <w:name w:val="heading 4"/>
    <w:basedOn w:val="Normal"/>
    <w:next w:val="Normal"/>
    <w:qFormat/>
    <w:rsid w:val="009726F1"/>
    <w:pPr>
      <w:keepNext/>
      <w:tabs>
        <w:tab w:val="left" w:pos="709"/>
      </w:tabs>
      <w:jc w:val="center"/>
      <w:outlineLvl w:val="3"/>
    </w:pPr>
    <w:rPr>
      <w:rFonts w:ascii="Book Antiqua" w:hAnsi="Book Antiqua"/>
      <w:b/>
    </w:rPr>
  </w:style>
  <w:style w:type="paragraph" w:styleId="Titre5">
    <w:name w:val="heading 5"/>
    <w:basedOn w:val="Normal"/>
    <w:next w:val="Normal"/>
    <w:qFormat/>
    <w:rsid w:val="009726F1"/>
    <w:pPr>
      <w:keepNext/>
      <w:outlineLvl w:val="4"/>
    </w:pPr>
    <w:rPr>
      <w:rFonts w:ascii="Arial" w:hAnsi="Arial"/>
    </w:rPr>
  </w:style>
  <w:style w:type="paragraph" w:styleId="Titre6">
    <w:name w:val="heading 6"/>
    <w:basedOn w:val="Normal"/>
    <w:next w:val="Normal"/>
    <w:qFormat/>
    <w:rsid w:val="009726F1"/>
    <w:pPr>
      <w:keepNext/>
      <w:outlineLvl w:val="5"/>
    </w:pPr>
    <w:rPr>
      <w:sz w:val="28"/>
    </w:rPr>
  </w:style>
  <w:style w:type="paragraph" w:styleId="Titre7">
    <w:name w:val="heading 7"/>
    <w:basedOn w:val="Normal"/>
    <w:next w:val="Normal"/>
    <w:link w:val="Titre7Car"/>
    <w:qFormat/>
    <w:rsid w:val="009726F1"/>
    <w:pPr>
      <w:keepNext/>
      <w:outlineLvl w:val="6"/>
    </w:pPr>
    <w:rPr>
      <w:rFonts w:eastAsia="Times"/>
      <w:b/>
      <w:sz w:val="36"/>
    </w:rPr>
  </w:style>
  <w:style w:type="paragraph" w:styleId="Titre8">
    <w:name w:val="heading 8"/>
    <w:basedOn w:val="Normal"/>
    <w:next w:val="Normal"/>
    <w:qFormat/>
    <w:rsid w:val="009726F1"/>
    <w:pPr>
      <w:keepNext/>
      <w:tabs>
        <w:tab w:val="left" w:pos="709"/>
      </w:tabs>
      <w:jc w:val="both"/>
      <w:outlineLvl w:val="7"/>
    </w:pPr>
    <w:rPr>
      <w:rFonts w:ascii="Arial" w:hAnsi="Arial"/>
      <w:b/>
      <w:color w:val="FFFFFF"/>
    </w:rPr>
  </w:style>
  <w:style w:type="paragraph" w:styleId="Titre9">
    <w:name w:val="heading 9"/>
    <w:basedOn w:val="Normal"/>
    <w:next w:val="Normal"/>
    <w:qFormat/>
    <w:rsid w:val="009726F1"/>
    <w:pPr>
      <w:keepNext/>
      <w:tabs>
        <w:tab w:val="left" w:pos="709"/>
      </w:tabs>
      <w:outlineLvl w:val="8"/>
    </w:pPr>
    <w:rPr>
      <w:b/>
      <w:color w:val="FFFF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26F1"/>
    <w:pPr>
      <w:tabs>
        <w:tab w:val="center" w:pos="4536"/>
        <w:tab w:val="right" w:pos="9072"/>
      </w:tabs>
    </w:pPr>
  </w:style>
  <w:style w:type="paragraph" w:styleId="Pieddepage">
    <w:name w:val="footer"/>
    <w:basedOn w:val="Normal"/>
    <w:semiHidden/>
    <w:rsid w:val="009726F1"/>
    <w:pPr>
      <w:tabs>
        <w:tab w:val="center" w:pos="4536"/>
        <w:tab w:val="right" w:pos="9072"/>
      </w:tabs>
    </w:pPr>
  </w:style>
  <w:style w:type="character" w:styleId="Numrodepage">
    <w:name w:val="page number"/>
    <w:basedOn w:val="Policepardfaut"/>
    <w:semiHidden/>
    <w:rsid w:val="009726F1"/>
  </w:style>
  <w:style w:type="paragraph" w:styleId="Corpsdetexte">
    <w:name w:val="Body Text"/>
    <w:basedOn w:val="Normal"/>
    <w:semiHidden/>
    <w:rsid w:val="009726F1"/>
    <w:pPr>
      <w:tabs>
        <w:tab w:val="left" w:pos="709"/>
      </w:tabs>
      <w:jc w:val="both"/>
    </w:pPr>
    <w:rPr>
      <w:rFonts w:ascii="Arial" w:hAnsi="Arial"/>
    </w:rPr>
  </w:style>
  <w:style w:type="paragraph" w:styleId="Corpsdetexte2">
    <w:name w:val="Body Text 2"/>
    <w:basedOn w:val="Normal"/>
    <w:semiHidden/>
    <w:rsid w:val="009726F1"/>
    <w:pPr>
      <w:ind w:right="284"/>
      <w:jc w:val="both"/>
    </w:pPr>
    <w:rPr>
      <w:rFonts w:ascii="Arial" w:hAnsi="Arial"/>
      <w:b/>
      <w:u w:val="single"/>
    </w:rPr>
  </w:style>
  <w:style w:type="paragraph" w:styleId="Corpsdetexte3">
    <w:name w:val="Body Text 3"/>
    <w:basedOn w:val="Normal"/>
    <w:semiHidden/>
    <w:rsid w:val="009726F1"/>
    <w:pPr>
      <w:ind w:right="284"/>
      <w:jc w:val="both"/>
    </w:pPr>
    <w:rPr>
      <w:rFonts w:ascii="Arial" w:hAnsi="Arial"/>
    </w:rPr>
  </w:style>
  <w:style w:type="paragraph" w:styleId="TM1">
    <w:name w:val="toc 1"/>
    <w:basedOn w:val="Normal"/>
    <w:next w:val="Normal"/>
    <w:autoRedefine/>
    <w:uiPriority w:val="39"/>
    <w:rsid w:val="009726F1"/>
    <w:pPr>
      <w:spacing w:before="120"/>
    </w:pPr>
    <w:rPr>
      <w:rFonts w:asciiTheme="minorHAnsi" w:hAnsiTheme="minorHAnsi" w:cstheme="minorHAnsi"/>
      <w:b/>
      <w:bCs/>
      <w:i/>
      <w:iCs/>
      <w:szCs w:val="24"/>
    </w:rPr>
  </w:style>
  <w:style w:type="paragraph" w:styleId="TM2">
    <w:name w:val="toc 2"/>
    <w:basedOn w:val="Normal"/>
    <w:next w:val="Normal"/>
    <w:autoRedefine/>
    <w:uiPriority w:val="39"/>
    <w:rsid w:val="00102A45"/>
    <w:pPr>
      <w:tabs>
        <w:tab w:val="right" w:leader="dot" w:pos="7928"/>
      </w:tabs>
      <w:spacing w:before="60"/>
      <w:ind w:left="238"/>
    </w:pPr>
    <w:rPr>
      <w:rFonts w:asciiTheme="minorHAnsi" w:hAnsiTheme="minorHAnsi" w:cstheme="minorHAnsi"/>
      <w:b/>
      <w:bCs/>
      <w:sz w:val="22"/>
      <w:szCs w:val="22"/>
    </w:rPr>
  </w:style>
  <w:style w:type="paragraph" w:styleId="TM3">
    <w:name w:val="toc 3"/>
    <w:basedOn w:val="Normal"/>
    <w:next w:val="Normal"/>
    <w:autoRedefine/>
    <w:uiPriority w:val="39"/>
    <w:rsid w:val="009726F1"/>
    <w:pPr>
      <w:ind w:left="480"/>
    </w:pPr>
    <w:rPr>
      <w:rFonts w:asciiTheme="minorHAnsi" w:hAnsiTheme="minorHAnsi" w:cstheme="minorHAnsi"/>
      <w:sz w:val="20"/>
    </w:rPr>
  </w:style>
  <w:style w:type="paragraph" w:styleId="TM4">
    <w:name w:val="toc 4"/>
    <w:basedOn w:val="Normal"/>
    <w:next w:val="Normal"/>
    <w:autoRedefine/>
    <w:semiHidden/>
    <w:rsid w:val="009726F1"/>
    <w:pPr>
      <w:ind w:left="720"/>
    </w:pPr>
    <w:rPr>
      <w:rFonts w:asciiTheme="minorHAnsi" w:hAnsiTheme="minorHAnsi" w:cstheme="minorHAnsi"/>
      <w:sz w:val="20"/>
    </w:rPr>
  </w:style>
  <w:style w:type="paragraph" w:styleId="TM5">
    <w:name w:val="toc 5"/>
    <w:basedOn w:val="Normal"/>
    <w:next w:val="Normal"/>
    <w:autoRedefine/>
    <w:semiHidden/>
    <w:rsid w:val="009726F1"/>
    <w:pPr>
      <w:ind w:left="960"/>
    </w:pPr>
    <w:rPr>
      <w:rFonts w:asciiTheme="minorHAnsi" w:hAnsiTheme="minorHAnsi" w:cstheme="minorHAnsi"/>
      <w:sz w:val="20"/>
    </w:rPr>
  </w:style>
  <w:style w:type="paragraph" w:styleId="TM6">
    <w:name w:val="toc 6"/>
    <w:basedOn w:val="Normal"/>
    <w:next w:val="Normal"/>
    <w:autoRedefine/>
    <w:semiHidden/>
    <w:rsid w:val="009726F1"/>
    <w:pPr>
      <w:ind w:left="1200"/>
    </w:pPr>
    <w:rPr>
      <w:rFonts w:asciiTheme="minorHAnsi" w:hAnsiTheme="minorHAnsi" w:cstheme="minorHAnsi"/>
      <w:sz w:val="20"/>
    </w:rPr>
  </w:style>
  <w:style w:type="paragraph" w:styleId="TM7">
    <w:name w:val="toc 7"/>
    <w:basedOn w:val="Normal"/>
    <w:next w:val="Normal"/>
    <w:autoRedefine/>
    <w:semiHidden/>
    <w:rsid w:val="009726F1"/>
    <w:pPr>
      <w:ind w:left="1440"/>
    </w:pPr>
    <w:rPr>
      <w:rFonts w:asciiTheme="minorHAnsi" w:hAnsiTheme="minorHAnsi" w:cstheme="minorHAnsi"/>
      <w:sz w:val="20"/>
    </w:rPr>
  </w:style>
  <w:style w:type="paragraph" w:styleId="TM8">
    <w:name w:val="toc 8"/>
    <w:basedOn w:val="Normal"/>
    <w:next w:val="Normal"/>
    <w:autoRedefine/>
    <w:semiHidden/>
    <w:rsid w:val="009726F1"/>
    <w:pPr>
      <w:ind w:left="1680"/>
    </w:pPr>
    <w:rPr>
      <w:rFonts w:asciiTheme="minorHAnsi" w:hAnsiTheme="minorHAnsi" w:cstheme="minorHAnsi"/>
      <w:sz w:val="20"/>
    </w:rPr>
  </w:style>
  <w:style w:type="paragraph" w:styleId="TM9">
    <w:name w:val="toc 9"/>
    <w:basedOn w:val="Normal"/>
    <w:next w:val="Normal"/>
    <w:autoRedefine/>
    <w:semiHidden/>
    <w:rsid w:val="009726F1"/>
    <w:pPr>
      <w:ind w:left="1920"/>
    </w:pPr>
    <w:rPr>
      <w:rFonts w:asciiTheme="minorHAnsi" w:hAnsiTheme="minorHAnsi" w:cstheme="minorHAnsi"/>
      <w:sz w:val="20"/>
    </w:rPr>
  </w:style>
  <w:style w:type="paragraph" w:styleId="Explorateurdedocuments">
    <w:name w:val="Document Map"/>
    <w:basedOn w:val="Normal"/>
    <w:semiHidden/>
    <w:rsid w:val="009726F1"/>
    <w:pPr>
      <w:shd w:val="clear" w:color="auto" w:fill="000080"/>
    </w:pPr>
    <w:rPr>
      <w:rFonts w:ascii="Tahoma" w:hAnsi="Tahoma"/>
    </w:rPr>
  </w:style>
  <w:style w:type="paragraph" w:styleId="Retraitcorpsdetexte">
    <w:name w:val="Body Text Indent"/>
    <w:basedOn w:val="Normal"/>
    <w:semiHidden/>
    <w:rsid w:val="009726F1"/>
    <w:pPr>
      <w:ind w:left="360"/>
      <w:jc w:val="both"/>
    </w:pPr>
    <w:rPr>
      <w:rFonts w:ascii="Arial" w:hAnsi="Arial"/>
    </w:rPr>
  </w:style>
  <w:style w:type="paragraph" w:styleId="Retraitcorpsdetexte2">
    <w:name w:val="Body Text Indent 2"/>
    <w:basedOn w:val="Normal"/>
    <w:semiHidden/>
    <w:rsid w:val="009726F1"/>
    <w:pPr>
      <w:ind w:left="709"/>
      <w:jc w:val="both"/>
    </w:pPr>
    <w:rPr>
      <w:rFonts w:ascii="Arial" w:hAnsi="Arial"/>
    </w:rPr>
  </w:style>
  <w:style w:type="character" w:styleId="Lienhypertexte">
    <w:name w:val="Hyperlink"/>
    <w:uiPriority w:val="99"/>
    <w:rsid w:val="009726F1"/>
    <w:rPr>
      <w:color w:val="0000FF"/>
      <w:u w:val="single"/>
    </w:rPr>
  </w:style>
  <w:style w:type="paragraph" w:styleId="Retraitcorpsdetexte3">
    <w:name w:val="Body Text Indent 3"/>
    <w:basedOn w:val="Normal"/>
    <w:semiHidden/>
    <w:rsid w:val="009726F1"/>
    <w:pPr>
      <w:ind w:left="425"/>
      <w:jc w:val="both"/>
    </w:pPr>
    <w:rPr>
      <w:rFonts w:ascii="Arial" w:hAnsi="Arial"/>
    </w:rPr>
  </w:style>
  <w:style w:type="paragraph" w:customStyle="1" w:styleId="Standardniv1">
    <w:name w:val="Standard niv 1"/>
    <w:basedOn w:val="Titre1"/>
    <w:rsid w:val="009726F1"/>
    <w:pPr>
      <w:keepNext w:val="0"/>
      <w:ind w:left="567" w:right="0"/>
      <w:jc w:val="both"/>
      <w:outlineLvl w:val="9"/>
    </w:pPr>
    <w:rPr>
      <w:rFonts w:ascii="Times" w:hAnsi="Times" w:cs="Times"/>
      <w:sz w:val="22"/>
      <w:szCs w:val="22"/>
    </w:rPr>
  </w:style>
  <w:style w:type="character" w:styleId="Lienhypertextesuivivisit">
    <w:name w:val="FollowedHyperlink"/>
    <w:semiHidden/>
    <w:rsid w:val="009726F1"/>
    <w:rPr>
      <w:color w:val="800080"/>
      <w:u w:val="single"/>
    </w:rPr>
  </w:style>
  <w:style w:type="paragraph" w:styleId="Normalcentr">
    <w:name w:val="Block Text"/>
    <w:basedOn w:val="Normal"/>
    <w:semiHidden/>
    <w:rsid w:val="009726F1"/>
    <w:pPr>
      <w:tabs>
        <w:tab w:val="left" w:pos="-2127"/>
        <w:tab w:val="left" w:pos="-1418"/>
      </w:tabs>
      <w:ind w:left="-142" w:right="-568" w:firstLine="142"/>
      <w:jc w:val="both"/>
    </w:pPr>
    <w:rPr>
      <w:rFonts w:ascii="Arial" w:hAnsi="Arial"/>
      <w:sz w:val="22"/>
    </w:rPr>
  </w:style>
  <w:style w:type="paragraph" w:styleId="Textebrut">
    <w:name w:val="Plain Text"/>
    <w:basedOn w:val="Normal"/>
    <w:semiHidden/>
    <w:rsid w:val="009726F1"/>
    <w:rPr>
      <w:rFonts w:ascii="Courier New" w:hAnsi="Courier New" w:cs="Courier New"/>
      <w:sz w:val="20"/>
    </w:rPr>
  </w:style>
  <w:style w:type="paragraph" w:styleId="Textedebulles">
    <w:name w:val="Balloon Text"/>
    <w:basedOn w:val="Normal"/>
    <w:link w:val="TextedebullesCar"/>
    <w:uiPriority w:val="99"/>
    <w:semiHidden/>
    <w:unhideWhenUsed/>
    <w:rsid w:val="008D58DC"/>
    <w:rPr>
      <w:rFonts w:ascii="Tahoma" w:hAnsi="Tahoma" w:cs="Tahoma"/>
      <w:sz w:val="16"/>
      <w:szCs w:val="16"/>
    </w:rPr>
  </w:style>
  <w:style w:type="character" w:customStyle="1" w:styleId="TextedebullesCar">
    <w:name w:val="Texte de bulles Car"/>
    <w:link w:val="Textedebulles"/>
    <w:uiPriority w:val="99"/>
    <w:semiHidden/>
    <w:rsid w:val="008D58DC"/>
    <w:rPr>
      <w:rFonts w:ascii="Tahoma" w:hAnsi="Tahoma" w:cs="Tahoma"/>
      <w:sz w:val="16"/>
      <w:szCs w:val="16"/>
    </w:rPr>
  </w:style>
  <w:style w:type="character" w:customStyle="1" w:styleId="Titre7Car">
    <w:name w:val="Titre 7 Car"/>
    <w:link w:val="Titre7"/>
    <w:rsid w:val="009F35FA"/>
    <w:rPr>
      <w:rFonts w:eastAsia="Times"/>
      <w:b/>
      <w:sz w:val="36"/>
    </w:rPr>
  </w:style>
  <w:style w:type="character" w:customStyle="1" w:styleId="En-tteCar">
    <w:name w:val="En-tête Car"/>
    <w:link w:val="En-tte"/>
    <w:uiPriority w:val="99"/>
    <w:rsid w:val="006F7C27"/>
    <w:rPr>
      <w:sz w:val="24"/>
    </w:rPr>
  </w:style>
  <w:style w:type="character" w:styleId="Numrodeligne">
    <w:name w:val="line number"/>
    <w:uiPriority w:val="99"/>
    <w:semiHidden/>
    <w:unhideWhenUsed/>
    <w:rsid w:val="006F7C27"/>
  </w:style>
  <w:style w:type="paragraph" w:styleId="Notedebasdepage">
    <w:name w:val="footnote text"/>
    <w:basedOn w:val="Normal"/>
    <w:link w:val="NotedebasdepageCar"/>
    <w:semiHidden/>
    <w:rsid w:val="00497A8E"/>
    <w:pPr>
      <w:overflowPunct w:val="0"/>
      <w:autoSpaceDE w:val="0"/>
      <w:autoSpaceDN w:val="0"/>
      <w:adjustRightInd w:val="0"/>
      <w:textAlignment w:val="baseline"/>
    </w:pPr>
    <w:rPr>
      <w:sz w:val="20"/>
    </w:rPr>
  </w:style>
  <w:style w:type="character" w:customStyle="1" w:styleId="NotedebasdepageCar">
    <w:name w:val="Note de bas de page Car"/>
    <w:basedOn w:val="Policepardfaut"/>
    <w:link w:val="Notedebasdepage"/>
    <w:semiHidden/>
    <w:rsid w:val="00497A8E"/>
  </w:style>
  <w:style w:type="character" w:styleId="Appelnotedebasdep">
    <w:name w:val="footnote reference"/>
    <w:semiHidden/>
    <w:rsid w:val="00497A8E"/>
    <w:rPr>
      <w:vertAlign w:val="superscript"/>
    </w:rPr>
  </w:style>
  <w:style w:type="character" w:customStyle="1" w:styleId="Mentionnonrsolue1">
    <w:name w:val="Mention non résolue1"/>
    <w:uiPriority w:val="99"/>
    <w:semiHidden/>
    <w:unhideWhenUsed/>
    <w:rsid w:val="0038657A"/>
    <w:rPr>
      <w:color w:val="605E5C"/>
      <w:shd w:val="clear" w:color="auto" w:fill="E1DFDD"/>
    </w:rPr>
  </w:style>
  <w:style w:type="paragraph" w:styleId="Paragraphedeliste">
    <w:name w:val="List Paragraph"/>
    <w:basedOn w:val="Normal"/>
    <w:uiPriority w:val="34"/>
    <w:qFormat/>
    <w:rsid w:val="0098465F"/>
    <w:pPr>
      <w:ind w:left="720"/>
      <w:contextualSpacing/>
    </w:pPr>
  </w:style>
  <w:style w:type="character" w:customStyle="1" w:styleId="Mentionnonrsolue2">
    <w:name w:val="Mention non résolue2"/>
    <w:basedOn w:val="Policepardfaut"/>
    <w:uiPriority w:val="99"/>
    <w:semiHidden/>
    <w:unhideWhenUsed/>
    <w:rsid w:val="00EA25D6"/>
    <w:rPr>
      <w:color w:val="605E5C"/>
      <w:shd w:val="clear" w:color="auto" w:fill="E1DFDD"/>
    </w:rPr>
  </w:style>
  <w:style w:type="paragraph" w:customStyle="1" w:styleId="Corpsdetexte31">
    <w:name w:val="Corps de texte 31"/>
    <w:basedOn w:val="Normal"/>
    <w:rsid w:val="004E29E8"/>
    <w:pPr>
      <w:suppressAutoHyphens/>
    </w:pPr>
    <w:rPr>
      <w:rFonts w:ascii="Arial" w:hAnsi="Arial" w:cs="Arial"/>
      <w:bCs/>
      <w:i/>
      <w:iCs/>
      <w:sz w:val="16"/>
      <w:lang w:eastAsia="zh-CN"/>
    </w:rPr>
  </w:style>
  <w:style w:type="paragraph" w:styleId="NormalWeb">
    <w:name w:val="Normal (Web)"/>
    <w:basedOn w:val="Normal"/>
    <w:uiPriority w:val="99"/>
    <w:unhideWhenUsed/>
    <w:rsid w:val="007632CE"/>
    <w:pPr>
      <w:spacing w:before="100" w:beforeAutospacing="1" w:after="100" w:afterAutospacing="1"/>
    </w:pPr>
    <w:rPr>
      <w:szCs w:val="24"/>
    </w:rPr>
  </w:style>
  <w:style w:type="character" w:styleId="Mentionnonrsolue">
    <w:name w:val="Unresolved Mention"/>
    <w:basedOn w:val="Policepardfaut"/>
    <w:uiPriority w:val="99"/>
    <w:semiHidden/>
    <w:unhideWhenUsed/>
    <w:rsid w:val="00A8340C"/>
    <w:rPr>
      <w:color w:val="605E5C"/>
      <w:shd w:val="clear" w:color="auto" w:fill="E1DFDD"/>
    </w:rPr>
  </w:style>
  <w:style w:type="paragraph" w:styleId="En-ttedetabledesmatires">
    <w:name w:val="TOC Heading"/>
    <w:basedOn w:val="Titre1"/>
    <w:next w:val="Normal"/>
    <w:uiPriority w:val="39"/>
    <w:unhideWhenUsed/>
    <w:qFormat/>
    <w:rsid w:val="00935019"/>
    <w:pPr>
      <w:keepLines/>
      <w:spacing w:before="240" w:line="259" w:lineRule="auto"/>
      <w:ind w:right="0"/>
      <w:jc w:val="left"/>
      <w:outlineLvl w:val="9"/>
    </w:pPr>
    <w:rPr>
      <w:rFonts w:asciiTheme="majorHAnsi" w:eastAsiaTheme="majorEastAsia" w:hAnsiTheme="majorHAnsi" w:cstheme="majorBidi"/>
      <w:color w:val="2F5496" w:themeColor="accent1" w:themeShade="BF"/>
      <w:sz w:val="32"/>
      <w:szCs w:val="32"/>
    </w:rPr>
  </w:style>
  <w:style w:type="paragraph" w:customStyle="1" w:styleId="Titletable">
    <w:name w:val="Title table"/>
    <w:basedOn w:val="Normal"/>
    <w:next w:val="Normal"/>
    <w:qFormat/>
    <w:rsid w:val="00301428"/>
    <w:rPr>
      <w:rFonts w:ascii="Arial" w:eastAsia="Arial" w:hAnsi="Arial" w:cs="Arial"/>
      <w:b/>
      <w:color w:val="FFFFFF"/>
      <w:sz w:val="28"/>
      <w:szCs w:val="24"/>
      <w:lang w:val="en-US" w:eastAsia="en-US"/>
    </w:rPr>
  </w:style>
  <w:style w:type="paragraph" w:customStyle="1" w:styleId="ParagrapheIndent2">
    <w:name w:val="ParagrapheIndent2"/>
    <w:basedOn w:val="Normal"/>
    <w:next w:val="Normal"/>
    <w:qFormat/>
    <w:rsid w:val="00B150E0"/>
    <w:rPr>
      <w:rFonts w:ascii="Arial" w:eastAsia="Arial" w:hAnsi="Arial" w:cs="Arial"/>
      <w:sz w:val="22"/>
      <w:szCs w:val="24"/>
      <w:lang w:val="en-US" w:eastAsia="en-US"/>
    </w:rPr>
  </w:style>
  <w:style w:type="paragraph" w:customStyle="1" w:styleId="ParagrapheIndent1">
    <w:name w:val="ParagrapheIndent1"/>
    <w:basedOn w:val="Normal"/>
    <w:next w:val="Normal"/>
    <w:qFormat/>
    <w:rsid w:val="000D0565"/>
    <w:rPr>
      <w:rFonts w:ascii="Arial" w:eastAsia="Arial" w:hAnsi="Arial" w:cs="Arial"/>
      <w:sz w:val="22"/>
      <w:szCs w:val="24"/>
      <w:lang w:val="en-US" w:eastAsia="en-US"/>
    </w:rPr>
  </w:style>
  <w:style w:type="paragraph" w:styleId="Citationintense">
    <w:name w:val="Intense Quote"/>
    <w:basedOn w:val="Normal"/>
    <w:next w:val="Normal"/>
    <w:link w:val="CitationintenseCar"/>
    <w:uiPriority w:val="30"/>
    <w:qFormat/>
    <w:rsid w:val="00F208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2080C"/>
    <w:rPr>
      <w:i/>
      <w:iCs/>
      <w:color w:val="4472C4" w:themeColor="accent1"/>
      <w:sz w:val="24"/>
      <w:lang w:eastAsia="fr-FR"/>
    </w:rPr>
  </w:style>
  <w:style w:type="table" w:styleId="Grilledetableauclaire">
    <w:name w:val="Grid Table Light"/>
    <w:basedOn w:val="TableauNormal"/>
    <w:uiPriority w:val="40"/>
    <w:rsid w:val="00DB2A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DB2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73E6"/>
    <w:rPr>
      <w:sz w:val="16"/>
      <w:szCs w:val="16"/>
    </w:rPr>
  </w:style>
  <w:style w:type="paragraph" w:styleId="Commentaire">
    <w:name w:val="annotation text"/>
    <w:basedOn w:val="Normal"/>
    <w:link w:val="CommentaireCar"/>
    <w:uiPriority w:val="99"/>
    <w:unhideWhenUsed/>
    <w:rsid w:val="008173E6"/>
    <w:rPr>
      <w:sz w:val="20"/>
    </w:rPr>
  </w:style>
  <w:style w:type="character" w:customStyle="1" w:styleId="CommentaireCar">
    <w:name w:val="Commentaire Car"/>
    <w:basedOn w:val="Policepardfaut"/>
    <w:link w:val="Commentaire"/>
    <w:uiPriority w:val="99"/>
    <w:rsid w:val="008173E6"/>
    <w:rPr>
      <w:lang w:eastAsia="fr-FR"/>
    </w:rPr>
  </w:style>
  <w:style w:type="paragraph" w:styleId="Objetducommentaire">
    <w:name w:val="annotation subject"/>
    <w:basedOn w:val="Commentaire"/>
    <w:next w:val="Commentaire"/>
    <w:link w:val="ObjetducommentaireCar"/>
    <w:uiPriority w:val="99"/>
    <w:semiHidden/>
    <w:unhideWhenUsed/>
    <w:rsid w:val="008173E6"/>
    <w:rPr>
      <w:b/>
      <w:bCs/>
    </w:rPr>
  </w:style>
  <w:style w:type="character" w:customStyle="1" w:styleId="ObjetducommentaireCar">
    <w:name w:val="Objet du commentaire Car"/>
    <w:basedOn w:val="CommentaireCar"/>
    <w:link w:val="Objetducommentaire"/>
    <w:uiPriority w:val="99"/>
    <w:semiHidden/>
    <w:rsid w:val="008173E6"/>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903">
      <w:bodyDiv w:val="1"/>
      <w:marLeft w:val="0"/>
      <w:marRight w:val="0"/>
      <w:marTop w:val="0"/>
      <w:marBottom w:val="0"/>
      <w:divBdr>
        <w:top w:val="none" w:sz="0" w:space="0" w:color="auto"/>
        <w:left w:val="none" w:sz="0" w:space="0" w:color="auto"/>
        <w:bottom w:val="none" w:sz="0" w:space="0" w:color="auto"/>
        <w:right w:val="none" w:sz="0" w:space="0" w:color="auto"/>
      </w:divBdr>
    </w:div>
    <w:div w:id="180703450">
      <w:bodyDiv w:val="1"/>
      <w:marLeft w:val="0"/>
      <w:marRight w:val="0"/>
      <w:marTop w:val="0"/>
      <w:marBottom w:val="0"/>
      <w:divBdr>
        <w:top w:val="none" w:sz="0" w:space="0" w:color="auto"/>
        <w:left w:val="none" w:sz="0" w:space="0" w:color="auto"/>
        <w:bottom w:val="none" w:sz="0" w:space="0" w:color="auto"/>
        <w:right w:val="none" w:sz="0" w:space="0" w:color="auto"/>
      </w:divBdr>
    </w:div>
    <w:div w:id="198202054">
      <w:bodyDiv w:val="1"/>
      <w:marLeft w:val="0"/>
      <w:marRight w:val="0"/>
      <w:marTop w:val="0"/>
      <w:marBottom w:val="0"/>
      <w:divBdr>
        <w:top w:val="none" w:sz="0" w:space="0" w:color="auto"/>
        <w:left w:val="none" w:sz="0" w:space="0" w:color="auto"/>
        <w:bottom w:val="none" w:sz="0" w:space="0" w:color="auto"/>
        <w:right w:val="none" w:sz="0" w:space="0" w:color="auto"/>
      </w:divBdr>
    </w:div>
    <w:div w:id="289937733">
      <w:bodyDiv w:val="1"/>
      <w:marLeft w:val="0"/>
      <w:marRight w:val="0"/>
      <w:marTop w:val="0"/>
      <w:marBottom w:val="0"/>
      <w:divBdr>
        <w:top w:val="none" w:sz="0" w:space="0" w:color="auto"/>
        <w:left w:val="none" w:sz="0" w:space="0" w:color="auto"/>
        <w:bottom w:val="none" w:sz="0" w:space="0" w:color="auto"/>
        <w:right w:val="none" w:sz="0" w:space="0" w:color="auto"/>
      </w:divBdr>
    </w:div>
    <w:div w:id="375854643">
      <w:bodyDiv w:val="1"/>
      <w:marLeft w:val="0"/>
      <w:marRight w:val="0"/>
      <w:marTop w:val="0"/>
      <w:marBottom w:val="0"/>
      <w:divBdr>
        <w:top w:val="none" w:sz="0" w:space="0" w:color="auto"/>
        <w:left w:val="none" w:sz="0" w:space="0" w:color="auto"/>
        <w:bottom w:val="none" w:sz="0" w:space="0" w:color="auto"/>
        <w:right w:val="none" w:sz="0" w:space="0" w:color="auto"/>
      </w:divBdr>
    </w:div>
    <w:div w:id="398945337">
      <w:bodyDiv w:val="1"/>
      <w:marLeft w:val="0"/>
      <w:marRight w:val="0"/>
      <w:marTop w:val="0"/>
      <w:marBottom w:val="0"/>
      <w:divBdr>
        <w:top w:val="none" w:sz="0" w:space="0" w:color="auto"/>
        <w:left w:val="none" w:sz="0" w:space="0" w:color="auto"/>
        <w:bottom w:val="none" w:sz="0" w:space="0" w:color="auto"/>
        <w:right w:val="none" w:sz="0" w:space="0" w:color="auto"/>
      </w:divBdr>
    </w:div>
    <w:div w:id="470901782">
      <w:bodyDiv w:val="1"/>
      <w:marLeft w:val="0"/>
      <w:marRight w:val="0"/>
      <w:marTop w:val="0"/>
      <w:marBottom w:val="0"/>
      <w:divBdr>
        <w:top w:val="none" w:sz="0" w:space="0" w:color="auto"/>
        <w:left w:val="none" w:sz="0" w:space="0" w:color="auto"/>
        <w:bottom w:val="none" w:sz="0" w:space="0" w:color="auto"/>
        <w:right w:val="none" w:sz="0" w:space="0" w:color="auto"/>
      </w:divBdr>
    </w:div>
    <w:div w:id="553270380">
      <w:bodyDiv w:val="1"/>
      <w:marLeft w:val="0"/>
      <w:marRight w:val="0"/>
      <w:marTop w:val="0"/>
      <w:marBottom w:val="0"/>
      <w:divBdr>
        <w:top w:val="none" w:sz="0" w:space="0" w:color="auto"/>
        <w:left w:val="none" w:sz="0" w:space="0" w:color="auto"/>
        <w:bottom w:val="none" w:sz="0" w:space="0" w:color="auto"/>
        <w:right w:val="none" w:sz="0" w:space="0" w:color="auto"/>
      </w:divBdr>
    </w:div>
    <w:div w:id="565992886">
      <w:bodyDiv w:val="1"/>
      <w:marLeft w:val="0"/>
      <w:marRight w:val="0"/>
      <w:marTop w:val="0"/>
      <w:marBottom w:val="0"/>
      <w:divBdr>
        <w:top w:val="none" w:sz="0" w:space="0" w:color="auto"/>
        <w:left w:val="none" w:sz="0" w:space="0" w:color="auto"/>
        <w:bottom w:val="none" w:sz="0" w:space="0" w:color="auto"/>
        <w:right w:val="none" w:sz="0" w:space="0" w:color="auto"/>
      </w:divBdr>
    </w:div>
    <w:div w:id="613169805">
      <w:bodyDiv w:val="1"/>
      <w:marLeft w:val="0"/>
      <w:marRight w:val="0"/>
      <w:marTop w:val="0"/>
      <w:marBottom w:val="0"/>
      <w:divBdr>
        <w:top w:val="none" w:sz="0" w:space="0" w:color="auto"/>
        <w:left w:val="none" w:sz="0" w:space="0" w:color="auto"/>
        <w:bottom w:val="none" w:sz="0" w:space="0" w:color="auto"/>
        <w:right w:val="none" w:sz="0" w:space="0" w:color="auto"/>
      </w:divBdr>
    </w:div>
    <w:div w:id="728462814">
      <w:bodyDiv w:val="1"/>
      <w:marLeft w:val="0"/>
      <w:marRight w:val="0"/>
      <w:marTop w:val="0"/>
      <w:marBottom w:val="0"/>
      <w:divBdr>
        <w:top w:val="none" w:sz="0" w:space="0" w:color="auto"/>
        <w:left w:val="none" w:sz="0" w:space="0" w:color="auto"/>
        <w:bottom w:val="none" w:sz="0" w:space="0" w:color="auto"/>
        <w:right w:val="none" w:sz="0" w:space="0" w:color="auto"/>
      </w:divBdr>
    </w:div>
    <w:div w:id="737167515">
      <w:bodyDiv w:val="1"/>
      <w:marLeft w:val="0"/>
      <w:marRight w:val="0"/>
      <w:marTop w:val="0"/>
      <w:marBottom w:val="0"/>
      <w:divBdr>
        <w:top w:val="none" w:sz="0" w:space="0" w:color="auto"/>
        <w:left w:val="none" w:sz="0" w:space="0" w:color="auto"/>
        <w:bottom w:val="none" w:sz="0" w:space="0" w:color="auto"/>
        <w:right w:val="none" w:sz="0" w:space="0" w:color="auto"/>
      </w:divBdr>
      <w:divsChild>
        <w:div w:id="690494664">
          <w:marLeft w:val="0"/>
          <w:marRight w:val="0"/>
          <w:marTop w:val="0"/>
          <w:marBottom w:val="0"/>
          <w:divBdr>
            <w:top w:val="none" w:sz="0" w:space="0" w:color="auto"/>
            <w:left w:val="none" w:sz="0" w:space="0" w:color="auto"/>
            <w:bottom w:val="none" w:sz="0" w:space="0" w:color="auto"/>
            <w:right w:val="none" w:sz="0" w:space="0" w:color="auto"/>
          </w:divBdr>
        </w:div>
        <w:div w:id="761223068">
          <w:marLeft w:val="0"/>
          <w:marRight w:val="0"/>
          <w:marTop w:val="0"/>
          <w:marBottom w:val="0"/>
          <w:divBdr>
            <w:top w:val="none" w:sz="0" w:space="0" w:color="auto"/>
            <w:left w:val="none" w:sz="0" w:space="0" w:color="auto"/>
            <w:bottom w:val="none" w:sz="0" w:space="0" w:color="auto"/>
            <w:right w:val="none" w:sz="0" w:space="0" w:color="auto"/>
          </w:divBdr>
        </w:div>
      </w:divsChild>
    </w:div>
    <w:div w:id="809128038">
      <w:bodyDiv w:val="1"/>
      <w:marLeft w:val="0"/>
      <w:marRight w:val="0"/>
      <w:marTop w:val="0"/>
      <w:marBottom w:val="0"/>
      <w:divBdr>
        <w:top w:val="none" w:sz="0" w:space="0" w:color="auto"/>
        <w:left w:val="none" w:sz="0" w:space="0" w:color="auto"/>
        <w:bottom w:val="none" w:sz="0" w:space="0" w:color="auto"/>
        <w:right w:val="none" w:sz="0" w:space="0" w:color="auto"/>
      </w:divBdr>
    </w:div>
    <w:div w:id="833111230">
      <w:bodyDiv w:val="1"/>
      <w:marLeft w:val="0"/>
      <w:marRight w:val="0"/>
      <w:marTop w:val="0"/>
      <w:marBottom w:val="0"/>
      <w:divBdr>
        <w:top w:val="none" w:sz="0" w:space="0" w:color="auto"/>
        <w:left w:val="none" w:sz="0" w:space="0" w:color="auto"/>
        <w:bottom w:val="none" w:sz="0" w:space="0" w:color="auto"/>
        <w:right w:val="none" w:sz="0" w:space="0" w:color="auto"/>
      </w:divBdr>
    </w:div>
    <w:div w:id="973560240">
      <w:bodyDiv w:val="1"/>
      <w:marLeft w:val="0"/>
      <w:marRight w:val="0"/>
      <w:marTop w:val="0"/>
      <w:marBottom w:val="0"/>
      <w:divBdr>
        <w:top w:val="none" w:sz="0" w:space="0" w:color="auto"/>
        <w:left w:val="none" w:sz="0" w:space="0" w:color="auto"/>
        <w:bottom w:val="none" w:sz="0" w:space="0" w:color="auto"/>
        <w:right w:val="none" w:sz="0" w:space="0" w:color="auto"/>
      </w:divBdr>
    </w:div>
    <w:div w:id="1225871779">
      <w:bodyDiv w:val="1"/>
      <w:marLeft w:val="0"/>
      <w:marRight w:val="0"/>
      <w:marTop w:val="0"/>
      <w:marBottom w:val="0"/>
      <w:divBdr>
        <w:top w:val="none" w:sz="0" w:space="0" w:color="auto"/>
        <w:left w:val="none" w:sz="0" w:space="0" w:color="auto"/>
        <w:bottom w:val="none" w:sz="0" w:space="0" w:color="auto"/>
        <w:right w:val="none" w:sz="0" w:space="0" w:color="auto"/>
      </w:divBdr>
    </w:div>
    <w:div w:id="1251743466">
      <w:bodyDiv w:val="1"/>
      <w:marLeft w:val="0"/>
      <w:marRight w:val="0"/>
      <w:marTop w:val="0"/>
      <w:marBottom w:val="0"/>
      <w:divBdr>
        <w:top w:val="none" w:sz="0" w:space="0" w:color="auto"/>
        <w:left w:val="none" w:sz="0" w:space="0" w:color="auto"/>
        <w:bottom w:val="none" w:sz="0" w:space="0" w:color="auto"/>
        <w:right w:val="none" w:sz="0" w:space="0" w:color="auto"/>
      </w:divBdr>
    </w:div>
    <w:div w:id="1372994181">
      <w:bodyDiv w:val="1"/>
      <w:marLeft w:val="0"/>
      <w:marRight w:val="0"/>
      <w:marTop w:val="0"/>
      <w:marBottom w:val="0"/>
      <w:divBdr>
        <w:top w:val="none" w:sz="0" w:space="0" w:color="auto"/>
        <w:left w:val="none" w:sz="0" w:space="0" w:color="auto"/>
        <w:bottom w:val="none" w:sz="0" w:space="0" w:color="auto"/>
        <w:right w:val="none" w:sz="0" w:space="0" w:color="auto"/>
      </w:divBdr>
    </w:div>
    <w:div w:id="1518813149">
      <w:bodyDiv w:val="1"/>
      <w:marLeft w:val="0"/>
      <w:marRight w:val="0"/>
      <w:marTop w:val="0"/>
      <w:marBottom w:val="0"/>
      <w:divBdr>
        <w:top w:val="none" w:sz="0" w:space="0" w:color="auto"/>
        <w:left w:val="none" w:sz="0" w:space="0" w:color="auto"/>
        <w:bottom w:val="none" w:sz="0" w:space="0" w:color="auto"/>
        <w:right w:val="none" w:sz="0" w:space="0" w:color="auto"/>
      </w:divBdr>
    </w:div>
    <w:div w:id="1635285082">
      <w:bodyDiv w:val="1"/>
      <w:marLeft w:val="0"/>
      <w:marRight w:val="0"/>
      <w:marTop w:val="0"/>
      <w:marBottom w:val="0"/>
      <w:divBdr>
        <w:top w:val="none" w:sz="0" w:space="0" w:color="auto"/>
        <w:left w:val="none" w:sz="0" w:space="0" w:color="auto"/>
        <w:bottom w:val="none" w:sz="0" w:space="0" w:color="auto"/>
        <w:right w:val="none" w:sz="0" w:space="0" w:color="auto"/>
      </w:divBdr>
    </w:div>
    <w:div w:id="1666086656">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821268733">
      <w:bodyDiv w:val="1"/>
      <w:marLeft w:val="0"/>
      <w:marRight w:val="0"/>
      <w:marTop w:val="0"/>
      <w:marBottom w:val="0"/>
      <w:divBdr>
        <w:top w:val="none" w:sz="0" w:space="0" w:color="auto"/>
        <w:left w:val="none" w:sz="0" w:space="0" w:color="auto"/>
        <w:bottom w:val="none" w:sz="0" w:space="0" w:color="auto"/>
        <w:right w:val="none" w:sz="0" w:space="0" w:color="auto"/>
      </w:divBdr>
    </w:div>
    <w:div w:id="1985507266">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sChild>
        <w:div w:id="1886916143">
          <w:marLeft w:val="0"/>
          <w:marRight w:val="0"/>
          <w:marTop w:val="0"/>
          <w:marBottom w:val="0"/>
          <w:divBdr>
            <w:top w:val="none" w:sz="0" w:space="0" w:color="auto"/>
            <w:left w:val="none" w:sz="0" w:space="0" w:color="auto"/>
            <w:bottom w:val="none" w:sz="0" w:space="0" w:color="auto"/>
            <w:right w:val="none" w:sz="0" w:space="0" w:color="auto"/>
          </w:divBdr>
        </w:div>
        <w:div w:id="741369906">
          <w:marLeft w:val="0"/>
          <w:marRight w:val="0"/>
          <w:marTop w:val="0"/>
          <w:marBottom w:val="0"/>
          <w:divBdr>
            <w:top w:val="none" w:sz="0" w:space="0" w:color="auto"/>
            <w:left w:val="none" w:sz="0" w:space="0" w:color="auto"/>
            <w:bottom w:val="none" w:sz="0" w:space="0" w:color="auto"/>
            <w:right w:val="none" w:sz="0" w:space="0" w:color="auto"/>
          </w:divBdr>
        </w:div>
      </w:divsChild>
    </w:div>
    <w:div w:id="2116166616">
      <w:bodyDiv w:val="1"/>
      <w:marLeft w:val="0"/>
      <w:marRight w:val="0"/>
      <w:marTop w:val="0"/>
      <w:marBottom w:val="0"/>
      <w:divBdr>
        <w:top w:val="none" w:sz="0" w:space="0" w:color="auto"/>
        <w:left w:val="none" w:sz="0" w:space="0" w:color="auto"/>
        <w:bottom w:val="none" w:sz="0" w:space="0" w:color="auto"/>
        <w:right w:val="none" w:sz="0" w:space="0" w:color="auto"/>
      </w:divBdr>
    </w:div>
    <w:div w:id="21452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clientsudest@bureauveritas.com" TargetMode="External"/><Relationship Id="rId17" Type="http://schemas.openxmlformats.org/officeDocument/2006/relationships/image" Target="media/image6.png"/><Relationship Id="rId25" Type="http://schemas.openxmlformats.org/officeDocument/2006/relationships/hyperlink" Target="https://www.marches-publics.gouv.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tc-be.fr" TargetMode="External"/><Relationship Id="rId24" Type="http://schemas.openxmlformats.org/officeDocument/2006/relationships/hyperlink" Target="mailto:philippe.marche@cafclermont-fd.cnafmail.f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www.economie.gouv.fr/daj/formulaires" TargetMode="External"/><Relationship Id="rId10" Type="http://schemas.openxmlformats.org/officeDocument/2006/relationships/hyperlink" Target="mailto:contact@mta-architectes.com"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ilippe.marche@cafclermont-fd.cnafmail.fr"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economie.gouv.fr/daj/marches-publics/formulair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F604-88A5-4E45-B3DD-8A31E327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5632</Words>
  <Characters>34934</Characters>
  <Application>Microsoft Office Word</Application>
  <DocSecurity>0</DocSecurity>
  <Lines>291</Lines>
  <Paragraphs>80</Paragraphs>
  <ScaleCrop>false</ScaleCrop>
  <HeadingPairs>
    <vt:vector size="2" baseType="variant">
      <vt:variant>
        <vt:lpstr>Titre</vt:lpstr>
      </vt:variant>
      <vt:variant>
        <vt:i4>1</vt:i4>
      </vt:variant>
    </vt:vector>
  </HeadingPairs>
  <TitlesOfParts>
    <vt:vector size="1" baseType="lpstr">
      <vt:lpstr/>
    </vt:vector>
  </TitlesOfParts>
  <Company>CAF</Company>
  <LinksUpToDate>false</LinksUpToDate>
  <CharactersWithSpaces>40486</CharactersWithSpaces>
  <SharedDoc>false</SharedDoc>
  <HLinks>
    <vt:vector size="48" baseType="variant">
      <vt:variant>
        <vt:i4>71</vt:i4>
      </vt:variant>
      <vt:variant>
        <vt:i4>21</vt:i4>
      </vt:variant>
      <vt:variant>
        <vt:i4>0</vt:i4>
      </vt:variant>
      <vt:variant>
        <vt:i4>5</vt:i4>
      </vt:variant>
      <vt:variant>
        <vt:lpwstr>https://eur-lex.europa.eu/legal-content/FR/TXT/?uri=celex:32014R0910</vt:lpwstr>
      </vt:variant>
      <vt:variant>
        <vt:lpwstr/>
      </vt:variant>
      <vt:variant>
        <vt:i4>196724</vt:i4>
      </vt:variant>
      <vt:variant>
        <vt:i4>18</vt:i4>
      </vt:variant>
      <vt:variant>
        <vt:i4>0</vt:i4>
      </vt:variant>
      <vt:variant>
        <vt:i4>5</vt:i4>
      </vt:variant>
      <vt:variant>
        <vt:lpwstr>https://ec.europa.eu/information_society/policy/esignature/trusted-list/tl-hr.pdf</vt:lpwstr>
      </vt:variant>
      <vt:variant>
        <vt:lpwstr/>
      </vt:variant>
      <vt:variant>
        <vt:i4>4980804</vt:i4>
      </vt:variant>
      <vt:variant>
        <vt:i4>15</vt:i4>
      </vt:variant>
      <vt:variant>
        <vt:i4>0</vt:i4>
      </vt:variant>
      <vt:variant>
        <vt:i4>5</vt:i4>
      </vt:variant>
      <vt:variant>
        <vt:lpwstr>http://references.modernisation.gouv.fr/la-trust-service-status-list-tsl</vt:lpwstr>
      </vt:variant>
      <vt:variant>
        <vt:lpwstr/>
      </vt:variant>
      <vt:variant>
        <vt:i4>6225993</vt:i4>
      </vt:variant>
      <vt:variant>
        <vt:i4>12</vt:i4>
      </vt:variant>
      <vt:variant>
        <vt:i4>0</vt:i4>
      </vt:variant>
      <vt:variant>
        <vt:i4>5</vt:i4>
      </vt:variant>
      <vt:variant>
        <vt:lpwstr>https://www.achatpublic.com/</vt:lpwstr>
      </vt:variant>
      <vt:variant>
        <vt:lpwstr/>
      </vt:variant>
      <vt:variant>
        <vt:i4>7667815</vt:i4>
      </vt:variant>
      <vt:variant>
        <vt:i4>9</vt:i4>
      </vt:variant>
      <vt:variant>
        <vt:i4>0</vt:i4>
      </vt:variant>
      <vt:variant>
        <vt:i4>5</vt:i4>
      </vt:variant>
      <vt:variant>
        <vt:lpwstr>http://www.economie.gouv.fr/daj/formulaires</vt:lpwstr>
      </vt:variant>
      <vt:variant>
        <vt:lpwstr/>
      </vt:variant>
      <vt:variant>
        <vt:i4>5242894</vt:i4>
      </vt:variant>
      <vt:variant>
        <vt:i4>6</vt:i4>
      </vt:variant>
      <vt:variant>
        <vt:i4>0</vt:i4>
      </vt:variant>
      <vt:variant>
        <vt:i4>5</vt:i4>
      </vt:variant>
      <vt:variant>
        <vt:lpwstr>https://www.economie.gouv.fr/daj/formulaires-declaration-du-candidat</vt:lpwstr>
      </vt:variant>
      <vt:variant>
        <vt:lpwstr/>
      </vt:variant>
      <vt:variant>
        <vt:i4>4063288</vt:i4>
      </vt:variant>
      <vt:variant>
        <vt:i4>3</vt:i4>
      </vt:variant>
      <vt:variant>
        <vt:i4>0</vt:i4>
      </vt:variant>
      <vt:variant>
        <vt:i4>5</vt:i4>
      </vt:variant>
      <vt:variant>
        <vt:lpwstr>https://meoss.achatpublic.com/</vt:lpwstr>
      </vt:variant>
      <vt:variant>
        <vt:lpwstr/>
      </vt:variant>
      <vt:variant>
        <vt:i4>8192071</vt:i4>
      </vt:variant>
      <vt:variant>
        <vt:i4>0</vt:i4>
      </vt:variant>
      <vt:variant>
        <vt:i4>0</vt:i4>
      </vt:variant>
      <vt:variant>
        <vt:i4>5</vt:i4>
      </vt:variant>
      <vt:variant>
        <vt:lpwstr>mailto:marie-pierre.couaille@cafclermont-fd.cnafmail.fr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MPCOU631</dc:creator>
  <cp:lastModifiedBy>Marie-Pierre COUAILLE 631</cp:lastModifiedBy>
  <cp:revision>15</cp:revision>
  <cp:lastPrinted>2019-10-25T18:13:00Z</cp:lastPrinted>
  <dcterms:created xsi:type="dcterms:W3CDTF">2025-09-08T15:39:00Z</dcterms:created>
  <dcterms:modified xsi:type="dcterms:W3CDTF">2025-09-15T14:36:00Z</dcterms:modified>
</cp:coreProperties>
</file>