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1F68" w14:textId="6CCDA33E" w:rsidR="00DD2C29" w:rsidRDefault="00872A1F">
      <w:pPr>
        <w:ind w:left="3400" w:right="3360"/>
        <w:rPr>
          <w:sz w:val="2"/>
        </w:rPr>
      </w:pPr>
      <w:r>
        <w:rPr>
          <w:noProof/>
          <w:lang w:val="fr-FR" w:eastAsia="fr-FR"/>
        </w:rPr>
        <w:drawing>
          <wp:inline distT="0" distB="0" distL="0" distR="0" wp14:anchorId="5567787F" wp14:editId="697FF457">
            <wp:extent cx="1819275" cy="800100"/>
            <wp:effectExtent l="0" t="0" r="0" b="0"/>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p>
    <w:p w14:paraId="51F3B265" w14:textId="77777777" w:rsidR="00DD2C29" w:rsidRDefault="00DD2C29">
      <w:pPr>
        <w:spacing w:line="240" w:lineRule="exact"/>
      </w:pPr>
    </w:p>
    <w:p w14:paraId="0D0FAFD3" w14:textId="77777777" w:rsidR="00DD2C29" w:rsidRDefault="00DD2C29">
      <w:pPr>
        <w:spacing w:after="200" w:line="240" w:lineRule="exact"/>
      </w:pPr>
    </w:p>
    <w:tbl>
      <w:tblPr>
        <w:tblW w:w="0" w:type="auto"/>
        <w:tblLayout w:type="fixed"/>
        <w:tblLook w:val="04A0" w:firstRow="1" w:lastRow="0" w:firstColumn="1" w:lastColumn="0" w:noHBand="0" w:noVBand="1"/>
      </w:tblPr>
      <w:tblGrid>
        <w:gridCol w:w="9620"/>
      </w:tblGrid>
      <w:tr w:rsidR="00DD2C29" w14:paraId="76A40018" w14:textId="77777777">
        <w:tc>
          <w:tcPr>
            <w:tcW w:w="9620" w:type="dxa"/>
            <w:shd w:val="clear" w:color="666553" w:fill="666553"/>
            <w:tcMar>
              <w:top w:w="30" w:type="dxa"/>
              <w:left w:w="0" w:type="dxa"/>
              <w:bottom w:w="0" w:type="dxa"/>
              <w:right w:w="0" w:type="dxa"/>
            </w:tcMar>
            <w:vAlign w:val="center"/>
          </w:tcPr>
          <w:p w14:paraId="2DD8F10B" w14:textId="77777777" w:rsidR="00DD2C29" w:rsidRDefault="00872A1F">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0CA49567" w14:textId="77777777" w:rsidR="00DD2C29" w:rsidRDefault="00872A1F">
      <w:pPr>
        <w:spacing w:line="240" w:lineRule="exact"/>
      </w:pPr>
      <w:r>
        <w:t xml:space="preserve"> </w:t>
      </w:r>
    </w:p>
    <w:p w14:paraId="21044D7D" w14:textId="77777777" w:rsidR="00DD2C29" w:rsidRDefault="00DD2C29">
      <w:pPr>
        <w:spacing w:after="220" w:line="240" w:lineRule="exact"/>
      </w:pPr>
    </w:p>
    <w:p w14:paraId="3D1D694F" w14:textId="77777777" w:rsidR="00DD2C29" w:rsidRDefault="00872A1F">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MARCHÉ PUBLIC DE TRAVAUX</w:t>
      </w:r>
    </w:p>
    <w:p w14:paraId="2C5DDEAE" w14:textId="77777777" w:rsidR="00DD2C29" w:rsidRDefault="00DD2C29">
      <w:pPr>
        <w:spacing w:line="240" w:lineRule="exact"/>
      </w:pPr>
    </w:p>
    <w:p w14:paraId="28349107" w14:textId="77777777" w:rsidR="00DD2C29" w:rsidRDefault="00DD2C29">
      <w:pPr>
        <w:spacing w:line="240" w:lineRule="exact"/>
      </w:pPr>
    </w:p>
    <w:p w14:paraId="03AC8EE4" w14:textId="77777777" w:rsidR="00DD2C29" w:rsidRDefault="00DD2C29">
      <w:pPr>
        <w:spacing w:line="240" w:lineRule="exact"/>
      </w:pPr>
    </w:p>
    <w:p w14:paraId="0DF27009" w14:textId="77777777" w:rsidR="00DD2C29" w:rsidRDefault="00DD2C29">
      <w:pPr>
        <w:spacing w:line="240" w:lineRule="exact"/>
      </w:pPr>
    </w:p>
    <w:p w14:paraId="28C0CD62" w14:textId="77777777" w:rsidR="00DD2C29" w:rsidRDefault="00DD2C29">
      <w:pPr>
        <w:spacing w:line="240" w:lineRule="exact"/>
      </w:pPr>
    </w:p>
    <w:p w14:paraId="0793E05A" w14:textId="77777777" w:rsidR="00DD2C29" w:rsidRDefault="00DD2C29">
      <w:pPr>
        <w:spacing w:line="240" w:lineRule="exact"/>
      </w:pPr>
    </w:p>
    <w:p w14:paraId="4F129591" w14:textId="77777777" w:rsidR="00DD2C29" w:rsidRDefault="00DD2C29">
      <w:pPr>
        <w:spacing w:line="240" w:lineRule="exact"/>
      </w:pPr>
    </w:p>
    <w:p w14:paraId="1700B059" w14:textId="77777777" w:rsidR="00DD2C29" w:rsidRDefault="00DD2C29">
      <w:pPr>
        <w:spacing w:after="180" w:line="240" w:lineRule="exact"/>
      </w:pPr>
    </w:p>
    <w:tbl>
      <w:tblPr>
        <w:tblW w:w="0" w:type="auto"/>
        <w:tblLayout w:type="fixed"/>
        <w:tblLook w:val="04A0" w:firstRow="1" w:lastRow="0" w:firstColumn="1" w:lastColumn="0" w:noHBand="0" w:noVBand="1"/>
      </w:tblPr>
      <w:tblGrid>
        <w:gridCol w:w="1260"/>
        <w:gridCol w:w="7100"/>
        <w:gridCol w:w="1260"/>
      </w:tblGrid>
      <w:tr w:rsidR="00DD2C29" w:rsidRPr="003F40EB" w14:paraId="3A168F01" w14:textId="77777777">
        <w:trPr>
          <w:trHeight w:val="1075"/>
        </w:trPr>
        <w:tc>
          <w:tcPr>
            <w:tcW w:w="1260" w:type="dxa"/>
            <w:tcMar>
              <w:top w:w="0" w:type="dxa"/>
              <w:left w:w="0" w:type="dxa"/>
              <w:bottom w:w="0" w:type="dxa"/>
              <w:right w:w="0" w:type="dxa"/>
            </w:tcMar>
          </w:tcPr>
          <w:p w14:paraId="107A038D" w14:textId="77777777" w:rsidR="00DD2C29" w:rsidRDefault="00DD2C29">
            <w:pPr>
              <w:rPr>
                <w:sz w:val="2"/>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33E6FB0F" w14:textId="77777777" w:rsidR="00DD2C29" w:rsidRDefault="00872A1F">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Conception et réalisation d'un système de traitement des bagages  - Phase définitive, Aéroport Figari Sud Corse</w:t>
            </w:r>
          </w:p>
        </w:tc>
        <w:tc>
          <w:tcPr>
            <w:tcW w:w="1260" w:type="dxa"/>
            <w:tcMar>
              <w:top w:w="0" w:type="dxa"/>
              <w:left w:w="0" w:type="dxa"/>
              <w:bottom w:w="0" w:type="dxa"/>
              <w:right w:w="0" w:type="dxa"/>
            </w:tcMar>
          </w:tcPr>
          <w:p w14:paraId="3F3A4930" w14:textId="77777777" w:rsidR="00DD2C29" w:rsidRPr="003F40EB" w:rsidRDefault="00DD2C29">
            <w:pPr>
              <w:rPr>
                <w:sz w:val="2"/>
                <w:lang w:val="fr-FR"/>
              </w:rPr>
            </w:pPr>
          </w:p>
        </w:tc>
      </w:tr>
      <w:tr w:rsidR="00DD2C29" w:rsidRPr="003F40EB" w14:paraId="4F5C377A" w14:textId="77777777">
        <w:trPr>
          <w:trHeight w:val="292"/>
        </w:trPr>
        <w:tc>
          <w:tcPr>
            <w:tcW w:w="9620" w:type="dxa"/>
            <w:gridSpan w:val="3"/>
            <w:vMerge w:val="restart"/>
            <w:tcMar>
              <w:top w:w="0" w:type="dxa"/>
              <w:left w:w="0" w:type="dxa"/>
              <w:bottom w:w="0" w:type="dxa"/>
              <w:right w:w="0" w:type="dxa"/>
            </w:tcMar>
            <w:vAlign w:val="center"/>
          </w:tcPr>
          <w:p w14:paraId="0E78E7AB" w14:textId="77777777" w:rsidR="00DD2C29" w:rsidRDefault="00872A1F">
            <w:pPr>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tc>
      </w:tr>
      <w:tr w:rsidR="00DD2C29" w:rsidRPr="003F40EB" w14:paraId="047E5C65" w14:textId="77777777">
        <w:trPr>
          <w:trHeight w:val="276"/>
        </w:trPr>
        <w:tc>
          <w:tcPr>
            <w:tcW w:w="9620" w:type="dxa"/>
            <w:gridSpan w:val="3"/>
            <w:vMerge/>
            <w:tcMar>
              <w:top w:w="0" w:type="dxa"/>
              <w:left w:w="0" w:type="dxa"/>
              <w:bottom w:w="0" w:type="dxa"/>
              <w:right w:w="0" w:type="dxa"/>
            </w:tcMar>
          </w:tcPr>
          <w:p w14:paraId="1FC9318B" w14:textId="77777777" w:rsidR="00DD2C29" w:rsidRPr="003F40EB" w:rsidRDefault="00DD2C29">
            <w:pPr>
              <w:rPr>
                <w:lang w:val="fr-FR"/>
              </w:rPr>
            </w:pPr>
          </w:p>
        </w:tc>
      </w:tr>
    </w:tbl>
    <w:p w14:paraId="7EAB3952" w14:textId="257DA2BB" w:rsidR="00DD2C29" w:rsidRPr="00D878EE" w:rsidRDefault="00D878EE">
      <w:pPr>
        <w:spacing w:before="60" w:after="20"/>
        <w:jc w:val="center"/>
        <w:rPr>
          <w:rFonts w:ascii="Trebuchet MS" w:eastAsia="Trebuchet MS" w:hAnsi="Trebuchet MS" w:cs="Trebuchet MS"/>
          <w:b/>
          <w:bCs/>
          <w:lang w:val="fr-FR"/>
        </w:rPr>
      </w:pPr>
      <w:r w:rsidRPr="00D878EE">
        <w:rPr>
          <w:rFonts w:ascii="Trebuchet MS" w:eastAsia="Trebuchet MS" w:hAnsi="Trebuchet MS" w:cs="Trebuchet MS"/>
          <w:b/>
          <w:bCs/>
          <w:lang w:val="fr-FR"/>
        </w:rPr>
        <w:t>Lundi 13 Octobre 2025 à 16h00</w:t>
      </w:r>
    </w:p>
    <w:p w14:paraId="09C30C8F" w14:textId="77777777" w:rsidR="00DD2C29" w:rsidRPr="003F40EB" w:rsidRDefault="00DD2C29">
      <w:pPr>
        <w:spacing w:line="240" w:lineRule="exact"/>
        <w:rPr>
          <w:lang w:val="fr-FR"/>
        </w:rPr>
      </w:pPr>
    </w:p>
    <w:p w14:paraId="1AC5708A" w14:textId="77777777" w:rsidR="00DD2C29" w:rsidRPr="003F40EB" w:rsidRDefault="00DD2C29">
      <w:pPr>
        <w:spacing w:line="240" w:lineRule="exact"/>
        <w:rPr>
          <w:lang w:val="fr-FR"/>
        </w:rPr>
      </w:pPr>
    </w:p>
    <w:p w14:paraId="237B2684" w14:textId="77777777" w:rsidR="00DD2C29" w:rsidRPr="003F40EB" w:rsidRDefault="00DD2C29">
      <w:pPr>
        <w:spacing w:line="240" w:lineRule="exact"/>
        <w:rPr>
          <w:lang w:val="fr-FR"/>
        </w:rPr>
      </w:pPr>
    </w:p>
    <w:p w14:paraId="46815B43" w14:textId="77777777" w:rsidR="00DD2C29" w:rsidRPr="003F40EB" w:rsidRDefault="00DD2C29">
      <w:pPr>
        <w:spacing w:line="240" w:lineRule="exact"/>
        <w:rPr>
          <w:lang w:val="fr-FR"/>
        </w:rPr>
      </w:pPr>
    </w:p>
    <w:p w14:paraId="6B96F3DA" w14:textId="77777777" w:rsidR="00DD2C29" w:rsidRPr="003F40EB" w:rsidRDefault="00DD2C29">
      <w:pPr>
        <w:spacing w:line="240" w:lineRule="exact"/>
        <w:rPr>
          <w:lang w:val="fr-FR"/>
        </w:rPr>
      </w:pPr>
    </w:p>
    <w:p w14:paraId="1915DC39" w14:textId="77777777" w:rsidR="00DD2C29" w:rsidRPr="003F40EB" w:rsidRDefault="00DD2C29">
      <w:pPr>
        <w:spacing w:line="240" w:lineRule="exact"/>
        <w:rPr>
          <w:lang w:val="fr-FR"/>
        </w:rPr>
      </w:pPr>
    </w:p>
    <w:p w14:paraId="76AE2B14" w14:textId="77777777" w:rsidR="00DD2C29" w:rsidRPr="003F40EB" w:rsidRDefault="00DD2C29">
      <w:pPr>
        <w:spacing w:line="240" w:lineRule="exact"/>
        <w:rPr>
          <w:lang w:val="fr-FR"/>
        </w:rPr>
      </w:pPr>
    </w:p>
    <w:p w14:paraId="12B79D32" w14:textId="77777777" w:rsidR="00DD2C29" w:rsidRPr="003F40EB" w:rsidRDefault="00DD2C29">
      <w:pPr>
        <w:spacing w:line="240" w:lineRule="exact"/>
        <w:rPr>
          <w:lang w:val="fr-FR"/>
        </w:rPr>
      </w:pPr>
    </w:p>
    <w:p w14:paraId="2916559E" w14:textId="77777777" w:rsidR="00DD2C29" w:rsidRDefault="00872A1F">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58DF48B1" w14:textId="77777777" w:rsidR="00DD2C29" w:rsidRDefault="00872A1F">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Rue Adolphe Landry</w:t>
      </w:r>
    </w:p>
    <w:p w14:paraId="08F49448" w14:textId="77777777" w:rsidR="00DD2C29" w:rsidRDefault="00872A1F">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CS 10210</w:t>
      </w:r>
    </w:p>
    <w:p w14:paraId="29E949CD" w14:textId="77777777" w:rsidR="00DD2C29" w:rsidRDefault="00872A1F">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20293 BASTIA CEDEX 1</w:t>
      </w:r>
    </w:p>
    <w:p w14:paraId="75C1076D" w14:textId="77777777" w:rsidR="00DD2C29" w:rsidRDefault="00872A1F">
      <w:pPr>
        <w:spacing w:line="279" w:lineRule="exact"/>
        <w:jc w:val="center"/>
        <w:rPr>
          <w:rFonts w:ascii="Trebuchet MS" w:eastAsia="Trebuchet MS" w:hAnsi="Trebuchet MS" w:cs="Trebuchet MS"/>
          <w:color w:val="000000"/>
          <w:lang w:val="fr-FR"/>
        </w:rPr>
        <w:sectPr w:rsidR="00DD2C29">
          <w:headerReference w:type="even" r:id="rId7"/>
          <w:headerReference w:type="default" r:id="rId8"/>
          <w:footerReference w:type="even" r:id="rId9"/>
          <w:footerReference w:type="default" r:id="rId10"/>
          <w:headerReference w:type="first" r:id="rId11"/>
          <w:footerReference w:type="first" r:id="rId12"/>
          <w:pgSz w:w="11900" w:h="16840"/>
          <w:pgMar w:top="1400" w:right="1140" w:bottom="1440" w:left="1140" w:header="1400" w:footer="1440" w:gutter="0"/>
          <w:cols w:space="708"/>
        </w:sectPr>
      </w:pPr>
      <w:r>
        <w:rPr>
          <w:rFonts w:ascii="Trebuchet MS" w:eastAsia="Trebuchet MS" w:hAnsi="Trebuchet MS" w:cs="Trebuchet MS"/>
          <w:color w:val="000000"/>
          <w:lang w:val="fr-FR"/>
        </w:rPr>
        <w:t>Tél : 0495515555</w:t>
      </w:r>
    </w:p>
    <w:p w14:paraId="0946C528" w14:textId="77777777" w:rsidR="00DD2C29" w:rsidRPr="003F40EB" w:rsidRDefault="00DD2C29">
      <w:pPr>
        <w:spacing w:line="200" w:lineRule="exact"/>
        <w:rPr>
          <w:sz w:val="20"/>
          <w:lang w:val="fr-FR"/>
        </w:rPr>
      </w:pPr>
    </w:p>
    <w:tbl>
      <w:tblPr>
        <w:tblW w:w="9600" w:type="dxa"/>
        <w:tblLayout w:type="fixed"/>
        <w:tblLook w:val="04A0" w:firstRow="1" w:lastRow="0" w:firstColumn="1" w:lastColumn="0" w:noHBand="0" w:noVBand="1"/>
      </w:tblPr>
      <w:tblGrid>
        <w:gridCol w:w="1200"/>
        <w:gridCol w:w="2400"/>
        <w:gridCol w:w="6000"/>
      </w:tblGrid>
      <w:tr w:rsidR="00DD2C29" w14:paraId="38EC84EB" w14:textId="77777777" w:rsidTr="002067FB">
        <w:trPr>
          <w:trHeight w:val="43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7B063A03" w14:textId="77777777" w:rsidR="00DD2C29" w:rsidRDefault="00872A1F">
            <w:pPr>
              <w:pStyle w:val="Titletable"/>
              <w:jc w:val="center"/>
              <w:rPr>
                <w:lang w:val="fr-FR"/>
              </w:rPr>
            </w:pPr>
            <w:r>
              <w:rPr>
                <w:lang w:val="fr-FR"/>
              </w:rPr>
              <w:t>L'ESSENTIEL DE LA PROCÉDURE</w:t>
            </w:r>
          </w:p>
        </w:tc>
      </w:tr>
      <w:tr w:rsidR="00DD2C29" w:rsidRPr="003F40EB" w14:paraId="0972CFA6" w14:textId="77777777" w:rsidTr="002067FB">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B400B6" w14:textId="77777777" w:rsidR="00DD2C29" w:rsidRDefault="00DD2C29">
            <w:pPr>
              <w:spacing w:line="140" w:lineRule="exact"/>
              <w:rPr>
                <w:sz w:val="14"/>
              </w:rPr>
            </w:pPr>
          </w:p>
          <w:p w14:paraId="688C420C" w14:textId="0CC93290" w:rsidR="00DD2C29" w:rsidRDefault="00872A1F">
            <w:pPr>
              <w:ind w:left="420"/>
              <w:rPr>
                <w:sz w:val="2"/>
              </w:rPr>
            </w:pPr>
            <w:r>
              <w:rPr>
                <w:noProof/>
                <w:lang w:val="fr-FR" w:eastAsia="fr-FR"/>
              </w:rPr>
              <w:drawing>
                <wp:inline distT="0" distB="0" distL="0" distR="0" wp14:anchorId="7D86867C" wp14:editId="694164E9">
                  <wp:extent cx="228600" cy="2286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CEB0D5" w14:textId="77777777" w:rsidR="00DD2C29" w:rsidRDefault="00872A1F">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62B97C" w14:textId="77777777" w:rsidR="00DD2C29" w:rsidRDefault="00872A1F">
            <w:pPr>
              <w:spacing w:before="60" w:after="60" w:line="232" w:lineRule="exact"/>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Conception et réalisation d'un système de traitement des bagages  - Phase définitive, Aéroport Figari Sud Corse</w:t>
            </w:r>
          </w:p>
        </w:tc>
      </w:tr>
      <w:tr w:rsidR="00DD2C29" w14:paraId="040BDAE4" w14:textId="77777777" w:rsidTr="002067FB">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94C1B0" w14:textId="77777777" w:rsidR="00DD2C29" w:rsidRPr="003F40EB" w:rsidRDefault="00DD2C29">
            <w:pPr>
              <w:spacing w:line="140" w:lineRule="exact"/>
              <w:rPr>
                <w:sz w:val="14"/>
                <w:lang w:val="fr-FR"/>
              </w:rPr>
            </w:pPr>
          </w:p>
          <w:p w14:paraId="29D74120" w14:textId="59984A5B" w:rsidR="00DD2C29" w:rsidRDefault="00872A1F">
            <w:pPr>
              <w:ind w:left="420"/>
              <w:rPr>
                <w:sz w:val="2"/>
              </w:rPr>
            </w:pPr>
            <w:r>
              <w:rPr>
                <w:noProof/>
                <w:lang w:val="fr-FR" w:eastAsia="fr-FR"/>
              </w:rPr>
              <w:drawing>
                <wp:inline distT="0" distB="0" distL="0" distR="0" wp14:anchorId="2CE247E5" wp14:editId="7F07641B">
                  <wp:extent cx="228600" cy="228600"/>
                  <wp:effectExtent l="0" t="0" r="0"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EA2757" w14:textId="77777777" w:rsidR="00DD2C29" w:rsidRDefault="00872A1F">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F40FB8" w14:textId="26E4C55E" w:rsidR="00DD2C29" w:rsidRDefault="00BC61E0">
            <w:pPr>
              <w:spacing w:before="180" w:after="120"/>
              <w:ind w:left="160" w:right="160"/>
              <w:rPr>
                <w:rFonts w:ascii="Trebuchet MS" w:eastAsia="Trebuchet MS" w:hAnsi="Trebuchet MS" w:cs="Trebuchet MS"/>
                <w:color w:val="000000"/>
                <w:sz w:val="20"/>
                <w:lang w:val="fr-FR"/>
              </w:rPr>
            </w:pPr>
            <w:r w:rsidRPr="00BC61E0">
              <w:rPr>
                <w:rFonts w:ascii="Trebuchet MS" w:eastAsia="Trebuchet MS" w:hAnsi="Trebuchet MS" w:cs="Trebuchet MS"/>
                <w:color w:val="000000"/>
                <w:sz w:val="20"/>
                <w:lang w:val="fr-FR"/>
              </w:rPr>
              <w:t>Appel d'offres ouvert</w:t>
            </w:r>
          </w:p>
        </w:tc>
      </w:tr>
      <w:tr w:rsidR="00DD2C29" w14:paraId="32FFD415" w14:textId="77777777" w:rsidTr="002067FB">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D91686" w14:textId="77777777" w:rsidR="00DD2C29" w:rsidRDefault="00DD2C29">
            <w:pPr>
              <w:spacing w:line="140" w:lineRule="exact"/>
              <w:rPr>
                <w:sz w:val="14"/>
              </w:rPr>
            </w:pPr>
          </w:p>
          <w:p w14:paraId="0441E747" w14:textId="5F13A59A" w:rsidR="00DD2C29" w:rsidRDefault="00872A1F">
            <w:pPr>
              <w:ind w:left="420"/>
              <w:rPr>
                <w:sz w:val="2"/>
              </w:rPr>
            </w:pPr>
            <w:r>
              <w:rPr>
                <w:noProof/>
                <w:lang w:val="fr-FR" w:eastAsia="fr-FR"/>
              </w:rPr>
              <w:drawing>
                <wp:inline distT="0" distB="0" distL="0" distR="0" wp14:anchorId="7FECF7FA" wp14:editId="679BCCFB">
                  <wp:extent cx="228600" cy="228600"/>
                  <wp:effectExtent l="0" t="0" r="0" b="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52450A" w14:textId="77777777" w:rsidR="00DD2C29" w:rsidRDefault="00872A1F">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2F7DF4" w14:textId="77777777" w:rsidR="00DD2C29" w:rsidRDefault="00872A1F">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Marché public</w:t>
            </w:r>
          </w:p>
        </w:tc>
      </w:tr>
      <w:tr w:rsidR="00DD2C29" w14:paraId="2F4D2921" w14:textId="77777777" w:rsidTr="002067FB">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77E653" w14:textId="77777777" w:rsidR="00DD2C29" w:rsidRDefault="00DD2C29">
            <w:pPr>
              <w:spacing w:line="140" w:lineRule="exact"/>
              <w:rPr>
                <w:sz w:val="14"/>
              </w:rPr>
            </w:pPr>
          </w:p>
          <w:p w14:paraId="61CBB692" w14:textId="1F56C04A" w:rsidR="00DD2C29" w:rsidRDefault="00872A1F">
            <w:pPr>
              <w:ind w:left="420"/>
              <w:rPr>
                <w:sz w:val="2"/>
              </w:rPr>
            </w:pPr>
            <w:r>
              <w:rPr>
                <w:noProof/>
                <w:lang w:val="fr-FR" w:eastAsia="fr-FR"/>
              </w:rPr>
              <w:drawing>
                <wp:inline distT="0" distB="0" distL="0" distR="0" wp14:anchorId="40F21F37" wp14:editId="13B19967">
                  <wp:extent cx="228600" cy="22860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27F69F" w14:textId="77777777" w:rsidR="00DD2C29" w:rsidRDefault="00872A1F">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2D2E12" w14:textId="77777777" w:rsidR="00DD2C29" w:rsidRDefault="00872A1F">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180 jours</w:t>
            </w:r>
          </w:p>
        </w:tc>
      </w:tr>
      <w:tr w:rsidR="00DD2C29" w:rsidRPr="003F40EB" w14:paraId="54F19155" w14:textId="77777777" w:rsidTr="002067FB">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2FA07E" w14:textId="77777777" w:rsidR="00DD2C29" w:rsidRDefault="00DD2C29">
            <w:pPr>
              <w:spacing w:line="140" w:lineRule="exact"/>
              <w:rPr>
                <w:sz w:val="14"/>
              </w:rPr>
            </w:pPr>
          </w:p>
          <w:p w14:paraId="442CE2E1" w14:textId="34AC588B" w:rsidR="00DD2C29" w:rsidRDefault="00872A1F">
            <w:pPr>
              <w:ind w:left="420"/>
              <w:rPr>
                <w:sz w:val="2"/>
              </w:rPr>
            </w:pPr>
            <w:r>
              <w:rPr>
                <w:noProof/>
                <w:lang w:val="fr-FR" w:eastAsia="fr-FR"/>
              </w:rPr>
              <w:drawing>
                <wp:inline distT="0" distB="0" distL="0" distR="0" wp14:anchorId="23A46250" wp14:editId="1CC7B661">
                  <wp:extent cx="228600" cy="228600"/>
                  <wp:effectExtent l="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08BB2B" w14:textId="77777777" w:rsidR="00DD2C29" w:rsidRDefault="00872A1F">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01038A" w14:textId="77777777" w:rsidR="00DD2C29" w:rsidRDefault="00872A1F">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Aucune forme de groupement imposée à l'attributaire</w:t>
            </w:r>
          </w:p>
        </w:tc>
      </w:tr>
      <w:tr w:rsidR="00DD2C29" w14:paraId="3F5B2C4B" w14:textId="77777777" w:rsidTr="002067FB">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615FAA" w14:textId="77777777" w:rsidR="00DD2C29" w:rsidRPr="003F40EB" w:rsidRDefault="00DD2C29">
            <w:pPr>
              <w:spacing w:line="140" w:lineRule="exact"/>
              <w:rPr>
                <w:sz w:val="14"/>
                <w:lang w:val="fr-FR"/>
              </w:rPr>
            </w:pPr>
          </w:p>
          <w:p w14:paraId="7C9FEB46" w14:textId="583A97D9" w:rsidR="00DD2C29" w:rsidRDefault="00872A1F">
            <w:pPr>
              <w:ind w:left="420"/>
              <w:rPr>
                <w:sz w:val="2"/>
              </w:rPr>
            </w:pPr>
            <w:r>
              <w:rPr>
                <w:noProof/>
                <w:lang w:val="fr-FR" w:eastAsia="fr-FR"/>
              </w:rPr>
              <w:drawing>
                <wp:inline distT="0" distB="0" distL="0" distR="0" wp14:anchorId="745C6F07" wp14:editId="118C8E45">
                  <wp:extent cx="228600" cy="228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11D990" w14:textId="77777777" w:rsidR="00DD2C29" w:rsidRDefault="00872A1F">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D429FA" w14:textId="4E8135C4" w:rsidR="00DD2C29" w:rsidRDefault="00743EB7">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Sans </w:t>
            </w:r>
          </w:p>
        </w:tc>
      </w:tr>
      <w:tr w:rsidR="00DD2C29" w14:paraId="08241329" w14:textId="77777777" w:rsidTr="002067FB">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BF163C" w14:textId="77777777" w:rsidR="00DD2C29" w:rsidRDefault="00DD2C29">
            <w:pPr>
              <w:spacing w:line="140" w:lineRule="exact"/>
              <w:rPr>
                <w:sz w:val="14"/>
              </w:rPr>
            </w:pPr>
          </w:p>
          <w:p w14:paraId="68C4BF3B" w14:textId="19B67C8A" w:rsidR="00DD2C29" w:rsidRDefault="00872A1F">
            <w:pPr>
              <w:ind w:left="420"/>
              <w:rPr>
                <w:sz w:val="2"/>
              </w:rPr>
            </w:pPr>
            <w:r>
              <w:rPr>
                <w:noProof/>
                <w:lang w:val="fr-FR" w:eastAsia="fr-FR"/>
              </w:rPr>
              <w:drawing>
                <wp:inline distT="0" distB="0" distL="0" distR="0" wp14:anchorId="191C42D3" wp14:editId="14D71111">
                  <wp:extent cx="228600" cy="228600"/>
                  <wp:effectExtent l="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E9268E" w14:textId="77777777" w:rsidR="00DD2C29" w:rsidRDefault="00872A1F">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78F38C" w14:textId="77777777" w:rsidR="00DD2C29" w:rsidRDefault="00872A1F">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DD2C29" w14:paraId="628A8C38" w14:textId="77777777" w:rsidTr="002067FB">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FFC271" w14:textId="77777777" w:rsidR="00DD2C29" w:rsidRDefault="00DD2C29">
            <w:pPr>
              <w:spacing w:line="140" w:lineRule="exact"/>
              <w:rPr>
                <w:sz w:val="14"/>
              </w:rPr>
            </w:pPr>
          </w:p>
          <w:p w14:paraId="70D34BE1" w14:textId="2282227A" w:rsidR="00DD2C29" w:rsidRDefault="00872A1F">
            <w:pPr>
              <w:ind w:left="420"/>
              <w:rPr>
                <w:sz w:val="2"/>
              </w:rPr>
            </w:pPr>
            <w:r>
              <w:rPr>
                <w:noProof/>
                <w:lang w:val="fr-FR" w:eastAsia="fr-FR"/>
              </w:rPr>
              <w:drawing>
                <wp:inline distT="0" distB="0" distL="0" distR="0" wp14:anchorId="6C3C660D" wp14:editId="3EC83ABC">
                  <wp:extent cx="228600" cy="22860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12E70E" w14:textId="77777777" w:rsidR="00DD2C29" w:rsidRDefault="00872A1F">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sociales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36E8B6" w14:textId="77777777" w:rsidR="00DD2C29" w:rsidRDefault="00872A1F">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DD2C29" w14:paraId="5DE048B0" w14:textId="77777777" w:rsidTr="002067FB">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323527" w14:textId="77777777" w:rsidR="00DD2C29" w:rsidRDefault="00DD2C29">
            <w:pPr>
              <w:spacing w:line="140" w:lineRule="exact"/>
              <w:rPr>
                <w:sz w:val="14"/>
              </w:rPr>
            </w:pPr>
          </w:p>
          <w:p w14:paraId="392E2031" w14:textId="351D9E71" w:rsidR="00DD2C29" w:rsidRDefault="00872A1F">
            <w:pPr>
              <w:ind w:left="420"/>
              <w:rPr>
                <w:sz w:val="2"/>
              </w:rPr>
            </w:pPr>
            <w:r>
              <w:rPr>
                <w:noProof/>
                <w:lang w:val="fr-FR" w:eastAsia="fr-FR"/>
              </w:rPr>
              <w:drawing>
                <wp:inline distT="0" distB="0" distL="0" distR="0" wp14:anchorId="6423F2E9" wp14:editId="7D86BD6B">
                  <wp:extent cx="228600" cy="228600"/>
                  <wp:effectExtent l="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95B791" w14:textId="77777777" w:rsidR="00DD2C29" w:rsidRDefault="00872A1F">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AFFF41" w14:textId="77777777" w:rsidR="00DD2C29" w:rsidRDefault="00872A1F">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DD2C29" w14:paraId="3DA38D3D" w14:textId="77777777" w:rsidTr="002067FB">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B105ED" w14:textId="77777777" w:rsidR="00DD2C29" w:rsidRDefault="00DD2C29">
            <w:pPr>
              <w:spacing w:line="140" w:lineRule="exact"/>
              <w:rPr>
                <w:sz w:val="14"/>
              </w:rPr>
            </w:pPr>
          </w:p>
          <w:p w14:paraId="3C3D433E" w14:textId="273DF073" w:rsidR="00DD2C29" w:rsidRDefault="00872A1F">
            <w:pPr>
              <w:ind w:left="420"/>
              <w:rPr>
                <w:sz w:val="2"/>
              </w:rPr>
            </w:pPr>
            <w:r>
              <w:rPr>
                <w:noProof/>
                <w:lang w:val="fr-FR" w:eastAsia="fr-FR"/>
              </w:rPr>
              <w:drawing>
                <wp:inline distT="0" distB="0" distL="0" distR="0" wp14:anchorId="4F2BE667" wp14:editId="1250223B">
                  <wp:extent cx="228600" cy="22860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497BD1" w14:textId="77777777" w:rsidR="00DD2C29" w:rsidRDefault="00872A1F">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Visite sur site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1FAFAE" w14:textId="77777777" w:rsidR="00DD2C29" w:rsidRDefault="00872A1F">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Visite obligatoire</w:t>
            </w:r>
          </w:p>
        </w:tc>
      </w:tr>
    </w:tbl>
    <w:p w14:paraId="466E2DA2" w14:textId="77777777" w:rsidR="00DD2C29" w:rsidRDefault="00DD2C29">
      <w:pPr>
        <w:sectPr w:rsidR="00DD2C29">
          <w:pgSz w:w="11900" w:h="16840"/>
          <w:pgMar w:top="1440" w:right="1160" w:bottom="1440" w:left="1140" w:header="1440" w:footer="1440" w:gutter="0"/>
          <w:cols w:space="708"/>
        </w:sectPr>
      </w:pPr>
    </w:p>
    <w:p w14:paraId="0BD97CD7" w14:textId="77777777" w:rsidR="00DD2C29" w:rsidRDefault="00872A1F">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3197078B" w14:textId="77777777" w:rsidR="00DD2C29" w:rsidRDefault="00DD2C29">
      <w:pPr>
        <w:spacing w:after="80" w:line="240" w:lineRule="exact"/>
      </w:pPr>
    </w:p>
    <w:p w14:paraId="46F98003" w14:textId="64116B6B" w:rsidR="003000B0" w:rsidRDefault="00872A1F">
      <w:pPr>
        <w:pStyle w:val="TM1"/>
        <w:tabs>
          <w:tab w:val="right" w:leader="dot" w:pos="9610"/>
        </w:tabs>
        <w:rPr>
          <w:rFonts w:asciiTheme="minorHAnsi" w:eastAsiaTheme="minorEastAsia" w:hAnsiTheme="minorHAnsi" w:cstheme="minorBidi"/>
          <w:noProof/>
          <w:kern w:val="2"/>
          <w:lang w:val="fr-FR" w:eastAsia="fr-FR"/>
          <w14:ligatures w14:val="standardContextual"/>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01049408" w:history="1">
        <w:r w:rsidR="003000B0" w:rsidRPr="003D26B0">
          <w:rPr>
            <w:rStyle w:val="Lienhypertexte"/>
            <w:rFonts w:ascii="Trebuchet MS" w:eastAsia="Trebuchet MS" w:hAnsi="Trebuchet MS" w:cs="Trebuchet MS"/>
            <w:noProof/>
            <w:lang w:val="fr-FR"/>
          </w:rPr>
          <w:t>1 - Objet et étendue de la consultation</w:t>
        </w:r>
        <w:r w:rsidR="003000B0">
          <w:rPr>
            <w:noProof/>
          </w:rPr>
          <w:tab/>
        </w:r>
        <w:r w:rsidR="003000B0">
          <w:rPr>
            <w:noProof/>
          </w:rPr>
          <w:fldChar w:fldCharType="begin"/>
        </w:r>
        <w:r w:rsidR="003000B0">
          <w:rPr>
            <w:noProof/>
          </w:rPr>
          <w:instrText xml:space="preserve"> PAGEREF _Toc201049408 \h </w:instrText>
        </w:r>
        <w:r w:rsidR="003000B0">
          <w:rPr>
            <w:noProof/>
          </w:rPr>
        </w:r>
        <w:r w:rsidR="003000B0">
          <w:rPr>
            <w:noProof/>
          </w:rPr>
          <w:fldChar w:fldCharType="separate"/>
        </w:r>
        <w:r w:rsidR="003000B0">
          <w:rPr>
            <w:noProof/>
          </w:rPr>
          <w:t>4</w:t>
        </w:r>
        <w:r w:rsidR="003000B0">
          <w:rPr>
            <w:noProof/>
          </w:rPr>
          <w:fldChar w:fldCharType="end"/>
        </w:r>
      </w:hyperlink>
    </w:p>
    <w:p w14:paraId="6CB0C8E1" w14:textId="03EEF17D"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09" w:history="1">
        <w:r w:rsidRPr="003D26B0">
          <w:rPr>
            <w:rStyle w:val="Lienhypertexte"/>
            <w:rFonts w:ascii="Trebuchet MS" w:eastAsia="Trebuchet MS" w:hAnsi="Trebuchet MS" w:cs="Trebuchet MS"/>
            <w:noProof/>
            <w:lang w:val="fr-FR"/>
          </w:rPr>
          <w:t>1.1 - Objet</w:t>
        </w:r>
        <w:r>
          <w:rPr>
            <w:noProof/>
          </w:rPr>
          <w:tab/>
        </w:r>
        <w:r>
          <w:rPr>
            <w:noProof/>
          </w:rPr>
          <w:fldChar w:fldCharType="begin"/>
        </w:r>
        <w:r>
          <w:rPr>
            <w:noProof/>
          </w:rPr>
          <w:instrText xml:space="preserve"> PAGEREF _Toc201049409 \h </w:instrText>
        </w:r>
        <w:r>
          <w:rPr>
            <w:noProof/>
          </w:rPr>
        </w:r>
        <w:r>
          <w:rPr>
            <w:noProof/>
          </w:rPr>
          <w:fldChar w:fldCharType="separate"/>
        </w:r>
        <w:r>
          <w:rPr>
            <w:noProof/>
          </w:rPr>
          <w:t>4</w:t>
        </w:r>
        <w:r>
          <w:rPr>
            <w:noProof/>
          </w:rPr>
          <w:fldChar w:fldCharType="end"/>
        </w:r>
      </w:hyperlink>
    </w:p>
    <w:p w14:paraId="55175F1E" w14:textId="6B84BB82"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10" w:history="1">
        <w:r w:rsidRPr="003D26B0">
          <w:rPr>
            <w:rStyle w:val="Lienhypertexte"/>
            <w:rFonts w:ascii="Trebuchet MS" w:eastAsia="Trebuchet MS" w:hAnsi="Trebuchet MS" w:cs="Trebuchet MS"/>
            <w:noProof/>
            <w:lang w:val="fr-FR"/>
          </w:rPr>
          <w:t>1.2 - Mode de passation</w:t>
        </w:r>
        <w:r>
          <w:rPr>
            <w:noProof/>
          </w:rPr>
          <w:tab/>
        </w:r>
        <w:r>
          <w:rPr>
            <w:noProof/>
          </w:rPr>
          <w:fldChar w:fldCharType="begin"/>
        </w:r>
        <w:r>
          <w:rPr>
            <w:noProof/>
          </w:rPr>
          <w:instrText xml:space="preserve"> PAGEREF _Toc201049410 \h </w:instrText>
        </w:r>
        <w:r>
          <w:rPr>
            <w:noProof/>
          </w:rPr>
        </w:r>
        <w:r>
          <w:rPr>
            <w:noProof/>
          </w:rPr>
          <w:fldChar w:fldCharType="separate"/>
        </w:r>
        <w:r>
          <w:rPr>
            <w:noProof/>
          </w:rPr>
          <w:t>4</w:t>
        </w:r>
        <w:r>
          <w:rPr>
            <w:noProof/>
          </w:rPr>
          <w:fldChar w:fldCharType="end"/>
        </w:r>
      </w:hyperlink>
    </w:p>
    <w:p w14:paraId="7CA8D3A4" w14:textId="33FC577F"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11" w:history="1">
        <w:r w:rsidRPr="003D26B0">
          <w:rPr>
            <w:rStyle w:val="Lienhypertexte"/>
            <w:rFonts w:ascii="Trebuchet MS" w:eastAsia="Trebuchet MS" w:hAnsi="Trebuchet MS" w:cs="Trebuchet MS"/>
            <w:noProof/>
            <w:lang w:val="fr-FR"/>
          </w:rPr>
          <w:t>1.3 - Type et forme de contrat</w:t>
        </w:r>
        <w:r>
          <w:rPr>
            <w:noProof/>
          </w:rPr>
          <w:tab/>
        </w:r>
        <w:r>
          <w:rPr>
            <w:noProof/>
          </w:rPr>
          <w:fldChar w:fldCharType="begin"/>
        </w:r>
        <w:r>
          <w:rPr>
            <w:noProof/>
          </w:rPr>
          <w:instrText xml:space="preserve"> PAGEREF _Toc201049411 \h </w:instrText>
        </w:r>
        <w:r>
          <w:rPr>
            <w:noProof/>
          </w:rPr>
        </w:r>
        <w:r>
          <w:rPr>
            <w:noProof/>
          </w:rPr>
          <w:fldChar w:fldCharType="separate"/>
        </w:r>
        <w:r>
          <w:rPr>
            <w:noProof/>
          </w:rPr>
          <w:t>4</w:t>
        </w:r>
        <w:r>
          <w:rPr>
            <w:noProof/>
          </w:rPr>
          <w:fldChar w:fldCharType="end"/>
        </w:r>
      </w:hyperlink>
    </w:p>
    <w:p w14:paraId="73CC414C" w14:textId="34945682"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12" w:history="1">
        <w:r w:rsidRPr="003D26B0">
          <w:rPr>
            <w:rStyle w:val="Lienhypertexte"/>
            <w:rFonts w:ascii="Trebuchet MS" w:eastAsia="Trebuchet MS" w:hAnsi="Trebuchet MS" w:cs="Trebuchet MS"/>
            <w:noProof/>
            <w:lang w:val="fr-FR"/>
          </w:rPr>
          <w:t>1.4 - Décomposition de la consultation</w:t>
        </w:r>
        <w:r>
          <w:rPr>
            <w:noProof/>
          </w:rPr>
          <w:tab/>
        </w:r>
        <w:r>
          <w:rPr>
            <w:noProof/>
          </w:rPr>
          <w:fldChar w:fldCharType="begin"/>
        </w:r>
        <w:r>
          <w:rPr>
            <w:noProof/>
          </w:rPr>
          <w:instrText xml:space="preserve"> PAGEREF _Toc201049412 \h </w:instrText>
        </w:r>
        <w:r>
          <w:rPr>
            <w:noProof/>
          </w:rPr>
        </w:r>
        <w:r>
          <w:rPr>
            <w:noProof/>
          </w:rPr>
          <w:fldChar w:fldCharType="separate"/>
        </w:r>
        <w:r>
          <w:rPr>
            <w:noProof/>
          </w:rPr>
          <w:t>4</w:t>
        </w:r>
        <w:r>
          <w:rPr>
            <w:noProof/>
          </w:rPr>
          <w:fldChar w:fldCharType="end"/>
        </w:r>
      </w:hyperlink>
    </w:p>
    <w:p w14:paraId="7DF1F139" w14:textId="34067707"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13" w:history="1">
        <w:r w:rsidRPr="003D26B0">
          <w:rPr>
            <w:rStyle w:val="Lienhypertexte"/>
            <w:rFonts w:ascii="Trebuchet MS" w:eastAsia="Trebuchet MS" w:hAnsi="Trebuchet MS" w:cs="Trebuchet MS"/>
            <w:noProof/>
            <w:lang w:val="fr-FR"/>
          </w:rPr>
          <w:t>1.5 - Nomenclature</w:t>
        </w:r>
        <w:r>
          <w:rPr>
            <w:noProof/>
          </w:rPr>
          <w:tab/>
        </w:r>
        <w:r>
          <w:rPr>
            <w:noProof/>
          </w:rPr>
          <w:fldChar w:fldCharType="begin"/>
        </w:r>
        <w:r>
          <w:rPr>
            <w:noProof/>
          </w:rPr>
          <w:instrText xml:space="preserve"> PAGEREF _Toc201049413 \h </w:instrText>
        </w:r>
        <w:r>
          <w:rPr>
            <w:noProof/>
          </w:rPr>
        </w:r>
        <w:r>
          <w:rPr>
            <w:noProof/>
          </w:rPr>
          <w:fldChar w:fldCharType="separate"/>
        </w:r>
        <w:r>
          <w:rPr>
            <w:noProof/>
          </w:rPr>
          <w:t>4</w:t>
        </w:r>
        <w:r>
          <w:rPr>
            <w:noProof/>
          </w:rPr>
          <w:fldChar w:fldCharType="end"/>
        </w:r>
      </w:hyperlink>
    </w:p>
    <w:p w14:paraId="45C01836" w14:textId="6551D442" w:rsidR="003000B0" w:rsidRDefault="003000B0">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049414" w:history="1">
        <w:r w:rsidRPr="003D26B0">
          <w:rPr>
            <w:rStyle w:val="Lienhypertexte"/>
            <w:rFonts w:ascii="Trebuchet MS" w:eastAsia="Trebuchet MS" w:hAnsi="Trebuchet MS" w:cs="Trebuchet MS"/>
            <w:noProof/>
            <w:lang w:val="fr-FR"/>
          </w:rPr>
          <w:t>2 - Conditions de la consultation</w:t>
        </w:r>
        <w:r>
          <w:rPr>
            <w:noProof/>
          </w:rPr>
          <w:tab/>
        </w:r>
        <w:r>
          <w:rPr>
            <w:noProof/>
          </w:rPr>
          <w:fldChar w:fldCharType="begin"/>
        </w:r>
        <w:r>
          <w:rPr>
            <w:noProof/>
          </w:rPr>
          <w:instrText xml:space="preserve"> PAGEREF _Toc201049414 \h </w:instrText>
        </w:r>
        <w:r>
          <w:rPr>
            <w:noProof/>
          </w:rPr>
        </w:r>
        <w:r>
          <w:rPr>
            <w:noProof/>
          </w:rPr>
          <w:fldChar w:fldCharType="separate"/>
        </w:r>
        <w:r>
          <w:rPr>
            <w:noProof/>
          </w:rPr>
          <w:t>4</w:t>
        </w:r>
        <w:r>
          <w:rPr>
            <w:noProof/>
          </w:rPr>
          <w:fldChar w:fldCharType="end"/>
        </w:r>
      </w:hyperlink>
    </w:p>
    <w:p w14:paraId="756D96DF" w14:textId="76B0300A"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15" w:history="1">
        <w:r w:rsidRPr="003D26B0">
          <w:rPr>
            <w:rStyle w:val="Lienhypertexte"/>
            <w:rFonts w:ascii="Trebuchet MS" w:eastAsia="Trebuchet MS" w:hAnsi="Trebuchet MS" w:cs="Trebuchet MS"/>
            <w:noProof/>
            <w:lang w:val="fr-FR"/>
          </w:rPr>
          <w:t>2.1 - Délai de validité des offres</w:t>
        </w:r>
        <w:r>
          <w:rPr>
            <w:noProof/>
          </w:rPr>
          <w:tab/>
        </w:r>
        <w:r>
          <w:rPr>
            <w:noProof/>
          </w:rPr>
          <w:fldChar w:fldCharType="begin"/>
        </w:r>
        <w:r>
          <w:rPr>
            <w:noProof/>
          </w:rPr>
          <w:instrText xml:space="preserve"> PAGEREF _Toc201049415 \h </w:instrText>
        </w:r>
        <w:r>
          <w:rPr>
            <w:noProof/>
          </w:rPr>
        </w:r>
        <w:r>
          <w:rPr>
            <w:noProof/>
          </w:rPr>
          <w:fldChar w:fldCharType="separate"/>
        </w:r>
        <w:r>
          <w:rPr>
            <w:noProof/>
          </w:rPr>
          <w:t>4</w:t>
        </w:r>
        <w:r>
          <w:rPr>
            <w:noProof/>
          </w:rPr>
          <w:fldChar w:fldCharType="end"/>
        </w:r>
      </w:hyperlink>
    </w:p>
    <w:p w14:paraId="0841DF41" w14:textId="2B6F66B6"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16" w:history="1">
        <w:r w:rsidRPr="003D26B0">
          <w:rPr>
            <w:rStyle w:val="Lienhypertexte"/>
            <w:rFonts w:ascii="Trebuchet MS" w:eastAsia="Trebuchet MS" w:hAnsi="Trebuchet MS" w:cs="Trebuchet MS"/>
            <w:noProof/>
            <w:lang w:val="fr-FR"/>
          </w:rPr>
          <w:t>2.2 - Forme juridique du groupement</w:t>
        </w:r>
        <w:r>
          <w:rPr>
            <w:noProof/>
          </w:rPr>
          <w:tab/>
        </w:r>
        <w:r>
          <w:rPr>
            <w:noProof/>
          </w:rPr>
          <w:fldChar w:fldCharType="begin"/>
        </w:r>
        <w:r>
          <w:rPr>
            <w:noProof/>
          </w:rPr>
          <w:instrText xml:space="preserve"> PAGEREF _Toc201049416 \h </w:instrText>
        </w:r>
        <w:r>
          <w:rPr>
            <w:noProof/>
          </w:rPr>
        </w:r>
        <w:r>
          <w:rPr>
            <w:noProof/>
          </w:rPr>
          <w:fldChar w:fldCharType="separate"/>
        </w:r>
        <w:r>
          <w:rPr>
            <w:noProof/>
          </w:rPr>
          <w:t>4</w:t>
        </w:r>
        <w:r>
          <w:rPr>
            <w:noProof/>
          </w:rPr>
          <w:fldChar w:fldCharType="end"/>
        </w:r>
      </w:hyperlink>
    </w:p>
    <w:p w14:paraId="433C0057" w14:textId="7EB1BFF2"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18" w:history="1">
        <w:r w:rsidRPr="003D26B0">
          <w:rPr>
            <w:rStyle w:val="Lienhypertexte"/>
            <w:rFonts w:ascii="Trebuchet MS" w:eastAsia="Trebuchet MS" w:hAnsi="Trebuchet MS" w:cs="Trebuchet MS"/>
            <w:noProof/>
            <w:lang w:val="fr-FR"/>
          </w:rPr>
          <w:t>2.4 - Confidentialité et mesures de sécurité</w:t>
        </w:r>
        <w:r>
          <w:rPr>
            <w:noProof/>
          </w:rPr>
          <w:tab/>
        </w:r>
        <w:r>
          <w:rPr>
            <w:noProof/>
          </w:rPr>
          <w:fldChar w:fldCharType="begin"/>
        </w:r>
        <w:r>
          <w:rPr>
            <w:noProof/>
          </w:rPr>
          <w:instrText xml:space="preserve"> PAGEREF _Toc201049418 \h </w:instrText>
        </w:r>
        <w:r>
          <w:rPr>
            <w:noProof/>
          </w:rPr>
        </w:r>
        <w:r>
          <w:rPr>
            <w:noProof/>
          </w:rPr>
          <w:fldChar w:fldCharType="separate"/>
        </w:r>
        <w:r>
          <w:rPr>
            <w:noProof/>
          </w:rPr>
          <w:t>4</w:t>
        </w:r>
        <w:r>
          <w:rPr>
            <w:noProof/>
          </w:rPr>
          <w:fldChar w:fldCharType="end"/>
        </w:r>
      </w:hyperlink>
    </w:p>
    <w:p w14:paraId="6FE5EA7C" w14:textId="7DBB5D02" w:rsidR="003000B0" w:rsidRDefault="003000B0">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049419" w:history="1">
        <w:r w:rsidRPr="003D26B0">
          <w:rPr>
            <w:rStyle w:val="Lienhypertexte"/>
            <w:rFonts w:ascii="Trebuchet MS" w:eastAsia="Trebuchet MS" w:hAnsi="Trebuchet MS" w:cs="Trebuchet MS"/>
            <w:noProof/>
            <w:lang w:val="fr-FR"/>
          </w:rPr>
          <w:t>3 - Conditions relatives au contrat</w:t>
        </w:r>
        <w:r>
          <w:rPr>
            <w:noProof/>
          </w:rPr>
          <w:tab/>
        </w:r>
        <w:r>
          <w:rPr>
            <w:noProof/>
          </w:rPr>
          <w:fldChar w:fldCharType="begin"/>
        </w:r>
        <w:r>
          <w:rPr>
            <w:noProof/>
          </w:rPr>
          <w:instrText xml:space="preserve"> PAGEREF _Toc201049419 \h </w:instrText>
        </w:r>
        <w:r>
          <w:rPr>
            <w:noProof/>
          </w:rPr>
        </w:r>
        <w:r>
          <w:rPr>
            <w:noProof/>
          </w:rPr>
          <w:fldChar w:fldCharType="separate"/>
        </w:r>
        <w:r>
          <w:rPr>
            <w:noProof/>
          </w:rPr>
          <w:t>5</w:t>
        </w:r>
        <w:r>
          <w:rPr>
            <w:noProof/>
          </w:rPr>
          <w:fldChar w:fldCharType="end"/>
        </w:r>
      </w:hyperlink>
    </w:p>
    <w:p w14:paraId="626191ED" w14:textId="566884C3"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20" w:history="1">
        <w:r w:rsidRPr="003D26B0">
          <w:rPr>
            <w:rStyle w:val="Lienhypertexte"/>
            <w:rFonts w:ascii="Trebuchet MS" w:eastAsia="Trebuchet MS" w:hAnsi="Trebuchet MS" w:cs="Trebuchet MS"/>
            <w:noProof/>
            <w:lang w:val="fr-FR"/>
          </w:rPr>
          <w:t>3.1 - Durée du contrat ou délai d'exécution</w:t>
        </w:r>
        <w:r>
          <w:rPr>
            <w:noProof/>
          </w:rPr>
          <w:tab/>
        </w:r>
        <w:r>
          <w:rPr>
            <w:noProof/>
          </w:rPr>
          <w:fldChar w:fldCharType="begin"/>
        </w:r>
        <w:r>
          <w:rPr>
            <w:noProof/>
          </w:rPr>
          <w:instrText xml:space="preserve"> PAGEREF _Toc201049420 \h </w:instrText>
        </w:r>
        <w:r>
          <w:rPr>
            <w:noProof/>
          </w:rPr>
        </w:r>
        <w:r>
          <w:rPr>
            <w:noProof/>
          </w:rPr>
          <w:fldChar w:fldCharType="separate"/>
        </w:r>
        <w:r>
          <w:rPr>
            <w:noProof/>
          </w:rPr>
          <w:t>5</w:t>
        </w:r>
        <w:r>
          <w:rPr>
            <w:noProof/>
          </w:rPr>
          <w:fldChar w:fldCharType="end"/>
        </w:r>
      </w:hyperlink>
    </w:p>
    <w:p w14:paraId="54282D1A" w14:textId="377F1D49"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21" w:history="1">
        <w:r w:rsidRPr="003D26B0">
          <w:rPr>
            <w:rStyle w:val="Lienhypertexte"/>
            <w:rFonts w:ascii="Trebuchet MS" w:eastAsia="Trebuchet MS" w:hAnsi="Trebuchet MS" w:cs="Trebuchet MS"/>
            <w:noProof/>
            <w:lang w:val="fr-FR"/>
          </w:rPr>
          <w:t>3.2 - Modalités essentielles de financement et de paiement</w:t>
        </w:r>
        <w:r>
          <w:rPr>
            <w:noProof/>
          </w:rPr>
          <w:tab/>
        </w:r>
        <w:r>
          <w:rPr>
            <w:noProof/>
          </w:rPr>
          <w:fldChar w:fldCharType="begin"/>
        </w:r>
        <w:r>
          <w:rPr>
            <w:noProof/>
          </w:rPr>
          <w:instrText xml:space="preserve"> PAGEREF _Toc201049421 \h </w:instrText>
        </w:r>
        <w:r>
          <w:rPr>
            <w:noProof/>
          </w:rPr>
        </w:r>
        <w:r>
          <w:rPr>
            <w:noProof/>
          </w:rPr>
          <w:fldChar w:fldCharType="separate"/>
        </w:r>
        <w:r>
          <w:rPr>
            <w:noProof/>
          </w:rPr>
          <w:t>5</w:t>
        </w:r>
        <w:r>
          <w:rPr>
            <w:noProof/>
          </w:rPr>
          <w:fldChar w:fldCharType="end"/>
        </w:r>
      </w:hyperlink>
    </w:p>
    <w:p w14:paraId="24572FE4" w14:textId="0939B5DE" w:rsidR="003000B0" w:rsidRDefault="003000B0">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049422" w:history="1">
        <w:r w:rsidRPr="003D26B0">
          <w:rPr>
            <w:rStyle w:val="Lienhypertexte"/>
            <w:rFonts w:ascii="Trebuchet MS" w:eastAsia="Trebuchet MS" w:hAnsi="Trebuchet MS" w:cs="Trebuchet MS"/>
            <w:noProof/>
            <w:lang w:val="fr-FR"/>
          </w:rPr>
          <w:t>4 - Contenu du dossier de consultation</w:t>
        </w:r>
        <w:r>
          <w:rPr>
            <w:noProof/>
          </w:rPr>
          <w:tab/>
        </w:r>
        <w:r>
          <w:rPr>
            <w:noProof/>
          </w:rPr>
          <w:fldChar w:fldCharType="begin"/>
        </w:r>
        <w:r>
          <w:rPr>
            <w:noProof/>
          </w:rPr>
          <w:instrText xml:space="preserve"> PAGEREF _Toc201049422 \h </w:instrText>
        </w:r>
        <w:r>
          <w:rPr>
            <w:noProof/>
          </w:rPr>
        </w:r>
        <w:r>
          <w:rPr>
            <w:noProof/>
          </w:rPr>
          <w:fldChar w:fldCharType="separate"/>
        </w:r>
        <w:r>
          <w:rPr>
            <w:noProof/>
          </w:rPr>
          <w:t>5</w:t>
        </w:r>
        <w:r>
          <w:rPr>
            <w:noProof/>
          </w:rPr>
          <w:fldChar w:fldCharType="end"/>
        </w:r>
      </w:hyperlink>
    </w:p>
    <w:p w14:paraId="3FD4F174" w14:textId="31E68DE7" w:rsidR="003000B0" w:rsidRDefault="003000B0">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049423" w:history="1">
        <w:r w:rsidRPr="003D26B0">
          <w:rPr>
            <w:rStyle w:val="Lienhypertexte"/>
            <w:rFonts w:ascii="Trebuchet MS" w:eastAsia="Trebuchet MS" w:hAnsi="Trebuchet MS" w:cs="Trebuchet MS"/>
            <w:noProof/>
            <w:lang w:val="fr-FR"/>
          </w:rPr>
          <w:t>5 - Présentation des candidatures et des offres</w:t>
        </w:r>
        <w:r>
          <w:rPr>
            <w:noProof/>
          </w:rPr>
          <w:tab/>
        </w:r>
        <w:r>
          <w:rPr>
            <w:noProof/>
          </w:rPr>
          <w:fldChar w:fldCharType="begin"/>
        </w:r>
        <w:r>
          <w:rPr>
            <w:noProof/>
          </w:rPr>
          <w:instrText xml:space="preserve"> PAGEREF _Toc201049423 \h </w:instrText>
        </w:r>
        <w:r>
          <w:rPr>
            <w:noProof/>
          </w:rPr>
        </w:r>
        <w:r>
          <w:rPr>
            <w:noProof/>
          </w:rPr>
          <w:fldChar w:fldCharType="separate"/>
        </w:r>
        <w:r>
          <w:rPr>
            <w:noProof/>
          </w:rPr>
          <w:t>6</w:t>
        </w:r>
        <w:r>
          <w:rPr>
            <w:noProof/>
          </w:rPr>
          <w:fldChar w:fldCharType="end"/>
        </w:r>
      </w:hyperlink>
    </w:p>
    <w:p w14:paraId="673FCEBF" w14:textId="1A5E801F"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24" w:history="1">
        <w:r w:rsidRPr="003D26B0">
          <w:rPr>
            <w:rStyle w:val="Lienhypertexte"/>
            <w:rFonts w:ascii="Trebuchet MS" w:eastAsia="Trebuchet MS" w:hAnsi="Trebuchet MS" w:cs="Trebuchet MS"/>
            <w:noProof/>
            <w:lang w:val="fr-FR"/>
          </w:rPr>
          <w:t>5.1 - Documents à produire</w:t>
        </w:r>
        <w:r>
          <w:rPr>
            <w:noProof/>
          </w:rPr>
          <w:tab/>
        </w:r>
        <w:r>
          <w:rPr>
            <w:noProof/>
          </w:rPr>
          <w:fldChar w:fldCharType="begin"/>
        </w:r>
        <w:r>
          <w:rPr>
            <w:noProof/>
          </w:rPr>
          <w:instrText xml:space="preserve"> PAGEREF _Toc201049424 \h </w:instrText>
        </w:r>
        <w:r>
          <w:rPr>
            <w:noProof/>
          </w:rPr>
        </w:r>
        <w:r>
          <w:rPr>
            <w:noProof/>
          </w:rPr>
          <w:fldChar w:fldCharType="separate"/>
        </w:r>
        <w:r>
          <w:rPr>
            <w:noProof/>
          </w:rPr>
          <w:t>6</w:t>
        </w:r>
        <w:r>
          <w:rPr>
            <w:noProof/>
          </w:rPr>
          <w:fldChar w:fldCharType="end"/>
        </w:r>
      </w:hyperlink>
    </w:p>
    <w:p w14:paraId="15EB6CE6" w14:textId="7F2F7A30"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25" w:history="1">
        <w:r w:rsidRPr="003D26B0">
          <w:rPr>
            <w:rStyle w:val="Lienhypertexte"/>
            <w:rFonts w:ascii="Trebuchet MS" w:eastAsia="Trebuchet MS" w:hAnsi="Trebuchet MS" w:cs="Trebuchet MS"/>
            <w:noProof/>
            <w:lang w:val="fr-FR"/>
          </w:rPr>
          <w:t>5.2 - Visites sur site</w:t>
        </w:r>
        <w:r>
          <w:rPr>
            <w:noProof/>
          </w:rPr>
          <w:tab/>
        </w:r>
        <w:r>
          <w:rPr>
            <w:noProof/>
          </w:rPr>
          <w:fldChar w:fldCharType="begin"/>
        </w:r>
        <w:r>
          <w:rPr>
            <w:noProof/>
          </w:rPr>
          <w:instrText xml:space="preserve"> PAGEREF _Toc201049425 \h </w:instrText>
        </w:r>
        <w:r>
          <w:rPr>
            <w:noProof/>
          </w:rPr>
        </w:r>
        <w:r>
          <w:rPr>
            <w:noProof/>
          </w:rPr>
          <w:fldChar w:fldCharType="separate"/>
        </w:r>
        <w:r>
          <w:rPr>
            <w:noProof/>
          </w:rPr>
          <w:t>8</w:t>
        </w:r>
        <w:r>
          <w:rPr>
            <w:noProof/>
          </w:rPr>
          <w:fldChar w:fldCharType="end"/>
        </w:r>
      </w:hyperlink>
    </w:p>
    <w:p w14:paraId="03BD8288" w14:textId="5DF7D4E5" w:rsidR="003000B0" w:rsidRDefault="003000B0">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049426" w:history="1">
        <w:r w:rsidRPr="003D26B0">
          <w:rPr>
            <w:rStyle w:val="Lienhypertexte"/>
            <w:rFonts w:ascii="Trebuchet MS" w:eastAsia="Trebuchet MS" w:hAnsi="Trebuchet MS" w:cs="Trebuchet MS"/>
            <w:noProof/>
            <w:lang w:val="fr-FR"/>
          </w:rPr>
          <w:t>6 - Conditions d'envoi ou de remise des plis</w:t>
        </w:r>
        <w:r>
          <w:rPr>
            <w:noProof/>
          </w:rPr>
          <w:tab/>
        </w:r>
        <w:r>
          <w:rPr>
            <w:noProof/>
          </w:rPr>
          <w:fldChar w:fldCharType="begin"/>
        </w:r>
        <w:r>
          <w:rPr>
            <w:noProof/>
          </w:rPr>
          <w:instrText xml:space="preserve"> PAGEREF _Toc201049426 \h </w:instrText>
        </w:r>
        <w:r>
          <w:rPr>
            <w:noProof/>
          </w:rPr>
        </w:r>
        <w:r>
          <w:rPr>
            <w:noProof/>
          </w:rPr>
          <w:fldChar w:fldCharType="separate"/>
        </w:r>
        <w:r>
          <w:rPr>
            <w:noProof/>
          </w:rPr>
          <w:t>8</w:t>
        </w:r>
        <w:r>
          <w:rPr>
            <w:noProof/>
          </w:rPr>
          <w:fldChar w:fldCharType="end"/>
        </w:r>
      </w:hyperlink>
    </w:p>
    <w:p w14:paraId="1845601E" w14:textId="6A01D12B"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27" w:history="1">
        <w:r w:rsidRPr="003D26B0">
          <w:rPr>
            <w:rStyle w:val="Lienhypertexte"/>
            <w:rFonts w:ascii="Trebuchet MS" w:eastAsia="Trebuchet MS" w:hAnsi="Trebuchet MS" w:cs="Trebuchet MS"/>
            <w:noProof/>
            <w:lang w:val="fr-FR"/>
          </w:rPr>
          <w:t>6.1 - Transmission électronique</w:t>
        </w:r>
        <w:r>
          <w:rPr>
            <w:noProof/>
          </w:rPr>
          <w:tab/>
        </w:r>
        <w:r>
          <w:rPr>
            <w:noProof/>
          </w:rPr>
          <w:fldChar w:fldCharType="begin"/>
        </w:r>
        <w:r>
          <w:rPr>
            <w:noProof/>
          </w:rPr>
          <w:instrText xml:space="preserve"> PAGEREF _Toc201049427 \h </w:instrText>
        </w:r>
        <w:r>
          <w:rPr>
            <w:noProof/>
          </w:rPr>
        </w:r>
        <w:r>
          <w:rPr>
            <w:noProof/>
          </w:rPr>
          <w:fldChar w:fldCharType="separate"/>
        </w:r>
        <w:r>
          <w:rPr>
            <w:noProof/>
          </w:rPr>
          <w:t>8</w:t>
        </w:r>
        <w:r>
          <w:rPr>
            <w:noProof/>
          </w:rPr>
          <w:fldChar w:fldCharType="end"/>
        </w:r>
      </w:hyperlink>
    </w:p>
    <w:p w14:paraId="38852807" w14:textId="507872FA"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28" w:history="1">
        <w:r w:rsidRPr="003D26B0">
          <w:rPr>
            <w:rStyle w:val="Lienhypertexte"/>
            <w:rFonts w:ascii="Trebuchet MS" w:eastAsia="Trebuchet MS" w:hAnsi="Trebuchet MS" w:cs="Trebuchet MS"/>
            <w:noProof/>
            <w:lang w:val="fr-FR"/>
          </w:rPr>
          <w:t>6.2 - Transmission sous support papier</w:t>
        </w:r>
        <w:r>
          <w:rPr>
            <w:noProof/>
          </w:rPr>
          <w:tab/>
        </w:r>
        <w:r>
          <w:rPr>
            <w:noProof/>
          </w:rPr>
          <w:fldChar w:fldCharType="begin"/>
        </w:r>
        <w:r>
          <w:rPr>
            <w:noProof/>
          </w:rPr>
          <w:instrText xml:space="preserve"> PAGEREF _Toc201049428 \h </w:instrText>
        </w:r>
        <w:r>
          <w:rPr>
            <w:noProof/>
          </w:rPr>
        </w:r>
        <w:r>
          <w:rPr>
            <w:noProof/>
          </w:rPr>
          <w:fldChar w:fldCharType="separate"/>
        </w:r>
        <w:r>
          <w:rPr>
            <w:noProof/>
          </w:rPr>
          <w:t>9</w:t>
        </w:r>
        <w:r>
          <w:rPr>
            <w:noProof/>
          </w:rPr>
          <w:fldChar w:fldCharType="end"/>
        </w:r>
      </w:hyperlink>
    </w:p>
    <w:p w14:paraId="675D792B" w14:textId="1F27FEA0" w:rsidR="003000B0" w:rsidRDefault="003000B0">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049429" w:history="1">
        <w:r w:rsidRPr="003D26B0">
          <w:rPr>
            <w:rStyle w:val="Lienhypertexte"/>
            <w:rFonts w:ascii="Trebuchet MS" w:eastAsia="Trebuchet MS" w:hAnsi="Trebuchet MS" w:cs="Trebuchet MS"/>
            <w:noProof/>
            <w:lang w:val="fr-FR"/>
          </w:rPr>
          <w:t>7 - Examen des candidatures et des offres</w:t>
        </w:r>
        <w:r>
          <w:rPr>
            <w:noProof/>
          </w:rPr>
          <w:tab/>
        </w:r>
        <w:r>
          <w:rPr>
            <w:noProof/>
          </w:rPr>
          <w:fldChar w:fldCharType="begin"/>
        </w:r>
        <w:r>
          <w:rPr>
            <w:noProof/>
          </w:rPr>
          <w:instrText xml:space="preserve"> PAGEREF _Toc201049429 \h </w:instrText>
        </w:r>
        <w:r>
          <w:rPr>
            <w:noProof/>
          </w:rPr>
        </w:r>
        <w:r>
          <w:rPr>
            <w:noProof/>
          </w:rPr>
          <w:fldChar w:fldCharType="separate"/>
        </w:r>
        <w:r>
          <w:rPr>
            <w:noProof/>
          </w:rPr>
          <w:t>9</w:t>
        </w:r>
        <w:r>
          <w:rPr>
            <w:noProof/>
          </w:rPr>
          <w:fldChar w:fldCharType="end"/>
        </w:r>
      </w:hyperlink>
    </w:p>
    <w:p w14:paraId="07FE64A7" w14:textId="6C021F39"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30" w:history="1">
        <w:r w:rsidRPr="003D26B0">
          <w:rPr>
            <w:rStyle w:val="Lienhypertexte"/>
            <w:rFonts w:ascii="Trebuchet MS" w:eastAsia="Trebuchet MS" w:hAnsi="Trebuchet MS" w:cs="Trebuchet MS"/>
            <w:noProof/>
            <w:lang w:val="fr-FR"/>
          </w:rPr>
          <w:t>7.1 - Sélection des candidatures</w:t>
        </w:r>
        <w:r>
          <w:rPr>
            <w:noProof/>
          </w:rPr>
          <w:tab/>
        </w:r>
        <w:r>
          <w:rPr>
            <w:noProof/>
          </w:rPr>
          <w:fldChar w:fldCharType="begin"/>
        </w:r>
        <w:r>
          <w:rPr>
            <w:noProof/>
          </w:rPr>
          <w:instrText xml:space="preserve"> PAGEREF _Toc201049430 \h </w:instrText>
        </w:r>
        <w:r>
          <w:rPr>
            <w:noProof/>
          </w:rPr>
        </w:r>
        <w:r>
          <w:rPr>
            <w:noProof/>
          </w:rPr>
          <w:fldChar w:fldCharType="separate"/>
        </w:r>
        <w:r>
          <w:rPr>
            <w:noProof/>
          </w:rPr>
          <w:t>9</w:t>
        </w:r>
        <w:r>
          <w:rPr>
            <w:noProof/>
          </w:rPr>
          <w:fldChar w:fldCharType="end"/>
        </w:r>
      </w:hyperlink>
    </w:p>
    <w:p w14:paraId="45682213" w14:textId="1FED44C8"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31" w:history="1">
        <w:r w:rsidRPr="003D26B0">
          <w:rPr>
            <w:rStyle w:val="Lienhypertexte"/>
            <w:rFonts w:ascii="Trebuchet MS" w:eastAsia="Trebuchet MS" w:hAnsi="Trebuchet MS" w:cs="Trebuchet MS"/>
            <w:noProof/>
            <w:lang w:val="fr-FR"/>
          </w:rPr>
          <w:t>7.2 - Attribution des marchés</w:t>
        </w:r>
        <w:r>
          <w:rPr>
            <w:noProof/>
          </w:rPr>
          <w:tab/>
        </w:r>
        <w:r>
          <w:rPr>
            <w:noProof/>
          </w:rPr>
          <w:fldChar w:fldCharType="begin"/>
        </w:r>
        <w:r>
          <w:rPr>
            <w:noProof/>
          </w:rPr>
          <w:instrText xml:space="preserve"> PAGEREF _Toc201049431 \h </w:instrText>
        </w:r>
        <w:r>
          <w:rPr>
            <w:noProof/>
          </w:rPr>
        </w:r>
        <w:r>
          <w:rPr>
            <w:noProof/>
          </w:rPr>
          <w:fldChar w:fldCharType="separate"/>
        </w:r>
        <w:r>
          <w:rPr>
            <w:noProof/>
          </w:rPr>
          <w:t>9</w:t>
        </w:r>
        <w:r>
          <w:rPr>
            <w:noProof/>
          </w:rPr>
          <w:fldChar w:fldCharType="end"/>
        </w:r>
      </w:hyperlink>
    </w:p>
    <w:p w14:paraId="46F010B6" w14:textId="49F74EBC"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32" w:history="1">
        <w:r w:rsidRPr="003D26B0">
          <w:rPr>
            <w:rStyle w:val="Lienhypertexte"/>
            <w:rFonts w:ascii="Trebuchet MS" w:eastAsia="Trebuchet MS" w:hAnsi="Trebuchet MS" w:cs="Trebuchet MS"/>
            <w:noProof/>
            <w:lang w:val="fr-FR"/>
          </w:rPr>
          <w:t>7.3 - Suite à donner à la consultation</w:t>
        </w:r>
        <w:r>
          <w:rPr>
            <w:noProof/>
          </w:rPr>
          <w:tab/>
        </w:r>
        <w:r>
          <w:rPr>
            <w:noProof/>
          </w:rPr>
          <w:fldChar w:fldCharType="begin"/>
        </w:r>
        <w:r>
          <w:rPr>
            <w:noProof/>
          </w:rPr>
          <w:instrText xml:space="preserve"> PAGEREF _Toc201049432 \h </w:instrText>
        </w:r>
        <w:r>
          <w:rPr>
            <w:noProof/>
          </w:rPr>
        </w:r>
        <w:r>
          <w:rPr>
            <w:noProof/>
          </w:rPr>
          <w:fldChar w:fldCharType="separate"/>
        </w:r>
        <w:r>
          <w:rPr>
            <w:noProof/>
          </w:rPr>
          <w:t>11</w:t>
        </w:r>
        <w:r>
          <w:rPr>
            <w:noProof/>
          </w:rPr>
          <w:fldChar w:fldCharType="end"/>
        </w:r>
      </w:hyperlink>
    </w:p>
    <w:p w14:paraId="02BDFFD8" w14:textId="6B7CA6EB" w:rsidR="003000B0" w:rsidRDefault="003000B0">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049433" w:history="1">
        <w:r w:rsidRPr="003D26B0">
          <w:rPr>
            <w:rStyle w:val="Lienhypertexte"/>
            <w:rFonts w:ascii="Trebuchet MS" w:eastAsia="Trebuchet MS" w:hAnsi="Trebuchet MS" w:cs="Trebuchet MS"/>
            <w:noProof/>
            <w:lang w:val="fr-FR"/>
          </w:rPr>
          <w:t>8 - Renseignements complémentaires</w:t>
        </w:r>
        <w:r>
          <w:rPr>
            <w:noProof/>
          </w:rPr>
          <w:tab/>
        </w:r>
        <w:r>
          <w:rPr>
            <w:noProof/>
          </w:rPr>
          <w:fldChar w:fldCharType="begin"/>
        </w:r>
        <w:r>
          <w:rPr>
            <w:noProof/>
          </w:rPr>
          <w:instrText xml:space="preserve"> PAGEREF _Toc201049433 \h </w:instrText>
        </w:r>
        <w:r>
          <w:rPr>
            <w:noProof/>
          </w:rPr>
        </w:r>
        <w:r>
          <w:rPr>
            <w:noProof/>
          </w:rPr>
          <w:fldChar w:fldCharType="separate"/>
        </w:r>
        <w:r>
          <w:rPr>
            <w:noProof/>
          </w:rPr>
          <w:t>12</w:t>
        </w:r>
        <w:r>
          <w:rPr>
            <w:noProof/>
          </w:rPr>
          <w:fldChar w:fldCharType="end"/>
        </w:r>
      </w:hyperlink>
    </w:p>
    <w:p w14:paraId="4E0CC042" w14:textId="64636204"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34" w:history="1">
        <w:r w:rsidRPr="003D26B0">
          <w:rPr>
            <w:rStyle w:val="Lienhypertexte"/>
            <w:rFonts w:ascii="Trebuchet MS" w:eastAsia="Trebuchet MS" w:hAnsi="Trebuchet MS" w:cs="Trebuchet MS"/>
            <w:noProof/>
            <w:lang w:val="fr-FR"/>
          </w:rPr>
          <w:t>8.1 - Adresses supplémentaires et points de contact</w:t>
        </w:r>
        <w:r>
          <w:rPr>
            <w:noProof/>
          </w:rPr>
          <w:tab/>
        </w:r>
        <w:r>
          <w:rPr>
            <w:noProof/>
          </w:rPr>
          <w:fldChar w:fldCharType="begin"/>
        </w:r>
        <w:r>
          <w:rPr>
            <w:noProof/>
          </w:rPr>
          <w:instrText xml:space="preserve"> PAGEREF _Toc201049434 \h </w:instrText>
        </w:r>
        <w:r>
          <w:rPr>
            <w:noProof/>
          </w:rPr>
        </w:r>
        <w:r>
          <w:rPr>
            <w:noProof/>
          </w:rPr>
          <w:fldChar w:fldCharType="separate"/>
        </w:r>
        <w:r>
          <w:rPr>
            <w:noProof/>
          </w:rPr>
          <w:t>12</w:t>
        </w:r>
        <w:r>
          <w:rPr>
            <w:noProof/>
          </w:rPr>
          <w:fldChar w:fldCharType="end"/>
        </w:r>
      </w:hyperlink>
    </w:p>
    <w:p w14:paraId="5A38860F" w14:textId="40BEC1C4" w:rsidR="003000B0" w:rsidRDefault="003000B0">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049435" w:history="1">
        <w:r w:rsidRPr="003D26B0">
          <w:rPr>
            <w:rStyle w:val="Lienhypertexte"/>
            <w:rFonts w:ascii="Trebuchet MS" w:eastAsia="Trebuchet MS" w:hAnsi="Trebuchet MS" w:cs="Trebuchet MS"/>
            <w:noProof/>
            <w:lang w:val="fr-FR"/>
          </w:rPr>
          <w:t>8.2 - Procédures de recours</w:t>
        </w:r>
        <w:r>
          <w:rPr>
            <w:noProof/>
          </w:rPr>
          <w:tab/>
        </w:r>
        <w:r>
          <w:rPr>
            <w:noProof/>
          </w:rPr>
          <w:fldChar w:fldCharType="begin"/>
        </w:r>
        <w:r>
          <w:rPr>
            <w:noProof/>
          </w:rPr>
          <w:instrText xml:space="preserve"> PAGEREF _Toc201049435 \h </w:instrText>
        </w:r>
        <w:r>
          <w:rPr>
            <w:noProof/>
          </w:rPr>
        </w:r>
        <w:r>
          <w:rPr>
            <w:noProof/>
          </w:rPr>
          <w:fldChar w:fldCharType="separate"/>
        </w:r>
        <w:r>
          <w:rPr>
            <w:noProof/>
          </w:rPr>
          <w:t>12</w:t>
        </w:r>
        <w:r>
          <w:rPr>
            <w:noProof/>
          </w:rPr>
          <w:fldChar w:fldCharType="end"/>
        </w:r>
      </w:hyperlink>
    </w:p>
    <w:p w14:paraId="402DFB34" w14:textId="457BD560" w:rsidR="00DD2C29" w:rsidRDefault="00872A1F">
      <w:pPr>
        <w:spacing w:after="100"/>
        <w:rPr>
          <w:rFonts w:ascii="Trebuchet MS" w:eastAsia="Trebuchet MS" w:hAnsi="Trebuchet MS" w:cs="Trebuchet MS"/>
          <w:color w:val="000000"/>
          <w:sz w:val="22"/>
          <w:lang w:val="fr-FR"/>
        </w:rPr>
        <w:sectPr w:rsidR="00DD2C29">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3F0AD23B" w14:textId="77777777" w:rsidR="00DD2C29" w:rsidRDefault="00872A1F">
      <w:pPr>
        <w:pStyle w:val="Titre1"/>
        <w:shd w:val="clear" w:color="FD2456" w:fill="FD2456"/>
        <w:rPr>
          <w:rFonts w:ascii="Trebuchet MS" w:eastAsia="Trebuchet MS" w:hAnsi="Trebuchet MS" w:cs="Trebuchet MS"/>
          <w:color w:val="FFFFFF"/>
          <w:sz w:val="28"/>
          <w:lang w:val="fr-FR"/>
        </w:rPr>
      </w:pPr>
      <w:bookmarkStart w:id="0" w:name="ArtL1_RC-2-A1"/>
      <w:bookmarkStart w:id="1" w:name="_Toc201049408"/>
      <w:bookmarkEnd w:id="0"/>
      <w:r>
        <w:rPr>
          <w:rFonts w:ascii="Trebuchet MS" w:eastAsia="Trebuchet MS" w:hAnsi="Trebuchet MS" w:cs="Trebuchet MS"/>
          <w:color w:val="FFFFFF"/>
          <w:sz w:val="28"/>
          <w:lang w:val="fr-FR"/>
        </w:rPr>
        <w:lastRenderedPageBreak/>
        <w:t>1 - Objet et étendue de la consultation</w:t>
      </w:r>
      <w:bookmarkEnd w:id="1"/>
    </w:p>
    <w:p w14:paraId="1D300132" w14:textId="77777777" w:rsidR="00DD2C29" w:rsidRPr="003F40EB" w:rsidRDefault="00872A1F">
      <w:pPr>
        <w:spacing w:line="60" w:lineRule="exact"/>
        <w:rPr>
          <w:sz w:val="6"/>
          <w:lang w:val="fr-FR"/>
        </w:rPr>
      </w:pPr>
      <w:r w:rsidRPr="003F40EB">
        <w:rPr>
          <w:lang w:val="fr-FR"/>
        </w:rPr>
        <w:t xml:space="preserve"> </w:t>
      </w:r>
    </w:p>
    <w:p w14:paraId="55AA93E2" w14:textId="77777777" w:rsidR="00DD2C29" w:rsidRDefault="00872A1F">
      <w:pPr>
        <w:pStyle w:val="Titre2"/>
        <w:ind w:left="280"/>
        <w:rPr>
          <w:rFonts w:ascii="Trebuchet MS" w:eastAsia="Trebuchet MS" w:hAnsi="Trebuchet MS" w:cs="Trebuchet MS"/>
          <w:i w:val="0"/>
          <w:color w:val="000000"/>
          <w:sz w:val="24"/>
          <w:lang w:val="fr-FR"/>
        </w:rPr>
      </w:pPr>
      <w:bookmarkStart w:id="2" w:name="ArtL2_RC-2-A1.1"/>
      <w:bookmarkStart w:id="3" w:name="_Toc201049409"/>
      <w:bookmarkEnd w:id="2"/>
      <w:r>
        <w:rPr>
          <w:rFonts w:ascii="Trebuchet MS" w:eastAsia="Trebuchet MS" w:hAnsi="Trebuchet MS" w:cs="Trebuchet MS"/>
          <w:i w:val="0"/>
          <w:color w:val="000000"/>
          <w:sz w:val="24"/>
          <w:lang w:val="fr-FR"/>
        </w:rPr>
        <w:t>1.1 - Objet</w:t>
      </w:r>
      <w:bookmarkEnd w:id="3"/>
    </w:p>
    <w:p w14:paraId="0BF83233" w14:textId="77777777" w:rsidR="00DD2C29" w:rsidRDefault="00872A1F">
      <w:pPr>
        <w:pStyle w:val="ParagrapheIndent2"/>
        <w:spacing w:line="232" w:lineRule="exact"/>
        <w:jc w:val="both"/>
        <w:rPr>
          <w:color w:val="000000"/>
          <w:lang w:val="fr-FR"/>
        </w:rPr>
      </w:pPr>
      <w:r>
        <w:rPr>
          <w:color w:val="000000"/>
          <w:lang w:val="fr-FR"/>
        </w:rPr>
        <w:t>La présente consultation concerne :</w:t>
      </w:r>
    </w:p>
    <w:p w14:paraId="427ED183" w14:textId="77777777" w:rsidR="00315C03" w:rsidRPr="00315C03" w:rsidRDefault="00315C03" w:rsidP="00315C03">
      <w:pPr>
        <w:rPr>
          <w:lang w:val="fr-FR"/>
        </w:rPr>
      </w:pPr>
    </w:p>
    <w:p w14:paraId="4BAA93FC" w14:textId="77777777" w:rsidR="00DD2C29" w:rsidRPr="00315C03" w:rsidRDefault="00872A1F">
      <w:pPr>
        <w:pStyle w:val="ParagrapheIndent2"/>
        <w:spacing w:after="240" w:line="232" w:lineRule="exact"/>
        <w:jc w:val="both"/>
        <w:rPr>
          <w:b/>
          <w:bCs/>
          <w:color w:val="000000"/>
          <w:lang w:val="fr-FR"/>
        </w:rPr>
      </w:pPr>
      <w:r w:rsidRPr="00315C03">
        <w:rPr>
          <w:b/>
          <w:bCs/>
          <w:color w:val="000000"/>
          <w:lang w:val="fr-FR"/>
        </w:rPr>
        <w:t>Conception et réalisation d'un système de traitement des bagages - Phase définitive, Aéroport Figari Sud Corse</w:t>
      </w:r>
    </w:p>
    <w:p w14:paraId="69FC12FF" w14:textId="77777777" w:rsidR="00DD2C29" w:rsidRDefault="00872A1F">
      <w:pPr>
        <w:pStyle w:val="ParagrapheIndent2"/>
        <w:spacing w:line="232" w:lineRule="exact"/>
        <w:jc w:val="both"/>
        <w:rPr>
          <w:color w:val="000000"/>
          <w:lang w:val="fr-FR"/>
        </w:rPr>
      </w:pPr>
      <w:r>
        <w:rPr>
          <w:color w:val="000000"/>
          <w:lang w:val="fr-FR"/>
        </w:rPr>
        <w:t>Lieu(x) d'exécution :</w:t>
      </w:r>
    </w:p>
    <w:p w14:paraId="0671A26C" w14:textId="77777777" w:rsidR="00DD2C29" w:rsidRDefault="00872A1F">
      <w:pPr>
        <w:pStyle w:val="ParagrapheIndent2"/>
        <w:spacing w:line="232" w:lineRule="exact"/>
        <w:jc w:val="both"/>
        <w:rPr>
          <w:color w:val="000000"/>
          <w:lang w:val="fr-FR"/>
        </w:rPr>
      </w:pPr>
      <w:r>
        <w:rPr>
          <w:color w:val="000000"/>
          <w:lang w:val="fr-FR"/>
        </w:rPr>
        <w:t>Aéroport Figari Sud Corse</w:t>
      </w:r>
    </w:p>
    <w:p w14:paraId="5070BE48" w14:textId="77777777" w:rsidR="00DD2C29" w:rsidRDefault="00DD2C29">
      <w:pPr>
        <w:pStyle w:val="ParagrapheIndent2"/>
        <w:spacing w:after="240" w:line="232" w:lineRule="exact"/>
        <w:jc w:val="both"/>
        <w:rPr>
          <w:color w:val="000000"/>
          <w:lang w:val="fr-FR"/>
        </w:rPr>
      </w:pPr>
    </w:p>
    <w:p w14:paraId="1040C114" w14:textId="77777777" w:rsidR="00DD2C29" w:rsidRDefault="00872A1F">
      <w:pPr>
        <w:pStyle w:val="Titre2"/>
        <w:ind w:left="280"/>
        <w:rPr>
          <w:rFonts w:ascii="Trebuchet MS" w:eastAsia="Trebuchet MS" w:hAnsi="Trebuchet MS" w:cs="Trebuchet MS"/>
          <w:i w:val="0"/>
          <w:color w:val="000000"/>
          <w:sz w:val="24"/>
          <w:lang w:val="fr-FR"/>
        </w:rPr>
      </w:pPr>
      <w:bookmarkStart w:id="4" w:name="ArtL2_RC-2-A1.3"/>
      <w:bookmarkStart w:id="5" w:name="_Toc201049410"/>
      <w:bookmarkEnd w:id="4"/>
      <w:r>
        <w:rPr>
          <w:rFonts w:ascii="Trebuchet MS" w:eastAsia="Trebuchet MS" w:hAnsi="Trebuchet MS" w:cs="Trebuchet MS"/>
          <w:i w:val="0"/>
          <w:color w:val="000000"/>
          <w:sz w:val="24"/>
          <w:lang w:val="fr-FR"/>
        </w:rPr>
        <w:t>1.2 - Mode de passation</w:t>
      </w:r>
      <w:bookmarkEnd w:id="5"/>
    </w:p>
    <w:p w14:paraId="0EA10957" w14:textId="30C3B287" w:rsidR="00BC61E0" w:rsidRPr="00BC61E0" w:rsidRDefault="00BC61E0" w:rsidP="00315C03">
      <w:pPr>
        <w:rPr>
          <w:rFonts w:ascii="Trebuchet MS" w:eastAsia="Trebuchet MS" w:hAnsi="Trebuchet MS" w:cs="Trebuchet MS"/>
          <w:color w:val="000000"/>
          <w:sz w:val="20"/>
          <w:lang w:val="fr-FR"/>
        </w:rPr>
      </w:pPr>
      <w:r w:rsidRPr="00BC61E0">
        <w:rPr>
          <w:rFonts w:ascii="Trebuchet MS" w:eastAsia="Trebuchet MS" w:hAnsi="Trebuchet MS" w:cs="Trebuchet MS"/>
          <w:color w:val="000000"/>
          <w:sz w:val="20"/>
          <w:lang w:val="fr-FR"/>
        </w:rPr>
        <w:t>La procédure de passation utilisée est : l'appel d'offres ouvert. Elle est soumise aux dispositions articles L. 2124-2, R. 2124-2 1° et R. 2161-2 à R. 2161-5 du Code de la commande publique.</w:t>
      </w:r>
    </w:p>
    <w:p w14:paraId="0E424156" w14:textId="77777777" w:rsidR="00315C03" w:rsidRPr="00315C03" w:rsidRDefault="00315C03" w:rsidP="00315C03">
      <w:pPr>
        <w:rPr>
          <w:lang w:val="fr-FR"/>
        </w:rPr>
      </w:pPr>
    </w:p>
    <w:p w14:paraId="5313AF69" w14:textId="77777777" w:rsidR="00DD2C29" w:rsidRDefault="00872A1F">
      <w:pPr>
        <w:pStyle w:val="Titre2"/>
        <w:ind w:left="280"/>
        <w:rPr>
          <w:rFonts w:ascii="Trebuchet MS" w:eastAsia="Trebuchet MS" w:hAnsi="Trebuchet MS" w:cs="Trebuchet MS"/>
          <w:i w:val="0"/>
          <w:color w:val="000000"/>
          <w:sz w:val="24"/>
          <w:lang w:val="fr-FR"/>
        </w:rPr>
      </w:pPr>
      <w:bookmarkStart w:id="6" w:name="ArtL2_RC-2-A1.4"/>
      <w:bookmarkStart w:id="7" w:name="_Toc201049411"/>
      <w:bookmarkEnd w:id="6"/>
      <w:r>
        <w:rPr>
          <w:rFonts w:ascii="Trebuchet MS" w:eastAsia="Trebuchet MS" w:hAnsi="Trebuchet MS" w:cs="Trebuchet MS"/>
          <w:i w:val="0"/>
          <w:color w:val="000000"/>
          <w:sz w:val="24"/>
          <w:lang w:val="fr-FR"/>
        </w:rPr>
        <w:t>1.3 - Type et forme de contrat</w:t>
      </w:r>
      <w:bookmarkEnd w:id="7"/>
    </w:p>
    <w:p w14:paraId="353D4409" w14:textId="77777777" w:rsidR="00DD2C29" w:rsidRDefault="00872A1F">
      <w:pPr>
        <w:pStyle w:val="ParagrapheIndent2"/>
        <w:spacing w:after="240"/>
        <w:jc w:val="both"/>
        <w:rPr>
          <w:color w:val="000000"/>
          <w:lang w:val="fr-FR"/>
        </w:rPr>
      </w:pPr>
      <w:r>
        <w:rPr>
          <w:color w:val="000000"/>
          <w:lang w:val="fr-FR"/>
        </w:rPr>
        <w:t>Il s'agit d'un marché ordinaire.</w:t>
      </w:r>
    </w:p>
    <w:p w14:paraId="0A67CE89" w14:textId="77777777" w:rsidR="00DD2C29" w:rsidRDefault="00872A1F">
      <w:pPr>
        <w:pStyle w:val="Titre2"/>
        <w:ind w:left="280"/>
        <w:rPr>
          <w:rFonts w:ascii="Trebuchet MS" w:eastAsia="Trebuchet MS" w:hAnsi="Trebuchet MS" w:cs="Trebuchet MS"/>
          <w:i w:val="0"/>
          <w:color w:val="000000"/>
          <w:sz w:val="24"/>
          <w:lang w:val="fr-FR"/>
        </w:rPr>
      </w:pPr>
      <w:bookmarkStart w:id="8" w:name="ArtL2_RC-2-A1.5"/>
      <w:bookmarkStart w:id="9" w:name="_Toc201049412"/>
      <w:bookmarkEnd w:id="8"/>
      <w:r>
        <w:rPr>
          <w:rFonts w:ascii="Trebuchet MS" w:eastAsia="Trebuchet MS" w:hAnsi="Trebuchet MS" w:cs="Trebuchet MS"/>
          <w:i w:val="0"/>
          <w:color w:val="000000"/>
          <w:sz w:val="24"/>
          <w:lang w:val="fr-FR"/>
        </w:rPr>
        <w:t>1.4 - Décomposition de la consultation</w:t>
      </w:r>
      <w:bookmarkEnd w:id="9"/>
    </w:p>
    <w:p w14:paraId="4B6B1943" w14:textId="77777777" w:rsidR="00DD2C29" w:rsidRDefault="00872A1F">
      <w:pPr>
        <w:pStyle w:val="ParagrapheIndent2"/>
        <w:spacing w:after="240"/>
        <w:jc w:val="both"/>
        <w:rPr>
          <w:color w:val="000000"/>
          <w:lang w:val="fr-FR"/>
        </w:rPr>
      </w:pPr>
      <w:r>
        <w:rPr>
          <w:color w:val="000000"/>
          <w:lang w:val="fr-FR"/>
        </w:rPr>
        <w:t>Il n'est pas prévu de décomposition en lots.</w:t>
      </w:r>
    </w:p>
    <w:p w14:paraId="66B501B8" w14:textId="77777777" w:rsidR="00DD2C29" w:rsidRDefault="00872A1F">
      <w:pPr>
        <w:pStyle w:val="Titre2"/>
        <w:ind w:left="280"/>
        <w:rPr>
          <w:rFonts w:ascii="Trebuchet MS" w:eastAsia="Trebuchet MS" w:hAnsi="Trebuchet MS" w:cs="Trebuchet MS"/>
          <w:i w:val="0"/>
          <w:color w:val="000000"/>
          <w:sz w:val="24"/>
          <w:lang w:val="fr-FR"/>
        </w:rPr>
      </w:pPr>
      <w:bookmarkStart w:id="10" w:name="ArtL2_RC-2-A1.7"/>
      <w:bookmarkStart w:id="11" w:name="_Toc201049413"/>
      <w:bookmarkEnd w:id="10"/>
      <w:r>
        <w:rPr>
          <w:rFonts w:ascii="Trebuchet MS" w:eastAsia="Trebuchet MS" w:hAnsi="Trebuchet MS" w:cs="Trebuchet MS"/>
          <w:i w:val="0"/>
          <w:color w:val="000000"/>
          <w:sz w:val="24"/>
          <w:lang w:val="fr-FR"/>
        </w:rPr>
        <w:t>1.5 - Nomenclature</w:t>
      </w:r>
      <w:bookmarkEnd w:id="11"/>
    </w:p>
    <w:p w14:paraId="490FDCA4" w14:textId="77777777" w:rsidR="00DD2C29" w:rsidRDefault="00872A1F">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00904F88" w14:textId="77777777" w:rsidR="00DD2C29" w:rsidRDefault="00DD2C29">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DD2C29" w14:paraId="22B24364"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B47C09D" w14:textId="77777777" w:rsidR="00DD2C29" w:rsidRDefault="00872A1F">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AB52752" w14:textId="77777777" w:rsidR="00DD2C29" w:rsidRDefault="00872A1F">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DD2C29" w:rsidRPr="003F40EB" w14:paraId="3D128E55"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D01B90" w14:textId="77777777" w:rsidR="00DD2C29" w:rsidRDefault="00872A1F">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34961100-2</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BE1AAF" w14:textId="77777777" w:rsidR="00DD2C29" w:rsidRDefault="00872A1F">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Équipement de manutention des bagages</w:t>
            </w:r>
          </w:p>
        </w:tc>
      </w:tr>
      <w:tr w:rsidR="00DD2C29" w14:paraId="769BEECC"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EB15CB" w14:textId="77777777" w:rsidR="00DD2C29" w:rsidRDefault="00872A1F">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45113000-2</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AFC817" w14:textId="77777777" w:rsidR="00DD2C29" w:rsidRDefault="00872A1F">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chantier</w:t>
            </w:r>
          </w:p>
        </w:tc>
      </w:tr>
    </w:tbl>
    <w:p w14:paraId="5724FD25" w14:textId="77777777" w:rsidR="00DD2C29" w:rsidRDefault="00872A1F">
      <w:pPr>
        <w:spacing w:after="20" w:line="240" w:lineRule="exact"/>
      </w:pPr>
      <w:r>
        <w:t xml:space="preserve"> </w:t>
      </w:r>
    </w:p>
    <w:p w14:paraId="41106A27" w14:textId="77777777" w:rsidR="00DD2C29" w:rsidRDefault="00872A1F">
      <w:pPr>
        <w:pStyle w:val="Titre1"/>
        <w:shd w:val="clear" w:color="FD2456" w:fill="FD2456"/>
        <w:rPr>
          <w:rFonts w:ascii="Trebuchet MS" w:eastAsia="Trebuchet MS" w:hAnsi="Trebuchet MS" w:cs="Trebuchet MS"/>
          <w:color w:val="FFFFFF"/>
          <w:sz w:val="28"/>
          <w:lang w:val="fr-FR"/>
        </w:rPr>
      </w:pPr>
      <w:bookmarkStart w:id="12" w:name="ArtL1_RC-2-A2"/>
      <w:bookmarkStart w:id="13" w:name="_Toc201049414"/>
      <w:bookmarkEnd w:id="12"/>
      <w:r>
        <w:rPr>
          <w:rFonts w:ascii="Trebuchet MS" w:eastAsia="Trebuchet MS" w:hAnsi="Trebuchet MS" w:cs="Trebuchet MS"/>
          <w:color w:val="FFFFFF"/>
          <w:sz w:val="28"/>
          <w:lang w:val="fr-FR"/>
        </w:rPr>
        <w:t>2 - Conditions de la consultation</w:t>
      </w:r>
      <w:bookmarkEnd w:id="13"/>
    </w:p>
    <w:p w14:paraId="2DC541B8" w14:textId="77777777" w:rsidR="00DD2C29" w:rsidRDefault="00872A1F">
      <w:pPr>
        <w:spacing w:line="60" w:lineRule="exact"/>
        <w:rPr>
          <w:sz w:val="6"/>
        </w:rPr>
      </w:pPr>
      <w:r>
        <w:t xml:space="preserve"> </w:t>
      </w:r>
    </w:p>
    <w:p w14:paraId="03770ABC" w14:textId="77777777" w:rsidR="00DD2C29" w:rsidRDefault="00872A1F">
      <w:pPr>
        <w:pStyle w:val="Titre2"/>
        <w:ind w:left="280"/>
        <w:rPr>
          <w:rFonts w:ascii="Trebuchet MS" w:eastAsia="Trebuchet MS" w:hAnsi="Trebuchet MS" w:cs="Trebuchet MS"/>
          <w:i w:val="0"/>
          <w:color w:val="000000"/>
          <w:sz w:val="24"/>
          <w:lang w:val="fr-FR"/>
        </w:rPr>
      </w:pPr>
      <w:bookmarkStart w:id="14" w:name="ArtL2_RC-2-A2.2"/>
      <w:bookmarkStart w:id="15" w:name="_Toc201049415"/>
      <w:bookmarkEnd w:id="14"/>
      <w:r>
        <w:rPr>
          <w:rFonts w:ascii="Trebuchet MS" w:eastAsia="Trebuchet MS" w:hAnsi="Trebuchet MS" w:cs="Trebuchet MS"/>
          <w:i w:val="0"/>
          <w:color w:val="000000"/>
          <w:sz w:val="24"/>
          <w:lang w:val="fr-FR"/>
        </w:rPr>
        <w:t>2.1 - Délai de validité des offres</w:t>
      </w:r>
      <w:bookmarkEnd w:id="15"/>
    </w:p>
    <w:p w14:paraId="08E38E70" w14:textId="77777777" w:rsidR="00DD2C29" w:rsidRDefault="00872A1F">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14:paraId="1CDC24BF" w14:textId="77777777" w:rsidR="00DD2C29" w:rsidRDefault="00872A1F">
      <w:pPr>
        <w:pStyle w:val="Titre2"/>
        <w:ind w:left="280"/>
        <w:rPr>
          <w:rFonts w:ascii="Trebuchet MS" w:eastAsia="Trebuchet MS" w:hAnsi="Trebuchet MS" w:cs="Trebuchet MS"/>
          <w:i w:val="0"/>
          <w:color w:val="000000"/>
          <w:sz w:val="24"/>
          <w:lang w:val="fr-FR"/>
        </w:rPr>
      </w:pPr>
      <w:bookmarkStart w:id="16" w:name="ArtL2_RC-2-A2.3"/>
      <w:bookmarkStart w:id="17" w:name="_Toc201049416"/>
      <w:bookmarkEnd w:id="16"/>
      <w:r>
        <w:rPr>
          <w:rFonts w:ascii="Trebuchet MS" w:eastAsia="Trebuchet MS" w:hAnsi="Trebuchet MS" w:cs="Trebuchet MS"/>
          <w:i w:val="0"/>
          <w:color w:val="000000"/>
          <w:sz w:val="24"/>
          <w:lang w:val="fr-FR"/>
        </w:rPr>
        <w:t>2.2 - Forme juridique du groupement</w:t>
      </w:r>
      <w:bookmarkEnd w:id="17"/>
    </w:p>
    <w:p w14:paraId="447A86DB" w14:textId="77777777" w:rsidR="00DD2C29" w:rsidRDefault="00872A1F">
      <w:pPr>
        <w:pStyle w:val="ParagrapheIndent2"/>
        <w:spacing w:after="240"/>
        <w:jc w:val="both"/>
        <w:rPr>
          <w:color w:val="000000"/>
          <w:lang w:val="fr-FR"/>
        </w:rPr>
      </w:pPr>
      <w:r>
        <w:rPr>
          <w:color w:val="000000"/>
          <w:lang w:val="fr-FR"/>
        </w:rPr>
        <w:t>L'entité adjudicatrice ne souhaite imposer aucune forme de groupement à l'attributaire du marché.</w:t>
      </w:r>
    </w:p>
    <w:p w14:paraId="7AFA4DB6" w14:textId="77777777" w:rsidR="00585C9E" w:rsidRDefault="00585C9E" w:rsidP="00585C9E">
      <w:pPr>
        <w:rPr>
          <w:rFonts w:eastAsia="Trebuchet MS"/>
          <w:b/>
          <w:bCs/>
          <w:color w:val="EE0000"/>
          <w:lang w:val="fr-FR"/>
        </w:rPr>
      </w:pPr>
      <w:bookmarkStart w:id="18" w:name="ArtL2_RC-2-A2.5"/>
      <w:bookmarkEnd w:id="18"/>
    </w:p>
    <w:p w14:paraId="7DD3DE4E" w14:textId="7AA4C336" w:rsidR="00585C9E" w:rsidRPr="00585C9E" w:rsidRDefault="00585C9E" w:rsidP="00585C9E">
      <w:pPr>
        <w:pStyle w:val="Titre2"/>
        <w:ind w:left="280"/>
        <w:rPr>
          <w:rFonts w:ascii="Trebuchet MS" w:eastAsia="Trebuchet MS" w:hAnsi="Trebuchet MS" w:cs="Trebuchet MS"/>
          <w:i w:val="0"/>
          <w:color w:val="000000"/>
          <w:sz w:val="24"/>
          <w:lang w:val="fr-FR"/>
        </w:rPr>
      </w:pPr>
      <w:bookmarkStart w:id="19" w:name="_Toc201049418"/>
      <w:r w:rsidRPr="00585C9E">
        <w:rPr>
          <w:rFonts w:ascii="Trebuchet MS" w:eastAsia="Trebuchet MS" w:hAnsi="Trebuchet MS" w:cs="Trebuchet MS"/>
          <w:i w:val="0"/>
          <w:color w:val="000000"/>
          <w:sz w:val="24"/>
          <w:lang w:val="fr-FR"/>
        </w:rPr>
        <w:t>2.</w:t>
      </w:r>
      <w:r w:rsidR="00743EB7">
        <w:rPr>
          <w:rFonts w:ascii="Trebuchet MS" w:eastAsia="Trebuchet MS" w:hAnsi="Trebuchet MS" w:cs="Trebuchet MS"/>
          <w:i w:val="0"/>
          <w:color w:val="000000"/>
          <w:sz w:val="24"/>
          <w:lang w:val="fr-FR"/>
        </w:rPr>
        <w:t>3</w:t>
      </w:r>
      <w:r w:rsidRPr="00585C9E">
        <w:rPr>
          <w:rFonts w:ascii="Trebuchet MS" w:eastAsia="Trebuchet MS" w:hAnsi="Trebuchet MS" w:cs="Trebuchet MS"/>
          <w:i w:val="0"/>
          <w:color w:val="000000"/>
          <w:sz w:val="24"/>
          <w:lang w:val="fr-FR"/>
        </w:rPr>
        <w:t xml:space="preserve"> - Confidentialité et mesures de sécurité</w:t>
      </w:r>
      <w:bookmarkEnd w:id="19"/>
    </w:p>
    <w:p w14:paraId="748D087B" w14:textId="714DC049" w:rsidR="00585C9E" w:rsidRPr="00585C9E" w:rsidRDefault="00585C9E" w:rsidP="00585C9E">
      <w:pPr>
        <w:pStyle w:val="ParagrapheIndent2"/>
        <w:spacing w:after="240"/>
        <w:jc w:val="both"/>
        <w:rPr>
          <w:color w:val="000000"/>
          <w:lang w:val="fr-FR"/>
        </w:rPr>
      </w:pPr>
      <w:r w:rsidRPr="00585C9E">
        <w:rPr>
          <w:color w:val="000000"/>
          <w:lang w:val="fr-FR"/>
        </w:rPr>
        <w:t>Les candidats doivent respecter l'obligation de confidentialité et les mesures particulières de sécurité prévues pour l'exécution des prestations.</w:t>
      </w:r>
    </w:p>
    <w:p w14:paraId="3D281970" w14:textId="618B560F" w:rsidR="00585C9E" w:rsidRPr="00585C9E" w:rsidRDefault="00585C9E" w:rsidP="00585C9E">
      <w:pPr>
        <w:pStyle w:val="ParagrapheIndent2"/>
        <w:spacing w:after="240"/>
        <w:jc w:val="both"/>
        <w:rPr>
          <w:color w:val="000000"/>
          <w:lang w:val="fr-FR"/>
        </w:rPr>
      </w:pPr>
      <w:r w:rsidRPr="00585C9E">
        <w:rPr>
          <w:color w:val="000000"/>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p>
    <w:p w14:paraId="59618A30" w14:textId="77777777" w:rsidR="00585C9E" w:rsidRDefault="00585C9E" w:rsidP="00585C9E">
      <w:pPr>
        <w:rPr>
          <w:rFonts w:eastAsia="Trebuchet MS"/>
          <w:lang w:val="fr-FR"/>
        </w:rPr>
      </w:pPr>
    </w:p>
    <w:p w14:paraId="1105D3A4" w14:textId="77777777" w:rsidR="00585C9E" w:rsidRPr="00585C9E" w:rsidRDefault="00585C9E" w:rsidP="00585C9E">
      <w:pPr>
        <w:rPr>
          <w:rFonts w:eastAsia="Trebuchet MS"/>
          <w:lang w:val="fr-FR"/>
        </w:rPr>
      </w:pPr>
    </w:p>
    <w:p w14:paraId="2104A674" w14:textId="6AB8533D" w:rsidR="00DD2C29" w:rsidRDefault="00585C9E">
      <w:pPr>
        <w:pStyle w:val="Titre1"/>
        <w:shd w:val="clear" w:color="FD2456" w:fill="FD2456"/>
        <w:rPr>
          <w:rFonts w:ascii="Trebuchet MS" w:eastAsia="Trebuchet MS" w:hAnsi="Trebuchet MS" w:cs="Trebuchet MS"/>
          <w:color w:val="FFFFFF"/>
          <w:sz w:val="28"/>
          <w:lang w:val="fr-FR"/>
        </w:rPr>
      </w:pPr>
      <w:bookmarkStart w:id="20" w:name="ArtL1_RC-2-A3"/>
      <w:bookmarkStart w:id="21" w:name="ArtL2_RC-2-A3.10"/>
      <w:bookmarkStart w:id="22" w:name="ArtL1_RC-2-A4"/>
      <w:bookmarkStart w:id="23" w:name="_Toc201049419"/>
      <w:bookmarkEnd w:id="20"/>
      <w:bookmarkEnd w:id="21"/>
      <w:bookmarkEnd w:id="22"/>
      <w:r>
        <w:rPr>
          <w:rFonts w:ascii="Trebuchet MS" w:eastAsia="Trebuchet MS" w:hAnsi="Trebuchet MS" w:cs="Trebuchet MS"/>
          <w:color w:val="FFFFFF"/>
          <w:sz w:val="28"/>
          <w:lang w:val="fr-FR"/>
        </w:rPr>
        <w:t>3</w:t>
      </w:r>
      <w:r w:rsidR="00872A1F">
        <w:rPr>
          <w:rFonts w:ascii="Trebuchet MS" w:eastAsia="Trebuchet MS" w:hAnsi="Trebuchet MS" w:cs="Trebuchet MS"/>
          <w:color w:val="FFFFFF"/>
          <w:sz w:val="28"/>
          <w:lang w:val="fr-FR"/>
        </w:rPr>
        <w:t xml:space="preserve"> - Conditions relatives au contrat</w:t>
      </w:r>
      <w:bookmarkEnd w:id="23"/>
    </w:p>
    <w:p w14:paraId="4A727DFE" w14:textId="77777777" w:rsidR="00DD2C29" w:rsidRPr="003F40EB" w:rsidRDefault="00872A1F">
      <w:pPr>
        <w:spacing w:line="60" w:lineRule="exact"/>
        <w:rPr>
          <w:sz w:val="6"/>
          <w:lang w:val="fr-FR"/>
        </w:rPr>
      </w:pPr>
      <w:r w:rsidRPr="003F40EB">
        <w:rPr>
          <w:lang w:val="fr-FR"/>
        </w:rPr>
        <w:t xml:space="preserve"> </w:t>
      </w:r>
    </w:p>
    <w:p w14:paraId="2558488D" w14:textId="07DFE793" w:rsidR="00DD2C29" w:rsidRDefault="00585C9E">
      <w:pPr>
        <w:pStyle w:val="Titre2"/>
        <w:ind w:left="280"/>
        <w:rPr>
          <w:rFonts w:ascii="Trebuchet MS" w:eastAsia="Trebuchet MS" w:hAnsi="Trebuchet MS" w:cs="Trebuchet MS"/>
          <w:i w:val="0"/>
          <w:color w:val="000000"/>
          <w:sz w:val="24"/>
          <w:lang w:val="fr-FR"/>
        </w:rPr>
      </w:pPr>
      <w:bookmarkStart w:id="24" w:name="ArtL2_RC-2-A4.1"/>
      <w:bookmarkStart w:id="25" w:name="_Toc201049420"/>
      <w:bookmarkEnd w:id="24"/>
      <w:r>
        <w:rPr>
          <w:rFonts w:ascii="Trebuchet MS" w:eastAsia="Trebuchet MS" w:hAnsi="Trebuchet MS" w:cs="Trebuchet MS"/>
          <w:i w:val="0"/>
          <w:color w:val="000000"/>
          <w:sz w:val="24"/>
          <w:lang w:val="fr-FR"/>
        </w:rPr>
        <w:lastRenderedPageBreak/>
        <w:t>3</w:t>
      </w:r>
      <w:r w:rsidR="00872A1F">
        <w:rPr>
          <w:rFonts w:ascii="Trebuchet MS" w:eastAsia="Trebuchet MS" w:hAnsi="Trebuchet MS" w:cs="Trebuchet MS"/>
          <w:i w:val="0"/>
          <w:color w:val="000000"/>
          <w:sz w:val="24"/>
          <w:lang w:val="fr-FR"/>
        </w:rPr>
        <w:t>.1 - Durée du contrat ou délai d'exécution</w:t>
      </w:r>
      <w:bookmarkEnd w:id="25"/>
    </w:p>
    <w:p w14:paraId="46E40371" w14:textId="77777777" w:rsidR="00DD2C29" w:rsidRDefault="00872A1F">
      <w:pPr>
        <w:pStyle w:val="ParagrapheIndent2"/>
        <w:spacing w:after="240" w:line="232" w:lineRule="exact"/>
        <w:jc w:val="both"/>
        <w:rPr>
          <w:color w:val="000000"/>
          <w:lang w:val="fr-FR"/>
        </w:rPr>
      </w:pPr>
      <w:r>
        <w:rPr>
          <w:color w:val="000000"/>
          <w:lang w:val="fr-FR"/>
        </w:rPr>
        <w:t>Le délai d'exécution des prestations est laissé à l'initiative du candidat qui devra les préciser à l'acte d'engagement, sans toutefois dépasser les délais plafonds correspondants.</w:t>
      </w:r>
    </w:p>
    <w:p w14:paraId="3464E510" w14:textId="73272143" w:rsidR="00DD2C29" w:rsidRDefault="00585C9E">
      <w:pPr>
        <w:pStyle w:val="Titre2"/>
        <w:ind w:left="280"/>
        <w:rPr>
          <w:rFonts w:ascii="Trebuchet MS" w:eastAsia="Trebuchet MS" w:hAnsi="Trebuchet MS" w:cs="Trebuchet MS"/>
          <w:i w:val="0"/>
          <w:color w:val="000000"/>
          <w:sz w:val="24"/>
          <w:lang w:val="fr-FR"/>
        </w:rPr>
      </w:pPr>
      <w:bookmarkStart w:id="26" w:name="ArtL2_RC-2-A4.2"/>
      <w:bookmarkStart w:id="27" w:name="_Toc201049421"/>
      <w:bookmarkEnd w:id="26"/>
      <w:r>
        <w:rPr>
          <w:rFonts w:ascii="Trebuchet MS" w:eastAsia="Trebuchet MS" w:hAnsi="Trebuchet MS" w:cs="Trebuchet MS"/>
          <w:i w:val="0"/>
          <w:color w:val="000000"/>
          <w:sz w:val="24"/>
          <w:lang w:val="fr-FR"/>
        </w:rPr>
        <w:t>3</w:t>
      </w:r>
      <w:r w:rsidR="00872A1F">
        <w:rPr>
          <w:rFonts w:ascii="Trebuchet MS" w:eastAsia="Trebuchet MS" w:hAnsi="Trebuchet MS" w:cs="Trebuchet MS"/>
          <w:i w:val="0"/>
          <w:color w:val="000000"/>
          <w:sz w:val="24"/>
          <w:lang w:val="fr-FR"/>
        </w:rPr>
        <w:t>.2 - Modalités essentielles de financement et de paiement</w:t>
      </w:r>
      <w:bookmarkEnd w:id="27"/>
    </w:p>
    <w:p w14:paraId="1DB45694" w14:textId="77777777" w:rsidR="00DD2C29" w:rsidRDefault="00872A1F">
      <w:pPr>
        <w:pStyle w:val="ParagrapheIndent2"/>
        <w:spacing w:after="240" w:line="232" w:lineRule="exact"/>
        <w:jc w:val="both"/>
        <w:rPr>
          <w:color w:val="000000"/>
          <w:lang w:val="fr-FR"/>
        </w:rPr>
      </w:pPr>
      <w:r>
        <w:rPr>
          <w:color w:val="000000"/>
          <w:lang w:val="fr-FR"/>
        </w:rPr>
        <w:t>Les sommes dues au(x) titulaire(s) et au(x) sous-traitant(s) de premier rang éventuel(s) du marché seront payées dans un délai global de 30 jours à compter de la date de réception des factures ou des demandes de paiement équivalentes.</w:t>
      </w:r>
    </w:p>
    <w:p w14:paraId="2A6A3559" w14:textId="77777777" w:rsidR="00DD2C29" w:rsidRDefault="00872A1F">
      <w:pPr>
        <w:pStyle w:val="ParagrapheIndent2"/>
        <w:spacing w:after="240" w:line="232" w:lineRule="exact"/>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14:paraId="478D590B" w14:textId="483DA63F" w:rsidR="00DD2C29" w:rsidRDefault="00585C9E">
      <w:pPr>
        <w:pStyle w:val="Titre1"/>
        <w:shd w:val="clear" w:color="FD2456" w:fill="FD2456"/>
        <w:rPr>
          <w:rFonts w:ascii="Trebuchet MS" w:eastAsia="Trebuchet MS" w:hAnsi="Trebuchet MS" w:cs="Trebuchet MS"/>
          <w:color w:val="FFFFFF"/>
          <w:sz w:val="28"/>
          <w:lang w:val="fr-FR"/>
        </w:rPr>
      </w:pPr>
      <w:bookmarkStart w:id="28" w:name="ArtL1_RC-2-A5"/>
      <w:bookmarkStart w:id="29" w:name="_Toc201049422"/>
      <w:bookmarkEnd w:id="28"/>
      <w:r>
        <w:rPr>
          <w:rFonts w:ascii="Trebuchet MS" w:eastAsia="Trebuchet MS" w:hAnsi="Trebuchet MS" w:cs="Trebuchet MS"/>
          <w:color w:val="FFFFFF"/>
          <w:sz w:val="28"/>
          <w:lang w:val="fr-FR"/>
        </w:rPr>
        <w:t>4</w:t>
      </w:r>
      <w:r w:rsidR="00872A1F">
        <w:rPr>
          <w:rFonts w:ascii="Trebuchet MS" w:eastAsia="Trebuchet MS" w:hAnsi="Trebuchet MS" w:cs="Trebuchet MS"/>
          <w:color w:val="FFFFFF"/>
          <w:sz w:val="28"/>
          <w:lang w:val="fr-FR"/>
        </w:rPr>
        <w:t xml:space="preserve"> - Contenu du dossier de consultation</w:t>
      </w:r>
      <w:bookmarkEnd w:id="29"/>
    </w:p>
    <w:p w14:paraId="149DE04D" w14:textId="77777777" w:rsidR="00DD2C29" w:rsidRPr="003F40EB" w:rsidRDefault="00872A1F">
      <w:pPr>
        <w:spacing w:line="60" w:lineRule="exact"/>
        <w:rPr>
          <w:sz w:val="6"/>
          <w:lang w:val="fr-FR"/>
        </w:rPr>
      </w:pPr>
      <w:r w:rsidRPr="003F40EB">
        <w:rPr>
          <w:lang w:val="fr-FR"/>
        </w:rPr>
        <w:t xml:space="preserve"> </w:t>
      </w:r>
    </w:p>
    <w:p w14:paraId="07B2B3A2" w14:textId="77777777" w:rsidR="00DD2C29" w:rsidRDefault="00872A1F">
      <w:pPr>
        <w:pStyle w:val="ParagrapheIndent1"/>
        <w:spacing w:line="232" w:lineRule="exact"/>
        <w:jc w:val="both"/>
        <w:rPr>
          <w:color w:val="000000"/>
          <w:lang w:val="fr-FR"/>
        </w:rPr>
      </w:pPr>
      <w:r>
        <w:rPr>
          <w:color w:val="000000"/>
          <w:lang w:val="fr-FR"/>
        </w:rPr>
        <w:t>Le dossier de consultation des entreprises (DCE) contient les pièces suivantes :</w:t>
      </w:r>
    </w:p>
    <w:p w14:paraId="5A0FE843" w14:textId="77777777" w:rsidR="00585C9E" w:rsidRPr="00585C9E" w:rsidRDefault="00585C9E" w:rsidP="00585C9E">
      <w:pPr>
        <w:rPr>
          <w:lang w:val="fr-FR"/>
        </w:rPr>
      </w:pPr>
    </w:p>
    <w:p w14:paraId="6DA1F02B" w14:textId="77777777" w:rsidR="00DD2C29" w:rsidRDefault="00872A1F">
      <w:pPr>
        <w:pStyle w:val="ParagrapheIndent1"/>
        <w:spacing w:line="232" w:lineRule="exact"/>
        <w:jc w:val="both"/>
        <w:rPr>
          <w:color w:val="000000"/>
          <w:lang w:val="fr-FR"/>
        </w:rPr>
      </w:pPr>
      <w:r>
        <w:rPr>
          <w:color w:val="000000"/>
          <w:lang w:val="fr-FR"/>
        </w:rPr>
        <w:t>- Le règlement de la consultation (RC)</w:t>
      </w:r>
    </w:p>
    <w:p w14:paraId="788782CD" w14:textId="77777777" w:rsidR="00DD2C29" w:rsidRDefault="00872A1F">
      <w:pPr>
        <w:pStyle w:val="ParagrapheIndent1"/>
        <w:spacing w:line="232" w:lineRule="exact"/>
        <w:jc w:val="both"/>
        <w:rPr>
          <w:color w:val="000000"/>
          <w:lang w:val="fr-FR"/>
        </w:rPr>
      </w:pPr>
      <w:r>
        <w:rPr>
          <w:color w:val="000000"/>
          <w:lang w:val="fr-FR"/>
        </w:rPr>
        <w:t>- L'acte d'engagement (AE) et ses annexes</w:t>
      </w:r>
    </w:p>
    <w:p w14:paraId="01B1E2F2" w14:textId="77777777" w:rsidR="00DD2C29" w:rsidRDefault="00872A1F">
      <w:pPr>
        <w:pStyle w:val="ParagrapheIndent1"/>
        <w:spacing w:line="232" w:lineRule="exact"/>
        <w:jc w:val="both"/>
        <w:rPr>
          <w:color w:val="000000"/>
          <w:lang w:val="fr-FR"/>
        </w:rPr>
      </w:pPr>
      <w:r>
        <w:rPr>
          <w:color w:val="000000"/>
          <w:lang w:val="fr-FR"/>
        </w:rPr>
        <w:t>- Le cahier des clauses administratives particulières (CCAP)</w:t>
      </w:r>
    </w:p>
    <w:p w14:paraId="205C03C1" w14:textId="77777777" w:rsidR="00DD2C29" w:rsidRDefault="00872A1F">
      <w:pPr>
        <w:pStyle w:val="ParagrapheIndent1"/>
        <w:spacing w:line="232" w:lineRule="exact"/>
        <w:jc w:val="both"/>
        <w:rPr>
          <w:color w:val="000000"/>
          <w:lang w:val="fr-FR"/>
        </w:rPr>
      </w:pPr>
      <w:r>
        <w:rPr>
          <w:color w:val="000000"/>
          <w:lang w:val="fr-FR"/>
        </w:rPr>
        <w:t>- Le cahier des clauses techniques particulières (CCTP) et ses annexes</w:t>
      </w:r>
    </w:p>
    <w:p w14:paraId="0508D28B" w14:textId="77777777" w:rsidR="00DD2C29" w:rsidRDefault="00872A1F">
      <w:pPr>
        <w:pStyle w:val="ParagrapheIndent1"/>
        <w:spacing w:line="232" w:lineRule="exact"/>
        <w:jc w:val="both"/>
        <w:rPr>
          <w:color w:val="000000"/>
          <w:lang w:val="fr-FR"/>
        </w:rPr>
      </w:pPr>
      <w:r>
        <w:rPr>
          <w:color w:val="000000"/>
          <w:lang w:val="fr-FR"/>
        </w:rPr>
        <w:t>- La décomposition du prix global forfaitaire (DPGF)</w:t>
      </w:r>
    </w:p>
    <w:p w14:paraId="1C171596" w14:textId="086102B4" w:rsidR="00585C9E" w:rsidRPr="00585C9E" w:rsidRDefault="00585C9E" w:rsidP="00585C9E">
      <w:pPr>
        <w:pStyle w:val="ParagrapheIndent1"/>
        <w:spacing w:line="232" w:lineRule="exact"/>
        <w:jc w:val="both"/>
        <w:rPr>
          <w:color w:val="000000"/>
          <w:lang w:val="fr-FR"/>
        </w:rPr>
      </w:pPr>
      <w:r w:rsidRPr="00585C9E">
        <w:rPr>
          <w:color w:val="000000"/>
          <w:lang w:val="fr-FR"/>
        </w:rPr>
        <w:t>-</w:t>
      </w:r>
      <w:r>
        <w:rPr>
          <w:color w:val="000000"/>
          <w:lang w:val="fr-FR"/>
        </w:rPr>
        <w:t xml:space="preserve"> </w:t>
      </w:r>
      <w:r w:rsidRPr="00585C9E">
        <w:rPr>
          <w:color w:val="000000"/>
          <w:lang w:val="fr-FR"/>
        </w:rPr>
        <w:t>DC1</w:t>
      </w:r>
    </w:p>
    <w:p w14:paraId="3CA3D2CA" w14:textId="0BBBB039" w:rsidR="00585C9E" w:rsidRPr="00585C9E" w:rsidRDefault="00585C9E" w:rsidP="00585C9E">
      <w:pPr>
        <w:pStyle w:val="ParagrapheIndent1"/>
        <w:spacing w:line="232" w:lineRule="exact"/>
        <w:jc w:val="both"/>
        <w:rPr>
          <w:color w:val="000000"/>
          <w:lang w:val="fr-FR"/>
        </w:rPr>
      </w:pPr>
      <w:r w:rsidRPr="00585C9E">
        <w:rPr>
          <w:color w:val="000000"/>
          <w:lang w:val="fr-FR"/>
        </w:rPr>
        <w:t>-</w:t>
      </w:r>
      <w:r>
        <w:rPr>
          <w:color w:val="000000"/>
          <w:lang w:val="fr-FR"/>
        </w:rPr>
        <w:t xml:space="preserve"> </w:t>
      </w:r>
      <w:r w:rsidRPr="00585C9E">
        <w:rPr>
          <w:color w:val="000000"/>
          <w:lang w:val="fr-FR"/>
        </w:rPr>
        <w:t>DC2</w:t>
      </w:r>
    </w:p>
    <w:p w14:paraId="7E89A0CC" w14:textId="2F8EDB48" w:rsidR="00585C9E" w:rsidRPr="00585C9E" w:rsidRDefault="00585C9E" w:rsidP="00585C9E">
      <w:pPr>
        <w:pStyle w:val="ParagrapheIndent1"/>
        <w:spacing w:line="232" w:lineRule="exact"/>
        <w:jc w:val="both"/>
        <w:rPr>
          <w:color w:val="000000"/>
          <w:lang w:val="fr-FR"/>
        </w:rPr>
      </w:pPr>
      <w:r w:rsidRPr="00585C9E">
        <w:rPr>
          <w:color w:val="000000"/>
          <w:lang w:val="fr-FR"/>
        </w:rPr>
        <w:t>-</w:t>
      </w:r>
      <w:r>
        <w:rPr>
          <w:color w:val="000000"/>
          <w:lang w:val="fr-FR"/>
        </w:rPr>
        <w:t xml:space="preserve"> </w:t>
      </w:r>
      <w:r w:rsidRPr="00585C9E">
        <w:rPr>
          <w:color w:val="000000"/>
          <w:lang w:val="fr-FR"/>
        </w:rPr>
        <w:t>DC4 (déclaration de sous-traitance)</w:t>
      </w:r>
    </w:p>
    <w:p w14:paraId="3E81D74B" w14:textId="77777777" w:rsidR="00DD2C29" w:rsidRDefault="00DD2C29" w:rsidP="00585C9E">
      <w:pPr>
        <w:pStyle w:val="ParagrapheIndent1"/>
        <w:spacing w:line="232" w:lineRule="exact"/>
        <w:jc w:val="both"/>
        <w:rPr>
          <w:color w:val="000000"/>
          <w:lang w:val="fr-FR"/>
        </w:rPr>
      </w:pPr>
    </w:p>
    <w:p w14:paraId="4683E8B3" w14:textId="6DA6FC80" w:rsidR="004E5EA3" w:rsidRDefault="004E5EA3" w:rsidP="004E5EA3">
      <w:pPr>
        <w:rPr>
          <w:rFonts w:ascii="Trebuchet MS" w:eastAsia="Trebuchet MS" w:hAnsi="Trebuchet MS" w:cs="Trebuchet MS"/>
          <w:color w:val="000000"/>
          <w:sz w:val="20"/>
          <w:lang w:val="fr-FR"/>
        </w:rPr>
      </w:pPr>
      <w:r w:rsidRPr="004E5EA3">
        <w:rPr>
          <w:rFonts w:ascii="Trebuchet MS" w:eastAsia="Trebuchet MS" w:hAnsi="Trebuchet MS" w:cs="Trebuchet MS"/>
          <w:color w:val="000000"/>
          <w:sz w:val="20"/>
          <w:lang w:val="fr-FR"/>
        </w:rPr>
        <w:t xml:space="preserve">Le dossier de consultation des entreprises est remis gratuitement à chaque candidat. Il est disponible à l’adresse électronique suivante : </w:t>
      </w:r>
      <w:hyperlink r:id="rId23" w:history="1">
        <w:r w:rsidRPr="004E5EA3">
          <w:rPr>
            <w:rStyle w:val="Lienhypertexte"/>
            <w:rFonts w:ascii="Trebuchet MS" w:eastAsia="Trebuchet MS" w:hAnsi="Trebuchet MS" w:cs="Trebuchet MS"/>
            <w:sz w:val="20"/>
            <w:lang w:val="fr-FR"/>
          </w:rPr>
          <w:t>http://www.cci.corsica</w:t>
        </w:r>
      </w:hyperlink>
    </w:p>
    <w:p w14:paraId="1EE8D32E" w14:textId="77777777" w:rsidR="004E5EA3" w:rsidRPr="004E5EA3" w:rsidRDefault="004E5EA3" w:rsidP="004E5EA3">
      <w:pPr>
        <w:rPr>
          <w:rFonts w:ascii="Trebuchet MS" w:eastAsia="Trebuchet MS" w:hAnsi="Trebuchet MS" w:cs="Trebuchet MS"/>
          <w:color w:val="000000"/>
          <w:sz w:val="20"/>
          <w:lang w:val="fr-FR"/>
        </w:rPr>
      </w:pPr>
    </w:p>
    <w:p w14:paraId="4D82EA00" w14:textId="77777777" w:rsidR="004E5EA3" w:rsidRDefault="004E5EA3" w:rsidP="004E5EA3">
      <w:pPr>
        <w:rPr>
          <w:rFonts w:ascii="Trebuchet MS" w:eastAsia="Trebuchet MS" w:hAnsi="Trebuchet MS" w:cs="Trebuchet MS"/>
          <w:color w:val="000000"/>
          <w:sz w:val="20"/>
          <w:lang w:val="fr-FR"/>
        </w:rPr>
      </w:pPr>
      <w:r w:rsidRPr="004E5EA3">
        <w:rPr>
          <w:rFonts w:ascii="Trebuchet MS" w:eastAsia="Trebuchet MS" w:hAnsi="Trebuchet MS" w:cs="Trebuchet MS"/>
          <w:color w:val="000000"/>
          <w:sz w:val="20"/>
          <w:lang w:val="fr-FR"/>
        </w:rPr>
        <w:t>Nota : Pour accéder au dossier de consultation des entreprises, vous pouvez vous rendre sur la Place des Achats de l'Etat (www.cci.corsica) et télécharger les documents correspondants en ayant le choix de vous authentifier ou non sur la plateforme.</w:t>
      </w:r>
    </w:p>
    <w:p w14:paraId="7164EE71" w14:textId="77777777" w:rsidR="004E5EA3" w:rsidRPr="004E5EA3" w:rsidRDefault="004E5EA3" w:rsidP="004E5EA3">
      <w:pPr>
        <w:rPr>
          <w:rFonts w:ascii="Trebuchet MS" w:eastAsia="Trebuchet MS" w:hAnsi="Trebuchet MS" w:cs="Trebuchet MS"/>
          <w:color w:val="000000"/>
          <w:sz w:val="20"/>
          <w:lang w:val="fr-FR"/>
        </w:rPr>
      </w:pPr>
    </w:p>
    <w:p w14:paraId="3257ED13" w14:textId="77777777" w:rsidR="004E5EA3" w:rsidRPr="004E5EA3" w:rsidRDefault="004E5EA3" w:rsidP="004E5EA3">
      <w:pPr>
        <w:rPr>
          <w:rFonts w:ascii="Trebuchet MS" w:eastAsia="Trebuchet MS" w:hAnsi="Trebuchet MS" w:cs="Trebuchet MS"/>
          <w:color w:val="000000"/>
          <w:sz w:val="20"/>
          <w:lang w:val="fr-FR"/>
        </w:rPr>
      </w:pPr>
      <w:r w:rsidRPr="004E5EA3">
        <w:rPr>
          <w:rFonts w:ascii="Trebuchet MS" w:eastAsia="Trebuchet MS" w:hAnsi="Trebuchet MS" w:cs="Trebuchet MS"/>
          <w:color w:val="000000"/>
          <w:sz w:val="20"/>
          <w:lang w:val="fr-FR"/>
        </w:rPr>
        <w:t>Cependant, il est important de rappeler qu’en cas de modifications de la consultation (dates, rectificatifs/compléments, questions/réponses), nous devons être en mesure de vous contacter pour vous transmettre les éléments actualisés. C’est pourquoi nous vous conseillons de vous authentifier et de laisser vos coordonnées sur la plateforme pour télécharger le DCE.</w:t>
      </w:r>
    </w:p>
    <w:p w14:paraId="722EBB08" w14:textId="77777777" w:rsidR="004E5EA3" w:rsidRPr="004E5EA3" w:rsidRDefault="004E5EA3" w:rsidP="004E5EA3">
      <w:pPr>
        <w:rPr>
          <w:rFonts w:ascii="Trebuchet MS" w:eastAsia="Trebuchet MS" w:hAnsi="Trebuchet MS" w:cs="Trebuchet MS"/>
          <w:color w:val="000000"/>
          <w:sz w:val="20"/>
          <w:lang w:val="fr-FR"/>
        </w:rPr>
      </w:pPr>
    </w:p>
    <w:p w14:paraId="05CA068A" w14:textId="77777777" w:rsidR="004E5EA3" w:rsidRPr="004E5EA3" w:rsidRDefault="004E5EA3" w:rsidP="004E5EA3">
      <w:pPr>
        <w:rPr>
          <w:rFonts w:ascii="Trebuchet MS" w:eastAsia="Trebuchet MS" w:hAnsi="Trebuchet MS" w:cs="Trebuchet MS"/>
          <w:color w:val="000000"/>
          <w:sz w:val="20"/>
          <w:lang w:val="fr-FR"/>
        </w:rPr>
      </w:pPr>
      <w:r w:rsidRPr="004E5EA3">
        <w:rPr>
          <w:rFonts w:ascii="Trebuchet MS" w:eastAsia="Trebuchet MS" w:hAnsi="Trebuchet MS" w:cs="Trebuchet MS"/>
          <w:color w:val="000000"/>
          <w:sz w:val="20"/>
          <w:lang w:val="fr-FR"/>
        </w:rPr>
        <w:t>Le dossier est remis gratuitement à chaque candidat.</w:t>
      </w:r>
    </w:p>
    <w:p w14:paraId="32698D83" w14:textId="77777777" w:rsidR="004E5EA3" w:rsidRPr="004E5EA3" w:rsidRDefault="004E5EA3" w:rsidP="004E5EA3">
      <w:pPr>
        <w:rPr>
          <w:rFonts w:ascii="Trebuchet MS" w:eastAsia="Trebuchet MS" w:hAnsi="Trebuchet MS" w:cs="Trebuchet MS"/>
          <w:color w:val="000000"/>
          <w:sz w:val="20"/>
          <w:lang w:val="fr-FR"/>
        </w:rPr>
      </w:pPr>
    </w:p>
    <w:p w14:paraId="1666A8F8" w14:textId="77777777" w:rsidR="004E5EA3" w:rsidRPr="004E5EA3" w:rsidRDefault="004E5EA3" w:rsidP="004E5EA3">
      <w:pPr>
        <w:rPr>
          <w:rFonts w:ascii="Trebuchet MS" w:eastAsia="Trebuchet MS" w:hAnsi="Trebuchet MS" w:cs="Trebuchet MS"/>
          <w:color w:val="000000"/>
          <w:sz w:val="20"/>
          <w:lang w:val="fr-FR"/>
        </w:rPr>
      </w:pPr>
      <w:r w:rsidRPr="004E5EA3">
        <w:rPr>
          <w:rFonts w:ascii="Trebuchet MS" w:eastAsia="Trebuchet MS" w:hAnsi="Trebuchet MS" w:cs="Trebuchet MS"/>
          <w:color w:val="000000"/>
          <w:sz w:val="20"/>
          <w:lang w:val="fr-FR"/>
        </w:rPr>
        <w:t>Aucune demande d'envoi du DCE sur support physique électronique n'est autorisée.</w:t>
      </w:r>
    </w:p>
    <w:p w14:paraId="7B6CE56B" w14:textId="77777777" w:rsidR="004E5EA3" w:rsidRPr="004E5EA3" w:rsidRDefault="004E5EA3" w:rsidP="004E5EA3">
      <w:pPr>
        <w:rPr>
          <w:rFonts w:ascii="Trebuchet MS" w:eastAsia="Trebuchet MS" w:hAnsi="Trebuchet MS" w:cs="Trebuchet MS"/>
          <w:color w:val="000000"/>
          <w:sz w:val="20"/>
          <w:lang w:val="fr-FR"/>
        </w:rPr>
      </w:pPr>
    </w:p>
    <w:p w14:paraId="1BAA23F9" w14:textId="0C0AB561" w:rsidR="004E5EA3" w:rsidRPr="004E5EA3" w:rsidRDefault="004E5EA3" w:rsidP="004E5EA3">
      <w:pP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L’entité adjudicatrice</w:t>
      </w:r>
      <w:r w:rsidRPr="004E5EA3">
        <w:rPr>
          <w:rFonts w:ascii="Trebuchet MS" w:eastAsia="Trebuchet MS" w:hAnsi="Trebuchet MS" w:cs="Trebuchet MS"/>
          <w:color w:val="000000"/>
          <w:sz w:val="20"/>
          <w:lang w:val="fr-FR"/>
        </w:rPr>
        <w:t xml:space="preserve"> se réserve le droit d'apporter des modifications de détail au dossier de consultation au plus tard 10 jours avant la date limite de réception des offres. Ce délai est décompté à partir de la date d'envoi par l’entité adjudicatrice des modifications aux candidats ayant retiré le dossier initial. Les candidats devront alors répondre sur la base du dossier modifié sans pouvoir n'élever aucune réclamation à ce sujet.</w:t>
      </w:r>
    </w:p>
    <w:p w14:paraId="123AE4C2" w14:textId="6932C2B9" w:rsidR="004E5EA3" w:rsidRPr="004E5EA3" w:rsidRDefault="004E5EA3" w:rsidP="004E5EA3">
      <w:pPr>
        <w:rPr>
          <w:rFonts w:ascii="Trebuchet MS" w:eastAsia="Trebuchet MS" w:hAnsi="Trebuchet MS" w:cs="Trebuchet MS"/>
          <w:color w:val="000000"/>
          <w:sz w:val="20"/>
          <w:lang w:val="fr-FR"/>
        </w:rPr>
      </w:pPr>
      <w:r w:rsidRPr="004E5EA3">
        <w:rPr>
          <w:rFonts w:ascii="Trebuchet MS" w:eastAsia="Trebuchet MS" w:hAnsi="Trebuchet MS" w:cs="Trebuchet MS"/>
          <w:color w:val="000000"/>
          <w:sz w:val="20"/>
          <w:lang w:val="fr-FR"/>
        </w:rPr>
        <w:t>Si, pendant l'étude du dossier par les candidats, la date limite de réception des offres est reportée, la disposition précédente est applicable en fonction de cette nouvelle date.</w:t>
      </w:r>
    </w:p>
    <w:p w14:paraId="12E51A8C" w14:textId="77777777" w:rsidR="004E5EA3" w:rsidRDefault="004E5EA3" w:rsidP="004E5EA3">
      <w:pPr>
        <w:rPr>
          <w:lang w:val="fr-FR"/>
        </w:rPr>
      </w:pPr>
    </w:p>
    <w:p w14:paraId="384C6495" w14:textId="77777777" w:rsidR="004E5EA3" w:rsidRDefault="004E5EA3" w:rsidP="004E5EA3">
      <w:pPr>
        <w:rPr>
          <w:lang w:val="fr-FR"/>
        </w:rPr>
      </w:pPr>
    </w:p>
    <w:p w14:paraId="6FFD8B28" w14:textId="77777777" w:rsidR="004E5EA3" w:rsidRDefault="004E5EA3" w:rsidP="004E5EA3">
      <w:pPr>
        <w:rPr>
          <w:lang w:val="fr-FR"/>
        </w:rPr>
      </w:pPr>
    </w:p>
    <w:p w14:paraId="7073F6C1" w14:textId="77777777" w:rsidR="004E5EA3" w:rsidRDefault="004E5EA3" w:rsidP="004E5EA3">
      <w:pPr>
        <w:rPr>
          <w:lang w:val="fr-FR"/>
        </w:rPr>
      </w:pPr>
    </w:p>
    <w:p w14:paraId="532D73EE" w14:textId="77777777" w:rsidR="004E5EA3" w:rsidRDefault="004E5EA3" w:rsidP="004E5EA3">
      <w:pPr>
        <w:rPr>
          <w:lang w:val="fr-FR"/>
        </w:rPr>
      </w:pPr>
    </w:p>
    <w:p w14:paraId="47EE52C1" w14:textId="77777777" w:rsidR="00BC61E0" w:rsidRDefault="00BC61E0" w:rsidP="004E5EA3">
      <w:pPr>
        <w:rPr>
          <w:lang w:val="fr-FR"/>
        </w:rPr>
      </w:pPr>
    </w:p>
    <w:p w14:paraId="46B1BBE8" w14:textId="77777777" w:rsidR="00BC61E0" w:rsidRDefault="00BC61E0" w:rsidP="004E5EA3">
      <w:pPr>
        <w:rPr>
          <w:lang w:val="fr-FR"/>
        </w:rPr>
      </w:pPr>
    </w:p>
    <w:p w14:paraId="7BA37FE4" w14:textId="77777777" w:rsidR="004E5EA3" w:rsidRPr="004E5EA3" w:rsidRDefault="004E5EA3" w:rsidP="004E5EA3">
      <w:pPr>
        <w:rPr>
          <w:lang w:val="fr-FR"/>
        </w:rPr>
      </w:pPr>
    </w:p>
    <w:p w14:paraId="66392487" w14:textId="65EA080E" w:rsidR="00DD2C29" w:rsidRDefault="004E5EA3">
      <w:pPr>
        <w:pStyle w:val="Titre1"/>
        <w:shd w:val="clear" w:color="FD2456" w:fill="FD2456"/>
        <w:rPr>
          <w:rFonts w:ascii="Trebuchet MS" w:eastAsia="Trebuchet MS" w:hAnsi="Trebuchet MS" w:cs="Trebuchet MS"/>
          <w:color w:val="FFFFFF"/>
          <w:sz w:val="28"/>
          <w:lang w:val="fr-FR"/>
        </w:rPr>
      </w:pPr>
      <w:bookmarkStart w:id="30" w:name="ArtL1_RC-2-A6"/>
      <w:bookmarkStart w:id="31" w:name="_Toc201049423"/>
      <w:bookmarkEnd w:id="30"/>
      <w:r>
        <w:rPr>
          <w:rFonts w:ascii="Trebuchet MS" w:eastAsia="Trebuchet MS" w:hAnsi="Trebuchet MS" w:cs="Trebuchet MS"/>
          <w:color w:val="FFFFFF"/>
          <w:sz w:val="28"/>
          <w:lang w:val="fr-FR"/>
        </w:rPr>
        <w:lastRenderedPageBreak/>
        <w:t>5</w:t>
      </w:r>
      <w:r w:rsidR="00872A1F">
        <w:rPr>
          <w:rFonts w:ascii="Trebuchet MS" w:eastAsia="Trebuchet MS" w:hAnsi="Trebuchet MS" w:cs="Trebuchet MS"/>
          <w:color w:val="FFFFFF"/>
          <w:sz w:val="28"/>
          <w:lang w:val="fr-FR"/>
        </w:rPr>
        <w:t xml:space="preserve"> - Présentation des candidatures et des offres</w:t>
      </w:r>
      <w:bookmarkEnd w:id="31"/>
    </w:p>
    <w:p w14:paraId="393B335F" w14:textId="77777777" w:rsidR="00DD2C29" w:rsidRPr="003F40EB" w:rsidRDefault="00872A1F">
      <w:pPr>
        <w:spacing w:line="60" w:lineRule="exact"/>
        <w:rPr>
          <w:sz w:val="6"/>
          <w:lang w:val="fr-FR"/>
        </w:rPr>
      </w:pPr>
      <w:r w:rsidRPr="003F40EB">
        <w:rPr>
          <w:lang w:val="fr-FR"/>
        </w:rPr>
        <w:t xml:space="preserve"> </w:t>
      </w:r>
    </w:p>
    <w:p w14:paraId="7912B994" w14:textId="77777777" w:rsidR="00BC61E0" w:rsidRPr="00BC61E0" w:rsidRDefault="00BC61E0" w:rsidP="00BC61E0">
      <w:pPr>
        <w:pStyle w:val="ParagrapheIndent1"/>
        <w:spacing w:line="232" w:lineRule="exact"/>
        <w:jc w:val="both"/>
        <w:rPr>
          <w:color w:val="000000"/>
          <w:lang w:val="fr-FR"/>
        </w:rPr>
      </w:pPr>
    </w:p>
    <w:p w14:paraId="5E664931" w14:textId="77777777" w:rsidR="00BC61E0" w:rsidRPr="00BC61E0" w:rsidRDefault="00BC61E0" w:rsidP="00BC61E0">
      <w:pPr>
        <w:pStyle w:val="ParagrapheIndent1"/>
        <w:spacing w:line="232" w:lineRule="exact"/>
        <w:jc w:val="both"/>
        <w:rPr>
          <w:color w:val="000000"/>
          <w:lang w:val="fr-FR"/>
        </w:rPr>
      </w:pPr>
      <w:r w:rsidRPr="00BC61E0">
        <w:rPr>
          <w:color w:val="000000"/>
          <w:lang w:val="fr-FR"/>
        </w:rPr>
        <w:t>Les offres des candidats seront entièrement rédigées en langue française et exprimées en EURO.</w:t>
      </w:r>
    </w:p>
    <w:p w14:paraId="6003D25F" w14:textId="1512C255" w:rsidR="004E5EA3" w:rsidRDefault="00BC61E0" w:rsidP="00BC61E0">
      <w:pPr>
        <w:pStyle w:val="ParagrapheIndent1"/>
        <w:spacing w:line="232" w:lineRule="exact"/>
        <w:jc w:val="both"/>
        <w:rPr>
          <w:color w:val="000000"/>
          <w:lang w:val="fr-FR"/>
        </w:rPr>
      </w:pPr>
      <w:r w:rsidRPr="00BC61E0">
        <w:rPr>
          <w:color w:val="000000"/>
          <w:lang w:val="fr-FR"/>
        </w:rPr>
        <w:t>Si les offres des candidats sont rédigées dans une autre langue, elles doivent être accompagnées d'une traduction en français, cette traduction doit concerner l'ensemble des documents remis dans l'offre.</w:t>
      </w:r>
    </w:p>
    <w:p w14:paraId="5C78ABC7" w14:textId="77777777" w:rsidR="004E5EA3" w:rsidRDefault="004E5EA3">
      <w:pPr>
        <w:pStyle w:val="ParagrapheIndent1"/>
        <w:spacing w:line="232" w:lineRule="exact"/>
        <w:jc w:val="both"/>
        <w:rPr>
          <w:color w:val="000000"/>
          <w:lang w:val="fr-FR"/>
        </w:rPr>
      </w:pPr>
    </w:p>
    <w:p w14:paraId="044964DE" w14:textId="19EBB16A" w:rsidR="00DD2C29" w:rsidRDefault="004E5EA3">
      <w:pPr>
        <w:pStyle w:val="Titre2"/>
        <w:ind w:left="280"/>
        <w:rPr>
          <w:rFonts w:ascii="Trebuchet MS" w:eastAsia="Trebuchet MS" w:hAnsi="Trebuchet MS" w:cs="Trebuchet MS"/>
          <w:i w:val="0"/>
          <w:color w:val="000000"/>
          <w:sz w:val="24"/>
          <w:lang w:val="fr-FR"/>
        </w:rPr>
      </w:pPr>
      <w:bookmarkStart w:id="32" w:name="ArtL2_RC-2-A6.5"/>
      <w:bookmarkStart w:id="33" w:name="_Toc201049424"/>
      <w:bookmarkEnd w:id="32"/>
      <w:r>
        <w:rPr>
          <w:rFonts w:ascii="Trebuchet MS" w:eastAsia="Trebuchet MS" w:hAnsi="Trebuchet MS" w:cs="Trebuchet MS"/>
          <w:i w:val="0"/>
          <w:color w:val="000000"/>
          <w:sz w:val="24"/>
          <w:lang w:val="fr-FR"/>
        </w:rPr>
        <w:t>5</w:t>
      </w:r>
      <w:r w:rsidR="00872A1F">
        <w:rPr>
          <w:rFonts w:ascii="Trebuchet MS" w:eastAsia="Trebuchet MS" w:hAnsi="Trebuchet MS" w:cs="Trebuchet MS"/>
          <w:i w:val="0"/>
          <w:color w:val="000000"/>
          <w:sz w:val="24"/>
          <w:lang w:val="fr-FR"/>
        </w:rPr>
        <w:t>.1 - Documents à produire</w:t>
      </w:r>
      <w:bookmarkEnd w:id="33"/>
    </w:p>
    <w:p w14:paraId="0EAF5D23" w14:textId="77777777" w:rsidR="00DD2C29" w:rsidRDefault="00872A1F">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7894BBF0" w14:textId="77777777" w:rsidR="00DD2C29" w:rsidRDefault="00DD2C29">
      <w:pPr>
        <w:pStyle w:val="ParagrapheIndent2"/>
        <w:spacing w:line="232" w:lineRule="exact"/>
        <w:jc w:val="both"/>
        <w:rPr>
          <w:color w:val="000000"/>
          <w:lang w:val="fr-FR"/>
        </w:rPr>
      </w:pPr>
    </w:p>
    <w:p w14:paraId="7CFAD72D" w14:textId="77777777" w:rsidR="00DD2C29" w:rsidRDefault="00872A1F">
      <w:pPr>
        <w:pStyle w:val="ParagrapheIndent2"/>
        <w:spacing w:line="232" w:lineRule="exact"/>
        <w:jc w:val="both"/>
        <w:rPr>
          <w:color w:val="000000"/>
          <w:lang w:val="fr-FR"/>
        </w:rPr>
      </w:pPr>
      <w:r w:rsidRPr="004E5EA3">
        <w:rPr>
          <w:b/>
          <w:bCs/>
          <w:color w:val="000000"/>
          <w:u w:val="single"/>
          <w:lang w:val="fr-FR"/>
        </w:rPr>
        <w:t>Pièces de la candidature</w:t>
      </w:r>
      <w:r>
        <w:rPr>
          <w:color w:val="000000"/>
          <w:lang w:val="fr-FR"/>
        </w:rPr>
        <w:t xml:space="preserve"> telles que prévues aux articles L. 2142-1, R. 2142-3, R. 2142-4, R. 2143-3 et R. 2143-4 du Code de la commande publique :</w:t>
      </w:r>
    </w:p>
    <w:p w14:paraId="3E1DD641" w14:textId="77777777" w:rsidR="00DD2C29" w:rsidRDefault="00DD2C29">
      <w:pPr>
        <w:pStyle w:val="ParagrapheIndent2"/>
        <w:spacing w:line="232" w:lineRule="exact"/>
        <w:jc w:val="both"/>
        <w:rPr>
          <w:color w:val="000000"/>
          <w:lang w:val="fr-FR"/>
        </w:rPr>
      </w:pPr>
    </w:p>
    <w:p w14:paraId="19B14DAA" w14:textId="77777777" w:rsidR="00DD2C29" w:rsidRDefault="00872A1F">
      <w:pPr>
        <w:pStyle w:val="ParagrapheIndent2"/>
        <w:spacing w:line="232" w:lineRule="exact"/>
        <w:jc w:val="both"/>
        <w:rPr>
          <w:color w:val="000000"/>
          <w:lang w:val="fr-FR"/>
        </w:rPr>
      </w:pPr>
      <w:r>
        <w:rPr>
          <w:color w:val="000000"/>
          <w:lang w:val="fr-FR"/>
        </w:rPr>
        <w:t>Renseignements concernant la situation juridique de l'entreprise :</w:t>
      </w:r>
    </w:p>
    <w:p w14:paraId="41FD2243" w14:textId="77777777" w:rsidR="00DD2C29" w:rsidRDefault="00DD2C29">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9600"/>
      </w:tblGrid>
      <w:tr w:rsidR="004E5EA3" w14:paraId="0AA54007" w14:textId="77777777" w:rsidTr="001304A1">
        <w:trPr>
          <w:trHeight w:val="292"/>
        </w:trPr>
        <w:tc>
          <w:tcPr>
            <w:tcW w:w="9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901F1C7" w14:textId="08C62E50" w:rsidR="004E5EA3" w:rsidRDefault="004E5EA3" w:rsidP="004E5EA3">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4E5EA3" w:rsidRPr="003F40EB" w14:paraId="7E7CBBEB" w14:textId="77777777" w:rsidTr="00F008BA">
        <w:trPr>
          <w:trHeight w:val="400"/>
        </w:trPr>
        <w:tc>
          <w:tcPr>
            <w:tcW w:w="9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689083" w14:textId="628AB5E5" w:rsidR="004E5EA3" w:rsidRDefault="004E5EA3" w:rsidP="004E5EA3">
            <w:pPr>
              <w:spacing w:before="80" w:after="20"/>
              <w:ind w:left="80" w:right="80"/>
              <w:rPr>
                <w:rFonts w:ascii="Trebuchet MS" w:eastAsia="Trebuchet MS" w:hAnsi="Trebuchet MS" w:cs="Trebuchet MS"/>
                <w:color w:val="000000"/>
                <w:sz w:val="20"/>
                <w:lang w:val="fr-FR"/>
              </w:rPr>
            </w:pPr>
            <w:r w:rsidRPr="004E5EA3">
              <w:rPr>
                <w:rFonts w:ascii="Trebuchet MS" w:eastAsia="Trebuchet MS" w:hAnsi="Trebuchet MS" w:cs="Trebuchet MS"/>
                <w:color w:val="000000"/>
                <w:sz w:val="20"/>
                <w:lang w:val="fr-FR"/>
              </w:rPr>
              <w:t xml:space="preserve">DC1 (Lettre de candidature) ou DUME </w:t>
            </w:r>
          </w:p>
        </w:tc>
      </w:tr>
    </w:tbl>
    <w:p w14:paraId="124212E8" w14:textId="77777777" w:rsidR="00DD2C29" w:rsidRPr="003F40EB" w:rsidRDefault="00872A1F">
      <w:pPr>
        <w:spacing w:after="20" w:line="240" w:lineRule="exact"/>
        <w:rPr>
          <w:lang w:val="fr-FR"/>
        </w:rPr>
      </w:pPr>
      <w:r w:rsidRPr="003F40EB">
        <w:rPr>
          <w:lang w:val="fr-FR"/>
        </w:rPr>
        <w:t xml:space="preserve"> </w:t>
      </w:r>
    </w:p>
    <w:p w14:paraId="0BDC1923" w14:textId="77777777" w:rsidR="00DD2C29" w:rsidRDefault="00872A1F">
      <w:pPr>
        <w:pStyle w:val="ParagrapheIndent2"/>
        <w:spacing w:line="232" w:lineRule="exact"/>
        <w:jc w:val="both"/>
        <w:rPr>
          <w:color w:val="000000"/>
          <w:lang w:val="fr-FR"/>
        </w:rPr>
      </w:pPr>
      <w:r>
        <w:rPr>
          <w:color w:val="000000"/>
          <w:lang w:val="fr-FR"/>
        </w:rPr>
        <w:t>Renseignements concernant la capacité économique et financière de l'entreprise :</w:t>
      </w:r>
    </w:p>
    <w:p w14:paraId="15BD18CD" w14:textId="77777777" w:rsidR="00DD2C29" w:rsidRDefault="00DD2C29">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9600"/>
      </w:tblGrid>
      <w:tr w:rsidR="004E5EA3" w14:paraId="30ED4735" w14:textId="77777777" w:rsidTr="00AE2721">
        <w:trPr>
          <w:trHeight w:val="454"/>
        </w:trPr>
        <w:tc>
          <w:tcPr>
            <w:tcW w:w="9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2C093A8" w14:textId="48A346F2" w:rsidR="004E5EA3" w:rsidRDefault="004E5EA3">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4E5EA3" w:rsidRPr="003F40EB" w14:paraId="02A401BF" w14:textId="77777777" w:rsidTr="00E543B4">
        <w:trPr>
          <w:trHeight w:val="472"/>
        </w:trPr>
        <w:tc>
          <w:tcPr>
            <w:tcW w:w="9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FE30D4" w14:textId="0C2AC037" w:rsidR="004E5EA3" w:rsidRDefault="004E5EA3" w:rsidP="004E5EA3">
            <w:pPr>
              <w:spacing w:before="20" w:after="20" w:line="232" w:lineRule="exact"/>
              <w:ind w:left="40" w:right="40"/>
              <w:rPr>
                <w:rFonts w:ascii="Trebuchet MS" w:eastAsia="Trebuchet MS" w:hAnsi="Trebuchet MS" w:cs="Trebuchet MS"/>
                <w:color w:val="000000"/>
                <w:sz w:val="20"/>
                <w:lang w:val="fr-FR"/>
              </w:rPr>
            </w:pPr>
            <w:r w:rsidRPr="004E5EA3">
              <w:rPr>
                <w:rFonts w:ascii="Trebuchet MS" w:eastAsia="Trebuchet MS" w:hAnsi="Trebuchet MS" w:cs="Trebuchet MS"/>
                <w:color w:val="000000"/>
                <w:sz w:val="20"/>
                <w:lang w:val="fr-FR"/>
              </w:rPr>
              <w:t>Déclaration du candidat (DC2) ou DUME</w:t>
            </w:r>
          </w:p>
        </w:tc>
      </w:tr>
      <w:tr w:rsidR="004E5EA3" w:rsidRPr="003F40EB" w14:paraId="291468A0" w14:textId="77777777" w:rsidTr="00E543B4">
        <w:trPr>
          <w:trHeight w:val="472"/>
        </w:trPr>
        <w:tc>
          <w:tcPr>
            <w:tcW w:w="9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D11B63" w14:textId="44D46117" w:rsidR="004E5EA3" w:rsidRDefault="004E5EA3" w:rsidP="004E5EA3">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concernant le chiffre d'affaires global et le chiffre d'affaires concernant les prestations objet du contrat, réalisées au cours des trois derniers exercices disponibles</w:t>
            </w:r>
          </w:p>
        </w:tc>
      </w:tr>
    </w:tbl>
    <w:p w14:paraId="0EFE9CCB" w14:textId="77777777" w:rsidR="00DD2C29" w:rsidRPr="003F40EB" w:rsidRDefault="00872A1F">
      <w:pPr>
        <w:spacing w:after="20" w:line="240" w:lineRule="exact"/>
        <w:rPr>
          <w:lang w:val="fr-FR"/>
        </w:rPr>
      </w:pPr>
      <w:r w:rsidRPr="003F40EB">
        <w:rPr>
          <w:lang w:val="fr-FR"/>
        </w:rPr>
        <w:t xml:space="preserve"> </w:t>
      </w:r>
    </w:p>
    <w:p w14:paraId="58D1C2FB" w14:textId="77777777" w:rsidR="00DD2C29" w:rsidRDefault="00872A1F">
      <w:pPr>
        <w:pStyle w:val="ParagrapheIndent2"/>
        <w:spacing w:line="232" w:lineRule="exact"/>
        <w:jc w:val="both"/>
        <w:rPr>
          <w:color w:val="000000"/>
          <w:lang w:val="fr-FR"/>
        </w:rPr>
      </w:pPr>
      <w:r>
        <w:rPr>
          <w:color w:val="000000"/>
          <w:lang w:val="fr-FR"/>
        </w:rPr>
        <w:t>Renseignements concernant les références professionnelles et la capacité technique de l'entreprise :</w:t>
      </w:r>
    </w:p>
    <w:p w14:paraId="0231E99C" w14:textId="77777777" w:rsidR="00DD2C29" w:rsidRDefault="00DD2C29">
      <w:pPr>
        <w:pStyle w:val="ParagrapheIndent2"/>
        <w:spacing w:line="232" w:lineRule="exact"/>
        <w:jc w:val="both"/>
        <w:rPr>
          <w:color w:val="000000"/>
          <w:lang w:val="fr-FR"/>
        </w:rPr>
      </w:pPr>
    </w:p>
    <w:tbl>
      <w:tblPr>
        <w:tblW w:w="9636" w:type="dxa"/>
        <w:tblLayout w:type="fixed"/>
        <w:tblLook w:val="04A0" w:firstRow="1" w:lastRow="0" w:firstColumn="1" w:lastColumn="0" w:noHBand="0" w:noVBand="1"/>
      </w:tblPr>
      <w:tblGrid>
        <w:gridCol w:w="9636"/>
      </w:tblGrid>
      <w:tr w:rsidR="004E5EA3" w14:paraId="0EE2B3A6" w14:textId="77777777" w:rsidTr="004E5EA3">
        <w:trPr>
          <w:trHeight w:val="454"/>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FDBB1A7" w14:textId="77777777" w:rsidR="004E5EA3" w:rsidRDefault="004E5EA3">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4E5EA3" w:rsidRPr="003F40EB" w14:paraId="522450CA" w14:textId="77777777" w:rsidTr="004E5EA3">
        <w:trPr>
          <w:trHeight w:val="670"/>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12AD5D" w14:textId="77777777" w:rsidR="004E5EA3" w:rsidRDefault="004E5EA3">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travaux exécutés au cours des cinq dernières années, appuyée d'attestations de bonne exécution pour les plus importants (montant, époque, lieu d'exécution, s'ils ont été effectués selon les règles de l'art et menés à bonne fin)</w:t>
            </w:r>
          </w:p>
        </w:tc>
      </w:tr>
    </w:tbl>
    <w:p w14:paraId="563C33CB" w14:textId="77777777" w:rsidR="00DD2C29" w:rsidRPr="003F40EB" w:rsidRDefault="00872A1F">
      <w:pPr>
        <w:spacing w:after="20" w:line="240" w:lineRule="exact"/>
        <w:rPr>
          <w:lang w:val="fr-FR"/>
        </w:rPr>
      </w:pPr>
      <w:r w:rsidRPr="003F40EB">
        <w:rPr>
          <w:lang w:val="fr-FR"/>
        </w:rPr>
        <w:t xml:space="preserve"> </w:t>
      </w:r>
    </w:p>
    <w:p w14:paraId="5E9BC77D" w14:textId="77777777" w:rsidR="00DD2C29" w:rsidRDefault="00872A1F">
      <w:pPr>
        <w:pStyle w:val="ParagrapheIndent2"/>
        <w:spacing w:after="240" w:line="232" w:lineRule="exact"/>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14:paraId="1940F0F6" w14:textId="77777777" w:rsidR="00DD2C29" w:rsidRDefault="00872A1F">
      <w:pPr>
        <w:pStyle w:val="ParagrapheIndent2"/>
        <w:spacing w:after="240"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l'entité adjudicatrice. En outre, pour justifier qu'il dispose des capacités de cet opérateur économique pour l'exécution des prestations, le candidat produit un engagement écrit de l'opérateur économique.</w:t>
      </w:r>
    </w:p>
    <w:p w14:paraId="6B68CC14" w14:textId="77777777" w:rsidR="00DD2C29" w:rsidRPr="004E5EA3" w:rsidRDefault="00872A1F">
      <w:pPr>
        <w:pStyle w:val="ParagrapheIndent2"/>
        <w:spacing w:line="232" w:lineRule="exact"/>
        <w:jc w:val="both"/>
        <w:rPr>
          <w:b/>
          <w:bCs/>
          <w:color w:val="000000"/>
          <w:u w:val="single"/>
          <w:lang w:val="fr-FR"/>
        </w:rPr>
      </w:pPr>
      <w:r w:rsidRPr="004E5EA3">
        <w:rPr>
          <w:b/>
          <w:bCs/>
          <w:color w:val="000000"/>
          <w:u w:val="single"/>
          <w:lang w:val="fr-FR"/>
        </w:rPr>
        <w:t>Pièces de l'offre :</w:t>
      </w:r>
    </w:p>
    <w:p w14:paraId="2E6A1CBE" w14:textId="77777777" w:rsidR="00DD2C29" w:rsidRDefault="00DD2C29">
      <w:pPr>
        <w:pStyle w:val="ParagrapheIndent2"/>
        <w:spacing w:line="232" w:lineRule="exact"/>
        <w:jc w:val="both"/>
        <w:rPr>
          <w:color w:val="000000"/>
          <w:lang w:val="fr-FR"/>
        </w:rPr>
      </w:pPr>
    </w:p>
    <w:tbl>
      <w:tblPr>
        <w:tblW w:w="9636" w:type="dxa"/>
        <w:tblLayout w:type="fixed"/>
        <w:tblLook w:val="04A0" w:firstRow="1" w:lastRow="0" w:firstColumn="1" w:lastColumn="0" w:noHBand="0" w:noVBand="1"/>
      </w:tblPr>
      <w:tblGrid>
        <w:gridCol w:w="9636"/>
      </w:tblGrid>
      <w:tr w:rsidR="004E5EA3" w14:paraId="1FAED865" w14:textId="77777777" w:rsidTr="004E5EA3">
        <w:trPr>
          <w:trHeight w:val="292"/>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7DD7A11" w14:textId="77777777" w:rsidR="004E5EA3" w:rsidRDefault="004E5EA3">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4E5EA3" w:rsidRPr="003F40EB" w14:paraId="7C39F996" w14:textId="77777777" w:rsidTr="004E5EA3">
        <w:trPr>
          <w:trHeight w:val="328"/>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B050F1" w14:textId="77777777" w:rsidR="004E5EA3" w:rsidRDefault="004E5EA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L'acte d'engagement (AE) et ses annexes</w:t>
            </w:r>
          </w:p>
        </w:tc>
      </w:tr>
      <w:tr w:rsidR="004E5EA3" w:rsidRPr="003F40EB" w14:paraId="3A007239" w14:textId="77777777" w:rsidTr="004E5EA3">
        <w:trPr>
          <w:trHeight w:val="328"/>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28F1F1" w14:textId="77777777" w:rsidR="004E5EA3" w:rsidRDefault="004E5EA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 décomposition du prix global forfaitaire (DPGF)</w:t>
            </w:r>
          </w:p>
        </w:tc>
      </w:tr>
      <w:tr w:rsidR="004E5EA3" w:rsidRPr="003F40EB" w14:paraId="3DE1435B" w14:textId="77777777" w:rsidTr="004E5EA3">
        <w:trPr>
          <w:trHeight w:val="400"/>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86014D" w14:textId="77777777" w:rsidR="004E5EA3" w:rsidRDefault="004E5EA3">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mémoire justificatif des dispositions que l'entreprise se propose d'adopter pour l'exécution du contrat</w:t>
            </w:r>
            <w:r w:rsidR="00EA00DA">
              <w:rPr>
                <w:rFonts w:ascii="Trebuchet MS" w:eastAsia="Trebuchet MS" w:hAnsi="Trebuchet MS" w:cs="Trebuchet MS"/>
                <w:color w:val="000000"/>
                <w:sz w:val="20"/>
                <w:lang w:val="fr-FR"/>
              </w:rPr>
              <w:t> :</w:t>
            </w:r>
          </w:p>
          <w:p w14:paraId="6991D813" w14:textId="77777777" w:rsidR="00EA00DA" w:rsidRDefault="00EA00DA">
            <w:pPr>
              <w:spacing w:line="232" w:lineRule="exact"/>
              <w:ind w:left="80" w:right="80"/>
              <w:rPr>
                <w:rFonts w:ascii="Trebuchet MS" w:eastAsia="Trebuchet MS" w:hAnsi="Trebuchet MS" w:cs="Trebuchet MS"/>
                <w:color w:val="000000"/>
                <w:sz w:val="20"/>
                <w:lang w:val="fr-FR"/>
              </w:rPr>
            </w:pPr>
          </w:p>
          <w:p w14:paraId="7A2916E8" w14:textId="77777777" w:rsidR="00EA00DA" w:rsidRDefault="00EA00DA" w:rsidP="00EA00DA">
            <w:pPr>
              <w:spacing w:line="232" w:lineRule="exact"/>
              <w:ind w:left="80" w:right="80"/>
              <w:rPr>
                <w:rFonts w:ascii="Trebuchet MS" w:eastAsia="Trebuchet MS" w:hAnsi="Trebuchet MS" w:cs="Trebuchet MS"/>
                <w:color w:val="000000"/>
                <w:sz w:val="20"/>
                <w:lang w:val="fr-FR"/>
              </w:rPr>
            </w:pPr>
            <w:r w:rsidRPr="00EA00DA">
              <w:rPr>
                <w:rFonts w:ascii="Trebuchet MS" w:eastAsia="Trebuchet MS" w:hAnsi="Trebuchet MS" w:cs="Trebuchet MS"/>
                <w:color w:val="000000"/>
                <w:sz w:val="20"/>
                <w:lang w:val="fr-FR"/>
              </w:rPr>
              <w:t>•</w:t>
            </w:r>
            <w:r w:rsidRPr="00EA00DA">
              <w:rPr>
                <w:rFonts w:ascii="Trebuchet MS" w:eastAsia="Trebuchet MS" w:hAnsi="Trebuchet MS" w:cs="Trebuchet MS"/>
                <w:color w:val="000000"/>
                <w:sz w:val="20"/>
                <w:lang w:val="fr-FR"/>
              </w:rPr>
              <w:tab/>
            </w:r>
            <w:r w:rsidRPr="00EA00DA">
              <w:rPr>
                <w:rFonts w:ascii="Trebuchet MS" w:eastAsia="Trebuchet MS" w:hAnsi="Trebuchet MS" w:cs="Trebuchet MS"/>
                <w:b/>
                <w:bCs/>
                <w:color w:val="000000"/>
                <w:sz w:val="20"/>
                <w:lang w:val="fr-FR"/>
              </w:rPr>
              <w:t>Chapitre A</w:t>
            </w:r>
            <w:r w:rsidRPr="00EA00DA">
              <w:rPr>
                <w:rFonts w:ascii="Trebuchet MS" w:eastAsia="Trebuchet MS" w:hAnsi="Trebuchet MS" w:cs="Trebuchet MS"/>
                <w:color w:val="000000"/>
                <w:sz w:val="20"/>
                <w:lang w:val="fr-FR"/>
              </w:rPr>
              <w:t xml:space="preserve"> : performances du système proposé :</w:t>
            </w:r>
          </w:p>
          <w:p w14:paraId="7564E15E"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p>
          <w:p w14:paraId="1560C782"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r w:rsidRPr="00EA00DA">
              <w:rPr>
                <w:rFonts w:ascii="Trebuchet MS" w:eastAsia="Trebuchet MS" w:hAnsi="Trebuchet MS" w:cs="Trebuchet MS"/>
                <w:color w:val="000000"/>
                <w:sz w:val="20"/>
                <w:lang w:val="fr-FR"/>
              </w:rPr>
              <w:lastRenderedPageBreak/>
              <w:t>-</w:t>
            </w:r>
            <w:r w:rsidRPr="00EA00DA">
              <w:rPr>
                <w:rFonts w:ascii="Trebuchet MS" w:eastAsia="Trebuchet MS" w:hAnsi="Trebuchet MS" w:cs="Trebuchet MS"/>
                <w:color w:val="000000"/>
                <w:sz w:val="20"/>
                <w:lang w:val="fr-FR"/>
              </w:rPr>
              <w:tab/>
              <w:t>Conception, fonctionnement général et redondance du système de traitement des bagages</w:t>
            </w:r>
          </w:p>
          <w:p w14:paraId="3CD27834"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r w:rsidRPr="00EA00DA">
              <w:rPr>
                <w:rFonts w:ascii="Trebuchet MS" w:eastAsia="Trebuchet MS" w:hAnsi="Trebuchet MS" w:cs="Trebuchet MS"/>
                <w:color w:val="000000"/>
                <w:sz w:val="20"/>
                <w:lang w:val="fr-FR"/>
              </w:rPr>
              <w:t>-</w:t>
            </w:r>
            <w:r w:rsidRPr="00EA00DA">
              <w:rPr>
                <w:rFonts w:ascii="Trebuchet MS" w:eastAsia="Trebuchet MS" w:hAnsi="Trebuchet MS" w:cs="Trebuchet MS"/>
                <w:color w:val="000000"/>
                <w:sz w:val="20"/>
                <w:lang w:val="fr-FR"/>
              </w:rPr>
              <w:tab/>
              <w:t>Capacité de traitement des bagages au format et hors-format en mode nominal et dégradé (flux de bagages/heure, gabarit des bagages acceptés…)</w:t>
            </w:r>
          </w:p>
          <w:p w14:paraId="715A42A5"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r w:rsidRPr="00EA00DA">
              <w:rPr>
                <w:rFonts w:ascii="Trebuchet MS" w:eastAsia="Trebuchet MS" w:hAnsi="Trebuchet MS" w:cs="Trebuchet MS"/>
                <w:color w:val="000000"/>
                <w:sz w:val="20"/>
                <w:lang w:val="fr-FR"/>
              </w:rPr>
              <w:t>-</w:t>
            </w:r>
            <w:r w:rsidRPr="00EA00DA">
              <w:rPr>
                <w:rFonts w:ascii="Trebuchet MS" w:eastAsia="Trebuchet MS" w:hAnsi="Trebuchet MS" w:cs="Trebuchet MS"/>
                <w:color w:val="000000"/>
                <w:sz w:val="20"/>
                <w:lang w:val="fr-FR"/>
              </w:rPr>
              <w:tab/>
              <w:t>Temps d’analyse des opérateurs pour le contrôle de niveau 2</w:t>
            </w:r>
          </w:p>
          <w:p w14:paraId="2EBBB964"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r w:rsidRPr="00EA00DA">
              <w:rPr>
                <w:rFonts w:ascii="Trebuchet MS" w:eastAsia="Trebuchet MS" w:hAnsi="Trebuchet MS" w:cs="Trebuchet MS"/>
                <w:color w:val="000000"/>
                <w:sz w:val="20"/>
                <w:lang w:val="fr-FR"/>
              </w:rPr>
              <w:t>-</w:t>
            </w:r>
            <w:r w:rsidRPr="00EA00DA">
              <w:rPr>
                <w:rFonts w:ascii="Trebuchet MS" w:eastAsia="Trebuchet MS" w:hAnsi="Trebuchet MS" w:cs="Trebuchet MS"/>
                <w:color w:val="000000"/>
                <w:sz w:val="20"/>
                <w:lang w:val="fr-FR"/>
              </w:rPr>
              <w:tab/>
              <w:t>Capacité de stockage du carrousel bagages, nombre de chariot à bagages au contact du carrousel et qualité (accessibilité, sécurité) de circulation dans la zone tri-bagages</w:t>
            </w:r>
          </w:p>
          <w:p w14:paraId="72C3F822"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r w:rsidRPr="00EA00DA">
              <w:rPr>
                <w:rFonts w:ascii="Trebuchet MS" w:eastAsia="Trebuchet MS" w:hAnsi="Trebuchet MS" w:cs="Trebuchet MS"/>
                <w:color w:val="000000"/>
                <w:sz w:val="20"/>
                <w:lang w:val="fr-FR"/>
              </w:rPr>
              <w:t>-</w:t>
            </w:r>
            <w:r w:rsidRPr="00EA00DA">
              <w:rPr>
                <w:rFonts w:ascii="Trebuchet MS" w:eastAsia="Trebuchet MS" w:hAnsi="Trebuchet MS" w:cs="Trebuchet MS"/>
                <w:color w:val="000000"/>
                <w:sz w:val="20"/>
                <w:lang w:val="fr-FR"/>
              </w:rPr>
              <w:tab/>
              <w:t>Performance FMD (disponibilité, taux de lecture en global, taux de perte de suivi, taux de coincement bagages, taux de dégradation bagages)</w:t>
            </w:r>
          </w:p>
          <w:p w14:paraId="63132324"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p>
          <w:p w14:paraId="70380068" w14:textId="77777777" w:rsidR="00EA00DA" w:rsidRDefault="00EA00DA" w:rsidP="00EA00DA">
            <w:pPr>
              <w:spacing w:line="232" w:lineRule="exact"/>
              <w:ind w:left="80" w:right="80"/>
              <w:rPr>
                <w:rFonts w:ascii="Trebuchet MS" w:eastAsia="Trebuchet MS" w:hAnsi="Trebuchet MS" w:cs="Trebuchet MS"/>
                <w:color w:val="000000"/>
                <w:sz w:val="20"/>
                <w:lang w:val="fr-FR"/>
              </w:rPr>
            </w:pPr>
            <w:r w:rsidRPr="00EA00DA">
              <w:rPr>
                <w:rFonts w:ascii="Trebuchet MS" w:eastAsia="Trebuchet MS" w:hAnsi="Trebuchet MS" w:cs="Trebuchet MS"/>
                <w:color w:val="000000"/>
                <w:sz w:val="20"/>
                <w:lang w:val="fr-FR"/>
              </w:rPr>
              <w:t>•</w:t>
            </w:r>
            <w:r w:rsidRPr="00EA00DA">
              <w:rPr>
                <w:rFonts w:ascii="Trebuchet MS" w:eastAsia="Trebuchet MS" w:hAnsi="Trebuchet MS" w:cs="Trebuchet MS"/>
                <w:color w:val="000000"/>
                <w:sz w:val="20"/>
                <w:lang w:val="fr-FR"/>
              </w:rPr>
              <w:tab/>
            </w:r>
            <w:r w:rsidRPr="00EA00DA">
              <w:rPr>
                <w:rFonts w:ascii="Trebuchet MS" w:eastAsia="Trebuchet MS" w:hAnsi="Trebuchet MS" w:cs="Trebuchet MS"/>
                <w:b/>
                <w:bCs/>
                <w:color w:val="000000"/>
                <w:sz w:val="20"/>
                <w:lang w:val="fr-FR"/>
              </w:rPr>
              <w:t>Chapitre B</w:t>
            </w:r>
            <w:r w:rsidRPr="00EA00DA">
              <w:rPr>
                <w:rFonts w:ascii="Trebuchet MS" w:eastAsia="Trebuchet MS" w:hAnsi="Trebuchet MS" w:cs="Trebuchet MS"/>
                <w:color w:val="000000"/>
                <w:sz w:val="20"/>
                <w:lang w:val="fr-FR"/>
              </w:rPr>
              <w:t xml:space="preserve"> : Organisation et réalisation du chantier</w:t>
            </w:r>
          </w:p>
          <w:p w14:paraId="7FE8859B"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p>
          <w:p w14:paraId="2F7477F0"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r w:rsidRPr="00EA00DA">
              <w:rPr>
                <w:rFonts w:ascii="Trebuchet MS" w:eastAsia="Trebuchet MS" w:hAnsi="Trebuchet MS" w:cs="Trebuchet MS"/>
                <w:color w:val="000000"/>
                <w:sz w:val="20"/>
                <w:lang w:val="fr-FR"/>
              </w:rPr>
              <w:t>-</w:t>
            </w:r>
            <w:r w:rsidRPr="00EA00DA">
              <w:rPr>
                <w:rFonts w:ascii="Trebuchet MS" w:eastAsia="Trebuchet MS" w:hAnsi="Trebuchet MS" w:cs="Trebuchet MS"/>
                <w:color w:val="000000"/>
                <w:sz w:val="20"/>
                <w:lang w:val="fr-FR"/>
              </w:rPr>
              <w:tab/>
              <w:t>Note technique présentant les moyens techniques et humains mis en œuvre pour l’exécution des travaux, l’organisation du chantier, le phasage travaux avec le maintien de l’exploitation, la santé et la sécurité du chantier, la gestion des déchets et autres démarches qualités</w:t>
            </w:r>
          </w:p>
          <w:p w14:paraId="222A0A3B"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r w:rsidRPr="00EA00DA">
              <w:rPr>
                <w:rFonts w:ascii="Trebuchet MS" w:eastAsia="Trebuchet MS" w:hAnsi="Trebuchet MS" w:cs="Trebuchet MS"/>
                <w:color w:val="000000"/>
                <w:sz w:val="20"/>
                <w:lang w:val="fr-FR"/>
              </w:rPr>
              <w:t>-</w:t>
            </w:r>
            <w:r w:rsidRPr="00EA00DA">
              <w:rPr>
                <w:rFonts w:ascii="Trebuchet MS" w:eastAsia="Trebuchet MS" w:hAnsi="Trebuchet MS" w:cs="Trebuchet MS"/>
                <w:color w:val="000000"/>
                <w:sz w:val="20"/>
                <w:lang w:val="fr-FR"/>
              </w:rPr>
              <w:tab/>
              <w:t>Planning détaillé précisant le maintien de l’exploitation</w:t>
            </w:r>
          </w:p>
          <w:p w14:paraId="41D73D52"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r w:rsidRPr="00EA00DA">
              <w:rPr>
                <w:rFonts w:ascii="Trebuchet MS" w:eastAsia="Trebuchet MS" w:hAnsi="Trebuchet MS" w:cs="Trebuchet MS"/>
                <w:color w:val="000000"/>
                <w:sz w:val="20"/>
                <w:lang w:val="fr-FR"/>
              </w:rPr>
              <w:t>-</w:t>
            </w:r>
            <w:r w:rsidRPr="00EA00DA">
              <w:rPr>
                <w:rFonts w:ascii="Trebuchet MS" w:eastAsia="Trebuchet MS" w:hAnsi="Trebuchet MS" w:cs="Trebuchet MS"/>
                <w:color w:val="000000"/>
                <w:sz w:val="20"/>
                <w:lang w:val="fr-FR"/>
              </w:rPr>
              <w:tab/>
              <w:t>Capacité de traitement des bagages au format et hors-format pendant chaque phase travaux</w:t>
            </w:r>
          </w:p>
          <w:p w14:paraId="79583BFE"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p>
          <w:p w14:paraId="49026ADF" w14:textId="77777777" w:rsidR="00EA00DA" w:rsidRPr="00EA00DA" w:rsidRDefault="00EA00DA" w:rsidP="00EA00DA">
            <w:pPr>
              <w:spacing w:line="232" w:lineRule="exact"/>
              <w:ind w:left="80" w:right="80"/>
              <w:rPr>
                <w:rFonts w:ascii="Trebuchet MS" w:eastAsia="Trebuchet MS" w:hAnsi="Trebuchet MS" w:cs="Trebuchet MS"/>
                <w:color w:val="000000"/>
                <w:sz w:val="20"/>
                <w:lang w:val="fr-FR"/>
              </w:rPr>
            </w:pPr>
            <w:r w:rsidRPr="00EA00DA">
              <w:rPr>
                <w:rFonts w:ascii="Trebuchet MS" w:eastAsia="Trebuchet MS" w:hAnsi="Trebuchet MS" w:cs="Trebuchet MS"/>
                <w:color w:val="000000"/>
                <w:sz w:val="20"/>
                <w:lang w:val="fr-FR"/>
              </w:rPr>
              <w:t>•</w:t>
            </w:r>
            <w:r w:rsidRPr="00EA00DA">
              <w:rPr>
                <w:rFonts w:ascii="Trebuchet MS" w:eastAsia="Trebuchet MS" w:hAnsi="Trebuchet MS" w:cs="Trebuchet MS"/>
                <w:color w:val="000000"/>
                <w:sz w:val="20"/>
                <w:lang w:val="fr-FR"/>
              </w:rPr>
              <w:tab/>
            </w:r>
            <w:r w:rsidRPr="00EA00DA">
              <w:rPr>
                <w:rFonts w:ascii="Trebuchet MS" w:eastAsia="Trebuchet MS" w:hAnsi="Trebuchet MS" w:cs="Trebuchet MS"/>
                <w:b/>
                <w:bCs/>
                <w:color w:val="000000"/>
                <w:sz w:val="20"/>
                <w:lang w:val="fr-FR"/>
              </w:rPr>
              <w:t>Chapitre C</w:t>
            </w:r>
            <w:r w:rsidRPr="00EA00DA">
              <w:rPr>
                <w:rFonts w:ascii="Trebuchet MS" w:eastAsia="Trebuchet MS" w:hAnsi="Trebuchet MS" w:cs="Trebuchet MS"/>
                <w:color w:val="000000"/>
                <w:sz w:val="20"/>
                <w:lang w:val="fr-FR"/>
              </w:rPr>
              <w:t xml:space="preserve"> : Organisation mise en œuvre pour la réalisation des prestations de maintenance</w:t>
            </w:r>
          </w:p>
          <w:p w14:paraId="3E2ACA0D" w14:textId="165A90D5" w:rsidR="00EA00DA" w:rsidRDefault="00EA00DA" w:rsidP="00EA00DA">
            <w:pPr>
              <w:spacing w:line="232" w:lineRule="exact"/>
              <w:ind w:left="80" w:right="80"/>
              <w:rPr>
                <w:rFonts w:ascii="Trebuchet MS" w:eastAsia="Trebuchet MS" w:hAnsi="Trebuchet MS" w:cs="Trebuchet MS"/>
                <w:color w:val="000000"/>
                <w:sz w:val="20"/>
                <w:lang w:val="fr-FR"/>
              </w:rPr>
            </w:pPr>
            <w:r w:rsidRPr="00EA00DA">
              <w:rPr>
                <w:rFonts w:ascii="Trebuchet MS" w:eastAsia="Trebuchet MS" w:hAnsi="Trebuchet MS" w:cs="Trebuchet MS"/>
                <w:color w:val="000000"/>
                <w:sz w:val="20"/>
                <w:lang w:val="fr-FR"/>
              </w:rPr>
              <w:t>-</w:t>
            </w:r>
            <w:r w:rsidRPr="00EA00DA">
              <w:rPr>
                <w:rFonts w:ascii="Trebuchet MS" w:eastAsia="Trebuchet MS" w:hAnsi="Trebuchet MS" w:cs="Trebuchet MS"/>
                <w:color w:val="000000"/>
                <w:sz w:val="20"/>
                <w:lang w:val="fr-FR"/>
              </w:rPr>
              <w:tab/>
              <w:t>Moyens techniques et humains mis en œuvre, matériel en stock et circuit d’approvisionnement pour les pièces détachées non stockées, organisation de l’astreinte téléphonique</w:t>
            </w:r>
            <w:r>
              <w:rPr>
                <w:rFonts w:ascii="Trebuchet MS" w:eastAsia="Trebuchet MS" w:hAnsi="Trebuchet MS" w:cs="Trebuchet MS"/>
                <w:color w:val="000000"/>
                <w:sz w:val="20"/>
                <w:lang w:val="fr-FR"/>
              </w:rPr>
              <w:br/>
            </w:r>
          </w:p>
        </w:tc>
      </w:tr>
      <w:tr w:rsidR="004E5EA3" w14:paraId="51DC4E3A" w14:textId="77777777" w:rsidTr="004E5EA3">
        <w:trPr>
          <w:trHeight w:val="328"/>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E1D82C" w14:textId="77777777" w:rsidR="004E5EA3" w:rsidRDefault="004E5EA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lastRenderedPageBreak/>
              <w:t>L'attestation de visite</w:t>
            </w:r>
          </w:p>
        </w:tc>
      </w:tr>
    </w:tbl>
    <w:p w14:paraId="0BB1EAA7" w14:textId="77777777" w:rsidR="00DD2C29" w:rsidRDefault="00872A1F">
      <w:pPr>
        <w:spacing w:after="20" w:line="240" w:lineRule="exact"/>
      </w:pPr>
      <w:r>
        <w:t xml:space="preserve"> </w:t>
      </w:r>
    </w:p>
    <w:p w14:paraId="4383CB81" w14:textId="77777777" w:rsidR="00DD2C29" w:rsidRDefault="00872A1F">
      <w:pPr>
        <w:pStyle w:val="ParagrapheIndent2"/>
        <w:spacing w:line="232" w:lineRule="exact"/>
        <w:jc w:val="both"/>
        <w:rPr>
          <w:color w:val="000000"/>
          <w:lang w:val="fr-FR"/>
        </w:rPr>
        <w:sectPr w:rsidR="00DD2C29">
          <w:footerReference w:type="default" r:id="rId24"/>
          <w:pgSz w:w="11900" w:h="16840"/>
          <w:pgMar w:top="1140" w:right="1140" w:bottom="1140" w:left="1140" w:header="1140" w:footer="1140" w:gutter="0"/>
          <w:cols w:space="708"/>
        </w:sect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r>
        <w:rPr>
          <w:color w:val="000000"/>
          <w:lang w:val="fr-FR"/>
        </w:rPr>
        <w:cr/>
      </w:r>
    </w:p>
    <w:p w14:paraId="3222EE9A" w14:textId="27022ABE" w:rsidR="00DD2C29" w:rsidRDefault="00E727B9">
      <w:pPr>
        <w:pStyle w:val="Titre2"/>
        <w:ind w:left="280"/>
        <w:rPr>
          <w:rFonts w:ascii="Trebuchet MS" w:eastAsia="Trebuchet MS" w:hAnsi="Trebuchet MS" w:cs="Trebuchet MS"/>
          <w:i w:val="0"/>
          <w:color w:val="000000"/>
          <w:sz w:val="24"/>
          <w:lang w:val="fr-FR"/>
        </w:rPr>
      </w:pPr>
      <w:bookmarkStart w:id="34" w:name="ArtL2_RC-2-A6.9"/>
      <w:bookmarkStart w:id="35" w:name="_Toc201049425"/>
      <w:bookmarkEnd w:id="34"/>
      <w:r>
        <w:rPr>
          <w:rFonts w:ascii="Trebuchet MS" w:eastAsia="Trebuchet MS" w:hAnsi="Trebuchet MS" w:cs="Trebuchet MS"/>
          <w:i w:val="0"/>
          <w:color w:val="000000"/>
          <w:sz w:val="24"/>
          <w:lang w:val="fr-FR"/>
        </w:rPr>
        <w:lastRenderedPageBreak/>
        <w:t>5</w:t>
      </w:r>
      <w:r w:rsidR="00872A1F">
        <w:rPr>
          <w:rFonts w:ascii="Trebuchet MS" w:eastAsia="Trebuchet MS" w:hAnsi="Trebuchet MS" w:cs="Trebuchet MS"/>
          <w:i w:val="0"/>
          <w:color w:val="000000"/>
          <w:sz w:val="24"/>
          <w:lang w:val="fr-FR"/>
        </w:rPr>
        <w:t>.2 - Visites sur site</w:t>
      </w:r>
      <w:bookmarkEnd w:id="35"/>
    </w:p>
    <w:p w14:paraId="2C2A0769" w14:textId="7E4E2930" w:rsidR="00E727B9" w:rsidRPr="00E727B9" w:rsidRDefault="00E727B9" w:rsidP="00E727B9">
      <w:pPr>
        <w:pStyle w:val="ParagrapheIndent2"/>
        <w:spacing w:after="240" w:line="232" w:lineRule="exact"/>
        <w:jc w:val="both"/>
        <w:rPr>
          <w:b/>
          <w:bCs/>
          <w:color w:val="000000"/>
          <w:u w:val="single"/>
          <w:lang w:val="fr-FR"/>
        </w:rPr>
      </w:pPr>
      <w:r w:rsidRPr="00E727B9">
        <w:rPr>
          <w:color w:val="000000"/>
          <w:lang w:val="fr-FR"/>
        </w:rPr>
        <w:t xml:space="preserve">Afin de permettre à chaque entreprise consultée d’établir une proposition commerciale et technique aussi complète que possible. </w:t>
      </w:r>
      <w:r w:rsidRPr="00E727B9">
        <w:rPr>
          <w:b/>
          <w:bCs/>
          <w:color w:val="000000"/>
          <w:u w:val="single"/>
          <w:lang w:val="fr-FR"/>
        </w:rPr>
        <w:t>L'offre d'un candidat qui n'a pas effectué cette visite sera écartée.</w:t>
      </w:r>
    </w:p>
    <w:p w14:paraId="636B1C30" w14:textId="77777777" w:rsidR="00E727B9" w:rsidRPr="00E727B9" w:rsidRDefault="00E727B9" w:rsidP="00E727B9">
      <w:pPr>
        <w:pStyle w:val="ParagrapheIndent2"/>
        <w:spacing w:after="240" w:line="232" w:lineRule="exact"/>
        <w:jc w:val="both"/>
        <w:rPr>
          <w:color w:val="000000"/>
          <w:lang w:val="fr-FR"/>
        </w:rPr>
      </w:pPr>
      <w:r w:rsidRPr="00E727B9">
        <w:rPr>
          <w:color w:val="000000"/>
          <w:lang w:val="fr-FR"/>
        </w:rPr>
        <w:t>Les conditions de visites sont les suivantes :</w:t>
      </w:r>
    </w:p>
    <w:p w14:paraId="1F253D7F" w14:textId="77777777" w:rsidR="00E727B9" w:rsidRPr="00E727B9" w:rsidRDefault="00E727B9" w:rsidP="00E727B9">
      <w:pPr>
        <w:pStyle w:val="ParagrapheIndent2"/>
        <w:spacing w:after="240" w:line="232" w:lineRule="exact"/>
        <w:jc w:val="both"/>
        <w:rPr>
          <w:color w:val="000000"/>
          <w:lang w:val="fr-FR"/>
        </w:rPr>
      </w:pPr>
      <w:r w:rsidRPr="00E727B9">
        <w:rPr>
          <w:color w:val="000000"/>
          <w:lang w:val="fr-FR"/>
        </w:rPr>
        <w:t>Une visite de site doit être effectuée sur prise de rendez-vous auprès de Monsieur Kevin LOVICHI : 06.40.13.47.30 mail : kevin.lovichi@sudcorse.cci.fr.</w:t>
      </w:r>
    </w:p>
    <w:p w14:paraId="25A9B38C" w14:textId="77777777" w:rsidR="00E727B9" w:rsidRPr="00E727B9" w:rsidRDefault="00E727B9" w:rsidP="00E727B9">
      <w:pPr>
        <w:pStyle w:val="ParagrapheIndent2"/>
        <w:spacing w:after="240" w:line="232" w:lineRule="exact"/>
        <w:jc w:val="both"/>
        <w:rPr>
          <w:b/>
          <w:bCs/>
          <w:color w:val="000000"/>
          <w:u w:val="single"/>
          <w:lang w:val="fr-FR"/>
        </w:rPr>
      </w:pPr>
      <w:r w:rsidRPr="00E727B9">
        <w:rPr>
          <w:b/>
          <w:bCs/>
          <w:color w:val="000000"/>
          <w:u w:val="single"/>
          <w:lang w:val="fr-FR"/>
        </w:rPr>
        <w:t xml:space="preserve">La visite de site est obligatoire. </w:t>
      </w:r>
    </w:p>
    <w:p w14:paraId="7A59C8D0" w14:textId="77777777" w:rsidR="00E727B9" w:rsidRPr="00E727B9" w:rsidRDefault="00E727B9" w:rsidP="00E727B9">
      <w:pPr>
        <w:pStyle w:val="ParagrapheIndent2"/>
        <w:spacing w:after="240" w:line="232" w:lineRule="exact"/>
        <w:jc w:val="both"/>
        <w:rPr>
          <w:color w:val="000000"/>
          <w:lang w:val="fr-FR"/>
        </w:rPr>
      </w:pPr>
      <w:r w:rsidRPr="00E727B9">
        <w:rPr>
          <w:color w:val="000000"/>
          <w:lang w:val="fr-FR"/>
        </w:rPr>
        <w:t>Un certificat sera remis à chaque entreprise présente lors de la visite sur site.</w:t>
      </w:r>
    </w:p>
    <w:p w14:paraId="2E430292" w14:textId="6179D44A" w:rsidR="00DD2C29" w:rsidRDefault="00E727B9" w:rsidP="00E727B9">
      <w:pPr>
        <w:pStyle w:val="ParagrapheIndent2"/>
        <w:spacing w:after="240" w:line="232" w:lineRule="exact"/>
        <w:jc w:val="both"/>
        <w:rPr>
          <w:color w:val="000000"/>
          <w:lang w:val="fr-FR"/>
        </w:rPr>
      </w:pPr>
      <w:r w:rsidRPr="00E727B9">
        <w:rPr>
          <w:color w:val="000000"/>
          <w:lang w:val="fr-FR"/>
        </w:rPr>
        <w:t>Ce certificat devra être joint à la proposition du candidat.</w:t>
      </w:r>
    </w:p>
    <w:p w14:paraId="71B8AA79" w14:textId="77777777" w:rsidR="00E727B9" w:rsidRPr="00E727B9" w:rsidRDefault="00E727B9" w:rsidP="00E727B9">
      <w:pPr>
        <w:pStyle w:val="ParagrapheIndent2"/>
        <w:pBdr>
          <w:top w:val="single" w:sz="4" w:space="1" w:color="auto"/>
          <w:left w:val="single" w:sz="4" w:space="4" w:color="auto"/>
          <w:bottom w:val="single" w:sz="4" w:space="1" w:color="auto"/>
          <w:right w:val="single" w:sz="4" w:space="4" w:color="auto"/>
        </w:pBdr>
        <w:spacing w:line="232" w:lineRule="exact"/>
        <w:jc w:val="center"/>
        <w:rPr>
          <w:b/>
          <w:bCs/>
          <w:color w:val="000000"/>
          <w:lang w:val="fr-FR"/>
        </w:rPr>
      </w:pPr>
      <w:r w:rsidRPr="00E727B9">
        <w:rPr>
          <w:b/>
          <w:bCs/>
          <w:color w:val="000000"/>
          <w:lang w:val="fr-FR"/>
        </w:rPr>
        <w:t>ATTENTION :</w:t>
      </w:r>
    </w:p>
    <w:p w14:paraId="0B758606" w14:textId="5470C7B0" w:rsidR="00E727B9" w:rsidRPr="00E727B9" w:rsidRDefault="00E727B9" w:rsidP="00E727B9">
      <w:pPr>
        <w:pStyle w:val="ParagrapheIndent2"/>
        <w:pBdr>
          <w:top w:val="single" w:sz="4" w:space="1" w:color="auto"/>
          <w:left w:val="single" w:sz="4" w:space="4" w:color="auto"/>
          <w:bottom w:val="single" w:sz="4" w:space="1" w:color="auto"/>
          <w:right w:val="single" w:sz="4" w:space="4" w:color="auto"/>
        </w:pBdr>
        <w:spacing w:line="232" w:lineRule="exact"/>
        <w:jc w:val="both"/>
        <w:rPr>
          <w:b/>
          <w:bCs/>
          <w:color w:val="000000"/>
          <w:lang w:val="fr-FR"/>
        </w:rPr>
      </w:pPr>
      <w:r w:rsidRPr="00E727B9">
        <w:rPr>
          <w:b/>
          <w:bCs/>
          <w:color w:val="000000"/>
          <w:lang w:val="fr-FR"/>
        </w:rPr>
        <w:t xml:space="preserve">Les travaux se déroulant en Zone Réservée, il sera demandé à l’entreprise de transmettre par mail (pour une bonne lisibilité) à Kevin </w:t>
      </w:r>
      <w:proofErr w:type="spellStart"/>
      <w:r w:rsidRPr="00E727B9">
        <w:rPr>
          <w:b/>
          <w:bCs/>
          <w:color w:val="000000"/>
          <w:lang w:val="fr-FR"/>
        </w:rPr>
        <w:t>Lovichi</w:t>
      </w:r>
      <w:proofErr w:type="spellEnd"/>
      <w:r w:rsidRPr="00E727B9">
        <w:rPr>
          <w:b/>
          <w:bCs/>
          <w:color w:val="000000"/>
          <w:lang w:val="fr-FR"/>
        </w:rPr>
        <w:t>, Chef du Département Technique, au plus tard 72h ouvrés avant la date de la visite (hors week-end), la copie d’une pièce d’identité en cours de validité pour chaque personne physique souhaitant participer à la visite (l’original devant être laissé au Poste de Police du Terminal le jour de la visite en échange d’un badge d’accès). Pour cette visite, les visiteurs devront prévoir un gilet réfléchissant haute visibilité (gilet jaune) et chaussures de sécurité. Chaque entreprise sera limitée à 2 personnes.</w:t>
      </w:r>
    </w:p>
    <w:p w14:paraId="33A16B71" w14:textId="77777777" w:rsidR="00E727B9" w:rsidRDefault="00E727B9" w:rsidP="00E727B9">
      <w:pPr>
        <w:rPr>
          <w:lang w:val="fr-FR"/>
        </w:rPr>
      </w:pPr>
    </w:p>
    <w:p w14:paraId="473D2BCB" w14:textId="77777777" w:rsidR="00E727B9" w:rsidRDefault="00E727B9" w:rsidP="00E727B9">
      <w:pPr>
        <w:rPr>
          <w:lang w:val="fr-FR"/>
        </w:rPr>
      </w:pPr>
    </w:p>
    <w:p w14:paraId="7441FADF" w14:textId="77777777" w:rsidR="00E727B9" w:rsidRPr="00E727B9" w:rsidRDefault="00E727B9" w:rsidP="00E727B9">
      <w:pPr>
        <w:rPr>
          <w:lang w:val="fr-FR"/>
        </w:rPr>
      </w:pPr>
    </w:p>
    <w:p w14:paraId="5BC679E6" w14:textId="23EBA714" w:rsidR="00DD2C29" w:rsidRDefault="00E727B9">
      <w:pPr>
        <w:pStyle w:val="Titre1"/>
        <w:shd w:val="clear" w:color="FD2456" w:fill="FD2456"/>
        <w:rPr>
          <w:rFonts w:ascii="Trebuchet MS" w:eastAsia="Trebuchet MS" w:hAnsi="Trebuchet MS" w:cs="Trebuchet MS"/>
          <w:color w:val="FFFFFF"/>
          <w:sz w:val="28"/>
          <w:lang w:val="fr-FR"/>
        </w:rPr>
      </w:pPr>
      <w:bookmarkStart w:id="36" w:name="ArtL1_RC-2-A7"/>
      <w:bookmarkStart w:id="37" w:name="_Toc201049426"/>
      <w:bookmarkEnd w:id="36"/>
      <w:r>
        <w:rPr>
          <w:rFonts w:ascii="Trebuchet MS" w:eastAsia="Trebuchet MS" w:hAnsi="Trebuchet MS" w:cs="Trebuchet MS"/>
          <w:color w:val="FFFFFF"/>
          <w:sz w:val="28"/>
          <w:lang w:val="fr-FR"/>
        </w:rPr>
        <w:t>6</w:t>
      </w:r>
      <w:r w:rsidR="00872A1F">
        <w:rPr>
          <w:rFonts w:ascii="Trebuchet MS" w:eastAsia="Trebuchet MS" w:hAnsi="Trebuchet MS" w:cs="Trebuchet MS"/>
          <w:color w:val="FFFFFF"/>
          <w:sz w:val="28"/>
          <w:lang w:val="fr-FR"/>
        </w:rPr>
        <w:t xml:space="preserve"> - Conditions d'envoi ou de remise des plis</w:t>
      </w:r>
      <w:bookmarkEnd w:id="37"/>
    </w:p>
    <w:p w14:paraId="683F44BE" w14:textId="77777777" w:rsidR="00DD2C29" w:rsidRPr="003F40EB" w:rsidRDefault="00872A1F">
      <w:pPr>
        <w:spacing w:line="60" w:lineRule="exact"/>
        <w:rPr>
          <w:sz w:val="6"/>
          <w:lang w:val="fr-FR"/>
        </w:rPr>
      </w:pPr>
      <w:r w:rsidRPr="003F40EB">
        <w:rPr>
          <w:lang w:val="fr-FR"/>
        </w:rPr>
        <w:t xml:space="preserve"> </w:t>
      </w:r>
    </w:p>
    <w:p w14:paraId="5E3D2535" w14:textId="77777777" w:rsidR="00DD2C29" w:rsidRDefault="00872A1F">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6AC94994" w14:textId="10A4B9A2" w:rsidR="00DD2C29" w:rsidRDefault="00E727B9">
      <w:pPr>
        <w:pStyle w:val="Titre2"/>
        <w:ind w:left="280"/>
        <w:rPr>
          <w:rFonts w:ascii="Trebuchet MS" w:eastAsia="Trebuchet MS" w:hAnsi="Trebuchet MS" w:cs="Trebuchet MS"/>
          <w:i w:val="0"/>
          <w:color w:val="000000"/>
          <w:sz w:val="24"/>
          <w:lang w:val="fr-FR"/>
        </w:rPr>
      </w:pPr>
      <w:bookmarkStart w:id="38" w:name="ArtL2_RC-2-A7.4"/>
      <w:bookmarkStart w:id="39" w:name="_Toc201049427"/>
      <w:bookmarkEnd w:id="38"/>
      <w:r>
        <w:rPr>
          <w:rFonts w:ascii="Trebuchet MS" w:eastAsia="Trebuchet MS" w:hAnsi="Trebuchet MS" w:cs="Trebuchet MS"/>
          <w:i w:val="0"/>
          <w:color w:val="000000"/>
          <w:sz w:val="24"/>
          <w:lang w:val="fr-FR"/>
        </w:rPr>
        <w:t>6</w:t>
      </w:r>
      <w:r w:rsidR="00872A1F">
        <w:rPr>
          <w:rFonts w:ascii="Trebuchet MS" w:eastAsia="Trebuchet MS" w:hAnsi="Trebuchet MS" w:cs="Trebuchet MS"/>
          <w:i w:val="0"/>
          <w:color w:val="000000"/>
          <w:sz w:val="24"/>
          <w:lang w:val="fr-FR"/>
        </w:rPr>
        <w:t>.1 - Transmission électronique</w:t>
      </w:r>
      <w:bookmarkEnd w:id="39"/>
    </w:p>
    <w:p w14:paraId="47189F1D" w14:textId="6B5F5ADF" w:rsidR="00DD2C29" w:rsidRDefault="00872A1F">
      <w:pPr>
        <w:pStyle w:val="ParagrapheIndent2"/>
        <w:spacing w:line="232" w:lineRule="exact"/>
        <w:jc w:val="both"/>
        <w:rPr>
          <w:color w:val="000000"/>
          <w:lang w:val="fr-FR"/>
        </w:rPr>
      </w:pPr>
      <w:r>
        <w:rPr>
          <w:color w:val="000000"/>
          <w:lang w:val="fr-FR"/>
        </w:rPr>
        <w:t xml:space="preserve">La transmission des documents par voie électronique est effectuée sur le profil d'acheteur de l'entité adjudicatrice, à l'adresse URL suivante : </w:t>
      </w:r>
      <w:hyperlink r:id="rId25" w:history="1">
        <w:r w:rsidR="00E727B9" w:rsidRPr="00E727B9">
          <w:rPr>
            <w:rStyle w:val="Lienhypertexte"/>
            <w:lang w:val="fr-FR"/>
          </w:rPr>
          <w:t>http://www.cci.corsica</w:t>
        </w:r>
      </w:hyperlink>
    </w:p>
    <w:p w14:paraId="169CE831" w14:textId="77777777" w:rsidR="00DD2C29" w:rsidRDefault="00DD2C29">
      <w:pPr>
        <w:pStyle w:val="ParagrapheIndent2"/>
        <w:spacing w:line="232" w:lineRule="exact"/>
        <w:jc w:val="both"/>
        <w:rPr>
          <w:color w:val="000000"/>
          <w:lang w:val="fr-FR"/>
        </w:rPr>
      </w:pPr>
    </w:p>
    <w:p w14:paraId="1C844C50" w14:textId="77777777" w:rsidR="00DD2C29" w:rsidRDefault="00DD2C29">
      <w:pPr>
        <w:pStyle w:val="ParagrapheIndent2"/>
        <w:spacing w:line="232" w:lineRule="exact"/>
        <w:jc w:val="both"/>
        <w:rPr>
          <w:color w:val="000000"/>
          <w:lang w:val="fr-FR"/>
        </w:rPr>
      </w:pPr>
    </w:p>
    <w:p w14:paraId="1A70487F" w14:textId="77777777" w:rsidR="00DD2C29" w:rsidRDefault="00872A1F">
      <w:pPr>
        <w:pStyle w:val="ParagrapheIndent2"/>
        <w:spacing w:after="240"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à l'entité adjudicatrice.</w:t>
      </w:r>
    </w:p>
    <w:p w14:paraId="6099E2C9" w14:textId="77777777" w:rsidR="00DD2C29" w:rsidRDefault="00872A1F">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0A9E3122" w14:textId="77777777" w:rsidR="00DD2C29" w:rsidRDefault="00DD2C29">
      <w:pPr>
        <w:pStyle w:val="ParagrapheIndent2"/>
        <w:spacing w:line="232" w:lineRule="exact"/>
        <w:jc w:val="both"/>
        <w:rPr>
          <w:color w:val="000000"/>
          <w:lang w:val="fr-FR"/>
        </w:rPr>
      </w:pPr>
    </w:p>
    <w:p w14:paraId="71CF9F58" w14:textId="77777777" w:rsidR="00DD2C29" w:rsidRDefault="00872A1F">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4520E370" w14:textId="77777777" w:rsidR="00DD2C29" w:rsidRDefault="00DD2C29">
      <w:pPr>
        <w:pStyle w:val="ParagrapheIndent2"/>
        <w:spacing w:line="232" w:lineRule="exact"/>
        <w:jc w:val="both"/>
        <w:rPr>
          <w:color w:val="000000"/>
          <w:lang w:val="fr-FR"/>
        </w:rPr>
      </w:pPr>
    </w:p>
    <w:p w14:paraId="19C20BE4" w14:textId="77777777" w:rsidR="00DD2C29" w:rsidRDefault="00872A1F">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Pr>
          <w:b/>
          <w:color w:val="000000"/>
          <w:lang w:val="fr-FR"/>
        </w:rPr>
        <w:t>seul le dernier pli transmis dans le délai imparti est pris en compte par l'acheteur.</w:t>
      </w:r>
      <w:r>
        <w:rPr>
          <w:color w:val="000000"/>
          <w:lang w:val="fr-FR"/>
        </w:rPr>
        <w:t xml:space="preserve"> Il doit par conséquent contenir l'ensemble des pièces exigées au titre de la présente consultation.</w:t>
      </w:r>
    </w:p>
    <w:p w14:paraId="444EF941" w14:textId="77777777" w:rsidR="00DD2C29" w:rsidRDefault="00872A1F">
      <w:pPr>
        <w:pStyle w:val="ParagrapheIndent2"/>
        <w:spacing w:line="232" w:lineRule="exact"/>
        <w:jc w:val="both"/>
        <w:rPr>
          <w:color w:val="000000"/>
          <w:lang w:val="fr-FR"/>
        </w:rPr>
      </w:pPr>
      <w:r>
        <w:rPr>
          <w:color w:val="000000"/>
          <w:lang w:val="fr-FR"/>
        </w:rPr>
        <w:t xml:space="preserve">Le pli peut être doublé d'une copie de sauvegarde transmise dans les délais impartis, sur support physique électronique (CD-ROM, DVD-ROM, clé </w:t>
      </w:r>
      <w:proofErr w:type="spellStart"/>
      <w:r>
        <w:rPr>
          <w:color w:val="000000"/>
          <w:lang w:val="fr-FR"/>
        </w:rPr>
        <w:t>usb</w:t>
      </w:r>
      <w:proofErr w:type="spellEnd"/>
      <w:r>
        <w:rPr>
          <w:color w:val="000000"/>
          <w:lang w:val="fr-FR"/>
        </w:rPr>
        <w:t>) ou sur support papier. Cette copie doit être placée dans un pli portant la mention « copie de sauvegarde », ainsi que le nom du candidat et l'identification de la procédure concernée. Elle est ouverte dans les cas suivants :</w:t>
      </w:r>
    </w:p>
    <w:p w14:paraId="24BCFAC5" w14:textId="77777777" w:rsidR="00DD2C29" w:rsidRDefault="00872A1F">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00ED2E56" w14:textId="77777777" w:rsidR="00DD2C29" w:rsidRDefault="00872A1F">
      <w:pPr>
        <w:pStyle w:val="ParagrapheIndent2"/>
        <w:spacing w:line="232" w:lineRule="exact"/>
        <w:jc w:val="both"/>
        <w:rPr>
          <w:color w:val="000000"/>
          <w:lang w:val="fr-FR"/>
        </w:rPr>
      </w:pPr>
      <w:r>
        <w:rPr>
          <w:color w:val="000000"/>
          <w:lang w:val="fr-FR"/>
        </w:rPr>
        <w:lastRenderedPageBreak/>
        <w:t>- lorsque le pli électronique est reçu de façon incomplète, hors délai ou n'a pu être ouvert, à condition que sa transmission ait commencé avant la clôture de la remise des plis.</w:t>
      </w:r>
    </w:p>
    <w:p w14:paraId="261759C2" w14:textId="77777777" w:rsidR="00DD2C29" w:rsidRDefault="00DD2C29">
      <w:pPr>
        <w:pStyle w:val="ParagrapheIndent2"/>
        <w:spacing w:line="232" w:lineRule="exact"/>
        <w:jc w:val="both"/>
        <w:rPr>
          <w:color w:val="000000"/>
          <w:lang w:val="fr-FR"/>
        </w:rPr>
      </w:pPr>
    </w:p>
    <w:p w14:paraId="68DB2A03" w14:textId="77777777" w:rsidR="00DD2C29" w:rsidRDefault="00872A1F">
      <w:pPr>
        <w:pStyle w:val="ParagrapheIndent2"/>
        <w:spacing w:line="232" w:lineRule="exact"/>
        <w:jc w:val="both"/>
        <w:rPr>
          <w:color w:val="000000"/>
          <w:lang w:val="fr-FR"/>
        </w:rPr>
      </w:pPr>
      <w:r>
        <w:rPr>
          <w:color w:val="000000"/>
          <w:lang w:val="fr-FR"/>
        </w:rPr>
        <w:t>La copie de sauvegarde peut être transmise ou déposée à l'adresse suivante :</w:t>
      </w:r>
    </w:p>
    <w:p w14:paraId="1F844F0E" w14:textId="77777777" w:rsidR="0080135D" w:rsidRPr="0080135D" w:rsidRDefault="0080135D" w:rsidP="0080135D">
      <w:pPr>
        <w:rPr>
          <w:lang w:val="fr-FR"/>
        </w:rPr>
      </w:pPr>
    </w:p>
    <w:p w14:paraId="278A885A" w14:textId="77777777" w:rsidR="0080135D" w:rsidRPr="0080135D" w:rsidRDefault="0080135D" w:rsidP="0080135D">
      <w:pPr>
        <w:pStyle w:val="ParagrapheIndent2"/>
        <w:spacing w:line="232" w:lineRule="exact"/>
        <w:jc w:val="both"/>
        <w:rPr>
          <w:color w:val="000000"/>
          <w:lang w:val="fr-FR"/>
        </w:rPr>
      </w:pPr>
      <w:r w:rsidRPr="0080135D">
        <w:rPr>
          <w:color w:val="000000"/>
          <w:lang w:val="fr-FR"/>
        </w:rPr>
        <w:t xml:space="preserve">Chambre de Commerce et d'Industrie Locale d'Ajaccio </w:t>
      </w:r>
    </w:p>
    <w:p w14:paraId="089DB4F2" w14:textId="77777777" w:rsidR="0080135D" w:rsidRPr="0080135D" w:rsidRDefault="0080135D" w:rsidP="0080135D">
      <w:pPr>
        <w:pStyle w:val="ParagrapheIndent2"/>
        <w:spacing w:line="232" w:lineRule="exact"/>
        <w:jc w:val="both"/>
        <w:rPr>
          <w:color w:val="000000"/>
          <w:lang w:val="fr-FR"/>
        </w:rPr>
      </w:pPr>
      <w:r w:rsidRPr="0080135D">
        <w:rPr>
          <w:color w:val="000000"/>
          <w:lang w:val="fr-FR"/>
        </w:rPr>
        <w:t xml:space="preserve">Direction Adjointe de l'Administration Générale - Département Commande Publique </w:t>
      </w:r>
    </w:p>
    <w:p w14:paraId="25336FFF" w14:textId="77777777" w:rsidR="0080135D" w:rsidRPr="0080135D" w:rsidRDefault="0080135D" w:rsidP="0080135D">
      <w:pPr>
        <w:pStyle w:val="ParagrapheIndent2"/>
        <w:spacing w:line="232" w:lineRule="exact"/>
        <w:jc w:val="both"/>
        <w:rPr>
          <w:color w:val="000000"/>
          <w:lang w:val="fr-FR"/>
        </w:rPr>
      </w:pPr>
      <w:r w:rsidRPr="0080135D">
        <w:rPr>
          <w:color w:val="000000"/>
          <w:lang w:val="fr-FR"/>
        </w:rPr>
        <w:t>Quai l'Herminier - CS 30253</w:t>
      </w:r>
    </w:p>
    <w:p w14:paraId="18314A77" w14:textId="77777777" w:rsidR="0080135D" w:rsidRDefault="0080135D" w:rsidP="0080135D">
      <w:pPr>
        <w:pStyle w:val="ParagrapheIndent2"/>
        <w:spacing w:line="232" w:lineRule="exact"/>
        <w:jc w:val="both"/>
        <w:rPr>
          <w:color w:val="000000"/>
          <w:lang w:val="fr-FR"/>
        </w:rPr>
      </w:pPr>
      <w:r w:rsidRPr="0080135D">
        <w:rPr>
          <w:color w:val="000000"/>
          <w:lang w:val="fr-FR"/>
        </w:rPr>
        <w:t>20179 Ajaccio Cedex 01</w:t>
      </w:r>
    </w:p>
    <w:p w14:paraId="17DDFB3F" w14:textId="77777777" w:rsidR="0080135D" w:rsidRDefault="0080135D" w:rsidP="0080135D">
      <w:pPr>
        <w:pStyle w:val="ParagrapheIndent2"/>
        <w:spacing w:line="232" w:lineRule="exact"/>
        <w:jc w:val="both"/>
        <w:rPr>
          <w:color w:val="000000"/>
          <w:lang w:val="fr-FR"/>
        </w:rPr>
      </w:pPr>
    </w:p>
    <w:p w14:paraId="63D13AA9" w14:textId="360278B8" w:rsidR="00DD2C29" w:rsidRDefault="00872A1F" w:rsidP="0080135D">
      <w:pPr>
        <w:pStyle w:val="ParagrapheIndent2"/>
        <w:spacing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12679352" w14:textId="77777777" w:rsidR="00DD2C29" w:rsidRDefault="00872A1F">
      <w:pPr>
        <w:pStyle w:val="ParagrapheIndent2"/>
        <w:jc w:val="both"/>
        <w:rPr>
          <w:color w:val="000000"/>
          <w:lang w:val="fr-FR"/>
        </w:rPr>
      </w:pPr>
      <w:r>
        <w:rPr>
          <w:color w:val="000000"/>
          <w:lang w:val="fr-FR"/>
        </w:rPr>
        <w:t>La signature électronique des documents n'est pas exigée dans le cadre de cette consultation.</w:t>
      </w:r>
      <w:r>
        <w:rPr>
          <w:color w:val="000000"/>
          <w:lang w:val="fr-FR"/>
        </w:rPr>
        <w:cr/>
      </w:r>
    </w:p>
    <w:p w14:paraId="413BE124" w14:textId="77777777" w:rsidR="00DD2C29" w:rsidRDefault="00872A1F">
      <w:pPr>
        <w:pStyle w:val="ParagrapheIndent2"/>
        <w:spacing w:after="240" w:line="232" w:lineRule="exact"/>
        <w:jc w:val="both"/>
        <w:rPr>
          <w:color w:val="000000"/>
          <w:lang w:val="fr-FR"/>
        </w:rPr>
      </w:pPr>
      <w:r>
        <w:rPr>
          <w:color w:val="000000"/>
          <w:lang w:val="fr-FR"/>
        </w:rPr>
        <w:t>La signature électronique du contrat par l'attributaire n'est pas exigée dans le cadre de cette consultation.</w:t>
      </w:r>
    </w:p>
    <w:p w14:paraId="3138EC55" w14:textId="77777777" w:rsidR="00DD2C29" w:rsidRDefault="00872A1F">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du marché par les parties.</w:t>
      </w:r>
    </w:p>
    <w:p w14:paraId="6FCF52F1" w14:textId="77777777" w:rsidR="00DD2C29" w:rsidRDefault="00872A1F">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DD2C29" w14:paraId="40658D48"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DD2C29" w:rsidRPr="003F40EB" w14:paraId="480AAEC9" w14:textId="77777777">
              <w:trPr>
                <w:trHeight w:val="40"/>
              </w:trPr>
              <w:tc>
                <w:tcPr>
                  <w:tcW w:w="400" w:type="dxa"/>
                  <w:tcMar>
                    <w:top w:w="0" w:type="dxa"/>
                    <w:left w:w="0" w:type="dxa"/>
                    <w:bottom w:w="0" w:type="dxa"/>
                    <w:right w:w="0" w:type="dxa"/>
                  </w:tcMar>
                </w:tcPr>
                <w:p w14:paraId="7FADCE20" w14:textId="77777777" w:rsidR="00DD2C29" w:rsidRPr="003F40EB" w:rsidRDefault="00DD2C29">
                  <w:pPr>
                    <w:rPr>
                      <w:sz w:val="2"/>
                      <w:lang w:val="fr-FR"/>
                    </w:rPr>
                  </w:pPr>
                </w:p>
              </w:tc>
              <w:tc>
                <w:tcPr>
                  <w:tcW w:w="300" w:type="dxa"/>
                  <w:tcMar>
                    <w:top w:w="0" w:type="dxa"/>
                    <w:left w:w="0" w:type="dxa"/>
                    <w:bottom w:w="0" w:type="dxa"/>
                    <w:right w:w="0" w:type="dxa"/>
                  </w:tcMar>
                </w:tcPr>
                <w:p w14:paraId="49C99517" w14:textId="77777777" w:rsidR="00DD2C29" w:rsidRPr="003F40EB" w:rsidRDefault="00DD2C29">
                  <w:pPr>
                    <w:rPr>
                      <w:sz w:val="2"/>
                      <w:lang w:val="fr-FR"/>
                    </w:rPr>
                  </w:pPr>
                </w:p>
              </w:tc>
              <w:tc>
                <w:tcPr>
                  <w:tcW w:w="7300" w:type="dxa"/>
                  <w:vMerge w:val="restart"/>
                  <w:tcMar>
                    <w:top w:w="0" w:type="dxa"/>
                    <w:left w:w="0" w:type="dxa"/>
                    <w:bottom w:w="0" w:type="dxa"/>
                    <w:right w:w="0" w:type="dxa"/>
                  </w:tcMar>
                  <w:vAlign w:val="center"/>
                </w:tcPr>
                <w:p w14:paraId="556969BF" w14:textId="77777777" w:rsidR="00DD2C29" w:rsidRDefault="00872A1F">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DD2C29" w14:paraId="43C2BE99" w14:textId="77777777">
              <w:trPr>
                <w:trHeight w:val="385"/>
              </w:trPr>
              <w:tc>
                <w:tcPr>
                  <w:tcW w:w="400" w:type="dxa"/>
                  <w:tcMar>
                    <w:top w:w="0" w:type="dxa"/>
                    <w:left w:w="0" w:type="dxa"/>
                    <w:bottom w:w="0" w:type="dxa"/>
                    <w:right w:w="0" w:type="dxa"/>
                  </w:tcMar>
                </w:tcPr>
                <w:p w14:paraId="5CE02C29" w14:textId="64090F08" w:rsidR="00DD2C29" w:rsidRDefault="00872A1F">
                  <w:pPr>
                    <w:rPr>
                      <w:sz w:val="2"/>
                    </w:rPr>
                  </w:pPr>
                  <w:r>
                    <w:rPr>
                      <w:noProof/>
                      <w:lang w:val="fr-FR" w:eastAsia="fr-FR"/>
                    </w:rPr>
                    <w:drawing>
                      <wp:inline distT="0" distB="0" distL="0" distR="0" wp14:anchorId="6232D24F" wp14:editId="414A8CD1">
                        <wp:extent cx="257175" cy="257175"/>
                        <wp:effectExtent l="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1F0B0440" w14:textId="77777777" w:rsidR="00DD2C29" w:rsidRDefault="00DD2C29">
                  <w:pPr>
                    <w:rPr>
                      <w:sz w:val="2"/>
                    </w:rPr>
                  </w:pPr>
                </w:p>
              </w:tc>
              <w:tc>
                <w:tcPr>
                  <w:tcW w:w="7300" w:type="dxa"/>
                  <w:vMerge/>
                  <w:tcMar>
                    <w:top w:w="0" w:type="dxa"/>
                    <w:left w:w="0" w:type="dxa"/>
                    <w:bottom w:w="0" w:type="dxa"/>
                    <w:right w:w="0" w:type="dxa"/>
                  </w:tcMar>
                </w:tcPr>
                <w:p w14:paraId="04AEDF8C" w14:textId="77777777" w:rsidR="00DD2C29" w:rsidRDefault="00DD2C29"/>
              </w:tc>
            </w:tr>
            <w:tr w:rsidR="00DD2C29" w14:paraId="42959839" w14:textId="77777777">
              <w:trPr>
                <w:trHeight w:val="45"/>
              </w:trPr>
              <w:tc>
                <w:tcPr>
                  <w:tcW w:w="400" w:type="dxa"/>
                  <w:tcMar>
                    <w:top w:w="0" w:type="dxa"/>
                    <w:left w:w="0" w:type="dxa"/>
                    <w:bottom w:w="0" w:type="dxa"/>
                    <w:right w:w="0" w:type="dxa"/>
                  </w:tcMar>
                </w:tcPr>
                <w:p w14:paraId="2116CB07" w14:textId="77777777" w:rsidR="00DD2C29" w:rsidRDefault="00DD2C29">
                  <w:pPr>
                    <w:rPr>
                      <w:sz w:val="2"/>
                    </w:rPr>
                  </w:pPr>
                </w:p>
              </w:tc>
              <w:tc>
                <w:tcPr>
                  <w:tcW w:w="300" w:type="dxa"/>
                  <w:tcMar>
                    <w:top w:w="0" w:type="dxa"/>
                    <w:left w:w="0" w:type="dxa"/>
                    <w:bottom w:w="0" w:type="dxa"/>
                    <w:right w:w="0" w:type="dxa"/>
                  </w:tcMar>
                </w:tcPr>
                <w:p w14:paraId="02777E0C" w14:textId="77777777" w:rsidR="00DD2C29" w:rsidRDefault="00DD2C29">
                  <w:pPr>
                    <w:rPr>
                      <w:sz w:val="2"/>
                    </w:rPr>
                  </w:pPr>
                </w:p>
              </w:tc>
              <w:tc>
                <w:tcPr>
                  <w:tcW w:w="7300" w:type="dxa"/>
                  <w:vMerge/>
                  <w:tcMar>
                    <w:top w:w="0" w:type="dxa"/>
                    <w:left w:w="0" w:type="dxa"/>
                    <w:bottom w:w="0" w:type="dxa"/>
                    <w:right w:w="0" w:type="dxa"/>
                  </w:tcMar>
                </w:tcPr>
                <w:p w14:paraId="3D2B562C" w14:textId="77777777" w:rsidR="00DD2C29" w:rsidRDefault="00DD2C29"/>
              </w:tc>
            </w:tr>
          </w:tbl>
          <w:p w14:paraId="7FFDA310" w14:textId="77777777" w:rsidR="00DD2C29" w:rsidRDefault="00DD2C29">
            <w:pPr>
              <w:rPr>
                <w:sz w:val="2"/>
              </w:rPr>
            </w:pPr>
          </w:p>
        </w:tc>
      </w:tr>
    </w:tbl>
    <w:p w14:paraId="12E9CF5D" w14:textId="77777777" w:rsidR="00DD2C29" w:rsidRDefault="00872A1F">
      <w:pPr>
        <w:spacing w:line="240" w:lineRule="exact"/>
      </w:pPr>
      <w:r>
        <w:t xml:space="preserve"> </w:t>
      </w:r>
    </w:p>
    <w:p w14:paraId="2EC4CBD9" w14:textId="7240B60F" w:rsidR="00DD2C29" w:rsidRDefault="009D74C3">
      <w:pPr>
        <w:pStyle w:val="Titre2"/>
        <w:ind w:left="280"/>
        <w:rPr>
          <w:rFonts w:ascii="Trebuchet MS" w:eastAsia="Trebuchet MS" w:hAnsi="Trebuchet MS" w:cs="Trebuchet MS"/>
          <w:i w:val="0"/>
          <w:color w:val="000000"/>
          <w:sz w:val="24"/>
          <w:lang w:val="fr-FR"/>
        </w:rPr>
      </w:pPr>
      <w:bookmarkStart w:id="40" w:name="ArtL2_RC-2-A7.5"/>
      <w:bookmarkStart w:id="41" w:name="_Toc201049428"/>
      <w:bookmarkEnd w:id="40"/>
      <w:r>
        <w:rPr>
          <w:rFonts w:ascii="Trebuchet MS" w:eastAsia="Trebuchet MS" w:hAnsi="Trebuchet MS" w:cs="Trebuchet MS"/>
          <w:i w:val="0"/>
          <w:color w:val="000000"/>
          <w:sz w:val="24"/>
          <w:lang w:val="fr-FR"/>
        </w:rPr>
        <w:t>6</w:t>
      </w:r>
      <w:r w:rsidR="00872A1F">
        <w:rPr>
          <w:rFonts w:ascii="Trebuchet MS" w:eastAsia="Trebuchet MS" w:hAnsi="Trebuchet MS" w:cs="Trebuchet MS"/>
          <w:i w:val="0"/>
          <w:color w:val="000000"/>
          <w:sz w:val="24"/>
          <w:lang w:val="fr-FR"/>
        </w:rPr>
        <w:t>.2 - Transmission sous support papier</w:t>
      </w:r>
      <w:bookmarkEnd w:id="41"/>
    </w:p>
    <w:p w14:paraId="4ECD0BFD" w14:textId="77777777" w:rsidR="00DD2C29" w:rsidRDefault="00872A1F">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2B51BFAE" w14:textId="10892C27" w:rsidR="00DD2C29" w:rsidRDefault="009D74C3">
      <w:pPr>
        <w:pStyle w:val="Titre1"/>
        <w:shd w:val="clear" w:color="FD2456" w:fill="FD2456"/>
        <w:rPr>
          <w:rFonts w:ascii="Trebuchet MS" w:eastAsia="Trebuchet MS" w:hAnsi="Trebuchet MS" w:cs="Trebuchet MS"/>
          <w:color w:val="FFFFFF"/>
          <w:sz w:val="28"/>
          <w:lang w:val="fr-FR"/>
        </w:rPr>
      </w:pPr>
      <w:bookmarkStart w:id="42" w:name="ArtL1_RC-2-A9"/>
      <w:bookmarkStart w:id="43" w:name="_Toc201049429"/>
      <w:bookmarkEnd w:id="42"/>
      <w:r>
        <w:rPr>
          <w:rFonts w:ascii="Trebuchet MS" w:eastAsia="Trebuchet MS" w:hAnsi="Trebuchet MS" w:cs="Trebuchet MS"/>
          <w:color w:val="FFFFFF"/>
          <w:sz w:val="28"/>
          <w:lang w:val="fr-FR"/>
        </w:rPr>
        <w:t>7</w:t>
      </w:r>
      <w:r w:rsidR="00872A1F">
        <w:rPr>
          <w:rFonts w:ascii="Trebuchet MS" w:eastAsia="Trebuchet MS" w:hAnsi="Trebuchet MS" w:cs="Trebuchet MS"/>
          <w:color w:val="FFFFFF"/>
          <w:sz w:val="28"/>
          <w:lang w:val="fr-FR"/>
        </w:rPr>
        <w:t xml:space="preserve"> - Examen des candidatures et des offres</w:t>
      </w:r>
      <w:bookmarkEnd w:id="43"/>
    </w:p>
    <w:p w14:paraId="7A3336B9" w14:textId="77777777" w:rsidR="00DD2C29" w:rsidRPr="003F40EB" w:rsidRDefault="00872A1F">
      <w:pPr>
        <w:spacing w:line="60" w:lineRule="exact"/>
        <w:rPr>
          <w:sz w:val="6"/>
          <w:lang w:val="fr-FR"/>
        </w:rPr>
      </w:pPr>
      <w:r w:rsidRPr="003F40EB">
        <w:rPr>
          <w:lang w:val="fr-FR"/>
        </w:rPr>
        <w:t xml:space="preserve"> </w:t>
      </w:r>
    </w:p>
    <w:p w14:paraId="19C7401C" w14:textId="4954385A" w:rsidR="00DD2C29" w:rsidRDefault="009D74C3">
      <w:pPr>
        <w:pStyle w:val="Titre2"/>
        <w:ind w:left="280"/>
        <w:rPr>
          <w:rFonts w:ascii="Trebuchet MS" w:eastAsia="Trebuchet MS" w:hAnsi="Trebuchet MS" w:cs="Trebuchet MS"/>
          <w:i w:val="0"/>
          <w:color w:val="000000"/>
          <w:sz w:val="24"/>
          <w:lang w:val="fr-FR"/>
        </w:rPr>
      </w:pPr>
      <w:bookmarkStart w:id="44" w:name="ArtL2_RC-2-A9.1"/>
      <w:bookmarkStart w:id="45" w:name="_Toc201049430"/>
      <w:bookmarkEnd w:id="44"/>
      <w:r>
        <w:rPr>
          <w:rFonts w:ascii="Trebuchet MS" w:eastAsia="Trebuchet MS" w:hAnsi="Trebuchet MS" w:cs="Trebuchet MS"/>
          <w:i w:val="0"/>
          <w:color w:val="000000"/>
          <w:sz w:val="24"/>
          <w:lang w:val="fr-FR"/>
        </w:rPr>
        <w:t>7</w:t>
      </w:r>
      <w:r w:rsidR="00872A1F">
        <w:rPr>
          <w:rFonts w:ascii="Trebuchet MS" w:eastAsia="Trebuchet MS" w:hAnsi="Trebuchet MS" w:cs="Trebuchet MS"/>
          <w:i w:val="0"/>
          <w:color w:val="000000"/>
          <w:sz w:val="24"/>
          <w:lang w:val="fr-FR"/>
        </w:rPr>
        <w:t>.1 - Sélection des candidatures</w:t>
      </w:r>
      <w:bookmarkEnd w:id="45"/>
    </w:p>
    <w:p w14:paraId="0BF3310A" w14:textId="77777777" w:rsidR="00DD2C29" w:rsidRDefault="00872A1F">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l'entité adjudicatrice peut décider de demander à tous les candidats concernés de produire ou compléter ces pièces dans un délai maximum de 10 jours.</w:t>
      </w:r>
    </w:p>
    <w:p w14:paraId="0BAD0F53" w14:textId="77777777" w:rsidR="00DD2C29" w:rsidRDefault="00872A1F">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09318998" w14:textId="64141945" w:rsidR="00DD2C29" w:rsidRDefault="009D74C3">
      <w:pPr>
        <w:pStyle w:val="Titre2"/>
        <w:ind w:left="280"/>
        <w:rPr>
          <w:rFonts w:ascii="Trebuchet MS" w:eastAsia="Trebuchet MS" w:hAnsi="Trebuchet MS" w:cs="Trebuchet MS"/>
          <w:i w:val="0"/>
          <w:color w:val="000000"/>
          <w:sz w:val="24"/>
          <w:lang w:val="fr-FR"/>
        </w:rPr>
      </w:pPr>
      <w:bookmarkStart w:id="46" w:name="ArtL2_RC-2-A9.3"/>
      <w:bookmarkStart w:id="47" w:name="_Toc201049431"/>
      <w:bookmarkEnd w:id="46"/>
      <w:r>
        <w:rPr>
          <w:rFonts w:ascii="Trebuchet MS" w:eastAsia="Trebuchet MS" w:hAnsi="Trebuchet MS" w:cs="Trebuchet MS"/>
          <w:i w:val="0"/>
          <w:color w:val="000000"/>
          <w:sz w:val="24"/>
          <w:lang w:val="fr-FR"/>
        </w:rPr>
        <w:t>7</w:t>
      </w:r>
      <w:r w:rsidR="00872A1F">
        <w:rPr>
          <w:rFonts w:ascii="Trebuchet MS" w:eastAsia="Trebuchet MS" w:hAnsi="Trebuchet MS" w:cs="Trebuchet MS"/>
          <w:i w:val="0"/>
          <w:color w:val="000000"/>
          <w:sz w:val="24"/>
          <w:lang w:val="fr-FR"/>
        </w:rPr>
        <w:t>.2 - Attribution des marchés</w:t>
      </w:r>
      <w:bookmarkEnd w:id="47"/>
    </w:p>
    <w:p w14:paraId="4C7846AA" w14:textId="77777777" w:rsidR="00DD2C29" w:rsidRDefault="00872A1F">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3D3BB54F" w14:textId="77777777" w:rsidR="00DD2C29" w:rsidRDefault="00DD2C29">
      <w:pPr>
        <w:pStyle w:val="ParagrapheIndent2"/>
        <w:spacing w:line="232" w:lineRule="exact"/>
        <w:jc w:val="both"/>
        <w:rPr>
          <w:color w:val="000000"/>
          <w:lang w:val="fr-FR"/>
        </w:rPr>
      </w:pPr>
    </w:p>
    <w:p w14:paraId="36A77177" w14:textId="77777777" w:rsidR="00DD2C29" w:rsidRDefault="00872A1F">
      <w:pPr>
        <w:pStyle w:val="ParagrapheIndent2"/>
        <w:spacing w:after="240" w:line="232" w:lineRule="exact"/>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50B8ACEF" w14:textId="77777777" w:rsidR="00DD2C29" w:rsidRDefault="00872A1F">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57CF2A55" w14:textId="77777777" w:rsidR="00DD2C29" w:rsidRDefault="00DD2C29">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7800"/>
        <w:gridCol w:w="1800"/>
      </w:tblGrid>
      <w:tr w:rsidR="00DD2C29" w14:paraId="5B2726DB" w14:textId="7777777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197F318" w14:textId="77777777" w:rsidR="00DD2C29" w:rsidRDefault="00872A1F">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D55AEFD" w14:textId="77777777" w:rsidR="00DD2C29" w:rsidRDefault="00872A1F">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DD2C29" w:rsidRPr="006F0B9F" w14:paraId="1A09204F"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0A7EA5" w14:textId="77777777" w:rsidR="00DD2C29" w:rsidRPr="006F0B9F" w:rsidRDefault="00872A1F" w:rsidP="006F0B9F">
            <w:pPr>
              <w:spacing w:before="80" w:after="20"/>
              <w:ind w:left="80" w:right="80"/>
              <w:jc w:val="center"/>
              <w:rPr>
                <w:rFonts w:ascii="Trebuchet MS" w:eastAsia="Trebuchet MS" w:hAnsi="Trebuchet MS" w:cs="Trebuchet MS"/>
                <w:b/>
                <w:bCs/>
                <w:color w:val="000000"/>
                <w:sz w:val="20"/>
                <w:lang w:val="fr-FR"/>
              </w:rPr>
            </w:pPr>
            <w:r w:rsidRPr="006F0B9F">
              <w:rPr>
                <w:rFonts w:ascii="Trebuchet MS" w:eastAsia="Trebuchet MS" w:hAnsi="Trebuchet MS" w:cs="Trebuchet MS"/>
                <w:b/>
                <w:bCs/>
                <w:color w:val="000000"/>
                <w:sz w:val="20"/>
                <w:lang w:val="fr-FR"/>
              </w:rPr>
              <w:t>1-Valeur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A946AD" w14:textId="77777777" w:rsidR="00DD2C29" w:rsidRPr="006F0B9F" w:rsidRDefault="00872A1F" w:rsidP="006F0B9F">
            <w:pPr>
              <w:spacing w:before="80" w:after="20"/>
              <w:ind w:left="80" w:right="80"/>
              <w:jc w:val="center"/>
              <w:rPr>
                <w:rFonts w:ascii="Trebuchet MS" w:eastAsia="Trebuchet MS" w:hAnsi="Trebuchet MS" w:cs="Trebuchet MS"/>
                <w:b/>
                <w:bCs/>
                <w:color w:val="000000"/>
                <w:sz w:val="20"/>
                <w:lang w:val="fr-FR"/>
              </w:rPr>
            </w:pPr>
            <w:r w:rsidRPr="006F0B9F">
              <w:rPr>
                <w:rFonts w:ascii="Trebuchet MS" w:eastAsia="Trebuchet MS" w:hAnsi="Trebuchet MS" w:cs="Trebuchet MS"/>
                <w:b/>
                <w:bCs/>
                <w:color w:val="000000"/>
                <w:sz w:val="20"/>
                <w:lang w:val="fr-FR"/>
              </w:rPr>
              <w:t>50.0 %</w:t>
            </w:r>
          </w:p>
        </w:tc>
      </w:tr>
      <w:tr w:rsidR="00DD2C29" w:rsidRPr="006F0B9F" w14:paraId="357F8BF6"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2938C9" w14:textId="77777777" w:rsidR="00DD2C29" w:rsidRPr="006F0B9F" w:rsidRDefault="00872A1F" w:rsidP="006F0B9F">
            <w:pPr>
              <w:spacing w:before="80" w:after="20"/>
              <w:ind w:left="80" w:right="80"/>
              <w:jc w:val="center"/>
              <w:rPr>
                <w:rFonts w:ascii="Trebuchet MS" w:eastAsia="Trebuchet MS" w:hAnsi="Trebuchet MS" w:cs="Trebuchet MS"/>
                <w:b/>
                <w:bCs/>
                <w:color w:val="000000"/>
                <w:sz w:val="20"/>
                <w:lang w:val="fr-FR"/>
              </w:rPr>
            </w:pPr>
            <w:r w:rsidRPr="006F0B9F">
              <w:rPr>
                <w:rFonts w:ascii="Trebuchet MS" w:eastAsia="Trebuchet MS" w:hAnsi="Trebuchet MS" w:cs="Trebuchet MS"/>
                <w:b/>
                <w:bCs/>
                <w:color w:val="000000"/>
                <w:sz w:val="20"/>
                <w:lang w:val="fr-FR"/>
              </w:rPr>
              <w:t>2-Prix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7458CE" w14:textId="77777777" w:rsidR="00DD2C29" w:rsidRPr="006F0B9F" w:rsidRDefault="00872A1F" w:rsidP="006F0B9F">
            <w:pPr>
              <w:spacing w:before="80" w:after="20"/>
              <w:ind w:left="80" w:right="80"/>
              <w:jc w:val="center"/>
              <w:rPr>
                <w:rFonts w:ascii="Trebuchet MS" w:eastAsia="Trebuchet MS" w:hAnsi="Trebuchet MS" w:cs="Trebuchet MS"/>
                <w:b/>
                <w:bCs/>
                <w:color w:val="000000"/>
                <w:sz w:val="20"/>
                <w:lang w:val="fr-FR"/>
              </w:rPr>
            </w:pPr>
            <w:r w:rsidRPr="006F0B9F">
              <w:rPr>
                <w:rFonts w:ascii="Trebuchet MS" w:eastAsia="Trebuchet MS" w:hAnsi="Trebuchet MS" w:cs="Trebuchet MS"/>
                <w:b/>
                <w:bCs/>
                <w:color w:val="000000"/>
                <w:sz w:val="20"/>
                <w:lang w:val="fr-FR"/>
              </w:rPr>
              <w:t>40.0 %</w:t>
            </w:r>
          </w:p>
        </w:tc>
      </w:tr>
      <w:tr w:rsidR="00DD2C29" w:rsidRPr="006F0B9F" w14:paraId="0E3853B4"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292DE3" w14:textId="77777777" w:rsidR="00DD2C29" w:rsidRPr="006F0B9F" w:rsidRDefault="00872A1F" w:rsidP="006F0B9F">
            <w:pPr>
              <w:spacing w:before="80" w:after="20"/>
              <w:ind w:left="80" w:right="80"/>
              <w:jc w:val="center"/>
              <w:rPr>
                <w:rFonts w:ascii="Trebuchet MS" w:eastAsia="Trebuchet MS" w:hAnsi="Trebuchet MS" w:cs="Trebuchet MS"/>
                <w:b/>
                <w:bCs/>
                <w:color w:val="000000"/>
                <w:sz w:val="20"/>
                <w:lang w:val="fr-FR"/>
              </w:rPr>
            </w:pPr>
            <w:r w:rsidRPr="006F0B9F">
              <w:rPr>
                <w:rFonts w:ascii="Trebuchet MS" w:eastAsia="Trebuchet MS" w:hAnsi="Trebuchet MS" w:cs="Trebuchet MS"/>
                <w:b/>
                <w:bCs/>
                <w:color w:val="000000"/>
                <w:sz w:val="20"/>
                <w:lang w:val="fr-FR"/>
              </w:rPr>
              <w:t>3-Délai d'exécution</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D24F48" w14:textId="77777777" w:rsidR="00DD2C29" w:rsidRPr="006F0B9F" w:rsidRDefault="00872A1F" w:rsidP="006F0B9F">
            <w:pPr>
              <w:spacing w:before="80" w:after="20"/>
              <w:ind w:left="80" w:right="80"/>
              <w:jc w:val="center"/>
              <w:rPr>
                <w:rFonts w:ascii="Trebuchet MS" w:eastAsia="Trebuchet MS" w:hAnsi="Trebuchet MS" w:cs="Trebuchet MS"/>
                <w:b/>
                <w:bCs/>
                <w:color w:val="000000"/>
                <w:sz w:val="20"/>
                <w:lang w:val="fr-FR"/>
              </w:rPr>
            </w:pPr>
            <w:r w:rsidRPr="006F0B9F">
              <w:rPr>
                <w:rFonts w:ascii="Trebuchet MS" w:eastAsia="Trebuchet MS" w:hAnsi="Trebuchet MS" w:cs="Trebuchet MS"/>
                <w:b/>
                <w:bCs/>
                <w:color w:val="000000"/>
                <w:sz w:val="20"/>
                <w:lang w:val="fr-FR"/>
              </w:rPr>
              <w:t>10.0 %</w:t>
            </w:r>
          </w:p>
        </w:tc>
      </w:tr>
    </w:tbl>
    <w:p w14:paraId="21EFCC00" w14:textId="77777777" w:rsidR="00DD2C29" w:rsidRDefault="00872A1F">
      <w:pPr>
        <w:spacing w:after="20" w:line="240" w:lineRule="exact"/>
      </w:pPr>
      <w:r>
        <w:t xml:space="preserve"> </w:t>
      </w:r>
    </w:p>
    <w:p w14:paraId="7AC8B7E9" w14:textId="77777777" w:rsidR="0080135D" w:rsidRDefault="0080135D">
      <w:pPr>
        <w:pStyle w:val="ParagrapheIndent2"/>
        <w:spacing w:after="240" w:line="232" w:lineRule="exact"/>
        <w:jc w:val="both"/>
        <w:rPr>
          <w:color w:val="000000"/>
          <w:lang w:val="fr-FR"/>
        </w:rPr>
      </w:pPr>
    </w:p>
    <w:p w14:paraId="4C317368" w14:textId="77777777" w:rsidR="0080135D" w:rsidRPr="0080135D" w:rsidRDefault="0080135D" w:rsidP="0080135D">
      <w:pPr>
        <w:pStyle w:val="ParagrapheIndent2"/>
        <w:spacing w:after="240" w:line="232" w:lineRule="exact"/>
        <w:jc w:val="both"/>
        <w:rPr>
          <w:color w:val="000000"/>
          <w:lang w:val="fr-FR"/>
        </w:rPr>
      </w:pPr>
    </w:p>
    <w:p w14:paraId="4EFADFF1" w14:textId="36D9A4E7" w:rsidR="0080135D" w:rsidRPr="0080135D" w:rsidRDefault="0080135D" w:rsidP="0080135D">
      <w:pPr>
        <w:pStyle w:val="ParagrapheIndent2"/>
        <w:spacing w:after="240" w:line="232" w:lineRule="exact"/>
        <w:jc w:val="both"/>
        <w:rPr>
          <w:b/>
          <w:bCs/>
          <w:color w:val="000000"/>
          <w:u w:val="single"/>
          <w:lang w:val="fr-FR"/>
        </w:rPr>
      </w:pPr>
      <w:r w:rsidRPr="0080135D">
        <w:rPr>
          <w:b/>
          <w:bCs/>
          <w:color w:val="000000"/>
          <w:u w:val="single"/>
          <w:lang w:val="fr-FR"/>
        </w:rPr>
        <w:t>1/ Critère Valeur Technique noté sur 50 points :</w:t>
      </w:r>
    </w:p>
    <w:p w14:paraId="096DFDC4" w14:textId="4D5E546C" w:rsidR="0080135D" w:rsidRPr="0080135D" w:rsidRDefault="0080135D" w:rsidP="0080135D">
      <w:pPr>
        <w:pStyle w:val="ParagrapheIndent2"/>
        <w:spacing w:after="240" w:line="232" w:lineRule="exact"/>
        <w:jc w:val="both"/>
        <w:rPr>
          <w:color w:val="000000"/>
          <w:lang w:val="fr-FR"/>
        </w:rPr>
      </w:pPr>
      <w:r w:rsidRPr="0080135D">
        <w:rPr>
          <w:color w:val="000000"/>
          <w:lang w:val="fr-FR"/>
        </w:rPr>
        <w:t>L’examen de ce critère se faisant sur la base du mémoire technique remis par le candidat dans son offre décomposée en sous critères notés de la manière suivante :</w:t>
      </w:r>
    </w:p>
    <w:p w14:paraId="77FBF925" w14:textId="77777777" w:rsidR="0080135D" w:rsidRDefault="0080135D" w:rsidP="0080135D">
      <w:pPr>
        <w:pStyle w:val="ParagrapheIndent2"/>
        <w:spacing w:line="232" w:lineRule="exact"/>
        <w:jc w:val="both"/>
        <w:rPr>
          <w:b/>
          <w:bCs/>
          <w:color w:val="000000"/>
          <w:lang w:val="fr-FR"/>
        </w:rPr>
      </w:pPr>
      <w:r w:rsidRPr="0080135D">
        <w:rPr>
          <w:color w:val="000000"/>
          <w:lang w:val="fr-FR"/>
        </w:rPr>
        <w:t>•</w:t>
      </w:r>
      <w:r w:rsidRPr="0080135D">
        <w:rPr>
          <w:color w:val="000000"/>
          <w:lang w:val="fr-FR"/>
        </w:rPr>
        <w:tab/>
        <w:t xml:space="preserve">Chapitre A : performances du système proposé : </w:t>
      </w:r>
      <w:r w:rsidRPr="0080135D">
        <w:rPr>
          <w:b/>
          <w:bCs/>
          <w:color w:val="000000"/>
          <w:lang w:val="fr-FR"/>
        </w:rPr>
        <w:t>25 points</w:t>
      </w:r>
    </w:p>
    <w:p w14:paraId="1C56F039" w14:textId="77777777" w:rsidR="0080135D" w:rsidRPr="0080135D" w:rsidRDefault="0080135D" w:rsidP="0080135D">
      <w:pPr>
        <w:rPr>
          <w:lang w:val="fr-FR"/>
        </w:rPr>
      </w:pPr>
    </w:p>
    <w:p w14:paraId="66D7C095" w14:textId="77777777" w:rsidR="0080135D" w:rsidRDefault="0080135D" w:rsidP="0080135D">
      <w:pPr>
        <w:pStyle w:val="ParagrapheIndent2"/>
        <w:spacing w:line="232" w:lineRule="exact"/>
        <w:jc w:val="both"/>
        <w:rPr>
          <w:color w:val="000000"/>
          <w:lang w:val="fr-FR"/>
        </w:rPr>
      </w:pPr>
      <w:r w:rsidRPr="0080135D">
        <w:rPr>
          <w:color w:val="000000"/>
          <w:lang w:val="fr-FR"/>
        </w:rPr>
        <w:t>-</w:t>
      </w:r>
      <w:r w:rsidRPr="0080135D">
        <w:rPr>
          <w:color w:val="000000"/>
          <w:lang w:val="fr-FR"/>
        </w:rPr>
        <w:tab/>
        <w:t xml:space="preserve">Conception, fonctionnement général et redondance du système de traitement des bagages </w:t>
      </w:r>
    </w:p>
    <w:p w14:paraId="18920238" w14:textId="46347E22" w:rsidR="0080135D" w:rsidRPr="0080135D" w:rsidRDefault="0080135D" w:rsidP="0080135D">
      <w:pPr>
        <w:pStyle w:val="ParagrapheIndent2"/>
        <w:spacing w:line="232" w:lineRule="exact"/>
        <w:jc w:val="both"/>
        <w:rPr>
          <w:color w:val="000000"/>
          <w:lang w:val="fr-FR"/>
        </w:rPr>
      </w:pPr>
      <w:r>
        <w:rPr>
          <w:color w:val="000000"/>
          <w:lang w:val="fr-FR"/>
        </w:rPr>
        <w:t>(</w:t>
      </w:r>
      <w:r w:rsidRPr="0080135D">
        <w:rPr>
          <w:b/>
          <w:bCs/>
          <w:i/>
          <w:iCs/>
          <w:color w:val="000000"/>
          <w:lang w:val="fr-FR"/>
        </w:rPr>
        <w:t>5 points</w:t>
      </w:r>
      <w:r>
        <w:rPr>
          <w:b/>
          <w:bCs/>
          <w:i/>
          <w:iCs/>
          <w:color w:val="000000"/>
          <w:lang w:val="fr-FR"/>
        </w:rPr>
        <w:t>)</w:t>
      </w:r>
    </w:p>
    <w:p w14:paraId="346BE8E6" w14:textId="788DAC19" w:rsidR="0080135D" w:rsidRPr="0080135D" w:rsidRDefault="0080135D" w:rsidP="0080135D">
      <w:pPr>
        <w:pStyle w:val="ParagrapheIndent2"/>
        <w:spacing w:line="232" w:lineRule="exact"/>
        <w:jc w:val="both"/>
        <w:rPr>
          <w:color w:val="000000"/>
          <w:lang w:val="fr-FR"/>
        </w:rPr>
      </w:pPr>
      <w:r w:rsidRPr="0080135D">
        <w:rPr>
          <w:color w:val="000000"/>
          <w:lang w:val="fr-FR"/>
        </w:rPr>
        <w:t>-</w:t>
      </w:r>
      <w:r w:rsidRPr="0080135D">
        <w:rPr>
          <w:color w:val="000000"/>
          <w:lang w:val="fr-FR"/>
        </w:rPr>
        <w:tab/>
        <w:t xml:space="preserve">Capacité de traitement des bagages au format et hors-format en mode nominal et dégradé (flux de bagages/heure, gabarit des bagages acceptés…) </w:t>
      </w:r>
      <w:r>
        <w:rPr>
          <w:color w:val="000000"/>
          <w:lang w:val="fr-FR"/>
        </w:rPr>
        <w:t>(</w:t>
      </w:r>
      <w:r w:rsidRPr="0080135D">
        <w:rPr>
          <w:b/>
          <w:bCs/>
          <w:i/>
          <w:iCs/>
          <w:color w:val="000000"/>
          <w:lang w:val="fr-FR"/>
        </w:rPr>
        <w:t>5 points</w:t>
      </w:r>
      <w:r>
        <w:rPr>
          <w:b/>
          <w:bCs/>
          <w:i/>
          <w:iCs/>
          <w:color w:val="000000"/>
          <w:lang w:val="fr-FR"/>
        </w:rPr>
        <w:t>)</w:t>
      </w:r>
    </w:p>
    <w:p w14:paraId="2AD28F21" w14:textId="7E8E7EF9" w:rsidR="0080135D" w:rsidRPr="0080135D" w:rsidRDefault="0080135D" w:rsidP="0080135D">
      <w:pPr>
        <w:pStyle w:val="ParagrapheIndent2"/>
        <w:spacing w:line="232" w:lineRule="exact"/>
        <w:jc w:val="both"/>
        <w:rPr>
          <w:color w:val="000000"/>
          <w:lang w:val="fr-FR"/>
        </w:rPr>
      </w:pPr>
      <w:r w:rsidRPr="0080135D">
        <w:rPr>
          <w:color w:val="000000"/>
          <w:lang w:val="fr-FR"/>
        </w:rPr>
        <w:t>-</w:t>
      </w:r>
      <w:r w:rsidRPr="0080135D">
        <w:rPr>
          <w:color w:val="000000"/>
          <w:lang w:val="fr-FR"/>
        </w:rPr>
        <w:tab/>
        <w:t xml:space="preserve">Temps d’analyse des opérateurs pour le contrôle de niveau 2 </w:t>
      </w:r>
      <w:r>
        <w:rPr>
          <w:b/>
          <w:bCs/>
          <w:i/>
          <w:iCs/>
          <w:color w:val="000000"/>
          <w:lang w:val="fr-FR"/>
        </w:rPr>
        <w:t>(</w:t>
      </w:r>
      <w:r w:rsidRPr="0080135D">
        <w:rPr>
          <w:b/>
          <w:bCs/>
          <w:i/>
          <w:iCs/>
          <w:color w:val="000000"/>
          <w:lang w:val="fr-FR"/>
        </w:rPr>
        <w:t>5 points</w:t>
      </w:r>
      <w:r>
        <w:rPr>
          <w:b/>
          <w:bCs/>
          <w:i/>
          <w:iCs/>
          <w:color w:val="000000"/>
          <w:lang w:val="fr-FR"/>
        </w:rPr>
        <w:t>)</w:t>
      </w:r>
    </w:p>
    <w:p w14:paraId="6AC9BB14" w14:textId="04AA805F" w:rsidR="0080135D" w:rsidRPr="0080135D" w:rsidRDefault="0080135D" w:rsidP="0080135D">
      <w:pPr>
        <w:pStyle w:val="ParagrapheIndent2"/>
        <w:spacing w:line="232" w:lineRule="exact"/>
        <w:jc w:val="both"/>
        <w:rPr>
          <w:color w:val="000000"/>
          <w:lang w:val="fr-FR"/>
        </w:rPr>
      </w:pPr>
      <w:r w:rsidRPr="0080135D">
        <w:rPr>
          <w:color w:val="000000"/>
          <w:lang w:val="fr-FR"/>
        </w:rPr>
        <w:t>-</w:t>
      </w:r>
      <w:r w:rsidRPr="0080135D">
        <w:rPr>
          <w:color w:val="000000"/>
          <w:lang w:val="fr-FR"/>
        </w:rPr>
        <w:tab/>
        <w:t xml:space="preserve">Capacité de stockage du carrousel bagages, nombre de chariot à bagages au contact du carrousel et qualité (accessibilité, sécurité) de circulation dans la zone tri-bagages </w:t>
      </w:r>
      <w:r>
        <w:rPr>
          <w:color w:val="000000"/>
          <w:lang w:val="fr-FR"/>
        </w:rPr>
        <w:t>(</w:t>
      </w:r>
      <w:r w:rsidRPr="0080135D">
        <w:rPr>
          <w:b/>
          <w:bCs/>
          <w:i/>
          <w:iCs/>
          <w:color w:val="000000"/>
          <w:lang w:val="fr-FR"/>
        </w:rPr>
        <w:t>5 points</w:t>
      </w:r>
      <w:r>
        <w:rPr>
          <w:b/>
          <w:bCs/>
          <w:i/>
          <w:iCs/>
          <w:color w:val="000000"/>
          <w:lang w:val="fr-FR"/>
        </w:rPr>
        <w:t>)</w:t>
      </w:r>
    </w:p>
    <w:p w14:paraId="581AE327" w14:textId="006650F8" w:rsidR="0080135D" w:rsidRPr="0080135D" w:rsidRDefault="0080135D" w:rsidP="0080135D">
      <w:pPr>
        <w:pStyle w:val="ParagrapheIndent2"/>
        <w:spacing w:line="232" w:lineRule="exact"/>
        <w:jc w:val="both"/>
        <w:rPr>
          <w:color w:val="000000"/>
          <w:lang w:val="fr-FR"/>
        </w:rPr>
      </w:pPr>
      <w:r w:rsidRPr="0080135D">
        <w:rPr>
          <w:color w:val="000000"/>
          <w:lang w:val="fr-FR"/>
        </w:rPr>
        <w:t>-</w:t>
      </w:r>
      <w:r w:rsidRPr="0080135D">
        <w:rPr>
          <w:color w:val="000000"/>
          <w:lang w:val="fr-FR"/>
        </w:rPr>
        <w:tab/>
        <w:t xml:space="preserve">Performance FMD (disponibilité, taux de lecture en global, taux de perte de suivi, taux de coincement bagages, taux de dégradation bagages) </w:t>
      </w:r>
      <w:r>
        <w:rPr>
          <w:color w:val="000000"/>
          <w:lang w:val="fr-FR"/>
        </w:rPr>
        <w:t>(</w:t>
      </w:r>
      <w:r w:rsidRPr="0080135D">
        <w:rPr>
          <w:b/>
          <w:bCs/>
          <w:i/>
          <w:iCs/>
          <w:color w:val="000000"/>
          <w:lang w:val="fr-FR"/>
        </w:rPr>
        <w:t>5 points</w:t>
      </w:r>
      <w:r>
        <w:rPr>
          <w:b/>
          <w:bCs/>
          <w:i/>
          <w:iCs/>
          <w:color w:val="000000"/>
          <w:lang w:val="fr-FR"/>
        </w:rPr>
        <w:t>)</w:t>
      </w:r>
    </w:p>
    <w:p w14:paraId="1A8936CC" w14:textId="77777777" w:rsidR="0080135D" w:rsidRPr="0080135D" w:rsidRDefault="0080135D" w:rsidP="0080135D">
      <w:pPr>
        <w:pStyle w:val="ParagrapheIndent2"/>
        <w:spacing w:after="240" w:line="232" w:lineRule="exact"/>
        <w:jc w:val="both"/>
        <w:rPr>
          <w:color w:val="000000"/>
          <w:lang w:val="fr-FR"/>
        </w:rPr>
      </w:pPr>
    </w:p>
    <w:p w14:paraId="1D07EB9B" w14:textId="77777777" w:rsidR="0080135D" w:rsidRPr="0080135D" w:rsidRDefault="0080135D" w:rsidP="0080135D">
      <w:pPr>
        <w:pStyle w:val="ParagrapheIndent2"/>
        <w:spacing w:after="240" w:line="232" w:lineRule="exact"/>
        <w:jc w:val="both"/>
        <w:rPr>
          <w:color w:val="000000"/>
          <w:lang w:val="fr-FR"/>
        </w:rPr>
      </w:pPr>
      <w:r w:rsidRPr="0080135D">
        <w:rPr>
          <w:color w:val="000000"/>
          <w:lang w:val="fr-FR"/>
        </w:rPr>
        <w:t>•</w:t>
      </w:r>
      <w:r w:rsidRPr="0080135D">
        <w:rPr>
          <w:color w:val="000000"/>
          <w:lang w:val="fr-FR"/>
        </w:rPr>
        <w:tab/>
        <w:t xml:space="preserve">Chapitre B : Organisation et réalisation du chantier : </w:t>
      </w:r>
      <w:r w:rsidRPr="0080135D">
        <w:rPr>
          <w:b/>
          <w:bCs/>
          <w:color w:val="000000"/>
          <w:lang w:val="fr-FR"/>
        </w:rPr>
        <w:t>15 points</w:t>
      </w:r>
    </w:p>
    <w:p w14:paraId="53E65553" w14:textId="7C286C63" w:rsidR="0080135D" w:rsidRPr="0080135D" w:rsidRDefault="0080135D" w:rsidP="0080135D">
      <w:pPr>
        <w:pStyle w:val="ParagrapheIndent2"/>
        <w:spacing w:line="232" w:lineRule="exact"/>
        <w:jc w:val="both"/>
        <w:rPr>
          <w:color w:val="000000"/>
          <w:lang w:val="fr-FR"/>
        </w:rPr>
      </w:pPr>
      <w:r w:rsidRPr="0080135D">
        <w:rPr>
          <w:color w:val="000000"/>
          <w:lang w:val="fr-FR"/>
        </w:rPr>
        <w:t>-</w:t>
      </w:r>
      <w:r w:rsidRPr="0080135D">
        <w:rPr>
          <w:color w:val="000000"/>
          <w:lang w:val="fr-FR"/>
        </w:rPr>
        <w:tab/>
        <w:t xml:space="preserve">Note technique présentant les moyens techniques et humains mis en œuvre pour l’exécution des travaux, l’organisation du chantier, le phasage travaux avec le maintien de l’exploitation, la santé et la sécurité du chantier, la gestion des déchets et autres démarches qualités </w:t>
      </w:r>
      <w:r w:rsidRPr="0080135D">
        <w:rPr>
          <w:b/>
          <w:bCs/>
          <w:i/>
          <w:iCs/>
          <w:color w:val="000000"/>
          <w:lang w:val="fr-FR"/>
        </w:rPr>
        <w:t>(5 points)</w:t>
      </w:r>
    </w:p>
    <w:p w14:paraId="46643DF3" w14:textId="7F7515E2" w:rsidR="0080135D" w:rsidRPr="0080135D" w:rsidRDefault="0080135D" w:rsidP="0080135D">
      <w:pPr>
        <w:pStyle w:val="ParagrapheIndent2"/>
        <w:spacing w:line="232" w:lineRule="exact"/>
        <w:jc w:val="both"/>
        <w:rPr>
          <w:b/>
          <w:bCs/>
          <w:i/>
          <w:iCs/>
          <w:color w:val="000000"/>
          <w:lang w:val="fr-FR"/>
        </w:rPr>
      </w:pPr>
      <w:r w:rsidRPr="0080135D">
        <w:rPr>
          <w:color w:val="000000"/>
          <w:lang w:val="fr-FR"/>
        </w:rPr>
        <w:t>-</w:t>
      </w:r>
      <w:r w:rsidRPr="0080135D">
        <w:rPr>
          <w:color w:val="000000"/>
          <w:lang w:val="fr-FR"/>
        </w:rPr>
        <w:tab/>
        <w:t xml:space="preserve">Planning détaillé précisant le maintien de l’exploitation </w:t>
      </w:r>
      <w:r w:rsidRPr="0080135D">
        <w:rPr>
          <w:b/>
          <w:bCs/>
          <w:i/>
          <w:iCs/>
          <w:color w:val="000000"/>
          <w:lang w:val="fr-FR"/>
        </w:rPr>
        <w:t>(5 points)</w:t>
      </w:r>
    </w:p>
    <w:p w14:paraId="0EA9633B" w14:textId="1BE3E34B" w:rsidR="0080135D" w:rsidRPr="0080135D" w:rsidRDefault="0080135D" w:rsidP="0080135D">
      <w:pPr>
        <w:pStyle w:val="ParagrapheIndent2"/>
        <w:spacing w:line="232" w:lineRule="exact"/>
        <w:jc w:val="both"/>
        <w:rPr>
          <w:b/>
          <w:bCs/>
          <w:i/>
          <w:iCs/>
          <w:color w:val="000000"/>
          <w:lang w:val="fr-FR"/>
        </w:rPr>
      </w:pPr>
      <w:r w:rsidRPr="0080135D">
        <w:rPr>
          <w:color w:val="000000"/>
          <w:lang w:val="fr-FR"/>
        </w:rPr>
        <w:t>-</w:t>
      </w:r>
      <w:r w:rsidRPr="0080135D">
        <w:rPr>
          <w:color w:val="000000"/>
          <w:lang w:val="fr-FR"/>
        </w:rPr>
        <w:tab/>
        <w:t xml:space="preserve">Capacité de traitement des bagages au format et hors-format pendant chaque phase travaux </w:t>
      </w:r>
      <w:r w:rsidRPr="0080135D">
        <w:rPr>
          <w:b/>
          <w:bCs/>
          <w:i/>
          <w:iCs/>
          <w:color w:val="000000"/>
          <w:lang w:val="fr-FR"/>
        </w:rPr>
        <w:t>(5 points)</w:t>
      </w:r>
    </w:p>
    <w:p w14:paraId="13507AA5" w14:textId="77777777" w:rsidR="0080135D" w:rsidRPr="0080135D" w:rsidRDefault="0080135D" w:rsidP="0080135D">
      <w:pPr>
        <w:pStyle w:val="ParagrapheIndent2"/>
        <w:spacing w:after="240" w:line="232" w:lineRule="exact"/>
        <w:jc w:val="both"/>
        <w:rPr>
          <w:color w:val="000000"/>
          <w:lang w:val="fr-FR"/>
        </w:rPr>
      </w:pPr>
    </w:p>
    <w:p w14:paraId="117DC5DD" w14:textId="77777777" w:rsidR="0080135D" w:rsidRPr="0080135D" w:rsidRDefault="0080135D" w:rsidP="0080135D">
      <w:pPr>
        <w:pStyle w:val="ParagrapheIndent2"/>
        <w:spacing w:after="240" w:line="232" w:lineRule="exact"/>
        <w:jc w:val="both"/>
        <w:rPr>
          <w:b/>
          <w:bCs/>
          <w:color w:val="000000"/>
          <w:lang w:val="fr-FR"/>
        </w:rPr>
      </w:pPr>
      <w:r w:rsidRPr="0080135D">
        <w:rPr>
          <w:color w:val="000000"/>
          <w:lang w:val="fr-FR"/>
        </w:rPr>
        <w:t>•</w:t>
      </w:r>
      <w:r w:rsidRPr="0080135D">
        <w:rPr>
          <w:color w:val="000000"/>
          <w:lang w:val="fr-FR"/>
        </w:rPr>
        <w:tab/>
        <w:t xml:space="preserve">Chapitre C : Organisation mise en œuvre pour la réalisation des prestations de maintenance </w:t>
      </w:r>
      <w:r w:rsidRPr="0080135D">
        <w:rPr>
          <w:b/>
          <w:bCs/>
          <w:color w:val="000000"/>
          <w:lang w:val="fr-FR"/>
        </w:rPr>
        <w:t>10 points</w:t>
      </w:r>
    </w:p>
    <w:p w14:paraId="211C726C" w14:textId="042F7CAA" w:rsidR="0080135D" w:rsidRPr="0080135D" w:rsidRDefault="0080135D" w:rsidP="0080135D">
      <w:pPr>
        <w:pStyle w:val="ParagrapheIndent2"/>
        <w:spacing w:after="240" w:line="232" w:lineRule="exact"/>
        <w:jc w:val="both"/>
        <w:rPr>
          <w:color w:val="000000"/>
          <w:lang w:val="fr-FR"/>
        </w:rPr>
      </w:pPr>
      <w:r w:rsidRPr="0080135D">
        <w:rPr>
          <w:color w:val="000000"/>
          <w:lang w:val="fr-FR"/>
        </w:rPr>
        <w:t>-</w:t>
      </w:r>
      <w:r w:rsidRPr="0080135D">
        <w:rPr>
          <w:color w:val="000000"/>
          <w:lang w:val="fr-FR"/>
        </w:rPr>
        <w:tab/>
        <w:t xml:space="preserve">Moyens techniques et humains mis en œuvre, matériel en stock et circuit d’approvisionnement pour les pièces détachées non stockées, organisation de l’astreinte téléphonique </w:t>
      </w:r>
      <w:r>
        <w:rPr>
          <w:color w:val="000000"/>
          <w:lang w:val="fr-FR"/>
        </w:rPr>
        <w:t>(</w:t>
      </w:r>
      <w:r w:rsidRPr="0080135D">
        <w:rPr>
          <w:b/>
          <w:bCs/>
          <w:i/>
          <w:iCs/>
          <w:color w:val="000000"/>
          <w:lang w:val="fr-FR"/>
        </w:rPr>
        <w:t>10 points</w:t>
      </w:r>
      <w:r>
        <w:rPr>
          <w:b/>
          <w:bCs/>
          <w:i/>
          <w:iCs/>
          <w:color w:val="000000"/>
          <w:lang w:val="fr-FR"/>
        </w:rPr>
        <w:t>)</w:t>
      </w:r>
    </w:p>
    <w:p w14:paraId="5B5E697B" w14:textId="77777777" w:rsidR="0080135D" w:rsidRPr="0080135D" w:rsidRDefault="0080135D" w:rsidP="0080135D">
      <w:pPr>
        <w:pStyle w:val="ParagrapheIndent2"/>
        <w:spacing w:after="240" w:line="232" w:lineRule="exact"/>
        <w:jc w:val="both"/>
        <w:rPr>
          <w:color w:val="000000"/>
          <w:lang w:val="fr-FR"/>
        </w:rPr>
      </w:pPr>
    </w:p>
    <w:p w14:paraId="1C3136FB" w14:textId="1E6F972D" w:rsidR="0080135D" w:rsidRPr="0080135D" w:rsidRDefault="0080135D" w:rsidP="0080135D">
      <w:pPr>
        <w:pStyle w:val="ParagrapheIndent2"/>
        <w:spacing w:after="240" w:line="232" w:lineRule="exact"/>
        <w:jc w:val="both"/>
        <w:rPr>
          <w:color w:val="000000"/>
          <w:lang w:val="fr-FR"/>
        </w:rPr>
      </w:pPr>
      <w:r w:rsidRPr="0080135D">
        <w:rPr>
          <w:color w:val="000000"/>
          <w:lang w:val="fr-FR"/>
        </w:rPr>
        <w:t>Chaque sous critère sera affecté du coefficient de pondération suivant :</w:t>
      </w:r>
    </w:p>
    <w:p w14:paraId="2716FDA6" w14:textId="77777777" w:rsidR="0080135D" w:rsidRPr="0080135D" w:rsidRDefault="0080135D" w:rsidP="0080135D">
      <w:pPr>
        <w:pStyle w:val="ParagrapheIndent2"/>
        <w:spacing w:line="232" w:lineRule="exact"/>
        <w:jc w:val="both"/>
        <w:rPr>
          <w:color w:val="000000"/>
          <w:lang w:val="fr-FR"/>
        </w:rPr>
      </w:pPr>
      <w:r w:rsidRPr="0080135D">
        <w:rPr>
          <w:color w:val="000000"/>
          <w:lang w:val="fr-FR"/>
        </w:rPr>
        <w:t>-</w:t>
      </w:r>
      <w:r w:rsidRPr="0080135D">
        <w:rPr>
          <w:color w:val="000000"/>
          <w:lang w:val="fr-FR"/>
        </w:rPr>
        <w:tab/>
        <w:t xml:space="preserve">0 : renseignement non fourni </w:t>
      </w:r>
    </w:p>
    <w:p w14:paraId="380D8134" w14:textId="77777777" w:rsidR="0080135D" w:rsidRPr="0080135D" w:rsidRDefault="0080135D" w:rsidP="0080135D">
      <w:pPr>
        <w:pStyle w:val="ParagrapheIndent2"/>
        <w:spacing w:line="232" w:lineRule="exact"/>
        <w:jc w:val="both"/>
        <w:rPr>
          <w:color w:val="000000"/>
          <w:lang w:val="fr-FR"/>
        </w:rPr>
      </w:pPr>
    </w:p>
    <w:p w14:paraId="79226EB2" w14:textId="77777777" w:rsidR="0080135D" w:rsidRPr="0080135D" w:rsidRDefault="0080135D" w:rsidP="0080135D">
      <w:pPr>
        <w:pStyle w:val="ParagrapheIndent2"/>
        <w:spacing w:line="232" w:lineRule="exact"/>
        <w:jc w:val="both"/>
        <w:rPr>
          <w:color w:val="000000"/>
          <w:lang w:val="fr-FR"/>
        </w:rPr>
      </w:pPr>
      <w:r w:rsidRPr="0080135D">
        <w:rPr>
          <w:color w:val="000000"/>
          <w:lang w:val="fr-FR"/>
        </w:rPr>
        <w:t>-</w:t>
      </w:r>
      <w:r w:rsidRPr="0080135D">
        <w:rPr>
          <w:color w:val="000000"/>
          <w:lang w:val="fr-FR"/>
        </w:rPr>
        <w:tab/>
        <w:t>25% de la note : Offre jugée peu satisfaisante car présentant, au vu de l’ensemble des offres, peu d’avantages ou points positifs pour répondre à l’attente exprimée par l'entité adjudicatrice au regard du critère jugé.</w:t>
      </w:r>
    </w:p>
    <w:p w14:paraId="38FD9574" w14:textId="77777777" w:rsidR="0080135D" w:rsidRPr="0080135D" w:rsidRDefault="0080135D" w:rsidP="0080135D">
      <w:pPr>
        <w:pStyle w:val="ParagrapheIndent2"/>
        <w:spacing w:line="232" w:lineRule="exact"/>
        <w:jc w:val="both"/>
        <w:rPr>
          <w:color w:val="000000"/>
          <w:lang w:val="fr-FR"/>
        </w:rPr>
      </w:pPr>
    </w:p>
    <w:p w14:paraId="735B6778" w14:textId="77777777" w:rsidR="0080135D" w:rsidRPr="0080135D" w:rsidRDefault="0080135D" w:rsidP="0080135D">
      <w:pPr>
        <w:pStyle w:val="ParagrapheIndent2"/>
        <w:spacing w:line="232" w:lineRule="exact"/>
        <w:jc w:val="both"/>
        <w:rPr>
          <w:color w:val="000000"/>
          <w:lang w:val="fr-FR"/>
        </w:rPr>
      </w:pPr>
      <w:r w:rsidRPr="0080135D">
        <w:rPr>
          <w:color w:val="000000"/>
          <w:lang w:val="fr-FR"/>
        </w:rPr>
        <w:t>-</w:t>
      </w:r>
      <w:r w:rsidRPr="0080135D">
        <w:rPr>
          <w:color w:val="000000"/>
          <w:lang w:val="fr-FR"/>
        </w:rPr>
        <w:tab/>
        <w:t>50% de la note : Offre jugée suffisante car présentant, au vu de l’ensemble des offres, suffisamment d’avantages ou points positifs pour répondre à l’attente exprimée par l'entité adjudicatrice au regard du critère jugé.</w:t>
      </w:r>
    </w:p>
    <w:p w14:paraId="149D48C1" w14:textId="77777777" w:rsidR="0080135D" w:rsidRPr="0080135D" w:rsidRDefault="0080135D" w:rsidP="0080135D">
      <w:pPr>
        <w:pStyle w:val="ParagrapheIndent2"/>
        <w:spacing w:line="232" w:lineRule="exact"/>
        <w:jc w:val="both"/>
        <w:rPr>
          <w:color w:val="000000"/>
          <w:lang w:val="fr-FR"/>
        </w:rPr>
      </w:pPr>
    </w:p>
    <w:p w14:paraId="70FCC5CA" w14:textId="77777777" w:rsidR="0080135D" w:rsidRPr="0080135D" w:rsidRDefault="0080135D" w:rsidP="0080135D">
      <w:pPr>
        <w:pStyle w:val="ParagrapheIndent2"/>
        <w:spacing w:line="232" w:lineRule="exact"/>
        <w:jc w:val="both"/>
        <w:rPr>
          <w:color w:val="000000"/>
          <w:lang w:val="fr-FR"/>
        </w:rPr>
      </w:pPr>
      <w:r w:rsidRPr="0080135D">
        <w:rPr>
          <w:color w:val="000000"/>
          <w:lang w:val="fr-FR"/>
        </w:rPr>
        <w:t>-</w:t>
      </w:r>
      <w:r w:rsidRPr="0080135D">
        <w:rPr>
          <w:color w:val="000000"/>
          <w:lang w:val="fr-FR"/>
        </w:rPr>
        <w:tab/>
        <w:t>75% de la note : Offre jugée bonne et avantageuse car présentant, au vu de l’ensemble des offres, beaucoup d’avantages ou points positifs pour répondre à l’attente exprimée par l'entité adjudicatrice au regard du critère jugé.</w:t>
      </w:r>
    </w:p>
    <w:p w14:paraId="2C3CC0A2" w14:textId="77777777" w:rsidR="0080135D" w:rsidRPr="0080135D" w:rsidRDefault="0080135D" w:rsidP="0080135D">
      <w:pPr>
        <w:pStyle w:val="ParagrapheIndent2"/>
        <w:spacing w:line="232" w:lineRule="exact"/>
        <w:jc w:val="both"/>
        <w:rPr>
          <w:color w:val="000000"/>
          <w:lang w:val="fr-FR"/>
        </w:rPr>
      </w:pPr>
    </w:p>
    <w:p w14:paraId="36BF3645" w14:textId="31B6D035" w:rsidR="0080135D" w:rsidRDefault="0080135D" w:rsidP="0080135D">
      <w:pPr>
        <w:pStyle w:val="ParagrapheIndent2"/>
        <w:spacing w:line="232" w:lineRule="exact"/>
        <w:jc w:val="both"/>
        <w:rPr>
          <w:color w:val="000000"/>
          <w:lang w:val="fr-FR"/>
        </w:rPr>
      </w:pPr>
      <w:r w:rsidRPr="0080135D">
        <w:rPr>
          <w:color w:val="000000"/>
          <w:lang w:val="fr-FR"/>
        </w:rPr>
        <w:lastRenderedPageBreak/>
        <w:t>-</w:t>
      </w:r>
      <w:r w:rsidRPr="0080135D">
        <w:rPr>
          <w:color w:val="000000"/>
          <w:lang w:val="fr-FR"/>
        </w:rPr>
        <w:tab/>
        <w:t>100% de la note : Offre jugée excellente car présentant, au vu de l’ensemble des offres, beaucoup d’avantages ou points positifs supérieurs à l’attente exprimée par l'entité adjudicatrice au regard du critère jugé.</w:t>
      </w:r>
    </w:p>
    <w:p w14:paraId="51CD392C" w14:textId="77777777" w:rsidR="0080135D" w:rsidRDefault="0080135D" w:rsidP="0080135D">
      <w:pPr>
        <w:pStyle w:val="ParagrapheIndent2"/>
        <w:spacing w:line="232" w:lineRule="exact"/>
        <w:jc w:val="both"/>
        <w:rPr>
          <w:color w:val="000000"/>
          <w:lang w:val="fr-FR"/>
        </w:rPr>
      </w:pPr>
    </w:p>
    <w:p w14:paraId="172B0A7C" w14:textId="77777777" w:rsidR="0080135D" w:rsidRDefault="0080135D" w:rsidP="0080135D">
      <w:pPr>
        <w:pStyle w:val="ParagrapheIndent2"/>
        <w:spacing w:line="232" w:lineRule="exact"/>
        <w:jc w:val="both"/>
        <w:rPr>
          <w:color w:val="000000"/>
          <w:lang w:val="fr-FR"/>
        </w:rPr>
      </w:pPr>
    </w:p>
    <w:p w14:paraId="07D962AA" w14:textId="77777777" w:rsidR="0080135D" w:rsidRDefault="0080135D">
      <w:pPr>
        <w:pStyle w:val="ParagrapheIndent2"/>
        <w:spacing w:after="240" w:line="232" w:lineRule="exact"/>
        <w:jc w:val="both"/>
        <w:rPr>
          <w:color w:val="000000"/>
          <w:lang w:val="fr-FR"/>
        </w:rPr>
      </w:pPr>
    </w:p>
    <w:p w14:paraId="4FEBB93C" w14:textId="77777777" w:rsidR="006F4E05" w:rsidRPr="006F4E05" w:rsidRDefault="006F4E05" w:rsidP="006F4E05">
      <w:pPr>
        <w:rPr>
          <w:lang w:val="fr-FR"/>
        </w:rPr>
      </w:pPr>
    </w:p>
    <w:p w14:paraId="428D3034" w14:textId="77777777" w:rsidR="0080135D" w:rsidRPr="0080135D" w:rsidRDefault="0080135D" w:rsidP="0080135D">
      <w:pPr>
        <w:pStyle w:val="ParagrapheIndent2"/>
        <w:spacing w:after="240" w:line="232" w:lineRule="exact"/>
        <w:jc w:val="both"/>
        <w:rPr>
          <w:b/>
          <w:bCs/>
          <w:color w:val="000000"/>
          <w:u w:val="single"/>
          <w:lang w:val="fr-FR"/>
        </w:rPr>
      </w:pPr>
      <w:r w:rsidRPr="0080135D">
        <w:rPr>
          <w:b/>
          <w:bCs/>
          <w:color w:val="000000"/>
          <w:u w:val="single"/>
          <w:lang w:val="fr-FR"/>
        </w:rPr>
        <w:t xml:space="preserve">2/Critère prix des prestations noté sur 40 points: </w:t>
      </w:r>
    </w:p>
    <w:p w14:paraId="3D7F1A33" w14:textId="77777777" w:rsidR="0080135D" w:rsidRPr="0080135D" w:rsidRDefault="0080135D" w:rsidP="0080135D">
      <w:pPr>
        <w:pStyle w:val="ParagrapheIndent2"/>
        <w:spacing w:after="240" w:line="232" w:lineRule="exact"/>
        <w:jc w:val="both"/>
        <w:rPr>
          <w:color w:val="000000"/>
          <w:lang w:val="fr-FR"/>
        </w:rPr>
      </w:pPr>
    </w:p>
    <w:p w14:paraId="501CF22A" w14:textId="77777777" w:rsidR="0080135D" w:rsidRPr="0080135D" w:rsidRDefault="0080135D" w:rsidP="0080135D">
      <w:pPr>
        <w:pStyle w:val="ParagrapheIndent2"/>
        <w:spacing w:after="240" w:line="232" w:lineRule="exact"/>
        <w:jc w:val="both"/>
        <w:rPr>
          <w:color w:val="000000"/>
          <w:lang w:val="fr-FR"/>
        </w:rPr>
      </w:pPr>
      <w:r w:rsidRPr="0080135D">
        <w:rPr>
          <w:color w:val="000000"/>
          <w:lang w:val="fr-FR"/>
        </w:rPr>
        <w:t>L'analyse du critère prix est effectuée sur la base de la décomposition du prix global et forfaitaire, l’offre la moins disant se voit attribuer la note la plus élevée, les autres notes étant calculées sur la base de l’écart de prix avec la meilleure offre selon la méthode inversement proportionnelle.</w:t>
      </w:r>
    </w:p>
    <w:p w14:paraId="5728E24D" w14:textId="340CDA53" w:rsidR="0080135D" w:rsidRPr="0080135D" w:rsidRDefault="0080135D" w:rsidP="0080135D">
      <w:pPr>
        <w:pStyle w:val="ParagrapheIndent2"/>
        <w:spacing w:after="240" w:line="232" w:lineRule="exact"/>
        <w:jc w:val="both"/>
        <w:rPr>
          <w:color w:val="000000"/>
          <w:lang w:val="fr-FR"/>
        </w:rPr>
      </w:pPr>
      <w:r w:rsidRPr="0080135D">
        <w:rPr>
          <w:color w:val="000000"/>
          <w:lang w:val="fr-FR"/>
        </w:rPr>
        <w:t>Formule de notation du critère de prix :</w:t>
      </w:r>
    </w:p>
    <w:p w14:paraId="567E99CC" w14:textId="1738AB83" w:rsidR="0080135D" w:rsidRPr="0080135D" w:rsidRDefault="0080135D" w:rsidP="0080135D">
      <w:pPr>
        <w:pStyle w:val="ParagrapheIndent2"/>
        <w:spacing w:line="232" w:lineRule="exact"/>
        <w:jc w:val="center"/>
        <w:rPr>
          <w:color w:val="000000"/>
          <w:lang w:val="fr-FR"/>
        </w:rPr>
      </w:pPr>
      <w:r w:rsidRPr="0080135D">
        <w:rPr>
          <w:color w:val="000000"/>
          <w:lang w:val="fr-FR"/>
        </w:rPr>
        <w:t>P0 = Prix de l’offre la moins disant</w:t>
      </w:r>
    </w:p>
    <w:p w14:paraId="51DF05F8" w14:textId="77777777" w:rsidR="0080135D" w:rsidRPr="0080135D" w:rsidRDefault="0080135D" w:rsidP="0080135D">
      <w:pPr>
        <w:pStyle w:val="ParagrapheIndent2"/>
        <w:spacing w:line="232" w:lineRule="exact"/>
        <w:jc w:val="center"/>
        <w:rPr>
          <w:color w:val="000000"/>
          <w:lang w:val="fr-FR"/>
        </w:rPr>
      </w:pPr>
      <w:r w:rsidRPr="0080135D">
        <w:rPr>
          <w:color w:val="000000"/>
          <w:lang w:val="fr-FR"/>
        </w:rPr>
        <w:t>Px = Prix de l’offre jugée</w:t>
      </w:r>
    </w:p>
    <w:p w14:paraId="5EADD0D5" w14:textId="74188A51" w:rsidR="0080135D" w:rsidRDefault="0080135D" w:rsidP="0080135D">
      <w:pPr>
        <w:pStyle w:val="ParagrapheIndent2"/>
        <w:spacing w:line="232" w:lineRule="exact"/>
        <w:jc w:val="center"/>
        <w:rPr>
          <w:color w:val="000000"/>
          <w:lang w:val="fr-FR"/>
        </w:rPr>
      </w:pPr>
      <w:r w:rsidRPr="0080135D">
        <w:rPr>
          <w:color w:val="000000"/>
          <w:lang w:val="fr-FR"/>
        </w:rPr>
        <w:t>Note de l’offre jugée = 40* P0/Px</w:t>
      </w:r>
    </w:p>
    <w:p w14:paraId="7B7C1609" w14:textId="77777777" w:rsidR="0080135D" w:rsidRDefault="0080135D">
      <w:pPr>
        <w:pStyle w:val="ParagrapheIndent2"/>
        <w:spacing w:after="240" w:line="232" w:lineRule="exact"/>
        <w:jc w:val="both"/>
        <w:rPr>
          <w:color w:val="000000"/>
          <w:lang w:val="fr-FR"/>
        </w:rPr>
      </w:pPr>
    </w:p>
    <w:p w14:paraId="21403C32" w14:textId="77316FB4" w:rsidR="0080135D" w:rsidRPr="0080135D" w:rsidRDefault="0080135D" w:rsidP="0080135D">
      <w:pPr>
        <w:pStyle w:val="ParagrapheIndent2"/>
        <w:spacing w:after="240" w:line="232" w:lineRule="exact"/>
        <w:jc w:val="both"/>
        <w:rPr>
          <w:b/>
          <w:bCs/>
          <w:color w:val="000000"/>
          <w:u w:val="single"/>
          <w:lang w:val="fr-FR"/>
        </w:rPr>
      </w:pPr>
      <w:r w:rsidRPr="0080135D">
        <w:rPr>
          <w:b/>
          <w:bCs/>
          <w:color w:val="000000"/>
          <w:u w:val="single"/>
          <w:lang w:val="fr-FR"/>
        </w:rPr>
        <w:t>3/Critère délai d’exécution noté sur 10 points :</w:t>
      </w:r>
    </w:p>
    <w:p w14:paraId="38520E59" w14:textId="3E37D7EF" w:rsidR="0080135D" w:rsidRPr="0080135D" w:rsidRDefault="00483683" w:rsidP="0080135D">
      <w:pPr>
        <w:pStyle w:val="ParagrapheIndent2"/>
        <w:spacing w:after="240" w:line="232" w:lineRule="exact"/>
        <w:jc w:val="both"/>
        <w:rPr>
          <w:color w:val="000000"/>
          <w:lang w:val="fr-FR"/>
        </w:rPr>
      </w:pPr>
      <w:r w:rsidRPr="0080135D">
        <w:rPr>
          <w:noProof/>
          <w:color w:val="000000"/>
          <w:lang w:val="fr-FR" w:eastAsia="fr-FR"/>
        </w:rPr>
        <mc:AlternateContent>
          <mc:Choice Requires="wps">
            <w:drawing>
              <wp:anchor distT="45720" distB="45720" distL="114300" distR="114300" simplePos="0" relativeHeight="251659264" behindDoc="0" locked="0" layoutInCell="1" allowOverlap="1" wp14:anchorId="440299D7" wp14:editId="370BF8BC">
                <wp:simplePos x="0" y="0"/>
                <wp:positionH relativeFrom="margin">
                  <wp:posOffset>1835150</wp:posOffset>
                </wp:positionH>
                <wp:positionV relativeFrom="paragraph">
                  <wp:posOffset>297180</wp:posOffset>
                </wp:positionV>
                <wp:extent cx="2641600" cy="571500"/>
                <wp:effectExtent l="0" t="0" r="254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571500"/>
                        </a:xfrm>
                        <a:prstGeom prst="rect">
                          <a:avLst/>
                        </a:prstGeom>
                        <a:solidFill>
                          <a:srgbClr val="FFFFFF"/>
                        </a:solidFill>
                        <a:ln w="9525">
                          <a:solidFill>
                            <a:srgbClr val="000000"/>
                          </a:solidFill>
                          <a:miter lim="800000"/>
                          <a:headEnd/>
                          <a:tailEnd/>
                        </a:ln>
                      </wps:spPr>
                      <wps:txbx>
                        <w:txbxContent>
                          <w:p w14:paraId="1ACDA6E6" w14:textId="6B9413D8" w:rsidR="00483683" w:rsidRPr="00483683" w:rsidRDefault="00483683">
                            <w:pPr>
                              <w:rPr>
                                <w:rFonts w:ascii="Trebuchet MS" w:eastAsia="Trebuchet MS" w:hAnsi="Trebuchet MS" w:cs="Trebuchet MS"/>
                                <w:color w:val="000000"/>
                                <w:sz w:val="20"/>
                                <w:lang w:val="fr-FR"/>
                              </w:rPr>
                            </w:pPr>
                            <w:r>
                              <w:tab/>
                            </w:r>
                            <w:r>
                              <w:tab/>
                              <w:t xml:space="preserve">     (</w:t>
                            </w:r>
                            <w:r w:rsidRPr="00483683">
                              <w:rPr>
                                <w:rFonts w:ascii="Trebuchet MS" w:eastAsia="Trebuchet MS" w:hAnsi="Trebuchet MS" w:cs="Trebuchet MS"/>
                                <w:color w:val="000000"/>
                                <w:sz w:val="20"/>
                                <w:lang w:val="fr-FR"/>
                              </w:rPr>
                              <w:t>Délai meilleur</w:t>
                            </w:r>
                            <w:r>
                              <w:rPr>
                                <w:rFonts w:ascii="Trebuchet MS" w:eastAsia="Trebuchet MS" w:hAnsi="Trebuchet MS" w:cs="Trebuchet MS"/>
                                <w:color w:val="000000"/>
                                <w:sz w:val="20"/>
                                <w:lang w:val="fr-FR"/>
                              </w:rPr>
                              <w:t>)</w:t>
                            </w:r>
                          </w:p>
                          <w:p w14:paraId="3C2102E3" w14:textId="2B27DD18" w:rsidR="0080135D" w:rsidRDefault="00483683">
                            <w:pP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Note </w:t>
                            </w:r>
                            <w:r w:rsidRPr="00483683">
                              <w:rPr>
                                <w:rFonts w:ascii="Trebuchet MS" w:eastAsia="Trebuchet MS" w:hAnsi="Trebuchet MS" w:cs="Trebuchet MS"/>
                                <w:color w:val="000000"/>
                                <w:sz w:val="20"/>
                                <w:lang w:val="fr-FR"/>
                              </w:rPr>
                              <w:t>Délai</w:t>
                            </w:r>
                            <w:r>
                              <w:rPr>
                                <w:rFonts w:ascii="Trebuchet MS" w:eastAsia="Trebuchet MS" w:hAnsi="Trebuchet MS" w:cs="Trebuchet MS"/>
                                <w:color w:val="000000"/>
                                <w:sz w:val="20"/>
                                <w:lang w:val="fr-FR"/>
                              </w:rPr>
                              <w:t xml:space="preserve"> = 10 x  </w:t>
                            </w:r>
                          </w:p>
                          <w:p w14:paraId="72FC39C2" w14:textId="572077D8" w:rsidR="00483683" w:rsidRPr="00483683" w:rsidRDefault="00483683">
                            <w:pP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Délai du candidat)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299D7" id="_x0000_t202" coordsize="21600,21600" o:spt="202" path="m,l,21600r21600,l21600,xe">
                <v:stroke joinstyle="miter"/>
                <v:path gradientshapeok="t" o:connecttype="rect"/>
              </v:shapetype>
              <v:shape id="Zone de texte 2" o:spid="_x0000_s1026" type="#_x0000_t202" style="position:absolute;left:0;text-align:left;margin-left:144.5pt;margin-top:23.4pt;width:208pt;height: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">
                <v:textbox>
                  <w:txbxContent>
                    <w:p w14:paraId="1ACDA6E6" w14:textId="6B9413D8" w:rsidR="00483683" w:rsidRPr="00483683" w:rsidRDefault="00483683">
                      <w:pPr>
                        <w:rPr>
                          <w:rFonts w:ascii="Trebuchet MS" w:eastAsia="Trebuchet MS" w:hAnsi="Trebuchet MS" w:cs="Trebuchet MS"/>
                          <w:color w:val="000000"/>
                          <w:sz w:val="20"/>
                          <w:lang w:val="fr-FR"/>
                        </w:rPr>
                      </w:pPr>
                      <w:r>
                        <w:tab/>
                      </w:r>
                      <w:r>
                        <w:tab/>
                        <w:t xml:space="preserve">     (</w:t>
                      </w:r>
                      <w:r w:rsidRPr="00483683">
                        <w:rPr>
                          <w:rFonts w:ascii="Trebuchet MS" w:eastAsia="Trebuchet MS" w:hAnsi="Trebuchet MS" w:cs="Trebuchet MS"/>
                          <w:color w:val="000000"/>
                          <w:sz w:val="20"/>
                          <w:lang w:val="fr-FR"/>
                        </w:rPr>
                        <w:t>Délai meilleur</w:t>
                      </w:r>
                      <w:r>
                        <w:rPr>
                          <w:rFonts w:ascii="Trebuchet MS" w:eastAsia="Trebuchet MS" w:hAnsi="Trebuchet MS" w:cs="Trebuchet MS"/>
                          <w:color w:val="000000"/>
                          <w:sz w:val="20"/>
                          <w:lang w:val="fr-FR"/>
                        </w:rPr>
                        <w:t>)</w:t>
                      </w:r>
                    </w:p>
                    <w:p w14:paraId="3C2102E3" w14:textId="2B27DD18" w:rsidR="0080135D" w:rsidRDefault="00483683">
                      <w:pP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Note </w:t>
                      </w:r>
                      <w:r w:rsidRPr="00483683">
                        <w:rPr>
                          <w:rFonts w:ascii="Trebuchet MS" w:eastAsia="Trebuchet MS" w:hAnsi="Trebuchet MS" w:cs="Trebuchet MS"/>
                          <w:color w:val="000000"/>
                          <w:sz w:val="20"/>
                          <w:lang w:val="fr-FR"/>
                        </w:rPr>
                        <w:t>Délai</w:t>
                      </w:r>
                      <w:r>
                        <w:rPr>
                          <w:rFonts w:ascii="Trebuchet MS" w:eastAsia="Trebuchet MS" w:hAnsi="Trebuchet MS" w:cs="Trebuchet MS"/>
                          <w:color w:val="000000"/>
                          <w:sz w:val="20"/>
                          <w:lang w:val="fr-FR"/>
                        </w:rPr>
                        <w:t xml:space="preserve"> = 10 x  </w:t>
                      </w:r>
                    </w:p>
                    <w:p w14:paraId="72FC39C2" w14:textId="572077D8" w:rsidR="00483683" w:rsidRPr="00483683" w:rsidRDefault="00483683">
                      <w:pP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Délai du candidat)</w:t>
                      </w:r>
                    </w:p>
                  </w:txbxContent>
                </v:textbox>
                <w10:wrap type="square" anchorx="margin"/>
              </v:shape>
            </w:pict>
          </mc:Fallback>
        </mc:AlternateContent>
      </w:r>
      <w:r w:rsidR="0080135D" w:rsidRPr="0080135D">
        <w:rPr>
          <w:color w:val="000000"/>
          <w:lang w:val="fr-FR"/>
        </w:rPr>
        <w:t xml:space="preserve">L’analyse du critère délai sera effectué de la façon suivante : </w:t>
      </w:r>
    </w:p>
    <w:p w14:paraId="17290443" w14:textId="1343DCB8" w:rsidR="0080135D" w:rsidRPr="0080135D" w:rsidRDefault="00483683" w:rsidP="0080135D">
      <w:pPr>
        <w:pStyle w:val="ParagrapheIndent2"/>
        <w:spacing w:after="240" w:line="232" w:lineRule="exact"/>
        <w:jc w:val="both"/>
        <w:rPr>
          <w:color w:val="000000"/>
          <w:lang w:val="fr-FR"/>
        </w:rPr>
      </w:pPr>
      <w:r>
        <w:rPr>
          <w:noProof/>
          <w:color w:val="000000"/>
          <w:lang w:val="fr-FR" w:eastAsia="fr-FR"/>
        </w:rPr>
        <mc:AlternateContent>
          <mc:Choice Requires="wps">
            <w:drawing>
              <wp:anchor distT="0" distB="0" distL="114300" distR="114300" simplePos="0" relativeHeight="251660288" behindDoc="0" locked="0" layoutInCell="1" allowOverlap="1" wp14:anchorId="2D774D12" wp14:editId="0869693D">
                <wp:simplePos x="0" y="0"/>
                <wp:positionH relativeFrom="column">
                  <wp:posOffset>3073400</wp:posOffset>
                </wp:positionH>
                <wp:positionV relativeFrom="paragraph">
                  <wp:posOffset>276860</wp:posOffset>
                </wp:positionV>
                <wp:extent cx="806450" cy="0"/>
                <wp:effectExtent l="0" t="0" r="0" b="0"/>
                <wp:wrapNone/>
                <wp:docPr id="1692517978" name="Connecteur droit 2"/>
                <wp:cNvGraphicFramePr/>
                <a:graphic xmlns:a="http://schemas.openxmlformats.org/drawingml/2006/main">
                  <a:graphicData uri="http://schemas.microsoft.com/office/word/2010/wordprocessingShape">
                    <wps:wsp>
                      <wps:cNvCnPr/>
                      <wps:spPr>
                        <a:xfrm>
                          <a:off x="0" y="0"/>
                          <a:ext cx="80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7E2C1"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2pt,21.8pt" to="305.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XBmQEAAIcDAAAOAAAAZHJzL2Uyb0RvYy54bWysU8tu2zAQvBfoPxC815KDNg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" strokecolor="black [3040]"/>
            </w:pict>
          </mc:Fallback>
        </mc:AlternateContent>
      </w:r>
    </w:p>
    <w:p w14:paraId="3DD85412" w14:textId="77777777" w:rsidR="00483683" w:rsidRDefault="00483683" w:rsidP="0080135D">
      <w:pPr>
        <w:pStyle w:val="ParagrapheIndent2"/>
        <w:spacing w:after="240" w:line="232" w:lineRule="exact"/>
        <w:jc w:val="both"/>
        <w:rPr>
          <w:b/>
          <w:bCs/>
          <w:color w:val="000000"/>
          <w:lang w:val="fr-FR"/>
        </w:rPr>
      </w:pPr>
    </w:p>
    <w:p w14:paraId="2A24140F" w14:textId="77777777" w:rsidR="00483683" w:rsidRDefault="00483683" w:rsidP="0080135D">
      <w:pPr>
        <w:pStyle w:val="ParagrapheIndent2"/>
        <w:spacing w:after="240" w:line="232" w:lineRule="exact"/>
        <w:jc w:val="both"/>
        <w:rPr>
          <w:b/>
          <w:bCs/>
          <w:color w:val="000000"/>
          <w:lang w:val="fr-FR"/>
        </w:rPr>
      </w:pPr>
    </w:p>
    <w:p w14:paraId="1B952D06" w14:textId="0D023E7E" w:rsidR="0080135D" w:rsidRPr="0080135D" w:rsidRDefault="0080135D" w:rsidP="0080135D">
      <w:pPr>
        <w:pStyle w:val="ParagrapheIndent2"/>
        <w:spacing w:after="240" w:line="232" w:lineRule="exact"/>
        <w:jc w:val="both"/>
        <w:rPr>
          <w:b/>
          <w:bCs/>
          <w:color w:val="000000"/>
          <w:lang w:val="fr-FR"/>
        </w:rPr>
      </w:pPr>
      <w:r w:rsidRPr="0080135D">
        <w:rPr>
          <w:b/>
          <w:bCs/>
          <w:color w:val="000000"/>
          <w:lang w:val="fr-FR"/>
        </w:rPr>
        <w:t>Ainsi, la note globale notée sur 100 points correspondra à la somme de la note de la valeur technique (sur 50 points), de la note du prix des prestations (sur 40 points) et de la note délai d’exécution (sur 10 points).</w:t>
      </w:r>
    </w:p>
    <w:p w14:paraId="08E38967" w14:textId="44ECF8E0" w:rsidR="0080135D" w:rsidRDefault="0080135D" w:rsidP="0080135D">
      <w:pPr>
        <w:pStyle w:val="ParagrapheIndent2"/>
        <w:spacing w:after="240" w:line="232" w:lineRule="exact"/>
        <w:jc w:val="both"/>
        <w:rPr>
          <w:color w:val="000000"/>
          <w:lang w:val="fr-FR"/>
        </w:rPr>
      </w:pPr>
      <w:r w:rsidRPr="0080135D">
        <w:rPr>
          <w:color w:val="000000"/>
          <w:lang w:val="fr-FR"/>
        </w:rPr>
        <w:t>Dans le cas où des erreurs purement matérielles (de multiplication, d'addition ou de report) seraient constatées dans l'offre du candidat, l'entreprise sera invitée à confirmer l'offre rectifiée ; en cas de refus, son offre sera éliminée comme non cohérente.</w:t>
      </w:r>
    </w:p>
    <w:p w14:paraId="384D5DA9" w14:textId="75D8DCDD" w:rsidR="00DD2C29" w:rsidRDefault="009D74C3">
      <w:pPr>
        <w:pStyle w:val="Titre2"/>
        <w:ind w:left="280"/>
        <w:rPr>
          <w:rFonts w:ascii="Trebuchet MS" w:eastAsia="Trebuchet MS" w:hAnsi="Trebuchet MS" w:cs="Trebuchet MS"/>
          <w:i w:val="0"/>
          <w:color w:val="000000"/>
          <w:sz w:val="24"/>
          <w:lang w:val="fr-FR"/>
        </w:rPr>
      </w:pPr>
      <w:bookmarkStart w:id="48" w:name="ArtL2_RC-2-A9.4"/>
      <w:bookmarkStart w:id="49" w:name="_Toc201049432"/>
      <w:bookmarkEnd w:id="48"/>
      <w:r>
        <w:rPr>
          <w:rFonts w:ascii="Trebuchet MS" w:eastAsia="Trebuchet MS" w:hAnsi="Trebuchet MS" w:cs="Trebuchet MS"/>
          <w:i w:val="0"/>
          <w:color w:val="000000"/>
          <w:sz w:val="24"/>
          <w:lang w:val="fr-FR"/>
        </w:rPr>
        <w:t>7</w:t>
      </w:r>
      <w:r w:rsidR="00872A1F">
        <w:rPr>
          <w:rFonts w:ascii="Trebuchet MS" w:eastAsia="Trebuchet MS" w:hAnsi="Trebuchet MS" w:cs="Trebuchet MS"/>
          <w:i w:val="0"/>
          <w:color w:val="000000"/>
          <w:sz w:val="24"/>
          <w:lang w:val="fr-FR"/>
        </w:rPr>
        <w:t>.3 - Suite à donner à la consultation</w:t>
      </w:r>
      <w:bookmarkEnd w:id="49"/>
    </w:p>
    <w:p w14:paraId="2801383D" w14:textId="77777777" w:rsidR="009D74C3" w:rsidRDefault="009D74C3" w:rsidP="009D74C3">
      <w:pPr>
        <w:rPr>
          <w:rFonts w:eastAsia="Trebuchet MS"/>
          <w:lang w:val="fr-FR"/>
        </w:rPr>
      </w:pPr>
    </w:p>
    <w:p w14:paraId="2ED13AF8" w14:textId="315DBDF7" w:rsidR="009D74C3" w:rsidRPr="00BC61E0" w:rsidRDefault="00BC61E0" w:rsidP="009D74C3">
      <w:pPr>
        <w:rPr>
          <w:rFonts w:ascii="Trebuchet MS" w:eastAsia="Trebuchet MS" w:hAnsi="Trebuchet MS" w:cs="Trebuchet MS"/>
          <w:color w:val="000000"/>
          <w:sz w:val="20"/>
          <w:lang w:val="fr-FR"/>
        </w:rPr>
      </w:pPr>
      <w:r w:rsidRPr="00BC61E0">
        <w:rPr>
          <w:rFonts w:ascii="Trebuchet MS" w:eastAsia="Trebuchet MS" w:hAnsi="Trebuchet MS" w:cs="Trebuchet MS"/>
          <w:color w:val="000000"/>
          <w:sz w:val="20"/>
          <w:lang w:val="fr-FR"/>
        </w:rPr>
        <w:t>L'offre la mieux classée sera donc retenue à titre provisoire en attendant que le ou les candidats produisent les certificats et attestations des articles R. 2143-6 à R. 2143-10 du Code de la commande publique. Le délai imparti par l'entité adjudicatrice pour remettre ces documents ne pourra être supérieur à 10 jours.</w:t>
      </w:r>
    </w:p>
    <w:p w14:paraId="3643CC05" w14:textId="77777777" w:rsidR="009D74C3" w:rsidRPr="00BC61E0" w:rsidRDefault="009D74C3" w:rsidP="009D74C3">
      <w:pPr>
        <w:rPr>
          <w:rFonts w:ascii="Trebuchet MS" w:eastAsia="Trebuchet MS" w:hAnsi="Trebuchet MS" w:cs="Trebuchet MS"/>
          <w:color w:val="000000"/>
          <w:sz w:val="20"/>
          <w:lang w:val="fr-FR"/>
        </w:rPr>
      </w:pPr>
    </w:p>
    <w:p w14:paraId="05FDD665" w14:textId="77777777" w:rsidR="009D74C3" w:rsidRDefault="009D74C3" w:rsidP="009D74C3">
      <w:pPr>
        <w:rPr>
          <w:rFonts w:eastAsia="Trebuchet MS"/>
          <w:lang w:val="fr-FR"/>
        </w:rPr>
      </w:pPr>
    </w:p>
    <w:p w14:paraId="3BA9CC1D" w14:textId="77777777" w:rsidR="009D74C3" w:rsidRDefault="009D74C3" w:rsidP="009D74C3">
      <w:pPr>
        <w:rPr>
          <w:rFonts w:eastAsia="Trebuchet MS"/>
          <w:lang w:val="fr-FR"/>
        </w:rPr>
      </w:pPr>
    </w:p>
    <w:p w14:paraId="1D34FC6B" w14:textId="77777777" w:rsidR="009D74C3" w:rsidRPr="009D74C3" w:rsidRDefault="009D74C3" w:rsidP="009D74C3">
      <w:pPr>
        <w:rPr>
          <w:rFonts w:eastAsia="Trebuchet MS"/>
          <w:lang w:val="fr-FR"/>
        </w:rPr>
      </w:pPr>
    </w:p>
    <w:p w14:paraId="56264332" w14:textId="3423D961" w:rsidR="00DD2C29" w:rsidRDefault="009D74C3">
      <w:pPr>
        <w:pStyle w:val="Titre1"/>
        <w:shd w:val="clear" w:color="FD2456" w:fill="FD2456"/>
        <w:rPr>
          <w:rFonts w:ascii="Trebuchet MS" w:eastAsia="Trebuchet MS" w:hAnsi="Trebuchet MS" w:cs="Trebuchet MS"/>
          <w:color w:val="FFFFFF"/>
          <w:sz w:val="28"/>
          <w:lang w:val="fr-FR"/>
        </w:rPr>
      </w:pPr>
      <w:bookmarkStart w:id="50" w:name="ArtL1_RC-2-A11"/>
      <w:bookmarkStart w:id="51" w:name="_Toc201049433"/>
      <w:bookmarkEnd w:id="50"/>
      <w:r>
        <w:rPr>
          <w:rFonts w:ascii="Trebuchet MS" w:eastAsia="Trebuchet MS" w:hAnsi="Trebuchet MS" w:cs="Trebuchet MS"/>
          <w:color w:val="FFFFFF"/>
          <w:sz w:val="28"/>
          <w:lang w:val="fr-FR"/>
        </w:rPr>
        <w:t>8</w:t>
      </w:r>
      <w:r w:rsidR="00872A1F">
        <w:rPr>
          <w:rFonts w:ascii="Trebuchet MS" w:eastAsia="Trebuchet MS" w:hAnsi="Trebuchet MS" w:cs="Trebuchet MS"/>
          <w:color w:val="FFFFFF"/>
          <w:sz w:val="28"/>
          <w:lang w:val="fr-FR"/>
        </w:rPr>
        <w:t xml:space="preserve"> - Renseignements complémentaires</w:t>
      </w:r>
      <w:bookmarkEnd w:id="51"/>
    </w:p>
    <w:p w14:paraId="14ECB05B" w14:textId="77777777" w:rsidR="00DD2C29" w:rsidRPr="003F40EB" w:rsidRDefault="00872A1F">
      <w:pPr>
        <w:spacing w:line="60" w:lineRule="exact"/>
        <w:rPr>
          <w:sz w:val="6"/>
          <w:lang w:val="fr-FR"/>
        </w:rPr>
      </w:pPr>
      <w:r w:rsidRPr="003F40EB">
        <w:rPr>
          <w:lang w:val="fr-FR"/>
        </w:rPr>
        <w:t xml:space="preserve"> </w:t>
      </w:r>
    </w:p>
    <w:p w14:paraId="573648B5" w14:textId="22E58DA3" w:rsidR="00DD2C29" w:rsidRDefault="009D74C3">
      <w:pPr>
        <w:pStyle w:val="Titre2"/>
        <w:ind w:left="280"/>
        <w:rPr>
          <w:rFonts w:ascii="Trebuchet MS" w:eastAsia="Trebuchet MS" w:hAnsi="Trebuchet MS" w:cs="Trebuchet MS"/>
          <w:i w:val="0"/>
          <w:color w:val="000000"/>
          <w:sz w:val="24"/>
          <w:lang w:val="fr-FR"/>
        </w:rPr>
      </w:pPr>
      <w:bookmarkStart w:id="52" w:name="ArtL2_RC-2-A11.1"/>
      <w:bookmarkStart w:id="53" w:name="_Toc201049434"/>
      <w:bookmarkEnd w:id="52"/>
      <w:r>
        <w:rPr>
          <w:rFonts w:ascii="Trebuchet MS" w:eastAsia="Trebuchet MS" w:hAnsi="Trebuchet MS" w:cs="Trebuchet MS"/>
          <w:i w:val="0"/>
          <w:color w:val="000000"/>
          <w:sz w:val="24"/>
          <w:lang w:val="fr-FR"/>
        </w:rPr>
        <w:lastRenderedPageBreak/>
        <w:t>8</w:t>
      </w:r>
      <w:r w:rsidR="00872A1F">
        <w:rPr>
          <w:rFonts w:ascii="Trebuchet MS" w:eastAsia="Trebuchet MS" w:hAnsi="Trebuchet MS" w:cs="Trebuchet MS"/>
          <w:i w:val="0"/>
          <w:color w:val="000000"/>
          <w:sz w:val="24"/>
          <w:lang w:val="fr-FR"/>
        </w:rPr>
        <w:t>.1 - Adresses supplémentaires et points de contact</w:t>
      </w:r>
      <w:bookmarkEnd w:id="53"/>
    </w:p>
    <w:p w14:paraId="589023B1" w14:textId="00A6A8DA" w:rsidR="00DD2C29" w:rsidRDefault="00872A1F">
      <w:pPr>
        <w:pStyle w:val="ParagrapheIndent2"/>
        <w:spacing w:line="232" w:lineRule="exact"/>
        <w:jc w:val="both"/>
        <w:rPr>
          <w:color w:val="000000"/>
          <w:lang w:val="fr-FR"/>
        </w:rPr>
      </w:pPr>
      <w:r>
        <w:rPr>
          <w:color w:val="000000"/>
          <w:lang w:val="fr-FR"/>
        </w:rPr>
        <w:t>Pour tout renseignement complémentaire concernant cette consultation, les candidats transmettent impérativement leur demande par l'intermédiaire du profil d'acheteur de l'entité adjudicatrice, dont l'adresse URL est la suivante : http://www.cci.</w:t>
      </w:r>
      <w:r w:rsidR="009D74C3">
        <w:rPr>
          <w:color w:val="000000"/>
          <w:lang w:val="fr-FR"/>
        </w:rPr>
        <w:t>corsica</w:t>
      </w:r>
    </w:p>
    <w:p w14:paraId="2CB61245" w14:textId="77777777" w:rsidR="00DD2C29" w:rsidRDefault="00DD2C29">
      <w:pPr>
        <w:pStyle w:val="ParagrapheIndent2"/>
        <w:spacing w:line="232" w:lineRule="exact"/>
        <w:jc w:val="both"/>
        <w:rPr>
          <w:color w:val="000000"/>
          <w:lang w:val="fr-FR"/>
        </w:rPr>
      </w:pPr>
    </w:p>
    <w:p w14:paraId="5FE7BA28" w14:textId="77777777" w:rsidR="00DD2C29" w:rsidRDefault="00872A1F">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57DD693F" w14:textId="77777777" w:rsidR="00DD2C29" w:rsidRDefault="00872A1F">
      <w:pPr>
        <w:pStyle w:val="ParagrapheIndent2"/>
        <w:spacing w:after="240"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641B721F" w14:textId="115BD790" w:rsidR="00DD2C29" w:rsidRDefault="009D74C3">
      <w:pPr>
        <w:pStyle w:val="Titre2"/>
        <w:ind w:left="280"/>
        <w:rPr>
          <w:rFonts w:ascii="Trebuchet MS" w:eastAsia="Trebuchet MS" w:hAnsi="Trebuchet MS" w:cs="Trebuchet MS"/>
          <w:i w:val="0"/>
          <w:color w:val="000000"/>
          <w:sz w:val="24"/>
          <w:lang w:val="fr-FR"/>
        </w:rPr>
      </w:pPr>
      <w:bookmarkStart w:id="54" w:name="ArtL2_RC-2-A11.2"/>
      <w:bookmarkStart w:id="55" w:name="_Toc201049435"/>
      <w:bookmarkEnd w:id="54"/>
      <w:r>
        <w:rPr>
          <w:rFonts w:ascii="Trebuchet MS" w:eastAsia="Trebuchet MS" w:hAnsi="Trebuchet MS" w:cs="Trebuchet MS"/>
          <w:i w:val="0"/>
          <w:color w:val="000000"/>
          <w:sz w:val="24"/>
          <w:lang w:val="fr-FR"/>
        </w:rPr>
        <w:t>8</w:t>
      </w:r>
      <w:r w:rsidR="00872A1F">
        <w:rPr>
          <w:rFonts w:ascii="Trebuchet MS" w:eastAsia="Trebuchet MS" w:hAnsi="Trebuchet MS" w:cs="Trebuchet MS"/>
          <w:i w:val="0"/>
          <w:color w:val="000000"/>
          <w:sz w:val="24"/>
          <w:lang w:val="fr-FR"/>
        </w:rPr>
        <w:t>.2 - Procédures de recours</w:t>
      </w:r>
      <w:bookmarkEnd w:id="55"/>
    </w:p>
    <w:p w14:paraId="0BF6001B" w14:textId="77777777" w:rsidR="00DD2C29" w:rsidRDefault="00872A1F">
      <w:pPr>
        <w:pStyle w:val="ParagrapheIndent2"/>
        <w:spacing w:line="232" w:lineRule="exact"/>
        <w:jc w:val="both"/>
        <w:rPr>
          <w:color w:val="000000"/>
          <w:lang w:val="fr-FR"/>
        </w:rPr>
      </w:pPr>
      <w:r>
        <w:rPr>
          <w:color w:val="000000"/>
          <w:lang w:val="fr-FR"/>
        </w:rPr>
        <w:t>Le tribunal territorialement compétent est :</w:t>
      </w:r>
    </w:p>
    <w:p w14:paraId="776ED469" w14:textId="77777777" w:rsidR="00DD2C29" w:rsidRDefault="00872A1F">
      <w:pPr>
        <w:pStyle w:val="ParagrapheIndent2"/>
        <w:spacing w:line="232" w:lineRule="exact"/>
        <w:jc w:val="both"/>
        <w:rPr>
          <w:color w:val="000000"/>
          <w:lang w:val="fr-FR"/>
        </w:rPr>
      </w:pPr>
      <w:r>
        <w:rPr>
          <w:color w:val="000000"/>
          <w:lang w:val="fr-FR"/>
        </w:rPr>
        <w:t>Tribunal Administratif de Bastia</w:t>
      </w:r>
    </w:p>
    <w:p w14:paraId="71D7C0B8" w14:textId="77777777" w:rsidR="00DD2C29" w:rsidRDefault="00872A1F">
      <w:pPr>
        <w:pStyle w:val="ParagrapheIndent2"/>
        <w:spacing w:line="232" w:lineRule="exact"/>
        <w:jc w:val="both"/>
        <w:rPr>
          <w:color w:val="000000"/>
          <w:lang w:val="fr-FR"/>
        </w:rPr>
      </w:pPr>
      <w:r>
        <w:rPr>
          <w:color w:val="000000"/>
          <w:lang w:val="fr-FR"/>
        </w:rPr>
        <w:t xml:space="preserve">Villa </w:t>
      </w:r>
      <w:proofErr w:type="spellStart"/>
      <w:r>
        <w:rPr>
          <w:color w:val="000000"/>
          <w:lang w:val="fr-FR"/>
        </w:rPr>
        <w:t>Montepiano</w:t>
      </w:r>
      <w:proofErr w:type="spellEnd"/>
    </w:p>
    <w:p w14:paraId="7D09475B" w14:textId="77777777" w:rsidR="00DD2C29" w:rsidRDefault="00872A1F">
      <w:pPr>
        <w:pStyle w:val="ParagrapheIndent2"/>
        <w:spacing w:line="232" w:lineRule="exact"/>
        <w:jc w:val="both"/>
        <w:rPr>
          <w:color w:val="000000"/>
          <w:lang w:val="fr-FR"/>
        </w:rPr>
      </w:pPr>
      <w:r>
        <w:rPr>
          <w:color w:val="000000"/>
          <w:lang w:val="fr-FR"/>
        </w:rPr>
        <w:t>20407 BASTIA</w:t>
      </w:r>
    </w:p>
    <w:p w14:paraId="68035947" w14:textId="77777777" w:rsidR="00DD2C29" w:rsidRDefault="00DD2C29">
      <w:pPr>
        <w:pStyle w:val="ParagrapheIndent2"/>
        <w:spacing w:line="232" w:lineRule="exact"/>
        <w:jc w:val="both"/>
        <w:rPr>
          <w:color w:val="000000"/>
          <w:lang w:val="fr-FR"/>
        </w:rPr>
      </w:pPr>
    </w:p>
    <w:p w14:paraId="6384F64C" w14:textId="77777777" w:rsidR="00DD2C29" w:rsidRDefault="00872A1F">
      <w:pPr>
        <w:pStyle w:val="ParagrapheIndent2"/>
        <w:spacing w:line="232" w:lineRule="exact"/>
        <w:jc w:val="both"/>
        <w:rPr>
          <w:color w:val="000000"/>
          <w:lang w:val="fr-FR"/>
        </w:rPr>
      </w:pPr>
      <w:r>
        <w:rPr>
          <w:color w:val="000000"/>
          <w:lang w:val="fr-FR"/>
        </w:rPr>
        <w:t>Tél : 04 95 32 88 66</w:t>
      </w:r>
    </w:p>
    <w:p w14:paraId="7EE9A4F6" w14:textId="77777777" w:rsidR="00DD2C29" w:rsidRDefault="00872A1F">
      <w:pPr>
        <w:pStyle w:val="ParagrapheIndent2"/>
        <w:spacing w:line="232" w:lineRule="exact"/>
        <w:jc w:val="both"/>
        <w:rPr>
          <w:color w:val="000000"/>
          <w:lang w:val="fr-FR"/>
        </w:rPr>
      </w:pPr>
      <w:r>
        <w:rPr>
          <w:color w:val="000000"/>
          <w:lang w:val="fr-FR"/>
        </w:rPr>
        <w:t>Télécopie : 04 95 32 38 55</w:t>
      </w:r>
    </w:p>
    <w:p w14:paraId="646A6C06" w14:textId="77777777" w:rsidR="00DD2C29" w:rsidRDefault="00872A1F">
      <w:pPr>
        <w:pStyle w:val="ParagrapheIndent2"/>
        <w:spacing w:line="232" w:lineRule="exact"/>
        <w:jc w:val="both"/>
        <w:rPr>
          <w:color w:val="000000"/>
          <w:lang w:val="fr-FR"/>
        </w:rPr>
      </w:pPr>
      <w:r>
        <w:rPr>
          <w:color w:val="000000"/>
          <w:lang w:val="fr-FR"/>
        </w:rPr>
        <w:t>Courriel : greffe.ta-bastia@juradm.fr</w:t>
      </w:r>
    </w:p>
    <w:p w14:paraId="61BF095B" w14:textId="77777777" w:rsidR="00DD2C29" w:rsidRDefault="00DD2C29">
      <w:pPr>
        <w:pStyle w:val="ParagrapheIndent2"/>
        <w:spacing w:after="240" w:line="232" w:lineRule="exact"/>
        <w:jc w:val="both"/>
        <w:rPr>
          <w:color w:val="000000"/>
          <w:lang w:val="fr-FR"/>
        </w:rPr>
      </w:pPr>
    </w:p>
    <w:p w14:paraId="78D6C677" w14:textId="77777777" w:rsidR="00DD2C29" w:rsidRDefault="00872A1F">
      <w:pPr>
        <w:pStyle w:val="ParagrapheIndent2"/>
        <w:spacing w:line="232" w:lineRule="exact"/>
        <w:jc w:val="both"/>
        <w:rPr>
          <w:color w:val="000000"/>
          <w:lang w:val="fr-FR"/>
        </w:rPr>
      </w:pPr>
      <w:r>
        <w:rPr>
          <w:color w:val="000000"/>
          <w:lang w:val="fr-FR"/>
        </w:rPr>
        <w:t>En cas de difficultés survenant lors de la procédure de passation, l'organe chargé de jouer le rôle de médiateur est :</w:t>
      </w:r>
    </w:p>
    <w:p w14:paraId="6288BE56" w14:textId="77777777" w:rsidR="00DD2C29" w:rsidRDefault="00872A1F">
      <w:pPr>
        <w:pStyle w:val="ParagrapheIndent2"/>
        <w:spacing w:line="232" w:lineRule="exact"/>
        <w:jc w:val="both"/>
        <w:rPr>
          <w:color w:val="000000"/>
          <w:lang w:val="fr-FR"/>
        </w:rPr>
      </w:pPr>
      <w:r>
        <w:rPr>
          <w:color w:val="000000"/>
          <w:lang w:val="fr-FR"/>
        </w:rPr>
        <w:t>Comité consultatif interrégional de règlement amiable des litiges</w:t>
      </w:r>
    </w:p>
    <w:p w14:paraId="32FAD3DE" w14:textId="77777777" w:rsidR="00DD2C29" w:rsidRDefault="00872A1F">
      <w:pPr>
        <w:pStyle w:val="ParagrapheIndent2"/>
        <w:spacing w:line="232" w:lineRule="exact"/>
        <w:jc w:val="both"/>
        <w:rPr>
          <w:color w:val="000000"/>
          <w:lang w:val="fr-FR"/>
        </w:rPr>
      </w:pPr>
      <w:r>
        <w:rPr>
          <w:color w:val="000000"/>
          <w:lang w:val="fr-FR"/>
        </w:rPr>
        <w:t>Préfecture de la Région Provence Alpes</w:t>
      </w:r>
    </w:p>
    <w:p w14:paraId="5B9EB155" w14:textId="77777777" w:rsidR="00DD2C29" w:rsidRDefault="00872A1F">
      <w:pPr>
        <w:pStyle w:val="ParagrapheIndent2"/>
        <w:spacing w:line="232" w:lineRule="exact"/>
        <w:jc w:val="both"/>
        <w:rPr>
          <w:color w:val="000000"/>
          <w:lang w:val="fr-FR"/>
        </w:rPr>
      </w:pPr>
      <w:proofErr w:type="spellStart"/>
      <w:r>
        <w:rPr>
          <w:color w:val="000000"/>
          <w:lang w:val="fr-FR"/>
        </w:rPr>
        <w:t>Cote</w:t>
      </w:r>
      <w:proofErr w:type="spellEnd"/>
      <w:r>
        <w:rPr>
          <w:color w:val="000000"/>
          <w:lang w:val="fr-FR"/>
        </w:rPr>
        <w:t xml:space="preserve"> d'Azur Place Félix Barret</w:t>
      </w:r>
    </w:p>
    <w:p w14:paraId="7205E0DE" w14:textId="77777777" w:rsidR="00DD2C29" w:rsidRDefault="00872A1F">
      <w:pPr>
        <w:pStyle w:val="ParagrapheIndent2"/>
        <w:spacing w:line="232" w:lineRule="exact"/>
        <w:jc w:val="both"/>
        <w:rPr>
          <w:color w:val="000000"/>
          <w:lang w:val="fr-FR"/>
        </w:rPr>
      </w:pPr>
      <w:r>
        <w:rPr>
          <w:color w:val="000000"/>
          <w:lang w:val="fr-FR"/>
        </w:rPr>
        <w:t>CS 80001</w:t>
      </w:r>
    </w:p>
    <w:p w14:paraId="6690A06E" w14:textId="77777777" w:rsidR="00DD2C29" w:rsidRDefault="00872A1F">
      <w:pPr>
        <w:pStyle w:val="ParagrapheIndent2"/>
        <w:spacing w:line="232" w:lineRule="exact"/>
        <w:jc w:val="both"/>
        <w:rPr>
          <w:color w:val="000000"/>
          <w:lang w:val="fr-FR"/>
        </w:rPr>
      </w:pPr>
      <w:r>
        <w:rPr>
          <w:color w:val="000000"/>
          <w:lang w:val="fr-FR"/>
        </w:rPr>
        <w:t>13282 MARSEILLE CEDEX 06</w:t>
      </w:r>
    </w:p>
    <w:sectPr w:rsidR="00DD2C29">
      <w:footerReference w:type="default" r:id="rId27"/>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CF748" w14:textId="77777777" w:rsidR="00872A1F" w:rsidRDefault="00872A1F">
      <w:r>
        <w:separator/>
      </w:r>
    </w:p>
  </w:endnote>
  <w:endnote w:type="continuationSeparator" w:id="0">
    <w:p w14:paraId="2EE45C05" w14:textId="77777777" w:rsidR="00872A1F" w:rsidRDefault="0087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A923" w14:textId="77777777" w:rsidR="003F40EB" w:rsidRDefault="003F40EB">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9E23" w14:textId="77777777" w:rsidR="003F40EB" w:rsidRDefault="003F40EB">
    <w:pPr>
      <w:pStyle w:val="Pieddepag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57A7" w14:textId="77777777" w:rsidR="003F40EB" w:rsidRDefault="003F40EB">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E69F" w14:textId="77777777" w:rsidR="00DD2C29" w:rsidRDefault="00DD2C29">
    <w:pPr>
      <w:spacing w:line="240" w:lineRule="exact"/>
    </w:pPr>
  </w:p>
  <w:tbl>
    <w:tblPr>
      <w:tblW w:w="0" w:type="auto"/>
      <w:tblLayout w:type="fixed"/>
      <w:tblLook w:val="04A0" w:firstRow="1" w:lastRow="0" w:firstColumn="1" w:lastColumn="0" w:noHBand="0" w:noVBand="1"/>
    </w:tblPr>
    <w:tblGrid>
      <w:gridCol w:w="5220"/>
      <w:gridCol w:w="4400"/>
    </w:tblGrid>
    <w:tr w:rsidR="00DD2C29" w14:paraId="24E6FF23" w14:textId="77777777">
      <w:trPr>
        <w:trHeight w:val="245"/>
      </w:trPr>
      <w:tc>
        <w:tcPr>
          <w:tcW w:w="5220" w:type="dxa"/>
          <w:tcMar>
            <w:top w:w="0" w:type="dxa"/>
            <w:left w:w="0" w:type="dxa"/>
            <w:bottom w:w="0" w:type="dxa"/>
            <w:right w:w="0" w:type="dxa"/>
          </w:tcMar>
          <w:vAlign w:val="center"/>
        </w:tcPr>
        <w:p w14:paraId="21DC40D9" w14:textId="333CF697" w:rsidR="00DD2C29" w:rsidRDefault="00872A1F" w:rsidP="003F40EB">
          <w:pPr>
            <w:pStyle w:val="PiedDePage"/>
            <w:rPr>
              <w:color w:val="000000"/>
              <w:lang w:val="fr-FR"/>
            </w:rPr>
          </w:pPr>
          <w:r>
            <w:rPr>
              <w:color w:val="000000"/>
              <w:lang w:val="fr-FR"/>
            </w:rPr>
            <w:t xml:space="preserve">Consultation n°: </w:t>
          </w:r>
          <w:r w:rsidR="003F40EB">
            <w:rPr>
              <w:color w:val="000000"/>
              <w:lang w:val="fr-FR"/>
            </w:rPr>
            <w:t>2025-AOO-025</w:t>
          </w:r>
        </w:p>
      </w:tc>
      <w:tc>
        <w:tcPr>
          <w:tcW w:w="4400" w:type="dxa"/>
          <w:tcMar>
            <w:top w:w="0" w:type="dxa"/>
            <w:left w:w="0" w:type="dxa"/>
            <w:bottom w:w="0" w:type="dxa"/>
            <w:right w:w="0" w:type="dxa"/>
          </w:tcMar>
          <w:vAlign w:val="center"/>
        </w:tcPr>
        <w:p w14:paraId="19B08B91" w14:textId="5669EB2F" w:rsidR="00DD2C29" w:rsidRDefault="00872A1F">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3F40EB">
            <w:rPr>
              <w:noProof/>
              <w:color w:val="000000"/>
              <w:lang w:val="fr-FR"/>
            </w:rPr>
            <w:t>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3F40EB">
            <w:rPr>
              <w:noProof/>
              <w:color w:val="000000"/>
              <w:lang w:val="fr-FR"/>
            </w:rPr>
            <w:t>12</w:t>
          </w:r>
          <w:r>
            <w:rPr>
              <w:color w:val="000000"/>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7B14" w14:textId="77777777" w:rsidR="00DD2C29" w:rsidRDefault="00DD2C29">
    <w:pPr>
      <w:spacing w:line="240" w:lineRule="exact"/>
    </w:pPr>
  </w:p>
  <w:tbl>
    <w:tblPr>
      <w:tblW w:w="0" w:type="auto"/>
      <w:tblLayout w:type="fixed"/>
      <w:tblLook w:val="04A0" w:firstRow="1" w:lastRow="0" w:firstColumn="1" w:lastColumn="0" w:noHBand="0" w:noVBand="1"/>
    </w:tblPr>
    <w:tblGrid>
      <w:gridCol w:w="5220"/>
      <w:gridCol w:w="4400"/>
    </w:tblGrid>
    <w:tr w:rsidR="00DD2C29" w14:paraId="0EDE249C" w14:textId="77777777">
      <w:trPr>
        <w:trHeight w:val="245"/>
      </w:trPr>
      <w:tc>
        <w:tcPr>
          <w:tcW w:w="5220" w:type="dxa"/>
          <w:tcMar>
            <w:top w:w="0" w:type="dxa"/>
            <w:left w:w="0" w:type="dxa"/>
            <w:bottom w:w="0" w:type="dxa"/>
            <w:right w:w="0" w:type="dxa"/>
          </w:tcMar>
          <w:vAlign w:val="center"/>
        </w:tcPr>
        <w:p w14:paraId="6958A7F2" w14:textId="77777777" w:rsidR="00DD2C29" w:rsidRDefault="00872A1F">
          <w:pPr>
            <w:pStyle w:val="PiedDePage"/>
            <w:rPr>
              <w:color w:val="000000"/>
              <w:lang w:val="fr-FR"/>
            </w:rPr>
          </w:pPr>
          <w:r>
            <w:rPr>
              <w:color w:val="000000"/>
              <w:lang w:val="fr-FR"/>
            </w:rPr>
            <w:t xml:space="preserve">Consultation n°: </w:t>
          </w:r>
          <w:proofErr w:type="spellStart"/>
          <w:r>
            <w:rPr>
              <w:color w:val="000000"/>
              <w:lang w:val="fr-FR"/>
            </w:rPr>
            <w:t>ccccccccc</w:t>
          </w:r>
          <w:proofErr w:type="spellEnd"/>
        </w:p>
      </w:tc>
      <w:tc>
        <w:tcPr>
          <w:tcW w:w="4400" w:type="dxa"/>
          <w:tcMar>
            <w:top w:w="0" w:type="dxa"/>
            <w:left w:w="0" w:type="dxa"/>
            <w:bottom w:w="0" w:type="dxa"/>
            <w:right w:w="0" w:type="dxa"/>
          </w:tcMar>
          <w:vAlign w:val="center"/>
        </w:tcPr>
        <w:p w14:paraId="092FEE85" w14:textId="74C2A293" w:rsidR="00DD2C29" w:rsidRDefault="00872A1F">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3F40EB">
            <w:rPr>
              <w:noProof/>
              <w:color w:val="000000"/>
              <w:lang w:val="fr-FR"/>
            </w:rPr>
            <w:t>12</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3F40EB">
            <w:rPr>
              <w:noProof/>
              <w:color w:val="000000"/>
              <w:lang w:val="fr-FR"/>
            </w:rPr>
            <w:t>12</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FCE8" w14:textId="77777777" w:rsidR="00872A1F" w:rsidRDefault="00872A1F">
      <w:r>
        <w:separator/>
      </w:r>
    </w:p>
  </w:footnote>
  <w:footnote w:type="continuationSeparator" w:id="0">
    <w:p w14:paraId="443A1360" w14:textId="77777777" w:rsidR="00872A1F" w:rsidRDefault="00872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97B2" w14:textId="77777777" w:rsidR="003F40EB" w:rsidRDefault="003F40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A7C4" w14:textId="77777777" w:rsidR="003F40EB" w:rsidRDefault="003F40E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C917E" w14:textId="77777777" w:rsidR="003F40EB" w:rsidRDefault="003F40E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29"/>
    <w:rsid w:val="00042F8F"/>
    <w:rsid w:val="002067FB"/>
    <w:rsid w:val="003000B0"/>
    <w:rsid w:val="00315C03"/>
    <w:rsid w:val="003F40EB"/>
    <w:rsid w:val="00483683"/>
    <w:rsid w:val="004E5EA3"/>
    <w:rsid w:val="0058158B"/>
    <w:rsid w:val="00585C9E"/>
    <w:rsid w:val="00607FB4"/>
    <w:rsid w:val="00614964"/>
    <w:rsid w:val="006F0B9F"/>
    <w:rsid w:val="006F4E05"/>
    <w:rsid w:val="00722201"/>
    <w:rsid w:val="00743EB7"/>
    <w:rsid w:val="0080135D"/>
    <w:rsid w:val="00872A1F"/>
    <w:rsid w:val="008F0F41"/>
    <w:rsid w:val="0090510F"/>
    <w:rsid w:val="009D74C3"/>
    <w:rsid w:val="009F1498"/>
    <w:rsid w:val="00BC61E0"/>
    <w:rsid w:val="00D534C2"/>
    <w:rsid w:val="00D878EE"/>
    <w:rsid w:val="00DD2C29"/>
    <w:rsid w:val="00E727B9"/>
    <w:rsid w:val="00EA0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84486"/>
  <w15:docId w15:val="{F763F780-6808-4751-9F45-9FFE91DB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character" w:customStyle="1" w:styleId="Mentionnonrsolue1">
    <w:name w:val="Mention non résolue1"/>
    <w:basedOn w:val="Policepardfaut"/>
    <w:uiPriority w:val="99"/>
    <w:semiHidden/>
    <w:unhideWhenUsed/>
    <w:rsid w:val="004E5EA3"/>
    <w:rPr>
      <w:color w:val="605E5C"/>
      <w:shd w:val="clear" w:color="auto" w:fill="E1DFDD"/>
    </w:rPr>
  </w:style>
  <w:style w:type="paragraph" w:styleId="En-tte">
    <w:name w:val="header"/>
    <w:basedOn w:val="Normal"/>
    <w:link w:val="En-tteCar"/>
    <w:rsid w:val="003F40EB"/>
    <w:pPr>
      <w:tabs>
        <w:tab w:val="center" w:pos="4536"/>
        <w:tab w:val="right" w:pos="9072"/>
      </w:tabs>
    </w:pPr>
  </w:style>
  <w:style w:type="character" w:customStyle="1" w:styleId="En-tteCar">
    <w:name w:val="En-tête Car"/>
    <w:basedOn w:val="Policepardfaut"/>
    <w:link w:val="En-tte"/>
    <w:rsid w:val="003F40EB"/>
    <w:rPr>
      <w:sz w:val="24"/>
      <w:szCs w:val="24"/>
    </w:rPr>
  </w:style>
  <w:style w:type="paragraph" w:styleId="Pieddepage0">
    <w:name w:val="footer"/>
    <w:basedOn w:val="Normal"/>
    <w:link w:val="PieddepageCar"/>
    <w:rsid w:val="003F40EB"/>
    <w:pPr>
      <w:tabs>
        <w:tab w:val="center" w:pos="4536"/>
        <w:tab w:val="right" w:pos="9072"/>
      </w:tabs>
    </w:pPr>
  </w:style>
  <w:style w:type="character" w:customStyle="1" w:styleId="PieddepageCar">
    <w:name w:val="Pied de page Car"/>
    <w:basedOn w:val="Policepardfaut"/>
    <w:link w:val="Pieddepage0"/>
    <w:rsid w:val="003F40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yperlink" Target="http://www.cci.corsica"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www.cci.corsica"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3565</Words>
  <Characters>19608</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Karole Buresi</dc:creator>
  <cp:lastModifiedBy>Karole Buresi</cp:lastModifiedBy>
  <cp:revision>12</cp:revision>
  <dcterms:created xsi:type="dcterms:W3CDTF">2025-06-17T07:10:00Z</dcterms:created>
  <dcterms:modified xsi:type="dcterms:W3CDTF">2025-09-11T07:47:00Z</dcterms:modified>
</cp:coreProperties>
</file>