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849A0B" w14:textId="08BEA016" w:rsidR="00055AD3" w:rsidRPr="00D43EBA" w:rsidRDefault="00631E55" w:rsidP="00CB0B9D">
      <w:pPr>
        <w:jc w:val="center"/>
        <w:rPr>
          <w:rFonts w:ascii="Trebuchet MS" w:hAnsi="Trebuchet MS" w:cs="Times New Roman"/>
          <w:b/>
          <w:bCs/>
          <w:sz w:val="36"/>
          <w:szCs w:val="36"/>
        </w:rPr>
      </w:pPr>
      <w:r>
        <w:rPr>
          <w:rFonts w:ascii="Trebuchet MS" w:hAnsi="Trebuchet MS" w:cs="Times New Roman"/>
          <w:b/>
          <w:bCs/>
          <w:sz w:val="36"/>
          <w:szCs w:val="36"/>
        </w:rPr>
        <w:t xml:space="preserve">MISE </w:t>
      </w:r>
      <w:r w:rsidR="00CA1577" w:rsidRPr="00D43EBA">
        <w:rPr>
          <w:rFonts w:ascii="Trebuchet MS" w:hAnsi="Trebuchet MS" w:cs="Times New Roman"/>
          <w:b/>
          <w:bCs/>
          <w:sz w:val="36"/>
          <w:szCs w:val="36"/>
        </w:rPr>
        <w:t>EN PLACE</w:t>
      </w:r>
      <w:r w:rsidR="00055AD3" w:rsidRPr="00D43EBA">
        <w:rPr>
          <w:rFonts w:ascii="Trebuchet MS" w:hAnsi="Trebuchet MS" w:cs="Times New Roman"/>
          <w:b/>
          <w:bCs/>
          <w:sz w:val="36"/>
          <w:szCs w:val="36"/>
        </w:rPr>
        <w:t xml:space="preserve"> </w:t>
      </w:r>
      <w:r w:rsidR="00CA1577" w:rsidRPr="00D43EBA">
        <w:rPr>
          <w:rFonts w:ascii="Trebuchet MS" w:hAnsi="Trebuchet MS" w:cs="Times New Roman"/>
          <w:b/>
          <w:bCs/>
          <w:sz w:val="36"/>
          <w:szCs w:val="36"/>
        </w:rPr>
        <w:t>D’UN GENERATEUR</w:t>
      </w:r>
      <w:r w:rsidR="00055AD3" w:rsidRPr="00D43EBA">
        <w:rPr>
          <w:rFonts w:ascii="Trebuchet MS" w:hAnsi="Trebuchet MS" w:cs="Times New Roman"/>
          <w:b/>
          <w:bCs/>
          <w:sz w:val="36"/>
          <w:szCs w:val="36"/>
        </w:rPr>
        <w:t xml:space="preserve"> PHOTOVOLTAIQUE ALIMENTANT UN BATIMENT DE L’INRAE</w:t>
      </w:r>
      <w:r w:rsidR="00BA7900">
        <w:rPr>
          <w:rFonts w:ascii="Trebuchet MS" w:hAnsi="Trebuchet MS" w:cs="Times New Roman"/>
          <w:b/>
          <w:bCs/>
          <w:sz w:val="36"/>
          <w:szCs w:val="36"/>
        </w:rPr>
        <w:t xml:space="preserve"> ANTILLES-GUYANE</w:t>
      </w:r>
      <w:r w:rsidR="00055AD3" w:rsidRPr="00D43EBA">
        <w:rPr>
          <w:rFonts w:ascii="Trebuchet MS" w:hAnsi="Trebuchet MS" w:cs="Times New Roman"/>
          <w:b/>
          <w:bCs/>
          <w:sz w:val="36"/>
          <w:szCs w:val="36"/>
        </w:rPr>
        <w:t xml:space="preserve"> (Site de Gardel) ET DES BORNES DE RECHARGES DE VEHICULES ELECTRIQUE</w:t>
      </w:r>
    </w:p>
    <w:p w14:paraId="14DA550D" w14:textId="2DD03A57" w:rsidR="00055AD3" w:rsidRPr="00D43EBA" w:rsidRDefault="00AE4B3A" w:rsidP="00AE4B3A">
      <w:pPr>
        <w:jc w:val="center"/>
        <w:rPr>
          <w:rFonts w:ascii="Trebuchet MS" w:hAnsi="Trebuchet MS" w:cs="Times New Roman"/>
          <w:b/>
          <w:bCs/>
          <w:sz w:val="28"/>
          <w:szCs w:val="28"/>
        </w:rPr>
      </w:pPr>
      <w:r w:rsidRPr="00D43EBA">
        <w:rPr>
          <w:rFonts w:ascii="Trebuchet MS" w:hAnsi="Trebuchet MS" w:cs="Times New Roman"/>
          <w:b/>
          <w:bCs/>
          <w:noProof/>
          <w:sz w:val="28"/>
          <w:szCs w:val="28"/>
        </w:rPr>
        <w:drawing>
          <wp:inline distT="0" distB="0" distL="0" distR="0" wp14:anchorId="66CD1DE8" wp14:editId="247DBB92">
            <wp:extent cx="3600000" cy="2700000"/>
            <wp:effectExtent l="19050" t="19050" r="19685" b="24765"/>
            <wp:docPr id="68734015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340153" name="Image 687340153"/>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00000" cy="2700000"/>
                    </a:xfrm>
                    <a:prstGeom prst="rect">
                      <a:avLst/>
                    </a:prstGeom>
                    <a:ln w="19050">
                      <a:solidFill>
                        <a:schemeClr val="accent1"/>
                      </a:solidFill>
                    </a:ln>
                  </pic:spPr>
                </pic:pic>
              </a:graphicData>
            </a:graphic>
          </wp:inline>
        </w:drawing>
      </w:r>
    </w:p>
    <w:p w14:paraId="27A6D340" w14:textId="77777777" w:rsidR="00CB0B9D" w:rsidRPr="00D43EBA" w:rsidRDefault="00CB0B9D" w:rsidP="00AE4B3A">
      <w:pPr>
        <w:jc w:val="center"/>
        <w:rPr>
          <w:rFonts w:ascii="Trebuchet MS" w:hAnsi="Trebuchet MS" w:cs="Times New Roman"/>
          <w:b/>
          <w:bCs/>
          <w:sz w:val="28"/>
          <w:szCs w:val="28"/>
        </w:rPr>
      </w:pPr>
    </w:p>
    <w:p w14:paraId="343C7D92" w14:textId="00B900BD" w:rsidR="00AE4B3A" w:rsidRDefault="003E1583" w:rsidP="00182658">
      <w:pPr>
        <w:jc w:val="center"/>
        <w:rPr>
          <w:rFonts w:ascii="Trebuchet MS" w:hAnsi="Trebuchet MS" w:cs="Times New Roman"/>
          <w:b/>
          <w:bCs/>
          <w:sz w:val="40"/>
          <w:szCs w:val="40"/>
        </w:rPr>
      </w:pPr>
      <w:r>
        <w:rPr>
          <w:rFonts w:ascii="Trebuchet MS" w:hAnsi="Trebuchet MS" w:cs="Times New Roman"/>
          <w:b/>
          <w:bCs/>
          <w:sz w:val="40"/>
          <w:szCs w:val="40"/>
        </w:rPr>
        <w:t>Règlement de consultation</w:t>
      </w:r>
      <w:r w:rsidR="00631E55">
        <w:rPr>
          <w:rFonts w:ascii="Trebuchet MS" w:hAnsi="Trebuchet MS" w:cs="Times New Roman"/>
          <w:b/>
          <w:bCs/>
          <w:sz w:val="40"/>
          <w:szCs w:val="40"/>
        </w:rPr>
        <w:t xml:space="preserve"> </w:t>
      </w:r>
    </w:p>
    <w:p w14:paraId="545DF32E" w14:textId="7209EF7D" w:rsidR="00631E55" w:rsidRPr="00D43EBA" w:rsidRDefault="00631E55" w:rsidP="00182658">
      <w:pPr>
        <w:jc w:val="center"/>
        <w:rPr>
          <w:rFonts w:ascii="Trebuchet MS" w:hAnsi="Trebuchet MS" w:cs="Times New Roman"/>
          <w:b/>
          <w:bCs/>
          <w:sz w:val="40"/>
          <w:szCs w:val="40"/>
        </w:rPr>
      </w:pPr>
      <w:r>
        <w:rPr>
          <w:rFonts w:ascii="Trebuchet MS" w:hAnsi="Trebuchet MS" w:cs="Times New Roman"/>
          <w:b/>
          <w:bCs/>
          <w:sz w:val="40"/>
          <w:szCs w:val="40"/>
        </w:rPr>
        <w:t xml:space="preserve">Remise des offres le 10 octobre 2025 </w:t>
      </w:r>
      <w:bookmarkStart w:id="0" w:name="_GoBack"/>
      <w:bookmarkEnd w:id="0"/>
    </w:p>
    <w:p w14:paraId="4D3799D3" w14:textId="77777777" w:rsidR="00D43EBA" w:rsidRPr="00D43EBA" w:rsidRDefault="00D43EBA" w:rsidP="00182658">
      <w:pPr>
        <w:jc w:val="center"/>
        <w:rPr>
          <w:rFonts w:ascii="Trebuchet MS" w:hAnsi="Trebuchet MS" w:cs="Times New Roman"/>
          <w:b/>
          <w:bCs/>
          <w:sz w:val="24"/>
          <w:szCs w:val="24"/>
        </w:rPr>
      </w:pPr>
    </w:p>
    <w:p w14:paraId="0AAF1F15" w14:textId="412A52D0" w:rsidR="00055AD3" w:rsidRPr="00D43EBA" w:rsidRDefault="00E62F42" w:rsidP="00E62F42">
      <w:pPr>
        <w:spacing w:before="0" w:after="0"/>
        <w:jc w:val="both"/>
        <w:rPr>
          <w:rFonts w:ascii="Trebuchet MS" w:hAnsi="Trebuchet MS" w:cs="Times New Roman"/>
          <w:b/>
          <w:bCs/>
          <w:sz w:val="22"/>
          <w:szCs w:val="22"/>
        </w:rPr>
      </w:pPr>
      <w:r w:rsidRPr="00D43EBA">
        <w:rPr>
          <w:rFonts w:ascii="Trebuchet MS" w:hAnsi="Trebuchet MS"/>
          <w:noProof/>
          <w:sz w:val="18"/>
          <w:szCs w:val="18"/>
        </w:rPr>
        <w:drawing>
          <wp:anchor distT="0" distB="0" distL="114300" distR="114300" simplePos="0" relativeHeight="251664384" behindDoc="0" locked="0" layoutInCell="1" allowOverlap="1" wp14:anchorId="26CA332D" wp14:editId="5240BCE8">
            <wp:simplePos x="0" y="0"/>
            <wp:positionH relativeFrom="column">
              <wp:posOffset>4291330</wp:posOffset>
            </wp:positionH>
            <wp:positionV relativeFrom="paragraph">
              <wp:posOffset>80010</wp:posOffset>
            </wp:positionV>
            <wp:extent cx="1407728" cy="369566"/>
            <wp:effectExtent l="0" t="0" r="2540" b="0"/>
            <wp:wrapNone/>
            <wp:docPr id="637398440" name="Image 7" descr="Une image contenant Police, Graphique, logo,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350820" name="Image 7" descr="Une image contenant Police, Graphique, logo, symbole&#10;&#10;Le contenu généré par l’IA peut êtr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07728" cy="369566"/>
                    </a:xfrm>
                    <a:prstGeom prst="rect">
                      <a:avLst/>
                    </a:prstGeom>
                  </pic:spPr>
                </pic:pic>
              </a:graphicData>
            </a:graphic>
            <wp14:sizeRelH relativeFrom="page">
              <wp14:pctWidth>0</wp14:pctWidth>
            </wp14:sizeRelH>
            <wp14:sizeRelV relativeFrom="page">
              <wp14:pctHeight>0</wp14:pctHeight>
            </wp14:sizeRelV>
          </wp:anchor>
        </w:drawing>
      </w:r>
      <w:r w:rsidR="00055AD3" w:rsidRPr="00D43EBA">
        <w:rPr>
          <w:rFonts w:ascii="Trebuchet MS" w:hAnsi="Trebuchet MS" w:cs="Times New Roman"/>
          <w:b/>
          <w:bCs/>
          <w:sz w:val="22"/>
          <w:szCs w:val="22"/>
        </w:rPr>
        <w:t>Maitre d’ouvrage :</w:t>
      </w:r>
      <w:r w:rsidR="00F97326" w:rsidRPr="00D43EBA">
        <w:rPr>
          <w:rFonts w:ascii="Trebuchet MS" w:hAnsi="Trebuchet MS" w:cs="Times New Roman"/>
          <w:b/>
          <w:bCs/>
          <w:sz w:val="22"/>
          <w:szCs w:val="22"/>
        </w:rPr>
        <w:t xml:space="preserve"> </w:t>
      </w:r>
      <w:r w:rsidR="00F97326" w:rsidRPr="00D43EBA">
        <w:rPr>
          <w:rFonts w:ascii="Trebuchet MS" w:hAnsi="Trebuchet MS" w:cs="Times New Roman"/>
          <w:b/>
          <w:bCs/>
          <w:sz w:val="22"/>
          <w:szCs w:val="22"/>
        </w:rPr>
        <w:tab/>
      </w:r>
      <w:r w:rsidR="00F97326" w:rsidRPr="00D43EBA">
        <w:rPr>
          <w:rFonts w:ascii="Trebuchet MS" w:hAnsi="Trebuchet MS" w:cs="Times New Roman"/>
          <w:b/>
          <w:bCs/>
          <w:sz w:val="22"/>
          <w:szCs w:val="22"/>
        </w:rPr>
        <w:tab/>
      </w:r>
      <w:r w:rsidR="00F97326" w:rsidRPr="00D43EBA">
        <w:rPr>
          <w:rFonts w:ascii="Trebuchet MS" w:hAnsi="Trebuchet MS" w:cs="Times New Roman"/>
          <w:b/>
          <w:bCs/>
          <w:sz w:val="22"/>
          <w:szCs w:val="22"/>
        </w:rPr>
        <w:tab/>
        <w:t>INRAE - Antilles-Guyane</w:t>
      </w:r>
    </w:p>
    <w:p w14:paraId="38C5BEE0" w14:textId="2E9F92D8" w:rsidR="00F97326" w:rsidRPr="00D43EBA" w:rsidRDefault="00F97326" w:rsidP="00E62F42">
      <w:pPr>
        <w:spacing w:before="0" w:after="0"/>
        <w:ind w:left="2832" w:firstLine="708"/>
        <w:jc w:val="both"/>
        <w:rPr>
          <w:rFonts w:ascii="Trebuchet MS" w:hAnsi="Trebuchet MS" w:cs="Times New Roman"/>
          <w:b/>
          <w:bCs/>
          <w:sz w:val="22"/>
          <w:szCs w:val="22"/>
        </w:rPr>
      </w:pPr>
      <w:r w:rsidRPr="00D43EBA">
        <w:rPr>
          <w:rFonts w:ascii="Trebuchet MS" w:hAnsi="Trebuchet MS" w:cs="Times New Roman"/>
          <w:b/>
          <w:bCs/>
          <w:sz w:val="22"/>
          <w:szCs w:val="22"/>
        </w:rPr>
        <w:t xml:space="preserve">Domaine Duclos Prise d'eau </w:t>
      </w:r>
    </w:p>
    <w:p w14:paraId="6948EE60" w14:textId="4C720120" w:rsidR="00F97326" w:rsidRPr="00D43EBA" w:rsidRDefault="00F97326" w:rsidP="00E62F42">
      <w:pPr>
        <w:spacing w:before="0" w:after="0"/>
        <w:ind w:left="2832" w:firstLine="708"/>
        <w:jc w:val="both"/>
        <w:rPr>
          <w:rFonts w:ascii="Trebuchet MS" w:hAnsi="Trebuchet MS" w:cs="Times New Roman"/>
          <w:b/>
          <w:bCs/>
          <w:sz w:val="22"/>
          <w:szCs w:val="22"/>
        </w:rPr>
      </w:pPr>
      <w:r w:rsidRPr="00D43EBA">
        <w:rPr>
          <w:rFonts w:ascii="Trebuchet MS" w:hAnsi="Trebuchet MS" w:cs="Times New Roman"/>
          <w:b/>
          <w:bCs/>
          <w:sz w:val="22"/>
          <w:szCs w:val="22"/>
        </w:rPr>
        <w:t>97170 Petit Bourg</w:t>
      </w:r>
    </w:p>
    <w:p w14:paraId="1B33E969" w14:textId="787AAF35" w:rsidR="00055AD3" w:rsidRPr="00D43EBA" w:rsidRDefault="00055AD3" w:rsidP="00075D74">
      <w:pPr>
        <w:jc w:val="both"/>
        <w:rPr>
          <w:rFonts w:ascii="Trebuchet MS" w:hAnsi="Trebuchet MS" w:cs="Times New Roman"/>
          <w:b/>
          <w:bCs/>
          <w:sz w:val="22"/>
          <w:szCs w:val="22"/>
        </w:rPr>
      </w:pPr>
    </w:p>
    <w:p w14:paraId="1F8DF1FC" w14:textId="15A06DD5" w:rsidR="00055AD3" w:rsidRPr="00D43EBA" w:rsidRDefault="00E62F42" w:rsidP="00E62F42">
      <w:pPr>
        <w:spacing w:before="0" w:after="0"/>
        <w:jc w:val="both"/>
        <w:rPr>
          <w:rFonts w:ascii="Trebuchet MS" w:hAnsi="Trebuchet MS" w:cs="Times New Roman"/>
          <w:b/>
          <w:bCs/>
          <w:sz w:val="22"/>
          <w:szCs w:val="22"/>
        </w:rPr>
      </w:pPr>
      <w:r w:rsidRPr="00D43EBA">
        <w:rPr>
          <w:rFonts w:ascii="Trebuchet MS" w:hAnsi="Trebuchet MS"/>
          <w:noProof/>
          <w:sz w:val="18"/>
          <w:szCs w:val="18"/>
        </w:rPr>
        <w:drawing>
          <wp:anchor distT="0" distB="0" distL="114300" distR="114300" simplePos="0" relativeHeight="251666432" behindDoc="0" locked="0" layoutInCell="1" allowOverlap="1" wp14:anchorId="27FD9B96" wp14:editId="0287881F">
            <wp:simplePos x="0" y="0"/>
            <wp:positionH relativeFrom="column">
              <wp:posOffset>4748530</wp:posOffset>
            </wp:positionH>
            <wp:positionV relativeFrom="paragraph">
              <wp:posOffset>38803</wp:posOffset>
            </wp:positionV>
            <wp:extent cx="733378" cy="501349"/>
            <wp:effectExtent l="0" t="0" r="0" b="0"/>
            <wp:wrapNone/>
            <wp:docPr id="219633367" name="Image 4" descr="Une image contenant Graphique, graphisme, Pol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062471" name="Image 4" descr="Une image contenant Graphique, graphisme, Police, 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33378" cy="501349"/>
                    </a:xfrm>
                    <a:prstGeom prst="rect">
                      <a:avLst/>
                    </a:prstGeom>
                  </pic:spPr>
                </pic:pic>
              </a:graphicData>
            </a:graphic>
            <wp14:sizeRelH relativeFrom="page">
              <wp14:pctWidth>0</wp14:pctWidth>
            </wp14:sizeRelH>
            <wp14:sizeRelV relativeFrom="page">
              <wp14:pctHeight>0</wp14:pctHeight>
            </wp14:sizeRelV>
          </wp:anchor>
        </w:drawing>
      </w:r>
      <w:r w:rsidR="00055AD3" w:rsidRPr="00D43EBA">
        <w:rPr>
          <w:rFonts w:ascii="Trebuchet MS" w:hAnsi="Trebuchet MS" w:cs="Times New Roman"/>
          <w:b/>
          <w:bCs/>
          <w:sz w:val="22"/>
          <w:szCs w:val="22"/>
        </w:rPr>
        <w:t xml:space="preserve">Bureau d’Etudes Techniques : </w:t>
      </w:r>
      <w:r w:rsidR="00F97326" w:rsidRPr="00D43EBA">
        <w:rPr>
          <w:rFonts w:ascii="Trebuchet MS" w:hAnsi="Trebuchet MS" w:cs="Times New Roman"/>
          <w:b/>
          <w:bCs/>
          <w:sz w:val="22"/>
          <w:szCs w:val="22"/>
        </w:rPr>
        <w:tab/>
      </w:r>
      <w:r w:rsidR="00055AD3" w:rsidRPr="00D43EBA">
        <w:rPr>
          <w:rFonts w:ascii="Trebuchet MS" w:hAnsi="Trebuchet MS" w:cs="Times New Roman"/>
          <w:b/>
          <w:bCs/>
          <w:sz w:val="22"/>
          <w:szCs w:val="22"/>
        </w:rPr>
        <w:t>Energie Caraibes Consulting</w:t>
      </w:r>
    </w:p>
    <w:p w14:paraId="4F16D4C4" w14:textId="482D2003" w:rsidR="00F97326" w:rsidRPr="00D43EBA" w:rsidRDefault="00F97326" w:rsidP="00E62F42">
      <w:pPr>
        <w:spacing w:before="0" w:after="0"/>
        <w:ind w:left="2832" w:firstLine="708"/>
        <w:jc w:val="both"/>
        <w:rPr>
          <w:rFonts w:ascii="Trebuchet MS" w:hAnsi="Trebuchet MS" w:cs="Times New Roman"/>
          <w:b/>
          <w:bCs/>
          <w:sz w:val="22"/>
          <w:szCs w:val="22"/>
        </w:rPr>
      </w:pPr>
      <w:r w:rsidRPr="00D43EBA">
        <w:rPr>
          <w:rFonts w:ascii="Trebuchet MS" w:hAnsi="Trebuchet MS" w:cs="Times New Roman"/>
          <w:b/>
          <w:bCs/>
          <w:sz w:val="22"/>
          <w:szCs w:val="22"/>
        </w:rPr>
        <w:t>Bois Sec</w:t>
      </w:r>
    </w:p>
    <w:p w14:paraId="3AD39663" w14:textId="1AF93A63" w:rsidR="00F97326" w:rsidRPr="00D43EBA" w:rsidRDefault="00F97326" w:rsidP="00E62F42">
      <w:pPr>
        <w:spacing w:before="0" w:after="0"/>
        <w:ind w:left="2832" w:firstLine="708"/>
        <w:jc w:val="both"/>
        <w:rPr>
          <w:rFonts w:ascii="Trebuchet MS" w:hAnsi="Trebuchet MS" w:cs="Times New Roman"/>
          <w:b/>
          <w:bCs/>
          <w:sz w:val="22"/>
          <w:szCs w:val="22"/>
        </w:rPr>
      </w:pPr>
      <w:r w:rsidRPr="00D43EBA">
        <w:rPr>
          <w:rFonts w:ascii="Trebuchet MS" w:hAnsi="Trebuchet MS" w:cs="Times New Roman"/>
          <w:b/>
          <w:bCs/>
          <w:sz w:val="22"/>
          <w:szCs w:val="22"/>
        </w:rPr>
        <w:t>250m avant la crèche de Bonfils</w:t>
      </w:r>
    </w:p>
    <w:p w14:paraId="7B5B4D84" w14:textId="1DB4CDA4" w:rsidR="00F97326" w:rsidRPr="00D43EBA" w:rsidRDefault="00F97326" w:rsidP="00E62F42">
      <w:pPr>
        <w:spacing w:before="0" w:after="0"/>
        <w:ind w:left="2832" w:firstLine="708"/>
        <w:jc w:val="both"/>
        <w:rPr>
          <w:rFonts w:ascii="Trebuchet MS" w:hAnsi="Trebuchet MS" w:cs="Times New Roman"/>
          <w:b/>
          <w:bCs/>
          <w:sz w:val="22"/>
          <w:szCs w:val="22"/>
        </w:rPr>
      </w:pPr>
      <w:r w:rsidRPr="00D43EBA">
        <w:rPr>
          <w:rFonts w:ascii="Trebuchet MS" w:hAnsi="Trebuchet MS" w:cs="Times New Roman"/>
          <w:b/>
          <w:bCs/>
          <w:sz w:val="22"/>
          <w:szCs w:val="22"/>
        </w:rPr>
        <w:t>97128 Goyave</w:t>
      </w:r>
    </w:p>
    <w:p w14:paraId="5BB92084" w14:textId="77777777" w:rsidR="00055AD3" w:rsidRPr="00D43EBA" w:rsidRDefault="00055AD3" w:rsidP="00075D74">
      <w:pPr>
        <w:jc w:val="both"/>
        <w:rPr>
          <w:rFonts w:ascii="Trebuchet MS" w:hAnsi="Trebuchet MS" w:cs="Times New Roman"/>
          <w:b/>
          <w:bCs/>
          <w:sz w:val="24"/>
          <w:szCs w:val="24"/>
        </w:rPr>
      </w:pPr>
    </w:p>
    <w:p w14:paraId="2DB2770E" w14:textId="77777777" w:rsidR="00055AD3" w:rsidRPr="00D43EBA" w:rsidRDefault="00055AD3" w:rsidP="00075D74">
      <w:pPr>
        <w:jc w:val="both"/>
        <w:rPr>
          <w:rFonts w:ascii="Trebuchet MS" w:hAnsi="Trebuchet MS" w:cs="Times New Roman"/>
          <w:b/>
          <w:bCs/>
          <w:sz w:val="28"/>
          <w:szCs w:val="28"/>
        </w:rPr>
      </w:pPr>
    </w:p>
    <w:p w14:paraId="2298F373" w14:textId="77777777" w:rsidR="00055AD3" w:rsidRPr="00D43EBA" w:rsidRDefault="00055AD3" w:rsidP="00075D74">
      <w:pPr>
        <w:jc w:val="both"/>
        <w:rPr>
          <w:rFonts w:ascii="Trebuchet MS" w:hAnsi="Trebuchet MS" w:cs="Times New Roman"/>
          <w:b/>
          <w:bCs/>
          <w:sz w:val="28"/>
          <w:szCs w:val="28"/>
        </w:rPr>
      </w:pPr>
    </w:p>
    <w:p w14:paraId="2E835A64" w14:textId="7E3BE5CE" w:rsidR="00055AD3" w:rsidRPr="00055AD3" w:rsidRDefault="00055AD3" w:rsidP="00075D74">
      <w:pPr>
        <w:jc w:val="both"/>
        <w:rPr>
          <w:rFonts w:ascii="Times New Roman" w:hAnsi="Times New Roman" w:cs="Times New Roman"/>
          <w:b/>
          <w:bCs/>
          <w:sz w:val="28"/>
          <w:szCs w:val="28"/>
        </w:rPr>
      </w:pPr>
    </w:p>
    <w:sdt>
      <w:sdtPr>
        <w:rPr>
          <w:caps w:val="0"/>
          <w:color w:val="auto"/>
          <w:spacing w:val="0"/>
          <w:sz w:val="20"/>
          <w:szCs w:val="20"/>
        </w:rPr>
        <w:id w:val="1830015916"/>
        <w:docPartObj>
          <w:docPartGallery w:val="Table of Contents"/>
          <w:docPartUnique/>
        </w:docPartObj>
      </w:sdtPr>
      <w:sdtEndPr>
        <w:rPr>
          <w:b/>
          <w:bCs/>
        </w:rPr>
      </w:sdtEndPr>
      <w:sdtContent>
        <w:p w14:paraId="2B2FC948" w14:textId="66EE2ADF" w:rsidR="00427E96" w:rsidRDefault="00427E96" w:rsidP="00075D74">
          <w:pPr>
            <w:pStyle w:val="En-ttedetabledesmatires"/>
            <w:numPr>
              <w:ilvl w:val="0"/>
              <w:numId w:val="0"/>
            </w:numPr>
            <w:ind w:left="432"/>
            <w:jc w:val="both"/>
          </w:pPr>
          <w:r>
            <w:t>Sommaire</w:t>
          </w:r>
        </w:p>
        <w:p w14:paraId="63E2FC1F" w14:textId="3DC9F142" w:rsidR="00122C12" w:rsidRDefault="00427E96">
          <w:pPr>
            <w:pStyle w:val="TM1"/>
            <w:tabs>
              <w:tab w:val="left" w:pos="400"/>
              <w:tab w:val="right" w:leader="dot" w:pos="9610"/>
            </w:tabs>
            <w:rPr>
              <w:noProof/>
              <w:kern w:val="2"/>
              <w:sz w:val="24"/>
              <w:szCs w:val="24"/>
              <w:lang w:eastAsia="fr-FR"/>
              <w14:ligatures w14:val="standardContextual"/>
            </w:rPr>
          </w:pPr>
          <w:r>
            <w:fldChar w:fldCharType="begin"/>
          </w:r>
          <w:r>
            <w:instrText xml:space="preserve"> TOC \o "1-3" \h \z \u </w:instrText>
          </w:r>
          <w:r>
            <w:fldChar w:fldCharType="separate"/>
          </w:r>
          <w:hyperlink w:anchor="_Toc208153416" w:history="1">
            <w:r w:rsidR="00122C12" w:rsidRPr="00CC75FC">
              <w:rPr>
                <w:rStyle w:val="Lienhypertexte"/>
                <w:rFonts w:ascii="Trebuchet MS" w:hAnsi="Trebuchet MS"/>
                <w:noProof/>
              </w:rPr>
              <w:t>1</w:t>
            </w:r>
            <w:r w:rsidR="00122C12">
              <w:rPr>
                <w:noProof/>
                <w:kern w:val="2"/>
                <w:sz w:val="24"/>
                <w:szCs w:val="24"/>
                <w:lang w:eastAsia="fr-FR"/>
                <w14:ligatures w14:val="standardContextual"/>
              </w:rPr>
              <w:tab/>
            </w:r>
            <w:r w:rsidR="00122C12" w:rsidRPr="00CC75FC">
              <w:rPr>
                <w:rStyle w:val="Lienhypertexte"/>
                <w:rFonts w:ascii="Trebuchet MS" w:hAnsi="Trebuchet MS"/>
                <w:noProof/>
              </w:rPr>
              <w:t>Objet et étendue de la prestation</w:t>
            </w:r>
            <w:r w:rsidR="00122C12">
              <w:rPr>
                <w:noProof/>
                <w:webHidden/>
              </w:rPr>
              <w:tab/>
            </w:r>
            <w:r w:rsidR="00122C12">
              <w:rPr>
                <w:noProof/>
                <w:webHidden/>
              </w:rPr>
              <w:fldChar w:fldCharType="begin"/>
            </w:r>
            <w:r w:rsidR="00122C12">
              <w:rPr>
                <w:noProof/>
                <w:webHidden/>
              </w:rPr>
              <w:instrText xml:space="preserve"> PAGEREF _Toc208153416 \h </w:instrText>
            </w:r>
            <w:r w:rsidR="00122C12">
              <w:rPr>
                <w:noProof/>
                <w:webHidden/>
              </w:rPr>
            </w:r>
            <w:r w:rsidR="00122C12">
              <w:rPr>
                <w:noProof/>
                <w:webHidden/>
              </w:rPr>
              <w:fldChar w:fldCharType="separate"/>
            </w:r>
            <w:r w:rsidR="00122C12">
              <w:rPr>
                <w:noProof/>
                <w:webHidden/>
              </w:rPr>
              <w:t>4</w:t>
            </w:r>
            <w:r w:rsidR="00122C12">
              <w:rPr>
                <w:noProof/>
                <w:webHidden/>
              </w:rPr>
              <w:fldChar w:fldCharType="end"/>
            </w:r>
          </w:hyperlink>
        </w:p>
        <w:p w14:paraId="15EF16A5" w14:textId="3B1D8F6D" w:rsidR="00122C12" w:rsidRDefault="00631E55">
          <w:pPr>
            <w:pStyle w:val="TM2"/>
            <w:tabs>
              <w:tab w:val="left" w:pos="960"/>
              <w:tab w:val="right" w:leader="dot" w:pos="9610"/>
            </w:tabs>
            <w:rPr>
              <w:noProof/>
              <w:kern w:val="2"/>
              <w:sz w:val="24"/>
              <w:szCs w:val="24"/>
              <w:lang w:eastAsia="fr-FR"/>
              <w14:ligatures w14:val="standardContextual"/>
            </w:rPr>
          </w:pPr>
          <w:hyperlink w:anchor="_Toc208153417" w:history="1">
            <w:r w:rsidR="00122C12" w:rsidRPr="00CC75FC">
              <w:rPr>
                <w:rStyle w:val="Lienhypertexte"/>
                <w:rFonts w:ascii="Trebuchet MS" w:hAnsi="Trebuchet MS"/>
                <w:noProof/>
              </w:rPr>
              <w:t>1.1</w:t>
            </w:r>
            <w:r w:rsidR="00122C12">
              <w:rPr>
                <w:noProof/>
                <w:kern w:val="2"/>
                <w:sz w:val="24"/>
                <w:szCs w:val="24"/>
                <w:lang w:eastAsia="fr-FR"/>
                <w14:ligatures w14:val="standardContextual"/>
              </w:rPr>
              <w:tab/>
            </w:r>
            <w:r w:rsidR="00122C12" w:rsidRPr="00CC75FC">
              <w:rPr>
                <w:rStyle w:val="Lienhypertexte"/>
                <w:rFonts w:ascii="Trebuchet MS" w:hAnsi="Trebuchet MS"/>
                <w:noProof/>
              </w:rPr>
              <w:t>Objet</w:t>
            </w:r>
            <w:r w:rsidR="00122C12">
              <w:rPr>
                <w:noProof/>
                <w:webHidden/>
              </w:rPr>
              <w:tab/>
            </w:r>
            <w:r w:rsidR="00122C12">
              <w:rPr>
                <w:noProof/>
                <w:webHidden/>
              </w:rPr>
              <w:fldChar w:fldCharType="begin"/>
            </w:r>
            <w:r w:rsidR="00122C12">
              <w:rPr>
                <w:noProof/>
                <w:webHidden/>
              </w:rPr>
              <w:instrText xml:space="preserve"> PAGEREF _Toc208153417 \h </w:instrText>
            </w:r>
            <w:r w:rsidR="00122C12">
              <w:rPr>
                <w:noProof/>
                <w:webHidden/>
              </w:rPr>
            </w:r>
            <w:r w:rsidR="00122C12">
              <w:rPr>
                <w:noProof/>
                <w:webHidden/>
              </w:rPr>
              <w:fldChar w:fldCharType="separate"/>
            </w:r>
            <w:r w:rsidR="00122C12">
              <w:rPr>
                <w:noProof/>
                <w:webHidden/>
              </w:rPr>
              <w:t>4</w:t>
            </w:r>
            <w:r w:rsidR="00122C12">
              <w:rPr>
                <w:noProof/>
                <w:webHidden/>
              </w:rPr>
              <w:fldChar w:fldCharType="end"/>
            </w:r>
          </w:hyperlink>
        </w:p>
        <w:p w14:paraId="10446234" w14:textId="385A2A46" w:rsidR="00122C12" w:rsidRDefault="00631E55">
          <w:pPr>
            <w:pStyle w:val="TM2"/>
            <w:tabs>
              <w:tab w:val="left" w:pos="720"/>
              <w:tab w:val="right" w:leader="dot" w:pos="9610"/>
            </w:tabs>
            <w:rPr>
              <w:noProof/>
              <w:kern w:val="2"/>
              <w:sz w:val="24"/>
              <w:szCs w:val="24"/>
              <w:lang w:eastAsia="fr-FR"/>
              <w14:ligatures w14:val="standardContextual"/>
            </w:rPr>
          </w:pPr>
          <w:hyperlink w:anchor="_Toc208153418" w:history="1">
            <w:r w:rsidR="00122C12" w:rsidRPr="00CC75FC">
              <w:rPr>
                <w:rStyle w:val="Lienhypertexte"/>
                <w:noProof/>
              </w:rPr>
              <w:t>1.2</w:t>
            </w:r>
            <w:r w:rsidR="00122C12">
              <w:rPr>
                <w:noProof/>
                <w:kern w:val="2"/>
                <w:sz w:val="24"/>
                <w:szCs w:val="24"/>
                <w:lang w:eastAsia="fr-FR"/>
                <w14:ligatures w14:val="standardContextual"/>
              </w:rPr>
              <w:tab/>
            </w:r>
            <w:r w:rsidR="00122C12" w:rsidRPr="00CC75FC">
              <w:rPr>
                <w:rStyle w:val="Lienhypertexte"/>
                <w:noProof/>
              </w:rPr>
              <w:t>Mode de passation</w:t>
            </w:r>
            <w:r w:rsidR="00122C12">
              <w:rPr>
                <w:noProof/>
                <w:webHidden/>
              </w:rPr>
              <w:tab/>
            </w:r>
            <w:r w:rsidR="00122C12">
              <w:rPr>
                <w:noProof/>
                <w:webHidden/>
              </w:rPr>
              <w:fldChar w:fldCharType="begin"/>
            </w:r>
            <w:r w:rsidR="00122C12">
              <w:rPr>
                <w:noProof/>
                <w:webHidden/>
              </w:rPr>
              <w:instrText xml:space="preserve"> PAGEREF _Toc208153418 \h </w:instrText>
            </w:r>
            <w:r w:rsidR="00122C12">
              <w:rPr>
                <w:noProof/>
                <w:webHidden/>
              </w:rPr>
            </w:r>
            <w:r w:rsidR="00122C12">
              <w:rPr>
                <w:noProof/>
                <w:webHidden/>
              </w:rPr>
              <w:fldChar w:fldCharType="separate"/>
            </w:r>
            <w:r w:rsidR="00122C12">
              <w:rPr>
                <w:noProof/>
                <w:webHidden/>
              </w:rPr>
              <w:t>4</w:t>
            </w:r>
            <w:r w:rsidR="00122C12">
              <w:rPr>
                <w:noProof/>
                <w:webHidden/>
              </w:rPr>
              <w:fldChar w:fldCharType="end"/>
            </w:r>
          </w:hyperlink>
        </w:p>
        <w:p w14:paraId="2A782974" w14:textId="0D09D79B" w:rsidR="00122C12" w:rsidRDefault="00631E55">
          <w:pPr>
            <w:pStyle w:val="TM2"/>
            <w:tabs>
              <w:tab w:val="left" w:pos="720"/>
              <w:tab w:val="right" w:leader="dot" w:pos="9610"/>
            </w:tabs>
            <w:rPr>
              <w:noProof/>
              <w:kern w:val="2"/>
              <w:sz w:val="24"/>
              <w:szCs w:val="24"/>
              <w:lang w:eastAsia="fr-FR"/>
              <w14:ligatures w14:val="standardContextual"/>
            </w:rPr>
          </w:pPr>
          <w:hyperlink w:anchor="_Toc208153419" w:history="1">
            <w:r w:rsidR="00122C12" w:rsidRPr="00CC75FC">
              <w:rPr>
                <w:rStyle w:val="Lienhypertexte"/>
                <w:noProof/>
              </w:rPr>
              <w:t>1.3</w:t>
            </w:r>
            <w:r w:rsidR="00122C12">
              <w:rPr>
                <w:noProof/>
                <w:kern w:val="2"/>
                <w:sz w:val="24"/>
                <w:szCs w:val="24"/>
                <w:lang w:eastAsia="fr-FR"/>
                <w14:ligatures w14:val="standardContextual"/>
              </w:rPr>
              <w:tab/>
            </w:r>
            <w:r w:rsidR="00122C12" w:rsidRPr="00CC75FC">
              <w:rPr>
                <w:rStyle w:val="Lienhypertexte"/>
                <w:noProof/>
              </w:rPr>
              <w:t>Nomenclature</w:t>
            </w:r>
            <w:r w:rsidR="00122C12">
              <w:rPr>
                <w:noProof/>
                <w:webHidden/>
              </w:rPr>
              <w:tab/>
            </w:r>
            <w:r w:rsidR="00122C12">
              <w:rPr>
                <w:noProof/>
                <w:webHidden/>
              </w:rPr>
              <w:fldChar w:fldCharType="begin"/>
            </w:r>
            <w:r w:rsidR="00122C12">
              <w:rPr>
                <w:noProof/>
                <w:webHidden/>
              </w:rPr>
              <w:instrText xml:space="preserve"> PAGEREF _Toc208153419 \h </w:instrText>
            </w:r>
            <w:r w:rsidR="00122C12">
              <w:rPr>
                <w:noProof/>
                <w:webHidden/>
              </w:rPr>
            </w:r>
            <w:r w:rsidR="00122C12">
              <w:rPr>
                <w:noProof/>
                <w:webHidden/>
              </w:rPr>
              <w:fldChar w:fldCharType="separate"/>
            </w:r>
            <w:r w:rsidR="00122C12">
              <w:rPr>
                <w:noProof/>
                <w:webHidden/>
              </w:rPr>
              <w:t>4</w:t>
            </w:r>
            <w:r w:rsidR="00122C12">
              <w:rPr>
                <w:noProof/>
                <w:webHidden/>
              </w:rPr>
              <w:fldChar w:fldCharType="end"/>
            </w:r>
          </w:hyperlink>
        </w:p>
        <w:p w14:paraId="5EDB0255" w14:textId="38983923" w:rsidR="00122C12" w:rsidRDefault="00631E55">
          <w:pPr>
            <w:pStyle w:val="TM2"/>
            <w:tabs>
              <w:tab w:val="left" w:pos="960"/>
              <w:tab w:val="right" w:leader="dot" w:pos="9610"/>
            </w:tabs>
            <w:rPr>
              <w:noProof/>
              <w:kern w:val="2"/>
              <w:sz w:val="24"/>
              <w:szCs w:val="24"/>
              <w:lang w:eastAsia="fr-FR"/>
              <w14:ligatures w14:val="standardContextual"/>
            </w:rPr>
          </w:pPr>
          <w:hyperlink w:anchor="_Toc208153420" w:history="1">
            <w:r w:rsidR="00122C12" w:rsidRPr="00CC75FC">
              <w:rPr>
                <w:rStyle w:val="Lienhypertexte"/>
                <w:rFonts w:ascii="Trebuchet MS" w:hAnsi="Trebuchet MS"/>
                <w:noProof/>
              </w:rPr>
              <w:t>1.4</w:t>
            </w:r>
            <w:r w:rsidR="00122C12">
              <w:rPr>
                <w:noProof/>
                <w:kern w:val="2"/>
                <w:sz w:val="24"/>
                <w:szCs w:val="24"/>
                <w:lang w:eastAsia="fr-FR"/>
                <w14:ligatures w14:val="standardContextual"/>
              </w:rPr>
              <w:tab/>
            </w:r>
            <w:r w:rsidR="00122C12" w:rsidRPr="00CC75FC">
              <w:rPr>
                <w:rStyle w:val="Lienhypertexte"/>
                <w:rFonts w:ascii="Trebuchet MS" w:hAnsi="Trebuchet MS"/>
                <w:noProof/>
              </w:rPr>
              <w:t>Réalisation de prestations similaires</w:t>
            </w:r>
            <w:r w:rsidR="00122C12">
              <w:rPr>
                <w:noProof/>
                <w:webHidden/>
              </w:rPr>
              <w:tab/>
            </w:r>
            <w:r w:rsidR="00122C12">
              <w:rPr>
                <w:noProof/>
                <w:webHidden/>
              </w:rPr>
              <w:fldChar w:fldCharType="begin"/>
            </w:r>
            <w:r w:rsidR="00122C12">
              <w:rPr>
                <w:noProof/>
                <w:webHidden/>
              </w:rPr>
              <w:instrText xml:space="preserve"> PAGEREF _Toc208153420 \h </w:instrText>
            </w:r>
            <w:r w:rsidR="00122C12">
              <w:rPr>
                <w:noProof/>
                <w:webHidden/>
              </w:rPr>
            </w:r>
            <w:r w:rsidR="00122C12">
              <w:rPr>
                <w:noProof/>
                <w:webHidden/>
              </w:rPr>
              <w:fldChar w:fldCharType="separate"/>
            </w:r>
            <w:r w:rsidR="00122C12">
              <w:rPr>
                <w:noProof/>
                <w:webHidden/>
              </w:rPr>
              <w:t>4</w:t>
            </w:r>
            <w:r w:rsidR="00122C12">
              <w:rPr>
                <w:noProof/>
                <w:webHidden/>
              </w:rPr>
              <w:fldChar w:fldCharType="end"/>
            </w:r>
          </w:hyperlink>
        </w:p>
        <w:p w14:paraId="12F563C1" w14:textId="7796E0FF" w:rsidR="00122C12" w:rsidRDefault="00631E55">
          <w:pPr>
            <w:pStyle w:val="TM1"/>
            <w:tabs>
              <w:tab w:val="left" w:pos="400"/>
              <w:tab w:val="right" w:leader="dot" w:pos="9610"/>
            </w:tabs>
            <w:rPr>
              <w:noProof/>
              <w:kern w:val="2"/>
              <w:sz w:val="24"/>
              <w:szCs w:val="24"/>
              <w:lang w:eastAsia="fr-FR"/>
              <w14:ligatures w14:val="standardContextual"/>
            </w:rPr>
          </w:pPr>
          <w:hyperlink w:anchor="_Toc208153421" w:history="1">
            <w:r w:rsidR="00122C12" w:rsidRPr="00CC75FC">
              <w:rPr>
                <w:rStyle w:val="Lienhypertexte"/>
                <w:rFonts w:ascii="Trebuchet MS" w:hAnsi="Trebuchet MS"/>
                <w:noProof/>
              </w:rPr>
              <w:t>2</w:t>
            </w:r>
            <w:r w:rsidR="00122C12">
              <w:rPr>
                <w:noProof/>
                <w:kern w:val="2"/>
                <w:sz w:val="24"/>
                <w:szCs w:val="24"/>
                <w:lang w:eastAsia="fr-FR"/>
                <w14:ligatures w14:val="standardContextual"/>
              </w:rPr>
              <w:tab/>
            </w:r>
            <w:r w:rsidR="00122C12" w:rsidRPr="00CC75FC">
              <w:rPr>
                <w:rStyle w:val="Lienhypertexte"/>
                <w:rFonts w:ascii="Trebuchet MS" w:hAnsi="Trebuchet MS"/>
                <w:noProof/>
              </w:rPr>
              <w:t>Condition de la consultation</w:t>
            </w:r>
            <w:r w:rsidR="00122C12">
              <w:rPr>
                <w:noProof/>
                <w:webHidden/>
              </w:rPr>
              <w:tab/>
            </w:r>
            <w:r w:rsidR="00122C12">
              <w:rPr>
                <w:noProof/>
                <w:webHidden/>
              </w:rPr>
              <w:fldChar w:fldCharType="begin"/>
            </w:r>
            <w:r w:rsidR="00122C12">
              <w:rPr>
                <w:noProof/>
                <w:webHidden/>
              </w:rPr>
              <w:instrText xml:space="preserve"> PAGEREF _Toc208153421 \h </w:instrText>
            </w:r>
            <w:r w:rsidR="00122C12">
              <w:rPr>
                <w:noProof/>
                <w:webHidden/>
              </w:rPr>
            </w:r>
            <w:r w:rsidR="00122C12">
              <w:rPr>
                <w:noProof/>
                <w:webHidden/>
              </w:rPr>
              <w:fldChar w:fldCharType="separate"/>
            </w:r>
            <w:r w:rsidR="00122C12">
              <w:rPr>
                <w:noProof/>
                <w:webHidden/>
              </w:rPr>
              <w:t>5</w:t>
            </w:r>
            <w:r w:rsidR="00122C12">
              <w:rPr>
                <w:noProof/>
                <w:webHidden/>
              </w:rPr>
              <w:fldChar w:fldCharType="end"/>
            </w:r>
          </w:hyperlink>
        </w:p>
        <w:p w14:paraId="6B0093AA" w14:textId="00FA7856" w:rsidR="00122C12" w:rsidRDefault="00631E55">
          <w:pPr>
            <w:pStyle w:val="TM2"/>
            <w:tabs>
              <w:tab w:val="left" w:pos="960"/>
              <w:tab w:val="right" w:leader="dot" w:pos="9610"/>
            </w:tabs>
            <w:rPr>
              <w:noProof/>
              <w:kern w:val="2"/>
              <w:sz w:val="24"/>
              <w:szCs w:val="24"/>
              <w:lang w:eastAsia="fr-FR"/>
              <w14:ligatures w14:val="standardContextual"/>
            </w:rPr>
          </w:pPr>
          <w:hyperlink w:anchor="_Toc208153422" w:history="1">
            <w:r w:rsidR="00122C12" w:rsidRPr="00CC75FC">
              <w:rPr>
                <w:rStyle w:val="Lienhypertexte"/>
                <w:rFonts w:ascii="Trebuchet MS" w:hAnsi="Trebuchet MS"/>
                <w:noProof/>
              </w:rPr>
              <w:t>2.1</w:t>
            </w:r>
            <w:r w:rsidR="00122C12">
              <w:rPr>
                <w:noProof/>
                <w:kern w:val="2"/>
                <w:sz w:val="24"/>
                <w:szCs w:val="24"/>
                <w:lang w:eastAsia="fr-FR"/>
                <w14:ligatures w14:val="standardContextual"/>
              </w:rPr>
              <w:tab/>
            </w:r>
            <w:r w:rsidR="00122C12" w:rsidRPr="00CC75FC">
              <w:rPr>
                <w:rStyle w:val="Lienhypertexte"/>
                <w:rFonts w:ascii="Trebuchet MS" w:hAnsi="Trebuchet MS"/>
                <w:noProof/>
              </w:rPr>
              <w:t>Délai de validité des offres</w:t>
            </w:r>
            <w:r w:rsidR="00122C12">
              <w:rPr>
                <w:noProof/>
                <w:webHidden/>
              </w:rPr>
              <w:tab/>
            </w:r>
            <w:r w:rsidR="00122C12">
              <w:rPr>
                <w:noProof/>
                <w:webHidden/>
              </w:rPr>
              <w:fldChar w:fldCharType="begin"/>
            </w:r>
            <w:r w:rsidR="00122C12">
              <w:rPr>
                <w:noProof/>
                <w:webHidden/>
              </w:rPr>
              <w:instrText xml:space="preserve"> PAGEREF _Toc208153422 \h </w:instrText>
            </w:r>
            <w:r w:rsidR="00122C12">
              <w:rPr>
                <w:noProof/>
                <w:webHidden/>
              </w:rPr>
            </w:r>
            <w:r w:rsidR="00122C12">
              <w:rPr>
                <w:noProof/>
                <w:webHidden/>
              </w:rPr>
              <w:fldChar w:fldCharType="separate"/>
            </w:r>
            <w:r w:rsidR="00122C12">
              <w:rPr>
                <w:noProof/>
                <w:webHidden/>
              </w:rPr>
              <w:t>5</w:t>
            </w:r>
            <w:r w:rsidR="00122C12">
              <w:rPr>
                <w:noProof/>
                <w:webHidden/>
              </w:rPr>
              <w:fldChar w:fldCharType="end"/>
            </w:r>
          </w:hyperlink>
        </w:p>
        <w:p w14:paraId="102DD593" w14:textId="789607E4" w:rsidR="00122C12" w:rsidRDefault="00631E55">
          <w:pPr>
            <w:pStyle w:val="TM2"/>
            <w:tabs>
              <w:tab w:val="left" w:pos="960"/>
              <w:tab w:val="right" w:leader="dot" w:pos="9610"/>
            </w:tabs>
            <w:rPr>
              <w:noProof/>
              <w:kern w:val="2"/>
              <w:sz w:val="24"/>
              <w:szCs w:val="24"/>
              <w:lang w:eastAsia="fr-FR"/>
              <w14:ligatures w14:val="standardContextual"/>
            </w:rPr>
          </w:pPr>
          <w:hyperlink w:anchor="_Toc208153423" w:history="1">
            <w:r w:rsidR="00122C12" w:rsidRPr="00CC75FC">
              <w:rPr>
                <w:rStyle w:val="Lienhypertexte"/>
                <w:rFonts w:ascii="Trebuchet MS" w:hAnsi="Trebuchet MS"/>
                <w:noProof/>
              </w:rPr>
              <w:t>2.2</w:t>
            </w:r>
            <w:r w:rsidR="00122C12">
              <w:rPr>
                <w:noProof/>
                <w:kern w:val="2"/>
                <w:sz w:val="24"/>
                <w:szCs w:val="24"/>
                <w:lang w:eastAsia="fr-FR"/>
                <w14:ligatures w14:val="standardContextual"/>
              </w:rPr>
              <w:tab/>
            </w:r>
            <w:r w:rsidR="00122C12" w:rsidRPr="00CC75FC">
              <w:rPr>
                <w:rStyle w:val="Lienhypertexte"/>
                <w:rFonts w:ascii="Trebuchet MS" w:hAnsi="Trebuchet MS"/>
                <w:noProof/>
              </w:rPr>
              <w:t>Forme juridique du groupement</w:t>
            </w:r>
            <w:r w:rsidR="00122C12">
              <w:rPr>
                <w:noProof/>
                <w:webHidden/>
              </w:rPr>
              <w:tab/>
            </w:r>
            <w:r w:rsidR="00122C12">
              <w:rPr>
                <w:noProof/>
                <w:webHidden/>
              </w:rPr>
              <w:fldChar w:fldCharType="begin"/>
            </w:r>
            <w:r w:rsidR="00122C12">
              <w:rPr>
                <w:noProof/>
                <w:webHidden/>
              </w:rPr>
              <w:instrText xml:space="preserve"> PAGEREF _Toc208153423 \h </w:instrText>
            </w:r>
            <w:r w:rsidR="00122C12">
              <w:rPr>
                <w:noProof/>
                <w:webHidden/>
              </w:rPr>
            </w:r>
            <w:r w:rsidR="00122C12">
              <w:rPr>
                <w:noProof/>
                <w:webHidden/>
              </w:rPr>
              <w:fldChar w:fldCharType="separate"/>
            </w:r>
            <w:r w:rsidR="00122C12">
              <w:rPr>
                <w:noProof/>
                <w:webHidden/>
              </w:rPr>
              <w:t>5</w:t>
            </w:r>
            <w:r w:rsidR="00122C12">
              <w:rPr>
                <w:noProof/>
                <w:webHidden/>
              </w:rPr>
              <w:fldChar w:fldCharType="end"/>
            </w:r>
          </w:hyperlink>
        </w:p>
        <w:p w14:paraId="496722C5" w14:textId="247F3EA8" w:rsidR="00122C12" w:rsidRDefault="00631E55">
          <w:pPr>
            <w:pStyle w:val="TM2"/>
            <w:tabs>
              <w:tab w:val="left" w:pos="960"/>
              <w:tab w:val="right" w:leader="dot" w:pos="9610"/>
            </w:tabs>
            <w:rPr>
              <w:noProof/>
              <w:kern w:val="2"/>
              <w:sz w:val="24"/>
              <w:szCs w:val="24"/>
              <w:lang w:eastAsia="fr-FR"/>
              <w14:ligatures w14:val="standardContextual"/>
            </w:rPr>
          </w:pPr>
          <w:hyperlink w:anchor="_Toc208153424" w:history="1">
            <w:r w:rsidR="00122C12" w:rsidRPr="00CC75FC">
              <w:rPr>
                <w:rStyle w:val="Lienhypertexte"/>
                <w:rFonts w:ascii="Trebuchet MS" w:hAnsi="Trebuchet MS"/>
                <w:noProof/>
              </w:rPr>
              <w:t>2.3</w:t>
            </w:r>
            <w:r w:rsidR="00122C12">
              <w:rPr>
                <w:noProof/>
                <w:kern w:val="2"/>
                <w:sz w:val="24"/>
                <w:szCs w:val="24"/>
                <w:lang w:eastAsia="fr-FR"/>
                <w14:ligatures w14:val="standardContextual"/>
              </w:rPr>
              <w:tab/>
            </w:r>
            <w:r w:rsidR="00122C12" w:rsidRPr="00CC75FC">
              <w:rPr>
                <w:rStyle w:val="Lienhypertexte"/>
                <w:rFonts w:ascii="Trebuchet MS" w:hAnsi="Trebuchet MS"/>
                <w:noProof/>
              </w:rPr>
              <w:t>Variantes</w:t>
            </w:r>
            <w:r w:rsidR="00122C12">
              <w:rPr>
                <w:noProof/>
                <w:webHidden/>
              </w:rPr>
              <w:tab/>
            </w:r>
            <w:r w:rsidR="00122C12">
              <w:rPr>
                <w:noProof/>
                <w:webHidden/>
              </w:rPr>
              <w:fldChar w:fldCharType="begin"/>
            </w:r>
            <w:r w:rsidR="00122C12">
              <w:rPr>
                <w:noProof/>
                <w:webHidden/>
              </w:rPr>
              <w:instrText xml:space="preserve"> PAGEREF _Toc208153424 \h </w:instrText>
            </w:r>
            <w:r w:rsidR="00122C12">
              <w:rPr>
                <w:noProof/>
                <w:webHidden/>
              </w:rPr>
            </w:r>
            <w:r w:rsidR="00122C12">
              <w:rPr>
                <w:noProof/>
                <w:webHidden/>
              </w:rPr>
              <w:fldChar w:fldCharType="separate"/>
            </w:r>
            <w:r w:rsidR="00122C12">
              <w:rPr>
                <w:noProof/>
                <w:webHidden/>
              </w:rPr>
              <w:t>5</w:t>
            </w:r>
            <w:r w:rsidR="00122C12">
              <w:rPr>
                <w:noProof/>
                <w:webHidden/>
              </w:rPr>
              <w:fldChar w:fldCharType="end"/>
            </w:r>
          </w:hyperlink>
        </w:p>
        <w:p w14:paraId="14ADCC84" w14:textId="72F2ADD5" w:rsidR="00122C12" w:rsidRDefault="00631E55">
          <w:pPr>
            <w:pStyle w:val="TM1"/>
            <w:tabs>
              <w:tab w:val="left" w:pos="400"/>
              <w:tab w:val="right" w:leader="dot" w:pos="9610"/>
            </w:tabs>
            <w:rPr>
              <w:noProof/>
              <w:kern w:val="2"/>
              <w:sz w:val="24"/>
              <w:szCs w:val="24"/>
              <w:lang w:eastAsia="fr-FR"/>
              <w14:ligatures w14:val="standardContextual"/>
            </w:rPr>
          </w:pPr>
          <w:hyperlink w:anchor="_Toc208153425" w:history="1">
            <w:r w:rsidR="00122C12" w:rsidRPr="00CC75FC">
              <w:rPr>
                <w:rStyle w:val="Lienhypertexte"/>
                <w:rFonts w:ascii="Trebuchet MS" w:hAnsi="Trebuchet MS"/>
                <w:noProof/>
              </w:rPr>
              <w:t>3</w:t>
            </w:r>
            <w:r w:rsidR="00122C12">
              <w:rPr>
                <w:noProof/>
                <w:kern w:val="2"/>
                <w:sz w:val="24"/>
                <w:szCs w:val="24"/>
                <w:lang w:eastAsia="fr-FR"/>
                <w14:ligatures w14:val="standardContextual"/>
              </w:rPr>
              <w:tab/>
            </w:r>
            <w:r w:rsidR="00122C12" w:rsidRPr="00CC75FC">
              <w:rPr>
                <w:rStyle w:val="Lienhypertexte"/>
                <w:rFonts w:ascii="Trebuchet MS" w:hAnsi="Trebuchet MS"/>
                <w:noProof/>
              </w:rPr>
              <w:t>Les intervants</w:t>
            </w:r>
            <w:r w:rsidR="00122C12">
              <w:rPr>
                <w:noProof/>
                <w:webHidden/>
              </w:rPr>
              <w:tab/>
            </w:r>
            <w:r w:rsidR="00122C12">
              <w:rPr>
                <w:noProof/>
                <w:webHidden/>
              </w:rPr>
              <w:fldChar w:fldCharType="begin"/>
            </w:r>
            <w:r w:rsidR="00122C12">
              <w:rPr>
                <w:noProof/>
                <w:webHidden/>
              </w:rPr>
              <w:instrText xml:space="preserve"> PAGEREF _Toc208153425 \h </w:instrText>
            </w:r>
            <w:r w:rsidR="00122C12">
              <w:rPr>
                <w:noProof/>
                <w:webHidden/>
              </w:rPr>
            </w:r>
            <w:r w:rsidR="00122C12">
              <w:rPr>
                <w:noProof/>
                <w:webHidden/>
              </w:rPr>
              <w:fldChar w:fldCharType="separate"/>
            </w:r>
            <w:r w:rsidR="00122C12">
              <w:rPr>
                <w:noProof/>
                <w:webHidden/>
              </w:rPr>
              <w:t>5</w:t>
            </w:r>
            <w:r w:rsidR="00122C12">
              <w:rPr>
                <w:noProof/>
                <w:webHidden/>
              </w:rPr>
              <w:fldChar w:fldCharType="end"/>
            </w:r>
          </w:hyperlink>
        </w:p>
        <w:p w14:paraId="6A8B9B79" w14:textId="236570C5" w:rsidR="00122C12" w:rsidRDefault="00631E55">
          <w:pPr>
            <w:pStyle w:val="TM2"/>
            <w:tabs>
              <w:tab w:val="left" w:pos="960"/>
              <w:tab w:val="right" w:leader="dot" w:pos="9610"/>
            </w:tabs>
            <w:rPr>
              <w:noProof/>
              <w:kern w:val="2"/>
              <w:sz w:val="24"/>
              <w:szCs w:val="24"/>
              <w:lang w:eastAsia="fr-FR"/>
              <w14:ligatures w14:val="standardContextual"/>
            </w:rPr>
          </w:pPr>
          <w:hyperlink w:anchor="_Toc208153426" w:history="1">
            <w:r w:rsidR="00122C12" w:rsidRPr="00CC75FC">
              <w:rPr>
                <w:rStyle w:val="Lienhypertexte"/>
                <w:rFonts w:ascii="Trebuchet MS" w:hAnsi="Trebuchet MS"/>
                <w:noProof/>
              </w:rPr>
              <w:t>3.1</w:t>
            </w:r>
            <w:r w:rsidR="00122C12">
              <w:rPr>
                <w:noProof/>
                <w:kern w:val="2"/>
                <w:sz w:val="24"/>
                <w:szCs w:val="24"/>
                <w:lang w:eastAsia="fr-FR"/>
                <w14:ligatures w14:val="standardContextual"/>
              </w:rPr>
              <w:tab/>
            </w:r>
            <w:r w:rsidR="00122C12" w:rsidRPr="00CC75FC">
              <w:rPr>
                <w:rStyle w:val="Lienhypertexte"/>
                <w:rFonts w:ascii="Trebuchet MS" w:hAnsi="Trebuchet MS"/>
                <w:noProof/>
              </w:rPr>
              <w:t>Conduite d’opération</w:t>
            </w:r>
            <w:r w:rsidR="00122C12">
              <w:rPr>
                <w:noProof/>
                <w:webHidden/>
              </w:rPr>
              <w:tab/>
            </w:r>
            <w:r w:rsidR="00122C12">
              <w:rPr>
                <w:noProof/>
                <w:webHidden/>
              </w:rPr>
              <w:fldChar w:fldCharType="begin"/>
            </w:r>
            <w:r w:rsidR="00122C12">
              <w:rPr>
                <w:noProof/>
                <w:webHidden/>
              </w:rPr>
              <w:instrText xml:space="preserve"> PAGEREF _Toc208153426 \h </w:instrText>
            </w:r>
            <w:r w:rsidR="00122C12">
              <w:rPr>
                <w:noProof/>
                <w:webHidden/>
              </w:rPr>
            </w:r>
            <w:r w:rsidR="00122C12">
              <w:rPr>
                <w:noProof/>
                <w:webHidden/>
              </w:rPr>
              <w:fldChar w:fldCharType="separate"/>
            </w:r>
            <w:r w:rsidR="00122C12">
              <w:rPr>
                <w:noProof/>
                <w:webHidden/>
              </w:rPr>
              <w:t>5</w:t>
            </w:r>
            <w:r w:rsidR="00122C12">
              <w:rPr>
                <w:noProof/>
                <w:webHidden/>
              </w:rPr>
              <w:fldChar w:fldCharType="end"/>
            </w:r>
          </w:hyperlink>
        </w:p>
        <w:p w14:paraId="08D861A7" w14:textId="005A8CB1" w:rsidR="00122C12" w:rsidRDefault="00631E55">
          <w:pPr>
            <w:pStyle w:val="TM2"/>
            <w:tabs>
              <w:tab w:val="left" w:pos="960"/>
              <w:tab w:val="right" w:leader="dot" w:pos="9610"/>
            </w:tabs>
            <w:rPr>
              <w:noProof/>
              <w:kern w:val="2"/>
              <w:sz w:val="24"/>
              <w:szCs w:val="24"/>
              <w:lang w:eastAsia="fr-FR"/>
              <w14:ligatures w14:val="standardContextual"/>
            </w:rPr>
          </w:pPr>
          <w:hyperlink w:anchor="_Toc208153427" w:history="1">
            <w:r w:rsidR="00122C12" w:rsidRPr="00CC75FC">
              <w:rPr>
                <w:rStyle w:val="Lienhypertexte"/>
                <w:rFonts w:ascii="Trebuchet MS" w:hAnsi="Trebuchet MS"/>
                <w:noProof/>
              </w:rPr>
              <w:t>3.2</w:t>
            </w:r>
            <w:r w:rsidR="00122C12">
              <w:rPr>
                <w:noProof/>
                <w:kern w:val="2"/>
                <w:sz w:val="24"/>
                <w:szCs w:val="24"/>
                <w:lang w:eastAsia="fr-FR"/>
                <w14:ligatures w14:val="standardContextual"/>
              </w:rPr>
              <w:tab/>
            </w:r>
            <w:r w:rsidR="00122C12" w:rsidRPr="00CC75FC">
              <w:rPr>
                <w:rStyle w:val="Lienhypertexte"/>
                <w:rFonts w:ascii="Trebuchet MS" w:hAnsi="Trebuchet MS"/>
                <w:noProof/>
              </w:rPr>
              <w:t>Assistance à maîtrise d'ouvrage</w:t>
            </w:r>
            <w:r w:rsidR="00122C12">
              <w:rPr>
                <w:noProof/>
                <w:webHidden/>
              </w:rPr>
              <w:tab/>
            </w:r>
            <w:r w:rsidR="00122C12">
              <w:rPr>
                <w:noProof/>
                <w:webHidden/>
              </w:rPr>
              <w:fldChar w:fldCharType="begin"/>
            </w:r>
            <w:r w:rsidR="00122C12">
              <w:rPr>
                <w:noProof/>
                <w:webHidden/>
              </w:rPr>
              <w:instrText xml:space="preserve"> PAGEREF _Toc208153427 \h </w:instrText>
            </w:r>
            <w:r w:rsidR="00122C12">
              <w:rPr>
                <w:noProof/>
                <w:webHidden/>
              </w:rPr>
            </w:r>
            <w:r w:rsidR="00122C12">
              <w:rPr>
                <w:noProof/>
                <w:webHidden/>
              </w:rPr>
              <w:fldChar w:fldCharType="separate"/>
            </w:r>
            <w:r w:rsidR="00122C12">
              <w:rPr>
                <w:noProof/>
                <w:webHidden/>
              </w:rPr>
              <w:t>5</w:t>
            </w:r>
            <w:r w:rsidR="00122C12">
              <w:rPr>
                <w:noProof/>
                <w:webHidden/>
              </w:rPr>
              <w:fldChar w:fldCharType="end"/>
            </w:r>
          </w:hyperlink>
        </w:p>
        <w:p w14:paraId="7026FE56" w14:textId="601A9C0B" w:rsidR="00122C12" w:rsidRDefault="00631E55">
          <w:pPr>
            <w:pStyle w:val="TM2"/>
            <w:tabs>
              <w:tab w:val="left" w:pos="960"/>
              <w:tab w:val="right" w:leader="dot" w:pos="9610"/>
            </w:tabs>
            <w:rPr>
              <w:noProof/>
              <w:kern w:val="2"/>
              <w:sz w:val="24"/>
              <w:szCs w:val="24"/>
              <w:lang w:eastAsia="fr-FR"/>
              <w14:ligatures w14:val="standardContextual"/>
            </w:rPr>
          </w:pPr>
          <w:hyperlink w:anchor="_Toc208153428" w:history="1">
            <w:r w:rsidR="00122C12" w:rsidRPr="00CC75FC">
              <w:rPr>
                <w:rStyle w:val="Lienhypertexte"/>
                <w:rFonts w:ascii="Trebuchet MS" w:hAnsi="Trebuchet MS"/>
                <w:noProof/>
              </w:rPr>
              <w:t>3.3</w:t>
            </w:r>
            <w:r w:rsidR="00122C12">
              <w:rPr>
                <w:noProof/>
                <w:kern w:val="2"/>
                <w:sz w:val="24"/>
                <w:szCs w:val="24"/>
                <w:lang w:eastAsia="fr-FR"/>
                <w14:ligatures w14:val="standardContextual"/>
              </w:rPr>
              <w:tab/>
            </w:r>
            <w:r w:rsidR="00122C12" w:rsidRPr="00CC75FC">
              <w:rPr>
                <w:rStyle w:val="Lienhypertexte"/>
                <w:rFonts w:ascii="Trebuchet MS" w:hAnsi="Trebuchet MS"/>
                <w:noProof/>
              </w:rPr>
              <w:t>contrôle technique</w:t>
            </w:r>
            <w:r w:rsidR="00122C12">
              <w:rPr>
                <w:noProof/>
                <w:webHidden/>
              </w:rPr>
              <w:tab/>
            </w:r>
            <w:r w:rsidR="00122C12">
              <w:rPr>
                <w:noProof/>
                <w:webHidden/>
              </w:rPr>
              <w:fldChar w:fldCharType="begin"/>
            </w:r>
            <w:r w:rsidR="00122C12">
              <w:rPr>
                <w:noProof/>
                <w:webHidden/>
              </w:rPr>
              <w:instrText xml:space="preserve"> PAGEREF _Toc208153428 \h </w:instrText>
            </w:r>
            <w:r w:rsidR="00122C12">
              <w:rPr>
                <w:noProof/>
                <w:webHidden/>
              </w:rPr>
            </w:r>
            <w:r w:rsidR="00122C12">
              <w:rPr>
                <w:noProof/>
                <w:webHidden/>
              </w:rPr>
              <w:fldChar w:fldCharType="separate"/>
            </w:r>
            <w:r w:rsidR="00122C12">
              <w:rPr>
                <w:noProof/>
                <w:webHidden/>
              </w:rPr>
              <w:t>5</w:t>
            </w:r>
            <w:r w:rsidR="00122C12">
              <w:rPr>
                <w:noProof/>
                <w:webHidden/>
              </w:rPr>
              <w:fldChar w:fldCharType="end"/>
            </w:r>
          </w:hyperlink>
        </w:p>
        <w:p w14:paraId="22F80BB3" w14:textId="1413A5A6" w:rsidR="00122C12" w:rsidRDefault="00631E55">
          <w:pPr>
            <w:pStyle w:val="TM1"/>
            <w:tabs>
              <w:tab w:val="left" w:pos="400"/>
              <w:tab w:val="right" w:leader="dot" w:pos="9610"/>
            </w:tabs>
            <w:rPr>
              <w:noProof/>
              <w:kern w:val="2"/>
              <w:sz w:val="24"/>
              <w:szCs w:val="24"/>
              <w:lang w:eastAsia="fr-FR"/>
              <w14:ligatures w14:val="standardContextual"/>
            </w:rPr>
          </w:pPr>
          <w:hyperlink w:anchor="_Toc208153429" w:history="1">
            <w:r w:rsidR="00122C12" w:rsidRPr="00CC75FC">
              <w:rPr>
                <w:rStyle w:val="Lienhypertexte"/>
                <w:rFonts w:ascii="Trebuchet MS" w:hAnsi="Trebuchet MS"/>
                <w:noProof/>
              </w:rPr>
              <w:t>4</w:t>
            </w:r>
            <w:r w:rsidR="00122C12">
              <w:rPr>
                <w:noProof/>
                <w:kern w:val="2"/>
                <w:sz w:val="24"/>
                <w:szCs w:val="24"/>
                <w:lang w:eastAsia="fr-FR"/>
                <w14:ligatures w14:val="standardContextual"/>
              </w:rPr>
              <w:tab/>
            </w:r>
            <w:r w:rsidR="00122C12" w:rsidRPr="00CC75FC">
              <w:rPr>
                <w:rStyle w:val="Lienhypertexte"/>
                <w:rFonts w:ascii="Trebuchet MS" w:hAnsi="Trebuchet MS"/>
                <w:noProof/>
              </w:rPr>
              <w:t>Conditions relatives au contrat</w:t>
            </w:r>
            <w:r w:rsidR="00122C12">
              <w:rPr>
                <w:noProof/>
                <w:webHidden/>
              </w:rPr>
              <w:tab/>
            </w:r>
            <w:r w:rsidR="00122C12">
              <w:rPr>
                <w:noProof/>
                <w:webHidden/>
              </w:rPr>
              <w:fldChar w:fldCharType="begin"/>
            </w:r>
            <w:r w:rsidR="00122C12">
              <w:rPr>
                <w:noProof/>
                <w:webHidden/>
              </w:rPr>
              <w:instrText xml:space="preserve"> PAGEREF _Toc208153429 \h </w:instrText>
            </w:r>
            <w:r w:rsidR="00122C12">
              <w:rPr>
                <w:noProof/>
                <w:webHidden/>
              </w:rPr>
            </w:r>
            <w:r w:rsidR="00122C12">
              <w:rPr>
                <w:noProof/>
                <w:webHidden/>
              </w:rPr>
              <w:fldChar w:fldCharType="separate"/>
            </w:r>
            <w:r w:rsidR="00122C12">
              <w:rPr>
                <w:noProof/>
                <w:webHidden/>
              </w:rPr>
              <w:t>6</w:t>
            </w:r>
            <w:r w:rsidR="00122C12">
              <w:rPr>
                <w:noProof/>
                <w:webHidden/>
              </w:rPr>
              <w:fldChar w:fldCharType="end"/>
            </w:r>
          </w:hyperlink>
        </w:p>
        <w:p w14:paraId="20E59F95" w14:textId="6EC35194" w:rsidR="00122C12" w:rsidRDefault="00631E55">
          <w:pPr>
            <w:pStyle w:val="TM2"/>
            <w:tabs>
              <w:tab w:val="left" w:pos="960"/>
              <w:tab w:val="right" w:leader="dot" w:pos="9610"/>
            </w:tabs>
            <w:rPr>
              <w:noProof/>
              <w:kern w:val="2"/>
              <w:sz w:val="24"/>
              <w:szCs w:val="24"/>
              <w:lang w:eastAsia="fr-FR"/>
              <w14:ligatures w14:val="standardContextual"/>
            </w:rPr>
          </w:pPr>
          <w:hyperlink w:anchor="_Toc208153430" w:history="1">
            <w:r w:rsidR="00122C12" w:rsidRPr="00CC75FC">
              <w:rPr>
                <w:rStyle w:val="Lienhypertexte"/>
                <w:rFonts w:ascii="Trebuchet MS" w:hAnsi="Trebuchet MS"/>
                <w:noProof/>
              </w:rPr>
              <w:t>4.1</w:t>
            </w:r>
            <w:r w:rsidR="00122C12">
              <w:rPr>
                <w:noProof/>
                <w:kern w:val="2"/>
                <w:sz w:val="24"/>
                <w:szCs w:val="24"/>
                <w:lang w:eastAsia="fr-FR"/>
                <w14:ligatures w14:val="standardContextual"/>
              </w:rPr>
              <w:tab/>
            </w:r>
            <w:r w:rsidR="00122C12" w:rsidRPr="00CC75FC">
              <w:rPr>
                <w:rStyle w:val="Lienhypertexte"/>
                <w:rFonts w:ascii="Trebuchet MS" w:hAnsi="Trebuchet MS"/>
                <w:noProof/>
              </w:rPr>
              <w:t>Durée du contrat ou délai d’éxecution</w:t>
            </w:r>
            <w:r w:rsidR="00122C12">
              <w:rPr>
                <w:noProof/>
                <w:webHidden/>
              </w:rPr>
              <w:tab/>
            </w:r>
            <w:r w:rsidR="00122C12">
              <w:rPr>
                <w:noProof/>
                <w:webHidden/>
              </w:rPr>
              <w:fldChar w:fldCharType="begin"/>
            </w:r>
            <w:r w:rsidR="00122C12">
              <w:rPr>
                <w:noProof/>
                <w:webHidden/>
              </w:rPr>
              <w:instrText xml:space="preserve"> PAGEREF _Toc208153430 \h </w:instrText>
            </w:r>
            <w:r w:rsidR="00122C12">
              <w:rPr>
                <w:noProof/>
                <w:webHidden/>
              </w:rPr>
            </w:r>
            <w:r w:rsidR="00122C12">
              <w:rPr>
                <w:noProof/>
                <w:webHidden/>
              </w:rPr>
              <w:fldChar w:fldCharType="separate"/>
            </w:r>
            <w:r w:rsidR="00122C12">
              <w:rPr>
                <w:noProof/>
                <w:webHidden/>
              </w:rPr>
              <w:t>6</w:t>
            </w:r>
            <w:r w:rsidR="00122C12">
              <w:rPr>
                <w:noProof/>
                <w:webHidden/>
              </w:rPr>
              <w:fldChar w:fldCharType="end"/>
            </w:r>
          </w:hyperlink>
        </w:p>
        <w:p w14:paraId="2427CA88" w14:textId="47C679BD" w:rsidR="00122C12" w:rsidRDefault="00631E55">
          <w:pPr>
            <w:pStyle w:val="TM2"/>
            <w:tabs>
              <w:tab w:val="left" w:pos="960"/>
              <w:tab w:val="right" w:leader="dot" w:pos="9610"/>
            </w:tabs>
            <w:rPr>
              <w:noProof/>
              <w:kern w:val="2"/>
              <w:sz w:val="24"/>
              <w:szCs w:val="24"/>
              <w:lang w:eastAsia="fr-FR"/>
              <w14:ligatures w14:val="standardContextual"/>
            </w:rPr>
          </w:pPr>
          <w:hyperlink w:anchor="_Toc208153431" w:history="1">
            <w:r w:rsidR="00122C12" w:rsidRPr="00CC75FC">
              <w:rPr>
                <w:rStyle w:val="Lienhypertexte"/>
                <w:rFonts w:ascii="Trebuchet MS" w:hAnsi="Trebuchet MS"/>
                <w:noProof/>
              </w:rPr>
              <w:t>4.2</w:t>
            </w:r>
            <w:r w:rsidR="00122C12">
              <w:rPr>
                <w:noProof/>
                <w:kern w:val="2"/>
                <w:sz w:val="24"/>
                <w:szCs w:val="24"/>
                <w:lang w:eastAsia="fr-FR"/>
                <w14:ligatures w14:val="standardContextual"/>
              </w:rPr>
              <w:tab/>
            </w:r>
            <w:r w:rsidR="00122C12" w:rsidRPr="00CC75FC">
              <w:rPr>
                <w:rStyle w:val="Lienhypertexte"/>
                <w:rFonts w:ascii="Trebuchet MS" w:hAnsi="Trebuchet MS"/>
                <w:noProof/>
              </w:rPr>
              <w:t>Modalités essentielles de financement et de paiement</w:t>
            </w:r>
            <w:r w:rsidR="00122C12">
              <w:rPr>
                <w:noProof/>
                <w:webHidden/>
              </w:rPr>
              <w:tab/>
            </w:r>
            <w:r w:rsidR="00122C12">
              <w:rPr>
                <w:noProof/>
                <w:webHidden/>
              </w:rPr>
              <w:fldChar w:fldCharType="begin"/>
            </w:r>
            <w:r w:rsidR="00122C12">
              <w:rPr>
                <w:noProof/>
                <w:webHidden/>
              </w:rPr>
              <w:instrText xml:space="preserve"> PAGEREF _Toc208153431 \h </w:instrText>
            </w:r>
            <w:r w:rsidR="00122C12">
              <w:rPr>
                <w:noProof/>
                <w:webHidden/>
              </w:rPr>
            </w:r>
            <w:r w:rsidR="00122C12">
              <w:rPr>
                <w:noProof/>
                <w:webHidden/>
              </w:rPr>
              <w:fldChar w:fldCharType="separate"/>
            </w:r>
            <w:r w:rsidR="00122C12">
              <w:rPr>
                <w:noProof/>
                <w:webHidden/>
              </w:rPr>
              <w:t>6</w:t>
            </w:r>
            <w:r w:rsidR="00122C12">
              <w:rPr>
                <w:noProof/>
                <w:webHidden/>
              </w:rPr>
              <w:fldChar w:fldCharType="end"/>
            </w:r>
          </w:hyperlink>
        </w:p>
        <w:p w14:paraId="25918E1D" w14:textId="3F1499AE" w:rsidR="00122C12" w:rsidRDefault="00631E55">
          <w:pPr>
            <w:pStyle w:val="TM2"/>
            <w:tabs>
              <w:tab w:val="left" w:pos="960"/>
              <w:tab w:val="right" w:leader="dot" w:pos="9610"/>
            </w:tabs>
            <w:rPr>
              <w:noProof/>
              <w:kern w:val="2"/>
              <w:sz w:val="24"/>
              <w:szCs w:val="24"/>
              <w:lang w:eastAsia="fr-FR"/>
              <w14:ligatures w14:val="standardContextual"/>
            </w:rPr>
          </w:pPr>
          <w:hyperlink w:anchor="_Toc208153432" w:history="1">
            <w:r w:rsidR="00122C12" w:rsidRPr="00CC75FC">
              <w:rPr>
                <w:rStyle w:val="Lienhypertexte"/>
                <w:rFonts w:ascii="Trebuchet MS" w:hAnsi="Trebuchet MS"/>
                <w:noProof/>
              </w:rPr>
              <w:t>4.3</w:t>
            </w:r>
            <w:r w:rsidR="00122C12">
              <w:rPr>
                <w:noProof/>
                <w:kern w:val="2"/>
                <w:sz w:val="24"/>
                <w:szCs w:val="24"/>
                <w:lang w:eastAsia="fr-FR"/>
                <w14:ligatures w14:val="standardContextual"/>
              </w:rPr>
              <w:tab/>
            </w:r>
            <w:r w:rsidR="00122C12" w:rsidRPr="00CC75FC">
              <w:rPr>
                <w:rStyle w:val="Lienhypertexte"/>
                <w:rFonts w:ascii="Trebuchet MS" w:hAnsi="Trebuchet MS"/>
                <w:noProof/>
              </w:rPr>
              <w:t>Confidentialité et mesures de sécurité</w:t>
            </w:r>
            <w:r w:rsidR="00122C12">
              <w:rPr>
                <w:noProof/>
                <w:webHidden/>
              </w:rPr>
              <w:tab/>
            </w:r>
            <w:r w:rsidR="00122C12">
              <w:rPr>
                <w:noProof/>
                <w:webHidden/>
              </w:rPr>
              <w:fldChar w:fldCharType="begin"/>
            </w:r>
            <w:r w:rsidR="00122C12">
              <w:rPr>
                <w:noProof/>
                <w:webHidden/>
              </w:rPr>
              <w:instrText xml:space="preserve"> PAGEREF _Toc208153432 \h </w:instrText>
            </w:r>
            <w:r w:rsidR="00122C12">
              <w:rPr>
                <w:noProof/>
                <w:webHidden/>
              </w:rPr>
            </w:r>
            <w:r w:rsidR="00122C12">
              <w:rPr>
                <w:noProof/>
                <w:webHidden/>
              </w:rPr>
              <w:fldChar w:fldCharType="separate"/>
            </w:r>
            <w:r w:rsidR="00122C12">
              <w:rPr>
                <w:noProof/>
                <w:webHidden/>
              </w:rPr>
              <w:t>6</w:t>
            </w:r>
            <w:r w:rsidR="00122C12">
              <w:rPr>
                <w:noProof/>
                <w:webHidden/>
              </w:rPr>
              <w:fldChar w:fldCharType="end"/>
            </w:r>
          </w:hyperlink>
        </w:p>
        <w:p w14:paraId="5C05A5AE" w14:textId="23035894" w:rsidR="00122C12" w:rsidRDefault="00631E55">
          <w:pPr>
            <w:pStyle w:val="TM1"/>
            <w:tabs>
              <w:tab w:val="left" w:pos="400"/>
              <w:tab w:val="right" w:leader="dot" w:pos="9610"/>
            </w:tabs>
            <w:rPr>
              <w:noProof/>
              <w:kern w:val="2"/>
              <w:sz w:val="24"/>
              <w:szCs w:val="24"/>
              <w:lang w:eastAsia="fr-FR"/>
              <w14:ligatures w14:val="standardContextual"/>
            </w:rPr>
          </w:pPr>
          <w:hyperlink w:anchor="_Toc208153433" w:history="1">
            <w:r w:rsidR="00122C12" w:rsidRPr="00CC75FC">
              <w:rPr>
                <w:rStyle w:val="Lienhypertexte"/>
                <w:rFonts w:ascii="Trebuchet MS" w:hAnsi="Trebuchet MS"/>
                <w:noProof/>
              </w:rPr>
              <w:t>5</w:t>
            </w:r>
            <w:r w:rsidR="00122C12">
              <w:rPr>
                <w:noProof/>
                <w:kern w:val="2"/>
                <w:sz w:val="24"/>
                <w:szCs w:val="24"/>
                <w:lang w:eastAsia="fr-FR"/>
                <w14:ligatures w14:val="standardContextual"/>
              </w:rPr>
              <w:tab/>
            </w:r>
            <w:r w:rsidR="00122C12" w:rsidRPr="00CC75FC">
              <w:rPr>
                <w:rStyle w:val="Lienhypertexte"/>
                <w:rFonts w:ascii="Trebuchet MS" w:hAnsi="Trebuchet MS"/>
                <w:noProof/>
              </w:rPr>
              <w:t>Contenu du dossier de consultation</w:t>
            </w:r>
            <w:r w:rsidR="00122C12">
              <w:rPr>
                <w:noProof/>
                <w:webHidden/>
              </w:rPr>
              <w:tab/>
            </w:r>
            <w:r w:rsidR="00122C12">
              <w:rPr>
                <w:noProof/>
                <w:webHidden/>
              </w:rPr>
              <w:fldChar w:fldCharType="begin"/>
            </w:r>
            <w:r w:rsidR="00122C12">
              <w:rPr>
                <w:noProof/>
                <w:webHidden/>
              </w:rPr>
              <w:instrText xml:space="preserve"> PAGEREF _Toc208153433 \h </w:instrText>
            </w:r>
            <w:r w:rsidR="00122C12">
              <w:rPr>
                <w:noProof/>
                <w:webHidden/>
              </w:rPr>
            </w:r>
            <w:r w:rsidR="00122C12">
              <w:rPr>
                <w:noProof/>
                <w:webHidden/>
              </w:rPr>
              <w:fldChar w:fldCharType="separate"/>
            </w:r>
            <w:r w:rsidR="00122C12">
              <w:rPr>
                <w:noProof/>
                <w:webHidden/>
              </w:rPr>
              <w:t>6</w:t>
            </w:r>
            <w:r w:rsidR="00122C12">
              <w:rPr>
                <w:noProof/>
                <w:webHidden/>
              </w:rPr>
              <w:fldChar w:fldCharType="end"/>
            </w:r>
          </w:hyperlink>
        </w:p>
        <w:p w14:paraId="5FB1F86C" w14:textId="42A306FB" w:rsidR="00122C12" w:rsidRDefault="00631E55">
          <w:pPr>
            <w:pStyle w:val="TM1"/>
            <w:tabs>
              <w:tab w:val="left" w:pos="400"/>
              <w:tab w:val="right" w:leader="dot" w:pos="9610"/>
            </w:tabs>
            <w:rPr>
              <w:noProof/>
              <w:kern w:val="2"/>
              <w:sz w:val="24"/>
              <w:szCs w:val="24"/>
              <w:lang w:eastAsia="fr-FR"/>
              <w14:ligatures w14:val="standardContextual"/>
            </w:rPr>
          </w:pPr>
          <w:hyperlink w:anchor="_Toc208153434" w:history="1">
            <w:r w:rsidR="00122C12" w:rsidRPr="00CC75FC">
              <w:rPr>
                <w:rStyle w:val="Lienhypertexte"/>
                <w:rFonts w:ascii="Trebuchet MS" w:hAnsi="Trebuchet MS"/>
                <w:noProof/>
              </w:rPr>
              <w:t>6</w:t>
            </w:r>
            <w:r w:rsidR="00122C12">
              <w:rPr>
                <w:noProof/>
                <w:kern w:val="2"/>
                <w:sz w:val="24"/>
                <w:szCs w:val="24"/>
                <w:lang w:eastAsia="fr-FR"/>
                <w14:ligatures w14:val="standardContextual"/>
              </w:rPr>
              <w:tab/>
            </w:r>
            <w:r w:rsidR="00122C12" w:rsidRPr="00CC75FC">
              <w:rPr>
                <w:rStyle w:val="Lienhypertexte"/>
                <w:rFonts w:ascii="Trebuchet MS" w:hAnsi="Trebuchet MS"/>
                <w:noProof/>
              </w:rPr>
              <w:t>Présentation des candidatures et des offres</w:t>
            </w:r>
            <w:r w:rsidR="00122C12">
              <w:rPr>
                <w:noProof/>
                <w:webHidden/>
              </w:rPr>
              <w:tab/>
            </w:r>
            <w:r w:rsidR="00122C12">
              <w:rPr>
                <w:noProof/>
                <w:webHidden/>
              </w:rPr>
              <w:fldChar w:fldCharType="begin"/>
            </w:r>
            <w:r w:rsidR="00122C12">
              <w:rPr>
                <w:noProof/>
                <w:webHidden/>
              </w:rPr>
              <w:instrText xml:space="preserve"> PAGEREF _Toc208153434 \h </w:instrText>
            </w:r>
            <w:r w:rsidR="00122C12">
              <w:rPr>
                <w:noProof/>
                <w:webHidden/>
              </w:rPr>
            </w:r>
            <w:r w:rsidR="00122C12">
              <w:rPr>
                <w:noProof/>
                <w:webHidden/>
              </w:rPr>
              <w:fldChar w:fldCharType="separate"/>
            </w:r>
            <w:r w:rsidR="00122C12">
              <w:rPr>
                <w:noProof/>
                <w:webHidden/>
              </w:rPr>
              <w:t>7</w:t>
            </w:r>
            <w:r w:rsidR="00122C12">
              <w:rPr>
                <w:noProof/>
                <w:webHidden/>
              </w:rPr>
              <w:fldChar w:fldCharType="end"/>
            </w:r>
          </w:hyperlink>
        </w:p>
        <w:p w14:paraId="49943CDF" w14:textId="1E9DA9D5" w:rsidR="00122C12" w:rsidRDefault="00631E55">
          <w:pPr>
            <w:pStyle w:val="TM2"/>
            <w:tabs>
              <w:tab w:val="left" w:pos="960"/>
              <w:tab w:val="right" w:leader="dot" w:pos="9610"/>
            </w:tabs>
            <w:rPr>
              <w:noProof/>
              <w:kern w:val="2"/>
              <w:sz w:val="24"/>
              <w:szCs w:val="24"/>
              <w:lang w:eastAsia="fr-FR"/>
              <w14:ligatures w14:val="standardContextual"/>
            </w:rPr>
          </w:pPr>
          <w:hyperlink w:anchor="_Toc208153435" w:history="1">
            <w:r w:rsidR="00122C12" w:rsidRPr="00CC75FC">
              <w:rPr>
                <w:rStyle w:val="Lienhypertexte"/>
                <w:rFonts w:ascii="Trebuchet MS" w:hAnsi="Trebuchet MS"/>
                <w:noProof/>
              </w:rPr>
              <w:t>6.1</w:t>
            </w:r>
            <w:r w:rsidR="00122C12">
              <w:rPr>
                <w:noProof/>
                <w:kern w:val="2"/>
                <w:sz w:val="24"/>
                <w:szCs w:val="24"/>
                <w:lang w:eastAsia="fr-FR"/>
                <w14:ligatures w14:val="standardContextual"/>
              </w:rPr>
              <w:tab/>
            </w:r>
            <w:r w:rsidR="00122C12" w:rsidRPr="00CC75FC">
              <w:rPr>
                <w:rStyle w:val="Lienhypertexte"/>
                <w:rFonts w:ascii="Trebuchet MS" w:hAnsi="Trebuchet MS"/>
                <w:noProof/>
              </w:rPr>
              <w:t>Documents à produire au titre de la candidature</w:t>
            </w:r>
            <w:r w:rsidR="00122C12">
              <w:rPr>
                <w:noProof/>
                <w:webHidden/>
              </w:rPr>
              <w:tab/>
            </w:r>
            <w:r w:rsidR="00122C12">
              <w:rPr>
                <w:noProof/>
                <w:webHidden/>
              </w:rPr>
              <w:fldChar w:fldCharType="begin"/>
            </w:r>
            <w:r w:rsidR="00122C12">
              <w:rPr>
                <w:noProof/>
                <w:webHidden/>
              </w:rPr>
              <w:instrText xml:space="preserve"> PAGEREF _Toc208153435 \h </w:instrText>
            </w:r>
            <w:r w:rsidR="00122C12">
              <w:rPr>
                <w:noProof/>
                <w:webHidden/>
              </w:rPr>
            </w:r>
            <w:r w:rsidR="00122C12">
              <w:rPr>
                <w:noProof/>
                <w:webHidden/>
              </w:rPr>
              <w:fldChar w:fldCharType="separate"/>
            </w:r>
            <w:r w:rsidR="00122C12">
              <w:rPr>
                <w:noProof/>
                <w:webHidden/>
              </w:rPr>
              <w:t>7</w:t>
            </w:r>
            <w:r w:rsidR="00122C12">
              <w:rPr>
                <w:noProof/>
                <w:webHidden/>
              </w:rPr>
              <w:fldChar w:fldCharType="end"/>
            </w:r>
          </w:hyperlink>
        </w:p>
        <w:p w14:paraId="56F01798" w14:textId="22965804" w:rsidR="00122C12" w:rsidRDefault="00631E55">
          <w:pPr>
            <w:pStyle w:val="TM2"/>
            <w:tabs>
              <w:tab w:val="left" w:pos="960"/>
              <w:tab w:val="right" w:leader="dot" w:pos="9610"/>
            </w:tabs>
            <w:rPr>
              <w:noProof/>
              <w:kern w:val="2"/>
              <w:sz w:val="24"/>
              <w:szCs w:val="24"/>
              <w:lang w:eastAsia="fr-FR"/>
              <w14:ligatures w14:val="standardContextual"/>
            </w:rPr>
          </w:pPr>
          <w:hyperlink w:anchor="_Toc208153436" w:history="1">
            <w:r w:rsidR="00122C12" w:rsidRPr="00CC75FC">
              <w:rPr>
                <w:rStyle w:val="Lienhypertexte"/>
                <w:rFonts w:ascii="Trebuchet MS" w:hAnsi="Trebuchet MS"/>
                <w:noProof/>
              </w:rPr>
              <w:t>6.2</w:t>
            </w:r>
            <w:r w:rsidR="00122C12">
              <w:rPr>
                <w:noProof/>
                <w:kern w:val="2"/>
                <w:sz w:val="24"/>
                <w:szCs w:val="24"/>
                <w:lang w:eastAsia="fr-FR"/>
                <w14:ligatures w14:val="standardContextual"/>
              </w:rPr>
              <w:tab/>
            </w:r>
            <w:r w:rsidR="00122C12" w:rsidRPr="00CC75FC">
              <w:rPr>
                <w:rStyle w:val="Lienhypertexte"/>
                <w:rFonts w:ascii="Trebuchet MS" w:hAnsi="Trebuchet MS"/>
                <w:noProof/>
              </w:rPr>
              <w:t>Documents à produire au titre de l’offre</w:t>
            </w:r>
            <w:r w:rsidR="00122C12">
              <w:rPr>
                <w:noProof/>
                <w:webHidden/>
              </w:rPr>
              <w:tab/>
            </w:r>
            <w:r w:rsidR="00122C12">
              <w:rPr>
                <w:noProof/>
                <w:webHidden/>
              </w:rPr>
              <w:fldChar w:fldCharType="begin"/>
            </w:r>
            <w:r w:rsidR="00122C12">
              <w:rPr>
                <w:noProof/>
                <w:webHidden/>
              </w:rPr>
              <w:instrText xml:space="preserve"> PAGEREF _Toc208153436 \h </w:instrText>
            </w:r>
            <w:r w:rsidR="00122C12">
              <w:rPr>
                <w:noProof/>
                <w:webHidden/>
              </w:rPr>
            </w:r>
            <w:r w:rsidR="00122C12">
              <w:rPr>
                <w:noProof/>
                <w:webHidden/>
              </w:rPr>
              <w:fldChar w:fldCharType="separate"/>
            </w:r>
            <w:r w:rsidR="00122C12">
              <w:rPr>
                <w:noProof/>
                <w:webHidden/>
              </w:rPr>
              <w:t>9</w:t>
            </w:r>
            <w:r w:rsidR="00122C12">
              <w:rPr>
                <w:noProof/>
                <w:webHidden/>
              </w:rPr>
              <w:fldChar w:fldCharType="end"/>
            </w:r>
          </w:hyperlink>
        </w:p>
        <w:p w14:paraId="53C6013A" w14:textId="3BF07ADA" w:rsidR="00122C12" w:rsidRDefault="00631E55">
          <w:pPr>
            <w:pStyle w:val="TM1"/>
            <w:tabs>
              <w:tab w:val="left" w:pos="400"/>
              <w:tab w:val="right" w:leader="dot" w:pos="9610"/>
            </w:tabs>
            <w:rPr>
              <w:noProof/>
              <w:kern w:val="2"/>
              <w:sz w:val="24"/>
              <w:szCs w:val="24"/>
              <w:lang w:eastAsia="fr-FR"/>
              <w14:ligatures w14:val="standardContextual"/>
            </w:rPr>
          </w:pPr>
          <w:hyperlink w:anchor="_Toc208153437" w:history="1">
            <w:r w:rsidR="00122C12" w:rsidRPr="00CC75FC">
              <w:rPr>
                <w:rStyle w:val="Lienhypertexte"/>
                <w:rFonts w:ascii="Trebuchet MS" w:hAnsi="Trebuchet MS"/>
                <w:noProof/>
              </w:rPr>
              <w:t>7</w:t>
            </w:r>
            <w:r w:rsidR="00122C12">
              <w:rPr>
                <w:noProof/>
                <w:kern w:val="2"/>
                <w:sz w:val="24"/>
                <w:szCs w:val="24"/>
                <w:lang w:eastAsia="fr-FR"/>
                <w14:ligatures w14:val="standardContextual"/>
              </w:rPr>
              <w:tab/>
            </w:r>
            <w:r w:rsidR="00122C12" w:rsidRPr="00CC75FC">
              <w:rPr>
                <w:rStyle w:val="Lienhypertexte"/>
                <w:rFonts w:ascii="Trebuchet MS" w:hAnsi="Trebuchet MS"/>
                <w:noProof/>
              </w:rPr>
              <w:t>Conditions d’envoi de remise des plis</w:t>
            </w:r>
            <w:r w:rsidR="00122C12">
              <w:rPr>
                <w:noProof/>
                <w:webHidden/>
              </w:rPr>
              <w:tab/>
            </w:r>
            <w:r w:rsidR="00122C12">
              <w:rPr>
                <w:noProof/>
                <w:webHidden/>
              </w:rPr>
              <w:fldChar w:fldCharType="begin"/>
            </w:r>
            <w:r w:rsidR="00122C12">
              <w:rPr>
                <w:noProof/>
                <w:webHidden/>
              </w:rPr>
              <w:instrText xml:space="preserve"> PAGEREF _Toc208153437 \h </w:instrText>
            </w:r>
            <w:r w:rsidR="00122C12">
              <w:rPr>
                <w:noProof/>
                <w:webHidden/>
              </w:rPr>
            </w:r>
            <w:r w:rsidR="00122C12">
              <w:rPr>
                <w:noProof/>
                <w:webHidden/>
              </w:rPr>
              <w:fldChar w:fldCharType="separate"/>
            </w:r>
            <w:r w:rsidR="00122C12">
              <w:rPr>
                <w:noProof/>
                <w:webHidden/>
              </w:rPr>
              <w:t>9</w:t>
            </w:r>
            <w:r w:rsidR="00122C12">
              <w:rPr>
                <w:noProof/>
                <w:webHidden/>
              </w:rPr>
              <w:fldChar w:fldCharType="end"/>
            </w:r>
          </w:hyperlink>
        </w:p>
        <w:p w14:paraId="6E29F432" w14:textId="5AB05787" w:rsidR="00122C12" w:rsidRDefault="00631E55">
          <w:pPr>
            <w:pStyle w:val="TM2"/>
            <w:tabs>
              <w:tab w:val="left" w:pos="960"/>
              <w:tab w:val="right" w:leader="dot" w:pos="9610"/>
            </w:tabs>
            <w:rPr>
              <w:noProof/>
              <w:kern w:val="2"/>
              <w:sz w:val="24"/>
              <w:szCs w:val="24"/>
              <w:lang w:eastAsia="fr-FR"/>
              <w14:ligatures w14:val="standardContextual"/>
            </w:rPr>
          </w:pPr>
          <w:hyperlink w:anchor="_Toc208153438" w:history="1">
            <w:r w:rsidR="00122C12" w:rsidRPr="00CC75FC">
              <w:rPr>
                <w:rStyle w:val="Lienhypertexte"/>
                <w:rFonts w:ascii="Trebuchet MS" w:hAnsi="Trebuchet MS"/>
                <w:noProof/>
              </w:rPr>
              <w:t>7.1</w:t>
            </w:r>
            <w:r w:rsidR="00122C12">
              <w:rPr>
                <w:noProof/>
                <w:kern w:val="2"/>
                <w:sz w:val="24"/>
                <w:szCs w:val="24"/>
                <w:lang w:eastAsia="fr-FR"/>
                <w14:ligatures w14:val="standardContextual"/>
              </w:rPr>
              <w:tab/>
            </w:r>
            <w:r w:rsidR="00122C12" w:rsidRPr="00CC75FC">
              <w:rPr>
                <w:rStyle w:val="Lienhypertexte"/>
                <w:rFonts w:ascii="Trebuchet MS" w:hAnsi="Trebuchet MS"/>
                <w:noProof/>
              </w:rPr>
              <w:t>Transmission électronique</w:t>
            </w:r>
            <w:r w:rsidR="00122C12">
              <w:rPr>
                <w:noProof/>
                <w:webHidden/>
              </w:rPr>
              <w:tab/>
            </w:r>
            <w:r w:rsidR="00122C12">
              <w:rPr>
                <w:noProof/>
                <w:webHidden/>
              </w:rPr>
              <w:fldChar w:fldCharType="begin"/>
            </w:r>
            <w:r w:rsidR="00122C12">
              <w:rPr>
                <w:noProof/>
                <w:webHidden/>
              </w:rPr>
              <w:instrText xml:space="preserve"> PAGEREF _Toc208153438 \h </w:instrText>
            </w:r>
            <w:r w:rsidR="00122C12">
              <w:rPr>
                <w:noProof/>
                <w:webHidden/>
              </w:rPr>
            </w:r>
            <w:r w:rsidR="00122C12">
              <w:rPr>
                <w:noProof/>
                <w:webHidden/>
              </w:rPr>
              <w:fldChar w:fldCharType="separate"/>
            </w:r>
            <w:r w:rsidR="00122C12">
              <w:rPr>
                <w:noProof/>
                <w:webHidden/>
              </w:rPr>
              <w:t>10</w:t>
            </w:r>
            <w:r w:rsidR="00122C12">
              <w:rPr>
                <w:noProof/>
                <w:webHidden/>
              </w:rPr>
              <w:fldChar w:fldCharType="end"/>
            </w:r>
          </w:hyperlink>
        </w:p>
        <w:p w14:paraId="5A8A121B" w14:textId="3049DB33" w:rsidR="00122C12" w:rsidRDefault="00631E55">
          <w:pPr>
            <w:pStyle w:val="TM2"/>
            <w:tabs>
              <w:tab w:val="left" w:pos="960"/>
              <w:tab w:val="right" w:leader="dot" w:pos="9610"/>
            </w:tabs>
            <w:rPr>
              <w:noProof/>
              <w:kern w:val="2"/>
              <w:sz w:val="24"/>
              <w:szCs w:val="24"/>
              <w:lang w:eastAsia="fr-FR"/>
              <w14:ligatures w14:val="standardContextual"/>
            </w:rPr>
          </w:pPr>
          <w:hyperlink w:anchor="_Toc208153439" w:history="1">
            <w:r w:rsidR="00122C12" w:rsidRPr="00CC75FC">
              <w:rPr>
                <w:rStyle w:val="Lienhypertexte"/>
                <w:rFonts w:ascii="Trebuchet MS" w:hAnsi="Trebuchet MS"/>
                <w:noProof/>
              </w:rPr>
              <w:t>7.2</w:t>
            </w:r>
            <w:r w:rsidR="00122C12">
              <w:rPr>
                <w:noProof/>
                <w:kern w:val="2"/>
                <w:sz w:val="24"/>
                <w:szCs w:val="24"/>
                <w:lang w:eastAsia="fr-FR"/>
                <w14:ligatures w14:val="standardContextual"/>
              </w:rPr>
              <w:tab/>
            </w:r>
            <w:r w:rsidR="00122C12" w:rsidRPr="00CC75FC">
              <w:rPr>
                <w:rStyle w:val="Lienhypertexte"/>
                <w:rFonts w:ascii="Trebuchet MS" w:hAnsi="Trebuchet MS"/>
                <w:noProof/>
              </w:rPr>
              <w:t>Transmission sous support papier</w:t>
            </w:r>
            <w:r w:rsidR="00122C12">
              <w:rPr>
                <w:noProof/>
                <w:webHidden/>
              </w:rPr>
              <w:tab/>
            </w:r>
            <w:r w:rsidR="00122C12">
              <w:rPr>
                <w:noProof/>
                <w:webHidden/>
              </w:rPr>
              <w:fldChar w:fldCharType="begin"/>
            </w:r>
            <w:r w:rsidR="00122C12">
              <w:rPr>
                <w:noProof/>
                <w:webHidden/>
              </w:rPr>
              <w:instrText xml:space="preserve"> PAGEREF _Toc208153439 \h </w:instrText>
            </w:r>
            <w:r w:rsidR="00122C12">
              <w:rPr>
                <w:noProof/>
                <w:webHidden/>
              </w:rPr>
            </w:r>
            <w:r w:rsidR="00122C12">
              <w:rPr>
                <w:noProof/>
                <w:webHidden/>
              </w:rPr>
              <w:fldChar w:fldCharType="separate"/>
            </w:r>
            <w:r w:rsidR="00122C12">
              <w:rPr>
                <w:noProof/>
                <w:webHidden/>
              </w:rPr>
              <w:t>10</w:t>
            </w:r>
            <w:r w:rsidR="00122C12">
              <w:rPr>
                <w:noProof/>
                <w:webHidden/>
              </w:rPr>
              <w:fldChar w:fldCharType="end"/>
            </w:r>
          </w:hyperlink>
        </w:p>
        <w:p w14:paraId="7DE57E08" w14:textId="5299190F" w:rsidR="00122C12" w:rsidRDefault="00631E55">
          <w:pPr>
            <w:pStyle w:val="TM1"/>
            <w:tabs>
              <w:tab w:val="left" w:pos="400"/>
              <w:tab w:val="right" w:leader="dot" w:pos="9610"/>
            </w:tabs>
            <w:rPr>
              <w:noProof/>
              <w:kern w:val="2"/>
              <w:sz w:val="24"/>
              <w:szCs w:val="24"/>
              <w:lang w:eastAsia="fr-FR"/>
              <w14:ligatures w14:val="standardContextual"/>
            </w:rPr>
          </w:pPr>
          <w:hyperlink w:anchor="_Toc208153440" w:history="1">
            <w:r w:rsidR="00122C12" w:rsidRPr="00CC75FC">
              <w:rPr>
                <w:rStyle w:val="Lienhypertexte"/>
                <w:rFonts w:ascii="Trebuchet MS" w:hAnsi="Trebuchet MS"/>
                <w:noProof/>
              </w:rPr>
              <w:t>8</w:t>
            </w:r>
            <w:r w:rsidR="00122C12">
              <w:rPr>
                <w:noProof/>
                <w:kern w:val="2"/>
                <w:sz w:val="24"/>
                <w:szCs w:val="24"/>
                <w:lang w:eastAsia="fr-FR"/>
                <w14:ligatures w14:val="standardContextual"/>
              </w:rPr>
              <w:tab/>
            </w:r>
            <w:r w:rsidR="00122C12" w:rsidRPr="00CC75FC">
              <w:rPr>
                <w:rStyle w:val="Lienhypertexte"/>
                <w:rFonts w:ascii="Trebuchet MS" w:hAnsi="Trebuchet MS"/>
                <w:noProof/>
              </w:rPr>
              <w:t>Examen des candidatures et des offres</w:t>
            </w:r>
            <w:r w:rsidR="00122C12">
              <w:rPr>
                <w:noProof/>
                <w:webHidden/>
              </w:rPr>
              <w:tab/>
            </w:r>
            <w:r w:rsidR="00122C12">
              <w:rPr>
                <w:noProof/>
                <w:webHidden/>
              </w:rPr>
              <w:fldChar w:fldCharType="begin"/>
            </w:r>
            <w:r w:rsidR="00122C12">
              <w:rPr>
                <w:noProof/>
                <w:webHidden/>
              </w:rPr>
              <w:instrText xml:space="preserve"> PAGEREF _Toc208153440 \h </w:instrText>
            </w:r>
            <w:r w:rsidR="00122C12">
              <w:rPr>
                <w:noProof/>
                <w:webHidden/>
              </w:rPr>
            </w:r>
            <w:r w:rsidR="00122C12">
              <w:rPr>
                <w:noProof/>
                <w:webHidden/>
              </w:rPr>
              <w:fldChar w:fldCharType="separate"/>
            </w:r>
            <w:r w:rsidR="00122C12">
              <w:rPr>
                <w:noProof/>
                <w:webHidden/>
              </w:rPr>
              <w:t>11</w:t>
            </w:r>
            <w:r w:rsidR="00122C12">
              <w:rPr>
                <w:noProof/>
                <w:webHidden/>
              </w:rPr>
              <w:fldChar w:fldCharType="end"/>
            </w:r>
          </w:hyperlink>
        </w:p>
        <w:p w14:paraId="6820EC25" w14:textId="3912BA9A" w:rsidR="00122C12" w:rsidRDefault="00631E55">
          <w:pPr>
            <w:pStyle w:val="TM2"/>
            <w:tabs>
              <w:tab w:val="left" w:pos="960"/>
              <w:tab w:val="right" w:leader="dot" w:pos="9610"/>
            </w:tabs>
            <w:rPr>
              <w:noProof/>
              <w:kern w:val="2"/>
              <w:sz w:val="24"/>
              <w:szCs w:val="24"/>
              <w:lang w:eastAsia="fr-FR"/>
              <w14:ligatures w14:val="standardContextual"/>
            </w:rPr>
          </w:pPr>
          <w:hyperlink w:anchor="_Toc208153441" w:history="1">
            <w:r w:rsidR="00122C12" w:rsidRPr="00CC75FC">
              <w:rPr>
                <w:rStyle w:val="Lienhypertexte"/>
                <w:rFonts w:ascii="Trebuchet MS" w:hAnsi="Trebuchet MS"/>
                <w:noProof/>
              </w:rPr>
              <w:t>8.1</w:t>
            </w:r>
            <w:r w:rsidR="00122C12">
              <w:rPr>
                <w:noProof/>
                <w:kern w:val="2"/>
                <w:sz w:val="24"/>
                <w:szCs w:val="24"/>
                <w:lang w:eastAsia="fr-FR"/>
                <w14:ligatures w14:val="standardContextual"/>
              </w:rPr>
              <w:tab/>
            </w:r>
            <w:r w:rsidR="00122C12" w:rsidRPr="00CC75FC">
              <w:rPr>
                <w:rStyle w:val="Lienhypertexte"/>
                <w:rFonts w:ascii="Trebuchet MS" w:hAnsi="Trebuchet MS"/>
                <w:noProof/>
              </w:rPr>
              <w:t>Sélection des candidatures</w:t>
            </w:r>
            <w:r w:rsidR="00122C12">
              <w:rPr>
                <w:noProof/>
                <w:webHidden/>
              </w:rPr>
              <w:tab/>
            </w:r>
            <w:r w:rsidR="00122C12">
              <w:rPr>
                <w:noProof/>
                <w:webHidden/>
              </w:rPr>
              <w:fldChar w:fldCharType="begin"/>
            </w:r>
            <w:r w:rsidR="00122C12">
              <w:rPr>
                <w:noProof/>
                <w:webHidden/>
              </w:rPr>
              <w:instrText xml:space="preserve"> PAGEREF _Toc208153441 \h </w:instrText>
            </w:r>
            <w:r w:rsidR="00122C12">
              <w:rPr>
                <w:noProof/>
                <w:webHidden/>
              </w:rPr>
            </w:r>
            <w:r w:rsidR="00122C12">
              <w:rPr>
                <w:noProof/>
                <w:webHidden/>
              </w:rPr>
              <w:fldChar w:fldCharType="separate"/>
            </w:r>
            <w:r w:rsidR="00122C12">
              <w:rPr>
                <w:noProof/>
                <w:webHidden/>
              </w:rPr>
              <w:t>11</w:t>
            </w:r>
            <w:r w:rsidR="00122C12">
              <w:rPr>
                <w:noProof/>
                <w:webHidden/>
              </w:rPr>
              <w:fldChar w:fldCharType="end"/>
            </w:r>
          </w:hyperlink>
        </w:p>
        <w:p w14:paraId="52102F5E" w14:textId="36240B6A" w:rsidR="00122C12" w:rsidRDefault="00631E55">
          <w:pPr>
            <w:pStyle w:val="TM2"/>
            <w:tabs>
              <w:tab w:val="left" w:pos="960"/>
              <w:tab w:val="right" w:leader="dot" w:pos="9610"/>
            </w:tabs>
            <w:rPr>
              <w:noProof/>
              <w:kern w:val="2"/>
              <w:sz w:val="24"/>
              <w:szCs w:val="24"/>
              <w:lang w:eastAsia="fr-FR"/>
              <w14:ligatures w14:val="standardContextual"/>
            </w:rPr>
          </w:pPr>
          <w:hyperlink w:anchor="_Toc208153442" w:history="1">
            <w:r w:rsidR="00122C12" w:rsidRPr="00CC75FC">
              <w:rPr>
                <w:rStyle w:val="Lienhypertexte"/>
                <w:rFonts w:ascii="Trebuchet MS" w:hAnsi="Trebuchet MS"/>
                <w:noProof/>
              </w:rPr>
              <w:t>8.2</w:t>
            </w:r>
            <w:r w:rsidR="00122C12">
              <w:rPr>
                <w:noProof/>
                <w:kern w:val="2"/>
                <w:sz w:val="24"/>
                <w:szCs w:val="24"/>
                <w:lang w:eastAsia="fr-FR"/>
                <w14:ligatures w14:val="standardContextual"/>
              </w:rPr>
              <w:tab/>
            </w:r>
            <w:r w:rsidR="00122C12" w:rsidRPr="00CC75FC">
              <w:rPr>
                <w:rStyle w:val="Lienhypertexte"/>
                <w:rFonts w:ascii="Trebuchet MS" w:hAnsi="Trebuchet MS"/>
                <w:noProof/>
              </w:rPr>
              <w:t>Attribution des marches</w:t>
            </w:r>
            <w:r w:rsidR="00122C12">
              <w:rPr>
                <w:noProof/>
                <w:webHidden/>
              </w:rPr>
              <w:tab/>
            </w:r>
            <w:r w:rsidR="00122C12">
              <w:rPr>
                <w:noProof/>
                <w:webHidden/>
              </w:rPr>
              <w:fldChar w:fldCharType="begin"/>
            </w:r>
            <w:r w:rsidR="00122C12">
              <w:rPr>
                <w:noProof/>
                <w:webHidden/>
              </w:rPr>
              <w:instrText xml:space="preserve"> PAGEREF _Toc208153442 \h </w:instrText>
            </w:r>
            <w:r w:rsidR="00122C12">
              <w:rPr>
                <w:noProof/>
                <w:webHidden/>
              </w:rPr>
            </w:r>
            <w:r w:rsidR="00122C12">
              <w:rPr>
                <w:noProof/>
                <w:webHidden/>
              </w:rPr>
              <w:fldChar w:fldCharType="separate"/>
            </w:r>
            <w:r w:rsidR="00122C12">
              <w:rPr>
                <w:noProof/>
                <w:webHidden/>
              </w:rPr>
              <w:t>11</w:t>
            </w:r>
            <w:r w:rsidR="00122C12">
              <w:rPr>
                <w:noProof/>
                <w:webHidden/>
              </w:rPr>
              <w:fldChar w:fldCharType="end"/>
            </w:r>
          </w:hyperlink>
        </w:p>
        <w:p w14:paraId="51F60084" w14:textId="0C84CF82" w:rsidR="00122C12" w:rsidRDefault="00631E55">
          <w:pPr>
            <w:pStyle w:val="TM2"/>
            <w:tabs>
              <w:tab w:val="left" w:pos="960"/>
              <w:tab w:val="right" w:leader="dot" w:pos="9610"/>
            </w:tabs>
            <w:rPr>
              <w:noProof/>
              <w:kern w:val="2"/>
              <w:sz w:val="24"/>
              <w:szCs w:val="24"/>
              <w:lang w:eastAsia="fr-FR"/>
              <w14:ligatures w14:val="standardContextual"/>
            </w:rPr>
          </w:pPr>
          <w:hyperlink w:anchor="_Toc208153443" w:history="1">
            <w:r w:rsidR="00122C12" w:rsidRPr="00CC75FC">
              <w:rPr>
                <w:rStyle w:val="Lienhypertexte"/>
                <w:rFonts w:ascii="Trebuchet MS" w:hAnsi="Trebuchet MS"/>
                <w:noProof/>
              </w:rPr>
              <w:t>8.3</w:t>
            </w:r>
            <w:r w:rsidR="00122C12">
              <w:rPr>
                <w:noProof/>
                <w:kern w:val="2"/>
                <w:sz w:val="24"/>
                <w:szCs w:val="24"/>
                <w:lang w:eastAsia="fr-FR"/>
                <w14:ligatures w14:val="standardContextual"/>
              </w:rPr>
              <w:tab/>
            </w:r>
            <w:r w:rsidR="00122C12" w:rsidRPr="00CC75FC">
              <w:rPr>
                <w:rStyle w:val="Lienhypertexte"/>
                <w:rFonts w:ascii="Trebuchet MS" w:hAnsi="Trebuchet MS"/>
                <w:noProof/>
              </w:rPr>
              <w:t>Analyse du critère Prix des prestations</w:t>
            </w:r>
            <w:r w:rsidR="00122C12">
              <w:rPr>
                <w:noProof/>
                <w:webHidden/>
              </w:rPr>
              <w:tab/>
            </w:r>
            <w:r w:rsidR="00122C12">
              <w:rPr>
                <w:noProof/>
                <w:webHidden/>
              </w:rPr>
              <w:fldChar w:fldCharType="begin"/>
            </w:r>
            <w:r w:rsidR="00122C12">
              <w:rPr>
                <w:noProof/>
                <w:webHidden/>
              </w:rPr>
              <w:instrText xml:space="preserve"> PAGEREF _Toc208153443 \h </w:instrText>
            </w:r>
            <w:r w:rsidR="00122C12">
              <w:rPr>
                <w:noProof/>
                <w:webHidden/>
              </w:rPr>
            </w:r>
            <w:r w:rsidR="00122C12">
              <w:rPr>
                <w:noProof/>
                <w:webHidden/>
              </w:rPr>
              <w:fldChar w:fldCharType="separate"/>
            </w:r>
            <w:r w:rsidR="00122C12">
              <w:rPr>
                <w:noProof/>
                <w:webHidden/>
              </w:rPr>
              <w:t>12</w:t>
            </w:r>
            <w:r w:rsidR="00122C12">
              <w:rPr>
                <w:noProof/>
                <w:webHidden/>
              </w:rPr>
              <w:fldChar w:fldCharType="end"/>
            </w:r>
          </w:hyperlink>
        </w:p>
        <w:p w14:paraId="657E99D9" w14:textId="0D61981A" w:rsidR="00122C12" w:rsidRDefault="00631E55">
          <w:pPr>
            <w:pStyle w:val="TM2"/>
            <w:tabs>
              <w:tab w:val="left" w:pos="960"/>
              <w:tab w:val="right" w:leader="dot" w:pos="9610"/>
            </w:tabs>
            <w:rPr>
              <w:noProof/>
              <w:kern w:val="2"/>
              <w:sz w:val="24"/>
              <w:szCs w:val="24"/>
              <w:lang w:eastAsia="fr-FR"/>
              <w14:ligatures w14:val="standardContextual"/>
            </w:rPr>
          </w:pPr>
          <w:hyperlink w:anchor="_Toc208153444" w:history="1">
            <w:r w:rsidR="00122C12" w:rsidRPr="00CC75FC">
              <w:rPr>
                <w:rStyle w:val="Lienhypertexte"/>
                <w:rFonts w:ascii="Trebuchet MS" w:hAnsi="Trebuchet MS"/>
                <w:noProof/>
              </w:rPr>
              <w:t>8.4</w:t>
            </w:r>
            <w:r w:rsidR="00122C12">
              <w:rPr>
                <w:noProof/>
                <w:kern w:val="2"/>
                <w:sz w:val="24"/>
                <w:szCs w:val="24"/>
                <w:lang w:eastAsia="fr-FR"/>
                <w14:ligatures w14:val="standardContextual"/>
              </w:rPr>
              <w:tab/>
            </w:r>
            <w:r w:rsidR="00122C12" w:rsidRPr="00CC75FC">
              <w:rPr>
                <w:rStyle w:val="Lienhypertexte"/>
                <w:rFonts w:ascii="Trebuchet MS" w:hAnsi="Trebuchet MS"/>
                <w:noProof/>
              </w:rPr>
              <w:t>Analyse des autres critères</w:t>
            </w:r>
            <w:r w:rsidR="00122C12">
              <w:rPr>
                <w:noProof/>
                <w:webHidden/>
              </w:rPr>
              <w:tab/>
            </w:r>
            <w:r w:rsidR="00122C12">
              <w:rPr>
                <w:noProof/>
                <w:webHidden/>
              </w:rPr>
              <w:fldChar w:fldCharType="begin"/>
            </w:r>
            <w:r w:rsidR="00122C12">
              <w:rPr>
                <w:noProof/>
                <w:webHidden/>
              </w:rPr>
              <w:instrText xml:space="preserve"> PAGEREF _Toc208153444 \h </w:instrText>
            </w:r>
            <w:r w:rsidR="00122C12">
              <w:rPr>
                <w:noProof/>
                <w:webHidden/>
              </w:rPr>
            </w:r>
            <w:r w:rsidR="00122C12">
              <w:rPr>
                <w:noProof/>
                <w:webHidden/>
              </w:rPr>
              <w:fldChar w:fldCharType="separate"/>
            </w:r>
            <w:r w:rsidR="00122C12">
              <w:rPr>
                <w:noProof/>
                <w:webHidden/>
              </w:rPr>
              <w:t>12</w:t>
            </w:r>
            <w:r w:rsidR="00122C12">
              <w:rPr>
                <w:noProof/>
                <w:webHidden/>
              </w:rPr>
              <w:fldChar w:fldCharType="end"/>
            </w:r>
          </w:hyperlink>
        </w:p>
        <w:p w14:paraId="44E10820" w14:textId="5F65EAF9" w:rsidR="00122C12" w:rsidRDefault="00631E55">
          <w:pPr>
            <w:pStyle w:val="TM2"/>
            <w:tabs>
              <w:tab w:val="left" w:pos="960"/>
              <w:tab w:val="right" w:leader="dot" w:pos="9610"/>
            </w:tabs>
            <w:rPr>
              <w:noProof/>
              <w:kern w:val="2"/>
              <w:sz w:val="24"/>
              <w:szCs w:val="24"/>
              <w:lang w:eastAsia="fr-FR"/>
              <w14:ligatures w14:val="standardContextual"/>
            </w:rPr>
          </w:pPr>
          <w:hyperlink w:anchor="_Toc208153445" w:history="1">
            <w:r w:rsidR="00122C12" w:rsidRPr="00CC75FC">
              <w:rPr>
                <w:rStyle w:val="Lienhypertexte"/>
                <w:rFonts w:ascii="Trebuchet MS" w:hAnsi="Trebuchet MS"/>
                <w:noProof/>
              </w:rPr>
              <w:t>8.5</w:t>
            </w:r>
            <w:r w:rsidR="00122C12">
              <w:rPr>
                <w:noProof/>
                <w:kern w:val="2"/>
                <w:sz w:val="24"/>
                <w:szCs w:val="24"/>
                <w:lang w:eastAsia="fr-FR"/>
                <w14:ligatures w14:val="standardContextual"/>
              </w:rPr>
              <w:tab/>
            </w:r>
            <w:r w:rsidR="00122C12" w:rsidRPr="00CC75FC">
              <w:rPr>
                <w:rStyle w:val="Lienhypertexte"/>
                <w:rFonts w:ascii="Trebuchet MS" w:hAnsi="Trebuchet MS"/>
                <w:noProof/>
              </w:rPr>
              <w:t>Suite à donner à la consultation</w:t>
            </w:r>
            <w:r w:rsidR="00122C12">
              <w:rPr>
                <w:noProof/>
                <w:webHidden/>
              </w:rPr>
              <w:tab/>
            </w:r>
            <w:r w:rsidR="00122C12">
              <w:rPr>
                <w:noProof/>
                <w:webHidden/>
              </w:rPr>
              <w:fldChar w:fldCharType="begin"/>
            </w:r>
            <w:r w:rsidR="00122C12">
              <w:rPr>
                <w:noProof/>
                <w:webHidden/>
              </w:rPr>
              <w:instrText xml:space="preserve"> PAGEREF _Toc208153445 \h </w:instrText>
            </w:r>
            <w:r w:rsidR="00122C12">
              <w:rPr>
                <w:noProof/>
                <w:webHidden/>
              </w:rPr>
            </w:r>
            <w:r w:rsidR="00122C12">
              <w:rPr>
                <w:noProof/>
                <w:webHidden/>
              </w:rPr>
              <w:fldChar w:fldCharType="separate"/>
            </w:r>
            <w:r w:rsidR="00122C12">
              <w:rPr>
                <w:noProof/>
                <w:webHidden/>
              </w:rPr>
              <w:t>12</w:t>
            </w:r>
            <w:r w:rsidR="00122C12">
              <w:rPr>
                <w:noProof/>
                <w:webHidden/>
              </w:rPr>
              <w:fldChar w:fldCharType="end"/>
            </w:r>
          </w:hyperlink>
        </w:p>
        <w:p w14:paraId="08019BDB" w14:textId="296B3040" w:rsidR="00122C12" w:rsidRDefault="00631E55">
          <w:pPr>
            <w:pStyle w:val="TM1"/>
            <w:tabs>
              <w:tab w:val="left" w:pos="400"/>
              <w:tab w:val="right" w:leader="dot" w:pos="9610"/>
            </w:tabs>
            <w:rPr>
              <w:noProof/>
              <w:kern w:val="2"/>
              <w:sz w:val="24"/>
              <w:szCs w:val="24"/>
              <w:lang w:eastAsia="fr-FR"/>
              <w14:ligatures w14:val="standardContextual"/>
            </w:rPr>
          </w:pPr>
          <w:hyperlink w:anchor="_Toc208153446" w:history="1">
            <w:r w:rsidR="00122C12" w:rsidRPr="00CC75FC">
              <w:rPr>
                <w:rStyle w:val="Lienhypertexte"/>
                <w:rFonts w:ascii="Trebuchet MS" w:hAnsi="Trebuchet MS"/>
                <w:noProof/>
              </w:rPr>
              <w:t>9</w:t>
            </w:r>
            <w:r w:rsidR="00122C12">
              <w:rPr>
                <w:noProof/>
                <w:kern w:val="2"/>
                <w:sz w:val="24"/>
                <w:szCs w:val="24"/>
                <w:lang w:eastAsia="fr-FR"/>
                <w14:ligatures w14:val="standardContextual"/>
              </w:rPr>
              <w:tab/>
            </w:r>
            <w:r w:rsidR="00122C12" w:rsidRPr="00CC75FC">
              <w:rPr>
                <w:rStyle w:val="Lienhypertexte"/>
                <w:rFonts w:ascii="Trebuchet MS" w:hAnsi="Trebuchet MS"/>
                <w:noProof/>
              </w:rPr>
              <w:t>Renseignements complémentaires</w:t>
            </w:r>
            <w:r w:rsidR="00122C12">
              <w:rPr>
                <w:noProof/>
                <w:webHidden/>
              </w:rPr>
              <w:tab/>
            </w:r>
            <w:r w:rsidR="00122C12">
              <w:rPr>
                <w:noProof/>
                <w:webHidden/>
              </w:rPr>
              <w:fldChar w:fldCharType="begin"/>
            </w:r>
            <w:r w:rsidR="00122C12">
              <w:rPr>
                <w:noProof/>
                <w:webHidden/>
              </w:rPr>
              <w:instrText xml:space="preserve"> PAGEREF _Toc208153446 \h </w:instrText>
            </w:r>
            <w:r w:rsidR="00122C12">
              <w:rPr>
                <w:noProof/>
                <w:webHidden/>
              </w:rPr>
            </w:r>
            <w:r w:rsidR="00122C12">
              <w:rPr>
                <w:noProof/>
                <w:webHidden/>
              </w:rPr>
              <w:fldChar w:fldCharType="separate"/>
            </w:r>
            <w:r w:rsidR="00122C12">
              <w:rPr>
                <w:noProof/>
                <w:webHidden/>
              </w:rPr>
              <w:t>14</w:t>
            </w:r>
            <w:r w:rsidR="00122C12">
              <w:rPr>
                <w:noProof/>
                <w:webHidden/>
              </w:rPr>
              <w:fldChar w:fldCharType="end"/>
            </w:r>
          </w:hyperlink>
        </w:p>
        <w:p w14:paraId="40C4C712" w14:textId="3993FAB5" w:rsidR="00122C12" w:rsidRDefault="00631E55">
          <w:pPr>
            <w:pStyle w:val="TM2"/>
            <w:tabs>
              <w:tab w:val="left" w:pos="960"/>
              <w:tab w:val="right" w:leader="dot" w:pos="9610"/>
            </w:tabs>
            <w:rPr>
              <w:noProof/>
              <w:kern w:val="2"/>
              <w:sz w:val="24"/>
              <w:szCs w:val="24"/>
              <w:lang w:eastAsia="fr-FR"/>
              <w14:ligatures w14:val="standardContextual"/>
            </w:rPr>
          </w:pPr>
          <w:hyperlink w:anchor="_Toc208153447" w:history="1">
            <w:r w:rsidR="00122C12" w:rsidRPr="00CC75FC">
              <w:rPr>
                <w:rStyle w:val="Lienhypertexte"/>
                <w:rFonts w:ascii="Trebuchet MS" w:hAnsi="Trebuchet MS"/>
                <w:noProof/>
              </w:rPr>
              <w:t>9.1</w:t>
            </w:r>
            <w:r w:rsidR="00122C12">
              <w:rPr>
                <w:noProof/>
                <w:kern w:val="2"/>
                <w:sz w:val="24"/>
                <w:szCs w:val="24"/>
                <w:lang w:eastAsia="fr-FR"/>
                <w14:ligatures w14:val="standardContextual"/>
              </w:rPr>
              <w:tab/>
            </w:r>
            <w:r w:rsidR="00122C12" w:rsidRPr="00CC75FC">
              <w:rPr>
                <w:rStyle w:val="Lienhypertexte"/>
                <w:rFonts w:ascii="Trebuchet MS" w:hAnsi="Trebuchet MS"/>
                <w:noProof/>
              </w:rPr>
              <w:t>Adresses supplémentaires et points de contact</w:t>
            </w:r>
            <w:r w:rsidR="00122C12">
              <w:rPr>
                <w:noProof/>
                <w:webHidden/>
              </w:rPr>
              <w:tab/>
            </w:r>
            <w:r w:rsidR="00122C12">
              <w:rPr>
                <w:noProof/>
                <w:webHidden/>
              </w:rPr>
              <w:fldChar w:fldCharType="begin"/>
            </w:r>
            <w:r w:rsidR="00122C12">
              <w:rPr>
                <w:noProof/>
                <w:webHidden/>
              </w:rPr>
              <w:instrText xml:space="preserve"> PAGEREF _Toc208153447 \h </w:instrText>
            </w:r>
            <w:r w:rsidR="00122C12">
              <w:rPr>
                <w:noProof/>
                <w:webHidden/>
              </w:rPr>
            </w:r>
            <w:r w:rsidR="00122C12">
              <w:rPr>
                <w:noProof/>
                <w:webHidden/>
              </w:rPr>
              <w:fldChar w:fldCharType="separate"/>
            </w:r>
            <w:r w:rsidR="00122C12">
              <w:rPr>
                <w:noProof/>
                <w:webHidden/>
              </w:rPr>
              <w:t>14</w:t>
            </w:r>
            <w:r w:rsidR="00122C12">
              <w:rPr>
                <w:noProof/>
                <w:webHidden/>
              </w:rPr>
              <w:fldChar w:fldCharType="end"/>
            </w:r>
          </w:hyperlink>
        </w:p>
        <w:p w14:paraId="5815E550" w14:textId="61CADE9D" w:rsidR="00122C12" w:rsidRDefault="00631E55">
          <w:pPr>
            <w:pStyle w:val="TM2"/>
            <w:tabs>
              <w:tab w:val="left" w:pos="960"/>
              <w:tab w:val="right" w:leader="dot" w:pos="9610"/>
            </w:tabs>
            <w:rPr>
              <w:noProof/>
              <w:kern w:val="2"/>
              <w:sz w:val="24"/>
              <w:szCs w:val="24"/>
              <w:lang w:eastAsia="fr-FR"/>
              <w14:ligatures w14:val="standardContextual"/>
            </w:rPr>
          </w:pPr>
          <w:hyperlink w:anchor="_Toc208153448" w:history="1">
            <w:r w:rsidR="00122C12" w:rsidRPr="00CC75FC">
              <w:rPr>
                <w:rStyle w:val="Lienhypertexte"/>
                <w:rFonts w:ascii="Trebuchet MS" w:hAnsi="Trebuchet MS"/>
                <w:noProof/>
              </w:rPr>
              <w:t>9.2</w:t>
            </w:r>
            <w:r w:rsidR="00122C12">
              <w:rPr>
                <w:noProof/>
                <w:kern w:val="2"/>
                <w:sz w:val="24"/>
                <w:szCs w:val="24"/>
                <w:lang w:eastAsia="fr-FR"/>
                <w14:ligatures w14:val="standardContextual"/>
              </w:rPr>
              <w:tab/>
            </w:r>
            <w:r w:rsidR="00122C12" w:rsidRPr="00CC75FC">
              <w:rPr>
                <w:rStyle w:val="Lienhypertexte"/>
                <w:rFonts w:ascii="Trebuchet MS" w:hAnsi="Trebuchet MS"/>
                <w:noProof/>
              </w:rPr>
              <w:t>Procédures de recours</w:t>
            </w:r>
            <w:r w:rsidR="00122C12">
              <w:rPr>
                <w:noProof/>
                <w:webHidden/>
              </w:rPr>
              <w:tab/>
            </w:r>
            <w:r w:rsidR="00122C12">
              <w:rPr>
                <w:noProof/>
                <w:webHidden/>
              </w:rPr>
              <w:fldChar w:fldCharType="begin"/>
            </w:r>
            <w:r w:rsidR="00122C12">
              <w:rPr>
                <w:noProof/>
                <w:webHidden/>
              </w:rPr>
              <w:instrText xml:space="preserve"> PAGEREF _Toc208153448 \h </w:instrText>
            </w:r>
            <w:r w:rsidR="00122C12">
              <w:rPr>
                <w:noProof/>
                <w:webHidden/>
              </w:rPr>
            </w:r>
            <w:r w:rsidR="00122C12">
              <w:rPr>
                <w:noProof/>
                <w:webHidden/>
              </w:rPr>
              <w:fldChar w:fldCharType="separate"/>
            </w:r>
            <w:r w:rsidR="00122C12">
              <w:rPr>
                <w:noProof/>
                <w:webHidden/>
              </w:rPr>
              <w:t>14</w:t>
            </w:r>
            <w:r w:rsidR="00122C12">
              <w:rPr>
                <w:noProof/>
                <w:webHidden/>
              </w:rPr>
              <w:fldChar w:fldCharType="end"/>
            </w:r>
          </w:hyperlink>
        </w:p>
        <w:p w14:paraId="63499A15" w14:textId="5B0B1DDB" w:rsidR="00427E96" w:rsidRDefault="00427E96" w:rsidP="00075D74">
          <w:pPr>
            <w:jc w:val="both"/>
          </w:pPr>
          <w:r>
            <w:rPr>
              <w:b/>
              <w:bCs/>
            </w:rPr>
            <w:fldChar w:fldCharType="end"/>
          </w:r>
        </w:p>
      </w:sdtContent>
    </w:sdt>
    <w:p w14:paraId="53280B7C" w14:textId="1DF828EC" w:rsidR="00055AD3" w:rsidRDefault="00055AD3" w:rsidP="00075D74">
      <w:pPr>
        <w:jc w:val="both"/>
      </w:pPr>
    </w:p>
    <w:p w14:paraId="5446B5AF" w14:textId="148E798A" w:rsidR="00182658" w:rsidRDefault="00055AD3" w:rsidP="00075D74">
      <w:pPr>
        <w:jc w:val="both"/>
      </w:pPr>
      <w:r>
        <w:br w:type="page"/>
      </w:r>
    </w:p>
    <w:p w14:paraId="43E2BAAE" w14:textId="66629D06" w:rsidR="00F97326" w:rsidRPr="003E1583" w:rsidRDefault="00F97326" w:rsidP="00D43EBA">
      <w:pPr>
        <w:rPr>
          <w:rFonts w:ascii="Trebuchet MS" w:hAnsi="Trebuchet MS"/>
        </w:rPr>
      </w:pPr>
    </w:p>
    <w:p w14:paraId="12711329" w14:textId="5A826057" w:rsidR="004344D3" w:rsidRPr="003E1583" w:rsidRDefault="003E1583" w:rsidP="00075D74">
      <w:pPr>
        <w:pStyle w:val="Titre1"/>
        <w:jc w:val="both"/>
        <w:rPr>
          <w:rFonts w:ascii="Trebuchet MS" w:hAnsi="Trebuchet MS"/>
          <w:sz w:val="20"/>
          <w:szCs w:val="20"/>
        </w:rPr>
      </w:pPr>
      <w:bookmarkStart w:id="1" w:name="_Toc208153416"/>
      <w:r w:rsidRPr="003E1583">
        <w:rPr>
          <w:rFonts w:ascii="Trebuchet MS" w:hAnsi="Trebuchet MS"/>
          <w:sz w:val="20"/>
          <w:szCs w:val="20"/>
        </w:rPr>
        <w:t>Objet et étendue de la prestation</w:t>
      </w:r>
      <w:bookmarkEnd w:id="1"/>
    </w:p>
    <w:p w14:paraId="3E51E89E" w14:textId="77777777" w:rsidR="003E1583" w:rsidRPr="003E1583" w:rsidRDefault="003E1583" w:rsidP="003E1583">
      <w:pPr>
        <w:rPr>
          <w:rFonts w:ascii="Trebuchet MS" w:hAnsi="Trebuchet MS"/>
        </w:rPr>
      </w:pPr>
    </w:p>
    <w:p w14:paraId="62E21E7C" w14:textId="6F5AB461" w:rsidR="003E1583" w:rsidRPr="003E1583" w:rsidRDefault="003E1583" w:rsidP="003E1583">
      <w:pPr>
        <w:pStyle w:val="Titre2"/>
        <w:rPr>
          <w:rFonts w:ascii="Trebuchet MS" w:hAnsi="Trebuchet MS"/>
        </w:rPr>
      </w:pPr>
      <w:bookmarkStart w:id="2" w:name="_Toc208153417"/>
      <w:r w:rsidRPr="003E1583">
        <w:rPr>
          <w:rFonts w:ascii="Trebuchet MS" w:hAnsi="Trebuchet MS"/>
        </w:rPr>
        <w:t>Objet</w:t>
      </w:r>
      <w:bookmarkEnd w:id="2"/>
    </w:p>
    <w:p w14:paraId="39A1700B" w14:textId="77777777" w:rsidR="003E1583" w:rsidRPr="003E1583" w:rsidRDefault="003E1583" w:rsidP="003E1583">
      <w:pPr>
        <w:rPr>
          <w:rFonts w:ascii="Trebuchet MS" w:hAnsi="Trebuchet MS"/>
        </w:rPr>
      </w:pPr>
    </w:p>
    <w:p w14:paraId="126B7FB5" w14:textId="77777777" w:rsidR="003E1583" w:rsidRPr="003E1583" w:rsidRDefault="003E1583" w:rsidP="003E1583">
      <w:pPr>
        <w:jc w:val="both"/>
        <w:rPr>
          <w:rFonts w:ascii="Trebuchet MS" w:hAnsi="Trebuchet MS"/>
        </w:rPr>
      </w:pPr>
      <w:r w:rsidRPr="003E1583">
        <w:rPr>
          <w:rFonts w:ascii="Trebuchet MS" w:hAnsi="Trebuchet MS"/>
        </w:rPr>
        <w:t>La présente consultation concerne :</w:t>
      </w:r>
    </w:p>
    <w:p w14:paraId="7A057931" w14:textId="31D4D40F" w:rsidR="003E1583" w:rsidRPr="003E1583" w:rsidRDefault="003E1583" w:rsidP="003E1583">
      <w:pPr>
        <w:jc w:val="both"/>
        <w:rPr>
          <w:rFonts w:ascii="Trebuchet MS" w:hAnsi="Trebuchet MS"/>
        </w:rPr>
      </w:pPr>
      <w:r w:rsidRPr="003E1583">
        <w:rPr>
          <w:rFonts w:ascii="Trebuchet MS" w:hAnsi="Trebuchet MS"/>
        </w:rPr>
        <w:t>Un marché public de travaux portant sur la fourniture, l’installation, le raccordement et la mise en service d’une centrale photovoltaïque en autoconsommation avec injection de surplus, ainsi que la pose d’une borne de recharge pour véhicules électriques (IRVE) double, sur le site de l’INRAE</w:t>
      </w:r>
      <w:r w:rsidR="00BA7900">
        <w:rPr>
          <w:rFonts w:ascii="Trebuchet MS" w:hAnsi="Trebuchet MS"/>
        </w:rPr>
        <w:t xml:space="preserve"> Antilles-Guyane</w:t>
      </w:r>
      <w:r w:rsidRPr="003E1583">
        <w:rPr>
          <w:rFonts w:ascii="Trebuchet MS" w:hAnsi="Trebuchet MS"/>
        </w:rPr>
        <w:t>.</w:t>
      </w:r>
    </w:p>
    <w:p w14:paraId="13B3ADD3" w14:textId="3F074762" w:rsidR="003E1583" w:rsidRDefault="003E1583" w:rsidP="003E1583">
      <w:pPr>
        <w:jc w:val="both"/>
        <w:rPr>
          <w:rFonts w:ascii="Trebuchet MS" w:hAnsi="Trebuchet MS"/>
        </w:rPr>
      </w:pPr>
      <w:r w:rsidRPr="003E1583">
        <w:rPr>
          <w:rFonts w:ascii="Trebuchet MS" w:hAnsi="Trebuchet MS"/>
        </w:rPr>
        <w:t>Lieu(x) d’exécution : Commune du Moule, Guadeloupe (97160).</w:t>
      </w:r>
    </w:p>
    <w:p w14:paraId="36E0D01C" w14:textId="77777777" w:rsidR="003E1583" w:rsidRDefault="003E1583" w:rsidP="003E1583">
      <w:pPr>
        <w:jc w:val="both"/>
        <w:rPr>
          <w:rFonts w:ascii="Trebuchet MS" w:hAnsi="Trebuchet MS"/>
        </w:rPr>
      </w:pPr>
    </w:p>
    <w:p w14:paraId="2BD7A68F" w14:textId="0E4EACF3" w:rsidR="003E1583" w:rsidRDefault="003E1583" w:rsidP="003E1583">
      <w:pPr>
        <w:pStyle w:val="Titre2"/>
      </w:pPr>
      <w:bookmarkStart w:id="3" w:name="_Toc208153418"/>
      <w:r>
        <w:t>Mode de passation</w:t>
      </w:r>
      <w:bookmarkEnd w:id="3"/>
    </w:p>
    <w:p w14:paraId="6DA21036" w14:textId="77777777" w:rsidR="007948C0" w:rsidRPr="007948C0" w:rsidRDefault="007948C0" w:rsidP="007948C0">
      <w:pPr>
        <w:jc w:val="both"/>
        <w:rPr>
          <w:rFonts w:ascii="Trebuchet MS" w:hAnsi="Trebuchet MS"/>
        </w:rPr>
      </w:pPr>
      <w:r w:rsidRPr="007948C0">
        <w:rPr>
          <w:rFonts w:ascii="Trebuchet MS" w:hAnsi="Trebuchet MS"/>
        </w:rPr>
        <w:t>La procédure de passation utilisée est la procédure adaptée ouverte, conformément aux dispositions des articles L.2123-1 et R.2123-1 1° du Code de la commande publique.</w:t>
      </w:r>
    </w:p>
    <w:p w14:paraId="068734E6" w14:textId="7D54D5D5" w:rsidR="003E1583" w:rsidRDefault="007948C0" w:rsidP="007948C0">
      <w:pPr>
        <w:jc w:val="both"/>
        <w:rPr>
          <w:rFonts w:ascii="Trebuchet MS" w:hAnsi="Trebuchet MS"/>
        </w:rPr>
      </w:pPr>
      <w:r w:rsidRPr="007948C0">
        <w:rPr>
          <w:rFonts w:ascii="Trebuchet MS" w:hAnsi="Trebuchet MS"/>
        </w:rPr>
        <w:t>Cette procédure est mise en œuvre pour la passation d’un marché public de travaux à prix global et forfaitaire, sans allotissement.</w:t>
      </w:r>
    </w:p>
    <w:p w14:paraId="73826D5C" w14:textId="4252A4FB" w:rsidR="007948C0" w:rsidRDefault="007948C0" w:rsidP="007948C0">
      <w:pPr>
        <w:pStyle w:val="Titre2"/>
      </w:pPr>
      <w:bookmarkStart w:id="4" w:name="_Toc208153419"/>
      <w:r>
        <w:t>Nomenclature</w:t>
      </w:r>
      <w:bookmarkEnd w:id="4"/>
    </w:p>
    <w:p w14:paraId="6D6DE68E" w14:textId="77777777" w:rsidR="007948C0" w:rsidRDefault="007948C0" w:rsidP="007948C0"/>
    <w:p w14:paraId="644DA0AF" w14:textId="77777777" w:rsidR="007948C0" w:rsidRDefault="007948C0" w:rsidP="007948C0">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111A4600" w14:textId="77777777" w:rsidR="007948C0" w:rsidRDefault="007948C0" w:rsidP="007948C0">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400"/>
        <w:gridCol w:w="8200"/>
      </w:tblGrid>
      <w:tr w:rsidR="007948C0" w14:paraId="2E26BEF5" w14:textId="77777777" w:rsidTr="007948C0">
        <w:trPr>
          <w:trHeight w:val="505"/>
        </w:trPr>
        <w:tc>
          <w:tcPr>
            <w:tcW w:w="1400" w:type="dxa"/>
            <w:tcBorders>
              <w:top w:val="single" w:sz="2" w:space="0" w:color="000000"/>
              <w:left w:val="single" w:sz="2" w:space="0" w:color="000000"/>
              <w:right w:val="single" w:sz="2" w:space="0" w:color="000000"/>
            </w:tcBorders>
            <w:shd w:val="clear" w:color="auto" w:fill="D4EAF3" w:themeFill="accent1" w:themeFillTint="33"/>
            <w:tcMar>
              <w:top w:w="0" w:type="dxa"/>
              <w:left w:w="0" w:type="dxa"/>
              <w:bottom w:w="0" w:type="dxa"/>
              <w:right w:w="0" w:type="dxa"/>
            </w:tcMar>
          </w:tcPr>
          <w:p w14:paraId="37FC1B1C" w14:textId="77777777" w:rsidR="007948C0" w:rsidRDefault="007948C0" w:rsidP="00161848">
            <w:pPr>
              <w:spacing w:before="140" w:after="40"/>
              <w:jc w:val="center"/>
              <w:rPr>
                <w:rFonts w:ascii="Trebuchet MS" w:eastAsia="Trebuchet MS" w:hAnsi="Trebuchet MS" w:cs="Trebuchet MS"/>
                <w:color w:val="000000"/>
              </w:rPr>
            </w:pPr>
            <w:r>
              <w:rPr>
                <w:rFonts w:ascii="Trebuchet MS" w:eastAsia="Trebuchet MS" w:hAnsi="Trebuchet MS" w:cs="Trebuchet MS"/>
                <w:color w:val="000000"/>
              </w:rPr>
              <w:t>Code principal</w:t>
            </w:r>
          </w:p>
        </w:tc>
        <w:tc>
          <w:tcPr>
            <w:tcW w:w="8200" w:type="dxa"/>
            <w:tcBorders>
              <w:top w:val="single" w:sz="2" w:space="0" w:color="000000"/>
              <w:left w:val="single" w:sz="2" w:space="0" w:color="000000"/>
              <w:right w:val="single" w:sz="2" w:space="0" w:color="000000"/>
            </w:tcBorders>
            <w:shd w:val="clear" w:color="auto" w:fill="D4EAF3" w:themeFill="accent1" w:themeFillTint="33"/>
            <w:tcMar>
              <w:top w:w="0" w:type="dxa"/>
              <w:left w:w="0" w:type="dxa"/>
              <w:bottom w:w="0" w:type="dxa"/>
              <w:right w:w="0" w:type="dxa"/>
            </w:tcMar>
          </w:tcPr>
          <w:p w14:paraId="5DA8C1FC" w14:textId="77777777" w:rsidR="007948C0" w:rsidRDefault="007948C0" w:rsidP="00161848">
            <w:pPr>
              <w:spacing w:before="140" w:after="40"/>
              <w:jc w:val="center"/>
              <w:rPr>
                <w:rFonts w:ascii="Trebuchet MS" w:eastAsia="Trebuchet MS" w:hAnsi="Trebuchet MS" w:cs="Trebuchet MS"/>
                <w:color w:val="000000"/>
              </w:rPr>
            </w:pPr>
            <w:r>
              <w:rPr>
                <w:rFonts w:ascii="Trebuchet MS" w:eastAsia="Trebuchet MS" w:hAnsi="Trebuchet MS" w:cs="Trebuchet MS"/>
                <w:color w:val="000000"/>
              </w:rPr>
              <w:t>Description</w:t>
            </w:r>
          </w:p>
        </w:tc>
      </w:tr>
      <w:tr w:rsidR="007948C0" w14:paraId="0B5453E8" w14:textId="77777777" w:rsidTr="00161848">
        <w:trPr>
          <w:trHeight w:val="385"/>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7891C0" w14:textId="6F2936F8" w:rsidR="007948C0" w:rsidRDefault="007948C0" w:rsidP="00161848">
            <w:pPr>
              <w:spacing w:before="60" w:after="40"/>
              <w:ind w:left="40" w:right="40"/>
              <w:jc w:val="center"/>
              <w:rPr>
                <w:rFonts w:ascii="Trebuchet MS" w:eastAsia="Trebuchet MS" w:hAnsi="Trebuchet MS" w:cs="Trebuchet MS"/>
                <w:color w:val="000000"/>
              </w:rPr>
            </w:pPr>
            <w:r w:rsidRPr="007948C0">
              <w:rPr>
                <w:rFonts w:ascii="Trebuchet MS" w:eastAsia="Trebuchet MS" w:hAnsi="Trebuchet MS" w:cs="Trebuchet MS"/>
                <w:color w:val="000000"/>
              </w:rPr>
              <w:t>45315300-1</w:t>
            </w:r>
          </w:p>
        </w:tc>
        <w:tc>
          <w:tcPr>
            <w:tcW w:w="8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7C36EF" w14:textId="1F8B8B56" w:rsidR="007948C0" w:rsidRDefault="007948C0" w:rsidP="00161848">
            <w:pPr>
              <w:spacing w:before="60" w:after="40"/>
              <w:ind w:left="40" w:right="40"/>
              <w:rPr>
                <w:rFonts w:ascii="Trebuchet MS" w:eastAsia="Trebuchet MS" w:hAnsi="Trebuchet MS" w:cs="Trebuchet MS"/>
                <w:color w:val="000000"/>
              </w:rPr>
            </w:pPr>
            <w:r w:rsidRPr="007948C0">
              <w:rPr>
                <w:rFonts w:ascii="Trebuchet MS" w:eastAsia="Trebuchet MS" w:hAnsi="Trebuchet MS" w:cs="Trebuchet MS"/>
                <w:color w:val="000000"/>
              </w:rPr>
              <w:t>Installation d'équipements de production d'électricité</w:t>
            </w:r>
          </w:p>
        </w:tc>
      </w:tr>
      <w:tr w:rsidR="007948C0" w14:paraId="20B2DF3A" w14:textId="77777777" w:rsidTr="00161848">
        <w:trPr>
          <w:trHeight w:val="385"/>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23A01B" w14:textId="1C39D844" w:rsidR="007948C0" w:rsidRDefault="007948C0" w:rsidP="00161848">
            <w:pPr>
              <w:spacing w:before="60" w:after="40"/>
              <w:ind w:left="40" w:right="40"/>
              <w:jc w:val="center"/>
              <w:rPr>
                <w:rFonts w:ascii="Trebuchet MS" w:eastAsia="Trebuchet MS" w:hAnsi="Trebuchet MS" w:cs="Trebuchet MS"/>
                <w:color w:val="000000"/>
              </w:rPr>
            </w:pPr>
            <w:r w:rsidRPr="007948C0">
              <w:rPr>
                <w:rFonts w:ascii="Trebuchet MS" w:eastAsia="Trebuchet MS" w:hAnsi="Trebuchet MS" w:cs="Trebuchet MS"/>
                <w:color w:val="000000"/>
              </w:rPr>
              <w:t>09331100-9</w:t>
            </w:r>
          </w:p>
        </w:tc>
        <w:tc>
          <w:tcPr>
            <w:tcW w:w="8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C207D3" w14:textId="2217F38A" w:rsidR="007948C0" w:rsidRDefault="007948C0" w:rsidP="00161848">
            <w:pPr>
              <w:spacing w:before="60" w:after="40"/>
              <w:ind w:left="40" w:right="40"/>
              <w:rPr>
                <w:rFonts w:ascii="Trebuchet MS" w:eastAsia="Trebuchet MS" w:hAnsi="Trebuchet MS" w:cs="Trebuchet MS"/>
                <w:color w:val="000000"/>
              </w:rPr>
            </w:pPr>
            <w:r w:rsidRPr="007948C0">
              <w:rPr>
                <w:rFonts w:ascii="Trebuchet MS" w:eastAsia="Trebuchet MS" w:hAnsi="Trebuchet MS" w:cs="Trebuchet MS"/>
                <w:color w:val="000000"/>
              </w:rPr>
              <w:t>Énergie solaire photovoltaïque</w:t>
            </w:r>
          </w:p>
        </w:tc>
      </w:tr>
      <w:tr w:rsidR="007948C0" w14:paraId="60F91AEC" w14:textId="77777777" w:rsidTr="00161848">
        <w:trPr>
          <w:trHeight w:val="385"/>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2A890B" w14:textId="31B18675" w:rsidR="007948C0" w:rsidRDefault="007948C0" w:rsidP="00161848">
            <w:pPr>
              <w:spacing w:before="60" w:after="40"/>
              <w:ind w:left="40" w:right="40"/>
              <w:jc w:val="center"/>
              <w:rPr>
                <w:rFonts w:ascii="Trebuchet MS" w:eastAsia="Trebuchet MS" w:hAnsi="Trebuchet MS" w:cs="Trebuchet MS"/>
                <w:color w:val="000000"/>
              </w:rPr>
            </w:pPr>
            <w:r w:rsidRPr="007948C0">
              <w:rPr>
                <w:rFonts w:ascii="Trebuchet MS" w:eastAsia="Trebuchet MS" w:hAnsi="Trebuchet MS" w:cs="Trebuchet MS"/>
                <w:color w:val="000000"/>
              </w:rPr>
              <w:t>45317200-5</w:t>
            </w:r>
          </w:p>
        </w:tc>
        <w:tc>
          <w:tcPr>
            <w:tcW w:w="8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D81DB9" w14:textId="3D87C948" w:rsidR="007948C0" w:rsidRDefault="007948C0" w:rsidP="00161848">
            <w:pPr>
              <w:spacing w:before="60" w:after="40"/>
              <w:ind w:left="40" w:right="40"/>
              <w:rPr>
                <w:rFonts w:ascii="Trebuchet MS" w:eastAsia="Trebuchet MS" w:hAnsi="Trebuchet MS" w:cs="Trebuchet MS"/>
                <w:color w:val="000000"/>
              </w:rPr>
            </w:pPr>
            <w:r w:rsidRPr="007948C0">
              <w:rPr>
                <w:rFonts w:ascii="Trebuchet MS" w:eastAsia="Trebuchet MS" w:hAnsi="Trebuchet MS" w:cs="Trebuchet MS"/>
                <w:color w:val="000000"/>
              </w:rPr>
              <w:t>Travaux d'installation de systèmes de protection contre les surtensions</w:t>
            </w:r>
          </w:p>
        </w:tc>
      </w:tr>
      <w:tr w:rsidR="007948C0" w14:paraId="555F74CB" w14:textId="77777777" w:rsidTr="00161848">
        <w:trPr>
          <w:trHeight w:val="385"/>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8AABF8" w14:textId="08568616" w:rsidR="007948C0" w:rsidRDefault="007948C0" w:rsidP="00161848">
            <w:pPr>
              <w:spacing w:before="60" w:after="40"/>
              <w:ind w:left="40" w:right="40"/>
              <w:jc w:val="center"/>
              <w:rPr>
                <w:rFonts w:ascii="Trebuchet MS" w:eastAsia="Trebuchet MS" w:hAnsi="Trebuchet MS" w:cs="Trebuchet MS"/>
                <w:color w:val="000000"/>
              </w:rPr>
            </w:pPr>
            <w:r w:rsidRPr="007948C0">
              <w:rPr>
                <w:rFonts w:ascii="Trebuchet MS" w:eastAsia="Trebuchet MS" w:hAnsi="Trebuchet MS" w:cs="Trebuchet MS"/>
                <w:color w:val="000000"/>
              </w:rPr>
              <w:t>31158100-8</w:t>
            </w:r>
          </w:p>
        </w:tc>
        <w:tc>
          <w:tcPr>
            <w:tcW w:w="8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F439F0" w14:textId="0077F685" w:rsidR="007948C0" w:rsidRDefault="007948C0" w:rsidP="00161848">
            <w:pPr>
              <w:spacing w:before="60" w:after="40"/>
              <w:ind w:left="40" w:right="40"/>
              <w:rPr>
                <w:rFonts w:ascii="Trebuchet MS" w:eastAsia="Trebuchet MS" w:hAnsi="Trebuchet MS" w:cs="Trebuchet MS"/>
                <w:color w:val="000000"/>
              </w:rPr>
            </w:pPr>
            <w:r w:rsidRPr="007948C0">
              <w:rPr>
                <w:rFonts w:ascii="Trebuchet MS" w:eastAsia="Trebuchet MS" w:hAnsi="Trebuchet MS" w:cs="Trebuchet MS"/>
                <w:color w:val="000000"/>
              </w:rPr>
              <w:t>Bornes de recharge pour véhicules électriques</w:t>
            </w:r>
          </w:p>
        </w:tc>
      </w:tr>
    </w:tbl>
    <w:p w14:paraId="321B9C58" w14:textId="77777777" w:rsidR="007948C0" w:rsidRDefault="007948C0" w:rsidP="007948C0"/>
    <w:p w14:paraId="468E8D1C" w14:textId="52972479" w:rsidR="007948C0" w:rsidRPr="007948C0" w:rsidRDefault="007948C0" w:rsidP="007948C0">
      <w:pPr>
        <w:pStyle w:val="Titre2"/>
        <w:rPr>
          <w:rFonts w:ascii="Trebuchet MS" w:hAnsi="Trebuchet MS"/>
        </w:rPr>
      </w:pPr>
      <w:bookmarkStart w:id="5" w:name="_Toc208153420"/>
      <w:r w:rsidRPr="007948C0">
        <w:rPr>
          <w:rFonts w:ascii="Trebuchet MS" w:hAnsi="Trebuchet MS"/>
        </w:rPr>
        <w:t>Réalisation de prestations similaires</w:t>
      </w:r>
      <w:bookmarkEnd w:id="5"/>
    </w:p>
    <w:p w14:paraId="5B9FB7BE" w14:textId="77777777" w:rsidR="007948C0" w:rsidRDefault="007948C0" w:rsidP="007948C0"/>
    <w:p w14:paraId="2AD0F504" w14:textId="77777777" w:rsidR="007948C0" w:rsidRDefault="007948C0" w:rsidP="007948C0"/>
    <w:p w14:paraId="1AB681AA" w14:textId="77777777" w:rsidR="007948C0" w:rsidRDefault="007948C0" w:rsidP="007948C0"/>
    <w:p w14:paraId="198361F4" w14:textId="77777777" w:rsidR="007948C0" w:rsidRDefault="007948C0" w:rsidP="007948C0"/>
    <w:p w14:paraId="000F1B41" w14:textId="3663A25C" w:rsidR="007948C0" w:rsidRDefault="007948C0" w:rsidP="007948C0">
      <w:pPr>
        <w:jc w:val="both"/>
        <w:rPr>
          <w:rFonts w:ascii="Trebuchet MS" w:hAnsi="Trebuchet MS"/>
        </w:rPr>
      </w:pPr>
      <w:r w:rsidRPr="007948C0">
        <w:rPr>
          <w:rFonts w:ascii="Trebuchet MS" w:hAnsi="Trebuchet MS"/>
        </w:rPr>
        <w:lastRenderedPageBreak/>
        <w:t>L’acheteur se réserve la possibilité de confier ultérieurement au titulaire du présent marché, conformément aux dispositions des articles L.2122-1 et R.2122-7 du Code de la commande publique, un ou plusieurs nouveaux marchés de travaux similaires, sans mise en concurrence préalable.</w:t>
      </w:r>
    </w:p>
    <w:p w14:paraId="7474D8B9" w14:textId="77777777" w:rsidR="007948C0" w:rsidRPr="00731A4B" w:rsidRDefault="007948C0" w:rsidP="009C675C">
      <w:pPr>
        <w:jc w:val="both"/>
        <w:rPr>
          <w:rFonts w:ascii="Trebuchet MS" w:hAnsi="Trebuchet MS"/>
        </w:rPr>
      </w:pPr>
    </w:p>
    <w:p w14:paraId="60A18EBC" w14:textId="606B3A19" w:rsidR="007948C0" w:rsidRPr="00731A4B" w:rsidRDefault="00571F84" w:rsidP="009C675C">
      <w:pPr>
        <w:pStyle w:val="Titre1"/>
        <w:jc w:val="both"/>
        <w:rPr>
          <w:rFonts w:ascii="Trebuchet MS" w:hAnsi="Trebuchet MS"/>
          <w:sz w:val="20"/>
          <w:szCs w:val="20"/>
        </w:rPr>
      </w:pPr>
      <w:bookmarkStart w:id="6" w:name="_Toc208153421"/>
      <w:r w:rsidRPr="00731A4B">
        <w:rPr>
          <w:rFonts w:ascii="Trebuchet MS" w:hAnsi="Trebuchet MS"/>
          <w:sz w:val="20"/>
          <w:szCs w:val="20"/>
        </w:rPr>
        <w:t>Condition de la consultation</w:t>
      </w:r>
      <w:bookmarkEnd w:id="6"/>
    </w:p>
    <w:p w14:paraId="10AB6E8B" w14:textId="5C23836E" w:rsidR="009C675C" w:rsidRPr="00731A4B" w:rsidRDefault="00571F84" w:rsidP="009C675C">
      <w:pPr>
        <w:pStyle w:val="Titre2"/>
        <w:jc w:val="both"/>
        <w:rPr>
          <w:rFonts w:ascii="Trebuchet MS" w:hAnsi="Trebuchet MS"/>
        </w:rPr>
      </w:pPr>
      <w:bookmarkStart w:id="7" w:name="_Toc208153422"/>
      <w:r w:rsidRPr="00731A4B">
        <w:rPr>
          <w:rFonts w:ascii="Trebuchet MS" w:hAnsi="Trebuchet MS"/>
        </w:rPr>
        <w:t>Délai de validité des offres</w:t>
      </w:r>
      <w:bookmarkEnd w:id="7"/>
    </w:p>
    <w:p w14:paraId="6ACFAE1B" w14:textId="43DCAF9A" w:rsidR="009C675C" w:rsidRPr="00731A4B" w:rsidRDefault="009C675C" w:rsidP="009C675C">
      <w:pPr>
        <w:jc w:val="both"/>
        <w:rPr>
          <w:rFonts w:ascii="Trebuchet MS" w:hAnsi="Trebuchet MS"/>
        </w:rPr>
      </w:pPr>
      <w:r w:rsidRPr="00731A4B">
        <w:rPr>
          <w:rFonts w:ascii="Trebuchet MS" w:hAnsi="Trebuchet MS"/>
        </w:rPr>
        <w:t>Le délai de validité des offres est fixé à 180 jours à compter de la date limite de réception des offres.</w:t>
      </w:r>
    </w:p>
    <w:p w14:paraId="57898549" w14:textId="77777777" w:rsidR="009C675C" w:rsidRPr="00731A4B" w:rsidRDefault="009C675C" w:rsidP="009C675C">
      <w:pPr>
        <w:jc w:val="both"/>
        <w:rPr>
          <w:rFonts w:ascii="Trebuchet MS" w:hAnsi="Trebuchet MS"/>
        </w:rPr>
      </w:pPr>
    </w:p>
    <w:p w14:paraId="5EA724FB" w14:textId="018B92CF" w:rsidR="009C675C" w:rsidRPr="00731A4B" w:rsidRDefault="009C675C" w:rsidP="009C675C">
      <w:pPr>
        <w:pStyle w:val="Titre2"/>
        <w:rPr>
          <w:rFonts w:ascii="Trebuchet MS" w:hAnsi="Trebuchet MS"/>
        </w:rPr>
      </w:pPr>
      <w:bookmarkStart w:id="8" w:name="_Toc208153423"/>
      <w:r w:rsidRPr="00731A4B">
        <w:rPr>
          <w:rFonts w:ascii="Trebuchet MS" w:hAnsi="Trebuchet MS"/>
        </w:rPr>
        <w:t>Forme juridique du groupement</w:t>
      </w:r>
      <w:bookmarkEnd w:id="8"/>
    </w:p>
    <w:p w14:paraId="0D01952C" w14:textId="2F277D44" w:rsidR="009C675C" w:rsidRPr="00731A4B" w:rsidRDefault="009C675C" w:rsidP="009C675C">
      <w:pPr>
        <w:rPr>
          <w:rFonts w:ascii="Trebuchet MS" w:hAnsi="Trebuchet MS"/>
        </w:rPr>
      </w:pPr>
      <w:r w:rsidRPr="00731A4B">
        <w:rPr>
          <w:rFonts w:ascii="Trebuchet MS" w:hAnsi="Trebuchet MS"/>
        </w:rPr>
        <w:t>L’acheteur ne souhaite imposer aucune forme de groupement à l’attributaire du marché.</w:t>
      </w:r>
    </w:p>
    <w:p w14:paraId="4AE53418" w14:textId="77777777" w:rsidR="009C675C" w:rsidRPr="00731A4B" w:rsidRDefault="009C675C" w:rsidP="009C675C">
      <w:pPr>
        <w:rPr>
          <w:rFonts w:ascii="Trebuchet MS" w:hAnsi="Trebuchet MS"/>
        </w:rPr>
      </w:pPr>
    </w:p>
    <w:p w14:paraId="7213D454" w14:textId="3A85C92C" w:rsidR="009C675C" w:rsidRPr="00731A4B" w:rsidRDefault="009C675C" w:rsidP="009C675C">
      <w:pPr>
        <w:pStyle w:val="Titre2"/>
        <w:rPr>
          <w:rFonts w:ascii="Trebuchet MS" w:hAnsi="Trebuchet MS"/>
        </w:rPr>
      </w:pPr>
      <w:bookmarkStart w:id="9" w:name="_Toc208153424"/>
      <w:r w:rsidRPr="00731A4B">
        <w:rPr>
          <w:rFonts w:ascii="Trebuchet MS" w:hAnsi="Trebuchet MS"/>
        </w:rPr>
        <w:t>Variantes</w:t>
      </w:r>
      <w:bookmarkEnd w:id="9"/>
    </w:p>
    <w:p w14:paraId="1E43B3D2" w14:textId="127A3A25" w:rsidR="009C675C" w:rsidRPr="00731A4B" w:rsidRDefault="009C675C" w:rsidP="009C675C">
      <w:pPr>
        <w:rPr>
          <w:rFonts w:ascii="Trebuchet MS" w:hAnsi="Trebuchet MS"/>
        </w:rPr>
      </w:pPr>
      <w:r w:rsidRPr="00731A4B">
        <w:rPr>
          <w:rFonts w:ascii="Trebuchet MS" w:hAnsi="Trebuchet MS"/>
        </w:rPr>
        <w:t>Aucune variante n'est autorisée.</w:t>
      </w:r>
    </w:p>
    <w:p w14:paraId="3920562B" w14:textId="77777777" w:rsidR="00731A4B" w:rsidRPr="00731A4B" w:rsidRDefault="00731A4B" w:rsidP="00874743">
      <w:pPr>
        <w:jc w:val="both"/>
        <w:rPr>
          <w:rFonts w:ascii="Trebuchet MS" w:hAnsi="Trebuchet MS"/>
        </w:rPr>
      </w:pPr>
    </w:p>
    <w:p w14:paraId="6E592E9C" w14:textId="1E3762CD" w:rsidR="00874743" w:rsidRPr="00731A4B" w:rsidRDefault="00874743" w:rsidP="00874743">
      <w:pPr>
        <w:pStyle w:val="Titre1"/>
        <w:rPr>
          <w:rFonts w:ascii="Trebuchet MS" w:hAnsi="Trebuchet MS"/>
          <w:sz w:val="20"/>
          <w:szCs w:val="20"/>
        </w:rPr>
      </w:pPr>
      <w:bookmarkStart w:id="10" w:name="_Toc208153425"/>
      <w:r w:rsidRPr="00731A4B">
        <w:rPr>
          <w:rFonts w:ascii="Trebuchet MS" w:hAnsi="Trebuchet MS"/>
          <w:sz w:val="20"/>
          <w:szCs w:val="20"/>
        </w:rPr>
        <w:t>Les intervants</w:t>
      </w:r>
      <w:bookmarkEnd w:id="10"/>
    </w:p>
    <w:p w14:paraId="7A643071" w14:textId="2C4F9640" w:rsidR="00874743" w:rsidRPr="00731A4B" w:rsidRDefault="00874743" w:rsidP="00874743">
      <w:pPr>
        <w:pStyle w:val="Titre2"/>
        <w:rPr>
          <w:rFonts w:ascii="Trebuchet MS" w:hAnsi="Trebuchet MS"/>
        </w:rPr>
      </w:pPr>
      <w:bookmarkStart w:id="11" w:name="_Toc208153426"/>
      <w:r w:rsidRPr="00731A4B">
        <w:rPr>
          <w:rFonts w:ascii="Trebuchet MS" w:hAnsi="Trebuchet MS"/>
        </w:rPr>
        <w:t>Conduite d’opération</w:t>
      </w:r>
      <w:bookmarkEnd w:id="11"/>
    </w:p>
    <w:p w14:paraId="45BB1BAC" w14:textId="0951E786" w:rsidR="00874743" w:rsidRPr="00731A4B" w:rsidRDefault="00874743" w:rsidP="00874743">
      <w:pPr>
        <w:rPr>
          <w:rFonts w:ascii="Trebuchet MS" w:hAnsi="Trebuchet MS"/>
        </w:rPr>
      </w:pPr>
      <w:r w:rsidRPr="00731A4B">
        <w:rPr>
          <w:rFonts w:ascii="Trebuchet MS" w:hAnsi="Trebuchet MS"/>
        </w:rPr>
        <w:t>La conduite d'opération sera assurée par le maître de l'ouvrage lui-même.</w:t>
      </w:r>
    </w:p>
    <w:p w14:paraId="782B38AE" w14:textId="77777777" w:rsidR="00874743" w:rsidRPr="00731A4B" w:rsidRDefault="00874743" w:rsidP="00874743">
      <w:pPr>
        <w:rPr>
          <w:rFonts w:ascii="Trebuchet MS" w:hAnsi="Trebuchet MS"/>
        </w:rPr>
      </w:pPr>
    </w:p>
    <w:p w14:paraId="4D50EB4F" w14:textId="515C058D" w:rsidR="00874743" w:rsidRPr="00731A4B" w:rsidRDefault="00874743" w:rsidP="00874743">
      <w:pPr>
        <w:pStyle w:val="Titre2"/>
        <w:rPr>
          <w:rFonts w:ascii="Trebuchet MS" w:hAnsi="Trebuchet MS"/>
        </w:rPr>
      </w:pPr>
      <w:bookmarkStart w:id="12" w:name="_Toc208153427"/>
      <w:r w:rsidRPr="00731A4B">
        <w:rPr>
          <w:rFonts w:ascii="Trebuchet MS" w:hAnsi="Trebuchet MS"/>
        </w:rPr>
        <w:t>Assistance à maîtrise d'ouvrage</w:t>
      </w:r>
      <w:bookmarkEnd w:id="12"/>
    </w:p>
    <w:p w14:paraId="0E8EA87F" w14:textId="77777777" w:rsidR="00874743" w:rsidRPr="00731A4B" w:rsidRDefault="00874743" w:rsidP="00874743">
      <w:pPr>
        <w:rPr>
          <w:rFonts w:ascii="Trebuchet MS" w:hAnsi="Trebuchet MS"/>
        </w:rPr>
      </w:pPr>
    </w:p>
    <w:p w14:paraId="35B3B199" w14:textId="77777777" w:rsidR="00874743" w:rsidRPr="00731A4B" w:rsidRDefault="00874743" w:rsidP="00874743">
      <w:pPr>
        <w:pStyle w:val="ParagrapheIndent2"/>
        <w:jc w:val="both"/>
        <w:rPr>
          <w:color w:val="000000"/>
          <w:szCs w:val="20"/>
          <w:lang w:val="fr-FR"/>
        </w:rPr>
      </w:pPr>
      <w:r w:rsidRPr="00731A4B">
        <w:rPr>
          <w:color w:val="000000"/>
          <w:szCs w:val="20"/>
          <w:lang w:val="fr-FR"/>
        </w:rPr>
        <w:t>L'assistance technique à maîtrise d'ouvrage est assurée par :</w:t>
      </w:r>
      <w:bookmarkStart w:id="13" w:name="ArtL2_CCAP-1-A3.14"/>
      <w:bookmarkEnd w:id="13"/>
    </w:p>
    <w:p w14:paraId="49B10057" w14:textId="77777777" w:rsidR="00874743" w:rsidRPr="00731A4B" w:rsidRDefault="00874743" w:rsidP="00874743">
      <w:pPr>
        <w:keepNext/>
        <w:pBdr>
          <w:top w:val="nil"/>
          <w:left w:val="nil"/>
          <w:bottom w:val="nil"/>
          <w:right w:val="nil"/>
          <w:between w:val="nil"/>
        </w:pBdr>
        <w:spacing w:after="0"/>
        <w:ind w:hanging="2"/>
        <w:jc w:val="center"/>
        <w:rPr>
          <w:rFonts w:ascii="Trebuchet MS" w:eastAsia="Arial" w:hAnsi="Trebuchet MS" w:cs="Arial"/>
          <w:bCs/>
        </w:rPr>
      </w:pPr>
      <w:r w:rsidRPr="00731A4B">
        <w:rPr>
          <w:rFonts w:ascii="Trebuchet MS" w:eastAsia="Arial" w:hAnsi="Trebuchet MS" w:cs="Arial"/>
          <w:bCs/>
        </w:rPr>
        <w:t>SASU ENERGIE CARAIBES CONSULTING « E2C »</w:t>
      </w:r>
    </w:p>
    <w:p w14:paraId="2666E791" w14:textId="77777777" w:rsidR="00874743" w:rsidRPr="00731A4B" w:rsidRDefault="00874743" w:rsidP="00874743">
      <w:pPr>
        <w:keepNext/>
        <w:pBdr>
          <w:top w:val="nil"/>
          <w:left w:val="nil"/>
          <w:bottom w:val="nil"/>
          <w:right w:val="nil"/>
          <w:between w:val="nil"/>
        </w:pBdr>
        <w:spacing w:after="0"/>
        <w:ind w:hanging="2"/>
        <w:jc w:val="center"/>
        <w:rPr>
          <w:rFonts w:ascii="Trebuchet MS" w:eastAsia="Arial" w:hAnsi="Trebuchet MS" w:cs="Arial"/>
        </w:rPr>
      </w:pPr>
      <w:r w:rsidRPr="00731A4B">
        <w:rPr>
          <w:rFonts w:ascii="Trebuchet MS" w:eastAsia="Arial" w:hAnsi="Trebuchet MS" w:cs="Arial"/>
        </w:rPr>
        <w:t>Bois Sec 97128 Goyave</w:t>
      </w:r>
    </w:p>
    <w:p w14:paraId="54CE76F9" w14:textId="77777777" w:rsidR="00874743" w:rsidRPr="00731A4B" w:rsidRDefault="00631E55" w:rsidP="00874743">
      <w:pPr>
        <w:keepNext/>
        <w:pBdr>
          <w:top w:val="nil"/>
          <w:left w:val="nil"/>
          <w:bottom w:val="nil"/>
          <w:right w:val="nil"/>
          <w:between w:val="nil"/>
        </w:pBdr>
        <w:spacing w:after="0"/>
        <w:ind w:hanging="2"/>
        <w:jc w:val="center"/>
        <w:rPr>
          <w:rStyle w:val="Lienhypertexte"/>
          <w:rFonts w:ascii="Trebuchet MS" w:eastAsia="Arial" w:hAnsi="Trebuchet MS"/>
        </w:rPr>
      </w:pPr>
      <w:hyperlink r:id="rId11" w:history="1">
        <w:r w:rsidR="00874743" w:rsidRPr="00731A4B">
          <w:rPr>
            <w:rStyle w:val="Lienhypertexte"/>
            <w:rFonts w:ascii="Trebuchet MS" w:eastAsia="Arial" w:hAnsi="Trebuchet MS" w:cs="Arial"/>
          </w:rPr>
          <w:t>murielle.jonathan@e-2consulting.fr</w:t>
        </w:r>
      </w:hyperlink>
      <w:r w:rsidR="00874743" w:rsidRPr="00731A4B">
        <w:rPr>
          <w:rFonts w:ascii="Trebuchet MS" w:eastAsia="Arial" w:hAnsi="Trebuchet MS" w:cs="Arial"/>
          <w:color w:val="1155CC"/>
          <w:u w:val="single"/>
        </w:rPr>
        <w:t xml:space="preserve"> </w:t>
      </w:r>
      <w:r w:rsidR="00874743" w:rsidRPr="00731A4B">
        <w:rPr>
          <w:rStyle w:val="Lienhypertexte"/>
          <w:rFonts w:ascii="Trebuchet MS" w:eastAsia="Arial" w:hAnsi="Trebuchet MS"/>
        </w:rPr>
        <w:t xml:space="preserve">/ </w:t>
      </w:r>
      <w:hyperlink r:id="rId12" w:history="1">
        <w:r w:rsidR="00874743" w:rsidRPr="00731A4B">
          <w:rPr>
            <w:rStyle w:val="Lienhypertexte"/>
            <w:rFonts w:ascii="Trebuchet MS" w:eastAsia="Arial" w:hAnsi="Trebuchet MS" w:cs="Arial"/>
          </w:rPr>
          <w:t>mj@e-2consulting.fr</w:t>
        </w:r>
      </w:hyperlink>
      <w:r w:rsidR="00874743" w:rsidRPr="00731A4B">
        <w:rPr>
          <w:rStyle w:val="Lienhypertexte"/>
          <w:rFonts w:ascii="Trebuchet MS" w:eastAsia="Arial" w:hAnsi="Trebuchet MS" w:cs="Arial"/>
        </w:rPr>
        <w:t xml:space="preserve"> </w:t>
      </w:r>
    </w:p>
    <w:p w14:paraId="0FB70B5F" w14:textId="77777777" w:rsidR="00874743" w:rsidRPr="00731A4B" w:rsidRDefault="00874743" w:rsidP="00874743">
      <w:pPr>
        <w:keepNext/>
        <w:pBdr>
          <w:top w:val="nil"/>
          <w:left w:val="nil"/>
          <w:bottom w:val="nil"/>
          <w:right w:val="nil"/>
          <w:between w:val="nil"/>
        </w:pBdr>
        <w:spacing w:after="0"/>
        <w:ind w:hanging="2"/>
        <w:jc w:val="center"/>
        <w:rPr>
          <w:rFonts w:ascii="Trebuchet MS" w:eastAsia="Arial" w:hAnsi="Trebuchet MS" w:cs="Arial"/>
        </w:rPr>
      </w:pPr>
      <w:proofErr w:type="gramStart"/>
      <w:r w:rsidRPr="00731A4B">
        <w:rPr>
          <w:rFonts w:ascii="Trebuchet MS" w:eastAsia="Arial" w:hAnsi="Trebuchet MS" w:cs="Arial"/>
        </w:rPr>
        <w:t>Tél:</w:t>
      </w:r>
      <w:proofErr w:type="gramEnd"/>
      <w:r w:rsidRPr="00731A4B">
        <w:rPr>
          <w:rFonts w:ascii="Trebuchet MS" w:eastAsia="Arial" w:hAnsi="Trebuchet MS" w:cs="Arial"/>
        </w:rPr>
        <w:t xml:space="preserve"> 0690 52 92 39</w:t>
      </w:r>
    </w:p>
    <w:p w14:paraId="7C3BF7FA" w14:textId="77777777" w:rsidR="00874743" w:rsidRPr="00731A4B" w:rsidRDefault="00874743" w:rsidP="00874743">
      <w:pPr>
        <w:keepNext/>
        <w:pBdr>
          <w:top w:val="nil"/>
          <w:left w:val="nil"/>
          <w:bottom w:val="nil"/>
          <w:right w:val="nil"/>
          <w:between w:val="nil"/>
        </w:pBdr>
        <w:spacing w:after="0"/>
        <w:ind w:hanging="2"/>
        <w:jc w:val="center"/>
        <w:rPr>
          <w:rFonts w:ascii="Trebuchet MS" w:eastAsia="Arial" w:hAnsi="Trebuchet MS" w:cs="Arial"/>
        </w:rPr>
      </w:pPr>
      <w:r w:rsidRPr="00731A4B">
        <w:rPr>
          <w:rFonts w:ascii="Trebuchet MS" w:eastAsia="Arial" w:hAnsi="Trebuchet MS" w:cs="Arial"/>
        </w:rPr>
        <w:t>SIRET : 895 318 392 000 19</w:t>
      </w:r>
    </w:p>
    <w:p w14:paraId="23A52211" w14:textId="77777777" w:rsidR="00874743" w:rsidRDefault="00874743" w:rsidP="00874743">
      <w:pPr>
        <w:spacing w:after="0"/>
        <w:ind w:right="48" w:hanging="2"/>
        <w:jc w:val="center"/>
        <w:rPr>
          <w:rFonts w:ascii="Trebuchet MS" w:eastAsia="Arial" w:hAnsi="Trebuchet MS" w:cs="Arial"/>
        </w:rPr>
      </w:pPr>
      <w:r w:rsidRPr="00731A4B">
        <w:rPr>
          <w:rFonts w:ascii="Trebuchet MS" w:eastAsia="Arial" w:hAnsi="Trebuchet MS" w:cs="Arial"/>
        </w:rPr>
        <w:t>Représenté par sa présidente : Mme Murielle JONATHAN</w:t>
      </w:r>
    </w:p>
    <w:p w14:paraId="58329042" w14:textId="77777777" w:rsidR="00731A4B" w:rsidRPr="00731A4B" w:rsidRDefault="00731A4B" w:rsidP="00874743">
      <w:pPr>
        <w:spacing w:after="0"/>
        <w:ind w:right="48" w:hanging="2"/>
        <w:jc w:val="center"/>
        <w:rPr>
          <w:rFonts w:ascii="Trebuchet MS" w:eastAsia="Arial" w:hAnsi="Trebuchet MS" w:cs="Arial"/>
        </w:rPr>
      </w:pPr>
    </w:p>
    <w:p w14:paraId="003636D8" w14:textId="3E196317" w:rsidR="009D40CA" w:rsidRPr="00731A4B" w:rsidRDefault="009D40CA" w:rsidP="009D40CA">
      <w:pPr>
        <w:pStyle w:val="Titre2"/>
        <w:rPr>
          <w:rFonts w:ascii="Trebuchet MS" w:hAnsi="Trebuchet MS"/>
        </w:rPr>
      </w:pPr>
      <w:bookmarkStart w:id="14" w:name="_Toc208153428"/>
      <w:r w:rsidRPr="00731A4B">
        <w:rPr>
          <w:rFonts w:ascii="Trebuchet MS" w:hAnsi="Trebuchet MS"/>
        </w:rPr>
        <w:t>contrôle technique</w:t>
      </w:r>
      <w:bookmarkEnd w:id="14"/>
    </w:p>
    <w:p w14:paraId="610EF9F1" w14:textId="139C34A9" w:rsidR="009D40CA" w:rsidRDefault="009D40CA" w:rsidP="009D40CA">
      <w:pPr>
        <w:rPr>
          <w:rFonts w:ascii="Trebuchet MS" w:hAnsi="Trebuchet MS"/>
        </w:rPr>
      </w:pPr>
      <w:r w:rsidRPr="00731A4B">
        <w:rPr>
          <w:rFonts w:ascii="Trebuchet MS" w:hAnsi="Trebuchet MS"/>
        </w:rPr>
        <w:t>Aucun contrôle technique n'est prévu pour cette opération.</w:t>
      </w:r>
    </w:p>
    <w:p w14:paraId="1E2F6047" w14:textId="77777777" w:rsidR="008E37DA" w:rsidRPr="00731A4B" w:rsidRDefault="008E37DA" w:rsidP="009D40CA">
      <w:pPr>
        <w:rPr>
          <w:rFonts w:ascii="Trebuchet MS" w:hAnsi="Trebuchet MS"/>
          <w:color w:val="EE0000"/>
        </w:rPr>
      </w:pPr>
    </w:p>
    <w:p w14:paraId="2841B78F" w14:textId="0216DFE0" w:rsidR="008E37DA" w:rsidRPr="00731A4B" w:rsidRDefault="008E37DA" w:rsidP="008E37DA">
      <w:pPr>
        <w:pStyle w:val="Titre1"/>
        <w:rPr>
          <w:rFonts w:ascii="Trebuchet MS" w:hAnsi="Trebuchet MS"/>
          <w:sz w:val="20"/>
          <w:szCs w:val="20"/>
        </w:rPr>
      </w:pPr>
      <w:bookmarkStart w:id="15" w:name="_Toc208153429"/>
      <w:r w:rsidRPr="00731A4B">
        <w:rPr>
          <w:rFonts w:ascii="Trebuchet MS" w:hAnsi="Trebuchet MS"/>
          <w:sz w:val="20"/>
          <w:szCs w:val="20"/>
        </w:rPr>
        <w:t>Conditions relatives au contrat</w:t>
      </w:r>
      <w:bookmarkEnd w:id="15"/>
    </w:p>
    <w:p w14:paraId="3289B756" w14:textId="61BB2E71" w:rsidR="008E37DA" w:rsidRPr="00731A4B" w:rsidRDefault="008E37DA" w:rsidP="008E37DA">
      <w:pPr>
        <w:pStyle w:val="Titre2"/>
        <w:rPr>
          <w:rFonts w:ascii="Trebuchet MS" w:hAnsi="Trebuchet MS"/>
        </w:rPr>
      </w:pPr>
      <w:bookmarkStart w:id="16" w:name="_Toc208153430"/>
      <w:r w:rsidRPr="00731A4B">
        <w:rPr>
          <w:rFonts w:ascii="Trebuchet MS" w:hAnsi="Trebuchet MS"/>
        </w:rPr>
        <w:t>Durée du contrat ou délai d’éxecution</w:t>
      </w:r>
      <w:bookmarkEnd w:id="16"/>
    </w:p>
    <w:p w14:paraId="67DB9363" w14:textId="77777777" w:rsidR="00836DF4" w:rsidRDefault="00836DF4" w:rsidP="008E37DA">
      <w:pPr>
        <w:rPr>
          <w:rFonts w:ascii="Trebuchet MS" w:hAnsi="Trebuchet MS"/>
        </w:rPr>
      </w:pPr>
    </w:p>
    <w:p w14:paraId="0B704973" w14:textId="661B97BF" w:rsidR="008E37DA" w:rsidRDefault="008E37DA" w:rsidP="008E37DA">
      <w:pPr>
        <w:rPr>
          <w:rFonts w:ascii="Trebuchet MS" w:hAnsi="Trebuchet MS"/>
        </w:rPr>
      </w:pPr>
      <w:r w:rsidRPr="00731A4B">
        <w:rPr>
          <w:rFonts w:ascii="Trebuchet MS" w:hAnsi="Trebuchet MS"/>
        </w:rPr>
        <w:t>La durée de la période initiale est fixée au CCAP.</w:t>
      </w:r>
    </w:p>
    <w:p w14:paraId="4B995786" w14:textId="77777777" w:rsidR="00836DF4" w:rsidRPr="00731A4B" w:rsidRDefault="00836DF4" w:rsidP="008E37DA">
      <w:pPr>
        <w:rPr>
          <w:rFonts w:ascii="Trebuchet MS" w:hAnsi="Trebuchet MS"/>
        </w:rPr>
      </w:pPr>
    </w:p>
    <w:p w14:paraId="263454A8" w14:textId="7C33F50D" w:rsidR="008E37DA" w:rsidRPr="00731A4B" w:rsidRDefault="008E37DA" w:rsidP="008E37DA">
      <w:pPr>
        <w:pStyle w:val="Titre2"/>
        <w:rPr>
          <w:rFonts w:ascii="Trebuchet MS" w:hAnsi="Trebuchet MS"/>
        </w:rPr>
      </w:pPr>
      <w:bookmarkStart w:id="17" w:name="_Toc208153431"/>
      <w:r w:rsidRPr="00731A4B">
        <w:rPr>
          <w:rFonts w:ascii="Trebuchet MS" w:hAnsi="Trebuchet MS"/>
        </w:rPr>
        <w:t>Modalités essentielles de financement et de paiement</w:t>
      </w:r>
      <w:bookmarkEnd w:id="17"/>
    </w:p>
    <w:p w14:paraId="74CEEA3C" w14:textId="382550F9" w:rsidR="005C3FA0" w:rsidRPr="00731A4B" w:rsidRDefault="005C3FA0" w:rsidP="005C3FA0">
      <w:pPr>
        <w:jc w:val="both"/>
        <w:rPr>
          <w:rFonts w:ascii="Trebuchet MS" w:hAnsi="Trebuchet MS"/>
        </w:rPr>
      </w:pPr>
      <w:r w:rsidRPr="00731A4B">
        <w:rPr>
          <w:rFonts w:ascii="Trebuchet MS" w:hAnsi="Trebuchet MS"/>
        </w:rPr>
        <w:t>Les prestations seront financées sur les fonds propres de l’acheteur.</w:t>
      </w:r>
    </w:p>
    <w:p w14:paraId="41389CE3" w14:textId="2A703398" w:rsidR="005C3FA0" w:rsidRPr="00731A4B" w:rsidRDefault="005C3FA0" w:rsidP="005C3FA0">
      <w:pPr>
        <w:jc w:val="both"/>
        <w:rPr>
          <w:rFonts w:ascii="Trebuchet MS" w:hAnsi="Trebuchet MS"/>
        </w:rPr>
      </w:pPr>
      <w:r w:rsidRPr="00731A4B">
        <w:rPr>
          <w:rFonts w:ascii="Trebuchet MS" w:hAnsi="Trebuchet MS"/>
        </w:rPr>
        <w:t>Le règlement des sommes dues au titulaire et, le cas échéant, à son (ou ses) sous-traitant(s) de premier rang sera effectué dans un délai global de 30 jours, à compter de la date de réception des factures ou des demandes de paiement équivalentes, conformément aux articles R.2192-10 et suivants du Code de la commande publique.</w:t>
      </w:r>
    </w:p>
    <w:p w14:paraId="5566BBDC" w14:textId="2D7825F6" w:rsidR="005C3FA0" w:rsidRPr="00731A4B" w:rsidRDefault="005C3FA0" w:rsidP="005C3FA0">
      <w:pPr>
        <w:jc w:val="both"/>
        <w:rPr>
          <w:rFonts w:ascii="Trebuchet MS" w:hAnsi="Trebuchet MS"/>
        </w:rPr>
      </w:pPr>
      <w:r w:rsidRPr="00731A4B">
        <w:rPr>
          <w:rFonts w:ascii="Trebuchet MS" w:hAnsi="Trebuchet MS"/>
        </w:rPr>
        <w:t>En cas de retard de paiement, le titulaire aura droit, sans qu’aucune démarche ne soit nécessaire, au versement d’intérêts moratoires, ainsi qu’à une indemnité forfaitaire de 40 euros pour frais de recouvrement.</w:t>
      </w:r>
    </w:p>
    <w:p w14:paraId="33D19BE6" w14:textId="75551CBD" w:rsidR="005C3FA0" w:rsidRPr="00731A4B" w:rsidRDefault="005C3FA0" w:rsidP="005C3FA0">
      <w:pPr>
        <w:jc w:val="both"/>
        <w:rPr>
          <w:rFonts w:ascii="Trebuchet MS" w:hAnsi="Trebuchet MS"/>
        </w:rPr>
      </w:pPr>
      <w:r w:rsidRPr="00731A4B">
        <w:rPr>
          <w:rFonts w:ascii="Trebuchet MS" w:hAnsi="Trebuchet MS"/>
        </w:rPr>
        <w:t>Le taux des intérêts moratoires est égal au taux d’intérêt appliqué par la Banque Centrale Européenne (BCE) à ses opérations principales de refinancement les plus récentes, en vigueur au 1er jour du semestre de l’année civile au cours duquel les intérêts ont commencé à courir, majoré de 8 points.</w:t>
      </w:r>
    </w:p>
    <w:p w14:paraId="61866915" w14:textId="0B569AA1" w:rsidR="008E37DA" w:rsidRPr="00731A4B" w:rsidRDefault="005C3FA0" w:rsidP="005C3FA0">
      <w:pPr>
        <w:jc w:val="both"/>
        <w:rPr>
          <w:rFonts w:ascii="Trebuchet MS" w:hAnsi="Trebuchet MS"/>
        </w:rPr>
      </w:pPr>
      <w:r w:rsidRPr="00731A4B">
        <w:rPr>
          <w:rFonts w:ascii="Trebuchet MS" w:hAnsi="Trebuchet MS"/>
        </w:rPr>
        <w:t>Enfin, les candidats souhaitant renoncer à l’avance prévue au CCAP devront en faire expressément mention dans leur Acte d’Engagement.</w:t>
      </w:r>
    </w:p>
    <w:p w14:paraId="066F6C92" w14:textId="77777777" w:rsidR="005C3FA0" w:rsidRPr="00731A4B" w:rsidRDefault="005C3FA0" w:rsidP="005C3FA0">
      <w:pPr>
        <w:jc w:val="both"/>
        <w:rPr>
          <w:rFonts w:ascii="Trebuchet MS" w:hAnsi="Trebuchet MS"/>
        </w:rPr>
      </w:pPr>
    </w:p>
    <w:p w14:paraId="77783F54" w14:textId="782F4FD3" w:rsidR="005C3FA0" w:rsidRPr="00731A4B" w:rsidRDefault="005C3FA0" w:rsidP="005C3FA0">
      <w:pPr>
        <w:pStyle w:val="Titre2"/>
        <w:rPr>
          <w:rFonts w:ascii="Trebuchet MS" w:hAnsi="Trebuchet MS"/>
        </w:rPr>
      </w:pPr>
      <w:bookmarkStart w:id="18" w:name="_Toc208153432"/>
      <w:r w:rsidRPr="00731A4B">
        <w:rPr>
          <w:rFonts w:ascii="Trebuchet MS" w:hAnsi="Trebuchet MS"/>
        </w:rPr>
        <w:t>Confidentialité et mesures de sécurité</w:t>
      </w:r>
      <w:bookmarkEnd w:id="18"/>
    </w:p>
    <w:p w14:paraId="53FD911B" w14:textId="4A164365" w:rsidR="005C3FA0" w:rsidRPr="00731A4B" w:rsidRDefault="005C3FA0" w:rsidP="005C3FA0">
      <w:pPr>
        <w:jc w:val="both"/>
        <w:rPr>
          <w:rFonts w:ascii="Trebuchet MS" w:hAnsi="Trebuchet MS"/>
        </w:rPr>
      </w:pPr>
      <w:r w:rsidRPr="00731A4B">
        <w:rPr>
          <w:rFonts w:ascii="Trebuchet MS" w:hAnsi="Trebuchet MS"/>
        </w:rPr>
        <w:t>Les candidats doivent respecter l'obligation de confidentialité et les mesures particulières de sécurité prévues pour l'exécution des prestations.</w:t>
      </w:r>
    </w:p>
    <w:p w14:paraId="527992A0" w14:textId="41B4A3BB" w:rsidR="005C3FA0" w:rsidRPr="00731A4B" w:rsidRDefault="005C3FA0" w:rsidP="005C3FA0">
      <w:pPr>
        <w:jc w:val="both"/>
        <w:rPr>
          <w:rFonts w:ascii="Trebuchet MS" w:hAnsi="Trebuchet MS"/>
          <w:sz w:val="22"/>
          <w:szCs w:val="22"/>
        </w:rPr>
      </w:pPr>
      <w:r w:rsidRPr="00731A4B">
        <w:rPr>
          <w:rFonts w:ascii="Trebuchet MS" w:hAnsi="Trebuchet MS"/>
        </w:rPr>
        <w:t xml:space="preserve">L'attention des candidats est particulièrement attirée sur les dispositions du Cahier des clauses administratives particulières qui énoncent les formalités à accomplir et les consignes à respecter du fait de ces </w:t>
      </w:r>
      <w:r w:rsidRPr="00731A4B">
        <w:rPr>
          <w:rFonts w:ascii="Trebuchet MS" w:hAnsi="Trebuchet MS"/>
          <w:sz w:val="22"/>
          <w:szCs w:val="22"/>
        </w:rPr>
        <w:t>obligations de confidentialité et de sécurité.</w:t>
      </w:r>
    </w:p>
    <w:p w14:paraId="4AEFD738" w14:textId="77777777" w:rsidR="005C3FA0" w:rsidRPr="00731A4B" w:rsidRDefault="005C3FA0" w:rsidP="005C3FA0">
      <w:pPr>
        <w:jc w:val="both"/>
        <w:rPr>
          <w:rFonts w:ascii="Trebuchet MS" w:hAnsi="Trebuchet MS"/>
          <w:sz w:val="22"/>
          <w:szCs w:val="22"/>
        </w:rPr>
      </w:pPr>
    </w:p>
    <w:p w14:paraId="5F960A99" w14:textId="7B2146A1" w:rsidR="00731A4B" w:rsidRDefault="005C3FA0" w:rsidP="00731A4B">
      <w:pPr>
        <w:pStyle w:val="Titre1"/>
        <w:rPr>
          <w:rFonts w:ascii="Trebuchet MS" w:hAnsi="Trebuchet MS"/>
        </w:rPr>
      </w:pPr>
      <w:bookmarkStart w:id="19" w:name="_Toc208153433"/>
      <w:r w:rsidRPr="00731A4B">
        <w:rPr>
          <w:rFonts w:ascii="Trebuchet MS" w:hAnsi="Trebuchet MS"/>
        </w:rPr>
        <w:t>Contenu du dossier de consultation</w:t>
      </w:r>
      <w:bookmarkEnd w:id="19"/>
    </w:p>
    <w:p w14:paraId="735A00CD" w14:textId="77777777" w:rsidR="00731A4B" w:rsidRPr="00731A4B" w:rsidRDefault="00731A4B" w:rsidP="00731A4B"/>
    <w:p w14:paraId="0921BF86" w14:textId="77777777" w:rsidR="005C3FA0" w:rsidRPr="00731A4B" w:rsidRDefault="005C3FA0" w:rsidP="005C3FA0">
      <w:pPr>
        <w:pStyle w:val="ParagrapheIndent1"/>
        <w:spacing w:line="232" w:lineRule="exact"/>
        <w:jc w:val="both"/>
        <w:rPr>
          <w:color w:val="000000"/>
          <w:sz w:val="22"/>
          <w:szCs w:val="22"/>
          <w:lang w:val="fr-FR"/>
        </w:rPr>
      </w:pPr>
      <w:r w:rsidRPr="00731A4B">
        <w:rPr>
          <w:color w:val="000000"/>
          <w:sz w:val="22"/>
          <w:szCs w:val="22"/>
          <w:lang w:val="fr-FR"/>
        </w:rPr>
        <w:t>Le dossier de consultation des entreprises (DCE) contient les pièces suivantes :</w:t>
      </w:r>
    </w:p>
    <w:p w14:paraId="4B29B3EB" w14:textId="77777777" w:rsidR="005C3FA0" w:rsidRPr="00731A4B" w:rsidRDefault="005C3FA0" w:rsidP="004526AB">
      <w:pPr>
        <w:pStyle w:val="ParagrapheIndent1"/>
        <w:numPr>
          <w:ilvl w:val="0"/>
          <w:numId w:val="2"/>
        </w:numPr>
        <w:spacing w:line="232" w:lineRule="exact"/>
        <w:jc w:val="both"/>
        <w:rPr>
          <w:color w:val="000000"/>
          <w:sz w:val="22"/>
          <w:szCs w:val="22"/>
          <w:lang w:val="fr-FR"/>
        </w:rPr>
      </w:pPr>
      <w:r w:rsidRPr="00731A4B">
        <w:rPr>
          <w:color w:val="000000"/>
          <w:sz w:val="22"/>
          <w:szCs w:val="22"/>
          <w:lang w:val="fr-FR"/>
        </w:rPr>
        <w:t>Le règlement de la consultation (RC)</w:t>
      </w:r>
    </w:p>
    <w:p w14:paraId="1DEF9714" w14:textId="77777777" w:rsidR="005C3FA0" w:rsidRPr="00731A4B" w:rsidRDefault="005C3FA0" w:rsidP="004526AB">
      <w:pPr>
        <w:pStyle w:val="ParagrapheIndent1"/>
        <w:numPr>
          <w:ilvl w:val="0"/>
          <w:numId w:val="2"/>
        </w:numPr>
        <w:spacing w:line="232" w:lineRule="exact"/>
        <w:jc w:val="both"/>
        <w:rPr>
          <w:color w:val="000000"/>
          <w:sz w:val="22"/>
          <w:szCs w:val="22"/>
          <w:lang w:val="fr-FR"/>
        </w:rPr>
      </w:pPr>
      <w:r w:rsidRPr="00731A4B">
        <w:rPr>
          <w:color w:val="000000"/>
          <w:sz w:val="22"/>
          <w:szCs w:val="22"/>
          <w:lang w:val="fr-FR"/>
        </w:rPr>
        <w:t>L'acte d'engagement (AE) et ses annexes</w:t>
      </w:r>
    </w:p>
    <w:p w14:paraId="6258BF66" w14:textId="77777777" w:rsidR="005C3FA0" w:rsidRPr="00731A4B" w:rsidRDefault="005C3FA0" w:rsidP="004526AB">
      <w:pPr>
        <w:pStyle w:val="ParagrapheIndent1"/>
        <w:numPr>
          <w:ilvl w:val="0"/>
          <w:numId w:val="2"/>
        </w:numPr>
        <w:spacing w:line="232" w:lineRule="exact"/>
        <w:jc w:val="both"/>
        <w:rPr>
          <w:color w:val="000000"/>
          <w:sz w:val="22"/>
          <w:szCs w:val="22"/>
          <w:lang w:val="fr-FR"/>
        </w:rPr>
      </w:pPr>
      <w:r w:rsidRPr="00731A4B">
        <w:rPr>
          <w:color w:val="000000"/>
          <w:sz w:val="22"/>
          <w:szCs w:val="22"/>
          <w:lang w:val="fr-FR"/>
        </w:rPr>
        <w:t>Le cahier des clauses administratives particulières (CCAP)</w:t>
      </w:r>
    </w:p>
    <w:p w14:paraId="6F96059C" w14:textId="77777777" w:rsidR="005C3FA0" w:rsidRPr="00731A4B" w:rsidRDefault="005C3FA0" w:rsidP="004526AB">
      <w:pPr>
        <w:pStyle w:val="ParagrapheIndent1"/>
        <w:numPr>
          <w:ilvl w:val="0"/>
          <w:numId w:val="2"/>
        </w:numPr>
        <w:spacing w:line="232" w:lineRule="exact"/>
        <w:jc w:val="both"/>
        <w:rPr>
          <w:color w:val="000000"/>
          <w:sz w:val="22"/>
          <w:szCs w:val="22"/>
          <w:lang w:val="fr-FR"/>
        </w:rPr>
      </w:pPr>
      <w:r w:rsidRPr="00731A4B">
        <w:rPr>
          <w:color w:val="000000"/>
          <w:sz w:val="22"/>
          <w:szCs w:val="22"/>
          <w:lang w:val="fr-FR"/>
        </w:rPr>
        <w:lastRenderedPageBreak/>
        <w:t>Le cahier des clauses techniques particulières (CCTP) et ses annexes</w:t>
      </w:r>
    </w:p>
    <w:p w14:paraId="5D3FB7F7" w14:textId="2D49898C" w:rsidR="005C3FA0" w:rsidRPr="00731A4B" w:rsidRDefault="005C3FA0" w:rsidP="004526AB">
      <w:pPr>
        <w:pStyle w:val="ParagrapheIndent1"/>
        <w:numPr>
          <w:ilvl w:val="0"/>
          <w:numId w:val="2"/>
        </w:numPr>
        <w:spacing w:line="232" w:lineRule="exact"/>
        <w:jc w:val="both"/>
        <w:rPr>
          <w:color w:val="000000"/>
          <w:sz w:val="22"/>
          <w:szCs w:val="22"/>
          <w:lang w:val="fr-FR"/>
        </w:rPr>
      </w:pPr>
      <w:r w:rsidRPr="00731A4B">
        <w:rPr>
          <w:sz w:val="22"/>
          <w:szCs w:val="22"/>
        </w:rPr>
        <w:t xml:space="preserve">Decomposition du Prix Global et </w:t>
      </w:r>
      <w:proofErr w:type="spellStart"/>
      <w:r w:rsidRPr="00731A4B">
        <w:rPr>
          <w:sz w:val="22"/>
          <w:szCs w:val="22"/>
        </w:rPr>
        <w:t>Forfaitaire</w:t>
      </w:r>
      <w:proofErr w:type="spellEnd"/>
      <w:r w:rsidRPr="00731A4B">
        <w:rPr>
          <w:sz w:val="22"/>
          <w:szCs w:val="22"/>
        </w:rPr>
        <w:t xml:space="preserve"> (DPGF)</w:t>
      </w:r>
    </w:p>
    <w:p w14:paraId="0B171873" w14:textId="34F716D6" w:rsidR="005C3FA0" w:rsidRPr="00731A4B" w:rsidRDefault="005C3FA0" w:rsidP="004526AB">
      <w:pPr>
        <w:pStyle w:val="ParagrapheIndent1"/>
        <w:numPr>
          <w:ilvl w:val="0"/>
          <w:numId w:val="2"/>
        </w:numPr>
        <w:spacing w:line="232" w:lineRule="exact"/>
        <w:jc w:val="both"/>
        <w:rPr>
          <w:color w:val="000000"/>
          <w:sz w:val="22"/>
          <w:szCs w:val="22"/>
          <w:lang w:val="fr-FR"/>
        </w:rPr>
      </w:pPr>
      <w:r w:rsidRPr="00731A4B">
        <w:rPr>
          <w:color w:val="000000"/>
          <w:sz w:val="22"/>
          <w:szCs w:val="22"/>
          <w:lang w:val="fr-FR"/>
        </w:rPr>
        <w:t xml:space="preserve">Attestation </w:t>
      </w:r>
      <w:r w:rsidR="00506CB0">
        <w:rPr>
          <w:color w:val="000000"/>
          <w:sz w:val="22"/>
          <w:szCs w:val="22"/>
          <w:lang w:val="fr-FR"/>
        </w:rPr>
        <w:t>de visite</w:t>
      </w:r>
    </w:p>
    <w:p w14:paraId="1011A9BB" w14:textId="77777777" w:rsidR="005C3FA0" w:rsidRPr="00731A4B" w:rsidRDefault="005C3FA0" w:rsidP="005C3FA0">
      <w:pPr>
        <w:pStyle w:val="ParagrapheIndent1"/>
        <w:spacing w:line="232" w:lineRule="exact"/>
        <w:jc w:val="both"/>
        <w:rPr>
          <w:color w:val="000000"/>
          <w:sz w:val="22"/>
          <w:szCs w:val="22"/>
          <w:lang w:val="fr-FR"/>
        </w:rPr>
      </w:pPr>
    </w:p>
    <w:p w14:paraId="10A91605" w14:textId="77777777" w:rsidR="005C3FA0" w:rsidRPr="00731A4B" w:rsidRDefault="005C3FA0" w:rsidP="005C3FA0">
      <w:pPr>
        <w:pStyle w:val="ParagrapheIndent1"/>
        <w:spacing w:line="232" w:lineRule="exact"/>
        <w:jc w:val="both"/>
        <w:rPr>
          <w:color w:val="000000"/>
          <w:sz w:val="22"/>
          <w:szCs w:val="22"/>
          <w:lang w:val="fr-FR"/>
        </w:rPr>
      </w:pPr>
      <w:r w:rsidRPr="00731A4B">
        <w:rPr>
          <w:color w:val="000000"/>
          <w:sz w:val="22"/>
          <w:szCs w:val="22"/>
          <w:lang w:val="fr-FR"/>
        </w:rPr>
        <w:t>Il est remis gratuitement à chaque candidat.</w:t>
      </w:r>
    </w:p>
    <w:p w14:paraId="41BE824D" w14:textId="77777777" w:rsidR="005C3FA0" w:rsidRPr="00731A4B" w:rsidRDefault="005C3FA0" w:rsidP="005C3FA0">
      <w:pPr>
        <w:pStyle w:val="ParagrapheIndent1"/>
        <w:spacing w:after="240"/>
        <w:jc w:val="both"/>
        <w:rPr>
          <w:color w:val="000000"/>
          <w:sz w:val="22"/>
          <w:szCs w:val="22"/>
          <w:lang w:val="fr-FR"/>
        </w:rPr>
      </w:pPr>
      <w:r w:rsidRPr="00731A4B">
        <w:rPr>
          <w:color w:val="000000"/>
          <w:sz w:val="22"/>
          <w:szCs w:val="22"/>
          <w:lang w:val="fr-FR"/>
        </w:rPr>
        <w:t>Aucune demande d'envoi du DCE sur support physique électronique n'est autorisée.</w:t>
      </w:r>
    </w:p>
    <w:p w14:paraId="76E965DF" w14:textId="77777777" w:rsidR="00731A4B" w:rsidRDefault="005C3FA0" w:rsidP="005C3FA0">
      <w:pPr>
        <w:pStyle w:val="ParagrapheIndent1"/>
        <w:spacing w:line="232" w:lineRule="exact"/>
        <w:jc w:val="both"/>
        <w:rPr>
          <w:color w:val="000000"/>
          <w:sz w:val="22"/>
          <w:szCs w:val="22"/>
          <w:lang w:val="fr-FR"/>
        </w:rPr>
      </w:pPr>
      <w:r w:rsidRPr="00731A4B">
        <w:rPr>
          <w:color w:val="000000"/>
          <w:sz w:val="22"/>
          <w:szCs w:val="22"/>
          <w:lang w:val="fr-FR"/>
        </w:rPr>
        <w:t xml:space="preserve">L’acheteur se réserve le droit d'apporter des modifications de détail au dossier de consultation au plus tard 6 jours avant la date limite de réception des offres. Ce délai est décompté à partir de la date d'envoi par le pouvoir adjudicateur des modifications aux candidats ayant retiré le dossier </w:t>
      </w:r>
    </w:p>
    <w:p w14:paraId="44999E90" w14:textId="5EDD9D53" w:rsidR="005C3FA0" w:rsidRPr="00731A4B" w:rsidRDefault="005C3FA0" w:rsidP="005C3FA0">
      <w:pPr>
        <w:pStyle w:val="ParagrapheIndent1"/>
        <w:spacing w:line="232" w:lineRule="exact"/>
        <w:jc w:val="both"/>
        <w:rPr>
          <w:color w:val="000000"/>
          <w:sz w:val="22"/>
          <w:szCs w:val="22"/>
          <w:lang w:val="fr-FR"/>
        </w:rPr>
      </w:pPr>
      <w:proofErr w:type="gramStart"/>
      <w:r w:rsidRPr="00731A4B">
        <w:rPr>
          <w:color w:val="000000"/>
          <w:sz w:val="22"/>
          <w:szCs w:val="22"/>
          <w:lang w:val="fr-FR"/>
        </w:rPr>
        <w:t>initial</w:t>
      </w:r>
      <w:proofErr w:type="gramEnd"/>
      <w:r w:rsidRPr="00731A4B">
        <w:rPr>
          <w:color w:val="000000"/>
          <w:sz w:val="22"/>
          <w:szCs w:val="22"/>
          <w:lang w:val="fr-FR"/>
        </w:rPr>
        <w:t>. Les candidats devront alors répondre sur la base du dossier modifié sans pouvoir n'élever aucune réclamation à ce sujet.</w:t>
      </w:r>
    </w:p>
    <w:p w14:paraId="5464C4F1" w14:textId="77777777" w:rsidR="005C3FA0" w:rsidRPr="00731A4B" w:rsidRDefault="005C3FA0" w:rsidP="005C3FA0">
      <w:pPr>
        <w:pStyle w:val="ParagrapheIndent1"/>
        <w:spacing w:line="232" w:lineRule="exact"/>
        <w:jc w:val="both"/>
        <w:rPr>
          <w:color w:val="000000"/>
          <w:sz w:val="22"/>
          <w:szCs w:val="22"/>
          <w:lang w:val="fr-FR"/>
        </w:rPr>
      </w:pPr>
    </w:p>
    <w:p w14:paraId="38E42818" w14:textId="77777777" w:rsidR="005C3FA0" w:rsidRDefault="005C3FA0" w:rsidP="005C3FA0">
      <w:pPr>
        <w:pStyle w:val="ParagrapheIndent1"/>
        <w:spacing w:after="240" w:line="232" w:lineRule="exact"/>
        <w:jc w:val="both"/>
        <w:rPr>
          <w:color w:val="000000"/>
          <w:sz w:val="22"/>
          <w:szCs w:val="22"/>
          <w:lang w:val="fr-FR"/>
        </w:rPr>
      </w:pPr>
      <w:r w:rsidRPr="00731A4B">
        <w:rPr>
          <w:color w:val="000000"/>
          <w:sz w:val="22"/>
          <w:szCs w:val="22"/>
          <w:lang w:val="fr-FR"/>
        </w:rPr>
        <w:t>Si, pendant l'étude du dossier par les candidats, la date limite de réception des offres est reportée, la disposition précédente est applicable en fonction de cette nouvelle date.</w:t>
      </w:r>
    </w:p>
    <w:p w14:paraId="6CB27453" w14:textId="77777777" w:rsidR="00731A4B" w:rsidRPr="00731A4B" w:rsidRDefault="00731A4B" w:rsidP="00731A4B"/>
    <w:p w14:paraId="3A929C50" w14:textId="443442A5" w:rsidR="005C3FA0" w:rsidRPr="00731A4B" w:rsidRDefault="005C3FA0" w:rsidP="005C3FA0">
      <w:pPr>
        <w:pStyle w:val="Titre1"/>
        <w:rPr>
          <w:rFonts w:ascii="Trebuchet MS" w:hAnsi="Trebuchet MS"/>
        </w:rPr>
      </w:pPr>
      <w:bookmarkStart w:id="20" w:name="_Toc208153434"/>
      <w:r w:rsidRPr="00731A4B">
        <w:rPr>
          <w:rFonts w:ascii="Trebuchet MS" w:hAnsi="Trebuchet MS"/>
        </w:rPr>
        <w:t>Présentation des candidatures et des offres</w:t>
      </w:r>
      <w:bookmarkEnd w:id="20"/>
    </w:p>
    <w:p w14:paraId="41BCC93E" w14:textId="0783696B" w:rsidR="005C3FA0" w:rsidRPr="00731A4B" w:rsidRDefault="005C3FA0" w:rsidP="005C3FA0">
      <w:pPr>
        <w:jc w:val="both"/>
        <w:rPr>
          <w:rFonts w:ascii="Trebuchet MS" w:hAnsi="Trebuchet MS"/>
          <w:sz w:val="22"/>
          <w:szCs w:val="22"/>
        </w:rPr>
      </w:pPr>
      <w:r w:rsidRPr="00731A4B">
        <w:rPr>
          <w:rFonts w:ascii="Trebuchet MS" w:hAnsi="Trebuchet MS"/>
          <w:sz w:val="22"/>
          <w:szCs w:val="22"/>
        </w:rPr>
        <w:t>L’acheteur applique le principe "Dites-le nous une fois". Par conséquent, les candidats ne sont pas tenus de fournir les documents et renseignements qui ont déjà été transmis dans le cadre d'une précédente consultation et qui demeurent valables.</w:t>
      </w:r>
    </w:p>
    <w:p w14:paraId="028123AC" w14:textId="77777777" w:rsidR="005C3FA0" w:rsidRPr="00731A4B" w:rsidRDefault="005C3FA0" w:rsidP="005C3FA0">
      <w:pPr>
        <w:jc w:val="both"/>
        <w:rPr>
          <w:rFonts w:ascii="Trebuchet MS" w:hAnsi="Trebuchet MS"/>
          <w:sz w:val="22"/>
          <w:szCs w:val="22"/>
        </w:rPr>
      </w:pPr>
      <w:r w:rsidRPr="00731A4B">
        <w:rPr>
          <w:rFonts w:ascii="Trebuchet MS" w:hAnsi="Trebuchet MS"/>
          <w:sz w:val="22"/>
          <w:szCs w:val="22"/>
        </w:rPr>
        <w:t>Les offres des candidats seront entièrement rédigées en langue française et exprimées en EURO.</w:t>
      </w:r>
    </w:p>
    <w:p w14:paraId="42C5B822" w14:textId="2F423049" w:rsidR="005C3FA0" w:rsidRDefault="005C3FA0" w:rsidP="005C3FA0">
      <w:pPr>
        <w:jc w:val="both"/>
        <w:rPr>
          <w:rFonts w:ascii="Trebuchet MS" w:hAnsi="Trebuchet MS"/>
          <w:sz w:val="22"/>
          <w:szCs w:val="22"/>
        </w:rPr>
      </w:pPr>
      <w:r w:rsidRPr="00731A4B">
        <w:rPr>
          <w:rFonts w:ascii="Trebuchet MS" w:hAnsi="Trebuchet MS"/>
          <w:sz w:val="22"/>
          <w:szCs w:val="22"/>
        </w:rPr>
        <w:t>Si les offres des candidats sont rédigées dans une autre langue, elles doivent être accompagnées d'une traduction en français, cette traduction doit concerner l'ensemble des documents remis dans l'offre.</w:t>
      </w:r>
    </w:p>
    <w:p w14:paraId="5B01981A" w14:textId="77777777" w:rsidR="00731A4B" w:rsidRPr="00731A4B" w:rsidRDefault="00731A4B" w:rsidP="005C3FA0">
      <w:pPr>
        <w:jc w:val="both"/>
        <w:rPr>
          <w:rFonts w:ascii="Trebuchet MS" w:hAnsi="Trebuchet MS"/>
          <w:sz w:val="22"/>
          <w:szCs w:val="22"/>
        </w:rPr>
      </w:pPr>
    </w:p>
    <w:p w14:paraId="247CB867" w14:textId="2BA50D12" w:rsidR="005C3FA0" w:rsidRPr="00731A4B" w:rsidRDefault="005C3FA0" w:rsidP="005C3FA0">
      <w:pPr>
        <w:pStyle w:val="Titre2"/>
        <w:rPr>
          <w:rFonts w:ascii="Trebuchet MS" w:hAnsi="Trebuchet MS"/>
          <w:sz w:val="22"/>
          <w:szCs w:val="22"/>
        </w:rPr>
      </w:pPr>
      <w:bookmarkStart w:id="21" w:name="_Toc208153435"/>
      <w:r w:rsidRPr="00731A4B">
        <w:rPr>
          <w:rFonts w:ascii="Trebuchet MS" w:hAnsi="Trebuchet MS"/>
          <w:sz w:val="22"/>
          <w:szCs w:val="22"/>
        </w:rPr>
        <w:t>Documents à produire au titre de la candidature</w:t>
      </w:r>
      <w:bookmarkEnd w:id="21"/>
    </w:p>
    <w:p w14:paraId="764D00F9" w14:textId="2CA03926" w:rsidR="005C3FA0" w:rsidRPr="00731A4B" w:rsidRDefault="005C3FA0" w:rsidP="005C3FA0">
      <w:pPr>
        <w:jc w:val="both"/>
        <w:rPr>
          <w:rFonts w:ascii="Trebuchet MS" w:hAnsi="Trebuchet MS"/>
          <w:sz w:val="22"/>
          <w:szCs w:val="22"/>
        </w:rPr>
      </w:pPr>
      <w:r w:rsidRPr="00731A4B">
        <w:rPr>
          <w:rFonts w:ascii="Trebuchet MS" w:hAnsi="Trebuchet MS"/>
          <w:sz w:val="22"/>
          <w:szCs w:val="22"/>
        </w:rPr>
        <w:t>Chaque candidat aura à produire un dossier complet comprenant les pièces suivantes :</w:t>
      </w:r>
    </w:p>
    <w:p w14:paraId="24296A00" w14:textId="032B3BC2" w:rsidR="005C3FA0" w:rsidRPr="00731A4B" w:rsidRDefault="005C3FA0" w:rsidP="005C3FA0">
      <w:pPr>
        <w:jc w:val="both"/>
        <w:rPr>
          <w:rFonts w:ascii="Trebuchet MS" w:hAnsi="Trebuchet MS"/>
          <w:sz w:val="22"/>
          <w:szCs w:val="22"/>
        </w:rPr>
      </w:pPr>
      <w:r w:rsidRPr="00731A4B">
        <w:rPr>
          <w:rFonts w:ascii="Trebuchet MS" w:hAnsi="Trebuchet MS"/>
          <w:sz w:val="22"/>
          <w:szCs w:val="22"/>
        </w:rPr>
        <w:t>Pièces de la candidature telles que prévues aux articles L. 2142-1, R. 2142-3, R. 2142-4, R. 2143-3 et R. 2143-4 du Code de la commande publique :</w:t>
      </w:r>
    </w:p>
    <w:p w14:paraId="3B0E800B" w14:textId="651BAB76" w:rsidR="00492F60" w:rsidRPr="00731A4B" w:rsidRDefault="005C3FA0" w:rsidP="004526AB">
      <w:pPr>
        <w:pStyle w:val="Paragraphedeliste"/>
        <w:numPr>
          <w:ilvl w:val="0"/>
          <w:numId w:val="3"/>
        </w:numPr>
        <w:jc w:val="both"/>
        <w:rPr>
          <w:rFonts w:ascii="Trebuchet MS" w:hAnsi="Trebuchet MS"/>
          <w:sz w:val="22"/>
          <w:szCs w:val="22"/>
        </w:rPr>
      </w:pPr>
      <w:r w:rsidRPr="00731A4B">
        <w:rPr>
          <w:rFonts w:ascii="Trebuchet MS" w:hAnsi="Trebuchet MS"/>
          <w:sz w:val="22"/>
          <w:szCs w:val="22"/>
        </w:rPr>
        <w:t>Renseignements concernant la situation juridique de l'entreprise :</w:t>
      </w:r>
    </w:p>
    <w:tbl>
      <w:tblPr>
        <w:tblW w:w="0" w:type="auto"/>
        <w:tblLayout w:type="fixed"/>
        <w:tblLook w:val="04A0" w:firstRow="1" w:lastRow="0" w:firstColumn="1" w:lastColumn="0" w:noHBand="0" w:noVBand="1"/>
      </w:tblPr>
      <w:tblGrid>
        <w:gridCol w:w="8400"/>
        <w:gridCol w:w="1200"/>
      </w:tblGrid>
      <w:tr w:rsidR="00492F60" w:rsidRPr="00731A4B" w14:paraId="39F93BFD" w14:textId="77777777" w:rsidTr="00492F60">
        <w:trPr>
          <w:trHeight w:val="325"/>
        </w:trPr>
        <w:tc>
          <w:tcPr>
            <w:tcW w:w="8400" w:type="dxa"/>
            <w:tcBorders>
              <w:top w:val="single" w:sz="2" w:space="0" w:color="000000"/>
              <w:left w:val="single" w:sz="2" w:space="0" w:color="000000"/>
              <w:right w:val="single" w:sz="2" w:space="0" w:color="000000"/>
            </w:tcBorders>
            <w:shd w:val="clear" w:color="auto" w:fill="D4EAF3" w:themeFill="accent1" w:themeFillTint="33"/>
            <w:tcMar>
              <w:top w:w="0" w:type="dxa"/>
              <w:left w:w="0" w:type="dxa"/>
              <w:bottom w:w="0" w:type="dxa"/>
              <w:right w:w="0" w:type="dxa"/>
            </w:tcMar>
          </w:tcPr>
          <w:p w14:paraId="0E61A713" w14:textId="77777777" w:rsidR="00492F60" w:rsidRPr="00731A4B" w:rsidRDefault="00492F60" w:rsidP="00161848">
            <w:pPr>
              <w:spacing w:before="40"/>
              <w:jc w:val="center"/>
              <w:rPr>
                <w:rFonts w:ascii="Trebuchet MS" w:eastAsia="Trebuchet MS" w:hAnsi="Trebuchet MS" w:cs="Trebuchet MS"/>
                <w:color w:val="000000"/>
                <w:sz w:val="22"/>
                <w:szCs w:val="22"/>
              </w:rPr>
            </w:pPr>
            <w:r w:rsidRPr="00731A4B">
              <w:rPr>
                <w:rFonts w:ascii="Trebuchet MS" w:eastAsia="Trebuchet MS" w:hAnsi="Trebuchet MS" w:cs="Trebuchet MS"/>
                <w:color w:val="000000"/>
                <w:sz w:val="22"/>
                <w:szCs w:val="22"/>
              </w:rPr>
              <w:t>Libellés</w:t>
            </w:r>
          </w:p>
        </w:tc>
        <w:tc>
          <w:tcPr>
            <w:tcW w:w="1200" w:type="dxa"/>
            <w:tcBorders>
              <w:top w:val="single" w:sz="2" w:space="0" w:color="000000"/>
              <w:left w:val="single" w:sz="2" w:space="0" w:color="000000"/>
              <w:right w:val="single" w:sz="2" w:space="0" w:color="000000"/>
            </w:tcBorders>
            <w:shd w:val="clear" w:color="auto" w:fill="D4EAF3" w:themeFill="accent1" w:themeFillTint="33"/>
            <w:tcMar>
              <w:top w:w="0" w:type="dxa"/>
              <w:left w:w="0" w:type="dxa"/>
              <w:bottom w:w="0" w:type="dxa"/>
              <w:right w:w="0" w:type="dxa"/>
            </w:tcMar>
          </w:tcPr>
          <w:p w14:paraId="535333DB" w14:textId="77777777" w:rsidR="00492F60" w:rsidRPr="00731A4B" w:rsidRDefault="00492F60" w:rsidP="00161848">
            <w:pPr>
              <w:spacing w:before="40"/>
              <w:jc w:val="center"/>
              <w:rPr>
                <w:rFonts w:ascii="Trebuchet MS" w:eastAsia="Trebuchet MS" w:hAnsi="Trebuchet MS" w:cs="Trebuchet MS"/>
                <w:color w:val="000000"/>
                <w:sz w:val="22"/>
                <w:szCs w:val="22"/>
              </w:rPr>
            </w:pPr>
            <w:r w:rsidRPr="00731A4B">
              <w:rPr>
                <w:rFonts w:ascii="Trebuchet MS" w:eastAsia="Trebuchet MS" w:hAnsi="Trebuchet MS" w:cs="Trebuchet MS"/>
                <w:color w:val="000000"/>
                <w:sz w:val="22"/>
                <w:szCs w:val="22"/>
              </w:rPr>
              <w:t>Signature</w:t>
            </w:r>
          </w:p>
        </w:tc>
      </w:tr>
      <w:tr w:rsidR="00492F60" w:rsidRPr="00731A4B" w14:paraId="1FA5018C" w14:textId="77777777" w:rsidTr="00161848">
        <w:trPr>
          <w:trHeight w:val="1145"/>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7F342D" w14:textId="77777777" w:rsidR="00492F60" w:rsidRPr="00731A4B" w:rsidRDefault="00492F60" w:rsidP="00161848">
            <w:pPr>
              <w:spacing w:line="232" w:lineRule="exact"/>
              <w:ind w:left="80" w:right="80"/>
              <w:rPr>
                <w:rFonts w:ascii="Trebuchet MS" w:eastAsia="Trebuchet MS" w:hAnsi="Trebuchet MS" w:cs="Trebuchet MS"/>
                <w:color w:val="000000"/>
                <w:sz w:val="22"/>
                <w:szCs w:val="22"/>
              </w:rPr>
            </w:pPr>
            <w:r w:rsidRPr="00731A4B">
              <w:rPr>
                <w:rFonts w:ascii="Trebuchet MS" w:eastAsia="Trebuchet MS" w:hAnsi="Trebuchet MS" w:cs="Trebuchet MS"/>
                <w:color w:val="000000"/>
                <w:sz w:val="22"/>
                <w:szCs w:val="22"/>
              </w:rPr>
              <w:t>Déclaration sur l'honneur faisant référence au Code de la Commande publique pour justifier que le candidat n'entre dans aucun des cas d'interdiction de soumissionner mentionnés aux articles L. 2141-1 à L. 2141-5 et L. 2141-7 à L. 2141-11 notamment qu'il satisfait aux obligations concernant l’emploi des travailleurs handicapés définies aux articles L. 5212-1 à L.521.</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015EF8" w14:textId="77777777" w:rsidR="00492F60" w:rsidRPr="00731A4B" w:rsidRDefault="00492F60" w:rsidP="00161848">
            <w:pPr>
              <w:spacing w:before="80" w:after="20"/>
              <w:ind w:left="80" w:right="80"/>
              <w:jc w:val="center"/>
              <w:rPr>
                <w:rFonts w:ascii="Trebuchet MS" w:eastAsia="Trebuchet MS" w:hAnsi="Trebuchet MS" w:cs="Trebuchet MS"/>
                <w:color w:val="000000"/>
                <w:sz w:val="22"/>
                <w:szCs w:val="22"/>
              </w:rPr>
            </w:pPr>
            <w:r w:rsidRPr="00731A4B">
              <w:rPr>
                <w:rFonts w:ascii="Trebuchet MS" w:eastAsia="Trebuchet MS" w:hAnsi="Trebuchet MS" w:cs="Trebuchet MS"/>
                <w:color w:val="000000"/>
                <w:sz w:val="22"/>
                <w:szCs w:val="22"/>
              </w:rPr>
              <w:t>Oui</w:t>
            </w:r>
          </w:p>
        </w:tc>
      </w:tr>
      <w:tr w:rsidR="00492F60" w:rsidRPr="00731A4B" w14:paraId="12C53FEF" w14:textId="77777777" w:rsidTr="00161848">
        <w:trPr>
          <w:trHeight w:val="1365"/>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392D35" w14:textId="77777777" w:rsidR="00492F60" w:rsidRPr="00731A4B" w:rsidRDefault="00492F60" w:rsidP="00161848">
            <w:pPr>
              <w:spacing w:line="232" w:lineRule="exact"/>
              <w:ind w:left="80" w:right="80"/>
              <w:rPr>
                <w:rFonts w:ascii="Trebuchet MS" w:eastAsia="Trebuchet MS" w:hAnsi="Trebuchet MS" w:cs="Trebuchet MS"/>
                <w:color w:val="000000"/>
                <w:sz w:val="22"/>
                <w:szCs w:val="22"/>
              </w:rPr>
            </w:pPr>
            <w:r w:rsidRPr="00731A4B">
              <w:rPr>
                <w:rFonts w:ascii="Trebuchet MS" w:eastAsia="Trebuchet MS" w:hAnsi="Trebuchet MS" w:cs="Trebuchet MS"/>
                <w:color w:val="000000"/>
                <w:sz w:val="22"/>
                <w:szCs w:val="22"/>
              </w:rPr>
              <w:lastRenderedPageBreak/>
              <w:t>Lettre de candidature et d'habilitation du mandataire par ses cotraitants ou DC1, dument complété (case de la section F1 cochée) ; En cas de groupement un seul DC1 doit être rempli, l'identité de chacun des membres doit y figurer (section E) ou DUME</w:t>
            </w:r>
          </w:p>
          <w:p w14:paraId="6487F975" w14:textId="77777777" w:rsidR="00492F60" w:rsidRPr="00731A4B" w:rsidRDefault="00492F60" w:rsidP="00161848">
            <w:pPr>
              <w:spacing w:line="232" w:lineRule="exact"/>
              <w:ind w:left="80" w:right="80"/>
              <w:rPr>
                <w:rFonts w:ascii="Trebuchet MS" w:eastAsia="Trebuchet MS" w:hAnsi="Trebuchet MS" w:cs="Trebuchet MS"/>
                <w:color w:val="000000"/>
                <w:sz w:val="22"/>
                <w:szCs w:val="22"/>
              </w:rPr>
            </w:pPr>
            <w:r w:rsidRPr="00731A4B">
              <w:rPr>
                <w:rFonts w:ascii="Trebuchet MS" w:eastAsia="Trebuchet MS" w:hAnsi="Trebuchet MS" w:cs="Trebuchet MS"/>
                <w:color w:val="000000"/>
                <w:sz w:val="22"/>
                <w:szCs w:val="22"/>
              </w:rPr>
              <w:t>https://www.economie.gouv.fr/files/directions_services/daj/marches_publics/formulaires/DC/imprimes_dc/DC1-2019.doc</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79E7FA" w14:textId="77777777" w:rsidR="00492F60" w:rsidRPr="00731A4B" w:rsidRDefault="00492F60" w:rsidP="00161848">
            <w:pPr>
              <w:spacing w:before="80" w:after="20"/>
              <w:ind w:left="80" w:right="80"/>
              <w:jc w:val="center"/>
              <w:rPr>
                <w:rFonts w:ascii="Trebuchet MS" w:eastAsia="Trebuchet MS" w:hAnsi="Trebuchet MS" w:cs="Trebuchet MS"/>
                <w:color w:val="000000"/>
                <w:sz w:val="22"/>
                <w:szCs w:val="22"/>
              </w:rPr>
            </w:pPr>
            <w:r w:rsidRPr="00731A4B">
              <w:rPr>
                <w:rFonts w:ascii="Trebuchet MS" w:eastAsia="Trebuchet MS" w:hAnsi="Trebuchet MS" w:cs="Trebuchet MS"/>
                <w:color w:val="000000"/>
                <w:sz w:val="22"/>
                <w:szCs w:val="22"/>
              </w:rPr>
              <w:t>Non</w:t>
            </w:r>
          </w:p>
        </w:tc>
      </w:tr>
      <w:tr w:rsidR="00492F60" w:rsidRPr="00731A4B" w14:paraId="1EEC4976" w14:textId="77777777" w:rsidTr="00161848">
        <w:trPr>
          <w:trHeight w:val="905"/>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326CB2" w14:textId="77777777" w:rsidR="00492F60" w:rsidRPr="00731A4B" w:rsidRDefault="00492F60" w:rsidP="00161848">
            <w:pPr>
              <w:spacing w:line="232" w:lineRule="exact"/>
              <w:ind w:left="80" w:right="80"/>
              <w:rPr>
                <w:rFonts w:ascii="Trebuchet MS" w:eastAsia="Trebuchet MS" w:hAnsi="Trebuchet MS" w:cs="Trebuchet MS"/>
                <w:color w:val="000000"/>
                <w:sz w:val="22"/>
                <w:szCs w:val="22"/>
              </w:rPr>
            </w:pPr>
            <w:r w:rsidRPr="00731A4B">
              <w:rPr>
                <w:rFonts w:ascii="Trebuchet MS" w:eastAsia="Trebuchet MS" w:hAnsi="Trebuchet MS" w:cs="Trebuchet MS"/>
                <w:color w:val="000000"/>
                <w:sz w:val="22"/>
                <w:szCs w:val="22"/>
              </w:rPr>
              <w:t xml:space="preserve">Pouvoirs de la personne habilitée à engager le candidat ou pouvoir </w:t>
            </w:r>
            <w:proofErr w:type="gramStart"/>
            <w:r w:rsidRPr="00731A4B">
              <w:rPr>
                <w:rFonts w:ascii="Trebuchet MS" w:eastAsia="Trebuchet MS" w:hAnsi="Trebuchet MS" w:cs="Trebuchet MS"/>
                <w:color w:val="000000"/>
                <w:sz w:val="22"/>
                <w:szCs w:val="22"/>
              </w:rPr>
              <w:t>délégué</w:t>
            </w:r>
            <w:proofErr w:type="gramEnd"/>
            <w:r w:rsidRPr="00731A4B">
              <w:rPr>
                <w:rFonts w:ascii="Trebuchet MS" w:eastAsia="Trebuchet MS" w:hAnsi="Trebuchet MS" w:cs="Trebuchet MS"/>
                <w:color w:val="000000"/>
                <w:sz w:val="22"/>
                <w:szCs w:val="22"/>
              </w:rPr>
              <w:t xml:space="preserve"> au mandataire par les cotraitants (en cas de groupement) avec indication du numéro unique (SIREN) d'identification afin de recueillir les informations nécessaires via https://annuaire- entreprises.data.gouv.fr/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80BD56" w14:textId="77777777" w:rsidR="00492F60" w:rsidRPr="00731A4B" w:rsidRDefault="00492F60" w:rsidP="00161848">
            <w:pPr>
              <w:spacing w:before="80" w:after="20"/>
              <w:ind w:left="80" w:right="80"/>
              <w:jc w:val="center"/>
              <w:rPr>
                <w:rFonts w:ascii="Trebuchet MS" w:eastAsia="Trebuchet MS" w:hAnsi="Trebuchet MS" w:cs="Trebuchet MS"/>
                <w:color w:val="000000"/>
                <w:sz w:val="22"/>
                <w:szCs w:val="22"/>
              </w:rPr>
            </w:pPr>
            <w:r w:rsidRPr="00731A4B">
              <w:rPr>
                <w:rFonts w:ascii="Trebuchet MS" w:eastAsia="Trebuchet MS" w:hAnsi="Trebuchet MS" w:cs="Trebuchet MS"/>
                <w:color w:val="000000"/>
                <w:sz w:val="22"/>
                <w:szCs w:val="22"/>
              </w:rPr>
              <w:t>Non</w:t>
            </w:r>
          </w:p>
        </w:tc>
      </w:tr>
    </w:tbl>
    <w:p w14:paraId="7FDC534B" w14:textId="77777777" w:rsidR="005C3FA0" w:rsidRPr="00731A4B" w:rsidRDefault="005C3FA0" w:rsidP="005C3FA0">
      <w:pPr>
        <w:jc w:val="both"/>
        <w:rPr>
          <w:rFonts w:ascii="Trebuchet MS" w:hAnsi="Trebuchet MS"/>
          <w:sz w:val="22"/>
          <w:szCs w:val="22"/>
        </w:rPr>
      </w:pPr>
    </w:p>
    <w:p w14:paraId="26FCFFA2" w14:textId="4FBBC76F" w:rsidR="00492F60" w:rsidRPr="00731A4B" w:rsidRDefault="00492F60" w:rsidP="004526AB">
      <w:pPr>
        <w:pStyle w:val="Paragraphedeliste"/>
        <w:numPr>
          <w:ilvl w:val="0"/>
          <w:numId w:val="3"/>
        </w:numPr>
        <w:jc w:val="both"/>
        <w:rPr>
          <w:rFonts w:ascii="Trebuchet MS" w:hAnsi="Trebuchet MS"/>
        </w:rPr>
      </w:pPr>
      <w:r w:rsidRPr="00731A4B">
        <w:rPr>
          <w:rFonts w:ascii="Trebuchet MS" w:hAnsi="Trebuchet MS"/>
        </w:rPr>
        <w:t>Renseignements concernant la capacité économique et financière de l'entreprise :</w:t>
      </w:r>
    </w:p>
    <w:tbl>
      <w:tblPr>
        <w:tblW w:w="0" w:type="auto"/>
        <w:tblLayout w:type="fixed"/>
        <w:tblLook w:val="04A0" w:firstRow="1" w:lastRow="0" w:firstColumn="1" w:lastColumn="0" w:noHBand="0" w:noVBand="1"/>
      </w:tblPr>
      <w:tblGrid>
        <w:gridCol w:w="8367"/>
        <w:gridCol w:w="1233"/>
      </w:tblGrid>
      <w:tr w:rsidR="00492F60" w:rsidRPr="00731A4B" w14:paraId="54B4F6B1" w14:textId="77777777" w:rsidTr="00492F60">
        <w:trPr>
          <w:trHeight w:val="505"/>
        </w:trPr>
        <w:tc>
          <w:tcPr>
            <w:tcW w:w="8367" w:type="dxa"/>
            <w:tcBorders>
              <w:top w:val="single" w:sz="2" w:space="0" w:color="000000"/>
              <w:left w:val="single" w:sz="2" w:space="0" w:color="000000"/>
              <w:right w:val="single" w:sz="2" w:space="0" w:color="000000"/>
            </w:tcBorders>
            <w:shd w:val="clear" w:color="auto" w:fill="D4EAF3" w:themeFill="accent1" w:themeFillTint="33"/>
            <w:tcMar>
              <w:top w:w="0" w:type="dxa"/>
              <w:left w:w="0" w:type="dxa"/>
              <w:bottom w:w="0" w:type="dxa"/>
              <w:right w:w="0" w:type="dxa"/>
            </w:tcMar>
          </w:tcPr>
          <w:p w14:paraId="4AD722E0" w14:textId="77777777" w:rsidR="00492F60" w:rsidRPr="00731A4B" w:rsidRDefault="00492F60" w:rsidP="00161848">
            <w:pPr>
              <w:spacing w:before="140" w:after="40"/>
              <w:jc w:val="center"/>
              <w:rPr>
                <w:rFonts w:ascii="Trebuchet MS" w:eastAsia="Trebuchet MS" w:hAnsi="Trebuchet MS" w:cs="Trebuchet MS"/>
                <w:color w:val="000000"/>
              </w:rPr>
            </w:pPr>
            <w:r w:rsidRPr="00731A4B">
              <w:rPr>
                <w:rFonts w:ascii="Trebuchet MS" w:eastAsia="Trebuchet MS" w:hAnsi="Trebuchet MS" w:cs="Trebuchet MS"/>
                <w:color w:val="000000"/>
              </w:rPr>
              <w:t>Libellés</w:t>
            </w:r>
          </w:p>
        </w:tc>
        <w:tc>
          <w:tcPr>
            <w:tcW w:w="1233" w:type="dxa"/>
            <w:tcBorders>
              <w:top w:val="single" w:sz="2" w:space="0" w:color="000000"/>
              <w:left w:val="single" w:sz="2" w:space="0" w:color="000000"/>
              <w:right w:val="single" w:sz="2" w:space="0" w:color="000000"/>
            </w:tcBorders>
            <w:shd w:val="clear" w:color="auto" w:fill="D4EAF3" w:themeFill="accent1" w:themeFillTint="33"/>
            <w:tcMar>
              <w:top w:w="0" w:type="dxa"/>
              <w:left w:w="0" w:type="dxa"/>
              <w:bottom w:w="0" w:type="dxa"/>
              <w:right w:w="0" w:type="dxa"/>
            </w:tcMar>
          </w:tcPr>
          <w:p w14:paraId="3A61CAFC" w14:textId="77777777" w:rsidR="00492F60" w:rsidRPr="00731A4B" w:rsidRDefault="00492F60" w:rsidP="00161848">
            <w:pPr>
              <w:spacing w:before="140" w:after="40"/>
              <w:jc w:val="center"/>
              <w:rPr>
                <w:rFonts w:ascii="Trebuchet MS" w:eastAsia="Trebuchet MS" w:hAnsi="Trebuchet MS" w:cs="Trebuchet MS"/>
                <w:color w:val="000000"/>
              </w:rPr>
            </w:pPr>
            <w:r w:rsidRPr="00731A4B">
              <w:rPr>
                <w:rFonts w:ascii="Trebuchet MS" w:eastAsia="Trebuchet MS" w:hAnsi="Trebuchet MS" w:cs="Trebuchet MS"/>
                <w:color w:val="000000"/>
              </w:rPr>
              <w:t>Signature</w:t>
            </w:r>
          </w:p>
        </w:tc>
      </w:tr>
      <w:tr w:rsidR="00492F60" w:rsidRPr="00731A4B" w14:paraId="09403904" w14:textId="77777777" w:rsidTr="00161848">
        <w:trPr>
          <w:trHeight w:val="1225"/>
        </w:trPr>
        <w:tc>
          <w:tcPr>
            <w:tcW w:w="83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68D9A4" w14:textId="77777777" w:rsidR="00492F60" w:rsidRPr="00731A4B" w:rsidRDefault="00492F60" w:rsidP="00161848">
            <w:pPr>
              <w:spacing w:before="20" w:after="20" w:line="232" w:lineRule="exact"/>
              <w:ind w:left="40" w:right="40"/>
              <w:jc w:val="both"/>
              <w:rPr>
                <w:rFonts w:ascii="Trebuchet MS" w:eastAsia="Trebuchet MS" w:hAnsi="Trebuchet MS" w:cs="Trebuchet MS"/>
                <w:color w:val="000000"/>
              </w:rPr>
            </w:pPr>
            <w:r w:rsidRPr="00731A4B">
              <w:rPr>
                <w:rFonts w:ascii="Trebuchet MS" w:eastAsia="Trebuchet MS" w:hAnsi="Trebuchet MS" w:cs="Trebuchet MS"/>
                <w:color w:val="000000"/>
              </w:rPr>
              <w:t>DC2 dûment complété, pour permettre au pouvoir adjudicateur de vérifier les capacités professionnelles techniques et financières du candidat ou de chaque cotraitant. https://www.economie.gouv.fr/files/directions_services/daj/marches_publics/formulaires/DC/imprimes_dc/DC2-2019.doc</w:t>
            </w:r>
          </w:p>
        </w:tc>
        <w:tc>
          <w:tcPr>
            <w:tcW w:w="12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722D49" w14:textId="77777777" w:rsidR="00492F60" w:rsidRPr="00731A4B" w:rsidRDefault="00492F60" w:rsidP="00161848">
            <w:pPr>
              <w:spacing w:before="60" w:after="40"/>
              <w:ind w:left="40" w:right="40"/>
              <w:jc w:val="center"/>
              <w:rPr>
                <w:rFonts w:ascii="Trebuchet MS" w:eastAsia="Trebuchet MS" w:hAnsi="Trebuchet MS" w:cs="Trebuchet MS"/>
                <w:color w:val="000000"/>
              </w:rPr>
            </w:pPr>
            <w:r w:rsidRPr="00731A4B">
              <w:rPr>
                <w:rFonts w:ascii="Trebuchet MS" w:eastAsia="Trebuchet MS" w:hAnsi="Trebuchet MS" w:cs="Trebuchet MS"/>
                <w:color w:val="000000"/>
              </w:rPr>
              <w:t>Non</w:t>
            </w:r>
          </w:p>
        </w:tc>
      </w:tr>
      <w:tr w:rsidR="00492F60" w:rsidRPr="00731A4B" w14:paraId="4E085725" w14:textId="77777777" w:rsidTr="00161848">
        <w:trPr>
          <w:trHeight w:val="525"/>
        </w:trPr>
        <w:tc>
          <w:tcPr>
            <w:tcW w:w="83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D80CB7" w14:textId="77777777" w:rsidR="00492F60" w:rsidRPr="00731A4B" w:rsidRDefault="00492F60" w:rsidP="00161848">
            <w:pPr>
              <w:spacing w:before="20" w:after="20" w:line="232" w:lineRule="exact"/>
              <w:ind w:left="40" w:right="40"/>
              <w:jc w:val="both"/>
              <w:rPr>
                <w:rFonts w:ascii="Trebuchet MS" w:eastAsia="Trebuchet MS" w:hAnsi="Trebuchet MS" w:cs="Trebuchet MS"/>
                <w:color w:val="000000"/>
              </w:rPr>
            </w:pPr>
            <w:r w:rsidRPr="00731A4B">
              <w:rPr>
                <w:rFonts w:ascii="Trebuchet MS" w:eastAsia="Trebuchet MS" w:hAnsi="Trebuchet MS" w:cs="Trebuchet MS"/>
                <w:color w:val="000000"/>
              </w:rPr>
              <w:t>Preuve d'une assurance pour la responsabilité civile et professionnelle en cours de validité ou déclaration appropriée de banques pour les entreprises nouvellement créées</w:t>
            </w:r>
          </w:p>
        </w:tc>
        <w:tc>
          <w:tcPr>
            <w:tcW w:w="12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6CC683" w14:textId="77777777" w:rsidR="00492F60" w:rsidRPr="00731A4B" w:rsidRDefault="00492F60" w:rsidP="00161848">
            <w:pPr>
              <w:spacing w:before="60" w:after="40"/>
              <w:ind w:left="40" w:right="40"/>
              <w:jc w:val="center"/>
              <w:rPr>
                <w:rFonts w:ascii="Trebuchet MS" w:eastAsia="Trebuchet MS" w:hAnsi="Trebuchet MS" w:cs="Trebuchet MS"/>
                <w:color w:val="000000"/>
              </w:rPr>
            </w:pPr>
            <w:r w:rsidRPr="00731A4B">
              <w:rPr>
                <w:rFonts w:ascii="Trebuchet MS" w:eastAsia="Trebuchet MS" w:hAnsi="Trebuchet MS" w:cs="Trebuchet MS"/>
                <w:color w:val="000000"/>
              </w:rPr>
              <w:t>Non</w:t>
            </w:r>
          </w:p>
        </w:tc>
      </w:tr>
      <w:tr w:rsidR="00492F60" w:rsidRPr="00731A4B" w14:paraId="57A2C946" w14:textId="77777777" w:rsidTr="00161848">
        <w:trPr>
          <w:trHeight w:val="525"/>
        </w:trPr>
        <w:tc>
          <w:tcPr>
            <w:tcW w:w="83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041231" w14:textId="77777777" w:rsidR="00492F60" w:rsidRPr="00731A4B" w:rsidRDefault="00492F60" w:rsidP="00161848">
            <w:pPr>
              <w:spacing w:before="20" w:after="20" w:line="232" w:lineRule="exact"/>
              <w:ind w:left="40" w:right="40"/>
              <w:jc w:val="both"/>
              <w:rPr>
                <w:rFonts w:ascii="Trebuchet MS" w:eastAsia="Trebuchet MS" w:hAnsi="Trebuchet MS" w:cs="Trebuchet MS"/>
                <w:color w:val="000000"/>
              </w:rPr>
            </w:pPr>
            <w:r w:rsidRPr="00731A4B">
              <w:rPr>
                <w:rFonts w:ascii="Trebuchet MS" w:eastAsia="Trebuchet MS" w:hAnsi="Trebuchet MS" w:cs="Trebuchet MS"/>
                <w:color w:val="000000"/>
              </w:rPr>
              <w:t>Preuve d'une assurance décennale</w:t>
            </w:r>
          </w:p>
        </w:tc>
        <w:tc>
          <w:tcPr>
            <w:tcW w:w="12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3A9CEC" w14:textId="77777777" w:rsidR="00492F60" w:rsidRPr="00731A4B" w:rsidRDefault="00492F60" w:rsidP="00161848">
            <w:pPr>
              <w:spacing w:before="60" w:after="40"/>
              <w:ind w:left="40" w:right="40"/>
              <w:jc w:val="center"/>
              <w:rPr>
                <w:rFonts w:ascii="Trebuchet MS" w:eastAsia="Trebuchet MS" w:hAnsi="Trebuchet MS" w:cs="Trebuchet MS"/>
                <w:color w:val="000000"/>
              </w:rPr>
            </w:pPr>
            <w:r w:rsidRPr="00731A4B">
              <w:rPr>
                <w:rFonts w:ascii="Trebuchet MS" w:eastAsia="Trebuchet MS" w:hAnsi="Trebuchet MS" w:cs="Trebuchet MS"/>
                <w:color w:val="000000"/>
              </w:rPr>
              <w:t>Non</w:t>
            </w:r>
          </w:p>
        </w:tc>
      </w:tr>
    </w:tbl>
    <w:p w14:paraId="6281AF82" w14:textId="77777777" w:rsidR="00492F60" w:rsidRPr="00731A4B" w:rsidRDefault="00492F60" w:rsidP="00492F60">
      <w:pPr>
        <w:jc w:val="both"/>
        <w:rPr>
          <w:rFonts w:ascii="Trebuchet MS" w:hAnsi="Trebuchet MS"/>
        </w:rPr>
      </w:pPr>
    </w:p>
    <w:p w14:paraId="0F38D091" w14:textId="77777777" w:rsidR="00492F60" w:rsidRPr="00731A4B" w:rsidRDefault="00492F60" w:rsidP="004526AB">
      <w:pPr>
        <w:pStyle w:val="ParagrapheIndent1"/>
        <w:numPr>
          <w:ilvl w:val="0"/>
          <w:numId w:val="3"/>
        </w:numPr>
        <w:spacing w:after="240" w:line="232" w:lineRule="exact"/>
        <w:jc w:val="both"/>
        <w:rPr>
          <w:color w:val="000000"/>
          <w:szCs w:val="20"/>
          <w:lang w:val="fr-FR"/>
        </w:rPr>
      </w:pPr>
      <w:r w:rsidRPr="00731A4B">
        <w:rPr>
          <w:color w:val="000000"/>
          <w:szCs w:val="20"/>
          <w:lang w:val="fr-FR"/>
        </w:rPr>
        <w:t>Renseignements concernant les références professionnelles et la capacité technique de l'entreprise :</w:t>
      </w:r>
    </w:p>
    <w:tbl>
      <w:tblPr>
        <w:tblW w:w="0" w:type="auto"/>
        <w:tblLayout w:type="fixed"/>
        <w:tblLook w:val="04A0" w:firstRow="1" w:lastRow="0" w:firstColumn="1" w:lastColumn="0" w:noHBand="0" w:noVBand="1"/>
      </w:tblPr>
      <w:tblGrid>
        <w:gridCol w:w="8367"/>
        <w:gridCol w:w="1233"/>
      </w:tblGrid>
      <w:tr w:rsidR="00492F60" w:rsidRPr="00731A4B" w14:paraId="17BBBA36" w14:textId="77777777" w:rsidTr="00492F60">
        <w:trPr>
          <w:trHeight w:val="505"/>
        </w:trPr>
        <w:tc>
          <w:tcPr>
            <w:tcW w:w="8367" w:type="dxa"/>
            <w:tcBorders>
              <w:top w:val="single" w:sz="2" w:space="0" w:color="000000"/>
              <w:left w:val="single" w:sz="2" w:space="0" w:color="000000"/>
              <w:right w:val="single" w:sz="2" w:space="0" w:color="000000"/>
            </w:tcBorders>
            <w:shd w:val="clear" w:color="auto" w:fill="D4EAF3" w:themeFill="accent1" w:themeFillTint="33"/>
            <w:tcMar>
              <w:top w:w="0" w:type="dxa"/>
              <w:left w:w="0" w:type="dxa"/>
              <w:bottom w:w="0" w:type="dxa"/>
              <w:right w:w="0" w:type="dxa"/>
            </w:tcMar>
          </w:tcPr>
          <w:p w14:paraId="5D2121CA" w14:textId="77777777" w:rsidR="00492F60" w:rsidRPr="00731A4B" w:rsidRDefault="00492F60" w:rsidP="00161848">
            <w:pPr>
              <w:spacing w:before="140" w:after="40"/>
              <w:jc w:val="center"/>
              <w:rPr>
                <w:rFonts w:ascii="Trebuchet MS" w:eastAsia="Trebuchet MS" w:hAnsi="Trebuchet MS" w:cs="Trebuchet MS"/>
                <w:color w:val="000000"/>
              </w:rPr>
            </w:pPr>
            <w:r w:rsidRPr="00731A4B">
              <w:rPr>
                <w:rFonts w:ascii="Trebuchet MS" w:eastAsia="Trebuchet MS" w:hAnsi="Trebuchet MS" w:cs="Trebuchet MS"/>
                <w:color w:val="000000"/>
              </w:rPr>
              <w:t>Libellés</w:t>
            </w:r>
          </w:p>
        </w:tc>
        <w:tc>
          <w:tcPr>
            <w:tcW w:w="1233" w:type="dxa"/>
            <w:tcBorders>
              <w:top w:val="single" w:sz="2" w:space="0" w:color="000000"/>
              <w:left w:val="single" w:sz="2" w:space="0" w:color="000000"/>
              <w:right w:val="single" w:sz="2" w:space="0" w:color="000000"/>
            </w:tcBorders>
            <w:shd w:val="clear" w:color="auto" w:fill="D4EAF3" w:themeFill="accent1" w:themeFillTint="33"/>
            <w:tcMar>
              <w:top w:w="0" w:type="dxa"/>
              <w:left w:w="0" w:type="dxa"/>
              <w:bottom w:w="0" w:type="dxa"/>
              <w:right w:w="0" w:type="dxa"/>
            </w:tcMar>
          </w:tcPr>
          <w:p w14:paraId="5B1A36F8" w14:textId="77777777" w:rsidR="00492F60" w:rsidRPr="00731A4B" w:rsidRDefault="00492F60" w:rsidP="00161848">
            <w:pPr>
              <w:spacing w:before="140" w:after="40"/>
              <w:jc w:val="center"/>
              <w:rPr>
                <w:rFonts w:ascii="Trebuchet MS" w:eastAsia="Trebuchet MS" w:hAnsi="Trebuchet MS" w:cs="Trebuchet MS"/>
                <w:color w:val="000000"/>
              </w:rPr>
            </w:pPr>
            <w:r w:rsidRPr="00731A4B">
              <w:rPr>
                <w:rFonts w:ascii="Trebuchet MS" w:eastAsia="Trebuchet MS" w:hAnsi="Trebuchet MS" w:cs="Trebuchet MS"/>
                <w:color w:val="000000"/>
              </w:rPr>
              <w:t>Signature</w:t>
            </w:r>
          </w:p>
        </w:tc>
      </w:tr>
      <w:tr w:rsidR="00492F60" w:rsidRPr="00731A4B" w14:paraId="3BEC9EF7" w14:textId="77777777" w:rsidTr="00161848">
        <w:trPr>
          <w:trHeight w:val="745"/>
        </w:trPr>
        <w:tc>
          <w:tcPr>
            <w:tcW w:w="83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E37599" w14:textId="77777777" w:rsidR="00492F60" w:rsidRPr="00731A4B" w:rsidRDefault="00492F60" w:rsidP="00161848">
            <w:pPr>
              <w:spacing w:before="20" w:after="20" w:line="232" w:lineRule="exact"/>
              <w:ind w:left="40" w:right="40"/>
              <w:jc w:val="both"/>
              <w:rPr>
                <w:rFonts w:ascii="Trebuchet MS" w:eastAsia="Trebuchet MS" w:hAnsi="Trebuchet MS" w:cs="Trebuchet MS"/>
                <w:color w:val="000000"/>
              </w:rPr>
            </w:pPr>
            <w:r w:rsidRPr="00731A4B">
              <w:rPr>
                <w:rFonts w:ascii="Trebuchet MS" w:eastAsia="Trebuchet MS" w:hAnsi="Trebuchet MS" w:cs="Trebuchet MS"/>
                <w:color w:val="000000"/>
              </w:rPr>
              <w:t>Liste des travaux exécutés au cours des cinq dernières années, appuyée d'attestations de bonne exécution pour les plus importants (montant, époque, lieu d'exécution, s'ils ont été effectués selon les règles de l'art et menés à bonne fin)</w:t>
            </w:r>
          </w:p>
        </w:tc>
        <w:tc>
          <w:tcPr>
            <w:tcW w:w="12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23291B" w14:textId="77777777" w:rsidR="00492F60" w:rsidRPr="00731A4B" w:rsidRDefault="00492F60" w:rsidP="00161848">
            <w:pPr>
              <w:spacing w:before="60" w:after="40"/>
              <w:ind w:left="40" w:right="40"/>
              <w:jc w:val="center"/>
              <w:rPr>
                <w:rFonts w:ascii="Trebuchet MS" w:eastAsia="Trebuchet MS" w:hAnsi="Trebuchet MS" w:cs="Trebuchet MS"/>
                <w:color w:val="000000"/>
              </w:rPr>
            </w:pPr>
            <w:r w:rsidRPr="00731A4B">
              <w:rPr>
                <w:rFonts w:ascii="Trebuchet MS" w:eastAsia="Trebuchet MS" w:hAnsi="Trebuchet MS" w:cs="Trebuchet MS"/>
                <w:color w:val="000000"/>
              </w:rPr>
              <w:t>Non</w:t>
            </w:r>
          </w:p>
        </w:tc>
      </w:tr>
      <w:tr w:rsidR="00492F60" w:rsidRPr="00731A4B" w14:paraId="4C263AC7" w14:textId="77777777" w:rsidTr="00161848">
        <w:trPr>
          <w:trHeight w:val="525"/>
        </w:trPr>
        <w:tc>
          <w:tcPr>
            <w:tcW w:w="83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9B3F5F" w14:textId="77777777" w:rsidR="00492F60" w:rsidRPr="00731A4B" w:rsidRDefault="00492F60" w:rsidP="00161848">
            <w:pPr>
              <w:spacing w:before="20" w:after="20" w:line="232" w:lineRule="exact"/>
              <w:ind w:left="40" w:right="40"/>
              <w:jc w:val="both"/>
              <w:rPr>
                <w:rFonts w:ascii="Trebuchet MS" w:eastAsia="Trebuchet MS" w:hAnsi="Trebuchet MS" w:cs="Trebuchet MS"/>
                <w:color w:val="000000"/>
              </w:rPr>
            </w:pPr>
            <w:r w:rsidRPr="00731A4B">
              <w:rPr>
                <w:rFonts w:ascii="Trebuchet MS" w:eastAsia="Trebuchet MS" w:hAnsi="Trebuchet MS" w:cs="Trebuchet MS"/>
                <w:color w:val="000000"/>
              </w:rPr>
              <w:t>Déclaration indiquant les effectifs moyens annuels du candidat et l'importance du personnel d'encadrement pour chacune des trois dernières années</w:t>
            </w:r>
          </w:p>
        </w:tc>
        <w:tc>
          <w:tcPr>
            <w:tcW w:w="12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DB10F5" w14:textId="77777777" w:rsidR="00492F60" w:rsidRPr="00731A4B" w:rsidRDefault="00492F60" w:rsidP="00161848">
            <w:pPr>
              <w:spacing w:before="60" w:after="40"/>
              <w:ind w:left="40" w:right="40"/>
              <w:jc w:val="center"/>
              <w:rPr>
                <w:rFonts w:ascii="Trebuchet MS" w:eastAsia="Trebuchet MS" w:hAnsi="Trebuchet MS" w:cs="Trebuchet MS"/>
                <w:color w:val="000000"/>
              </w:rPr>
            </w:pPr>
            <w:r w:rsidRPr="00731A4B">
              <w:rPr>
                <w:rFonts w:ascii="Trebuchet MS" w:eastAsia="Trebuchet MS" w:hAnsi="Trebuchet MS" w:cs="Trebuchet MS"/>
                <w:color w:val="000000"/>
              </w:rPr>
              <w:t>Non</w:t>
            </w:r>
          </w:p>
        </w:tc>
      </w:tr>
      <w:tr w:rsidR="00492F60" w:rsidRPr="00731A4B" w14:paraId="38A1311C" w14:textId="77777777" w:rsidTr="00161848">
        <w:trPr>
          <w:trHeight w:val="525"/>
        </w:trPr>
        <w:tc>
          <w:tcPr>
            <w:tcW w:w="83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A9D1D6" w14:textId="77777777" w:rsidR="00492F60" w:rsidRPr="00731A4B" w:rsidRDefault="00492F60" w:rsidP="00161848">
            <w:pPr>
              <w:spacing w:before="20" w:after="20" w:line="232" w:lineRule="exact"/>
              <w:ind w:left="40" w:right="40"/>
              <w:jc w:val="both"/>
              <w:rPr>
                <w:rFonts w:ascii="Trebuchet MS" w:eastAsia="Trebuchet MS" w:hAnsi="Trebuchet MS" w:cs="Trebuchet MS"/>
                <w:color w:val="000000"/>
              </w:rPr>
            </w:pPr>
            <w:r w:rsidRPr="00731A4B">
              <w:rPr>
                <w:rFonts w:ascii="Trebuchet MS" w:eastAsia="Trebuchet MS" w:hAnsi="Trebuchet MS" w:cs="Trebuchet MS"/>
                <w:color w:val="000000"/>
              </w:rPr>
              <w:t>Déclaration indiquant l'outillage, le matériel et l'équipement technique dont le candidat dispose pour la réalisation du contrat</w:t>
            </w:r>
          </w:p>
        </w:tc>
        <w:tc>
          <w:tcPr>
            <w:tcW w:w="12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E40504" w14:textId="77777777" w:rsidR="00492F60" w:rsidRPr="00731A4B" w:rsidRDefault="00492F60" w:rsidP="00161848">
            <w:pPr>
              <w:spacing w:before="60" w:after="40"/>
              <w:ind w:left="40" w:right="40"/>
              <w:jc w:val="center"/>
              <w:rPr>
                <w:rFonts w:ascii="Trebuchet MS" w:eastAsia="Trebuchet MS" w:hAnsi="Trebuchet MS" w:cs="Trebuchet MS"/>
                <w:color w:val="000000"/>
              </w:rPr>
            </w:pPr>
            <w:r w:rsidRPr="00731A4B">
              <w:rPr>
                <w:rFonts w:ascii="Trebuchet MS" w:eastAsia="Trebuchet MS" w:hAnsi="Trebuchet MS" w:cs="Trebuchet MS"/>
                <w:color w:val="000000"/>
              </w:rPr>
              <w:t>Non</w:t>
            </w:r>
          </w:p>
        </w:tc>
      </w:tr>
    </w:tbl>
    <w:p w14:paraId="360C757D" w14:textId="77777777" w:rsidR="00492F60" w:rsidRPr="00731A4B" w:rsidRDefault="00492F60" w:rsidP="00492F60">
      <w:pPr>
        <w:jc w:val="both"/>
        <w:rPr>
          <w:rFonts w:ascii="Trebuchet MS" w:hAnsi="Trebuchet MS"/>
        </w:rPr>
      </w:pPr>
    </w:p>
    <w:p w14:paraId="53E6D37A" w14:textId="77777777" w:rsidR="00492F60" w:rsidRPr="00731A4B" w:rsidRDefault="00492F60" w:rsidP="00492F60">
      <w:pPr>
        <w:jc w:val="both"/>
        <w:rPr>
          <w:rFonts w:ascii="Trebuchet MS" w:hAnsi="Trebuchet MS"/>
        </w:rPr>
      </w:pPr>
    </w:p>
    <w:p w14:paraId="1A57BADE" w14:textId="328B0D82" w:rsidR="00492F60" w:rsidRPr="00731A4B" w:rsidRDefault="00492F60" w:rsidP="004526AB">
      <w:pPr>
        <w:pStyle w:val="Paragraphedeliste"/>
        <w:numPr>
          <w:ilvl w:val="0"/>
          <w:numId w:val="3"/>
        </w:numPr>
        <w:jc w:val="both"/>
        <w:rPr>
          <w:rFonts w:ascii="Trebuchet MS" w:hAnsi="Trebuchet MS"/>
        </w:rPr>
      </w:pPr>
      <w:r w:rsidRPr="00731A4B">
        <w:rPr>
          <w:rFonts w:ascii="Trebuchet MS" w:hAnsi="Trebuchet MS"/>
        </w:rPr>
        <w:t>Certificats de qualifications et/ou de qualité demandés aux candidats :</w:t>
      </w:r>
    </w:p>
    <w:tbl>
      <w:tblPr>
        <w:tblW w:w="0" w:type="auto"/>
        <w:tblLayout w:type="fixed"/>
        <w:tblLook w:val="04A0" w:firstRow="1" w:lastRow="0" w:firstColumn="1" w:lastColumn="0" w:noHBand="0" w:noVBand="1"/>
      </w:tblPr>
      <w:tblGrid>
        <w:gridCol w:w="8400"/>
        <w:gridCol w:w="1200"/>
      </w:tblGrid>
      <w:tr w:rsidR="00492F60" w:rsidRPr="00731A4B" w14:paraId="57003965" w14:textId="77777777" w:rsidTr="00492F60">
        <w:trPr>
          <w:trHeight w:val="325"/>
        </w:trPr>
        <w:tc>
          <w:tcPr>
            <w:tcW w:w="8400" w:type="dxa"/>
            <w:tcBorders>
              <w:top w:val="single" w:sz="2" w:space="0" w:color="000000"/>
              <w:left w:val="single" w:sz="2" w:space="0" w:color="000000"/>
              <w:right w:val="single" w:sz="2" w:space="0" w:color="000000"/>
            </w:tcBorders>
            <w:shd w:val="clear" w:color="auto" w:fill="D4EAF3" w:themeFill="accent1" w:themeFillTint="33"/>
            <w:tcMar>
              <w:top w:w="0" w:type="dxa"/>
              <w:left w:w="0" w:type="dxa"/>
              <w:bottom w:w="0" w:type="dxa"/>
              <w:right w:w="0" w:type="dxa"/>
            </w:tcMar>
          </w:tcPr>
          <w:p w14:paraId="153C9D57" w14:textId="77777777" w:rsidR="00492F60" w:rsidRPr="00731A4B" w:rsidRDefault="00492F60" w:rsidP="00161848">
            <w:pPr>
              <w:spacing w:before="40"/>
              <w:jc w:val="center"/>
              <w:rPr>
                <w:rFonts w:ascii="Trebuchet MS" w:eastAsia="Trebuchet MS" w:hAnsi="Trebuchet MS" w:cs="Trebuchet MS"/>
                <w:color w:val="000000"/>
              </w:rPr>
            </w:pPr>
            <w:r w:rsidRPr="00731A4B">
              <w:rPr>
                <w:rFonts w:ascii="Trebuchet MS" w:eastAsia="Trebuchet MS" w:hAnsi="Trebuchet MS" w:cs="Trebuchet MS"/>
                <w:color w:val="000000"/>
              </w:rPr>
              <w:t>Libellés</w:t>
            </w:r>
          </w:p>
        </w:tc>
        <w:tc>
          <w:tcPr>
            <w:tcW w:w="1200" w:type="dxa"/>
            <w:tcBorders>
              <w:top w:val="single" w:sz="2" w:space="0" w:color="000000"/>
              <w:left w:val="single" w:sz="2" w:space="0" w:color="000000"/>
              <w:right w:val="single" w:sz="2" w:space="0" w:color="000000"/>
            </w:tcBorders>
            <w:shd w:val="clear" w:color="auto" w:fill="D4EAF3" w:themeFill="accent1" w:themeFillTint="33"/>
            <w:tcMar>
              <w:top w:w="0" w:type="dxa"/>
              <w:left w:w="0" w:type="dxa"/>
              <w:bottom w:w="0" w:type="dxa"/>
              <w:right w:w="0" w:type="dxa"/>
            </w:tcMar>
          </w:tcPr>
          <w:p w14:paraId="516CD3A5" w14:textId="77777777" w:rsidR="00492F60" w:rsidRPr="00731A4B" w:rsidRDefault="00492F60" w:rsidP="00161848">
            <w:pPr>
              <w:spacing w:before="40"/>
              <w:jc w:val="center"/>
              <w:rPr>
                <w:rFonts w:ascii="Trebuchet MS" w:eastAsia="Trebuchet MS" w:hAnsi="Trebuchet MS" w:cs="Trebuchet MS"/>
                <w:color w:val="000000"/>
              </w:rPr>
            </w:pPr>
            <w:r w:rsidRPr="00731A4B">
              <w:rPr>
                <w:rFonts w:ascii="Trebuchet MS" w:eastAsia="Trebuchet MS" w:hAnsi="Trebuchet MS" w:cs="Trebuchet MS"/>
                <w:color w:val="000000"/>
              </w:rPr>
              <w:t>Signature</w:t>
            </w:r>
          </w:p>
        </w:tc>
      </w:tr>
      <w:tr w:rsidR="00492F60" w:rsidRPr="00731A4B" w14:paraId="44120AB3" w14:textId="77777777" w:rsidTr="00161848">
        <w:trPr>
          <w:trHeight w:val="365"/>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A6AEC2" w14:textId="77777777" w:rsidR="00492F60" w:rsidRPr="00731A4B" w:rsidRDefault="00492F60" w:rsidP="00161848">
            <w:pPr>
              <w:spacing w:before="80" w:after="20"/>
              <w:ind w:left="80" w:right="80"/>
              <w:rPr>
                <w:rFonts w:ascii="Trebuchet MS" w:eastAsia="Trebuchet MS" w:hAnsi="Trebuchet MS" w:cs="Trebuchet MS"/>
                <w:color w:val="000000"/>
              </w:rPr>
            </w:pPr>
            <w:r w:rsidRPr="00731A4B">
              <w:rPr>
                <w:rFonts w:ascii="Trebuchet MS" w:eastAsia="Trebuchet MS" w:hAnsi="Trebuchet MS" w:cs="Trebuchet MS"/>
                <w:color w:val="000000"/>
              </w:rPr>
              <w:t>Autorisation d’Intervention à Proximité des réseaux (AIPR) Encadrant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8B24DE" w14:textId="77777777" w:rsidR="00492F60" w:rsidRPr="00731A4B" w:rsidRDefault="00492F60" w:rsidP="00161848">
            <w:pPr>
              <w:spacing w:before="80" w:after="20"/>
              <w:ind w:left="80" w:right="80"/>
              <w:jc w:val="center"/>
              <w:rPr>
                <w:rFonts w:ascii="Trebuchet MS" w:eastAsia="Trebuchet MS" w:hAnsi="Trebuchet MS" w:cs="Trebuchet MS"/>
                <w:color w:val="000000"/>
              </w:rPr>
            </w:pPr>
            <w:r w:rsidRPr="00731A4B">
              <w:rPr>
                <w:rFonts w:ascii="Trebuchet MS" w:eastAsia="Trebuchet MS" w:hAnsi="Trebuchet MS" w:cs="Trebuchet MS"/>
                <w:color w:val="000000"/>
              </w:rPr>
              <w:t>Non</w:t>
            </w:r>
          </w:p>
        </w:tc>
      </w:tr>
      <w:tr w:rsidR="00492F60" w:rsidRPr="00731A4B" w14:paraId="03B68461" w14:textId="77777777" w:rsidTr="00161848">
        <w:trPr>
          <w:trHeight w:val="445"/>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315BC2" w14:textId="77777777" w:rsidR="00492F60" w:rsidRPr="00731A4B" w:rsidRDefault="00492F60" w:rsidP="00161848">
            <w:pPr>
              <w:spacing w:line="232" w:lineRule="exact"/>
              <w:ind w:left="80" w:right="80"/>
              <w:rPr>
                <w:rFonts w:ascii="Trebuchet MS" w:eastAsia="Trebuchet MS" w:hAnsi="Trebuchet MS" w:cs="Trebuchet MS"/>
                <w:color w:val="000000"/>
              </w:rPr>
            </w:pPr>
            <w:r w:rsidRPr="00731A4B">
              <w:rPr>
                <w:rFonts w:ascii="Trebuchet MS" w:eastAsia="Trebuchet MS" w:hAnsi="Trebuchet MS" w:cs="Trebuchet MS"/>
                <w:color w:val="000000"/>
              </w:rPr>
              <w:lastRenderedPageBreak/>
              <w:t>Autorisation d’Intervention à Proximité des réseaux (AIPR) opérateur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99D614" w14:textId="77777777" w:rsidR="00492F60" w:rsidRPr="00731A4B" w:rsidRDefault="00492F60" w:rsidP="00161848">
            <w:pPr>
              <w:spacing w:before="80" w:after="20"/>
              <w:ind w:left="80" w:right="80"/>
              <w:jc w:val="center"/>
              <w:rPr>
                <w:rFonts w:ascii="Trebuchet MS" w:eastAsia="Trebuchet MS" w:hAnsi="Trebuchet MS" w:cs="Trebuchet MS"/>
                <w:color w:val="000000"/>
              </w:rPr>
            </w:pPr>
            <w:r w:rsidRPr="00731A4B">
              <w:rPr>
                <w:rFonts w:ascii="Trebuchet MS" w:eastAsia="Trebuchet MS" w:hAnsi="Trebuchet MS" w:cs="Trebuchet MS"/>
                <w:color w:val="000000"/>
              </w:rPr>
              <w:t>Non</w:t>
            </w:r>
          </w:p>
        </w:tc>
      </w:tr>
      <w:tr w:rsidR="00492F60" w:rsidRPr="00731A4B" w14:paraId="63F6F0DE" w14:textId="77777777" w:rsidTr="00161848">
        <w:trPr>
          <w:trHeight w:val="445"/>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012FD2" w14:textId="77777777" w:rsidR="00492F60" w:rsidRPr="00731A4B" w:rsidRDefault="00492F60" w:rsidP="00161848">
            <w:pPr>
              <w:spacing w:line="232" w:lineRule="exact"/>
              <w:ind w:left="80" w:right="80"/>
              <w:rPr>
                <w:rFonts w:ascii="Trebuchet MS" w:eastAsia="Trebuchet MS" w:hAnsi="Trebuchet MS" w:cs="Trebuchet MS"/>
                <w:color w:val="000000"/>
              </w:rPr>
            </w:pPr>
            <w:r w:rsidRPr="00731A4B">
              <w:rPr>
                <w:rFonts w:ascii="Trebuchet MS" w:eastAsia="Trebuchet MS" w:hAnsi="Trebuchet MS" w:cs="Trebuchet MS"/>
                <w:color w:val="000000"/>
              </w:rPr>
              <w:t>Certificats d’Aptitude à la Conduite en Sécurité (CACES)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942FB5" w14:textId="77777777" w:rsidR="00492F60" w:rsidRPr="00731A4B" w:rsidRDefault="00492F60" w:rsidP="00161848">
            <w:pPr>
              <w:spacing w:before="80" w:after="20"/>
              <w:ind w:left="80" w:right="80"/>
              <w:jc w:val="center"/>
              <w:rPr>
                <w:rFonts w:ascii="Trebuchet MS" w:eastAsia="Trebuchet MS" w:hAnsi="Trebuchet MS" w:cs="Trebuchet MS"/>
                <w:color w:val="000000"/>
              </w:rPr>
            </w:pPr>
            <w:r w:rsidRPr="00731A4B">
              <w:rPr>
                <w:rFonts w:ascii="Trebuchet MS" w:eastAsia="Trebuchet MS" w:hAnsi="Trebuchet MS" w:cs="Trebuchet MS"/>
                <w:color w:val="000000"/>
              </w:rPr>
              <w:t>Non</w:t>
            </w:r>
          </w:p>
        </w:tc>
      </w:tr>
    </w:tbl>
    <w:p w14:paraId="5DADF2B7" w14:textId="77777777" w:rsidR="00492F60" w:rsidRPr="00731A4B" w:rsidRDefault="00492F60" w:rsidP="00492F60">
      <w:pPr>
        <w:jc w:val="both"/>
        <w:rPr>
          <w:rFonts w:ascii="Trebuchet MS" w:hAnsi="Trebuchet MS"/>
        </w:rPr>
      </w:pPr>
    </w:p>
    <w:p w14:paraId="0A398D64" w14:textId="77777777" w:rsidR="00492F60" w:rsidRPr="00731A4B" w:rsidRDefault="00492F60" w:rsidP="00492F60">
      <w:pPr>
        <w:pStyle w:val="ParagrapheIndent2"/>
        <w:spacing w:after="240" w:line="232" w:lineRule="exact"/>
        <w:jc w:val="both"/>
        <w:rPr>
          <w:color w:val="000000"/>
          <w:szCs w:val="20"/>
          <w:lang w:val="fr-FR"/>
        </w:rPr>
      </w:pPr>
      <w:r w:rsidRPr="00731A4B">
        <w:rPr>
          <w:color w:val="000000"/>
          <w:szCs w:val="20"/>
          <w:lang w:val="fr-FR"/>
        </w:rPr>
        <w:t>Chacun des certificats précités pourra faire l'objet d'équivalence. Les entreprises étrangères pourront quant à elles fournir ceux délivrés par les organismes de leur état d'origine.</w:t>
      </w:r>
    </w:p>
    <w:p w14:paraId="5CF1F6BD" w14:textId="77777777" w:rsidR="00492F60" w:rsidRPr="00731A4B" w:rsidRDefault="00492F60" w:rsidP="00492F60">
      <w:pPr>
        <w:pStyle w:val="ParagrapheIndent2"/>
        <w:spacing w:after="240" w:line="232" w:lineRule="exact"/>
        <w:jc w:val="both"/>
        <w:rPr>
          <w:color w:val="000000"/>
          <w:szCs w:val="20"/>
          <w:lang w:val="fr-FR"/>
        </w:rPr>
      </w:pPr>
      <w:r w:rsidRPr="00731A4B">
        <w:rPr>
          <w:color w:val="000000"/>
          <w:szCs w:val="2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650DFDE7" w14:textId="77777777" w:rsidR="00731A4B" w:rsidRDefault="00731A4B" w:rsidP="00492F60">
      <w:pPr>
        <w:pStyle w:val="ParagrapheIndent2"/>
        <w:spacing w:after="240" w:line="232" w:lineRule="exact"/>
        <w:jc w:val="both"/>
        <w:rPr>
          <w:color w:val="000000"/>
          <w:szCs w:val="20"/>
          <w:lang w:val="fr-FR"/>
        </w:rPr>
      </w:pPr>
    </w:p>
    <w:p w14:paraId="4993A074" w14:textId="718DB963" w:rsidR="00492F60" w:rsidRPr="00731A4B" w:rsidRDefault="00492F60" w:rsidP="00492F60">
      <w:pPr>
        <w:pStyle w:val="ParagrapheIndent2"/>
        <w:spacing w:after="240" w:line="232" w:lineRule="exact"/>
        <w:jc w:val="both"/>
        <w:rPr>
          <w:color w:val="000000"/>
          <w:szCs w:val="20"/>
          <w:lang w:val="fr-FR"/>
        </w:rPr>
      </w:pPr>
      <w:r w:rsidRPr="00731A4B">
        <w:rPr>
          <w:color w:val="000000"/>
          <w:szCs w:val="2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402BB523" w14:textId="3FEB11C4" w:rsidR="00492F60" w:rsidRPr="00731A4B" w:rsidRDefault="00492F60" w:rsidP="00492F60">
      <w:pPr>
        <w:pStyle w:val="Titre2"/>
        <w:rPr>
          <w:rFonts w:ascii="Trebuchet MS" w:hAnsi="Trebuchet MS"/>
        </w:rPr>
      </w:pPr>
      <w:bookmarkStart w:id="22" w:name="_Toc208153436"/>
      <w:r w:rsidRPr="00731A4B">
        <w:rPr>
          <w:rFonts w:ascii="Trebuchet MS" w:hAnsi="Trebuchet MS"/>
        </w:rPr>
        <w:t>Documents à produire au titre de l’offre</w:t>
      </w:r>
      <w:bookmarkEnd w:id="22"/>
    </w:p>
    <w:p w14:paraId="26FE70EC" w14:textId="77777777" w:rsidR="00492F60" w:rsidRPr="00731A4B" w:rsidRDefault="00492F60" w:rsidP="00492F60">
      <w:pPr>
        <w:rPr>
          <w:rFonts w:ascii="Trebuchet MS" w:hAnsi="Trebuchet MS"/>
        </w:rPr>
      </w:pPr>
    </w:p>
    <w:tbl>
      <w:tblPr>
        <w:tblW w:w="0" w:type="auto"/>
        <w:tblLayout w:type="fixed"/>
        <w:tblLook w:val="04A0" w:firstRow="1" w:lastRow="0" w:firstColumn="1" w:lastColumn="0" w:noHBand="0" w:noVBand="1"/>
      </w:tblPr>
      <w:tblGrid>
        <w:gridCol w:w="8400"/>
        <w:gridCol w:w="1200"/>
      </w:tblGrid>
      <w:tr w:rsidR="00492F60" w:rsidRPr="00731A4B" w14:paraId="7C50B2B3" w14:textId="77777777" w:rsidTr="00492F60">
        <w:trPr>
          <w:trHeight w:val="325"/>
        </w:trPr>
        <w:tc>
          <w:tcPr>
            <w:tcW w:w="8400" w:type="dxa"/>
            <w:tcBorders>
              <w:top w:val="single" w:sz="2" w:space="0" w:color="000000"/>
              <w:left w:val="single" w:sz="2" w:space="0" w:color="000000"/>
              <w:right w:val="single" w:sz="2" w:space="0" w:color="000000"/>
            </w:tcBorders>
            <w:shd w:val="clear" w:color="auto" w:fill="D4EAF3" w:themeFill="accent1" w:themeFillTint="33"/>
            <w:tcMar>
              <w:top w:w="0" w:type="dxa"/>
              <w:left w:w="0" w:type="dxa"/>
              <w:bottom w:w="0" w:type="dxa"/>
              <w:right w:w="0" w:type="dxa"/>
            </w:tcMar>
          </w:tcPr>
          <w:p w14:paraId="1C073D93" w14:textId="77777777" w:rsidR="00492F60" w:rsidRPr="00731A4B" w:rsidRDefault="00492F60" w:rsidP="00161848">
            <w:pPr>
              <w:spacing w:before="40"/>
              <w:jc w:val="center"/>
              <w:rPr>
                <w:rFonts w:ascii="Trebuchet MS" w:eastAsia="Trebuchet MS" w:hAnsi="Trebuchet MS" w:cs="Trebuchet MS"/>
                <w:color w:val="000000"/>
              </w:rPr>
            </w:pPr>
            <w:r w:rsidRPr="00731A4B">
              <w:rPr>
                <w:rFonts w:ascii="Trebuchet MS" w:eastAsia="Trebuchet MS" w:hAnsi="Trebuchet MS" w:cs="Trebuchet MS"/>
                <w:color w:val="000000"/>
              </w:rPr>
              <w:t>Libellés</w:t>
            </w:r>
          </w:p>
        </w:tc>
        <w:tc>
          <w:tcPr>
            <w:tcW w:w="1200" w:type="dxa"/>
            <w:tcBorders>
              <w:top w:val="single" w:sz="2" w:space="0" w:color="000000"/>
              <w:left w:val="single" w:sz="2" w:space="0" w:color="000000"/>
              <w:right w:val="single" w:sz="2" w:space="0" w:color="000000"/>
            </w:tcBorders>
            <w:shd w:val="clear" w:color="auto" w:fill="D4EAF3" w:themeFill="accent1" w:themeFillTint="33"/>
            <w:tcMar>
              <w:top w:w="0" w:type="dxa"/>
              <w:left w:w="0" w:type="dxa"/>
              <w:bottom w:w="0" w:type="dxa"/>
              <w:right w:w="0" w:type="dxa"/>
            </w:tcMar>
          </w:tcPr>
          <w:p w14:paraId="5CD1EBD2" w14:textId="77777777" w:rsidR="00492F60" w:rsidRPr="00731A4B" w:rsidRDefault="00492F60" w:rsidP="00161848">
            <w:pPr>
              <w:spacing w:before="40"/>
              <w:jc w:val="center"/>
              <w:rPr>
                <w:rFonts w:ascii="Trebuchet MS" w:eastAsia="Trebuchet MS" w:hAnsi="Trebuchet MS" w:cs="Trebuchet MS"/>
                <w:color w:val="000000"/>
              </w:rPr>
            </w:pPr>
            <w:r w:rsidRPr="00731A4B">
              <w:rPr>
                <w:rFonts w:ascii="Trebuchet MS" w:eastAsia="Trebuchet MS" w:hAnsi="Trebuchet MS" w:cs="Trebuchet MS"/>
                <w:color w:val="000000"/>
              </w:rPr>
              <w:t>Signature</w:t>
            </w:r>
          </w:p>
        </w:tc>
      </w:tr>
      <w:tr w:rsidR="00492F60" w:rsidRPr="00731A4B" w14:paraId="1D9AED60" w14:textId="77777777" w:rsidTr="00161848">
        <w:trPr>
          <w:trHeight w:val="365"/>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E46DF2" w14:textId="77777777" w:rsidR="00492F60" w:rsidRPr="00731A4B" w:rsidRDefault="00492F60" w:rsidP="00161848">
            <w:pPr>
              <w:spacing w:before="80" w:after="20"/>
              <w:ind w:left="80" w:right="80"/>
              <w:rPr>
                <w:rFonts w:ascii="Trebuchet MS" w:eastAsia="Trebuchet MS" w:hAnsi="Trebuchet MS" w:cs="Trebuchet MS"/>
                <w:color w:val="000000"/>
              </w:rPr>
            </w:pPr>
            <w:r w:rsidRPr="00731A4B">
              <w:rPr>
                <w:rFonts w:ascii="Trebuchet MS" w:eastAsia="Trebuchet MS" w:hAnsi="Trebuchet MS" w:cs="Trebuchet MS"/>
                <w:color w:val="000000"/>
              </w:rPr>
              <w:t>L'acte d'engagement (AE) et ses annexes dûment complétés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5AAC90" w14:textId="77777777" w:rsidR="00492F60" w:rsidRPr="00731A4B" w:rsidRDefault="00492F60" w:rsidP="00161848">
            <w:pPr>
              <w:spacing w:before="80" w:after="20"/>
              <w:ind w:left="80" w:right="80"/>
              <w:jc w:val="center"/>
              <w:rPr>
                <w:rFonts w:ascii="Trebuchet MS" w:eastAsia="Trebuchet MS" w:hAnsi="Trebuchet MS" w:cs="Trebuchet MS"/>
                <w:color w:val="000000"/>
              </w:rPr>
            </w:pPr>
            <w:r w:rsidRPr="00731A4B">
              <w:rPr>
                <w:rFonts w:ascii="Trebuchet MS" w:eastAsia="Trebuchet MS" w:hAnsi="Trebuchet MS" w:cs="Trebuchet MS"/>
                <w:color w:val="000000"/>
              </w:rPr>
              <w:t>Non</w:t>
            </w:r>
          </w:p>
        </w:tc>
      </w:tr>
      <w:tr w:rsidR="00492F60" w:rsidRPr="00731A4B" w14:paraId="064D0D42" w14:textId="77777777" w:rsidTr="00161848">
        <w:trPr>
          <w:trHeight w:val="1416"/>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394696" w14:textId="15E955FB" w:rsidR="00492F60" w:rsidRPr="00731A4B" w:rsidRDefault="00492F60" w:rsidP="00492F60">
            <w:pPr>
              <w:spacing w:before="80" w:after="20"/>
              <w:ind w:right="80"/>
              <w:rPr>
                <w:rFonts w:ascii="Trebuchet MS" w:eastAsia="Trebuchet MS" w:hAnsi="Trebuchet MS" w:cs="Trebuchet MS"/>
                <w:color w:val="000000"/>
              </w:rPr>
            </w:pPr>
            <w:r w:rsidRPr="00731A4B">
              <w:rPr>
                <w:rFonts w:ascii="Trebuchet MS" w:eastAsia="Trebuchet MS" w:hAnsi="Trebuchet MS" w:cs="Trebuchet MS"/>
                <w:color w:val="000000"/>
              </w:rPr>
              <w:t>Décomposition du Prix Global et Forfaitaire (DPGF)</w:t>
            </w:r>
          </w:p>
          <w:p w14:paraId="0755C781" w14:textId="77777777" w:rsidR="00492F60" w:rsidRPr="00731A4B" w:rsidRDefault="00492F60" w:rsidP="00161848">
            <w:pPr>
              <w:pBdr>
                <w:top w:val="nil"/>
                <w:left w:val="nil"/>
                <w:bottom w:val="nil"/>
                <w:right w:val="nil"/>
                <w:between w:val="nil"/>
              </w:pBdr>
              <w:rPr>
                <w:rFonts w:ascii="Trebuchet MS" w:eastAsia="Trebuchet MS" w:hAnsi="Trebuchet MS" w:cs="Trebuchet MS"/>
                <w:i/>
                <w:iCs/>
              </w:rPr>
            </w:pPr>
            <w:r w:rsidRPr="00731A4B">
              <w:rPr>
                <w:rFonts w:ascii="Trebuchet MS" w:eastAsia="Trebuchet MS" w:hAnsi="Trebuchet MS" w:cs="Trebuchet MS"/>
                <w:i/>
                <w:iCs/>
              </w:rPr>
              <w:t>NOTA : Les candidats veillent à compléter toutes les lignes sous peine d’irrégularité de     leur offre et à ne pas modifier le cadre et les données du document fournis.</w:t>
            </w:r>
          </w:p>
          <w:p w14:paraId="00D35FA2" w14:textId="77777777" w:rsidR="00492F60" w:rsidRPr="00731A4B" w:rsidRDefault="00492F60" w:rsidP="00161848">
            <w:pPr>
              <w:spacing w:before="80" w:after="20"/>
              <w:ind w:left="80" w:right="80"/>
              <w:rPr>
                <w:rFonts w:ascii="Trebuchet MS" w:eastAsia="Trebuchet MS" w:hAnsi="Trebuchet MS" w:cs="Trebuchet MS"/>
                <w:color w:val="000000"/>
              </w:rPr>
            </w:pPr>
            <w:r w:rsidRPr="00731A4B">
              <w:rPr>
                <w:rFonts w:ascii="Trebuchet MS" w:eastAsia="Trebuchet MS" w:hAnsi="Trebuchet MS" w:cs="Trebuchet MS"/>
                <w:i/>
                <w:iCs/>
              </w:rPr>
              <w:t>Un poste non chiffré ou égal à zéro sera réputé offert et inclus à l’offre du candidat.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086D11" w14:textId="77777777" w:rsidR="00492F60" w:rsidRPr="00731A4B" w:rsidRDefault="00492F60" w:rsidP="00161848">
            <w:pPr>
              <w:spacing w:before="80" w:after="20"/>
              <w:ind w:left="80" w:right="80"/>
              <w:jc w:val="center"/>
              <w:rPr>
                <w:rFonts w:ascii="Trebuchet MS" w:eastAsia="Trebuchet MS" w:hAnsi="Trebuchet MS" w:cs="Trebuchet MS"/>
                <w:color w:val="000000"/>
              </w:rPr>
            </w:pPr>
            <w:r w:rsidRPr="00731A4B">
              <w:rPr>
                <w:rFonts w:ascii="Trebuchet MS" w:eastAsia="Trebuchet MS" w:hAnsi="Trebuchet MS" w:cs="Trebuchet MS"/>
                <w:color w:val="000000"/>
              </w:rPr>
              <w:t>Non</w:t>
            </w:r>
          </w:p>
        </w:tc>
      </w:tr>
      <w:tr w:rsidR="00492F60" w:rsidRPr="00731A4B" w14:paraId="57EE2679" w14:textId="77777777" w:rsidTr="00161848">
        <w:trPr>
          <w:trHeight w:val="697"/>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024104" w14:textId="77777777" w:rsidR="00492F60" w:rsidRPr="00731A4B" w:rsidRDefault="00492F60" w:rsidP="00161848">
            <w:pPr>
              <w:spacing w:line="232" w:lineRule="exact"/>
              <w:ind w:left="80" w:right="80"/>
              <w:rPr>
                <w:rFonts w:ascii="Trebuchet MS" w:eastAsia="Trebuchet MS" w:hAnsi="Trebuchet MS" w:cs="Trebuchet MS"/>
                <w:color w:val="000000"/>
              </w:rPr>
            </w:pPr>
            <w:r w:rsidRPr="00731A4B">
              <w:rPr>
                <w:rFonts w:ascii="Trebuchet MS" w:eastAsia="Trebuchet MS" w:hAnsi="Trebuchet MS" w:cs="Trebuchet MS"/>
                <w:color w:val="000000"/>
              </w:rPr>
              <w:t>Le mémoire justificatif des dispositions que l'entreprise se propose d'adopter pour l'exécution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2851E74" w14:textId="77777777" w:rsidR="00492F60" w:rsidRPr="00731A4B" w:rsidRDefault="00492F60" w:rsidP="00161848">
            <w:pPr>
              <w:spacing w:before="80" w:after="20"/>
              <w:ind w:left="80" w:right="80"/>
              <w:jc w:val="center"/>
              <w:rPr>
                <w:rFonts w:ascii="Trebuchet MS" w:eastAsia="Trebuchet MS" w:hAnsi="Trebuchet MS" w:cs="Trebuchet MS"/>
                <w:color w:val="000000"/>
              </w:rPr>
            </w:pPr>
            <w:r w:rsidRPr="00731A4B">
              <w:rPr>
                <w:rFonts w:ascii="Trebuchet MS" w:eastAsia="Trebuchet MS" w:hAnsi="Trebuchet MS" w:cs="Trebuchet MS"/>
                <w:color w:val="000000"/>
              </w:rPr>
              <w:t>Non</w:t>
            </w:r>
          </w:p>
        </w:tc>
      </w:tr>
    </w:tbl>
    <w:p w14:paraId="2672902D" w14:textId="77777777" w:rsidR="00492F60" w:rsidRPr="00731A4B" w:rsidRDefault="00492F60" w:rsidP="00492F60">
      <w:pPr>
        <w:rPr>
          <w:rFonts w:ascii="Trebuchet MS" w:hAnsi="Trebuchet MS"/>
        </w:rPr>
      </w:pPr>
    </w:p>
    <w:p w14:paraId="62017374" w14:textId="64D27955" w:rsidR="00492F60" w:rsidRDefault="00492F60" w:rsidP="00492F60">
      <w:pPr>
        <w:jc w:val="both"/>
        <w:rPr>
          <w:rFonts w:ascii="Trebuchet MS" w:hAnsi="Trebuchet MS"/>
        </w:rPr>
      </w:pPr>
      <w:r w:rsidRPr="00731A4B">
        <w:rPr>
          <w:rFonts w:ascii="Trebuchet MS" w:hAnsi="Trebuchet MS"/>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15676B56" w14:textId="77777777" w:rsidR="00731A4B" w:rsidRPr="00731A4B" w:rsidRDefault="00731A4B" w:rsidP="00492F60">
      <w:pPr>
        <w:jc w:val="both"/>
        <w:rPr>
          <w:rFonts w:ascii="Trebuchet MS" w:hAnsi="Trebuchet MS"/>
        </w:rPr>
      </w:pPr>
    </w:p>
    <w:p w14:paraId="4B405693" w14:textId="7E5689A3" w:rsidR="00492F60" w:rsidRPr="00731A4B" w:rsidRDefault="00492F60" w:rsidP="00492F60">
      <w:pPr>
        <w:pStyle w:val="Titre1"/>
        <w:rPr>
          <w:rFonts w:ascii="Trebuchet MS" w:hAnsi="Trebuchet MS"/>
          <w:sz w:val="20"/>
          <w:szCs w:val="20"/>
        </w:rPr>
      </w:pPr>
      <w:bookmarkStart w:id="23" w:name="_Toc208153437"/>
      <w:r w:rsidRPr="00731A4B">
        <w:rPr>
          <w:rFonts w:ascii="Trebuchet MS" w:hAnsi="Trebuchet MS"/>
          <w:sz w:val="20"/>
          <w:szCs w:val="20"/>
        </w:rPr>
        <w:t>Conditions d’envoi de remise des plis</w:t>
      </w:r>
      <w:bookmarkEnd w:id="23"/>
    </w:p>
    <w:p w14:paraId="63D8CE4F" w14:textId="553C9AE4" w:rsidR="00492F60" w:rsidRPr="00731A4B" w:rsidRDefault="00492F60" w:rsidP="00492F60">
      <w:pPr>
        <w:jc w:val="both"/>
        <w:rPr>
          <w:rFonts w:ascii="Trebuchet MS" w:hAnsi="Trebuchet MS" w:cs="Cavolini"/>
        </w:rPr>
      </w:pPr>
      <w:r w:rsidRPr="00731A4B">
        <w:rPr>
          <w:rFonts w:ascii="Trebuchet MS" w:hAnsi="Trebuchet MS" w:cs="Cavolini"/>
        </w:rPr>
        <w:t>Les plis devront parvenir à destination avant la date et l'heure limites de réception des offres indiquées sur la page de garde du présent document.</w:t>
      </w:r>
    </w:p>
    <w:p w14:paraId="68AF2A7E" w14:textId="77777777" w:rsidR="00492F60" w:rsidRPr="00731A4B" w:rsidRDefault="00492F60" w:rsidP="00492F60">
      <w:pPr>
        <w:jc w:val="both"/>
        <w:rPr>
          <w:rFonts w:ascii="Trebuchet MS" w:hAnsi="Trebuchet MS" w:cs="Cavolini"/>
        </w:rPr>
      </w:pPr>
    </w:p>
    <w:p w14:paraId="7B136228" w14:textId="52233C73" w:rsidR="00492F60" w:rsidRDefault="00492F60" w:rsidP="00492F60">
      <w:pPr>
        <w:pStyle w:val="Titre2"/>
        <w:rPr>
          <w:rFonts w:ascii="Trebuchet MS" w:hAnsi="Trebuchet MS"/>
        </w:rPr>
      </w:pPr>
      <w:bookmarkStart w:id="24" w:name="_Toc208153438"/>
      <w:r w:rsidRPr="00731A4B">
        <w:rPr>
          <w:rFonts w:ascii="Trebuchet MS" w:hAnsi="Trebuchet MS"/>
        </w:rPr>
        <w:lastRenderedPageBreak/>
        <w:t>Transmission électronique</w:t>
      </w:r>
      <w:bookmarkEnd w:id="24"/>
    </w:p>
    <w:p w14:paraId="30740417" w14:textId="77777777" w:rsidR="00731A4B" w:rsidRPr="00731A4B" w:rsidRDefault="00731A4B" w:rsidP="00731A4B"/>
    <w:p w14:paraId="34D0FCFE" w14:textId="6658392C" w:rsidR="009B61B6" w:rsidRPr="00731A4B" w:rsidRDefault="009B61B6" w:rsidP="009B61B6">
      <w:pPr>
        <w:pStyle w:val="ParagrapheIndent2"/>
        <w:spacing w:line="232" w:lineRule="exact"/>
        <w:jc w:val="both"/>
        <w:rPr>
          <w:color w:val="000000"/>
          <w:szCs w:val="20"/>
          <w:lang w:val="fr-FR"/>
        </w:rPr>
      </w:pPr>
      <w:r w:rsidRPr="00731A4B">
        <w:rPr>
          <w:color w:val="000000"/>
          <w:szCs w:val="20"/>
          <w:lang w:val="fr-FR"/>
        </w:rPr>
        <w:t xml:space="preserve">La transmission des documents par voie électronique est effectuée sur le profil d'acheteur du pouvoir adjudicateur, à l'adresse URL suivante : </w:t>
      </w:r>
      <w:hyperlink r:id="rId13" w:history="1">
        <w:r w:rsidRPr="00731A4B">
          <w:rPr>
            <w:rStyle w:val="Lienhypertexte"/>
            <w:szCs w:val="20"/>
            <w:lang w:val="fr-FR"/>
          </w:rPr>
          <w:t>https://www.marches-publics.gouv.fr/entreprise</w:t>
        </w:r>
      </w:hyperlink>
      <w:r w:rsidRPr="00731A4B">
        <w:rPr>
          <w:color w:val="000000"/>
          <w:szCs w:val="20"/>
          <w:lang w:val="fr-FR"/>
        </w:rPr>
        <w:t xml:space="preserve"> </w:t>
      </w:r>
    </w:p>
    <w:p w14:paraId="4F5D2001" w14:textId="77777777" w:rsidR="009B61B6" w:rsidRPr="00731A4B" w:rsidRDefault="009B61B6" w:rsidP="009B61B6">
      <w:pPr>
        <w:pStyle w:val="ParagrapheIndent2"/>
        <w:spacing w:line="232" w:lineRule="exact"/>
        <w:jc w:val="both"/>
        <w:rPr>
          <w:color w:val="000000"/>
          <w:szCs w:val="20"/>
          <w:lang w:val="fr-FR"/>
        </w:rPr>
      </w:pPr>
    </w:p>
    <w:p w14:paraId="42A196C3" w14:textId="77777777" w:rsidR="009B61B6" w:rsidRPr="00731A4B" w:rsidRDefault="009B61B6" w:rsidP="009B61B6">
      <w:pPr>
        <w:pStyle w:val="ParagrapheIndent2"/>
        <w:spacing w:after="240" w:line="232" w:lineRule="exact"/>
        <w:jc w:val="both"/>
        <w:rPr>
          <w:color w:val="000000"/>
          <w:szCs w:val="20"/>
          <w:lang w:val="fr-FR"/>
        </w:rPr>
      </w:pPr>
      <w:r w:rsidRPr="00731A4B">
        <w:rPr>
          <w:color w:val="000000"/>
          <w:szCs w:val="20"/>
          <w:lang w:val="fr-FR"/>
        </w:rPr>
        <w:t>Le choix du mode de transmission est global et irréversible. Les candidats doivent appliquer le même mode de transmission à l'ensemble des documents transmis au pouvoir adjudicateur.</w:t>
      </w:r>
    </w:p>
    <w:p w14:paraId="4C218CDB" w14:textId="77777777" w:rsidR="009B61B6" w:rsidRPr="00731A4B" w:rsidRDefault="009B61B6" w:rsidP="009B61B6">
      <w:pPr>
        <w:pStyle w:val="ParagrapheIndent2"/>
        <w:spacing w:line="232" w:lineRule="exact"/>
        <w:jc w:val="both"/>
        <w:rPr>
          <w:color w:val="000000"/>
          <w:szCs w:val="20"/>
          <w:lang w:val="fr-FR"/>
        </w:rPr>
      </w:pPr>
      <w:r w:rsidRPr="00731A4B">
        <w:rPr>
          <w:color w:val="000000"/>
          <w:szCs w:val="20"/>
          <w:lang w:val="fr-FR"/>
        </w:rPr>
        <w:t>Le pli doit contenir deux dossiers distincts comportant respectivement les pièces de la candidature et les pièces de l'offre définies au présent règlement de la consultation.</w:t>
      </w:r>
    </w:p>
    <w:p w14:paraId="3E259B7B" w14:textId="77777777" w:rsidR="009B61B6" w:rsidRPr="00731A4B" w:rsidRDefault="009B61B6" w:rsidP="009B61B6">
      <w:pPr>
        <w:pStyle w:val="ParagrapheIndent2"/>
        <w:spacing w:line="232" w:lineRule="exact"/>
        <w:jc w:val="both"/>
        <w:rPr>
          <w:color w:val="000000"/>
          <w:szCs w:val="20"/>
          <w:lang w:val="fr-FR"/>
        </w:rPr>
      </w:pPr>
    </w:p>
    <w:p w14:paraId="074DA71E" w14:textId="77777777" w:rsidR="00731A4B" w:rsidRDefault="00731A4B" w:rsidP="009B61B6">
      <w:pPr>
        <w:pStyle w:val="ParagrapheIndent2"/>
        <w:spacing w:after="140" w:line="232" w:lineRule="exact"/>
        <w:jc w:val="both"/>
        <w:rPr>
          <w:color w:val="000000"/>
          <w:szCs w:val="20"/>
          <w:lang w:val="fr-FR"/>
        </w:rPr>
      </w:pPr>
    </w:p>
    <w:p w14:paraId="28EC67D2" w14:textId="77777777" w:rsidR="00731A4B" w:rsidRDefault="00731A4B" w:rsidP="009B61B6">
      <w:pPr>
        <w:pStyle w:val="ParagrapheIndent2"/>
        <w:spacing w:after="140" w:line="232" w:lineRule="exact"/>
        <w:jc w:val="both"/>
        <w:rPr>
          <w:color w:val="000000"/>
          <w:szCs w:val="20"/>
          <w:lang w:val="fr-FR"/>
        </w:rPr>
      </w:pPr>
    </w:p>
    <w:p w14:paraId="43CA8311" w14:textId="4910E9F6" w:rsidR="009B61B6" w:rsidRPr="00731A4B" w:rsidRDefault="009B61B6" w:rsidP="009B61B6">
      <w:pPr>
        <w:pStyle w:val="ParagrapheIndent2"/>
        <w:spacing w:after="140" w:line="232" w:lineRule="exact"/>
        <w:jc w:val="both"/>
        <w:rPr>
          <w:color w:val="000000"/>
          <w:szCs w:val="20"/>
          <w:lang w:val="fr-FR"/>
        </w:rPr>
      </w:pPr>
      <w:r w:rsidRPr="00731A4B">
        <w:rPr>
          <w:color w:val="000000"/>
          <w:szCs w:val="20"/>
          <w:lang w:val="fr-FR"/>
        </w:rPr>
        <w:t xml:space="preserve">Chaque transmission fera l'objet d'une date certaine de réception et d'un accusé de réception électronique. A ce titre, le fuseau horaire de référence est celui de </w:t>
      </w:r>
      <w:r w:rsidRPr="00731A4B">
        <w:rPr>
          <w:b/>
          <w:color w:val="000000"/>
          <w:szCs w:val="20"/>
          <w:lang w:val="fr-FR"/>
        </w:rPr>
        <w:t>GMT-4</w:t>
      </w:r>
      <w:r w:rsidRPr="00731A4B">
        <w:rPr>
          <w:color w:val="000000"/>
          <w:szCs w:val="20"/>
          <w:lang w:val="fr-FR"/>
        </w:rPr>
        <w:t xml:space="preserve"> (America/Guadeloupe, AST). Le pli sera considéré « hors délai » si le téléchargement se termine après la date et l'heure limites de réception des offres.</w:t>
      </w:r>
    </w:p>
    <w:p w14:paraId="4B1304A8" w14:textId="77777777" w:rsidR="009B61B6" w:rsidRPr="00731A4B" w:rsidRDefault="009B61B6" w:rsidP="009B61B6">
      <w:pPr>
        <w:pStyle w:val="ParagrapheIndent2"/>
        <w:spacing w:line="232" w:lineRule="exact"/>
        <w:jc w:val="both"/>
        <w:rPr>
          <w:color w:val="000000"/>
          <w:szCs w:val="20"/>
          <w:lang w:val="fr-FR"/>
        </w:rPr>
      </w:pPr>
    </w:p>
    <w:p w14:paraId="33A686EF" w14:textId="77777777" w:rsidR="009B61B6" w:rsidRPr="00731A4B" w:rsidRDefault="009B61B6" w:rsidP="009B61B6">
      <w:pPr>
        <w:pStyle w:val="ParagrapheIndent2"/>
        <w:spacing w:after="240" w:line="232" w:lineRule="exact"/>
        <w:jc w:val="both"/>
        <w:rPr>
          <w:color w:val="000000"/>
          <w:szCs w:val="20"/>
          <w:lang w:val="fr-FR"/>
        </w:rPr>
      </w:pPr>
      <w:r w:rsidRPr="00731A4B">
        <w:rPr>
          <w:color w:val="000000"/>
          <w:szCs w:val="20"/>
          <w:lang w:val="fr-FR"/>
        </w:rPr>
        <w:t xml:space="preserve">Si plusieurs plis sont transmis successivement par le même candidat, </w:t>
      </w:r>
      <w:r w:rsidRPr="00731A4B">
        <w:rPr>
          <w:b/>
          <w:color w:val="000000"/>
          <w:szCs w:val="20"/>
          <w:lang w:val="fr-FR"/>
        </w:rPr>
        <w:t>seul le dernier pli transmis dans le délai imparti est pris en compte par l'acheteur.</w:t>
      </w:r>
      <w:r w:rsidRPr="00731A4B">
        <w:rPr>
          <w:color w:val="000000"/>
          <w:szCs w:val="20"/>
          <w:lang w:val="fr-FR"/>
        </w:rPr>
        <w:t xml:space="preserve"> Il doit par conséquent contenir l'ensemble des pièces exigées au titre de la présente consultation.</w:t>
      </w:r>
    </w:p>
    <w:p w14:paraId="27995088" w14:textId="77777777" w:rsidR="009B61B6" w:rsidRPr="00731A4B" w:rsidRDefault="009B61B6" w:rsidP="009B61B6">
      <w:pPr>
        <w:pStyle w:val="ParagrapheIndent2"/>
        <w:spacing w:line="232" w:lineRule="exact"/>
        <w:jc w:val="both"/>
        <w:rPr>
          <w:color w:val="000000"/>
          <w:szCs w:val="20"/>
          <w:lang w:val="fr-FR"/>
        </w:rPr>
      </w:pPr>
    </w:p>
    <w:p w14:paraId="3FB3396A" w14:textId="77777777" w:rsidR="009B61B6" w:rsidRPr="00731A4B" w:rsidRDefault="009B61B6" w:rsidP="009B61B6">
      <w:pPr>
        <w:pStyle w:val="ParagrapheIndent2"/>
        <w:spacing w:after="240" w:line="232" w:lineRule="exact"/>
        <w:jc w:val="both"/>
        <w:rPr>
          <w:i/>
          <w:iCs/>
          <w:szCs w:val="20"/>
          <w:lang w:val="fr-FR"/>
        </w:rPr>
      </w:pPr>
      <w:r w:rsidRPr="00731A4B">
        <w:rPr>
          <w:i/>
          <w:iCs/>
          <w:szCs w:val="20"/>
          <w:lang w:val="fr-FR"/>
        </w:rPr>
        <w:t>RAPPEL : Conformément à l'article R.2151-6 du code de la commande publique, le soumissionnaire transmet son offre en une seule fois. Si plusieurs offres sont successivement transmises par un même soumissionnaire, seule est ouverte la dernière offre reçue.</w:t>
      </w:r>
    </w:p>
    <w:p w14:paraId="59AE6056" w14:textId="71D1BB7E" w:rsidR="009B61B6" w:rsidRPr="00731A4B" w:rsidRDefault="009B61B6" w:rsidP="009B61B6">
      <w:pPr>
        <w:pStyle w:val="ParagrapheIndent2"/>
        <w:spacing w:line="232" w:lineRule="exact"/>
        <w:jc w:val="both"/>
        <w:rPr>
          <w:color w:val="000000"/>
          <w:szCs w:val="20"/>
          <w:lang w:val="fr-FR"/>
        </w:rPr>
      </w:pPr>
      <w:r w:rsidRPr="00731A4B">
        <w:rPr>
          <w:color w:val="000000"/>
          <w:szCs w:val="20"/>
          <w:lang w:val="fr-FR"/>
        </w:rPr>
        <w:t xml:space="preserve">Le candidat est invité à créer son "Espace entreprise" sur la plateforme </w:t>
      </w:r>
      <w:r w:rsidR="0048096C" w:rsidRPr="00731A4B">
        <w:rPr>
          <w:color w:val="000000"/>
          <w:szCs w:val="20"/>
          <w:lang w:val="fr-FR"/>
        </w:rPr>
        <w:t xml:space="preserve">marches publics </w:t>
      </w:r>
      <w:proofErr w:type="spellStart"/>
      <w:r w:rsidR="0048096C" w:rsidRPr="00731A4B">
        <w:rPr>
          <w:color w:val="000000"/>
          <w:szCs w:val="20"/>
          <w:lang w:val="fr-FR"/>
        </w:rPr>
        <w:t>gouv</w:t>
      </w:r>
      <w:proofErr w:type="spellEnd"/>
      <w:r w:rsidRPr="00731A4B">
        <w:rPr>
          <w:color w:val="000000"/>
          <w:szCs w:val="20"/>
          <w:lang w:val="fr-FR"/>
        </w:rPr>
        <w:t xml:space="preserve"> </w:t>
      </w:r>
      <w:proofErr w:type="gramStart"/>
      <w:r w:rsidRPr="00731A4B">
        <w:rPr>
          <w:color w:val="000000"/>
          <w:szCs w:val="20"/>
          <w:lang w:val="fr-FR"/>
        </w:rPr>
        <w:t>(</w:t>
      </w:r>
      <w:r w:rsidR="0048096C" w:rsidRPr="00731A4B">
        <w:rPr>
          <w:color w:val="000000"/>
          <w:szCs w:val="20"/>
          <w:lang w:val="fr-FR"/>
        </w:rPr>
        <w:t xml:space="preserve"> https://www.marches-publics.gouv.fr/</w:t>
      </w:r>
      <w:proofErr w:type="gramEnd"/>
      <w:r w:rsidRPr="00731A4B">
        <w:rPr>
          <w:color w:val="000000"/>
          <w:szCs w:val="20"/>
          <w:lang w:val="fr-FR"/>
        </w:rPr>
        <w:t>). Sur cette plateforme, le candidat pourra retrouver l'ensemble de ses retraits de dossier de consultation. L'inscription est un préalable obligatoire pour correspondre avec l'acheteur lors de chaque consultation (Questions/Réponses, Dépôt de candidatures et offres. . .). Elle permet également de bénéficier d'un service d'alertes sur les consultations (précisions, modifications, report de délais...).</w:t>
      </w:r>
    </w:p>
    <w:p w14:paraId="11B2B25D" w14:textId="77777777" w:rsidR="009B61B6" w:rsidRPr="00731A4B" w:rsidRDefault="009B61B6" w:rsidP="009B61B6">
      <w:pPr>
        <w:pStyle w:val="ParagrapheIndent2"/>
        <w:spacing w:line="232" w:lineRule="exact"/>
        <w:jc w:val="both"/>
        <w:rPr>
          <w:color w:val="000000"/>
          <w:szCs w:val="20"/>
          <w:lang w:val="fr-FR"/>
        </w:rPr>
      </w:pPr>
    </w:p>
    <w:p w14:paraId="0F715B93" w14:textId="77777777" w:rsidR="009B61B6" w:rsidRPr="00731A4B" w:rsidRDefault="009B61B6" w:rsidP="009B61B6">
      <w:pPr>
        <w:pStyle w:val="ParagrapheIndent2"/>
        <w:spacing w:after="40" w:line="232" w:lineRule="exact"/>
        <w:jc w:val="both"/>
        <w:rPr>
          <w:color w:val="000000"/>
          <w:szCs w:val="20"/>
          <w:lang w:val="fr-FR"/>
        </w:rPr>
      </w:pPr>
      <w:r w:rsidRPr="00731A4B">
        <w:rPr>
          <w:color w:val="000000"/>
          <w:szCs w:val="20"/>
          <w:lang w:val="fr-FR"/>
        </w:rPr>
        <w:t>Par conséquent, il est recommandé d'indiquer une adresse mail durable pendant toute la durée de la procédure, en priorité l'adresse de l'interlocuteur principal du candidat, ainsi que la ou les adresses de remplacement en cas d'absence de ce dernier. Le candidat ne pourra porter aucune réclamation s'il ne bénéficie pas de toutes les informations complémentaires diffusées par la plateforme lors du déroulement de la consultation, en raison d'une erreur qu'il aurait faite dans la saisie de son adresse, ou en cas de suppression de ladite adresse.</w:t>
      </w:r>
    </w:p>
    <w:p w14:paraId="0AD2DC50" w14:textId="77777777" w:rsidR="009B61B6" w:rsidRPr="00731A4B" w:rsidRDefault="009B61B6" w:rsidP="009B61B6">
      <w:pPr>
        <w:pStyle w:val="ParagrapheIndent2"/>
        <w:spacing w:line="232" w:lineRule="exact"/>
        <w:jc w:val="both"/>
        <w:rPr>
          <w:color w:val="000000"/>
          <w:szCs w:val="20"/>
          <w:lang w:val="fr-FR"/>
        </w:rPr>
      </w:pPr>
    </w:p>
    <w:p w14:paraId="565AAE98" w14:textId="77777777" w:rsidR="009B61B6" w:rsidRPr="00731A4B" w:rsidRDefault="009B61B6" w:rsidP="009B61B6">
      <w:pPr>
        <w:pStyle w:val="ParagrapheIndent2"/>
        <w:spacing w:line="232" w:lineRule="exact"/>
        <w:jc w:val="both"/>
        <w:rPr>
          <w:color w:val="000000"/>
          <w:szCs w:val="20"/>
          <w:lang w:val="fr-FR"/>
        </w:rPr>
      </w:pPr>
      <w:r w:rsidRPr="00731A4B">
        <w:rPr>
          <w:color w:val="000000"/>
          <w:szCs w:val="20"/>
          <w:lang w:val="fr-FR"/>
        </w:rPr>
        <w:t>Un service de dépôt "Attestation" permet au candidat de déposer en ligne son RIB, son KBIS, ses attestations d'assurance, sa liste nominative des travailleurs étrangers, son attestation de régularité fiscale et son attestation semestrielle sociale dans un coffre-fort sécurisé. L'ensemble des acheteurs utilisateurs de la plateforme auront accès à ces informations.</w:t>
      </w:r>
    </w:p>
    <w:p w14:paraId="6FE8ECA2" w14:textId="77777777" w:rsidR="009B61B6" w:rsidRPr="00731A4B" w:rsidRDefault="009B61B6" w:rsidP="009B61B6">
      <w:pPr>
        <w:pStyle w:val="ParagrapheIndent2"/>
        <w:spacing w:line="232" w:lineRule="exact"/>
        <w:jc w:val="both"/>
        <w:rPr>
          <w:color w:val="000000"/>
          <w:szCs w:val="20"/>
          <w:lang w:val="fr-FR"/>
        </w:rPr>
      </w:pPr>
    </w:p>
    <w:p w14:paraId="55CB06E0" w14:textId="77777777" w:rsidR="009B61B6" w:rsidRPr="00731A4B" w:rsidRDefault="009B61B6" w:rsidP="009B61B6">
      <w:pPr>
        <w:pStyle w:val="ParagrapheIndent2"/>
        <w:spacing w:line="232" w:lineRule="exact"/>
        <w:jc w:val="both"/>
        <w:rPr>
          <w:color w:val="000000"/>
          <w:szCs w:val="20"/>
          <w:lang w:val="fr-FR"/>
        </w:rPr>
      </w:pPr>
      <w:r w:rsidRPr="00731A4B">
        <w:rPr>
          <w:color w:val="000000"/>
          <w:szCs w:val="20"/>
          <w:lang w:val="fr-FR"/>
        </w:rPr>
        <w:t>L'ensemble de ces services est fourni gratuitement au candidat.</w:t>
      </w:r>
    </w:p>
    <w:p w14:paraId="5063EC7E" w14:textId="77777777" w:rsidR="00492F60" w:rsidRPr="00731A4B" w:rsidRDefault="00492F60" w:rsidP="00492F60">
      <w:pPr>
        <w:rPr>
          <w:rFonts w:ascii="Trebuchet MS" w:hAnsi="Trebuchet MS"/>
        </w:rPr>
      </w:pPr>
    </w:p>
    <w:p w14:paraId="395D61EA" w14:textId="427BDC29" w:rsidR="0048096C" w:rsidRPr="00731A4B" w:rsidRDefault="0048096C" w:rsidP="0048096C">
      <w:pPr>
        <w:pStyle w:val="Titre2"/>
        <w:rPr>
          <w:rFonts w:ascii="Trebuchet MS" w:hAnsi="Trebuchet MS"/>
        </w:rPr>
      </w:pPr>
      <w:bookmarkStart w:id="25" w:name="_Toc208153439"/>
      <w:r w:rsidRPr="00731A4B">
        <w:rPr>
          <w:rFonts w:ascii="Trebuchet MS" w:hAnsi="Trebuchet MS"/>
        </w:rPr>
        <w:t>Transmission sous support papier</w:t>
      </w:r>
      <w:bookmarkEnd w:id="25"/>
    </w:p>
    <w:p w14:paraId="723CA1A1" w14:textId="7161DC2D" w:rsidR="0048096C" w:rsidRPr="00731A4B" w:rsidRDefault="0048096C" w:rsidP="0048096C">
      <w:pPr>
        <w:rPr>
          <w:rFonts w:ascii="Trebuchet MS" w:hAnsi="Trebuchet MS"/>
        </w:rPr>
      </w:pPr>
      <w:r w:rsidRPr="00731A4B">
        <w:rPr>
          <w:rFonts w:ascii="Trebuchet MS" w:hAnsi="Trebuchet MS"/>
        </w:rPr>
        <w:lastRenderedPageBreak/>
        <w:t>La transmission des plis par voie électronique est imposée pour cette consultation. Par conséquent, la transmission par voie papier n'est pas autorisée.</w:t>
      </w:r>
    </w:p>
    <w:p w14:paraId="488197DE" w14:textId="77777777" w:rsidR="0048096C" w:rsidRPr="00731A4B" w:rsidRDefault="0048096C" w:rsidP="0048096C">
      <w:pPr>
        <w:rPr>
          <w:rFonts w:ascii="Trebuchet MS" w:hAnsi="Trebuchet MS"/>
        </w:rPr>
      </w:pPr>
    </w:p>
    <w:p w14:paraId="34ED3A9C" w14:textId="43049265" w:rsidR="0048096C" w:rsidRPr="00731A4B" w:rsidRDefault="0048096C" w:rsidP="0048096C">
      <w:pPr>
        <w:pStyle w:val="Titre1"/>
        <w:rPr>
          <w:rFonts w:ascii="Trebuchet MS" w:hAnsi="Trebuchet MS"/>
          <w:sz w:val="20"/>
          <w:szCs w:val="20"/>
        </w:rPr>
      </w:pPr>
      <w:bookmarkStart w:id="26" w:name="_Toc208153440"/>
      <w:r w:rsidRPr="00731A4B">
        <w:rPr>
          <w:rFonts w:ascii="Trebuchet MS" w:hAnsi="Trebuchet MS"/>
          <w:sz w:val="20"/>
          <w:szCs w:val="20"/>
        </w:rPr>
        <w:t>Examen des candidatures et des offres</w:t>
      </w:r>
      <w:bookmarkEnd w:id="26"/>
    </w:p>
    <w:p w14:paraId="4C903694" w14:textId="6E740E4C" w:rsidR="0048096C" w:rsidRPr="00731A4B" w:rsidRDefault="0048096C" w:rsidP="0048096C">
      <w:pPr>
        <w:pStyle w:val="Titre2"/>
        <w:rPr>
          <w:rFonts w:ascii="Trebuchet MS" w:hAnsi="Trebuchet MS"/>
        </w:rPr>
      </w:pPr>
      <w:bookmarkStart w:id="27" w:name="_Toc208153441"/>
      <w:r w:rsidRPr="00731A4B">
        <w:rPr>
          <w:rFonts w:ascii="Trebuchet MS" w:hAnsi="Trebuchet MS"/>
        </w:rPr>
        <w:t>Sélection des candidatures</w:t>
      </w:r>
      <w:bookmarkEnd w:id="27"/>
    </w:p>
    <w:p w14:paraId="08A13ABF" w14:textId="77777777" w:rsidR="00731A4B" w:rsidRDefault="00731A4B" w:rsidP="0048096C">
      <w:pPr>
        <w:jc w:val="both"/>
        <w:rPr>
          <w:rFonts w:ascii="Trebuchet MS" w:hAnsi="Trebuchet MS"/>
        </w:rPr>
      </w:pPr>
    </w:p>
    <w:p w14:paraId="208CE2DE" w14:textId="21710A34" w:rsidR="0048096C" w:rsidRPr="00731A4B" w:rsidRDefault="0048096C" w:rsidP="0048096C">
      <w:pPr>
        <w:jc w:val="both"/>
        <w:rPr>
          <w:rFonts w:ascii="Trebuchet MS" w:hAnsi="Trebuchet MS"/>
        </w:rPr>
      </w:pPr>
      <w:r w:rsidRPr="00731A4B">
        <w:rPr>
          <w:rFonts w:ascii="Trebuchet MS" w:hAnsi="Trebuchet MS"/>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7 jours.</w:t>
      </w:r>
    </w:p>
    <w:p w14:paraId="5698B730" w14:textId="57E81EF0" w:rsidR="0048096C" w:rsidRPr="00731A4B" w:rsidRDefault="0048096C" w:rsidP="0048096C">
      <w:pPr>
        <w:jc w:val="both"/>
        <w:rPr>
          <w:rFonts w:ascii="Trebuchet MS" w:hAnsi="Trebuchet MS"/>
        </w:rPr>
      </w:pPr>
      <w:r w:rsidRPr="00731A4B">
        <w:rPr>
          <w:rFonts w:ascii="Trebuchet MS" w:hAnsi="Trebuchet MS"/>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1340FF39" w14:textId="6B2B1BBF" w:rsidR="0048096C" w:rsidRPr="00731A4B" w:rsidRDefault="0048096C" w:rsidP="0048096C">
      <w:pPr>
        <w:pStyle w:val="Titre2"/>
        <w:rPr>
          <w:rFonts w:ascii="Trebuchet MS" w:hAnsi="Trebuchet MS"/>
        </w:rPr>
      </w:pPr>
      <w:bookmarkStart w:id="28" w:name="_Toc208153442"/>
      <w:r w:rsidRPr="00731A4B">
        <w:rPr>
          <w:rFonts w:ascii="Trebuchet MS" w:hAnsi="Trebuchet MS"/>
        </w:rPr>
        <w:t>Attribution des marches</w:t>
      </w:r>
      <w:bookmarkEnd w:id="28"/>
    </w:p>
    <w:p w14:paraId="49D64849" w14:textId="76B3D996" w:rsidR="0048096C" w:rsidRPr="00731A4B" w:rsidRDefault="0048096C" w:rsidP="0048096C">
      <w:pPr>
        <w:jc w:val="both"/>
        <w:rPr>
          <w:rFonts w:ascii="Trebuchet MS" w:hAnsi="Trebuchet MS"/>
        </w:rPr>
      </w:pPr>
      <w:r w:rsidRPr="00731A4B">
        <w:rPr>
          <w:rFonts w:ascii="Trebuchet MS" w:hAnsi="Trebuchet MS"/>
        </w:rPr>
        <w:t>Le jugement des offres sera effectué dans les conditions prévues aux articles L.2152-1 à L.2152-4, R. 2152-1 et R. 2152-2 du Code de la commande publique et donnera lieu à un classement des offres.</w:t>
      </w:r>
    </w:p>
    <w:p w14:paraId="5D445A8F" w14:textId="6CAF51B7" w:rsidR="0048096C" w:rsidRPr="00731A4B" w:rsidRDefault="0048096C" w:rsidP="0048096C">
      <w:pPr>
        <w:jc w:val="both"/>
        <w:rPr>
          <w:rFonts w:ascii="Trebuchet MS" w:hAnsi="Trebuchet MS"/>
        </w:rPr>
      </w:pPr>
      <w:r w:rsidRPr="00731A4B">
        <w:rPr>
          <w:rFonts w:ascii="Trebuchet MS" w:hAnsi="Trebuchet MS"/>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68FCD5BC" w14:textId="1CDECDFF" w:rsidR="0048096C" w:rsidRPr="00731A4B" w:rsidRDefault="0048096C" w:rsidP="0048096C">
      <w:pPr>
        <w:jc w:val="both"/>
        <w:rPr>
          <w:rFonts w:ascii="Trebuchet MS" w:hAnsi="Trebuchet MS"/>
        </w:rPr>
      </w:pPr>
      <w:r w:rsidRPr="00731A4B">
        <w:rPr>
          <w:rFonts w:ascii="Trebuchet MS" w:hAnsi="Trebuchet MS"/>
        </w:rPr>
        <w:t>Toute offre demeurant irrégulière pourra être régularisée dans un délai approprié.</w:t>
      </w:r>
    </w:p>
    <w:p w14:paraId="46A0888E" w14:textId="77777777" w:rsidR="0048096C" w:rsidRPr="00731A4B" w:rsidRDefault="0048096C" w:rsidP="0048096C">
      <w:pPr>
        <w:jc w:val="both"/>
        <w:rPr>
          <w:rFonts w:ascii="Trebuchet MS" w:hAnsi="Trebuchet MS"/>
        </w:rPr>
      </w:pPr>
      <w:r w:rsidRPr="00731A4B">
        <w:rPr>
          <w:rFonts w:ascii="Trebuchet MS" w:hAnsi="Trebuchet MS"/>
        </w:rPr>
        <w:t>La régularisation d'une offre pourra avoir lieu à condition qu'elle ne soit pas anormalement basse.</w:t>
      </w:r>
    </w:p>
    <w:p w14:paraId="1207B47B" w14:textId="6FD460A6" w:rsidR="0048096C" w:rsidRPr="00731A4B" w:rsidRDefault="0048096C" w:rsidP="0048096C">
      <w:pPr>
        <w:jc w:val="both"/>
        <w:rPr>
          <w:rFonts w:ascii="Trebuchet MS" w:hAnsi="Trebuchet MS"/>
        </w:rPr>
      </w:pPr>
      <w:r w:rsidRPr="00731A4B">
        <w:rPr>
          <w:rFonts w:ascii="Trebuchet MS" w:hAnsi="Trebuchet MS"/>
        </w:rPr>
        <w:t>Les critères retenus pour le jugement des offres sont pondérés de la manière suivante :</w:t>
      </w:r>
    </w:p>
    <w:tbl>
      <w:tblPr>
        <w:tblW w:w="0" w:type="auto"/>
        <w:tblLayout w:type="fixed"/>
        <w:tblLook w:val="04A0" w:firstRow="1" w:lastRow="0" w:firstColumn="1" w:lastColumn="0" w:noHBand="0" w:noVBand="1"/>
      </w:tblPr>
      <w:tblGrid>
        <w:gridCol w:w="7800"/>
        <w:gridCol w:w="1800"/>
      </w:tblGrid>
      <w:tr w:rsidR="0048096C" w:rsidRPr="00731A4B" w14:paraId="6369A411" w14:textId="77777777" w:rsidTr="0048096C">
        <w:trPr>
          <w:trHeight w:val="325"/>
        </w:trPr>
        <w:tc>
          <w:tcPr>
            <w:tcW w:w="7800" w:type="dxa"/>
            <w:tcBorders>
              <w:top w:val="single" w:sz="2" w:space="0" w:color="000000"/>
              <w:left w:val="single" w:sz="2" w:space="0" w:color="000000"/>
              <w:right w:val="single" w:sz="2" w:space="0" w:color="000000"/>
            </w:tcBorders>
            <w:shd w:val="clear" w:color="auto" w:fill="D4EAF3" w:themeFill="accent1" w:themeFillTint="33"/>
            <w:tcMar>
              <w:top w:w="0" w:type="dxa"/>
              <w:left w:w="0" w:type="dxa"/>
              <w:bottom w:w="0" w:type="dxa"/>
              <w:right w:w="0" w:type="dxa"/>
            </w:tcMar>
          </w:tcPr>
          <w:p w14:paraId="19280571" w14:textId="77777777" w:rsidR="0048096C" w:rsidRPr="00731A4B" w:rsidRDefault="0048096C" w:rsidP="00161848">
            <w:pPr>
              <w:spacing w:before="40"/>
              <w:jc w:val="center"/>
              <w:rPr>
                <w:rFonts w:ascii="Trebuchet MS" w:eastAsia="Trebuchet MS" w:hAnsi="Trebuchet MS" w:cs="Trebuchet MS"/>
                <w:color w:val="000000"/>
              </w:rPr>
            </w:pPr>
            <w:r w:rsidRPr="00731A4B">
              <w:rPr>
                <w:rFonts w:ascii="Trebuchet MS" w:eastAsia="Trebuchet MS" w:hAnsi="Trebuchet MS" w:cs="Trebuchet MS"/>
                <w:color w:val="000000"/>
              </w:rPr>
              <w:t>Critères</w:t>
            </w:r>
          </w:p>
        </w:tc>
        <w:tc>
          <w:tcPr>
            <w:tcW w:w="1800" w:type="dxa"/>
            <w:tcBorders>
              <w:top w:val="single" w:sz="2" w:space="0" w:color="000000"/>
              <w:left w:val="single" w:sz="2" w:space="0" w:color="000000"/>
              <w:right w:val="single" w:sz="2" w:space="0" w:color="000000"/>
            </w:tcBorders>
            <w:shd w:val="clear" w:color="auto" w:fill="D4EAF3" w:themeFill="accent1" w:themeFillTint="33"/>
            <w:tcMar>
              <w:top w:w="0" w:type="dxa"/>
              <w:left w:w="0" w:type="dxa"/>
              <w:bottom w:w="0" w:type="dxa"/>
              <w:right w:w="0" w:type="dxa"/>
            </w:tcMar>
          </w:tcPr>
          <w:p w14:paraId="2F657C98" w14:textId="77777777" w:rsidR="0048096C" w:rsidRPr="00731A4B" w:rsidRDefault="0048096C" w:rsidP="00161848">
            <w:pPr>
              <w:spacing w:before="40"/>
              <w:jc w:val="center"/>
              <w:rPr>
                <w:rFonts w:ascii="Trebuchet MS" w:eastAsia="Trebuchet MS" w:hAnsi="Trebuchet MS" w:cs="Trebuchet MS"/>
                <w:color w:val="000000"/>
              </w:rPr>
            </w:pPr>
            <w:r w:rsidRPr="00731A4B">
              <w:rPr>
                <w:rFonts w:ascii="Trebuchet MS" w:eastAsia="Trebuchet MS" w:hAnsi="Trebuchet MS" w:cs="Trebuchet MS"/>
                <w:color w:val="000000"/>
              </w:rPr>
              <w:t>Pondération</w:t>
            </w:r>
          </w:p>
        </w:tc>
      </w:tr>
      <w:tr w:rsidR="0048096C" w:rsidRPr="00731A4B" w14:paraId="2208BC90" w14:textId="77777777" w:rsidTr="00161848">
        <w:trPr>
          <w:trHeight w:val="385"/>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C7F9A3" w14:textId="77777777" w:rsidR="0048096C" w:rsidRPr="00731A4B" w:rsidRDefault="0048096C" w:rsidP="00161848">
            <w:pPr>
              <w:spacing w:before="80" w:after="20"/>
              <w:ind w:left="80" w:right="80"/>
              <w:rPr>
                <w:rFonts w:ascii="Trebuchet MS" w:eastAsia="Trebuchet MS" w:hAnsi="Trebuchet MS" w:cs="Trebuchet MS"/>
                <w:color w:val="000000"/>
              </w:rPr>
            </w:pPr>
            <w:r w:rsidRPr="00731A4B">
              <w:rPr>
                <w:rFonts w:ascii="Trebuchet MS" w:eastAsia="Trebuchet MS" w:hAnsi="Trebuchet MS" w:cs="Trebuchet MS"/>
                <w:color w:val="000000"/>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C0DDC6" w14:textId="59D0A6D5" w:rsidR="0048096C" w:rsidRPr="00731A4B" w:rsidRDefault="00E66EAB" w:rsidP="00161848">
            <w:pPr>
              <w:spacing w:before="80" w:after="20"/>
              <w:ind w:left="80" w:right="80"/>
              <w:rPr>
                <w:rFonts w:ascii="Trebuchet MS" w:eastAsia="Trebuchet MS" w:hAnsi="Trebuchet MS" w:cs="Trebuchet MS"/>
                <w:color w:val="000000"/>
              </w:rPr>
            </w:pPr>
            <w:r w:rsidRPr="00731A4B">
              <w:rPr>
                <w:rFonts w:ascii="Trebuchet MS" w:eastAsia="Trebuchet MS" w:hAnsi="Trebuchet MS" w:cs="Trebuchet MS"/>
                <w:color w:val="000000"/>
              </w:rPr>
              <w:t>5</w:t>
            </w:r>
            <w:r w:rsidR="0048096C" w:rsidRPr="00731A4B">
              <w:rPr>
                <w:rFonts w:ascii="Trebuchet MS" w:eastAsia="Trebuchet MS" w:hAnsi="Trebuchet MS" w:cs="Trebuchet MS"/>
                <w:color w:val="000000"/>
              </w:rPr>
              <w:t>0.0</w:t>
            </w:r>
          </w:p>
        </w:tc>
      </w:tr>
      <w:tr w:rsidR="0048096C" w:rsidRPr="00731A4B" w14:paraId="68D20C2C" w14:textId="77777777" w:rsidTr="00161848">
        <w:trPr>
          <w:trHeight w:val="385"/>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36ACAA" w14:textId="77777777" w:rsidR="0048096C" w:rsidRPr="00731A4B" w:rsidRDefault="0048096C" w:rsidP="00161848">
            <w:pPr>
              <w:spacing w:before="80" w:after="20"/>
              <w:ind w:left="80" w:right="80"/>
              <w:rPr>
                <w:rFonts w:ascii="Trebuchet MS" w:eastAsia="Trebuchet MS" w:hAnsi="Trebuchet MS" w:cs="Trebuchet MS"/>
                <w:color w:val="000000"/>
              </w:rPr>
            </w:pPr>
            <w:r w:rsidRPr="00731A4B">
              <w:rPr>
                <w:rFonts w:ascii="Trebuchet MS" w:eastAsia="Trebuchet MS" w:hAnsi="Trebuchet MS" w:cs="Trebuchet MS"/>
                <w:color w:val="000000"/>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8AD31F" w14:textId="0B27A3CD" w:rsidR="0048096C" w:rsidRPr="00731A4B" w:rsidRDefault="00E66EAB" w:rsidP="00161848">
            <w:pPr>
              <w:spacing w:before="80" w:after="20"/>
              <w:ind w:left="80" w:right="80"/>
              <w:rPr>
                <w:rFonts w:ascii="Trebuchet MS" w:eastAsia="Trebuchet MS" w:hAnsi="Trebuchet MS" w:cs="Trebuchet MS"/>
                <w:color w:val="000000"/>
              </w:rPr>
            </w:pPr>
            <w:r w:rsidRPr="00731A4B">
              <w:rPr>
                <w:rFonts w:ascii="Trebuchet MS" w:eastAsia="Trebuchet MS" w:hAnsi="Trebuchet MS" w:cs="Trebuchet MS"/>
                <w:color w:val="000000"/>
              </w:rPr>
              <w:t>4</w:t>
            </w:r>
            <w:r w:rsidR="0048096C" w:rsidRPr="00731A4B">
              <w:rPr>
                <w:rFonts w:ascii="Trebuchet MS" w:eastAsia="Trebuchet MS" w:hAnsi="Trebuchet MS" w:cs="Trebuchet MS"/>
                <w:color w:val="000000"/>
              </w:rPr>
              <w:t>0.0</w:t>
            </w:r>
          </w:p>
        </w:tc>
      </w:tr>
      <w:tr w:rsidR="0048096C" w:rsidRPr="00731A4B" w14:paraId="3C0DB02A" w14:textId="77777777" w:rsidTr="00161848">
        <w:trPr>
          <w:trHeight w:val="385"/>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29F1DD" w14:textId="5D0B4AFB" w:rsidR="0048096C" w:rsidRPr="00731A4B" w:rsidRDefault="0048096C" w:rsidP="007309F8">
            <w:pPr>
              <w:spacing w:before="80" w:after="20"/>
              <w:ind w:left="680" w:right="80"/>
              <w:rPr>
                <w:rFonts w:ascii="Trebuchet MS" w:eastAsia="Trebuchet MS" w:hAnsi="Trebuchet MS" w:cs="Trebuchet MS"/>
                <w:i/>
                <w:color w:val="000000"/>
              </w:rPr>
            </w:pPr>
            <w:r w:rsidRPr="00731A4B">
              <w:rPr>
                <w:rFonts w:ascii="Trebuchet MS" w:eastAsia="Trebuchet MS" w:hAnsi="Trebuchet MS" w:cs="Trebuchet MS"/>
                <w:i/>
                <w:color w:val="000000"/>
              </w:rPr>
              <w:t>2.1-</w:t>
            </w:r>
            <w:r w:rsidR="007309F8" w:rsidRPr="00731A4B">
              <w:rPr>
                <w:rFonts w:ascii="Trebuchet MS" w:eastAsia="Trebuchet MS" w:hAnsi="Trebuchet MS" w:cs="Trebuchet MS"/>
                <w:i/>
                <w:color w:val="000000"/>
              </w:rPr>
              <w:t>Méthodologie mise en place pour l’exécution des travaux, moyens humains et matériels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309695" w14:textId="77777777" w:rsidR="0048096C" w:rsidRPr="00731A4B" w:rsidRDefault="0048096C" w:rsidP="00161848">
            <w:pPr>
              <w:spacing w:before="80" w:after="20"/>
              <w:ind w:left="80" w:right="80"/>
              <w:jc w:val="right"/>
              <w:rPr>
                <w:rFonts w:ascii="Trebuchet MS" w:eastAsia="Trebuchet MS" w:hAnsi="Trebuchet MS" w:cs="Trebuchet MS"/>
                <w:i/>
                <w:color w:val="000000"/>
              </w:rPr>
            </w:pPr>
            <w:r w:rsidRPr="00731A4B">
              <w:rPr>
                <w:rFonts w:ascii="Trebuchet MS" w:eastAsia="Trebuchet MS" w:hAnsi="Trebuchet MS" w:cs="Trebuchet MS"/>
                <w:i/>
                <w:color w:val="000000"/>
              </w:rPr>
              <w:t>15.0</w:t>
            </w:r>
          </w:p>
        </w:tc>
      </w:tr>
      <w:tr w:rsidR="0048096C" w:rsidRPr="00731A4B" w14:paraId="46E4E2E0" w14:textId="77777777" w:rsidTr="00161848">
        <w:trPr>
          <w:trHeight w:val="385"/>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2C1385" w14:textId="2FCB0D75" w:rsidR="0048096C" w:rsidRPr="00731A4B" w:rsidRDefault="0048096C" w:rsidP="007309F8">
            <w:pPr>
              <w:spacing w:before="80" w:after="20"/>
              <w:ind w:left="680" w:right="80"/>
              <w:rPr>
                <w:rFonts w:ascii="Trebuchet MS" w:eastAsia="Trebuchet MS" w:hAnsi="Trebuchet MS" w:cs="Trebuchet MS"/>
                <w:i/>
                <w:color w:val="000000"/>
              </w:rPr>
            </w:pPr>
            <w:r w:rsidRPr="00731A4B">
              <w:rPr>
                <w:rFonts w:ascii="Trebuchet MS" w:eastAsia="Trebuchet MS" w:hAnsi="Trebuchet MS" w:cs="Trebuchet MS"/>
                <w:i/>
                <w:color w:val="000000"/>
              </w:rPr>
              <w:t>2.2-</w:t>
            </w:r>
            <w:r w:rsidR="007309F8" w:rsidRPr="00731A4B">
              <w:rPr>
                <w:rFonts w:ascii="Trebuchet MS" w:eastAsia="Trebuchet MS" w:hAnsi="Trebuchet MS" w:cs="Trebuchet MS"/>
                <w:i/>
                <w:color w:val="000000"/>
              </w:rPr>
              <w:t>Pertinence et cohérence du planning prévisionnel</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F5D478" w14:textId="77777777" w:rsidR="0048096C" w:rsidRPr="00731A4B" w:rsidRDefault="0048096C" w:rsidP="00161848">
            <w:pPr>
              <w:spacing w:before="80" w:after="20"/>
              <w:ind w:left="80" w:right="80"/>
              <w:jc w:val="right"/>
              <w:rPr>
                <w:rFonts w:ascii="Trebuchet MS" w:eastAsia="Trebuchet MS" w:hAnsi="Trebuchet MS" w:cs="Trebuchet MS"/>
                <w:i/>
                <w:color w:val="000000"/>
              </w:rPr>
            </w:pPr>
            <w:r w:rsidRPr="00731A4B">
              <w:rPr>
                <w:rFonts w:ascii="Trebuchet MS" w:eastAsia="Trebuchet MS" w:hAnsi="Trebuchet MS" w:cs="Trebuchet MS"/>
                <w:i/>
                <w:color w:val="000000"/>
              </w:rPr>
              <w:t>15.0</w:t>
            </w:r>
          </w:p>
        </w:tc>
      </w:tr>
      <w:tr w:rsidR="007309F8" w:rsidRPr="00731A4B" w14:paraId="45BB85FA" w14:textId="77777777" w:rsidTr="00161848">
        <w:trPr>
          <w:trHeight w:val="385"/>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DE957" w14:textId="08E887B0" w:rsidR="007309F8" w:rsidRPr="00731A4B" w:rsidRDefault="007309F8" w:rsidP="007309F8">
            <w:pPr>
              <w:spacing w:before="80" w:after="20"/>
              <w:ind w:left="680" w:right="80"/>
              <w:rPr>
                <w:rFonts w:ascii="Trebuchet MS" w:eastAsia="Trebuchet MS" w:hAnsi="Trebuchet MS" w:cs="Trebuchet MS"/>
                <w:i/>
                <w:color w:val="000000"/>
              </w:rPr>
            </w:pPr>
            <w:r w:rsidRPr="00731A4B">
              <w:rPr>
                <w:rFonts w:ascii="Trebuchet MS" w:eastAsia="Trebuchet MS" w:hAnsi="Trebuchet MS" w:cs="Trebuchet MS"/>
                <w:i/>
                <w:color w:val="000000"/>
              </w:rPr>
              <w:t>2.3-Mesures prises pour la gestion des déchets et le développement durable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8D7B2E" w14:textId="5AD8D69A" w:rsidR="007309F8" w:rsidRPr="00731A4B" w:rsidRDefault="00E66EAB" w:rsidP="00161848">
            <w:pPr>
              <w:spacing w:before="80" w:after="20"/>
              <w:ind w:left="80" w:right="80"/>
              <w:jc w:val="right"/>
              <w:rPr>
                <w:rFonts w:ascii="Trebuchet MS" w:eastAsia="Trebuchet MS" w:hAnsi="Trebuchet MS" w:cs="Trebuchet MS"/>
                <w:i/>
                <w:color w:val="000000"/>
              </w:rPr>
            </w:pPr>
            <w:r w:rsidRPr="00731A4B">
              <w:rPr>
                <w:rFonts w:ascii="Trebuchet MS" w:eastAsia="Trebuchet MS" w:hAnsi="Trebuchet MS" w:cs="Trebuchet MS"/>
                <w:i/>
                <w:color w:val="000000"/>
              </w:rPr>
              <w:t>10.0</w:t>
            </w:r>
          </w:p>
        </w:tc>
      </w:tr>
      <w:tr w:rsidR="0048096C" w:rsidRPr="00731A4B" w14:paraId="0C90AC52" w14:textId="77777777" w:rsidTr="00161848">
        <w:trPr>
          <w:trHeight w:val="385"/>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E078B3" w14:textId="77777777" w:rsidR="0048096C" w:rsidRPr="00731A4B" w:rsidRDefault="0048096C" w:rsidP="00161848">
            <w:pPr>
              <w:spacing w:before="80" w:after="20"/>
              <w:ind w:left="80" w:right="80"/>
              <w:rPr>
                <w:rFonts w:ascii="Trebuchet MS" w:eastAsia="Trebuchet MS" w:hAnsi="Trebuchet MS" w:cs="Trebuchet MS"/>
                <w:color w:val="000000"/>
              </w:rPr>
            </w:pPr>
            <w:r w:rsidRPr="00731A4B">
              <w:rPr>
                <w:rFonts w:ascii="Trebuchet MS" w:eastAsia="Trebuchet MS" w:hAnsi="Trebuchet MS" w:cs="Trebuchet MS"/>
                <w:color w:val="000000"/>
              </w:rPr>
              <w:t>3-Garantie du matériel</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835641" w14:textId="38138874" w:rsidR="0048096C" w:rsidRPr="00731A4B" w:rsidRDefault="00E66EAB" w:rsidP="00161848">
            <w:pPr>
              <w:spacing w:before="80" w:after="20"/>
              <w:ind w:left="80" w:right="80"/>
              <w:rPr>
                <w:rFonts w:ascii="Trebuchet MS" w:eastAsia="Trebuchet MS" w:hAnsi="Trebuchet MS" w:cs="Trebuchet MS"/>
                <w:color w:val="000000"/>
              </w:rPr>
            </w:pPr>
            <w:r w:rsidRPr="00731A4B">
              <w:rPr>
                <w:rFonts w:ascii="Trebuchet MS" w:eastAsia="Trebuchet MS" w:hAnsi="Trebuchet MS" w:cs="Trebuchet MS"/>
                <w:color w:val="000000"/>
              </w:rPr>
              <w:t>1</w:t>
            </w:r>
            <w:r w:rsidR="0048096C" w:rsidRPr="00731A4B">
              <w:rPr>
                <w:rFonts w:ascii="Trebuchet MS" w:eastAsia="Trebuchet MS" w:hAnsi="Trebuchet MS" w:cs="Trebuchet MS"/>
                <w:color w:val="000000"/>
              </w:rPr>
              <w:t>0.0</w:t>
            </w:r>
          </w:p>
        </w:tc>
      </w:tr>
    </w:tbl>
    <w:p w14:paraId="78A9F106" w14:textId="77777777" w:rsidR="0048096C" w:rsidRPr="00731A4B" w:rsidRDefault="0048096C" w:rsidP="0048096C">
      <w:pPr>
        <w:jc w:val="both"/>
        <w:rPr>
          <w:rFonts w:ascii="Trebuchet MS" w:hAnsi="Trebuchet MS"/>
        </w:rPr>
      </w:pPr>
    </w:p>
    <w:p w14:paraId="437B0E8A" w14:textId="77777777" w:rsidR="00E66EAB" w:rsidRPr="00731A4B" w:rsidRDefault="00E66EAB" w:rsidP="00E66EAB">
      <w:pPr>
        <w:jc w:val="both"/>
        <w:rPr>
          <w:rFonts w:ascii="Trebuchet MS" w:hAnsi="Trebuchet MS"/>
        </w:rPr>
      </w:pPr>
      <w:r w:rsidRPr="00731A4B">
        <w:rPr>
          <w:rFonts w:ascii="Trebuchet MS" w:hAnsi="Trebuchet MS"/>
        </w:rPr>
        <w:t>Chaque candidat se verra attribuer une note globale sur 100.</w:t>
      </w:r>
    </w:p>
    <w:p w14:paraId="62E9973A" w14:textId="77777777" w:rsidR="00E66EAB" w:rsidRPr="00731A4B" w:rsidRDefault="00E66EAB" w:rsidP="00E66EAB">
      <w:pPr>
        <w:jc w:val="both"/>
        <w:rPr>
          <w:rFonts w:ascii="Trebuchet MS" w:hAnsi="Trebuchet MS"/>
        </w:rPr>
      </w:pPr>
      <w:r w:rsidRPr="00731A4B">
        <w:rPr>
          <w:rFonts w:ascii="Trebuchet MS" w:hAnsi="Trebuchet MS"/>
        </w:rPr>
        <w:t>La pondération de chaque critère correspond au nombre de points maximum pouvant être obtenus par le candidat.</w:t>
      </w:r>
    </w:p>
    <w:p w14:paraId="7F8EA736" w14:textId="418CC0A8" w:rsidR="00E66EAB" w:rsidRDefault="00E66EAB" w:rsidP="00E66EAB">
      <w:pPr>
        <w:jc w:val="both"/>
        <w:rPr>
          <w:rFonts w:ascii="Trebuchet MS" w:hAnsi="Trebuchet MS"/>
        </w:rPr>
      </w:pPr>
      <w:r w:rsidRPr="00731A4B">
        <w:rPr>
          <w:rFonts w:ascii="Trebuchet MS" w:hAnsi="Trebuchet MS"/>
        </w:rPr>
        <w:lastRenderedPageBreak/>
        <w:t>La pondération de chaque sous-critère correspond au nombre de points maximum pouvant être obtenus par le candidat.</w:t>
      </w:r>
    </w:p>
    <w:p w14:paraId="3F056099" w14:textId="77777777" w:rsidR="00731A4B" w:rsidRPr="00731A4B" w:rsidRDefault="00731A4B" w:rsidP="00E66EAB">
      <w:pPr>
        <w:jc w:val="both"/>
        <w:rPr>
          <w:rFonts w:ascii="Trebuchet MS" w:hAnsi="Trebuchet MS"/>
        </w:rPr>
      </w:pPr>
    </w:p>
    <w:p w14:paraId="27145F98" w14:textId="4B3F7554" w:rsidR="00E66EAB" w:rsidRPr="00731A4B" w:rsidRDefault="00E66EAB" w:rsidP="00E66EAB">
      <w:pPr>
        <w:pStyle w:val="Titre2"/>
        <w:rPr>
          <w:rFonts w:ascii="Trebuchet MS" w:hAnsi="Trebuchet MS"/>
        </w:rPr>
      </w:pPr>
      <w:bookmarkStart w:id="29" w:name="_Toc208153443"/>
      <w:r w:rsidRPr="00731A4B">
        <w:rPr>
          <w:rFonts w:ascii="Trebuchet MS" w:hAnsi="Trebuchet MS"/>
        </w:rPr>
        <w:t>Analyse du critère Prix des prestations</w:t>
      </w:r>
      <w:bookmarkEnd w:id="29"/>
    </w:p>
    <w:p w14:paraId="43440969" w14:textId="77777777" w:rsidR="00E66EAB" w:rsidRPr="00731A4B" w:rsidRDefault="00E66EAB" w:rsidP="00E66EAB">
      <w:pPr>
        <w:pStyle w:val="ParagrapheIndent2"/>
        <w:spacing w:line="232" w:lineRule="exact"/>
        <w:jc w:val="both"/>
        <w:rPr>
          <w:color w:val="000000"/>
          <w:szCs w:val="20"/>
          <w:lang w:val="fr-FR"/>
        </w:rPr>
      </w:pPr>
      <w:r w:rsidRPr="00731A4B">
        <w:rPr>
          <w:color w:val="000000"/>
          <w:szCs w:val="20"/>
          <w:lang w:val="fr-FR"/>
        </w:rPr>
        <w:t>La méthode de calcul utilisée pour la notation du critère Prix des prestations est la suivante :</w:t>
      </w:r>
    </w:p>
    <w:p w14:paraId="2429DCC9" w14:textId="77777777" w:rsidR="00E66EAB" w:rsidRPr="00731A4B" w:rsidRDefault="00E66EAB" w:rsidP="00E66EAB">
      <w:pPr>
        <w:pStyle w:val="ParagrapheIndent2"/>
        <w:spacing w:line="232" w:lineRule="exact"/>
        <w:jc w:val="both"/>
        <w:rPr>
          <w:color w:val="000000"/>
          <w:szCs w:val="20"/>
          <w:lang w:val="fr-FR"/>
        </w:rPr>
      </w:pPr>
    </w:p>
    <w:p w14:paraId="7507C41D" w14:textId="77777777" w:rsidR="00E66EAB" w:rsidRPr="00731A4B" w:rsidRDefault="00E66EAB" w:rsidP="00E66EAB">
      <w:pPr>
        <w:pStyle w:val="ParagrapheIndent2"/>
        <w:pBdr>
          <w:top w:val="single" w:sz="4" w:space="1" w:color="auto"/>
          <w:left w:val="single" w:sz="4" w:space="4" w:color="auto"/>
          <w:bottom w:val="single" w:sz="4" w:space="1" w:color="auto"/>
          <w:right w:val="single" w:sz="4" w:space="4" w:color="auto"/>
        </w:pBdr>
        <w:spacing w:line="232" w:lineRule="exact"/>
        <w:jc w:val="center"/>
        <w:rPr>
          <w:color w:val="000000"/>
          <w:szCs w:val="20"/>
          <w:lang w:val="fr-FR"/>
        </w:rPr>
      </w:pPr>
      <w:r w:rsidRPr="00731A4B">
        <w:rPr>
          <w:color w:val="000000"/>
          <w:szCs w:val="20"/>
          <w:lang w:val="fr-FR"/>
        </w:rPr>
        <w:t xml:space="preserve">Note de l'offre arrondie au </w:t>
      </w:r>
      <w:proofErr w:type="spellStart"/>
      <w:r w:rsidRPr="00731A4B">
        <w:rPr>
          <w:color w:val="000000"/>
          <w:szCs w:val="20"/>
          <w:lang w:val="fr-FR"/>
        </w:rPr>
        <w:t>dizième</w:t>
      </w:r>
      <w:proofErr w:type="spellEnd"/>
      <w:r w:rsidRPr="00731A4B">
        <w:rPr>
          <w:color w:val="000000"/>
          <w:szCs w:val="20"/>
          <w:lang w:val="fr-FR"/>
        </w:rPr>
        <w:t xml:space="preserve"> = (Montant de l'offre moins-</w:t>
      </w:r>
      <w:proofErr w:type="spellStart"/>
      <w:r w:rsidRPr="00731A4B">
        <w:rPr>
          <w:color w:val="000000"/>
          <w:szCs w:val="20"/>
          <w:lang w:val="fr-FR"/>
        </w:rPr>
        <w:t>disante</w:t>
      </w:r>
      <w:proofErr w:type="spellEnd"/>
      <w:r w:rsidRPr="00731A4B">
        <w:rPr>
          <w:color w:val="000000"/>
          <w:szCs w:val="20"/>
          <w:lang w:val="fr-FR"/>
        </w:rPr>
        <w:t xml:space="preserve"> / Montant de l'offre à noter) * Base de notation</w:t>
      </w:r>
    </w:p>
    <w:p w14:paraId="45FB761C" w14:textId="77777777" w:rsidR="00E66EAB" w:rsidRPr="00731A4B" w:rsidRDefault="00E66EAB" w:rsidP="00E66EAB">
      <w:pPr>
        <w:pStyle w:val="ParagrapheIndent2"/>
        <w:spacing w:line="232" w:lineRule="exact"/>
        <w:jc w:val="both"/>
        <w:rPr>
          <w:color w:val="000000"/>
          <w:szCs w:val="20"/>
          <w:lang w:val="fr-FR"/>
        </w:rPr>
      </w:pPr>
    </w:p>
    <w:p w14:paraId="5AEEE776" w14:textId="77777777" w:rsidR="00E66EAB" w:rsidRPr="00731A4B" w:rsidRDefault="00E66EAB" w:rsidP="00E66EAB">
      <w:pPr>
        <w:pStyle w:val="ParagrapheIndent2"/>
        <w:spacing w:line="232" w:lineRule="exact"/>
        <w:jc w:val="both"/>
        <w:rPr>
          <w:color w:val="000000"/>
          <w:szCs w:val="20"/>
          <w:lang w:val="fr-FR"/>
        </w:rPr>
      </w:pPr>
      <w:r w:rsidRPr="00731A4B">
        <w:rPr>
          <w:color w:val="000000"/>
          <w:szCs w:val="20"/>
          <w:lang w:val="fr-FR"/>
        </w:rPr>
        <w:t>Montant de l'offre moins-</w:t>
      </w:r>
      <w:proofErr w:type="spellStart"/>
      <w:r w:rsidRPr="00731A4B">
        <w:rPr>
          <w:color w:val="000000"/>
          <w:szCs w:val="20"/>
          <w:lang w:val="fr-FR"/>
        </w:rPr>
        <w:t>disante</w:t>
      </w:r>
      <w:proofErr w:type="spellEnd"/>
      <w:r w:rsidRPr="00731A4B">
        <w:rPr>
          <w:color w:val="000000"/>
          <w:szCs w:val="20"/>
          <w:lang w:val="fr-FR"/>
        </w:rPr>
        <w:t xml:space="preserve"> = correspond au prix de l'offre la moins chère (offres anormalement basses exclues).</w:t>
      </w:r>
    </w:p>
    <w:p w14:paraId="1A328B29" w14:textId="77777777" w:rsidR="00E66EAB" w:rsidRPr="00731A4B" w:rsidRDefault="00E66EAB" w:rsidP="00E66EAB">
      <w:pPr>
        <w:pStyle w:val="ParagrapheIndent2"/>
        <w:spacing w:line="232" w:lineRule="exact"/>
        <w:jc w:val="both"/>
        <w:rPr>
          <w:color w:val="000000"/>
          <w:szCs w:val="20"/>
          <w:lang w:val="fr-FR"/>
        </w:rPr>
      </w:pPr>
      <w:r w:rsidRPr="00731A4B">
        <w:rPr>
          <w:color w:val="000000"/>
          <w:szCs w:val="20"/>
          <w:lang w:val="fr-FR"/>
        </w:rPr>
        <w:t>Montant de l'offre à noter = correspond au prix de l'offre à évaluer.</w:t>
      </w:r>
    </w:p>
    <w:p w14:paraId="20116FF3" w14:textId="77777777" w:rsidR="00E66EAB" w:rsidRPr="00731A4B" w:rsidRDefault="00E66EAB" w:rsidP="00E66EAB">
      <w:pPr>
        <w:pStyle w:val="ParagrapheIndent2"/>
        <w:spacing w:after="240" w:line="232" w:lineRule="exact"/>
        <w:jc w:val="both"/>
        <w:rPr>
          <w:color w:val="000000"/>
          <w:szCs w:val="20"/>
          <w:lang w:val="fr-FR"/>
        </w:rPr>
      </w:pPr>
      <w:r w:rsidRPr="00731A4B">
        <w:rPr>
          <w:color w:val="000000"/>
          <w:szCs w:val="20"/>
          <w:lang w:val="fr-FR"/>
        </w:rPr>
        <w:t>Base de notation = correspond à la note maximale pouvant être obtenue.</w:t>
      </w:r>
    </w:p>
    <w:p w14:paraId="58007EC3" w14:textId="77777777" w:rsidR="00E66EAB" w:rsidRPr="00731A4B" w:rsidRDefault="00E66EAB" w:rsidP="00E66EAB">
      <w:pPr>
        <w:pStyle w:val="ParagrapheIndent2"/>
        <w:spacing w:after="240" w:line="232" w:lineRule="exact"/>
        <w:jc w:val="both"/>
        <w:rPr>
          <w:color w:val="000000"/>
          <w:szCs w:val="20"/>
          <w:lang w:val="fr-FR"/>
        </w:rPr>
      </w:pPr>
      <w:r w:rsidRPr="00731A4B">
        <w:rPr>
          <w:color w:val="000000"/>
          <w:szCs w:val="20"/>
          <w:lang w:val="fr-FR"/>
        </w:rPr>
        <w:t>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5FF98663" w14:textId="77777777" w:rsidR="00E66EAB" w:rsidRPr="00731A4B" w:rsidRDefault="00E66EAB" w:rsidP="00E66EAB">
      <w:pPr>
        <w:rPr>
          <w:rFonts w:ascii="Trebuchet MS" w:hAnsi="Trebuchet MS"/>
        </w:rPr>
      </w:pPr>
    </w:p>
    <w:p w14:paraId="7C15D8B3" w14:textId="58268337" w:rsidR="00731A4B" w:rsidRDefault="00E66EAB" w:rsidP="00E66EAB">
      <w:pPr>
        <w:pStyle w:val="Titre2"/>
        <w:rPr>
          <w:rFonts w:ascii="Trebuchet MS" w:hAnsi="Trebuchet MS"/>
        </w:rPr>
      </w:pPr>
      <w:bookmarkStart w:id="30" w:name="_Toc208153444"/>
      <w:r w:rsidRPr="00731A4B">
        <w:rPr>
          <w:rFonts w:ascii="Trebuchet MS" w:hAnsi="Trebuchet MS"/>
        </w:rPr>
        <w:t>Analyse des autres critères</w:t>
      </w:r>
      <w:bookmarkEnd w:id="30"/>
    </w:p>
    <w:p w14:paraId="770AEAC0" w14:textId="77777777" w:rsidR="00731A4B" w:rsidRPr="00731A4B" w:rsidRDefault="00731A4B" w:rsidP="00731A4B"/>
    <w:p w14:paraId="077554A7" w14:textId="77777777" w:rsidR="00E66EAB" w:rsidRPr="00731A4B" w:rsidRDefault="00E66EAB" w:rsidP="00E66EAB">
      <w:pPr>
        <w:pStyle w:val="ParagrapheIndent2"/>
        <w:spacing w:line="232" w:lineRule="exact"/>
        <w:jc w:val="both"/>
        <w:rPr>
          <w:color w:val="000000"/>
          <w:szCs w:val="20"/>
          <w:lang w:val="fr-FR"/>
        </w:rPr>
      </w:pPr>
      <w:r w:rsidRPr="00731A4B">
        <w:rPr>
          <w:color w:val="000000"/>
          <w:szCs w:val="20"/>
          <w:lang w:val="fr-FR"/>
        </w:rPr>
        <w:t>Les méthodes utilisées pour la notation des autres critères sont les suivantes :</w:t>
      </w:r>
    </w:p>
    <w:p w14:paraId="3B3D2EB6" w14:textId="77777777" w:rsidR="00E66EAB" w:rsidRPr="00731A4B" w:rsidRDefault="00E66EAB" w:rsidP="00E66EAB">
      <w:pPr>
        <w:pStyle w:val="ParagrapheIndent2"/>
        <w:spacing w:line="232" w:lineRule="exact"/>
        <w:jc w:val="both"/>
        <w:rPr>
          <w:color w:val="000000"/>
          <w:szCs w:val="20"/>
          <w:lang w:val="fr-FR"/>
        </w:rPr>
      </w:pPr>
      <w:r w:rsidRPr="00731A4B">
        <w:rPr>
          <w:color w:val="000000"/>
          <w:szCs w:val="20"/>
          <w:lang w:val="fr-FR"/>
        </w:rPr>
        <w:t>Les sous-critères sont notés sur 10 points conformément au barème suivant :</w:t>
      </w:r>
    </w:p>
    <w:p w14:paraId="3535BDC1" w14:textId="77777777" w:rsidR="00E66EAB" w:rsidRPr="00731A4B" w:rsidRDefault="00E66EAB" w:rsidP="00E66EAB">
      <w:pPr>
        <w:pStyle w:val="ParagrapheIndent2"/>
        <w:spacing w:line="232" w:lineRule="exact"/>
        <w:jc w:val="both"/>
        <w:rPr>
          <w:color w:val="000000"/>
          <w:szCs w:val="20"/>
          <w:lang w:val="fr-FR"/>
        </w:rPr>
      </w:pPr>
    </w:p>
    <w:p w14:paraId="69BD7372" w14:textId="77777777" w:rsidR="00E66EAB" w:rsidRPr="00731A4B" w:rsidRDefault="00E66EAB" w:rsidP="00E66EAB">
      <w:pPr>
        <w:pStyle w:val="ParagrapheIndent2"/>
        <w:spacing w:line="232" w:lineRule="exact"/>
        <w:jc w:val="both"/>
        <w:rPr>
          <w:color w:val="000000"/>
          <w:szCs w:val="20"/>
          <w:lang w:val="fr-FR"/>
        </w:rPr>
      </w:pPr>
      <w:r w:rsidRPr="00731A4B">
        <w:rPr>
          <w:color w:val="000000"/>
          <w:szCs w:val="20"/>
          <w:lang w:val="fr-FR"/>
        </w:rPr>
        <w:t xml:space="preserve">- </w:t>
      </w:r>
      <w:proofErr w:type="gramStart"/>
      <w:r w:rsidRPr="00731A4B">
        <w:rPr>
          <w:color w:val="000000"/>
          <w:szCs w:val="20"/>
          <w:lang w:val="fr-FR"/>
        </w:rPr>
        <w:t>0:</w:t>
      </w:r>
      <w:proofErr w:type="gramEnd"/>
      <w:r w:rsidRPr="00731A4B">
        <w:rPr>
          <w:color w:val="000000"/>
          <w:szCs w:val="20"/>
          <w:lang w:val="fr-FR"/>
        </w:rPr>
        <w:t xml:space="preserve"> Pas de réponse</w:t>
      </w:r>
    </w:p>
    <w:p w14:paraId="2402D08E" w14:textId="77777777" w:rsidR="00E66EAB" w:rsidRPr="00731A4B" w:rsidRDefault="00E66EAB" w:rsidP="00E66EAB">
      <w:pPr>
        <w:pStyle w:val="ParagrapheIndent2"/>
        <w:spacing w:line="232" w:lineRule="exact"/>
        <w:jc w:val="both"/>
        <w:rPr>
          <w:color w:val="000000"/>
          <w:szCs w:val="20"/>
          <w:lang w:val="fr-FR"/>
        </w:rPr>
      </w:pPr>
      <w:r w:rsidRPr="00731A4B">
        <w:rPr>
          <w:color w:val="000000"/>
          <w:szCs w:val="20"/>
          <w:lang w:val="fr-FR"/>
        </w:rPr>
        <w:t xml:space="preserve">- </w:t>
      </w:r>
      <w:proofErr w:type="gramStart"/>
      <w:r w:rsidRPr="00731A4B">
        <w:rPr>
          <w:color w:val="000000"/>
          <w:szCs w:val="20"/>
          <w:lang w:val="fr-FR"/>
        </w:rPr>
        <w:t>3:</w:t>
      </w:r>
      <w:proofErr w:type="gramEnd"/>
      <w:r w:rsidRPr="00731A4B">
        <w:rPr>
          <w:color w:val="000000"/>
          <w:szCs w:val="20"/>
          <w:lang w:val="fr-FR"/>
        </w:rPr>
        <w:t xml:space="preserve"> Réponse insuffisante</w:t>
      </w:r>
    </w:p>
    <w:p w14:paraId="1B079FE5" w14:textId="77777777" w:rsidR="00E66EAB" w:rsidRPr="00731A4B" w:rsidRDefault="00E66EAB" w:rsidP="00E66EAB">
      <w:pPr>
        <w:pStyle w:val="ParagrapheIndent2"/>
        <w:spacing w:line="232" w:lineRule="exact"/>
        <w:jc w:val="both"/>
        <w:rPr>
          <w:color w:val="000000"/>
          <w:szCs w:val="20"/>
          <w:lang w:val="fr-FR"/>
        </w:rPr>
      </w:pPr>
      <w:r w:rsidRPr="00731A4B">
        <w:rPr>
          <w:color w:val="000000"/>
          <w:szCs w:val="20"/>
          <w:lang w:val="fr-FR"/>
        </w:rPr>
        <w:t xml:space="preserve">- </w:t>
      </w:r>
      <w:proofErr w:type="gramStart"/>
      <w:r w:rsidRPr="00731A4B">
        <w:rPr>
          <w:color w:val="000000"/>
          <w:szCs w:val="20"/>
          <w:lang w:val="fr-FR"/>
        </w:rPr>
        <w:t>5:</w:t>
      </w:r>
      <w:proofErr w:type="gramEnd"/>
      <w:r w:rsidRPr="00731A4B">
        <w:rPr>
          <w:color w:val="000000"/>
          <w:szCs w:val="20"/>
          <w:lang w:val="fr-FR"/>
        </w:rPr>
        <w:t xml:space="preserve"> Réponse moyenne</w:t>
      </w:r>
    </w:p>
    <w:p w14:paraId="0E8DD289" w14:textId="77777777" w:rsidR="00E66EAB" w:rsidRPr="00731A4B" w:rsidRDefault="00E66EAB" w:rsidP="00E66EAB">
      <w:pPr>
        <w:pStyle w:val="ParagrapheIndent2"/>
        <w:spacing w:line="232" w:lineRule="exact"/>
        <w:jc w:val="both"/>
        <w:rPr>
          <w:color w:val="000000"/>
          <w:szCs w:val="20"/>
          <w:lang w:val="fr-FR"/>
        </w:rPr>
      </w:pPr>
      <w:r w:rsidRPr="00731A4B">
        <w:rPr>
          <w:color w:val="000000"/>
          <w:szCs w:val="20"/>
          <w:lang w:val="fr-FR"/>
        </w:rPr>
        <w:t xml:space="preserve">- </w:t>
      </w:r>
      <w:proofErr w:type="gramStart"/>
      <w:r w:rsidRPr="00731A4B">
        <w:rPr>
          <w:color w:val="000000"/>
          <w:szCs w:val="20"/>
          <w:lang w:val="fr-FR"/>
        </w:rPr>
        <w:t>7:</w:t>
      </w:r>
      <w:proofErr w:type="gramEnd"/>
      <w:r w:rsidRPr="00731A4B">
        <w:rPr>
          <w:color w:val="000000"/>
          <w:szCs w:val="20"/>
          <w:lang w:val="fr-FR"/>
        </w:rPr>
        <w:t xml:space="preserve"> Réponse satisfaisante</w:t>
      </w:r>
    </w:p>
    <w:p w14:paraId="71D28A0A" w14:textId="77777777" w:rsidR="00E66EAB" w:rsidRPr="00731A4B" w:rsidRDefault="00E66EAB" w:rsidP="00E66EAB">
      <w:pPr>
        <w:pStyle w:val="ParagrapheIndent2"/>
        <w:spacing w:line="232" w:lineRule="exact"/>
        <w:jc w:val="both"/>
        <w:rPr>
          <w:color w:val="000000"/>
          <w:szCs w:val="20"/>
          <w:lang w:val="fr-FR"/>
        </w:rPr>
      </w:pPr>
      <w:r w:rsidRPr="00731A4B">
        <w:rPr>
          <w:color w:val="000000"/>
          <w:szCs w:val="20"/>
          <w:lang w:val="fr-FR"/>
        </w:rPr>
        <w:t xml:space="preserve">- </w:t>
      </w:r>
      <w:proofErr w:type="gramStart"/>
      <w:r w:rsidRPr="00731A4B">
        <w:rPr>
          <w:color w:val="000000"/>
          <w:szCs w:val="20"/>
          <w:lang w:val="fr-FR"/>
        </w:rPr>
        <w:t>10:</w:t>
      </w:r>
      <w:proofErr w:type="gramEnd"/>
      <w:r w:rsidRPr="00731A4B">
        <w:rPr>
          <w:color w:val="000000"/>
          <w:szCs w:val="20"/>
          <w:lang w:val="fr-FR"/>
        </w:rPr>
        <w:t xml:space="preserve"> Réponse excellente</w:t>
      </w:r>
    </w:p>
    <w:p w14:paraId="35068B48" w14:textId="77777777" w:rsidR="00E66EAB" w:rsidRPr="00731A4B" w:rsidRDefault="00E66EAB" w:rsidP="00E66EAB">
      <w:pPr>
        <w:pStyle w:val="ParagrapheIndent2"/>
        <w:spacing w:line="232" w:lineRule="exact"/>
        <w:jc w:val="both"/>
        <w:rPr>
          <w:color w:val="000000"/>
          <w:szCs w:val="20"/>
          <w:lang w:val="fr-FR"/>
        </w:rPr>
      </w:pPr>
    </w:p>
    <w:p w14:paraId="571A277D" w14:textId="77777777" w:rsidR="00E66EAB" w:rsidRPr="00731A4B" w:rsidRDefault="00E66EAB" w:rsidP="00E66EAB">
      <w:pPr>
        <w:pStyle w:val="ParagrapheIndent2"/>
        <w:spacing w:line="232" w:lineRule="exact"/>
        <w:jc w:val="both"/>
        <w:rPr>
          <w:color w:val="000000"/>
          <w:szCs w:val="20"/>
          <w:lang w:val="fr-FR"/>
        </w:rPr>
      </w:pPr>
      <w:r w:rsidRPr="00731A4B">
        <w:rPr>
          <w:color w:val="000000"/>
          <w:szCs w:val="20"/>
          <w:lang w:val="fr-FR"/>
        </w:rPr>
        <w:t>L'application de la formule suivante permet d'obtenir la note pondérée :</w:t>
      </w:r>
    </w:p>
    <w:p w14:paraId="2169DA8D" w14:textId="77777777" w:rsidR="00E66EAB" w:rsidRPr="00731A4B" w:rsidRDefault="00E66EAB" w:rsidP="00E66EAB">
      <w:pPr>
        <w:pStyle w:val="ParagrapheIndent2"/>
        <w:spacing w:line="232" w:lineRule="exact"/>
        <w:jc w:val="both"/>
        <w:rPr>
          <w:color w:val="000000"/>
          <w:szCs w:val="20"/>
          <w:lang w:val="fr-FR"/>
        </w:rPr>
      </w:pPr>
    </w:p>
    <w:p w14:paraId="74F21B87" w14:textId="77777777" w:rsidR="00E66EAB" w:rsidRPr="00731A4B" w:rsidRDefault="00E66EAB" w:rsidP="00E66EAB">
      <w:pPr>
        <w:pStyle w:val="ParagrapheIndent2"/>
        <w:pBdr>
          <w:top w:val="single" w:sz="4" w:space="1" w:color="auto"/>
          <w:left w:val="single" w:sz="4" w:space="4" w:color="auto"/>
          <w:bottom w:val="single" w:sz="4" w:space="1" w:color="auto"/>
          <w:right w:val="single" w:sz="4" w:space="4" w:color="auto"/>
        </w:pBdr>
        <w:spacing w:line="232" w:lineRule="exact"/>
        <w:jc w:val="center"/>
        <w:rPr>
          <w:szCs w:val="20"/>
          <w:lang w:val="fr-FR"/>
        </w:rPr>
      </w:pPr>
      <w:proofErr w:type="gramStart"/>
      <w:r w:rsidRPr="00731A4B">
        <w:rPr>
          <w:color w:val="000000"/>
          <w:szCs w:val="20"/>
          <w:lang w:val="fr-FR"/>
        </w:rPr>
        <w:t>Note pondéré</w:t>
      </w:r>
      <w:proofErr w:type="gramEnd"/>
      <w:r w:rsidRPr="00731A4B">
        <w:rPr>
          <w:color w:val="000000"/>
          <w:szCs w:val="20"/>
          <w:lang w:val="fr-FR"/>
        </w:rPr>
        <w:t xml:space="preserve"> = (Note du barème / 10) x base de notation du sous-critère</w:t>
      </w:r>
    </w:p>
    <w:p w14:paraId="24ACEE9F" w14:textId="77777777" w:rsidR="00E66EAB" w:rsidRPr="00731A4B" w:rsidRDefault="00E66EAB" w:rsidP="00E66EAB">
      <w:pPr>
        <w:rPr>
          <w:rFonts w:ascii="Trebuchet MS" w:hAnsi="Trebuchet MS"/>
        </w:rPr>
      </w:pPr>
    </w:p>
    <w:p w14:paraId="11D8714F" w14:textId="74163874" w:rsidR="00E66EAB" w:rsidRDefault="00E66EAB" w:rsidP="00E66EAB">
      <w:pPr>
        <w:pStyle w:val="Titre2"/>
        <w:rPr>
          <w:rFonts w:ascii="Trebuchet MS" w:hAnsi="Trebuchet MS"/>
        </w:rPr>
      </w:pPr>
      <w:bookmarkStart w:id="31" w:name="_Toc208153445"/>
      <w:r w:rsidRPr="00731A4B">
        <w:rPr>
          <w:rFonts w:ascii="Trebuchet MS" w:hAnsi="Trebuchet MS"/>
        </w:rPr>
        <w:t>Suite à donner à la consultation</w:t>
      </w:r>
      <w:bookmarkEnd w:id="31"/>
    </w:p>
    <w:p w14:paraId="49C1F303" w14:textId="77777777" w:rsidR="00731A4B" w:rsidRPr="00731A4B" w:rsidRDefault="00731A4B" w:rsidP="00731A4B"/>
    <w:p w14:paraId="33D4B6A9" w14:textId="2DF6A4DF" w:rsidR="00E66EAB" w:rsidRPr="00731A4B" w:rsidRDefault="00E66EAB" w:rsidP="00E66EAB">
      <w:pPr>
        <w:jc w:val="both"/>
        <w:rPr>
          <w:rFonts w:ascii="Trebuchet MS" w:hAnsi="Trebuchet MS"/>
        </w:rPr>
      </w:pPr>
      <w:r w:rsidRPr="00731A4B">
        <w:rPr>
          <w:rFonts w:ascii="Trebuchet MS" w:hAnsi="Trebuchet MS"/>
        </w:rPr>
        <w:t>Après examen des offres, l’acheteur se réserve la possibilité d’engager une négociation avec les 3 candidats les mieux classés, conformément à l’article R.2123-5 du Code de la commande publique. Toutefois, il pourra également attribuer le marché sur la base des offres initiales, sans mise en œuvre de négociation, si celles-ci lui paraissent satisfaisantes au regard des critères d’attribution.</w:t>
      </w:r>
    </w:p>
    <w:p w14:paraId="6A2E6286" w14:textId="07DFD5AA" w:rsidR="00E66EAB" w:rsidRPr="00731A4B" w:rsidRDefault="00E66EAB" w:rsidP="00E66EAB">
      <w:pPr>
        <w:jc w:val="both"/>
        <w:rPr>
          <w:rFonts w:ascii="Trebuchet MS" w:hAnsi="Trebuchet MS"/>
        </w:rPr>
      </w:pPr>
      <w:r w:rsidRPr="00731A4B">
        <w:rPr>
          <w:rFonts w:ascii="Trebuchet MS" w:hAnsi="Trebuchet MS"/>
        </w:rPr>
        <w:lastRenderedPageBreak/>
        <w:t>L'offre la mieux classée sera donc retenue à titre provisoire en attendant que le ou les candidats produisent les certificats et attestations des articles R. 2143-6 à R. 2143-10 du Code de la commande publique. Le délai imparti par l</w:t>
      </w:r>
      <w:r w:rsidR="00617756" w:rsidRPr="00731A4B">
        <w:rPr>
          <w:rFonts w:ascii="Trebuchet MS" w:hAnsi="Trebuchet MS"/>
        </w:rPr>
        <w:t>’acheteur</w:t>
      </w:r>
      <w:r w:rsidRPr="00731A4B">
        <w:rPr>
          <w:rFonts w:ascii="Trebuchet MS" w:hAnsi="Trebuchet MS"/>
        </w:rPr>
        <w:t xml:space="preserve"> pour remettre ces documents ne pourra être supérieur à 10 jours.</w:t>
      </w:r>
    </w:p>
    <w:p w14:paraId="7DE356FB" w14:textId="07E49FC0" w:rsidR="00617756" w:rsidRPr="00731A4B" w:rsidRDefault="00617756" w:rsidP="00E66EAB">
      <w:pPr>
        <w:jc w:val="both"/>
        <w:rPr>
          <w:rFonts w:ascii="Trebuchet MS" w:hAnsi="Trebuchet MS"/>
        </w:rPr>
      </w:pPr>
      <w:r w:rsidRPr="00731A4B">
        <w:rPr>
          <w:rFonts w:ascii="Trebuchet MS" w:hAnsi="Trebuchet MS"/>
        </w:rPr>
        <w:t>Le soumissionnaire retenu ne saurait être désigné définitivement comme titulaire du marché qu’à la condition de produire dans le délai imparti les documents suivants, lorsqu’ils n’ont pas déjà été transmis lors de la remise de son offre :</w:t>
      </w:r>
    </w:p>
    <w:p w14:paraId="79558FEF" w14:textId="77777777" w:rsidR="00617756" w:rsidRPr="00731A4B" w:rsidRDefault="00617756" w:rsidP="004526AB">
      <w:pPr>
        <w:pStyle w:val="ParagrapheIndent2"/>
        <w:numPr>
          <w:ilvl w:val="0"/>
          <w:numId w:val="4"/>
        </w:numPr>
        <w:spacing w:before="120" w:line="232" w:lineRule="exact"/>
        <w:ind w:left="426"/>
        <w:jc w:val="both"/>
        <w:rPr>
          <w:color w:val="000000"/>
          <w:szCs w:val="20"/>
          <w:lang w:val="fr-FR"/>
        </w:rPr>
      </w:pPr>
      <w:r w:rsidRPr="00731A4B">
        <w:rPr>
          <w:color w:val="000000"/>
          <w:szCs w:val="20"/>
          <w:lang w:val="fr-FR"/>
        </w:rPr>
        <w:t>Une attestation de régularité fiscale prouvant qu’il est à jour du paiement des impôts et taxes dus au TRESOR PUBLIC, au 31 décembre de l’année précédant celle de l’attribution du marché.</w:t>
      </w:r>
    </w:p>
    <w:p w14:paraId="4FF03824" w14:textId="476C94D6" w:rsidR="00731A4B" w:rsidRDefault="00617756" w:rsidP="00617756">
      <w:pPr>
        <w:pStyle w:val="ParagrapheIndent2"/>
        <w:spacing w:before="120" w:line="232" w:lineRule="exact"/>
        <w:ind w:left="426"/>
        <w:jc w:val="both"/>
        <w:rPr>
          <w:color w:val="000000"/>
          <w:szCs w:val="20"/>
          <w:lang w:val="fr-FR"/>
        </w:rPr>
      </w:pPr>
      <w:r w:rsidRPr="00731A4B">
        <w:rPr>
          <w:color w:val="000000"/>
          <w:szCs w:val="20"/>
          <w:lang w:val="fr-FR"/>
        </w:rPr>
        <w:t xml:space="preserve">Pour les candidats soumis à l’impôt sur les sociétés et assujetti à la TVA : l’attestation fiscale peut être obtenue directement en ligne via leur espace abonné professionnel sur le site </w:t>
      </w:r>
      <w:hyperlink r:id="rId14" w:history="1">
        <w:r w:rsidR="00731A4B" w:rsidRPr="00AC7048">
          <w:rPr>
            <w:rStyle w:val="Lienhypertexte"/>
            <w:szCs w:val="20"/>
            <w:lang w:val="fr-FR"/>
          </w:rPr>
          <w:t>www.impots.gouv.fr</w:t>
        </w:r>
      </w:hyperlink>
      <w:r w:rsidRPr="00731A4B">
        <w:rPr>
          <w:color w:val="000000"/>
          <w:szCs w:val="20"/>
          <w:lang w:val="fr-FR"/>
        </w:rPr>
        <w:t xml:space="preserve"> </w:t>
      </w:r>
    </w:p>
    <w:p w14:paraId="627FAB00" w14:textId="285317C8" w:rsidR="00617756" w:rsidRPr="00731A4B" w:rsidRDefault="00617756" w:rsidP="00617756">
      <w:pPr>
        <w:pStyle w:val="ParagrapheIndent2"/>
        <w:spacing w:before="120" w:line="232" w:lineRule="exact"/>
        <w:ind w:left="426"/>
        <w:jc w:val="both"/>
        <w:rPr>
          <w:color w:val="000000"/>
          <w:szCs w:val="20"/>
          <w:lang w:val="fr-FR"/>
        </w:rPr>
      </w:pPr>
      <w:proofErr w:type="gramStart"/>
      <w:r w:rsidRPr="00731A4B">
        <w:rPr>
          <w:color w:val="000000"/>
          <w:szCs w:val="20"/>
          <w:lang w:val="fr-FR"/>
        </w:rPr>
        <w:t>ou</w:t>
      </w:r>
      <w:proofErr w:type="gramEnd"/>
      <w:r w:rsidRPr="00731A4B">
        <w:rPr>
          <w:color w:val="000000"/>
          <w:szCs w:val="20"/>
          <w:lang w:val="fr-FR"/>
        </w:rPr>
        <w:t xml:space="preserve"> auprès de leur service impôts gestionnaire. Pour les candidats soumis à l’impôt sur le revenu, notamment les entrepreneurs individuels (artisan, micro-entrepreneur...), l’attestation de régularité fiscale peut être directement obtenue auprès du service des impôts via le formulaire n°3666 ;</w:t>
      </w:r>
    </w:p>
    <w:p w14:paraId="56CFFD7C" w14:textId="77777777" w:rsidR="00617756" w:rsidRPr="00731A4B" w:rsidRDefault="00617756" w:rsidP="004526AB">
      <w:pPr>
        <w:pStyle w:val="ParagrapheIndent2"/>
        <w:numPr>
          <w:ilvl w:val="0"/>
          <w:numId w:val="4"/>
        </w:numPr>
        <w:spacing w:before="120" w:line="232" w:lineRule="exact"/>
        <w:ind w:left="426"/>
        <w:jc w:val="both"/>
        <w:rPr>
          <w:color w:val="000000"/>
          <w:szCs w:val="20"/>
          <w:lang w:val="fr-FR"/>
        </w:rPr>
      </w:pPr>
      <w:r w:rsidRPr="00731A4B">
        <w:rPr>
          <w:color w:val="000000"/>
          <w:szCs w:val="20"/>
          <w:lang w:val="fr-FR"/>
        </w:rPr>
        <w:t>Les attestations/certificats de régularité sociale prouvant qu’il est à jour de ses obligations sociales et ne pratique pas de travail dissimulé (déclarations et paiement des cotisations et contributions sociales pour les 6 derniers mois échus), conformément l’article 2-I de l’arrêté du 25 mai 2016 fixant la liste des impôts, taxes, contributions ou cotisations sociales donnant lieu à la délivrance de certificats pour l’attribution de marchés publics et de contrats de concession et aux articles L.243-15 du code de la sécurité sociale et L.8221-1, L.82222-1, L.82221-3 et L.8221-5 du code du travail. Ces documents sont délivrés par les organismes compétents dont relève le soumissionnaire et peuvent pour certains être récupérés directement sur le site internet de l’organisme concerné.</w:t>
      </w:r>
    </w:p>
    <w:p w14:paraId="043C59C3" w14:textId="77777777" w:rsidR="00617756" w:rsidRPr="00731A4B" w:rsidRDefault="00617756" w:rsidP="004526AB">
      <w:pPr>
        <w:pStyle w:val="ParagrapheIndent2"/>
        <w:numPr>
          <w:ilvl w:val="0"/>
          <w:numId w:val="4"/>
        </w:numPr>
        <w:spacing w:before="120" w:line="232" w:lineRule="exact"/>
        <w:ind w:left="426"/>
        <w:jc w:val="both"/>
        <w:rPr>
          <w:color w:val="000000"/>
          <w:szCs w:val="20"/>
          <w:lang w:val="fr-FR"/>
        </w:rPr>
      </w:pPr>
      <w:r w:rsidRPr="00731A4B">
        <w:rPr>
          <w:color w:val="000000"/>
          <w:szCs w:val="20"/>
          <w:lang w:val="fr-FR"/>
        </w:rPr>
        <w:t>Attestation de vigilance (ACOSS, URSSAF...) : attention cette obligation s’applique aux contrats de sous-traitance d’au moins 5 000 € HT. Ainsi, le soumissionnaire désigné comme attributaire, qui fait appel à un sous-traitant, doit lui demander une attestation de vigilance dès le début du contrat.</w:t>
      </w:r>
    </w:p>
    <w:p w14:paraId="1A4C4DE8" w14:textId="77777777" w:rsidR="00617756" w:rsidRPr="00731A4B" w:rsidRDefault="00617756" w:rsidP="004526AB">
      <w:pPr>
        <w:pStyle w:val="ParagrapheIndent2"/>
        <w:numPr>
          <w:ilvl w:val="0"/>
          <w:numId w:val="4"/>
        </w:numPr>
        <w:spacing w:before="120" w:line="232" w:lineRule="exact"/>
        <w:ind w:left="426"/>
        <w:jc w:val="both"/>
        <w:rPr>
          <w:color w:val="000000"/>
          <w:szCs w:val="20"/>
          <w:lang w:val="fr-FR"/>
        </w:rPr>
      </w:pPr>
      <w:r w:rsidRPr="00731A4B">
        <w:rPr>
          <w:color w:val="000000"/>
          <w:szCs w:val="20"/>
          <w:lang w:val="fr-FR"/>
        </w:rPr>
        <w:t>Certificat attestant du versement des cotisations d’assurance vieillesse invalidité-décès (AUDIENS, MSA, FNTP...)</w:t>
      </w:r>
    </w:p>
    <w:p w14:paraId="7C557C5E" w14:textId="77777777" w:rsidR="00617756" w:rsidRPr="00731A4B" w:rsidRDefault="00617756" w:rsidP="004526AB">
      <w:pPr>
        <w:pStyle w:val="ParagrapheIndent2"/>
        <w:numPr>
          <w:ilvl w:val="0"/>
          <w:numId w:val="4"/>
        </w:numPr>
        <w:spacing w:before="120" w:line="232" w:lineRule="exact"/>
        <w:ind w:left="426"/>
        <w:jc w:val="both"/>
        <w:rPr>
          <w:color w:val="000000"/>
          <w:szCs w:val="20"/>
          <w:lang w:val="fr-FR"/>
        </w:rPr>
      </w:pPr>
      <w:r w:rsidRPr="00731A4B">
        <w:rPr>
          <w:color w:val="000000"/>
          <w:szCs w:val="20"/>
          <w:lang w:val="fr-FR"/>
        </w:rPr>
        <w:t>Certificat attestant du versement de ses cotisations aux caisses assurant le service des congés payés et du chômage intempéries (CNETP...).</w:t>
      </w:r>
    </w:p>
    <w:p w14:paraId="7691201A" w14:textId="77777777" w:rsidR="00617756" w:rsidRPr="00731A4B" w:rsidRDefault="00617756" w:rsidP="004526AB">
      <w:pPr>
        <w:pStyle w:val="ParagrapheIndent2"/>
        <w:numPr>
          <w:ilvl w:val="0"/>
          <w:numId w:val="4"/>
        </w:numPr>
        <w:spacing w:before="120" w:line="232" w:lineRule="exact"/>
        <w:ind w:left="426"/>
        <w:jc w:val="both"/>
        <w:rPr>
          <w:color w:val="000000"/>
          <w:szCs w:val="20"/>
          <w:lang w:val="fr-FR"/>
        </w:rPr>
      </w:pPr>
      <w:r w:rsidRPr="00731A4B">
        <w:rPr>
          <w:color w:val="000000"/>
          <w:szCs w:val="20"/>
          <w:lang w:val="fr-FR"/>
        </w:rPr>
        <w:t>Le cas échéant, en application des articles L.8254-1 et D.8254-2 à 5 du code du travail, la liste nominative des salariés étrangers employés par le candidat et soumis à l’autorisation de travail mentionnée à l’article L.5221-2-2°. Cette liste précise, pour chaque salarié, sa date d’embauche, sa nationalité ainsi que le type et le numéro d’ordre du titre valant autorisation de travail. En cas de non-emploi de salariés étrangers, le soumissionnaire retenu remettra une attestation sur l’honneur de non-emploi de personnels d’origine étrangère ;</w:t>
      </w:r>
    </w:p>
    <w:p w14:paraId="38896C53" w14:textId="77777777" w:rsidR="00617756" w:rsidRPr="00731A4B" w:rsidRDefault="00617756" w:rsidP="004526AB">
      <w:pPr>
        <w:pStyle w:val="ParagrapheIndent2"/>
        <w:numPr>
          <w:ilvl w:val="0"/>
          <w:numId w:val="4"/>
        </w:numPr>
        <w:spacing w:before="120" w:line="232" w:lineRule="exact"/>
        <w:ind w:left="426"/>
        <w:jc w:val="both"/>
        <w:rPr>
          <w:color w:val="000000"/>
          <w:szCs w:val="20"/>
          <w:lang w:val="fr-FR"/>
        </w:rPr>
      </w:pPr>
      <w:r w:rsidRPr="00731A4B">
        <w:rPr>
          <w:color w:val="000000"/>
          <w:szCs w:val="20"/>
          <w:lang w:val="fr-FR"/>
        </w:rPr>
        <w:t>Les attestations d’assurances pour les risques professionnels, garantie décennale et spécifiques en cours de validité ;</w:t>
      </w:r>
    </w:p>
    <w:p w14:paraId="0B0D6EC4" w14:textId="77777777" w:rsidR="00617756" w:rsidRPr="00731A4B" w:rsidRDefault="00617756" w:rsidP="004526AB">
      <w:pPr>
        <w:pStyle w:val="ParagrapheIndent2"/>
        <w:numPr>
          <w:ilvl w:val="0"/>
          <w:numId w:val="4"/>
        </w:numPr>
        <w:spacing w:before="120" w:line="232" w:lineRule="exact"/>
        <w:ind w:left="426"/>
        <w:jc w:val="both"/>
        <w:rPr>
          <w:color w:val="000000"/>
          <w:szCs w:val="20"/>
          <w:lang w:val="fr-FR"/>
        </w:rPr>
      </w:pPr>
      <w:r w:rsidRPr="00731A4B">
        <w:rPr>
          <w:color w:val="000000"/>
          <w:szCs w:val="20"/>
          <w:lang w:val="fr-FR"/>
        </w:rPr>
        <w:t>Une attestation sur l’honneur faisant référence au Code de la Commande publique pour justifier que le candidat n’entre dans aucun des cas d’interdiction de soumissionner mentionnés aux articles L. 2141-1 à L. 2141-5 et L. 2141-7 à L. 2141-11 notamment qu’il satisfait aux obligations concernant l’emploi des travailleurs handicapés définies aux articles L. 5212-1 à L. 521.</w:t>
      </w:r>
    </w:p>
    <w:p w14:paraId="1D5F1B0A" w14:textId="77777777" w:rsidR="00617756" w:rsidRPr="00731A4B" w:rsidRDefault="00617756" w:rsidP="004526AB">
      <w:pPr>
        <w:pStyle w:val="ParagrapheIndent2"/>
        <w:numPr>
          <w:ilvl w:val="0"/>
          <w:numId w:val="4"/>
        </w:numPr>
        <w:spacing w:before="120" w:line="232" w:lineRule="exact"/>
        <w:ind w:left="426"/>
        <w:jc w:val="both"/>
        <w:rPr>
          <w:color w:val="000000"/>
          <w:szCs w:val="20"/>
          <w:lang w:val="fr-FR"/>
        </w:rPr>
      </w:pPr>
      <w:r w:rsidRPr="00731A4B">
        <w:rPr>
          <w:color w:val="000000"/>
          <w:szCs w:val="20"/>
          <w:lang w:val="fr-FR"/>
        </w:rPr>
        <w:t>Un extrait K-bis datant de moins de 3 mois ou le numéro SIRET permettant de récupérer cet élément en ligne ;</w:t>
      </w:r>
    </w:p>
    <w:p w14:paraId="649D0D32" w14:textId="77777777" w:rsidR="00617756" w:rsidRPr="00731A4B" w:rsidRDefault="00617756" w:rsidP="004526AB">
      <w:pPr>
        <w:pStyle w:val="ParagrapheIndent2"/>
        <w:numPr>
          <w:ilvl w:val="0"/>
          <w:numId w:val="4"/>
        </w:numPr>
        <w:spacing w:before="120" w:line="232" w:lineRule="exact"/>
        <w:ind w:left="426"/>
        <w:jc w:val="both"/>
        <w:rPr>
          <w:color w:val="000000"/>
          <w:szCs w:val="20"/>
          <w:lang w:val="fr-FR"/>
        </w:rPr>
      </w:pPr>
      <w:r w:rsidRPr="00731A4B">
        <w:rPr>
          <w:color w:val="000000"/>
          <w:szCs w:val="20"/>
          <w:lang w:val="fr-FR"/>
        </w:rPr>
        <w:t>Un relevé d’identité bancaire.</w:t>
      </w:r>
    </w:p>
    <w:p w14:paraId="78102AB3" w14:textId="77777777" w:rsidR="00617756" w:rsidRPr="00731A4B" w:rsidRDefault="00617756" w:rsidP="004526AB">
      <w:pPr>
        <w:pStyle w:val="ParagrapheIndent2"/>
        <w:numPr>
          <w:ilvl w:val="0"/>
          <w:numId w:val="4"/>
        </w:numPr>
        <w:spacing w:before="120" w:line="232" w:lineRule="exact"/>
        <w:ind w:left="426"/>
        <w:jc w:val="both"/>
        <w:rPr>
          <w:color w:val="000000"/>
          <w:szCs w:val="20"/>
          <w:lang w:val="fr-FR"/>
        </w:rPr>
      </w:pPr>
      <w:r w:rsidRPr="00731A4B">
        <w:rPr>
          <w:color w:val="000000"/>
          <w:szCs w:val="20"/>
          <w:lang w:val="fr-FR"/>
        </w:rPr>
        <w:t>Une attestation d'assurance décennale devra également être produite dans le même délai.</w:t>
      </w:r>
    </w:p>
    <w:p w14:paraId="1F4318AE" w14:textId="77777777" w:rsidR="00617756" w:rsidRPr="00731A4B" w:rsidRDefault="00617756" w:rsidP="00617756">
      <w:pPr>
        <w:spacing w:before="120"/>
        <w:rPr>
          <w:rFonts w:ascii="Trebuchet MS" w:hAnsi="Trebuchet MS"/>
        </w:rPr>
      </w:pPr>
    </w:p>
    <w:p w14:paraId="6C16843B" w14:textId="77777777" w:rsidR="00617756" w:rsidRPr="00731A4B" w:rsidRDefault="00617756" w:rsidP="00617756">
      <w:pPr>
        <w:pStyle w:val="ParagrapheIndent2"/>
        <w:spacing w:line="232" w:lineRule="exact"/>
        <w:jc w:val="both"/>
        <w:rPr>
          <w:color w:val="000000"/>
          <w:szCs w:val="20"/>
          <w:lang w:val="fr-FR"/>
        </w:rPr>
      </w:pPr>
      <w:r w:rsidRPr="00731A4B">
        <w:rPr>
          <w:color w:val="000000"/>
          <w:szCs w:val="20"/>
          <w:lang w:val="fr-FR"/>
        </w:rPr>
        <w:lastRenderedPageBreak/>
        <w:t>A défaut de produire ces documents dans le délai fixé, l’offre du soumissionnaire attributaire sera rejetée et il sera éliminé. Le soumissionnaire suivant sera alors sollicité pour produire les certificats et attestations nécessaires avant que le marché ne lui soit attribué.</w:t>
      </w:r>
    </w:p>
    <w:p w14:paraId="36DBAE0A" w14:textId="77777777" w:rsidR="00617756" w:rsidRPr="00731A4B" w:rsidRDefault="00617756" w:rsidP="00617756">
      <w:pPr>
        <w:pStyle w:val="ParagrapheIndent2"/>
        <w:spacing w:line="232" w:lineRule="exact"/>
        <w:jc w:val="both"/>
        <w:rPr>
          <w:color w:val="000000"/>
          <w:szCs w:val="20"/>
          <w:lang w:val="fr-FR"/>
        </w:rPr>
      </w:pPr>
      <w:r w:rsidRPr="00731A4B">
        <w:rPr>
          <w:color w:val="000000"/>
          <w:szCs w:val="20"/>
          <w:lang w:val="fr-FR"/>
        </w:rPr>
        <w:t>Selon sa raison sociale, le candidat à jour de ses cotisations sociales peut télécharger ses attestations via les sites : www.urssaf.fr OU www.rsi.fr OU www.net-entreprises.fr OU www.msa.fr</w:t>
      </w:r>
    </w:p>
    <w:p w14:paraId="24B090F9" w14:textId="77777777" w:rsidR="00617756" w:rsidRPr="00731A4B" w:rsidRDefault="00617756" w:rsidP="00617756">
      <w:pPr>
        <w:pStyle w:val="ParagrapheIndent2"/>
        <w:spacing w:line="232" w:lineRule="exact"/>
        <w:jc w:val="both"/>
        <w:rPr>
          <w:color w:val="000000"/>
          <w:szCs w:val="20"/>
          <w:lang w:val="fr-FR"/>
        </w:rPr>
      </w:pPr>
      <w:r w:rsidRPr="00731A4B">
        <w:rPr>
          <w:color w:val="000000"/>
          <w:szCs w:val="20"/>
          <w:lang w:val="fr-FR"/>
        </w:rPr>
        <w:t xml:space="preserve">À toutes fins utiles, la Direction Générale des Finances Publiques (DGFIP) propose un service en ligne sécurisé pour obtenir les certificats qu’elles délivrent. Les entreprises soumises à l’impôt sur les sociétés et assujetties à la TVA peuvent récupérer, de manière dématérialisée, l’attestation fiscale depuis leur compte fiscal professionnel sur le site : </w:t>
      </w:r>
      <w:hyperlink r:id="rId15" w:history="1">
        <w:r w:rsidRPr="00731A4B">
          <w:rPr>
            <w:rStyle w:val="Lienhypertexte"/>
            <w:szCs w:val="20"/>
            <w:lang w:val="fr-FR"/>
          </w:rPr>
          <w:t>http://www.impots.gouv.fr</w:t>
        </w:r>
      </w:hyperlink>
      <w:r w:rsidRPr="00731A4B">
        <w:rPr>
          <w:color w:val="000000"/>
          <w:szCs w:val="20"/>
          <w:lang w:val="fr-FR"/>
        </w:rPr>
        <w:t>.</w:t>
      </w:r>
    </w:p>
    <w:p w14:paraId="33D025C0" w14:textId="77777777" w:rsidR="00731A4B" w:rsidRDefault="00731A4B" w:rsidP="00617756">
      <w:pPr>
        <w:pStyle w:val="ParagrapheIndent2"/>
        <w:spacing w:line="232" w:lineRule="exact"/>
        <w:jc w:val="both"/>
        <w:rPr>
          <w:b/>
          <w:bCs/>
          <w:color w:val="000000"/>
          <w:szCs w:val="20"/>
          <w:u w:val="single"/>
          <w:lang w:val="fr-FR"/>
        </w:rPr>
      </w:pPr>
    </w:p>
    <w:p w14:paraId="1B1BC838" w14:textId="77777777" w:rsidR="00731A4B" w:rsidRDefault="00731A4B" w:rsidP="00617756">
      <w:pPr>
        <w:pStyle w:val="ParagrapheIndent2"/>
        <w:spacing w:line="232" w:lineRule="exact"/>
        <w:jc w:val="both"/>
        <w:rPr>
          <w:b/>
          <w:bCs/>
          <w:color w:val="000000"/>
          <w:szCs w:val="20"/>
          <w:u w:val="single"/>
          <w:lang w:val="fr-FR"/>
        </w:rPr>
      </w:pPr>
    </w:p>
    <w:p w14:paraId="0FD14E8B" w14:textId="53450D4B" w:rsidR="00617756" w:rsidRPr="00731A4B" w:rsidRDefault="00617756" w:rsidP="00617756">
      <w:pPr>
        <w:pStyle w:val="ParagrapheIndent2"/>
        <w:spacing w:line="232" w:lineRule="exact"/>
        <w:jc w:val="both"/>
        <w:rPr>
          <w:b/>
          <w:bCs/>
          <w:color w:val="000000"/>
          <w:szCs w:val="20"/>
          <w:u w:val="single"/>
          <w:lang w:val="fr-FR"/>
        </w:rPr>
      </w:pPr>
      <w:r w:rsidRPr="00731A4B">
        <w:rPr>
          <w:b/>
          <w:bCs/>
          <w:color w:val="000000"/>
          <w:szCs w:val="20"/>
          <w:u w:val="single"/>
          <w:lang w:val="fr-FR"/>
        </w:rPr>
        <w:t>Mise au point</w:t>
      </w:r>
    </w:p>
    <w:p w14:paraId="6BBEF0B4" w14:textId="77777777" w:rsidR="00617756" w:rsidRPr="00731A4B" w:rsidRDefault="00617756" w:rsidP="00617756">
      <w:pPr>
        <w:pStyle w:val="ParagrapheIndent2"/>
        <w:spacing w:line="232" w:lineRule="exact"/>
        <w:jc w:val="both"/>
        <w:rPr>
          <w:color w:val="000000"/>
          <w:szCs w:val="20"/>
          <w:lang w:val="fr-FR"/>
        </w:rPr>
      </w:pPr>
      <w:r w:rsidRPr="00731A4B">
        <w:rPr>
          <w:color w:val="000000"/>
          <w:szCs w:val="20"/>
          <w:lang w:val="fr-FR"/>
        </w:rPr>
        <w:t>L’offre du soumissionnaire pressenti pourra, le cas échéant, faire l’objet d’une mise au point avant signature de l’acte d’engagement afin de clarifier certains aspects de son offre sans que cette demande conduise à modifier des éléments substantiels de l'offre.</w:t>
      </w:r>
    </w:p>
    <w:p w14:paraId="18C150A3" w14:textId="77777777" w:rsidR="00617756" w:rsidRPr="00731A4B" w:rsidRDefault="00617756" w:rsidP="00E66EAB">
      <w:pPr>
        <w:jc w:val="both"/>
        <w:rPr>
          <w:rFonts w:ascii="Trebuchet MS" w:hAnsi="Trebuchet MS"/>
        </w:rPr>
      </w:pPr>
    </w:p>
    <w:p w14:paraId="258A28E1" w14:textId="77777777" w:rsidR="00617756" w:rsidRPr="00731A4B" w:rsidRDefault="00617756" w:rsidP="00617756">
      <w:pPr>
        <w:pStyle w:val="ParagrapheIndent2"/>
        <w:spacing w:line="232" w:lineRule="exact"/>
        <w:jc w:val="both"/>
        <w:rPr>
          <w:b/>
          <w:bCs/>
          <w:color w:val="000000"/>
          <w:szCs w:val="20"/>
          <w:u w:val="single"/>
          <w:lang w:val="fr-FR"/>
        </w:rPr>
      </w:pPr>
      <w:r w:rsidRPr="00731A4B">
        <w:rPr>
          <w:b/>
          <w:bCs/>
          <w:color w:val="000000"/>
          <w:szCs w:val="20"/>
          <w:u w:val="single"/>
          <w:lang w:val="fr-FR"/>
        </w:rPr>
        <w:t>Classement sans suite du marché</w:t>
      </w:r>
    </w:p>
    <w:p w14:paraId="404EFBE8" w14:textId="77777777" w:rsidR="00617756" w:rsidRPr="00731A4B" w:rsidRDefault="00617756" w:rsidP="00617756">
      <w:pPr>
        <w:pStyle w:val="ParagrapheIndent2"/>
        <w:spacing w:line="232" w:lineRule="exact"/>
        <w:jc w:val="both"/>
        <w:rPr>
          <w:color w:val="000000"/>
          <w:szCs w:val="20"/>
          <w:lang w:val="fr-FR"/>
        </w:rPr>
      </w:pPr>
      <w:r w:rsidRPr="00731A4B">
        <w:rPr>
          <w:color w:val="000000"/>
          <w:szCs w:val="20"/>
          <w:lang w:val="fr-FR"/>
        </w:rPr>
        <w:t>L’acheteur se réserve le droit de ne pas donner suite à la consultation.</w:t>
      </w:r>
    </w:p>
    <w:p w14:paraId="3122C7A7" w14:textId="77777777" w:rsidR="00617756" w:rsidRPr="00731A4B" w:rsidRDefault="00617756" w:rsidP="00617756">
      <w:pPr>
        <w:pStyle w:val="ParagrapheIndent2"/>
        <w:spacing w:line="232" w:lineRule="exact"/>
        <w:jc w:val="both"/>
        <w:rPr>
          <w:color w:val="000000"/>
          <w:szCs w:val="20"/>
          <w:lang w:val="fr-FR"/>
        </w:rPr>
      </w:pPr>
      <w:r w:rsidRPr="00731A4B">
        <w:rPr>
          <w:color w:val="000000"/>
          <w:szCs w:val="20"/>
          <w:lang w:val="fr-FR"/>
        </w:rPr>
        <w:t>Dans ce cas, il communiquera aux soumissionnaires, dans les plus brefs délais, les raisons pour lesquelles il a décidé de ne pas attribuer le marché ou de recommencer la procédure, conformément à R.2185-1 du Code de la commande publique.</w:t>
      </w:r>
    </w:p>
    <w:p w14:paraId="0EDDA1F4" w14:textId="77777777" w:rsidR="00617756" w:rsidRPr="00731A4B" w:rsidRDefault="00617756" w:rsidP="00617756">
      <w:pPr>
        <w:rPr>
          <w:rFonts w:ascii="Trebuchet MS" w:hAnsi="Trebuchet MS"/>
        </w:rPr>
      </w:pPr>
    </w:p>
    <w:p w14:paraId="6D281274" w14:textId="1496C409" w:rsidR="00617756" w:rsidRPr="00731A4B" w:rsidRDefault="00617756" w:rsidP="00617756">
      <w:pPr>
        <w:pStyle w:val="Titre1"/>
        <w:rPr>
          <w:rFonts w:ascii="Trebuchet MS" w:hAnsi="Trebuchet MS"/>
          <w:sz w:val="20"/>
          <w:szCs w:val="20"/>
        </w:rPr>
      </w:pPr>
      <w:bookmarkStart w:id="32" w:name="_Toc208153446"/>
      <w:r w:rsidRPr="00731A4B">
        <w:rPr>
          <w:rFonts w:ascii="Trebuchet MS" w:hAnsi="Trebuchet MS"/>
          <w:sz w:val="20"/>
          <w:szCs w:val="20"/>
        </w:rPr>
        <w:t>Renseignements complémentaires</w:t>
      </w:r>
      <w:bookmarkEnd w:id="32"/>
    </w:p>
    <w:p w14:paraId="150005E2" w14:textId="1401B89C" w:rsidR="00617756" w:rsidRPr="00731A4B" w:rsidRDefault="00617756" w:rsidP="00617756">
      <w:pPr>
        <w:pStyle w:val="Titre2"/>
        <w:rPr>
          <w:rFonts w:ascii="Trebuchet MS" w:hAnsi="Trebuchet MS"/>
        </w:rPr>
      </w:pPr>
      <w:bookmarkStart w:id="33" w:name="_Toc208153447"/>
      <w:r w:rsidRPr="00731A4B">
        <w:rPr>
          <w:rFonts w:ascii="Trebuchet MS" w:hAnsi="Trebuchet MS"/>
        </w:rPr>
        <w:t>Adresses supplémentaires et points de contact</w:t>
      </w:r>
      <w:bookmarkEnd w:id="33"/>
    </w:p>
    <w:p w14:paraId="2F5CFDCD" w14:textId="05F30FEB" w:rsidR="00617756" w:rsidRPr="00731A4B" w:rsidRDefault="00617756" w:rsidP="00617756">
      <w:pPr>
        <w:spacing w:beforeAutospacing="1" w:after="100" w:afterAutospacing="1" w:line="240" w:lineRule="auto"/>
        <w:jc w:val="both"/>
        <w:rPr>
          <w:rFonts w:ascii="Trebuchet MS" w:eastAsia="Times New Roman" w:hAnsi="Trebuchet MS" w:cs="Times New Roman"/>
          <w:lang w:eastAsia="fr-FR"/>
        </w:rPr>
      </w:pPr>
      <w:r w:rsidRPr="00731A4B">
        <w:rPr>
          <w:rFonts w:ascii="Trebuchet MS" w:eastAsia="Times New Roman" w:hAnsi="Trebuchet MS" w:cs="Times New Roman"/>
          <w:lang w:eastAsia="fr-FR"/>
        </w:rPr>
        <w:t xml:space="preserve">Pour tout renseignement complémentaire concernant la présente consultation, les candidats doivent impérativement transmettre leur demande </w:t>
      </w:r>
      <w:r w:rsidRPr="00731A4B">
        <w:rPr>
          <w:rFonts w:ascii="Trebuchet MS" w:eastAsia="Times New Roman" w:hAnsi="Trebuchet MS" w:cs="Times New Roman"/>
          <w:b/>
          <w:bCs/>
          <w:lang w:eastAsia="fr-FR"/>
        </w:rPr>
        <w:t>par l’intermédiaire du profil d’acheteur</w:t>
      </w:r>
      <w:r w:rsidRPr="00731A4B">
        <w:rPr>
          <w:rFonts w:ascii="Trebuchet MS" w:eastAsia="Times New Roman" w:hAnsi="Trebuchet MS" w:cs="Times New Roman"/>
          <w:lang w:eastAsia="fr-FR"/>
        </w:rPr>
        <w:t xml:space="preserve">, à l’adresse suivante : </w:t>
      </w:r>
      <w:hyperlink r:id="rId16" w:history="1">
        <w:r w:rsidRPr="00731A4B">
          <w:rPr>
            <w:rStyle w:val="Lienhypertexte"/>
            <w:rFonts w:ascii="Trebuchet MS" w:eastAsia="Times New Roman" w:hAnsi="Trebuchet MS" w:cs="Times New Roman"/>
            <w:lang w:eastAsia="fr-FR"/>
          </w:rPr>
          <w:t>https://www.marches-publics.gouv.fr</w:t>
        </w:r>
      </w:hyperlink>
    </w:p>
    <w:p w14:paraId="1D816330" w14:textId="27B5F767" w:rsidR="00617756" w:rsidRPr="00731A4B" w:rsidRDefault="00617756" w:rsidP="00617756">
      <w:pPr>
        <w:spacing w:beforeAutospacing="1" w:after="100" w:afterAutospacing="1" w:line="240" w:lineRule="auto"/>
        <w:rPr>
          <w:rFonts w:ascii="Trebuchet MS" w:eastAsia="Times New Roman" w:hAnsi="Trebuchet MS" w:cs="Times New Roman"/>
          <w:lang w:eastAsia="fr-FR"/>
        </w:rPr>
      </w:pPr>
      <w:r w:rsidRPr="00731A4B">
        <w:rPr>
          <w:rFonts w:ascii="Trebuchet MS" w:eastAsia="Times New Roman" w:hAnsi="Trebuchet MS" w:cs="Times New Roman"/>
          <w:lang w:eastAsia="fr-FR"/>
        </w:rPr>
        <w:t xml:space="preserve">Toute demande devra être formulée </w:t>
      </w:r>
      <w:r w:rsidRPr="00731A4B">
        <w:rPr>
          <w:rFonts w:ascii="Trebuchet MS" w:eastAsia="Times New Roman" w:hAnsi="Trebuchet MS" w:cs="Times New Roman"/>
          <w:b/>
          <w:bCs/>
          <w:lang w:eastAsia="fr-FR"/>
        </w:rPr>
        <w:t>au plus tard 10 jours avant la date limite de remise des offres</w:t>
      </w:r>
      <w:r w:rsidRPr="00731A4B">
        <w:rPr>
          <w:rFonts w:ascii="Trebuchet MS" w:eastAsia="Times New Roman" w:hAnsi="Trebuchet MS" w:cs="Times New Roman"/>
          <w:lang w:eastAsia="fr-FR"/>
        </w:rPr>
        <w:t>.</w:t>
      </w:r>
      <w:r w:rsidRPr="00731A4B">
        <w:rPr>
          <w:rFonts w:ascii="Trebuchet MS" w:eastAsia="Times New Roman" w:hAnsi="Trebuchet MS" w:cs="Times New Roman"/>
          <w:lang w:eastAsia="fr-FR"/>
        </w:rPr>
        <w:br/>
        <w:t xml:space="preserve">Une réponse sera apportée </w:t>
      </w:r>
      <w:r w:rsidRPr="00731A4B">
        <w:rPr>
          <w:rFonts w:ascii="Trebuchet MS" w:eastAsia="Times New Roman" w:hAnsi="Trebuchet MS" w:cs="Times New Roman"/>
          <w:b/>
          <w:bCs/>
          <w:lang w:eastAsia="fr-FR"/>
        </w:rPr>
        <w:t>au plus tard 6 jours avant la date limite de remise des plis</w:t>
      </w:r>
      <w:r w:rsidRPr="00731A4B">
        <w:rPr>
          <w:rFonts w:ascii="Trebuchet MS" w:eastAsia="Times New Roman" w:hAnsi="Trebuchet MS" w:cs="Times New Roman"/>
          <w:lang w:eastAsia="fr-FR"/>
        </w:rPr>
        <w:t>, à l’ensemble des opérateurs ayant retiré ou téléchargé le DCE après identification.</w:t>
      </w:r>
    </w:p>
    <w:p w14:paraId="07C6E762" w14:textId="77777777" w:rsidR="00617756" w:rsidRPr="00731A4B" w:rsidRDefault="00617756" w:rsidP="00617756">
      <w:pPr>
        <w:spacing w:beforeAutospacing="1" w:after="100" w:afterAutospacing="1" w:line="240" w:lineRule="auto"/>
        <w:jc w:val="both"/>
        <w:rPr>
          <w:rFonts w:ascii="Trebuchet MS" w:eastAsia="Times New Roman" w:hAnsi="Trebuchet MS" w:cs="Times New Roman"/>
          <w:lang w:eastAsia="fr-FR"/>
        </w:rPr>
      </w:pPr>
      <w:r w:rsidRPr="00731A4B">
        <w:rPr>
          <w:rFonts w:ascii="Trebuchet MS" w:eastAsia="Times New Roman" w:hAnsi="Trebuchet MS" w:cs="Times New Roman"/>
          <w:lang w:eastAsia="fr-FR"/>
        </w:rPr>
        <w:t xml:space="preserve">Il est expressément demandé aux soumissionnaires de </w:t>
      </w:r>
      <w:r w:rsidRPr="00731A4B">
        <w:rPr>
          <w:rFonts w:ascii="Trebuchet MS" w:eastAsia="Times New Roman" w:hAnsi="Trebuchet MS" w:cs="Times New Roman"/>
          <w:b/>
          <w:bCs/>
          <w:lang w:eastAsia="fr-FR"/>
        </w:rPr>
        <w:t>saisir l’acheteur via la plateforme</w:t>
      </w:r>
      <w:r w:rsidRPr="00731A4B">
        <w:rPr>
          <w:rFonts w:ascii="Trebuchet MS" w:eastAsia="Times New Roman" w:hAnsi="Trebuchet MS" w:cs="Times New Roman"/>
          <w:lang w:eastAsia="fr-FR"/>
        </w:rPr>
        <w:t xml:space="preserve"> pour toute demande d’information complémentaire utile à la compréhension du DCE ou à la rédaction de leur offre.</w:t>
      </w:r>
    </w:p>
    <w:p w14:paraId="74A73DE4" w14:textId="4180D4B4" w:rsidR="00617756" w:rsidRPr="00731A4B" w:rsidRDefault="00617756" w:rsidP="00617756">
      <w:pPr>
        <w:spacing w:beforeAutospacing="1" w:after="100" w:afterAutospacing="1" w:line="240" w:lineRule="auto"/>
        <w:jc w:val="both"/>
        <w:rPr>
          <w:rFonts w:ascii="Trebuchet MS" w:eastAsia="Times New Roman" w:hAnsi="Trebuchet MS" w:cs="Times New Roman"/>
          <w:lang w:eastAsia="fr-FR"/>
        </w:rPr>
      </w:pPr>
      <w:r w:rsidRPr="00731A4B">
        <w:rPr>
          <w:rFonts w:ascii="Trebuchet MS" w:eastAsia="Times New Roman" w:hAnsi="Trebuchet MS" w:cs="Times New Roman"/>
          <w:lang w:eastAsia="fr-FR"/>
        </w:rPr>
        <w:t xml:space="preserve">Si le candidat identifie une </w:t>
      </w:r>
      <w:r w:rsidRPr="00731A4B">
        <w:rPr>
          <w:rFonts w:ascii="Trebuchet MS" w:eastAsia="Times New Roman" w:hAnsi="Trebuchet MS" w:cs="Times New Roman"/>
          <w:b/>
          <w:bCs/>
          <w:lang w:eastAsia="fr-FR"/>
        </w:rPr>
        <w:t>erreur, omission ou incohérence dans les documents de la consultation</w:t>
      </w:r>
      <w:r w:rsidRPr="00731A4B">
        <w:rPr>
          <w:rFonts w:ascii="Trebuchet MS" w:eastAsia="Times New Roman" w:hAnsi="Trebuchet MS" w:cs="Times New Roman"/>
          <w:lang w:eastAsia="fr-FR"/>
        </w:rPr>
        <w:t xml:space="preserve">, il est </w:t>
      </w:r>
      <w:r w:rsidRPr="00731A4B">
        <w:rPr>
          <w:rFonts w:ascii="Trebuchet MS" w:eastAsia="Times New Roman" w:hAnsi="Trebuchet MS" w:cs="Times New Roman"/>
          <w:b/>
          <w:bCs/>
          <w:lang w:eastAsia="fr-FR"/>
        </w:rPr>
        <w:t>vivement invité à le signaler dans les meilleurs délais via le profil d’acheteur</w:t>
      </w:r>
      <w:r w:rsidRPr="00731A4B">
        <w:rPr>
          <w:rFonts w:ascii="Trebuchet MS" w:eastAsia="Times New Roman" w:hAnsi="Trebuchet MS" w:cs="Times New Roman"/>
          <w:lang w:eastAsia="fr-FR"/>
        </w:rPr>
        <w:t xml:space="preserve"> afin que les rectifications nécessaires soient apportées dans le respect des délais réglementaires.</w:t>
      </w:r>
    </w:p>
    <w:p w14:paraId="4EFE42DF" w14:textId="77777777" w:rsidR="00617756" w:rsidRPr="00731A4B" w:rsidRDefault="00617756" w:rsidP="00617756">
      <w:pPr>
        <w:spacing w:beforeAutospacing="1" w:after="100" w:afterAutospacing="1" w:line="240" w:lineRule="auto"/>
        <w:jc w:val="both"/>
        <w:rPr>
          <w:rFonts w:ascii="Trebuchet MS" w:eastAsia="Times New Roman" w:hAnsi="Trebuchet MS" w:cs="Times New Roman"/>
          <w:lang w:eastAsia="fr-FR"/>
        </w:rPr>
      </w:pPr>
      <w:r w:rsidRPr="00731A4B">
        <w:rPr>
          <w:rFonts w:ascii="Trebuchet MS" w:eastAsia="Times New Roman" w:hAnsi="Trebuchet MS" w:cs="Times New Roman"/>
          <w:lang w:eastAsia="fr-FR"/>
        </w:rPr>
        <w:t xml:space="preserve">En aucun cas, un soumissionnaire ne pourra se prévaloir d’un défaut d’information ou d’une incohérence dans les pièces du DCE pour justifier une réclamation ultérieure, </w:t>
      </w:r>
      <w:r w:rsidRPr="00731A4B">
        <w:rPr>
          <w:rFonts w:ascii="Trebuchet MS" w:eastAsia="Times New Roman" w:hAnsi="Trebuchet MS" w:cs="Times New Roman"/>
          <w:b/>
          <w:bCs/>
          <w:lang w:eastAsia="fr-FR"/>
        </w:rPr>
        <w:t>s’il n’a pas interrogé l’acheteur pendant la période de consultation</w:t>
      </w:r>
      <w:r w:rsidRPr="00731A4B">
        <w:rPr>
          <w:rFonts w:ascii="Trebuchet MS" w:eastAsia="Times New Roman" w:hAnsi="Trebuchet MS" w:cs="Times New Roman"/>
          <w:lang w:eastAsia="fr-FR"/>
        </w:rPr>
        <w:t>.</w:t>
      </w:r>
    </w:p>
    <w:p w14:paraId="55A13C11" w14:textId="330CC121" w:rsidR="00617756" w:rsidRPr="00731A4B" w:rsidRDefault="00617756" w:rsidP="00617756">
      <w:pPr>
        <w:pStyle w:val="Titre2"/>
        <w:rPr>
          <w:rFonts w:ascii="Trebuchet MS" w:hAnsi="Trebuchet MS"/>
        </w:rPr>
      </w:pPr>
      <w:bookmarkStart w:id="34" w:name="_Toc208153448"/>
      <w:r w:rsidRPr="00731A4B">
        <w:rPr>
          <w:rFonts w:ascii="Trebuchet MS" w:hAnsi="Trebuchet MS"/>
        </w:rPr>
        <w:t>Procédures de recours</w:t>
      </w:r>
      <w:bookmarkEnd w:id="34"/>
    </w:p>
    <w:p w14:paraId="1288273A" w14:textId="77777777" w:rsidR="00617756" w:rsidRPr="00731A4B" w:rsidRDefault="00617756" w:rsidP="00617756">
      <w:pPr>
        <w:rPr>
          <w:rFonts w:ascii="Trebuchet MS" w:hAnsi="Trebuchet MS"/>
        </w:rPr>
      </w:pPr>
    </w:p>
    <w:p w14:paraId="4BC91B98" w14:textId="77777777" w:rsidR="00617756" w:rsidRPr="00731A4B" w:rsidRDefault="00617756" w:rsidP="00617756">
      <w:pPr>
        <w:pStyle w:val="ParagrapheIndent2"/>
        <w:spacing w:line="232" w:lineRule="exact"/>
        <w:jc w:val="both"/>
        <w:rPr>
          <w:color w:val="000000"/>
          <w:szCs w:val="20"/>
          <w:lang w:val="fr-FR"/>
        </w:rPr>
      </w:pPr>
      <w:r w:rsidRPr="00731A4B">
        <w:rPr>
          <w:color w:val="000000"/>
          <w:szCs w:val="20"/>
          <w:lang w:val="fr-FR"/>
        </w:rPr>
        <w:t>Le tribunal territorialement compétent est :</w:t>
      </w:r>
    </w:p>
    <w:p w14:paraId="7D3479A5" w14:textId="77777777" w:rsidR="00617756" w:rsidRPr="00731A4B" w:rsidRDefault="00617756" w:rsidP="00617756">
      <w:pPr>
        <w:pStyle w:val="ParagrapheIndent2"/>
        <w:spacing w:line="232" w:lineRule="exact"/>
        <w:jc w:val="both"/>
        <w:rPr>
          <w:color w:val="000000"/>
          <w:szCs w:val="20"/>
          <w:lang w:val="fr-FR"/>
        </w:rPr>
      </w:pPr>
      <w:r w:rsidRPr="00731A4B">
        <w:rPr>
          <w:color w:val="000000"/>
          <w:szCs w:val="20"/>
          <w:lang w:val="fr-FR"/>
        </w:rPr>
        <w:t>Tribunal Administratif de la Guadeloupe</w:t>
      </w:r>
    </w:p>
    <w:p w14:paraId="612BB091" w14:textId="77777777" w:rsidR="00617756" w:rsidRPr="00731A4B" w:rsidRDefault="00617756" w:rsidP="00617756">
      <w:pPr>
        <w:pStyle w:val="ParagrapheIndent2"/>
        <w:spacing w:line="232" w:lineRule="exact"/>
        <w:jc w:val="both"/>
        <w:rPr>
          <w:color w:val="000000"/>
          <w:szCs w:val="20"/>
          <w:lang w:val="fr-FR"/>
        </w:rPr>
      </w:pPr>
      <w:r w:rsidRPr="00731A4B">
        <w:rPr>
          <w:color w:val="000000"/>
          <w:szCs w:val="20"/>
          <w:lang w:val="fr-FR"/>
        </w:rPr>
        <w:lastRenderedPageBreak/>
        <w:t>6 rue Victor Hugues 97100 BASSE TERRE</w:t>
      </w:r>
    </w:p>
    <w:p w14:paraId="64218DCE" w14:textId="77777777" w:rsidR="00617756" w:rsidRPr="00731A4B" w:rsidRDefault="00617756" w:rsidP="00617756">
      <w:pPr>
        <w:pStyle w:val="ParagrapheIndent2"/>
        <w:spacing w:line="232" w:lineRule="exact"/>
        <w:jc w:val="both"/>
        <w:rPr>
          <w:color w:val="000000"/>
          <w:szCs w:val="20"/>
          <w:lang w:val="fr-FR"/>
        </w:rPr>
      </w:pPr>
      <w:r w:rsidRPr="00731A4B">
        <w:rPr>
          <w:color w:val="000000"/>
          <w:szCs w:val="20"/>
          <w:lang w:val="fr-FR"/>
        </w:rPr>
        <w:t>Tél : 05 90 81 45 38</w:t>
      </w:r>
    </w:p>
    <w:p w14:paraId="7649FD96" w14:textId="77777777" w:rsidR="00617756" w:rsidRPr="00731A4B" w:rsidRDefault="00617756" w:rsidP="00617756">
      <w:pPr>
        <w:pStyle w:val="ParagrapheIndent2"/>
        <w:spacing w:line="232" w:lineRule="exact"/>
        <w:jc w:val="both"/>
        <w:rPr>
          <w:color w:val="000000"/>
          <w:szCs w:val="20"/>
          <w:lang w:val="fr-FR"/>
        </w:rPr>
      </w:pPr>
      <w:r w:rsidRPr="00731A4B">
        <w:rPr>
          <w:color w:val="000000"/>
          <w:szCs w:val="20"/>
          <w:lang w:val="fr-FR"/>
        </w:rPr>
        <w:t>Télécopie : 05 90 81 96 70</w:t>
      </w:r>
    </w:p>
    <w:p w14:paraId="0F9256F6" w14:textId="77777777" w:rsidR="00617756" w:rsidRPr="00731A4B" w:rsidRDefault="00617756" w:rsidP="00617756">
      <w:pPr>
        <w:pStyle w:val="ParagrapheIndent2"/>
        <w:spacing w:line="232" w:lineRule="exact"/>
        <w:jc w:val="both"/>
        <w:rPr>
          <w:color w:val="000000"/>
          <w:szCs w:val="20"/>
          <w:lang w:val="fr-FR"/>
        </w:rPr>
      </w:pPr>
      <w:r w:rsidRPr="00731A4B">
        <w:rPr>
          <w:color w:val="000000"/>
          <w:szCs w:val="20"/>
          <w:lang w:val="fr-FR"/>
        </w:rPr>
        <w:t xml:space="preserve">Courriel : </w:t>
      </w:r>
      <w:hyperlink r:id="rId17" w:history="1">
        <w:r w:rsidRPr="00731A4B">
          <w:rPr>
            <w:rStyle w:val="Lienhypertexte"/>
            <w:szCs w:val="20"/>
            <w:lang w:val="fr-FR"/>
          </w:rPr>
          <w:t>greffe.ta-basse-terre@juradm.fr</w:t>
        </w:r>
      </w:hyperlink>
    </w:p>
    <w:p w14:paraId="7C1ECB65" w14:textId="77777777" w:rsidR="00617756" w:rsidRPr="00731A4B" w:rsidRDefault="00617756" w:rsidP="00617756">
      <w:pPr>
        <w:pStyle w:val="ParagrapheIndent2"/>
        <w:spacing w:line="232" w:lineRule="exact"/>
        <w:jc w:val="both"/>
        <w:rPr>
          <w:color w:val="000000"/>
          <w:szCs w:val="20"/>
          <w:lang w:val="fr-FR"/>
        </w:rPr>
      </w:pPr>
    </w:p>
    <w:p w14:paraId="446DCC17" w14:textId="502621B6" w:rsidR="00617756" w:rsidRPr="00731A4B" w:rsidRDefault="00617756" w:rsidP="00617756">
      <w:pPr>
        <w:pStyle w:val="ParagrapheIndent2"/>
        <w:spacing w:line="232" w:lineRule="exact"/>
        <w:jc w:val="both"/>
        <w:rPr>
          <w:color w:val="000000"/>
          <w:szCs w:val="20"/>
          <w:lang w:val="fr-FR"/>
        </w:rPr>
      </w:pPr>
      <w:r w:rsidRPr="00731A4B">
        <w:rPr>
          <w:color w:val="000000"/>
          <w:szCs w:val="20"/>
          <w:lang w:val="fr-FR"/>
        </w:rPr>
        <w:t xml:space="preserve">Les voies de recours ouvertes aux candidats sont les suivantes : Référé </w:t>
      </w:r>
      <w:proofErr w:type="spellStart"/>
      <w:r w:rsidRPr="00731A4B">
        <w:rPr>
          <w:color w:val="000000"/>
          <w:szCs w:val="20"/>
          <w:lang w:val="fr-FR"/>
        </w:rPr>
        <w:t>pré-contractuel</w:t>
      </w:r>
      <w:proofErr w:type="spellEnd"/>
      <w:r w:rsidRPr="00731A4B">
        <w:rPr>
          <w:color w:val="000000"/>
          <w:szCs w:val="20"/>
          <w:lang w:val="fr-FR"/>
        </w:rPr>
        <w:t xml:space="preserve"> prévu aux articles L.551-1 à L.551-12 du Code de justice administrative (CJA), et pouvant être exercé avant la signature du contrat. Référé contractuel prévu aux articles L.551-13 à L.551-23 du CJA, et pouvant être exercé dans les</w:t>
      </w:r>
      <w:r w:rsidR="00BE28A3">
        <w:rPr>
          <w:color w:val="000000"/>
          <w:szCs w:val="20"/>
          <w:lang w:val="fr-FR"/>
        </w:rPr>
        <w:t xml:space="preserve"> </w:t>
      </w:r>
      <w:r w:rsidRPr="00731A4B">
        <w:rPr>
          <w:color w:val="000000"/>
          <w:szCs w:val="20"/>
          <w:lang w:val="fr-FR"/>
        </w:rPr>
        <w:t>délais prévus à l'article R. 551-7 du CJA. Recours de pleine juridiction ouvert aux tiers justifiant d’un intérêt lésé, et pouvant être exercé dans les deux mois suivant la date à laquelle la conclusion du contrat est rendue publique.</w:t>
      </w:r>
    </w:p>
    <w:p w14:paraId="433B657F" w14:textId="77777777" w:rsidR="00617756" w:rsidRPr="00731A4B" w:rsidRDefault="00617756" w:rsidP="00617756">
      <w:pPr>
        <w:pStyle w:val="ParagrapheIndent2"/>
        <w:spacing w:line="232" w:lineRule="exact"/>
        <w:jc w:val="both"/>
        <w:rPr>
          <w:color w:val="000000"/>
          <w:szCs w:val="20"/>
          <w:lang w:val="fr-FR"/>
        </w:rPr>
      </w:pPr>
    </w:p>
    <w:p w14:paraId="58B19C7E" w14:textId="77777777" w:rsidR="00617756" w:rsidRPr="00731A4B" w:rsidRDefault="00617756" w:rsidP="00617756">
      <w:pPr>
        <w:pStyle w:val="ParagrapheIndent2"/>
        <w:spacing w:line="232" w:lineRule="exact"/>
        <w:jc w:val="both"/>
        <w:rPr>
          <w:color w:val="000000"/>
          <w:szCs w:val="20"/>
          <w:lang w:val="fr-FR"/>
        </w:rPr>
      </w:pPr>
      <w:r w:rsidRPr="00731A4B">
        <w:rPr>
          <w:color w:val="000000"/>
          <w:szCs w:val="20"/>
          <w:lang w:val="fr-FR"/>
        </w:rPr>
        <w:t>Pour obtenir des renseignements relatifs à l'introduction des recours, les candidats devront s'adresser à :</w:t>
      </w:r>
    </w:p>
    <w:p w14:paraId="30CD6212" w14:textId="77777777" w:rsidR="00617756" w:rsidRPr="00731A4B" w:rsidRDefault="00617756" w:rsidP="00617756">
      <w:pPr>
        <w:pStyle w:val="ParagrapheIndent2"/>
        <w:spacing w:line="232" w:lineRule="exact"/>
        <w:jc w:val="both"/>
        <w:rPr>
          <w:color w:val="000000"/>
          <w:szCs w:val="20"/>
          <w:lang w:val="fr-FR"/>
        </w:rPr>
      </w:pPr>
      <w:r w:rsidRPr="00731A4B">
        <w:rPr>
          <w:color w:val="000000"/>
          <w:szCs w:val="20"/>
          <w:lang w:val="fr-FR"/>
        </w:rPr>
        <w:t>Tribunal Administratif de la Guadeloupe</w:t>
      </w:r>
    </w:p>
    <w:p w14:paraId="52380D47" w14:textId="77777777" w:rsidR="00617756" w:rsidRPr="00731A4B" w:rsidRDefault="00617756" w:rsidP="00617756">
      <w:pPr>
        <w:pStyle w:val="ParagrapheIndent2"/>
        <w:spacing w:line="232" w:lineRule="exact"/>
        <w:jc w:val="both"/>
        <w:rPr>
          <w:color w:val="000000"/>
          <w:szCs w:val="20"/>
          <w:lang w:val="fr-FR"/>
        </w:rPr>
      </w:pPr>
      <w:r w:rsidRPr="00731A4B">
        <w:rPr>
          <w:color w:val="000000"/>
          <w:szCs w:val="20"/>
          <w:lang w:val="fr-FR"/>
        </w:rPr>
        <w:t>6 rue Victor Hugues 97100 BASSE TERRE</w:t>
      </w:r>
    </w:p>
    <w:p w14:paraId="4B62343C" w14:textId="77777777" w:rsidR="00617756" w:rsidRPr="00731A4B" w:rsidRDefault="00617756" w:rsidP="00617756">
      <w:pPr>
        <w:pStyle w:val="ParagrapheIndent2"/>
        <w:spacing w:line="232" w:lineRule="exact"/>
        <w:jc w:val="both"/>
        <w:rPr>
          <w:color w:val="000000"/>
          <w:szCs w:val="20"/>
          <w:lang w:val="fr-FR"/>
        </w:rPr>
      </w:pPr>
      <w:r w:rsidRPr="00731A4B">
        <w:rPr>
          <w:color w:val="000000"/>
          <w:szCs w:val="20"/>
          <w:lang w:val="fr-FR"/>
        </w:rPr>
        <w:t>Tél : 05 90 81 45 38</w:t>
      </w:r>
    </w:p>
    <w:p w14:paraId="117ABAAA" w14:textId="77777777" w:rsidR="00617756" w:rsidRPr="00731A4B" w:rsidRDefault="00617756" w:rsidP="00617756">
      <w:pPr>
        <w:pStyle w:val="ParagrapheIndent2"/>
        <w:spacing w:line="232" w:lineRule="exact"/>
        <w:jc w:val="both"/>
        <w:rPr>
          <w:color w:val="000000"/>
          <w:szCs w:val="20"/>
          <w:lang w:val="fr-FR"/>
        </w:rPr>
      </w:pPr>
      <w:r w:rsidRPr="00731A4B">
        <w:rPr>
          <w:color w:val="000000"/>
          <w:szCs w:val="20"/>
          <w:lang w:val="fr-FR"/>
        </w:rPr>
        <w:t>Télécopie : 05 90 81 96 70</w:t>
      </w:r>
    </w:p>
    <w:p w14:paraId="2C57CF92" w14:textId="77777777" w:rsidR="00617756" w:rsidRPr="00731A4B" w:rsidRDefault="00617756" w:rsidP="00617756">
      <w:pPr>
        <w:pStyle w:val="ParagrapheIndent2"/>
        <w:spacing w:line="232" w:lineRule="exact"/>
        <w:jc w:val="both"/>
        <w:rPr>
          <w:szCs w:val="20"/>
        </w:rPr>
      </w:pPr>
      <w:r w:rsidRPr="00731A4B">
        <w:rPr>
          <w:color w:val="000000"/>
          <w:szCs w:val="20"/>
          <w:lang w:val="fr-FR"/>
        </w:rPr>
        <w:t xml:space="preserve">Courriel : </w:t>
      </w:r>
      <w:hyperlink r:id="rId18" w:history="1">
        <w:r w:rsidRPr="00731A4B">
          <w:rPr>
            <w:rStyle w:val="Lienhypertexte"/>
            <w:szCs w:val="20"/>
            <w:lang w:val="fr-FR"/>
          </w:rPr>
          <w:t>greffe.ta-basse-terre@juradm.fr</w:t>
        </w:r>
      </w:hyperlink>
    </w:p>
    <w:p w14:paraId="49E3BA5C" w14:textId="77777777" w:rsidR="00617756" w:rsidRPr="00731A4B" w:rsidRDefault="00617756" w:rsidP="00617756">
      <w:pPr>
        <w:rPr>
          <w:rFonts w:ascii="Trebuchet MS" w:hAnsi="Trebuchet MS"/>
          <w:lang w:val="en-US"/>
        </w:rPr>
      </w:pPr>
    </w:p>
    <w:p w14:paraId="5208D364" w14:textId="77777777" w:rsidR="00617756" w:rsidRPr="00731A4B" w:rsidRDefault="00617756" w:rsidP="00E66EAB">
      <w:pPr>
        <w:jc w:val="both"/>
        <w:rPr>
          <w:rFonts w:ascii="Trebuchet MS" w:hAnsi="Trebuchet MS"/>
        </w:rPr>
      </w:pPr>
    </w:p>
    <w:p w14:paraId="19ADC8C0" w14:textId="77777777" w:rsidR="00E66EAB" w:rsidRPr="00731A4B" w:rsidRDefault="00E66EAB" w:rsidP="00E66EAB">
      <w:pPr>
        <w:jc w:val="both"/>
        <w:rPr>
          <w:rFonts w:ascii="Trebuchet MS" w:hAnsi="Trebuchet MS"/>
        </w:rPr>
      </w:pPr>
    </w:p>
    <w:p w14:paraId="5902BC66" w14:textId="194097B5" w:rsidR="00E66EAB" w:rsidRPr="00731A4B" w:rsidRDefault="00E66EAB" w:rsidP="00E66EAB">
      <w:pPr>
        <w:rPr>
          <w:rFonts w:ascii="Trebuchet MS" w:hAnsi="Trebuchet MS"/>
        </w:rPr>
      </w:pPr>
    </w:p>
    <w:sectPr w:rsidR="00E66EAB" w:rsidRPr="00731A4B" w:rsidSect="003E1583">
      <w:headerReference w:type="default" r:id="rId19"/>
      <w:footerReference w:type="default" r:id="rId20"/>
      <w:pgSz w:w="11900" w:h="16840"/>
      <w:pgMar w:top="1380" w:right="1140" w:bottom="1140" w:left="1140" w:header="138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0A604" w14:textId="77777777" w:rsidR="00D45B6C" w:rsidRDefault="00D45B6C" w:rsidP="00055AD3">
      <w:pPr>
        <w:spacing w:before="0" w:after="0" w:line="240" w:lineRule="auto"/>
      </w:pPr>
      <w:r>
        <w:separator/>
      </w:r>
    </w:p>
  </w:endnote>
  <w:endnote w:type="continuationSeparator" w:id="0">
    <w:p w14:paraId="3EF37EBE" w14:textId="77777777" w:rsidR="00D45B6C" w:rsidRDefault="00D45B6C" w:rsidP="00055AD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volini">
    <w:charset w:val="00"/>
    <w:family w:val="script"/>
    <w:pitch w:val="variable"/>
    <w:sig w:usb0="A11526FF" w:usb1="8000000A" w:usb2="0001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8592800"/>
      <w:docPartObj>
        <w:docPartGallery w:val="Page Numbers (Bottom of Page)"/>
        <w:docPartUnique/>
      </w:docPartObj>
    </w:sdtPr>
    <w:sdtEndPr/>
    <w:sdtContent>
      <w:sdt>
        <w:sdtPr>
          <w:id w:val="-1769616900"/>
          <w:docPartObj>
            <w:docPartGallery w:val="Page Numbers (Top of Page)"/>
            <w:docPartUnique/>
          </w:docPartObj>
        </w:sdtPr>
        <w:sdtEndPr/>
        <w:sdtContent>
          <w:p w14:paraId="473AF6C5" w14:textId="5E73F01C" w:rsidR="00031835" w:rsidRDefault="00031835">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D326EF8" w14:textId="77777777" w:rsidR="00031835" w:rsidRDefault="0003183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8ABCC1" w14:textId="77777777" w:rsidR="00D45B6C" w:rsidRDefault="00D45B6C" w:rsidP="00055AD3">
      <w:pPr>
        <w:spacing w:before="0" w:after="0" w:line="240" w:lineRule="auto"/>
      </w:pPr>
      <w:r>
        <w:separator/>
      </w:r>
    </w:p>
  </w:footnote>
  <w:footnote w:type="continuationSeparator" w:id="0">
    <w:p w14:paraId="790BAC39" w14:textId="77777777" w:rsidR="00D45B6C" w:rsidRDefault="00D45B6C" w:rsidP="00055AD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D6BFC" w14:textId="51918746" w:rsidR="00055AD3" w:rsidRDefault="00CA1577" w:rsidP="00CB0B9D">
    <w:pPr>
      <w:pStyle w:val="En-tte"/>
      <w:jc w:val="center"/>
    </w:pPr>
    <w:r w:rsidRPr="00731A4B">
      <w:rPr>
        <w:noProof/>
        <w:sz w:val="16"/>
        <w:szCs w:val="16"/>
      </w:rPr>
      <w:drawing>
        <wp:anchor distT="0" distB="0" distL="114300" distR="114300" simplePos="0" relativeHeight="251659264" behindDoc="1" locked="0" layoutInCell="1" allowOverlap="1" wp14:anchorId="75647F2F" wp14:editId="20D38AB4">
          <wp:simplePos x="0" y="0"/>
          <wp:positionH relativeFrom="column">
            <wp:posOffset>-804782</wp:posOffset>
          </wp:positionH>
          <wp:positionV relativeFrom="paragraph">
            <wp:posOffset>-354605</wp:posOffset>
          </wp:positionV>
          <wp:extent cx="668655" cy="456565"/>
          <wp:effectExtent l="0" t="0" r="0" b="635"/>
          <wp:wrapTight wrapText="bothSides">
            <wp:wrapPolygon edited="0">
              <wp:start x="0" y="0"/>
              <wp:lineTo x="0" y="20729"/>
              <wp:lineTo x="20923" y="20729"/>
              <wp:lineTo x="20923" y="0"/>
              <wp:lineTo x="0" y="0"/>
            </wp:wrapPolygon>
          </wp:wrapTight>
          <wp:docPr id="1318059356" name="Image 4" descr="Une image contenant Graphique, graphisme, Pol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062471" name="Image 4" descr="Une image contenant Graphique, graphisme, Police, logo"/>
                  <pic:cNvPicPr/>
                </pic:nvPicPr>
                <pic:blipFill>
                  <a:blip r:embed="rId1">
                    <a:extLst>
                      <a:ext uri="{28A0092B-C50C-407E-A947-70E740481C1C}">
                        <a14:useLocalDpi xmlns:a14="http://schemas.microsoft.com/office/drawing/2010/main" val="0"/>
                      </a:ext>
                    </a:extLst>
                  </a:blip>
                  <a:stretch>
                    <a:fillRect/>
                  </a:stretch>
                </pic:blipFill>
                <pic:spPr>
                  <a:xfrm>
                    <a:off x="0" y="0"/>
                    <a:ext cx="668655" cy="456565"/>
                  </a:xfrm>
                  <a:prstGeom prst="rect">
                    <a:avLst/>
                  </a:prstGeom>
                </pic:spPr>
              </pic:pic>
            </a:graphicData>
          </a:graphic>
          <wp14:sizeRelH relativeFrom="page">
            <wp14:pctWidth>0</wp14:pctWidth>
          </wp14:sizeRelH>
          <wp14:sizeRelV relativeFrom="page">
            <wp14:pctHeight>0</wp14:pctHeight>
          </wp14:sizeRelV>
        </wp:anchor>
      </w:drawing>
    </w:r>
    <w:r w:rsidRPr="00731A4B">
      <w:rPr>
        <w:noProof/>
        <w:sz w:val="16"/>
        <w:szCs w:val="16"/>
      </w:rPr>
      <w:drawing>
        <wp:anchor distT="0" distB="0" distL="114300" distR="114300" simplePos="0" relativeHeight="251658240" behindDoc="0" locked="0" layoutInCell="1" allowOverlap="1" wp14:anchorId="3F410829" wp14:editId="5F3DA4EC">
          <wp:simplePos x="0" y="0"/>
          <wp:positionH relativeFrom="column">
            <wp:posOffset>5009117</wp:posOffset>
          </wp:positionH>
          <wp:positionV relativeFrom="paragraph">
            <wp:posOffset>-354264</wp:posOffset>
          </wp:positionV>
          <wp:extent cx="1568450" cy="411480"/>
          <wp:effectExtent l="0" t="0" r="0" b="7620"/>
          <wp:wrapThrough wrapText="bothSides">
            <wp:wrapPolygon edited="0">
              <wp:start x="0" y="0"/>
              <wp:lineTo x="0" y="21000"/>
              <wp:lineTo x="21250" y="21000"/>
              <wp:lineTo x="21250" y="0"/>
              <wp:lineTo x="0" y="0"/>
            </wp:wrapPolygon>
          </wp:wrapThrough>
          <wp:docPr id="482999411" name="Image 1" descr="Une image contenant Police, Graphique, logo, symbo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817892" name="Image 1" descr="Une image contenant Police, Graphique, logo, symbole"/>
                  <pic:cNvPicPr/>
                </pic:nvPicPr>
                <pic:blipFill>
                  <a:blip r:embed="rId2">
                    <a:extLst>
                      <a:ext uri="{28A0092B-C50C-407E-A947-70E740481C1C}">
                        <a14:useLocalDpi xmlns:a14="http://schemas.microsoft.com/office/drawing/2010/main" val="0"/>
                      </a:ext>
                    </a:extLst>
                  </a:blip>
                  <a:stretch>
                    <a:fillRect/>
                  </a:stretch>
                </pic:blipFill>
                <pic:spPr>
                  <a:xfrm>
                    <a:off x="0" y="0"/>
                    <a:ext cx="1568450" cy="411480"/>
                  </a:xfrm>
                  <a:prstGeom prst="rect">
                    <a:avLst/>
                  </a:prstGeom>
                </pic:spPr>
              </pic:pic>
            </a:graphicData>
          </a:graphic>
          <wp14:sizeRelH relativeFrom="page">
            <wp14:pctWidth>0</wp14:pctWidth>
          </wp14:sizeRelH>
          <wp14:sizeRelV relativeFrom="page">
            <wp14:pctHeight>0</wp14:pctHeight>
          </wp14:sizeRelV>
        </wp:anchor>
      </w:drawing>
    </w:r>
    <w:r w:rsidR="00617756" w:rsidRPr="00731A4B">
      <w:rPr>
        <w:sz w:val="16"/>
        <w:szCs w:val="16"/>
      </w:rPr>
      <w:t>RC</w:t>
    </w:r>
    <w:r w:rsidRPr="00731A4B">
      <w:rPr>
        <w:sz w:val="16"/>
        <w:szCs w:val="16"/>
      </w:rPr>
      <w:t xml:space="preserve"> – Mise en place d’un gén</w:t>
    </w:r>
    <w:r w:rsidR="00CB0B9D" w:rsidRPr="00731A4B">
      <w:rPr>
        <w:sz w:val="16"/>
        <w:szCs w:val="16"/>
      </w:rPr>
      <w:t>érateur photovoltaïque alimentant un bâtiment de INRAE</w:t>
    </w:r>
    <w:r w:rsidR="00BA7900">
      <w:rPr>
        <w:sz w:val="16"/>
        <w:szCs w:val="16"/>
      </w:rPr>
      <w:t xml:space="preserve"> Antilles-Guyane</w:t>
    </w:r>
    <w:r w:rsidR="00CB0B9D" w:rsidRPr="00731A4B">
      <w:rPr>
        <w:sz w:val="16"/>
        <w:szCs w:val="16"/>
      </w:rPr>
      <w:t xml:space="preserve"> (Site de Gardel) et des bornes de recharges de véhicules électrique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EF2C72"/>
    <w:multiLevelType w:val="hybridMultilevel"/>
    <w:tmpl w:val="1E68BEA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97259CB"/>
    <w:multiLevelType w:val="hybridMultilevel"/>
    <w:tmpl w:val="D268624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3F20F8B"/>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 w15:restartNumberingAfterBreak="0">
    <w:nsid w:val="64433138"/>
    <w:multiLevelType w:val="hybridMultilevel"/>
    <w:tmpl w:val="E410F5B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DBC"/>
    <w:rsid w:val="000157E0"/>
    <w:rsid w:val="00020DCD"/>
    <w:rsid w:val="00031835"/>
    <w:rsid w:val="0003284F"/>
    <w:rsid w:val="00042598"/>
    <w:rsid w:val="0004767D"/>
    <w:rsid w:val="00055AD3"/>
    <w:rsid w:val="00075D74"/>
    <w:rsid w:val="000775DF"/>
    <w:rsid w:val="000827C0"/>
    <w:rsid w:val="00097874"/>
    <w:rsid w:val="000B5F02"/>
    <w:rsid w:val="000C4916"/>
    <w:rsid w:val="000D0A2B"/>
    <w:rsid w:val="00102070"/>
    <w:rsid w:val="001056B0"/>
    <w:rsid w:val="00111677"/>
    <w:rsid w:val="00122C12"/>
    <w:rsid w:val="001277DE"/>
    <w:rsid w:val="00130975"/>
    <w:rsid w:val="00163C60"/>
    <w:rsid w:val="00164518"/>
    <w:rsid w:val="00181E47"/>
    <w:rsid w:val="00182658"/>
    <w:rsid w:val="001C27DE"/>
    <w:rsid w:val="001C3F9F"/>
    <w:rsid w:val="001C6BF2"/>
    <w:rsid w:val="001C7C68"/>
    <w:rsid w:val="001C7F41"/>
    <w:rsid w:val="001D2691"/>
    <w:rsid w:val="002001C2"/>
    <w:rsid w:val="002105EA"/>
    <w:rsid w:val="0021604B"/>
    <w:rsid w:val="00234F1E"/>
    <w:rsid w:val="00237A25"/>
    <w:rsid w:val="00253F36"/>
    <w:rsid w:val="002703C9"/>
    <w:rsid w:val="002A1642"/>
    <w:rsid w:val="002B1DEB"/>
    <w:rsid w:val="002B4F48"/>
    <w:rsid w:val="002F7F4C"/>
    <w:rsid w:val="00301C5B"/>
    <w:rsid w:val="00312C6E"/>
    <w:rsid w:val="00315975"/>
    <w:rsid w:val="00323646"/>
    <w:rsid w:val="00324125"/>
    <w:rsid w:val="0034762F"/>
    <w:rsid w:val="003800A2"/>
    <w:rsid w:val="0038411E"/>
    <w:rsid w:val="003864BB"/>
    <w:rsid w:val="00397F6A"/>
    <w:rsid w:val="003C7982"/>
    <w:rsid w:val="003E1583"/>
    <w:rsid w:val="0041582C"/>
    <w:rsid w:val="00427E96"/>
    <w:rsid w:val="0043222E"/>
    <w:rsid w:val="004344D3"/>
    <w:rsid w:val="004526AB"/>
    <w:rsid w:val="004764DD"/>
    <w:rsid w:val="00477DC1"/>
    <w:rsid w:val="0048064B"/>
    <w:rsid w:val="0048096C"/>
    <w:rsid w:val="00492F60"/>
    <w:rsid w:val="004C1FBC"/>
    <w:rsid w:val="004C4AAE"/>
    <w:rsid w:val="004D70CC"/>
    <w:rsid w:val="004F47CD"/>
    <w:rsid w:val="00506CB0"/>
    <w:rsid w:val="00520DBC"/>
    <w:rsid w:val="00531B40"/>
    <w:rsid w:val="0055520F"/>
    <w:rsid w:val="005557D3"/>
    <w:rsid w:val="00571F84"/>
    <w:rsid w:val="00573A8D"/>
    <w:rsid w:val="005848E3"/>
    <w:rsid w:val="005B3980"/>
    <w:rsid w:val="005C26ED"/>
    <w:rsid w:val="005C3FA0"/>
    <w:rsid w:val="005C6B59"/>
    <w:rsid w:val="005E5223"/>
    <w:rsid w:val="00617756"/>
    <w:rsid w:val="00631E55"/>
    <w:rsid w:val="00644B1F"/>
    <w:rsid w:val="0067401D"/>
    <w:rsid w:val="006C4902"/>
    <w:rsid w:val="006C72C6"/>
    <w:rsid w:val="006E0D5E"/>
    <w:rsid w:val="006E5A98"/>
    <w:rsid w:val="00710D75"/>
    <w:rsid w:val="00725AB7"/>
    <w:rsid w:val="007309F8"/>
    <w:rsid w:val="00731A4B"/>
    <w:rsid w:val="007525CE"/>
    <w:rsid w:val="007619DA"/>
    <w:rsid w:val="00783858"/>
    <w:rsid w:val="00786042"/>
    <w:rsid w:val="00786138"/>
    <w:rsid w:val="007948C0"/>
    <w:rsid w:val="007A5668"/>
    <w:rsid w:val="007B5D20"/>
    <w:rsid w:val="007B5E86"/>
    <w:rsid w:val="00816E2A"/>
    <w:rsid w:val="00836DF4"/>
    <w:rsid w:val="00874743"/>
    <w:rsid w:val="00880171"/>
    <w:rsid w:val="00881A12"/>
    <w:rsid w:val="00894E09"/>
    <w:rsid w:val="008B2250"/>
    <w:rsid w:val="008C0116"/>
    <w:rsid w:val="008D3F59"/>
    <w:rsid w:val="008E370A"/>
    <w:rsid w:val="008E37DA"/>
    <w:rsid w:val="00900885"/>
    <w:rsid w:val="0090759B"/>
    <w:rsid w:val="009262F5"/>
    <w:rsid w:val="00926F81"/>
    <w:rsid w:val="009335A1"/>
    <w:rsid w:val="00941EC8"/>
    <w:rsid w:val="00965D24"/>
    <w:rsid w:val="00976D8D"/>
    <w:rsid w:val="009B61B6"/>
    <w:rsid w:val="009C675C"/>
    <w:rsid w:val="009D40CA"/>
    <w:rsid w:val="009D5EE6"/>
    <w:rsid w:val="00A00976"/>
    <w:rsid w:val="00A0432F"/>
    <w:rsid w:val="00A159D8"/>
    <w:rsid w:val="00A31EDA"/>
    <w:rsid w:val="00A44ADC"/>
    <w:rsid w:val="00A47AA7"/>
    <w:rsid w:val="00A52FAD"/>
    <w:rsid w:val="00A6158B"/>
    <w:rsid w:val="00A66649"/>
    <w:rsid w:val="00A920BE"/>
    <w:rsid w:val="00AB1BD9"/>
    <w:rsid w:val="00AB5585"/>
    <w:rsid w:val="00AB5F69"/>
    <w:rsid w:val="00AE4B3A"/>
    <w:rsid w:val="00B07BF0"/>
    <w:rsid w:val="00B5018F"/>
    <w:rsid w:val="00B50C9E"/>
    <w:rsid w:val="00B81482"/>
    <w:rsid w:val="00B84435"/>
    <w:rsid w:val="00BA043A"/>
    <w:rsid w:val="00BA3879"/>
    <w:rsid w:val="00BA6CA7"/>
    <w:rsid w:val="00BA7900"/>
    <w:rsid w:val="00BB0F3D"/>
    <w:rsid w:val="00BE28A3"/>
    <w:rsid w:val="00C123EB"/>
    <w:rsid w:val="00C277E2"/>
    <w:rsid w:val="00C8043D"/>
    <w:rsid w:val="00C857C8"/>
    <w:rsid w:val="00C97D46"/>
    <w:rsid w:val="00CA03C9"/>
    <w:rsid w:val="00CA0BF2"/>
    <w:rsid w:val="00CA1577"/>
    <w:rsid w:val="00CA1C3E"/>
    <w:rsid w:val="00CA3DD8"/>
    <w:rsid w:val="00CB0B9D"/>
    <w:rsid w:val="00CE0FAF"/>
    <w:rsid w:val="00CE3CF9"/>
    <w:rsid w:val="00CE57BA"/>
    <w:rsid w:val="00D03D57"/>
    <w:rsid w:val="00D04454"/>
    <w:rsid w:val="00D16045"/>
    <w:rsid w:val="00D43EBA"/>
    <w:rsid w:val="00D45B6C"/>
    <w:rsid w:val="00D5034E"/>
    <w:rsid w:val="00DB5572"/>
    <w:rsid w:val="00DF4DA6"/>
    <w:rsid w:val="00E00CDA"/>
    <w:rsid w:val="00E44BA1"/>
    <w:rsid w:val="00E62F42"/>
    <w:rsid w:val="00E66EAB"/>
    <w:rsid w:val="00E67FC7"/>
    <w:rsid w:val="00E80FA2"/>
    <w:rsid w:val="00E846FC"/>
    <w:rsid w:val="00EA33C9"/>
    <w:rsid w:val="00EA644D"/>
    <w:rsid w:val="00EB5449"/>
    <w:rsid w:val="00EC6693"/>
    <w:rsid w:val="00EE6404"/>
    <w:rsid w:val="00F3132D"/>
    <w:rsid w:val="00F31D81"/>
    <w:rsid w:val="00F40C92"/>
    <w:rsid w:val="00F461EB"/>
    <w:rsid w:val="00F6664D"/>
    <w:rsid w:val="00F81EA5"/>
    <w:rsid w:val="00F97326"/>
    <w:rsid w:val="00FB1DA7"/>
    <w:rsid w:val="00FC3858"/>
    <w:rsid w:val="00FE2707"/>
    <w:rsid w:val="00FF26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DA82D"/>
  <w15:chartTrackingRefBased/>
  <w15:docId w15:val="{4F618AD3-1BE6-43A4-9059-4E8964DC4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fr-FR"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7326"/>
  </w:style>
  <w:style w:type="paragraph" w:styleId="Titre1">
    <w:name w:val="heading 1"/>
    <w:basedOn w:val="Normal"/>
    <w:next w:val="Normal"/>
    <w:link w:val="Titre1Car"/>
    <w:uiPriority w:val="9"/>
    <w:qFormat/>
    <w:rsid w:val="00F97326"/>
    <w:pPr>
      <w:numPr>
        <w:numId w:val="1"/>
      </w:num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caps/>
      <w:color w:val="FFFFFF" w:themeColor="background1"/>
      <w:spacing w:val="15"/>
      <w:sz w:val="22"/>
      <w:szCs w:val="22"/>
    </w:rPr>
  </w:style>
  <w:style w:type="paragraph" w:styleId="Titre2">
    <w:name w:val="heading 2"/>
    <w:basedOn w:val="Normal"/>
    <w:next w:val="Normal"/>
    <w:link w:val="Titre2Car"/>
    <w:uiPriority w:val="9"/>
    <w:unhideWhenUsed/>
    <w:qFormat/>
    <w:rsid w:val="00F97326"/>
    <w:pPr>
      <w:numPr>
        <w:ilvl w:val="1"/>
        <w:numId w:val="1"/>
      </w:num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rPr>
  </w:style>
  <w:style w:type="paragraph" w:styleId="Titre3">
    <w:name w:val="heading 3"/>
    <w:basedOn w:val="Normal"/>
    <w:next w:val="Normal"/>
    <w:link w:val="Titre3Car"/>
    <w:uiPriority w:val="9"/>
    <w:unhideWhenUsed/>
    <w:qFormat/>
    <w:rsid w:val="00F97326"/>
    <w:pPr>
      <w:numPr>
        <w:ilvl w:val="2"/>
        <w:numId w:val="1"/>
      </w:numPr>
      <w:pBdr>
        <w:top w:val="single" w:sz="6" w:space="2" w:color="3494BA" w:themeColor="accent1"/>
      </w:pBdr>
      <w:spacing w:before="300" w:after="0"/>
      <w:outlineLvl w:val="2"/>
    </w:pPr>
    <w:rPr>
      <w:caps/>
      <w:color w:val="1A495C" w:themeColor="accent1" w:themeShade="7F"/>
      <w:spacing w:val="15"/>
    </w:rPr>
  </w:style>
  <w:style w:type="paragraph" w:styleId="Titre4">
    <w:name w:val="heading 4"/>
    <w:basedOn w:val="Normal"/>
    <w:next w:val="Normal"/>
    <w:link w:val="Titre4Car"/>
    <w:uiPriority w:val="9"/>
    <w:semiHidden/>
    <w:unhideWhenUsed/>
    <w:qFormat/>
    <w:rsid w:val="00F97326"/>
    <w:pPr>
      <w:numPr>
        <w:ilvl w:val="3"/>
        <w:numId w:val="1"/>
      </w:numPr>
      <w:pBdr>
        <w:top w:val="dotted" w:sz="6" w:space="2" w:color="3494BA" w:themeColor="accent1"/>
      </w:pBdr>
      <w:spacing w:before="200" w:after="0"/>
      <w:outlineLvl w:val="3"/>
    </w:pPr>
    <w:rPr>
      <w:caps/>
      <w:color w:val="276E8B" w:themeColor="accent1" w:themeShade="BF"/>
      <w:spacing w:val="10"/>
    </w:rPr>
  </w:style>
  <w:style w:type="paragraph" w:styleId="Titre5">
    <w:name w:val="heading 5"/>
    <w:basedOn w:val="Normal"/>
    <w:next w:val="Normal"/>
    <w:link w:val="Titre5Car"/>
    <w:uiPriority w:val="9"/>
    <w:semiHidden/>
    <w:unhideWhenUsed/>
    <w:qFormat/>
    <w:rsid w:val="00F97326"/>
    <w:pPr>
      <w:numPr>
        <w:ilvl w:val="4"/>
        <w:numId w:val="1"/>
      </w:numPr>
      <w:pBdr>
        <w:bottom w:val="single" w:sz="6" w:space="1" w:color="3494BA" w:themeColor="accent1"/>
      </w:pBdr>
      <w:spacing w:before="200" w:after="0"/>
      <w:outlineLvl w:val="4"/>
    </w:pPr>
    <w:rPr>
      <w:caps/>
      <w:color w:val="276E8B" w:themeColor="accent1" w:themeShade="BF"/>
      <w:spacing w:val="10"/>
    </w:rPr>
  </w:style>
  <w:style w:type="paragraph" w:styleId="Titre6">
    <w:name w:val="heading 6"/>
    <w:basedOn w:val="Normal"/>
    <w:next w:val="Normal"/>
    <w:link w:val="Titre6Car"/>
    <w:uiPriority w:val="9"/>
    <w:semiHidden/>
    <w:unhideWhenUsed/>
    <w:qFormat/>
    <w:rsid w:val="00F97326"/>
    <w:pPr>
      <w:numPr>
        <w:ilvl w:val="5"/>
        <w:numId w:val="1"/>
      </w:numPr>
      <w:pBdr>
        <w:bottom w:val="dotted" w:sz="6" w:space="1" w:color="3494BA" w:themeColor="accent1"/>
      </w:pBdr>
      <w:spacing w:before="200" w:after="0"/>
      <w:outlineLvl w:val="5"/>
    </w:pPr>
    <w:rPr>
      <w:caps/>
      <w:color w:val="276E8B" w:themeColor="accent1" w:themeShade="BF"/>
      <w:spacing w:val="10"/>
    </w:rPr>
  </w:style>
  <w:style w:type="paragraph" w:styleId="Titre7">
    <w:name w:val="heading 7"/>
    <w:basedOn w:val="Normal"/>
    <w:next w:val="Normal"/>
    <w:link w:val="Titre7Car"/>
    <w:uiPriority w:val="9"/>
    <w:semiHidden/>
    <w:unhideWhenUsed/>
    <w:qFormat/>
    <w:rsid w:val="00F97326"/>
    <w:pPr>
      <w:numPr>
        <w:ilvl w:val="6"/>
        <w:numId w:val="1"/>
      </w:numPr>
      <w:spacing w:before="200" w:after="0"/>
      <w:outlineLvl w:val="6"/>
    </w:pPr>
    <w:rPr>
      <w:caps/>
      <w:color w:val="276E8B" w:themeColor="accent1" w:themeShade="BF"/>
      <w:spacing w:val="10"/>
    </w:rPr>
  </w:style>
  <w:style w:type="paragraph" w:styleId="Titre8">
    <w:name w:val="heading 8"/>
    <w:basedOn w:val="Normal"/>
    <w:next w:val="Normal"/>
    <w:link w:val="Titre8Car"/>
    <w:uiPriority w:val="9"/>
    <w:semiHidden/>
    <w:unhideWhenUsed/>
    <w:qFormat/>
    <w:rsid w:val="00F97326"/>
    <w:pPr>
      <w:numPr>
        <w:ilvl w:val="7"/>
        <w:numId w:val="1"/>
      </w:num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F97326"/>
    <w:pPr>
      <w:numPr>
        <w:ilvl w:val="8"/>
        <w:numId w:val="1"/>
      </w:num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97326"/>
    <w:rPr>
      <w:caps/>
      <w:color w:val="FFFFFF" w:themeColor="background1"/>
      <w:spacing w:val="15"/>
      <w:sz w:val="22"/>
      <w:szCs w:val="22"/>
      <w:shd w:val="clear" w:color="auto" w:fill="3494BA" w:themeFill="accent1"/>
    </w:rPr>
  </w:style>
  <w:style w:type="character" w:customStyle="1" w:styleId="Titre2Car">
    <w:name w:val="Titre 2 Car"/>
    <w:basedOn w:val="Policepardfaut"/>
    <w:link w:val="Titre2"/>
    <w:uiPriority w:val="9"/>
    <w:rsid w:val="00F97326"/>
    <w:rPr>
      <w:caps/>
      <w:spacing w:val="15"/>
      <w:shd w:val="clear" w:color="auto" w:fill="D4EAF3" w:themeFill="accent1" w:themeFillTint="33"/>
    </w:rPr>
  </w:style>
  <w:style w:type="character" w:customStyle="1" w:styleId="Titre3Car">
    <w:name w:val="Titre 3 Car"/>
    <w:basedOn w:val="Policepardfaut"/>
    <w:link w:val="Titre3"/>
    <w:uiPriority w:val="9"/>
    <w:rsid w:val="00F97326"/>
    <w:rPr>
      <w:caps/>
      <w:color w:val="1A495C" w:themeColor="accent1" w:themeShade="7F"/>
      <w:spacing w:val="15"/>
    </w:rPr>
  </w:style>
  <w:style w:type="character" w:customStyle="1" w:styleId="Titre4Car">
    <w:name w:val="Titre 4 Car"/>
    <w:basedOn w:val="Policepardfaut"/>
    <w:link w:val="Titre4"/>
    <w:uiPriority w:val="9"/>
    <w:semiHidden/>
    <w:rsid w:val="00F97326"/>
    <w:rPr>
      <w:caps/>
      <w:color w:val="276E8B" w:themeColor="accent1" w:themeShade="BF"/>
      <w:spacing w:val="10"/>
    </w:rPr>
  </w:style>
  <w:style w:type="character" w:customStyle="1" w:styleId="Titre5Car">
    <w:name w:val="Titre 5 Car"/>
    <w:basedOn w:val="Policepardfaut"/>
    <w:link w:val="Titre5"/>
    <w:uiPriority w:val="9"/>
    <w:semiHidden/>
    <w:rsid w:val="00F97326"/>
    <w:rPr>
      <w:caps/>
      <w:color w:val="276E8B" w:themeColor="accent1" w:themeShade="BF"/>
      <w:spacing w:val="10"/>
    </w:rPr>
  </w:style>
  <w:style w:type="character" w:customStyle="1" w:styleId="Titre6Car">
    <w:name w:val="Titre 6 Car"/>
    <w:basedOn w:val="Policepardfaut"/>
    <w:link w:val="Titre6"/>
    <w:uiPriority w:val="9"/>
    <w:semiHidden/>
    <w:rsid w:val="00F97326"/>
    <w:rPr>
      <w:caps/>
      <w:color w:val="276E8B" w:themeColor="accent1" w:themeShade="BF"/>
      <w:spacing w:val="10"/>
    </w:rPr>
  </w:style>
  <w:style w:type="character" w:customStyle="1" w:styleId="Titre7Car">
    <w:name w:val="Titre 7 Car"/>
    <w:basedOn w:val="Policepardfaut"/>
    <w:link w:val="Titre7"/>
    <w:uiPriority w:val="9"/>
    <w:semiHidden/>
    <w:rsid w:val="00F97326"/>
    <w:rPr>
      <w:caps/>
      <w:color w:val="276E8B" w:themeColor="accent1" w:themeShade="BF"/>
      <w:spacing w:val="10"/>
    </w:rPr>
  </w:style>
  <w:style w:type="character" w:customStyle="1" w:styleId="Titre8Car">
    <w:name w:val="Titre 8 Car"/>
    <w:basedOn w:val="Policepardfaut"/>
    <w:link w:val="Titre8"/>
    <w:uiPriority w:val="9"/>
    <w:semiHidden/>
    <w:rsid w:val="00F97326"/>
    <w:rPr>
      <w:caps/>
      <w:spacing w:val="10"/>
      <w:sz w:val="18"/>
      <w:szCs w:val="18"/>
    </w:rPr>
  </w:style>
  <w:style w:type="character" w:customStyle="1" w:styleId="Titre9Car">
    <w:name w:val="Titre 9 Car"/>
    <w:basedOn w:val="Policepardfaut"/>
    <w:link w:val="Titre9"/>
    <w:uiPriority w:val="9"/>
    <w:semiHidden/>
    <w:rsid w:val="00F97326"/>
    <w:rPr>
      <w:i/>
      <w:iCs/>
      <w:caps/>
      <w:spacing w:val="10"/>
      <w:sz w:val="18"/>
      <w:szCs w:val="18"/>
    </w:rPr>
  </w:style>
  <w:style w:type="paragraph" w:styleId="Titre">
    <w:name w:val="Title"/>
    <w:basedOn w:val="Normal"/>
    <w:next w:val="Normal"/>
    <w:link w:val="TitreCar"/>
    <w:uiPriority w:val="10"/>
    <w:qFormat/>
    <w:rsid w:val="00F97326"/>
    <w:pPr>
      <w:spacing w:before="0" w:after="0"/>
    </w:pPr>
    <w:rPr>
      <w:rFonts w:asciiTheme="majorHAnsi" w:eastAsiaTheme="majorEastAsia" w:hAnsiTheme="majorHAnsi" w:cstheme="majorBidi"/>
      <w:caps/>
      <w:color w:val="3494BA" w:themeColor="accent1"/>
      <w:spacing w:val="10"/>
      <w:sz w:val="52"/>
      <w:szCs w:val="52"/>
    </w:rPr>
  </w:style>
  <w:style w:type="character" w:customStyle="1" w:styleId="TitreCar">
    <w:name w:val="Titre Car"/>
    <w:basedOn w:val="Policepardfaut"/>
    <w:link w:val="Titre"/>
    <w:uiPriority w:val="10"/>
    <w:rsid w:val="00F97326"/>
    <w:rPr>
      <w:rFonts w:asciiTheme="majorHAnsi" w:eastAsiaTheme="majorEastAsia" w:hAnsiTheme="majorHAnsi" w:cstheme="majorBidi"/>
      <w:caps/>
      <w:color w:val="3494BA" w:themeColor="accent1"/>
      <w:spacing w:val="10"/>
      <w:sz w:val="52"/>
      <w:szCs w:val="52"/>
    </w:rPr>
  </w:style>
  <w:style w:type="paragraph" w:styleId="Sous-titre">
    <w:name w:val="Subtitle"/>
    <w:basedOn w:val="Normal"/>
    <w:next w:val="Normal"/>
    <w:link w:val="Sous-titreCar"/>
    <w:uiPriority w:val="11"/>
    <w:qFormat/>
    <w:rsid w:val="00F97326"/>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F97326"/>
    <w:rPr>
      <w:caps/>
      <w:color w:val="595959" w:themeColor="text1" w:themeTint="A6"/>
      <w:spacing w:val="10"/>
      <w:sz w:val="21"/>
      <w:szCs w:val="21"/>
    </w:rPr>
  </w:style>
  <w:style w:type="paragraph" w:styleId="Citation">
    <w:name w:val="Quote"/>
    <w:basedOn w:val="Normal"/>
    <w:next w:val="Normal"/>
    <w:link w:val="CitationCar"/>
    <w:uiPriority w:val="29"/>
    <w:qFormat/>
    <w:rsid w:val="00F97326"/>
    <w:rPr>
      <w:i/>
      <w:iCs/>
      <w:sz w:val="24"/>
      <w:szCs w:val="24"/>
    </w:rPr>
  </w:style>
  <w:style w:type="character" w:customStyle="1" w:styleId="CitationCar">
    <w:name w:val="Citation Car"/>
    <w:basedOn w:val="Policepardfaut"/>
    <w:link w:val="Citation"/>
    <w:uiPriority w:val="29"/>
    <w:rsid w:val="00F97326"/>
    <w:rPr>
      <w:i/>
      <w:iCs/>
      <w:sz w:val="24"/>
      <w:szCs w:val="24"/>
    </w:rPr>
  </w:style>
  <w:style w:type="paragraph" w:styleId="Paragraphedeliste">
    <w:name w:val="List Paragraph"/>
    <w:basedOn w:val="Normal"/>
    <w:uiPriority w:val="34"/>
    <w:qFormat/>
    <w:rsid w:val="00520DBC"/>
    <w:pPr>
      <w:ind w:left="720"/>
      <w:contextualSpacing/>
    </w:pPr>
  </w:style>
  <w:style w:type="character" w:styleId="Accentuationintense">
    <w:name w:val="Intense Emphasis"/>
    <w:uiPriority w:val="21"/>
    <w:qFormat/>
    <w:rsid w:val="00F97326"/>
    <w:rPr>
      <w:b/>
      <w:bCs/>
      <w:caps/>
      <w:color w:val="1A495C" w:themeColor="accent1" w:themeShade="7F"/>
      <w:spacing w:val="10"/>
    </w:rPr>
  </w:style>
  <w:style w:type="paragraph" w:styleId="Citationintense">
    <w:name w:val="Intense Quote"/>
    <w:basedOn w:val="Normal"/>
    <w:next w:val="Normal"/>
    <w:link w:val="CitationintenseCar"/>
    <w:uiPriority w:val="30"/>
    <w:qFormat/>
    <w:rsid w:val="00F97326"/>
    <w:pPr>
      <w:spacing w:before="240" w:after="240" w:line="240" w:lineRule="auto"/>
      <w:ind w:left="1080" w:right="1080"/>
      <w:jc w:val="center"/>
    </w:pPr>
    <w:rPr>
      <w:color w:val="3494BA" w:themeColor="accent1"/>
      <w:sz w:val="24"/>
      <w:szCs w:val="24"/>
    </w:rPr>
  </w:style>
  <w:style w:type="character" w:customStyle="1" w:styleId="CitationintenseCar">
    <w:name w:val="Citation intense Car"/>
    <w:basedOn w:val="Policepardfaut"/>
    <w:link w:val="Citationintense"/>
    <w:uiPriority w:val="30"/>
    <w:rsid w:val="00F97326"/>
    <w:rPr>
      <w:color w:val="3494BA" w:themeColor="accent1"/>
      <w:sz w:val="24"/>
      <w:szCs w:val="24"/>
    </w:rPr>
  </w:style>
  <w:style w:type="character" w:styleId="Rfrenceintense">
    <w:name w:val="Intense Reference"/>
    <w:uiPriority w:val="32"/>
    <w:qFormat/>
    <w:rsid w:val="00F97326"/>
    <w:rPr>
      <w:b/>
      <w:bCs/>
      <w:i/>
      <w:iCs/>
      <w:caps/>
      <w:color w:val="3494BA" w:themeColor="accent1"/>
    </w:rPr>
  </w:style>
  <w:style w:type="paragraph" w:styleId="En-tte">
    <w:name w:val="header"/>
    <w:basedOn w:val="Normal"/>
    <w:link w:val="En-tteCar"/>
    <w:uiPriority w:val="99"/>
    <w:unhideWhenUsed/>
    <w:rsid w:val="00055AD3"/>
    <w:pPr>
      <w:tabs>
        <w:tab w:val="center" w:pos="4536"/>
        <w:tab w:val="right" w:pos="9072"/>
      </w:tabs>
      <w:spacing w:after="0" w:line="240" w:lineRule="auto"/>
    </w:pPr>
  </w:style>
  <w:style w:type="character" w:customStyle="1" w:styleId="En-tteCar">
    <w:name w:val="En-tête Car"/>
    <w:basedOn w:val="Policepardfaut"/>
    <w:link w:val="En-tte"/>
    <w:uiPriority w:val="99"/>
    <w:rsid w:val="00055AD3"/>
  </w:style>
  <w:style w:type="paragraph" w:styleId="Pieddepage">
    <w:name w:val="footer"/>
    <w:basedOn w:val="Normal"/>
    <w:link w:val="PieddepageCar"/>
    <w:uiPriority w:val="99"/>
    <w:unhideWhenUsed/>
    <w:rsid w:val="00055A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55AD3"/>
  </w:style>
  <w:style w:type="table" w:styleId="Grilledutableau">
    <w:name w:val="Table Grid"/>
    <w:basedOn w:val="TableauNormal"/>
    <w:uiPriority w:val="39"/>
    <w:rsid w:val="00055A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semiHidden/>
    <w:unhideWhenUsed/>
    <w:qFormat/>
    <w:rsid w:val="00F97326"/>
    <w:rPr>
      <w:b/>
      <w:bCs/>
      <w:color w:val="276E8B" w:themeColor="accent1" w:themeShade="BF"/>
      <w:sz w:val="16"/>
      <w:szCs w:val="16"/>
    </w:rPr>
  </w:style>
  <w:style w:type="character" w:styleId="lev">
    <w:name w:val="Strong"/>
    <w:uiPriority w:val="22"/>
    <w:qFormat/>
    <w:rsid w:val="00F97326"/>
    <w:rPr>
      <w:b/>
      <w:bCs/>
    </w:rPr>
  </w:style>
  <w:style w:type="character" w:styleId="Accentuation">
    <w:name w:val="Emphasis"/>
    <w:uiPriority w:val="20"/>
    <w:qFormat/>
    <w:rsid w:val="00F97326"/>
    <w:rPr>
      <w:caps/>
      <w:color w:val="1A495C" w:themeColor="accent1" w:themeShade="7F"/>
      <w:spacing w:val="5"/>
    </w:rPr>
  </w:style>
  <w:style w:type="paragraph" w:styleId="Sansinterligne">
    <w:name w:val="No Spacing"/>
    <w:uiPriority w:val="1"/>
    <w:qFormat/>
    <w:rsid w:val="00F97326"/>
    <w:pPr>
      <w:spacing w:after="0" w:line="240" w:lineRule="auto"/>
    </w:pPr>
  </w:style>
  <w:style w:type="character" w:styleId="Accentuationlgre">
    <w:name w:val="Subtle Emphasis"/>
    <w:uiPriority w:val="19"/>
    <w:qFormat/>
    <w:rsid w:val="00F97326"/>
    <w:rPr>
      <w:i/>
      <w:iCs/>
      <w:color w:val="1A495C" w:themeColor="accent1" w:themeShade="7F"/>
    </w:rPr>
  </w:style>
  <w:style w:type="character" w:styleId="Rfrencelgre">
    <w:name w:val="Subtle Reference"/>
    <w:uiPriority w:val="31"/>
    <w:qFormat/>
    <w:rsid w:val="00F97326"/>
    <w:rPr>
      <w:b/>
      <w:bCs/>
      <w:color w:val="3494BA" w:themeColor="accent1"/>
    </w:rPr>
  </w:style>
  <w:style w:type="character" w:styleId="Titredulivre">
    <w:name w:val="Book Title"/>
    <w:uiPriority w:val="33"/>
    <w:qFormat/>
    <w:rsid w:val="00F97326"/>
    <w:rPr>
      <w:b/>
      <w:bCs/>
      <w:i/>
      <w:iCs/>
      <w:spacing w:val="0"/>
    </w:rPr>
  </w:style>
  <w:style w:type="paragraph" w:styleId="En-ttedetabledesmatires">
    <w:name w:val="TOC Heading"/>
    <w:basedOn w:val="Titre1"/>
    <w:next w:val="Normal"/>
    <w:uiPriority w:val="39"/>
    <w:unhideWhenUsed/>
    <w:qFormat/>
    <w:rsid w:val="00F97326"/>
    <w:pPr>
      <w:outlineLvl w:val="9"/>
    </w:pPr>
  </w:style>
  <w:style w:type="paragraph" w:styleId="NormalWeb">
    <w:name w:val="Normal (Web)"/>
    <w:basedOn w:val="Normal"/>
    <w:uiPriority w:val="99"/>
    <w:unhideWhenUsed/>
    <w:rsid w:val="00EC6693"/>
    <w:pPr>
      <w:spacing w:beforeAutospacing="1" w:after="100" w:afterAutospacing="1" w:line="240" w:lineRule="auto"/>
    </w:pPr>
    <w:rPr>
      <w:rFonts w:ascii="Times New Roman" w:eastAsia="Times New Roman" w:hAnsi="Times New Roman" w:cs="Times New Roman"/>
      <w:sz w:val="24"/>
      <w:szCs w:val="24"/>
      <w:lang w:eastAsia="fr-FR"/>
    </w:rPr>
  </w:style>
  <w:style w:type="table" w:styleId="TableauGrille5Fonc-Accentuation1">
    <w:name w:val="Grid Table 5 Dark Accent 1"/>
    <w:basedOn w:val="TableauNormal"/>
    <w:uiPriority w:val="50"/>
    <w:rsid w:val="006C72C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EA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94B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94B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94B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94BA" w:themeFill="accent1"/>
      </w:tcPr>
    </w:tblStylePr>
    <w:tblStylePr w:type="band1Vert">
      <w:tblPr/>
      <w:tcPr>
        <w:shd w:val="clear" w:color="auto" w:fill="A9D5E7" w:themeFill="accent1" w:themeFillTint="66"/>
      </w:tcPr>
    </w:tblStylePr>
    <w:tblStylePr w:type="band1Horz">
      <w:tblPr/>
      <w:tcPr>
        <w:shd w:val="clear" w:color="auto" w:fill="A9D5E7" w:themeFill="accent1" w:themeFillTint="66"/>
      </w:tcPr>
    </w:tblStylePr>
  </w:style>
  <w:style w:type="paragraph" w:styleId="TM1">
    <w:name w:val="toc 1"/>
    <w:basedOn w:val="Normal"/>
    <w:next w:val="Normal"/>
    <w:autoRedefine/>
    <w:uiPriority w:val="39"/>
    <w:unhideWhenUsed/>
    <w:rsid w:val="00427E96"/>
    <w:pPr>
      <w:spacing w:after="100"/>
    </w:pPr>
  </w:style>
  <w:style w:type="paragraph" w:styleId="TM2">
    <w:name w:val="toc 2"/>
    <w:basedOn w:val="Normal"/>
    <w:next w:val="Normal"/>
    <w:autoRedefine/>
    <w:uiPriority w:val="39"/>
    <w:unhideWhenUsed/>
    <w:rsid w:val="00427E96"/>
    <w:pPr>
      <w:spacing w:after="100"/>
      <w:ind w:left="200"/>
    </w:pPr>
  </w:style>
  <w:style w:type="paragraph" w:styleId="TM3">
    <w:name w:val="toc 3"/>
    <w:basedOn w:val="Normal"/>
    <w:next w:val="Normal"/>
    <w:autoRedefine/>
    <w:uiPriority w:val="39"/>
    <w:unhideWhenUsed/>
    <w:rsid w:val="00427E96"/>
    <w:pPr>
      <w:spacing w:after="100"/>
      <w:ind w:left="400"/>
    </w:pPr>
  </w:style>
  <w:style w:type="character" w:styleId="Lienhypertexte">
    <w:name w:val="Hyperlink"/>
    <w:basedOn w:val="Policepardfaut"/>
    <w:uiPriority w:val="99"/>
    <w:unhideWhenUsed/>
    <w:rsid w:val="00427E96"/>
    <w:rPr>
      <w:color w:val="6B9F25" w:themeColor="hyperlink"/>
      <w:u w:val="single"/>
    </w:rPr>
  </w:style>
  <w:style w:type="paragraph" w:customStyle="1" w:styleId="saisieClientCel">
    <w:name w:val="saisieClient_Cel"/>
    <w:qFormat/>
    <w:rsid w:val="0004767D"/>
    <w:pPr>
      <w:spacing w:before="0" w:after="0" w:line="240" w:lineRule="auto"/>
    </w:pPr>
    <w:rPr>
      <w:rFonts w:ascii="Times New Roman" w:eastAsia="Times New Roman" w:hAnsi="Times New Roman" w:cs="Times New Roman"/>
      <w:lang w:val="en-US"/>
    </w:rPr>
  </w:style>
  <w:style w:type="paragraph" w:customStyle="1" w:styleId="saisieClientHead">
    <w:name w:val="saisieClient_Head"/>
    <w:qFormat/>
    <w:rsid w:val="0004767D"/>
    <w:pPr>
      <w:spacing w:before="0" w:after="0" w:line="240" w:lineRule="auto"/>
    </w:pPr>
    <w:rPr>
      <w:rFonts w:ascii="Times New Roman" w:eastAsia="Times New Roman" w:hAnsi="Times New Roman" w:cs="Times New Roman"/>
      <w:lang w:val="en-US"/>
    </w:rPr>
  </w:style>
  <w:style w:type="paragraph" w:customStyle="1" w:styleId="ParagrapheIndent1">
    <w:name w:val="ParagrapheIndent1"/>
    <w:basedOn w:val="Normal"/>
    <w:next w:val="Normal"/>
    <w:qFormat/>
    <w:rsid w:val="0004767D"/>
    <w:pPr>
      <w:spacing w:before="0" w:after="0" w:line="240" w:lineRule="auto"/>
    </w:pPr>
    <w:rPr>
      <w:rFonts w:ascii="Trebuchet MS" w:eastAsia="Trebuchet MS" w:hAnsi="Trebuchet MS" w:cs="Trebuchet MS"/>
      <w:szCs w:val="24"/>
      <w:lang w:val="en-US"/>
    </w:rPr>
  </w:style>
  <w:style w:type="paragraph" w:customStyle="1" w:styleId="PiedDePage0">
    <w:name w:val="PiedDePage"/>
    <w:basedOn w:val="Normal"/>
    <w:next w:val="Normal"/>
    <w:qFormat/>
    <w:rsid w:val="0004767D"/>
    <w:pPr>
      <w:spacing w:before="0" w:after="0" w:line="240" w:lineRule="auto"/>
    </w:pPr>
    <w:rPr>
      <w:rFonts w:ascii="Trebuchet MS" w:eastAsia="Trebuchet MS" w:hAnsi="Trebuchet MS" w:cs="Trebuchet MS"/>
      <w:sz w:val="18"/>
      <w:szCs w:val="24"/>
      <w:lang w:val="en-US"/>
    </w:rPr>
  </w:style>
  <w:style w:type="paragraph" w:customStyle="1" w:styleId="style1010">
    <w:name w:val="style1|010"/>
    <w:qFormat/>
    <w:rsid w:val="007A5668"/>
    <w:pPr>
      <w:spacing w:before="0" w:after="0" w:line="240" w:lineRule="auto"/>
    </w:pPr>
    <w:rPr>
      <w:rFonts w:ascii="Trebuchet MS" w:eastAsia="Trebuchet MS" w:hAnsi="Trebuchet MS" w:cs="Trebuchet MS"/>
      <w:lang w:val="en-US"/>
    </w:rPr>
  </w:style>
  <w:style w:type="table" w:styleId="TableauGrille4-Accentuation1">
    <w:name w:val="Grid Table 4 Accent 1"/>
    <w:basedOn w:val="TableauNormal"/>
    <w:uiPriority w:val="49"/>
    <w:rsid w:val="00900885"/>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styleId="Grilledetableauclaire">
    <w:name w:val="Grid Table Light"/>
    <w:basedOn w:val="TableauNormal"/>
    <w:uiPriority w:val="40"/>
    <w:rsid w:val="0090088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eIndent2">
    <w:name w:val="ParagrapheIndent2"/>
    <w:basedOn w:val="Normal"/>
    <w:next w:val="Normal"/>
    <w:qFormat/>
    <w:rsid w:val="007948C0"/>
    <w:pPr>
      <w:spacing w:before="0" w:after="0" w:line="240" w:lineRule="auto"/>
    </w:pPr>
    <w:rPr>
      <w:rFonts w:ascii="Trebuchet MS" w:eastAsia="Trebuchet MS" w:hAnsi="Trebuchet MS" w:cs="Trebuchet MS"/>
      <w:szCs w:val="24"/>
      <w:lang w:val="en-US"/>
    </w:rPr>
  </w:style>
  <w:style w:type="character" w:styleId="Mentionnonrsolue">
    <w:name w:val="Unresolved Mention"/>
    <w:basedOn w:val="Policepardfaut"/>
    <w:uiPriority w:val="99"/>
    <w:semiHidden/>
    <w:unhideWhenUsed/>
    <w:rsid w:val="009B61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75561">
      <w:bodyDiv w:val="1"/>
      <w:marLeft w:val="0"/>
      <w:marRight w:val="0"/>
      <w:marTop w:val="0"/>
      <w:marBottom w:val="0"/>
      <w:divBdr>
        <w:top w:val="none" w:sz="0" w:space="0" w:color="auto"/>
        <w:left w:val="none" w:sz="0" w:space="0" w:color="auto"/>
        <w:bottom w:val="none" w:sz="0" w:space="0" w:color="auto"/>
        <w:right w:val="none" w:sz="0" w:space="0" w:color="auto"/>
      </w:divBdr>
    </w:div>
    <w:div w:id="79718050">
      <w:bodyDiv w:val="1"/>
      <w:marLeft w:val="0"/>
      <w:marRight w:val="0"/>
      <w:marTop w:val="0"/>
      <w:marBottom w:val="0"/>
      <w:divBdr>
        <w:top w:val="none" w:sz="0" w:space="0" w:color="auto"/>
        <w:left w:val="none" w:sz="0" w:space="0" w:color="auto"/>
        <w:bottom w:val="none" w:sz="0" w:space="0" w:color="auto"/>
        <w:right w:val="none" w:sz="0" w:space="0" w:color="auto"/>
      </w:divBdr>
    </w:div>
    <w:div w:id="84810025">
      <w:bodyDiv w:val="1"/>
      <w:marLeft w:val="0"/>
      <w:marRight w:val="0"/>
      <w:marTop w:val="0"/>
      <w:marBottom w:val="0"/>
      <w:divBdr>
        <w:top w:val="none" w:sz="0" w:space="0" w:color="auto"/>
        <w:left w:val="none" w:sz="0" w:space="0" w:color="auto"/>
        <w:bottom w:val="none" w:sz="0" w:space="0" w:color="auto"/>
        <w:right w:val="none" w:sz="0" w:space="0" w:color="auto"/>
      </w:divBdr>
    </w:div>
    <w:div w:id="203173144">
      <w:bodyDiv w:val="1"/>
      <w:marLeft w:val="0"/>
      <w:marRight w:val="0"/>
      <w:marTop w:val="0"/>
      <w:marBottom w:val="0"/>
      <w:divBdr>
        <w:top w:val="none" w:sz="0" w:space="0" w:color="auto"/>
        <w:left w:val="none" w:sz="0" w:space="0" w:color="auto"/>
        <w:bottom w:val="none" w:sz="0" w:space="0" w:color="auto"/>
        <w:right w:val="none" w:sz="0" w:space="0" w:color="auto"/>
      </w:divBdr>
    </w:div>
    <w:div w:id="280693946">
      <w:bodyDiv w:val="1"/>
      <w:marLeft w:val="0"/>
      <w:marRight w:val="0"/>
      <w:marTop w:val="0"/>
      <w:marBottom w:val="0"/>
      <w:divBdr>
        <w:top w:val="none" w:sz="0" w:space="0" w:color="auto"/>
        <w:left w:val="none" w:sz="0" w:space="0" w:color="auto"/>
        <w:bottom w:val="none" w:sz="0" w:space="0" w:color="auto"/>
        <w:right w:val="none" w:sz="0" w:space="0" w:color="auto"/>
      </w:divBdr>
    </w:div>
    <w:div w:id="356202378">
      <w:bodyDiv w:val="1"/>
      <w:marLeft w:val="0"/>
      <w:marRight w:val="0"/>
      <w:marTop w:val="0"/>
      <w:marBottom w:val="0"/>
      <w:divBdr>
        <w:top w:val="none" w:sz="0" w:space="0" w:color="auto"/>
        <w:left w:val="none" w:sz="0" w:space="0" w:color="auto"/>
        <w:bottom w:val="none" w:sz="0" w:space="0" w:color="auto"/>
        <w:right w:val="none" w:sz="0" w:space="0" w:color="auto"/>
      </w:divBdr>
    </w:div>
    <w:div w:id="364067079">
      <w:bodyDiv w:val="1"/>
      <w:marLeft w:val="0"/>
      <w:marRight w:val="0"/>
      <w:marTop w:val="0"/>
      <w:marBottom w:val="0"/>
      <w:divBdr>
        <w:top w:val="none" w:sz="0" w:space="0" w:color="auto"/>
        <w:left w:val="none" w:sz="0" w:space="0" w:color="auto"/>
        <w:bottom w:val="none" w:sz="0" w:space="0" w:color="auto"/>
        <w:right w:val="none" w:sz="0" w:space="0" w:color="auto"/>
      </w:divBdr>
    </w:div>
    <w:div w:id="535699510">
      <w:bodyDiv w:val="1"/>
      <w:marLeft w:val="0"/>
      <w:marRight w:val="0"/>
      <w:marTop w:val="0"/>
      <w:marBottom w:val="0"/>
      <w:divBdr>
        <w:top w:val="none" w:sz="0" w:space="0" w:color="auto"/>
        <w:left w:val="none" w:sz="0" w:space="0" w:color="auto"/>
        <w:bottom w:val="none" w:sz="0" w:space="0" w:color="auto"/>
        <w:right w:val="none" w:sz="0" w:space="0" w:color="auto"/>
      </w:divBdr>
    </w:div>
    <w:div w:id="686176764">
      <w:bodyDiv w:val="1"/>
      <w:marLeft w:val="0"/>
      <w:marRight w:val="0"/>
      <w:marTop w:val="0"/>
      <w:marBottom w:val="0"/>
      <w:divBdr>
        <w:top w:val="none" w:sz="0" w:space="0" w:color="auto"/>
        <w:left w:val="none" w:sz="0" w:space="0" w:color="auto"/>
        <w:bottom w:val="none" w:sz="0" w:space="0" w:color="auto"/>
        <w:right w:val="none" w:sz="0" w:space="0" w:color="auto"/>
      </w:divBdr>
    </w:div>
    <w:div w:id="709378105">
      <w:bodyDiv w:val="1"/>
      <w:marLeft w:val="0"/>
      <w:marRight w:val="0"/>
      <w:marTop w:val="0"/>
      <w:marBottom w:val="0"/>
      <w:divBdr>
        <w:top w:val="none" w:sz="0" w:space="0" w:color="auto"/>
        <w:left w:val="none" w:sz="0" w:space="0" w:color="auto"/>
        <w:bottom w:val="none" w:sz="0" w:space="0" w:color="auto"/>
        <w:right w:val="none" w:sz="0" w:space="0" w:color="auto"/>
      </w:divBdr>
    </w:div>
    <w:div w:id="737940526">
      <w:bodyDiv w:val="1"/>
      <w:marLeft w:val="0"/>
      <w:marRight w:val="0"/>
      <w:marTop w:val="0"/>
      <w:marBottom w:val="0"/>
      <w:divBdr>
        <w:top w:val="none" w:sz="0" w:space="0" w:color="auto"/>
        <w:left w:val="none" w:sz="0" w:space="0" w:color="auto"/>
        <w:bottom w:val="none" w:sz="0" w:space="0" w:color="auto"/>
        <w:right w:val="none" w:sz="0" w:space="0" w:color="auto"/>
      </w:divBdr>
    </w:div>
    <w:div w:id="762646390">
      <w:bodyDiv w:val="1"/>
      <w:marLeft w:val="0"/>
      <w:marRight w:val="0"/>
      <w:marTop w:val="0"/>
      <w:marBottom w:val="0"/>
      <w:divBdr>
        <w:top w:val="none" w:sz="0" w:space="0" w:color="auto"/>
        <w:left w:val="none" w:sz="0" w:space="0" w:color="auto"/>
        <w:bottom w:val="none" w:sz="0" w:space="0" w:color="auto"/>
        <w:right w:val="none" w:sz="0" w:space="0" w:color="auto"/>
      </w:divBdr>
    </w:div>
    <w:div w:id="816457295">
      <w:bodyDiv w:val="1"/>
      <w:marLeft w:val="0"/>
      <w:marRight w:val="0"/>
      <w:marTop w:val="0"/>
      <w:marBottom w:val="0"/>
      <w:divBdr>
        <w:top w:val="none" w:sz="0" w:space="0" w:color="auto"/>
        <w:left w:val="none" w:sz="0" w:space="0" w:color="auto"/>
        <w:bottom w:val="none" w:sz="0" w:space="0" w:color="auto"/>
        <w:right w:val="none" w:sz="0" w:space="0" w:color="auto"/>
      </w:divBdr>
    </w:div>
    <w:div w:id="894462654">
      <w:bodyDiv w:val="1"/>
      <w:marLeft w:val="0"/>
      <w:marRight w:val="0"/>
      <w:marTop w:val="0"/>
      <w:marBottom w:val="0"/>
      <w:divBdr>
        <w:top w:val="none" w:sz="0" w:space="0" w:color="auto"/>
        <w:left w:val="none" w:sz="0" w:space="0" w:color="auto"/>
        <w:bottom w:val="none" w:sz="0" w:space="0" w:color="auto"/>
        <w:right w:val="none" w:sz="0" w:space="0" w:color="auto"/>
      </w:divBdr>
    </w:div>
    <w:div w:id="898982889">
      <w:bodyDiv w:val="1"/>
      <w:marLeft w:val="0"/>
      <w:marRight w:val="0"/>
      <w:marTop w:val="0"/>
      <w:marBottom w:val="0"/>
      <w:divBdr>
        <w:top w:val="none" w:sz="0" w:space="0" w:color="auto"/>
        <w:left w:val="none" w:sz="0" w:space="0" w:color="auto"/>
        <w:bottom w:val="none" w:sz="0" w:space="0" w:color="auto"/>
        <w:right w:val="none" w:sz="0" w:space="0" w:color="auto"/>
      </w:divBdr>
    </w:div>
    <w:div w:id="929237656">
      <w:bodyDiv w:val="1"/>
      <w:marLeft w:val="0"/>
      <w:marRight w:val="0"/>
      <w:marTop w:val="0"/>
      <w:marBottom w:val="0"/>
      <w:divBdr>
        <w:top w:val="none" w:sz="0" w:space="0" w:color="auto"/>
        <w:left w:val="none" w:sz="0" w:space="0" w:color="auto"/>
        <w:bottom w:val="none" w:sz="0" w:space="0" w:color="auto"/>
        <w:right w:val="none" w:sz="0" w:space="0" w:color="auto"/>
      </w:divBdr>
    </w:div>
    <w:div w:id="959453997">
      <w:bodyDiv w:val="1"/>
      <w:marLeft w:val="0"/>
      <w:marRight w:val="0"/>
      <w:marTop w:val="0"/>
      <w:marBottom w:val="0"/>
      <w:divBdr>
        <w:top w:val="none" w:sz="0" w:space="0" w:color="auto"/>
        <w:left w:val="none" w:sz="0" w:space="0" w:color="auto"/>
        <w:bottom w:val="none" w:sz="0" w:space="0" w:color="auto"/>
        <w:right w:val="none" w:sz="0" w:space="0" w:color="auto"/>
      </w:divBdr>
    </w:div>
    <w:div w:id="977995636">
      <w:bodyDiv w:val="1"/>
      <w:marLeft w:val="0"/>
      <w:marRight w:val="0"/>
      <w:marTop w:val="0"/>
      <w:marBottom w:val="0"/>
      <w:divBdr>
        <w:top w:val="none" w:sz="0" w:space="0" w:color="auto"/>
        <w:left w:val="none" w:sz="0" w:space="0" w:color="auto"/>
        <w:bottom w:val="none" w:sz="0" w:space="0" w:color="auto"/>
        <w:right w:val="none" w:sz="0" w:space="0" w:color="auto"/>
      </w:divBdr>
      <w:divsChild>
        <w:div w:id="2001036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4744920">
      <w:bodyDiv w:val="1"/>
      <w:marLeft w:val="0"/>
      <w:marRight w:val="0"/>
      <w:marTop w:val="0"/>
      <w:marBottom w:val="0"/>
      <w:divBdr>
        <w:top w:val="none" w:sz="0" w:space="0" w:color="auto"/>
        <w:left w:val="none" w:sz="0" w:space="0" w:color="auto"/>
        <w:bottom w:val="none" w:sz="0" w:space="0" w:color="auto"/>
        <w:right w:val="none" w:sz="0" w:space="0" w:color="auto"/>
      </w:divBdr>
    </w:div>
    <w:div w:id="1077508676">
      <w:bodyDiv w:val="1"/>
      <w:marLeft w:val="0"/>
      <w:marRight w:val="0"/>
      <w:marTop w:val="0"/>
      <w:marBottom w:val="0"/>
      <w:divBdr>
        <w:top w:val="none" w:sz="0" w:space="0" w:color="auto"/>
        <w:left w:val="none" w:sz="0" w:space="0" w:color="auto"/>
        <w:bottom w:val="none" w:sz="0" w:space="0" w:color="auto"/>
        <w:right w:val="none" w:sz="0" w:space="0" w:color="auto"/>
      </w:divBdr>
    </w:div>
    <w:div w:id="1260217623">
      <w:bodyDiv w:val="1"/>
      <w:marLeft w:val="0"/>
      <w:marRight w:val="0"/>
      <w:marTop w:val="0"/>
      <w:marBottom w:val="0"/>
      <w:divBdr>
        <w:top w:val="none" w:sz="0" w:space="0" w:color="auto"/>
        <w:left w:val="none" w:sz="0" w:space="0" w:color="auto"/>
        <w:bottom w:val="none" w:sz="0" w:space="0" w:color="auto"/>
        <w:right w:val="none" w:sz="0" w:space="0" w:color="auto"/>
      </w:divBdr>
    </w:div>
    <w:div w:id="1288269930">
      <w:bodyDiv w:val="1"/>
      <w:marLeft w:val="0"/>
      <w:marRight w:val="0"/>
      <w:marTop w:val="0"/>
      <w:marBottom w:val="0"/>
      <w:divBdr>
        <w:top w:val="none" w:sz="0" w:space="0" w:color="auto"/>
        <w:left w:val="none" w:sz="0" w:space="0" w:color="auto"/>
        <w:bottom w:val="none" w:sz="0" w:space="0" w:color="auto"/>
        <w:right w:val="none" w:sz="0" w:space="0" w:color="auto"/>
      </w:divBdr>
    </w:div>
    <w:div w:id="1296063630">
      <w:bodyDiv w:val="1"/>
      <w:marLeft w:val="0"/>
      <w:marRight w:val="0"/>
      <w:marTop w:val="0"/>
      <w:marBottom w:val="0"/>
      <w:divBdr>
        <w:top w:val="none" w:sz="0" w:space="0" w:color="auto"/>
        <w:left w:val="none" w:sz="0" w:space="0" w:color="auto"/>
        <w:bottom w:val="none" w:sz="0" w:space="0" w:color="auto"/>
        <w:right w:val="none" w:sz="0" w:space="0" w:color="auto"/>
      </w:divBdr>
    </w:div>
    <w:div w:id="1336609495">
      <w:bodyDiv w:val="1"/>
      <w:marLeft w:val="0"/>
      <w:marRight w:val="0"/>
      <w:marTop w:val="0"/>
      <w:marBottom w:val="0"/>
      <w:divBdr>
        <w:top w:val="none" w:sz="0" w:space="0" w:color="auto"/>
        <w:left w:val="none" w:sz="0" w:space="0" w:color="auto"/>
        <w:bottom w:val="none" w:sz="0" w:space="0" w:color="auto"/>
        <w:right w:val="none" w:sz="0" w:space="0" w:color="auto"/>
      </w:divBdr>
    </w:div>
    <w:div w:id="1343553712">
      <w:bodyDiv w:val="1"/>
      <w:marLeft w:val="0"/>
      <w:marRight w:val="0"/>
      <w:marTop w:val="0"/>
      <w:marBottom w:val="0"/>
      <w:divBdr>
        <w:top w:val="none" w:sz="0" w:space="0" w:color="auto"/>
        <w:left w:val="none" w:sz="0" w:space="0" w:color="auto"/>
        <w:bottom w:val="none" w:sz="0" w:space="0" w:color="auto"/>
        <w:right w:val="none" w:sz="0" w:space="0" w:color="auto"/>
      </w:divBdr>
    </w:div>
    <w:div w:id="1344630138">
      <w:bodyDiv w:val="1"/>
      <w:marLeft w:val="0"/>
      <w:marRight w:val="0"/>
      <w:marTop w:val="0"/>
      <w:marBottom w:val="0"/>
      <w:divBdr>
        <w:top w:val="none" w:sz="0" w:space="0" w:color="auto"/>
        <w:left w:val="none" w:sz="0" w:space="0" w:color="auto"/>
        <w:bottom w:val="none" w:sz="0" w:space="0" w:color="auto"/>
        <w:right w:val="none" w:sz="0" w:space="0" w:color="auto"/>
      </w:divBdr>
    </w:div>
    <w:div w:id="1349871584">
      <w:bodyDiv w:val="1"/>
      <w:marLeft w:val="0"/>
      <w:marRight w:val="0"/>
      <w:marTop w:val="0"/>
      <w:marBottom w:val="0"/>
      <w:divBdr>
        <w:top w:val="none" w:sz="0" w:space="0" w:color="auto"/>
        <w:left w:val="none" w:sz="0" w:space="0" w:color="auto"/>
        <w:bottom w:val="none" w:sz="0" w:space="0" w:color="auto"/>
        <w:right w:val="none" w:sz="0" w:space="0" w:color="auto"/>
      </w:divBdr>
    </w:div>
    <w:div w:id="1437169130">
      <w:bodyDiv w:val="1"/>
      <w:marLeft w:val="0"/>
      <w:marRight w:val="0"/>
      <w:marTop w:val="0"/>
      <w:marBottom w:val="0"/>
      <w:divBdr>
        <w:top w:val="none" w:sz="0" w:space="0" w:color="auto"/>
        <w:left w:val="none" w:sz="0" w:space="0" w:color="auto"/>
        <w:bottom w:val="none" w:sz="0" w:space="0" w:color="auto"/>
        <w:right w:val="none" w:sz="0" w:space="0" w:color="auto"/>
      </w:divBdr>
    </w:div>
    <w:div w:id="1475680175">
      <w:bodyDiv w:val="1"/>
      <w:marLeft w:val="0"/>
      <w:marRight w:val="0"/>
      <w:marTop w:val="0"/>
      <w:marBottom w:val="0"/>
      <w:divBdr>
        <w:top w:val="none" w:sz="0" w:space="0" w:color="auto"/>
        <w:left w:val="none" w:sz="0" w:space="0" w:color="auto"/>
        <w:bottom w:val="none" w:sz="0" w:space="0" w:color="auto"/>
        <w:right w:val="none" w:sz="0" w:space="0" w:color="auto"/>
      </w:divBdr>
    </w:div>
    <w:div w:id="1675836767">
      <w:bodyDiv w:val="1"/>
      <w:marLeft w:val="0"/>
      <w:marRight w:val="0"/>
      <w:marTop w:val="0"/>
      <w:marBottom w:val="0"/>
      <w:divBdr>
        <w:top w:val="none" w:sz="0" w:space="0" w:color="auto"/>
        <w:left w:val="none" w:sz="0" w:space="0" w:color="auto"/>
        <w:bottom w:val="none" w:sz="0" w:space="0" w:color="auto"/>
        <w:right w:val="none" w:sz="0" w:space="0" w:color="auto"/>
      </w:divBdr>
    </w:div>
    <w:div w:id="1723166257">
      <w:bodyDiv w:val="1"/>
      <w:marLeft w:val="0"/>
      <w:marRight w:val="0"/>
      <w:marTop w:val="0"/>
      <w:marBottom w:val="0"/>
      <w:divBdr>
        <w:top w:val="none" w:sz="0" w:space="0" w:color="auto"/>
        <w:left w:val="none" w:sz="0" w:space="0" w:color="auto"/>
        <w:bottom w:val="none" w:sz="0" w:space="0" w:color="auto"/>
        <w:right w:val="none" w:sz="0" w:space="0" w:color="auto"/>
      </w:divBdr>
    </w:div>
    <w:div w:id="1737119685">
      <w:bodyDiv w:val="1"/>
      <w:marLeft w:val="0"/>
      <w:marRight w:val="0"/>
      <w:marTop w:val="0"/>
      <w:marBottom w:val="0"/>
      <w:divBdr>
        <w:top w:val="none" w:sz="0" w:space="0" w:color="auto"/>
        <w:left w:val="none" w:sz="0" w:space="0" w:color="auto"/>
        <w:bottom w:val="none" w:sz="0" w:space="0" w:color="auto"/>
        <w:right w:val="none" w:sz="0" w:space="0" w:color="auto"/>
      </w:divBdr>
    </w:div>
    <w:div w:id="1750347798">
      <w:bodyDiv w:val="1"/>
      <w:marLeft w:val="0"/>
      <w:marRight w:val="0"/>
      <w:marTop w:val="0"/>
      <w:marBottom w:val="0"/>
      <w:divBdr>
        <w:top w:val="none" w:sz="0" w:space="0" w:color="auto"/>
        <w:left w:val="none" w:sz="0" w:space="0" w:color="auto"/>
        <w:bottom w:val="none" w:sz="0" w:space="0" w:color="auto"/>
        <w:right w:val="none" w:sz="0" w:space="0" w:color="auto"/>
      </w:divBdr>
    </w:div>
    <w:div w:id="1762725932">
      <w:bodyDiv w:val="1"/>
      <w:marLeft w:val="0"/>
      <w:marRight w:val="0"/>
      <w:marTop w:val="0"/>
      <w:marBottom w:val="0"/>
      <w:divBdr>
        <w:top w:val="none" w:sz="0" w:space="0" w:color="auto"/>
        <w:left w:val="none" w:sz="0" w:space="0" w:color="auto"/>
        <w:bottom w:val="none" w:sz="0" w:space="0" w:color="auto"/>
        <w:right w:val="none" w:sz="0" w:space="0" w:color="auto"/>
      </w:divBdr>
    </w:div>
    <w:div w:id="1766463506">
      <w:bodyDiv w:val="1"/>
      <w:marLeft w:val="0"/>
      <w:marRight w:val="0"/>
      <w:marTop w:val="0"/>
      <w:marBottom w:val="0"/>
      <w:divBdr>
        <w:top w:val="none" w:sz="0" w:space="0" w:color="auto"/>
        <w:left w:val="none" w:sz="0" w:space="0" w:color="auto"/>
        <w:bottom w:val="none" w:sz="0" w:space="0" w:color="auto"/>
        <w:right w:val="none" w:sz="0" w:space="0" w:color="auto"/>
      </w:divBdr>
    </w:div>
    <w:div w:id="1772512238">
      <w:bodyDiv w:val="1"/>
      <w:marLeft w:val="0"/>
      <w:marRight w:val="0"/>
      <w:marTop w:val="0"/>
      <w:marBottom w:val="0"/>
      <w:divBdr>
        <w:top w:val="none" w:sz="0" w:space="0" w:color="auto"/>
        <w:left w:val="none" w:sz="0" w:space="0" w:color="auto"/>
        <w:bottom w:val="none" w:sz="0" w:space="0" w:color="auto"/>
        <w:right w:val="none" w:sz="0" w:space="0" w:color="auto"/>
      </w:divBdr>
    </w:div>
    <w:div w:id="1794402567">
      <w:bodyDiv w:val="1"/>
      <w:marLeft w:val="0"/>
      <w:marRight w:val="0"/>
      <w:marTop w:val="0"/>
      <w:marBottom w:val="0"/>
      <w:divBdr>
        <w:top w:val="none" w:sz="0" w:space="0" w:color="auto"/>
        <w:left w:val="none" w:sz="0" w:space="0" w:color="auto"/>
        <w:bottom w:val="none" w:sz="0" w:space="0" w:color="auto"/>
        <w:right w:val="none" w:sz="0" w:space="0" w:color="auto"/>
      </w:divBdr>
    </w:div>
    <w:div w:id="1835073594">
      <w:bodyDiv w:val="1"/>
      <w:marLeft w:val="0"/>
      <w:marRight w:val="0"/>
      <w:marTop w:val="0"/>
      <w:marBottom w:val="0"/>
      <w:divBdr>
        <w:top w:val="none" w:sz="0" w:space="0" w:color="auto"/>
        <w:left w:val="none" w:sz="0" w:space="0" w:color="auto"/>
        <w:bottom w:val="none" w:sz="0" w:space="0" w:color="auto"/>
        <w:right w:val="none" w:sz="0" w:space="0" w:color="auto"/>
      </w:divBdr>
    </w:div>
    <w:div w:id="1893688584">
      <w:bodyDiv w:val="1"/>
      <w:marLeft w:val="0"/>
      <w:marRight w:val="0"/>
      <w:marTop w:val="0"/>
      <w:marBottom w:val="0"/>
      <w:divBdr>
        <w:top w:val="none" w:sz="0" w:space="0" w:color="auto"/>
        <w:left w:val="none" w:sz="0" w:space="0" w:color="auto"/>
        <w:bottom w:val="none" w:sz="0" w:space="0" w:color="auto"/>
        <w:right w:val="none" w:sz="0" w:space="0" w:color="auto"/>
      </w:divBdr>
    </w:div>
    <w:div w:id="1933933117">
      <w:bodyDiv w:val="1"/>
      <w:marLeft w:val="0"/>
      <w:marRight w:val="0"/>
      <w:marTop w:val="0"/>
      <w:marBottom w:val="0"/>
      <w:divBdr>
        <w:top w:val="none" w:sz="0" w:space="0" w:color="auto"/>
        <w:left w:val="none" w:sz="0" w:space="0" w:color="auto"/>
        <w:bottom w:val="none" w:sz="0" w:space="0" w:color="auto"/>
        <w:right w:val="none" w:sz="0" w:space="0" w:color="auto"/>
      </w:divBdr>
    </w:div>
    <w:div w:id="1952468537">
      <w:bodyDiv w:val="1"/>
      <w:marLeft w:val="0"/>
      <w:marRight w:val="0"/>
      <w:marTop w:val="0"/>
      <w:marBottom w:val="0"/>
      <w:divBdr>
        <w:top w:val="none" w:sz="0" w:space="0" w:color="auto"/>
        <w:left w:val="none" w:sz="0" w:space="0" w:color="auto"/>
        <w:bottom w:val="none" w:sz="0" w:space="0" w:color="auto"/>
        <w:right w:val="none" w:sz="0" w:space="0" w:color="auto"/>
      </w:divBdr>
    </w:div>
    <w:div w:id="1966960630">
      <w:bodyDiv w:val="1"/>
      <w:marLeft w:val="0"/>
      <w:marRight w:val="0"/>
      <w:marTop w:val="0"/>
      <w:marBottom w:val="0"/>
      <w:divBdr>
        <w:top w:val="none" w:sz="0" w:space="0" w:color="auto"/>
        <w:left w:val="none" w:sz="0" w:space="0" w:color="auto"/>
        <w:bottom w:val="none" w:sz="0" w:space="0" w:color="auto"/>
        <w:right w:val="none" w:sz="0" w:space="0" w:color="auto"/>
      </w:divBdr>
    </w:div>
    <w:div w:id="1968733701">
      <w:bodyDiv w:val="1"/>
      <w:marLeft w:val="0"/>
      <w:marRight w:val="0"/>
      <w:marTop w:val="0"/>
      <w:marBottom w:val="0"/>
      <w:divBdr>
        <w:top w:val="none" w:sz="0" w:space="0" w:color="auto"/>
        <w:left w:val="none" w:sz="0" w:space="0" w:color="auto"/>
        <w:bottom w:val="none" w:sz="0" w:space="0" w:color="auto"/>
        <w:right w:val="none" w:sz="0" w:space="0" w:color="auto"/>
      </w:divBdr>
    </w:div>
    <w:div w:id="2033342593">
      <w:bodyDiv w:val="1"/>
      <w:marLeft w:val="0"/>
      <w:marRight w:val="0"/>
      <w:marTop w:val="0"/>
      <w:marBottom w:val="0"/>
      <w:divBdr>
        <w:top w:val="none" w:sz="0" w:space="0" w:color="auto"/>
        <w:left w:val="none" w:sz="0" w:space="0" w:color="auto"/>
        <w:bottom w:val="none" w:sz="0" w:space="0" w:color="auto"/>
        <w:right w:val="none" w:sz="0" w:space="0" w:color="auto"/>
      </w:divBdr>
    </w:div>
    <w:div w:id="2066026075">
      <w:bodyDiv w:val="1"/>
      <w:marLeft w:val="0"/>
      <w:marRight w:val="0"/>
      <w:marTop w:val="0"/>
      <w:marBottom w:val="0"/>
      <w:divBdr>
        <w:top w:val="none" w:sz="0" w:space="0" w:color="auto"/>
        <w:left w:val="none" w:sz="0" w:space="0" w:color="auto"/>
        <w:bottom w:val="none" w:sz="0" w:space="0" w:color="auto"/>
        <w:right w:val="none" w:sz="0" w:space="0" w:color="auto"/>
      </w:divBdr>
    </w:div>
    <w:div w:id="2092266085">
      <w:bodyDiv w:val="1"/>
      <w:marLeft w:val="0"/>
      <w:marRight w:val="0"/>
      <w:marTop w:val="0"/>
      <w:marBottom w:val="0"/>
      <w:divBdr>
        <w:top w:val="none" w:sz="0" w:space="0" w:color="auto"/>
        <w:left w:val="none" w:sz="0" w:space="0" w:color="auto"/>
        <w:bottom w:val="none" w:sz="0" w:space="0" w:color="auto"/>
        <w:right w:val="none" w:sz="0" w:space="0" w:color="auto"/>
      </w:divBdr>
    </w:div>
    <w:div w:id="2098358148">
      <w:bodyDiv w:val="1"/>
      <w:marLeft w:val="0"/>
      <w:marRight w:val="0"/>
      <w:marTop w:val="0"/>
      <w:marBottom w:val="0"/>
      <w:divBdr>
        <w:top w:val="none" w:sz="0" w:space="0" w:color="auto"/>
        <w:left w:val="none" w:sz="0" w:space="0" w:color="auto"/>
        <w:bottom w:val="none" w:sz="0" w:space="0" w:color="auto"/>
        <w:right w:val="none" w:sz="0" w:space="0" w:color="auto"/>
      </w:divBdr>
    </w:div>
    <w:div w:id="2108306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arches-publics.gouv.fr/entreprise" TargetMode="External"/><Relationship Id="rId18" Type="http://schemas.openxmlformats.org/officeDocument/2006/relationships/hyperlink" Target="mailto:greffe.ta-basse-terre@juradm.f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j@e-2consulting.fr" TargetMode="External"/><Relationship Id="rId17" Type="http://schemas.openxmlformats.org/officeDocument/2006/relationships/hyperlink" Target="mailto:greffe.ta-basse-terre@juradm.fr" TargetMode="Externa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rielle.jonathan@e-2consulting.fr" TargetMode="External"/><Relationship Id="rId5" Type="http://schemas.openxmlformats.org/officeDocument/2006/relationships/webSettings" Target="webSettings.xml"/><Relationship Id="rId15" Type="http://schemas.openxmlformats.org/officeDocument/2006/relationships/hyperlink" Target="http://www.impots.gouv.fr" TargetMode="Externa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impots.gouv.f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Bleu vert">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4B3EE-F392-4B90-BD31-A050E4D10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15</Pages>
  <Words>4535</Words>
  <Characters>24945</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IGNACE  MAXY</dc:creator>
  <cp:keywords/>
  <dc:description/>
  <cp:lastModifiedBy>Sarah Citounadin</cp:lastModifiedBy>
  <cp:revision>4</cp:revision>
  <cp:lastPrinted>2025-07-21T17:36:00Z</cp:lastPrinted>
  <dcterms:created xsi:type="dcterms:W3CDTF">2025-09-11T14:07:00Z</dcterms:created>
  <dcterms:modified xsi:type="dcterms:W3CDTF">2025-09-11T15:39:00Z</dcterms:modified>
</cp:coreProperties>
</file>