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6DDC7" w14:textId="2E18FF00" w:rsidR="001F1822" w:rsidRPr="00FB3B0B" w:rsidRDefault="00AA38B1" w:rsidP="00722EAA">
      <w:pPr>
        <w:jc w:val="both"/>
        <w:rPr>
          <w:rFonts w:ascii="Arial" w:hAnsi="Arial" w:cs="Arial"/>
          <w:b/>
          <w:color w:val="000000" w:themeColor="text1"/>
          <w:sz w:val="20"/>
        </w:rPr>
      </w:pPr>
      <w:bookmarkStart w:id="0" w:name="_Toc189378634"/>
      <w:bookmarkStart w:id="1" w:name="_Toc188770057"/>
      <w:r>
        <w:rPr>
          <w:rFonts w:ascii="Arial" w:hAnsi="Arial" w:cs="Arial"/>
          <w:b/>
          <w:noProof/>
          <w:color w:val="000000" w:themeColor="text1"/>
          <w:sz w:val="20"/>
        </w:rPr>
        <w:drawing>
          <wp:inline distT="0" distB="0" distL="0" distR="0" wp14:anchorId="2E7C99FC" wp14:editId="27D83FEC">
            <wp:extent cx="6924040" cy="12763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24040" cy="1276350"/>
                    </a:xfrm>
                    <a:prstGeom prst="rect">
                      <a:avLst/>
                    </a:prstGeom>
                    <a:noFill/>
                  </pic:spPr>
                </pic:pic>
              </a:graphicData>
            </a:graphic>
          </wp:inline>
        </w:drawing>
      </w:r>
    </w:p>
    <w:p w14:paraId="5A0722B0" w14:textId="5B3D15F1" w:rsidR="001F1822" w:rsidRPr="00FB3B0B" w:rsidRDefault="001F1822" w:rsidP="00722EAA">
      <w:pPr>
        <w:jc w:val="both"/>
        <w:rPr>
          <w:rFonts w:ascii="Arial" w:hAnsi="Arial" w:cs="Arial"/>
          <w:b/>
          <w:color w:val="000000" w:themeColor="text1"/>
          <w:sz w:val="20"/>
        </w:rPr>
      </w:pPr>
    </w:p>
    <w:p w14:paraId="15D229B4" w14:textId="77777777" w:rsidR="00FA5C37" w:rsidRDefault="00FA5C37" w:rsidP="00722EAA">
      <w:pPr>
        <w:jc w:val="both"/>
        <w:rPr>
          <w:rFonts w:ascii="Arial" w:hAnsi="Arial" w:cs="Arial"/>
          <w:b/>
          <w:color w:val="000000" w:themeColor="text1"/>
          <w:sz w:val="20"/>
        </w:rPr>
      </w:pPr>
    </w:p>
    <w:p w14:paraId="5ECA9C77" w14:textId="6B4D76C4" w:rsidR="001F1822" w:rsidRPr="00FB3B0B" w:rsidRDefault="00AA38B1" w:rsidP="00722EAA">
      <w:pPr>
        <w:jc w:val="both"/>
        <w:rPr>
          <w:rFonts w:ascii="Arial" w:hAnsi="Arial" w:cs="Arial"/>
          <w:b/>
          <w:color w:val="000000" w:themeColor="text1"/>
          <w:sz w:val="20"/>
        </w:rPr>
      </w:pPr>
      <w:r w:rsidRPr="00FB3B0B">
        <w:rPr>
          <w:rFonts w:ascii="Arial" w:hAnsi="Arial" w:cs="Arial"/>
          <w:b/>
          <w:noProof/>
          <w:color w:val="000000" w:themeColor="text1"/>
          <w:sz w:val="20"/>
        </w:rPr>
        <mc:AlternateContent>
          <mc:Choice Requires="wps">
            <w:drawing>
              <wp:anchor distT="0" distB="0" distL="114300" distR="114300" simplePos="0" relativeHeight="251658240" behindDoc="0" locked="0" layoutInCell="1" allowOverlap="1" wp14:anchorId="3F1D6CD8" wp14:editId="152D96B4">
                <wp:simplePos x="0" y="0"/>
                <wp:positionH relativeFrom="margin">
                  <wp:posOffset>69020</wp:posOffset>
                </wp:positionH>
                <wp:positionV relativeFrom="paragraph">
                  <wp:posOffset>125583</wp:posOffset>
                </wp:positionV>
                <wp:extent cx="6666865" cy="2433711"/>
                <wp:effectExtent l="0" t="0" r="1968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6865" cy="2433711"/>
                        </a:xfrm>
                        <a:prstGeom prst="rect">
                          <a:avLst/>
                        </a:prstGeom>
                        <a:solidFill>
                          <a:srgbClr val="FFFFFF"/>
                        </a:solidFill>
                        <a:ln w="9525">
                          <a:solidFill>
                            <a:srgbClr val="000000"/>
                          </a:solidFill>
                          <a:miter lim="800000"/>
                          <a:headEnd/>
                          <a:tailEnd/>
                        </a:ln>
                      </wps:spPr>
                      <wps:txbx>
                        <w:txbxContent>
                          <w:p w14:paraId="09F846E4" w14:textId="77777777" w:rsidR="005317B4" w:rsidRPr="00200639" w:rsidRDefault="005317B4" w:rsidP="006970C4">
                            <w:pPr>
                              <w:ind w:right="131"/>
                              <w:jc w:val="center"/>
                              <w:rPr>
                                <w:rFonts w:ascii="Arial" w:hAnsi="Arial" w:cs="Arial"/>
                                <w:sz w:val="36"/>
                                <w:szCs w:val="36"/>
                              </w:rPr>
                            </w:pPr>
                          </w:p>
                          <w:p w14:paraId="14C45021" w14:textId="77777777" w:rsidR="005317B4" w:rsidRPr="00FA5C37" w:rsidRDefault="005317B4" w:rsidP="006970C4">
                            <w:pPr>
                              <w:ind w:right="131"/>
                              <w:jc w:val="center"/>
                              <w:rPr>
                                <w:rFonts w:ascii="Arial" w:hAnsi="Arial" w:cs="Arial"/>
                                <w:bCs/>
                                <w:sz w:val="36"/>
                                <w:szCs w:val="36"/>
                              </w:rPr>
                            </w:pPr>
                            <w:r w:rsidRPr="00FA5C37">
                              <w:rPr>
                                <w:rFonts w:ascii="Arial" w:hAnsi="Arial" w:cs="Arial"/>
                                <w:bCs/>
                                <w:sz w:val="36"/>
                                <w:szCs w:val="36"/>
                              </w:rPr>
                              <w:t>ACCORD-CADRE</w:t>
                            </w:r>
                          </w:p>
                          <w:p w14:paraId="7C832489" w14:textId="50A9ABF3" w:rsidR="005317B4" w:rsidRPr="00FA5C37" w:rsidRDefault="005317B4" w:rsidP="006970C4">
                            <w:pPr>
                              <w:ind w:right="131"/>
                              <w:jc w:val="center"/>
                              <w:rPr>
                                <w:rFonts w:ascii="Arial" w:hAnsi="Arial" w:cs="Arial"/>
                                <w:bCs/>
                                <w:sz w:val="36"/>
                                <w:szCs w:val="36"/>
                              </w:rPr>
                            </w:pPr>
                            <w:r w:rsidRPr="00FA5C37">
                              <w:rPr>
                                <w:rFonts w:ascii="Arial" w:hAnsi="Arial" w:cs="Arial"/>
                                <w:bCs/>
                                <w:sz w:val="36"/>
                                <w:szCs w:val="36"/>
                              </w:rPr>
                              <w:t>ACQUISITION D’INSTRUMENTATION SCIENTIFIQUE</w:t>
                            </w:r>
                          </w:p>
                          <w:p w14:paraId="4E1DA377" w14:textId="1A0B1B54" w:rsidR="005317B4" w:rsidRPr="00FA5C37" w:rsidRDefault="005317B4" w:rsidP="006970C4">
                            <w:pPr>
                              <w:ind w:right="131"/>
                              <w:jc w:val="center"/>
                              <w:rPr>
                                <w:rFonts w:ascii="Arial" w:hAnsi="Arial" w:cs="Arial"/>
                                <w:b/>
                                <w:bCs/>
                                <w:sz w:val="36"/>
                                <w:szCs w:val="36"/>
                              </w:rPr>
                            </w:pPr>
                          </w:p>
                          <w:p w14:paraId="389B696A" w14:textId="4F6A350B" w:rsidR="005317B4" w:rsidRPr="00FA5C37" w:rsidRDefault="005317B4" w:rsidP="00BC366A">
                            <w:pPr>
                              <w:jc w:val="center"/>
                              <w:rPr>
                                <w:rFonts w:ascii="Arial" w:hAnsi="Arial" w:cs="Arial"/>
                                <w:b/>
                                <w:color w:val="000000" w:themeColor="text1"/>
                                <w:sz w:val="36"/>
                                <w:szCs w:val="36"/>
                                <w:highlight w:val="green"/>
                              </w:rPr>
                            </w:pPr>
                            <w:r w:rsidRPr="00FA5C37">
                              <w:rPr>
                                <w:rFonts w:ascii="Arial" w:hAnsi="Arial" w:cs="Arial"/>
                                <w:bCs/>
                                <w:sz w:val="36"/>
                                <w:szCs w:val="36"/>
                              </w:rPr>
                              <w:t>Lot n°</w:t>
                            </w:r>
                            <w:sdt>
                              <w:sdtPr>
                                <w:rPr>
                                  <w:rStyle w:val="Style3"/>
                                </w:rPr>
                                <w:id w:val="-580055875"/>
                                <w:placeholder>
                                  <w:docPart w:val="A5A3AD9688E148FEBA022599436146E1"/>
                                </w:placeholder>
                                <w15:color w:val="00FF00"/>
                                <w:comboBox>
                                  <w:listItem w:value="Choisissez un élément."/>
                                  <w:listItem w:displayText="1 : Systèmes avancés d’imagerie photonique à haut débit et haut contenu" w:value="1 : Systèmes avancés d’imagerie photonique à haut débit et haut contenu"/>
                                  <w:listItem w:displayText="2 : Systèmes de microscopie et spectroscopie électronique et ionique" w:value="2 : Systèmes de microscopie et spectroscopie électronique et ionique"/>
                                  <w:listItem w:displayText="3 : Systèmes avancés d’imagerie en champ proche" w:value="3 : Systèmes avancés d’imagerie en champ proche"/>
                                  <w:listItem w:displayText="4 : Systèmes Raman y compris couplés à la microscopie" w:value="4 : Systèmes Raman y compris couplés à la microscopie"/>
                                  <w:listItem w:displayText="5 : Systèmes à rayons X, scanners et systèmes d’imagerie nucléaire" w:value="5 : Systèmes à rayons X, scanners et systèmes d’imagerie nucléaire"/>
                                  <w:listItem w:displayText="6 : Spectrométrie RMN, Imagerie IRM" w:value="6 : Spectrométrie RMN, Imagerie IRM"/>
                                  <w:listItem w:displayText="7 : Spectrométrie RPE" w:value="7 : Spectrométrie RPE"/>
                                  <w:listItem w:displayText="8 : Spectrométrie de masse haute résolution avec ou sans couplage" w:value="8 : Spectrométrie de masse haute résolution avec ou sans couplage"/>
                                  <w:listItem w:displayText="9 : Systèmes lasers" w:value="9 : Systèmes lasers"/>
                                  <w:listItem w:displayText="10 : Stations d'analyse et/ou de tri par cytométrie de flux" w:value="10 : Stations d'analyse et/ou de tri par cytométrie de flux"/>
                                  <w:listItem w:displayText="11 : Systèmes de séquençage génétique à haut débit nouvelle génération (NGS)" w:value="11 : Systèmes de séquençage génétique à haut débit nouvelle génération (NGS)"/>
                                </w:comboBox>
                              </w:sdtPr>
                              <w:sdtEndPr>
                                <w:rPr>
                                  <w:rStyle w:val="Policepardfaut"/>
                                  <w:rFonts w:ascii="CG Times" w:hAnsi="CG Times" w:cs="Arial"/>
                                  <w:bCs/>
                                  <w:sz w:val="24"/>
                                  <w:szCs w:val="36"/>
                                </w:rPr>
                              </w:sdtEndPr>
                              <w:sdtContent>
                                <w:r w:rsidR="009B083A">
                                  <w:rPr>
                                    <w:rStyle w:val="Style3"/>
                                  </w:rPr>
                                  <w:t>9 : Systèmes lasers</w:t>
                                </w:r>
                              </w:sdtContent>
                            </w:sdt>
                          </w:p>
                          <w:p w14:paraId="37241672" w14:textId="77777777" w:rsidR="005317B4" w:rsidRPr="00FA5C37" w:rsidRDefault="005317B4" w:rsidP="006970C4">
                            <w:pPr>
                              <w:ind w:right="131"/>
                              <w:jc w:val="center"/>
                              <w:rPr>
                                <w:rFonts w:ascii="Arial" w:hAnsi="Arial" w:cs="Arial"/>
                                <w:b/>
                                <w:bCs/>
                                <w:sz w:val="36"/>
                                <w:szCs w:val="36"/>
                              </w:rPr>
                            </w:pPr>
                          </w:p>
                          <w:p w14:paraId="70EC8DA1" w14:textId="13DCDEB9" w:rsidR="005317B4" w:rsidRPr="00FA5C37" w:rsidRDefault="005317B4" w:rsidP="006970C4">
                            <w:pPr>
                              <w:ind w:right="131"/>
                              <w:jc w:val="center"/>
                              <w:rPr>
                                <w:rFonts w:ascii="Arial" w:hAnsi="Arial" w:cs="Arial"/>
                                <w:b/>
                                <w:bCs/>
                                <w:sz w:val="36"/>
                                <w:szCs w:val="36"/>
                              </w:rPr>
                            </w:pPr>
                            <w:r w:rsidRPr="00FA5C37">
                              <w:rPr>
                                <w:rFonts w:ascii="Arial" w:hAnsi="Arial" w:cs="Arial"/>
                                <w:b/>
                                <w:bCs/>
                                <w:sz w:val="36"/>
                                <w:szCs w:val="36"/>
                              </w:rPr>
                              <w:t>Cahie</w:t>
                            </w:r>
                            <w:r w:rsidR="007E3E77" w:rsidRPr="00FA5C37">
                              <w:rPr>
                                <w:rFonts w:ascii="Arial" w:hAnsi="Arial" w:cs="Arial"/>
                                <w:b/>
                                <w:bCs/>
                                <w:sz w:val="36"/>
                                <w:szCs w:val="36"/>
                              </w:rPr>
                              <w:t>r des spécifications techniques</w:t>
                            </w:r>
                          </w:p>
                          <w:p w14:paraId="3E024516" w14:textId="77F8F96B" w:rsidR="005317B4" w:rsidRDefault="005317B4" w:rsidP="006970C4">
                            <w:pPr>
                              <w:ind w:right="131"/>
                              <w:jc w:val="center"/>
                              <w:rPr>
                                <w:rFonts w:ascii="Arial" w:hAnsi="Arial" w:cs="Arial"/>
                                <w:b/>
                                <w:bCs/>
                                <w:sz w:val="36"/>
                                <w:szCs w:val="36"/>
                              </w:rPr>
                            </w:pPr>
                          </w:p>
                          <w:p w14:paraId="25857EE6" w14:textId="77777777" w:rsidR="005317B4" w:rsidRDefault="005317B4" w:rsidP="006970C4">
                            <w:pPr>
                              <w:ind w:right="131"/>
                              <w:jc w:val="center"/>
                              <w:rPr>
                                <w:rFonts w:ascii="Arial" w:hAnsi="Arial" w:cs="Arial"/>
                                <w:b/>
                                <w:bCs/>
                                <w:sz w:val="36"/>
                                <w:szCs w:val="36"/>
                              </w:rPr>
                            </w:pPr>
                          </w:p>
                          <w:p w14:paraId="2C4FE5EA" w14:textId="77777777" w:rsidR="005317B4" w:rsidRPr="006C70BB" w:rsidRDefault="005317B4" w:rsidP="006970C4">
                            <w:pPr>
                              <w:ind w:right="131"/>
                              <w:jc w:val="center"/>
                              <w:rPr>
                                <w:rFonts w:ascii="Arial" w:hAnsi="Arial" w:cs="Arial"/>
                                <w:b/>
                                <w:bCs/>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1D6CD8" id="_x0000_t202" coordsize="21600,21600" o:spt="202" path="m,l,21600r21600,l21600,xe">
                <v:stroke joinstyle="miter"/>
                <v:path gradientshapeok="t" o:connecttype="rect"/>
              </v:shapetype>
              <v:shape id="Text Box 2" o:spid="_x0000_s1026" type="#_x0000_t202" style="position:absolute;left:0;text-align:left;margin-left:5.45pt;margin-top:9.9pt;width:524.95pt;height:191.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">
                <v:textbox>
                  <w:txbxContent>
                    <w:p w14:paraId="09F846E4" w14:textId="77777777" w:rsidR="005317B4" w:rsidRPr="00200639" w:rsidRDefault="005317B4" w:rsidP="006970C4">
                      <w:pPr>
                        <w:ind w:right="131"/>
                        <w:jc w:val="center"/>
                        <w:rPr>
                          <w:rFonts w:ascii="Arial" w:hAnsi="Arial" w:cs="Arial"/>
                          <w:sz w:val="36"/>
                          <w:szCs w:val="36"/>
                        </w:rPr>
                      </w:pPr>
                    </w:p>
                    <w:p w14:paraId="14C45021" w14:textId="77777777" w:rsidR="005317B4" w:rsidRPr="00FA5C37" w:rsidRDefault="005317B4" w:rsidP="006970C4">
                      <w:pPr>
                        <w:ind w:right="131"/>
                        <w:jc w:val="center"/>
                        <w:rPr>
                          <w:rFonts w:ascii="Arial" w:hAnsi="Arial" w:cs="Arial"/>
                          <w:bCs/>
                          <w:sz w:val="36"/>
                          <w:szCs w:val="36"/>
                        </w:rPr>
                      </w:pPr>
                      <w:r w:rsidRPr="00FA5C37">
                        <w:rPr>
                          <w:rFonts w:ascii="Arial" w:hAnsi="Arial" w:cs="Arial"/>
                          <w:bCs/>
                          <w:sz w:val="36"/>
                          <w:szCs w:val="36"/>
                        </w:rPr>
                        <w:t>ACCORD-CADRE</w:t>
                      </w:r>
                    </w:p>
                    <w:p w14:paraId="7C832489" w14:textId="50A9ABF3" w:rsidR="005317B4" w:rsidRPr="00FA5C37" w:rsidRDefault="005317B4" w:rsidP="006970C4">
                      <w:pPr>
                        <w:ind w:right="131"/>
                        <w:jc w:val="center"/>
                        <w:rPr>
                          <w:rFonts w:ascii="Arial" w:hAnsi="Arial" w:cs="Arial"/>
                          <w:bCs/>
                          <w:sz w:val="36"/>
                          <w:szCs w:val="36"/>
                        </w:rPr>
                      </w:pPr>
                      <w:r w:rsidRPr="00FA5C37">
                        <w:rPr>
                          <w:rFonts w:ascii="Arial" w:hAnsi="Arial" w:cs="Arial"/>
                          <w:bCs/>
                          <w:sz w:val="36"/>
                          <w:szCs w:val="36"/>
                        </w:rPr>
                        <w:t>ACQUISITION D’INSTRUMENTATION SCIENTIFIQUE</w:t>
                      </w:r>
                    </w:p>
                    <w:p w14:paraId="4E1DA377" w14:textId="1A0B1B54" w:rsidR="005317B4" w:rsidRPr="00FA5C37" w:rsidRDefault="005317B4" w:rsidP="006970C4">
                      <w:pPr>
                        <w:ind w:right="131"/>
                        <w:jc w:val="center"/>
                        <w:rPr>
                          <w:rFonts w:ascii="Arial" w:hAnsi="Arial" w:cs="Arial"/>
                          <w:b/>
                          <w:bCs/>
                          <w:sz w:val="36"/>
                          <w:szCs w:val="36"/>
                        </w:rPr>
                      </w:pPr>
                    </w:p>
                    <w:p w14:paraId="389B696A" w14:textId="4F6A350B" w:rsidR="005317B4" w:rsidRPr="00FA5C37" w:rsidRDefault="005317B4" w:rsidP="00BC366A">
                      <w:pPr>
                        <w:jc w:val="center"/>
                        <w:rPr>
                          <w:rFonts w:ascii="Arial" w:hAnsi="Arial" w:cs="Arial"/>
                          <w:b/>
                          <w:color w:val="000000" w:themeColor="text1"/>
                          <w:sz w:val="36"/>
                          <w:szCs w:val="36"/>
                          <w:highlight w:val="green"/>
                        </w:rPr>
                      </w:pPr>
                      <w:r w:rsidRPr="00FA5C37">
                        <w:rPr>
                          <w:rFonts w:ascii="Arial" w:hAnsi="Arial" w:cs="Arial"/>
                          <w:bCs/>
                          <w:sz w:val="36"/>
                          <w:szCs w:val="36"/>
                        </w:rPr>
                        <w:t>Lot n°</w:t>
                      </w:r>
                      <w:sdt>
                        <w:sdtPr>
                          <w:rPr>
                            <w:rStyle w:val="Style3"/>
                          </w:rPr>
                          <w:id w:val="-580055875"/>
                          <w:placeholder>
                            <w:docPart w:val="A5A3AD9688E148FEBA022599436146E1"/>
                          </w:placeholder>
                          <w15:color w:val="00FF00"/>
                          <w:comboBox>
                            <w:listItem w:value="Choisissez un élément."/>
                            <w:listItem w:displayText="1 : Systèmes avancés d’imagerie photonique à haut débit et haut contenu" w:value="1 : Systèmes avancés d’imagerie photonique à haut débit et haut contenu"/>
                            <w:listItem w:displayText="2 : Systèmes de microscopie et spectroscopie électronique et ionique" w:value="2 : Systèmes de microscopie et spectroscopie électronique et ionique"/>
                            <w:listItem w:displayText="3 : Systèmes avancés d’imagerie en champ proche" w:value="3 : Systèmes avancés d’imagerie en champ proche"/>
                            <w:listItem w:displayText="4 : Systèmes Raman y compris couplés à la microscopie" w:value="4 : Systèmes Raman y compris couplés à la microscopie"/>
                            <w:listItem w:displayText="5 : Systèmes à rayons X, scanners et systèmes d’imagerie nucléaire" w:value="5 : Systèmes à rayons X, scanners et systèmes d’imagerie nucléaire"/>
                            <w:listItem w:displayText="6 : Spectrométrie RMN, Imagerie IRM" w:value="6 : Spectrométrie RMN, Imagerie IRM"/>
                            <w:listItem w:displayText="7 : Spectrométrie RPE" w:value="7 : Spectrométrie RPE"/>
                            <w:listItem w:displayText="8 : Spectrométrie de masse haute résolution avec ou sans couplage" w:value="8 : Spectrométrie de masse haute résolution avec ou sans couplage"/>
                            <w:listItem w:displayText="9 : Systèmes lasers" w:value="9 : Systèmes lasers"/>
                            <w:listItem w:displayText="10 : Stations d'analyse et/ou de tri par cytométrie de flux" w:value="10 : Stations d'analyse et/ou de tri par cytométrie de flux"/>
                            <w:listItem w:displayText="11 : Systèmes de séquençage génétique à haut débit nouvelle génération (NGS)" w:value="11 : Systèmes de séquençage génétique à haut débit nouvelle génération (NGS)"/>
                          </w:comboBox>
                        </w:sdtPr>
                        <w:sdtEndPr>
                          <w:rPr>
                            <w:rStyle w:val="Policepardfaut"/>
                            <w:rFonts w:ascii="CG Times" w:hAnsi="CG Times" w:cs="Arial"/>
                            <w:bCs/>
                            <w:sz w:val="24"/>
                            <w:szCs w:val="36"/>
                          </w:rPr>
                        </w:sdtEndPr>
                        <w:sdtContent>
                          <w:r w:rsidR="009B083A">
                            <w:rPr>
                              <w:rStyle w:val="Style3"/>
                            </w:rPr>
                            <w:t>9 : Systèmes lasers</w:t>
                          </w:r>
                        </w:sdtContent>
                      </w:sdt>
                    </w:p>
                    <w:p w14:paraId="37241672" w14:textId="77777777" w:rsidR="005317B4" w:rsidRPr="00FA5C37" w:rsidRDefault="005317B4" w:rsidP="006970C4">
                      <w:pPr>
                        <w:ind w:right="131"/>
                        <w:jc w:val="center"/>
                        <w:rPr>
                          <w:rFonts w:ascii="Arial" w:hAnsi="Arial" w:cs="Arial"/>
                          <w:b/>
                          <w:bCs/>
                          <w:sz w:val="36"/>
                          <w:szCs w:val="36"/>
                        </w:rPr>
                      </w:pPr>
                    </w:p>
                    <w:p w14:paraId="70EC8DA1" w14:textId="13DCDEB9" w:rsidR="005317B4" w:rsidRPr="00FA5C37" w:rsidRDefault="005317B4" w:rsidP="006970C4">
                      <w:pPr>
                        <w:ind w:right="131"/>
                        <w:jc w:val="center"/>
                        <w:rPr>
                          <w:rFonts w:ascii="Arial" w:hAnsi="Arial" w:cs="Arial"/>
                          <w:b/>
                          <w:bCs/>
                          <w:sz w:val="36"/>
                          <w:szCs w:val="36"/>
                        </w:rPr>
                      </w:pPr>
                      <w:r w:rsidRPr="00FA5C37">
                        <w:rPr>
                          <w:rFonts w:ascii="Arial" w:hAnsi="Arial" w:cs="Arial"/>
                          <w:b/>
                          <w:bCs/>
                          <w:sz w:val="36"/>
                          <w:szCs w:val="36"/>
                        </w:rPr>
                        <w:t>Cahie</w:t>
                      </w:r>
                      <w:r w:rsidR="007E3E77" w:rsidRPr="00FA5C37">
                        <w:rPr>
                          <w:rFonts w:ascii="Arial" w:hAnsi="Arial" w:cs="Arial"/>
                          <w:b/>
                          <w:bCs/>
                          <w:sz w:val="36"/>
                          <w:szCs w:val="36"/>
                        </w:rPr>
                        <w:t>r des spécifications techniques</w:t>
                      </w:r>
                    </w:p>
                    <w:p w14:paraId="3E024516" w14:textId="77F8F96B" w:rsidR="005317B4" w:rsidRDefault="005317B4" w:rsidP="006970C4">
                      <w:pPr>
                        <w:ind w:right="131"/>
                        <w:jc w:val="center"/>
                        <w:rPr>
                          <w:rFonts w:ascii="Arial" w:hAnsi="Arial" w:cs="Arial"/>
                          <w:b/>
                          <w:bCs/>
                          <w:sz w:val="36"/>
                          <w:szCs w:val="36"/>
                        </w:rPr>
                      </w:pPr>
                    </w:p>
                    <w:p w14:paraId="25857EE6" w14:textId="77777777" w:rsidR="005317B4" w:rsidRDefault="005317B4" w:rsidP="006970C4">
                      <w:pPr>
                        <w:ind w:right="131"/>
                        <w:jc w:val="center"/>
                        <w:rPr>
                          <w:rFonts w:ascii="Arial" w:hAnsi="Arial" w:cs="Arial"/>
                          <w:b/>
                          <w:bCs/>
                          <w:sz w:val="36"/>
                          <w:szCs w:val="36"/>
                        </w:rPr>
                      </w:pPr>
                    </w:p>
                    <w:p w14:paraId="2C4FE5EA" w14:textId="77777777" w:rsidR="005317B4" w:rsidRPr="006C70BB" w:rsidRDefault="005317B4" w:rsidP="006970C4">
                      <w:pPr>
                        <w:ind w:right="131"/>
                        <w:jc w:val="center"/>
                        <w:rPr>
                          <w:rFonts w:ascii="Arial" w:hAnsi="Arial" w:cs="Arial"/>
                          <w:b/>
                          <w:bCs/>
                          <w:sz w:val="36"/>
                          <w:szCs w:val="36"/>
                        </w:rPr>
                      </w:pPr>
                    </w:p>
                  </w:txbxContent>
                </v:textbox>
                <w10:wrap anchorx="margin"/>
              </v:shape>
            </w:pict>
          </mc:Fallback>
        </mc:AlternateContent>
      </w:r>
    </w:p>
    <w:p w14:paraId="1DE17BF7" w14:textId="77777777" w:rsidR="001F1822" w:rsidRPr="00FB3B0B" w:rsidRDefault="001F1822" w:rsidP="00722EAA">
      <w:pPr>
        <w:jc w:val="both"/>
        <w:rPr>
          <w:rFonts w:ascii="Arial" w:hAnsi="Arial" w:cs="Arial"/>
          <w:b/>
          <w:color w:val="000000" w:themeColor="text1"/>
          <w:sz w:val="20"/>
        </w:rPr>
      </w:pPr>
    </w:p>
    <w:p w14:paraId="6E5D7A6F" w14:textId="77777777" w:rsidR="001F1822" w:rsidRPr="00FB3B0B" w:rsidRDefault="001F1822" w:rsidP="00722EAA">
      <w:pPr>
        <w:jc w:val="both"/>
        <w:rPr>
          <w:rFonts w:ascii="Arial" w:hAnsi="Arial" w:cs="Arial"/>
          <w:b/>
          <w:color w:val="000000" w:themeColor="text1"/>
          <w:sz w:val="20"/>
        </w:rPr>
      </w:pPr>
    </w:p>
    <w:p w14:paraId="132EEE03" w14:textId="77777777" w:rsidR="001F1822" w:rsidRPr="00FB3B0B" w:rsidRDefault="001F1822" w:rsidP="00722EAA">
      <w:pPr>
        <w:jc w:val="both"/>
        <w:rPr>
          <w:rFonts w:ascii="Arial" w:hAnsi="Arial" w:cs="Arial"/>
          <w:b/>
          <w:color w:val="000000" w:themeColor="text1"/>
          <w:sz w:val="20"/>
        </w:rPr>
      </w:pPr>
    </w:p>
    <w:p w14:paraId="0A6D9BF8" w14:textId="77777777" w:rsidR="001F1822" w:rsidRPr="00FB3B0B" w:rsidRDefault="001F1822" w:rsidP="00722EAA">
      <w:pPr>
        <w:jc w:val="both"/>
        <w:rPr>
          <w:rFonts w:ascii="Arial" w:hAnsi="Arial" w:cs="Arial"/>
          <w:b/>
          <w:color w:val="000000" w:themeColor="text1"/>
          <w:sz w:val="20"/>
        </w:rPr>
      </w:pPr>
    </w:p>
    <w:p w14:paraId="2A053962" w14:textId="77777777" w:rsidR="001F1822" w:rsidRPr="00FB3B0B" w:rsidRDefault="001F1822" w:rsidP="00722EAA">
      <w:pPr>
        <w:jc w:val="both"/>
        <w:rPr>
          <w:rFonts w:ascii="Arial" w:hAnsi="Arial" w:cs="Arial"/>
          <w:b/>
          <w:color w:val="000000" w:themeColor="text1"/>
          <w:sz w:val="20"/>
        </w:rPr>
      </w:pPr>
    </w:p>
    <w:p w14:paraId="25773899" w14:textId="77777777" w:rsidR="001F1822" w:rsidRPr="00FB3B0B" w:rsidRDefault="001F1822" w:rsidP="00722EAA">
      <w:pPr>
        <w:jc w:val="both"/>
        <w:rPr>
          <w:rFonts w:ascii="Arial" w:hAnsi="Arial" w:cs="Arial"/>
          <w:b/>
          <w:color w:val="000000" w:themeColor="text1"/>
          <w:sz w:val="20"/>
        </w:rPr>
      </w:pPr>
    </w:p>
    <w:p w14:paraId="69C310CF" w14:textId="77777777" w:rsidR="001F1822" w:rsidRPr="00FB3B0B" w:rsidRDefault="001F1822" w:rsidP="00722EAA">
      <w:pPr>
        <w:jc w:val="both"/>
        <w:rPr>
          <w:rFonts w:ascii="Arial" w:hAnsi="Arial" w:cs="Arial"/>
          <w:b/>
          <w:color w:val="000000" w:themeColor="text1"/>
          <w:sz w:val="20"/>
        </w:rPr>
      </w:pPr>
    </w:p>
    <w:p w14:paraId="7B68BD1F" w14:textId="77777777" w:rsidR="001F1822" w:rsidRPr="00FB3B0B" w:rsidRDefault="001F1822" w:rsidP="00722EAA">
      <w:pPr>
        <w:jc w:val="both"/>
        <w:rPr>
          <w:rFonts w:ascii="Arial" w:hAnsi="Arial" w:cs="Arial"/>
          <w:b/>
          <w:color w:val="000000" w:themeColor="text1"/>
          <w:sz w:val="20"/>
        </w:rPr>
      </w:pPr>
    </w:p>
    <w:p w14:paraId="7C2C4BFD" w14:textId="77777777" w:rsidR="001F1822" w:rsidRPr="00FB3B0B" w:rsidRDefault="001F1822" w:rsidP="00722EAA">
      <w:pPr>
        <w:jc w:val="both"/>
        <w:rPr>
          <w:rFonts w:ascii="Arial" w:hAnsi="Arial" w:cs="Arial"/>
          <w:b/>
          <w:color w:val="000000" w:themeColor="text1"/>
          <w:sz w:val="20"/>
        </w:rPr>
      </w:pPr>
    </w:p>
    <w:p w14:paraId="4A6C2152" w14:textId="77777777" w:rsidR="001F1822" w:rsidRPr="00FB3B0B" w:rsidRDefault="001F1822" w:rsidP="00722EAA">
      <w:pPr>
        <w:jc w:val="both"/>
        <w:rPr>
          <w:rFonts w:ascii="Arial" w:hAnsi="Arial" w:cs="Arial"/>
          <w:b/>
          <w:color w:val="000000" w:themeColor="text1"/>
          <w:sz w:val="20"/>
        </w:rPr>
      </w:pPr>
    </w:p>
    <w:p w14:paraId="31471CBC" w14:textId="77777777" w:rsidR="00FA063C" w:rsidRPr="00FB3B0B" w:rsidRDefault="00FA063C" w:rsidP="00722EAA">
      <w:pPr>
        <w:jc w:val="both"/>
        <w:rPr>
          <w:rFonts w:ascii="Arial" w:hAnsi="Arial" w:cs="Arial"/>
          <w:b/>
          <w:color w:val="000000" w:themeColor="text1"/>
          <w:sz w:val="20"/>
        </w:rPr>
      </w:pPr>
    </w:p>
    <w:p w14:paraId="102618E3" w14:textId="77777777" w:rsidR="007C6C3B" w:rsidRPr="00FB3B0B" w:rsidRDefault="007C6C3B" w:rsidP="007C6C3B">
      <w:pPr>
        <w:jc w:val="center"/>
        <w:rPr>
          <w:rFonts w:ascii="Arial" w:hAnsi="Arial" w:cs="Arial"/>
          <w:b/>
          <w:color w:val="000000" w:themeColor="text1"/>
          <w:sz w:val="32"/>
          <w:szCs w:val="32"/>
        </w:rPr>
      </w:pPr>
    </w:p>
    <w:p w14:paraId="209585F9" w14:textId="77777777" w:rsidR="007C6C3B" w:rsidRPr="00FB3B0B" w:rsidRDefault="007C6C3B" w:rsidP="007C6C3B">
      <w:pPr>
        <w:jc w:val="center"/>
        <w:rPr>
          <w:rFonts w:ascii="Arial" w:hAnsi="Arial" w:cs="Arial"/>
          <w:b/>
          <w:color w:val="000000" w:themeColor="text1"/>
          <w:sz w:val="32"/>
          <w:szCs w:val="32"/>
        </w:rPr>
      </w:pPr>
    </w:p>
    <w:p w14:paraId="23415C34" w14:textId="77777777" w:rsidR="004935E7" w:rsidRPr="00FB3B0B" w:rsidRDefault="004935E7" w:rsidP="007C6C3B">
      <w:pPr>
        <w:jc w:val="center"/>
        <w:rPr>
          <w:rFonts w:ascii="Arial" w:hAnsi="Arial" w:cs="Arial"/>
          <w:b/>
          <w:color w:val="000000" w:themeColor="text1"/>
          <w:sz w:val="32"/>
          <w:szCs w:val="32"/>
        </w:rPr>
      </w:pPr>
    </w:p>
    <w:p w14:paraId="1D7AF9F4" w14:textId="77777777" w:rsidR="00200639" w:rsidRPr="00FB3B0B" w:rsidRDefault="00200639" w:rsidP="007C6C3B">
      <w:pPr>
        <w:jc w:val="center"/>
        <w:rPr>
          <w:rFonts w:ascii="Arial" w:hAnsi="Arial" w:cs="Arial"/>
          <w:b/>
          <w:color w:val="000000" w:themeColor="text1"/>
          <w:sz w:val="32"/>
          <w:szCs w:val="32"/>
        </w:rPr>
      </w:pPr>
    </w:p>
    <w:p w14:paraId="693E5291" w14:textId="77777777" w:rsidR="00200639" w:rsidRPr="00FB3B0B" w:rsidRDefault="00200639" w:rsidP="007C6C3B">
      <w:pPr>
        <w:jc w:val="center"/>
        <w:rPr>
          <w:rFonts w:ascii="Arial" w:hAnsi="Arial" w:cs="Arial"/>
          <w:b/>
          <w:color w:val="000000" w:themeColor="text1"/>
          <w:sz w:val="32"/>
          <w:szCs w:val="32"/>
        </w:rPr>
      </w:pPr>
    </w:p>
    <w:p w14:paraId="16F26B8E" w14:textId="77777777" w:rsidR="00200639" w:rsidRPr="00FB3B0B" w:rsidRDefault="00200639" w:rsidP="007C6C3B">
      <w:pPr>
        <w:jc w:val="center"/>
        <w:rPr>
          <w:rFonts w:ascii="Arial" w:hAnsi="Arial" w:cs="Arial"/>
          <w:b/>
          <w:color w:val="000000" w:themeColor="text1"/>
          <w:sz w:val="32"/>
          <w:szCs w:val="32"/>
        </w:rPr>
      </w:pPr>
    </w:p>
    <w:tbl>
      <w:tblPr>
        <w:tblStyle w:val="Grilledutableau"/>
        <w:tblW w:w="10490" w:type="dxa"/>
        <w:tblInd w:w="137" w:type="dxa"/>
        <w:tblLook w:val="04A0" w:firstRow="1" w:lastRow="0" w:firstColumn="1" w:lastColumn="0" w:noHBand="0" w:noVBand="1"/>
      </w:tblPr>
      <w:tblGrid>
        <w:gridCol w:w="10490"/>
      </w:tblGrid>
      <w:tr w:rsidR="007C6C3B" w:rsidRPr="00FB3B0B" w14:paraId="1EE5463F" w14:textId="77777777" w:rsidTr="006970C4">
        <w:tc>
          <w:tcPr>
            <w:tcW w:w="10490" w:type="dxa"/>
          </w:tcPr>
          <w:p w14:paraId="6D14E91F" w14:textId="77777777" w:rsidR="007C6C3B" w:rsidRPr="00FB3B0B" w:rsidRDefault="007C6C3B" w:rsidP="005C00F0">
            <w:pPr>
              <w:jc w:val="center"/>
              <w:rPr>
                <w:rFonts w:ascii="Arial" w:hAnsi="Arial" w:cs="Arial"/>
                <w:b/>
                <w:color w:val="000000" w:themeColor="text1"/>
                <w:sz w:val="32"/>
                <w:szCs w:val="32"/>
              </w:rPr>
            </w:pPr>
          </w:p>
          <w:p w14:paraId="56402F7D" w14:textId="00EF6B5A" w:rsidR="007C6C3B" w:rsidRDefault="007C6C3B" w:rsidP="005C00F0">
            <w:pPr>
              <w:jc w:val="center"/>
              <w:rPr>
                <w:rFonts w:ascii="Arial" w:hAnsi="Arial" w:cs="Arial"/>
                <w:b/>
                <w:color w:val="000000" w:themeColor="text1"/>
                <w:sz w:val="32"/>
                <w:szCs w:val="32"/>
              </w:rPr>
            </w:pPr>
            <w:r w:rsidRPr="00FA5C37">
              <w:rPr>
                <w:rFonts w:ascii="Arial" w:hAnsi="Arial" w:cs="Arial"/>
                <w:b/>
                <w:color w:val="000000" w:themeColor="text1"/>
                <w:sz w:val="32"/>
                <w:szCs w:val="32"/>
              </w:rPr>
              <w:t xml:space="preserve">MARCHE SUBSEQUENT </w:t>
            </w:r>
            <w:r w:rsidR="00E07273">
              <w:rPr>
                <w:rFonts w:ascii="Arial" w:hAnsi="Arial" w:cs="Arial"/>
                <w:b/>
                <w:color w:val="000000" w:themeColor="text1"/>
                <w:sz w:val="32"/>
                <w:szCs w:val="32"/>
              </w:rPr>
              <w:t>(projet INSERM-PACA-2025-</w:t>
            </w:r>
            <w:r w:rsidR="00CA7DE6">
              <w:rPr>
                <w:rFonts w:ascii="Arial" w:hAnsi="Arial" w:cs="Arial"/>
                <w:b/>
                <w:color w:val="000000" w:themeColor="text1"/>
                <w:sz w:val="32"/>
                <w:szCs w:val="32"/>
              </w:rPr>
              <w:t>30</w:t>
            </w:r>
            <w:r w:rsidR="00E07273">
              <w:rPr>
                <w:rFonts w:ascii="Arial" w:hAnsi="Arial" w:cs="Arial"/>
                <w:b/>
                <w:color w:val="000000" w:themeColor="text1"/>
                <w:sz w:val="32"/>
                <w:szCs w:val="32"/>
              </w:rPr>
              <w:t>)</w:t>
            </w:r>
          </w:p>
          <w:p w14:paraId="6674DAF0" w14:textId="77777777" w:rsidR="00E059F6" w:rsidRPr="00AD5E4E" w:rsidRDefault="00E059F6" w:rsidP="005C00F0">
            <w:pPr>
              <w:jc w:val="center"/>
              <w:rPr>
                <w:rFonts w:ascii="Arial" w:hAnsi="Arial" w:cs="Arial"/>
                <w:b/>
                <w:color w:val="FF0000"/>
                <w:sz w:val="32"/>
                <w:szCs w:val="32"/>
              </w:rPr>
            </w:pPr>
          </w:p>
          <w:p w14:paraId="520B9840" w14:textId="77777777" w:rsidR="00AD5E4E" w:rsidRPr="00CA7DE6" w:rsidRDefault="007E3E77" w:rsidP="00AD5E4E">
            <w:pPr>
              <w:jc w:val="center"/>
              <w:rPr>
                <w:rFonts w:ascii="Arial" w:hAnsi="Arial" w:cs="Arial"/>
                <w:b/>
                <w:bCs/>
                <w:color w:val="000000" w:themeColor="text1"/>
                <w:sz w:val="28"/>
                <w:szCs w:val="28"/>
              </w:rPr>
            </w:pPr>
            <w:proofErr w:type="gramStart"/>
            <w:r w:rsidRPr="00CA7DE6">
              <w:rPr>
                <w:rFonts w:ascii="Arial" w:hAnsi="Arial" w:cs="Arial"/>
                <w:b/>
                <w:bCs/>
                <w:color w:val="000000" w:themeColor="text1"/>
                <w:sz w:val="28"/>
                <w:szCs w:val="28"/>
              </w:rPr>
              <w:t>portant</w:t>
            </w:r>
            <w:proofErr w:type="gramEnd"/>
            <w:r w:rsidRPr="00CA7DE6">
              <w:rPr>
                <w:rFonts w:ascii="Arial" w:hAnsi="Arial" w:cs="Arial"/>
                <w:b/>
                <w:bCs/>
                <w:color w:val="000000" w:themeColor="text1"/>
                <w:sz w:val="28"/>
                <w:szCs w:val="28"/>
              </w:rPr>
              <w:t xml:space="preserve"> sur</w:t>
            </w:r>
          </w:p>
          <w:p w14:paraId="141CF8F8" w14:textId="358DE8EF" w:rsidR="007E3E77" w:rsidRPr="007E3E77" w:rsidRDefault="00B2149E" w:rsidP="00AD5E4E">
            <w:pPr>
              <w:jc w:val="center"/>
              <w:rPr>
                <w:rFonts w:ascii="Arial" w:hAnsi="Arial" w:cs="Arial"/>
                <w:color w:val="000000" w:themeColor="text1"/>
                <w:sz w:val="32"/>
                <w:szCs w:val="32"/>
              </w:rPr>
            </w:pPr>
            <w:proofErr w:type="gramStart"/>
            <w:r w:rsidRPr="00B2149E">
              <w:rPr>
                <w:rFonts w:ascii="Arial" w:hAnsi="Arial" w:cs="Arial"/>
                <w:b/>
                <w:sz w:val="28"/>
                <w:szCs w:val="28"/>
              </w:rPr>
              <w:t>l</w:t>
            </w:r>
            <w:r w:rsidR="009B083A">
              <w:rPr>
                <w:rFonts w:ascii="Arial" w:hAnsi="Arial" w:cs="Arial"/>
                <w:b/>
                <w:sz w:val="28"/>
                <w:szCs w:val="28"/>
              </w:rPr>
              <w:t>’a</w:t>
            </w:r>
            <w:r w:rsidR="009B083A" w:rsidRPr="009B083A">
              <w:rPr>
                <w:rFonts w:ascii="Arial" w:hAnsi="Arial" w:cs="Arial"/>
                <w:b/>
                <w:sz w:val="28"/>
                <w:szCs w:val="28"/>
              </w:rPr>
              <w:t>cquisition</w:t>
            </w:r>
            <w:proofErr w:type="gramEnd"/>
            <w:r w:rsidR="009B083A" w:rsidRPr="009B083A">
              <w:rPr>
                <w:rFonts w:ascii="Arial" w:hAnsi="Arial" w:cs="Arial"/>
                <w:b/>
                <w:sz w:val="28"/>
                <w:szCs w:val="28"/>
              </w:rPr>
              <w:t xml:space="preserve">, </w:t>
            </w:r>
            <w:r w:rsidR="00CA7DE6">
              <w:rPr>
                <w:rFonts w:ascii="Arial" w:hAnsi="Arial" w:cs="Arial"/>
                <w:b/>
                <w:sz w:val="28"/>
                <w:szCs w:val="28"/>
              </w:rPr>
              <w:t xml:space="preserve">la </w:t>
            </w:r>
            <w:r w:rsidR="009B083A" w:rsidRPr="009B083A">
              <w:rPr>
                <w:rFonts w:ascii="Arial" w:hAnsi="Arial" w:cs="Arial"/>
                <w:b/>
                <w:sz w:val="28"/>
                <w:szCs w:val="28"/>
              </w:rPr>
              <w:t>livraison</w:t>
            </w:r>
            <w:r w:rsidR="00CA7DE6">
              <w:rPr>
                <w:rFonts w:ascii="Arial" w:hAnsi="Arial" w:cs="Arial"/>
                <w:b/>
                <w:sz w:val="28"/>
                <w:szCs w:val="28"/>
              </w:rPr>
              <w:t>, la m</w:t>
            </w:r>
            <w:r w:rsidR="009B083A" w:rsidRPr="009B083A">
              <w:rPr>
                <w:rFonts w:ascii="Arial" w:hAnsi="Arial" w:cs="Arial"/>
                <w:b/>
                <w:sz w:val="28"/>
                <w:szCs w:val="28"/>
              </w:rPr>
              <w:t xml:space="preserve">ise en service </w:t>
            </w:r>
            <w:r w:rsidR="00CA7DE6">
              <w:rPr>
                <w:rFonts w:ascii="Arial" w:hAnsi="Arial" w:cs="Arial"/>
                <w:b/>
                <w:sz w:val="28"/>
                <w:szCs w:val="28"/>
              </w:rPr>
              <w:t xml:space="preserve">et la maintenance </w:t>
            </w:r>
            <w:r w:rsidR="009B083A" w:rsidRPr="009B083A">
              <w:rPr>
                <w:rFonts w:ascii="Arial" w:hAnsi="Arial" w:cs="Arial"/>
                <w:b/>
                <w:sz w:val="28"/>
                <w:szCs w:val="28"/>
              </w:rPr>
              <w:t>d’un laser impulsionnel, femtosecondes destiné à l’optogénétique sur cellule unique</w:t>
            </w:r>
          </w:p>
          <w:p w14:paraId="6CF2A30A" w14:textId="3CB5F987" w:rsidR="007E3E77" w:rsidRDefault="007E3E77" w:rsidP="005C00F0">
            <w:pPr>
              <w:jc w:val="center"/>
              <w:rPr>
                <w:rFonts w:ascii="Arial" w:hAnsi="Arial" w:cs="Arial"/>
                <w:b/>
                <w:color w:val="000000" w:themeColor="text1"/>
                <w:sz w:val="32"/>
                <w:szCs w:val="32"/>
              </w:rPr>
            </w:pPr>
          </w:p>
          <w:p w14:paraId="2C328E87" w14:textId="77777777" w:rsidR="007E3E77" w:rsidRPr="00FB3B0B" w:rsidRDefault="007E3E77" w:rsidP="005C00F0">
            <w:pPr>
              <w:jc w:val="center"/>
              <w:rPr>
                <w:rFonts w:ascii="Arial" w:hAnsi="Arial" w:cs="Arial"/>
                <w:b/>
                <w:color w:val="000000" w:themeColor="text1"/>
                <w:sz w:val="32"/>
                <w:szCs w:val="32"/>
              </w:rPr>
            </w:pPr>
          </w:p>
          <w:p w14:paraId="54D1DE27" w14:textId="2B210E58" w:rsidR="007C6C3B" w:rsidRDefault="007C6C3B" w:rsidP="005C00F0">
            <w:pPr>
              <w:jc w:val="both"/>
              <w:rPr>
                <w:rFonts w:ascii="Arial" w:hAnsi="Arial" w:cs="Arial"/>
                <w:b/>
                <w:color w:val="000000" w:themeColor="text1"/>
                <w:lang w:eastAsia="ar-SA"/>
              </w:rPr>
            </w:pPr>
            <w:r w:rsidRPr="00FB3B0B">
              <w:rPr>
                <w:rFonts w:ascii="Arial" w:hAnsi="Arial" w:cs="Arial"/>
                <w:b/>
                <w:color w:val="000000" w:themeColor="text1"/>
                <w:lang w:eastAsia="ar-SA"/>
              </w:rPr>
              <w:t>Le présent document vaut cahier des clauses particulières et acte d’engagement.</w:t>
            </w:r>
          </w:p>
          <w:p w14:paraId="2E301804" w14:textId="06162753" w:rsidR="006B50F9" w:rsidRDefault="006B50F9" w:rsidP="005C00F0">
            <w:pPr>
              <w:jc w:val="both"/>
              <w:rPr>
                <w:rFonts w:ascii="Arial" w:hAnsi="Arial" w:cs="Arial"/>
                <w:b/>
                <w:color w:val="000000" w:themeColor="text1"/>
                <w:lang w:eastAsia="ar-SA"/>
              </w:rPr>
            </w:pPr>
          </w:p>
          <w:p w14:paraId="6577E060" w14:textId="326888A8" w:rsidR="006B50F9" w:rsidRPr="00FB3B0B" w:rsidRDefault="006B50F9" w:rsidP="006B50F9">
            <w:pPr>
              <w:jc w:val="both"/>
              <w:rPr>
                <w:rFonts w:ascii="Arial" w:hAnsi="Arial" w:cs="Arial"/>
                <w:b/>
                <w:color w:val="000000" w:themeColor="text1"/>
                <w:lang w:eastAsia="ar-SA"/>
              </w:rPr>
            </w:pPr>
            <w:r w:rsidRPr="006B50F9">
              <w:rPr>
                <w:rFonts w:ascii="Arial" w:hAnsi="Arial" w:cs="Arial"/>
                <w:b/>
                <w:color w:val="000000" w:themeColor="text1"/>
                <w:lang w:eastAsia="ar-SA"/>
              </w:rPr>
              <w:t xml:space="preserve">Les engagements pris </w:t>
            </w:r>
            <w:r>
              <w:rPr>
                <w:rFonts w:ascii="Arial" w:hAnsi="Arial" w:cs="Arial"/>
                <w:b/>
                <w:color w:val="000000" w:themeColor="text1"/>
                <w:lang w:eastAsia="ar-SA"/>
              </w:rPr>
              <w:t xml:space="preserve">par le titulaire </w:t>
            </w:r>
            <w:r w:rsidRPr="006B50F9">
              <w:rPr>
                <w:rFonts w:ascii="Arial" w:hAnsi="Arial" w:cs="Arial"/>
                <w:b/>
                <w:color w:val="000000" w:themeColor="text1"/>
                <w:lang w:eastAsia="ar-SA"/>
              </w:rPr>
              <w:t>dans le cadre du présent C</w:t>
            </w:r>
            <w:r>
              <w:rPr>
                <w:rFonts w:ascii="Arial" w:hAnsi="Arial" w:cs="Arial"/>
                <w:b/>
                <w:color w:val="000000" w:themeColor="text1"/>
                <w:lang w:eastAsia="ar-SA"/>
              </w:rPr>
              <w:t>S</w:t>
            </w:r>
            <w:r w:rsidRPr="006B50F9">
              <w:rPr>
                <w:rFonts w:ascii="Arial" w:hAnsi="Arial" w:cs="Arial"/>
                <w:b/>
                <w:color w:val="000000" w:themeColor="text1"/>
                <w:lang w:eastAsia="ar-SA"/>
              </w:rPr>
              <w:t>T</w:t>
            </w:r>
            <w:r>
              <w:rPr>
                <w:rFonts w:ascii="Arial" w:hAnsi="Arial" w:cs="Arial"/>
                <w:b/>
                <w:color w:val="000000" w:themeColor="text1"/>
                <w:lang w:eastAsia="ar-SA"/>
              </w:rPr>
              <w:t xml:space="preserve">, </w:t>
            </w:r>
            <w:r w:rsidRPr="006B50F9">
              <w:rPr>
                <w:rFonts w:ascii="Arial" w:hAnsi="Arial" w:cs="Arial"/>
                <w:b/>
                <w:color w:val="000000" w:themeColor="text1"/>
                <w:lang w:eastAsia="ar-SA"/>
              </w:rPr>
              <w:t>qui seraient</w:t>
            </w:r>
            <w:r w:rsidR="00AA38B1">
              <w:rPr>
                <w:rFonts w:ascii="Arial" w:hAnsi="Arial" w:cs="Arial"/>
                <w:b/>
                <w:color w:val="000000" w:themeColor="text1"/>
                <w:lang w:eastAsia="ar-SA"/>
              </w:rPr>
              <w:t xml:space="preserve"> plus favorables à l’Inserm</w:t>
            </w:r>
            <w:r w:rsidRPr="006B50F9">
              <w:rPr>
                <w:rFonts w:ascii="Arial" w:hAnsi="Arial" w:cs="Arial"/>
                <w:b/>
                <w:color w:val="000000" w:themeColor="text1"/>
                <w:lang w:eastAsia="ar-SA"/>
              </w:rPr>
              <w:t xml:space="preserve"> que les clauses du CC</w:t>
            </w:r>
            <w:r>
              <w:rPr>
                <w:rFonts w:ascii="Arial" w:hAnsi="Arial" w:cs="Arial"/>
                <w:b/>
                <w:color w:val="000000" w:themeColor="text1"/>
                <w:lang w:eastAsia="ar-SA"/>
              </w:rPr>
              <w:t>P et/ou que l’offre remise au stade de l’accord-cadre</w:t>
            </w:r>
            <w:r w:rsidRPr="006B50F9">
              <w:rPr>
                <w:rFonts w:ascii="Arial" w:hAnsi="Arial" w:cs="Arial"/>
                <w:b/>
                <w:color w:val="000000" w:themeColor="text1"/>
                <w:lang w:eastAsia="ar-SA"/>
              </w:rPr>
              <w:t>, prévaudront.</w:t>
            </w:r>
          </w:p>
          <w:p w14:paraId="4AE4051C" w14:textId="77777777" w:rsidR="006B50F9" w:rsidRPr="00FB3B0B" w:rsidRDefault="006B50F9" w:rsidP="005C00F0">
            <w:pPr>
              <w:jc w:val="both"/>
              <w:rPr>
                <w:rFonts w:ascii="Arial" w:hAnsi="Arial" w:cs="Arial"/>
                <w:b/>
                <w:color w:val="000000" w:themeColor="text1"/>
                <w:lang w:eastAsia="ar-SA"/>
              </w:rPr>
            </w:pPr>
          </w:p>
          <w:p w14:paraId="65891886" w14:textId="5404F20C" w:rsidR="00100D7A" w:rsidRPr="00FB3B0B" w:rsidRDefault="00100D7A" w:rsidP="00100D7A">
            <w:pPr>
              <w:rPr>
                <w:rFonts w:ascii="Arial" w:hAnsi="Arial" w:cs="Arial"/>
                <w:i/>
                <w:color w:val="000000" w:themeColor="text1"/>
                <w:highlight w:val="yellow"/>
                <w:lang w:eastAsia="ar-SA"/>
              </w:rPr>
            </w:pPr>
            <w:r w:rsidRPr="00FB3B0B">
              <w:rPr>
                <w:rFonts w:ascii="Arial" w:hAnsi="Arial" w:cs="Arial"/>
                <w:i/>
                <w:color w:val="000000" w:themeColor="text1"/>
                <w:highlight w:val="green"/>
                <w:lang w:eastAsia="ar-SA"/>
              </w:rPr>
              <w:t>L</w:t>
            </w:r>
            <w:r w:rsidR="00AA38B1">
              <w:rPr>
                <w:rFonts w:ascii="Arial" w:hAnsi="Arial" w:cs="Arial"/>
                <w:i/>
                <w:color w:val="000000" w:themeColor="text1"/>
                <w:highlight w:val="green"/>
                <w:lang w:eastAsia="ar-SA"/>
              </w:rPr>
              <w:t>’</w:t>
            </w:r>
            <w:r w:rsidR="007E3E77">
              <w:rPr>
                <w:rFonts w:ascii="Arial" w:hAnsi="Arial" w:cs="Arial"/>
                <w:i/>
                <w:color w:val="000000" w:themeColor="text1"/>
                <w:highlight w:val="green"/>
                <w:lang w:eastAsia="ar-SA"/>
              </w:rPr>
              <w:t xml:space="preserve">Inserm </w:t>
            </w:r>
            <w:r w:rsidR="006F4A26" w:rsidRPr="00FB3B0B">
              <w:rPr>
                <w:rFonts w:ascii="Arial" w:hAnsi="Arial" w:cs="Arial"/>
                <w:i/>
                <w:color w:val="000000" w:themeColor="text1"/>
                <w:highlight w:val="green"/>
                <w:lang w:eastAsia="ar-SA"/>
              </w:rPr>
              <w:t>renseigne l</w:t>
            </w:r>
            <w:r w:rsidRPr="00FB3B0B">
              <w:rPr>
                <w:rFonts w:ascii="Arial" w:hAnsi="Arial" w:cs="Arial"/>
                <w:i/>
                <w:color w:val="000000" w:themeColor="text1"/>
                <w:highlight w:val="green"/>
                <w:lang w:eastAsia="ar-SA"/>
              </w:rPr>
              <w:t xml:space="preserve">es champs </w:t>
            </w:r>
            <w:r w:rsidR="006F4A26" w:rsidRPr="00FB3B0B">
              <w:rPr>
                <w:rFonts w:ascii="Arial" w:hAnsi="Arial" w:cs="Arial"/>
                <w:i/>
                <w:color w:val="000000" w:themeColor="text1"/>
                <w:highlight w:val="green"/>
                <w:lang w:eastAsia="ar-SA"/>
              </w:rPr>
              <w:t xml:space="preserve">surlignés </w:t>
            </w:r>
            <w:r w:rsidRPr="00FB3B0B">
              <w:rPr>
                <w:rFonts w:ascii="Arial" w:hAnsi="Arial" w:cs="Arial"/>
                <w:i/>
                <w:color w:val="000000" w:themeColor="text1"/>
                <w:highlight w:val="green"/>
                <w:lang w:eastAsia="ar-SA"/>
              </w:rPr>
              <w:t xml:space="preserve">en vert </w:t>
            </w:r>
            <w:r w:rsidR="006F4A26" w:rsidRPr="00FB3B0B">
              <w:rPr>
                <w:rFonts w:ascii="Arial" w:hAnsi="Arial" w:cs="Arial"/>
                <w:i/>
                <w:color w:val="000000" w:themeColor="text1"/>
                <w:highlight w:val="green"/>
                <w:lang w:eastAsia="ar-SA"/>
              </w:rPr>
              <w:t xml:space="preserve">et complète les parties </w:t>
            </w:r>
            <w:r w:rsidR="001465C4" w:rsidRPr="00FB3B0B">
              <w:rPr>
                <w:rFonts w:ascii="Arial" w:hAnsi="Arial" w:cs="Arial"/>
                <w:i/>
                <w:color w:val="000000" w:themeColor="text1"/>
                <w:highlight w:val="green"/>
                <w:lang w:eastAsia="ar-SA"/>
              </w:rPr>
              <w:t xml:space="preserve">1, </w:t>
            </w:r>
            <w:r w:rsidR="006F4A26" w:rsidRPr="00FB3B0B">
              <w:rPr>
                <w:rFonts w:ascii="Arial" w:hAnsi="Arial" w:cs="Arial"/>
                <w:i/>
                <w:color w:val="000000" w:themeColor="text1"/>
                <w:highlight w:val="green"/>
                <w:lang w:eastAsia="ar-SA"/>
              </w:rPr>
              <w:t>2 et 4.</w:t>
            </w:r>
          </w:p>
          <w:p w14:paraId="577EAD30" w14:textId="77777777" w:rsidR="00100D7A" w:rsidRPr="00FB3B0B" w:rsidRDefault="00100D7A" w:rsidP="005C00F0">
            <w:pPr>
              <w:jc w:val="both"/>
              <w:rPr>
                <w:rFonts w:ascii="Arial" w:hAnsi="Arial" w:cs="Arial"/>
                <w:i/>
                <w:color w:val="000000" w:themeColor="text1"/>
                <w:highlight w:val="yellow"/>
                <w:lang w:eastAsia="ar-SA"/>
              </w:rPr>
            </w:pPr>
          </w:p>
          <w:p w14:paraId="31C6E27B" w14:textId="09FCDEDD" w:rsidR="007C6C3B" w:rsidRPr="00FB3B0B" w:rsidRDefault="007C6C3B" w:rsidP="005C00F0">
            <w:pPr>
              <w:jc w:val="both"/>
              <w:rPr>
                <w:rFonts w:ascii="Arial" w:hAnsi="Arial" w:cs="Arial"/>
                <w:i/>
                <w:color w:val="000000" w:themeColor="text1"/>
                <w:lang w:eastAsia="ar-SA"/>
              </w:rPr>
            </w:pPr>
            <w:r w:rsidRPr="00FB3B0B">
              <w:rPr>
                <w:rFonts w:ascii="Arial" w:hAnsi="Arial" w:cs="Arial"/>
                <w:i/>
                <w:color w:val="000000" w:themeColor="text1"/>
                <w:highlight w:val="yellow"/>
                <w:lang w:eastAsia="ar-SA"/>
              </w:rPr>
              <w:t xml:space="preserve">Le </w:t>
            </w:r>
            <w:r w:rsidR="00D25834" w:rsidRPr="00FB3B0B">
              <w:rPr>
                <w:rFonts w:ascii="Arial" w:hAnsi="Arial" w:cs="Arial"/>
                <w:i/>
                <w:color w:val="000000" w:themeColor="text1"/>
                <w:highlight w:val="yellow"/>
                <w:lang w:eastAsia="ar-SA"/>
              </w:rPr>
              <w:t>T</w:t>
            </w:r>
            <w:r w:rsidRPr="00FB3B0B">
              <w:rPr>
                <w:rFonts w:ascii="Arial" w:hAnsi="Arial" w:cs="Arial"/>
                <w:i/>
                <w:color w:val="000000" w:themeColor="text1"/>
                <w:highlight w:val="yellow"/>
                <w:lang w:eastAsia="ar-SA"/>
              </w:rPr>
              <w:t xml:space="preserve">itulaire </w:t>
            </w:r>
            <w:r w:rsidR="00D25834" w:rsidRPr="00FB3B0B">
              <w:rPr>
                <w:rFonts w:ascii="Arial" w:hAnsi="Arial" w:cs="Arial"/>
                <w:i/>
                <w:color w:val="000000" w:themeColor="text1"/>
                <w:highlight w:val="yellow"/>
                <w:lang w:eastAsia="ar-SA"/>
              </w:rPr>
              <w:t>de l’</w:t>
            </w:r>
            <w:r w:rsidR="007E3E77">
              <w:rPr>
                <w:rFonts w:ascii="Arial" w:hAnsi="Arial" w:cs="Arial"/>
                <w:i/>
                <w:color w:val="000000" w:themeColor="text1"/>
                <w:highlight w:val="yellow"/>
                <w:lang w:eastAsia="ar-SA"/>
              </w:rPr>
              <w:t>a</w:t>
            </w:r>
            <w:r w:rsidR="00100D7A" w:rsidRPr="00FB3B0B">
              <w:rPr>
                <w:rFonts w:ascii="Arial" w:hAnsi="Arial" w:cs="Arial"/>
                <w:i/>
                <w:color w:val="000000" w:themeColor="text1"/>
                <w:highlight w:val="yellow"/>
                <w:lang w:eastAsia="ar-SA"/>
              </w:rPr>
              <w:t>ccord-cadre</w:t>
            </w:r>
            <w:r w:rsidR="007E3E77">
              <w:rPr>
                <w:rFonts w:ascii="Arial" w:hAnsi="Arial" w:cs="Arial"/>
                <w:i/>
                <w:color w:val="000000" w:themeColor="text1"/>
                <w:highlight w:val="yellow"/>
                <w:lang w:eastAsia="ar-SA"/>
              </w:rPr>
              <w:t>, soumissionnaire au présent marché subséquent</w:t>
            </w:r>
            <w:r w:rsidR="00100D7A" w:rsidRPr="00FB3B0B">
              <w:rPr>
                <w:rFonts w:ascii="Arial" w:hAnsi="Arial" w:cs="Arial"/>
                <w:i/>
                <w:color w:val="000000" w:themeColor="text1"/>
                <w:highlight w:val="yellow"/>
                <w:lang w:eastAsia="ar-SA"/>
              </w:rPr>
              <w:t xml:space="preserve"> </w:t>
            </w:r>
            <w:r w:rsidRPr="00FB3B0B">
              <w:rPr>
                <w:rFonts w:ascii="Arial" w:hAnsi="Arial" w:cs="Arial"/>
                <w:i/>
                <w:color w:val="000000" w:themeColor="text1"/>
                <w:highlight w:val="yellow"/>
                <w:lang w:eastAsia="ar-SA"/>
              </w:rPr>
              <w:t>renseigne tous les champs surlignés en jaune dans le présent document</w:t>
            </w:r>
            <w:r w:rsidR="006F4A26" w:rsidRPr="00FB3B0B">
              <w:rPr>
                <w:rFonts w:ascii="Arial" w:hAnsi="Arial" w:cs="Arial"/>
                <w:i/>
                <w:color w:val="000000" w:themeColor="text1"/>
                <w:highlight w:val="yellow"/>
                <w:lang w:eastAsia="ar-SA"/>
              </w:rPr>
              <w:t xml:space="preserve"> et plus précisément l</w:t>
            </w:r>
            <w:r w:rsidR="001465C4" w:rsidRPr="00FB3B0B">
              <w:rPr>
                <w:rFonts w:ascii="Arial" w:hAnsi="Arial" w:cs="Arial"/>
                <w:i/>
                <w:color w:val="000000" w:themeColor="text1"/>
                <w:highlight w:val="yellow"/>
                <w:lang w:eastAsia="ar-SA"/>
              </w:rPr>
              <w:t xml:space="preserve">es </w:t>
            </w:r>
            <w:r w:rsidR="006F4A26" w:rsidRPr="00FB3B0B">
              <w:rPr>
                <w:rFonts w:ascii="Arial" w:hAnsi="Arial" w:cs="Arial"/>
                <w:i/>
                <w:color w:val="000000" w:themeColor="text1"/>
                <w:highlight w:val="yellow"/>
                <w:lang w:eastAsia="ar-SA"/>
              </w:rPr>
              <w:t>partie</w:t>
            </w:r>
            <w:r w:rsidR="001465C4" w:rsidRPr="00FB3B0B">
              <w:rPr>
                <w:rFonts w:ascii="Arial" w:hAnsi="Arial" w:cs="Arial"/>
                <w:i/>
                <w:color w:val="000000" w:themeColor="text1"/>
                <w:highlight w:val="yellow"/>
                <w:lang w:eastAsia="ar-SA"/>
              </w:rPr>
              <w:t>s 1 et</w:t>
            </w:r>
            <w:r w:rsidR="006F4A26" w:rsidRPr="00FB3B0B">
              <w:rPr>
                <w:rFonts w:ascii="Arial" w:hAnsi="Arial" w:cs="Arial"/>
                <w:i/>
                <w:color w:val="000000" w:themeColor="text1"/>
                <w:highlight w:val="yellow"/>
                <w:lang w:eastAsia="ar-SA"/>
              </w:rPr>
              <w:t xml:space="preserve"> 3</w:t>
            </w:r>
            <w:r w:rsidRPr="00FB3B0B">
              <w:rPr>
                <w:rFonts w:ascii="Arial" w:hAnsi="Arial" w:cs="Arial"/>
                <w:i/>
                <w:color w:val="000000" w:themeColor="text1"/>
                <w:highlight w:val="yellow"/>
                <w:lang w:eastAsia="ar-SA"/>
              </w:rPr>
              <w:t>.</w:t>
            </w:r>
          </w:p>
          <w:p w14:paraId="35EB4C92" w14:textId="77777777" w:rsidR="007C6C3B" w:rsidRPr="00FB3B0B" w:rsidRDefault="007C6C3B" w:rsidP="005C00F0">
            <w:pPr>
              <w:jc w:val="both"/>
              <w:rPr>
                <w:rFonts w:ascii="Arial" w:hAnsi="Arial" w:cs="Arial"/>
                <w:b/>
                <w:color w:val="000000" w:themeColor="text1"/>
                <w:sz w:val="32"/>
                <w:szCs w:val="32"/>
              </w:rPr>
            </w:pPr>
          </w:p>
        </w:tc>
      </w:tr>
    </w:tbl>
    <w:p w14:paraId="680E9C41" w14:textId="77777777" w:rsidR="00BC366A" w:rsidRDefault="00BC366A" w:rsidP="008134F9">
      <w:pPr>
        <w:pStyle w:val="Titre1"/>
        <w:spacing w:after="120"/>
        <w:jc w:val="center"/>
        <w:rPr>
          <w:rFonts w:ascii="Arial" w:hAnsi="Arial" w:cs="Arial"/>
          <w:sz w:val="22"/>
          <w:szCs w:val="22"/>
        </w:rPr>
      </w:pPr>
    </w:p>
    <w:p w14:paraId="31C8581E" w14:textId="77777777" w:rsidR="00BC366A" w:rsidRDefault="00BC366A">
      <w:pPr>
        <w:rPr>
          <w:rFonts w:ascii="Arial" w:hAnsi="Arial" w:cs="Arial"/>
          <w:b/>
          <w:bCs/>
          <w:sz w:val="22"/>
          <w:szCs w:val="22"/>
        </w:rPr>
      </w:pPr>
      <w:r>
        <w:rPr>
          <w:rFonts w:ascii="Arial" w:hAnsi="Arial" w:cs="Arial"/>
          <w:sz w:val="22"/>
          <w:szCs w:val="22"/>
        </w:rPr>
        <w:br w:type="page"/>
      </w:r>
    </w:p>
    <w:p w14:paraId="179CE2E5" w14:textId="77777777" w:rsidR="004935E7" w:rsidRPr="007D6612" w:rsidRDefault="004935E7" w:rsidP="00C12538">
      <w:pPr>
        <w:pStyle w:val="Titre1"/>
        <w:spacing w:after="60"/>
        <w:rPr>
          <w:rFonts w:ascii="Arial" w:hAnsi="Arial" w:cs="Arial"/>
          <w:bCs w:val="0"/>
          <w:kern w:val="28"/>
          <w:u w:val="single"/>
        </w:rPr>
      </w:pPr>
      <w:r w:rsidRPr="007D6612">
        <w:rPr>
          <w:rFonts w:ascii="Arial" w:hAnsi="Arial" w:cs="Arial"/>
          <w:bCs w:val="0"/>
          <w:kern w:val="28"/>
          <w:u w:val="single"/>
        </w:rPr>
        <w:lastRenderedPageBreak/>
        <w:t xml:space="preserve">PARTIE 1 IDENTIFICATION DES CONTRACTANTS </w:t>
      </w:r>
    </w:p>
    <w:p w14:paraId="78B92615" w14:textId="77777777" w:rsidR="004935E7" w:rsidRPr="00847974" w:rsidRDefault="004935E7" w:rsidP="004935E7">
      <w:pPr>
        <w:overflowPunct w:val="0"/>
        <w:autoSpaceDE w:val="0"/>
        <w:autoSpaceDN w:val="0"/>
        <w:adjustRightInd w:val="0"/>
        <w:jc w:val="both"/>
        <w:textAlignment w:val="baseline"/>
        <w:rPr>
          <w:rFonts w:ascii="Arial" w:hAnsi="Arial" w:cs="Arial"/>
          <w:lang w:val="fr-CA"/>
        </w:rPr>
      </w:pPr>
    </w:p>
    <w:p w14:paraId="71F6EAFD" w14:textId="77777777" w:rsidR="004935E7" w:rsidRPr="00847974" w:rsidRDefault="004935E7" w:rsidP="004935E7">
      <w:pPr>
        <w:jc w:val="both"/>
        <w:rPr>
          <w:rFonts w:ascii="Arial" w:hAnsi="Arial" w:cs="Arial"/>
        </w:rPr>
      </w:pPr>
      <w:r w:rsidRPr="00847974">
        <w:rPr>
          <w:rFonts w:ascii="Arial" w:hAnsi="Arial" w:cs="Arial"/>
        </w:rPr>
        <w:t>Le présent marché subséquent est conclu entre :</w:t>
      </w:r>
    </w:p>
    <w:p w14:paraId="28A1D363" w14:textId="77777777" w:rsidR="004935E7" w:rsidRPr="00847974" w:rsidRDefault="004935E7" w:rsidP="004935E7">
      <w:pPr>
        <w:overflowPunct w:val="0"/>
        <w:autoSpaceDE w:val="0"/>
        <w:autoSpaceDN w:val="0"/>
        <w:adjustRightInd w:val="0"/>
        <w:jc w:val="both"/>
        <w:textAlignment w:val="baseline"/>
        <w:rPr>
          <w:rFonts w:ascii="Arial" w:hAnsi="Arial" w:cs="Arial"/>
          <w:lang w:val="fr-CA"/>
        </w:rPr>
      </w:pPr>
    </w:p>
    <w:p w14:paraId="633750F5" w14:textId="77777777" w:rsidR="004935E7" w:rsidRPr="00847974" w:rsidRDefault="004935E7" w:rsidP="004935E7">
      <w:pPr>
        <w:numPr>
          <w:ilvl w:val="0"/>
          <w:numId w:val="10"/>
        </w:numPr>
        <w:overflowPunct w:val="0"/>
        <w:autoSpaceDE w:val="0"/>
        <w:autoSpaceDN w:val="0"/>
        <w:adjustRightInd w:val="0"/>
        <w:jc w:val="both"/>
        <w:textAlignment w:val="baseline"/>
        <w:rPr>
          <w:rFonts w:ascii="Arial" w:hAnsi="Arial" w:cs="Arial"/>
          <w:b/>
          <w:lang w:val="fr-CA"/>
        </w:rPr>
      </w:pPr>
      <w:r w:rsidRPr="00847974">
        <w:rPr>
          <w:rFonts w:ascii="Arial" w:hAnsi="Arial" w:cs="Arial"/>
          <w:b/>
          <w:lang w:val="fr-CA"/>
        </w:rPr>
        <w:t xml:space="preserve">D’une part, </w:t>
      </w:r>
    </w:p>
    <w:p w14:paraId="5C29B898" w14:textId="77777777" w:rsidR="004935E7" w:rsidRPr="00847974" w:rsidRDefault="004935E7" w:rsidP="004935E7">
      <w:pPr>
        <w:jc w:val="both"/>
        <w:rPr>
          <w:rFonts w:ascii="Arial" w:hAnsi="Arial" w:cs="Arial"/>
          <w:b/>
          <w:lang w:val="fr-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8108"/>
      </w:tblGrid>
      <w:tr w:rsidR="004935E7" w:rsidRPr="00847974" w14:paraId="13755651" w14:textId="77777777" w:rsidTr="005317B4">
        <w:tc>
          <w:tcPr>
            <w:tcW w:w="2235" w:type="dxa"/>
          </w:tcPr>
          <w:p w14:paraId="479B8725" w14:textId="77777777" w:rsidR="004935E7" w:rsidRPr="00086C86" w:rsidRDefault="004935E7" w:rsidP="005C00F0">
            <w:pPr>
              <w:overflowPunct w:val="0"/>
              <w:autoSpaceDE w:val="0"/>
              <w:autoSpaceDN w:val="0"/>
              <w:adjustRightInd w:val="0"/>
              <w:textAlignment w:val="baseline"/>
              <w:rPr>
                <w:rFonts w:ascii="Arial" w:hAnsi="Arial" w:cs="Arial"/>
                <w:b/>
                <w:lang w:val="fr-CA"/>
              </w:rPr>
            </w:pPr>
            <w:bookmarkStart w:id="2" w:name="OLE_LINK1"/>
          </w:p>
          <w:p w14:paraId="349C6DCF" w14:textId="4A45C36A" w:rsidR="004935E7" w:rsidRPr="00086C86" w:rsidRDefault="004935E7" w:rsidP="005C00F0">
            <w:pPr>
              <w:overflowPunct w:val="0"/>
              <w:autoSpaceDE w:val="0"/>
              <w:autoSpaceDN w:val="0"/>
              <w:adjustRightInd w:val="0"/>
              <w:textAlignment w:val="baseline"/>
              <w:rPr>
                <w:rFonts w:ascii="Arial" w:hAnsi="Arial" w:cs="Arial"/>
                <w:b/>
                <w:lang w:val="fr-CA"/>
              </w:rPr>
            </w:pPr>
            <w:r w:rsidRPr="00086C86">
              <w:rPr>
                <w:rFonts w:ascii="Arial" w:hAnsi="Arial" w:cs="Arial"/>
                <w:b/>
                <w:lang w:val="fr-CA"/>
              </w:rPr>
              <w:t>Dénomination</w:t>
            </w:r>
            <w:r w:rsidR="00AA38B1">
              <w:rPr>
                <w:rFonts w:ascii="Arial" w:hAnsi="Arial" w:cs="Arial"/>
                <w:b/>
                <w:lang w:val="fr-CA"/>
              </w:rPr>
              <w:t xml:space="preserve"> de l’établissement </w:t>
            </w:r>
          </w:p>
          <w:p w14:paraId="702D7018" w14:textId="77777777" w:rsidR="004935E7" w:rsidRPr="00086C86" w:rsidRDefault="004935E7" w:rsidP="005C00F0">
            <w:pPr>
              <w:overflowPunct w:val="0"/>
              <w:autoSpaceDE w:val="0"/>
              <w:autoSpaceDN w:val="0"/>
              <w:adjustRightInd w:val="0"/>
              <w:textAlignment w:val="baseline"/>
              <w:rPr>
                <w:rFonts w:ascii="Arial" w:hAnsi="Arial" w:cs="Arial"/>
                <w:b/>
                <w:lang w:val="fr-CA"/>
              </w:rPr>
            </w:pPr>
          </w:p>
        </w:tc>
        <w:tc>
          <w:tcPr>
            <w:tcW w:w="8108" w:type="dxa"/>
            <w:vAlign w:val="center"/>
          </w:tcPr>
          <w:p w14:paraId="73BE5581" w14:textId="2FE826C9" w:rsidR="005317B4" w:rsidRDefault="005317B4" w:rsidP="005317B4">
            <w:pPr>
              <w:overflowPunct w:val="0"/>
              <w:autoSpaceDE w:val="0"/>
              <w:autoSpaceDN w:val="0"/>
              <w:adjustRightInd w:val="0"/>
              <w:textAlignment w:val="baseline"/>
              <w:rPr>
                <w:rFonts w:ascii="Arial" w:hAnsi="Arial" w:cs="Arial"/>
                <w:b/>
              </w:rPr>
            </w:pPr>
            <w:r>
              <w:rPr>
                <w:rFonts w:ascii="Arial" w:hAnsi="Arial" w:cs="Arial"/>
                <w:b/>
              </w:rPr>
              <w:t xml:space="preserve">L’Institut national de la santé et de la recherche médicale (INSERM) </w:t>
            </w:r>
          </w:p>
          <w:p w14:paraId="1A323704" w14:textId="2FD9240B" w:rsidR="004935E7" w:rsidRPr="00BC366A" w:rsidRDefault="005317B4" w:rsidP="00080653">
            <w:pPr>
              <w:overflowPunct w:val="0"/>
              <w:autoSpaceDE w:val="0"/>
              <w:autoSpaceDN w:val="0"/>
              <w:adjustRightInd w:val="0"/>
              <w:textAlignment w:val="baseline"/>
              <w:rPr>
                <w:rFonts w:ascii="Arial" w:hAnsi="Arial" w:cs="Arial"/>
                <w:b/>
                <w:lang w:val="fr-CA"/>
              </w:rPr>
            </w:pPr>
            <w:r>
              <w:rPr>
                <w:rFonts w:ascii="Arial" w:hAnsi="Arial" w:cs="Arial"/>
                <w:b/>
              </w:rPr>
              <w:t xml:space="preserve"> </w:t>
            </w:r>
            <w:r w:rsidR="00BC366A">
              <w:rPr>
                <w:rFonts w:ascii="Arial" w:hAnsi="Arial" w:cs="Arial"/>
                <w:b/>
              </w:rPr>
              <w:t>Délégation régionale</w:t>
            </w:r>
            <w:r w:rsidR="00080653">
              <w:rPr>
                <w:rFonts w:ascii="Arial" w:hAnsi="Arial" w:cs="Arial"/>
                <w:b/>
              </w:rPr>
              <w:t xml:space="preserve"> </w:t>
            </w:r>
            <w:sdt>
              <w:sdtPr>
                <w:rPr>
                  <w:rStyle w:val="Style1"/>
                </w:rPr>
                <w:alias w:val="choisir la Délégation régionale "/>
                <w:tag w:val="choisir la Délégation régionale "/>
                <w:id w:val="-1515067596"/>
                <w:placeholder>
                  <w:docPart w:val="349988EDA5E94389AC247C207E5050B8"/>
                </w:placeholder>
                <w15:color w:val="00FF00"/>
                <w:comboBox>
                  <w:listItem w:value="Choisissez un élément."/>
                  <w:listItem w:displayText="Nouvelle-Aquitaine" w:value="Nouvelle-Aquitaine"/>
                  <w:listItem w:displayText="Nord-Ouest" w:value="Nord-Ouest"/>
                  <w:listItem w:displayText="Auvergne-Rhône-Alpes" w:value="Auvergne-Rhône-Alpes"/>
                  <w:listItem w:displayText="Paca et Corse" w:value="Paca et Corse"/>
                  <w:listItem w:displayText="Occitanie Méditerranée" w:value="Occitanie Méditerranée"/>
                  <w:listItem w:displayText="Grand Ouest" w:value="Grand Ouest"/>
                  <w:listItem w:displayText="Paris-IDF Centre Nord" w:value="Paris-IDF Centre Nord"/>
                  <w:listItem w:displayText="Paris-IDF Centre Est" w:value="Paris-IDF Centre Est"/>
                  <w:listItem w:displayText="Paris-IDF Sud" w:value="Paris-IDF Sud"/>
                  <w:listItem w:displayText="Est" w:value="Est"/>
                  <w:listItem w:displayText="Occitanie Pyrénées" w:value="Occitanie Pyrénées"/>
                </w:comboBox>
              </w:sdtPr>
              <w:sdtEndPr>
                <w:rPr>
                  <w:rStyle w:val="Policepardfaut"/>
                  <w:rFonts w:ascii="CG Times" w:hAnsi="CG Times" w:cs="Arial"/>
                  <w:b w:val="0"/>
                </w:rPr>
              </w:sdtEndPr>
              <w:sdtContent>
                <w:r w:rsidR="004B632B">
                  <w:rPr>
                    <w:rStyle w:val="Style1"/>
                  </w:rPr>
                  <w:t>Paca et Corse</w:t>
                </w:r>
              </w:sdtContent>
            </w:sdt>
          </w:p>
        </w:tc>
      </w:tr>
      <w:tr w:rsidR="004935E7" w:rsidRPr="00847974" w14:paraId="20388261" w14:textId="77777777" w:rsidTr="005317B4">
        <w:tc>
          <w:tcPr>
            <w:tcW w:w="2235" w:type="dxa"/>
          </w:tcPr>
          <w:p w14:paraId="177D2E4E" w14:textId="77777777" w:rsidR="004935E7" w:rsidRPr="00086C86" w:rsidRDefault="004935E7" w:rsidP="005C00F0">
            <w:pPr>
              <w:overflowPunct w:val="0"/>
              <w:autoSpaceDE w:val="0"/>
              <w:autoSpaceDN w:val="0"/>
              <w:adjustRightInd w:val="0"/>
              <w:textAlignment w:val="baseline"/>
              <w:rPr>
                <w:rFonts w:ascii="Arial" w:hAnsi="Arial" w:cs="Arial"/>
                <w:b/>
                <w:lang w:val="fr-CA"/>
              </w:rPr>
            </w:pPr>
          </w:p>
          <w:p w14:paraId="386627C0" w14:textId="77777777" w:rsidR="004935E7" w:rsidRPr="00086C86" w:rsidRDefault="004935E7" w:rsidP="005C00F0">
            <w:pPr>
              <w:overflowPunct w:val="0"/>
              <w:autoSpaceDE w:val="0"/>
              <w:autoSpaceDN w:val="0"/>
              <w:adjustRightInd w:val="0"/>
              <w:textAlignment w:val="baseline"/>
              <w:rPr>
                <w:rFonts w:ascii="Arial" w:hAnsi="Arial" w:cs="Arial"/>
                <w:b/>
                <w:lang w:val="fr-CA"/>
              </w:rPr>
            </w:pPr>
            <w:r w:rsidRPr="00086C86">
              <w:rPr>
                <w:rFonts w:ascii="Arial" w:hAnsi="Arial" w:cs="Arial"/>
                <w:b/>
                <w:lang w:val="fr-CA"/>
              </w:rPr>
              <w:t>Adresse</w:t>
            </w:r>
          </w:p>
          <w:p w14:paraId="420FBA2E" w14:textId="77777777" w:rsidR="004935E7" w:rsidRPr="00086C86" w:rsidRDefault="004935E7" w:rsidP="005C00F0">
            <w:pPr>
              <w:overflowPunct w:val="0"/>
              <w:autoSpaceDE w:val="0"/>
              <w:autoSpaceDN w:val="0"/>
              <w:adjustRightInd w:val="0"/>
              <w:textAlignment w:val="baseline"/>
              <w:rPr>
                <w:rFonts w:ascii="Arial" w:hAnsi="Arial" w:cs="Arial"/>
                <w:b/>
                <w:lang w:val="fr-CA"/>
              </w:rPr>
            </w:pPr>
          </w:p>
        </w:tc>
        <w:tc>
          <w:tcPr>
            <w:tcW w:w="8108" w:type="dxa"/>
            <w:vAlign w:val="center"/>
          </w:tcPr>
          <w:p w14:paraId="706650D9" w14:textId="07687D64" w:rsidR="004935E7" w:rsidRPr="00A04E0C" w:rsidRDefault="004B632B" w:rsidP="00086C86">
            <w:pPr>
              <w:overflowPunct w:val="0"/>
              <w:autoSpaceDE w:val="0"/>
              <w:autoSpaceDN w:val="0"/>
              <w:adjustRightInd w:val="0"/>
              <w:textAlignment w:val="baseline"/>
              <w:rPr>
                <w:rFonts w:ascii="Arial" w:hAnsi="Arial" w:cs="Arial"/>
                <w:b/>
                <w:lang w:val="fr-CA"/>
              </w:rPr>
            </w:pPr>
            <w:r w:rsidRPr="00A04E0C">
              <w:rPr>
                <w:iCs/>
              </w:rPr>
              <w:t>18 av Mozart, 13009 Marseille</w:t>
            </w:r>
          </w:p>
        </w:tc>
      </w:tr>
      <w:tr w:rsidR="004935E7" w:rsidRPr="00847974" w14:paraId="7619255E" w14:textId="77777777" w:rsidTr="005317B4">
        <w:tc>
          <w:tcPr>
            <w:tcW w:w="2235" w:type="dxa"/>
          </w:tcPr>
          <w:p w14:paraId="32EE8C4B" w14:textId="77777777" w:rsidR="004935E7" w:rsidRPr="00086C86" w:rsidRDefault="004935E7" w:rsidP="005C00F0">
            <w:pPr>
              <w:overflowPunct w:val="0"/>
              <w:autoSpaceDE w:val="0"/>
              <w:autoSpaceDN w:val="0"/>
              <w:adjustRightInd w:val="0"/>
              <w:textAlignment w:val="baseline"/>
              <w:rPr>
                <w:rFonts w:ascii="Arial" w:hAnsi="Arial" w:cs="Arial"/>
                <w:b/>
                <w:lang w:val="fr-CA"/>
              </w:rPr>
            </w:pPr>
          </w:p>
          <w:p w14:paraId="0488F6E9" w14:textId="77777777" w:rsidR="004935E7" w:rsidRPr="00086C86" w:rsidRDefault="004935E7" w:rsidP="005C00F0">
            <w:pPr>
              <w:overflowPunct w:val="0"/>
              <w:autoSpaceDE w:val="0"/>
              <w:autoSpaceDN w:val="0"/>
              <w:adjustRightInd w:val="0"/>
              <w:textAlignment w:val="baseline"/>
              <w:rPr>
                <w:rFonts w:ascii="Arial" w:hAnsi="Arial" w:cs="Arial"/>
                <w:b/>
                <w:lang w:val="fr-CA"/>
              </w:rPr>
            </w:pPr>
            <w:r w:rsidRPr="00086C86">
              <w:rPr>
                <w:rFonts w:ascii="Arial" w:hAnsi="Arial" w:cs="Arial"/>
                <w:b/>
                <w:lang w:val="fr-CA"/>
              </w:rPr>
              <w:t>Téléphone</w:t>
            </w:r>
          </w:p>
          <w:p w14:paraId="1574FE12" w14:textId="77777777" w:rsidR="004935E7" w:rsidRPr="00086C86" w:rsidRDefault="004935E7" w:rsidP="005C00F0">
            <w:pPr>
              <w:overflowPunct w:val="0"/>
              <w:autoSpaceDE w:val="0"/>
              <w:autoSpaceDN w:val="0"/>
              <w:adjustRightInd w:val="0"/>
              <w:textAlignment w:val="baseline"/>
              <w:rPr>
                <w:rFonts w:ascii="Arial" w:hAnsi="Arial" w:cs="Arial"/>
                <w:b/>
                <w:lang w:val="fr-CA"/>
              </w:rPr>
            </w:pPr>
          </w:p>
        </w:tc>
        <w:tc>
          <w:tcPr>
            <w:tcW w:w="8108" w:type="dxa"/>
            <w:vAlign w:val="center"/>
          </w:tcPr>
          <w:p w14:paraId="4443BF92" w14:textId="77FF8290" w:rsidR="004935E7" w:rsidRPr="00A04E0C" w:rsidRDefault="004B632B" w:rsidP="00086C86">
            <w:pPr>
              <w:overflowPunct w:val="0"/>
              <w:autoSpaceDE w:val="0"/>
              <w:autoSpaceDN w:val="0"/>
              <w:adjustRightInd w:val="0"/>
              <w:textAlignment w:val="baseline"/>
              <w:rPr>
                <w:rFonts w:ascii="Arial" w:hAnsi="Arial" w:cs="Arial"/>
                <w:b/>
                <w:lang w:val="fr-CA"/>
              </w:rPr>
            </w:pPr>
            <w:r w:rsidRPr="00A04E0C">
              <w:rPr>
                <w:iCs/>
              </w:rPr>
              <w:t>04 91 82 70 00</w:t>
            </w:r>
          </w:p>
        </w:tc>
      </w:tr>
      <w:tr w:rsidR="00DD1C3F" w:rsidRPr="00847974" w14:paraId="4CCFF83B" w14:textId="77777777" w:rsidTr="00080653">
        <w:trPr>
          <w:trHeight w:val="732"/>
        </w:trPr>
        <w:tc>
          <w:tcPr>
            <w:tcW w:w="2235" w:type="dxa"/>
          </w:tcPr>
          <w:p w14:paraId="62DCD827" w14:textId="77777777" w:rsidR="00DD1C3F" w:rsidRDefault="00DD1C3F" w:rsidP="00DD1C3F">
            <w:pPr>
              <w:overflowPunct w:val="0"/>
              <w:autoSpaceDE w:val="0"/>
              <w:autoSpaceDN w:val="0"/>
              <w:adjustRightInd w:val="0"/>
              <w:textAlignment w:val="baseline"/>
              <w:rPr>
                <w:rFonts w:ascii="Arial" w:hAnsi="Arial" w:cs="Arial"/>
                <w:b/>
                <w:lang w:val="fr-CA"/>
              </w:rPr>
            </w:pPr>
          </w:p>
          <w:p w14:paraId="580FA23E" w14:textId="219B6E22" w:rsidR="00DD1C3F" w:rsidRPr="00086C86" w:rsidRDefault="00DD1C3F" w:rsidP="00DD1C3F">
            <w:pPr>
              <w:overflowPunct w:val="0"/>
              <w:autoSpaceDE w:val="0"/>
              <w:autoSpaceDN w:val="0"/>
              <w:adjustRightInd w:val="0"/>
              <w:textAlignment w:val="baseline"/>
              <w:rPr>
                <w:rFonts w:ascii="Arial" w:hAnsi="Arial" w:cs="Arial"/>
                <w:b/>
                <w:lang w:val="fr-CA"/>
              </w:rPr>
            </w:pPr>
            <w:r>
              <w:rPr>
                <w:rFonts w:ascii="Arial" w:hAnsi="Arial" w:cs="Arial"/>
                <w:b/>
                <w:lang w:val="fr-CA"/>
              </w:rPr>
              <w:t>SIRET</w:t>
            </w:r>
          </w:p>
        </w:tc>
        <w:tc>
          <w:tcPr>
            <w:tcW w:w="8108" w:type="dxa"/>
            <w:vAlign w:val="center"/>
          </w:tcPr>
          <w:sdt>
            <w:sdtPr>
              <w:rPr>
                <w:rStyle w:val="Style2"/>
              </w:rPr>
              <w:id w:val="-480925027"/>
              <w:placeholder>
                <w:docPart w:val="CC1DC6E8F60D47A0B8DD8D5C268CEFB9"/>
              </w:placeholder>
              <w15:color w:val="00FF00"/>
              <w:comboBox>
                <w:listItem w:value="Choisissez un élément."/>
                <w:listItem w:displayText="180 036 048 00908" w:value="180 036 048 00908"/>
                <w:listItem w:displayText="180 036 048 02375" w:value="180 036 048 02375"/>
                <w:listItem w:displayText="180 036 048 02268" w:value="180 036 048 02268"/>
                <w:listItem w:displayText="180 036 048 01674" w:value="180 036 048 01674"/>
                <w:listItem w:displayText="180 036 048 02383" w:value="180 036 048 02383"/>
                <w:listItem w:displayText="180 036 048 02482" w:value="180 036 048 02482"/>
                <w:listItem w:displayText="180 036 048 02425" w:value="180 036 048 02425"/>
                <w:listItem w:displayText="180 036 048 02433" w:value="180 036 048 02433"/>
                <w:listItem w:displayText="180 036 048 02391" w:value="180 036 048 02391"/>
                <w:listItem w:displayText="180 036 048 02409" w:value="180 036 048 02409"/>
                <w:listItem w:displayText="180 036 048 02243" w:value="180 036 048 02243"/>
                <w:listItem w:displayText="180 036 048 01427" w:value="180 036 048 01427"/>
              </w:comboBox>
            </w:sdtPr>
            <w:sdtEndPr>
              <w:rPr>
                <w:rStyle w:val="Policepardfaut"/>
                <w:rFonts w:ascii="CG Times" w:hAnsi="CG Times" w:cs="Arial"/>
                <w:b w:val="0"/>
                <w:color w:val="BFBFBF" w:themeColor="background1" w:themeShade="BF"/>
              </w:rPr>
            </w:sdtEndPr>
            <w:sdtContent>
              <w:p w14:paraId="6AD01C06" w14:textId="4838969B" w:rsidR="00DD1C3F" w:rsidRPr="00DD1C3F" w:rsidRDefault="004B632B" w:rsidP="00080653">
                <w:pPr>
                  <w:overflowPunct w:val="0"/>
                  <w:autoSpaceDE w:val="0"/>
                  <w:autoSpaceDN w:val="0"/>
                  <w:adjustRightInd w:val="0"/>
                  <w:textAlignment w:val="baseline"/>
                  <w:rPr>
                    <w:rFonts w:ascii="Arial" w:hAnsi="Arial" w:cs="Arial"/>
                    <w:color w:val="BFBFBF" w:themeColor="background1" w:themeShade="BF"/>
                    <w:highlight w:val="green"/>
                  </w:rPr>
                </w:pPr>
                <w:r>
                  <w:rPr>
                    <w:rStyle w:val="Style2"/>
                  </w:rPr>
                  <w:t>180 036 048 01674</w:t>
                </w:r>
              </w:p>
            </w:sdtContent>
          </w:sdt>
        </w:tc>
      </w:tr>
      <w:bookmarkEnd w:id="2"/>
    </w:tbl>
    <w:p w14:paraId="0FCF8168" w14:textId="77777777" w:rsidR="004935E7" w:rsidRPr="00847974" w:rsidRDefault="004935E7" w:rsidP="004935E7">
      <w:pPr>
        <w:overflowPunct w:val="0"/>
        <w:autoSpaceDE w:val="0"/>
        <w:autoSpaceDN w:val="0"/>
        <w:adjustRightInd w:val="0"/>
        <w:ind w:left="567"/>
        <w:textAlignment w:val="baseline"/>
        <w:rPr>
          <w:rFonts w:ascii="Arial" w:hAnsi="Arial" w:cs="Arial"/>
          <w:b/>
          <w:lang w:val="fr-CA"/>
        </w:rPr>
      </w:pPr>
    </w:p>
    <w:p w14:paraId="01B8AB06" w14:textId="5C32CA36" w:rsidR="004935E7" w:rsidRDefault="004935E7" w:rsidP="004935E7">
      <w:pPr>
        <w:overflowPunct w:val="0"/>
        <w:autoSpaceDE w:val="0"/>
        <w:autoSpaceDN w:val="0"/>
        <w:adjustRightInd w:val="0"/>
        <w:jc w:val="both"/>
        <w:textAlignment w:val="baseline"/>
        <w:rPr>
          <w:rFonts w:ascii="Arial" w:hAnsi="Arial" w:cs="Arial"/>
          <w:b/>
          <w:lang w:val="fr-CA"/>
        </w:rPr>
      </w:pPr>
      <w:r w:rsidRPr="00847974">
        <w:rPr>
          <w:rFonts w:ascii="Arial" w:hAnsi="Arial" w:cs="Arial"/>
          <w:b/>
          <w:lang w:val="fr-CA"/>
        </w:rPr>
        <w:t>Ci-après dénommé « l</w:t>
      </w:r>
      <w:r>
        <w:rPr>
          <w:rFonts w:ascii="Arial" w:hAnsi="Arial" w:cs="Arial"/>
          <w:b/>
          <w:lang w:val="fr-CA"/>
        </w:rPr>
        <w:t>e pouvoir adjudicateur</w:t>
      </w:r>
      <w:r w:rsidR="005317B4">
        <w:rPr>
          <w:rFonts w:ascii="Arial" w:hAnsi="Arial" w:cs="Arial"/>
          <w:b/>
          <w:lang w:val="fr-CA"/>
        </w:rPr>
        <w:t> »</w:t>
      </w:r>
      <w:r>
        <w:rPr>
          <w:rFonts w:ascii="Arial" w:hAnsi="Arial" w:cs="Arial"/>
          <w:b/>
          <w:lang w:val="fr-CA"/>
        </w:rPr>
        <w:t xml:space="preserve"> </w:t>
      </w:r>
      <w:r w:rsidR="005317B4">
        <w:rPr>
          <w:rFonts w:ascii="Arial" w:hAnsi="Arial" w:cs="Arial"/>
          <w:b/>
          <w:lang w:val="fr-CA"/>
        </w:rPr>
        <w:t xml:space="preserve">ou « l’Inserm </w:t>
      </w:r>
      <w:r w:rsidRPr="00847974">
        <w:rPr>
          <w:rFonts w:ascii="Arial" w:hAnsi="Arial" w:cs="Arial"/>
          <w:b/>
          <w:lang w:val="fr-CA"/>
        </w:rPr>
        <w:t xml:space="preserve">», </w:t>
      </w:r>
    </w:p>
    <w:p w14:paraId="5ABAD3AE" w14:textId="1DC8D994" w:rsidR="00AF54A6" w:rsidRPr="00AF54A6" w:rsidRDefault="00AF54A6" w:rsidP="004935E7">
      <w:pPr>
        <w:overflowPunct w:val="0"/>
        <w:autoSpaceDE w:val="0"/>
        <w:autoSpaceDN w:val="0"/>
        <w:adjustRightInd w:val="0"/>
        <w:jc w:val="both"/>
        <w:textAlignment w:val="baseline"/>
        <w:rPr>
          <w:rFonts w:ascii="Arial" w:hAnsi="Arial" w:cs="Arial"/>
          <w:bCs/>
          <w:lang w:val="fr-CA"/>
        </w:rPr>
      </w:pPr>
      <w:r w:rsidRPr="00AF54A6">
        <w:rPr>
          <w:rFonts w:ascii="Arial" w:hAnsi="Arial" w:cs="Arial"/>
          <w:bCs/>
          <w:lang w:val="fr-CA"/>
        </w:rPr>
        <w:t>Unité INMED,</w:t>
      </w:r>
    </w:p>
    <w:p w14:paraId="3742CC5C" w14:textId="0C613EA2" w:rsidR="00AF54A6" w:rsidRPr="00AF54A6" w:rsidRDefault="00AF54A6" w:rsidP="004935E7">
      <w:pPr>
        <w:overflowPunct w:val="0"/>
        <w:autoSpaceDE w:val="0"/>
        <w:autoSpaceDN w:val="0"/>
        <w:adjustRightInd w:val="0"/>
        <w:jc w:val="both"/>
        <w:textAlignment w:val="baseline"/>
        <w:rPr>
          <w:rFonts w:ascii="Arial" w:hAnsi="Arial" w:cs="Arial"/>
          <w:bCs/>
          <w:lang w:val="fr-CA"/>
        </w:rPr>
      </w:pPr>
      <w:r w:rsidRPr="00AF54A6">
        <w:rPr>
          <w:rFonts w:ascii="Arial" w:hAnsi="Arial" w:cs="Arial"/>
          <w:bCs/>
          <w:lang w:val="fr-CA"/>
        </w:rPr>
        <w:t>Institut de Neurologie de la Méditerranée</w:t>
      </w:r>
    </w:p>
    <w:p w14:paraId="3B565615" w14:textId="1DBF420C" w:rsidR="00AF54A6" w:rsidRPr="00AF54A6" w:rsidRDefault="00AF54A6" w:rsidP="004935E7">
      <w:pPr>
        <w:overflowPunct w:val="0"/>
        <w:autoSpaceDE w:val="0"/>
        <w:autoSpaceDN w:val="0"/>
        <w:adjustRightInd w:val="0"/>
        <w:jc w:val="both"/>
        <w:textAlignment w:val="baseline"/>
        <w:rPr>
          <w:rFonts w:ascii="Arial" w:hAnsi="Arial" w:cs="Arial"/>
          <w:bCs/>
          <w:lang w:val="fr-CA"/>
        </w:rPr>
      </w:pPr>
      <w:r w:rsidRPr="00AF54A6">
        <w:rPr>
          <w:rFonts w:ascii="Arial" w:hAnsi="Arial" w:cs="Arial"/>
          <w:bCs/>
          <w:lang w:val="fr-CA"/>
        </w:rPr>
        <w:t>Parc scientifique et technologique de Luminy</w:t>
      </w:r>
    </w:p>
    <w:p w14:paraId="633B57E5" w14:textId="39B77C7C" w:rsidR="00AF54A6" w:rsidRPr="00AF54A6" w:rsidRDefault="00AF54A6" w:rsidP="004935E7">
      <w:pPr>
        <w:overflowPunct w:val="0"/>
        <w:autoSpaceDE w:val="0"/>
        <w:autoSpaceDN w:val="0"/>
        <w:adjustRightInd w:val="0"/>
        <w:jc w:val="both"/>
        <w:textAlignment w:val="baseline"/>
        <w:rPr>
          <w:rFonts w:ascii="Arial" w:hAnsi="Arial" w:cs="Arial"/>
          <w:bCs/>
          <w:lang w:val="fr-CA"/>
        </w:rPr>
      </w:pPr>
      <w:r w:rsidRPr="00AF54A6">
        <w:rPr>
          <w:rFonts w:ascii="Arial" w:hAnsi="Arial" w:cs="Arial"/>
          <w:bCs/>
          <w:lang w:val="fr-CA"/>
        </w:rPr>
        <w:t>13009 MARSEILLE</w:t>
      </w:r>
    </w:p>
    <w:p w14:paraId="2485BCEE" w14:textId="77777777" w:rsidR="004935E7" w:rsidRPr="00847974" w:rsidRDefault="004935E7" w:rsidP="004935E7">
      <w:pPr>
        <w:ind w:left="284"/>
        <w:jc w:val="both"/>
        <w:rPr>
          <w:rFonts w:ascii="Arial" w:hAnsi="Arial" w:cs="Arial"/>
        </w:rPr>
      </w:pPr>
    </w:p>
    <w:p w14:paraId="51AC07E7" w14:textId="3E5F2119" w:rsidR="005317B4" w:rsidRDefault="005317B4" w:rsidP="00AF54A6">
      <w:pPr>
        <w:jc w:val="both"/>
        <w:rPr>
          <w:rFonts w:ascii="Arial" w:hAnsi="Arial" w:cs="Arial"/>
        </w:rPr>
      </w:pPr>
      <w:r>
        <w:rPr>
          <w:rFonts w:ascii="Arial" w:hAnsi="Arial" w:cs="Arial"/>
        </w:rPr>
        <w:t xml:space="preserve">Représenté </w:t>
      </w:r>
      <w:r w:rsidR="00FA5C37">
        <w:rPr>
          <w:rFonts w:ascii="Arial" w:hAnsi="Arial" w:cs="Arial"/>
        </w:rPr>
        <w:t>légalement par M</w:t>
      </w:r>
      <w:r w:rsidR="00AF54A6">
        <w:rPr>
          <w:rFonts w:ascii="Arial" w:hAnsi="Arial" w:cs="Arial"/>
        </w:rPr>
        <w:t>adame Rosa COSSART</w:t>
      </w:r>
      <w:r w:rsidR="00FA5C37" w:rsidRPr="00A04E0C">
        <w:rPr>
          <w:rFonts w:ascii="Arial" w:hAnsi="Arial" w:cs="Arial"/>
        </w:rPr>
        <w:t>, D</w:t>
      </w:r>
      <w:r w:rsidR="00AF54A6">
        <w:rPr>
          <w:rFonts w:ascii="Arial" w:hAnsi="Arial" w:cs="Arial"/>
        </w:rPr>
        <w:t>irectrice d’unité</w:t>
      </w:r>
    </w:p>
    <w:p w14:paraId="340F3416" w14:textId="3A51ECE8" w:rsidR="005317B4" w:rsidRDefault="005317B4" w:rsidP="004935E7">
      <w:pPr>
        <w:ind w:left="284"/>
        <w:jc w:val="both"/>
        <w:rPr>
          <w:rFonts w:ascii="Arial" w:hAnsi="Arial" w:cs="Arial"/>
        </w:rPr>
      </w:pPr>
    </w:p>
    <w:p w14:paraId="46EA9E1A" w14:textId="77777777" w:rsidR="004935E7" w:rsidRPr="00847974" w:rsidRDefault="004935E7" w:rsidP="004935E7">
      <w:pPr>
        <w:tabs>
          <w:tab w:val="left" w:pos="284"/>
        </w:tabs>
        <w:overflowPunct w:val="0"/>
        <w:autoSpaceDE w:val="0"/>
        <w:autoSpaceDN w:val="0"/>
        <w:adjustRightInd w:val="0"/>
        <w:jc w:val="both"/>
        <w:textAlignment w:val="baseline"/>
        <w:rPr>
          <w:rFonts w:ascii="Arial" w:hAnsi="Arial" w:cs="Arial"/>
          <w:b/>
          <w:lang w:val="fr-CA"/>
        </w:rPr>
      </w:pPr>
      <w:r w:rsidRPr="00847974">
        <w:rPr>
          <w:rFonts w:ascii="Arial" w:hAnsi="Arial" w:cs="Arial"/>
          <w:b/>
          <w:lang w:val="fr-CA"/>
        </w:rPr>
        <w:t xml:space="preserve">- </w:t>
      </w:r>
      <w:r w:rsidRPr="00847974">
        <w:rPr>
          <w:rFonts w:ascii="Arial" w:hAnsi="Arial" w:cs="Arial"/>
          <w:b/>
          <w:lang w:val="fr-CA"/>
        </w:rPr>
        <w:tab/>
        <w:t>Et d'autre part,</w:t>
      </w:r>
    </w:p>
    <w:p w14:paraId="31C0145A" w14:textId="77777777" w:rsidR="004935E7" w:rsidRPr="00847974" w:rsidRDefault="004935E7" w:rsidP="004935E7">
      <w:pPr>
        <w:tabs>
          <w:tab w:val="left" w:pos="284"/>
        </w:tabs>
        <w:overflowPunct w:val="0"/>
        <w:autoSpaceDE w:val="0"/>
        <w:autoSpaceDN w:val="0"/>
        <w:adjustRightInd w:val="0"/>
        <w:jc w:val="both"/>
        <w:textAlignment w:val="baseline"/>
        <w:rPr>
          <w:rFonts w:ascii="Arial" w:hAnsi="Arial" w:cs="Arial"/>
          <w:lang w:val="fr-CA"/>
        </w:rPr>
      </w:pPr>
    </w:p>
    <w:p w14:paraId="29DB3034" w14:textId="77777777" w:rsidR="004935E7" w:rsidRPr="00086C86" w:rsidRDefault="004935E7" w:rsidP="004935E7">
      <w:pPr>
        <w:jc w:val="both"/>
        <w:rPr>
          <w:rFonts w:ascii="Arial" w:hAnsi="Arial" w:cs="Arial"/>
          <w:i/>
        </w:rPr>
      </w:pPr>
      <w:r w:rsidRPr="00086C86">
        <w:rPr>
          <w:rFonts w:ascii="Arial" w:hAnsi="Arial" w:cs="Arial"/>
          <w:b/>
          <w:i/>
        </w:rPr>
        <w:t>Nom commercial</w:t>
      </w:r>
      <w:r w:rsidRPr="00086C86">
        <w:rPr>
          <w:rFonts w:ascii="Arial" w:hAnsi="Arial" w:cs="Arial"/>
          <w:i/>
        </w:rPr>
        <w:t> :</w:t>
      </w:r>
      <w:r w:rsidR="00086C86" w:rsidRPr="00086C86">
        <w:rPr>
          <w:rFonts w:ascii="Arial" w:hAnsi="Arial" w:cs="Arial"/>
          <w:i/>
          <w:color w:val="BFBFBF" w:themeColor="background1" w:themeShade="BF"/>
        </w:rPr>
        <w:t xml:space="preserve"> </w:t>
      </w:r>
      <w:r w:rsidR="00086C86" w:rsidRPr="00086C86">
        <w:rPr>
          <w:rFonts w:ascii="Arial" w:hAnsi="Arial" w:cs="Arial"/>
          <w:i/>
          <w:color w:val="BFBFBF" w:themeColor="background1" w:themeShade="BF"/>
          <w:highlight w:val="yellow"/>
        </w:rPr>
        <w:t>à compléter</w:t>
      </w:r>
    </w:p>
    <w:p w14:paraId="58D4FCE7" w14:textId="77777777" w:rsidR="004935E7" w:rsidRDefault="004935E7" w:rsidP="004935E7">
      <w:pPr>
        <w:jc w:val="both"/>
        <w:rPr>
          <w:rFonts w:ascii="Arial" w:hAnsi="Arial" w:cs="Arial"/>
          <w:b/>
          <w:i/>
          <w:color w:val="BFBFBF" w:themeColor="background1" w:themeShade="BF"/>
        </w:rPr>
      </w:pPr>
      <w:r w:rsidRPr="00086C86">
        <w:rPr>
          <w:rFonts w:ascii="Arial" w:hAnsi="Arial" w:cs="Arial"/>
          <w:b/>
          <w:i/>
        </w:rPr>
        <w:t>Dénomination sociale :</w:t>
      </w:r>
      <w:r w:rsidR="00086C86" w:rsidRPr="00086C86">
        <w:rPr>
          <w:rFonts w:ascii="Arial" w:hAnsi="Arial" w:cs="Arial"/>
          <w:b/>
          <w:i/>
          <w:color w:val="BFBFBF" w:themeColor="background1" w:themeShade="BF"/>
        </w:rPr>
        <w:t xml:space="preserve"> </w:t>
      </w:r>
      <w:r w:rsidR="00086C86" w:rsidRPr="00086C86">
        <w:rPr>
          <w:rFonts w:ascii="Arial" w:hAnsi="Arial" w:cs="Arial"/>
          <w:i/>
          <w:color w:val="BFBFBF" w:themeColor="background1" w:themeShade="BF"/>
          <w:highlight w:val="yellow"/>
        </w:rPr>
        <w:t>à compléter</w:t>
      </w:r>
    </w:p>
    <w:p w14:paraId="7DF704BA" w14:textId="77777777" w:rsidR="00086C86" w:rsidRPr="00086C86" w:rsidRDefault="00086C86" w:rsidP="004935E7">
      <w:pPr>
        <w:jc w:val="both"/>
        <w:rPr>
          <w:rFonts w:ascii="Arial" w:hAnsi="Arial" w:cs="Arial"/>
          <w:b/>
          <w:i/>
        </w:rPr>
      </w:pPr>
    </w:p>
    <w:p w14:paraId="087D5979" w14:textId="77777777" w:rsidR="00086C86" w:rsidRPr="00086C86" w:rsidRDefault="004935E7" w:rsidP="004935E7">
      <w:pPr>
        <w:jc w:val="both"/>
        <w:rPr>
          <w:rFonts w:ascii="Arial" w:hAnsi="Arial" w:cs="Arial"/>
          <w:i/>
        </w:rPr>
      </w:pPr>
      <w:r w:rsidRPr="00086C86">
        <w:rPr>
          <w:rFonts w:ascii="Arial" w:hAnsi="Arial" w:cs="Arial"/>
          <w:i/>
        </w:rPr>
        <w:t>Adresse de l’établissement :</w:t>
      </w:r>
      <w:r w:rsidR="00086C86" w:rsidRPr="00086C86">
        <w:rPr>
          <w:rFonts w:ascii="Arial" w:hAnsi="Arial" w:cs="Arial"/>
          <w:i/>
          <w:color w:val="BFBFBF" w:themeColor="background1" w:themeShade="BF"/>
        </w:rPr>
        <w:t xml:space="preserve"> </w:t>
      </w:r>
      <w:r w:rsidR="00086C86" w:rsidRPr="00086C86">
        <w:rPr>
          <w:rFonts w:ascii="Arial" w:hAnsi="Arial" w:cs="Arial"/>
          <w:i/>
          <w:color w:val="BFBFBF" w:themeColor="background1" w:themeShade="BF"/>
          <w:highlight w:val="yellow"/>
        </w:rPr>
        <w:t>à compléter</w:t>
      </w:r>
    </w:p>
    <w:p w14:paraId="4BDE1AD9" w14:textId="77777777" w:rsidR="004935E7" w:rsidRPr="00086C86" w:rsidRDefault="004935E7" w:rsidP="004935E7">
      <w:pPr>
        <w:jc w:val="both"/>
        <w:rPr>
          <w:rFonts w:ascii="Arial" w:hAnsi="Arial" w:cs="Arial"/>
          <w:i/>
        </w:rPr>
      </w:pPr>
      <w:r w:rsidRPr="00086C86">
        <w:rPr>
          <w:rFonts w:ascii="Arial" w:hAnsi="Arial" w:cs="Arial"/>
          <w:i/>
        </w:rPr>
        <w:t>Adresse du siège social (si elle est différente de celle de l’établissement) :</w:t>
      </w:r>
      <w:r w:rsidR="00086C86" w:rsidRPr="00086C86">
        <w:rPr>
          <w:rFonts w:ascii="Arial" w:hAnsi="Arial" w:cs="Arial"/>
          <w:i/>
          <w:color w:val="BFBFBF" w:themeColor="background1" w:themeShade="BF"/>
          <w:highlight w:val="yellow"/>
        </w:rPr>
        <w:t xml:space="preserve"> à compléter</w:t>
      </w:r>
    </w:p>
    <w:p w14:paraId="22B8D0E6" w14:textId="77777777" w:rsidR="00086C86" w:rsidRDefault="00086C86" w:rsidP="004935E7">
      <w:pPr>
        <w:jc w:val="both"/>
        <w:rPr>
          <w:rFonts w:ascii="Arial" w:hAnsi="Arial" w:cs="Arial"/>
          <w:i/>
        </w:rPr>
      </w:pPr>
    </w:p>
    <w:p w14:paraId="2732C7C5" w14:textId="77777777" w:rsidR="004935E7" w:rsidRPr="00086C86" w:rsidRDefault="004935E7" w:rsidP="004935E7">
      <w:pPr>
        <w:jc w:val="both"/>
        <w:rPr>
          <w:rFonts w:ascii="Arial" w:hAnsi="Arial" w:cs="Arial"/>
          <w:i/>
        </w:rPr>
      </w:pPr>
      <w:r w:rsidRPr="00086C86">
        <w:rPr>
          <w:rFonts w:ascii="Arial" w:hAnsi="Arial" w:cs="Arial"/>
          <w:i/>
        </w:rPr>
        <w:t>Adresse électronique :</w:t>
      </w:r>
      <w:r w:rsidR="00086C86" w:rsidRPr="00086C86">
        <w:rPr>
          <w:rFonts w:ascii="Arial" w:hAnsi="Arial" w:cs="Arial"/>
          <w:i/>
          <w:color w:val="BFBFBF" w:themeColor="background1" w:themeShade="BF"/>
        </w:rPr>
        <w:t xml:space="preserve"> </w:t>
      </w:r>
      <w:r w:rsidR="00086C86" w:rsidRPr="00086C86">
        <w:rPr>
          <w:rFonts w:ascii="Arial" w:hAnsi="Arial" w:cs="Arial"/>
          <w:i/>
          <w:color w:val="BFBFBF" w:themeColor="background1" w:themeShade="BF"/>
          <w:highlight w:val="yellow"/>
        </w:rPr>
        <w:t>à compléter</w:t>
      </w:r>
    </w:p>
    <w:p w14:paraId="62269D97" w14:textId="77777777" w:rsidR="004935E7" w:rsidRPr="00086C86" w:rsidRDefault="004935E7" w:rsidP="004935E7">
      <w:pPr>
        <w:jc w:val="both"/>
        <w:rPr>
          <w:rFonts w:ascii="Arial" w:hAnsi="Arial" w:cs="Arial"/>
          <w:i/>
        </w:rPr>
      </w:pPr>
      <w:r w:rsidRPr="00086C86">
        <w:rPr>
          <w:rFonts w:ascii="Arial" w:hAnsi="Arial" w:cs="Arial"/>
          <w:i/>
        </w:rPr>
        <w:t>Téléphone :</w:t>
      </w:r>
      <w:r w:rsidR="00086C86" w:rsidRPr="00086C86">
        <w:rPr>
          <w:rFonts w:ascii="Arial" w:hAnsi="Arial" w:cs="Arial"/>
          <w:i/>
          <w:color w:val="BFBFBF" w:themeColor="background1" w:themeShade="BF"/>
        </w:rPr>
        <w:t xml:space="preserve"> </w:t>
      </w:r>
      <w:r w:rsidR="00086C86" w:rsidRPr="00086C86">
        <w:rPr>
          <w:rFonts w:ascii="Arial" w:hAnsi="Arial" w:cs="Arial"/>
          <w:i/>
          <w:color w:val="BFBFBF" w:themeColor="background1" w:themeShade="BF"/>
          <w:highlight w:val="yellow"/>
        </w:rPr>
        <w:t>à compléter</w:t>
      </w:r>
    </w:p>
    <w:p w14:paraId="7E789F90" w14:textId="77777777" w:rsidR="004935E7" w:rsidRPr="00086C86" w:rsidRDefault="004935E7" w:rsidP="004935E7">
      <w:pPr>
        <w:jc w:val="both"/>
        <w:rPr>
          <w:rFonts w:ascii="Arial" w:hAnsi="Arial" w:cs="Arial"/>
          <w:i/>
        </w:rPr>
      </w:pPr>
      <w:r w:rsidRPr="00086C86">
        <w:rPr>
          <w:rFonts w:ascii="Arial" w:hAnsi="Arial" w:cs="Arial"/>
          <w:i/>
        </w:rPr>
        <w:t>Fax :</w:t>
      </w:r>
      <w:r w:rsidR="00086C86" w:rsidRPr="00086C86">
        <w:rPr>
          <w:rFonts w:ascii="Arial" w:hAnsi="Arial" w:cs="Arial"/>
          <w:i/>
          <w:color w:val="BFBFBF" w:themeColor="background1" w:themeShade="BF"/>
        </w:rPr>
        <w:t xml:space="preserve"> </w:t>
      </w:r>
      <w:r w:rsidR="00086C86" w:rsidRPr="00086C86">
        <w:rPr>
          <w:rFonts w:ascii="Arial" w:hAnsi="Arial" w:cs="Arial"/>
          <w:i/>
          <w:color w:val="BFBFBF" w:themeColor="background1" w:themeShade="BF"/>
          <w:highlight w:val="yellow"/>
        </w:rPr>
        <w:t>à compléter</w:t>
      </w:r>
    </w:p>
    <w:p w14:paraId="748E6539" w14:textId="77777777" w:rsidR="00086C86" w:rsidRDefault="00086C86" w:rsidP="004935E7">
      <w:pPr>
        <w:jc w:val="both"/>
        <w:rPr>
          <w:rFonts w:ascii="Arial" w:hAnsi="Arial" w:cs="Arial"/>
          <w:i/>
        </w:rPr>
      </w:pPr>
    </w:p>
    <w:p w14:paraId="15CE3D1C" w14:textId="77777777" w:rsidR="004935E7" w:rsidRPr="00086C86" w:rsidRDefault="004935E7" w:rsidP="004935E7">
      <w:pPr>
        <w:jc w:val="both"/>
        <w:rPr>
          <w:rFonts w:ascii="Arial" w:hAnsi="Arial" w:cs="Arial"/>
          <w:i/>
        </w:rPr>
      </w:pPr>
      <w:r w:rsidRPr="00086C86">
        <w:rPr>
          <w:rFonts w:ascii="Arial" w:hAnsi="Arial" w:cs="Arial"/>
          <w:i/>
        </w:rPr>
        <w:t>SIRET :</w:t>
      </w:r>
      <w:r w:rsidR="00086C86" w:rsidRPr="00086C86">
        <w:rPr>
          <w:rFonts w:ascii="Arial" w:hAnsi="Arial" w:cs="Arial"/>
          <w:i/>
          <w:color w:val="BFBFBF" w:themeColor="background1" w:themeShade="BF"/>
        </w:rPr>
        <w:t xml:space="preserve"> </w:t>
      </w:r>
      <w:r w:rsidR="00086C86" w:rsidRPr="00086C86">
        <w:rPr>
          <w:rFonts w:ascii="Arial" w:hAnsi="Arial" w:cs="Arial"/>
          <w:i/>
          <w:color w:val="BFBFBF" w:themeColor="background1" w:themeShade="BF"/>
          <w:highlight w:val="yellow"/>
        </w:rPr>
        <w:t>à compléter</w:t>
      </w:r>
    </w:p>
    <w:p w14:paraId="240B2953" w14:textId="77777777" w:rsidR="004935E7" w:rsidRDefault="004935E7" w:rsidP="004935E7">
      <w:pPr>
        <w:jc w:val="both"/>
        <w:rPr>
          <w:rFonts w:ascii="Arial" w:hAnsi="Arial" w:cs="Arial"/>
          <w:i/>
          <w:highlight w:val="yellow"/>
        </w:rPr>
      </w:pPr>
      <w:r w:rsidRPr="00086C86">
        <w:rPr>
          <w:rFonts w:ascii="Arial" w:hAnsi="Arial" w:cs="Arial"/>
          <w:i/>
        </w:rPr>
        <w:t>Numéro de TVA intra-communautaire (si le candidat est étranger) :</w:t>
      </w:r>
      <w:r w:rsidR="00086C86" w:rsidRPr="00086C86">
        <w:rPr>
          <w:rFonts w:ascii="Arial" w:hAnsi="Arial" w:cs="Arial"/>
          <w:i/>
          <w:color w:val="BFBFBF" w:themeColor="background1" w:themeShade="BF"/>
        </w:rPr>
        <w:t xml:space="preserve"> </w:t>
      </w:r>
      <w:r w:rsidR="00086C86" w:rsidRPr="00086C86">
        <w:rPr>
          <w:rFonts w:ascii="Arial" w:hAnsi="Arial" w:cs="Arial"/>
          <w:i/>
          <w:color w:val="BFBFBF" w:themeColor="background1" w:themeShade="BF"/>
          <w:highlight w:val="yellow"/>
        </w:rPr>
        <w:t>à compléter</w:t>
      </w:r>
    </w:p>
    <w:p w14:paraId="5B3D19EF" w14:textId="77777777" w:rsidR="00D25834" w:rsidRDefault="00D25834" w:rsidP="004935E7">
      <w:pPr>
        <w:jc w:val="both"/>
        <w:rPr>
          <w:rFonts w:ascii="Arial" w:hAnsi="Arial" w:cs="Arial"/>
          <w:i/>
          <w:highlight w:val="yellow"/>
        </w:rPr>
      </w:pPr>
    </w:p>
    <w:p w14:paraId="5218DC49" w14:textId="77777777" w:rsidR="00086C86" w:rsidRDefault="00086C86" w:rsidP="00D25834">
      <w:pPr>
        <w:jc w:val="both"/>
        <w:rPr>
          <w:rFonts w:ascii="Arial" w:hAnsi="Arial" w:cs="Arial"/>
          <w:b/>
          <w:lang w:val="fr-CA"/>
        </w:rPr>
      </w:pPr>
    </w:p>
    <w:p w14:paraId="1EC7BD08" w14:textId="77777777" w:rsidR="00D25834" w:rsidRDefault="00D25834" w:rsidP="00D25834">
      <w:pPr>
        <w:jc w:val="both"/>
        <w:rPr>
          <w:rFonts w:ascii="Arial" w:hAnsi="Arial" w:cs="Arial"/>
          <w:i/>
          <w:highlight w:val="yellow"/>
        </w:rPr>
      </w:pPr>
      <w:r w:rsidRPr="00847974">
        <w:rPr>
          <w:rFonts w:ascii="Arial" w:hAnsi="Arial" w:cs="Arial"/>
          <w:b/>
          <w:lang w:val="fr-CA"/>
        </w:rPr>
        <w:t>Ci-après dénommé</w:t>
      </w:r>
      <w:r>
        <w:rPr>
          <w:rFonts w:ascii="Arial" w:hAnsi="Arial" w:cs="Arial"/>
          <w:b/>
          <w:lang w:val="fr-CA"/>
        </w:rPr>
        <w:t xml:space="preserve"> « le Titulaire »</w:t>
      </w:r>
    </w:p>
    <w:p w14:paraId="5CCD6EA1" w14:textId="44FA6E7A" w:rsidR="00D25834" w:rsidRDefault="00D25834" w:rsidP="004935E7">
      <w:pPr>
        <w:jc w:val="both"/>
        <w:rPr>
          <w:rFonts w:ascii="Arial" w:hAnsi="Arial" w:cs="Arial"/>
          <w:i/>
          <w:highlight w:val="yellow"/>
        </w:rPr>
      </w:pPr>
    </w:p>
    <w:p w14:paraId="501A0562" w14:textId="77777777" w:rsidR="00D25834" w:rsidRDefault="00D25834" w:rsidP="004935E7">
      <w:pPr>
        <w:jc w:val="both"/>
        <w:rPr>
          <w:rFonts w:ascii="Arial" w:hAnsi="Arial" w:cs="Arial"/>
          <w:i/>
          <w:highlight w:val="yellow"/>
        </w:rPr>
      </w:pPr>
    </w:p>
    <w:p w14:paraId="6208F666" w14:textId="77777777" w:rsidR="00D25834" w:rsidRDefault="00D25834" w:rsidP="004935E7">
      <w:pPr>
        <w:jc w:val="both"/>
        <w:rPr>
          <w:rFonts w:ascii="Arial" w:hAnsi="Arial" w:cs="Arial"/>
          <w:i/>
          <w:highlight w:val="yellow"/>
        </w:rPr>
      </w:pPr>
    </w:p>
    <w:p w14:paraId="0CE192A8" w14:textId="77777777" w:rsidR="00D25834" w:rsidRDefault="00D25834" w:rsidP="004935E7">
      <w:pPr>
        <w:jc w:val="both"/>
        <w:rPr>
          <w:rFonts w:ascii="Arial" w:hAnsi="Arial" w:cs="Arial"/>
          <w:i/>
          <w:highlight w:val="yellow"/>
        </w:rPr>
      </w:pPr>
    </w:p>
    <w:p w14:paraId="44C3E437" w14:textId="77777777" w:rsidR="00D25834" w:rsidRDefault="00D25834" w:rsidP="004935E7">
      <w:pPr>
        <w:jc w:val="both"/>
        <w:rPr>
          <w:rFonts w:ascii="Arial" w:hAnsi="Arial" w:cs="Arial"/>
          <w:i/>
          <w:highlight w:val="yellow"/>
        </w:rPr>
      </w:pPr>
    </w:p>
    <w:p w14:paraId="2A16D9C3" w14:textId="77777777" w:rsidR="00D25834" w:rsidRDefault="00D25834" w:rsidP="004935E7">
      <w:pPr>
        <w:jc w:val="both"/>
        <w:rPr>
          <w:rFonts w:ascii="Arial" w:hAnsi="Arial" w:cs="Arial"/>
          <w:i/>
          <w:highlight w:val="yellow"/>
        </w:rPr>
      </w:pPr>
    </w:p>
    <w:p w14:paraId="59DC1EBC" w14:textId="77777777" w:rsidR="00FA5C37" w:rsidRDefault="00FA5C37">
      <w:pPr>
        <w:rPr>
          <w:rFonts w:ascii="Arial" w:hAnsi="Arial" w:cs="Arial"/>
          <w:b/>
          <w:kern w:val="28"/>
          <w:highlight w:val="green"/>
          <w:u w:val="single"/>
        </w:rPr>
      </w:pPr>
      <w:r>
        <w:rPr>
          <w:rFonts w:ascii="Arial" w:hAnsi="Arial" w:cs="Arial"/>
          <w:bCs/>
          <w:kern w:val="28"/>
          <w:highlight w:val="green"/>
          <w:u w:val="single"/>
        </w:rPr>
        <w:br w:type="page"/>
      </w:r>
    </w:p>
    <w:p w14:paraId="653BCA87" w14:textId="3929F62C" w:rsidR="007C6C3B" w:rsidRPr="005439B1" w:rsidRDefault="001F1822" w:rsidP="004935E7">
      <w:pPr>
        <w:pStyle w:val="Titre1"/>
        <w:spacing w:after="60"/>
        <w:rPr>
          <w:rFonts w:ascii="Arial" w:hAnsi="Arial" w:cs="Arial"/>
          <w:bCs w:val="0"/>
          <w:kern w:val="28"/>
          <w:u w:val="single"/>
        </w:rPr>
      </w:pPr>
      <w:r w:rsidRPr="005439B1">
        <w:rPr>
          <w:rFonts w:ascii="Arial" w:hAnsi="Arial" w:cs="Arial"/>
          <w:bCs w:val="0"/>
          <w:kern w:val="28"/>
          <w:u w:val="single"/>
        </w:rPr>
        <w:lastRenderedPageBreak/>
        <w:t>PARTIE</w:t>
      </w:r>
      <w:r w:rsidR="004935E7" w:rsidRPr="005439B1">
        <w:rPr>
          <w:rFonts w:ascii="Arial" w:hAnsi="Arial" w:cs="Arial"/>
          <w:bCs w:val="0"/>
          <w:kern w:val="28"/>
          <w:u w:val="single"/>
        </w:rPr>
        <w:t xml:space="preserve"> 2</w:t>
      </w:r>
      <w:r w:rsidRPr="005439B1">
        <w:rPr>
          <w:rFonts w:ascii="Arial" w:hAnsi="Arial" w:cs="Arial"/>
          <w:bCs w:val="0"/>
          <w:kern w:val="28"/>
          <w:u w:val="single"/>
        </w:rPr>
        <w:t xml:space="preserve"> RESERVEE A L’</w:t>
      </w:r>
      <w:r w:rsidR="00FA5C37" w:rsidRPr="005439B1">
        <w:rPr>
          <w:rFonts w:ascii="Arial" w:hAnsi="Arial" w:cs="Arial"/>
          <w:bCs w:val="0"/>
          <w:kern w:val="28"/>
          <w:u w:val="single"/>
        </w:rPr>
        <w:t>INSERM</w:t>
      </w:r>
      <w:r w:rsidRPr="005439B1">
        <w:rPr>
          <w:rFonts w:ascii="Arial" w:hAnsi="Arial" w:cs="Arial"/>
          <w:bCs w:val="0"/>
          <w:kern w:val="28"/>
          <w:u w:val="single"/>
        </w:rPr>
        <w:t>, RENSEIGNEE AVANT LA CONSULTATION DES TITULAIRES</w:t>
      </w:r>
      <w:r w:rsidR="00FA5C37" w:rsidRPr="005439B1">
        <w:rPr>
          <w:rFonts w:ascii="Arial" w:hAnsi="Arial" w:cs="Arial"/>
          <w:bCs w:val="0"/>
          <w:kern w:val="28"/>
          <w:u w:val="single"/>
        </w:rPr>
        <w:t xml:space="preserve"> DE L’ACCORD-CADRE</w:t>
      </w:r>
      <w:r w:rsidRPr="005439B1">
        <w:rPr>
          <w:rFonts w:ascii="Arial" w:hAnsi="Arial" w:cs="Arial"/>
          <w:bCs w:val="0"/>
          <w:kern w:val="28"/>
          <w:u w:val="single"/>
        </w:rPr>
        <w:t xml:space="preserve"> </w:t>
      </w:r>
    </w:p>
    <w:p w14:paraId="41D5892A" w14:textId="77777777" w:rsidR="006C7AEB" w:rsidRPr="005439B1" w:rsidRDefault="006C7AEB" w:rsidP="00DD612D">
      <w:pPr>
        <w:pStyle w:val="Corpsdetexte"/>
        <w:rPr>
          <w:rFonts w:ascii="Arial" w:hAnsi="Arial" w:cs="Arial"/>
          <w:spacing w:val="-4"/>
        </w:rPr>
      </w:pPr>
    </w:p>
    <w:p w14:paraId="37FBEE38" w14:textId="1D5D26C8" w:rsidR="001F1822" w:rsidRPr="005439B1" w:rsidRDefault="001F1822" w:rsidP="00591272">
      <w:pPr>
        <w:pStyle w:val="Titre1"/>
        <w:spacing w:after="60"/>
        <w:rPr>
          <w:rFonts w:ascii="Arial" w:hAnsi="Arial" w:cs="Arial"/>
          <w:bCs w:val="0"/>
          <w:kern w:val="28"/>
          <w:u w:val="single"/>
        </w:rPr>
      </w:pPr>
      <w:r w:rsidRPr="005439B1">
        <w:rPr>
          <w:rFonts w:ascii="Arial" w:hAnsi="Arial" w:cs="Arial"/>
          <w:bCs w:val="0"/>
          <w:kern w:val="28"/>
          <w:u w:val="single"/>
        </w:rPr>
        <w:t xml:space="preserve">ARTICLE </w:t>
      </w:r>
      <w:r w:rsidR="004935E7" w:rsidRPr="005439B1">
        <w:rPr>
          <w:rFonts w:ascii="Arial" w:hAnsi="Arial" w:cs="Arial"/>
          <w:bCs w:val="0"/>
          <w:kern w:val="28"/>
          <w:u w:val="single"/>
        </w:rPr>
        <w:t>1</w:t>
      </w:r>
      <w:r w:rsidRPr="005439B1">
        <w:rPr>
          <w:rFonts w:ascii="Arial" w:hAnsi="Arial" w:cs="Arial"/>
          <w:bCs w:val="0"/>
          <w:kern w:val="28"/>
          <w:u w:val="single"/>
        </w:rPr>
        <w:t xml:space="preserve"> – </w:t>
      </w:r>
      <w:bookmarkEnd w:id="0"/>
      <w:r w:rsidR="006E5FD7" w:rsidRPr="005439B1">
        <w:rPr>
          <w:rFonts w:ascii="Arial" w:hAnsi="Arial" w:cs="Arial"/>
          <w:bCs w:val="0"/>
          <w:kern w:val="28"/>
          <w:u w:val="single"/>
        </w:rPr>
        <w:t>OBJET DU MARCHE SUBSEQUENT</w:t>
      </w:r>
      <w:r w:rsidR="00BD4B03" w:rsidRPr="005439B1">
        <w:rPr>
          <w:rFonts w:ascii="Arial" w:hAnsi="Arial" w:cs="Arial"/>
          <w:bCs w:val="0"/>
          <w:kern w:val="28"/>
          <w:u w:val="single"/>
        </w:rPr>
        <w:t xml:space="preserve"> </w:t>
      </w:r>
    </w:p>
    <w:p w14:paraId="56EEABA4" w14:textId="77777777" w:rsidR="001963ED" w:rsidRPr="005439B1" w:rsidRDefault="001963ED" w:rsidP="001963ED">
      <w:pPr>
        <w:pStyle w:val="Corpsdetexte"/>
        <w:rPr>
          <w:rFonts w:ascii="CG Times" w:hAnsi="CG Times"/>
        </w:rPr>
      </w:pPr>
    </w:p>
    <w:p w14:paraId="1D3B8F7E" w14:textId="2E4FBCC4" w:rsidR="001F1822" w:rsidRPr="005439B1" w:rsidRDefault="001F1822" w:rsidP="001963ED">
      <w:pPr>
        <w:pStyle w:val="Corpsdetexte"/>
        <w:rPr>
          <w:rFonts w:ascii="Arial" w:hAnsi="Arial" w:cs="Arial"/>
          <w:i/>
          <w:color w:val="BFBFBF" w:themeColor="background1" w:themeShade="BF"/>
          <w:sz w:val="22"/>
          <w:szCs w:val="22"/>
        </w:rPr>
      </w:pPr>
      <w:r w:rsidRPr="005439B1">
        <w:rPr>
          <w:rFonts w:ascii="Arial" w:hAnsi="Arial" w:cs="Arial"/>
          <w:b/>
          <w:spacing w:val="-4"/>
          <w:sz w:val="22"/>
          <w:szCs w:val="22"/>
        </w:rPr>
        <w:t xml:space="preserve">Le présent marché subséquent </w:t>
      </w:r>
      <w:r w:rsidR="00AD78DF" w:rsidRPr="005439B1">
        <w:rPr>
          <w:rFonts w:ascii="Arial" w:hAnsi="Arial" w:cs="Arial"/>
          <w:b/>
          <w:spacing w:val="-4"/>
          <w:sz w:val="22"/>
          <w:szCs w:val="22"/>
        </w:rPr>
        <w:t>a</w:t>
      </w:r>
      <w:r w:rsidRPr="005439B1">
        <w:rPr>
          <w:rFonts w:ascii="Arial" w:hAnsi="Arial" w:cs="Arial"/>
          <w:b/>
          <w:spacing w:val="-4"/>
          <w:sz w:val="22"/>
          <w:szCs w:val="22"/>
        </w:rPr>
        <w:t xml:space="preserve"> pour objet </w:t>
      </w:r>
      <w:r w:rsidR="000A64B3" w:rsidRPr="005439B1">
        <w:rPr>
          <w:rFonts w:ascii="Arial" w:hAnsi="Arial" w:cs="Arial"/>
          <w:b/>
          <w:spacing w:val="-4"/>
          <w:sz w:val="22"/>
          <w:szCs w:val="22"/>
        </w:rPr>
        <w:t xml:space="preserve">l’acquisition, </w:t>
      </w:r>
      <w:r w:rsidR="00C06C97">
        <w:rPr>
          <w:rFonts w:ascii="Arial" w:hAnsi="Arial" w:cs="Arial"/>
          <w:b/>
          <w:spacing w:val="-4"/>
          <w:sz w:val="22"/>
          <w:szCs w:val="22"/>
        </w:rPr>
        <w:t>la livraison, la mise en service et la maintenance</w:t>
      </w:r>
      <w:r w:rsidR="00D255C4" w:rsidRPr="005439B1">
        <w:rPr>
          <w:rFonts w:ascii="Arial" w:hAnsi="Arial" w:cs="Arial"/>
          <w:b/>
          <w:spacing w:val="-4"/>
          <w:sz w:val="22"/>
          <w:szCs w:val="22"/>
        </w:rPr>
        <w:t xml:space="preserve"> d’un</w:t>
      </w:r>
      <w:r w:rsidR="00B92E4E" w:rsidRPr="005439B1">
        <w:rPr>
          <w:rFonts w:ascii="Arial" w:hAnsi="Arial" w:cs="Arial"/>
          <w:b/>
          <w:spacing w:val="-4"/>
          <w:sz w:val="22"/>
          <w:szCs w:val="22"/>
        </w:rPr>
        <w:t xml:space="preserve"> </w:t>
      </w:r>
      <w:r w:rsidR="00C06C97">
        <w:rPr>
          <w:rFonts w:ascii="Arial" w:hAnsi="Arial" w:cs="Arial"/>
          <w:b/>
          <w:spacing w:val="-4"/>
          <w:sz w:val="22"/>
          <w:szCs w:val="22"/>
        </w:rPr>
        <w:t>laser impulsionnel femtosecondes destiné à l’optogénétique sur cellule unique</w:t>
      </w:r>
      <w:r w:rsidR="00B92E4E" w:rsidRPr="005439B1">
        <w:rPr>
          <w:rFonts w:ascii="Arial" w:hAnsi="Arial" w:cs="Arial"/>
          <w:b/>
          <w:spacing w:val="-4"/>
          <w:sz w:val="22"/>
          <w:szCs w:val="22"/>
        </w:rPr>
        <w:t>.</w:t>
      </w:r>
    </w:p>
    <w:p w14:paraId="332AAA1D" w14:textId="06CCD67B" w:rsidR="003347D0" w:rsidRPr="000A64B3" w:rsidRDefault="003347D0" w:rsidP="001963ED">
      <w:pPr>
        <w:pStyle w:val="Corpsdetexte"/>
        <w:rPr>
          <w:rFonts w:ascii="Arial" w:hAnsi="Arial" w:cs="Arial"/>
          <w:spacing w:val="-4"/>
          <w:sz w:val="22"/>
          <w:szCs w:val="22"/>
        </w:rPr>
      </w:pPr>
    </w:p>
    <w:p w14:paraId="7B4CEC25" w14:textId="1CF68014" w:rsidR="003347D0" w:rsidRPr="000A64B3" w:rsidRDefault="003347D0" w:rsidP="001963ED">
      <w:pPr>
        <w:pStyle w:val="Corpsdetexte"/>
        <w:rPr>
          <w:rFonts w:ascii="Arial" w:hAnsi="Arial" w:cs="Arial"/>
          <w:spacing w:val="-4"/>
          <w:sz w:val="22"/>
          <w:szCs w:val="22"/>
        </w:rPr>
      </w:pPr>
      <w:r w:rsidRPr="000A64B3">
        <w:rPr>
          <w:rFonts w:ascii="Arial" w:hAnsi="Arial" w:cs="Arial"/>
          <w:spacing w:val="-4"/>
          <w:sz w:val="22"/>
          <w:szCs w:val="22"/>
        </w:rPr>
        <w:t xml:space="preserve">Cette acquisition relève du périmètre du lot n ° </w:t>
      </w:r>
      <w:sdt>
        <w:sdtPr>
          <w:rPr>
            <w:rStyle w:val="Style4"/>
          </w:rPr>
          <w:id w:val="808975223"/>
          <w:placeholder>
            <w:docPart w:val="B1AAE61295AB42409EF0D320778880C7"/>
          </w:placeholder>
          <w15:color w:val="00FF00"/>
          <w:comboBox>
            <w:listItem w:value="Choisissez un élément."/>
            <w:listItem w:displayText="1 : Systèmes avancés d’imagerie photonique à haut débit et haut contenu" w:value="1 : Systèmes avancés d’imagerie photonique à haut débit et haut contenu"/>
            <w:listItem w:displayText="2 : Systèmes de microscopie et spectroscopie électronique et ionique" w:value="2 : Systèmes de microscopie et spectroscopie électronique et ionique"/>
            <w:listItem w:displayText="3 : Systèmes avancés d’imagerie en champ proche" w:value="3 : Systèmes avancés d’imagerie en champ proche"/>
            <w:listItem w:displayText="4 : Systèmes Raman y compris couplés à la microscopie" w:value="4 : Systèmes Raman y compris couplés à la microscopie"/>
            <w:listItem w:displayText="5 : Systèmes à rayons X, scanners et systèmes d’imagerie nucléaire" w:value="5 : Systèmes à rayons X, scanners et systèmes d’imagerie nucléaire"/>
            <w:listItem w:displayText="6 : Spectrométrie RMN, Imagerie IRM" w:value="6 : Spectrométrie RMN, Imagerie IRM"/>
            <w:listItem w:displayText="7 : Spectrométrie RPE" w:value="7 : Spectrométrie RPE"/>
            <w:listItem w:displayText="8 : Spectrométrie de masse haute résolution avec ou sans couplage" w:value="8 : Spectrométrie de masse haute résolution avec ou sans couplage"/>
            <w:listItem w:displayText="9 : Systèmes lasers" w:value="9 : Systèmes lasers"/>
            <w:listItem w:displayText="10 : Stations d'analyse et/ou de tri par cytométrie de flux" w:value="10 : Stations d'analyse et/ou de tri par cytométrie de flux"/>
            <w:listItem w:displayText="11 : Systèmes de séquençage génétique à haut débit nouvelle génération (NGS)" w:value="11 : Systèmes de séquençage génétique à haut débit nouvelle génération (NGS)"/>
          </w:comboBox>
        </w:sdtPr>
        <w:sdtEndPr>
          <w:rPr>
            <w:rStyle w:val="Policepardfaut"/>
            <w:rFonts w:ascii="Times New Roman" w:hAnsi="Times New Roman" w:cs="Arial"/>
            <w:bCs/>
            <w:sz w:val="24"/>
            <w:szCs w:val="22"/>
          </w:rPr>
        </w:sdtEndPr>
        <w:sdtContent>
          <w:r w:rsidR="00927E86">
            <w:rPr>
              <w:rStyle w:val="Style4"/>
            </w:rPr>
            <w:t>9 : Systèmes lasers</w:t>
          </w:r>
        </w:sdtContent>
      </w:sdt>
      <w:r w:rsidR="000A64B3" w:rsidRPr="000A64B3">
        <w:rPr>
          <w:rFonts w:ascii="Arial" w:hAnsi="Arial" w:cs="Arial"/>
          <w:spacing w:val="-4"/>
          <w:sz w:val="22"/>
          <w:szCs w:val="22"/>
        </w:rPr>
        <w:t xml:space="preserve"> </w:t>
      </w:r>
      <w:r w:rsidR="005317B4" w:rsidRPr="000A64B3">
        <w:rPr>
          <w:rFonts w:ascii="Arial" w:hAnsi="Arial" w:cs="Arial"/>
          <w:spacing w:val="-4"/>
          <w:sz w:val="22"/>
          <w:szCs w:val="22"/>
        </w:rPr>
        <w:t>de l’accord-cadre instrumentation scientifique.</w:t>
      </w:r>
    </w:p>
    <w:p w14:paraId="10FC913E" w14:textId="77777777" w:rsidR="001F1822" w:rsidRPr="007C6C3B" w:rsidRDefault="001F1822" w:rsidP="008134F9">
      <w:pPr>
        <w:pStyle w:val="Corpsdetexte"/>
        <w:rPr>
          <w:rFonts w:ascii="Arial" w:hAnsi="Arial" w:cs="Arial"/>
          <w:spacing w:val="-4"/>
        </w:rPr>
      </w:pPr>
    </w:p>
    <w:p w14:paraId="445CC167" w14:textId="77777777" w:rsidR="006E5FD7" w:rsidRPr="006E5FD7" w:rsidRDefault="006E5FD7" w:rsidP="006E5FD7">
      <w:pPr>
        <w:pStyle w:val="Titre1"/>
        <w:spacing w:after="60"/>
        <w:rPr>
          <w:rFonts w:ascii="Arial" w:hAnsi="Arial" w:cs="Arial"/>
          <w:bCs w:val="0"/>
          <w:kern w:val="28"/>
          <w:u w:val="single"/>
        </w:rPr>
      </w:pPr>
      <w:r w:rsidRPr="006E5FD7">
        <w:rPr>
          <w:rFonts w:ascii="Arial" w:hAnsi="Arial" w:cs="Arial"/>
          <w:bCs w:val="0"/>
          <w:kern w:val="28"/>
          <w:u w:val="single"/>
        </w:rPr>
        <w:t>1.1 Prestations minimales attendues</w:t>
      </w:r>
    </w:p>
    <w:p w14:paraId="35746A01" w14:textId="77777777" w:rsidR="006E5FD7" w:rsidRDefault="006E5FD7" w:rsidP="001963ED">
      <w:pPr>
        <w:pStyle w:val="Corpsdetexte"/>
        <w:rPr>
          <w:rFonts w:ascii="Arial" w:hAnsi="Arial" w:cs="Arial"/>
          <w:b/>
          <w:spacing w:val="-4"/>
        </w:rPr>
      </w:pPr>
    </w:p>
    <w:p w14:paraId="2C75552B" w14:textId="769FCF3B" w:rsidR="007E3E77" w:rsidRPr="000A64B3" w:rsidRDefault="000A64B3" w:rsidP="000A64B3">
      <w:pPr>
        <w:pStyle w:val="Corpsdetexte"/>
        <w:rPr>
          <w:rFonts w:ascii="Arial" w:hAnsi="Arial" w:cs="Arial"/>
          <w:sz w:val="22"/>
        </w:rPr>
      </w:pPr>
      <w:r w:rsidRPr="000A64B3">
        <w:rPr>
          <w:rFonts w:ascii="Arial" w:hAnsi="Arial" w:cs="Arial"/>
          <w:spacing w:val="-4"/>
          <w:sz w:val="22"/>
        </w:rPr>
        <w:t>L</w:t>
      </w:r>
      <w:r w:rsidR="001F1822" w:rsidRPr="000A64B3">
        <w:rPr>
          <w:rFonts w:ascii="Arial" w:hAnsi="Arial" w:cs="Arial"/>
          <w:spacing w:val="-4"/>
          <w:sz w:val="22"/>
        </w:rPr>
        <w:t xml:space="preserve">es prestations </w:t>
      </w:r>
      <w:r w:rsidRPr="000A64B3">
        <w:rPr>
          <w:rFonts w:ascii="Arial" w:hAnsi="Arial" w:cs="Arial"/>
          <w:spacing w:val="-4"/>
          <w:sz w:val="22"/>
        </w:rPr>
        <w:t xml:space="preserve">minimales attendues sont décrites </w:t>
      </w:r>
      <w:r w:rsidRPr="000A64B3">
        <w:rPr>
          <w:rFonts w:ascii="Arial" w:hAnsi="Arial" w:cs="Arial"/>
          <w:sz w:val="22"/>
        </w:rPr>
        <w:t>dans l’annexe technique au présent CST intitulé « annexe technique au CST - cahier des clauses techniques particulières ».</w:t>
      </w:r>
    </w:p>
    <w:p w14:paraId="0F9DA5D4" w14:textId="71892ADF" w:rsidR="000138F0" w:rsidRPr="007C6C3B" w:rsidRDefault="000138F0" w:rsidP="000138F0">
      <w:pPr>
        <w:pStyle w:val="Corpsdetexte"/>
        <w:spacing w:before="120"/>
        <w:ind w:left="720"/>
        <w:rPr>
          <w:rFonts w:ascii="Arial" w:hAnsi="Arial" w:cs="Arial"/>
        </w:rPr>
      </w:pPr>
    </w:p>
    <w:p w14:paraId="3FF160BA" w14:textId="77777777" w:rsidR="008F348E" w:rsidRDefault="008F348E" w:rsidP="008F348E">
      <w:pPr>
        <w:pStyle w:val="Titre1"/>
        <w:spacing w:after="60"/>
        <w:rPr>
          <w:rFonts w:ascii="Arial" w:hAnsi="Arial" w:cs="Arial"/>
          <w:b w:val="0"/>
          <w:bCs w:val="0"/>
        </w:rPr>
      </w:pPr>
    </w:p>
    <w:p w14:paraId="0A6D77E7" w14:textId="7A0AE4DE" w:rsidR="004938C3" w:rsidRDefault="008F348E" w:rsidP="008F348E">
      <w:pPr>
        <w:pStyle w:val="Titre1"/>
        <w:spacing w:after="60"/>
        <w:rPr>
          <w:rFonts w:ascii="Arial" w:hAnsi="Arial" w:cs="Arial"/>
          <w:bCs w:val="0"/>
          <w:kern w:val="28"/>
          <w:u w:val="single"/>
        </w:rPr>
      </w:pPr>
      <w:r>
        <w:rPr>
          <w:rFonts w:ascii="Arial" w:hAnsi="Arial" w:cs="Arial"/>
          <w:bCs w:val="0"/>
          <w:kern w:val="28"/>
          <w:u w:val="single"/>
        </w:rPr>
        <w:t>1.2</w:t>
      </w:r>
      <w:r w:rsidRPr="008F348E">
        <w:rPr>
          <w:rFonts w:ascii="Arial" w:hAnsi="Arial" w:cs="Arial"/>
          <w:bCs w:val="0"/>
          <w:kern w:val="28"/>
          <w:u w:val="single"/>
        </w:rPr>
        <w:t xml:space="preserve"> – </w:t>
      </w:r>
      <w:r w:rsidR="004938C3">
        <w:rPr>
          <w:rFonts w:ascii="Arial" w:hAnsi="Arial" w:cs="Arial"/>
          <w:bCs w:val="0"/>
          <w:kern w:val="28"/>
          <w:u w:val="single"/>
        </w:rPr>
        <w:t xml:space="preserve">Forme du marché subséquent </w:t>
      </w:r>
    </w:p>
    <w:p w14:paraId="4E616ADC" w14:textId="7DBA4C8D" w:rsidR="004938C3" w:rsidRPr="0032765F" w:rsidRDefault="004938C3" w:rsidP="008F348E">
      <w:pPr>
        <w:pStyle w:val="Titre1"/>
        <w:spacing w:after="60"/>
        <w:rPr>
          <w:rFonts w:ascii="Arial" w:hAnsi="Arial" w:cs="Arial"/>
          <w:bCs w:val="0"/>
          <w:kern w:val="28"/>
          <w:sz w:val="22"/>
          <w:u w:val="single"/>
        </w:rPr>
      </w:pPr>
    </w:p>
    <w:p w14:paraId="3E4C326D" w14:textId="77777777" w:rsidR="004938C3" w:rsidRPr="0032765F" w:rsidRDefault="004938C3" w:rsidP="004938C3">
      <w:pPr>
        <w:jc w:val="both"/>
        <w:rPr>
          <w:rFonts w:ascii="Arial" w:hAnsi="Arial" w:cs="Arial"/>
          <w:spacing w:val="-4"/>
          <w:sz w:val="22"/>
        </w:rPr>
      </w:pPr>
    </w:p>
    <w:p w14:paraId="0C3754A5" w14:textId="3A68ABAA" w:rsidR="004938C3" w:rsidRPr="0032765F" w:rsidRDefault="00E07273" w:rsidP="004938C3">
      <w:pPr>
        <w:jc w:val="both"/>
        <w:rPr>
          <w:rFonts w:ascii="Arial" w:hAnsi="Arial" w:cs="Arial"/>
          <w:b/>
          <w:color w:val="FF0000"/>
          <w:spacing w:val="-4"/>
          <w:sz w:val="22"/>
          <w:u w:val="single"/>
        </w:rPr>
      </w:pPr>
      <w:r>
        <w:rPr>
          <w:rFonts w:ascii="Arial" w:hAnsi="Arial" w:cs="Arial"/>
          <w:spacing w:val="-4"/>
          <w:sz w:val="22"/>
        </w:rPr>
        <w:fldChar w:fldCharType="begin">
          <w:ffData>
            <w:name w:val=""/>
            <w:enabled/>
            <w:calcOnExit w:val="0"/>
            <w:checkBox>
              <w:sizeAuto/>
              <w:default w:val="1"/>
            </w:checkBox>
          </w:ffData>
        </w:fldChar>
      </w:r>
      <w:r>
        <w:rPr>
          <w:rFonts w:ascii="Arial" w:hAnsi="Arial" w:cs="Arial"/>
          <w:spacing w:val="-4"/>
          <w:sz w:val="22"/>
        </w:rPr>
        <w:instrText xml:space="preserve"> FORMCHECKBOX </w:instrText>
      </w:r>
      <w:r>
        <w:rPr>
          <w:rFonts w:ascii="Arial" w:hAnsi="Arial" w:cs="Arial"/>
          <w:spacing w:val="-4"/>
          <w:sz w:val="22"/>
        </w:rPr>
      </w:r>
      <w:r>
        <w:rPr>
          <w:rFonts w:ascii="Arial" w:hAnsi="Arial" w:cs="Arial"/>
          <w:spacing w:val="-4"/>
          <w:sz w:val="22"/>
        </w:rPr>
        <w:fldChar w:fldCharType="separate"/>
      </w:r>
      <w:r>
        <w:rPr>
          <w:rFonts w:ascii="Arial" w:hAnsi="Arial" w:cs="Arial"/>
          <w:spacing w:val="-4"/>
          <w:sz w:val="22"/>
        </w:rPr>
        <w:fldChar w:fldCharType="end"/>
      </w:r>
      <w:r w:rsidR="004938C3" w:rsidRPr="0032765F">
        <w:rPr>
          <w:rFonts w:ascii="Arial" w:hAnsi="Arial" w:cs="Arial"/>
          <w:spacing w:val="-4"/>
          <w:sz w:val="22"/>
        </w:rPr>
        <w:t xml:space="preserve"> Le marché subséquent prend la forme d’un marché à tranches. </w:t>
      </w:r>
      <w:r w:rsidR="0032765F" w:rsidRPr="0032765F">
        <w:rPr>
          <w:rFonts w:ascii="Arial" w:hAnsi="Arial" w:cs="Arial"/>
          <w:spacing w:val="-4"/>
          <w:sz w:val="22"/>
        </w:rPr>
        <w:t xml:space="preserve">Les tranches sont définies dans l’annexe technique du présent CST. </w:t>
      </w:r>
    </w:p>
    <w:p w14:paraId="41B6F7A3" w14:textId="77777777" w:rsidR="004938C3" w:rsidRPr="004938C3" w:rsidRDefault="004938C3" w:rsidP="004938C3">
      <w:pPr>
        <w:jc w:val="both"/>
        <w:rPr>
          <w:rFonts w:ascii="Arial" w:hAnsi="Arial" w:cs="Arial"/>
          <w:spacing w:val="-4"/>
        </w:rPr>
      </w:pPr>
    </w:p>
    <w:p w14:paraId="4A4A0D16" w14:textId="18127CBD" w:rsidR="004938C3" w:rsidRPr="0032765F" w:rsidRDefault="0032765F" w:rsidP="0032765F">
      <w:pPr>
        <w:jc w:val="both"/>
        <w:rPr>
          <w:rStyle w:val="Accentuation"/>
          <w:rFonts w:ascii="Arial" w:hAnsi="Arial" w:cs="Arial"/>
          <w:i w:val="0"/>
          <w:sz w:val="22"/>
          <w:szCs w:val="22"/>
        </w:rPr>
      </w:pPr>
      <w:r>
        <w:rPr>
          <w:rStyle w:val="Accentuation"/>
          <w:rFonts w:ascii="Arial" w:hAnsi="Arial" w:cs="Arial"/>
          <w:i w:val="0"/>
          <w:sz w:val="22"/>
          <w:szCs w:val="22"/>
        </w:rPr>
        <w:t>En cas de marchés à tranches, l</w:t>
      </w:r>
      <w:r w:rsidR="004938C3" w:rsidRPr="0032765F">
        <w:rPr>
          <w:rStyle w:val="Accentuation"/>
          <w:rFonts w:ascii="Arial" w:hAnsi="Arial" w:cs="Arial"/>
          <w:i w:val="0"/>
          <w:sz w:val="22"/>
          <w:szCs w:val="22"/>
        </w:rPr>
        <w:t xml:space="preserve">’exécution de la tranche optionnelle </w:t>
      </w:r>
      <w:r w:rsidR="006D764C" w:rsidRPr="0032765F">
        <w:rPr>
          <w:rStyle w:val="Accentuation"/>
          <w:rFonts w:ascii="Arial" w:hAnsi="Arial" w:cs="Arial"/>
          <w:i w:val="0"/>
          <w:sz w:val="22"/>
          <w:szCs w:val="22"/>
        </w:rPr>
        <w:t>et ses modalités sont</w:t>
      </w:r>
      <w:r w:rsidR="004938C3" w:rsidRPr="0032765F">
        <w:rPr>
          <w:rStyle w:val="Accentuation"/>
          <w:rFonts w:ascii="Arial" w:hAnsi="Arial" w:cs="Arial"/>
          <w:i w:val="0"/>
          <w:sz w:val="22"/>
          <w:szCs w:val="22"/>
        </w:rPr>
        <w:t xml:space="preserve"> subordonné</w:t>
      </w:r>
      <w:r w:rsidR="006D764C" w:rsidRPr="0032765F">
        <w:rPr>
          <w:rStyle w:val="Accentuation"/>
          <w:rFonts w:ascii="Arial" w:hAnsi="Arial" w:cs="Arial"/>
          <w:i w:val="0"/>
          <w:sz w:val="22"/>
          <w:szCs w:val="22"/>
        </w:rPr>
        <w:t>s</w:t>
      </w:r>
      <w:r w:rsidR="004938C3" w:rsidRPr="0032765F">
        <w:rPr>
          <w:rStyle w:val="Accentuation"/>
          <w:rFonts w:ascii="Arial" w:hAnsi="Arial" w:cs="Arial"/>
          <w:i w:val="0"/>
          <w:sz w:val="22"/>
          <w:szCs w:val="22"/>
        </w:rPr>
        <w:t xml:space="preserve"> à une décision </w:t>
      </w:r>
      <w:r w:rsidR="002E0B57" w:rsidRPr="0032765F">
        <w:rPr>
          <w:rStyle w:val="Accentuation"/>
          <w:rFonts w:ascii="Arial" w:hAnsi="Arial" w:cs="Arial"/>
          <w:i w:val="0"/>
          <w:sz w:val="22"/>
          <w:szCs w:val="22"/>
        </w:rPr>
        <w:t>unilatérale d’affermissement de l’Inserm</w:t>
      </w:r>
      <w:r w:rsidR="004938C3" w:rsidRPr="0032765F">
        <w:rPr>
          <w:rStyle w:val="Accentuation"/>
          <w:rFonts w:ascii="Arial" w:hAnsi="Arial" w:cs="Arial"/>
          <w:i w:val="0"/>
          <w:sz w:val="22"/>
          <w:szCs w:val="22"/>
        </w:rPr>
        <w:t xml:space="preserve">. Cette décision est notifiée au titulaire par lettre recommandée avec accusé de réception, </w:t>
      </w:r>
      <w:r w:rsidR="004938C3" w:rsidRPr="00E07273">
        <w:rPr>
          <w:rStyle w:val="Accentuation"/>
          <w:rFonts w:ascii="Arial" w:hAnsi="Arial" w:cs="Arial"/>
          <w:i w:val="0"/>
          <w:sz w:val="22"/>
          <w:szCs w:val="22"/>
          <w:u w:val="single"/>
        </w:rPr>
        <w:t xml:space="preserve">au plus tard </w:t>
      </w:r>
      <w:r w:rsidR="00E07273" w:rsidRPr="00E07273">
        <w:rPr>
          <w:rStyle w:val="Accentuation"/>
          <w:rFonts w:ascii="Arial" w:hAnsi="Arial" w:cs="Arial"/>
          <w:i w:val="0"/>
          <w:sz w:val="22"/>
          <w:szCs w:val="22"/>
          <w:u w:val="single"/>
        </w:rPr>
        <w:t>2</w:t>
      </w:r>
      <w:r w:rsidR="004938C3" w:rsidRPr="00E07273">
        <w:rPr>
          <w:rStyle w:val="Accentuation"/>
          <w:rFonts w:ascii="Arial" w:hAnsi="Arial" w:cs="Arial"/>
          <w:i w:val="0"/>
          <w:sz w:val="22"/>
          <w:szCs w:val="22"/>
          <w:u w:val="single"/>
        </w:rPr>
        <w:t xml:space="preserve"> mois </w:t>
      </w:r>
      <w:r w:rsidR="00E07273" w:rsidRPr="00E07273">
        <w:rPr>
          <w:rStyle w:val="Accentuation"/>
          <w:rFonts w:ascii="Arial" w:hAnsi="Arial" w:cs="Arial"/>
          <w:i w:val="0"/>
          <w:sz w:val="22"/>
          <w:szCs w:val="22"/>
          <w:u w:val="single"/>
        </w:rPr>
        <w:t>avant la fin de la période de garantie de la tranche précédente</w:t>
      </w:r>
      <w:r w:rsidR="002E0B57" w:rsidRPr="0032765F">
        <w:rPr>
          <w:rStyle w:val="Accentuation"/>
          <w:rFonts w:ascii="Arial" w:hAnsi="Arial" w:cs="Arial"/>
          <w:i w:val="0"/>
          <w:sz w:val="22"/>
          <w:szCs w:val="22"/>
        </w:rPr>
        <w:t>. L’Inserm</w:t>
      </w:r>
      <w:r w:rsidR="004938C3" w:rsidRPr="0032765F">
        <w:rPr>
          <w:rStyle w:val="Accentuation"/>
          <w:rFonts w:ascii="Arial" w:hAnsi="Arial" w:cs="Arial"/>
          <w:i w:val="0"/>
          <w:sz w:val="22"/>
          <w:szCs w:val="22"/>
        </w:rPr>
        <w:t xml:space="preserve"> ne s’engage que sur l</w:t>
      </w:r>
      <w:r w:rsidR="002E0B57" w:rsidRPr="0032765F">
        <w:rPr>
          <w:rStyle w:val="Accentuation"/>
          <w:rFonts w:ascii="Arial" w:hAnsi="Arial" w:cs="Arial"/>
          <w:i w:val="0"/>
          <w:sz w:val="22"/>
          <w:szCs w:val="22"/>
        </w:rPr>
        <w:t>a tranche ferme, l’Inserm</w:t>
      </w:r>
      <w:r w:rsidR="004938C3" w:rsidRPr="0032765F">
        <w:rPr>
          <w:rStyle w:val="Accentuation"/>
          <w:rFonts w:ascii="Arial" w:hAnsi="Arial" w:cs="Arial"/>
          <w:i w:val="0"/>
          <w:sz w:val="22"/>
          <w:szCs w:val="22"/>
        </w:rPr>
        <w:t xml:space="preserve"> ne sera engagé sur la tranche optionnelle que lorsque celle-ci sera affermie. </w:t>
      </w:r>
    </w:p>
    <w:p w14:paraId="15E4ECB2" w14:textId="77777777" w:rsidR="004938C3" w:rsidRPr="0032765F" w:rsidRDefault="004938C3" w:rsidP="0032765F">
      <w:pPr>
        <w:jc w:val="both"/>
        <w:rPr>
          <w:rStyle w:val="Accentuation"/>
          <w:rFonts w:ascii="Arial" w:hAnsi="Arial" w:cs="Arial"/>
          <w:i w:val="0"/>
          <w:sz w:val="22"/>
          <w:szCs w:val="22"/>
        </w:rPr>
      </w:pPr>
    </w:p>
    <w:p w14:paraId="0A592B21" w14:textId="77777777" w:rsidR="004938C3" w:rsidRPr="0032765F" w:rsidRDefault="004938C3" w:rsidP="0032765F">
      <w:pPr>
        <w:jc w:val="both"/>
        <w:rPr>
          <w:rStyle w:val="Accentuation"/>
          <w:rFonts w:ascii="Arial" w:hAnsi="Arial" w:cs="Arial"/>
          <w:i w:val="0"/>
          <w:sz w:val="22"/>
          <w:szCs w:val="22"/>
        </w:rPr>
      </w:pPr>
      <w:r w:rsidRPr="0032765F">
        <w:rPr>
          <w:rStyle w:val="Accentuation"/>
          <w:rFonts w:ascii="Arial" w:hAnsi="Arial" w:cs="Arial"/>
          <w:i w:val="0"/>
          <w:sz w:val="22"/>
          <w:szCs w:val="22"/>
        </w:rPr>
        <w:t xml:space="preserve">Le titulaire est quant à lui réputé </w:t>
      </w:r>
      <w:proofErr w:type="gramStart"/>
      <w:r w:rsidRPr="0032765F">
        <w:rPr>
          <w:rStyle w:val="Accentuation"/>
          <w:rFonts w:ascii="Arial" w:hAnsi="Arial" w:cs="Arial"/>
          <w:i w:val="0"/>
          <w:sz w:val="22"/>
          <w:szCs w:val="22"/>
        </w:rPr>
        <w:t>engagé</w:t>
      </w:r>
      <w:proofErr w:type="gramEnd"/>
      <w:r w:rsidRPr="0032765F">
        <w:rPr>
          <w:rStyle w:val="Accentuation"/>
          <w:rFonts w:ascii="Arial" w:hAnsi="Arial" w:cs="Arial"/>
          <w:i w:val="0"/>
          <w:sz w:val="22"/>
          <w:szCs w:val="22"/>
        </w:rPr>
        <w:t xml:space="preserve"> tant sur la tranche ferme que sur la(les) tranche(s) optionnelle(s) dès l’affermissement de la tranche ferme. </w:t>
      </w:r>
    </w:p>
    <w:p w14:paraId="19D848E3" w14:textId="77777777" w:rsidR="004938C3" w:rsidRPr="0032765F" w:rsidRDefault="004938C3" w:rsidP="0032765F">
      <w:pPr>
        <w:jc w:val="both"/>
        <w:rPr>
          <w:rStyle w:val="Accentuation"/>
          <w:rFonts w:ascii="Arial" w:hAnsi="Arial" w:cs="Arial"/>
          <w:i w:val="0"/>
          <w:sz w:val="22"/>
          <w:szCs w:val="22"/>
        </w:rPr>
      </w:pPr>
    </w:p>
    <w:p w14:paraId="1970F346" w14:textId="77777777" w:rsidR="004938C3" w:rsidRPr="0032765F" w:rsidRDefault="004938C3" w:rsidP="0032765F">
      <w:pPr>
        <w:jc w:val="both"/>
        <w:rPr>
          <w:rStyle w:val="Accentuation"/>
          <w:rFonts w:ascii="Arial" w:hAnsi="Arial" w:cs="Arial"/>
          <w:i w:val="0"/>
          <w:sz w:val="22"/>
          <w:szCs w:val="22"/>
        </w:rPr>
      </w:pPr>
      <w:r w:rsidRPr="0032765F">
        <w:rPr>
          <w:rStyle w:val="Accentuation"/>
          <w:rFonts w:ascii="Arial" w:hAnsi="Arial" w:cs="Arial"/>
          <w:i w:val="0"/>
          <w:sz w:val="22"/>
          <w:szCs w:val="22"/>
        </w:rPr>
        <w:t xml:space="preserve">En cas de </w:t>
      </w:r>
      <w:proofErr w:type="gramStart"/>
      <w:r w:rsidRPr="0032765F">
        <w:rPr>
          <w:rStyle w:val="Accentuation"/>
          <w:rFonts w:ascii="Arial" w:hAnsi="Arial" w:cs="Arial"/>
          <w:i w:val="0"/>
          <w:sz w:val="22"/>
          <w:szCs w:val="22"/>
        </w:rPr>
        <w:t>non affermissement</w:t>
      </w:r>
      <w:proofErr w:type="gramEnd"/>
      <w:r w:rsidRPr="0032765F">
        <w:rPr>
          <w:rStyle w:val="Accentuation"/>
          <w:rFonts w:ascii="Arial" w:hAnsi="Arial" w:cs="Arial"/>
          <w:i w:val="0"/>
          <w:sz w:val="22"/>
          <w:szCs w:val="22"/>
        </w:rPr>
        <w:t>, aucune indemnité d’attente ou de dédit ne sera versée au titulaire.</w:t>
      </w:r>
    </w:p>
    <w:p w14:paraId="5EE9640A" w14:textId="3BC18E5E" w:rsidR="005A1C4C" w:rsidRDefault="005A1C4C" w:rsidP="004938C3"/>
    <w:p w14:paraId="54FF336C" w14:textId="77777777" w:rsidR="0032765F" w:rsidRDefault="0032765F" w:rsidP="004938C3"/>
    <w:p w14:paraId="4302F1E7" w14:textId="02068938" w:rsidR="0032765F" w:rsidRPr="0032765F" w:rsidRDefault="0032765F" w:rsidP="0032765F">
      <w:pPr>
        <w:pStyle w:val="Normal2"/>
        <w:rPr>
          <w:rFonts w:cs="Arial"/>
          <w:b/>
          <w:kern w:val="28"/>
          <w:sz w:val="24"/>
          <w:u w:val="single"/>
        </w:rPr>
      </w:pPr>
      <w:r w:rsidRPr="0032765F">
        <w:rPr>
          <w:rFonts w:cs="Arial"/>
          <w:b/>
          <w:kern w:val="28"/>
          <w:sz w:val="24"/>
          <w:u w:val="single"/>
        </w:rPr>
        <w:t>1. 3 Durée du marché</w:t>
      </w:r>
    </w:p>
    <w:p w14:paraId="45FFA2D0" w14:textId="6B37E441" w:rsidR="0032765F" w:rsidRDefault="0032765F" w:rsidP="0032765F">
      <w:pPr>
        <w:pStyle w:val="Normal2"/>
        <w:rPr>
          <w:rFonts w:eastAsia="Calibri" w:cs="Arial"/>
          <w:sz w:val="22"/>
          <w:szCs w:val="22"/>
          <w:lang w:eastAsia="en-US"/>
        </w:rPr>
      </w:pPr>
      <w:r w:rsidRPr="00314366">
        <w:rPr>
          <w:rFonts w:eastAsia="Calibri" w:cs="Arial"/>
          <w:sz w:val="22"/>
          <w:szCs w:val="22"/>
          <w:lang w:eastAsia="en-US"/>
        </w:rPr>
        <w:t>L</w:t>
      </w:r>
      <w:r w:rsidR="001C1418">
        <w:rPr>
          <w:rFonts w:eastAsia="Calibri" w:cs="Arial"/>
          <w:sz w:val="22"/>
          <w:szCs w:val="22"/>
          <w:lang w:eastAsia="en-US"/>
        </w:rPr>
        <w:t>e marché commence à s’exécuter</w:t>
      </w:r>
      <w:r w:rsidRPr="00314366">
        <w:rPr>
          <w:rFonts w:eastAsia="Calibri" w:cs="Arial"/>
          <w:sz w:val="22"/>
          <w:szCs w:val="22"/>
          <w:lang w:eastAsia="en-US"/>
        </w:rPr>
        <w:t xml:space="preserve"> </w:t>
      </w:r>
      <w:r w:rsidR="004E6D48" w:rsidRPr="00827933">
        <w:rPr>
          <w:rFonts w:eastAsia="Calibri" w:cs="Arial"/>
          <w:sz w:val="22"/>
          <w:szCs w:val="22"/>
          <w:lang w:eastAsia="en-US"/>
        </w:rPr>
        <w:t>à compter de sa date de notification</w:t>
      </w:r>
      <w:r w:rsidRPr="00827933">
        <w:rPr>
          <w:rFonts w:eastAsia="Calibri" w:cs="Arial"/>
          <w:sz w:val="22"/>
          <w:szCs w:val="22"/>
          <w:lang w:eastAsia="en-US"/>
        </w:rPr>
        <w:t xml:space="preserve"> et prend</w:t>
      </w:r>
      <w:r w:rsidRPr="00314366">
        <w:rPr>
          <w:rFonts w:eastAsia="Calibri" w:cs="Arial"/>
          <w:sz w:val="22"/>
          <w:szCs w:val="22"/>
          <w:lang w:eastAsia="en-US"/>
        </w:rPr>
        <w:t xml:space="preserve"> fin à l’issue de la période de garantie.</w:t>
      </w:r>
    </w:p>
    <w:p w14:paraId="6477458C" w14:textId="77777777" w:rsidR="0032765F" w:rsidRDefault="0032765F" w:rsidP="0032765F">
      <w:pPr>
        <w:pStyle w:val="Normal2"/>
        <w:rPr>
          <w:rFonts w:eastAsia="Calibri" w:cs="Arial"/>
          <w:sz w:val="22"/>
          <w:szCs w:val="22"/>
          <w:lang w:eastAsia="en-US"/>
        </w:rPr>
      </w:pPr>
    </w:p>
    <w:p w14:paraId="5CCE995A" w14:textId="77777777" w:rsidR="004938C3" w:rsidRPr="004938C3" w:rsidRDefault="004938C3" w:rsidP="004938C3"/>
    <w:p w14:paraId="31ECC2E7" w14:textId="561D08C9" w:rsidR="008F348E" w:rsidRPr="008F348E" w:rsidRDefault="0032765F" w:rsidP="008F348E">
      <w:pPr>
        <w:pStyle w:val="Titre1"/>
        <w:spacing w:after="60"/>
        <w:rPr>
          <w:rFonts w:ascii="Arial" w:hAnsi="Arial" w:cs="Arial"/>
          <w:bCs w:val="0"/>
          <w:kern w:val="28"/>
          <w:u w:val="single"/>
        </w:rPr>
      </w:pPr>
      <w:r>
        <w:rPr>
          <w:rFonts w:ascii="Arial" w:hAnsi="Arial" w:cs="Arial"/>
          <w:bCs w:val="0"/>
          <w:kern w:val="28"/>
          <w:u w:val="single"/>
        </w:rPr>
        <w:t>1.4</w:t>
      </w:r>
      <w:r w:rsidR="004938C3">
        <w:rPr>
          <w:rFonts w:ascii="Arial" w:hAnsi="Arial" w:cs="Arial"/>
          <w:bCs w:val="0"/>
          <w:kern w:val="28"/>
          <w:u w:val="single"/>
        </w:rPr>
        <w:t xml:space="preserve"> </w:t>
      </w:r>
      <w:r w:rsidR="008F348E" w:rsidRPr="008F348E">
        <w:rPr>
          <w:rFonts w:ascii="Arial" w:hAnsi="Arial" w:cs="Arial"/>
          <w:bCs w:val="0"/>
          <w:kern w:val="28"/>
          <w:u w:val="single"/>
        </w:rPr>
        <w:t xml:space="preserve">Délais </w:t>
      </w:r>
      <w:r w:rsidR="00FC7DD1">
        <w:rPr>
          <w:rFonts w:ascii="Arial" w:hAnsi="Arial" w:cs="Arial"/>
          <w:bCs w:val="0"/>
          <w:kern w:val="28"/>
          <w:u w:val="single"/>
        </w:rPr>
        <w:t>du marché</w:t>
      </w:r>
    </w:p>
    <w:p w14:paraId="62FDDF2C" w14:textId="77777777" w:rsidR="008F348E" w:rsidRDefault="008F348E" w:rsidP="008F348E">
      <w:pPr>
        <w:pStyle w:val="Titre1"/>
        <w:spacing w:after="60"/>
        <w:rPr>
          <w:rFonts w:ascii="Arial" w:hAnsi="Arial" w:cs="Arial"/>
          <w:bCs w:val="0"/>
          <w:kern w:val="28"/>
          <w:sz w:val="22"/>
          <w:szCs w:val="22"/>
        </w:rPr>
      </w:pPr>
    </w:p>
    <w:p w14:paraId="40679139" w14:textId="74E7FBF8" w:rsidR="008F348E" w:rsidRPr="00C81230" w:rsidRDefault="008F348E" w:rsidP="008F348E">
      <w:pPr>
        <w:pStyle w:val="Titre1"/>
        <w:spacing w:after="60"/>
        <w:rPr>
          <w:rFonts w:ascii="Arial" w:hAnsi="Arial" w:cs="Arial"/>
          <w:bCs w:val="0"/>
        </w:rPr>
      </w:pPr>
      <w:r w:rsidRPr="00C81230">
        <w:rPr>
          <w:rFonts w:ascii="Arial" w:hAnsi="Arial" w:cs="Arial"/>
          <w:bCs w:val="0"/>
        </w:rPr>
        <w:t>1.</w:t>
      </w:r>
      <w:r w:rsidR="0032765F">
        <w:rPr>
          <w:rFonts w:ascii="Arial" w:hAnsi="Arial" w:cs="Arial"/>
          <w:bCs w:val="0"/>
        </w:rPr>
        <w:t>4</w:t>
      </w:r>
      <w:r w:rsidRPr="00C81230">
        <w:rPr>
          <w:rFonts w:ascii="Arial" w:hAnsi="Arial" w:cs="Arial"/>
          <w:bCs w:val="0"/>
        </w:rPr>
        <w:t xml:space="preserve">.1 </w:t>
      </w:r>
      <w:bookmarkStart w:id="3" w:name="_Hlk94473256"/>
      <w:r w:rsidRPr="00C81230">
        <w:rPr>
          <w:rFonts w:ascii="Arial" w:hAnsi="Arial" w:cs="Arial"/>
          <w:bCs w:val="0"/>
        </w:rPr>
        <w:t xml:space="preserve">Délai maximum de mise au point ou de réparation en cas de panne </w:t>
      </w:r>
      <w:bookmarkEnd w:id="3"/>
    </w:p>
    <w:p w14:paraId="603B034F" w14:textId="77777777" w:rsidR="008F348E" w:rsidRPr="008F348E" w:rsidRDefault="008F348E" w:rsidP="008F348E">
      <w:pPr>
        <w:pStyle w:val="Corpsdetexte"/>
        <w:rPr>
          <w:rFonts w:ascii="Arial" w:hAnsi="Arial" w:cs="Arial"/>
        </w:rPr>
      </w:pPr>
    </w:p>
    <w:p w14:paraId="52FAD21A" w14:textId="77777777" w:rsidR="008F348E" w:rsidRPr="00794FA0" w:rsidRDefault="008F348E" w:rsidP="008F348E">
      <w:pPr>
        <w:pStyle w:val="Corpsdetexte"/>
        <w:rPr>
          <w:rFonts w:ascii="Arial" w:hAnsi="Arial" w:cs="Arial"/>
          <w:sz w:val="22"/>
          <w:szCs w:val="22"/>
        </w:rPr>
      </w:pPr>
      <w:r w:rsidRPr="00794FA0">
        <w:rPr>
          <w:rFonts w:ascii="Arial" w:hAnsi="Arial" w:cs="Arial"/>
          <w:sz w:val="22"/>
          <w:szCs w:val="22"/>
        </w:rPr>
        <w:fldChar w:fldCharType="begin">
          <w:ffData>
            <w:name w:val="CaseACocher108"/>
            <w:enabled/>
            <w:calcOnExit w:val="0"/>
            <w:checkBox>
              <w:sizeAuto/>
              <w:default w:val="0"/>
            </w:checkBox>
          </w:ffData>
        </w:fldChar>
      </w:r>
      <w:r w:rsidRPr="00794FA0">
        <w:rPr>
          <w:rFonts w:ascii="Arial" w:hAnsi="Arial" w:cs="Arial"/>
          <w:sz w:val="22"/>
          <w:szCs w:val="22"/>
        </w:rPr>
        <w:instrText xml:space="preserve"> FORMCHECKBOX </w:instrText>
      </w:r>
      <w:r w:rsidRPr="00794FA0">
        <w:rPr>
          <w:rFonts w:ascii="Arial" w:hAnsi="Arial" w:cs="Arial"/>
          <w:sz w:val="22"/>
          <w:szCs w:val="22"/>
        </w:rPr>
      </w:r>
      <w:r w:rsidRPr="00794FA0">
        <w:rPr>
          <w:rFonts w:ascii="Arial" w:hAnsi="Arial" w:cs="Arial"/>
          <w:sz w:val="22"/>
          <w:szCs w:val="22"/>
        </w:rPr>
        <w:fldChar w:fldCharType="separate"/>
      </w:r>
      <w:r w:rsidRPr="00794FA0">
        <w:rPr>
          <w:rFonts w:ascii="Arial" w:hAnsi="Arial" w:cs="Arial"/>
          <w:sz w:val="22"/>
          <w:szCs w:val="22"/>
        </w:rPr>
        <w:fldChar w:fldCharType="end"/>
      </w:r>
      <w:r w:rsidRPr="00794FA0">
        <w:rPr>
          <w:rFonts w:ascii="Arial" w:hAnsi="Arial" w:cs="Arial"/>
          <w:sz w:val="22"/>
          <w:szCs w:val="22"/>
        </w:rPr>
        <w:t xml:space="preserve"> Le délai dont dispose le titulaire pour effectuer une mise au point ou une réparation qui lui est demandée est de ……… jour(s) calendaire(s). Ce délai est donné à titre indicatif et devra faire l’objet d’un accord entre les parties. </w:t>
      </w:r>
    </w:p>
    <w:p w14:paraId="7B5B1891" w14:textId="77777777" w:rsidR="008F348E" w:rsidRPr="00794FA0" w:rsidRDefault="008F348E" w:rsidP="008F348E">
      <w:pPr>
        <w:pStyle w:val="Corpsdetexte"/>
        <w:rPr>
          <w:rFonts w:ascii="Arial" w:hAnsi="Arial" w:cs="Arial"/>
          <w:sz w:val="22"/>
          <w:szCs w:val="22"/>
        </w:rPr>
      </w:pPr>
    </w:p>
    <w:p w14:paraId="70CA6CCE" w14:textId="40C63411" w:rsidR="008F348E" w:rsidRPr="00794FA0" w:rsidRDefault="008C2071" w:rsidP="008F348E">
      <w:pPr>
        <w:pStyle w:val="Listepuce"/>
        <w:widowControl/>
        <w:numPr>
          <w:ilvl w:val="0"/>
          <w:numId w:val="0"/>
        </w:numPr>
        <w:spacing w:before="120"/>
        <w:ind w:right="0"/>
        <w:rPr>
          <w:rFonts w:ascii="Arial" w:hAnsi="Arial" w:cs="Arial"/>
          <w:sz w:val="22"/>
          <w:szCs w:val="22"/>
        </w:rPr>
      </w:pPr>
      <w:r>
        <w:rPr>
          <w:rFonts w:ascii="Arial" w:hAnsi="Arial" w:cs="Arial"/>
          <w:sz w:val="22"/>
          <w:szCs w:val="22"/>
        </w:rPr>
        <w:fldChar w:fldCharType="begin">
          <w:ffData>
            <w:name w:val="CaseACocher108"/>
            <w:enabled/>
            <w:calcOnExit w:val="0"/>
            <w:checkBox>
              <w:sizeAuto/>
              <w:default w:val="1"/>
            </w:checkBox>
          </w:ffData>
        </w:fldChar>
      </w:r>
      <w:bookmarkStart w:id="4" w:name="CaseACocher108"/>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fldChar w:fldCharType="end"/>
      </w:r>
      <w:bookmarkEnd w:id="4"/>
      <w:r>
        <w:rPr>
          <w:rFonts w:ascii="Arial" w:hAnsi="Arial" w:cs="Arial"/>
          <w:sz w:val="22"/>
          <w:szCs w:val="22"/>
        </w:rPr>
        <w:t xml:space="preserve"> Le délai </w:t>
      </w:r>
      <w:r w:rsidR="008F348E" w:rsidRPr="00794FA0">
        <w:rPr>
          <w:rFonts w:ascii="Arial" w:hAnsi="Arial" w:cs="Arial"/>
          <w:sz w:val="22"/>
          <w:szCs w:val="22"/>
        </w:rPr>
        <w:t>maximum de mise au point ou de réparation en cas de panne est celui sur lequel le titulaire s’engage dans son of</w:t>
      </w:r>
      <w:r w:rsidR="002E0B57" w:rsidRPr="00794FA0">
        <w:rPr>
          <w:rFonts w:ascii="Arial" w:hAnsi="Arial" w:cs="Arial"/>
          <w:sz w:val="22"/>
          <w:szCs w:val="22"/>
        </w:rPr>
        <w:t>fre acceptée par l’Inserm</w:t>
      </w:r>
      <w:r w:rsidR="008F348E" w:rsidRPr="00794FA0">
        <w:rPr>
          <w:rFonts w:ascii="Arial" w:hAnsi="Arial" w:cs="Arial"/>
          <w:sz w:val="22"/>
          <w:szCs w:val="22"/>
        </w:rPr>
        <w:t>.</w:t>
      </w:r>
    </w:p>
    <w:p w14:paraId="20BD1E0A" w14:textId="77777777" w:rsidR="008F348E" w:rsidRPr="00794FA0" w:rsidRDefault="008F348E" w:rsidP="008F348E">
      <w:pPr>
        <w:pStyle w:val="Corpsdetexte"/>
        <w:rPr>
          <w:rFonts w:ascii="Arial" w:hAnsi="Arial" w:cs="Arial"/>
        </w:rPr>
      </w:pPr>
    </w:p>
    <w:p w14:paraId="12361B36" w14:textId="77777777" w:rsidR="008F348E" w:rsidRPr="00794FA0" w:rsidRDefault="008F348E" w:rsidP="008F348E">
      <w:pPr>
        <w:pStyle w:val="Corpsdetexte"/>
        <w:rPr>
          <w:rFonts w:ascii="Arial" w:hAnsi="Arial" w:cs="Arial"/>
        </w:rPr>
      </w:pPr>
    </w:p>
    <w:p w14:paraId="40BE9539" w14:textId="0E49179B" w:rsidR="008F348E" w:rsidRPr="00794FA0" w:rsidRDefault="008F348E" w:rsidP="008F348E">
      <w:pPr>
        <w:pStyle w:val="Titre1"/>
        <w:spacing w:after="60"/>
        <w:rPr>
          <w:rFonts w:ascii="Arial" w:hAnsi="Arial" w:cs="Arial"/>
          <w:bCs w:val="0"/>
        </w:rPr>
      </w:pPr>
      <w:r w:rsidRPr="00794FA0">
        <w:rPr>
          <w:rFonts w:ascii="Arial" w:hAnsi="Arial" w:cs="Arial"/>
          <w:bCs w:val="0"/>
        </w:rPr>
        <w:lastRenderedPageBreak/>
        <w:t>1.</w:t>
      </w:r>
      <w:r w:rsidR="0032765F" w:rsidRPr="00794FA0">
        <w:rPr>
          <w:rFonts w:ascii="Arial" w:hAnsi="Arial" w:cs="Arial"/>
          <w:bCs w:val="0"/>
        </w:rPr>
        <w:t>4</w:t>
      </w:r>
      <w:r w:rsidRPr="00794FA0">
        <w:rPr>
          <w:rFonts w:ascii="Arial" w:hAnsi="Arial" w:cs="Arial"/>
          <w:bCs w:val="0"/>
        </w:rPr>
        <w:t>.2 – Délai maximum de réalisation de l’ensemble des prestations</w:t>
      </w:r>
    </w:p>
    <w:p w14:paraId="6A6F84CB" w14:textId="77777777" w:rsidR="008F348E" w:rsidRPr="00794FA0" w:rsidRDefault="008F348E" w:rsidP="008F348E">
      <w:pPr>
        <w:rPr>
          <w:rFonts w:ascii="Arial" w:hAnsi="Arial" w:cs="Arial"/>
        </w:rPr>
      </w:pPr>
    </w:p>
    <w:p w14:paraId="277A06DA" w14:textId="54A57560" w:rsidR="00C81230" w:rsidRDefault="00574A5F" w:rsidP="00C81230">
      <w:pPr>
        <w:pStyle w:val="Listepuce"/>
        <w:widowControl/>
        <w:numPr>
          <w:ilvl w:val="0"/>
          <w:numId w:val="0"/>
        </w:numPr>
        <w:spacing w:before="120"/>
        <w:ind w:right="0"/>
        <w:rPr>
          <w:rFonts w:ascii="Arial" w:hAnsi="Arial" w:cs="Arial"/>
          <w:sz w:val="22"/>
          <w:szCs w:val="22"/>
        </w:rPr>
      </w:pPr>
      <w:r>
        <w:rPr>
          <w:rFonts w:ascii="Arial" w:hAnsi="Arial" w:cs="Arial"/>
          <w:sz w:val="22"/>
          <w:szCs w:val="22"/>
        </w:rPr>
        <w:fldChar w:fldCharType="begin">
          <w:ffData>
            <w:name w:val=""/>
            <w:enabled/>
            <w:calcOnExit w:val="0"/>
            <w:checkBox>
              <w:sizeAuto/>
              <w:default w:val="1"/>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fldChar w:fldCharType="end"/>
      </w:r>
      <w:r w:rsidR="00C81230" w:rsidRPr="00794FA0">
        <w:rPr>
          <w:rFonts w:ascii="Arial" w:hAnsi="Arial" w:cs="Arial"/>
          <w:sz w:val="22"/>
          <w:szCs w:val="22"/>
        </w:rPr>
        <w:t xml:space="preserve"> Dans le cadre d’un marché à tranches, le délai maximum de réalisation des tranches se déroule dans les conditions suivantes : </w:t>
      </w:r>
    </w:p>
    <w:p w14:paraId="6478E435" w14:textId="77777777" w:rsidR="00574A5F" w:rsidRPr="00794FA0" w:rsidRDefault="00574A5F" w:rsidP="00C81230">
      <w:pPr>
        <w:pStyle w:val="Listepuce"/>
        <w:widowControl/>
        <w:numPr>
          <w:ilvl w:val="0"/>
          <w:numId w:val="0"/>
        </w:numPr>
        <w:spacing w:before="120"/>
        <w:ind w:right="0"/>
        <w:rPr>
          <w:rFonts w:ascii="Arial" w:hAnsi="Arial" w:cs="Arial"/>
          <w:sz w:val="22"/>
          <w:szCs w:val="22"/>
        </w:rPr>
      </w:pPr>
    </w:p>
    <w:p w14:paraId="4E0B34C3" w14:textId="77777777" w:rsidR="00574A5F" w:rsidRPr="00105F11" w:rsidRDefault="00574A5F" w:rsidP="00574A5F">
      <w:pPr>
        <w:pStyle w:val="Normal2"/>
        <w:rPr>
          <w:rFonts w:cs="Arial"/>
          <w:sz w:val="22"/>
          <w:szCs w:val="22"/>
        </w:rPr>
      </w:pPr>
      <w:r w:rsidRPr="00105F11">
        <w:rPr>
          <w:rFonts w:cs="Arial"/>
          <w:sz w:val="22"/>
          <w:szCs w:val="22"/>
        </w:rPr>
        <w:t>Pour la tranche ferme :</w:t>
      </w:r>
    </w:p>
    <w:p w14:paraId="1EF40524" w14:textId="77777777" w:rsidR="00574A5F" w:rsidRPr="00105F11" w:rsidRDefault="00574A5F" w:rsidP="00574A5F">
      <w:pPr>
        <w:pStyle w:val="Normal2"/>
        <w:rPr>
          <w:rFonts w:cs="Arial"/>
          <w:sz w:val="22"/>
          <w:szCs w:val="22"/>
        </w:rPr>
      </w:pPr>
    </w:p>
    <w:p w14:paraId="127609ED" w14:textId="060F0591" w:rsidR="00574A5F" w:rsidRPr="00105F11" w:rsidRDefault="00574A5F" w:rsidP="00574A5F">
      <w:pPr>
        <w:pStyle w:val="Normal2"/>
        <w:numPr>
          <w:ilvl w:val="0"/>
          <w:numId w:val="47"/>
        </w:numPr>
        <w:rPr>
          <w:rFonts w:eastAsia="Calibri" w:cs="Arial"/>
          <w:sz w:val="22"/>
          <w:szCs w:val="22"/>
          <w:lang w:eastAsia="en-US"/>
        </w:rPr>
      </w:pPr>
      <w:proofErr w:type="gramStart"/>
      <w:r w:rsidRPr="00105F11">
        <w:rPr>
          <w:rFonts w:cs="Arial"/>
          <w:sz w:val="22"/>
          <w:szCs w:val="22"/>
        </w:rPr>
        <w:t>de</w:t>
      </w:r>
      <w:proofErr w:type="gramEnd"/>
      <w:r w:rsidRPr="00105F11">
        <w:rPr>
          <w:rFonts w:cs="Arial"/>
          <w:sz w:val="22"/>
          <w:szCs w:val="22"/>
        </w:rPr>
        <w:t xml:space="preserve"> la réception du bon de commande à la mise en ordre de marche de l’équipement :  90 jours</w:t>
      </w:r>
    </w:p>
    <w:p w14:paraId="55678663" w14:textId="265B35ED" w:rsidR="00574A5F" w:rsidRPr="00105F11" w:rsidRDefault="00574A5F" w:rsidP="00574A5F">
      <w:pPr>
        <w:pStyle w:val="Normal2"/>
        <w:numPr>
          <w:ilvl w:val="0"/>
          <w:numId w:val="47"/>
        </w:numPr>
        <w:rPr>
          <w:rFonts w:eastAsia="Calibri" w:cs="Arial"/>
          <w:sz w:val="22"/>
          <w:szCs w:val="22"/>
          <w:lang w:eastAsia="en-US"/>
        </w:rPr>
      </w:pPr>
      <w:proofErr w:type="gramStart"/>
      <w:r w:rsidRPr="00105F11">
        <w:rPr>
          <w:rFonts w:cs="Arial"/>
          <w:sz w:val="22"/>
          <w:szCs w:val="22"/>
        </w:rPr>
        <w:t>à</w:t>
      </w:r>
      <w:proofErr w:type="gramEnd"/>
      <w:r w:rsidRPr="00105F11">
        <w:rPr>
          <w:rFonts w:cs="Arial"/>
          <w:sz w:val="22"/>
          <w:szCs w:val="22"/>
        </w:rPr>
        <w:t xml:space="preserve"> partir de l’admission qualitative et quantitative de l’équipement : délai de garantie de 24 mois </w:t>
      </w:r>
    </w:p>
    <w:p w14:paraId="7F9B7421" w14:textId="77777777" w:rsidR="00574A5F" w:rsidRPr="00105F11" w:rsidRDefault="00574A5F" w:rsidP="00574A5F">
      <w:pPr>
        <w:pStyle w:val="Normal2"/>
        <w:rPr>
          <w:rFonts w:eastAsia="Calibri" w:cs="Arial"/>
          <w:color w:val="FF0000"/>
          <w:sz w:val="22"/>
          <w:szCs w:val="22"/>
          <w:lang w:eastAsia="en-US"/>
        </w:rPr>
      </w:pPr>
    </w:p>
    <w:p w14:paraId="09C312F9" w14:textId="49BB5481" w:rsidR="00574A5F" w:rsidRDefault="00574A5F" w:rsidP="00574A5F">
      <w:pPr>
        <w:pStyle w:val="Normal2"/>
        <w:rPr>
          <w:rFonts w:eastAsia="Calibri" w:cs="Arial"/>
          <w:sz w:val="22"/>
          <w:szCs w:val="22"/>
          <w:lang w:eastAsia="en-US"/>
        </w:rPr>
      </w:pPr>
      <w:r w:rsidRPr="00105F11">
        <w:rPr>
          <w:rFonts w:eastAsia="Calibri" w:cs="Arial"/>
          <w:sz w:val="22"/>
          <w:szCs w:val="22"/>
          <w:lang w:eastAsia="en-US"/>
        </w:rPr>
        <w:t>Pour l</w:t>
      </w:r>
      <w:r w:rsidR="00105F11" w:rsidRPr="00105F11">
        <w:rPr>
          <w:rFonts w:eastAsia="Calibri" w:cs="Arial"/>
          <w:sz w:val="22"/>
          <w:szCs w:val="22"/>
          <w:lang w:eastAsia="en-US"/>
        </w:rPr>
        <w:t>a</w:t>
      </w:r>
      <w:r w:rsidRPr="00105F11">
        <w:rPr>
          <w:rFonts w:eastAsia="Calibri" w:cs="Arial"/>
          <w:sz w:val="22"/>
          <w:szCs w:val="22"/>
          <w:lang w:eastAsia="en-US"/>
        </w:rPr>
        <w:t xml:space="preserve"> tranche optionnelle : </w:t>
      </w:r>
    </w:p>
    <w:p w14:paraId="2D102AE8" w14:textId="77777777" w:rsidR="00014FAC" w:rsidRPr="00105F11" w:rsidRDefault="00014FAC" w:rsidP="00574A5F">
      <w:pPr>
        <w:pStyle w:val="Normal2"/>
        <w:rPr>
          <w:rFonts w:eastAsia="Calibri" w:cs="Arial"/>
          <w:sz w:val="22"/>
          <w:szCs w:val="22"/>
          <w:lang w:eastAsia="en-US"/>
        </w:rPr>
      </w:pPr>
    </w:p>
    <w:p w14:paraId="1BBB8D09" w14:textId="77777777" w:rsidR="00574A5F" w:rsidRDefault="00574A5F" w:rsidP="00574A5F">
      <w:pPr>
        <w:pStyle w:val="Normal2"/>
        <w:rPr>
          <w:rFonts w:eastAsia="Calibri" w:cs="Arial"/>
          <w:color w:val="FF0000"/>
          <w:sz w:val="22"/>
          <w:szCs w:val="22"/>
          <w:lang w:eastAsia="en-US"/>
        </w:rPr>
      </w:pPr>
      <w:r w:rsidRPr="00105F11">
        <w:rPr>
          <w:rFonts w:eastAsia="Calibri" w:cs="Arial"/>
          <w:sz w:val="22"/>
          <w:szCs w:val="22"/>
          <w:lang w:eastAsia="en-US"/>
        </w:rPr>
        <w:t>12 mois à compter du 1</w:t>
      </w:r>
      <w:r w:rsidRPr="00105F11">
        <w:rPr>
          <w:rFonts w:eastAsia="Calibri" w:cs="Arial"/>
          <w:sz w:val="22"/>
          <w:szCs w:val="22"/>
          <w:vertAlign w:val="superscript"/>
          <w:lang w:eastAsia="en-US"/>
        </w:rPr>
        <w:t>er</w:t>
      </w:r>
      <w:r w:rsidRPr="00105F11">
        <w:rPr>
          <w:rFonts w:eastAsia="Calibri" w:cs="Arial"/>
          <w:sz w:val="22"/>
          <w:szCs w:val="22"/>
          <w:lang w:eastAsia="en-US"/>
        </w:rPr>
        <w:t xml:space="preserve"> jour qui suit la fin de la période de garantie précédente</w:t>
      </w:r>
      <w:r>
        <w:rPr>
          <w:rFonts w:eastAsia="Calibri" w:cs="Arial"/>
          <w:sz w:val="22"/>
          <w:szCs w:val="22"/>
          <w:lang w:eastAsia="en-US"/>
        </w:rPr>
        <w:t xml:space="preserve"> </w:t>
      </w:r>
      <w:r>
        <w:rPr>
          <w:rFonts w:eastAsia="Calibri" w:cs="Arial"/>
          <w:color w:val="FF0000"/>
          <w:sz w:val="22"/>
          <w:szCs w:val="22"/>
          <w:lang w:eastAsia="en-US"/>
        </w:rPr>
        <w:t xml:space="preserve"> </w:t>
      </w:r>
    </w:p>
    <w:p w14:paraId="7B2F6862" w14:textId="77777777" w:rsidR="005A1C4C" w:rsidRDefault="005A1C4C" w:rsidP="00C81230">
      <w:pPr>
        <w:pStyle w:val="Listepuce"/>
        <w:widowControl/>
        <w:numPr>
          <w:ilvl w:val="0"/>
          <w:numId w:val="0"/>
        </w:numPr>
        <w:spacing w:before="120"/>
        <w:ind w:right="0"/>
        <w:rPr>
          <w:rFonts w:ascii="Arial" w:hAnsi="Arial" w:cs="Arial"/>
        </w:rPr>
      </w:pPr>
    </w:p>
    <w:p w14:paraId="6C6BDDCC" w14:textId="62EA754B" w:rsidR="000A64B3" w:rsidRDefault="000A64B3" w:rsidP="000A64B3">
      <w:pPr>
        <w:pStyle w:val="Corpsdetexte"/>
        <w:spacing w:before="120"/>
        <w:rPr>
          <w:rFonts w:ascii="Arial" w:hAnsi="Arial" w:cs="Arial"/>
          <w:i/>
          <w:color w:val="808080" w:themeColor="background1" w:themeShade="80"/>
          <w:highlight w:val="green"/>
        </w:rPr>
      </w:pPr>
      <w:r>
        <w:rPr>
          <w:rFonts w:ascii="Arial" w:hAnsi="Arial" w:cs="Arial"/>
          <w:b/>
        </w:rPr>
        <w:t>1.</w:t>
      </w:r>
      <w:r w:rsidR="0032765F">
        <w:rPr>
          <w:rFonts w:ascii="Arial" w:hAnsi="Arial" w:cs="Arial"/>
          <w:b/>
        </w:rPr>
        <w:t>4</w:t>
      </w:r>
      <w:r>
        <w:rPr>
          <w:rFonts w:ascii="Arial" w:hAnsi="Arial" w:cs="Arial"/>
          <w:b/>
        </w:rPr>
        <w:t>.3 - D</w:t>
      </w:r>
      <w:r w:rsidRPr="00D73BB8">
        <w:rPr>
          <w:rFonts w:ascii="Arial" w:hAnsi="Arial" w:cs="Arial"/>
          <w:b/>
        </w:rPr>
        <w:t>urée d'utilisation annuelle effective de l’instrument</w:t>
      </w:r>
      <w:r>
        <w:rPr>
          <w:rFonts w:ascii="Arial" w:hAnsi="Arial" w:cs="Arial"/>
        </w:rPr>
        <w:t xml:space="preserve"> (conformément à l’article </w:t>
      </w:r>
      <w:r w:rsidR="0032765F">
        <w:rPr>
          <w:rFonts w:ascii="Arial" w:hAnsi="Arial" w:cs="Arial"/>
        </w:rPr>
        <w:t xml:space="preserve">14.9.3 </w:t>
      </w:r>
      <w:r>
        <w:rPr>
          <w:rFonts w:ascii="Arial" w:hAnsi="Arial" w:cs="Arial"/>
        </w:rPr>
        <w:t>Taux de disponibilité du CCP de l’accord-cadre) </w:t>
      </w:r>
      <w:r w:rsidRPr="000A64B3">
        <w:rPr>
          <w:rFonts w:ascii="Arial" w:hAnsi="Arial" w:cs="Arial"/>
        </w:rPr>
        <w:t>:</w:t>
      </w:r>
      <w:r w:rsidRPr="000A64B3">
        <w:rPr>
          <w:rFonts w:ascii="Arial" w:hAnsi="Arial" w:cs="Arial"/>
          <w:i/>
          <w:color w:val="808080" w:themeColor="background1" w:themeShade="80"/>
        </w:rPr>
        <w:t xml:space="preserve"> </w:t>
      </w:r>
    </w:p>
    <w:p w14:paraId="3CF44D1F" w14:textId="77777777" w:rsidR="006C4A1F" w:rsidRPr="00365D27" w:rsidRDefault="006C4A1F" w:rsidP="006C4A1F">
      <w:pPr>
        <w:pStyle w:val="Corpsdetexte"/>
        <w:spacing w:before="120"/>
        <w:rPr>
          <w:rFonts w:ascii="Arial" w:hAnsi="Arial" w:cs="Arial"/>
          <w:iCs/>
        </w:rPr>
      </w:pPr>
      <w:r w:rsidRPr="00011269">
        <w:rPr>
          <w:rFonts w:ascii="Arial" w:hAnsi="Arial" w:cs="Arial"/>
          <w:iCs/>
          <w:sz w:val="22"/>
        </w:rPr>
        <w:t>24h/24</w:t>
      </w:r>
    </w:p>
    <w:p w14:paraId="3701BEB9" w14:textId="5662D367" w:rsidR="00883DD0" w:rsidRDefault="00883DD0" w:rsidP="00154B80">
      <w:pPr>
        <w:pStyle w:val="Listepuce"/>
        <w:widowControl/>
        <w:numPr>
          <w:ilvl w:val="0"/>
          <w:numId w:val="0"/>
        </w:numPr>
        <w:spacing w:before="120"/>
        <w:ind w:right="0"/>
        <w:rPr>
          <w:rFonts w:ascii="Arial" w:hAnsi="Arial" w:cs="Arial"/>
          <w:sz w:val="24"/>
          <w:szCs w:val="24"/>
        </w:rPr>
      </w:pPr>
    </w:p>
    <w:p w14:paraId="2854ED56" w14:textId="77777777" w:rsidR="005A1C4C" w:rsidRPr="00154B80" w:rsidRDefault="005A1C4C" w:rsidP="00154B80">
      <w:pPr>
        <w:pStyle w:val="Listepuce"/>
        <w:widowControl/>
        <w:numPr>
          <w:ilvl w:val="0"/>
          <w:numId w:val="0"/>
        </w:numPr>
        <w:spacing w:before="120"/>
        <w:ind w:right="0"/>
        <w:rPr>
          <w:rFonts w:ascii="Arial" w:hAnsi="Arial" w:cs="Arial"/>
          <w:sz w:val="24"/>
          <w:szCs w:val="24"/>
        </w:rPr>
      </w:pPr>
    </w:p>
    <w:p w14:paraId="58FE8F4E" w14:textId="0A7273E4" w:rsidR="00923A94" w:rsidRDefault="00923A94" w:rsidP="000138F0">
      <w:pPr>
        <w:pStyle w:val="Titre1"/>
        <w:spacing w:after="60"/>
        <w:rPr>
          <w:rFonts w:ascii="Arial" w:hAnsi="Arial" w:cs="Arial"/>
          <w:b w:val="0"/>
          <w:i/>
          <w:color w:val="FF0000"/>
          <w:spacing w:val="-4"/>
          <w:sz w:val="20"/>
          <w:szCs w:val="20"/>
        </w:rPr>
      </w:pPr>
      <w:r>
        <w:rPr>
          <w:rFonts w:ascii="Arial" w:hAnsi="Arial" w:cs="Arial"/>
          <w:bCs w:val="0"/>
          <w:kern w:val="28"/>
          <w:u w:val="single"/>
        </w:rPr>
        <w:t>1.</w:t>
      </w:r>
      <w:r w:rsidR="005A1C4C">
        <w:rPr>
          <w:rFonts w:ascii="Arial" w:hAnsi="Arial" w:cs="Arial"/>
          <w:bCs w:val="0"/>
          <w:kern w:val="28"/>
          <w:u w:val="single"/>
        </w:rPr>
        <w:t>5</w:t>
      </w:r>
      <w:r w:rsidRPr="00144915">
        <w:rPr>
          <w:rFonts w:ascii="Arial" w:hAnsi="Arial" w:cs="Arial"/>
          <w:bCs w:val="0"/>
          <w:kern w:val="28"/>
          <w:u w:val="single"/>
        </w:rPr>
        <w:t xml:space="preserve"> </w:t>
      </w:r>
      <w:r>
        <w:rPr>
          <w:rFonts w:ascii="Arial" w:hAnsi="Arial" w:cs="Arial"/>
          <w:bCs w:val="0"/>
          <w:kern w:val="28"/>
          <w:u w:val="single"/>
        </w:rPr>
        <w:t>Variantes</w:t>
      </w:r>
      <w:r w:rsidRPr="00144915">
        <w:rPr>
          <w:rFonts w:ascii="Arial" w:hAnsi="Arial" w:cs="Arial"/>
          <w:bCs w:val="0"/>
          <w:kern w:val="28"/>
          <w:u w:val="single"/>
        </w:rPr>
        <w:t xml:space="preserve"> </w:t>
      </w:r>
      <w:r w:rsidR="000138F0">
        <w:rPr>
          <w:rFonts w:ascii="Arial" w:hAnsi="Arial" w:cs="Arial"/>
          <w:b w:val="0"/>
          <w:i/>
          <w:color w:val="FF0000"/>
          <w:spacing w:val="-4"/>
          <w:sz w:val="20"/>
          <w:szCs w:val="20"/>
        </w:rPr>
        <w:t>(</w:t>
      </w:r>
      <w:r w:rsidR="003760CD">
        <w:rPr>
          <w:rFonts w:ascii="Arial" w:hAnsi="Arial" w:cs="Arial"/>
          <w:b w:val="0"/>
          <w:i/>
          <w:color w:val="FF0000"/>
          <w:spacing w:val="-4"/>
          <w:sz w:val="20"/>
          <w:szCs w:val="20"/>
        </w:rPr>
        <w:t>compléter</w:t>
      </w:r>
      <w:r w:rsidR="000138F0">
        <w:rPr>
          <w:rFonts w:ascii="Arial" w:hAnsi="Arial" w:cs="Arial"/>
          <w:i/>
          <w:color w:val="FF0000"/>
          <w:spacing w:val="-4"/>
          <w:sz w:val="20"/>
          <w:szCs w:val="20"/>
        </w:rPr>
        <w:t xml:space="preserve"> </w:t>
      </w:r>
      <w:r w:rsidR="000138F0">
        <w:rPr>
          <w:rFonts w:ascii="Arial" w:hAnsi="Arial" w:cs="Arial"/>
          <w:b w:val="0"/>
          <w:i/>
          <w:color w:val="FF0000"/>
          <w:spacing w:val="-4"/>
          <w:sz w:val="20"/>
          <w:szCs w:val="20"/>
        </w:rPr>
        <w:t xml:space="preserve">cette partie au regard de l’article </w:t>
      </w:r>
      <w:r w:rsidR="0095751F" w:rsidRPr="0095751F">
        <w:rPr>
          <w:rFonts w:ascii="Arial" w:hAnsi="Arial" w:cs="Arial"/>
          <w:b w:val="0"/>
          <w:i/>
          <w:color w:val="FF0000"/>
          <w:spacing w:val="-4"/>
          <w:sz w:val="20"/>
          <w:szCs w:val="20"/>
        </w:rPr>
        <w:t>4</w:t>
      </w:r>
      <w:r w:rsidR="000138F0">
        <w:rPr>
          <w:rFonts w:ascii="Arial" w:hAnsi="Arial" w:cs="Arial"/>
          <w:b w:val="0"/>
          <w:i/>
          <w:color w:val="FF0000"/>
          <w:spacing w:val="-4"/>
          <w:sz w:val="20"/>
          <w:szCs w:val="20"/>
        </w:rPr>
        <w:t xml:space="preserve"> de la Lettre de consultation)</w:t>
      </w:r>
    </w:p>
    <w:p w14:paraId="65DBD23F" w14:textId="77777777" w:rsidR="00E61C60" w:rsidRPr="00E61C60" w:rsidRDefault="00E61C60" w:rsidP="00E61C60">
      <w:pPr>
        <w:rPr>
          <w:highlight w:val="green"/>
        </w:rPr>
      </w:pPr>
    </w:p>
    <w:p w14:paraId="18EACD83" w14:textId="5142FF41" w:rsidR="001F1822" w:rsidRPr="005A1C4C" w:rsidRDefault="00011269" w:rsidP="00E64755">
      <w:pPr>
        <w:pStyle w:val="Corpsdetexte"/>
        <w:spacing w:before="120"/>
        <w:rPr>
          <w:rFonts w:ascii="Arial" w:hAnsi="Arial" w:cs="Arial"/>
          <w:sz w:val="22"/>
          <w:szCs w:val="22"/>
        </w:rPr>
      </w:pPr>
      <w:bookmarkStart w:id="5" w:name="_Hlk98840516"/>
      <w:r w:rsidRPr="00794FA0">
        <w:rPr>
          <w:rFonts w:ascii="Segoe UI Symbol" w:hAnsi="Segoe UI Symbol" w:cs="Arial"/>
          <w:spacing w:val="-4"/>
          <w:sz w:val="22"/>
        </w:rPr>
        <w:t>☑</w:t>
      </w:r>
      <w:r>
        <w:rPr>
          <w:rFonts w:ascii="Segoe UI Symbol" w:hAnsi="Segoe UI Symbol" w:cs="Arial"/>
          <w:spacing w:val="-4"/>
          <w:sz w:val="22"/>
        </w:rPr>
        <w:t xml:space="preserve"> </w:t>
      </w:r>
      <w:r w:rsidR="000138F0" w:rsidRPr="005A1C4C">
        <w:rPr>
          <w:rFonts w:ascii="Arial" w:hAnsi="Arial" w:cs="Arial"/>
          <w:sz w:val="22"/>
          <w:szCs w:val="22"/>
        </w:rPr>
        <w:t>Sans objet.</w:t>
      </w:r>
    </w:p>
    <w:bookmarkEnd w:id="5"/>
    <w:p w14:paraId="02DADE7B" w14:textId="6305E701" w:rsidR="00883DD0" w:rsidRDefault="00883DD0" w:rsidP="00E64755">
      <w:pPr>
        <w:pStyle w:val="Corpsdetexte"/>
        <w:spacing w:before="120"/>
        <w:rPr>
          <w:rFonts w:ascii="Arial" w:hAnsi="Arial" w:cs="Arial"/>
        </w:rPr>
      </w:pPr>
    </w:p>
    <w:p w14:paraId="747C0580" w14:textId="42643B0B" w:rsidR="00492709" w:rsidRPr="00B4336B" w:rsidRDefault="00492709" w:rsidP="00B4336B">
      <w:pPr>
        <w:pStyle w:val="Titre1"/>
        <w:spacing w:after="60"/>
        <w:rPr>
          <w:rFonts w:ascii="Arial" w:hAnsi="Arial" w:cs="Arial"/>
          <w:kern w:val="28"/>
          <w:u w:val="single"/>
        </w:rPr>
      </w:pPr>
      <w:r w:rsidRPr="00B4336B">
        <w:rPr>
          <w:rFonts w:ascii="Arial" w:hAnsi="Arial" w:cs="Arial"/>
          <w:bCs w:val="0"/>
          <w:kern w:val="28"/>
          <w:u w:val="single"/>
        </w:rPr>
        <w:t>1.</w:t>
      </w:r>
      <w:r w:rsidR="005A1C4C">
        <w:rPr>
          <w:rFonts w:ascii="Arial" w:hAnsi="Arial" w:cs="Arial"/>
          <w:bCs w:val="0"/>
          <w:kern w:val="28"/>
          <w:u w:val="single"/>
        </w:rPr>
        <w:t>6</w:t>
      </w:r>
      <w:r w:rsidRPr="00B4336B">
        <w:rPr>
          <w:rFonts w:ascii="Arial" w:hAnsi="Arial" w:cs="Arial"/>
          <w:bCs w:val="0"/>
          <w:kern w:val="28"/>
          <w:u w:val="single"/>
        </w:rPr>
        <w:t xml:space="preserve"> Prestations supplémentaires éventuelles (PSE)</w:t>
      </w:r>
      <w:r w:rsidRPr="00B4336B">
        <w:rPr>
          <w:rFonts w:ascii="Arial" w:hAnsi="Arial" w:cs="Arial"/>
          <w:bCs w:val="0"/>
          <w:kern w:val="28"/>
        </w:rPr>
        <w:t xml:space="preserve"> </w:t>
      </w:r>
      <w:r w:rsidR="002E0B57">
        <w:rPr>
          <w:rFonts w:ascii="Arial" w:hAnsi="Arial" w:cs="Arial"/>
          <w:b w:val="0"/>
          <w:i/>
          <w:color w:val="FF0000"/>
          <w:spacing w:val="-4"/>
          <w:sz w:val="20"/>
          <w:szCs w:val="20"/>
        </w:rPr>
        <w:t>(</w:t>
      </w:r>
      <w:r w:rsidR="003760CD" w:rsidRPr="00B4336B">
        <w:rPr>
          <w:rFonts w:ascii="Arial" w:hAnsi="Arial" w:cs="Arial"/>
          <w:b w:val="0"/>
          <w:i/>
          <w:color w:val="FF0000"/>
          <w:spacing w:val="-4"/>
          <w:sz w:val="20"/>
          <w:szCs w:val="20"/>
        </w:rPr>
        <w:t>compléte</w:t>
      </w:r>
      <w:r w:rsidR="003760CD">
        <w:rPr>
          <w:rFonts w:ascii="Arial" w:hAnsi="Arial" w:cs="Arial"/>
          <w:b w:val="0"/>
          <w:i/>
          <w:color w:val="FF0000"/>
          <w:spacing w:val="-4"/>
          <w:sz w:val="20"/>
          <w:szCs w:val="20"/>
        </w:rPr>
        <w:t>r</w:t>
      </w:r>
      <w:r w:rsidRPr="00B4336B">
        <w:rPr>
          <w:rFonts w:ascii="Arial" w:hAnsi="Arial" w:cs="Arial"/>
          <w:b w:val="0"/>
          <w:i/>
          <w:color w:val="FF0000"/>
          <w:spacing w:val="-4"/>
          <w:sz w:val="20"/>
          <w:szCs w:val="20"/>
        </w:rPr>
        <w:t xml:space="preserve"> cette partie au regard de l’article 4 de la Lettre de consultation)</w:t>
      </w:r>
    </w:p>
    <w:p w14:paraId="0B682B93" w14:textId="77777777" w:rsidR="00492709" w:rsidRPr="005A1C4C" w:rsidRDefault="00492709" w:rsidP="00492709">
      <w:pPr>
        <w:tabs>
          <w:tab w:val="left" w:pos="0"/>
        </w:tabs>
        <w:suppressAutoHyphens/>
        <w:spacing w:before="120"/>
        <w:jc w:val="both"/>
        <w:rPr>
          <w:rFonts w:ascii="Arial" w:hAnsi="Arial" w:cs="Arial"/>
          <w:sz w:val="22"/>
          <w:szCs w:val="22"/>
        </w:rPr>
      </w:pPr>
    </w:p>
    <w:p w14:paraId="365C67AA" w14:textId="504BFD96" w:rsidR="00492709" w:rsidRPr="005A1C4C" w:rsidRDefault="00377A4F" w:rsidP="00492709">
      <w:pPr>
        <w:spacing w:before="120"/>
        <w:jc w:val="both"/>
        <w:rPr>
          <w:rFonts w:ascii="Arial" w:hAnsi="Arial" w:cs="Arial"/>
          <w:sz w:val="22"/>
          <w:szCs w:val="22"/>
        </w:rPr>
      </w:pPr>
      <w:r w:rsidRPr="00794FA0">
        <w:rPr>
          <w:rFonts w:ascii="Segoe UI Symbol" w:hAnsi="Segoe UI Symbol" w:cs="Arial"/>
          <w:spacing w:val="-4"/>
          <w:sz w:val="22"/>
        </w:rPr>
        <w:t>☑</w:t>
      </w:r>
      <w:r>
        <w:rPr>
          <w:rFonts w:ascii="Segoe UI Symbol" w:hAnsi="Segoe UI Symbol" w:cs="Arial"/>
          <w:spacing w:val="-4"/>
          <w:sz w:val="22"/>
        </w:rPr>
        <w:t xml:space="preserve"> </w:t>
      </w:r>
      <w:r w:rsidR="00492709" w:rsidRPr="005A1C4C">
        <w:rPr>
          <w:rFonts w:ascii="Arial" w:hAnsi="Arial" w:cs="Arial"/>
          <w:sz w:val="22"/>
          <w:szCs w:val="22"/>
        </w:rPr>
        <w:t>Sans objet.</w:t>
      </w:r>
    </w:p>
    <w:p w14:paraId="239AF77A" w14:textId="77777777" w:rsidR="00492709" w:rsidRPr="007C6C3B" w:rsidRDefault="00492709" w:rsidP="00E64755">
      <w:pPr>
        <w:pStyle w:val="Corpsdetexte"/>
        <w:spacing w:before="120"/>
        <w:rPr>
          <w:rFonts w:ascii="Arial" w:hAnsi="Arial" w:cs="Arial"/>
        </w:rPr>
      </w:pPr>
    </w:p>
    <w:p w14:paraId="2195B787" w14:textId="77777777" w:rsidR="001F1822" w:rsidRPr="00144915" w:rsidRDefault="001F1822" w:rsidP="00700915">
      <w:pPr>
        <w:pStyle w:val="Corpsdetexte"/>
        <w:rPr>
          <w:rFonts w:ascii="Arial" w:hAnsi="Arial" w:cs="Arial"/>
          <w:spacing w:val="-4"/>
          <w:u w:val="single"/>
        </w:rPr>
      </w:pPr>
    </w:p>
    <w:p w14:paraId="07AE7B48" w14:textId="7C218BBC" w:rsidR="006E5FD7" w:rsidRPr="00144915" w:rsidRDefault="006E5FD7" w:rsidP="006E5FD7">
      <w:pPr>
        <w:pStyle w:val="Titre1"/>
        <w:spacing w:after="60"/>
        <w:rPr>
          <w:rFonts w:ascii="Arial" w:hAnsi="Arial" w:cs="Arial"/>
          <w:bCs w:val="0"/>
          <w:kern w:val="28"/>
          <w:u w:val="single"/>
        </w:rPr>
      </w:pPr>
      <w:r w:rsidRPr="00144915">
        <w:rPr>
          <w:rFonts w:ascii="Arial" w:hAnsi="Arial" w:cs="Arial"/>
          <w:bCs w:val="0"/>
          <w:kern w:val="28"/>
          <w:u w:val="single"/>
        </w:rPr>
        <w:t>1.</w:t>
      </w:r>
      <w:r w:rsidR="00492709">
        <w:rPr>
          <w:rFonts w:ascii="Arial" w:hAnsi="Arial" w:cs="Arial"/>
          <w:bCs w:val="0"/>
          <w:kern w:val="28"/>
          <w:u w:val="single"/>
        </w:rPr>
        <w:t>7</w:t>
      </w:r>
      <w:r w:rsidRPr="00144915">
        <w:rPr>
          <w:rFonts w:ascii="Arial" w:hAnsi="Arial" w:cs="Arial"/>
          <w:bCs w:val="0"/>
          <w:kern w:val="28"/>
          <w:u w:val="single"/>
        </w:rPr>
        <w:t xml:space="preserve"> Partie s’exécutant à bons de </w:t>
      </w:r>
      <w:r w:rsidR="00883DD0" w:rsidRPr="00144915">
        <w:rPr>
          <w:rFonts w:ascii="Arial" w:hAnsi="Arial" w:cs="Arial"/>
          <w:bCs w:val="0"/>
          <w:kern w:val="28"/>
          <w:u w:val="single"/>
        </w:rPr>
        <w:t xml:space="preserve">commande </w:t>
      </w:r>
      <w:r w:rsidR="00883DD0" w:rsidRPr="00883DD0">
        <w:rPr>
          <w:rFonts w:ascii="Arial" w:hAnsi="Arial" w:cs="Arial"/>
          <w:bCs w:val="0"/>
          <w:color w:val="FF0000"/>
          <w:kern w:val="28"/>
          <w:u w:val="single"/>
        </w:rPr>
        <w:t>(</w:t>
      </w:r>
      <w:r w:rsidR="00883DD0" w:rsidRPr="00883DD0">
        <w:rPr>
          <w:rFonts w:ascii="Arial" w:hAnsi="Arial" w:cs="Arial"/>
          <w:i/>
          <w:color w:val="FF0000"/>
          <w:spacing w:val="-4"/>
          <w:sz w:val="20"/>
          <w:szCs w:val="20"/>
        </w:rPr>
        <w:t>coche</w:t>
      </w:r>
      <w:r w:rsidR="003760CD">
        <w:rPr>
          <w:rFonts w:ascii="Arial" w:hAnsi="Arial" w:cs="Arial"/>
          <w:i/>
          <w:color w:val="FF0000"/>
          <w:spacing w:val="-4"/>
          <w:sz w:val="20"/>
          <w:szCs w:val="20"/>
        </w:rPr>
        <w:t>r</w:t>
      </w:r>
      <w:r w:rsidR="00883DD0" w:rsidRPr="00883DD0">
        <w:rPr>
          <w:rFonts w:ascii="Arial" w:hAnsi="Arial" w:cs="Arial"/>
          <w:i/>
          <w:color w:val="FF0000"/>
          <w:spacing w:val="-4"/>
          <w:sz w:val="20"/>
          <w:szCs w:val="20"/>
        </w:rPr>
        <w:t xml:space="preserve"> les modalités de </w:t>
      </w:r>
      <w:r w:rsidR="00FB103F">
        <w:rPr>
          <w:rFonts w:ascii="Arial" w:hAnsi="Arial" w:cs="Arial"/>
          <w:i/>
          <w:color w:val="FF0000"/>
          <w:spacing w:val="-4"/>
          <w:sz w:val="20"/>
          <w:szCs w:val="20"/>
        </w:rPr>
        <w:t>votre</w:t>
      </w:r>
      <w:r w:rsidR="00883DD0" w:rsidRPr="00883DD0">
        <w:rPr>
          <w:rFonts w:ascii="Arial" w:hAnsi="Arial" w:cs="Arial"/>
          <w:i/>
          <w:color w:val="FF0000"/>
          <w:spacing w:val="-4"/>
          <w:sz w:val="20"/>
          <w:szCs w:val="20"/>
        </w:rPr>
        <w:t xml:space="preserve"> choix)</w:t>
      </w:r>
    </w:p>
    <w:p w14:paraId="4BBC3D57" w14:textId="77777777" w:rsidR="00951207" w:rsidRDefault="00951207" w:rsidP="00700915">
      <w:pPr>
        <w:pStyle w:val="Corpsdetexte"/>
        <w:rPr>
          <w:rFonts w:ascii="Arial" w:hAnsi="Arial" w:cs="Arial"/>
          <w:spacing w:val="-4"/>
        </w:rPr>
      </w:pPr>
    </w:p>
    <w:p w14:paraId="2E2173CE" w14:textId="70E03A39" w:rsidR="005A1C4C" w:rsidRDefault="00797C26" w:rsidP="005A1C4C">
      <w:pPr>
        <w:pStyle w:val="Listepuce"/>
        <w:widowControl/>
        <w:numPr>
          <w:ilvl w:val="0"/>
          <w:numId w:val="0"/>
        </w:numPr>
        <w:spacing w:before="120"/>
        <w:ind w:right="0"/>
        <w:rPr>
          <w:rFonts w:ascii="Arial" w:hAnsi="Arial" w:cs="Arial"/>
          <w:sz w:val="24"/>
          <w:szCs w:val="24"/>
        </w:rPr>
      </w:pPr>
      <w:r>
        <w:rPr>
          <w:rFonts w:ascii="Arial" w:hAnsi="Arial" w:cs="Arial"/>
          <w:sz w:val="24"/>
          <w:szCs w:val="24"/>
        </w:rPr>
        <w:t>Sans objet</w:t>
      </w:r>
    </w:p>
    <w:p w14:paraId="6A08D391" w14:textId="77777777" w:rsidR="00FC7DD1" w:rsidRDefault="00FC7DD1" w:rsidP="005A1C4C">
      <w:pPr>
        <w:pStyle w:val="Listepuce"/>
        <w:widowControl/>
        <w:numPr>
          <w:ilvl w:val="0"/>
          <w:numId w:val="0"/>
        </w:numPr>
        <w:spacing w:before="120"/>
        <w:ind w:right="0"/>
        <w:rPr>
          <w:rFonts w:ascii="Arial" w:hAnsi="Arial" w:cs="Arial"/>
          <w:sz w:val="24"/>
          <w:szCs w:val="24"/>
        </w:rPr>
      </w:pPr>
    </w:p>
    <w:p w14:paraId="1C761E3F" w14:textId="28485DEA" w:rsidR="00FC7DD1" w:rsidRPr="00144915" w:rsidRDefault="00FC7DD1" w:rsidP="00FC7DD1">
      <w:pPr>
        <w:pStyle w:val="Titre1"/>
        <w:spacing w:after="60"/>
        <w:rPr>
          <w:rFonts w:ascii="Arial" w:hAnsi="Arial" w:cs="Arial"/>
          <w:bCs w:val="0"/>
          <w:kern w:val="28"/>
          <w:u w:val="single"/>
        </w:rPr>
      </w:pPr>
      <w:r w:rsidRPr="00144915">
        <w:rPr>
          <w:rFonts w:ascii="Arial" w:hAnsi="Arial" w:cs="Arial"/>
          <w:bCs w:val="0"/>
          <w:kern w:val="28"/>
          <w:u w:val="single"/>
        </w:rPr>
        <w:t xml:space="preserve">ARTICLE </w:t>
      </w:r>
      <w:r>
        <w:rPr>
          <w:rFonts w:ascii="Arial" w:hAnsi="Arial" w:cs="Arial"/>
          <w:bCs w:val="0"/>
          <w:kern w:val="28"/>
          <w:u w:val="single"/>
        </w:rPr>
        <w:t>2</w:t>
      </w:r>
      <w:r w:rsidRPr="00144915">
        <w:rPr>
          <w:rFonts w:ascii="Arial" w:hAnsi="Arial" w:cs="Arial"/>
          <w:bCs w:val="0"/>
          <w:kern w:val="28"/>
          <w:u w:val="single"/>
        </w:rPr>
        <w:t xml:space="preserve"> – PIECES CONTRACTUELLES</w:t>
      </w:r>
    </w:p>
    <w:p w14:paraId="03F0A1BA" w14:textId="05EDA3A9" w:rsidR="00FC7DD1" w:rsidRDefault="00FC7DD1" w:rsidP="00FC7DD1">
      <w:pPr>
        <w:jc w:val="both"/>
        <w:rPr>
          <w:rFonts w:ascii="Arial" w:hAnsi="Arial" w:cs="Arial"/>
          <w:spacing w:val="-4"/>
        </w:rPr>
      </w:pPr>
    </w:p>
    <w:p w14:paraId="4D69BDE1" w14:textId="0B4DB1C9" w:rsidR="00FC7DD1" w:rsidRDefault="00FC7DD1" w:rsidP="00FC7DD1">
      <w:pPr>
        <w:pStyle w:val="Default"/>
        <w:rPr>
          <w:sz w:val="22"/>
          <w:szCs w:val="22"/>
        </w:rPr>
      </w:pPr>
      <w:r>
        <w:rPr>
          <w:sz w:val="22"/>
          <w:szCs w:val="22"/>
        </w:rPr>
        <w:t xml:space="preserve">Le Marché Subséquent est constitué par les éléments contractuels énumérés ci-dessous, par ordre de priorité décroissante : </w:t>
      </w:r>
    </w:p>
    <w:p w14:paraId="453ECD5B" w14:textId="77777777" w:rsidR="00FC7DD1" w:rsidRDefault="00FC7DD1" w:rsidP="00FC7DD1">
      <w:pPr>
        <w:pStyle w:val="Default"/>
        <w:rPr>
          <w:sz w:val="22"/>
          <w:szCs w:val="22"/>
        </w:rPr>
      </w:pPr>
    </w:p>
    <w:p w14:paraId="706BC972" w14:textId="67079356" w:rsidR="00FC7DD1" w:rsidRDefault="00FC7DD1" w:rsidP="00FC7DD1">
      <w:pPr>
        <w:pStyle w:val="Default"/>
        <w:numPr>
          <w:ilvl w:val="0"/>
          <w:numId w:val="43"/>
        </w:numPr>
        <w:rPr>
          <w:sz w:val="22"/>
          <w:szCs w:val="22"/>
        </w:rPr>
      </w:pPr>
      <w:r>
        <w:rPr>
          <w:sz w:val="22"/>
          <w:szCs w:val="22"/>
        </w:rPr>
        <w:t xml:space="preserve">Le présent Cahier des Spécifications Techniques (CST) valant acte d’engagement ; </w:t>
      </w:r>
    </w:p>
    <w:p w14:paraId="54E74284" w14:textId="77777777" w:rsidR="00FC7DD1" w:rsidRDefault="00FC7DD1" w:rsidP="00FC7DD1">
      <w:pPr>
        <w:pStyle w:val="Default"/>
        <w:numPr>
          <w:ilvl w:val="0"/>
          <w:numId w:val="43"/>
        </w:numPr>
        <w:rPr>
          <w:sz w:val="22"/>
          <w:szCs w:val="22"/>
        </w:rPr>
      </w:pPr>
      <w:r w:rsidRPr="00FC7DD1">
        <w:rPr>
          <w:sz w:val="22"/>
          <w:szCs w:val="22"/>
        </w:rPr>
        <w:t xml:space="preserve">L’annexe technique du présent CST </w:t>
      </w:r>
      <w:r w:rsidRPr="00FC7DD1">
        <w:rPr>
          <w:sz w:val="22"/>
        </w:rPr>
        <w:t>intitulé « annexe technique au CST - cahier des clauses techniques particulières »</w:t>
      </w:r>
      <w:r>
        <w:rPr>
          <w:sz w:val="22"/>
        </w:rPr>
        <w:t xml:space="preserve"> ; </w:t>
      </w:r>
    </w:p>
    <w:p w14:paraId="4B570A7A" w14:textId="77777777" w:rsidR="00FC7DD1" w:rsidRDefault="00FC7DD1" w:rsidP="00FC7DD1">
      <w:pPr>
        <w:pStyle w:val="Default"/>
        <w:numPr>
          <w:ilvl w:val="0"/>
          <w:numId w:val="43"/>
        </w:numPr>
        <w:rPr>
          <w:sz w:val="22"/>
          <w:szCs w:val="22"/>
        </w:rPr>
      </w:pPr>
      <w:r w:rsidRPr="00FC7DD1">
        <w:rPr>
          <w:sz w:val="22"/>
          <w:szCs w:val="22"/>
        </w:rPr>
        <w:t xml:space="preserve">Le Cahier des Clauses Particulières (CCP) commun à tous les lots de l’Accord-cadre ; </w:t>
      </w:r>
    </w:p>
    <w:p w14:paraId="798FF98C" w14:textId="77777777" w:rsidR="00FC7DD1" w:rsidRDefault="00FC7DD1" w:rsidP="00FC7DD1">
      <w:pPr>
        <w:pStyle w:val="Default"/>
        <w:numPr>
          <w:ilvl w:val="0"/>
          <w:numId w:val="43"/>
        </w:numPr>
        <w:rPr>
          <w:sz w:val="22"/>
          <w:szCs w:val="22"/>
        </w:rPr>
      </w:pPr>
      <w:r w:rsidRPr="00FC7DD1">
        <w:rPr>
          <w:sz w:val="22"/>
          <w:szCs w:val="22"/>
        </w:rPr>
        <w:t xml:space="preserve">L’offre technique du Titulaire remise pour </w:t>
      </w:r>
      <w:r>
        <w:rPr>
          <w:sz w:val="22"/>
          <w:szCs w:val="22"/>
        </w:rPr>
        <w:t xml:space="preserve">le présent marché subséquent y compris le cadre de réponse technique dûment complété </w:t>
      </w:r>
      <w:r w:rsidRPr="00FC7DD1">
        <w:rPr>
          <w:sz w:val="22"/>
          <w:szCs w:val="22"/>
        </w:rPr>
        <w:t xml:space="preserve">; </w:t>
      </w:r>
    </w:p>
    <w:p w14:paraId="3516DD7B" w14:textId="1F3330BE" w:rsidR="00FC7DD1" w:rsidRPr="00FC7DD1" w:rsidRDefault="00FC7DD1" w:rsidP="00FC7DD1">
      <w:pPr>
        <w:pStyle w:val="Default"/>
        <w:numPr>
          <w:ilvl w:val="0"/>
          <w:numId w:val="43"/>
        </w:numPr>
        <w:jc w:val="both"/>
        <w:rPr>
          <w:spacing w:val="-4"/>
        </w:rPr>
      </w:pPr>
      <w:r>
        <w:rPr>
          <w:sz w:val="22"/>
          <w:szCs w:val="22"/>
        </w:rPr>
        <w:t>L’annexe financière constituant l’offre</w:t>
      </w:r>
      <w:r w:rsidRPr="00FC7DD1">
        <w:rPr>
          <w:sz w:val="22"/>
          <w:szCs w:val="22"/>
        </w:rPr>
        <w:t xml:space="preserve"> financière du Titulaire remise pour </w:t>
      </w:r>
      <w:r>
        <w:rPr>
          <w:sz w:val="22"/>
          <w:szCs w:val="22"/>
        </w:rPr>
        <w:t xml:space="preserve">le présent marché subséquent </w:t>
      </w:r>
      <w:r w:rsidRPr="00FC7DD1">
        <w:rPr>
          <w:sz w:val="22"/>
        </w:rPr>
        <w:t xml:space="preserve">intitulé « annexe </w:t>
      </w:r>
      <w:r>
        <w:rPr>
          <w:sz w:val="22"/>
        </w:rPr>
        <w:t>financière</w:t>
      </w:r>
      <w:r w:rsidRPr="00FC7DD1">
        <w:rPr>
          <w:sz w:val="22"/>
        </w:rPr>
        <w:t xml:space="preserve"> au CST</w:t>
      </w:r>
      <w:r>
        <w:rPr>
          <w:sz w:val="22"/>
        </w:rPr>
        <w:t xml:space="preserve"> </w:t>
      </w:r>
      <w:r w:rsidRPr="00FC7DD1">
        <w:rPr>
          <w:sz w:val="22"/>
        </w:rPr>
        <w:t>»</w:t>
      </w:r>
      <w:r>
        <w:rPr>
          <w:sz w:val="22"/>
        </w:rPr>
        <w:t xml:space="preserve">. </w:t>
      </w:r>
    </w:p>
    <w:p w14:paraId="09E19BC1" w14:textId="77777777" w:rsidR="00FC7DD1" w:rsidRDefault="00FC7DD1" w:rsidP="00FC7DD1">
      <w:pPr>
        <w:pStyle w:val="Default"/>
        <w:ind w:left="720"/>
        <w:jc w:val="both"/>
        <w:rPr>
          <w:spacing w:val="-4"/>
        </w:rPr>
      </w:pPr>
    </w:p>
    <w:p w14:paraId="7861B270" w14:textId="3D6DB71E" w:rsidR="00FC7DD1" w:rsidRPr="00FC7DD1" w:rsidRDefault="00FC7DD1" w:rsidP="00FC7DD1">
      <w:pPr>
        <w:pStyle w:val="Default"/>
        <w:spacing w:after="254"/>
        <w:jc w:val="both"/>
        <w:rPr>
          <w:spacing w:val="-4"/>
        </w:rPr>
      </w:pPr>
      <w:r w:rsidRPr="00FC7DD1">
        <w:rPr>
          <w:sz w:val="22"/>
          <w:szCs w:val="22"/>
        </w:rPr>
        <w:lastRenderedPageBreak/>
        <w:t>Toute clause, portée dans l’offre du Titulaire ou documentation quelconque contraire ou modifiant les dispositions des pièces contractuelles énumérées ci-avant, est réputée non écrite. Les conditions générales de vente du Titulaire sont concernées par cette disposition.</w:t>
      </w:r>
    </w:p>
    <w:p w14:paraId="6189CFD5" w14:textId="77777777" w:rsidR="005A1C4C" w:rsidRDefault="005A1C4C" w:rsidP="005A1C4C">
      <w:pPr>
        <w:pStyle w:val="Listepuce"/>
        <w:widowControl/>
        <w:numPr>
          <w:ilvl w:val="0"/>
          <w:numId w:val="0"/>
        </w:numPr>
        <w:spacing w:before="120"/>
        <w:ind w:right="0"/>
        <w:rPr>
          <w:rFonts w:ascii="Arial" w:hAnsi="Arial" w:cs="Arial"/>
          <w:sz w:val="24"/>
          <w:szCs w:val="24"/>
        </w:rPr>
      </w:pPr>
    </w:p>
    <w:p w14:paraId="4E6C8101" w14:textId="1B030A9A" w:rsidR="005A1C4C" w:rsidRPr="005A1C4C" w:rsidRDefault="005A1C4C" w:rsidP="005A1C4C">
      <w:pPr>
        <w:pStyle w:val="Titre1"/>
        <w:spacing w:after="60"/>
        <w:rPr>
          <w:rFonts w:ascii="Arial" w:hAnsi="Arial" w:cs="Arial"/>
          <w:bCs w:val="0"/>
          <w:kern w:val="28"/>
          <w:u w:val="single"/>
        </w:rPr>
      </w:pPr>
      <w:r w:rsidRPr="00144915">
        <w:rPr>
          <w:rFonts w:ascii="Arial" w:hAnsi="Arial" w:cs="Arial"/>
          <w:bCs w:val="0"/>
          <w:kern w:val="28"/>
          <w:u w:val="single"/>
        </w:rPr>
        <w:t xml:space="preserve">ARTICLE </w:t>
      </w:r>
      <w:r w:rsidR="00FC7DD1">
        <w:rPr>
          <w:rFonts w:ascii="Arial" w:hAnsi="Arial" w:cs="Arial"/>
          <w:bCs w:val="0"/>
          <w:kern w:val="28"/>
          <w:u w:val="single"/>
        </w:rPr>
        <w:t>3</w:t>
      </w:r>
      <w:r w:rsidRPr="00144915">
        <w:rPr>
          <w:rFonts w:ascii="Arial" w:hAnsi="Arial" w:cs="Arial"/>
          <w:bCs w:val="0"/>
          <w:kern w:val="28"/>
          <w:u w:val="single"/>
        </w:rPr>
        <w:t xml:space="preserve"> – PROPOSITION D’AVANCE</w:t>
      </w:r>
      <w:r w:rsidRPr="00883DD0">
        <w:rPr>
          <w:rFonts w:ascii="Arial" w:hAnsi="Arial" w:cs="Arial"/>
          <w:bCs w:val="0"/>
          <w:color w:val="FF0000"/>
          <w:kern w:val="28"/>
          <w:u w:val="single"/>
        </w:rPr>
        <w:t xml:space="preserve"> (</w:t>
      </w:r>
      <w:r>
        <w:rPr>
          <w:rFonts w:ascii="Arial" w:hAnsi="Arial" w:cs="Arial"/>
          <w:i/>
          <w:color w:val="FF0000"/>
          <w:spacing w:val="-4"/>
          <w:sz w:val="20"/>
          <w:szCs w:val="20"/>
        </w:rPr>
        <w:t>c</w:t>
      </w:r>
      <w:r w:rsidRPr="00883DD0">
        <w:rPr>
          <w:rFonts w:ascii="Arial" w:hAnsi="Arial" w:cs="Arial"/>
          <w:i/>
          <w:color w:val="FF0000"/>
          <w:spacing w:val="-4"/>
          <w:sz w:val="20"/>
          <w:szCs w:val="20"/>
        </w:rPr>
        <w:t>o</w:t>
      </w:r>
      <w:r>
        <w:rPr>
          <w:rFonts w:ascii="Arial" w:hAnsi="Arial" w:cs="Arial"/>
          <w:i/>
          <w:color w:val="FF0000"/>
          <w:spacing w:val="-4"/>
          <w:sz w:val="20"/>
          <w:szCs w:val="20"/>
        </w:rPr>
        <w:t>mpléter</w:t>
      </w:r>
      <w:r w:rsidRPr="00883DD0">
        <w:rPr>
          <w:rFonts w:ascii="Arial" w:hAnsi="Arial" w:cs="Arial"/>
          <w:i/>
          <w:color w:val="FF0000"/>
          <w:spacing w:val="-4"/>
          <w:sz w:val="20"/>
          <w:szCs w:val="20"/>
        </w:rPr>
        <w:t xml:space="preserve"> </w:t>
      </w:r>
      <w:r>
        <w:rPr>
          <w:rFonts w:ascii="Arial" w:hAnsi="Arial" w:cs="Arial"/>
          <w:i/>
          <w:color w:val="FF0000"/>
          <w:spacing w:val="-4"/>
          <w:sz w:val="20"/>
          <w:szCs w:val="20"/>
        </w:rPr>
        <w:t>avec les modalités de votre</w:t>
      </w:r>
      <w:r w:rsidRPr="00883DD0">
        <w:rPr>
          <w:rFonts w:ascii="Arial" w:hAnsi="Arial" w:cs="Arial"/>
          <w:i/>
          <w:color w:val="FF0000"/>
          <w:spacing w:val="-4"/>
          <w:sz w:val="20"/>
          <w:szCs w:val="20"/>
        </w:rPr>
        <w:t xml:space="preserve"> choix)</w:t>
      </w:r>
    </w:p>
    <w:p w14:paraId="1BED2710" w14:textId="77777777" w:rsidR="005A1C4C" w:rsidRPr="005A1C4C" w:rsidRDefault="005A1C4C" w:rsidP="005A1C4C">
      <w:pPr>
        <w:pStyle w:val="Listepuce"/>
        <w:widowControl/>
        <w:numPr>
          <w:ilvl w:val="0"/>
          <w:numId w:val="0"/>
        </w:numPr>
        <w:spacing w:before="120"/>
        <w:ind w:right="0"/>
        <w:rPr>
          <w:rFonts w:ascii="Arial" w:hAnsi="Arial" w:cs="Arial"/>
          <w:kern w:val="28"/>
          <w:u w:val="single"/>
        </w:rPr>
      </w:pPr>
    </w:p>
    <w:p w14:paraId="3EE2B4A7" w14:textId="7BD0B97C" w:rsidR="00D02B38" w:rsidRPr="005A1C4C" w:rsidRDefault="00D02B38" w:rsidP="005A7358">
      <w:pPr>
        <w:pStyle w:val="Corpsdetexte"/>
        <w:numPr>
          <w:ilvl w:val="0"/>
          <w:numId w:val="15"/>
        </w:numPr>
        <w:rPr>
          <w:rFonts w:ascii="Arial" w:hAnsi="Arial" w:cs="Arial"/>
          <w:b/>
          <w:spacing w:val="-4"/>
          <w:sz w:val="22"/>
          <w:szCs w:val="22"/>
        </w:rPr>
      </w:pPr>
      <w:r w:rsidRPr="005A1C4C">
        <w:rPr>
          <w:rFonts w:ascii="Arial" w:hAnsi="Arial" w:cs="Arial"/>
          <w:b/>
          <w:i/>
          <w:spacing w:val="-4"/>
          <w:sz w:val="22"/>
          <w:szCs w:val="22"/>
        </w:rPr>
        <w:t xml:space="preserve">Pour </w:t>
      </w:r>
      <w:r w:rsidR="00861A38" w:rsidRPr="005A1C4C">
        <w:rPr>
          <w:rFonts w:ascii="Arial" w:hAnsi="Arial" w:cs="Arial"/>
          <w:b/>
          <w:i/>
          <w:spacing w:val="-4"/>
          <w:sz w:val="22"/>
          <w:szCs w:val="22"/>
        </w:rPr>
        <w:t>l</w:t>
      </w:r>
      <w:r w:rsidR="00423D38" w:rsidRPr="005A1C4C">
        <w:rPr>
          <w:rFonts w:ascii="Arial" w:hAnsi="Arial" w:cs="Arial"/>
          <w:b/>
          <w:i/>
          <w:spacing w:val="-4"/>
          <w:sz w:val="22"/>
          <w:szCs w:val="22"/>
        </w:rPr>
        <w:t>e marché subséquent</w:t>
      </w:r>
      <w:r w:rsidR="005A7358" w:rsidRPr="005A1C4C">
        <w:rPr>
          <w:rFonts w:ascii="Arial" w:hAnsi="Arial" w:cs="Arial"/>
          <w:b/>
          <w:i/>
          <w:spacing w:val="-4"/>
          <w:sz w:val="22"/>
          <w:szCs w:val="22"/>
        </w:rPr>
        <w:t xml:space="preserve"> à prix </w:t>
      </w:r>
      <w:r w:rsidRPr="005A1C4C">
        <w:rPr>
          <w:rFonts w:ascii="Arial" w:hAnsi="Arial" w:cs="Arial"/>
          <w:b/>
          <w:i/>
          <w:spacing w:val="-4"/>
          <w:sz w:val="22"/>
          <w:szCs w:val="22"/>
        </w:rPr>
        <w:t>global et forfaitaire :</w:t>
      </w:r>
      <w:r w:rsidRPr="005A1C4C">
        <w:rPr>
          <w:rFonts w:ascii="Arial" w:hAnsi="Arial" w:cs="Arial"/>
          <w:b/>
          <w:spacing w:val="-4"/>
          <w:sz w:val="22"/>
          <w:szCs w:val="22"/>
        </w:rPr>
        <w:t xml:space="preserve"> </w:t>
      </w:r>
    </w:p>
    <w:p w14:paraId="1A393334" w14:textId="77777777" w:rsidR="00D02B38" w:rsidRPr="005A1C4C" w:rsidRDefault="00D02B38" w:rsidP="00A869E6">
      <w:pPr>
        <w:pStyle w:val="Corpsdetexte"/>
        <w:rPr>
          <w:rFonts w:ascii="Arial" w:hAnsi="Arial" w:cs="Arial"/>
          <w:spacing w:val="-4"/>
          <w:sz w:val="22"/>
          <w:szCs w:val="22"/>
        </w:rPr>
      </w:pPr>
    </w:p>
    <w:p w14:paraId="1F6DFEC6" w14:textId="2151D67F" w:rsidR="00A869E6" w:rsidRPr="005A1C4C" w:rsidRDefault="00A869E6" w:rsidP="00A869E6">
      <w:pPr>
        <w:pStyle w:val="Corpsdetexte"/>
        <w:rPr>
          <w:rFonts w:ascii="Arial" w:hAnsi="Arial" w:cs="Arial"/>
          <w:spacing w:val="-4"/>
          <w:sz w:val="22"/>
          <w:szCs w:val="22"/>
        </w:rPr>
      </w:pPr>
      <w:r w:rsidRPr="005A1C4C">
        <w:rPr>
          <w:rFonts w:ascii="Arial" w:hAnsi="Arial" w:cs="Arial"/>
          <w:spacing w:val="-4"/>
          <w:sz w:val="22"/>
          <w:szCs w:val="22"/>
        </w:rPr>
        <w:t xml:space="preserve">Le </w:t>
      </w:r>
      <w:r w:rsidR="00883DD0" w:rsidRPr="005A1C4C">
        <w:rPr>
          <w:rFonts w:ascii="Arial" w:hAnsi="Arial" w:cs="Arial"/>
          <w:spacing w:val="-4"/>
          <w:sz w:val="22"/>
          <w:szCs w:val="22"/>
        </w:rPr>
        <w:t>T</w:t>
      </w:r>
      <w:r w:rsidRPr="005A1C4C">
        <w:rPr>
          <w:rFonts w:ascii="Arial" w:hAnsi="Arial" w:cs="Arial"/>
          <w:spacing w:val="-4"/>
          <w:sz w:val="22"/>
          <w:szCs w:val="22"/>
        </w:rPr>
        <w:t>itulaire</w:t>
      </w:r>
      <w:r w:rsidR="00100D7A" w:rsidRPr="005A1C4C">
        <w:rPr>
          <w:rFonts w:ascii="Arial" w:hAnsi="Arial" w:cs="Arial"/>
          <w:spacing w:val="-4"/>
          <w:sz w:val="22"/>
          <w:szCs w:val="22"/>
        </w:rPr>
        <w:t xml:space="preserve"> bénéficie d’une avance égale à </w:t>
      </w:r>
      <w:r w:rsidR="0026462C">
        <w:rPr>
          <w:rFonts w:ascii="Arial" w:hAnsi="Arial" w:cs="Arial"/>
          <w:spacing w:val="-4"/>
          <w:sz w:val="22"/>
          <w:szCs w:val="22"/>
        </w:rPr>
        <w:t>5</w:t>
      </w:r>
      <w:r w:rsidR="00100D7A" w:rsidRPr="00452509">
        <w:rPr>
          <w:rFonts w:ascii="Arial" w:hAnsi="Arial" w:cs="Arial"/>
          <w:spacing w:val="-4"/>
          <w:sz w:val="22"/>
          <w:szCs w:val="22"/>
        </w:rPr>
        <w:t xml:space="preserve"> </w:t>
      </w:r>
      <w:r w:rsidRPr="00452509">
        <w:rPr>
          <w:rFonts w:ascii="Arial" w:hAnsi="Arial" w:cs="Arial"/>
          <w:spacing w:val="-4"/>
          <w:sz w:val="22"/>
          <w:szCs w:val="22"/>
        </w:rPr>
        <w:t>%</w:t>
      </w:r>
      <w:r w:rsidRPr="005A1C4C">
        <w:rPr>
          <w:rFonts w:ascii="Arial" w:hAnsi="Arial" w:cs="Arial"/>
          <w:spacing w:val="-4"/>
          <w:sz w:val="22"/>
          <w:szCs w:val="22"/>
        </w:rPr>
        <w:t xml:space="preserve"> </w:t>
      </w:r>
      <w:r w:rsidR="007C38AA" w:rsidRPr="005A1C4C">
        <w:rPr>
          <w:rFonts w:ascii="Arial" w:hAnsi="Arial" w:cs="Arial"/>
          <w:spacing w:val="-4"/>
          <w:sz w:val="22"/>
          <w:szCs w:val="22"/>
        </w:rPr>
        <w:t>(ne pouvant excéder 3</w:t>
      </w:r>
      <w:r w:rsidR="003E577B" w:rsidRPr="005A1C4C">
        <w:rPr>
          <w:rFonts w:ascii="Arial" w:hAnsi="Arial" w:cs="Arial"/>
          <w:spacing w:val="-4"/>
          <w:sz w:val="22"/>
          <w:szCs w:val="22"/>
        </w:rPr>
        <w:t xml:space="preserve">0%) </w:t>
      </w:r>
      <w:r w:rsidRPr="005A1C4C">
        <w:rPr>
          <w:rFonts w:ascii="Arial" w:hAnsi="Arial" w:cs="Arial"/>
          <w:spacing w:val="-4"/>
          <w:sz w:val="22"/>
          <w:szCs w:val="22"/>
        </w:rPr>
        <w:t xml:space="preserve">du montant toutes taxes comprises figurant </w:t>
      </w:r>
      <w:r w:rsidR="005C0029" w:rsidRPr="005A1C4C">
        <w:rPr>
          <w:rFonts w:ascii="Arial" w:hAnsi="Arial" w:cs="Arial"/>
          <w:spacing w:val="-4"/>
          <w:sz w:val="22"/>
          <w:szCs w:val="22"/>
        </w:rPr>
        <w:t>dans la décomposition du prix global et forfaitaire.</w:t>
      </w:r>
    </w:p>
    <w:p w14:paraId="59D3C433" w14:textId="0CD04F0A" w:rsidR="00D02B38" w:rsidRPr="005A1C4C" w:rsidRDefault="00D02B38" w:rsidP="00A869E6">
      <w:pPr>
        <w:pStyle w:val="Corpsdetexte"/>
        <w:rPr>
          <w:rFonts w:ascii="Arial" w:hAnsi="Arial" w:cs="Arial"/>
          <w:spacing w:val="-4"/>
          <w:sz w:val="22"/>
          <w:szCs w:val="22"/>
        </w:rPr>
      </w:pPr>
      <w:r w:rsidRPr="005A1C4C">
        <w:rPr>
          <w:rFonts w:ascii="Arial" w:hAnsi="Arial" w:cs="Arial"/>
          <w:spacing w:val="-4"/>
          <w:sz w:val="22"/>
          <w:szCs w:val="22"/>
        </w:rPr>
        <w:t>Le versement de l’avance est du conformément aux dispositions de</w:t>
      </w:r>
      <w:r w:rsidR="003E577B" w:rsidRPr="005A1C4C">
        <w:rPr>
          <w:rFonts w:ascii="Arial" w:hAnsi="Arial" w:cs="Arial"/>
          <w:spacing w:val="-4"/>
          <w:sz w:val="22"/>
          <w:szCs w:val="22"/>
        </w:rPr>
        <w:t>s articles R</w:t>
      </w:r>
      <w:r w:rsidR="000B111D" w:rsidRPr="005A1C4C">
        <w:rPr>
          <w:rFonts w:ascii="Arial" w:hAnsi="Arial" w:cs="Arial"/>
          <w:spacing w:val="-4"/>
          <w:sz w:val="22"/>
          <w:szCs w:val="22"/>
        </w:rPr>
        <w:t xml:space="preserve"> </w:t>
      </w:r>
      <w:r w:rsidR="003E577B" w:rsidRPr="005A1C4C">
        <w:rPr>
          <w:rFonts w:ascii="Arial" w:hAnsi="Arial" w:cs="Arial"/>
          <w:spacing w:val="-4"/>
          <w:sz w:val="22"/>
          <w:szCs w:val="22"/>
        </w:rPr>
        <w:t>2191-3 et R</w:t>
      </w:r>
      <w:r w:rsidR="000B111D" w:rsidRPr="005A1C4C">
        <w:rPr>
          <w:rFonts w:ascii="Arial" w:hAnsi="Arial" w:cs="Arial"/>
          <w:spacing w:val="-4"/>
          <w:sz w:val="22"/>
          <w:szCs w:val="22"/>
        </w:rPr>
        <w:t xml:space="preserve"> </w:t>
      </w:r>
      <w:r w:rsidR="003E577B" w:rsidRPr="005A1C4C">
        <w:rPr>
          <w:rFonts w:ascii="Arial" w:hAnsi="Arial" w:cs="Arial"/>
          <w:spacing w:val="-4"/>
          <w:sz w:val="22"/>
          <w:szCs w:val="22"/>
        </w:rPr>
        <w:t>2191-5 du Code de la commande publique.</w:t>
      </w:r>
    </w:p>
    <w:p w14:paraId="2C1AC34D" w14:textId="5DF3D341" w:rsidR="00A869E6" w:rsidRPr="005A1C4C" w:rsidRDefault="00A869E6" w:rsidP="00A869E6">
      <w:pPr>
        <w:pStyle w:val="Corpsdetexte"/>
        <w:rPr>
          <w:rFonts w:ascii="Arial" w:hAnsi="Arial" w:cs="Arial"/>
          <w:i/>
          <w:spacing w:val="-4"/>
          <w:sz w:val="22"/>
          <w:szCs w:val="22"/>
          <w:u w:val="single"/>
        </w:rPr>
      </w:pPr>
      <w:r w:rsidRPr="005A1C4C">
        <w:rPr>
          <w:rFonts w:ascii="Arial" w:hAnsi="Arial" w:cs="Arial"/>
          <w:i/>
          <w:spacing w:val="-4"/>
          <w:sz w:val="22"/>
          <w:szCs w:val="22"/>
          <w:u w:val="single"/>
        </w:rPr>
        <w:t xml:space="preserve">Dans le cas où l’alinéa précédent n’est pas rempli par </w:t>
      </w:r>
      <w:r w:rsidR="002E0B57" w:rsidRPr="005A1C4C">
        <w:rPr>
          <w:rFonts w:ascii="Arial" w:hAnsi="Arial" w:cs="Arial"/>
          <w:i/>
          <w:spacing w:val="-4"/>
          <w:sz w:val="22"/>
          <w:szCs w:val="22"/>
          <w:u w:val="single"/>
        </w:rPr>
        <w:t>l’Inserm</w:t>
      </w:r>
      <w:r w:rsidRPr="005A1C4C">
        <w:rPr>
          <w:rFonts w:ascii="Arial" w:hAnsi="Arial" w:cs="Arial"/>
          <w:i/>
          <w:spacing w:val="-4"/>
          <w:sz w:val="22"/>
          <w:szCs w:val="22"/>
          <w:u w:val="single"/>
        </w:rPr>
        <w:t>, il</w:t>
      </w:r>
      <w:r w:rsidR="00883DD0" w:rsidRPr="005A1C4C">
        <w:rPr>
          <w:rFonts w:ascii="Arial" w:hAnsi="Arial" w:cs="Arial"/>
          <w:i/>
          <w:spacing w:val="-4"/>
          <w:sz w:val="22"/>
          <w:szCs w:val="22"/>
          <w:u w:val="single"/>
        </w:rPr>
        <w:t xml:space="preserve"> n’est pas proposé d’avance au T</w:t>
      </w:r>
      <w:r w:rsidRPr="005A1C4C">
        <w:rPr>
          <w:rFonts w:ascii="Arial" w:hAnsi="Arial" w:cs="Arial"/>
          <w:i/>
          <w:spacing w:val="-4"/>
          <w:sz w:val="22"/>
          <w:szCs w:val="22"/>
          <w:u w:val="single"/>
        </w:rPr>
        <w:t>itulaire.</w:t>
      </w:r>
    </w:p>
    <w:p w14:paraId="6695F47C" w14:textId="21D121CC" w:rsidR="001B1661" w:rsidRPr="005A1C4C" w:rsidRDefault="001B1661" w:rsidP="00A869E6">
      <w:pPr>
        <w:pStyle w:val="Corpsdetexte"/>
        <w:rPr>
          <w:rFonts w:ascii="Arial" w:hAnsi="Arial" w:cs="Arial"/>
          <w:i/>
          <w:spacing w:val="-4"/>
          <w:sz w:val="22"/>
          <w:szCs w:val="22"/>
          <w:u w:val="single"/>
        </w:rPr>
      </w:pPr>
    </w:p>
    <w:p w14:paraId="7E8F1A5E" w14:textId="77777777" w:rsidR="00423D38" w:rsidRPr="005A1C4C" w:rsidRDefault="00423D38" w:rsidP="00423D38">
      <w:pPr>
        <w:rPr>
          <w:rFonts w:ascii="Arial" w:hAnsi="Arial" w:cs="Arial"/>
          <w:sz w:val="22"/>
          <w:szCs w:val="22"/>
        </w:rPr>
      </w:pPr>
    </w:p>
    <w:p w14:paraId="52F3971C" w14:textId="77777777" w:rsidR="00423D38" w:rsidRPr="005A1C4C" w:rsidRDefault="00423D38" w:rsidP="00423D38">
      <w:pPr>
        <w:keepNext/>
        <w:spacing w:after="60"/>
        <w:jc w:val="both"/>
        <w:outlineLvl w:val="0"/>
        <w:rPr>
          <w:rFonts w:ascii="Arial" w:hAnsi="Arial" w:cs="Arial"/>
          <w:b/>
          <w:bCs/>
          <w:sz w:val="22"/>
          <w:szCs w:val="22"/>
          <w:highlight w:val="cyan"/>
        </w:rPr>
      </w:pPr>
    </w:p>
    <w:p w14:paraId="65F8FCE3" w14:textId="41D6D3FD" w:rsidR="00423D38" w:rsidRPr="005A1C4C" w:rsidRDefault="00423D38" w:rsidP="00423D38">
      <w:pPr>
        <w:pStyle w:val="Paragraphedeliste"/>
        <w:keepNext/>
        <w:numPr>
          <w:ilvl w:val="0"/>
          <w:numId w:val="15"/>
        </w:numPr>
        <w:spacing w:after="60"/>
        <w:jc w:val="both"/>
        <w:outlineLvl w:val="0"/>
        <w:rPr>
          <w:rFonts w:ascii="Arial" w:hAnsi="Arial" w:cs="Arial"/>
          <w:i/>
          <w:color w:val="FF0000"/>
          <w:spacing w:val="-4"/>
          <w:sz w:val="22"/>
          <w:szCs w:val="22"/>
        </w:rPr>
      </w:pPr>
      <w:r w:rsidRPr="005A1C4C">
        <w:rPr>
          <w:rFonts w:ascii="Arial" w:hAnsi="Arial" w:cs="Arial"/>
          <w:b/>
          <w:bCs/>
          <w:i/>
          <w:sz w:val="22"/>
          <w:szCs w:val="22"/>
        </w:rPr>
        <w:t>Pour le marché subséquent à tranches :</w:t>
      </w:r>
      <w:r w:rsidR="003760CD" w:rsidRPr="005A1C4C">
        <w:rPr>
          <w:rFonts w:ascii="Arial" w:hAnsi="Arial" w:cs="Arial"/>
          <w:i/>
          <w:color w:val="FF0000"/>
          <w:spacing w:val="-4"/>
          <w:sz w:val="22"/>
          <w:szCs w:val="22"/>
        </w:rPr>
        <w:t xml:space="preserve"> </w:t>
      </w:r>
      <w:r w:rsidRPr="005A1C4C">
        <w:rPr>
          <w:rFonts w:ascii="Arial" w:hAnsi="Arial" w:cs="Arial"/>
          <w:i/>
          <w:color w:val="FF0000"/>
          <w:spacing w:val="-4"/>
          <w:sz w:val="22"/>
          <w:szCs w:val="22"/>
        </w:rPr>
        <w:t>cette partie au regard des éléments complétés ci-dessus)</w:t>
      </w:r>
    </w:p>
    <w:p w14:paraId="79AF599A" w14:textId="77777777" w:rsidR="0026462C" w:rsidRDefault="0026462C" w:rsidP="0026462C">
      <w:pPr>
        <w:pStyle w:val="Paragraphedeliste"/>
        <w:keepNext/>
        <w:spacing w:after="60"/>
        <w:ind w:left="720"/>
        <w:jc w:val="both"/>
        <w:outlineLvl w:val="0"/>
        <w:rPr>
          <w:rFonts w:ascii="Arial" w:hAnsi="Arial" w:cs="Arial"/>
          <w:i/>
          <w:color w:val="FF0000"/>
          <w:spacing w:val="-4"/>
          <w:sz w:val="22"/>
          <w:szCs w:val="22"/>
        </w:rPr>
      </w:pPr>
    </w:p>
    <w:p w14:paraId="570D6AB8" w14:textId="77777777" w:rsidR="0026462C" w:rsidRDefault="0026462C" w:rsidP="0026462C">
      <w:pPr>
        <w:pStyle w:val="Paragraphedeliste"/>
        <w:keepNext/>
        <w:numPr>
          <w:ilvl w:val="0"/>
          <w:numId w:val="48"/>
        </w:numPr>
        <w:spacing w:after="60"/>
        <w:jc w:val="both"/>
        <w:outlineLvl w:val="0"/>
        <w:rPr>
          <w:rFonts w:ascii="Arial" w:hAnsi="Arial" w:cs="Arial"/>
          <w:iCs/>
          <w:spacing w:val="-4"/>
          <w:sz w:val="22"/>
          <w:szCs w:val="22"/>
        </w:rPr>
      </w:pPr>
      <w:r>
        <w:rPr>
          <w:rFonts w:ascii="Arial" w:hAnsi="Arial" w:cs="Arial"/>
          <w:iCs/>
          <w:spacing w:val="-4"/>
          <w:sz w:val="22"/>
          <w:szCs w:val="22"/>
        </w:rPr>
        <w:t xml:space="preserve">Le bénéfice de l’avance forfaitaire de 5% s’applique pour chaque tranche affermie (article R2191-13 code de la commande </w:t>
      </w:r>
      <w:proofErr w:type="gramStart"/>
      <w:r>
        <w:rPr>
          <w:rFonts w:ascii="Arial" w:hAnsi="Arial" w:cs="Arial"/>
          <w:iCs/>
          <w:spacing w:val="-4"/>
          <w:sz w:val="22"/>
          <w:szCs w:val="22"/>
        </w:rPr>
        <w:t>publique )</w:t>
      </w:r>
      <w:proofErr w:type="gramEnd"/>
    </w:p>
    <w:p w14:paraId="3C9B1A25" w14:textId="479A805A" w:rsidR="0079759C" w:rsidRPr="00100D7A" w:rsidRDefault="0079759C" w:rsidP="00A869E6">
      <w:pPr>
        <w:pStyle w:val="Corpsdetexte"/>
        <w:rPr>
          <w:rFonts w:ascii="Arial" w:hAnsi="Arial" w:cs="Arial"/>
          <w:i/>
          <w:spacing w:val="-4"/>
          <w:highlight w:val="yellow"/>
        </w:rPr>
      </w:pPr>
    </w:p>
    <w:p w14:paraId="2546CE97" w14:textId="77777777" w:rsidR="001F1822" w:rsidRPr="009737B8" w:rsidRDefault="001F1822" w:rsidP="00482D87">
      <w:pPr>
        <w:pStyle w:val="Corpsdetexte"/>
        <w:rPr>
          <w:rFonts w:ascii="Arial" w:hAnsi="Arial" w:cs="Arial"/>
          <w:spacing w:val="-4"/>
          <w:sz w:val="20"/>
          <w:szCs w:val="20"/>
        </w:rPr>
      </w:pPr>
    </w:p>
    <w:p w14:paraId="3E25BC9F" w14:textId="6DB139C9" w:rsidR="005A1C4C" w:rsidRPr="00144915" w:rsidRDefault="005A1C4C" w:rsidP="005A1C4C">
      <w:pPr>
        <w:pStyle w:val="Titre1"/>
        <w:spacing w:after="60"/>
        <w:rPr>
          <w:rFonts w:ascii="Arial" w:hAnsi="Arial" w:cs="Arial"/>
          <w:bCs w:val="0"/>
          <w:kern w:val="28"/>
          <w:u w:val="single"/>
        </w:rPr>
      </w:pPr>
      <w:r w:rsidRPr="00144915">
        <w:rPr>
          <w:rFonts w:ascii="Arial" w:hAnsi="Arial" w:cs="Arial"/>
          <w:bCs w:val="0"/>
          <w:kern w:val="28"/>
          <w:u w:val="single"/>
        </w:rPr>
        <w:t xml:space="preserve">ARTICLE </w:t>
      </w:r>
      <w:r w:rsidR="00FC7DD1">
        <w:rPr>
          <w:rFonts w:ascii="Arial" w:hAnsi="Arial" w:cs="Arial"/>
          <w:bCs w:val="0"/>
          <w:kern w:val="28"/>
          <w:u w:val="single"/>
        </w:rPr>
        <w:t>4</w:t>
      </w:r>
      <w:r w:rsidRPr="00144915">
        <w:rPr>
          <w:rFonts w:ascii="Arial" w:hAnsi="Arial" w:cs="Arial"/>
          <w:bCs w:val="0"/>
          <w:kern w:val="28"/>
          <w:u w:val="single"/>
        </w:rPr>
        <w:t xml:space="preserve"> – MODALITES ET DELAIS POUR LES OPERATIONS DE VERIFICATION</w:t>
      </w:r>
      <w:r w:rsidRPr="00883DD0">
        <w:rPr>
          <w:rFonts w:ascii="Arial" w:hAnsi="Arial" w:cs="Arial"/>
          <w:bCs w:val="0"/>
          <w:color w:val="FF0000"/>
          <w:kern w:val="28"/>
          <w:u w:val="single"/>
        </w:rPr>
        <w:t xml:space="preserve"> </w:t>
      </w:r>
      <w:r>
        <w:rPr>
          <w:rFonts w:ascii="Arial" w:hAnsi="Arial" w:cs="Arial"/>
          <w:bCs w:val="0"/>
          <w:color w:val="FF0000"/>
          <w:kern w:val="28"/>
          <w:u w:val="single"/>
        </w:rPr>
        <w:t>(</w:t>
      </w:r>
      <w:r w:rsidRPr="00883DD0">
        <w:rPr>
          <w:rFonts w:ascii="Arial" w:hAnsi="Arial" w:cs="Arial"/>
          <w:i/>
          <w:color w:val="FF0000"/>
          <w:spacing w:val="-4"/>
          <w:sz w:val="20"/>
          <w:szCs w:val="20"/>
        </w:rPr>
        <w:t>co</w:t>
      </w:r>
      <w:r>
        <w:rPr>
          <w:rFonts w:ascii="Arial" w:hAnsi="Arial" w:cs="Arial"/>
          <w:i/>
          <w:color w:val="FF0000"/>
          <w:spacing w:val="-4"/>
          <w:sz w:val="20"/>
          <w:szCs w:val="20"/>
        </w:rPr>
        <w:t>mpléter avec</w:t>
      </w:r>
      <w:r w:rsidRPr="00883DD0">
        <w:rPr>
          <w:rFonts w:ascii="Arial" w:hAnsi="Arial" w:cs="Arial"/>
          <w:i/>
          <w:color w:val="FF0000"/>
          <w:spacing w:val="-4"/>
          <w:sz w:val="20"/>
          <w:szCs w:val="20"/>
        </w:rPr>
        <w:t xml:space="preserve"> les modalités de son choix)</w:t>
      </w:r>
    </w:p>
    <w:p w14:paraId="7633C116" w14:textId="77777777" w:rsidR="009F0184" w:rsidRPr="00144915" w:rsidRDefault="009F0184" w:rsidP="00BD4B03">
      <w:pPr>
        <w:pStyle w:val="Corpsdetexte"/>
        <w:rPr>
          <w:rFonts w:ascii="Arial" w:hAnsi="Arial" w:cs="Arial"/>
          <w:spacing w:val="-4"/>
          <w:u w:val="single"/>
        </w:rPr>
      </w:pPr>
    </w:p>
    <w:p w14:paraId="3A83587C" w14:textId="0637FED1" w:rsidR="009F0184" w:rsidRPr="00144915" w:rsidRDefault="00FC7DD1" w:rsidP="00EB3093">
      <w:pPr>
        <w:pStyle w:val="Titre1"/>
        <w:spacing w:after="60"/>
        <w:rPr>
          <w:rFonts w:ascii="Arial" w:hAnsi="Arial" w:cs="Arial"/>
          <w:bCs w:val="0"/>
          <w:kern w:val="28"/>
          <w:u w:val="single"/>
        </w:rPr>
      </w:pPr>
      <w:r>
        <w:rPr>
          <w:rFonts w:ascii="Arial" w:hAnsi="Arial" w:cs="Arial"/>
          <w:bCs w:val="0"/>
          <w:kern w:val="28"/>
          <w:u w:val="single"/>
        </w:rPr>
        <w:t>4</w:t>
      </w:r>
      <w:r w:rsidR="009F0184" w:rsidRPr="00144915">
        <w:rPr>
          <w:rFonts w:ascii="Arial" w:hAnsi="Arial" w:cs="Arial"/>
          <w:bCs w:val="0"/>
          <w:kern w:val="28"/>
          <w:u w:val="single"/>
        </w:rPr>
        <w:t xml:space="preserve">.1 </w:t>
      </w:r>
      <w:r w:rsidR="00EB3093" w:rsidRPr="00144915">
        <w:rPr>
          <w:rFonts w:ascii="Arial" w:hAnsi="Arial" w:cs="Arial"/>
          <w:bCs w:val="0"/>
          <w:kern w:val="28"/>
          <w:u w:val="single"/>
        </w:rPr>
        <w:t>M</w:t>
      </w:r>
      <w:r w:rsidR="009F0184" w:rsidRPr="00144915">
        <w:rPr>
          <w:rFonts w:ascii="Arial" w:hAnsi="Arial" w:cs="Arial"/>
          <w:bCs w:val="0"/>
          <w:kern w:val="28"/>
          <w:u w:val="single"/>
        </w:rPr>
        <w:t xml:space="preserve">odalités relatives </w:t>
      </w:r>
      <w:r w:rsidR="00EB3093" w:rsidRPr="00144915">
        <w:rPr>
          <w:rFonts w:ascii="Arial" w:hAnsi="Arial" w:cs="Arial"/>
          <w:bCs w:val="0"/>
          <w:kern w:val="28"/>
          <w:u w:val="single"/>
        </w:rPr>
        <w:t xml:space="preserve">à l’acquisition </w:t>
      </w:r>
    </w:p>
    <w:p w14:paraId="30BEA9E8" w14:textId="1D88FB8E" w:rsidR="003347D0" w:rsidRPr="00F40F6B" w:rsidRDefault="003347D0" w:rsidP="00BD4B03">
      <w:pPr>
        <w:pStyle w:val="Corpsdetexte"/>
        <w:rPr>
          <w:rFonts w:ascii="Arial" w:hAnsi="Arial" w:cs="Arial"/>
          <w:spacing w:val="-4"/>
          <w:sz w:val="22"/>
          <w:szCs w:val="22"/>
        </w:rPr>
      </w:pPr>
    </w:p>
    <w:p w14:paraId="55F83957" w14:textId="2EBC96F3" w:rsidR="003347D0" w:rsidRPr="00685F69" w:rsidRDefault="003347D0" w:rsidP="00BD4B03">
      <w:pPr>
        <w:pStyle w:val="Corpsdetexte"/>
        <w:rPr>
          <w:rFonts w:ascii="Arial" w:hAnsi="Arial" w:cs="Arial"/>
          <w:spacing w:val="-4"/>
          <w:sz w:val="22"/>
          <w:szCs w:val="22"/>
        </w:rPr>
      </w:pPr>
    </w:p>
    <w:p w14:paraId="13F7A1AD" w14:textId="516EE335" w:rsidR="003347D0" w:rsidRPr="00685F69" w:rsidRDefault="002873E0" w:rsidP="00BD4B03">
      <w:pPr>
        <w:pStyle w:val="Corpsdetexte"/>
        <w:rPr>
          <w:rFonts w:ascii="Arial" w:hAnsi="Arial" w:cs="Arial"/>
          <w:spacing w:val="-4"/>
          <w:sz w:val="22"/>
          <w:szCs w:val="22"/>
        </w:rPr>
      </w:pPr>
      <w:r w:rsidRPr="00685F69">
        <w:rPr>
          <w:rFonts w:ascii="Segoe UI Symbol" w:hAnsi="Segoe UI Symbol" w:cs="Arial"/>
          <w:spacing w:val="-4"/>
          <w:sz w:val="22"/>
        </w:rPr>
        <w:t>☑</w:t>
      </w:r>
      <w:r w:rsidR="003347D0" w:rsidRPr="00685F69">
        <w:rPr>
          <w:rFonts w:ascii="Arial" w:hAnsi="Arial" w:cs="Arial"/>
          <w:sz w:val="22"/>
          <w:szCs w:val="22"/>
        </w:rPr>
        <w:t xml:space="preserve"> </w:t>
      </w:r>
      <w:r w:rsidR="008F348E" w:rsidRPr="00685F69">
        <w:rPr>
          <w:rFonts w:ascii="Arial" w:hAnsi="Arial" w:cs="Arial"/>
          <w:b/>
          <w:sz w:val="22"/>
          <w:szCs w:val="22"/>
          <w:u w:val="single"/>
        </w:rPr>
        <w:t>Vérifications effectuées en deux étapes,</w:t>
      </w:r>
      <w:r w:rsidR="008F348E" w:rsidRPr="00685F69">
        <w:rPr>
          <w:rFonts w:ascii="Arial" w:hAnsi="Arial" w:cs="Arial"/>
          <w:sz w:val="22"/>
          <w:szCs w:val="22"/>
        </w:rPr>
        <w:t xml:space="preserve"> dans les conditions de l’article </w:t>
      </w:r>
      <w:r w:rsidR="00082DDE" w:rsidRPr="00685F69">
        <w:rPr>
          <w:rFonts w:ascii="Arial" w:hAnsi="Arial" w:cs="Arial"/>
          <w:sz w:val="22"/>
          <w:szCs w:val="22"/>
        </w:rPr>
        <w:t xml:space="preserve">14.25.2.2.2 </w:t>
      </w:r>
      <w:r w:rsidR="008F348E" w:rsidRPr="00685F69">
        <w:rPr>
          <w:rFonts w:ascii="Arial" w:hAnsi="Arial" w:cs="Arial"/>
          <w:i/>
          <w:sz w:val="22"/>
          <w:szCs w:val="22"/>
        </w:rPr>
        <w:t>Cas des vérifications effectuées en deux étapes</w:t>
      </w:r>
      <w:r w:rsidR="008F348E" w:rsidRPr="00685F69">
        <w:rPr>
          <w:rFonts w:ascii="Arial" w:hAnsi="Arial" w:cs="Arial"/>
          <w:sz w:val="22"/>
          <w:szCs w:val="22"/>
        </w:rPr>
        <w:t xml:space="preserve"> du CCP de l’Accord-cadre : </w:t>
      </w:r>
    </w:p>
    <w:p w14:paraId="6E14B33B" w14:textId="3C83E485" w:rsidR="001F1822" w:rsidRPr="00685F69" w:rsidRDefault="001F1822" w:rsidP="00BD4B03">
      <w:pPr>
        <w:pStyle w:val="Corpsdetexte"/>
        <w:numPr>
          <w:ilvl w:val="0"/>
          <w:numId w:val="14"/>
        </w:numPr>
        <w:rPr>
          <w:rFonts w:ascii="Arial" w:hAnsi="Arial" w:cs="Arial"/>
          <w:spacing w:val="-4"/>
          <w:sz w:val="22"/>
          <w:szCs w:val="22"/>
        </w:rPr>
      </w:pPr>
      <w:r w:rsidRPr="00685F69">
        <w:rPr>
          <w:rFonts w:ascii="Arial" w:hAnsi="Arial" w:cs="Arial"/>
          <w:spacing w:val="-4"/>
          <w:sz w:val="22"/>
          <w:szCs w:val="22"/>
        </w:rPr>
        <w:t xml:space="preserve">Délai dont dispose </w:t>
      </w:r>
      <w:r w:rsidR="002E0B57" w:rsidRPr="00685F69">
        <w:rPr>
          <w:rFonts w:ascii="Arial" w:hAnsi="Arial" w:cs="Arial"/>
          <w:spacing w:val="-4"/>
          <w:sz w:val="22"/>
          <w:szCs w:val="22"/>
        </w:rPr>
        <w:t>l’Inserm</w:t>
      </w:r>
      <w:r w:rsidR="00EB3093" w:rsidRPr="00685F69">
        <w:rPr>
          <w:rFonts w:ascii="Arial" w:hAnsi="Arial" w:cs="Arial"/>
          <w:spacing w:val="-4"/>
          <w:sz w:val="22"/>
          <w:szCs w:val="22"/>
        </w:rPr>
        <w:t xml:space="preserve"> </w:t>
      </w:r>
      <w:r w:rsidRPr="00685F69">
        <w:rPr>
          <w:rFonts w:ascii="Arial" w:hAnsi="Arial" w:cs="Arial"/>
          <w:spacing w:val="-4"/>
          <w:sz w:val="22"/>
          <w:szCs w:val="22"/>
        </w:rPr>
        <w:t xml:space="preserve">pour notifier sa décision dans le cadre de la </w:t>
      </w:r>
      <w:r w:rsidRPr="00685F69">
        <w:rPr>
          <w:rFonts w:ascii="Arial" w:hAnsi="Arial" w:cs="Arial"/>
          <w:b/>
          <w:spacing w:val="-4"/>
          <w:sz w:val="22"/>
          <w:szCs w:val="22"/>
        </w:rPr>
        <w:t>vérification d’aptitude</w:t>
      </w:r>
      <w:r w:rsidR="00BD4B03" w:rsidRPr="00685F69">
        <w:rPr>
          <w:rFonts w:ascii="Arial" w:hAnsi="Arial" w:cs="Arial"/>
          <w:spacing w:val="-4"/>
          <w:sz w:val="22"/>
          <w:szCs w:val="22"/>
        </w:rPr>
        <w:t xml:space="preserve"> :  </w:t>
      </w:r>
      <w:r w:rsidR="002873E0" w:rsidRPr="00685F69">
        <w:rPr>
          <w:rFonts w:ascii="Arial" w:hAnsi="Arial" w:cs="Arial"/>
          <w:spacing w:val="-4"/>
          <w:sz w:val="22"/>
          <w:szCs w:val="22"/>
        </w:rPr>
        <w:t>30</w:t>
      </w:r>
      <w:r w:rsidR="00EB3093" w:rsidRPr="00685F69">
        <w:rPr>
          <w:rFonts w:ascii="Arial" w:hAnsi="Arial" w:cs="Arial"/>
          <w:spacing w:val="-4"/>
          <w:sz w:val="22"/>
          <w:szCs w:val="22"/>
        </w:rPr>
        <w:t xml:space="preserve"> </w:t>
      </w:r>
      <w:r w:rsidRPr="00685F69">
        <w:rPr>
          <w:rFonts w:ascii="Arial" w:hAnsi="Arial" w:cs="Arial"/>
          <w:spacing w:val="-4"/>
          <w:sz w:val="22"/>
          <w:szCs w:val="22"/>
        </w:rPr>
        <w:t>jours calendaires</w:t>
      </w:r>
      <w:r w:rsidR="00623602" w:rsidRPr="00685F69">
        <w:rPr>
          <w:rFonts w:ascii="Arial" w:hAnsi="Arial" w:cs="Arial"/>
          <w:spacing w:val="-4"/>
          <w:sz w:val="22"/>
          <w:szCs w:val="22"/>
        </w:rPr>
        <w:t xml:space="preserve"> à compter de la mise en ordre de marche</w:t>
      </w:r>
      <w:r w:rsidRPr="00685F69">
        <w:rPr>
          <w:rFonts w:ascii="Arial" w:hAnsi="Arial" w:cs="Arial"/>
          <w:spacing w:val="-4"/>
          <w:sz w:val="22"/>
          <w:szCs w:val="22"/>
        </w:rPr>
        <w:t xml:space="preserve"> (par défaut, ce délai est de trente jours calendaires).</w:t>
      </w:r>
    </w:p>
    <w:p w14:paraId="2B2CC829" w14:textId="77777777" w:rsidR="00BD4B03" w:rsidRPr="00685F69" w:rsidRDefault="00BD4B03" w:rsidP="00BD4B03">
      <w:pPr>
        <w:pStyle w:val="Corpsdetexte"/>
        <w:rPr>
          <w:rFonts w:ascii="Arial" w:hAnsi="Arial" w:cs="Arial"/>
          <w:spacing w:val="-4"/>
          <w:sz w:val="22"/>
          <w:szCs w:val="22"/>
        </w:rPr>
      </w:pPr>
    </w:p>
    <w:p w14:paraId="36DF6A86" w14:textId="77777777" w:rsidR="002873E0" w:rsidRPr="00685F69" w:rsidRDefault="00623602" w:rsidP="002873E0">
      <w:pPr>
        <w:pStyle w:val="Corpsdetexte"/>
        <w:ind w:firstLine="708"/>
        <w:rPr>
          <w:rFonts w:ascii="Arial" w:hAnsi="Arial" w:cs="Arial"/>
          <w:i/>
          <w:color w:val="BFBFBF" w:themeColor="background1" w:themeShade="BF"/>
          <w:sz w:val="22"/>
          <w:szCs w:val="22"/>
        </w:rPr>
      </w:pPr>
      <w:r w:rsidRPr="00685F69">
        <w:rPr>
          <w:rFonts w:ascii="Arial" w:hAnsi="Arial" w:cs="Arial"/>
          <w:spacing w:val="-4"/>
          <w:sz w:val="22"/>
          <w:szCs w:val="22"/>
          <w:u w:val="single"/>
        </w:rPr>
        <w:t>La vérification d’aptitude concerne les spécificati</w:t>
      </w:r>
      <w:r w:rsidR="00CD1799" w:rsidRPr="00685F69">
        <w:rPr>
          <w:rFonts w:ascii="Arial" w:hAnsi="Arial" w:cs="Arial"/>
          <w:spacing w:val="-4"/>
          <w:sz w:val="22"/>
          <w:szCs w:val="22"/>
          <w:u w:val="single"/>
        </w:rPr>
        <w:t>ons fonctionnelles définies ci-après :</w:t>
      </w:r>
      <w:r w:rsidR="00EB3093" w:rsidRPr="00685F69">
        <w:rPr>
          <w:rFonts w:ascii="Arial" w:hAnsi="Arial" w:cs="Arial"/>
          <w:i/>
          <w:color w:val="BFBFBF" w:themeColor="background1" w:themeShade="BF"/>
          <w:sz w:val="22"/>
          <w:szCs w:val="22"/>
          <w:u w:val="single"/>
        </w:rPr>
        <w:t xml:space="preserve"> </w:t>
      </w:r>
    </w:p>
    <w:p w14:paraId="725FFACB" w14:textId="77777777" w:rsidR="002873E0" w:rsidRPr="00685F69" w:rsidRDefault="002873E0" w:rsidP="002873E0">
      <w:pPr>
        <w:pStyle w:val="Corpsdetexte"/>
        <w:ind w:firstLine="708"/>
        <w:rPr>
          <w:rFonts w:ascii="Arial" w:hAnsi="Arial" w:cs="Arial"/>
          <w:i/>
          <w:color w:val="BFBFBF" w:themeColor="background1" w:themeShade="BF"/>
          <w:sz w:val="22"/>
          <w:szCs w:val="22"/>
        </w:rPr>
      </w:pPr>
    </w:p>
    <w:p w14:paraId="6C897A86" w14:textId="4AC981D1" w:rsidR="00EB3093" w:rsidRPr="00685F69" w:rsidRDefault="00EB3093" w:rsidP="002873E0">
      <w:pPr>
        <w:pStyle w:val="Corpsdetexte"/>
        <w:ind w:firstLine="708"/>
        <w:rPr>
          <w:rFonts w:ascii="Arial" w:hAnsi="Arial" w:cs="Arial"/>
          <w:i/>
          <w:color w:val="BFBFBF" w:themeColor="background1" w:themeShade="BF"/>
          <w:sz w:val="22"/>
          <w:szCs w:val="22"/>
        </w:rPr>
      </w:pPr>
      <w:r w:rsidRPr="00685F69">
        <w:rPr>
          <w:rFonts w:ascii="Arial" w:hAnsi="Arial" w:cs="Arial"/>
          <w:sz w:val="22"/>
          <w:szCs w:val="22"/>
          <w:u w:val="single"/>
        </w:rPr>
        <w:t>Première étape :</w:t>
      </w:r>
      <w:r w:rsidRPr="00685F69">
        <w:rPr>
          <w:rFonts w:ascii="Arial" w:hAnsi="Arial" w:cs="Arial"/>
          <w:sz w:val="22"/>
          <w:szCs w:val="22"/>
        </w:rPr>
        <w:t xml:space="preserve"> </w:t>
      </w:r>
    </w:p>
    <w:p w14:paraId="456F88D7" w14:textId="77777777" w:rsidR="002873E0" w:rsidRPr="00685F69" w:rsidRDefault="002873E0" w:rsidP="002873E0">
      <w:pPr>
        <w:pStyle w:val="Corpsdetexte"/>
        <w:ind w:firstLine="708"/>
        <w:rPr>
          <w:rFonts w:ascii="Arial" w:hAnsi="Arial" w:cs="Arial"/>
          <w:i/>
          <w:color w:val="BFBFBF" w:themeColor="background1" w:themeShade="BF"/>
          <w:sz w:val="22"/>
          <w:szCs w:val="22"/>
        </w:rPr>
      </w:pPr>
    </w:p>
    <w:p w14:paraId="51BFC835" w14:textId="5F9A5CA7" w:rsidR="00A76868" w:rsidRPr="00385739" w:rsidRDefault="002873E0" w:rsidP="00A76868">
      <w:pPr>
        <w:autoSpaceDE w:val="0"/>
        <w:autoSpaceDN w:val="0"/>
        <w:adjustRightInd w:val="0"/>
        <w:ind w:left="708"/>
        <w:jc w:val="both"/>
        <w:rPr>
          <w:rFonts w:ascii="Times New Roman" w:hAnsi="Times New Roman"/>
          <w:color w:val="000000"/>
        </w:rPr>
      </w:pPr>
      <w:r w:rsidRPr="00385739">
        <w:rPr>
          <w:rFonts w:ascii="Times New Roman" w:hAnsi="Times New Roman"/>
          <w:color w:val="000000"/>
        </w:rPr>
        <w:t xml:space="preserve">- Test </w:t>
      </w:r>
      <w:r w:rsidR="001D2893" w:rsidRPr="00385739">
        <w:rPr>
          <w:rFonts w:ascii="Times New Roman" w:hAnsi="Times New Roman"/>
          <w:color w:val="000000"/>
        </w:rPr>
        <w:t>de la puissance laser</w:t>
      </w:r>
      <w:r w:rsidR="00A76868" w:rsidRPr="00385739">
        <w:rPr>
          <w:rFonts w:ascii="Times New Roman" w:hAnsi="Times New Roman"/>
          <w:color w:val="000000"/>
        </w:rPr>
        <w:t xml:space="preserve"> et de sa stabilité</w:t>
      </w:r>
    </w:p>
    <w:p w14:paraId="4D431381" w14:textId="10792A04" w:rsidR="009C7126" w:rsidRPr="00385739" w:rsidRDefault="009C7126" w:rsidP="00A76868">
      <w:pPr>
        <w:autoSpaceDE w:val="0"/>
        <w:autoSpaceDN w:val="0"/>
        <w:adjustRightInd w:val="0"/>
        <w:ind w:left="708"/>
        <w:jc w:val="both"/>
        <w:rPr>
          <w:rFonts w:ascii="Times New Roman" w:hAnsi="Times New Roman"/>
          <w:color w:val="000000"/>
        </w:rPr>
      </w:pPr>
      <w:r w:rsidRPr="00385739">
        <w:rPr>
          <w:rFonts w:ascii="Times New Roman" w:hAnsi="Times New Roman"/>
          <w:color w:val="000000"/>
        </w:rPr>
        <w:t xml:space="preserve">- Test de la stabilité en température. </w:t>
      </w:r>
    </w:p>
    <w:p w14:paraId="78535D7F" w14:textId="35DDA304" w:rsidR="001D2893" w:rsidRPr="00385739" w:rsidRDefault="001D2893" w:rsidP="001D2893">
      <w:pPr>
        <w:autoSpaceDE w:val="0"/>
        <w:autoSpaceDN w:val="0"/>
        <w:adjustRightInd w:val="0"/>
        <w:ind w:left="708"/>
        <w:jc w:val="both"/>
        <w:rPr>
          <w:rFonts w:ascii="Times New Roman" w:hAnsi="Times New Roman"/>
          <w:color w:val="000000"/>
        </w:rPr>
      </w:pPr>
      <w:r w:rsidRPr="00385739">
        <w:rPr>
          <w:rFonts w:ascii="Times New Roman" w:hAnsi="Times New Roman"/>
          <w:color w:val="000000"/>
        </w:rPr>
        <w:t xml:space="preserve">- Test de la </w:t>
      </w:r>
      <w:r w:rsidR="00A76868" w:rsidRPr="00385739">
        <w:rPr>
          <w:rFonts w:ascii="Times New Roman" w:hAnsi="Times New Roman"/>
          <w:color w:val="000000"/>
        </w:rPr>
        <w:t xml:space="preserve">vitesse et de l’amplitude de la </w:t>
      </w:r>
      <w:r w:rsidRPr="00385739">
        <w:rPr>
          <w:rFonts w:ascii="Times New Roman" w:hAnsi="Times New Roman"/>
          <w:color w:val="000000"/>
        </w:rPr>
        <w:t>modulation de la puissance laser par le module</w:t>
      </w:r>
      <w:r w:rsidR="00B16583" w:rsidRPr="00385739">
        <w:rPr>
          <w:rFonts w:ascii="Times New Roman" w:hAnsi="Times New Roman"/>
          <w:color w:val="000000"/>
        </w:rPr>
        <w:t xml:space="preserve"> </w:t>
      </w:r>
      <w:r w:rsidR="00A76868" w:rsidRPr="00385739">
        <w:rPr>
          <w:rFonts w:ascii="Times New Roman" w:hAnsi="Times New Roman"/>
          <w:color w:val="000000"/>
        </w:rPr>
        <w:t>(</w:t>
      </w:r>
      <w:r w:rsidR="00B16583" w:rsidRPr="00385739">
        <w:rPr>
          <w:rFonts w:ascii="Times New Roman" w:hAnsi="Times New Roman"/>
          <w:color w:val="000000"/>
        </w:rPr>
        <w:t>AOM</w:t>
      </w:r>
      <w:r w:rsidR="00A76868" w:rsidRPr="00385739">
        <w:rPr>
          <w:rFonts w:ascii="Times New Roman" w:hAnsi="Times New Roman"/>
          <w:color w:val="000000"/>
        </w:rPr>
        <w:t>)</w:t>
      </w:r>
    </w:p>
    <w:p w14:paraId="65F5CE1F" w14:textId="63D52E33" w:rsidR="001D2893" w:rsidRPr="00385739" w:rsidRDefault="001D2893" w:rsidP="001D2893">
      <w:pPr>
        <w:autoSpaceDE w:val="0"/>
        <w:autoSpaceDN w:val="0"/>
        <w:adjustRightInd w:val="0"/>
        <w:ind w:left="708"/>
        <w:jc w:val="both"/>
        <w:rPr>
          <w:rFonts w:ascii="Times New Roman" w:hAnsi="Times New Roman"/>
          <w:color w:val="000000"/>
        </w:rPr>
      </w:pPr>
      <w:r w:rsidRPr="00385739">
        <w:rPr>
          <w:rFonts w:ascii="Times New Roman" w:hAnsi="Times New Roman"/>
          <w:color w:val="000000"/>
        </w:rPr>
        <w:t>- </w:t>
      </w:r>
      <w:r w:rsidR="00B16583" w:rsidRPr="00385739">
        <w:rPr>
          <w:rFonts w:ascii="Times New Roman" w:hAnsi="Times New Roman"/>
          <w:color w:val="000000"/>
        </w:rPr>
        <w:t xml:space="preserve">Test de la taille des pulses et du taux de </w:t>
      </w:r>
      <w:r w:rsidR="00836845" w:rsidRPr="00385739">
        <w:rPr>
          <w:rFonts w:ascii="Times New Roman" w:hAnsi="Times New Roman"/>
          <w:color w:val="000000"/>
        </w:rPr>
        <w:t>répétition</w:t>
      </w:r>
      <w:r w:rsidR="00B16583" w:rsidRPr="00385739">
        <w:rPr>
          <w:rFonts w:ascii="Times New Roman" w:hAnsi="Times New Roman"/>
          <w:color w:val="000000"/>
        </w:rPr>
        <w:t xml:space="preserve">. </w:t>
      </w:r>
    </w:p>
    <w:p w14:paraId="5BE3773B" w14:textId="6755655C" w:rsidR="00A76868" w:rsidRPr="00385739" w:rsidRDefault="00A76868" w:rsidP="00A76868">
      <w:pPr>
        <w:autoSpaceDE w:val="0"/>
        <w:autoSpaceDN w:val="0"/>
        <w:adjustRightInd w:val="0"/>
        <w:ind w:left="708"/>
        <w:jc w:val="both"/>
        <w:rPr>
          <w:rFonts w:ascii="Times New Roman" w:hAnsi="Times New Roman"/>
          <w:color w:val="000000"/>
        </w:rPr>
      </w:pPr>
      <w:r w:rsidRPr="00385739">
        <w:rPr>
          <w:rFonts w:ascii="Times New Roman" w:hAnsi="Times New Roman"/>
          <w:color w:val="000000"/>
        </w:rPr>
        <w:t>- Test de stabilité du pointé</w:t>
      </w:r>
    </w:p>
    <w:p w14:paraId="1870C46B" w14:textId="77777777" w:rsidR="00A76868" w:rsidRPr="00A76868" w:rsidRDefault="00A76868" w:rsidP="00A76868">
      <w:pPr>
        <w:autoSpaceDE w:val="0"/>
        <w:autoSpaceDN w:val="0"/>
        <w:adjustRightInd w:val="0"/>
        <w:ind w:left="708"/>
        <w:jc w:val="both"/>
        <w:rPr>
          <w:rFonts w:ascii="Times New Roman" w:hAnsi="Times New Roman"/>
          <w:color w:val="000000"/>
          <w:highlight w:val="green"/>
        </w:rPr>
      </w:pPr>
    </w:p>
    <w:p w14:paraId="31D5FD17" w14:textId="77777777" w:rsidR="002873E0" w:rsidRPr="00685F69" w:rsidRDefault="002873E0" w:rsidP="002873E0">
      <w:pPr>
        <w:autoSpaceDE w:val="0"/>
        <w:autoSpaceDN w:val="0"/>
        <w:adjustRightInd w:val="0"/>
        <w:ind w:left="708"/>
        <w:jc w:val="both"/>
        <w:rPr>
          <w:rFonts w:ascii="Times New Roman" w:hAnsi="Times New Roman"/>
          <w:color w:val="000000"/>
          <w:sz w:val="16"/>
          <w:szCs w:val="16"/>
        </w:rPr>
      </w:pPr>
    </w:p>
    <w:p w14:paraId="795B381D" w14:textId="77777777" w:rsidR="002873E0" w:rsidRPr="00685F69" w:rsidRDefault="002873E0" w:rsidP="002873E0">
      <w:pPr>
        <w:autoSpaceDE w:val="0"/>
        <w:autoSpaceDN w:val="0"/>
        <w:adjustRightInd w:val="0"/>
        <w:ind w:left="708"/>
        <w:jc w:val="both"/>
        <w:rPr>
          <w:rFonts w:ascii="Times New Roman" w:hAnsi="Times New Roman"/>
          <w:color w:val="000000"/>
        </w:rPr>
      </w:pPr>
      <w:r w:rsidRPr="00685F69">
        <w:rPr>
          <w:rFonts w:ascii="Times New Roman" w:hAnsi="Times New Roman"/>
          <w:color w:val="000000"/>
        </w:rPr>
        <w:t>Ces tests constituent les tests de vérification d’aptitude et seront réalisés et validés par le laboratoire en collaboration avec le titulaire. Les valeurs mesurées durant la vérification d’aptitude serviront de référence pour suivre l’évolution de l’appareil et déclencher l’intervention du SAV en cas de variations significatives. En référence à ces valeurs, le titulaire s’engage à maintenir le niveau de performance équivalentes de l’ensemble du système livré durant la période de garantie.</w:t>
      </w:r>
    </w:p>
    <w:p w14:paraId="3B84B74B" w14:textId="77777777" w:rsidR="002873E0" w:rsidRPr="00685F69" w:rsidRDefault="002873E0" w:rsidP="002873E0">
      <w:pPr>
        <w:autoSpaceDE w:val="0"/>
        <w:autoSpaceDN w:val="0"/>
        <w:adjustRightInd w:val="0"/>
        <w:ind w:left="708"/>
        <w:jc w:val="both"/>
        <w:rPr>
          <w:rFonts w:ascii="Times New Roman" w:hAnsi="Times New Roman"/>
          <w:color w:val="000000"/>
          <w:sz w:val="16"/>
          <w:szCs w:val="16"/>
        </w:rPr>
      </w:pPr>
    </w:p>
    <w:p w14:paraId="6D789920" w14:textId="77777777" w:rsidR="002873E0" w:rsidRPr="00685F69" w:rsidRDefault="002873E0" w:rsidP="002873E0">
      <w:pPr>
        <w:autoSpaceDE w:val="0"/>
        <w:autoSpaceDN w:val="0"/>
        <w:adjustRightInd w:val="0"/>
        <w:ind w:left="708"/>
        <w:jc w:val="both"/>
        <w:rPr>
          <w:rFonts w:ascii="Times New Roman" w:hAnsi="Times New Roman"/>
          <w:color w:val="000000"/>
        </w:rPr>
      </w:pPr>
      <w:r w:rsidRPr="00685F69">
        <w:rPr>
          <w:rFonts w:ascii="Times New Roman" w:hAnsi="Times New Roman"/>
          <w:color w:val="000000"/>
        </w:rPr>
        <w:t xml:space="preserve">Si la vérification d'aptitude est positive, le laboratoire procède à la vérification du service régulier. </w:t>
      </w:r>
    </w:p>
    <w:p w14:paraId="46975B82" w14:textId="77777777" w:rsidR="002873E0" w:rsidRPr="00685F69" w:rsidRDefault="002873E0" w:rsidP="002873E0">
      <w:pPr>
        <w:autoSpaceDE w:val="0"/>
        <w:autoSpaceDN w:val="0"/>
        <w:adjustRightInd w:val="0"/>
        <w:ind w:left="708"/>
        <w:jc w:val="both"/>
        <w:rPr>
          <w:rFonts w:ascii="Times New Roman" w:hAnsi="Times New Roman"/>
          <w:color w:val="000000"/>
        </w:rPr>
      </w:pPr>
      <w:r w:rsidRPr="00685F69">
        <w:rPr>
          <w:rFonts w:ascii="Times New Roman" w:hAnsi="Times New Roman"/>
          <w:color w:val="000000"/>
        </w:rPr>
        <w:t>Si la vérification d'aptitude est négative, le laboratoire prend une décision d'ajournement, de réfaction de rejet partiel ou total.</w:t>
      </w:r>
    </w:p>
    <w:p w14:paraId="379E5FDF" w14:textId="77777777" w:rsidR="002873E0" w:rsidRPr="00685F69" w:rsidRDefault="002873E0" w:rsidP="002873E0">
      <w:pPr>
        <w:autoSpaceDE w:val="0"/>
        <w:autoSpaceDN w:val="0"/>
        <w:adjustRightInd w:val="0"/>
        <w:ind w:left="708"/>
        <w:jc w:val="both"/>
        <w:rPr>
          <w:rFonts w:ascii="Times New Roman" w:hAnsi="Times New Roman"/>
          <w:color w:val="000000"/>
          <w:sz w:val="16"/>
          <w:szCs w:val="16"/>
        </w:rPr>
      </w:pPr>
    </w:p>
    <w:p w14:paraId="51D0B917" w14:textId="77777777" w:rsidR="002873E0" w:rsidRPr="00685F69" w:rsidRDefault="002873E0" w:rsidP="002873E0">
      <w:pPr>
        <w:autoSpaceDE w:val="0"/>
        <w:autoSpaceDN w:val="0"/>
        <w:adjustRightInd w:val="0"/>
        <w:ind w:left="708"/>
        <w:jc w:val="both"/>
        <w:rPr>
          <w:rFonts w:ascii="Times New Roman" w:hAnsi="Times New Roman"/>
          <w:color w:val="000000"/>
        </w:rPr>
      </w:pPr>
      <w:r w:rsidRPr="00685F69">
        <w:rPr>
          <w:rFonts w:ascii="Times New Roman" w:hAnsi="Times New Roman"/>
          <w:color w:val="000000"/>
        </w:rPr>
        <w:t>Un rapport de tests sur site sera établi et validé conjointement par le Laboratoire et le titulaire à l’issue de l’ensemble des tests.</w:t>
      </w:r>
    </w:p>
    <w:p w14:paraId="1BD73AE6" w14:textId="77777777" w:rsidR="002873E0" w:rsidRPr="00685F69" w:rsidRDefault="002873E0" w:rsidP="002873E0">
      <w:pPr>
        <w:pStyle w:val="Corpsdetexte"/>
        <w:ind w:firstLine="708"/>
        <w:rPr>
          <w:rFonts w:ascii="Arial" w:hAnsi="Arial" w:cs="Arial"/>
          <w:spacing w:val="-4"/>
          <w:sz w:val="22"/>
          <w:szCs w:val="22"/>
        </w:rPr>
      </w:pPr>
    </w:p>
    <w:p w14:paraId="712E59FE" w14:textId="77777777" w:rsidR="00BD4B03" w:rsidRPr="00685F69" w:rsidRDefault="00BD4B03" w:rsidP="00BD4B03">
      <w:pPr>
        <w:pStyle w:val="Corpsdetexte"/>
        <w:rPr>
          <w:rFonts w:ascii="Arial" w:hAnsi="Arial" w:cs="Arial"/>
          <w:spacing w:val="-4"/>
          <w:sz w:val="22"/>
          <w:szCs w:val="22"/>
        </w:rPr>
      </w:pPr>
    </w:p>
    <w:p w14:paraId="1A3F5418" w14:textId="496DA55F" w:rsidR="001F1822" w:rsidRPr="00685F69" w:rsidRDefault="001F1822" w:rsidP="00BD4B03">
      <w:pPr>
        <w:pStyle w:val="Corpsdetexte"/>
        <w:numPr>
          <w:ilvl w:val="0"/>
          <w:numId w:val="14"/>
        </w:numPr>
        <w:rPr>
          <w:rFonts w:ascii="Arial" w:hAnsi="Arial" w:cs="Arial"/>
          <w:spacing w:val="-4"/>
          <w:sz w:val="22"/>
          <w:szCs w:val="22"/>
        </w:rPr>
      </w:pPr>
      <w:r w:rsidRPr="00685F69">
        <w:rPr>
          <w:rFonts w:ascii="Arial" w:hAnsi="Arial" w:cs="Arial"/>
          <w:spacing w:val="-4"/>
          <w:sz w:val="22"/>
          <w:szCs w:val="22"/>
        </w:rPr>
        <w:t xml:space="preserve">Délai dont dispose l’établissement pour notifier sa décision dans le cadre de la </w:t>
      </w:r>
      <w:r w:rsidRPr="00685F69">
        <w:rPr>
          <w:rFonts w:ascii="Arial" w:hAnsi="Arial" w:cs="Arial"/>
          <w:b/>
          <w:spacing w:val="-4"/>
          <w:sz w:val="22"/>
          <w:szCs w:val="22"/>
        </w:rPr>
        <w:t>vérification de service régulier</w:t>
      </w:r>
      <w:r w:rsidR="00BD4B03" w:rsidRPr="00685F69">
        <w:rPr>
          <w:rFonts w:ascii="Arial" w:hAnsi="Arial" w:cs="Arial"/>
          <w:b/>
          <w:spacing w:val="-4"/>
          <w:sz w:val="22"/>
          <w:szCs w:val="22"/>
        </w:rPr>
        <w:t> </w:t>
      </w:r>
      <w:r w:rsidR="00BD4B03" w:rsidRPr="00685F69">
        <w:rPr>
          <w:rFonts w:ascii="Arial" w:hAnsi="Arial" w:cs="Arial"/>
          <w:spacing w:val="-4"/>
          <w:sz w:val="22"/>
          <w:szCs w:val="22"/>
        </w:rPr>
        <w:t xml:space="preserve">:  </w:t>
      </w:r>
      <w:r w:rsidR="002873E0" w:rsidRPr="00685F69">
        <w:rPr>
          <w:rFonts w:ascii="Arial" w:hAnsi="Arial" w:cs="Arial"/>
          <w:spacing w:val="-4"/>
          <w:sz w:val="22"/>
          <w:szCs w:val="22"/>
        </w:rPr>
        <w:t xml:space="preserve">30 </w:t>
      </w:r>
      <w:r w:rsidR="007D6612" w:rsidRPr="00685F69">
        <w:rPr>
          <w:rFonts w:ascii="Arial" w:hAnsi="Arial" w:cs="Arial"/>
          <w:spacing w:val="-4"/>
          <w:sz w:val="22"/>
          <w:szCs w:val="22"/>
        </w:rPr>
        <w:t>jours</w:t>
      </w:r>
      <w:r w:rsidRPr="00685F69">
        <w:rPr>
          <w:rFonts w:ascii="Arial" w:hAnsi="Arial" w:cs="Arial"/>
          <w:spacing w:val="-4"/>
          <w:sz w:val="22"/>
          <w:szCs w:val="22"/>
        </w:rPr>
        <w:t xml:space="preserve"> calendaires</w:t>
      </w:r>
      <w:r w:rsidR="00623602" w:rsidRPr="00685F69">
        <w:rPr>
          <w:rFonts w:ascii="Arial" w:hAnsi="Arial" w:cs="Arial"/>
          <w:spacing w:val="-4"/>
          <w:sz w:val="22"/>
          <w:szCs w:val="22"/>
        </w:rPr>
        <w:t xml:space="preserve"> à compter de la notification de la décision positive de vérification d’aptitude au titulaire</w:t>
      </w:r>
      <w:r w:rsidRPr="00685F69">
        <w:rPr>
          <w:rFonts w:ascii="Arial" w:hAnsi="Arial" w:cs="Arial"/>
          <w:spacing w:val="-4"/>
          <w:sz w:val="22"/>
          <w:szCs w:val="22"/>
        </w:rPr>
        <w:t xml:space="preserve"> (par défaut, ce délai est de soixante jours calendaires</w:t>
      </w:r>
      <w:r w:rsidR="00EB3093" w:rsidRPr="00685F69">
        <w:rPr>
          <w:rFonts w:ascii="Arial" w:hAnsi="Arial" w:cs="Arial"/>
          <w:spacing w:val="-4"/>
          <w:sz w:val="22"/>
          <w:szCs w:val="22"/>
        </w:rPr>
        <w:t xml:space="preserve"> ou à défaut de la formalisation d’une décision, de l’expiration du délai de trente jo</w:t>
      </w:r>
      <w:r w:rsidR="002E0B57" w:rsidRPr="00685F69">
        <w:rPr>
          <w:rFonts w:ascii="Arial" w:hAnsi="Arial" w:cs="Arial"/>
          <w:spacing w:val="-4"/>
          <w:sz w:val="22"/>
          <w:szCs w:val="22"/>
        </w:rPr>
        <w:t>urs dont dispose l’Inserm</w:t>
      </w:r>
      <w:r w:rsidR="00EB3093" w:rsidRPr="00685F69">
        <w:rPr>
          <w:rFonts w:ascii="Arial" w:hAnsi="Arial" w:cs="Arial"/>
          <w:spacing w:val="-4"/>
          <w:sz w:val="22"/>
          <w:szCs w:val="22"/>
        </w:rPr>
        <w:t xml:space="preserve"> pour notifier sa décision relative à la validation d’aptitude</w:t>
      </w:r>
      <w:r w:rsidRPr="00685F69">
        <w:rPr>
          <w:rFonts w:ascii="Arial" w:hAnsi="Arial" w:cs="Arial"/>
          <w:spacing w:val="-4"/>
          <w:sz w:val="22"/>
          <w:szCs w:val="22"/>
        </w:rPr>
        <w:t>).</w:t>
      </w:r>
    </w:p>
    <w:p w14:paraId="0A89E913" w14:textId="77777777" w:rsidR="00BD4B03" w:rsidRPr="00F40F6B" w:rsidRDefault="00BD4B03" w:rsidP="00BD4B03">
      <w:pPr>
        <w:pStyle w:val="Corpsdetexte"/>
        <w:rPr>
          <w:rFonts w:ascii="Arial" w:hAnsi="Arial" w:cs="Arial"/>
          <w:spacing w:val="-4"/>
          <w:sz w:val="22"/>
          <w:szCs w:val="22"/>
        </w:rPr>
      </w:pPr>
    </w:p>
    <w:p w14:paraId="67BF34E6" w14:textId="0BDC295F" w:rsidR="001F1822" w:rsidRPr="00F40F6B" w:rsidRDefault="00623602" w:rsidP="00883DD0">
      <w:pPr>
        <w:pStyle w:val="Corpsdetexte"/>
        <w:ind w:firstLine="708"/>
        <w:rPr>
          <w:rFonts w:ascii="Arial" w:hAnsi="Arial" w:cs="Arial"/>
          <w:spacing w:val="-4"/>
          <w:sz w:val="22"/>
          <w:szCs w:val="22"/>
        </w:rPr>
      </w:pPr>
      <w:r w:rsidRPr="00F40F6B">
        <w:rPr>
          <w:rFonts w:ascii="Arial" w:hAnsi="Arial" w:cs="Arial"/>
          <w:spacing w:val="-4"/>
          <w:sz w:val="22"/>
          <w:szCs w:val="22"/>
          <w:u w:val="single"/>
        </w:rPr>
        <w:t xml:space="preserve">La vérification de service régulier a pour objet de constater que les prestations fournies sont capables d'assurer un service régulier dans les conditions normales d'exploitation définies </w:t>
      </w:r>
      <w:r w:rsidR="00AD78DF" w:rsidRPr="00F40F6B">
        <w:rPr>
          <w:rFonts w:ascii="Arial" w:hAnsi="Arial" w:cs="Arial"/>
          <w:spacing w:val="-4"/>
          <w:sz w:val="22"/>
          <w:szCs w:val="22"/>
          <w:u w:val="single"/>
        </w:rPr>
        <w:t>ci-après</w:t>
      </w:r>
      <w:r w:rsidR="00BD4B03" w:rsidRPr="00F40F6B">
        <w:rPr>
          <w:rFonts w:ascii="Arial" w:hAnsi="Arial" w:cs="Arial"/>
          <w:spacing w:val="-4"/>
          <w:sz w:val="22"/>
          <w:szCs w:val="22"/>
          <w:u w:val="single"/>
        </w:rPr>
        <w:t> :</w:t>
      </w:r>
    </w:p>
    <w:p w14:paraId="142C5E81" w14:textId="05398DCA" w:rsidR="008C0A9B" w:rsidRPr="00810B17" w:rsidRDefault="00EB3093" w:rsidP="008C0A9B">
      <w:pPr>
        <w:pStyle w:val="Corpsdetexte"/>
        <w:numPr>
          <w:ilvl w:val="0"/>
          <w:numId w:val="35"/>
        </w:numPr>
        <w:rPr>
          <w:rFonts w:ascii="Arial" w:hAnsi="Arial" w:cs="Arial"/>
          <w:spacing w:val="-4"/>
          <w:sz w:val="22"/>
          <w:szCs w:val="22"/>
        </w:rPr>
      </w:pPr>
      <w:r w:rsidRPr="00F40F6B">
        <w:rPr>
          <w:rFonts w:ascii="Arial" w:hAnsi="Arial" w:cs="Arial"/>
          <w:sz w:val="22"/>
          <w:szCs w:val="22"/>
          <w:u w:val="single"/>
        </w:rPr>
        <w:t>Seconde étape :</w:t>
      </w:r>
      <w:r w:rsidRPr="00F40F6B">
        <w:rPr>
          <w:rFonts w:ascii="Arial" w:hAnsi="Arial" w:cs="Arial"/>
          <w:sz w:val="22"/>
          <w:szCs w:val="22"/>
        </w:rPr>
        <w:t xml:space="preserve"> </w:t>
      </w:r>
    </w:p>
    <w:p w14:paraId="27D2CFAB" w14:textId="77777777" w:rsidR="00810B17" w:rsidRDefault="00810B17" w:rsidP="00810B17">
      <w:pPr>
        <w:pStyle w:val="Corpsdetexte"/>
        <w:ind w:left="2136"/>
        <w:rPr>
          <w:rFonts w:ascii="Arial" w:hAnsi="Arial" w:cs="Arial"/>
          <w:spacing w:val="-4"/>
          <w:sz w:val="22"/>
          <w:szCs w:val="22"/>
        </w:rPr>
      </w:pPr>
    </w:p>
    <w:p w14:paraId="2CC53C81" w14:textId="61ECBFAE" w:rsidR="008C0A9B" w:rsidRPr="00810B17" w:rsidRDefault="008C0A9B" w:rsidP="00810B17">
      <w:pPr>
        <w:pStyle w:val="Paragraphedeliste"/>
        <w:autoSpaceDE w:val="0"/>
        <w:autoSpaceDN w:val="0"/>
        <w:adjustRightInd w:val="0"/>
        <w:ind w:left="2136"/>
        <w:jc w:val="both"/>
        <w:rPr>
          <w:color w:val="000000"/>
        </w:rPr>
      </w:pPr>
      <w:r w:rsidRPr="00810B17">
        <w:rPr>
          <w:color w:val="000000"/>
        </w:rPr>
        <w:t xml:space="preserve">La vérification de service régulier inclura les tests sur le logiciel (stabilité, absence de bug, fonctions avancées, interfaçage, intégration avec le système d’exploitation et transfert des données). Si des bugs majeurs apparaissent pendant cette période, la correction doit être réalisée sous </w:t>
      </w:r>
      <w:proofErr w:type="gramStart"/>
      <w:r w:rsidRPr="00810B17">
        <w:rPr>
          <w:color w:val="000000"/>
        </w:rPr>
        <w:t>un délai de 10 jours ouvrés</w:t>
      </w:r>
      <w:proofErr w:type="gramEnd"/>
      <w:r w:rsidRPr="00810B17">
        <w:rPr>
          <w:color w:val="000000"/>
        </w:rPr>
        <w:t xml:space="preserve"> et visée par nos services et le fournisseur. La </w:t>
      </w:r>
      <w:proofErr w:type="gramStart"/>
      <w:r w:rsidRPr="00810B17">
        <w:rPr>
          <w:color w:val="000000"/>
        </w:rPr>
        <w:t>non correction</w:t>
      </w:r>
      <w:proofErr w:type="gramEnd"/>
      <w:r w:rsidRPr="00810B17">
        <w:rPr>
          <w:color w:val="000000"/>
        </w:rPr>
        <w:t xml:space="preserve"> de ces bugs suspendra de fait l’admission du matériel.</w:t>
      </w:r>
    </w:p>
    <w:p w14:paraId="22B7CF8E" w14:textId="77777777" w:rsidR="008C0A9B" w:rsidRPr="008C0A9B" w:rsidRDefault="008C0A9B" w:rsidP="008C0A9B">
      <w:pPr>
        <w:pStyle w:val="Corpsdetexte"/>
        <w:ind w:left="2136"/>
        <w:rPr>
          <w:rFonts w:ascii="Arial" w:hAnsi="Arial" w:cs="Arial"/>
          <w:spacing w:val="-4"/>
          <w:sz w:val="22"/>
          <w:szCs w:val="22"/>
        </w:rPr>
      </w:pPr>
    </w:p>
    <w:p w14:paraId="6DB35FE5" w14:textId="77777777" w:rsidR="00EB3093" w:rsidRDefault="00EB3093" w:rsidP="009F0184">
      <w:pPr>
        <w:pStyle w:val="Listepuce"/>
        <w:widowControl/>
        <w:numPr>
          <w:ilvl w:val="0"/>
          <w:numId w:val="0"/>
        </w:numPr>
        <w:spacing w:before="120"/>
        <w:ind w:right="0"/>
        <w:rPr>
          <w:rFonts w:ascii="Arial" w:hAnsi="Arial" w:cs="Arial"/>
          <w:sz w:val="24"/>
          <w:szCs w:val="24"/>
          <w:highlight w:val="green"/>
        </w:rPr>
      </w:pPr>
    </w:p>
    <w:p w14:paraId="1572B407" w14:textId="40F9693A" w:rsidR="009F0184" w:rsidRPr="00144915" w:rsidRDefault="00FC7DD1" w:rsidP="00EB3093">
      <w:pPr>
        <w:pStyle w:val="Titre1"/>
        <w:spacing w:after="60"/>
        <w:rPr>
          <w:rFonts w:ascii="Arial" w:hAnsi="Arial" w:cs="Arial"/>
          <w:bCs w:val="0"/>
          <w:kern w:val="28"/>
          <w:u w:val="single"/>
        </w:rPr>
      </w:pPr>
      <w:r>
        <w:rPr>
          <w:rFonts w:ascii="Arial" w:hAnsi="Arial" w:cs="Arial"/>
          <w:bCs w:val="0"/>
          <w:kern w:val="28"/>
          <w:u w:val="single"/>
        </w:rPr>
        <w:t>4</w:t>
      </w:r>
      <w:r w:rsidR="007D6612" w:rsidRPr="00144915">
        <w:rPr>
          <w:rFonts w:ascii="Arial" w:hAnsi="Arial" w:cs="Arial"/>
          <w:bCs w:val="0"/>
          <w:kern w:val="28"/>
          <w:u w:val="single"/>
        </w:rPr>
        <w:t>.2 M</w:t>
      </w:r>
      <w:r w:rsidR="009F0184" w:rsidRPr="00144915">
        <w:rPr>
          <w:rFonts w:ascii="Arial" w:hAnsi="Arial" w:cs="Arial"/>
          <w:bCs w:val="0"/>
          <w:kern w:val="28"/>
          <w:u w:val="single"/>
        </w:rPr>
        <w:t xml:space="preserve">odalités relatives aux prestations </w:t>
      </w:r>
      <w:r w:rsidR="00144915">
        <w:rPr>
          <w:rFonts w:ascii="Arial" w:hAnsi="Arial" w:cs="Arial"/>
          <w:bCs w:val="0"/>
          <w:kern w:val="28"/>
          <w:u w:val="single"/>
        </w:rPr>
        <w:t>complémentaires</w:t>
      </w:r>
    </w:p>
    <w:p w14:paraId="0E7BB875" w14:textId="17AEE4BF" w:rsidR="00102E8F" w:rsidRPr="00F40F6B" w:rsidRDefault="00102E8F" w:rsidP="00EB3093">
      <w:pPr>
        <w:pStyle w:val="Listepuce"/>
        <w:widowControl/>
        <w:numPr>
          <w:ilvl w:val="0"/>
          <w:numId w:val="0"/>
        </w:numPr>
        <w:spacing w:before="120"/>
        <w:ind w:right="0"/>
        <w:rPr>
          <w:rFonts w:ascii="Arial" w:hAnsi="Arial" w:cs="Arial"/>
          <w:sz w:val="22"/>
          <w:szCs w:val="24"/>
        </w:rPr>
      </w:pPr>
      <w:r>
        <w:rPr>
          <w:rFonts w:ascii="Arial" w:hAnsi="Arial" w:cs="Arial"/>
          <w:sz w:val="22"/>
          <w:szCs w:val="24"/>
        </w:rPr>
        <w:t>Sans objet</w:t>
      </w:r>
    </w:p>
    <w:p w14:paraId="20185C05" w14:textId="508B053D" w:rsidR="009F0184" w:rsidRDefault="009F0184" w:rsidP="00D76903">
      <w:pPr>
        <w:pStyle w:val="Corpsdetexte"/>
        <w:rPr>
          <w:rFonts w:ascii="Arial" w:hAnsi="Arial" w:cs="Arial"/>
          <w:spacing w:val="-4"/>
          <w:sz w:val="20"/>
          <w:szCs w:val="20"/>
        </w:rPr>
      </w:pPr>
    </w:p>
    <w:p w14:paraId="618EF8B1" w14:textId="40C86700" w:rsidR="005D5AFA" w:rsidRPr="00144915" w:rsidRDefault="00144915" w:rsidP="00144915">
      <w:pPr>
        <w:pStyle w:val="Titre1"/>
        <w:spacing w:after="60"/>
        <w:rPr>
          <w:rFonts w:ascii="Arial" w:hAnsi="Arial" w:cs="Arial"/>
          <w:bCs w:val="0"/>
          <w:kern w:val="28"/>
          <w:u w:val="single"/>
        </w:rPr>
      </w:pPr>
      <w:r w:rsidRPr="00144915">
        <w:rPr>
          <w:rFonts w:ascii="Arial" w:hAnsi="Arial" w:cs="Arial"/>
          <w:bCs w:val="0"/>
          <w:kern w:val="28"/>
          <w:u w:val="single"/>
        </w:rPr>
        <w:t>ARTICLE 5</w:t>
      </w:r>
      <w:r w:rsidR="00AB1103" w:rsidRPr="00144915">
        <w:rPr>
          <w:rFonts w:ascii="Arial" w:hAnsi="Arial" w:cs="Arial"/>
          <w:bCs w:val="0"/>
          <w:kern w:val="28"/>
          <w:u w:val="single"/>
        </w:rPr>
        <w:t xml:space="preserve"> - </w:t>
      </w:r>
      <w:r w:rsidR="006F4A26" w:rsidRPr="00144915">
        <w:rPr>
          <w:rFonts w:ascii="Arial" w:hAnsi="Arial" w:cs="Arial"/>
          <w:bCs w:val="0"/>
          <w:kern w:val="28"/>
          <w:u w:val="single"/>
        </w:rPr>
        <w:t>REGLEMENT</w:t>
      </w:r>
      <w:r w:rsidR="006F4A26" w:rsidRPr="00883DD0">
        <w:rPr>
          <w:rFonts w:ascii="Arial" w:hAnsi="Arial" w:cs="Arial"/>
          <w:bCs w:val="0"/>
          <w:color w:val="FF0000"/>
          <w:kern w:val="28"/>
          <w:u w:val="single"/>
        </w:rPr>
        <w:t xml:space="preserve"> </w:t>
      </w:r>
      <w:r w:rsidR="00F40F6B">
        <w:rPr>
          <w:rFonts w:ascii="Arial" w:hAnsi="Arial" w:cs="Arial"/>
          <w:bCs w:val="0"/>
          <w:color w:val="FF0000"/>
          <w:kern w:val="28"/>
          <w:u w:val="single"/>
        </w:rPr>
        <w:t>(</w:t>
      </w:r>
      <w:r w:rsidR="00F40F6B" w:rsidRPr="00F40F6B">
        <w:rPr>
          <w:rFonts w:ascii="Arial" w:hAnsi="Arial" w:cs="Arial"/>
          <w:i/>
          <w:color w:val="FF0000"/>
          <w:spacing w:val="-4"/>
          <w:sz w:val="20"/>
          <w:szCs w:val="20"/>
        </w:rPr>
        <w:t>compléter les</w:t>
      </w:r>
      <w:r w:rsidR="00F40F6B">
        <w:rPr>
          <w:rFonts w:ascii="Arial" w:hAnsi="Arial" w:cs="Arial"/>
          <w:bCs w:val="0"/>
          <w:color w:val="FF0000"/>
          <w:kern w:val="28"/>
        </w:rPr>
        <w:t xml:space="preserve"> </w:t>
      </w:r>
      <w:r w:rsidR="001068C0" w:rsidRPr="00883DD0">
        <w:rPr>
          <w:rFonts w:ascii="Arial" w:hAnsi="Arial" w:cs="Arial"/>
          <w:i/>
          <w:color w:val="FF0000"/>
          <w:spacing w:val="-4"/>
          <w:sz w:val="20"/>
          <w:szCs w:val="20"/>
        </w:rPr>
        <w:t xml:space="preserve">modalités de </w:t>
      </w:r>
      <w:r w:rsidR="00FB103F">
        <w:rPr>
          <w:rFonts w:ascii="Arial" w:hAnsi="Arial" w:cs="Arial"/>
          <w:i/>
          <w:color w:val="FF0000"/>
          <w:spacing w:val="-4"/>
          <w:sz w:val="20"/>
          <w:szCs w:val="20"/>
        </w:rPr>
        <w:t>votre</w:t>
      </w:r>
      <w:r w:rsidR="001068C0" w:rsidRPr="00883DD0">
        <w:rPr>
          <w:rFonts w:ascii="Arial" w:hAnsi="Arial" w:cs="Arial"/>
          <w:i/>
          <w:color w:val="FF0000"/>
          <w:spacing w:val="-4"/>
          <w:sz w:val="20"/>
          <w:szCs w:val="20"/>
        </w:rPr>
        <w:t xml:space="preserve"> choix)</w:t>
      </w:r>
    </w:p>
    <w:p w14:paraId="44E78614" w14:textId="77777777" w:rsidR="005D5AFA" w:rsidRPr="00144915" w:rsidRDefault="005D5AFA" w:rsidP="00AB1103">
      <w:pPr>
        <w:pStyle w:val="Corpsdetexte"/>
        <w:rPr>
          <w:rFonts w:ascii="Arial" w:hAnsi="Arial" w:cs="Arial"/>
          <w:b/>
          <w:spacing w:val="-4"/>
          <w:u w:val="single"/>
        </w:rPr>
      </w:pPr>
    </w:p>
    <w:p w14:paraId="12957933" w14:textId="77777777" w:rsidR="00102E8F" w:rsidRPr="00102E8F" w:rsidRDefault="00102E8F" w:rsidP="00102E8F">
      <w:pPr>
        <w:keepNext/>
        <w:spacing w:after="60"/>
        <w:jc w:val="both"/>
        <w:outlineLvl w:val="0"/>
        <w:rPr>
          <w:rFonts w:ascii="Arial" w:hAnsi="Arial" w:cs="Arial"/>
          <w:b/>
          <w:kern w:val="28"/>
          <w:u w:val="single"/>
        </w:rPr>
      </w:pPr>
      <w:r w:rsidRPr="00102E8F">
        <w:rPr>
          <w:rFonts w:ascii="Arial" w:hAnsi="Arial" w:cs="Arial"/>
          <w:b/>
          <w:kern w:val="28"/>
          <w:u w:val="single"/>
        </w:rPr>
        <w:t>5.1 Echéancier de paiement</w:t>
      </w:r>
    </w:p>
    <w:p w14:paraId="0B576642" w14:textId="77777777" w:rsidR="00102E8F" w:rsidRPr="00102E8F" w:rsidRDefault="00102E8F" w:rsidP="00102E8F">
      <w:pPr>
        <w:jc w:val="both"/>
        <w:rPr>
          <w:rFonts w:ascii="Arial" w:hAnsi="Arial" w:cs="Arial"/>
          <w:b/>
          <w:spacing w:val="-4"/>
          <w:sz w:val="22"/>
          <w:szCs w:val="22"/>
          <w:u w:val="single"/>
        </w:rPr>
      </w:pPr>
      <w:r w:rsidRPr="00102E8F">
        <w:rPr>
          <w:rFonts w:ascii="Arial" w:hAnsi="Arial" w:cs="Arial"/>
          <w:spacing w:val="-4"/>
          <w:sz w:val="22"/>
          <w:szCs w:val="22"/>
        </w:rPr>
        <w:t xml:space="preserve">Conformément aux stipulations de l’article 14.24.6 </w:t>
      </w:r>
      <w:r w:rsidRPr="00102E8F">
        <w:rPr>
          <w:rFonts w:ascii="Arial" w:hAnsi="Arial" w:cs="Arial"/>
          <w:i/>
          <w:spacing w:val="-4"/>
          <w:sz w:val="22"/>
          <w:szCs w:val="22"/>
        </w:rPr>
        <w:t>Acomptes</w:t>
      </w:r>
      <w:r w:rsidRPr="00102E8F">
        <w:rPr>
          <w:rFonts w:ascii="Arial" w:hAnsi="Arial" w:cs="Arial"/>
          <w:spacing w:val="-4"/>
          <w:sz w:val="22"/>
          <w:szCs w:val="22"/>
        </w:rPr>
        <w:t xml:space="preserve"> du CCP, </w:t>
      </w:r>
      <w:r w:rsidRPr="00102E8F">
        <w:rPr>
          <w:rFonts w:ascii="Arial" w:hAnsi="Arial" w:cs="Arial"/>
          <w:b/>
          <w:spacing w:val="-4"/>
          <w:sz w:val="22"/>
          <w:szCs w:val="22"/>
          <w:u w:val="single"/>
        </w:rPr>
        <w:t>l’Inserm peut prévoir pour la partie à prix global et forfaitaire le versement d’acomptes dans le respect de l’échelonnement suivant :</w:t>
      </w:r>
    </w:p>
    <w:p w14:paraId="32FAA574" w14:textId="77777777" w:rsidR="00102E8F" w:rsidRPr="00102E8F" w:rsidRDefault="00102E8F" w:rsidP="00102E8F">
      <w:pPr>
        <w:jc w:val="both"/>
        <w:rPr>
          <w:rFonts w:ascii="Arial" w:hAnsi="Arial" w:cs="Arial"/>
          <w:spacing w:val="-4"/>
          <w:sz w:val="22"/>
          <w:szCs w:val="22"/>
        </w:rPr>
      </w:pPr>
    </w:p>
    <w:tbl>
      <w:tblPr>
        <w:tblW w:w="10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696"/>
        <w:gridCol w:w="3403"/>
        <w:gridCol w:w="1985"/>
        <w:gridCol w:w="3686"/>
      </w:tblGrid>
      <w:tr w:rsidR="00102E8F" w:rsidRPr="00102E8F" w14:paraId="09C05179" w14:textId="77777777" w:rsidTr="00102E8F">
        <w:trPr>
          <w:tblHeader/>
          <w:jc w:val="center"/>
        </w:trPr>
        <w:tc>
          <w:tcPr>
            <w:tcW w:w="169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4AA24D0" w14:textId="77777777" w:rsidR="00102E8F" w:rsidRPr="00102E8F" w:rsidRDefault="00102E8F" w:rsidP="00102E8F">
            <w:pPr>
              <w:jc w:val="center"/>
              <w:rPr>
                <w:rFonts w:ascii="Arial" w:hAnsi="Arial" w:cs="Arial"/>
                <w:b/>
                <w:sz w:val="22"/>
                <w:szCs w:val="22"/>
              </w:rPr>
            </w:pPr>
            <w:r w:rsidRPr="00102E8F">
              <w:rPr>
                <w:rFonts w:ascii="Arial" w:hAnsi="Arial" w:cs="Arial"/>
                <w:b/>
                <w:sz w:val="22"/>
                <w:szCs w:val="22"/>
              </w:rPr>
              <w:t>Acompte n°</w:t>
            </w:r>
          </w:p>
        </w:tc>
        <w:tc>
          <w:tcPr>
            <w:tcW w:w="340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1E5318F4" w14:textId="77777777" w:rsidR="00102E8F" w:rsidRPr="00102E8F" w:rsidRDefault="00102E8F" w:rsidP="00102E8F">
            <w:pPr>
              <w:jc w:val="center"/>
              <w:rPr>
                <w:rFonts w:ascii="Arial" w:hAnsi="Arial" w:cs="Arial"/>
                <w:b/>
                <w:sz w:val="22"/>
                <w:szCs w:val="22"/>
              </w:rPr>
            </w:pPr>
            <w:r w:rsidRPr="00102E8F">
              <w:rPr>
                <w:rFonts w:ascii="Arial" w:hAnsi="Arial" w:cs="Arial"/>
                <w:b/>
                <w:sz w:val="22"/>
                <w:szCs w:val="22"/>
              </w:rPr>
              <w:t xml:space="preserve">Etape d’exécution du marché subséquent </w:t>
            </w:r>
          </w:p>
        </w:tc>
        <w:tc>
          <w:tcPr>
            <w:tcW w:w="198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4F116DD" w14:textId="77777777" w:rsidR="00102E8F" w:rsidRPr="00102E8F" w:rsidRDefault="00102E8F" w:rsidP="00102E8F">
            <w:pPr>
              <w:jc w:val="center"/>
              <w:rPr>
                <w:rFonts w:ascii="Arial" w:hAnsi="Arial" w:cs="Arial"/>
                <w:b/>
                <w:sz w:val="22"/>
                <w:szCs w:val="22"/>
              </w:rPr>
            </w:pPr>
            <w:r w:rsidRPr="00102E8F">
              <w:rPr>
                <w:rFonts w:ascii="Arial" w:hAnsi="Arial" w:cs="Arial"/>
                <w:b/>
                <w:sz w:val="22"/>
                <w:szCs w:val="22"/>
              </w:rPr>
              <w:t>Pourcentage</w:t>
            </w:r>
          </w:p>
        </w:tc>
        <w:tc>
          <w:tcPr>
            <w:tcW w:w="368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0070E66" w14:textId="77777777" w:rsidR="00102E8F" w:rsidRPr="00102E8F" w:rsidRDefault="00102E8F" w:rsidP="00102E8F">
            <w:pPr>
              <w:jc w:val="center"/>
              <w:rPr>
                <w:rFonts w:ascii="Arial" w:hAnsi="Arial" w:cs="Arial"/>
                <w:b/>
                <w:sz w:val="22"/>
                <w:szCs w:val="22"/>
              </w:rPr>
            </w:pPr>
            <w:r w:rsidRPr="00102E8F">
              <w:rPr>
                <w:rFonts w:ascii="Arial" w:hAnsi="Arial" w:cs="Arial"/>
                <w:b/>
                <w:sz w:val="22"/>
                <w:szCs w:val="22"/>
              </w:rPr>
              <w:t>Date prévisionnelle à compte de la notification du marché subséquent (T0)</w:t>
            </w:r>
          </w:p>
        </w:tc>
      </w:tr>
      <w:tr w:rsidR="00102E8F" w:rsidRPr="00102E8F" w14:paraId="21C48653" w14:textId="77777777" w:rsidTr="00102E8F">
        <w:trPr>
          <w:jc w:val="center"/>
        </w:trPr>
        <w:tc>
          <w:tcPr>
            <w:tcW w:w="1696" w:type="dxa"/>
            <w:tcBorders>
              <w:top w:val="single" w:sz="4" w:space="0" w:color="auto"/>
              <w:left w:val="single" w:sz="4" w:space="0" w:color="auto"/>
              <w:bottom w:val="single" w:sz="4" w:space="0" w:color="auto"/>
              <w:right w:val="single" w:sz="4" w:space="0" w:color="auto"/>
            </w:tcBorders>
            <w:vAlign w:val="center"/>
            <w:hideMark/>
          </w:tcPr>
          <w:p w14:paraId="32025072" w14:textId="77777777" w:rsidR="00102E8F" w:rsidRPr="00102E8F" w:rsidRDefault="00102E8F" w:rsidP="00102E8F">
            <w:pPr>
              <w:rPr>
                <w:rFonts w:ascii="Arial" w:hAnsi="Arial" w:cs="Arial"/>
                <w:sz w:val="22"/>
                <w:szCs w:val="22"/>
                <w:highlight w:val="green"/>
              </w:rPr>
            </w:pPr>
            <w:r w:rsidRPr="00102E8F">
              <w:rPr>
                <w:rFonts w:ascii="Arial" w:hAnsi="Arial" w:cs="Arial"/>
                <w:sz w:val="22"/>
                <w:szCs w:val="22"/>
                <w:highlight w:val="green"/>
              </w:rPr>
              <w:t>….</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DD4F5D1" w14:textId="77777777" w:rsidR="00102E8F" w:rsidRPr="00102E8F" w:rsidRDefault="00102E8F" w:rsidP="00102E8F">
            <w:pPr>
              <w:rPr>
                <w:rFonts w:ascii="Arial" w:hAnsi="Arial" w:cs="Arial"/>
                <w:sz w:val="22"/>
                <w:szCs w:val="22"/>
                <w:highlight w:val="green"/>
              </w:rPr>
            </w:pPr>
            <w:r w:rsidRPr="00102E8F">
              <w:rPr>
                <w:rFonts w:ascii="Arial" w:hAnsi="Arial" w:cs="Arial"/>
                <w:sz w:val="22"/>
                <w:szCs w:val="22"/>
                <w:highlight w:val="green"/>
              </w:rPr>
              <w:t>….</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DE70295" w14:textId="77777777" w:rsidR="00102E8F" w:rsidRPr="00102E8F" w:rsidRDefault="00102E8F" w:rsidP="00102E8F">
            <w:pPr>
              <w:rPr>
                <w:rFonts w:ascii="Arial" w:hAnsi="Arial" w:cs="Arial"/>
                <w:sz w:val="22"/>
                <w:szCs w:val="22"/>
                <w:highlight w:val="green"/>
              </w:rPr>
            </w:pPr>
            <w:r w:rsidRPr="00102E8F">
              <w:rPr>
                <w:rFonts w:ascii="Arial" w:hAnsi="Arial" w:cs="Arial"/>
                <w:sz w:val="22"/>
                <w:szCs w:val="22"/>
                <w:highlight w:val="green"/>
              </w:rPr>
              <w:t>….</w:t>
            </w:r>
          </w:p>
        </w:tc>
        <w:tc>
          <w:tcPr>
            <w:tcW w:w="3685" w:type="dxa"/>
            <w:tcBorders>
              <w:top w:val="single" w:sz="4" w:space="0" w:color="auto"/>
              <w:left w:val="single" w:sz="4" w:space="0" w:color="auto"/>
              <w:bottom w:val="single" w:sz="4" w:space="0" w:color="auto"/>
              <w:right w:val="single" w:sz="4" w:space="0" w:color="auto"/>
            </w:tcBorders>
            <w:vAlign w:val="center"/>
            <w:hideMark/>
          </w:tcPr>
          <w:p w14:paraId="725AD5AF" w14:textId="77777777" w:rsidR="00102E8F" w:rsidRPr="00102E8F" w:rsidRDefault="00102E8F" w:rsidP="00102E8F">
            <w:pPr>
              <w:rPr>
                <w:rFonts w:ascii="Arial" w:hAnsi="Arial" w:cs="Arial"/>
                <w:sz w:val="22"/>
                <w:szCs w:val="22"/>
                <w:highlight w:val="green"/>
              </w:rPr>
            </w:pPr>
            <w:r w:rsidRPr="00102E8F">
              <w:rPr>
                <w:rFonts w:ascii="Arial" w:hAnsi="Arial" w:cs="Arial"/>
                <w:sz w:val="22"/>
                <w:szCs w:val="22"/>
                <w:highlight w:val="green"/>
              </w:rPr>
              <w:t>….</w:t>
            </w:r>
          </w:p>
        </w:tc>
      </w:tr>
      <w:tr w:rsidR="00102E8F" w:rsidRPr="00102E8F" w14:paraId="147FB885" w14:textId="77777777" w:rsidTr="00102E8F">
        <w:trPr>
          <w:jc w:val="center"/>
        </w:trPr>
        <w:tc>
          <w:tcPr>
            <w:tcW w:w="1696" w:type="dxa"/>
            <w:tcBorders>
              <w:top w:val="single" w:sz="4" w:space="0" w:color="auto"/>
              <w:left w:val="single" w:sz="4" w:space="0" w:color="auto"/>
              <w:bottom w:val="single" w:sz="4" w:space="0" w:color="auto"/>
              <w:right w:val="single" w:sz="4" w:space="0" w:color="auto"/>
            </w:tcBorders>
            <w:vAlign w:val="center"/>
            <w:hideMark/>
          </w:tcPr>
          <w:p w14:paraId="0B61D96D" w14:textId="77777777" w:rsidR="00102E8F" w:rsidRPr="00102E8F" w:rsidRDefault="00102E8F" w:rsidP="00102E8F">
            <w:pPr>
              <w:rPr>
                <w:rFonts w:ascii="Arial" w:hAnsi="Arial" w:cs="Arial"/>
                <w:sz w:val="22"/>
                <w:szCs w:val="22"/>
                <w:highlight w:val="green"/>
              </w:rPr>
            </w:pPr>
            <w:r w:rsidRPr="00102E8F">
              <w:rPr>
                <w:rFonts w:ascii="Arial" w:hAnsi="Arial" w:cs="Arial"/>
                <w:sz w:val="22"/>
                <w:szCs w:val="22"/>
                <w:highlight w:val="green"/>
              </w:rPr>
              <w:t>….</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3DED1B6" w14:textId="77777777" w:rsidR="00102E8F" w:rsidRPr="00102E8F" w:rsidRDefault="00102E8F" w:rsidP="00102E8F">
            <w:pPr>
              <w:rPr>
                <w:rFonts w:ascii="Arial" w:hAnsi="Arial" w:cs="Arial"/>
                <w:sz w:val="22"/>
                <w:szCs w:val="22"/>
                <w:highlight w:val="green"/>
              </w:rPr>
            </w:pPr>
            <w:r w:rsidRPr="00102E8F">
              <w:rPr>
                <w:rFonts w:ascii="Arial" w:hAnsi="Arial" w:cs="Arial"/>
                <w:sz w:val="22"/>
                <w:szCs w:val="22"/>
                <w:highlight w:val="green"/>
              </w:rPr>
              <w:t>….</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62005E9" w14:textId="77777777" w:rsidR="00102E8F" w:rsidRPr="00102E8F" w:rsidRDefault="00102E8F" w:rsidP="00102E8F">
            <w:pPr>
              <w:rPr>
                <w:rFonts w:ascii="Arial" w:hAnsi="Arial" w:cs="Arial"/>
                <w:sz w:val="22"/>
                <w:szCs w:val="22"/>
                <w:highlight w:val="green"/>
              </w:rPr>
            </w:pPr>
            <w:r w:rsidRPr="00102E8F">
              <w:rPr>
                <w:rFonts w:ascii="Arial" w:hAnsi="Arial" w:cs="Arial"/>
                <w:sz w:val="22"/>
                <w:szCs w:val="22"/>
                <w:highlight w:val="green"/>
              </w:rPr>
              <w:t>….</w:t>
            </w:r>
          </w:p>
        </w:tc>
        <w:tc>
          <w:tcPr>
            <w:tcW w:w="3685" w:type="dxa"/>
            <w:tcBorders>
              <w:top w:val="single" w:sz="4" w:space="0" w:color="auto"/>
              <w:left w:val="single" w:sz="4" w:space="0" w:color="auto"/>
              <w:bottom w:val="single" w:sz="4" w:space="0" w:color="auto"/>
              <w:right w:val="single" w:sz="4" w:space="0" w:color="auto"/>
            </w:tcBorders>
            <w:vAlign w:val="center"/>
            <w:hideMark/>
          </w:tcPr>
          <w:p w14:paraId="258FB0D6" w14:textId="77777777" w:rsidR="00102E8F" w:rsidRPr="00102E8F" w:rsidRDefault="00102E8F" w:rsidP="00102E8F">
            <w:pPr>
              <w:rPr>
                <w:rFonts w:ascii="Arial" w:hAnsi="Arial" w:cs="Arial"/>
                <w:sz w:val="22"/>
                <w:szCs w:val="22"/>
                <w:highlight w:val="green"/>
              </w:rPr>
            </w:pPr>
            <w:r w:rsidRPr="00102E8F">
              <w:rPr>
                <w:rFonts w:ascii="Arial" w:hAnsi="Arial" w:cs="Arial"/>
                <w:sz w:val="22"/>
                <w:szCs w:val="22"/>
                <w:highlight w:val="green"/>
              </w:rPr>
              <w:t>….</w:t>
            </w:r>
          </w:p>
        </w:tc>
      </w:tr>
      <w:tr w:rsidR="00102E8F" w:rsidRPr="00102E8F" w14:paraId="79C4B1E5" w14:textId="77777777" w:rsidTr="00102E8F">
        <w:trPr>
          <w:jc w:val="center"/>
        </w:trPr>
        <w:tc>
          <w:tcPr>
            <w:tcW w:w="1696" w:type="dxa"/>
            <w:tcBorders>
              <w:top w:val="single" w:sz="4" w:space="0" w:color="auto"/>
              <w:left w:val="single" w:sz="4" w:space="0" w:color="auto"/>
              <w:bottom w:val="single" w:sz="4" w:space="0" w:color="auto"/>
              <w:right w:val="single" w:sz="4" w:space="0" w:color="auto"/>
            </w:tcBorders>
            <w:vAlign w:val="center"/>
            <w:hideMark/>
          </w:tcPr>
          <w:p w14:paraId="02D67154" w14:textId="77777777" w:rsidR="00102E8F" w:rsidRPr="00102E8F" w:rsidRDefault="00102E8F" w:rsidP="00102E8F">
            <w:pPr>
              <w:rPr>
                <w:rFonts w:ascii="Arial" w:hAnsi="Arial" w:cs="Arial"/>
                <w:sz w:val="22"/>
                <w:szCs w:val="22"/>
                <w:highlight w:val="green"/>
              </w:rPr>
            </w:pPr>
            <w:r w:rsidRPr="00102E8F">
              <w:rPr>
                <w:rFonts w:ascii="Arial" w:hAnsi="Arial" w:cs="Arial"/>
                <w:sz w:val="22"/>
                <w:szCs w:val="22"/>
                <w:highlight w:val="green"/>
              </w:rPr>
              <w:t>….</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7C66107" w14:textId="77777777" w:rsidR="00102E8F" w:rsidRPr="00102E8F" w:rsidRDefault="00102E8F" w:rsidP="00102E8F">
            <w:pPr>
              <w:rPr>
                <w:rFonts w:ascii="Arial" w:hAnsi="Arial" w:cs="Arial"/>
                <w:sz w:val="22"/>
                <w:szCs w:val="22"/>
                <w:highlight w:val="green"/>
              </w:rPr>
            </w:pPr>
            <w:r w:rsidRPr="00102E8F">
              <w:rPr>
                <w:rFonts w:ascii="Arial" w:hAnsi="Arial" w:cs="Arial"/>
                <w:sz w:val="22"/>
                <w:szCs w:val="22"/>
                <w:highlight w:val="green"/>
              </w:rPr>
              <w:t>….</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0854E9F" w14:textId="77777777" w:rsidR="00102E8F" w:rsidRPr="00102E8F" w:rsidRDefault="00102E8F" w:rsidP="00102E8F">
            <w:pPr>
              <w:rPr>
                <w:rFonts w:ascii="Arial" w:hAnsi="Arial" w:cs="Arial"/>
                <w:sz w:val="22"/>
                <w:szCs w:val="22"/>
                <w:highlight w:val="green"/>
              </w:rPr>
            </w:pPr>
            <w:r w:rsidRPr="00102E8F">
              <w:rPr>
                <w:rFonts w:ascii="Arial" w:hAnsi="Arial" w:cs="Arial"/>
                <w:sz w:val="22"/>
                <w:szCs w:val="22"/>
                <w:highlight w:val="green"/>
              </w:rPr>
              <w:t>….</w:t>
            </w:r>
          </w:p>
        </w:tc>
        <w:tc>
          <w:tcPr>
            <w:tcW w:w="3685" w:type="dxa"/>
            <w:tcBorders>
              <w:top w:val="single" w:sz="4" w:space="0" w:color="auto"/>
              <w:left w:val="single" w:sz="4" w:space="0" w:color="auto"/>
              <w:bottom w:val="single" w:sz="4" w:space="0" w:color="auto"/>
              <w:right w:val="single" w:sz="4" w:space="0" w:color="auto"/>
            </w:tcBorders>
            <w:vAlign w:val="center"/>
            <w:hideMark/>
          </w:tcPr>
          <w:p w14:paraId="6525E4BA" w14:textId="77777777" w:rsidR="00102E8F" w:rsidRPr="00102E8F" w:rsidRDefault="00102E8F" w:rsidP="00102E8F">
            <w:pPr>
              <w:rPr>
                <w:rFonts w:ascii="Arial" w:hAnsi="Arial" w:cs="Arial"/>
                <w:sz w:val="22"/>
                <w:szCs w:val="22"/>
                <w:highlight w:val="green"/>
              </w:rPr>
            </w:pPr>
            <w:r w:rsidRPr="00102E8F">
              <w:rPr>
                <w:rFonts w:ascii="Arial" w:hAnsi="Arial" w:cs="Arial"/>
                <w:sz w:val="22"/>
                <w:szCs w:val="22"/>
                <w:highlight w:val="green"/>
              </w:rPr>
              <w:t>….</w:t>
            </w:r>
          </w:p>
        </w:tc>
      </w:tr>
      <w:tr w:rsidR="00102E8F" w:rsidRPr="00102E8F" w14:paraId="745F92D9" w14:textId="77777777" w:rsidTr="00102E8F">
        <w:trPr>
          <w:jc w:val="center"/>
        </w:trPr>
        <w:tc>
          <w:tcPr>
            <w:tcW w:w="1696" w:type="dxa"/>
            <w:tcBorders>
              <w:top w:val="single" w:sz="4" w:space="0" w:color="auto"/>
              <w:left w:val="single" w:sz="4" w:space="0" w:color="auto"/>
              <w:bottom w:val="single" w:sz="4" w:space="0" w:color="auto"/>
              <w:right w:val="single" w:sz="4" w:space="0" w:color="auto"/>
            </w:tcBorders>
            <w:vAlign w:val="center"/>
            <w:hideMark/>
          </w:tcPr>
          <w:p w14:paraId="09E9A7D7" w14:textId="77777777" w:rsidR="00102E8F" w:rsidRPr="00102E8F" w:rsidRDefault="00102E8F" w:rsidP="00102E8F">
            <w:pPr>
              <w:rPr>
                <w:rFonts w:ascii="Arial" w:hAnsi="Arial" w:cs="Arial"/>
                <w:sz w:val="22"/>
                <w:szCs w:val="22"/>
                <w:highlight w:val="green"/>
              </w:rPr>
            </w:pPr>
            <w:r w:rsidRPr="00102E8F">
              <w:rPr>
                <w:rFonts w:ascii="Arial" w:hAnsi="Arial" w:cs="Arial"/>
                <w:sz w:val="22"/>
                <w:szCs w:val="22"/>
                <w:highlight w:val="green"/>
              </w:rPr>
              <w:t>….</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3D88A24" w14:textId="77777777" w:rsidR="00102E8F" w:rsidRPr="00102E8F" w:rsidRDefault="00102E8F" w:rsidP="00102E8F">
            <w:pPr>
              <w:rPr>
                <w:rFonts w:ascii="Arial" w:hAnsi="Arial" w:cs="Arial"/>
                <w:sz w:val="22"/>
                <w:szCs w:val="22"/>
                <w:highlight w:val="green"/>
              </w:rPr>
            </w:pPr>
            <w:r w:rsidRPr="00102E8F">
              <w:rPr>
                <w:rFonts w:ascii="Arial" w:hAnsi="Arial" w:cs="Arial"/>
                <w:sz w:val="22"/>
                <w:szCs w:val="22"/>
                <w:highlight w:val="green"/>
              </w:rPr>
              <w:t>….</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5387946" w14:textId="77777777" w:rsidR="00102E8F" w:rsidRPr="00102E8F" w:rsidRDefault="00102E8F" w:rsidP="00102E8F">
            <w:pPr>
              <w:rPr>
                <w:rFonts w:ascii="Arial" w:hAnsi="Arial" w:cs="Arial"/>
                <w:sz w:val="22"/>
                <w:szCs w:val="22"/>
                <w:highlight w:val="green"/>
              </w:rPr>
            </w:pPr>
            <w:r w:rsidRPr="00102E8F">
              <w:rPr>
                <w:rFonts w:ascii="Arial" w:hAnsi="Arial" w:cs="Arial"/>
                <w:sz w:val="22"/>
                <w:szCs w:val="22"/>
                <w:highlight w:val="green"/>
              </w:rPr>
              <w:t>….</w:t>
            </w:r>
          </w:p>
        </w:tc>
        <w:tc>
          <w:tcPr>
            <w:tcW w:w="3685" w:type="dxa"/>
            <w:tcBorders>
              <w:top w:val="single" w:sz="4" w:space="0" w:color="auto"/>
              <w:left w:val="single" w:sz="4" w:space="0" w:color="auto"/>
              <w:bottom w:val="single" w:sz="4" w:space="0" w:color="auto"/>
              <w:right w:val="single" w:sz="4" w:space="0" w:color="auto"/>
            </w:tcBorders>
            <w:vAlign w:val="center"/>
            <w:hideMark/>
          </w:tcPr>
          <w:p w14:paraId="62911F03" w14:textId="77777777" w:rsidR="00102E8F" w:rsidRPr="00102E8F" w:rsidRDefault="00102E8F" w:rsidP="00102E8F">
            <w:pPr>
              <w:rPr>
                <w:rFonts w:ascii="Arial" w:hAnsi="Arial" w:cs="Arial"/>
                <w:sz w:val="22"/>
                <w:szCs w:val="22"/>
                <w:highlight w:val="green"/>
              </w:rPr>
            </w:pPr>
            <w:r w:rsidRPr="00102E8F">
              <w:rPr>
                <w:rFonts w:ascii="Arial" w:hAnsi="Arial" w:cs="Arial"/>
                <w:sz w:val="22"/>
                <w:szCs w:val="22"/>
                <w:highlight w:val="green"/>
              </w:rPr>
              <w:t>….</w:t>
            </w:r>
          </w:p>
        </w:tc>
      </w:tr>
    </w:tbl>
    <w:p w14:paraId="11918A18" w14:textId="77777777" w:rsidR="00102E8F" w:rsidRPr="00102E8F" w:rsidRDefault="00102E8F" w:rsidP="00102E8F">
      <w:pPr>
        <w:jc w:val="both"/>
        <w:rPr>
          <w:rFonts w:ascii="Arial" w:hAnsi="Arial" w:cs="Arial"/>
          <w:i/>
          <w:spacing w:val="-4"/>
          <w:sz w:val="22"/>
          <w:szCs w:val="22"/>
          <w:u w:val="single"/>
        </w:rPr>
      </w:pPr>
    </w:p>
    <w:p w14:paraId="176B668E" w14:textId="77777777" w:rsidR="00102E8F" w:rsidRPr="00102E8F" w:rsidRDefault="00102E8F" w:rsidP="00102E8F">
      <w:pPr>
        <w:jc w:val="both"/>
        <w:rPr>
          <w:rFonts w:ascii="Arial" w:hAnsi="Arial" w:cs="Arial"/>
          <w:i/>
          <w:spacing w:val="-4"/>
          <w:sz w:val="22"/>
          <w:szCs w:val="22"/>
          <w:u w:val="single"/>
        </w:rPr>
      </w:pPr>
      <w:r w:rsidRPr="00102E8F">
        <w:rPr>
          <w:rFonts w:ascii="Arial" w:hAnsi="Arial" w:cs="Arial"/>
          <w:i/>
          <w:spacing w:val="-4"/>
          <w:sz w:val="22"/>
          <w:szCs w:val="22"/>
          <w:u w:val="single"/>
        </w:rPr>
        <w:t>Dans le cas où le tableau ci-dessus n’est pas rempli par l’Inserm, il n’est pas proposé d’échéancier de paiement au Titulaire.</w:t>
      </w:r>
    </w:p>
    <w:p w14:paraId="476D089B" w14:textId="3D2AE358" w:rsidR="005317B4" w:rsidRDefault="005317B4" w:rsidP="005317B4">
      <w:pPr>
        <w:ind w:left="284"/>
        <w:jc w:val="both"/>
        <w:rPr>
          <w:rFonts w:ascii="Arial" w:hAnsi="Arial" w:cs="Arial"/>
          <w:b/>
          <w:spacing w:val="-4"/>
          <w:sz w:val="22"/>
          <w:szCs w:val="22"/>
        </w:rPr>
      </w:pPr>
    </w:p>
    <w:p w14:paraId="7BA1A5DA" w14:textId="365CCF68" w:rsidR="00F40F6B" w:rsidRPr="00144915" w:rsidRDefault="00F40F6B" w:rsidP="00F40F6B">
      <w:pPr>
        <w:pStyle w:val="Titre1"/>
        <w:spacing w:after="60"/>
        <w:rPr>
          <w:rFonts w:ascii="Arial" w:hAnsi="Arial" w:cs="Arial"/>
          <w:bCs w:val="0"/>
          <w:kern w:val="28"/>
          <w:u w:val="single"/>
        </w:rPr>
      </w:pPr>
      <w:r w:rsidRPr="00144915">
        <w:rPr>
          <w:rFonts w:ascii="Arial" w:hAnsi="Arial" w:cs="Arial"/>
          <w:bCs w:val="0"/>
          <w:kern w:val="28"/>
          <w:u w:val="single"/>
        </w:rPr>
        <w:t>5</w:t>
      </w:r>
      <w:r>
        <w:rPr>
          <w:rFonts w:ascii="Arial" w:hAnsi="Arial" w:cs="Arial"/>
          <w:bCs w:val="0"/>
          <w:kern w:val="28"/>
          <w:u w:val="single"/>
        </w:rPr>
        <w:t>.2 Désignation de l’ordonnateur et de l’agent comptable</w:t>
      </w:r>
    </w:p>
    <w:p w14:paraId="31608C46" w14:textId="77777777" w:rsidR="00F40F6B" w:rsidRPr="00F40F6B" w:rsidRDefault="00F40F6B" w:rsidP="005317B4">
      <w:pPr>
        <w:ind w:left="284"/>
        <w:jc w:val="both"/>
        <w:rPr>
          <w:rFonts w:ascii="Arial" w:hAnsi="Arial" w:cs="Arial"/>
          <w:sz w:val="22"/>
          <w:szCs w:val="22"/>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7512"/>
      </w:tblGrid>
      <w:tr w:rsidR="005317B4" w:rsidRPr="00F40F6B" w14:paraId="679DC4BC" w14:textId="77777777" w:rsidTr="005317B4">
        <w:tc>
          <w:tcPr>
            <w:tcW w:w="3256" w:type="dxa"/>
            <w:vAlign w:val="center"/>
          </w:tcPr>
          <w:p w14:paraId="3CEFF747" w14:textId="77777777" w:rsidR="005317B4" w:rsidRPr="00F40F6B" w:rsidRDefault="005317B4" w:rsidP="005317B4">
            <w:pPr>
              <w:overflowPunct w:val="0"/>
              <w:autoSpaceDE w:val="0"/>
              <w:autoSpaceDN w:val="0"/>
              <w:adjustRightInd w:val="0"/>
              <w:jc w:val="center"/>
              <w:textAlignment w:val="baseline"/>
              <w:rPr>
                <w:rFonts w:ascii="Arial" w:hAnsi="Arial" w:cs="Arial"/>
                <w:b/>
                <w:sz w:val="22"/>
                <w:szCs w:val="22"/>
                <w:lang w:val="fr-CA"/>
              </w:rPr>
            </w:pPr>
          </w:p>
          <w:p w14:paraId="5CEE37E2" w14:textId="77777777" w:rsidR="005317B4" w:rsidRPr="00F40F6B" w:rsidRDefault="005317B4" w:rsidP="005317B4">
            <w:pPr>
              <w:overflowPunct w:val="0"/>
              <w:autoSpaceDE w:val="0"/>
              <w:autoSpaceDN w:val="0"/>
              <w:adjustRightInd w:val="0"/>
              <w:jc w:val="center"/>
              <w:textAlignment w:val="baseline"/>
              <w:rPr>
                <w:rFonts w:ascii="Arial" w:hAnsi="Arial" w:cs="Arial"/>
                <w:b/>
                <w:sz w:val="22"/>
                <w:szCs w:val="22"/>
                <w:lang w:val="fr-CA"/>
              </w:rPr>
            </w:pPr>
            <w:r w:rsidRPr="00F40F6B">
              <w:rPr>
                <w:rFonts w:ascii="Arial" w:hAnsi="Arial" w:cs="Arial"/>
                <w:b/>
                <w:sz w:val="22"/>
                <w:szCs w:val="22"/>
                <w:lang w:val="fr-CA"/>
              </w:rPr>
              <w:t>Qualité de l’ordonnateur</w:t>
            </w:r>
          </w:p>
          <w:p w14:paraId="39E2B1D1" w14:textId="77777777" w:rsidR="005317B4" w:rsidRPr="00F40F6B" w:rsidRDefault="005317B4" w:rsidP="005317B4">
            <w:pPr>
              <w:overflowPunct w:val="0"/>
              <w:autoSpaceDE w:val="0"/>
              <w:autoSpaceDN w:val="0"/>
              <w:adjustRightInd w:val="0"/>
              <w:jc w:val="center"/>
              <w:textAlignment w:val="baseline"/>
              <w:rPr>
                <w:rFonts w:ascii="Arial" w:hAnsi="Arial" w:cs="Arial"/>
                <w:b/>
                <w:sz w:val="22"/>
                <w:szCs w:val="22"/>
                <w:lang w:val="fr-CA"/>
              </w:rPr>
            </w:pPr>
          </w:p>
        </w:tc>
        <w:tc>
          <w:tcPr>
            <w:tcW w:w="7512" w:type="dxa"/>
            <w:vAlign w:val="center"/>
          </w:tcPr>
          <w:p w14:paraId="48CC7B2A" w14:textId="68230581" w:rsidR="005317B4" w:rsidRPr="00F40F6B" w:rsidRDefault="005317B4" w:rsidP="005317B4">
            <w:pPr>
              <w:overflowPunct w:val="0"/>
              <w:autoSpaceDE w:val="0"/>
              <w:autoSpaceDN w:val="0"/>
              <w:adjustRightInd w:val="0"/>
              <w:textAlignment w:val="baseline"/>
              <w:rPr>
                <w:rFonts w:ascii="Arial" w:hAnsi="Arial" w:cs="Arial"/>
                <w:b/>
                <w:sz w:val="22"/>
                <w:szCs w:val="22"/>
                <w:lang w:val="fr-CA"/>
              </w:rPr>
            </w:pPr>
            <w:r w:rsidRPr="00F40F6B">
              <w:rPr>
                <w:rFonts w:ascii="Arial" w:hAnsi="Arial" w:cs="Arial"/>
                <w:i/>
                <w:sz w:val="22"/>
                <w:szCs w:val="22"/>
              </w:rPr>
              <w:t xml:space="preserve">Le Délégué régional de la Délégation régionale INSERM </w:t>
            </w:r>
            <w:sdt>
              <w:sdtPr>
                <w:rPr>
                  <w:rStyle w:val="Style5"/>
                </w:rPr>
                <w:alias w:val="choisir la Délégation régionale "/>
                <w:tag w:val="choisir la Délégation régionale "/>
                <w:id w:val="-1523861349"/>
                <w:placeholder>
                  <w:docPart w:val="F3734167058B42A2A9E3FAEAB1C401D9"/>
                </w:placeholder>
                <w:comboBox>
                  <w:listItem w:value="Choisissez un élément."/>
                  <w:listItem w:displayText="Nouvelle-Aquitaine" w:value="Nouvelle-Aquitaine"/>
                  <w:listItem w:displayText="Nord-Ouest" w:value="Nord-Ouest"/>
                  <w:listItem w:displayText="Rhône-Alpes, Auvergne" w:value="Rhône-Alpes, Auvergne"/>
                  <w:listItem w:displayText="Paca et Corse" w:value="Paca et Corse"/>
                  <w:listItem w:displayText="Occitanie Méditerranée" w:value="Occitanie Méditerranée"/>
                  <w:listItem w:displayText="Grand Ouest" w:value="Grand Ouest"/>
                  <w:listItem w:displayText="Paris-IDF Centre Nord" w:value="Paris-IDF Centre Nord"/>
                  <w:listItem w:displayText="Paris-IDF Centre Est" w:value="Paris-IDF Centre Est"/>
                  <w:listItem w:displayText="Paris-IDF Sud" w:value="Paris-IDF Sud"/>
                  <w:listItem w:displayText="Est" w:value="Est"/>
                  <w:listItem w:displayText="Occitanie Pyrénées" w:value="Occitanie Pyrénées"/>
                </w:comboBox>
              </w:sdtPr>
              <w:sdtEndPr>
                <w:rPr>
                  <w:rStyle w:val="Policepardfaut"/>
                  <w:rFonts w:ascii="CG Times" w:hAnsi="CG Times" w:cs="Arial"/>
                  <w:i w:val="0"/>
                  <w:sz w:val="24"/>
                </w:rPr>
              </w:sdtEndPr>
              <w:sdtContent>
                <w:r w:rsidR="00823FEE">
                  <w:rPr>
                    <w:rStyle w:val="Style5"/>
                  </w:rPr>
                  <w:t>Paca et Corse</w:t>
                </w:r>
              </w:sdtContent>
            </w:sdt>
          </w:p>
        </w:tc>
      </w:tr>
      <w:tr w:rsidR="005317B4" w:rsidRPr="00F40F6B" w14:paraId="51580F77" w14:textId="77777777" w:rsidTr="005317B4">
        <w:tc>
          <w:tcPr>
            <w:tcW w:w="3256" w:type="dxa"/>
            <w:vAlign w:val="center"/>
          </w:tcPr>
          <w:p w14:paraId="19888ACC" w14:textId="77777777" w:rsidR="007B7E93" w:rsidRPr="00F40F6B" w:rsidRDefault="007B7E93" w:rsidP="005317B4">
            <w:pPr>
              <w:overflowPunct w:val="0"/>
              <w:autoSpaceDE w:val="0"/>
              <w:autoSpaceDN w:val="0"/>
              <w:adjustRightInd w:val="0"/>
              <w:jc w:val="center"/>
              <w:textAlignment w:val="baseline"/>
              <w:rPr>
                <w:rFonts w:ascii="Arial" w:hAnsi="Arial" w:cs="Arial"/>
                <w:b/>
                <w:spacing w:val="-4"/>
                <w:sz w:val="22"/>
                <w:szCs w:val="22"/>
              </w:rPr>
            </w:pPr>
          </w:p>
          <w:p w14:paraId="2A914F44" w14:textId="7BBCEACC" w:rsidR="005317B4" w:rsidRPr="00F40F6B" w:rsidRDefault="005317B4" w:rsidP="005317B4">
            <w:pPr>
              <w:overflowPunct w:val="0"/>
              <w:autoSpaceDE w:val="0"/>
              <w:autoSpaceDN w:val="0"/>
              <w:adjustRightInd w:val="0"/>
              <w:jc w:val="center"/>
              <w:textAlignment w:val="baseline"/>
              <w:rPr>
                <w:rFonts w:ascii="Arial" w:hAnsi="Arial" w:cs="Arial"/>
                <w:b/>
                <w:spacing w:val="-4"/>
                <w:sz w:val="22"/>
                <w:szCs w:val="22"/>
              </w:rPr>
            </w:pPr>
            <w:r w:rsidRPr="00F40F6B">
              <w:rPr>
                <w:rFonts w:ascii="Arial" w:hAnsi="Arial" w:cs="Arial"/>
                <w:b/>
                <w:spacing w:val="-4"/>
                <w:sz w:val="22"/>
                <w:szCs w:val="22"/>
              </w:rPr>
              <w:t>Comptable assignataire des paiements</w:t>
            </w:r>
          </w:p>
          <w:p w14:paraId="239ABDEB" w14:textId="77777777" w:rsidR="005317B4" w:rsidRPr="00F40F6B" w:rsidRDefault="005317B4" w:rsidP="005317B4">
            <w:pPr>
              <w:overflowPunct w:val="0"/>
              <w:autoSpaceDE w:val="0"/>
              <w:autoSpaceDN w:val="0"/>
              <w:adjustRightInd w:val="0"/>
              <w:jc w:val="center"/>
              <w:textAlignment w:val="baseline"/>
              <w:rPr>
                <w:rFonts w:ascii="Arial" w:hAnsi="Arial" w:cs="Arial"/>
                <w:b/>
                <w:sz w:val="22"/>
                <w:szCs w:val="22"/>
                <w:lang w:val="fr-CA"/>
              </w:rPr>
            </w:pPr>
          </w:p>
        </w:tc>
        <w:tc>
          <w:tcPr>
            <w:tcW w:w="7512" w:type="dxa"/>
            <w:vAlign w:val="center"/>
          </w:tcPr>
          <w:p w14:paraId="0274AE86" w14:textId="169185EB" w:rsidR="005317B4" w:rsidRPr="00F40F6B" w:rsidRDefault="005317B4" w:rsidP="005317B4">
            <w:pPr>
              <w:overflowPunct w:val="0"/>
              <w:autoSpaceDE w:val="0"/>
              <w:autoSpaceDN w:val="0"/>
              <w:adjustRightInd w:val="0"/>
              <w:textAlignment w:val="baseline"/>
              <w:rPr>
                <w:rFonts w:ascii="Arial" w:hAnsi="Arial" w:cs="Arial"/>
                <w:b/>
                <w:sz w:val="22"/>
                <w:szCs w:val="22"/>
                <w:lang w:val="fr-CA"/>
              </w:rPr>
            </w:pPr>
            <w:r w:rsidRPr="00F40F6B">
              <w:rPr>
                <w:rFonts w:ascii="Arial" w:hAnsi="Arial" w:cs="Arial"/>
                <w:i/>
                <w:sz w:val="22"/>
                <w:szCs w:val="22"/>
              </w:rPr>
              <w:t xml:space="preserve">L’agent comptable secondaire de la Délégation régionale INSERM </w:t>
            </w:r>
            <w:sdt>
              <w:sdtPr>
                <w:rPr>
                  <w:rStyle w:val="Style5"/>
                </w:rPr>
                <w:alias w:val="choisir la Délégation régionale "/>
                <w:tag w:val="choisir la Délégation régionale "/>
                <w:id w:val="656736920"/>
                <w:placeholder>
                  <w:docPart w:val="5AB76932A1CB4B7EA4042F60E0ABA950"/>
                </w:placeholder>
                <w:comboBox>
                  <w:listItem w:value="Choisissez un élément."/>
                  <w:listItem w:displayText="Nouvelle-Aquitaine" w:value="Nouvelle-Aquitaine"/>
                  <w:listItem w:displayText="Nord-Ouest" w:value="Nord-Ouest"/>
                  <w:listItem w:displayText="Rhône-Alpes, Auvergne" w:value="Rhône-Alpes, Auvergne"/>
                  <w:listItem w:displayText="Paca et Corse" w:value="Paca et Corse"/>
                  <w:listItem w:displayText="Occitanie Méditerranée" w:value="Occitanie Méditerranée"/>
                  <w:listItem w:displayText="Grand Ouest" w:value="Grand Ouest"/>
                  <w:listItem w:displayText="Paris-IDF Centre Nord" w:value="Paris-IDF Centre Nord"/>
                  <w:listItem w:displayText="Paris-IDF Centre Est" w:value="Paris-IDF Centre Est"/>
                  <w:listItem w:displayText="Paris-IDF Sud" w:value="Paris-IDF Sud"/>
                  <w:listItem w:displayText="Est" w:value="Est"/>
                  <w:listItem w:displayText="Occitanie Pyrénées" w:value="Occitanie Pyrénées"/>
                </w:comboBox>
              </w:sdtPr>
              <w:sdtEndPr>
                <w:rPr>
                  <w:rStyle w:val="Policepardfaut"/>
                  <w:rFonts w:ascii="CG Times" w:hAnsi="CG Times" w:cs="Arial"/>
                  <w:i w:val="0"/>
                  <w:sz w:val="24"/>
                </w:rPr>
              </w:sdtEndPr>
              <w:sdtContent>
                <w:r w:rsidR="00823FEE">
                  <w:rPr>
                    <w:rStyle w:val="Style5"/>
                  </w:rPr>
                  <w:t>Paca et Corse</w:t>
                </w:r>
              </w:sdtContent>
            </w:sdt>
          </w:p>
        </w:tc>
      </w:tr>
      <w:tr w:rsidR="005317B4" w:rsidRPr="00F40F6B" w14:paraId="7A722DAB" w14:textId="77777777" w:rsidTr="005317B4">
        <w:trPr>
          <w:trHeight w:val="1955"/>
        </w:trPr>
        <w:tc>
          <w:tcPr>
            <w:tcW w:w="3256" w:type="dxa"/>
            <w:vAlign w:val="center"/>
          </w:tcPr>
          <w:p w14:paraId="3A561855" w14:textId="77777777" w:rsidR="005317B4" w:rsidRPr="00F40F6B" w:rsidRDefault="005317B4" w:rsidP="005317B4">
            <w:pPr>
              <w:overflowPunct w:val="0"/>
              <w:autoSpaceDE w:val="0"/>
              <w:autoSpaceDN w:val="0"/>
              <w:adjustRightInd w:val="0"/>
              <w:jc w:val="center"/>
              <w:textAlignment w:val="baseline"/>
              <w:rPr>
                <w:rFonts w:ascii="Arial" w:hAnsi="Arial" w:cs="Arial"/>
                <w:b/>
                <w:spacing w:val="-4"/>
                <w:sz w:val="22"/>
                <w:szCs w:val="22"/>
              </w:rPr>
            </w:pPr>
          </w:p>
          <w:p w14:paraId="13F04607" w14:textId="77777777" w:rsidR="005317B4" w:rsidRPr="00F40F6B" w:rsidRDefault="005317B4" w:rsidP="005317B4">
            <w:pPr>
              <w:overflowPunct w:val="0"/>
              <w:autoSpaceDE w:val="0"/>
              <w:autoSpaceDN w:val="0"/>
              <w:adjustRightInd w:val="0"/>
              <w:jc w:val="center"/>
              <w:textAlignment w:val="baseline"/>
              <w:rPr>
                <w:rFonts w:ascii="Arial" w:hAnsi="Arial" w:cs="Arial"/>
                <w:b/>
                <w:spacing w:val="-4"/>
                <w:sz w:val="22"/>
                <w:szCs w:val="22"/>
              </w:rPr>
            </w:pPr>
            <w:r w:rsidRPr="00F40F6B">
              <w:rPr>
                <w:rFonts w:ascii="Arial" w:hAnsi="Arial" w:cs="Arial"/>
                <w:b/>
                <w:spacing w:val="-4"/>
                <w:sz w:val="22"/>
                <w:szCs w:val="22"/>
              </w:rPr>
              <w:t>Personne physique habilitée à représenter l’établissement pour les besoins de l’exécution du marché au sens de l’article 3.3 du CCAG FCS</w:t>
            </w:r>
          </w:p>
          <w:p w14:paraId="03BB4985" w14:textId="77777777" w:rsidR="005317B4" w:rsidRPr="00F40F6B" w:rsidRDefault="005317B4" w:rsidP="005317B4">
            <w:pPr>
              <w:overflowPunct w:val="0"/>
              <w:autoSpaceDE w:val="0"/>
              <w:autoSpaceDN w:val="0"/>
              <w:adjustRightInd w:val="0"/>
              <w:jc w:val="center"/>
              <w:textAlignment w:val="baseline"/>
              <w:rPr>
                <w:rFonts w:ascii="Arial" w:hAnsi="Arial" w:cs="Arial"/>
                <w:b/>
                <w:sz w:val="22"/>
                <w:szCs w:val="22"/>
                <w:lang w:val="fr-CA"/>
              </w:rPr>
            </w:pPr>
          </w:p>
        </w:tc>
        <w:tc>
          <w:tcPr>
            <w:tcW w:w="7512" w:type="dxa"/>
            <w:vAlign w:val="center"/>
          </w:tcPr>
          <w:p w14:paraId="43003807" w14:textId="7C0896E3" w:rsidR="005317B4" w:rsidRPr="00F40F6B" w:rsidRDefault="005317B4" w:rsidP="005317B4">
            <w:pPr>
              <w:overflowPunct w:val="0"/>
              <w:autoSpaceDE w:val="0"/>
              <w:autoSpaceDN w:val="0"/>
              <w:adjustRightInd w:val="0"/>
              <w:textAlignment w:val="baseline"/>
              <w:rPr>
                <w:rFonts w:ascii="Arial" w:hAnsi="Arial" w:cs="Arial"/>
                <w:b/>
                <w:sz w:val="22"/>
                <w:szCs w:val="22"/>
                <w:lang w:val="fr-CA"/>
              </w:rPr>
            </w:pPr>
            <w:r w:rsidRPr="00F40F6B">
              <w:rPr>
                <w:rFonts w:ascii="Arial" w:hAnsi="Arial" w:cs="Arial"/>
                <w:i/>
                <w:sz w:val="22"/>
                <w:szCs w:val="22"/>
              </w:rPr>
              <w:t xml:space="preserve">Le Délégué régional de la Délégation régionale INSERM </w:t>
            </w:r>
            <w:sdt>
              <w:sdtPr>
                <w:rPr>
                  <w:rStyle w:val="Style5"/>
                </w:rPr>
                <w:alias w:val="choisir la Délégation régionale "/>
                <w:tag w:val="choisir la Délégation régionale "/>
                <w:id w:val="1050260927"/>
                <w:placeholder>
                  <w:docPart w:val="639879A67AFB48CEB64C7AE2308AC700"/>
                </w:placeholder>
                <w:comboBox>
                  <w:listItem w:value="Choisissez un élément."/>
                  <w:listItem w:displayText="Nouvelle-Aquitaine" w:value="Nouvelle-Aquitaine"/>
                  <w:listItem w:displayText="Nord-Ouest" w:value="Nord-Ouest"/>
                  <w:listItem w:displayText="Rhône-Alpes, Auvergne" w:value="Rhône-Alpes, Auvergne"/>
                  <w:listItem w:displayText="Paca et Corse" w:value="Paca et Corse"/>
                  <w:listItem w:displayText="Occitanie Méditerranée" w:value="Occitanie Méditerranée"/>
                  <w:listItem w:displayText="Grand Ouest" w:value="Grand Ouest"/>
                  <w:listItem w:displayText="Paris-IDF Centre Nord" w:value="Paris-IDF Centre Nord"/>
                  <w:listItem w:displayText="Paris-IDF Centre Est" w:value="Paris-IDF Centre Est"/>
                  <w:listItem w:displayText="Paris-IDF Sud" w:value="Paris-IDF Sud"/>
                  <w:listItem w:displayText="Est" w:value="Est"/>
                  <w:listItem w:displayText="Occitanie Pyrénées" w:value="Occitanie Pyrénées"/>
                </w:comboBox>
              </w:sdtPr>
              <w:sdtEndPr>
                <w:rPr>
                  <w:rStyle w:val="Policepardfaut"/>
                  <w:rFonts w:ascii="CG Times" w:hAnsi="CG Times" w:cs="Arial"/>
                  <w:i w:val="0"/>
                  <w:sz w:val="24"/>
                </w:rPr>
              </w:sdtEndPr>
              <w:sdtContent>
                <w:r w:rsidR="00823FEE">
                  <w:rPr>
                    <w:rStyle w:val="Style5"/>
                  </w:rPr>
                  <w:t>Paca et Corse</w:t>
                </w:r>
              </w:sdtContent>
            </w:sdt>
          </w:p>
        </w:tc>
      </w:tr>
      <w:tr w:rsidR="005317B4" w:rsidRPr="00F40F6B" w14:paraId="6F4E2A7F" w14:textId="77777777" w:rsidTr="005317B4">
        <w:tc>
          <w:tcPr>
            <w:tcW w:w="3256" w:type="dxa"/>
            <w:vAlign w:val="center"/>
          </w:tcPr>
          <w:p w14:paraId="094F041E" w14:textId="77777777" w:rsidR="005317B4" w:rsidRPr="00F40F6B" w:rsidRDefault="005317B4" w:rsidP="005317B4">
            <w:pPr>
              <w:overflowPunct w:val="0"/>
              <w:autoSpaceDE w:val="0"/>
              <w:autoSpaceDN w:val="0"/>
              <w:adjustRightInd w:val="0"/>
              <w:jc w:val="center"/>
              <w:textAlignment w:val="baseline"/>
              <w:rPr>
                <w:rFonts w:ascii="Arial" w:hAnsi="Arial" w:cs="Arial"/>
                <w:b/>
                <w:spacing w:val="-4"/>
                <w:sz w:val="22"/>
                <w:szCs w:val="22"/>
              </w:rPr>
            </w:pPr>
          </w:p>
          <w:p w14:paraId="375DA447" w14:textId="77777777" w:rsidR="005317B4" w:rsidRPr="00F40F6B" w:rsidRDefault="005317B4" w:rsidP="005317B4">
            <w:pPr>
              <w:overflowPunct w:val="0"/>
              <w:autoSpaceDE w:val="0"/>
              <w:autoSpaceDN w:val="0"/>
              <w:adjustRightInd w:val="0"/>
              <w:jc w:val="center"/>
              <w:textAlignment w:val="baseline"/>
              <w:rPr>
                <w:rFonts w:ascii="Arial" w:hAnsi="Arial" w:cs="Arial"/>
                <w:b/>
                <w:spacing w:val="-4"/>
                <w:sz w:val="22"/>
                <w:szCs w:val="22"/>
              </w:rPr>
            </w:pPr>
            <w:r w:rsidRPr="00F40F6B">
              <w:rPr>
                <w:rFonts w:ascii="Arial" w:hAnsi="Arial" w:cs="Arial"/>
                <w:b/>
                <w:spacing w:val="-4"/>
                <w:sz w:val="22"/>
                <w:szCs w:val="22"/>
              </w:rPr>
              <w:t>Adresse de facturation</w:t>
            </w:r>
          </w:p>
          <w:p w14:paraId="1E74062C" w14:textId="77777777" w:rsidR="005317B4" w:rsidRPr="00F40F6B" w:rsidRDefault="005317B4" w:rsidP="005317B4">
            <w:pPr>
              <w:overflowPunct w:val="0"/>
              <w:autoSpaceDE w:val="0"/>
              <w:autoSpaceDN w:val="0"/>
              <w:adjustRightInd w:val="0"/>
              <w:jc w:val="center"/>
              <w:textAlignment w:val="baseline"/>
              <w:rPr>
                <w:rFonts w:ascii="Arial" w:hAnsi="Arial" w:cs="Arial"/>
                <w:b/>
                <w:spacing w:val="-4"/>
                <w:sz w:val="22"/>
                <w:szCs w:val="22"/>
              </w:rPr>
            </w:pPr>
          </w:p>
          <w:p w14:paraId="641D794F" w14:textId="77777777" w:rsidR="005317B4" w:rsidRPr="00F40F6B" w:rsidRDefault="005317B4" w:rsidP="005317B4">
            <w:pPr>
              <w:overflowPunct w:val="0"/>
              <w:autoSpaceDE w:val="0"/>
              <w:autoSpaceDN w:val="0"/>
              <w:adjustRightInd w:val="0"/>
              <w:jc w:val="center"/>
              <w:textAlignment w:val="baseline"/>
              <w:rPr>
                <w:rFonts w:ascii="Arial" w:hAnsi="Arial" w:cs="Arial"/>
                <w:b/>
                <w:sz w:val="22"/>
                <w:szCs w:val="22"/>
                <w:lang w:val="fr-CA"/>
              </w:rPr>
            </w:pPr>
          </w:p>
        </w:tc>
        <w:tc>
          <w:tcPr>
            <w:tcW w:w="7512" w:type="dxa"/>
            <w:vAlign w:val="center"/>
          </w:tcPr>
          <w:p w14:paraId="59C3B5CC" w14:textId="187155E7" w:rsidR="005317B4" w:rsidRPr="00F40F6B" w:rsidRDefault="005317B4" w:rsidP="005317B4">
            <w:pPr>
              <w:overflowPunct w:val="0"/>
              <w:autoSpaceDE w:val="0"/>
              <w:autoSpaceDN w:val="0"/>
              <w:adjustRightInd w:val="0"/>
              <w:textAlignment w:val="baseline"/>
              <w:rPr>
                <w:rFonts w:ascii="Arial" w:hAnsi="Arial" w:cs="Arial"/>
                <w:i/>
                <w:sz w:val="22"/>
                <w:szCs w:val="22"/>
              </w:rPr>
            </w:pPr>
            <w:r w:rsidRPr="00F40F6B">
              <w:rPr>
                <w:rFonts w:ascii="Arial" w:hAnsi="Arial" w:cs="Arial"/>
                <w:i/>
                <w:sz w:val="22"/>
                <w:szCs w:val="22"/>
              </w:rPr>
              <w:t xml:space="preserve">Le Délégué régional de la Délégation régionale INSERM </w:t>
            </w:r>
            <w:sdt>
              <w:sdtPr>
                <w:rPr>
                  <w:rStyle w:val="Style5"/>
                </w:rPr>
                <w:alias w:val="choisir la Délégation régionale "/>
                <w:tag w:val="choisir la Délégation régionale "/>
                <w:id w:val="1837099369"/>
                <w:placeholder>
                  <w:docPart w:val="56DF4ACAE94C41BDB393C5C34262B271"/>
                </w:placeholder>
                <w:comboBox>
                  <w:listItem w:value="Choisissez un élément."/>
                  <w:listItem w:displayText="Nouvelle-Aquitaine" w:value="Nouvelle-Aquitaine"/>
                  <w:listItem w:displayText="Nord-Ouest" w:value="Nord-Ouest"/>
                  <w:listItem w:displayText="Rhône-Alpes, Auvergne" w:value="Rhône-Alpes, Auvergne"/>
                  <w:listItem w:displayText="Paca et Corse" w:value="Paca et Corse"/>
                  <w:listItem w:displayText="Occitanie Méditerranée" w:value="Occitanie Méditerranée"/>
                  <w:listItem w:displayText="Grand Ouest" w:value="Grand Ouest"/>
                  <w:listItem w:displayText="Paris-IDF Centre Nord" w:value="Paris-IDF Centre Nord"/>
                  <w:listItem w:displayText="Paris-IDF Centre Est" w:value="Paris-IDF Centre Est"/>
                  <w:listItem w:displayText="Paris-IDF Sud" w:value="Paris-IDF Sud"/>
                  <w:listItem w:displayText="Est" w:value="Est"/>
                  <w:listItem w:displayText="Occitanie Pyrénées" w:value="Occitanie Pyrénées"/>
                </w:comboBox>
              </w:sdtPr>
              <w:sdtEndPr>
                <w:rPr>
                  <w:rStyle w:val="Policepardfaut"/>
                  <w:rFonts w:ascii="CG Times" w:hAnsi="CG Times" w:cs="Arial"/>
                  <w:i w:val="0"/>
                  <w:sz w:val="24"/>
                </w:rPr>
              </w:sdtEndPr>
              <w:sdtContent>
                <w:r w:rsidR="00823FEE">
                  <w:rPr>
                    <w:rStyle w:val="Style5"/>
                  </w:rPr>
                  <w:t>Paca et Corse</w:t>
                </w:r>
              </w:sdtContent>
            </w:sdt>
          </w:p>
          <w:p w14:paraId="750D6075" w14:textId="77777777" w:rsidR="00823FEE" w:rsidRDefault="00823FEE" w:rsidP="00823FEE">
            <w:pPr>
              <w:overflowPunct w:val="0"/>
              <w:autoSpaceDE w:val="0"/>
              <w:autoSpaceDN w:val="0"/>
              <w:adjustRightInd w:val="0"/>
              <w:textAlignment w:val="baseline"/>
              <w:rPr>
                <w:rFonts w:ascii="Arial" w:hAnsi="Arial" w:cs="Arial"/>
                <w:i/>
                <w:sz w:val="22"/>
                <w:szCs w:val="22"/>
              </w:rPr>
            </w:pPr>
            <w:r>
              <w:rPr>
                <w:rFonts w:ascii="Arial" w:hAnsi="Arial" w:cs="Arial"/>
                <w:i/>
                <w:sz w:val="22"/>
                <w:szCs w:val="22"/>
              </w:rPr>
              <w:t>18 av Mozart</w:t>
            </w:r>
          </w:p>
          <w:p w14:paraId="442234BE" w14:textId="1D3A4C3C" w:rsidR="005317B4" w:rsidRPr="00F40F6B" w:rsidRDefault="00823FEE" w:rsidP="00823FEE">
            <w:pPr>
              <w:overflowPunct w:val="0"/>
              <w:autoSpaceDE w:val="0"/>
              <w:autoSpaceDN w:val="0"/>
              <w:adjustRightInd w:val="0"/>
              <w:textAlignment w:val="baseline"/>
              <w:rPr>
                <w:rFonts w:ascii="Arial" w:hAnsi="Arial" w:cs="Arial"/>
                <w:b/>
                <w:sz w:val="22"/>
                <w:szCs w:val="22"/>
                <w:lang w:val="fr-CA"/>
              </w:rPr>
            </w:pPr>
            <w:r>
              <w:rPr>
                <w:rFonts w:ascii="Arial" w:hAnsi="Arial" w:cs="Arial"/>
                <w:i/>
                <w:sz w:val="22"/>
                <w:szCs w:val="22"/>
              </w:rPr>
              <w:t>13009 Marseille</w:t>
            </w:r>
          </w:p>
        </w:tc>
      </w:tr>
    </w:tbl>
    <w:p w14:paraId="7E7E07C6" w14:textId="6C16D659" w:rsidR="00690266" w:rsidRDefault="00690266" w:rsidP="00D76903">
      <w:pPr>
        <w:pStyle w:val="Corpsdetexte"/>
        <w:rPr>
          <w:rFonts w:ascii="Arial" w:hAnsi="Arial" w:cs="Arial"/>
          <w:spacing w:val="-4"/>
          <w:sz w:val="20"/>
          <w:szCs w:val="20"/>
        </w:rPr>
      </w:pPr>
    </w:p>
    <w:p w14:paraId="50F79977" w14:textId="77777777" w:rsidR="007D6612" w:rsidRDefault="007D6612" w:rsidP="00D76903">
      <w:pPr>
        <w:pStyle w:val="Corpsdetexte"/>
        <w:rPr>
          <w:rFonts w:ascii="Arial" w:hAnsi="Arial" w:cs="Arial"/>
          <w:spacing w:val="-4"/>
          <w:sz w:val="20"/>
          <w:szCs w:val="20"/>
        </w:rPr>
      </w:pPr>
    </w:p>
    <w:p w14:paraId="4BCDD1A0" w14:textId="77777777" w:rsidR="007D6612" w:rsidRDefault="007D6612" w:rsidP="00D76903">
      <w:pPr>
        <w:pStyle w:val="Corpsdetexte"/>
        <w:rPr>
          <w:rFonts w:ascii="Arial" w:hAnsi="Arial" w:cs="Arial"/>
          <w:spacing w:val="-4"/>
          <w:sz w:val="20"/>
          <w:szCs w:val="20"/>
        </w:rPr>
      </w:pPr>
    </w:p>
    <w:bookmarkEnd w:id="1"/>
    <w:p w14:paraId="31EFD20D" w14:textId="77777777" w:rsidR="001F1822" w:rsidRPr="00144915" w:rsidRDefault="00144915" w:rsidP="00144915">
      <w:pPr>
        <w:pStyle w:val="Titre1"/>
        <w:spacing w:after="60"/>
        <w:rPr>
          <w:rFonts w:ascii="Arial" w:hAnsi="Arial" w:cs="Arial"/>
          <w:bCs w:val="0"/>
          <w:kern w:val="28"/>
          <w:u w:val="single"/>
        </w:rPr>
      </w:pPr>
      <w:r w:rsidRPr="00144915">
        <w:rPr>
          <w:rFonts w:ascii="Arial" w:hAnsi="Arial" w:cs="Arial"/>
          <w:bCs w:val="0"/>
          <w:kern w:val="28"/>
          <w:highlight w:val="yellow"/>
          <w:u w:val="single"/>
        </w:rPr>
        <w:t>PARTIE 3 RESERVEE</w:t>
      </w:r>
      <w:r w:rsidR="001F1822" w:rsidRPr="00144915">
        <w:rPr>
          <w:rFonts w:ascii="Arial" w:hAnsi="Arial" w:cs="Arial"/>
          <w:bCs w:val="0"/>
          <w:kern w:val="28"/>
          <w:highlight w:val="yellow"/>
          <w:u w:val="single"/>
        </w:rPr>
        <w:t xml:space="preserve"> AU TITULAIRE</w:t>
      </w:r>
    </w:p>
    <w:p w14:paraId="5859F7EA" w14:textId="77777777" w:rsidR="006D34F3" w:rsidRDefault="006D34F3" w:rsidP="00F06E61">
      <w:pPr>
        <w:rPr>
          <w:rFonts w:ascii="Arial" w:hAnsi="Arial" w:cs="Arial"/>
          <w:b/>
          <w:kern w:val="28"/>
        </w:rPr>
      </w:pPr>
    </w:p>
    <w:p w14:paraId="0E88B8E2" w14:textId="497BD6E3" w:rsidR="006D34F3" w:rsidRPr="00144915" w:rsidRDefault="006D34F3" w:rsidP="007D6612">
      <w:pPr>
        <w:pStyle w:val="Titre1"/>
        <w:spacing w:after="60"/>
        <w:rPr>
          <w:rFonts w:ascii="Arial" w:hAnsi="Arial" w:cs="Arial"/>
          <w:bCs w:val="0"/>
          <w:kern w:val="28"/>
          <w:u w:val="single"/>
        </w:rPr>
      </w:pPr>
      <w:r w:rsidRPr="00144915">
        <w:rPr>
          <w:rFonts w:ascii="Arial" w:hAnsi="Arial" w:cs="Arial"/>
          <w:bCs w:val="0"/>
          <w:kern w:val="28"/>
          <w:u w:val="single"/>
        </w:rPr>
        <w:t xml:space="preserve">ARTICLE </w:t>
      </w:r>
      <w:r w:rsidR="00F40F6B">
        <w:rPr>
          <w:rFonts w:ascii="Arial" w:hAnsi="Arial" w:cs="Arial"/>
          <w:bCs w:val="0"/>
          <w:kern w:val="28"/>
          <w:u w:val="single"/>
        </w:rPr>
        <w:t>6</w:t>
      </w:r>
      <w:r w:rsidRPr="00144915">
        <w:rPr>
          <w:rFonts w:ascii="Arial" w:hAnsi="Arial" w:cs="Arial"/>
          <w:bCs w:val="0"/>
          <w:kern w:val="28"/>
          <w:u w:val="single"/>
        </w:rPr>
        <w:t xml:space="preserve"> – </w:t>
      </w:r>
      <w:r w:rsidR="00144915" w:rsidRPr="00144915">
        <w:rPr>
          <w:rFonts w:ascii="Arial" w:hAnsi="Arial" w:cs="Arial"/>
          <w:bCs w:val="0"/>
          <w:kern w:val="28"/>
          <w:u w:val="single"/>
        </w:rPr>
        <w:t>ENGAGEMENT DU TITULAIRE</w:t>
      </w:r>
    </w:p>
    <w:p w14:paraId="04A793D7" w14:textId="28F477E3" w:rsidR="001724D8" w:rsidRPr="001724D8" w:rsidRDefault="00F40F6B" w:rsidP="001724D8">
      <w:pPr>
        <w:rPr>
          <w:rFonts w:ascii="Arial" w:hAnsi="Arial" w:cs="Arial"/>
          <w:kern w:val="28"/>
          <w:sz w:val="22"/>
          <w:szCs w:val="22"/>
        </w:rPr>
      </w:pPr>
      <w:r w:rsidRPr="001724D8">
        <w:rPr>
          <w:rFonts w:ascii="Arial" w:hAnsi="Arial" w:cs="Arial"/>
          <w:sz w:val="22"/>
          <w:szCs w:val="22"/>
        </w:rPr>
        <w:t>Après avoir pris connaissance des pièces constitutives du marché subséquent et de la lettre de consultation</w:t>
      </w:r>
      <w:r w:rsidR="001724D8" w:rsidRPr="001724D8">
        <w:rPr>
          <w:rFonts w:ascii="Arial" w:hAnsi="Arial" w:cs="Arial"/>
          <w:sz w:val="22"/>
          <w:szCs w:val="22"/>
        </w:rPr>
        <w:t xml:space="preserve"> </w:t>
      </w:r>
      <w:r w:rsidR="001724D8" w:rsidRPr="001724D8">
        <w:rPr>
          <w:rFonts w:ascii="Arial" w:hAnsi="Arial" w:cs="Arial"/>
          <w:kern w:val="28"/>
          <w:sz w:val="22"/>
          <w:szCs w:val="22"/>
        </w:rPr>
        <w:t xml:space="preserve">et conformément à leurs clauses, le signataire </w:t>
      </w:r>
      <w:r w:rsidR="001724D8" w:rsidRPr="001724D8">
        <w:rPr>
          <w:rFonts w:ascii="Arial" w:hAnsi="Arial" w:cs="Arial"/>
          <w:sz w:val="22"/>
          <w:szCs w:val="22"/>
        </w:rPr>
        <w:t xml:space="preserve">s’engage sur la base de son offre et pour son propre compte à exécuter les prestations demandées aux prix indiqués dans l’annexe financière jointe au présent document. </w:t>
      </w:r>
    </w:p>
    <w:p w14:paraId="7EC8D6F6" w14:textId="77777777" w:rsidR="001724D8" w:rsidRPr="001724D8" w:rsidRDefault="001724D8" w:rsidP="00F06E61">
      <w:pPr>
        <w:rPr>
          <w:rFonts w:ascii="Arial" w:hAnsi="Arial" w:cs="Arial"/>
          <w:kern w:val="28"/>
          <w:sz w:val="22"/>
        </w:rPr>
      </w:pPr>
    </w:p>
    <w:p w14:paraId="0DD3CC3B" w14:textId="77777777" w:rsidR="001724D8" w:rsidRPr="00144915" w:rsidRDefault="001724D8" w:rsidP="00F06E61">
      <w:pPr>
        <w:rPr>
          <w:rFonts w:ascii="Arial" w:hAnsi="Arial" w:cs="Arial"/>
          <w:b/>
          <w:kern w:val="28"/>
          <w:u w:val="single"/>
        </w:rPr>
      </w:pPr>
    </w:p>
    <w:p w14:paraId="043B3785" w14:textId="4A23C83C" w:rsidR="00F06E61" w:rsidRPr="00144915" w:rsidRDefault="00F06E61" w:rsidP="007D6612">
      <w:pPr>
        <w:pStyle w:val="Titre1"/>
        <w:spacing w:after="60"/>
        <w:rPr>
          <w:rFonts w:ascii="Arial" w:hAnsi="Arial" w:cs="Arial"/>
          <w:bCs w:val="0"/>
          <w:kern w:val="28"/>
          <w:u w:val="single"/>
        </w:rPr>
      </w:pPr>
      <w:r w:rsidRPr="00144915">
        <w:rPr>
          <w:rFonts w:ascii="Arial" w:hAnsi="Arial" w:cs="Arial"/>
          <w:bCs w:val="0"/>
          <w:kern w:val="28"/>
          <w:u w:val="single"/>
        </w:rPr>
        <w:t xml:space="preserve">ARTICLE </w:t>
      </w:r>
      <w:r w:rsidR="00F40F6B">
        <w:rPr>
          <w:rFonts w:ascii="Arial" w:hAnsi="Arial" w:cs="Arial"/>
          <w:bCs w:val="0"/>
          <w:kern w:val="28"/>
          <w:u w:val="single"/>
        </w:rPr>
        <w:t>7</w:t>
      </w:r>
      <w:r w:rsidRPr="00144915">
        <w:rPr>
          <w:rFonts w:ascii="Arial" w:hAnsi="Arial" w:cs="Arial"/>
          <w:bCs w:val="0"/>
          <w:kern w:val="28"/>
          <w:u w:val="single"/>
        </w:rPr>
        <w:t xml:space="preserve"> – </w:t>
      </w:r>
      <w:r w:rsidR="00144915" w:rsidRPr="00144915">
        <w:rPr>
          <w:rFonts w:ascii="Arial" w:hAnsi="Arial" w:cs="Arial"/>
          <w:bCs w:val="0"/>
          <w:kern w:val="28"/>
          <w:u w:val="single"/>
        </w:rPr>
        <w:t>ACCEPTATION DE L’AVANCE</w:t>
      </w:r>
    </w:p>
    <w:p w14:paraId="6ECD8DF4" w14:textId="401389E5" w:rsidR="00F06E61" w:rsidRPr="001724D8" w:rsidRDefault="00F06E61" w:rsidP="00F06E61">
      <w:pPr>
        <w:pStyle w:val="Corpsdetexte"/>
        <w:spacing w:before="120"/>
        <w:rPr>
          <w:rFonts w:ascii="Arial" w:hAnsi="Arial" w:cs="Arial"/>
          <w:spacing w:val="-4"/>
          <w:sz w:val="22"/>
          <w:szCs w:val="22"/>
        </w:rPr>
      </w:pPr>
      <w:r w:rsidRPr="001724D8">
        <w:rPr>
          <w:rFonts w:ascii="Arial" w:hAnsi="Arial" w:cs="Arial"/>
          <w:spacing w:val="-4"/>
          <w:sz w:val="22"/>
          <w:szCs w:val="22"/>
          <w:highlight w:val="yellow"/>
        </w:rPr>
        <w:fldChar w:fldCharType="begin">
          <w:ffData>
            <w:name w:val=""/>
            <w:enabled/>
            <w:calcOnExit w:val="0"/>
            <w:checkBox>
              <w:sizeAuto/>
              <w:default w:val="0"/>
            </w:checkBox>
          </w:ffData>
        </w:fldChar>
      </w:r>
      <w:r w:rsidRPr="001724D8">
        <w:rPr>
          <w:rFonts w:ascii="Arial" w:hAnsi="Arial" w:cs="Arial"/>
          <w:spacing w:val="-4"/>
          <w:sz w:val="22"/>
          <w:szCs w:val="22"/>
          <w:highlight w:val="yellow"/>
        </w:rPr>
        <w:instrText xml:space="preserve"> FORMCHECKBOX </w:instrText>
      </w:r>
      <w:r w:rsidRPr="001724D8">
        <w:rPr>
          <w:rFonts w:ascii="Arial" w:hAnsi="Arial" w:cs="Arial"/>
          <w:spacing w:val="-4"/>
          <w:sz w:val="22"/>
          <w:szCs w:val="22"/>
          <w:highlight w:val="yellow"/>
        </w:rPr>
      </w:r>
      <w:r w:rsidRPr="001724D8">
        <w:rPr>
          <w:rFonts w:ascii="Arial" w:hAnsi="Arial" w:cs="Arial"/>
          <w:spacing w:val="-4"/>
          <w:sz w:val="22"/>
          <w:szCs w:val="22"/>
          <w:highlight w:val="yellow"/>
        </w:rPr>
        <w:fldChar w:fldCharType="separate"/>
      </w:r>
      <w:r w:rsidRPr="001724D8">
        <w:rPr>
          <w:rFonts w:ascii="Arial" w:hAnsi="Arial" w:cs="Arial"/>
          <w:spacing w:val="-4"/>
          <w:sz w:val="22"/>
          <w:szCs w:val="22"/>
          <w:highlight w:val="yellow"/>
        </w:rPr>
        <w:fldChar w:fldCharType="end"/>
      </w:r>
      <w:r w:rsidR="001724D8" w:rsidRPr="001724D8">
        <w:rPr>
          <w:rFonts w:ascii="Arial" w:hAnsi="Arial" w:cs="Arial"/>
          <w:spacing w:val="-4"/>
          <w:sz w:val="22"/>
          <w:szCs w:val="22"/>
        </w:rPr>
        <w:t xml:space="preserve"> Le signataire accepte</w:t>
      </w:r>
      <w:r w:rsidR="00895677" w:rsidRPr="001724D8">
        <w:rPr>
          <w:rFonts w:ascii="Arial" w:hAnsi="Arial" w:cs="Arial"/>
          <w:spacing w:val="-4"/>
          <w:sz w:val="22"/>
          <w:szCs w:val="22"/>
        </w:rPr>
        <w:t xml:space="preserve"> l’avance prévue à l’article </w:t>
      </w:r>
      <w:r w:rsidR="0095751F" w:rsidRPr="001724D8">
        <w:rPr>
          <w:rFonts w:ascii="Arial" w:hAnsi="Arial" w:cs="Arial"/>
          <w:spacing w:val="-4"/>
          <w:sz w:val="22"/>
          <w:szCs w:val="22"/>
        </w:rPr>
        <w:t>3</w:t>
      </w:r>
      <w:r w:rsidRPr="001724D8">
        <w:rPr>
          <w:rFonts w:ascii="Arial" w:hAnsi="Arial" w:cs="Arial"/>
          <w:spacing w:val="-4"/>
          <w:sz w:val="22"/>
          <w:szCs w:val="22"/>
        </w:rPr>
        <w:t xml:space="preserve"> du présent document.</w:t>
      </w:r>
    </w:p>
    <w:p w14:paraId="5ECBC306" w14:textId="34B02FBA" w:rsidR="00F06E61" w:rsidRPr="001724D8" w:rsidRDefault="00F06E61" w:rsidP="00F06E61">
      <w:pPr>
        <w:pStyle w:val="Corpsdetexte"/>
        <w:spacing w:before="120"/>
        <w:rPr>
          <w:rFonts w:ascii="Arial" w:hAnsi="Arial" w:cs="Arial"/>
          <w:spacing w:val="-4"/>
          <w:sz w:val="22"/>
          <w:szCs w:val="22"/>
        </w:rPr>
      </w:pPr>
      <w:r w:rsidRPr="001724D8">
        <w:rPr>
          <w:rFonts w:ascii="Arial" w:hAnsi="Arial" w:cs="Arial"/>
          <w:spacing w:val="-4"/>
          <w:sz w:val="22"/>
          <w:szCs w:val="22"/>
          <w:highlight w:val="yellow"/>
        </w:rPr>
        <w:fldChar w:fldCharType="begin">
          <w:ffData>
            <w:name w:val=""/>
            <w:enabled/>
            <w:calcOnExit w:val="0"/>
            <w:checkBox>
              <w:sizeAuto/>
              <w:default w:val="0"/>
            </w:checkBox>
          </w:ffData>
        </w:fldChar>
      </w:r>
      <w:r w:rsidRPr="001724D8">
        <w:rPr>
          <w:rFonts w:ascii="Arial" w:hAnsi="Arial" w:cs="Arial"/>
          <w:spacing w:val="-4"/>
          <w:sz w:val="22"/>
          <w:szCs w:val="22"/>
          <w:highlight w:val="yellow"/>
        </w:rPr>
        <w:instrText xml:space="preserve"> FORMCHECKBOX </w:instrText>
      </w:r>
      <w:r w:rsidRPr="001724D8">
        <w:rPr>
          <w:rFonts w:ascii="Arial" w:hAnsi="Arial" w:cs="Arial"/>
          <w:spacing w:val="-4"/>
          <w:sz w:val="22"/>
          <w:szCs w:val="22"/>
          <w:highlight w:val="yellow"/>
        </w:rPr>
      </w:r>
      <w:r w:rsidRPr="001724D8">
        <w:rPr>
          <w:rFonts w:ascii="Arial" w:hAnsi="Arial" w:cs="Arial"/>
          <w:spacing w:val="-4"/>
          <w:sz w:val="22"/>
          <w:szCs w:val="22"/>
          <w:highlight w:val="yellow"/>
        </w:rPr>
        <w:fldChar w:fldCharType="separate"/>
      </w:r>
      <w:r w:rsidRPr="001724D8">
        <w:rPr>
          <w:rFonts w:ascii="Arial" w:hAnsi="Arial" w:cs="Arial"/>
          <w:spacing w:val="-4"/>
          <w:sz w:val="22"/>
          <w:szCs w:val="22"/>
          <w:highlight w:val="yellow"/>
        </w:rPr>
        <w:fldChar w:fldCharType="end"/>
      </w:r>
      <w:r w:rsidR="001724D8" w:rsidRPr="001724D8">
        <w:rPr>
          <w:rFonts w:ascii="Arial" w:hAnsi="Arial" w:cs="Arial"/>
          <w:spacing w:val="-4"/>
          <w:sz w:val="22"/>
          <w:szCs w:val="22"/>
        </w:rPr>
        <w:t xml:space="preserve"> Le signataire renonce</w:t>
      </w:r>
      <w:r w:rsidR="006D34F3" w:rsidRPr="001724D8">
        <w:rPr>
          <w:rFonts w:ascii="Arial" w:hAnsi="Arial" w:cs="Arial"/>
          <w:spacing w:val="-4"/>
          <w:sz w:val="22"/>
          <w:szCs w:val="22"/>
        </w:rPr>
        <w:t xml:space="preserve"> à l’avance prévue à l’article </w:t>
      </w:r>
      <w:r w:rsidR="0095751F" w:rsidRPr="001724D8">
        <w:rPr>
          <w:rFonts w:ascii="Arial" w:hAnsi="Arial" w:cs="Arial"/>
          <w:spacing w:val="-4"/>
          <w:sz w:val="22"/>
          <w:szCs w:val="22"/>
        </w:rPr>
        <w:t>3</w:t>
      </w:r>
      <w:r w:rsidRPr="001724D8">
        <w:rPr>
          <w:rFonts w:ascii="Arial" w:hAnsi="Arial" w:cs="Arial"/>
          <w:spacing w:val="-4"/>
          <w:sz w:val="22"/>
          <w:szCs w:val="22"/>
        </w:rPr>
        <w:t xml:space="preserve"> du présent document.</w:t>
      </w:r>
    </w:p>
    <w:p w14:paraId="4A05A0E9" w14:textId="77777777" w:rsidR="00F06E61" w:rsidRPr="001724D8" w:rsidRDefault="00F06E61" w:rsidP="00F06E61">
      <w:pPr>
        <w:pStyle w:val="Corpsdetexte"/>
        <w:rPr>
          <w:rFonts w:ascii="Arial" w:hAnsi="Arial" w:cs="Arial"/>
          <w:spacing w:val="-4"/>
          <w:sz w:val="22"/>
          <w:szCs w:val="22"/>
        </w:rPr>
      </w:pPr>
    </w:p>
    <w:p w14:paraId="54FADB6B" w14:textId="180FD433" w:rsidR="00F06E61" w:rsidRDefault="00F06E61" w:rsidP="00F06E61">
      <w:pPr>
        <w:pStyle w:val="Corpsdetexte"/>
        <w:rPr>
          <w:rFonts w:ascii="Arial" w:hAnsi="Arial" w:cs="Arial"/>
        </w:rPr>
      </w:pPr>
      <w:r w:rsidRPr="001724D8">
        <w:rPr>
          <w:rFonts w:ascii="Arial" w:hAnsi="Arial" w:cs="Arial"/>
          <w:spacing w:val="-4"/>
          <w:sz w:val="22"/>
          <w:szCs w:val="22"/>
        </w:rPr>
        <w:t xml:space="preserve">La case cochée par le </w:t>
      </w:r>
      <w:r w:rsidR="007D6612" w:rsidRPr="001724D8">
        <w:rPr>
          <w:rFonts w:ascii="Arial" w:hAnsi="Arial" w:cs="Arial"/>
          <w:spacing w:val="-4"/>
          <w:sz w:val="22"/>
          <w:szCs w:val="22"/>
        </w:rPr>
        <w:t>T</w:t>
      </w:r>
      <w:r w:rsidRPr="001724D8">
        <w:rPr>
          <w:rFonts w:ascii="Arial" w:hAnsi="Arial" w:cs="Arial"/>
          <w:spacing w:val="-4"/>
          <w:sz w:val="22"/>
          <w:szCs w:val="22"/>
        </w:rPr>
        <w:t>itulaire ci-dessus n’a de valeur contr</w:t>
      </w:r>
      <w:r w:rsidR="00101FF8" w:rsidRPr="001724D8">
        <w:rPr>
          <w:rFonts w:ascii="Arial" w:hAnsi="Arial" w:cs="Arial"/>
          <w:spacing w:val="-4"/>
          <w:sz w:val="22"/>
          <w:szCs w:val="22"/>
        </w:rPr>
        <w:t>actuelle que si l’Inserm</w:t>
      </w:r>
      <w:r w:rsidR="00100D7A" w:rsidRPr="001724D8">
        <w:rPr>
          <w:rFonts w:ascii="Arial" w:hAnsi="Arial" w:cs="Arial"/>
          <w:spacing w:val="-4"/>
          <w:sz w:val="22"/>
          <w:szCs w:val="22"/>
        </w:rPr>
        <w:t xml:space="preserve"> </w:t>
      </w:r>
      <w:r w:rsidRPr="001724D8">
        <w:rPr>
          <w:rFonts w:ascii="Arial" w:hAnsi="Arial" w:cs="Arial"/>
          <w:spacing w:val="-4"/>
          <w:sz w:val="22"/>
          <w:szCs w:val="22"/>
        </w:rPr>
        <w:t xml:space="preserve">propose une avance. </w:t>
      </w:r>
      <w:r w:rsidRPr="001724D8">
        <w:rPr>
          <w:rFonts w:ascii="Arial" w:hAnsi="Arial" w:cs="Arial"/>
          <w:sz w:val="22"/>
          <w:szCs w:val="22"/>
        </w:rPr>
        <w:t xml:space="preserve">Si aucune case n’est cochée par le </w:t>
      </w:r>
      <w:r w:rsidR="007D6612" w:rsidRPr="001724D8">
        <w:rPr>
          <w:rFonts w:ascii="Arial" w:hAnsi="Arial" w:cs="Arial"/>
          <w:sz w:val="22"/>
          <w:szCs w:val="22"/>
        </w:rPr>
        <w:t>Titulaire</w:t>
      </w:r>
      <w:r w:rsidR="00101FF8" w:rsidRPr="001724D8">
        <w:rPr>
          <w:rFonts w:ascii="Arial" w:hAnsi="Arial" w:cs="Arial"/>
          <w:sz w:val="22"/>
          <w:szCs w:val="22"/>
        </w:rPr>
        <w:t>, alors même que l’Inserm</w:t>
      </w:r>
      <w:r w:rsidRPr="001724D8">
        <w:rPr>
          <w:rFonts w:ascii="Arial" w:hAnsi="Arial" w:cs="Arial"/>
          <w:sz w:val="22"/>
          <w:szCs w:val="22"/>
        </w:rPr>
        <w:t xml:space="preserve"> lui en propose une, celui-ci est réputé ne pas accepter l’avance</w:t>
      </w:r>
      <w:r w:rsidRPr="00100D7A">
        <w:rPr>
          <w:rFonts w:ascii="Arial" w:hAnsi="Arial" w:cs="Arial"/>
        </w:rPr>
        <w:t>.</w:t>
      </w:r>
    </w:p>
    <w:p w14:paraId="08F3905A" w14:textId="77777777" w:rsidR="004A0609" w:rsidRPr="00100D7A" w:rsidRDefault="004A0609" w:rsidP="00F06E61">
      <w:pPr>
        <w:pStyle w:val="Corpsdetexte"/>
        <w:rPr>
          <w:rFonts w:ascii="Arial" w:hAnsi="Arial" w:cs="Arial"/>
          <w:spacing w:val="-4"/>
        </w:rPr>
      </w:pPr>
    </w:p>
    <w:p w14:paraId="36C06A5E" w14:textId="77777777" w:rsidR="001F1822" w:rsidRPr="009737B8" w:rsidRDefault="001F1822" w:rsidP="0041463C">
      <w:pPr>
        <w:pStyle w:val="Corpsdetexte"/>
        <w:rPr>
          <w:rFonts w:ascii="Arial" w:hAnsi="Arial" w:cs="Arial"/>
          <w:spacing w:val="-4"/>
          <w:sz w:val="20"/>
          <w:szCs w:val="20"/>
        </w:rPr>
      </w:pPr>
    </w:p>
    <w:p w14:paraId="0EBD7177" w14:textId="7B76345C" w:rsidR="00633E84" w:rsidRDefault="00633E84" w:rsidP="007D6612">
      <w:pPr>
        <w:pStyle w:val="Titre1"/>
        <w:spacing w:after="60"/>
        <w:rPr>
          <w:rFonts w:ascii="Arial" w:hAnsi="Arial" w:cs="Arial"/>
          <w:bCs w:val="0"/>
          <w:kern w:val="28"/>
          <w:u w:val="single"/>
        </w:rPr>
      </w:pPr>
      <w:r w:rsidRPr="00144915">
        <w:rPr>
          <w:rFonts w:ascii="Arial" w:hAnsi="Arial" w:cs="Arial"/>
          <w:bCs w:val="0"/>
          <w:kern w:val="28"/>
          <w:u w:val="single"/>
        </w:rPr>
        <w:t>ARTICLE</w:t>
      </w:r>
      <w:r w:rsidR="006D34F3" w:rsidRPr="00144915">
        <w:rPr>
          <w:rFonts w:ascii="Arial" w:hAnsi="Arial" w:cs="Arial"/>
          <w:bCs w:val="0"/>
          <w:kern w:val="28"/>
          <w:u w:val="single"/>
        </w:rPr>
        <w:t xml:space="preserve"> </w:t>
      </w:r>
      <w:r w:rsidR="001724D8">
        <w:rPr>
          <w:rFonts w:ascii="Arial" w:hAnsi="Arial" w:cs="Arial"/>
          <w:bCs w:val="0"/>
          <w:kern w:val="28"/>
          <w:u w:val="single"/>
        </w:rPr>
        <w:t>8</w:t>
      </w:r>
      <w:r w:rsidRPr="00144915">
        <w:rPr>
          <w:rFonts w:ascii="Arial" w:hAnsi="Arial" w:cs="Arial"/>
          <w:bCs w:val="0"/>
          <w:kern w:val="28"/>
          <w:u w:val="single"/>
        </w:rPr>
        <w:t xml:space="preserve"> – </w:t>
      </w:r>
      <w:r w:rsidR="00144915" w:rsidRPr="00144915">
        <w:rPr>
          <w:rFonts w:ascii="Arial" w:hAnsi="Arial" w:cs="Arial"/>
          <w:bCs w:val="0"/>
          <w:kern w:val="28"/>
          <w:u w:val="single"/>
        </w:rPr>
        <w:t>ECHEANCIER DE PAIEMENT</w:t>
      </w:r>
    </w:p>
    <w:p w14:paraId="4D5B84C4" w14:textId="77777777" w:rsidR="00ED3EBB" w:rsidRPr="00ED3EBB" w:rsidRDefault="00ED3EBB" w:rsidP="00ED3EBB"/>
    <w:p w14:paraId="14B6A97E" w14:textId="0559D5C9" w:rsidR="00633E84" w:rsidRDefault="00633E84" w:rsidP="005B47A7">
      <w:pPr>
        <w:pStyle w:val="Corpsdetexte"/>
        <w:rPr>
          <w:rFonts w:ascii="Arial" w:hAnsi="Arial" w:cs="Arial"/>
          <w:spacing w:val="-4"/>
        </w:rPr>
      </w:pPr>
      <w:r w:rsidRPr="00100D7A">
        <w:rPr>
          <w:rFonts w:ascii="Arial" w:hAnsi="Arial" w:cs="Arial"/>
          <w:spacing w:val="-4"/>
        </w:rPr>
        <w:t xml:space="preserve">Les demandes de paiement du </w:t>
      </w:r>
      <w:r w:rsidR="005B47A7">
        <w:rPr>
          <w:rFonts w:ascii="Arial" w:hAnsi="Arial" w:cs="Arial"/>
          <w:spacing w:val="-4"/>
        </w:rPr>
        <w:t>T</w:t>
      </w:r>
      <w:r w:rsidRPr="00100D7A">
        <w:rPr>
          <w:rFonts w:ascii="Arial" w:hAnsi="Arial" w:cs="Arial"/>
          <w:spacing w:val="-4"/>
        </w:rPr>
        <w:t>itulaire so</w:t>
      </w:r>
      <w:r w:rsidR="00101FF8">
        <w:rPr>
          <w:rFonts w:ascii="Arial" w:hAnsi="Arial" w:cs="Arial"/>
          <w:spacing w:val="-4"/>
        </w:rPr>
        <w:t>nt transmises à l’Inserm</w:t>
      </w:r>
      <w:r w:rsidR="006D34F3">
        <w:rPr>
          <w:rFonts w:ascii="Arial" w:hAnsi="Arial" w:cs="Arial"/>
          <w:spacing w:val="-4"/>
        </w:rPr>
        <w:t xml:space="preserve"> </w:t>
      </w:r>
      <w:r w:rsidR="005B47A7">
        <w:rPr>
          <w:rFonts w:ascii="Arial" w:hAnsi="Arial" w:cs="Arial"/>
          <w:spacing w:val="-4"/>
        </w:rPr>
        <w:t xml:space="preserve">dans les conditions prévues à </w:t>
      </w:r>
      <w:r w:rsidR="005B47A7" w:rsidRPr="0095751F">
        <w:rPr>
          <w:rFonts w:ascii="Arial" w:hAnsi="Arial" w:cs="Arial"/>
          <w:spacing w:val="-4"/>
        </w:rPr>
        <w:t xml:space="preserve">l’article </w:t>
      </w:r>
      <w:r w:rsidR="0095751F" w:rsidRPr="0095751F">
        <w:rPr>
          <w:rFonts w:ascii="Arial" w:hAnsi="Arial" w:cs="Arial"/>
          <w:spacing w:val="-4"/>
        </w:rPr>
        <w:t>5.1</w:t>
      </w:r>
      <w:r w:rsidR="005B47A7">
        <w:rPr>
          <w:rFonts w:ascii="Arial" w:hAnsi="Arial" w:cs="Arial"/>
          <w:spacing w:val="-4"/>
        </w:rPr>
        <w:t xml:space="preserve"> du présent document.</w:t>
      </w:r>
    </w:p>
    <w:p w14:paraId="64B75EF4" w14:textId="350FD03A" w:rsidR="00A1584F" w:rsidRDefault="00A1584F" w:rsidP="00A1584F">
      <w:pPr>
        <w:pStyle w:val="Corpsdetexte"/>
        <w:rPr>
          <w:rFonts w:ascii="Arial" w:hAnsi="Arial" w:cs="Arial"/>
          <w:spacing w:val="-4"/>
          <w:sz w:val="20"/>
          <w:szCs w:val="20"/>
        </w:rPr>
      </w:pPr>
    </w:p>
    <w:p w14:paraId="35DBAE6B" w14:textId="77777777" w:rsidR="00A1584F" w:rsidRDefault="00A1584F" w:rsidP="00A1584F">
      <w:pPr>
        <w:pStyle w:val="Corpsdetexte"/>
        <w:rPr>
          <w:rFonts w:ascii="Arial" w:hAnsi="Arial" w:cs="Arial"/>
          <w:spacing w:val="-4"/>
          <w:sz w:val="20"/>
          <w:szCs w:val="20"/>
        </w:rPr>
      </w:pPr>
    </w:p>
    <w:p w14:paraId="47BF0035" w14:textId="6BC76AA2" w:rsidR="00A1584F" w:rsidRDefault="00A1584F" w:rsidP="00A1584F">
      <w:pPr>
        <w:pStyle w:val="Titre1"/>
        <w:spacing w:after="60"/>
        <w:rPr>
          <w:rFonts w:ascii="Arial" w:hAnsi="Arial" w:cs="Arial"/>
          <w:bCs w:val="0"/>
          <w:kern w:val="28"/>
          <w:u w:val="single"/>
        </w:rPr>
      </w:pPr>
      <w:r w:rsidRPr="00A1584F">
        <w:rPr>
          <w:rFonts w:ascii="Arial" w:hAnsi="Arial" w:cs="Arial"/>
          <w:bCs w:val="0"/>
          <w:kern w:val="28"/>
          <w:u w:val="single"/>
        </w:rPr>
        <w:t xml:space="preserve">PARTIE </w:t>
      </w:r>
      <w:r w:rsidR="00FB103F" w:rsidRPr="00A1584F">
        <w:rPr>
          <w:rFonts w:ascii="Arial" w:hAnsi="Arial" w:cs="Arial"/>
          <w:bCs w:val="0"/>
          <w:kern w:val="28"/>
          <w:u w:val="single"/>
        </w:rPr>
        <w:t xml:space="preserve">4 </w:t>
      </w:r>
      <w:r w:rsidR="00FB103F">
        <w:rPr>
          <w:rFonts w:ascii="Arial" w:hAnsi="Arial" w:cs="Arial"/>
          <w:bCs w:val="0"/>
          <w:kern w:val="28"/>
          <w:u w:val="single"/>
        </w:rPr>
        <w:t>SIGNATURE</w:t>
      </w:r>
      <w:r w:rsidRPr="00A1584F">
        <w:rPr>
          <w:rFonts w:ascii="Arial" w:hAnsi="Arial" w:cs="Arial"/>
          <w:bCs w:val="0"/>
          <w:kern w:val="28"/>
          <w:u w:val="single"/>
        </w:rPr>
        <w:t xml:space="preserve"> DES PARTIES</w:t>
      </w:r>
    </w:p>
    <w:p w14:paraId="3CA866DA" w14:textId="38BE2FFF" w:rsidR="00FE3B98" w:rsidRDefault="00FE3B98" w:rsidP="005A1C4C"/>
    <w:p w14:paraId="734427E5" w14:textId="0C6C08ED" w:rsidR="00FE3B98" w:rsidRPr="005A1C4C" w:rsidRDefault="00FE3B98" w:rsidP="005A1C4C">
      <w:pPr>
        <w:rPr>
          <w:bCs/>
        </w:rPr>
      </w:pPr>
      <w:r w:rsidRPr="00E43B3C">
        <w:rPr>
          <w:rFonts w:ascii="Arial" w:hAnsi="Arial" w:cs="Arial"/>
          <w:b/>
          <w:sz w:val="22"/>
          <w:szCs w:val="22"/>
          <w:highlight w:val="yellow"/>
        </w:rPr>
        <w:t>Signature du marché subséquent par le titulaire</w:t>
      </w:r>
    </w:p>
    <w:p w14:paraId="56973FB6" w14:textId="34CD1AEE" w:rsidR="00B665B7" w:rsidRDefault="00B665B7" w:rsidP="00B665B7"/>
    <w:tbl>
      <w:tblPr>
        <w:tblW w:w="0" w:type="auto"/>
        <w:tblInd w:w="-40" w:type="dxa"/>
        <w:tblLayout w:type="fixed"/>
        <w:tblLook w:val="0000" w:firstRow="0" w:lastRow="0" w:firstColumn="0" w:lastColumn="0" w:noHBand="0" w:noVBand="0"/>
      </w:tblPr>
      <w:tblGrid>
        <w:gridCol w:w="4288"/>
        <w:gridCol w:w="2551"/>
        <w:gridCol w:w="3555"/>
      </w:tblGrid>
      <w:tr w:rsidR="00FE3B98" w14:paraId="78358B66" w14:textId="77777777" w:rsidTr="005A1C4C">
        <w:tc>
          <w:tcPr>
            <w:tcW w:w="4288" w:type="dxa"/>
            <w:tcBorders>
              <w:top w:val="single" w:sz="4" w:space="0" w:color="000000"/>
              <w:left w:val="single" w:sz="4" w:space="0" w:color="000000"/>
              <w:bottom w:val="single" w:sz="4" w:space="0" w:color="000000"/>
            </w:tcBorders>
            <w:vAlign w:val="center"/>
          </w:tcPr>
          <w:p w14:paraId="6DA34242" w14:textId="77777777" w:rsidR="00FE3B98" w:rsidRDefault="00FE3B98" w:rsidP="00306C4A">
            <w:pPr>
              <w:tabs>
                <w:tab w:val="left" w:pos="851"/>
              </w:tabs>
              <w:jc w:val="center"/>
              <w:rPr>
                <w:rFonts w:ascii="Arial" w:hAnsi="Arial" w:cs="Arial"/>
                <w:b/>
                <w:bCs/>
              </w:rPr>
            </w:pPr>
            <w:r>
              <w:rPr>
                <w:rFonts w:ascii="Arial" w:hAnsi="Arial" w:cs="Arial"/>
                <w:b/>
                <w:bCs/>
              </w:rPr>
              <w:t>Nom, prénom et qualité</w:t>
            </w:r>
          </w:p>
          <w:p w14:paraId="2B31DB8F" w14:textId="77777777" w:rsidR="00FE3B98" w:rsidRDefault="00FE3B98" w:rsidP="00306C4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551" w:type="dxa"/>
            <w:tcBorders>
              <w:top w:val="single" w:sz="4" w:space="0" w:color="000000"/>
              <w:left w:val="single" w:sz="4" w:space="0" w:color="000000"/>
              <w:bottom w:val="single" w:sz="4" w:space="0" w:color="000000"/>
            </w:tcBorders>
            <w:vAlign w:val="center"/>
          </w:tcPr>
          <w:p w14:paraId="32C0C0E9" w14:textId="77777777" w:rsidR="00FE3B98" w:rsidRDefault="00FE3B98" w:rsidP="00306C4A">
            <w:pPr>
              <w:tabs>
                <w:tab w:val="left" w:pos="851"/>
              </w:tabs>
              <w:jc w:val="center"/>
              <w:rPr>
                <w:rFonts w:ascii="Arial" w:hAnsi="Arial" w:cs="Arial"/>
                <w:b/>
                <w:bCs/>
              </w:rPr>
            </w:pPr>
            <w:r>
              <w:rPr>
                <w:rFonts w:ascii="Arial" w:hAnsi="Arial" w:cs="Arial"/>
                <w:b/>
                <w:bCs/>
              </w:rPr>
              <w:t>Lieu et date de signature</w:t>
            </w:r>
          </w:p>
        </w:tc>
        <w:tc>
          <w:tcPr>
            <w:tcW w:w="3555" w:type="dxa"/>
            <w:tcBorders>
              <w:top w:val="single" w:sz="4" w:space="0" w:color="000000"/>
              <w:left w:val="single" w:sz="4" w:space="0" w:color="000000"/>
              <w:bottom w:val="single" w:sz="4" w:space="0" w:color="000000"/>
              <w:right w:val="single" w:sz="4" w:space="0" w:color="000000"/>
            </w:tcBorders>
            <w:vAlign w:val="center"/>
          </w:tcPr>
          <w:p w14:paraId="27B57AD2" w14:textId="77777777" w:rsidR="00FE3B98" w:rsidRDefault="00FE3B98" w:rsidP="00306C4A">
            <w:pPr>
              <w:tabs>
                <w:tab w:val="left" w:pos="851"/>
              </w:tabs>
              <w:jc w:val="center"/>
              <w:rPr>
                <w:rFonts w:ascii="Arial" w:hAnsi="Arial" w:cs="Arial"/>
                <w:b/>
                <w:bCs/>
              </w:rPr>
            </w:pPr>
            <w:r>
              <w:rPr>
                <w:rFonts w:ascii="Arial" w:hAnsi="Arial" w:cs="Arial"/>
                <w:b/>
                <w:bCs/>
              </w:rPr>
              <w:t>Signature</w:t>
            </w:r>
          </w:p>
        </w:tc>
      </w:tr>
      <w:tr w:rsidR="00FE3B98" w14:paraId="7A72F4DE" w14:textId="77777777" w:rsidTr="005A1C4C">
        <w:trPr>
          <w:trHeight w:val="1021"/>
        </w:trPr>
        <w:tc>
          <w:tcPr>
            <w:tcW w:w="4288" w:type="dxa"/>
            <w:tcBorders>
              <w:top w:val="single" w:sz="4" w:space="0" w:color="000000"/>
              <w:left w:val="single" w:sz="4" w:space="0" w:color="000000"/>
              <w:bottom w:val="single" w:sz="4" w:space="0" w:color="auto"/>
            </w:tcBorders>
          </w:tcPr>
          <w:p w14:paraId="3931C257" w14:textId="77777777" w:rsidR="00FE3B98" w:rsidRDefault="00FE3B98" w:rsidP="00306C4A">
            <w:pPr>
              <w:tabs>
                <w:tab w:val="left" w:pos="851"/>
              </w:tabs>
              <w:snapToGrid w:val="0"/>
              <w:jc w:val="both"/>
              <w:rPr>
                <w:rFonts w:ascii="Arial" w:hAnsi="Arial" w:cs="Arial"/>
                <w:b/>
                <w:bCs/>
              </w:rPr>
            </w:pPr>
          </w:p>
        </w:tc>
        <w:tc>
          <w:tcPr>
            <w:tcW w:w="2551" w:type="dxa"/>
            <w:tcBorders>
              <w:top w:val="single" w:sz="4" w:space="0" w:color="000000"/>
              <w:left w:val="single" w:sz="4" w:space="0" w:color="000000"/>
              <w:bottom w:val="single" w:sz="4" w:space="0" w:color="auto"/>
            </w:tcBorders>
          </w:tcPr>
          <w:p w14:paraId="44F947DD" w14:textId="77777777" w:rsidR="00FE3B98" w:rsidRDefault="00FE3B98" w:rsidP="00306C4A">
            <w:pPr>
              <w:tabs>
                <w:tab w:val="left" w:pos="851"/>
              </w:tabs>
              <w:snapToGrid w:val="0"/>
              <w:jc w:val="both"/>
              <w:rPr>
                <w:rFonts w:ascii="Arial" w:hAnsi="Arial" w:cs="Arial"/>
                <w:b/>
                <w:bCs/>
              </w:rPr>
            </w:pPr>
          </w:p>
        </w:tc>
        <w:tc>
          <w:tcPr>
            <w:tcW w:w="3555" w:type="dxa"/>
            <w:tcBorders>
              <w:top w:val="single" w:sz="4" w:space="0" w:color="000000"/>
              <w:left w:val="single" w:sz="4" w:space="0" w:color="000000"/>
              <w:bottom w:val="single" w:sz="4" w:space="0" w:color="auto"/>
              <w:right w:val="single" w:sz="4" w:space="0" w:color="000000"/>
            </w:tcBorders>
          </w:tcPr>
          <w:p w14:paraId="2A46D555" w14:textId="77777777" w:rsidR="00FE3B98" w:rsidRDefault="00FE3B98" w:rsidP="00306C4A">
            <w:pPr>
              <w:tabs>
                <w:tab w:val="left" w:pos="851"/>
              </w:tabs>
              <w:snapToGrid w:val="0"/>
              <w:jc w:val="both"/>
              <w:rPr>
                <w:rFonts w:ascii="Arial" w:hAnsi="Arial" w:cs="Arial"/>
                <w:b/>
                <w:bCs/>
              </w:rPr>
            </w:pPr>
          </w:p>
        </w:tc>
      </w:tr>
    </w:tbl>
    <w:p w14:paraId="2728E46F" w14:textId="77777777" w:rsidR="00FE3B98" w:rsidRDefault="00FE3B98" w:rsidP="00FE3B98">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B8EE405" w14:textId="6F4F261A" w:rsidR="00B665B7" w:rsidRDefault="00B665B7" w:rsidP="00B665B7"/>
    <w:p w14:paraId="4A75B6A5" w14:textId="0998758C" w:rsidR="00FE3B98" w:rsidRDefault="00FE3B98" w:rsidP="00B665B7"/>
    <w:p w14:paraId="2DFD7FDA" w14:textId="6D6DB0BF" w:rsidR="00FE3B98" w:rsidRPr="00306C4A" w:rsidRDefault="00FE3B98" w:rsidP="00FE3B98">
      <w:r w:rsidRPr="00E43B3C">
        <w:rPr>
          <w:rFonts w:ascii="Arial" w:hAnsi="Arial" w:cs="Arial"/>
          <w:b/>
          <w:sz w:val="22"/>
          <w:szCs w:val="22"/>
          <w:highlight w:val="green"/>
        </w:rPr>
        <w:t>Signature du marché subséquent par l</w:t>
      </w:r>
      <w:r w:rsidR="001724D8" w:rsidRPr="00E43B3C">
        <w:rPr>
          <w:rFonts w:ascii="Arial" w:hAnsi="Arial" w:cs="Arial"/>
          <w:b/>
          <w:sz w:val="22"/>
          <w:szCs w:val="22"/>
          <w:highlight w:val="green"/>
        </w:rPr>
        <w:t>’Inserm</w:t>
      </w:r>
    </w:p>
    <w:p w14:paraId="711E8B09" w14:textId="77777777" w:rsidR="00FE3B98" w:rsidRDefault="00FE3B98" w:rsidP="00FE3B98"/>
    <w:tbl>
      <w:tblPr>
        <w:tblW w:w="0" w:type="auto"/>
        <w:tblInd w:w="-40" w:type="dxa"/>
        <w:tblLayout w:type="fixed"/>
        <w:tblLook w:val="0000" w:firstRow="0" w:lastRow="0" w:firstColumn="0" w:lastColumn="0" w:noHBand="0" w:noVBand="0"/>
      </w:tblPr>
      <w:tblGrid>
        <w:gridCol w:w="4288"/>
        <w:gridCol w:w="2551"/>
        <w:gridCol w:w="3555"/>
      </w:tblGrid>
      <w:tr w:rsidR="00FE3B98" w14:paraId="29F74CD3" w14:textId="77777777" w:rsidTr="005A1C4C">
        <w:tc>
          <w:tcPr>
            <w:tcW w:w="4288" w:type="dxa"/>
            <w:tcBorders>
              <w:top w:val="single" w:sz="4" w:space="0" w:color="000000"/>
              <w:left w:val="single" w:sz="4" w:space="0" w:color="000000"/>
              <w:bottom w:val="single" w:sz="4" w:space="0" w:color="000000"/>
            </w:tcBorders>
            <w:vAlign w:val="center"/>
          </w:tcPr>
          <w:p w14:paraId="3BC8C4FE" w14:textId="77777777" w:rsidR="00FE3B98" w:rsidRDefault="00FE3B98" w:rsidP="00306C4A">
            <w:pPr>
              <w:tabs>
                <w:tab w:val="left" w:pos="851"/>
              </w:tabs>
              <w:jc w:val="center"/>
              <w:rPr>
                <w:rFonts w:ascii="Arial" w:hAnsi="Arial" w:cs="Arial"/>
                <w:b/>
                <w:bCs/>
              </w:rPr>
            </w:pPr>
            <w:r>
              <w:rPr>
                <w:rFonts w:ascii="Arial" w:hAnsi="Arial" w:cs="Arial"/>
                <w:b/>
                <w:bCs/>
              </w:rPr>
              <w:lastRenderedPageBreak/>
              <w:t>Nom, prénom et qualité</w:t>
            </w:r>
          </w:p>
          <w:p w14:paraId="203A0D55" w14:textId="77777777" w:rsidR="00FE3B98" w:rsidRDefault="00FE3B98" w:rsidP="00306C4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551" w:type="dxa"/>
            <w:tcBorders>
              <w:top w:val="single" w:sz="4" w:space="0" w:color="000000"/>
              <w:left w:val="single" w:sz="4" w:space="0" w:color="000000"/>
              <w:bottom w:val="single" w:sz="4" w:space="0" w:color="000000"/>
            </w:tcBorders>
            <w:vAlign w:val="center"/>
          </w:tcPr>
          <w:p w14:paraId="6E1E2D2C" w14:textId="77777777" w:rsidR="00FE3B98" w:rsidRDefault="00FE3B98" w:rsidP="00306C4A">
            <w:pPr>
              <w:tabs>
                <w:tab w:val="left" w:pos="851"/>
              </w:tabs>
              <w:jc w:val="center"/>
              <w:rPr>
                <w:rFonts w:ascii="Arial" w:hAnsi="Arial" w:cs="Arial"/>
                <w:b/>
                <w:bCs/>
              </w:rPr>
            </w:pPr>
            <w:r>
              <w:rPr>
                <w:rFonts w:ascii="Arial" w:hAnsi="Arial" w:cs="Arial"/>
                <w:b/>
                <w:bCs/>
              </w:rPr>
              <w:t>Lieu et date de signature</w:t>
            </w:r>
          </w:p>
        </w:tc>
        <w:tc>
          <w:tcPr>
            <w:tcW w:w="3555" w:type="dxa"/>
            <w:tcBorders>
              <w:top w:val="single" w:sz="4" w:space="0" w:color="000000"/>
              <w:left w:val="single" w:sz="4" w:space="0" w:color="000000"/>
              <w:bottom w:val="single" w:sz="4" w:space="0" w:color="000000"/>
              <w:right w:val="single" w:sz="4" w:space="0" w:color="000000"/>
            </w:tcBorders>
            <w:vAlign w:val="center"/>
          </w:tcPr>
          <w:p w14:paraId="16B7F323" w14:textId="77777777" w:rsidR="00FE3B98" w:rsidRDefault="00FE3B98" w:rsidP="00306C4A">
            <w:pPr>
              <w:tabs>
                <w:tab w:val="left" w:pos="851"/>
              </w:tabs>
              <w:jc w:val="center"/>
              <w:rPr>
                <w:rFonts w:ascii="Arial" w:hAnsi="Arial" w:cs="Arial"/>
                <w:b/>
                <w:bCs/>
              </w:rPr>
            </w:pPr>
            <w:r>
              <w:rPr>
                <w:rFonts w:ascii="Arial" w:hAnsi="Arial" w:cs="Arial"/>
                <w:b/>
                <w:bCs/>
              </w:rPr>
              <w:t>Signature</w:t>
            </w:r>
          </w:p>
        </w:tc>
      </w:tr>
      <w:tr w:rsidR="00FE3B98" w14:paraId="7A692160" w14:textId="77777777" w:rsidTr="005A1C4C">
        <w:trPr>
          <w:trHeight w:val="1021"/>
        </w:trPr>
        <w:tc>
          <w:tcPr>
            <w:tcW w:w="4288" w:type="dxa"/>
            <w:tcBorders>
              <w:top w:val="single" w:sz="4" w:space="0" w:color="000000"/>
              <w:left w:val="single" w:sz="4" w:space="0" w:color="000000"/>
              <w:bottom w:val="single" w:sz="4" w:space="0" w:color="auto"/>
            </w:tcBorders>
          </w:tcPr>
          <w:p w14:paraId="07E5062B" w14:textId="77777777" w:rsidR="001724D8" w:rsidRDefault="001724D8" w:rsidP="001724D8">
            <w:pPr>
              <w:tabs>
                <w:tab w:val="left" w:pos="851"/>
              </w:tabs>
              <w:snapToGrid w:val="0"/>
              <w:jc w:val="center"/>
              <w:rPr>
                <w:rFonts w:ascii="Arial" w:hAnsi="Arial" w:cs="Arial"/>
                <w:bCs/>
              </w:rPr>
            </w:pPr>
          </w:p>
          <w:p w14:paraId="69B06CAF" w14:textId="6B5759E0" w:rsidR="00FD32F9" w:rsidRDefault="00117E9F" w:rsidP="001724D8">
            <w:pPr>
              <w:tabs>
                <w:tab w:val="left" w:pos="851"/>
              </w:tabs>
              <w:snapToGrid w:val="0"/>
              <w:jc w:val="center"/>
              <w:rPr>
                <w:rFonts w:ascii="Arial" w:hAnsi="Arial" w:cs="Arial"/>
                <w:bCs/>
              </w:rPr>
            </w:pPr>
            <w:r>
              <w:rPr>
                <w:rFonts w:ascii="Arial" w:hAnsi="Arial" w:cs="Arial"/>
                <w:bCs/>
              </w:rPr>
              <w:t>ROSA COSSART</w:t>
            </w:r>
          </w:p>
          <w:p w14:paraId="0F4AFC98" w14:textId="65E13147" w:rsidR="00FE3B98" w:rsidRPr="001724D8" w:rsidRDefault="001724D8" w:rsidP="001724D8">
            <w:pPr>
              <w:tabs>
                <w:tab w:val="left" w:pos="851"/>
              </w:tabs>
              <w:snapToGrid w:val="0"/>
              <w:jc w:val="center"/>
              <w:rPr>
                <w:rFonts w:ascii="Arial" w:hAnsi="Arial" w:cs="Arial"/>
                <w:bCs/>
              </w:rPr>
            </w:pPr>
            <w:r w:rsidRPr="001724D8">
              <w:rPr>
                <w:rFonts w:ascii="Arial" w:hAnsi="Arial" w:cs="Arial"/>
                <w:bCs/>
              </w:rPr>
              <w:t>L</w:t>
            </w:r>
            <w:r w:rsidR="00FD32F9">
              <w:rPr>
                <w:rFonts w:ascii="Arial" w:hAnsi="Arial" w:cs="Arial"/>
                <w:bCs/>
              </w:rPr>
              <w:t>a</w:t>
            </w:r>
            <w:r w:rsidRPr="001724D8">
              <w:rPr>
                <w:rFonts w:ascii="Arial" w:hAnsi="Arial" w:cs="Arial"/>
                <w:bCs/>
              </w:rPr>
              <w:t xml:space="preserve"> </w:t>
            </w:r>
            <w:r w:rsidR="00117E9F">
              <w:rPr>
                <w:rFonts w:ascii="Arial" w:hAnsi="Arial" w:cs="Arial"/>
                <w:bCs/>
              </w:rPr>
              <w:t>Directrice d’unité</w:t>
            </w:r>
          </w:p>
        </w:tc>
        <w:tc>
          <w:tcPr>
            <w:tcW w:w="2551" w:type="dxa"/>
            <w:tcBorders>
              <w:top w:val="single" w:sz="4" w:space="0" w:color="000000"/>
              <w:left w:val="single" w:sz="4" w:space="0" w:color="000000"/>
              <w:bottom w:val="single" w:sz="4" w:space="0" w:color="auto"/>
            </w:tcBorders>
          </w:tcPr>
          <w:p w14:paraId="4AC900B3" w14:textId="77777777" w:rsidR="00FE3B98" w:rsidRDefault="00FE3B98" w:rsidP="00306C4A">
            <w:pPr>
              <w:tabs>
                <w:tab w:val="left" w:pos="851"/>
              </w:tabs>
              <w:snapToGrid w:val="0"/>
              <w:jc w:val="both"/>
              <w:rPr>
                <w:rFonts w:ascii="Arial" w:hAnsi="Arial" w:cs="Arial"/>
                <w:b/>
                <w:bCs/>
              </w:rPr>
            </w:pPr>
          </w:p>
        </w:tc>
        <w:tc>
          <w:tcPr>
            <w:tcW w:w="3555" w:type="dxa"/>
            <w:tcBorders>
              <w:top w:val="single" w:sz="4" w:space="0" w:color="000000"/>
              <w:left w:val="single" w:sz="4" w:space="0" w:color="000000"/>
              <w:bottom w:val="single" w:sz="4" w:space="0" w:color="auto"/>
              <w:right w:val="single" w:sz="4" w:space="0" w:color="000000"/>
            </w:tcBorders>
          </w:tcPr>
          <w:p w14:paraId="1C2CB6AF" w14:textId="77777777" w:rsidR="00FE3B98" w:rsidRDefault="00FE3B98" w:rsidP="00306C4A">
            <w:pPr>
              <w:tabs>
                <w:tab w:val="left" w:pos="851"/>
              </w:tabs>
              <w:snapToGrid w:val="0"/>
              <w:jc w:val="both"/>
              <w:rPr>
                <w:rFonts w:ascii="Arial" w:hAnsi="Arial" w:cs="Arial"/>
                <w:b/>
                <w:bCs/>
              </w:rPr>
            </w:pPr>
          </w:p>
        </w:tc>
      </w:tr>
    </w:tbl>
    <w:p w14:paraId="2E325CDB" w14:textId="5C796CB4" w:rsidR="00FE3B98" w:rsidRDefault="00FE3B98" w:rsidP="00FE3B98">
      <w:pPr>
        <w:tabs>
          <w:tab w:val="left" w:pos="851"/>
        </w:tabs>
        <w:jc w:val="both"/>
        <w:rPr>
          <w:rFonts w:ascii="Arial" w:hAnsi="Arial" w:cs="Arial"/>
        </w:rPr>
      </w:pPr>
      <w:r>
        <w:rPr>
          <w:rFonts w:ascii="Arial" w:hAnsi="Arial" w:cs="Arial"/>
          <w:sz w:val="18"/>
          <w:szCs w:val="18"/>
        </w:rPr>
        <w:t xml:space="preserve">(*) </w:t>
      </w:r>
      <w:r>
        <w:rPr>
          <w:rFonts w:ascii="Arial" w:hAnsi="Arial" w:cs="Arial"/>
          <w:i/>
          <w:sz w:val="18"/>
          <w:szCs w:val="18"/>
        </w:rPr>
        <w:t>représentant de l’acheteur habilité à signer le marché public</w:t>
      </w:r>
      <w:r>
        <w:rPr>
          <w:rFonts w:ascii="Arial" w:hAnsi="Arial" w:cs="Arial"/>
          <w:sz w:val="18"/>
          <w:szCs w:val="18"/>
        </w:rPr>
        <w:t>.</w:t>
      </w:r>
    </w:p>
    <w:p w14:paraId="38E240A5" w14:textId="77777777" w:rsidR="00FE3B98" w:rsidRDefault="00FE3B98" w:rsidP="00B665B7"/>
    <w:p w14:paraId="7167C0E5" w14:textId="77777777" w:rsidR="00A1584F" w:rsidRPr="004A0609" w:rsidRDefault="00A1584F" w:rsidP="00A1584F">
      <w:pPr>
        <w:pStyle w:val="Corpsdetexte"/>
        <w:rPr>
          <w:rFonts w:ascii="Arial" w:hAnsi="Arial" w:cs="Arial"/>
          <w:b/>
          <w:spacing w:val="-4"/>
        </w:rPr>
      </w:pPr>
    </w:p>
    <w:p w14:paraId="34601298" w14:textId="77777777" w:rsidR="00A1584F" w:rsidRDefault="00A1584F" w:rsidP="00A1584F">
      <w:pPr>
        <w:pStyle w:val="Corpsdetexte"/>
        <w:rPr>
          <w:rFonts w:ascii="Arial" w:hAnsi="Arial" w:cs="Arial"/>
          <w:spacing w:val="-4"/>
          <w:sz w:val="20"/>
          <w:szCs w:val="20"/>
        </w:rPr>
      </w:pPr>
    </w:p>
    <w:p w14:paraId="69320602" w14:textId="356094BC" w:rsidR="00864C85" w:rsidRPr="00100D7A" w:rsidRDefault="00864C85" w:rsidP="00212969">
      <w:pPr>
        <w:rPr>
          <w:rFonts w:ascii="Arial" w:hAnsi="Arial" w:cs="Arial"/>
          <w:b/>
          <w:spacing w:val="-4"/>
        </w:rPr>
      </w:pPr>
    </w:p>
    <w:sectPr w:rsidR="00864C85" w:rsidRPr="00100D7A" w:rsidSect="003D5892">
      <w:headerReference w:type="even" r:id="rId12"/>
      <w:headerReference w:type="default" r:id="rId13"/>
      <w:footerReference w:type="even" r:id="rId14"/>
      <w:footerReference w:type="default" r:id="rId15"/>
      <w:headerReference w:type="first" r:id="rId16"/>
      <w:footerReference w:type="first" r:id="rId17"/>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14E04" w14:textId="77777777" w:rsidR="00CA1B86" w:rsidRDefault="00CA1B86">
      <w:r>
        <w:separator/>
      </w:r>
    </w:p>
  </w:endnote>
  <w:endnote w:type="continuationSeparator" w:id="0">
    <w:p w14:paraId="43450120" w14:textId="77777777" w:rsidR="00CA1B86" w:rsidRDefault="00CA1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5E41E" w14:textId="77777777" w:rsidR="005317B4" w:rsidRDefault="005317B4" w:rsidP="008134F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EED0E9D" w14:textId="77777777" w:rsidR="005317B4" w:rsidRDefault="005317B4" w:rsidP="008134F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6931105"/>
      <w:docPartObj>
        <w:docPartGallery w:val="Page Numbers (Bottom of Page)"/>
        <w:docPartUnique/>
      </w:docPartObj>
    </w:sdtPr>
    <w:sdtEndPr/>
    <w:sdtContent>
      <w:sdt>
        <w:sdtPr>
          <w:id w:val="-1769616900"/>
          <w:docPartObj>
            <w:docPartGallery w:val="Page Numbers (Top of Page)"/>
            <w:docPartUnique/>
          </w:docPartObj>
        </w:sdtPr>
        <w:sdtEndPr/>
        <w:sdtContent>
          <w:p w14:paraId="5F84EE38" w14:textId="026E809D" w:rsidR="005317B4" w:rsidRDefault="005317B4">
            <w:pPr>
              <w:pStyle w:val="Pieddepage"/>
              <w:jc w:val="right"/>
            </w:pPr>
            <w:r>
              <w:t xml:space="preserve">Page </w:t>
            </w:r>
            <w:r>
              <w:rPr>
                <w:b/>
                <w:bCs/>
              </w:rPr>
              <w:fldChar w:fldCharType="begin"/>
            </w:r>
            <w:r>
              <w:rPr>
                <w:b/>
                <w:bCs/>
              </w:rPr>
              <w:instrText>PAGE</w:instrText>
            </w:r>
            <w:r>
              <w:rPr>
                <w:b/>
                <w:bCs/>
              </w:rPr>
              <w:fldChar w:fldCharType="separate"/>
            </w:r>
            <w:r w:rsidR="005C0CD1">
              <w:rPr>
                <w:b/>
                <w:bCs/>
                <w:noProof/>
              </w:rPr>
              <w:t>9</w:t>
            </w:r>
            <w:r>
              <w:rPr>
                <w:b/>
                <w:bCs/>
              </w:rPr>
              <w:fldChar w:fldCharType="end"/>
            </w:r>
            <w:r>
              <w:t xml:space="preserve"> sur </w:t>
            </w:r>
            <w:r>
              <w:rPr>
                <w:b/>
                <w:bCs/>
              </w:rPr>
              <w:fldChar w:fldCharType="begin"/>
            </w:r>
            <w:r>
              <w:rPr>
                <w:b/>
                <w:bCs/>
              </w:rPr>
              <w:instrText>NUMPAGES</w:instrText>
            </w:r>
            <w:r>
              <w:rPr>
                <w:b/>
                <w:bCs/>
              </w:rPr>
              <w:fldChar w:fldCharType="separate"/>
            </w:r>
            <w:r w:rsidR="005C0CD1">
              <w:rPr>
                <w:b/>
                <w:bCs/>
                <w:noProof/>
              </w:rPr>
              <w:t>9</w:t>
            </w:r>
            <w:r>
              <w:rPr>
                <w:b/>
                <w:bCs/>
              </w:rPr>
              <w:fldChar w:fldCharType="end"/>
            </w:r>
          </w:p>
        </w:sdtContent>
      </w:sdt>
    </w:sdtContent>
  </w:sdt>
  <w:p w14:paraId="09B3D1C8" w14:textId="77777777" w:rsidR="005317B4" w:rsidRDefault="005317B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5A0D3" w14:textId="77777777" w:rsidR="005317B4" w:rsidRDefault="005317B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E9B34A" w14:textId="77777777" w:rsidR="00CA1B86" w:rsidRDefault="00CA1B86">
      <w:r>
        <w:separator/>
      </w:r>
    </w:p>
  </w:footnote>
  <w:footnote w:type="continuationSeparator" w:id="0">
    <w:p w14:paraId="7D204AEF" w14:textId="77777777" w:rsidR="00CA1B86" w:rsidRDefault="00CA1B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78C92" w14:textId="77777777" w:rsidR="005317B4" w:rsidRDefault="005317B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DE739" w14:textId="77777777" w:rsidR="005317B4" w:rsidRDefault="005317B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A1B97" w14:textId="77777777" w:rsidR="005317B4" w:rsidRDefault="005317B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visibility:visible;mso-wrap-style:square" o:bullet="t">
        <v:imagedata r:id="rId1" o:title=""/>
      </v:shape>
    </w:pict>
  </w:numPicBullet>
  <w:abstractNum w:abstractNumId="0" w15:restartNumberingAfterBreak="0">
    <w:nsid w:val="00000001"/>
    <w:multiLevelType w:val="multilevel"/>
    <w:tmpl w:val="00000001"/>
    <w:name w:val="WW8Num1"/>
    <w:lvl w:ilvl="0">
      <w:start w:val="1"/>
      <w:numFmt w:val="none"/>
      <w:lvlText w:val=""/>
      <w:lvlJc w:val="left"/>
      <w:pPr>
        <w:tabs>
          <w:tab w:val="num" w:pos="284"/>
        </w:tabs>
        <w:ind w:left="284" w:hanging="284"/>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06730E3"/>
    <w:multiLevelType w:val="hybridMultilevel"/>
    <w:tmpl w:val="EFD8F67E"/>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 w15:restartNumberingAfterBreak="0">
    <w:nsid w:val="00D63C45"/>
    <w:multiLevelType w:val="hybridMultilevel"/>
    <w:tmpl w:val="B7A00B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5A326C"/>
    <w:multiLevelType w:val="hybridMultilevel"/>
    <w:tmpl w:val="48F690FE"/>
    <w:lvl w:ilvl="0" w:tplc="1E72443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8F686E"/>
    <w:multiLevelType w:val="hybridMultilevel"/>
    <w:tmpl w:val="7DD27176"/>
    <w:lvl w:ilvl="0" w:tplc="0CA8DF7A">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EE47148"/>
    <w:multiLevelType w:val="hybridMultilevel"/>
    <w:tmpl w:val="33B4F282"/>
    <w:lvl w:ilvl="0" w:tplc="495485FA">
      <w:numFmt w:val="bullet"/>
      <w:lvlText w:val="-"/>
      <w:lvlJc w:val="left"/>
      <w:pPr>
        <w:ind w:left="1065" w:hanging="360"/>
      </w:pPr>
      <w:rPr>
        <w:rFonts w:ascii="Arial" w:eastAsia="Times New Roman" w:hAnsi="Arial" w:hint="default"/>
      </w:rPr>
    </w:lvl>
    <w:lvl w:ilvl="1" w:tplc="040C0003" w:tentative="1">
      <w:start w:val="1"/>
      <w:numFmt w:val="bullet"/>
      <w:lvlText w:val="o"/>
      <w:lvlJc w:val="left"/>
      <w:pPr>
        <w:ind w:left="1785" w:hanging="360"/>
      </w:pPr>
      <w:rPr>
        <w:rFonts w:ascii="Courier New" w:hAnsi="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6" w15:restartNumberingAfterBreak="0">
    <w:nsid w:val="10BF253C"/>
    <w:multiLevelType w:val="hybridMultilevel"/>
    <w:tmpl w:val="13864362"/>
    <w:lvl w:ilvl="0" w:tplc="0CA8DF7A">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7" w15:restartNumberingAfterBreak="0">
    <w:nsid w:val="11BB7271"/>
    <w:multiLevelType w:val="multilevel"/>
    <w:tmpl w:val="6832A41A"/>
    <w:lvl w:ilvl="0">
      <w:start w:val="2"/>
      <w:numFmt w:val="decimal"/>
      <w:lvlText w:val="%1"/>
      <w:lvlJc w:val="left"/>
      <w:pPr>
        <w:ind w:left="525" w:hanging="525"/>
      </w:pPr>
      <w:rPr>
        <w:rFonts w:hint="default"/>
      </w:rPr>
    </w:lvl>
    <w:lvl w:ilvl="1">
      <w:start w:val="2"/>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8" w15:restartNumberingAfterBreak="0">
    <w:nsid w:val="1226703D"/>
    <w:multiLevelType w:val="hybridMultilevel"/>
    <w:tmpl w:val="3EFE1CC2"/>
    <w:lvl w:ilvl="0" w:tplc="0CA8DF7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054B98"/>
    <w:multiLevelType w:val="hybridMultilevel"/>
    <w:tmpl w:val="709C87D6"/>
    <w:lvl w:ilvl="0" w:tplc="6920839C">
      <w:start w:val="2"/>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C77DF0"/>
    <w:multiLevelType w:val="hybridMultilevel"/>
    <w:tmpl w:val="0FAE0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4F64E1C"/>
    <w:multiLevelType w:val="hybridMultilevel"/>
    <w:tmpl w:val="114A87D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5087EAC"/>
    <w:multiLevelType w:val="hybridMultilevel"/>
    <w:tmpl w:val="AEA6A548"/>
    <w:lvl w:ilvl="0" w:tplc="6920839C">
      <w:start w:val="2"/>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5772266"/>
    <w:multiLevelType w:val="hybridMultilevel"/>
    <w:tmpl w:val="DC46E3D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5F76796"/>
    <w:multiLevelType w:val="hybridMultilevel"/>
    <w:tmpl w:val="6BEA4BA6"/>
    <w:lvl w:ilvl="0" w:tplc="0CA8DF7A">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5" w15:restartNumberingAfterBreak="0">
    <w:nsid w:val="192839D1"/>
    <w:multiLevelType w:val="hybridMultilevel"/>
    <w:tmpl w:val="82B042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9994828"/>
    <w:multiLevelType w:val="hybridMultilevel"/>
    <w:tmpl w:val="C6C285C4"/>
    <w:lvl w:ilvl="0" w:tplc="1E72443E">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17" w15:restartNumberingAfterBreak="0">
    <w:nsid w:val="1C95372E"/>
    <w:multiLevelType w:val="hybridMultilevel"/>
    <w:tmpl w:val="366A0D64"/>
    <w:lvl w:ilvl="0" w:tplc="6DCA3C1C">
      <w:start w:val="6"/>
      <w:numFmt w:val="bullet"/>
      <w:lvlText w:val=""/>
      <w:lvlJc w:val="left"/>
      <w:pPr>
        <w:tabs>
          <w:tab w:val="num" w:pos="735"/>
        </w:tabs>
        <w:ind w:left="735" w:hanging="375"/>
      </w:pPr>
      <w:rPr>
        <w:rFonts w:ascii="Wingdings" w:eastAsia="Times New Roman" w:hAnsi="Wingdings" w:hint="default"/>
      </w:rPr>
    </w:lvl>
    <w:lvl w:ilvl="1" w:tplc="234C8A40">
      <w:start w:val="5"/>
      <w:numFmt w:val="bullet"/>
      <w:lvlText w:val="-"/>
      <w:lvlJc w:val="left"/>
      <w:pPr>
        <w:tabs>
          <w:tab w:val="num" w:pos="1440"/>
        </w:tabs>
        <w:ind w:left="1440" w:hanging="360"/>
      </w:pPr>
      <w:rPr>
        <w:rFonts w:ascii="Arial" w:eastAsia="Times New Roman"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1B00AE7"/>
    <w:multiLevelType w:val="hybridMultilevel"/>
    <w:tmpl w:val="63D67F0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4406E20"/>
    <w:multiLevelType w:val="hybridMultilevel"/>
    <w:tmpl w:val="393862DA"/>
    <w:lvl w:ilvl="0" w:tplc="13864958">
      <w:start w:val="3"/>
      <w:numFmt w:val="bullet"/>
      <w:lvlText w:val="-"/>
      <w:lvlJc w:val="left"/>
      <w:pPr>
        <w:ind w:left="1065" w:hanging="360"/>
      </w:pPr>
      <w:rPr>
        <w:rFonts w:ascii="Arial" w:eastAsia="Times New Roman" w:hAnsi="Arial" w:hint="default"/>
      </w:rPr>
    </w:lvl>
    <w:lvl w:ilvl="1" w:tplc="040C0003">
      <w:start w:val="1"/>
      <w:numFmt w:val="bullet"/>
      <w:lvlText w:val="o"/>
      <w:lvlJc w:val="left"/>
      <w:pPr>
        <w:ind w:left="1785" w:hanging="360"/>
      </w:pPr>
      <w:rPr>
        <w:rFonts w:ascii="Courier New" w:hAnsi="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0" w15:restartNumberingAfterBreak="0">
    <w:nsid w:val="274E1C62"/>
    <w:multiLevelType w:val="hybridMultilevel"/>
    <w:tmpl w:val="472CEDD6"/>
    <w:lvl w:ilvl="0" w:tplc="09DCBD06">
      <w:numFmt w:val="bullet"/>
      <w:lvlText w:val="-"/>
      <w:lvlJc w:val="left"/>
      <w:pPr>
        <w:ind w:left="720" w:hanging="360"/>
      </w:pPr>
      <w:rPr>
        <w:rFonts w:ascii="Times New Roman" w:eastAsia="Arial Unicode MS"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319B4F06"/>
    <w:multiLevelType w:val="hybridMultilevel"/>
    <w:tmpl w:val="8D36C6A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2D7153"/>
    <w:multiLevelType w:val="multilevel"/>
    <w:tmpl w:val="80BAE91E"/>
    <w:lvl w:ilvl="0">
      <w:start w:val="1"/>
      <w:numFmt w:val="decimal"/>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1D83E74"/>
    <w:multiLevelType w:val="hybridMultilevel"/>
    <w:tmpl w:val="ADB6BCC2"/>
    <w:lvl w:ilvl="0" w:tplc="1E72443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404F2F"/>
    <w:multiLevelType w:val="hybridMultilevel"/>
    <w:tmpl w:val="22E27CD8"/>
    <w:lvl w:ilvl="0" w:tplc="0CA8DF7A">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480411D8"/>
    <w:multiLevelType w:val="hybridMultilevel"/>
    <w:tmpl w:val="B13244F4"/>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4C3E2C84"/>
    <w:multiLevelType w:val="hybridMultilevel"/>
    <w:tmpl w:val="655AC77E"/>
    <w:lvl w:ilvl="0" w:tplc="EA5A1FC6">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6A0C57"/>
    <w:multiLevelType w:val="hybridMultilevel"/>
    <w:tmpl w:val="1B8AD620"/>
    <w:lvl w:ilvl="0" w:tplc="040C0001">
      <w:start w:val="1"/>
      <w:numFmt w:val="bullet"/>
      <w:lvlText w:val=""/>
      <w:lvlJc w:val="left"/>
      <w:pPr>
        <w:ind w:left="2130" w:hanging="360"/>
      </w:pPr>
      <w:rPr>
        <w:rFonts w:ascii="Symbol" w:hAnsi="Symbol" w:hint="default"/>
      </w:rPr>
    </w:lvl>
    <w:lvl w:ilvl="1" w:tplc="040C0003" w:tentative="1">
      <w:start w:val="1"/>
      <w:numFmt w:val="bullet"/>
      <w:lvlText w:val="o"/>
      <w:lvlJc w:val="left"/>
      <w:pPr>
        <w:ind w:left="2850" w:hanging="360"/>
      </w:pPr>
      <w:rPr>
        <w:rFonts w:ascii="Courier New" w:hAnsi="Courier New" w:cs="Courier New" w:hint="default"/>
      </w:rPr>
    </w:lvl>
    <w:lvl w:ilvl="2" w:tplc="040C0005" w:tentative="1">
      <w:start w:val="1"/>
      <w:numFmt w:val="bullet"/>
      <w:lvlText w:val=""/>
      <w:lvlJc w:val="left"/>
      <w:pPr>
        <w:ind w:left="3570" w:hanging="360"/>
      </w:pPr>
      <w:rPr>
        <w:rFonts w:ascii="Wingdings" w:hAnsi="Wingdings" w:hint="default"/>
      </w:rPr>
    </w:lvl>
    <w:lvl w:ilvl="3" w:tplc="040C0001" w:tentative="1">
      <w:start w:val="1"/>
      <w:numFmt w:val="bullet"/>
      <w:lvlText w:val=""/>
      <w:lvlJc w:val="left"/>
      <w:pPr>
        <w:ind w:left="4290" w:hanging="360"/>
      </w:pPr>
      <w:rPr>
        <w:rFonts w:ascii="Symbol" w:hAnsi="Symbol" w:hint="default"/>
      </w:rPr>
    </w:lvl>
    <w:lvl w:ilvl="4" w:tplc="040C0003" w:tentative="1">
      <w:start w:val="1"/>
      <w:numFmt w:val="bullet"/>
      <w:lvlText w:val="o"/>
      <w:lvlJc w:val="left"/>
      <w:pPr>
        <w:ind w:left="5010" w:hanging="360"/>
      </w:pPr>
      <w:rPr>
        <w:rFonts w:ascii="Courier New" w:hAnsi="Courier New" w:cs="Courier New" w:hint="default"/>
      </w:rPr>
    </w:lvl>
    <w:lvl w:ilvl="5" w:tplc="040C0005" w:tentative="1">
      <w:start w:val="1"/>
      <w:numFmt w:val="bullet"/>
      <w:lvlText w:val=""/>
      <w:lvlJc w:val="left"/>
      <w:pPr>
        <w:ind w:left="5730" w:hanging="360"/>
      </w:pPr>
      <w:rPr>
        <w:rFonts w:ascii="Wingdings" w:hAnsi="Wingdings" w:hint="default"/>
      </w:rPr>
    </w:lvl>
    <w:lvl w:ilvl="6" w:tplc="040C0001" w:tentative="1">
      <w:start w:val="1"/>
      <w:numFmt w:val="bullet"/>
      <w:lvlText w:val=""/>
      <w:lvlJc w:val="left"/>
      <w:pPr>
        <w:ind w:left="6450" w:hanging="360"/>
      </w:pPr>
      <w:rPr>
        <w:rFonts w:ascii="Symbol" w:hAnsi="Symbol" w:hint="default"/>
      </w:rPr>
    </w:lvl>
    <w:lvl w:ilvl="7" w:tplc="040C0003" w:tentative="1">
      <w:start w:val="1"/>
      <w:numFmt w:val="bullet"/>
      <w:lvlText w:val="o"/>
      <w:lvlJc w:val="left"/>
      <w:pPr>
        <w:ind w:left="7170" w:hanging="360"/>
      </w:pPr>
      <w:rPr>
        <w:rFonts w:ascii="Courier New" w:hAnsi="Courier New" w:cs="Courier New" w:hint="default"/>
      </w:rPr>
    </w:lvl>
    <w:lvl w:ilvl="8" w:tplc="040C0005" w:tentative="1">
      <w:start w:val="1"/>
      <w:numFmt w:val="bullet"/>
      <w:lvlText w:val=""/>
      <w:lvlJc w:val="left"/>
      <w:pPr>
        <w:ind w:left="7890" w:hanging="360"/>
      </w:pPr>
      <w:rPr>
        <w:rFonts w:ascii="Wingdings" w:hAnsi="Wingdings" w:hint="default"/>
      </w:rPr>
    </w:lvl>
  </w:abstractNum>
  <w:abstractNum w:abstractNumId="28" w15:restartNumberingAfterBreak="0">
    <w:nsid w:val="4F426E4A"/>
    <w:multiLevelType w:val="hybridMultilevel"/>
    <w:tmpl w:val="564C0004"/>
    <w:lvl w:ilvl="0" w:tplc="6DCA3C1C">
      <w:start w:val="6"/>
      <w:numFmt w:val="bullet"/>
      <w:lvlText w:val=""/>
      <w:lvlJc w:val="left"/>
      <w:pPr>
        <w:ind w:left="720" w:hanging="360"/>
      </w:pPr>
      <w:rPr>
        <w:rFonts w:ascii="Wingdings" w:eastAsia="Times New Roman"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2346970"/>
    <w:multiLevelType w:val="hybridMultilevel"/>
    <w:tmpl w:val="7AEE844E"/>
    <w:lvl w:ilvl="0" w:tplc="0CA8DF7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7302523"/>
    <w:multiLevelType w:val="hybridMultilevel"/>
    <w:tmpl w:val="DF28A4D4"/>
    <w:lvl w:ilvl="0" w:tplc="6DCA3C1C">
      <w:start w:val="6"/>
      <w:numFmt w:val="bullet"/>
      <w:lvlText w:val=""/>
      <w:lvlJc w:val="left"/>
      <w:pPr>
        <w:ind w:left="720" w:hanging="360"/>
      </w:pPr>
      <w:rPr>
        <w:rFonts w:ascii="Wingdings" w:eastAsia="Times New Roman"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88B15D8"/>
    <w:multiLevelType w:val="hybridMultilevel"/>
    <w:tmpl w:val="7208FD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BA33D31"/>
    <w:multiLevelType w:val="hybridMultilevel"/>
    <w:tmpl w:val="A5E23798"/>
    <w:lvl w:ilvl="0" w:tplc="040C0007">
      <w:start w:val="1"/>
      <w:numFmt w:val="bullet"/>
      <w:lvlText w:val=""/>
      <w:lvlPicBulletId w:val="0"/>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5CAA411B"/>
    <w:multiLevelType w:val="singleLevel"/>
    <w:tmpl w:val="6F768EA2"/>
    <w:lvl w:ilvl="0">
      <w:start w:val="27"/>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5E46795C"/>
    <w:multiLevelType w:val="hybridMultilevel"/>
    <w:tmpl w:val="76889CB2"/>
    <w:lvl w:ilvl="0" w:tplc="24DEC3D0">
      <w:start w:val="1"/>
      <w:numFmt w:val="decimal"/>
      <w:pStyle w:val="Listepuce"/>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CAD7DE1"/>
    <w:multiLevelType w:val="hybridMultilevel"/>
    <w:tmpl w:val="E2242998"/>
    <w:lvl w:ilvl="0" w:tplc="1E72443E">
      <w:start w:val="1"/>
      <w:numFmt w:val="bullet"/>
      <w:lvlText w:val=""/>
      <w:lvlJc w:val="left"/>
      <w:pPr>
        <w:ind w:left="1506" w:hanging="360"/>
      </w:pPr>
      <w:rPr>
        <w:rFonts w:ascii="Symbol" w:hAnsi="Symbol"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36" w15:restartNumberingAfterBreak="0">
    <w:nsid w:val="6E59189F"/>
    <w:multiLevelType w:val="hybridMultilevel"/>
    <w:tmpl w:val="75F4B3E0"/>
    <w:lvl w:ilvl="0" w:tplc="6DCA3C1C">
      <w:start w:val="6"/>
      <w:numFmt w:val="bullet"/>
      <w:lvlText w:val=""/>
      <w:lvlJc w:val="left"/>
      <w:pPr>
        <w:tabs>
          <w:tab w:val="num" w:pos="735"/>
        </w:tabs>
        <w:ind w:left="735" w:hanging="375"/>
      </w:pPr>
      <w:rPr>
        <w:rFonts w:ascii="Wingdings" w:eastAsia="Times New Roman"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E553BC"/>
    <w:multiLevelType w:val="hybridMultilevel"/>
    <w:tmpl w:val="DB04C86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6AC7217"/>
    <w:multiLevelType w:val="hybridMultilevel"/>
    <w:tmpl w:val="5D227B2E"/>
    <w:lvl w:ilvl="0" w:tplc="040C000D">
      <w:start w:val="1"/>
      <w:numFmt w:val="bullet"/>
      <w:lvlText w:val=""/>
      <w:lvlJc w:val="left"/>
      <w:pPr>
        <w:ind w:left="2850" w:hanging="360"/>
      </w:pPr>
      <w:rPr>
        <w:rFonts w:ascii="Wingdings" w:hAnsi="Wingdings" w:hint="default"/>
      </w:rPr>
    </w:lvl>
    <w:lvl w:ilvl="1" w:tplc="040C0003" w:tentative="1">
      <w:start w:val="1"/>
      <w:numFmt w:val="bullet"/>
      <w:lvlText w:val="o"/>
      <w:lvlJc w:val="left"/>
      <w:pPr>
        <w:ind w:left="3570" w:hanging="360"/>
      </w:pPr>
      <w:rPr>
        <w:rFonts w:ascii="Courier New" w:hAnsi="Courier New" w:cs="Courier New" w:hint="default"/>
      </w:rPr>
    </w:lvl>
    <w:lvl w:ilvl="2" w:tplc="040C0005" w:tentative="1">
      <w:start w:val="1"/>
      <w:numFmt w:val="bullet"/>
      <w:lvlText w:val=""/>
      <w:lvlJc w:val="left"/>
      <w:pPr>
        <w:ind w:left="4290" w:hanging="360"/>
      </w:pPr>
      <w:rPr>
        <w:rFonts w:ascii="Wingdings" w:hAnsi="Wingdings" w:hint="default"/>
      </w:rPr>
    </w:lvl>
    <w:lvl w:ilvl="3" w:tplc="040C0001" w:tentative="1">
      <w:start w:val="1"/>
      <w:numFmt w:val="bullet"/>
      <w:lvlText w:val=""/>
      <w:lvlJc w:val="left"/>
      <w:pPr>
        <w:ind w:left="5010" w:hanging="360"/>
      </w:pPr>
      <w:rPr>
        <w:rFonts w:ascii="Symbol" w:hAnsi="Symbol" w:hint="default"/>
      </w:rPr>
    </w:lvl>
    <w:lvl w:ilvl="4" w:tplc="040C0003" w:tentative="1">
      <w:start w:val="1"/>
      <w:numFmt w:val="bullet"/>
      <w:lvlText w:val="o"/>
      <w:lvlJc w:val="left"/>
      <w:pPr>
        <w:ind w:left="5730" w:hanging="360"/>
      </w:pPr>
      <w:rPr>
        <w:rFonts w:ascii="Courier New" w:hAnsi="Courier New" w:cs="Courier New" w:hint="default"/>
      </w:rPr>
    </w:lvl>
    <w:lvl w:ilvl="5" w:tplc="040C0005" w:tentative="1">
      <w:start w:val="1"/>
      <w:numFmt w:val="bullet"/>
      <w:lvlText w:val=""/>
      <w:lvlJc w:val="left"/>
      <w:pPr>
        <w:ind w:left="6450" w:hanging="360"/>
      </w:pPr>
      <w:rPr>
        <w:rFonts w:ascii="Wingdings" w:hAnsi="Wingdings" w:hint="default"/>
      </w:rPr>
    </w:lvl>
    <w:lvl w:ilvl="6" w:tplc="040C0001" w:tentative="1">
      <w:start w:val="1"/>
      <w:numFmt w:val="bullet"/>
      <w:lvlText w:val=""/>
      <w:lvlJc w:val="left"/>
      <w:pPr>
        <w:ind w:left="7170" w:hanging="360"/>
      </w:pPr>
      <w:rPr>
        <w:rFonts w:ascii="Symbol" w:hAnsi="Symbol" w:hint="default"/>
      </w:rPr>
    </w:lvl>
    <w:lvl w:ilvl="7" w:tplc="040C0003" w:tentative="1">
      <w:start w:val="1"/>
      <w:numFmt w:val="bullet"/>
      <w:lvlText w:val="o"/>
      <w:lvlJc w:val="left"/>
      <w:pPr>
        <w:ind w:left="7890" w:hanging="360"/>
      </w:pPr>
      <w:rPr>
        <w:rFonts w:ascii="Courier New" w:hAnsi="Courier New" w:cs="Courier New" w:hint="default"/>
      </w:rPr>
    </w:lvl>
    <w:lvl w:ilvl="8" w:tplc="040C0005" w:tentative="1">
      <w:start w:val="1"/>
      <w:numFmt w:val="bullet"/>
      <w:lvlText w:val=""/>
      <w:lvlJc w:val="left"/>
      <w:pPr>
        <w:ind w:left="8610" w:hanging="360"/>
      </w:pPr>
      <w:rPr>
        <w:rFonts w:ascii="Wingdings" w:hAnsi="Wingdings" w:hint="default"/>
      </w:rPr>
    </w:lvl>
  </w:abstractNum>
  <w:abstractNum w:abstractNumId="39" w15:restartNumberingAfterBreak="0">
    <w:nsid w:val="796C6C3C"/>
    <w:multiLevelType w:val="hybridMultilevel"/>
    <w:tmpl w:val="EEA86B88"/>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40" w15:restartNumberingAfterBreak="0">
    <w:nsid w:val="7A8D43B1"/>
    <w:multiLevelType w:val="hybridMultilevel"/>
    <w:tmpl w:val="2DD470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DD9436E"/>
    <w:multiLevelType w:val="hybridMultilevel"/>
    <w:tmpl w:val="1C7C2C7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7478574">
    <w:abstractNumId w:val="34"/>
  </w:num>
  <w:num w:numId="2" w16cid:durableId="1004430990">
    <w:abstractNumId w:val="17"/>
  </w:num>
  <w:num w:numId="3" w16cid:durableId="2065445140">
    <w:abstractNumId w:val="36"/>
  </w:num>
  <w:num w:numId="4" w16cid:durableId="1121533190">
    <w:abstractNumId w:val="0"/>
  </w:num>
  <w:num w:numId="5" w16cid:durableId="539980754">
    <w:abstractNumId w:val="31"/>
  </w:num>
  <w:num w:numId="6" w16cid:durableId="1129664519">
    <w:abstractNumId w:val="19"/>
  </w:num>
  <w:num w:numId="7" w16cid:durableId="332534097">
    <w:abstractNumId w:val="5"/>
  </w:num>
  <w:num w:numId="8" w16cid:durableId="707098684">
    <w:abstractNumId w:val="2"/>
  </w:num>
  <w:num w:numId="9" w16cid:durableId="1067267656">
    <w:abstractNumId w:val="14"/>
  </w:num>
  <w:num w:numId="10" w16cid:durableId="1586331474">
    <w:abstractNumId w:val="33"/>
  </w:num>
  <w:num w:numId="11" w16cid:durableId="174197350">
    <w:abstractNumId w:val="32"/>
  </w:num>
  <w:num w:numId="12" w16cid:durableId="1669476249">
    <w:abstractNumId w:val="15"/>
  </w:num>
  <w:num w:numId="13" w16cid:durableId="463618593">
    <w:abstractNumId w:val="18"/>
  </w:num>
  <w:num w:numId="14" w16cid:durableId="1011175626">
    <w:abstractNumId w:val="10"/>
  </w:num>
  <w:num w:numId="15" w16cid:durableId="1820144459">
    <w:abstractNumId w:val="21"/>
  </w:num>
  <w:num w:numId="16" w16cid:durableId="122968547">
    <w:abstractNumId w:val="11"/>
  </w:num>
  <w:num w:numId="17" w16cid:durableId="258298977">
    <w:abstractNumId w:val="28"/>
  </w:num>
  <w:num w:numId="18" w16cid:durableId="1927376651">
    <w:abstractNumId w:val="26"/>
  </w:num>
  <w:num w:numId="19" w16cid:durableId="595555750">
    <w:abstractNumId w:val="13"/>
  </w:num>
  <w:num w:numId="20" w16cid:durableId="2118938851">
    <w:abstractNumId w:val="29"/>
  </w:num>
  <w:num w:numId="21" w16cid:durableId="1360082026">
    <w:abstractNumId w:val="22"/>
  </w:num>
  <w:num w:numId="22" w16cid:durableId="5013533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34655272">
    <w:abstractNumId w:val="20"/>
  </w:num>
  <w:num w:numId="24" w16cid:durableId="1838493678">
    <w:abstractNumId w:val="40"/>
  </w:num>
  <w:num w:numId="25" w16cid:durableId="1727148004">
    <w:abstractNumId w:val="7"/>
  </w:num>
  <w:num w:numId="26" w16cid:durableId="1536388590">
    <w:abstractNumId w:val="6"/>
  </w:num>
  <w:num w:numId="27" w16cid:durableId="1133905752">
    <w:abstractNumId w:val="34"/>
  </w:num>
  <w:num w:numId="28" w16cid:durableId="823937122">
    <w:abstractNumId w:val="27"/>
  </w:num>
  <w:num w:numId="29" w16cid:durableId="559630960">
    <w:abstractNumId w:val="24"/>
  </w:num>
  <w:num w:numId="30" w16cid:durableId="99107147">
    <w:abstractNumId w:val="8"/>
  </w:num>
  <w:num w:numId="31" w16cid:durableId="1739592415">
    <w:abstractNumId w:val="38"/>
  </w:num>
  <w:num w:numId="32" w16cid:durableId="201866775">
    <w:abstractNumId w:val="12"/>
  </w:num>
  <w:num w:numId="33" w16cid:durableId="1216351946">
    <w:abstractNumId w:val="9"/>
  </w:num>
  <w:num w:numId="34" w16cid:durableId="133648423">
    <w:abstractNumId w:val="37"/>
  </w:num>
  <w:num w:numId="35" w16cid:durableId="188186065">
    <w:abstractNumId w:val="1"/>
  </w:num>
  <w:num w:numId="36" w16cid:durableId="1779257810">
    <w:abstractNumId w:val="30"/>
  </w:num>
  <w:num w:numId="37" w16cid:durableId="1565942898">
    <w:abstractNumId w:val="4"/>
  </w:num>
  <w:num w:numId="38" w16cid:durableId="1618557890">
    <w:abstractNumId w:val="31"/>
  </w:num>
  <w:num w:numId="39" w16cid:durableId="1769424314">
    <w:abstractNumId w:val="25"/>
  </w:num>
  <w:num w:numId="40" w16cid:durableId="1241719245">
    <w:abstractNumId w:val="25"/>
  </w:num>
  <w:num w:numId="41" w16cid:durableId="2133016522">
    <w:abstractNumId w:val="35"/>
  </w:num>
  <w:num w:numId="42" w16cid:durableId="513493264">
    <w:abstractNumId w:val="41"/>
  </w:num>
  <w:num w:numId="43" w16cid:durableId="2052075351">
    <w:abstractNumId w:val="3"/>
  </w:num>
  <w:num w:numId="44" w16cid:durableId="624383981">
    <w:abstractNumId w:val="39"/>
  </w:num>
  <w:num w:numId="45" w16cid:durableId="351539556">
    <w:abstractNumId w:val="16"/>
  </w:num>
  <w:num w:numId="46" w16cid:durableId="1816988031">
    <w:abstractNumId w:val="23"/>
  </w:num>
  <w:num w:numId="47" w16cid:durableId="1215047260">
    <w:abstractNumId w:val="33"/>
  </w:num>
  <w:num w:numId="48" w16cid:durableId="113521937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4F9"/>
    <w:rsid w:val="00011269"/>
    <w:rsid w:val="00012C2C"/>
    <w:rsid w:val="000138F0"/>
    <w:rsid w:val="00014FAC"/>
    <w:rsid w:val="00015680"/>
    <w:rsid w:val="000422F5"/>
    <w:rsid w:val="00051933"/>
    <w:rsid w:val="00065C7F"/>
    <w:rsid w:val="0007673C"/>
    <w:rsid w:val="00080653"/>
    <w:rsid w:val="000819C6"/>
    <w:rsid w:val="00082DDE"/>
    <w:rsid w:val="0008304B"/>
    <w:rsid w:val="00083A19"/>
    <w:rsid w:val="00086C86"/>
    <w:rsid w:val="0009296B"/>
    <w:rsid w:val="000A64B3"/>
    <w:rsid w:val="000A66F9"/>
    <w:rsid w:val="000A706C"/>
    <w:rsid w:val="000B111D"/>
    <w:rsid w:val="000C3ABC"/>
    <w:rsid w:val="000D62D4"/>
    <w:rsid w:val="000E3F4F"/>
    <w:rsid w:val="000E56A9"/>
    <w:rsid w:val="000F2BAB"/>
    <w:rsid w:val="00100D7A"/>
    <w:rsid w:val="00101FF8"/>
    <w:rsid w:val="00102E8F"/>
    <w:rsid w:val="00105F11"/>
    <w:rsid w:val="001068C0"/>
    <w:rsid w:val="00110861"/>
    <w:rsid w:val="00117E9F"/>
    <w:rsid w:val="00123572"/>
    <w:rsid w:val="00140680"/>
    <w:rsid w:val="001424AA"/>
    <w:rsid w:val="00144352"/>
    <w:rsid w:val="00144915"/>
    <w:rsid w:val="001465C4"/>
    <w:rsid w:val="00152E15"/>
    <w:rsid w:val="00154B80"/>
    <w:rsid w:val="001645DA"/>
    <w:rsid w:val="00166DCE"/>
    <w:rsid w:val="001724D8"/>
    <w:rsid w:val="00195CFC"/>
    <w:rsid w:val="001963ED"/>
    <w:rsid w:val="001A4E48"/>
    <w:rsid w:val="001B1661"/>
    <w:rsid w:val="001B1E03"/>
    <w:rsid w:val="001C13DF"/>
    <w:rsid w:val="001C1418"/>
    <w:rsid w:val="001C6ACF"/>
    <w:rsid w:val="001D029E"/>
    <w:rsid w:val="001D0759"/>
    <w:rsid w:val="001D2893"/>
    <w:rsid w:val="001D7E73"/>
    <w:rsid w:val="001F0F88"/>
    <w:rsid w:val="001F139E"/>
    <w:rsid w:val="001F1822"/>
    <w:rsid w:val="00200639"/>
    <w:rsid w:val="00204B90"/>
    <w:rsid w:val="00212969"/>
    <w:rsid w:val="002252F0"/>
    <w:rsid w:val="00232E29"/>
    <w:rsid w:val="0024596A"/>
    <w:rsid w:val="0026462C"/>
    <w:rsid w:val="00265A23"/>
    <w:rsid w:val="0028192A"/>
    <w:rsid w:val="002873E0"/>
    <w:rsid w:val="0029191B"/>
    <w:rsid w:val="002966BE"/>
    <w:rsid w:val="002B7E28"/>
    <w:rsid w:val="002D4ECB"/>
    <w:rsid w:val="002D527A"/>
    <w:rsid w:val="002E0A45"/>
    <w:rsid w:val="002E0B57"/>
    <w:rsid w:val="0030678F"/>
    <w:rsid w:val="00311CF2"/>
    <w:rsid w:val="003159D8"/>
    <w:rsid w:val="0032765F"/>
    <w:rsid w:val="00332CEE"/>
    <w:rsid w:val="003347D0"/>
    <w:rsid w:val="00337E6D"/>
    <w:rsid w:val="00340144"/>
    <w:rsid w:val="003402EA"/>
    <w:rsid w:val="00340BC0"/>
    <w:rsid w:val="0034233C"/>
    <w:rsid w:val="00342C81"/>
    <w:rsid w:val="00344095"/>
    <w:rsid w:val="00350CC2"/>
    <w:rsid w:val="0036318C"/>
    <w:rsid w:val="003760CD"/>
    <w:rsid w:val="00377516"/>
    <w:rsid w:val="00377A4F"/>
    <w:rsid w:val="00385739"/>
    <w:rsid w:val="003A0DCF"/>
    <w:rsid w:val="003A4896"/>
    <w:rsid w:val="003B0BE8"/>
    <w:rsid w:val="003B1998"/>
    <w:rsid w:val="003C3068"/>
    <w:rsid w:val="003C7AE0"/>
    <w:rsid w:val="003D133D"/>
    <w:rsid w:val="003D5892"/>
    <w:rsid w:val="003E4BE2"/>
    <w:rsid w:val="003E577B"/>
    <w:rsid w:val="00402F86"/>
    <w:rsid w:val="00405629"/>
    <w:rsid w:val="00413D0D"/>
    <w:rsid w:val="0041463C"/>
    <w:rsid w:val="00416772"/>
    <w:rsid w:val="00423D38"/>
    <w:rsid w:val="00423DBF"/>
    <w:rsid w:val="00431DC5"/>
    <w:rsid w:val="00440EB8"/>
    <w:rsid w:val="00445E3D"/>
    <w:rsid w:val="00452509"/>
    <w:rsid w:val="0045774D"/>
    <w:rsid w:val="00467612"/>
    <w:rsid w:val="004717E8"/>
    <w:rsid w:val="00472E9F"/>
    <w:rsid w:val="00477A3B"/>
    <w:rsid w:val="004824E1"/>
    <w:rsid w:val="00482D87"/>
    <w:rsid w:val="00492709"/>
    <w:rsid w:val="00492D0D"/>
    <w:rsid w:val="004935E7"/>
    <w:rsid w:val="004938C3"/>
    <w:rsid w:val="00494711"/>
    <w:rsid w:val="00495AC0"/>
    <w:rsid w:val="004A01FD"/>
    <w:rsid w:val="004A0609"/>
    <w:rsid w:val="004A1EE2"/>
    <w:rsid w:val="004B18C0"/>
    <w:rsid w:val="004B247B"/>
    <w:rsid w:val="004B24E6"/>
    <w:rsid w:val="004B632B"/>
    <w:rsid w:val="004C1083"/>
    <w:rsid w:val="004E58E2"/>
    <w:rsid w:val="004E6D48"/>
    <w:rsid w:val="004F075C"/>
    <w:rsid w:val="004F5283"/>
    <w:rsid w:val="005001A8"/>
    <w:rsid w:val="0051154B"/>
    <w:rsid w:val="00521EC2"/>
    <w:rsid w:val="005317B4"/>
    <w:rsid w:val="00532FC9"/>
    <w:rsid w:val="00534959"/>
    <w:rsid w:val="005439B1"/>
    <w:rsid w:val="00545070"/>
    <w:rsid w:val="00560282"/>
    <w:rsid w:val="005620C6"/>
    <w:rsid w:val="00565219"/>
    <w:rsid w:val="00572CB6"/>
    <w:rsid w:val="00574A5F"/>
    <w:rsid w:val="0057613A"/>
    <w:rsid w:val="00576F0A"/>
    <w:rsid w:val="00577C80"/>
    <w:rsid w:val="005903DF"/>
    <w:rsid w:val="00590956"/>
    <w:rsid w:val="00591272"/>
    <w:rsid w:val="005951EA"/>
    <w:rsid w:val="00597070"/>
    <w:rsid w:val="005A1C4C"/>
    <w:rsid w:val="005A50D6"/>
    <w:rsid w:val="005A7358"/>
    <w:rsid w:val="005B2898"/>
    <w:rsid w:val="005B47A7"/>
    <w:rsid w:val="005B7A7A"/>
    <w:rsid w:val="005C0029"/>
    <w:rsid w:val="005C00F0"/>
    <w:rsid w:val="005C0CD1"/>
    <w:rsid w:val="005D5AFA"/>
    <w:rsid w:val="005E0803"/>
    <w:rsid w:val="005F4C3B"/>
    <w:rsid w:val="005F653D"/>
    <w:rsid w:val="006079AB"/>
    <w:rsid w:val="00623602"/>
    <w:rsid w:val="00633E84"/>
    <w:rsid w:val="006371C3"/>
    <w:rsid w:val="0063780B"/>
    <w:rsid w:val="006400D4"/>
    <w:rsid w:val="006422B9"/>
    <w:rsid w:val="006648DD"/>
    <w:rsid w:val="0066581B"/>
    <w:rsid w:val="00685F69"/>
    <w:rsid w:val="00690266"/>
    <w:rsid w:val="00692440"/>
    <w:rsid w:val="0069418D"/>
    <w:rsid w:val="00695178"/>
    <w:rsid w:val="006970C4"/>
    <w:rsid w:val="00697C92"/>
    <w:rsid w:val="006A03D4"/>
    <w:rsid w:val="006B013B"/>
    <w:rsid w:val="006B50F9"/>
    <w:rsid w:val="006C1A1F"/>
    <w:rsid w:val="006C4A1F"/>
    <w:rsid w:val="006C7AEB"/>
    <w:rsid w:val="006D0581"/>
    <w:rsid w:val="006D34F3"/>
    <w:rsid w:val="006D764C"/>
    <w:rsid w:val="006E5FD7"/>
    <w:rsid w:val="006F3A1B"/>
    <w:rsid w:val="006F4A26"/>
    <w:rsid w:val="00700915"/>
    <w:rsid w:val="0071692D"/>
    <w:rsid w:val="00722EAA"/>
    <w:rsid w:val="00723E7F"/>
    <w:rsid w:val="007352F0"/>
    <w:rsid w:val="00742C93"/>
    <w:rsid w:val="007503A5"/>
    <w:rsid w:val="00771460"/>
    <w:rsid w:val="007748F4"/>
    <w:rsid w:val="00774CC8"/>
    <w:rsid w:val="00794FA0"/>
    <w:rsid w:val="0079759C"/>
    <w:rsid w:val="00797C26"/>
    <w:rsid w:val="007A6452"/>
    <w:rsid w:val="007B6B76"/>
    <w:rsid w:val="007B7E93"/>
    <w:rsid w:val="007C0A8E"/>
    <w:rsid w:val="007C29CE"/>
    <w:rsid w:val="007C2A3E"/>
    <w:rsid w:val="007C38AA"/>
    <w:rsid w:val="007C6C3B"/>
    <w:rsid w:val="007D0BC1"/>
    <w:rsid w:val="007D3758"/>
    <w:rsid w:val="007D6612"/>
    <w:rsid w:val="007E3E77"/>
    <w:rsid w:val="007E7B80"/>
    <w:rsid w:val="007F4B86"/>
    <w:rsid w:val="008031E2"/>
    <w:rsid w:val="00810B17"/>
    <w:rsid w:val="00811866"/>
    <w:rsid w:val="00812246"/>
    <w:rsid w:val="008130E5"/>
    <w:rsid w:val="008134F9"/>
    <w:rsid w:val="00823FEE"/>
    <w:rsid w:val="008244A3"/>
    <w:rsid w:val="00827933"/>
    <w:rsid w:val="00836845"/>
    <w:rsid w:val="008369CA"/>
    <w:rsid w:val="00844EE8"/>
    <w:rsid w:val="00861A38"/>
    <w:rsid w:val="00864C85"/>
    <w:rsid w:val="00866DAA"/>
    <w:rsid w:val="00883DD0"/>
    <w:rsid w:val="00895677"/>
    <w:rsid w:val="008A342A"/>
    <w:rsid w:val="008A68F0"/>
    <w:rsid w:val="008B36EC"/>
    <w:rsid w:val="008B4678"/>
    <w:rsid w:val="008C0A9B"/>
    <w:rsid w:val="008C2071"/>
    <w:rsid w:val="008C28C9"/>
    <w:rsid w:val="008C56D2"/>
    <w:rsid w:val="008E122E"/>
    <w:rsid w:val="008F348E"/>
    <w:rsid w:val="009000B8"/>
    <w:rsid w:val="00911796"/>
    <w:rsid w:val="00911DCD"/>
    <w:rsid w:val="00911E3D"/>
    <w:rsid w:val="00917F22"/>
    <w:rsid w:val="00923A94"/>
    <w:rsid w:val="00927E86"/>
    <w:rsid w:val="00951207"/>
    <w:rsid w:val="0095751F"/>
    <w:rsid w:val="00962DAD"/>
    <w:rsid w:val="00966CB1"/>
    <w:rsid w:val="009737B8"/>
    <w:rsid w:val="009925D3"/>
    <w:rsid w:val="009B083A"/>
    <w:rsid w:val="009C2D1B"/>
    <w:rsid w:val="009C59D9"/>
    <w:rsid w:val="009C7126"/>
    <w:rsid w:val="009D29CA"/>
    <w:rsid w:val="009F0184"/>
    <w:rsid w:val="009F0A60"/>
    <w:rsid w:val="009F116E"/>
    <w:rsid w:val="009F34A0"/>
    <w:rsid w:val="00A04E0C"/>
    <w:rsid w:val="00A05531"/>
    <w:rsid w:val="00A071EB"/>
    <w:rsid w:val="00A075AF"/>
    <w:rsid w:val="00A07CEA"/>
    <w:rsid w:val="00A1584F"/>
    <w:rsid w:val="00A17141"/>
    <w:rsid w:val="00A36611"/>
    <w:rsid w:val="00A36B1C"/>
    <w:rsid w:val="00A42E37"/>
    <w:rsid w:val="00A514FE"/>
    <w:rsid w:val="00A53B63"/>
    <w:rsid w:val="00A628BE"/>
    <w:rsid w:val="00A63332"/>
    <w:rsid w:val="00A665EE"/>
    <w:rsid w:val="00A7570C"/>
    <w:rsid w:val="00A76868"/>
    <w:rsid w:val="00A833E3"/>
    <w:rsid w:val="00A869E6"/>
    <w:rsid w:val="00A87442"/>
    <w:rsid w:val="00A93359"/>
    <w:rsid w:val="00A93709"/>
    <w:rsid w:val="00A96EFB"/>
    <w:rsid w:val="00AA38B1"/>
    <w:rsid w:val="00AA7E2A"/>
    <w:rsid w:val="00AB1103"/>
    <w:rsid w:val="00AB5155"/>
    <w:rsid w:val="00AB67BE"/>
    <w:rsid w:val="00AD0646"/>
    <w:rsid w:val="00AD5E4E"/>
    <w:rsid w:val="00AD78DF"/>
    <w:rsid w:val="00AE0297"/>
    <w:rsid w:val="00AE080D"/>
    <w:rsid w:val="00AE773F"/>
    <w:rsid w:val="00AF40AA"/>
    <w:rsid w:val="00AF54A6"/>
    <w:rsid w:val="00B050C4"/>
    <w:rsid w:val="00B07227"/>
    <w:rsid w:val="00B16583"/>
    <w:rsid w:val="00B20C72"/>
    <w:rsid w:val="00B2149E"/>
    <w:rsid w:val="00B22140"/>
    <w:rsid w:val="00B2713E"/>
    <w:rsid w:val="00B3616F"/>
    <w:rsid w:val="00B4336B"/>
    <w:rsid w:val="00B44538"/>
    <w:rsid w:val="00B4771B"/>
    <w:rsid w:val="00B641CD"/>
    <w:rsid w:val="00B665B7"/>
    <w:rsid w:val="00B7501D"/>
    <w:rsid w:val="00B815B7"/>
    <w:rsid w:val="00B92E4E"/>
    <w:rsid w:val="00B956AA"/>
    <w:rsid w:val="00BA5714"/>
    <w:rsid w:val="00BB11B7"/>
    <w:rsid w:val="00BC366A"/>
    <w:rsid w:val="00BD3407"/>
    <w:rsid w:val="00BD4B03"/>
    <w:rsid w:val="00C00EC8"/>
    <w:rsid w:val="00C046F0"/>
    <w:rsid w:val="00C06C97"/>
    <w:rsid w:val="00C12538"/>
    <w:rsid w:val="00C21A36"/>
    <w:rsid w:val="00C35022"/>
    <w:rsid w:val="00C41292"/>
    <w:rsid w:val="00C46A5B"/>
    <w:rsid w:val="00C54D2B"/>
    <w:rsid w:val="00C555B9"/>
    <w:rsid w:val="00C60434"/>
    <w:rsid w:val="00C60540"/>
    <w:rsid w:val="00C62130"/>
    <w:rsid w:val="00C71525"/>
    <w:rsid w:val="00C74673"/>
    <w:rsid w:val="00C7661B"/>
    <w:rsid w:val="00C81230"/>
    <w:rsid w:val="00C86500"/>
    <w:rsid w:val="00CA1B86"/>
    <w:rsid w:val="00CA2F3B"/>
    <w:rsid w:val="00CA7DE6"/>
    <w:rsid w:val="00CB30BF"/>
    <w:rsid w:val="00CB53BC"/>
    <w:rsid w:val="00CC39CA"/>
    <w:rsid w:val="00CC6336"/>
    <w:rsid w:val="00CD1799"/>
    <w:rsid w:val="00CF0432"/>
    <w:rsid w:val="00CF1616"/>
    <w:rsid w:val="00D02B38"/>
    <w:rsid w:val="00D032DB"/>
    <w:rsid w:val="00D22F65"/>
    <w:rsid w:val="00D255C4"/>
    <w:rsid w:val="00D25834"/>
    <w:rsid w:val="00D3011E"/>
    <w:rsid w:val="00D322BD"/>
    <w:rsid w:val="00D3756A"/>
    <w:rsid w:val="00D50F63"/>
    <w:rsid w:val="00D512F6"/>
    <w:rsid w:val="00D53BC6"/>
    <w:rsid w:val="00D65B5E"/>
    <w:rsid w:val="00D73BB8"/>
    <w:rsid w:val="00D75781"/>
    <w:rsid w:val="00D76903"/>
    <w:rsid w:val="00D76B2D"/>
    <w:rsid w:val="00D82B85"/>
    <w:rsid w:val="00D8613B"/>
    <w:rsid w:val="00D87B2F"/>
    <w:rsid w:val="00D92330"/>
    <w:rsid w:val="00DA0EC3"/>
    <w:rsid w:val="00DA3DF8"/>
    <w:rsid w:val="00DA43CE"/>
    <w:rsid w:val="00DB290D"/>
    <w:rsid w:val="00DB7238"/>
    <w:rsid w:val="00DC28BE"/>
    <w:rsid w:val="00DC4F03"/>
    <w:rsid w:val="00DD0D01"/>
    <w:rsid w:val="00DD1C3F"/>
    <w:rsid w:val="00DD3336"/>
    <w:rsid w:val="00DD612D"/>
    <w:rsid w:val="00DF0BB0"/>
    <w:rsid w:val="00E059F6"/>
    <w:rsid w:val="00E07273"/>
    <w:rsid w:val="00E17339"/>
    <w:rsid w:val="00E36A81"/>
    <w:rsid w:val="00E43B3C"/>
    <w:rsid w:val="00E50714"/>
    <w:rsid w:val="00E61C60"/>
    <w:rsid w:val="00E64755"/>
    <w:rsid w:val="00E76633"/>
    <w:rsid w:val="00E76CCB"/>
    <w:rsid w:val="00E77AAC"/>
    <w:rsid w:val="00E823F1"/>
    <w:rsid w:val="00E82645"/>
    <w:rsid w:val="00E83687"/>
    <w:rsid w:val="00EA1BDE"/>
    <w:rsid w:val="00EA5EFF"/>
    <w:rsid w:val="00EB3093"/>
    <w:rsid w:val="00EB7511"/>
    <w:rsid w:val="00EC0E5B"/>
    <w:rsid w:val="00ED17C1"/>
    <w:rsid w:val="00ED3EBB"/>
    <w:rsid w:val="00EE75A8"/>
    <w:rsid w:val="00F06E61"/>
    <w:rsid w:val="00F165F0"/>
    <w:rsid w:val="00F1712A"/>
    <w:rsid w:val="00F21327"/>
    <w:rsid w:val="00F35E79"/>
    <w:rsid w:val="00F40F6B"/>
    <w:rsid w:val="00F44163"/>
    <w:rsid w:val="00F50D4B"/>
    <w:rsid w:val="00F619E9"/>
    <w:rsid w:val="00F7774D"/>
    <w:rsid w:val="00F97C2E"/>
    <w:rsid w:val="00FA063C"/>
    <w:rsid w:val="00FA2932"/>
    <w:rsid w:val="00FA5C37"/>
    <w:rsid w:val="00FA69F5"/>
    <w:rsid w:val="00FB103F"/>
    <w:rsid w:val="00FB3B0B"/>
    <w:rsid w:val="00FC1EA0"/>
    <w:rsid w:val="00FC62B1"/>
    <w:rsid w:val="00FC6B67"/>
    <w:rsid w:val="00FC7DD1"/>
    <w:rsid w:val="00FC7E71"/>
    <w:rsid w:val="00FD32F9"/>
    <w:rsid w:val="00FE34FA"/>
    <w:rsid w:val="00FE3B98"/>
    <w:rsid w:val="00FE7EB8"/>
    <w:rsid w:val="00FF2286"/>
    <w:rsid w:val="00FF3303"/>
    <w:rsid w:val="00FF34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730D077"/>
  <w15:docId w15:val="{12C278A6-D9E9-45AF-B0F3-BB0568A9A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9CA"/>
    <w:rPr>
      <w:rFonts w:ascii="CG Times" w:hAnsi="CG Times"/>
      <w:sz w:val="24"/>
      <w:szCs w:val="24"/>
    </w:rPr>
  </w:style>
  <w:style w:type="paragraph" w:styleId="Titre1">
    <w:name w:val="heading 1"/>
    <w:basedOn w:val="Normal"/>
    <w:next w:val="Normal"/>
    <w:link w:val="Titre1Car"/>
    <w:uiPriority w:val="99"/>
    <w:qFormat/>
    <w:rsid w:val="008134F9"/>
    <w:pPr>
      <w:keepNext/>
      <w:jc w:val="both"/>
      <w:outlineLvl w:val="0"/>
    </w:pPr>
    <w:rPr>
      <w:rFonts w:ascii="Times New Roman" w:hAnsi="Times New Roman"/>
      <w:b/>
      <w:bCs/>
    </w:rPr>
  </w:style>
  <w:style w:type="paragraph" w:styleId="Titre2">
    <w:name w:val="heading 2"/>
    <w:basedOn w:val="Normal"/>
    <w:next w:val="Normal"/>
    <w:link w:val="Titre2Car"/>
    <w:uiPriority w:val="9"/>
    <w:unhideWhenUsed/>
    <w:qFormat/>
    <w:locked/>
    <w:rsid w:val="0024596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semiHidden/>
    <w:unhideWhenUsed/>
    <w:qFormat/>
    <w:locked/>
    <w:rsid w:val="0024596A"/>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E00E3"/>
    <w:rPr>
      <w:rFonts w:ascii="Cambria" w:eastAsia="Times New Roman" w:hAnsi="Cambria" w:cs="Times New Roman"/>
      <w:b/>
      <w:bCs/>
      <w:kern w:val="32"/>
      <w:sz w:val="32"/>
      <w:szCs w:val="32"/>
    </w:rPr>
  </w:style>
  <w:style w:type="paragraph" w:styleId="Corpsdetexte">
    <w:name w:val="Body Text"/>
    <w:basedOn w:val="Normal"/>
    <w:link w:val="CorpsdetexteCar"/>
    <w:uiPriority w:val="99"/>
    <w:rsid w:val="008134F9"/>
    <w:pPr>
      <w:jc w:val="both"/>
    </w:pPr>
    <w:rPr>
      <w:rFonts w:ascii="Times New Roman" w:hAnsi="Times New Roman"/>
    </w:rPr>
  </w:style>
  <w:style w:type="character" w:customStyle="1" w:styleId="CorpsdetexteCar">
    <w:name w:val="Corps de texte Car"/>
    <w:link w:val="Corpsdetexte"/>
    <w:uiPriority w:val="99"/>
    <w:rsid w:val="007E00E3"/>
    <w:rPr>
      <w:rFonts w:ascii="CG Times" w:hAnsi="CG Times"/>
      <w:sz w:val="24"/>
      <w:szCs w:val="24"/>
    </w:rPr>
  </w:style>
  <w:style w:type="paragraph" w:styleId="Pieddepage">
    <w:name w:val="footer"/>
    <w:basedOn w:val="Normal"/>
    <w:link w:val="PieddepageCar"/>
    <w:uiPriority w:val="99"/>
    <w:rsid w:val="008134F9"/>
    <w:pPr>
      <w:tabs>
        <w:tab w:val="center" w:pos="4536"/>
        <w:tab w:val="right" w:pos="9072"/>
      </w:tabs>
    </w:pPr>
  </w:style>
  <w:style w:type="character" w:customStyle="1" w:styleId="PieddepageCar">
    <w:name w:val="Pied de page Car"/>
    <w:link w:val="Pieddepage"/>
    <w:uiPriority w:val="99"/>
    <w:rsid w:val="007E00E3"/>
    <w:rPr>
      <w:rFonts w:ascii="CG Times" w:hAnsi="CG Times"/>
      <w:sz w:val="24"/>
      <w:szCs w:val="24"/>
    </w:rPr>
  </w:style>
  <w:style w:type="character" w:styleId="Numrodepage">
    <w:name w:val="page number"/>
    <w:uiPriority w:val="99"/>
    <w:rsid w:val="008134F9"/>
    <w:rPr>
      <w:rFonts w:cs="Times New Roman"/>
    </w:rPr>
  </w:style>
  <w:style w:type="paragraph" w:styleId="En-tte">
    <w:name w:val="header"/>
    <w:basedOn w:val="Normal"/>
    <w:link w:val="En-tteCar"/>
    <w:uiPriority w:val="99"/>
    <w:rsid w:val="008134F9"/>
    <w:pPr>
      <w:tabs>
        <w:tab w:val="center" w:pos="4536"/>
        <w:tab w:val="right" w:pos="9072"/>
      </w:tabs>
    </w:pPr>
  </w:style>
  <w:style w:type="character" w:customStyle="1" w:styleId="En-tteCar">
    <w:name w:val="En-tête Car"/>
    <w:link w:val="En-tte"/>
    <w:uiPriority w:val="99"/>
    <w:semiHidden/>
    <w:rsid w:val="007E00E3"/>
    <w:rPr>
      <w:rFonts w:ascii="CG Times" w:hAnsi="CG Times"/>
      <w:sz w:val="24"/>
      <w:szCs w:val="24"/>
    </w:rPr>
  </w:style>
  <w:style w:type="character" w:styleId="Marquedecommentaire">
    <w:name w:val="annotation reference"/>
    <w:uiPriority w:val="99"/>
    <w:semiHidden/>
    <w:rsid w:val="005E0803"/>
    <w:rPr>
      <w:rFonts w:cs="Times New Roman"/>
      <w:sz w:val="16"/>
      <w:szCs w:val="16"/>
    </w:rPr>
  </w:style>
  <w:style w:type="paragraph" w:styleId="Commentaire">
    <w:name w:val="annotation text"/>
    <w:basedOn w:val="Normal"/>
    <w:link w:val="CommentaireCar"/>
    <w:uiPriority w:val="99"/>
    <w:semiHidden/>
    <w:rsid w:val="00C46A5B"/>
    <w:pPr>
      <w:jc w:val="both"/>
    </w:pPr>
    <w:rPr>
      <w:rFonts w:ascii="Arial" w:hAnsi="Arial"/>
      <w:szCs w:val="20"/>
    </w:rPr>
  </w:style>
  <w:style w:type="character" w:customStyle="1" w:styleId="CommentaireCar">
    <w:name w:val="Commentaire Car"/>
    <w:link w:val="Commentaire"/>
    <w:uiPriority w:val="99"/>
    <w:semiHidden/>
    <w:locked/>
    <w:rsid w:val="00C46A5B"/>
    <w:rPr>
      <w:rFonts w:ascii="Arial" w:hAnsi="Arial"/>
      <w:sz w:val="24"/>
    </w:rPr>
  </w:style>
  <w:style w:type="paragraph" w:styleId="Objetducommentaire">
    <w:name w:val="annotation subject"/>
    <w:basedOn w:val="Commentaire"/>
    <w:next w:val="Commentaire"/>
    <w:link w:val="ObjetducommentaireCar"/>
    <w:uiPriority w:val="99"/>
    <w:semiHidden/>
    <w:rsid w:val="005E0803"/>
    <w:rPr>
      <w:b/>
      <w:bCs/>
    </w:rPr>
  </w:style>
  <w:style w:type="character" w:customStyle="1" w:styleId="ObjetducommentaireCar">
    <w:name w:val="Objet du commentaire Car"/>
    <w:link w:val="Objetducommentaire"/>
    <w:uiPriority w:val="99"/>
    <w:semiHidden/>
    <w:locked/>
    <w:rsid w:val="005E0803"/>
    <w:rPr>
      <w:rFonts w:ascii="CG Times" w:hAnsi="CG Times" w:cs="Times New Roman"/>
      <w:b/>
      <w:bCs/>
    </w:rPr>
  </w:style>
  <w:style w:type="paragraph" w:styleId="Textedebulles">
    <w:name w:val="Balloon Text"/>
    <w:basedOn w:val="Normal"/>
    <w:link w:val="TextedebullesCar"/>
    <w:uiPriority w:val="99"/>
    <w:semiHidden/>
    <w:rsid w:val="005E0803"/>
    <w:rPr>
      <w:rFonts w:ascii="Tahoma" w:hAnsi="Tahoma" w:cs="Tahoma"/>
      <w:sz w:val="16"/>
      <w:szCs w:val="16"/>
    </w:rPr>
  </w:style>
  <w:style w:type="character" w:customStyle="1" w:styleId="TextedebullesCar">
    <w:name w:val="Texte de bulles Car"/>
    <w:link w:val="Textedebulles"/>
    <w:uiPriority w:val="99"/>
    <w:semiHidden/>
    <w:locked/>
    <w:rsid w:val="005E0803"/>
    <w:rPr>
      <w:rFonts w:ascii="Tahoma" w:hAnsi="Tahoma" w:cs="Tahoma"/>
      <w:sz w:val="16"/>
      <w:szCs w:val="16"/>
    </w:rPr>
  </w:style>
  <w:style w:type="paragraph" w:customStyle="1" w:styleId="fcase1ertab">
    <w:name w:val="f_case_1ertab"/>
    <w:basedOn w:val="Normal"/>
    <w:rsid w:val="00700915"/>
    <w:pPr>
      <w:tabs>
        <w:tab w:val="left" w:pos="426"/>
      </w:tabs>
      <w:ind w:left="709" w:hanging="709"/>
      <w:jc w:val="both"/>
    </w:pPr>
    <w:rPr>
      <w:rFonts w:ascii="Univers" w:hAnsi="Univers"/>
      <w:sz w:val="20"/>
      <w:szCs w:val="20"/>
    </w:rPr>
  </w:style>
  <w:style w:type="character" w:customStyle="1" w:styleId="WW8Num2z0">
    <w:name w:val="WW8Num2z0"/>
    <w:uiPriority w:val="99"/>
    <w:rsid w:val="00576F0A"/>
    <w:rPr>
      <w:rFonts w:ascii="Symbol" w:hAnsi="Symbol"/>
      <w:sz w:val="18"/>
    </w:rPr>
  </w:style>
  <w:style w:type="paragraph" w:customStyle="1" w:styleId="Listepuce">
    <w:name w:val="Liste à puce"/>
    <w:basedOn w:val="Normal"/>
    <w:uiPriority w:val="99"/>
    <w:rsid w:val="00576F0A"/>
    <w:pPr>
      <w:widowControl w:val="0"/>
      <w:numPr>
        <w:numId w:val="1"/>
      </w:numPr>
      <w:tabs>
        <w:tab w:val="left" w:pos="0"/>
      </w:tabs>
      <w:suppressAutoHyphens/>
      <w:spacing w:before="60"/>
      <w:ind w:right="567"/>
      <w:jc w:val="both"/>
    </w:pPr>
    <w:rPr>
      <w:rFonts w:ascii="Times New Roman" w:hAnsi="Times New Roman"/>
      <w:sz w:val="20"/>
      <w:szCs w:val="20"/>
    </w:rPr>
  </w:style>
  <w:style w:type="paragraph" w:styleId="Retraitnormal">
    <w:name w:val="Normal Indent"/>
    <w:basedOn w:val="Normal"/>
    <w:uiPriority w:val="99"/>
    <w:rsid w:val="00FF3303"/>
    <w:pPr>
      <w:ind w:left="708"/>
    </w:pPr>
  </w:style>
  <w:style w:type="paragraph" w:customStyle="1" w:styleId="fcasegauche">
    <w:name w:val="f_case_gauche"/>
    <w:basedOn w:val="Normal"/>
    <w:uiPriority w:val="99"/>
    <w:rsid w:val="007C2A3E"/>
    <w:pPr>
      <w:spacing w:after="60"/>
      <w:ind w:left="284" w:hanging="284"/>
      <w:jc w:val="both"/>
    </w:pPr>
    <w:rPr>
      <w:rFonts w:ascii="Univers" w:hAnsi="Univers"/>
      <w:sz w:val="20"/>
      <w:szCs w:val="20"/>
    </w:rPr>
  </w:style>
  <w:style w:type="paragraph" w:styleId="Rvision">
    <w:name w:val="Revision"/>
    <w:hidden/>
    <w:uiPriority w:val="99"/>
    <w:semiHidden/>
    <w:rsid w:val="00FC7E71"/>
    <w:rPr>
      <w:rFonts w:ascii="CG Times" w:hAnsi="CG Times"/>
      <w:sz w:val="24"/>
      <w:szCs w:val="24"/>
    </w:rPr>
  </w:style>
  <w:style w:type="table" w:styleId="Grilledutableau">
    <w:name w:val="Table Grid"/>
    <w:basedOn w:val="TableauNormal"/>
    <w:uiPriority w:val="99"/>
    <w:locked/>
    <w:rsid w:val="007C6C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4935E7"/>
    <w:pPr>
      <w:ind w:left="708"/>
    </w:pPr>
    <w:rPr>
      <w:rFonts w:ascii="Times New Roman" w:hAnsi="Times New Roman"/>
    </w:rPr>
  </w:style>
  <w:style w:type="paragraph" w:styleId="Notedebasdepage">
    <w:name w:val="footnote text"/>
    <w:basedOn w:val="Normal"/>
    <w:link w:val="NotedebasdepageCar"/>
    <w:uiPriority w:val="99"/>
    <w:semiHidden/>
    <w:unhideWhenUsed/>
    <w:rsid w:val="004935E7"/>
    <w:rPr>
      <w:rFonts w:ascii="Times New Roman" w:hAnsi="Times New Roman"/>
      <w:sz w:val="20"/>
      <w:szCs w:val="20"/>
    </w:rPr>
  </w:style>
  <w:style w:type="character" w:customStyle="1" w:styleId="NotedebasdepageCar">
    <w:name w:val="Note de bas de page Car"/>
    <w:basedOn w:val="Policepardfaut"/>
    <w:link w:val="Notedebasdepage"/>
    <w:uiPriority w:val="99"/>
    <w:semiHidden/>
    <w:rsid w:val="004935E7"/>
  </w:style>
  <w:style w:type="character" w:styleId="Appelnotedebasdep">
    <w:name w:val="footnote reference"/>
    <w:semiHidden/>
    <w:rsid w:val="004935E7"/>
    <w:rPr>
      <w:vertAlign w:val="superscript"/>
    </w:rPr>
  </w:style>
  <w:style w:type="paragraph" w:styleId="Textebrut">
    <w:name w:val="Plain Text"/>
    <w:basedOn w:val="Normal"/>
    <w:link w:val="TextebrutCar"/>
    <w:uiPriority w:val="99"/>
    <w:unhideWhenUsed/>
    <w:rsid w:val="006D34F3"/>
    <w:rPr>
      <w:rFonts w:ascii="Calibri" w:eastAsia="Calibri" w:hAnsi="Calibri" w:cs="Calibri"/>
      <w:sz w:val="22"/>
      <w:szCs w:val="22"/>
      <w:lang w:eastAsia="en-US"/>
    </w:rPr>
  </w:style>
  <w:style w:type="character" w:customStyle="1" w:styleId="TextebrutCar">
    <w:name w:val="Texte brut Car"/>
    <w:basedOn w:val="Policepardfaut"/>
    <w:link w:val="Textebrut"/>
    <w:uiPriority w:val="99"/>
    <w:rsid w:val="006D34F3"/>
    <w:rPr>
      <w:rFonts w:ascii="Calibri" w:eastAsia="Calibri" w:hAnsi="Calibri" w:cs="Calibri"/>
      <w:sz w:val="22"/>
      <w:szCs w:val="22"/>
      <w:lang w:eastAsia="en-US"/>
    </w:rPr>
  </w:style>
  <w:style w:type="character" w:customStyle="1" w:styleId="Titre2Car">
    <w:name w:val="Titre 2 Car"/>
    <w:basedOn w:val="Policepardfaut"/>
    <w:link w:val="Titre2"/>
    <w:semiHidden/>
    <w:rsid w:val="0024596A"/>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semiHidden/>
    <w:rsid w:val="0024596A"/>
    <w:rPr>
      <w:rFonts w:asciiTheme="majorHAnsi" w:eastAsiaTheme="majorEastAsia" w:hAnsiTheme="majorHAnsi" w:cstheme="majorBidi"/>
      <w:color w:val="243F60" w:themeColor="accent1" w:themeShade="7F"/>
      <w:sz w:val="24"/>
      <w:szCs w:val="24"/>
    </w:rPr>
  </w:style>
  <w:style w:type="paragraph" w:styleId="TM2">
    <w:name w:val="toc 2"/>
    <w:basedOn w:val="Normal"/>
    <w:next w:val="Normal"/>
    <w:autoRedefine/>
    <w:uiPriority w:val="39"/>
    <w:locked/>
    <w:rsid w:val="004F5283"/>
    <w:pPr>
      <w:autoSpaceDE w:val="0"/>
      <w:autoSpaceDN w:val="0"/>
      <w:spacing w:before="120"/>
      <w:ind w:left="200"/>
    </w:pPr>
    <w:rPr>
      <w:rFonts w:ascii="Times New Roman" w:hAnsi="Times New Roman"/>
      <w:b/>
      <w:bCs/>
      <w:sz w:val="22"/>
      <w:szCs w:val="22"/>
    </w:rPr>
  </w:style>
  <w:style w:type="table" w:styleId="TableauGrille4-Accentuation6">
    <w:name w:val="Grid Table 4 Accent 6"/>
    <w:basedOn w:val="TableauNormal"/>
    <w:uiPriority w:val="49"/>
    <w:rsid w:val="00D87B2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NormalWeb">
    <w:name w:val="Normal (Web)"/>
    <w:basedOn w:val="Normal"/>
    <w:uiPriority w:val="99"/>
    <w:unhideWhenUsed/>
    <w:rsid w:val="00F44163"/>
    <w:pPr>
      <w:spacing w:before="100" w:beforeAutospacing="1" w:after="100" w:afterAutospacing="1"/>
    </w:pPr>
    <w:rPr>
      <w:rFonts w:ascii="Times New Roman" w:hAnsi="Times New Roman"/>
    </w:rPr>
  </w:style>
  <w:style w:type="character" w:styleId="Textedelespacerserv">
    <w:name w:val="Placeholder Text"/>
    <w:basedOn w:val="Policepardfaut"/>
    <w:uiPriority w:val="99"/>
    <w:semiHidden/>
    <w:rsid w:val="00080653"/>
    <w:rPr>
      <w:color w:val="808080"/>
    </w:rPr>
  </w:style>
  <w:style w:type="character" w:customStyle="1" w:styleId="Style1">
    <w:name w:val="Style1"/>
    <w:basedOn w:val="Policepardfaut"/>
    <w:uiPriority w:val="1"/>
    <w:rsid w:val="00080653"/>
    <w:rPr>
      <w:rFonts w:ascii="Arial" w:hAnsi="Arial"/>
      <w:b/>
      <w:sz w:val="24"/>
    </w:rPr>
  </w:style>
  <w:style w:type="character" w:customStyle="1" w:styleId="Style2">
    <w:name w:val="Style2"/>
    <w:basedOn w:val="Policepardfaut"/>
    <w:uiPriority w:val="1"/>
    <w:rsid w:val="00080653"/>
    <w:rPr>
      <w:rFonts w:ascii="Arial" w:hAnsi="Arial"/>
      <w:b/>
      <w:sz w:val="24"/>
    </w:rPr>
  </w:style>
  <w:style w:type="character" w:customStyle="1" w:styleId="Style3">
    <w:name w:val="Style3"/>
    <w:basedOn w:val="Policepardfaut"/>
    <w:uiPriority w:val="1"/>
    <w:rsid w:val="006F3A1B"/>
    <w:rPr>
      <w:rFonts w:ascii="Arial" w:hAnsi="Arial"/>
      <w:sz w:val="36"/>
    </w:rPr>
  </w:style>
  <w:style w:type="character" w:customStyle="1" w:styleId="Style4">
    <w:name w:val="Style4"/>
    <w:basedOn w:val="Policepardfaut"/>
    <w:uiPriority w:val="1"/>
    <w:rsid w:val="000A64B3"/>
    <w:rPr>
      <w:rFonts w:ascii="Arial" w:hAnsi="Arial"/>
      <w:sz w:val="22"/>
    </w:rPr>
  </w:style>
  <w:style w:type="character" w:styleId="Accentuation">
    <w:name w:val="Emphasis"/>
    <w:basedOn w:val="Policepardfaut"/>
    <w:qFormat/>
    <w:locked/>
    <w:rsid w:val="0032765F"/>
    <w:rPr>
      <w:i/>
      <w:iCs/>
    </w:rPr>
  </w:style>
  <w:style w:type="paragraph" w:customStyle="1" w:styleId="Normal2">
    <w:name w:val="Normal2"/>
    <w:basedOn w:val="Normal"/>
    <w:rsid w:val="0032765F"/>
    <w:pPr>
      <w:keepLines/>
      <w:jc w:val="both"/>
    </w:pPr>
    <w:rPr>
      <w:rFonts w:ascii="Arial" w:hAnsi="Arial"/>
      <w:sz w:val="20"/>
      <w:szCs w:val="20"/>
    </w:rPr>
  </w:style>
  <w:style w:type="paragraph" w:customStyle="1" w:styleId="Default">
    <w:name w:val="Default"/>
    <w:rsid w:val="00FC7DD1"/>
    <w:pPr>
      <w:autoSpaceDE w:val="0"/>
      <w:autoSpaceDN w:val="0"/>
      <w:adjustRightInd w:val="0"/>
    </w:pPr>
    <w:rPr>
      <w:rFonts w:ascii="Arial" w:hAnsi="Arial" w:cs="Arial"/>
      <w:color w:val="000000"/>
      <w:sz w:val="24"/>
      <w:szCs w:val="24"/>
    </w:rPr>
  </w:style>
  <w:style w:type="character" w:customStyle="1" w:styleId="Style5">
    <w:name w:val="Style5"/>
    <w:basedOn w:val="Policepardfaut"/>
    <w:uiPriority w:val="1"/>
    <w:rsid w:val="00F40F6B"/>
    <w:rPr>
      <w:rFonts w:ascii="Arial" w:hAnsi="Arial"/>
      <w: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564944">
      <w:bodyDiv w:val="1"/>
      <w:marLeft w:val="0"/>
      <w:marRight w:val="0"/>
      <w:marTop w:val="0"/>
      <w:marBottom w:val="0"/>
      <w:divBdr>
        <w:top w:val="none" w:sz="0" w:space="0" w:color="auto"/>
        <w:left w:val="none" w:sz="0" w:space="0" w:color="auto"/>
        <w:bottom w:val="none" w:sz="0" w:space="0" w:color="auto"/>
        <w:right w:val="none" w:sz="0" w:space="0" w:color="auto"/>
      </w:divBdr>
    </w:div>
    <w:div w:id="229659277">
      <w:bodyDiv w:val="1"/>
      <w:marLeft w:val="0"/>
      <w:marRight w:val="0"/>
      <w:marTop w:val="0"/>
      <w:marBottom w:val="0"/>
      <w:divBdr>
        <w:top w:val="none" w:sz="0" w:space="0" w:color="auto"/>
        <w:left w:val="none" w:sz="0" w:space="0" w:color="auto"/>
        <w:bottom w:val="none" w:sz="0" w:space="0" w:color="auto"/>
        <w:right w:val="none" w:sz="0" w:space="0" w:color="auto"/>
      </w:divBdr>
    </w:div>
    <w:div w:id="297342841">
      <w:bodyDiv w:val="1"/>
      <w:marLeft w:val="0"/>
      <w:marRight w:val="0"/>
      <w:marTop w:val="0"/>
      <w:marBottom w:val="0"/>
      <w:divBdr>
        <w:top w:val="none" w:sz="0" w:space="0" w:color="auto"/>
        <w:left w:val="none" w:sz="0" w:space="0" w:color="auto"/>
        <w:bottom w:val="none" w:sz="0" w:space="0" w:color="auto"/>
        <w:right w:val="none" w:sz="0" w:space="0" w:color="auto"/>
      </w:divBdr>
    </w:div>
    <w:div w:id="412361647">
      <w:bodyDiv w:val="1"/>
      <w:marLeft w:val="0"/>
      <w:marRight w:val="0"/>
      <w:marTop w:val="0"/>
      <w:marBottom w:val="0"/>
      <w:divBdr>
        <w:top w:val="none" w:sz="0" w:space="0" w:color="auto"/>
        <w:left w:val="none" w:sz="0" w:space="0" w:color="auto"/>
        <w:bottom w:val="none" w:sz="0" w:space="0" w:color="auto"/>
        <w:right w:val="none" w:sz="0" w:space="0" w:color="auto"/>
      </w:divBdr>
    </w:div>
    <w:div w:id="516702047">
      <w:bodyDiv w:val="1"/>
      <w:marLeft w:val="0"/>
      <w:marRight w:val="0"/>
      <w:marTop w:val="0"/>
      <w:marBottom w:val="0"/>
      <w:divBdr>
        <w:top w:val="none" w:sz="0" w:space="0" w:color="auto"/>
        <w:left w:val="none" w:sz="0" w:space="0" w:color="auto"/>
        <w:bottom w:val="none" w:sz="0" w:space="0" w:color="auto"/>
        <w:right w:val="none" w:sz="0" w:space="0" w:color="auto"/>
      </w:divBdr>
    </w:div>
    <w:div w:id="753622074">
      <w:bodyDiv w:val="1"/>
      <w:marLeft w:val="0"/>
      <w:marRight w:val="0"/>
      <w:marTop w:val="0"/>
      <w:marBottom w:val="0"/>
      <w:divBdr>
        <w:top w:val="none" w:sz="0" w:space="0" w:color="auto"/>
        <w:left w:val="none" w:sz="0" w:space="0" w:color="auto"/>
        <w:bottom w:val="none" w:sz="0" w:space="0" w:color="auto"/>
        <w:right w:val="none" w:sz="0" w:space="0" w:color="auto"/>
      </w:divBdr>
    </w:div>
    <w:div w:id="1027099590">
      <w:bodyDiv w:val="1"/>
      <w:marLeft w:val="0"/>
      <w:marRight w:val="0"/>
      <w:marTop w:val="0"/>
      <w:marBottom w:val="0"/>
      <w:divBdr>
        <w:top w:val="none" w:sz="0" w:space="0" w:color="auto"/>
        <w:left w:val="none" w:sz="0" w:space="0" w:color="auto"/>
        <w:bottom w:val="none" w:sz="0" w:space="0" w:color="auto"/>
        <w:right w:val="none" w:sz="0" w:space="0" w:color="auto"/>
      </w:divBdr>
    </w:div>
    <w:div w:id="1352417531">
      <w:bodyDiv w:val="1"/>
      <w:marLeft w:val="0"/>
      <w:marRight w:val="0"/>
      <w:marTop w:val="0"/>
      <w:marBottom w:val="0"/>
      <w:divBdr>
        <w:top w:val="none" w:sz="0" w:space="0" w:color="auto"/>
        <w:left w:val="none" w:sz="0" w:space="0" w:color="auto"/>
        <w:bottom w:val="none" w:sz="0" w:space="0" w:color="auto"/>
        <w:right w:val="none" w:sz="0" w:space="0" w:color="auto"/>
      </w:divBdr>
    </w:div>
    <w:div w:id="1564608570">
      <w:bodyDiv w:val="1"/>
      <w:marLeft w:val="0"/>
      <w:marRight w:val="0"/>
      <w:marTop w:val="0"/>
      <w:marBottom w:val="0"/>
      <w:divBdr>
        <w:top w:val="none" w:sz="0" w:space="0" w:color="auto"/>
        <w:left w:val="none" w:sz="0" w:space="0" w:color="auto"/>
        <w:bottom w:val="none" w:sz="0" w:space="0" w:color="auto"/>
        <w:right w:val="none" w:sz="0" w:space="0" w:color="auto"/>
      </w:divBdr>
    </w:div>
    <w:div w:id="156888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49988EDA5E94389AC247C207E5050B8"/>
        <w:category>
          <w:name w:val="Général"/>
          <w:gallery w:val="placeholder"/>
        </w:category>
        <w:types>
          <w:type w:val="bbPlcHdr"/>
        </w:types>
        <w:behaviors>
          <w:behavior w:val="content"/>
        </w:behaviors>
        <w:guid w:val="{08F269FF-89CC-49B9-81A3-2A45D334C2CF}"/>
      </w:docPartPr>
      <w:docPartBody>
        <w:p w:rsidR="002A5D9B" w:rsidRDefault="00176E8C" w:rsidP="00176E8C">
          <w:pPr>
            <w:pStyle w:val="349988EDA5E94389AC247C207E5050B86"/>
          </w:pPr>
          <w:r w:rsidRPr="00080653">
            <w:rPr>
              <w:rStyle w:val="Textedelespacerserv"/>
              <w:highlight w:val="green"/>
            </w:rPr>
            <w:t>Choisissez un élément.</w:t>
          </w:r>
        </w:p>
      </w:docPartBody>
    </w:docPart>
    <w:docPart>
      <w:docPartPr>
        <w:name w:val="CC1DC6E8F60D47A0B8DD8D5C268CEFB9"/>
        <w:category>
          <w:name w:val="Général"/>
          <w:gallery w:val="placeholder"/>
        </w:category>
        <w:types>
          <w:type w:val="bbPlcHdr"/>
        </w:types>
        <w:behaviors>
          <w:behavior w:val="content"/>
        </w:behaviors>
        <w:guid w:val="{C2196390-DF17-4EBB-A199-FDDAC18A925A}"/>
      </w:docPartPr>
      <w:docPartBody>
        <w:p w:rsidR="002A5D9B" w:rsidRDefault="00176E8C" w:rsidP="00176E8C">
          <w:pPr>
            <w:pStyle w:val="CC1DC6E8F60D47A0B8DD8D5C268CEFB94"/>
          </w:pPr>
          <w:r w:rsidRPr="00080653">
            <w:rPr>
              <w:rStyle w:val="Textedelespacerserv"/>
              <w:highlight w:val="green"/>
            </w:rPr>
            <w:t>Choisissez un élément.</w:t>
          </w:r>
        </w:p>
      </w:docPartBody>
    </w:docPart>
    <w:docPart>
      <w:docPartPr>
        <w:name w:val="A5A3AD9688E148FEBA022599436146E1"/>
        <w:category>
          <w:name w:val="Général"/>
          <w:gallery w:val="placeholder"/>
        </w:category>
        <w:types>
          <w:type w:val="bbPlcHdr"/>
        </w:types>
        <w:behaviors>
          <w:behavior w:val="content"/>
        </w:behaviors>
        <w:guid w:val="{613A612F-DC1A-4D9B-A047-1F7F2B7990B5}"/>
      </w:docPartPr>
      <w:docPartBody>
        <w:p w:rsidR="002A5D9B" w:rsidRDefault="00176E8C" w:rsidP="00176E8C">
          <w:pPr>
            <w:pStyle w:val="A5A3AD9688E148FEBA022599436146E1"/>
          </w:pPr>
          <w:r w:rsidRPr="000413AE">
            <w:rPr>
              <w:rStyle w:val="Textedelespacerserv"/>
            </w:rPr>
            <w:t>Choisissez un élément.</w:t>
          </w:r>
        </w:p>
      </w:docPartBody>
    </w:docPart>
    <w:docPart>
      <w:docPartPr>
        <w:name w:val="B1AAE61295AB42409EF0D320778880C7"/>
        <w:category>
          <w:name w:val="Général"/>
          <w:gallery w:val="placeholder"/>
        </w:category>
        <w:types>
          <w:type w:val="bbPlcHdr"/>
        </w:types>
        <w:behaviors>
          <w:behavior w:val="content"/>
        </w:behaviors>
        <w:guid w:val="{0AB0ED8E-B39C-4127-8B5C-B31AF313E809}"/>
      </w:docPartPr>
      <w:docPartBody>
        <w:p w:rsidR="00A1393D" w:rsidRDefault="003831F2" w:rsidP="003831F2">
          <w:pPr>
            <w:pStyle w:val="B1AAE61295AB42409EF0D320778880C7"/>
          </w:pPr>
          <w:r w:rsidRPr="000413AE">
            <w:rPr>
              <w:rStyle w:val="Textedelespacerserv"/>
            </w:rPr>
            <w:t>Choisissez un élément.</w:t>
          </w:r>
        </w:p>
      </w:docPartBody>
    </w:docPart>
    <w:docPart>
      <w:docPartPr>
        <w:name w:val="F3734167058B42A2A9E3FAEAB1C401D9"/>
        <w:category>
          <w:name w:val="Général"/>
          <w:gallery w:val="placeholder"/>
        </w:category>
        <w:types>
          <w:type w:val="bbPlcHdr"/>
        </w:types>
        <w:behaviors>
          <w:behavior w:val="content"/>
        </w:behaviors>
        <w:guid w:val="{9A01AE66-5E5C-49DF-8677-8055B5371B2A}"/>
      </w:docPartPr>
      <w:docPartBody>
        <w:p w:rsidR="00A1393D" w:rsidRDefault="003831F2" w:rsidP="003831F2">
          <w:pPr>
            <w:pStyle w:val="F3734167058B42A2A9E3FAEAB1C401D9"/>
          </w:pPr>
          <w:r w:rsidRPr="00080653">
            <w:rPr>
              <w:rStyle w:val="Textedelespacerserv"/>
              <w:highlight w:val="green"/>
            </w:rPr>
            <w:t>Choisissez un élément.</w:t>
          </w:r>
        </w:p>
      </w:docPartBody>
    </w:docPart>
    <w:docPart>
      <w:docPartPr>
        <w:name w:val="5AB76932A1CB4B7EA4042F60E0ABA950"/>
        <w:category>
          <w:name w:val="Général"/>
          <w:gallery w:val="placeholder"/>
        </w:category>
        <w:types>
          <w:type w:val="bbPlcHdr"/>
        </w:types>
        <w:behaviors>
          <w:behavior w:val="content"/>
        </w:behaviors>
        <w:guid w:val="{84B9431C-866E-4445-BCF9-A2B1FB044433}"/>
      </w:docPartPr>
      <w:docPartBody>
        <w:p w:rsidR="00A1393D" w:rsidRDefault="003831F2" w:rsidP="003831F2">
          <w:pPr>
            <w:pStyle w:val="5AB76932A1CB4B7EA4042F60E0ABA950"/>
          </w:pPr>
          <w:r w:rsidRPr="00080653">
            <w:rPr>
              <w:rStyle w:val="Textedelespacerserv"/>
              <w:highlight w:val="green"/>
            </w:rPr>
            <w:t>Choisissez un élément.</w:t>
          </w:r>
        </w:p>
      </w:docPartBody>
    </w:docPart>
    <w:docPart>
      <w:docPartPr>
        <w:name w:val="639879A67AFB48CEB64C7AE2308AC700"/>
        <w:category>
          <w:name w:val="Général"/>
          <w:gallery w:val="placeholder"/>
        </w:category>
        <w:types>
          <w:type w:val="bbPlcHdr"/>
        </w:types>
        <w:behaviors>
          <w:behavior w:val="content"/>
        </w:behaviors>
        <w:guid w:val="{0F90EF30-4CA6-4C50-910D-38E6A934DF17}"/>
      </w:docPartPr>
      <w:docPartBody>
        <w:p w:rsidR="00A1393D" w:rsidRDefault="003831F2" w:rsidP="003831F2">
          <w:pPr>
            <w:pStyle w:val="639879A67AFB48CEB64C7AE2308AC700"/>
          </w:pPr>
          <w:r w:rsidRPr="00080653">
            <w:rPr>
              <w:rStyle w:val="Textedelespacerserv"/>
              <w:highlight w:val="green"/>
            </w:rPr>
            <w:t>Choisissez un élément.</w:t>
          </w:r>
        </w:p>
      </w:docPartBody>
    </w:docPart>
    <w:docPart>
      <w:docPartPr>
        <w:name w:val="56DF4ACAE94C41BDB393C5C34262B271"/>
        <w:category>
          <w:name w:val="Général"/>
          <w:gallery w:val="placeholder"/>
        </w:category>
        <w:types>
          <w:type w:val="bbPlcHdr"/>
        </w:types>
        <w:behaviors>
          <w:behavior w:val="content"/>
        </w:behaviors>
        <w:guid w:val="{01F8BCF0-0C8D-483E-8FC9-8AD7634F968A}"/>
      </w:docPartPr>
      <w:docPartBody>
        <w:p w:rsidR="00A1393D" w:rsidRDefault="003831F2" w:rsidP="003831F2">
          <w:pPr>
            <w:pStyle w:val="56DF4ACAE94C41BDB393C5C34262B271"/>
          </w:pPr>
          <w:r w:rsidRPr="00080653">
            <w:rPr>
              <w:rStyle w:val="Textedelespacerserv"/>
              <w:highlight w:val="green"/>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E8C"/>
    <w:rsid w:val="000A7628"/>
    <w:rsid w:val="000E3F4F"/>
    <w:rsid w:val="00170348"/>
    <w:rsid w:val="00176E8C"/>
    <w:rsid w:val="001B17C8"/>
    <w:rsid w:val="001B1E03"/>
    <w:rsid w:val="001D0759"/>
    <w:rsid w:val="001F139E"/>
    <w:rsid w:val="002A5D9B"/>
    <w:rsid w:val="003831F2"/>
    <w:rsid w:val="00396A01"/>
    <w:rsid w:val="00723E7F"/>
    <w:rsid w:val="007C1255"/>
    <w:rsid w:val="007C5D82"/>
    <w:rsid w:val="00844EE8"/>
    <w:rsid w:val="008933CA"/>
    <w:rsid w:val="008A342A"/>
    <w:rsid w:val="00A1393D"/>
    <w:rsid w:val="00AD0646"/>
    <w:rsid w:val="00B3447A"/>
    <w:rsid w:val="00CB30BF"/>
    <w:rsid w:val="00D50FA8"/>
    <w:rsid w:val="00F50D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831F2"/>
    <w:rPr>
      <w:color w:val="808080"/>
    </w:rPr>
  </w:style>
  <w:style w:type="paragraph" w:customStyle="1" w:styleId="349988EDA5E94389AC247C207E5050B86">
    <w:name w:val="349988EDA5E94389AC247C207E5050B86"/>
    <w:rsid w:val="00176E8C"/>
    <w:pPr>
      <w:spacing w:after="0" w:line="240" w:lineRule="auto"/>
    </w:pPr>
    <w:rPr>
      <w:rFonts w:ascii="CG Times" w:eastAsia="Times New Roman" w:hAnsi="CG Times" w:cs="Times New Roman"/>
      <w:sz w:val="24"/>
      <w:szCs w:val="24"/>
    </w:rPr>
  </w:style>
  <w:style w:type="paragraph" w:customStyle="1" w:styleId="CC1DC6E8F60D47A0B8DD8D5C268CEFB94">
    <w:name w:val="CC1DC6E8F60D47A0B8DD8D5C268CEFB94"/>
    <w:rsid w:val="00176E8C"/>
    <w:pPr>
      <w:spacing w:after="0" w:line="240" w:lineRule="auto"/>
    </w:pPr>
    <w:rPr>
      <w:rFonts w:ascii="CG Times" w:eastAsia="Times New Roman" w:hAnsi="CG Times" w:cs="Times New Roman"/>
      <w:sz w:val="24"/>
      <w:szCs w:val="24"/>
    </w:rPr>
  </w:style>
  <w:style w:type="paragraph" w:customStyle="1" w:styleId="A5A3AD9688E148FEBA022599436146E1">
    <w:name w:val="A5A3AD9688E148FEBA022599436146E1"/>
    <w:rsid w:val="00176E8C"/>
    <w:pPr>
      <w:spacing w:after="0" w:line="240" w:lineRule="auto"/>
    </w:pPr>
    <w:rPr>
      <w:rFonts w:ascii="CG Times" w:eastAsia="Times New Roman" w:hAnsi="CG Times" w:cs="Times New Roman"/>
      <w:sz w:val="24"/>
      <w:szCs w:val="24"/>
    </w:rPr>
  </w:style>
  <w:style w:type="paragraph" w:customStyle="1" w:styleId="B1AAE61295AB42409EF0D320778880C7">
    <w:name w:val="B1AAE61295AB42409EF0D320778880C7"/>
    <w:rsid w:val="003831F2"/>
  </w:style>
  <w:style w:type="paragraph" w:customStyle="1" w:styleId="F3734167058B42A2A9E3FAEAB1C401D9">
    <w:name w:val="F3734167058B42A2A9E3FAEAB1C401D9"/>
    <w:rsid w:val="003831F2"/>
  </w:style>
  <w:style w:type="paragraph" w:customStyle="1" w:styleId="5AB76932A1CB4B7EA4042F60E0ABA950">
    <w:name w:val="5AB76932A1CB4B7EA4042F60E0ABA950"/>
    <w:rsid w:val="003831F2"/>
  </w:style>
  <w:style w:type="paragraph" w:customStyle="1" w:styleId="639879A67AFB48CEB64C7AE2308AC700">
    <w:name w:val="639879A67AFB48CEB64C7AE2308AC700"/>
    <w:rsid w:val="003831F2"/>
  </w:style>
  <w:style w:type="paragraph" w:customStyle="1" w:styleId="56DF4ACAE94C41BDB393C5C34262B271">
    <w:name w:val="56DF4ACAE94C41BDB393C5C34262B271"/>
    <w:rsid w:val="003831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53772E63E010488FF1D2701075CB1B" ma:contentTypeVersion="2" ma:contentTypeDescription="Crée un document." ma:contentTypeScope="" ma:versionID="3dc7106d5b9e94c7962a947f5ea00b95">
  <xsd:schema xmlns:xsd="http://www.w3.org/2001/XMLSchema" xmlns:xs="http://www.w3.org/2001/XMLSchema" xmlns:p="http://schemas.microsoft.com/office/2006/metadata/properties" xmlns:ns2="b6572f15-2f73-4dc1-8447-18db9efee997" targetNamespace="http://schemas.microsoft.com/office/2006/metadata/properties" ma:root="true" ma:fieldsID="284e6406cc4c606fb709d1ed1d6721b0" ns2:_="">
    <xsd:import namespace="b6572f15-2f73-4dc1-8447-18db9efee99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72f15-2f73-4dc1-8447-18db9efee99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1E5845-76C4-47A2-BB3D-11219E7E3A93}">
  <ds:schemaRefs>
    <ds:schemaRef ds:uri="http://schemas.microsoft.com/sharepoint/v3/contenttype/forms"/>
  </ds:schemaRefs>
</ds:datastoreItem>
</file>

<file path=customXml/itemProps2.xml><?xml version="1.0" encoding="utf-8"?>
<ds:datastoreItem xmlns:ds="http://schemas.openxmlformats.org/officeDocument/2006/customXml" ds:itemID="{1B0C235E-A972-4F2A-9624-2D0DBD990F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72f15-2f73-4dc1-8447-18db9efee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F2D538-5333-49AB-8EF1-14093887F3AB}">
  <ds:schemaRefs>
    <ds:schemaRef ds:uri="http://schemas.openxmlformats.org/officeDocument/2006/bibliography"/>
  </ds:schemaRefs>
</ds:datastoreItem>
</file>

<file path=customXml/itemProps4.xml><?xml version="1.0" encoding="utf-8"?>
<ds:datastoreItem xmlns:ds="http://schemas.openxmlformats.org/officeDocument/2006/customXml" ds:itemID="{7B80590B-45B8-45F8-AA7C-6B803CDF30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8</Pages>
  <Words>1925</Words>
  <Characters>10688</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ANNEXE N°4 AU CCP « INSTRUMENTATION SCIENTIFIQUE »</vt:lpstr>
    </vt:vector>
  </TitlesOfParts>
  <Company>cnrs</Company>
  <LinksUpToDate>false</LinksUpToDate>
  <CharactersWithSpaces>12588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N°4 AU CCP « INSTRUMENTATION SCIENTIFIQUE »</dc:title>
  <dc:subject/>
  <dc:creator>BODEREAU Hélène</dc:creator>
  <cp:keywords/>
  <dc:description/>
  <cp:lastModifiedBy>Magali SANNA</cp:lastModifiedBy>
  <cp:revision>66</cp:revision>
  <cp:lastPrinted>2008-02-13T09:17:00Z</cp:lastPrinted>
  <dcterms:created xsi:type="dcterms:W3CDTF">2024-04-15T08:46:00Z</dcterms:created>
  <dcterms:modified xsi:type="dcterms:W3CDTF">2025-09-08T11:51:00Z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0x0101001953772E63E010488FF1D2701075CB1B</vt:lpwstr>
  </property>
</Properties>
</file>