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0814E963" w14:textId="1B708E9E" w:rsidR="00A02B17" w:rsidRPr="009E4F1B" w:rsidRDefault="00710727" w:rsidP="00710727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  <w:r w:rsidRPr="00710727">
        <w:rPr>
          <w:rFonts w:ascii="Arial Narrow" w:hAnsi="Arial Narrow"/>
          <w:sz w:val="28"/>
          <w:szCs w:val="28"/>
        </w:rPr>
        <w:t>Fabrication et livraison de deux postes de contrôle dédiés à l’accueil du musée de l’Orangerie</w:t>
      </w: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368EC18C" w:rsidR="00A02B1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DA3D993" w14:textId="30E4739E" w:rsidR="00710727" w:rsidRDefault="0071072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7343117" w14:textId="77777777" w:rsidR="00710727" w:rsidRPr="009E4F1B" w:rsidRDefault="0071072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61A758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710727">
              <w:rPr>
                <w:rFonts w:ascii="Arial Narrow" w:hAnsi="Arial Narrow"/>
                <w:sz w:val="22"/>
                <w:szCs w:val="22"/>
              </w:rPr>
              <w:t>2025-455</w:t>
            </w:r>
          </w:p>
          <w:p w14:paraId="2816BE26" w14:textId="0C803DAA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710727">
                  <w:rPr>
                    <w:rFonts w:ascii="Arial Narrow" w:hAnsi="Arial Narrow"/>
                    <w:sz w:val="22"/>
                    <w:szCs w:val="22"/>
                  </w:rPr>
                  <w:t>Fournitures</w:t>
                </w:r>
              </w:sdtContent>
            </w:sdt>
          </w:p>
          <w:p w14:paraId="0B8985F5" w14:textId="0FCF9720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0A1235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0D3714F8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37C49FA1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</w:t>
      </w:r>
      <w:r w:rsidR="000622DF">
        <w:rPr>
          <w:rFonts w:ascii="Arial Narrow" w:hAnsi="Arial Narrow"/>
        </w:rPr>
        <w:t>le</w:t>
      </w:r>
      <w:r w:rsidR="00D26817" w:rsidRPr="009E4F1B">
        <w:rPr>
          <w:rFonts w:ascii="Arial Narrow" w:hAnsi="Arial Narrow"/>
        </w:rPr>
        <w:t xml:space="preserve"> P</w:t>
      </w:r>
      <w:r w:rsidR="007F2903">
        <w:rPr>
          <w:rFonts w:ascii="Arial Narrow" w:hAnsi="Arial Narrow"/>
        </w:rPr>
        <w:t xml:space="preserve">résident </w:t>
      </w:r>
      <w:r w:rsidR="000622DF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43942C2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3F461F">
        <w:rPr>
          <w:rFonts w:ascii="Arial Narrow" w:hAnsi="Arial Narrow" w:cs="Calibri Light"/>
          <w:i/>
        </w:rPr>
        <w:t>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F6460">
        <w:rPr>
          <w:rFonts w:ascii="Arial Narrow" w:hAnsi="Arial Narrow" w:cs="Calibri Light"/>
        </w:rPr>
      </w:r>
      <w:r w:rsidR="003F64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88A5CC7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894CE7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39C7E7AE" w14:textId="245FA318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94CE7">
        <w:rPr>
          <w:rFonts w:ascii="Arial Narrow" w:hAnsi="Arial Narrow"/>
        </w:rPr>
        <w:t>Le RIB du titulaire</w:t>
      </w:r>
      <w:r w:rsidR="00894CE7" w:rsidRPr="00894CE7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97276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4C00237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6C12CCFA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7F2903">
        <w:rPr>
          <w:rFonts w:ascii="Arial Narrow" w:hAnsi="Arial Narrow"/>
        </w:rPr>
        <w:t>echniques particulières (CCTP) et ses annexes, figurant parmi</w:t>
      </w:r>
      <w:r w:rsidR="007F2903" w:rsidRPr="00EC7369">
        <w:rPr>
          <w:rFonts w:ascii="Arial Narrow" w:hAnsi="Arial Narrow"/>
        </w:rPr>
        <w:t xml:space="preserve"> la liste annexée à l’acte d’engagement</w:t>
      </w:r>
      <w:r w:rsidR="007F2903">
        <w:rPr>
          <w:rFonts w:ascii="Arial Narrow" w:hAnsi="Arial Narrow"/>
        </w:rPr>
        <w:t> ;</w:t>
      </w:r>
    </w:p>
    <w:p w14:paraId="13008F70" w14:textId="5F879F8C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9A70B5">
        <w:rPr>
          <w:rFonts w:ascii="Arial Narrow" w:hAnsi="Arial Narrow"/>
        </w:rPr>
        <w:t>fournitures courantes et services</w:t>
      </w:r>
      <w:r w:rsidR="00894CE7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(CCAG-</w:t>
      </w:r>
      <w:r w:rsidR="009A70B5">
        <w:rPr>
          <w:rFonts w:ascii="Arial Narrow" w:hAnsi="Arial Narrow"/>
        </w:rPr>
        <w:t>FCS</w:t>
      </w:r>
      <w:r w:rsidR="004261EE" w:rsidRPr="009E4F1B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7A3048CF" w14:textId="6502E4BE" w:rsidR="009A70B5" w:rsidRDefault="009A70B5" w:rsidP="009A70B5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 w:rsidRPr="001C6ED6">
        <w:rPr>
          <w:rFonts w:ascii="Arial Narrow" w:hAnsi="Arial Narrow"/>
        </w:rPr>
        <w:t>marché prendra fin à l’admission des prestations, c’</w:t>
      </w:r>
      <w:r>
        <w:rPr>
          <w:rFonts w:ascii="Arial Narrow" w:hAnsi="Arial Narrow"/>
        </w:rPr>
        <w:t>est-à-dire après la livraison et</w:t>
      </w:r>
      <w:r w:rsidRPr="001C6ED6">
        <w:rPr>
          <w:rFonts w:ascii="Arial Narrow" w:hAnsi="Arial Narrow"/>
        </w:rPr>
        <w:t xml:space="preserve"> la vérification du bon fonctionnement du matériel</w:t>
      </w:r>
      <w:r>
        <w:rPr>
          <w:rFonts w:ascii="Arial Narrow" w:hAnsi="Arial Narrow"/>
        </w:rPr>
        <w:t xml:space="preserve"> et de sa conformité au cahier des charges. </w:t>
      </w:r>
    </w:p>
    <w:p w14:paraId="3B0E4835" w14:textId="25A47AF3" w:rsidR="00BC23D3" w:rsidRDefault="00BC23D3" w:rsidP="009A70B5">
      <w:pPr>
        <w:pStyle w:val="Corpsdetexte"/>
        <w:rPr>
          <w:rFonts w:ascii="Arial Narrow" w:hAnsi="Arial Narrow"/>
        </w:rPr>
      </w:pPr>
      <w:r w:rsidRPr="00BC23D3">
        <w:rPr>
          <w:rFonts w:ascii="Arial Narrow" w:hAnsi="Arial Narrow"/>
        </w:rPr>
        <w:t xml:space="preserve">La durée </w:t>
      </w:r>
      <w:r w:rsidRPr="00BC23D3">
        <w:rPr>
          <w:rFonts w:ascii="Arial Narrow" w:hAnsi="Arial Narrow"/>
          <w:u w:val="single"/>
        </w:rPr>
        <w:t>prévisionnelle</w:t>
      </w:r>
      <w:r w:rsidRPr="00BC23D3">
        <w:rPr>
          <w:rFonts w:ascii="Arial Narrow" w:hAnsi="Arial Narrow"/>
        </w:rPr>
        <w:t xml:space="preserve"> des prestations est de 12 semaines à compter de la notification.</w:t>
      </w:r>
    </w:p>
    <w:p w14:paraId="1587EE9E" w14:textId="77777777" w:rsidR="00894CE7" w:rsidRPr="009E4F1B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448CA65" w:rsidR="00F92E77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789686C" w14:textId="77777777" w:rsidR="00BC23D3" w:rsidRPr="009E4F1B" w:rsidRDefault="00BC23D3" w:rsidP="00F92E77">
      <w:pPr>
        <w:pStyle w:val="Corpsdetexte"/>
        <w:spacing w:after="240"/>
        <w:rPr>
          <w:rFonts w:ascii="Arial Narrow" w:hAnsi="Arial Narrow"/>
        </w:rPr>
      </w:pPr>
    </w:p>
    <w:p w14:paraId="58660DC5" w14:textId="1778321D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lastRenderedPageBreak/>
        <w:t xml:space="preserve">Montant </w:t>
      </w:r>
      <w:r w:rsidR="00894CE7">
        <w:rPr>
          <w:rFonts w:ascii="Arial Narrow" w:hAnsi="Arial Narrow"/>
          <w:b/>
          <w:bCs/>
        </w:rPr>
        <w:t>du marché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0896F73B" w:rsidR="00F92E77" w:rsidRPr="009E4F1B" w:rsidRDefault="00F92E77" w:rsidP="00AD6A8A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TVA à 20 %                                                                                </w:t>
      </w:r>
      <w:r w:rsidR="00AD6A8A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 xml:space="preserve">  €</w:t>
      </w:r>
    </w:p>
    <w:p w14:paraId="78D4F80B" w14:textId="77777777" w:rsidR="00F92E77" w:rsidRPr="009E4F1B" w:rsidRDefault="00F92E77" w:rsidP="00AC7DC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EF603B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0C0B37">
      <w:pPr>
        <w:pStyle w:val="Corpsdetexte"/>
        <w:pBdr>
          <w:bottom w:val="dashed" w:sz="4" w:space="1" w:color="auto"/>
        </w:pBdr>
        <w:spacing w:after="0"/>
        <w:rPr>
          <w:rFonts w:ascii="Arial Narrow" w:hAnsi="Arial Narrow"/>
          <w:i/>
        </w:rPr>
      </w:pPr>
    </w:p>
    <w:p w14:paraId="07988913" w14:textId="1831325E" w:rsidR="00F92E77" w:rsidRDefault="00F92E77" w:rsidP="000C0B37">
      <w:pPr>
        <w:pStyle w:val="Corpsdetexte"/>
        <w:spacing w:after="0"/>
        <w:rPr>
          <w:rFonts w:ascii="Arial Narrow" w:hAnsi="Arial Narrow"/>
          <w:i/>
        </w:rPr>
      </w:pPr>
    </w:p>
    <w:p w14:paraId="326601F0" w14:textId="77777777" w:rsidR="007F2903" w:rsidRPr="009E4F1B" w:rsidRDefault="007F2903" w:rsidP="00E81FD2">
      <w:pPr>
        <w:pStyle w:val="Corpsdetexte"/>
        <w:spacing w:after="0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37B85874" w:rsidR="00F92E77" w:rsidRPr="007F2903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EF603B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66D5ADC2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bookmarkStart w:id="0" w:name="_GoBack"/>
      <w:bookmarkEnd w:id="0"/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3F6460">
        <w:rPr>
          <w:rFonts w:ascii="Arial Narrow" w:hAnsi="Arial Narrow"/>
          <w:b/>
          <w:bCs/>
        </w:rPr>
      </w:r>
      <w:r w:rsidR="003F646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F6460">
        <w:rPr>
          <w:rFonts w:ascii="Arial Narrow" w:hAnsi="Arial Narrow"/>
        </w:rPr>
      </w:r>
      <w:r w:rsidR="003F64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C895E0" w14:textId="37FD3F75" w:rsidR="00B03AD5" w:rsidRPr="00B03AD5" w:rsidRDefault="00B03AD5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</w:r>
            <w:r w:rsidR="003F64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1551DC40" w14:textId="6EB3FC8D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6C5AA15F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460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7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8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3C89"/>
    <w:rsid w:val="00014C76"/>
    <w:rsid w:val="00033DB3"/>
    <w:rsid w:val="0004451E"/>
    <w:rsid w:val="00054FBE"/>
    <w:rsid w:val="000622DF"/>
    <w:rsid w:val="000A1235"/>
    <w:rsid w:val="000B0BE9"/>
    <w:rsid w:val="000B2586"/>
    <w:rsid w:val="000B34BB"/>
    <w:rsid w:val="000B3B70"/>
    <w:rsid w:val="000B7422"/>
    <w:rsid w:val="000C0B37"/>
    <w:rsid w:val="000D317C"/>
    <w:rsid w:val="000E04B1"/>
    <w:rsid w:val="000E7740"/>
    <w:rsid w:val="000F3D0C"/>
    <w:rsid w:val="00122F23"/>
    <w:rsid w:val="00163AD2"/>
    <w:rsid w:val="00180990"/>
    <w:rsid w:val="00182FB2"/>
    <w:rsid w:val="001B4BE6"/>
    <w:rsid w:val="001C1DBD"/>
    <w:rsid w:val="001F6E69"/>
    <w:rsid w:val="0024335F"/>
    <w:rsid w:val="0025246C"/>
    <w:rsid w:val="00257918"/>
    <w:rsid w:val="00260E0F"/>
    <w:rsid w:val="00262AEB"/>
    <w:rsid w:val="00264E15"/>
    <w:rsid w:val="002B0620"/>
    <w:rsid w:val="002C5191"/>
    <w:rsid w:val="00334A76"/>
    <w:rsid w:val="003765CC"/>
    <w:rsid w:val="003A3C44"/>
    <w:rsid w:val="003A7A68"/>
    <w:rsid w:val="003F3420"/>
    <w:rsid w:val="003F461F"/>
    <w:rsid w:val="003F6460"/>
    <w:rsid w:val="004261EE"/>
    <w:rsid w:val="004302A7"/>
    <w:rsid w:val="004C777F"/>
    <w:rsid w:val="004F429E"/>
    <w:rsid w:val="00512793"/>
    <w:rsid w:val="005140A3"/>
    <w:rsid w:val="0053491F"/>
    <w:rsid w:val="00544CF8"/>
    <w:rsid w:val="005706E9"/>
    <w:rsid w:val="00593CA0"/>
    <w:rsid w:val="005B1AB9"/>
    <w:rsid w:val="005F1D51"/>
    <w:rsid w:val="006279CA"/>
    <w:rsid w:val="00650F1F"/>
    <w:rsid w:val="006665F9"/>
    <w:rsid w:val="00666DD5"/>
    <w:rsid w:val="00676168"/>
    <w:rsid w:val="00697D41"/>
    <w:rsid w:val="006A5427"/>
    <w:rsid w:val="006F0B57"/>
    <w:rsid w:val="00710727"/>
    <w:rsid w:val="007221BF"/>
    <w:rsid w:val="007258AA"/>
    <w:rsid w:val="007663CD"/>
    <w:rsid w:val="00780ACC"/>
    <w:rsid w:val="007C259F"/>
    <w:rsid w:val="007C4847"/>
    <w:rsid w:val="007D0A2F"/>
    <w:rsid w:val="007F2903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A70B5"/>
    <w:rsid w:val="009E4F1B"/>
    <w:rsid w:val="00A02B17"/>
    <w:rsid w:val="00A118F1"/>
    <w:rsid w:val="00A15E81"/>
    <w:rsid w:val="00A572A6"/>
    <w:rsid w:val="00A7568E"/>
    <w:rsid w:val="00AA3E07"/>
    <w:rsid w:val="00AB2E32"/>
    <w:rsid w:val="00AC2B82"/>
    <w:rsid w:val="00AC7DCF"/>
    <w:rsid w:val="00AD6A8A"/>
    <w:rsid w:val="00B03AD5"/>
    <w:rsid w:val="00B17100"/>
    <w:rsid w:val="00B260CD"/>
    <w:rsid w:val="00BC23D3"/>
    <w:rsid w:val="00BD24E7"/>
    <w:rsid w:val="00BD6430"/>
    <w:rsid w:val="00C15B96"/>
    <w:rsid w:val="00C37C04"/>
    <w:rsid w:val="00C73174"/>
    <w:rsid w:val="00C74EFE"/>
    <w:rsid w:val="00CB69DD"/>
    <w:rsid w:val="00CC2CAD"/>
    <w:rsid w:val="00CC33BB"/>
    <w:rsid w:val="00CE4A76"/>
    <w:rsid w:val="00D16980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55A81"/>
    <w:rsid w:val="00E72196"/>
    <w:rsid w:val="00E81FD2"/>
    <w:rsid w:val="00EB7AB6"/>
    <w:rsid w:val="00EC6141"/>
    <w:rsid w:val="00EF603B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9A70B5"/>
    <w:pPr>
      <w:widowControl w:val="0"/>
      <w:spacing w:after="200" w:line="276" w:lineRule="auto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9A70B5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6B935-55D5-4137-B961-EE6BB0F4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1055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23</cp:revision>
  <dcterms:created xsi:type="dcterms:W3CDTF">2023-08-21T09:19:00Z</dcterms:created>
  <dcterms:modified xsi:type="dcterms:W3CDTF">2025-09-10T14:42:00Z</dcterms:modified>
</cp:coreProperties>
</file>