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92B30" w14:textId="6358301B" w:rsidR="007E32E6" w:rsidRDefault="007E32E6">
      <w:pPr>
        <w:rPr>
          <w:szCs w:val="22"/>
        </w:rPr>
      </w:pPr>
    </w:p>
    <w:p w14:paraId="25FA152E" w14:textId="24ACCA03" w:rsidR="00513AF3" w:rsidRPr="00270B2C" w:rsidRDefault="00513AF3" w:rsidP="00513AF3">
      <w:pPr>
        <w:pStyle w:val="05-TitreAnnexes"/>
        <w:keepLines/>
        <w:shd w:val="clear" w:color="auto" w:fill="436E91"/>
        <w:rPr>
          <w:u w:val="single"/>
        </w:rPr>
      </w:pPr>
      <w:bookmarkStart w:id="0" w:name="Attestation"/>
      <w:r>
        <w:t>Attestation de la compagnie d’assurance</w:t>
      </w:r>
    </w:p>
    <w:bookmarkEnd w:id="0"/>
    <w:p w14:paraId="060B54B0" w14:textId="704C158C" w:rsidR="00513AF3" w:rsidRDefault="00513AF3" w:rsidP="00513AF3">
      <w:pPr>
        <w:pStyle w:val="Corpsdetexte3"/>
        <w:keepLines/>
        <w:tabs>
          <w:tab w:val="right" w:leader="dot" w:pos="10064"/>
        </w:tabs>
        <w:spacing w:before="1440" w:line="480" w:lineRule="auto"/>
        <w:rPr>
          <w:sz w:val="22"/>
          <w:szCs w:val="18"/>
        </w:rPr>
      </w:pPr>
      <w:r w:rsidRPr="00C21C3E">
        <w:rPr>
          <w:sz w:val="22"/>
          <w:szCs w:val="18"/>
        </w:rPr>
        <w:t xml:space="preserve">La compagnie </w:t>
      </w:r>
      <w:r w:rsidR="007E32E6">
        <w:rPr>
          <w:sz w:val="22"/>
          <w:szCs w:val="18"/>
        </w:rPr>
        <w:t>d</w:t>
      </w:r>
      <w:r w:rsidRPr="00C21C3E">
        <w:rPr>
          <w:sz w:val="22"/>
          <w:szCs w:val="18"/>
        </w:rPr>
        <w:t xml:space="preserve">'assurance </w:t>
      </w:r>
      <w:r>
        <w:rPr>
          <w:sz w:val="22"/>
          <w:szCs w:val="18"/>
        </w:rPr>
        <w:tab/>
      </w:r>
    </w:p>
    <w:p w14:paraId="7BBCA8A5" w14:textId="77777777" w:rsidR="00513AF3" w:rsidRDefault="00513AF3" w:rsidP="00513AF3">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0F9EB170" w14:textId="31786D38" w:rsidR="00513AF3" w:rsidRPr="00211941" w:rsidRDefault="00513AF3" w:rsidP="00513AF3">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w:t>
      </w:r>
      <w:r w:rsidR="007E32E6">
        <w:rPr>
          <w:sz w:val="22"/>
          <w:szCs w:val="18"/>
        </w:rPr>
        <w:t>Dossier de Consultation</w:t>
      </w:r>
      <w:r w:rsidRPr="00211941">
        <w:rPr>
          <w:sz w:val="22"/>
          <w:szCs w:val="18"/>
        </w:rPr>
        <w:t xml:space="preserve"> correspondant au lot n°</w:t>
      </w:r>
      <w:r w:rsidR="009E6B3B">
        <w:rPr>
          <w:sz w:val="22"/>
          <w:szCs w:val="18"/>
        </w:rPr>
        <w:t xml:space="preserve"> </w:t>
      </w:r>
      <w:r w:rsidR="00102C7D">
        <w:rPr>
          <w:sz w:val="22"/>
          <w:szCs w:val="18"/>
        </w:rPr>
        <w:t>1</w:t>
      </w:r>
      <w:r>
        <w:rPr>
          <w:sz w:val="22"/>
          <w:szCs w:val="18"/>
        </w:rPr>
        <w:t xml:space="preserve"> - Assurance </w:t>
      </w:r>
      <w:r w:rsidRPr="00F43B15">
        <w:rPr>
          <w:b/>
          <w:bCs/>
          <w:sz w:val="22"/>
          <w:szCs w:val="18"/>
        </w:rPr>
        <w:t>«</w:t>
      </w:r>
      <w:r>
        <w:rPr>
          <w:sz w:val="22"/>
          <w:szCs w:val="18"/>
        </w:rPr>
        <w:t> </w:t>
      </w:r>
      <w:r>
        <w:rPr>
          <w:b/>
          <w:sz w:val="22"/>
          <w:szCs w:val="18"/>
        </w:rPr>
        <w:t>responsabilité</w:t>
      </w:r>
      <w:r w:rsidR="007E32E6">
        <w:rPr>
          <w:b/>
          <w:sz w:val="22"/>
          <w:szCs w:val="18"/>
        </w:rPr>
        <w:t xml:space="preserve"> </w:t>
      </w:r>
      <w:r w:rsidR="00F32BF4">
        <w:rPr>
          <w:b/>
          <w:sz w:val="22"/>
          <w:szCs w:val="18"/>
        </w:rPr>
        <w:t xml:space="preserve">et </w:t>
      </w:r>
      <w:r>
        <w:rPr>
          <w:b/>
          <w:sz w:val="22"/>
          <w:szCs w:val="18"/>
        </w:rPr>
        <w:t>risques annexes</w:t>
      </w:r>
      <w:r>
        <w:rPr>
          <w:b/>
          <w:caps/>
          <w:sz w:val="22"/>
          <w:szCs w:val="18"/>
        </w:rPr>
        <w:t> »</w:t>
      </w:r>
      <w:r w:rsidRPr="00211941">
        <w:rPr>
          <w:sz w:val="22"/>
          <w:szCs w:val="18"/>
        </w:rPr>
        <w:t xml:space="preserve"> comportant</w:t>
      </w:r>
      <w:r>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13AF3" w:rsidRPr="00372C8D" w14:paraId="52150F4E" w14:textId="77777777" w:rsidTr="00102C7D">
        <w:tc>
          <w:tcPr>
            <w:tcW w:w="9072" w:type="dxa"/>
          </w:tcPr>
          <w:p w14:paraId="5609D3F4" w14:textId="5763D677" w:rsidR="00513AF3" w:rsidRPr="000058FF" w:rsidRDefault="00513AF3" w:rsidP="00102C7D">
            <w:pPr>
              <w:keepLines/>
              <w:widowControl w:val="0"/>
              <w:tabs>
                <w:tab w:val="left" w:pos="8364"/>
              </w:tabs>
              <w:spacing w:before="140" w:after="140"/>
              <w:ind w:left="454"/>
              <w:rPr>
                <w:bCs/>
                <w:szCs w:val="18"/>
              </w:rPr>
            </w:pPr>
            <w:r w:rsidRPr="000058FF">
              <w:rPr>
                <w:bCs/>
                <w:szCs w:val="18"/>
              </w:rPr>
              <w:t xml:space="preserve">1 / Acte d'engagement </w:t>
            </w:r>
            <w:r w:rsidR="00D04EAC" w:rsidRPr="000058FF">
              <w:rPr>
                <w:bCs/>
                <w:szCs w:val="18"/>
              </w:rPr>
              <w:t>et ses annexes, notamment ses annexes financières, les éventuelles observations et amendements aux cahiers des clauses (CCAP, CCTP et annexes) et la convention de gestion</w:t>
            </w:r>
          </w:p>
        </w:tc>
      </w:tr>
      <w:tr w:rsidR="00513AF3" w:rsidRPr="00372C8D" w14:paraId="4A12169E" w14:textId="77777777" w:rsidTr="00102C7D">
        <w:tc>
          <w:tcPr>
            <w:tcW w:w="9072" w:type="dxa"/>
          </w:tcPr>
          <w:p w14:paraId="0CF9111C" w14:textId="6F3C35B1" w:rsidR="00513AF3" w:rsidRPr="000058FF" w:rsidRDefault="00D04EAC" w:rsidP="00102C7D">
            <w:pPr>
              <w:keepLines/>
              <w:widowControl w:val="0"/>
              <w:spacing w:before="140" w:after="140"/>
              <w:ind w:left="454"/>
              <w:rPr>
                <w:bCs/>
                <w:szCs w:val="18"/>
              </w:rPr>
            </w:pPr>
            <w:r w:rsidRPr="000058FF">
              <w:rPr>
                <w:bCs/>
                <w:szCs w:val="18"/>
              </w:rPr>
              <w:t>2 / Cahier des clauses administratives particulières (CCAP)</w:t>
            </w:r>
          </w:p>
        </w:tc>
      </w:tr>
      <w:tr w:rsidR="00513AF3" w:rsidRPr="00372C8D" w14:paraId="5237AB6A" w14:textId="77777777" w:rsidTr="00102C7D">
        <w:tc>
          <w:tcPr>
            <w:tcW w:w="9072" w:type="dxa"/>
          </w:tcPr>
          <w:p w14:paraId="32FA9520" w14:textId="797D4646" w:rsidR="00513AF3" w:rsidRPr="000058FF" w:rsidRDefault="00D04EAC" w:rsidP="00102C7D">
            <w:pPr>
              <w:keepLines/>
              <w:widowControl w:val="0"/>
              <w:spacing w:before="140" w:after="140"/>
              <w:ind w:left="454"/>
              <w:rPr>
                <w:bCs/>
                <w:szCs w:val="18"/>
              </w:rPr>
            </w:pPr>
            <w:r w:rsidRPr="000058FF">
              <w:rPr>
                <w:bCs/>
                <w:szCs w:val="18"/>
              </w:rPr>
              <w:t>3 / Cahier des clauses techniques particulières (CCTP) et ses annexes</w:t>
            </w:r>
          </w:p>
        </w:tc>
      </w:tr>
      <w:tr w:rsidR="00513AF3" w:rsidRPr="00372C8D" w14:paraId="75A2E8C6" w14:textId="77777777" w:rsidTr="00102C7D">
        <w:tc>
          <w:tcPr>
            <w:tcW w:w="9072" w:type="dxa"/>
          </w:tcPr>
          <w:p w14:paraId="3CB7E397" w14:textId="5474A0C6" w:rsidR="00513AF3" w:rsidRPr="000058FF" w:rsidRDefault="00D04EAC" w:rsidP="00102C7D">
            <w:pPr>
              <w:keepLines/>
              <w:widowControl w:val="0"/>
              <w:spacing w:before="140" w:after="140"/>
              <w:ind w:left="454"/>
              <w:rPr>
                <w:bCs/>
                <w:szCs w:val="18"/>
              </w:rPr>
            </w:pPr>
            <w:r w:rsidRPr="000058FF">
              <w:rPr>
                <w:bCs/>
                <w:szCs w:val="18"/>
              </w:rPr>
              <w:t>4 / Cahier des clauses administratives générales applicables aux marchés publics de fournitures courantes et de services (CCAG/FCS, arrêté modifié du 30 mars 2021 publié au JORF n° 0078 du 1</w:t>
            </w:r>
            <w:r w:rsidRPr="000058FF">
              <w:rPr>
                <w:bCs/>
                <w:szCs w:val="18"/>
                <w:vertAlign w:val="superscript"/>
              </w:rPr>
              <w:t>er</w:t>
            </w:r>
            <w:r w:rsidRPr="000058FF">
              <w:rPr>
                <w:bCs/>
                <w:szCs w:val="18"/>
              </w:rPr>
              <w:t xml:space="preserve"> avril 2021),</w:t>
            </w:r>
          </w:p>
        </w:tc>
      </w:tr>
      <w:tr w:rsidR="00513AF3" w:rsidRPr="00372C8D" w14:paraId="525C8BFF" w14:textId="77777777" w:rsidTr="00102C7D">
        <w:tc>
          <w:tcPr>
            <w:tcW w:w="9072" w:type="dxa"/>
          </w:tcPr>
          <w:p w14:paraId="746E9BD1" w14:textId="191CC2B0" w:rsidR="00D04EAC" w:rsidRPr="000058FF" w:rsidRDefault="000058FF" w:rsidP="000058FF">
            <w:pPr>
              <w:keepLines/>
              <w:widowControl w:val="0"/>
              <w:tabs>
                <w:tab w:val="left" w:pos="8364"/>
              </w:tabs>
              <w:spacing w:before="140" w:after="140"/>
              <w:ind w:left="454"/>
              <w:rPr>
                <w:bCs/>
                <w:szCs w:val="18"/>
              </w:rPr>
            </w:pPr>
            <w:r w:rsidRPr="000058FF">
              <w:rPr>
                <w:bCs/>
                <w:szCs w:val="18"/>
              </w:rPr>
              <w:t>5</w:t>
            </w:r>
            <w:r w:rsidR="00513AF3" w:rsidRPr="000058FF">
              <w:rPr>
                <w:bCs/>
                <w:szCs w:val="18"/>
              </w:rPr>
              <w:t xml:space="preserve"> / </w:t>
            </w:r>
            <w:r w:rsidR="00D04EAC" w:rsidRPr="000058FF">
              <w:rPr>
                <w:bCs/>
                <w:szCs w:val="18"/>
              </w:rPr>
              <w:t>Actes spéciaux de sous-traitance et leurs éventuels actes modificatifs postérieurs à la notification du marché</w:t>
            </w:r>
            <w:r w:rsidRPr="000058FF">
              <w:rPr>
                <w:bCs/>
                <w:szCs w:val="18"/>
              </w:rPr>
              <w:t xml:space="preserve">. </w:t>
            </w:r>
          </w:p>
        </w:tc>
      </w:tr>
    </w:tbl>
    <w:p w14:paraId="4695A77D" w14:textId="77777777" w:rsidR="00513AF3" w:rsidRPr="00211941" w:rsidRDefault="00513AF3" w:rsidP="00513AF3">
      <w:pPr>
        <w:pStyle w:val="Corpsdetexte3"/>
        <w:keepLines/>
        <w:spacing w:before="1280"/>
        <w:ind w:left="4536"/>
        <w:rPr>
          <w:sz w:val="22"/>
          <w:szCs w:val="18"/>
        </w:rPr>
      </w:pPr>
      <w:r w:rsidRPr="00211941">
        <w:rPr>
          <w:sz w:val="22"/>
          <w:szCs w:val="18"/>
        </w:rPr>
        <w:t>Nom et signature du responsable du dossier</w:t>
      </w:r>
    </w:p>
    <w:p w14:paraId="764739F4" w14:textId="77777777"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6C19F37" w14:textId="77777777" w:rsidR="00714342"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F7EEB8F" w14:textId="222EC17D" w:rsidR="00513AF3" w:rsidRDefault="00513AF3" w:rsidP="00513AF3">
      <w:pPr>
        <w:rPr>
          <w:szCs w:val="18"/>
        </w:rPr>
        <w:sectPr w:rsidR="00513AF3" w:rsidSect="00513AF3">
          <w:footerReference w:type="default" r:id="rId8"/>
          <w:footnotePr>
            <w:numRestart w:val="eachSect"/>
          </w:footnotePr>
          <w:type w:val="nextColumn"/>
          <w:pgSz w:w="11907" w:h="16840" w:code="9"/>
          <w:pgMar w:top="1134" w:right="1418" w:bottom="1418" w:left="1418" w:header="720" w:footer="567" w:gutter="0"/>
          <w:cols w:space="720"/>
          <w:docGrid w:linePitch="299"/>
        </w:sectPr>
      </w:pPr>
    </w:p>
    <w:p w14:paraId="331FABBC" w14:textId="08E690D5" w:rsidR="00513AF3" w:rsidRPr="00270B2C" w:rsidRDefault="00513AF3" w:rsidP="00513AF3">
      <w:pPr>
        <w:pStyle w:val="05-TitreAnnexes"/>
        <w:keepLines/>
        <w:shd w:val="clear" w:color="auto" w:fill="436E91"/>
        <w:rPr>
          <w:u w:val="single"/>
        </w:rPr>
      </w:pPr>
      <w:r>
        <w:lastRenderedPageBreak/>
        <w:t>Observations - amendements</w:t>
      </w:r>
    </w:p>
    <w:p w14:paraId="32257465" w14:textId="4717B7B9" w:rsidR="007E32E6" w:rsidRPr="000058FF" w:rsidRDefault="007E32E6" w:rsidP="007E32E6">
      <w:pPr>
        <w:keepLines/>
        <w:widowControl w:val="0"/>
        <w:spacing w:before="240"/>
        <w:jc w:val="both"/>
        <w:rPr>
          <w:szCs w:val="22"/>
        </w:rPr>
      </w:pPr>
      <w:r w:rsidRPr="000058FF">
        <w:rPr>
          <w:rFonts w:cs="Arial"/>
          <w:szCs w:val="22"/>
          <w:u w:val="single"/>
        </w:rPr>
        <w:t>Rappel</w:t>
      </w:r>
      <w:r w:rsidRPr="000058FF">
        <w:rPr>
          <w:rFonts w:cs="Arial"/>
          <w:szCs w:val="22"/>
        </w:rPr>
        <w:t xml:space="preserve"> : le </w:t>
      </w:r>
      <w:r w:rsidR="000B5E97" w:rsidRPr="000058FF">
        <w:rPr>
          <w:rFonts w:cs="Arial"/>
          <w:b/>
          <w:bCs/>
          <w:szCs w:val="22"/>
        </w:rPr>
        <w:t>cahier des clauses administratives particulières (CCAP) et le cahier des clauses techniques particulières (CCTP) et annexes</w:t>
      </w:r>
      <w:r w:rsidRPr="000058FF">
        <w:rPr>
          <w:rFonts w:cs="Arial"/>
          <w:szCs w:val="22"/>
        </w:rPr>
        <w:t xml:space="preserve">, </w:t>
      </w:r>
      <w:r w:rsidR="000B5E97" w:rsidRPr="000058FF">
        <w:rPr>
          <w:rFonts w:cs="Arial"/>
          <w:szCs w:val="22"/>
        </w:rPr>
        <w:t>ont</w:t>
      </w:r>
      <w:r w:rsidRPr="000058FF">
        <w:rPr>
          <w:rFonts w:cs="Arial"/>
          <w:szCs w:val="22"/>
        </w:rPr>
        <w:t xml:space="preserve"> pour objet d</w:t>
      </w:r>
      <w:r w:rsidR="000B5E97" w:rsidRPr="000058FF">
        <w:rPr>
          <w:rFonts w:cs="Arial"/>
          <w:szCs w:val="22"/>
        </w:rPr>
        <w:t>’encadrer l’exécution des contrats d’assurance et de</w:t>
      </w:r>
      <w:r w:rsidRPr="000058FF">
        <w:rPr>
          <w:rFonts w:cs="Arial"/>
          <w:szCs w:val="22"/>
        </w:rPr>
        <w:t xml:space="preserve"> définir les garanties du contrat, et ce, par dérogation à toute autre stipulation contraire ou restrictive.</w:t>
      </w:r>
    </w:p>
    <w:p w14:paraId="61EF08C7" w14:textId="559406E5" w:rsidR="007E32E6" w:rsidRPr="000058FF" w:rsidRDefault="007E32E6" w:rsidP="007E32E6">
      <w:pPr>
        <w:keepNext/>
        <w:keepLines/>
        <w:widowControl w:val="0"/>
        <w:spacing w:before="240" w:after="240"/>
        <w:jc w:val="both"/>
        <w:rPr>
          <w:bCs/>
          <w:szCs w:val="22"/>
        </w:rPr>
      </w:pPr>
      <w:r w:rsidRPr="000058FF">
        <w:rPr>
          <w:rFonts w:cs="Arial"/>
          <w:bCs/>
          <w:szCs w:val="22"/>
        </w:rPr>
        <w:t xml:space="preserve">Le candidat souhaite-t-il émettre des observations, amendements, réserves ou commentaires aux stipulations du </w:t>
      </w:r>
      <w:r w:rsidR="000B5E97" w:rsidRPr="000058FF">
        <w:rPr>
          <w:rFonts w:cs="Arial"/>
          <w:b/>
          <w:bCs/>
          <w:szCs w:val="22"/>
        </w:rPr>
        <w:t>cahier des clauses administratives particulières (CCAP) et du cahier des clauses techniques particulières (CCTP) et annexes</w:t>
      </w:r>
      <w:proofErr w:type="gramStart"/>
      <w:r w:rsidR="000B5E97" w:rsidRPr="000058FF">
        <w:rPr>
          <w:rFonts w:cs="Arial"/>
          <w:b/>
          <w:bCs/>
          <w:szCs w:val="22"/>
        </w:rPr>
        <w:t>.</w:t>
      </w:r>
      <w:r w:rsidRPr="000058FF">
        <w:rPr>
          <w:rFonts w:cs="Arial"/>
          <w:bCs/>
          <w:szCs w:val="22"/>
        </w:rPr>
        <w:t>?</w:t>
      </w:r>
      <w:proofErr w:type="gramEnd"/>
      <w:r w:rsidRPr="000058FF">
        <w:rPr>
          <w:rFonts w:cs="Arial"/>
          <w:bCs/>
          <w:szCs w:val="22"/>
        </w:rPr>
        <w:t xml:space="preserve"> </w:t>
      </w:r>
    </w:p>
    <w:tbl>
      <w:tblPr>
        <w:tblW w:w="0" w:type="auto"/>
        <w:tblInd w:w="1418" w:type="dxa"/>
        <w:tblLook w:val="0000" w:firstRow="0" w:lastRow="0" w:firstColumn="0" w:lastColumn="0" w:noHBand="0" w:noVBand="0"/>
      </w:tblPr>
      <w:tblGrid>
        <w:gridCol w:w="850"/>
        <w:gridCol w:w="709"/>
        <w:gridCol w:w="2498"/>
        <w:gridCol w:w="904"/>
        <w:gridCol w:w="709"/>
      </w:tblGrid>
      <w:tr w:rsidR="007E32E6" w:rsidRPr="000058FF" w14:paraId="6491C490" w14:textId="77777777" w:rsidTr="002D00E3">
        <w:tc>
          <w:tcPr>
            <w:tcW w:w="850" w:type="dxa"/>
            <w:tcBorders>
              <w:top w:val="nil"/>
              <w:left w:val="nil"/>
              <w:bottom w:val="nil"/>
              <w:right w:val="single" w:sz="12" w:space="0" w:color="auto"/>
            </w:tcBorders>
          </w:tcPr>
          <w:p w14:paraId="2A309C13" w14:textId="77777777" w:rsidR="007E32E6" w:rsidRPr="000058FF" w:rsidRDefault="007E32E6" w:rsidP="002D00E3">
            <w:pPr>
              <w:keepLines/>
              <w:ind w:right="-1"/>
              <w:jc w:val="both"/>
              <w:rPr>
                <w:szCs w:val="22"/>
              </w:rPr>
            </w:pPr>
            <w:r w:rsidRPr="000058FF">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25E06051" w14:textId="77777777" w:rsidR="007E32E6" w:rsidRPr="000058FF" w:rsidRDefault="007E32E6" w:rsidP="002D00E3">
            <w:pPr>
              <w:keepLines/>
              <w:ind w:right="-1"/>
              <w:jc w:val="center"/>
              <w:rPr>
                <w:b/>
                <w:bCs/>
                <w:szCs w:val="22"/>
              </w:rPr>
            </w:pPr>
          </w:p>
        </w:tc>
        <w:tc>
          <w:tcPr>
            <w:tcW w:w="2498" w:type="dxa"/>
            <w:tcBorders>
              <w:top w:val="nil"/>
              <w:left w:val="single" w:sz="12" w:space="0" w:color="auto"/>
              <w:bottom w:val="nil"/>
              <w:right w:val="nil"/>
            </w:tcBorders>
          </w:tcPr>
          <w:p w14:paraId="2BDBCDFB" w14:textId="77777777" w:rsidR="007E32E6" w:rsidRPr="000058FF" w:rsidRDefault="007E32E6" w:rsidP="002D00E3">
            <w:pPr>
              <w:keepLines/>
              <w:ind w:right="-1"/>
              <w:rPr>
                <w:szCs w:val="22"/>
              </w:rPr>
            </w:pPr>
          </w:p>
        </w:tc>
        <w:tc>
          <w:tcPr>
            <w:tcW w:w="904" w:type="dxa"/>
            <w:tcBorders>
              <w:top w:val="nil"/>
              <w:left w:val="nil"/>
              <w:bottom w:val="nil"/>
              <w:right w:val="single" w:sz="12" w:space="0" w:color="auto"/>
            </w:tcBorders>
          </w:tcPr>
          <w:p w14:paraId="2A79E5C2" w14:textId="77777777" w:rsidR="007E32E6" w:rsidRPr="000058FF" w:rsidRDefault="007E32E6" w:rsidP="002D00E3">
            <w:pPr>
              <w:keepLines/>
              <w:ind w:right="-1"/>
              <w:rPr>
                <w:szCs w:val="22"/>
              </w:rPr>
            </w:pPr>
            <w:r w:rsidRPr="000058FF">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21701992" w14:textId="77777777" w:rsidR="007E32E6" w:rsidRPr="000058FF" w:rsidRDefault="007E32E6" w:rsidP="002D00E3">
            <w:pPr>
              <w:keepLines/>
              <w:ind w:right="-1"/>
              <w:jc w:val="center"/>
              <w:rPr>
                <w:b/>
                <w:bCs/>
                <w:szCs w:val="22"/>
              </w:rPr>
            </w:pPr>
          </w:p>
        </w:tc>
      </w:tr>
    </w:tbl>
    <w:p w14:paraId="472EAFF0" w14:textId="380C55D9" w:rsidR="007E32E6" w:rsidRPr="000058FF" w:rsidRDefault="007E32E6" w:rsidP="007E32E6">
      <w:pPr>
        <w:keepNext/>
        <w:keepLines/>
        <w:widowControl w:val="0"/>
        <w:spacing w:before="240"/>
        <w:jc w:val="both"/>
        <w:rPr>
          <w:szCs w:val="22"/>
        </w:rPr>
      </w:pPr>
      <w:r w:rsidRPr="000058FF">
        <w:rPr>
          <w:rFonts w:cs="Arial"/>
          <w:b/>
          <w:bCs/>
          <w:szCs w:val="22"/>
        </w:rPr>
        <w:t xml:space="preserve">Cocher la case « Non » </w:t>
      </w:r>
      <w:r w:rsidRPr="000058FF">
        <w:rPr>
          <w:rFonts w:cs="Arial"/>
          <w:b/>
          <w:bCs/>
          <w:szCs w:val="22"/>
          <w:u w:val="single"/>
        </w:rPr>
        <w:t>manifestera l'acceptation intégrale</w:t>
      </w:r>
      <w:r w:rsidRPr="000058FF">
        <w:rPr>
          <w:rFonts w:cs="Arial"/>
          <w:b/>
          <w:bCs/>
          <w:szCs w:val="22"/>
        </w:rPr>
        <w:t xml:space="preserve"> par l'assureur des stipulations du cahier des clauses</w:t>
      </w:r>
      <w:r w:rsidR="000B5E97" w:rsidRPr="000058FF">
        <w:rPr>
          <w:rFonts w:cs="Arial"/>
          <w:b/>
          <w:bCs/>
          <w:szCs w:val="22"/>
        </w:rPr>
        <w:t xml:space="preserve"> administratives particulières (CCAP) et du cahier des clauses</w:t>
      </w:r>
      <w:r w:rsidRPr="000058FF">
        <w:rPr>
          <w:rFonts w:cs="Arial"/>
          <w:b/>
          <w:bCs/>
          <w:szCs w:val="22"/>
        </w:rPr>
        <w:t xml:space="preserve"> techniques particulières</w:t>
      </w:r>
      <w:r w:rsidR="000B5E97" w:rsidRPr="000058FF">
        <w:rPr>
          <w:rFonts w:cs="Arial"/>
          <w:b/>
          <w:bCs/>
          <w:szCs w:val="22"/>
        </w:rPr>
        <w:t xml:space="preserve"> (CCTP) et annexes</w:t>
      </w:r>
      <w:r w:rsidRPr="000058FF">
        <w:rPr>
          <w:rFonts w:cs="Arial"/>
          <w:b/>
          <w:bCs/>
          <w:szCs w:val="22"/>
        </w:rPr>
        <w:t xml:space="preserve">. </w:t>
      </w:r>
    </w:p>
    <w:tbl>
      <w:tblPr>
        <w:tblStyle w:val="Grilledutableau"/>
        <w:tblW w:w="0" w:type="auto"/>
        <w:tblInd w:w="-142" w:type="dxa"/>
        <w:tblLook w:val="04A0" w:firstRow="1" w:lastRow="0" w:firstColumn="1" w:lastColumn="0" w:noHBand="0" w:noVBand="1"/>
      </w:tblPr>
      <w:tblGrid>
        <w:gridCol w:w="8506"/>
        <w:gridCol w:w="692"/>
      </w:tblGrid>
      <w:tr w:rsidR="007E32E6" w:rsidRPr="000058FF" w14:paraId="4C4DC17A" w14:textId="77777777" w:rsidTr="000B5E97">
        <w:tc>
          <w:tcPr>
            <w:tcW w:w="8506" w:type="dxa"/>
            <w:tcBorders>
              <w:top w:val="nil"/>
              <w:left w:val="nil"/>
              <w:bottom w:val="nil"/>
              <w:right w:val="single" w:sz="12" w:space="0" w:color="auto"/>
            </w:tcBorders>
            <w:vAlign w:val="center"/>
          </w:tcPr>
          <w:p w14:paraId="50BE8281" w14:textId="77777777" w:rsidR="000B5E97" w:rsidRPr="000058FF" w:rsidRDefault="000B5E97" w:rsidP="002D00E3">
            <w:pPr>
              <w:keepLines/>
              <w:widowControl w:val="0"/>
              <w:spacing w:before="100" w:after="100"/>
              <w:rPr>
                <w:rFonts w:cs="Arial"/>
                <w:b/>
                <w:bCs/>
                <w:szCs w:val="22"/>
              </w:rPr>
            </w:pPr>
          </w:p>
          <w:p w14:paraId="449F2D6F" w14:textId="5829A57D" w:rsidR="007E32E6" w:rsidRPr="000058FF" w:rsidRDefault="007E32E6" w:rsidP="002D00E3">
            <w:pPr>
              <w:keepLines/>
              <w:widowControl w:val="0"/>
              <w:spacing w:before="100" w:after="100"/>
              <w:rPr>
                <w:rFonts w:cs="Arial"/>
                <w:b/>
                <w:bCs/>
                <w:szCs w:val="22"/>
              </w:rPr>
            </w:pPr>
            <w:r w:rsidRPr="000058FF">
              <w:rPr>
                <w:rFonts w:cs="Arial"/>
                <w:b/>
                <w:bCs/>
                <w:szCs w:val="22"/>
              </w:rPr>
              <w:t>Si le candidat coche la case « Oui », il doit préciser le nombre d’observations :</w:t>
            </w:r>
          </w:p>
        </w:tc>
        <w:tc>
          <w:tcPr>
            <w:tcW w:w="692" w:type="dxa"/>
            <w:tcBorders>
              <w:top w:val="single" w:sz="12" w:space="0" w:color="auto"/>
              <w:left w:val="single" w:sz="12" w:space="0" w:color="auto"/>
              <w:bottom w:val="single" w:sz="12" w:space="0" w:color="auto"/>
              <w:right w:val="single" w:sz="12" w:space="0" w:color="auto"/>
            </w:tcBorders>
            <w:vAlign w:val="center"/>
          </w:tcPr>
          <w:p w14:paraId="299ECDE6" w14:textId="77777777" w:rsidR="007E32E6" w:rsidRPr="000058FF" w:rsidRDefault="007E32E6" w:rsidP="002D00E3">
            <w:pPr>
              <w:keepLines/>
              <w:widowControl w:val="0"/>
              <w:jc w:val="center"/>
              <w:rPr>
                <w:rFonts w:cs="Arial"/>
                <w:b/>
                <w:bCs/>
                <w:szCs w:val="22"/>
              </w:rPr>
            </w:pPr>
          </w:p>
        </w:tc>
      </w:tr>
    </w:tbl>
    <w:p w14:paraId="5E0445C0" w14:textId="2BC4EF6E" w:rsidR="007E32E6" w:rsidRPr="000058FF" w:rsidRDefault="007E32E6" w:rsidP="007E32E6">
      <w:pPr>
        <w:keepLines/>
        <w:widowControl w:val="0"/>
        <w:spacing w:before="120"/>
        <w:jc w:val="both"/>
        <w:rPr>
          <w:szCs w:val="22"/>
        </w:rPr>
      </w:pPr>
      <w:r w:rsidRPr="000058FF">
        <w:rPr>
          <w:rFonts w:cs="Arial"/>
          <w:b/>
          <w:bCs/>
          <w:szCs w:val="22"/>
        </w:rPr>
        <w:t xml:space="preserve">Les observations éventuelles doivent être énumérées précisément et exhaustivement. </w:t>
      </w:r>
    </w:p>
    <w:p w14:paraId="64F4CE2F" w14:textId="77777777" w:rsidR="007E32E6" w:rsidRPr="000058FF" w:rsidRDefault="007E32E6" w:rsidP="007E32E6">
      <w:pPr>
        <w:keepLines/>
        <w:widowControl w:val="0"/>
        <w:spacing w:before="240"/>
        <w:jc w:val="both"/>
        <w:rPr>
          <w:szCs w:val="22"/>
        </w:rPr>
      </w:pPr>
      <w:r w:rsidRPr="000058FF">
        <w:rPr>
          <w:rFonts w:cs="Arial"/>
          <w:szCs w:val="22"/>
          <w:u w:val="single"/>
        </w:rPr>
        <w:t>Attention</w:t>
      </w:r>
      <w:r w:rsidRPr="000058FF">
        <w:rPr>
          <w:rFonts w:cs="Arial"/>
          <w:szCs w:val="22"/>
        </w:rPr>
        <w:t xml:space="preserve"> : Indiquer qu’un projet se substitue à tout le cahier des clauses techniques particulières ou à une partie substantielle de celui-ci n’est pas une observation. Dans cette hypothèse, il conviendra de </w:t>
      </w:r>
      <w:r w:rsidRPr="000058FF">
        <w:rPr>
          <w:rFonts w:cs="Arial"/>
          <w:bCs/>
          <w:szCs w:val="22"/>
        </w:rPr>
        <w:t>lister</w:t>
      </w:r>
      <w:r w:rsidRPr="000058FF">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1E96CF72" w14:textId="52DB064F" w:rsidR="007E32E6" w:rsidRDefault="007E32E6" w:rsidP="007E32E6">
      <w:pPr>
        <w:keepLines/>
        <w:widowControl w:val="0"/>
        <w:spacing w:before="240"/>
        <w:jc w:val="both"/>
        <w:rPr>
          <w:rFonts w:cs="Arial"/>
          <w:b/>
          <w:bCs/>
          <w:szCs w:val="22"/>
        </w:rPr>
      </w:pPr>
      <w:r w:rsidRPr="000058FF">
        <w:rPr>
          <w:rFonts w:cs="Arial"/>
          <w:b/>
          <w:bCs/>
          <w:szCs w:val="22"/>
        </w:rPr>
        <w:t xml:space="preserve">Lors de l’émission du contrat, </w:t>
      </w:r>
      <w:r w:rsidR="00905A97" w:rsidRPr="000058FF">
        <w:rPr>
          <w:rFonts w:cs="Arial"/>
          <w:szCs w:val="22"/>
        </w:rPr>
        <w:t xml:space="preserve">le </w:t>
      </w:r>
      <w:r w:rsidR="00905A97" w:rsidRPr="000058FF">
        <w:rPr>
          <w:rFonts w:cs="Arial"/>
          <w:b/>
          <w:bCs/>
          <w:szCs w:val="22"/>
        </w:rPr>
        <w:t xml:space="preserve">cahier des clauses administratives particulières (CCAP) et le cahier des clauses techniques particulières (CCTP) et annexes </w:t>
      </w:r>
      <w:r w:rsidRPr="000058FF">
        <w:rPr>
          <w:rFonts w:cs="Arial"/>
          <w:b/>
          <w:bCs/>
          <w:szCs w:val="22"/>
        </w:rPr>
        <w:t>ne pourr</w:t>
      </w:r>
      <w:r w:rsidR="00905A97" w:rsidRPr="000058FF">
        <w:rPr>
          <w:rFonts w:cs="Arial"/>
          <w:b/>
          <w:bCs/>
          <w:szCs w:val="22"/>
        </w:rPr>
        <w:t>ont</w:t>
      </w:r>
      <w:r w:rsidRPr="000058FF">
        <w:rPr>
          <w:rFonts w:cs="Arial"/>
          <w:b/>
          <w:bCs/>
          <w:szCs w:val="22"/>
        </w:rPr>
        <w:t xml:space="preserve"> être complété</w:t>
      </w:r>
      <w:r w:rsidR="00905A97" w:rsidRPr="000058FF">
        <w:rPr>
          <w:rFonts w:cs="Arial"/>
          <w:b/>
          <w:bCs/>
          <w:szCs w:val="22"/>
        </w:rPr>
        <w:t>s</w:t>
      </w:r>
      <w:r w:rsidRPr="000058FF">
        <w:rPr>
          <w:rFonts w:cs="Arial"/>
          <w:b/>
          <w:bCs/>
          <w:szCs w:val="22"/>
        </w:rPr>
        <w:t xml:space="preserve"> ou modifié</w:t>
      </w:r>
      <w:r w:rsidR="00905A97" w:rsidRPr="000058FF">
        <w:rPr>
          <w:rFonts w:cs="Arial"/>
          <w:b/>
          <w:bCs/>
          <w:szCs w:val="22"/>
        </w:rPr>
        <w:t>s</w:t>
      </w:r>
      <w:r w:rsidRPr="000058FF">
        <w:rPr>
          <w:rFonts w:cs="Arial"/>
          <w:b/>
          <w:bCs/>
          <w:szCs w:val="22"/>
        </w:rPr>
        <w:t xml:space="preserve"> que des seuls amendements, observations, réserves et commentaires mentionnés au présent article et acceptés par l’acheteur.</w:t>
      </w:r>
    </w:p>
    <w:p w14:paraId="2F072B19" w14:textId="77777777" w:rsidR="00CD658C" w:rsidRDefault="00CD658C">
      <w:pPr>
        <w:rPr>
          <w:b/>
          <w:bCs/>
          <w:szCs w:val="22"/>
        </w:rPr>
      </w:pPr>
      <w:r>
        <w:rPr>
          <w:b/>
          <w:bCs/>
          <w:szCs w:val="22"/>
        </w:rPr>
        <w:br w:type="page"/>
      </w:r>
    </w:p>
    <w:p w14:paraId="30B4869A" w14:textId="0B79362E" w:rsidR="00CD658C" w:rsidRPr="00905A97" w:rsidRDefault="00CD658C" w:rsidP="00513AF3">
      <w:pPr>
        <w:keepLines/>
        <w:widowControl w:val="0"/>
        <w:numPr>
          <w:ilvl w:val="12"/>
          <w:numId w:val="0"/>
        </w:numPr>
        <w:spacing w:before="240"/>
        <w:jc w:val="both"/>
        <w:rPr>
          <w:b/>
          <w:bCs/>
          <w:sz w:val="32"/>
          <w:szCs w:val="32"/>
          <w:u w:val="single"/>
        </w:rPr>
      </w:pPr>
      <w:r w:rsidRPr="00905A97">
        <w:rPr>
          <w:b/>
          <w:bCs/>
          <w:sz w:val="32"/>
          <w:szCs w:val="32"/>
          <w:u w:val="single"/>
        </w:rPr>
        <w:lastRenderedPageBreak/>
        <w:t>Observations et amendements :</w:t>
      </w:r>
    </w:p>
    <w:p w14:paraId="4420453F" w14:textId="250D671E" w:rsidR="00CD658C" w:rsidRDefault="00CD658C" w:rsidP="00513AF3">
      <w:pPr>
        <w:keepLines/>
        <w:widowControl w:val="0"/>
        <w:numPr>
          <w:ilvl w:val="12"/>
          <w:numId w:val="0"/>
        </w:numPr>
        <w:spacing w:before="240"/>
        <w:jc w:val="both"/>
        <w:rPr>
          <w:b/>
          <w:bCs/>
          <w:szCs w:val="22"/>
        </w:rPr>
      </w:pPr>
    </w:p>
    <w:p w14:paraId="0E39AC97" w14:textId="52F00CB8" w:rsidR="00CD658C" w:rsidRDefault="00CD658C" w:rsidP="00513AF3">
      <w:pPr>
        <w:keepLines/>
        <w:widowControl w:val="0"/>
        <w:numPr>
          <w:ilvl w:val="12"/>
          <w:numId w:val="0"/>
        </w:numPr>
        <w:spacing w:before="240"/>
        <w:jc w:val="both"/>
        <w:rPr>
          <w:b/>
          <w:bCs/>
          <w:szCs w:val="22"/>
        </w:rPr>
      </w:pPr>
    </w:p>
    <w:p w14:paraId="5E24D26C" w14:textId="45A9626F" w:rsidR="00CD658C" w:rsidRDefault="00CD658C" w:rsidP="00513AF3">
      <w:pPr>
        <w:keepLines/>
        <w:widowControl w:val="0"/>
        <w:numPr>
          <w:ilvl w:val="12"/>
          <w:numId w:val="0"/>
        </w:numPr>
        <w:spacing w:before="240"/>
        <w:jc w:val="both"/>
        <w:rPr>
          <w:b/>
          <w:bCs/>
          <w:szCs w:val="22"/>
        </w:rPr>
      </w:pPr>
    </w:p>
    <w:p w14:paraId="0E321711" w14:textId="32AB9961" w:rsidR="00CD658C" w:rsidRDefault="00CD658C" w:rsidP="00513AF3">
      <w:pPr>
        <w:keepLines/>
        <w:widowControl w:val="0"/>
        <w:numPr>
          <w:ilvl w:val="12"/>
          <w:numId w:val="0"/>
        </w:numPr>
        <w:spacing w:before="240"/>
        <w:jc w:val="both"/>
        <w:rPr>
          <w:b/>
          <w:bCs/>
          <w:szCs w:val="22"/>
        </w:rPr>
      </w:pPr>
    </w:p>
    <w:p w14:paraId="7C27EC89" w14:textId="22AA3CDB" w:rsidR="00CD658C" w:rsidRDefault="00CD658C" w:rsidP="00513AF3">
      <w:pPr>
        <w:keepLines/>
        <w:widowControl w:val="0"/>
        <w:numPr>
          <w:ilvl w:val="12"/>
          <w:numId w:val="0"/>
        </w:numPr>
        <w:spacing w:before="240"/>
        <w:jc w:val="both"/>
        <w:rPr>
          <w:b/>
          <w:bCs/>
          <w:szCs w:val="22"/>
        </w:rPr>
      </w:pPr>
    </w:p>
    <w:p w14:paraId="77ED6569" w14:textId="695874C3" w:rsidR="00CD658C" w:rsidRDefault="00CD658C" w:rsidP="00513AF3">
      <w:pPr>
        <w:keepLines/>
        <w:widowControl w:val="0"/>
        <w:numPr>
          <w:ilvl w:val="12"/>
          <w:numId w:val="0"/>
        </w:numPr>
        <w:spacing w:before="240"/>
        <w:jc w:val="both"/>
        <w:rPr>
          <w:b/>
          <w:bCs/>
          <w:szCs w:val="22"/>
        </w:rPr>
      </w:pPr>
    </w:p>
    <w:p w14:paraId="0184545B" w14:textId="4CA4CFAB" w:rsidR="00CD658C" w:rsidRDefault="00CD658C" w:rsidP="00513AF3">
      <w:pPr>
        <w:keepLines/>
        <w:widowControl w:val="0"/>
        <w:numPr>
          <w:ilvl w:val="12"/>
          <w:numId w:val="0"/>
        </w:numPr>
        <w:spacing w:before="240"/>
        <w:jc w:val="both"/>
        <w:rPr>
          <w:b/>
          <w:bCs/>
          <w:szCs w:val="22"/>
        </w:rPr>
      </w:pPr>
    </w:p>
    <w:p w14:paraId="69BFBE31" w14:textId="7BF058C1" w:rsidR="00CD658C" w:rsidRDefault="00CD658C" w:rsidP="00513AF3">
      <w:pPr>
        <w:keepLines/>
        <w:widowControl w:val="0"/>
        <w:numPr>
          <w:ilvl w:val="12"/>
          <w:numId w:val="0"/>
        </w:numPr>
        <w:spacing w:before="240"/>
        <w:jc w:val="both"/>
        <w:rPr>
          <w:b/>
          <w:bCs/>
          <w:szCs w:val="22"/>
        </w:rPr>
      </w:pPr>
    </w:p>
    <w:p w14:paraId="4E89E716" w14:textId="1B732451" w:rsidR="00CD658C" w:rsidRDefault="00CD658C" w:rsidP="00513AF3">
      <w:pPr>
        <w:keepLines/>
        <w:widowControl w:val="0"/>
        <w:numPr>
          <w:ilvl w:val="12"/>
          <w:numId w:val="0"/>
        </w:numPr>
        <w:spacing w:before="240"/>
        <w:jc w:val="both"/>
        <w:rPr>
          <w:b/>
          <w:bCs/>
          <w:szCs w:val="22"/>
        </w:rPr>
      </w:pPr>
    </w:p>
    <w:p w14:paraId="2B44EB6D" w14:textId="0E0890B0" w:rsidR="00CD658C" w:rsidRDefault="00CD658C" w:rsidP="00513AF3">
      <w:pPr>
        <w:keepLines/>
        <w:widowControl w:val="0"/>
        <w:numPr>
          <w:ilvl w:val="12"/>
          <w:numId w:val="0"/>
        </w:numPr>
        <w:spacing w:before="240"/>
        <w:jc w:val="both"/>
        <w:rPr>
          <w:b/>
          <w:bCs/>
          <w:szCs w:val="22"/>
        </w:rPr>
      </w:pPr>
    </w:p>
    <w:p w14:paraId="79A36C7A" w14:textId="0D857B89" w:rsidR="00CD658C" w:rsidRDefault="00CD658C" w:rsidP="00513AF3">
      <w:pPr>
        <w:keepLines/>
        <w:widowControl w:val="0"/>
        <w:numPr>
          <w:ilvl w:val="12"/>
          <w:numId w:val="0"/>
        </w:numPr>
        <w:spacing w:before="240"/>
        <w:jc w:val="both"/>
        <w:rPr>
          <w:b/>
          <w:bCs/>
          <w:szCs w:val="22"/>
        </w:rPr>
      </w:pPr>
    </w:p>
    <w:p w14:paraId="54E0E9F2" w14:textId="537BC513" w:rsidR="00CD658C" w:rsidRDefault="00CD658C" w:rsidP="00513AF3">
      <w:pPr>
        <w:keepLines/>
        <w:widowControl w:val="0"/>
        <w:numPr>
          <w:ilvl w:val="12"/>
          <w:numId w:val="0"/>
        </w:numPr>
        <w:spacing w:before="240"/>
        <w:jc w:val="both"/>
        <w:rPr>
          <w:b/>
          <w:bCs/>
          <w:szCs w:val="22"/>
        </w:rPr>
      </w:pPr>
    </w:p>
    <w:p w14:paraId="4E4453C7" w14:textId="2E4EC605" w:rsidR="00CD658C" w:rsidRDefault="00CD658C" w:rsidP="00513AF3">
      <w:pPr>
        <w:keepLines/>
        <w:widowControl w:val="0"/>
        <w:numPr>
          <w:ilvl w:val="12"/>
          <w:numId w:val="0"/>
        </w:numPr>
        <w:spacing w:before="240"/>
        <w:jc w:val="both"/>
        <w:rPr>
          <w:b/>
          <w:bCs/>
          <w:szCs w:val="22"/>
        </w:rPr>
      </w:pPr>
    </w:p>
    <w:p w14:paraId="1F0F87A8" w14:textId="31D409B4" w:rsidR="00CD658C" w:rsidRDefault="00CD658C" w:rsidP="00513AF3">
      <w:pPr>
        <w:keepLines/>
        <w:widowControl w:val="0"/>
        <w:numPr>
          <w:ilvl w:val="12"/>
          <w:numId w:val="0"/>
        </w:numPr>
        <w:spacing w:before="240"/>
        <w:jc w:val="both"/>
        <w:rPr>
          <w:b/>
          <w:bCs/>
          <w:szCs w:val="22"/>
        </w:rPr>
      </w:pPr>
    </w:p>
    <w:p w14:paraId="2E8517C8" w14:textId="42EE21E2" w:rsidR="00CD658C" w:rsidRDefault="00CD658C" w:rsidP="00513AF3">
      <w:pPr>
        <w:keepLines/>
        <w:widowControl w:val="0"/>
        <w:numPr>
          <w:ilvl w:val="12"/>
          <w:numId w:val="0"/>
        </w:numPr>
        <w:spacing w:before="240"/>
        <w:jc w:val="both"/>
        <w:rPr>
          <w:b/>
          <w:bCs/>
          <w:szCs w:val="22"/>
        </w:rPr>
      </w:pPr>
    </w:p>
    <w:p w14:paraId="4496A6DB" w14:textId="628BEB89" w:rsidR="00CD658C" w:rsidRDefault="00CD658C" w:rsidP="00513AF3">
      <w:pPr>
        <w:keepLines/>
        <w:widowControl w:val="0"/>
        <w:numPr>
          <w:ilvl w:val="12"/>
          <w:numId w:val="0"/>
        </w:numPr>
        <w:spacing w:before="240"/>
        <w:jc w:val="both"/>
        <w:rPr>
          <w:b/>
          <w:bCs/>
          <w:szCs w:val="22"/>
        </w:rPr>
      </w:pPr>
    </w:p>
    <w:p w14:paraId="2CD7C7A7" w14:textId="6D13262F" w:rsidR="00CD658C" w:rsidRDefault="00CD658C" w:rsidP="00513AF3">
      <w:pPr>
        <w:keepLines/>
        <w:widowControl w:val="0"/>
        <w:numPr>
          <w:ilvl w:val="12"/>
          <w:numId w:val="0"/>
        </w:numPr>
        <w:spacing w:before="240"/>
        <w:jc w:val="both"/>
        <w:rPr>
          <w:b/>
          <w:bCs/>
          <w:szCs w:val="22"/>
        </w:rPr>
      </w:pPr>
    </w:p>
    <w:p w14:paraId="12ACD515" w14:textId="0B7751C9" w:rsidR="00CD658C" w:rsidRDefault="00CD658C" w:rsidP="00513AF3">
      <w:pPr>
        <w:keepLines/>
        <w:widowControl w:val="0"/>
        <w:numPr>
          <w:ilvl w:val="12"/>
          <w:numId w:val="0"/>
        </w:numPr>
        <w:spacing w:before="240"/>
        <w:jc w:val="both"/>
        <w:rPr>
          <w:b/>
          <w:bCs/>
          <w:szCs w:val="22"/>
        </w:rPr>
      </w:pPr>
    </w:p>
    <w:p w14:paraId="7B89469C" w14:textId="5C66D085" w:rsidR="00CD658C" w:rsidRDefault="00CD658C" w:rsidP="00513AF3">
      <w:pPr>
        <w:keepLines/>
        <w:widowControl w:val="0"/>
        <w:numPr>
          <w:ilvl w:val="12"/>
          <w:numId w:val="0"/>
        </w:numPr>
        <w:spacing w:before="240"/>
        <w:jc w:val="both"/>
        <w:rPr>
          <w:b/>
          <w:bCs/>
          <w:szCs w:val="22"/>
        </w:rPr>
      </w:pPr>
    </w:p>
    <w:p w14:paraId="6F5A7646" w14:textId="7C785436" w:rsidR="00CD658C" w:rsidRDefault="00CD658C" w:rsidP="00513AF3">
      <w:pPr>
        <w:keepLines/>
        <w:widowControl w:val="0"/>
        <w:numPr>
          <w:ilvl w:val="12"/>
          <w:numId w:val="0"/>
        </w:numPr>
        <w:spacing w:before="240"/>
        <w:jc w:val="both"/>
        <w:rPr>
          <w:b/>
          <w:bCs/>
          <w:szCs w:val="22"/>
        </w:rPr>
      </w:pPr>
    </w:p>
    <w:p w14:paraId="24237190" w14:textId="77777777" w:rsidR="00CD658C" w:rsidRDefault="00CD658C" w:rsidP="00513AF3">
      <w:pPr>
        <w:keepLines/>
        <w:widowControl w:val="0"/>
        <w:numPr>
          <w:ilvl w:val="12"/>
          <w:numId w:val="0"/>
        </w:numPr>
        <w:spacing w:before="240"/>
        <w:jc w:val="both"/>
        <w:rPr>
          <w:b/>
          <w:bCs/>
          <w:szCs w:val="22"/>
        </w:rPr>
      </w:pPr>
    </w:p>
    <w:p w14:paraId="47A76702" w14:textId="77777777" w:rsidR="00CD658C" w:rsidRDefault="00CD658C" w:rsidP="00513AF3">
      <w:pPr>
        <w:keepLines/>
        <w:widowControl w:val="0"/>
        <w:numPr>
          <w:ilvl w:val="12"/>
          <w:numId w:val="0"/>
        </w:numPr>
        <w:spacing w:before="240"/>
        <w:jc w:val="both"/>
        <w:rPr>
          <w:b/>
          <w:bCs/>
          <w:szCs w:val="22"/>
        </w:rPr>
      </w:pPr>
    </w:p>
    <w:p w14:paraId="12FD10E3" w14:textId="77777777" w:rsidR="00CD658C" w:rsidRDefault="00CD658C" w:rsidP="00513AF3">
      <w:pPr>
        <w:keepLines/>
        <w:widowControl w:val="0"/>
        <w:numPr>
          <w:ilvl w:val="12"/>
          <w:numId w:val="0"/>
        </w:numPr>
        <w:spacing w:before="240"/>
        <w:jc w:val="both"/>
        <w:rPr>
          <w:b/>
          <w:bCs/>
          <w:szCs w:val="22"/>
        </w:rPr>
      </w:pPr>
    </w:p>
    <w:p w14:paraId="2040236D" w14:textId="7C2783ED" w:rsidR="00714342" w:rsidRPr="00CD658C" w:rsidRDefault="00513AF3" w:rsidP="00513AF3">
      <w:pPr>
        <w:keepLines/>
        <w:widowControl w:val="0"/>
        <w:numPr>
          <w:ilvl w:val="12"/>
          <w:numId w:val="0"/>
        </w:numPr>
        <w:spacing w:before="240"/>
        <w:jc w:val="both"/>
        <w:rPr>
          <w:rFonts w:cs="Arial"/>
          <w:b/>
          <w:bCs/>
          <w:szCs w:val="22"/>
        </w:rPr>
      </w:pPr>
      <w:r w:rsidRPr="00CD658C">
        <w:rPr>
          <w:b/>
          <w:bCs/>
          <w:szCs w:val="22"/>
        </w:rPr>
        <w:t>Il est rappelé que les observations doivent être énumérées précisément et exhaustivement.</w:t>
      </w:r>
    </w:p>
    <w:p w14:paraId="2E61B536" w14:textId="6865B0E5"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571AAF6" w14:textId="77777777" w:rsidR="00513AF3" w:rsidRPr="00211941"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4B8911C" w14:textId="77777777" w:rsidR="00513AF3" w:rsidRDefault="00513AF3" w:rsidP="00513AF3">
      <w:pPr>
        <w:pStyle w:val="Corpsdetexte3"/>
        <w:keepLines/>
        <w:sectPr w:rsidR="00513AF3" w:rsidSect="00513AF3">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57A3AED2" w14:textId="1C134E85" w:rsidR="00513AF3" w:rsidRDefault="00513AF3" w:rsidP="00513AF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Convention de gestion </w:t>
      </w:r>
    </w:p>
    <w:p w14:paraId="443A2A91" w14:textId="77777777" w:rsidR="002A2B7C" w:rsidRPr="0083221B" w:rsidRDefault="002A2B7C" w:rsidP="002254C7">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5"/>
        <w:gridCol w:w="873"/>
        <w:gridCol w:w="34"/>
        <w:gridCol w:w="906"/>
        <w:gridCol w:w="1817"/>
        <w:gridCol w:w="745"/>
      </w:tblGrid>
      <w:tr w:rsidR="00B76899" w14:paraId="6733EFAA" w14:textId="77777777" w:rsidTr="00534CC5">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DE8C34"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BB55C3D"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7A07696"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1F23DF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53F448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3A543C76" w14:textId="77777777" w:rsidTr="00534CC5">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7E2EB0" w14:textId="77777777" w:rsidR="00B76899" w:rsidRDefault="00B76899">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9D1FF49"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5"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83B7C31"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D185A7D"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2085E768" w14:textId="77777777" w:rsidTr="00534CC5">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CA0468B"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BF2DDE"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04F82A7"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55414CF"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5AF48BA"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4929A7BA" w14:textId="77777777" w:rsidTr="00534CC5">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C0B4078" w14:textId="77777777" w:rsidR="00B76899" w:rsidRDefault="00B76899">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6B52491"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5"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48BADF"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735E1F0"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A2B7C" w14:paraId="3FC76381" w14:textId="77777777" w:rsidTr="00534CC5">
        <w:tc>
          <w:tcPr>
            <w:tcW w:w="739" w:type="dxa"/>
            <w:vMerge w:val="restart"/>
            <w:tcBorders>
              <w:top w:val="double" w:sz="4" w:space="0" w:color="A2C037" w:themeColor="accent6"/>
            </w:tcBorders>
            <w:shd w:val="clear" w:color="auto" w:fill="436E91" w:themeFill="accent1"/>
            <w:textDirection w:val="btLr"/>
            <w:vAlign w:val="center"/>
          </w:tcPr>
          <w:p w14:paraId="6F9D8B69" w14:textId="77777777" w:rsidR="002A2B7C" w:rsidRPr="00874B02" w:rsidRDefault="002A2B7C" w:rsidP="00102C7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8" w:type="dxa"/>
            <w:vAlign w:val="center"/>
          </w:tcPr>
          <w:p w14:paraId="09FA253F"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2" w:type="dxa"/>
            <w:gridSpan w:val="3"/>
            <w:vAlign w:val="center"/>
          </w:tcPr>
          <w:p w14:paraId="5C739D27"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5A60D501"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4FD88086" w14:textId="7D642F38" w:rsidR="002A2B7C" w:rsidRPr="00AE1CF6" w:rsidRDefault="00110B9A" w:rsidP="00102C7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2A2B7C" w14:paraId="2A478C88" w14:textId="77777777" w:rsidTr="00534CC5">
        <w:tc>
          <w:tcPr>
            <w:tcW w:w="739" w:type="dxa"/>
            <w:vMerge/>
            <w:tcBorders>
              <w:bottom w:val="double" w:sz="12" w:space="0" w:color="A2C037" w:themeColor="accent6"/>
            </w:tcBorders>
            <w:shd w:val="clear" w:color="auto" w:fill="436E91" w:themeFill="accent1"/>
            <w:vAlign w:val="center"/>
          </w:tcPr>
          <w:p w14:paraId="5F4128FF" w14:textId="77777777" w:rsidR="002A2B7C" w:rsidRPr="00874B02" w:rsidRDefault="002A2B7C" w:rsidP="00102C7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61CEB65F"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2" w:type="dxa"/>
            <w:gridSpan w:val="3"/>
            <w:tcBorders>
              <w:bottom w:val="double" w:sz="12" w:space="0" w:color="A2C037" w:themeColor="accent6"/>
            </w:tcBorders>
            <w:vAlign w:val="center"/>
          </w:tcPr>
          <w:p w14:paraId="52373E64"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2C61610A"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2ED486E3" w14:textId="3066EE71" w:rsidR="002A2B7C" w:rsidRPr="00AE1CF6" w:rsidRDefault="00110B9A" w:rsidP="00102C7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2A2B7C" w14:paraId="6C935C53" w14:textId="77777777" w:rsidTr="00534CC5">
        <w:tc>
          <w:tcPr>
            <w:tcW w:w="739" w:type="dxa"/>
            <w:vMerge w:val="restart"/>
            <w:tcBorders>
              <w:top w:val="double" w:sz="12" w:space="0" w:color="A2C037" w:themeColor="accent6"/>
            </w:tcBorders>
            <w:shd w:val="clear" w:color="auto" w:fill="436E91" w:themeFill="accent1"/>
            <w:textDirection w:val="btLr"/>
            <w:vAlign w:val="center"/>
          </w:tcPr>
          <w:p w14:paraId="15E6FD9F" w14:textId="77777777" w:rsidR="002A2B7C" w:rsidRPr="00874B02" w:rsidRDefault="002A2B7C" w:rsidP="00102C7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599C89C9"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2" w:type="dxa"/>
            <w:gridSpan w:val="3"/>
            <w:tcBorders>
              <w:top w:val="double" w:sz="12" w:space="0" w:color="A2C037" w:themeColor="accent6"/>
            </w:tcBorders>
            <w:vAlign w:val="center"/>
          </w:tcPr>
          <w:p w14:paraId="655ED9BB"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tcBorders>
            <w:vAlign w:val="center"/>
          </w:tcPr>
          <w:p w14:paraId="02D3C27D"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10D8E9F0" w14:textId="4DE667AC" w:rsidR="002A2B7C" w:rsidRPr="00AE1CF6" w:rsidRDefault="00074698" w:rsidP="00102C7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A2B7C" w14:paraId="054700D5" w14:textId="77777777" w:rsidTr="00534CC5">
        <w:tc>
          <w:tcPr>
            <w:tcW w:w="739" w:type="dxa"/>
            <w:vMerge/>
            <w:shd w:val="clear" w:color="auto" w:fill="436E91" w:themeFill="accent1"/>
            <w:vAlign w:val="center"/>
          </w:tcPr>
          <w:p w14:paraId="6C49DF93" w14:textId="77777777" w:rsidR="002A2B7C" w:rsidRPr="00874B02" w:rsidRDefault="002A2B7C" w:rsidP="00102C7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6912FB51"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18404871" w14:textId="77777777" w:rsidR="002A2B7C" w:rsidRPr="00A67954" w:rsidRDefault="002A2B7C" w:rsidP="00102C7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7527CDBF" w14:textId="77777777" w:rsidR="002A2B7C" w:rsidRPr="00A67954" w:rsidRDefault="002A2B7C" w:rsidP="00102C7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7" w:type="dxa"/>
            <w:vAlign w:val="center"/>
          </w:tcPr>
          <w:p w14:paraId="130D0928" w14:textId="77777777" w:rsidR="002A2B7C" w:rsidRPr="00A67954" w:rsidRDefault="002A2B7C" w:rsidP="00102C7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7625053E"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7BD465F5" w14:textId="77777777" w:rsidTr="00534CC5">
        <w:tc>
          <w:tcPr>
            <w:tcW w:w="739" w:type="dxa"/>
            <w:vMerge/>
            <w:shd w:val="clear" w:color="auto" w:fill="436E91" w:themeFill="accent1"/>
            <w:vAlign w:val="center"/>
          </w:tcPr>
          <w:p w14:paraId="0FF78EAC" w14:textId="77777777" w:rsidR="002A2B7C" w:rsidRPr="00874B02" w:rsidRDefault="002A2B7C" w:rsidP="00102C7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2729252B"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2" w:type="dxa"/>
            <w:gridSpan w:val="3"/>
            <w:tcBorders>
              <w:bottom w:val="dotted" w:sz="12" w:space="0" w:color="A2C037" w:themeColor="accent6"/>
            </w:tcBorders>
            <w:vAlign w:val="center"/>
          </w:tcPr>
          <w:p w14:paraId="70839D70"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043BC215"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39164CB"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31FBEB9A" w14:textId="77777777" w:rsidTr="00534CC5">
        <w:tc>
          <w:tcPr>
            <w:tcW w:w="739" w:type="dxa"/>
            <w:vMerge/>
            <w:tcBorders>
              <w:bottom w:val="double" w:sz="12" w:space="0" w:color="A2C037" w:themeColor="accent6"/>
            </w:tcBorders>
            <w:shd w:val="clear" w:color="auto" w:fill="436E91" w:themeFill="accent1"/>
            <w:vAlign w:val="center"/>
          </w:tcPr>
          <w:p w14:paraId="1E585A46" w14:textId="77777777" w:rsidR="002A2B7C" w:rsidRPr="00874B02" w:rsidRDefault="002A2B7C" w:rsidP="00102C7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8BE30E" w14:textId="77777777" w:rsidR="002A2B7C" w:rsidRPr="00AE1CF6" w:rsidRDefault="002A2B7C" w:rsidP="00102C7D">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5" w:type="dxa"/>
            <w:tcBorders>
              <w:top w:val="dotted" w:sz="12" w:space="0" w:color="A2C037" w:themeColor="accent6"/>
              <w:bottom w:val="double" w:sz="12" w:space="0" w:color="A2C037" w:themeColor="accent6"/>
            </w:tcBorders>
            <w:vAlign w:val="center"/>
          </w:tcPr>
          <w:p w14:paraId="17926FB2"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67D3D0CF"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7" w:type="dxa"/>
            <w:tcBorders>
              <w:top w:val="dotted" w:sz="12" w:space="0" w:color="A2C037" w:themeColor="accent6"/>
              <w:bottom w:val="double" w:sz="12" w:space="0" w:color="A2C037" w:themeColor="accent6"/>
            </w:tcBorders>
            <w:vAlign w:val="center"/>
          </w:tcPr>
          <w:p w14:paraId="43FE8A89"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71594D8" w14:textId="77777777" w:rsidR="002A2B7C" w:rsidRPr="00AE1CF6" w:rsidRDefault="002A2B7C" w:rsidP="00102C7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69F03272" w14:textId="77777777" w:rsidR="00CD658C" w:rsidRDefault="00CD658C">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722"/>
        <w:gridCol w:w="1505"/>
        <w:gridCol w:w="1218"/>
        <w:gridCol w:w="745"/>
      </w:tblGrid>
      <w:tr w:rsidR="00534CC5" w14:paraId="1C667985" w14:textId="77777777" w:rsidTr="00534CC5">
        <w:tc>
          <w:tcPr>
            <w:tcW w:w="739" w:type="dxa"/>
            <w:vMerge w:val="restart"/>
            <w:tcBorders>
              <w:top w:val="double" w:sz="12" w:space="0" w:color="A2C037" w:themeColor="accent6"/>
            </w:tcBorders>
            <w:shd w:val="clear" w:color="auto" w:fill="436E91" w:themeFill="accent1"/>
            <w:textDirection w:val="btLr"/>
            <w:vAlign w:val="center"/>
          </w:tcPr>
          <w:p w14:paraId="288A3136" w14:textId="7EC86C50"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9E4FD4">
              <w:rPr>
                <w:rFonts w:asciiTheme="minorHAnsi" w:hAnsiTheme="minorHAnsi" w:cstheme="minorHAnsi"/>
                <w:i/>
                <w:color w:val="FFFFFF" w:themeColor="background1"/>
                <w:spacing w:val="-4"/>
                <w:sz w:val="18"/>
                <w:szCs w:val="18"/>
              </w:rPr>
              <w:lastRenderedPageBreak/>
              <w:t>Site extranet</w:t>
            </w:r>
          </w:p>
        </w:tc>
        <w:tc>
          <w:tcPr>
            <w:tcW w:w="7048" w:type="dxa"/>
            <w:tcBorders>
              <w:top w:val="double" w:sz="12" w:space="0" w:color="A2C037" w:themeColor="accent6"/>
              <w:bottom w:val="dotted" w:sz="12" w:space="0" w:color="A2C037" w:themeColor="accent6"/>
            </w:tcBorders>
            <w:vAlign w:val="center"/>
          </w:tcPr>
          <w:p w14:paraId="588EBC48" w14:textId="77777777"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theme="minorHAnsi"/>
                <w:spacing w:val="-4"/>
                <w:sz w:val="20"/>
              </w:rPr>
              <w:t>Le candidat propose de mettre à disposition de l’assuré un site extranet.</w:t>
            </w:r>
          </w:p>
        </w:tc>
        <w:tc>
          <w:tcPr>
            <w:tcW w:w="2722" w:type="dxa"/>
            <w:tcBorders>
              <w:top w:val="double" w:sz="12" w:space="0" w:color="A2C037" w:themeColor="accent6"/>
              <w:bottom w:val="dotted" w:sz="12" w:space="0" w:color="A2C037" w:themeColor="accent6"/>
            </w:tcBorders>
            <w:vAlign w:val="center"/>
          </w:tcPr>
          <w:p w14:paraId="76DA03EC"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24D578E9"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2C8C460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534CC5" w14:paraId="32517EAD" w14:textId="77777777" w:rsidTr="00534CC5">
        <w:trPr>
          <w:trHeight w:val="337"/>
        </w:trPr>
        <w:tc>
          <w:tcPr>
            <w:tcW w:w="739" w:type="dxa"/>
            <w:vMerge/>
            <w:shd w:val="clear" w:color="auto" w:fill="436E91" w:themeFill="accent1"/>
            <w:vAlign w:val="center"/>
          </w:tcPr>
          <w:p w14:paraId="22509F09" w14:textId="77777777"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9F1ED32" w14:textId="77777777"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theme="minorHAnsi"/>
                <w:spacing w:val="-4"/>
                <w:sz w:val="20"/>
              </w:rPr>
              <w:t>Si OUI, ce site extranet permet :</w:t>
            </w:r>
          </w:p>
          <w:p w14:paraId="2125513C" w14:textId="77777777"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theme="minorHAnsi"/>
                <w:spacing w:val="-4"/>
                <w:sz w:val="20"/>
              </w:rPr>
              <w:t>(Si NON, 0 point pour chaque élément)</w:t>
            </w:r>
          </w:p>
        </w:tc>
        <w:tc>
          <w:tcPr>
            <w:tcW w:w="2722" w:type="dxa"/>
            <w:tcBorders>
              <w:top w:val="dotted" w:sz="12" w:space="0" w:color="A2C037" w:themeColor="accent6"/>
              <w:bottom w:val="dotted" w:sz="12" w:space="0" w:color="A2C037" w:themeColor="accent6"/>
            </w:tcBorders>
            <w:vAlign w:val="center"/>
          </w:tcPr>
          <w:p w14:paraId="2FAA3BDF"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tcBorders>
              <w:top w:val="dotted" w:sz="12" w:space="0" w:color="A2C037" w:themeColor="accent6"/>
              <w:bottom w:val="dotted" w:sz="12" w:space="0" w:color="A2C037" w:themeColor="accent6"/>
            </w:tcBorders>
            <w:vAlign w:val="center"/>
          </w:tcPr>
          <w:p w14:paraId="30C7A20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59F62A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E98430E"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6F5D599A" w14:textId="77777777" w:rsidTr="009E4FD4">
        <w:trPr>
          <w:trHeight w:val="665"/>
        </w:trPr>
        <w:tc>
          <w:tcPr>
            <w:tcW w:w="739" w:type="dxa"/>
            <w:vMerge/>
            <w:shd w:val="clear" w:color="auto" w:fill="436E91" w:themeFill="accent1"/>
            <w:vAlign w:val="center"/>
          </w:tcPr>
          <w:p w14:paraId="7B757FCC"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65B4A3DA"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p>
        </w:tc>
        <w:tc>
          <w:tcPr>
            <w:tcW w:w="2722" w:type="dxa"/>
            <w:tcBorders>
              <w:top w:val="dotted" w:sz="12" w:space="0" w:color="A2C037" w:themeColor="accent6"/>
              <w:bottom w:val="dotted" w:sz="12" w:space="0" w:color="A2C037" w:themeColor="accent6"/>
            </w:tcBorders>
            <w:vAlign w:val="center"/>
          </w:tcPr>
          <w:p w14:paraId="5DFECE04"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tcBorders>
              <w:top w:val="dotted" w:sz="12" w:space="0" w:color="A2C037" w:themeColor="accent6"/>
              <w:bottom w:val="dotted" w:sz="12" w:space="0" w:color="A2C037" w:themeColor="accent6"/>
            </w:tcBorders>
            <w:vAlign w:val="center"/>
          </w:tcPr>
          <w:p w14:paraId="133257E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D631AB4"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E042071"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0EF2DD72" w14:textId="77777777" w:rsidTr="009E4FD4">
        <w:trPr>
          <w:trHeight w:val="337"/>
        </w:trPr>
        <w:tc>
          <w:tcPr>
            <w:tcW w:w="739" w:type="dxa"/>
            <w:vMerge w:val="restart"/>
            <w:shd w:val="clear" w:color="auto" w:fill="436E91" w:themeFill="accent1"/>
            <w:textDirection w:val="btLr"/>
            <w:vAlign w:val="center"/>
          </w:tcPr>
          <w:p w14:paraId="6B435EE1" w14:textId="09E340AB" w:rsidR="00534CC5" w:rsidRPr="00874B02" w:rsidRDefault="009E4FD4" w:rsidP="009E4FD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9E4FD4">
              <w:rPr>
                <w:rFonts w:asciiTheme="minorHAnsi" w:hAnsiTheme="minorHAnsi" w:cstheme="minorHAnsi"/>
                <w:i/>
                <w:color w:val="FFFFFF" w:themeColor="background1"/>
                <w:spacing w:val="-4"/>
                <w:sz w:val="18"/>
                <w:szCs w:val="18"/>
              </w:rPr>
              <w:t>Site extranet</w:t>
            </w:r>
          </w:p>
        </w:tc>
        <w:tc>
          <w:tcPr>
            <w:tcW w:w="7048" w:type="dxa"/>
            <w:tcBorders>
              <w:bottom w:val="dotted" w:sz="12" w:space="0" w:color="A2C037" w:themeColor="accent6"/>
            </w:tcBorders>
            <w:vAlign w:val="center"/>
          </w:tcPr>
          <w:p w14:paraId="129BDA59"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p>
        </w:tc>
        <w:tc>
          <w:tcPr>
            <w:tcW w:w="2722" w:type="dxa"/>
            <w:tcBorders>
              <w:top w:val="dotted" w:sz="12" w:space="0" w:color="A2C037" w:themeColor="accent6"/>
              <w:bottom w:val="dotted" w:sz="12" w:space="0" w:color="A2C037" w:themeColor="accent6"/>
            </w:tcBorders>
            <w:vAlign w:val="center"/>
          </w:tcPr>
          <w:p w14:paraId="00143E8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AEC13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237397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BA4739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489D003E" w14:textId="77777777" w:rsidTr="009E4FD4">
        <w:trPr>
          <w:trHeight w:val="1280"/>
        </w:trPr>
        <w:tc>
          <w:tcPr>
            <w:tcW w:w="739" w:type="dxa"/>
            <w:vMerge/>
            <w:tcBorders>
              <w:bottom w:val="double" w:sz="4" w:space="0" w:color="A2C037" w:themeColor="accent6"/>
            </w:tcBorders>
            <w:shd w:val="clear" w:color="auto" w:fill="436E91" w:themeFill="accent1"/>
            <w:vAlign w:val="center"/>
          </w:tcPr>
          <w:p w14:paraId="16261F61"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4" w:space="0" w:color="A2C037" w:themeColor="accent6"/>
            </w:tcBorders>
            <w:vAlign w:val="center"/>
          </w:tcPr>
          <w:p w14:paraId="4F8E9238"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722" w:type="dxa"/>
            <w:tcBorders>
              <w:top w:val="dotted" w:sz="12" w:space="0" w:color="A2C037" w:themeColor="accent6"/>
              <w:bottom w:val="double" w:sz="4" w:space="0" w:color="A2C037" w:themeColor="accent6"/>
            </w:tcBorders>
            <w:vAlign w:val="center"/>
          </w:tcPr>
          <w:p w14:paraId="2B8C6136"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37A198D"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E33144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6DB2DBA3" w14:textId="77777777" w:rsidTr="00534CC5">
        <w:trPr>
          <w:trHeight w:val="532"/>
        </w:trPr>
        <w:tc>
          <w:tcPr>
            <w:tcW w:w="739" w:type="dxa"/>
            <w:vMerge w:val="restart"/>
            <w:tcBorders>
              <w:top w:val="double" w:sz="12" w:space="0" w:color="A2C037" w:themeColor="accent6"/>
            </w:tcBorders>
            <w:shd w:val="clear" w:color="auto" w:fill="436E91" w:themeFill="accent1"/>
            <w:textDirection w:val="btLr"/>
            <w:vAlign w:val="center"/>
          </w:tcPr>
          <w:p w14:paraId="060CD754" w14:textId="0E965802" w:rsidR="00534CC5" w:rsidRPr="009E4FD4" w:rsidRDefault="00534CC5" w:rsidP="00534CC5">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9E4FD4">
              <w:rPr>
                <w:rFonts w:asciiTheme="minorHAnsi" w:hAnsiTheme="minorHAnsi" w:cs="Arial"/>
                <w:b/>
                <w:i/>
                <w:color w:val="FFFFFF" w:themeColor="background1"/>
                <w:spacing w:val="-4"/>
                <w:sz w:val="18"/>
                <w:szCs w:val="18"/>
              </w:rPr>
              <w:t>Prestation de gestion des risques</w:t>
            </w:r>
          </w:p>
        </w:tc>
        <w:tc>
          <w:tcPr>
            <w:tcW w:w="7048" w:type="dxa"/>
            <w:tcBorders>
              <w:top w:val="double" w:sz="12" w:space="0" w:color="A2C037" w:themeColor="accent6"/>
              <w:bottom w:val="dotted" w:sz="12" w:space="0" w:color="A2C037"/>
            </w:tcBorders>
            <w:vAlign w:val="center"/>
          </w:tcPr>
          <w:p w14:paraId="35AD61B2" w14:textId="510E2DDF"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Arial"/>
                <w:spacing w:val="-4"/>
                <w:sz w:val="20"/>
              </w:rPr>
              <w:t>Le candidat propose gratuitement une prestation de prévention des risques</w:t>
            </w:r>
          </w:p>
        </w:tc>
        <w:tc>
          <w:tcPr>
            <w:tcW w:w="2722" w:type="dxa"/>
            <w:tcBorders>
              <w:top w:val="double" w:sz="12" w:space="0" w:color="A2C037" w:themeColor="accent6"/>
              <w:bottom w:val="dotted" w:sz="12" w:space="0" w:color="A2C037" w:themeColor="accent6"/>
            </w:tcBorders>
            <w:vAlign w:val="center"/>
          </w:tcPr>
          <w:p w14:paraId="0883777F" w14:textId="1E62AE1A"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5789BBA2" w14:textId="4ABDE04E"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59F02B1D" w14:textId="44D084EB" w:rsidR="00534CC5" w:rsidRDefault="009516CA"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534CC5">
              <w:rPr>
                <w:rFonts w:asciiTheme="minorHAnsi" w:hAnsiTheme="minorHAnsi" w:cstheme="minorHAnsi"/>
                <w:i/>
                <w:spacing w:val="-4"/>
                <w:sz w:val="20"/>
              </w:rPr>
              <w:t>,50</w:t>
            </w:r>
          </w:p>
        </w:tc>
      </w:tr>
      <w:tr w:rsidR="00534CC5" w14:paraId="5C554D27" w14:textId="77777777" w:rsidTr="00534CC5">
        <w:trPr>
          <w:trHeight w:val="532"/>
        </w:trPr>
        <w:tc>
          <w:tcPr>
            <w:tcW w:w="739" w:type="dxa"/>
            <w:vMerge/>
            <w:shd w:val="clear" w:color="auto" w:fill="436E91" w:themeFill="accent1"/>
            <w:vAlign w:val="center"/>
          </w:tcPr>
          <w:p w14:paraId="3D12B965" w14:textId="77777777"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bottom w:val="dotted" w:sz="12" w:space="0" w:color="A2C037"/>
            </w:tcBorders>
            <w:vAlign w:val="center"/>
          </w:tcPr>
          <w:p w14:paraId="125F295E" w14:textId="2802AF16"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Arial"/>
                <w:spacing w:val="-4"/>
                <w:sz w:val="20"/>
              </w:rPr>
              <w:t>Si NON, coût pour l’assuré (pas de point pour cette question)</w:t>
            </w:r>
          </w:p>
        </w:tc>
        <w:tc>
          <w:tcPr>
            <w:tcW w:w="5445" w:type="dxa"/>
            <w:gridSpan w:val="3"/>
            <w:tcBorders>
              <w:top w:val="dotted" w:sz="12" w:space="0" w:color="A2C037" w:themeColor="accent6"/>
              <w:bottom w:val="dotted" w:sz="12" w:space="0" w:color="A2C037" w:themeColor="accent6"/>
            </w:tcBorders>
            <w:vAlign w:val="center"/>
          </w:tcPr>
          <w:p w14:paraId="67C2AE2C" w14:textId="4D302AB9"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2A0C293" w14:textId="56C7648C" w:rsidR="00534CC5"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534CC5" w14:paraId="6D1938CC" w14:textId="77777777" w:rsidTr="00534CC5">
        <w:trPr>
          <w:trHeight w:val="595"/>
        </w:trPr>
        <w:tc>
          <w:tcPr>
            <w:tcW w:w="739" w:type="dxa"/>
            <w:vMerge/>
            <w:shd w:val="clear" w:color="auto" w:fill="436E91" w:themeFill="accent1"/>
            <w:vAlign w:val="center"/>
          </w:tcPr>
          <w:p w14:paraId="0A372AA5" w14:textId="77777777"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bottom w:val="dotted" w:sz="12" w:space="0" w:color="A2C037" w:themeColor="accent6"/>
            </w:tcBorders>
            <w:vAlign w:val="center"/>
          </w:tcPr>
          <w:p w14:paraId="016BBFE8" w14:textId="238A2353"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Arial"/>
                <w:spacing w:val="-4"/>
                <w:sz w:val="20"/>
              </w:rPr>
              <w:t xml:space="preserve">Le candidat met en place des visites régulières de l’établissement, à l’issue desquelles un rapport de préconisations sera remis. </w:t>
            </w:r>
          </w:p>
        </w:tc>
        <w:tc>
          <w:tcPr>
            <w:tcW w:w="2722" w:type="dxa"/>
            <w:tcBorders>
              <w:top w:val="dotted" w:sz="12" w:space="0" w:color="A2C037" w:themeColor="accent6"/>
              <w:bottom w:val="dotted" w:sz="12" w:space="0" w:color="A2C037" w:themeColor="accent6"/>
            </w:tcBorders>
            <w:vAlign w:val="center"/>
          </w:tcPr>
          <w:p w14:paraId="150D0B58" w14:textId="3DA72ABA"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tted" w:sz="12" w:space="0" w:color="A2C037" w:themeColor="accent6"/>
            </w:tcBorders>
            <w:vAlign w:val="center"/>
          </w:tcPr>
          <w:p w14:paraId="1DADD118" w14:textId="511F07D9"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03B46D5" w14:textId="4DE3293C" w:rsidR="00534CC5" w:rsidRDefault="009516CA"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534CC5">
              <w:rPr>
                <w:rFonts w:asciiTheme="minorHAnsi" w:hAnsiTheme="minorHAnsi" w:cstheme="minorHAnsi"/>
                <w:i/>
                <w:spacing w:val="-4"/>
                <w:sz w:val="20"/>
              </w:rPr>
              <w:t>,50</w:t>
            </w:r>
          </w:p>
        </w:tc>
      </w:tr>
      <w:tr w:rsidR="00534CC5" w14:paraId="2FAF862D" w14:textId="77777777" w:rsidTr="00534CC5">
        <w:trPr>
          <w:trHeight w:val="532"/>
        </w:trPr>
        <w:tc>
          <w:tcPr>
            <w:tcW w:w="739" w:type="dxa"/>
            <w:vMerge/>
            <w:shd w:val="clear" w:color="auto" w:fill="436E91" w:themeFill="accent1"/>
            <w:vAlign w:val="center"/>
          </w:tcPr>
          <w:p w14:paraId="564EEB30" w14:textId="77777777"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CA169FA" w14:textId="696B6967"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Arial"/>
                <w:spacing w:val="-4"/>
                <w:sz w:val="20"/>
              </w:rPr>
              <w:t>Si l’établissement met en œuvre les préconisations, cela a-t-il un impact sur la prime</w:t>
            </w:r>
            <w:r w:rsidRPr="009E4FD4">
              <w:rPr>
                <w:sz w:val="24"/>
                <w:szCs w:val="24"/>
              </w:rPr>
              <w:t xml:space="preserve"> ? </w:t>
            </w:r>
          </w:p>
        </w:tc>
        <w:tc>
          <w:tcPr>
            <w:tcW w:w="2722" w:type="dxa"/>
            <w:tcBorders>
              <w:top w:val="dotted" w:sz="12" w:space="0" w:color="A2C037" w:themeColor="accent6"/>
              <w:bottom w:val="dotted" w:sz="12" w:space="0" w:color="A2C037" w:themeColor="accent6"/>
            </w:tcBorders>
            <w:vAlign w:val="center"/>
          </w:tcPr>
          <w:p w14:paraId="5ACFF93A" w14:textId="14FACC6D"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tted" w:sz="12" w:space="0" w:color="A2C037" w:themeColor="accent6"/>
            </w:tcBorders>
            <w:vAlign w:val="center"/>
          </w:tcPr>
          <w:p w14:paraId="476B77FB" w14:textId="74812B24"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00E6C210" w14:textId="6144FF33" w:rsidR="00534CC5" w:rsidRDefault="009516CA"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534CC5">
              <w:rPr>
                <w:rFonts w:asciiTheme="minorHAnsi" w:hAnsiTheme="minorHAnsi" w:cstheme="minorHAnsi"/>
                <w:i/>
                <w:spacing w:val="-4"/>
                <w:sz w:val="20"/>
              </w:rPr>
              <w:t>,50</w:t>
            </w:r>
          </w:p>
        </w:tc>
      </w:tr>
      <w:tr w:rsidR="00534CC5" w14:paraId="2875615B" w14:textId="77777777" w:rsidTr="00534CC5">
        <w:trPr>
          <w:trHeight w:val="532"/>
        </w:trPr>
        <w:tc>
          <w:tcPr>
            <w:tcW w:w="739" w:type="dxa"/>
            <w:vMerge/>
            <w:shd w:val="clear" w:color="auto" w:fill="436E91" w:themeFill="accent1"/>
            <w:vAlign w:val="center"/>
          </w:tcPr>
          <w:p w14:paraId="12DDC3D2" w14:textId="77777777" w:rsidR="00534CC5" w:rsidRPr="009E4FD4"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60AE0B9B" w14:textId="1C8BF25C" w:rsidR="00534CC5" w:rsidRPr="009E4FD4"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9E4FD4">
              <w:rPr>
                <w:rFonts w:asciiTheme="minorHAnsi" w:hAnsiTheme="minorHAnsi" w:cs="Arial"/>
                <w:spacing w:val="-4"/>
                <w:sz w:val="20"/>
              </w:rPr>
              <w:t>Si OUI, quantifier cet impact (pas de point pour cette question)</w:t>
            </w:r>
          </w:p>
        </w:tc>
        <w:tc>
          <w:tcPr>
            <w:tcW w:w="5445" w:type="dxa"/>
            <w:gridSpan w:val="3"/>
            <w:tcBorders>
              <w:top w:val="dotted" w:sz="12" w:space="0" w:color="A2C037" w:themeColor="accent6"/>
              <w:bottom w:val="single" w:sz="12" w:space="0" w:color="A2C037" w:themeColor="accent6"/>
            </w:tcBorders>
            <w:vAlign w:val="center"/>
          </w:tcPr>
          <w:p w14:paraId="10001B9E" w14:textId="4A266971"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single" w:sz="12" w:space="0" w:color="A2C037" w:themeColor="accent6"/>
            </w:tcBorders>
            <w:shd w:val="clear" w:color="auto" w:fill="E09926" w:themeFill="accent2"/>
            <w:vAlign w:val="center"/>
          </w:tcPr>
          <w:p w14:paraId="6F303BDC" w14:textId="6E1F5210" w:rsidR="00534CC5"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32BFE0B" w14:textId="77777777" w:rsidR="002A2B7C" w:rsidRPr="00B76899" w:rsidRDefault="002A2B7C" w:rsidP="002A2B7C">
      <w:pPr>
        <w:keepLines/>
        <w:widowControl w:val="0"/>
        <w:spacing w:before="120"/>
        <w:ind w:left="284"/>
        <w:jc w:val="center"/>
        <w:rPr>
          <w:sz w:val="4"/>
          <w:szCs w:val="4"/>
        </w:rPr>
      </w:pPr>
    </w:p>
    <w:p w14:paraId="19BD9CB4" w14:textId="77777777" w:rsidR="002A2B7C" w:rsidRDefault="002A2B7C" w:rsidP="002A2B7C">
      <w:pPr>
        <w:keepLines/>
        <w:widowControl w:val="0"/>
        <w:spacing w:before="120"/>
        <w:ind w:left="284"/>
        <w:jc w:val="center"/>
        <w:rPr>
          <w:szCs w:val="22"/>
        </w:rPr>
      </w:pPr>
      <w:r>
        <w:rPr>
          <w:szCs w:val="22"/>
        </w:rPr>
        <w:t>Fait à ________________________, le ____________________</w:t>
      </w:r>
    </w:p>
    <w:p w14:paraId="60BFFB60" w14:textId="72D6F3DE" w:rsidR="002978C6" w:rsidRPr="002903FB" w:rsidRDefault="002A2B7C" w:rsidP="00BC3871">
      <w:pPr>
        <w:keepLines/>
        <w:widowControl w:val="0"/>
        <w:spacing w:before="120"/>
        <w:ind w:left="284"/>
        <w:jc w:val="center"/>
        <w:rPr>
          <w:szCs w:val="22"/>
        </w:rPr>
      </w:pPr>
      <w:r>
        <w:rPr>
          <w:b/>
          <w:szCs w:val="18"/>
        </w:rPr>
        <w:t>Signature du candidat</w:t>
      </w:r>
      <w:r w:rsidR="00B76899">
        <w:rPr>
          <w:b/>
          <w:szCs w:val="18"/>
        </w:rPr>
        <w:t xml:space="preserve"> </w:t>
      </w:r>
    </w:p>
    <w:sectPr w:rsidR="002978C6" w:rsidRPr="002903FB" w:rsidSect="006930D0">
      <w:footerReference w:type="default" r:id="rId10"/>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52F80" w14:textId="77777777" w:rsidR="00533147" w:rsidRDefault="00533147">
      <w:r>
        <w:separator/>
      </w:r>
    </w:p>
  </w:endnote>
  <w:endnote w:type="continuationSeparator" w:id="0">
    <w:p w14:paraId="6D9D80C7" w14:textId="77777777" w:rsidR="00533147" w:rsidRDefault="0053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8B5A" w14:textId="77777777" w:rsidR="00102C7D" w:rsidRDefault="00102C7D">
    <w:pPr>
      <w:pStyle w:val="Pieddepage"/>
      <w:framePr w:w="576" w:wrap="around" w:vAnchor="page" w:hAnchor="page" w:x="1" w:y="16161"/>
      <w:ind w:firstLine="360"/>
      <w:jc w:val="right"/>
      <w:rPr>
        <w:rStyle w:val="Numrodepage"/>
      </w:rPr>
    </w:pPr>
  </w:p>
  <w:p w14:paraId="07CCC61A" w14:textId="3E7B659D" w:rsidR="00102C7D" w:rsidRDefault="00102C7D" w:rsidP="00102C7D">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w:t>
    </w:r>
    <w:r w:rsidR="007E32E6">
      <w:rPr>
        <w:rFonts w:cs="Arial"/>
        <w:szCs w:val="22"/>
      </w:rPr>
      <w:t xml:space="preserve"> </w:t>
    </w:r>
    <w:r w:rsidRPr="007D72E3">
      <w:rPr>
        <w:rFonts w:cs="Arial"/>
        <w:szCs w:val="22"/>
      </w:rPr>
      <w:t>et risques annexes</w:t>
    </w:r>
    <w:r>
      <w:rPr>
        <w:rFonts w:cs="Arial"/>
        <w:szCs w:val="22"/>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24F6" w14:textId="77777777" w:rsidR="00102C7D" w:rsidRDefault="00102C7D">
    <w:pPr>
      <w:pStyle w:val="Pieddepage"/>
      <w:framePr w:w="576" w:wrap="around" w:vAnchor="page" w:hAnchor="page" w:x="1" w:y="16161"/>
      <w:ind w:firstLine="360"/>
      <w:jc w:val="right"/>
      <w:rPr>
        <w:rStyle w:val="Numrodepage"/>
      </w:rPr>
    </w:pPr>
  </w:p>
  <w:p w14:paraId="4882E581" w14:textId="7C5A9E57" w:rsidR="00102C7D" w:rsidRDefault="00102C7D" w:rsidP="00102C7D">
    <w:pPr>
      <w:pStyle w:val="Pieddepage"/>
      <w:widowControl w:val="0"/>
      <w:jc w:val="center"/>
      <w:rPr>
        <w:sz w:val="18"/>
      </w:rPr>
    </w:pPr>
    <w:bookmarkStart w:id="1" w:name="_Hlk191050944"/>
    <w:r w:rsidRPr="007D72E3">
      <w:rPr>
        <w:rFonts w:cs="Arial"/>
        <w:szCs w:val="22"/>
      </w:rPr>
      <w:t xml:space="preserve">Assurance </w:t>
    </w:r>
    <w:r>
      <w:rPr>
        <w:rFonts w:cs="Arial"/>
        <w:szCs w:val="22"/>
      </w:rPr>
      <w:t>« </w:t>
    </w:r>
    <w:r w:rsidRPr="007D72E3">
      <w:rPr>
        <w:rFonts w:cs="Arial"/>
        <w:szCs w:val="22"/>
      </w:rPr>
      <w:t>responsabilité</w:t>
    </w:r>
    <w:r w:rsidR="007E32E6">
      <w:rPr>
        <w:rFonts w:cs="Arial"/>
        <w:szCs w:val="22"/>
      </w:rPr>
      <w:t xml:space="preserve"> </w:t>
    </w:r>
    <w:r w:rsidRPr="007D72E3">
      <w:rPr>
        <w:rFonts w:cs="Arial"/>
        <w:szCs w:val="22"/>
      </w:rPr>
      <w:t>et risques annexes</w:t>
    </w:r>
    <w:bookmarkEnd w:id="1"/>
    <w:r w:rsidR="00F32BF4">
      <w:rPr>
        <w:rFonts w:cs="Arial"/>
        <w:szCs w:val="22"/>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F6E6" w14:textId="77777777" w:rsidR="00102C7D" w:rsidRDefault="00102C7D">
    <w:pPr>
      <w:pStyle w:val="Pieddepage"/>
      <w:framePr w:w="576" w:wrap="around" w:vAnchor="page" w:hAnchor="page" w:x="1" w:y="16161"/>
      <w:ind w:firstLine="360"/>
      <w:jc w:val="right"/>
      <w:rPr>
        <w:rStyle w:val="Numrodepage"/>
      </w:rPr>
    </w:pPr>
  </w:p>
  <w:p w14:paraId="75B020E7" w14:textId="3B797115" w:rsidR="00102C7D" w:rsidRDefault="00102C7D" w:rsidP="00513AF3">
    <w:pPr>
      <w:pStyle w:val="Pieddepage"/>
      <w:tabs>
        <w:tab w:val="clear" w:pos="4536"/>
        <w:tab w:val="clear" w:pos="9072"/>
      </w:tabs>
      <w:jc w:val="center"/>
      <w:rPr>
        <w:sz w:val="18"/>
      </w:rPr>
    </w:pPr>
    <w:r w:rsidRPr="009E031D">
      <w:rPr>
        <w:rFonts w:cs="Arial"/>
        <w:szCs w:val="22"/>
      </w:rPr>
      <w:t>Assurance « responsabilité</w:t>
    </w:r>
    <w:r w:rsidR="007E32E6">
      <w:rPr>
        <w:rFonts w:cs="Arial"/>
        <w:szCs w:val="22"/>
      </w:rPr>
      <w:t xml:space="preserve"> </w:t>
    </w:r>
    <w:r w:rsidRPr="009E031D">
      <w:rPr>
        <w:rFonts w:cs="Arial"/>
        <w:szCs w:val="22"/>
      </w:rPr>
      <w:t>et risques annexes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8767C" w14:textId="77777777" w:rsidR="00533147" w:rsidRDefault="00533147">
      <w:r>
        <w:separator/>
      </w:r>
    </w:p>
  </w:footnote>
  <w:footnote w:type="continuationSeparator" w:id="0">
    <w:p w14:paraId="05A4DDDA" w14:textId="77777777" w:rsidR="00533147" w:rsidRDefault="00533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F05AD"/>
    <w:multiLevelType w:val="hybridMultilevel"/>
    <w:tmpl w:val="12FEE6F0"/>
    <w:lvl w:ilvl="0" w:tplc="13C0F2E2">
      <w:start w:val="1"/>
      <w:numFmt w:val="bullet"/>
      <w:lvlText w:val=""/>
      <w:lvlJc w:val="left"/>
      <w:pPr>
        <w:ind w:left="2280" w:hanging="360"/>
      </w:pPr>
      <w:rPr>
        <w:rFonts w:ascii="Wingdings" w:hAnsi="Wingdings" w:hint="default"/>
      </w:rPr>
    </w:lvl>
    <w:lvl w:ilvl="1" w:tplc="4F3C4A70" w:tentative="1">
      <w:start w:val="1"/>
      <w:numFmt w:val="bullet"/>
      <w:lvlText w:val="o"/>
      <w:lvlJc w:val="left"/>
      <w:pPr>
        <w:ind w:left="3000" w:hanging="360"/>
      </w:pPr>
      <w:rPr>
        <w:rFonts w:ascii="Courier New" w:hAnsi="Courier New" w:cs="Courier New" w:hint="default"/>
      </w:rPr>
    </w:lvl>
    <w:lvl w:ilvl="2" w:tplc="3EC8E22C" w:tentative="1">
      <w:start w:val="1"/>
      <w:numFmt w:val="bullet"/>
      <w:lvlText w:val=""/>
      <w:lvlJc w:val="left"/>
      <w:pPr>
        <w:ind w:left="3720" w:hanging="360"/>
      </w:pPr>
      <w:rPr>
        <w:rFonts w:ascii="Wingdings" w:hAnsi="Wingdings" w:hint="default"/>
      </w:rPr>
    </w:lvl>
    <w:lvl w:ilvl="3" w:tplc="6F9AF1B4" w:tentative="1">
      <w:start w:val="1"/>
      <w:numFmt w:val="bullet"/>
      <w:lvlText w:val=""/>
      <w:lvlJc w:val="left"/>
      <w:pPr>
        <w:ind w:left="4440" w:hanging="360"/>
      </w:pPr>
      <w:rPr>
        <w:rFonts w:ascii="Symbol" w:hAnsi="Symbol" w:hint="default"/>
      </w:rPr>
    </w:lvl>
    <w:lvl w:ilvl="4" w:tplc="06CE6D94" w:tentative="1">
      <w:start w:val="1"/>
      <w:numFmt w:val="bullet"/>
      <w:lvlText w:val="o"/>
      <w:lvlJc w:val="left"/>
      <w:pPr>
        <w:ind w:left="5160" w:hanging="360"/>
      </w:pPr>
      <w:rPr>
        <w:rFonts w:ascii="Courier New" w:hAnsi="Courier New" w:cs="Courier New" w:hint="default"/>
      </w:rPr>
    </w:lvl>
    <w:lvl w:ilvl="5" w:tplc="52260EE2" w:tentative="1">
      <w:start w:val="1"/>
      <w:numFmt w:val="bullet"/>
      <w:lvlText w:val=""/>
      <w:lvlJc w:val="left"/>
      <w:pPr>
        <w:ind w:left="5880" w:hanging="360"/>
      </w:pPr>
      <w:rPr>
        <w:rFonts w:ascii="Wingdings" w:hAnsi="Wingdings" w:hint="default"/>
      </w:rPr>
    </w:lvl>
    <w:lvl w:ilvl="6" w:tplc="381E5824" w:tentative="1">
      <w:start w:val="1"/>
      <w:numFmt w:val="bullet"/>
      <w:lvlText w:val=""/>
      <w:lvlJc w:val="left"/>
      <w:pPr>
        <w:ind w:left="6600" w:hanging="360"/>
      </w:pPr>
      <w:rPr>
        <w:rFonts w:ascii="Symbol" w:hAnsi="Symbol" w:hint="default"/>
      </w:rPr>
    </w:lvl>
    <w:lvl w:ilvl="7" w:tplc="F6E41E94" w:tentative="1">
      <w:start w:val="1"/>
      <w:numFmt w:val="bullet"/>
      <w:lvlText w:val="o"/>
      <w:lvlJc w:val="left"/>
      <w:pPr>
        <w:ind w:left="7320" w:hanging="360"/>
      </w:pPr>
      <w:rPr>
        <w:rFonts w:ascii="Courier New" w:hAnsi="Courier New" w:cs="Courier New" w:hint="default"/>
      </w:rPr>
    </w:lvl>
    <w:lvl w:ilvl="8" w:tplc="802CB058" w:tentative="1">
      <w:start w:val="1"/>
      <w:numFmt w:val="bullet"/>
      <w:lvlText w:val=""/>
      <w:lvlJc w:val="left"/>
      <w:pPr>
        <w:ind w:left="804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12A6D2C0"/>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AB18C1"/>
    <w:multiLevelType w:val="hybridMultilevel"/>
    <w:tmpl w:val="B87CEDB6"/>
    <w:lvl w:ilvl="0" w:tplc="4B36BE5A">
      <w:numFmt w:val="bullet"/>
      <w:lvlText w:val="*"/>
      <w:legacy w:legacy="1" w:legacySpace="0" w:legacyIndent="283"/>
      <w:lvlJc w:val="left"/>
      <w:pPr>
        <w:ind w:left="2203" w:hanging="283"/>
      </w:pPr>
      <w:rPr>
        <w:rFonts w:ascii="Symbol" w:hAnsi="Symbol" w:hint="default"/>
      </w:rPr>
    </w:lvl>
    <w:lvl w:ilvl="1" w:tplc="3DE2932E" w:tentative="1">
      <w:start w:val="1"/>
      <w:numFmt w:val="bullet"/>
      <w:lvlText w:val="o"/>
      <w:lvlJc w:val="left"/>
      <w:pPr>
        <w:ind w:left="1942" w:hanging="360"/>
      </w:pPr>
      <w:rPr>
        <w:rFonts w:ascii="Courier New" w:hAnsi="Courier New" w:cs="Courier New" w:hint="default"/>
      </w:rPr>
    </w:lvl>
    <w:lvl w:ilvl="2" w:tplc="B950CACE" w:tentative="1">
      <w:start w:val="1"/>
      <w:numFmt w:val="bullet"/>
      <w:lvlText w:val=""/>
      <w:lvlJc w:val="left"/>
      <w:pPr>
        <w:ind w:left="2662" w:hanging="360"/>
      </w:pPr>
      <w:rPr>
        <w:rFonts w:ascii="Wingdings" w:hAnsi="Wingdings" w:hint="default"/>
      </w:rPr>
    </w:lvl>
    <w:lvl w:ilvl="3" w:tplc="C756E1F2" w:tentative="1">
      <w:start w:val="1"/>
      <w:numFmt w:val="bullet"/>
      <w:lvlText w:val=""/>
      <w:lvlJc w:val="left"/>
      <w:pPr>
        <w:ind w:left="3382" w:hanging="360"/>
      </w:pPr>
      <w:rPr>
        <w:rFonts w:ascii="Symbol" w:hAnsi="Symbol" w:hint="default"/>
      </w:rPr>
    </w:lvl>
    <w:lvl w:ilvl="4" w:tplc="A5D44F56" w:tentative="1">
      <w:start w:val="1"/>
      <w:numFmt w:val="bullet"/>
      <w:lvlText w:val="o"/>
      <w:lvlJc w:val="left"/>
      <w:pPr>
        <w:ind w:left="4102" w:hanging="360"/>
      </w:pPr>
      <w:rPr>
        <w:rFonts w:ascii="Courier New" w:hAnsi="Courier New" w:cs="Courier New" w:hint="default"/>
      </w:rPr>
    </w:lvl>
    <w:lvl w:ilvl="5" w:tplc="F1D87828" w:tentative="1">
      <w:start w:val="1"/>
      <w:numFmt w:val="bullet"/>
      <w:lvlText w:val=""/>
      <w:lvlJc w:val="left"/>
      <w:pPr>
        <w:ind w:left="4822" w:hanging="360"/>
      </w:pPr>
      <w:rPr>
        <w:rFonts w:ascii="Wingdings" w:hAnsi="Wingdings" w:hint="default"/>
      </w:rPr>
    </w:lvl>
    <w:lvl w:ilvl="6" w:tplc="1A4E9E3A" w:tentative="1">
      <w:start w:val="1"/>
      <w:numFmt w:val="bullet"/>
      <w:lvlText w:val=""/>
      <w:lvlJc w:val="left"/>
      <w:pPr>
        <w:ind w:left="5542" w:hanging="360"/>
      </w:pPr>
      <w:rPr>
        <w:rFonts w:ascii="Symbol" w:hAnsi="Symbol" w:hint="default"/>
      </w:rPr>
    </w:lvl>
    <w:lvl w:ilvl="7" w:tplc="95DA51D4" w:tentative="1">
      <w:start w:val="1"/>
      <w:numFmt w:val="bullet"/>
      <w:lvlText w:val="o"/>
      <w:lvlJc w:val="left"/>
      <w:pPr>
        <w:ind w:left="6262" w:hanging="360"/>
      </w:pPr>
      <w:rPr>
        <w:rFonts w:ascii="Courier New" w:hAnsi="Courier New" w:cs="Courier New" w:hint="default"/>
      </w:rPr>
    </w:lvl>
    <w:lvl w:ilvl="8" w:tplc="85FA6BEA" w:tentative="1">
      <w:start w:val="1"/>
      <w:numFmt w:val="bullet"/>
      <w:lvlText w:val=""/>
      <w:lvlJc w:val="left"/>
      <w:pPr>
        <w:ind w:left="6982"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59989E48"/>
    <w:lvl w:ilvl="0" w:tplc="CD7822A4">
      <w:numFmt w:val="bullet"/>
      <w:lvlText w:val=""/>
      <w:lvlJc w:val="left"/>
      <w:pPr>
        <w:ind w:left="1920" w:hanging="360"/>
      </w:pPr>
      <w:rPr>
        <w:rFonts w:ascii="Wingdings" w:eastAsia="Times New Roman" w:hAnsi="Wingdings" w:cs="Times New Roman" w:hint="default"/>
        <w:sz w:val="22"/>
        <w:szCs w:val="22"/>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1"/>
  </w:num>
  <w:num w:numId="3">
    <w:abstractNumId w:val="3"/>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8"/>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9"/>
  </w:num>
  <w:num w:numId="14">
    <w:abstractNumId w:val="5"/>
  </w:num>
  <w:num w:numId="15">
    <w:abstractNumId w:val="18"/>
  </w:num>
  <w:num w:numId="16">
    <w:abstractNumId w:val="17"/>
  </w:num>
  <w:num w:numId="17">
    <w:abstractNumId w:val="15"/>
  </w:num>
  <w:num w:numId="18">
    <w:abstractNumId w:val="6"/>
  </w:num>
  <w:num w:numId="19">
    <w:abstractNumId w:val="13"/>
  </w:num>
  <w:num w:numId="20">
    <w:abstractNumId w:val="19"/>
  </w:num>
  <w:num w:numId="21">
    <w:abstractNumId w:val="10"/>
  </w:num>
  <w:num w:numId="22">
    <w:abstractNumId w:val="12"/>
  </w:num>
  <w:num w:numId="23">
    <w:abstractNumId w:val="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58FF"/>
    <w:rsid w:val="0001374F"/>
    <w:rsid w:val="00015EA1"/>
    <w:rsid w:val="00024B05"/>
    <w:rsid w:val="00024CFB"/>
    <w:rsid w:val="0002608F"/>
    <w:rsid w:val="000315F4"/>
    <w:rsid w:val="00034379"/>
    <w:rsid w:val="00037938"/>
    <w:rsid w:val="00041F5A"/>
    <w:rsid w:val="00050561"/>
    <w:rsid w:val="00052186"/>
    <w:rsid w:val="0005352B"/>
    <w:rsid w:val="00055926"/>
    <w:rsid w:val="0005717C"/>
    <w:rsid w:val="000576F6"/>
    <w:rsid w:val="00061859"/>
    <w:rsid w:val="00064510"/>
    <w:rsid w:val="00070200"/>
    <w:rsid w:val="000724C8"/>
    <w:rsid w:val="0007462C"/>
    <w:rsid w:val="00074698"/>
    <w:rsid w:val="00077684"/>
    <w:rsid w:val="00077829"/>
    <w:rsid w:val="00082F38"/>
    <w:rsid w:val="00085B8F"/>
    <w:rsid w:val="00093AA7"/>
    <w:rsid w:val="000952B0"/>
    <w:rsid w:val="00096F90"/>
    <w:rsid w:val="000A1C86"/>
    <w:rsid w:val="000A2B7D"/>
    <w:rsid w:val="000A2FE4"/>
    <w:rsid w:val="000A44A2"/>
    <w:rsid w:val="000A4647"/>
    <w:rsid w:val="000A58CE"/>
    <w:rsid w:val="000B07B1"/>
    <w:rsid w:val="000B08C6"/>
    <w:rsid w:val="000B4A7F"/>
    <w:rsid w:val="000B5E97"/>
    <w:rsid w:val="000C5CA5"/>
    <w:rsid w:val="000C7B7D"/>
    <w:rsid w:val="000D0B64"/>
    <w:rsid w:val="000D2F9A"/>
    <w:rsid w:val="000D7427"/>
    <w:rsid w:val="000E094E"/>
    <w:rsid w:val="000E2D5C"/>
    <w:rsid w:val="000E53A8"/>
    <w:rsid w:val="000F1108"/>
    <w:rsid w:val="000F3BBF"/>
    <w:rsid w:val="000F6898"/>
    <w:rsid w:val="000F7661"/>
    <w:rsid w:val="00102C7D"/>
    <w:rsid w:val="00103C31"/>
    <w:rsid w:val="00107988"/>
    <w:rsid w:val="00110B9A"/>
    <w:rsid w:val="00110EEE"/>
    <w:rsid w:val="00111380"/>
    <w:rsid w:val="00113E30"/>
    <w:rsid w:val="001163D0"/>
    <w:rsid w:val="00117EA7"/>
    <w:rsid w:val="00120BD8"/>
    <w:rsid w:val="00133CB5"/>
    <w:rsid w:val="00154A3D"/>
    <w:rsid w:val="001550EB"/>
    <w:rsid w:val="00156069"/>
    <w:rsid w:val="00157FE1"/>
    <w:rsid w:val="001603D2"/>
    <w:rsid w:val="001616E5"/>
    <w:rsid w:val="00166BD7"/>
    <w:rsid w:val="001672F1"/>
    <w:rsid w:val="0017023E"/>
    <w:rsid w:val="001733CC"/>
    <w:rsid w:val="00181E53"/>
    <w:rsid w:val="00183A16"/>
    <w:rsid w:val="00186671"/>
    <w:rsid w:val="00186911"/>
    <w:rsid w:val="001910DA"/>
    <w:rsid w:val="00194E71"/>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24E8"/>
    <w:rsid w:val="002212AF"/>
    <w:rsid w:val="0022264E"/>
    <w:rsid w:val="002254C7"/>
    <w:rsid w:val="00227B17"/>
    <w:rsid w:val="00227C9A"/>
    <w:rsid w:val="00230C69"/>
    <w:rsid w:val="00230E21"/>
    <w:rsid w:val="00237A13"/>
    <w:rsid w:val="00240432"/>
    <w:rsid w:val="00240710"/>
    <w:rsid w:val="00245DFC"/>
    <w:rsid w:val="0025085E"/>
    <w:rsid w:val="002625A8"/>
    <w:rsid w:val="00265D9F"/>
    <w:rsid w:val="00270F32"/>
    <w:rsid w:val="002756F1"/>
    <w:rsid w:val="0028063C"/>
    <w:rsid w:val="002812FA"/>
    <w:rsid w:val="002901AC"/>
    <w:rsid w:val="00291A5A"/>
    <w:rsid w:val="00292DE3"/>
    <w:rsid w:val="002978C6"/>
    <w:rsid w:val="002A0312"/>
    <w:rsid w:val="002A144B"/>
    <w:rsid w:val="002A1739"/>
    <w:rsid w:val="002A2B7C"/>
    <w:rsid w:val="002A345D"/>
    <w:rsid w:val="002C1B13"/>
    <w:rsid w:val="002D0103"/>
    <w:rsid w:val="002D3D08"/>
    <w:rsid w:val="002D5AD3"/>
    <w:rsid w:val="002D6A05"/>
    <w:rsid w:val="002E3D78"/>
    <w:rsid w:val="002F77C1"/>
    <w:rsid w:val="00305845"/>
    <w:rsid w:val="003071AA"/>
    <w:rsid w:val="00312771"/>
    <w:rsid w:val="00314304"/>
    <w:rsid w:val="0031722E"/>
    <w:rsid w:val="003213E9"/>
    <w:rsid w:val="0033437E"/>
    <w:rsid w:val="00335E0A"/>
    <w:rsid w:val="00341600"/>
    <w:rsid w:val="003436F9"/>
    <w:rsid w:val="0034495A"/>
    <w:rsid w:val="003460F7"/>
    <w:rsid w:val="00346431"/>
    <w:rsid w:val="00350AB8"/>
    <w:rsid w:val="003516FC"/>
    <w:rsid w:val="0035552A"/>
    <w:rsid w:val="00360557"/>
    <w:rsid w:val="00372C8D"/>
    <w:rsid w:val="00375DE1"/>
    <w:rsid w:val="00380CE9"/>
    <w:rsid w:val="0038544E"/>
    <w:rsid w:val="003943F4"/>
    <w:rsid w:val="003976E3"/>
    <w:rsid w:val="003A0CFE"/>
    <w:rsid w:val="003A0DDF"/>
    <w:rsid w:val="003A1061"/>
    <w:rsid w:val="003A15A6"/>
    <w:rsid w:val="003A725F"/>
    <w:rsid w:val="003B5D29"/>
    <w:rsid w:val="003B69F2"/>
    <w:rsid w:val="003B6B34"/>
    <w:rsid w:val="003C1632"/>
    <w:rsid w:val="003D04AC"/>
    <w:rsid w:val="003D3906"/>
    <w:rsid w:val="003D491E"/>
    <w:rsid w:val="003D669C"/>
    <w:rsid w:val="003D77D5"/>
    <w:rsid w:val="003E537D"/>
    <w:rsid w:val="003E7A0E"/>
    <w:rsid w:val="003F113A"/>
    <w:rsid w:val="003F4768"/>
    <w:rsid w:val="00400286"/>
    <w:rsid w:val="00403ABC"/>
    <w:rsid w:val="0041211F"/>
    <w:rsid w:val="0041255F"/>
    <w:rsid w:val="00413FBE"/>
    <w:rsid w:val="00414CEF"/>
    <w:rsid w:val="004173BC"/>
    <w:rsid w:val="00421011"/>
    <w:rsid w:val="0042779E"/>
    <w:rsid w:val="00432AC0"/>
    <w:rsid w:val="00441B11"/>
    <w:rsid w:val="00450619"/>
    <w:rsid w:val="00451B2E"/>
    <w:rsid w:val="00457777"/>
    <w:rsid w:val="004637AB"/>
    <w:rsid w:val="00463DE2"/>
    <w:rsid w:val="00463F53"/>
    <w:rsid w:val="0046471B"/>
    <w:rsid w:val="00464DE5"/>
    <w:rsid w:val="00465058"/>
    <w:rsid w:val="004655E8"/>
    <w:rsid w:val="004764EC"/>
    <w:rsid w:val="00477C41"/>
    <w:rsid w:val="00481051"/>
    <w:rsid w:val="00482032"/>
    <w:rsid w:val="00484CD8"/>
    <w:rsid w:val="004853FA"/>
    <w:rsid w:val="0048701F"/>
    <w:rsid w:val="004879C0"/>
    <w:rsid w:val="00493C32"/>
    <w:rsid w:val="00496B32"/>
    <w:rsid w:val="004A1A14"/>
    <w:rsid w:val="004A222B"/>
    <w:rsid w:val="004B4068"/>
    <w:rsid w:val="004B6F42"/>
    <w:rsid w:val="004B7498"/>
    <w:rsid w:val="004B7D8F"/>
    <w:rsid w:val="004C257E"/>
    <w:rsid w:val="004C7ED4"/>
    <w:rsid w:val="004D4BDE"/>
    <w:rsid w:val="004D4BE6"/>
    <w:rsid w:val="004D73DF"/>
    <w:rsid w:val="004D7BFE"/>
    <w:rsid w:val="004E0ABD"/>
    <w:rsid w:val="004E1F9A"/>
    <w:rsid w:val="004E2628"/>
    <w:rsid w:val="004E38D6"/>
    <w:rsid w:val="004F3938"/>
    <w:rsid w:val="00500BE1"/>
    <w:rsid w:val="00512E06"/>
    <w:rsid w:val="00513608"/>
    <w:rsid w:val="00513AF3"/>
    <w:rsid w:val="005228DA"/>
    <w:rsid w:val="00523E8B"/>
    <w:rsid w:val="0053001E"/>
    <w:rsid w:val="00532A66"/>
    <w:rsid w:val="00532B57"/>
    <w:rsid w:val="00533147"/>
    <w:rsid w:val="005339B9"/>
    <w:rsid w:val="00533CB5"/>
    <w:rsid w:val="00534CC5"/>
    <w:rsid w:val="00540C6B"/>
    <w:rsid w:val="00542BF8"/>
    <w:rsid w:val="005572E7"/>
    <w:rsid w:val="005577D1"/>
    <w:rsid w:val="00557A63"/>
    <w:rsid w:val="00563077"/>
    <w:rsid w:val="00566986"/>
    <w:rsid w:val="0058439B"/>
    <w:rsid w:val="0059038B"/>
    <w:rsid w:val="00594AAA"/>
    <w:rsid w:val="005973F8"/>
    <w:rsid w:val="005A2834"/>
    <w:rsid w:val="005A54F2"/>
    <w:rsid w:val="005A59C5"/>
    <w:rsid w:val="005A6A11"/>
    <w:rsid w:val="005B18AA"/>
    <w:rsid w:val="005B1EF3"/>
    <w:rsid w:val="005B3AE9"/>
    <w:rsid w:val="005B6E70"/>
    <w:rsid w:val="005B73BD"/>
    <w:rsid w:val="005C170B"/>
    <w:rsid w:val="005C2436"/>
    <w:rsid w:val="005C61AD"/>
    <w:rsid w:val="005C6744"/>
    <w:rsid w:val="005C71E9"/>
    <w:rsid w:val="005C7285"/>
    <w:rsid w:val="005D63FA"/>
    <w:rsid w:val="005D69C2"/>
    <w:rsid w:val="005D73EF"/>
    <w:rsid w:val="005E1B91"/>
    <w:rsid w:val="005E4A39"/>
    <w:rsid w:val="005E78B2"/>
    <w:rsid w:val="005F0431"/>
    <w:rsid w:val="005F1ECF"/>
    <w:rsid w:val="005F467C"/>
    <w:rsid w:val="0060769F"/>
    <w:rsid w:val="006210B4"/>
    <w:rsid w:val="00621FDD"/>
    <w:rsid w:val="0062340B"/>
    <w:rsid w:val="00626DE1"/>
    <w:rsid w:val="006302D2"/>
    <w:rsid w:val="00636686"/>
    <w:rsid w:val="00640A46"/>
    <w:rsid w:val="006424E3"/>
    <w:rsid w:val="00642C11"/>
    <w:rsid w:val="00650A96"/>
    <w:rsid w:val="0065260F"/>
    <w:rsid w:val="00652CCD"/>
    <w:rsid w:val="00653423"/>
    <w:rsid w:val="006549FD"/>
    <w:rsid w:val="006552A2"/>
    <w:rsid w:val="00661A85"/>
    <w:rsid w:val="00670223"/>
    <w:rsid w:val="00670B30"/>
    <w:rsid w:val="00670D1F"/>
    <w:rsid w:val="00672084"/>
    <w:rsid w:val="00675661"/>
    <w:rsid w:val="006817DF"/>
    <w:rsid w:val="006837ED"/>
    <w:rsid w:val="00683B17"/>
    <w:rsid w:val="00686574"/>
    <w:rsid w:val="00686D9F"/>
    <w:rsid w:val="006930D0"/>
    <w:rsid w:val="00694FB8"/>
    <w:rsid w:val="006954B2"/>
    <w:rsid w:val="006A127F"/>
    <w:rsid w:val="006A2C11"/>
    <w:rsid w:val="006A4DF9"/>
    <w:rsid w:val="006A6086"/>
    <w:rsid w:val="006B3EDA"/>
    <w:rsid w:val="006B4180"/>
    <w:rsid w:val="006C124E"/>
    <w:rsid w:val="006C1854"/>
    <w:rsid w:val="006C2464"/>
    <w:rsid w:val="006C256E"/>
    <w:rsid w:val="006C48EE"/>
    <w:rsid w:val="006D28B5"/>
    <w:rsid w:val="006D5097"/>
    <w:rsid w:val="006D5551"/>
    <w:rsid w:val="006D5EE2"/>
    <w:rsid w:val="006D686F"/>
    <w:rsid w:val="006D7AFC"/>
    <w:rsid w:val="006E0C15"/>
    <w:rsid w:val="006E0CD7"/>
    <w:rsid w:val="006E2C86"/>
    <w:rsid w:val="006E3B31"/>
    <w:rsid w:val="006E429E"/>
    <w:rsid w:val="006E4E70"/>
    <w:rsid w:val="006F0762"/>
    <w:rsid w:val="006F0FA0"/>
    <w:rsid w:val="006F20A7"/>
    <w:rsid w:val="00700056"/>
    <w:rsid w:val="00707CAB"/>
    <w:rsid w:val="00714342"/>
    <w:rsid w:val="00715D3E"/>
    <w:rsid w:val="00716CF6"/>
    <w:rsid w:val="00723F5E"/>
    <w:rsid w:val="0072638C"/>
    <w:rsid w:val="007305BA"/>
    <w:rsid w:val="00735814"/>
    <w:rsid w:val="00741F33"/>
    <w:rsid w:val="007421FF"/>
    <w:rsid w:val="0075387E"/>
    <w:rsid w:val="00753FF1"/>
    <w:rsid w:val="00760D08"/>
    <w:rsid w:val="00763B7F"/>
    <w:rsid w:val="00764556"/>
    <w:rsid w:val="00765D72"/>
    <w:rsid w:val="0076606B"/>
    <w:rsid w:val="0077039B"/>
    <w:rsid w:val="00772A5E"/>
    <w:rsid w:val="007809ED"/>
    <w:rsid w:val="00783314"/>
    <w:rsid w:val="00783F0B"/>
    <w:rsid w:val="0078632E"/>
    <w:rsid w:val="007867BC"/>
    <w:rsid w:val="0079272C"/>
    <w:rsid w:val="00793948"/>
    <w:rsid w:val="00796ABB"/>
    <w:rsid w:val="007A0D63"/>
    <w:rsid w:val="007A3EB3"/>
    <w:rsid w:val="007B51D6"/>
    <w:rsid w:val="007B7BAF"/>
    <w:rsid w:val="007B7F63"/>
    <w:rsid w:val="007C6FBC"/>
    <w:rsid w:val="007C75EF"/>
    <w:rsid w:val="007D0340"/>
    <w:rsid w:val="007D4972"/>
    <w:rsid w:val="007D5764"/>
    <w:rsid w:val="007D68CF"/>
    <w:rsid w:val="007E21DF"/>
    <w:rsid w:val="007E32E6"/>
    <w:rsid w:val="007E7EEC"/>
    <w:rsid w:val="007F1599"/>
    <w:rsid w:val="007F5AAE"/>
    <w:rsid w:val="008150DE"/>
    <w:rsid w:val="00815FF4"/>
    <w:rsid w:val="00817B94"/>
    <w:rsid w:val="00826C60"/>
    <w:rsid w:val="0083231D"/>
    <w:rsid w:val="00835F5F"/>
    <w:rsid w:val="00836A87"/>
    <w:rsid w:val="00836DD1"/>
    <w:rsid w:val="0084091D"/>
    <w:rsid w:val="0084564A"/>
    <w:rsid w:val="00850822"/>
    <w:rsid w:val="00851EBB"/>
    <w:rsid w:val="00854769"/>
    <w:rsid w:val="00860A05"/>
    <w:rsid w:val="0086101B"/>
    <w:rsid w:val="00865246"/>
    <w:rsid w:val="00865AE6"/>
    <w:rsid w:val="008672F6"/>
    <w:rsid w:val="008701BE"/>
    <w:rsid w:val="008717BE"/>
    <w:rsid w:val="00871DB5"/>
    <w:rsid w:val="0088229C"/>
    <w:rsid w:val="00884F86"/>
    <w:rsid w:val="00885EF9"/>
    <w:rsid w:val="00890AD9"/>
    <w:rsid w:val="00892514"/>
    <w:rsid w:val="00893E9F"/>
    <w:rsid w:val="00893F96"/>
    <w:rsid w:val="008B171B"/>
    <w:rsid w:val="008B3425"/>
    <w:rsid w:val="008B37DF"/>
    <w:rsid w:val="008C0D4F"/>
    <w:rsid w:val="008C115F"/>
    <w:rsid w:val="008C1695"/>
    <w:rsid w:val="008C3E0A"/>
    <w:rsid w:val="008E2D01"/>
    <w:rsid w:val="008F4178"/>
    <w:rsid w:val="008F5608"/>
    <w:rsid w:val="008F5E26"/>
    <w:rsid w:val="008F62CC"/>
    <w:rsid w:val="00902F78"/>
    <w:rsid w:val="009054FF"/>
    <w:rsid w:val="00905A97"/>
    <w:rsid w:val="0091371C"/>
    <w:rsid w:val="0091759C"/>
    <w:rsid w:val="009201B0"/>
    <w:rsid w:val="00925532"/>
    <w:rsid w:val="009318C3"/>
    <w:rsid w:val="00933208"/>
    <w:rsid w:val="00934567"/>
    <w:rsid w:val="009355CF"/>
    <w:rsid w:val="0094120D"/>
    <w:rsid w:val="00945671"/>
    <w:rsid w:val="009513C5"/>
    <w:rsid w:val="009516CA"/>
    <w:rsid w:val="009524A8"/>
    <w:rsid w:val="00970C9A"/>
    <w:rsid w:val="00971AA8"/>
    <w:rsid w:val="00971BF2"/>
    <w:rsid w:val="00975E15"/>
    <w:rsid w:val="00976DD2"/>
    <w:rsid w:val="00981D92"/>
    <w:rsid w:val="00986D45"/>
    <w:rsid w:val="00990618"/>
    <w:rsid w:val="009A22DB"/>
    <w:rsid w:val="009B191D"/>
    <w:rsid w:val="009B308F"/>
    <w:rsid w:val="009B4430"/>
    <w:rsid w:val="009B4793"/>
    <w:rsid w:val="009C5C2C"/>
    <w:rsid w:val="009C77D1"/>
    <w:rsid w:val="009D18D3"/>
    <w:rsid w:val="009D4033"/>
    <w:rsid w:val="009E134D"/>
    <w:rsid w:val="009E3204"/>
    <w:rsid w:val="009E4FD4"/>
    <w:rsid w:val="009E5929"/>
    <w:rsid w:val="009E6B3B"/>
    <w:rsid w:val="009F3216"/>
    <w:rsid w:val="009F5267"/>
    <w:rsid w:val="009F7F20"/>
    <w:rsid w:val="00A024C6"/>
    <w:rsid w:val="00A05590"/>
    <w:rsid w:val="00A05C7F"/>
    <w:rsid w:val="00A062DA"/>
    <w:rsid w:val="00A11768"/>
    <w:rsid w:val="00A14915"/>
    <w:rsid w:val="00A15283"/>
    <w:rsid w:val="00A21607"/>
    <w:rsid w:val="00A255A5"/>
    <w:rsid w:val="00A26FB9"/>
    <w:rsid w:val="00A2735D"/>
    <w:rsid w:val="00A27CE0"/>
    <w:rsid w:val="00A30758"/>
    <w:rsid w:val="00A31881"/>
    <w:rsid w:val="00A364BC"/>
    <w:rsid w:val="00A43AC0"/>
    <w:rsid w:val="00A45943"/>
    <w:rsid w:val="00A5144F"/>
    <w:rsid w:val="00A53D4B"/>
    <w:rsid w:val="00A601F0"/>
    <w:rsid w:val="00A61FA3"/>
    <w:rsid w:val="00A71986"/>
    <w:rsid w:val="00A84AA1"/>
    <w:rsid w:val="00A85905"/>
    <w:rsid w:val="00A91CE0"/>
    <w:rsid w:val="00A91E72"/>
    <w:rsid w:val="00A9433F"/>
    <w:rsid w:val="00AA3E51"/>
    <w:rsid w:val="00AB07C9"/>
    <w:rsid w:val="00AB386E"/>
    <w:rsid w:val="00AB5D86"/>
    <w:rsid w:val="00AB6556"/>
    <w:rsid w:val="00AC0AF3"/>
    <w:rsid w:val="00AC234C"/>
    <w:rsid w:val="00AD0380"/>
    <w:rsid w:val="00AD156D"/>
    <w:rsid w:val="00AE1659"/>
    <w:rsid w:val="00AE5085"/>
    <w:rsid w:val="00AE5956"/>
    <w:rsid w:val="00AF1364"/>
    <w:rsid w:val="00AF7B34"/>
    <w:rsid w:val="00B04A19"/>
    <w:rsid w:val="00B114C8"/>
    <w:rsid w:val="00B1336D"/>
    <w:rsid w:val="00B134B6"/>
    <w:rsid w:val="00B162E6"/>
    <w:rsid w:val="00B20292"/>
    <w:rsid w:val="00B22143"/>
    <w:rsid w:val="00B22DB4"/>
    <w:rsid w:val="00B27142"/>
    <w:rsid w:val="00B302DA"/>
    <w:rsid w:val="00B32A4C"/>
    <w:rsid w:val="00B37C78"/>
    <w:rsid w:val="00B41F44"/>
    <w:rsid w:val="00B50593"/>
    <w:rsid w:val="00B52CF7"/>
    <w:rsid w:val="00B60650"/>
    <w:rsid w:val="00B60CEB"/>
    <w:rsid w:val="00B618F8"/>
    <w:rsid w:val="00B71A5D"/>
    <w:rsid w:val="00B71F70"/>
    <w:rsid w:val="00B76899"/>
    <w:rsid w:val="00B82D76"/>
    <w:rsid w:val="00B82F49"/>
    <w:rsid w:val="00B83C04"/>
    <w:rsid w:val="00B85994"/>
    <w:rsid w:val="00B95260"/>
    <w:rsid w:val="00BA3253"/>
    <w:rsid w:val="00BA3F32"/>
    <w:rsid w:val="00BA7532"/>
    <w:rsid w:val="00BA7FA7"/>
    <w:rsid w:val="00BB1B59"/>
    <w:rsid w:val="00BB4A0A"/>
    <w:rsid w:val="00BB6995"/>
    <w:rsid w:val="00BC113C"/>
    <w:rsid w:val="00BC1737"/>
    <w:rsid w:val="00BC3871"/>
    <w:rsid w:val="00BC7B27"/>
    <w:rsid w:val="00BD5092"/>
    <w:rsid w:val="00BD5D4F"/>
    <w:rsid w:val="00BD6450"/>
    <w:rsid w:val="00BE0CFB"/>
    <w:rsid w:val="00BE1BB8"/>
    <w:rsid w:val="00BE1D04"/>
    <w:rsid w:val="00BE2F07"/>
    <w:rsid w:val="00BE42A0"/>
    <w:rsid w:val="00BE469C"/>
    <w:rsid w:val="00BF0FB7"/>
    <w:rsid w:val="00C07013"/>
    <w:rsid w:val="00C20251"/>
    <w:rsid w:val="00C21C3E"/>
    <w:rsid w:val="00C2342E"/>
    <w:rsid w:val="00C235E4"/>
    <w:rsid w:val="00C23ED9"/>
    <w:rsid w:val="00C272BF"/>
    <w:rsid w:val="00C27F3F"/>
    <w:rsid w:val="00C3001F"/>
    <w:rsid w:val="00C3329E"/>
    <w:rsid w:val="00C41343"/>
    <w:rsid w:val="00C5441C"/>
    <w:rsid w:val="00C54EE9"/>
    <w:rsid w:val="00C55751"/>
    <w:rsid w:val="00C560E2"/>
    <w:rsid w:val="00C57372"/>
    <w:rsid w:val="00C57740"/>
    <w:rsid w:val="00C610A8"/>
    <w:rsid w:val="00C614A4"/>
    <w:rsid w:val="00C63353"/>
    <w:rsid w:val="00C63D0E"/>
    <w:rsid w:val="00C657EF"/>
    <w:rsid w:val="00C67C90"/>
    <w:rsid w:val="00C72794"/>
    <w:rsid w:val="00C73C52"/>
    <w:rsid w:val="00C75073"/>
    <w:rsid w:val="00C81A09"/>
    <w:rsid w:val="00C832A6"/>
    <w:rsid w:val="00C84DAB"/>
    <w:rsid w:val="00C87E5F"/>
    <w:rsid w:val="00C96542"/>
    <w:rsid w:val="00C96977"/>
    <w:rsid w:val="00C97242"/>
    <w:rsid w:val="00C97E1C"/>
    <w:rsid w:val="00CA036E"/>
    <w:rsid w:val="00CA2B8C"/>
    <w:rsid w:val="00CA2D62"/>
    <w:rsid w:val="00CA4D22"/>
    <w:rsid w:val="00CB0665"/>
    <w:rsid w:val="00CB08F9"/>
    <w:rsid w:val="00CB44C0"/>
    <w:rsid w:val="00CB6B12"/>
    <w:rsid w:val="00CB7BD7"/>
    <w:rsid w:val="00CC0CAD"/>
    <w:rsid w:val="00CD2736"/>
    <w:rsid w:val="00CD658C"/>
    <w:rsid w:val="00CD66C3"/>
    <w:rsid w:val="00CD66CD"/>
    <w:rsid w:val="00CD701B"/>
    <w:rsid w:val="00CE1175"/>
    <w:rsid w:val="00CE4A33"/>
    <w:rsid w:val="00CE4B01"/>
    <w:rsid w:val="00CF527E"/>
    <w:rsid w:val="00D02CC7"/>
    <w:rsid w:val="00D04E4A"/>
    <w:rsid w:val="00D04EAC"/>
    <w:rsid w:val="00D06A2A"/>
    <w:rsid w:val="00D07D4E"/>
    <w:rsid w:val="00D110F8"/>
    <w:rsid w:val="00D217B8"/>
    <w:rsid w:val="00D22361"/>
    <w:rsid w:val="00D223D6"/>
    <w:rsid w:val="00D23F74"/>
    <w:rsid w:val="00D24B73"/>
    <w:rsid w:val="00D2557F"/>
    <w:rsid w:val="00D30636"/>
    <w:rsid w:val="00D312CD"/>
    <w:rsid w:val="00D314BB"/>
    <w:rsid w:val="00D33024"/>
    <w:rsid w:val="00D34E77"/>
    <w:rsid w:val="00D378E8"/>
    <w:rsid w:val="00D42BD1"/>
    <w:rsid w:val="00D5341D"/>
    <w:rsid w:val="00D53598"/>
    <w:rsid w:val="00D559DC"/>
    <w:rsid w:val="00D57E20"/>
    <w:rsid w:val="00D6170F"/>
    <w:rsid w:val="00D62BC8"/>
    <w:rsid w:val="00D648C7"/>
    <w:rsid w:val="00D7027A"/>
    <w:rsid w:val="00D724C5"/>
    <w:rsid w:val="00D73D05"/>
    <w:rsid w:val="00D81AA0"/>
    <w:rsid w:val="00D957A1"/>
    <w:rsid w:val="00D96A30"/>
    <w:rsid w:val="00DA0CE0"/>
    <w:rsid w:val="00DA2E39"/>
    <w:rsid w:val="00DA3C10"/>
    <w:rsid w:val="00DA7BDB"/>
    <w:rsid w:val="00DB3345"/>
    <w:rsid w:val="00DC4697"/>
    <w:rsid w:val="00DC50FA"/>
    <w:rsid w:val="00DC6832"/>
    <w:rsid w:val="00DC79DE"/>
    <w:rsid w:val="00DD5574"/>
    <w:rsid w:val="00DD75C1"/>
    <w:rsid w:val="00DE2CB1"/>
    <w:rsid w:val="00DE4E99"/>
    <w:rsid w:val="00DF1B14"/>
    <w:rsid w:val="00DF1B88"/>
    <w:rsid w:val="00DF4564"/>
    <w:rsid w:val="00DF67B2"/>
    <w:rsid w:val="00E042EC"/>
    <w:rsid w:val="00E05CD1"/>
    <w:rsid w:val="00E07A7F"/>
    <w:rsid w:val="00E36E79"/>
    <w:rsid w:val="00E46671"/>
    <w:rsid w:val="00E559A4"/>
    <w:rsid w:val="00E62688"/>
    <w:rsid w:val="00E72805"/>
    <w:rsid w:val="00E72DFC"/>
    <w:rsid w:val="00E748BF"/>
    <w:rsid w:val="00E77CCB"/>
    <w:rsid w:val="00E801F6"/>
    <w:rsid w:val="00E80ABB"/>
    <w:rsid w:val="00E9042B"/>
    <w:rsid w:val="00E920EF"/>
    <w:rsid w:val="00E937A3"/>
    <w:rsid w:val="00E94BEA"/>
    <w:rsid w:val="00E9547C"/>
    <w:rsid w:val="00E95EFF"/>
    <w:rsid w:val="00EA09DE"/>
    <w:rsid w:val="00EA1CE9"/>
    <w:rsid w:val="00EA2910"/>
    <w:rsid w:val="00EA4664"/>
    <w:rsid w:val="00EA7594"/>
    <w:rsid w:val="00EA7808"/>
    <w:rsid w:val="00EB0456"/>
    <w:rsid w:val="00EB0CB2"/>
    <w:rsid w:val="00EB52C1"/>
    <w:rsid w:val="00EC02C7"/>
    <w:rsid w:val="00EC1BE2"/>
    <w:rsid w:val="00EC46CF"/>
    <w:rsid w:val="00EC6D18"/>
    <w:rsid w:val="00ED0749"/>
    <w:rsid w:val="00ED301F"/>
    <w:rsid w:val="00ED7CB5"/>
    <w:rsid w:val="00EE260A"/>
    <w:rsid w:val="00EE34A7"/>
    <w:rsid w:val="00EE635A"/>
    <w:rsid w:val="00EF0AB0"/>
    <w:rsid w:val="00EF1DAF"/>
    <w:rsid w:val="00EF643D"/>
    <w:rsid w:val="00EF7E82"/>
    <w:rsid w:val="00F064F2"/>
    <w:rsid w:val="00F076BE"/>
    <w:rsid w:val="00F10116"/>
    <w:rsid w:val="00F10B25"/>
    <w:rsid w:val="00F11631"/>
    <w:rsid w:val="00F12068"/>
    <w:rsid w:val="00F16FEF"/>
    <w:rsid w:val="00F17C87"/>
    <w:rsid w:val="00F20645"/>
    <w:rsid w:val="00F230A3"/>
    <w:rsid w:val="00F31959"/>
    <w:rsid w:val="00F32BF4"/>
    <w:rsid w:val="00F355C9"/>
    <w:rsid w:val="00F43357"/>
    <w:rsid w:val="00F4397B"/>
    <w:rsid w:val="00F43AF8"/>
    <w:rsid w:val="00F5423B"/>
    <w:rsid w:val="00F561E2"/>
    <w:rsid w:val="00F6068A"/>
    <w:rsid w:val="00F7209F"/>
    <w:rsid w:val="00F7428A"/>
    <w:rsid w:val="00F75809"/>
    <w:rsid w:val="00F758B6"/>
    <w:rsid w:val="00F927B3"/>
    <w:rsid w:val="00F9437D"/>
    <w:rsid w:val="00FA19D5"/>
    <w:rsid w:val="00FA24B6"/>
    <w:rsid w:val="00FA694D"/>
    <w:rsid w:val="00FA6F5F"/>
    <w:rsid w:val="00FA79F1"/>
    <w:rsid w:val="00FB1CC1"/>
    <w:rsid w:val="00FB4026"/>
    <w:rsid w:val="00FC24D6"/>
    <w:rsid w:val="00FC6DF9"/>
    <w:rsid w:val="00FC7255"/>
    <w:rsid w:val="00FD13B0"/>
    <w:rsid w:val="00FD13CA"/>
    <w:rsid w:val="00FD3B97"/>
    <w:rsid w:val="00FD4ABF"/>
    <w:rsid w:val="00FE0876"/>
    <w:rsid w:val="00FE21AB"/>
    <w:rsid w:val="00FE5951"/>
    <w:rsid w:val="00FF090B"/>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uiPriority w:val="9"/>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uiPriority w:val="9"/>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uiPriority w:val="9"/>
    <w:qFormat/>
    <w:rsid w:val="00D559DC"/>
    <w:pPr>
      <w:keepNext/>
      <w:widowControl w:val="0"/>
      <w:numPr>
        <w:ilvl w:val="3"/>
        <w:numId w:val="10"/>
      </w:numPr>
      <w:outlineLvl w:val="3"/>
    </w:pPr>
    <w:rPr>
      <w:i/>
      <w:sz w:val="24"/>
    </w:rPr>
  </w:style>
  <w:style w:type="paragraph" w:styleId="Titre5">
    <w:name w:val="heading 5"/>
    <w:basedOn w:val="Normal"/>
    <w:next w:val="Normal"/>
    <w:uiPriority w:val="9"/>
    <w:qFormat/>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A6F5F"/>
    <w:pPr>
      <w:keepNext/>
      <w:keepLines/>
      <w:numPr>
        <w:numId w:val="2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A6F5F"/>
    <w:pPr>
      <w:numPr>
        <w:numId w:val="2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83534695">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08631479">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23678303">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7015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957FC-1E3D-497E-8402-9F272C4C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5</Pages>
  <Words>911</Words>
  <Characters>5012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5912</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Julie GROUT</cp:lastModifiedBy>
  <cp:revision>83</cp:revision>
  <cp:lastPrinted>2020-02-03T14:28:00Z</cp:lastPrinted>
  <dcterms:created xsi:type="dcterms:W3CDTF">2025-04-28T14:55:00Z</dcterms:created>
  <dcterms:modified xsi:type="dcterms:W3CDTF">2025-09-11T13:46:00Z</dcterms:modified>
</cp:coreProperties>
</file>