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D3519" w14:textId="758E4820" w:rsidR="00DC3268" w:rsidRDefault="0095789A" w:rsidP="0003769A">
      <w:pPr>
        <w:shd w:val="clear" w:color="auto" w:fill="000080"/>
        <w:spacing w:after="0" w:line="240" w:lineRule="auto"/>
        <w:jc w:val="center"/>
        <w:rPr>
          <w:rFonts w:ascii="Marianne" w:eastAsia="SimSun" w:hAnsi="Marianne" w:cs="Arial"/>
          <w:b/>
          <w:caps/>
          <w:sz w:val="24"/>
          <w:szCs w:val="24"/>
          <w:lang w:eastAsia="zh-CN"/>
        </w:rPr>
      </w:pPr>
      <w:r w:rsidRPr="007676CB">
        <w:rPr>
          <w:rFonts w:ascii="Marianne" w:eastAsia="SimSun" w:hAnsi="Marianne" w:cs="Arial"/>
          <w:b/>
          <w:caps/>
          <w:sz w:val="24"/>
          <w:szCs w:val="24"/>
          <w:lang w:eastAsia="zh-CN"/>
        </w:rPr>
        <w:t xml:space="preserve">mARCHE </w:t>
      </w:r>
      <w:r w:rsidR="00631312">
        <w:rPr>
          <w:rFonts w:ascii="Marianne" w:eastAsia="SimSun" w:hAnsi="Marianne" w:cs="Arial"/>
          <w:b/>
          <w:caps/>
          <w:sz w:val="24"/>
          <w:szCs w:val="24"/>
          <w:lang w:eastAsia="zh-CN"/>
        </w:rPr>
        <w:t xml:space="preserve">PUBLIC </w:t>
      </w:r>
      <w:r w:rsidRPr="007676CB">
        <w:rPr>
          <w:rFonts w:ascii="Marianne" w:eastAsia="SimSun" w:hAnsi="Marianne" w:cs="Arial"/>
          <w:b/>
          <w:caps/>
          <w:sz w:val="24"/>
          <w:szCs w:val="24"/>
          <w:lang w:eastAsia="zh-CN"/>
        </w:rPr>
        <w:t>DE MAITRISE D’œuvre</w:t>
      </w:r>
    </w:p>
    <w:p w14:paraId="5A65B97D" w14:textId="77777777" w:rsidR="000E7529" w:rsidRPr="005D01D0" w:rsidRDefault="000E7529" w:rsidP="0003769A">
      <w:pPr>
        <w:shd w:val="clear" w:color="auto" w:fill="000080"/>
        <w:spacing w:after="0" w:line="240" w:lineRule="auto"/>
        <w:jc w:val="center"/>
        <w:rPr>
          <w:rFonts w:ascii="Marianne" w:eastAsia="SimSun" w:hAnsi="Marianne" w:cs="Arial"/>
          <w:b/>
          <w:caps/>
          <w:sz w:val="10"/>
          <w:szCs w:val="10"/>
          <w:lang w:eastAsia="zh-CN"/>
        </w:rPr>
      </w:pPr>
    </w:p>
    <w:p w14:paraId="61AD96C1" w14:textId="77777777" w:rsidR="00A74EB4" w:rsidRDefault="00EF6C70" w:rsidP="000926A9">
      <w:pPr>
        <w:pStyle w:val="Titre2"/>
        <w:shd w:val="clear" w:color="auto" w:fill="000080"/>
        <w:spacing w:before="0" w:after="0"/>
        <w:rPr>
          <w:rFonts w:ascii="Verdana" w:hAnsi="Verdana"/>
          <w:bCs/>
          <w:color w:val="FFFFFF"/>
          <w:sz w:val="22"/>
          <w:szCs w:val="22"/>
        </w:rPr>
      </w:pPr>
      <w:r>
        <w:rPr>
          <w:rFonts w:ascii="Verdana" w:hAnsi="Verdana"/>
          <w:bCs/>
          <w:color w:val="FFFFFF"/>
          <w:sz w:val="22"/>
          <w:szCs w:val="22"/>
        </w:rPr>
        <w:t>OPERATION D’</w:t>
      </w:r>
      <w:r w:rsidR="002B241E">
        <w:rPr>
          <w:rFonts w:ascii="Verdana" w:hAnsi="Verdana"/>
          <w:bCs/>
          <w:color w:val="FFFFFF"/>
          <w:sz w:val="22"/>
          <w:szCs w:val="22"/>
        </w:rPr>
        <w:t xml:space="preserve">AMENAGEMENT DU </w:t>
      </w:r>
      <w:r w:rsidR="005D01D0">
        <w:rPr>
          <w:rFonts w:ascii="Verdana" w:hAnsi="Verdana"/>
          <w:bCs/>
          <w:color w:val="FFFFFF"/>
          <w:sz w:val="22"/>
          <w:szCs w:val="22"/>
        </w:rPr>
        <w:t xml:space="preserve">NOUVEAU </w:t>
      </w:r>
      <w:r w:rsidR="002B241E">
        <w:rPr>
          <w:rFonts w:ascii="Verdana" w:hAnsi="Verdana"/>
          <w:bCs/>
          <w:color w:val="FFFFFF"/>
          <w:sz w:val="22"/>
          <w:szCs w:val="22"/>
        </w:rPr>
        <w:t>SITE</w:t>
      </w:r>
    </w:p>
    <w:p w14:paraId="628610FC" w14:textId="77777777" w:rsidR="00EF2D78" w:rsidRDefault="002B241E" w:rsidP="000926A9">
      <w:pPr>
        <w:pStyle w:val="Titre2"/>
        <w:shd w:val="clear" w:color="auto" w:fill="000080"/>
        <w:spacing w:before="0" w:after="0"/>
        <w:rPr>
          <w:rFonts w:ascii="Verdana" w:hAnsi="Verdana"/>
          <w:bCs/>
          <w:color w:val="FFFFFF"/>
          <w:sz w:val="22"/>
          <w:szCs w:val="22"/>
        </w:rPr>
      </w:pPr>
      <w:r>
        <w:rPr>
          <w:rFonts w:ascii="Verdana" w:hAnsi="Verdana"/>
          <w:bCs/>
          <w:color w:val="FFFFFF"/>
          <w:sz w:val="22"/>
          <w:szCs w:val="22"/>
        </w:rPr>
        <w:t xml:space="preserve"> DE LA DIRECTION REGIONALE</w:t>
      </w:r>
      <w:r w:rsidR="0075345E">
        <w:rPr>
          <w:rFonts w:ascii="Verdana" w:hAnsi="Verdana"/>
          <w:bCs/>
          <w:color w:val="FFFFFF"/>
          <w:sz w:val="22"/>
          <w:szCs w:val="22"/>
        </w:rPr>
        <w:t xml:space="preserve"> DELEGU</w:t>
      </w:r>
      <w:r w:rsidR="00EF2D78">
        <w:rPr>
          <w:rFonts w:ascii="Verdana" w:hAnsi="Verdana"/>
          <w:bCs/>
          <w:color w:val="FFFFFF"/>
          <w:sz w:val="22"/>
          <w:szCs w:val="22"/>
        </w:rPr>
        <w:t>EE</w:t>
      </w:r>
      <w:r>
        <w:rPr>
          <w:rFonts w:ascii="Verdana" w:hAnsi="Verdana"/>
          <w:bCs/>
          <w:color w:val="FFFFFF"/>
          <w:sz w:val="22"/>
          <w:szCs w:val="22"/>
        </w:rPr>
        <w:t xml:space="preserve"> </w:t>
      </w:r>
      <w:r w:rsidR="00B00426">
        <w:rPr>
          <w:rFonts w:ascii="Verdana" w:hAnsi="Verdana"/>
          <w:bCs/>
          <w:color w:val="FFFFFF"/>
          <w:sz w:val="22"/>
          <w:szCs w:val="22"/>
        </w:rPr>
        <w:t>DE France TRAVAIL</w:t>
      </w:r>
    </w:p>
    <w:p w14:paraId="486E970E" w14:textId="58D0EFA2" w:rsidR="00054BB5" w:rsidRPr="000926A9" w:rsidRDefault="009749B2" w:rsidP="000926A9">
      <w:pPr>
        <w:pStyle w:val="Titre2"/>
        <w:shd w:val="clear" w:color="auto" w:fill="000080"/>
        <w:spacing w:before="0" w:after="0"/>
        <w:rPr>
          <w:rFonts w:ascii="Verdana" w:hAnsi="Verdana"/>
          <w:bCs/>
          <w:color w:val="FFFFFF"/>
          <w:sz w:val="22"/>
          <w:szCs w:val="22"/>
        </w:rPr>
      </w:pPr>
      <w:r>
        <w:rPr>
          <w:rFonts w:ascii="Verdana" w:hAnsi="Verdana"/>
          <w:bCs/>
          <w:color w:val="FFFFFF"/>
          <w:sz w:val="22"/>
          <w:szCs w:val="22"/>
        </w:rPr>
        <w:t xml:space="preserve"> NOUVELLE-AQUITAINE</w:t>
      </w:r>
      <w:r w:rsidR="00B00426">
        <w:rPr>
          <w:rFonts w:ascii="Verdana" w:hAnsi="Verdana"/>
          <w:bCs/>
          <w:color w:val="FFFFFF"/>
          <w:sz w:val="22"/>
          <w:szCs w:val="22"/>
        </w:rPr>
        <w:t xml:space="preserve"> </w:t>
      </w:r>
      <w:r>
        <w:rPr>
          <w:rFonts w:ascii="Verdana" w:hAnsi="Verdana"/>
          <w:bCs/>
          <w:color w:val="FFFFFF"/>
          <w:sz w:val="22"/>
          <w:szCs w:val="22"/>
        </w:rPr>
        <w:t>A</w:t>
      </w:r>
      <w:r w:rsidR="000E7529">
        <w:rPr>
          <w:rFonts w:ascii="Verdana" w:hAnsi="Verdana"/>
          <w:bCs/>
          <w:color w:val="FFFFFF"/>
          <w:sz w:val="22"/>
          <w:szCs w:val="22"/>
        </w:rPr>
        <w:t xml:space="preserve"> </w:t>
      </w:r>
      <w:r w:rsidR="00EF2D78">
        <w:rPr>
          <w:rFonts w:ascii="Verdana" w:hAnsi="Verdana"/>
          <w:bCs/>
          <w:color w:val="FFFFFF"/>
          <w:sz w:val="22"/>
          <w:szCs w:val="22"/>
        </w:rPr>
        <w:t>LIMOGES</w:t>
      </w:r>
    </w:p>
    <w:p w14:paraId="55FB54C5" w14:textId="274E6605" w:rsidR="00A553A0" w:rsidRPr="000D2EDB" w:rsidRDefault="00A553A0" w:rsidP="00EE2EDD">
      <w:pPr>
        <w:shd w:val="clear" w:color="auto" w:fill="000080"/>
        <w:spacing w:before="120" w:after="120" w:line="240" w:lineRule="auto"/>
        <w:jc w:val="center"/>
        <w:rPr>
          <w:rFonts w:ascii="Marianne" w:eastAsia="SimSun" w:hAnsi="Marianne" w:cs="Arial"/>
          <w:b/>
          <w:caps/>
          <w:sz w:val="10"/>
          <w:szCs w:val="10"/>
          <w:lang w:eastAsia="zh-CN"/>
        </w:rPr>
      </w:pPr>
    </w:p>
    <w:p w14:paraId="249B4330" w14:textId="77777777" w:rsidR="00A553A0" w:rsidRPr="00A553A0" w:rsidRDefault="00A553A0" w:rsidP="00A553A0">
      <w:pPr>
        <w:spacing w:after="0" w:line="240" w:lineRule="auto"/>
        <w:rPr>
          <w:rFonts w:ascii="Marianne" w:eastAsia="Times New Roman" w:hAnsi="Marianne" w:cs="Times New Roman"/>
          <w:bCs/>
          <w:sz w:val="18"/>
          <w:szCs w:val="18"/>
          <w:lang w:eastAsia="fr-FR"/>
        </w:rPr>
      </w:pPr>
    </w:p>
    <w:p w14:paraId="736D41A4" w14:textId="77777777" w:rsidR="00A553A0" w:rsidRPr="00A553A0" w:rsidRDefault="00A553A0" w:rsidP="00A553A0">
      <w:pPr>
        <w:shd w:val="clear" w:color="auto" w:fill="E6E6E6"/>
        <w:spacing w:after="0" w:line="240" w:lineRule="auto"/>
        <w:jc w:val="center"/>
        <w:rPr>
          <w:rFonts w:ascii="Marianne" w:eastAsia="SimSun" w:hAnsi="Marianne" w:cs="Arial"/>
          <w:b/>
          <w:caps/>
          <w:sz w:val="18"/>
          <w:szCs w:val="18"/>
          <w:lang w:eastAsia="zh-CN"/>
        </w:rPr>
      </w:pPr>
    </w:p>
    <w:p w14:paraId="417C37C9" w14:textId="59BDD134" w:rsidR="00A553A0" w:rsidRPr="00A553A0" w:rsidRDefault="00A553A0" w:rsidP="00A553A0">
      <w:pPr>
        <w:shd w:val="clear" w:color="auto" w:fill="E6E6E6"/>
        <w:spacing w:after="0" w:line="240" w:lineRule="auto"/>
        <w:jc w:val="center"/>
        <w:rPr>
          <w:rFonts w:ascii="Marianne" w:eastAsia="SimSun" w:hAnsi="Marianne" w:cs="Arial"/>
          <w:b/>
          <w:caps/>
          <w:sz w:val="24"/>
          <w:szCs w:val="24"/>
          <w:lang w:eastAsia="zh-CN"/>
        </w:rPr>
      </w:pPr>
      <w:r>
        <w:rPr>
          <w:rFonts w:ascii="Marianne" w:eastAsia="SimSun" w:hAnsi="Marianne" w:cs="Arial"/>
          <w:b/>
          <w:caps/>
          <w:sz w:val="24"/>
          <w:szCs w:val="24"/>
          <w:lang w:eastAsia="zh-CN"/>
        </w:rPr>
        <w:t>BORDEREAU DES PRIX</w:t>
      </w:r>
      <w:r w:rsidRPr="00A553A0">
        <w:rPr>
          <w:rFonts w:ascii="Marianne" w:eastAsia="SimSun" w:hAnsi="Marianne" w:cs="Arial"/>
          <w:b/>
          <w:caps/>
          <w:sz w:val="24"/>
          <w:szCs w:val="24"/>
          <w:lang w:eastAsia="zh-CN"/>
        </w:rPr>
        <w:t xml:space="preserve"> </w:t>
      </w:r>
    </w:p>
    <w:p w14:paraId="5574FE59" w14:textId="77777777" w:rsidR="00A553A0" w:rsidRPr="00A553A0" w:rsidRDefault="00A553A0" w:rsidP="00A553A0">
      <w:pPr>
        <w:shd w:val="clear" w:color="auto" w:fill="E6E6E6"/>
        <w:spacing w:after="0" w:line="240" w:lineRule="auto"/>
        <w:jc w:val="center"/>
        <w:rPr>
          <w:rFonts w:ascii="Marianne" w:eastAsia="SimSun" w:hAnsi="Marianne" w:cs="Arial"/>
          <w:b/>
          <w:caps/>
          <w:sz w:val="18"/>
          <w:szCs w:val="18"/>
          <w:lang w:eastAsia="zh-CN"/>
        </w:rPr>
      </w:pPr>
    </w:p>
    <w:p w14:paraId="09B8F54E" w14:textId="77777777" w:rsidR="00A74EB4" w:rsidRDefault="00A74EB4" w:rsidP="0095789A">
      <w:pPr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highlight w:val="cyan"/>
          <w:lang w:eastAsia="fr-FR"/>
        </w:rPr>
      </w:pPr>
    </w:p>
    <w:p w14:paraId="7FAF30B6" w14:textId="606B26B6" w:rsidR="0095789A" w:rsidRPr="007676CB" w:rsidRDefault="00000741" w:rsidP="0095789A">
      <w:pPr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sz w:val="18"/>
          <w:szCs w:val="18"/>
          <w:highlight w:val="cyan"/>
          <w:lang w:eastAsia="fr-FR"/>
        </w:rPr>
        <w:t>Compléter les zones bleues</w:t>
      </w:r>
    </w:p>
    <w:p w14:paraId="7FAF30B7" w14:textId="77777777" w:rsidR="00D469A3" w:rsidRPr="007676CB" w:rsidRDefault="00D469A3" w:rsidP="0095789A">
      <w:pPr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lang w:eastAsia="fr-FR"/>
        </w:rPr>
      </w:pPr>
    </w:p>
    <w:p w14:paraId="7FAF30B8" w14:textId="77777777" w:rsidR="0095789A" w:rsidRDefault="0095789A" w:rsidP="0095789A">
      <w:pPr>
        <w:jc w:val="both"/>
        <w:rPr>
          <w:rFonts w:ascii="Marianne" w:hAnsi="Marianne"/>
          <w:sz w:val="18"/>
          <w:szCs w:val="18"/>
        </w:rPr>
      </w:pPr>
      <w:r w:rsidRPr="007676CB">
        <w:rPr>
          <w:rFonts w:ascii="Marianne" w:hAnsi="Marianne" w:cs="Arial"/>
          <w:sz w:val="18"/>
          <w:szCs w:val="18"/>
        </w:rPr>
        <w:t xml:space="preserve">Les candidats ne sont pas autorisés à présenter des prix établis sous une autre forme ou selon un autre mode que ceux expressément mentionnés au présent bordereau de prix. Les candidats ne sont pas autorisés à compléter ou à modifier le bordereau de prix d’aucune mention autre que celles expressément attendues par </w:t>
      </w:r>
      <w:r w:rsidR="00193386" w:rsidRPr="007676CB">
        <w:rPr>
          <w:rFonts w:ascii="Marianne" w:hAnsi="Marianne" w:cs="Arial"/>
          <w:sz w:val="18"/>
          <w:szCs w:val="18"/>
        </w:rPr>
        <w:t>France Travail</w:t>
      </w:r>
      <w:r w:rsidRPr="007676CB">
        <w:rPr>
          <w:rFonts w:ascii="Marianne" w:hAnsi="Marianne" w:cs="Arial"/>
          <w:sz w:val="18"/>
          <w:szCs w:val="18"/>
        </w:rPr>
        <w:t xml:space="preserve"> sous peine d'irrégularité de leur offre</w:t>
      </w:r>
      <w:r w:rsidRPr="007676CB">
        <w:rPr>
          <w:rFonts w:ascii="Marianne" w:hAnsi="Marianne"/>
          <w:sz w:val="18"/>
          <w:szCs w:val="18"/>
        </w:rPr>
        <w:t>.</w:t>
      </w:r>
    </w:p>
    <w:p w14:paraId="072D11B1" w14:textId="77777777" w:rsidR="00970DE0" w:rsidRDefault="00970DE0" w:rsidP="0095789A">
      <w:pPr>
        <w:jc w:val="both"/>
        <w:rPr>
          <w:rFonts w:ascii="Marianne" w:hAnsi="Marianne"/>
          <w:sz w:val="18"/>
          <w:szCs w:val="18"/>
        </w:rPr>
      </w:pPr>
    </w:p>
    <w:p w14:paraId="643FAD58" w14:textId="77777777" w:rsidR="003F5EC5" w:rsidRPr="00970DE0" w:rsidRDefault="003F5EC5" w:rsidP="00970DE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u w:val="single"/>
          <w:lang w:eastAsia="fr-FR"/>
        </w:rPr>
      </w:pPr>
      <w:r w:rsidRPr="00970DE0">
        <w:rPr>
          <w:rFonts w:ascii="Marianne" w:eastAsia="Times New Roman" w:hAnsi="Marianne" w:cs="Arial"/>
          <w:b/>
          <w:bCs/>
          <w:sz w:val="18"/>
          <w:szCs w:val="18"/>
          <w:u w:val="single"/>
          <w:lang w:eastAsia="fr-FR"/>
        </w:rPr>
        <w:t>Forfait provisoire de rémunération pour la mission de base</w:t>
      </w:r>
      <w:r w:rsidRPr="00970DE0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 :</w:t>
      </w:r>
    </w:p>
    <w:p w14:paraId="7FAF30BA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0BB" w14:textId="12DF4500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Montant p</w:t>
      </w:r>
      <w:r w:rsidR="00D469A3"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r</w:t>
      </w:r>
      <w:r w:rsidR="00E055DF"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évisionnel des travaux :</w:t>
      </w:r>
      <w:r w:rsidR="005706B9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 652 500</w:t>
      </w:r>
      <w:r w:rsidR="00D469A3"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 </w:t>
      </w: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€ HT</w:t>
      </w:r>
    </w:p>
    <w:p w14:paraId="7FAF30BC" w14:textId="77777777" w:rsidR="0095789A" w:rsidRPr="0003769A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p w14:paraId="7FAF30BD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Le taux de rémunération proposé par le maitre d’œuvre est de </w:t>
      </w:r>
      <w:r w:rsidR="00000741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:</w:t>
      </w: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</w:t>
      </w:r>
      <w:r w:rsidR="00000741" w:rsidRPr="007676CB">
        <w:rPr>
          <w:rFonts w:ascii="Marianne" w:eastAsia="Times New Roman" w:hAnsi="Marianne" w:cs="Arial"/>
          <w:bCs/>
          <w:sz w:val="18"/>
          <w:szCs w:val="18"/>
          <w:highlight w:val="cyan"/>
          <w:lang w:eastAsia="fr-FR"/>
        </w:rPr>
        <w:t>………</w:t>
      </w:r>
      <w:r w:rsidRPr="007676CB">
        <w:rPr>
          <w:rFonts w:ascii="Marianne" w:eastAsia="Times New Roman" w:hAnsi="Marianne" w:cs="Arial"/>
          <w:bCs/>
          <w:sz w:val="18"/>
          <w:szCs w:val="18"/>
          <w:highlight w:val="cyan"/>
          <w:lang w:eastAsia="fr-FR"/>
        </w:rPr>
        <w:t>…</w:t>
      </w:r>
      <w:r w:rsidR="00D57241" w:rsidRPr="007676CB">
        <w:rPr>
          <w:rFonts w:ascii="Marianne" w:eastAsia="Times New Roman" w:hAnsi="Marianne" w:cs="Arial"/>
          <w:bCs/>
          <w:sz w:val="18"/>
          <w:szCs w:val="18"/>
          <w:highlight w:val="cyan"/>
          <w:lang w:eastAsia="fr-FR"/>
        </w:rPr>
        <w:t>……</w:t>
      </w:r>
      <w:r w:rsidR="00000741" w:rsidRPr="007676CB">
        <w:rPr>
          <w:rFonts w:ascii="Marianne" w:eastAsia="Times New Roman" w:hAnsi="Marianne" w:cs="Arial"/>
          <w:bCs/>
          <w:sz w:val="18"/>
          <w:szCs w:val="18"/>
          <w:highlight w:val="cyan"/>
          <w:lang w:eastAsia="fr-FR"/>
        </w:rPr>
        <w:t>…</w:t>
      </w: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%</w:t>
      </w:r>
    </w:p>
    <w:p w14:paraId="7FAF30BE" w14:textId="77777777" w:rsidR="0095789A" w:rsidRPr="0003769A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p w14:paraId="7FAF30BF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Le coefficient de complexité proposé</w:t>
      </w:r>
      <w:r w:rsidR="002B5C79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par le maître d’œuvre est de : </w:t>
      </w:r>
      <w:r w:rsidR="002B5C79" w:rsidRPr="007676CB">
        <w:rPr>
          <w:rFonts w:ascii="Marianne" w:eastAsia="Times New Roman" w:hAnsi="Marianne" w:cs="Arial"/>
          <w:bCs/>
          <w:sz w:val="18"/>
          <w:szCs w:val="18"/>
          <w:highlight w:val="cyan"/>
          <w:lang w:eastAsia="fr-FR"/>
        </w:rPr>
        <w:t>…………</w:t>
      </w:r>
    </w:p>
    <w:p w14:paraId="7FAF30C3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3CE94832" w14:textId="77777777" w:rsidR="00E009A4" w:rsidRDefault="00E009A4" w:rsidP="0095789A">
      <w:pPr>
        <w:tabs>
          <w:tab w:val="left" w:pos="7491"/>
        </w:tabs>
        <w:spacing w:after="0" w:line="240" w:lineRule="auto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59979454" w14:textId="0681F9A6" w:rsidR="00DE5C14" w:rsidRDefault="0095789A" w:rsidP="0095789A">
      <w:pPr>
        <w:tabs>
          <w:tab w:val="left" w:pos="7491"/>
        </w:tabs>
        <w:spacing w:after="0" w:line="240" w:lineRule="auto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Le forfait de </w:t>
      </w:r>
      <w:r w:rsidRPr="0056170E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rémunération provisoire </w:t>
      </w:r>
      <w:r w:rsidR="0094639B">
        <w:rPr>
          <w:rFonts w:ascii="Marianne" w:eastAsia="Times New Roman" w:hAnsi="Marianne" w:cs="Arial"/>
          <w:bCs/>
          <w:sz w:val="18"/>
          <w:szCs w:val="18"/>
          <w:lang w:eastAsia="fr-FR"/>
        </w:rPr>
        <w:t>et fixé à</w:t>
      </w:r>
      <w:r w:rsidR="00DE5C14">
        <w:rPr>
          <w:rFonts w:ascii="Marianne" w:eastAsia="Times New Roman" w:hAnsi="Marianne" w:cs="Arial"/>
          <w:bCs/>
          <w:sz w:val="18"/>
          <w:szCs w:val="18"/>
          <w:lang w:eastAsia="fr-FR"/>
        </w:rPr>
        <w:t> :</w:t>
      </w:r>
    </w:p>
    <w:p w14:paraId="0AB9A1D2" w14:textId="77777777" w:rsidR="009D411C" w:rsidRDefault="009D411C" w:rsidP="0095789A">
      <w:pPr>
        <w:tabs>
          <w:tab w:val="left" w:pos="7491"/>
        </w:tabs>
        <w:spacing w:after="0" w:line="240" w:lineRule="auto"/>
        <w:rPr>
          <w:rFonts w:ascii="Marianne" w:eastAsia="Times New Roman" w:hAnsi="Marianne" w:cs="Arial"/>
          <w:bCs/>
          <w:i/>
          <w:iCs/>
          <w:sz w:val="18"/>
          <w:szCs w:val="18"/>
          <w:lang w:eastAsia="fr-FR"/>
        </w:rPr>
      </w:pPr>
    </w:p>
    <w:p w14:paraId="7FAF30C4" w14:textId="03C07E4A" w:rsidR="0095789A" w:rsidRPr="0056170E" w:rsidRDefault="0095789A" w:rsidP="0095789A">
      <w:pPr>
        <w:tabs>
          <w:tab w:val="left" w:pos="7491"/>
        </w:tabs>
        <w:spacing w:after="0" w:line="240" w:lineRule="auto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56170E">
        <w:rPr>
          <w:rFonts w:ascii="Marianne" w:eastAsia="Times New Roman" w:hAnsi="Marianne" w:cs="Arial"/>
          <w:bCs/>
          <w:i/>
          <w:iCs/>
          <w:sz w:val="18"/>
          <w:szCs w:val="18"/>
          <w:lang w:eastAsia="fr-FR"/>
        </w:rPr>
        <w:t>Montant prévisionnel des travaux x taux de rémunération x coefficient de complexité</w:t>
      </w:r>
      <w:r w:rsidR="00DE5C14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</w:t>
      </w:r>
      <w:r w:rsidRPr="0056170E">
        <w:rPr>
          <w:rFonts w:ascii="Marianne" w:eastAsia="Times New Roman" w:hAnsi="Marianne" w:cs="Arial"/>
          <w:bCs/>
          <w:sz w:val="18"/>
          <w:szCs w:val="18"/>
          <w:lang w:eastAsia="fr-FR"/>
        </w:rPr>
        <w:t>est fixé à :</w:t>
      </w:r>
    </w:p>
    <w:p w14:paraId="7FAF30C5" w14:textId="77777777" w:rsidR="00536952" w:rsidRPr="002F7910" w:rsidRDefault="00536952" w:rsidP="0095789A">
      <w:pPr>
        <w:tabs>
          <w:tab w:val="left" w:pos="7491"/>
        </w:tabs>
        <w:spacing w:after="0" w:line="240" w:lineRule="auto"/>
        <w:rPr>
          <w:rFonts w:ascii="Marianne" w:eastAsia="Times New Roman" w:hAnsi="Marianne" w:cs="Arial"/>
          <w:i/>
          <w:iCs/>
          <w:sz w:val="10"/>
          <w:szCs w:val="10"/>
          <w:lang w:eastAsia="fr-FR"/>
        </w:rPr>
      </w:pPr>
    </w:p>
    <w:tbl>
      <w:tblPr>
        <w:tblpPr w:leftFromText="141" w:rightFromText="141" w:vertAnchor="text" w:horzAnchor="page" w:tblpX="1603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16"/>
      </w:tblGrid>
      <w:tr w:rsidR="0095789A" w:rsidRPr="007676CB" w14:paraId="7FAF30C8" w14:textId="77777777" w:rsidTr="005B341B">
        <w:trPr>
          <w:trHeight w:val="410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14:paraId="7FAF30C6" w14:textId="77777777" w:rsidR="0095789A" w:rsidRPr="007676CB" w:rsidRDefault="0095789A" w:rsidP="005B341B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HT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E5DFEC"/>
            <w:vAlign w:val="center"/>
          </w:tcPr>
          <w:p w14:paraId="7FAF30C7" w14:textId="77777777" w:rsidR="0095789A" w:rsidRPr="007676CB" w:rsidRDefault="0095789A" w:rsidP="005B341B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TTC</w:t>
            </w:r>
          </w:p>
        </w:tc>
      </w:tr>
      <w:tr w:rsidR="0095789A" w:rsidRPr="007676CB" w14:paraId="7FAF30CB" w14:textId="77777777" w:rsidTr="00193386">
        <w:trPr>
          <w:trHeight w:val="418"/>
        </w:trPr>
        <w:tc>
          <w:tcPr>
            <w:tcW w:w="2376" w:type="dxa"/>
            <w:shd w:val="clear" w:color="auto" w:fill="14FFFC"/>
            <w:vAlign w:val="center"/>
          </w:tcPr>
          <w:p w14:paraId="7FAF30C9" w14:textId="5BEE8280" w:rsidR="0095789A" w:rsidRPr="007676CB" w:rsidRDefault="005706B9" w:rsidP="00F1554F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2516" w:type="dxa"/>
            <w:shd w:val="clear" w:color="auto" w:fill="14FFFC"/>
            <w:vAlign w:val="center"/>
          </w:tcPr>
          <w:p w14:paraId="7FAF30CA" w14:textId="7558394C" w:rsidR="0095789A" w:rsidRPr="007676CB" w:rsidRDefault="005706B9" w:rsidP="00F1554F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</w:t>
            </w:r>
          </w:p>
        </w:tc>
      </w:tr>
    </w:tbl>
    <w:p w14:paraId="7FAF30CC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0CD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0CE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0CF" w14:textId="77777777" w:rsidR="0095789A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618B1CFA" w14:textId="77777777" w:rsidR="00F6677B" w:rsidRPr="007676CB" w:rsidRDefault="00F6677B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0D1" w14:textId="77777777" w:rsidR="0095789A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p w14:paraId="1173F355" w14:textId="77777777" w:rsidR="00AB6174" w:rsidRDefault="00AB6174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p w14:paraId="7F2611B8" w14:textId="77777777" w:rsidR="00AB6174" w:rsidRPr="002F7910" w:rsidRDefault="00AB6174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p w14:paraId="7FAF30D2" w14:textId="4EA867CE" w:rsidR="0095789A" w:rsidRPr="007676CB" w:rsidRDefault="00FD2AAC" w:rsidP="0095789A">
      <w:pPr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>
        <w:rPr>
          <w:rFonts w:ascii="Marianne" w:eastAsia="Times New Roman" w:hAnsi="Marianne" w:cs="Arial"/>
          <w:bCs/>
          <w:sz w:val="18"/>
          <w:szCs w:val="18"/>
          <w:lang w:eastAsia="fr-FR"/>
        </w:rPr>
        <w:t>Décomposition</w:t>
      </w:r>
      <w:r w:rsidR="0095789A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de la rémunération provisoire par élément de mission</w:t>
      </w:r>
      <w:r w:rsidR="0095789A"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 : </w:t>
      </w:r>
    </w:p>
    <w:p w14:paraId="7FAF30D3" w14:textId="77777777" w:rsidR="0095789A" w:rsidRPr="002F7910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0"/>
          <w:szCs w:val="10"/>
          <w:lang w:eastAsia="fr-FR"/>
        </w:rPr>
      </w:pPr>
    </w:p>
    <w:tbl>
      <w:tblPr>
        <w:tblW w:w="940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5"/>
        <w:gridCol w:w="676"/>
        <w:gridCol w:w="2159"/>
        <w:gridCol w:w="2245"/>
      </w:tblGrid>
      <w:tr w:rsidR="00E77FEF" w:rsidRPr="007676CB" w14:paraId="7FAF30D6" w14:textId="032F6DBC" w:rsidTr="000541B9">
        <w:trPr>
          <w:trHeight w:val="363"/>
        </w:trPr>
        <w:tc>
          <w:tcPr>
            <w:tcW w:w="4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AF30D4" w14:textId="77777777" w:rsidR="00E77FEF" w:rsidRPr="007676CB" w:rsidRDefault="00E77FEF" w:rsidP="0095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  <w:t>Eléments de missions de base</w:t>
            </w:r>
          </w:p>
        </w:tc>
        <w:tc>
          <w:tcPr>
            <w:tcW w:w="5080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CCC0DA"/>
            <w:vAlign w:val="center"/>
            <w:hideMark/>
          </w:tcPr>
          <w:p w14:paraId="4D9169DD" w14:textId="59E3275B" w:rsidR="00E77FEF" w:rsidRPr="007676CB" w:rsidRDefault="00E77FEF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Détail par élément de mission</w:t>
            </w:r>
          </w:p>
        </w:tc>
      </w:tr>
      <w:tr w:rsidR="00552687" w:rsidRPr="007676CB" w14:paraId="7FAF30DA" w14:textId="1A8A55D7" w:rsidTr="00E77FEF">
        <w:trPr>
          <w:trHeight w:val="383"/>
        </w:trPr>
        <w:tc>
          <w:tcPr>
            <w:tcW w:w="4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AF30D7" w14:textId="77777777" w:rsidR="00552687" w:rsidRPr="007676CB" w:rsidRDefault="00552687" w:rsidP="0095789A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6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FAF30D8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C0DA"/>
            <w:vAlign w:val="center"/>
            <w:hideMark/>
          </w:tcPr>
          <w:p w14:paraId="7FAF30D9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  <w:t>Montant HT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C0DA"/>
            <w:vAlign w:val="center"/>
          </w:tcPr>
          <w:p w14:paraId="480BEA1A" w14:textId="2F106E1B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  <w:t>Montant TTC</w:t>
            </w:r>
          </w:p>
        </w:tc>
      </w:tr>
      <w:tr w:rsidR="00552687" w:rsidRPr="007676CB" w14:paraId="7FAF30E2" w14:textId="247F1267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</w:tcPr>
          <w:p w14:paraId="7FAF30DF" w14:textId="2AA29E2E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Avant-Projet Définitif (APD)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0E0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0E1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39F1BEBA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E6" w14:textId="14AA1456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7FAF30E3" w14:textId="77777777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Projet (PRO)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4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5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5BDAD279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EA" w14:textId="1730CAF8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7FAF30E7" w14:textId="77777777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Assistance aux Contrats de Travaux (ACT/DCE)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8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9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45E73C46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EE" w14:textId="0993C089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7FAF30EB" w14:textId="77777777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Visa des études d'exécution (VISA)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C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ED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044DEEA9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F2" w14:textId="36D4B9C4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7FAF30EF" w14:textId="77777777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Direction de l'Exécution des Travaux (DET)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0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1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19E77025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F6" w14:textId="3914BF7E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14:paraId="7FAF30F3" w14:textId="77777777" w:rsidR="00552687" w:rsidRPr="007676CB" w:rsidRDefault="00552687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Assistance aux Opérations de Réception (AOR)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4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5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6C032102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552687" w:rsidRPr="007676CB" w14:paraId="7FAF30FA" w14:textId="631E42E5" w:rsidTr="00E77FEF">
        <w:trPr>
          <w:trHeight w:val="349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AF30F7" w14:textId="4B22B130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Total Mission de base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8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bCs/>
                <w:color w:val="00008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  <w:hideMark/>
          </w:tcPr>
          <w:p w14:paraId="7FAF30F9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</w:tcPr>
          <w:p w14:paraId="1AF93777" w14:textId="77777777" w:rsidR="00552687" w:rsidRPr="007676CB" w:rsidRDefault="00552687" w:rsidP="0095789A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</w:tbl>
    <w:p w14:paraId="7FAF30FB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661F1EFB" w14:textId="77777777" w:rsidR="008E2401" w:rsidRPr="007676CB" w:rsidRDefault="008E2401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0FC" w14:textId="1FB5AF9A" w:rsidR="00193386" w:rsidRPr="00970DE0" w:rsidRDefault="00193386" w:rsidP="00970DE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u w:val="single"/>
          <w:lang w:eastAsia="fr-FR"/>
        </w:rPr>
      </w:pPr>
      <w:r w:rsidRPr="00970DE0">
        <w:rPr>
          <w:rFonts w:ascii="Marianne" w:eastAsia="Times New Roman" w:hAnsi="Marianne" w:cs="Arial"/>
          <w:b/>
          <w:bCs/>
          <w:sz w:val="18"/>
          <w:szCs w:val="18"/>
          <w:u w:val="single"/>
          <w:lang w:eastAsia="fr-FR"/>
        </w:rPr>
        <w:t>Missions complémentaires</w:t>
      </w:r>
      <w:r w:rsidR="003F5449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 (montants forfaitaires) </w:t>
      </w:r>
      <w:r w:rsidRPr="00970DE0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:</w:t>
      </w:r>
    </w:p>
    <w:p w14:paraId="7FAF30FD" w14:textId="77777777" w:rsidR="00193386" w:rsidRPr="007676CB" w:rsidRDefault="00193386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4"/>
        <w:gridCol w:w="1756"/>
        <w:gridCol w:w="1634"/>
      </w:tblGrid>
      <w:tr w:rsidR="00193386" w:rsidRPr="007676CB" w14:paraId="7FAF3101" w14:textId="77777777" w:rsidTr="00193386">
        <w:trPr>
          <w:trHeight w:val="349"/>
        </w:trPr>
        <w:tc>
          <w:tcPr>
            <w:tcW w:w="6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7FAF30FE" w14:textId="77777777" w:rsidR="00193386" w:rsidRPr="007676CB" w:rsidRDefault="00193386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  <w:t>Eléments de missions complémentaires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FAF30FF" w14:textId="66155087" w:rsidR="00193386" w:rsidRPr="007676CB" w:rsidRDefault="00541867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 xml:space="preserve">Montant forfaitaire </w:t>
            </w:r>
            <w:r w:rsidR="00193386"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HT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7FAF3100" w14:textId="2B9CF20B" w:rsidR="00193386" w:rsidRPr="007676CB" w:rsidRDefault="00541867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 xml:space="preserve">Montant forfaitaire </w:t>
            </w:r>
            <w:r w:rsidR="00193386" w:rsidRPr="007676CB">
              <w:rPr>
                <w:rFonts w:ascii="Marianne" w:eastAsia="Times New Roman" w:hAnsi="Marianne" w:cs="Arial"/>
                <w:b/>
                <w:bCs/>
                <w:sz w:val="18"/>
                <w:szCs w:val="18"/>
                <w:lang w:eastAsia="fr-FR"/>
              </w:rPr>
              <w:t>TTC</w:t>
            </w:r>
          </w:p>
        </w:tc>
      </w:tr>
      <w:tr w:rsidR="00193386" w:rsidRPr="007676CB" w14:paraId="7FAF3105" w14:textId="77777777" w:rsidTr="00193386">
        <w:trPr>
          <w:trHeight w:val="349"/>
        </w:trPr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</w:tcPr>
          <w:p w14:paraId="7FAF3102" w14:textId="77777777" w:rsidR="00193386" w:rsidRPr="007676CB" w:rsidRDefault="00E01B14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Quantitatifs/métrés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103" w14:textId="77777777" w:rsidR="00193386" w:rsidRPr="007676CB" w:rsidRDefault="00193386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104" w14:textId="77777777" w:rsidR="00193386" w:rsidRPr="007676CB" w:rsidRDefault="00193386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193386" w:rsidRPr="007676CB" w14:paraId="7FAF3109" w14:textId="77777777" w:rsidTr="00193386">
        <w:trPr>
          <w:trHeight w:val="349"/>
        </w:trPr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</w:tcPr>
          <w:p w14:paraId="7FAF3106" w14:textId="0C15F9AD" w:rsidR="00193386" w:rsidRPr="007676CB" w:rsidRDefault="000E1996" w:rsidP="00193386">
            <w:pPr>
              <w:spacing w:after="0" w:line="240" w:lineRule="auto"/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</w:pPr>
            <w:r w:rsidRPr="007676CB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Mission OPC</w:t>
            </w:r>
            <w:r w:rsidR="005D21E6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 xml:space="preserve"> (</w:t>
            </w:r>
            <w:r w:rsidR="009437C6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P</w:t>
            </w:r>
            <w:r w:rsidR="005D21E6">
              <w:rPr>
                <w:rFonts w:ascii="Marianne" w:eastAsia="Times New Roman" w:hAnsi="Marianne" w:cs="Arial"/>
                <w:bCs/>
                <w:sz w:val="18"/>
                <w:szCs w:val="18"/>
                <w:lang w:eastAsia="fr-FR"/>
              </w:rPr>
              <w:t>restation supplémentaire éventuelle)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107" w14:textId="77777777" w:rsidR="00193386" w:rsidRPr="007676CB" w:rsidRDefault="00193386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FFFC"/>
            <w:vAlign w:val="center"/>
          </w:tcPr>
          <w:p w14:paraId="7FAF3108" w14:textId="77777777" w:rsidR="00193386" w:rsidRPr="007676CB" w:rsidRDefault="00193386" w:rsidP="0019338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</w:tbl>
    <w:p w14:paraId="7FAF310A" w14:textId="77777777" w:rsidR="00193386" w:rsidRPr="007676CB" w:rsidRDefault="00193386" w:rsidP="008922A2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0B" w14:textId="77777777" w:rsidR="008922A2" w:rsidRPr="007676CB" w:rsidRDefault="008922A2" w:rsidP="008922A2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Le taux de TVA en vigueur au jour de la </w:t>
      </w:r>
      <w:r w:rsidR="00D57241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signature du contrat étant de 20</w:t>
      </w: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 %</w:t>
      </w:r>
    </w:p>
    <w:p w14:paraId="7FAF310C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6EEBF3AF" w14:textId="77777777" w:rsidR="00F6677B" w:rsidRDefault="00F6677B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10D" w14:textId="28DE3034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Forfait définitif de rémunération :</w:t>
      </w:r>
    </w:p>
    <w:p w14:paraId="7FAF310E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10F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Le forfait de rémunération est rendu définitif dans les conditions de l’article VI.1 du Contrat.</w:t>
      </w:r>
    </w:p>
    <w:p w14:paraId="7FAF3110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111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sz w:val="18"/>
          <w:szCs w:val="18"/>
          <w:lang w:eastAsia="fr-FR"/>
        </w:rPr>
        <w:t>Le forfait définitif de rémunération est arrêté par avenant.</w:t>
      </w:r>
    </w:p>
    <w:p w14:paraId="7FAF3112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113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</w:p>
    <w:p w14:paraId="7FAF3114" w14:textId="071869C8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Le cas échéant, répartition </w:t>
      </w:r>
      <w:r w:rsidR="00910AED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de la rémunération </w:t>
      </w: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par membre</w:t>
      </w:r>
      <w:r w:rsidR="00910AED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s</w:t>
      </w:r>
      <w:r w:rsidRPr="007676CB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 du groupement :</w:t>
      </w:r>
    </w:p>
    <w:p w14:paraId="7FAF3115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6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Le mandataire précise par mission, le montant de la prestation réalisée par chaque membre du groupement.</w:t>
      </w:r>
    </w:p>
    <w:p w14:paraId="7FAF3117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215BBE96" w14:textId="77777777" w:rsidR="008C460C" w:rsidRPr="007676CB" w:rsidRDefault="0095789A" w:rsidP="008C460C">
      <w:pPr>
        <w:spacing w:before="120" w:after="0" w:line="240" w:lineRule="auto"/>
        <w:jc w:val="both"/>
        <w:rPr>
          <w:rFonts w:ascii="Marianne" w:eastAsia="Times New Roman" w:hAnsi="Marianne" w:cs="Arial"/>
          <w:bCs/>
          <w:i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 xml:space="preserve">Annexe </w:t>
      </w:r>
      <w:r w:rsidR="00E82355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>a</w:t>
      </w:r>
      <w:r w:rsidR="00910AED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 xml:space="preserve">u </w:t>
      </w:r>
      <w:r w:rsidR="00EE44CA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>Bordereau des prix</w:t>
      </w:r>
      <w:r w:rsidRPr="007676CB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 xml:space="preserve"> _ répartition </w:t>
      </w:r>
      <w:r w:rsidR="00EE44CA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>de la rémunération par</w:t>
      </w:r>
      <w:r w:rsidRPr="007676CB">
        <w:rPr>
          <w:rFonts w:ascii="Marianne" w:eastAsia="Times New Roman" w:hAnsi="Marianne" w:cs="Arial"/>
          <w:bCs/>
          <w:i/>
          <w:sz w:val="18"/>
          <w:szCs w:val="18"/>
          <w:lang w:eastAsia="fr-FR"/>
        </w:rPr>
        <w:t xml:space="preserve"> membres du groupement, </w:t>
      </w:r>
      <w:r w:rsidR="008C460C" w:rsidRPr="002B5157">
        <w:rPr>
          <w:rFonts w:ascii="Marianne" w:eastAsia="Times New Roman" w:hAnsi="Marianne" w:cs="Arial"/>
          <w:bCs/>
          <w:i/>
          <w:sz w:val="18"/>
          <w:szCs w:val="18"/>
          <w:highlight w:val="cyan"/>
          <w:lang w:eastAsia="fr-FR"/>
        </w:rPr>
        <w:t>à compléter.</w:t>
      </w:r>
    </w:p>
    <w:p w14:paraId="7FAF3118" w14:textId="57AB33AB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i/>
          <w:sz w:val="18"/>
          <w:szCs w:val="18"/>
          <w:lang w:eastAsia="fr-FR"/>
        </w:rPr>
      </w:pPr>
    </w:p>
    <w:p w14:paraId="7FAF3119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A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B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C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D" w14:textId="77777777" w:rsidR="0095789A" w:rsidRPr="007676CB" w:rsidRDefault="00D469A3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Fait à …………………………..</w:t>
      </w:r>
      <w:r w:rsidR="0095789A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………, le …</w:t>
      </w:r>
      <w:r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>……………………</w:t>
      </w:r>
      <w:r w:rsidR="0095789A" w:rsidRPr="007676CB">
        <w:rPr>
          <w:rFonts w:ascii="Marianne" w:eastAsia="Times New Roman" w:hAnsi="Marianne" w:cs="Arial"/>
          <w:bCs/>
          <w:sz w:val="18"/>
          <w:szCs w:val="18"/>
          <w:lang w:eastAsia="fr-FR"/>
        </w:rPr>
        <w:t xml:space="preserve">………… </w:t>
      </w:r>
    </w:p>
    <w:p w14:paraId="7FAF311E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1F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20" w14:textId="77777777" w:rsidR="009D329E" w:rsidRPr="007676CB" w:rsidRDefault="009D329E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21" w14:textId="77777777" w:rsidR="009D329E" w:rsidRPr="007676CB" w:rsidRDefault="009D329E" w:rsidP="0095789A">
      <w:pPr>
        <w:spacing w:after="0" w:line="240" w:lineRule="auto"/>
        <w:jc w:val="both"/>
        <w:rPr>
          <w:rFonts w:ascii="Marianne" w:eastAsia="Times New Roman" w:hAnsi="Marianne" w:cs="Arial"/>
          <w:bCs/>
          <w:sz w:val="18"/>
          <w:szCs w:val="18"/>
          <w:lang w:eastAsia="fr-FR"/>
        </w:rPr>
      </w:pPr>
    </w:p>
    <w:p w14:paraId="7FAF3122" w14:textId="77777777" w:rsidR="0095789A" w:rsidRPr="007676CB" w:rsidRDefault="0095789A" w:rsidP="0095789A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sz w:val="18"/>
          <w:szCs w:val="18"/>
          <w:lang w:eastAsia="fr-FR"/>
        </w:rPr>
        <w:t>En cas de groupement momentané d’opérateurs économiques, et dans le cas où le mandataire est habilité par les autres membres du groupement à signer le</w:t>
      </w:r>
      <w:r w:rsidR="0002655E" w:rsidRPr="007676CB">
        <w:rPr>
          <w:rFonts w:ascii="Marianne" w:eastAsia="Times New Roman" w:hAnsi="Marianne" w:cs="Arial"/>
          <w:sz w:val="18"/>
          <w:szCs w:val="18"/>
          <w:lang w:eastAsia="fr-FR"/>
        </w:rPr>
        <w:t xml:space="preserve"> </w:t>
      </w:r>
      <w:r w:rsidRPr="007676CB">
        <w:rPr>
          <w:rFonts w:ascii="Marianne" w:eastAsia="Times New Roman" w:hAnsi="Marianne" w:cs="Arial"/>
          <w:sz w:val="18"/>
          <w:szCs w:val="18"/>
          <w:lang w:eastAsia="fr-FR"/>
        </w:rPr>
        <w:t>Dossier de réponse du groupement, la présente rubrique est signée par le seul le mandataire du groupement ; dans le cas où le mandataire n’est pas habilité par les autres membres du groupement à signer le Dossier de réponse du groupement, l’ensemble des membres du groupement, y compris le mandataire, signe la présente rubrique.</w:t>
      </w:r>
    </w:p>
    <w:p w14:paraId="7FAF3123" w14:textId="77777777" w:rsidR="0095789A" w:rsidRPr="007676CB" w:rsidRDefault="0095789A" w:rsidP="0095789A">
      <w:pPr>
        <w:spacing w:after="0" w:line="240" w:lineRule="auto"/>
        <w:jc w:val="both"/>
        <w:rPr>
          <w:rFonts w:ascii="Marianne" w:eastAsia="Times New Roman" w:hAnsi="Marianne" w:cs="Arial"/>
          <w:sz w:val="18"/>
          <w:szCs w:val="18"/>
          <w:lang w:eastAsia="fr-FR"/>
        </w:rPr>
      </w:pPr>
      <w:r w:rsidRPr="007676CB">
        <w:rPr>
          <w:rFonts w:ascii="Marianne" w:eastAsia="Times New Roman" w:hAnsi="Marianne" w:cs="Arial"/>
          <w:sz w:val="18"/>
          <w:szCs w:val="18"/>
          <w:lang w:eastAsia="fr-FR"/>
        </w:rPr>
        <w:t>En toute hypothèse, préciser les noms, prénom et qualité du ou des signataires. Ajouter le cachet de l’opérateur économique.</w:t>
      </w:r>
    </w:p>
    <w:p w14:paraId="7FAF3124" w14:textId="77777777" w:rsidR="0095789A" w:rsidRPr="007676CB" w:rsidRDefault="0095789A" w:rsidP="0095789A">
      <w:pPr>
        <w:spacing w:after="0" w:line="240" w:lineRule="auto"/>
        <w:rPr>
          <w:rFonts w:ascii="Marianne" w:eastAsia="Times New Roman" w:hAnsi="Marianne" w:cs="Arial"/>
          <w:sz w:val="18"/>
          <w:szCs w:val="18"/>
          <w:lang w:eastAsia="fr-FR"/>
        </w:rPr>
      </w:pPr>
    </w:p>
    <w:sectPr w:rsidR="0095789A" w:rsidRPr="007676CB" w:rsidSect="001933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991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CE785" w14:textId="77777777" w:rsidR="00FB135E" w:rsidRDefault="00FB135E" w:rsidP="0095789A">
      <w:pPr>
        <w:spacing w:after="0" w:line="240" w:lineRule="auto"/>
      </w:pPr>
      <w:r>
        <w:separator/>
      </w:r>
    </w:p>
  </w:endnote>
  <w:endnote w:type="continuationSeparator" w:id="0">
    <w:p w14:paraId="0C51C072" w14:textId="77777777" w:rsidR="00FB135E" w:rsidRDefault="00FB135E" w:rsidP="0095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17D5C" w14:textId="77777777" w:rsidR="00980D55" w:rsidRDefault="00980D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312A" w14:textId="2C5336D3" w:rsidR="0002655E" w:rsidRDefault="0002655E">
    <w:pPr>
      <w:pStyle w:val="Pieddepage"/>
      <w:rPr>
        <w:rFonts w:ascii="Verdana" w:hAnsi="Verdana"/>
        <w:sz w:val="14"/>
        <w:szCs w:val="14"/>
      </w:rPr>
    </w:pPr>
    <w:r w:rsidRPr="00193386">
      <w:rPr>
        <w:rFonts w:ascii="Verdana" w:hAnsi="Verdana"/>
        <w:sz w:val="14"/>
        <w:szCs w:val="14"/>
      </w:rPr>
      <w:t xml:space="preserve">Marché MOE </w:t>
    </w:r>
    <w:r w:rsidR="009D411C">
      <w:rPr>
        <w:rFonts w:ascii="Verdana" w:hAnsi="Verdana"/>
        <w:sz w:val="14"/>
        <w:szCs w:val="14"/>
      </w:rPr>
      <w:t>DRD Limoges</w:t>
    </w:r>
    <w:r w:rsidRPr="00EE2EDD">
      <w:rPr>
        <w:rFonts w:ascii="Verdana" w:hAnsi="Verdana"/>
        <w:sz w:val="14"/>
        <w:szCs w:val="14"/>
      </w:rPr>
      <w:tab/>
    </w:r>
    <w:r w:rsidRPr="00EE2EDD">
      <w:rPr>
        <w:rFonts w:ascii="Verdana" w:hAnsi="Verdana"/>
        <w:sz w:val="14"/>
        <w:szCs w:val="14"/>
      </w:rPr>
      <w:tab/>
      <w:t>Bordereau des prix</w:t>
    </w:r>
  </w:p>
  <w:p w14:paraId="7FAF312B" w14:textId="2DEAB5AC" w:rsidR="00193386" w:rsidRPr="00EE2EDD" w:rsidRDefault="00F6677B">
    <w:pPr>
      <w:pStyle w:val="Pieddepage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N</w:t>
    </w:r>
    <w:r w:rsidR="00193386">
      <w:rPr>
        <w:rFonts w:ascii="Verdana" w:hAnsi="Verdana"/>
        <w:sz w:val="14"/>
        <w:szCs w:val="14"/>
      </w:rPr>
      <w:t>° 2</w:t>
    </w:r>
    <w:r w:rsidR="0097019E">
      <w:rPr>
        <w:rFonts w:ascii="Verdana" w:hAnsi="Verdana"/>
        <w:sz w:val="14"/>
        <w:szCs w:val="14"/>
      </w:rPr>
      <w:t>50</w:t>
    </w:r>
    <w:r w:rsidR="003F5449">
      <w:rPr>
        <w:rFonts w:ascii="Verdana" w:hAnsi="Verdana"/>
        <w:sz w:val="14"/>
        <w:szCs w:val="14"/>
      </w:rPr>
      <w:t>9</w:t>
    </w:r>
    <w:r w:rsidR="00193386">
      <w:rPr>
        <w:rFonts w:ascii="Verdana" w:hAnsi="Verdana"/>
        <w:sz w:val="14"/>
        <w:szCs w:val="14"/>
      </w:rPr>
      <w:t>-DR</w:t>
    </w:r>
    <w:r w:rsidR="0097019E">
      <w:rPr>
        <w:rFonts w:ascii="Verdana" w:hAnsi="Verdana"/>
        <w:sz w:val="14"/>
        <w:szCs w:val="14"/>
      </w:rPr>
      <w:t>FT</w:t>
    </w:r>
    <w:r w:rsidR="00193386">
      <w:rPr>
        <w:rFonts w:ascii="Verdana" w:hAnsi="Verdana"/>
        <w:sz w:val="14"/>
        <w:szCs w:val="14"/>
      </w:rPr>
      <w:t>-NA-DIL-</w:t>
    </w:r>
    <w:r w:rsidR="00980D55">
      <w:rPr>
        <w:rFonts w:ascii="Verdana" w:hAnsi="Verdana"/>
        <w:sz w:val="14"/>
        <w:szCs w:val="14"/>
      </w:rPr>
      <w:t>104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4F37" w14:textId="77777777" w:rsidR="00980D55" w:rsidRDefault="00980D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C88F1" w14:textId="77777777" w:rsidR="00FB135E" w:rsidRDefault="00FB135E" w:rsidP="0095789A">
      <w:pPr>
        <w:spacing w:after="0" w:line="240" w:lineRule="auto"/>
      </w:pPr>
      <w:r>
        <w:separator/>
      </w:r>
    </w:p>
  </w:footnote>
  <w:footnote w:type="continuationSeparator" w:id="0">
    <w:p w14:paraId="25ACDBDE" w14:textId="77777777" w:rsidR="00FB135E" w:rsidRDefault="00FB135E" w:rsidP="0095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3A8F8" w14:textId="77777777" w:rsidR="00980D55" w:rsidRDefault="00980D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3129" w14:textId="77777777" w:rsidR="0095789A" w:rsidRDefault="002B5C79" w:rsidP="0095789A">
    <w:pPr>
      <w:pStyle w:val="En-tte"/>
      <w:ind w:left="-567"/>
    </w:pPr>
    <w:r>
      <w:t xml:space="preserve">        </w:t>
    </w:r>
    <w:r w:rsidR="00193386" w:rsidRPr="00193386">
      <w:rPr>
        <w:rFonts w:ascii="Verdana" w:eastAsia="Calibri" w:hAnsi="Verdana" w:cs="Arial"/>
        <w:b/>
        <w:noProof/>
        <w:sz w:val="28"/>
        <w:szCs w:val="28"/>
        <w:lang w:eastAsia="fr-FR"/>
      </w:rPr>
      <w:drawing>
        <wp:inline distT="0" distB="0" distL="0" distR="0" wp14:anchorId="7FAF312C" wp14:editId="7FAF312D">
          <wp:extent cx="2160000" cy="716905"/>
          <wp:effectExtent l="0" t="0" r="0" b="762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oc_Marque_RF_France_Travail_CMJN_Horizontal_Coul_Positi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1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E1EA" w14:textId="77777777" w:rsidR="00980D55" w:rsidRDefault="00980D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5CF"/>
      </v:shape>
    </w:pict>
  </w:numPicBullet>
  <w:abstractNum w:abstractNumId="0" w15:restartNumberingAfterBreak="0">
    <w:nsid w:val="29E57E7E"/>
    <w:multiLevelType w:val="hybridMultilevel"/>
    <w:tmpl w:val="EAF6858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39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89A"/>
    <w:rsid w:val="00000741"/>
    <w:rsid w:val="0002655E"/>
    <w:rsid w:val="0003769A"/>
    <w:rsid w:val="000412EF"/>
    <w:rsid w:val="00054BB5"/>
    <w:rsid w:val="000926A9"/>
    <w:rsid w:val="000D2EDB"/>
    <w:rsid w:val="000E1996"/>
    <w:rsid w:val="000E7529"/>
    <w:rsid w:val="00120036"/>
    <w:rsid w:val="0012013E"/>
    <w:rsid w:val="00163218"/>
    <w:rsid w:val="00193386"/>
    <w:rsid w:val="001E5F9A"/>
    <w:rsid w:val="002B1AE2"/>
    <w:rsid w:val="002B241E"/>
    <w:rsid w:val="002B5C79"/>
    <w:rsid w:val="002F7910"/>
    <w:rsid w:val="0032659D"/>
    <w:rsid w:val="003568FC"/>
    <w:rsid w:val="00395C37"/>
    <w:rsid w:val="003F5449"/>
    <w:rsid w:val="003F5EC5"/>
    <w:rsid w:val="004444C8"/>
    <w:rsid w:val="004E0979"/>
    <w:rsid w:val="005301CA"/>
    <w:rsid w:val="00536952"/>
    <w:rsid w:val="00541867"/>
    <w:rsid w:val="00546813"/>
    <w:rsid w:val="00552687"/>
    <w:rsid w:val="0056170E"/>
    <w:rsid w:val="00564909"/>
    <w:rsid w:val="005706B9"/>
    <w:rsid w:val="005B341B"/>
    <w:rsid w:val="005D01D0"/>
    <w:rsid w:val="005D21E6"/>
    <w:rsid w:val="00631312"/>
    <w:rsid w:val="006C38A6"/>
    <w:rsid w:val="0075345E"/>
    <w:rsid w:val="007676CB"/>
    <w:rsid w:val="007B1AE0"/>
    <w:rsid w:val="007D4282"/>
    <w:rsid w:val="007F50BC"/>
    <w:rsid w:val="00880430"/>
    <w:rsid w:val="008922A2"/>
    <w:rsid w:val="008C32A0"/>
    <w:rsid w:val="008C460C"/>
    <w:rsid w:val="008D1399"/>
    <w:rsid w:val="008E2401"/>
    <w:rsid w:val="00910AED"/>
    <w:rsid w:val="0092032C"/>
    <w:rsid w:val="009437C6"/>
    <w:rsid w:val="0094639B"/>
    <w:rsid w:val="0095789A"/>
    <w:rsid w:val="0097019E"/>
    <w:rsid w:val="00970DE0"/>
    <w:rsid w:val="009749B2"/>
    <w:rsid w:val="00980D55"/>
    <w:rsid w:val="0099648D"/>
    <w:rsid w:val="009B2438"/>
    <w:rsid w:val="009D329E"/>
    <w:rsid w:val="009D411C"/>
    <w:rsid w:val="00A101AF"/>
    <w:rsid w:val="00A1780F"/>
    <w:rsid w:val="00A37F8D"/>
    <w:rsid w:val="00A46F1D"/>
    <w:rsid w:val="00A553A0"/>
    <w:rsid w:val="00A74EB4"/>
    <w:rsid w:val="00A86B0C"/>
    <w:rsid w:val="00A90791"/>
    <w:rsid w:val="00AB16F6"/>
    <w:rsid w:val="00AB6174"/>
    <w:rsid w:val="00B00426"/>
    <w:rsid w:val="00B661EC"/>
    <w:rsid w:val="00BF38D4"/>
    <w:rsid w:val="00C35034"/>
    <w:rsid w:val="00C9783A"/>
    <w:rsid w:val="00D469A3"/>
    <w:rsid w:val="00D57241"/>
    <w:rsid w:val="00D6615A"/>
    <w:rsid w:val="00DC3268"/>
    <w:rsid w:val="00DE5C14"/>
    <w:rsid w:val="00E009A4"/>
    <w:rsid w:val="00E01B14"/>
    <w:rsid w:val="00E055DF"/>
    <w:rsid w:val="00E27515"/>
    <w:rsid w:val="00E700E4"/>
    <w:rsid w:val="00E77FEF"/>
    <w:rsid w:val="00E82355"/>
    <w:rsid w:val="00EB7CF7"/>
    <w:rsid w:val="00EE2EDD"/>
    <w:rsid w:val="00EE44CA"/>
    <w:rsid w:val="00EF2D78"/>
    <w:rsid w:val="00EF6C70"/>
    <w:rsid w:val="00F046A1"/>
    <w:rsid w:val="00F1554F"/>
    <w:rsid w:val="00F36D59"/>
    <w:rsid w:val="00F6677B"/>
    <w:rsid w:val="00FA3D3B"/>
    <w:rsid w:val="00FB135E"/>
    <w:rsid w:val="00FB148B"/>
    <w:rsid w:val="00FC48F0"/>
    <w:rsid w:val="00FD2AAC"/>
    <w:rsid w:val="00FF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F30B2"/>
  <w15:chartTrackingRefBased/>
  <w15:docId w15:val="{3E3E5387-2186-4C9B-8097-B18172CF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789A"/>
  </w:style>
  <w:style w:type="paragraph" w:styleId="Pieddepage">
    <w:name w:val="footer"/>
    <w:basedOn w:val="Normal"/>
    <w:link w:val="PieddepageCar"/>
    <w:uiPriority w:val="99"/>
    <w:unhideWhenUsed/>
    <w:rsid w:val="0095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789A"/>
  </w:style>
  <w:style w:type="paragraph" w:customStyle="1" w:styleId="Titre1">
    <w:name w:val="Titre1"/>
    <w:basedOn w:val="Normal"/>
    <w:rsid w:val="00E055DF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  <w:style w:type="paragraph" w:customStyle="1" w:styleId="Titre2">
    <w:name w:val="Titre2"/>
    <w:basedOn w:val="Normal"/>
    <w:rsid w:val="000926A9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970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6e84b287d6c907678a60e0732eea501a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336987d8cd92ae80650260064bd6d685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1ED7BC-C12E-4D4F-A425-1EA030DCE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54A958-D78A-4EC3-B712-F6BCE958C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1ad5e-5b90-448c-90e6-7c7831fd4cb7"/>
    <ds:schemaRef ds:uri="565491f9-3cbe-446a-a710-0ccf27b6b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87DE2C-0497-4A1B-8B58-81C8B4676D47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MOURLANNE Myriam</dc:creator>
  <cp:keywords/>
  <dc:description/>
  <cp:lastModifiedBy>MOURLANNE Myriam</cp:lastModifiedBy>
  <cp:revision>73</cp:revision>
  <dcterms:created xsi:type="dcterms:W3CDTF">2022-09-19T10:08:00Z</dcterms:created>
  <dcterms:modified xsi:type="dcterms:W3CDTF">2025-09-08T14:50:00Z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0x010100C39089375972BB4B9B6321C7378D6E06</vt:lpwstr>
  </property>
  <property fmtid="{D5CDD505-2E9C-101B-9397-08002B2CF9AE}" pid="3" name="MediaServiceImageTags">
    <vt:lpwstr/>
  </property>
</Properties>
</file>