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CA1FF" w14:textId="77777777" w:rsidR="00564429" w:rsidRDefault="00564429">
      <w:pPr>
        <w:pStyle w:val="En-tte"/>
        <w:keepNext/>
        <w:tabs>
          <w:tab w:val="clear" w:pos="4536"/>
          <w:tab w:val="clear" w:pos="9072"/>
        </w:tabs>
      </w:pPr>
    </w:p>
    <w:p w14:paraId="2A2F8AEE" w14:textId="77777777" w:rsidR="00564429" w:rsidRDefault="00564429">
      <w:pPr>
        <w:keepNext/>
      </w:pPr>
    </w:p>
    <w:p w14:paraId="78CCE5E4" w14:textId="77777777" w:rsidR="009B4107" w:rsidRPr="001B3B52" w:rsidRDefault="009B4107" w:rsidP="009B4107">
      <w:pPr>
        <w:pBdr>
          <w:top w:val="single" w:sz="4" w:space="1" w:color="auto"/>
          <w:left w:val="single" w:sz="4" w:space="4" w:color="auto"/>
          <w:bottom w:val="single" w:sz="4" w:space="1" w:color="auto"/>
          <w:right w:val="single" w:sz="4" w:space="2" w:color="auto"/>
        </w:pBdr>
        <w:jc w:val="center"/>
        <w:rPr>
          <w:b/>
          <w:smallCaps/>
        </w:rPr>
      </w:pPr>
      <w:r w:rsidRPr="001B3B52">
        <w:rPr>
          <w:b/>
          <w:smallCaps/>
        </w:rPr>
        <w:t>CADRE DE REPONSE - ACTE D’ENGAGEMENT</w:t>
      </w:r>
    </w:p>
    <w:p w14:paraId="679C4493" w14:textId="77777777" w:rsidR="009B4107" w:rsidRDefault="009B4107" w:rsidP="009B4107">
      <w:pPr>
        <w:pStyle w:val="Corpsdetexte"/>
        <w:tabs>
          <w:tab w:val="right" w:pos="993"/>
        </w:tabs>
        <w:rPr>
          <w:sz w:val="20"/>
        </w:rPr>
      </w:pPr>
    </w:p>
    <w:p w14:paraId="70FFB934" w14:textId="77777777" w:rsidR="009B4107" w:rsidRPr="00826D30" w:rsidRDefault="009B4107" w:rsidP="009B4107">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r w:rsidRPr="00826D30">
        <w:rPr>
          <w:rFonts w:ascii="Arial" w:hAnsi="Arial"/>
          <w:bCs/>
          <w:sz w:val="20"/>
          <w:szCs w:val="20"/>
        </w:rPr>
        <w:t>L’acte d’engagement est, dans un 1</w:t>
      </w:r>
      <w:r w:rsidRPr="00826D30">
        <w:rPr>
          <w:rFonts w:ascii="Arial" w:hAnsi="Arial"/>
          <w:bCs/>
          <w:sz w:val="20"/>
          <w:szCs w:val="20"/>
          <w:vertAlign w:val="superscript"/>
        </w:rPr>
        <w:t>er</w:t>
      </w:r>
      <w:r w:rsidRPr="00826D30">
        <w:rPr>
          <w:rFonts w:ascii="Arial" w:hAnsi="Arial"/>
          <w:bCs/>
          <w:sz w:val="20"/>
          <w:szCs w:val="20"/>
        </w:rPr>
        <w:t xml:space="preserve"> temps, le cadre de réponse du candidat, à savoir la pièce dans laquelle le candidat présente son offre dans le respect des clauses du cahier des charges qui déterminent les conditions dans lesquelles l’accord-cadre est exécuté.</w:t>
      </w:r>
    </w:p>
    <w:p w14:paraId="1D70FF1F" w14:textId="77777777" w:rsidR="009B4107" w:rsidRPr="00826D30" w:rsidRDefault="009B4107" w:rsidP="009B4107">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p>
    <w:p w14:paraId="12F80C3A" w14:textId="77777777" w:rsidR="009B4107" w:rsidRPr="00826D30" w:rsidRDefault="009B4107" w:rsidP="009B4107">
      <w:pPr>
        <w:pBdr>
          <w:top w:val="single" w:sz="4" w:space="1" w:color="auto"/>
          <w:left w:val="single" w:sz="4" w:space="4" w:color="auto"/>
          <w:bottom w:val="single" w:sz="4" w:space="1" w:color="auto"/>
          <w:right w:val="single" w:sz="4" w:space="1" w:color="auto"/>
        </w:pBdr>
        <w:jc w:val="both"/>
        <w:rPr>
          <w:bCs/>
          <w:u w:val="single"/>
        </w:rPr>
      </w:pPr>
      <w:r w:rsidRPr="00826D30">
        <w:rPr>
          <w:bCs/>
        </w:rPr>
        <w:t>Lors de l’attribution, ce document sera signé et devient définitivement un acte d’engagement.</w:t>
      </w:r>
    </w:p>
    <w:p w14:paraId="50F9B6E1" w14:textId="77777777" w:rsidR="009B4107" w:rsidRPr="001B3B52" w:rsidRDefault="009B4107" w:rsidP="009B4107">
      <w:pPr>
        <w:pStyle w:val="Corpsdetexte"/>
        <w:tabs>
          <w:tab w:val="right" w:pos="993"/>
        </w:tabs>
        <w:rPr>
          <w:b/>
          <w:sz w:val="20"/>
        </w:rPr>
      </w:pPr>
    </w:p>
    <w:p w14:paraId="16E9BD38" w14:textId="77777777" w:rsidR="009B4107" w:rsidRDefault="009B4107" w:rsidP="009B4107">
      <w:pPr>
        <w:ind w:right="-284"/>
        <w:rPr>
          <w:smallCaps/>
          <w:spacing w:val="30"/>
        </w:rPr>
      </w:pPr>
    </w:p>
    <w:p w14:paraId="659659C9" w14:textId="67D52163" w:rsidR="0009326B" w:rsidRDefault="009B4107" w:rsidP="0009326B">
      <w:pPr>
        <w:rPr>
          <w:b/>
        </w:rPr>
      </w:pPr>
      <w:r w:rsidRPr="001B3B52">
        <w:rPr>
          <w:b/>
          <w:u w:val="single"/>
        </w:rPr>
        <w:t>OBJET D</w:t>
      </w:r>
      <w:r>
        <w:rPr>
          <w:b/>
          <w:u w:val="single"/>
        </w:rPr>
        <w:t>E L’ACCORD-CADRE</w:t>
      </w:r>
      <w:r w:rsidRPr="001B3B52">
        <w:rPr>
          <w:b/>
        </w:rPr>
        <w:t xml:space="preserve"> :</w:t>
      </w:r>
    </w:p>
    <w:p w14:paraId="0FC8626C" w14:textId="77777777" w:rsidR="0009326B" w:rsidRDefault="0009326B" w:rsidP="0009326B">
      <w:pPr>
        <w:rPr>
          <w:b/>
        </w:rPr>
      </w:pPr>
    </w:p>
    <w:p w14:paraId="3461FB71" w14:textId="77777777" w:rsidR="0009326B" w:rsidRPr="0009326B" w:rsidRDefault="0009326B" w:rsidP="0009326B">
      <w:pPr>
        <w:rPr>
          <w:b/>
          <w:sz w:val="32"/>
          <w:szCs w:val="32"/>
        </w:rPr>
      </w:pPr>
    </w:p>
    <w:p w14:paraId="53FF6696" w14:textId="77777777" w:rsidR="0009326B" w:rsidRPr="00C039F4" w:rsidRDefault="0009326B" w:rsidP="0009326B">
      <w:pPr>
        <w:widowControl/>
        <w:pBdr>
          <w:top w:val="single" w:sz="4" w:space="9" w:color="auto"/>
          <w:left w:val="single" w:sz="4" w:space="4" w:color="auto"/>
          <w:bottom w:val="single" w:sz="4" w:space="1" w:color="auto"/>
          <w:right w:val="single" w:sz="4" w:space="4" w:color="auto"/>
        </w:pBdr>
        <w:tabs>
          <w:tab w:val="left" w:pos="708"/>
        </w:tabs>
        <w:suppressAutoHyphens/>
        <w:spacing w:before="200" w:after="200" w:line="276" w:lineRule="auto"/>
        <w:ind w:left="-142"/>
        <w:jc w:val="center"/>
        <w:rPr>
          <w:rFonts w:eastAsia="Arial Unicode MS" w:cs="Mangal"/>
          <w:b/>
          <w:color w:val="548DD4" w:themeColor="text2" w:themeTint="99"/>
          <w:sz w:val="32"/>
          <w:szCs w:val="32"/>
          <w:lang w:eastAsia="zh-CN" w:bidi="hi-IN"/>
        </w:rPr>
      </w:pPr>
      <w:r w:rsidRPr="00C039F4">
        <w:rPr>
          <w:rFonts w:eastAsia="Arial Unicode MS" w:cs="Mangal"/>
          <w:b/>
          <w:color w:val="548DD4" w:themeColor="text2" w:themeTint="99"/>
          <w:sz w:val="32"/>
          <w:szCs w:val="32"/>
          <w:lang w:eastAsia="zh-CN" w:bidi="hi-IN"/>
        </w:rPr>
        <w:t xml:space="preserve">PRESTATIONS </w:t>
      </w:r>
      <w:r>
        <w:rPr>
          <w:rFonts w:eastAsia="Arial Unicode MS" w:cs="Mangal"/>
          <w:b/>
          <w:color w:val="548DD4" w:themeColor="text2" w:themeTint="99"/>
          <w:sz w:val="32"/>
          <w:szCs w:val="32"/>
          <w:lang w:eastAsia="zh-CN" w:bidi="hi-IN"/>
        </w:rPr>
        <w:t>DE</w:t>
      </w:r>
      <w:r w:rsidRPr="00C039F4">
        <w:rPr>
          <w:rFonts w:eastAsia="Arial Unicode MS" w:cs="Mangal"/>
          <w:b/>
          <w:color w:val="548DD4" w:themeColor="text2" w:themeTint="99"/>
          <w:sz w:val="32"/>
          <w:szCs w:val="32"/>
          <w:lang w:eastAsia="zh-CN" w:bidi="hi-IN"/>
        </w:rPr>
        <w:t xml:space="preserve"> CREATION</w:t>
      </w:r>
      <w:r>
        <w:rPr>
          <w:rFonts w:eastAsia="Arial Unicode MS" w:cs="Mangal"/>
          <w:b/>
          <w:color w:val="548DD4" w:themeColor="text2" w:themeTint="99"/>
          <w:sz w:val="32"/>
          <w:szCs w:val="32"/>
          <w:lang w:eastAsia="zh-CN" w:bidi="hi-IN"/>
        </w:rPr>
        <w:t>S</w:t>
      </w:r>
      <w:r w:rsidRPr="00C039F4">
        <w:rPr>
          <w:rFonts w:eastAsia="Arial Unicode MS" w:cs="Mangal"/>
          <w:b/>
          <w:color w:val="548DD4" w:themeColor="text2" w:themeTint="99"/>
          <w:sz w:val="32"/>
          <w:szCs w:val="32"/>
          <w:lang w:eastAsia="zh-CN" w:bidi="hi-IN"/>
        </w:rPr>
        <w:t xml:space="preserve"> GRAPHIQUE</w:t>
      </w:r>
      <w:r>
        <w:rPr>
          <w:rFonts w:eastAsia="Arial Unicode MS" w:cs="Mangal"/>
          <w:b/>
          <w:color w:val="548DD4" w:themeColor="text2" w:themeTint="99"/>
          <w:sz w:val="32"/>
          <w:szCs w:val="32"/>
          <w:lang w:eastAsia="zh-CN" w:bidi="hi-IN"/>
        </w:rPr>
        <w:t>S</w:t>
      </w:r>
      <w:r w:rsidRPr="00C039F4">
        <w:rPr>
          <w:rFonts w:eastAsia="Arial Unicode MS" w:cs="Mangal"/>
          <w:b/>
          <w:color w:val="548DD4" w:themeColor="text2" w:themeTint="99"/>
          <w:sz w:val="32"/>
          <w:szCs w:val="32"/>
          <w:lang w:eastAsia="zh-CN" w:bidi="hi-IN"/>
        </w:rPr>
        <w:t xml:space="preserve">, ET D’IMPRESSION ET </w:t>
      </w:r>
      <w:r>
        <w:rPr>
          <w:rFonts w:eastAsia="Arial Unicode MS" w:cs="Mangal"/>
          <w:b/>
          <w:color w:val="548DD4" w:themeColor="text2" w:themeTint="99"/>
          <w:sz w:val="32"/>
          <w:szCs w:val="32"/>
          <w:lang w:eastAsia="zh-CN" w:bidi="hi-IN"/>
        </w:rPr>
        <w:t>FA</w:t>
      </w:r>
      <w:r w:rsidRPr="00C039F4">
        <w:rPr>
          <w:rFonts w:eastAsia="Arial Unicode MS" w:cs="Mangal"/>
          <w:b/>
          <w:color w:val="548DD4" w:themeColor="text2" w:themeTint="99"/>
          <w:sz w:val="32"/>
          <w:szCs w:val="32"/>
          <w:lang w:eastAsia="zh-CN" w:bidi="hi-IN"/>
        </w:rPr>
        <w:t xml:space="preserve">ÇONNAGE POUR LA CAF DE PARIS </w:t>
      </w:r>
    </w:p>
    <w:p w14:paraId="13EFC1FF" w14:textId="77777777" w:rsidR="009B4107" w:rsidRDefault="009B4107" w:rsidP="009B4107">
      <w:pPr>
        <w:pStyle w:val="Pieddepage"/>
        <w:tabs>
          <w:tab w:val="clear" w:pos="4536"/>
          <w:tab w:val="clear" w:pos="9072"/>
        </w:tabs>
        <w:jc w:val="center"/>
        <w:rPr>
          <w:smallCaps/>
          <w:noProof/>
          <w:spacing w:val="30"/>
          <w:sz w:val="22"/>
        </w:rPr>
      </w:pPr>
    </w:p>
    <w:p w14:paraId="6FF209CF" w14:textId="600B5128" w:rsidR="009B4107" w:rsidRDefault="009B4107" w:rsidP="009B4107">
      <w:pPr>
        <w:pStyle w:val="Pieddepage"/>
        <w:tabs>
          <w:tab w:val="clear" w:pos="4536"/>
          <w:tab w:val="clear" w:pos="9072"/>
        </w:tabs>
        <w:jc w:val="center"/>
      </w:pPr>
      <w:r>
        <w:rPr>
          <w:smallCaps/>
          <w:noProof/>
          <w:spacing w:val="30"/>
          <w:sz w:val="22"/>
        </w:rPr>
        <w:t>Lot n°1 : Prestations d’impression et de façonnage</w:t>
      </w:r>
    </w:p>
    <w:p w14:paraId="336F308D" w14:textId="77777777" w:rsidR="009B4107" w:rsidRDefault="009B4107" w:rsidP="009B4107">
      <w:pPr>
        <w:pStyle w:val="Pieddepage"/>
        <w:tabs>
          <w:tab w:val="clear" w:pos="4536"/>
          <w:tab w:val="clear" w:pos="9072"/>
        </w:tabs>
      </w:pPr>
    </w:p>
    <w:p w14:paraId="4BA66FDB" w14:textId="77777777" w:rsidR="009B4107" w:rsidRPr="001B3B52" w:rsidRDefault="009B4107" w:rsidP="009B4107">
      <w:pPr>
        <w:pStyle w:val="Pieddepage"/>
        <w:tabs>
          <w:tab w:val="clear" w:pos="4536"/>
          <w:tab w:val="clear" w:pos="9072"/>
        </w:tabs>
      </w:pPr>
    </w:p>
    <w:p w14:paraId="4B1E0E35" w14:textId="77777777" w:rsidR="009B4107" w:rsidRPr="001B3B52" w:rsidRDefault="009B4107" w:rsidP="009B4107">
      <w:pPr>
        <w:rPr>
          <w:b/>
        </w:rPr>
      </w:pPr>
      <w:r w:rsidRPr="001B3B52">
        <w:rPr>
          <w:b/>
          <w:u w:val="single"/>
        </w:rPr>
        <w:t>ORGANISME</w:t>
      </w:r>
      <w:r w:rsidRPr="001B3B52">
        <w:rPr>
          <w:b/>
        </w:rPr>
        <w:t xml:space="preserve"> :</w:t>
      </w:r>
    </w:p>
    <w:p w14:paraId="5B13E570" w14:textId="77777777" w:rsidR="009B4107" w:rsidRPr="001B3B52" w:rsidRDefault="009B4107" w:rsidP="009B4107"/>
    <w:p w14:paraId="2555DFE4" w14:textId="77777777" w:rsidR="009B4107" w:rsidRPr="001B3B52" w:rsidRDefault="009B4107" w:rsidP="009B4107"/>
    <w:p w14:paraId="6A7AFE60" w14:textId="77777777" w:rsidR="009B4107" w:rsidRPr="001B3B52" w:rsidRDefault="009B4107" w:rsidP="009B4107">
      <w:pPr>
        <w:pStyle w:val="Corpsdetexte21"/>
        <w:jc w:val="center"/>
        <w:rPr>
          <w:rFonts w:cs="Arial"/>
          <w:b/>
          <w:sz w:val="20"/>
        </w:rPr>
      </w:pPr>
      <w:r w:rsidRPr="001B3B52">
        <w:rPr>
          <w:rFonts w:cs="Arial"/>
          <w:b/>
          <w:sz w:val="20"/>
        </w:rPr>
        <w:t>CAISSE D’ALLOCATIONS FAMILIALES DE PARIS</w:t>
      </w:r>
    </w:p>
    <w:p w14:paraId="0B7D8CD5" w14:textId="77777777" w:rsidR="009B4107" w:rsidRPr="001B3B52" w:rsidRDefault="009B4107" w:rsidP="009B4107">
      <w:pPr>
        <w:pStyle w:val="Corpsdetexte21"/>
        <w:jc w:val="center"/>
        <w:rPr>
          <w:rFonts w:cs="Arial"/>
          <w:b/>
          <w:sz w:val="20"/>
        </w:rPr>
      </w:pPr>
      <w:r w:rsidRPr="001B3B52">
        <w:rPr>
          <w:rFonts w:cs="Arial"/>
          <w:b/>
          <w:sz w:val="20"/>
        </w:rPr>
        <w:t>50 rue du Docteur Finlay</w:t>
      </w:r>
    </w:p>
    <w:p w14:paraId="6A9086B1" w14:textId="77777777" w:rsidR="009B4107" w:rsidRPr="001B3B52" w:rsidRDefault="009B4107" w:rsidP="009B4107">
      <w:pPr>
        <w:pStyle w:val="Corpsdetexte21"/>
        <w:jc w:val="center"/>
        <w:rPr>
          <w:rFonts w:cs="Arial"/>
          <w:b/>
          <w:sz w:val="20"/>
        </w:rPr>
      </w:pPr>
      <w:r w:rsidRPr="001B3B52">
        <w:rPr>
          <w:rFonts w:cs="Arial"/>
          <w:b/>
          <w:sz w:val="20"/>
        </w:rPr>
        <w:t>75750 PARIS CEDEX 15</w:t>
      </w:r>
    </w:p>
    <w:p w14:paraId="458C20CC" w14:textId="77777777" w:rsidR="009B4107" w:rsidRPr="001B3B52" w:rsidRDefault="009B4107" w:rsidP="009B4107">
      <w:pPr>
        <w:jc w:val="center"/>
      </w:pPr>
    </w:p>
    <w:p w14:paraId="2BD30C8D" w14:textId="77777777" w:rsidR="009B4107" w:rsidRDefault="009B4107" w:rsidP="009B4107">
      <w:pPr>
        <w:rPr>
          <w:b/>
          <w:u w:val="single"/>
        </w:rPr>
      </w:pPr>
    </w:p>
    <w:p w14:paraId="5A9539EA" w14:textId="77777777" w:rsidR="009B4107" w:rsidRPr="004530A4" w:rsidRDefault="009B4107" w:rsidP="009B4107">
      <w:pPr>
        <w:rPr>
          <w:b/>
          <w:u w:val="single"/>
        </w:rPr>
      </w:pPr>
      <w:r w:rsidRPr="004530A4">
        <w:rPr>
          <w:b/>
          <w:u w:val="single"/>
        </w:rPr>
        <w:t xml:space="preserve">NUMÉRO DE RÉFÉRENCE ATTRIBUE PAR LA C.A.F. DE PARIS  </w:t>
      </w:r>
    </w:p>
    <w:p w14:paraId="29DBA4CB" w14:textId="709BC0C9" w:rsidR="009B4107" w:rsidRPr="00826D30" w:rsidRDefault="0009326B" w:rsidP="009B4107">
      <w:pPr>
        <w:pStyle w:val="Titre8"/>
        <w:spacing w:after="120"/>
        <w:jc w:val="center"/>
        <w:rPr>
          <w:b/>
          <w:i w:val="0"/>
          <w:u w:val="single"/>
        </w:rPr>
      </w:pPr>
      <w:r>
        <w:rPr>
          <w:b/>
          <w:i w:val="0"/>
        </w:rPr>
        <w:t>Procédure adaptée</w:t>
      </w:r>
      <w:r w:rsidR="009B4107" w:rsidRPr="00826D30">
        <w:rPr>
          <w:b/>
          <w:i w:val="0"/>
        </w:rPr>
        <w:t xml:space="preserve"> </w:t>
      </w:r>
      <w:r>
        <w:rPr>
          <w:b/>
          <w:i w:val="0"/>
        </w:rPr>
        <w:t>–</w:t>
      </w:r>
      <w:r w:rsidR="009B4107">
        <w:rPr>
          <w:b/>
          <w:i w:val="0"/>
        </w:rPr>
        <w:t xml:space="preserve"> </w:t>
      </w:r>
      <w:r>
        <w:rPr>
          <w:b/>
          <w:i w:val="0"/>
        </w:rPr>
        <w:t>MA 04-2025</w:t>
      </w:r>
    </w:p>
    <w:p w14:paraId="6A4DD0F7" w14:textId="77777777" w:rsidR="009B4107" w:rsidRPr="001B3B52" w:rsidRDefault="009B4107" w:rsidP="009B4107"/>
    <w:p w14:paraId="46569009" w14:textId="214692BB" w:rsidR="009B4107" w:rsidRPr="001B3B52" w:rsidRDefault="009B4107" w:rsidP="009B4107">
      <w:pPr>
        <w:jc w:val="both"/>
      </w:pPr>
      <w:r>
        <w:rPr>
          <w:b/>
          <w:u w:val="single"/>
        </w:rPr>
        <w:t xml:space="preserve">Accord-cadre sur procédure </w:t>
      </w:r>
      <w:r w:rsidR="00157027">
        <w:rPr>
          <w:b/>
          <w:u w:val="single"/>
        </w:rPr>
        <w:t>adaptée</w:t>
      </w:r>
      <w:r w:rsidRPr="001B3B52">
        <w:t xml:space="preserve"> passé en application de l’article L 124-4 du Code de la Sécurité Sociale et des textes pris pour son application.</w:t>
      </w:r>
    </w:p>
    <w:p w14:paraId="01E0903A" w14:textId="77777777" w:rsidR="009B4107" w:rsidRDefault="009B4107" w:rsidP="009B4107">
      <w:pPr>
        <w:jc w:val="both"/>
      </w:pPr>
    </w:p>
    <w:p w14:paraId="1F09A437" w14:textId="77777777" w:rsidR="009B4107" w:rsidRPr="001B3B52" w:rsidRDefault="009B4107" w:rsidP="009B4107">
      <w:pPr>
        <w:jc w:val="both"/>
      </w:pPr>
    </w:p>
    <w:p w14:paraId="4FED8CBA" w14:textId="77777777" w:rsidR="009B4107" w:rsidRPr="008C7E04" w:rsidRDefault="009B4107" w:rsidP="009B4107">
      <w:pPr>
        <w:widowControl/>
        <w:jc w:val="both"/>
        <w:rPr>
          <w:sz w:val="22"/>
          <w:szCs w:val="22"/>
        </w:rPr>
      </w:pPr>
      <w:r w:rsidRPr="008C7E04">
        <w:rPr>
          <w:b/>
          <w:sz w:val="22"/>
          <w:szCs w:val="22"/>
          <w:u w:val="single"/>
        </w:rPr>
        <w:t>Personne signataire de l’accord-cadre :</w:t>
      </w:r>
    </w:p>
    <w:p w14:paraId="673C95A2" w14:textId="77777777" w:rsidR="009B4107" w:rsidRPr="008C7E04" w:rsidRDefault="009B4107" w:rsidP="009B4107">
      <w:pPr>
        <w:widowControl/>
        <w:jc w:val="both"/>
        <w:rPr>
          <w:sz w:val="22"/>
          <w:szCs w:val="22"/>
        </w:rPr>
      </w:pPr>
    </w:p>
    <w:p w14:paraId="1A454E6E" w14:textId="77777777" w:rsidR="009B4107" w:rsidRPr="008C7E04" w:rsidRDefault="009B4107" w:rsidP="009B4107">
      <w:pPr>
        <w:widowControl/>
        <w:jc w:val="both"/>
        <w:rPr>
          <w:sz w:val="22"/>
          <w:szCs w:val="22"/>
        </w:rPr>
      </w:pPr>
    </w:p>
    <w:p w14:paraId="6FDE9EFC" w14:textId="4944DA2C" w:rsidR="009B4107" w:rsidRPr="004600AF" w:rsidRDefault="009B4107" w:rsidP="009B4107">
      <w:pPr>
        <w:widowControl/>
        <w:jc w:val="center"/>
        <w:rPr>
          <w:bCs/>
          <w:iCs/>
          <w:sz w:val="22"/>
          <w:szCs w:val="22"/>
        </w:rPr>
      </w:pPr>
      <w:r w:rsidRPr="004600AF">
        <w:rPr>
          <w:bCs/>
          <w:iCs/>
          <w:sz w:val="22"/>
          <w:szCs w:val="22"/>
        </w:rPr>
        <w:t>Monsieur le Directeur Général de la C</w:t>
      </w:r>
      <w:r w:rsidR="00157027">
        <w:rPr>
          <w:bCs/>
          <w:iCs/>
          <w:sz w:val="22"/>
          <w:szCs w:val="22"/>
        </w:rPr>
        <w:t xml:space="preserve">AF </w:t>
      </w:r>
      <w:r w:rsidRPr="004600AF">
        <w:rPr>
          <w:bCs/>
          <w:iCs/>
          <w:sz w:val="22"/>
          <w:szCs w:val="22"/>
        </w:rPr>
        <w:t>de PARIS</w:t>
      </w:r>
    </w:p>
    <w:p w14:paraId="4A861F42" w14:textId="77777777" w:rsidR="009B4107" w:rsidRDefault="009B4107" w:rsidP="009B4107">
      <w:pPr>
        <w:widowControl/>
        <w:jc w:val="both"/>
        <w:rPr>
          <w:b/>
          <w:sz w:val="22"/>
          <w:szCs w:val="22"/>
          <w:u w:val="single"/>
        </w:rPr>
      </w:pPr>
    </w:p>
    <w:p w14:paraId="166A0E9B" w14:textId="77777777" w:rsidR="009B4107" w:rsidRDefault="009B4107" w:rsidP="009B4107">
      <w:pPr>
        <w:widowControl/>
        <w:jc w:val="both"/>
        <w:rPr>
          <w:b/>
          <w:sz w:val="22"/>
          <w:szCs w:val="22"/>
          <w:u w:val="single"/>
        </w:rPr>
      </w:pPr>
    </w:p>
    <w:p w14:paraId="7DBF0BCC" w14:textId="77777777" w:rsidR="009B4107" w:rsidRPr="008C7E04" w:rsidRDefault="009B4107" w:rsidP="009B4107">
      <w:pPr>
        <w:widowControl/>
        <w:jc w:val="both"/>
        <w:rPr>
          <w:b/>
          <w:sz w:val="22"/>
          <w:szCs w:val="22"/>
        </w:rPr>
      </w:pPr>
      <w:r w:rsidRPr="008C7E04">
        <w:rPr>
          <w:b/>
          <w:sz w:val="22"/>
          <w:szCs w:val="22"/>
          <w:u w:val="single"/>
        </w:rPr>
        <w:t>Responsable des paiements</w:t>
      </w:r>
      <w:r w:rsidRPr="008C7E04">
        <w:rPr>
          <w:b/>
          <w:sz w:val="22"/>
          <w:szCs w:val="22"/>
        </w:rPr>
        <w:t xml:space="preserve"> :</w:t>
      </w:r>
    </w:p>
    <w:p w14:paraId="253499DB" w14:textId="77777777" w:rsidR="009B4107" w:rsidRPr="008C7E04" w:rsidRDefault="009B4107" w:rsidP="009B4107">
      <w:pPr>
        <w:widowControl/>
        <w:jc w:val="both"/>
        <w:rPr>
          <w:b/>
          <w:sz w:val="22"/>
          <w:szCs w:val="22"/>
        </w:rPr>
      </w:pPr>
    </w:p>
    <w:p w14:paraId="6DFF2D10" w14:textId="77777777" w:rsidR="009B4107" w:rsidRPr="008C7E04" w:rsidRDefault="009B4107" w:rsidP="009B4107">
      <w:pPr>
        <w:widowControl/>
        <w:jc w:val="both"/>
        <w:rPr>
          <w:sz w:val="22"/>
          <w:szCs w:val="22"/>
        </w:rPr>
      </w:pPr>
    </w:p>
    <w:p w14:paraId="7170BC17" w14:textId="6D78D91C" w:rsidR="009B4107" w:rsidRPr="00157027" w:rsidRDefault="009B4107" w:rsidP="009B4107">
      <w:pPr>
        <w:keepNext/>
        <w:widowControl/>
        <w:jc w:val="center"/>
        <w:outlineLvl w:val="2"/>
        <w:rPr>
          <w:bCs/>
          <w:iCs/>
          <w:sz w:val="22"/>
          <w:szCs w:val="22"/>
        </w:rPr>
      </w:pPr>
      <w:r w:rsidRPr="00157027">
        <w:rPr>
          <w:bCs/>
          <w:iCs/>
          <w:sz w:val="22"/>
          <w:szCs w:val="22"/>
        </w:rPr>
        <w:t>Monsieur le Directeur Comptable et Financier de la C</w:t>
      </w:r>
      <w:r w:rsidR="006A16CD">
        <w:rPr>
          <w:bCs/>
          <w:iCs/>
          <w:sz w:val="22"/>
          <w:szCs w:val="22"/>
        </w:rPr>
        <w:t>AF</w:t>
      </w:r>
      <w:r w:rsidRPr="00157027">
        <w:rPr>
          <w:bCs/>
          <w:iCs/>
          <w:sz w:val="22"/>
          <w:szCs w:val="22"/>
        </w:rPr>
        <w:t xml:space="preserve"> de PARIS</w:t>
      </w:r>
    </w:p>
    <w:p w14:paraId="0CECB32C" w14:textId="77777777" w:rsidR="009B4107" w:rsidRPr="004600AF" w:rsidRDefault="009B4107" w:rsidP="009B4107">
      <w:pPr>
        <w:widowControl/>
        <w:jc w:val="center"/>
        <w:rPr>
          <w:bCs/>
          <w:sz w:val="22"/>
          <w:szCs w:val="22"/>
        </w:rPr>
      </w:pPr>
      <w:r w:rsidRPr="004600AF">
        <w:rPr>
          <w:bCs/>
          <w:sz w:val="22"/>
          <w:szCs w:val="22"/>
        </w:rPr>
        <w:t>50, rue du Docteur Finlay</w:t>
      </w:r>
    </w:p>
    <w:p w14:paraId="6FA2595A" w14:textId="77777777" w:rsidR="009B4107" w:rsidRPr="004600AF" w:rsidRDefault="009B4107" w:rsidP="009B4107">
      <w:pPr>
        <w:widowControl/>
        <w:jc w:val="center"/>
        <w:rPr>
          <w:bCs/>
          <w:sz w:val="22"/>
          <w:szCs w:val="22"/>
        </w:rPr>
      </w:pPr>
      <w:r w:rsidRPr="004600AF">
        <w:rPr>
          <w:bCs/>
          <w:sz w:val="22"/>
          <w:szCs w:val="22"/>
        </w:rPr>
        <w:t>75750 PARIS CEDEX 15</w:t>
      </w:r>
    </w:p>
    <w:p w14:paraId="5057C41C" w14:textId="77777777" w:rsidR="00564429" w:rsidRDefault="00564429">
      <w:pPr>
        <w:keepNext/>
      </w:pPr>
    </w:p>
    <w:p w14:paraId="520B4E65" w14:textId="77777777" w:rsidR="00564429" w:rsidRDefault="00564429">
      <w:pPr>
        <w:keepNext/>
        <w:rPr>
          <w:sz w:val="12"/>
        </w:rPr>
      </w:pPr>
    </w:p>
    <w:p w14:paraId="16CB6BEF" w14:textId="77777777" w:rsidR="00564429" w:rsidRDefault="00564429">
      <w:pPr>
        <w:keepNext/>
        <w:rPr>
          <w:sz w:val="12"/>
        </w:rPr>
      </w:pPr>
    </w:p>
    <w:p w14:paraId="14F8713D" w14:textId="77777777" w:rsidR="00564429" w:rsidRDefault="00564429">
      <w:pPr>
        <w:keepNext/>
        <w:rPr>
          <w:sz w:val="12"/>
        </w:rPr>
      </w:pPr>
    </w:p>
    <w:p w14:paraId="1A1CFA98" w14:textId="77777777" w:rsidR="00564429" w:rsidRDefault="00564429">
      <w:pPr>
        <w:ind w:right="-284"/>
        <w:rPr>
          <w:smallCaps/>
          <w:spacing w:val="30"/>
        </w:rPr>
      </w:pPr>
    </w:p>
    <w:p w14:paraId="64C64CFE" w14:textId="77777777" w:rsidR="007723FD" w:rsidRDefault="007723FD">
      <w:pPr>
        <w:ind w:right="-284"/>
        <w:rPr>
          <w:smallCaps/>
          <w:spacing w:val="30"/>
        </w:rPr>
      </w:pPr>
    </w:p>
    <w:p w14:paraId="62E237EC" w14:textId="77777777" w:rsidR="00D12299" w:rsidRPr="001B3B52" w:rsidRDefault="00D12299" w:rsidP="00D12299">
      <w:pPr>
        <w:jc w:val="both"/>
      </w:pPr>
    </w:p>
    <w:p w14:paraId="0EFD88B7" w14:textId="6D54FE6B" w:rsidR="002A677B" w:rsidRDefault="004600AF" w:rsidP="004600AF">
      <w:pPr>
        <w:tabs>
          <w:tab w:val="left" w:pos="7035"/>
        </w:tabs>
        <w:rPr>
          <w:b/>
        </w:rPr>
      </w:pPr>
      <w:r>
        <w:rPr>
          <w:b/>
        </w:rPr>
        <w:tab/>
      </w:r>
    </w:p>
    <w:p w14:paraId="2F729478" w14:textId="77777777" w:rsidR="002A677B" w:rsidRDefault="002A677B" w:rsidP="00D12299">
      <w:pPr>
        <w:jc w:val="center"/>
        <w:rPr>
          <w:b/>
        </w:rPr>
      </w:pPr>
    </w:p>
    <w:p w14:paraId="47EAB704" w14:textId="7D1F3350" w:rsidR="00AA0377" w:rsidRDefault="00AA0377" w:rsidP="0030106E">
      <w:pPr>
        <w:pStyle w:val="jojo"/>
        <w:rPr>
          <w:rFonts w:cs="Arial"/>
          <w:b/>
          <w:sz w:val="20"/>
        </w:rPr>
      </w:pPr>
      <w:r w:rsidRPr="001B3B52">
        <w:rPr>
          <w:rFonts w:cs="Arial"/>
          <w:b/>
          <w:sz w:val="20"/>
          <w:u w:val="single"/>
        </w:rPr>
        <w:lastRenderedPageBreak/>
        <w:t>ARTICLE 1</w:t>
      </w:r>
      <w:r w:rsidRPr="001B3B52">
        <w:rPr>
          <w:rFonts w:cs="Arial"/>
          <w:b/>
          <w:sz w:val="20"/>
        </w:rPr>
        <w:t xml:space="preserve"> </w:t>
      </w:r>
      <w:r w:rsidR="0030106E">
        <w:rPr>
          <w:rFonts w:cs="Arial"/>
          <w:b/>
          <w:sz w:val="20"/>
        </w:rPr>
        <w:t>–</w:t>
      </w:r>
      <w:r w:rsidRPr="001B3B52">
        <w:rPr>
          <w:rFonts w:cs="Arial"/>
          <w:b/>
          <w:sz w:val="20"/>
        </w:rPr>
        <w:t xml:space="preserve"> CONTRACTANT</w:t>
      </w:r>
    </w:p>
    <w:p w14:paraId="7AA5F517" w14:textId="77777777" w:rsidR="0030106E" w:rsidRPr="0030106E" w:rsidRDefault="0030106E" w:rsidP="0030106E">
      <w:pPr>
        <w:pStyle w:val="jojo"/>
        <w:rPr>
          <w:rFonts w:cs="Arial"/>
          <w:b/>
          <w:sz w:val="20"/>
        </w:rPr>
      </w:pPr>
    </w:p>
    <w:tbl>
      <w:tblPr>
        <w:tblW w:w="0" w:type="auto"/>
        <w:tblLayout w:type="fixed"/>
        <w:tblCellMar>
          <w:left w:w="70" w:type="dxa"/>
          <w:right w:w="70" w:type="dxa"/>
        </w:tblCellMar>
        <w:tblLook w:val="0000" w:firstRow="0" w:lastRow="0" w:firstColumn="0" w:lastColumn="0" w:noHBand="0" w:noVBand="0"/>
      </w:tblPr>
      <w:tblGrid>
        <w:gridCol w:w="2764"/>
        <w:gridCol w:w="6945"/>
      </w:tblGrid>
      <w:tr w:rsidR="00AA0377" w:rsidRPr="00AA0377" w14:paraId="3C447711" w14:textId="77777777" w:rsidTr="00C91C9B">
        <w:tc>
          <w:tcPr>
            <w:tcW w:w="2764" w:type="dxa"/>
          </w:tcPr>
          <w:p w14:paraId="127BFE8E" w14:textId="552F1E5C" w:rsidR="00AA0377" w:rsidRPr="00AA0377" w:rsidRDefault="004600AF" w:rsidP="00C91C9B">
            <w:r>
              <w:rPr>
                <w:i/>
                <w:noProof/>
              </w:rPr>
              <mc:AlternateContent>
                <mc:Choice Requires="wps">
                  <w:drawing>
                    <wp:anchor distT="0" distB="0" distL="114300" distR="114300" simplePos="0" relativeHeight="251656704" behindDoc="0" locked="0" layoutInCell="1" allowOverlap="1" wp14:anchorId="0360FCE8" wp14:editId="39E9F80B">
                      <wp:simplePos x="0" y="0"/>
                      <wp:positionH relativeFrom="column">
                        <wp:posOffset>1109345</wp:posOffset>
                      </wp:positionH>
                      <wp:positionV relativeFrom="paragraph">
                        <wp:posOffset>95885</wp:posOffset>
                      </wp:positionV>
                      <wp:extent cx="4933950" cy="9525"/>
                      <wp:effectExtent l="38100" t="38100" r="19050" b="85725"/>
                      <wp:wrapNone/>
                      <wp:docPr id="132170809" name="Connecteur droit 1"/>
                      <wp:cNvGraphicFramePr/>
                      <a:graphic xmlns:a="http://schemas.openxmlformats.org/drawingml/2006/main">
                        <a:graphicData uri="http://schemas.microsoft.com/office/word/2010/wordprocessingShape">
                          <wps:wsp>
                            <wps:cNvCnPr/>
                            <wps:spPr>
                              <a:xfrm flipV="1">
                                <a:off x="0" y="0"/>
                                <a:ext cx="4933950" cy="9525"/>
                              </a:xfrm>
                              <a:prstGeom prst="line">
                                <a:avLst/>
                              </a:prstGeom>
                              <a:ln w="9525">
                                <a:solidFill>
                                  <a:schemeClr val="tx1"/>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5B7DE70" id="Connecteur droit 1" o:spid="_x0000_s1026" style="position:absolute;flip:y;z-index:251656704;visibility:visible;mso-wrap-style:square;mso-wrap-distance-left:9pt;mso-wrap-distance-top:0;mso-wrap-distance-right:9pt;mso-wrap-distance-bottom:0;mso-position-horizontal:absolute;mso-position-horizontal-relative:text;mso-position-vertical:absolute;mso-position-vertical-relative:text" from="87.35pt,7.55pt" to="475.8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" strokecolor="black [3213]">
                      <v:stroke dashstyle="dash"/>
                      <v:shadow on="t" color="black" opacity="24903f" origin=",.5" offset="0,.55556mm"/>
                    </v:line>
                  </w:pict>
                </mc:Fallback>
              </mc:AlternateContent>
            </w:r>
            <w:r w:rsidR="00AA0377" w:rsidRPr="00AA0377">
              <w:t>Je soussigné :</w:t>
            </w:r>
            <w:r>
              <w:t xml:space="preserve"> </w:t>
            </w:r>
          </w:p>
          <w:p w14:paraId="3FA44058" w14:textId="32E9FA2B" w:rsidR="004600AF" w:rsidRDefault="00AA0377" w:rsidP="00C91C9B">
            <w:pPr>
              <w:rPr>
                <w:i/>
              </w:rPr>
            </w:pPr>
            <w:r w:rsidRPr="00AA0377">
              <w:rPr>
                <w:i/>
              </w:rPr>
              <w:t>(</w:t>
            </w:r>
            <w:r w:rsidR="004600AF">
              <w:rPr>
                <w:i/>
              </w:rPr>
              <w:t>N</w:t>
            </w:r>
            <w:r w:rsidRPr="00AA0377">
              <w:rPr>
                <w:i/>
              </w:rPr>
              <w:t xml:space="preserve">om et qualité </w:t>
            </w:r>
          </w:p>
          <w:p w14:paraId="39E148DB" w14:textId="5742C210" w:rsidR="00AA0377" w:rsidRPr="00AA0377" w:rsidRDefault="004600AF" w:rsidP="00C91C9B">
            <w:pPr>
              <w:rPr>
                <w:i/>
              </w:rPr>
            </w:pPr>
            <w:r>
              <w:rPr>
                <w:i/>
                <w:noProof/>
              </w:rPr>
              <mc:AlternateContent>
                <mc:Choice Requires="wps">
                  <w:drawing>
                    <wp:anchor distT="0" distB="0" distL="114300" distR="114300" simplePos="0" relativeHeight="251657728" behindDoc="0" locked="0" layoutInCell="1" allowOverlap="1" wp14:anchorId="46E02D2F" wp14:editId="31D5B381">
                      <wp:simplePos x="0" y="0"/>
                      <wp:positionH relativeFrom="column">
                        <wp:posOffset>1092200</wp:posOffset>
                      </wp:positionH>
                      <wp:positionV relativeFrom="paragraph">
                        <wp:posOffset>93345</wp:posOffset>
                      </wp:positionV>
                      <wp:extent cx="4933950" cy="9525"/>
                      <wp:effectExtent l="38100" t="38100" r="19050" b="85725"/>
                      <wp:wrapNone/>
                      <wp:docPr id="826196432" name="Connecteur droit 1"/>
                      <wp:cNvGraphicFramePr/>
                      <a:graphic xmlns:a="http://schemas.openxmlformats.org/drawingml/2006/main">
                        <a:graphicData uri="http://schemas.microsoft.com/office/word/2010/wordprocessingShape">
                          <wps:wsp>
                            <wps:cNvCnPr/>
                            <wps:spPr>
                              <a:xfrm flipV="1">
                                <a:off x="0" y="0"/>
                                <a:ext cx="4933950" cy="9525"/>
                              </a:xfrm>
                              <a:prstGeom prst="line">
                                <a:avLst/>
                              </a:prstGeom>
                              <a:ln w="9525">
                                <a:solidFill>
                                  <a:schemeClr val="tx1"/>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0E8D32A" id="Connecteur droit 1"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86pt,7.35pt" to="474.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" strokecolor="black [3213]">
                      <v:stroke dashstyle="dash"/>
                      <v:shadow on="t" color="black" opacity="24903f" origin=",.5" offset="0,.55556mm"/>
                    </v:line>
                  </w:pict>
                </mc:Fallback>
              </mc:AlternateContent>
            </w:r>
            <w:r w:rsidR="00AA0377" w:rsidRPr="00AA0377">
              <w:rPr>
                <w:i/>
              </w:rPr>
              <w:t>du signataire)</w:t>
            </w:r>
          </w:p>
        </w:tc>
        <w:tc>
          <w:tcPr>
            <w:tcW w:w="6945" w:type="dxa"/>
          </w:tcPr>
          <w:p w14:paraId="12B4C70A" w14:textId="464B7134" w:rsidR="00AA0377" w:rsidRPr="00AA0377" w:rsidRDefault="00AA0377" w:rsidP="00C91C9B"/>
        </w:tc>
      </w:tr>
    </w:tbl>
    <w:p w14:paraId="159B95BE" w14:textId="77777777" w:rsidR="009B4107" w:rsidRDefault="009B4107" w:rsidP="00AA0377"/>
    <w:p w14:paraId="1774FA44" w14:textId="3C8A422E" w:rsidR="009B4107" w:rsidRPr="00AA0377" w:rsidRDefault="009B4107" w:rsidP="009B4107">
      <w:pPr>
        <w:widowControl/>
        <w:numPr>
          <w:ilvl w:val="0"/>
          <w:numId w:val="9"/>
        </w:numPr>
        <w:jc w:val="both"/>
      </w:pPr>
      <w:r w:rsidRPr="00AA0377">
        <w:t>après avoir pris connaissance de l’ensemble des docu</w:t>
      </w:r>
      <w:r>
        <w:t>ments constituant le dossier d</w:t>
      </w:r>
      <w:r w:rsidR="00F653FA">
        <w:t xml:space="preserve">e procédure adaptée MA 04-2025 </w:t>
      </w:r>
      <w:r w:rsidRPr="00AA0377">
        <w:t>et des documents qui y sont respectivement mentionnés,</w:t>
      </w:r>
    </w:p>
    <w:p w14:paraId="7DB1C23D" w14:textId="77777777" w:rsidR="009B4107" w:rsidRPr="00AA0377" w:rsidRDefault="009B4107" w:rsidP="009B4107"/>
    <w:p w14:paraId="27759F90" w14:textId="33011A44" w:rsidR="009B4107" w:rsidRPr="00626D2C" w:rsidRDefault="009B4107" w:rsidP="009B4107">
      <w:pPr>
        <w:numPr>
          <w:ilvl w:val="0"/>
          <w:numId w:val="9"/>
        </w:numPr>
        <w:tabs>
          <w:tab w:val="left" w:pos="0"/>
        </w:tabs>
        <w:jc w:val="both"/>
        <w:rPr>
          <w:rFonts w:eastAsia="Calibri"/>
        </w:rPr>
      </w:pPr>
      <w:r w:rsidRPr="00626D2C">
        <w:rPr>
          <w:rFonts w:eastAsia="Calibri"/>
        </w:rPr>
        <w:t>je certifie ne faire l’objet d’aucune exclusion de soumissionner pour les motifs de l’article L</w:t>
      </w:r>
      <w:r>
        <w:rPr>
          <w:rFonts w:eastAsia="Calibri"/>
        </w:rPr>
        <w:t>.</w:t>
      </w:r>
      <w:r w:rsidRPr="00626D2C">
        <w:rPr>
          <w:rFonts w:eastAsia="Calibri"/>
        </w:rPr>
        <w:t xml:space="preserve">2341-1 du code de la commande publique et m’engage sans réserve, conformément aux stipulations des documents visés ci-dessus, à fournir dans les conditions ainsi définies, les </w:t>
      </w:r>
      <w:r w:rsidR="0013227A">
        <w:rPr>
          <w:rFonts w:eastAsia="Calibri"/>
        </w:rPr>
        <w:t>prestations d’impression</w:t>
      </w:r>
      <w:r>
        <w:rPr>
          <w:rFonts w:eastAsia="Calibri"/>
        </w:rPr>
        <w:t xml:space="preserve"> et de façonnage, objet de l’accord-cadre lot n°1.</w:t>
      </w:r>
    </w:p>
    <w:p w14:paraId="66772576" w14:textId="77777777" w:rsidR="009B4107" w:rsidRPr="00AA0377" w:rsidRDefault="009B4107" w:rsidP="009B4107">
      <w:pPr>
        <w:jc w:val="center"/>
      </w:pPr>
    </w:p>
    <w:p w14:paraId="03E50B05" w14:textId="77777777" w:rsidR="009B4107" w:rsidRPr="00AA0377" w:rsidRDefault="009B4107" w:rsidP="009B4107">
      <w:pPr>
        <w:jc w:val="both"/>
      </w:pPr>
      <w:r w:rsidRPr="00AA0377">
        <w:t>L’offre ainsi présentée me lie, si son acceptation m’est notifiée dans un délai de cent quatre vingt jours (180) à compter de la date limite de remise des offres fixée par le Règlement de la Consultation (R.C.) ou, passé ce dél</w:t>
      </w:r>
      <w:r>
        <w:t>ai, si la signature de l’accord-</w:t>
      </w:r>
      <w:r w:rsidRPr="00AA0377">
        <w:t>cadre m’est notifiée avant que j’ai renoncé à mon offre par déclaration écrite adressée au Directeur de la Caf de Paris.</w:t>
      </w:r>
    </w:p>
    <w:p w14:paraId="69255309" w14:textId="77777777" w:rsidR="00AA0377" w:rsidRPr="00AA0377" w:rsidRDefault="00AA0377" w:rsidP="00AA0377">
      <w:pPr>
        <w:jc w:val="both"/>
      </w:pPr>
    </w:p>
    <w:p w14:paraId="37089497" w14:textId="70FE3385" w:rsidR="009B4107" w:rsidRPr="00AA0377" w:rsidRDefault="009B4107" w:rsidP="009B4107">
      <w:pPr>
        <w:pStyle w:val="jojo"/>
        <w:rPr>
          <w:rFonts w:cs="Arial"/>
          <w:b/>
          <w:sz w:val="20"/>
        </w:rPr>
      </w:pPr>
      <w:r w:rsidRPr="00AA0377">
        <w:rPr>
          <w:rFonts w:cs="Arial"/>
          <w:b/>
          <w:sz w:val="20"/>
          <w:u w:val="single"/>
        </w:rPr>
        <w:t>ARTICLE 2</w:t>
      </w:r>
      <w:r w:rsidRPr="00AA0377">
        <w:rPr>
          <w:rFonts w:cs="Arial"/>
          <w:b/>
          <w:sz w:val="20"/>
        </w:rPr>
        <w:t xml:space="preserve"> –</w:t>
      </w:r>
      <w:r w:rsidR="005C49E5">
        <w:rPr>
          <w:rFonts w:cs="Arial"/>
          <w:b/>
          <w:sz w:val="20"/>
        </w:rPr>
        <w:t xml:space="preserve"> </w:t>
      </w:r>
      <w:r w:rsidRPr="00AA0377">
        <w:rPr>
          <w:rFonts w:cs="Arial"/>
          <w:b/>
          <w:sz w:val="20"/>
        </w:rPr>
        <w:t>REGLEMENTATION</w:t>
      </w:r>
    </w:p>
    <w:p w14:paraId="1FEFF8FD" w14:textId="77777777" w:rsidR="0030106E" w:rsidRPr="00AA0377" w:rsidRDefault="0030106E" w:rsidP="009B4107">
      <w:pPr>
        <w:pStyle w:val="jojo"/>
        <w:rPr>
          <w:rFonts w:cs="Arial"/>
          <w:b/>
          <w:sz w:val="20"/>
        </w:rPr>
      </w:pPr>
    </w:p>
    <w:p w14:paraId="3132AF54" w14:textId="5A232ADE" w:rsidR="009B4107" w:rsidRDefault="009B4107" w:rsidP="009B4107">
      <w:pPr>
        <w:jc w:val="both"/>
        <w:rPr>
          <w:color w:val="000000"/>
          <w:szCs w:val="24"/>
        </w:rPr>
      </w:pPr>
      <w:r>
        <w:rPr>
          <w:color w:val="000000"/>
        </w:rPr>
        <w:t>L’accord-c</w:t>
      </w:r>
      <w:r w:rsidRPr="00BB331E">
        <w:rPr>
          <w:color w:val="000000"/>
        </w:rPr>
        <w:t xml:space="preserve">adre est passé en application de l’article L 124-4 du code de la Sécurité sociale, </w:t>
      </w:r>
      <w:r w:rsidRPr="005A167A">
        <w:rPr>
          <w:color w:val="000000"/>
          <w:szCs w:val="24"/>
        </w:rPr>
        <w:t>de l’arrêté du</w:t>
      </w:r>
      <w:r w:rsidR="004E5818">
        <w:rPr>
          <w:color w:val="000000"/>
          <w:szCs w:val="24"/>
        </w:rPr>
        <w:t xml:space="preserve">                 </w:t>
      </w:r>
      <w:r w:rsidRPr="005A167A">
        <w:rPr>
          <w:color w:val="000000"/>
          <w:szCs w:val="24"/>
        </w:rPr>
        <w:t xml:space="preserve"> 19 juillet 2018 portant réglementation des marchés passés par les organismes de Sécurité sociale, du code de la commande publique issu de l’ordonnance n°2018-1074 du 26 novembre 2018 portant partie législative et du décret n°2018-1075 du 3 décembre 2018 p</w:t>
      </w:r>
      <w:r>
        <w:rPr>
          <w:color w:val="000000"/>
          <w:szCs w:val="24"/>
        </w:rPr>
        <w:t>ortant partie réglementaire et du</w:t>
      </w:r>
      <w:r w:rsidRPr="005A167A">
        <w:rPr>
          <w:color w:val="000000"/>
          <w:szCs w:val="24"/>
        </w:rPr>
        <w:t xml:space="preserve"> Cahier des Clauses Administratives Générales applicables aux marchés publics de fourn</w:t>
      </w:r>
      <w:r>
        <w:rPr>
          <w:color w:val="000000"/>
          <w:szCs w:val="24"/>
        </w:rPr>
        <w:t xml:space="preserve">itures courantes et de services du </w:t>
      </w:r>
      <w:r w:rsidR="004E5818">
        <w:rPr>
          <w:color w:val="000000"/>
          <w:szCs w:val="24"/>
        </w:rPr>
        <w:t xml:space="preserve">                    </w:t>
      </w:r>
      <w:r>
        <w:rPr>
          <w:color w:val="000000"/>
          <w:szCs w:val="24"/>
        </w:rPr>
        <w:t>30 mars 2021.</w:t>
      </w:r>
    </w:p>
    <w:p w14:paraId="182D8640" w14:textId="77777777" w:rsidR="00911767" w:rsidRDefault="00911767" w:rsidP="009B4107">
      <w:pPr>
        <w:jc w:val="both"/>
        <w:rPr>
          <w:color w:val="000000"/>
          <w:szCs w:val="24"/>
        </w:rPr>
      </w:pPr>
    </w:p>
    <w:p w14:paraId="4DA8C1D7" w14:textId="77777777" w:rsidR="00911767" w:rsidRPr="00C7007B" w:rsidRDefault="00911767" w:rsidP="00911767">
      <w:pPr>
        <w:jc w:val="both"/>
        <w:rPr>
          <w:color w:val="000000"/>
          <w:szCs w:val="24"/>
        </w:rPr>
      </w:pPr>
      <w:r w:rsidRPr="00634EC5">
        <w:rPr>
          <w:color w:val="000000"/>
          <w:szCs w:val="24"/>
        </w:rPr>
        <w:t>L’accord-cadre est conclu à bons de commande avec un seul opérateur économique conformément à l’article R2162-2 du code de la commande publique.</w:t>
      </w:r>
      <w:r>
        <w:rPr>
          <w:color w:val="000000"/>
          <w:szCs w:val="24"/>
        </w:rPr>
        <w:t xml:space="preserve"> </w:t>
      </w:r>
      <w:r w:rsidRPr="00C7007B">
        <w:rPr>
          <w:color w:val="000000"/>
          <w:szCs w:val="24"/>
        </w:rPr>
        <w:t>Dans la mesure où l’accord-cadre fixe toutes les stipulations contractuelles, il sera exécuté au fur et à mesure de l’émission des bons de commande dans les conditions fixées aux articles R.2162-13 et R.2162-14 du code de la commande publique. Les bons de commande peuvent être émis jusqu’au dernier jour de validité de l’accord-cadre.</w:t>
      </w:r>
    </w:p>
    <w:p w14:paraId="5E213982" w14:textId="77777777" w:rsidR="00911767" w:rsidRPr="008F286F" w:rsidRDefault="00911767" w:rsidP="00911767">
      <w:pPr>
        <w:pStyle w:val="Pieddepage"/>
        <w:tabs>
          <w:tab w:val="clear" w:pos="4536"/>
          <w:tab w:val="clear" w:pos="9072"/>
        </w:tabs>
        <w:jc w:val="both"/>
      </w:pPr>
    </w:p>
    <w:p w14:paraId="3BA8195A" w14:textId="58D19B2C" w:rsidR="00911767" w:rsidRDefault="00911767" w:rsidP="00911767">
      <w:pPr>
        <w:jc w:val="both"/>
      </w:pPr>
      <w:r w:rsidRPr="00906E6A">
        <w:t xml:space="preserve">Il est conclu sans seuil minimal et avec un seuil maximal de </w:t>
      </w:r>
      <w:r>
        <w:t>8</w:t>
      </w:r>
      <w:r w:rsidRPr="00906E6A">
        <w:t>0 000€ HT sur la durée totale de l’accord-cadre, périodes de reconductions comprises, soit 48 mois</w:t>
      </w:r>
      <w:r>
        <w:t>.</w:t>
      </w:r>
    </w:p>
    <w:p w14:paraId="59970494" w14:textId="77777777" w:rsidR="009B4107" w:rsidRDefault="009B4107" w:rsidP="009B4107">
      <w:pPr>
        <w:tabs>
          <w:tab w:val="left" w:pos="284"/>
        </w:tabs>
        <w:jc w:val="both"/>
      </w:pPr>
    </w:p>
    <w:p w14:paraId="0506D0A9" w14:textId="76EFBA35" w:rsidR="009B4107" w:rsidRDefault="009B4107" w:rsidP="009B4107">
      <w:pPr>
        <w:tabs>
          <w:tab w:val="left" w:pos="284"/>
        </w:tabs>
        <w:jc w:val="both"/>
        <w:rPr>
          <w:b/>
        </w:rPr>
      </w:pPr>
      <w:r w:rsidRPr="004B4A55">
        <w:rPr>
          <w:b/>
          <w:u w:val="single"/>
        </w:rPr>
        <w:t xml:space="preserve">ARTICLE </w:t>
      </w:r>
      <w:r w:rsidR="00911767">
        <w:rPr>
          <w:b/>
          <w:u w:val="single"/>
        </w:rPr>
        <w:t>3</w:t>
      </w:r>
      <w:r w:rsidRPr="004B4A55">
        <w:rPr>
          <w:b/>
        </w:rPr>
        <w:t xml:space="preserve"> </w:t>
      </w:r>
      <w:bookmarkStart w:id="0" w:name="_Hlk201666310"/>
      <w:r w:rsidRPr="004B4A55">
        <w:rPr>
          <w:b/>
        </w:rPr>
        <w:t xml:space="preserve">– </w:t>
      </w:r>
      <w:bookmarkEnd w:id="0"/>
      <w:r w:rsidRPr="004B4A55">
        <w:rPr>
          <w:b/>
        </w:rPr>
        <w:t>DUREE</w:t>
      </w:r>
    </w:p>
    <w:p w14:paraId="717F98E4" w14:textId="77777777" w:rsidR="009B4107" w:rsidRDefault="009B4107" w:rsidP="009B4107">
      <w:pPr>
        <w:tabs>
          <w:tab w:val="left" w:pos="284"/>
        </w:tabs>
        <w:jc w:val="both"/>
      </w:pPr>
    </w:p>
    <w:p w14:paraId="27924489" w14:textId="77777777" w:rsidR="00911767" w:rsidRDefault="00911767" w:rsidP="00911767">
      <w:pPr>
        <w:jc w:val="both"/>
      </w:pPr>
      <w:r w:rsidRPr="00826D30">
        <w:t xml:space="preserve">L’accord-cadre prend effet à compter de la date de sa notification au titulaire retenu. </w:t>
      </w:r>
      <w:r>
        <w:t>A compter de cette date, il est conclu pour une durée ferme de 12 mois.</w:t>
      </w:r>
    </w:p>
    <w:p w14:paraId="315BFE62" w14:textId="77777777" w:rsidR="00911767" w:rsidRDefault="00911767" w:rsidP="00911767">
      <w:pPr>
        <w:jc w:val="both"/>
      </w:pPr>
    </w:p>
    <w:p w14:paraId="313ABB70" w14:textId="77777777" w:rsidR="00911767" w:rsidRDefault="00911767" w:rsidP="00911767">
      <w:pPr>
        <w:jc w:val="both"/>
      </w:pPr>
      <w:r>
        <w:t>Il sera reconduit 3 fois, par tacite reconduction, pour des périodes de 12 mois chacune. La durée maximale est de 48 mois, périodes de reconductions comprises.</w:t>
      </w:r>
    </w:p>
    <w:p w14:paraId="35357641" w14:textId="77777777" w:rsidR="00911767" w:rsidRDefault="00911767" w:rsidP="00911767">
      <w:pPr>
        <w:jc w:val="both"/>
      </w:pPr>
    </w:p>
    <w:p w14:paraId="5F0668CA" w14:textId="77777777" w:rsidR="00911767" w:rsidRDefault="00911767" w:rsidP="00911767">
      <w:pPr>
        <w:jc w:val="both"/>
      </w:pPr>
      <w: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13EEEAAC" w14:textId="77777777" w:rsidR="00911767" w:rsidRDefault="00911767" w:rsidP="00911767">
      <w:pPr>
        <w:jc w:val="both"/>
      </w:pPr>
    </w:p>
    <w:p w14:paraId="4FAD816E" w14:textId="77777777" w:rsidR="00911767" w:rsidRDefault="00911767" w:rsidP="00911767">
      <w:pPr>
        <w:jc w:val="both"/>
      </w:pPr>
      <w:r>
        <w:t>En application de l’article R 2112-4 du code de la commande publique, le titulaire ne peut pas refuser la reconduction de l’accord-cadre.</w:t>
      </w:r>
    </w:p>
    <w:p w14:paraId="4E4B3499" w14:textId="77777777" w:rsidR="00911767" w:rsidRDefault="00911767" w:rsidP="00911767">
      <w:pPr>
        <w:jc w:val="both"/>
      </w:pPr>
    </w:p>
    <w:p w14:paraId="362DB10B" w14:textId="77777777" w:rsidR="00911767" w:rsidRPr="008A3166" w:rsidRDefault="00911767" w:rsidP="00911767">
      <w:pPr>
        <w:pStyle w:val="jojo"/>
        <w:jc w:val="both"/>
        <w:rPr>
          <w:rFonts w:cs="Arial"/>
          <w:bCs/>
          <w:sz w:val="20"/>
        </w:rPr>
      </w:pPr>
      <w:r w:rsidRPr="008A3166">
        <w:rPr>
          <w:rFonts w:cs="Arial"/>
          <w:bCs/>
          <w:sz w:val="20"/>
        </w:rPr>
        <w:t>Il est entendu que si le seuil maximal est atteint, l’accord-cadre concerné cesse de plein droit.</w:t>
      </w:r>
    </w:p>
    <w:p w14:paraId="11EDB636" w14:textId="77777777" w:rsidR="00911767" w:rsidRDefault="00911767" w:rsidP="00911767">
      <w:pPr>
        <w:jc w:val="both"/>
      </w:pPr>
    </w:p>
    <w:p w14:paraId="6773E678" w14:textId="77777777" w:rsidR="00911767" w:rsidRDefault="00911767" w:rsidP="00911767">
      <w:pPr>
        <w:jc w:val="both"/>
      </w:pPr>
      <w:r>
        <w:t>Le pouvoir adjudicateur se réserve la possibilité de résilier l’accord-cadre à tout moment en respectant un délai de prévenance de trois mois. Dans cette hypothèse, par dérogation à l’article 42 du CCAG-FCS, le prestataire ne pourra exiger aucune indemnité.</w:t>
      </w:r>
    </w:p>
    <w:p w14:paraId="645D73EA" w14:textId="77777777" w:rsidR="00911767" w:rsidRDefault="00911767" w:rsidP="00911767">
      <w:pPr>
        <w:jc w:val="both"/>
      </w:pPr>
    </w:p>
    <w:p w14:paraId="038A0FB7" w14:textId="2FECDCF7" w:rsidR="009B4107" w:rsidRDefault="00911767" w:rsidP="0030106E">
      <w:pPr>
        <w:pStyle w:val="jojo"/>
        <w:jc w:val="both"/>
        <w:rPr>
          <w:rFonts w:cs="Arial"/>
          <w:bCs/>
          <w:sz w:val="20"/>
        </w:rPr>
      </w:pPr>
      <w:r w:rsidRPr="00D720D6">
        <w:rPr>
          <w:rFonts w:cs="Arial"/>
          <w:bCs/>
          <w:sz w:val="20"/>
        </w:rPr>
        <w:t xml:space="preserve">Pour information, les bons de commande seront émis par le pouvoir adjudicateur à compter du </w:t>
      </w:r>
      <w:r w:rsidRPr="00D720D6">
        <w:rPr>
          <w:rFonts w:cs="Arial"/>
          <w:bCs/>
          <w:sz w:val="20"/>
        </w:rPr>
        <w:br/>
      </w:r>
      <w:r w:rsidRPr="00131027">
        <w:rPr>
          <w:rFonts w:cs="Arial"/>
          <w:bCs/>
          <w:sz w:val="20"/>
        </w:rPr>
        <w:t>1</w:t>
      </w:r>
      <w:r w:rsidR="00281653">
        <w:rPr>
          <w:rFonts w:cs="Arial"/>
          <w:bCs/>
          <w:sz w:val="20"/>
        </w:rPr>
        <w:t>5</w:t>
      </w:r>
      <w:r w:rsidRPr="00131027">
        <w:rPr>
          <w:rFonts w:cs="Arial"/>
          <w:bCs/>
          <w:sz w:val="20"/>
        </w:rPr>
        <w:t xml:space="preserve"> mars 2026.</w:t>
      </w:r>
    </w:p>
    <w:p w14:paraId="6B04F4CD" w14:textId="77777777" w:rsidR="00BC23ED" w:rsidRDefault="00BC23ED" w:rsidP="0030106E">
      <w:pPr>
        <w:pStyle w:val="jojo"/>
        <w:jc w:val="both"/>
        <w:rPr>
          <w:rFonts w:cs="Arial"/>
          <w:bCs/>
          <w:sz w:val="20"/>
        </w:rPr>
      </w:pPr>
    </w:p>
    <w:p w14:paraId="4D7FC830" w14:textId="77777777" w:rsidR="00587823" w:rsidRDefault="00587823" w:rsidP="0030106E">
      <w:pPr>
        <w:pStyle w:val="jojo"/>
        <w:jc w:val="both"/>
        <w:rPr>
          <w:rFonts w:cs="Arial"/>
          <w:bCs/>
          <w:sz w:val="20"/>
        </w:rPr>
      </w:pPr>
    </w:p>
    <w:p w14:paraId="513FF082" w14:textId="77777777" w:rsidR="00587823" w:rsidRPr="0030106E" w:rsidRDefault="00587823" w:rsidP="0030106E">
      <w:pPr>
        <w:pStyle w:val="jojo"/>
        <w:jc w:val="both"/>
        <w:rPr>
          <w:rFonts w:cs="Arial"/>
          <w:bCs/>
          <w:sz w:val="20"/>
        </w:rPr>
      </w:pPr>
    </w:p>
    <w:p w14:paraId="62899E58" w14:textId="20BCC8D0" w:rsidR="009B4107" w:rsidRPr="00826D30" w:rsidRDefault="009B4107" w:rsidP="009B4107">
      <w:pPr>
        <w:jc w:val="both"/>
        <w:rPr>
          <w:b/>
          <w:bCs/>
        </w:rPr>
      </w:pPr>
      <w:r w:rsidRPr="00826D30">
        <w:rPr>
          <w:b/>
          <w:bCs/>
          <w:u w:val="single"/>
        </w:rPr>
        <w:lastRenderedPageBreak/>
        <w:t xml:space="preserve">ARTICLE </w:t>
      </w:r>
      <w:r w:rsidR="00911767">
        <w:rPr>
          <w:b/>
          <w:bCs/>
          <w:u w:val="single"/>
        </w:rPr>
        <w:t>4</w:t>
      </w:r>
      <w:r w:rsidR="00B81959" w:rsidRPr="001D073D">
        <w:rPr>
          <w:b/>
          <w:bCs/>
        </w:rPr>
        <w:t xml:space="preserve"> </w:t>
      </w:r>
      <w:r w:rsidR="00587823" w:rsidRPr="00587823">
        <w:rPr>
          <w:b/>
        </w:rPr>
        <w:t>–</w:t>
      </w:r>
      <w:r w:rsidR="00B81959">
        <w:rPr>
          <w:b/>
        </w:rPr>
        <w:t xml:space="preserve"> </w:t>
      </w:r>
      <w:r w:rsidRPr="00826D30">
        <w:rPr>
          <w:b/>
          <w:bCs/>
        </w:rPr>
        <w:t>PIECES CONSTITUTIVES</w:t>
      </w:r>
    </w:p>
    <w:p w14:paraId="7CB06A34" w14:textId="77777777" w:rsidR="00956B3B" w:rsidRDefault="00956B3B" w:rsidP="004B4B19">
      <w:pPr>
        <w:pStyle w:val="Standard"/>
        <w:tabs>
          <w:tab w:val="clear" w:pos="708"/>
          <w:tab w:val="left" w:pos="142"/>
        </w:tabs>
        <w:spacing w:after="0" w:line="240" w:lineRule="auto"/>
        <w:jc w:val="both"/>
        <w:rPr>
          <w:rFonts w:ascii="Arial" w:hAnsi="Arial" w:cs="Arial"/>
          <w:bCs/>
          <w:sz w:val="20"/>
          <w:szCs w:val="20"/>
        </w:rPr>
      </w:pPr>
    </w:p>
    <w:p w14:paraId="548C7F04" w14:textId="32C64E23" w:rsidR="009B4107" w:rsidRDefault="00956B3B" w:rsidP="004B4B19">
      <w:pPr>
        <w:pStyle w:val="Standard"/>
        <w:tabs>
          <w:tab w:val="clear" w:pos="708"/>
          <w:tab w:val="left" w:pos="142"/>
        </w:tabs>
        <w:spacing w:after="0" w:line="240" w:lineRule="auto"/>
        <w:jc w:val="both"/>
        <w:rPr>
          <w:rFonts w:ascii="Arial" w:hAnsi="Arial" w:cs="Arial"/>
          <w:bCs/>
          <w:sz w:val="20"/>
          <w:szCs w:val="20"/>
        </w:rPr>
      </w:pPr>
      <w:r>
        <w:rPr>
          <w:rFonts w:ascii="Arial" w:hAnsi="Arial" w:cs="Arial"/>
          <w:bCs/>
          <w:sz w:val="20"/>
          <w:szCs w:val="20"/>
        </w:rPr>
        <w:t>Les</w:t>
      </w:r>
      <w:r w:rsidR="004B4B19" w:rsidRPr="001E3551">
        <w:rPr>
          <w:rFonts w:ascii="Arial" w:hAnsi="Arial" w:cs="Arial"/>
          <w:bCs/>
          <w:sz w:val="20"/>
          <w:szCs w:val="20"/>
        </w:rPr>
        <w:t xml:space="preserve"> pièces constitutives de l’accord-cadre sont les </w:t>
      </w:r>
      <w:r w:rsidR="004B4B19" w:rsidRPr="00D65E2D">
        <w:rPr>
          <w:rFonts w:ascii="Arial" w:hAnsi="Arial" w:cs="Arial"/>
          <w:bCs/>
          <w:sz w:val="20"/>
          <w:szCs w:val="20"/>
        </w:rPr>
        <w:t>suivantes classées par ordre d'importance décroissant :</w:t>
      </w:r>
    </w:p>
    <w:p w14:paraId="43F832B5" w14:textId="77777777" w:rsidR="00956B3B" w:rsidRPr="004B4B19" w:rsidRDefault="00956B3B" w:rsidP="004B4B19">
      <w:pPr>
        <w:pStyle w:val="Standard"/>
        <w:tabs>
          <w:tab w:val="clear" w:pos="708"/>
          <w:tab w:val="left" w:pos="142"/>
        </w:tabs>
        <w:spacing w:after="0" w:line="240" w:lineRule="auto"/>
        <w:jc w:val="both"/>
        <w:rPr>
          <w:rFonts w:ascii="Arial" w:hAnsi="Arial" w:cs="Arial"/>
          <w:bCs/>
          <w:sz w:val="20"/>
          <w:szCs w:val="20"/>
        </w:rPr>
      </w:pPr>
    </w:p>
    <w:p w14:paraId="2C680464" w14:textId="49DC2F1B" w:rsidR="00836E0E" w:rsidRPr="00A9653E" w:rsidRDefault="00091CDB" w:rsidP="00836E0E">
      <w:pPr>
        <w:numPr>
          <w:ilvl w:val="1"/>
          <w:numId w:val="15"/>
        </w:numPr>
        <w:jc w:val="both"/>
        <w:rPr>
          <w:rFonts w:eastAsia="Arial Unicode MS"/>
          <w:lang w:eastAsia="zh-CN" w:bidi="hi-IN"/>
        </w:rPr>
      </w:pPr>
      <w:r>
        <w:rPr>
          <w:rFonts w:eastAsia="Arial Unicode MS"/>
          <w:lang w:eastAsia="zh-CN" w:bidi="hi-IN"/>
        </w:rPr>
        <w:t>l</w:t>
      </w:r>
      <w:r w:rsidR="00836E0E" w:rsidRPr="00A9653E">
        <w:rPr>
          <w:rFonts w:eastAsia="Arial Unicode MS"/>
          <w:lang w:eastAsia="zh-CN" w:bidi="hi-IN"/>
        </w:rPr>
        <w:t>e cadre de réponse qui, après attribution et signature deviendra l’acte d’engagement ;</w:t>
      </w:r>
    </w:p>
    <w:p w14:paraId="2D7D2946" w14:textId="5CA41640" w:rsidR="00836E0E" w:rsidRPr="00A9653E" w:rsidRDefault="00091CDB" w:rsidP="00836E0E">
      <w:pPr>
        <w:numPr>
          <w:ilvl w:val="1"/>
          <w:numId w:val="15"/>
        </w:numPr>
        <w:jc w:val="both"/>
        <w:rPr>
          <w:rFonts w:eastAsia="Arial Unicode MS"/>
          <w:lang w:eastAsia="zh-CN" w:bidi="hi-IN"/>
        </w:rPr>
      </w:pPr>
      <w:r>
        <w:rPr>
          <w:rFonts w:eastAsia="Arial Unicode MS"/>
          <w:lang w:eastAsia="zh-CN" w:bidi="hi-IN"/>
        </w:rPr>
        <w:t xml:space="preserve">le </w:t>
      </w:r>
      <w:r w:rsidR="00836E0E" w:rsidRPr="00A9653E">
        <w:rPr>
          <w:rFonts w:eastAsia="Arial Unicode MS"/>
          <w:lang w:eastAsia="zh-CN" w:bidi="hi-IN"/>
        </w:rPr>
        <w:t xml:space="preserve">Cahier des Clauses Administratives Particulières </w:t>
      </w:r>
      <w:r w:rsidR="00DF0E76">
        <w:rPr>
          <w:rFonts w:eastAsia="Arial Unicode MS"/>
          <w:lang w:eastAsia="zh-CN" w:bidi="hi-IN"/>
        </w:rPr>
        <w:t>et</w:t>
      </w:r>
      <w:r w:rsidR="00F93CEF">
        <w:rPr>
          <w:rFonts w:eastAsia="Arial Unicode MS"/>
          <w:lang w:eastAsia="zh-CN" w:bidi="hi-IN"/>
        </w:rPr>
        <w:t xml:space="preserve"> </w:t>
      </w:r>
      <w:r w:rsidR="00587823">
        <w:rPr>
          <w:rFonts w:eastAsia="Arial Unicode MS"/>
          <w:lang w:eastAsia="zh-CN" w:bidi="hi-IN"/>
        </w:rPr>
        <w:t xml:space="preserve">son annexe 1 </w:t>
      </w:r>
      <w:r w:rsidR="00587823">
        <w:t>– la charte des achats responsables</w:t>
      </w:r>
      <w:r w:rsidR="00587823" w:rsidRPr="00A9653E">
        <w:rPr>
          <w:rFonts w:eastAsia="Arial Unicode MS"/>
          <w:lang w:eastAsia="zh-CN" w:bidi="hi-IN"/>
        </w:rPr>
        <w:t xml:space="preserve"> </w:t>
      </w:r>
      <w:r w:rsidR="00836E0E" w:rsidRPr="00A9653E">
        <w:rPr>
          <w:rFonts w:eastAsia="Arial Unicode MS"/>
          <w:lang w:eastAsia="zh-CN" w:bidi="hi-IN"/>
        </w:rPr>
        <w:t xml:space="preserve">(CCAP – </w:t>
      </w:r>
      <w:r w:rsidR="00B81959">
        <w:rPr>
          <w:rFonts w:eastAsia="Arial Unicode MS"/>
          <w:lang w:eastAsia="zh-CN" w:bidi="hi-IN"/>
        </w:rPr>
        <w:t>MA 04-</w:t>
      </w:r>
      <w:r w:rsidR="00836E0E" w:rsidRPr="00A9653E">
        <w:rPr>
          <w:rFonts w:eastAsia="Arial Unicode MS"/>
          <w:lang w:eastAsia="zh-CN" w:bidi="hi-IN"/>
        </w:rPr>
        <w:t>202</w:t>
      </w:r>
      <w:r w:rsidR="00B81959">
        <w:rPr>
          <w:rFonts w:eastAsia="Arial Unicode MS"/>
          <w:lang w:eastAsia="zh-CN" w:bidi="hi-IN"/>
        </w:rPr>
        <w:t>5</w:t>
      </w:r>
      <w:r w:rsidR="00836E0E" w:rsidRPr="00A9653E">
        <w:rPr>
          <w:rFonts w:eastAsia="Arial Unicode MS"/>
          <w:lang w:eastAsia="zh-CN" w:bidi="hi-IN"/>
        </w:rPr>
        <w:t>)</w:t>
      </w:r>
      <w:r>
        <w:rPr>
          <w:rFonts w:eastAsia="Arial Unicode MS"/>
          <w:lang w:eastAsia="zh-CN" w:bidi="hi-IN"/>
        </w:rPr>
        <w:t xml:space="preserve"> </w:t>
      </w:r>
      <w:r w:rsidR="00836E0E" w:rsidRPr="00A9653E">
        <w:rPr>
          <w:rFonts w:eastAsia="Arial Unicode MS"/>
          <w:lang w:eastAsia="zh-CN" w:bidi="hi-IN"/>
        </w:rPr>
        <w:t>;</w:t>
      </w:r>
    </w:p>
    <w:p w14:paraId="1F4AF1A3" w14:textId="77777777" w:rsidR="00836E0E" w:rsidRPr="00A9653E" w:rsidRDefault="00836E0E" w:rsidP="00836E0E">
      <w:pPr>
        <w:numPr>
          <w:ilvl w:val="1"/>
          <w:numId w:val="15"/>
        </w:numPr>
        <w:jc w:val="both"/>
        <w:rPr>
          <w:rFonts w:eastAsia="Arial Unicode MS"/>
          <w:lang w:eastAsia="zh-CN" w:bidi="hi-IN"/>
        </w:rPr>
      </w:pPr>
      <w:r w:rsidRPr="00A9653E">
        <w:rPr>
          <w:rFonts w:eastAsia="Arial Unicode MS"/>
          <w:lang w:eastAsia="zh-CN" w:bidi="hi-IN"/>
        </w:rPr>
        <w:t>en sus de l’article 4.1 du CCAG-FCS, les bons de commande émis par le pouvoir adjudicateur ;</w:t>
      </w:r>
    </w:p>
    <w:p w14:paraId="1924BD6E" w14:textId="52DA5E71" w:rsidR="00836E0E" w:rsidRPr="00A9653E" w:rsidRDefault="00836E0E" w:rsidP="00836E0E">
      <w:pPr>
        <w:numPr>
          <w:ilvl w:val="1"/>
          <w:numId w:val="15"/>
        </w:numPr>
        <w:jc w:val="both"/>
        <w:rPr>
          <w:rFonts w:eastAsia="Arial Unicode MS"/>
          <w:lang w:eastAsia="zh-CN" w:bidi="hi-IN"/>
        </w:rPr>
      </w:pPr>
      <w:r w:rsidRPr="00A9653E">
        <w:rPr>
          <w:rFonts w:eastAsia="Arial Unicode MS"/>
          <w:lang w:eastAsia="zh-CN" w:bidi="hi-IN"/>
        </w:rPr>
        <w:t>le Cahier des Clauses Administratives Générales applicables aux marchés de fournitures courantes et de servi</w:t>
      </w:r>
      <w:r w:rsidR="0013227A">
        <w:rPr>
          <w:rFonts w:eastAsia="Arial Unicode MS"/>
          <w:lang w:eastAsia="zh-CN" w:bidi="hi-IN"/>
        </w:rPr>
        <w:t>ces (CCAG-FCS) du 30 mars 2021.</w:t>
      </w:r>
    </w:p>
    <w:p w14:paraId="2C6182D1" w14:textId="77777777" w:rsidR="009B4107" w:rsidRDefault="009B4107" w:rsidP="009B4107">
      <w:pPr>
        <w:jc w:val="both"/>
        <w:rPr>
          <w:rFonts w:eastAsia="Arial Unicode MS"/>
          <w:lang w:eastAsia="zh-CN" w:bidi="hi-IN"/>
        </w:rPr>
      </w:pPr>
    </w:p>
    <w:p w14:paraId="186A757A" w14:textId="70123201" w:rsidR="00091CDB" w:rsidRPr="00B81959" w:rsidRDefault="00B81959" w:rsidP="00B81959">
      <w:pPr>
        <w:pStyle w:val="Corpsdetexte31"/>
        <w:ind w:right="-1"/>
        <w:rPr>
          <w:rFonts w:cs="Arial"/>
          <w:sz w:val="20"/>
        </w:rPr>
      </w:pPr>
      <w:r w:rsidRPr="005B47FD">
        <w:rPr>
          <w:rFonts w:cs="Arial"/>
          <w:sz w:val="20"/>
        </w:rPr>
        <w:t xml:space="preserve">Aucune réserve, qui serait apportée aux pièces désignées ci-dessus lors de la remise de l’offre puis durant l’exécution de l’accord-cadre, ne sera admise. Le titulaire s’engage à respecter toutes les dispositions incluses dans les pièces de l’accord-cadre. Les conditions générales du prestataire ou fournisseur sont nulles et non avenues. </w:t>
      </w:r>
    </w:p>
    <w:p w14:paraId="49BAF948" w14:textId="77777777" w:rsidR="0013227A" w:rsidRDefault="0013227A" w:rsidP="009B4107">
      <w:pPr>
        <w:jc w:val="both"/>
        <w:rPr>
          <w:bCs/>
        </w:rPr>
      </w:pPr>
    </w:p>
    <w:p w14:paraId="33E459C7" w14:textId="0871EEBC" w:rsidR="009B4107" w:rsidRPr="009F2D2A" w:rsidRDefault="009B4107" w:rsidP="009B4107">
      <w:pPr>
        <w:pStyle w:val="jojo"/>
        <w:rPr>
          <w:rFonts w:cs="Arial"/>
          <w:b/>
          <w:sz w:val="20"/>
        </w:rPr>
      </w:pPr>
      <w:r w:rsidRPr="009F2D2A">
        <w:rPr>
          <w:rFonts w:cs="Arial"/>
          <w:b/>
          <w:sz w:val="20"/>
          <w:u w:val="single"/>
        </w:rPr>
        <w:t xml:space="preserve">ARTICLE </w:t>
      </w:r>
      <w:r w:rsidR="00B81959">
        <w:rPr>
          <w:rFonts w:cs="Arial"/>
          <w:b/>
          <w:sz w:val="20"/>
          <w:u w:val="single"/>
        </w:rPr>
        <w:t>5</w:t>
      </w:r>
      <w:r w:rsidRPr="009F2D2A">
        <w:rPr>
          <w:rFonts w:cs="Arial"/>
          <w:b/>
          <w:sz w:val="20"/>
        </w:rPr>
        <w:t xml:space="preserve"> </w:t>
      </w:r>
      <w:r w:rsidR="00587823" w:rsidRPr="00587823">
        <w:rPr>
          <w:rFonts w:cs="Arial"/>
          <w:b/>
          <w:sz w:val="20"/>
        </w:rPr>
        <w:t>–</w:t>
      </w:r>
      <w:r w:rsidR="00587823">
        <w:rPr>
          <w:b/>
        </w:rPr>
        <w:t xml:space="preserve"> </w:t>
      </w:r>
      <w:r w:rsidRPr="009F2D2A">
        <w:rPr>
          <w:rFonts w:cs="Arial"/>
          <w:b/>
          <w:sz w:val="20"/>
        </w:rPr>
        <w:t>AVANCE</w:t>
      </w:r>
    </w:p>
    <w:p w14:paraId="5A54F691" w14:textId="77777777" w:rsidR="009B4107" w:rsidRPr="009F2D2A" w:rsidRDefault="009B4107" w:rsidP="009B4107">
      <w:pPr>
        <w:jc w:val="both"/>
      </w:pPr>
    </w:p>
    <w:p w14:paraId="0883F943" w14:textId="77777777" w:rsidR="009B4107" w:rsidRDefault="009B4107" w:rsidP="009B4107">
      <w:pPr>
        <w:pStyle w:val="Corpsdetexte2"/>
        <w:rPr>
          <w:rFonts w:ascii="Arial" w:hAnsi="Arial"/>
        </w:rPr>
      </w:pPr>
      <w:r w:rsidRPr="0013541D">
        <w:rPr>
          <w:rFonts w:ascii="Arial" w:hAnsi="Arial"/>
        </w:rPr>
        <w:t xml:space="preserve">Sauf refus </w:t>
      </w:r>
      <w:r>
        <w:rPr>
          <w:rFonts w:ascii="Arial" w:hAnsi="Arial"/>
        </w:rPr>
        <w:t xml:space="preserve">exprès </w:t>
      </w:r>
      <w:r w:rsidRPr="0013541D">
        <w:rPr>
          <w:rFonts w:ascii="Arial" w:hAnsi="Arial"/>
        </w:rPr>
        <w:t xml:space="preserve">exprimé, une avance est accordée au titulaire si les conditions de l’article </w:t>
      </w:r>
      <w:r>
        <w:rPr>
          <w:rFonts w:ascii="Arial" w:hAnsi="Arial"/>
        </w:rPr>
        <w:t>R</w:t>
      </w:r>
      <w:r w:rsidRPr="0013541D">
        <w:rPr>
          <w:rFonts w:ascii="Arial" w:hAnsi="Arial"/>
        </w:rPr>
        <w:t>2191-16 du code de la commande publique sont réunies.</w:t>
      </w:r>
    </w:p>
    <w:p w14:paraId="15129232" w14:textId="77777777" w:rsidR="009B4107" w:rsidRDefault="009B4107" w:rsidP="009B4107">
      <w:pPr>
        <w:pStyle w:val="Corpsdetexte2"/>
        <w:rPr>
          <w:rFonts w:ascii="Arial" w:hAnsi="Arial"/>
        </w:rPr>
      </w:pPr>
    </w:p>
    <w:p w14:paraId="1EBE4FA9" w14:textId="77777777" w:rsidR="009B4107" w:rsidRDefault="009B4107" w:rsidP="009B4107">
      <w:pPr>
        <w:jc w:val="both"/>
      </w:pPr>
      <w:r w:rsidRPr="009F2D2A">
        <w:t>En conséquence,</w:t>
      </w:r>
    </w:p>
    <w:p w14:paraId="6F41E666" w14:textId="77777777" w:rsidR="009B4107" w:rsidRPr="009F2D2A" w:rsidRDefault="009B4107" w:rsidP="009B4107">
      <w:pPr>
        <w:jc w:val="both"/>
      </w:pPr>
    </w:p>
    <w:p w14:paraId="34FB7B15" w14:textId="77777777" w:rsidR="009B4107" w:rsidRDefault="009B4107" w:rsidP="009B4107">
      <w:pPr>
        <w:widowControl/>
        <w:numPr>
          <w:ilvl w:val="0"/>
          <w:numId w:val="10"/>
        </w:numPr>
        <w:jc w:val="both"/>
      </w:pPr>
      <w:r w:rsidRPr="009F2D2A">
        <w:t>je souhaite bénéficier de l’avance ;</w:t>
      </w:r>
    </w:p>
    <w:p w14:paraId="2EAD9854" w14:textId="77777777" w:rsidR="009B4107" w:rsidRDefault="009B4107" w:rsidP="009B4107">
      <w:pPr>
        <w:widowControl/>
        <w:ind w:left="1494"/>
        <w:jc w:val="both"/>
      </w:pPr>
    </w:p>
    <w:p w14:paraId="54B9997B" w14:textId="77777777" w:rsidR="009B4107" w:rsidRDefault="009B4107" w:rsidP="009B4107">
      <w:pPr>
        <w:widowControl/>
        <w:numPr>
          <w:ilvl w:val="0"/>
          <w:numId w:val="10"/>
        </w:numPr>
        <w:jc w:val="both"/>
      </w:pPr>
      <w:r w:rsidRPr="009F2D2A">
        <w:t>je ne souhaite pas bénéficier de l’avance</w:t>
      </w:r>
      <w:r>
        <w:t>.</w:t>
      </w:r>
    </w:p>
    <w:p w14:paraId="047F326E" w14:textId="77777777" w:rsidR="009B4107" w:rsidRDefault="009B4107" w:rsidP="009B4107">
      <w:pPr>
        <w:pStyle w:val="Corpsdetexte2"/>
        <w:rPr>
          <w:rFonts w:ascii="Arial" w:hAnsi="Arial"/>
        </w:rPr>
      </w:pPr>
    </w:p>
    <w:p w14:paraId="1EF74793" w14:textId="77777777" w:rsidR="00587823" w:rsidRPr="009F2D2A" w:rsidRDefault="00587823" w:rsidP="009B4107">
      <w:pPr>
        <w:pStyle w:val="Corpsdetexte2"/>
        <w:rPr>
          <w:rFonts w:ascii="Arial" w:hAnsi="Arial"/>
        </w:rPr>
      </w:pPr>
    </w:p>
    <w:p w14:paraId="76DE24A8" w14:textId="4C0DE204" w:rsidR="00AA0377" w:rsidRDefault="00AA0377" w:rsidP="00AA0377">
      <w:pPr>
        <w:jc w:val="both"/>
        <w:rPr>
          <w:b/>
        </w:rPr>
      </w:pPr>
      <w:r w:rsidRPr="001B3B52">
        <w:t xml:space="preserve"> </w:t>
      </w:r>
      <w:r w:rsidRPr="001B3B52">
        <w:rPr>
          <w:b/>
          <w:u w:val="single"/>
        </w:rPr>
        <w:t>ARTICLE </w:t>
      </w:r>
      <w:r w:rsidR="00B81959">
        <w:rPr>
          <w:b/>
          <w:u w:val="single"/>
        </w:rPr>
        <w:t>6</w:t>
      </w:r>
      <w:r w:rsidRPr="001D073D">
        <w:rPr>
          <w:b/>
        </w:rPr>
        <w:t xml:space="preserve"> </w:t>
      </w:r>
      <w:r w:rsidR="00587823" w:rsidRPr="00587823">
        <w:rPr>
          <w:b/>
        </w:rPr>
        <w:t>–</w:t>
      </w:r>
      <w:r w:rsidR="00587823">
        <w:rPr>
          <w:b/>
        </w:rPr>
        <w:t xml:space="preserve"> </w:t>
      </w:r>
      <w:r w:rsidRPr="001B3B52">
        <w:rPr>
          <w:b/>
        </w:rPr>
        <w:t>PRIX</w:t>
      </w:r>
    </w:p>
    <w:p w14:paraId="0E02A54E" w14:textId="77777777" w:rsidR="00AA0377" w:rsidRDefault="00AA0377" w:rsidP="00AA0377">
      <w:pPr>
        <w:jc w:val="both"/>
        <w:rPr>
          <w:b/>
        </w:rPr>
      </w:pPr>
    </w:p>
    <w:p w14:paraId="168C4F7F" w14:textId="69BBCE3E" w:rsidR="00AA0377" w:rsidRPr="00AA0377" w:rsidRDefault="00AA0377" w:rsidP="00AA0377">
      <w:pPr>
        <w:jc w:val="both"/>
      </w:pPr>
      <w:r w:rsidRPr="00AA0377">
        <w:t>Les prix sont unitaires et sont multipliés aux quantités commandées et réellement exécutées et/ou livrées.</w:t>
      </w:r>
    </w:p>
    <w:p w14:paraId="1FD2816C" w14:textId="77777777" w:rsidR="00AA0377" w:rsidRPr="00AA0377" w:rsidRDefault="00AA0377" w:rsidP="00AA0377">
      <w:pPr>
        <w:jc w:val="both"/>
      </w:pPr>
    </w:p>
    <w:p w14:paraId="64E421B3" w14:textId="59611C6B" w:rsidR="00AA0377" w:rsidRDefault="00AA0377" w:rsidP="00AA0377">
      <w:pPr>
        <w:jc w:val="both"/>
      </w:pPr>
      <w:r w:rsidRPr="00AA0377">
        <w:t xml:space="preserve">Le candidat s’engage sur les prix unitaires suivants : </w:t>
      </w:r>
    </w:p>
    <w:p w14:paraId="607CBD55" w14:textId="77777777" w:rsidR="00587823" w:rsidRDefault="00587823" w:rsidP="00AA0377">
      <w:pPr>
        <w:jc w:val="both"/>
      </w:pPr>
    </w:p>
    <w:p w14:paraId="4CDE56A6" w14:textId="77777777" w:rsidR="004A42ED" w:rsidRPr="00C371A0" w:rsidRDefault="004A42ED" w:rsidP="00882EF2">
      <w:pPr>
        <w:autoSpaceDE w:val="0"/>
        <w:autoSpaceDN w:val="0"/>
        <w:adjustRightInd w:val="0"/>
        <w:jc w:val="both"/>
        <w:rPr>
          <w:sz w:val="10"/>
          <w:szCs w:val="10"/>
        </w:rPr>
      </w:pPr>
    </w:p>
    <w:tbl>
      <w:tblPr>
        <w:tblW w:w="10282" w:type="dxa"/>
        <w:tblInd w:w="-497" w:type="dxa"/>
        <w:tblLayout w:type="fixed"/>
        <w:tblCellMar>
          <w:left w:w="70" w:type="dxa"/>
          <w:right w:w="70" w:type="dxa"/>
        </w:tblCellMar>
        <w:tblLook w:val="04A0" w:firstRow="1" w:lastRow="0" w:firstColumn="1" w:lastColumn="0" w:noHBand="0" w:noVBand="1"/>
      </w:tblPr>
      <w:tblGrid>
        <w:gridCol w:w="2706"/>
        <w:gridCol w:w="1994"/>
        <w:gridCol w:w="2152"/>
        <w:gridCol w:w="1715"/>
        <w:gridCol w:w="1715"/>
      </w:tblGrid>
      <w:tr w:rsidR="00B35CE2" w:rsidRPr="002B6B53" w14:paraId="556DB26C" w14:textId="406BBB7A" w:rsidTr="00C371A0">
        <w:trPr>
          <w:trHeight w:val="680"/>
        </w:trPr>
        <w:tc>
          <w:tcPr>
            <w:tcW w:w="2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FAC64" w14:textId="77777777" w:rsidR="00B35CE2" w:rsidRPr="002B6B53" w:rsidRDefault="00B35CE2" w:rsidP="004906C7">
            <w:pPr>
              <w:widowControl/>
              <w:jc w:val="center"/>
              <w:rPr>
                <w:b/>
                <w:bCs/>
              </w:rPr>
            </w:pPr>
            <w:r w:rsidRPr="002B6B53">
              <w:rPr>
                <w:b/>
                <w:bCs/>
              </w:rPr>
              <w:t>Désignation</w:t>
            </w:r>
          </w:p>
        </w:tc>
        <w:tc>
          <w:tcPr>
            <w:tcW w:w="1994" w:type="dxa"/>
            <w:tcBorders>
              <w:top w:val="single" w:sz="4" w:space="0" w:color="auto"/>
              <w:left w:val="nil"/>
              <w:bottom w:val="single" w:sz="4" w:space="0" w:color="auto"/>
              <w:right w:val="single" w:sz="4" w:space="0" w:color="auto"/>
            </w:tcBorders>
            <w:shd w:val="clear" w:color="auto" w:fill="auto"/>
            <w:noWrap/>
            <w:vAlign w:val="center"/>
            <w:hideMark/>
          </w:tcPr>
          <w:p w14:paraId="2EC53BFD" w14:textId="66C3A5EF" w:rsidR="00B35CE2" w:rsidRPr="002B6B53" w:rsidRDefault="00944C42" w:rsidP="004906C7">
            <w:pPr>
              <w:widowControl/>
              <w:jc w:val="center"/>
              <w:rPr>
                <w:b/>
                <w:bCs/>
              </w:rPr>
            </w:pPr>
            <w:r>
              <w:rPr>
                <w:b/>
                <w:bCs/>
              </w:rPr>
              <w:t xml:space="preserve">Quantité de la commande entre </w:t>
            </w:r>
          </w:p>
        </w:tc>
        <w:tc>
          <w:tcPr>
            <w:tcW w:w="2152" w:type="dxa"/>
            <w:tcBorders>
              <w:top w:val="single" w:sz="4" w:space="0" w:color="auto"/>
              <w:left w:val="nil"/>
              <w:bottom w:val="single" w:sz="4" w:space="0" w:color="auto"/>
              <w:right w:val="single" w:sz="4" w:space="0" w:color="auto"/>
            </w:tcBorders>
            <w:shd w:val="clear" w:color="auto" w:fill="auto"/>
            <w:vAlign w:val="center"/>
            <w:hideMark/>
          </w:tcPr>
          <w:p w14:paraId="7347EEDB" w14:textId="77777777" w:rsidR="00C371A0" w:rsidRDefault="00B35CE2" w:rsidP="004906C7">
            <w:pPr>
              <w:widowControl/>
              <w:jc w:val="center"/>
              <w:rPr>
                <w:b/>
                <w:bCs/>
              </w:rPr>
            </w:pPr>
            <w:r w:rsidRPr="002B6B53">
              <w:rPr>
                <w:b/>
                <w:bCs/>
              </w:rPr>
              <w:t xml:space="preserve">Prix unitaire </w:t>
            </w:r>
            <w:r w:rsidR="00C371A0">
              <w:rPr>
                <w:b/>
                <w:bCs/>
              </w:rPr>
              <w:t>de l’impression</w:t>
            </w:r>
          </w:p>
          <w:p w14:paraId="5F9B3392" w14:textId="29A3485D" w:rsidR="00B35CE2" w:rsidRPr="002B6B53" w:rsidRDefault="00B35CE2" w:rsidP="004906C7">
            <w:pPr>
              <w:widowControl/>
              <w:jc w:val="center"/>
              <w:rPr>
                <w:b/>
                <w:bCs/>
              </w:rPr>
            </w:pPr>
            <w:r w:rsidRPr="002B6B53">
              <w:rPr>
                <w:b/>
                <w:bCs/>
              </w:rPr>
              <w:t>HT</w:t>
            </w:r>
          </w:p>
        </w:tc>
        <w:tc>
          <w:tcPr>
            <w:tcW w:w="1715" w:type="dxa"/>
            <w:tcBorders>
              <w:top w:val="single" w:sz="4" w:space="0" w:color="auto"/>
              <w:left w:val="nil"/>
              <w:bottom w:val="single" w:sz="4" w:space="0" w:color="auto"/>
              <w:right w:val="single" w:sz="4" w:space="0" w:color="auto"/>
            </w:tcBorders>
            <w:shd w:val="clear" w:color="auto" w:fill="auto"/>
            <w:vAlign w:val="center"/>
            <w:hideMark/>
          </w:tcPr>
          <w:p w14:paraId="60165FFF" w14:textId="2D13A920" w:rsidR="00B35CE2" w:rsidRPr="002B6B53" w:rsidRDefault="00B35CE2" w:rsidP="004906C7">
            <w:pPr>
              <w:widowControl/>
              <w:jc w:val="center"/>
              <w:rPr>
                <w:b/>
                <w:bCs/>
              </w:rPr>
            </w:pPr>
            <w:r>
              <w:rPr>
                <w:b/>
                <w:bCs/>
              </w:rPr>
              <w:t>TVA</w:t>
            </w:r>
          </w:p>
        </w:tc>
        <w:tc>
          <w:tcPr>
            <w:tcW w:w="1715" w:type="dxa"/>
            <w:tcBorders>
              <w:top w:val="single" w:sz="4" w:space="0" w:color="auto"/>
              <w:left w:val="nil"/>
              <w:bottom w:val="single" w:sz="4" w:space="0" w:color="auto"/>
              <w:right w:val="single" w:sz="4" w:space="0" w:color="auto"/>
            </w:tcBorders>
          </w:tcPr>
          <w:p w14:paraId="00041AAE" w14:textId="2C26FD3F" w:rsidR="00B35CE2" w:rsidRDefault="00944C42" w:rsidP="00C371A0">
            <w:pPr>
              <w:widowControl/>
              <w:jc w:val="center"/>
              <w:rPr>
                <w:b/>
                <w:bCs/>
              </w:rPr>
            </w:pPr>
            <w:r w:rsidRPr="002B6B53">
              <w:rPr>
                <w:b/>
                <w:bCs/>
              </w:rPr>
              <w:t xml:space="preserve">Prix unitaire </w:t>
            </w:r>
            <w:r>
              <w:rPr>
                <w:b/>
                <w:bCs/>
              </w:rPr>
              <w:t xml:space="preserve">de l’impression  </w:t>
            </w:r>
            <w:r w:rsidR="00B35CE2">
              <w:rPr>
                <w:b/>
                <w:bCs/>
              </w:rPr>
              <w:t>TTC</w:t>
            </w:r>
          </w:p>
        </w:tc>
      </w:tr>
      <w:tr w:rsidR="00F30548" w:rsidRPr="002B6B53" w14:paraId="59A9AF5C" w14:textId="77777777" w:rsidTr="00E81D77">
        <w:trPr>
          <w:trHeight w:val="177"/>
        </w:trPr>
        <w:tc>
          <w:tcPr>
            <w:tcW w:w="2706" w:type="dxa"/>
            <w:vMerge w:val="restart"/>
            <w:tcBorders>
              <w:left w:val="single" w:sz="4" w:space="0" w:color="auto"/>
              <w:right w:val="single" w:sz="4" w:space="0" w:color="auto"/>
            </w:tcBorders>
            <w:shd w:val="clear" w:color="auto" w:fill="auto"/>
            <w:vAlign w:val="center"/>
          </w:tcPr>
          <w:p w14:paraId="55B6A1B5" w14:textId="29C4D1A5" w:rsidR="000165B8" w:rsidRPr="00734699" w:rsidRDefault="000165B8" w:rsidP="004906C7">
            <w:pPr>
              <w:widowControl/>
              <w:jc w:val="center"/>
              <w:rPr>
                <w:sz w:val="18"/>
                <w:szCs w:val="18"/>
              </w:rPr>
            </w:pPr>
            <w:r w:rsidRPr="00734699">
              <w:rPr>
                <w:sz w:val="18"/>
                <w:szCs w:val="18"/>
              </w:rPr>
              <w:t xml:space="preserve">Chemise impression </w:t>
            </w:r>
            <w:r w:rsidR="00F30548" w:rsidRPr="00734699">
              <w:rPr>
                <w:sz w:val="18"/>
                <w:szCs w:val="18"/>
              </w:rPr>
              <w:t>quadri recto format 500x355</w:t>
            </w:r>
            <w:r w:rsidR="00734699">
              <w:rPr>
                <w:sz w:val="18"/>
                <w:szCs w:val="18"/>
              </w:rPr>
              <w:t xml:space="preserve"> </w:t>
            </w:r>
            <w:r w:rsidR="00F30548" w:rsidRPr="00734699">
              <w:rPr>
                <w:sz w:val="18"/>
                <w:szCs w:val="18"/>
              </w:rPr>
              <w:t>mm ouvert</w:t>
            </w:r>
            <w:r w:rsidRPr="00734699">
              <w:rPr>
                <w:sz w:val="18"/>
                <w:szCs w:val="18"/>
              </w:rPr>
              <w:t>e couché mat 300</w:t>
            </w:r>
            <w:r w:rsidR="00734699">
              <w:rPr>
                <w:sz w:val="18"/>
                <w:szCs w:val="18"/>
              </w:rPr>
              <w:t xml:space="preserve"> </w:t>
            </w:r>
            <w:r w:rsidRPr="00734699">
              <w:rPr>
                <w:sz w:val="18"/>
                <w:szCs w:val="18"/>
              </w:rPr>
              <w:t>grs</w:t>
            </w:r>
          </w:p>
          <w:p w14:paraId="455C4346" w14:textId="2885A2D7" w:rsidR="000165B8" w:rsidRPr="00734699" w:rsidRDefault="00F30548" w:rsidP="000165B8">
            <w:pPr>
              <w:widowControl/>
              <w:jc w:val="center"/>
              <w:rPr>
                <w:sz w:val="18"/>
                <w:szCs w:val="18"/>
              </w:rPr>
            </w:pPr>
            <w:r w:rsidRPr="00734699">
              <w:rPr>
                <w:sz w:val="18"/>
                <w:szCs w:val="18"/>
              </w:rPr>
              <w:t xml:space="preserve">2 rabats </w:t>
            </w:r>
            <w:r w:rsidR="000165B8" w:rsidRPr="00734699">
              <w:rPr>
                <w:sz w:val="18"/>
                <w:szCs w:val="18"/>
              </w:rPr>
              <w:t>tranche</w:t>
            </w:r>
            <w:r w:rsidRPr="00734699">
              <w:rPr>
                <w:sz w:val="18"/>
                <w:szCs w:val="18"/>
              </w:rPr>
              <w:t xml:space="preserve"> 15</w:t>
            </w:r>
            <w:r w:rsidR="00734699">
              <w:rPr>
                <w:sz w:val="18"/>
                <w:szCs w:val="18"/>
              </w:rPr>
              <w:t xml:space="preserve"> </w:t>
            </w:r>
            <w:r w:rsidRPr="00734699">
              <w:rPr>
                <w:sz w:val="18"/>
                <w:szCs w:val="18"/>
              </w:rPr>
              <w:t xml:space="preserve">mm pélliculage </w:t>
            </w:r>
            <w:r w:rsidR="000165B8" w:rsidRPr="00734699">
              <w:rPr>
                <w:sz w:val="18"/>
                <w:szCs w:val="18"/>
              </w:rPr>
              <w:t>recto brillant décorticage roulé livré plié</w:t>
            </w:r>
          </w:p>
          <w:p w14:paraId="578E2DF5" w14:textId="7F8DA653" w:rsidR="00F30548" w:rsidRPr="00734699" w:rsidRDefault="000165B8" w:rsidP="000165B8">
            <w:pPr>
              <w:widowControl/>
              <w:jc w:val="center"/>
              <w:rPr>
                <w:sz w:val="18"/>
                <w:szCs w:val="18"/>
              </w:rPr>
            </w:pPr>
            <w:r w:rsidRPr="00734699">
              <w:rPr>
                <w:sz w:val="18"/>
                <w:szCs w:val="18"/>
              </w:rPr>
              <w:t>avec collage</w:t>
            </w:r>
            <w:r w:rsidR="00F30548" w:rsidRPr="00734699">
              <w:rPr>
                <w:sz w:val="18"/>
                <w:szCs w:val="18"/>
              </w:rPr>
              <w:t xml:space="preserve"> ou languette.</w:t>
            </w: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5FED4" w14:textId="67CBE1FA" w:rsidR="00F30548" w:rsidRPr="00734699" w:rsidRDefault="00F30548" w:rsidP="004906C7">
            <w:pPr>
              <w:widowControl/>
              <w:jc w:val="center"/>
              <w:rPr>
                <w:sz w:val="18"/>
                <w:szCs w:val="18"/>
              </w:rPr>
            </w:pPr>
            <w:r w:rsidRPr="00734699">
              <w:rPr>
                <w:sz w:val="18"/>
                <w:szCs w:val="18"/>
              </w:rPr>
              <w:t>100 et 149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DB0EE"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970DB"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03FB4599" w14:textId="77777777" w:rsidR="00F30548" w:rsidRDefault="00F30548" w:rsidP="004906C7">
            <w:pPr>
              <w:jc w:val="center"/>
            </w:pPr>
          </w:p>
        </w:tc>
      </w:tr>
      <w:tr w:rsidR="00F30548" w:rsidRPr="002B6B53" w14:paraId="305A8FF4" w14:textId="77777777" w:rsidTr="00E81D77">
        <w:trPr>
          <w:trHeight w:val="227"/>
        </w:trPr>
        <w:tc>
          <w:tcPr>
            <w:tcW w:w="2706" w:type="dxa"/>
            <w:vMerge/>
            <w:tcBorders>
              <w:left w:val="single" w:sz="4" w:space="0" w:color="auto"/>
              <w:right w:val="single" w:sz="4" w:space="0" w:color="auto"/>
            </w:tcBorders>
            <w:shd w:val="clear" w:color="auto" w:fill="auto"/>
            <w:vAlign w:val="center"/>
          </w:tcPr>
          <w:p w14:paraId="4CC8A704"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C0FE8" w14:textId="13A92F74" w:rsidR="00F30548" w:rsidRPr="00734699" w:rsidRDefault="00F30548" w:rsidP="004906C7">
            <w:pPr>
              <w:widowControl/>
              <w:jc w:val="center"/>
              <w:rPr>
                <w:sz w:val="18"/>
                <w:szCs w:val="18"/>
              </w:rPr>
            </w:pPr>
            <w:r w:rsidRPr="00734699">
              <w:rPr>
                <w:sz w:val="18"/>
                <w:szCs w:val="18"/>
              </w:rPr>
              <w:t>150 et 199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B0DBF"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B49C1"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3C194436" w14:textId="77777777" w:rsidR="00F30548" w:rsidRDefault="00F30548" w:rsidP="004906C7">
            <w:pPr>
              <w:jc w:val="center"/>
            </w:pPr>
          </w:p>
        </w:tc>
      </w:tr>
      <w:tr w:rsidR="00F30548" w:rsidRPr="002B6B53" w14:paraId="10F2E18B" w14:textId="77777777" w:rsidTr="00E81D77">
        <w:trPr>
          <w:trHeight w:val="195"/>
        </w:trPr>
        <w:tc>
          <w:tcPr>
            <w:tcW w:w="2706" w:type="dxa"/>
            <w:vMerge/>
            <w:tcBorders>
              <w:left w:val="single" w:sz="4" w:space="0" w:color="auto"/>
              <w:right w:val="single" w:sz="4" w:space="0" w:color="auto"/>
            </w:tcBorders>
            <w:shd w:val="clear" w:color="auto" w:fill="auto"/>
            <w:vAlign w:val="center"/>
          </w:tcPr>
          <w:p w14:paraId="1F0337B3"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CA385" w14:textId="58C99841" w:rsidR="00F30548" w:rsidRPr="00734699" w:rsidRDefault="00F30548" w:rsidP="004906C7">
            <w:pPr>
              <w:widowControl/>
              <w:jc w:val="center"/>
              <w:rPr>
                <w:sz w:val="18"/>
                <w:szCs w:val="18"/>
              </w:rPr>
            </w:pPr>
            <w:r w:rsidRPr="00734699">
              <w:rPr>
                <w:sz w:val="18"/>
                <w:szCs w:val="18"/>
              </w:rPr>
              <w:t>200 et 399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A08D3"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14285"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7D71C72C" w14:textId="77777777" w:rsidR="00F30548" w:rsidRDefault="00F30548" w:rsidP="004906C7">
            <w:pPr>
              <w:jc w:val="center"/>
            </w:pPr>
          </w:p>
        </w:tc>
      </w:tr>
      <w:tr w:rsidR="00F30548" w:rsidRPr="002B6B53" w14:paraId="4C8DF106" w14:textId="77777777" w:rsidTr="00E81D77">
        <w:trPr>
          <w:trHeight w:val="173"/>
        </w:trPr>
        <w:tc>
          <w:tcPr>
            <w:tcW w:w="2706" w:type="dxa"/>
            <w:vMerge/>
            <w:tcBorders>
              <w:left w:val="single" w:sz="4" w:space="0" w:color="auto"/>
              <w:right w:val="single" w:sz="4" w:space="0" w:color="auto"/>
            </w:tcBorders>
            <w:shd w:val="clear" w:color="auto" w:fill="auto"/>
            <w:vAlign w:val="center"/>
          </w:tcPr>
          <w:p w14:paraId="332EEB08"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FB5A5D" w14:textId="40D2E016" w:rsidR="00F30548" w:rsidRPr="00734699" w:rsidRDefault="00F30548" w:rsidP="004906C7">
            <w:pPr>
              <w:widowControl/>
              <w:jc w:val="center"/>
              <w:rPr>
                <w:sz w:val="18"/>
                <w:szCs w:val="18"/>
              </w:rPr>
            </w:pPr>
            <w:r w:rsidRPr="00734699">
              <w:rPr>
                <w:sz w:val="18"/>
                <w:szCs w:val="18"/>
              </w:rPr>
              <w:t>400 et 599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C66E10"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93235"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5987DF4A" w14:textId="77777777" w:rsidR="00F30548" w:rsidRDefault="00F30548" w:rsidP="004906C7">
            <w:pPr>
              <w:jc w:val="center"/>
            </w:pPr>
          </w:p>
        </w:tc>
      </w:tr>
      <w:tr w:rsidR="00F30548" w:rsidRPr="002B6B53" w14:paraId="477B9C9B" w14:textId="0C35AADB" w:rsidTr="00E81D77">
        <w:trPr>
          <w:trHeight w:val="260"/>
        </w:trPr>
        <w:tc>
          <w:tcPr>
            <w:tcW w:w="2706" w:type="dxa"/>
            <w:vMerge/>
            <w:tcBorders>
              <w:left w:val="single" w:sz="4" w:space="0" w:color="auto"/>
              <w:right w:val="single" w:sz="4" w:space="0" w:color="auto"/>
            </w:tcBorders>
            <w:vAlign w:val="center"/>
            <w:hideMark/>
          </w:tcPr>
          <w:p w14:paraId="4D591DD0"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6ED99AB0" w14:textId="0CCA336A" w:rsidR="00F30548" w:rsidRPr="00734699" w:rsidRDefault="00F30548" w:rsidP="004906C7">
            <w:pPr>
              <w:widowControl/>
              <w:jc w:val="center"/>
              <w:rPr>
                <w:sz w:val="18"/>
                <w:szCs w:val="18"/>
              </w:rPr>
            </w:pPr>
            <w:r w:rsidRPr="00734699">
              <w:rPr>
                <w:sz w:val="18"/>
                <w:szCs w:val="18"/>
              </w:rPr>
              <w:t>600 et 799</w:t>
            </w:r>
          </w:p>
        </w:tc>
        <w:tc>
          <w:tcPr>
            <w:tcW w:w="2152" w:type="dxa"/>
            <w:tcBorders>
              <w:top w:val="single" w:sz="4" w:space="0" w:color="auto"/>
              <w:left w:val="single" w:sz="4" w:space="0" w:color="auto"/>
              <w:bottom w:val="single" w:sz="4" w:space="0" w:color="auto"/>
              <w:right w:val="single" w:sz="4" w:space="0" w:color="auto"/>
            </w:tcBorders>
            <w:vAlign w:val="center"/>
            <w:hideMark/>
          </w:tcPr>
          <w:p w14:paraId="2D1041E2"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hideMark/>
          </w:tcPr>
          <w:p w14:paraId="63BC3CF6"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01E84E62" w14:textId="77777777" w:rsidR="00F30548" w:rsidRPr="002B6B53" w:rsidRDefault="00F30548" w:rsidP="004906C7">
            <w:pPr>
              <w:widowControl/>
            </w:pPr>
          </w:p>
        </w:tc>
      </w:tr>
      <w:tr w:rsidR="00F30548" w:rsidRPr="002B6B53" w14:paraId="473FF69B" w14:textId="77777777" w:rsidTr="00E81D77">
        <w:trPr>
          <w:trHeight w:val="108"/>
        </w:trPr>
        <w:tc>
          <w:tcPr>
            <w:tcW w:w="2706" w:type="dxa"/>
            <w:vMerge/>
            <w:tcBorders>
              <w:left w:val="single" w:sz="4" w:space="0" w:color="auto"/>
              <w:right w:val="single" w:sz="4" w:space="0" w:color="auto"/>
            </w:tcBorders>
            <w:vAlign w:val="center"/>
          </w:tcPr>
          <w:p w14:paraId="0BE0EA5B"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4E8B595C" w14:textId="114CCA89" w:rsidR="00F30548" w:rsidRPr="00734699" w:rsidRDefault="00F30548" w:rsidP="004906C7">
            <w:pPr>
              <w:widowControl/>
              <w:jc w:val="center"/>
              <w:rPr>
                <w:sz w:val="18"/>
                <w:szCs w:val="18"/>
              </w:rPr>
            </w:pPr>
            <w:r w:rsidRPr="00734699">
              <w:rPr>
                <w:sz w:val="18"/>
                <w:szCs w:val="18"/>
              </w:rPr>
              <w:t>800 et 999</w:t>
            </w:r>
          </w:p>
        </w:tc>
        <w:tc>
          <w:tcPr>
            <w:tcW w:w="2152" w:type="dxa"/>
            <w:tcBorders>
              <w:top w:val="single" w:sz="4" w:space="0" w:color="auto"/>
              <w:left w:val="single" w:sz="4" w:space="0" w:color="auto"/>
              <w:bottom w:val="single" w:sz="4" w:space="0" w:color="auto"/>
              <w:right w:val="single" w:sz="4" w:space="0" w:color="auto"/>
            </w:tcBorders>
            <w:vAlign w:val="center"/>
          </w:tcPr>
          <w:p w14:paraId="52EFF005"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59D7C23C"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45437082" w14:textId="77777777" w:rsidR="00F30548" w:rsidRPr="002B6B53" w:rsidRDefault="00F30548" w:rsidP="004906C7">
            <w:pPr>
              <w:widowControl/>
            </w:pPr>
          </w:p>
        </w:tc>
      </w:tr>
      <w:tr w:rsidR="00F30548" w:rsidRPr="002B6B53" w14:paraId="6C2A1918" w14:textId="77777777" w:rsidTr="00E81D77">
        <w:trPr>
          <w:trHeight w:val="119"/>
        </w:trPr>
        <w:tc>
          <w:tcPr>
            <w:tcW w:w="2706" w:type="dxa"/>
            <w:vMerge/>
            <w:tcBorders>
              <w:left w:val="single" w:sz="4" w:space="0" w:color="auto"/>
              <w:right w:val="single" w:sz="4" w:space="0" w:color="auto"/>
            </w:tcBorders>
            <w:vAlign w:val="center"/>
          </w:tcPr>
          <w:p w14:paraId="1EE788C0"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337602F2" w14:textId="5FBF1DEC" w:rsidR="00F30548" w:rsidRPr="00734699" w:rsidRDefault="00F30548" w:rsidP="004906C7">
            <w:pPr>
              <w:widowControl/>
              <w:jc w:val="center"/>
              <w:rPr>
                <w:sz w:val="18"/>
                <w:szCs w:val="18"/>
              </w:rPr>
            </w:pPr>
            <w:r w:rsidRPr="00734699">
              <w:rPr>
                <w:sz w:val="18"/>
                <w:szCs w:val="18"/>
              </w:rPr>
              <w:t>Au-delà de 1000</w:t>
            </w:r>
          </w:p>
        </w:tc>
        <w:tc>
          <w:tcPr>
            <w:tcW w:w="2152" w:type="dxa"/>
            <w:tcBorders>
              <w:top w:val="single" w:sz="4" w:space="0" w:color="auto"/>
              <w:left w:val="single" w:sz="4" w:space="0" w:color="auto"/>
              <w:bottom w:val="single" w:sz="4" w:space="0" w:color="auto"/>
              <w:right w:val="single" w:sz="4" w:space="0" w:color="auto"/>
            </w:tcBorders>
            <w:vAlign w:val="center"/>
          </w:tcPr>
          <w:p w14:paraId="515BC58B"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48B65836"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1662ECFB" w14:textId="77777777" w:rsidR="00F30548" w:rsidRPr="002B6B53" w:rsidRDefault="00F30548" w:rsidP="004906C7">
            <w:pPr>
              <w:widowControl/>
            </w:pPr>
          </w:p>
        </w:tc>
      </w:tr>
      <w:tr w:rsidR="00F30548" w:rsidRPr="002B6B53" w14:paraId="417FF25B" w14:textId="4813A944" w:rsidTr="00E81D77">
        <w:trPr>
          <w:trHeight w:val="284"/>
        </w:trPr>
        <w:tc>
          <w:tcPr>
            <w:tcW w:w="2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8E7F79" w14:textId="15779B18" w:rsidR="000165B8" w:rsidRPr="00734699" w:rsidRDefault="000165B8" w:rsidP="004906C7">
            <w:pPr>
              <w:widowControl/>
              <w:jc w:val="center"/>
              <w:rPr>
                <w:sz w:val="18"/>
                <w:szCs w:val="18"/>
              </w:rPr>
            </w:pPr>
            <w:r w:rsidRPr="00734699">
              <w:rPr>
                <w:sz w:val="18"/>
                <w:szCs w:val="18"/>
              </w:rPr>
              <w:t>Chemise i</w:t>
            </w:r>
            <w:r w:rsidR="00F30548" w:rsidRPr="00734699">
              <w:rPr>
                <w:sz w:val="18"/>
                <w:szCs w:val="18"/>
              </w:rPr>
              <w:t>mpression quadri recto/verso format 500</w:t>
            </w:r>
            <w:r w:rsidRPr="00734699">
              <w:rPr>
                <w:sz w:val="18"/>
                <w:szCs w:val="18"/>
              </w:rPr>
              <w:t>x355</w:t>
            </w:r>
            <w:r w:rsidR="00734699">
              <w:rPr>
                <w:sz w:val="18"/>
                <w:szCs w:val="18"/>
              </w:rPr>
              <w:t xml:space="preserve"> </w:t>
            </w:r>
            <w:r w:rsidRPr="00734699">
              <w:rPr>
                <w:sz w:val="18"/>
                <w:szCs w:val="18"/>
              </w:rPr>
              <w:t>mm ouvert couché mat 300grs</w:t>
            </w:r>
          </w:p>
          <w:p w14:paraId="055D5589" w14:textId="77777777" w:rsidR="000165B8" w:rsidRPr="00734699" w:rsidRDefault="000165B8" w:rsidP="000165B8">
            <w:pPr>
              <w:widowControl/>
              <w:jc w:val="center"/>
              <w:rPr>
                <w:sz w:val="18"/>
                <w:szCs w:val="18"/>
              </w:rPr>
            </w:pPr>
            <w:r w:rsidRPr="00734699">
              <w:rPr>
                <w:sz w:val="18"/>
                <w:szCs w:val="18"/>
              </w:rPr>
              <w:t>2 rabats tranche</w:t>
            </w:r>
            <w:r w:rsidR="00F30548" w:rsidRPr="00734699">
              <w:rPr>
                <w:sz w:val="18"/>
                <w:szCs w:val="18"/>
              </w:rPr>
              <w:t xml:space="preserve"> 05mm pélliculage recto brilla</w:t>
            </w:r>
            <w:r w:rsidRPr="00734699">
              <w:rPr>
                <w:sz w:val="18"/>
                <w:szCs w:val="18"/>
              </w:rPr>
              <w:t>nt décorticage roule livré plié</w:t>
            </w:r>
          </w:p>
          <w:p w14:paraId="6C33CE15" w14:textId="68A70AC9" w:rsidR="00F30548" w:rsidRPr="00734699" w:rsidRDefault="000165B8" w:rsidP="000165B8">
            <w:pPr>
              <w:widowControl/>
              <w:jc w:val="center"/>
              <w:rPr>
                <w:sz w:val="18"/>
                <w:szCs w:val="18"/>
              </w:rPr>
            </w:pPr>
            <w:r w:rsidRPr="00734699">
              <w:rPr>
                <w:sz w:val="18"/>
                <w:szCs w:val="18"/>
              </w:rPr>
              <w:t>avec</w:t>
            </w:r>
            <w:r w:rsidR="00F30548" w:rsidRPr="00734699">
              <w:rPr>
                <w:sz w:val="18"/>
                <w:szCs w:val="18"/>
              </w:rPr>
              <w:t xml:space="preserve"> </w:t>
            </w:r>
            <w:r w:rsidRPr="00734699">
              <w:rPr>
                <w:sz w:val="18"/>
                <w:szCs w:val="18"/>
              </w:rPr>
              <w:t>collage</w:t>
            </w:r>
            <w:r w:rsidR="00F30548" w:rsidRPr="00734699">
              <w:rPr>
                <w:sz w:val="18"/>
                <w:szCs w:val="18"/>
              </w:rPr>
              <w:t xml:space="preserve"> ou languette.</w:t>
            </w: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5EB6D" w14:textId="4804C17D" w:rsidR="00F30548" w:rsidRPr="00734699" w:rsidRDefault="00F30548" w:rsidP="004906C7">
            <w:pPr>
              <w:widowControl/>
              <w:jc w:val="center"/>
              <w:rPr>
                <w:sz w:val="18"/>
                <w:szCs w:val="18"/>
              </w:rPr>
            </w:pPr>
            <w:r w:rsidRPr="00734699">
              <w:rPr>
                <w:sz w:val="18"/>
                <w:szCs w:val="18"/>
              </w:rPr>
              <w:t>100 et 149</w:t>
            </w:r>
          </w:p>
        </w:tc>
        <w:tc>
          <w:tcPr>
            <w:tcW w:w="2152" w:type="dxa"/>
            <w:tcBorders>
              <w:top w:val="nil"/>
              <w:left w:val="single" w:sz="4" w:space="0" w:color="auto"/>
              <w:bottom w:val="single" w:sz="4" w:space="0" w:color="auto"/>
              <w:right w:val="single" w:sz="4" w:space="0" w:color="auto"/>
            </w:tcBorders>
            <w:shd w:val="clear" w:color="auto" w:fill="auto"/>
            <w:noWrap/>
            <w:vAlign w:val="center"/>
            <w:hideMark/>
          </w:tcPr>
          <w:p w14:paraId="38D56860" w14:textId="77777777" w:rsidR="00F30548" w:rsidRPr="00734699" w:rsidRDefault="00F30548" w:rsidP="004906C7">
            <w:pPr>
              <w:widowControl/>
              <w:jc w:val="center"/>
              <w:rPr>
                <w:sz w:val="18"/>
                <w:szCs w:val="18"/>
              </w:rPr>
            </w:pPr>
            <w:r w:rsidRPr="00734699">
              <w:rPr>
                <w:sz w:val="18"/>
                <w:szCs w:val="18"/>
              </w:rPr>
              <w:t> </w:t>
            </w:r>
          </w:p>
        </w:tc>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6E11F20E" w14:textId="4D655D58" w:rsidR="00F30548" w:rsidRPr="00734699" w:rsidRDefault="00F30548" w:rsidP="004906C7">
            <w:pPr>
              <w:widowControl/>
              <w:jc w:val="center"/>
              <w:rPr>
                <w:sz w:val="18"/>
                <w:szCs w:val="18"/>
              </w:rPr>
            </w:pPr>
          </w:p>
        </w:tc>
        <w:tc>
          <w:tcPr>
            <w:tcW w:w="1715" w:type="dxa"/>
            <w:tcBorders>
              <w:top w:val="nil"/>
              <w:left w:val="single" w:sz="4" w:space="0" w:color="auto"/>
              <w:bottom w:val="single" w:sz="4" w:space="0" w:color="auto"/>
              <w:right w:val="single" w:sz="4" w:space="0" w:color="auto"/>
            </w:tcBorders>
          </w:tcPr>
          <w:p w14:paraId="3551813B" w14:textId="77777777" w:rsidR="00F30548" w:rsidRPr="002B6B53" w:rsidRDefault="00F30548" w:rsidP="004906C7">
            <w:pPr>
              <w:widowControl/>
              <w:jc w:val="center"/>
            </w:pPr>
          </w:p>
        </w:tc>
      </w:tr>
      <w:tr w:rsidR="00F30548" w:rsidRPr="002B6B53" w14:paraId="193B8778" w14:textId="77777777" w:rsidTr="00E81D77">
        <w:trPr>
          <w:trHeight w:val="325"/>
        </w:trPr>
        <w:tc>
          <w:tcPr>
            <w:tcW w:w="2706" w:type="dxa"/>
            <w:vMerge/>
            <w:tcBorders>
              <w:left w:val="single" w:sz="4" w:space="0" w:color="auto"/>
              <w:bottom w:val="single" w:sz="4" w:space="0" w:color="auto"/>
              <w:right w:val="single" w:sz="4" w:space="0" w:color="auto"/>
            </w:tcBorders>
            <w:shd w:val="clear" w:color="auto" w:fill="auto"/>
            <w:vAlign w:val="center"/>
          </w:tcPr>
          <w:p w14:paraId="7616679F"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23393" w14:textId="311A279D" w:rsidR="00F30548" w:rsidRPr="00734699" w:rsidRDefault="00F30548" w:rsidP="004906C7">
            <w:pPr>
              <w:widowControl/>
              <w:jc w:val="center"/>
              <w:rPr>
                <w:sz w:val="18"/>
                <w:szCs w:val="18"/>
              </w:rPr>
            </w:pPr>
            <w:r w:rsidRPr="00734699">
              <w:rPr>
                <w:sz w:val="18"/>
                <w:szCs w:val="18"/>
              </w:rPr>
              <w:t>150 et 199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16F23"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1584D"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30C5397F" w14:textId="77777777" w:rsidR="00F30548" w:rsidRPr="002B6B53" w:rsidRDefault="00F30548" w:rsidP="004906C7">
            <w:pPr>
              <w:widowControl/>
              <w:jc w:val="center"/>
            </w:pPr>
          </w:p>
        </w:tc>
      </w:tr>
      <w:tr w:rsidR="00F30548" w:rsidRPr="002B6B53" w14:paraId="2197BFBC" w14:textId="77777777" w:rsidTr="00E81D77">
        <w:trPr>
          <w:trHeight w:val="271"/>
        </w:trPr>
        <w:tc>
          <w:tcPr>
            <w:tcW w:w="2706" w:type="dxa"/>
            <w:vMerge/>
            <w:tcBorders>
              <w:left w:val="single" w:sz="4" w:space="0" w:color="auto"/>
              <w:bottom w:val="single" w:sz="4" w:space="0" w:color="auto"/>
              <w:right w:val="single" w:sz="4" w:space="0" w:color="auto"/>
            </w:tcBorders>
            <w:shd w:val="clear" w:color="auto" w:fill="auto"/>
            <w:vAlign w:val="center"/>
          </w:tcPr>
          <w:p w14:paraId="1DB0F095"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A3309" w14:textId="54015626" w:rsidR="00F30548" w:rsidRPr="00734699" w:rsidRDefault="00F30548" w:rsidP="004906C7">
            <w:pPr>
              <w:widowControl/>
              <w:jc w:val="center"/>
              <w:rPr>
                <w:sz w:val="18"/>
                <w:szCs w:val="18"/>
              </w:rPr>
            </w:pPr>
            <w:r w:rsidRPr="00734699">
              <w:rPr>
                <w:sz w:val="18"/>
                <w:szCs w:val="18"/>
              </w:rPr>
              <w:t>200 et 399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4AEDF"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5693F"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69634D42" w14:textId="77777777" w:rsidR="00F30548" w:rsidRPr="002B6B53" w:rsidRDefault="00F30548" w:rsidP="004906C7">
            <w:pPr>
              <w:widowControl/>
              <w:jc w:val="center"/>
            </w:pPr>
          </w:p>
        </w:tc>
      </w:tr>
      <w:tr w:rsidR="00F30548" w:rsidRPr="002B6B53" w14:paraId="1FC0DB05" w14:textId="3C44ED9A" w:rsidTr="00C371A0">
        <w:trPr>
          <w:trHeight w:val="273"/>
        </w:trPr>
        <w:tc>
          <w:tcPr>
            <w:tcW w:w="2706" w:type="dxa"/>
            <w:vMerge/>
            <w:tcBorders>
              <w:left w:val="single" w:sz="4" w:space="0" w:color="auto"/>
              <w:bottom w:val="single" w:sz="4" w:space="0" w:color="auto"/>
              <w:right w:val="single" w:sz="4" w:space="0" w:color="auto"/>
            </w:tcBorders>
            <w:vAlign w:val="center"/>
            <w:hideMark/>
          </w:tcPr>
          <w:p w14:paraId="61861A78"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70B26002" w14:textId="4DA9C9A1" w:rsidR="00F30548" w:rsidRPr="00734699" w:rsidRDefault="00F30548" w:rsidP="004906C7">
            <w:pPr>
              <w:widowControl/>
              <w:jc w:val="center"/>
              <w:rPr>
                <w:sz w:val="18"/>
                <w:szCs w:val="18"/>
              </w:rPr>
            </w:pPr>
            <w:r w:rsidRPr="00734699">
              <w:rPr>
                <w:sz w:val="18"/>
                <w:szCs w:val="18"/>
              </w:rPr>
              <w:t>400 et 599</w:t>
            </w:r>
          </w:p>
        </w:tc>
        <w:tc>
          <w:tcPr>
            <w:tcW w:w="2152" w:type="dxa"/>
            <w:tcBorders>
              <w:top w:val="single" w:sz="4" w:space="0" w:color="auto"/>
              <w:left w:val="single" w:sz="4" w:space="0" w:color="auto"/>
              <w:bottom w:val="single" w:sz="4" w:space="0" w:color="auto"/>
              <w:right w:val="single" w:sz="4" w:space="0" w:color="auto"/>
            </w:tcBorders>
            <w:vAlign w:val="center"/>
            <w:hideMark/>
          </w:tcPr>
          <w:p w14:paraId="061A1495"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hideMark/>
          </w:tcPr>
          <w:p w14:paraId="31944251"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3B5C0596" w14:textId="77777777" w:rsidR="00F30548" w:rsidRPr="002B6B53" w:rsidRDefault="00F30548" w:rsidP="004906C7">
            <w:pPr>
              <w:widowControl/>
            </w:pPr>
          </w:p>
        </w:tc>
      </w:tr>
      <w:tr w:rsidR="00F30548" w:rsidRPr="002B6B53" w14:paraId="7AECEC3C" w14:textId="77777777" w:rsidTr="00C371A0">
        <w:trPr>
          <w:trHeight w:val="222"/>
        </w:trPr>
        <w:tc>
          <w:tcPr>
            <w:tcW w:w="2706" w:type="dxa"/>
            <w:vMerge/>
            <w:tcBorders>
              <w:left w:val="single" w:sz="4" w:space="0" w:color="auto"/>
              <w:bottom w:val="single" w:sz="4" w:space="0" w:color="auto"/>
              <w:right w:val="single" w:sz="4" w:space="0" w:color="auto"/>
            </w:tcBorders>
            <w:vAlign w:val="center"/>
          </w:tcPr>
          <w:p w14:paraId="63AE6EED"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35E25D9A" w14:textId="406BFEC6" w:rsidR="00F30548" w:rsidRPr="00734699" w:rsidRDefault="00F30548" w:rsidP="004906C7">
            <w:pPr>
              <w:widowControl/>
              <w:jc w:val="center"/>
              <w:rPr>
                <w:sz w:val="18"/>
                <w:szCs w:val="18"/>
              </w:rPr>
            </w:pPr>
            <w:r w:rsidRPr="00734699">
              <w:rPr>
                <w:sz w:val="18"/>
                <w:szCs w:val="18"/>
              </w:rPr>
              <w:t>600 et 799</w:t>
            </w:r>
          </w:p>
        </w:tc>
        <w:tc>
          <w:tcPr>
            <w:tcW w:w="2152" w:type="dxa"/>
            <w:tcBorders>
              <w:top w:val="single" w:sz="4" w:space="0" w:color="auto"/>
              <w:left w:val="single" w:sz="4" w:space="0" w:color="auto"/>
              <w:bottom w:val="single" w:sz="4" w:space="0" w:color="auto"/>
              <w:right w:val="single" w:sz="4" w:space="0" w:color="auto"/>
            </w:tcBorders>
            <w:vAlign w:val="center"/>
          </w:tcPr>
          <w:p w14:paraId="482DBF2D"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1E0C0036"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4D70C972" w14:textId="77777777" w:rsidR="00F30548" w:rsidRPr="002B6B53" w:rsidRDefault="00F30548" w:rsidP="004906C7">
            <w:pPr>
              <w:widowControl/>
            </w:pPr>
          </w:p>
        </w:tc>
      </w:tr>
      <w:tr w:rsidR="00F30548" w:rsidRPr="002B6B53" w14:paraId="0F503292" w14:textId="77777777" w:rsidTr="00E81D77">
        <w:trPr>
          <w:trHeight w:val="89"/>
        </w:trPr>
        <w:tc>
          <w:tcPr>
            <w:tcW w:w="2706" w:type="dxa"/>
            <w:vMerge/>
            <w:tcBorders>
              <w:left w:val="single" w:sz="4" w:space="0" w:color="auto"/>
              <w:bottom w:val="single" w:sz="4" w:space="0" w:color="auto"/>
              <w:right w:val="single" w:sz="4" w:space="0" w:color="auto"/>
            </w:tcBorders>
            <w:vAlign w:val="center"/>
          </w:tcPr>
          <w:p w14:paraId="3F7AEEC6"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6A2700DD" w14:textId="18CDEBB6" w:rsidR="00F30548" w:rsidRPr="00734699" w:rsidRDefault="00F30548" w:rsidP="004906C7">
            <w:pPr>
              <w:jc w:val="center"/>
              <w:rPr>
                <w:sz w:val="18"/>
                <w:szCs w:val="18"/>
              </w:rPr>
            </w:pPr>
            <w:r w:rsidRPr="00734699">
              <w:rPr>
                <w:sz w:val="18"/>
                <w:szCs w:val="18"/>
              </w:rPr>
              <w:t>800 et 999</w:t>
            </w:r>
          </w:p>
        </w:tc>
        <w:tc>
          <w:tcPr>
            <w:tcW w:w="2152" w:type="dxa"/>
            <w:tcBorders>
              <w:top w:val="single" w:sz="4" w:space="0" w:color="auto"/>
              <w:left w:val="single" w:sz="4" w:space="0" w:color="auto"/>
              <w:bottom w:val="single" w:sz="4" w:space="0" w:color="auto"/>
              <w:right w:val="single" w:sz="4" w:space="0" w:color="auto"/>
            </w:tcBorders>
            <w:vAlign w:val="center"/>
          </w:tcPr>
          <w:p w14:paraId="7558FD71"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71FFCC1D"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7D465C4F" w14:textId="77777777" w:rsidR="00F30548" w:rsidRPr="002B6B53" w:rsidRDefault="00F30548" w:rsidP="004906C7">
            <w:pPr>
              <w:widowControl/>
            </w:pPr>
          </w:p>
        </w:tc>
      </w:tr>
      <w:tr w:rsidR="00F30548" w:rsidRPr="002B6B53" w14:paraId="074A9C5E" w14:textId="77777777" w:rsidTr="00E81D77">
        <w:trPr>
          <w:trHeight w:val="130"/>
        </w:trPr>
        <w:tc>
          <w:tcPr>
            <w:tcW w:w="2706" w:type="dxa"/>
            <w:vMerge/>
            <w:tcBorders>
              <w:left w:val="single" w:sz="4" w:space="0" w:color="auto"/>
              <w:bottom w:val="single" w:sz="4" w:space="0" w:color="auto"/>
              <w:right w:val="single" w:sz="4" w:space="0" w:color="auto"/>
            </w:tcBorders>
            <w:vAlign w:val="center"/>
          </w:tcPr>
          <w:p w14:paraId="07BF27F1"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4B6BFCA0" w14:textId="3BC31CCA" w:rsidR="00F30548" w:rsidRPr="00734699" w:rsidRDefault="00F30548" w:rsidP="004906C7">
            <w:pPr>
              <w:jc w:val="center"/>
              <w:rPr>
                <w:sz w:val="18"/>
                <w:szCs w:val="18"/>
              </w:rPr>
            </w:pPr>
            <w:r w:rsidRPr="00734699">
              <w:rPr>
                <w:sz w:val="18"/>
                <w:szCs w:val="18"/>
              </w:rPr>
              <w:t>Au-delà de 1000</w:t>
            </w:r>
          </w:p>
        </w:tc>
        <w:tc>
          <w:tcPr>
            <w:tcW w:w="2152" w:type="dxa"/>
            <w:tcBorders>
              <w:top w:val="single" w:sz="4" w:space="0" w:color="auto"/>
              <w:left w:val="single" w:sz="4" w:space="0" w:color="auto"/>
              <w:bottom w:val="single" w:sz="4" w:space="0" w:color="auto"/>
              <w:right w:val="single" w:sz="4" w:space="0" w:color="auto"/>
            </w:tcBorders>
            <w:vAlign w:val="center"/>
          </w:tcPr>
          <w:p w14:paraId="08C7692F"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651AE87E"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5456215C" w14:textId="77777777" w:rsidR="00F30548" w:rsidRPr="002B6B53" w:rsidRDefault="00F30548" w:rsidP="004906C7">
            <w:pPr>
              <w:widowControl/>
            </w:pPr>
          </w:p>
        </w:tc>
      </w:tr>
      <w:tr w:rsidR="00F30548" w:rsidRPr="002B6B53" w14:paraId="3B75B2D2" w14:textId="0319F421" w:rsidTr="00E81D77">
        <w:trPr>
          <w:trHeight w:val="206"/>
        </w:trPr>
        <w:tc>
          <w:tcPr>
            <w:tcW w:w="2706" w:type="dxa"/>
            <w:vMerge w:val="restart"/>
            <w:tcBorders>
              <w:top w:val="nil"/>
              <w:left w:val="single" w:sz="4" w:space="0" w:color="auto"/>
              <w:right w:val="single" w:sz="4" w:space="0" w:color="auto"/>
            </w:tcBorders>
            <w:shd w:val="clear" w:color="auto" w:fill="auto"/>
            <w:vAlign w:val="center"/>
            <w:hideMark/>
          </w:tcPr>
          <w:p w14:paraId="301732EE" w14:textId="77777777" w:rsidR="009754F2" w:rsidRPr="00734699" w:rsidRDefault="00F30548" w:rsidP="004906C7">
            <w:pPr>
              <w:widowControl/>
              <w:jc w:val="center"/>
              <w:rPr>
                <w:sz w:val="18"/>
                <w:szCs w:val="18"/>
              </w:rPr>
            </w:pPr>
            <w:r w:rsidRPr="00734699">
              <w:rPr>
                <w:sz w:val="18"/>
                <w:szCs w:val="18"/>
              </w:rPr>
              <w:t>Impression sur adhésif recto quadri pour extérieur format à ti</w:t>
            </w:r>
            <w:r w:rsidR="009754F2" w:rsidRPr="00734699">
              <w:rPr>
                <w:sz w:val="18"/>
                <w:szCs w:val="18"/>
              </w:rPr>
              <w:t>t</w:t>
            </w:r>
            <w:r w:rsidRPr="00734699">
              <w:rPr>
                <w:sz w:val="18"/>
                <w:szCs w:val="18"/>
              </w:rPr>
              <w:t>re d’exemple :</w:t>
            </w:r>
          </w:p>
          <w:p w14:paraId="51674C90" w14:textId="0509AC82" w:rsidR="00F30548" w:rsidRPr="00734699" w:rsidRDefault="00F30548" w:rsidP="004906C7">
            <w:pPr>
              <w:widowControl/>
              <w:jc w:val="center"/>
              <w:rPr>
                <w:sz w:val="18"/>
                <w:szCs w:val="18"/>
              </w:rPr>
            </w:pPr>
            <w:r w:rsidRPr="00734699">
              <w:rPr>
                <w:sz w:val="18"/>
                <w:szCs w:val="18"/>
              </w:rPr>
              <w:t xml:space="preserve"> 30 x 30 cm </w:t>
            </w:r>
          </w:p>
        </w:tc>
        <w:tc>
          <w:tcPr>
            <w:tcW w:w="1994" w:type="dxa"/>
            <w:tcBorders>
              <w:top w:val="nil"/>
              <w:left w:val="single" w:sz="4" w:space="0" w:color="auto"/>
              <w:bottom w:val="single" w:sz="4" w:space="0" w:color="auto"/>
              <w:right w:val="single" w:sz="4" w:space="0" w:color="auto"/>
            </w:tcBorders>
            <w:shd w:val="clear" w:color="auto" w:fill="auto"/>
            <w:noWrap/>
            <w:vAlign w:val="center"/>
          </w:tcPr>
          <w:p w14:paraId="02F10642" w14:textId="479EDF04" w:rsidR="00F30548" w:rsidRPr="00734699" w:rsidRDefault="00F30548" w:rsidP="004906C7">
            <w:pPr>
              <w:widowControl/>
              <w:jc w:val="center"/>
              <w:rPr>
                <w:sz w:val="18"/>
                <w:szCs w:val="18"/>
              </w:rPr>
            </w:pPr>
            <w:r w:rsidRPr="00734699">
              <w:rPr>
                <w:sz w:val="18"/>
                <w:szCs w:val="18"/>
              </w:rPr>
              <w:t>1 et 49</w:t>
            </w:r>
          </w:p>
        </w:tc>
        <w:tc>
          <w:tcPr>
            <w:tcW w:w="2152" w:type="dxa"/>
            <w:tcBorders>
              <w:top w:val="nil"/>
              <w:left w:val="single" w:sz="4" w:space="0" w:color="auto"/>
              <w:bottom w:val="single" w:sz="4" w:space="0" w:color="auto"/>
              <w:right w:val="single" w:sz="4" w:space="0" w:color="auto"/>
            </w:tcBorders>
            <w:shd w:val="clear" w:color="auto" w:fill="auto"/>
            <w:noWrap/>
            <w:vAlign w:val="center"/>
            <w:hideMark/>
          </w:tcPr>
          <w:p w14:paraId="7389D290" w14:textId="77777777" w:rsidR="00F30548" w:rsidRPr="00734699" w:rsidRDefault="00F30548" w:rsidP="004906C7">
            <w:pPr>
              <w:widowControl/>
              <w:jc w:val="center"/>
              <w:rPr>
                <w:sz w:val="18"/>
                <w:szCs w:val="18"/>
              </w:rPr>
            </w:pPr>
            <w:r w:rsidRPr="00734699">
              <w:rPr>
                <w:sz w:val="18"/>
                <w:szCs w:val="18"/>
              </w:rPr>
              <w:t> </w:t>
            </w:r>
          </w:p>
        </w:tc>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095FCE30" w14:textId="1FA5458C" w:rsidR="00F30548" w:rsidRPr="00734699" w:rsidRDefault="00F30548" w:rsidP="004906C7">
            <w:pPr>
              <w:widowControl/>
              <w:jc w:val="center"/>
              <w:rPr>
                <w:sz w:val="18"/>
                <w:szCs w:val="18"/>
              </w:rPr>
            </w:pPr>
          </w:p>
        </w:tc>
        <w:tc>
          <w:tcPr>
            <w:tcW w:w="1715" w:type="dxa"/>
            <w:tcBorders>
              <w:top w:val="nil"/>
              <w:left w:val="single" w:sz="4" w:space="0" w:color="auto"/>
              <w:bottom w:val="single" w:sz="4" w:space="0" w:color="auto"/>
              <w:right w:val="single" w:sz="4" w:space="0" w:color="auto"/>
            </w:tcBorders>
          </w:tcPr>
          <w:p w14:paraId="15B74412" w14:textId="77777777" w:rsidR="00F30548" w:rsidRPr="002B6B53" w:rsidRDefault="00F30548" w:rsidP="004906C7">
            <w:pPr>
              <w:widowControl/>
              <w:jc w:val="center"/>
            </w:pPr>
          </w:p>
        </w:tc>
      </w:tr>
      <w:tr w:rsidR="00F30548" w:rsidRPr="002B6B53" w14:paraId="64B9AEF8" w14:textId="77777777" w:rsidTr="00E81D77">
        <w:trPr>
          <w:trHeight w:val="130"/>
        </w:trPr>
        <w:tc>
          <w:tcPr>
            <w:tcW w:w="2706" w:type="dxa"/>
            <w:vMerge/>
            <w:tcBorders>
              <w:left w:val="single" w:sz="4" w:space="0" w:color="auto"/>
              <w:right w:val="single" w:sz="4" w:space="0" w:color="auto"/>
            </w:tcBorders>
            <w:shd w:val="clear" w:color="auto" w:fill="auto"/>
            <w:vAlign w:val="center"/>
          </w:tcPr>
          <w:p w14:paraId="27C166D0"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20F95" w14:textId="34DE69DB" w:rsidR="00F30548" w:rsidRPr="00734699" w:rsidRDefault="00F30548" w:rsidP="004906C7">
            <w:pPr>
              <w:widowControl/>
              <w:jc w:val="center"/>
              <w:rPr>
                <w:sz w:val="18"/>
                <w:szCs w:val="18"/>
              </w:rPr>
            </w:pPr>
            <w:r w:rsidRPr="00734699">
              <w:rPr>
                <w:sz w:val="18"/>
                <w:szCs w:val="18"/>
              </w:rPr>
              <w:t>50 et 99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C8EB0"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ABB53"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66E11A45" w14:textId="77777777" w:rsidR="00F30548" w:rsidRPr="002B6B53" w:rsidRDefault="00F30548" w:rsidP="004906C7">
            <w:pPr>
              <w:widowControl/>
              <w:jc w:val="center"/>
            </w:pPr>
          </w:p>
        </w:tc>
      </w:tr>
      <w:tr w:rsidR="00F30548" w:rsidRPr="002B6B53" w14:paraId="7E9B1059" w14:textId="77777777" w:rsidTr="00E81D77">
        <w:trPr>
          <w:trHeight w:val="260"/>
        </w:trPr>
        <w:tc>
          <w:tcPr>
            <w:tcW w:w="2706" w:type="dxa"/>
            <w:vMerge/>
            <w:tcBorders>
              <w:left w:val="single" w:sz="4" w:space="0" w:color="auto"/>
              <w:right w:val="single" w:sz="4" w:space="0" w:color="auto"/>
            </w:tcBorders>
            <w:shd w:val="clear" w:color="auto" w:fill="auto"/>
            <w:vAlign w:val="center"/>
          </w:tcPr>
          <w:p w14:paraId="7BC815BB"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6AACF" w14:textId="538FC263" w:rsidR="00F30548" w:rsidRPr="00734699" w:rsidRDefault="00F30548" w:rsidP="004906C7">
            <w:pPr>
              <w:widowControl/>
              <w:jc w:val="center"/>
              <w:rPr>
                <w:sz w:val="18"/>
                <w:szCs w:val="18"/>
              </w:rPr>
            </w:pPr>
            <w:r w:rsidRPr="00734699">
              <w:rPr>
                <w:sz w:val="18"/>
                <w:szCs w:val="18"/>
              </w:rPr>
              <w:t>100 et 149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03950D"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9E2FF"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6E063138" w14:textId="77777777" w:rsidR="00F30548" w:rsidRPr="002B6B53" w:rsidRDefault="00F30548" w:rsidP="004906C7">
            <w:pPr>
              <w:widowControl/>
              <w:jc w:val="center"/>
            </w:pPr>
          </w:p>
        </w:tc>
      </w:tr>
      <w:tr w:rsidR="00F30548" w:rsidRPr="002B6B53" w14:paraId="5339DCD3" w14:textId="77777777" w:rsidTr="00E81D77">
        <w:trPr>
          <w:trHeight w:val="292"/>
        </w:trPr>
        <w:tc>
          <w:tcPr>
            <w:tcW w:w="2706" w:type="dxa"/>
            <w:vMerge/>
            <w:tcBorders>
              <w:left w:val="single" w:sz="4" w:space="0" w:color="auto"/>
              <w:right w:val="single" w:sz="4" w:space="0" w:color="auto"/>
            </w:tcBorders>
            <w:shd w:val="clear" w:color="auto" w:fill="auto"/>
            <w:vAlign w:val="center"/>
          </w:tcPr>
          <w:p w14:paraId="78B0F1DC"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B77F0" w14:textId="4D2122E9" w:rsidR="00F30548" w:rsidRPr="00734699" w:rsidRDefault="00F30548" w:rsidP="004906C7">
            <w:pPr>
              <w:widowControl/>
              <w:jc w:val="center"/>
              <w:rPr>
                <w:sz w:val="18"/>
                <w:szCs w:val="18"/>
              </w:rPr>
            </w:pPr>
            <w:r w:rsidRPr="00734699">
              <w:rPr>
                <w:sz w:val="18"/>
                <w:szCs w:val="18"/>
              </w:rPr>
              <w:t>150 et 199</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50521"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2C61D"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4D871B94" w14:textId="77777777" w:rsidR="00F30548" w:rsidRPr="002B6B53" w:rsidRDefault="00F30548" w:rsidP="004906C7">
            <w:pPr>
              <w:widowControl/>
              <w:jc w:val="center"/>
            </w:pPr>
          </w:p>
        </w:tc>
      </w:tr>
      <w:tr w:rsidR="00F30548" w:rsidRPr="002B6B53" w14:paraId="0FE08B0E" w14:textId="2B378CA0" w:rsidTr="00E81D77">
        <w:trPr>
          <w:trHeight w:val="217"/>
        </w:trPr>
        <w:tc>
          <w:tcPr>
            <w:tcW w:w="2706" w:type="dxa"/>
            <w:vMerge/>
            <w:tcBorders>
              <w:left w:val="single" w:sz="4" w:space="0" w:color="auto"/>
              <w:right w:val="single" w:sz="4" w:space="0" w:color="auto"/>
            </w:tcBorders>
            <w:vAlign w:val="center"/>
            <w:hideMark/>
          </w:tcPr>
          <w:p w14:paraId="4901586B"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53A9D28B" w14:textId="0B452169" w:rsidR="00F30548" w:rsidRPr="00734699" w:rsidRDefault="00F30548" w:rsidP="004906C7">
            <w:pPr>
              <w:widowControl/>
              <w:jc w:val="center"/>
              <w:rPr>
                <w:sz w:val="18"/>
                <w:szCs w:val="18"/>
              </w:rPr>
            </w:pPr>
            <w:r w:rsidRPr="00734699">
              <w:rPr>
                <w:sz w:val="18"/>
                <w:szCs w:val="18"/>
              </w:rPr>
              <w:t>200 et 399</w:t>
            </w:r>
          </w:p>
        </w:tc>
        <w:tc>
          <w:tcPr>
            <w:tcW w:w="2152" w:type="dxa"/>
            <w:tcBorders>
              <w:top w:val="single" w:sz="4" w:space="0" w:color="auto"/>
              <w:left w:val="single" w:sz="4" w:space="0" w:color="auto"/>
              <w:bottom w:val="single" w:sz="4" w:space="0" w:color="auto"/>
              <w:right w:val="single" w:sz="4" w:space="0" w:color="auto"/>
            </w:tcBorders>
            <w:vAlign w:val="center"/>
            <w:hideMark/>
          </w:tcPr>
          <w:p w14:paraId="34FEF7E3"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hideMark/>
          </w:tcPr>
          <w:p w14:paraId="34788DB1"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0D1A93B8" w14:textId="77777777" w:rsidR="00F30548" w:rsidRPr="002B6B53" w:rsidRDefault="00F30548" w:rsidP="004906C7">
            <w:pPr>
              <w:widowControl/>
            </w:pPr>
          </w:p>
        </w:tc>
      </w:tr>
      <w:tr w:rsidR="00F30548" w:rsidRPr="002B6B53" w14:paraId="26839A05" w14:textId="77777777" w:rsidTr="00E81D77">
        <w:trPr>
          <w:trHeight w:val="130"/>
        </w:trPr>
        <w:tc>
          <w:tcPr>
            <w:tcW w:w="2706" w:type="dxa"/>
            <w:vMerge/>
            <w:tcBorders>
              <w:left w:val="single" w:sz="4" w:space="0" w:color="auto"/>
              <w:right w:val="single" w:sz="4" w:space="0" w:color="auto"/>
            </w:tcBorders>
            <w:vAlign w:val="center"/>
          </w:tcPr>
          <w:p w14:paraId="35183A34"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7D7DADBC" w14:textId="761F67AC" w:rsidR="00F30548" w:rsidRPr="00734699" w:rsidRDefault="00F30548" w:rsidP="004906C7">
            <w:pPr>
              <w:widowControl/>
              <w:jc w:val="center"/>
              <w:rPr>
                <w:sz w:val="18"/>
                <w:szCs w:val="18"/>
              </w:rPr>
            </w:pPr>
            <w:r w:rsidRPr="00734699">
              <w:rPr>
                <w:sz w:val="18"/>
                <w:szCs w:val="18"/>
              </w:rPr>
              <w:t>400 et 599</w:t>
            </w:r>
          </w:p>
        </w:tc>
        <w:tc>
          <w:tcPr>
            <w:tcW w:w="2152" w:type="dxa"/>
            <w:tcBorders>
              <w:top w:val="single" w:sz="4" w:space="0" w:color="auto"/>
              <w:left w:val="single" w:sz="4" w:space="0" w:color="auto"/>
              <w:bottom w:val="single" w:sz="4" w:space="0" w:color="auto"/>
              <w:right w:val="single" w:sz="4" w:space="0" w:color="auto"/>
            </w:tcBorders>
            <w:vAlign w:val="center"/>
          </w:tcPr>
          <w:p w14:paraId="597F0520"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78F471F7"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54C50CA9" w14:textId="77777777" w:rsidR="00F30548" w:rsidRPr="002B6B53" w:rsidRDefault="00F30548" w:rsidP="004906C7">
            <w:pPr>
              <w:widowControl/>
            </w:pPr>
          </w:p>
        </w:tc>
      </w:tr>
      <w:tr w:rsidR="00F30548" w:rsidRPr="002B6B53" w14:paraId="2A3EA675" w14:textId="77777777" w:rsidTr="00E81D77">
        <w:trPr>
          <w:trHeight w:val="89"/>
        </w:trPr>
        <w:tc>
          <w:tcPr>
            <w:tcW w:w="2706" w:type="dxa"/>
            <w:vMerge/>
            <w:tcBorders>
              <w:left w:val="single" w:sz="4" w:space="0" w:color="auto"/>
              <w:right w:val="single" w:sz="4" w:space="0" w:color="auto"/>
            </w:tcBorders>
            <w:vAlign w:val="center"/>
          </w:tcPr>
          <w:p w14:paraId="26DCEC43"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04609F35" w14:textId="2DD929F8" w:rsidR="00F30548" w:rsidRPr="00734699" w:rsidRDefault="00F30548" w:rsidP="004906C7">
            <w:pPr>
              <w:widowControl/>
              <w:jc w:val="center"/>
              <w:rPr>
                <w:sz w:val="18"/>
                <w:szCs w:val="18"/>
              </w:rPr>
            </w:pPr>
            <w:r w:rsidRPr="00734699">
              <w:rPr>
                <w:sz w:val="18"/>
                <w:szCs w:val="18"/>
              </w:rPr>
              <w:t>600 et 799</w:t>
            </w:r>
          </w:p>
        </w:tc>
        <w:tc>
          <w:tcPr>
            <w:tcW w:w="2152" w:type="dxa"/>
            <w:tcBorders>
              <w:top w:val="single" w:sz="4" w:space="0" w:color="auto"/>
              <w:left w:val="single" w:sz="4" w:space="0" w:color="auto"/>
              <w:bottom w:val="single" w:sz="4" w:space="0" w:color="auto"/>
              <w:right w:val="single" w:sz="4" w:space="0" w:color="auto"/>
            </w:tcBorders>
            <w:vAlign w:val="center"/>
          </w:tcPr>
          <w:p w14:paraId="09C87811"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6AB2E669"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6C3E39DC" w14:textId="77777777" w:rsidR="00F30548" w:rsidRPr="002B6B53" w:rsidRDefault="00F30548" w:rsidP="004906C7">
            <w:pPr>
              <w:widowControl/>
            </w:pPr>
          </w:p>
        </w:tc>
      </w:tr>
      <w:tr w:rsidR="00F30548" w:rsidRPr="002B6B53" w14:paraId="57E35AE8" w14:textId="77777777" w:rsidTr="00E81D77">
        <w:trPr>
          <w:trHeight w:val="108"/>
        </w:trPr>
        <w:tc>
          <w:tcPr>
            <w:tcW w:w="2706" w:type="dxa"/>
            <w:vMerge/>
            <w:tcBorders>
              <w:left w:val="single" w:sz="4" w:space="0" w:color="auto"/>
              <w:right w:val="single" w:sz="4" w:space="0" w:color="auto"/>
            </w:tcBorders>
            <w:vAlign w:val="center"/>
          </w:tcPr>
          <w:p w14:paraId="40E549C5"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374BE30F" w14:textId="7F2BEBED" w:rsidR="00F30548" w:rsidRPr="00734699" w:rsidRDefault="00F30548" w:rsidP="004906C7">
            <w:pPr>
              <w:widowControl/>
              <w:jc w:val="center"/>
              <w:rPr>
                <w:sz w:val="18"/>
                <w:szCs w:val="18"/>
              </w:rPr>
            </w:pPr>
            <w:r w:rsidRPr="00734699">
              <w:rPr>
                <w:sz w:val="18"/>
                <w:szCs w:val="18"/>
              </w:rPr>
              <w:t>800 et 999</w:t>
            </w:r>
          </w:p>
        </w:tc>
        <w:tc>
          <w:tcPr>
            <w:tcW w:w="2152" w:type="dxa"/>
            <w:tcBorders>
              <w:top w:val="single" w:sz="4" w:space="0" w:color="auto"/>
              <w:left w:val="single" w:sz="4" w:space="0" w:color="auto"/>
              <w:bottom w:val="single" w:sz="4" w:space="0" w:color="auto"/>
              <w:right w:val="single" w:sz="4" w:space="0" w:color="auto"/>
            </w:tcBorders>
            <w:vAlign w:val="center"/>
          </w:tcPr>
          <w:p w14:paraId="75527DC7"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78B0387F"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1B744E0F" w14:textId="77777777" w:rsidR="00F30548" w:rsidRPr="002B6B53" w:rsidRDefault="00F30548" w:rsidP="004906C7">
            <w:pPr>
              <w:widowControl/>
            </w:pPr>
          </w:p>
        </w:tc>
      </w:tr>
      <w:tr w:rsidR="00F30548" w:rsidRPr="002B6B53" w14:paraId="6881080B" w14:textId="77777777" w:rsidTr="00E81D77">
        <w:trPr>
          <w:trHeight w:val="108"/>
        </w:trPr>
        <w:tc>
          <w:tcPr>
            <w:tcW w:w="2706" w:type="dxa"/>
            <w:vMerge/>
            <w:tcBorders>
              <w:left w:val="single" w:sz="4" w:space="0" w:color="auto"/>
              <w:bottom w:val="single" w:sz="4" w:space="0" w:color="auto"/>
              <w:right w:val="single" w:sz="4" w:space="0" w:color="auto"/>
            </w:tcBorders>
            <w:vAlign w:val="center"/>
          </w:tcPr>
          <w:p w14:paraId="4FB28C59" w14:textId="77777777" w:rsidR="00F30548" w:rsidRPr="00734699" w:rsidRDefault="00F30548" w:rsidP="004906C7">
            <w:pPr>
              <w:widowControl/>
              <w:rPr>
                <w:sz w:val="18"/>
                <w:szCs w:val="18"/>
              </w:rPr>
            </w:pPr>
          </w:p>
        </w:tc>
        <w:tc>
          <w:tcPr>
            <w:tcW w:w="1994" w:type="dxa"/>
            <w:tcBorders>
              <w:top w:val="single" w:sz="4" w:space="0" w:color="auto"/>
              <w:left w:val="single" w:sz="4" w:space="0" w:color="auto"/>
              <w:bottom w:val="single" w:sz="4" w:space="0" w:color="auto"/>
              <w:right w:val="single" w:sz="4" w:space="0" w:color="auto"/>
            </w:tcBorders>
            <w:vAlign w:val="center"/>
          </w:tcPr>
          <w:p w14:paraId="0FBF2161" w14:textId="5306E552" w:rsidR="00F30548" w:rsidRPr="00734699" w:rsidRDefault="00F30548" w:rsidP="004906C7">
            <w:pPr>
              <w:widowControl/>
              <w:jc w:val="center"/>
              <w:rPr>
                <w:sz w:val="18"/>
                <w:szCs w:val="18"/>
              </w:rPr>
            </w:pPr>
            <w:r w:rsidRPr="00734699">
              <w:rPr>
                <w:sz w:val="18"/>
                <w:szCs w:val="18"/>
              </w:rPr>
              <w:t>Au-delà de 1000</w:t>
            </w:r>
          </w:p>
        </w:tc>
        <w:tc>
          <w:tcPr>
            <w:tcW w:w="2152" w:type="dxa"/>
            <w:tcBorders>
              <w:top w:val="single" w:sz="4" w:space="0" w:color="auto"/>
              <w:left w:val="single" w:sz="4" w:space="0" w:color="auto"/>
              <w:bottom w:val="single" w:sz="4" w:space="0" w:color="auto"/>
              <w:right w:val="single" w:sz="4" w:space="0" w:color="auto"/>
            </w:tcBorders>
            <w:vAlign w:val="center"/>
          </w:tcPr>
          <w:p w14:paraId="3270410F"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vAlign w:val="center"/>
          </w:tcPr>
          <w:p w14:paraId="177CA67B" w14:textId="77777777" w:rsidR="00F30548" w:rsidRPr="00734699" w:rsidRDefault="00F30548" w:rsidP="004906C7">
            <w:pPr>
              <w:widowControl/>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240B81D8" w14:textId="77777777" w:rsidR="00F30548" w:rsidRPr="002B6B53" w:rsidRDefault="00F30548" w:rsidP="004906C7">
            <w:pPr>
              <w:widowControl/>
            </w:pPr>
          </w:p>
        </w:tc>
      </w:tr>
      <w:tr w:rsidR="00F30548" w:rsidRPr="002B6B53" w14:paraId="101F08ED" w14:textId="4FA1B928" w:rsidTr="00E81D77">
        <w:trPr>
          <w:trHeight w:val="108"/>
        </w:trPr>
        <w:tc>
          <w:tcPr>
            <w:tcW w:w="2706" w:type="dxa"/>
            <w:vMerge w:val="restart"/>
            <w:tcBorders>
              <w:top w:val="nil"/>
              <w:left w:val="single" w:sz="4" w:space="0" w:color="auto"/>
              <w:right w:val="single" w:sz="4" w:space="0" w:color="auto"/>
            </w:tcBorders>
            <w:shd w:val="clear" w:color="auto" w:fill="auto"/>
            <w:vAlign w:val="center"/>
            <w:hideMark/>
          </w:tcPr>
          <w:p w14:paraId="34436410" w14:textId="40137C2B" w:rsidR="00F30548" w:rsidRPr="00734699" w:rsidRDefault="009754F2" w:rsidP="004906C7">
            <w:pPr>
              <w:widowControl/>
              <w:jc w:val="center"/>
              <w:rPr>
                <w:sz w:val="18"/>
                <w:szCs w:val="18"/>
              </w:rPr>
            </w:pPr>
            <w:r w:rsidRPr="00734699">
              <w:rPr>
                <w:sz w:val="18"/>
                <w:szCs w:val="18"/>
              </w:rPr>
              <w:lastRenderedPageBreak/>
              <w:t>Impression d’affiches en grand format et en grande quantité plié en A4</w:t>
            </w:r>
          </w:p>
        </w:tc>
        <w:tc>
          <w:tcPr>
            <w:tcW w:w="1994" w:type="dxa"/>
            <w:tcBorders>
              <w:top w:val="nil"/>
              <w:left w:val="single" w:sz="4" w:space="0" w:color="auto"/>
              <w:bottom w:val="single" w:sz="4" w:space="0" w:color="auto"/>
              <w:right w:val="single" w:sz="4" w:space="0" w:color="auto"/>
            </w:tcBorders>
            <w:shd w:val="clear" w:color="auto" w:fill="auto"/>
            <w:noWrap/>
            <w:vAlign w:val="center"/>
          </w:tcPr>
          <w:p w14:paraId="18629AB3" w14:textId="428784CD" w:rsidR="00F30548" w:rsidRPr="00734699" w:rsidRDefault="009754F2" w:rsidP="004906C7">
            <w:pPr>
              <w:widowControl/>
              <w:jc w:val="center"/>
              <w:rPr>
                <w:sz w:val="18"/>
                <w:szCs w:val="18"/>
              </w:rPr>
            </w:pPr>
            <w:r w:rsidRPr="00734699">
              <w:rPr>
                <w:sz w:val="18"/>
                <w:szCs w:val="18"/>
              </w:rPr>
              <w:t>500</w:t>
            </w:r>
          </w:p>
        </w:tc>
        <w:tc>
          <w:tcPr>
            <w:tcW w:w="2152" w:type="dxa"/>
            <w:tcBorders>
              <w:top w:val="nil"/>
              <w:left w:val="single" w:sz="4" w:space="0" w:color="auto"/>
              <w:bottom w:val="single" w:sz="4" w:space="0" w:color="auto"/>
              <w:right w:val="single" w:sz="4" w:space="0" w:color="auto"/>
            </w:tcBorders>
            <w:shd w:val="clear" w:color="auto" w:fill="auto"/>
            <w:noWrap/>
            <w:vAlign w:val="center"/>
            <w:hideMark/>
          </w:tcPr>
          <w:p w14:paraId="19D57330" w14:textId="77777777" w:rsidR="00F30548" w:rsidRPr="00734699" w:rsidRDefault="00F30548" w:rsidP="004906C7">
            <w:pPr>
              <w:widowControl/>
              <w:jc w:val="center"/>
              <w:rPr>
                <w:sz w:val="18"/>
                <w:szCs w:val="18"/>
              </w:rPr>
            </w:pPr>
            <w:r w:rsidRPr="00734699">
              <w:rPr>
                <w:sz w:val="18"/>
                <w:szCs w:val="18"/>
              </w:rPr>
              <w:t> </w:t>
            </w:r>
          </w:p>
        </w:tc>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2CB0A7B8" w14:textId="40345E04" w:rsidR="00F30548" w:rsidRPr="00734699" w:rsidRDefault="00F30548" w:rsidP="004906C7">
            <w:pPr>
              <w:widowControl/>
              <w:jc w:val="center"/>
              <w:rPr>
                <w:sz w:val="18"/>
                <w:szCs w:val="18"/>
              </w:rPr>
            </w:pPr>
          </w:p>
        </w:tc>
        <w:tc>
          <w:tcPr>
            <w:tcW w:w="1715" w:type="dxa"/>
            <w:tcBorders>
              <w:top w:val="nil"/>
              <w:left w:val="single" w:sz="4" w:space="0" w:color="auto"/>
              <w:bottom w:val="single" w:sz="4" w:space="0" w:color="auto"/>
              <w:right w:val="single" w:sz="4" w:space="0" w:color="auto"/>
            </w:tcBorders>
          </w:tcPr>
          <w:p w14:paraId="0A492008" w14:textId="77777777" w:rsidR="00F30548" w:rsidRPr="002B6B53" w:rsidRDefault="00F30548" w:rsidP="004906C7">
            <w:pPr>
              <w:widowControl/>
              <w:jc w:val="center"/>
            </w:pPr>
          </w:p>
        </w:tc>
      </w:tr>
      <w:tr w:rsidR="00F30548" w:rsidRPr="002B6B53" w14:paraId="44C26EA0" w14:textId="77777777" w:rsidTr="00E81D77">
        <w:trPr>
          <w:trHeight w:val="130"/>
        </w:trPr>
        <w:tc>
          <w:tcPr>
            <w:tcW w:w="2706" w:type="dxa"/>
            <w:vMerge/>
            <w:tcBorders>
              <w:top w:val="nil"/>
              <w:left w:val="single" w:sz="4" w:space="0" w:color="auto"/>
              <w:right w:val="single" w:sz="4" w:space="0" w:color="auto"/>
            </w:tcBorders>
            <w:shd w:val="clear" w:color="auto" w:fill="auto"/>
            <w:vAlign w:val="center"/>
          </w:tcPr>
          <w:p w14:paraId="4CAA2B8D"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5A36E" w14:textId="63FE8B1B" w:rsidR="00F30548" w:rsidRPr="00734699" w:rsidRDefault="009754F2" w:rsidP="004906C7">
            <w:pPr>
              <w:widowControl/>
              <w:jc w:val="center"/>
              <w:rPr>
                <w:sz w:val="18"/>
                <w:szCs w:val="18"/>
              </w:rPr>
            </w:pPr>
            <w:r w:rsidRPr="00734699">
              <w:rPr>
                <w:sz w:val="18"/>
                <w:szCs w:val="18"/>
              </w:rPr>
              <w:t>501 à 1000</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B7951"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A07C6"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22A8E769" w14:textId="77777777" w:rsidR="00F30548" w:rsidRPr="002B6B53" w:rsidRDefault="00F30548" w:rsidP="004906C7">
            <w:pPr>
              <w:widowControl/>
              <w:jc w:val="center"/>
            </w:pPr>
          </w:p>
        </w:tc>
      </w:tr>
      <w:tr w:rsidR="00F30548" w:rsidRPr="002B6B53" w14:paraId="7192A93E" w14:textId="77777777" w:rsidTr="00E81D77">
        <w:trPr>
          <w:trHeight w:val="67"/>
        </w:trPr>
        <w:tc>
          <w:tcPr>
            <w:tcW w:w="2706" w:type="dxa"/>
            <w:vMerge/>
            <w:tcBorders>
              <w:top w:val="nil"/>
              <w:left w:val="single" w:sz="4" w:space="0" w:color="auto"/>
              <w:right w:val="single" w:sz="4" w:space="0" w:color="auto"/>
            </w:tcBorders>
            <w:shd w:val="clear" w:color="auto" w:fill="auto"/>
            <w:vAlign w:val="center"/>
          </w:tcPr>
          <w:p w14:paraId="73AE7B03"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207EC" w14:textId="372B7475" w:rsidR="00F30548" w:rsidRPr="00734699" w:rsidRDefault="009754F2" w:rsidP="004906C7">
            <w:pPr>
              <w:widowControl/>
              <w:jc w:val="center"/>
              <w:rPr>
                <w:sz w:val="18"/>
                <w:szCs w:val="18"/>
              </w:rPr>
            </w:pPr>
            <w:r w:rsidRPr="00734699">
              <w:rPr>
                <w:sz w:val="18"/>
                <w:szCs w:val="18"/>
              </w:rPr>
              <w:t>1001 à 2000</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69684"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91F1E"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549BA195" w14:textId="77777777" w:rsidR="00F30548" w:rsidRPr="002B6B53" w:rsidRDefault="00F30548" w:rsidP="004906C7">
            <w:pPr>
              <w:widowControl/>
              <w:jc w:val="center"/>
            </w:pPr>
          </w:p>
        </w:tc>
      </w:tr>
      <w:tr w:rsidR="00F30548" w:rsidRPr="002B6B53" w14:paraId="52A4848D" w14:textId="77777777" w:rsidTr="00E81D77">
        <w:trPr>
          <w:trHeight w:val="162"/>
        </w:trPr>
        <w:tc>
          <w:tcPr>
            <w:tcW w:w="2706" w:type="dxa"/>
            <w:vMerge/>
            <w:tcBorders>
              <w:left w:val="single" w:sz="4" w:space="0" w:color="auto"/>
              <w:right w:val="single" w:sz="4" w:space="0" w:color="auto"/>
            </w:tcBorders>
            <w:shd w:val="clear" w:color="auto" w:fill="auto"/>
            <w:vAlign w:val="center"/>
          </w:tcPr>
          <w:p w14:paraId="33B4D107"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3D3C2" w14:textId="191F8AB1" w:rsidR="00F30548" w:rsidRPr="00734699" w:rsidRDefault="009754F2" w:rsidP="004906C7">
            <w:pPr>
              <w:widowControl/>
              <w:jc w:val="center"/>
              <w:rPr>
                <w:sz w:val="18"/>
                <w:szCs w:val="18"/>
              </w:rPr>
            </w:pPr>
            <w:r w:rsidRPr="00734699">
              <w:rPr>
                <w:sz w:val="18"/>
                <w:szCs w:val="18"/>
              </w:rPr>
              <w:t>2001 à 3000</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9F87A1"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2F046"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5B687D87" w14:textId="77777777" w:rsidR="00F30548" w:rsidRPr="002B6B53" w:rsidRDefault="00F30548" w:rsidP="004906C7">
            <w:pPr>
              <w:widowControl/>
              <w:jc w:val="center"/>
            </w:pPr>
          </w:p>
        </w:tc>
      </w:tr>
      <w:tr w:rsidR="00F30548" w:rsidRPr="002B6B53" w14:paraId="19A9E201" w14:textId="77777777" w:rsidTr="00E81D77">
        <w:trPr>
          <w:trHeight w:val="97"/>
        </w:trPr>
        <w:tc>
          <w:tcPr>
            <w:tcW w:w="2706" w:type="dxa"/>
            <w:vMerge/>
            <w:tcBorders>
              <w:left w:val="single" w:sz="4" w:space="0" w:color="auto"/>
              <w:bottom w:val="single" w:sz="4" w:space="0" w:color="auto"/>
              <w:right w:val="single" w:sz="4" w:space="0" w:color="auto"/>
            </w:tcBorders>
            <w:shd w:val="clear" w:color="auto" w:fill="auto"/>
            <w:vAlign w:val="center"/>
          </w:tcPr>
          <w:p w14:paraId="084EE868" w14:textId="77777777" w:rsidR="00F30548" w:rsidRPr="00734699" w:rsidRDefault="00F30548" w:rsidP="004906C7">
            <w:pPr>
              <w:widowControl/>
              <w:jc w:val="center"/>
              <w:rPr>
                <w:sz w:val="18"/>
                <w:szCs w:val="18"/>
              </w:rPr>
            </w:pPr>
          </w:p>
        </w:tc>
        <w:tc>
          <w:tcPr>
            <w:tcW w:w="1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69EBE" w14:textId="13401577" w:rsidR="00F30548" w:rsidRPr="00734699" w:rsidRDefault="009754F2" w:rsidP="004906C7">
            <w:pPr>
              <w:widowControl/>
              <w:jc w:val="center"/>
              <w:rPr>
                <w:sz w:val="18"/>
                <w:szCs w:val="18"/>
              </w:rPr>
            </w:pPr>
            <w:r w:rsidRPr="00734699">
              <w:rPr>
                <w:sz w:val="18"/>
                <w:szCs w:val="18"/>
              </w:rPr>
              <w:t>Au-delà de 3000</w:t>
            </w:r>
          </w:p>
        </w:tc>
        <w:tc>
          <w:tcPr>
            <w:tcW w:w="21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4CB60" w14:textId="77777777" w:rsidR="00F30548" w:rsidRPr="00734699" w:rsidRDefault="00F30548" w:rsidP="004906C7">
            <w:pPr>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AC804" w14:textId="77777777" w:rsidR="00F30548" w:rsidRPr="00734699" w:rsidRDefault="00F30548" w:rsidP="004906C7">
            <w:pPr>
              <w:widowControl/>
              <w:jc w:val="center"/>
              <w:rPr>
                <w:sz w:val="18"/>
                <w:szCs w:val="18"/>
              </w:rPr>
            </w:pPr>
          </w:p>
        </w:tc>
        <w:tc>
          <w:tcPr>
            <w:tcW w:w="1715" w:type="dxa"/>
            <w:tcBorders>
              <w:top w:val="single" w:sz="4" w:space="0" w:color="auto"/>
              <w:left w:val="single" w:sz="4" w:space="0" w:color="auto"/>
              <w:bottom w:val="single" w:sz="4" w:space="0" w:color="auto"/>
              <w:right w:val="single" w:sz="4" w:space="0" w:color="auto"/>
            </w:tcBorders>
          </w:tcPr>
          <w:p w14:paraId="49C80663" w14:textId="77777777" w:rsidR="00F30548" w:rsidRPr="002B6B53" w:rsidRDefault="00F30548" w:rsidP="004906C7">
            <w:pPr>
              <w:widowControl/>
              <w:jc w:val="center"/>
            </w:pPr>
          </w:p>
        </w:tc>
      </w:tr>
    </w:tbl>
    <w:p w14:paraId="64AEEA0A" w14:textId="5AAEA6AE" w:rsidR="009B4107" w:rsidRDefault="009B4107"/>
    <w:p w14:paraId="79979C46" w14:textId="77777777" w:rsidR="00587823" w:rsidRDefault="00587823"/>
    <w:tbl>
      <w:tblPr>
        <w:tblW w:w="10282"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6"/>
        <w:gridCol w:w="1994"/>
        <w:gridCol w:w="2152"/>
        <w:gridCol w:w="1715"/>
        <w:gridCol w:w="1715"/>
      </w:tblGrid>
      <w:tr w:rsidR="009B4107" w14:paraId="00E78D8D" w14:textId="77777777" w:rsidTr="009B4107">
        <w:trPr>
          <w:trHeight w:val="236"/>
        </w:trPr>
        <w:tc>
          <w:tcPr>
            <w:tcW w:w="2706" w:type="dxa"/>
            <w:vAlign w:val="center"/>
          </w:tcPr>
          <w:p w14:paraId="252BCEFB" w14:textId="6877E1FD" w:rsidR="009B4107" w:rsidRPr="00734699" w:rsidRDefault="009B4107" w:rsidP="009B4107">
            <w:pPr>
              <w:widowControl/>
              <w:jc w:val="center"/>
              <w:rPr>
                <w:sz w:val="18"/>
                <w:szCs w:val="18"/>
              </w:rPr>
            </w:pPr>
            <w:r w:rsidRPr="002B6B53">
              <w:rPr>
                <w:b/>
                <w:bCs/>
              </w:rPr>
              <w:t>Désignation</w:t>
            </w:r>
          </w:p>
        </w:tc>
        <w:tc>
          <w:tcPr>
            <w:tcW w:w="1994" w:type="dxa"/>
            <w:vAlign w:val="center"/>
          </w:tcPr>
          <w:p w14:paraId="1CB039B2" w14:textId="366344C0" w:rsidR="009B4107" w:rsidRPr="00734699" w:rsidRDefault="009B4107" w:rsidP="009B4107">
            <w:pPr>
              <w:jc w:val="center"/>
              <w:rPr>
                <w:sz w:val="18"/>
                <w:szCs w:val="18"/>
              </w:rPr>
            </w:pPr>
            <w:r>
              <w:rPr>
                <w:b/>
                <w:bCs/>
              </w:rPr>
              <w:t>Quantité de la commande entre</w:t>
            </w:r>
          </w:p>
        </w:tc>
        <w:tc>
          <w:tcPr>
            <w:tcW w:w="2152" w:type="dxa"/>
            <w:vAlign w:val="center"/>
          </w:tcPr>
          <w:p w14:paraId="6D9502BA" w14:textId="77777777" w:rsidR="009B4107" w:rsidRDefault="009B4107" w:rsidP="009B4107">
            <w:pPr>
              <w:widowControl/>
              <w:jc w:val="center"/>
              <w:rPr>
                <w:b/>
                <w:bCs/>
              </w:rPr>
            </w:pPr>
            <w:r w:rsidRPr="002B6B53">
              <w:rPr>
                <w:b/>
                <w:bCs/>
              </w:rPr>
              <w:t xml:space="preserve">Prix unitaire </w:t>
            </w:r>
            <w:r>
              <w:rPr>
                <w:b/>
                <w:bCs/>
              </w:rPr>
              <w:t>de l’impression</w:t>
            </w:r>
          </w:p>
          <w:p w14:paraId="2FA21238" w14:textId="08969222" w:rsidR="009B4107" w:rsidRPr="00734699" w:rsidRDefault="009B4107" w:rsidP="009B4107">
            <w:pPr>
              <w:jc w:val="center"/>
              <w:rPr>
                <w:sz w:val="18"/>
                <w:szCs w:val="18"/>
              </w:rPr>
            </w:pPr>
            <w:r w:rsidRPr="002B6B53">
              <w:rPr>
                <w:b/>
                <w:bCs/>
              </w:rPr>
              <w:t>HT</w:t>
            </w:r>
          </w:p>
        </w:tc>
        <w:tc>
          <w:tcPr>
            <w:tcW w:w="1715" w:type="dxa"/>
            <w:vAlign w:val="center"/>
          </w:tcPr>
          <w:p w14:paraId="77A1BCCA" w14:textId="1370DFDF" w:rsidR="009B4107" w:rsidRPr="00734699" w:rsidRDefault="009B4107" w:rsidP="009B4107">
            <w:pPr>
              <w:jc w:val="center"/>
              <w:rPr>
                <w:rFonts w:ascii="Lucida Grande" w:hAnsi="Lucida Grande" w:cs="Lucida Grande"/>
                <w:color w:val="000000"/>
                <w:sz w:val="18"/>
                <w:szCs w:val="18"/>
              </w:rPr>
            </w:pPr>
            <w:r>
              <w:rPr>
                <w:b/>
                <w:bCs/>
              </w:rPr>
              <w:t>TVA</w:t>
            </w:r>
          </w:p>
        </w:tc>
        <w:tc>
          <w:tcPr>
            <w:tcW w:w="1715" w:type="dxa"/>
            <w:vAlign w:val="center"/>
          </w:tcPr>
          <w:p w14:paraId="12D49868" w14:textId="6C49265B" w:rsidR="009B4107" w:rsidRDefault="009B4107" w:rsidP="009B4107">
            <w:pPr>
              <w:jc w:val="center"/>
              <w:rPr>
                <w:rFonts w:ascii="Lucida Grande" w:hAnsi="Lucida Grande" w:cs="Lucida Grande"/>
                <w:color w:val="000000"/>
              </w:rPr>
            </w:pPr>
            <w:r w:rsidRPr="002B6B53">
              <w:rPr>
                <w:b/>
                <w:bCs/>
              </w:rPr>
              <w:t xml:space="preserve">Prix unitaire </w:t>
            </w:r>
            <w:r>
              <w:rPr>
                <w:b/>
                <w:bCs/>
              </w:rPr>
              <w:t>de l’impression  TTC</w:t>
            </w:r>
          </w:p>
        </w:tc>
      </w:tr>
      <w:tr w:rsidR="009B4107" w14:paraId="7922D98C" w14:textId="7A2EDB14" w:rsidTr="00792442">
        <w:trPr>
          <w:trHeight w:val="236"/>
        </w:trPr>
        <w:tc>
          <w:tcPr>
            <w:tcW w:w="2706" w:type="dxa"/>
            <w:vMerge w:val="restart"/>
            <w:vAlign w:val="center"/>
          </w:tcPr>
          <w:p w14:paraId="61FF88C4" w14:textId="41A7FD58" w:rsidR="009B4107" w:rsidRPr="00734699" w:rsidRDefault="009B4107" w:rsidP="005450CE">
            <w:pPr>
              <w:widowControl/>
              <w:jc w:val="center"/>
              <w:rPr>
                <w:sz w:val="18"/>
                <w:szCs w:val="18"/>
              </w:rPr>
            </w:pPr>
            <w:r w:rsidRPr="00734699">
              <w:rPr>
                <w:sz w:val="18"/>
                <w:szCs w:val="18"/>
              </w:rPr>
              <w:t xml:space="preserve">Impression sur adhésif </w:t>
            </w:r>
          </w:p>
          <w:p w14:paraId="17EFE627" w14:textId="77777777" w:rsidR="009B4107" w:rsidRPr="00734699" w:rsidRDefault="009B4107" w:rsidP="005450CE">
            <w:pPr>
              <w:widowControl/>
              <w:jc w:val="center"/>
              <w:rPr>
                <w:sz w:val="18"/>
                <w:szCs w:val="18"/>
              </w:rPr>
            </w:pPr>
            <w:r w:rsidRPr="00734699">
              <w:rPr>
                <w:sz w:val="18"/>
                <w:szCs w:val="18"/>
              </w:rPr>
              <w:t>vitrophanie</w:t>
            </w:r>
          </w:p>
          <w:p w14:paraId="695D252E" w14:textId="77777777" w:rsidR="009B4107" w:rsidRPr="00734699" w:rsidRDefault="009B4107" w:rsidP="005450CE">
            <w:pPr>
              <w:widowControl/>
              <w:jc w:val="center"/>
              <w:rPr>
                <w:sz w:val="18"/>
                <w:szCs w:val="18"/>
              </w:rPr>
            </w:pPr>
            <w:r w:rsidRPr="00734699">
              <w:rPr>
                <w:sz w:val="18"/>
                <w:szCs w:val="18"/>
              </w:rPr>
              <w:t>quadri</w:t>
            </w:r>
          </w:p>
          <w:p w14:paraId="7AF08B74" w14:textId="7D533395" w:rsidR="009B4107" w:rsidRPr="00734699" w:rsidRDefault="009B4107" w:rsidP="005450CE">
            <w:pPr>
              <w:widowControl/>
              <w:jc w:val="center"/>
              <w:rPr>
                <w:rFonts w:ascii="Lucida Grande" w:hAnsi="Lucida Grande" w:cs="Lucida Grande"/>
                <w:color w:val="000000"/>
                <w:sz w:val="18"/>
                <w:szCs w:val="18"/>
              </w:rPr>
            </w:pPr>
            <w:r w:rsidRPr="00734699">
              <w:rPr>
                <w:sz w:val="18"/>
                <w:szCs w:val="18"/>
              </w:rPr>
              <w:t>A3</w:t>
            </w:r>
          </w:p>
        </w:tc>
        <w:tc>
          <w:tcPr>
            <w:tcW w:w="1994" w:type="dxa"/>
            <w:vAlign w:val="center"/>
          </w:tcPr>
          <w:p w14:paraId="51F7D925" w14:textId="51E5C5C3" w:rsidR="009B4107" w:rsidRPr="00734699" w:rsidRDefault="009B4107" w:rsidP="005450CE">
            <w:pPr>
              <w:jc w:val="center"/>
              <w:rPr>
                <w:rFonts w:ascii="Lucida Grande" w:hAnsi="Lucida Grande" w:cs="Lucida Grande"/>
                <w:color w:val="000000"/>
                <w:sz w:val="18"/>
                <w:szCs w:val="18"/>
              </w:rPr>
            </w:pPr>
            <w:r w:rsidRPr="00734699">
              <w:rPr>
                <w:sz w:val="18"/>
                <w:szCs w:val="18"/>
              </w:rPr>
              <w:t>1 et 49</w:t>
            </w:r>
          </w:p>
        </w:tc>
        <w:tc>
          <w:tcPr>
            <w:tcW w:w="2152" w:type="dxa"/>
            <w:vAlign w:val="center"/>
          </w:tcPr>
          <w:p w14:paraId="4668E517" w14:textId="76E0A480" w:rsidR="009B4107" w:rsidRPr="00734699" w:rsidRDefault="009B4107" w:rsidP="004906C7">
            <w:pPr>
              <w:rPr>
                <w:rFonts w:ascii="Lucida Grande" w:hAnsi="Lucida Grande" w:cs="Lucida Grande"/>
                <w:color w:val="000000"/>
                <w:sz w:val="18"/>
                <w:szCs w:val="18"/>
              </w:rPr>
            </w:pPr>
            <w:r w:rsidRPr="00734699">
              <w:rPr>
                <w:sz w:val="18"/>
                <w:szCs w:val="18"/>
              </w:rPr>
              <w:t> </w:t>
            </w:r>
          </w:p>
        </w:tc>
        <w:tc>
          <w:tcPr>
            <w:tcW w:w="1715" w:type="dxa"/>
            <w:vAlign w:val="center"/>
          </w:tcPr>
          <w:p w14:paraId="1428B486" w14:textId="77777777" w:rsidR="009B4107" w:rsidRPr="00734699" w:rsidRDefault="009B4107" w:rsidP="004906C7">
            <w:pPr>
              <w:rPr>
                <w:rFonts w:ascii="Lucida Grande" w:hAnsi="Lucida Grande" w:cs="Lucida Grande"/>
                <w:color w:val="000000"/>
                <w:sz w:val="18"/>
                <w:szCs w:val="18"/>
              </w:rPr>
            </w:pPr>
          </w:p>
        </w:tc>
        <w:tc>
          <w:tcPr>
            <w:tcW w:w="1715" w:type="dxa"/>
          </w:tcPr>
          <w:p w14:paraId="729780AE" w14:textId="77777777" w:rsidR="009B4107" w:rsidRDefault="009B4107" w:rsidP="004906C7">
            <w:pPr>
              <w:rPr>
                <w:rFonts w:ascii="Lucida Grande" w:hAnsi="Lucida Grande" w:cs="Lucida Grande"/>
                <w:color w:val="000000"/>
              </w:rPr>
            </w:pPr>
          </w:p>
        </w:tc>
      </w:tr>
      <w:tr w:rsidR="009B4107" w14:paraId="397FFDD1" w14:textId="77777777" w:rsidTr="00792442">
        <w:trPr>
          <w:trHeight w:val="238"/>
        </w:trPr>
        <w:tc>
          <w:tcPr>
            <w:tcW w:w="2706" w:type="dxa"/>
            <w:vMerge/>
            <w:vAlign w:val="center"/>
          </w:tcPr>
          <w:p w14:paraId="24801A6B" w14:textId="77777777" w:rsidR="009B4107" w:rsidRPr="00734699" w:rsidRDefault="009B4107" w:rsidP="004906C7">
            <w:pPr>
              <w:ind w:left="567"/>
              <w:rPr>
                <w:rFonts w:ascii="Lucida Grande" w:hAnsi="Lucida Grande" w:cs="Lucida Grande"/>
                <w:color w:val="000000"/>
                <w:sz w:val="18"/>
                <w:szCs w:val="18"/>
              </w:rPr>
            </w:pPr>
          </w:p>
        </w:tc>
        <w:tc>
          <w:tcPr>
            <w:tcW w:w="1994" w:type="dxa"/>
            <w:vAlign w:val="center"/>
          </w:tcPr>
          <w:p w14:paraId="618247D2" w14:textId="2313BA76" w:rsidR="009B4107" w:rsidRPr="00734699" w:rsidRDefault="009B4107" w:rsidP="005450CE">
            <w:pPr>
              <w:jc w:val="center"/>
              <w:rPr>
                <w:rFonts w:ascii="Lucida Grande" w:hAnsi="Lucida Grande" w:cs="Lucida Grande"/>
                <w:color w:val="000000"/>
                <w:sz w:val="18"/>
                <w:szCs w:val="18"/>
              </w:rPr>
            </w:pPr>
            <w:r w:rsidRPr="00734699">
              <w:rPr>
                <w:sz w:val="18"/>
                <w:szCs w:val="18"/>
              </w:rPr>
              <w:t>50 et 99</w:t>
            </w:r>
          </w:p>
        </w:tc>
        <w:tc>
          <w:tcPr>
            <w:tcW w:w="2152" w:type="dxa"/>
            <w:vAlign w:val="center"/>
          </w:tcPr>
          <w:p w14:paraId="5E0A3208" w14:textId="77777777" w:rsidR="009B4107" w:rsidRPr="00734699" w:rsidRDefault="009B4107" w:rsidP="004906C7">
            <w:pPr>
              <w:rPr>
                <w:rFonts w:ascii="Lucida Grande" w:hAnsi="Lucida Grande" w:cs="Lucida Grande"/>
                <w:color w:val="000000"/>
                <w:sz w:val="18"/>
                <w:szCs w:val="18"/>
              </w:rPr>
            </w:pPr>
          </w:p>
        </w:tc>
        <w:tc>
          <w:tcPr>
            <w:tcW w:w="1715" w:type="dxa"/>
            <w:vAlign w:val="center"/>
          </w:tcPr>
          <w:p w14:paraId="482E4894" w14:textId="77777777" w:rsidR="009B4107" w:rsidRPr="00734699" w:rsidRDefault="009B4107" w:rsidP="004906C7">
            <w:pPr>
              <w:rPr>
                <w:rFonts w:ascii="Lucida Grande" w:hAnsi="Lucida Grande" w:cs="Lucida Grande"/>
                <w:color w:val="000000"/>
                <w:sz w:val="18"/>
                <w:szCs w:val="18"/>
              </w:rPr>
            </w:pPr>
          </w:p>
        </w:tc>
        <w:tc>
          <w:tcPr>
            <w:tcW w:w="1715" w:type="dxa"/>
          </w:tcPr>
          <w:p w14:paraId="32A33048" w14:textId="77777777" w:rsidR="009B4107" w:rsidRDefault="009B4107" w:rsidP="004906C7">
            <w:pPr>
              <w:rPr>
                <w:rFonts w:ascii="Lucida Grande" w:hAnsi="Lucida Grande" w:cs="Lucida Grande"/>
                <w:color w:val="000000"/>
              </w:rPr>
            </w:pPr>
          </w:p>
        </w:tc>
      </w:tr>
      <w:tr w:rsidR="009B4107" w14:paraId="47250BAC" w14:textId="77777777" w:rsidTr="00792442">
        <w:trPr>
          <w:trHeight w:val="259"/>
        </w:trPr>
        <w:tc>
          <w:tcPr>
            <w:tcW w:w="2706" w:type="dxa"/>
            <w:vMerge/>
            <w:vAlign w:val="center"/>
          </w:tcPr>
          <w:p w14:paraId="35567D57" w14:textId="77777777" w:rsidR="009B4107" w:rsidRPr="00734699" w:rsidRDefault="009B4107" w:rsidP="004906C7">
            <w:pPr>
              <w:ind w:left="567"/>
              <w:rPr>
                <w:rFonts w:ascii="Lucida Grande" w:hAnsi="Lucida Grande" w:cs="Lucida Grande"/>
                <w:color w:val="000000"/>
                <w:sz w:val="18"/>
                <w:szCs w:val="18"/>
              </w:rPr>
            </w:pPr>
          </w:p>
        </w:tc>
        <w:tc>
          <w:tcPr>
            <w:tcW w:w="1994" w:type="dxa"/>
            <w:vAlign w:val="center"/>
          </w:tcPr>
          <w:p w14:paraId="52134DA4" w14:textId="46E5135D" w:rsidR="009B4107" w:rsidRPr="00734699" w:rsidRDefault="009B4107" w:rsidP="005450CE">
            <w:pPr>
              <w:jc w:val="center"/>
              <w:rPr>
                <w:rFonts w:ascii="Lucida Grande" w:hAnsi="Lucida Grande" w:cs="Lucida Grande"/>
                <w:color w:val="000000"/>
                <w:sz w:val="18"/>
                <w:szCs w:val="18"/>
              </w:rPr>
            </w:pPr>
            <w:r w:rsidRPr="00734699">
              <w:rPr>
                <w:sz w:val="18"/>
                <w:szCs w:val="18"/>
              </w:rPr>
              <w:t>100 et 149</w:t>
            </w:r>
          </w:p>
        </w:tc>
        <w:tc>
          <w:tcPr>
            <w:tcW w:w="2152" w:type="dxa"/>
            <w:vAlign w:val="center"/>
          </w:tcPr>
          <w:p w14:paraId="49968104" w14:textId="77777777" w:rsidR="009B4107" w:rsidRPr="00734699" w:rsidRDefault="009B4107" w:rsidP="004906C7">
            <w:pPr>
              <w:rPr>
                <w:rFonts w:ascii="Lucida Grande" w:hAnsi="Lucida Grande" w:cs="Lucida Grande"/>
                <w:color w:val="000000"/>
                <w:sz w:val="18"/>
                <w:szCs w:val="18"/>
              </w:rPr>
            </w:pPr>
          </w:p>
        </w:tc>
        <w:tc>
          <w:tcPr>
            <w:tcW w:w="1715" w:type="dxa"/>
            <w:vAlign w:val="center"/>
          </w:tcPr>
          <w:p w14:paraId="2DE05AA2" w14:textId="77777777" w:rsidR="009B4107" w:rsidRPr="00734699" w:rsidRDefault="009B4107" w:rsidP="004906C7">
            <w:pPr>
              <w:rPr>
                <w:rFonts w:ascii="Lucida Grande" w:hAnsi="Lucida Grande" w:cs="Lucida Grande"/>
                <w:color w:val="000000"/>
                <w:sz w:val="18"/>
                <w:szCs w:val="18"/>
              </w:rPr>
            </w:pPr>
          </w:p>
        </w:tc>
        <w:tc>
          <w:tcPr>
            <w:tcW w:w="1715" w:type="dxa"/>
          </w:tcPr>
          <w:p w14:paraId="1301CD13" w14:textId="77777777" w:rsidR="009B4107" w:rsidRDefault="009B4107" w:rsidP="004906C7">
            <w:pPr>
              <w:rPr>
                <w:rFonts w:ascii="Lucida Grande" w:hAnsi="Lucida Grande" w:cs="Lucida Grande"/>
                <w:color w:val="000000"/>
              </w:rPr>
            </w:pPr>
          </w:p>
        </w:tc>
      </w:tr>
      <w:tr w:rsidR="009B4107" w14:paraId="0C04ED94" w14:textId="77777777" w:rsidTr="00792442">
        <w:trPr>
          <w:trHeight w:val="284"/>
        </w:trPr>
        <w:tc>
          <w:tcPr>
            <w:tcW w:w="2706" w:type="dxa"/>
            <w:vMerge/>
            <w:vAlign w:val="center"/>
          </w:tcPr>
          <w:p w14:paraId="3C0004A8" w14:textId="77777777" w:rsidR="009B4107" w:rsidRPr="00734699" w:rsidRDefault="009B4107" w:rsidP="004906C7">
            <w:pPr>
              <w:ind w:left="567"/>
              <w:rPr>
                <w:rFonts w:ascii="Lucida Grande" w:hAnsi="Lucida Grande" w:cs="Lucida Grande"/>
                <w:color w:val="000000"/>
                <w:sz w:val="18"/>
                <w:szCs w:val="18"/>
              </w:rPr>
            </w:pPr>
          </w:p>
        </w:tc>
        <w:tc>
          <w:tcPr>
            <w:tcW w:w="1994" w:type="dxa"/>
            <w:vAlign w:val="center"/>
          </w:tcPr>
          <w:p w14:paraId="67BF70AE" w14:textId="341AEE41" w:rsidR="009B4107" w:rsidRPr="00734699" w:rsidRDefault="009B4107" w:rsidP="005450CE">
            <w:pPr>
              <w:jc w:val="center"/>
              <w:rPr>
                <w:sz w:val="18"/>
                <w:szCs w:val="18"/>
              </w:rPr>
            </w:pPr>
            <w:r w:rsidRPr="00734699">
              <w:rPr>
                <w:sz w:val="18"/>
                <w:szCs w:val="18"/>
              </w:rPr>
              <w:t>150 et 199</w:t>
            </w:r>
          </w:p>
        </w:tc>
        <w:tc>
          <w:tcPr>
            <w:tcW w:w="2152" w:type="dxa"/>
            <w:vAlign w:val="center"/>
          </w:tcPr>
          <w:p w14:paraId="3652A046" w14:textId="77777777" w:rsidR="009B4107" w:rsidRPr="00734699" w:rsidRDefault="009B4107" w:rsidP="004906C7">
            <w:pPr>
              <w:rPr>
                <w:rFonts w:ascii="Lucida Grande" w:hAnsi="Lucida Grande" w:cs="Lucida Grande"/>
                <w:color w:val="000000"/>
                <w:sz w:val="18"/>
                <w:szCs w:val="18"/>
              </w:rPr>
            </w:pPr>
          </w:p>
        </w:tc>
        <w:tc>
          <w:tcPr>
            <w:tcW w:w="1715" w:type="dxa"/>
            <w:vAlign w:val="center"/>
          </w:tcPr>
          <w:p w14:paraId="1ADB67D6" w14:textId="77777777" w:rsidR="009B4107" w:rsidRPr="00734699" w:rsidRDefault="009B4107" w:rsidP="004906C7">
            <w:pPr>
              <w:rPr>
                <w:rFonts w:ascii="Lucida Grande" w:hAnsi="Lucida Grande" w:cs="Lucida Grande"/>
                <w:color w:val="000000"/>
                <w:sz w:val="18"/>
                <w:szCs w:val="18"/>
              </w:rPr>
            </w:pPr>
          </w:p>
        </w:tc>
        <w:tc>
          <w:tcPr>
            <w:tcW w:w="1715" w:type="dxa"/>
          </w:tcPr>
          <w:p w14:paraId="6E2B3E60" w14:textId="77777777" w:rsidR="009B4107" w:rsidRDefault="009B4107" w:rsidP="004906C7">
            <w:pPr>
              <w:rPr>
                <w:rFonts w:ascii="Lucida Grande" w:hAnsi="Lucida Grande" w:cs="Lucida Grande"/>
                <w:color w:val="000000"/>
              </w:rPr>
            </w:pPr>
          </w:p>
        </w:tc>
      </w:tr>
      <w:tr w:rsidR="009B4107" w14:paraId="0791BCEC" w14:textId="77777777" w:rsidTr="00792442">
        <w:trPr>
          <w:trHeight w:val="284"/>
        </w:trPr>
        <w:tc>
          <w:tcPr>
            <w:tcW w:w="2706" w:type="dxa"/>
            <w:vMerge/>
            <w:vAlign w:val="center"/>
          </w:tcPr>
          <w:p w14:paraId="2B05BF97" w14:textId="77777777" w:rsidR="009B4107" w:rsidRPr="00734699" w:rsidRDefault="009B4107" w:rsidP="004906C7">
            <w:pPr>
              <w:ind w:left="567"/>
              <w:rPr>
                <w:rFonts w:ascii="Lucida Grande" w:hAnsi="Lucida Grande" w:cs="Lucida Grande"/>
                <w:color w:val="000000"/>
                <w:sz w:val="18"/>
                <w:szCs w:val="18"/>
              </w:rPr>
            </w:pPr>
          </w:p>
        </w:tc>
        <w:tc>
          <w:tcPr>
            <w:tcW w:w="1994" w:type="dxa"/>
            <w:vAlign w:val="center"/>
          </w:tcPr>
          <w:p w14:paraId="1693C2DF" w14:textId="7D095A49" w:rsidR="009B4107" w:rsidRPr="00734699" w:rsidRDefault="009B4107" w:rsidP="005450CE">
            <w:pPr>
              <w:jc w:val="center"/>
              <w:rPr>
                <w:sz w:val="18"/>
                <w:szCs w:val="18"/>
              </w:rPr>
            </w:pPr>
            <w:r w:rsidRPr="00734699">
              <w:rPr>
                <w:sz w:val="18"/>
                <w:szCs w:val="18"/>
              </w:rPr>
              <w:t>200 et 399</w:t>
            </w:r>
          </w:p>
        </w:tc>
        <w:tc>
          <w:tcPr>
            <w:tcW w:w="2152" w:type="dxa"/>
            <w:vAlign w:val="center"/>
          </w:tcPr>
          <w:p w14:paraId="3DA7B5A3" w14:textId="77777777" w:rsidR="009B4107" w:rsidRPr="00734699" w:rsidRDefault="009B4107" w:rsidP="004906C7">
            <w:pPr>
              <w:rPr>
                <w:rFonts w:ascii="Lucida Grande" w:hAnsi="Lucida Grande" w:cs="Lucida Grande"/>
                <w:color w:val="000000"/>
                <w:sz w:val="18"/>
                <w:szCs w:val="18"/>
              </w:rPr>
            </w:pPr>
          </w:p>
        </w:tc>
        <w:tc>
          <w:tcPr>
            <w:tcW w:w="1715" w:type="dxa"/>
            <w:vAlign w:val="center"/>
          </w:tcPr>
          <w:p w14:paraId="65EFF2C6" w14:textId="77777777" w:rsidR="009B4107" w:rsidRPr="00734699" w:rsidRDefault="009B4107" w:rsidP="004906C7">
            <w:pPr>
              <w:rPr>
                <w:rFonts w:ascii="Lucida Grande" w:hAnsi="Lucida Grande" w:cs="Lucida Grande"/>
                <w:color w:val="000000"/>
                <w:sz w:val="18"/>
                <w:szCs w:val="18"/>
              </w:rPr>
            </w:pPr>
          </w:p>
        </w:tc>
        <w:tc>
          <w:tcPr>
            <w:tcW w:w="1715" w:type="dxa"/>
          </w:tcPr>
          <w:p w14:paraId="4141777D" w14:textId="77777777" w:rsidR="009B4107" w:rsidRDefault="009B4107" w:rsidP="004906C7">
            <w:pPr>
              <w:rPr>
                <w:rFonts w:ascii="Lucida Grande" w:hAnsi="Lucida Grande" w:cs="Lucida Grande"/>
                <w:color w:val="000000"/>
              </w:rPr>
            </w:pPr>
          </w:p>
        </w:tc>
      </w:tr>
      <w:tr w:rsidR="009B4107" w14:paraId="77EB5FD3" w14:textId="77777777" w:rsidTr="00792442">
        <w:trPr>
          <w:trHeight w:val="284"/>
        </w:trPr>
        <w:tc>
          <w:tcPr>
            <w:tcW w:w="2706" w:type="dxa"/>
            <w:vMerge/>
            <w:vAlign w:val="center"/>
          </w:tcPr>
          <w:p w14:paraId="3C50A3CF" w14:textId="77777777" w:rsidR="009B4107" w:rsidRPr="00734699" w:rsidRDefault="009B4107" w:rsidP="004906C7">
            <w:pPr>
              <w:ind w:left="567"/>
              <w:rPr>
                <w:rFonts w:ascii="Lucida Grande" w:hAnsi="Lucida Grande" w:cs="Lucida Grande"/>
                <w:color w:val="000000"/>
                <w:sz w:val="18"/>
                <w:szCs w:val="18"/>
              </w:rPr>
            </w:pPr>
          </w:p>
        </w:tc>
        <w:tc>
          <w:tcPr>
            <w:tcW w:w="1994" w:type="dxa"/>
            <w:vAlign w:val="center"/>
          </w:tcPr>
          <w:p w14:paraId="7CA9130A" w14:textId="1BC82A40" w:rsidR="009B4107" w:rsidRPr="00734699" w:rsidRDefault="009B4107" w:rsidP="005450CE">
            <w:pPr>
              <w:jc w:val="center"/>
              <w:rPr>
                <w:sz w:val="18"/>
                <w:szCs w:val="18"/>
              </w:rPr>
            </w:pPr>
            <w:r w:rsidRPr="00734699">
              <w:rPr>
                <w:sz w:val="18"/>
                <w:szCs w:val="18"/>
              </w:rPr>
              <w:t>400 et 599</w:t>
            </w:r>
          </w:p>
        </w:tc>
        <w:tc>
          <w:tcPr>
            <w:tcW w:w="2152" w:type="dxa"/>
            <w:vAlign w:val="center"/>
          </w:tcPr>
          <w:p w14:paraId="7D4C5479" w14:textId="77777777" w:rsidR="009B4107" w:rsidRPr="00734699" w:rsidRDefault="009B4107" w:rsidP="004906C7">
            <w:pPr>
              <w:rPr>
                <w:rFonts w:ascii="Lucida Grande" w:hAnsi="Lucida Grande" w:cs="Lucida Grande"/>
                <w:color w:val="000000"/>
                <w:sz w:val="18"/>
                <w:szCs w:val="18"/>
              </w:rPr>
            </w:pPr>
          </w:p>
        </w:tc>
        <w:tc>
          <w:tcPr>
            <w:tcW w:w="1715" w:type="dxa"/>
            <w:vAlign w:val="center"/>
          </w:tcPr>
          <w:p w14:paraId="7451B13F" w14:textId="77777777" w:rsidR="009B4107" w:rsidRPr="00734699" w:rsidRDefault="009B4107" w:rsidP="004906C7">
            <w:pPr>
              <w:rPr>
                <w:rFonts w:ascii="Lucida Grande" w:hAnsi="Lucida Grande" w:cs="Lucida Grande"/>
                <w:color w:val="000000"/>
                <w:sz w:val="18"/>
                <w:szCs w:val="18"/>
              </w:rPr>
            </w:pPr>
          </w:p>
        </w:tc>
        <w:tc>
          <w:tcPr>
            <w:tcW w:w="1715" w:type="dxa"/>
          </w:tcPr>
          <w:p w14:paraId="7D09B17F" w14:textId="77777777" w:rsidR="009B4107" w:rsidRDefault="009B4107" w:rsidP="004906C7">
            <w:pPr>
              <w:rPr>
                <w:rFonts w:ascii="Lucida Grande" w:hAnsi="Lucida Grande" w:cs="Lucida Grande"/>
                <w:color w:val="000000"/>
              </w:rPr>
            </w:pPr>
          </w:p>
        </w:tc>
      </w:tr>
      <w:tr w:rsidR="009B4107" w14:paraId="389C7886" w14:textId="77777777" w:rsidTr="00792442">
        <w:trPr>
          <w:trHeight w:val="284"/>
        </w:trPr>
        <w:tc>
          <w:tcPr>
            <w:tcW w:w="2706" w:type="dxa"/>
            <w:vMerge/>
            <w:vAlign w:val="center"/>
          </w:tcPr>
          <w:p w14:paraId="3A219AEA" w14:textId="77777777" w:rsidR="009B4107" w:rsidRPr="00734699" w:rsidRDefault="009B4107" w:rsidP="004906C7">
            <w:pPr>
              <w:ind w:left="567"/>
              <w:rPr>
                <w:rFonts w:ascii="Lucida Grande" w:hAnsi="Lucida Grande" w:cs="Lucida Grande"/>
                <w:color w:val="000000"/>
                <w:sz w:val="18"/>
                <w:szCs w:val="18"/>
              </w:rPr>
            </w:pPr>
          </w:p>
        </w:tc>
        <w:tc>
          <w:tcPr>
            <w:tcW w:w="1994" w:type="dxa"/>
            <w:vAlign w:val="center"/>
          </w:tcPr>
          <w:p w14:paraId="3640D0C9" w14:textId="65C891D5" w:rsidR="009B4107" w:rsidRPr="00734699" w:rsidRDefault="009B4107" w:rsidP="005450CE">
            <w:pPr>
              <w:jc w:val="center"/>
              <w:rPr>
                <w:sz w:val="18"/>
                <w:szCs w:val="18"/>
              </w:rPr>
            </w:pPr>
            <w:r w:rsidRPr="00734699">
              <w:rPr>
                <w:sz w:val="18"/>
                <w:szCs w:val="18"/>
              </w:rPr>
              <w:t>600 et 799</w:t>
            </w:r>
          </w:p>
        </w:tc>
        <w:tc>
          <w:tcPr>
            <w:tcW w:w="2152" w:type="dxa"/>
            <w:vAlign w:val="center"/>
          </w:tcPr>
          <w:p w14:paraId="6F967753" w14:textId="77777777" w:rsidR="009B4107" w:rsidRPr="00734699" w:rsidRDefault="009B4107" w:rsidP="004906C7">
            <w:pPr>
              <w:rPr>
                <w:rFonts w:ascii="Lucida Grande" w:hAnsi="Lucida Grande" w:cs="Lucida Grande"/>
                <w:color w:val="000000"/>
                <w:sz w:val="18"/>
                <w:szCs w:val="18"/>
              </w:rPr>
            </w:pPr>
          </w:p>
        </w:tc>
        <w:tc>
          <w:tcPr>
            <w:tcW w:w="1715" w:type="dxa"/>
            <w:vAlign w:val="center"/>
          </w:tcPr>
          <w:p w14:paraId="7A6C8FDA" w14:textId="77777777" w:rsidR="009B4107" w:rsidRPr="00734699" w:rsidRDefault="009B4107" w:rsidP="004906C7">
            <w:pPr>
              <w:rPr>
                <w:rFonts w:ascii="Lucida Grande" w:hAnsi="Lucida Grande" w:cs="Lucida Grande"/>
                <w:color w:val="000000"/>
                <w:sz w:val="18"/>
                <w:szCs w:val="18"/>
              </w:rPr>
            </w:pPr>
          </w:p>
        </w:tc>
        <w:tc>
          <w:tcPr>
            <w:tcW w:w="1715" w:type="dxa"/>
          </w:tcPr>
          <w:p w14:paraId="31D7A332" w14:textId="77777777" w:rsidR="009B4107" w:rsidRDefault="009B4107" w:rsidP="004906C7">
            <w:pPr>
              <w:rPr>
                <w:rFonts w:ascii="Lucida Grande" w:hAnsi="Lucida Grande" w:cs="Lucida Grande"/>
                <w:color w:val="000000"/>
              </w:rPr>
            </w:pPr>
          </w:p>
        </w:tc>
      </w:tr>
      <w:tr w:rsidR="009B4107" w14:paraId="1AA586EB" w14:textId="77777777" w:rsidTr="00792442">
        <w:trPr>
          <w:trHeight w:val="284"/>
        </w:trPr>
        <w:tc>
          <w:tcPr>
            <w:tcW w:w="2706" w:type="dxa"/>
            <w:vMerge/>
            <w:vAlign w:val="center"/>
          </w:tcPr>
          <w:p w14:paraId="020A9290" w14:textId="77777777" w:rsidR="009B4107" w:rsidRPr="00734699" w:rsidRDefault="009B4107" w:rsidP="00792442">
            <w:pPr>
              <w:rPr>
                <w:rFonts w:ascii="Lucida Grande" w:hAnsi="Lucida Grande" w:cs="Lucida Grande"/>
                <w:color w:val="000000"/>
                <w:sz w:val="18"/>
                <w:szCs w:val="18"/>
              </w:rPr>
            </w:pPr>
          </w:p>
        </w:tc>
        <w:tc>
          <w:tcPr>
            <w:tcW w:w="1994" w:type="dxa"/>
            <w:vAlign w:val="center"/>
          </w:tcPr>
          <w:p w14:paraId="6AA540B4" w14:textId="5B359C98" w:rsidR="009B4107" w:rsidRPr="00734699" w:rsidRDefault="009B4107" w:rsidP="005450CE">
            <w:pPr>
              <w:jc w:val="center"/>
              <w:rPr>
                <w:sz w:val="18"/>
                <w:szCs w:val="18"/>
              </w:rPr>
            </w:pPr>
            <w:r w:rsidRPr="00734699">
              <w:rPr>
                <w:sz w:val="18"/>
                <w:szCs w:val="18"/>
              </w:rPr>
              <w:t>800 et 999</w:t>
            </w:r>
          </w:p>
        </w:tc>
        <w:tc>
          <w:tcPr>
            <w:tcW w:w="2152" w:type="dxa"/>
            <w:vAlign w:val="center"/>
          </w:tcPr>
          <w:p w14:paraId="60B0218B" w14:textId="77777777" w:rsidR="009B4107" w:rsidRPr="00734699" w:rsidRDefault="009B4107" w:rsidP="004906C7">
            <w:pPr>
              <w:rPr>
                <w:rFonts w:ascii="Lucida Grande" w:hAnsi="Lucida Grande" w:cs="Lucida Grande"/>
                <w:color w:val="000000"/>
                <w:sz w:val="18"/>
                <w:szCs w:val="18"/>
              </w:rPr>
            </w:pPr>
          </w:p>
        </w:tc>
        <w:tc>
          <w:tcPr>
            <w:tcW w:w="1715" w:type="dxa"/>
            <w:vAlign w:val="center"/>
          </w:tcPr>
          <w:p w14:paraId="6003AE68" w14:textId="77777777" w:rsidR="009B4107" w:rsidRPr="00734699" w:rsidRDefault="009B4107" w:rsidP="004906C7">
            <w:pPr>
              <w:rPr>
                <w:rFonts w:ascii="Lucida Grande" w:hAnsi="Lucida Grande" w:cs="Lucida Grande"/>
                <w:color w:val="000000"/>
                <w:sz w:val="18"/>
                <w:szCs w:val="18"/>
              </w:rPr>
            </w:pPr>
          </w:p>
        </w:tc>
        <w:tc>
          <w:tcPr>
            <w:tcW w:w="1715" w:type="dxa"/>
          </w:tcPr>
          <w:p w14:paraId="0846AE9E" w14:textId="77777777" w:rsidR="009B4107" w:rsidRDefault="009B4107" w:rsidP="004906C7">
            <w:pPr>
              <w:rPr>
                <w:rFonts w:ascii="Lucida Grande" w:hAnsi="Lucida Grande" w:cs="Lucida Grande"/>
                <w:color w:val="000000"/>
              </w:rPr>
            </w:pPr>
          </w:p>
        </w:tc>
      </w:tr>
    </w:tbl>
    <w:p w14:paraId="4AD256FA" w14:textId="77777777" w:rsidR="004906C7" w:rsidRDefault="004906C7" w:rsidP="00B93E7E">
      <w:pPr>
        <w:rPr>
          <w:rFonts w:ascii="Lucida Grande" w:hAnsi="Lucida Grande" w:cs="Lucida Grande"/>
          <w:color w:val="000000"/>
        </w:rPr>
      </w:pPr>
    </w:p>
    <w:p w14:paraId="07066D50" w14:textId="1081598B" w:rsidR="00B35CE2" w:rsidRPr="00C06F19" w:rsidRDefault="00B35CE2" w:rsidP="00091CDB">
      <w:pPr>
        <w:jc w:val="both"/>
        <w:rPr>
          <w:color w:val="000000"/>
        </w:rPr>
      </w:pPr>
      <w:r w:rsidRPr="00C06F19">
        <w:rPr>
          <w:color w:val="000000"/>
        </w:rPr>
        <w:t>Pour information</w:t>
      </w:r>
      <w:r w:rsidR="00182A1B" w:rsidRPr="00C06F19">
        <w:rPr>
          <w:color w:val="000000"/>
        </w:rPr>
        <w:t xml:space="preserve">, </w:t>
      </w:r>
      <w:r w:rsidRPr="00C06F19">
        <w:rPr>
          <w:color w:val="000000"/>
        </w:rPr>
        <w:t xml:space="preserve">les fichiers pour impressions sont envoyés par le </w:t>
      </w:r>
      <w:r w:rsidR="00091CDB" w:rsidRPr="00C06F19">
        <w:rPr>
          <w:color w:val="000000"/>
        </w:rPr>
        <w:t xml:space="preserve">Service d’Intérêt Régional </w:t>
      </w:r>
      <w:r w:rsidR="00B449EB" w:rsidRPr="00C06F19">
        <w:rPr>
          <w:color w:val="000000"/>
        </w:rPr>
        <w:t xml:space="preserve">l’Imprimerie </w:t>
      </w:r>
      <w:r w:rsidR="00091CDB" w:rsidRPr="00C06F19">
        <w:rPr>
          <w:color w:val="000000"/>
        </w:rPr>
        <w:t xml:space="preserve">(SIRI) pour </w:t>
      </w:r>
      <w:r w:rsidRPr="00C06F19">
        <w:rPr>
          <w:color w:val="000000"/>
        </w:rPr>
        <w:t>en PDF</w:t>
      </w:r>
      <w:r w:rsidR="00745417" w:rsidRPr="00C06F19">
        <w:rPr>
          <w:color w:val="000000"/>
        </w:rPr>
        <w:t>.</w:t>
      </w:r>
    </w:p>
    <w:p w14:paraId="5CFB9DDE" w14:textId="77777777" w:rsidR="00E81D77" w:rsidRDefault="00E81D77" w:rsidP="00B93E7E">
      <w:pPr>
        <w:rPr>
          <w:rFonts w:ascii="Lucida Grande" w:hAnsi="Lucida Grande" w:cs="Lucida Grande"/>
          <w:color w:val="000000"/>
        </w:rPr>
      </w:pPr>
    </w:p>
    <w:p w14:paraId="3BE43E7E" w14:textId="0201307D" w:rsidR="00E81D77" w:rsidRDefault="005B7CF8" w:rsidP="00B93E7E">
      <w:r w:rsidRPr="005B7CF8">
        <w:t>Tous les articles doivent être chiffrés. A défaut, l'offre est irrégulière</w:t>
      </w:r>
      <w:r>
        <w:t>.</w:t>
      </w:r>
    </w:p>
    <w:p w14:paraId="7D8C21BD" w14:textId="77777777" w:rsidR="00AA0377" w:rsidRDefault="00AA0377" w:rsidP="00B93E7E"/>
    <w:p w14:paraId="3469BEA7" w14:textId="1008A844" w:rsidR="001F4088" w:rsidRDefault="001F4088" w:rsidP="001F4088">
      <w:pPr>
        <w:pStyle w:val="Corpsdetexte31"/>
        <w:rPr>
          <w:rFonts w:cs="Arial"/>
          <w:sz w:val="20"/>
        </w:rPr>
      </w:pPr>
      <w:r w:rsidRPr="001B3B52">
        <w:rPr>
          <w:rFonts w:cs="Arial"/>
          <w:sz w:val="20"/>
        </w:rPr>
        <w:t>Des bons de commande pourront être émis pour des prestations autres que celles décrites dans l</w:t>
      </w:r>
      <w:r>
        <w:rPr>
          <w:rFonts w:cs="Arial"/>
          <w:sz w:val="20"/>
        </w:rPr>
        <w:t>e bordereau de prix ci-dessus, après élaboration d’un devis étab</w:t>
      </w:r>
      <w:r w:rsidR="009B4107">
        <w:rPr>
          <w:rFonts w:cs="Arial"/>
          <w:sz w:val="20"/>
        </w:rPr>
        <w:t>li par le titulaire de l’accord-</w:t>
      </w:r>
      <w:r>
        <w:rPr>
          <w:rFonts w:cs="Arial"/>
          <w:sz w:val="20"/>
        </w:rPr>
        <w:t xml:space="preserve">cadre et dûment approuvé par le pouvoir adjudicateur. </w:t>
      </w:r>
    </w:p>
    <w:p w14:paraId="21497A4B" w14:textId="77777777" w:rsidR="001F4088" w:rsidRPr="001B3B52" w:rsidRDefault="001F4088" w:rsidP="001F4088">
      <w:pPr>
        <w:jc w:val="both"/>
      </w:pPr>
    </w:p>
    <w:p w14:paraId="1AE5572E" w14:textId="77777777" w:rsidR="001F4088" w:rsidRDefault="001F4088" w:rsidP="001F4088">
      <w:pPr>
        <w:jc w:val="both"/>
      </w:pPr>
      <w:r w:rsidRPr="001B3B52">
        <w:t>Pour les prestations non listées au bordereau de prix unitaires, les tarifs sont ceux habituellement pratiqués par le titulaire à sa clientèle, applicables au jour de la demande de devis formulé par le pouvoir adjudicateur.</w:t>
      </w:r>
    </w:p>
    <w:p w14:paraId="32B5755E" w14:textId="77777777" w:rsidR="001F4088" w:rsidRDefault="001F4088" w:rsidP="001F4088">
      <w:pPr>
        <w:jc w:val="both"/>
      </w:pPr>
    </w:p>
    <w:p w14:paraId="76647674" w14:textId="77777777" w:rsidR="001F4088" w:rsidRDefault="001F4088" w:rsidP="001F4088">
      <w:pPr>
        <w:jc w:val="both"/>
      </w:pPr>
    </w:p>
    <w:p w14:paraId="17F95A1D" w14:textId="4193D147" w:rsidR="00FB03A0" w:rsidRDefault="00FB03A0" w:rsidP="00FB03A0">
      <w:pPr>
        <w:jc w:val="both"/>
        <w:rPr>
          <w:b/>
        </w:rPr>
      </w:pPr>
      <w:r w:rsidRPr="001B3B52">
        <w:rPr>
          <w:b/>
          <w:u w:val="single"/>
        </w:rPr>
        <w:t>ARTICLE </w:t>
      </w:r>
      <w:r w:rsidR="00B81959">
        <w:rPr>
          <w:b/>
          <w:u w:val="single"/>
        </w:rPr>
        <w:t>7</w:t>
      </w:r>
      <w:r w:rsidRPr="001D073D">
        <w:rPr>
          <w:b/>
        </w:rPr>
        <w:t xml:space="preserve"> </w:t>
      </w:r>
      <w:r w:rsidR="00587823" w:rsidRPr="00587823">
        <w:rPr>
          <w:b/>
        </w:rPr>
        <w:t>–</w:t>
      </w:r>
      <w:r w:rsidR="00587823">
        <w:rPr>
          <w:b/>
        </w:rPr>
        <w:t xml:space="preserve"> </w:t>
      </w:r>
      <w:r>
        <w:rPr>
          <w:b/>
        </w:rPr>
        <w:t>DELAIS</w:t>
      </w:r>
    </w:p>
    <w:p w14:paraId="3723DC2A" w14:textId="77777777" w:rsidR="00FB03A0" w:rsidRPr="00FB03A0" w:rsidRDefault="00FB03A0" w:rsidP="001F4088">
      <w:pPr>
        <w:jc w:val="both"/>
      </w:pPr>
    </w:p>
    <w:p w14:paraId="4EBB4839" w14:textId="77777777" w:rsidR="00FB03A0" w:rsidRPr="00FB03A0" w:rsidRDefault="00FB03A0" w:rsidP="00FB03A0">
      <w:pPr>
        <w:jc w:val="both"/>
      </w:pPr>
      <w:r w:rsidRPr="00FB03A0">
        <w:t>La commande doit être réceptionnée, traitée et donner lieu à livraison à compter de la date et de l’heure de l’envoi du bon de commande dans les délais suivants :</w:t>
      </w:r>
    </w:p>
    <w:p w14:paraId="01CE9504" w14:textId="77777777" w:rsidR="00FB03A0" w:rsidRPr="00FB03A0" w:rsidRDefault="00FB03A0" w:rsidP="00FB03A0">
      <w:pPr>
        <w:widowControl/>
        <w:numPr>
          <w:ilvl w:val="0"/>
          <w:numId w:val="12"/>
        </w:numPr>
        <w:jc w:val="both"/>
      </w:pPr>
      <w:r w:rsidRPr="00FB03A0">
        <w:t xml:space="preserve">1 à 1000 unités : </w:t>
      </w:r>
      <w:r w:rsidRPr="00FB03A0">
        <w:tab/>
      </w:r>
      <w:r w:rsidRPr="00FB03A0">
        <w:tab/>
        <w:t>10 jours ouvrés ;</w:t>
      </w:r>
    </w:p>
    <w:p w14:paraId="6D3779EA" w14:textId="77777777" w:rsidR="00FB03A0" w:rsidRPr="00FB03A0" w:rsidRDefault="00FB03A0" w:rsidP="00FB03A0">
      <w:pPr>
        <w:widowControl/>
        <w:numPr>
          <w:ilvl w:val="0"/>
          <w:numId w:val="12"/>
        </w:numPr>
        <w:jc w:val="both"/>
      </w:pPr>
      <w:r w:rsidRPr="00FB03A0">
        <w:t>1001 à 3000 unités</w:t>
      </w:r>
      <w:r w:rsidRPr="00FB03A0">
        <w:tab/>
      </w:r>
      <w:r w:rsidRPr="00FB03A0">
        <w:tab/>
        <w:t>15 jours ouvrés ;</w:t>
      </w:r>
    </w:p>
    <w:p w14:paraId="044D0072" w14:textId="77777777" w:rsidR="00FB03A0" w:rsidRPr="00FB03A0" w:rsidRDefault="00FB03A0" w:rsidP="00FB03A0">
      <w:pPr>
        <w:widowControl/>
        <w:numPr>
          <w:ilvl w:val="0"/>
          <w:numId w:val="12"/>
        </w:numPr>
        <w:jc w:val="both"/>
      </w:pPr>
      <w:r w:rsidRPr="00FB03A0">
        <w:t>au-delà de 3000 unités :</w:t>
      </w:r>
      <w:r w:rsidRPr="00FB03A0">
        <w:tab/>
        <w:t>20 jours ouvrés.</w:t>
      </w:r>
    </w:p>
    <w:p w14:paraId="1916D854" w14:textId="77777777" w:rsidR="00FB03A0" w:rsidRPr="00FB03A0" w:rsidRDefault="00FB03A0" w:rsidP="00FB03A0">
      <w:pPr>
        <w:ind w:left="720"/>
        <w:jc w:val="both"/>
      </w:pPr>
    </w:p>
    <w:p w14:paraId="1584EE54" w14:textId="77777777" w:rsidR="00FB03A0" w:rsidRPr="00FB03A0" w:rsidRDefault="00FB03A0" w:rsidP="00FB03A0">
      <w:pPr>
        <w:jc w:val="both"/>
      </w:pPr>
      <w:r w:rsidRPr="00FB03A0">
        <w:t xml:space="preserve">Dans le présent cadre de réponse, le candidat a la possibilité de s’engager à réduire ces trois délais. </w:t>
      </w:r>
    </w:p>
    <w:p w14:paraId="1C75C9DD" w14:textId="27B7CED4" w:rsidR="00FB03A0" w:rsidRPr="00FB03A0" w:rsidRDefault="00FB03A0" w:rsidP="00FB03A0">
      <w:pPr>
        <w:jc w:val="both"/>
      </w:pPr>
      <w:r w:rsidRPr="00FB03A0">
        <w:t xml:space="preserve">L’absence de réponse signifie que le candidat respectera les délais du CCAP.  </w:t>
      </w:r>
    </w:p>
    <w:p w14:paraId="0BE5D1D4" w14:textId="77777777" w:rsidR="00FB03A0" w:rsidRPr="00FB03A0" w:rsidRDefault="00FB03A0" w:rsidP="00FB03A0">
      <w:pPr>
        <w:jc w:val="both"/>
      </w:pPr>
      <w:r w:rsidRPr="00FB03A0">
        <w:t xml:space="preserve">Tout délai supérieur à celui renseigné pour chaque fourchette d’unités rend l’offre irrégulière. </w:t>
      </w:r>
    </w:p>
    <w:p w14:paraId="0AAF5B01" w14:textId="77777777" w:rsidR="00FB03A0" w:rsidRPr="00B66BAD" w:rsidRDefault="00FB03A0" w:rsidP="00FB03A0">
      <w:pPr>
        <w:jc w:val="both"/>
        <w:rPr>
          <w:sz w:val="22"/>
          <w:szCs w:val="22"/>
        </w:rPr>
      </w:pPr>
    </w:p>
    <w:p w14:paraId="24EF3D9A" w14:textId="31C5C6A2" w:rsidR="00FB03A0" w:rsidRPr="00FB03A0" w:rsidRDefault="00FB03A0" w:rsidP="001F4088">
      <w:pPr>
        <w:jc w:val="both"/>
        <w:rPr>
          <w:b/>
        </w:rPr>
      </w:pPr>
      <w:r w:rsidRPr="00FB03A0">
        <w:rPr>
          <w:b/>
        </w:rPr>
        <w:t xml:space="preserve">Je m’engage à réduire les délais dans les proportions suivantes : </w:t>
      </w:r>
    </w:p>
    <w:p w14:paraId="091B1105" w14:textId="77777777" w:rsidR="00FB03A0" w:rsidRPr="00FB03A0" w:rsidRDefault="00FB03A0" w:rsidP="001F4088">
      <w:pPr>
        <w:jc w:val="both"/>
        <w:rPr>
          <w:b/>
        </w:rPr>
      </w:pPr>
    </w:p>
    <w:p w14:paraId="55680DC9" w14:textId="77777777" w:rsidR="005D6D1A" w:rsidRDefault="00FB03A0" w:rsidP="00FB03A0">
      <w:pPr>
        <w:widowControl/>
        <w:numPr>
          <w:ilvl w:val="0"/>
          <w:numId w:val="12"/>
        </w:numPr>
        <w:jc w:val="both"/>
        <w:rPr>
          <w:b/>
        </w:rPr>
      </w:pPr>
      <w:r w:rsidRPr="00FB03A0">
        <w:rPr>
          <w:b/>
        </w:rPr>
        <w:t xml:space="preserve">1 à 1000 unités : </w:t>
      </w:r>
      <w:r w:rsidRPr="00FB03A0">
        <w:rPr>
          <w:b/>
        </w:rPr>
        <w:tab/>
      </w:r>
      <w:r w:rsidRPr="00FB03A0">
        <w:rPr>
          <w:b/>
        </w:rPr>
        <w:tab/>
        <w:t>……….jours</w:t>
      </w:r>
      <w:r w:rsidR="005D6D1A">
        <w:rPr>
          <w:b/>
        </w:rPr>
        <w:t xml:space="preserve"> </w:t>
      </w:r>
      <w:r w:rsidRPr="00FB03A0">
        <w:rPr>
          <w:b/>
        </w:rPr>
        <w:t>ouvrés ;</w:t>
      </w:r>
    </w:p>
    <w:p w14:paraId="4E9645E2" w14:textId="13E5CD6F" w:rsidR="00FB03A0" w:rsidRPr="00FB03A0" w:rsidRDefault="00FB03A0" w:rsidP="005D6D1A">
      <w:pPr>
        <w:widowControl/>
        <w:ind w:left="720"/>
        <w:jc w:val="both"/>
        <w:rPr>
          <w:b/>
        </w:rPr>
      </w:pPr>
    </w:p>
    <w:p w14:paraId="7603C065" w14:textId="50075361" w:rsidR="00FB03A0" w:rsidRDefault="00FB03A0" w:rsidP="00FB03A0">
      <w:pPr>
        <w:widowControl/>
        <w:numPr>
          <w:ilvl w:val="0"/>
          <w:numId w:val="12"/>
        </w:numPr>
        <w:jc w:val="both"/>
        <w:rPr>
          <w:b/>
        </w:rPr>
      </w:pPr>
      <w:r w:rsidRPr="00FB03A0">
        <w:rPr>
          <w:b/>
        </w:rPr>
        <w:t>1001 à 3000 unités</w:t>
      </w:r>
      <w:r w:rsidRPr="00FB03A0">
        <w:rPr>
          <w:b/>
        </w:rPr>
        <w:tab/>
      </w:r>
      <w:r w:rsidRPr="00FB03A0">
        <w:rPr>
          <w:b/>
        </w:rPr>
        <w:tab/>
        <w:t xml:space="preserve"> ………..jours ouvrés ;</w:t>
      </w:r>
    </w:p>
    <w:p w14:paraId="32487595" w14:textId="77777777" w:rsidR="005D6D1A" w:rsidRPr="00FB03A0" w:rsidRDefault="005D6D1A" w:rsidP="005D6D1A">
      <w:pPr>
        <w:widowControl/>
        <w:ind w:left="720"/>
        <w:jc w:val="both"/>
        <w:rPr>
          <w:b/>
        </w:rPr>
      </w:pPr>
    </w:p>
    <w:p w14:paraId="08F8E5F8" w14:textId="07BCF861" w:rsidR="00FB03A0" w:rsidRPr="00FB03A0" w:rsidRDefault="00FB03A0" w:rsidP="00FB03A0">
      <w:pPr>
        <w:widowControl/>
        <w:numPr>
          <w:ilvl w:val="0"/>
          <w:numId w:val="12"/>
        </w:numPr>
        <w:jc w:val="both"/>
        <w:rPr>
          <w:b/>
        </w:rPr>
      </w:pPr>
      <w:r w:rsidRPr="00FB03A0">
        <w:rPr>
          <w:b/>
        </w:rPr>
        <w:t>au-delà de 3000 unités :</w:t>
      </w:r>
      <w:r w:rsidRPr="00FB03A0">
        <w:rPr>
          <w:b/>
        </w:rPr>
        <w:tab/>
        <w:t>……….. jours ouvrés.</w:t>
      </w:r>
    </w:p>
    <w:p w14:paraId="4BA330DC" w14:textId="77777777" w:rsidR="00FB03A0" w:rsidRDefault="00FB03A0" w:rsidP="001F4088">
      <w:pPr>
        <w:jc w:val="both"/>
        <w:rPr>
          <w:b/>
        </w:rPr>
      </w:pPr>
    </w:p>
    <w:p w14:paraId="626C877C" w14:textId="77777777" w:rsidR="00587823" w:rsidRDefault="00587823" w:rsidP="001F4088">
      <w:pPr>
        <w:jc w:val="both"/>
        <w:rPr>
          <w:b/>
        </w:rPr>
      </w:pPr>
    </w:p>
    <w:p w14:paraId="4224B03D" w14:textId="77777777" w:rsidR="00587823" w:rsidRDefault="00587823" w:rsidP="001F4088">
      <w:pPr>
        <w:jc w:val="both"/>
        <w:rPr>
          <w:b/>
        </w:rPr>
      </w:pPr>
    </w:p>
    <w:p w14:paraId="0876DEF4" w14:textId="77777777" w:rsidR="00587823" w:rsidRDefault="00587823" w:rsidP="001F4088">
      <w:pPr>
        <w:jc w:val="both"/>
        <w:rPr>
          <w:b/>
        </w:rPr>
      </w:pPr>
    </w:p>
    <w:p w14:paraId="57267D1A" w14:textId="77777777" w:rsidR="00587823" w:rsidRDefault="00587823" w:rsidP="001F4088">
      <w:pPr>
        <w:jc w:val="both"/>
        <w:rPr>
          <w:b/>
        </w:rPr>
      </w:pPr>
    </w:p>
    <w:p w14:paraId="07EE3FD9" w14:textId="77777777" w:rsidR="00587823" w:rsidRDefault="00587823" w:rsidP="001F4088">
      <w:pPr>
        <w:jc w:val="both"/>
        <w:rPr>
          <w:b/>
        </w:rPr>
      </w:pPr>
    </w:p>
    <w:p w14:paraId="52B2DCFD" w14:textId="77777777" w:rsidR="00587823" w:rsidRDefault="00587823" w:rsidP="001F4088">
      <w:pPr>
        <w:jc w:val="both"/>
        <w:rPr>
          <w:b/>
        </w:rPr>
      </w:pPr>
    </w:p>
    <w:p w14:paraId="24D46582" w14:textId="77777777" w:rsidR="00587823" w:rsidRDefault="00587823" w:rsidP="001F4088">
      <w:pPr>
        <w:jc w:val="both"/>
        <w:rPr>
          <w:b/>
        </w:rPr>
      </w:pPr>
    </w:p>
    <w:p w14:paraId="5636920E" w14:textId="77777777" w:rsidR="00587823" w:rsidRDefault="00587823" w:rsidP="001F4088">
      <w:pPr>
        <w:jc w:val="both"/>
        <w:rPr>
          <w:b/>
        </w:rPr>
      </w:pPr>
    </w:p>
    <w:p w14:paraId="3934A064" w14:textId="77777777" w:rsidR="00587823" w:rsidRDefault="00587823" w:rsidP="001F4088">
      <w:pPr>
        <w:jc w:val="both"/>
        <w:rPr>
          <w:b/>
        </w:rPr>
      </w:pPr>
    </w:p>
    <w:p w14:paraId="37E9115F" w14:textId="77777777" w:rsidR="001D073D" w:rsidRPr="00FB03A0" w:rsidRDefault="001D073D" w:rsidP="001F4088">
      <w:pPr>
        <w:jc w:val="both"/>
        <w:rPr>
          <w:b/>
        </w:rPr>
      </w:pPr>
    </w:p>
    <w:p w14:paraId="6CBDBF99" w14:textId="7D276B0F" w:rsidR="001F4088" w:rsidRPr="001B3B52" w:rsidRDefault="00FB03A0" w:rsidP="001F4088">
      <w:pPr>
        <w:spacing w:before="120"/>
        <w:jc w:val="both"/>
        <w:rPr>
          <w:b/>
        </w:rPr>
      </w:pPr>
      <w:r>
        <w:rPr>
          <w:b/>
          <w:u w:val="single"/>
        </w:rPr>
        <w:t xml:space="preserve">ARTICLE </w:t>
      </w:r>
      <w:r w:rsidR="00B81959">
        <w:rPr>
          <w:b/>
          <w:u w:val="single"/>
        </w:rPr>
        <w:t>8</w:t>
      </w:r>
      <w:r w:rsidR="001F4088" w:rsidRPr="001B3B52">
        <w:rPr>
          <w:b/>
        </w:rPr>
        <w:t xml:space="preserve"> </w:t>
      </w:r>
      <w:r w:rsidR="00587823" w:rsidRPr="00587823">
        <w:rPr>
          <w:b/>
        </w:rPr>
        <w:t>–</w:t>
      </w:r>
      <w:r w:rsidR="001F4088" w:rsidRPr="001B3B52">
        <w:rPr>
          <w:b/>
        </w:rPr>
        <w:t xml:space="preserve"> PAIEMENTS  </w:t>
      </w:r>
    </w:p>
    <w:p w14:paraId="466C4399" w14:textId="77777777" w:rsidR="001F4088" w:rsidRPr="001B3B52" w:rsidRDefault="001F4088" w:rsidP="001F4088">
      <w:pPr>
        <w:ind w:firstLine="1134"/>
        <w:jc w:val="both"/>
      </w:pPr>
    </w:p>
    <w:p w14:paraId="426A1787" w14:textId="23583646" w:rsidR="001F4088" w:rsidRPr="001B3B52" w:rsidRDefault="00B81959" w:rsidP="001F4088">
      <w:pPr>
        <w:jc w:val="both"/>
      </w:pPr>
      <w:r w:rsidRPr="007F17E8">
        <w:t xml:space="preserve">La </w:t>
      </w:r>
      <w:r w:rsidRPr="007F17E8">
        <w:rPr>
          <w:b/>
        </w:rPr>
        <w:t>CAISSE D’ALLOCATIONS FAMILIALES DE PARIS</w:t>
      </w:r>
      <w:r w:rsidRPr="007F17E8">
        <w:t xml:space="preserve"> </w:t>
      </w:r>
      <w:r w:rsidR="001F4088" w:rsidRPr="001B3B52">
        <w:t>se libérera des sommes d</w:t>
      </w:r>
      <w:r w:rsidR="009B4107">
        <w:t>ues au titre du présent accord-c</w:t>
      </w:r>
      <w:r w:rsidR="001F4088" w:rsidRPr="001B3B52">
        <w:t>adre selon les modalités prévues au CCAP en faisant porter le montant au crédit :</w:t>
      </w:r>
    </w:p>
    <w:p w14:paraId="7B1572CD" w14:textId="77777777" w:rsidR="001F4088" w:rsidRPr="001B3B52" w:rsidRDefault="001F4088" w:rsidP="001F4088">
      <w:pPr>
        <w:jc w:val="both"/>
      </w:pPr>
    </w:p>
    <w:p w14:paraId="00E21DBC" w14:textId="77777777" w:rsidR="001F4088" w:rsidRPr="001B3B52" w:rsidRDefault="001F4088" w:rsidP="001F4088">
      <w:pPr>
        <w:jc w:val="both"/>
      </w:pPr>
    </w:p>
    <w:tbl>
      <w:tblPr>
        <w:tblW w:w="0" w:type="auto"/>
        <w:tblInd w:w="-1" w:type="dxa"/>
        <w:tblLayout w:type="fixed"/>
        <w:tblCellMar>
          <w:left w:w="70" w:type="dxa"/>
          <w:right w:w="70" w:type="dxa"/>
        </w:tblCellMar>
        <w:tblLook w:val="0000" w:firstRow="0" w:lastRow="0" w:firstColumn="0" w:lastColumn="0" w:noHBand="0" w:noVBand="0"/>
      </w:tblPr>
      <w:tblGrid>
        <w:gridCol w:w="3473"/>
        <w:gridCol w:w="748"/>
        <w:gridCol w:w="326"/>
        <w:gridCol w:w="326"/>
        <w:gridCol w:w="418"/>
        <w:gridCol w:w="319"/>
        <w:gridCol w:w="319"/>
        <w:gridCol w:w="319"/>
        <w:gridCol w:w="319"/>
        <w:gridCol w:w="319"/>
        <w:gridCol w:w="319"/>
        <w:gridCol w:w="2222"/>
      </w:tblGrid>
      <w:tr w:rsidR="001F4088" w:rsidRPr="001B3B52" w14:paraId="4ADFD907" w14:textId="77777777" w:rsidTr="00C91C9B">
        <w:trPr>
          <w:cantSplit/>
        </w:trPr>
        <w:tc>
          <w:tcPr>
            <w:tcW w:w="4220" w:type="dxa"/>
            <w:gridSpan w:val="2"/>
          </w:tcPr>
          <w:p w14:paraId="7D9B6120" w14:textId="77777777" w:rsidR="001F4088" w:rsidRPr="001B3B52" w:rsidRDefault="001F4088" w:rsidP="00C91C9B">
            <w:pPr>
              <w:spacing w:before="60" w:after="60"/>
              <w:jc w:val="both"/>
            </w:pPr>
            <w:r w:rsidRPr="001B3B52">
              <w:t>- du compte ouvert au nom de :</w:t>
            </w:r>
          </w:p>
        </w:tc>
        <w:tc>
          <w:tcPr>
            <w:tcW w:w="5206" w:type="dxa"/>
            <w:gridSpan w:val="10"/>
          </w:tcPr>
          <w:p w14:paraId="4CEA12CB" w14:textId="77777777" w:rsidR="001F4088" w:rsidRPr="001B3B52" w:rsidRDefault="001F4088" w:rsidP="00C91C9B">
            <w:pPr>
              <w:spacing w:before="60" w:after="60"/>
              <w:jc w:val="both"/>
            </w:pPr>
          </w:p>
        </w:tc>
      </w:tr>
      <w:tr w:rsidR="001F4088" w:rsidRPr="001B3B52" w14:paraId="071BCAFA" w14:textId="77777777" w:rsidTr="00C91C9B">
        <w:tblPrEx>
          <w:tblCellMar>
            <w:left w:w="71" w:type="dxa"/>
            <w:right w:w="71" w:type="dxa"/>
          </w:tblCellMar>
        </w:tblPrEx>
        <w:trPr>
          <w:cantSplit/>
        </w:trPr>
        <w:tc>
          <w:tcPr>
            <w:tcW w:w="3473" w:type="dxa"/>
          </w:tcPr>
          <w:p w14:paraId="0895AEDF" w14:textId="77777777" w:rsidR="001F4088" w:rsidRPr="001B3B52" w:rsidRDefault="001F4088" w:rsidP="00C91C9B">
            <w:pPr>
              <w:spacing w:before="60" w:after="60"/>
              <w:jc w:val="both"/>
            </w:pPr>
          </w:p>
        </w:tc>
        <w:tc>
          <w:tcPr>
            <w:tcW w:w="748" w:type="dxa"/>
          </w:tcPr>
          <w:p w14:paraId="716265DE" w14:textId="77777777" w:rsidR="001F4088" w:rsidRPr="001B3B52" w:rsidRDefault="001F4088" w:rsidP="00C91C9B">
            <w:pPr>
              <w:spacing w:before="60" w:after="60"/>
              <w:jc w:val="both"/>
            </w:pPr>
          </w:p>
        </w:tc>
        <w:tc>
          <w:tcPr>
            <w:tcW w:w="326" w:type="dxa"/>
          </w:tcPr>
          <w:p w14:paraId="66EAF314" w14:textId="77777777" w:rsidR="001F4088" w:rsidRPr="001B3B52" w:rsidRDefault="001F4088" w:rsidP="00C91C9B">
            <w:pPr>
              <w:spacing w:before="60" w:after="60"/>
              <w:jc w:val="both"/>
            </w:pPr>
          </w:p>
        </w:tc>
        <w:tc>
          <w:tcPr>
            <w:tcW w:w="326" w:type="dxa"/>
          </w:tcPr>
          <w:p w14:paraId="5E7C22CD" w14:textId="77777777" w:rsidR="001F4088" w:rsidRPr="001B3B52" w:rsidRDefault="001F4088" w:rsidP="00C91C9B">
            <w:pPr>
              <w:spacing w:before="60" w:after="60"/>
              <w:jc w:val="both"/>
            </w:pPr>
          </w:p>
        </w:tc>
        <w:tc>
          <w:tcPr>
            <w:tcW w:w="418" w:type="dxa"/>
          </w:tcPr>
          <w:p w14:paraId="5B4FF8D3" w14:textId="77777777" w:rsidR="001F4088" w:rsidRPr="001B3B52" w:rsidRDefault="001F4088" w:rsidP="00C91C9B">
            <w:pPr>
              <w:spacing w:before="60" w:after="60"/>
              <w:jc w:val="both"/>
            </w:pPr>
          </w:p>
        </w:tc>
        <w:tc>
          <w:tcPr>
            <w:tcW w:w="319" w:type="dxa"/>
          </w:tcPr>
          <w:p w14:paraId="26099524" w14:textId="77777777" w:rsidR="001F4088" w:rsidRPr="001B3B52" w:rsidRDefault="001F4088" w:rsidP="00C91C9B">
            <w:pPr>
              <w:spacing w:before="60" w:after="60"/>
              <w:jc w:val="both"/>
            </w:pPr>
          </w:p>
        </w:tc>
        <w:tc>
          <w:tcPr>
            <w:tcW w:w="319" w:type="dxa"/>
          </w:tcPr>
          <w:p w14:paraId="58AB3B6D" w14:textId="77777777" w:rsidR="001F4088" w:rsidRPr="001B3B52" w:rsidRDefault="001F4088" w:rsidP="00C91C9B">
            <w:pPr>
              <w:spacing w:before="60" w:after="60"/>
              <w:jc w:val="both"/>
            </w:pPr>
          </w:p>
        </w:tc>
        <w:tc>
          <w:tcPr>
            <w:tcW w:w="319" w:type="dxa"/>
          </w:tcPr>
          <w:p w14:paraId="3C13AB06" w14:textId="77777777" w:rsidR="001F4088" w:rsidRPr="001B3B52" w:rsidRDefault="001F4088" w:rsidP="00C91C9B">
            <w:pPr>
              <w:spacing w:before="60" w:after="60"/>
              <w:jc w:val="both"/>
            </w:pPr>
          </w:p>
        </w:tc>
        <w:tc>
          <w:tcPr>
            <w:tcW w:w="319" w:type="dxa"/>
          </w:tcPr>
          <w:p w14:paraId="5994EAA2" w14:textId="77777777" w:rsidR="001F4088" w:rsidRPr="001B3B52" w:rsidRDefault="001F4088" w:rsidP="00C91C9B">
            <w:pPr>
              <w:spacing w:before="60" w:after="60"/>
              <w:jc w:val="both"/>
            </w:pPr>
          </w:p>
        </w:tc>
        <w:tc>
          <w:tcPr>
            <w:tcW w:w="319" w:type="dxa"/>
          </w:tcPr>
          <w:p w14:paraId="40FA2071" w14:textId="77777777" w:rsidR="001F4088" w:rsidRPr="001B3B52" w:rsidRDefault="001F4088" w:rsidP="00C91C9B">
            <w:pPr>
              <w:spacing w:before="60" w:after="60"/>
              <w:jc w:val="both"/>
            </w:pPr>
          </w:p>
        </w:tc>
        <w:tc>
          <w:tcPr>
            <w:tcW w:w="319" w:type="dxa"/>
          </w:tcPr>
          <w:p w14:paraId="56BB75DA" w14:textId="77777777" w:rsidR="001F4088" w:rsidRPr="001B3B52" w:rsidRDefault="001F4088" w:rsidP="00C91C9B">
            <w:pPr>
              <w:spacing w:before="60" w:after="60"/>
              <w:jc w:val="both"/>
            </w:pPr>
          </w:p>
        </w:tc>
        <w:tc>
          <w:tcPr>
            <w:tcW w:w="2222" w:type="dxa"/>
            <w:tcBorders>
              <w:left w:val="nil"/>
              <w:right w:val="single" w:sz="6" w:space="0" w:color="auto"/>
            </w:tcBorders>
          </w:tcPr>
          <w:p w14:paraId="70A50E20" w14:textId="77777777" w:rsidR="001F4088" w:rsidRPr="001B3B52" w:rsidRDefault="001F4088" w:rsidP="00C91C9B">
            <w:pPr>
              <w:spacing w:before="60" w:after="60"/>
              <w:jc w:val="both"/>
            </w:pPr>
          </w:p>
        </w:tc>
      </w:tr>
      <w:tr w:rsidR="001F4088" w:rsidRPr="001B3B52" w14:paraId="49002094" w14:textId="77777777" w:rsidTr="00C91C9B">
        <w:tblPrEx>
          <w:tblCellMar>
            <w:left w:w="71" w:type="dxa"/>
            <w:right w:w="71" w:type="dxa"/>
          </w:tblCellMar>
        </w:tblPrEx>
        <w:trPr>
          <w:cantSplit/>
        </w:trPr>
        <w:tc>
          <w:tcPr>
            <w:tcW w:w="3473" w:type="dxa"/>
          </w:tcPr>
          <w:p w14:paraId="50469B48" w14:textId="77777777" w:rsidR="001F4088" w:rsidRPr="001B3B52" w:rsidRDefault="001F4088" w:rsidP="00C91C9B">
            <w:pPr>
              <w:spacing w:before="60" w:after="60"/>
              <w:jc w:val="both"/>
            </w:pPr>
            <w:r w:rsidRPr="001B3B52">
              <w:t>- sous le numéro :</w:t>
            </w:r>
          </w:p>
        </w:tc>
        <w:tc>
          <w:tcPr>
            <w:tcW w:w="748" w:type="dxa"/>
          </w:tcPr>
          <w:p w14:paraId="3FBFF76B" w14:textId="77777777" w:rsidR="001F4088" w:rsidRPr="001B3B52" w:rsidRDefault="001F4088" w:rsidP="00C91C9B">
            <w:pPr>
              <w:spacing w:before="60" w:after="60"/>
              <w:jc w:val="both"/>
            </w:pPr>
          </w:p>
        </w:tc>
        <w:tc>
          <w:tcPr>
            <w:tcW w:w="326" w:type="dxa"/>
            <w:tcBorders>
              <w:left w:val="single" w:sz="6" w:space="0" w:color="auto"/>
              <w:bottom w:val="single" w:sz="6" w:space="0" w:color="auto"/>
            </w:tcBorders>
          </w:tcPr>
          <w:p w14:paraId="42838AAE" w14:textId="77777777" w:rsidR="001F4088" w:rsidRPr="001B3B52" w:rsidRDefault="001F4088" w:rsidP="00C91C9B">
            <w:pPr>
              <w:spacing w:before="60" w:after="60"/>
              <w:jc w:val="both"/>
            </w:pPr>
          </w:p>
        </w:tc>
        <w:tc>
          <w:tcPr>
            <w:tcW w:w="326" w:type="dxa"/>
            <w:tcBorders>
              <w:left w:val="single" w:sz="6" w:space="0" w:color="auto"/>
              <w:bottom w:val="single" w:sz="6" w:space="0" w:color="auto"/>
            </w:tcBorders>
          </w:tcPr>
          <w:p w14:paraId="4B6C01A3" w14:textId="77777777" w:rsidR="001F4088" w:rsidRPr="001B3B52" w:rsidRDefault="001F4088" w:rsidP="00C91C9B">
            <w:pPr>
              <w:spacing w:before="60" w:after="60"/>
              <w:jc w:val="both"/>
            </w:pPr>
          </w:p>
        </w:tc>
        <w:tc>
          <w:tcPr>
            <w:tcW w:w="418" w:type="dxa"/>
            <w:tcBorders>
              <w:left w:val="single" w:sz="6" w:space="0" w:color="auto"/>
              <w:bottom w:val="single" w:sz="6" w:space="0" w:color="auto"/>
              <w:right w:val="single" w:sz="6" w:space="0" w:color="auto"/>
            </w:tcBorders>
          </w:tcPr>
          <w:p w14:paraId="0987AE8C" w14:textId="77777777" w:rsidR="001F4088" w:rsidRPr="001B3B52" w:rsidRDefault="001F4088" w:rsidP="00C91C9B">
            <w:pPr>
              <w:spacing w:before="60" w:after="60"/>
              <w:jc w:val="both"/>
            </w:pPr>
          </w:p>
        </w:tc>
        <w:tc>
          <w:tcPr>
            <w:tcW w:w="319" w:type="dxa"/>
            <w:tcBorders>
              <w:left w:val="nil"/>
              <w:bottom w:val="single" w:sz="6" w:space="0" w:color="auto"/>
            </w:tcBorders>
          </w:tcPr>
          <w:p w14:paraId="353FECA7" w14:textId="77777777" w:rsidR="001F4088" w:rsidRPr="001B3B52" w:rsidRDefault="001F4088" w:rsidP="00C91C9B">
            <w:pPr>
              <w:spacing w:before="60" w:after="60"/>
              <w:jc w:val="both"/>
            </w:pPr>
          </w:p>
        </w:tc>
        <w:tc>
          <w:tcPr>
            <w:tcW w:w="319" w:type="dxa"/>
            <w:tcBorders>
              <w:left w:val="single" w:sz="6" w:space="0" w:color="auto"/>
              <w:bottom w:val="single" w:sz="6" w:space="0" w:color="auto"/>
            </w:tcBorders>
          </w:tcPr>
          <w:p w14:paraId="70669A8E" w14:textId="77777777" w:rsidR="001F4088" w:rsidRPr="001B3B52" w:rsidRDefault="001F4088" w:rsidP="00C91C9B">
            <w:pPr>
              <w:spacing w:before="60" w:after="60"/>
              <w:jc w:val="both"/>
            </w:pPr>
          </w:p>
        </w:tc>
        <w:tc>
          <w:tcPr>
            <w:tcW w:w="319" w:type="dxa"/>
            <w:tcBorders>
              <w:left w:val="single" w:sz="6" w:space="0" w:color="auto"/>
              <w:bottom w:val="single" w:sz="6" w:space="0" w:color="auto"/>
            </w:tcBorders>
          </w:tcPr>
          <w:p w14:paraId="2B443C43" w14:textId="77777777" w:rsidR="001F4088" w:rsidRPr="001B3B52" w:rsidRDefault="001F4088" w:rsidP="00C91C9B">
            <w:pPr>
              <w:spacing w:before="60" w:after="60"/>
              <w:jc w:val="both"/>
            </w:pPr>
          </w:p>
        </w:tc>
        <w:tc>
          <w:tcPr>
            <w:tcW w:w="319" w:type="dxa"/>
            <w:tcBorders>
              <w:left w:val="single" w:sz="6" w:space="0" w:color="auto"/>
              <w:bottom w:val="single" w:sz="6" w:space="0" w:color="auto"/>
              <w:right w:val="single" w:sz="6" w:space="0" w:color="auto"/>
            </w:tcBorders>
          </w:tcPr>
          <w:p w14:paraId="73C8A7C9" w14:textId="77777777" w:rsidR="001F4088" w:rsidRPr="001B3B52" w:rsidRDefault="001F4088" w:rsidP="00C91C9B">
            <w:pPr>
              <w:spacing w:before="60" w:after="60"/>
              <w:jc w:val="both"/>
            </w:pPr>
          </w:p>
        </w:tc>
        <w:tc>
          <w:tcPr>
            <w:tcW w:w="319" w:type="dxa"/>
            <w:tcBorders>
              <w:left w:val="nil"/>
              <w:bottom w:val="single" w:sz="6" w:space="0" w:color="auto"/>
              <w:right w:val="single" w:sz="6" w:space="0" w:color="auto"/>
            </w:tcBorders>
          </w:tcPr>
          <w:p w14:paraId="73D9B4DD" w14:textId="77777777" w:rsidR="001F4088" w:rsidRPr="001B3B52" w:rsidRDefault="001F4088" w:rsidP="00C91C9B">
            <w:pPr>
              <w:spacing w:before="60" w:after="60"/>
              <w:jc w:val="both"/>
            </w:pPr>
          </w:p>
        </w:tc>
        <w:tc>
          <w:tcPr>
            <w:tcW w:w="319" w:type="dxa"/>
            <w:tcBorders>
              <w:left w:val="nil"/>
              <w:bottom w:val="single" w:sz="6" w:space="0" w:color="auto"/>
            </w:tcBorders>
          </w:tcPr>
          <w:p w14:paraId="01FC8364" w14:textId="77777777" w:rsidR="001F4088" w:rsidRPr="001B3B52" w:rsidRDefault="001F4088" w:rsidP="00C91C9B">
            <w:pPr>
              <w:spacing w:before="60" w:after="60"/>
              <w:jc w:val="both"/>
            </w:pPr>
          </w:p>
        </w:tc>
        <w:tc>
          <w:tcPr>
            <w:tcW w:w="2222" w:type="dxa"/>
            <w:tcBorders>
              <w:left w:val="single" w:sz="6" w:space="0" w:color="auto"/>
              <w:bottom w:val="single" w:sz="6" w:space="0" w:color="auto"/>
              <w:right w:val="single" w:sz="6" w:space="0" w:color="auto"/>
            </w:tcBorders>
          </w:tcPr>
          <w:p w14:paraId="4F49459B" w14:textId="77777777" w:rsidR="001F4088" w:rsidRPr="001B3B52" w:rsidRDefault="001F4088" w:rsidP="00C91C9B">
            <w:pPr>
              <w:spacing w:before="60" w:after="60"/>
              <w:jc w:val="both"/>
            </w:pPr>
          </w:p>
        </w:tc>
      </w:tr>
      <w:tr w:rsidR="001F4088" w:rsidRPr="001B3B52" w14:paraId="3BC78568" w14:textId="77777777" w:rsidTr="00C91C9B">
        <w:trPr>
          <w:cantSplit/>
        </w:trPr>
        <w:tc>
          <w:tcPr>
            <w:tcW w:w="4220" w:type="dxa"/>
            <w:gridSpan w:val="2"/>
          </w:tcPr>
          <w:p w14:paraId="24EEB35F" w14:textId="77777777" w:rsidR="001F4088" w:rsidRPr="001B3B52" w:rsidRDefault="001F4088" w:rsidP="00C91C9B">
            <w:pPr>
              <w:spacing w:before="60" w:after="60"/>
              <w:jc w:val="both"/>
            </w:pPr>
            <w:r w:rsidRPr="001B3B52">
              <w:t>- auprès de :</w:t>
            </w:r>
          </w:p>
        </w:tc>
        <w:tc>
          <w:tcPr>
            <w:tcW w:w="5206" w:type="dxa"/>
            <w:gridSpan w:val="10"/>
            <w:tcBorders>
              <w:bottom w:val="single" w:sz="6" w:space="0" w:color="auto"/>
            </w:tcBorders>
          </w:tcPr>
          <w:p w14:paraId="746402AC" w14:textId="77777777" w:rsidR="001F4088" w:rsidRPr="001B3B52" w:rsidRDefault="001F4088" w:rsidP="00C91C9B">
            <w:pPr>
              <w:spacing w:before="60" w:after="60"/>
              <w:jc w:val="both"/>
            </w:pPr>
          </w:p>
        </w:tc>
      </w:tr>
    </w:tbl>
    <w:p w14:paraId="7055C99C" w14:textId="77777777" w:rsidR="001F4088" w:rsidRPr="001B3B52" w:rsidRDefault="001F4088" w:rsidP="001F4088">
      <w:pPr>
        <w:jc w:val="both"/>
      </w:pPr>
    </w:p>
    <w:p w14:paraId="262455EB" w14:textId="77777777" w:rsidR="001F4088" w:rsidRDefault="001F4088" w:rsidP="001F4088">
      <w:pPr>
        <w:jc w:val="both"/>
        <w:rPr>
          <w:i/>
        </w:rPr>
      </w:pPr>
      <w:r w:rsidRPr="001B3B52">
        <w:rPr>
          <w:i/>
        </w:rPr>
        <w:t>joindre un relevé d’identité bancaire ou postal</w:t>
      </w:r>
    </w:p>
    <w:p w14:paraId="0F65D3B9" w14:textId="77777777" w:rsidR="00FB03A0" w:rsidRDefault="00FB03A0" w:rsidP="001F4088">
      <w:pPr>
        <w:jc w:val="both"/>
        <w:rPr>
          <w:i/>
        </w:rPr>
      </w:pPr>
    </w:p>
    <w:p w14:paraId="50781555" w14:textId="77777777" w:rsidR="00FB03A0" w:rsidRDefault="00FB03A0" w:rsidP="001F4088">
      <w:pPr>
        <w:jc w:val="both"/>
        <w:rPr>
          <w:i/>
        </w:rPr>
      </w:pPr>
    </w:p>
    <w:p w14:paraId="29D72F67" w14:textId="77777777" w:rsidR="00FB03A0" w:rsidRDefault="00FB03A0" w:rsidP="001F4088">
      <w:pPr>
        <w:jc w:val="both"/>
        <w:rPr>
          <w:i/>
        </w:rPr>
      </w:pPr>
    </w:p>
    <w:p w14:paraId="3F424DDF" w14:textId="77777777" w:rsidR="00FB03A0" w:rsidRDefault="00FB03A0" w:rsidP="001F4088">
      <w:pPr>
        <w:jc w:val="both"/>
        <w:rPr>
          <w:i/>
        </w:rPr>
      </w:pPr>
    </w:p>
    <w:p w14:paraId="6DB23A7A" w14:textId="77777777" w:rsidR="00FB03A0" w:rsidRDefault="00FB03A0" w:rsidP="001F4088">
      <w:pPr>
        <w:jc w:val="both"/>
        <w:rPr>
          <w:i/>
        </w:rPr>
      </w:pPr>
    </w:p>
    <w:p w14:paraId="697A4BAF" w14:textId="77777777" w:rsidR="00FB03A0" w:rsidRDefault="00FB03A0" w:rsidP="001F4088">
      <w:pPr>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FF6191" w:rsidRPr="001B3B52" w14:paraId="2FD8DF8A" w14:textId="77777777" w:rsidTr="00A310A9">
        <w:trPr>
          <w:trHeight w:val="595"/>
        </w:trPr>
        <w:tc>
          <w:tcPr>
            <w:tcW w:w="9464" w:type="dxa"/>
            <w:tcBorders>
              <w:bottom w:val="nil"/>
            </w:tcBorders>
            <w:shd w:val="clear" w:color="auto" w:fill="auto"/>
          </w:tcPr>
          <w:p w14:paraId="4A8D7546" w14:textId="77777777" w:rsidR="00FF6191" w:rsidRPr="001B3B52" w:rsidRDefault="00FF6191" w:rsidP="00A310A9">
            <w:pPr>
              <w:pStyle w:val="En-tte"/>
              <w:tabs>
                <w:tab w:val="clear" w:pos="4536"/>
                <w:tab w:val="left" w:leader="dot" w:pos="9072"/>
              </w:tabs>
              <w:jc w:val="center"/>
            </w:pPr>
            <w:r w:rsidRPr="004C7297">
              <w:rPr>
                <w:sz w:val="22"/>
                <w:szCs w:val="22"/>
              </w:rPr>
              <w:t>Fait en un seul original,</w:t>
            </w:r>
          </w:p>
        </w:tc>
      </w:tr>
      <w:tr w:rsidR="00FF6191" w:rsidRPr="001B3B52" w14:paraId="7BEA6B71" w14:textId="77777777" w:rsidTr="00A310A9">
        <w:trPr>
          <w:trHeight w:val="177"/>
        </w:trPr>
        <w:tc>
          <w:tcPr>
            <w:tcW w:w="9464" w:type="dxa"/>
            <w:tcBorders>
              <w:top w:val="nil"/>
              <w:bottom w:val="nil"/>
            </w:tcBorders>
            <w:shd w:val="clear" w:color="auto" w:fill="auto"/>
          </w:tcPr>
          <w:p w14:paraId="2E047432" w14:textId="77777777" w:rsidR="00FF6191" w:rsidRPr="001B3B52" w:rsidRDefault="00FF6191" w:rsidP="00A310A9">
            <w:pPr>
              <w:pStyle w:val="En-tte"/>
              <w:tabs>
                <w:tab w:val="left" w:leader="dot" w:pos="4536"/>
                <w:tab w:val="left" w:leader="dot" w:pos="9072"/>
              </w:tabs>
              <w:jc w:val="center"/>
            </w:pPr>
            <w:r w:rsidRPr="004C7297">
              <w:rPr>
                <w:sz w:val="22"/>
                <w:szCs w:val="22"/>
              </w:rPr>
              <w:t>à ........................................ le .......................</w:t>
            </w:r>
          </w:p>
        </w:tc>
      </w:tr>
      <w:tr w:rsidR="00FF6191" w:rsidRPr="001B3B52" w14:paraId="5A9712C1" w14:textId="77777777" w:rsidTr="00A310A9">
        <w:trPr>
          <w:trHeight w:val="2587"/>
        </w:trPr>
        <w:tc>
          <w:tcPr>
            <w:tcW w:w="9464" w:type="dxa"/>
            <w:tcBorders>
              <w:top w:val="nil"/>
            </w:tcBorders>
            <w:shd w:val="clear" w:color="auto" w:fill="auto"/>
          </w:tcPr>
          <w:p w14:paraId="6B28C09D" w14:textId="77777777" w:rsidR="00FF6191" w:rsidRPr="004C7297" w:rsidRDefault="00FF6191" w:rsidP="00A310A9">
            <w:pPr>
              <w:spacing w:before="240" w:line="-240" w:lineRule="auto"/>
              <w:jc w:val="center"/>
              <w:rPr>
                <w:b/>
                <w:smallCaps/>
                <w:color w:val="FF0000"/>
                <w:sz w:val="22"/>
                <w:szCs w:val="22"/>
              </w:rPr>
            </w:pPr>
            <w:r w:rsidRPr="004C7297">
              <w:rPr>
                <w:b/>
                <w:smallCaps/>
                <w:color w:val="FF0000"/>
                <w:sz w:val="22"/>
                <w:szCs w:val="22"/>
              </w:rPr>
              <w:t>Nom – Prenom et Fonction du signataire titulaire du certificat de signature électronique</w:t>
            </w:r>
          </w:p>
          <w:p w14:paraId="15723CE6" w14:textId="77777777" w:rsidR="00FF6191" w:rsidRPr="001B3B52" w:rsidRDefault="00FF6191" w:rsidP="00A310A9">
            <w:pPr>
              <w:pStyle w:val="En-tte"/>
              <w:tabs>
                <w:tab w:val="clear" w:pos="4536"/>
                <w:tab w:val="left" w:leader="dot" w:pos="9072"/>
              </w:tabs>
              <w:jc w:val="center"/>
            </w:pPr>
          </w:p>
        </w:tc>
      </w:tr>
      <w:tr w:rsidR="00FF6191" w:rsidRPr="001B3B52" w14:paraId="437A75B3" w14:textId="77777777" w:rsidTr="00A310A9">
        <w:tc>
          <w:tcPr>
            <w:tcW w:w="9464" w:type="dxa"/>
            <w:shd w:val="clear" w:color="auto" w:fill="auto"/>
          </w:tcPr>
          <w:p w14:paraId="70B74FBA" w14:textId="77777777" w:rsidR="00FF6191" w:rsidRPr="000D7439" w:rsidRDefault="00FF6191" w:rsidP="00A310A9">
            <w:pPr>
              <w:pStyle w:val="En-tte"/>
              <w:tabs>
                <w:tab w:val="clear" w:pos="4536"/>
                <w:tab w:val="left" w:leader="dot" w:pos="9072"/>
              </w:tabs>
              <w:jc w:val="both"/>
              <w:rPr>
                <w:b/>
                <w:smallCaps/>
              </w:rPr>
            </w:pPr>
            <w:r w:rsidRPr="000D7439">
              <w:rPr>
                <w:b/>
                <w:color w:val="FF0000"/>
              </w:rPr>
              <w:t>*la signature n’étant plus obligatoire sur l’offre et la candidature, le candidat retenu devra, s’il ne l’a pas effectué au dépôt, signer électroniquement l’accord-cadre adressé par la Caf au moment de la notification.</w:t>
            </w:r>
          </w:p>
        </w:tc>
      </w:tr>
    </w:tbl>
    <w:p w14:paraId="4C0239DB" w14:textId="77777777" w:rsidR="00FF6191" w:rsidRPr="001B3B52" w:rsidRDefault="00FF6191" w:rsidP="00FF6191">
      <w:pPr>
        <w:spacing w:before="600" w:after="120"/>
        <w:ind w:left="567"/>
        <w:jc w:val="center"/>
      </w:pPr>
      <w:r w:rsidRPr="001B3B52">
        <w:rPr>
          <w:b/>
        </w:rPr>
        <w:t>COORDONNEES DE LA PERSONNE POUVANT ETRE CONTACTEE SI DES RENSEIGNEMENTS COMPLEMENTAIRES S’AVERAIENT NECESSAIRES</w:t>
      </w:r>
      <w:r w:rsidRPr="001B3B52">
        <w:t xml:space="preserve"> :</w:t>
      </w:r>
    </w:p>
    <w:p w14:paraId="0C725AA2" w14:textId="77777777" w:rsidR="00FF6191" w:rsidRPr="001B3B52" w:rsidRDefault="00FF6191" w:rsidP="00FF6191">
      <w:pPr>
        <w:spacing w:before="120" w:after="120"/>
        <w:ind w:left="567"/>
        <w:jc w:val="center"/>
      </w:pPr>
    </w:p>
    <w:tbl>
      <w:tblPr>
        <w:tblW w:w="0" w:type="auto"/>
        <w:tblLayout w:type="fixed"/>
        <w:tblCellMar>
          <w:left w:w="70" w:type="dxa"/>
          <w:right w:w="70" w:type="dxa"/>
        </w:tblCellMar>
        <w:tblLook w:val="0000" w:firstRow="0" w:lastRow="0" w:firstColumn="0" w:lastColumn="0" w:noHBand="0" w:noVBand="0"/>
      </w:tblPr>
      <w:tblGrid>
        <w:gridCol w:w="9639"/>
      </w:tblGrid>
      <w:tr w:rsidR="00FF6191" w:rsidRPr="001B3B52" w14:paraId="4BB9B161" w14:textId="77777777" w:rsidTr="00A310A9">
        <w:trPr>
          <w:cantSplit/>
          <w:trHeight w:val="461"/>
          <w:tblHeader/>
        </w:trPr>
        <w:tc>
          <w:tcPr>
            <w:tcW w:w="9639" w:type="dxa"/>
          </w:tcPr>
          <w:p w14:paraId="1A0BA4B0" w14:textId="77777777" w:rsidR="00FF6191" w:rsidRPr="001B3B52" w:rsidRDefault="00FF6191" w:rsidP="00A310A9">
            <w:pPr>
              <w:pStyle w:val="Titre4"/>
              <w:spacing w:before="240"/>
              <w:ind w:right="-1912"/>
              <w:rPr>
                <w:b w:val="0"/>
              </w:rPr>
            </w:pPr>
            <w:r w:rsidRPr="001B3B52">
              <w:rPr>
                <w:b w:val="0"/>
              </w:rPr>
              <w:t>Nom :________________________________</w:t>
            </w:r>
            <w:r>
              <w:rPr>
                <w:b w:val="0"/>
              </w:rPr>
              <w:t xml:space="preserve">  Fonction : __________________</w:t>
            </w:r>
          </w:p>
        </w:tc>
      </w:tr>
      <w:tr w:rsidR="00FF6191" w:rsidRPr="001B3B52" w14:paraId="1FDD4490" w14:textId="77777777" w:rsidTr="00A310A9">
        <w:trPr>
          <w:cantSplit/>
        </w:trPr>
        <w:tc>
          <w:tcPr>
            <w:tcW w:w="9639" w:type="dxa"/>
          </w:tcPr>
          <w:p w14:paraId="2DD6ADFB" w14:textId="77777777" w:rsidR="00FF6191" w:rsidRPr="001B3B52" w:rsidRDefault="00FF6191" w:rsidP="00A310A9">
            <w:pPr>
              <w:spacing w:before="120" w:line="360" w:lineRule="auto"/>
              <w:ind w:right="-286"/>
              <w:jc w:val="both"/>
            </w:pPr>
            <w:r w:rsidRPr="001B3B52">
              <w:t>Adresse : ____________________________</w:t>
            </w:r>
            <w:r>
              <w:t>____________________________</w:t>
            </w:r>
          </w:p>
        </w:tc>
      </w:tr>
      <w:tr w:rsidR="00FF6191" w:rsidRPr="001B3B52" w14:paraId="29118651" w14:textId="77777777" w:rsidTr="00A310A9">
        <w:trPr>
          <w:cantSplit/>
        </w:trPr>
        <w:tc>
          <w:tcPr>
            <w:tcW w:w="9639" w:type="dxa"/>
          </w:tcPr>
          <w:p w14:paraId="069BFBA4" w14:textId="77777777" w:rsidR="00FF6191" w:rsidRPr="001B3B52" w:rsidRDefault="00FF6191" w:rsidP="00A310A9">
            <w:pPr>
              <w:spacing w:before="120" w:line="360" w:lineRule="auto"/>
              <w:ind w:right="-286"/>
              <w:jc w:val="both"/>
            </w:pPr>
            <w:r w:rsidRPr="001B3B52">
              <w:t>__________________________________</w:t>
            </w:r>
            <w:r>
              <w:t>_______________________________</w:t>
            </w:r>
          </w:p>
        </w:tc>
      </w:tr>
      <w:tr w:rsidR="00FF6191" w:rsidRPr="001B3B52" w14:paraId="4CD45624" w14:textId="77777777" w:rsidTr="00A310A9">
        <w:trPr>
          <w:cantSplit/>
        </w:trPr>
        <w:tc>
          <w:tcPr>
            <w:tcW w:w="9639" w:type="dxa"/>
          </w:tcPr>
          <w:p w14:paraId="205A8CB2" w14:textId="77777777" w:rsidR="00FF6191" w:rsidRPr="001B3B52" w:rsidRDefault="00FF6191" w:rsidP="00A310A9">
            <w:pPr>
              <w:pStyle w:val="Titre4"/>
              <w:ind w:right="-286"/>
              <w:jc w:val="left"/>
              <w:rPr>
                <w:b w:val="0"/>
              </w:rPr>
            </w:pPr>
            <w:r w:rsidRPr="001B3B52">
              <w:rPr>
                <w:b w:val="0"/>
              </w:rPr>
              <w:t>Téléphone :___________________________ Tél</w:t>
            </w:r>
            <w:r>
              <w:rPr>
                <w:b w:val="0"/>
              </w:rPr>
              <w:t>écopie : ___________________</w:t>
            </w:r>
          </w:p>
        </w:tc>
      </w:tr>
      <w:tr w:rsidR="00FF6191" w:rsidRPr="001B3B52" w14:paraId="652BE133" w14:textId="77777777" w:rsidTr="00A310A9">
        <w:trPr>
          <w:cantSplit/>
          <w:trHeight w:val="80"/>
        </w:trPr>
        <w:tc>
          <w:tcPr>
            <w:tcW w:w="9639" w:type="dxa"/>
          </w:tcPr>
          <w:p w14:paraId="08F975E1" w14:textId="77777777" w:rsidR="00FF6191" w:rsidRPr="001B3B52" w:rsidRDefault="00FF6191" w:rsidP="00A310A9">
            <w:pPr>
              <w:pStyle w:val="Titre4"/>
              <w:ind w:right="-286"/>
              <w:rPr>
                <w:b w:val="0"/>
              </w:rPr>
            </w:pPr>
            <w:r w:rsidRPr="001B3B52">
              <w:rPr>
                <w:b w:val="0"/>
              </w:rPr>
              <w:t>E-mail : _____________________________</w:t>
            </w:r>
            <w:r>
              <w:rPr>
                <w:b w:val="0"/>
              </w:rPr>
              <w:t>______________________________</w:t>
            </w:r>
          </w:p>
        </w:tc>
      </w:tr>
    </w:tbl>
    <w:p w14:paraId="5F6B3EA9" w14:textId="77777777" w:rsidR="00FF6191" w:rsidRPr="001B3B52" w:rsidRDefault="00FF6191" w:rsidP="00FF6191"/>
    <w:p w14:paraId="304FD122" w14:textId="77777777" w:rsidR="00FF6191" w:rsidRPr="001B3B52" w:rsidRDefault="00FF6191" w:rsidP="00FF6191">
      <w:pPr>
        <w:jc w:val="both"/>
        <w:rPr>
          <w:i/>
        </w:rPr>
      </w:pPr>
    </w:p>
    <w:p w14:paraId="0116C2DF" w14:textId="77777777" w:rsidR="00FF6191" w:rsidRPr="001B3B52" w:rsidRDefault="00FF6191" w:rsidP="00FF6191"/>
    <w:p w14:paraId="7DE822A0" w14:textId="77777777" w:rsidR="001F4088" w:rsidRDefault="001F4088" w:rsidP="001F4088"/>
    <w:p w14:paraId="4D854112" w14:textId="77777777" w:rsidR="001F4088" w:rsidRDefault="001F4088" w:rsidP="001F4088"/>
    <w:p w14:paraId="413EA375" w14:textId="77777777" w:rsidR="001F4088" w:rsidRDefault="001F4088" w:rsidP="001F4088"/>
    <w:p w14:paraId="1B1185E2" w14:textId="77777777" w:rsidR="001F4088" w:rsidRDefault="001F4088" w:rsidP="001F4088"/>
    <w:p w14:paraId="0A49F038" w14:textId="77777777" w:rsidR="001F4088" w:rsidRDefault="001F4088" w:rsidP="001F4088"/>
    <w:p w14:paraId="5A0E2C13" w14:textId="77777777" w:rsidR="001F4088" w:rsidRPr="001B3B52" w:rsidRDefault="001F4088" w:rsidP="001F4088">
      <w:pPr>
        <w:jc w:val="both"/>
      </w:pPr>
    </w:p>
    <w:sectPr w:rsidR="001F4088" w:rsidRPr="001B3B52" w:rsidSect="008D2CE9">
      <w:headerReference w:type="default" r:id="rId8"/>
      <w:footerReference w:type="even" r:id="rId9"/>
      <w:footerReference w:type="default" r:id="rId10"/>
      <w:pgSz w:w="11907" w:h="16840" w:code="9"/>
      <w:pgMar w:top="567" w:right="851"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2C019" w14:textId="77777777" w:rsidR="009B4107" w:rsidRDefault="009B4107">
      <w:r>
        <w:separator/>
      </w:r>
    </w:p>
  </w:endnote>
  <w:endnote w:type="continuationSeparator" w:id="0">
    <w:p w14:paraId="7520933A" w14:textId="77777777" w:rsidR="009B4107" w:rsidRDefault="009B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Lucida Grande">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2D457" w14:textId="77777777" w:rsidR="009B4107" w:rsidRDefault="009B4107">
    <w:pPr>
      <w:pStyle w:val="En-tt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5F8F396" w14:textId="77777777" w:rsidR="009B4107" w:rsidRDefault="009B410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E71AA" w14:textId="1A2BE357" w:rsidR="009B4107" w:rsidRDefault="004600AF">
    <w:pPr>
      <w:pStyle w:val="Pieddepage"/>
      <w:pBdr>
        <w:top w:val="single" w:sz="4" w:space="1" w:color="auto"/>
      </w:pBdr>
      <w:tabs>
        <w:tab w:val="left" w:pos="7371"/>
      </w:tabs>
      <w:ind w:right="360"/>
      <w:jc w:val="right"/>
      <w:rPr>
        <w:b/>
        <w:i/>
      </w:rPr>
    </w:pPr>
    <w:r>
      <w:rPr>
        <w:rStyle w:val="Numrodepage"/>
      </w:rPr>
      <w:t>MA 04-2025</w:t>
    </w:r>
    <w:r w:rsidR="009B4107">
      <w:rPr>
        <w:rStyle w:val="Numrodepage"/>
      </w:rPr>
      <w:t xml:space="preserve"> – AE – LOT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022A3" w14:textId="77777777" w:rsidR="009B4107" w:rsidRDefault="009B4107">
      <w:r>
        <w:separator/>
      </w:r>
    </w:p>
  </w:footnote>
  <w:footnote w:type="continuationSeparator" w:id="0">
    <w:p w14:paraId="1E799C95" w14:textId="77777777" w:rsidR="009B4107" w:rsidRDefault="009B4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C63B3" w14:textId="77777777" w:rsidR="009B4107" w:rsidRPr="00405773" w:rsidRDefault="009B4107" w:rsidP="009B4107">
    <w:pPr>
      <w:pStyle w:val="En-tte"/>
      <w:tabs>
        <w:tab w:val="clear" w:pos="4536"/>
        <w:tab w:val="clear" w:pos="9072"/>
        <w:tab w:val="center" w:pos="4146"/>
        <w:tab w:val="right" w:pos="6839"/>
      </w:tabs>
      <w:jc w:val="right"/>
    </w:pPr>
    <w:r>
      <w:rPr>
        <w:noProof/>
      </w:rPr>
      <w:drawing>
        <wp:anchor distT="0" distB="0" distL="114300" distR="114300" simplePos="0" relativeHeight="251657216" behindDoc="0" locked="0" layoutInCell="0" allowOverlap="1" wp14:anchorId="0C926C8D" wp14:editId="685B04B5">
          <wp:simplePos x="0" y="0"/>
          <wp:positionH relativeFrom="column">
            <wp:posOffset>-86398</wp:posOffset>
          </wp:positionH>
          <wp:positionV relativeFrom="paragraph">
            <wp:posOffset>-208915</wp:posOffset>
          </wp:positionV>
          <wp:extent cx="482600" cy="718820"/>
          <wp:effectExtent l="0" t="0" r="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600"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773">
      <w:t xml:space="preserve">Page </w:t>
    </w:r>
    <w:r w:rsidRPr="00405773">
      <w:rPr>
        <w:b/>
        <w:bCs/>
        <w:sz w:val="24"/>
        <w:szCs w:val="24"/>
      </w:rPr>
      <w:fldChar w:fldCharType="begin"/>
    </w:r>
    <w:r w:rsidRPr="00405773">
      <w:rPr>
        <w:b/>
        <w:bCs/>
      </w:rPr>
      <w:instrText>PAGE</w:instrText>
    </w:r>
    <w:r w:rsidRPr="00405773">
      <w:rPr>
        <w:b/>
        <w:bCs/>
        <w:sz w:val="24"/>
        <w:szCs w:val="24"/>
      </w:rPr>
      <w:fldChar w:fldCharType="separate"/>
    </w:r>
    <w:r w:rsidR="00C06F19">
      <w:rPr>
        <w:b/>
        <w:bCs/>
        <w:noProof/>
      </w:rPr>
      <w:t>4</w:t>
    </w:r>
    <w:r w:rsidRPr="00405773">
      <w:rPr>
        <w:b/>
        <w:bCs/>
        <w:sz w:val="24"/>
        <w:szCs w:val="24"/>
      </w:rPr>
      <w:fldChar w:fldCharType="end"/>
    </w:r>
    <w:r w:rsidRPr="00405773">
      <w:t xml:space="preserve"> sur </w:t>
    </w:r>
    <w:r w:rsidRPr="00405773">
      <w:rPr>
        <w:b/>
        <w:bCs/>
        <w:sz w:val="24"/>
        <w:szCs w:val="24"/>
      </w:rPr>
      <w:fldChar w:fldCharType="begin"/>
    </w:r>
    <w:r w:rsidRPr="00405773">
      <w:rPr>
        <w:b/>
        <w:bCs/>
      </w:rPr>
      <w:instrText>NUMPAGES</w:instrText>
    </w:r>
    <w:r w:rsidRPr="00405773">
      <w:rPr>
        <w:b/>
        <w:bCs/>
        <w:sz w:val="24"/>
        <w:szCs w:val="24"/>
      </w:rPr>
      <w:fldChar w:fldCharType="separate"/>
    </w:r>
    <w:r w:rsidR="00C06F19">
      <w:rPr>
        <w:b/>
        <w:bCs/>
        <w:noProof/>
      </w:rPr>
      <w:t>5</w:t>
    </w:r>
    <w:r w:rsidRPr="00405773">
      <w:rPr>
        <w:b/>
        <w:bCs/>
        <w:sz w:val="24"/>
        <w:szCs w:val="24"/>
      </w:rPr>
      <w:fldChar w:fldCharType="end"/>
    </w:r>
  </w:p>
  <w:p w14:paraId="21E8910E" w14:textId="77777777" w:rsidR="00157027" w:rsidRDefault="00157027" w:rsidP="00157027">
    <w:pPr>
      <w:pStyle w:val="En-tte"/>
      <w:tabs>
        <w:tab w:val="clear" w:pos="4536"/>
        <w:tab w:val="clear" w:pos="9072"/>
      </w:tabs>
      <w:ind w:left="851"/>
      <w:rPr>
        <w:b/>
        <w:bCs/>
        <w:sz w:val="16"/>
        <w:szCs w:val="16"/>
      </w:rPr>
    </w:pPr>
    <w:r>
      <w:rPr>
        <w:b/>
        <w:bCs/>
        <w:sz w:val="16"/>
        <w:szCs w:val="16"/>
      </w:rPr>
      <w:t>DIRECTION SUPPORTS, OUTILS ET SOLIDARITE</w:t>
    </w:r>
    <w:r>
      <w:rPr>
        <w:b/>
        <w:bCs/>
        <w:sz w:val="16"/>
        <w:szCs w:val="16"/>
      </w:rPr>
      <w:tab/>
    </w:r>
    <w:r>
      <w:rPr>
        <w:b/>
        <w:bCs/>
        <w:sz w:val="16"/>
        <w:szCs w:val="16"/>
      </w:rPr>
      <w:tab/>
    </w:r>
  </w:p>
  <w:p w14:paraId="72119CED" w14:textId="77777777" w:rsidR="00157027" w:rsidRPr="00293855" w:rsidRDefault="00157027" w:rsidP="00157027">
    <w:pPr>
      <w:pStyle w:val="En-tte"/>
      <w:tabs>
        <w:tab w:val="clear" w:pos="4536"/>
        <w:tab w:val="clear" w:pos="9072"/>
      </w:tabs>
      <w:ind w:left="851"/>
    </w:pPr>
    <w:r w:rsidRPr="00A140EE">
      <w:rPr>
        <w:b/>
        <w:bCs/>
        <w:sz w:val="16"/>
        <w:szCs w:val="16"/>
      </w:rPr>
      <w:t>BUREAU DES MARCHES</w:t>
    </w:r>
  </w:p>
  <w:p w14:paraId="42FDA6A8" w14:textId="5E8E2656" w:rsidR="009B4107" w:rsidRPr="007723FD" w:rsidRDefault="009B4107" w:rsidP="005C41C2">
    <w:pPr>
      <w:pStyle w:val="En-tte"/>
      <w:tabs>
        <w:tab w:val="left" w:pos="-993"/>
        <w:tab w:val="left" w:pos="2552"/>
      </w:tabs>
      <w:ind w:left="-297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BFB2862"/>
    <w:multiLevelType w:val="multilevel"/>
    <w:tmpl w:val="39DE7B0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15:restartNumberingAfterBreak="0">
    <w:nsid w:val="27C15273"/>
    <w:multiLevelType w:val="multilevel"/>
    <w:tmpl w:val="593269E8"/>
    <w:lvl w:ilvl="0">
      <w:start w:val="1"/>
      <w:numFmt w:val="decimal"/>
      <w:pStyle w:val="Titre2"/>
      <w:lvlText w:val="%1."/>
      <w:lvlJc w:val="left"/>
      <w:pPr>
        <w:tabs>
          <w:tab w:val="num" w:pos="360"/>
        </w:tabs>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36C623F"/>
    <w:multiLevelType w:val="singleLevel"/>
    <w:tmpl w:val="90D4B7AA"/>
    <w:lvl w:ilvl="0">
      <w:numFmt w:val="bullet"/>
      <w:lvlText w:val="-"/>
      <w:lvlJc w:val="left"/>
      <w:pPr>
        <w:tabs>
          <w:tab w:val="num" w:pos="644"/>
        </w:tabs>
        <w:ind w:left="644" w:hanging="360"/>
      </w:pPr>
      <w:rPr>
        <w:rFonts w:hint="default"/>
      </w:rPr>
    </w:lvl>
  </w:abstractNum>
  <w:abstractNum w:abstractNumId="4" w15:restartNumberingAfterBreak="0">
    <w:nsid w:val="36D7105B"/>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pStyle w:val="Titre3"/>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6"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DA28F9"/>
    <w:multiLevelType w:val="hybridMultilevel"/>
    <w:tmpl w:val="38C8BD50"/>
    <w:lvl w:ilvl="0" w:tplc="05CCB13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E941A6"/>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5EA70654"/>
    <w:multiLevelType w:val="multilevel"/>
    <w:tmpl w:val="636EF03C"/>
    <w:lvl w:ilvl="0">
      <w:numFmt w:val="bullet"/>
      <w:lvlText w:val=""/>
      <w:lvlJc w:val="left"/>
      <w:pPr>
        <w:tabs>
          <w:tab w:val="num" w:pos="530"/>
        </w:tabs>
        <w:ind w:left="0" w:firstLine="360"/>
      </w:pPr>
      <w:rPr>
        <w:rFonts w:ascii="Wingdings" w:hAnsi="Wingdings" w:hint="default"/>
      </w:rPr>
    </w:lvl>
    <w:lvl w:ilvl="1">
      <w:start w:val="1"/>
      <w:numFmt w:val="bullet"/>
      <w:lvlText w:val=""/>
      <w:lvlJc w:val="left"/>
      <w:pPr>
        <w:tabs>
          <w:tab w:val="num" w:pos="717"/>
        </w:tabs>
        <w:ind w:left="717" w:hanging="360"/>
      </w:pPr>
      <w:rPr>
        <w:rFonts w:ascii="Wingdings" w:hAnsi="Wingdings" w:hint="default"/>
        <w:sz w:val="20"/>
      </w:rPr>
    </w:lvl>
    <w:lvl w:ilvl="2">
      <w:start w:val="1"/>
      <w:numFmt w:val="bullet"/>
      <w:lvlText w:val="-"/>
      <w:lvlJc w:val="left"/>
      <w:pPr>
        <w:tabs>
          <w:tab w:val="num" w:pos="2163"/>
        </w:tabs>
        <w:ind w:left="2163" w:hanging="363"/>
      </w:pPr>
      <w:rPr>
        <w:rFonts w:ascii="Optima" w:eastAsia="Times New Roman" w:hAnsi="Optima"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BC1BBC"/>
    <w:multiLevelType w:val="hybridMultilevel"/>
    <w:tmpl w:val="81A2AB30"/>
    <w:lvl w:ilvl="0" w:tplc="E5F8DC00">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3623D5"/>
    <w:multiLevelType w:val="hybridMultilevel"/>
    <w:tmpl w:val="469C3558"/>
    <w:lvl w:ilvl="0" w:tplc="040C000F">
      <w:start w:val="2"/>
      <w:numFmt w:val="decimal"/>
      <w:lvlText w:val="%1."/>
      <w:lvlJc w:val="left"/>
      <w:pPr>
        <w:ind w:left="2771" w:hanging="360"/>
      </w:pPr>
      <w:rPr>
        <w:rFonts w:hint="default"/>
      </w:r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12"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abstractNum w:abstractNumId="14" w15:restartNumberingAfterBreak="0">
    <w:nsid w:val="7B315DE7"/>
    <w:multiLevelType w:val="hybridMultilevel"/>
    <w:tmpl w:val="4ACCD3DE"/>
    <w:lvl w:ilvl="0" w:tplc="FFFFFFFF">
      <w:start w:val="1"/>
      <w:numFmt w:val="bullet"/>
      <w:lvlText w:val=""/>
      <w:lvlJc w:val="left"/>
      <w:pPr>
        <w:ind w:left="720" w:hanging="360"/>
      </w:pPr>
      <w:rPr>
        <w:rFonts w:ascii="Wingdings" w:hAnsi="Wingdings"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7405835">
    <w:abstractNumId w:val="2"/>
  </w:num>
  <w:num w:numId="2" w16cid:durableId="815727423">
    <w:abstractNumId w:val="4"/>
  </w:num>
  <w:num w:numId="3" w16cid:durableId="1299725358">
    <w:abstractNumId w:val="13"/>
  </w:num>
  <w:num w:numId="4" w16cid:durableId="973293350">
    <w:abstractNumId w:val="3"/>
  </w:num>
  <w:num w:numId="5" w16cid:durableId="505095475">
    <w:abstractNumId w:val="8"/>
  </w:num>
  <w:num w:numId="6" w16cid:durableId="626467107">
    <w:abstractNumId w:val="10"/>
  </w:num>
  <w:num w:numId="7" w16cid:durableId="534735852">
    <w:abstractNumId w:val="1"/>
  </w:num>
  <w:num w:numId="8" w16cid:durableId="963005371">
    <w:abstractNumId w:val="11"/>
  </w:num>
  <w:num w:numId="9" w16cid:durableId="432438084">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10" w16cid:durableId="1139956447">
    <w:abstractNumId w:val="5"/>
  </w:num>
  <w:num w:numId="11" w16cid:durableId="497424646">
    <w:abstractNumId w:val="12"/>
  </w:num>
  <w:num w:numId="12" w16cid:durableId="889069824">
    <w:abstractNumId w:val="6"/>
  </w:num>
  <w:num w:numId="13" w16cid:durableId="391201641">
    <w:abstractNumId w:val="7"/>
  </w:num>
  <w:num w:numId="14" w16cid:durableId="1476023283">
    <w:abstractNumId w:val="14"/>
  </w:num>
  <w:num w:numId="15" w16cid:durableId="591398473">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hideSpellingErrors/>
  <w:hideGrammaticalErrors/>
  <w:activeWritingStyle w:appName="MSWord" w:lang="fr-FR" w:vendorID="9" w:dllVersion="512" w:checkStyle="1"/>
  <w:attachedTemplate r:id="rId1"/>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9C3"/>
    <w:rsid w:val="00015C8A"/>
    <w:rsid w:val="000165B8"/>
    <w:rsid w:val="000431D0"/>
    <w:rsid w:val="00044100"/>
    <w:rsid w:val="00054356"/>
    <w:rsid w:val="00062DD7"/>
    <w:rsid w:val="000771A1"/>
    <w:rsid w:val="00091CDB"/>
    <w:rsid w:val="0009326B"/>
    <w:rsid w:val="000A0E2D"/>
    <w:rsid w:val="000B1074"/>
    <w:rsid w:val="000D20E4"/>
    <w:rsid w:val="00101BC7"/>
    <w:rsid w:val="00105581"/>
    <w:rsid w:val="00106883"/>
    <w:rsid w:val="00112AE9"/>
    <w:rsid w:val="00115084"/>
    <w:rsid w:val="00122DFD"/>
    <w:rsid w:val="00126E20"/>
    <w:rsid w:val="0013227A"/>
    <w:rsid w:val="001413D2"/>
    <w:rsid w:val="00152B8D"/>
    <w:rsid w:val="00157027"/>
    <w:rsid w:val="00160132"/>
    <w:rsid w:val="00176047"/>
    <w:rsid w:val="00182A1B"/>
    <w:rsid w:val="001A4348"/>
    <w:rsid w:val="001B6DBB"/>
    <w:rsid w:val="001C0E4A"/>
    <w:rsid w:val="001D073D"/>
    <w:rsid w:val="001E524B"/>
    <w:rsid w:val="001F1282"/>
    <w:rsid w:val="001F4088"/>
    <w:rsid w:val="00201618"/>
    <w:rsid w:val="00216752"/>
    <w:rsid w:val="00233ED7"/>
    <w:rsid w:val="002707EF"/>
    <w:rsid w:val="00281653"/>
    <w:rsid w:val="002837F9"/>
    <w:rsid w:val="002A677B"/>
    <w:rsid w:val="002A6C66"/>
    <w:rsid w:val="002B4CAE"/>
    <w:rsid w:val="002B6B53"/>
    <w:rsid w:val="002B75B3"/>
    <w:rsid w:val="002C4B40"/>
    <w:rsid w:val="002F250D"/>
    <w:rsid w:val="0030106E"/>
    <w:rsid w:val="00310A6B"/>
    <w:rsid w:val="00337F62"/>
    <w:rsid w:val="00370F7B"/>
    <w:rsid w:val="003824AD"/>
    <w:rsid w:val="003A37C8"/>
    <w:rsid w:val="003B7B8D"/>
    <w:rsid w:val="003C20FC"/>
    <w:rsid w:val="003D72D1"/>
    <w:rsid w:val="003E3AEC"/>
    <w:rsid w:val="00423E09"/>
    <w:rsid w:val="004600AF"/>
    <w:rsid w:val="00461422"/>
    <w:rsid w:val="00464547"/>
    <w:rsid w:val="004648C1"/>
    <w:rsid w:val="00467A4D"/>
    <w:rsid w:val="004906C7"/>
    <w:rsid w:val="004A1121"/>
    <w:rsid w:val="004A42ED"/>
    <w:rsid w:val="004B4B19"/>
    <w:rsid w:val="004B7214"/>
    <w:rsid w:val="004C795A"/>
    <w:rsid w:val="004E383B"/>
    <w:rsid w:val="004E5818"/>
    <w:rsid w:val="004E7C82"/>
    <w:rsid w:val="00513CB1"/>
    <w:rsid w:val="005450CE"/>
    <w:rsid w:val="005471A9"/>
    <w:rsid w:val="00556905"/>
    <w:rsid w:val="00564429"/>
    <w:rsid w:val="00564DA6"/>
    <w:rsid w:val="00586534"/>
    <w:rsid w:val="00587823"/>
    <w:rsid w:val="00596BF0"/>
    <w:rsid w:val="005A43D9"/>
    <w:rsid w:val="005B66B5"/>
    <w:rsid w:val="005B7CF8"/>
    <w:rsid w:val="005C41C2"/>
    <w:rsid w:val="005C49E5"/>
    <w:rsid w:val="005D6601"/>
    <w:rsid w:val="005D6D1A"/>
    <w:rsid w:val="00612891"/>
    <w:rsid w:val="00613F86"/>
    <w:rsid w:val="00636E69"/>
    <w:rsid w:val="006408AE"/>
    <w:rsid w:val="00642A97"/>
    <w:rsid w:val="0067306E"/>
    <w:rsid w:val="0068411B"/>
    <w:rsid w:val="00695BA1"/>
    <w:rsid w:val="00696EF2"/>
    <w:rsid w:val="006A16CD"/>
    <w:rsid w:val="006B6C8A"/>
    <w:rsid w:val="006C3447"/>
    <w:rsid w:val="006C6B82"/>
    <w:rsid w:val="006C7517"/>
    <w:rsid w:val="006D1758"/>
    <w:rsid w:val="006F4000"/>
    <w:rsid w:val="007206AB"/>
    <w:rsid w:val="007326F2"/>
    <w:rsid w:val="00733455"/>
    <w:rsid w:val="00734699"/>
    <w:rsid w:val="00745417"/>
    <w:rsid w:val="007618E7"/>
    <w:rsid w:val="007723FD"/>
    <w:rsid w:val="0078638A"/>
    <w:rsid w:val="00792442"/>
    <w:rsid w:val="007E75E5"/>
    <w:rsid w:val="007E79C3"/>
    <w:rsid w:val="008073A9"/>
    <w:rsid w:val="008274D8"/>
    <w:rsid w:val="00836E0E"/>
    <w:rsid w:val="00847CA9"/>
    <w:rsid w:val="00852C91"/>
    <w:rsid w:val="00875E6B"/>
    <w:rsid w:val="008775DF"/>
    <w:rsid w:val="00877B2A"/>
    <w:rsid w:val="00882EF2"/>
    <w:rsid w:val="00892DE6"/>
    <w:rsid w:val="008D2CE9"/>
    <w:rsid w:val="008D614B"/>
    <w:rsid w:val="008E4106"/>
    <w:rsid w:val="00903E0A"/>
    <w:rsid w:val="0091079D"/>
    <w:rsid w:val="00911767"/>
    <w:rsid w:val="009156FC"/>
    <w:rsid w:val="00944C42"/>
    <w:rsid w:val="00945C65"/>
    <w:rsid w:val="00956B3B"/>
    <w:rsid w:val="009754F2"/>
    <w:rsid w:val="009911ED"/>
    <w:rsid w:val="009B4107"/>
    <w:rsid w:val="009F1474"/>
    <w:rsid w:val="00A030E6"/>
    <w:rsid w:val="00A164FC"/>
    <w:rsid w:val="00A2506A"/>
    <w:rsid w:val="00A30734"/>
    <w:rsid w:val="00A30BCB"/>
    <w:rsid w:val="00A76D54"/>
    <w:rsid w:val="00AA0377"/>
    <w:rsid w:val="00AB3A6D"/>
    <w:rsid w:val="00AC1556"/>
    <w:rsid w:val="00AC2A46"/>
    <w:rsid w:val="00AF0122"/>
    <w:rsid w:val="00B121C0"/>
    <w:rsid w:val="00B13F91"/>
    <w:rsid w:val="00B170BC"/>
    <w:rsid w:val="00B2096D"/>
    <w:rsid w:val="00B35CE2"/>
    <w:rsid w:val="00B37E69"/>
    <w:rsid w:val="00B449EB"/>
    <w:rsid w:val="00B72C2B"/>
    <w:rsid w:val="00B76C4F"/>
    <w:rsid w:val="00B7770E"/>
    <w:rsid w:val="00B81959"/>
    <w:rsid w:val="00B839DB"/>
    <w:rsid w:val="00B907FD"/>
    <w:rsid w:val="00B93E7E"/>
    <w:rsid w:val="00B944E1"/>
    <w:rsid w:val="00BA03F1"/>
    <w:rsid w:val="00BA3B9B"/>
    <w:rsid w:val="00BB2D9D"/>
    <w:rsid w:val="00BC23ED"/>
    <w:rsid w:val="00C06F19"/>
    <w:rsid w:val="00C26AB5"/>
    <w:rsid w:val="00C36AEB"/>
    <w:rsid w:val="00C371A0"/>
    <w:rsid w:val="00C45BBB"/>
    <w:rsid w:val="00C50A93"/>
    <w:rsid w:val="00C57115"/>
    <w:rsid w:val="00C86966"/>
    <w:rsid w:val="00C91C9B"/>
    <w:rsid w:val="00C927C2"/>
    <w:rsid w:val="00C93BAD"/>
    <w:rsid w:val="00C94CF9"/>
    <w:rsid w:val="00CD555F"/>
    <w:rsid w:val="00CF211E"/>
    <w:rsid w:val="00CF2AB9"/>
    <w:rsid w:val="00CF5102"/>
    <w:rsid w:val="00D12299"/>
    <w:rsid w:val="00D243D9"/>
    <w:rsid w:val="00D6166A"/>
    <w:rsid w:val="00D971D0"/>
    <w:rsid w:val="00DF0E76"/>
    <w:rsid w:val="00E16321"/>
    <w:rsid w:val="00E26336"/>
    <w:rsid w:val="00E40EAD"/>
    <w:rsid w:val="00E81D77"/>
    <w:rsid w:val="00EB0119"/>
    <w:rsid w:val="00EC69E3"/>
    <w:rsid w:val="00F30548"/>
    <w:rsid w:val="00F337BE"/>
    <w:rsid w:val="00F63079"/>
    <w:rsid w:val="00F653FA"/>
    <w:rsid w:val="00F82445"/>
    <w:rsid w:val="00F879EB"/>
    <w:rsid w:val="00F93CEF"/>
    <w:rsid w:val="00FB03A0"/>
    <w:rsid w:val="00FE28CD"/>
    <w:rsid w:val="00FE4791"/>
    <w:rsid w:val="00FF619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5316AF2E"/>
  <w14:defaultImageDpi w14:val="300"/>
  <w15:docId w15:val="{AB873BDF-4FBA-448A-B43A-23707F61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cs="Arial"/>
    </w:rPr>
  </w:style>
  <w:style w:type="paragraph" w:styleId="Titre1">
    <w:name w:val="heading 1"/>
    <w:basedOn w:val="Normal"/>
    <w:next w:val="Normal"/>
    <w:qFormat/>
    <w:pPr>
      <w:pBdr>
        <w:top w:val="single" w:sz="4" w:space="1" w:color="auto"/>
        <w:left w:val="single" w:sz="4" w:space="4" w:color="auto"/>
        <w:bottom w:val="single" w:sz="4" w:space="1" w:color="auto"/>
        <w:right w:val="single" w:sz="4" w:space="4" w:color="auto"/>
      </w:pBdr>
      <w:shd w:val="pct15" w:color="auto" w:fill="auto"/>
      <w:jc w:val="center"/>
      <w:outlineLvl w:val="0"/>
    </w:pPr>
    <w:rPr>
      <w:b/>
      <w:bCs/>
      <w:caps/>
      <w:spacing w:val="40"/>
      <w:sz w:val="22"/>
      <w:szCs w:val="22"/>
    </w:rPr>
  </w:style>
  <w:style w:type="paragraph" w:styleId="Titre2">
    <w:name w:val="heading 2"/>
    <w:basedOn w:val="Normal"/>
    <w:next w:val="Normal"/>
    <w:qFormat/>
    <w:rsid w:val="00AB3A6D"/>
    <w:pPr>
      <w:numPr>
        <w:numId w:val="1"/>
      </w:numPr>
      <w:tabs>
        <w:tab w:val="left" w:pos="851"/>
      </w:tabs>
      <w:outlineLvl w:val="1"/>
    </w:pPr>
    <w:rPr>
      <w:b/>
      <w:bCs/>
      <w:u w:val="single"/>
    </w:rPr>
  </w:style>
  <w:style w:type="paragraph" w:styleId="Titre3">
    <w:name w:val="heading 3"/>
    <w:basedOn w:val="Normal"/>
    <w:next w:val="Normal"/>
    <w:qFormat/>
    <w:pPr>
      <w:numPr>
        <w:ilvl w:val="2"/>
        <w:numId w:val="2"/>
      </w:numPr>
      <w:shd w:val="pct10" w:color="auto" w:fill="auto"/>
      <w:jc w:val="both"/>
      <w:outlineLvl w:val="2"/>
    </w:pPr>
    <w:rPr>
      <w:b/>
      <w:bCs/>
    </w:rPr>
  </w:style>
  <w:style w:type="paragraph" w:styleId="Titre4">
    <w:name w:val="heading 4"/>
    <w:basedOn w:val="Normal"/>
    <w:next w:val="Normal"/>
    <w:qFormat/>
    <w:rsid w:val="004A42ED"/>
    <w:pPr>
      <w:jc w:val="both"/>
      <w:outlineLvl w:val="3"/>
    </w:pPr>
    <w:rPr>
      <w:b/>
      <w:bCs/>
    </w:rPr>
  </w:style>
  <w:style w:type="paragraph" w:styleId="Titre5">
    <w:name w:val="heading 5"/>
    <w:basedOn w:val="Normal"/>
    <w:next w:val="Normal"/>
    <w:qFormat/>
    <w:pPr>
      <w:outlineLvl w:val="4"/>
    </w:pPr>
    <w:rPr>
      <w:i/>
      <w:iCs/>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autoRedefine/>
    <w:qFormat/>
    <w:pPr>
      <w:spacing w:before="240" w:after="6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
    <w:name w:val="a)"/>
    <w:basedOn w:val="Normal"/>
    <w:rPr>
      <w:rFonts w:ascii="Times New Roman" w:hAnsi="Times New Roman" w:cs="Times New Roman"/>
      <w:b/>
      <w:bCs/>
      <w:i/>
      <w:iCs/>
      <w:color w:val="000000"/>
    </w:rPr>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cs="Tahoma"/>
    </w:rPr>
  </w:style>
  <w:style w:type="paragraph" w:styleId="Corpsdetexte">
    <w:name w:val="Body Text"/>
    <w:basedOn w:val="Normal"/>
    <w:semiHidden/>
    <w:pPr>
      <w:jc w:val="both"/>
    </w:pPr>
    <w:rPr>
      <w:rFonts w:ascii="Arial Narrow" w:hAnsi="Arial Narrow"/>
      <w:sz w:val="24"/>
      <w:szCs w:val="24"/>
    </w:rPr>
  </w:style>
  <w:style w:type="paragraph" w:styleId="Corpsdetexte2">
    <w:name w:val="Body Text 2"/>
    <w:basedOn w:val="Normal"/>
    <w:semiHidden/>
    <w:pPr>
      <w:jc w:val="both"/>
    </w:pPr>
    <w:rPr>
      <w:rFonts w:ascii="Arial Narrow" w:hAnsi="Arial Narrow"/>
    </w:rPr>
  </w:style>
  <w:style w:type="paragraph" w:styleId="Retraitcorpsdetexte">
    <w:name w:val="Body Text Indent"/>
    <w:basedOn w:val="Normal"/>
    <w:semiHidden/>
    <w:pPr>
      <w:tabs>
        <w:tab w:val="left" w:pos="709"/>
        <w:tab w:val="right" w:pos="10205"/>
      </w:tabs>
      <w:ind w:left="425"/>
    </w:pPr>
  </w:style>
  <w:style w:type="paragraph" w:styleId="Retraitcorpsdetexte2">
    <w:name w:val="Body Text Indent 2"/>
    <w:basedOn w:val="Normal"/>
    <w:semiHidden/>
    <w:pPr>
      <w:tabs>
        <w:tab w:val="right" w:pos="10205"/>
      </w:tabs>
      <w:ind w:left="426"/>
    </w:pPr>
    <w:rPr>
      <w:b/>
      <w:bCs/>
    </w:rPr>
  </w:style>
  <w:style w:type="paragraph" w:styleId="Retraitcorpsdetexte3">
    <w:name w:val="Body Text Indent 3"/>
    <w:basedOn w:val="Normal"/>
    <w:semiHidden/>
    <w:pPr>
      <w:tabs>
        <w:tab w:val="center" w:pos="2694"/>
        <w:tab w:val="center" w:pos="2977"/>
        <w:tab w:val="center" w:pos="3402"/>
        <w:tab w:val="center" w:pos="3686"/>
        <w:tab w:val="center" w:pos="4111"/>
        <w:tab w:val="center" w:pos="4395"/>
        <w:tab w:val="center" w:pos="4678"/>
        <w:tab w:val="center" w:pos="4962"/>
        <w:tab w:val="left" w:pos="5245"/>
        <w:tab w:val="right" w:pos="10205"/>
      </w:tabs>
      <w:ind w:left="709"/>
    </w:pPr>
  </w:style>
  <w:style w:type="paragraph" w:styleId="TM1">
    <w:name w:val="toc 1"/>
    <w:basedOn w:val="Normal"/>
    <w:next w:val="Normal"/>
    <w:autoRedefine/>
    <w:semiHidden/>
    <w:pPr>
      <w:spacing w:before="120"/>
    </w:pPr>
    <w:rPr>
      <w:rFonts w:asciiTheme="minorHAnsi" w:hAnsiTheme="minorHAnsi"/>
      <w:b/>
      <w:caps/>
      <w:sz w:val="22"/>
      <w:szCs w:val="22"/>
    </w:rPr>
  </w:style>
  <w:style w:type="paragraph" w:styleId="TM2">
    <w:name w:val="toc 2"/>
    <w:basedOn w:val="Normal"/>
    <w:next w:val="Normal"/>
    <w:autoRedefine/>
    <w:uiPriority w:val="39"/>
    <w:pPr>
      <w:ind w:left="200"/>
    </w:pPr>
    <w:rPr>
      <w:rFonts w:asciiTheme="minorHAnsi" w:hAnsiTheme="minorHAnsi"/>
      <w:smallCaps/>
      <w:sz w:val="22"/>
      <w:szCs w:val="22"/>
    </w:rPr>
  </w:style>
  <w:style w:type="paragraph" w:styleId="TM3">
    <w:name w:val="toc 3"/>
    <w:basedOn w:val="Normal"/>
    <w:next w:val="Normal"/>
    <w:autoRedefine/>
    <w:semiHidden/>
    <w:pPr>
      <w:ind w:left="400"/>
    </w:pPr>
    <w:rPr>
      <w:rFonts w:asciiTheme="minorHAnsi" w:hAnsiTheme="minorHAnsi"/>
      <w:i/>
      <w:sz w:val="22"/>
      <w:szCs w:val="22"/>
    </w:rPr>
  </w:style>
  <w:style w:type="paragraph" w:styleId="TM4">
    <w:name w:val="toc 4"/>
    <w:basedOn w:val="Normal"/>
    <w:next w:val="Normal"/>
    <w:autoRedefine/>
    <w:semiHidden/>
    <w:pPr>
      <w:ind w:left="600"/>
    </w:pPr>
    <w:rPr>
      <w:rFonts w:asciiTheme="minorHAnsi" w:hAnsiTheme="minorHAnsi"/>
      <w:sz w:val="18"/>
      <w:szCs w:val="18"/>
    </w:rPr>
  </w:style>
  <w:style w:type="paragraph" w:styleId="TM5">
    <w:name w:val="toc 5"/>
    <w:basedOn w:val="Normal"/>
    <w:next w:val="Normal"/>
    <w:autoRedefine/>
    <w:semiHidden/>
    <w:pPr>
      <w:ind w:left="800"/>
    </w:pPr>
    <w:rPr>
      <w:rFonts w:asciiTheme="minorHAnsi" w:hAnsiTheme="minorHAnsi"/>
      <w:sz w:val="18"/>
      <w:szCs w:val="18"/>
    </w:rPr>
  </w:style>
  <w:style w:type="paragraph" w:styleId="TM6">
    <w:name w:val="toc 6"/>
    <w:basedOn w:val="Normal"/>
    <w:next w:val="Normal"/>
    <w:autoRedefine/>
    <w:semiHidden/>
    <w:pPr>
      <w:ind w:left="1000"/>
    </w:pPr>
    <w:rPr>
      <w:rFonts w:asciiTheme="minorHAnsi" w:hAnsiTheme="minorHAnsi"/>
      <w:sz w:val="18"/>
      <w:szCs w:val="18"/>
    </w:rPr>
  </w:style>
  <w:style w:type="paragraph" w:styleId="TM7">
    <w:name w:val="toc 7"/>
    <w:basedOn w:val="Normal"/>
    <w:next w:val="Normal"/>
    <w:autoRedefine/>
    <w:semiHidden/>
    <w:pPr>
      <w:ind w:left="1200"/>
    </w:pPr>
    <w:rPr>
      <w:rFonts w:asciiTheme="minorHAnsi" w:hAnsiTheme="minorHAnsi"/>
      <w:sz w:val="18"/>
      <w:szCs w:val="18"/>
    </w:rPr>
  </w:style>
  <w:style w:type="paragraph" w:styleId="TM8">
    <w:name w:val="toc 8"/>
    <w:basedOn w:val="Normal"/>
    <w:next w:val="Normal"/>
    <w:autoRedefine/>
    <w:semiHidden/>
    <w:pPr>
      <w:ind w:left="1400"/>
    </w:pPr>
    <w:rPr>
      <w:rFonts w:asciiTheme="minorHAnsi" w:hAnsiTheme="minorHAnsi"/>
      <w:sz w:val="18"/>
      <w:szCs w:val="18"/>
    </w:rPr>
  </w:style>
  <w:style w:type="paragraph" w:styleId="TM9">
    <w:name w:val="toc 9"/>
    <w:basedOn w:val="Normal"/>
    <w:next w:val="Normal"/>
    <w:autoRedefine/>
    <w:semiHidden/>
    <w:pPr>
      <w:ind w:left="1600"/>
    </w:pPr>
    <w:rPr>
      <w:rFonts w:asciiTheme="minorHAnsi" w:hAnsiTheme="minorHAnsi"/>
      <w:sz w:val="18"/>
      <w:szCs w:val="18"/>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tabs>
        <w:tab w:val="right" w:pos="851"/>
      </w:tabs>
      <w:jc w:val="center"/>
    </w:pPr>
    <w:rPr>
      <w:color w:val="FF0000"/>
      <w:sz w:val="22"/>
      <w:szCs w:val="22"/>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style>
  <w:style w:type="character" w:styleId="Lienhypertexte">
    <w:name w:val="Hyperlink"/>
    <w:semiHidden/>
    <w:rPr>
      <w:color w:val="0000FF"/>
      <w:u w:val="single"/>
    </w:rPr>
  </w:style>
  <w:style w:type="paragraph" w:customStyle="1" w:styleId="fcasegauche">
    <w:name w:val="f_case_gauche"/>
    <w:basedOn w:val="Normal"/>
    <w:uiPriority w:val="99"/>
    <w:pPr>
      <w:widowControl/>
      <w:spacing w:after="60"/>
      <w:ind w:left="284" w:hanging="284"/>
      <w:jc w:val="both"/>
    </w:pPr>
    <w:rPr>
      <w:rFonts w:ascii="Univers (WN)" w:hAnsi="Univers (WN)"/>
    </w:rPr>
  </w:style>
  <w:style w:type="paragraph" w:styleId="Normalcentr">
    <w:name w:val="Block Text"/>
    <w:basedOn w:val="Normal"/>
    <w:semiHidden/>
    <w:pPr>
      <w:tabs>
        <w:tab w:val="left" w:pos="1276"/>
      </w:tabs>
      <w:ind w:left="315" w:right="-1" w:hanging="1"/>
    </w:pPr>
    <w:rPr>
      <w:b/>
      <w:bCs/>
      <w:color w:val="0000FF"/>
    </w:rPr>
  </w:style>
  <w:style w:type="paragraph" w:customStyle="1" w:styleId="Puce1">
    <w:name w:val="Puce 1"/>
    <w:basedOn w:val="Normal"/>
    <w:pPr>
      <w:widowControl/>
      <w:numPr>
        <w:numId w:val="3"/>
      </w:numPr>
    </w:pPr>
    <w:rPr>
      <w:rFonts w:ascii="Optima" w:hAnsi="Optima"/>
      <w:sz w:val="22"/>
      <w:szCs w:val="22"/>
    </w:rPr>
  </w:style>
  <w:style w:type="paragraph" w:styleId="NormalWeb">
    <w:name w:val="Normal (Web)"/>
    <w:basedOn w:val="Normal"/>
    <w:pPr>
      <w:widowControl/>
      <w:spacing w:before="100" w:beforeAutospacing="1" w:after="100" w:afterAutospacing="1"/>
    </w:pPr>
    <w:rPr>
      <w:rFonts w:ascii="Times New Roman" w:hAnsi="Times New Roman" w:cs="Times New Roman"/>
      <w:sz w:val="24"/>
      <w:szCs w:val="24"/>
    </w:rPr>
  </w:style>
  <w:style w:type="paragraph" w:customStyle="1" w:styleId="Standardniv1">
    <w:name w:val="Standard niv 1"/>
    <w:basedOn w:val="Titre1"/>
    <w:pPr>
      <w:widowControl/>
      <w:pBdr>
        <w:top w:val="none" w:sz="0" w:space="0" w:color="auto"/>
        <w:left w:val="none" w:sz="0" w:space="0" w:color="auto"/>
        <w:bottom w:val="none" w:sz="0" w:space="0" w:color="auto"/>
        <w:right w:val="none" w:sz="0" w:space="0" w:color="auto"/>
      </w:pBdr>
      <w:shd w:val="clear" w:color="auto" w:fill="auto"/>
      <w:ind w:left="567"/>
      <w:jc w:val="both"/>
      <w:outlineLvl w:val="9"/>
    </w:pPr>
    <w:rPr>
      <w:rFonts w:ascii="Times" w:hAnsi="Times" w:cs="Times New Roman"/>
      <w:b w:val="0"/>
      <w:bCs w:val="0"/>
      <w:caps w:val="0"/>
      <w:spacing w:val="0"/>
    </w:rPr>
  </w:style>
  <w:style w:type="paragraph" w:customStyle="1" w:styleId="alinaniv1">
    <w:name w:val="alinéa niv 1"/>
    <w:basedOn w:val="Standardniv1"/>
    <w:pPr>
      <w:ind w:left="851" w:hanging="283"/>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CarCar1">
    <w:name w:val="Car Car1"/>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paragraph" w:customStyle="1" w:styleId="CarCar1CarCarCarCarCarCarCarCarCar">
    <w:name w:val="Car Car1 Car Car Car Car Car Car Car Car Car"/>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character" w:styleId="Lienhypertextesuivivisit">
    <w:name w:val="FollowedHyperlink"/>
    <w:semiHidden/>
    <w:rPr>
      <w:color w:val="800080"/>
      <w:u w:val="single"/>
    </w:rPr>
  </w:style>
  <w:style w:type="paragraph" w:styleId="Notedebasdepage">
    <w:name w:val="footnote text"/>
    <w:basedOn w:val="Normal"/>
    <w:semiHidden/>
  </w:style>
  <w:style w:type="character" w:styleId="Appelnotedebasdep">
    <w:name w:val="footnote reference"/>
    <w:semiHidden/>
    <w:rPr>
      <w:vertAlign w:val="superscript"/>
    </w:rPr>
  </w:style>
  <w:style w:type="paragraph" w:customStyle="1" w:styleId="Default">
    <w:name w:val="Default"/>
    <w:rPr>
      <w:rFonts w:ascii="Arial" w:hAnsi="Arial"/>
      <w:snapToGrid w:val="0"/>
      <w:color w:val="000000"/>
      <w:sz w:val="24"/>
    </w:rPr>
  </w:style>
  <w:style w:type="paragraph" w:customStyle="1" w:styleId="Default1">
    <w:name w:val="Default1"/>
    <w:basedOn w:val="Default"/>
    <w:next w:val="Default"/>
    <w:rPr>
      <w:color w:val="auto"/>
    </w:rPr>
  </w:style>
  <w:style w:type="paragraph" w:styleId="Paragraphedeliste">
    <w:name w:val="List Paragraph"/>
    <w:basedOn w:val="Normal"/>
    <w:uiPriority w:val="34"/>
    <w:qFormat/>
    <w:rsid w:val="006408AE"/>
    <w:pPr>
      <w:widowControl/>
      <w:ind w:left="720"/>
      <w:contextualSpacing/>
    </w:pPr>
    <w:rPr>
      <w:rFonts w:ascii="Times New Roman" w:hAnsi="Times New Roman" w:cs="Times New Roman"/>
    </w:rPr>
  </w:style>
  <w:style w:type="character" w:customStyle="1" w:styleId="En-tteCar">
    <w:name w:val="En-tête Car"/>
    <w:aliases w:val="En-tête1 Car,E.e Car,En-tête tbo Car,En-tête11 Car,E.e1 Car,normal3 Car,En-tête SQ Car,head Car,En-tête Portrait Car,Header_En tete Car"/>
    <w:link w:val="En-tte"/>
    <w:uiPriority w:val="99"/>
    <w:rsid w:val="007723FD"/>
    <w:rPr>
      <w:rFonts w:ascii="Arial" w:hAnsi="Arial" w:cs="Arial"/>
    </w:rPr>
  </w:style>
  <w:style w:type="paragraph" w:styleId="Sansinterligne">
    <w:name w:val="No Spacing"/>
    <w:qFormat/>
    <w:rsid w:val="003A37C8"/>
    <w:rPr>
      <w:rFonts w:ascii="Calibri" w:eastAsia="Calibri" w:hAnsi="Calibri"/>
      <w:sz w:val="22"/>
    </w:rPr>
  </w:style>
  <w:style w:type="paragraph" w:customStyle="1" w:styleId="StyleLatinGaramondComplexeArial12ptAprs0pt">
    <w:name w:val="Style (Latin) Garamond (Complexe) Arial 12 pt Après : 0 pt"/>
    <w:basedOn w:val="Normal"/>
    <w:rsid w:val="003A37C8"/>
    <w:pPr>
      <w:widowControl/>
      <w:suppressAutoHyphens/>
      <w:spacing w:after="120"/>
      <w:jc w:val="both"/>
    </w:pPr>
    <w:rPr>
      <w:rFonts w:ascii="Optima" w:hAnsi="Optima" w:cs="Times New Roman"/>
      <w:sz w:val="22"/>
    </w:rPr>
  </w:style>
  <w:style w:type="paragraph" w:customStyle="1" w:styleId="textedeloi">
    <w:name w:val="texte de loi"/>
    <w:basedOn w:val="Normal"/>
    <w:next w:val="Normal"/>
    <w:uiPriority w:val="99"/>
    <w:rsid w:val="003A37C8"/>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fcase1ertab">
    <w:name w:val="f_case_1ertab"/>
    <w:basedOn w:val="Normal"/>
    <w:uiPriority w:val="99"/>
    <w:rsid w:val="00882EF2"/>
    <w:pPr>
      <w:widowControl/>
      <w:tabs>
        <w:tab w:val="left" w:pos="426"/>
      </w:tabs>
      <w:ind w:left="709" w:hanging="709"/>
      <w:jc w:val="both"/>
    </w:pPr>
    <w:rPr>
      <w:rFonts w:ascii="Univers" w:hAnsi="Univers" w:cs="Times New Roman"/>
    </w:rPr>
  </w:style>
  <w:style w:type="table" w:styleId="Grilledutableau">
    <w:name w:val="Table Grid"/>
    <w:basedOn w:val="TableauNormal"/>
    <w:uiPriority w:val="59"/>
    <w:rsid w:val="00882EF2"/>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2">
    <w:name w:val="Corps de texte 22"/>
    <w:basedOn w:val="Normal"/>
    <w:rsid w:val="00882EF2"/>
    <w:pPr>
      <w:widowControl/>
      <w:tabs>
        <w:tab w:val="left" w:pos="1134"/>
        <w:tab w:val="left" w:pos="6237"/>
      </w:tabs>
      <w:suppressAutoHyphens/>
      <w:jc w:val="both"/>
    </w:pPr>
    <w:rPr>
      <w:rFonts w:ascii="Times New Roman" w:hAnsi="Times New Roman" w:cs="Times New Roman"/>
      <w:sz w:val="24"/>
    </w:rPr>
  </w:style>
  <w:style w:type="paragraph" w:customStyle="1" w:styleId="Standard">
    <w:name w:val="Standard"/>
    <w:link w:val="StandardCar"/>
    <w:rsid w:val="002B6B53"/>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basedOn w:val="Policepardfaut"/>
    <w:link w:val="Standard"/>
    <w:rsid w:val="002B6B53"/>
    <w:rPr>
      <w:rFonts w:eastAsia="Arial Unicode MS" w:cs="Mangal"/>
      <w:sz w:val="24"/>
      <w:szCs w:val="24"/>
      <w:lang w:eastAsia="zh-CN" w:bidi="hi-IN"/>
    </w:rPr>
  </w:style>
  <w:style w:type="paragraph" w:customStyle="1" w:styleId="Corpsdetexte21">
    <w:name w:val="Corps de texte 21"/>
    <w:basedOn w:val="Normal"/>
    <w:rsid w:val="00D12299"/>
    <w:pPr>
      <w:widowControl/>
    </w:pPr>
    <w:rPr>
      <w:rFonts w:cs="Times New Roman"/>
      <w:sz w:val="22"/>
    </w:rPr>
  </w:style>
  <w:style w:type="character" w:customStyle="1" w:styleId="PieddepageCar">
    <w:name w:val="Pied de page Car"/>
    <w:link w:val="Pieddepage"/>
    <w:semiHidden/>
    <w:rsid w:val="00D12299"/>
    <w:rPr>
      <w:rFonts w:ascii="Arial" w:hAnsi="Arial" w:cs="Arial"/>
    </w:rPr>
  </w:style>
  <w:style w:type="paragraph" w:customStyle="1" w:styleId="jojo">
    <w:name w:val="jojo"/>
    <w:basedOn w:val="Normal"/>
    <w:rsid w:val="00AA0377"/>
    <w:pPr>
      <w:widowControl/>
    </w:pPr>
    <w:rPr>
      <w:rFonts w:cs="Times New Roman"/>
      <w:sz w:val="24"/>
    </w:rPr>
  </w:style>
  <w:style w:type="character" w:styleId="lev">
    <w:name w:val="Strong"/>
    <w:uiPriority w:val="22"/>
    <w:qFormat/>
    <w:rsid w:val="00AA0377"/>
    <w:rPr>
      <w:b/>
      <w:bCs/>
    </w:rPr>
  </w:style>
  <w:style w:type="paragraph" w:customStyle="1" w:styleId="Corpsdetexte31">
    <w:name w:val="Corps de texte 31"/>
    <w:basedOn w:val="Normal"/>
    <w:rsid w:val="001F4088"/>
    <w:pPr>
      <w:widowControl/>
      <w:jc w:val="both"/>
    </w:pPr>
    <w:rPr>
      <w:rFonts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736061">
      <w:bodyDiv w:val="1"/>
      <w:marLeft w:val="0"/>
      <w:marRight w:val="0"/>
      <w:marTop w:val="0"/>
      <w:marBottom w:val="0"/>
      <w:divBdr>
        <w:top w:val="none" w:sz="0" w:space="0" w:color="auto"/>
        <w:left w:val="none" w:sz="0" w:space="0" w:color="auto"/>
        <w:bottom w:val="none" w:sz="0" w:space="0" w:color="auto"/>
        <w:right w:val="none" w:sz="0" w:space="0" w:color="auto"/>
      </w:divBdr>
    </w:div>
    <w:div w:id="694889494">
      <w:bodyDiv w:val="1"/>
      <w:marLeft w:val="0"/>
      <w:marRight w:val="0"/>
      <w:marTop w:val="0"/>
      <w:marBottom w:val="0"/>
      <w:divBdr>
        <w:top w:val="none" w:sz="0" w:space="0" w:color="auto"/>
        <w:left w:val="none" w:sz="0" w:space="0" w:color="auto"/>
        <w:bottom w:val="none" w:sz="0" w:space="0" w:color="auto"/>
        <w:right w:val="none" w:sz="0" w:space="0" w:color="auto"/>
      </w:divBdr>
    </w:div>
    <w:div w:id="990401834">
      <w:bodyDiv w:val="1"/>
      <w:marLeft w:val="0"/>
      <w:marRight w:val="0"/>
      <w:marTop w:val="0"/>
      <w:marBottom w:val="0"/>
      <w:divBdr>
        <w:top w:val="none" w:sz="0" w:space="0" w:color="auto"/>
        <w:left w:val="none" w:sz="0" w:space="0" w:color="auto"/>
        <w:bottom w:val="none" w:sz="0" w:space="0" w:color="auto"/>
        <w:right w:val="none" w:sz="0" w:space="0" w:color="auto"/>
      </w:divBdr>
    </w:div>
    <w:div w:id="17559305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_DOSSIERS_DE_CONSULTATION\Micro-ordinateurs%20portables_2011\Pr&#233;paration\Version%206\Lot%201\07bis.%20RDC_AC_AOO_INF_25_11_10.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C00F6-E6DD-44ED-9AD2-5EBA418C6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07bis. RDC_AC_AOO_INF_25_11_10.dot</Template>
  <TotalTime>410</TotalTime>
  <Pages>5</Pages>
  <Words>1550</Words>
  <Characters>8525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1</vt:lpstr>
    </vt:vector>
  </TitlesOfParts>
  <Company>CNAF</Company>
  <LinksUpToDate>false</LinksUpToDate>
  <CharactersWithSpaces>10055</CharactersWithSpaces>
  <SharedDoc>false</SharedDoc>
  <HLinks>
    <vt:vector size="12" baseType="variant">
      <vt:variant>
        <vt:i4>5439615</vt:i4>
      </vt:variant>
      <vt:variant>
        <vt:i4>9</vt:i4>
      </vt:variant>
      <vt:variant>
        <vt:i4>0</vt:i4>
      </vt:variant>
      <vt:variant>
        <vt:i4>5</vt:i4>
      </vt:variant>
      <vt:variant>
        <vt:lpwstr>http://www.meoss.achatpublic.com/</vt:lpwstr>
      </vt:variant>
      <vt:variant>
        <vt:lpwstr/>
      </vt:variant>
      <vt:variant>
        <vt:i4>5439615</vt:i4>
      </vt:variant>
      <vt:variant>
        <vt:i4>6</vt:i4>
      </vt:variant>
      <vt:variant>
        <vt:i4>0</vt:i4>
      </vt:variant>
      <vt:variant>
        <vt:i4>5</vt:i4>
      </vt:variant>
      <vt:variant>
        <vt:lpwstr>http://www.meoss.achatpublic.com/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cvjamcnf</dc:creator>
  <cp:lastModifiedBy>Laura FABRY 751</cp:lastModifiedBy>
  <cp:revision>63</cp:revision>
  <cp:lastPrinted>2021-07-30T14:23:00Z</cp:lastPrinted>
  <dcterms:created xsi:type="dcterms:W3CDTF">2017-01-16T12:25:00Z</dcterms:created>
  <dcterms:modified xsi:type="dcterms:W3CDTF">2025-09-08T06:30:00Z</dcterms:modified>
</cp:coreProperties>
</file>