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13096" w14:textId="77777777" w:rsidR="000A19F9" w:rsidRDefault="000A19F9" w:rsidP="006110A8">
      <w:pPr>
        <w:spacing w:after="40" w:line="240" w:lineRule="exact"/>
      </w:pPr>
    </w:p>
    <w:p w14:paraId="3821E167" w14:textId="77777777" w:rsidR="006110A8" w:rsidRDefault="006110A8" w:rsidP="006110A8">
      <w:pPr>
        <w:ind w:left="3620" w:right="3640"/>
        <w:rPr>
          <w:sz w:val="2"/>
        </w:rPr>
      </w:pPr>
      <w:r>
        <w:rPr>
          <w:noProof/>
          <w:lang w:bidi="ar-SA"/>
        </w:rPr>
        <w:drawing>
          <wp:inline distT="0" distB="0" distL="0" distR="0" wp14:anchorId="6456D462" wp14:editId="721E9588">
            <wp:extent cx="1524000" cy="9728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14:paraId="06D11060" w14:textId="77777777" w:rsidR="006110A8" w:rsidRDefault="006110A8" w:rsidP="006110A8">
      <w:pPr>
        <w:spacing w:after="160" w:line="240" w:lineRule="exact"/>
      </w:pPr>
    </w:p>
    <w:tbl>
      <w:tblPr>
        <w:tblW w:w="0" w:type="auto"/>
        <w:tblInd w:w="20" w:type="dxa"/>
        <w:tblLayout w:type="fixed"/>
        <w:tblLook w:val="04A0" w:firstRow="1" w:lastRow="0" w:firstColumn="1" w:lastColumn="0" w:noHBand="0" w:noVBand="1"/>
      </w:tblPr>
      <w:tblGrid>
        <w:gridCol w:w="9620"/>
      </w:tblGrid>
      <w:tr w:rsidR="006110A8" w14:paraId="1DF107F0" w14:textId="77777777" w:rsidTr="006110A8">
        <w:tc>
          <w:tcPr>
            <w:tcW w:w="9620" w:type="dxa"/>
            <w:shd w:val="clear" w:color="666553" w:fill="666553"/>
            <w:tcMar>
              <w:top w:w="40" w:type="dxa"/>
              <w:left w:w="0" w:type="dxa"/>
              <w:bottom w:w="0" w:type="dxa"/>
              <w:right w:w="0" w:type="dxa"/>
            </w:tcMar>
            <w:vAlign w:val="center"/>
          </w:tcPr>
          <w:p w14:paraId="1D6DF231" w14:textId="77777777" w:rsidR="006110A8" w:rsidRDefault="006110A8" w:rsidP="006110A8">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TECHNIQUES PARTICULIÈRES</w:t>
            </w:r>
          </w:p>
        </w:tc>
      </w:tr>
    </w:tbl>
    <w:p w14:paraId="42CA3643" w14:textId="77777777" w:rsidR="006110A8" w:rsidRDefault="006110A8" w:rsidP="006110A8">
      <w:pPr>
        <w:spacing w:line="240" w:lineRule="exact"/>
      </w:pPr>
      <w:r>
        <w:t xml:space="preserve"> </w:t>
      </w:r>
    </w:p>
    <w:p w14:paraId="62908B65" w14:textId="77777777" w:rsidR="006110A8" w:rsidRDefault="006110A8" w:rsidP="006110A8">
      <w:pPr>
        <w:spacing w:after="120" w:line="240" w:lineRule="exact"/>
      </w:pPr>
    </w:p>
    <w:p w14:paraId="5E408079" w14:textId="77777777" w:rsidR="006110A8" w:rsidRDefault="006110A8" w:rsidP="006110A8">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TRAVAUX</w:t>
      </w:r>
    </w:p>
    <w:p w14:paraId="6B8D998A" w14:textId="77777777" w:rsidR="006110A8" w:rsidRDefault="006110A8" w:rsidP="006110A8">
      <w:pPr>
        <w:spacing w:line="240" w:lineRule="exact"/>
      </w:pPr>
    </w:p>
    <w:p w14:paraId="32483F71" w14:textId="77777777" w:rsidR="006110A8" w:rsidRDefault="006110A8" w:rsidP="006110A8">
      <w:pPr>
        <w:spacing w:line="240" w:lineRule="exact"/>
      </w:pPr>
    </w:p>
    <w:p w14:paraId="18B692B7" w14:textId="77777777" w:rsidR="006110A8" w:rsidRDefault="006110A8" w:rsidP="006110A8">
      <w:pPr>
        <w:spacing w:line="240" w:lineRule="exact"/>
      </w:pPr>
    </w:p>
    <w:p w14:paraId="2F2746F4" w14:textId="77777777" w:rsidR="006110A8" w:rsidRDefault="006110A8" w:rsidP="006110A8">
      <w:pPr>
        <w:spacing w:line="240" w:lineRule="exact"/>
      </w:pPr>
    </w:p>
    <w:p w14:paraId="10D9DBA1" w14:textId="77777777" w:rsidR="006110A8" w:rsidRDefault="006110A8" w:rsidP="006110A8">
      <w:pPr>
        <w:spacing w:line="240" w:lineRule="exact"/>
      </w:pPr>
    </w:p>
    <w:p w14:paraId="10CB72ED" w14:textId="77777777" w:rsidR="006110A8" w:rsidRDefault="006110A8" w:rsidP="006110A8">
      <w:pPr>
        <w:spacing w:line="240" w:lineRule="exact"/>
      </w:pPr>
    </w:p>
    <w:p w14:paraId="6804B3DB" w14:textId="77777777" w:rsidR="006110A8" w:rsidRDefault="006110A8" w:rsidP="006110A8">
      <w:pPr>
        <w:spacing w:line="240" w:lineRule="exact"/>
      </w:pPr>
    </w:p>
    <w:p w14:paraId="1774B685" w14:textId="77777777" w:rsidR="006110A8" w:rsidRDefault="006110A8" w:rsidP="006110A8">
      <w:pPr>
        <w:spacing w:after="180" w:line="240" w:lineRule="exact"/>
      </w:pPr>
    </w:p>
    <w:tbl>
      <w:tblPr>
        <w:tblW w:w="0" w:type="auto"/>
        <w:tblInd w:w="1280" w:type="dxa"/>
        <w:tblLayout w:type="fixed"/>
        <w:tblLook w:val="04A0" w:firstRow="1" w:lastRow="0" w:firstColumn="1" w:lastColumn="0" w:noHBand="0" w:noVBand="1"/>
      </w:tblPr>
      <w:tblGrid>
        <w:gridCol w:w="7100"/>
      </w:tblGrid>
      <w:tr w:rsidR="006110A8" w14:paraId="3164ACF3" w14:textId="77777777" w:rsidTr="006110A8">
        <w:tc>
          <w:tcPr>
            <w:tcW w:w="7100" w:type="dxa"/>
            <w:tcBorders>
              <w:top w:val="single" w:sz="4" w:space="0" w:color="000000"/>
              <w:bottom w:val="single" w:sz="4" w:space="0" w:color="000000"/>
            </w:tcBorders>
            <w:tcMar>
              <w:top w:w="400" w:type="dxa"/>
              <w:left w:w="0" w:type="dxa"/>
              <w:bottom w:w="400" w:type="dxa"/>
              <w:right w:w="0" w:type="dxa"/>
            </w:tcMar>
            <w:vAlign w:val="center"/>
          </w:tcPr>
          <w:p w14:paraId="738ADD9C" w14:textId="3585506E" w:rsidR="006110A8" w:rsidRDefault="006040D4" w:rsidP="006110A8">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Écluse</w:t>
            </w:r>
            <w:r w:rsidR="006110A8">
              <w:rPr>
                <w:rFonts w:ascii="Trebuchet MS" w:eastAsia="Trebuchet MS" w:hAnsi="Trebuchet MS" w:cs="Trebuchet MS"/>
                <w:b/>
                <w:color w:val="000000"/>
                <w:sz w:val="28"/>
              </w:rPr>
              <w:t xml:space="preserve"> de </w:t>
            </w:r>
            <w:r w:rsidR="0008238C">
              <w:rPr>
                <w:rFonts w:ascii="Trebuchet MS" w:eastAsia="Trebuchet MS" w:hAnsi="Trebuchet MS" w:cs="Trebuchet MS"/>
                <w:b/>
                <w:color w:val="000000"/>
                <w:sz w:val="28"/>
              </w:rPr>
              <w:t>Bruay</w:t>
            </w:r>
            <w:r w:rsidR="006110A8">
              <w:rPr>
                <w:rFonts w:ascii="Trebuchet MS" w:eastAsia="Trebuchet MS" w:hAnsi="Trebuchet MS" w:cs="Trebuchet MS"/>
                <w:b/>
                <w:color w:val="000000"/>
                <w:sz w:val="28"/>
              </w:rPr>
              <w:t xml:space="preserve"> - Travaux d'entretien et de restauration</w:t>
            </w:r>
          </w:p>
        </w:tc>
      </w:tr>
    </w:tbl>
    <w:p w14:paraId="7E4BA2BE" w14:textId="77777777" w:rsidR="006110A8" w:rsidRDefault="006110A8" w:rsidP="006110A8">
      <w:pPr>
        <w:spacing w:line="240" w:lineRule="exact"/>
      </w:pPr>
      <w:r>
        <w:t xml:space="preserve"> </w:t>
      </w:r>
    </w:p>
    <w:p w14:paraId="36AF4344" w14:textId="77777777" w:rsidR="006110A8" w:rsidRDefault="006110A8" w:rsidP="006110A8">
      <w:pPr>
        <w:spacing w:line="240" w:lineRule="exact"/>
      </w:pPr>
    </w:p>
    <w:p w14:paraId="7CB4656F" w14:textId="77777777" w:rsidR="006110A8" w:rsidRDefault="006110A8" w:rsidP="006110A8">
      <w:pPr>
        <w:spacing w:line="240" w:lineRule="exact"/>
      </w:pPr>
    </w:p>
    <w:p w14:paraId="2FA45C72" w14:textId="77777777" w:rsidR="006110A8" w:rsidRDefault="006110A8" w:rsidP="006110A8">
      <w:pPr>
        <w:spacing w:line="240" w:lineRule="exact"/>
      </w:pPr>
    </w:p>
    <w:p w14:paraId="4F7B4479" w14:textId="77777777" w:rsidR="006110A8" w:rsidRDefault="006110A8" w:rsidP="006110A8">
      <w:pPr>
        <w:spacing w:line="240" w:lineRule="exact"/>
      </w:pPr>
    </w:p>
    <w:p w14:paraId="46FEC59A" w14:textId="77777777" w:rsidR="006110A8" w:rsidRDefault="006110A8" w:rsidP="006110A8">
      <w:pPr>
        <w:spacing w:line="240" w:lineRule="exact"/>
      </w:pPr>
    </w:p>
    <w:p w14:paraId="36EF7126" w14:textId="77777777" w:rsidR="006110A8" w:rsidRDefault="006110A8" w:rsidP="006110A8">
      <w:pPr>
        <w:spacing w:line="240" w:lineRule="exact"/>
      </w:pPr>
    </w:p>
    <w:p w14:paraId="1AD48E3B" w14:textId="77777777" w:rsidR="006110A8" w:rsidRDefault="006110A8" w:rsidP="006110A8">
      <w:pPr>
        <w:spacing w:line="240" w:lineRule="exact"/>
      </w:pPr>
    </w:p>
    <w:p w14:paraId="67613596" w14:textId="77777777" w:rsidR="006110A8" w:rsidRDefault="006110A8" w:rsidP="006110A8">
      <w:pPr>
        <w:spacing w:line="240" w:lineRule="exact"/>
      </w:pPr>
    </w:p>
    <w:p w14:paraId="1751B8A0" w14:textId="77777777" w:rsidR="006110A8" w:rsidRDefault="006110A8" w:rsidP="006110A8">
      <w:pPr>
        <w:spacing w:line="240" w:lineRule="exact"/>
      </w:pPr>
    </w:p>
    <w:p w14:paraId="352492A4" w14:textId="77777777" w:rsidR="006110A8" w:rsidRDefault="006110A8" w:rsidP="006110A8">
      <w:pPr>
        <w:spacing w:line="240" w:lineRule="exact"/>
      </w:pPr>
    </w:p>
    <w:p w14:paraId="571A601D" w14:textId="77777777" w:rsidR="006110A8" w:rsidRDefault="006110A8" w:rsidP="006110A8">
      <w:pPr>
        <w:spacing w:line="240" w:lineRule="exact"/>
      </w:pPr>
    </w:p>
    <w:p w14:paraId="29E61DC4" w14:textId="77777777" w:rsidR="006110A8" w:rsidRDefault="006110A8" w:rsidP="006110A8">
      <w:pPr>
        <w:spacing w:line="240" w:lineRule="exact"/>
      </w:pPr>
    </w:p>
    <w:p w14:paraId="7C10AAE3" w14:textId="77777777" w:rsidR="006110A8" w:rsidRDefault="006110A8" w:rsidP="006110A8">
      <w:pPr>
        <w:spacing w:after="20" w:line="240" w:lineRule="exact"/>
      </w:pPr>
    </w:p>
    <w:p w14:paraId="2678B9A2" w14:textId="77777777"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00763660" w14:textId="77777777"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5210AF08" w14:textId="77777777"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65179B8C" w14:textId="77777777"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59034 LILLE Cedex</w:t>
      </w:r>
    </w:p>
    <w:p w14:paraId="55B746C4" w14:textId="77777777" w:rsidR="002B1C1A" w:rsidRDefault="002B1C1A">
      <w:pPr>
        <w:pStyle w:val="Standard"/>
        <w:rPr>
          <w:rFonts w:ascii="Times New Roman" w:hAnsi="Times New Roman"/>
          <w:sz w:val="22"/>
          <w:szCs w:val="22"/>
        </w:rPr>
      </w:pPr>
    </w:p>
    <w:p w14:paraId="73229F2C" w14:textId="77777777" w:rsidR="002B1C1A" w:rsidRDefault="002B1C1A">
      <w:pPr>
        <w:pStyle w:val="Standard"/>
      </w:pPr>
    </w:p>
    <w:p w14:paraId="12415040" w14:textId="77777777" w:rsidR="002B1C1A" w:rsidRDefault="002B1C1A">
      <w:pPr>
        <w:pStyle w:val="Standard"/>
      </w:pPr>
    </w:p>
    <w:p w14:paraId="6EB06510" w14:textId="0A4F710D" w:rsidR="002B1C1A" w:rsidRPr="00E84AA3" w:rsidRDefault="000B3965">
      <w:pPr>
        <w:pStyle w:val="Standard"/>
        <w:rPr>
          <w:rFonts w:ascii="Times New Roman" w:hAnsi="Times New Roman"/>
          <w:sz w:val="24"/>
          <w:szCs w:val="24"/>
        </w:rPr>
      </w:pPr>
      <w:r w:rsidRPr="00E84AA3">
        <w:rPr>
          <w:rFonts w:ascii="Times New Roman" w:hAnsi="Times New Roman"/>
          <w:sz w:val="24"/>
          <w:szCs w:val="24"/>
        </w:rPr>
        <w:t xml:space="preserve">Le présent CCTP comporte </w:t>
      </w:r>
      <w:r w:rsidR="00B674A4">
        <w:fldChar w:fldCharType="begin"/>
      </w:r>
      <w:r w:rsidR="00B674A4">
        <w:instrText xml:space="preserve"> NUMPAGES  \# "0"  \* MERGEFORMAT </w:instrText>
      </w:r>
      <w:r w:rsidR="00B674A4">
        <w:fldChar w:fldCharType="separate"/>
      </w:r>
      <w:r w:rsidR="00B674A4">
        <w:t>33</w:t>
      </w:r>
      <w:r w:rsidR="00B674A4">
        <w:fldChar w:fldCharType="end"/>
      </w:r>
      <w:r w:rsidR="00396A1C">
        <w:rPr>
          <w:rFonts w:ascii="Times New Roman" w:hAnsi="Times New Roman"/>
          <w:sz w:val="24"/>
          <w:szCs w:val="24"/>
        </w:rPr>
        <w:t xml:space="preserve"> </w:t>
      </w:r>
      <w:r w:rsidRPr="00E84AA3">
        <w:rPr>
          <w:rFonts w:ascii="Times New Roman" w:hAnsi="Times New Roman"/>
          <w:sz w:val="24"/>
          <w:szCs w:val="24"/>
        </w:rPr>
        <w:t>pages.</w:t>
      </w:r>
    </w:p>
    <w:p w14:paraId="00221166" w14:textId="77777777" w:rsidR="00623DBC" w:rsidRPr="00022926" w:rsidRDefault="00623DBC">
      <w:pPr>
        <w:rPr>
          <w:rFonts w:eastAsia="Times New Roman" w:cs="Times New Roman"/>
          <w:b/>
          <w:bCs/>
          <w:spacing w:val="60"/>
          <w:lang w:bidi="ar-SA"/>
        </w:rPr>
      </w:pPr>
      <w:r w:rsidRPr="00022926">
        <w:rPr>
          <w:rFonts w:cs="Times New Roman"/>
          <w:b/>
          <w:bCs/>
          <w:spacing w:val="60"/>
        </w:rPr>
        <w:br w:type="page"/>
      </w:r>
    </w:p>
    <w:p w14:paraId="36022FD3" w14:textId="77777777" w:rsidR="002B1C1A" w:rsidRDefault="000B3965" w:rsidP="006D1014">
      <w:pPr>
        <w:pStyle w:val="Standard"/>
        <w:jc w:val="center"/>
        <w:rPr>
          <w:b/>
          <w:bCs/>
          <w:spacing w:val="60"/>
          <w:sz w:val="28"/>
        </w:rPr>
      </w:pPr>
      <w:r>
        <w:rPr>
          <w:b/>
          <w:bCs/>
          <w:spacing w:val="60"/>
          <w:sz w:val="28"/>
        </w:rPr>
        <w:lastRenderedPageBreak/>
        <w:t>SOMMAIRE</w:t>
      </w:r>
    </w:p>
    <w:p w14:paraId="0CF18D38" w14:textId="77777777" w:rsidR="002B1C1A" w:rsidRDefault="002B1C1A">
      <w:pPr>
        <w:pStyle w:val="Contents1"/>
        <w:tabs>
          <w:tab w:val="right" w:leader="dot" w:pos="9061"/>
        </w:tabs>
        <w:rPr>
          <w:sz w:val="12"/>
          <w:szCs w:val="12"/>
        </w:rPr>
      </w:pPr>
    </w:p>
    <w:p w14:paraId="3D2C8DDC" w14:textId="0DAD0A9D" w:rsidR="004455D2" w:rsidRDefault="000B3965">
      <w:pPr>
        <w:pStyle w:val="TM1"/>
        <w:tabs>
          <w:tab w:val="right" w:leader="dot" w:pos="9628"/>
        </w:tabs>
        <w:rPr>
          <w:rFonts w:eastAsiaTheme="minorEastAsia" w:cstheme="minorBidi"/>
          <w:b w:val="0"/>
          <w:bCs w:val="0"/>
          <w:caps w:val="0"/>
          <w:noProof/>
          <w:kern w:val="2"/>
          <w:sz w:val="24"/>
          <w:szCs w:val="24"/>
          <w:lang w:bidi="ar-SA"/>
          <w14:ligatures w14:val="standardContextual"/>
        </w:rPr>
      </w:pPr>
      <w:r>
        <w:rPr>
          <w:rFonts w:ascii="Times New Roman" w:hAnsi="Times New Roman"/>
          <w:szCs w:val="24"/>
        </w:rPr>
        <w:fldChar w:fldCharType="begin"/>
      </w:r>
      <w:r>
        <w:instrText xml:space="preserve"> TOC \t "Titre1;1;Titre2;2;Titre3;3;Titre4;4" \h </w:instrText>
      </w:r>
      <w:r>
        <w:rPr>
          <w:rFonts w:ascii="Times New Roman" w:hAnsi="Times New Roman"/>
          <w:szCs w:val="24"/>
        </w:rPr>
        <w:fldChar w:fldCharType="separate"/>
      </w:r>
      <w:hyperlink w:anchor="_Toc204162274" w:history="1">
        <w:r w:rsidR="004455D2" w:rsidRPr="004127AE">
          <w:rPr>
            <w:rStyle w:val="Lienhypertexte"/>
            <w:noProof/>
          </w:rPr>
          <w:t>CHAPITRE I DESCRIPTION DES TRAVAUX ET DES OUVRAGES</w:t>
        </w:r>
        <w:r w:rsidR="004455D2">
          <w:rPr>
            <w:noProof/>
          </w:rPr>
          <w:tab/>
        </w:r>
        <w:r w:rsidR="004455D2">
          <w:rPr>
            <w:noProof/>
          </w:rPr>
          <w:fldChar w:fldCharType="begin"/>
        </w:r>
        <w:r w:rsidR="004455D2">
          <w:rPr>
            <w:noProof/>
          </w:rPr>
          <w:instrText xml:space="preserve"> PAGEREF _Toc204162274 \h </w:instrText>
        </w:r>
        <w:r w:rsidR="004455D2">
          <w:rPr>
            <w:noProof/>
          </w:rPr>
        </w:r>
        <w:r w:rsidR="004455D2">
          <w:rPr>
            <w:noProof/>
          </w:rPr>
          <w:fldChar w:fldCharType="separate"/>
        </w:r>
        <w:r w:rsidR="004455D2">
          <w:rPr>
            <w:noProof/>
          </w:rPr>
          <w:t>5</w:t>
        </w:r>
        <w:r w:rsidR="004455D2">
          <w:rPr>
            <w:noProof/>
          </w:rPr>
          <w:fldChar w:fldCharType="end"/>
        </w:r>
      </w:hyperlink>
    </w:p>
    <w:p w14:paraId="714B11CD" w14:textId="533B3007"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75" w:history="1">
        <w:r w:rsidRPr="004127AE">
          <w:rPr>
            <w:rStyle w:val="Lienhypertexte"/>
            <w:rFonts w:eastAsia="Wingdings"/>
            <w:noProof/>
          </w:rPr>
          <w:t>ARTICLE I.1 – OBJET DU MARCHE</w:t>
        </w:r>
        <w:r>
          <w:rPr>
            <w:noProof/>
          </w:rPr>
          <w:tab/>
        </w:r>
        <w:r>
          <w:rPr>
            <w:noProof/>
          </w:rPr>
          <w:fldChar w:fldCharType="begin"/>
        </w:r>
        <w:r>
          <w:rPr>
            <w:noProof/>
          </w:rPr>
          <w:instrText xml:space="preserve"> PAGEREF _Toc204162275 \h </w:instrText>
        </w:r>
        <w:r>
          <w:rPr>
            <w:noProof/>
          </w:rPr>
        </w:r>
        <w:r>
          <w:rPr>
            <w:noProof/>
          </w:rPr>
          <w:fldChar w:fldCharType="separate"/>
        </w:r>
        <w:r>
          <w:rPr>
            <w:noProof/>
          </w:rPr>
          <w:t>5</w:t>
        </w:r>
        <w:r>
          <w:rPr>
            <w:noProof/>
          </w:rPr>
          <w:fldChar w:fldCharType="end"/>
        </w:r>
      </w:hyperlink>
    </w:p>
    <w:p w14:paraId="67F6E05A" w14:textId="6A1B8B42"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76" w:history="1">
        <w:r w:rsidRPr="004127AE">
          <w:rPr>
            <w:rStyle w:val="Lienhypertexte"/>
            <w:rFonts w:eastAsia="Wingdings"/>
            <w:noProof/>
          </w:rPr>
          <w:t>ARTICLE I.2 – CONSISTANCE DES TRAVAUX</w:t>
        </w:r>
        <w:r>
          <w:rPr>
            <w:noProof/>
          </w:rPr>
          <w:tab/>
        </w:r>
        <w:r>
          <w:rPr>
            <w:noProof/>
          </w:rPr>
          <w:fldChar w:fldCharType="begin"/>
        </w:r>
        <w:r>
          <w:rPr>
            <w:noProof/>
          </w:rPr>
          <w:instrText xml:space="preserve"> PAGEREF _Toc204162276 \h </w:instrText>
        </w:r>
        <w:r>
          <w:rPr>
            <w:noProof/>
          </w:rPr>
        </w:r>
        <w:r>
          <w:rPr>
            <w:noProof/>
          </w:rPr>
          <w:fldChar w:fldCharType="separate"/>
        </w:r>
        <w:r>
          <w:rPr>
            <w:noProof/>
          </w:rPr>
          <w:t>5</w:t>
        </w:r>
        <w:r>
          <w:rPr>
            <w:noProof/>
          </w:rPr>
          <w:fldChar w:fldCharType="end"/>
        </w:r>
      </w:hyperlink>
    </w:p>
    <w:p w14:paraId="0509D8B5" w14:textId="36C5941E"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77" w:history="1">
        <w:r w:rsidRPr="004127AE">
          <w:rPr>
            <w:rStyle w:val="Lienhypertexte"/>
            <w:noProof/>
          </w:rPr>
          <w:t>I.2.1 – Prestations communes</w:t>
        </w:r>
        <w:r>
          <w:rPr>
            <w:noProof/>
          </w:rPr>
          <w:tab/>
        </w:r>
        <w:r>
          <w:rPr>
            <w:noProof/>
          </w:rPr>
          <w:fldChar w:fldCharType="begin"/>
        </w:r>
        <w:r>
          <w:rPr>
            <w:noProof/>
          </w:rPr>
          <w:instrText xml:space="preserve"> PAGEREF _Toc204162277 \h </w:instrText>
        </w:r>
        <w:r>
          <w:rPr>
            <w:noProof/>
          </w:rPr>
        </w:r>
        <w:r>
          <w:rPr>
            <w:noProof/>
          </w:rPr>
          <w:fldChar w:fldCharType="separate"/>
        </w:r>
        <w:r>
          <w:rPr>
            <w:noProof/>
          </w:rPr>
          <w:t>5</w:t>
        </w:r>
        <w:r>
          <w:rPr>
            <w:noProof/>
          </w:rPr>
          <w:fldChar w:fldCharType="end"/>
        </w:r>
      </w:hyperlink>
    </w:p>
    <w:p w14:paraId="65CB3C77" w14:textId="3069A3EE"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78" w:history="1">
        <w:r w:rsidRPr="004127AE">
          <w:rPr>
            <w:rStyle w:val="Lienhypertexte"/>
            <w:noProof/>
          </w:rPr>
          <w:t>I.2.2 – Travaux propres aux joints de bajoyers</w:t>
        </w:r>
        <w:r>
          <w:rPr>
            <w:noProof/>
          </w:rPr>
          <w:tab/>
        </w:r>
        <w:r>
          <w:rPr>
            <w:noProof/>
          </w:rPr>
          <w:fldChar w:fldCharType="begin"/>
        </w:r>
        <w:r>
          <w:rPr>
            <w:noProof/>
          </w:rPr>
          <w:instrText xml:space="preserve"> PAGEREF _Toc204162278 \h </w:instrText>
        </w:r>
        <w:r>
          <w:rPr>
            <w:noProof/>
          </w:rPr>
        </w:r>
        <w:r>
          <w:rPr>
            <w:noProof/>
          </w:rPr>
          <w:fldChar w:fldCharType="separate"/>
        </w:r>
        <w:r>
          <w:rPr>
            <w:noProof/>
          </w:rPr>
          <w:t>5</w:t>
        </w:r>
        <w:r>
          <w:rPr>
            <w:noProof/>
          </w:rPr>
          <w:fldChar w:fldCharType="end"/>
        </w:r>
      </w:hyperlink>
    </w:p>
    <w:p w14:paraId="40DBA195" w14:textId="23C2848E"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79" w:history="1">
        <w:r w:rsidRPr="004127AE">
          <w:rPr>
            <w:rStyle w:val="Lienhypertexte"/>
            <w:noProof/>
          </w:rPr>
          <w:t>I.2.3 – Travaux propres aux vantaux et passerelles</w:t>
        </w:r>
        <w:r>
          <w:rPr>
            <w:noProof/>
          </w:rPr>
          <w:tab/>
        </w:r>
        <w:r>
          <w:rPr>
            <w:noProof/>
          </w:rPr>
          <w:fldChar w:fldCharType="begin"/>
        </w:r>
        <w:r>
          <w:rPr>
            <w:noProof/>
          </w:rPr>
          <w:instrText xml:space="preserve"> PAGEREF _Toc204162279 \h </w:instrText>
        </w:r>
        <w:r>
          <w:rPr>
            <w:noProof/>
          </w:rPr>
        </w:r>
        <w:r>
          <w:rPr>
            <w:noProof/>
          </w:rPr>
          <w:fldChar w:fldCharType="separate"/>
        </w:r>
        <w:r>
          <w:rPr>
            <w:noProof/>
          </w:rPr>
          <w:t>6</w:t>
        </w:r>
        <w:r>
          <w:rPr>
            <w:noProof/>
          </w:rPr>
          <w:fldChar w:fldCharType="end"/>
        </w:r>
      </w:hyperlink>
    </w:p>
    <w:p w14:paraId="44D2B0BD" w14:textId="42ED5FB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0" w:history="1">
        <w:r w:rsidRPr="004127AE">
          <w:rPr>
            <w:rStyle w:val="Lienhypertexte"/>
            <w:noProof/>
          </w:rPr>
          <w:t>I.2.4 – Travaux sur les cornières</w:t>
        </w:r>
        <w:r>
          <w:rPr>
            <w:noProof/>
          </w:rPr>
          <w:tab/>
        </w:r>
        <w:r>
          <w:rPr>
            <w:noProof/>
          </w:rPr>
          <w:fldChar w:fldCharType="begin"/>
        </w:r>
        <w:r>
          <w:rPr>
            <w:noProof/>
          </w:rPr>
          <w:instrText xml:space="preserve"> PAGEREF _Toc204162280 \h </w:instrText>
        </w:r>
        <w:r>
          <w:rPr>
            <w:noProof/>
          </w:rPr>
        </w:r>
        <w:r>
          <w:rPr>
            <w:noProof/>
          </w:rPr>
          <w:fldChar w:fldCharType="separate"/>
        </w:r>
        <w:r>
          <w:rPr>
            <w:noProof/>
          </w:rPr>
          <w:t>7</w:t>
        </w:r>
        <w:r>
          <w:rPr>
            <w:noProof/>
          </w:rPr>
          <w:fldChar w:fldCharType="end"/>
        </w:r>
      </w:hyperlink>
    </w:p>
    <w:p w14:paraId="61D313CE" w14:textId="0C1ABE7A"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1" w:history="1">
        <w:r w:rsidRPr="004127AE">
          <w:rPr>
            <w:rStyle w:val="Lienhypertexte"/>
            <w:noProof/>
          </w:rPr>
          <w:t>I.2.5 – Reprise du génie civil au niveau des bajoyers, des rainures et autres travaux divers</w:t>
        </w:r>
        <w:r>
          <w:rPr>
            <w:noProof/>
          </w:rPr>
          <w:tab/>
        </w:r>
        <w:r>
          <w:rPr>
            <w:noProof/>
          </w:rPr>
          <w:fldChar w:fldCharType="begin"/>
        </w:r>
        <w:r>
          <w:rPr>
            <w:noProof/>
          </w:rPr>
          <w:instrText xml:space="preserve"> PAGEREF _Toc204162281 \h </w:instrText>
        </w:r>
        <w:r>
          <w:rPr>
            <w:noProof/>
          </w:rPr>
        </w:r>
        <w:r>
          <w:rPr>
            <w:noProof/>
          </w:rPr>
          <w:fldChar w:fldCharType="separate"/>
        </w:r>
        <w:r>
          <w:rPr>
            <w:noProof/>
          </w:rPr>
          <w:t>7</w:t>
        </w:r>
        <w:r>
          <w:rPr>
            <w:noProof/>
          </w:rPr>
          <w:fldChar w:fldCharType="end"/>
        </w:r>
      </w:hyperlink>
    </w:p>
    <w:p w14:paraId="79ABBB2C" w14:textId="3C3A4C54"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2" w:history="1">
        <w:r w:rsidRPr="004127AE">
          <w:rPr>
            <w:rStyle w:val="Lienhypertexte"/>
            <w:noProof/>
          </w:rPr>
          <w:t>I.2.6 – Travaux propres aux lisses de guidage</w:t>
        </w:r>
        <w:r>
          <w:rPr>
            <w:noProof/>
          </w:rPr>
          <w:tab/>
        </w:r>
        <w:r>
          <w:rPr>
            <w:noProof/>
          </w:rPr>
          <w:fldChar w:fldCharType="begin"/>
        </w:r>
        <w:r>
          <w:rPr>
            <w:noProof/>
          </w:rPr>
          <w:instrText xml:space="preserve"> PAGEREF _Toc204162282 \h </w:instrText>
        </w:r>
        <w:r>
          <w:rPr>
            <w:noProof/>
          </w:rPr>
        </w:r>
        <w:r>
          <w:rPr>
            <w:noProof/>
          </w:rPr>
          <w:fldChar w:fldCharType="separate"/>
        </w:r>
        <w:r>
          <w:rPr>
            <w:noProof/>
          </w:rPr>
          <w:t>7</w:t>
        </w:r>
        <w:r>
          <w:rPr>
            <w:noProof/>
          </w:rPr>
          <w:fldChar w:fldCharType="end"/>
        </w:r>
      </w:hyperlink>
    </w:p>
    <w:p w14:paraId="4C38720E" w14:textId="6016548E"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3" w:history="1">
        <w:r w:rsidRPr="004127AE">
          <w:rPr>
            <w:rStyle w:val="Lienhypertexte"/>
            <w:noProof/>
          </w:rPr>
          <w:t>I.2.7 – Travaux spécifiques au niveau des seuils à batardeaux des vannes</w:t>
        </w:r>
        <w:r>
          <w:rPr>
            <w:noProof/>
          </w:rPr>
          <w:tab/>
        </w:r>
        <w:r>
          <w:rPr>
            <w:noProof/>
          </w:rPr>
          <w:fldChar w:fldCharType="begin"/>
        </w:r>
        <w:r>
          <w:rPr>
            <w:noProof/>
          </w:rPr>
          <w:instrText xml:space="preserve"> PAGEREF _Toc204162283 \h </w:instrText>
        </w:r>
        <w:r>
          <w:rPr>
            <w:noProof/>
          </w:rPr>
        </w:r>
        <w:r>
          <w:rPr>
            <w:noProof/>
          </w:rPr>
          <w:fldChar w:fldCharType="separate"/>
        </w:r>
        <w:r>
          <w:rPr>
            <w:noProof/>
          </w:rPr>
          <w:t>8</w:t>
        </w:r>
        <w:r>
          <w:rPr>
            <w:noProof/>
          </w:rPr>
          <w:fldChar w:fldCharType="end"/>
        </w:r>
      </w:hyperlink>
    </w:p>
    <w:p w14:paraId="3D475C44" w14:textId="05B4026E" w:rsidR="004455D2" w:rsidRPr="004455D2" w:rsidRDefault="004455D2" w:rsidP="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84" w:history="1">
        <w:r w:rsidRPr="004127AE">
          <w:rPr>
            <w:rStyle w:val="Lienhypertexte"/>
            <w:noProof/>
          </w:rPr>
          <w:t>ARTICLE I.3 – DONNEES GENERALES</w:t>
        </w:r>
        <w:r>
          <w:rPr>
            <w:noProof/>
          </w:rPr>
          <w:tab/>
        </w:r>
        <w:r>
          <w:rPr>
            <w:noProof/>
          </w:rPr>
          <w:fldChar w:fldCharType="begin"/>
        </w:r>
        <w:r>
          <w:rPr>
            <w:noProof/>
          </w:rPr>
          <w:instrText xml:space="preserve"> PAGEREF _Toc204162284 \h </w:instrText>
        </w:r>
        <w:r>
          <w:rPr>
            <w:noProof/>
          </w:rPr>
        </w:r>
        <w:r>
          <w:rPr>
            <w:noProof/>
          </w:rPr>
          <w:fldChar w:fldCharType="separate"/>
        </w:r>
        <w:r>
          <w:rPr>
            <w:noProof/>
          </w:rPr>
          <w:t>8</w:t>
        </w:r>
        <w:r>
          <w:rPr>
            <w:noProof/>
          </w:rPr>
          <w:fldChar w:fldCharType="end"/>
        </w:r>
      </w:hyperlink>
    </w:p>
    <w:p w14:paraId="75AB703F" w14:textId="33A48698"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6" w:history="1">
        <w:r w:rsidRPr="004127AE">
          <w:rPr>
            <w:rStyle w:val="Lienhypertexte"/>
            <w:noProof/>
          </w:rPr>
          <w:t>I.3.1 – Caractéristiques de l’écluse</w:t>
        </w:r>
        <w:r>
          <w:rPr>
            <w:noProof/>
          </w:rPr>
          <w:tab/>
        </w:r>
        <w:r>
          <w:rPr>
            <w:noProof/>
          </w:rPr>
          <w:fldChar w:fldCharType="begin"/>
        </w:r>
        <w:r>
          <w:rPr>
            <w:noProof/>
          </w:rPr>
          <w:instrText xml:space="preserve"> PAGEREF _Toc204162286 \h </w:instrText>
        </w:r>
        <w:r>
          <w:rPr>
            <w:noProof/>
          </w:rPr>
        </w:r>
        <w:r>
          <w:rPr>
            <w:noProof/>
          </w:rPr>
          <w:fldChar w:fldCharType="separate"/>
        </w:r>
        <w:r>
          <w:rPr>
            <w:noProof/>
          </w:rPr>
          <w:t>8</w:t>
        </w:r>
        <w:r>
          <w:rPr>
            <w:noProof/>
          </w:rPr>
          <w:fldChar w:fldCharType="end"/>
        </w:r>
      </w:hyperlink>
    </w:p>
    <w:p w14:paraId="4CFE0F08" w14:textId="6A825ED7"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7" w:history="1">
        <w:r w:rsidRPr="004127AE">
          <w:rPr>
            <w:rStyle w:val="Lienhypertexte"/>
            <w:noProof/>
          </w:rPr>
          <w:t>I.3.2 – Caractéristiques des portes</w:t>
        </w:r>
        <w:r>
          <w:rPr>
            <w:noProof/>
          </w:rPr>
          <w:tab/>
        </w:r>
        <w:r>
          <w:rPr>
            <w:noProof/>
          </w:rPr>
          <w:fldChar w:fldCharType="begin"/>
        </w:r>
        <w:r>
          <w:rPr>
            <w:noProof/>
          </w:rPr>
          <w:instrText xml:space="preserve"> PAGEREF _Toc204162287 \h </w:instrText>
        </w:r>
        <w:r>
          <w:rPr>
            <w:noProof/>
          </w:rPr>
        </w:r>
        <w:r>
          <w:rPr>
            <w:noProof/>
          </w:rPr>
          <w:fldChar w:fldCharType="separate"/>
        </w:r>
        <w:r>
          <w:rPr>
            <w:noProof/>
          </w:rPr>
          <w:t>8</w:t>
        </w:r>
        <w:r>
          <w:rPr>
            <w:noProof/>
          </w:rPr>
          <w:fldChar w:fldCharType="end"/>
        </w:r>
      </w:hyperlink>
    </w:p>
    <w:p w14:paraId="49938058" w14:textId="4FE663C9"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8" w:history="1">
        <w:r w:rsidRPr="004127AE">
          <w:rPr>
            <w:rStyle w:val="Lienhypertexte"/>
            <w:noProof/>
          </w:rPr>
          <w:t>I.3.3 – Matériels mis à disposition par l’UTI Escaut Saint Quentin</w:t>
        </w:r>
        <w:r>
          <w:rPr>
            <w:noProof/>
          </w:rPr>
          <w:tab/>
        </w:r>
        <w:r>
          <w:rPr>
            <w:noProof/>
          </w:rPr>
          <w:fldChar w:fldCharType="begin"/>
        </w:r>
        <w:r>
          <w:rPr>
            <w:noProof/>
          </w:rPr>
          <w:instrText xml:space="preserve"> PAGEREF _Toc204162288 \h </w:instrText>
        </w:r>
        <w:r>
          <w:rPr>
            <w:noProof/>
          </w:rPr>
        </w:r>
        <w:r>
          <w:rPr>
            <w:noProof/>
          </w:rPr>
          <w:fldChar w:fldCharType="separate"/>
        </w:r>
        <w:r>
          <w:rPr>
            <w:noProof/>
          </w:rPr>
          <w:t>9</w:t>
        </w:r>
        <w:r>
          <w:rPr>
            <w:noProof/>
          </w:rPr>
          <w:fldChar w:fldCharType="end"/>
        </w:r>
      </w:hyperlink>
    </w:p>
    <w:p w14:paraId="3AAF9306" w14:textId="4EA5170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89" w:history="1">
        <w:r w:rsidRPr="004127AE">
          <w:rPr>
            <w:rStyle w:val="Lienhypertexte"/>
            <w:noProof/>
          </w:rPr>
          <w:t>I.3.4 – Contraintes du chantier</w:t>
        </w:r>
        <w:r>
          <w:rPr>
            <w:noProof/>
          </w:rPr>
          <w:tab/>
        </w:r>
        <w:r>
          <w:rPr>
            <w:noProof/>
          </w:rPr>
          <w:fldChar w:fldCharType="begin"/>
        </w:r>
        <w:r>
          <w:rPr>
            <w:noProof/>
          </w:rPr>
          <w:instrText xml:space="preserve"> PAGEREF _Toc204162289 \h </w:instrText>
        </w:r>
        <w:r>
          <w:rPr>
            <w:noProof/>
          </w:rPr>
        </w:r>
        <w:r>
          <w:rPr>
            <w:noProof/>
          </w:rPr>
          <w:fldChar w:fldCharType="separate"/>
        </w:r>
        <w:r>
          <w:rPr>
            <w:noProof/>
          </w:rPr>
          <w:t>9</w:t>
        </w:r>
        <w:r>
          <w:rPr>
            <w:noProof/>
          </w:rPr>
          <w:fldChar w:fldCharType="end"/>
        </w:r>
      </w:hyperlink>
    </w:p>
    <w:p w14:paraId="7CA82BF6" w14:textId="2ED6BBC9"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0" w:history="1">
        <w:r w:rsidRPr="004127AE">
          <w:rPr>
            <w:rStyle w:val="Lienhypertexte"/>
            <w:noProof/>
          </w:rPr>
          <w:t>I.3.5 – Etat de l’existant</w:t>
        </w:r>
        <w:r>
          <w:rPr>
            <w:noProof/>
          </w:rPr>
          <w:tab/>
        </w:r>
        <w:r>
          <w:rPr>
            <w:noProof/>
          </w:rPr>
          <w:fldChar w:fldCharType="begin"/>
        </w:r>
        <w:r>
          <w:rPr>
            <w:noProof/>
          </w:rPr>
          <w:instrText xml:space="preserve"> PAGEREF _Toc204162290 \h </w:instrText>
        </w:r>
        <w:r>
          <w:rPr>
            <w:noProof/>
          </w:rPr>
        </w:r>
        <w:r>
          <w:rPr>
            <w:noProof/>
          </w:rPr>
          <w:fldChar w:fldCharType="separate"/>
        </w:r>
        <w:r>
          <w:rPr>
            <w:noProof/>
          </w:rPr>
          <w:t>10</w:t>
        </w:r>
        <w:r>
          <w:rPr>
            <w:noProof/>
          </w:rPr>
          <w:fldChar w:fldCharType="end"/>
        </w:r>
      </w:hyperlink>
    </w:p>
    <w:p w14:paraId="5AAB73F4" w14:textId="02B74AA1" w:rsidR="004455D2" w:rsidRDefault="004455D2">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162291" w:history="1">
        <w:r w:rsidRPr="004127AE">
          <w:rPr>
            <w:rStyle w:val="Lienhypertexte"/>
            <w:noProof/>
          </w:rPr>
          <w:t>CHAPITRE II PROVENANCE ET QUALITE DES MATERIAUX</w:t>
        </w:r>
        <w:r>
          <w:rPr>
            <w:noProof/>
          </w:rPr>
          <w:tab/>
        </w:r>
        <w:r>
          <w:rPr>
            <w:noProof/>
          </w:rPr>
          <w:fldChar w:fldCharType="begin"/>
        </w:r>
        <w:r>
          <w:rPr>
            <w:noProof/>
          </w:rPr>
          <w:instrText xml:space="preserve"> PAGEREF _Toc204162291 \h </w:instrText>
        </w:r>
        <w:r>
          <w:rPr>
            <w:noProof/>
          </w:rPr>
        </w:r>
        <w:r>
          <w:rPr>
            <w:noProof/>
          </w:rPr>
          <w:fldChar w:fldCharType="separate"/>
        </w:r>
        <w:r>
          <w:rPr>
            <w:noProof/>
          </w:rPr>
          <w:t>11</w:t>
        </w:r>
        <w:r>
          <w:rPr>
            <w:noProof/>
          </w:rPr>
          <w:fldChar w:fldCharType="end"/>
        </w:r>
      </w:hyperlink>
    </w:p>
    <w:p w14:paraId="7E8C2D94" w14:textId="3D0A9DCC"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92" w:history="1">
        <w:r w:rsidRPr="004127AE">
          <w:rPr>
            <w:rStyle w:val="Lienhypertexte"/>
            <w:noProof/>
          </w:rPr>
          <w:t>ARTICLE II.1 – NORMES ET REGLES TECHNIQUES DE REFERENCE</w:t>
        </w:r>
        <w:r>
          <w:rPr>
            <w:noProof/>
          </w:rPr>
          <w:tab/>
        </w:r>
        <w:r>
          <w:rPr>
            <w:noProof/>
          </w:rPr>
          <w:fldChar w:fldCharType="begin"/>
        </w:r>
        <w:r>
          <w:rPr>
            <w:noProof/>
          </w:rPr>
          <w:instrText xml:space="preserve"> PAGEREF _Toc204162292 \h </w:instrText>
        </w:r>
        <w:r>
          <w:rPr>
            <w:noProof/>
          </w:rPr>
        </w:r>
        <w:r>
          <w:rPr>
            <w:noProof/>
          </w:rPr>
          <w:fldChar w:fldCharType="separate"/>
        </w:r>
        <w:r>
          <w:rPr>
            <w:noProof/>
          </w:rPr>
          <w:t>11</w:t>
        </w:r>
        <w:r>
          <w:rPr>
            <w:noProof/>
          </w:rPr>
          <w:fldChar w:fldCharType="end"/>
        </w:r>
      </w:hyperlink>
    </w:p>
    <w:p w14:paraId="62BD9414" w14:textId="77825CC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3" w:history="1">
        <w:r w:rsidRPr="004127AE">
          <w:rPr>
            <w:rStyle w:val="Lienhypertexte"/>
            <w:noProof/>
          </w:rPr>
          <w:t>II.1.1 – Généralités</w:t>
        </w:r>
        <w:r>
          <w:rPr>
            <w:noProof/>
          </w:rPr>
          <w:tab/>
        </w:r>
        <w:r>
          <w:rPr>
            <w:noProof/>
          </w:rPr>
          <w:fldChar w:fldCharType="begin"/>
        </w:r>
        <w:r>
          <w:rPr>
            <w:noProof/>
          </w:rPr>
          <w:instrText xml:space="preserve"> PAGEREF _Toc204162293 \h </w:instrText>
        </w:r>
        <w:r>
          <w:rPr>
            <w:noProof/>
          </w:rPr>
        </w:r>
        <w:r>
          <w:rPr>
            <w:noProof/>
          </w:rPr>
          <w:fldChar w:fldCharType="separate"/>
        </w:r>
        <w:r>
          <w:rPr>
            <w:noProof/>
          </w:rPr>
          <w:t>11</w:t>
        </w:r>
        <w:r>
          <w:rPr>
            <w:noProof/>
          </w:rPr>
          <w:fldChar w:fldCharType="end"/>
        </w:r>
      </w:hyperlink>
    </w:p>
    <w:p w14:paraId="1DE6B349" w14:textId="58354AEF"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4" w:history="1">
        <w:r w:rsidRPr="004127AE">
          <w:rPr>
            <w:rStyle w:val="Lienhypertexte"/>
            <w:noProof/>
          </w:rPr>
          <w:t>II.1.2 – Réglementation</w:t>
        </w:r>
        <w:r>
          <w:rPr>
            <w:noProof/>
          </w:rPr>
          <w:tab/>
        </w:r>
        <w:r>
          <w:rPr>
            <w:noProof/>
          </w:rPr>
          <w:fldChar w:fldCharType="begin"/>
        </w:r>
        <w:r>
          <w:rPr>
            <w:noProof/>
          </w:rPr>
          <w:instrText xml:space="preserve"> PAGEREF _Toc204162294 \h </w:instrText>
        </w:r>
        <w:r>
          <w:rPr>
            <w:noProof/>
          </w:rPr>
        </w:r>
        <w:r>
          <w:rPr>
            <w:noProof/>
          </w:rPr>
          <w:fldChar w:fldCharType="separate"/>
        </w:r>
        <w:r>
          <w:rPr>
            <w:noProof/>
          </w:rPr>
          <w:t>11</w:t>
        </w:r>
        <w:r>
          <w:rPr>
            <w:noProof/>
          </w:rPr>
          <w:fldChar w:fldCharType="end"/>
        </w:r>
      </w:hyperlink>
    </w:p>
    <w:p w14:paraId="3678C033" w14:textId="24944AD2"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5" w:history="1">
        <w:r w:rsidRPr="004127AE">
          <w:rPr>
            <w:rStyle w:val="Lienhypertexte"/>
            <w:noProof/>
          </w:rPr>
          <w:t>II.1.3 - Fiches techniques et certificat matière (CCPU)</w:t>
        </w:r>
        <w:r>
          <w:rPr>
            <w:noProof/>
          </w:rPr>
          <w:tab/>
        </w:r>
        <w:r>
          <w:rPr>
            <w:noProof/>
          </w:rPr>
          <w:fldChar w:fldCharType="begin"/>
        </w:r>
        <w:r>
          <w:rPr>
            <w:noProof/>
          </w:rPr>
          <w:instrText xml:space="preserve"> PAGEREF _Toc204162295 \h </w:instrText>
        </w:r>
        <w:r>
          <w:rPr>
            <w:noProof/>
          </w:rPr>
        </w:r>
        <w:r>
          <w:rPr>
            <w:noProof/>
          </w:rPr>
          <w:fldChar w:fldCharType="separate"/>
        </w:r>
        <w:r>
          <w:rPr>
            <w:noProof/>
          </w:rPr>
          <w:t>12</w:t>
        </w:r>
        <w:r>
          <w:rPr>
            <w:noProof/>
          </w:rPr>
          <w:fldChar w:fldCharType="end"/>
        </w:r>
      </w:hyperlink>
    </w:p>
    <w:p w14:paraId="517245B5" w14:textId="4136AF14"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96" w:history="1">
        <w:r w:rsidRPr="004127AE">
          <w:rPr>
            <w:rStyle w:val="Lienhypertexte"/>
            <w:noProof/>
          </w:rPr>
          <w:t>ARTICLE II.2 – PROVENANCE ET QUALITE DES MATERIAUX</w:t>
        </w:r>
        <w:r>
          <w:rPr>
            <w:noProof/>
          </w:rPr>
          <w:tab/>
        </w:r>
        <w:r>
          <w:rPr>
            <w:noProof/>
          </w:rPr>
          <w:fldChar w:fldCharType="begin"/>
        </w:r>
        <w:r>
          <w:rPr>
            <w:noProof/>
          </w:rPr>
          <w:instrText xml:space="preserve"> PAGEREF _Toc204162296 \h </w:instrText>
        </w:r>
        <w:r>
          <w:rPr>
            <w:noProof/>
          </w:rPr>
        </w:r>
        <w:r>
          <w:rPr>
            <w:noProof/>
          </w:rPr>
          <w:fldChar w:fldCharType="separate"/>
        </w:r>
        <w:r>
          <w:rPr>
            <w:noProof/>
          </w:rPr>
          <w:t>12</w:t>
        </w:r>
        <w:r>
          <w:rPr>
            <w:noProof/>
          </w:rPr>
          <w:fldChar w:fldCharType="end"/>
        </w:r>
      </w:hyperlink>
    </w:p>
    <w:p w14:paraId="27E92126" w14:textId="3BC93C82"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297" w:history="1">
        <w:r w:rsidRPr="004127AE">
          <w:rPr>
            <w:rStyle w:val="Lienhypertexte"/>
            <w:noProof/>
          </w:rPr>
          <w:t>ARTICLE II.3 – ETANCHEITE, PROTECTIONS ET BOULONNERIE</w:t>
        </w:r>
        <w:r>
          <w:rPr>
            <w:noProof/>
          </w:rPr>
          <w:tab/>
        </w:r>
        <w:r>
          <w:rPr>
            <w:noProof/>
          </w:rPr>
          <w:fldChar w:fldCharType="begin"/>
        </w:r>
        <w:r>
          <w:rPr>
            <w:noProof/>
          </w:rPr>
          <w:instrText xml:space="preserve"> PAGEREF _Toc204162297 \h </w:instrText>
        </w:r>
        <w:r>
          <w:rPr>
            <w:noProof/>
          </w:rPr>
        </w:r>
        <w:r>
          <w:rPr>
            <w:noProof/>
          </w:rPr>
          <w:fldChar w:fldCharType="separate"/>
        </w:r>
        <w:r>
          <w:rPr>
            <w:noProof/>
          </w:rPr>
          <w:t>13</w:t>
        </w:r>
        <w:r>
          <w:rPr>
            <w:noProof/>
          </w:rPr>
          <w:fldChar w:fldCharType="end"/>
        </w:r>
      </w:hyperlink>
    </w:p>
    <w:p w14:paraId="35A973F7" w14:textId="64758240"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8" w:history="1">
        <w:r w:rsidRPr="004127AE">
          <w:rPr>
            <w:rStyle w:val="Lienhypertexte"/>
            <w:noProof/>
          </w:rPr>
          <w:t>II.3.1 – Défenses de portes et supports</w:t>
        </w:r>
        <w:r>
          <w:rPr>
            <w:noProof/>
          </w:rPr>
          <w:tab/>
        </w:r>
        <w:r>
          <w:rPr>
            <w:noProof/>
          </w:rPr>
          <w:fldChar w:fldCharType="begin"/>
        </w:r>
        <w:r>
          <w:rPr>
            <w:noProof/>
          </w:rPr>
          <w:instrText xml:space="preserve"> PAGEREF _Toc204162298 \h </w:instrText>
        </w:r>
        <w:r>
          <w:rPr>
            <w:noProof/>
          </w:rPr>
        </w:r>
        <w:r>
          <w:rPr>
            <w:noProof/>
          </w:rPr>
          <w:fldChar w:fldCharType="separate"/>
        </w:r>
        <w:r>
          <w:rPr>
            <w:noProof/>
          </w:rPr>
          <w:t>13</w:t>
        </w:r>
        <w:r>
          <w:rPr>
            <w:noProof/>
          </w:rPr>
          <w:fldChar w:fldCharType="end"/>
        </w:r>
      </w:hyperlink>
    </w:p>
    <w:p w14:paraId="40D2974F" w14:textId="75E8C20E"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299" w:history="1">
        <w:r w:rsidRPr="004127AE">
          <w:rPr>
            <w:rStyle w:val="Lienhypertexte"/>
            <w:noProof/>
          </w:rPr>
          <w:t>II.3.2 – Heurtoirs</w:t>
        </w:r>
        <w:r>
          <w:rPr>
            <w:noProof/>
          </w:rPr>
          <w:tab/>
        </w:r>
        <w:r>
          <w:rPr>
            <w:noProof/>
          </w:rPr>
          <w:fldChar w:fldCharType="begin"/>
        </w:r>
        <w:r>
          <w:rPr>
            <w:noProof/>
          </w:rPr>
          <w:instrText xml:space="preserve"> PAGEREF _Toc204162299 \h </w:instrText>
        </w:r>
        <w:r>
          <w:rPr>
            <w:noProof/>
          </w:rPr>
        </w:r>
        <w:r>
          <w:rPr>
            <w:noProof/>
          </w:rPr>
          <w:fldChar w:fldCharType="separate"/>
        </w:r>
        <w:r>
          <w:rPr>
            <w:noProof/>
          </w:rPr>
          <w:t>13</w:t>
        </w:r>
        <w:r>
          <w:rPr>
            <w:noProof/>
          </w:rPr>
          <w:fldChar w:fldCharType="end"/>
        </w:r>
      </w:hyperlink>
    </w:p>
    <w:p w14:paraId="6A037D99" w14:textId="5E7CF06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0" w:history="1">
        <w:r w:rsidRPr="004127AE">
          <w:rPr>
            <w:rStyle w:val="Lienhypertexte"/>
            <w:noProof/>
          </w:rPr>
          <w:t>II.3.3 – Butées de crapaudine et de faux-busc</w:t>
        </w:r>
        <w:r>
          <w:rPr>
            <w:noProof/>
          </w:rPr>
          <w:tab/>
        </w:r>
        <w:r>
          <w:rPr>
            <w:noProof/>
          </w:rPr>
          <w:fldChar w:fldCharType="begin"/>
        </w:r>
        <w:r>
          <w:rPr>
            <w:noProof/>
          </w:rPr>
          <w:instrText xml:space="preserve"> PAGEREF _Toc204162300 \h </w:instrText>
        </w:r>
        <w:r>
          <w:rPr>
            <w:noProof/>
          </w:rPr>
        </w:r>
        <w:r>
          <w:rPr>
            <w:noProof/>
          </w:rPr>
          <w:fldChar w:fldCharType="separate"/>
        </w:r>
        <w:r>
          <w:rPr>
            <w:noProof/>
          </w:rPr>
          <w:t>13</w:t>
        </w:r>
        <w:r>
          <w:rPr>
            <w:noProof/>
          </w:rPr>
          <w:fldChar w:fldCharType="end"/>
        </w:r>
      </w:hyperlink>
    </w:p>
    <w:p w14:paraId="22F656DD" w14:textId="7D452D29"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01" w:history="1">
        <w:r w:rsidRPr="004127AE">
          <w:rPr>
            <w:rStyle w:val="Lienhypertexte"/>
            <w:noProof/>
          </w:rPr>
          <w:t xml:space="preserve">ARTICLE II.4 – MISE EN </w:t>
        </w:r>
        <w:r w:rsidRPr="004127AE">
          <w:rPr>
            <w:rStyle w:val="Lienhypertexte"/>
            <w:bCs/>
            <w:noProof/>
          </w:rPr>
          <w:t>PEINTURE</w:t>
        </w:r>
        <w:r>
          <w:rPr>
            <w:noProof/>
          </w:rPr>
          <w:tab/>
        </w:r>
        <w:r>
          <w:rPr>
            <w:noProof/>
          </w:rPr>
          <w:fldChar w:fldCharType="begin"/>
        </w:r>
        <w:r>
          <w:rPr>
            <w:noProof/>
          </w:rPr>
          <w:instrText xml:space="preserve"> PAGEREF _Toc204162301 \h </w:instrText>
        </w:r>
        <w:r>
          <w:rPr>
            <w:noProof/>
          </w:rPr>
        </w:r>
        <w:r>
          <w:rPr>
            <w:noProof/>
          </w:rPr>
          <w:fldChar w:fldCharType="separate"/>
        </w:r>
        <w:r>
          <w:rPr>
            <w:noProof/>
          </w:rPr>
          <w:t>14</w:t>
        </w:r>
        <w:r>
          <w:rPr>
            <w:noProof/>
          </w:rPr>
          <w:fldChar w:fldCharType="end"/>
        </w:r>
      </w:hyperlink>
    </w:p>
    <w:p w14:paraId="5F6F0E8F" w14:textId="617E4CC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2" w:history="1">
        <w:r w:rsidRPr="004127AE">
          <w:rPr>
            <w:rStyle w:val="Lienhypertexte"/>
            <w:noProof/>
          </w:rPr>
          <w:t>II.4.1 – Vantaux</w:t>
        </w:r>
        <w:r>
          <w:rPr>
            <w:noProof/>
          </w:rPr>
          <w:tab/>
        </w:r>
        <w:r>
          <w:rPr>
            <w:noProof/>
          </w:rPr>
          <w:fldChar w:fldCharType="begin"/>
        </w:r>
        <w:r>
          <w:rPr>
            <w:noProof/>
          </w:rPr>
          <w:instrText xml:space="preserve"> PAGEREF _Toc204162302 \h </w:instrText>
        </w:r>
        <w:r>
          <w:rPr>
            <w:noProof/>
          </w:rPr>
        </w:r>
        <w:r>
          <w:rPr>
            <w:noProof/>
          </w:rPr>
          <w:fldChar w:fldCharType="separate"/>
        </w:r>
        <w:r>
          <w:rPr>
            <w:noProof/>
          </w:rPr>
          <w:t>14</w:t>
        </w:r>
        <w:r>
          <w:rPr>
            <w:noProof/>
          </w:rPr>
          <w:fldChar w:fldCharType="end"/>
        </w:r>
      </w:hyperlink>
    </w:p>
    <w:p w14:paraId="428E7F95" w14:textId="23C10AD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3" w:history="1">
        <w:r w:rsidRPr="004127AE">
          <w:rPr>
            <w:rStyle w:val="Lienhypertexte"/>
            <w:noProof/>
          </w:rPr>
          <w:t>II.4.2 – Passerelles</w:t>
        </w:r>
        <w:r>
          <w:rPr>
            <w:noProof/>
          </w:rPr>
          <w:tab/>
        </w:r>
        <w:r>
          <w:rPr>
            <w:noProof/>
          </w:rPr>
          <w:fldChar w:fldCharType="begin"/>
        </w:r>
        <w:r>
          <w:rPr>
            <w:noProof/>
          </w:rPr>
          <w:instrText xml:space="preserve"> PAGEREF _Toc204162303 \h </w:instrText>
        </w:r>
        <w:r>
          <w:rPr>
            <w:noProof/>
          </w:rPr>
        </w:r>
        <w:r>
          <w:rPr>
            <w:noProof/>
          </w:rPr>
          <w:fldChar w:fldCharType="separate"/>
        </w:r>
        <w:r>
          <w:rPr>
            <w:noProof/>
          </w:rPr>
          <w:t>14</w:t>
        </w:r>
        <w:r>
          <w:rPr>
            <w:noProof/>
          </w:rPr>
          <w:fldChar w:fldCharType="end"/>
        </w:r>
      </w:hyperlink>
    </w:p>
    <w:p w14:paraId="6FC145BA" w14:textId="05178138"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04" w:history="1">
        <w:r w:rsidRPr="004127AE">
          <w:rPr>
            <w:rStyle w:val="Lienhypertexte"/>
            <w:noProof/>
          </w:rPr>
          <w:t>ARTICLE II.5 – DISPOSITIONS RÉGLEMENTAIRES PARTICULIÈRES</w:t>
        </w:r>
        <w:r>
          <w:rPr>
            <w:noProof/>
          </w:rPr>
          <w:tab/>
        </w:r>
        <w:r>
          <w:rPr>
            <w:noProof/>
          </w:rPr>
          <w:fldChar w:fldCharType="begin"/>
        </w:r>
        <w:r>
          <w:rPr>
            <w:noProof/>
          </w:rPr>
          <w:instrText xml:space="preserve"> PAGEREF _Toc204162304 \h </w:instrText>
        </w:r>
        <w:r>
          <w:rPr>
            <w:noProof/>
          </w:rPr>
        </w:r>
        <w:r>
          <w:rPr>
            <w:noProof/>
          </w:rPr>
          <w:fldChar w:fldCharType="separate"/>
        </w:r>
        <w:r>
          <w:rPr>
            <w:noProof/>
          </w:rPr>
          <w:t>14</w:t>
        </w:r>
        <w:r>
          <w:rPr>
            <w:noProof/>
          </w:rPr>
          <w:fldChar w:fldCharType="end"/>
        </w:r>
      </w:hyperlink>
    </w:p>
    <w:p w14:paraId="649CDF2A" w14:textId="707F31A7"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5" w:history="1">
        <w:r w:rsidRPr="004127AE">
          <w:rPr>
            <w:rStyle w:val="Lienhypertexte"/>
            <w:noProof/>
          </w:rPr>
          <w:t>II.5.1 – Plomb et amiante dans les peintures</w:t>
        </w:r>
        <w:r>
          <w:rPr>
            <w:noProof/>
          </w:rPr>
          <w:tab/>
        </w:r>
        <w:r>
          <w:rPr>
            <w:noProof/>
          </w:rPr>
          <w:fldChar w:fldCharType="begin"/>
        </w:r>
        <w:r>
          <w:rPr>
            <w:noProof/>
          </w:rPr>
          <w:instrText xml:space="preserve"> PAGEREF _Toc204162305 \h </w:instrText>
        </w:r>
        <w:r>
          <w:rPr>
            <w:noProof/>
          </w:rPr>
        </w:r>
        <w:r>
          <w:rPr>
            <w:noProof/>
          </w:rPr>
          <w:fldChar w:fldCharType="separate"/>
        </w:r>
        <w:r>
          <w:rPr>
            <w:noProof/>
          </w:rPr>
          <w:t>14</w:t>
        </w:r>
        <w:r>
          <w:rPr>
            <w:noProof/>
          </w:rPr>
          <w:fldChar w:fldCharType="end"/>
        </w:r>
      </w:hyperlink>
    </w:p>
    <w:p w14:paraId="712A2BFE" w14:textId="0D730511"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6" w:history="1">
        <w:r w:rsidRPr="004127AE">
          <w:rPr>
            <w:rStyle w:val="Lienhypertexte"/>
            <w:noProof/>
          </w:rPr>
          <w:t>II.5.2 – Sécurité du personnel</w:t>
        </w:r>
        <w:r>
          <w:rPr>
            <w:noProof/>
          </w:rPr>
          <w:tab/>
        </w:r>
        <w:r>
          <w:rPr>
            <w:noProof/>
          </w:rPr>
          <w:fldChar w:fldCharType="begin"/>
        </w:r>
        <w:r>
          <w:rPr>
            <w:noProof/>
          </w:rPr>
          <w:instrText xml:space="preserve"> PAGEREF _Toc204162306 \h </w:instrText>
        </w:r>
        <w:r>
          <w:rPr>
            <w:noProof/>
          </w:rPr>
        </w:r>
        <w:r>
          <w:rPr>
            <w:noProof/>
          </w:rPr>
          <w:fldChar w:fldCharType="separate"/>
        </w:r>
        <w:r>
          <w:rPr>
            <w:noProof/>
          </w:rPr>
          <w:t>14</w:t>
        </w:r>
        <w:r>
          <w:rPr>
            <w:noProof/>
          </w:rPr>
          <w:fldChar w:fldCharType="end"/>
        </w:r>
      </w:hyperlink>
    </w:p>
    <w:p w14:paraId="79E69207" w14:textId="3218BEC7"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07" w:history="1">
        <w:r w:rsidRPr="004127AE">
          <w:rPr>
            <w:rStyle w:val="Lienhypertexte"/>
            <w:noProof/>
          </w:rPr>
          <w:t>II.5.3 – Zone de travail</w:t>
        </w:r>
        <w:r>
          <w:rPr>
            <w:noProof/>
          </w:rPr>
          <w:tab/>
        </w:r>
        <w:r>
          <w:rPr>
            <w:noProof/>
          </w:rPr>
          <w:fldChar w:fldCharType="begin"/>
        </w:r>
        <w:r>
          <w:rPr>
            <w:noProof/>
          </w:rPr>
          <w:instrText xml:space="preserve"> PAGEREF _Toc204162307 \h </w:instrText>
        </w:r>
        <w:r>
          <w:rPr>
            <w:noProof/>
          </w:rPr>
        </w:r>
        <w:r>
          <w:rPr>
            <w:noProof/>
          </w:rPr>
          <w:fldChar w:fldCharType="separate"/>
        </w:r>
        <w:r>
          <w:rPr>
            <w:noProof/>
          </w:rPr>
          <w:t>15</w:t>
        </w:r>
        <w:r>
          <w:rPr>
            <w:noProof/>
          </w:rPr>
          <w:fldChar w:fldCharType="end"/>
        </w:r>
      </w:hyperlink>
    </w:p>
    <w:p w14:paraId="1D7CFFF8" w14:textId="35D28980"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08" w:history="1">
        <w:r w:rsidRPr="004127AE">
          <w:rPr>
            <w:rStyle w:val="Lienhypertexte"/>
            <w:noProof/>
          </w:rPr>
          <w:t>ARTICLE II.6 – RESINE DE SCELLEMENT DES ARMATURES</w:t>
        </w:r>
        <w:r>
          <w:rPr>
            <w:noProof/>
          </w:rPr>
          <w:tab/>
        </w:r>
        <w:r>
          <w:rPr>
            <w:noProof/>
          </w:rPr>
          <w:fldChar w:fldCharType="begin"/>
        </w:r>
        <w:r>
          <w:rPr>
            <w:noProof/>
          </w:rPr>
          <w:instrText xml:space="preserve"> PAGEREF _Toc204162308 \h </w:instrText>
        </w:r>
        <w:r>
          <w:rPr>
            <w:noProof/>
          </w:rPr>
        </w:r>
        <w:r>
          <w:rPr>
            <w:noProof/>
          </w:rPr>
          <w:fldChar w:fldCharType="separate"/>
        </w:r>
        <w:r>
          <w:rPr>
            <w:noProof/>
          </w:rPr>
          <w:t>15</w:t>
        </w:r>
        <w:r>
          <w:rPr>
            <w:noProof/>
          </w:rPr>
          <w:fldChar w:fldCharType="end"/>
        </w:r>
      </w:hyperlink>
    </w:p>
    <w:p w14:paraId="5F749672" w14:textId="318D4140"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09" w:history="1">
        <w:r w:rsidRPr="004127AE">
          <w:rPr>
            <w:rStyle w:val="Lienhypertexte"/>
            <w:noProof/>
          </w:rPr>
          <w:t>ARTICLE II.7 – ARMATURES</w:t>
        </w:r>
        <w:r>
          <w:rPr>
            <w:noProof/>
          </w:rPr>
          <w:tab/>
        </w:r>
        <w:r>
          <w:rPr>
            <w:noProof/>
          </w:rPr>
          <w:fldChar w:fldCharType="begin"/>
        </w:r>
        <w:r>
          <w:rPr>
            <w:noProof/>
          </w:rPr>
          <w:instrText xml:space="preserve"> PAGEREF _Toc204162309 \h </w:instrText>
        </w:r>
        <w:r>
          <w:rPr>
            <w:noProof/>
          </w:rPr>
        </w:r>
        <w:r>
          <w:rPr>
            <w:noProof/>
          </w:rPr>
          <w:fldChar w:fldCharType="separate"/>
        </w:r>
        <w:r>
          <w:rPr>
            <w:noProof/>
          </w:rPr>
          <w:t>15</w:t>
        </w:r>
        <w:r>
          <w:rPr>
            <w:noProof/>
          </w:rPr>
          <w:fldChar w:fldCharType="end"/>
        </w:r>
      </w:hyperlink>
    </w:p>
    <w:p w14:paraId="16BC8CF3" w14:textId="7A4B134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10" w:history="1">
        <w:r w:rsidRPr="004127AE">
          <w:rPr>
            <w:rStyle w:val="Lienhypertexte"/>
            <w:noProof/>
          </w:rPr>
          <w:t>II.7.1 – Choix et provenance des aciers</w:t>
        </w:r>
        <w:r>
          <w:rPr>
            <w:noProof/>
          </w:rPr>
          <w:tab/>
        </w:r>
        <w:r>
          <w:rPr>
            <w:noProof/>
          </w:rPr>
          <w:fldChar w:fldCharType="begin"/>
        </w:r>
        <w:r>
          <w:rPr>
            <w:noProof/>
          </w:rPr>
          <w:instrText xml:space="preserve"> PAGEREF _Toc204162310 \h </w:instrText>
        </w:r>
        <w:r>
          <w:rPr>
            <w:noProof/>
          </w:rPr>
        </w:r>
        <w:r>
          <w:rPr>
            <w:noProof/>
          </w:rPr>
          <w:fldChar w:fldCharType="separate"/>
        </w:r>
        <w:r>
          <w:rPr>
            <w:noProof/>
          </w:rPr>
          <w:t>15</w:t>
        </w:r>
        <w:r>
          <w:rPr>
            <w:noProof/>
          </w:rPr>
          <w:fldChar w:fldCharType="end"/>
        </w:r>
      </w:hyperlink>
    </w:p>
    <w:p w14:paraId="5A781194" w14:textId="221BBF80"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11" w:history="1">
        <w:r w:rsidRPr="004127AE">
          <w:rPr>
            <w:rStyle w:val="Lienhypertexte"/>
            <w:noProof/>
          </w:rPr>
          <w:t>II.7.2 – Armatures à haute adhérence</w:t>
        </w:r>
        <w:r>
          <w:rPr>
            <w:noProof/>
          </w:rPr>
          <w:tab/>
        </w:r>
        <w:r>
          <w:rPr>
            <w:noProof/>
          </w:rPr>
          <w:fldChar w:fldCharType="begin"/>
        </w:r>
        <w:r>
          <w:rPr>
            <w:noProof/>
          </w:rPr>
          <w:instrText xml:space="preserve"> PAGEREF _Toc204162311 \h </w:instrText>
        </w:r>
        <w:r>
          <w:rPr>
            <w:noProof/>
          </w:rPr>
        </w:r>
        <w:r>
          <w:rPr>
            <w:noProof/>
          </w:rPr>
          <w:fldChar w:fldCharType="separate"/>
        </w:r>
        <w:r>
          <w:rPr>
            <w:noProof/>
          </w:rPr>
          <w:t>15</w:t>
        </w:r>
        <w:r>
          <w:rPr>
            <w:noProof/>
          </w:rPr>
          <w:fldChar w:fldCharType="end"/>
        </w:r>
      </w:hyperlink>
    </w:p>
    <w:p w14:paraId="4B4749A9" w14:textId="7D5785F3"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12" w:history="1">
        <w:r w:rsidRPr="004127AE">
          <w:rPr>
            <w:rStyle w:val="Lienhypertexte"/>
            <w:noProof/>
          </w:rPr>
          <w:t>II.7.3 – Connecteurs</w:t>
        </w:r>
        <w:r>
          <w:rPr>
            <w:noProof/>
          </w:rPr>
          <w:tab/>
        </w:r>
        <w:r>
          <w:rPr>
            <w:noProof/>
          </w:rPr>
          <w:fldChar w:fldCharType="begin"/>
        </w:r>
        <w:r>
          <w:rPr>
            <w:noProof/>
          </w:rPr>
          <w:instrText xml:space="preserve"> PAGEREF _Toc204162312 \h </w:instrText>
        </w:r>
        <w:r>
          <w:rPr>
            <w:noProof/>
          </w:rPr>
        </w:r>
        <w:r>
          <w:rPr>
            <w:noProof/>
          </w:rPr>
          <w:fldChar w:fldCharType="separate"/>
        </w:r>
        <w:r>
          <w:rPr>
            <w:noProof/>
          </w:rPr>
          <w:t>16</w:t>
        </w:r>
        <w:r>
          <w:rPr>
            <w:noProof/>
          </w:rPr>
          <w:fldChar w:fldCharType="end"/>
        </w:r>
      </w:hyperlink>
    </w:p>
    <w:p w14:paraId="08E1ABA5" w14:textId="5C6D660F"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13" w:history="1">
        <w:r w:rsidRPr="004127AE">
          <w:rPr>
            <w:rStyle w:val="Lienhypertexte"/>
            <w:noProof/>
          </w:rPr>
          <w:t>ARTICLE II.8 – PASSIVATION DES ACIERS</w:t>
        </w:r>
        <w:r>
          <w:rPr>
            <w:noProof/>
          </w:rPr>
          <w:tab/>
        </w:r>
        <w:r>
          <w:rPr>
            <w:noProof/>
          </w:rPr>
          <w:fldChar w:fldCharType="begin"/>
        </w:r>
        <w:r>
          <w:rPr>
            <w:noProof/>
          </w:rPr>
          <w:instrText xml:space="preserve"> PAGEREF _Toc204162313 \h </w:instrText>
        </w:r>
        <w:r>
          <w:rPr>
            <w:noProof/>
          </w:rPr>
        </w:r>
        <w:r>
          <w:rPr>
            <w:noProof/>
          </w:rPr>
          <w:fldChar w:fldCharType="separate"/>
        </w:r>
        <w:r>
          <w:rPr>
            <w:noProof/>
          </w:rPr>
          <w:t>16</w:t>
        </w:r>
        <w:r>
          <w:rPr>
            <w:noProof/>
          </w:rPr>
          <w:fldChar w:fldCharType="end"/>
        </w:r>
      </w:hyperlink>
    </w:p>
    <w:p w14:paraId="548284D9" w14:textId="150E54B5"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14" w:history="1">
        <w:r w:rsidRPr="004127AE">
          <w:rPr>
            <w:rStyle w:val="Lienhypertexte"/>
            <w:noProof/>
          </w:rPr>
          <w:t>ARTICLE II.9 – RESINE D’ACCROCHAGE</w:t>
        </w:r>
        <w:r>
          <w:rPr>
            <w:noProof/>
          </w:rPr>
          <w:tab/>
        </w:r>
        <w:r>
          <w:rPr>
            <w:noProof/>
          </w:rPr>
          <w:fldChar w:fldCharType="begin"/>
        </w:r>
        <w:r>
          <w:rPr>
            <w:noProof/>
          </w:rPr>
          <w:instrText xml:space="preserve"> PAGEREF _Toc204162314 \h </w:instrText>
        </w:r>
        <w:r>
          <w:rPr>
            <w:noProof/>
          </w:rPr>
        </w:r>
        <w:r>
          <w:rPr>
            <w:noProof/>
          </w:rPr>
          <w:fldChar w:fldCharType="separate"/>
        </w:r>
        <w:r>
          <w:rPr>
            <w:noProof/>
          </w:rPr>
          <w:t>16</w:t>
        </w:r>
        <w:r>
          <w:rPr>
            <w:noProof/>
          </w:rPr>
          <w:fldChar w:fldCharType="end"/>
        </w:r>
      </w:hyperlink>
    </w:p>
    <w:p w14:paraId="2E2F639B" w14:textId="45026BC1"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15" w:history="1">
        <w:r w:rsidRPr="004127AE">
          <w:rPr>
            <w:rStyle w:val="Lienhypertexte"/>
            <w:noProof/>
          </w:rPr>
          <w:t>ARTICLE II.10 – BETONS DES BAJOYERS ET CORNIERES</w:t>
        </w:r>
        <w:r>
          <w:rPr>
            <w:noProof/>
          </w:rPr>
          <w:tab/>
        </w:r>
        <w:r>
          <w:rPr>
            <w:noProof/>
          </w:rPr>
          <w:fldChar w:fldCharType="begin"/>
        </w:r>
        <w:r>
          <w:rPr>
            <w:noProof/>
          </w:rPr>
          <w:instrText xml:space="preserve"> PAGEREF _Toc204162315 \h </w:instrText>
        </w:r>
        <w:r>
          <w:rPr>
            <w:noProof/>
          </w:rPr>
        </w:r>
        <w:r>
          <w:rPr>
            <w:noProof/>
          </w:rPr>
          <w:fldChar w:fldCharType="separate"/>
        </w:r>
        <w:r>
          <w:rPr>
            <w:noProof/>
          </w:rPr>
          <w:t>16</w:t>
        </w:r>
        <w:r>
          <w:rPr>
            <w:noProof/>
          </w:rPr>
          <w:fldChar w:fldCharType="end"/>
        </w:r>
      </w:hyperlink>
    </w:p>
    <w:p w14:paraId="6B0D04ED" w14:textId="205DA425"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16" w:history="1">
        <w:r w:rsidRPr="004127AE">
          <w:rPr>
            <w:rStyle w:val="Lienhypertexte"/>
            <w:noProof/>
          </w:rPr>
          <w:t>II.10.1 – Béton</w:t>
        </w:r>
        <w:r>
          <w:rPr>
            <w:noProof/>
          </w:rPr>
          <w:tab/>
        </w:r>
        <w:r>
          <w:rPr>
            <w:noProof/>
          </w:rPr>
          <w:fldChar w:fldCharType="begin"/>
        </w:r>
        <w:r>
          <w:rPr>
            <w:noProof/>
          </w:rPr>
          <w:instrText xml:space="preserve"> PAGEREF _Toc204162316 \h </w:instrText>
        </w:r>
        <w:r>
          <w:rPr>
            <w:noProof/>
          </w:rPr>
        </w:r>
        <w:r>
          <w:rPr>
            <w:noProof/>
          </w:rPr>
          <w:fldChar w:fldCharType="separate"/>
        </w:r>
        <w:r>
          <w:rPr>
            <w:noProof/>
          </w:rPr>
          <w:t>16</w:t>
        </w:r>
        <w:r>
          <w:rPr>
            <w:noProof/>
          </w:rPr>
          <w:fldChar w:fldCharType="end"/>
        </w:r>
      </w:hyperlink>
    </w:p>
    <w:p w14:paraId="6D82ED35" w14:textId="680E21AC"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17" w:history="1">
        <w:r w:rsidRPr="004127AE">
          <w:rPr>
            <w:rStyle w:val="Lienhypertexte"/>
            <w:noProof/>
          </w:rPr>
          <w:t>II.10.1.1 Ciments :</w:t>
        </w:r>
        <w:r>
          <w:rPr>
            <w:noProof/>
          </w:rPr>
          <w:tab/>
        </w:r>
        <w:r>
          <w:rPr>
            <w:noProof/>
          </w:rPr>
          <w:fldChar w:fldCharType="begin"/>
        </w:r>
        <w:r>
          <w:rPr>
            <w:noProof/>
          </w:rPr>
          <w:instrText xml:space="preserve"> PAGEREF _Toc204162317 \h </w:instrText>
        </w:r>
        <w:r>
          <w:rPr>
            <w:noProof/>
          </w:rPr>
        </w:r>
        <w:r>
          <w:rPr>
            <w:noProof/>
          </w:rPr>
          <w:fldChar w:fldCharType="separate"/>
        </w:r>
        <w:r>
          <w:rPr>
            <w:noProof/>
          </w:rPr>
          <w:t>17</w:t>
        </w:r>
        <w:r>
          <w:rPr>
            <w:noProof/>
          </w:rPr>
          <w:fldChar w:fldCharType="end"/>
        </w:r>
      </w:hyperlink>
    </w:p>
    <w:p w14:paraId="52D306DC" w14:textId="1EDADD6C"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18" w:history="1">
        <w:r w:rsidRPr="004127AE">
          <w:rPr>
            <w:rStyle w:val="Lienhypertexte"/>
            <w:noProof/>
          </w:rPr>
          <w:t>II.10.1.2 Granulats :</w:t>
        </w:r>
        <w:r>
          <w:rPr>
            <w:noProof/>
          </w:rPr>
          <w:tab/>
        </w:r>
        <w:r>
          <w:rPr>
            <w:noProof/>
          </w:rPr>
          <w:fldChar w:fldCharType="begin"/>
        </w:r>
        <w:r>
          <w:rPr>
            <w:noProof/>
          </w:rPr>
          <w:instrText xml:space="preserve"> PAGEREF _Toc204162318 \h </w:instrText>
        </w:r>
        <w:r>
          <w:rPr>
            <w:noProof/>
          </w:rPr>
        </w:r>
        <w:r>
          <w:rPr>
            <w:noProof/>
          </w:rPr>
          <w:fldChar w:fldCharType="separate"/>
        </w:r>
        <w:r>
          <w:rPr>
            <w:noProof/>
          </w:rPr>
          <w:t>17</w:t>
        </w:r>
        <w:r>
          <w:rPr>
            <w:noProof/>
          </w:rPr>
          <w:fldChar w:fldCharType="end"/>
        </w:r>
      </w:hyperlink>
    </w:p>
    <w:p w14:paraId="04BB0276" w14:textId="79C543AF"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19" w:history="1">
        <w:r w:rsidRPr="004127AE">
          <w:rPr>
            <w:rStyle w:val="Lienhypertexte"/>
            <w:noProof/>
          </w:rPr>
          <w:t>II.10.1.3 Eau de gâchage et d’apport :</w:t>
        </w:r>
        <w:r>
          <w:rPr>
            <w:noProof/>
          </w:rPr>
          <w:tab/>
        </w:r>
        <w:r>
          <w:rPr>
            <w:noProof/>
          </w:rPr>
          <w:fldChar w:fldCharType="begin"/>
        </w:r>
        <w:r>
          <w:rPr>
            <w:noProof/>
          </w:rPr>
          <w:instrText xml:space="preserve"> PAGEREF _Toc204162319 \h </w:instrText>
        </w:r>
        <w:r>
          <w:rPr>
            <w:noProof/>
          </w:rPr>
        </w:r>
        <w:r>
          <w:rPr>
            <w:noProof/>
          </w:rPr>
          <w:fldChar w:fldCharType="separate"/>
        </w:r>
        <w:r>
          <w:rPr>
            <w:noProof/>
          </w:rPr>
          <w:t>17</w:t>
        </w:r>
        <w:r>
          <w:rPr>
            <w:noProof/>
          </w:rPr>
          <w:fldChar w:fldCharType="end"/>
        </w:r>
      </w:hyperlink>
    </w:p>
    <w:p w14:paraId="155A28DC" w14:textId="4BC5E35F"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20" w:history="1">
        <w:r w:rsidRPr="004127AE">
          <w:rPr>
            <w:rStyle w:val="Lienhypertexte"/>
            <w:noProof/>
          </w:rPr>
          <w:t>II.10.1.4 Adjuvants :</w:t>
        </w:r>
        <w:r>
          <w:rPr>
            <w:noProof/>
          </w:rPr>
          <w:tab/>
        </w:r>
        <w:r>
          <w:rPr>
            <w:noProof/>
          </w:rPr>
          <w:fldChar w:fldCharType="begin"/>
        </w:r>
        <w:r>
          <w:rPr>
            <w:noProof/>
          </w:rPr>
          <w:instrText xml:space="preserve"> PAGEREF _Toc204162320 \h </w:instrText>
        </w:r>
        <w:r>
          <w:rPr>
            <w:noProof/>
          </w:rPr>
        </w:r>
        <w:r>
          <w:rPr>
            <w:noProof/>
          </w:rPr>
          <w:fldChar w:fldCharType="separate"/>
        </w:r>
        <w:r>
          <w:rPr>
            <w:noProof/>
          </w:rPr>
          <w:t>17</w:t>
        </w:r>
        <w:r>
          <w:rPr>
            <w:noProof/>
          </w:rPr>
          <w:fldChar w:fldCharType="end"/>
        </w:r>
      </w:hyperlink>
    </w:p>
    <w:p w14:paraId="3EDE380B" w14:textId="1868B263"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21" w:history="1">
        <w:r w:rsidRPr="004127AE">
          <w:rPr>
            <w:rStyle w:val="Lienhypertexte"/>
            <w:noProof/>
          </w:rPr>
          <w:t>II.10.1.5 Ajouts :</w:t>
        </w:r>
        <w:r>
          <w:rPr>
            <w:noProof/>
          </w:rPr>
          <w:tab/>
        </w:r>
        <w:r>
          <w:rPr>
            <w:noProof/>
          </w:rPr>
          <w:fldChar w:fldCharType="begin"/>
        </w:r>
        <w:r>
          <w:rPr>
            <w:noProof/>
          </w:rPr>
          <w:instrText xml:space="preserve"> PAGEREF _Toc204162321 \h </w:instrText>
        </w:r>
        <w:r>
          <w:rPr>
            <w:noProof/>
          </w:rPr>
        </w:r>
        <w:r>
          <w:rPr>
            <w:noProof/>
          </w:rPr>
          <w:fldChar w:fldCharType="separate"/>
        </w:r>
        <w:r>
          <w:rPr>
            <w:noProof/>
          </w:rPr>
          <w:t>17</w:t>
        </w:r>
        <w:r>
          <w:rPr>
            <w:noProof/>
          </w:rPr>
          <w:fldChar w:fldCharType="end"/>
        </w:r>
      </w:hyperlink>
    </w:p>
    <w:p w14:paraId="6E18D9B5" w14:textId="0067D435"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22" w:history="1">
        <w:r w:rsidRPr="004127AE">
          <w:rPr>
            <w:rStyle w:val="Lienhypertexte"/>
            <w:noProof/>
          </w:rPr>
          <w:t>II.10.1.6 Démoulants :</w:t>
        </w:r>
        <w:r>
          <w:rPr>
            <w:noProof/>
          </w:rPr>
          <w:tab/>
        </w:r>
        <w:r>
          <w:rPr>
            <w:noProof/>
          </w:rPr>
          <w:fldChar w:fldCharType="begin"/>
        </w:r>
        <w:r>
          <w:rPr>
            <w:noProof/>
          </w:rPr>
          <w:instrText xml:space="preserve"> PAGEREF _Toc204162322 \h </w:instrText>
        </w:r>
        <w:r>
          <w:rPr>
            <w:noProof/>
          </w:rPr>
        </w:r>
        <w:r>
          <w:rPr>
            <w:noProof/>
          </w:rPr>
          <w:fldChar w:fldCharType="separate"/>
        </w:r>
        <w:r>
          <w:rPr>
            <w:noProof/>
          </w:rPr>
          <w:t>17</w:t>
        </w:r>
        <w:r>
          <w:rPr>
            <w:noProof/>
          </w:rPr>
          <w:fldChar w:fldCharType="end"/>
        </w:r>
      </w:hyperlink>
    </w:p>
    <w:p w14:paraId="4A64DB2E" w14:textId="700E0101"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23" w:history="1">
        <w:r w:rsidRPr="004127AE">
          <w:rPr>
            <w:rStyle w:val="Lienhypertexte"/>
            <w:noProof/>
          </w:rPr>
          <w:t>II.10.2 – Fabrication, transport et manutention des bétons</w:t>
        </w:r>
        <w:r>
          <w:rPr>
            <w:noProof/>
          </w:rPr>
          <w:tab/>
        </w:r>
        <w:r>
          <w:rPr>
            <w:noProof/>
          </w:rPr>
          <w:fldChar w:fldCharType="begin"/>
        </w:r>
        <w:r>
          <w:rPr>
            <w:noProof/>
          </w:rPr>
          <w:instrText xml:space="preserve"> PAGEREF _Toc204162323 \h </w:instrText>
        </w:r>
        <w:r>
          <w:rPr>
            <w:noProof/>
          </w:rPr>
        </w:r>
        <w:r>
          <w:rPr>
            <w:noProof/>
          </w:rPr>
          <w:fldChar w:fldCharType="separate"/>
        </w:r>
        <w:r>
          <w:rPr>
            <w:noProof/>
          </w:rPr>
          <w:t>17</w:t>
        </w:r>
        <w:r>
          <w:rPr>
            <w:noProof/>
          </w:rPr>
          <w:fldChar w:fldCharType="end"/>
        </w:r>
      </w:hyperlink>
    </w:p>
    <w:p w14:paraId="1A39593E" w14:textId="6DC57C2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24" w:history="1">
        <w:r w:rsidRPr="004127AE">
          <w:rPr>
            <w:rStyle w:val="Lienhypertexte"/>
            <w:noProof/>
          </w:rPr>
          <w:t>II.10.3 – Assurance et qualité du béton</w:t>
        </w:r>
        <w:r>
          <w:rPr>
            <w:noProof/>
          </w:rPr>
          <w:tab/>
        </w:r>
        <w:r>
          <w:rPr>
            <w:noProof/>
          </w:rPr>
          <w:fldChar w:fldCharType="begin"/>
        </w:r>
        <w:r>
          <w:rPr>
            <w:noProof/>
          </w:rPr>
          <w:instrText xml:space="preserve"> PAGEREF _Toc204162324 \h </w:instrText>
        </w:r>
        <w:r>
          <w:rPr>
            <w:noProof/>
          </w:rPr>
        </w:r>
        <w:r>
          <w:rPr>
            <w:noProof/>
          </w:rPr>
          <w:fldChar w:fldCharType="separate"/>
        </w:r>
        <w:r>
          <w:rPr>
            <w:noProof/>
          </w:rPr>
          <w:t>18</w:t>
        </w:r>
        <w:r>
          <w:rPr>
            <w:noProof/>
          </w:rPr>
          <w:fldChar w:fldCharType="end"/>
        </w:r>
      </w:hyperlink>
    </w:p>
    <w:p w14:paraId="252157B9" w14:textId="413F60DE"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25" w:history="1">
        <w:r w:rsidRPr="004127AE">
          <w:rPr>
            <w:rStyle w:val="Lienhypertexte"/>
            <w:noProof/>
          </w:rPr>
          <w:t>ARTICLE II.11 – MORTIER ET MICRO-MORTIER POUR LA REFECTION DU GENIE CIVIL</w:t>
        </w:r>
        <w:r>
          <w:rPr>
            <w:noProof/>
          </w:rPr>
          <w:tab/>
        </w:r>
        <w:r>
          <w:rPr>
            <w:noProof/>
          </w:rPr>
          <w:fldChar w:fldCharType="begin"/>
        </w:r>
        <w:r>
          <w:rPr>
            <w:noProof/>
          </w:rPr>
          <w:instrText xml:space="preserve"> PAGEREF _Toc204162325 \h </w:instrText>
        </w:r>
        <w:r>
          <w:rPr>
            <w:noProof/>
          </w:rPr>
        </w:r>
        <w:r>
          <w:rPr>
            <w:noProof/>
          </w:rPr>
          <w:fldChar w:fldCharType="separate"/>
        </w:r>
        <w:r>
          <w:rPr>
            <w:noProof/>
          </w:rPr>
          <w:t>18</w:t>
        </w:r>
        <w:r>
          <w:rPr>
            <w:noProof/>
          </w:rPr>
          <w:fldChar w:fldCharType="end"/>
        </w:r>
      </w:hyperlink>
    </w:p>
    <w:p w14:paraId="0B2F1087" w14:textId="692F95CA"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26" w:history="1">
        <w:r w:rsidRPr="004127AE">
          <w:rPr>
            <w:rStyle w:val="Lienhypertexte"/>
            <w:noProof/>
          </w:rPr>
          <w:t>II.11.1 – Micro-mortier</w:t>
        </w:r>
        <w:r>
          <w:rPr>
            <w:noProof/>
          </w:rPr>
          <w:tab/>
        </w:r>
        <w:r>
          <w:rPr>
            <w:noProof/>
          </w:rPr>
          <w:fldChar w:fldCharType="begin"/>
        </w:r>
        <w:r>
          <w:rPr>
            <w:noProof/>
          </w:rPr>
          <w:instrText xml:space="preserve"> PAGEREF _Toc204162326 \h </w:instrText>
        </w:r>
        <w:r>
          <w:rPr>
            <w:noProof/>
          </w:rPr>
        </w:r>
        <w:r>
          <w:rPr>
            <w:noProof/>
          </w:rPr>
          <w:fldChar w:fldCharType="separate"/>
        </w:r>
        <w:r>
          <w:rPr>
            <w:noProof/>
          </w:rPr>
          <w:t>18</w:t>
        </w:r>
        <w:r>
          <w:rPr>
            <w:noProof/>
          </w:rPr>
          <w:fldChar w:fldCharType="end"/>
        </w:r>
      </w:hyperlink>
    </w:p>
    <w:p w14:paraId="2799C6FD" w14:textId="31686262"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27" w:history="1">
        <w:r w:rsidRPr="004127AE">
          <w:rPr>
            <w:rStyle w:val="Lienhypertexte"/>
            <w:noProof/>
          </w:rPr>
          <w:t>II.11.2 – Mortier</w:t>
        </w:r>
        <w:r>
          <w:rPr>
            <w:noProof/>
          </w:rPr>
          <w:tab/>
        </w:r>
        <w:r>
          <w:rPr>
            <w:noProof/>
          </w:rPr>
          <w:fldChar w:fldCharType="begin"/>
        </w:r>
        <w:r>
          <w:rPr>
            <w:noProof/>
          </w:rPr>
          <w:instrText xml:space="preserve"> PAGEREF _Toc204162327 \h </w:instrText>
        </w:r>
        <w:r>
          <w:rPr>
            <w:noProof/>
          </w:rPr>
        </w:r>
        <w:r>
          <w:rPr>
            <w:noProof/>
          </w:rPr>
          <w:fldChar w:fldCharType="separate"/>
        </w:r>
        <w:r>
          <w:rPr>
            <w:noProof/>
          </w:rPr>
          <w:t>18</w:t>
        </w:r>
        <w:r>
          <w:rPr>
            <w:noProof/>
          </w:rPr>
          <w:fldChar w:fldCharType="end"/>
        </w:r>
      </w:hyperlink>
    </w:p>
    <w:p w14:paraId="51739760" w14:textId="65668B4B"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28" w:history="1">
        <w:r w:rsidRPr="004127AE">
          <w:rPr>
            <w:rStyle w:val="Lienhypertexte"/>
            <w:noProof/>
          </w:rPr>
          <w:t>ARTICLE II.12 – PALPLANCHES</w:t>
        </w:r>
        <w:r>
          <w:rPr>
            <w:noProof/>
          </w:rPr>
          <w:tab/>
        </w:r>
        <w:r>
          <w:rPr>
            <w:noProof/>
          </w:rPr>
          <w:fldChar w:fldCharType="begin"/>
        </w:r>
        <w:r>
          <w:rPr>
            <w:noProof/>
          </w:rPr>
          <w:instrText xml:space="preserve"> PAGEREF _Toc204162328 \h </w:instrText>
        </w:r>
        <w:r>
          <w:rPr>
            <w:noProof/>
          </w:rPr>
        </w:r>
        <w:r>
          <w:rPr>
            <w:noProof/>
          </w:rPr>
          <w:fldChar w:fldCharType="separate"/>
        </w:r>
        <w:r>
          <w:rPr>
            <w:noProof/>
          </w:rPr>
          <w:t>18</w:t>
        </w:r>
        <w:r>
          <w:rPr>
            <w:noProof/>
          </w:rPr>
          <w:fldChar w:fldCharType="end"/>
        </w:r>
      </w:hyperlink>
    </w:p>
    <w:p w14:paraId="5A8311F1" w14:textId="181D41EE"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29" w:history="1">
        <w:r w:rsidRPr="004127AE">
          <w:rPr>
            <w:rStyle w:val="Lienhypertexte"/>
            <w:noProof/>
          </w:rPr>
          <w:t>ARTICLE II.13 – PLAQUE SIGNALETIQUE</w:t>
        </w:r>
        <w:r>
          <w:rPr>
            <w:noProof/>
          </w:rPr>
          <w:tab/>
        </w:r>
        <w:r>
          <w:rPr>
            <w:noProof/>
          </w:rPr>
          <w:fldChar w:fldCharType="begin"/>
        </w:r>
        <w:r>
          <w:rPr>
            <w:noProof/>
          </w:rPr>
          <w:instrText xml:space="preserve"> PAGEREF _Toc204162329 \h </w:instrText>
        </w:r>
        <w:r>
          <w:rPr>
            <w:noProof/>
          </w:rPr>
        </w:r>
        <w:r>
          <w:rPr>
            <w:noProof/>
          </w:rPr>
          <w:fldChar w:fldCharType="separate"/>
        </w:r>
        <w:r>
          <w:rPr>
            <w:noProof/>
          </w:rPr>
          <w:t>18</w:t>
        </w:r>
        <w:r>
          <w:rPr>
            <w:noProof/>
          </w:rPr>
          <w:fldChar w:fldCharType="end"/>
        </w:r>
      </w:hyperlink>
    </w:p>
    <w:p w14:paraId="7154431C" w14:textId="41D2A068"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30" w:history="1">
        <w:r w:rsidRPr="004127AE">
          <w:rPr>
            <w:rStyle w:val="Lienhypertexte"/>
            <w:noProof/>
          </w:rPr>
          <w:t>ARTICLE II.14 – PANNEAU D’INFORMATION</w:t>
        </w:r>
        <w:r>
          <w:rPr>
            <w:noProof/>
          </w:rPr>
          <w:tab/>
        </w:r>
        <w:r>
          <w:rPr>
            <w:noProof/>
          </w:rPr>
          <w:fldChar w:fldCharType="begin"/>
        </w:r>
        <w:r>
          <w:rPr>
            <w:noProof/>
          </w:rPr>
          <w:instrText xml:space="preserve"> PAGEREF _Toc204162330 \h </w:instrText>
        </w:r>
        <w:r>
          <w:rPr>
            <w:noProof/>
          </w:rPr>
        </w:r>
        <w:r>
          <w:rPr>
            <w:noProof/>
          </w:rPr>
          <w:fldChar w:fldCharType="separate"/>
        </w:r>
        <w:r>
          <w:rPr>
            <w:noProof/>
          </w:rPr>
          <w:t>19</w:t>
        </w:r>
        <w:r>
          <w:rPr>
            <w:noProof/>
          </w:rPr>
          <w:fldChar w:fldCharType="end"/>
        </w:r>
      </w:hyperlink>
    </w:p>
    <w:p w14:paraId="489F6CFA" w14:textId="67EBE820" w:rsidR="004455D2" w:rsidRDefault="004455D2">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162331" w:history="1">
        <w:r w:rsidRPr="004127AE">
          <w:rPr>
            <w:rStyle w:val="Lienhypertexte"/>
            <w:noProof/>
          </w:rPr>
          <w:t>CHAPITRE III MODE D’EXECUTION DES TRAVAUX</w:t>
        </w:r>
        <w:r>
          <w:rPr>
            <w:noProof/>
          </w:rPr>
          <w:tab/>
        </w:r>
        <w:r>
          <w:rPr>
            <w:noProof/>
          </w:rPr>
          <w:fldChar w:fldCharType="begin"/>
        </w:r>
        <w:r>
          <w:rPr>
            <w:noProof/>
          </w:rPr>
          <w:instrText xml:space="preserve"> PAGEREF _Toc204162331 \h </w:instrText>
        </w:r>
        <w:r>
          <w:rPr>
            <w:noProof/>
          </w:rPr>
        </w:r>
        <w:r>
          <w:rPr>
            <w:noProof/>
          </w:rPr>
          <w:fldChar w:fldCharType="separate"/>
        </w:r>
        <w:r>
          <w:rPr>
            <w:noProof/>
          </w:rPr>
          <w:t>20</w:t>
        </w:r>
        <w:r>
          <w:rPr>
            <w:noProof/>
          </w:rPr>
          <w:fldChar w:fldCharType="end"/>
        </w:r>
      </w:hyperlink>
    </w:p>
    <w:p w14:paraId="27248A90" w14:textId="4B681B62"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32" w:history="1">
        <w:r w:rsidRPr="004127AE">
          <w:rPr>
            <w:rStyle w:val="Lienhypertexte"/>
            <w:noProof/>
          </w:rPr>
          <w:t>ARTICLE III.1 - DOCUMENTS A FOURNIR</w:t>
        </w:r>
        <w:r>
          <w:rPr>
            <w:noProof/>
          </w:rPr>
          <w:tab/>
        </w:r>
        <w:r>
          <w:rPr>
            <w:noProof/>
          </w:rPr>
          <w:fldChar w:fldCharType="begin"/>
        </w:r>
        <w:r>
          <w:rPr>
            <w:noProof/>
          </w:rPr>
          <w:instrText xml:space="preserve"> PAGEREF _Toc204162332 \h </w:instrText>
        </w:r>
        <w:r>
          <w:rPr>
            <w:noProof/>
          </w:rPr>
        </w:r>
        <w:r>
          <w:rPr>
            <w:noProof/>
          </w:rPr>
          <w:fldChar w:fldCharType="separate"/>
        </w:r>
        <w:r>
          <w:rPr>
            <w:noProof/>
          </w:rPr>
          <w:t>20</w:t>
        </w:r>
        <w:r>
          <w:rPr>
            <w:noProof/>
          </w:rPr>
          <w:fldChar w:fldCharType="end"/>
        </w:r>
      </w:hyperlink>
    </w:p>
    <w:p w14:paraId="3FE484B0" w14:textId="071CA4C3"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33" w:history="1">
        <w:r w:rsidRPr="004127AE">
          <w:rPr>
            <w:rStyle w:val="Lienhypertexte"/>
            <w:noProof/>
          </w:rPr>
          <w:t>ARTICLE III.2 – PROGRAMME D’EXECUTION DES TRAVAUX</w:t>
        </w:r>
        <w:r>
          <w:rPr>
            <w:noProof/>
          </w:rPr>
          <w:tab/>
        </w:r>
        <w:r>
          <w:rPr>
            <w:noProof/>
          </w:rPr>
          <w:fldChar w:fldCharType="begin"/>
        </w:r>
        <w:r>
          <w:rPr>
            <w:noProof/>
          </w:rPr>
          <w:instrText xml:space="preserve"> PAGEREF _Toc204162333 \h </w:instrText>
        </w:r>
        <w:r>
          <w:rPr>
            <w:noProof/>
          </w:rPr>
        </w:r>
        <w:r>
          <w:rPr>
            <w:noProof/>
          </w:rPr>
          <w:fldChar w:fldCharType="separate"/>
        </w:r>
        <w:r>
          <w:rPr>
            <w:noProof/>
          </w:rPr>
          <w:t>20</w:t>
        </w:r>
        <w:r>
          <w:rPr>
            <w:noProof/>
          </w:rPr>
          <w:fldChar w:fldCharType="end"/>
        </w:r>
      </w:hyperlink>
    </w:p>
    <w:p w14:paraId="3CC32DA1" w14:textId="38A55746"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34" w:history="1">
        <w:r w:rsidRPr="004127AE">
          <w:rPr>
            <w:rStyle w:val="Lienhypertexte"/>
            <w:noProof/>
          </w:rPr>
          <w:t>ARTICLE III.3 – PROGRAMME, CONDITION D’ETABLISSEMENT ET BASE DES ETUDES D’EXECUTION</w:t>
        </w:r>
        <w:r>
          <w:rPr>
            <w:noProof/>
          </w:rPr>
          <w:tab/>
        </w:r>
        <w:r>
          <w:rPr>
            <w:noProof/>
          </w:rPr>
          <w:fldChar w:fldCharType="begin"/>
        </w:r>
        <w:r>
          <w:rPr>
            <w:noProof/>
          </w:rPr>
          <w:instrText xml:space="preserve"> PAGEREF _Toc204162334 \h </w:instrText>
        </w:r>
        <w:r>
          <w:rPr>
            <w:noProof/>
          </w:rPr>
        </w:r>
        <w:r>
          <w:rPr>
            <w:noProof/>
          </w:rPr>
          <w:fldChar w:fldCharType="separate"/>
        </w:r>
        <w:r>
          <w:rPr>
            <w:noProof/>
          </w:rPr>
          <w:t>21</w:t>
        </w:r>
        <w:r>
          <w:rPr>
            <w:noProof/>
          </w:rPr>
          <w:fldChar w:fldCharType="end"/>
        </w:r>
      </w:hyperlink>
    </w:p>
    <w:p w14:paraId="26BA3D3A" w14:textId="4C6ED57F"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35" w:history="1">
        <w:r w:rsidRPr="004127AE">
          <w:rPr>
            <w:rStyle w:val="Lienhypertexte"/>
            <w:noProof/>
          </w:rPr>
          <w:t>III.3.1 – Programme des études d’exécution</w:t>
        </w:r>
        <w:r>
          <w:rPr>
            <w:noProof/>
          </w:rPr>
          <w:tab/>
        </w:r>
        <w:r>
          <w:rPr>
            <w:noProof/>
          </w:rPr>
          <w:fldChar w:fldCharType="begin"/>
        </w:r>
        <w:r>
          <w:rPr>
            <w:noProof/>
          </w:rPr>
          <w:instrText xml:space="preserve"> PAGEREF _Toc204162335 \h </w:instrText>
        </w:r>
        <w:r>
          <w:rPr>
            <w:noProof/>
          </w:rPr>
        </w:r>
        <w:r>
          <w:rPr>
            <w:noProof/>
          </w:rPr>
          <w:fldChar w:fldCharType="separate"/>
        </w:r>
        <w:r>
          <w:rPr>
            <w:noProof/>
          </w:rPr>
          <w:t>21</w:t>
        </w:r>
        <w:r>
          <w:rPr>
            <w:noProof/>
          </w:rPr>
          <w:fldChar w:fldCharType="end"/>
        </w:r>
      </w:hyperlink>
    </w:p>
    <w:p w14:paraId="51CB9556" w14:textId="34A7C564"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36" w:history="1">
        <w:r w:rsidRPr="004127AE">
          <w:rPr>
            <w:rStyle w:val="Lienhypertexte"/>
            <w:noProof/>
          </w:rPr>
          <w:t>III.3.2 – Documents d’exécution à fournir</w:t>
        </w:r>
        <w:r>
          <w:rPr>
            <w:noProof/>
          </w:rPr>
          <w:tab/>
        </w:r>
        <w:r>
          <w:rPr>
            <w:noProof/>
          </w:rPr>
          <w:fldChar w:fldCharType="begin"/>
        </w:r>
        <w:r>
          <w:rPr>
            <w:noProof/>
          </w:rPr>
          <w:instrText xml:space="preserve"> PAGEREF _Toc204162336 \h </w:instrText>
        </w:r>
        <w:r>
          <w:rPr>
            <w:noProof/>
          </w:rPr>
        </w:r>
        <w:r>
          <w:rPr>
            <w:noProof/>
          </w:rPr>
          <w:fldChar w:fldCharType="separate"/>
        </w:r>
        <w:r>
          <w:rPr>
            <w:noProof/>
          </w:rPr>
          <w:t>21</w:t>
        </w:r>
        <w:r>
          <w:rPr>
            <w:noProof/>
          </w:rPr>
          <w:fldChar w:fldCharType="end"/>
        </w:r>
      </w:hyperlink>
    </w:p>
    <w:p w14:paraId="0A2CF816" w14:textId="665F5A93"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37" w:history="1">
        <w:r w:rsidRPr="004127AE">
          <w:rPr>
            <w:rStyle w:val="Lienhypertexte"/>
            <w:noProof/>
          </w:rPr>
          <w:t>III.3.2.1 – Liste des documents techniques</w:t>
        </w:r>
        <w:r>
          <w:rPr>
            <w:noProof/>
          </w:rPr>
          <w:tab/>
        </w:r>
        <w:r>
          <w:rPr>
            <w:noProof/>
          </w:rPr>
          <w:fldChar w:fldCharType="begin"/>
        </w:r>
        <w:r>
          <w:rPr>
            <w:noProof/>
          </w:rPr>
          <w:instrText xml:space="preserve"> PAGEREF _Toc204162337 \h </w:instrText>
        </w:r>
        <w:r>
          <w:rPr>
            <w:noProof/>
          </w:rPr>
        </w:r>
        <w:r>
          <w:rPr>
            <w:noProof/>
          </w:rPr>
          <w:fldChar w:fldCharType="separate"/>
        </w:r>
        <w:r>
          <w:rPr>
            <w:noProof/>
          </w:rPr>
          <w:t>21</w:t>
        </w:r>
        <w:r>
          <w:rPr>
            <w:noProof/>
          </w:rPr>
          <w:fldChar w:fldCharType="end"/>
        </w:r>
      </w:hyperlink>
    </w:p>
    <w:p w14:paraId="7A36106C" w14:textId="35D51748"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38" w:history="1">
        <w:r w:rsidRPr="004127AE">
          <w:rPr>
            <w:rStyle w:val="Lienhypertexte"/>
            <w:noProof/>
          </w:rPr>
          <w:t>III.3.2.2 – Documents d’agrément des matériels, matériaux et produits</w:t>
        </w:r>
        <w:r>
          <w:rPr>
            <w:noProof/>
          </w:rPr>
          <w:tab/>
        </w:r>
        <w:r>
          <w:rPr>
            <w:noProof/>
          </w:rPr>
          <w:fldChar w:fldCharType="begin"/>
        </w:r>
        <w:r>
          <w:rPr>
            <w:noProof/>
          </w:rPr>
          <w:instrText xml:space="preserve"> PAGEREF _Toc204162338 \h </w:instrText>
        </w:r>
        <w:r>
          <w:rPr>
            <w:noProof/>
          </w:rPr>
        </w:r>
        <w:r>
          <w:rPr>
            <w:noProof/>
          </w:rPr>
          <w:fldChar w:fldCharType="separate"/>
        </w:r>
        <w:r>
          <w:rPr>
            <w:noProof/>
          </w:rPr>
          <w:t>21</w:t>
        </w:r>
        <w:r>
          <w:rPr>
            <w:noProof/>
          </w:rPr>
          <w:fldChar w:fldCharType="end"/>
        </w:r>
      </w:hyperlink>
    </w:p>
    <w:p w14:paraId="0720F46D" w14:textId="6FC5D411"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39" w:history="1">
        <w:r w:rsidRPr="004127AE">
          <w:rPr>
            <w:rStyle w:val="Lienhypertexte"/>
            <w:noProof/>
          </w:rPr>
          <w:t>III.3.2.3 – Notes de calcul</w:t>
        </w:r>
        <w:r>
          <w:rPr>
            <w:noProof/>
          </w:rPr>
          <w:tab/>
        </w:r>
        <w:r>
          <w:rPr>
            <w:noProof/>
          </w:rPr>
          <w:fldChar w:fldCharType="begin"/>
        </w:r>
        <w:r>
          <w:rPr>
            <w:noProof/>
          </w:rPr>
          <w:instrText xml:space="preserve"> PAGEREF _Toc204162339 \h </w:instrText>
        </w:r>
        <w:r>
          <w:rPr>
            <w:noProof/>
          </w:rPr>
        </w:r>
        <w:r>
          <w:rPr>
            <w:noProof/>
          </w:rPr>
          <w:fldChar w:fldCharType="separate"/>
        </w:r>
        <w:r>
          <w:rPr>
            <w:noProof/>
          </w:rPr>
          <w:t>21</w:t>
        </w:r>
        <w:r>
          <w:rPr>
            <w:noProof/>
          </w:rPr>
          <w:fldChar w:fldCharType="end"/>
        </w:r>
      </w:hyperlink>
    </w:p>
    <w:p w14:paraId="164DB060" w14:textId="375916C8"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0" w:history="1">
        <w:r w:rsidRPr="004127AE">
          <w:rPr>
            <w:rStyle w:val="Lienhypertexte"/>
            <w:noProof/>
          </w:rPr>
          <w:t>III.3.2.4 – Plans de construction</w:t>
        </w:r>
        <w:r>
          <w:rPr>
            <w:noProof/>
          </w:rPr>
          <w:tab/>
        </w:r>
        <w:r>
          <w:rPr>
            <w:noProof/>
          </w:rPr>
          <w:fldChar w:fldCharType="begin"/>
        </w:r>
        <w:r>
          <w:rPr>
            <w:noProof/>
          </w:rPr>
          <w:instrText xml:space="preserve"> PAGEREF _Toc204162340 \h </w:instrText>
        </w:r>
        <w:r>
          <w:rPr>
            <w:noProof/>
          </w:rPr>
        </w:r>
        <w:r>
          <w:rPr>
            <w:noProof/>
          </w:rPr>
          <w:fldChar w:fldCharType="separate"/>
        </w:r>
        <w:r>
          <w:rPr>
            <w:noProof/>
          </w:rPr>
          <w:t>22</w:t>
        </w:r>
        <w:r>
          <w:rPr>
            <w:noProof/>
          </w:rPr>
          <w:fldChar w:fldCharType="end"/>
        </w:r>
      </w:hyperlink>
    </w:p>
    <w:p w14:paraId="3D73FDE2" w14:textId="6EC69AE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41" w:history="1">
        <w:r w:rsidRPr="004127AE">
          <w:rPr>
            <w:rStyle w:val="Lienhypertexte"/>
            <w:noProof/>
          </w:rPr>
          <w:t>III.3.3 – Présentation des documents</w:t>
        </w:r>
        <w:r>
          <w:rPr>
            <w:noProof/>
          </w:rPr>
          <w:tab/>
        </w:r>
        <w:r>
          <w:rPr>
            <w:noProof/>
          </w:rPr>
          <w:fldChar w:fldCharType="begin"/>
        </w:r>
        <w:r>
          <w:rPr>
            <w:noProof/>
          </w:rPr>
          <w:instrText xml:space="preserve"> PAGEREF _Toc204162341 \h </w:instrText>
        </w:r>
        <w:r>
          <w:rPr>
            <w:noProof/>
          </w:rPr>
        </w:r>
        <w:r>
          <w:rPr>
            <w:noProof/>
          </w:rPr>
          <w:fldChar w:fldCharType="separate"/>
        </w:r>
        <w:r>
          <w:rPr>
            <w:noProof/>
          </w:rPr>
          <w:t>22</w:t>
        </w:r>
        <w:r>
          <w:rPr>
            <w:noProof/>
          </w:rPr>
          <w:fldChar w:fldCharType="end"/>
        </w:r>
      </w:hyperlink>
    </w:p>
    <w:p w14:paraId="25DFAAFC" w14:textId="39E731BB"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2" w:history="1">
        <w:r w:rsidRPr="004127AE">
          <w:rPr>
            <w:rStyle w:val="Lienhypertexte"/>
            <w:noProof/>
          </w:rPr>
          <w:t>III.3.3.1 – Formats de restitution</w:t>
        </w:r>
        <w:r>
          <w:rPr>
            <w:noProof/>
          </w:rPr>
          <w:tab/>
        </w:r>
        <w:r>
          <w:rPr>
            <w:noProof/>
          </w:rPr>
          <w:fldChar w:fldCharType="begin"/>
        </w:r>
        <w:r>
          <w:rPr>
            <w:noProof/>
          </w:rPr>
          <w:instrText xml:space="preserve"> PAGEREF _Toc204162342 \h </w:instrText>
        </w:r>
        <w:r>
          <w:rPr>
            <w:noProof/>
          </w:rPr>
        </w:r>
        <w:r>
          <w:rPr>
            <w:noProof/>
          </w:rPr>
          <w:fldChar w:fldCharType="separate"/>
        </w:r>
        <w:r>
          <w:rPr>
            <w:noProof/>
          </w:rPr>
          <w:t>22</w:t>
        </w:r>
        <w:r>
          <w:rPr>
            <w:noProof/>
          </w:rPr>
          <w:fldChar w:fldCharType="end"/>
        </w:r>
      </w:hyperlink>
    </w:p>
    <w:p w14:paraId="10AF3DE5" w14:textId="1699BD1E"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3" w:history="1">
        <w:r w:rsidRPr="004127AE">
          <w:rPr>
            <w:rStyle w:val="Lienhypertexte"/>
            <w:noProof/>
          </w:rPr>
          <w:t>III.3.3.2 – Cartouche</w:t>
        </w:r>
        <w:r>
          <w:rPr>
            <w:noProof/>
          </w:rPr>
          <w:tab/>
        </w:r>
        <w:r>
          <w:rPr>
            <w:noProof/>
          </w:rPr>
          <w:fldChar w:fldCharType="begin"/>
        </w:r>
        <w:r>
          <w:rPr>
            <w:noProof/>
          </w:rPr>
          <w:instrText xml:space="preserve"> PAGEREF _Toc204162343 \h </w:instrText>
        </w:r>
        <w:r>
          <w:rPr>
            <w:noProof/>
          </w:rPr>
        </w:r>
        <w:r>
          <w:rPr>
            <w:noProof/>
          </w:rPr>
          <w:fldChar w:fldCharType="separate"/>
        </w:r>
        <w:r>
          <w:rPr>
            <w:noProof/>
          </w:rPr>
          <w:t>22</w:t>
        </w:r>
        <w:r>
          <w:rPr>
            <w:noProof/>
          </w:rPr>
          <w:fldChar w:fldCharType="end"/>
        </w:r>
      </w:hyperlink>
    </w:p>
    <w:p w14:paraId="2DE64472" w14:textId="50BC1C1C"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4" w:history="1">
        <w:r w:rsidRPr="004127AE">
          <w:rPr>
            <w:rStyle w:val="Lienhypertexte"/>
            <w:noProof/>
          </w:rPr>
          <w:t>III.3.3.3 – Conditions de remise des documents en cours de réalisation</w:t>
        </w:r>
        <w:r>
          <w:rPr>
            <w:noProof/>
          </w:rPr>
          <w:tab/>
        </w:r>
        <w:r>
          <w:rPr>
            <w:noProof/>
          </w:rPr>
          <w:fldChar w:fldCharType="begin"/>
        </w:r>
        <w:r>
          <w:rPr>
            <w:noProof/>
          </w:rPr>
          <w:instrText xml:space="preserve"> PAGEREF _Toc204162344 \h </w:instrText>
        </w:r>
        <w:r>
          <w:rPr>
            <w:noProof/>
          </w:rPr>
        </w:r>
        <w:r>
          <w:rPr>
            <w:noProof/>
          </w:rPr>
          <w:fldChar w:fldCharType="separate"/>
        </w:r>
        <w:r>
          <w:rPr>
            <w:noProof/>
          </w:rPr>
          <w:t>22</w:t>
        </w:r>
        <w:r>
          <w:rPr>
            <w:noProof/>
          </w:rPr>
          <w:fldChar w:fldCharType="end"/>
        </w:r>
      </w:hyperlink>
    </w:p>
    <w:p w14:paraId="75DCA37A" w14:textId="44DFD57B"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45" w:history="1">
        <w:r w:rsidRPr="004127AE">
          <w:rPr>
            <w:rStyle w:val="Lienhypertexte"/>
            <w:noProof/>
          </w:rPr>
          <w:t>ARTICLE III.4 – PLAN D’ASSURANCE QUALITE</w:t>
        </w:r>
        <w:r>
          <w:rPr>
            <w:noProof/>
          </w:rPr>
          <w:tab/>
        </w:r>
        <w:r>
          <w:rPr>
            <w:noProof/>
          </w:rPr>
          <w:fldChar w:fldCharType="begin"/>
        </w:r>
        <w:r>
          <w:rPr>
            <w:noProof/>
          </w:rPr>
          <w:instrText xml:space="preserve"> PAGEREF _Toc204162345 \h </w:instrText>
        </w:r>
        <w:r>
          <w:rPr>
            <w:noProof/>
          </w:rPr>
        </w:r>
        <w:r>
          <w:rPr>
            <w:noProof/>
          </w:rPr>
          <w:fldChar w:fldCharType="separate"/>
        </w:r>
        <w:r>
          <w:rPr>
            <w:noProof/>
          </w:rPr>
          <w:t>22</w:t>
        </w:r>
        <w:r>
          <w:rPr>
            <w:noProof/>
          </w:rPr>
          <w:fldChar w:fldCharType="end"/>
        </w:r>
      </w:hyperlink>
    </w:p>
    <w:p w14:paraId="2C7865E6" w14:textId="4313EC4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46" w:history="1">
        <w:r w:rsidRPr="004127AE">
          <w:rPr>
            <w:rStyle w:val="Lienhypertexte"/>
            <w:noProof/>
          </w:rPr>
          <w:t>III.4.1 – Dispositions générales</w:t>
        </w:r>
        <w:r>
          <w:rPr>
            <w:noProof/>
          </w:rPr>
          <w:tab/>
        </w:r>
        <w:r>
          <w:rPr>
            <w:noProof/>
          </w:rPr>
          <w:fldChar w:fldCharType="begin"/>
        </w:r>
        <w:r>
          <w:rPr>
            <w:noProof/>
          </w:rPr>
          <w:instrText xml:space="preserve"> PAGEREF _Toc204162346 \h </w:instrText>
        </w:r>
        <w:r>
          <w:rPr>
            <w:noProof/>
          </w:rPr>
        </w:r>
        <w:r>
          <w:rPr>
            <w:noProof/>
          </w:rPr>
          <w:fldChar w:fldCharType="separate"/>
        </w:r>
        <w:r>
          <w:rPr>
            <w:noProof/>
          </w:rPr>
          <w:t>22</w:t>
        </w:r>
        <w:r>
          <w:rPr>
            <w:noProof/>
          </w:rPr>
          <w:fldChar w:fldCharType="end"/>
        </w:r>
      </w:hyperlink>
    </w:p>
    <w:p w14:paraId="21E9F5A8" w14:textId="4D725623"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47" w:history="1">
        <w:r w:rsidRPr="004127AE">
          <w:rPr>
            <w:rStyle w:val="Lienhypertexte"/>
            <w:noProof/>
          </w:rPr>
          <w:t>III.4.2 – Phases d’établissement du PAQ</w:t>
        </w:r>
        <w:r>
          <w:rPr>
            <w:noProof/>
          </w:rPr>
          <w:tab/>
        </w:r>
        <w:r>
          <w:rPr>
            <w:noProof/>
          </w:rPr>
          <w:fldChar w:fldCharType="begin"/>
        </w:r>
        <w:r>
          <w:rPr>
            <w:noProof/>
          </w:rPr>
          <w:instrText xml:space="preserve"> PAGEREF _Toc204162347 \h </w:instrText>
        </w:r>
        <w:r>
          <w:rPr>
            <w:noProof/>
          </w:rPr>
        </w:r>
        <w:r>
          <w:rPr>
            <w:noProof/>
          </w:rPr>
          <w:fldChar w:fldCharType="separate"/>
        </w:r>
        <w:r>
          <w:rPr>
            <w:noProof/>
          </w:rPr>
          <w:t>23</w:t>
        </w:r>
        <w:r>
          <w:rPr>
            <w:noProof/>
          </w:rPr>
          <w:fldChar w:fldCharType="end"/>
        </w:r>
      </w:hyperlink>
    </w:p>
    <w:p w14:paraId="2782045A" w14:textId="14514557"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8" w:history="1">
        <w:r w:rsidRPr="004127AE">
          <w:rPr>
            <w:rStyle w:val="Lienhypertexte"/>
            <w:noProof/>
          </w:rPr>
          <w:t>III.4.2.1 – Pendant la période de préparation</w:t>
        </w:r>
        <w:r>
          <w:rPr>
            <w:noProof/>
          </w:rPr>
          <w:tab/>
        </w:r>
        <w:r>
          <w:rPr>
            <w:noProof/>
          </w:rPr>
          <w:fldChar w:fldCharType="begin"/>
        </w:r>
        <w:r>
          <w:rPr>
            <w:noProof/>
          </w:rPr>
          <w:instrText xml:space="preserve"> PAGEREF _Toc204162348 \h </w:instrText>
        </w:r>
        <w:r>
          <w:rPr>
            <w:noProof/>
          </w:rPr>
        </w:r>
        <w:r>
          <w:rPr>
            <w:noProof/>
          </w:rPr>
          <w:fldChar w:fldCharType="separate"/>
        </w:r>
        <w:r>
          <w:rPr>
            <w:noProof/>
          </w:rPr>
          <w:t>23</w:t>
        </w:r>
        <w:r>
          <w:rPr>
            <w:noProof/>
          </w:rPr>
          <w:fldChar w:fldCharType="end"/>
        </w:r>
      </w:hyperlink>
    </w:p>
    <w:p w14:paraId="41EDADC3" w14:textId="484A7F4C"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49" w:history="1">
        <w:r w:rsidRPr="004127AE">
          <w:rPr>
            <w:rStyle w:val="Lienhypertexte"/>
            <w:noProof/>
          </w:rPr>
          <w:t>III.4.2.2 – Pendant les périodes d’études et d’exécution</w:t>
        </w:r>
        <w:r>
          <w:rPr>
            <w:noProof/>
          </w:rPr>
          <w:tab/>
        </w:r>
        <w:r>
          <w:rPr>
            <w:noProof/>
          </w:rPr>
          <w:fldChar w:fldCharType="begin"/>
        </w:r>
        <w:r>
          <w:rPr>
            <w:noProof/>
          </w:rPr>
          <w:instrText xml:space="preserve"> PAGEREF _Toc204162349 \h </w:instrText>
        </w:r>
        <w:r>
          <w:rPr>
            <w:noProof/>
          </w:rPr>
        </w:r>
        <w:r>
          <w:rPr>
            <w:noProof/>
          </w:rPr>
          <w:fldChar w:fldCharType="separate"/>
        </w:r>
        <w:r>
          <w:rPr>
            <w:noProof/>
          </w:rPr>
          <w:t>23</w:t>
        </w:r>
        <w:r>
          <w:rPr>
            <w:noProof/>
          </w:rPr>
          <w:fldChar w:fldCharType="end"/>
        </w:r>
      </w:hyperlink>
    </w:p>
    <w:p w14:paraId="562FED1A" w14:textId="495F07E0" w:rsidR="004455D2" w:rsidRDefault="004455D2">
      <w:pPr>
        <w:pStyle w:val="TM4"/>
        <w:tabs>
          <w:tab w:val="right" w:leader="dot" w:pos="9628"/>
        </w:tabs>
        <w:rPr>
          <w:rFonts w:eastAsiaTheme="minorEastAsia" w:cstheme="minorBidi"/>
          <w:noProof/>
          <w:kern w:val="2"/>
          <w:sz w:val="24"/>
          <w:szCs w:val="24"/>
          <w:lang w:bidi="ar-SA"/>
          <w14:ligatures w14:val="standardContextual"/>
        </w:rPr>
      </w:pPr>
      <w:hyperlink w:anchor="_Toc204162350" w:history="1">
        <w:r w:rsidRPr="004127AE">
          <w:rPr>
            <w:rStyle w:val="Lienhypertexte"/>
            <w:noProof/>
          </w:rPr>
          <w:t>III.4.2.3 – A l’achèvement des travaux</w:t>
        </w:r>
        <w:r>
          <w:rPr>
            <w:noProof/>
          </w:rPr>
          <w:tab/>
        </w:r>
        <w:r>
          <w:rPr>
            <w:noProof/>
          </w:rPr>
          <w:fldChar w:fldCharType="begin"/>
        </w:r>
        <w:r>
          <w:rPr>
            <w:noProof/>
          </w:rPr>
          <w:instrText xml:space="preserve"> PAGEREF _Toc204162350 \h </w:instrText>
        </w:r>
        <w:r>
          <w:rPr>
            <w:noProof/>
          </w:rPr>
        </w:r>
        <w:r>
          <w:rPr>
            <w:noProof/>
          </w:rPr>
          <w:fldChar w:fldCharType="separate"/>
        </w:r>
        <w:r>
          <w:rPr>
            <w:noProof/>
          </w:rPr>
          <w:t>24</w:t>
        </w:r>
        <w:r>
          <w:rPr>
            <w:noProof/>
          </w:rPr>
          <w:fldChar w:fldCharType="end"/>
        </w:r>
      </w:hyperlink>
    </w:p>
    <w:p w14:paraId="07A7E16E" w14:textId="5ABAA40D"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1" w:history="1">
        <w:r w:rsidRPr="004127AE">
          <w:rPr>
            <w:rStyle w:val="Lienhypertexte"/>
            <w:noProof/>
          </w:rPr>
          <w:t>IlI.4.3 – Points d’arrêt</w:t>
        </w:r>
        <w:r>
          <w:rPr>
            <w:noProof/>
          </w:rPr>
          <w:tab/>
        </w:r>
        <w:r>
          <w:rPr>
            <w:noProof/>
          </w:rPr>
          <w:fldChar w:fldCharType="begin"/>
        </w:r>
        <w:r>
          <w:rPr>
            <w:noProof/>
          </w:rPr>
          <w:instrText xml:space="preserve"> PAGEREF _Toc204162351 \h </w:instrText>
        </w:r>
        <w:r>
          <w:rPr>
            <w:noProof/>
          </w:rPr>
        </w:r>
        <w:r>
          <w:rPr>
            <w:noProof/>
          </w:rPr>
          <w:fldChar w:fldCharType="separate"/>
        </w:r>
        <w:r>
          <w:rPr>
            <w:noProof/>
          </w:rPr>
          <w:t>24</w:t>
        </w:r>
        <w:r>
          <w:rPr>
            <w:noProof/>
          </w:rPr>
          <w:fldChar w:fldCharType="end"/>
        </w:r>
      </w:hyperlink>
    </w:p>
    <w:p w14:paraId="4E7FEA6A" w14:textId="5215D7D0"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52" w:history="1">
        <w:r w:rsidRPr="004127AE">
          <w:rPr>
            <w:rStyle w:val="Lienhypertexte"/>
            <w:noProof/>
          </w:rPr>
          <w:t>ARTICLE III.5 - ORGANISATION DU CHANTIER</w:t>
        </w:r>
        <w:r>
          <w:rPr>
            <w:noProof/>
          </w:rPr>
          <w:tab/>
        </w:r>
        <w:r>
          <w:rPr>
            <w:noProof/>
          </w:rPr>
          <w:fldChar w:fldCharType="begin"/>
        </w:r>
        <w:r>
          <w:rPr>
            <w:noProof/>
          </w:rPr>
          <w:instrText xml:space="preserve"> PAGEREF _Toc204162352 \h </w:instrText>
        </w:r>
        <w:r>
          <w:rPr>
            <w:noProof/>
          </w:rPr>
        </w:r>
        <w:r>
          <w:rPr>
            <w:noProof/>
          </w:rPr>
          <w:fldChar w:fldCharType="separate"/>
        </w:r>
        <w:r>
          <w:rPr>
            <w:noProof/>
          </w:rPr>
          <w:t>24</w:t>
        </w:r>
        <w:r>
          <w:rPr>
            <w:noProof/>
          </w:rPr>
          <w:fldChar w:fldCharType="end"/>
        </w:r>
      </w:hyperlink>
    </w:p>
    <w:p w14:paraId="1C50B9DB" w14:textId="6E01BD13"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3" w:history="1">
        <w:r w:rsidRPr="004127AE">
          <w:rPr>
            <w:rStyle w:val="Lienhypertexte"/>
            <w:noProof/>
          </w:rPr>
          <w:t>III.5.1 - Généralités</w:t>
        </w:r>
        <w:r>
          <w:rPr>
            <w:noProof/>
          </w:rPr>
          <w:tab/>
        </w:r>
        <w:r>
          <w:rPr>
            <w:noProof/>
          </w:rPr>
          <w:fldChar w:fldCharType="begin"/>
        </w:r>
        <w:r>
          <w:rPr>
            <w:noProof/>
          </w:rPr>
          <w:instrText xml:space="preserve"> PAGEREF _Toc204162353 \h </w:instrText>
        </w:r>
        <w:r>
          <w:rPr>
            <w:noProof/>
          </w:rPr>
        </w:r>
        <w:r>
          <w:rPr>
            <w:noProof/>
          </w:rPr>
          <w:fldChar w:fldCharType="separate"/>
        </w:r>
        <w:r>
          <w:rPr>
            <w:noProof/>
          </w:rPr>
          <w:t>24</w:t>
        </w:r>
        <w:r>
          <w:rPr>
            <w:noProof/>
          </w:rPr>
          <w:fldChar w:fldCharType="end"/>
        </w:r>
      </w:hyperlink>
    </w:p>
    <w:p w14:paraId="5FF6B5C3" w14:textId="7E020AB4"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4" w:history="1">
        <w:r w:rsidRPr="004127AE">
          <w:rPr>
            <w:rStyle w:val="Lienhypertexte"/>
            <w:noProof/>
          </w:rPr>
          <w:t>III.5.2 - Protection de l'environnement</w:t>
        </w:r>
        <w:r>
          <w:rPr>
            <w:noProof/>
          </w:rPr>
          <w:tab/>
        </w:r>
        <w:r>
          <w:rPr>
            <w:noProof/>
          </w:rPr>
          <w:fldChar w:fldCharType="begin"/>
        </w:r>
        <w:r>
          <w:rPr>
            <w:noProof/>
          </w:rPr>
          <w:instrText xml:space="preserve"> PAGEREF _Toc204162354 \h </w:instrText>
        </w:r>
        <w:r>
          <w:rPr>
            <w:noProof/>
          </w:rPr>
        </w:r>
        <w:r>
          <w:rPr>
            <w:noProof/>
          </w:rPr>
          <w:fldChar w:fldCharType="separate"/>
        </w:r>
        <w:r>
          <w:rPr>
            <w:noProof/>
          </w:rPr>
          <w:t>24</w:t>
        </w:r>
        <w:r>
          <w:rPr>
            <w:noProof/>
          </w:rPr>
          <w:fldChar w:fldCharType="end"/>
        </w:r>
      </w:hyperlink>
    </w:p>
    <w:p w14:paraId="16A7E451" w14:textId="710B8004"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5" w:history="1">
        <w:r w:rsidRPr="004127AE">
          <w:rPr>
            <w:rStyle w:val="Lienhypertexte"/>
            <w:noProof/>
          </w:rPr>
          <w:t>III.5.3 - Installation de chantier</w:t>
        </w:r>
        <w:r>
          <w:rPr>
            <w:noProof/>
          </w:rPr>
          <w:tab/>
        </w:r>
        <w:r>
          <w:rPr>
            <w:noProof/>
          </w:rPr>
          <w:fldChar w:fldCharType="begin"/>
        </w:r>
        <w:r>
          <w:rPr>
            <w:noProof/>
          </w:rPr>
          <w:instrText xml:space="preserve"> PAGEREF _Toc204162355 \h </w:instrText>
        </w:r>
        <w:r>
          <w:rPr>
            <w:noProof/>
          </w:rPr>
        </w:r>
        <w:r>
          <w:rPr>
            <w:noProof/>
          </w:rPr>
          <w:fldChar w:fldCharType="separate"/>
        </w:r>
        <w:r>
          <w:rPr>
            <w:noProof/>
          </w:rPr>
          <w:t>24</w:t>
        </w:r>
        <w:r>
          <w:rPr>
            <w:noProof/>
          </w:rPr>
          <w:fldChar w:fldCharType="end"/>
        </w:r>
      </w:hyperlink>
    </w:p>
    <w:p w14:paraId="41EEAF2C" w14:textId="4DDCC14B"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6" w:history="1">
        <w:r w:rsidRPr="004127AE">
          <w:rPr>
            <w:rStyle w:val="Lienhypertexte"/>
            <w:noProof/>
          </w:rPr>
          <w:t>III.5.4 – Accès au chantier</w:t>
        </w:r>
        <w:r>
          <w:rPr>
            <w:noProof/>
          </w:rPr>
          <w:tab/>
        </w:r>
        <w:r>
          <w:rPr>
            <w:noProof/>
          </w:rPr>
          <w:fldChar w:fldCharType="begin"/>
        </w:r>
        <w:r>
          <w:rPr>
            <w:noProof/>
          </w:rPr>
          <w:instrText xml:space="preserve"> PAGEREF _Toc204162356 \h </w:instrText>
        </w:r>
        <w:r>
          <w:rPr>
            <w:noProof/>
          </w:rPr>
        </w:r>
        <w:r>
          <w:rPr>
            <w:noProof/>
          </w:rPr>
          <w:fldChar w:fldCharType="separate"/>
        </w:r>
        <w:r>
          <w:rPr>
            <w:noProof/>
          </w:rPr>
          <w:t>25</w:t>
        </w:r>
        <w:r>
          <w:rPr>
            <w:noProof/>
          </w:rPr>
          <w:fldChar w:fldCharType="end"/>
        </w:r>
      </w:hyperlink>
    </w:p>
    <w:p w14:paraId="7CC30A37" w14:textId="3481B968"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7" w:history="1">
        <w:r w:rsidRPr="004127AE">
          <w:rPr>
            <w:rStyle w:val="Lienhypertexte"/>
            <w:noProof/>
          </w:rPr>
          <w:t>III.5.5 – Signalisation de chantier</w:t>
        </w:r>
        <w:r>
          <w:rPr>
            <w:noProof/>
          </w:rPr>
          <w:tab/>
        </w:r>
        <w:r>
          <w:rPr>
            <w:noProof/>
          </w:rPr>
          <w:fldChar w:fldCharType="begin"/>
        </w:r>
        <w:r>
          <w:rPr>
            <w:noProof/>
          </w:rPr>
          <w:instrText xml:space="preserve"> PAGEREF _Toc204162357 \h </w:instrText>
        </w:r>
        <w:r>
          <w:rPr>
            <w:noProof/>
          </w:rPr>
        </w:r>
        <w:r>
          <w:rPr>
            <w:noProof/>
          </w:rPr>
          <w:fldChar w:fldCharType="separate"/>
        </w:r>
        <w:r>
          <w:rPr>
            <w:noProof/>
          </w:rPr>
          <w:t>25</w:t>
        </w:r>
        <w:r>
          <w:rPr>
            <w:noProof/>
          </w:rPr>
          <w:fldChar w:fldCharType="end"/>
        </w:r>
      </w:hyperlink>
    </w:p>
    <w:p w14:paraId="616BDB03" w14:textId="7A06B1F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8" w:history="1">
        <w:r w:rsidRPr="004127AE">
          <w:rPr>
            <w:rStyle w:val="Lienhypertexte"/>
            <w:bCs/>
            <w:noProof/>
          </w:rPr>
          <w:t>lII.5.6</w:t>
        </w:r>
        <w:r w:rsidRPr="004127AE">
          <w:rPr>
            <w:rStyle w:val="Lienhypertexte"/>
            <w:noProof/>
          </w:rPr>
          <w:t xml:space="preserve"> – Règles concernant la navigation</w:t>
        </w:r>
        <w:r>
          <w:rPr>
            <w:noProof/>
          </w:rPr>
          <w:tab/>
        </w:r>
        <w:r>
          <w:rPr>
            <w:noProof/>
          </w:rPr>
          <w:fldChar w:fldCharType="begin"/>
        </w:r>
        <w:r>
          <w:rPr>
            <w:noProof/>
          </w:rPr>
          <w:instrText xml:space="preserve"> PAGEREF _Toc204162358 \h </w:instrText>
        </w:r>
        <w:r>
          <w:rPr>
            <w:noProof/>
          </w:rPr>
        </w:r>
        <w:r>
          <w:rPr>
            <w:noProof/>
          </w:rPr>
          <w:fldChar w:fldCharType="separate"/>
        </w:r>
        <w:r>
          <w:rPr>
            <w:noProof/>
          </w:rPr>
          <w:t>26</w:t>
        </w:r>
        <w:r>
          <w:rPr>
            <w:noProof/>
          </w:rPr>
          <w:fldChar w:fldCharType="end"/>
        </w:r>
      </w:hyperlink>
    </w:p>
    <w:p w14:paraId="01BDE5D3" w14:textId="6D80DC3A"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59" w:history="1">
        <w:r w:rsidRPr="004127AE">
          <w:rPr>
            <w:rStyle w:val="Lienhypertexte"/>
            <w:noProof/>
          </w:rPr>
          <w:t>III.5.7 – Nettoyage du site</w:t>
        </w:r>
        <w:r>
          <w:rPr>
            <w:noProof/>
          </w:rPr>
          <w:tab/>
        </w:r>
        <w:r>
          <w:rPr>
            <w:noProof/>
          </w:rPr>
          <w:fldChar w:fldCharType="begin"/>
        </w:r>
        <w:r>
          <w:rPr>
            <w:noProof/>
          </w:rPr>
          <w:instrText xml:space="preserve"> PAGEREF _Toc204162359 \h </w:instrText>
        </w:r>
        <w:r>
          <w:rPr>
            <w:noProof/>
          </w:rPr>
        </w:r>
        <w:r>
          <w:rPr>
            <w:noProof/>
          </w:rPr>
          <w:fldChar w:fldCharType="separate"/>
        </w:r>
        <w:r>
          <w:rPr>
            <w:noProof/>
          </w:rPr>
          <w:t>26</w:t>
        </w:r>
        <w:r>
          <w:rPr>
            <w:noProof/>
          </w:rPr>
          <w:fldChar w:fldCharType="end"/>
        </w:r>
      </w:hyperlink>
    </w:p>
    <w:p w14:paraId="6D267A0F" w14:textId="35C92D5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60" w:history="1">
        <w:r w:rsidRPr="004127AE">
          <w:rPr>
            <w:rStyle w:val="Lienhypertexte"/>
            <w:noProof/>
          </w:rPr>
          <w:t>III.5.8 – État des lieux</w:t>
        </w:r>
        <w:r>
          <w:rPr>
            <w:noProof/>
          </w:rPr>
          <w:tab/>
        </w:r>
        <w:r>
          <w:rPr>
            <w:noProof/>
          </w:rPr>
          <w:fldChar w:fldCharType="begin"/>
        </w:r>
        <w:r>
          <w:rPr>
            <w:noProof/>
          </w:rPr>
          <w:instrText xml:space="preserve"> PAGEREF _Toc204162360 \h </w:instrText>
        </w:r>
        <w:r>
          <w:rPr>
            <w:noProof/>
          </w:rPr>
        </w:r>
        <w:r>
          <w:rPr>
            <w:noProof/>
          </w:rPr>
          <w:fldChar w:fldCharType="separate"/>
        </w:r>
        <w:r>
          <w:rPr>
            <w:noProof/>
          </w:rPr>
          <w:t>26</w:t>
        </w:r>
        <w:r>
          <w:rPr>
            <w:noProof/>
          </w:rPr>
          <w:fldChar w:fldCharType="end"/>
        </w:r>
      </w:hyperlink>
    </w:p>
    <w:p w14:paraId="78258A4F" w14:textId="62CC2972"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1" w:history="1">
        <w:r w:rsidRPr="004127AE">
          <w:rPr>
            <w:rStyle w:val="Lienhypertexte"/>
            <w:noProof/>
          </w:rPr>
          <w:t>ARTICLE III.6 – COORDINATION EN MATIERE DE SECURITE ET DE PROTECTION DE LA SANTE</w:t>
        </w:r>
        <w:r>
          <w:rPr>
            <w:noProof/>
          </w:rPr>
          <w:tab/>
        </w:r>
        <w:r>
          <w:rPr>
            <w:noProof/>
          </w:rPr>
          <w:fldChar w:fldCharType="begin"/>
        </w:r>
        <w:r>
          <w:rPr>
            <w:noProof/>
          </w:rPr>
          <w:instrText xml:space="preserve"> PAGEREF _Toc204162361 \h </w:instrText>
        </w:r>
        <w:r>
          <w:rPr>
            <w:noProof/>
          </w:rPr>
        </w:r>
        <w:r>
          <w:rPr>
            <w:noProof/>
          </w:rPr>
          <w:fldChar w:fldCharType="separate"/>
        </w:r>
        <w:r>
          <w:rPr>
            <w:noProof/>
          </w:rPr>
          <w:t>26</w:t>
        </w:r>
        <w:r>
          <w:rPr>
            <w:noProof/>
          </w:rPr>
          <w:fldChar w:fldCharType="end"/>
        </w:r>
      </w:hyperlink>
    </w:p>
    <w:p w14:paraId="5337E904" w14:textId="23594124"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2" w:history="1">
        <w:r w:rsidRPr="004127AE">
          <w:rPr>
            <w:rStyle w:val="Lienhypertexte"/>
            <w:noProof/>
          </w:rPr>
          <w:t>ARTICLE III.7 – ORGANISATION ET SUIVI DE L’EVACUATION DES DECHETS</w:t>
        </w:r>
        <w:r>
          <w:rPr>
            <w:noProof/>
          </w:rPr>
          <w:tab/>
        </w:r>
        <w:r>
          <w:rPr>
            <w:noProof/>
          </w:rPr>
          <w:fldChar w:fldCharType="begin"/>
        </w:r>
        <w:r>
          <w:rPr>
            <w:noProof/>
          </w:rPr>
          <w:instrText xml:space="preserve"> PAGEREF _Toc204162362 \h </w:instrText>
        </w:r>
        <w:r>
          <w:rPr>
            <w:noProof/>
          </w:rPr>
        </w:r>
        <w:r>
          <w:rPr>
            <w:noProof/>
          </w:rPr>
          <w:fldChar w:fldCharType="separate"/>
        </w:r>
        <w:r>
          <w:rPr>
            <w:noProof/>
          </w:rPr>
          <w:t>27</w:t>
        </w:r>
        <w:r>
          <w:rPr>
            <w:noProof/>
          </w:rPr>
          <w:fldChar w:fldCharType="end"/>
        </w:r>
      </w:hyperlink>
    </w:p>
    <w:p w14:paraId="22F32315" w14:textId="3CAA936B"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3" w:history="1">
        <w:r w:rsidRPr="004127AE">
          <w:rPr>
            <w:rStyle w:val="Lienhypertexte"/>
            <w:noProof/>
          </w:rPr>
          <w:t>ARTICLE III.8 – REUNIONS</w:t>
        </w:r>
        <w:r>
          <w:rPr>
            <w:noProof/>
          </w:rPr>
          <w:tab/>
        </w:r>
        <w:r>
          <w:rPr>
            <w:noProof/>
          </w:rPr>
          <w:fldChar w:fldCharType="begin"/>
        </w:r>
        <w:r>
          <w:rPr>
            <w:noProof/>
          </w:rPr>
          <w:instrText xml:space="preserve"> PAGEREF _Toc204162363 \h </w:instrText>
        </w:r>
        <w:r>
          <w:rPr>
            <w:noProof/>
          </w:rPr>
        </w:r>
        <w:r>
          <w:rPr>
            <w:noProof/>
          </w:rPr>
          <w:fldChar w:fldCharType="separate"/>
        </w:r>
        <w:r>
          <w:rPr>
            <w:noProof/>
          </w:rPr>
          <w:t>27</w:t>
        </w:r>
        <w:r>
          <w:rPr>
            <w:noProof/>
          </w:rPr>
          <w:fldChar w:fldCharType="end"/>
        </w:r>
      </w:hyperlink>
    </w:p>
    <w:p w14:paraId="6495B44B" w14:textId="6F8A1A19"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64" w:history="1">
        <w:r w:rsidRPr="004127AE">
          <w:rPr>
            <w:rStyle w:val="Lienhypertexte"/>
            <w:noProof/>
          </w:rPr>
          <w:t>III.8.1 – Réunions d’étude</w:t>
        </w:r>
        <w:r>
          <w:rPr>
            <w:noProof/>
          </w:rPr>
          <w:tab/>
        </w:r>
        <w:r>
          <w:rPr>
            <w:noProof/>
          </w:rPr>
          <w:fldChar w:fldCharType="begin"/>
        </w:r>
        <w:r>
          <w:rPr>
            <w:noProof/>
          </w:rPr>
          <w:instrText xml:space="preserve"> PAGEREF _Toc204162364 \h </w:instrText>
        </w:r>
        <w:r>
          <w:rPr>
            <w:noProof/>
          </w:rPr>
        </w:r>
        <w:r>
          <w:rPr>
            <w:noProof/>
          </w:rPr>
          <w:fldChar w:fldCharType="separate"/>
        </w:r>
        <w:r>
          <w:rPr>
            <w:noProof/>
          </w:rPr>
          <w:t>27</w:t>
        </w:r>
        <w:r>
          <w:rPr>
            <w:noProof/>
          </w:rPr>
          <w:fldChar w:fldCharType="end"/>
        </w:r>
      </w:hyperlink>
    </w:p>
    <w:p w14:paraId="5E328F04" w14:textId="5E965C7F"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65" w:history="1">
        <w:r w:rsidRPr="004127AE">
          <w:rPr>
            <w:rStyle w:val="Lienhypertexte"/>
            <w:noProof/>
          </w:rPr>
          <w:t>III.8.2 – Réunions de chantier</w:t>
        </w:r>
        <w:r>
          <w:rPr>
            <w:noProof/>
          </w:rPr>
          <w:tab/>
        </w:r>
        <w:r>
          <w:rPr>
            <w:noProof/>
          </w:rPr>
          <w:fldChar w:fldCharType="begin"/>
        </w:r>
        <w:r>
          <w:rPr>
            <w:noProof/>
          </w:rPr>
          <w:instrText xml:space="preserve"> PAGEREF _Toc204162365 \h </w:instrText>
        </w:r>
        <w:r>
          <w:rPr>
            <w:noProof/>
          </w:rPr>
        </w:r>
        <w:r>
          <w:rPr>
            <w:noProof/>
          </w:rPr>
          <w:fldChar w:fldCharType="separate"/>
        </w:r>
        <w:r>
          <w:rPr>
            <w:noProof/>
          </w:rPr>
          <w:t>27</w:t>
        </w:r>
        <w:r>
          <w:rPr>
            <w:noProof/>
          </w:rPr>
          <w:fldChar w:fldCharType="end"/>
        </w:r>
      </w:hyperlink>
    </w:p>
    <w:p w14:paraId="54A56A43" w14:textId="4598FD54"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6" w:history="1">
        <w:r w:rsidRPr="004127AE">
          <w:rPr>
            <w:rStyle w:val="Lienhypertexte"/>
            <w:noProof/>
          </w:rPr>
          <w:t>ARTICLE III.9 – MATERIEL DE LEVAGE</w:t>
        </w:r>
        <w:r>
          <w:rPr>
            <w:noProof/>
          </w:rPr>
          <w:tab/>
        </w:r>
        <w:r>
          <w:rPr>
            <w:noProof/>
          </w:rPr>
          <w:fldChar w:fldCharType="begin"/>
        </w:r>
        <w:r>
          <w:rPr>
            <w:noProof/>
          </w:rPr>
          <w:instrText xml:space="preserve"> PAGEREF _Toc204162366 \h </w:instrText>
        </w:r>
        <w:r>
          <w:rPr>
            <w:noProof/>
          </w:rPr>
        </w:r>
        <w:r>
          <w:rPr>
            <w:noProof/>
          </w:rPr>
          <w:fldChar w:fldCharType="separate"/>
        </w:r>
        <w:r>
          <w:rPr>
            <w:noProof/>
          </w:rPr>
          <w:t>28</w:t>
        </w:r>
        <w:r>
          <w:rPr>
            <w:noProof/>
          </w:rPr>
          <w:fldChar w:fldCharType="end"/>
        </w:r>
      </w:hyperlink>
    </w:p>
    <w:p w14:paraId="68EA7610" w14:textId="69D47110"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7" w:history="1">
        <w:r w:rsidRPr="004127AE">
          <w:rPr>
            <w:rStyle w:val="Lienhypertexte"/>
            <w:noProof/>
          </w:rPr>
          <w:t>ARTICLE III.10 – NETTOYAGE DE LA FOSSES AMONT</w:t>
        </w:r>
        <w:r>
          <w:rPr>
            <w:noProof/>
          </w:rPr>
          <w:tab/>
        </w:r>
        <w:r>
          <w:rPr>
            <w:noProof/>
          </w:rPr>
          <w:fldChar w:fldCharType="begin"/>
        </w:r>
        <w:r>
          <w:rPr>
            <w:noProof/>
          </w:rPr>
          <w:instrText xml:space="preserve"> PAGEREF _Toc204162367 \h </w:instrText>
        </w:r>
        <w:r>
          <w:rPr>
            <w:noProof/>
          </w:rPr>
        </w:r>
        <w:r>
          <w:rPr>
            <w:noProof/>
          </w:rPr>
          <w:fldChar w:fldCharType="separate"/>
        </w:r>
        <w:r>
          <w:rPr>
            <w:noProof/>
          </w:rPr>
          <w:t>28</w:t>
        </w:r>
        <w:r>
          <w:rPr>
            <w:noProof/>
          </w:rPr>
          <w:fldChar w:fldCharType="end"/>
        </w:r>
      </w:hyperlink>
    </w:p>
    <w:p w14:paraId="05C028F8" w14:textId="7A0CE1A3"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8" w:history="1">
        <w:r w:rsidRPr="004127AE">
          <w:rPr>
            <w:rStyle w:val="Lienhypertexte"/>
            <w:noProof/>
          </w:rPr>
          <w:t>ARTICLE III.11 – RESTAURATION DES JOINTS DE BAJOYERS</w:t>
        </w:r>
        <w:r>
          <w:rPr>
            <w:noProof/>
          </w:rPr>
          <w:tab/>
        </w:r>
        <w:r>
          <w:rPr>
            <w:noProof/>
          </w:rPr>
          <w:fldChar w:fldCharType="begin"/>
        </w:r>
        <w:r>
          <w:rPr>
            <w:noProof/>
          </w:rPr>
          <w:instrText xml:space="preserve"> PAGEREF _Toc204162368 \h </w:instrText>
        </w:r>
        <w:r>
          <w:rPr>
            <w:noProof/>
          </w:rPr>
        </w:r>
        <w:r>
          <w:rPr>
            <w:noProof/>
          </w:rPr>
          <w:fldChar w:fldCharType="separate"/>
        </w:r>
        <w:r>
          <w:rPr>
            <w:noProof/>
          </w:rPr>
          <w:t>28</w:t>
        </w:r>
        <w:r>
          <w:rPr>
            <w:noProof/>
          </w:rPr>
          <w:fldChar w:fldCharType="end"/>
        </w:r>
      </w:hyperlink>
    </w:p>
    <w:p w14:paraId="37F06DD0" w14:textId="5F8263B7"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69" w:history="1">
        <w:r w:rsidRPr="004127AE">
          <w:rPr>
            <w:rStyle w:val="Lienhypertexte"/>
            <w:noProof/>
          </w:rPr>
          <w:t>ARTICLE III.13 – PEINTURE DES PASSERELLES</w:t>
        </w:r>
        <w:r>
          <w:rPr>
            <w:noProof/>
          </w:rPr>
          <w:tab/>
        </w:r>
        <w:r>
          <w:rPr>
            <w:noProof/>
          </w:rPr>
          <w:fldChar w:fldCharType="begin"/>
        </w:r>
        <w:r>
          <w:rPr>
            <w:noProof/>
          </w:rPr>
          <w:instrText xml:space="preserve"> PAGEREF _Toc204162369 \h </w:instrText>
        </w:r>
        <w:r>
          <w:rPr>
            <w:noProof/>
          </w:rPr>
        </w:r>
        <w:r>
          <w:rPr>
            <w:noProof/>
          </w:rPr>
          <w:fldChar w:fldCharType="separate"/>
        </w:r>
        <w:r>
          <w:rPr>
            <w:noProof/>
          </w:rPr>
          <w:t>28</w:t>
        </w:r>
        <w:r>
          <w:rPr>
            <w:noProof/>
          </w:rPr>
          <w:fldChar w:fldCharType="end"/>
        </w:r>
      </w:hyperlink>
    </w:p>
    <w:p w14:paraId="1DB1957D" w14:textId="55560911"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70" w:history="1">
        <w:r w:rsidRPr="004127AE">
          <w:rPr>
            <w:rStyle w:val="Lienhypertexte"/>
            <w:noProof/>
          </w:rPr>
          <w:t>III.13.1 – Préparation des surfaces</w:t>
        </w:r>
        <w:r>
          <w:rPr>
            <w:noProof/>
          </w:rPr>
          <w:tab/>
        </w:r>
        <w:r>
          <w:rPr>
            <w:noProof/>
          </w:rPr>
          <w:fldChar w:fldCharType="begin"/>
        </w:r>
        <w:r>
          <w:rPr>
            <w:noProof/>
          </w:rPr>
          <w:instrText xml:space="preserve"> PAGEREF _Toc204162370 \h </w:instrText>
        </w:r>
        <w:r>
          <w:rPr>
            <w:noProof/>
          </w:rPr>
        </w:r>
        <w:r>
          <w:rPr>
            <w:noProof/>
          </w:rPr>
          <w:fldChar w:fldCharType="separate"/>
        </w:r>
        <w:r>
          <w:rPr>
            <w:noProof/>
          </w:rPr>
          <w:t>28</w:t>
        </w:r>
        <w:r>
          <w:rPr>
            <w:noProof/>
          </w:rPr>
          <w:fldChar w:fldCharType="end"/>
        </w:r>
      </w:hyperlink>
    </w:p>
    <w:p w14:paraId="40C0967B" w14:textId="749D7208"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1" w:history="1">
        <w:r w:rsidRPr="004127AE">
          <w:rPr>
            <w:rStyle w:val="Lienhypertexte"/>
            <w:noProof/>
          </w:rPr>
          <w:t>ARTICLE III.14 – DESAMIANTAGE DES PORTES AMONT</w:t>
        </w:r>
        <w:r>
          <w:rPr>
            <w:noProof/>
          </w:rPr>
          <w:tab/>
        </w:r>
        <w:r>
          <w:rPr>
            <w:noProof/>
          </w:rPr>
          <w:fldChar w:fldCharType="begin"/>
        </w:r>
        <w:r>
          <w:rPr>
            <w:noProof/>
          </w:rPr>
          <w:instrText xml:space="preserve"> PAGEREF _Toc204162371 \h </w:instrText>
        </w:r>
        <w:r>
          <w:rPr>
            <w:noProof/>
          </w:rPr>
        </w:r>
        <w:r>
          <w:rPr>
            <w:noProof/>
          </w:rPr>
          <w:fldChar w:fldCharType="separate"/>
        </w:r>
        <w:r>
          <w:rPr>
            <w:noProof/>
          </w:rPr>
          <w:t>29</w:t>
        </w:r>
        <w:r>
          <w:rPr>
            <w:noProof/>
          </w:rPr>
          <w:fldChar w:fldCharType="end"/>
        </w:r>
      </w:hyperlink>
    </w:p>
    <w:p w14:paraId="3759BDC2" w14:textId="1940B98B"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72" w:history="1">
        <w:r w:rsidRPr="004127AE">
          <w:rPr>
            <w:rStyle w:val="Lienhypertexte"/>
            <w:noProof/>
          </w:rPr>
          <w:t>III.14.1 – Préparation des surfaces</w:t>
        </w:r>
        <w:r>
          <w:rPr>
            <w:noProof/>
          </w:rPr>
          <w:tab/>
        </w:r>
        <w:r>
          <w:rPr>
            <w:noProof/>
          </w:rPr>
          <w:fldChar w:fldCharType="begin"/>
        </w:r>
        <w:r>
          <w:rPr>
            <w:noProof/>
          </w:rPr>
          <w:instrText xml:space="preserve"> PAGEREF _Toc204162372 \h </w:instrText>
        </w:r>
        <w:r>
          <w:rPr>
            <w:noProof/>
          </w:rPr>
        </w:r>
        <w:r>
          <w:rPr>
            <w:noProof/>
          </w:rPr>
          <w:fldChar w:fldCharType="separate"/>
        </w:r>
        <w:r>
          <w:rPr>
            <w:noProof/>
          </w:rPr>
          <w:t>29</w:t>
        </w:r>
        <w:r>
          <w:rPr>
            <w:noProof/>
          </w:rPr>
          <w:fldChar w:fldCharType="end"/>
        </w:r>
      </w:hyperlink>
    </w:p>
    <w:p w14:paraId="08D1837D" w14:textId="68B0096C"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3" w:history="1">
        <w:r w:rsidRPr="004127AE">
          <w:rPr>
            <w:rStyle w:val="Lienhypertexte"/>
            <w:noProof/>
          </w:rPr>
          <w:t>ARTICLE III.15 – RESTAURATION DU GENIE CIVIL</w:t>
        </w:r>
        <w:r>
          <w:rPr>
            <w:noProof/>
          </w:rPr>
          <w:tab/>
        </w:r>
        <w:r>
          <w:rPr>
            <w:noProof/>
          </w:rPr>
          <w:fldChar w:fldCharType="begin"/>
        </w:r>
        <w:r>
          <w:rPr>
            <w:noProof/>
          </w:rPr>
          <w:instrText xml:space="preserve"> PAGEREF _Toc204162373 \h </w:instrText>
        </w:r>
        <w:r>
          <w:rPr>
            <w:noProof/>
          </w:rPr>
        </w:r>
        <w:r>
          <w:rPr>
            <w:noProof/>
          </w:rPr>
          <w:fldChar w:fldCharType="separate"/>
        </w:r>
        <w:r>
          <w:rPr>
            <w:noProof/>
          </w:rPr>
          <w:t>29</w:t>
        </w:r>
        <w:r>
          <w:rPr>
            <w:noProof/>
          </w:rPr>
          <w:fldChar w:fldCharType="end"/>
        </w:r>
      </w:hyperlink>
    </w:p>
    <w:p w14:paraId="68ADF4E0" w14:textId="1AB6D3EA"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4" w:history="1">
        <w:r w:rsidRPr="004127AE">
          <w:rPr>
            <w:rStyle w:val="Lienhypertexte"/>
            <w:noProof/>
          </w:rPr>
          <w:t>ARTICLE III.16 – DEPOSE DES VANTAUX</w:t>
        </w:r>
        <w:r>
          <w:rPr>
            <w:noProof/>
          </w:rPr>
          <w:tab/>
        </w:r>
        <w:r>
          <w:rPr>
            <w:noProof/>
          </w:rPr>
          <w:fldChar w:fldCharType="begin"/>
        </w:r>
        <w:r>
          <w:rPr>
            <w:noProof/>
          </w:rPr>
          <w:instrText xml:space="preserve"> PAGEREF _Toc204162374 \h </w:instrText>
        </w:r>
        <w:r>
          <w:rPr>
            <w:noProof/>
          </w:rPr>
        </w:r>
        <w:r>
          <w:rPr>
            <w:noProof/>
          </w:rPr>
          <w:fldChar w:fldCharType="separate"/>
        </w:r>
        <w:r>
          <w:rPr>
            <w:noProof/>
          </w:rPr>
          <w:t>29</w:t>
        </w:r>
        <w:r>
          <w:rPr>
            <w:noProof/>
          </w:rPr>
          <w:fldChar w:fldCharType="end"/>
        </w:r>
      </w:hyperlink>
    </w:p>
    <w:p w14:paraId="7498247E" w14:textId="6CBF8FE6"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5" w:history="1">
        <w:r w:rsidRPr="004127AE">
          <w:rPr>
            <w:rStyle w:val="Lienhypertexte"/>
            <w:noProof/>
          </w:rPr>
          <w:t>ARTICLE III.17 – PROTECTION ANTICORROSION DES ARMATURES</w:t>
        </w:r>
        <w:r>
          <w:rPr>
            <w:noProof/>
          </w:rPr>
          <w:tab/>
        </w:r>
        <w:r>
          <w:rPr>
            <w:noProof/>
          </w:rPr>
          <w:fldChar w:fldCharType="begin"/>
        </w:r>
        <w:r>
          <w:rPr>
            <w:noProof/>
          </w:rPr>
          <w:instrText xml:space="preserve"> PAGEREF _Toc204162375 \h </w:instrText>
        </w:r>
        <w:r>
          <w:rPr>
            <w:noProof/>
          </w:rPr>
        </w:r>
        <w:r>
          <w:rPr>
            <w:noProof/>
          </w:rPr>
          <w:fldChar w:fldCharType="separate"/>
        </w:r>
        <w:r>
          <w:rPr>
            <w:noProof/>
          </w:rPr>
          <w:t>30</w:t>
        </w:r>
        <w:r>
          <w:rPr>
            <w:noProof/>
          </w:rPr>
          <w:fldChar w:fldCharType="end"/>
        </w:r>
      </w:hyperlink>
    </w:p>
    <w:p w14:paraId="0BBCDDED" w14:textId="06812A0D"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6" w:history="1">
        <w:r w:rsidRPr="004127AE">
          <w:rPr>
            <w:rStyle w:val="Lienhypertexte"/>
            <w:noProof/>
          </w:rPr>
          <w:t>ARTICLE III.18 – ARMATURES</w:t>
        </w:r>
        <w:r>
          <w:rPr>
            <w:noProof/>
          </w:rPr>
          <w:tab/>
        </w:r>
        <w:r>
          <w:rPr>
            <w:noProof/>
          </w:rPr>
          <w:fldChar w:fldCharType="begin"/>
        </w:r>
        <w:r>
          <w:rPr>
            <w:noProof/>
          </w:rPr>
          <w:instrText xml:space="preserve"> PAGEREF _Toc204162376 \h </w:instrText>
        </w:r>
        <w:r>
          <w:rPr>
            <w:noProof/>
          </w:rPr>
        </w:r>
        <w:r>
          <w:rPr>
            <w:noProof/>
          </w:rPr>
          <w:fldChar w:fldCharType="separate"/>
        </w:r>
        <w:r>
          <w:rPr>
            <w:noProof/>
          </w:rPr>
          <w:t>30</w:t>
        </w:r>
        <w:r>
          <w:rPr>
            <w:noProof/>
          </w:rPr>
          <w:fldChar w:fldCharType="end"/>
        </w:r>
      </w:hyperlink>
    </w:p>
    <w:p w14:paraId="679A9327" w14:textId="711F2036"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7" w:history="1">
        <w:r w:rsidRPr="004127AE">
          <w:rPr>
            <w:rStyle w:val="Lienhypertexte"/>
            <w:noProof/>
          </w:rPr>
          <w:t>ARTICLE III.19 – COFFRAGES</w:t>
        </w:r>
        <w:r>
          <w:rPr>
            <w:noProof/>
          </w:rPr>
          <w:tab/>
        </w:r>
        <w:r>
          <w:rPr>
            <w:noProof/>
          </w:rPr>
          <w:fldChar w:fldCharType="begin"/>
        </w:r>
        <w:r>
          <w:rPr>
            <w:noProof/>
          </w:rPr>
          <w:instrText xml:space="preserve"> PAGEREF _Toc204162377 \h </w:instrText>
        </w:r>
        <w:r>
          <w:rPr>
            <w:noProof/>
          </w:rPr>
        </w:r>
        <w:r>
          <w:rPr>
            <w:noProof/>
          </w:rPr>
          <w:fldChar w:fldCharType="separate"/>
        </w:r>
        <w:r>
          <w:rPr>
            <w:noProof/>
          </w:rPr>
          <w:t>30</w:t>
        </w:r>
        <w:r>
          <w:rPr>
            <w:noProof/>
          </w:rPr>
          <w:fldChar w:fldCharType="end"/>
        </w:r>
      </w:hyperlink>
    </w:p>
    <w:p w14:paraId="300C3901" w14:textId="31EC0A43"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78" w:history="1">
        <w:r w:rsidRPr="004127AE">
          <w:rPr>
            <w:rStyle w:val="Lienhypertexte"/>
            <w:noProof/>
          </w:rPr>
          <w:t>ARTICLE III.20 – BETON ET MICRO-BETON</w:t>
        </w:r>
        <w:r>
          <w:rPr>
            <w:noProof/>
          </w:rPr>
          <w:tab/>
        </w:r>
        <w:r>
          <w:rPr>
            <w:noProof/>
          </w:rPr>
          <w:fldChar w:fldCharType="begin"/>
        </w:r>
        <w:r>
          <w:rPr>
            <w:noProof/>
          </w:rPr>
          <w:instrText xml:space="preserve"> PAGEREF _Toc204162378 \h </w:instrText>
        </w:r>
        <w:r>
          <w:rPr>
            <w:noProof/>
          </w:rPr>
        </w:r>
        <w:r>
          <w:rPr>
            <w:noProof/>
          </w:rPr>
          <w:fldChar w:fldCharType="separate"/>
        </w:r>
        <w:r>
          <w:rPr>
            <w:noProof/>
          </w:rPr>
          <w:t>31</w:t>
        </w:r>
        <w:r>
          <w:rPr>
            <w:noProof/>
          </w:rPr>
          <w:fldChar w:fldCharType="end"/>
        </w:r>
      </w:hyperlink>
    </w:p>
    <w:p w14:paraId="5FF39C2D" w14:textId="6523B582"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79" w:history="1">
        <w:r w:rsidRPr="004127AE">
          <w:rPr>
            <w:rStyle w:val="Lienhypertexte"/>
            <w:noProof/>
          </w:rPr>
          <w:t>III.20.1 Bétonnage par temps chaud et/ou temps sec</w:t>
        </w:r>
        <w:r>
          <w:rPr>
            <w:noProof/>
          </w:rPr>
          <w:tab/>
        </w:r>
        <w:r>
          <w:rPr>
            <w:noProof/>
          </w:rPr>
          <w:fldChar w:fldCharType="begin"/>
        </w:r>
        <w:r>
          <w:rPr>
            <w:noProof/>
          </w:rPr>
          <w:instrText xml:space="preserve"> PAGEREF _Toc204162379 \h </w:instrText>
        </w:r>
        <w:r>
          <w:rPr>
            <w:noProof/>
          </w:rPr>
        </w:r>
        <w:r>
          <w:rPr>
            <w:noProof/>
          </w:rPr>
          <w:fldChar w:fldCharType="separate"/>
        </w:r>
        <w:r>
          <w:rPr>
            <w:noProof/>
          </w:rPr>
          <w:t>31</w:t>
        </w:r>
        <w:r>
          <w:rPr>
            <w:noProof/>
          </w:rPr>
          <w:fldChar w:fldCharType="end"/>
        </w:r>
      </w:hyperlink>
    </w:p>
    <w:p w14:paraId="1FBB48C2" w14:textId="6B24AAD6"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0" w:history="1">
        <w:r w:rsidRPr="004127AE">
          <w:rPr>
            <w:rStyle w:val="Lienhypertexte"/>
            <w:noProof/>
          </w:rPr>
          <w:t>III.20.2 Bétonnage par temps froid</w:t>
        </w:r>
        <w:r>
          <w:rPr>
            <w:noProof/>
          </w:rPr>
          <w:tab/>
        </w:r>
        <w:r>
          <w:rPr>
            <w:noProof/>
          </w:rPr>
          <w:fldChar w:fldCharType="begin"/>
        </w:r>
        <w:r>
          <w:rPr>
            <w:noProof/>
          </w:rPr>
          <w:instrText xml:space="preserve"> PAGEREF _Toc204162380 \h </w:instrText>
        </w:r>
        <w:r>
          <w:rPr>
            <w:noProof/>
          </w:rPr>
        </w:r>
        <w:r>
          <w:rPr>
            <w:noProof/>
          </w:rPr>
          <w:fldChar w:fldCharType="separate"/>
        </w:r>
        <w:r>
          <w:rPr>
            <w:noProof/>
          </w:rPr>
          <w:t>31</w:t>
        </w:r>
        <w:r>
          <w:rPr>
            <w:noProof/>
          </w:rPr>
          <w:fldChar w:fldCharType="end"/>
        </w:r>
      </w:hyperlink>
    </w:p>
    <w:p w14:paraId="6EE30F38" w14:textId="58F506D3"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1" w:history="1">
        <w:r w:rsidRPr="004127AE">
          <w:rPr>
            <w:rStyle w:val="Lienhypertexte"/>
            <w:noProof/>
          </w:rPr>
          <w:t>III.20.3 Bétonnage par temps humide</w:t>
        </w:r>
        <w:r>
          <w:rPr>
            <w:noProof/>
          </w:rPr>
          <w:tab/>
        </w:r>
        <w:r>
          <w:rPr>
            <w:noProof/>
          </w:rPr>
          <w:fldChar w:fldCharType="begin"/>
        </w:r>
        <w:r>
          <w:rPr>
            <w:noProof/>
          </w:rPr>
          <w:instrText xml:space="preserve"> PAGEREF _Toc204162381 \h </w:instrText>
        </w:r>
        <w:r>
          <w:rPr>
            <w:noProof/>
          </w:rPr>
        </w:r>
        <w:r>
          <w:rPr>
            <w:noProof/>
          </w:rPr>
          <w:fldChar w:fldCharType="separate"/>
        </w:r>
        <w:r>
          <w:rPr>
            <w:noProof/>
          </w:rPr>
          <w:t>31</w:t>
        </w:r>
        <w:r>
          <w:rPr>
            <w:noProof/>
          </w:rPr>
          <w:fldChar w:fldCharType="end"/>
        </w:r>
      </w:hyperlink>
    </w:p>
    <w:p w14:paraId="17CBC1E5" w14:textId="46D0519A"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2" w:history="1">
        <w:r w:rsidRPr="004127AE">
          <w:rPr>
            <w:rStyle w:val="Lienhypertexte"/>
            <w:noProof/>
          </w:rPr>
          <w:t>III.20.4 Reprise de bétonnage</w:t>
        </w:r>
        <w:r>
          <w:rPr>
            <w:noProof/>
          </w:rPr>
          <w:tab/>
        </w:r>
        <w:r>
          <w:rPr>
            <w:noProof/>
          </w:rPr>
          <w:fldChar w:fldCharType="begin"/>
        </w:r>
        <w:r>
          <w:rPr>
            <w:noProof/>
          </w:rPr>
          <w:instrText xml:space="preserve"> PAGEREF _Toc204162382 \h </w:instrText>
        </w:r>
        <w:r>
          <w:rPr>
            <w:noProof/>
          </w:rPr>
        </w:r>
        <w:r>
          <w:rPr>
            <w:noProof/>
          </w:rPr>
          <w:fldChar w:fldCharType="separate"/>
        </w:r>
        <w:r>
          <w:rPr>
            <w:noProof/>
          </w:rPr>
          <w:t>32</w:t>
        </w:r>
        <w:r>
          <w:rPr>
            <w:noProof/>
          </w:rPr>
          <w:fldChar w:fldCharType="end"/>
        </w:r>
      </w:hyperlink>
    </w:p>
    <w:p w14:paraId="7EDA2D0E" w14:textId="2A6B39A3"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83" w:history="1">
        <w:r w:rsidRPr="004127AE">
          <w:rPr>
            <w:rStyle w:val="Lienhypertexte"/>
            <w:noProof/>
          </w:rPr>
          <w:t>ARTICLE III.21 – RAGREAGE</w:t>
        </w:r>
        <w:r>
          <w:rPr>
            <w:noProof/>
          </w:rPr>
          <w:tab/>
        </w:r>
        <w:r>
          <w:rPr>
            <w:noProof/>
          </w:rPr>
          <w:fldChar w:fldCharType="begin"/>
        </w:r>
        <w:r>
          <w:rPr>
            <w:noProof/>
          </w:rPr>
          <w:instrText xml:space="preserve"> PAGEREF _Toc204162383 \h </w:instrText>
        </w:r>
        <w:r>
          <w:rPr>
            <w:noProof/>
          </w:rPr>
        </w:r>
        <w:r>
          <w:rPr>
            <w:noProof/>
          </w:rPr>
          <w:fldChar w:fldCharType="separate"/>
        </w:r>
        <w:r>
          <w:rPr>
            <w:noProof/>
          </w:rPr>
          <w:t>32</w:t>
        </w:r>
        <w:r>
          <w:rPr>
            <w:noProof/>
          </w:rPr>
          <w:fldChar w:fldCharType="end"/>
        </w:r>
      </w:hyperlink>
    </w:p>
    <w:p w14:paraId="12FF5B23" w14:textId="00E61C95"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84" w:history="1">
        <w:r w:rsidRPr="004127AE">
          <w:rPr>
            <w:rStyle w:val="Lienhypertexte"/>
            <w:noProof/>
          </w:rPr>
          <w:t>ARTICLE III.22 – DOSSIER DE RECOLEMENT</w:t>
        </w:r>
        <w:r>
          <w:rPr>
            <w:noProof/>
          </w:rPr>
          <w:tab/>
        </w:r>
        <w:r>
          <w:rPr>
            <w:noProof/>
          </w:rPr>
          <w:fldChar w:fldCharType="begin"/>
        </w:r>
        <w:r>
          <w:rPr>
            <w:noProof/>
          </w:rPr>
          <w:instrText xml:space="preserve"> PAGEREF _Toc204162384 \h </w:instrText>
        </w:r>
        <w:r>
          <w:rPr>
            <w:noProof/>
          </w:rPr>
        </w:r>
        <w:r>
          <w:rPr>
            <w:noProof/>
          </w:rPr>
          <w:fldChar w:fldCharType="separate"/>
        </w:r>
        <w:r>
          <w:rPr>
            <w:noProof/>
          </w:rPr>
          <w:t>32</w:t>
        </w:r>
        <w:r>
          <w:rPr>
            <w:noProof/>
          </w:rPr>
          <w:fldChar w:fldCharType="end"/>
        </w:r>
      </w:hyperlink>
    </w:p>
    <w:p w14:paraId="69581AAA" w14:textId="325DB5F4"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5" w:history="1">
        <w:r w:rsidRPr="004127AE">
          <w:rPr>
            <w:rStyle w:val="Lienhypertexte"/>
            <w:noProof/>
          </w:rPr>
          <w:t>III.24.1 – Présentation des documents</w:t>
        </w:r>
        <w:r>
          <w:rPr>
            <w:noProof/>
          </w:rPr>
          <w:tab/>
        </w:r>
        <w:r>
          <w:rPr>
            <w:noProof/>
          </w:rPr>
          <w:fldChar w:fldCharType="begin"/>
        </w:r>
        <w:r>
          <w:rPr>
            <w:noProof/>
          </w:rPr>
          <w:instrText xml:space="preserve"> PAGEREF _Toc204162385 \h </w:instrText>
        </w:r>
        <w:r>
          <w:rPr>
            <w:noProof/>
          </w:rPr>
        </w:r>
        <w:r>
          <w:rPr>
            <w:noProof/>
          </w:rPr>
          <w:fldChar w:fldCharType="separate"/>
        </w:r>
        <w:r>
          <w:rPr>
            <w:noProof/>
          </w:rPr>
          <w:t>32</w:t>
        </w:r>
        <w:r>
          <w:rPr>
            <w:noProof/>
          </w:rPr>
          <w:fldChar w:fldCharType="end"/>
        </w:r>
      </w:hyperlink>
    </w:p>
    <w:p w14:paraId="7403DA80" w14:textId="6693496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6" w:history="1">
        <w:r w:rsidRPr="004127AE">
          <w:rPr>
            <w:rStyle w:val="Lienhypertexte"/>
            <w:noProof/>
          </w:rPr>
          <w:t>III.24.2 – Conditions de remise</w:t>
        </w:r>
        <w:r>
          <w:rPr>
            <w:noProof/>
          </w:rPr>
          <w:tab/>
        </w:r>
        <w:r>
          <w:rPr>
            <w:noProof/>
          </w:rPr>
          <w:fldChar w:fldCharType="begin"/>
        </w:r>
        <w:r>
          <w:rPr>
            <w:noProof/>
          </w:rPr>
          <w:instrText xml:space="preserve"> PAGEREF _Toc204162386 \h </w:instrText>
        </w:r>
        <w:r>
          <w:rPr>
            <w:noProof/>
          </w:rPr>
        </w:r>
        <w:r>
          <w:rPr>
            <w:noProof/>
          </w:rPr>
          <w:fldChar w:fldCharType="separate"/>
        </w:r>
        <w:r>
          <w:rPr>
            <w:noProof/>
          </w:rPr>
          <w:t>33</w:t>
        </w:r>
        <w:r>
          <w:rPr>
            <w:noProof/>
          </w:rPr>
          <w:fldChar w:fldCharType="end"/>
        </w:r>
      </w:hyperlink>
    </w:p>
    <w:p w14:paraId="52E24C2C" w14:textId="1F45A565" w:rsidR="004455D2" w:rsidRDefault="004455D2">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2387" w:history="1">
        <w:r w:rsidRPr="004127AE">
          <w:rPr>
            <w:rStyle w:val="Lienhypertexte"/>
            <w:noProof/>
          </w:rPr>
          <w:t>ARTICLE III.25 – GARANTIE</w:t>
        </w:r>
        <w:r>
          <w:rPr>
            <w:noProof/>
          </w:rPr>
          <w:tab/>
        </w:r>
        <w:r>
          <w:rPr>
            <w:noProof/>
          </w:rPr>
          <w:fldChar w:fldCharType="begin"/>
        </w:r>
        <w:r>
          <w:rPr>
            <w:noProof/>
          </w:rPr>
          <w:instrText xml:space="preserve"> PAGEREF _Toc204162387 \h </w:instrText>
        </w:r>
        <w:r>
          <w:rPr>
            <w:noProof/>
          </w:rPr>
        </w:r>
        <w:r>
          <w:rPr>
            <w:noProof/>
          </w:rPr>
          <w:fldChar w:fldCharType="separate"/>
        </w:r>
        <w:r>
          <w:rPr>
            <w:noProof/>
          </w:rPr>
          <w:t>33</w:t>
        </w:r>
        <w:r>
          <w:rPr>
            <w:noProof/>
          </w:rPr>
          <w:fldChar w:fldCharType="end"/>
        </w:r>
      </w:hyperlink>
    </w:p>
    <w:p w14:paraId="4E910E92" w14:textId="69FF5E92"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8" w:history="1">
        <w:r w:rsidRPr="004127AE">
          <w:rPr>
            <w:rStyle w:val="Lienhypertexte"/>
            <w:noProof/>
          </w:rPr>
          <w:t>III.25.1 – Généralités</w:t>
        </w:r>
        <w:r>
          <w:rPr>
            <w:noProof/>
          </w:rPr>
          <w:tab/>
        </w:r>
        <w:r>
          <w:rPr>
            <w:noProof/>
          </w:rPr>
          <w:fldChar w:fldCharType="begin"/>
        </w:r>
        <w:r>
          <w:rPr>
            <w:noProof/>
          </w:rPr>
          <w:instrText xml:space="preserve"> PAGEREF _Toc204162388 \h </w:instrText>
        </w:r>
        <w:r>
          <w:rPr>
            <w:noProof/>
          </w:rPr>
        </w:r>
        <w:r>
          <w:rPr>
            <w:noProof/>
          </w:rPr>
          <w:fldChar w:fldCharType="separate"/>
        </w:r>
        <w:r>
          <w:rPr>
            <w:noProof/>
          </w:rPr>
          <w:t>33</w:t>
        </w:r>
        <w:r>
          <w:rPr>
            <w:noProof/>
          </w:rPr>
          <w:fldChar w:fldCharType="end"/>
        </w:r>
      </w:hyperlink>
    </w:p>
    <w:p w14:paraId="2DE8E808" w14:textId="397B3F1C"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89" w:history="1">
        <w:r w:rsidRPr="004127AE">
          <w:rPr>
            <w:rStyle w:val="Lienhypertexte"/>
            <w:noProof/>
          </w:rPr>
          <w:t>III.25.2 – Définition de la garantie</w:t>
        </w:r>
        <w:r>
          <w:rPr>
            <w:noProof/>
          </w:rPr>
          <w:tab/>
        </w:r>
        <w:r>
          <w:rPr>
            <w:noProof/>
          </w:rPr>
          <w:fldChar w:fldCharType="begin"/>
        </w:r>
        <w:r>
          <w:rPr>
            <w:noProof/>
          </w:rPr>
          <w:instrText xml:space="preserve"> PAGEREF _Toc204162389 \h </w:instrText>
        </w:r>
        <w:r>
          <w:rPr>
            <w:noProof/>
          </w:rPr>
        </w:r>
        <w:r>
          <w:rPr>
            <w:noProof/>
          </w:rPr>
          <w:fldChar w:fldCharType="separate"/>
        </w:r>
        <w:r>
          <w:rPr>
            <w:noProof/>
          </w:rPr>
          <w:t>33</w:t>
        </w:r>
        <w:r>
          <w:rPr>
            <w:noProof/>
          </w:rPr>
          <w:fldChar w:fldCharType="end"/>
        </w:r>
      </w:hyperlink>
    </w:p>
    <w:p w14:paraId="5B1A5172" w14:textId="716B0EFD" w:rsidR="004455D2" w:rsidRDefault="004455D2">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2390" w:history="1">
        <w:r w:rsidRPr="004127AE">
          <w:rPr>
            <w:rStyle w:val="Lienhypertexte"/>
            <w:noProof/>
          </w:rPr>
          <w:t>III.25.3 – Obligations de l’entrepreneur (garantie contractuelle)</w:t>
        </w:r>
        <w:r>
          <w:rPr>
            <w:noProof/>
          </w:rPr>
          <w:tab/>
        </w:r>
        <w:r>
          <w:rPr>
            <w:noProof/>
          </w:rPr>
          <w:fldChar w:fldCharType="begin"/>
        </w:r>
        <w:r>
          <w:rPr>
            <w:noProof/>
          </w:rPr>
          <w:instrText xml:space="preserve"> PAGEREF _Toc204162390 \h </w:instrText>
        </w:r>
        <w:r>
          <w:rPr>
            <w:noProof/>
          </w:rPr>
        </w:r>
        <w:r>
          <w:rPr>
            <w:noProof/>
          </w:rPr>
          <w:fldChar w:fldCharType="separate"/>
        </w:r>
        <w:r>
          <w:rPr>
            <w:noProof/>
          </w:rPr>
          <w:t>34</w:t>
        </w:r>
        <w:r>
          <w:rPr>
            <w:noProof/>
          </w:rPr>
          <w:fldChar w:fldCharType="end"/>
        </w:r>
      </w:hyperlink>
    </w:p>
    <w:p w14:paraId="7C3A0FC6" w14:textId="1BB37AC0" w:rsidR="002B1C1A" w:rsidRDefault="000B3965">
      <w:pPr>
        <w:pStyle w:val="Standard"/>
        <w:tabs>
          <w:tab w:val="right" w:leader="dot" w:pos="9061"/>
        </w:tabs>
        <w:rPr>
          <w:sz w:val="12"/>
          <w:szCs w:val="12"/>
        </w:rPr>
      </w:pPr>
      <w:r>
        <w:rPr>
          <w:i/>
          <w:szCs w:val="21"/>
        </w:rPr>
        <w:fldChar w:fldCharType="end"/>
      </w:r>
    </w:p>
    <w:p w14:paraId="5A7C12C4" w14:textId="77777777" w:rsidR="00810DDC" w:rsidRDefault="007D6887" w:rsidP="006D2D2E">
      <w:pPr>
        <w:pStyle w:val="Titre10"/>
      </w:pPr>
      <w:r>
        <w:br w:type="page"/>
      </w:r>
      <w:r w:rsidR="00810DDC">
        <w:lastRenderedPageBreak/>
        <w:t xml:space="preserve"> </w:t>
      </w:r>
      <w:bookmarkStart w:id="0" w:name="_Toc204162274"/>
      <w:r w:rsidR="00810DDC">
        <w:t>CHAPITRE I</w:t>
      </w:r>
      <w:r w:rsidR="00810DDC">
        <w:br/>
        <w:t>DESCRIPTION DES TRAVAUX ET DES OUVRAGES</w:t>
      </w:r>
      <w:bookmarkEnd w:id="0"/>
    </w:p>
    <w:p w14:paraId="64E8E283" w14:textId="77777777" w:rsidR="00810DDC" w:rsidRDefault="00810DDC" w:rsidP="006D2D2E">
      <w:pPr>
        <w:pStyle w:val="Titre10"/>
      </w:pPr>
    </w:p>
    <w:p w14:paraId="099EAFB2" w14:textId="77777777" w:rsidR="00DC1F83" w:rsidRPr="00034982" w:rsidRDefault="00DC1F83" w:rsidP="00DC1F83">
      <w:pPr>
        <w:pStyle w:val="Titre20"/>
        <w:rPr>
          <w:rStyle w:val="tgc"/>
          <w:rFonts w:eastAsia="Wingdings"/>
        </w:rPr>
      </w:pPr>
      <w:bookmarkStart w:id="1" w:name="_Toc73435549"/>
      <w:bookmarkStart w:id="2" w:name="_Toc204162275"/>
      <w:r w:rsidRPr="00034982">
        <w:rPr>
          <w:rStyle w:val="tgc"/>
          <w:rFonts w:eastAsia="Wingdings"/>
        </w:rPr>
        <w:t>ARTICLE I.1 – OBJET DU MARCHE</w:t>
      </w:r>
      <w:bookmarkEnd w:id="1"/>
      <w:bookmarkEnd w:id="2"/>
    </w:p>
    <w:p w14:paraId="27C6F3BE" w14:textId="77777777" w:rsidR="00DC1F83" w:rsidRDefault="00DC1F83" w:rsidP="00DC1F83">
      <w:pPr>
        <w:pStyle w:val="Textbody"/>
        <w:spacing w:after="120"/>
      </w:pPr>
      <w:r>
        <w:t>L’objet du marché est l’entretien et la restauration de l’écluse de Bruay-sur-Escaut.</w:t>
      </w:r>
    </w:p>
    <w:p w14:paraId="16817CB8" w14:textId="77777777" w:rsidR="00DC1F83" w:rsidRDefault="00DC1F83" w:rsidP="00DC1F83">
      <w:pPr>
        <w:pStyle w:val="Textbody"/>
        <w:spacing w:after="120"/>
      </w:pPr>
      <w:r>
        <w:t>Les prestations concernent :</w:t>
      </w:r>
    </w:p>
    <w:p w14:paraId="009A5745" w14:textId="77777777" w:rsidR="00DC1F83" w:rsidRDefault="00DC1F83" w:rsidP="00DC1F83">
      <w:pPr>
        <w:pStyle w:val="Textbody"/>
        <w:numPr>
          <w:ilvl w:val="0"/>
          <w:numId w:val="141"/>
        </w:numPr>
        <w:spacing w:after="120"/>
      </w:pPr>
      <w:r>
        <w:t>La restauration des vantaux amont de l’écluse comprenant la mise à sec de la tête amont, la dépose des portes amont, les travaux de désamiantage et de remise en peinture des portes amont ;</w:t>
      </w:r>
    </w:p>
    <w:p w14:paraId="3C129CED" w14:textId="77777777" w:rsidR="00DC1F83" w:rsidRDefault="00DC1F83" w:rsidP="00DC1F83">
      <w:pPr>
        <w:pStyle w:val="Textbody"/>
        <w:numPr>
          <w:ilvl w:val="0"/>
          <w:numId w:val="141"/>
        </w:numPr>
        <w:spacing w:after="120"/>
      </w:pPr>
      <w:r>
        <w:t>La restauration de joints de bajoyers ;</w:t>
      </w:r>
    </w:p>
    <w:p w14:paraId="311B060B" w14:textId="77777777" w:rsidR="00DC1F83" w:rsidRDefault="00DC1F83" w:rsidP="00DC1F83">
      <w:pPr>
        <w:pStyle w:val="Textbody"/>
        <w:numPr>
          <w:ilvl w:val="0"/>
          <w:numId w:val="141"/>
        </w:numPr>
        <w:spacing w:after="120"/>
      </w:pPr>
      <w:r>
        <w:t>Les réparations sur le génie civil existant et le remplacement de cornières métalliques ;</w:t>
      </w:r>
    </w:p>
    <w:p w14:paraId="74C3A00C" w14:textId="77777777" w:rsidR="00DC1F83" w:rsidRDefault="00DC1F83" w:rsidP="00DC1F83">
      <w:pPr>
        <w:pStyle w:val="Textbody"/>
        <w:numPr>
          <w:ilvl w:val="0"/>
          <w:numId w:val="141"/>
        </w:numPr>
        <w:spacing w:after="120"/>
      </w:pPr>
      <w:r>
        <w:t>La restauration de lisses de guidage ;</w:t>
      </w:r>
    </w:p>
    <w:p w14:paraId="0FDFD437" w14:textId="77777777" w:rsidR="00DC1F83" w:rsidRDefault="00DC1F83" w:rsidP="00DC1F83">
      <w:pPr>
        <w:pStyle w:val="Textbody"/>
        <w:numPr>
          <w:ilvl w:val="0"/>
          <w:numId w:val="141"/>
        </w:numPr>
        <w:spacing w:after="120"/>
      </w:pPr>
      <w:r>
        <w:t>La mise en place de seuils métalliques à batardeaux dans les chambres de vanne.</w:t>
      </w:r>
    </w:p>
    <w:p w14:paraId="18DCEC2B" w14:textId="77777777" w:rsidR="00DC1F83" w:rsidRDefault="00DC1F83" w:rsidP="00DC1F83">
      <w:pPr>
        <w:pStyle w:val="Textbody"/>
        <w:spacing w:after="120"/>
        <w:ind w:left="720"/>
      </w:pPr>
    </w:p>
    <w:p w14:paraId="6E5CEB36" w14:textId="77777777" w:rsidR="00DC1F83" w:rsidRDefault="00DC1F83" w:rsidP="00DC1F83">
      <w:pPr>
        <w:pStyle w:val="Textbody"/>
        <w:spacing w:after="120"/>
      </w:pPr>
      <w:r w:rsidRPr="00EF5084">
        <w:t>Le chômage de l’écluse de Bruay-sur-Escaut est prévu du 21/09/2026 au 25/10/2026.</w:t>
      </w:r>
    </w:p>
    <w:p w14:paraId="7DB85C4B" w14:textId="77777777" w:rsidR="00DC1F83" w:rsidRDefault="00DC1F83" w:rsidP="00DC1F83">
      <w:pPr>
        <w:pStyle w:val="Titre20"/>
        <w:rPr>
          <w:rStyle w:val="tgc"/>
          <w:rFonts w:eastAsia="Wingdings"/>
        </w:rPr>
      </w:pPr>
      <w:bookmarkStart w:id="3" w:name="_Toc73435550"/>
      <w:bookmarkStart w:id="4" w:name="_Toc204162276"/>
      <w:r w:rsidRPr="00034982">
        <w:rPr>
          <w:rStyle w:val="tgc"/>
          <w:rFonts w:eastAsia="Wingdings"/>
        </w:rPr>
        <w:t>ARTICLE I.2 – CONSISTANCE DES TRAVAUX</w:t>
      </w:r>
      <w:bookmarkEnd w:id="3"/>
      <w:bookmarkEnd w:id="4"/>
    </w:p>
    <w:p w14:paraId="7EB55467" w14:textId="77777777" w:rsidR="00DC1F83" w:rsidRDefault="00DC1F83" w:rsidP="00DC1F83">
      <w:pPr>
        <w:pStyle w:val="Titre30"/>
      </w:pPr>
      <w:bookmarkStart w:id="5" w:name="_Toc73435551"/>
      <w:bookmarkStart w:id="6" w:name="_Toc204162277"/>
      <w:r>
        <w:t>I.2.1 – Prestations communes</w:t>
      </w:r>
      <w:bookmarkEnd w:id="5"/>
      <w:bookmarkEnd w:id="6"/>
    </w:p>
    <w:p w14:paraId="0D73FFB0" w14:textId="77777777" w:rsidR="00DC1F83" w:rsidRDefault="00DC1F83" w:rsidP="00DC1F83">
      <w:pPr>
        <w:pStyle w:val="Textbody"/>
        <w:spacing w:after="60"/>
      </w:pPr>
    </w:p>
    <w:p w14:paraId="3624B79D" w14:textId="77777777" w:rsidR="00DC1F83" w:rsidRDefault="00DC1F83" w:rsidP="00DC1F83">
      <w:pPr>
        <w:pStyle w:val="Textbody"/>
        <w:spacing w:after="60"/>
      </w:pPr>
      <w:r>
        <w:t>Les travaux consistent en :</w:t>
      </w:r>
    </w:p>
    <w:p w14:paraId="39A4D01C" w14:textId="77777777" w:rsidR="00DC1F83" w:rsidRDefault="00DC1F83" w:rsidP="00DC1F83">
      <w:pPr>
        <w:pStyle w:val="Textbody"/>
        <w:numPr>
          <w:ilvl w:val="0"/>
          <w:numId w:val="113"/>
        </w:numPr>
        <w:overflowPunct/>
        <w:autoSpaceDE/>
        <w:autoSpaceDN/>
      </w:pPr>
      <w:r>
        <w:t>L’installation de chantier courant ;</w:t>
      </w:r>
    </w:p>
    <w:p w14:paraId="02D0A65B" w14:textId="77777777" w:rsidR="00DC1F83" w:rsidRDefault="00DC1F83" w:rsidP="00DC1F83">
      <w:pPr>
        <w:pStyle w:val="Textbody"/>
        <w:numPr>
          <w:ilvl w:val="0"/>
          <w:numId w:val="113"/>
        </w:numPr>
        <w:overflowPunct/>
        <w:autoSpaceDE/>
        <w:autoSpaceDN/>
      </w:pPr>
      <w:r>
        <w:t>Les études d’exécution ;</w:t>
      </w:r>
    </w:p>
    <w:p w14:paraId="198A9EEB" w14:textId="77777777" w:rsidR="00DC1F83" w:rsidRPr="0054145A" w:rsidRDefault="00DC1F83" w:rsidP="00DC1F83">
      <w:pPr>
        <w:pStyle w:val="Textbody"/>
        <w:numPr>
          <w:ilvl w:val="0"/>
          <w:numId w:val="113"/>
        </w:numPr>
        <w:overflowPunct/>
        <w:autoSpaceDE/>
        <w:autoSpaceDN/>
      </w:pPr>
      <w:r>
        <w:t xml:space="preserve">La </w:t>
      </w:r>
      <w:r w:rsidRPr="0054145A">
        <w:t>signalisation de chantier terrestre ;</w:t>
      </w:r>
    </w:p>
    <w:p w14:paraId="75FF5724" w14:textId="77777777" w:rsidR="00DC1F83" w:rsidRPr="0054145A" w:rsidRDefault="00DC1F83" w:rsidP="00DC1F83">
      <w:pPr>
        <w:pStyle w:val="Textbody"/>
        <w:numPr>
          <w:ilvl w:val="0"/>
          <w:numId w:val="113"/>
        </w:numPr>
        <w:overflowPunct/>
        <w:autoSpaceDE/>
        <w:autoSpaceDN/>
      </w:pPr>
      <w:r w:rsidRPr="0054145A">
        <w:t>Le transport des matériels (</w:t>
      </w:r>
      <w:r>
        <w:t xml:space="preserve">10 </w:t>
      </w:r>
      <w:r w:rsidRPr="0054145A">
        <w:t>batardeaux et 1 passerelle provisoire) depuis leur lieu de stockage (Cf. I.3.3) et leur pose pour la mise à sec de la tête amont ;</w:t>
      </w:r>
    </w:p>
    <w:p w14:paraId="5FBEF2A4" w14:textId="4AEFD35C" w:rsidR="00DC1F83" w:rsidRPr="004D2D03" w:rsidRDefault="00DC1F83" w:rsidP="00DC1F83">
      <w:pPr>
        <w:pStyle w:val="Textbody"/>
        <w:numPr>
          <w:ilvl w:val="0"/>
          <w:numId w:val="113"/>
        </w:numPr>
        <w:overflowPunct/>
        <w:autoSpaceDE/>
        <w:autoSpaceDN/>
      </w:pPr>
      <w:r>
        <w:t>Les travaux préparatoires comprenant le démontage de clôtures éventuelles,</w:t>
      </w:r>
      <w:r w:rsidR="009903EE">
        <w:t xml:space="preserve"> </w:t>
      </w:r>
      <w:r w:rsidR="005D0D7A">
        <w:t>la dépose des mâts de camera,</w:t>
      </w:r>
      <w:r>
        <w:t xml:space="preserve"> l’aménagement d’une aire </w:t>
      </w:r>
      <w:r w:rsidRPr="004D2D03">
        <w:t xml:space="preserve">de travail, </w:t>
      </w:r>
      <w:proofErr w:type="spellStart"/>
      <w:r w:rsidRPr="004D2D03">
        <w:t>etc</w:t>
      </w:r>
      <w:proofErr w:type="spellEnd"/>
      <w:r w:rsidRPr="004D2D03">
        <w:t> ;</w:t>
      </w:r>
    </w:p>
    <w:p w14:paraId="3B6F7371" w14:textId="26A3BC4B" w:rsidR="00DC1F83" w:rsidRPr="004D2D03" w:rsidRDefault="00DC1F83" w:rsidP="00DC1F83">
      <w:pPr>
        <w:pStyle w:val="Textbody"/>
        <w:numPr>
          <w:ilvl w:val="0"/>
          <w:numId w:val="113"/>
        </w:numPr>
        <w:overflowPunct/>
        <w:autoSpaceDE/>
        <w:autoSpaceDN/>
      </w:pPr>
      <w:r w:rsidRPr="004D2D03">
        <w:t>La mobilisation de matériels ;</w:t>
      </w:r>
    </w:p>
    <w:p w14:paraId="3DAC852D" w14:textId="77777777" w:rsidR="00DC1F83" w:rsidRPr="004D2D03" w:rsidRDefault="00DC1F83" w:rsidP="00DC1F83">
      <w:pPr>
        <w:pStyle w:val="Textbody"/>
        <w:numPr>
          <w:ilvl w:val="0"/>
          <w:numId w:val="113"/>
        </w:numPr>
        <w:overflowPunct/>
        <w:autoSpaceDE/>
        <w:autoSpaceDN/>
      </w:pPr>
      <w:r w:rsidRPr="004D2D03">
        <w:t>Le gardiennage physique ;</w:t>
      </w:r>
    </w:p>
    <w:p w14:paraId="1E7DE1FF" w14:textId="77777777" w:rsidR="00DC1F83" w:rsidRPr="004D2D03" w:rsidRDefault="00DC1F83" w:rsidP="00DC1F83">
      <w:pPr>
        <w:pStyle w:val="Textbody"/>
        <w:numPr>
          <w:ilvl w:val="0"/>
          <w:numId w:val="113"/>
        </w:numPr>
        <w:overflowPunct/>
        <w:autoSpaceDE/>
        <w:autoSpaceDN/>
      </w:pPr>
      <w:r w:rsidRPr="004D2D03">
        <w:t>La mise à sec de la tête amont de l’écluse ;</w:t>
      </w:r>
    </w:p>
    <w:p w14:paraId="5E53B486" w14:textId="77777777" w:rsidR="00DC1F83" w:rsidRPr="004D2D03" w:rsidRDefault="00DC1F83" w:rsidP="00DC1F83">
      <w:pPr>
        <w:pStyle w:val="Textbody"/>
        <w:numPr>
          <w:ilvl w:val="0"/>
          <w:numId w:val="113"/>
        </w:numPr>
        <w:overflowPunct/>
        <w:autoSpaceDE/>
        <w:autoSpaceDN/>
      </w:pPr>
      <w:r w:rsidRPr="004D2D03">
        <w:t>Le maintien à sec de la tête amont de l’écluse ;</w:t>
      </w:r>
    </w:p>
    <w:p w14:paraId="4C415E0F" w14:textId="77777777" w:rsidR="00DC1F83" w:rsidRPr="004D2D03" w:rsidRDefault="00DC1F83" w:rsidP="00DC1F83">
      <w:pPr>
        <w:pStyle w:val="Textbody"/>
        <w:numPr>
          <w:ilvl w:val="0"/>
          <w:numId w:val="113"/>
        </w:numPr>
        <w:overflowPunct/>
        <w:autoSpaceDE/>
        <w:autoSpaceDN/>
      </w:pPr>
      <w:r w:rsidRPr="004D2D03">
        <w:t>Le nettoyage de la fosse amont ;</w:t>
      </w:r>
    </w:p>
    <w:p w14:paraId="02C23613" w14:textId="7CD322ED" w:rsidR="00DC1F83" w:rsidRDefault="00DC1F83" w:rsidP="00DC1F83">
      <w:pPr>
        <w:pStyle w:val="Textbody"/>
        <w:numPr>
          <w:ilvl w:val="0"/>
          <w:numId w:val="113"/>
        </w:numPr>
        <w:overflowPunct/>
        <w:autoSpaceDE/>
        <w:autoSpaceDN/>
      </w:pPr>
      <w:r>
        <w:t>La remise en état du site</w:t>
      </w:r>
      <w:r w:rsidR="007148BA">
        <w:t xml:space="preserve"> et notamment la repose soignée des mâts de camera et réglages</w:t>
      </w:r>
      <w:r>
        <w:t> ;</w:t>
      </w:r>
    </w:p>
    <w:p w14:paraId="6FA13B76" w14:textId="77777777" w:rsidR="00DC1F83" w:rsidRDefault="00DC1F83" w:rsidP="00DC1F83">
      <w:pPr>
        <w:pStyle w:val="Textbody"/>
        <w:numPr>
          <w:ilvl w:val="0"/>
          <w:numId w:val="113"/>
        </w:numPr>
        <w:overflowPunct/>
        <w:autoSpaceDE/>
        <w:autoSpaceDN/>
      </w:pPr>
      <w:r>
        <w:t>Le Dossier des Ouvrages Exécutés ;</w:t>
      </w:r>
    </w:p>
    <w:p w14:paraId="1772FF6E" w14:textId="77777777" w:rsidR="00DC1F83" w:rsidRDefault="00DC1F83" w:rsidP="00DC1F83">
      <w:pPr>
        <w:pStyle w:val="Textbody"/>
        <w:numPr>
          <w:ilvl w:val="0"/>
          <w:numId w:val="113"/>
        </w:numPr>
        <w:overflowPunct/>
        <w:autoSpaceDE/>
        <w:autoSpaceDN/>
      </w:pPr>
      <w:r>
        <w:t>Le repliement des installations ;</w:t>
      </w:r>
    </w:p>
    <w:p w14:paraId="31BDD62F" w14:textId="77777777" w:rsidR="00DC1F83" w:rsidRDefault="00DC1F83" w:rsidP="00DC1F83">
      <w:pPr>
        <w:pStyle w:val="Textbody"/>
        <w:numPr>
          <w:ilvl w:val="0"/>
          <w:numId w:val="113"/>
        </w:numPr>
        <w:overflowPunct/>
        <w:autoSpaceDE/>
        <w:autoSpaceDN/>
        <w:rPr>
          <w:rFonts w:cs="Arial"/>
          <w:kern w:val="0"/>
        </w:rPr>
      </w:pPr>
      <w:r>
        <w:t>Enfin, d’un</w:t>
      </w:r>
      <w:r>
        <w:rPr>
          <w:rFonts w:cs="Arial"/>
          <w:color w:val="000000"/>
          <w:kern w:val="0"/>
        </w:rPr>
        <w:t>e manière générale, tous les travaux, fournitures et prestations diverses nécessaires à la parfaite et complète exécution des ouvrages, conformément à la réglementation en vigueur et aux pièces du marché.</w:t>
      </w:r>
    </w:p>
    <w:p w14:paraId="5ACE9DE4" w14:textId="67906E66" w:rsidR="00DC1F83" w:rsidRPr="00B25880" w:rsidRDefault="00DC1F83" w:rsidP="00DC1F83">
      <w:pPr>
        <w:pStyle w:val="Titre30"/>
      </w:pPr>
      <w:bookmarkStart w:id="7" w:name="_Toc73435553"/>
      <w:bookmarkStart w:id="8" w:name="_Toc204162278"/>
      <w:r>
        <w:t>I.2.</w:t>
      </w:r>
      <w:r w:rsidRPr="00B25880">
        <w:t>2 – Travaux propres aux joints de bajoyers</w:t>
      </w:r>
      <w:bookmarkEnd w:id="7"/>
      <w:bookmarkEnd w:id="8"/>
    </w:p>
    <w:p w14:paraId="438C2558" w14:textId="77777777" w:rsidR="00DC1F83" w:rsidRPr="00B25880" w:rsidRDefault="00DC1F83" w:rsidP="00DC1F83">
      <w:pPr>
        <w:pStyle w:val="western"/>
        <w:spacing w:before="60" w:beforeAutospacing="0" w:after="60"/>
      </w:pPr>
    </w:p>
    <w:p w14:paraId="7CA3FD99" w14:textId="1580DE6D" w:rsidR="00CE2057" w:rsidRPr="00D45D7C" w:rsidRDefault="00CE2057" w:rsidP="00CE2057">
      <w:pPr>
        <w:pStyle w:val="western"/>
        <w:spacing w:before="60" w:beforeAutospacing="0" w:after="60"/>
        <w:rPr>
          <w:color w:val="FF0000"/>
        </w:rPr>
      </w:pPr>
      <w:r>
        <w:t xml:space="preserve">Les travaux prévoient la restauration de joints de bajoyers conformément au </w:t>
      </w:r>
      <w:r w:rsidRPr="00AD3814">
        <w:t xml:space="preserve">schéma fourni </w:t>
      </w:r>
      <w:r w:rsidR="00994E9F">
        <w:t>dans le dossier de consultation : Bordereau II</w:t>
      </w:r>
      <w:r w:rsidRPr="00AD3814">
        <w:t>-1</w:t>
      </w:r>
      <w:r w:rsidR="00994E9F">
        <w:t xml:space="preserve"> </w:t>
      </w:r>
      <w:r w:rsidRPr="00AD3814">
        <w:t>– Plan de situation et consistent en :</w:t>
      </w:r>
    </w:p>
    <w:p w14:paraId="3A44D49D" w14:textId="77777777" w:rsidR="00CE2057" w:rsidRDefault="00CE2057" w:rsidP="00CE2057">
      <w:pPr>
        <w:pStyle w:val="western"/>
        <w:suppressAutoHyphens/>
        <w:spacing w:before="60" w:beforeAutospacing="0" w:after="60"/>
      </w:pPr>
    </w:p>
    <w:p w14:paraId="1776569B" w14:textId="6F17AC57" w:rsidR="00CE2057" w:rsidRDefault="00CE2057" w:rsidP="009C454C">
      <w:pPr>
        <w:pStyle w:val="western"/>
        <w:numPr>
          <w:ilvl w:val="0"/>
          <w:numId w:val="113"/>
        </w:numPr>
        <w:suppressAutoHyphens/>
        <w:spacing w:before="60" w:beforeAutospacing="0" w:after="60"/>
      </w:pPr>
      <w:r>
        <w:t xml:space="preserve">Le transport et pose de </w:t>
      </w:r>
      <w:r w:rsidR="008E25EC">
        <w:t>2</w:t>
      </w:r>
      <w:r>
        <w:t xml:space="preserve"> caissons sphériques, simples et emboitables de 5m (fournis par l’UTI) ;</w:t>
      </w:r>
    </w:p>
    <w:p w14:paraId="03AB62B3" w14:textId="562C8498" w:rsidR="009C454C" w:rsidRDefault="000B3D35" w:rsidP="001A1AB3">
      <w:pPr>
        <w:pStyle w:val="western"/>
        <w:numPr>
          <w:ilvl w:val="0"/>
          <w:numId w:val="113"/>
        </w:numPr>
        <w:suppressAutoHyphens/>
        <w:spacing w:before="60" w:beforeAutospacing="0" w:after="60"/>
      </w:pPr>
      <w:r>
        <w:t>La fourniture et pose de 1 sous-caisson adapté au radier du sas et emboitables aux caissons sphériques.</w:t>
      </w:r>
    </w:p>
    <w:p w14:paraId="40F8823E" w14:textId="77777777" w:rsidR="00CE2057" w:rsidRDefault="00CE2057" w:rsidP="00CE2057">
      <w:pPr>
        <w:pStyle w:val="western"/>
        <w:suppressAutoHyphens/>
        <w:spacing w:before="60" w:beforeAutospacing="0" w:after="60"/>
      </w:pPr>
      <w:proofErr w:type="spellStart"/>
      <w:r>
        <w:t>A</w:t>
      </w:r>
      <w:proofErr w:type="spellEnd"/>
      <w:r>
        <w:t xml:space="preserve"> l’issue du chantier, l’ensemble ces caissons (6 unités) seront restitués au maître d’œuvre et transportés au lieu de stockage indiqué ;</w:t>
      </w:r>
    </w:p>
    <w:p w14:paraId="224C48CA" w14:textId="77777777" w:rsidR="0076523E" w:rsidRDefault="0076523E" w:rsidP="00CE2057">
      <w:pPr>
        <w:pStyle w:val="western"/>
        <w:suppressAutoHyphens/>
        <w:spacing w:before="60" w:beforeAutospacing="0" w:after="60"/>
      </w:pPr>
    </w:p>
    <w:p w14:paraId="1C606E31" w14:textId="12D0EB38" w:rsidR="005D3D71" w:rsidRDefault="005D3D71" w:rsidP="00CE2057">
      <w:pPr>
        <w:pStyle w:val="western"/>
        <w:suppressAutoHyphens/>
        <w:spacing w:before="60" w:beforeAutospacing="0" w:after="60"/>
      </w:pPr>
      <w:r>
        <w:lastRenderedPageBreak/>
        <w:t xml:space="preserve">La réfection de chaque joint sera réalisée sur toute la hauteur du bajoyer et jusqu’à </w:t>
      </w:r>
      <w:r w:rsidR="00146BCA">
        <w:t xml:space="preserve">30 cm </w:t>
      </w:r>
      <w:r w:rsidR="00782DE3">
        <w:t>de longueur vers l’axe du radier du sas, comprenant :</w:t>
      </w:r>
    </w:p>
    <w:p w14:paraId="18A95752" w14:textId="77777777" w:rsidR="00CE2057" w:rsidRDefault="00CE2057" w:rsidP="00CE2057">
      <w:pPr>
        <w:pStyle w:val="Textbody"/>
        <w:numPr>
          <w:ilvl w:val="0"/>
          <w:numId w:val="113"/>
        </w:numPr>
        <w:overflowPunct/>
        <w:autoSpaceDE/>
        <w:autoSpaceDN/>
      </w:pPr>
      <w:r>
        <w:t>Le découpage, le sciage, la démolition et l’enlèvement du béton existant armé ou non et des armatures, y compris leur mise en décharge ;</w:t>
      </w:r>
    </w:p>
    <w:p w14:paraId="3387B39D" w14:textId="77777777" w:rsidR="00CE2057" w:rsidRDefault="00CE2057" w:rsidP="00CE2057">
      <w:pPr>
        <w:pStyle w:val="Textbody"/>
        <w:numPr>
          <w:ilvl w:val="0"/>
          <w:numId w:val="113"/>
        </w:numPr>
        <w:overflowPunct/>
        <w:autoSpaceDE/>
        <w:autoSpaceDN/>
      </w:pPr>
      <w:r>
        <w:t>L’enlèvement des joints existants, y compris leur mise en décharge ;</w:t>
      </w:r>
    </w:p>
    <w:p w14:paraId="78026B2B" w14:textId="77777777" w:rsidR="00CE2057" w:rsidRDefault="00CE2057" w:rsidP="00CE2057">
      <w:pPr>
        <w:pStyle w:val="Textbody"/>
        <w:numPr>
          <w:ilvl w:val="0"/>
          <w:numId w:val="113"/>
        </w:numPr>
        <w:overflowPunct/>
        <w:autoSpaceDE/>
        <w:autoSpaceDN/>
      </w:pPr>
      <w:r>
        <w:t>Le nettoyage et la préparation des supports, y compris le traitement éventuel des fissures et la passivation des aciers existants ainsi que le bouchardage ;</w:t>
      </w:r>
    </w:p>
    <w:p w14:paraId="0FD6485C" w14:textId="77777777" w:rsidR="00CE2057" w:rsidRDefault="00CE2057" w:rsidP="00CE2057">
      <w:pPr>
        <w:pStyle w:val="Textbody"/>
        <w:numPr>
          <w:ilvl w:val="0"/>
          <w:numId w:val="113"/>
        </w:numPr>
        <w:overflowPunct/>
        <w:autoSpaceDE/>
        <w:autoSpaceDN/>
      </w:pPr>
      <w:r>
        <w:t>La fourniture et la mise en œuvre des plots de scellement nécessaires aux armatures ;</w:t>
      </w:r>
    </w:p>
    <w:p w14:paraId="2AA2AF17" w14:textId="77777777" w:rsidR="00CE2057" w:rsidRDefault="00CE2057" w:rsidP="00CE2057">
      <w:pPr>
        <w:pStyle w:val="Textbody"/>
        <w:numPr>
          <w:ilvl w:val="0"/>
          <w:numId w:val="113"/>
        </w:numPr>
        <w:overflowPunct/>
        <w:autoSpaceDE/>
        <w:autoSpaceDN/>
      </w:pPr>
      <w:r>
        <w:t>La fourniture, le façonnage et la mise en place des aciers HA ou lisses des armatures ;</w:t>
      </w:r>
    </w:p>
    <w:p w14:paraId="3E23CBA3" w14:textId="77777777" w:rsidR="00CE2057" w:rsidRDefault="00CE2057" w:rsidP="00CE2057">
      <w:pPr>
        <w:pStyle w:val="Textbody"/>
        <w:numPr>
          <w:ilvl w:val="0"/>
          <w:numId w:val="113"/>
        </w:numPr>
        <w:overflowPunct/>
        <w:autoSpaceDE/>
        <w:autoSpaceDN/>
      </w:pPr>
      <w:r>
        <w:t xml:space="preserve">La fourniture et la pose de nouveaux joints de type </w:t>
      </w:r>
      <w:proofErr w:type="spellStart"/>
      <w:r>
        <w:t>waterstop</w:t>
      </w:r>
      <w:proofErr w:type="spellEnd"/>
      <w:r>
        <w:t> ;</w:t>
      </w:r>
    </w:p>
    <w:p w14:paraId="7E481496" w14:textId="77777777" w:rsidR="00CE2057" w:rsidRDefault="00CE2057" w:rsidP="00CE2057">
      <w:pPr>
        <w:pStyle w:val="Textbody"/>
        <w:numPr>
          <w:ilvl w:val="0"/>
          <w:numId w:val="113"/>
        </w:numPr>
        <w:overflowPunct/>
        <w:autoSpaceDE/>
        <w:autoSpaceDN/>
      </w:pPr>
      <w:r>
        <w:t>La fourniture, mise en œuvre et enlèvement des coffrages nécessaires au bétonnage ;</w:t>
      </w:r>
    </w:p>
    <w:p w14:paraId="2E4ABFAC" w14:textId="77777777" w:rsidR="00CE2057" w:rsidRDefault="00CE2057" w:rsidP="00CE2057">
      <w:pPr>
        <w:pStyle w:val="Textbody"/>
        <w:numPr>
          <w:ilvl w:val="0"/>
          <w:numId w:val="113"/>
        </w:numPr>
        <w:overflowPunct/>
        <w:autoSpaceDE/>
        <w:autoSpaceDN/>
      </w:pPr>
      <w:r>
        <w:t>La fourniture et la mise en œuvre du béton nécessaire à la réalisation des joints ;</w:t>
      </w:r>
    </w:p>
    <w:p w14:paraId="04A7E2A9" w14:textId="77777777" w:rsidR="00CE2057" w:rsidRDefault="00CE2057" w:rsidP="00CE2057">
      <w:pPr>
        <w:pStyle w:val="Textbody"/>
        <w:numPr>
          <w:ilvl w:val="0"/>
          <w:numId w:val="113"/>
        </w:numPr>
        <w:overflowPunct/>
        <w:autoSpaceDE/>
        <w:autoSpaceDN/>
      </w:pPr>
      <w:r>
        <w:t>La réalisation des parements soigné.</w:t>
      </w:r>
    </w:p>
    <w:p w14:paraId="6D357FC7" w14:textId="77777777" w:rsidR="00DC1F83" w:rsidRPr="000B779A" w:rsidRDefault="00DC1F83" w:rsidP="00DC1F83">
      <w:pPr>
        <w:pStyle w:val="Textbody"/>
        <w:overflowPunct/>
        <w:autoSpaceDE/>
        <w:autoSpaceDN/>
        <w:rPr>
          <w:highlight w:val="cyan"/>
        </w:rPr>
      </w:pPr>
    </w:p>
    <w:p w14:paraId="53C8F905" w14:textId="77777777" w:rsidR="00DC1F83" w:rsidRDefault="00DC1F83" w:rsidP="00DC1F83">
      <w:pPr>
        <w:pStyle w:val="Titre30"/>
      </w:pPr>
      <w:bookmarkStart w:id="9" w:name="_Toc73435555"/>
      <w:bookmarkStart w:id="10" w:name="_Toc204162279"/>
      <w:r>
        <w:t>I.2.3 – Travaux propres aux vantaux et passerelles</w:t>
      </w:r>
      <w:bookmarkEnd w:id="9"/>
      <w:bookmarkEnd w:id="10"/>
      <w:r>
        <w:t xml:space="preserve"> </w:t>
      </w:r>
    </w:p>
    <w:p w14:paraId="600604B0" w14:textId="77777777" w:rsidR="00DC1F83" w:rsidRDefault="00DC1F83" w:rsidP="00DC1F83">
      <w:pPr>
        <w:pStyle w:val="Textbody"/>
        <w:spacing w:after="120"/>
      </w:pPr>
    </w:p>
    <w:p w14:paraId="61EEC5E7" w14:textId="77777777" w:rsidR="00DC1F83" w:rsidRDefault="00DC1F83" w:rsidP="00DC1F83">
      <w:pPr>
        <w:pStyle w:val="Textbody"/>
        <w:spacing w:after="120"/>
      </w:pPr>
      <w:r>
        <w:t>Les travaux consistent en la maintenance et la restauration des vantaux et comprennent :</w:t>
      </w:r>
    </w:p>
    <w:p w14:paraId="202B1353" w14:textId="77777777" w:rsidR="00DC1F83" w:rsidRPr="007F7467" w:rsidRDefault="00DC1F83" w:rsidP="00DC1F83">
      <w:pPr>
        <w:pStyle w:val="Textbody"/>
        <w:numPr>
          <w:ilvl w:val="0"/>
          <w:numId w:val="113"/>
        </w:numPr>
        <w:overflowPunct/>
        <w:autoSpaceDE/>
        <w:autoSpaceDN/>
      </w:pPr>
      <w:r w:rsidRPr="007F7467">
        <w:t>La dépose des 2 passerelles amont ;</w:t>
      </w:r>
    </w:p>
    <w:p w14:paraId="2F9119EA" w14:textId="77777777" w:rsidR="00DC1F83" w:rsidRPr="007F7467" w:rsidRDefault="00DC1F83" w:rsidP="00DC1F83">
      <w:pPr>
        <w:pStyle w:val="Textbody"/>
        <w:numPr>
          <w:ilvl w:val="0"/>
          <w:numId w:val="113"/>
        </w:numPr>
        <w:overflowPunct/>
        <w:autoSpaceDE/>
        <w:autoSpaceDN/>
      </w:pPr>
      <w:r w:rsidRPr="007F7467">
        <w:t xml:space="preserve">Le </w:t>
      </w:r>
      <w:proofErr w:type="spellStart"/>
      <w:r w:rsidRPr="007F7467">
        <w:t>désaccouplage</w:t>
      </w:r>
      <w:proofErr w:type="spellEnd"/>
      <w:r w:rsidRPr="007F7467">
        <w:t xml:space="preserve"> des tourillons ;</w:t>
      </w:r>
    </w:p>
    <w:p w14:paraId="6C9BF9C6" w14:textId="77777777" w:rsidR="00DC1F83" w:rsidRDefault="00DC1F83" w:rsidP="00DC1F83">
      <w:pPr>
        <w:pStyle w:val="Textbody"/>
        <w:numPr>
          <w:ilvl w:val="0"/>
          <w:numId w:val="113"/>
        </w:numPr>
        <w:overflowPunct/>
        <w:autoSpaceDE/>
        <w:autoSpaceDN/>
      </w:pPr>
      <w:r w:rsidRPr="007F7467">
        <w:t>La dépose des tourillons ;</w:t>
      </w:r>
    </w:p>
    <w:p w14:paraId="55F02A99" w14:textId="1979866A" w:rsidR="00481476" w:rsidRPr="007F7467" w:rsidRDefault="00481476" w:rsidP="00DC1F83">
      <w:pPr>
        <w:pStyle w:val="Textbody"/>
        <w:numPr>
          <w:ilvl w:val="0"/>
          <w:numId w:val="113"/>
        </w:numPr>
        <w:overflowPunct/>
        <w:autoSpaceDE/>
        <w:autoSpaceDN/>
      </w:pPr>
      <w:r>
        <w:t>Le remplacement des oreilles de levages des vantaux amont ;</w:t>
      </w:r>
    </w:p>
    <w:p w14:paraId="36CA23FB" w14:textId="77777777" w:rsidR="00DC1F83" w:rsidRPr="00C02388" w:rsidRDefault="00DC1F83" w:rsidP="00DC1F83">
      <w:pPr>
        <w:pStyle w:val="Textbody"/>
        <w:widowControl w:val="0"/>
        <w:numPr>
          <w:ilvl w:val="0"/>
          <w:numId w:val="113"/>
        </w:numPr>
        <w:autoSpaceDE/>
        <w:autoSpaceDN/>
      </w:pPr>
      <w:r w:rsidRPr="00C02388">
        <w:t>La restitution sur le site éclusier des tourillons aux équipes de VNF.</w:t>
      </w:r>
    </w:p>
    <w:p w14:paraId="03D32230" w14:textId="77777777" w:rsidR="00DC1F83" w:rsidRPr="00130558" w:rsidRDefault="00DC1F83" w:rsidP="00DC1F83">
      <w:pPr>
        <w:pStyle w:val="Textbody"/>
        <w:numPr>
          <w:ilvl w:val="0"/>
          <w:numId w:val="113"/>
        </w:numPr>
        <w:overflowPunct/>
        <w:autoSpaceDE/>
        <w:autoSpaceDN/>
      </w:pPr>
      <w:r w:rsidRPr="00C02388">
        <w:t xml:space="preserve">La </w:t>
      </w:r>
      <w:r w:rsidRPr="00130558">
        <w:t>dépose des vantaux amont ;</w:t>
      </w:r>
    </w:p>
    <w:p w14:paraId="55D34249" w14:textId="77777777" w:rsidR="00DC1F83" w:rsidRPr="00AE1D35" w:rsidRDefault="00DC1F83" w:rsidP="00DC1F83">
      <w:pPr>
        <w:pStyle w:val="Textbody"/>
        <w:numPr>
          <w:ilvl w:val="0"/>
          <w:numId w:val="113"/>
        </w:numPr>
        <w:overflowPunct/>
        <w:autoSpaceDE/>
        <w:autoSpaceDN/>
        <w:rPr>
          <w:b/>
          <w:bCs/>
        </w:rPr>
      </w:pPr>
      <w:r w:rsidRPr="00130558">
        <w:t xml:space="preserve">La dépose des éléments des vantaux (butées, cales, heurtoirs, joints et plats des joints, les défenses </w:t>
      </w:r>
      <w:r w:rsidRPr="00AE1D35">
        <w:t xml:space="preserve">et supports de défenses) </w:t>
      </w:r>
      <w:r w:rsidRPr="00AE1D35">
        <w:rPr>
          <w:b/>
          <w:bCs/>
        </w:rPr>
        <w:t>sous la supervision permanente d'un agent VNF ;</w:t>
      </w:r>
    </w:p>
    <w:p w14:paraId="24A2C2DD" w14:textId="77777777" w:rsidR="00DC1F83" w:rsidRPr="00AE1D35" w:rsidRDefault="00DC1F83" w:rsidP="00DC1F83">
      <w:pPr>
        <w:pStyle w:val="Textbody"/>
        <w:numPr>
          <w:ilvl w:val="0"/>
          <w:numId w:val="113"/>
        </w:numPr>
        <w:overflowPunct/>
        <w:autoSpaceDE/>
        <w:autoSpaceDN/>
      </w:pPr>
      <w:r w:rsidRPr="00AE1D35">
        <w:t>La dépose des joints d’étanchéité des vantaux ;</w:t>
      </w:r>
    </w:p>
    <w:p w14:paraId="131A51AF" w14:textId="77777777" w:rsidR="00DC1F83" w:rsidRPr="00C46810" w:rsidRDefault="00DC1F83" w:rsidP="00DC1F83">
      <w:pPr>
        <w:pStyle w:val="Textbody"/>
        <w:widowControl w:val="0"/>
        <w:numPr>
          <w:ilvl w:val="0"/>
          <w:numId w:val="113"/>
        </w:numPr>
        <w:autoSpaceDE/>
        <w:autoSpaceDN/>
      </w:pPr>
      <w:r w:rsidRPr="004A630B">
        <w:t xml:space="preserve">Le remplacement </w:t>
      </w:r>
      <w:r w:rsidRPr="00C46810">
        <w:t>des défenses de portes ;</w:t>
      </w:r>
    </w:p>
    <w:p w14:paraId="73BC5F4B" w14:textId="77777777" w:rsidR="00DC1F83" w:rsidRPr="00C46810" w:rsidRDefault="00DC1F83" w:rsidP="00DC1F83">
      <w:pPr>
        <w:pStyle w:val="Textbody"/>
        <w:numPr>
          <w:ilvl w:val="0"/>
          <w:numId w:val="113"/>
        </w:numPr>
        <w:overflowPunct/>
        <w:autoSpaceDE/>
        <w:autoSpaceDN/>
      </w:pPr>
      <w:r w:rsidRPr="00C46810">
        <w:t xml:space="preserve">Le nettoyage, le redressage et/ou remplacement (le cas échéant) des fers de buscs, des supports de défenses, des fers en U, croisillons, fers </w:t>
      </w:r>
      <w:proofErr w:type="spellStart"/>
      <w:r w:rsidRPr="00C46810">
        <w:t>IPN</w:t>
      </w:r>
      <w:proofErr w:type="spellEnd"/>
      <w:r w:rsidRPr="00C46810">
        <w:t xml:space="preserve"> et des pièces de jonction avec les vantaux dans le respect du calepinage précis fournis avec la boulonnerie associée ;</w:t>
      </w:r>
    </w:p>
    <w:p w14:paraId="1CA0AD58" w14:textId="77777777" w:rsidR="00DC1F83" w:rsidRPr="00BC1842" w:rsidRDefault="00DC1F83" w:rsidP="00DC1F83">
      <w:pPr>
        <w:pStyle w:val="Textbody"/>
        <w:widowControl w:val="0"/>
        <w:numPr>
          <w:ilvl w:val="0"/>
          <w:numId w:val="113"/>
        </w:numPr>
        <w:autoSpaceDE/>
        <w:autoSpaceDN/>
      </w:pPr>
      <w:r w:rsidRPr="00BC1842">
        <w:t>Le démontage et le nettoyage des heurtoirs ;</w:t>
      </w:r>
    </w:p>
    <w:p w14:paraId="5B26CE6D" w14:textId="77777777" w:rsidR="00DC1F83" w:rsidRPr="00BC1842" w:rsidRDefault="00DC1F83" w:rsidP="00DC1F83">
      <w:pPr>
        <w:pStyle w:val="Textbody"/>
        <w:widowControl w:val="0"/>
        <w:numPr>
          <w:ilvl w:val="0"/>
          <w:numId w:val="113"/>
        </w:numPr>
        <w:autoSpaceDE/>
        <w:autoSpaceDN/>
      </w:pPr>
      <w:r w:rsidRPr="00BC1842">
        <w:t>Le démontage et le nettoyage des butées de faux-busc ;</w:t>
      </w:r>
    </w:p>
    <w:p w14:paraId="7ACA140B" w14:textId="77777777" w:rsidR="00DC1F83" w:rsidRPr="00BE4FA4" w:rsidRDefault="00DC1F83" w:rsidP="00DC1F83">
      <w:pPr>
        <w:pStyle w:val="Textbody"/>
        <w:widowControl w:val="0"/>
        <w:numPr>
          <w:ilvl w:val="0"/>
          <w:numId w:val="113"/>
        </w:numPr>
        <w:autoSpaceDE/>
        <w:autoSpaceDN/>
      </w:pPr>
      <w:r w:rsidRPr="00BC1842">
        <w:t xml:space="preserve">Le </w:t>
      </w:r>
      <w:r w:rsidRPr="00BE4FA4">
        <w:t>démontage et le nettoyage des butées de crapaudine ;</w:t>
      </w:r>
    </w:p>
    <w:p w14:paraId="356FF224" w14:textId="77777777" w:rsidR="00DC1F83" w:rsidRPr="00BE4FA4" w:rsidRDefault="00DC1F83" w:rsidP="00DC1F83">
      <w:pPr>
        <w:pStyle w:val="Textbody"/>
        <w:widowControl w:val="0"/>
        <w:numPr>
          <w:ilvl w:val="0"/>
          <w:numId w:val="113"/>
        </w:numPr>
        <w:autoSpaceDE/>
        <w:autoSpaceDN/>
      </w:pPr>
      <w:r w:rsidRPr="00BE4FA4">
        <w:t>Le démontage et le nettoyage des butées de chardonnets ;</w:t>
      </w:r>
    </w:p>
    <w:p w14:paraId="22A92A91" w14:textId="77777777" w:rsidR="00DC1F83" w:rsidRPr="003468CB" w:rsidRDefault="00DC1F83" w:rsidP="00DC1F83">
      <w:pPr>
        <w:pStyle w:val="Textbody"/>
        <w:widowControl w:val="0"/>
        <w:numPr>
          <w:ilvl w:val="0"/>
          <w:numId w:val="113"/>
        </w:numPr>
        <w:autoSpaceDE/>
        <w:autoSpaceDN/>
      </w:pPr>
      <w:r w:rsidRPr="00BE4FA4">
        <w:t xml:space="preserve">Le nettoyage et traitement </w:t>
      </w:r>
      <w:r w:rsidRPr="003468CB">
        <w:t xml:space="preserve">anticorrosion des 2 colliers tourillon scellés dans le bajoyer après dépose des vantaux amont ; </w:t>
      </w:r>
    </w:p>
    <w:p w14:paraId="4ED2CE32" w14:textId="77777777" w:rsidR="00DC1F83" w:rsidRPr="003468CB" w:rsidRDefault="00DC1F83" w:rsidP="00DC1F83">
      <w:pPr>
        <w:pStyle w:val="Textbody"/>
        <w:numPr>
          <w:ilvl w:val="0"/>
          <w:numId w:val="113"/>
        </w:numPr>
        <w:overflowPunct/>
        <w:autoSpaceDE/>
        <w:autoSpaceDN/>
      </w:pPr>
      <w:r w:rsidRPr="003468CB">
        <w:t>Le nettoyage HP des passerelles amonts en vue de leur remise en peinture ;</w:t>
      </w:r>
    </w:p>
    <w:p w14:paraId="083D45FC" w14:textId="77777777" w:rsidR="00DC1F83" w:rsidRDefault="00DC1F83" w:rsidP="00DC1F83">
      <w:pPr>
        <w:pStyle w:val="Textbody"/>
        <w:widowControl w:val="0"/>
        <w:numPr>
          <w:ilvl w:val="0"/>
          <w:numId w:val="113"/>
        </w:numPr>
        <w:autoSpaceDE/>
        <w:autoSpaceDN/>
      </w:pPr>
      <w:r w:rsidRPr="003468CB">
        <w:t>Le désamiantage d</w:t>
      </w:r>
      <w:r>
        <w:t>es</w:t>
      </w:r>
      <w:r w:rsidRPr="003468CB">
        <w:t xml:space="preserve"> vanta</w:t>
      </w:r>
      <w:r>
        <w:t>ux</w:t>
      </w:r>
      <w:r w:rsidRPr="003468CB">
        <w:t xml:space="preserve"> amont et de </w:t>
      </w:r>
      <w:r>
        <w:t>leurs</w:t>
      </w:r>
      <w:r w:rsidRPr="003468CB">
        <w:t xml:space="preserve"> tourillon</w:t>
      </w:r>
      <w:r>
        <w:t>s</w:t>
      </w:r>
      <w:r w:rsidRPr="003468CB">
        <w:t> ;</w:t>
      </w:r>
    </w:p>
    <w:p w14:paraId="31B284A7" w14:textId="77777777" w:rsidR="00DC1F83" w:rsidRPr="00C02388" w:rsidRDefault="00DC1F83" w:rsidP="00DC1F83">
      <w:pPr>
        <w:pStyle w:val="Textbody"/>
        <w:widowControl w:val="0"/>
        <w:numPr>
          <w:ilvl w:val="0"/>
          <w:numId w:val="113"/>
        </w:numPr>
        <w:autoSpaceDE/>
        <w:autoSpaceDN/>
      </w:pPr>
      <w:r w:rsidRPr="00C02388">
        <w:t>Le transport des tourillons par l’entreprise à l’atelier de VNF à Férin pour changement à neuf des bagues en cuproaluminium. L’entreprise les récupérera à minima 24h plus tard et sera tenue de réceptionner les pièces fournies par Férin (PV contradictoire).</w:t>
      </w:r>
    </w:p>
    <w:p w14:paraId="2897C5AC" w14:textId="77777777" w:rsidR="00DC1F83" w:rsidRPr="003468CB" w:rsidRDefault="00DC1F83" w:rsidP="00DC1F83">
      <w:pPr>
        <w:pStyle w:val="Textbody"/>
        <w:widowControl w:val="0"/>
        <w:numPr>
          <w:ilvl w:val="0"/>
          <w:numId w:val="113"/>
        </w:numPr>
        <w:autoSpaceDE/>
        <w:autoSpaceDN/>
      </w:pPr>
      <w:r w:rsidRPr="003468CB">
        <w:t>Le point d’arrêt avec la validation par le maître d’œuvre ;</w:t>
      </w:r>
    </w:p>
    <w:p w14:paraId="61872A81" w14:textId="77777777" w:rsidR="00DC1F83" w:rsidRPr="003468CB" w:rsidRDefault="00DC1F83" w:rsidP="00DC1F83">
      <w:pPr>
        <w:pStyle w:val="Textbody"/>
        <w:widowControl w:val="0"/>
        <w:numPr>
          <w:ilvl w:val="0"/>
          <w:numId w:val="113"/>
        </w:numPr>
        <w:autoSpaceDE/>
        <w:autoSpaceDN/>
      </w:pPr>
      <w:r w:rsidRPr="003468CB">
        <w:t>Les reprises soudures le cas échéant ;</w:t>
      </w:r>
    </w:p>
    <w:p w14:paraId="19767A98" w14:textId="77777777" w:rsidR="00DC1F83" w:rsidRPr="003468CB" w:rsidRDefault="00DC1F83" w:rsidP="00DC1F83">
      <w:pPr>
        <w:pStyle w:val="Textbody"/>
        <w:widowControl w:val="0"/>
        <w:numPr>
          <w:ilvl w:val="0"/>
          <w:numId w:val="113"/>
        </w:numPr>
        <w:autoSpaceDE/>
        <w:autoSpaceDN/>
      </w:pPr>
      <w:r w:rsidRPr="003468CB">
        <w:t>La fourniture d’un fer de busc à l’identique ;</w:t>
      </w:r>
    </w:p>
    <w:p w14:paraId="7149E9FD" w14:textId="77777777" w:rsidR="00DC1F83" w:rsidRPr="003468CB" w:rsidRDefault="00DC1F83" w:rsidP="00DC1F83">
      <w:pPr>
        <w:pStyle w:val="Textbody"/>
        <w:numPr>
          <w:ilvl w:val="0"/>
          <w:numId w:val="113"/>
        </w:numPr>
        <w:overflowPunct/>
        <w:autoSpaceDE/>
        <w:autoSpaceDN/>
      </w:pPr>
      <w:r w:rsidRPr="003468CB">
        <w:t xml:space="preserve">La préparation et mise en peinture des vantaux, des tourillons et passerelles amont </w:t>
      </w:r>
      <w:r w:rsidRPr="003468CB">
        <w:rPr>
          <w:rFonts w:cs="Arial"/>
          <w:kern w:val="0"/>
        </w:rPr>
        <w:t>conforme à la classification IM2</w:t>
      </w:r>
      <w:r w:rsidRPr="003468CB">
        <w:t xml:space="preserve"> (pas de peinture sur les butées et surfaces de contact) ;</w:t>
      </w:r>
    </w:p>
    <w:p w14:paraId="3BA287C5" w14:textId="77777777" w:rsidR="00DC1F83" w:rsidRPr="003468CB" w:rsidRDefault="00DC1F83" w:rsidP="00DC1F83">
      <w:pPr>
        <w:pStyle w:val="Textbody"/>
        <w:numPr>
          <w:ilvl w:val="0"/>
          <w:numId w:val="113"/>
        </w:numPr>
        <w:overflowPunct/>
        <w:autoSpaceDE/>
        <w:autoSpaceDN/>
      </w:pPr>
      <w:r w:rsidRPr="003468CB">
        <w:t>La restitution par le titulaire des vantaux et tourillons sur la zone prédéfinie sur le site éclusier.</w:t>
      </w:r>
    </w:p>
    <w:p w14:paraId="653F69F4" w14:textId="77777777" w:rsidR="00DC1F83" w:rsidRDefault="00DC1F83" w:rsidP="00DC1F83">
      <w:pPr>
        <w:pStyle w:val="Textbody"/>
        <w:overflowPunct/>
        <w:autoSpaceDE/>
        <w:autoSpaceDN/>
      </w:pPr>
    </w:p>
    <w:p w14:paraId="4CD0AA3B" w14:textId="37CD5B8B" w:rsidR="00DC1F83" w:rsidRDefault="00DC1F83" w:rsidP="009149A4">
      <w:pPr>
        <w:pStyle w:val="Textbody"/>
        <w:overflowPunct/>
        <w:autoSpaceDE/>
        <w:autoSpaceDN/>
      </w:pPr>
      <w:r>
        <w:t>Le mode opératoire et notamment le choix de la réalisation du désamiantage des vantaux amont sur site ou en atelier est laissé au choix du titulaire du présent marché.</w:t>
      </w:r>
    </w:p>
    <w:p w14:paraId="7C1F652F" w14:textId="77777777" w:rsidR="00DC1F83" w:rsidRDefault="00DC1F83" w:rsidP="009149A4">
      <w:pPr>
        <w:pStyle w:val="Textbody"/>
        <w:overflowPunct/>
        <w:autoSpaceDE/>
        <w:autoSpaceDN/>
      </w:pPr>
    </w:p>
    <w:p w14:paraId="5B79AE6A" w14:textId="1A6D39BF" w:rsidR="00DC1F83" w:rsidRDefault="00DC1F83" w:rsidP="009149A4">
      <w:pPr>
        <w:pStyle w:val="Textbody"/>
        <w:overflowPunct/>
        <w:autoSpaceDE/>
        <w:autoSpaceDN/>
      </w:pPr>
      <w:r>
        <w:t>Il est précisé que la durée de cette intervention (désamiantage</w:t>
      </w:r>
      <w:r w:rsidR="00185E16">
        <w:t xml:space="preserve"> </w:t>
      </w:r>
      <w:r>
        <w:t>et remise en peinture) ne doit, en aucune façon, dépasser un délai de 21 jours calendaires maximum</w:t>
      </w:r>
      <w:r w:rsidR="00143A50">
        <w:t xml:space="preserve">, soit </w:t>
      </w:r>
      <w:r w:rsidR="00F063DD">
        <w:t>le 12/10/2026 au plus tard.</w:t>
      </w:r>
    </w:p>
    <w:p w14:paraId="6624F98A" w14:textId="77777777" w:rsidR="00DC1F83" w:rsidRDefault="00DC1F83" w:rsidP="009149A4">
      <w:pPr>
        <w:pStyle w:val="Textbody"/>
        <w:overflowPunct/>
        <w:autoSpaceDE/>
        <w:autoSpaceDN/>
      </w:pPr>
    </w:p>
    <w:p w14:paraId="33860597" w14:textId="77777777" w:rsidR="00DC1F83" w:rsidRDefault="00DC1F83" w:rsidP="009149A4">
      <w:pPr>
        <w:pStyle w:val="Textbody"/>
        <w:overflowPunct/>
        <w:autoSpaceDE/>
        <w:autoSpaceDN/>
      </w:pPr>
      <w:r>
        <w:t>Toutes démarches administratives liées au mode opératoire choisi sont à la charge du titulaire.</w:t>
      </w:r>
    </w:p>
    <w:p w14:paraId="37913F42" w14:textId="77777777" w:rsidR="00DC1F83" w:rsidRDefault="00DC1F83" w:rsidP="009149A4">
      <w:pPr>
        <w:pStyle w:val="Textbody"/>
        <w:overflowPunct/>
        <w:autoSpaceDE/>
        <w:autoSpaceDN/>
        <w:ind w:left="720"/>
      </w:pPr>
    </w:p>
    <w:p w14:paraId="5A3492CD" w14:textId="52D3F0E3" w:rsidR="00DC1F83" w:rsidRDefault="00DC1F83" w:rsidP="009149A4">
      <w:pPr>
        <w:pStyle w:val="Textbody"/>
        <w:overflowPunct/>
        <w:autoSpaceDE/>
        <w:autoSpaceDN/>
      </w:pPr>
      <w:r>
        <w:t>L’attention du titulaire est portée sur la présence d’amiante sur le</w:t>
      </w:r>
      <w:r w:rsidR="0026304E">
        <w:t>s</w:t>
      </w:r>
      <w:r>
        <w:t xml:space="preserve"> vant</w:t>
      </w:r>
      <w:r w:rsidR="00F42B95">
        <w:t>aux</w:t>
      </w:r>
      <w:r>
        <w:t xml:space="preserve"> amont et la nécessité de respecter les obligations réglementaires en présence de cette substance (voir diagnostic).</w:t>
      </w:r>
    </w:p>
    <w:p w14:paraId="01CCEAF3" w14:textId="77777777" w:rsidR="00400614" w:rsidRDefault="00400614" w:rsidP="009149A4">
      <w:pPr>
        <w:pStyle w:val="Textbody"/>
        <w:overflowPunct/>
        <w:autoSpaceDE/>
        <w:autoSpaceDN/>
      </w:pPr>
    </w:p>
    <w:p w14:paraId="3E375407" w14:textId="77777777" w:rsidR="00256679" w:rsidRDefault="00256679" w:rsidP="009149A4">
      <w:pPr>
        <w:pStyle w:val="Textbody"/>
        <w:overflowPunct/>
        <w:autoSpaceDE/>
        <w:autoSpaceDN/>
      </w:pPr>
    </w:p>
    <w:p w14:paraId="5AE0158A" w14:textId="65C47FA7" w:rsidR="00400614" w:rsidRDefault="00256679" w:rsidP="009149A4">
      <w:pPr>
        <w:pStyle w:val="Style1"/>
        <w:jc w:val="both"/>
      </w:pPr>
      <w:r w:rsidRPr="00086BFE">
        <w:rPr>
          <w:u w:val="single"/>
        </w:rPr>
        <w:lastRenderedPageBreak/>
        <w:t xml:space="preserve">Dans le cas où les </w:t>
      </w:r>
      <w:r w:rsidR="00400614">
        <w:rPr>
          <w:u w:val="single"/>
        </w:rPr>
        <w:t>vantaux</w:t>
      </w:r>
      <w:r w:rsidRPr="00086BFE">
        <w:rPr>
          <w:u w:val="single"/>
        </w:rPr>
        <w:t xml:space="preserve"> seraient </w:t>
      </w:r>
      <w:r w:rsidR="00400614" w:rsidRPr="00086BFE">
        <w:rPr>
          <w:u w:val="single"/>
        </w:rPr>
        <w:t>traités</w:t>
      </w:r>
      <w:r w:rsidRPr="00086BFE">
        <w:rPr>
          <w:u w:val="single"/>
        </w:rPr>
        <w:t xml:space="preserve"> sur site</w:t>
      </w:r>
      <w:r w:rsidR="00400614">
        <w:rPr>
          <w:u w:val="single"/>
        </w:rPr>
        <w:t> </w:t>
      </w:r>
      <w:r w:rsidR="00400614">
        <w:t>:</w:t>
      </w:r>
    </w:p>
    <w:p w14:paraId="42807A35" w14:textId="6751FC7A" w:rsidR="00256679" w:rsidRDefault="009149A4" w:rsidP="009149A4">
      <w:pPr>
        <w:pStyle w:val="Style1"/>
        <w:jc w:val="both"/>
        <w:rPr>
          <w:rStyle w:val="Style1Car"/>
        </w:rPr>
      </w:pPr>
      <w:r>
        <w:rPr>
          <w:color w:val="000000"/>
        </w:rPr>
        <w:t>L</w:t>
      </w:r>
      <w:r w:rsidR="00256679" w:rsidRPr="00A15BAF">
        <w:rPr>
          <w:color w:val="000000"/>
        </w:rPr>
        <w:t xml:space="preserve">es </w:t>
      </w:r>
      <w:r w:rsidR="00256679">
        <w:rPr>
          <w:color w:val="000000"/>
        </w:rPr>
        <w:t>prestations</w:t>
      </w:r>
      <w:r w:rsidR="00256679" w:rsidRPr="00A15BAF">
        <w:rPr>
          <w:color w:val="000000"/>
        </w:rPr>
        <w:t xml:space="preserve"> de nettoyage haute pression des </w:t>
      </w:r>
      <w:r w:rsidR="00256679">
        <w:rPr>
          <w:color w:val="000000"/>
        </w:rPr>
        <w:t>van</w:t>
      </w:r>
      <w:r>
        <w:rPr>
          <w:color w:val="000000"/>
        </w:rPr>
        <w:t>taux</w:t>
      </w:r>
      <w:r w:rsidR="00256679" w:rsidRPr="00A15BAF">
        <w:rPr>
          <w:color w:val="000000"/>
        </w:rPr>
        <w:t xml:space="preserve"> seront </w:t>
      </w:r>
      <w:r w:rsidR="00256679" w:rsidRPr="00BA1E32">
        <w:rPr>
          <w:rStyle w:val="Style1Car"/>
        </w:rPr>
        <w:t xml:space="preserve">réalisés </w:t>
      </w:r>
      <w:r w:rsidR="00256679">
        <w:rPr>
          <w:rStyle w:val="Style1Car"/>
        </w:rPr>
        <w:t>sur le terre-plein de l’écluse</w:t>
      </w:r>
      <w:r w:rsidR="00256679" w:rsidRPr="00BA1E32">
        <w:rPr>
          <w:rStyle w:val="Style1Car"/>
        </w:rPr>
        <w:t>.</w:t>
      </w:r>
      <w:r w:rsidR="00256679">
        <w:rPr>
          <w:rStyle w:val="Style1Car"/>
        </w:rPr>
        <w:t xml:space="preserve"> U</w:t>
      </w:r>
      <w:r w:rsidR="00256679" w:rsidRPr="00BA1E32">
        <w:rPr>
          <w:rStyle w:val="Style1Car"/>
        </w:rPr>
        <w:t xml:space="preserve">n balisage et une signalisation seront mis en place </w:t>
      </w:r>
      <w:r w:rsidR="00256679">
        <w:rPr>
          <w:rStyle w:val="Style1Car"/>
        </w:rPr>
        <w:t xml:space="preserve">par le titulaire </w:t>
      </w:r>
      <w:r w:rsidR="00256679" w:rsidRPr="00BA1E32">
        <w:rPr>
          <w:rStyle w:val="Style1Car"/>
        </w:rPr>
        <w:t>afin de limiter l’accès à la zone.</w:t>
      </w:r>
    </w:p>
    <w:p w14:paraId="55DD2436" w14:textId="77777777" w:rsidR="00256679" w:rsidRDefault="00256679" w:rsidP="009149A4">
      <w:pPr>
        <w:pStyle w:val="Textbody"/>
        <w:autoSpaceDN/>
      </w:pPr>
    </w:p>
    <w:p w14:paraId="1FC3071B" w14:textId="0D297B96" w:rsidR="00256679" w:rsidRDefault="00256679" w:rsidP="009149A4">
      <w:pPr>
        <w:pStyle w:val="Style1"/>
        <w:jc w:val="both"/>
      </w:pPr>
      <w:r>
        <w:t>Dans le cadre du nettoyage haute pression, l’entrepreneur devra prendre en compte toutes les mesures nécessaires afin tous les résidus et eaux souilles soient évacués en décharge agré</w:t>
      </w:r>
      <w:r w:rsidR="00A70203">
        <w:t>é</w:t>
      </w:r>
      <w:r>
        <w:t>.</w:t>
      </w:r>
    </w:p>
    <w:p w14:paraId="17F46855" w14:textId="77777777" w:rsidR="00256679" w:rsidRDefault="00256679" w:rsidP="009149A4">
      <w:pPr>
        <w:pStyle w:val="Textbody"/>
        <w:autoSpaceDN/>
      </w:pPr>
    </w:p>
    <w:p w14:paraId="0C30129C" w14:textId="77777777" w:rsidR="00A70203" w:rsidRDefault="00256679" w:rsidP="009149A4">
      <w:pPr>
        <w:pStyle w:val="Textbody"/>
        <w:overflowPunct/>
        <w:autoSpaceDE/>
        <w:autoSpaceDN/>
      </w:pPr>
      <w:r w:rsidRPr="00086BFE">
        <w:rPr>
          <w:u w:val="single"/>
        </w:rPr>
        <w:t xml:space="preserve">Dans le cas où les </w:t>
      </w:r>
      <w:r w:rsidR="00A70203">
        <w:rPr>
          <w:u w:val="single"/>
        </w:rPr>
        <w:t>vantaux</w:t>
      </w:r>
      <w:r w:rsidRPr="00086BFE">
        <w:rPr>
          <w:u w:val="single"/>
        </w:rPr>
        <w:t xml:space="preserve"> seraient traités dans un atelier</w:t>
      </w:r>
      <w:r w:rsidR="00A70203">
        <w:rPr>
          <w:u w:val="single"/>
        </w:rPr>
        <w:t> </w:t>
      </w:r>
      <w:r w:rsidR="00A70203">
        <w:t>:</w:t>
      </w:r>
    </w:p>
    <w:p w14:paraId="317A9B26" w14:textId="5513E95E" w:rsidR="00A72B8F" w:rsidRPr="00A72B8F" w:rsidRDefault="00A70203" w:rsidP="00A72B8F">
      <w:pPr>
        <w:pStyle w:val="Textbody"/>
        <w:overflowPunct/>
        <w:autoSpaceDE/>
        <w:autoSpaceDN/>
      </w:pPr>
      <w:r>
        <w:t>L</w:t>
      </w:r>
      <w:r w:rsidR="00256679" w:rsidRPr="00E9044A">
        <w:t>e titulaire assurera le chargement des éléments amiantés pour leur transport.</w:t>
      </w:r>
      <w:r w:rsidR="000E0F60">
        <w:t xml:space="preserve"> Ceux-ci</w:t>
      </w:r>
      <w:r w:rsidR="00256679" w:rsidRPr="00E9044A">
        <w:t xml:space="preserve"> auront été préalablement encapsulés</w:t>
      </w:r>
      <w:r w:rsidR="00A72B8F">
        <w:t xml:space="preserve"> </w:t>
      </w:r>
      <w:r w:rsidR="00A72B8F" w:rsidRPr="00F13068">
        <w:rPr>
          <w:rFonts w:cs="Arial"/>
          <w:color w:val="000000"/>
          <w:kern w:val="0"/>
          <w:shd w:val="clear" w:color="auto" w:fill="FFFFFF" w:themeFill="background1"/>
        </w:rPr>
        <w:t>de manière à éviter la libération de</w:t>
      </w:r>
      <w:r w:rsidR="00A72B8F" w:rsidRPr="00F13068">
        <w:rPr>
          <w:rFonts w:cs="Arial"/>
          <w:color w:val="000000"/>
          <w:kern w:val="0"/>
        </w:rPr>
        <w:t xml:space="preserve"> fibres amiantées pendant les différentes phases du transport (chargement, transport, déchargement).</w:t>
      </w:r>
    </w:p>
    <w:p w14:paraId="2039AE44" w14:textId="77777777" w:rsidR="00256679" w:rsidRPr="00E9044A" w:rsidRDefault="00256679" w:rsidP="00256679">
      <w:pPr>
        <w:pStyle w:val="Textbody"/>
        <w:overflowPunct/>
        <w:autoSpaceDE/>
        <w:autoSpaceDN/>
      </w:pPr>
    </w:p>
    <w:p w14:paraId="5FDF2411" w14:textId="42A8DAFB" w:rsidR="00256679" w:rsidRDefault="00256679" w:rsidP="00256679">
      <w:pPr>
        <w:pStyle w:val="Textbody"/>
        <w:overflowPunct/>
        <w:autoSpaceDE/>
        <w:autoSpaceDN/>
      </w:pPr>
      <w:r w:rsidRPr="00E9044A">
        <w:t xml:space="preserve">Des analyses d'air seront effectuées par l'entrepreneur pour assurer le bon conditionnement des </w:t>
      </w:r>
      <w:r>
        <w:t xml:space="preserve">éléments </w:t>
      </w:r>
      <w:r w:rsidRPr="00E9044A">
        <w:t>amiantés</w:t>
      </w:r>
      <w:r w:rsidR="000E0F60">
        <w:t>.</w:t>
      </w:r>
    </w:p>
    <w:p w14:paraId="0E779751" w14:textId="77777777" w:rsidR="00256679" w:rsidRDefault="00256679" w:rsidP="00256679">
      <w:pPr>
        <w:widowControl/>
        <w:shd w:val="clear" w:color="auto" w:fill="FFFFFF" w:themeFill="background1"/>
        <w:suppressAutoHyphens w:val="0"/>
        <w:autoSpaceDN/>
        <w:spacing w:before="238" w:after="100" w:afterAutospacing="1"/>
        <w:jc w:val="both"/>
        <w:textAlignment w:val="auto"/>
        <w:rPr>
          <w:rFonts w:ascii="Arial" w:eastAsia="Times New Roman" w:hAnsi="Arial" w:cs="Arial"/>
          <w:color w:val="000000"/>
          <w:kern w:val="0"/>
          <w:sz w:val="20"/>
          <w:szCs w:val="20"/>
          <w:shd w:val="clear" w:color="auto" w:fill="FFFFFF" w:themeFill="background1"/>
          <w:lang w:bidi="ar-SA"/>
        </w:rPr>
      </w:pPr>
      <w:r>
        <w:rPr>
          <w:rFonts w:ascii="Arial" w:eastAsia="Times New Roman" w:hAnsi="Arial" w:cs="Arial"/>
          <w:color w:val="000000"/>
          <w:kern w:val="0"/>
          <w:sz w:val="20"/>
          <w:szCs w:val="20"/>
          <w:shd w:val="clear" w:color="auto" w:fill="FFFFFF" w:themeFill="background1"/>
          <w:lang w:bidi="ar-SA"/>
        </w:rPr>
        <w:t>Un document de prise en charge sera signé par le maitre d’ouvrage et le titulaire.</w:t>
      </w:r>
    </w:p>
    <w:p w14:paraId="5C795204" w14:textId="20641325" w:rsidR="00256679" w:rsidRDefault="00256679" w:rsidP="00444E09">
      <w:pPr>
        <w:widowControl/>
        <w:shd w:val="clear" w:color="auto" w:fill="FFFFFF" w:themeFill="background1"/>
        <w:suppressAutoHyphens w:val="0"/>
        <w:autoSpaceDN/>
        <w:spacing w:before="238" w:after="100" w:afterAutospacing="1"/>
        <w:jc w:val="both"/>
        <w:textAlignment w:val="auto"/>
      </w:pPr>
      <w:r w:rsidRPr="00F13068">
        <w:rPr>
          <w:rFonts w:ascii="Arial" w:eastAsia="Times New Roman" w:hAnsi="Arial" w:cs="Arial"/>
          <w:color w:val="000000"/>
          <w:kern w:val="0"/>
          <w:sz w:val="20"/>
          <w:szCs w:val="20"/>
          <w:lang w:bidi="ar-SA"/>
        </w:rPr>
        <w:t xml:space="preserve">Le désamiantage devra s'effectuer dans un atelier en dépression classé </w:t>
      </w:r>
      <w:proofErr w:type="spellStart"/>
      <w:r w:rsidRPr="00F13068">
        <w:rPr>
          <w:rFonts w:ascii="Arial" w:eastAsia="Times New Roman" w:hAnsi="Arial" w:cs="Arial"/>
          <w:color w:val="000000"/>
          <w:kern w:val="0"/>
          <w:sz w:val="20"/>
          <w:szCs w:val="20"/>
          <w:lang w:bidi="ar-SA"/>
        </w:rPr>
        <w:t>ICPE</w:t>
      </w:r>
      <w:proofErr w:type="spellEnd"/>
      <w:r w:rsidRPr="00F13068">
        <w:rPr>
          <w:rFonts w:ascii="Arial" w:eastAsia="Times New Roman" w:hAnsi="Arial" w:cs="Arial"/>
          <w:color w:val="000000"/>
          <w:kern w:val="0"/>
          <w:sz w:val="20"/>
          <w:szCs w:val="20"/>
          <w:lang w:bidi="ar-SA"/>
        </w:rPr>
        <w:t xml:space="preserve"> (Installations Classées pour la Protection de l'Environnement) permettant le stockage temporaire de matières dangereuses et permettant également une activité de désamiantage.</w:t>
      </w:r>
      <w:r>
        <w:rPr>
          <w:rFonts w:ascii="Arial" w:eastAsia="Times New Roman" w:hAnsi="Arial" w:cs="Arial"/>
          <w:color w:val="000000"/>
          <w:kern w:val="0"/>
          <w:sz w:val="20"/>
          <w:szCs w:val="20"/>
          <w:lang w:bidi="ar-SA"/>
        </w:rPr>
        <w:t xml:space="preserve"> L</w:t>
      </w:r>
      <w:r w:rsidRPr="00F13068">
        <w:rPr>
          <w:rFonts w:ascii="Arial" w:eastAsia="Times New Roman" w:hAnsi="Arial" w:cs="Arial"/>
          <w:color w:val="000000"/>
          <w:kern w:val="0"/>
          <w:sz w:val="20"/>
          <w:szCs w:val="20"/>
          <w:lang w:bidi="ar-SA"/>
        </w:rPr>
        <w:t>'entreprise fourni</w:t>
      </w:r>
      <w:r>
        <w:rPr>
          <w:rFonts w:ascii="Arial" w:eastAsia="Times New Roman" w:hAnsi="Arial" w:cs="Arial"/>
          <w:color w:val="000000"/>
          <w:kern w:val="0"/>
          <w:sz w:val="20"/>
          <w:szCs w:val="20"/>
          <w:lang w:bidi="ar-SA"/>
        </w:rPr>
        <w:t>ra</w:t>
      </w:r>
      <w:r w:rsidRPr="00F13068">
        <w:rPr>
          <w:rFonts w:ascii="Arial" w:eastAsia="Times New Roman" w:hAnsi="Arial" w:cs="Arial"/>
          <w:color w:val="000000"/>
          <w:kern w:val="0"/>
          <w:sz w:val="20"/>
          <w:szCs w:val="20"/>
          <w:lang w:bidi="ar-SA"/>
        </w:rPr>
        <w:t xml:space="preserve"> </w:t>
      </w:r>
      <w:r>
        <w:rPr>
          <w:rFonts w:ascii="Arial" w:eastAsia="Times New Roman" w:hAnsi="Arial" w:cs="Arial"/>
          <w:color w:val="000000"/>
          <w:kern w:val="0"/>
          <w:sz w:val="20"/>
          <w:szCs w:val="20"/>
          <w:lang w:bidi="ar-SA"/>
        </w:rPr>
        <w:t>l’</w:t>
      </w:r>
      <w:r w:rsidRPr="00F13068">
        <w:rPr>
          <w:rFonts w:ascii="Arial" w:eastAsia="Times New Roman" w:hAnsi="Arial" w:cs="Arial"/>
          <w:color w:val="000000"/>
          <w:kern w:val="0"/>
          <w:sz w:val="20"/>
          <w:szCs w:val="20"/>
          <w:lang w:bidi="ar-SA"/>
        </w:rPr>
        <w:t xml:space="preserve">agrément de classement </w:t>
      </w:r>
      <w:proofErr w:type="spellStart"/>
      <w:r w:rsidRPr="00F13068">
        <w:rPr>
          <w:rFonts w:ascii="Arial" w:eastAsia="Times New Roman" w:hAnsi="Arial" w:cs="Arial"/>
          <w:color w:val="000000"/>
          <w:kern w:val="0"/>
          <w:sz w:val="20"/>
          <w:szCs w:val="20"/>
          <w:lang w:bidi="ar-SA"/>
        </w:rPr>
        <w:t>ICPE</w:t>
      </w:r>
      <w:proofErr w:type="spellEnd"/>
      <w:r w:rsidRPr="00F13068">
        <w:rPr>
          <w:rFonts w:ascii="Arial" w:eastAsia="Times New Roman" w:hAnsi="Arial" w:cs="Arial"/>
          <w:color w:val="000000"/>
          <w:kern w:val="0"/>
          <w:sz w:val="20"/>
          <w:szCs w:val="20"/>
          <w:lang w:bidi="ar-SA"/>
        </w:rPr>
        <w:t xml:space="preserve"> de l'atelier</w:t>
      </w:r>
      <w:r>
        <w:rPr>
          <w:rFonts w:ascii="Arial" w:eastAsia="Times New Roman" w:hAnsi="Arial" w:cs="Arial"/>
          <w:color w:val="000000"/>
          <w:kern w:val="0"/>
          <w:sz w:val="20"/>
          <w:szCs w:val="20"/>
          <w:lang w:bidi="ar-SA"/>
        </w:rPr>
        <w:t xml:space="preserve"> de traitement.</w:t>
      </w:r>
    </w:p>
    <w:p w14:paraId="2DF0BBC8" w14:textId="77777777" w:rsidR="00DC1F83" w:rsidRDefault="00DC1F83" w:rsidP="00DC1F83">
      <w:pPr>
        <w:pStyle w:val="Titre30"/>
      </w:pPr>
      <w:bookmarkStart w:id="11" w:name="_Toc73435558"/>
      <w:bookmarkStart w:id="12" w:name="_Toc204162280"/>
      <w:r>
        <w:t>I.2.4 – Travaux sur les cornières</w:t>
      </w:r>
      <w:bookmarkEnd w:id="11"/>
      <w:bookmarkEnd w:id="12"/>
      <w:r>
        <w:t xml:space="preserve"> </w:t>
      </w:r>
    </w:p>
    <w:p w14:paraId="0760C46C" w14:textId="77777777" w:rsidR="00DC1F83" w:rsidRDefault="00DC1F83" w:rsidP="00DC1F83">
      <w:pPr>
        <w:widowControl/>
        <w:suppressAutoHyphens w:val="0"/>
        <w:jc w:val="both"/>
        <w:textAlignment w:val="auto"/>
        <w:rPr>
          <w:rFonts w:ascii="Arial" w:hAnsi="Arial" w:cs="Arial"/>
          <w:kern w:val="0"/>
          <w:sz w:val="20"/>
          <w:szCs w:val="20"/>
          <w:lang w:bidi="ar-SA"/>
        </w:rPr>
      </w:pPr>
    </w:p>
    <w:p w14:paraId="265C11C4" w14:textId="77777777" w:rsidR="00DC1F83" w:rsidRDefault="00DC1F83" w:rsidP="00DC1F83">
      <w:pPr>
        <w:widowControl/>
        <w:suppressAutoHyphens w:val="0"/>
        <w:jc w:val="both"/>
        <w:textAlignment w:val="auto"/>
        <w:rPr>
          <w:rFonts w:ascii="Arial" w:hAnsi="Arial" w:cs="Arial"/>
          <w:kern w:val="0"/>
          <w:sz w:val="20"/>
          <w:szCs w:val="20"/>
          <w:lang w:bidi="ar-SA"/>
        </w:rPr>
      </w:pPr>
      <w:r>
        <w:rPr>
          <w:rFonts w:ascii="Arial" w:hAnsi="Arial" w:cs="Arial"/>
          <w:kern w:val="0"/>
          <w:sz w:val="20"/>
          <w:szCs w:val="20"/>
          <w:lang w:bidi="ar-SA"/>
        </w:rPr>
        <w:t>Les travaux consistent en :</w:t>
      </w:r>
    </w:p>
    <w:p w14:paraId="35225E53" w14:textId="77777777" w:rsidR="00DC1F83" w:rsidRDefault="00DC1F83" w:rsidP="00DC1F83">
      <w:pPr>
        <w:pStyle w:val="Paragraphedeliste"/>
        <w:widowControl/>
        <w:numPr>
          <w:ilvl w:val="0"/>
          <w:numId w:val="113"/>
        </w:numPr>
        <w:suppressAutoHyphens w:val="0"/>
        <w:autoSpaceDN/>
        <w:jc w:val="both"/>
        <w:textAlignment w:val="auto"/>
        <w:rPr>
          <w:rFonts w:ascii="Arial" w:hAnsi="Arial" w:cs="Arial"/>
          <w:kern w:val="0"/>
          <w:sz w:val="20"/>
          <w:szCs w:val="20"/>
          <w:lang w:bidi="ar-SA"/>
        </w:rPr>
      </w:pPr>
      <w:bookmarkStart w:id="13" w:name="_Toc73435559"/>
      <w:r>
        <w:rPr>
          <w:rFonts w:ascii="Arial" w:hAnsi="Arial" w:cs="Arial"/>
          <w:kern w:val="0"/>
          <w:sz w:val="20"/>
          <w:szCs w:val="20"/>
          <w:lang w:bidi="ar-SA"/>
        </w:rPr>
        <w:t>La dépose des cornières déformées ;</w:t>
      </w:r>
    </w:p>
    <w:p w14:paraId="028972FE" w14:textId="77777777" w:rsidR="00DC1F83" w:rsidRDefault="00DC1F83" w:rsidP="00DC1F83">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démolition du béton existant ;</w:t>
      </w:r>
    </w:p>
    <w:p w14:paraId="6E0D2FC5" w14:textId="77777777" w:rsidR="00DC1F83" w:rsidRDefault="00DC1F83" w:rsidP="00DC1F83">
      <w:pPr>
        <w:pStyle w:val="Textbody"/>
        <w:numPr>
          <w:ilvl w:val="0"/>
          <w:numId w:val="113"/>
        </w:numPr>
        <w:overflowPunct/>
        <w:autoSpaceDE/>
        <w:autoSpaceDN/>
        <w:rPr>
          <w:rFonts w:cs="Arial"/>
          <w:kern w:val="0"/>
        </w:rPr>
      </w:pPr>
      <w:r>
        <w:rPr>
          <w:rFonts w:cs="Arial"/>
          <w:kern w:val="0"/>
        </w:rPr>
        <w:t>La fourniture, la pose d’armature pour l'ancrage de nouvelle cornière ;</w:t>
      </w:r>
    </w:p>
    <w:p w14:paraId="0AEE8CF0" w14:textId="77777777" w:rsidR="00DC1F83" w:rsidRDefault="00DC1F83" w:rsidP="00DC1F83">
      <w:pPr>
        <w:pStyle w:val="Textbody"/>
        <w:numPr>
          <w:ilvl w:val="0"/>
          <w:numId w:val="113"/>
        </w:numPr>
        <w:overflowPunct/>
        <w:autoSpaceDE/>
        <w:autoSpaceDN/>
        <w:rPr>
          <w:rFonts w:cs="Arial"/>
          <w:kern w:val="0"/>
        </w:rPr>
      </w:pPr>
      <w:r>
        <w:rPr>
          <w:rFonts w:cs="Arial"/>
          <w:kern w:val="0"/>
        </w:rPr>
        <w:t>La fourniture et pose de nouvelles cornières ;</w:t>
      </w:r>
    </w:p>
    <w:p w14:paraId="7CA17AAC" w14:textId="77777777" w:rsidR="00DC1F83" w:rsidRDefault="00DC1F83" w:rsidP="00DC1F83">
      <w:pPr>
        <w:pStyle w:val="Textbody"/>
        <w:numPr>
          <w:ilvl w:val="0"/>
          <w:numId w:val="113"/>
        </w:numPr>
        <w:overflowPunct/>
        <w:autoSpaceDE/>
        <w:autoSpaceDN/>
        <w:rPr>
          <w:rFonts w:cs="Arial"/>
          <w:kern w:val="0"/>
        </w:rPr>
      </w:pPr>
      <w:r>
        <w:rPr>
          <w:rFonts w:cs="Arial"/>
          <w:kern w:val="0"/>
        </w:rPr>
        <w:t>La fourniture et mise en œuvre de béton de calage et/ou de scellement ;</w:t>
      </w:r>
    </w:p>
    <w:p w14:paraId="59EC0E1F" w14:textId="77777777" w:rsidR="00DC1F83" w:rsidRDefault="00DC1F83" w:rsidP="00DC1F83">
      <w:pPr>
        <w:pStyle w:val="Textbody"/>
        <w:numPr>
          <w:ilvl w:val="0"/>
          <w:numId w:val="113"/>
        </w:numPr>
        <w:overflowPunct/>
        <w:autoSpaceDE/>
        <w:autoSpaceDN/>
        <w:rPr>
          <w:rFonts w:cs="Arial"/>
          <w:kern w:val="0"/>
        </w:rPr>
      </w:pPr>
      <w:r>
        <w:rPr>
          <w:rFonts w:cs="Arial"/>
          <w:kern w:val="0"/>
        </w:rPr>
        <w:t>La finition des bétons de surface ;</w:t>
      </w:r>
    </w:p>
    <w:p w14:paraId="4FE69BFE" w14:textId="77777777" w:rsidR="00DC1F83" w:rsidRDefault="00DC1F83" w:rsidP="00DC1F83">
      <w:pPr>
        <w:pStyle w:val="Textbody"/>
        <w:numPr>
          <w:ilvl w:val="0"/>
          <w:numId w:val="113"/>
        </w:numPr>
        <w:overflowPunct/>
        <w:autoSpaceDE/>
        <w:autoSpaceDN/>
        <w:rPr>
          <w:rFonts w:cs="Arial"/>
          <w:kern w:val="0"/>
        </w:rPr>
      </w:pPr>
      <w:r>
        <w:rPr>
          <w:rFonts w:cs="Arial"/>
          <w:kern w:val="0"/>
        </w:rPr>
        <w:t>L’évacuation des produits de démolition ;</w:t>
      </w:r>
    </w:p>
    <w:p w14:paraId="5CFB4C38" w14:textId="77777777" w:rsidR="00DC1F83" w:rsidRPr="002642BF" w:rsidRDefault="00DC1F83" w:rsidP="00DC1F83">
      <w:pPr>
        <w:pStyle w:val="Textbody"/>
        <w:numPr>
          <w:ilvl w:val="0"/>
          <w:numId w:val="113"/>
        </w:numPr>
        <w:overflowPunct/>
        <w:autoSpaceDE/>
        <w:autoSpaceDN/>
        <w:rPr>
          <w:rFonts w:cs="Arial"/>
          <w:kern w:val="0"/>
        </w:rPr>
      </w:pPr>
      <w:r>
        <w:rPr>
          <w:rFonts w:cs="Arial"/>
          <w:kern w:val="0"/>
        </w:rPr>
        <w:t>Les ancrages seront disposés tous les 50 centimètres et rattachés aux filantes existantes ;</w:t>
      </w:r>
    </w:p>
    <w:p w14:paraId="2FA7DE3B" w14:textId="77777777" w:rsidR="00DC1F83" w:rsidRDefault="00DC1F83" w:rsidP="00DC1F83">
      <w:pPr>
        <w:pStyle w:val="Titre30"/>
      </w:pPr>
      <w:bookmarkStart w:id="14" w:name="_Toc204162281"/>
      <w:r>
        <w:t>I.2.5 – Reprise du génie civil au niveau des bajoyers, des rainures</w:t>
      </w:r>
      <w:bookmarkEnd w:id="13"/>
      <w:r>
        <w:t xml:space="preserve"> et autres travaux divers</w:t>
      </w:r>
      <w:bookmarkEnd w:id="14"/>
    </w:p>
    <w:p w14:paraId="560547C3" w14:textId="77777777" w:rsidR="00DC1F83" w:rsidRDefault="00DC1F83" w:rsidP="00DC1F83">
      <w:pPr>
        <w:widowControl/>
        <w:suppressAutoHyphens w:val="0"/>
        <w:jc w:val="both"/>
        <w:textAlignment w:val="auto"/>
        <w:rPr>
          <w:rFonts w:ascii="Arial" w:hAnsi="Arial" w:cs="Arial"/>
          <w:kern w:val="0"/>
          <w:sz w:val="20"/>
          <w:szCs w:val="20"/>
          <w:lang w:bidi="ar-SA"/>
        </w:rPr>
      </w:pPr>
    </w:p>
    <w:p w14:paraId="239EE4E0" w14:textId="77777777" w:rsidR="00DC1F83" w:rsidRDefault="00DC1F83" w:rsidP="00DC1F83">
      <w:pPr>
        <w:widowControl/>
        <w:suppressAutoHyphens w:val="0"/>
        <w:jc w:val="both"/>
        <w:textAlignment w:val="auto"/>
        <w:rPr>
          <w:rFonts w:ascii="Arial" w:hAnsi="Arial" w:cs="Arial"/>
          <w:kern w:val="0"/>
          <w:sz w:val="20"/>
          <w:szCs w:val="20"/>
          <w:lang w:bidi="ar-SA"/>
        </w:rPr>
      </w:pPr>
      <w:r>
        <w:rPr>
          <w:rFonts w:ascii="Arial" w:hAnsi="Arial" w:cs="Arial"/>
          <w:kern w:val="0"/>
          <w:sz w:val="20"/>
          <w:szCs w:val="20"/>
          <w:lang w:bidi="ar-SA"/>
        </w:rPr>
        <w:t>Les travaux consistent en :</w:t>
      </w:r>
    </w:p>
    <w:p w14:paraId="21BF2178" w14:textId="77777777" w:rsidR="00DC1F83" w:rsidRDefault="00DC1F83" w:rsidP="00DC1F83">
      <w:pPr>
        <w:pStyle w:val="Textbody"/>
        <w:numPr>
          <w:ilvl w:val="0"/>
          <w:numId w:val="113"/>
        </w:numPr>
        <w:overflowPunct/>
        <w:autoSpaceDE/>
        <w:autoSpaceDN/>
      </w:pPr>
      <w:r>
        <w:t>Le piquetage et la purge du béton abîmé, y compris évacuation des produits de démolition (cf. reportage photographique) ;</w:t>
      </w:r>
    </w:p>
    <w:p w14:paraId="3C73C5FF" w14:textId="77777777" w:rsidR="00DC1F83" w:rsidRPr="004C7891" w:rsidRDefault="00DC1F83" w:rsidP="00DC1F83">
      <w:pPr>
        <w:pStyle w:val="Textbody"/>
        <w:numPr>
          <w:ilvl w:val="0"/>
          <w:numId w:val="113"/>
        </w:numPr>
        <w:overflowPunct/>
        <w:autoSpaceDE/>
        <w:autoSpaceDN/>
      </w:pPr>
      <w:r w:rsidRPr="004C7891">
        <w:t>Le nettoyage et la préparation des supports, y compris les piquetages, purges, traitements éventuels des fissures et la passivation des aciers existants ;</w:t>
      </w:r>
    </w:p>
    <w:p w14:paraId="407F9377" w14:textId="77777777" w:rsidR="00DC1F83" w:rsidRPr="004C7891" w:rsidRDefault="00DC1F83" w:rsidP="00DC1F83">
      <w:pPr>
        <w:pStyle w:val="Textbody"/>
        <w:numPr>
          <w:ilvl w:val="0"/>
          <w:numId w:val="113"/>
        </w:numPr>
        <w:overflowPunct/>
        <w:autoSpaceDE/>
        <w:autoSpaceDN/>
      </w:pPr>
      <w:r w:rsidRPr="004C7891">
        <w:t>La fourniture et la mise en œuvre d’une résine d’accrochage pour mortier et micro-mortier ;</w:t>
      </w:r>
    </w:p>
    <w:p w14:paraId="79490F2C" w14:textId="77777777" w:rsidR="00DC1F83" w:rsidRPr="004C7891" w:rsidRDefault="00DC1F83" w:rsidP="00DC1F83">
      <w:pPr>
        <w:pStyle w:val="Textbody"/>
        <w:numPr>
          <w:ilvl w:val="0"/>
          <w:numId w:val="113"/>
        </w:numPr>
        <w:overflowPunct/>
        <w:autoSpaceDE/>
        <w:autoSpaceDN/>
      </w:pPr>
      <w:r w:rsidRPr="004C7891">
        <w:t>La fourniture</w:t>
      </w:r>
      <w:r w:rsidRPr="004C7891">
        <w:rPr>
          <w:rFonts w:cs="Arial"/>
          <w:kern w:val="0"/>
        </w:rPr>
        <w:t xml:space="preserve"> et la mise en œuvre de mortier et/ou micro-mortier, y compris la finition après décoffrage ;</w:t>
      </w:r>
    </w:p>
    <w:p w14:paraId="02D80E1D" w14:textId="77777777" w:rsidR="00DC1F83" w:rsidRPr="00AB7C6E" w:rsidRDefault="00DC1F83" w:rsidP="00DC1F83">
      <w:pPr>
        <w:pStyle w:val="Textbody"/>
        <w:numPr>
          <w:ilvl w:val="0"/>
          <w:numId w:val="113"/>
        </w:numPr>
        <w:overflowPunct/>
        <w:autoSpaceDE/>
        <w:autoSpaceDN/>
      </w:pPr>
      <w:r>
        <w:t>La restauration du caillebotis à ‘amont rive gauche ;</w:t>
      </w:r>
    </w:p>
    <w:p w14:paraId="35A21D37" w14:textId="77777777" w:rsidR="00DC1F83" w:rsidRPr="002B12B4" w:rsidRDefault="00DC1F83" w:rsidP="00DC1F83">
      <w:pPr>
        <w:pStyle w:val="Textbody"/>
        <w:numPr>
          <w:ilvl w:val="0"/>
          <w:numId w:val="113"/>
        </w:numPr>
        <w:overflowPunct/>
        <w:autoSpaceDE/>
        <w:autoSpaceDN/>
      </w:pPr>
      <w:r>
        <w:rPr>
          <w:rFonts w:cs="Arial"/>
          <w:kern w:val="0"/>
        </w:rPr>
        <w:t>Le remplacement de barreaux de l’échelle de sas avec soudures éventuelles et protections métalliques.</w:t>
      </w:r>
    </w:p>
    <w:p w14:paraId="2747A70B" w14:textId="77777777" w:rsidR="00DC1F83" w:rsidRDefault="00DC1F83" w:rsidP="00DC1F83">
      <w:pPr>
        <w:pStyle w:val="Textbody"/>
        <w:overflowPunct/>
        <w:autoSpaceDE/>
        <w:autoSpaceDN/>
        <w:rPr>
          <w:rFonts w:cs="Arial"/>
          <w:kern w:val="0"/>
        </w:rPr>
      </w:pPr>
    </w:p>
    <w:p w14:paraId="02E0163C" w14:textId="77777777" w:rsidR="00DC1F83" w:rsidRDefault="00DC1F83" w:rsidP="00DC1F83">
      <w:pPr>
        <w:pStyle w:val="Titre30"/>
      </w:pPr>
      <w:bookmarkStart w:id="15" w:name="_Toc73435554"/>
      <w:bookmarkStart w:id="16" w:name="_Toc204162282"/>
      <w:r>
        <w:t>I.2.6 – Travaux propres aux lisses de guidage</w:t>
      </w:r>
      <w:bookmarkEnd w:id="15"/>
      <w:bookmarkEnd w:id="16"/>
    </w:p>
    <w:p w14:paraId="69C1A8FA" w14:textId="77777777" w:rsidR="00DC1F83" w:rsidRDefault="00DC1F83" w:rsidP="00DC1F83">
      <w:pPr>
        <w:pStyle w:val="Textbody"/>
        <w:spacing w:after="60"/>
      </w:pPr>
    </w:p>
    <w:p w14:paraId="457C6CF8" w14:textId="77777777" w:rsidR="00DC1F83" w:rsidRDefault="00DC1F83" w:rsidP="00DC1F83">
      <w:pPr>
        <w:pStyle w:val="Textbody"/>
        <w:spacing w:after="60"/>
      </w:pPr>
      <w:r>
        <w:t>Les travaux consistent en :</w:t>
      </w:r>
    </w:p>
    <w:p w14:paraId="516D3105" w14:textId="77777777" w:rsidR="00DC1F83" w:rsidRDefault="00DC1F83" w:rsidP="00DC1F83">
      <w:pPr>
        <w:pStyle w:val="Textbody"/>
        <w:numPr>
          <w:ilvl w:val="0"/>
          <w:numId w:val="113"/>
        </w:numPr>
        <w:overflowPunct/>
        <w:autoSpaceDE/>
        <w:autoSpaceDN/>
      </w:pPr>
      <w:r>
        <w:t>La dépose et l’évacuation des lisses existantes, la fourniture et la pose de nouvelles lisses métalliques amont et aval ;</w:t>
      </w:r>
    </w:p>
    <w:p w14:paraId="64FE7F3B" w14:textId="77777777" w:rsidR="00DC1F83" w:rsidRDefault="00DC1F83" w:rsidP="00DC1F83">
      <w:pPr>
        <w:pStyle w:val="Textbody"/>
        <w:numPr>
          <w:ilvl w:val="0"/>
          <w:numId w:val="113"/>
        </w:numPr>
        <w:overflowPunct/>
        <w:autoSpaceDE/>
        <w:autoSpaceDN/>
      </w:pPr>
      <w:r>
        <w:t>Le réalignement et redressement des lisses métalliques ;</w:t>
      </w:r>
    </w:p>
    <w:p w14:paraId="1263E24A" w14:textId="77777777" w:rsidR="00DC1F83" w:rsidRDefault="00DC1F83" w:rsidP="00DC1F83">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sidRPr="004C7891">
        <w:rPr>
          <w:rFonts w:ascii="Arial" w:hAnsi="Arial" w:cs="Arial"/>
          <w:kern w:val="0"/>
          <w:sz w:val="20"/>
          <w:szCs w:val="20"/>
          <w:lang w:bidi="ar-SA"/>
        </w:rPr>
        <w:t>La restauration du sifflet métallique aval RG ;</w:t>
      </w:r>
    </w:p>
    <w:p w14:paraId="0CEDE8CA" w14:textId="77777777" w:rsidR="00A04BCF" w:rsidRDefault="00A04BCF" w:rsidP="00A04BCF">
      <w:pPr>
        <w:widowControl/>
        <w:suppressAutoHyphens w:val="0"/>
        <w:autoSpaceDN/>
        <w:jc w:val="both"/>
        <w:textAlignment w:val="auto"/>
        <w:rPr>
          <w:rFonts w:ascii="Arial" w:hAnsi="Arial" w:cs="Arial"/>
          <w:kern w:val="0"/>
          <w:sz w:val="20"/>
          <w:szCs w:val="20"/>
          <w:lang w:bidi="ar-SA"/>
        </w:rPr>
      </w:pPr>
    </w:p>
    <w:p w14:paraId="6FA6E060" w14:textId="77777777" w:rsidR="00A04BCF" w:rsidRDefault="00A04BCF" w:rsidP="00A04BCF">
      <w:pPr>
        <w:widowControl/>
        <w:suppressAutoHyphens w:val="0"/>
        <w:autoSpaceDN/>
        <w:jc w:val="both"/>
        <w:textAlignment w:val="auto"/>
        <w:rPr>
          <w:rFonts w:ascii="Arial" w:hAnsi="Arial" w:cs="Arial"/>
          <w:kern w:val="0"/>
          <w:sz w:val="20"/>
          <w:szCs w:val="20"/>
          <w:lang w:bidi="ar-SA"/>
        </w:rPr>
      </w:pPr>
    </w:p>
    <w:p w14:paraId="4EEDEC31" w14:textId="77777777" w:rsidR="00A04BCF" w:rsidRPr="00A04BCF" w:rsidRDefault="00A04BCF" w:rsidP="00A04BCF">
      <w:pPr>
        <w:widowControl/>
        <w:suppressAutoHyphens w:val="0"/>
        <w:autoSpaceDN/>
        <w:jc w:val="both"/>
        <w:textAlignment w:val="auto"/>
        <w:rPr>
          <w:rFonts w:ascii="Arial" w:hAnsi="Arial" w:cs="Arial"/>
          <w:kern w:val="0"/>
          <w:sz w:val="20"/>
          <w:szCs w:val="20"/>
          <w:lang w:bidi="ar-SA"/>
        </w:rPr>
      </w:pPr>
    </w:p>
    <w:p w14:paraId="1CECDAEC" w14:textId="77777777" w:rsidR="00DC1F83" w:rsidRPr="00454E73" w:rsidRDefault="00DC1F83" w:rsidP="00DC1F83">
      <w:pPr>
        <w:pStyle w:val="Titre30"/>
      </w:pPr>
      <w:bookmarkStart w:id="17" w:name="_Toc204162283"/>
      <w:r w:rsidRPr="00454E73">
        <w:lastRenderedPageBreak/>
        <w:t>I.2.</w:t>
      </w:r>
      <w:r>
        <w:t>7</w:t>
      </w:r>
      <w:r w:rsidRPr="00454E73">
        <w:t xml:space="preserve"> – Travaux spécifiques au niveau des seuils à batardeaux des vannes</w:t>
      </w:r>
      <w:bookmarkEnd w:id="17"/>
    </w:p>
    <w:p w14:paraId="45973F64" w14:textId="77777777" w:rsidR="00DC1F83" w:rsidRPr="00454E73" w:rsidRDefault="00DC1F83" w:rsidP="00DC1F83">
      <w:pPr>
        <w:pStyle w:val="Textbody"/>
        <w:autoSpaceDE/>
        <w:autoSpaceDN/>
        <w:rPr>
          <w:lang w:bidi="fr-FR"/>
        </w:rPr>
      </w:pPr>
    </w:p>
    <w:p w14:paraId="5667A6E2" w14:textId="77777777" w:rsidR="00DC1F83" w:rsidRPr="00454E73" w:rsidRDefault="00DC1F83" w:rsidP="00DC1F83">
      <w:pPr>
        <w:pStyle w:val="Textbody"/>
        <w:autoSpaceDE/>
        <w:autoSpaceDN/>
        <w:rPr>
          <w:lang w:bidi="fr-FR"/>
        </w:rPr>
      </w:pPr>
      <w:r w:rsidRPr="00454E73">
        <w:rPr>
          <w:lang w:bidi="fr-FR"/>
        </w:rPr>
        <w:t xml:space="preserve">Pour l’ensemble des vannes, les travaux consistent en la démolition du béton du radier au droit des 8 rainures à batardeaux pour la mise en place de huit seuils métalliques permettant d’assurer l’étanchéité </w:t>
      </w:r>
      <w:r>
        <w:rPr>
          <w:lang w:bidi="fr-FR"/>
        </w:rPr>
        <w:t xml:space="preserve">d’un </w:t>
      </w:r>
      <w:proofErr w:type="spellStart"/>
      <w:r>
        <w:rPr>
          <w:lang w:bidi="fr-FR"/>
        </w:rPr>
        <w:t>batardage</w:t>
      </w:r>
      <w:proofErr w:type="spellEnd"/>
      <w:r w:rsidRPr="00454E73">
        <w:rPr>
          <w:lang w:bidi="fr-FR"/>
        </w:rPr>
        <w:t>.</w:t>
      </w:r>
    </w:p>
    <w:p w14:paraId="3EBB499D" w14:textId="77777777" w:rsidR="00DC1F83" w:rsidRDefault="00DC1F83" w:rsidP="00DC1F83">
      <w:pPr>
        <w:pStyle w:val="Titre20"/>
      </w:pPr>
      <w:bookmarkStart w:id="18" w:name="_Toc73435560"/>
      <w:bookmarkStart w:id="19" w:name="_Toc204162284"/>
      <w:r>
        <w:t xml:space="preserve">ARTICLE I.3 – </w:t>
      </w:r>
      <w:proofErr w:type="spellStart"/>
      <w:r>
        <w:t>DONNEES</w:t>
      </w:r>
      <w:proofErr w:type="spellEnd"/>
      <w:r>
        <w:t xml:space="preserve"> </w:t>
      </w:r>
      <w:proofErr w:type="spellStart"/>
      <w:r>
        <w:t>GENERALES</w:t>
      </w:r>
      <w:bookmarkEnd w:id="18"/>
      <w:bookmarkEnd w:id="19"/>
      <w:proofErr w:type="spellEnd"/>
      <w:r>
        <w:t xml:space="preserve"> </w:t>
      </w:r>
    </w:p>
    <w:p w14:paraId="3203EC78" w14:textId="77777777" w:rsidR="00DC1F83" w:rsidRDefault="00DC1F83" w:rsidP="00DC1F83">
      <w:pPr>
        <w:pStyle w:val="Titre30"/>
      </w:pPr>
      <w:bookmarkStart w:id="20" w:name="_Toc201652558"/>
      <w:bookmarkStart w:id="21" w:name="_Toc201914638"/>
      <w:bookmarkStart w:id="22" w:name="_Toc204162285"/>
      <w:bookmarkStart w:id="23" w:name="_Toc73435561"/>
      <w:r>
        <w:rPr>
          <w:noProof/>
        </w:rPr>
        <w:drawing>
          <wp:inline distT="0" distB="0" distL="0" distR="0" wp14:anchorId="6EBDEF9E" wp14:editId="079E78BD">
            <wp:extent cx="4924795" cy="2889063"/>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39698" cy="2897805"/>
                    </a:xfrm>
                    <a:prstGeom prst="rect">
                      <a:avLst/>
                    </a:prstGeom>
                  </pic:spPr>
                </pic:pic>
              </a:graphicData>
            </a:graphic>
          </wp:inline>
        </w:drawing>
      </w:r>
      <w:bookmarkEnd w:id="20"/>
      <w:bookmarkEnd w:id="21"/>
      <w:bookmarkEnd w:id="22"/>
    </w:p>
    <w:p w14:paraId="5B9388AA" w14:textId="77777777" w:rsidR="00DC1F83" w:rsidRDefault="00DC1F83" w:rsidP="00DC1F83">
      <w:pPr>
        <w:pStyle w:val="Titre30"/>
      </w:pPr>
      <w:bookmarkStart w:id="24" w:name="_Toc204162286"/>
      <w:r>
        <w:t>I.3.1 – Caractéristiques de l’écluse</w:t>
      </w:r>
      <w:bookmarkEnd w:id="23"/>
      <w:bookmarkEnd w:id="24"/>
    </w:p>
    <w:p w14:paraId="45EED021" w14:textId="77777777" w:rsidR="00DC1F83" w:rsidRDefault="00DC1F83" w:rsidP="00DC1F83">
      <w:pPr>
        <w:pStyle w:val="Textbody"/>
        <w:spacing w:after="60"/>
      </w:pPr>
    </w:p>
    <w:p w14:paraId="75B34AD1" w14:textId="77777777" w:rsidR="00DC1F83" w:rsidRDefault="00DC1F83" w:rsidP="00DC1F83">
      <w:pPr>
        <w:pStyle w:val="Textbody"/>
        <w:spacing w:after="60"/>
      </w:pPr>
      <w:r>
        <w:t>L’écluse de Bruay-sur-Escaut est située sur l’Escaut Canalisé au PK 24.898 sur la commune de Bruay-sur-Escaut.</w:t>
      </w:r>
    </w:p>
    <w:p w14:paraId="7A4A230B" w14:textId="77777777" w:rsidR="00DC1F83" w:rsidRDefault="00DC1F83" w:rsidP="00DC1F83">
      <w:pPr>
        <w:pStyle w:val="Textbody"/>
        <w:spacing w:after="60"/>
      </w:pPr>
    </w:p>
    <w:p w14:paraId="092F453A" w14:textId="77777777" w:rsidR="00DC1F83" w:rsidRDefault="00DC1F83" w:rsidP="00DC1F83">
      <w:pPr>
        <w:pStyle w:val="Textbody"/>
      </w:pPr>
      <w:r>
        <w:t>Ses caractéristiques sont les suivantes :</w:t>
      </w:r>
    </w:p>
    <w:p w14:paraId="757F68A8" w14:textId="77777777" w:rsidR="00DC1F83" w:rsidRDefault="00DC1F83" w:rsidP="00DC1F83">
      <w:pPr>
        <w:pStyle w:val="Textbody"/>
        <w:numPr>
          <w:ilvl w:val="0"/>
          <w:numId w:val="113"/>
        </w:numPr>
        <w:overflowPunct/>
        <w:autoSpaceDE/>
        <w:autoSpaceDN/>
        <w:ind w:left="426"/>
      </w:pPr>
      <w:r>
        <w:t>Longueur utile de l’écluse : 144.60 m ;</w:t>
      </w:r>
    </w:p>
    <w:p w14:paraId="33DEE3C7" w14:textId="77777777" w:rsidR="00DC1F83" w:rsidRDefault="00DC1F83" w:rsidP="00DC1F83">
      <w:pPr>
        <w:pStyle w:val="Textbody"/>
        <w:numPr>
          <w:ilvl w:val="0"/>
          <w:numId w:val="113"/>
        </w:numPr>
        <w:overflowPunct/>
        <w:autoSpaceDE/>
        <w:autoSpaceDN/>
        <w:ind w:left="426"/>
      </w:pPr>
      <w:r>
        <w:t>Largeur du sas : 12.00 m ;</w:t>
      </w:r>
    </w:p>
    <w:p w14:paraId="08D50EC1" w14:textId="77777777" w:rsidR="00DC1F83" w:rsidRDefault="00DC1F83" w:rsidP="00DC1F83">
      <w:pPr>
        <w:pStyle w:val="Textbody"/>
        <w:numPr>
          <w:ilvl w:val="0"/>
          <w:numId w:val="113"/>
        </w:numPr>
        <w:overflowPunct/>
        <w:autoSpaceDE/>
        <w:autoSpaceDN/>
        <w:ind w:left="426"/>
      </w:pPr>
      <w:r>
        <w:t>Hauteur des bajoyers </w:t>
      </w:r>
      <w:r w:rsidRPr="002A63E3">
        <w:t xml:space="preserve">: </w:t>
      </w:r>
      <w:r>
        <w:t>9</w:t>
      </w:r>
      <w:r w:rsidRPr="002A63E3">
        <w:t>.</w:t>
      </w:r>
      <w:r>
        <w:t>2</w:t>
      </w:r>
      <w:r w:rsidRPr="002A63E3">
        <w:t>3</w:t>
      </w:r>
      <w:r>
        <w:t xml:space="preserve"> m ;</w:t>
      </w:r>
    </w:p>
    <w:p w14:paraId="70A3C433" w14:textId="77777777" w:rsidR="00DC1F83" w:rsidRDefault="00DC1F83" w:rsidP="00DC1F83">
      <w:pPr>
        <w:pStyle w:val="Textbody"/>
        <w:numPr>
          <w:ilvl w:val="0"/>
          <w:numId w:val="113"/>
        </w:numPr>
        <w:overflowPunct/>
        <w:autoSpaceDE/>
        <w:autoSpaceDN/>
        <w:ind w:left="426"/>
      </w:pPr>
      <w:proofErr w:type="spellStart"/>
      <w:r>
        <w:t>NNN</w:t>
      </w:r>
      <w:proofErr w:type="spellEnd"/>
      <w:r>
        <w:t xml:space="preserve"> amont : 19.35 IGN 69 ;</w:t>
      </w:r>
    </w:p>
    <w:p w14:paraId="55AABA4F" w14:textId="77777777" w:rsidR="00DC1F83" w:rsidRDefault="00DC1F83" w:rsidP="00DC1F83">
      <w:pPr>
        <w:pStyle w:val="Textbody"/>
        <w:numPr>
          <w:ilvl w:val="0"/>
          <w:numId w:val="113"/>
        </w:numPr>
        <w:overflowPunct/>
        <w:autoSpaceDE/>
        <w:autoSpaceDN/>
        <w:spacing w:after="120"/>
        <w:ind w:left="426"/>
      </w:pPr>
      <w:proofErr w:type="spellStart"/>
      <w:r>
        <w:t>NNN</w:t>
      </w:r>
      <w:proofErr w:type="spellEnd"/>
      <w:r>
        <w:t xml:space="preserve"> aval : 16.32 IGN 69.</w:t>
      </w:r>
    </w:p>
    <w:p w14:paraId="11BA4431" w14:textId="77777777" w:rsidR="00DC1F83" w:rsidRDefault="00DC1F83" w:rsidP="00DC1F83">
      <w:pPr>
        <w:pStyle w:val="Titre30"/>
      </w:pPr>
      <w:bookmarkStart w:id="25" w:name="_Toc73435562"/>
      <w:bookmarkStart w:id="26" w:name="_Toc204162287"/>
      <w:r>
        <w:t>I.3.2 – Caractéristiques des portes</w:t>
      </w:r>
      <w:bookmarkEnd w:id="25"/>
      <w:bookmarkEnd w:id="26"/>
    </w:p>
    <w:p w14:paraId="31D6B6F6" w14:textId="77777777" w:rsidR="00DC1F83" w:rsidRDefault="00DC1F83" w:rsidP="00DC1F83">
      <w:pPr>
        <w:pStyle w:val="Textbody"/>
        <w:spacing w:after="60"/>
      </w:pPr>
    </w:p>
    <w:p w14:paraId="1535C6D3" w14:textId="77777777" w:rsidR="00DC1F83" w:rsidRDefault="00DC1F83" w:rsidP="00DC1F83">
      <w:pPr>
        <w:pStyle w:val="Textbody"/>
        <w:spacing w:after="60"/>
      </w:pPr>
      <w:r>
        <w:t>L’écluse possède deux jeux de portes métalliques busquées à deux vantaux.</w:t>
      </w:r>
    </w:p>
    <w:p w14:paraId="4B193CC2" w14:textId="77777777" w:rsidR="00DC1F83" w:rsidRDefault="00DC1F83" w:rsidP="00DC1F83">
      <w:pPr>
        <w:pStyle w:val="Textbody"/>
        <w:spacing w:after="60"/>
      </w:pPr>
      <w:r>
        <w:t>Les vantaux sont constitués d’une charpente métallique et d’un bordé en tôles rivetées sur poteaux et entretoises.</w:t>
      </w:r>
    </w:p>
    <w:p w14:paraId="223CA97B" w14:textId="77777777" w:rsidR="00DC1F83" w:rsidRDefault="00DC1F83" w:rsidP="00DC1F83">
      <w:pPr>
        <w:pStyle w:val="Textbody"/>
        <w:spacing w:after="60"/>
      </w:pPr>
      <w:r>
        <w:t>Les organes de manœuvre sont constitués de vérins hydrauliques.</w:t>
      </w:r>
    </w:p>
    <w:p w14:paraId="0C3EA6B5" w14:textId="77777777" w:rsidR="00DC1F83" w:rsidRDefault="00DC1F83" w:rsidP="00DC1F83">
      <w:pPr>
        <w:pStyle w:val="Textbody"/>
      </w:pPr>
      <w:r>
        <w:t xml:space="preserve">Les vantaux possèdent les caractéristiques suivantes : </w:t>
      </w:r>
    </w:p>
    <w:p w14:paraId="5A8E2B1E" w14:textId="77777777" w:rsidR="00DC1F83" w:rsidRDefault="00DC1F83" w:rsidP="00DC1F83">
      <w:pPr>
        <w:pStyle w:val="Textbody"/>
        <w:overflowPunct/>
        <w:autoSpaceDE/>
        <w:autoSpaceDN/>
      </w:pPr>
    </w:p>
    <w:p w14:paraId="1B191509" w14:textId="77777777" w:rsidR="00DC1F83" w:rsidRDefault="00DC1F83" w:rsidP="00DC1F83">
      <w:pPr>
        <w:pStyle w:val="Textbody"/>
        <w:numPr>
          <w:ilvl w:val="0"/>
          <w:numId w:val="113"/>
        </w:numPr>
        <w:overflowPunct/>
        <w:autoSpaceDE/>
        <w:autoSpaceDN/>
        <w:ind w:left="426"/>
      </w:pPr>
      <w:proofErr w:type="spellStart"/>
      <w:r>
        <w:t>A</w:t>
      </w:r>
      <w:proofErr w:type="spellEnd"/>
      <w:r>
        <w:t xml:space="preserve"> l’amont</w:t>
      </w:r>
    </w:p>
    <w:p w14:paraId="2C48CCC4" w14:textId="77777777" w:rsidR="00DC1F83" w:rsidRPr="004565C0" w:rsidRDefault="00DC1F83" w:rsidP="00DC1F83">
      <w:pPr>
        <w:pStyle w:val="Textbody"/>
        <w:numPr>
          <w:ilvl w:val="1"/>
          <w:numId w:val="115"/>
        </w:numPr>
        <w:overflowPunct/>
        <w:autoSpaceDE/>
        <w:autoSpaceDN/>
      </w:pPr>
      <w:proofErr w:type="spellStart"/>
      <w:r w:rsidRPr="004565C0">
        <w:t>Epaisseur</w:t>
      </w:r>
      <w:proofErr w:type="spellEnd"/>
      <w:r w:rsidRPr="004565C0">
        <w:t> : 525 millimètres ;</w:t>
      </w:r>
    </w:p>
    <w:p w14:paraId="7FE45484" w14:textId="77777777" w:rsidR="00DC1F83" w:rsidRPr="004565C0" w:rsidRDefault="00DC1F83" w:rsidP="00DC1F83">
      <w:pPr>
        <w:pStyle w:val="Textbody"/>
        <w:numPr>
          <w:ilvl w:val="1"/>
          <w:numId w:val="115"/>
        </w:numPr>
        <w:overflowPunct/>
        <w:autoSpaceDE/>
        <w:autoSpaceDN/>
      </w:pPr>
      <w:r w:rsidRPr="004565C0">
        <w:t>Largeur : 6700 millimètres ;</w:t>
      </w:r>
    </w:p>
    <w:p w14:paraId="758B3992" w14:textId="77777777" w:rsidR="00DC1F83" w:rsidRPr="004565C0" w:rsidRDefault="00DC1F83" w:rsidP="00DC1F83">
      <w:pPr>
        <w:pStyle w:val="Textbody"/>
        <w:numPr>
          <w:ilvl w:val="1"/>
          <w:numId w:val="115"/>
        </w:numPr>
        <w:overflowPunct/>
        <w:autoSpaceDE/>
        <w:autoSpaceDN/>
      </w:pPr>
      <w:r w:rsidRPr="004565C0">
        <w:t>Hauteur sans passerelle : 5440 millimètres ;</w:t>
      </w:r>
    </w:p>
    <w:p w14:paraId="792C8C59" w14:textId="77777777" w:rsidR="00DC1F83" w:rsidRPr="004565C0" w:rsidRDefault="00DC1F83" w:rsidP="00DC1F83">
      <w:pPr>
        <w:pStyle w:val="Textbody"/>
        <w:numPr>
          <w:ilvl w:val="1"/>
          <w:numId w:val="115"/>
        </w:numPr>
        <w:overflowPunct/>
        <w:autoSpaceDE/>
        <w:autoSpaceDN/>
        <w:spacing w:after="60"/>
      </w:pPr>
      <w:r w:rsidRPr="004565C0">
        <w:t>Poids approximatif d’un vantail : 17 tonnes.</w:t>
      </w:r>
    </w:p>
    <w:p w14:paraId="3D112B57" w14:textId="77777777" w:rsidR="00DC1F83" w:rsidRDefault="00DC1F83" w:rsidP="00DC1F83">
      <w:pPr>
        <w:pStyle w:val="Textbody"/>
        <w:spacing w:after="60"/>
      </w:pPr>
    </w:p>
    <w:p w14:paraId="56B88FEE" w14:textId="77777777" w:rsidR="00DC1F83" w:rsidRDefault="00DC1F83" w:rsidP="00DC1F83">
      <w:pPr>
        <w:pStyle w:val="Textbody"/>
        <w:spacing w:after="60"/>
      </w:pPr>
      <w:r>
        <w:t>Les passerelles sont liaisonnées aux vantaux par boulonnage.</w:t>
      </w:r>
    </w:p>
    <w:p w14:paraId="7EB60863" w14:textId="77777777" w:rsidR="0095670D" w:rsidRDefault="0095670D" w:rsidP="00DC1F83">
      <w:pPr>
        <w:pStyle w:val="Textbody"/>
        <w:spacing w:after="60"/>
      </w:pPr>
    </w:p>
    <w:p w14:paraId="17C3CB3B" w14:textId="77777777" w:rsidR="004D3BDC" w:rsidRDefault="004D3BDC" w:rsidP="00DC1F83">
      <w:pPr>
        <w:pStyle w:val="Titre30"/>
      </w:pPr>
      <w:bookmarkStart w:id="27" w:name="_Toc73435563"/>
    </w:p>
    <w:p w14:paraId="017689D0" w14:textId="319E0F75" w:rsidR="00DC1F83" w:rsidRDefault="00DC1F83" w:rsidP="00DC1F83">
      <w:pPr>
        <w:pStyle w:val="Titre30"/>
      </w:pPr>
      <w:bookmarkStart w:id="28" w:name="_Toc204162288"/>
      <w:r>
        <w:t>I.3.3 – Matériels mis à disposition par l’UTI Escaut Saint Quentin</w:t>
      </w:r>
      <w:bookmarkEnd w:id="27"/>
      <w:bookmarkEnd w:id="28"/>
    </w:p>
    <w:p w14:paraId="509F2FBA" w14:textId="77777777" w:rsidR="004D3BDC" w:rsidRDefault="004D3BDC" w:rsidP="00DC1F83">
      <w:pPr>
        <w:pStyle w:val="Textbody"/>
        <w:spacing w:after="60"/>
      </w:pPr>
    </w:p>
    <w:p w14:paraId="5B4F3C53" w14:textId="77777777" w:rsidR="00DC1F83" w:rsidRPr="00584901" w:rsidRDefault="00DC1F83" w:rsidP="00DC1F83">
      <w:pPr>
        <w:pStyle w:val="Textbody"/>
        <w:spacing w:after="60"/>
      </w:pPr>
      <w:r w:rsidRPr="00584901">
        <w:t>L’UTI Escaut – Saint Quentin mettra à disposition du titulaire du présent marché les matériels suivants :</w:t>
      </w:r>
    </w:p>
    <w:p w14:paraId="09CA25A8" w14:textId="77777777" w:rsidR="00DC1F83" w:rsidRPr="00F84785" w:rsidRDefault="00DC1F83" w:rsidP="00DC1F83">
      <w:pPr>
        <w:pStyle w:val="Textbody"/>
        <w:numPr>
          <w:ilvl w:val="0"/>
          <w:numId w:val="113"/>
        </w:numPr>
        <w:overflowPunct/>
        <w:autoSpaceDE/>
        <w:autoSpaceDN/>
      </w:pPr>
      <w:r>
        <w:t>10</w:t>
      </w:r>
      <w:r w:rsidRPr="004474B4">
        <w:t xml:space="preserve"> batardeaux de 1,5 mètres situés à </w:t>
      </w:r>
      <w:r>
        <w:t>l’écluse de Fresnes-sur-Escaut</w:t>
      </w:r>
      <w:r w:rsidRPr="004474B4">
        <w:t xml:space="preserve">. Les batardeaux resteront sur le site de </w:t>
      </w:r>
      <w:r>
        <w:t>Bruay</w:t>
      </w:r>
      <w:r w:rsidRPr="004474B4">
        <w:t xml:space="preserve">-sur-Escaut à l’issue du chantier et seront à stockés à l’emplacement indiqué par le maître d’œuvre. Le stockage </w:t>
      </w:r>
      <w:r w:rsidRPr="00F84785">
        <w:t>se fera à plat sur des palplanches métalliques (1 tas de 4 batardeaux et 2 tas de 3 batardeaux) ;</w:t>
      </w:r>
    </w:p>
    <w:p w14:paraId="2B1347EB" w14:textId="77F755EC" w:rsidR="00DC1F83" w:rsidRPr="00CC1F1E" w:rsidRDefault="00CC1F1E" w:rsidP="00DC1F83">
      <w:pPr>
        <w:pStyle w:val="Textbody"/>
        <w:numPr>
          <w:ilvl w:val="0"/>
          <w:numId w:val="113"/>
        </w:numPr>
        <w:overflowPunct/>
        <w:autoSpaceDE/>
        <w:autoSpaceDN/>
      </w:pPr>
      <w:r>
        <w:t>2</w:t>
      </w:r>
      <w:r w:rsidR="00DC1F83" w:rsidRPr="00F84785">
        <w:t xml:space="preserve"> caissons d’étanchéité</w:t>
      </w:r>
      <w:r w:rsidR="00DC1F83">
        <w:t xml:space="preserve"> </w:t>
      </w:r>
      <w:r w:rsidR="00DC1F83" w:rsidRPr="00CC1F1E">
        <w:t xml:space="preserve">situés à l’écluse de </w:t>
      </w:r>
      <w:proofErr w:type="spellStart"/>
      <w:r w:rsidR="00DC1F83" w:rsidRPr="00CC1F1E">
        <w:t>Trith</w:t>
      </w:r>
      <w:proofErr w:type="spellEnd"/>
      <w:r w:rsidR="00DC1F83" w:rsidRPr="00CC1F1E">
        <w:t>-St-Léger ;</w:t>
      </w:r>
    </w:p>
    <w:p w14:paraId="084DCFFA" w14:textId="2BFF0277" w:rsidR="004B4BF9" w:rsidRPr="00CC1F1E" w:rsidRDefault="004B4BF9" w:rsidP="00DC1F83">
      <w:pPr>
        <w:pStyle w:val="Textbody"/>
        <w:numPr>
          <w:ilvl w:val="0"/>
          <w:numId w:val="113"/>
        </w:numPr>
        <w:overflowPunct/>
        <w:autoSpaceDE/>
        <w:autoSpaceDN/>
      </w:pPr>
      <w:r w:rsidRPr="00CC1F1E">
        <w:t>1 jeux de rideau d’aiguille situé à l’UTI de Valenciennes ;</w:t>
      </w:r>
    </w:p>
    <w:p w14:paraId="1DBACA74" w14:textId="77777777" w:rsidR="00DC1F83" w:rsidRPr="00F84785" w:rsidRDefault="00DC1F83" w:rsidP="00DC1F83">
      <w:pPr>
        <w:pStyle w:val="Textbody"/>
        <w:numPr>
          <w:ilvl w:val="0"/>
          <w:numId w:val="113"/>
        </w:numPr>
        <w:overflowPunct/>
        <w:autoSpaceDE/>
        <w:autoSpaceDN/>
      </w:pPr>
      <w:r>
        <w:t>1 passerelle provisoire</w:t>
      </w:r>
      <w:r w:rsidRPr="00F84785">
        <w:t xml:space="preserve"> situé</w:t>
      </w:r>
      <w:r>
        <w:t>e</w:t>
      </w:r>
      <w:r w:rsidRPr="00F84785">
        <w:t xml:space="preserve"> à </w:t>
      </w:r>
      <w:r>
        <w:t>l’écluse de Bruay-sur-Escaut.</w:t>
      </w:r>
    </w:p>
    <w:p w14:paraId="21F593F1" w14:textId="77777777" w:rsidR="00DC1F83" w:rsidRDefault="00DC1F83" w:rsidP="00DC1F83">
      <w:pPr>
        <w:pStyle w:val="Textbody"/>
        <w:spacing w:after="60"/>
      </w:pPr>
    </w:p>
    <w:p w14:paraId="6539492F" w14:textId="77777777" w:rsidR="00DC1F83" w:rsidRDefault="00DC1F83" w:rsidP="00DC1F83">
      <w:pPr>
        <w:pStyle w:val="Textbody"/>
        <w:spacing w:after="60"/>
      </w:pPr>
      <w:r>
        <w:t>La reprise de ces matériels sur la zone des travaux s’effectuera par le titulaire et à sa charge.</w:t>
      </w:r>
    </w:p>
    <w:p w14:paraId="61B97899" w14:textId="77777777" w:rsidR="00DC1F83" w:rsidRDefault="00DC1F83" w:rsidP="00DC1F83">
      <w:pPr>
        <w:pStyle w:val="Textbody"/>
        <w:spacing w:after="60"/>
      </w:pPr>
    </w:p>
    <w:p w14:paraId="23546E55" w14:textId="77777777" w:rsidR="00DC1F83" w:rsidRDefault="00DC1F83" w:rsidP="00DC1F83">
      <w:pPr>
        <w:pStyle w:val="Textbody"/>
        <w:spacing w:after="60"/>
      </w:pPr>
      <w:r>
        <w:t>Les batardeaux à récupérer seront disponibles dès le début de la période de préparation.</w:t>
      </w:r>
    </w:p>
    <w:p w14:paraId="79198A2B" w14:textId="77777777" w:rsidR="00DC1F83" w:rsidRDefault="00DC1F83" w:rsidP="00DC1F83">
      <w:pPr>
        <w:pStyle w:val="Textbody"/>
        <w:spacing w:after="60"/>
      </w:pPr>
    </w:p>
    <w:p w14:paraId="63D684E9" w14:textId="77777777" w:rsidR="00DC1F83" w:rsidRDefault="00DC1F83" w:rsidP="00DC1F83">
      <w:pPr>
        <w:pStyle w:val="Textbody"/>
        <w:spacing w:after="60"/>
      </w:pPr>
      <w:r>
        <w:t>L’utilisation de ces matériels sera sous l’entière responsabilité du titulaire. Préalablement à ces mises à dispositions, le titulaire devra effectuer l’ensemble des contrôles de conformité nécessaires. Il ne pourra ensuite se prévaloir d’un quelconque défaut dès lors qu’il en aura pris possession.</w:t>
      </w:r>
    </w:p>
    <w:p w14:paraId="37B5D110" w14:textId="77777777" w:rsidR="00DC1F83" w:rsidRDefault="00DC1F83" w:rsidP="00DC1F83">
      <w:pPr>
        <w:pStyle w:val="Textbody"/>
        <w:spacing w:after="60"/>
      </w:pPr>
    </w:p>
    <w:p w14:paraId="5522144D" w14:textId="77777777" w:rsidR="00DC1F83" w:rsidRDefault="00DC1F83" w:rsidP="00DC1F83">
      <w:pPr>
        <w:pStyle w:val="Textbody"/>
        <w:spacing w:after="60"/>
      </w:pPr>
      <w:r>
        <w:t>Un constat contradictoire de prise de possession des matériels fournis par l’UTI sera réalisé entre le titulaire et le représentant du maître d’œuvre.</w:t>
      </w:r>
    </w:p>
    <w:p w14:paraId="17719E60" w14:textId="77777777" w:rsidR="00DC1F83" w:rsidRDefault="00DC1F83" w:rsidP="00DC1F83">
      <w:pPr>
        <w:pStyle w:val="Textbody"/>
        <w:spacing w:after="60"/>
      </w:pPr>
      <w:r>
        <w:t>Un constat de restitution de ces matériels sera réalisé contradictoirement entre le titulaire et le représentant du maître d’œuvre en fin de travaux.</w:t>
      </w:r>
    </w:p>
    <w:p w14:paraId="7CD57887" w14:textId="77777777" w:rsidR="00DC1F83" w:rsidRDefault="00DC1F83" w:rsidP="00DC1F83">
      <w:pPr>
        <w:pStyle w:val="Textbody"/>
        <w:spacing w:after="60"/>
      </w:pPr>
    </w:p>
    <w:p w14:paraId="247DC0F7" w14:textId="77777777" w:rsidR="00DC1F83" w:rsidRPr="00771A0B" w:rsidRDefault="00DC1F83" w:rsidP="00DC1F83">
      <w:pPr>
        <w:pStyle w:val="Textbody"/>
      </w:pPr>
      <w:r>
        <w:t>Le</w:t>
      </w:r>
      <w:r w:rsidRPr="00F84785">
        <w:t xml:space="preserve"> remplacement des joints de chaque</w:t>
      </w:r>
      <w:r>
        <w:t xml:space="preserve"> caisson est à réaliser </w:t>
      </w:r>
      <w:r w:rsidRPr="00771A0B">
        <w:t>après utilisation et avant leur restitution.</w:t>
      </w:r>
    </w:p>
    <w:p w14:paraId="07608931" w14:textId="77777777" w:rsidR="00DC1F83" w:rsidRPr="00771A0B" w:rsidRDefault="00DC1F83" w:rsidP="00DC1F83">
      <w:pPr>
        <w:pStyle w:val="Textbody"/>
      </w:pPr>
    </w:p>
    <w:p w14:paraId="1D7BDEE4" w14:textId="77777777" w:rsidR="00DC1F83" w:rsidRDefault="00DC1F83" w:rsidP="00DC1F83">
      <w:pPr>
        <w:pStyle w:val="Textbody"/>
      </w:pPr>
      <w:r w:rsidRPr="00771A0B">
        <w:t>Les batardeaux seront remis en état après utilisation, le cas échéant.</w:t>
      </w:r>
    </w:p>
    <w:p w14:paraId="34228C3F" w14:textId="77777777" w:rsidR="00DC1F83" w:rsidRDefault="00DC1F83" w:rsidP="00DC1F83">
      <w:pPr>
        <w:pStyle w:val="Textbody"/>
        <w:spacing w:after="60"/>
      </w:pPr>
    </w:p>
    <w:p w14:paraId="2C6B284D" w14:textId="77777777" w:rsidR="00DC1F83" w:rsidRDefault="00DC1F83" w:rsidP="00DC1F83">
      <w:pPr>
        <w:pStyle w:val="Textbody"/>
        <w:spacing w:after="60"/>
      </w:pPr>
      <w:r>
        <w:t>En cas de dégradations constatées, les matériels seront remis dans leur état d’origine ou remplacés à l’identique par le titulaire et à ses frais.</w:t>
      </w:r>
    </w:p>
    <w:p w14:paraId="25F5DC87" w14:textId="77777777" w:rsidR="00DC1F83" w:rsidRDefault="00DC1F83" w:rsidP="00DC1F83">
      <w:pPr>
        <w:pStyle w:val="Titre30"/>
      </w:pPr>
      <w:bookmarkStart w:id="29" w:name="_Toc73435564"/>
      <w:bookmarkStart w:id="30" w:name="_Toc204162289"/>
      <w:r>
        <w:t>I.3.4 – Contraintes du chantier</w:t>
      </w:r>
      <w:bookmarkEnd w:id="29"/>
      <w:bookmarkEnd w:id="30"/>
    </w:p>
    <w:p w14:paraId="6419F69D" w14:textId="77777777" w:rsidR="00DC1F83" w:rsidRDefault="00DC1F83" w:rsidP="00DC1F83">
      <w:pPr>
        <w:pStyle w:val="Textbody"/>
        <w:spacing w:after="60"/>
      </w:pPr>
    </w:p>
    <w:p w14:paraId="5316E17D" w14:textId="77777777" w:rsidR="00DC1F83" w:rsidRDefault="00DC1F83" w:rsidP="00DC1F83">
      <w:pPr>
        <w:pStyle w:val="Textbody"/>
        <w:spacing w:after="60"/>
      </w:pPr>
      <w:r>
        <w:t xml:space="preserve">La présence de la nappe phréatique à faible profondeur ne permet pas une mise à sec complète de l’écluse. </w:t>
      </w:r>
    </w:p>
    <w:p w14:paraId="2FD56D4D" w14:textId="77777777" w:rsidR="00DC1F83" w:rsidRDefault="00DC1F83" w:rsidP="00DC1F83">
      <w:pPr>
        <w:pStyle w:val="Textbody"/>
        <w:spacing w:after="60"/>
      </w:pPr>
    </w:p>
    <w:p w14:paraId="29CEE43D" w14:textId="77777777" w:rsidR="00DC1F83" w:rsidRDefault="00DC1F83" w:rsidP="00DC1F83">
      <w:pPr>
        <w:pStyle w:val="Textbody"/>
        <w:spacing w:after="60"/>
      </w:pPr>
      <w:r>
        <w:t>À l’intérieur du sas, il est donc nécessaire de maintenir un niveau d’eau de 0,20 cm par rapport au radier du mur de chute de la tête amont.</w:t>
      </w:r>
    </w:p>
    <w:p w14:paraId="0116B3A8" w14:textId="77777777" w:rsidR="00DC1F83" w:rsidRDefault="00DC1F83" w:rsidP="00DC1F83">
      <w:pPr>
        <w:pStyle w:val="Textbody"/>
        <w:spacing w:after="60"/>
      </w:pPr>
      <w:r>
        <w:t>Des évents sont positionnés dans le radier intérieur du sas.</w:t>
      </w:r>
    </w:p>
    <w:p w14:paraId="5EF6F00C" w14:textId="77777777" w:rsidR="00DC1F83" w:rsidRDefault="00DC1F83" w:rsidP="00DC1F83">
      <w:pPr>
        <w:pStyle w:val="Textbody"/>
        <w:spacing w:after="60"/>
      </w:pPr>
    </w:p>
    <w:p w14:paraId="4263E928" w14:textId="77777777" w:rsidR="00DC1F83" w:rsidRDefault="00DC1F83" w:rsidP="00DC1F83">
      <w:pPr>
        <w:pStyle w:val="Textbody"/>
        <w:spacing w:after="60"/>
      </w:pPr>
      <w:r>
        <w:t>L’attention de l’entreprise est attirée par la présence de portique au droit de chacune des rainures amont.</w:t>
      </w:r>
    </w:p>
    <w:p w14:paraId="0DF47EF2" w14:textId="77777777" w:rsidR="00DC1F83" w:rsidRDefault="00DC1F83" w:rsidP="00DC1F83">
      <w:pPr>
        <w:pStyle w:val="Textbody"/>
        <w:spacing w:after="60"/>
      </w:pPr>
    </w:p>
    <w:p w14:paraId="77B6D477" w14:textId="77777777" w:rsidR="00DC1F83" w:rsidRDefault="00DC1F83" w:rsidP="00DC1F83">
      <w:pPr>
        <w:pStyle w:val="Textbody"/>
        <w:spacing w:after="60"/>
      </w:pPr>
      <w:r>
        <w:t>En aucune façon, l’entreprise ne pourra utiliser les micros centrales hydrauliques existantes.</w:t>
      </w:r>
    </w:p>
    <w:p w14:paraId="3C01CF2B" w14:textId="77777777" w:rsidR="00DC1F83" w:rsidRDefault="00DC1F83" w:rsidP="00DC1F83">
      <w:pPr>
        <w:pStyle w:val="Textbody"/>
        <w:spacing w:after="60"/>
      </w:pPr>
    </w:p>
    <w:p w14:paraId="2C757ADD" w14:textId="77777777" w:rsidR="00DC1F83" w:rsidRDefault="00DC1F83" w:rsidP="00DC1F83">
      <w:pPr>
        <w:pStyle w:val="Textbody"/>
        <w:spacing w:after="60"/>
      </w:pPr>
      <w:r>
        <w:t>Aucun réseau (électricité et eau) ne sera mis à la disposition de l’entreprise.</w:t>
      </w:r>
    </w:p>
    <w:p w14:paraId="31F74CBF" w14:textId="77777777" w:rsidR="00DC1F83" w:rsidRDefault="00DC1F83" w:rsidP="00DC1F83">
      <w:pPr>
        <w:pStyle w:val="Textbody"/>
        <w:spacing w:after="60"/>
      </w:pPr>
    </w:p>
    <w:p w14:paraId="77481AC4" w14:textId="77777777" w:rsidR="00DC1F83" w:rsidRDefault="00DC1F83" w:rsidP="00DC1F83">
      <w:pPr>
        <w:pStyle w:val="Textbody"/>
        <w:rPr>
          <w:rFonts w:cs="Arial"/>
          <w:kern w:val="0"/>
        </w:rPr>
      </w:pPr>
      <w:r>
        <w:rPr>
          <w:rFonts w:cs="Arial"/>
          <w:kern w:val="0"/>
        </w:rPr>
        <w:t xml:space="preserve">Les dates imposées du chômage </w:t>
      </w:r>
      <w:r w:rsidRPr="009C4E20">
        <w:rPr>
          <w:rFonts w:cs="Arial"/>
          <w:kern w:val="0"/>
        </w:rPr>
        <w:t xml:space="preserve">sont du lundi </w:t>
      </w:r>
      <w:r>
        <w:rPr>
          <w:rFonts w:cs="Arial"/>
          <w:kern w:val="0"/>
        </w:rPr>
        <w:t xml:space="preserve">21/09/2026 </w:t>
      </w:r>
      <w:r w:rsidRPr="009C4E20">
        <w:rPr>
          <w:rFonts w:cs="Arial"/>
          <w:kern w:val="0"/>
        </w:rPr>
        <w:t xml:space="preserve">au </w:t>
      </w:r>
      <w:r>
        <w:rPr>
          <w:rFonts w:cs="Arial"/>
          <w:kern w:val="0"/>
        </w:rPr>
        <w:t>dimanche</w:t>
      </w:r>
      <w:r w:rsidRPr="009C4E20">
        <w:rPr>
          <w:rFonts w:cs="Arial"/>
          <w:kern w:val="0"/>
        </w:rPr>
        <w:t xml:space="preserve"> </w:t>
      </w:r>
      <w:r>
        <w:rPr>
          <w:rFonts w:cs="Arial"/>
          <w:kern w:val="0"/>
        </w:rPr>
        <w:t>25/10/2026</w:t>
      </w:r>
      <w:r w:rsidRPr="009C4E20">
        <w:rPr>
          <w:rFonts w:cs="Arial"/>
          <w:kern w:val="0"/>
        </w:rPr>
        <w:t xml:space="preserve"> inclus. La navigation reprendra le lundi </w:t>
      </w:r>
      <w:r>
        <w:rPr>
          <w:rFonts w:cs="Arial"/>
          <w:kern w:val="0"/>
        </w:rPr>
        <w:t xml:space="preserve">26/10/2026 </w:t>
      </w:r>
      <w:r w:rsidRPr="009C4E20">
        <w:rPr>
          <w:rFonts w:cs="Arial"/>
          <w:kern w:val="0"/>
        </w:rPr>
        <w:t>à 6h30.</w:t>
      </w:r>
    </w:p>
    <w:p w14:paraId="260824BD" w14:textId="77777777" w:rsidR="00DC1F83" w:rsidRDefault="00DC1F83" w:rsidP="00DC1F83">
      <w:pPr>
        <w:pStyle w:val="Textbody"/>
        <w:rPr>
          <w:color w:val="FF0000"/>
        </w:rPr>
      </w:pPr>
    </w:p>
    <w:p w14:paraId="21763A5B" w14:textId="77777777" w:rsidR="00DC1F83" w:rsidRPr="00D63904" w:rsidRDefault="00DC1F83" w:rsidP="00DC1F83">
      <w:pPr>
        <w:pStyle w:val="Textbody"/>
        <w:rPr>
          <w:rFonts w:cs="Arial"/>
        </w:rPr>
      </w:pPr>
      <w:r>
        <w:rPr>
          <w:rFonts w:cs="Arial"/>
        </w:rPr>
        <w:t xml:space="preserve">Les interventions sur les passerelles amont peuvent se faire hors chômage à condition de toujours laisser 2 passerelles </w:t>
      </w:r>
      <w:r w:rsidRPr="004271D7">
        <w:rPr>
          <w:rFonts w:cs="Arial"/>
          <w:lang w:bidi="fr-FR"/>
        </w:rPr>
        <w:t>à minima</w:t>
      </w:r>
      <w:r>
        <w:rPr>
          <w:rFonts w:cs="Arial"/>
        </w:rPr>
        <w:t xml:space="preserve"> pour permettre un </w:t>
      </w:r>
      <w:r w:rsidRPr="00D63904">
        <w:rPr>
          <w:rFonts w:cs="Arial"/>
        </w:rPr>
        <w:t xml:space="preserve">franchissement de l’écluse à tout moment. </w:t>
      </w:r>
    </w:p>
    <w:p w14:paraId="4FA98AC7" w14:textId="77777777" w:rsidR="00DC1F83" w:rsidRPr="00D63904" w:rsidRDefault="00DC1F83" w:rsidP="00DC1F83">
      <w:pPr>
        <w:pStyle w:val="Textbody"/>
        <w:rPr>
          <w:rFonts w:cs="Arial"/>
        </w:rPr>
      </w:pPr>
    </w:p>
    <w:p w14:paraId="5C3B215F" w14:textId="17305ED7" w:rsidR="00EA3C81" w:rsidRDefault="00EA3C81" w:rsidP="00EA3C81">
      <w:pPr>
        <w:widowControl/>
        <w:suppressAutoHyphens w:val="0"/>
        <w:autoSpaceDE w:val="0"/>
        <w:adjustRightInd w:val="0"/>
        <w:jc w:val="both"/>
        <w:textAlignment w:val="auto"/>
        <w:rPr>
          <w:rFonts w:ascii="Arial" w:hAnsi="Arial" w:cs="Arial"/>
          <w:kern w:val="0"/>
          <w:sz w:val="20"/>
          <w:szCs w:val="20"/>
        </w:rPr>
      </w:pPr>
      <w:r w:rsidRPr="008D52D9">
        <w:rPr>
          <w:rFonts w:ascii="Arial" w:hAnsi="Arial" w:cs="Arial"/>
          <w:kern w:val="0"/>
          <w:sz w:val="20"/>
          <w:szCs w:val="20"/>
          <w:lang w:bidi="ar-SA"/>
        </w:rPr>
        <w:t>Le rapport des études d’auscultation des terre-pleins de l’écluse (avoir annexe II-</w:t>
      </w:r>
      <w:r>
        <w:rPr>
          <w:rFonts w:ascii="Arial" w:hAnsi="Arial" w:cs="Arial"/>
          <w:kern w:val="0"/>
          <w:sz w:val="20"/>
          <w:szCs w:val="20"/>
          <w:lang w:bidi="ar-SA"/>
        </w:rPr>
        <w:t>1</w:t>
      </w:r>
      <w:r w:rsidRPr="008D52D9">
        <w:rPr>
          <w:rFonts w:ascii="Arial" w:hAnsi="Arial" w:cs="Arial"/>
          <w:kern w:val="0"/>
          <w:sz w:val="20"/>
          <w:szCs w:val="20"/>
          <w:lang w:bidi="ar-SA"/>
        </w:rPr>
        <w:t xml:space="preserve">0) précise que compte tenu de la présence de circulations d’eau dans les remblais, il est recommandé la réalisation d’essais de portance </w:t>
      </w:r>
      <w:r w:rsidRPr="008D52D9">
        <w:rPr>
          <w:rFonts w:ascii="Arial" w:hAnsi="Arial" w:cs="Arial"/>
          <w:kern w:val="0"/>
          <w:sz w:val="20"/>
          <w:szCs w:val="20"/>
        </w:rPr>
        <w:lastRenderedPageBreak/>
        <w:t>dans les zones de mise en station</w:t>
      </w:r>
      <w:r>
        <w:rPr>
          <w:rFonts w:ascii="Arial" w:hAnsi="Arial" w:cs="Arial"/>
          <w:kern w:val="0"/>
          <w:sz w:val="20"/>
          <w:szCs w:val="20"/>
        </w:rPr>
        <w:t>nement</w:t>
      </w:r>
      <w:r w:rsidRPr="008D52D9">
        <w:rPr>
          <w:rFonts w:ascii="Arial" w:hAnsi="Arial" w:cs="Arial"/>
          <w:kern w:val="0"/>
          <w:sz w:val="20"/>
          <w:szCs w:val="20"/>
        </w:rPr>
        <w:t xml:space="preserve"> des grues.</w:t>
      </w:r>
      <w:r>
        <w:rPr>
          <w:rFonts w:ascii="Arial" w:hAnsi="Arial" w:cs="Arial"/>
          <w:kern w:val="0"/>
          <w:sz w:val="20"/>
          <w:szCs w:val="20"/>
        </w:rPr>
        <w:t xml:space="preserve"> Ces essais seront à la charge du titulaire du présent marché.</w:t>
      </w:r>
    </w:p>
    <w:p w14:paraId="5A09F65D" w14:textId="77777777" w:rsidR="0021799F" w:rsidRDefault="0021799F" w:rsidP="00DC1F83">
      <w:pPr>
        <w:widowControl/>
        <w:suppressAutoHyphens w:val="0"/>
        <w:autoSpaceDE w:val="0"/>
        <w:adjustRightInd w:val="0"/>
        <w:jc w:val="both"/>
        <w:textAlignment w:val="auto"/>
        <w:rPr>
          <w:rFonts w:ascii="Arial" w:hAnsi="Arial" w:cs="Arial"/>
          <w:sz w:val="20"/>
          <w:szCs w:val="20"/>
        </w:rPr>
      </w:pPr>
    </w:p>
    <w:p w14:paraId="118E654B" w14:textId="77777777" w:rsidR="00225284" w:rsidRPr="00D63904" w:rsidRDefault="00225284" w:rsidP="00DC1F83">
      <w:pPr>
        <w:widowControl/>
        <w:suppressAutoHyphens w:val="0"/>
        <w:autoSpaceDE w:val="0"/>
        <w:adjustRightInd w:val="0"/>
        <w:jc w:val="both"/>
        <w:textAlignment w:val="auto"/>
        <w:rPr>
          <w:rFonts w:ascii="Arial" w:hAnsi="Arial" w:cs="Arial"/>
          <w:kern w:val="0"/>
          <w:sz w:val="20"/>
          <w:szCs w:val="20"/>
        </w:rPr>
      </w:pPr>
    </w:p>
    <w:p w14:paraId="364D7AF1" w14:textId="77777777" w:rsidR="00DC1F83" w:rsidRDefault="00DC1F83" w:rsidP="00DC1F83">
      <w:pPr>
        <w:pStyle w:val="Standard"/>
        <w:jc w:val="both"/>
        <w:rPr>
          <w:bCs/>
        </w:rPr>
      </w:pPr>
      <w:r>
        <w:rPr>
          <w:bCs/>
        </w:rPr>
        <w:t>L</w:t>
      </w:r>
      <w:r w:rsidRPr="00430814">
        <w:rPr>
          <w:bCs/>
        </w:rPr>
        <w:t>ors de la mise à sec de</w:t>
      </w:r>
      <w:r>
        <w:rPr>
          <w:bCs/>
        </w:rPr>
        <w:t xml:space="preserve"> la</w:t>
      </w:r>
      <w:r w:rsidRPr="00430814">
        <w:rPr>
          <w:bCs/>
        </w:rPr>
        <w:t xml:space="preserve"> tête amont</w:t>
      </w:r>
      <w:bookmarkStart w:id="31" w:name="_Hlk145065404"/>
      <w:r>
        <w:rPr>
          <w:bCs/>
        </w:rPr>
        <w:t>, l</w:t>
      </w:r>
      <w:r w:rsidRPr="00430814">
        <w:rPr>
          <w:bCs/>
        </w:rPr>
        <w:t xml:space="preserve">e système de pompage </w:t>
      </w:r>
      <w:r>
        <w:rPr>
          <w:bCs/>
        </w:rPr>
        <w:t xml:space="preserve">devra permettre l’évacuation des éventuels </w:t>
      </w:r>
      <w:r w:rsidRPr="00430814">
        <w:rPr>
          <w:bCs/>
        </w:rPr>
        <w:t>poisson</w:t>
      </w:r>
      <w:r>
        <w:rPr>
          <w:bCs/>
        </w:rPr>
        <w:t>s pompés sans les endommager</w:t>
      </w:r>
      <w:r w:rsidRPr="00430814">
        <w:rPr>
          <w:bCs/>
        </w:rPr>
        <w:t>.</w:t>
      </w:r>
      <w:bookmarkEnd w:id="31"/>
    </w:p>
    <w:p w14:paraId="55723D40" w14:textId="77777777" w:rsidR="00DC1F83" w:rsidRDefault="00DC1F83" w:rsidP="00DC1F83">
      <w:pPr>
        <w:pStyle w:val="Standard"/>
        <w:jc w:val="both"/>
        <w:rPr>
          <w:bCs/>
        </w:rPr>
      </w:pPr>
    </w:p>
    <w:p w14:paraId="1AA4A7F4" w14:textId="77777777" w:rsidR="00DC1F83" w:rsidRDefault="00DC1F83" w:rsidP="00DC1F83">
      <w:pPr>
        <w:pStyle w:val="Textbody"/>
        <w:overflowPunct/>
        <w:autoSpaceDE/>
        <w:autoSpaceDN/>
        <w:rPr>
          <w:b/>
          <w:bCs/>
        </w:rPr>
      </w:pPr>
      <w:r>
        <w:rPr>
          <w:bCs/>
        </w:rPr>
        <w:t>Un point de vigilance est attendu concernant la</w:t>
      </w:r>
      <w:r w:rsidRPr="00BA014A">
        <w:rPr>
          <w:color w:val="FF0000"/>
        </w:rPr>
        <w:t xml:space="preserve"> </w:t>
      </w:r>
      <w:r w:rsidRPr="00740119">
        <w:t xml:space="preserve">dépose des éléments des vantaux (butées, cales, heurtoirs, joints et plats des joints, les défenses et supports de défenses) </w:t>
      </w:r>
      <w:r>
        <w:t xml:space="preserve">à réaliser systématiquement </w:t>
      </w:r>
      <w:r w:rsidRPr="00740119">
        <w:rPr>
          <w:b/>
          <w:bCs/>
        </w:rPr>
        <w:t>sous la supervision permanente d'un agent VNF</w:t>
      </w:r>
      <w:r>
        <w:rPr>
          <w:b/>
          <w:bCs/>
        </w:rPr>
        <w:t>.</w:t>
      </w:r>
    </w:p>
    <w:p w14:paraId="39CBFE1A" w14:textId="77777777" w:rsidR="00DC1F83" w:rsidRPr="00D07A8A" w:rsidRDefault="00DC1F83" w:rsidP="00DC1F83">
      <w:pPr>
        <w:pStyle w:val="Textbody"/>
        <w:overflowPunct/>
        <w:autoSpaceDE/>
        <w:autoSpaceDN/>
      </w:pPr>
      <w:r w:rsidRPr="00740119">
        <w:t xml:space="preserve">De même, </w:t>
      </w:r>
      <w:r>
        <w:t xml:space="preserve">il est impératif qu’un </w:t>
      </w:r>
      <w:r w:rsidRPr="009D27F7">
        <w:rPr>
          <w:b/>
          <w:bCs/>
        </w:rPr>
        <w:t>étiquetage permanent</w:t>
      </w:r>
      <w:r>
        <w:t xml:space="preserve"> de chaque composant demeure depuis leur dépose et ce jusqu’à restitution par le titulaire aux équipes de VNF. Le référent VNF à ce sujet sera nommément désigné lors de la réunion de lancement de la période de préparation.</w:t>
      </w:r>
    </w:p>
    <w:p w14:paraId="61E009B4" w14:textId="77777777" w:rsidR="00DC1F83" w:rsidRDefault="00DC1F83" w:rsidP="00DC1F83">
      <w:pPr>
        <w:pStyle w:val="Titre30"/>
      </w:pPr>
      <w:bookmarkStart w:id="32" w:name="_Toc73435566"/>
      <w:bookmarkStart w:id="33" w:name="_Toc204162290"/>
      <w:r>
        <w:t xml:space="preserve">I.3.5 – </w:t>
      </w:r>
      <w:proofErr w:type="spellStart"/>
      <w:r>
        <w:t>Etat</w:t>
      </w:r>
      <w:proofErr w:type="spellEnd"/>
      <w:r>
        <w:t xml:space="preserve"> de l’existant</w:t>
      </w:r>
      <w:bookmarkEnd w:id="32"/>
      <w:bookmarkEnd w:id="33"/>
    </w:p>
    <w:p w14:paraId="6AE12B8F" w14:textId="77777777" w:rsidR="00DC1F83" w:rsidRDefault="00DC1F83" w:rsidP="00DC1F83">
      <w:pPr>
        <w:pStyle w:val="Textbody"/>
        <w:spacing w:after="60"/>
        <w:rPr>
          <w:rFonts w:cs="Arial"/>
          <w:kern w:val="0"/>
        </w:rPr>
      </w:pPr>
    </w:p>
    <w:p w14:paraId="5B50FFBD" w14:textId="77777777" w:rsidR="00DC1F83" w:rsidRDefault="00DC1F83" w:rsidP="00DC1F83">
      <w:pPr>
        <w:pStyle w:val="Textbody"/>
        <w:spacing w:after="60"/>
      </w:pPr>
      <w:r>
        <w:rPr>
          <w:rFonts w:cs="Arial"/>
          <w:kern w:val="0"/>
        </w:rPr>
        <w:t xml:space="preserve">Avant de remettre </w:t>
      </w:r>
      <w:r>
        <w:t>leurs offres, les entreprises pourront prendre connaissance du terrain afin d’apprécier toutes les sujétions et conditions de mise en œuvre qu’elles auront à prendre en charge.</w:t>
      </w:r>
    </w:p>
    <w:p w14:paraId="4D6FD9FD" w14:textId="77777777" w:rsidR="00DC1F83" w:rsidRDefault="00DC1F83" w:rsidP="00DC1F83">
      <w:pPr>
        <w:pStyle w:val="Textbody"/>
        <w:spacing w:after="60"/>
      </w:pPr>
    </w:p>
    <w:p w14:paraId="570AA111" w14:textId="77777777" w:rsidR="00DC1F83" w:rsidRDefault="00DC1F83" w:rsidP="00DC1F83">
      <w:pPr>
        <w:pStyle w:val="Textbody"/>
        <w:spacing w:after="60"/>
      </w:pPr>
      <w:r>
        <w:t xml:space="preserve">Elles ne pourront, une fois l’offre remise, se prévaloir d’aucune modification dans les prix unitaires du fait du terrain ou des conditions d’exécution qu’il pourrait entraîner. </w:t>
      </w:r>
    </w:p>
    <w:p w14:paraId="4DD1E111" w14:textId="77777777" w:rsidR="00DC1F83" w:rsidRDefault="00DC1F83" w:rsidP="00DC1F83">
      <w:pPr>
        <w:pStyle w:val="Textbody"/>
        <w:spacing w:after="60"/>
      </w:pPr>
    </w:p>
    <w:p w14:paraId="07B4257E" w14:textId="77777777" w:rsidR="00DC1F83" w:rsidRDefault="00DC1F83" w:rsidP="00DC1F83">
      <w:pPr>
        <w:pStyle w:val="Textbody"/>
        <w:spacing w:after="60"/>
      </w:pPr>
      <w:r>
        <w:t>L’attention des entreprises est attirée sur le fait que le chantier se trouve sur le canal de l’Escaut : l’ensemble des dispositions devra être pris en conséquence (port de gilet de sauvetage obligatoire notamment).</w:t>
      </w:r>
    </w:p>
    <w:p w14:paraId="250EFDDC" w14:textId="77777777" w:rsidR="00DC1F83" w:rsidRDefault="00DC1F83" w:rsidP="00DC1F83">
      <w:pPr>
        <w:pStyle w:val="Textbody"/>
      </w:pPr>
    </w:p>
    <w:p w14:paraId="4B2DA568" w14:textId="77777777" w:rsidR="00DC1F83" w:rsidRDefault="00DC1F83" w:rsidP="00DC1F83">
      <w:pPr>
        <w:pStyle w:val="Textbody"/>
      </w:pPr>
      <w:r>
        <w:t>Aucun rejet au canal n’est autorisé : déchet, eau sale, produit</w:t>
      </w:r>
      <w:r>
        <w:rPr>
          <w:rFonts w:cs="Arial"/>
          <w:kern w:val="0"/>
        </w:rPr>
        <w:t xml:space="preserve"> de nettoyage, laitance, huile ou produit chimique.</w:t>
      </w:r>
    </w:p>
    <w:p w14:paraId="312F615F" w14:textId="77777777" w:rsidR="00DC1F83" w:rsidRDefault="00DC1F83" w:rsidP="00DC1F83">
      <w:pPr>
        <w:pStyle w:val="Textbody"/>
        <w:ind w:right="282"/>
        <w:rPr>
          <w:b/>
        </w:rPr>
      </w:pPr>
    </w:p>
    <w:p w14:paraId="01B74425" w14:textId="77777777" w:rsidR="00DC1F83" w:rsidRDefault="00DC1F83" w:rsidP="00DC1F83"/>
    <w:p w14:paraId="710EAB7A" w14:textId="77777777" w:rsidR="00810DDC" w:rsidRDefault="00810DDC" w:rsidP="007B5C8D">
      <w:pPr>
        <w:pStyle w:val="Textbody"/>
      </w:pPr>
    </w:p>
    <w:p w14:paraId="619E9190" w14:textId="77777777" w:rsidR="00DC1F83" w:rsidRDefault="00DC1F83" w:rsidP="007B5C8D">
      <w:pPr>
        <w:pStyle w:val="Textbody"/>
      </w:pPr>
    </w:p>
    <w:p w14:paraId="7CC8270C" w14:textId="77777777" w:rsidR="00DC1F83" w:rsidRDefault="00DC1F83" w:rsidP="007B5C8D">
      <w:pPr>
        <w:pStyle w:val="Textbody"/>
      </w:pPr>
    </w:p>
    <w:p w14:paraId="2B86BABE" w14:textId="77777777" w:rsidR="00DC1F83" w:rsidRDefault="00DC1F83" w:rsidP="007B5C8D">
      <w:pPr>
        <w:pStyle w:val="Textbody"/>
      </w:pPr>
    </w:p>
    <w:p w14:paraId="43BF2651" w14:textId="77777777" w:rsidR="00DC1F83" w:rsidRDefault="00DC1F83" w:rsidP="007B5C8D">
      <w:pPr>
        <w:pStyle w:val="Textbody"/>
      </w:pPr>
    </w:p>
    <w:p w14:paraId="1614BD73" w14:textId="77777777" w:rsidR="00DC1F83" w:rsidRDefault="00DC1F83" w:rsidP="007B5C8D">
      <w:pPr>
        <w:pStyle w:val="Textbody"/>
      </w:pPr>
    </w:p>
    <w:p w14:paraId="54132179" w14:textId="77777777" w:rsidR="00DC1F83" w:rsidRDefault="00DC1F83" w:rsidP="007B5C8D">
      <w:pPr>
        <w:pStyle w:val="Textbody"/>
      </w:pPr>
    </w:p>
    <w:p w14:paraId="08221039" w14:textId="77777777" w:rsidR="00DC1F83" w:rsidRDefault="00DC1F83" w:rsidP="007B5C8D">
      <w:pPr>
        <w:pStyle w:val="Textbody"/>
      </w:pPr>
    </w:p>
    <w:p w14:paraId="47B57750" w14:textId="77777777" w:rsidR="00DC1F83" w:rsidRDefault="00DC1F83" w:rsidP="007B5C8D">
      <w:pPr>
        <w:pStyle w:val="Textbody"/>
      </w:pPr>
    </w:p>
    <w:p w14:paraId="0D0D9384" w14:textId="77777777" w:rsidR="00DC1F83" w:rsidRDefault="00DC1F83" w:rsidP="007B5C8D">
      <w:pPr>
        <w:pStyle w:val="Textbody"/>
      </w:pPr>
    </w:p>
    <w:p w14:paraId="2150D574" w14:textId="77777777" w:rsidR="00DC1F83" w:rsidRDefault="00DC1F83" w:rsidP="007B5C8D">
      <w:pPr>
        <w:pStyle w:val="Textbody"/>
      </w:pPr>
    </w:p>
    <w:p w14:paraId="06E83B4B" w14:textId="77777777" w:rsidR="00DC1F83" w:rsidRDefault="00DC1F83" w:rsidP="007B5C8D">
      <w:pPr>
        <w:pStyle w:val="Textbody"/>
      </w:pPr>
    </w:p>
    <w:p w14:paraId="7EB48E0F" w14:textId="77777777" w:rsidR="00DC1F83" w:rsidRDefault="00DC1F83" w:rsidP="007B5C8D">
      <w:pPr>
        <w:pStyle w:val="Textbody"/>
      </w:pPr>
    </w:p>
    <w:p w14:paraId="08D2393E" w14:textId="77777777" w:rsidR="00DC1F83" w:rsidRDefault="00DC1F83" w:rsidP="007B5C8D">
      <w:pPr>
        <w:pStyle w:val="Textbody"/>
      </w:pPr>
    </w:p>
    <w:p w14:paraId="1132F392" w14:textId="77777777" w:rsidR="00DC1F83" w:rsidRDefault="00DC1F83" w:rsidP="007B5C8D">
      <w:pPr>
        <w:pStyle w:val="Textbody"/>
      </w:pPr>
    </w:p>
    <w:p w14:paraId="24CBFC30" w14:textId="77777777" w:rsidR="00DC1F83" w:rsidRDefault="00DC1F83" w:rsidP="007B5C8D">
      <w:pPr>
        <w:pStyle w:val="Textbody"/>
      </w:pPr>
    </w:p>
    <w:p w14:paraId="299DDCD2" w14:textId="77777777" w:rsidR="00DC1F83" w:rsidRDefault="00DC1F83" w:rsidP="007B5C8D">
      <w:pPr>
        <w:pStyle w:val="Textbody"/>
      </w:pPr>
    </w:p>
    <w:p w14:paraId="0B3E8A3B" w14:textId="77777777" w:rsidR="00DC1F83" w:rsidRDefault="00DC1F83" w:rsidP="007B5C8D">
      <w:pPr>
        <w:pStyle w:val="Textbody"/>
      </w:pPr>
    </w:p>
    <w:p w14:paraId="75C0B73C" w14:textId="77777777" w:rsidR="00DC1F83" w:rsidRDefault="00DC1F83" w:rsidP="007B5C8D">
      <w:pPr>
        <w:pStyle w:val="Textbody"/>
      </w:pPr>
    </w:p>
    <w:p w14:paraId="0771BC15" w14:textId="77777777" w:rsidR="00DC1F83" w:rsidRDefault="00DC1F83" w:rsidP="007B5C8D">
      <w:pPr>
        <w:pStyle w:val="Textbody"/>
      </w:pPr>
    </w:p>
    <w:p w14:paraId="6C23BF09" w14:textId="77777777" w:rsidR="00DC1F83" w:rsidRDefault="00DC1F83" w:rsidP="007B5C8D">
      <w:pPr>
        <w:pStyle w:val="Textbody"/>
      </w:pPr>
    </w:p>
    <w:p w14:paraId="52A2729F" w14:textId="77777777" w:rsidR="00DC1F83" w:rsidRDefault="00DC1F83" w:rsidP="007B5C8D">
      <w:pPr>
        <w:pStyle w:val="Textbody"/>
      </w:pPr>
    </w:p>
    <w:p w14:paraId="1036FC15" w14:textId="77777777" w:rsidR="00DC1F83" w:rsidRDefault="00DC1F83" w:rsidP="007B5C8D">
      <w:pPr>
        <w:pStyle w:val="Textbody"/>
      </w:pPr>
    </w:p>
    <w:p w14:paraId="5062355D" w14:textId="77777777" w:rsidR="00DC1F83" w:rsidRDefault="00DC1F83" w:rsidP="007B5C8D">
      <w:pPr>
        <w:pStyle w:val="Textbody"/>
      </w:pPr>
    </w:p>
    <w:p w14:paraId="6291CCFD" w14:textId="77777777" w:rsidR="00DC1F83" w:rsidRDefault="00DC1F83" w:rsidP="007B5C8D">
      <w:pPr>
        <w:pStyle w:val="Textbody"/>
      </w:pPr>
    </w:p>
    <w:p w14:paraId="1056277E" w14:textId="77777777" w:rsidR="00DC1F83" w:rsidRDefault="00DC1F83" w:rsidP="007B5C8D">
      <w:pPr>
        <w:pStyle w:val="Textbody"/>
      </w:pPr>
    </w:p>
    <w:p w14:paraId="2E026D22" w14:textId="77777777" w:rsidR="00DC1F83" w:rsidRDefault="00DC1F83" w:rsidP="007B5C8D">
      <w:pPr>
        <w:pStyle w:val="Textbody"/>
      </w:pPr>
    </w:p>
    <w:p w14:paraId="7607D494" w14:textId="77777777" w:rsidR="00DC1F83" w:rsidRDefault="00DC1F83" w:rsidP="007B5C8D">
      <w:pPr>
        <w:pStyle w:val="Textbody"/>
      </w:pPr>
    </w:p>
    <w:p w14:paraId="24D9C472" w14:textId="77777777" w:rsidR="00DC1F83" w:rsidRDefault="00DC1F83" w:rsidP="007B5C8D">
      <w:pPr>
        <w:pStyle w:val="Textbody"/>
      </w:pPr>
    </w:p>
    <w:p w14:paraId="3CB0BEE5" w14:textId="77777777" w:rsidR="00DC1F83" w:rsidRDefault="00DC1F83" w:rsidP="007B5C8D">
      <w:pPr>
        <w:pStyle w:val="Textbody"/>
      </w:pPr>
    </w:p>
    <w:p w14:paraId="5E396E25" w14:textId="77777777" w:rsidR="00DC1F83" w:rsidRDefault="00DC1F83" w:rsidP="007B5C8D">
      <w:pPr>
        <w:pStyle w:val="Textbody"/>
      </w:pPr>
    </w:p>
    <w:p w14:paraId="15B35ECE" w14:textId="77777777" w:rsidR="00DC1F83" w:rsidRDefault="00DC1F83" w:rsidP="007B5C8D">
      <w:pPr>
        <w:pStyle w:val="Textbody"/>
      </w:pPr>
    </w:p>
    <w:p w14:paraId="6606D71C" w14:textId="77777777" w:rsidR="00DC1F83" w:rsidRDefault="00DC1F83" w:rsidP="007B5C8D">
      <w:pPr>
        <w:pStyle w:val="Textbody"/>
      </w:pPr>
    </w:p>
    <w:p w14:paraId="1DA3F433" w14:textId="77777777" w:rsidR="00DC1F83" w:rsidRDefault="00DC1F83" w:rsidP="007B5C8D">
      <w:pPr>
        <w:pStyle w:val="Textbody"/>
      </w:pPr>
    </w:p>
    <w:p w14:paraId="54C8D0FA" w14:textId="77777777" w:rsidR="00DC1F83" w:rsidRDefault="00DC1F83" w:rsidP="007B5C8D">
      <w:pPr>
        <w:pStyle w:val="Textbody"/>
      </w:pPr>
    </w:p>
    <w:p w14:paraId="01C072E0" w14:textId="77777777" w:rsidR="00DC1F83" w:rsidRDefault="00DC1F83" w:rsidP="007B5C8D">
      <w:pPr>
        <w:pStyle w:val="Textbody"/>
      </w:pPr>
    </w:p>
    <w:p w14:paraId="39FC4A55" w14:textId="77777777" w:rsidR="00DC1F83" w:rsidRDefault="00DC1F83" w:rsidP="007B5C8D">
      <w:pPr>
        <w:pStyle w:val="Textbody"/>
      </w:pPr>
    </w:p>
    <w:p w14:paraId="5AD54E58" w14:textId="77777777" w:rsidR="00810DDC" w:rsidRDefault="00810DDC" w:rsidP="006D2D2E">
      <w:pPr>
        <w:pStyle w:val="Titre10"/>
      </w:pPr>
      <w:bookmarkStart w:id="34" w:name="_Toc73435567"/>
      <w:bookmarkStart w:id="35" w:name="_Toc204162291"/>
      <w:r>
        <w:t>CHAPITRE II</w:t>
      </w:r>
      <w:r>
        <w:br/>
        <w:t xml:space="preserve">PROVENANCE ET </w:t>
      </w:r>
      <w:proofErr w:type="spellStart"/>
      <w:r>
        <w:t>QUALITE</w:t>
      </w:r>
      <w:proofErr w:type="spellEnd"/>
      <w:r>
        <w:t xml:space="preserve"> DES </w:t>
      </w:r>
      <w:proofErr w:type="spellStart"/>
      <w:r>
        <w:t>MATERIAUX</w:t>
      </w:r>
      <w:bookmarkEnd w:id="34"/>
      <w:bookmarkEnd w:id="35"/>
      <w:proofErr w:type="spellEnd"/>
    </w:p>
    <w:p w14:paraId="442B7CE1" w14:textId="77777777" w:rsidR="00810DDC" w:rsidRDefault="00810DDC" w:rsidP="006D2D2E">
      <w:pPr>
        <w:pStyle w:val="Titre10"/>
      </w:pPr>
    </w:p>
    <w:p w14:paraId="5362A7B1" w14:textId="77777777" w:rsidR="00810DDC" w:rsidRDefault="00810DDC" w:rsidP="00E26D27">
      <w:pPr>
        <w:pStyle w:val="Titre20"/>
      </w:pPr>
      <w:bookmarkStart w:id="36" w:name="_Toc73435568"/>
      <w:bookmarkStart w:id="37" w:name="_Toc204162292"/>
      <w:r>
        <w:t xml:space="preserve">ARTICLE II.1 – NORMES ET </w:t>
      </w:r>
      <w:proofErr w:type="spellStart"/>
      <w:r>
        <w:t>REGLES</w:t>
      </w:r>
      <w:proofErr w:type="spellEnd"/>
      <w:r>
        <w:t xml:space="preserve"> TECHNIQUES DE REFERENCE</w:t>
      </w:r>
      <w:bookmarkEnd w:id="36"/>
      <w:bookmarkEnd w:id="37"/>
    </w:p>
    <w:p w14:paraId="0AC816FB" w14:textId="77777777" w:rsidR="00810DDC" w:rsidRDefault="00810DDC" w:rsidP="00810DDC">
      <w:pPr>
        <w:pStyle w:val="Titre30"/>
      </w:pPr>
      <w:bookmarkStart w:id="38" w:name="_Toc73435569"/>
      <w:bookmarkStart w:id="39" w:name="_Toc204162293"/>
      <w:r>
        <w:t>II.1.1 – Généralités</w:t>
      </w:r>
      <w:bookmarkEnd w:id="38"/>
      <w:bookmarkEnd w:id="39"/>
    </w:p>
    <w:p w14:paraId="39266151" w14:textId="77777777" w:rsidR="00810DDC" w:rsidRDefault="00810DDC" w:rsidP="00810DDC">
      <w:pPr>
        <w:pStyle w:val="Textbody"/>
        <w:spacing w:after="60"/>
      </w:pPr>
    </w:p>
    <w:p w14:paraId="10703ADE" w14:textId="77777777" w:rsidR="00810DDC" w:rsidRDefault="00FD306E" w:rsidP="00810DDC">
      <w:pPr>
        <w:pStyle w:val="Textbody"/>
        <w:spacing w:after="60"/>
      </w:pPr>
      <w:r>
        <w:t>L</w:t>
      </w:r>
      <w:r w:rsidR="00810DDC">
        <w:t>es prestations devront être réalisées suivant les règles de l’art et devront répondre aux prescriptions et spécifications des normes et des textes en vigueur et en particulier aux documents précisés ci-après.</w:t>
      </w:r>
    </w:p>
    <w:p w14:paraId="3C8F1357" w14:textId="77777777" w:rsidR="00810DDC" w:rsidRDefault="00810DDC" w:rsidP="00810DDC">
      <w:pPr>
        <w:pStyle w:val="Textbody"/>
        <w:spacing w:after="60"/>
      </w:pPr>
    </w:p>
    <w:p w14:paraId="57E5CF63" w14:textId="77777777" w:rsidR="00810DDC" w:rsidRDefault="00810DDC" w:rsidP="00810DDC">
      <w:pPr>
        <w:pStyle w:val="Textbody"/>
        <w:spacing w:after="60"/>
      </w:pPr>
      <w:r>
        <w:t>En cas de contradiction entre différentes normes et réglementations, le texte le plus restrictif sera appliqué.</w:t>
      </w:r>
    </w:p>
    <w:p w14:paraId="2652008D" w14:textId="77777777" w:rsidR="00810DDC" w:rsidRDefault="00810DDC" w:rsidP="00810DDC">
      <w:pPr>
        <w:pStyle w:val="Textbody"/>
        <w:spacing w:after="60"/>
      </w:pPr>
    </w:p>
    <w:p w14:paraId="32EBF72B" w14:textId="77777777" w:rsidR="00810DDC" w:rsidRDefault="00810DDC" w:rsidP="00810DDC">
      <w:pPr>
        <w:pStyle w:val="Textbody"/>
        <w:spacing w:after="60"/>
      </w:pPr>
      <w:r>
        <w:t>En cas de modification de la réglementation, les textes en vigueur au moment de la signature du présent marché feront foi.</w:t>
      </w:r>
    </w:p>
    <w:p w14:paraId="2175ED36" w14:textId="77777777" w:rsidR="00810DDC" w:rsidRDefault="00810DDC" w:rsidP="00810DDC">
      <w:pPr>
        <w:pStyle w:val="Textbody"/>
        <w:spacing w:after="60"/>
      </w:pPr>
    </w:p>
    <w:p w14:paraId="4419FA1F" w14:textId="77777777" w:rsidR="00810DDC" w:rsidRDefault="00810DDC" w:rsidP="00810DDC">
      <w:pPr>
        <w:pStyle w:val="Textbody"/>
        <w:spacing w:after="60"/>
      </w:pPr>
      <w:r>
        <w:t>Si, pour un matériel déterminé, il n’existe pas de réglementation particulière, l’Entrepreneur proposera au Maître d’œuvre le matériel qu’il jugera approprié et lui remettra toutes justifications permettant d’apprécier la bonne qualité de ce matériel (procès-verbaux d’essais, références, etc.).</w:t>
      </w:r>
    </w:p>
    <w:p w14:paraId="339D585F" w14:textId="77777777" w:rsidR="00810DDC" w:rsidRDefault="00810DDC" w:rsidP="00810DDC">
      <w:pPr>
        <w:pStyle w:val="Titre30"/>
      </w:pPr>
      <w:bookmarkStart w:id="40" w:name="_Toc73435570"/>
      <w:bookmarkStart w:id="41" w:name="_Toc204162294"/>
      <w:r>
        <w:t>II.1.2 – Réglementation</w:t>
      </w:r>
      <w:bookmarkEnd w:id="40"/>
      <w:bookmarkEnd w:id="41"/>
    </w:p>
    <w:p w14:paraId="3653F793" w14:textId="77777777" w:rsidR="00810DDC" w:rsidRDefault="00810DDC" w:rsidP="00810DDC">
      <w:pPr>
        <w:widowControl/>
        <w:suppressAutoHyphens w:val="0"/>
        <w:textAlignment w:val="auto"/>
        <w:rPr>
          <w:rFonts w:ascii="Arial" w:hAnsi="Arial" w:cs="Arial"/>
          <w:kern w:val="0"/>
          <w:sz w:val="20"/>
          <w:szCs w:val="20"/>
          <w:lang w:bidi="ar-SA"/>
        </w:rPr>
      </w:pPr>
    </w:p>
    <w:p w14:paraId="4E4D8BAF" w14:textId="77777777" w:rsidR="00810DDC" w:rsidRDefault="00810DDC" w:rsidP="00451501">
      <w:pPr>
        <w:widowControl/>
        <w:suppressAutoHyphens w:val="0"/>
        <w:jc w:val="both"/>
        <w:textAlignment w:val="auto"/>
        <w:rPr>
          <w:rFonts w:ascii="Arial" w:hAnsi="Arial" w:cs="Arial"/>
          <w:kern w:val="0"/>
          <w:sz w:val="20"/>
          <w:szCs w:val="20"/>
          <w:lang w:bidi="ar-SA"/>
        </w:rPr>
      </w:pPr>
      <w:r>
        <w:rPr>
          <w:rFonts w:ascii="Arial" w:hAnsi="Arial" w:cs="Arial"/>
          <w:kern w:val="0"/>
          <w:sz w:val="20"/>
          <w:szCs w:val="20"/>
          <w:lang w:bidi="ar-SA"/>
        </w:rPr>
        <w:t>Les normes et textes suivants seront applicables en particulier :</w:t>
      </w:r>
    </w:p>
    <w:p w14:paraId="0FF484C8"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 code du travail ;</w:t>
      </w:r>
    </w:p>
    <w:p w14:paraId="329695B8"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 décret n°65-48 du 08/01/65 modifié relatif à la protection du personnel exécutant des travaux du bâtiment et des travaux publics ;</w:t>
      </w:r>
    </w:p>
    <w:p w14:paraId="55FA7C00"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 décret n°88-1056 du 14/11/88 modifié relatif à la protection des travailleurs dans les établissements qui mettent en œuvre des courants électriques ;</w:t>
      </w:r>
    </w:p>
    <w:p w14:paraId="0573E2C5"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 décret n°92-158 du 20 février 1992 modifié fixant les prescriptions particulières d’hygiène et de sécurité applicables aux travaux effectués dans un établissement par une entreprise extérieure ;</w:t>
      </w:r>
    </w:p>
    <w:p w14:paraId="49CF6014"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Documents Techniques Unifiés ;</w:t>
      </w:r>
    </w:p>
    <w:p w14:paraId="33A5C82B"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 xml:space="preserve">Le </w:t>
      </w:r>
      <w:proofErr w:type="spellStart"/>
      <w:r>
        <w:rPr>
          <w:rFonts w:ascii="Arial" w:hAnsi="Arial" w:cs="Arial"/>
          <w:kern w:val="0"/>
          <w:sz w:val="20"/>
          <w:szCs w:val="20"/>
          <w:lang w:bidi="ar-SA"/>
        </w:rPr>
        <w:t>CCTG</w:t>
      </w:r>
      <w:proofErr w:type="spellEnd"/>
      <w:r>
        <w:rPr>
          <w:rFonts w:ascii="Arial" w:hAnsi="Arial" w:cs="Arial"/>
          <w:kern w:val="0"/>
          <w:sz w:val="20"/>
          <w:szCs w:val="20"/>
          <w:lang w:bidi="ar-SA"/>
        </w:rPr>
        <w:t xml:space="preserve"> Travaux ;</w:t>
      </w:r>
    </w:p>
    <w:p w14:paraId="79FCD87C"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 xml:space="preserve">Les normes de la série </w:t>
      </w:r>
      <w:r w:rsidRPr="00446ECE">
        <w:rPr>
          <w:rFonts w:ascii="Arial" w:hAnsi="Arial" w:cs="Arial"/>
          <w:kern w:val="0"/>
          <w:sz w:val="20"/>
          <w:szCs w:val="20"/>
          <w:lang w:bidi="ar-SA"/>
        </w:rPr>
        <w:t>NF EN ISO 80000</w:t>
      </w:r>
      <w:r>
        <w:rPr>
          <w:rFonts w:ascii="Arial" w:hAnsi="Arial" w:cs="Arial"/>
          <w:kern w:val="0"/>
          <w:sz w:val="20"/>
          <w:szCs w:val="20"/>
          <w:lang w:bidi="ar-SA"/>
        </w:rPr>
        <w:t xml:space="preserve"> relatives aux grandeurs, unités, symboles et notamment </w:t>
      </w:r>
      <w:r w:rsidRPr="00446ECE">
        <w:rPr>
          <w:rFonts w:ascii="Arial" w:hAnsi="Arial" w:cs="Arial"/>
          <w:kern w:val="0"/>
          <w:sz w:val="20"/>
          <w:szCs w:val="20"/>
          <w:lang w:bidi="ar-SA"/>
        </w:rPr>
        <w:t>NF EN ISO 80000</w:t>
      </w:r>
      <w:r>
        <w:rPr>
          <w:rFonts w:ascii="Arial" w:hAnsi="Arial" w:cs="Arial"/>
          <w:kern w:val="0"/>
          <w:sz w:val="20"/>
          <w:szCs w:val="20"/>
          <w:lang w:bidi="ar-SA"/>
        </w:rPr>
        <w:t xml:space="preserve">-4 pour la mécanique et </w:t>
      </w:r>
      <w:r w:rsidRPr="00446ECE">
        <w:rPr>
          <w:rFonts w:ascii="Arial" w:hAnsi="Arial" w:cs="Arial"/>
          <w:kern w:val="0"/>
          <w:sz w:val="20"/>
          <w:szCs w:val="20"/>
          <w:lang w:bidi="ar-SA"/>
        </w:rPr>
        <w:t>NF EN ISO 80000</w:t>
      </w:r>
      <w:r>
        <w:rPr>
          <w:rFonts w:ascii="Arial" w:hAnsi="Arial" w:cs="Arial"/>
          <w:kern w:val="0"/>
          <w:sz w:val="20"/>
          <w:szCs w:val="20"/>
          <w:lang w:bidi="ar-SA"/>
        </w:rPr>
        <w:t>-6 pour l’électricité ;</w:t>
      </w:r>
    </w:p>
    <w:p w14:paraId="7409F618"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 xml:space="preserve">Les normes </w:t>
      </w:r>
      <w:proofErr w:type="spellStart"/>
      <w:r>
        <w:rPr>
          <w:rFonts w:ascii="Arial" w:hAnsi="Arial" w:cs="Arial"/>
          <w:kern w:val="0"/>
          <w:sz w:val="20"/>
          <w:szCs w:val="20"/>
          <w:lang w:bidi="ar-SA"/>
        </w:rPr>
        <w:t>NFE</w:t>
      </w:r>
      <w:proofErr w:type="spellEnd"/>
      <w:r>
        <w:rPr>
          <w:rFonts w:ascii="Arial" w:hAnsi="Arial" w:cs="Arial"/>
          <w:kern w:val="0"/>
          <w:sz w:val="20"/>
          <w:szCs w:val="20"/>
          <w:lang w:bidi="ar-SA"/>
        </w:rPr>
        <w:t xml:space="preserve"> 22 à 29 relatives aux éléments constitutifs des machines mécaniques ;</w:t>
      </w:r>
    </w:p>
    <w:p w14:paraId="3D32EA09"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norme NF X35-109 relative à la manutention manuelle des charges ;</w:t>
      </w:r>
    </w:p>
    <w:p w14:paraId="654923B9"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normes NF EN ISO 12100-1 et -2 relatives à la sécurité des machines – Notions fondamentales, principes généraux de conception ;</w:t>
      </w:r>
    </w:p>
    <w:p w14:paraId="41EC62D9"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normes NF série C et en particulier la norme NFC 15.100 relative aux installations électriques basse tension et les normes NFC 63 relatives à l’appareillage industriel basse tension ;</w:t>
      </w:r>
    </w:p>
    <w:p w14:paraId="2498F53A"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norme NF EN 61-140 relative à la protection contre les chocs électriques ;</w:t>
      </w:r>
    </w:p>
    <w:p w14:paraId="1B04761C"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norme NF EN 60.529 (C 20.010) relative aux règles communes aux matériels électriques. Degrés de protection procurés par les enveloppes (code IP) ;</w:t>
      </w:r>
    </w:p>
    <w:p w14:paraId="1533C0F4"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norme NF EN 50-102 (C 20.015) relative aux degrés de protection procurés par les enveloppes de matériels électriques contre les impacts mécaniques externes (code IK) ;</w:t>
      </w:r>
    </w:p>
    <w:p w14:paraId="7D7E0DA1"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La norme NF EN 60-204-1 (C 79.130) relative aux équipements électriques des machines – 1ère partie – Règles générales ;</w:t>
      </w:r>
    </w:p>
    <w:p w14:paraId="67DDD425"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normes NF EN 61-131 relatives aux automates programmables ;</w:t>
      </w:r>
    </w:p>
    <w:p w14:paraId="4420769E"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normes NF EN 60-309-1 à 2 relatives aux prises et fiches de courant ;</w:t>
      </w:r>
    </w:p>
    <w:p w14:paraId="2C7369CF" w14:textId="77777777" w:rsidR="00810DDC" w:rsidRDefault="00810DDC" w:rsidP="00451501">
      <w:pPr>
        <w:pStyle w:val="Paragraphedeliste"/>
        <w:widowControl/>
        <w:numPr>
          <w:ilvl w:val="0"/>
          <w:numId w:val="113"/>
        </w:numPr>
        <w:suppressAutoHyphens w:val="0"/>
        <w:autoSpaceDN/>
        <w:jc w:val="both"/>
        <w:textAlignment w:val="auto"/>
        <w:rPr>
          <w:rFonts w:ascii="Arial" w:hAnsi="Arial" w:cs="Arial"/>
          <w:kern w:val="0"/>
          <w:sz w:val="20"/>
          <w:szCs w:val="20"/>
          <w:lang w:bidi="ar-SA"/>
        </w:rPr>
      </w:pPr>
      <w:r>
        <w:rPr>
          <w:rFonts w:ascii="Arial" w:hAnsi="Arial" w:cs="Arial"/>
          <w:kern w:val="0"/>
          <w:sz w:val="20"/>
          <w:szCs w:val="20"/>
          <w:lang w:bidi="ar-SA"/>
        </w:rPr>
        <w:t>Les publications de l’Union Technique de l’Électricité (UTE) ;</w:t>
      </w:r>
    </w:p>
    <w:p w14:paraId="62AEFEF1" w14:textId="77777777" w:rsidR="00810DDC" w:rsidRDefault="00810DDC" w:rsidP="00451501">
      <w:pPr>
        <w:pStyle w:val="Textbody"/>
        <w:numPr>
          <w:ilvl w:val="0"/>
          <w:numId w:val="113"/>
        </w:numPr>
        <w:rPr>
          <w:color w:val="000000"/>
        </w:rPr>
      </w:pPr>
      <w:r>
        <w:rPr>
          <w:color w:val="000000"/>
        </w:rPr>
        <w:t xml:space="preserve">Toutes les peintures devront satisfaire à la certification </w:t>
      </w:r>
      <w:hyperlink r:id="rId13" w:history="1">
        <w:r w:rsidRPr="008E0D7F">
          <w:t xml:space="preserve"> </w:t>
        </w:r>
        <w:proofErr w:type="spellStart"/>
        <w:r>
          <w:t>ACQPA</w:t>
        </w:r>
        <w:proofErr w:type="spellEnd"/>
        <w:r w:rsidRPr="006709AD">
          <w:rPr>
            <w:color w:val="000000"/>
          </w:rPr>
          <w:t xml:space="preserve"> Im2 ANI 675</w:t>
        </w:r>
      </w:hyperlink>
      <w:r>
        <w:rPr>
          <w:color w:val="000000"/>
        </w:rPr>
        <w:t>.</w:t>
      </w:r>
    </w:p>
    <w:p w14:paraId="6E774E19" w14:textId="77777777" w:rsidR="00810DDC" w:rsidRDefault="00810DDC" w:rsidP="00810DDC">
      <w:pPr>
        <w:pStyle w:val="Textbody"/>
        <w:rPr>
          <w:color w:val="000000"/>
        </w:rPr>
      </w:pPr>
    </w:p>
    <w:p w14:paraId="71FBFA28" w14:textId="77777777" w:rsidR="00810DDC" w:rsidRDefault="00810DDC" w:rsidP="00810DDC">
      <w:pPr>
        <w:pStyle w:val="Textbody"/>
        <w:rPr>
          <w:color w:val="000000"/>
        </w:rPr>
      </w:pPr>
    </w:p>
    <w:p w14:paraId="6AB8D214" w14:textId="77777777" w:rsidR="00810DDC" w:rsidRDefault="00810DDC" w:rsidP="00810DDC">
      <w:pPr>
        <w:pStyle w:val="Textbody"/>
        <w:rPr>
          <w:color w:val="000000"/>
        </w:rPr>
      </w:pPr>
    </w:p>
    <w:p w14:paraId="4F604BB7" w14:textId="77777777" w:rsidR="007C4941" w:rsidRDefault="007C4941" w:rsidP="00810DDC">
      <w:pPr>
        <w:pStyle w:val="Textbody"/>
        <w:rPr>
          <w:color w:val="000000"/>
        </w:rPr>
      </w:pPr>
    </w:p>
    <w:p w14:paraId="3C458E63" w14:textId="77777777" w:rsidR="00810DDC" w:rsidRDefault="00810DDC" w:rsidP="00810DDC">
      <w:pPr>
        <w:pStyle w:val="Textbody"/>
        <w:rPr>
          <w:color w:val="000000"/>
        </w:rPr>
      </w:pPr>
    </w:p>
    <w:p w14:paraId="53743CD0" w14:textId="77777777" w:rsidR="00810DDC" w:rsidRDefault="00810DDC" w:rsidP="00810DDC">
      <w:pPr>
        <w:pStyle w:val="Titre30"/>
        <w:rPr>
          <w:color w:val="000000"/>
        </w:rPr>
      </w:pPr>
      <w:bookmarkStart w:id="42" w:name="_Toc89431934"/>
      <w:bookmarkStart w:id="43" w:name="_Toc204162295"/>
      <w:r>
        <w:rPr>
          <w:color w:val="000000"/>
        </w:rPr>
        <w:t>II.1.3 - Fiches techniques et certificat matière (</w:t>
      </w:r>
      <w:proofErr w:type="spellStart"/>
      <w:r>
        <w:rPr>
          <w:color w:val="000000"/>
        </w:rPr>
        <w:t>CCPU</w:t>
      </w:r>
      <w:proofErr w:type="spellEnd"/>
      <w:r>
        <w:rPr>
          <w:color w:val="000000"/>
        </w:rPr>
        <w:t>)</w:t>
      </w:r>
      <w:bookmarkEnd w:id="42"/>
      <w:bookmarkEnd w:id="43"/>
    </w:p>
    <w:p w14:paraId="2D4DD107" w14:textId="77777777" w:rsidR="00810DDC" w:rsidRDefault="00810DDC" w:rsidP="00810DDC">
      <w:pPr>
        <w:pStyle w:val="Style1"/>
      </w:pPr>
    </w:p>
    <w:p w14:paraId="1D58CEBD" w14:textId="77777777" w:rsidR="00810DDC" w:rsidRDefault="00810DDC" w:rsidP="00451501">
      <w:pPr>
        <w:pStyle w:val="Style1"/>
        <w:jc w:val="both"/>
        <w:rPr>
          <w:rFonts w:cs="Arial"/>
          <w:kern w:val="0"/>
        </w:rPr>
      </w:pPr>
      <w:r w:rsidRPr="00A44EB1">
        <w:t xml:space="preserve">L’entrepreneur est tenu de </w:t>
      </w:r>
      <w:r>
        <w:t>soumettre</w:t>
      </w:r>
      <w:r w:rsidRPr="00A44EB1">
        <w:t xml:space="preserve"> au maitre d’œuvre l’ensemble des fiches techniques et certificat matière </w:t>
      </w:r>
      <w:r>
        <w:t xml:space="preserve">des matériaux utilisés </w:t>
      </w:r>
      <w:r w:rsidRPr="00A44EB1">
        <w:t>à l’approbation du maitre d’œuvre</w:t>
      </w:r>
      <w:r>
        <w:t xml:space="preserve"> dans le délai imparti </w:t>
      </w:r>
      <w:r>
        <w:rPr>
          <w:color w:val="000000"/>
        </w:rPr>
        <w:t>à l’article III.1 du présent CCTP.</w:t>
      </w:r>
    </w:p>
    <w:p w14:paraId="72FFF04A" w14:textId="77777777" w:rsidR="00810DDC" w:rsidRDefault="00810DDC" w:rsidP="00E26D27">
      <w:pPr>
        <w:pStyle w:val="Titre20"/>
      </w:pPr>
      <w:bookmarkStart w:id="44" w:name="_Toc73435571"/>
      <w:bookmarkStart w:id="45" w:name="_Toc204162296"/>
      <w:r>
        <w:t xml:space="preserve">ARTICLE II.2 – PROVENANCE ET </w:t>
      </w:r>
      <w:proofErr w:type="spellStart"/>
      <w:r>
        <w:t>QUALITE</w:t>
      </w:r>
      <w:proofErr w:type="spellEnd"/>
      <w:r>
        <w:t xml:space="preserve"> DES </w:t>
      </w:r>
      <w:proofErr w:type="spellStart"/>
      <w:r>
        <w:t>MATERIAUX</w:t>
      </w:r>
      <w:bookmarkEnd w:id="44"/>
      <w:bookmarkEnd w:id="45"/>
      <w:proofErr w:type="spellEnd"/>
    </w:p>
    <w:p w14:paraId="5FB23999" w14:textId="77777777" w:rsidR="00810DDC" w:rsidRDefault="00810DDC" w:rsidP="00810DDC">
      <w:pPr>
        <w:pStyle w:val="Textbody"/>
        <w:spacing w:after="60"/>
      </w:pPr>
      <w:r>
        <w:t>Les matériaux et fournitures devront être de première qualité et seront soumis au visa du Maître d’œuvre. L’acceptation par le Maître d’œuvre n’aura pas pour effet de dégager l’Entrepreneur de ses responsabilités.</w:t>
      </w:r>
    </w:p>
    <w:p w14:paraId="53588004" w14:textId="77777777" w:rsidR="00810DDC" w:rsidRDefault="00810DDC" w:rsidP="00810DDC">
      <w:pPr>
        <w:pStyle w:val="Textbody"/>
        <w:spacing w:after="60"/>
      </w:pPr>
    </w:p>
    <w:p w14:paraId="053406B4" w14:textId="77777777" w:rsidR="00810DDC" w:rsidRDefault="00810DDC" w:rsidP="00810DDC">
      <w:pPr>
        <w:pStyle w:val="Textbody"/>
        <w:spacing w:after="60"/>
      </w:pPr>
      <w:r>
        <w:t xml:space="preserve">Pendant toute la durée des travaux, le Maître d’œuvre aura toutes les facilités voulues pour suivre et contrôler sur les chantiers comme en atelier, les matériaux et fournitures approvisionnés, la préparation et la mise en œuvre des matériels. </w:t>
      </w:r>
    </w:p>
    <w:p w14:paraId="37F1D46C" w14:textId="77777777" w:rsidR="00810DDC" w:rsidRDefault="00810DDC" w:rsidP="00810DDC">
      <w:pPr>
        <w:pStyle w:val="Textbody"/>
        <w:spacing w:after="60"/>
      </w:pPr>
    </w:p>
    <w:p w14:paraId="536F1371" w14:textId="77777777" w:rsidR="00810DDC" w:rsidRDefault="00810DDC" w:rsidP="00810DDC">
      <w:pPr>
        <w:pStyle w:val="Textbody"/>
        <w:spacing w:after="60"/>
      </w:pPr>
      <w:r>
        <w:t>Les matériaux et fournitures qui ne répondraient pas aux stipulations exigées par le CCTP ou qui ne seraient pas jugés de qualité satisfaisante par le Maître d’œuvre seront refusés et remplacés sans que l’Entrepreneur puisse prétendre à la moindre indemnité.</w:t>
      </w:r>
    </w:p>
    <w:p w14:paraId="6749B894" w14:textId="77777777" w:rsidR="00810DDC" w:rsidRDefault="00810DDC" w:rsidP="00810DDC">
      <w:pPr>
        <w:pStyle w:val="Textbody"/>
        <w:spacing w:after="60"/>
      </w:pPr>
    </w:p>
    <w:p w14:paraId="123B0080" w14:textId="77777777" w:rsidR="00810DDC" w:rsidRDefault="00810DDC" w:rsidP="00810DDC">
      <w:pPr>
        <w:pStyle w:val="Textbody"/>
        <w:spacing w:after="60"/>
      </w:pPr>
      <w:r>
        <w:t xml:space="preserve">L’Entrepreneur sera tenu de justifier la provenance des matériaux et leur conformité aux dispositions du </w:t>
      </w:r>
      <w:proofErr w:type="spellStart"/>
      <w:r>
        <w:t>C.C.T.G</w:t>
      </w:r>
      <w:proofErr w:type="spellEnd"/>
      <w:r>
        <w:t>. et aux normes homologuées par l’AFNOR, ou celles imposées ci-après au moyen de lettres de voiture signées par le responsable de l’usine, ou d’autre, par un certificat d’origine et autres preuves authentiques qu’il remettra au Maître d’œuvre avant utilisation.</w:t>
      </w:r>
    </w:p>
    <w:p w14:paraId="7C8EF634" w14:textId="77777777" w:rsidR="00810DDC" w:rsidRDefault="00810DDC" w:rsidP="00810DDC">
      <w:pPr>
        <w:pStyle w:val="Textbody"/>
        <w:spacing w:after="60"/>
      </w:pPr>
    </w:p>
    <w:p w14:paraId="13882294" w14:textId="77777777" w:rsidR="00810DDC" w:rsidRDefault="00810DDC" w:rsidP="00810DDC">
      <w:pPr>
        <w:pStyle w:val="Textbody"/>
        <w:spacing w:after="60"/>
      </w:pPr>
      <w:r>
        <w:t>Si, au cours des travaux, l’Entrepreneur demande à modifier la provenance de certains matériaux ou produits fixés par le marché, le Maître d’œuvre pourra lui en donner l’autorisation à condition que la qualité des matériaux ou produits de la nouvelle provenance soit au moins égale à celle initialement prévue.</w:t>
      </w:r>
    </w:p>
    <w:p w14:paraId="68A33AA4" w14:textId="77777777" w:rsidR="00810DDC" w:rsidRDefault="00810DDC" w:rsidP="00810DDC">
      <w:pPr>
        <w:pStyle w:val="Textbody"/>
        <w:spacing w:after="60"/>
      </w:pPr>
    </w:p>
    <w:p w14:paraId="590D8C3B" w14:textId="77777777" w:rsidR="00810DDC" w:rsidRDefault="00810DDC" w:rsidP="00810DDC">
      <w:pPr>
        <w:pStyle w:val="Textbody"/>
        <w:spacing w:after="60"/>
      </w:pPr>
      <w:r>
        <w:t>Les essais préalables éventuellement nécessaires aux agréments seront à la charge de l’Entrepreneur et exécutés par des laboratoires agréés par le Maître d’œuvre.</w:t>
      </w:r>
    </w:p>
    <w:p w14:paraId="77C9876D" w14:textId="77777777" w:rsidR="00810DDC" w:rsidRDefault="00810DDC" w:rsidP="00810DDC">
      <w:pPr>
        <w:pStyle w:val="Textbody"/>
        <w:spacing w:after="60"/>
      </w:pPr>
    </w:p>
    <w:p w14:paraId="095D5231" w14:textId="77777777" w:rsidR="00810DDC" w:rsidRDefault="00810DDC" w:rsidP="00810DDC">
      <w:pPr>
        <w:pStyle w:val="Textbody"/>
        <w:spacing w:after="60"/>
      </w:pPr>
      <w:r>
        <w:t>Les essais de contrôles effectués par le Maître d’œuvre en cours d’exécution des travaux porteront sur les matériaux et produits approvisionnés par l’Entrepreneur pour s’assurer que ceux-ci présentent bien des qualités constantes et conformes à celles stipulées au marché.</w:t>
      </w:r>
    </w:p>
    <w:p w14:paraId="5C26E35D" w14:textId="77777777" w:rsidR="00810DDC" w:rsidRDefault="00810DDC" w:rsidP="00810DDC">
      <w:pPr>
        <w:pStyle w:val="Textbody"/>
        <w:spacing w:after="60"/>
      </w:pPr>
    </w:p>
    <w:p w14:paraId="5AED3E26" w14:textId="77777777" w:rsidR="00810DDC" w:rsidRDefault="00810DDC" w:rsidP="00810DDC">
      <w:pPr>
        <w:pStyle w:val="Textbody"/>
        <w:spacing w:after="60"/>
      </w:pPr>
      <w:r>
        <w:t>Le refus du Maître d’œuvre, confirmé par une décision écrite de réceptionner les matériaux et produits non conformes aux spécifications du marché, aura pour effet immédiat d’enjoindre l’Entrepreneur d’enlever ceux-ci du chantier à ses frais.</w:t>
      </w:r>
    </w:p>
    <w:p w14:paraId="5A763010" w14:textId="77777777" w:rsidR="00810DDC" w:rsidRDefault="00810DDC" w:rsidP="00810DDC">
      <w:pPr>
        <w:pStyle w:val="Textbody"/>
        <w:spacing w:after="60"/>
      </w:pPr>
    </w:p>
    <w:p w14:paraId="031EC41C" w14:textId="77777777" w:rsidR="00810DDC" w:rsidRDefault="00810DDC" w:rsidP="00810DDC">
      <w:pPr>
        <w:pStyle w:val="Textbody"/>
        <w:spacing w:after="60"/>
      </w:pPr>
      <w:r>
        <w:t>Faute par l’Entrepreneur de se conformer à la décision de refus du Maître d’œuvre, il sera procédé à l’enlèvement de ces matériaux et produits à ses frais.</w:t>
      </w:r>
    </w:p>
    <w:p w14:paraId="4E562809" w14:textId="77777777" w:rsidR="00810DDC" w:rsidRDefault="00810DDC" w:rsidP="00810DDC">
      <w:pPr>
        <w:pStyle w:val="Textbody"/>
        <w:spacing w:after="60"/>
      </w:pPr>
    </w:p>
    <w:p w14:paraId="5A4AAE26" w14:textId="77777777" w:rsidR="00810DDC" w:rsidRDefault="00810DDC" w:rsidP="00810DDC">
      <w:pPr>
        <w:pStyle w:val="Textbody"/>
        <w:spacing w:after="60"/>
      </w:pPr>
      <w:r>
        <w:t>Les produits qui ne proviennent pas d’usines agréées feront l’objet de vérifications et essais prescrits par le Maître d’œuvre et exécutés par l’Entrepreneur et à ses frais. Les résultats des vérifications et essais seront adressés au Maître d’œuvre.</w:t>
      </w:r>
    </w:p>
    <w:p w14:paraId="7E07C037" w14:textId="77777777" w:rsidR="00810DDC" w:rsidRDefault="00810DDC" w:rsidP="00810DDC">
      <w:pPr>
        <w:pStyle w:val="Textbody"/>
        <w:spacing w:after="60"/>
      </w:pPr>
    </w:p>
    <w:p w14:paraId="0A660B13" w14:textId="77777777" w:rsidR="00810DDC" w:rsidRDefault="00810DDC" w:rsidP="00810DDC">
      <w:pPr>
        <w:pStyle w:val="Textbody"/>
        <w:spacing w:after="60"/>
      </w:pPr>
      <w:r>
        <w:t>Les produits refusés seront revêtus d’une marque spéciale.</w:t>
      </w:r>
    </w:p>
    <w:p w14:paraId="07C38C95" w14:textId="77777777" w:rsidR="00810DDC" w:rsidRDefault="00810DDC" w:rsidP="00E26D27">
      <w:pPr>
        <w:pStyle w:val="Titre20"/>
      </w:pPr>
      <w:bookmarkStart w:id="46" w:name="_Toc73435572"/>
    </w:p>
    <w:p w14:paraId="73F4D7D7" w14:textId="77777777" w:rsidR="00810DDC" w:rsidRDefault="00810DDC" w:rsidP="00E26D27">
      <w:pPr>
        <w:pStyle w:val="Titre20"/>
      </w:pPr>
    </w:p>
    <w:p w14:paraId="639ABFD0" w14:textId="77777777" w:rsidR="00810DDC" w:rsidRDefault="00810DDC" w:rsidP="00E26D27">
      <w:pPr>
        <w:pStyle w:val="Titre20"/>
      </w:pPr>
      <w:bookmarkStart w:id="47" w:name="_Toc204162297"/>
      <w:r>
        <w:t xml:space="preserve">ARTICLE II.3 – </w:t>
      </w:r>
      <w:proofErr w:type="spellStart"/>
      <w:r>
        <w:t>ETANCHEITE</w:t>
      </w:r>
      <w:proofErr w:type="spellEnd"/>
      <w:r>
        <w:t>, PROTECTIONS ET BOULONNERIE</w:t>
      </w:r>
      <w:bookmarkEnd w:id="46"/>
      <w:bookmarkEnd w:id="47"/>
    </w:p>
    <w:p w14:paraId="7957D232" w14:textId="77777777" w:rsidR="00810DDC" w:rsidRDefault="00810DDC" w:rsidP="00810DDC">
      <w:pPr>
        <w:pStyle w:val="Textbody"/>
      </w:pPr>
    </w:p>
    <w:p w14:paraId="3927C765" w14:textId="77777777" w:rsidR="00810DDC" w:rsidRDefault="00810DDC" w:rsidP="00810DDC">
      <w:pPr>
        <w:pStyle w:val="Textbody"/>
      </w:pPr>
      <w:r>
        <w:t>La boulonnerie démontée sera remplacée par des éléments neufs, à l’identique :</w:t>
      </w:r>
    </w:p>
    <w:p w14:paraId="461931A7" w14:textId="77777777" w:rsidR="00810DDC" w:rsidRDefault="00810DDC" w:rsidP="00FB3007">
      <w:pPr>
        <w:pStyle w:val="Textbody"/>
        <w:numPr>
          <w:ilvl w:val="0"/>
          <w:numId w:val="113"/>
        </w:numPr>
        <w:overflowPunct/>
        <w:autoSpaceDE/>
        <w:autoSpaceDN/>
      </w:pPr>
      <w:r>
        <w:t xml:space="preserve">Boulonnerie en </w:t>
      </w:r>
      <w:r w:rsidRPr="00954574">
        <w:t>acier zingué</w:t>
      </w:r>
      <w:r>
        <w:t> :</w:t>
      </w:r>
    </w:p>
    <w:p w14:paraId="4F92A3D7" w14:textId="77777777" w:rsidR="00810DDC" w:rsidRDefault="00810DDC" w:rsidP="00FB3007">
      <w:pPr>
        <w:pStyle w:val="Textbody"/>
        <w:numPr>
          <w:ilvl w:val="1"/>
          <w:numId w:val="113"/>
        </w:numPr>
        <w:overflowPunct/>
        <w:autoSpaceDE/>
        <w:autoSpaceDN/>
      </w:pPr>
      <w:r>
        <w:t>La boulonnerie hors d’eau sera de classe 10.9</w:t>
      </w:r>
      <w:r w:rsidR="003434D5">
        <w:t> ;</w:t>
      </w:r>
    </w:p>
    <w:p w14:paraId="47A45695" w14:textId="77777777" w:rsidR="00810DDC" w:rsidRDefault="00810DDC" w:rsidP="00FB3007">
      <w:pPr>
        <w:pStyle w:val="Textbody"/>
        <w:numPr>
          <w:ilvl w:val="1"/>
          <w:numId w:val="113"/>
        </w:numPr>
        <w:overflowPunct/>
        <w:autoSpaceDE/>
        <w:autoSpaceDN/>
      </w:pPr>
      <w:r>
        <w:t>La boulonnerie en eau sera de classe 8.8</w:t>
      </w:r>
      <w:r w:rsidR="003434D5">
        <w:t> ;</w:t>
      </w:r>
    </w:p>
    <w:p w14:paraId="069A660D" w14:textId="77777777" w:rsidR="00810DDC" w:rsidRDefault="00810DDC" w:rsidP="00FB3007">
      <w:pPr>
        <w:pStyle w:val="Textbody"/>
        <w:numPr>
          <w:ilvl w:val="0"/>
          <w:numId w:val="113"/>
        </w:numPr>
        <w:overflowPunct/>
        <w:autoSpaceDE/>
        <w:autoSpaceDN/>
        <w:spacing w:after="60"/>
      </w:pPr>
      <w:r>
        <w:t>Montage avec rondelles et contre-écrous systématiquement. La longueur de filetage libre sera égale à l</w:t>
      </w:r>
      <w:r w:rsidR="003434D5">
        <w:t>a moitié du diamètre de l’écrou ;</w:t>
      </w:r>
    </w:p>
    <w:p w14:paraId="6C49C4FB" w14:textId="77777777" w:rsidR="003434D5" w:rsidRPr="004474B4" w:rsidRDefault="003434D5" w:rsidP="004722A7">
      <w:pPr>
        <w:pStyle w:val="Textbody"/>
        <w:numPr>
          <w:ilvl w:val="0"/>
          <w:numId w:val="113"/>
        </w:numPr>
        <w:overflowPunct/>
        <w:autoSpaceDE/>
        <w:autoSpaceDN/>
        <w:spacing w:after="60"/>
        <w:rPr>
          <w:color w:val="FF0000"/>
        </w:rPr>
      </w:pPr>
      <w:r>
        <w:t xml:space="preserve">La force de serrage devra respecter la norme </w:t>
      </w:r>
      <w:r w:rsidR="004722A7">
        <w:t xml:space="preserve">NF </w:t>
      </w:r>
      <w:r>
        <w:t>E25-030</w:t>
      </w:r>
      <w:r w:rsidR="004722A7">
        <w:t>-1.</w:t>
      </w:r>
    </w:p>
    <w:p w14:paraId="6FC73C46" w14:textId="20206FA0" w:rsidR="00810DDC" w:rsidRDefault="00810DDC" w:rsidP="002B1CD1">
      <w:pPr>
        <w:pStyle w:val="Textbody"/>
        <w:overflowPunct/>
        <w:autoSpaceDE/>
        <w:autoSpaceDN/>
        <w:spacing w:after="60"/>
        <w:jc w:val="center"/>
      </w:pPr>
    </w:p>
    <w:p w14:paraId="49604A9B" w14:textId="3ACA8B1A" w:rsidR="00810DDC" w:rsidRDefault="00810DDC" w:rsidP="00810DDC">
      <w:pPr>
        <w:pStyle w:val="Titre30"/>
      </w:pPr>
      <w:bookmarkStart w:id="48" w:name="_Toc73435575"/>
      <w:bookmarkStart w:id="49" w:name="_Toc72223455"/>
      <w:bookmarkStart w:id="50" w:name="_Toc72222648"/>
      <w:bookmarkStart w:id="51" w:name="_Toc73435576"/>
      <w:bookmarkStart w:id="52" w:name="_Toc72223456"/>
      <w:bookmarkStart w:id="53" w:name="_Toc72222649"/>
      <w:bookmarkStart w:id="54" w:name="_Toc73435577"/>
      <w:bookmarkStart w:id="55" w:name="_Toc204162298"/>
      <w:bookmarkEnd w:id="48"/>
      <w:bookmarkEnd w:id="49"/>
      <w:bookmarkEnd w:id="50"/>
      <w:bookmarkEnd w:id="51"/>
      <w:bookmarkEnd w:id="52"/>
      <w:bookmarkEnd w:id="53"/>
      <w:r>
        <w:t>II.3.</w:t>
      </w:r>
      <w:r w:rsidR="00961055">
        <w:t>1</w:t>
      </w:r>
      <w:r>
        <w:t xml:space="preserve"> – Défenses de portes</w:t>
      </w:r>
      <w:bookmarkEnd w:id="54"/>
      <w:r>
        <w:t xml:space="preserve"> et supports</w:t>
      </w:r>
      <w:bookmarkEnd w:id="55"/>
    </w:p>
    <w:p w14:paraId="0E1AFBD8" w14:textId="77777777" w:rsidR="00810DDC" w:rsidRDefault="00810DDC" w:rsidP="00810DDC">
      <w:pPr>
        <w:pStyle w:val="Textbody"/>
        <w:spacing w:after="60"/>
      </w:pPr>
    </w:p>
    <w:p w14:paraId="3C3C57A6" w14:textId="3E65A84B" w:rsidR="00810DDC" w:rsidRDefault="00810DDC" w:rsidP="00810DDC">
      <w:pPr>
        <w:pStyle w:val="Textbody"/>
        <w:spacing w:after="60"/>
      </w:pPr>
      <w:r>
        <w:t>Les défenses de portes seront de type défense delta non percée. Le perçage sera réalisé par l’Entrepreneur lors de la repos</w:t>
      </w:r>
      <w:r w:rsidRPr="00954574">
        <w:t>e</w:t>
      </w:r>
      <w:r>
        <w:t xml:space="preserve"> pour y insérer à l’intérieur les fers qui permettent l’accrochage aux supports de défenses.</w:t>
      </w:r>
    </w:p>
    <w:p w14:paraId="71FB4E66" w14:textId="07A44C79" w:rsidR="00810DDC" w:rsidRDefault="00810DDC" w:rsidP="00810DDC">
      <w:pPr>
        <w:pStyle w:val="Textbody"/>
        <w:spacing w:after="60"/>
      </w:pPr>
    </w:p>
    <w:p w14:paraId="50FB89C0" w14:textId="560EC113" w:rsidR="00810DDC" w:rsidRDefault="00810DDC" w:rsidP="00810DDC">
      <w:pPr>
        <w:pStyle w:val="Textbody"/>
        <w:spacing w:after="60"/>
      </w:pPr>
      <w:r>
        <w:t>Le vissage sera également réalisé par l’entreprise.</w:t>
      </w:r>
    </w:p>
    <w:p w14:paraId="5CE07DC3" w14:textId="17170BFD" w:rsidR="00810DDC" w:rsidRDefault="00810DDC" w:rsidP="00810DDC">
      <w:pPr>
        <w:pStyle w:val="Textbody"/>
        <w:spacing w:after="60"/>
      </w:pPr>
    </w:p>
    <w:p w14:paraId="2B459B13" w14:textId="5854FA33" w:rsidR="00810DDC" w:rsidRDefault="00810DDC" w:rsidP="00810DDC">
      <w:pPr>
        <w:pStyle w:val="Textbody"/>
        <w:spacing w:after="60"/>
      </w:pPr>
      <w:r w:rsidRPr="00954574">
        <w:t xml:space="preserve">Les supports des défenses (fers </w:t>
      </w:r>
      <w:proofErr w:type="spellStart"/>
      <w:r w:rsidRPr="00954574">
        <w:t>UPN</w:t>
      </w:r>
      <w:proofErr w:type="spellEnd"/>
      <w:r w:rsidRPr="00954574">
        <w:t xml:space="preserve"> 180) seront peints (int</w:t>
      </w:r>
      <w:r>
        <w:t xml:space="preserve">érieur/extérieur) avant la </w:t>
      </w:r>
      <w:proofErr w:type="spellStart"/>
      <w:r>
        <w:t>pose</w:t>
      </w:r>
      <w:proofErr w:type="spellEnd"/>
      <w:r>
        <w:t>.</w:t>
      </w:r>
    </w:p>
    <w:p w14:paraId="285AFDB2" w14:textId="3FA51282" w:rsidR="00810DDC" w:rsidRDefault="00171E92" w:rsidP="00810DDC">
      <w:pPr>
        <w:pStyle w:val="Textbody"/>
        <w:spacing w:after="60"/>
      </w:pPr>
      <w:r>
        <w:rPr>
          <w:noProof/>
        </w:rPr>
        <w:drawing>
          <wp:anchor distT="0" distB="0" distL="114300" distR="114300" simplePos="0" relativeHeight="251665408" behindDoc="1" locked="0" layoutInCell="1" allowOverlap="1" wp14:anchorId="04A80E13" wp14:editId="07C45BAE">
            <wp:simplePos x="0" y="0"/>
            <wp:positionH relativeFrom="column">
              <wp:posOffset>1238769</wp:posOffset>
            </wp:positionH>
            <wp:positionV relativeFrom="paragraph">
              <wp:posOffset>7216</wp:posOffset>
            </wp:positionV>
            <wp:extent cx="2798445" cy="2507615"/>
            <wp:effectExtent l="0" t="0" r="1905" b="6985"/>
            <wp:wrapTight wrapText="bothSides">
              <wp:wrapPolygon edited="0">
                <wp:start x="0" y="0"/>
                <wp:lineTo x="0" y="21496"/>
                <wp:lineTo x="21468" y="21496"/>
                <wp:lineTo x="21468"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8445" cy="2507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C36EAE" w14:textId="3944A73C" w:rsidR="00810DDC" w:rsidRDefault="00810DDC" w:rsidP="00810DDC">
      <w:pPr>
        <w:pStyle w:val="Textbody"/>
        <w:spacing w:after="60"/>
      </w:pPr>
    </w:p>
    <w:p w14:paraId="7579DAF4" w14:textId="0D91713D" w:rsidR="00810DDC" w:rsidRDefault="00810DDC" w:rsidP="00810DDC">
      <w:pPr>
        <w:pStyle w:val="Textbody"/>
        <w:spacing w:after="60"/>
      </w:pPr>
    </w:p>
    <w:p w14:paraId="5ED1C95C" w14:textId="3D916D33" w:rsidR="00810DDC" w:rsidRDefault="00810DDC" w:rsidP="00810DDC">
      <w:pPr>
        <w:pStyle w:val="Textbody"/>
        <w:spacing w:after="60"/>
      </w:pPr>
    </w:p>
    <w:p w14:paraId="3126BF0A" w14:textId="000E850D" w:rsidR="00810DDC" w:rsidRDefault="00810DDC" w:rsidP="00810DDC">
      <w:pPr>
        <w:pStyle w:val="Textbody"/>
        <w:spacing w:after="60"/>
      </w:pPr>
    </w:p>
    <w:p w14:paraId="367BBCB3" w14:textId="282B7D25" w:rsidR="00810DDC" w:rsidRDefault="00810DDC" w:rsidP="00810DDC">
      <w:pPr>
        <w:pStyle w:val="Textbody"/>
        <w:spacing w:after="60"/>
      </w:pPr>
    </w:p>
    <w:p w14:paraId="4402DF3E" w14:textId="77777777" w:rsidR="00810DDC" w:rsidRDefault="00810DDC" w:rsidP="00810DDC">
      <w:pPr>
        <w:pStyle w:val="Textbody"/>
        <w:spacing w:after="60"/>
      </w:pPr>
    </w:p>
    <w:p w14:paraId="3D3B1A8D" w14:textId="77777777" w:rsidR="00810DDC" w:rsidRDefault="00810DDC" w:rsidP="00810DDC">
      <w:pPr>
        <w:pStyle w:val="Textbody"/>
        <w:spacing w:after="60"/>
      </w:pPr>
    </w:p>
    <w:p w14:paraId="1F766293" w14:textId="77777777" w:rsidR="00810DDC" w:rsidRDefault="00810DDC" w:rsidP="00810DDC">
      <w:pPr>
        <w:pStyle w:val="Textbody"/>
        <w:spacing w:after="60"/>
      </w:pPr>
    </w:p>
    <w:p w14:paraId="1BB06298" w14:textId="77777777" w:rsidR="00810DDC" w:rsidRDefault="00810DDC" w:rsidP="00810DDC">
      <w:pPr>
        <w:pStyle w:val="Textbody"/>
        <w:spacing w:after="60"/>
      </w:pPr>
    </w:p>
    <w:p w14:paraId="58C315BE" w14:textId="77777777" w:rsidR="00810DDC" w:rsidRDefault="00810DDC" w:rsidP="00810DDC">
      <w:pPr>
        <w:pStyle w:val="Textbody"/>
        <w:spacing w:after="60"/>
      </w:pPr>
    </w:p>
    <w:p w14:paraId="4F260086" w14:textId="77777777" w:rsidR="00810DDC" w:rsidRDefault="00810DDC" w:rsidP="00810DDC">
      <w:pPr>
        <w:pStyle w:val="Textbody"/>
        <w:spacing w:after="60"/>
      </w:pPr>
    </w:p>
    <w:p w14:paraId="7FEF0119" w14:textId="77777777" w:rsidR="00810DDC" w:rsidRDefault="00810DDC" w:rsidP="00810DDC">
      <w:pPr>
        <w:pStyle w:val="Textbody"/>
        <w:spacing w:after="60"/>
      </w:pPr>
      <w:r>
        <w:rPr>
          <w:noProof/>
        </w:rPr>
        <mc:AlternateContent>
          <mc:Choice Requires="wps">
            <w:drawing>
              <wp:anchor distT="0" distB="0" distL="0" distR="0" simplePos="0" relativeHeight="251664384" behindDoc="1" locked="0" layoutInCell="1" allowOverlap="1" wp14:anchorId="6A53BA99" wp14:editId="292A74D9">
                <wp:simplePos x="0" y="0"/>
                <wp:positionH relativeFrom="column">
                  <wp:posOffset>831850</wp:posOffset>
                </wp:positionH>
                <wp:positionV relativeFrom="paragraph">
                  <wp:posOffset>76143</wp:posOffset>
                </wp:positionV>
                <wp:extent cx="3796030" cy="374650"/>
                <wp:effectExtent l="0" t="0" r="0" b="6350"/>
                <wp:wrapNone/>
                <wp:docPr id="8" name="Zone de texte 6"/>
                <wp:cNvGraphicFramePr/>
                <a:graphic xmlns:a="http://schemas.openxmlformats.org/drawingml/2006/main">
                  <a:graphicData uri="http://schemas.microsoft.com/office/word/2010/wordprocessingShape">
                    <wps:wsp>
                      <wps:cNvSpPr/>
                      <wps:spPr>
                        <a:xfrm>
                          <a:off x="0" y="0"/>
                          <a:ext cx="3796030" cy="37465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6664C290" w14:textId="77777777" w:rsidR="009C4E20" w:rsidRDefault="009C4E20" w:rsidP="00810DDC">
                            <w:pPr>
                              <w:pStyle w:val="Lgende"/>
                            </w:pPr>
                            <w:r>
                              <w:rPr>
                                <w:i/>
                                <w:sz w:val="20"/>
                              </w:rPr>
                              <w:t xml:space="preserve">Défense Delta 02.85.01 </w:t>
                            </w:r>
                          </w:p>
                        </w:txbxContent>
                      </wps:txbx>
                      <wps:bodyPr lIns="0" tIns="0" rIns="0" bIns="0">
                        <a:prstTxWarp prst="textNoShape">
                          <a:avLst/>
                        </a:prstTxWarp>
                        <a:spAutoFit/>
                      </wps:bodyPr>
                    </wps:wsp>
                  </a:graphicData>
                </a:graphic>
              </wp:anchor>
            </w:drawing>
          </mc:Choice>
          <mc:Fallback>
            <w:pict>
              <v:rect w14:anchorId="6A53BA99" id="Zone de texte 6" o:spid="_x0000_s1026" style="position:absolute;left:0;text-align:left;margin-left:65.5pt;margin-top:6pt;width:298.9pt;height:29.5pt;z-index:-2516520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" stroked="f">
                <v:textbox style="mso-fit-shape-to-text:t" inset="0,0,0,0">
                  <w:txbxContent>
                    <w:p w14:paraId="6664C290" w14:textId="77777777" w:rsidR="009C4E20" w:rsidRDefault="009C4E20" w:rsidP="00810DDC">
                      <w:pPr>
                        <w:pStyle w:val="Lgende"/>
                      </w:pPr>
                      <w:r>
                        <w:rPr>
                          <w:i/>
                          <w:sz w:val="20"/>
                        </w:rPr>
                        <w:t xml:space="preserve">Défense Delta 02.85.01 </w:t>
                      </w:r>
                    </w:p>
                  </w:txbxContent>
                </v:textbox>
              </v:rect>
            </w:pict>
          </mc:Fallback>
        </mc:AlternateContent>
      </w:r>
    </w:p>
    <w:p w14:paraId="0F0A15EB" w14:textId="77777777" w:rsidR="00810DDC" w:rsidRDefault="00810DDC" w:rsidP="00810DDC">
      <w:pPr>
        <w:pStyle w:val="Textbody"/>
        <w:spacing w:after="60"/>
      </w:pPr>
    </w:p>
    <w:p w14:paraId="10F79956" w14:textId="77777777" w:rsidR="00810DDC" w:rsidRDefault="00810DDC" w:rsidP="00810DDC">
      <w:pPr>
        <w:pStyle w:val="Textbody"/>
        <w:spacing w:after="60"/>
      </w:pPr>
    </w:p>
    <w:p w14:paraId="05C23E3B" w14:textId="5183DB55" w:rsidR="00810DDC" w:rsidRDefault="00810DDC" w:rsidP="007B5C8D">
      <w:pPr>
        <w:pStyle w:val="Titre30"/>
      </w:pPr>
      <w:bookmarkStart w:id="56" w:name="_Toc73435578"/>
      <w:bookmarkStart w:id="57" w:name="_Toc204162299"/>
      <w:r>
        <w:t>II.3.</w:t>
      </w:r>
      <w:r w:rsidR="00961055">
        <w:t>2</w:t>
      </w:r>
      <w:r>
        <w:t xml:space="preserve"> – Heurtoirs</w:t>
      </w:r>
      <w:bookmarkEnd w:id="56"/>
      <w:bookmarkEnd w:id="57"/>
    </w:p>
    <w:p w14:paraId="07DA0393" w14:textId="77777777" w:rsidR="00810DDC" w:rsidRDefault="00810DDC" w:rsidP="007B5C8D">
      <w:pPr>
        <w:pStyle w:val="Textbody"/>
        <w:spacing w:after="60"/>
      </w:pPr>
    </w:p>
    <w:p w14:paraId="51C7E356" w14:textId="77777777" w:rsidR="00810DDC" w:rsidRDefault="00810DDC" w:rsidP="007B5C8D">
      <w:pPr>
        <w:pStyle w:val="Textbody"/>
        <w:spacing w:after="60"/>
      </w:pPr>
      <w:r>
        <w:t>Les heurtoirs sont fixés aux vantaux par des boulons. Les cales seront changées et les boulons remplacés à neuf à la repose.</w:t>
      </w:r>
    </w:p>
    <w:p w14:paraId="7C693846" w14:textId="7D471D03" w:rsidR="00810DDC" w:rsidRDefault="00810DDC" w:rsidP="007B5C8D">
      <w:pPr>
        <w:pStyle w:val="Titre30"/>
      </w:pPr>
      <w:bookmarkStart w:id="58" w:name="_Toc73435579"/>
      <w:bookmarkStart w:id="59" w:name="_Toc204162300"/>
      <w:r>
        <w:t>II.3.</w:t>
      </w:r>
      <w:r w:rsidR="00961055">
        <w:t>3</w:t>
      </w:r>
      <w:r>
        <w:t xml:space="preserve"> – Butées de crapaudine et de faux-busc</w:t>
      </w:r>
      <w:bookmarkEnd w:id="58"/>
      <w:bookmarkEnd w:id="59"/>
    </w:p>
    <w:p w14:paraId="6BA0D40E" w14:textId="77777777" w:rsidR="00810DDC" w:rsidRDefault="00810DDC" w:rsidP="007B5C8D">
      <w:pPr>
        <w:pStyle w:val="Textbody"/>
        <w:spacing w:after="60"/>
      </w:pPr>
    </w:p>
    <w:p w14:paraId="13F41C64" w14:textId="77777777" w:rsidR="00810DDC" w:rsidRDefault="00810DDC" w:rsidP="007B5C8D">
      <w:pPr>
        <w:pStyle w:val="Textbody"/>
        <w:spacing w:after="60"/>
      </w:pPr>
      <w:r>
        <w:t xml:space="preserve">Les cales d’épaisseur en U des butées de crapaudine seront remplacées par des neuves. </w:t>
      </w:r>
    </w:p>
    <w:p w14:paraId="16F1F32F" w14:textId="77777777" w:rsidR="00810DDC" w:rsidRDefault="00810DDC" w:rsidP="007B5C8D">
      <w:pPr>
        <w:pStyle w:val="Textbody"/>
        <w:spacing w:after="60"/>
      </w:pPr>
    </w:p>
    <w:p w14:paraId="5B0B1728" w14:textId="77777777" w:rsidR="00810DDC" w:rsidRDefault="00810DDC" w:rsidP="007B5C8D">
      <w:pPr>
        <w:pStyle w:val="Textbody"/>
        <w:spacing w:after="60"/>
      </w:pPr>
      <w:r>
        <w:t>Les cales d’épaisseur en U des butées de faux-busc seront remplacées par des neuves.</w:t>
      </w:r>
    </w:p>
    <w:p w14:paraId="4E71D0D2" w14:textId="77777777" w:rsidR="006C390B" w:rsidRDefault="006C390B" w:rsidP="007B5C8D">
      <w:pPr>
        <w:pStyle w:val="Textbody"/>
        <w:spacing w:after="60"/>
      </w:pPr>
    </w:p>
    <w:p w14:paraId="6FA57F98" w14:textId="77777777" w:rsidR="00A04BCF" w:rsidRDefault="00A04BCF" w:rsidP="007B5C8D">
      <w:pPr>
        <w:pStyle w:val="Titre20"/>
      </w:pPr>
      <w:bookmarkStart w:id="60" w:name="_Toc73435580"/>
      <w:bookmarkStart w:id="61" w:name="_Toc507421038"/>
    </w:p>
    <w:p w14:paraId="5BD64B89" w14:textId="77777777" w:rsidR="00A04BCF" w:rsidRDefault="00A04BCF" w:rsidP="007B5C8D">
      <w:pPr>
        <w:pStyle w:val="Titre20"/>
      </w:pPr>
    </w:p>
    <w:p w14:paraId="53844581" w14:textId="3B1CD2F8" w:rsidR="00810DDC" w:rsidRDefault="00810DDC" w:rsidP="007B5C8D">
      <w:pPr>
        <w:pStyle w:val="Titre20"/>
      </w:pPr>
      <w:bookmarkStart w:id="62" w:name="_Toc204162301"/>
      <w:r>
        <w:t xml:space="preserve">ARTICLE II.4 – MISE EN </w:t>
      </w:r>
      <w:r>
        <w:rPr>
          <w:bCs/>
        </w:rPr>
        <w:t>PEINTURE</w:t>
      </w:r>
      <w:bookmarkEnd w:id="60"/>
      <w:bookmarkEnd w:id="61"/>
      <w:bookmarkEnd w:id="62"/>
    </w:p>
    <w:p w14:paraId="146B35E4" w14:textId="77777777" w:rsidR="00810DDC" w:rsidRDefault="00810DDC" w:rsidP="007B5C8D">
      <w:pPr>
        <w:widowControl/>
        <w:suppressAutoHyphens w:val="0"/>
        <w:spacing w:after="60"/>
        <w:jc w:val="both"/>
        <w:textAlignment w:val="auto"/>
        <w:rPr>
          <w:rFonts w:ascii="Arial" w:eastAsia="Times New Roman" w:hAnsi="Arial" w:cs="Arial"/>
          <w:kern w:val="0"/>
          <w:sz w:val="20"/>
          <w:szCs w:val="20"/>
          <w:lang w:bidi="ar-SA"/>
        </w:rPr>
      </w:pPr>
    </w:p>
    <w:p w14:paraId="5882500B" w14:textId="77777777" w:rsidR="00B03F38" w:rsidRDefault="00B03F38" w:rsidP="00B03F38">
      <w:pPr>
        <w:widowControl/>
        <w:suppressAutoHyphens w:val="0"/>
        <w:spacing w:after="60"/>
        <w:jc w:val="both"/>
        <w:textAlignment w:val="auto"/>
        <w:rPr>
          <w:rFonts w:ascii="Arial" w:eastAsia="Times New Roman" w:hAnsi="Arial" w:cs="Arial"/>
          <w:kern w:val="0"/>
          <w:sz w:val="20"/>
          <w:szCs w:val="20"/>
          <w:lang w:bidi="ar-SA"/>
        </w:rPr>
      </w:pPr>
      <w:r w:rsidRPr="006E0553">
        <w:rPr>
          <w:rFonts w:ascii="Arial" w:eastAsia="Times New Roman" w:hAnsi="Arial" w:cs="Arial"/>
          <w:kern w:val="0"/>
          <w:sz w:val="20"/>
          <w:szCs w:val="20"/>
          <w:lang w:bidi="ar-SA"/>
        </w:rPr>
        <w:t xml:space="preserve">La protection contre la corrosion de tous les éléments métalliques constitutifs des </w:t>
      </w:r>
      <w:r>
        <w:rPr>
          <w:rFonts w:ascii="Arial" w:eastAsia="Times New Roman" w:hAnsi="Arial" w:cs="Arial"/>
          <w:kern w:val="0"/>
          <w:sz w:val="20"/>
          <w:szCs w:val="20"/>
          <w:lang w:bidi="ar-SA"/>
        </w:rPr>
        <w:t>vannes et brimbales</w:t>
      </w:r>
      <w:r w:rsidRPr="006E0553">
        <w:rPr>
          <w:rFonts w:ascii="Arial" w:eastAsia="Times New Roman" w:hAnsi="Arial" w:cs="Arial"/>
          <w:kern w:val="0"/>
          <w:sz w:val="20"/>
          <w:szCs w:val="20"/>
          <w:lang w:bidi="ar-SA"/>
        </w:rPr>
        <w:t xml:space="preserve"> sera réalisée en conformité avec le fascicule n° 56 du </w:t>
      </w:r>
      <w:proofErr w:type="spellStart"/>
      <w:r w:rsidRPr="006E0553">
        <w:rPr>
          <w:rFonts w:ascii="Arial" w:eastAsia="Times New Roman" w:hAnsi="Arial" w:cs="Arial"/>
          <w:kern w:val="0"/>
          <w:sz w:val="20"/>
          <w:szCs w:val="20"/>
          <w:lang w:bidi="ar-SA"/>
        </w:rPr>
        <w:t>C.C.T.G</w:t>
      </w:r>
      <w:proofErr w:type="spellEnd"/>
      <w:r w:rsidRPr="006E0553">
        <w:rPr>
          <w:rFonts w:ascii="Arial" w:eastAsia="Times New Roman" w:hAnsi="Arial" w:cs="Arial"/>
          <w:kern w:val="0"/>
          <w:sz w:val="20"/>
          <w:szCs w:val="20"/>
          <w:lang w:bidi="ar-SA"/>
        </w:rPr>
        <w:t xml:space="preserve">. relatif à la </w:t>
      </w:r>
      <w:r>
        <w:rPr>
          <w:rFonts w:ascii="Arial" w:eastAsia="Times New Roman" w:hAnsi="Arial" w:cs="Arial"/>
          <w:kern w:val="0"/>
          <w:sz w:val="20"/>
          <w:szCs w:val="20"/>
          <w:lang w:bidi="ar-SA"/>
        </w:rPr>
        <w:t>« </w:t>
      </w:r>
      <w:r w:rsidRPr="006E0553">
        <w:rPr>
          <w:rFonts w:ascii="Arial" w:eastAsia="Times New Roman" w:hAnsi="Arial" w:cs="Arial"/>
          <w:kern w:val="0"/>
          <w:sz w:val="20"/>
          <w:szCs w:val="20"/>
          <w:lang w:bidi="ar-SA"/>
        </w:rPr>
        <w:t>Protection des ouvrages métalliques contre la corrosion</w:t>
      </w:r>
      <w:r>
        <w:rPr>
          <w:rFonts w:ascii="Arial" w:eastAsia="Times New Roman" w:hAnsi="Arial" w:cs="Arial"/>
          <w:kern w:val="0"/>
          <w:sz w:val="20"/>
          <w:szCs w:val="20"/>
          <w:lang w:bidi="ar-SA"/>
        </w:rPr>
        <w:t> »</w:t>
      </w:r>
      <w:r w:rsidRPr="006E0553">
        <w:rPr>
          <w:rFonts w:ascii="Arial" w:eastAsia="Times New Roman" w:hAnsi="Arial" w:cs="Arial"/>
          <w:kern w:val="0"/>
          <w:sz w:val="20"/>
          <w:szCs w:val="20"/>
          <w:lang w:bidi="ar-SA"/>
        </w:rPr>
        <w:t>.</w:t>
      </w:r>
    </w:p>
    <w:p w14:paraId="1A45ABB6" w14:textId="77777777" w:rsidR="00B03F38" w:rsidRPr="002A4CC3" w:rsidRDefault="00B03F38" w:rsidP="00B03F38">
      <w:pPr>
        <w:widowControl/>
        <w:suppressAutoHyphens w:val="0"/>
        <w:jc w:val="both"/>
        <w:textAlignment w:val="auto"/>
        <w:rPr>
          <w:rFonts w:ascii="Arial" w:eastAsia="Times New Roman" w:hAnsi="Arial" w:cs="Arial"/>
          <w:kern w:val="0"/>
          <w:sz w:val="20"/>
          <w:szCs w:val="20"/>
          <w:lang w:bidi="ar-SA"/>
        </w:rPr>
      </w:pPr>
    </w:p>
    <w:p w14:paraId="7DD9264D" w14:textId="735A1A5A" w:rsidR="00B03F38" w:rsidRDefault="00B03F38" w:rsidP="00B03F38">
      <w:pPr>
        <w:widowControl/>
        <w:suppressAutoHyphens w:val="0"/>
        <w:autoSpaceDN/>
        <w:contextualSpacing/>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Le titulaire veillera à éliminer les traces de rouille et d’oxydation avant l’application de la peinture.</w:t>
      </w:r>
    </w:p>
    <w:p w14:paraId="0E9F593A" w14:textId="77777777" w:rsidR="00B03F38" w:rsidRDefault="00B03F38" w:rsidP="00B03F38">
      <w:pPr>
        <w:widowControl/>
        <w:suppressAutoHyphens w:val="0"/>
        <w:autoSpaceDN/>
        <w:contextualSpacing/>
        <w:jc w:val="both"/>
        <w:textAlignment w:val="auto"/>
        <w:rPr>
          <w:rFonts w:ascii="Arial" w:eastAsia="Times New Roman" w:hAnsi="Arial" w:cs="Arial"/>
          <w:kern w:val="0"/>
          <w:sz w:val="20"/>
          <w:szCs w:val="20"/>
          <w:lang w:bidi="ar-SA"/>
        </w:rPr>
      </w:pPr>
    </w:p>
    <w:p w14:paraId="3EDD35AC" w14:textId="63419339" w:rsidR="00B03F38" w:rsidRDefault="00B03F38" w:rsidP="00B03F38">
      <w:pPr>
        <w:widowControl/>
        <w:suppressAutoHyphens w:val="0"/>
        <w:autoSpaceDN/>
        <w:contextualSpacing/>
        <w:jc w:val="both"/>
        <w:textAlignment w:val="auto"/>
        <w:rPr>
          <w:rFonts w:ascii="Arial" w:eastAsia="Times New Roman" w:hAnsi="Arial" w:cs="Arial"/>
          <w:kern w:val="0"/>
          <w:sz w:val="20"/>
          <w:szCs w:val="20"/>
          <w:lang w:bidi="ar-SA"/>
        </w:rPr>
      </w:pPr>
      <w:r w:rsidRPr="002A497F">
        <w:rPr>
          <w:rFonts w:ascii="Arial" w:eastAsia="Times New Roman" w:hAnsi="Arial" w:cs="Arial"/>
          <w:kern w:val="0"/>
          <w:sz w:val="20"/>
          <w:szCs w:val="20"/>
          <w:lang w:bidi="ar-SA"/>
        </w:rPr>
        <w:t>Une couche de peinture primaire sera appliquée sur les éléments désamiantés/déplombés dans un délai de 48h maximum suivant le début de la prestation de désamiantage/déplombage</w:t>
      </w:r>
      <w:r>
        <w:rPr>
          <w:rFonts w:ascii="Arial" w:eastAsia="Times New Roman" w:hAnsi="Arial" w:cs="Arial"/>
          <w:kern w:val="0"/>
          <w:sz w:val="20"/>
          <w:szCs w:val="20"/>
          <w:lang w:bidi="ar-SA"/>
        </w:rPr>
        <w:t xml:space="preserve"> (comprenant les weekends et jours fériés)</w:t>
      </w:r>
      <w:r w:rsidRPr="002A497F">
        <w:rPr>
          <w:rFonts w:ascii="Arial" w:eastAsia="Times New Roman" w:hAnsi="Arial" w:cs="Arial"/>
          <w:kern w:val="0"/>
          <w:sz w:val="20"/>
          <w:szCs w:val="20"/>
          <w:lang w:bidi="ar-SA"/>
        </w:rPr>
        <w:t>. L’entreprise titulaire devra avoir la capacité de justifier que la mise en peinture a été réalisée conformément aux prescriptions du présent CCTP.</w:t>
      </w:r>
    </w:p>
    <w:p w14:paraId="29554587" w14:textId="77777777" w:rsidR="00810DDC" w:rsidRDefault="00810DDC" w:rsidP="007B5C8D">
      <w:pPr>
        <w:pStyle w:val="Titre30"/>
      </w:pPr>
      <w:bookmarkStart w:id="63" w:name="_Toc73435581"/>
      <w:bookmarkStart w:id="64" w:name="_Toc204162302"/>
      <w:r>
        <w:t>II.4.1 – Vantaux</w:t>
      </w:r>
      <w:bookmarkEnd w:id="63"/>
      <w:bookmarkEnd w:id="64"/>
    </w:p>
    <w:p w14:paraId="47590FB4" w14:textId="77777777" w:rsidR="00810DDC" w:rsidRDefault="00810DDC" w:rsidP="007B5C8D">
      <w:pPr>
        <w:widowControl/>
        <w:suppressAutoHyphens w:val="0"/>
        <w:jc w:val="both"/>
        <w:textAlignment w:val="auto"/>
        <w:rPr>
          <w:rFonts w:ascii="Arial" w:eastAsia="Times New Roman" w:hAnsi="Arial" w:cs="Arial"/>
          <w:kern w:val="0"/>
          <w:sz w:val="20"/>
          <w:szCs w:val="20"/>
          <w:lang w:bidi="ar-SA"/>
        </w:rPr>
      </w:pPr>
    </w:p>
    <w:p w14:paraId="3EBC470E" w14:textId="77777777" w:rsidR="00810DDC" w:rsidRPr="002845B5" w:rsidRDefault="00810DDC" w:rsidP="007B5C8D">
      <w:pPr>
        <w:widowControl/>
        <w:suppressAutoHyphens w:val="0"/>
        <w:jc w:val="both"/>
        <w:textAlignment w:val="auto"/>
        <w:rPr>
          <w:rFonts w:ascii="Arial" w:eastAsia="Times New Roman" w:hAnsi="Arial" w:cs="Arial"/>
          <w:kern w:val="0"/>
          <w:sz w:val="20"/>
          <w:szCs w:val="20"/>
          <w:lang w:bidi="ar-SA"/>
        </w:rPr>
      </w:pPr>
      <w:r w:rsidRPr="002845B5">
        <w:rPr>
          <w:rFonts w:ascii="Arial" w:eastAsia="Times New Roman" w:hAnsi="Arial" w:cs="Arial"/>
          <w:kern w:val="0"/>
          <w:sz w:val="20"/>
          <w:szCs w:val="20"/>
          <w:lang w:bidi="ar-SA"/>
        </w:rPr>
        <w:t xml:space="preserve">Le système de peinture sera certifié </w:t>
      </w:r>
      <w:proofErr w:type="spellStart"/>
      <w:r w:rsidRPr="002845B5">
        <w:rPr>
          <w:rFonts w:ascii="Arial" w:eastAsia="Times New Roman" w:hAnsi="Arial" w:cs="Arial"/>
          <w:kern w:val="0"/>
          <w:sz w:val="20"/>
          <w:szCs w:val="20"/>
          <w:lang w:bidi="ar-SA"/>
        </w:rPr>
        <w:t>ACQPA</w:t>
      </w:r>
      <w:proofErr w:type="spellEnd"/>
      <w:r w:rsidRPr="002845B5">
        <w:rPr>
          <w:rFonts w:ascii="Arial" w:eastAsia="Times New Roman" w:hAnsi="Arial" w:cs="Arial"/>
          <w:kern w:val="0"/>
          <w:sz w:val="20"/>
          <w:szCs w:val="20"/>
          <w:lang w:bidi="ar-SA"/>
        </w:rPr>
        <w:t> :</w:t>
      </w:r>
    </w:p>
    <w:p w14:paraId="57FEB5AF" w14:textId="77777777" w:rsidR="00810DDC" w:rsidRPr="002845B5"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sidRPr="002845B5">
        <w:rPr>
          <w:rFonts w:ascii="Arial" w:eastAsia="Times New Roman" w:hAnsi="Arial" w:cs="Arial"/>
          <w:kern w:val="0"/>
          <w:sz w:val="20"/>
          <w:szCs w:val="20"/>
          <w:lang w:bidi="ar-SA"/>
        </w:rPr>
        <w:t>Catégorie de corrosivité Im2</w:t>
      </w:r>
      <w:r w:rsidR="008318F8">
        <w:rPr>
          <w:rFonts w:ascii="Arial" w:eastAsia="Times New Roman" w:hAnsi="Arial" w:cs="Arial"/>
          <w:kern w:val="0"/>
          <w:sz w:val="20"/>
          <w:szCs w:val="20"/>
          <w:lang w:bidi="ar-SA"/>
        </w:rPr>
        <w:t xml:space="preserve"> </w:t>
      </w:r>
      <w:r w:rsidRPr="002845B5">
        <w:rPr>
          <w:rFonts w:ascii="Arial" w:eastAsia="Times New Roman" w:hAnsi="Arial" w:cs="Arial"/>
          <w:kern w:val="0"/>
          <w:sz w:val="20"/>
          <w:szCs w:val="20"/>
          <w:lang w:bidi="ar-SA"/>
        </w:rPr>
        <w:t>;</w:t>
      </w:r>
    </w:p>
    <w:p w14:paraId="618CCCFE" w14:textId="77777777" w:rsidR="00810DDC" w:rsidRPr="002845B5"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sidRPr="002845B5">
        <w:rPr>
          <w:rFonts w:ascii="Arial" w:eastAsia="Times New Roman" w:hAnsi="Arial" w:cs="Arial"/>
          <w:kern w:val="0"/>
          <w:sz w:val="20"/>
          <w:szCs w:val="20"/>
          <w:lang w:bidi="ar-SA"/>
        </w:rPr>
        <w:t>Subjectile acier ;</w:t>
      </w:r>
    </w:p>
    <w:p w14:paraId="71A124FB" w14:textId="77777777" w:rsidR="00810DDC" w:rsidRPr="002845B5"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sidRPr="002845B5">
        <w:rPr>
          <w:rFonts w:ascii="Arial" w:eastAsia="Times New Roman" w:hAnsi="Arial" w:cs="Arial"/>
          <w:kern w:val="0"/>
          <w:sz w:val="20"/>
          <w:szCs w:val="20"/>
          <w:lang w:bidi="ar-SA"/>
        </w:rPr>
        <w:t>Type de travaux : maintenance ;</w:t>
      </w:r>
    </w:p>
    <w:p w14:paraId="4E14A2ED" w14:textId="77777777" w:rsidR="00810DDC" w:rsidRPr="002845B5"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sidRPr="002845B5">
        <w:rPr>
          <w:rFonts w:ascii="Arial" w:eastAsia="Times New Roman" w:hAnsi="Arial" w:cs="Arial"/>
          <w:kern w:val="0"/>
          <w:sz w:val="20"/>
          <w:szCs w:val="20"/>
          <w:lang w:bidi="ar-SA"/>
        </w:rPr>
        <w:t>Parties vues et non vues : I ;</w:t>
      </w:r>
    </w:p>
    <w:p w14:paraId="08BB2DC0" w14:textId="77777777" w:rsidR="00810DDC" w:rsidRPr="002845B5" w:rsidRDefault="00810DDC" w:rsidP="007B5C8D">
      <w:pPr>
        <w:widowControl/>
        <w:numPr>
          <w:ilvl w:val="0"/>
          <w:numId w:val="118"/>
        </w:numPr>
        <w:suppressAutoHyphens w:val="0"/>
        <w:autoSpaceDN/>
        <w:contextualSpacing/>
        <w:jc w:val="both"/>
        <w:textAlignment w:val="auto"/>
        <w:rPr>
          <w:rFonts w:ascii="Arial" w:eastAsia="Times New Roman" w:hAnsi="Arial" w:cs="Times New Roman"/>
          <w:sz w:val="20"/>
          <w:szCs w:val="20"/>
          <w:lang w:bidi="ar-SA"/>
        </w:rPr>
      </w:pPr>
      <w:proofErr w:type="spellStart"/>
      <w:r w:rsidRPr="002845B5">
        <w:rPr>
          <w:rFonts w:ascii="Arial" w:eastAsia="Times New Roman" w:hAnsi="Arial" w:cs="Arial"/>
          <w:kern w:val="0"/>
          <w:sz w:val="20"/>
          <w:szCs w:val="20"/>
          <w:lang w:bidi="ar-SA"/>
        </w:rPr>
        <w:t>RAL</w:t>
      </w:r>
      <w:proofErr w:type="spellEnd"/>
      <w:r w:rsidRPr="002845B5">
        <w:rPr>
          <w:rFonts w:ascii="Arial" w:eastAsia="Times New Roman" w:hAnsi="Arial" w:cs="Arial"/>
          <w:kern w:val="0"/>
          <w:sz w:val="20"/>
          <w:szCs w:val="20"/>
          <w:lang w:bidi="ar-SA"/>
        </w:rPr>
        <w:t> : 9005 noir profond.</w:t>
      </w:r>
    </w:p>
    <w:p w14:paraId="0FD6D573" w14:textId="77777777" w:rsidR="006E0553" w:rsidRDefault="006E0553" w:rsidP="007B5C8D">
      <w:pPr>
        <w:widowControl/>
        <w:suppressAutoHyphens w:val="0"/>
        <w:jc w:val="both"/>
        <w:textAlignment w:val="auto"/>
        <w:rPr>
          <w:rFonts w:ascii="Arial" w:hAnsi="Arial" w:cs="Arial"/>
          <w:kern w:val="0"/>
          <w:sz w:val="20"/>
          <w:szCs w:val="20"/>
          <w:lang w:bidi="ar-SA"/>
        </w:rPr>
      </w:pPr>
    </w:p>
    <w:p w14:paraId="3FC7672E" w14:textId="3438AF9D" w:rsidR="006E0553" w:rsidRDefault="006E0553" w:rsidP="007B5C8D">
      <w:pPr>
        <w:widowControl/>
        <w:suppressAutoHyphens w:val="0"/>
        <w:jc w:val="both"/>
        <w:textAlignment w:val="auto"/>
        <w:rPr>
          <w:rFonts w:ascii="Arial" w:eastAsia="Times New Roman" w:hAnsi="Arial" w:cs="Arial"/>
          <w:kern w:val="0"/>
          <w:sz w:val="20"/>
          <w:szCs w:val="20"/>
          <w:highlight w:val="yellow"/>
          <w:lang w:bidi="ar-SA"/>
        </w:rPr>
      </w:pPr>
      <w:r>
        <w:rPr>
          <w:rFonts w:ascii="Arial" w:hAnsi="Arial" w:cs="Arial"/>
          <w:kern w:val="0"/>
          <w:sz w:val="20"/>
          <w:szCs w:val="20"/>
          <w:lang w:bidi="ar-SA"/>
        </w:rPr>
        <w:t xml:space="preserve">Il sera réalisé </w:t>
      </w:r>
      <w:r w:rsidR="006C390B">
        <w:rPr>
          <w:rFonts w:ascii="Arial" w:hAnsi="Arial" w:cs="Arial"/>
          <w:kern w:val="0"/>
          <w:sz w:val="20"/>
          <w:szCs w:val="20"/>
          <w:lang w:bidi="ar-SA"/>
        </w:rPr>
        <w:t xml:space="preserve">un désamiantage </w:t>
      </w:r>
      <w:r w:rsidR="005226CD">
        <w:rPr>
          <w:rFonts w:ascii="Arial" w:hAnsi="Arial" w:cs="Arial"/>
          <w:kern w:val="0"/>
          <w:sz w:val="20"/>
          <w:szCs w:val="20"/>
          <w:lang w:bidi="ar-SA"/>
        </w:rPr>
        <w:t>i</w:t>
      </w:r>
      <w:r>
        <w:rPr>
          <w:rFonts w:ascii="Arial" w:hAnsi="Arial" w:cs="Arial"/>
          <w:kern w:val="0"/>
          <w:sz w:val="20"/>
          <w:szCs w:val="20"/>
          <w:lang w:bidi="ar-SA"/>
        </w:rPr>
        <w:t xml:space="preserve">ntégral au préalable de la mise en peinture des portes </w:t>
      </w:r>
      <w:r w:rsidR="005226CD">
        <w:rPr>
          <w:rFonts w:ascii="Arial" w:hAnsi="Arial" w:cs="Arial"/>
          <w:kern w:val="0"/>
          <w:sz w:val="20"/>
          <w:szCs w:val="20"/>
          <w:lang w:bidi="ar-SA"/>
        </w:rPr>
        <w:t>amont</w:t>
      </w:r>
      <w:r>
        <w:rPr>
          <w:rFonts w:ascii="Arial" w:hAnsi="Arial" w:cs="Arial"/>
          <w:kern w:val="0"/>
          <w:sz w:val="20"/>
          <w:szCs w:val="20"/>
          <w:lang w:bidi="ar-SA"/>
        </w:rPr>
        <w:t xml:space="preserve"> de l’écluse.</w:t>
      </w:r>
    </w:p>
    <w:p w14:paraId="5FCE37B6" w14:textId="77777777" w:rsidR="00810DDC" w:rsidRDefault="00810DDC" w:rsidP="007B5C8D">
      <w:pPr>
        <w:pStyle w:val="Titre30"/>
      </w:pPr>
      <w:bookmarkStart w:id="65" w:name="_Toc73435582"/>
      <w:bookmarkStart w:id="66" w:name="_Toc204162303"/>
      <w:r>
        <w:t>II.4.2 – Passerelles</w:t>
      </w:r>
      <w:bookmarkEnd w:id="65"/>
      <w:bookmarkEnd w:id="66"/>
    </w:p>
    <w:p w14:paraId="053C1F75" w14:textId="77777777" w:rsidR="00810DDC" w:rsidRDefault="00810DDC" w:rsidP="007B5C8D">
      <w:pPr>
        <w:widowControl/>
        <w:suppressAutoHyphens w:val="0"/>
        <w:jc w:val="both"/>
        <w:textAlignment w:val="auto"/>
        <w:rPr>
          <w:rFonts w:ascii="Arial" w:eastAsia="Times New Roman" w:hAnsi="Arial" w:cs="Arial"/>
          <w:kern w:val="0"/>
          <w:sz w:val="20"/>
          <w:szCs w:val="20"/>
          <w:lang w:bidi="ar-SA"/>
        </w:rPr>
      </w:pPr>
    </w:p>
    <w:p w14:paraId="6E8F72EA" w14:textId="77777777" w:rsidR="00810DDC" w:rsidRDefault="00810DDC" w:rsidP="007B5C8D">
      <w:pPr>
        <w:widowControl/>
        <w:suppressAutoHyphens w:val="0"/>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 xml:space="preserve">Le système de peinture sera certifié </w:t>
      </w:r>
      <w:proofErr w:type="spellStart"/>
      <w:r>
        <w:rPr>
          <w:rFonts w:ascii="Arial" w:eastAsia="Times New Roman" w:hAnsi="Arial" w:cs="Arial"/>
          <w:kern w:val="0"/>
          <w:sz w:val="20"/>
          <w:szCs w:val="20"/>
          <w:lang w:bidi="ar-SA"/>
        </w:rPr>
        <w:t>ACQPA</w:t>
      </w:r>
      <w:proofErr w:type="spellEnd"/>
      <w:r>
        <w:rPr>
          <w:rFonts w:ascii="Arial" w:eastAsia="Times New Roman" w:hAnsi="Arial" w:cs="Arial"/>
          <w:kern w:val="0"/>
          <w:sz w:val="20"/>
          <w:szCs w:val="20"/>
          <w:lang w:bidi="ar-SA"/>
        </w:rPr>
        <w:t> :</w:t>
      </w:r>
    </w:p>
    <w:p w14:paraId="103869AE" w14:textId="77777777" w:rsidR="00810DDC"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Catégorie de corrosivité Im1 C4 ;</w:t>
      </w:r>
    </w:p>
    <w:p w14:paraId="5F3AF6A0" w14:textId="77777777" w:rsidR="00810DDC"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Subjectile acier ;</w:t>
      </w:r>
    </w:p>
    <w:p w14:paraId="74143DBA" w14:textId="77777777" w:rsidR="00810DDC"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Type de travaux : maintenance ;</w:t>
      </w:r>
    </w:p>
    <w:p w14:paraId="4790EE19" w14:textId="77777777" w:rsidR="00810DDC" w:rsidRDefault="00810DDC" w:rsidP="007B5C8D">
      <w:pPr>
        <w:widowControl/>
        <w:numPr>
          <w:ilvl w:val="0"/>
          <w:numId w:val="118"/>
        </w:numPr>
        <w:suppressAutoHyphens w:val="0"/>
        <w:autoSpaceDN/>
        <w:contextualSpacing/>
        <w:jc w:val="both"/>
        <w:textAlignment w:val="auto"/>
        <w:rPr>
          <w:rFonts w:ascii="Arial" w:eastAsia="Times New Roman" w:hAnsi="Arial" w:cs="Arial"/>
          <w:kern w:val="0"/>
          <w:sz w:val="20"/>
          <w:szCs w:val="20"/>
          <w:lang w:bidi="ar-SA"/>
        </w:rPr>
      </w:pPr>
      <w:r>
        <w:rPr>
          <w:rFonts w:ascii="Arial" w:eastAsia="Times New Roman" w:hAnsi="Arial" w:cs="Arial"/>
          <w:kern w:val="0"/>
          <w:sz w:val="20"/>
          <w:szCs w:val="20"/>
          <w:lang w:bidi="ar-SA"/>
        </w:rPr>
        <w:t>Parties vues et non vues : I ;</w:t>
      </w:r>
    </w:p>
    <w:p w14:paraId="1E0B13B8" w14:textId="77777777" w:rsidR="00E253D9" w:rsidRPr="00E253D9" w:rsidRDefault="00810DDC" w:rsidP="00FD08E5">
      <w:pPr>
        <w:widowControl/>
        <w:numPr>
          <w:ilvl w:val="0"/>
          <w:numId w:val="118"/>
        </w:numPr>
        <w:suppressAutoHyphens w:val="0"/>
        <w:autoSpaceDN/>
        <w:spacing w:before="120"/>
        <w:ind w:right="-142"/>
        <w:contextualSpacing/>
        <w:jc w:val="both"/>
        <w:textAlignment w:val="auto"/>
        <w:rPr>
          <w:rFonts w:ascii="Arial" w:hAnsi="Arial" w:cs="Arial"/>
          <w:sz w:val="20"/>
          <w:szCs w:val="20"/>
        </w:rPr>
      </w:pPr>
      <w:proofErr w:type="spellStart"/>
      <w:r w:rsidRPr="00E253D9">
        <w:rPr>
          <w:rFonts w:ascii="Arial" w:eastAsia="Times New Roman" w:hAnsi="Arial" w:cs="Arial"/>
          <w:kern w:val="0"/>
          <w:sz w:val="20"/>
          <w:szCs w:val="20"/>
          <w:lang w:bidi="ar-SA"/>
        </w:rPr>
        <w:t>RAL</w:t>
      </w:r>
      <w:proofErr w:type="spellEnd"/>
      <w:r w:rsidRPr="00E253D9">
        <w:rPr>
          <w:rFonts w:ascii="Arial" w:eastAsia="Times New Roman" w:hAnsi="Arial" w:cs="Arial"/>
          <w:kern w:val="0"/>
          <w:sz w:val="20"/>
          <w:szCs w:val="20"/>
          <w:lang w:bidi="ar-SA"/>
        </w:rPr>
        <w:t> : 5005 bleu et 6016 vert.</w:t>
      </w:r>
      <w:r w:rsidR="00F04126" w:rsidRPr="00E253D9">
        <w:rPr>
          <w:rFonts w:ascii="Arial" w:eastAsia="Times New Roman" w:hAnsi="Arial" w:cs="Arial"/>
          <w:kern w:val="0"/>
          <w:sz w:val="20"/>
          <w:szCs w:val="20"/>
          <w:lang w:bidi="ar-SA"/>
        </w:rPr>
        <w:t xml:space="preserve"> </w:t>
      </w:r>
    </w:p>
    <w:p w14:paraId="2A003D22" w14:textId="77777777" w:rsidR="00810DDC" w:rsidRPr="00E253D9" w:rsidRDefault="00810DDC" w:rsidP="00E253D9">
      <w:pPr>
        <w:widowControl/>
        <w:suppressAutoHyphens w:val="0"/>
        <w:autoSpaceDN/>
        <w:spacing w:before="120"/>
        <w:ind w:right="-142"/>
        <w:contextualSpacing/>
        <w:jc w:val="both"/>
        <w:textAlignment w:val="auto"/>
        <w:rPr>
          <w:rFonts w:ascii="Arial" w:hAnsi="Arial" w:cs="Arial"/>
          <w:sz w:val="20"/>
          <w:szCs w:val="20"/>
        </w:rPr>
      </w:pPr>
      <w:r w:rsidRPr="00E253D9">
        <w:rPr>
          <w:rFonts w:ascii="Arial" w:eastAsia="Times New Roman" w:hAnsi="Arial" w:cs="Arial"/>
          <w:kern w:val="0"/>
          <w:sz w:val="20"/>
          <w:szCs w:val="20"/>
          <w:lang w:bidi="ar-SA"/>
        </w:rPr>
        <w:t>La</w:t>
      </w:r>
      <w:r w:rsidRPr="00E253D9">
        <w:rPr>
          <w:rFonts w:ascii="Arial" w:hAnsi="Arial" w:cs="Arial"/>
          <w:sz w:val="20"/>
          <w:szCs w:val="20"/>
        </w:rPr>
        <w:t xml:space="preserve"> protection sera donc réalisée à l’aide d’une peinture époxy universelle de type </w:t>
      </w:r>
      <w:proofErr w:type="spellStart"/>
      <w:r w:rsidRPr="00E253D9">
        <w:rPr>
          <w:rFonts w:ascii="Arial" w:hAnsi="Arial" w:cs="Arial"/>
          <w:sz w:val="20"/>
          <w:szCs w:val="20"/>
        </w:rPr>
        <w:t>HEMPADUR</w:t>
      </w:r>
      <w:proofErr w:type="spellEnd"/>
      <w:r w:rsidRPr="00E253D9">
        <w:rPr>
          <w:rFonts w:ascii="Arial" w:hAnsi="Arial" w:cs="Arial"/>
          <w:sz w:val="20"/>
          <w:szCs w:val="20"/>
        </w:rPr>
        <w:t xml:space="preserve"> QUATTRO </w:t>
      </w:r>
      <w:r w:rsidRPr="00E253D9">
        <w:rPr>
          <w:rFonts w:ascii="Arial" w:eastAsia="Times New Roman" w:hAnsi="Arial" w:cs="Arial"/>
          <w:kern w:val="0"/>
          <w:sz w:val="20"/>
          <w:szCs w:val="20"/>
          <w:lang w:bidi="ar-SA"/>
        </w:rPr>
        <w:t>ou</w:t>
      </w:r>
      <w:r w:rsidRPr="00E253D9">
        <w:rPr>
          <w:rFonts w:ascii="Arial" w:hAnsi="Arial" w:cs="Arial"/>
          <w:sz w:val="20"/>
          <w:szCs w:val="20"/>
        </w:rPr>
        <w:t xml:space="preserve"> similaire, sur une épaisseur de 100 à 150 μm.</w:t>
      </w:r>
    </w:p>
    <w:p w14:paraId="6635F92C" w14:textId="77777777" w:rsidR="00810DDC" w:rsidRDefault="00810DDC" w:rsidP="007B5C8D">
      <w:pPr>
        <w:pStyle w:val="Titre20"/>
      </w:pPr>
      <w:bookmarkStart w:id="67" w:name="__RefHeading__33462_8171317"/>
      <w:bookmarkStart w:id="68" w:name="_Toc73435583"/>
      <w:bookmarkStart w:id="69" w:name="_Toc507421034"/>
      <w:bookmarkStart w:id="70" w:name="_Toc204162304"/>
      <w:bookmarkEnd w:id="67"/>
      <w:r>
        <w:t>ARTICLE II.5 – DISPOSITIONS RÉGLEMENTAIRES PARTICULIÈRES</w:t>
      </w:r>
      <w:bookmarkEnd w:id="68"/>
      <w:bookmarkEnd w:id="69"/>
      <w:bookmarkEnd w:id="70"/>
    </w:p>
    <w:p w14:paraId="3FA4F330" w14:textId="77777777" w:rsidR="00810DDC" w:rsidRDefault="00810DDC" w:rsidP="007B5C8D">
      <w:pPr>
        <w:pStyle w:val="Titre30"/>
      </w:pPr>
      <w:bookmarkStart w:id="71" w:name="__RefHeading__3262_729824022"/>
      <w:bookmarkStart w:id="72" w:name="_Toc73435584"/>
      <w:bookmarkStart w:id="73" w:name="_Toc507421035"/>
      <w:bookmarkStart w:id="74" w:name="_Toc204162305"/>
      <w:bookmarkEnd w:id="71"/>
      <w:r>
        <w:t>II.5.1 –</w:t>
      </w:r>
      <w:r w:rsidR="0046436F">
        <w:t xml:space="preserve"> Plomb et </w:t>
      </w:r>
      <w:r>
        <w:t>amiante dans les peintures</w:t>
      </w:r>
      <w:bookmarkEnd w:id="72"/>
      <w:bookmarkEnd w:id="73"/>
      <w:bookmarkEnd w:id="74"/>
    </w:p>
    <w:p w14:paraId="361248FD" w14:textId="77777777" w:rsidR="00810DDC" w:rsidRDefault="00810DDC" w:rsidP="007B5C8D">
      <w:pPr>
        <w:widowControl/>
        <w:jc w:val="both"/>
        <w:rPr>
          <w:rFonts w:ascii="Arial" w:eastAsia="Times New Roman" w:hAnsi="Arial" w:cs="Times New Roman"/>
          <w:sz w:val="20"/>
          <w:szCs w:val="20"/>
          <w:lang w:bidi="ar-SA"/>
        </w:rPr>
      </w:pPr>
    </w:p>
    <w:p w14:paraId="7686CF80" w14:textId="3B35B4A0" w:rsidR="00810DDC" w:rsidRDefault="00810DDC" w:rsidP="007B5C8D">
      <w:pPr>
        <w:widowControl/>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diagnostics fournis en a</w:t>
      </w:r>
      <w:r w:rsidR="0046436F">
        <w:rPr>
          <w:rFonts w:ascii="Arial" w:eastAsia="Times New Roman" w:hAnsi="Arial" w:cs="Times New Roman"/>
          <w:sz w:val="20"/>
          <w:szCs w:val="20"/>
          <w:lang w:bidi="ar-SA"/>
        </w:rPr>
        <w:t xml:space="preserve">nnexe attestent </w:t>
      </w:r>
      <w:r w:rsidR="005226CD">
        <w:rPr>
          <w:rFonts w:ascii="Arial" w:eastAsia="Times New Roman" w:hAnsi="Arial" w:cs="Times New Roman"/>
          <w:sz w:val="20"/>
          <w:szCs w:val="20"/>
          <w:lang w:bidi="ar-SA"/>
        </w:rPr>
        <w:t xml:space="preserve">la présence </w:t>
      </w:r>
      <w:r w:rsidR="0046436F">
        <w:rPr>
          <w:rFonts w:ascii="Arial" w:eastAsia="Times New Roman" w:hAnsi="Arial" w:cs="Times New Roman"/>
          <w:sz w:val="20"/>
          <w:szCs w:val="20"/>
          <w:lang w:bidi="ar-SA"/>
        </w:rPr>
        <w:t xml:space="preserve">d’amiante sur les vantaux </w:t>
      </w:r>
      <w:r w:rsidR="005226CD">
        <w:rPr>
          <w:rFonts w:ascii="Arial" w:eastAsia="Times New Roman" w:hAnsi="Arial" w:cs="Times New Roman"/>
          <w:sz w:val="20"/>
          <w:szCs w:val="20"/>
          <w:lang w:bidi="ar-SA"/>
        </w:rPr>
        <w:t>amont</w:t>
      </w:r>
      <w:r w:rsidR="0046436F">
        <w:rPr>
          <w:rFonts w:ascii="Arial" w:eastAsia="Times New Roman" w:hAnsi="Arial" w:cs="Times New Roman"/>
          <w:sz w:val="20"/>
          <w:szCs w:val="20"/>
          <w:lang w:bidi="ar-SA"/>
        </w:rPr>
        <w:t>.</w:t>
      </w:r>
    </w:p>
    <w:p w14:paraId="02DE99C8" w14:textId="77777777" w:rsidR="00810DDC" w:rsidRDefault="00810DDC" w:rsidP="007B5C8D">
      <w:pPr>
        <w:widowControl/>
        <w:jc w:val="both"/>
        <w:rPr>
          <w:rFonts w:ascii="Arial" w:eastAsia="Times New Roman" w:hAnsi="Arial" w:cs="Times New Roman"/>
          <w:sz w:val="20"/>
          <w:szCs w:val="20"/>
          <w:lang w:bidi="ar-SA"/>
        </w:rPr>
      </w:pPr>
    </w:p>
    <w:p w14:paraId="30BE463A" w14:textId="77777777" w:rsidR="00810DDC" w:rsidRDefault="00810DDC" w:rsidP="007B5C8D">
      <w:pPr>
        <w:widowControl/>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travaux devront être réalisés dans le respect des dispositions du Code du Travail relatives à la prévention du risque chimique et à celles spécifiques aux substances cancérogènes, mutagènes et toxiques pour la reproduction (articles R.4412-59 à R.4412-93) et aux dispositions relatives aux valeurs limites biologiques (articles R.4412-152 et suivants).</w:t>
      </w:r>
    </w:p>
    <w:p w14:paraId="0E98FE3C" w14:textId="77777777" w:rsidR="00810DDC" w:rsidRDefault="00810DDC" w:rsidP="007B5C8D">
      <w:pPr>
        <w:pStyle w:val="Titre30"/>
      </w:pPr>
      <w:bookmarkStart w:id="75" w:name="__RefHeading__3264_729824022"/>
      <w:bookmarkStart w:id="76" w:name="_Toc73435585"/>
      <w:bookmarkStart w:id="77" w:name="_Toc507421036"/>
      <w:bookmarkStart w:id="78" w:name="_Toc204162306"/>
      <w:bookmarkEnd w:id="75"/>
      <w:r>
        <w:t>II.5.2 – Sécurité du personnel</w:t>
      </w:r>
      <w:bookmarkEnd w:id="76"/>
      <w:bookmarkEnd w:id="77"/>
      <w:bookmarkEnd w:id="78"/>
      <w:r>
        <w:t xml:space="preserve"> </w:t>
      </w:r>
    </w:p>
    <w:p w14:paraId="1E5E0224" w14:textId="77777777" w:rsidR="00810DDC" w:rsidRDefault="00810DDC" w:rsidP="007B5C8D">
      <w:pPr>
        <w:widowControl/>
        <w:tabs>
          <w:tab w:val="right" w:leader="dot" w:pos="8503"/>
        </w:tabs>
        <w:spacing w:after="60"/>
        <w:jc w:val="both"/>
        <w:rPr>
          <w:rFonts w:ascii="Arial" w:eastAsia="Times New Roman" w:hAnsi="Arial" w:cs="Times New Roman"/>
          <w:color w:val="000000"/>
          <w:sz w:val="20"/>
          <w:szCs w:val="20"/>
          <w:lang w:bidi="ar-SA"/>
        </w:rPr>
      </w:pPr>
    </w:p>
    <w:p w14:paraId="1784D75A" w14:textId="77777777" w:rsidR="00810DDC" w:rsidRDefault="00810DDC" w:rsidP="007B5C8D">
      <w:pPr>
        <w:widowControl/>
        <w:tabs>
          <w:tab w:val="right" w:leader="dot" w:pos="8503"/>
        </w:tabs>
        <w:spacing w:after="60"/>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L'entreprise mettra à disposition des travailleurs des équipements de protection individuelle adaptés aux opérations à réaliser (protection respiratoire adaptée, tenue type 5 étanche résistant aux particules, bottes ou chaussures étanches, gants étanches, etc.…).</w:t>
      </w:r>
    </w:p>
    <w:p w14:paraId="5E465AFB" w14:textId="77777777" w:rsidR="00810DDC" w:rsidRDefault="00810DDC" w:rsidP="007B5C8D">
      <w:pPr>
        <w:widowControl/>
        <w:tabs>
          <w:tab w:val="right" w:leader="dot" w:pos="8503"/>
        </w:tabs>
        <w:jc w:val="both"/>
        <w:rPr>
          <w:rFonts w:ascii="Arial" w:eastAsia="Times New Roman" w:hAnsi="Arial" w:cs="Times New Roman"/>
          <w:color w:val="000000"/>
          <w:sz w:val="20"/>
          <w:szCs w:val="20"/>
          <w:lang w:bidi="ar-SA"/>
        </w:rPr>
      </w:pPr>
    </w:p>
    <w:p w14:paraId="4C1D2D5E" w14:textId="77777777" w:rsidR="00810DDC" w:rsidRDefault="00810DDC" w:rsidP="007B5C8D">
      <w:pPr>
        <w:widowControl/>
        <w:tabs>
          <w:tab w:val="right" w:leader="dot" w:pos="8503"/>
        </w:tabs>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lastRenderedPageBreak/>
        <w:t xml:space="preserve">Avant tout commencement d'intervention, l'entreprise procédera à l'évaluation des risques et prendra les mesures correspondantes à cette évaluation dans le strict respect de la réglementation en vigueur, notamment l'évaluation du niveau d'exposition et sa durée. Ces informations seront indiquées dans le plan de prévention. </w:t>
      </w:r>
    </w:p>
    <w:p w14:paraId="398EE3C0" w14:textId="77777777" w:rsidR="0072270A" w:rsidRDefault="0072270A" w:rsidP="007B5C8D">
      <w:pPr>
        <w:widowControl/>
        <w:tabs>
          <w:tab w:val="right" w:leader="dot" w:pos="8503"/>
        </w:tabs>
        <w:jc w:val="both"/>
        <w:rPr>
          <w:rFonts w:ascii="Arial" w:eastAsia="Times New Roman" w:hAnsi="Arial" w:cs="Times New Roman"/>
          <w:color w:val="000000"/>
          <w:sz w:val="20"/>
          <w:szCs w:val="20"/>
          <w:lang w:bidi="ar-SA"/>
        </w:rPr>
      </w:pPr>
    </w:p>
    <w:p w14:paraId="343B9E2A" w14:textId="77777777" w:rsidR="0072270A" w:rsidRDefault="0072270A" w:rsidP="007B5C8D">
      <w:pPr>
        <w:widowControl/>
        <w:tabs>
          <w:tab w:val="right" w:leader="dot" w:pos="8503"/>
        </w:tabs>
        <w:jc w:val="both"/>
        <w:rPr>
          <w:rFonts w:ascii="Arial" w:eastAsia="Times New Roman" w:hAnsi="Arial" w:cs="Times New Roman"/>
          <w:color w:val="000000"/>
          <w:sz w:val="20"/>
          <w:szCs w:val="20"/>
          <w:lang w:bidi="ar-SA"/>
        </w:rPr>
      </w:pPr>
    </w:p>
    <w:p w14:paraId="54D656B4" w14:textId="77777777" w:rsidR="0072270A" w:rsidRDefault="0072270A" w:rsidP="007B5C8D">
      <w:pPr>
        <w:widowControl/>
        <w:tabs>
          <w:tab w:val="right" w:leader="dot" w:pos="8503"/>
        </w:tabs>
        <w:jc w:val="both"/>
        <w:rPr>
          <w:rFonts w:ascii="Arial" w:eastAsia="Times New Roman" w:hAnsi="Arial" w:cs="Times New Roman"/>
          <w:color w:val="000000"/>
          <w:sz w:val="20"/>
          <w:szCs w:val="20"/>
          <w:lang w:bidi="ar-SA"/>
        </w:rPr>
      </w:pPr>
    </w:p>
    <w:p w14:paraId="1662555A" w14:textId="77777777" w:rsidR="00810DDC" w:rsidRDefault="00810DDC" w:rsidP="007B5C8D">
      <w:pPr>
        <w:pStyle w:val="Titre30"/>
      </w:pPr>
      <w:bookmarkStart w:id="79" w:name="__RefHeading__3266_729824022"/>
      <w:bookmarkStart w:id="80" w:name="_Toc73435586"/>
      <w:bookmarkStart w:id="81" w:name="_Toc507421037"/>
      <w:bookmarkStart w:id="82" w:name="_Toc204162307"/>
      <w:bookmarkEnd w:id="79"/>
      <w:r>
        <w:t>II.5.3 – Zone de travail</w:t>
      </w:r>
      <w:bookmarkEnd w:id="80"/>
      <w:bookmarkEnd w:id="81"/>
      <w:bookmarkEnd w:id="82"/>
    </w:p>
    <w:p w14:paraId="55712E3E" w14:textId="77777777" w:rsidR="00810DDC" w:rsidRDefault="00810DDC" w:rsidP="007B5C8D">
      <w:pPr>
        <w:widowControl/>
        <w:tabs>
          <w:tab w:val="right" w:leader="dot" w:pos="8503"/>
        </w:tabs>
        <w:jc w:val="both"/>
        <w:rPr>
          <w:rFonts w:ascii="Arial" w:eastAsia="Times New Roman" w:hAnsi="Arial" w:cs="Times New Roman"/>
          <w:color w:val="000000"/>
          <w:sz w:val="20"/>
          <w:szCs w:val="20"/>
          <w:lang w:bidi="ar-SA"/>
        </w:rPr>
      </w:pPr>
    </w:p>
    <w:p w14:paraId="7207E47A" w14:textId="77777777" w:rsidR="00AF419B" w:rsidRDefault="00810DDC" w:rsidP="007B5C8D">
      <w:pPr>
        <w:widowControl/>
        <w:tabs>
          <w:tab w:val="right" w:leader="dot" w:pos="8503"/>
        </w:tabs>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Les travaux de nettoyage haute pression des portes et de peinture seront réalisés sur les vantaux en place dans leurs enclaves. L’écluse sera partiellement à sec. L’Entrepreneur prévoira le matériel nécessaire afin de réaliser le travail en hauteur. Le matériel pourra être installé sur le radier béton de l’écluse qui sera à sec.</w:t>
      </w:r>
    </w:p>
    <w:p w14:paraId="33D50200" w14:textId="77777777" w:rsidR="00AF419B" w:rsidRDefault="00AF419B" w:rsidP="007B5C8D">
      <w:pPr>
        <w:widowControl/>
        <w:tabs>
          <w:tab w:val="right" w:leader="dot" w:pos="8503"/>
        </w:tabs>
        <w:jc w:val="both"/>
        <w:rPr>
          <w:rFonts w:ascii="Arial" w:eastAsia="Times New Roman" w:hAnsi="Arial" w:cs="Times New Roman"/>
          <w:color w:val="000000"/>
          <w:sz w:val="20"/>
          <w:szCs w:val="20"/>
          <w:lang w:bidi="ar-SA"/>
        </w:rPr>
      </w:pPr>
    </w:p>
    <w:p w14:paraId="0DBA8036" w14:textId="5C0DB0E1" w:rsidR="00810DDC" w:rsidRDefault="00AF419B" w:rsidP="007B5C8D">
      <w:pPr>
        <w:widowControl/>
        <w:tabs>
          <w:tab w:val="right" w:leader="dot" w:pos="8503"/>
        </w:tabs>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Les éléments présentant d</w:t>
      </w:r>
      <w:r w:rsidR="007B5182">
        <w:rPr>
          <w:rFonts w:ascii="Arial" w:eastAsia="Times New Roman" w:hAnsi="Arial" w:cs="Times New Roman"/>
          <w:color w:val="000000"/>
          <w:sz w:val="20"/>
          <w:szCs w:val="20"/>
          <w:lang w:bidi="ar-SA"/>
        </w:rPr>
        <w:t xml:space="preserve">e l’amiante </w:t>
      </w:r>
      <w:r>
        <w:rPr>
          <w:rFonts w:ascii="Arial" w:eastAsia="Times New Roman" w:hAnsi="Arial" w:cs="Times New Roman"/>
          <w:color w:val="000000"/>
          <w:sz w:val="20"/>
          <w:szCs w:val="20"/>
          <w:lang w:bidi="ar-SA"/>
        </w:rPr>
        <w:t>seront déposés et transférés vers un atelier spécialisé hors site de Fresnes pour qu’ils soient décontaminés.</w:t>
      </w:r>
    </w:p>
    <w:p w14:paraId="46D552A9" w14:textId="77777777" w:rsidR="00810DDC" w:rsidRPr="00863E2F" w:rsidRDefault="00810DDC" w:rsidP="007B5C8D">
      <w:pPr>
        <w:pStyle w:val="Titre20"/>
      </w:pPr>
      <w:bookmarkStart w:id="83" w:name="_Toc73435587"/>
      <w:bookmarkStart w:id="84" w:name="_Toc204162308"/>
      <w:r w:rsidRPr="00863E2F">
        <w:t xml:space="preserve">ARTICLE II.6 – </w:t>
      </w:r>
      <w:proofErr w:type="spellStart"/>
      <w:r w:rsidRPr="00863E2F">
        <w:t>RESINE</w:t>
      </w:r>
      <w:proofErr w:type="spellEnd"/>
      <w:r w:rsidRPr="00863E2F">
        <w:t xml:space="preserve"> DE SCELLEMENT DES ARMATURES</w:t>
      </w:r>
      <w:bookmarkEnd w:id="83"/>
      <w:bookmarkEnd w:id="84"/>
    </w:p>
    <w:p w14:paraId="00D0FC55" w14:textId="77777777" w:rsidR="00810DDC" w:rsidRPr="00863E2F" w:rsidRDefault="00810DDC" w:rsidP="007B5C8D">
      <w:pPr>
        <w:spacing w:after="60"/>
        <w:jc w:val="both"/>
        <w:rPr>
          <w:rFonts w:ascii="Arial" w:eastAsia="Times New Roman" w:hAnsi="Arial" w:cs="Times New Roman"/>
          <w:sz w:val="20"/>
          <w:szCs w:val="20"/>
          <w:lang w:bidi="ar-SA"/>
        </w:rPr>
      </w:pPr>
    </w:p>
    <w:p w14:paraId="6C6D01AC"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 scellement des armatures se fera par une résine époxy, fluide, sans styrène et sans odeur. Elle devra être adaptée au milieu fluvial (étanche et résistante à l’eau).</w:t>
      </w:r>
    </w:p>
    <w:p w14:paraId="2CE6178D" w14:textId="77777777" w:rsidR="00810DDC" w:rsidRPr="00863E2F" w:rsidRDefault="00810DDC" w:rsidP="007B5C8D">
      <w:pPr>
        <w:spacing w:after="60"/>
        <w:jc w:val="both"/>
        <w:rPr>
          <w:rFonts w:ascii="Arial" w:eastAsia="Times New Roman" w:hAnsi="Arial" w:cs="Times New Roman"/>
          <w:sz w:val="20"/>
          <w:szCs w:val="20"/>
          <w:lang w:bidi="ar-SA"/>
        </w:rPr>
      </w:pPr>
    </w:p>
    <w:p w14:paraId="1222492D"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Les produits de scellement seront à retrait compensé.</w:t>
      </w:r>
    </w:p>
    <w:p w14:paraId="485E0BBA" w14:textId="77777777" w:rsidR="00810DDC" w:rsidRPr="00863E2F" w:rsidRDefault="00810DDC" w:rsidP="007B5C8D">
      <w:pPr>
        <w:spacing w:after="60"/>
        <w:jc w:val="both"/>
        <w:rPr>
          <w:rFonts w:ascii="Arial" w:eastAsia="Times New Roman" w:hAnsi="Arial" w:cs="Times New Roman"/>
          <w:sz w:val="20"/>
          <w:szCs w:val="20"/>
          <w:lang w:bidi="ar-SA"/>
        </w:rPr>
      </w:pPr>
    </w:p>
    <w:p w14:paraId="5AF4CA3E"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 xml:space="preserve">La résine sera conforme à la norme européenne </w:t>
      </w:r>
      <w:proofErr w:type="spellStart"/>
      <w:r w:rsidRPr="00863E2F">
        <w:rPr>
          <w:rFonts w:ascii="Arial" w:eastAsia="Times New Roman" w:hAnsi="Arial" w:cs="Times New Roman"/>
          <w:sz w:val="20"/>
          <w:szCs w:val="20"/>
          <w:lang w:bidi="ar-SA"/>
        </w:rPr>
        <w:t>ATE</w:t>
      </w:r>
      <w:proofErr w:type="spellEnd"/>
      <w:r w:rsidRPr="00863E2F">
        <w:rPr>
          <w:rFonts w:ascii="Arial" w:eastAsia="Times New Roman" w:hAnsi="Arial" w:cs="Times New Roman"/>
          <w:sz w:val="20"/>
          <w:szCs w:val="20"/>
          <w:lang w:bidi="ar-SA"/>
        </w:rPr>
        <w:t xml:space="preserve"> 08/0105 pour scellement de fers à béton.</w:t>
      </w:r>
    </w:p>
    <w:p w14:paraId="7BFF8709" w14:textId="77777777" w:rsidR="00810DDC" w:rsidRPr="00863E2F" w:rsidRDefault="00810DDC" w:rsidP="007B5C8D">
      <w:pPr>
        <w:spacing w:after="60"/>
        <w:jc w:val="both"/>
        <w:rPr>
          <w:rFonts w:ascii="Arial" w:eastAsia="Times New Roman" w:hAnsi="Arial" w:cs="Times New Roman"/>
          <w:sz w:val="20"/>
          <w:szCs w:val="20"/>
          <w:lang w:bidi="ar-SA"/>
        </w:rPr>
      </w:pPr>
    </w:p>
    <w:p w14:paraId="14EC4E4C"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La résine devra être insensibles aux cycles de gel/dégel.</w:t>
      </w:r>
    </w:p>
    <w:p w14:paraId="48846DFC" w14:textId="77777777" w:rsidR="00810DDC" w:rsidRPr="00863E2F" w:rsidRDefault="00810DDC" w:rsidP="007B5C8D">
      <w:pPr>
        <w:spacing w:after="60"/>
        <w:jc w:val="both"/>
        <w:rPr>
          <w:rFonts w:ascii="Arial" w:eastAsia="Times New Roman" w:hAnsi="Arial" w:cs="Times New Roman"/>
          <w:sz w:val="20"/>
          <w:szCs w:val="20"/>
          <w:lang w:bidi="ar-SA"/>
        </w:rPr>
      </w:pPr>
    </w:p>
    <w:p w14:paraId="1B7C351D"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La charge de rupture moyenne de la résine devra être supérieure à la limite conventionnelle d’élasticité du fer à béton (cette limite conventionnelle détermine la charge limite ultime applicable sur le fer).</w:t>
      </w:r>
    </w:p>
    <w:p w14:paraId="070E67D7" w14:textId="77777777" w:rsidR="00810DDC" w:rsidRPr="00863E2F" w:rsidRDefault="00810DDC" w:rsidP="007B5C8D">
      <w:pPr>
        <w:spacing w:after="60"/>
        <w:jc w:val="both"/>
        <w:rPr>
          <w:rFonts w:ascii="Arial" w:eastAsia="Times New Roman" w:hAnsi="Arial" w:cs="Times New Roman"/>
          <w:sz w:val="20"/>
          <w:szCs w:val="20"/>
          <w:lang w:bidi="ar-SA"/>
        </w:rPr>
      </w:pPr>
    </w:p>
    <w:p w14:paraId="4EB24F76"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 coefficient d’adhérence (k) devra être mentionné pour le calcul de la longueur d’ancrage minimale.</w:t>
      </w:r>
    </w:p>
    <w:p w14:paraId="299F5017" w14:textId="77777777" w:rsidR="00810DDC" w:rsidRPr="00863E2F" w:rsidRDefault="00810DDC" w:rsidP="007B5C8D">
      <w:pPr>
        <w:spacing w:after="60"/>
        <w:jc w:val="both"/>
        <w:rPr>
          <w:rFonts w:ascii="Arial" w:eastAsia="Times New Roman" w:hAnsi="Arial" w:cs="Times New Roman"/>
          <w:sz w:val="20"/>
          <w:szCs w:val="20"/>
          <w:lang w:bidi="ar-SA"/>
        </w:rPr>
      </w:pPr>
    </w:p>
    <w:p w14:paraId="52CA913F" w14:textId="058DECDE" w:rsidR="009A213A" w:rsidRPr="00863E2F" w:rsidRDefault="00810DDC" w:rsidP="00810DDC">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La résistance à la compression du béton en tête de rainure est de 50 MPa minimum selon les essais réalisés conformément à la norme NF EN 12-504-1.</w:t>
      </w:r>
    </w:p>
    <w:p w14:paraId="4033054A" w14:textId="77777777" w:rsidR="00810DDC" w:rsidRPr="00863E2F" w:rsidRDefault="00810DDC" w:rsidP="00E26D27">
      <w:pPr>
        <w:pStyle w:val="Titre20"/>
      </w:pPr>
      <w:bookmarkStart w:id="85" w:name="_Toc73435588"/>
      <w:bookmarkStart w:id="86" w:name="_Toc204162309"/>
      <w:r w:rsidRPr="00863E2F">
        <w:t>ARTICLE II.7 – ARMATURES</w:t>
      </w:r>
      <w:bookmarkEnd w:id="85"/>
      <w:bookmarkEnd w:id="86"/>
    </w:p>
    <w:p w14:paraId="005EB4D7" w14:textId="77777777" w:rsidR="00810DDC" w:rsidRPr="00863E2F" w:rsidRDefault="00810DDC" w:rsidP="00810DDC">
      <w:pPr>
        <w:pStyle w:val="Titre30"/>
      </w:pPr>
      <w:bookmarkStart w:id="87" w:name="_Toc73435589"/>
      <w:bookmarkStart w:id="88" w:name="_Toc204162310"/>
      <w:r w:rsidRPr="00863E2F">
        <w:t>II.7.1 – Choix et provenance des aciers</w:t>
      </w:r>
      <w:bookmarkEnd w:id="87"/>
      <w:bookmarkEnd w:id="88"/>
    </w:p>
    <w:p w14:paraId="4C4C3E1F" w14:textId="77777777" w:rsidR="00810DDC" w:rsidRPr="00863E2F" w:rsidRDefault="00810DDC" w:rsidP="00810DDC">
      <w:pPr>
        <w:spacing w:after="60"/>
        <w:jc w:val="both"/>
        <w:rPr>
          <w:rFonts w:ascii="Arial" w:eastAsia="Times New Roman" w:hAnsi="Arial" w:cs="Times New Roman"/>
          <w:sz w:val="20"/>
          <w:szCs w:val="20"/>
          <w:lang w:bidi="ar-SA"/>
        </w:rPr>
      </w:pPr>
    </w:p>
    <w:p w14:paraId="23F816F0"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 xml:space="preserve">La fourniture des armatures répondra aux stipulations du fascicule 4 titre II du </w:t>
      </w:r>
      <w:proofErr w:type="spellStart"/>
      <w:r w:rsidRPr="00863E2F">
        <w:rPr>
          <w:rFonts w:ascii="Arial" w:eastAsia="Times New Roman" w:hAnsi="Arial" w:cs="Times New Roman"/>
          <w:sz w:val="20"/>
          <w:szCs w:val="20"/>
          <w:lang w:bidi="ar-SA"/>
        </w:rPr>
        <w:t>CCTG</w:t>
      </w:r>
      <w:proofErr w:type="spellEnd"/>
      <w:r w:rsidRPr="00863E2F">
        <w:rPr>
          <w:rFonts w:ascii="Arial" w:eastAsia="Times New Roman" w:hAnsi="Arial" w:cs="Times New Roman"/>
          <w:sz w:val="20"/>
          <w:szCs w:val="20"/>
          <w:lang w:bidi="ar-SA"/>
        </w:rPr>
        <w:t xml:space="preserve">. Les dispositions sont celles du chapitre 6 de la version provisoire du fascicule 65 du </w:t>
      </w:r>
      <w:proofErr w:type="spellStart"/>
      <w:r w:rsidRPr="00863E2F">
        <w:rPr>
          <w:rFonts w:ascii="Arial" w:eastAsia="Times New Roman" w:hAnsi="Arial" w:cs="Times New Roman"/>
          <w:sz w:val="20"/>
          <w:szCs w:val="20"/>
          <w:lang w:bidi="ar-SA"/>
        </w:rPr>
        <w:t>CCTG</w:t>
      </w:r>
      <w:proofErr w:type="spellEnd"/>
      <w:r w:rsidRPr="00863E2F">
        <w:rPr>
          <w:rFonts w:ascii="Arial" w:eastAsia="Times New Roman" w:hAnsi="Arial" w:cs="Times New Roman"/>
          <w:sz w:val="20"/>
          <w:szCs w:val="20"/>
          <w:lang w:bidi="ar-SA"/>
        </w:rPr>
        <w:t>.</w:t>
      </w:r>
    </w:p>
    <w:p w14:paraId="7F94B7B8" w14:textId="77777777" w:rsidR="00810DDC" w:rsidRPr="00863E2F" w:rsidRDefault="00810DDC" w:rsidP="007B5C8D">
      <w:pPr>
        <w:spacing w:after="60"/>
        <w:jc w:val="both"/>
        <w:rPr>
          <w:rFonts w:ascii="Arial" w:eastAsia="Times New Roman" w:hAnsi="Arial" w:cs="Times New Roman"/>
          <w:sz w:val="20"/>
          <w:szCs w:val="20"/>
          <w:lang w:bidi="ar-SA"/>
        </w:rPr>
      </w:pPr>
    </w:p>
    <w:p w14:paraId="07591970"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 xml:space="preserve">Le </w:t>
      </w:r>
      <w:proofErr w:type="spellStart"/>
      <w:r w:rsidRPr="00863E2F">
        <w:rPr>
          <w:rFonts w:ascii="Arial" w:eastAsia="Times New Roman" w:hAnsi="Arial" w:cs="Times New Roman"/>
          <w:sz w:val="20"/>
          <w:szCs w:val="20"/>
          <w:lang w:bidi="ar-SA"/>
        </w:rPr>
        <w:t>P.A.Q</w:t>
      </w:r>
      <w:proofErr w:type="spellEnd"/>
      <w:r w:rsidRPr="00863E2F">
        <w:rPr>
          <w:rFonts w:ascii="Arial" w:eastAsia="Times New Roman" w:hAnsi="Arial" w:cs="Times New Roman"/>
          <w:sz w:val="20"/>
          <w:szCs w:val="20"/>
          <w:lang w:bidi="ar-SA"/>
        </w:rPr>
        <w:t>. définira les catégories, nuances et provenances des armatures.</w:t>
      </w:r>
    </w:p>
    <w:p w14:paraId="0031A074" w14:textId="77777777" w:rsidR="00810DDC" w:rsidRPr="00863E2F" w:rsidRDefault="00810DDC" w:rsidP="007B5C8D">
      <w:pPr>
        <w:spacing w:after="60"/>
        <w:jc w:val="both"/>
        <w:rPr>
          <w:rFonts w:ascii="Arial" w:eastAsia="Times New Roman" w:hAnsi="Arial" w:cs="Times New Roman"/>
          <w:sz w:val="20"/>
          <w:szCs w:val="20"/>
          <w:lang w:bidi="ar-SA"/>
        </w:rPr>
      </w:pPr>
    </w:p>
    <w:p w14:paraId="39A24367" w14:textId="31FBEFAD" w:rsidR="00CE0D27"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Toutes les armatures doivent provenir de fournisseurs porteurs de la marque NF Aciers pour béton armé accordée par l’</w:t>
      </w:r>
      <w:proofErr w:type="spellStart"/>
      <w:r w:rsidRPr="00863E2F">
        <w:rPr>
          <w:rFonts w:ascii="Arial" w:eastAsia="Times New Roman" w:hAnsi="Arial" w:cs="Times New Roman"/>
          <w:sz w:val="20"/>
          <w:szCs w:val="20"/>
          <w:lang w:bidi="ar-SA"/>
        </w:rPr>
        <w:t>AFCAB</w:t>
      </w:r>
      <w:proofErr w:type="spellEnd"/>
      <w:r w:rsidRPr="00863E2F">
        <w:rPr>
          <w:rFonts w:ascii="Arial" w:eastAsia="Times New Roman" w:hAnsi="Arial" w:cs="Times New Roman"/>
          <w:sz w:val="20"/>
          <w:szCs w:val="20"/>
          <w:lang w:bidi="ar-SA"/>
        </w:rPr>
        <w:t>.</w:t>
      </w:r>
    </w:p>
    <w:p w14:paraId="72CE27EA" w14:textId="556C2CB5" w:rsidR="00CE0D27" w:rsidRDefault="00CE0D27" w:rsidP="00CE0D27">
      <w:pPr>
        <w:pStyle w:val="Titre30"/>
      </w:pPr>
      <w:bookmarkStart w:id="89" w:name="_Toc73435591"/>
      <w:bookmarkStart w:id="90" w:name="_Toc138164922"/>
      <w:bookmarkStart w:id="91" w:name="_Toc204162311"/>
      <w:bookmarkStart w:id="92" w:name="_Toc73435593"/>
      <w:r>
        <w:t>II.7.2 – Armatures à haute adhérence</w:t>
      </w:r>
      <w:bookmarkEnd w:id="89"/>
      <w:bookmarkEnd w:id="90"/>
      <w:bookmarkEnd w:id="91"/>
    </w:p>
    <w:p w14:paraId="69DE3624" w14:textId="77777777" w:rsidR="00CE0D27" w:rsidRDefault="00CE0D27" w:rsidP="00CE0D27">
      <w:pPr>
        <w:spacing w:after="60"/>
        <w:jc w:val="both"/>
        <w:rPr>
          <w:rFonts w:ascii="Arial" w:eastAsia="Times New Roman" w:hAnsi="Arial" w:cs="Times New Roman"/>
          <w:sz w:val="20"/>
          <w:szCs w:val="20"/>
          <w:lang w:bidi="ar-SA"/>
        </w:rPr>
      </w:pPr>
    </w:p>
    <w:p w14:paraId="0CCFDFEB" w14:textId="77777777" w:rsidR="00CE0D27" w:rsidRDefault="00CE0D27" w:rsidP="00CE0D27">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Classe des aciers :</w:t>
      </w:r>
    </w:p>
    <w:p w14:paraId="1DCDEFDF" w14:textId="77777777" w:rsidR="00CE0D27" w:rsidRDefault="00CE0D27" w:rsidP="00CE0D27">
      <w:pPr>
        <w:pStyle w:val="Paragraphedeliste"/>
        <w:numPr>
          <w:ilvl w:val="0"/>
          <w:numId w:val="123"/>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armatures à haute adhérence utilisées sont choisies parmi celles qui sont définies au titre II du fascicule 4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(chapitre II) et, par référence aux normes françaises définissant les spécifications </w:t>
      </w:r>
      <w:r>
        <w:rPr>
          <w:rFonts w:ascii="Arial" w:eastAsia="Times New Roman" w:hAnsi="Arial" w:cs="Times New Roman"/>
          <w:sz w:val="20"/>
          <w:szCs w:val="20"/>
          <w:lang w:bidi="ar-SA"/>
        </w:rPr>
        <w:lastRenderedPageBreak/>
        <w:t>de la norme NF A 35-080 partie 1 barres et couronnes ;</w:t>
      </w:r>
    </w:p>
    <w:p w14:paraId="00780C04" w14:textId="77777777" w:rsidR="00CE0D27" w:rsidRDefault="00CE0D27" w:rsidP="00CE0D27">
      <w:pPr>
        <w:pStyle w:val="Paragraphedeliste"/>
        <w:numPr>
          <w:ilvl w:val="0"/>
          <w:numId w:val="123"/>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Ces armatures faisant l’objet d’une fiche d’identification doivent être homologuées ou bénéficier d’une autorisation de fourniture ou d’emploi ;</w:t>
      </w:r>
    </w:p>
    <w:p w14:paraId="1871AC4E" w14:textId="77777777" w:rsidR="00CE0D27" w:rsidRDefault="00CE0D27" w:rsidP="00CE0D27">
      <w:pPr>
        <w:pStyle w:val="Paragraphedeliste"/>
        <w:numPr>
          <w:ilvl w:val="0"/>
          <w:numId w:val="123"/>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Ces armatures seront utilisées conformément aux plans d’exécution des ouvrages ayant reçu le visa du maître d’œuvre ;</w:t>
      </w:r>
    </w:p>
    <w:p w14:paraId="5BEBDE50" w14:textId="77777777" w:rsidR="00CE0D27" w:rsidRDefault="00CE0D27" w:rsidP="00CE0D27">
      <w:pPr>
        <w:pStyle w:val="Paragraphedeliste"/>
        <w:numPr>
          <w:ilvl w:val="0"/>
          <w:numId w:val="123"/>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 nuance d’acier est B500B selon la norme NF A 35 080-1</w:t>
      </w:r>
    </w:p>
    <w:p w14:paraId="02BC8E54" w14:textId="77777777" w:rsidR="00CE0D27" w:rsidRDefault="00CE0D27" w:rsidP="00CE0D27">
      <w:pPr>
        <w:spacing w:after="60"/>
        <w:jc w:val="both"/>
        <w:rPr>
          <w:rFonts w:ascii="Arial" w:eastAsia="Times New Roman" w:hAnsi="Arial" w:cs="Times New Roman"/>
          <w:sz w:val="20"/>
          <w:szCs w:val="20"/>
          <w:lang w:bidi="ar-SA"/>
        </w:rPr>
      </w:pPr>
    </w:p>
    <w:p w14:paraId="16ACCD7D" w14:textId="77777777" w:rsidR="00CE0D27" w:rsidRDefault="00CE0D27" w:rsidP="00CE0D27">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Domaine d’emploi :</w:t>
      </w:r>
    </w:p>
    <w:p w14:paraId="7E53E4E3" w14:textId="77777777" w:rsidR="00CE0D27" w:rsidRDefault="00CE0D27" w:rsidP="00CE0D27">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Toutes les barres de diamètre supérieur ou égal à huit millimètres.</w:t>
      </w:r>
    </w:p>
    <w:p w14:paraId="16947AB9" w14:textId="45A6EBDB" w:rsidR="00810DDC" w:rsidRPr="00863E2F" w:rsidRDefault="00810DDC" w:rsidP="007B5C8D">
      <w:pPr>
        <w:pStyle w:val="Titre30"/>
      </w:pPr>
      <w:bookmarkStart w:id="93" w:name="_Toc204162312"/>
      <w:r w:rsidRPr="00863E2F">
        <w:t>II.7.</w:t>
      </w:r>
      <w:r w:rsidR="00CE0D27">
        <w:t>3</w:t>
      </w:r>
      <w:r w:rsidRPr="00863E2F">
        <w:t xml:space="preserve"> – Connecteurs</w:t>
      </w:r>
      <w:bookmarkEnd w:id="92"/>
      <w:bookmarkEnd w:id="93"/>
    </w:p>
    <w:p w14:paraId="5934C6D9" w14:textId="77777777" w:rsidR="00810DDC" w:rsidRPr="00863E2F" w:rsidRDefault="00810DDC" w:rsidP="007B5C8D">
      <w:pPr>
        <w:spacing w:after="60"/>
        <w:jc w:val="both"/>
        <w:rPr>
          <w:rFonts w:ascii="Arial" w:eastAsia="Times New Roman" w:hAnsi="Arial" w:cs="Times New Roman"/>
          <w:sz w:val="20"/>
          <w:szCs w:val="20"/>
          <w:lang w:bidi="ar-SA"/>
        </w:rPr>
      </w:pPr>
    </w:p>
    <w:p w14:paraId="58BD6326"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Les connecteurs sont en acier dont la qualité de soudabilité est compatible avec celle de la structure métallique sur laquelle ils sont soudés.</w:t>
      </w:r>
    </w:p>
    <w:p w14:paraId="0EE8D31F" w14:textId="77777777" w:rsidR="00810DDC" w:rsidRPr="00863E2F" w:rsidRDefault="00810DDC" w:rsidP="007B5C8D">
      <w:pPr>
        <w:pStyle w:val="Titre20"/>
      </w:pPr>
      <w:bookmarkStart w:id="94" w:name="_Toc73435594"/>
      <w:bookmarkStart w:id="95" w:name="_Toc204162313"/>
      <w:r w:rsidRPr="00863E2F">
        <w:t>ARTICLE II.8 – PASSIVATION DES ACIERS</w:t>
      </w:r>
      <w:bookmarkEnd w:id="94"/>
      <w:bookmarkEnd w:id="95"/>
    </w:p>
    <w:p w14:paraId="14F817DE" w14:textId="77777777" w:rsidR="00810DDC" w:rsidRPr="00863E2F" w:rsidRDefault="00810DDC" w:rsidP="007B5C8D">
      <w:pPr>
        <w:spacing w:after="60"/>
        <w:jc w:val="both"/>
        <w:rPr>
          <w:rFonts w:ascii="Arial" w:eastAsia="Times New Roman" w:hAnsi="Arial" w:cs="Times New Roman"/>
          <w:sz w:val="20"/>
          <w:szCs w:val="20"/>
          <w:lang w:bidi="ar-SA"/>
        </w:rPr>
      </w:pPr>
    </w:p>
    <w:p w14:paraId="0CB85DB1"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 produit devra être un revêtement destiné à assurer la protection des armatures du béton armé contre la corrosion.</w:t>
      </w:r>
    </w:p>
    <w:p w14:paraId="17EF1211" w14:textId="77777777" w:rsidR="00810DDC" w:rsidRPr="00863E2F" w:rsidRDefault="00810DDC" w:rsidP="007B5C8D">
      <w:pPr>
        <w:spacing w:after="60"/>
        <w:jc w:val="both"/>
        <w:rPr>
          <w:rFonts w:ascii="Arial" w:eastAsia="Times New Roman" w:hAnsi="Arial" w:cs="Times New Roman"/>
          <w:sz w:val="20"/>
          <w:szCs w:val="20"/>
          <w:lang w:bidi="ar-SA"/>
        </w:rPr>
      </w:pPr>
    </w:p>
    <w:p w14:paraId="4994C395" w14:textId="77777777" w:rsidR="00810DDC" w:rsidRPr="00863E2F" w:rsidRDefault="00810DDC" w:rsidP="007B5C8D">
      <w:pPr>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Le traitement des aciers présentera les caractéristiques suivantes :</w:t>
      </w:r>
    </w:p>
    <w:p w14:paraId="6B2007D0" w14:textId="77777777" w:rsidR="00810DDC" w:rsidRPr="00863E2F"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Forte adhérence aux aciers</w:t>
      </w:r>
    </w:p>
    <w:p w14:paraId="46D8AADA" w14:textId="77777777" w:rsidR="00810DDC" w:rsidRPr="00863E2F"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 xml:space="preserve">Activation </w:t>
      </w:r>
      <w:proofErr w:type="spellStart"/>
      <w:r w:rsidRPr="00863E2F">
        <w:rPr>
          <w:rFonts w:ascii="Arial" w:eastAsia="Times New Roman" w:hAnsi="Arial" w:cs="Times New Roman"/>
          <w:sz w:val="20"/>
          <w:szCs w:val="20"/>
          <w:lang w:bidi="ar-SA"/>
        </w:rPr>
        <w:t>passivante</w:t>
      </w:r>
      <w:proofErr w:type="spellEnd"/>
    </w:p>
    <w:p w14:paraId="011F4371" w14:textId="77777777" w:rsidR="00810DDC" w:rsidRPr="00863E2F"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Étanchéité à l’eau</w:t>
      </w:r>
    </w:p>
    <w:p w14:paraId="276AFC27" w14:textId="77777777" w:rsidR="00810DDC" w:rsidRPr="00863E2F"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sidRPr="00863E2F">
        <w:rPr>
          <w:rFonts w:ascii="Arial" w:eastAsia="Times New Roman" w:hAnsi="Arial" w:cs="Times New Roman"/>
          <w:sz w:val="20"/>
          <w:szCs w:val="20"/>
          <w:lang w:bidi="ar-SA"/>
        </w:rPr>
        <w:t>Amélioration de l’adhérence des mortiers de réparation</w:t>
      </w:r>
    </w:p>
    <w:p w14:paraId="4E581D30" w14:textId="77777777" w:rsidR="00810DDC" w:rsidRDefault="00810DDC" w:rsidP="007B5C8D">
      <w:pPr>
        <w:pStyle w:val="Titre20"/>
      </w:pPr>
      <w:bookmarkStart w:id="96" w:name="_Toc73435595"/>
      <w:bookmarkStart w:id="97" w:name="_Toc204162314"/>
      <w:r>
        <w:t xml:space="preserve">ARTICLE II.9 – </w:t>
      </w:r>
      <w:proofErr w:type="spellStart"/>
      <w:r>
        <w:t>RESINE</w:t>
      </w:r>
      <w:proofErr w:type="spellEnd"/>
      <w:r>
        <w:t xml:space="preserve"> D’ACCROCHAGE</w:t>
      </w:r>
      <w:bookmarkEnd w:id="96"/>
      <w:bookmarkEnd w:id="97"/>
    </w:p>
    <w:p w14:paraId="2564A88C" w14:textId="77777777" w:rsidR="00810DDC" w:rsidRDefault="00810DDC" w:rsidP="007B5C8D">
      <w:pPr>
        <w:spacing w:after="60"/>
        <w:jc w:val="both"/>
        <w:rPr>
          <w:rFonts w:ascii="Arial" w:eastAsia="Times New Roman" w:hAnsi="Arial" w:cs="Times New Roman"/>
          <w:sz w:val="20"/>
          <w:szCs w:val="20"/>
          <w:lang w:bidi="ar-SA"/>
        </w:rPr>
      </w:pPr>
    </w:p>
    <w:p w14:paraId="21A2C672"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 résine d’accrochage permettra de coller les micro-béton/micro-mortier/mortier frais sur un béton durci. Elle devra être conforme aux exigences de la norme NF EN 1504-4 (collage structural).</w:t>
      </w:r>
    </w:p>
    <w:p w14:paraId="7CA3D71B" w14:textId="77777777" w:rsidR="00810DDC" w:rsidRDefault="00810DDC" w:rsidP="007B5C8D">
      <w:pPr>
        <w:spacing w:after="60"/>
        <w:jc w:val="both"/>
        <w:rPr>
          <w:rFonts w:ascii="Arial" w:eastAsia="Times New Roman" w:hAnsi="Arial" w:cs="Times New Roman"/>
          <w:sz w:val="20"/>
          <w:szCs w:val="20"/>
          <w:lang w:bidi="ar-SA"/>
        </w:rPr>
      </w:pPr>
    </w:p>
    <w:p w14:paraId="348022E4"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Ce produit de collage structural sera à utiliser selon la norme EN 1504-9 principe 4 renforcement structurel, méthode 4,4 collage de mortier ou béton.</w:t>
      </w:r>
    </w:p>
    <w:p w14:paraId="32C756E0" w14:textId="77777777" w:rsidR="00810DDC" w:rsidRDefault="00810DDC" w:rsidP="007B5C8D">
      <w:pPr>
        <w:spacing w:after="60"/>
        <w:jc w:val="both"/>
        <w:rPr>
          <w:rFonts w:ascii="Arial" w:eastAsia="Times New Roman" w:hAnsi="Arial" w:cs="Times New Roman"/>
          <w:sz w:val="20"/>
          <w:szCs w:val="20"/>
          <w:lang w:bidi="ar-SA"/>
        </w:rPr>
      </w:pPr>
    </w:p>
    <w:p w14:paraId="245CA53F"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Il sera appliqué par imprégnation.</w:t>
      </w:r>
    </w:p>
    <w:p w14:paraId="113C1B82" w14:textId="77777777" w:rsidR="00810DDC" w:rsidRDefault="00810DDC" w:rsidP="007B5C8D">
      <w:pPr>
        <w:spacing w:after="60"/>
        <w:jc w:val="both"/>
        <w:rPr>
          <w:rFonts w:ascii="Arial" w:eastAsia="Times New Roman" w:hAnsi="Arial" w:cs="Times New Roman"/>
          <w:sz w:val="20"/>
          <w:szCs w:val="20"/>
          <w:lang w:bidi="ar-SA"/>
        </w:rPr>
      </w:pPr>
    </w:p>
    <w:p w14:paraId="49F817DA"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Ces caractéristiques seront les suivantes :</w:t>
      </w:r>
    </w:p>
    <w:p w14:paraId="4DB7E6ED"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très forte adhérence sur support béton</w:t>
      </w:r>
    </w:p>
    <w:p w14:paraId="2322FF0C"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étanchéité à l’eau</w:t>
      </w:r>
    </w:p>
    <w:p w14:paraId="109F26E2"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Une résistance à la compression d’au moins 30 MPa et être compatible avec la résistance à la compression du micro-béton/micro-mortier/mortier. </w:t>
      </w:r>
    </w:p>
    <w:p w14:paraId="47AC8263" w14:textId="35F575B8" w:rsidR="006C316D" w:rsidRDefault="006C316D" w:rsidP="007B5C8D">
      <w:pPr>
        <w:pStyle w:val="Titre20"/>
      </w:pPr>
      <w:bookmarkStart w:id="98" w:name="_Toc204162315"/>
      <w:r>
        <w:t>ARTICLE II.1</w:t>
      </w:r>
      <w:r w:rsidR="000624DD">
        <w:t>0</w:t>
      </w:r>
      <w:r w:rsidR="006D2D2E">
        <w:t xml:space="preserve"> – </w:t>
      </w:r>
      <w:proofErr w:type="spellStart"/>
      <w:r w:rsidR="006D2D2E">
        <w:t>BETONS</w:t>
      </w:r>
      <w:proofErr w:type="spellEnd"/>
      <w:r w:rsidR="006D2D2E">
        <w:t xml:space="preserve"> D</w:t>
      </w:r>
      <w:r>
        <w:t xml:space="preserve">ES BAJOYERS ET </w:t>
      </w:r>
      <w:proofErr w:type="spellStart"/>
      <w:r>
        <w:t>CORNIERES</w:t>
      </w:r>
      <w:bookmarkEnd w:id="98"/>
      <w:proofErr w:type="spellEnd"/>
      <w:r>
        <w:t xml:space="preserve"> </w:t>
      </w:r>
    </w:p>
    <w:p w14:paraId="4012E72F" w14:textId="77777777" w:rsidR="006C316D" w:rsidRDefault="006C316D" w:rsidP="007B5C8D">
      <w:pPr>
        <w:spacing w:after="60"/>
        <w:jc w:val="both"/>
        <w:rPr>
          <w:rFonts w:ascii="Arial" w:eastAsia="Times New Roman" w:hAnsi="Arial" w:cs="Times New Roman"/>
          <w:sz w:val="20"/>
          <w:szCs w:val="20"/>
          <w:lang w:bidi="ar-SA"/>
        </w:rPr>
      </w:pPr>
    </w:p>
    <w:p w14:paraId="303BBA09"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seront conformes aux articles 81 à 83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w:t>
      </w:r>
    </w:p>
    <w:p w14:paraId="7E5CBB70" w14:textId="1501D9F9" w:rsidR="006C316D" w:rsidRDefault="006C316D" w:rsidP="007B5C8D">
      <w:pPr>
        <w:pStyle w:val="Titre30"/>
      </w:pPr>
      <w:bookmarkStart w:id="99" w:name="_Toc204162316"/>
      <w:r>
        <w:t>II.1</w:t>
      </w:r>
      <w:r w:rsidR="007C3B07">
        <w:t>0</w:t>
      </w:r>
      <w:r>
        <w:t>.1 – B</w:t>
      </w:r>
      <w:r w:rsidR="00381175">
        <w:t>éton</w:t>
      </w:r>
      <w:bookmarkEnd w:id="99"/>
    </w:p>
    <w:p w14:paraId="468FC587" w14:textId="77777777" w:rsidR="006C316D" w:rsidRDefault="006C316D" w:rsidP="007B5C8D">
      <w:pPr>
        <w:spacing w:after="60"/>
        <w:jc w:val="both"/>
        <w:rPr>
          <w:rFonts w:ascii="Arial" w:eastAsia="Times New Roman" w:hAnsi="Arial" w:cs="Times New Roman"/>
          <w:sz w:val="20"/>
          <w:szCs w:val="20"/>
          <w:lang w:bidi="ar-SA"/>
        </w:rPr>
      </w:pPr>
    </w:p>
    <w:p w14:paraId="1499A00A"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 béton armé sera conforme aux spécifications du </w:t>
      </w:r>
      <w:proofErr w:type="spellStart"/>
      <w:r>
        <w:rPr>
          <w:rFonts w:ascii="Arial" w:eastAsia="Times New Roman" w:hAnsi="Arial" w:cs="Times New Roman"/>
          <w:sz w:val="20"/>
          <w:szCs w:val="20"/>
          <w:lang w:bidi="ar-SA"/>
        </w:rPr>
        <w:t>DTU</w:t>
      </w:r>
      <w:proofErr w:type="spellEnd"/>
      <w:r>
        <w:rPr>
          <w:rFonts w:ascii="Arial" w:eastAsia="Times New Roman" w:hAnsi="Arial" w:cs="Times New Roman"/>
          <w:sz w:val="20"/>
          <w:szCs w:val="20"/>
          <w:lang w:bidi="ar-SA"/>
        </w:rPr>
        <w:t xml:space="preserve"> 21 " Exécution des ouvrages en béton " et aux prescriptions la norme NF EN 1992.</w:t>
      </w:r>
    </w:p>
    <w:p w14:paraId="649D6ADC" w14:textId="77777777" w:rsidR="006C316D" w:rsidRDefault="006C316D" w:rsidP="007B5C8D">
      <w:pPr>
        <w:spacing w:after="60"/>
        <w:jc w:val="both"/>
        <w:rPr>
          <w:rFonts w:ascii="Arial" w:eastAsia="Times New Roman" w:hAnsi="Arial" w:cs="Times New Roman"/>
          <w:sz w:val="20"/>
          <w:szCs w:val="20"/>
          <w:lang w:bidi="ar-SA"/>
        </w:rPr>
      </w:pPr>
    </w:p>
    <w:p w14:paraId="061961DA"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lastRenderedPageBreak/>
        <w:t>Les classes de résistance et d’exposition au sens de la norme NF EN 206-1 seront : C</w:t>
      </w:r>
      <w:r w:rsidR="008213AA">
        <w:rPr>
          <w:rFonts w:ascii="Arial" w:eastAsia="Times New Roman" w:hAnsi="Arial" w:cs="Times New Roman"/>
          <w:sz w:val="20"/>
          <w:szCs w:val="20"/>
          <w:lang w:bidi="ar-SA"/>
        </w:rPr>
        <w:t xml:space="preserve"> 30/37.</w:t>
      </w:r>
    </w:p>
    <w:p w14:paraId="16CB9934" w14:textId="77777777" w:rsidR="008213AA" w:rsidRDefault="008213AA" w:rsidP="007B5C8D">
      <w:pPr>
        <w:spacing w:after="60"/>
        <w:jc w:val="both"/>
        <w:rPr>
          <w:rFonts w:ascii="Arial" w:eastAsia="Times New Roman" w:hAnsi="Arial" w:cs="Times New Roman"/>
          <w:sz w:val="20"/>
          <w:szCs w:val="20"/>
          <w:lang w:bidi="ar-SA"/>
        </w:rPr>
      </w:pPr>
    </w:p>
    <w:p w14:paraId="1BC10B6D"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 classe d’exposition sera XF1 (milieu humide, rarement sec).</w:t>
      </w:r>
    </w:p>
    <w:p w14:paraId="57E01C87" w14:textId="1DEC4AE2"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L’affaissement mesuré au cône d’Abrams sera de classe S4 (160 à 210 </w:t>
      </w:r>
      <w:r w:rsidR="00BD243D">
        <w:rPr>
          <w:rFonts w:ascii="Arial" w:eastAsia="Times New Roman" w:hAnsi="Arial" w:cs="Times New Roman"/>
          <w:sz w:val="20"/>
          <w:szCs w:val="20"/>
          <w:lang w:bidi="ar-SA"/>
        </w:rPr>
        <w:t>millimètres</w:t>
      </w:r>
      <w:r>
        <w:rPr>
          <w:rFonts w:ascii="Arial" w:eastAsia="Times New Roman" w:hAnsi="Arial" w:cs="Times New Roman"/>
          <w:sz w:val="20"/>
          <w:szCs w:val="20"/>
          <w:lang w:bidi="ar-SA"/>
        </w:rPr>
        <w:t>) selon la norme NF EN 206. Cette fluidité plus importante permettra une meilleure mise en place lors du coulage.</w:t>
      </w:r>
    </w:p>
    <w:p w14:paraId="4BB34F45" w14:textId="77777777" w:rsidR="006C316D" w:rsidRDefault="006C316D" w:rsidP="007B5C8D">
      <w:pPr>
        <w:spacing w:after="60"/>
        <w:jc w:val="both"/>
        <w:rPr>
          <w:rFonts w:ascii="Arial" w:eastAsia="Times New Roman" w:hAnsi="Arial" w:cs="Times New Roman"/>
          <w:sz w:val="20"/>
          <w:szCs w:val="20"/>
          <w:lang w:bidi="ar-SA"/>
        </w:rPr>
      </w:pPr>
    </w:p>
    <w:p w14:paraId="38F4D6F2"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L’entrepreneur devra soumettre à l’acceptation du Maître d’œuvre, la composition du béton, le nom de la centrale, les conditions de transport et de manutention depuis le lieu de fabrication jusqu’à celui de la mise en place.</w:t>
      </w:r>
    </w:p>
    <w:p w14:paraId="23E6C354" w14:textId="2A9E8432" w:rsidR="006C316D" w:rsidRDefault="006C316D" w:rsidP="007B5C8D">
      <w:pPr>
        <w:pStyle w:val="Titre40"/>
        <w:jc w:val="both"/>
      </w:pPr>
      <w:bookmarkStart w:id="100" w:name="_Toc204162317"/>
      <w:r>
        <w:t>II.1</w:t>
      </w:r>
      <w:r w:rsidR="007C3B07">
        <w:t>0</w:t>
      </w:r>
      <w:r>
        <w:t>.1.1 Ciments :</w:t>
      </w:r>
      <w:bookmarkEnd w:id="100"/>
    </w:p>
    <w:p w14:paraId="66E036F1"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ciments seront conformes à l’article 82.1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et à la norme NF EN 197-1.</w:t>
      </w:r>
    </w:p>
    <w:p w14:paraId="42A8BC0E" w14:textId="77777777" w:rsidR="006C316D" w:rsidRDefault="006C316D" w:rsidP="007B5C8D">
      <w:pPr>
        <w:spacing w:after="60"/>
        <w:jc w:val="both"/>
        <w:rPr>
          <w:rFonts w:ascii="Arial" w:eastAsia="Times New Roman" w:hAnsi="Arial" w:cs="Times New Roman"/>
          <w:sz w:val="20"/>
          <w:szCs w:val="20"/>
          <w:lang w:bidi="ar-SA"/>
        </w:rPr>
      </w:pPr>
    </w:p>
    <w:p w14:paraId="5E432C44"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Seuls seront autorisés les ciments admis à la Marque NF – Liants hydrauliques.</w:t>
      </w:r>
    </w:p>
    <w:p w14:paraId="52061BF9" w14:textId="77777777" w:rsidR="006C316D" w:rsidRDefault="006C316D" w:rsidP="007B5C8D">
      <w:pPr>
        <w:spacing w:after="60"/>
        <w:jc w:val="both"/>
        <w:rPr>
          <w:rFonts w:ascii="Arial" w:eastAsia="Times New Roman" w:hAnsi="Arial" w:cs="Times New Roman"/>
          <w:sz w:val="20"/>
          <w:szCs w:val="20"/>
          <w:lang w:bidi="ar-SA"/>
        </w:rPr>
      </w:pPr>
    </w:p>
    <w:p w14:paraId="4F6BEF2E"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La catégorie de ciment à utiliser est le CEM III. Un ciment de classe </w:t>
      </w:r>
      <w:proofErr w:type="spellStart"/>
      <w:r>
        <w:rPr>
          <w:rFonts w:ascii="Arial" w:eastAsia="Times New Roman" w:hAnsi="Arial" w:cs="Times New Roman"/>
          <w:sz w:val="20"/>
          <w:szCs w:val="20"/>
          <w:lang w:bidi="ar-SA"/>
        </w:rPr>
        <w:t>PM-ES</w:t>
      </w:r>
      <w:proofErr w:type="spellEnd"/>
      <w:r>
        <w:rPr>
          <w:rFonts w:ascii="Arial" w:eastAsia="Times New Roman" w:hAnsi="Arial" w:cs="Times New Roman"/>
          <w:sz w:val="20"/>
          <w:szCs w:val="20"/>
          <w:lang w:bidi="ar-SA"/>
        </w:rPr>
        <w:t xml:space="preserve"> pourra également être utilisé si l’on considère les eaux du canal comme ayant une faible agressivité chimique (classe d’exposition XA1).</w:t>
      </w:r>
    </w:p>
    <w:p w14:paraId="7AC39BBD" w14:textId="70ACC810" w:rsidR="006C316D" w:rsidRDefault="006C316D" w:rsidP="007B5C8D">
      <w:pPr>
        <w:pStyle w:val="Titre40"/>
        <w:jc w:val="both"/>
      </w:pPr>
      <w:bookmarkStart w:id="101" w:name="_Toc204162318"/>
      <w:r>
        <w:t>II.1</w:t>
      </w:r>
      <w:r w:rsidR="007C3B07">
        <w:t>0</w:t>
      </w:r>
      <w:r>
        <w:t>.1.2 Granulats :</w:t>
      </w:r>
      <w:bookmarkEnd w:id="101"/>
    </w:p>
    <w:p w14:paraId="3D3A8E4F" w14:textId="77777777" w:rsidR="006C316D" w:rsidRDefault="006C316D" w:rsidP="007B5C8D">
      <w:pPr>
        <w:pStyle w:val="Textbody"/>
        <w:rPr>
          <w:color w:val="000000"/>
        </w:rPr>
      </w:pPr>
      <w:r>
        <w:t xml:space="preserve">Ils seront conformes à l’article 82.2 du fascicule 65 du </w:t>
      </w:r>
      <w:proofErr w:type="spellStart"/>
      <w:r>
        <w:t>CCTG</w:t>
      </w:r>
      <w:proofErr w:type="spellEnd"/>
      <w:r>
        <w:t xml:space="preserve">. Ils seront des granulats naturels courants conformes aux normes NF EN 12-620 et XP P 18-545 et de granulométrie </w:t>
      </w:r>
      <w:r>
        <w:rPr>
          <w:color w:val="000000"/>
        </w:rPr>
        <w:t>D12 si l’interstice libre est inférieur à 10 c</w:t>
      </w:r>
      <w:r w:rsidR="0064652C">
        <w:rPr>
          <w:color w:val="000000"/>
        </w:rPr>
        <w:t>enti</w:t>
      </w:r>
      <w:r>
        <w:rPr>
          <w:color w:val="000000"/>
        </w:rPr>
        <w:t>m</w:t>
      </w:r>
      <w:r w:rsidR="0064652C">
        <w:rPr>
          <w:color w:val="000000"/>
        </w:rPr>
        <w:t>ètres</w:t>
      </w:r>
      <w:r>
        <w:rPr>
          <w:color w:val="000000"/>
        </w:rPr>
        <w:t xml:space="preserve"> (sinon D20).</w:t>
      </w:r>
    </w:p>
    <w:p w14:paraId="0A722EDD" w14:textId="77777777" w:rsidR="006C316D" w:rsidRDefault="006C316D" w:rsidP="007B5C8D">
      <w:pPr>
        <w:pStyle w:val="Textbody"/>
      </w:pPr>
    </w:p>
    <w:p w14:paraId="597C96AC" w14:textId="7B9E4DF2"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sables d’origine marine sont </w:t>
      </w:r>
      <w:r w:rsidR="00387A6A">
        <w:rPr>
          <w:rFonts w:ascii="Arial" w:eastAsia="Times New Roman" w:hAnsi="Arial" w:cs="Times New Roman"/>
          <w:sz w:val="20"/>
          <w:szCs w:val="20"/>
          <w:lang w:bidi="ar-SA"/>
        </w:rPr>
        <w:t xml:space="preserve">autorisés sous réserve que </w:t>
      </w:r>
      <w:r w:rsidR="00084866">
        <w:rPr>
          <w:rFonts w:ascii="Arial" w:eastAsia="Times New Roman" w:hAnsi="Arial" w:cs="Times New Roman"/>
          <w:sz w:val="20"/>
          <w:szCs w:val="20"/>
          <w:lang w:bidi="ar-SA"/>
        </w:rPr>
        <w:t>le taux de chlorure soit inférieur à 0,01%</w:t>
      </w:r>
      <w:r>
        <w:rPr>
          <w:rFonts w:ascii="Arial" w:eastAsia="Times New Roman" w:hAnsi="Arial" w:cs="Times New Roman"/>
          <w:sz w:val="20"/>
          <w:szCs w:val="20"/>
          <w:lang w:bidi="ar-SA"/>
        </w:rPr>
        <w:t>.</w:t>
      </w:r>
    </w:p>
    <w:p w14:paraId="1BAD1BC7"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granulats choisis parmi les matériaux les plus durs, ne contiendront pas d’impuretés dont le teneur pourra</w:t>
      </w:r>
      <w:r w:rsidR="00D6258C">
        <w:rPr>
          <w:rFonts w:ascii="Arial" w:eastAsia="Times New Roman" w:hAnsi="Arial" w:cs="Times New Roman"/>
          <w:sz w:val="20"/>
          <w:szCs w:val="20"/>
          <w:lang w:bidi="ar-SA"/>
        </w:rPr>
        <w:t>it nuire aux propriétés du béton</w:t>
      </w:r>
      <w:r>
        <w:rPr>
          <w:rFonts w:ascii="Arial" w:eastAsia="Times New Roman" w:hAnsi="Arial" w:cs="Times New Roman"/>
          <w:sz w:val="20"/>
          <w:szCs w:val="20"/>
          <w:lang w:bidi="ar-SA"/>
        </w:rPr>
        <w:t>. Ils ne seront ni gélifs, ni altérables à l’eau ou à l’air.</w:t>
      </w:r>
    </w:p>
    <w:p w14:paraId="5B0F6C38" w14:textId="73F8B0CA" w:rsidR="006C316D" w:rsidRDefault="006C316D" w:rsidP="007B5C8D">
      <w:pPr>
        <w:pStyle w:val="Titre40"/>
        <w:jc w:val="both"/>
      </w:pPr>
      <w:bookmarkStart w:id="102" w:name="_Toc204162319"/>
      <w:r>
        <w:t>II.1</w:t>
      </w:r>
      <w:r w:rsidR="007C3B07">
        <w:t>0</w:t>
      </w:r>
      <w:r>
        <w:t>.1.3 Eau de gâchage et d’apport :</w:t>
      </w:r>
      <w:bookmarkEnd w:id="102"/>
    </w:p>
    <w:p w14:paraId="79B792C2"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Elle sera conforme à l’article 82.3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Elle devra satisfaire aux prescriptions de la norme NF EN 1008.</w:t>
      </w:r>
    </w:p>
    <w:p w14:paraId="12860455" w14:textId="77777777" w:rsidR="006C316D" w:rsidRDefault="006C316D" w:rsidP="007B5C8D">
      <w:pPr>
        <w:spacing w:after="60"/>
        <w:jc w:val="both"/>
        <w:rPr>
          <w:rFonts w:ascii="Arial" w:eastAsia="Times New Roman" w:hAnsi="Arial" w:cs="Times New Roman"/>
          <w:sz w:val="20"/>
          <w:szCs w:val="20"/>
          <w:lang w:bidi="ar-SA"/>
        </w:rPr>
      </w:pPr>
    </w:p>
    <w:p w14:paraId="3A60DB10"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L’emploi du canal est interdit. L’eau provenant d’un réseau public est réputée conforme à la norme.</w:t>
      </w:r>
    </w:p>
    <w:p w14:paraId="30C0D8C5" w14:textId="5C93C119" w:rsidR="006C316D" w:rsidRDefault="006C316D" w:rsidP="007B5C8D">
      <w:pPr>
        <w:pStyle w:val="Titre40"/>
        <w:jc w:val="both"/>
      </w:pPr>
      <w:bookmarkStart w:id="103" w:name="_Toc204162320"/>
      <w:r>
        <w:t>II.1</w:t>
      </w:r>
      <w:r w:rsidR="007C3B07">
        <w:t>0</w:t>
      </w:r>
      <w:r>
        <w:t>.1.4 Adjuvants :</w:t>
      </w:r>
      <w:bookmarkEnd w:id="103"/>
    </w:p>
    <w:p w14:paraId="7148BCE1"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seront conformes à l’article 82.4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et à la norme NF EN 934-2.</w:t>
      </w:r>
    </w:p>
    <w:p w14:paraId="0E82F03D" w14:textId="77777777" w:rsidR="006C316D" w:rsidRDefault="006C316D" w:rsidP="007B5C8D">
      <w:pPr>
        <w:spacing w:after="60"/>
        <w:jc w:val="both"/>
        <w:rPr>
          <w:rFonts w:ascii="Arial" w:eastAsia="Times New Roman" w:hAnsi="Arial" w:cs="Times New Roman"/>
          <w:sz w:val="20"/>
          <w:szCs w:val="20"/>
          <w:lang w:bidi="ar-SA"/>
        </w:rPr>
      </w:pPr>
    </w:p>
    <w:p w14:paraId="5047083C"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Seuls seront autorisés les adjuvants admis à la marque NF – Adjuvants.</w:t>
      </w:r>
    </w:p>
    <w:p w14:paraId="5013C8DA" w14:textId="77777777" w:rsidR="006C316D" w:rsidRDefault="006C316D" w:rsidP="007B5C8D">
      <w:pPr>
        <w:spacing w:after="60"/>
        <w:jc w:val="both"/>
        <w:rPr>
          <w:rFonts w:ascii="Arial" w:eastAsia="Times New Roman" w:hAnsi="Arial" w:cs="Times New Roman"/>
          <w:sz w:val="20"/>
          <w:szCs w:val="20"/>
          <w:lang w:bidi="ar-SA"/>
        </w:rPr>
      </w:pPr>
    </w:p>
    <w:p w14:paraId="220D31FB"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Des accélérateurs de durcissement ou antigels pourront être utilisés mais ils ne devront pas contenir de chlorure de sodium ou tout autre produit corrosif pour les aciers.</w:t>
      </w:r>
    </w:p>
    <w:p w14:paraId="6F433B67" w14:textId="77777777" w:rsidR="006C316D" w:rsidRDefault="006C316D" w:rsidP="007B5C8D">
      <w:pPr>
        <w:spacing w:after="60"/>
        <w:jc w:val="both"/>
        <w:rPr>
          <w:rFonts w:ascii="Arial" w:eastAsia="Times New Roman" w:hAnsi="Arial" w:cs="Times New Roman"/>
          <w:sz w:val="20"/>
          <w:szCs w:val="20"/>
          <w:lang w:bidi="ar-SA"/>
        </w:rPr>
      </w:pPr>
    </w:p>
    <w:p w14:paraId="014ADABA"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ne devront en aucun cas </w:t>
      </w:r>
      <w:r w:rsidR="00D6258C">
        <w:rPr>
          <w:rFonts w:ascii="Arial" w:eastAsia="Times New Roman" w:hAnsi="Arial" w:cs="Times New Roman"/>
          <w:sz w:val="20"/>
          <w:szCs w:val="20"/>
          <w:lang w:bidi="ar-SA"/>
        </w:rPr>
        <w:t>augmenter la porosité du béton.</w:t>
      </w:r>
    </w:p>
    <w:p w14:paraId="2FB5D23C" w14:textId="77777777" w:rsidR="007D7E44" w:rsidRDefault="007D7E44" w:rsidP="007B5C8D">
      <w:pPr>
        <w:spacing w:after="60"/>
        <w:jc w:val="both"/>
        <w:rPr>
          <w:rFonts w:ascii="Arial" w:eastAsia="Times New Roman" w:hAnsi="Arial" w:cs="Times New Roman"/>
          <w:sz w:val="20"/>
          <w:szCs w:val="20"/>
          <w:lang w:bidi="ar-SA"/>
        </w:rPr>
      </w:pPr>
    </w:p>
    <w:p w14:paraId="6D4F1845" w14:textId="2FCD5C4A" w:rsidR="006C316D" w:rsidRDefault="006C316D" w:rsidP="007B5C8D">
      <w:pPr>
        <w:pStyle w:val="Titre40"/>
        <w:jc w:val="both"/>
      </w:pPr>
      <w:bookmarkStart w:id="104" w:name="_Toc204162321"/>
      <w:r>
        <w:t>II.1</w:t>
      </w:r>
      <w:r w:rsidR="007C3B07">
        <w:t>0</w:t>
      </w:r>
      <w:r>
        <w:t>.1.5 Ajouts :</w:t>
      </w:r>
      <w:bookmarkEnd w:id="104"/>
    </w:p>
    <w:p w14:paraId="0E62F78F"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seront conformes à l’article 82.5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w:t>
      </w:r>
    </w:p>
    <w:p w14:paraId="05BFD4C9" w14:textId="77777777" w:rsidR="006C316D" w:rsidRDefault="006C316D" w:rsidP="007B5C8D">
      <w:pPr>
        <w:spacing w:after="60"/>
        <w:jc w:val="both"/>
        <w:rPr>
          <w:rFonts w:ascii="Arial" w:eastAsia="Times New Roman" w:hAnsi="Arial" w:cs="Times New Roman"/>
          <w:sz w:val="20"/>
          <w:szCs w:val="20"/>
          <w:lang w:bidi="ar-SA"/>
        </w:rPr>
      </w:pPr>
    </w:p>
    <w:p w14:paraId="2B52E076"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L’incorporation d’ajouts de correction lors de la fabrication des bétons sera soumise à l’acceptation du Maître d''œuvre. La définition de ces ajouts et les règles d’emploi seront conformes à la norme NF EN 206-1.</w:t>
      </w:r>
    </w:p>
    <w:p w14:paraId="2579E69C" w14:textId="0521AD75" w:rsidR="006C316D" w:rsidRDefault="006C316D" w:rsidP="007B5C8D">
      <w:pPr>
        <w:pStyle w:val="Titre40"/>
        <w:jc w:val="both"/>
      </w:pPr>
      <w:bookmarkStart w:id="105" w:name="_Toc204162322"/>
      <w:r>
        <w:t>II.1</w:t>
      </w:r>
      <w:r w:rsidR="00084866">
        <w:t>0</w:t>
      </w:r>
      <w:r>
        <w:t xml:space="preserve">.1.6 </w:t>
      </w:r>
      <w:proofErr w:type="spellStart"/>
      <w:r>
        <w:t>Démoulants</w:t>
      </w:r>
      <w:proofErr w:type="spellEnd"/>
      <w:r>
        <w:t> :</w:t>
      </w:r>
      <w:bookmarkEnd w:id="105"/>
    </w:p>
    <w:p w14:paraId="5090BD0C"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w:t>
      </w:r>
      <w:proofErr w:type="spellStart"/>
      <w:r>
        <w:rPr>
          <w:rFonts w:ascii="Arial" w:eastAsia="Times New Roman" w:hAnsi="Arial" w:cs="Times New Roman"/>
          <w:sz w:val="20"/>
          <w:szCs w:val="20"/>
          <w:lang w:bidi="ar-SA"/>
        </w:rPr>
        <w:t>démoulants</w:t>
      </w:r>
      <w:proofErr w:type="spellEnd"/>
      <w:r>
        <w:rPr>
          <w:rFonts w:ascii="Arial" w:eastAsia="Times New Roman" w:hAnsi="Arial" w:cs="Times New Roman"/>
          <w:sz w:val="20"/>
          <w:szCs w:val="20"/>
          <w:lang w:bidi="ar-SA"/>
        </w:rPr>
        <w:t xml:space="preserve"> devront rester neutres vis-à-vis des inserts et des systèmes d’étanchéité des peaux de coffrage. Seule, une huile végétale biodégradable sera acceptée.</w:t>
      </w:r>
    </w:p>
    <w:p w14:paraId="5BB14F0C" w14:textId="68B7F740" w:rsidR="006C316D" w:rsidRDefault="006C316D" w:rsidP="007B5C8D">
      <w:pPr>
        <w:pStyle w:val="Titre30"/>
      </w:pPr>
      <w:bookmarkStart w:id="106" w:name="_Toc204162323"/>
      <w:r>
        <w:lastRenderedPageBreak/>
        <w:t>II.1</w:t>
      </w:r>
      <w:r w:rsidR="00084866">
        <w:t>0</w:t>
      </w:r>
      <w:r>
        <w:t>.2 – Fabrication, transport et manutention des bétons</w:t>
      </w:r>
      <w:bookmarkEnd w:id="106"/>
    </w:p>
    <w:p w14:paraId="3C326975" w14:textId="77777777" w:rsidR="006C316D" w:rsidRDefault="006C316D" w:rsidP="007B5C8D">
      <w:pPr>
        <w:spacing w:after="60"/>
        <w:jc w:val="both"/>
        <w:rPr>
          <w:rFonts w:ascii="Arial" w:eastAsia="Times New Roman" w:hAnsi="Arial" w:cs="Times New Roman"/>
          <w:sz w:val="20"/>
          <w:szCs w:val="20"/>
          <w:lang w:bidi="ar-SA"/>
        </w:rPr>
      </w:pPr>
    </w:p>
    <w:p w14:paraId="75048F22"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La fabrication et le transport seront conformes à l’article 83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w:t>
      </w:r>
    </w:p>
    <w:p w14:paraId="4C4A924C" w14:textId="77777777" w:rsidR="00084866" w:rsidRDefault="00084866" w:rsidP="007B5C8D">
      <w:pPr>
        <w:spacing w:after="60"/>
        <w:jc w:val="both"/>
        <w:rPr>
          <w:rFonts w:ascii="Arial" w:eastAsia="Times New Roman" w:hAnsi="Arial" w:cs="Times New Roman"/>
          <w:sz w:val="20"/>
          <w:szCs w:val="20"/>
          <w:lang w:bidi="ar-SA"/>
        </w:rPr>
      </w:pPr>
    </w:p>
    <w:p w14:paraId="4AF3FF31" w14:textId="1D78159C" w:rsidR="006C316D" w:rsidRDefault="006C316D" w:rsidP="007B5C8D">
      <w:pPr>
        <w:pStyle w:val="Titre30"/>
      </w:pPr>
      <w:bookmarkStart w:id="107" w:name="_Toc204162324"/>
      <w:r>
        <w:t>II.1</w:t>
      </w:r>
      <w:r w:rsidR="00084866">
        <w:t>0</w:t>
      </w:r>
      <w:r>
        <w:t>.3 – Assurance et qualité du béton</w:t>
      </w:r>
      <w:bookmarkEnd w:id="107"/>
    </w:p>
    <w:p w14:paraId="0D91CDC0" w14:textId="77777777" w:rsidR="006C316D" w:rsidRDefault="006C316D" w:rsidP="007B5C8D">
      <w:pPr>
        <w:spacing w:after="60"/>
        <w:jc w:val="both"/>
        <w:rPr>
          <w:rFonts w:ascii="Arial" w:eastAsia="Times New Roman" w:hAnsi="Arial" w:cs="Times New Roman"/>
          <w:sz w:val="20"/>
          <w:szCs w:val="20"/>
          <w:lang w:bidi="ar-SA"/>
        </w:rPr>
      </w:pPr>
    </w:p>
    <w:p w14:paraId="2D8EF526"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études et contrôles du béton seront conformes aux articles 85 et 86 du fascicule 65.</w:t>
      </w:r>
    </w:p>
    <w:p w14:paraId="605F87B2" w14:textId="77777777" w:rsidR="006C316D" w:rsidRDefault="006C316D" w:rsidP="007B5C8D">
      <w:pPr>
        <w:spacing w:after="60"/>
        <w:jc w:val="both"/>
        <w:rPr>
          <w:rFonts w:ascii="Arial" w:eastAsia="Times New Roman" w:hAnsi="Arial" w:cs="Times New Roman"/>
          <w:sz w:val="20"/>
          <w:szCs w:val="20"/>
          <w:lang w:bidi="ar-SA"/>
        </w:rPr>
      </w:pPr>
    </w:p>
    <w:p w14:paraId="4BE5B026" w14:textId="77777777" w:rsidR="006C316D" w:rsidRDefault="006C316D"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L’épreuve d’étude sera conforme à l’article 85,1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Elle sera exigée dans le cas où le béton ne dispose pas de référence probante. Elle sera</w:t>
      </w:r>
      <w:r w:rsidR="007D7E44">
        <w:rPr>
          <w:rFonts w:ascii="Arial" w:eastAsia="Times New Roman" w:hAnsi="Arial" w:cs="Times New Roman"/>
          <w:sz w:val="20"/>
          <w:szCs w:val="20"/>
          <w:lang w:bidi="ar-SA"/>
        </w:rPr>
        <w:t xml:space="preserve"> à la charge de l’Entrepreneur.</w:t>
      </w:r>
    </w:p>
    <w:p w14:paraId="45A37EA4" w14:textId="3FF77C02" w:rsidR="00810DDC" w:rsidRDefault="00810DDC" w:rsidP="007B5C8D">
      <w:pPr>
        <w:pStyle w:val="Titre20"/>
      </w:pPr>
      <w:bookmarkStart w:id="108" w:name="_Toc73435612"/>
      <w:bookmarkStart w:id="109" w:name="_Toc204162325"/>
      <w:r>
        <w:t>ARTICLE II.1</w:t>
      </w:r>
      <w:r w:rsidR="00084866">
        <w:t>1</w:t>
      </w:r>
      <w:r>
        <w:t xml:space="preserve"> –</w:t>
      </w:r>
      <w:r w:rsidR="00C2780A">
        <w:t xml:space="preserve"> MORTIER ET </w:t>
      </w:r>
      <w:r>
        <w:t xml:space="preserve">MICRO-MORTIER POUR LA </w:t>
      </w:r>
      <w:proofErr w:type="spellStart"/>
      <w:r>
        <w:t>REFECTION</w:t>
      </w:r>
      <w:proofErr w:type="spellEnd"/>
      <w:r>
        <w:t xml:space="preserve"> DU </w:t>
      </w:r>
      <w:proofErr w:type="spellStart"/>
      <w:r>
        <w:t>GENIE</w:t>
      </w:r>
      <w:proofErr w:type="spellEnd"/>
      <w:r>
        <w:t xml:space="preserve"> CIVIL</w:t>
      </w:r>
      <w:bookmarkEnd w:id="108"/>
      <w:bookmarkEnd w:id="109"/>
    </w:p>
    <w:p w14:paraId="2C3E3571" w14:textId="6740B4C1" w:rsidR="00810DDC" w:rsidRDefault="00810DDC" w:rsidP="007B5C8D">
      <w:pPr>
        <w:pStyle w:val="Titre30"/>
      </w:pPr>
      <w:bookmarkStart w:id="110" w:name="_Toc479080863"/>
      <w:bookmarkStart w:id="111" w:name="_Toc73435613"/>
      <w:bookmarkStart w:id="112" w:name="_Toc204162326"/>
      <w:bookmarkEnd w:id="110"/>
      <w:r>
        <w:t>II.1</w:t>
      </w:r>
      <w:r w:rsidR="00084866">
        <w:t>1</w:t>
      </w:r>
      <w:r>
        <w:t>.1 – Micro-mortier</w:t>
      </w:r>
      <w:bookmarkEnd w:id="111"/>
      <w:bookmarkEnd w:id="112"/>
    </w:p>
    <w:p w14:paraId="6994FE0D" w14:textId="77777777" w:rsidR="00810DDC" w:rsidRDefault="00810DDC" w:rsidP="007B5C8D">
      <w:pPr>
        <w:spacing w:after="60"/>
        <w:jc w:val="both"/>
        <w:rPr>
          <w:rFonts w:ascii="Arial" w:eastAsia="Times New Roman" w:hAnsi="Arial" w:cs="Times New Roman"/>
          <w:sz w:val="20"/>
          <w:szCs w:val="20"/>
          <w:lang w:bidi="ar-SA"/>
        </w:rPr>
      </w:pPr>
    </w:p>
    <w:p w14:paraId="13E315F0"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Pour les profondeurs de réparations inférieures à 8 c</w:t>
      </w:r>
      <w:r w:rsidR="00724541">
        <w:rPr>
          <w:rFonts w:ascii="Arial" w:eastAsia="Times New Roman" w:hAnsi="Arial" w:cs="Times New Roman"/>
          <w:sz w:val="20"/>
          <w:szCs w:val="20"/>
          <w:lang w:bidi="ar-SA"/>
        </w:rPr>
        <w:t>entimètres</w:t>
      </w:r>
      <w:r>
        <w:rPr>
          <w:rFonts w:ascii="Arial" w:eastAsia="Times New Roman" w:hAnsi="Arial" w:cs="Times New Roman"/>
          <w:sz w:val="20"/>
          <w:szCs w:val="20"/>
          <w:lang w:bidi="ar-SA"/>
        </w:rPr>
        <w:t>, il sera utilisé un micro-mortier répondant aux exigences ci-dessous.</w:t>
      </w:r>
    </w:p>
    <w:p w14:paraId="09CD4A2B" w14:textId="77777777" w:rsidR="00810DDC" w:rsidRDefault="00810DDC" w:rsidP="007B5C8D">
      <w:pPr>
        <w:spacing w:after="60"/>
        <w:jc w:val="both"/>
        <w:rPr>
          <w:rFonts w:ascii="Arial" w:eastAsia="Times New Roman" w:hAnsi="Arial" w:cs="Times New Roman"/>
          <w:sz w:val="20"/>
          <w:szCs w:val="20"/>
          <w:lang w:bidi="ar-SA"/>
        </w:rPr>
      </w:pPr>
    </w:p>
    <w:p w14:paraId="23A30D05"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 micro-mortier de réparation devra être de classe R4 selon la norme EN 1504-3.</w:t>
      </w:r>
    </w:p>
    <w:p w14:paraId="4137318A" w14:textId="77777777" w:rsidR="00810DDC" w:rsidRDefault="00810DDC" w:rsidP="007B5C8D">
      <w:pPr>
        <w:jc w:val="both"/>
        <w:rPr>
          <w:rFonts w:ascii="Arial" w:eastAsia="Times New Roman" w:hAnsi="Arial" w:cs="Times New Roman"/>
          <w:sz w:val="20"/>
          <w:szCs w:val="20"/>
          <w:lang w:bidi="ar-SA"/>
        </w:rPr>
      </w:pPr>
    </w:p>
    <w:p w14:paraId="7D7441DD" w14:textId="77777777" w:rsidR="00810DDC" w:rsidRDefault="00810DDC" w:rsidP="007B5C8D">
      <w:pPr>
        <w:jc w:val="both"/>
        <w:rPr>
          <w:rFonts w:ascii="Arial" w:eastAsia="Times New Roman" w:hAnsi="Arial" w:cs="Times New Roman"/>
          <w:sz w:val="20"/>
          <w:szCs w:val="20"/>
          <w:lang w:bidi="ar-SA"/>
        </w:rPr>
      </w:pPr>
      <w:r>
        <w:rPr>
          <w:rFonts w:ascii="Arial" w:eastAsia="Times New Roman" w:hAnsi="Arial" w:cs="Times New Roman"/>
          <w:sz w:val="20"/>
          <w:szCs w:val="20"/>
          <w:lang w:bidi="ar-SA"/>
        </w:rPr>
        <w:t>Le produit aura les caractéristiques suivantes :</w:t>
      </w:r>
    </w:p>
    <w:p w14:paraId="700FA71B"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Une forte adhérence sur béton scié &gt; 3 </w:t>
      </w:r>
      <w:proofErr w:type="spellStart"/>
      <w:r>
        <w:rPr>
          <w:rFonts w:ascii="Arial" w:eastAsia="Times New Roman" w:hAnsi="Arial" w:cs="Times New Roman"/>
          <w:sz w:val="20"/>
          <w:szCs w:val="20"/>
          <w:lang w:bidi="ar-SA"/>
        </w:rPr>
        <w:t>Mpa</w:t>
      </w:r>
      <w:proofErr w:type="spellEnd"/>
      <w:r>
        <w:rPr>
          <w:rFonts w:ascii="Arial" w:eastAsia="Times New Roman" w:hAnsi="Arial" w:cs="Times New Roman"/>
          <w:sz w:val="20"/>
          <w:szCs w:val="20"/>
          <w:lang w:bidi="ar-SA"/>
        </w:rPr>
        <w:t> ;</w:t>
      </w:r>
    </w:p>
    <w:p w14:paraId="238A9F56"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Une résistance à la compression d’au moins 30 </w:t>
      </w:r>
      <w:proofErr w:type="spellStart"/>
      <w:r>
        <w:rPr>
          <w:rFonts w:ascii="Arial" w:eastAsia="Times New Roman" w:hAnsi="Arial" w:cs="Times New Roman"/>
          <w:sz w:val="20"/>
          <w:szCs w:val="20"/>
          <w:lang w:bidi="ar-SA"/>
        </w:rPr>
        <w:t>Mpa</w:t>
      </w:r>
      <w:proofErr w:type="spellEnd"/>
      <w:r>
        <w:rPr>
          <w:rFonts w:ascii="Arial" w:eastAsia="Times New Roman" w:hAnsi="Arial" w:cs="Times New Roman"/>
          <w:sz w:val="20"/>
          <w:szCs w:val="20"/>
          <w:lang w:bidi="ar-SA"/>
        </w:rPr>
        <w:t xml:space="preserve"> à 1 jour et d’au moins 45 MPa à 28 jours</w:t>
      </w:r>
      <w:r w:rsidR="000B59E3">
        <w:rPr>
          <w:rFonts w:ascii="Arial" w:eastAsia="Times New Roman" w:hAnsi="Arial" w:cs="Times New Roman"/>
          <w:sz w:val="20"/>
          <w:szCs w:val="20"/>
          <w:lang w:bidi="ar-SA"/>
        </w:rPr>
        <w:t> ;</w:t>
      </w:r>
    </w:p>
    <w:p w14:paraId="180F68B5"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insensibilité aux cycles de gel/dégels</w:t>
      </w:r>
      <w:r w:rsidR="000B59E3">
        <w:rPr>
          <w:rFonts w:ascii="Arial" w:eastAsia="Times New Roman" w:hAnsi="Arial" w:cs="Times New Roman"/>
          <w:sz w:val="20"/>
          <w:szCs w:val="20"/>
          <w:lang w:bidi="ar-SA"/>
        </w:rPr>
        <w:t> ;</w:t>
      </w:r>
    </w:p>
    <w:p w14:paraId="22309FA7"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imperméabilité à l’eau</w:t>
      </w:r>
      <w:r w:rsidR="000B59E3">
        <w:rPr>
          <w:rFonts w:ascii="Arial" w:eastAsia="Times New Roman" w:hAnsi="Arial" w:cs="Times New Roman"/>
          <w:sz w:val="20"/>
          <w:szCs w:val="20"/>
          <w:lang w:bidi="ar-SA"/>
        </w:rPr>
        <w:t> ;</w:t>
      </w:r>
    </w:p>
    <w:p w14:paraId="3E69907A"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résistance aux chocs et à l’abrasion</w:t>
      </w:r>
      <w:r w:rsidR="000B59E3">
        <w:rPr>
          <w:rFonts w:ascii="Arial" w:eastAsia="Times New Roman" w:hAnsi="Arial" w:cs="Times New Roman"/>
          <w:sz w:val="20"/>
          <w:szCs w:val="20"/>
          <w:lang w:bidi="ar-SA"/>
        </w:rPr>
        <w:t> ;</w:t>
      </w:r>
    </w:p>
    <w:p w14:paraId="72D864BF" w14:textId="77777777"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résistance chimique aux huiles</w:t>
      </w:r>
      <w:r w:rsidR="000B59E3">
        <w:rPr>
          <w:rFonts w:ascii="Arial" w:eastAsia="Times New Roman" w:hAnsi="Arial" w:cs="Times New Roman"/>
          <w:sz w:val="20"/>
          <w:szCs w:val="20"/>
          <w:lang w:bidi="ar-SA"/>
        </w:rPr>
        <w:t>.</w:t>
      </w:r>
    </w:p>
    <w:p w14:paraId="729DD7B7" w14:textId="573B8CE8" w:rsidR="000B59E3" w:rsidRPr="008A6D9C" w:rsidRDefault="000B59E3" w:rsidP="007B5C8D">
      <w:pPr>
        <w:pStyle w:val="Titre30"/>
      </w:pPr>
      <w:bookmarkStart w:id="113" w:name="_Toc73435614"/>
      <w:bookmarkStart w:id="114" w:name="_Toc204162327"/>
      <w:r w:rsidRPr="008A6D9C">
        <w:t>II.</w:t>
      </w:r>
      <w:r>
        <w:t>1</w:t>
      </w:r>
      <w:r w:rsidR="00C2780A">
        <w:t>1</w:t>
      </w:r>
      <w:r w:rsidRPr="008A6D9C">
        <w:t>.2 – Mortier</w:t>
      </w:r>
      <w:bookmarkEnd w:id="113"/>
      <w:bookmarkEnd w:id="114"/>
    </w:p>
    <w:p w14:paraId="2C6969B7" w14:textId="77777777" w:rsidR="000B59E3" w:rsidRDefault="000B59E3" w:rsidP="007B5C8D">
      <w:pPr>
        <w:spacing w:after="60"/>
        <w:jc w:val="both"/>
        <w:rPr>
          <w:rFonts w:ascii="Arial" w:eastAsia="Times New Roman" w:hAnsi="Arial" w:cs="Times New Roman"/>
          <w:sz w:val="20"/>
          <w:szCs w:val="20"/>
          <w:lang w:bidi="ar-SA"/>
        </w:rPr>
      </w:pPr>
    </w:p>
    <w:p w14:paraId="63094A0D" w14:textId="77777777" w:rsidR="000B59E3" w:rsidRDefault="000B59E3"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Pour les profondeurs de réparations supérieures à 8 </w:t>
      </w:r>
      <w:r w:rsidR="00724541">
        <w:rPr>
          <w:rFonts w:ascii="Arial" w:eastAsia="Times New Roman" w:hAnsi="Arial" w:cs="Times New Roman"/>
          <w:sz w:val="20"/>
          <w:szCs w:val="20"/>
          <w:lang w:bidi="ar-SA"/>
        </w:rPr>
        <w:t>centimètres</w:t>
      </w:r>
      <w:r>
        <w:rPr>
          <w:rFonts w:ascii="Arial" w:eastAsia="Times New Roman" w:hAnsi="Arial" w:cs="Times New Roman"/>
          <w:sz w:val="20"/>
          <w:szCs w:val="20"/>
          <w:lang w:bidi="ar-SA"/>
        </w:rPr>
        <w:t>, il sera utilisé un mortier répondant aux exigences ci-dessous.</w:t>
      </w:r>
    </w:p>
    <w:p w14:paraId="766AB3E1" w14:textId="77777777" w:rsidR="000B59E3" w:rsidRDefault="000B59E3" w:rsidP="007B5C8D">
      <w:pPr>
        <w:spacing w:after="60"/>
        <w:jc w:val="both"/>
        <w:rPr>
          <w:rFonts w:ascii="Arial" w:eastAsia="Times New Roman" w:hAnsi="Arial" w:cs="Times New Roman"/>
          <w:sz w:val="20"/>
          <w:szCs w:val="20"/>
          <w:lang w:bidi="ar-SA"/>
        </w:rPr>
      </w:pPr>
    </w:p>
    <w:p w14:paraId="7683B2CD" w14:textId="77777777" w:rsidR="000B59E3" w:rsidRPr="008A6D9C" w:rsidRDefault="000B59E3" w:rsidP="007B5C8D">
      <w:pPr>
        <w:spacing w:after="60"/>
        <w:jc w:val="both"/>
        <w:rPr>
          <w:rFonts w:ascii="Arial" w:eastAsia="Times New Roman" w:hAnsi="Arial" w:cs="Times New Roman"/>
          <w:sz w:val="20"/>
          <w:szCs w:val="20"/>
          <w:lang w:bidi="ar-SA"/>
        </w:rPr>
      </w:pPr>
      <w:r w:rsidRPr="008A6D9C">
        <w:rPr>
          <w:rFonts w:ascii="Arial" w:eastAsia="Times New Roman" w:hAnsi="Arial" w:cs="Times New Roman"/>
          <w:sz w:val="20"/>
          <w:szCs w:val="20"/>
          <w:lang w:bidi="ar-SA"/>
        </w:rPr>
        <w:t>Les mortiers seront à retrait compensé et conformes à la norme NF P 18-821.</w:t>
      </w:r>
    </w:p>
    <w:p w14:paraId="356F4A40" w14:textId="77777777" w:rsidR="000B59E3" w:rsidRDefault="000B59E3" w:rsidP="007B5C8D">
      <w:pPr>
        <w:jc w:val="both"/>
        <w:rPr>
          <w:rFonts w:ascii="Arial" w:eastAsia="Times New Roman" w:hAnsi="Arial" w:cs="Times New Roman"/>
          <w:sz w:val="20"/>
          <w:szCs w:val="20"/>
          <w:lang w:bidi="ar-SA"/>
        </w:rPr>
      </w:pPr>
      <w:r>
        <w:rPr>
          <w:rFonts w:ascii="Arial" w:eastAsia="Times New Roman" w:hAnsi="Arial" w:cs="Times New Roman"/>
          <w:sz w:val="20"/>
          <w:szCs w:val="20"/>
          <w:lang w:bidi="ar-SA"/>
        </w:rPr>
        <w:t>Le produit aura les caractéristiques suivantes :</w:t>
      </w:r>
    </w:p>
    <w:p w14:paraId="098042C2" w14:textId="77777777" w:rsidR="000B59E3" w:rsidRDefault="000B59E3"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Une résistance à la compression d’au moins 40 </w:t>
      </w:r>
      <w:proofErr w:type="spellStart"/>
      <w:r>
        <w:rPr>
          <w:rFonts w:ascii="Arial" w:eastAsia="Times New Roman" w:hAnsi="Arial" w:cs="Times New Roman"/>
          <w:sz w:val="20"/>
          <w:szCs w:val="20"/>
          <w:lang w:bidi="ar-SA"/>
        </w:rPr>
        <w:t>Mpa</w:t>
      </w:r>
      <w:proofErr w:type="spellEnd"/>
      <w:r>
        <w:rPr>
          <w:rFonts w:ascii="Arial" w:eastAsia="Times New Roman" w:hAnsi="Arial" w:cs="Times New Roman"/>
          <w:sz w:val="20"/>
          <w:szCs w:val="20"/>
          <w:lang w:bidi="ar-SA"/>
        </w:rPr>
        <w:t xml:space="preserve"> à 1 jour et d’au moins 80 MPa à 28 jours</w:t>
      </w:r>
      <w:r w:rsidR="00446D67">
        <w:rPr>
          <w:rFonts w:ascii="Arial" w:eastAsia="Times New Roman" w:hAnsi="Arial" w:cs="Times New Roman"/>
          <w:sz w:val="20"/>
          <w:szCs w:val="20"/>
          <w:lang w:bidi="ar-SA"/>
        </w:rPr>
        <w:t> ;</w:t>
      </w:r>
    </w:p>
    <w:p w14:paraId="188DC739" w14:textId="77777777" w:rsidR="000B59E3" w:rsidRDefault="000B59E3"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insensibilité aux cycles de gel/dégels</w:t>
      </w:r>
      <w:r w:rsidR="00446D67">
        <w:rPr>
          <w:rFonts w:ascii="Arial" w:eastAsia="Times New Roman" w:hAnsi="Arial" w:cs="Times New Roman"/>
          <w:sz w:val="20"/>
          <w:szCs w:val="20"/>
          <w:lang w:bidi="ar-SA"/>
        </w:rPr>
        <w:t> ;</w:t>
      </w:r>
    </w:p>
    <w:p w14:paraId="122098C5" w14:textId="77777777" w:rsidR="000B59E3" w:rsidRDefault="000B59E3"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imperméabilité à l’eau</w:t>
      </w:r>
      <w:r w:rsidR="00446D67">
        <w:rPr>
          <w:rFonts w:ascii="Arial" w:eastAsia="Times New Roman" w:hAnsi="Arial" w:cs="Times New Roman"/>
          <w:sz w:val="20"/>
          <w:szCs w:val="20"/>
          <w:lang w:bidi="ar-SA"/>
        </w:rPr>
        <w:t> ;</w:t>
      </w:r>
    </w:p>
    <w:p w14:paraId="0FBACBB2" w14:textId="630AB196" w:rsidR="00321902" w:rsidRPr="00C2780A" w:rsidRDefault="000B59E3"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Une résistance chimique aux huiles</w:t>
      </w:r>
      <w:r w:rsidR="00446D67">
        <w:rPr>
          <w:rFonts w:ascii="Arial" w:eastAsia="Times New Roman" w:hAnsi="Arial" w:cs="Times New Roman"/>
          <w:sz w:val="20"/>
          <w:szCs w:val="20"/>
          <w:lang w:bidi="ar-SA"/>
        </w:rPr>
        <w:t xml:space="preserve"> et aux hydrocarbures.</w:t>
      </w:r>
    </w:p>
    <w:p w14:paraId="0C2533D3" w14:textId="6CE086E5" w:rsidR="00810DDC" w:rsidRPr="00B14734" w:rsidRDefault="00810DDC" w:rsidP="007B5C8D">
      <w:pPr>
        <w:pStyle w:val="Titre20"/>
      </w:pPr>
      <w:bookmarkStart w:id="115" w:name="__RefHeading__3750_1657666704"/>
      <w:bookmarkStart w:id="116" w:name="_Toc479080864"/>
      <w:bookmarkStart w:id="117" w:name="_Toc73435615"/>
      <w:bookmarkStart w:id="118" w:name="_Toc204162328"/>
      <w:bookmarkEnd w:id="115"/>
      <w:bookmarkEnd w:id="116"/>
      <w:r w:rsidRPr="00B14734">
        <w:t>ARTICLE II.1</w:t>
      </w:r>
      <w:r w:rsidR="00C2780A">
        <w:t>2</w:t>
      </w:r>
      <w:r w:rsidRPr="00B14734">
        <w:t xml:space="preserve"> – PALPLANCHES</w:t>
      </w:r>
      <w:bookmarkEnd w:id="117"/>
      <w:bookmarkEnd w:id="118"/>
    </w:p>
    <w:p w14:paraId="0A41D60F" w14:textId="77777777" w:rsidR="00810DDC" w:rsidRPr="00B14734" w:rsidRDefault="00810DDC" w:rsidP="007B5C8D">
      <w:pPr>
        <w:spacing w:after="60"/>
        <w:jc w:val="both"/>
        <w:rPr>
          <w:rFonts w:ascii="Arial" w:eastAsia="Times New Roman" w:hAnsi="Arial" w:cs="Times New Roman"/>
          <w:sz w:val="20"/>
          <w:szCs w:val="20"/>
          <w:lang w:bidi="ar-SA"/>
        </w:rPr>
      </w:pPr>
    </w:p>
    <w:p w14:paraId="1ABDBDF7" w14:textId="77777777" w:rsidR="00810DDC" w:rsidRPr="00B14734" w:rsidRDefault="00810DDC" w:rsidP="007B5C8D">
      <w:pPr>
        <w:spacing w:after="60"/>
        <w:jc w:val="both"/>
        <w:rPr>
          <w:rFonts w:ascii="Arial" w:eastAsia="Times New Roman" w:hAnsi="Arial" w:cs="Times New Roman"/>
          <w:sz w:val="20"/>
          <w:szCs w:val="20"/>
          <w:lang w:bidi="ar-SA"/>
        </w:rPr>
      </w:pPr>
      <w:r w:rsidRPr="00B14734">
        <w:rPr>
          <w:rFonts w:ascii="Arial" w:eastAsia="Times New Roman" w:hAnsi="Arial" w:cs="Times New Roman"/>
          <w:sz w:val="20"/>
          <w:szCs w:val="20"/>
          <w:lang w:bidi="ar-SA"/>
        </w:rPr>
        <w:t>Les palplanches seront de profil U et laminées à chaud.</w:t>
      </w:r>
    </w:p>
    <w:p w14:paraId="69D06BFF" w14:textId="357C11A3" w:rsidR="00810DDC" w:rsidRDefault="00810DDC" w:rsidP="007B5C8D">
      <w:pPr>
        <w:pStyle w:val="Titre20"/>
      </w:pPr>
      <w:bookmarkStart w:id="119" w:name="_Toc73435617"/>
      <w:bookmarkStart w:id="120" w:name="_Toc204162329"/>
      <w:r>
        <w:t>ARTICLE II.1</w:t>
      </w:r>
      <w:r w:rsidR="00C2780A">
        <w:t>3</w:t>
      </w:r>
      <w:r>
        <w:t xml:space="preserve"> – PLAQUE </w:t>
      </w:r>
      <w:proofErr w:type="spellStart"/>
      <w:r>
        <w:t>SIGNALETIQUE</w:t>
      </w:r>
      <w:bookmarkEnd w:id="119"/>
      <w:bookmarkEnd w:id="120"/>
      <w:proofErr w:type="spellEnd"/>
    </w:p>
    <w:p w14:paraId="7BCBFE75" w14:textId="77777777" w:rsidR="00810DDC" w:rsidRDefault="00810DDC" w:rsidP="007B5C8D">
      <w:pPr>
        <w:spacing w:after="60"/>
        <w:jc w:val="both"/>
        <w:rPr>
          <w:rFonts w:ascii="Arial" w:eastAsia="Times New Roman" w:hAnsi="Arial" w:cs="Times New Roman"/>
          <w:sz w:val="20"/>
          <w:szCs w:val="20"/>
          <w:lang w:bidi="ar-SA"/>
        </w:rPr>
      </w:pPr>
    </w:p>
    <w:p w14:paraId="5BEDD320"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 plaque signalétique sera en acier inoxydable, de dimensions 200 x 300 </w:t>
      </w:r>
      <w:r w:rsidR="00BD243D">
        <w:rPr>
          <w:rFonts w:ascii="Arial" w:eastAsia="Times New Roman" w:hAnsi="Arial" w:cs="Times New Roman"/>
          <w:sz w:val="20"/>
          <w:szCs w:val="20"/>
          <w:lang w:bidi="ar-SA"/>
        </w:rPr>
        <w:t>millimètres</w:t>
      </w:r>
      <w:r>
        <w:rPr>
          <w:rFonts w:ascii="Arial" w:eastAsia="Times New Roman" w:hAnsi="Arial" w:cs="Times New Roman"/>
          <w:sz w:val="20"/>
          <w:szCs w:val="20"/>
          <w:lang w:bidi="ar-SA"/>
        </w:rPr>
        <w:t>.</w:t>
      </w:r>
    </w:p>
    <w:p w14:paraId="4DC95FF2" w14:textId="77777777" w:rsidR="00810DDC" w:rsidRDefault="00810DDC" w:rsidP="007B5C8D">
      <w:pPr>
        <w:spacing w:after="60"/>
        <w:jc w:val="both"/>
        <w:rPr>
          <w:rFonts w:ascii="Arial" w:eastAsia="Times New Roman" w:hAnsi="Arial" w:cs="Times New Roman"/>
          <w:sz w:val="20"/>
          <w:szCs w:val="20"/>
          <w:lang w:bidi="ar-SA"/>
        </w:rPr>
      </w:pPr>
    </w:p>
    <w:p w14:paraId="4172A147" w14:textId="77777777" w:rsidR="00810DDC" w:rsidRDefault="00810DDC" w:rsidP="007B5C8D">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Elles seront fixées dans le béton du terre-plein, dans l’axe des rainures. Elles seront gravées du numéro de référence des batardeaux que lui communiquera le maître d’œuvre.</w:t>
      </w:r>
    </w:p>
    <w:p w14:paraId="47EC5469" w14:textId="77777777" w:rsidR="008E3C28" w:rsidRDefault="008E3C28" w:rsidP="007B5C8D">
      <w:pPr>
        <w:spacing w:after="60"/>
        <w:jc w:val="both"/>
        <w:rPr>
          <w:rFonts w:ascii="Arial" w:eastAsia="Times New Roman" w:hAnsi="Arial" w:cs="Times New Roman"/>
          <w:sz w:val="20"/>
          <w:szCs w:val="20"/>
          <w:lang w:bidi="ar-SA"/>
        </w:rPr>
      </w:pPr>
    </w:p>
    <w:p w14:paraId="4FE33121" w14:textId="77777777" w:rsidR="008E3C28" w:rsidRDefault="008E3C28" w:rsidP="007B5C8D">
      <w:pPr>
        <w:spacing w:after="60"/>
        <w:jc w:val="both"/>
        <w:rPr>
          <w:rFonts w:ascii="Arial" w:eastAsia="Times New Roman" w:hAnsi="Arial" w:cs="Times New Roman"/>
          <w:sz w:val="20"/>
          <w:szCs w:val="20"/>
          <w:lang w:bidi="ar-SA"/>
        </w:rPr>
      </w:pPr>
    </w:p>
    <w:p w14:paraId="4B5F3B22" w14:textId="77777777" w:rsidR="008E3C28" w:rsidRDefault="008E3C28" w:rsidP="007B5C8D">
      <w:pPr>
        <w:spacing w:after="60"/>
        <w:jc w:val="both"/>
        <w:rPr>
          <w:rFonts w:ascii="Arial" w:eastAsia="Times New Roman" w:hAnsi="Arial" w:cs="Times New Roman"/>
          <w:sz w:val="20"/>
          <w:szCs w:val="20"/>
          <w:lang w:bidi="ar-SA"/>
        </w:rPr>
      </w:pPr>
    </w:p>
    <w:p w14:paraId="65A1FCE1" w14:textId="288B4A89" w:rsidR="00810DDC" w:rsidRDefault="00810DDC" w:rsidP="007B5C8D">
      <w:pPr>
        <w:pStyle w:val="Titre20"/>
      </w:pPr>
      <w:bookmarkStart w:id="121" w:name="_Toc73435618"/>
      <w:bookmarkStart w:id="122" w:name="_Toc489970083"/>
      <w:bookmarkStart w:id="123" w:name="_Toc204162330"/>
      <w:r>
        <w:t>ARTICLE II.1</w:t>
      </w:r>
      <w:r w:rsidR="008E3C28">
        <w:t>4</w:t>
      </w:r>
      <w:r>
        <w:t xml:space="preserve"> – PANNEAU D’INFORMATION</w:t>
      </w:r>
      <w:bookmarkEnd w:id="121"/>
      <w:bookmarkEnd w:id="122"/>
      <w:bookmarkEnd w:id="123"/>
    </w:p>
    <w:p w14:paraId="126F26A6" w14:textId="77777777" w:rsidR="00810DDC" w:rsidRDefault="00810DDC" w:rsidP="007B5C8D">
      <w:pPr>
        <w:pStyle w:val="Textbody"/>
        <w:spacing w:after="60"/>
      </w:pPr>
    </w:p>
    <w:p w14:paraId="4D2A58CA" w14:textId="77777777" w:rsidR="00810DDC" w:rsidRDefault="00810DDC" w:rsidP="007B5C8D">
      <w:pPr>
        <w:pStyle w:val="Textbody"/>
        <w:spacing w:after="60"/>
      </w:pPr>
      <w:r>
        <w:t>L'Entrepreneur mettra en place, pendant toute la durée des travaux, un panneau d'information en bois traité ou en aluminium laqué composé de bandes horizontales interchangeables afin de permettre une facilité de mise en œuvre et de maintenance.</w:t>
      </w:r>
    </w:p>
    <w:p w14:paraId="6C9D16D8" w14:textId="77777777" w:rsidR="00810DDC" w:rsidRDefault="00810DDC" w:rsidP="007B5C8D">
      <w:pPr>
        <w:pStyle w:val="Textbody"/>
        <w:spacing w:after="60"/>
      </w:pPr>
    </w:p>
    <w:p w14:paraId="61825806" w14:textId="77777777" w:rsidR="00810DDC" w:rsidRDefault="00810DDC" w:rsidP="007B5C8D">
      <w:pPr>
        <w:pStyle w:val="Textbody"/>
        <w:spacing w:after="60"/>
      </w:pPr>
      <w:r>
        <w:t>Le panneau sera réalisé conformément à la charte graphique de VNF et au modèle joint en annexe au CCTP.</w:t>
      </w:r>
    </w:p>
    <w:p w14:paraId="6077CC3F" w14:textId="77777777" w:rsidR="00810DDC" w:rsidRDefault="00810DDC" w:rsidP="007B5C8D">
      <w:pPr>
        <w:pStyle w:val="Textbody"/>
        <w:spacing w:after="60"/>
      </w:pPr>
    </w:p>
    <w:p w14:paraId="6EE38691" w14:textId="77777777" w:rsidR="00810DDC" w:rsidRDefault="00810DDC" w:rsidP="007B5C8D">
      <w:pPr>
        <w:pStyle w:val="Textbody"/>
        <w:spacing w:after="60"/>
      </w:pPr>
      <w:r>
        <w:t>Les ancrages des supports et les éléments constitutifs du panneau devront être conçus pour résister aux intempéries normalement prévisibles.</w:t>
      </w:r>
    </w:p>
    <w:p w14:paraId="29AE6848" w14:textId="77777777" w:rsidR="00810DDC" w:rsidRDefault="00810DDC" w:rsidP="007B5C8D">
      <w:pPr>
        <w:pStyle w:val="Textbody"/>
        <w:spacing w:after="60"/>
      </w:pPr>
    </w:p>
    <w:p w14:paraId="22E35286" w14:textId="77777777" w:rsidR="00810DDC" w:rsidRDefault="00810DDC" w:rsidP="007B5C8D">
      <w:pPr>
        <w:pStyle w:val="Textbody"/>
        <w:spacing w:after="60"/>
      </w:pPr>
      <w:r>
        <w:t>Le Maître d’œuvre fournira à l’Entrepreneur les éléments nécessaires pour compléter les informations sur le panneau.</w:t>
      </w:r>
    </w:p>
    <w:p w14:paraId="05E19349" w14:textId="77777777" w:rsidR="00810DDC" w:rsidRDefault="00810DDC" w:rsidP="007B5C8D">
      <w:pPr>
        <w:pStyle w:val="Textbody"/>
        <w:spacing w:after="60"/>
      </w:pPr>
    </w:p>
    <w:p w14:paraId="39DBF844" w14:textId="77777777" w:rsidR="00810DDC" w:rsidRDefault="00810DDC" w:rsidP="007B5C8D">
      <w:pPr>
        <w:pStyle w:val="Textbody"/>
        <w:spacing w:after="60"/>
      </w:pPr>
      <w:r>
        <w:t>Le panneau sera placé dans un lieu désigné par le Maître d'œuvre. Il sera installé avant le démarrage des travaux. Il sera déposé proprement par l’entreprise en fin de chantier et évacué.</w:t>
      </w:r>
    </w:p>
    <w:p w14:paraId="46D00AA4" w14:textId="77777777" w:rsidR="00810DDC" w:rsidRDefault="00810DDC" w:rsidP="007B5C8D">
      <w:pPr>
        <w:jc w:val="both"/>
      </w:pPr>
      <w:r>
        <w:br w:type="page"/>
      </w:r>
    </w:p>
    <w:p w14:paraId="3635096C" w14:textId="77777777" w:rsidR="00810DDC" w:rsidRDefault="00810DDC" w:rsidP="007B5C8D">
      <w:pPr>
        <w:jc w:val="both"/>
        <w:rPr>
          <w:rFonts w:ascii="Arial" w:eastAsia="Times New Roman" w:hAnsi="Arial" w:cs="Times New Roman"/>
          <w:sz w:val="20"/>
          <w:szCs w:val="20"/>
          <w:lang w:bidi="ar-SA"/>
        </w:rPr>
      </w:pPr>
    </w:p>
    <w:p w14:paraId="2BB757E4" w14:textId="77777777" w:rsidR="00810DDC" w:rsidRDefault="00810DDC" w:rsidP="006D2D2E">
      <w:pPr>
        <w:pStyle w:val="Titre10"/>
      </w:pPr>
      <w:bookmarkStart w:id="124" w:name="_Toc73435619"/>
      <w:bookmarkStart w:id="125" w:name="_Toc204162331"/>
      <w:r>
        <w:t>CHAPITRE III</w:t>
      </w:r>
      <w:r>
        <w:br/>
        <w:t>MODE D’</w:t>
      </w:r>
      <w:proofErr w:type="spellStart"/>
      <w:r>
        <w:t>EXECUTION</w:t>
      </w:r>
      <w:proofErr w:type="spellEnd"/>
      <w:r>
        <w:t xml:space="preserve"> DES TRAVAUX</w:t>
      </w:r>
      <w:bookmarkEnd w:id="124"/>
      <w:bookmarkEnd w:id="125"/>
    </w:p>
    <w:p w14:paraId="33B38FA2" w14:textId="77777777" w:rsidR="00810DDC" w:rsidRDefault="00810DDC" w:rsidP="007B5C8D">
      <w:pPr>
        <w:pStyle w:val="Textbody"/>
        <w:ind w:firstLine="709"/>
        <w:rPr>
          <w:b/>
          <w:sz w:val="28"/>
          <w:szCs w:val="28"/>
        </w:rPr>
      </w:pPr>
    </w:p>
    <w:p w14:paraId="0A9A1079" w14:textId="77777777" w:rsidR="00810DDC" w:rsidRDefault="00810DDC" w:rsidP="007B5C8D">
      <w:pPr>
        <w:pStyle w:val="Titre20"/>
      </w:pPr>
      <w:bookmarkStart w:id="126" w:name="_Toc73435620"/>
      <w:bookmarkStart w:id="127" w:name="_Toc204162332"/>
      <w:r>
        <w:t xml:space="preserve">ARTICLE III.1 - DOCUMENTS </w:t>
      </w:r>
      <w:proofErr w:type="spellStart"/>
      <w:r>
        <w:t>A</w:t>
      </w:r>
      <w:proofErr w:type="spellEnd"/>
      <w:r>
        <w:t xml:space="preserve"> FOURNIR</w:t>
      </w:r>
      <w:bookmarkEnd w:id="126"/>
      <w:bookmarkEnd w:id="127"/>
    </w:p>
    <w:p w14:paraId="5376A488" w14:textId="77777777" w:rsidR="00810DDC" w:rsidRDefault="00810DDC" w:rsidP="007B5C8D">
      <w:pPr>
        <w:pStyle w:val="Standard"/>
        <w:jc w:val="both"/>
      </w:pPr>
      <w:r>
        <w:t>Le tableau ci-après récapitule les principaux documents à fournir dans le cadre de l'exécution des travaux.</w:t>
      </w:r>
    </w:p>
    <w:p w14:paraId="0992E68D" w14:textId="77777777" w:rsidR="00810DDC" w:rsidRDefault="00810DDC" w:rsidP="007B5C8D">
      <w:pPr>
        <w:pStyle w:val="Standard"/>
        <w:jc w:val="both"/>
      </w:pPr>
    </w:p>
    <w:p w14:paraId="63A36D56" w14:textId="77777777" w:rsidR="00810DDC" w:rsidRDefault="00810DDC" w:rsidP="007B5C8D">
      <w:pPr>
        <w:pStyle w:val="Textbody"/>
      </w:pPr>
    </w:p>
    <w:tbl>
      <w:tblPr>
        <w:tblW w:w="9087" w:type="dxa"/>
        <w:tblLayout w:type="fixed"/>
        <w:tblCellMar>
          <w:left w:w="10" w:type="dxa"/>
          <w:right w:w="10" w:type="dxa"/>
        </w:tblCellMar>
        <w:tblLook w:val="04A0" w:firstRow="1" w:lastRow="0" w:firstColumn="1" w:lastColumn="0" w:noHBand="0" w:noVBand="1"/>
      </w:tblPr>
      <w:tblGrid>
        <w:gridCol w:w="1259"/>
        <w:gridCol w:w="2709"/>
        <w:gridCol w:w="2552"/>
        <w:gridCol w:w="2567"/>
      </w:tblGrid>
      <w:tr w:rsidR="00810DDC" w14:paraId="4982A540" w14:textId="77777777" w:rsidTr="00A8208F">
        <w:tc>
          <w:tcPr>
            <w:tcW w:w="125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0FA66C57" w14:textId="77777777" w:rsidR="00810DDC" w:rsidRDefault="00810DDC" w:rsidP="007B5C8D">
            <w:pPr>
              <w:pStyle w:val="Standard"/>
              <w:snapToGrid w:val="0"/>
              <w:jc w:val="both"/>
              <w:rPr>
                <w:rFonts w:cs="Arial"/>
                <w:b/>
                <w:bCs/>
                <w:color w:val="000000"/>
                <w:sz w:val="18"/>
              </w:rPr>
            </w:pPr>
            <w:r>
              <w:rPr>
                <w:rFonts w:cs="Arial"/>
                <w:b/>
                <w:bCs/>
                <w:color w:val="000000"/>
                <w:sz w:val="18"/>
              </w:rPr>
              <w:t xml:space="preserve">Articles du </w:t>
            </w:r>
            <w:proofErr w:type="spellStart"/>
            <w:r>
              <w:rPr>
                <w:rFonts w:cs="Arial"/>
                <w:b/>
                <w:bCs/>
                <w:color w:val="000000"/>
                <w:sz w:val="18"/>
              </w:rPr>
              <w:t>C.C.T.P</w:t>
            </w:r>
            <w:proofErr w:type="spellEnd"/>
            <w:r>
              <w:rPr>
                <w:rFonts w:cs="Arial"/>
                <w:b/>
                <w:bCs/>
                <w:color w:val="000000"/>
                <w:sz w:val="18"/>
              </w:rPr>
              <w:t>.</w:t>
            </w:r>
          </w:p>
        </w:tc>
        <w:tc>
          <w:tcPr>
            <w:tcW w:w="270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E96EEE3" w14:textId="77777777" w:rsidR="00810DDC" w:rsidRDefault="00810DDC" w:rsidP="007B5C8D">
            <w:pPr>
              <w:pStyle w:val="Standard"/>
              <w:snapToGrid w:val="0"/>
              <w:jc w:val="both"/>
              <w:rPr>
                <w:rFonts w:cs="Arial"/>
                <w:b/>
                <w:bCs/>
                <w:color w:val="000000"/>
                <w:sz w:val="18"/>
              </w:rPr>
            </w:pPr>
            <w:r>
              <w:rPr>
                <w:rFonts w:cs="Arial"/>
                <w:b/>
                <w:bCs/>
                <w:color w:val="000000"/>
                <w:sz w:val="18"/>
              </w:rPr>
              <w:t>Documents à fournir</w:t>
            </w:r>
          </w:p>
        </w:tc>
        <w:tc>
          <w:tcPr>
            <w:tcW w:w="2552"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F577DE3" w14:textId="77777777" w:rsidR="00810DDC" w:rsidRDefault="00810DDC" w:rsidP="007B5C8D">
            <w:pPr>
              <w:pStyle w:val="Standard"/>
              <w:snapToGrid w:val="0"/>
              <w:jc w:val="both"/>
              <w:rPr>
                <w:rFonts w:cs="Arial"/>
                <w:b/>
                <w:bCs/>
                <w:color w:val="000000"/>
                <w:sz w:val="18"/>
              </w:rPr>
            </w:pPr>
            <w:r>
              <w:rPr>
                <w:rFonts w:cs="Arial"/>
                <w:b/>
                <w:bCs/>
                <w:color w:val="000000"/>
                <w:sz w:val="18"/>
              </w:rPr>
              <w:t>Délai de fourniture pour l’Entreprise au Maître d’Œuvre *</w:t>
            </w:r>
          </w:p>
        </w:tc>
        <w:tc>
          <w:tcPr>
            <w:tcW w:w="256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5A855E61" w14:textId="77777777" w:rsidR="00810DDC" w:rsidRDefault="00810DDC" w:rsidP="007B5C8D">
            <w:pPr>
              <w:pStyle w:val="Standard"/>
              <w:snapToGrid w:val="0"/>
              <w:jc w:val="both"/>
              <w:rPr>
                <w:rFonts w:cs="Arial"/>
                <w:b/>
                <w:bCs/>
                <w:color w:val="000000"/>
                <w:sz w:val="18"/>
              </w:rPr>
            </w:pPr>
            <w:r>
              <w:rPr>
                <w:rFonts w:cs="Arial"/>
                <w:b/>
                <w:bCs/>
                <w:color w:val="000000"/>
                <w:sz w:val="18"/>
              </w:rPr>
              <w:t>Délai de visa ou d’observations du Maître d’Œuvre **</w:t>
            </w:r>
          </w:p>
        </w:tc>
      </w:tr>
      <w:tr w:rsidR="00810DDC" w14:paraId="5DA9D157"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40A6550" w14:textId="77777777" w:rsidR="00810DDC" w:rsidRDefault="00810DDC" w:rsidP="007B5C8D">
            <w:pPr>
              <w:pStyle w:val="Textbody"/>
              <w:rPr>
                <w:color w:val="000000"/>
              </w:rPr>
            </w:pPr>
            <w:r>
              <w:rPr>
                <w:color w:val="000000"/>
              </w:rPr>
              <w:t>II</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0DDD7878" w14:textId="77777777" w:rsidR="00810DDC" w:rsidRDefault="00810DDC" w:rsidP="007B5C8D">
            <w:pPr>
              <w:pStyle w:val="Textbody"/>
              <w:rPr>
                <w:color w:val="000000"/>
              </w:rPr>
            </w:pPr>
            <w:r>
              <w:rPr>
                <w:color w:val="000000"/>
              </w:rPr>
              <w:t>Agrément des matériaux</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463553C"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1C996C4" w14:textId="77777777" w:rsidR="00810DDC" w:rsidRDefault="00810DDC" w:rsidP="007B5C8D">
            <w:pPr>
              <w:pStyle w:val="Textbody"/>
              <w:rPr>
                <w:color w:val="000000"/>
              </w:rPr>
            </w:pPr>
            <w:r>
              <w:rPr>
                <w:color w:val="000000"/>
              </w:rPr>
              <w:t>10 jours</w:t>
            </w:r>
          </w:p>
        </w:tc>
      </w:tr>
      <w:tr w:rsidR="00810DDC" w14:paraId="3BD7E916"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56D0E56C" w14:textId="77777777" w:rsidR="00810DDC" w:rsidRDefault="00810DDC" w:rsidP="007B5C8D">
            <w:pPr>
              <w:pStyle w:val="Textbody"/>
              <w:rPr>
                <w:color w:val="000000"/>
              </w:rPr>
            </w:pPr>
            <w:r>
              <w:rPr>
                <w:color w:val="000000"/>
              </w:rPr>
              <w:t>II.1.3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6FE52E0" w14:textId="696666FC" w:rsidR="00810DDC" w:rsidRDefault="00810DDC" w:rsidP="007B5C8D">
            <w:pPr>
              <w:pStyle w:val="Textbody"/>
              <w:rPr>
                <w:color w:val="000000"/>
              </w:rPr>
            </w:pPr>
            <w:r>
              <w:rPr>
                <w:color w:val="000000"/>
              </w:rPr>
              <w:t>Certificat matériaux (</w:t>
            </w:r>
            <w:proofErr w:type="spellStart"/>
            <w:r>
              <w:rPr>
                <w:color w:val="000000"/>
              </w:rPr>
              <w:t>CCPU</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5BE31C5"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6C881699" w14:textId="77777777" w:rsidR="00810DDC" w:rsidRDefault="00810DDC" w:rsidP="007B5C8D">
            <w:pPr>
              <w:pStyle w:val="Textbody"/>
              <w:rPr>
                <w:color w:val="000000"/>
              </w:rPr>
            </w:pPr>
            <w:r>
              <w:rPr>
                <w:color w:val="000000"/>
              </w:rPr>
              <w:t>10 jours</w:t>
            </w:r>
          </w:p>
        </w:tc>
      </w:tr>
      <w:tr w:rsidR="00810DDC" w14:paraId="18649C39"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515D46C" w14:textId="77777777" w:rsidR="00810DDC" w:rsidRDefault="00810DDC" w:rsidP="007B5C8D">
            <w:pPr>
              <w:pStyle w:val="Textbody"/>
              <w:rPr>
                <w:color w:val="000000"/>
              </w:rPr>
            </w:pPr>
            <w:r>
              <w:rPr>
                <w:color w:val="000000"/>
              </w:rPr>
              <w:t>III.2</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1830E80" w14:textId="77777777" w:rsidR="00810DDC" w:rsidRDefault="00810DDC" w:rsidP="007B5C8D">
            <w:pPr>
              <w:pStyle w:val="Textbody"/>
              <w:rPr>
                <w:color w:val="000000"/>
              </w:rPr>
            </w:pPr>
            <w:r>
              <w:rPr>
                <w:color w:val="000000"/>
              </w:rPr>
              <w:t>Programme d’exécution</w:t>
            </w:r>
          </w:p>
          <w:p w14:paraId="6BD0011D" w14:textId="77777777" w:rsidR="00810DDC" w:rsidRDefault="00810DDC" w:rsidP="007B5C8D">
            <w:pPr>
              <w:pStyle w:val="Textbody"/>
              <w:rPr>
                <w:color w:val="000000"/>
              </w:rPr>
            </w:pPr>
            <w:r>
              <w:rPr>
                <w:color w:val="000000"/>
              </w:rPr>
              <w:t>des travaux</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25C7B3B7"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94648D2" w14:textId="77777777" w:rsidR="00810DDC" w:rsidRDefault="00810DDC" w:rsidP="007B5C8D">
            <w:pPr>
              <w:pStyle w:val="Textbody"/>
              <w:rPr>
                <w:color w:val="000000"/>
              </w:rPr>
            </w:pPr>
            <w:r>
              <w:rPr>
                <w:color w:val="000000"/>
              </w:rPr>
              <w:t>10 jours</w:t>
            </w:r>
          </w:p>
        </w:tc>
      </w:tr>
      <w:tr w:rsidR="00810DDC" w14:paraId="5A84BA98"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C9FAF7" w14:textId="77777777" w:rsidR="00810DDC" w:rsidRDefault="00810DDC" w:rsidP="007B5C8D">
            <w:pPr>
              <w:pStyle w:val="Textbody"/>
              <w:rPr>
                <w:color w:val="000000"/>
              </w:rPr>
            </w:pPr>
            <w:r>
              <w:rPr>
                <w:color w:val="000000"/>
              </w:rPr>
              <w:t>III.3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6DADC1C6" w14:textId="77777777" w:rsidR="00810DDC" w:rsidRDefault="00810DDC" w:rsidP="007B5C8D">
            <w:pPr>
              <w:pStyle w:val="Textbody"/>
              <w:rPr>
                <w:color w:val="000000"/>
              </w:rPr>
            </w:pPr>
            <w:r>
              <w:rPr>
                <w:color w:val="000000"/>
              </w:rPr>
              <w:t>Programme des études d’exécution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EFC649"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296B404" w14:textId="77777777" w:rsidR="00810DDC" w:rsidRDefault="00810DDC" w:rsidP="007B5C8D">
            <w:pPr>
              <w:pStyle w:val="Textbody"/>
              <w:rPr>
                <w:color w:val="000000"/>
              </w:rPr>
            </w:pPr>
            <w:r>
              <w:rPr>
                <w:color w:val="000000"/>
              </w:rPr>
              <w:t>10 jours</w:t>
            </w:r>
          </w:p>
        </w:tc>
      </w:tr>
      <w:tr w:rsidR="00810DDC" w14:paraId="476E4045"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0F73B73" w14:textId="77777777" w:rsidR="00810DDC" w:rsidRDefault="00810DDC" w:rsidP="007B5C8D">
            <w:pPr>
              <w:pStyle w:val="Textbody"/>
              <w:snapToGrid w:val="0"/>
              <w:rPr>
                <w:color w:val="000000"/>
              </w:rPr>
            </w:pPr>
            <w:r>
              <w:rPr>
                <w:color w:val="000000"/>
              </w:rPr>
              <w:t>III.4</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7B089A4" w14:textId="77777777" w:rsidR="00810DDC" w:rsidRDefault="00810DDC" w:rsidP="007B5C8D">
            <w:pPr>
              <w:pStyle w:val="Textbody"/>
              <w:snapToGrid w:val="0"/>
              <w:rPr>
                <w:color w:val="000000"/>
                <w:lang w:val="en-GB"/>
              </w:rPr>
            </w:pPr>
            <w:r>
              <w:rPr>
                <w:color w:val="000000"/>
                <w:lang w:val="en-GB"/>
              </w:rPr>
              <w:t>P.A.Q.</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A9D0A67"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25A5099B" w14:textId="77777777" w:rsidR="00810DDC" w:rsidRDefault="00810DDC" w:rsidP="007B5C8D">
            <w:pPr>
              <w:pStyle w:val="Textbody"/>
              <w:snapToGrid w:val="0"/>
              <w:rPr>
                <w:color w:val="000000"/>
              </w:rPr>
            </w:pPr>
            <w:r>
              <w:rPr>
                <w:color w:val="000000"/>
              </w:rPr>
              <w:t>10 jours</w:t>
            </w:r>
          </w:p>
        </w:tc>
      </w:tr>
      <w:tr w:rsidR="00810DDC" w14:paraId="4F780A23"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BA48369" w14:textId="77777777" w:rsidR="00810DDC" w:rsidRDefault="00810DDC" w:rsidP="007B5C8D">
            <w:pPr>
              <w:pStyle w:val="Textbody"/>
              <w:snapToGrid w:val="0"/>
              <w:rPr>
                <w:color w:val="000000"/>
              </w:rPr>
            </w:pPr>
            <w:r>
              <w:rPr>
                <w:color w:val="000000"/>
              </w:rPr>
              <w:t>III.5.2</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1524603" w14:textId="77777777" w:rsidR="00810DDC" w:rsidRDefault="00810DDC" w:rsidP="007B5C8D">
            <w:pPr>
              <w:pStyle w:val="Textbody"/>
              <w:snapToGrid w:val="0"/>
              <w:rPr>
                <w:color w:val="000000"/>
              </w:rPr>
            </w:pPr>
            <w:r>
              <w:rPr>
                <w:color w:val="000000"/>
              </w:rPr>
              <w:t>Plan d’installation de chantier</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C54A619"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674F217" w14:textId="77777777" w:rsidR="00810DDC" w:rsidRDefault="00810DDC" w:rsidP="007B5C8D">
            <w:pPr>
              <w:pStyle w:val="Textbody"/>
              <w:snapToGrid w:val="0"/>
              <w:rPr>
                <w:color w:val="000000"/>
              </w:rPr>
            </w:pPr>
            <w:r>
              <w:rPr>
                <w:color w:val="000000"/>
              </w:rPr>
              <w:t>10 jours</w:t>
            </w:r>
          </w:p>
        </w:tc>
      </w:tr>
      <w:tr w:rsidR="00810DDC" w14:paraId="748D2C4E"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4B29B9E1" w14:textId="77777777" w:rsidR="00810DDC" w:rsidRDefault="00810DDC" w:rsidP="007B5C8D">
            <w:pPr>
              <w:pStyle w:val="Textbody"/>
              <w:snapToGrid w:val="0"/>
              <w:rPr>
                <w:color w:val="000000"/>
              </w:rPr>
            </w:pPr>
            <w:r>
              <w:rPr>
                <w:color w:val="000000"/>
              </w:rPr>
              <w:t>III.6</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ACCCC6D" w14:textId="77777777" w:rsidR="00810DDC" w:rsidRDefault="00810DDC" w:rsidP="007B5C8D">
            <w:pPr>
              <w:pStyle w:val="Textbody"/>
              <w:snapToGrid w:val="0"/>
              <w:rPr>
                <w:color w:val="000000"/>
              </w:rPr>
            </w:pPr>
            <w:r>
              <w:rPr>
                <w:color w:val="000000"/>
              </w:rPr>
              <w:t>Plan de prévention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CB235A"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517FE8D" w14:textId="77777777" w:rsidR="00810DDC" w:rsidRDefault="00810DDC" w:rsidP="007B5C8D">
            <w:pPr>
              <w:pStyle w:val="Textbody"/>
              <w:snapToGrid w:val="0"/>
              <w:rPr>
                <w:color w:val="000000"/>
              </w:rPr>
            </w:pPr>
            <w:r>
              <w:rPr>
                <w:color w:val="000000"/>
              </w:rPr>
              <w:t>10 jours</w:t>
            </w:r>
          </w:p>
        </w:tc>
      </w:tr>
      <w:tr w:rsidR="00810DDC" w14:paraId="756EDBEF"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E9984E" w14:textId="77777777" w:rsidR="00810DDC" w:rsidRDefault="00810DDC" w:rsidP="007B5C8D">
            <w:pPr>
              <w:pStyle w:val="Textbody"/>
              <w:snapToGrid w:val="0"/>
              <w:rPr>
                <w:color w:val="000000"/>
              </w:rPr>
            </w:pPr>
            <w:r>
              <w:rPr>
                <w:color w:val="000000"/>
              </w:rPr>
              <w:t>III.7</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A84DECD" w14:textId="77777777" w:rsidR="00810DDC" w:rsidRDefault="00810DDC" w:rsidP="007B5C8D">
            <w:pPr>
              <w:pStyle w:val="Textbody"/>
              <w:snapToGrid w:val="0"/>
              <w:rPr>
                <w:color w:val="000000"/>
              </w:rPr>
            </w:pPr>
            <w:proofErr w:type="spellStart"/>
            <w:r>
              <w:rPr>
                <w:color w:val="000000"/>
              </w:rPr>
              <w:t>S.O.S.E.D</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4664189E"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9113D71" w14:textId="77777777" w:rsidR="00810DDC" w:rsidRDefault="00810DDC" w:rsidP="007B5C8D">
            <w:pPr>
              <w:pStyle w:val="Textbody"/>
              <w:snapToGrid w:val="0"/>
              <w:rPr>
                <w:color w:val="000000"/>
              </w:rPr>
            </w:pPr>
            <w:r>
              <w:rPr>
                <w:color w:val="000000"/>
              </w:rPr>
              <w:t>10 jours</w:t>
            </w:r>
          </w:p>
        </w:tc>
      </w:tr>
    </w:tbl>
    <w:p w14:paraId="38F84F65" w14:textId="77777777" w:rsidR="00810DDC" w:rsidRDefault="00810DDC" w:rsidP="007B5C8D">
      <w:pPr>
        <w:pStyle w:val="Textbody"/>
      </w:pPr>
    </w:p>
    <w:p w14:paraId="290A9B00" w14:textId="77777777" w:rsidR="00810DDC" w:rsidRDefault="00810DDC" w:rsidP="007B5C8D">
      <w:pPr>
        <w:pStyle w:val="Textbody"/>
        <w:spacing w:before="119"/>
      </w:pPr>
      <w:r>
        <w:t>* à compter de la date fixée par l’ordre de service de commencer la période de préparation.</w:t>
      </w:r>
    </w:p>
    <w:p w14:paraId="16E92984" w14:textId="77777777" w:rsidR="00810DDC" w:rsidRDefault="00810DDC" w:rsidP="007B5C8D">
      <w:pPr>
        <w:pStyle w:val="Textbody"/>
      </w:pPr>
      <w:r>
        <w:t>** à compter de la réception du document.</w:t>
      </w:r>
    </w:p>
    <w:p w14:paraId="09EA709E" w14:textId="77777777" w:rsidR="00810DDC" w:rsidRDefault="00810DDC" w:rsidP="007B5C8D">
      <w:pPr>
        <w:pStyle w:val="Textbody"/>
      </w:pPr>
    </w:p>
    <w:p w14:paraId="01EF11B4" w14:textId="77777777" w:rsidR="00810DDC" w:rsidRDefault="00810DDC" w:rsidP="007B5C8D">
      <w:pPr>
        <w:pStyle w:val="Textbody"/>
      </w:pPr>
      <w:r>
        <w:rPr>
          <w:b/>
          <w:bCs/>
        </w:rPr>
        <w:t>Nota</w:t>
      </w:r>
      <w:r>
        <w:t xml:space="preserve"> : en cas d'observations, l'Entrepreneur dispose d'un délai de 8 jours pour retourner le ou les documents modifiés à compter de la date de réception des documents. Le Maître d’œuvre dispose alors à nouveau du même délai pour le visa ou les nouvelles observations.</w:t>
      </w:r>
    </w:p>
    <w:p w14:paraId="4B86D1A0" w14:textId="77777777" w:rsidR="00810DDC" w:rsidRDefault="00810DDC" w:rsidP="007B5C8D">
      <w:pPr>
        <w:pStyle w:val="Titre20"/>
      </w:pPr>
      <w:bookmarkStart w:id="128" w:name="_Toc73435621"/>
      <w:bookmarkStart w:id="129" w:name="_Toc204162333"/>
      <w:r>
        <w:t>ARTICLE III.2 – PROGRAMME D’</w:t>
      </w:r>
      <w:proofErr w:type="spellStart"/>
      <w:r>
        <w:t>EXECUTION</w:t>
      </w:r>
      <w:proofErr w:type="spellEnd"/>
      <w:r>
        <w:t xml:space="preserve"> DES TRAVAUX</w:t>
      </w:r>
      <w:bookmarkEnd w:id="128"/>
      <w:bookmarkEnd w:id="129"/>
    </w:p>
    <w:p w14:paraId="0E24B98D" w14:textId="77777777" w:rsidR="00810DDC" w:rsidRDefault="00810DDC" w:rsidP="007B5C8D">
      <w:pPr>
        <w:pStyle w:val="Textbody"/>
        <w:spacing w:after="60"/>
      </w:pPr>
    </w:p>
    <w:p w14:paraId="31EF1936" w14:textId="77777777" w:rsidR="00810DDC" w:rsidRDefault="00810DDC" w:rsidP="007B5C8D">
      <w:pPr>
        <w:pStyle w:val="Standard"/>
        <w:jc w:val="both"/>
      </w:pPr>
      <w:r>
        <w:t xml:space="preserve">L’Entrepreneur adressera au Maître d’œuvre, dans le délai imparti </w:t>
      </w:r>
      <w:r>
        <w:rPr>
          <w:color w:val="000000"/>
        </w:rPr>
        <w:t>à l’article III.1 du présent CCTP</w:t>
      </w:r>
      <w:r>
        <w:t xml:space="preserve">, le programme détaillé d’exécution des travaux, conformément aux dispositions de l’article 28 du </w:t>
      </w:r>
      <w:proofErr w:type="spellStart"/>
      <w:r>
        <w:t>C.C.A.G</w:t>
      </w:r>
      <w:proofErr w:type="spellEnd"/>
      <w:r>
        <w:t>.</w:t>
      </w:r>
    </w:p>
    <w:p w14:paraId="3CA6EEEE" w14:textId="77777777" w:rsidR="00810DDC" w:rsidRDefault="00810DDC" w:rsidP="007B5C8D">
      <w:pPr>
        <w:pStyle w:val="Textbody"/>
        <w:spacing w:after="60"/>
      </w:pPr>
    </w:p>
    <w:p w14:paraId="6B28F0C8" w14:textId="77777777" w:rsidR="00810DDC" w:rsidRDefault="00810DDC" w:rsidP="007B5C8D">
      <w:pPr>
        <w:pStyle w:val="Textbody"/>
        <w:spacing w:after="60"/>
      </w:pPr>
      <w:r>
        <w:t xml:space="preserve">Ce programme établi en fonction du délai d’exécution défini </w:t>
      </w:r>
      <w:r w:rsidR="00C42B1A">
        <w:t>à l’article I.1 du présent CCTP</w:t>
      </w:r>
      <w:r>
        <w:t xml:space="preserve"> précisera les dates de commencement et d’achèvement des diverses étapes de la réalisation. Il comportera également l’organisation du chantier, le type de matériel prévu et le nombre et les qualifications des personnels affectés </w:t>
      </w:r>
      <w:r>
        <w:lastRenderedPageBreak/>
        <w:t>au chantier. Ce document devra être constamment tenu à jour et sera affiché au bureau de chantier de l’entreprise.</w:t>
      </w:r>
    </w:p>
    <w:p w14:paraId="1CAA1E12" w14:textId="77777777" w:rsidR="00810DDC" w:rsidRDefault="00810DDC" w:rsidP="007B5C8D">
      <w:pPr>
        <w:pStyle w:val="Textbody"/>
        <w:spacing w:after="60"/>
      </w:pPr>
      <w:r>
        <w:t>Le programme détaillé sera retourné, revêtu du visa du Maître d’œuvre dans un délai de 15 jours à dater de la réception, soit visé, soit assorti d’observations.</w:t>
      </w:r>
    </w:p>
    <w:p w14:paraId="4550644B" w14:textId="77777777" w:rsidR="00810DDC" w:rsidRDefault="00810DDC" w:rsidP="007B5C8D">
      <w:pPr>
        <w:pStyle w:val="Standard"/>
        <w:jc w:val="both"/>
      </w:pPr>
    </w:p>
    <w:p w14:paraId="38245D39" w14:textId="77777777" w:rsidR="00810DDC" w:rsidRDefault="00810DDC" w:rsidP="007B5C8D">
      <w:pPr>
        <w:pStyle w:val="Standard"/>
        <w:jc w:val="both"/>
      </w:pPr>
      <w:r>
        <w:t>L’Entrepreneur aura sa charge de proposer au Maître d’œuvre, toutes adjonctions ou rectifications qu’il y aurait lieu d’apporter ce programme en vue de la mise jour.</w:t>
      </w:r>
    </w:p>
    <w:p w14:paraId="66193496" w14:textId="77777777" w:rsidR="00810DDC" w:rsidRDefault="00810DDC" w:rsidP="007B5C8D">
      <w:pPr>
        <w:pStyle w:val="Standard"/>
        <w:jc w:val="both"/>
      </w:pPr>
    </w:p>
    <w:p w14:paraId="7003595F" w14:textId="77777777" w:rsidR="00810DDC" w:rsidRDefault="00810DDC" w:rsidP="007B5C8D">
      <w:pPr>
        <w:pStyle w:val="Standard"/>
        <w:jc w:val="both"/>
        <w:rPr>
          <w:color w:val="000000"/>
        </w:rPr>
      </w:pPr>
      <w:r>
        <w:rPr>
          <w:color w:val="000000"/>
        </w:rPr>
        <w:t>Ce programme, même s’il est visé par le Maître d’œuvre, sera susceptible d’être remanié par ce dernier en cours d’exécution des travaux.</w:t>
      </w:r>
    </w:p>
    <w:p w14:paraId="4B888D85" w14:textId="77777777" w:rsidR="00810DDC" w:rsidRDefault="00810DDC" w:rsidP="007B5C8D">
      <w:pPr>
        <w:pStyle w:val="Titre20"/>
      </w:pPr>
      <w:bookmarkStart w:id="130" w:name="_Toc73435622"/>
      <w:bookmarkStart w:id="131" w:name="_Toc204162334"/>
      <w:r>
        <w:t>ARTICLE III.3 – PROGRAMME, CONDITION D’</w:t>
      </w:r>
      <w:proofErr w:type="spellStart"/>
      <w:r>
        <w:t>ETABLISSEMENT</w:t>
      </w:r>
      <w:proofErr w:type="spellEnd"/>
      <w:r>
        <w:t xml:space="preserve"> ET BASE DES </w:t>
      </w:r>
      <w:proofErr w:type="spellStart"/>
      <w:r>
        <w:t>ETUDES</w:t>
      </w:r>
      <w:proofErr w:type="spellEnd"/>
      <w:r>
        <w:t xml:space="preserve"> D’</w:t>
      </w:r>
      <w:proofErr w:type="spellStart"/>
      <w:r>
        <w:t>EXECUTION</w:t>
      </w:r>
      <w:bookmarkEnd w:id="130"/>
      <w:bookmarkEnd w:id="131"/>
      <w:proofErr w:type="spellEnd"/>
    </w:p>
    <w:p w14:paraId="50A9F278" w14:textId="77777777" w:rsidR="00810DDC" w:rsidRDefault="00810DDC" w:rsidP="007B5C8D">
      <w:pPr>
        <w:pStyle w:val="Titre30"/>
      </w:pPr>
      <w:bookmarkStart w:id="132" w:name="_Toc73435623"/>
      <w:bookmarkStart w:id="133" w:name="_Toc204162335"/>
      <w:r>
        <w:t>III.3.1 – Programme des études d’exécution</w:t>
      </w:r>
      <w:bookmarkEnd w:id="132"/>
      <w:bookmarkEnd w:id="133"/>
    </w:p>
    <w:p w14:paraId="22C7C68E" w14:textId="77777777" w:rsidR="00810DDC" w:rsidRDefault="00810DDC" w:rsidP="007B5C8D">
      <w:pPr>
        <w:pStyle w:val="Textbody"/>
        <w:spacing w:after="60"/>
        <w:rPr>
          <w:color w:val="000000"/>
        </w:rPr>
      </w:pPr>
    </w:p>
    <w:p w14:paraId="6518EAB5" w14:textId="77777777" w:rsidR="00810DDC" w:rsidRDefault="00810DDC" w:rsidP="007B5C8D">
      <w:pPr>
        <w:pStyle w:val="Textbody"/>
        <w:spacing w:after="60"/>
        <w:rPr>
          <w:color w:val="000000"/>
        </w:rPr>
      </w:pPr>
      <w:r>
        <w:rPr>
          <w:color w:val="000000"/>
        </w:rPr>
        <w:t xml:space="preserve">L’Entrepreneur sera soumis aux prescriptions de l’article 29 du </w:t>
      </w:r>
      <w:proofErr w:type="spellStart"/>
      <w:r>
        <w:rPr>
          <w:color w:val="000000"/>
        </w:rPr>
        <w:t>CCAG</w:t>
      </w:r>
      <w:proofErr w:type="spellEnd"/>
      <w:r>
        <w:rPr>
          <w:color w:val="000000"/>
        </w:rPr>
        <w:t xml:space="preserve"> en ce qui concerne ses obligations et responsabilités vis-à-vis du projet du Maître d’œuvre.</w:t>
      </w:r>
    </w:p>
    <w:p w14:paraId="07F119A5" w14:textId="77777777" w:rsidR="00810DDC" w:rsidRDefault="00810DDC" w:rsidP="007B5C8D">
      <w:pPr>
        <w:pStyle w:val="Textbody"/>
        <w:spacing w:after="60"/>
        <w:rPr>
          <w:color w:val="000000"/>
        </w:rPr>
      </w:pPr>
    </w:p>
    <w:p w14:paraId="47717408" w14:textId="77777777" w:rsidR="00810DDC" w:rsidRDefault="00810DDC" w:rsidP="007B5C8D">
      <w:pPr>
        <w:pStyle w:val="Textbody"/>
        <w:spacing w:after="60"/>
        <w:rPr>
          <w:color w:val="000000"/>
        </w:rPr>
      </w:pPr>
      <w:r>
        <w:rPr>
          <w:color w:val="000000"/>
        </w:rPr>
        <w:t>L’entrepreneur établira et tiendra à jour la liste complète des documents techniques qui seront nécessaires pour la construction et le montage des installations. Cette liste comprendra aussi tous les plans de ses cotraitants et sous-traitants éventuels.</w:t>
      </w:r>
    </w:p>
    <w:p w14:paraId="667D2D5F" w14:textId="77777777" w:rsidR="00810DDC" w:rsidRDefault="00810DDC" w:rsidP="007B5C8D">
      <w:pPr>
        <w:pStyle w:val="Textbody"/>
        <w:spacing w:after="60"/>
        <w:rPr>
          <w:color w:val="000000"/>
        </w:rPr>
      </w:pPr>
    </w:p>
    <w:p w14:paraId="6B4286E0" w14:textId="77777777" w:rsidR="00810DDC" w:rsidRDefault="00810DDC" w:rsidP="007B5C8D">
      <w:pPr>
        <w:pStyle w:val="Textbody"/>
        <w:spacing w:after="60"/>
        <w:rPr>
          <w:color w:val="000000"/>
        </w:rPr>
      </w:pPr>
      <w:r>
        <w:rPr>
          <w:color w:val="000000"/>
        </w:rPr>
        <w:t>L’entrepreneur soumettra les études d’exécution nécessaires au début des travaux, au visa du Maître d’œuvre, dans le délai imparti à l’article III.1 du présent CCTP.</w:t>
      </w:r>
    </w:p>
    <w:p w14:paraId="723D38C2" w14:textId="77777777" w:rsidR="00810DDC" w:rsidRDefault="00810DDC" w:rsidP="007B5C8D">
      <w:pPr>
        <w:pStyle w:val="Textbody"/>
        <w:spacing w:after="60"/>
        <w:rPr>
          <w:color w:val="000000"/>
        </w:rPr>
      </w:pPr>
    </w:p>
    <w:p w14:paraId="31B74E35" w14:textId="77777777" w:rsidR="00810DDC" w:rsidRDefault="00810DDC" w:rsidP="007B5C8D">
      <w:pPr>
        <w:pStyle w:val="Textbody"/>
        <w:spacing w:after="60"/>
        <w:rPr>
          <w:color w:val="000000"/>
        </w:rPr>
      </w:pPr>
      <w:r>
        <w:rPr>
          <w:color w:val="000000"/>
        </w:rPr>
        <w:t>Les études seront menées sur la base des plans et documents fournis à titre indicatif.</w:t>
      </w:r>
    </w:p>
    <w:p w14:paraId="6040181A" w14:textId="77777777" w:rsidR="00810DDC" w:rsidRDefault="00810DDC" w:rsidP="007B5C8D">
      <w:pPr>
        <w:pStyle w:val="Textbody"/>
        <w:spacing w:after="60"/>
        <w:rPr>
          <w:color w:val="000000"/>
        </w:rPr>
      </w:pPr>
    </w:p>
    <w:p w14:paraId="15E976EA" w14:textId="77777777" w:rsidR="00810DDC" w:rsidRDefault="00810DDC" w:rsidP="007B5C8D">
      <w:pPr>
        <w:pStyle w:val="Textbody"/>
        <w:spacing w:after="60"/>
        <w:rPr>
          <w:color w:val="000000"/>
        </w:rPr>
      </w:pPr>
      <w:r>
        <w:rPr>
          <w:color w:val="000000"/>
        </w:rPr>
        <w:t>En cas de groupement, le mandataire assurera la coordination des tâches incombant aux autres membres et se chargera de l’envoi de tous les documents relatifs au marché. Il sera le seul interlocuteur du Maître d’œuvre.</w:t>
      </w:r>
    </w:p>
    <w:p w14:paraId="38839DD7" w14:textId="77777777" w:rsidR="00810DDC" w:rsidRDefault="00810DDC" w:rsidP="007B5C8D">
      <w:pPr>
        <w:pStyle w:val="Titre30"/>
      </w:pPr>
      <w:bookmarkStart w:id="134" w:name="_Toc73435624"/>
      <w:bookmarkStart w:id="135" w:name="_Toc204162336"/>
      <w:r>
        <w:t>III.3.2 – Documents d’exécution à fournir</w:t>
      </w:r>
      <w:bookmarkEnd w:id="134"/>
      <w:bookmarkEnd w:id="135"/>
    </w:p>
    <w:p w14:paraId="2C4B08BD" w14:textId="77777777" w:rsidR="00810DDC" w:rsidRDefault="00810DDC" w:rsidP="007B5C8D">
      <w:pPr>
        <w:pStyle w:val="Titre40"/>
        <w:jc w:val="both"/>
      </w:pPr>
      <w:bookmarkStart w:id="136" w:name="_Toc73435625"/>
      <w:bookmarkStart w:id="137" w:name="_Toc204162337"/>
      <w:r>
        <w:t>III.3.2.1 – Liste des documents techniques</w:t>
      </w:r>
      <w:bookmarkEnd w:id="136"/>
      <w:bookmarkEnd w:id="137"/>
    </w:p>
    <w:p w14:paraId="559B0703"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La liste, non exhaustive, des documents d’exécution à remettre est la suivante :</w:t>
      </w:r>
    </w:p>
    <w:p w14:paraId="3768DB74" w14:textId="77777777" w:rsidR="00810DDC" w:rsidRDefault="00810DDC" w:rsidP="007B5C8D">
      <w:pPr>
        <w:pStyle w:val="Paragraphedeliste"/>
        <w:numPr>
          <w:ilvl w:val="0"/>
          <w:numId w:val="124"/>
        </w:numPr>
        <w:autoSpaceDN/>
        <w:spacing w:after="60"/>
        <w:jc w:val="both"/>
        <w:rPr>
          <w:rFonts w:ascii="Arial" w:eastAsia="Times New Roman" w:hAnsi="Arial" w:cs="Arial"/>
          <w:sz w:val="20"/>
          <w:szCs w:val="20"/>
          <w:lang w:bidi="ar-SA"/>
        </w:rPr>
      </w:pPr>
      <w:r>
        <w:rPr>
          <w:rFonts w:ascii="Arial" w:eastAsia="Times New Roman" w:hAnsi="Arial" w:cs="Arial"/>
          <w:sz w:val="20"/>
          <w:szCs w:val="20"/>
          <w:lang w:bidi="ar-SA"/>
        </w:rPr>
        <w:t>Le mode opératoire envisagé pour les mises à sec ;</w:t>
      </w:r>
    </w:p>
    <w:p w14:paraId="4CB7B10E" w14:textId="2E605D0D" w:rsidR="00810DDC" w:rsidRDefault="00810DDC" w:rsidP="007B5C8D">
      <w:pPr>
        <w:pStyle w:val="Paragraphedeliste"/>
        <w:numPr>
          <w:ilvl w:val="0"/>
          <w:numId w:val="124"/>
        </w:numPr>
        <w:autoSpaceDN/>
        <w:spacing w:after="60"/>
        <w:jc w:val="both"/>
        <w:rPr>
          <w:rFonts w:ascii="Arial" w:eastAsia="Times New Roman" w:hAnsi="Arial" w:cs="Times New Roman"/>
          <w:sz w:val="20"/>
          <w:szCs w:val="20"/>
          <w:lang w:bidi="ar-SA"/>
        </w:rPr>
      </w:pPr>
      <w:r>
        <w:rPr>
          <w:rFonts w:ascii="Arial" w:hAnsi="Arial" w:cs="Arial"/>
          <w:color w:val="000000"/>
          <w:sz w:val="20"/>
          <w:szCs w:val="20"/>
        </w:rPr>
        <w:t>Les notes de calcul des bétonnages ainsi que la stabilité du bajoyer après la réalisation des joints d’étanchéité des bajoyers avec la validation d’un bureau de contrôle extérieur agréé.</w:t>
      </w:r>
    </w:p>
    <w:p w14:paraId="3E103D9A" w14:textId="77777777" w:rsidR="00810DDC" w:rsidRDefault="00810DDC" w:rsidP="007B5C8D">
      <w:pPr>
        <w:pStyle w:val="Titre40"/>
        <w:jc w:val="both"/>
        <w:rPr>
          <w:color w:val="000000"/>
        </w:rPr>
      </w:pPr>
      <w:bookmarkStart w:id="138" w:name="_Toc73435626"/>
      <w:bookmarkStart w:id="139" w:name="_Toc204162338"/>
      <w:r>
        <w:t>III.3.2.2 – Documents d’agrément des matériels, matériaux et produits</w:t>
      </w:r>
      <w:bookmarkEnd w:id="138"/>
      <w:bookmarkEnd w:id="139"/>
    </w:p>
    <w:p w14:paraId="10181CC8" w14:textId="77777777" w:rsidR="00810DDC" w:rsidRDefault="00810DDC" w:rsidP="007B5C8D">
      <w:pPr>
        <w:pStyle w:val="Textbody"/>
      </w:pPr>
      <w:bookmarkStart w:id="140" w:name="_Toc73435627"/>
      <w:r>
        <w:rPr>
          <w:color w:val="000000"/>
        </w:rPr>
        <w:t xml:space="preserve">Le dossier d’agrément devra comporter, pour chaque document, </w:t>
      </w:r>
      <w:r>
        <w:rPr>
          <w:b/>
          <w:bCs/>
          <w:color w:val="000000"/>
        </w:rPr>
        <w:t>une fiche technique</w:t>
      </w:r>
      <w:r>
        <w:rPr>
          <w:color w:val="000000"/>
        </w:rPr>
        <w:t xml:space="preserve"> correspondant exactement au matériel, matériaux et produits </w:t>
      </w:r>
      <w:r>
        <w:rPr>
          <w:b/>
          <w:bCs/>
          <w:color w:val="000000"/>
        </w:rPr>
        <w:t>et non une photocopie d’un document général constructeur.</w:t>
      </w:r>
    </w:p>
    <w:p w14:paraId="0814E459" w14:textId="77777777" w:rsidR="00810DDC" w:rsidRDefault="00810DDC" w:rsidP="007B5C8D">
      <w:pPr>
        <w:pStyle w:val="Titre40"/>
        <w:jc w:val="both"/>
      </w:pPr>
      <w:bookmarkStart w:id="141" w:name="_Toc204162339"/>
      <w:r>
        <w:t>III.3.2.3 – Notes de calcul</w:t>
      </w:r>
      <w:bookmarkEnd w:id="140"/>
      <w:bookmarkEnd w:id="141"/>
    </w:p>
    <w:p w14:paraId="2488ECF2"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Toutes les notes de calculs devront être claires et structurées, de manière à permettre une consultation ultérieure aisée à toute personne non initiée au projet. Elles devront rappeler :</w:t>
      </w:r>
    </w:p>
    <w:p w14:paraId="33F6C5C0" w14:textId="77777777" w:rsidR="00810DDC" w:rsidRDefault="00810DDC" w:rsidP="007B5C8D">
      <w:pPr>
        <w:pStyle w:val="Paragraphedeliste"/>
        <w:numPr>
          <w:ilvl w:val="0"/>
          <w:numId w:val="124"/>
        </w:numPr>
        <w:autoSpaceDN/>
        <w:spacing w:after="60"/>
        <w:jc w:val="both"/>
        <w:rPr>
          <w:rFonts w:ascii="Arial" w:eastAsia="Times New Roman" w:hAnsi="Arial" w:cs="Arial"/>
          <w:sz w:val="20"/>
          <w:szCs w:val="20"/>
          <w:lang w:bidi="ar-SA"/>
        </w:rPr>
      </w:pPr>
      <w:r>
        <w:rPr>
          <w:rFonts w:ascii="Arial" w:eastAsia="Times New Roman" w:hAnsi="Arial" w:cs="Arial"/>
          <w:sz w:val="20"/>
          <w:szCs w:val="20"/>
          <w:lang w:bidi="ar-SA"/>
        </w:rPr>
        <w:t>Les données de base ;</w:t>
      </w:r>
    </w:p>
    <w:p w14:paraId="1D0D1551" w14:textId="77777777" w:rsidR="00810DDC" w:rsidRDefault="00810DDC" w:rsidP="007B5C8D">
      <w:pPr>
        <w:pStyle w:val="Paragraphedeliste"/>
        <w:numPr>
          <w:ilvl w:val="0"/>
          <w:numId w:val="124"/>
        </w:numPr>
        <w:autoSpaceDN/>
        <w:spacing w:after="60"/>
        <w:jc w:val="both"/>
        <w:rPr>
          <w:rFonts w:ascii="Arial" w:eastAsia="Times New Roman" w:hAnsi="Arial" w:cs="Arial"/>
          <w:sz w:val="20"/>
          <w:szCs w:val="20"/>
          <w:lang w:bidi="ar-SA"/>
        </w:rPr>
      </w:pPr>
      <w:r>
        <w:rPr>
          <w:rFonts w:ascii="Arial" w:eastAsia="Times New Roman" w:hAnsi="Arial" w:cs="Arial"/>
          <w:sz w:val="20"/>
          <w:szCs w:val="20"/>
          <w:lang w:bidi="ar-SA"/>
        </w:rPr>
        <w:t>Les réglementations ;</w:t>
      </w:r>
    </w:p>
    <w:p w14:paraId="19F7919B" w14:textId="77777777" w:rsidR="00810DDC" w:rsidRDefault="00810DDC" w:rsidP="007B5C8D">
      <w:pPr>
        <w:pStyle w:val="Paragraphedeliste"/>
        <w:numPr>
          <w:ilvl w:val="0"/>
          <w:numId w:val="124"/>
        </w:numPr>
        <w:autoSpaceDN/>
        <w:spacing w:after="60"/>
        <w:jc w:val="both"/>
        <w:rPr>
          <w:rFonts w:ascii="Arial" w:eastAsia="Times New Roman" w:hAnsi="Arial" w:cs="Arial"/>
          <w:sz w:val="20"/>
          <w:szCs w:val="20"/>
          <w:lang w:bidi="ar-SA"/>
        </w:rPr>
      </w:pPr>
      <w:r>
        <w:rPr>
          <w:rFonts w:ascii="Arial" w:eastAsia="Times New Roman" w:hAnsi="Arial" w:cs="Arial"/>
          <w:sz w:val="20"/>
          <w:szCs w:val="20"/>
          <w:lang w:bidi="ar-SA"/>
        </w:rPr>
        <w:t>Les méthodes de calcul ;</w:t>
      </w:r>
    </w:p>
    <w:p w14:paraId="49999E3B" w14:textId="77777777" w:rsidR="00810DDC" w:rsidRDefault="00810DDC" w:rsidP="007B5C8D">
      <w:pPr>
        <w:pStyle w:val="Paragraphedeliste"/>
        <w:numPr>
          <w:ilvl w:val="0"/>
          <w:numId w:val="124"/>
        </w:numPr>
        <w:autoSpaceDN/>
        <w:spacing w:after="60"/>
        <w:jc w:val="both"/>
        <w:rPr>
          <w:rFonts w:ascii="Arial" w:hAnsi="Arial" w:cs="Arial"/>
          <w:color w:val="000000"/>
          <w:sz w:val="20"/>
          <w:szCs w:val="20"/>
        </w:rPr>
      </w:pPr>
      <w:r>
        <w:rPr>
          <w:rFonts w:ascii="Arial" w:eastAsia="Times New Roman" w:hAnsi="Arial" w:cs="Arial"/>
          <w:sz w:val="20"/>
          <w:szCs w:val="20"/>
          <w:lang w:bidi="ar-SA"/>
        </w:rPr>
        <w:t>Les</w:t>
      </w:r>
      <w:r>
        <w:rPr>
          <w:rFonts w:ascii="Arial" w:hAnsi="Arial" w:cs="Arial"/>
          <w:color w:val="000000"/>
          <w:sz w:val="20"/>
          <w:szCs w:val="20"/>
        </w:rPr>
        <w:t xml:space="preserve"> résultats.</w:t>
      </w:r>
    </w:p>
    <w:p w14:paraId="25581CBF"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Dans le cas où l’Entrepreneur fait établir, par des moyens de calcul informatiques (logiciel), tout ou partie des calculs, il joindra une notice indiquant de façon complète les hypothèses de calculs, leur processus, les formules employées, les notations et un tableau récapitulatif des résultats pouvant être obtenus à l’aide des différentes sorties.</w:t>
      </w:r>
    </w:p>
    <w:p w14:paraId="405380A9" w14:textId="77777777" w:rsidR="00810DDC" w:rsidRDefault="00810DDC" w:rsidP="007B5C8D">
      <w:pPr>
        <w:pStyle w:val="Titre40"/>
        <w:jc w:val="both"/>
        <w:rPr>
          <w:color w:val="000000"/>
        </w:rPr>
      </w:pPr>
      <w:bookmarkStart w:id="142" w:name="_Toc73435628"/>
      <w:bookmarkStart w:id="143" w:name="_Toc204162340"/>
      <w:r>
        <w:lastRenderedPageBreak/>
        <w:t>III.3.2.4 – Plans de construction</w:t>
      </w:r>
      <w:bookmarkEnd w:id="142"/>
      <w:bookmarkEnd w:id="143"/>
    </w:p>
    <w:p w14:paraId="5E7BB2DA"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Il sera établi autant de plans d’ensemble et de détails que cela est nécessaire.</w:t>
      </w:r>
    </w:p>
    <w:p w14:paraId="5C9EF95B" w14:textId="77777777" w:rsidR="00810DDC" w:rsidRDefault="00810DDC" w:rsidP="007B5C8D">
      <w:pPr>
        <w:pStyle w:val="Titre30"/>
      </w:pPr>
      <w:bookmarkStart w:id="144" w:name="_Toc73435629"/>
      <w:bookmarkStart w:id="145" w:name="_Toc204162341"/>
      <w:r>
        <w:t>III.3.3 – Présentation des documents</w:t>
      </w:r>
      <w:bookmarkEnd w:id="144"/>
      <w:bookmarkEnd w:id="145"/>
    </w:p>
    <w:p w14:paraId="59D0FF89" w14:textId="77777777" w:rsidR="00810DDC" w:rsidRDefault="00810DDC" w:rsidP="007B5C8D">
      <w:pPr>
        <w:pStyle w:val="Titre40"/>
        <w:jc w:val="both"/>
        <w:rPr>
          <w:color w:val="000000"/>
        </w:rPr>
      </w:pPr>
      <w:bookmarkStart w:id="146" w:name="_Toc73435630"/>
      <w:bookmarkStart w:id="147" w:name="_Toc204162342"/>
      <w:r>
        <w:t>III.3.3.1 – Formats de restitution</w:t>
      </w:r>
      <w:bookmarkEnd w:id="146"/>
      <w:bookmarkEnd w:id="147"/>
    </w:p>
    <w:p w14:paraId="41E7FEB0" w14:textId="77777777" w:rsidR="00810DDC" w:rsidRDefault="00810DDC" w:rsidP="007B5C8D">
      <w:pPr>
        <w:pStyle w:val="Textbody"/>
        <w:rPr>
          <w:color w:val="000000"/>
        </w:rPr>
      </w:pPr>
      <w:bookmarkStart w:id="148" w:name="_Toc73435631"/>
      <w:r>
        <w:rPr>
          <w:color w:val="000000"/>
        </w:rPr>
        <w:t>Les plans seront exécutés sur un des quatre formats normalisés A0, A1, A2, A3, conformes à la norme NF EN ISO 5457. Dans la mesure du possible, le titulaire s’efforcera d’éviter le format A0.</w:t>
      </w:r>
    </w:p>
    <w:p w14:paraId="7C22908F" w14:textId="77777777" w:rsidR="00810DDC" w:rsidRDefault="00810DDC" w:rsidP="007B5C8D">
      <w:pPr>
        <w:pStyle w:val="Textbody"/>
        <w:rPr>
          <w:color w:val="000000"/>
        </w:rPr>
      </w:pPr>
    </w:p>
    <w:p w14:paraId="5510A9FF" w14:textId="77777777" w:rsidR="00810DDC" w:rsidRDefault="00810DDC" w:rsidP="007B5C8D">
      <w:pPr>
        <w:pStyle w:val="Textbody"/>
        <w:rPr>
          <w:color w:val="000000"/>
        </w:rPr>
      </w:pPr>
      <w:r>
        <w:rPr>
          <w:color w:val="000000"/>
        </w:rPr>
        <w:t>Les différents documents seront établis pour être utilisés par le Maître d’ouvrage sous les formats suivants :</w:t>
      </w:r>
    </w:p>
    <w:p w14:paraId="7B5672C6" w14:textId="77777777" w:rsidR="00810DDC" w:rsidRDefault="00810DDC" w:rsidP="007B5C8D">
      <w:pPr>
        <w:pStyle w:val="Textbody"/>
        <w:numPr>
          <w:ilvl w:val="0"/>
          <w:numId w:val="125"/>
        </w:numPr>
        <w:rPr>
          <w:color w:val="000000"/>
        </w:rPr>
      </w:pPr>
      <w:r>
        <w:rPr>
          <w:color w:val="000000"/>
        </w:rPr>
        <w:t>Documents texte et tableur dans un format directement compatible avec la version open Office 1.1.3 (formats natifs open Office ou.doc et.xls Office 2000) ;</w:t>
      </w:r>
    </w:p>
    <w:p w14:paraId="3E7E1FA6" w14:textId="77777777" w:rsidR="00810DDC" w:rsidRDefault="00810DDC" w:rsidP="007B5C8D">
      <w:pPr>
        <w:pStyle w:val="Textbody"/>
        <w:numPr>
          <w:ilvl w:val="0"/>
          <w:numId w:val="125"/>
        </w:numPr>
        <w:rPr>
          <w:color w:val="000000"/>
        </w:rPr>
      </w:pPr>
      <w:r>
        <w:rPr>
          <w:color w:val="000000"/>
        </w:rPr>
        <w:t>Plans : *.</w:t>
      </w:r>
      <w:proofErr w:type="spellStart"/>
      <w:r>
        <w:rPr>
          <w:color w:val="000000"/>
        </w:rPr>
        <w:t>dwg</w:t>
      </w:r>
      <w:proofErr w:type="spellEnd"/>
      <w:r>
        <w:rPr>
          <w:color w:val="000000"/>
        </w:rPr>
        <w:t xml:space="preserve"> directement compatible avec le format </w:t>
      </w:r>
      <w:proofErr w:type="spellStart"/>
      <w:r>
        <w:rPr>
          <w:color w:val="000000"/>
        </w:rPr>
        <w:t>Autocad</w:t>
      </w:r>
      <w:proofErr w:type="spellEnd"/>
      <w:r>
        <w:rPr>
          <w:color w:val="000000"/>
        </w:rPr>
        <w:t xml:space="preserve"> 2002 maximum ;</w:t>
      </w:r>
    </w:p>
    <w:p w14:paraId="0790F7C1" w14:textId="77777777" w:rsidR="00810DDC" w:rsidRDefault="00810DDC" w:rsidP="007B5C8D">
      <w:pPr>
        <w:pStyle w:val="Textbody"/>
        <w:numPr>
          <w:ilvl w:val="0"/>
          <w:numId w:val="125"/>
        </w:numPr>
        <w:rPr>
          <w:color w:val="000000"/>
        </w:rPr>
      </w:pPr>
      <w:r>
        <w:rPr>
          <w:color w:val="000000"/>
        </w:rPr>
        <w:t>Photographies : *.</w:t>
      </w:r>
      <w:proofErr w:type="spellStart"/>
      <w:r>
        <w:rPr>
          <w:color w:val="000000"/>
        </w:rPr>
        <w:t>pdf</w:t>
      </w:r>
      <w:proofErr w:type="spellEnd"/>
      <w:r>
        <w:rPr>
          <w:color w:val="000000"/>
        </w:rPr>
        <w:t xml:space="preserve"> *.jpeg</w:t>
      </w:r>
    </w:p>
    <w:p w14:paraId="5F7D4F6C" w14:textId="77777777" w:rsidR="00810DDC" w:rsidRDefault="00810DDC" w:rsidP="007B5C8D">
      <w:pPr>
        <w:pStyle w:val="Textbody"/>
        <w:rPr>
          <w:color w:val="000000"/>
        </w:rPr>
      </w:pPr>
    </w:p>
    <w:p w14:paraId="655CD7CB" w14:textId="77777777" w:rsidR="00810DDC" w:rsidRDefault="00810DDC" w:rsidP="007B5C8D">
      <w:pPr>
        <w:pStyle w:val="Textbody"/>
        <w:rPr>
          <w:color w:val="000000"/>
        </w:rPr>
      </w:pPr>
      <w:r>
        <w:rPr>
          <w:color w:val="000000"/>
        </w:rPr>
        <w:t>Toute modification en cours de montage ou de mise en service entraînera l’envoi d’une note qui précisera le nombre des plans modifiés, leur numéro et la nature des modifications.</w:t>
      </w:r>
    </w:p>
    <w:p w14:paraId="35CF86B9" w14:textId="77777777" w:rsidR="00810DDC" w:rsidRDefault="00810DDC" w:rsidP="007B5C8D">
      <w:pPr>
        <w:pStyle w:val="Textbody"/>
        <w:rPr>
          <w:color w:val="000000"/>
        </w:rPr>
      </w:pPr>
    </w:p>
    <w:p w14:paraId="75704A56" w14:textId="77777777" w:rsidR="00810DDC" w:rsidRDefault="00810DDC" w:rsidP="007B5C8D">
      <w:pPr>
        <w:pStyle w:val="Textbody"/>
        <w:rPr>
          <w:color w:val="000000"/>
        </w:rPr>
      </w:pPr>
      <w:r>
        <w:rPr>
          <w:color w:val="000000"/>
        </w:rPr>
        <w:t>En aucun cas, le visa des plans et documents ne dégagera la responsabilité de L’entrepreneur qui restera pleine et entière, sauf s’il formule des réserves écrites aux modifications écrites imposées par le Maître d’œuvre.</w:t>
      </w:r>
    </w:p>
    <w:p w14:paraId="6FE0AAFE" w14:textId="77777777" w:rsidR="00810DDC" w:rsidRDefault="00810DDC" w:rsidP="007B5C8D">
      <w:pPr>
        <w:pStyle w:val="Titre40"/>
        <w:jc w:val="both"/>
      </w:pPr>
      <w:bookmarkStart w:id="149" w:name="_Toc204162343"/>
      <w:r>
        <w:t>III.3.3.2 – Cartouche</w:t>
      </w:r>
      <w:bookmarkEnd w:id="148"/>
      <w:bookmarkEnd w:id="149"/>
    </w:p>
    <w:p w14:paraId="190CC5E4" w14:textId="77777777" w:rsidR="00810DDC" w:rsidRDefault="00810DDC" w:rsidP="007B5C8D">
      <w:pPr>
        <w:pStyle w:val="Textbody"/>
        <w:rPr>
          <w:color w:val="000000"/>
        </w:rPr>
      </w:pPr>
      <w:bookmarkStart w:id="150" w:name="_Toc73435632"/>
      <w:r>
        <w:rPr>
          <w:color w:val="000000"/>
        </w:rPr>
        <w:t>Il comportera les renseignements suivants :</w:t>
      </w:r>
    </w:p>
    <w:p w14:paraId="1A1079CC" w14:textId="77777777" w:rsidR="00810DDC" w:rsidRDefault="00810DDC" w:rsidP="007B5C8D">
      <w:pPr>
        <w:pStyle w:val="Textbody"/>
        <w:numPr>
          <w:ilvl w:val="0"/>
          <w:numId w:val="126"/>
        </w:numPr>
        <w:rPr>
          <w:color w:val="000000"/>
        </w:rPr>
      </w:pPr>
      <w:r>
        <w:rPr>
          <w:color w:val="000000"/>
        </w:rPr>
        <w:t>Le nom de l’Entreprise ;</w:t>
      </w:r>
    </w:p>
    <w:p w14:paraId="051D42E8" w14:textId="77777777" w:rsidR="00810DDC" w:rsidRDefault="00810DDC" w:rsidP="007B5C8D">
      <w:pPr>
        <w:pStyle w:val="Textbody"/>
        <w:numPr>
          <w:ilvl w:val="0"/>
          <w:numId w:val="126"/>
        </w:numPr>
        <w:rPr>
          <w:color w:val="000000"/>
        </w:rPr>
      </w:pPr>
      <w:r>
        <w:rPr>
          <w:color w:val="000000"/>
        </w:rPr>
        <w:t>Le nom du Maître d’ouvrage ;</w:t>
      </w:r>
    </w:p>
    <w:p w14:paraId="4E9C6FCF" w14:textId="77777777" w:rsidR="00810DDC" w:rsidRDefault="00810DDC" w:rsidP="007B5C8D">
      <w:pPr>
        <w:pStyle w:val="Textbody"/>
        <w:numPr>
          <w:ilvl w:val="0"/>
          <w:numId w:val="126"/>
        </w:numPr>
        <w:rPr>
          <w:color w:val="000000"/>
        </w:rPr>
      </w:pPr>
      <w:r>
        <w:rPr>
          <w:color w:val="000000"/>
        </w:rPr>
        <w:t>Le nom du Maître d’œuvre ;</w:t>
      </w:r>
    </w:p>
    <w:p w14:paraId="627A3482" w14:textId="77777777" w:rsidR="00810DDC" w:rsidRDefault="00810DDC" w:rsidP="007B5C8D">
      <w:pPr>
        <w:pStyle w:val="Textbody"/>
        <w:numPr>
          <w:ilvl w:val="0"/>
          <w:numId w:val="126"/>
        </w:numPr>
        <w:rPr>
          <w:color w:val="000000"/>
        </w:rPr>
      </w:pPr>
      <w:r>
        <w:rPr>
          <w:color w:val="000000"/>
        </w:rPr>
        <w:t>L’intitulé du document ;</w:t>
      </w:r>
    </w:p>
    <w:p w14:paraId="053D570A" w14:textId="77777777" w:rsidR="00810DDC" w:rsidRDefault="00810DDC" w:rsidP="007B5C8D">
      <w:pPr>
        <w:pStyle w:val="Textbody"/>
        <w:numPr>
          <w:ilvl w:val="0"/>
          <w:numId w:val="126"/>
        </w:numPr>
        <w:rPr>
          <w:color w:val="000000"/>
        </w:rPr>
      </w:pPr>
      <w:r>
        <w:rPr>
          <w:color w:val="000000"/>
        </w:rPr>
        <w:t>L’échelle du plan fractionnaire et graphique ;</w:t>
      </w:r>
    </w:p>
    <w:p w14:paraId="1D40DF1F" w14:textId="77777777" w:rsidR="00810DDC" w:rsidRDefault="00810DDC" w:rsidP="007B5C8D">
      <w:pPr>
        <w:pStyle w:val="Textbody"/>
        <w:numPr>
          <w:ilvl w:val="0"/>
          <w:numId w:val="126"/>
        </w:numPr>
        <w:rPr>
          <w:color w:val="000000"/>
        </w:rPr>
      </w:pPr>
      <w:r>
        <w:rPr>
          <w:color w:val="000000"/>
        </w:rPr>
        <w:t>La date d’exécution du plan et son dernier indice de modification ;</w:t>
      </w:r>
    </w:p>
    <w:p w14:paraId="5CBC5C7C" w14:textId="77777777" w:rsidR="00810DDC" w:rsidRDefault="00810DDC" w:rsidP="007B5C8D">
      <w:pPr>
        <w:pStyle w:val="Textbody"/>
        <w:numPr>
          <w:ilvl w:val="0"/>
          <w:numId w:val="126"/>
        </w:numPr>
        <w:rPr>
          <w:color w:val="000000"/>
        </w:rPr>
      </w:pPr>
      <w:r>
        <w:rPr>
          <w:color w:val="000000"/>
        </w:rPr>
        <w:t>Le repère du plan.</w:t>
      </w:r>
    </w:p>
    <w:p w14:paraId="4134F20A" w14:textId="77777777" w:rsidR="00810DDC" w:rsidRDefault="00810DDC" w:rsidP="007B5C8D">
      <w:pPr>
        <w:pStyle w:val="Titre40"/>
        <w:jc w:val="both"/>
        <w:rPr>
          <w:color w:val="000000"/>
        </w:rPr>
      </w:pPr>
      <w:bookmarkStart w:id="151" w:name="_Toc204162344"/>
      <w:r>
        <w:t>III.3.3.3 – Conditions de remise des documents en cours de réalisation</w:t>
      </w:r>
      <w:bookmarkEnd w:id="150"/>
      <w:bookmarkEnd w:id="151"/>
    </w:p>
    <w:p w14:paraId="2736402D"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Les échanges se feront par courriel avec accusé de réception.</w:t>
      </w:r>
    </w:p>
    <w:p w14:paraId="6748D051" w14:textId="77777777" w:rsidR="00810DDC" w:rsidRDefault="00810DDC" w:rsidP="007B5C8D">
      <w:pPr>
        <w:spacing w:after="60"/>
        <w:jc w:val="both"/>
        <w:rPr>
          <w:rFonts w:ascii="Arial" w:hAnsi="Arial" w:cs="Arial"/>
          <w:color w:val="000000"/>
          <w:sz w:val="20"/>
          <w:szCs w:val="20"/>
        </w:rPr>
      </w:pPr>
    </w:p>
    <w:p w14:paraId="6F6CA8B0"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Au fur et à mesure de l’avancement des études, les documents seront transmis au maître d’œuvre pour visa. Le maître d’œuvre émettra une fiche d’observations ou une fiche visée avec ou sans observation.</w:t>
      </w:r>
    </w:p>
    <w:p w14:paraId="36904C0B" w14:textId="77777777" w:rsidR="00810DDC" w:rsidRDefault="00810DDC" w:rsidP="007B5C8D">
      <w:pPr>
        <w:spacing w:after="60"/>
        <w:jc w:val="both"/>
        <w:rPr>
          <w:rFonts w:ascii="Arial" w:hAnsi="Arial" w:cs="Arial"/>
          <w:color w:val="000000"/>
          <w:sz w:val="20"/>
          <w:szCs w:val="20"/>
        </w:rPr>
      </w:pPr>
    </w:p>
    <w:p w14:paraId="58C20F3F"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Les délais de réponse sont indiqués à l’article III.1 du CCTP.</w:t>
      </w:r>
    </w:p>
    <w:p w14:paraId="27CFC824" w14:textId="77777777" w:rsidR="00810DDC" w:rsidRDefault="00810DDC" w:rsidP="007B5C8D">
      <w:pPr>
        <w:spacing w:after="60"/>
        <w:jc w:val="both"/>
        <w:rPr>
          <w:rFonts w:ascii="Arial" w:hAnsi="Arial" w:cs="Arial"/>
          <w:color w:val="000000"/>
          <w:sz w:val="20"/>
          <w:szCs w:val="20"/>
        </w:rPr>
      </w:pPr>
    </w:p>
    <w:p w14:paraId="693DE843" w14:textId="77777777" w:rsidR="00810DDC" w:rsidRDefault="00810DDC" w:rsidP="007B5C8D">
      <w:pPr>
        <w:spacing w:after="60"/>
        <w:jc w:val="both"/>
        <w:rPr>
          <w:rFonts w:ascii="Arial" w:hAnsi="Arial" w:cs="Arial"/>
          <w:color w:val="000000"/>
          <w:sz w:val="20"/>
          <w:szCs w:val="20"/>
        </w:rPr>
      </w:pPr>
      <w:r>
        <w:rPr>
          <w:rFonts w:ascii="Arial" w:hAnsi="Arial" w:cs="Arial"/>
          <w:color w:val="000000"/>
          <w:sz w:val="20"/>
          <w:szCs w:val="20"/>
        </w:rPr>
        <w:t>La prestation ne peut commencer avant l’obtention du visa.</w:t>
      </w:r>
    </w:p>
    <w:p w14:paraId="070454B8" w14:textId="77777777" w:rsidR="00810DDC" w:rsidRDefault="00810DDC" w:rsidP="007B5C8D">
      <w:pPr>
        <w:pStyle w:val="Titre20"/>
      </w:pPr>
      <w:bookmarkStart w:id="152" w:name="_Toc73435633"/>
      <w:bookmarkStart w:id="153" w:name="_Toc204162345"/>
      <w:r>
        <w:t xml:space="preserve">ARTICLE III.4 – PLAN D’ASSURANCE </w:t>
      </w:r>
      <w:proofErr w:type="spellStart"/>
      <w:r>
        <w:t>QUALITE</w:t>
      </w:r>
      <w:bookmarkEnd w:id="152"/>
      <w:bookmarkEnd w:id="153"/>
      <w:proofErr w:type="spellEnd"/>
    </w:p>
    <w:p w14:paraId="4C32CC6B" w14:textId="77777777" w:rsidR="00810DDC" w:rsidRDefault="00810DDC" w:rsidP="007B5C8D">
      <w:pPr>
        <w:pStyle w:val="Titre30"/>
      </w:pPr>
      <w:bookmarkStart w:id="154" w:name="__RefHeading__33658_8171317"/>
      <w:bookmarkStart w:id="155" w:name="_Toc73435634"/>
      <w:bookmarkStart w:id="156" w:name="_Toc479080884"/>
      <w:bookmarkStart w:id="157" w:name="_Toc204162346"/>
      <w:bookmarkEnd w:id="154"/>
      <w:r>
        <w:t>III.4.1 – Dispositions générales</w:t>
      </w:r>
      <w:bookmarkEnd w:id="155"/>
      <w:bookmarkEnd w:id="156"/>
      <w:bookmarkEnd w:id="157"/>
    </w:p>
    <w:p w14:paraId="53D8F9D7" w14:textId="77777777" w:rsidR="00810DDC" w:rsidRDefault="00810DDC" w:rsidP="007B5C8D">
      <w:pPr>
        <w:pStyle w:val="Textbody"/>
        <w:rPr>
          <w:color w:val="000000"/>
        </w:rPr>
      </w:pPr>
      <w:bookmarkStart w:id="158" w:name="__RefHeading__33660_8171317"/>
      <w:bookmarkStart w:id="159" w:name="_Toc73435635"/>
      <w:bookmarkStart w:id="160" w:name="_Toc479080885"/>
      <w:bookmarkEnd w:id="158"/>
      <w:r>
        <w:rPr>
          <w:color w:val="000000"/>
        </w:rPr>
        <w:t>L’entrepreneur adressera au Maître d’œuvre, dans le délai imparti à l’article III.1 du présent CCTP, son Plan Assurance Qualité (</w:t>
      </w:r>
      <w:proofErr w:type="spellStart"/>
      <w:r>
        <w:rPr>
          <w:color w:val="000000"/>
        </w:rPr>
        <w:t>P.A.Q</w:t>
      </w:r>
      <w:proofErr w:type="spellEnd"/>
      <w:r>
        <w:rPr>
          <w:color w:val="000000"/>
        </w:rPr>
        <w:t>).</w:t>
      </w:r>
    </w:p>
    <w:p w14:paraId="45F58632" w14:textId="77777777" w:rsidR="00810DDC" w:rsidRDefault="00810DDC" w:rsidP="007B5C8D">
      <w:pPr>
        <w:pStyle w:val="Textbody"/>
        <w:rPr>
          <w:color w:val="000000"/>
        </w:rPr>
      </w:pPr>
    </w:p>
    <w:p w14:paraId="772A04E0" w14:textId="77777777" w:rsidR="00810DDC" w:rsidRDefault="00810DDC" w:rsidP="007B5C8D">
      <w:pPr>
        <w:pStyle w:val="Textbody"/>
        <w:rPr>
          <w:color w:val="000000"/>
        </w:rPr>
      </w:pPr>
      <w:r>
        <w:rPr>
          <w:color w:val="000000"/>
        </w:rPr>
        <w:t xml:space="preserve">Le </w:t>
      </w:r>
      <w:proofErr w:type="spellStart"/>
      <w:r>
        <w:rPr>
          <w:color w:val="000000"/>
        </w:rPr>
        <w:t>PAQ</w:t>
      </w:r>
      <w:proofErr w:type="spellEnd"/>
      <w:r>
        <w:rPr>
          <w:color w:val="000000"/>
        </w:rPr>
        <w:t xml:space="preserve"> comprendra :</w:t>
      </w:r>
    </w:p>
    <w:p w14:paraId="220A07FA" w14:textId="77777777" w:rsidR="00810DDC" w:rsidRDefault="00810DDC" w:rsidP="007B5C8D">
      <w:pPr>
        <w:pStyle w:val="Textbody"/>
        <w:rPr>
          <w:color w:val="000000"/>
        </w:rPr>
      </w:pPr>
    </w:p>
    <w:p w14:paraId="75E0CC5F" w14:textId="77777777" w:rsidR="00810DDC" w:rsidRDefault="00810DDC" w:rsidP="007B5C8D">
      <w:pPr>
        <w:pStyle w:val="Textbody"/>
        <w:rPr>
          <w:color w:val="000000"/>
        </w:rPr>
      </w:pPr>
      <w:r>
        <w:rPr>
          <w:color w:val="000000"/>
        </w:rPr>
        <w:t>1 – les dispositions d’organisation générale qui traitent les points ci-après :</w:t>
      </w:r>
    </w:p>
    <w:p w14:paraId="4C0D4E73" w14:textId="77777777" w:rsidR="00810DDC" w:rsidRDefault="00810DDC" w:rsidP="007B5C8D">
      <w:pPr>
        <w:pStyle w:val="Textbody"/>
        <w:numPr>
          <w:ilvl w:val="0"/>
          <w:numId w:val="127"/>
        </w:numPr>
      </w:pPr>
      <w:r>
        <w:rPr>
          <w:color w:val="000000"/>
        </w:rPr>
        <w:t xml:space="preserve">Identification des parties concernées : </w:t>
      </w:r>
      <w:r>
        <w:rPr>
          <w:rFonts w:eastAsia="Arial" w:cs="Arial"/>
          <w:color w:val="000000"/>
          <w:sz w:val="19"/>
          <w:szCs w:val="19"/>
        </w:rPr>
        <w:t xml:space="preserve">maître d’ouvrage, maître </w:t>
      </w:r>
      <w:r>
        <w:rPr>
          <w:color w:val="000000"/>
        </w:rPr>
        <w:t>d’œuvre, entreprise titulaire ou groupement et mandataire ;</w:t>
      </w:r>
    </w:p>
    <w:p w14:paraId="35876805" w14:textId="77777777" w:rsidR="00810DDC" w:rsidRDefault="00810DDC" w:rsidP="007B5C8D">
      <w:pPr>
        <w:pStyle w:val="Textbody"/>
        <w:numPr>
          <w:ilvl w:val="0"/>
          <w:numId w:val="127"/>
        </w:numPr>
      </w:pPr>
      <w:r>
        <w:rPr>
          <w:color w:val="000000"/>
        </w:rPr>
        <w:t>Organigramme et encadrement : responsable de l’opération, responsable des travaux, des études, responsable assurance qualité et du représentant Hygiène et sécurité. L’organigramme intégrera les co-traitants et sous-traitants éventuels désignés au marché.</w:t>
      </w:r>
    </w:p>
    <w:p w14:paraId="26AE6448" w14:textId="77777777" w:rsidR="00810DDC" w:rsidRDefault="00810DDC" w:rsidP="007B5C8D">
      <w:pPr>
        <w:pStyle w:val="Textbody"/>
        <w:rPr>
          <w:color w:val="000000"/>
        </w:rPr>
      </w:pPr>
    </w:p>
    <w:p w14:paraId="0B49D72E" w14:textId="77777777" w:rsidR="00810DDC" w:rsidRDefault="00810DDC" w:rsidP="007B5C8D">
      <w:pPr>
        <w:pStyle w:val="Textbody"/>
        <w:rPr>
          <w:color w:val="000000"/>
        </w:rPr>
      </w:pPr>
      <w:r>
        <w:rPr>
          <w:color w:val="000000"/>
        </w:rPr>
        <w:lastRenderedPageBreak/>
        <w:t>2 – les dispositions et documents d’exécution (procédures, modes opératoires, instructions, etc.) comprenant pour l’essentiel :</w:t>
      </w:r>
    </w:p>
    <w:p w14:paraId="2AD0BBF4" w14:textId="77777777" w:rsidR="00810DDC" w:rsidRDefault="00810DDC" w:rsidP="007B5C8D">
      <w:pPr>
        <w:pStyle w:val="Textbody"/>
        <w:numPr>
          <w:ilvl w:val="0"/>
          <w:numId w:val="128"/>
        </w:numPr>
        <w:rPr>
          <w:color w:val="000000"/>
        </w:rPr>
      </w:pPr>
      <w:r>
        <w:rPr>
          <w:color w:val="000000"/>
        </w:rPr>
        <w:t>Le détail des moyens utilisés ;</w:t>
      </w:r>
    </w:p>
    <w:p w14:paraId="24C75AFB" w14:textId="77777777" w:rsidR="00810DDC" w:rsidRDefault="00810DDC" w:rsidP="007B5C8D">
      <w:pPr>
        <w:pStyle w:val="Textbody"/>
        <w:numPr>
          <w:ilvl w:val="0"/>
          <w:numId w:val="128"/>
        </w:numPr>
        <w:rPr>
          <w:color w:val="000000"/>
        </w:rPr>
      </w:pPr>
      <w:r>
        <w:rPr>
          <w:color w:val="000000"/>
        </w:rPr>
        <w:t>La description des modes opératoires de mise en œuvre des travaux ;</w:t>
      </w:r>
    </w:p>
    <w:p w14:paraId="0EFA12C6" w14:textId="77777777" w:rsidR="00810DDC" w:rsidRDefault="00810DDC" w:rsidP="007B5C8D">
      <w:pPr>
        <w:pStyle w:val="Textbody"/>
        <w:numPr>
          <w:ilvl w:val="0"/>
          <w:numId w:val="128"/>
        </w:numPr>
      </w:pPr>
      <w:r>
        <w:rPr>
          <w:color w:val="000000"/>
        </w:rPr>
        <w:t>Les principes et conditions d’organisation du contrôle intérieur avec définition des points d’arrêt, des points critiques et points de contrôle, mesures correctives.</w:t>
      </w:r>
    </w:p>
    <w:p w14:paraId="2AAEE343" w14:textId="77777777" w:rsidR="00810DDC" w:rsidRDefault="00810DDC" w:rsidP="007B5C8D">
      <w:pPr>
        <w:pStyle w:val="Textbody"/>
        <w:rPr>
          <w:color w:val="000000"/>
        </w:rPr>
      </w:pPr>
    </w:p>
    <w:p w14:paraId="12515710" w14:textId="77777777" w:rsidR="00810DDC" w:rsidRDefault="00810DDC" w:rsidP="007B5C8D">
      <w:pPr>
        <w:pStyle w:val="Textbody"/>
        <w:rPr>
          <w:color w:val="000000"/>
        </w:rPr>
      </w:pPr>
      <w:r>
        <w:rPr>
          <w:color w:val="000000"/>
        </w:rPr>
        <w:t>3 – les dispositions et documents de traçabilité du suivi des travaux et des matériaux comprenant, pour l’essentiel :</w:t>
      </w:r>
    </w:p>
    <w:p w14:paraId="5585AC7F" w14:textId="77777777" w:rsidR="00810DDC" w:rsidRDefault="00810DDC" w:rsidP="007B5C8D">
      <w:pPr>
        <w:pStyle w:val="Textbody"/>
        <w:numPr>
          <w:ilvl w:val="0"/>
          <w:numId w:val="129"/>
        </w:numPr>
        <w:rPr>
          <w:color w:val="000000"/>
        </w:rPr>
      </w:pPr>
      <w:r>
        <w:rPr>
          <w:color w:val="000000"/>
        </w:rPr>
        <w:t>Les certificats, procès-verbaux, bordereaux de réception, résultats de mesures ou d’essais, fiches / relevés / journal de suivi…). Ces documents traduisant matériellement les contrôles et vérifications effectués, ou apportant la preuve des qualifications et certifications relatives aux moyens mis en œuvre.</w:t>
      </w:r>
    </w:p>
    <w:p w14:paraId="04375A02" w14:textId="77777777" w:rsidR="00810DDC" w:rsidRDefault="00810DDC" w:rsidP="007B5C8D">
      <w:pPr>
        <w:pStyle w:val="Textbody"/>
        <w:rPr>
          <w:color w:val="000000"/>
        </w:rPr>
      </w:pPr>
    </w:p>
    <w:p w14:paraId="5A84B858" w14:textId="77777777" w:rsidR="00810DDC" w:rsidRDefault="00810DDC" w:rsidP="007B5C8D">
      <w:pPr>
        <w:pStyle w:val="Textbody"/>
      </w:pPr>
      <w:r>
        <w:rPr>
          <w:color w:val="000000"/>
        </w:rPr>
        <w:t xml:space="preserve">Le </w:t>
      </w:r>
      <w:proofErr w:type="spellStart"/>
      <w:r>
        <w:rPr>
          <w:color w:val="000000"/>
        </w:rPr>
        <w:t>PAQ</w:t>
      </w:r>
      <w:proofErr w:type="spellEnd"/>
      <w:r>
        <w:rPr>
          <w:color w:val="000000"/>
        </w:rPr>
        <w:t xml:space="preserve"> </w:t>
      </w:r>
      <w:r>
        <w:rPr>
          <w:rFonts w:eastAsia="Arial" w:cs="Arial"/>
          <w:color w:val="000000"/>
        </w:rPr>
        <w:t xml:space="preserve">sera complété au fur et à mesure de l’évolution des travaux. </w:t>
      </w:r>
      <w:r>
        <w:rPr>
          <w:color w:val="000000"/>
        </w:rPr>
        <w:t>Il devra être tenu à la disposition du maître d’œuvre mais ne fera pas l’objet d’une production systématique, exceptés les documents relatifs aux points d’arrêt définis ci-après.</w:t>
      </w:r>
    </w:p>
    <w:p w14:paraId="30A0FBF6" w14:textId="77777777" w:rsidR="00810DDC" w:rsidRDefault="00810DDC" w:rsidP="007B5C8D">
      <w:pPr>
        <w:pStyle w:val="Titre30"/>
      </w:pPr>
      <w:bookmarkStart w:id="161" w:name="_Toc204162347"/>
      <w:r>
        <w:t xml:space="preserve">III.4.2 – Phases d’établissement du </w:t>
      </w:r>
      <w:proofErr w:type="spellStart"/>
      <w:r>
        <w:t>PAQ</w:t>
      </w:r>
      <w:bookmarkEnd w:id="159"/>
      <w:bookmarkEnd w:id="160"/>
      <w:bookmarkEnd w:id="161"/>
      <w:proofErr w:type="spellEnd"/>
    </w:p>
    <w:p w14:paraId="2AEEC6BD" w14:textId="77777777" w:rsidR="00810DDC" w:rsidRDefault="00810DDC" w:rsidP="007B5C8D">
      <w:pPr>
        <w:pStyle w:val="Textbody"/>
        <w:rPr>
          <w:color w:val="000000"/>
        </w:rPr>
      </w:pPr>
    </w:p>
    <w:p w14:paraId="254B073F" w14:textId="77777777" w:rsidR="00810DDC" w:rsidRDefault="00810DDC" w:rsidP="007B5C8D">
      <w:pPr>
        <w:pStyle w:val="Textbody"/>
        <w:rPr>
          <w:color w:val="000000"/>
        </w:rPr>
      </w:pPr>
      <w:r>
        <w:rPr>
          <w:color w:val="000000"/>
        </w:rPr>
        <w:t xml:space="preserve">Les documents constituant et appliquant le </w:t>
      </w:r>
      <w:proofErr w:type="spellStart"/>
      <w:r>
        <w:rPr>
          <w:color w:val="000000"/>
        </w:rPr>
        <w:t>PAQ</w:t>
      </w:r>
      <w:proofErr w:type="spellEnd"/>
      <w:r>
        <w:rPr>
          <w:color w:val="000000"/>
        </w:rPr>
        <w:t xml:space="preserve"> seront établis en plusieurs étapes :</w:t>
      </w:r>
    </w:p>
    <w:p w14:paraId="4A61B369" w14:textId="77777777" w:rsidR="00810DDC" w:rsidRDefault="00810DDC" w:rsidP="007B5C8D">
      <w:pPr>
        <w:pStyle w:val="Titre40"/>
        <w:jc w:val="both"/>
      </w:pPr>
      <w:bookmarkStart w:id="162" w:name="__RefHeading__33662_8171317"/>
      <w:bookmarkStart w:id="163" w:name="_Toc73435636"/>
      <w:bookmarkStart w:id="164" w:name="_Toc479080886"/>
      <w:bookmarkStart w:id="165" w:name="_Toc204162348"/>
      <w:bookmarkEnd w:id="162"/>
      <w:r>
        <w:t>III.4.2.1 – Pendant la période de préparation</w:t>
      </w:r>
      <w:bookmarkEnd w:id="163"/>
      <w:bookmarkEnd w:id="164"/>
      <w:bookmarkEnd w:id="165"/>
    </w:p>
    <w:p w14:paraId="212C8D7A" w14:textId="77777777" w:rsidR="00810DDC" w:rsidRDefault="00810DDC" w:rsidP="007B5C8D">
      <w:pPr>
        <w:pStyle w:val="Textbody"/>
        <w:rPr>
          <w:color w:val="000000"/>
        </w:rPr>
      </w:pPr>
    </w:p>
    <w:p w14:paraId="453C3BFD" w14:textId="77777777" w:rsidR="00810DDC" w:rsidRDefault="00810DDC" w:rsidP="007B5C8D">
      <w:pPr>
        <w:pStyle w:val="Textbody"/>
        <w:rPr>
          <w:color w:val="000000"/>
        </w:rPr>
      </w:pPr>
      <w:r>
        <w:rPr>
          <w:color w:val="000000"/>
        </w:rPr>
        <w:t>L’Entrepreneur fournira les dispositions détaillées demandées au 1 et 2 de l’article III-4.1.</w:t>
      </w:r>
    </w:p>
    <w:p w14:paraId="32D63B5E" w14:textId="77777777" w:rsidR="00810DDC" w:rsidRDefault="00810DDC" w:rsidP="007B5C8D">
      <w:pPr>
        <w:pStyle w:val="Titre40"/>
        <w:jc w:val="both"/>
      </w:pPr>
      <w:bookmarkStart w:id="166" w:name="__RefHeading__8874_154865190"/>
      <w:bookmarkStart w:id="167" w:name="_Toc73435637"/>
      <w:bookmarkStart w:id="168" w:name="_Toc479080887"/>
      <w:bookmarkStart w:id="169" w:name="_Toc204162349"/>
      <w:bookmarkEnd w:id="166"/>
      <w:r>
        <w:t>III.4.2.2 – Pendant les périodes d’études et d’exécution</w:t>
      </w:r>
      <w:bookmarkEnd w:id="167"/>
      <w:bookmarkEnd w:id="168"/>
      <w:bookmarkEnd w:id="169"/>
    </w:p>
    <w:p w14:paraId="5FB0528C" w14:textId="77777777" w:rsidR="00810DDC" w:rsidRDefault="00810DDC" w:rsidP="007B5C8D">
      <w:pPr>
        <w:pStyle w:val="Textbody"/>
        <w:rPr>
          <w:color w:val="000000"/>
        </w:rPr>
      </w:pPr>
    </w:p>
    <w:p w14:paraId="0A5BB70E" w14:textId="77777777" w:rsidR="00810DDC" w:rsidRDefault="00810DDC" w:rsidP="007B5C8D">
      <w:pPr>
        <w:pStyle w:val="Textbody"/>
        <w:rPr>
          <w:color w:val="000000"/>
        </w:rPr>
      </w:pPr>
      <w:r>
        <w:rPr>
          <w:color w:val="000000"/>
        </w:rPr>
        <w:t xml:space="preserve">L’Entrepreneur devra assurer le suivi qualité complet de l’opération. </w:t>
      </w:r>
      <w:proofErr w:type="spellStart"/>
      <w:r>
        <w:rPr>
          <w:color w:val="000000"/>
        </w:rPr>
        <w:t>A</w:t>
      </w:r>
      <w:proofErr w:type="spellEnd"/>
      <w:r>
        <w:rPr>
          <w:color w:val="000000"/>
        </w:rPr>
        <w:t xml:space="preserve"> ce titre, elle établira les procédures d’exécution, de contrôle et d’essais relatifs aux travaux et prestations qui constitueront le “document de définition des procédures”.</w:t>
      </w:r>
    </w:p>
    <w:p w14:paraId="7B8A40AA" w14:textId="77777777" w:rsidR="00810DDC" w:rsidRDefault="00810DDC" w:rsidP="007B5C8D">
      <w:pPr>
        <w:pStyle w:val="Textbody"/>
        <w:rPr>
          <w:color w:val="000000"/>
        </w:rPr>
      </w:pPr>
    </w:p>
    <w:p w14:paraId="01DFBCE3" w14:textId="77777777" w:rsidR="00810DDC" w:rsidRDefault="00810DDC" w:rsidP="007B5C8D">
      <w:pPr>
        <w:pStyle w:val="Textbody"/>
        <w:numPr>
          <w:ilvl w:val="0"/>
          <w:numId w:val="130"/>
        </w:numPr>
        <w:overflowPunct/>
        <w:autoSpaceDE/>
        <w:autoSpaceDN/>
        <w:rPr>
          <w:b/>
          <w:bCs/>
          <w:color w:val="000000"/>
        </w:rPr>
      </w:pPr>
      <w:r>
        <w:rPr>
          <w:b/>
          <w:bCs/>
          <w:color w:val="000000"/>
        </w:rPr>
        <w:t>Contrôle interne</w:t>
      </w:r>
    </w:p>
    <w:p w14:paraId="7F5DFF24" w14:textId="77777777" w:rsidR="00810DDC" w:rsidRDefault="00810DDC" w:rsidP="007B5C8D">
      <w:pPr>
        <w:pStyle w:val="Textbody"/>
        <w:ind w:left="720"/>
        <w:rPr>
          <w:b/>
          <w:bCs/>
          <w:color w:val="000000"/>
        </w:rPr>
      </w:pPr>
    </w:p>
    <w:p w14:paraId="54120E80" w14:textId="77777777" w:rsidR="00810DDC" w:rsidRDefault="00810DDC" w:rsidP="007B5C8D">
      <w:pPr>
        <w:pStyle w:val="Textbody"/>
        <w:spacing w:after="60"/>
        <w:rPr>
          <w:color w:val="000000"/>
        </w:rPr>
      </w:pPr>
      <w:r>
        <w:rPr>
          <w:color w:val="000000"/>
        </w:rPr>
        <w:t>Le contrôle interne traitera les difficultés rencontrées en cours de réalisation, en particulier les non-conformités, et établira les procès-verbaux de contrôle et de réception interne qui seront intégrés au dossier d’assurance qualité.</w:t>
      </w:r>
    </w:p>
    <w:p w14:paraId="53C3302C" w14:textId="77777777" w:rsidR="00810DDC" w:rsidRDefault="00810DDC" w:rsidP="007B5C8D">
      <w:pPr>
        <w:pStyle w:val="Textbody"/>
        <w:rPr>
          <w:color w:val="000000"/>
        </w:rPr>
      </w:pPr>
    </w:p>
    <w:p w14:paraId="021BE280" w14:textId="77777777" w:rsidR="00810DDC" w:rsidRDefault="00810DDC" w:rsidP="007B5C8D">
      <w:pPr>
        <w:pStyle w:val="Textbody"/>
        <w:rPr>
          <w:color w:val="000000"/>
        </w:rPr>
      </w:pPr>
      <w:r>
        <w:rPr>
          <w:color w:val="000000"/>
        </w:rPr>
        <w:t>Les PV de contrôle interne seront établis à tous les stades déterminants du projet et définiront :</w:t>
      </w:r>
    </w:p>
    <w:p w14:paraId="02CD0C2A" w14:textId="77777777" w:rsidR="00810DDC" w:rsidRDefault="00810DDC" w:rsidP="007B5C8D">
      <w:pPr>
        <w:pStyle w:val="Textbody"/>
        <w:numPr>
          <w:ilvl w:val="0"/>
          <w:numId w:val="117"/>
        </w:numPr>
        <w:overflowPunct/>
        <w:autoSpaceDE/>
        <w:autoSpaceDN/>
        <w:rPr>
          <w:color w:val="000000"/>
        </w:rPr>
      </w:pPr>
      <w:r>
        <w:rPr>
          <w:color w:val="000000"/>
        </w:rPr>
        <w:t>La date du contrôle ;</w:t>
      </w:r>
    </w:p>
    <w:p w14:paraId="0F585B90" w14:textId="77777777" w:rsidR="00810DDC" w:rsidRDefault="00810DDC" w:rsidP="007B5C8D">
      <w:pPr>
        <w:pStyle w:val="Textbody"/>
        <w:numPr>
          <w:ilvl w:val="0"/>
          <w:numId w:val="117"/>
        </w:numPr>
        <w:overflowPunct/>
        <w:autoSpaceDE/>
        <w:autoSpaceDN/>
        <w:rPr>
          <w:color w:val="000000"/>
        </w:rPr>
      </w:pPr>
      <w:r>
        <w:rPr>
          <w:color w:val="000000"/>
        </w:rPr>
        <w:t>Les intervenants ;</w:t>
      </w:r>
    </w:p>
    <w:p w14:paraId="4BBD658B" w14:textId="77777777" w:rsidR="00810DDC" w:rsidRDefault="00810DDC" w:rsidP="007B5C8D">
      <w:pPr>
        <w:pStyle w:val="Textbody"/>
        <w:numPr>
          <w:ilvl w:val="0"/>
          <w:numId w:val="117"/>
        </w:numPr>
        <w:overflowPunct/>
        <w:autoSpaceDE/>
        <w:autoSpaceDN/>
        <w:rPr>
          <w:color w:val="000000"/>
        </w:rPr>
      </w:pPr>
      <w:r>
        <w:rPr>
          <w:color w:val="000000"/>
        </w:rPr>
        <w:t>L’intégralité des opérations effectuées au cours du contrôle ;</w:t>
      </w:r>
    </w:p>
    <w:p w14:paraId="3BED6D97" w14:textId="77777777" w:rsidR="00810DDC" w:rsidRDefault="00810DDC" w:rsidP="007B5C8D">
      <w:pPr>
        <w:pStyle w:val="Textbody"/>
        <w:numPr>
          <w:ilvl w:val="0"/>
          <w:numId w:val="117"/>
        </w:numPr>
        <w:overflowPunct/>
        <w:autoSpaceDE/>
        <w:autoSpaceDN/>
        <w:rPr>
          <w:color w:val="000000"/>
        </w:rPr>
      </w:pPr>
      <w:r>
        <w:rPr>
          <w:color w:val="000000"/>
        </w:rPr>
        <w:t>Le résultat des contrôles internes effectués ;</w:t>
      </w:r>
    </w:p>
    <w:p w14:paraId="1E92174B" w14:textId="77777777" w:rsidR="00810DDC" w:rsidRDefault="00810DDC" w:rsidP="007B5C8D">
      <w:pPr>
        <w:pStyle w:val="Textbody"/>
        <w:numPr>
          <w:ilvl w:val="0"/>
          <w:numId w:val="117"/>
        </w:numPr>
        <w:overflowPunct/>
        <w:autoSpaceDE/>
        <w:autoSpaceDN/>
        <w:rPr>
          <w:color w:val="000000"/>
        </w:rPr>
      </w:pPr>
      <w:r>
        <w:rPr>
          <w:color w:val="000000"/>
        </w:rPr>
        <w:t>Les difficultés et les problèmes rencontrés, les solutions adoptées, la liste des corrections apportées aux plans d’exécution, etc.</w:t>
      </w:r>
    </w:p>
    <w:p w14:paraId="65945F20" w14:textId="77777777" w:rsidR="00810DDC" w:rsidRDefault="00810DDC" w:rsidP="007B5C8D">
      <w:pPr>
        <w:pStyle w:val="Textbody"/>
        <w:rPr>
          <w:color w:val="000000"/>
        </w:rPr>
      </w:pPr>
    </w:p>
    <w:p w14:paraId="08124863" w14:textId="77777777" w:rsidR="00810DDC" w:rsidRDefault="00810DDC" w:rsidP="007B5C8D">
      <w:pPr>
        <w:pStyle w:val="Textbody"/>
        <w:numPr>
          <w:ilvl w:val="0"/>
          <w:numId w:val="130"/>
        </w:numPr>
        <w:overflowPunct/>
        <w:autoSpaceDE/>
        <w:autoSpaceDN/>
        <w:rPr>
          <w:b/>
          <w:bCs/>
          <w:color w:val="000000"/>
        </w:rPr>
      </w:pPr>
      <w:r>
        <w:rPr>
          <w:b/>
          <w:bCs/>
          <w:color w:val="000000"/>
        </w:rPr>
        <w:t>Contrôle extérieur</w:t>
      </w:r>
    </w:p>
    <w:p w14:paraId="406FB7CF" w14:textId="77777777" w:rsidR="00810DDC" w:rsidRDefault="00810DDC" w:rsidP="007B5C8D">
      <w:pPr>
        <w:pStyle w:val="Textbody"/>
        <w:ind w:left="720"/>
        <w:rPr>
          <w:b/>
          <w:bCs/>
          <w:color w:val="000000"/>
        </w:rPr>
      </w:pPr>
    </w:p>
    <w:p w14:paraId="18EB62BC" w14:textId="77777777" w:rsidR="00810DDC" w:rsidRDefault="00810DDC" w:rsidP="007B5C8D">
      <w:pPr>
        <w:pStyle w:val="Textbody"/>
        <w:rPr>
          <w:rFonts w:eastAsia="TimesNewRoman" w:cs="TimesNewRoman"/>
          <w:color w:val="000000"/>
        </w:rPr>
      </w:pPr>
      <w:bookmarkStart w:id="170" w:name="__RefHeading__33666_8171317"/>
      <w:bookmarkStart w:id="171" w:name="_Toc73435638"/>
      <w:bookmarkStart w:id="172" w:name="_Toc479080888"/>
      <w:bookmarkEnd w:id="170"/>
      <w:r>
        <w:rPr>
          <w:rFonts w:eastAsia="TimesNewRoman" w:cs="TimesNewRoman"/>
          <w:color w:val="000000"/>
        </w:rPr>
        <w:t xml:space="preserve">Le Maître d’œuvre s’assurera en permanence de la bonne exécution du contrôle interne de l’entreprise. </w:t>
      </w:r>
      <w:proofErr w:type="spellStart"/>
      <w:r>
        <w:rPr>
          <w:rFonts w:eastAsia="TimesNewRoman" w:cs="TimesNewRoman"/>
          <w:color w:val="000000"/>
        </w:rPr>
        <w:t>A</w:t>
      </w:r>
      <w:proofErr w:type="spellEnd"/>
      <w:r>
        <w:rPr>
          <w:rFonts w:eastAsia="TimesNewRoman" w:cs="TimesNewRoman"/>
          <w:color w:val="000000"/>
        </w:rPr>
        <w:t xml:space="preserve"> cette fin, le dossier assurance qualité de l’Entreprise sera tenu à la disposition du Maître d’œuvre.</w:t>
      </w:r>
    </w:p>
    <w:p w14:paraId="1937744E" w14:textId="77777777" w:rsidR="00810DDC" w:rsidRDefault="00810DDC" w:rsidP="007B5C8D">
      <w:pPr>
        <w:pStyle w:val="Textbody"/>
        <w:rPr>
          <w:rFonts w:eastAsia="TimesNewRoman" w:cs="TimesNewRoman"/>
          <w:color w:val="000000"/>
        </w:rPr>
      </w:pPr>
    </w:p>
    <w:p w14:paraId="7F759C0A" w14:textId="77777777" w:rsidR="00810DDC" w:rsidRDefault="00810DDC" w:rsidP="007B5C8D">
      <w:pPr>
        <w:pStyle w:val="Textbody"/>
        <w:spacing w:after="283"/>
      </w:pPr>
      <w:r>
        <w:rPr>
          <w:color w:val="000000"/>
        </w:rPr>
        <w:t>Le Maître d’</w:t>
      </w:r>
      <w:r>
        <w:rPr>
          <w:rFonts w:eastAsia="TimesNewRoman" w:cs="TimesNewRoman"/>
          <w:color w:val="000000"/>
        </w:rPr>
        <w:t>œuvre</w:t>
      </w:r>
      <w:r>
        <w:rPr>
          <w:color w:val="000000"/>
        </w:rPr>
        <w:t>, assisté éventuellement de toutes personnes de son choix, pourra procéder pendant le déroulement du contrat à des contrôles. Ils pourront avoir lieu dans les locaux de l’Entrepreneur, de ses fournisseurs, sous-traitants et sur le chantier.</w:t>
      </w:r>
    </w:p>
    <w:p w14:paraId="5DF02551" w14:textId="77777777" w:rsidR="00810DDC" w:rsidRDefault="00810DDC" w:rsidP="007B5C8D">
      <w:pPr>
        <w:pStyle w:val="Textbody"/>
        <w:rPr>
          <w:color w:val="000000"/>
        </w:rPr>
      </w:pPr>
      <w:r>
        <w:rPr>
          <w:color w:val="000000"/>
        </w:rPr>
        <w:t>Les demandes d’actions correctives découlant d’un contrôle devront être satisfaites par l’Entrepreneur suivant les procédures et dans les délais requis.</w:t>
      </w:r>
    </w:p>
    <w:p w14:paraId="1BC1586C" w14:textId="77777777" w:rsidR="00D84C38" w:rsidRDefault="00D84C38" w:rsidP="007B5C8D">
      <w:pPr>
        <w:pStyle w:val="Textbody"/>
        <w:rPr>
          <w:color w:val="000000"/>
        </w:rPr>
      </w:pPr>
    </w:p>
    <w:p w14:paraId="594BDFB6" w14:textId="77777777" w:rsidR="00D84C38" w:rsidRDefault="00D84C38" w:rsidP="007B5C8D">
      <w:pPr>
        <w:pStyle w:val="Textbody"/>
        <w:rPr>
          <w:color w:val="000000"/>
        </w:rPr>
      </w:pPr>
    </w:p>
    <w:p w14:paraId="60D46DAA" w14:textId="77777777" w:rsidR="00810DDC" w:rsidRDefault="00810DDC" w:rsidP="007B5C8D">
      <w:pPr>
        <w:pStyle w:val="Titre40"/>
        <w:jc w:val="both"/>
      </w:pPr>
      <w:bookmarkStart w:id="173" w:name="_Toc204162350"/>
      <w:r>
        <w:lastRenderedPageBreak/>
        <w:t>III.4.2.3 – A l’achèvement des travaux</w:t>
      </w:r>
      <w:bookmarkEnd w:id="171"/>
      <w:bookmarkEnd w:id="172"/>
      <w:bookmarkEnd w:id="173"/>
    </w:p>
    <w:p w14:paraId="507FF969" w14:textId="77777777" w:rsidR="00810DDC" w:rsidRDefault="00810DDC" w:rsidP="007B5C8D">
      <w:pPr>
        <w:pStyle w:val="Textbody"/>
        <w:rPr>
          <w:color w:val="000000"/>
        </w:rPr>
      </w:pPr>
      <w:r>
        <w:rPr>
          <w:color w:val="000000"/>
        </w:rPr>
        <w:t>L’ensemble des documents relatifs à l’assurance qualité et les documents de suivi d’exécution seront regroupés et remis au Maître d’œuvre. Ces documents seront joints au dossier de récolement.</w:t>
      </w:r>
    </w:p>
    <w:p w14:paraId="58900523" w14:textId="77777777" w:rsidR="000D6E25" w:rsidRDefault="00810DDC" w:rsidP="000D6E25">
      <w:pPr>
        <w:pStyle w:val="Titre30"/>
        <w:spacing w:line="480" w:lineRule="auto"/>
      </w:pPr>
      <w:bookmarkStart w:id="174" w:name="_Toc73435639"/>
      <w:bookmarkStart w:id="175" w:name="_Toc204162351"/>
      <w:r>
        <w:t>IlI.4.3 – Points d’arrêt</w:t>
      </w:r>
      <w:bookmarkEnd w:id="174"/>
      <w:bookmarkEnd w:id="175"/>
    </w:p>
    <w:p w14:paraId="2822014F" w14:textId="77777777" w:rsidR="00810DDC" w:rsidRPr="00DB774D" w:rsidRDefault="00810DDC" w:rsidP="000D6E25">
      <w:pPr>
        <w:pStyle w:val="Textbody"/>
        <w:spacing w:after="60" w:line="480" w:lineRule="auto"/>
      </w:pPr>
      <w:r>
        <w:rPr>
          <w:color w:val="000000"/>
        </w:rPr>
        <w:t xml:space="preserve">Les </w:t>
      </w:r>
      <w:r w:rsidRPr="00DB774D">
        <w:t>points d’arrêt à inscrire dans le plan d’assurance de la qualité sont les suivants :</w:t>
      </w:r>
    </w:p>
    <w:p w14:paraId="3B98F543" w14:textId="0BB92B1A" w:rsidR="00810DDC" w:rsidRPr="00DB774D" w:rsidRDefault="00810DDC" w:rsidP="007B5C8D">
      <w:pPr>
        <w:pStyle w:val="Textbody"/>
        <w:numPr>
          <w:ilvl w:val="0"/>
          <w:numId w:val="119"/>
        </w:numPr>
        <w:overflowPunct/>
        <w:autoSpaceDE/>
        <w:autoSpaceDN/>
        <w:spacing w:after="60"/>
      </w:pPr>
      <w:r w:rsidRPr="00DB774D">
        <w:t xml:space="preserve">Le diagnostic des portes par VNF </w:t>
      </w:r>
      <w:r w:rsidR="00F03466">
        <w:t xml:space="preserve">directement </w:t>
      </w:r>
      <w:r w:rsidRPr="00DB774D">
        <w:t xml:space="preserve">après </w:t>
      </w:r>
      <w:r w:rsidR="00CC5D0C">
        <w:t>désamiantage</w:t>
      </w:r>
      <w:r w:rsidRPr="00DB774D">
        <w:t> ;</w:t>
      </w:r>
    </w:p>
    <w:p w14:paraId="06E6CDAE" w14:textId="0EC95061" w:rsidR="00810DDC" w:rsidRDefault="007A09EE" w:rsidP="007B5C8D">
      <w:pPr>
        <w:pStyle w:val="Textbody"/>
        <w:numPr>
          <w:ilvl w:val="0"/>
          <w:numId w:val="119"/>
        </w:numPr>
        <w:overflowPunct/>
        <w:autoSpaceDE/>
        <w:autoSpaceDN/>
        <w:spacing w:after="60"/>
      </w:pPr>
      <w:r>
        <w:t xml:space="preserve">La validation </w:t>
      </w:r>
      <w:r w:rsidR="002861DC">
        <w:t>par VNF des</w:t>
      </w:r>
      <w:r w:rsidR="009A052E">
        <w:t xml:space="preserve"> vantaux </w:t>
      </w:r>
      <w:r w:rsidR="002861DC">
        <w:t>avant restitution des vantaux</w:t>
      </w:r>
    </w:p>
    <w:p w14:paraId="5F6D2EAD" w14:textId="77777777" w:rsidR="00810DDC" w:rsidRDefault="00810DDC" w:rsidP="007B5C8D">
      <w:pPr>
        <w:pStyle w:val="Titre20"/>
      </w:pPr>
      <w:bookmarkStart w:id="176" w:name="_Toc73435640"/>
      <w:bookmarkStart w:id="177" w:name="_Toc204162352"/>
      <w:r>
        <w:t>ARTICLE III.5 - ORGANISATION DU CHANTIER</w:t>
      </w:r>
      <w:bookmarkEnd w:id="176"/>
      <w:bookmarkEnd w:id="177"/>
    </w:p>
    <w:p w14:paraId="7AA491F7" w14:textId="77777777" w:rsidR="00810DDC" w:rsidRDefault="00810DDC" w:rsidP="007B5C8D">
      <w:pPr>
        <w:pStyle w:val="Titre30"/>
      </w:pPr>
      <w:bookmarkStart w:id="178" w:name="_Toc73435641"/>
      <w:bookmarkStart w:id="179" w:name="_Toc204162353"/>
      <w:r>
        <w:t xml:space="preserve">III.5.1 - </w:t>
      </w:r>
      <w:bookmarkEnd w:id="178"/>
      <w:r>
        <w:t>Généralités</w:t>
      </w:r>
      <w:bookmarkEnd w:id="179"/>
    </w:p>
    <w:p w14:paraId="168098E2"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5E75DC28"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 xml:space="preserve">La zone de travaux étant proche d’habitations, l’Entrepreneur devra prendre toutes les dispositions nécessaires pour réduire, dans la mesure du possible, les désordres et gênes occasionnés (difficultés d’accès, vibrations, bruit, poussières…), conformément à l’article 31.8 du </w:t>
      </w:r>
      <w:proofErr w:type="spellStart"/>
      <w:r>
        <w:rPr>
          <w:rFonts w:ascii="Arial" w:hAnsi="Arial" w:cs="Arial"/>
          <w:kern w:val="0"/>
          <w:sz w:val="20"/>
          <w:szCs w:val="20"/>
          <w:lang w:bidi="ar-SA"/>
        </w:rPr>
        <w:t>CCAG</w:t>
      </w:r>
      <w:proofErr w:type="spellEnd"/>
      <w:r>
        <w:rPr>
          <w:rFonts w:ascii="Arial" w:hAnsi="Arial" w:cs="Arial"/>
          <w:kern w:val="0"/>
          <w:sz w:val="20"/>
          <w:szCs w:val="20"/>
          <w:lang w:bidi="ar-SA"/>
        </w:rPr>
        <w:t xml:space="preserve"> Travaux.</w:t>
      </w:r>
    </w:p>
    <w:p w14:paraId="6A8BE45D"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13C4AAF7"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engins et matériels utilisés devront satisfaire aux règlements les plus récents concernant les niveaux de bruit autorisés.</w:t>
      </w:r>
    </w:p>
    <w:p w14:paraId="7ADF7DC6"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6AE91009"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installations de chantier en général et surtout celles relatives à l’entretien des engins et à la distribution de carburants devront être protégées contre tout risque de pollution (infiltration, écoulement…), par des dispositifs soumis à l’approbation des administrations compétentes.</w:t>
      </w:r>
    </w:p>
    <w:p w14:paraId="0A1913E5"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7F1CFDF2" w14:textId="77777777" w:rsidR="00642CAB"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L’entretien des engins dont la mobilité est réduite ne pourra se faire sur le chantier que dans la mesure où un dispositif de récupération des produits usés sera amené sur place, puis évacué. L’entretien des engins mobiles sera effectué par une entreprise spécialement équipée à cet effet.</w:t>
      </w:r>
    </w:p>
    <w:p w14:paraId="1647313E" w14:textId="77777777" w:rsidR="00810DDC" w:rsidRDefault="00810DDC" w:rsidP="007B5C8D">
      <w:pPr>
        <w:pStyle w:val="Titre30"/>
      </w:pPr>
      <w:bookmarkStart w:id="180" w:name="_Toc204162354"/>
      <w:r>
        <w:t>III.5.2 - Protection de l'environnement</w:t>
      </w:r>
      <w:bookmarkEnd w:id="180"/>
    </w:p>
    <w:p w14:paraId="4438C29B"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508E9F28"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 xml:space="preserve">La zone de travaux étant proche d’habitations, l’Entrepreneur devra prendre toutes les dispositions nécessaires pour réduire, dans la mesure du possible, les désordres et gênes occasionnés (difficultés d’accès, vibrations, bruit, poussières…), conformément à l’article 31.8 du </w:t>
      </w:r>
      <w:proofErr w:type="spellStart"/>
      <w:r>
        <w:rPr>
          <w:rFonts w:ascii="Arial" w:hAnsi="Arial" w:cs="Arial"/>
          <w:kern w:val="0"/>
          <w:sz w:val="20"/>
          <w:szCs w:val="20"/>
          <w:lang w:bidi="ar-SA"/>
        </w:rPr>
        <w:t>CCAG</w:t>
      </w:r>
      <w:proofErr w:type="spellEnd"/>
      <w:r>
        <w:rPr>
          <w:rFonts w:ascii="Arial" w:hAnsi="Arial" w:cs="Arial"/>
          <w:kern w:val="0"/>
          <w:sz w:val="20"/>
          <w:szCs w:val="20"/>
          <w:lang w:bidi="ar-SA"/>
        </w:rPr>
        <w:t xml:space="preserve"> Travaux.</w:t>
      </w:r>
    </w:p>
    <w:p w14:paraId="0A7C9C20"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697E1BE3"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engins et matériels utilisés devront satisfaire aux règlements les plus récents concernant les niveaux de bruit autorisés.</w:t>
      </w:r>
    </w:p>
    <w:p w14:paraId="2600D05F"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08469E7D"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installations de chantier en général et surtout celles relatives à l’entretien des engins et à la distribution de carburants devront être protégées contre tout risque de pollution (infiltration, écoulement…), par des dispositifs soumis à l’approbation des administrations compétentes.</w:t>
      </w:r>
    </w:p>
    <w:p w14:paraId="183AC9F3"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p>
    <w:p w14:paraId="22622D05" w14:textId="77777777" w:rsidR="00810DDC" w:rsidRDefault="00810DDC" w:rsidP="007B5C8D">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L’entretien des engins dont la mobilité est réduite ne pourra se faire sur le chantier que dans la mesure où un dispositif de récupération des produits usés sera amené sur place, puis évacué. L’entretien des engins mobiles sera effectué par une entreprise spécialement équipée à cet effet.</w:t>
      </w:r>
    </w:p>
    <w:p w14:paraId="2B65E612" w14:textId="77777777" w:rsidR="00642CAB" w:rsidRDefault="00642CAB" w:rsidP="007B5C8D">
      <w:pPr>
        <w:widowControl/>
        <w:suppressAutoHyphens w:val="0"/>
        <w:spacing w:after="60"/>
        <w:jc w:val="both"/>
        <w:textAlignment w:val="auto"/>
        <w:rPr>
          <w:rFonts w:ascii="Arial" w:hAnsi="Arial" w:cs="Arial"/>
          <w:kern w:val="0"/>
          <w:sz w:val="20"/>
          <w:szCs w:val="20"/>
          <w:lang w:bidi="ar-SA"/>
        </w:rPr>
      </w:pPr>
    </w:p>
    <w:p w14:paraId="7F37FE6D" w14:textId="77777777" w:rsidR="00810DDC" w:rsidRDefault="00810DDC" w:rsidP="007B5C8D">
      <w:pPr>
        <w:pStyle w:val="Titre30"/>
      </w:pPr>
      <w:bookmarkStart w:id="181" w:name="_Toc73435642"/>
      <w:bookmarkStart w:id="182" w:name="_Toc204162355"/>
      <w:r>
        <w:t>III.5.3 - Installation de chantier</w:t>
      </w:r>
      <w:bookmarkEnd w:id="181"/>
      <w:bookmarkEnd w:id="182"/>
    </w:p>
    <w:p w14:paraId="22289D27" w14:textId="77777777" w:rsidR="00810DDC" w:rsidRDefault="00810DDC" w:rsidP="007B5C8D">
      <w:pPr>
        <w:pStyle w:val="Standard"/>
        <w:jc w:val="both"/>
      </w:pPr>
    </w:p>
    <w:p w14:paraId="0B2196E5" w14:textId="77777777" w:rsidR="00810DDC" w:rsidRDefault="00810DDC" w:rsidP="007B5C8D">
      <w:pPr>
        <w:pStyle w:val="Standard"/>
        <w:jc w:val="both"/>
      </w:pPr>
      <w:r>
        <w:t xml:space="preserve">L’Entrepreneur présentera le projet de ses installations de chantier dans le délai imparti. Elles comprendront toutes les prestations prévues à l’article 31 du </w:t>
      </w:r>
      <w:proofErr w:type="spellStart"/>
      <w:r>
        <w:t>C.C.A.G</w:t>
      </w:r>
      <w:proofErr w:type="spellEnd"/>
      <w:r>
        <w:t>. et du marché.</w:t>
      </w:r>
    </w:p>
    <w:p w14:paraId="22A68BBC" w14:textId="77777777" w:rsidR="00810DDC" w:rsidRDefault="00810DDC" w:rsidP="007B5C8D">
      <w:pPr>
        <w:pStyle w:val="Textbody"/>
        <w:spacing w:after="60"/>
      </w:pPr>
      <w:r>
        <w:t>L’Entrepreneur présentera le projet de ses installations de chantier dans le délai imparti à l’article III.1.</w:t>
      </w:r>
    </w:p>
    <w:p w14:paraId="6A4B7C24" w14:textId="77777777" w:rsidR="00810DDC" w:rsidRDefault="00810DDC" w:rsidP="007B5C8D">
      <w:pPr>
        <w:pStyle w:val="Textbody"/>
        <w:spacing w:after="60"/>
      </w:pPr>
    </w:p>
    <w:p w14:paraId="6CE670E7" w14:textId="77777777" w:rsidR="00810DDC" w:rsidRDefault="00810DDC" w:rsidP="007B5C8D">
      <w:pPr>
        <w:pStyle w:val="Textbody"/>
        <w:spacing w:after="60"/>
      </w:pPr>
      <w:r>
        <w:t>Le document sera retourné à l’Entrepreneur, dans le délai imparti à l’article III.1, soit revêtu du visa du Maître d'œuvre, soit accompagné d'éventuelles observations. Les rectifications qui seraient demandées devront alors être faites dans le délai indiqué à l'article III.1 du présent CCTP.</w:t>
      </w:r>
    </w:p>
    <w:p w14:paraId="5F864979" w14:textId="77777777" w:rsidR="00810DDC" w:rsidRDefault="00810DDC" w:rsidP="007B5C8D">
      <w:pPr>
        <w:pStyle w:val="Textbody"/>
        <w:spacing w:after="60"/>
      </w:pPr>
    </w:p>
    <w:p w14:paraId="3DBD9507" w14:textId="77777777" w:rsidR="00810DDC" w:rsidRDefault="00810DDC" w:rsidP="007B5C8D">
      <w:pPr>
        <w:pStyle w:val="Textbody"/>
        <w:spacing w:after="60"/>
      </w:pPr>
      <w:r>
        <w:t>Le projet d’installation de chantier sera accompagné de toutes explications et justifications utiles, notamment sur la bonne adaptation des installations et du matériel aux conditions du marché.</w:t>
      </w:r>
    </w:p>
    <w:p w14:paraId="2D0B00DD" w14:textId="77777777" w:rsidR="00810DDC" w:rsidRDefault="00810DDC" w:rsidP="007B5C8D">
      <w:pPr>
        <w:pStyle w:val="Standard"/>
        <w:jc w:val="both"/>
        <w:rPr>
          <w:color w:val="000000"/>
        </w:rPr>
      </w:pPr>
    </w:p>
    <w:p w14:paraId="1A2CF787" w14:textId="77777777" w:rsidR="00810DDC" w:rsidRDefault="00810DDC" w:rsidP="007B5C8D">
      <w:pPr>
        <w:pStyle w:val="Standard"/>
        <w:jc w:val="both"/>
        <w:rPr>
          <w:color w:val="000000"/>
        </w:rPr>
      </w:pPr>
      <w:r>
        <w:rPr>
          <w:color w:val="000000"/>
        </w:rPr>
        <w:t>Ce document indique les dispositions du chantier (circulation, bureaux…), les dispositions envisagées pour l’alimentation en matières premières consommables (eau, électricité…) ainsi que les précisions sur l’organisation des pistes, parkings et aires de stockages.</w:t>
      </w:r>
    </w:p>
    <w:p w14:paraId="62E4929A" w14:textId="77777777" w:rsidR="00993B58" w:rsidRDefault="00993B58" w:rsidP="007B5C8D">
      <w:pPr>
        <w:pStyle w:val="WW-BodyText2"/>
        <w:jc w:val="both"/>
      </w:pPr>
    </w:p>
    <w:p w14:paraId="75D905DE" w14:textId="77777777" w:rsidR="00993B58" w:rsidRDefault="007A6392" w:rsidP="007B5C8D">
      <w:pPr>
        <w:pStyle w:val="WW-BodyText2"/>
        <w:jc w:val="both"/>
      </w:pPr>
      <w:r>
        <w:t>L’entreprise devra respecter l’article R.4323-69</w:t>
      </w:r>
      <w:r w:rsidR="0037225F">
        <w:t xml:space="preserve"> à 80</w:t>
      </w:r>
      <w:r>
        <w:t xml:space="preserve"> du code du travail </w:t>
      </w:r>
      <w:r w:rsidR="0037225F">
        <w:t xml:space="preserve">concernant la pose et l’utilisation des </w:t>
      </w:r>
      <w:r w:rsidR="00993B58">
        <w:t>échafaudage</w:t>
      </w:r>
      <w:r w:rsidR="0037225F">
        <w:t>s.</w:t>
      </w:r>
    </w:p>
    <w:p w14:paraId="21C31361" w14:textId="77777777" w:rsidR="00C63580" w:rsidRDefault="00C63580" w:rsidP="007B5C8D">
      <w:pPr>
        <w:pStyle w:val="WW-BodyText2"/>
        <w:jc w:val="both"/>
      </w:pPr>
      <w:r>
        <w:t>Le titulaire procédera à sa charge le contrôle et la certification par un organisme extérieur de l’ensemble des échafaudages utilisés sur le chantier.</w:t>
      </w:r>
    </w:p>
    <w:p w14:paraId="53CB4249" w14:textId="77777777" w:rsidR="00C63580" w:rsidRDefault="00C63580" w:rsidP="007B5C8D">
      <w:pPr>
        <w:pStyle w:val="WW-BodyText2"/>
        <w:jc w:val="both"/>
      </w:pPr>
      <w:r>
        <w:t xml:space="preserve">Les certifications seront </w:t>
      </w:r>
      <w:r w:rsidR="00855E85">
        <w:t>affichées</w:t>
      </w:r>
      <w:r>
        <w:t xml:space="preserve"> en permanence sur le chantier et seront tenus à la disposition </w:t>
      </w:r>
      <w:r w:rsidR="00855E85">
        <w:t>de l’UTI de Valenciennes.</w:t>
      </w:r>
    </w:p>
    <w:p w14:paraId="37BAC063" w14:textId="77777777" w:rsidR="00855E85" w:rsidRPr="00F3010E" w:rsidRDefault="00855E85" w:rsidP="007B5C8D">
      <w:pPr>
        <w:pStyle w:val="WW-BodyText2"/>
        <w:jc w:val="both"/>
      </w:pPr>
      <w:r>
        <w:t>En l’absence de certification, l’utilisation de tout échafaudage sur le chantier est interdite.</w:t>
      </w:r>
    </w:p>
    <w:p w14:paraId="127375F3" w14:textId="77777777" w:rsidR="00810DDC" w:rsidRDefault="00810DDC" w:rsidP="007B5C8D">
      <w:pPr>
        <w:pStyle w:val="Standard"/>
        <w:jc w:val="both"/>
        <w:rPr>
          <w:color w:val="000000"/>
        </w:rPr>
      </w:pPr>
    </w:p>
    <w:p w14:paraId="7280B8E6" w14:textId="77777777" w:rsidR="00810DDC" w:rsidRDefault="00810DDC" w:rsidP="007B5C8D">
      <w:pPr>
        <w:pStyle w:val="Textbody"/>
        <w:spacing w:after="119"/>
      </w:pPr>
      <w:proofErr w:type="spellStart"/>
      <w:r>
        <w:t>A</w:t>
      </w:r>
      <w:proofErr w:type="spellEnd"/>
      <w:r>
        <w:t xml:space="preserve"> l'issue des travaux, et au plus tard le jour de la réception, l’Entrepreneur procédera au repliement des installations de chantier et à la remise en état des lieux.</w:t>
      </w:r>
    </w:p>
    <w:p w14:paraId="4F4256A6" w14:textId="77777777" w:rsidR="00810DDC" w:rsidRDefault="00810DDC" w:rsidP="007B5C8D">
      <w:pPr>
        <w:pStyle w:val="Textbody"/>
      </w:pPr>
      <w:r>
        <w:t xml:space="preserve">Le balisage et la signalisation des zones de travaux seront assurés par l’Entrepreneur selon les prescriptions de l'article 31.4 du </w:t>
      </w:r>
      <w:proofErr w:type="spellStart"/>
      <w:r>
        <w:t>CCAG</w:t>
      </w:r>
      <w:proofErr w:type="spellEnd"/>
      <w:r>
        <w:t>.</w:t>
      </w:r>
    </w:p>
    <w:p w14:paraId="3F030B53" w14:textId="77777777" w:rsidR="00810DDC" w:rsidRDefault="00810DDC" w:rsidP="007B5C8D">
      <w:pPr>
        <w:pStyle w:val="Titre30"/>
      </w:pPr>
      <w:bookmarkStart w:id="183" w:name="__RefHeading__2027_1129051338"/>
      <w:bookmarkStart w:id="184" w:name="_Toc73435643"/>
      <w:bookmarkStart w:id="185" w:name="_Toc475373900"/>
      <w:bookmarkStart w:id="186" w:name="_Toc204162356"/>
      <w:bookmarkEnd w:id="183"/>
      <w:r>
        <w:t>III.5.4 – Accès au chantier</w:t>
      </w:r>
      <w:bookmarkEnd w:id="184"/>
      <w:bookmarkEnd w:id="185"/>
      <w:bookmarkEnd w:id="186"/>
    </w:p>
    <w:p w14:paraId="72D65401" w14:textId="77777777" w:rsidR="00810DDC" w:rsidRDefault="00810DDC" w:rsidP="007B5C8D">
      <w:pPr>
        <w:pStyle w:val="Textbody"/>
        <w:spacing w:after="60"/>
      </w:pPr>
    </w:p>
    <w:p w14:paraId="236196F0" w14:textId="77777777" w:rsidR="00810DDC" w:rsidRDefault="00810DDC" w:rsidP="007B5C8D">
      <w:pPr>
        <w:pStyle w:val="Textbody"/>
        <w:spacing w:after="60"/>
      </w:pPr>
      <w:r>
        <w:t>L’attention de l’Entrepreneur est attirée sur les conditions d’accès au chantier : conditions d’accès à partir des voies publiques et de la zone des différents secteurs des travaux.</w:t>
      </w:r>
    </w:p>
    <w:p w14:paraId="71E8304E" w14:textId="77777777" w:rsidR="00810DDC" w:rsidRDefault="00810DDC" w:rsidP="007B5C8D">
      <w:pPr>
        <w:pStyle w:val="Textbody"/>
        <w:spacing w:after="60"/>
      </w:pPr>
    </w:p>
    <w:p w14:paraId="7392063C" w14:textId="77777777" w:rsidR="00810DDC" w:rsidRDefault="00810DDC" w:rsidP="007B5C8D">
      <w:pPr>
        <w:pStyle w:val="Textbody"/>
        <w:spacing w:after="60"/>
      </w:pPr>
      <w:r>
        <w:t>Les caractéristiques des matériels employés et les modes d’approvisionnement et d’évacuation des matériaux devront être étudiés en conséquence.</w:t>
      </w:r>
    </w:p>
    <w:p w14:paraId="44062D33" w14:textId="77777777" w:rsidR="00810DDC" w:rsidRDefault="00810DDC" w:rsidP="007B5C8D">
      <w:pPr>
        <w:pStyle w:val="Textbody"/>
        <w:spacing w:after="60"/>
      </w:pPr>
    </w:p>
    <w:p w14:paraId="3C00CBAE" w14:textId="77777777" w:rsidR="00810DDC" w:rsidRDefault="00810DDC" w:rsidP="007B5C8D">
      <w:pPr>
        <w:pStyle w:val="Textbody"/>
        <w:spacing w:after="60"/>
      </w:pPr>
      <w:r>
        <w:t>Il appartiendra à l’Entrepreneur de solliciter des services intéressés, l’autorisation de circuler avec des engins terrestres sur les voies publiques.</w:t>
      </w:r>
    </w:p>
    <w:p w14:paraId="05929700" w14:textId="77777777" w:rsidR="00810DDC" w:rsidRDefault="00810DDC" w:rsidP="007B5C8D">
      <w:pPr>
        <w:pStyle w:val="Textbody"/>
        <w:spacing w:after="60"/>
      </w:pPr>
    </w:p>
    <w:p w14:paraId="63B784BC" w14:textId="77777777" w:rsidR="00810DDC" w:rsidRDefault="00810DDC" w:rsidP="007B5C8D">
      <w:pPr>
        <w:pStyle w:val="Textbody"/>
        <w:spacing w:after="60"/>
      </w:pPr>
      <w:r>
        <w:t>S’il transporte des matériaux en utilisant des voies terrestres existantes, l’Entrepreneur devra prendre toutes dispositions pour qu’à tout moment, les matériaux tombant sur les chaussées soient totalement évacués.</w:t>
      </w:r>
    </w:p>
    <w:p w14:paraId="126C00CF" w14:textId="77777777" w:rsidR="00810DDC" w:rsidRDefault="00810DDC" w:rsidP="007B5C8D">
      <w:pPr>
        <w:pStyle w:val="Textbody"/>
        <w:spacing w:after="60"/>
      </w:pPr>
    </w:p>
    <w:p w14:paraId="5467B6E0" w14:textId="77777777" w:rsidR="00810DDC" w:rsidRDefault="00810DDC" w:rsidP="007B5C8D">
      <w:pPr>
        <w:pStyle w:val="Textbody"/>
        <w:spacing w:after="60"/>
      </w:pPr>
      <w:r>
        <w:t>L’Entrepreneur devra se conformer aux instructions et consignes qui lui seront données par le Maître d’œuvre ou son représentant, dans le sens des prescriptions susvisées.</w:t>
      </w:r>
    </w:p>
    <w:p w14:paraId="29DF99A0" w14:textId="77777777" w:rsidR="00810DDC" w:rsidRDefault="00810DDC" w:rsidP="007B5C8D">
      <w:pPr>
        <w:pStyle w:val="Titre30"/>
      </w:pPr>
      <w:bookmarkStart w:id="187" w:name="_Toc73435644"/>
      <w:bookmarkStart w:id="188" w:name="_Toc204162357"/>
      <w:r>
        <w:t>III.5.5 – Signalisation de chantier</w:t>
      </w:r>
      <w:bookmarkEnd w:id="187"/>
      <w:bookmarkEnd w:id="188"/>
    </w:p>
    <w:p w14:paraId="02155856" w14:textId="77777777" w:rsidR="00810DDC" w:rsidRDefault="00810DDC" w:rsidP="007B5C8D">
      <w:pPr>
        <w:pStyle w:val="Textbody"/>
        <w:rPr>
          <w:color w:val="000000"/>
        </w:rPr>
      </w:pPr>
    </w:p>
    <w:p w14:paraId="07EA7A1E" w14:textId="77777777" w:rsidR="00810DDC" w:rsidRDefault="00810DDC" w:rsidP="007B5C8D">
      <w:pPr>
        <w:pStyle w:val="Textbody"/>
        <w:rPr>
          <w:color w:val="000000"/>
        </w:rPr>
      </w:pPr>
      <w:r>
        <w:rPr>
          <w:color w:val="000000"/>
        </w:rPr>
        <w:t xml:space="preserve">Conformément à l’article 31.6 du </w:t>
      </w:r>
      <w:proofErr w:type="spellStart"/>
      <w:r>
        <w:rPr>
          <w:color w:val="000000"/>
        </w:rPr>
        <w:t>C.C.A.G</w:t>
      </w:r>
      <w:proofErr w:type="spellEnd"/>
      <w:r>
        <w:rPr>
          <w:color w:val="000000"/>
        </w:rPr>
        <w:t>., il est rappelé à l’Entrepreneur qu’il devra signaler les sorties de chantier et dépôt sur les voies ouvertes à la circulation publique.</w:t>
      </w:r>
    </w:p>
    <w:p w14:paraId="495B7E15" w14:textId="77777777" w:rsidR="00810DDC" w:rsidRDefault="00810DDC" w:rsidP="007B5C8D">
      <w:pPr>
        <w:pStyle w:val="Textbody"/>
        <w:rPr>
          <w:color w:val="000000"/>
        </w:rPr>
      </w:pPr>
    </w:p>
    <w:p w14:paraId="5600CA67" w14:textId="77777777" w:rsidR="00810DDC" w:rsidRDefault="00810DDC" w:rsidP="007B5C8D">
      <w:pPr>
        <w:pStyle w:val="Textbody"/>
        <w:rPr>
          <w:color w:val="000000"/>
        </w:rPr>
      </w:pPr>
      <w:r>
        <w:rPr>
          <w:color w:val="000000"/>
        </w:rPr>
        <w:t xml:space="preserve">La signalisation verticale sera conforme aux normes XP P 98-501, NF P 98-532-6, XP P 98- 541. Les équipements de balisage seront conformes aux spécifications de la norme NF P 98-455. </w:t>
      </w:r>
      <w:proofErr w:type="spellStart"/>
      <w:r>
        <w:rPr>
          <w:color w:val="000000"/>
        </w:rPr>
        <w:t>A</w:t>
      </w:r>
      <w:proofErr w:type="spellEnd"/>
      <w:r>
        <w:rPr>
          <w:color w:val="000000"/>
        </w:rPr>
        <w:t xml:space="preserve"> chaque accès au chantier, l’Entrepreneur mettra des panneaux « CHANTIER INTERDIT AU PUBLIC ».</w:t>
      </w:r>
    </w:p>
    <w:p w14:paraId="7761B9B7" w14:textId="77777777" w:rsidR="00810DDC" w:rsidRDefault="00810DDC" w:rsidP="007B5C8D">
      <w:pPr>
        <w:pStyle w:val="Textbody"/>
        <w:rPr>
          <w:color w:val="000000"/>
        </w:rPr>
      </w:pPr>
    </w:p>
    <w:p w14:paraId="7B1E9BAF" w14:textId="77777777" w:rsidR="00810DDC" w:rsidRDefault="00810DDC" w:rsidP="007B5C8D">
      <w:pPr>
        <w:pStyle w:val="Textbody"/>
        <w:rPr>
          <w:color w:val="000000"/>
        </w:rPr>
      </w:pPr>
      <w:r>
        <w:rPr>
          <w:color w:val="000000"/>
        </w:rPr>
        <w:t>L’entrepreneur balisera réglementairement à ses frais, de jour comme de nuit, les obstacles et engins dont il est responsable dans l’emprise du chantier et soumettra au Maître d’œuvre des mesures de sécurité étudiées et des signaux exempts d’ambiguïté destinés à éviter tout accident sur la zone du chantier pendant toute la durée des travaux.</w:t>
      </w:r>
    </w:p>
    <w:p w14:paraId="7F1B7907" w14:textId="77777777" w:rsidR="00FB6D29" w:rsidRDefault="00FB6D29" w:rsidP="007B5C8D">
      <w:pPr>
        <w:pStyle w:val="Textbody"/>
        <w:rPr>
          <w:color w:val="000000"/>
        </w:rPr>
      </w:pPr>
    </w:p>
    <w:p w14:paraId="604792AA" w14:textId="77777777" w:rsidR="00937E09" w:rsidRDefault="00937E09" w:rsidP="007B5C8D">
      <w:pPr>
        <w:pStyle w:val="Titre30"/>
      </w:pPr>
      <w:bookmarkStart w:id="189" w:name="_Toc479080900"/>
      <w:bookmarkStart w:id="190" w:name="__RefHeading__7947_1938033156"/>
      <w:bookmarkStart w:id="191" w:name="_Toc89431993"/>
      <w:bookmarkStart w:id="192" w:name="_Toc204162358"/>
      <w:r>
        <w:rPr>
          <w:bCs/>
          <w:color w:val="000000"/>
        </w:rPr>
        <w:lastRenderedPageBreak/>
        <w:t>lII.5.6</w:t>
      </w:r>
      <w:r>
        <w:rPr>
          <w:color w:val="000000"/>
        </w:rPr>
        <w:t xml:space="preserve"> – Règles concernant la navigation</w:t>
      </w:r>
      <w:bookmarkEnd w:id="189"/>
      <w:bookmarkEnd w:id="190"/>
      <w:bookmarkEnd w:id="191"/>
      <w:bookmarkEnd w:id="192"/>
    </w:p>
    <w:p w14:paraId="34D27AF8" w14:textId="77777777" w:rsidR="00937E09" w:rsidRDefault="00937E09" w:rsidP="007B5C8D">
      <w:pPr>
        <w:pStyle w:val="Textbody"/>
        <w:rPr>
          <w:color w:val="000000"/>
        </w:rPr>
      </w:pPr>
      <w:r>
        <w:rPr>
          <w:color w:val="000000"/>
        </w:rPr>
        <w:tab/>
      </w:r>
    </w:p>
    <w:p w14:paraId="09C45590" w14:textId="77777777" w:rsidR="00937E09" w:rsidRDefault="00937E09" w:rsidP="007B5C8D">
      <w:pPr>
        <w:pStyle w:val="Textbody"/>
      </w:pPr>
      <w:r>
        <w:rPr>
          <w:b/>
          <w:bCs/>
          <w:color w:val="000000"/>
        </w:rPr>
        <w:t>Les travaux, hors chômage, devront être réalisés sous navigation et sans aucune gêne à cette dernière</w:t>
      </w:r>
      <w:r>
        <w:rPr>
          <w:color w:val="000000"/>
        </w:rPr>
        <w:t>. Ils ne devront pas interrompre la continuité du service public et la gestion des plans d’eau.</w:t>
      </w:r>
    </w:p>
    <w:p w14:paraId="4C132424" w14:textId="77777777" w:rsidR="00937E09" w:rsidRDefault="00937E09" w:rsidP="007B5C8D">
      <w:pPr>
        <w:pStyle w:val="Textbody"/>
        <w:rPr>
          <w:color w:val="FF0000"/>
        </w:rPr>
      </w:pPr>
    </w:p>
    <w:p w14:paraId="155E6713" w14:textId="77777777" w:rsidR="00937E09" w:rsidRDefault="00937E09" w:rsidP="007B5C8D">
      <w:pPr>
        <w:pStyle w:val="Textbody"/>
        <w:rPr>
          <w:color w:val="000000"/>
        </w:rPr>
      </w:pPr>
      <w:r>
        <w:rPr>
          <w:color w:val="000000"/>
        </w:rPr>
        <w:t>Les éventuels travaux impliquant une perturbation du fonctionnement de l’écluse devront être réalisés en dehors des heures d’activité de l’ouvrage.</w:t>
      </w:r>
    </w:p>
    <w:p w14:paraId="61A51041" w14:textId="77777777" w:rsidR="00937E09" w:rsidRDefault="00937E09" w:rsidP="007B5C8D">
      <w:pPr>
        <w:pStyle w:val="Textbody"/>
        <w:rPr>
          <w:color w:val="000000"/>
        </w:rPr>
      </w:pPr>
    </w:p>
    <w:p w14:paraId="146D6AFA" w14:textId="77777777" w:rsidR="00937E09" w:rsidRPr="00B84169" w:rsidRDefault="00937E09" w:rsidP="007B5C8D">
      <w:pPr>
        <w:pStyle w:val="Textbody"/>
      </w:pPr>
      <w:r w:rsidRPr="00B84169">
        <w:t>L’amplitude d’ouverture normale des écluses est la suivante :</w:t>
      </w:r>
    </w:p>
    <w:p w14:paraId="44ADB8BC" w14:textId="31158C53" w:rsidR="00937E09" w:rsidRPr="00B84169" w:rsidRDefault="00937E09" w:rsidP="007B5C8D">
      <w:pPr>
        <w:pStyle w:val="Textbody"/>
        <w:numPr>
          <w:ilvl w:val="0"/>
          <w:numId w:val="136"/>
        </w:numPr>
      </w:pPr>
      <w:r w:rsidRPr="00B84169">
        <w:t>Du lundi au samedi :</w:t>
      </w:r>
      <w:r w:rsidRPr="00B84169">
        <w:tab/>
        <w:t>6h30 à 2</w:t>
      </w:r>
      <w:r w:rsidR="003F0C12">
        <w:t>2</w:t>
      </w:r>
      <w:r w:rsidRPr="00B84169">
        <w:t>h</w:t>
      </w:r>
      <w:r w:rsidR="003F0C12">
        <w:t>0</w:t>
      </w:r>
      <w:r w:rsidRPr="00B84169">
        <w:t>0</w:t>
      </w:r>
    </w:p>
    <w:p w14:paraId="5794DBD0" w14:textId="77777777" w:rsidR="00937E09" w:rsidRPr="00B84169" w:rsidRDefault="00937E09" w:rsidP="007B5C8D">
      <w:pPr>
        <w:pStyle w:val="Textbody"/>
        <w:numPr>
          <w:ilvl w:val="0"/>
          <w:numId w:val="136"/>
        </w:numPr>
      </w:pPr>
      <w:r w:rsidRPr="00B84169">
        <w:t>Le dimanche :</w:t>
      </w:r>
      <w:r w:rsidRPr="00B84169">
        <w:tab/>
      </w:r>
      <w:r w:rsidRPr="00B84169">
        <w:tab/>
        <w:t>9h00 à 18h00</w:t>
      </w:r>
    </w:p>
    <w:p w14:paraId="04C19A66" w14:textId="77777777" w:rsidR="00937E09" w:rsidRPr="00AA139E" w:rsidRDefault="00937E09" w:rsidP="007B5C8D">
      <w:pPr>
        <w:pStyle w:val="Textbody"/>
        <w:rPr>
          <w:color w:val="FF0000"/>
        </w:rPr>
      </w:pPr>
    </w:p>
    <w:p w14:paraId="124CFABF" w14:textId="77777777" w:rsidR="00937E09" w:rsidRDefault="00937E09" w:rsidP="007B5C8D">
      <w:pPr>
        <w:pStyle w:val="Textbody"/>
        <w:rPr>
          <w:color w:val="000000"/>
        </w:rPr>
      </w:pPr>
      <w:r>
        <w:rPr>
          <w:color w:val="000000"/>
        </w:rPr>
        <w:t>Jours de fermeture :</w:t>
      </w:r>
    </w:p>
    <w:p w14:paraId="2E3C3400" w14:textId="77777777" w:rsidR="00937E09" w:rsidRDefault="00937E09" w:rsidP="007B5C8D">
      <w:pPr>
        <w:pStyle w:val="Textbody"/>
        <w:numPr>
          <w:ilvl w:val="0"/>
          <w:numId w:val="137"/>
        </w:numPr>
      </w:pPr>
      <w:r>
        <w:rPr>
          <w:color w:val="000000"/>
        </w:rPr>
        <w:t>1</w:t>
      </w:r>
      <w:r>
        <w:rPr>
          <w:color w:val="000000"/>
          <w:vertAlign w:val="superscript"/>
        </w:rPr>
        <w:t>er</w:t>
      </w:r>
      <w:r>
        <w:rPr>
          <w:color w:val="000000"/>
        </w:rPr>
        <w:t xml:space="preserve"> Janvier, dimanche de Pâques, 1</w:t>
      </w:r>
      <w:r>
        <w:rPr>
          <w:color w:val="000000"/>
          <w:vertAlign w:val="superscript"/>
        </w:rPr>
        <w:t>er</w:t>
      </w:r>
      <w:r>
        <w:rPr>
          <w:color w:val="000000"/>
        </w:rPr>
        <w:t xml:space="preserve"> mai, 14 juillet, 11 novembre, 25 décembre.</w:t>
      </w:r>
    </w:p>
    <w:p w14:paraId="56A3A9D5" w14:textId="77777777" w:rsidR="00937E09" w:rsidRDefault="00937E09" w:rsidP="007B5C8D">
      <w:pPr>
        <w:pStyle w:val="Textbody"/>
        <w:rPr>
          <w:color w:val="000000"/>
        </w:rPr>
      </w:pPr>
    </w:p>
    <w:p w14:paraId="5FB7354E" w14:textId="77777777" w:rsidR="00937E09" w:rsidRDefault="00937E09" w:rsidP="007B5C8D">
      <w:pPr>
        <w:pStyle w:val="Textbody"/>
        <w:rPr>
          <w:color w:val="000000"/>
        </w:rPr>
      </w:pPr>
      <w:r>
        <w:rPr>
          <w:color w:val="000000"/>
        </w:rPr>
        <w:t>Des avis à la batellerie informeront les usagers de la voie d’eau des</w:t>
      </w:r>
      <w:r w:rsidR="00FF3147">
        <w:rPr>
          <w:color w:val="000000"/>
        </w:rPr>
        <w:t xml:space="preserve"> travaux et de ces contraintes.</w:t>
      </w:r>
    </w:p>
    <w:p w14:paraId="1284E4E1" w14:textId="77777777" w:rsidR="00810DDC" w:rsidRDefault="00937E09" w:rsidP="007B5C8D">
      <w:pPr>
        <w:pStyle w:val="Titre30"/>
      </w:pPr>
      <w:bookmarkStart w:id="193" w:name="_Toc73435645"/>
      <w:bookmarkStart w:id="194" w:name="_Toc204162359"/>
      <w:r>
        <w:t>III.5.7</w:t>
      </w:r>
      <w:r w:rsidR="00810DDC">
        <w:t xml:space="preserve"> – Nettoyage du site</w:t>
      </w:r>
      <w:bookmarkEnd w:id="193"/>
      <w:bookmarkEnd w:id="194"/>
    </w:p>
    <w:p w14:paraId="0F4D42AA" w14:textId="77777777" w:rsidR="00810DDC" w:rsidRDefault="00810DDC" w:rsidP="007B5C8D">
      <w:pPr>
        <w:pStyle w:val="Textbody"/>
        <w:spacing w:after="60"/>
      </w:pPr>
    </w:p>
    <w:p w14:paraId="22032CB5" w14:textId="77777777" w:rsidR="00810DDC" w:rsidRDefault="00810DDC" w:rsidP="007B5C8D">
      <w:pPr>
        <w:pStyle w:val="Textbody"/>
        <w:spacing w:after="60"/>
      </w:pPr>
      <w:r>
        <w:t>La remise en état des lieux comprendra notamment :</w:t>
      </w:r>
    </w:p>
    <w:p w14:paraId="6ED6D107" w14:textId="77777777" w:rsidR="00810DDC" w:rsidRDefault="00810DDC" w:rsidP="007B5C8D">
      <w:pPr>
        <w:pStyle w:val="Textbody"/>
        <w:numPr>
          <w:ilvl w:val="0"/>
          <w:numId w:val="119"/>
        </w:numPr>
        <w:overflowPunct/>
        <w:autoSpaceDE/>
        <w:autoSpaceDN/>
        <w:spacing w:after="60"/>
      </w:pPr>
      <w:r>
        <w:t>Le repliement du matériel</w:t>
      </w:r>
    </w:p>
    <w:p w14:paraId="421DD900" w14:textId="77777777" w:rsidR="00810DDC" w:rsidRDefault="00810DDC" w:rsidP="007B5C8D">
      <w:pPr>
        <w:pStyle w:val="Textbody"/>
        <w:numPr>
          <w:ilvl w:val="0"/>
          <w:numId w:val="119"/>
        </w:numPr>
        <w:overflowPunct/>
        <w:autoSpaceDE/>
        <w:autoSpaceDN/>
        <w:spacing w:after="60"/>
      </w:pPr>
      <w:r>
        <w:t>Le nettoyage complet du chantier et de ses abords</w:t>
      </w:r>
    </w:p>
    <w:p w14:paraId="0E1ABEBA" w14:textId="77777777" w:rsidR="00810DDC" w:rsidRDefault="00810DDC" w:rsidP="007B5C8D">
      <w:pPr>
        <w:pStyle w:val="Textbody"/>
        <w:spacing w:after="60"/>
      </w:pPr>
    </w:p>
    <w:p w14:paraId="3313A45D" w14:textId="77777777" w:rsidR="00810DDC" w:rsidRDefault="00810DDC" w:rsidP="007B5C8D">
      <w:pPr>
        <w:pStyle w:val="Textbody"/>
        <w:spacing w:after="60"/>
      </w:pPr>
      <w:r>
        <w:t>Toutes les emprises d’intervention du chantier seront nettoyées et débarrassées des gravats, détritus et ordures de toutes natures, et les produits seront évacués, à ses frais, à la décharge contrôlée, adaptée et choisie par l’entrepreneur.</w:t>
      </w:r>
    </w:p>
    <w:p w14:paraId="13953F82" w14:textId="77777777" w:rsidR="00810DDC" w:rsidRDefault="00810DDC" w:rsidP="007B5C8D">
      <w:pPr>
        <w:pStyle w:val="Textbody"/>
        <w:spacing w:after="60"/>
      </w:pPr>
    </w:p>
    <w:p w14:paraId="5FB208C9" w14:textId="77777777" w:rsidR="00810DDC" w:rsidRDefault="00810DDC" w:rsidP="007B5C8D">
      <w:pPr>
        <w:pStyle w:val="Textbody"/>
        <w:spacing w:after="60"/>
      </w:pPr>
      <w:r>
        <w:t>L’Entrepreneur devra veiller en permanence à la propreté du chantier et procéder, à ses frais, au nettoyage prescrit par le Maître d’œuvre.</w:t>
      </w:r>
    </w:p>
    <w:p w14:paraId="4C07E774" w14:textId="77777777" w:rsidR="00810DDC" w:rsidRDefault="00810DDC" w:rsidP="007B5C8D">
      <w:pPr>
        <w:pStyle w:val="Textbody"/>
        <w:spacing w:after="60"/>
      </w:pPr>
    </w:p>
    <w:p w14:paraId="66471E36" w14:textId="77777777" w:rsidR="00810DDC" w:rsidRDefault="00810DDC" w:rsidP="007B5C8D">
      <w:pPr>
        <w:pStyle w:val="Textbody"/>
        <w:spacing w:after="60"/>
      </w:pPr>
      <w:r>
        <w:t>Au cas où des matériaux seraient répandus accidentellement sur les ouvrages routiers, l’Entrepreneur sera tenu de procéder immédiatement et obligatoirement aux balayages et nettoyages des lieux avec arrosage sous pression si besoin est.</w:t>
      </w:r>
    </w:p>
    <w:p w14:paraId="515EEBFC" w14:textId="77777777" w:rsidR="00810DDC" w:rsidRDefault="00937E09" w:rsidP="007B5C8D">
      <w:pPr>
        <w:pStyle w:val="Titre30"/>
      </w:pPr>
      <w:bookmarkStart w:id="195" w:name="_Toc204162360"/>
      <w:r>
        <w:t>III.5.8</w:t>
      </w:r>
      <w:r w:rsidR="00810DDC">
        <w:t xml:space="preserve"> – </w:t>
      </w:r>
      <w:r w:rsidR="00810DDC">
        <w:rPr>
          <w:color w:val="000000"/>
        </w:rPr>
        <w:t>État des lieux</w:t>
      </w:r>
      <w:bookmarkEnd w:id="195"/>
    </w:p>
    <w:p w14:paraId="419011BE" w14:textId="77777777" w:rsidR="00810DDC" w:rsidRDefault="00810DDC" w:rsidP="007B5C8D">
      <w:pPr>
        <w:pStyle w:val="Standard"/>
        <w:jc w:val="both"/>
      </w:pPr>
    </w:p>
    <w:p w14:paraId="4F056EC7" w14:textId="11F4FF0F" w:rsidR="00810DDC" w:rsidRDefault="00810DDC" w:rsidP="007B5C8D">
      <w:pPr>
        <w:pStyle w:val="Standard"/>
        <w:jc w:val="both"/>
      </w:pPr>
      <w:r>
        <w:t>Il sera procédé, avant et après travaux, à un état des lieux établi contradictoirement</w:t>
      </w:r>
      <w:r w:rsidR="00742455">
        <w:t xml:space="preserve"> par huissier</w:t>
      </w:r>
      <w:r>
        <w:t xml:space="preserve"> et faisant ressortir l’état des voies routières, de la végétation, des constructions situées aux abords des travaux. Il sera procédé de la même manière pour les chemins que l’Entrepreneur compte utiliser pour le transport des matériaux (terrassement et approvisionnements).</w:t>
      </w:r>
    </w:p>
    <w:p w14:paraId="1E77B072" w14:textId="77777777" w:rsidR="00810DDC" w:rsidRDefault="00810DDC" w:rsidP="007B5C8D">
      <w:pPr>
        <w:pStyle w:val="Standard"/>
        <w:jc w:val="both"/>
      </w:pPr>
    </w:p>
    <w:p w14:paraId="197C0A03" w14:textId="5208EAE6" w:rsidR="00855E85" w:rsidRDefault="00810DDC" w:rsidP="007B5C8D">
      <w:pPr>
        <w:pStyle w:val="Standard"/>
        <w:jc w:val="both"/>
      </w:pPr>
      <w:proofErr w:type="spellStart"/>
      <w:r>
        <w:t>A</w:t>
      </w:r>
      <w:proofErr w:type="spellEnd"/>
      <w:r>
        <w:t xml:space="preserve"> partir des états des lieux ainsi établis, par dérogation à l’article 34 du </w:t>
      </w:r>
      <w:proofErr w:type="spellStart"/>
      <w:r>
        <w:t>CCAG</w:t>
      </w:r>
      <w:proofErr w:type="spellEnd"/>
      <w:r>
        <w:t>, les dommages causés aux chemins de service ou à tout autre dépendances au Domaine Public Fluvial seront intégralement supportés par l’Entrepreneur.</w:t>
      </w:r>
    </w:p>
    <w:p w14:paraId="4698D17B" w14:textId="77777777" w:rsidR="00810DDC" w:rsidRDefault="00810DDC" w:rsidP="007B5C8D">
      <w:pPr>
        <w:pStyle w:val="Titre20"/>
      </w:pPr>
      <w:bookmarkStart w:id="196" w:name="_Toc73435646"/>
      <w:bookmarkStart w:id="197" w:name="_Toc489970105"/>
      <w:bookmarkStart w:id="198" w:name="_Toc204162361"/>
      <w:r>
        <w:t xml:space="preserve">ARTICLE III.6 – </w:t>
      </w:r>
      <w:bookmarkEnd w:id="196"/>
      <w:bookmarkEnd w:id="197"/>
      <w:r>
        <w:t xml:space="preserve">COORDINATION EN </w:t>
      </w:r>
      <w:proofErr w:type="spellStart"/>
      <w:r>
        <w:t>MATIERE</w:t>
      </w:r>
      <w:proofErr w:type="spellEnd"/>
      <w:r>
        <w:t xml:space="preserve"> DE </w:t>
      </w:r>
      <w:proofErr w:type="spellStart"/>
      <w:r>
        <w:t>SECURITE</w:t>
      </w:r>
      <w:proofErr w:type="spellEnd"/>
      <w:r>
        <w:t xml:space="preserve"> ET DE PROTECTION DE LA SANTE</w:t>
      </w:r>
      <w:bookmarkEnd w:id="198"/>
    </w:p>
    <w:p w14:paraId="6FA944F5" w14:textId="77777777" w:rsidR="00810DDC" w:rsidRDefault="00810DDC" w:rsidP="007B5C8D">
      <w:pPr>
        <w:pStyle w:val="Textbody"/>
        <w:rPr>
          <w:color w:val="000000"/>
        </w:rPr>
      </w:pPr>
    </w:p>
    <w:p w14:paraId="4BC74CB6" w14:textId="77777777" w:rsidR="00810DDC" w:rsidRDefault="00810DDC" w:rsidP="007B5C8D">
      <w:pPr>
        <w:pStyle w:val="Textbody"/>
        <w:rPr>
          <w:color w:val="000000"/>
        </w:rPr>
      </w:pPr>
      <w:r>
        <w:rPr>
          <w:color w:val="000000"/>
        </w:rPr>
        <w:t xml:space="preserve">Conformément à l’article 31.4 du </w:t>
      </w:r>
      <w:proofErr w:type="spellStart"/>
      <w:r>
        <w:rPr>
          <w:color w:val="000000"/>
        </w:rPr>
        <w:t>CCAG</w:t>
      </w:r>
      <w:proofErr w:type="spellEnd"/>
      <w:r>
        <w:rPr>
          <w:color w:val="000000"/>
        </w:rPr>
        <w:t xml:space="preserve"> Travaux, l’entrepreneur doit prendre sur le chantier toutes les mesures d’ordre et de sécurité propres à éviter des accidents, tant à l’égard du personnel qu’à l’égard des tiers. Il est tenu d’observer tous les règlements et consignes de l’autorité compétente.</w:t>
      </w:r>
    </w:p>
    <w:p w14:paraId="37D6B690" w14:textId="77777777" w:rsidR="00810DDC" w:rsidRDefault="00810DDC" w:rsidP="007B5C8D">
      <w:pPr>
        <w:pStyle w:val="Textbody"/>
        <w:rPr>
          <w:color w:val="FF0000"/>
        </w:rPr>
      </w:pPr>
    </w:p>
    <w:p w14:paraId="432680FD" w14:textId="41DE88AD" w:rsidR="00810DDC" w:rsidRDefault="00810DDC" w:rsidP="007B5C8D">
      <w:pPr>
        <w:pStyle w:val="Textbody"/>
      </w:pPr>
      <w:r>
        <w:t xml:space="preserve">Le plan de prévention, </w:t>
      </w:r>
      <w:r w:rsidR="00FD08E5">
        <w:t>conformément à l’a</w:t>
      </w:r>
      <w:r w:rsidR="00FD08E5" w:rsidRPr="00FD08E5">
        <w:t>rticle R4512-7 du code du travail</w:t>
      </w:r>
      <w:r>
        <w:t>, sera établi par l’exploitant en collaboration avec le(s) entrepreneur(s), après visite préalable et inspection commune.</w:t>
      </w:r>
    </w:p>
    <w:p w14:paraId="372F391C" w14:textId="77777777" w:rsidR="00810DDC" w:rsidRDefault="00810DDC" w:rsidP="007B5C8D">
      <w:pPr>
        <w:pStyle w:val="Textbody"/>
      </w:pPr>
    </w:p>
    <w:p w14:paraId="29AEC0CA" w14:textId="77777777" w:rsidR="00810DDC" w:rsidRDefault="00810DDC" w:rsidP="007B5C8D">
      <w:pPr>
        <w:pStyle w:val="Textbody"/>
      </w:pPr>
      <w:r>
        <w:t>L’Entrepreneur remettra au représentant de l’Entreprise Utilisatrice, dans le délai imparti à l’article III.1 du CCTP, le plan de prévention, joint au dossier de marché, dûment complété.</w:t>
      </w:r>
    </w:p>
    <w:p w14:paraId="3026C227" w14:textId="77777777" w:rsidR="00810DDC" w:rsidRDefault="00810DDC" w:rsidP="007B5C8D">
      <w:pPr>
        <w:pStyle w:val="Textbody"/>
      </w:pPr>
    </w:p>
    <w:p w14:paraId="59F3118E" w14:textId="77777777" w:rsidR="00810DDC" w:rsidRDefault="00810DDC" w:rsidP="007B5C8D">
      <w:pPr>
        <w:pStyle w:val="Textbody"/>
        <w:spacing w:after="120"/>
      </w:pPr>
      <w:r>
        <w:lastRenderedPageBreak/>
        <w:t>Ce document sera tenu à disposition sur les chantiers, de tout contrôle extérieur (insp</w:t>
      </w:r>
      <w:r w:rsidR="00565CC3">
        <w:t xml:space="preserve">ection du travail, CRAM, </w:t>
      </w:r>
      <w:proofErr w:type="spellStart"/>
      <w:r w:rsidR="00565CC3">
        <w:t>OPPBTP</w:t>
      </w:r>
      <w:proofErr w:type="spellEnd"/>
      <w:r>
        <w:t>).</w:t>
      </w:r>
    </w:p>
    <w:p w14:paraId="5CF5680D" w14:textId="77777777" w:rsidR="00810DDC" w:rsidRDefault="00810DDC" w:rsidP="007B5C8D">
      <w:pPr>
        <w:pStyle w:val="Titre20"/>
      </w:pPr>
      <w:bookmarkStart w:id="199" w:name="__RefHeading__492_1675657158"/>
      <w:bookmarkStart w:id="200" w:name="_Toc73435647"/>
      <w:bookmarkStart w:id="201" w:name="_Toc204162362"/>
      <w:bookmarkEnd w:id="199"/>
      <w:r>
        <w:t>ARTICLE III.7 – ORGANISATION ET SUIVI DE L’</w:t>
      </w:r>
      <w:proofErr w:type="spellStart"/>
      <w:r>
        <w:t>EVACUATION</w:t>
      </w:r>
      <w:proofErr w:type="spellEnd"/>
      <w:r>
        <w:t xml:space="preserve"> DES </w:t>
      </w:r>
      <w:proofErr w:type="spellStart"/>
      <w:r>
        <w:t>DECHETS</w:t>
      </w:r>
      <w:bookmarkEnd w:id="200"/>
      <w:bookmarkEnd w:id="201"/>
      <w:proofErr w:type="spellEnd"/>
    </w:p>
    <w:p w14:paraId="4DA5910A" w14:textId="77777777" w:rsidR="00810DDC" w:rsidRDefault="00810DDC" w:rsidP="007B5C8D">
      <w:pPr>
        <w:pStyle w:val="Textbody"/>
      </w:pPr>
      <w:bookmarkStart w:id="202" w:name="_Toc73435648"/>
    </w:p>
    <w:p w14:paraId="63BA1010" w14:textId="77777777" w:rsidR="00810DDC" w:rsidRDefault="00810DDC" w:rsidP="007B5C8D">
      <w:pPr>
        <w:pStyle w:val="Textbody"/>
      </w:pPr>
      <w:r>
        <w:t xml:space="preserve">L’Entrepreneur adressera au Maître d’œuvre dans le délai imparti à l’article III.1 du présent CCTP, le </w:t>
      </w:r>
      <w:r>
        <w:rPr>
          <w:rFonts w:eastAsia="GMACBO+Arial, Bold" w:cs="GMACBO+Arial, Bold"/>
        </w:rPr>
        <w:t>schéma d’organisation et de suivi de l’évacuation des déchets (</w:t>
      </w:r>
      <w:proofErr w:type="spellStart"/>
      <w:r>
        <w:t>SOSED</w:t>
      </w:r>
      <w:proofErr w:type="spellEnd"/>
      <w:r>
        <w:t>).</w:t>
      </w:r>
    </w:p>
    <w:p w14:paraId="74071113" w14:textId="77777777" w:rsidR="007F2039" w:rsidRDefault="007F2039" w:rsidP="007B5C8D">
      <w:pPr>
        <w:pStyle w:val="Textbody"/>
      </w:pPr>
      <w:r>
        <w:t>L’attention de l’Entrepreneur est portée sur le traitement spécifique à apporter sur les déchets contenant du plomb.</w:t>
      </w:r>
    </w:p>
    <w:p w14:paraId="4E26E8E2" w14:textId="77777777" w:rsidR="00810DDC" w:rsidRDefault="00810DDC" w:rsidP="007B5C8D">
      <w:pPr>
        <w:pStyle w:val="Textbody"/>
      </w:pPr>
    </w:p>
    <w:p w14:paraId="45C0FDFE" w14:textId="77777777" w:rsidR="00810DDC" w:rsidRDefault="00810DDC" w:rsidP="007B5C8D">
      <w:pPr>
        <w:pStyle w:val="Textbody"/>
      </w:pPr>
      <w:r>
        <w:t>Ce document, personnalisé au chantier, exposera les engagements de l’entreprise sur :</w:t>
      </w:r>
    </w:p>
    <w:p w14:paraId="17DCD596" w14:textId="77777777" w:rsidR="00810DDC" w:rsidRDefault="00810DDC" w:rsidP="007B5C8D">
      <w:pPr>
        <w:pStyle w:val="Textbody"/>
        <w:numPr>
          <w:ilvl w:val="0"/>
          <w:numId w:val="131"/>
        </w:numPr>
      </w:pPr>
      <w:r>
        <w:t>Le tri des différents types de déchets ;</w:t>
      </w:r>
    </w:p>
    <w:p w14:paraId="0DFAACF1" w14:textId="77777777" w:rsidR="00810DDC" w:rsidRDefault="00810DDC" w:rsidP="007B5C8D">
      <w:pPr>
        <w:pStyle w:val="Textbody"/>
        <w:numPr>
          <w:ilvl w:val="0"/>
          <w:numId w:val="131"/>
        </w:numPr>
      </w:pPr>
      <w:r>
        <w:t>La définition des méthodes employées pour ne pas mélanger les différents déchets (bennes, stockage, localisation sur le chantier des installations, etc.;</w:t>
      </w:r>
    </w:p>
    <w:p w14:paraId="64C95E09" w14:textId="77777777" w:rsidR="00810DDC" w:rsidRDefault="00810DDC" w:rsidP="007B5C8D">
      <w:pPr>
        <w:pStyle w:val="Textbody"/>
        <w:numPr>
          <w:ilvl w:val="0"/>
          <w:numId w:val="131"/>
        </w:numPr>
      </w:pPr>
      <w:r>
        <w:t>Les centres de stockage et centres de regroupement, unités de recyclage ou lieu de réutilisation vers lesquels seront acheminés les différents déchets, en fonction de leur typologie et en accord avec le gestionnaire devant les recevoir ;</w:t>
      </w:r>
    </w:p>
    <w:p w14:paraId="1C2959DC" w14:textId="77777777" w:rsidR="00810DDC" w:rsidRDefault="00810DDC" w:rsidP="007B5C8D">
      <w:pPr>
        <w:pStyle w:val="Textbody"/>
        <w:numPr>
          <w:ilvl w:val="0"/>
          <w:numId w:val="131"/>
        </w:numPr>
      </w:pPr>
      <w:r>
        <w:t>L’information du Maître d’œuvre quant à la nature et la constitution des déchets et aux conditions de dépôt envisagées sur le chantier ;</w:t>
      </w:r>
    </w:p>
    <w:p w14:paraId="7969178C" w14:textId="77777777" w:rsidR="00810DDC" w:rsidRDefault="00810DDC" w:rsidP="007B5C8D">
      <w:pPr>
        <w:pStyle w:val="Textbody"/>
        <w:numPr>
          <w:ilvl w:val="0"/>
          <w:numId w:val="131"/>
        </w:numPr>
      </w:pPr>
      <w:r>
        <w:t>Les modalités retenues pour assurer le contrôle et le suivi de la traçabilité ;</w:t>
      </w:r>
    </w:p>
    <w:p w14:paraId="4FB952C4" w14:textId="77777777" w:rsidR="00810DDC" w:rsidRDefault="00810DDC" w:rsidP="007B5C8D">
      <w:pPr>
        <w:pStyle w:val="Textbody"/>
        <w:numPr>
          <w:ilvl w:val="0"/>
          <w:numId w:val="131"/>
        </w:numPr>
      </w:pPr>
      <w:r>
        <w:t>Les moyens matériels et humains mis en œuvre pour assurer la gestion des déchets.</w:t>
      </w:r>
    </w:p>
    <w:p w14:paraId="13A8FB41" w14:textId="77777777" w:rsidR="00810DDC" w:rsidRDefault="00810DDC" w:rsidP="007B5C8D">
      <w:pPr>
        <w:pStyle w:val="Textbody"/>
      </w:pPr>
    </w:p>
    <w:p w14:paraId="54BB9C1E" w14:textId="77777777" w:rsidR="00810DDC" w:rsidRDefault="00810DDC" w:rsidP="007B5C8D">
      <w:pPr>
        <w:pStyle w:val="Textbody"/>
      </w:pPr>
      <w:r>
        <w:t>Les déchets induits par le chantier qui ne pourront être réutilisés sur le chantier avec l’accord du Maître d’œuvre, devront être évacués selon la réglementation en vigueur. Leurs coûts d’élimination seront inclus dans les différents prix correspondants proposés par l’entreprise (forfait d’installation et de repliement de chantier, mise en œuvre de matériaux…).</w:t>
      </w:r>
    </w:p>
    <w:p w14:paraId="3C610AE2" w14:textId="77777777" w:rsidR="00810DDC" w:rsidRDefault="00810DDC" w:rsidP="007B5C8D">
      <w:pPr>
        <w:pStyle w:val="Textbody"/>
      </w:pPr>
    </w:p>
    <w:p w14:paraId="71EB4DB9" w14:textId="77777777" w:rsidR="00810DDC" w:rsidRDefault="00810DDC" w:rsidP="007B5C8D">
      <w:pPr>
        <w:pStyle w:val="Textbody"/>
      </w:pPr>
      <w:r>
        <w:t>Pour assurer le suivi de ses déchets, l’entreprise utilisera</w:t>
      </w:r>
      <w:r w:rsidR="004C4A14">
        <w:t xml:space="preserve"> notamment</w:t>
      </w:r>
      <w:r>
        <w:t xml:space="preserve"> les formulaires </w:t>
      </w:r>
      <w:proofErr w:type="spellStart"/>
      <w:r>
        <w:t>CERFA</w:t>
      </w:r>
      <w:proofErr w:type="spellEnd"/>
      <w:r>
        <w:t xml:space="preserve"> téléchargeables sur internet :</w:t>
      </w:r>
    </w:p>
    <w:p w14:paraId="6B11B94D" w14:textId="77777777" w:rsidR="00810DDC" w:rsidRDefault="00810DDC" w:rsidP="007B5C8D">
      <w:pPr>
        <w:pStyle w:val="Textbody"/>
        <w:numPr>
          <w:ilvl w:val="0"/>
          <w:numId w:val="132"/>
        </w:numPr>
      </w:pPr>
      <w:proofErr w:type="spellStart"/>
      <w:r>
        <w:t>CERFA</w:t>
      </w:r>
      <w:proofErr w:type="spellEnd"/>
      <w:r>
        <w:t xml:space="preserve"> 12571*01 – Bordereau de suivi des déchets (D</w:t>
      </w:r>
      <w:r w:rsidR="006D2D2E">
        <w:t xml:space="preserve">écret n°2005-635 du 30 mai 2005, </w:t>
      </w:r>
      <w:r>
        <w:t>Arrêté du 29 juillet 2005) ;</w:t>
      </w:r>
    </w:p>
    <w:p w14:paraId="21FEABFF" w14:textId="77777777" w:rsidR="00810DDC" w:rsidRDefault="00810DDC" w:rsidP="007B5C8D">
      <w:pPr>
        <w:pStyle w:val="Titre20"/>
      </w:pPr>
      <w:bookmarkStart w:id="203" w:name="_Toc479080905"/>
      <w:bookmarkStart w:id="204" w:name="__RefHeading__33696_8171317"/>
      <w:bookmarkStart w:id="205" w:name="_Toc89431998"/>
      <w:bookmarkStart w:id="206" w:name="_Toc204162363"/>
      <w:r>
        <w:t xml:space="preserve">ARTICLE III.8 – </w:t>
      </w:r>
      <w:proofErr w:type="spellStart"/>
      <w:r>
        <w:t>REUNIONS</w:t>
      </w:r>
      <w:bookmarkEnd w:id="203"/>
      <w:bookmarkEnd w:id="204"/>
      <w:bookmarkEnd w:id="205"/>
      <w:bookmarkEnd w:id="206"/>
      <w:proofErr w:type="spellEnd"/>
    </w:p>
    <w:p w14:paraId="42191434" w14:textId="77777777" w:rsidR="00810DDC" w:rsidRDefault="00810DDC" w:rsidP="007B5C8D">
      <w:pPr>
        <w:pStyle w:val="Textbody"/>
        <w:rPr>
          <w:color w:val="000000"/>
        </w:rPr>
      </w:pPr>
    </w:p>
    <w:p w14:paraId="5728DC11" w14:textId="77777777" w:rsidR="00810DDC" w:rsidRDefault="00810DDC" w:rsidP="007B5C8D">
      <w:pPr>
        <w:pStyle w:val="Textbody"/>
        <w:rPr>
          <w:color w:val="000000"/>
        </w:rPr>
      </w:pPr>
      <w:r>
        <w:rPr>
          <w:color w:val="000000"/>
        </w:rPr>
        <w:t>Des réunions seront organisées, par le Maître d’œuvre, pendant la période de préparation et toute la durée des travaux. (Au minimum 1 réunion par semaine)</w:t>
      </w:r>
    </w:p>
    <w:p w14:paraId="558F5576" w14:textId="77777777" w:rsidR="00810DDC" w:rsidRDefault="00810DDC" w:rsidP="007B5C8D">
      <w:pPr>
        <w:pStyle w:val="Titre30"/>
        <w:rPr>
          <w:color w:val="000000"/>
        </w:rPr>
      </w:pPr>
      <w:bookmarkStart w:id="207" w:name="_Toc479080906"/>
      <w:bookmarkStart w:id="208" w:name="__RefHeading__33698_8171317"/>
      <w:bookmarkStart w:id="209" w:name="_Toc89431999"/>
      <w:bookmarkStart w:id="210" w:name="_Toc204162364"/>
      <w:r>
        <w:rPr>
          <w:color w:val="000000"/>
        </w:rPr>
        <w:t>III.8.1 – Réunions d’étude</w:t>
      </w:r>
      <w:bookmarkEnd w:id="207"/>
      <w:bookmarkEnd w:id="208"/>
      <w:bookmarkEnd w:id="209"/>
      <w:bookmarkEnd w:id="210"/>
    </w:p>
    <w:p w14:paraId="76CE6F2C" w14:textId="77777777" w:rsidR="00810DDC" w:rsidRDefault="00810DDC" w:rsidP="007B5C8D">
      <w:pPr>
        <w:pStyle w:val="Textbody"/>
        <w:rPr>
          <w:color w:val="000000"/>
        </w:rPr>
      </w:pPr>
    </w:p>
    <w:p w14:paraId="688BECFC" w14:textId="77777777" w:rsidR="00810DDC" w:rsidRDefault="00810DDC" w:rsidP="007B5C8D">
      <w:pPr>
        <w:pStyle w:val="Textbody"/>
        <w:rPr>
          <w:color w:val="000000"/>
        </w:rPr>
      </w:pPr>
      <w:r>
        <w:rPr>
          <w:color w:val="000000"/>
        </w:rPr>
        <w:t>Ces réunions auront pour objet :</w:t>
      </w:r>
    </w:p>
    <w:p w14:paraId="5B0F5F14" w14:textId="77777777" w:rsidR="00810DDC" w:rsidRDefault="00810DDC" w:rsidP="007B5C8D">
      <w:pPr>
        <w:pStyle w:val="Textbody"/>
        <w:numPr>
          <w:ilvl w:val="0"/>
          <w:numId w:val="134"/>
        </w:numPr>
        <w:rPr>
          <w:color w:val="000000"/>
        </w:rPr>
      </w:pPr>
      <w:r>
        <w:rPr>
          <w:color w:val="000000"/>
        </w:rPr>
        <w:t>Dans un premier temps, de définir et de mettre au point la conception générale ;</w:t>
      </w:r>
    </w:p>
    <w:p w14:paraId="66902204" w14:textId="7793313A" w:rsidR="00855E85" w:rsidRPr="00431877" w:rsidRDefault="00810DDC" w:rsidP="007B5C8D">
      <w:pPr>
        <w:pStyle w:val="Textbody"/>
        <w:numPr>
          <w:ilvl w:val="0"/>
          <w:numId w:val="134"/>
        </w:numPr>
        <w:rPr>
          <w:color w:val="000000"/>
        </w:rPr>
      </w:pPr>
      <w:r w:rsidRPr="00C22410">
        <w:rPr>
          <w:color w:val="000000"/>
        </w:rPr>
        <w:t>Dans un deuxième temps, de faire le point sur les problèmes liés à l’avancement des études et d’examiner le respect du planning.</w:t>
      </w:r>
    </w:p>
    <w:p w14:paraId="4275ED70" w14:textId="77777777" w:rsidR="00810DDC" w:rsidRDefault="00810DDC" w:rsidP="007B5C8D">
      <w:pPr>
        <w:pStyle w:val="Titre30"/>
        <w:rPr>
          <w:color w:val="000000"/>
        </w:rPr>
      </w:pPr>
      <w:bookmarkStart w:id="211" w:name="_Toc479080907"/>
      <w:bookmarkStart w:id="212" w:name="__RefHeading__33700_8171317"/>
      <w:bookmarkStart w:id="213" w:name="_Toc89432000"/>
      <w:bookmarkStart w:id="214" w:name="_Toc204162365"/>
      <w:r>
        <w:rPr>
          <w:color w:val="000000"/>
        </w:rPr>
        <w:t>III.8.2 – Réunions de chantier</w:t>
      </w:r>
      <w:bookmarkEnd w:id="211"/>
      <w:bookmarkEnd w:id="212"/>
      <w:bookmarkEnd w:id="213"/>
      <w:bookmarkEnd w:id="214"/>
    </w:p>
    <w:p w14:paraId="4122B070" w14:textId="77777777" w:rsidR="00810DDC" w:rsidRDefault="00810DDC" w:rsidP="007B5C8D">
      <w:pPr>
        <w:pStyle w:val="Textbody"/>
        <w:rPr>
          <w:color w:val="000000"/>
        </w:rPr>
      </w:pPr>
    </w:p>
    <w:p w14:paraId="6AD78EDA" w14:textId="77777777" w:rsidR="00810DDC" w:rsidRDefault="00810DDC" w:rsidP="007B5C8D">
      <w:pPr>
        <w:pStyle w:val="Textbody"/>
        <w:rPr>
          <w:color w:val="000000"/>
        </w:rPr>
      </w:pPr>
      <w:r>
        <w:rPr>
          <w:color w:val="000000"/>
        </w:rPr>
        <w:t>Ces réunions auront pour objet de contrôler en détail l’avancement sur site des travaux et d’organiser les différentes phases d’essais.</w:t>
      </w:r>
    </w:p>
    <w:p w14:paraId="6A903D0D" w14:textId="77777777" w:rsidR="00810DDC" w:rsidRDefault="00810DDC" w:rsidP="007B5C8D">
      <w:pPr>
        <w:pStyle w:val="Textbody"/>
        <w:rPr>
          <w:color w:val="000000"/>
        </w:rPr>
      </w:pPr>
    </w:p>
    <w:p w14:paraId="3A82FF4E" w14:textId="77777777" w:rsidR="00810DDC" w:rsidRDefault="00810DDC" w:rsidP="007B5C8D">
      <w:pPr>
        <w:pStyle w:val="Textbody"/>
        <w:rPr>
          <w:color w:val="000000"/>
        </w:rPr>
      </w:pPr>
      <w:r>
        <w:rPr>
          <w:color w:val="000000"/>
        </w:rPr>
        <w:t xml:space="preserve">Pendant la durée de l’arrêt de navigation (période de chômage), il devra se tenir au moins une réunion par semaine sur site. </w:t>
      </w:r>
    </w:p>
    <w:p w14:paraId="4E89162C" w14:textId="77777777" w:rsidR="00810DDC" w:rsidRDefault="00810DDC" w:rsidP="007B5C8D">
      <w:pPr>
        <w:pStyle w:val="Textbody"/>
        <w:rPr>
          <w:color w:val="000000"/>
        </w:rPr>
      </w:pPr>
    </w:p>
    <w:p w14:paraId="7C2470B8" w14:textId="64D47FC5" w:rsidR="00810DDC" w:rsidRDefault="00810DDC" w:rsidP="007B5C8D">
      <w:pPr>
        <w:pStyle w:val="Textbody"/>
        <w:rPr>
          <w:color w:val="000000"/>
        </w:rPr>
      </w:pPr>
      <w:r>
        <w:rPr>
          <w:color w:val="000000"/>
        </w:rPr>
        <w:t>En cas de nécessité, des réunions spécifiques d’interface ou techniques pourront être tenues, afin de résoudre rapidement tout problème pouvant se trouver sur le chemin critique du planning des travaux</w:t>
      </w:r>
      <w:r w:rsidR="00431877">
        <w:rPr>
          <w:color w:val="000000"/>
        </w:rPr>
        <w:t>.</w:t>
      </w:r>
    </w:p>
    <w:p w14:paraId="13A28586" w14:textId="77777777" w:rsidR="00431877" w:rsidRDefault="00431877" w:rsidP="007B5C8D">
      <w:pPr>
        <w:pStyle w:val="Textbody"/>
        <w:rPr>
          <w:rFonts w:eastAsia="Arial" w:cs="Arial"/>
        </w:rPr>
      </w:pPr>
    </w:p>
    <w:p w14:paraId="1D0541C6" w14:textId="77777777" w:rsidR="00810DDC" w:rsidRDefault="00810DDC" w:rsidP="007B5C8D">
      <w:pPr>
        <w:pStyle w:val="Titre20"/>
      </w:pPr>
      <w:bookmarkStart w:id="215" w:name="_Toc204162366"/>
      <w:r>
        <w:lastRenderedPageBreak/>
        <w:t xml:space="preserve">ARTICLE III.9 – </w:t>
      </w:r>
      <w:proofErr w:type="spellStart"/>
      <w:r>
        <w:t>MATERIEL</w:t>
      </w:r>
      <w:proofErr w:type="spellEnd"/>
      <w:r>
        <w:t xml:space="preserve"> DE LEVAGE</w:t>
      </w:r>
      <w:bookmarkEnd w:id="202"/>
      <w:bookmarkEnd w:id="215"/>
    </w:p>
    <w:p w14:paraId="6DB91761" w14:textId="77777777" w:rsidR="00810DDC" w:rsidRDefault="00810DDC" w:rsidP="007B5C8D">
      <w:pPr>
        <w:pStyle w:val="Paragraphe"/>
      </w:pPr>
    </w:p>
    <w:p w14:paraId="70C2C4E5" w14:textId="77777777" w:rsidR="00810DDC" w:rsidRDefault="00810DDC" w:rsidP="007B5C8D">
      <w:pPr>
        <w:pStyle w:val="Paragraphe"/>
      </w:pPr>
      <w:r>
        <w:t>L’Entrepreneur fournira au plus tard sept jours avant l’exécution de sa prestation, les rapports de contrôles périodiques et techniques de chaque grue qui sera utilisée pour réaliser sa prestation.</w:t>
      </w:r>
    </w:p>
    <w:p w14:paraId="7B086B51" w14:textId="77777777" w:rsidR="00810DDC" w:rsidRDefault="00810DDC" w:rsidP="007B5C8D">
      <w:pPr>
        <w:pStyle w:val="western"/>
        <w:spacing w:before="60" w:beforeAutospacing="0"/>
        <w:rPr>
          <w:color w:val="auto"/>
        </w:rPr>
      </w:pPr>
    </w:p>
    <w:p w14:paraId="0D09F272" w14:textId="77777777" w:rsidR="00810DDC" w:rsidRDefault="00810DDC" w:rsidP="007B5C8D">
      <w:pPr>
        <w:pStyle w:val="western"/>
        <w:spacing w:before="60" w:beforeAutospacing="0"/>
        <w:rPr>
          <w:color w:val="auto"/>
        </w:rPr>
      </w:pPr>
      <w:r>
        <w:rPr>
          <w:color w:val="auto"/>
        </w:rPr>
        <w:t>L’Entrepreneur met en place à ses frais l'ensemble des moyens conformes à la bonne exécution de ses prestations, notamment :</w:t>
      </w:r>
    </w:p>
    <w:p w14:paraId="51A6C82B" w14:textId="77777777" w:rsidR="00810DDC" w:rsidRDefault="00810DDC" w:rsidP="007B5C8D">
      <w:pPr>
        <w:pStyle w:val="western"/>
        <w:numPr>
          <w:ilvl w:val="0"/>
          <w:numId w:val="133"/>
        </w:numPr>
        <w:spacing w:before="60" w:beforeAutospacing="0"/>
        <w:rPr>
          <w:color w:val="auto"/>
        </w:rPr>
      </w:pPr>
      <w:r>
        <w:rPr>
          <w:color w:val="auto"/>
        </w:rPr>
        <w:t>La fourniture et la mise en place des plaques de répartition pour chaque grue ;</w:t>
      </w:r>
    </w:p>
    <w:p w14:paraId="065A01C6" w14:textId="77777777" w:rsidR="00810DDC" w:rsidRDefault="00810DDC" w:rsidP="007B5C8D">
      <w:pPr>
        <w:pStyle w:val="western"/>
        <w:numPr>
          <w:ilvl w:val="0"/>
          <w:numId w:val="133"/>
        </w:numPr>
        <w:spacing w:before="60" w:beforeAutospacing="0"/>
        <w:rPr>
          <w:color w:val="auto"/>
        </w:rPr>
      </w:pPr>
      <w:r>
        <w:rPr>
          <w:color w:val="auto"/>
        </w:rPr>
        <w:t>La fourniture et la mise en place des plaques de recouvrement des chemins de roulement pour chaque grue et à chaque tête d’écluse (amont rive droite, amont rive gauche, aval rive droite et aval rive gauche) soit quatre jeux complets installés sur site.</w:t>
      </w:r>
    </w:p>
    <w:p w14:paraId="4602CED6" w14:textId="77777777" w:rsidR="00810DDC" w:rsidRDefault="00810DDC" w:rsidP="007B5C8D">
      <w:pPr>
        <w:pStyle w:val="western"/>
        <w:spacing w:before="280"/>
        <w:rPr>
          <w:color w:val="auto"/>
        </w:rPr>
      </w:pPr>
      <w:r>
        <w:rPr>
          <w:color w:val="auto"/>
        </w:rPr>
        <w:t>L’axe vertical des patins des grues de levage ne devra se rapprocher à plus de 1,50m du bord du sas. Ils reposeront sur des plaques de répartition.</w:t>
      </w:r>
    </w:p>
    <w:p w14:paraId="74C5D3A3" w14:textId="77777777" w:rsidR="00810DDC" w:rsidRDefault="00810DDC" w:rsidP="007B5C8D">
      <w:pPr>
        <w:pStyle w:val="western"/>
        <w:spacing w:before="60" w:beforeAutospacing="0"/>
        <w:rPr>
          <w:color w:val="auto"/>
        </w:rPr>
      </w:pPr>
    </w:p>
    <w:p w14:paraId="645503A2" w14:textId="77777777" w:rsidR="00CE6186" w:rsidRDefault="00810DDC" w:rsidP="007B5C8D">
      <w:pPr>
        <w:pStyle w:val="western"/>
        <w:spacing w:before="60" w:beforeAutospacing="0"/>
        <w:rPr>
          <w:color w:val="auto"/>
        </w:rPr>
      </w:pPr>
      <w:r>
        <w:rPr>
          <w:color w:val="auto"/>
        </w:rPr>
        <w:t>Des plaques de protection seront utilisées pour protéger les plaques de caniv</w:t>
      </w:r>
      <w:r w:rsidR="004125B2">
        <w:rPr>
          <w:color w:val="auto"/>
        </w:rPr>
        <w:t>eaux lors du passage des grues.</w:t>
      </w:r>
    </w:p>
    <w:p w14:paraId="4670E49A" w14:textId="6BC6DE8E" w:rsidR="00D97404" w:rsidRDefault="00D97404" w:rsidP="007B5C8D">
      <w:pPr>
        <w:pStyle w:val="Titre20"/>
      </w:pPr>
      <w:bookmarkStart w:id="216" w:name="_Toc204162367"/>
      <w:r>
        <w:t>ARTICLE III.1</w:t>
      </w:r>
      <w:r w:rsidR="003966CC">
        <w:t>0</w:t>
      </w:r>
      <w:r>
        <w:t xml:space="preserve"> – NETTOYAGE DE</w:t>
      </w:r>
      <w:r w:rsidR="003966CC">
        <w:t xml:space="preserve"> LA</w:t>
      </w:r>
      <w:r>
        <w:t xml:space="preserve"> FOSSES AMONT</w:t>
      </w:r>
      <w:bookmarkEnd w:id="216"/>
      <w:r>
        <w:t xml:space="preserve"> </w:t>
      </w:r>
    </w:p>
    <w:p w14:paraId="73FEBC63" w14:textId="799D02ED" w:rsidR="00E05970" w:rsidRDefault="00D97404" w:rsidP="007B5C8D">
      <w:pPr>
        <w:pStyle w:val="western"/>
        <w:spacing w:before="60" w:beforeAutospacing="0"/>
      </w:pPr>
      <w:r>
        <w:rPr>
          <w:color w:val="auto"/>
        </w:rPr>
        <w:t xml:space="preserve">Le titulaire réalisera </w:t>
      </w:r>
      <w:r w:rsidR="00630D16">
        <w:rPr>
          <w:color w:val="auto"/>
        </w:rPr>
        <w:t>le nettoyage de</w:t>
      </w:r>
      <w:r w:rsidR="003966CC">
        <w:rPr>
          <w:color w:val="auto"/>
        </w:rPr>
        <w:t xml:space="preserve"> la</w:t>
      </w:r>
      <w:r w:rsidR="00630D16">
        <w:rPr>
          <w:color w:val="auto"/>
        </w:rPr>
        <w:t xml:space="preserve"> fosse amont y compris les chambres de portes et grilles de</w:t>
      </w:r>
      <w:r w:rsidR="004E5C47">
        <w:rPr>
          <w:color w:val="auto"/>
        </w:rPr>
        <w:t>s</w:t>
      </w:r>
      <w:r w:rsidR="00630D16">
        <w:rPr>
          <w:color w:val="auto"/>
        </w:rPr>
        <w:t xml:space="preserve"> a</w:t>
      </w:r>
      <w:r w:rsidR="00630D16" w:rsidRPr="004A0754">
        <w:t>queducs amont</w:t>
      </w:r>
      <w:r w:rsidR="004E5C47">
        <w:t>.</w:t>
      </w:r>
    </w:p>
    <w:p w14:paraId="0E8E1702" w14:textId="14AEFAAF" w:rsidR="00E05970" w:rsidRDefault="00E05970" w:rsidP="00E05970">
      <w:pPr>
        <w:pStyle w:val="Titre20"/>
      </w:pPr>
      <w:bookmarkStart w:id="217" w:name="_Toc204162368"/>
      <w:r>
        <w:t>ARTICLE III.1</w:t>
      </w:r>
      <w:r w:rsidR="003966CC">
        <w:t>1</w:t>
      </w:r>
      <w:r>
        <w:t xml:space="preserve"> – REST</w:t>
      </w:r>
      <w:r w:rsidR="00B6764E">
        <w:t>AURATION DES JOINTS DE BAJOYERS</w:t>
      </w:r>
      <w:bookmarkEnd w:id="217"/>
    </w:p>
    <w:p w14:paraId="7C1550B6" w14:textId="77777777" w:rsidR="00B6764E" w:rsidRPr="00B6764E" w:rsidRDefault="00B6764E" w:rsidP="00B6764E">
      <w:pPr>
        <w:pStyle w:val="Standard"/>
        <w:jc w:val="both"/>
        <w:rPr>
          <w:rFonts w:cs="Arial"/>
          <w:bCs/>
        </w:rPr>
      </w:pPr>
      <w:r>
        <w:rPr>
          <w:rFonts w:cs="Arial"/>
          <w:bCs/>
        </w:rPr>
        <w:t>L</w:t>
      </w:r>
      <w:r w:rsidRPr="00B6764E">
        <w:rPr>
          <w:rFonts w:cs="Arial"/>
          <w:bCs/>
        </w:rPr>
        <w:t xml:space="preserve">es joints </w:t>
      </w:r>
      <w:proofErr w:type="spellStart"/>
      <w:r w:rsidRPr="00B6764E">
        <w:rPr>
          <w:rFonts w:cs="Arial"/>
          <w:bCs/>
        </w:rPr>
        <w:t>waterstop</w:t>
      </w:r>
      <w:proofErr w:type="spellEnd"/>
      <w:r w:rsidRPr="00B6764E">
        <w:rPr>
          <w:rFonts w:cs="Arial"/>
          <w:bCs/>
        </w:rPr>
        <w:t xml:space="preserve"> existants seront maintenus en place. Par conséquent, les nouveaux joints prévus au marché seront à positionner à une profondeur moindre nécessitant une démolition du génie civil d’au maximum 40 c</w:t>
      </w:r>
      <w:r w:rsidR="00A01A2E">
        <w:rPr>
          <w:rFonts w:cs="Arial"/>
          <w:bCs/>
        </w:rPr>
        <w:t>entimètres</w:t>
      </w:r>
      <w:r w:rsidRPr="00B6764E">
        <w:rPr>
          <w:rFonts w:cs="Arial"/>
          <w:bCs/>
        </w:rPr>
        <w:t>.</w:t>
      </w:r>
    </w:p>
    <w:p w14:paraId="58C63DAB" w14:textId="77777777" w:rsidR="00810DDC" w:rsidRDefault="00810DDC" w:rsidP="007B5C8D">
      <w:pPr>
        <w:pStyle w:val="Titre20"/>
      </w:pPr>
      <w:bookmarkStart w:id="218" w:name="_Toc73435649"/>
      <w:bookmarkStart w:id="219" w:name="_Toc204162369"/>
      <w:r>
        <w:t>ARTICLE III.1</w:t>
      </w:r>
      <w:r w:rsidR="00B6764E">
        <w:t>3</w:t>
      </w:r>
      <w:r>
        <w:t xml:space="preserve"> – PEINTURE DES PASSERELLES</w:t>
      </w:r>
      <w:bookmarkEnd w:id="218"/>
      <w:bookmarkEnd w:id="219"/>
    </w:p>
    <w:p w14:paraId="4838A429" w14:textId="77777777" w:rsidR="00810DDC" w:rsidRDefault="004E5C47" w:rsidP="007B5C8D">
      <w:pPr>
        <w:pStyle w:val="Titre30"/>
      </w:pPr>
      <w:bookmarkStart w:id="220" w:name="__RefHeading__3304_729824022"/>
      <w:bookmarkStart w:id="221" w:name="_Toc73435650"/>
      <w:bookmarkStart w:id="222" w:name="_Toc507421047"/>
      <w:bookmarkStart w:id="223" w:name="_Toc204162370"/>
      <w:bookmarkEnd w:id="220"/>
      <w:r>
        <w:t>III.1</w:t>
      </w:r>
      <w:r w:rsidR="00B6764E">
        <w:t>3</w:t>
      </w:r>
      <w:r w:rsidR="00810DDC">
        <w:t>.1 – Préparation des surfaces</w:t>
      </w:r>
      <w:bookmarkEnd w:id="221"/>
      <w:bookmarkEnd w:id="222"/>
      <w:bookmarkEnd w:id="223"/>
    </w:p>
    <w:p w14:paraId="3FFE86F8" w14:textId="77777777" w:rsidR="00810DDC" w:rsidRDefault="00810DDC" w:rsidP="007B5C8D">
      <w:pPr>
        <w:pStyle w:val="Textbody"/>
        <w:spacing w:after="60"/>
      </w:pPr>
    </w:p>
    <w:p w14:paraId="228CBC46" w14:textId="77777777" w:rsidR="00810DDC" w:rsidRDefault="00810DDC" w:rsidP="007B5C8D">
      <w:pPr>
        <w:pStyle w:val="Textbody"/>
        <w:spacing w:after="60"/>
      </w:pPr>
      <w:r>
        <w:t xml:space="preserve">Les passerelles </w:t>
      </w:r>
      <w:r w:rsidR="004B36D1">
        <w:t xml:space="preserve">amont </w:t>
      </w:r>
      <w:r>
        <w:t xml:space="preserve">seront </w:t>
      </w:r>
      <w:r w:rsidR="00ED59A0">
        <w:t>préparées</w:t>
      </w:r>
      <w:r>
        <w:t xml:space="preserve"> à la mise en peinture par le grattage au racloir à long manche pour l’élimination des algues et coquillages et le nettoyage à la machine haute pression pour l’élimination des salissures et des parties non adhérentes.</w:t>
      </w:r>
    </w:p>
    <w:p w14:paraId="0C1F9DA7" w14:textId="77777777" w:rsidR="00480AB5" w:rsidRPr="00480AB5" w:rsidRDefault="00480AB5" w:rsidP="00480AB5">
      <w:pPr>
        <w:pStyle w:val="Textbody"/>
        <w:spacing w:after="60"/>
      </w:pPr>
      <w:r w:rsidRPr="00480AB5">
        <w:t>La préparation des surfaces</w:t>
      </w:r>
      <w:r w:rsidR="00565CC3">
        <w:t xml:space="preserve"> des passerelles amont</w:t>
      </w:r>
      <w:r w:rsidRPr="00480AB5">
        <w:t xml:space="preserve"> fera l’objet d’un point d’arrêt avec le Maître d’œuvre par la réalisation d’un constat contradictoire entre le représentant du Maître d’œuvre et le représentant de l’entreprise titulaire. Il sera alors déterminé de la nécessité de réaliser un micro-sablage ponctuel des zones trop corrodées. Le cas échéant, il sera procédé directement à la mise en peinture des passerelles.</w:t>
      </w:r>
    </w:p>
    <w:p w14:paraId="33EFC970" w14:textId="77777777" w:rsidR="00480AB5" w:rsidRDefault="00480AB5" w:rsidP="007B5C8D">
      <w:pPr>
        <w:pStyle w:val="Textbody"/>
        <w:spacing w:after="60"/>
      </w:pPr>
    </w:p>
    <w:p w14:paraId="110FA941" w14:textId="77777777" w:rsidR="004B36D1" w:rsidRDefault="004B36D1" w:rsidP="007B5C8D">
      <w:pPr>
        <w:pStyle w:val="Textbody"/>
        <w:spacing w:after="60"/>
      </w:pPr>
      <w:r>
        <w:t xml:space="preserve">Les passerelles aval seront préparées à la mise en peinture </w:t>
      </w:r>
      <w:r w:rsidRPr="004B36D1">
        <w:rPr>
          <w:lang w:bidi="fr-FR"/>
        </w:rPr>
        <w:t>dans un atelier spécialisé</w:t>
      </w:r>
      <w:r>
        <w:rPr>
          <w:lang w:bidi="fr-FR"/>
        </w:rPr>
        <w:t xml:space="preserve"> (hors du site de Fresnes-sur-Escaut)</w:t>
      </w:r>
      <w:r w:rsidR="00480AB5">
        <w:t xml:space="preserve"> par un décapage au choix de l’Entrepreneur. Plusieurs types de décapages sont possibles : thermique, induction, chimique, par projection d’abrasifs. Le choix de la technique revient à l’Entrepreneur.</w:t>
      </w:r>
    </w:p>
    <w:p w14:paraId="20DCD4BE" w14:textId="77777777" w:rsidR="00565CC3" w:rsidRPr="00565CC3" w:rsidRDefault="00565CC3" w:rsidP="00565CC3">
      <w:pPr>
        <w:pStyle w:val="Textbody"/>
      </w:pPr>
      <w:r w:rsidRPr="00565CC3">
        <w:t xml:space="preserve">La préparation des surfaces des passerelles </w:t>
      </w:r>
      <w:r>
        <w:t>aval</w:t>
      </w:r>
      <w:r w:rsidRPr="00565CC3">
        <w:t xml:space="preserve"> fera l’objet d’un point d’arrêt avec le Maître d’œuvre par la réalisation d’un constat contradictoire entre le représentant du Maître d’œuvre et le représentant de l’entreprise titulaire. </w:t>
      </w:r>
      <w:r>
        <w:rPr>
          <w:lang w:bidi="fr-FR"/>
        </w:rPr>
        <w:t>A</w:t>
      </w:r>
      <w:r w:rsidRPr="00565CC3">
        <w:rPr>
          <w:lang w:bidi="fr-FR"/>
        </w:rPr>
        <w:t xml:space="preserve">près décontamination </w:t>
      </w:r>
      <w:r w:rsidRPr="00565CC3">
        <w:t>Il sera alors déterminé de la nécessité de réaliser un micro-sablage ponctuel des zones trop corrodées. Le cas échéant, il sera procédé directement à la mise en peinture des passerelles.</w:t>
      </w:r>
    </w:p>
    <w:p w14:paraId="52DA445B" w14:textId="77777777" w:rsidR="00810DDC" w:rsidRDefault="00810DDC" w:rsidP="007B5C8D">
      <w:pPr>
        <w:pStyle w:val="Textbody"/>
        <w:spacing w:after="120"/>
      </w:pPr>
    </w:p>
    <w:p w14:paraId="1A7D2DE7" w14:textId="77777777" w:rsidR="00810DDC" w:rsidRDefault="004E5C47" w:rsidP="007B5C8D">
      <w:pPr>
        <w:widowControl/>
        <w:spacing w:before="240"/>
        <w:ind w:firstLine="709"/>
        <w:jc w:val="both"/>
        <w:rPr>
          <w:rFonts w:ascii="Arial" w:eastAsia="Times New Roman" w:hAnsi="Arial" w:cs="Times New Roman"/>
          <w:b/>
          <w:sz w:val="20"/>
          <w:szCs w:val="20"/>
          <w:lang w:bidi="ar-SA"/>
        </w:rPr>
      </w:pPr>
      <w:bookmarkStart w:id="224" w:name="_Toc507421048"/>
      <w:r>
        <w:rPr>
          <w:rFonts w:ascii="Arial" w:eastAsia="Times New Roman" w:hAnsi="Arial" w:cs="Times New Roman"/>
          <w:b/>
          <w:bCs/>
          <w:sz w:val="20"/>
          <w:szCs w:val="20"/>
          <w:lang w:bidi="ar-SA"/>
        </w:rPr>
        <w:t>III.1</w:t>
      </w:r>
      <w:r w:rsidR="00B6764E">
        <w:rPr>
          <w:rFonts w:ascii="Arial" w:eastAsia="Times New Roman" w:hAnsi="Arial" w:cs="Times New Roman"/>
          <w:b/>
          <w:bCs/>
          <w:sz w:val="20"/>
          <w:szCs w:val="20"/>
          <w:lang w:bidi="ar-SA"/>
        </w:rPr>
        <w:t>3</w:t>
      </w:r>
      <w:r w:rsidR="00810DDC">
        <w:rPr>
          <w:rFonts w:ascii="Arial" w:eastAsia="Times New Roman" w:hAnsi="Arial" w:cs="Times New Roman"/>
          <w:b/>
          <w:bCs/>
          <w:sz w:val="20"/>
          <w:szCs w:val="20"/>
          <w:lang w:bidi="ar-SA"/>
        </w:rPr>
        <w:t>.2 – Protection de la zone de travail</w:t>
      </w:r>
      <w:bookmarkEnd w:id="224"/>
    </w:p>
    <w:p w14:paraId="4F56BE66" w14:textId="77777777" w:rsidR="00810DDC" w:rsidRDefault="00810DDC" w:rsidP="007B5C8D">
      <w:pPr>
        <w:keepNext/>
        <w:widowControl/>
        <w:spacing w:before="240" w:after="120"/>
        <w:jc w:val="both"/>
        <w:rPr>
          <w:rFonts w:ascii="Arial" w:hAnsi="Arial" w:cs="Arial"/>
          <w:sz w:val="20"/>
          <w:szCs w:val="20"/>
          <w:lang w:bidi="ar-SA"/>
        </w:rPr>
      </w:pPr>
      <w:r>
        <w:rPr>
          <w:rFonts w:ascii="Arial" w:hAnsi="Arial" w:cs="Arial"/>
          <w:sz w:val="20"/>
          <w:szCs w:val="20"/>
          <w:lang w:bidi="ar-SA"/>
        </w:rPr>
        <w:t>Une protection de type bâchage sera installée sous la zone de travail afin d’éviter toute dispersion de déchets issus de la préparation des surfaces ou des déchets de peinture.</w:t>
      </w:r>
    </w:p>
    <w:p w14:paraId="75495CD3" w14:textId="77777777" w:rsidR="00A55CE8" w:rsidRDefault="00A55CE8" w:rsidP="007B5C8D">
      <w:pPr>
        <w:pStyle w:val="Titre20"/>
      </w:pPr>
    </w:p>
    <w:p w14:paraId="4DD333D5" w14:textId="79CAEF89" w:rsidR="00ED59A0" w:rsidRDefault="00ED59A0" w:rsidP="007B5C8D">
      <w:pPr>
        <w:pStyle w:val="Titre20"/>
      </w:pPr>
      <w:bookmarkStart w:id="225" w:name="_Toc204162371"/>
      <w:r>
        <w:lastRenderedPageBreak/>
        <w:t>ARTICLE III.1</w:t>
      </w:r>
      <w:r w:rsidR="00B6764E">
        <w:t>4</w:t>
      </w:r>
      <w:r>
        <w:t xml:space="preserve"> – </w:t>
      </w:r>
      <w:proofErr w:type="spellStart"/>
      <w:r w:rsidR="00A55CE8">
        <w:t>DESAMIANTAGE</w:t>
      </w:r>
      <w:proofErr w:type="spellEnd"/>
      <w:r>
        <w:t xml:space="preserve"> DES PORTES </w:t>
      </w:r>
      <w:r w:rsidR="00A55CE8">
        <w:t>AMONT</w:t>
      </w:r>
      <w:bookmarkEnd w:id="225"/>
    </w:p>
    <w:p w14:paraId="3A7857FB" w14:textId="77777777" w:rsidR="00ED59A0" w:rsidRDefault="00F0214B" w:rsidP="007B5C8D">
      <w:pPr>
        <w:pStyle w:val="Titre30"/>
      </w:pPr>
      <w:bookmarkStart w:id="226" w:name="_Toc204162372"/>
      <w:r>
        <w:t>III.1</w:t>
      </w:r>
      <w:r w:rsidR="00B6764E">
        <w:t>4</w:t>
      </w:r>
      <w:r w:rsidR="00ED59A0">
        <w:t>.1 – Préparation des surfaces</w:t>
      </w:r>
      <w:bookmarkEnd w:id="226"/>
    </w:p>
    <w:p w14:paraId="35D41DB6" w14:textId="77777777" w:rsidR="00ED59A0" w:rsidRDefault="00ED59A0" w:rsidP="007B5C8D">
      <w:pPr>
        <w:pStyle w:val="Textbody"/>
        <w:spacing w:after="60"/>
      </w:pPr>
    </w:p>
    <w:p w14:paraId="2584ADAE" w14:textId="3E503F02" w:rsidR="00ED59A0" w:rsidRDefault="00ED59A0" w:rsidP="007B5C8D">
      <w:pPr>
        <w:pStyle w:val="Textbody"/>
        <w:spacing w:after="60"/>
      </w:pPr>
      <w:r>
        <w:t xml:space="preserve">Les </w:t>
      </w:r>
      <w:r w:rsidR="00D258C4">
        <w:t xml:space="preserve">portes </w:t>
      </w:r>
      <w:r w:rsidR="00BF4FA2">
        <w:t>amont</w:t>
      </w:r>
      <w:r>
        <w:t xml:space="preserve"> seront préparées à la mise en peinture par l</w:t>
      </w:r>
      <w:r w:rsidR="00D258C4">
        <w:t xml:space="preserve">a réalisation d’un </w:t>
      </w:r>
      <w:r w:rsidR="00BF4FA2">
        <w:t>désamiantage</w:t>
      </w:r>
      <w:r w:rsidR="00F0214B">
        <w:t xml:space="preserve"> intégral.</w:t>
      </w:r>
    </w:p>
    <w:p w14:paraId="6E07A887" w14:textId="77777777" w:rsidR="00ED59A0" w:rsidRDefault="00ED59A0" w:rsidP="007B5C8D">
      <w:pPr>
        <w:pStyle w:val="Textbody"/>
        <w:spacing w:after="120"/>
      </w:pPr>
    </w:p>
    <w:p w14:paraId="36D9255A" w14:textId="32431E23" w:rsidR="00ED59A0" w:rsidRDefault="00D258C4" w:rsidP="007B5C8D">
      <w:pPr>
        <w:pStyle w:val="Textbody"/>
        <w:spacing w:after="120"/>
      </w:pPr>
      <w:r>
        <w:t>Cette opération fera</w:t>
      </w:r>
      <w:r w:rsidR="00F0214B">
        <w:t xml:space="preserve"> ensuite</w:t>
      </w:r>
      <w:r>
        <w:t xml:space="preserve"> l</w:t>
      </w:r>
      <w:r w:rsidR="00ED59A0">
        <w:t>’objet d’un point d’arrêt avec le Maître d’œuvre par la réalisation d’un constat contradictoire entre le représentant du Maître d’œuvre et le représentant de l’entreprise titulaire</w:t>
      </w:r>
      <w:r>
        <w:t xml:space="preserve">, et ce, avant </w:t>
      </w:r>
      <w:r w:rsidR="00ED59A0">
        <w:t>l</w:t>
      </w:r>
      <w:r w:rsidR="00BF4FA2">
        <w:t>es reprises de soudures éventuelles et la</w:t>
      </w:r>
      <w:r w:rsidR="00ED59A0">
        <w:t xml:space="preserve"> mise en peinture des </w:t>
      </w:r>
      <w:r>
        <w:t>portes.</w:t>
      </w:r>
    </w:p>
    <w:p w14:paraId="437AAD29" w14:textId="77777777" w:rsidR="00ED59A0" w:rsidRDefault="00ED59A0" w:rsidP="007B5C8D">
      <w:pPr>
        <w:widowControl/>
        <w:spacing w:before="240"/>
        <w:ind w:firstLine="709"/>
        <w:jc w:val="both"/>
        <w:rPr>
          <w:rFonts w:ascii="Arial" w:eastAsia="Times New Roman" w:hAnsi="Arial" w:cs="Times New Roman"/>
          <w:b/>
          <w:sz w:val="20"/>
          <w:szCs w:val="20"/>
          <w:lang w:bidi="ar-SA"/>
        </w:rPr>
      </w:pPr>
      <w:r>
        <w:rPr>
          <w:rFonts w:ascii="Arial" w:eastAsia="Times New Roman" w:hAnsi="Arial" w:cs="Times New Roman"/>
          <w:b/>
          <w:bCs/>
          <w:sz w:val="20"/>
          <w:szCs w:val="20"/>
          <w:lang w:bidi="ar-SA"/>
        </w:rPr>
        <w:t>III.1</w:t>
      </w:r>
      <w:r w:rsidR="00B6764E">
        <w:rPr>
          <w:rFonts w:ascii="Arial" w:eastAsia="Times New Roman" w:hAnsi="Arial" w:cs="Times New Roman"/>
          <w:b/>
          <w:bCs/>
          <w:sz w:val="20"/>
          <w:szCs w:val="20"/>
          <w:lang w:bidi="ar-SA"/>
        </w:rPr>
        <w:t>4</w:t>
      </w:r>
      <w:r>
        <w:rPr>
          <w:rFonts w:ascii="Arial" w:eastAsia="Times New Roman" w:hAnsi="Arial" w:cs="Times New Roman"/>
          <w:b/>
          <w:bCs/>
          <w:sz w:val="20"/>
          <w:szCs w:val="20"/>
          <w:lang w:bidi="ar-SA"/>
        </w:rPr>
        <w:t>.2 – Protection de la zone de travail</w:t>
      </w:r>
    </w:p>
    <w:p w14:paraId="5451D1F7" w14:textId="77777777" w:rsidR="00ED59A0" w:rsidRDefault="00D258C4" w:rsidP="007B5C8D">
      <w:pPr>
        <w:keepNext/>
        <w:widowControl/>
        <w:spacing w:before="240" w:after="120"/>
        <w:jc w:val="both"/>
        <w:rPr>
          <w:rFonts w:ascii="Arial" w:hAnsi="Arial" w:cs="Arial"/>
          <w:sz w:val="20"/>
          <w:szCs w:val="20"/>
          <w:lang w:bidi="ar-SA"/>
        </w:rPr>
      </w:pPr>
      <w:r>
        <w:rPr>
          <w:rFonts w:ascii="Arial" w:hAnsi="Arial" w:cs="Arial"/>
          <w:sz w:val="20"/>
          <w:szCs w:val="20"/>
          <w:lang w:bidi="ar-SA"/>
        </w:rPr>
        <w:t>Selon le mode opératoire choisi, u</w:t>
      </w:r>
      <w:r w:rsidR="00ED59A0">
        <w:rPr>
          <w:rFonts w:ascii="Arial" w:hAnsi="Arial" w:cs="Arial"/>
          <w:sz w:val="20"/>
          <w:szCs w:val="20"/>
          <w:lang w:bidi="ar-SA"/>
        </w:rPr>
        <w:t>ne protection de type bâchage sera installée sous la zone de travail afin d’éviter toute dispersion de déchets issus de la préparation des surfa</w:t>
      </w:r>
      <w:r>
        <w:rPr>
          <w:rFonts w:ascii="Arial" w:hAnsi="Arial" w:cs="Arial"/>
          <w:sz w:val="20"/>
          <w:szCs w:val="20"/>
          <w:lang w:bidi="ar-SA"/>
        </w:rPr>
        <w:t>ces ou des déchets de peinture.</w:t>
      </w:r>
    </w:p>
    <w:p w14:paraId="61F0C2ED" w14:textId="77777777" w:rsidR="00810DDC" w:rsidRDefault="004E5C47" w:rsidP="007B5C8D">
      <w:pPr>
        <w:pStyle w:val="Titre20"/>
      </w:pPr>
      <w:bookmarkStart w:id="227" w:name="_Toc73435651"/>
      <w:bookmarkStart w:id="228" w:name="_Toc204162373"/>
      <w:r>
        <w:t>ARTICLE III.1</w:t>
      </w:r>
      <w:r w:rsidR="00B6764E">
        <w:t>5</w:t>
      </w:r>
      <w:r w:rsidR="00810DDC">
        <w:t xml:space="preserve"> – RESTAURATION DU </w:t>
      </w:r>
      <w:proofErr w:type="spellStart"/>
      <w:r w:rsidR="00810DDC">
        <w:t>GENIE</w:t>
      </w:r>
      <w:proofErr w:type="spellEnd"/>
      <w:r w:rsidR="00810DDC">
        <w:t xml:space="preserve"> CIVIL</w:t>
      </w:r>
      <w:bookmarkEnd w:id="227"/>
      <w:bookmarkEnd w:id="228"/>
    </w:p>
    <w:p w14:paraId="6C72E1E6" w14:textId="77777777" w:rsidR="00810DDC" w:rsidRDefault="00810DDC" w:rsidP="007B5C8D">
      <w:pPr>
        <w:pStyle w:val="Textbody"/>
        <w:spacing w:after="60"/>
      </w:pPr>
    </w:p>
    <w:p w14:paraId="0E5132AA" w14:textId="77777777" w:rsidR="00810DDC" w:rsidRDefault="00810DDC" w:rsidP="007B5C8D">
      <w:pPr>
        <w:pStyle w:val="Textbody"/>
        <w:spacing w:after="60"/>
      </w:pPr>
      <w:r>
        <w:t xml:space="preserve">Le ragréage des bétons endommagés sur le génie civil sera réalisé par </w:t>
      </w:r>
      <w:r w:rsidR="00FF3147">
        <w:t xml:space="preserve">mortier et </w:t>
      </w:r>
      <w:r>
        <w:t>micro mortier définis au chapitre II du CCTP.</w:t>
      </w:r>
    </w:p>
    <w:p w14:paraId="5C114BD8" w14:textId="77777777" w:rsidR="00810DDC" w:rsidRDefault="00810DDC" w:rsidP="007B5C8D">
      <w:pPr>
        <w:pStyle w:val="Textbody"/>
        <w:spacing w:after="60"/>
      </w:pPr>
    </w:p>
    <w:p w14:paraId="1E977E21" w14:textId="77777777" w:rsidR="00810DDC" w:rsidRDefault="00810DDC" w:rsidP="007B5C8D">
      <w:pPr>
        <w:pStyle w:val="Textbody"/>
        <w:spacing w:after="60"/>
      </w:pPr>
      <w:r>
        <w:t>Avant application, le support devra être humidifié à refus au moins 6h00 avant coulage du</w:t>
      </w:r>
      <w:r w:rsidR="00FF3147">
        <w:t xml:space="preserve"> mortier ou </w:t>
      </w:r>
      <w:r>
        <w:t>micro mortier. Au moment de l’application, il sera humidifié à nouveau. Il faudra veiller cependant à ce qu’il soit non ruisselant et débarrassé de tout film ou flaque d’eau en surface lors de l’application.</w:t>
      </w:r>
    </w:p>
    <w:p w14:paraId="34CE779A" w14:textId="77777777" w:rsidR="00810DDC" w:rsidRDefault="00810DDC" w:rsidP="007B5C8D">
      <w:pPr>
        <w:pStyle w:val="Textbody"/>
        <w:spacing w:after="60"/>
      </w:pPr>
    </w:p>
    <w:p w14:paraId="6FCF30F3" w14:textId="77777777" w:rsidR="00810DDC" w:rsidRDefault="00810DDC" w:rsidP="007B5C8D">
      <w:pPr>
        <w:pStyle w:val="Textbody"/>
        <w:spacing w:after="60"/>
      </w:pPr>
      <w:r>
        <w:t>Le support devra présenter une garantie d’adhérence suffisante : 1,5 MPa suivant NF P 18-802. Pour cela, il est nécessaire d’enlever les parties non adhérentes telles que laitance, huiles, graisses.</w:t>
      </w:r>
    </w:p>
    <w:p w14:paraId="7A95CA97" w14:textId="77777777" w:rsidR="00810DDC" w:rsidRDefault="00810DDC" w:rsidP="007B5C8D">
      <w:pPr>
        <w:pStyle w:val="Textbody"/>
        <w:spacing w:after="60"/>
      </w:pPr>
    </w:p>
    <w:p w14:paraId="5F8A0DD9" w14:textId="77777777" w:rsidR="00810DDC" w:rsidRDefault="00810DDC" w:rsidP="007B5C8D">
      <w:pPr>
        <w:pStyle w:val="Textbody"/>
        <w:spacing w:after="60"/>
      </w:pPr>
      <w:r>
        <w:t xml:space="preserve">Les </w:t>
      </w:r>
      <w:r w:rsidR="00FF3147">
        <w:t xml:space="preserve">mortiers et </w:t>
      </w:r>
      <w:r>
        <w:t xml:space="preserve">micro-mortiers seront appliqués, soit à la truelle en veillant à bien serrer le </w:t>
      </w:r>
      <w:r w:rsidR="00FF3147">
        <w:t xml:space="preserve">mortier ou </w:t>
      </w:r>
      <w:r>
        <w:t>micro mortier, soit par projection.</w:t>
      </w:r>
    </w:p>
    <w:p w14:paraId="4E421593" w14:textId="77777777" w:rsidR="00810DDC" w:rsidRDefault="00810DDC" w:rsidP="007B5C8D">
      <w:pPr>
        <w:pStyle w:val="Textbody"/>
        <w:spacing w:after="60"/>
      </w:pPr>
    </w:p>
    <w:p w14:paraId="584276C7" w14:textId="77777777" w:rsidR="00810DDC" w:rsidRDefault="00810DDC" w:rsidP="007B5C8D">
      <w:pPr>
        <w:pStyle w:val="Textbody"/>
        <w:spacing w:after="60"/>
      </w:pPr>
      <w:r>
        <w:t xml:space="preserve">Un surfaçage à la taloche ou équivalent sera à réaliser dès que les </w:t>
      </w:r>
      <w:r w:rsidR="00FF3147">
        <w:t xml:space="preserve">mortiers ou </w:t>
      </w:r>
      <w:r>
        <w:t>micro mortiers commenceront à tirer. L’application se fera selon les prescriptions du fournisseur : préparation, dosage, conditions d’emploi, dosage.</w:t>
      </w:r>
    </w:p>
    <w:p w14:paraId="08D389FC" w14:textId="77777777" w:rsidR="00810DDC" w:rsidRDefault="00810DDC" w:rsidP="007B5C8D">
      <w:pPr>
        <w:pStyle w:val="Textbody"/>
        <w:spacing w:after="60"/>
      </w:pPr>
    </w:p>
    <w:p w14:paraId="36614C48" w14:textId="77777777" w:rsidR="00810DDC" w:rsidRDefault="00810DDC" w:rsidP="007B5C8D">
      <w:pPr>
        <w:pStyle w:val="Textbody"/>
        <w:spacing w:after="60"/>
        <w:rPr>
          <w:rFonts w:cs="Arial"/>
        </w:rPr>
      </w:pPr>
      <w:r>
        <w:t>Le produit devra être stocké</w:t>
      </w:r>
      <w:r>
        <w:rPr>
          <w:rFonts w:cs="Arial"/>
        </w:rPr>
        <w:t xml:space="preserve"> dans son emballage d’origine non entamé et à l’abri de l’humidité, à des températures optimales.</w:t>
      </w:r>
    </w:p>
    <w:p w14:paraId="4DB847CA" w14:textId="6BC9BEE6" w:rsidR="00810DDC" w:rsidRDefault="00810DDC" w:rsidP="007B5C8D">
      <w:pPr>
        <w:pStyle w:val="Titre20"/>
      </w:pPr>
      <w:bookmarkStart w:id="229" w:name="_Toc73435652"/>
      <w:bookmarkStart w:id="230" w:name="_Toc204162374"/>
      <w:r>
        <w:t>ARTICLE III.1</w:t>
      </w:r>
      <w:r w:rsidR="00B6764E">
        <w:t>6</w:t>
      </w:r>
      <w:r>
        <w:t xml:space="preserve"> – </w:t>
      </w:r>
      <w:proofErr w:type="spellStart"/>
      <w:r>
        <w:t>DEPOSE</w:t>
      </w:r>
      <w:proofErr w:type="spellEnd"/>
      <w:r>
        <w:t xml:space="preserve"> DES VANTAUX</w:t>
      </w:r>
      <w:bookmarkEnd w:id="229"/>
      <w:bookmarkEnd w:id="230"/>
    </w:p>
    <w:p w14:paraId="31A6DDDC" w14:textId="77777777" w:rsidR="00810DDC" w:rsidRDefault="00810DDC" w:rsidP="007B5C8D">
      <w:pPr>
        <w:pStyle w:val="Textbody"/>
        <w:spacing w:after="60"/>
      </w:pPr>
    </w:p>
    <w:p w14:paraId="699A13B7" w14:textId="77777777" w:rsidR="00810DDC" w:rsidRDefault="00810DDC" w:rsidP="007B5C8D">
      <w:pPr>
        <w:pStyle w:val="Textbody"/>
        <w:spacing w:after="60"/>
      </w:pPr>
      <w:r>
        <w:t>Préalablement au démarrage des travaux, l’entreprise prendra toutes les mesures nécessaires afin de protéger l’ensemble des matériels en place afin d’éviter toute dégradation. En cas de dégradation d’un matériel, celui-ci sera réparé ou remplacé au frais de l’entreprise.</w:t>
      </w:r>
    </w:p>
    <w:p w14:paraId="56F348AB" w14:textId="77777777" w:rsidR="00810DDC" w:rsidRDefault="00810DDC" w:rsidP="007B5C8D">
      <w:pPr>
        <w:pStyle w:val="Textbody"/>
        <w:spacing w:after="60"/>
      </w:pPr>
    </w:p>
    <w:p w14:paraId="4E37A542" w14:textId="77777777" w:rsidR="00810DDC" w:rsidRDefault="00810DDC" w:rsidP="007B5C8D">
      <w:pPr>
        <w:pStyle w:val="Textbody"/>
        <w:spacing w:after="60"/>
      </w:pPr>
      <w:r>
        <w:t>Les vantaux seront nettoyés avant dépose. Le nettoyage sera réalisé sous haute pression sur la totalité des vantaux. Le nettoyage des jonctions de soudure sera particulièrement soigné.</w:t>
      </w:r>
    </w:p>
    <w:p w14:paraId="47CBA659" w14:textId="77777777" w:rsidR="00810DDC" w:rsidRDefault="00810DDC" w:rsidP="007B5C8D">
      <w:pPr>
        <w:pStyle w:val="Textbody"/>
        <w:spacing w:after="60"/>
      </w:pPr>
    </w:p>
    <w:p w14:paraId="6AB98836" w14:textId="77777777" w:rsidR="00810DDC" w:rsidRDefault="00810DDC" w:rsidP="007B5C8D">
      <w:pPr>
        <w:pStyle w:val="Textbody"/>
        <w:spacing w:after="60"/>
      </w:pPr>
      <w:r>
        <w:t>Les travaux de restauration des vantaux de portes comprennent :</w:t>
      </w:r>
    </w:p>
    <w:p w14:paraId="6AAB5E53" w14:textId="3E492692" w:rsidR="00810DDC" w:rsidRDefault="00810DDC" w:rsidP="007B5C8D">
      <w:pPr>
        <w:widowControl/>
        <w:numPr>
          <w:ilvl w:val="0"/>
          <w:numId w:val="120"/>
        </w:numPr>
        <w:autoSpaceDN/>
        <w:spacing w:after="60"/>
        <w:jc w:val="both"/>
        <w:rPr>
          <w:rFonts w:ascii="Arial" w:eastAsia="Times New Roman" w:hAnsi="Arial" w:cs="Arial"/>
          <w:kern w:val="0"/>
          <w:sz w:val="20"/>
          <w:szCs w:val="22"/>
          <w:lang w:bidi="ar-SA"/>
        </w:rPr>
      </w:pPr>
      <w:r>
        <w:rPr>
          <w:rFonts w:ascii="Arial" w:eastAsia="Times New Roman" w:hAnsi="Arial" w:cs="Arial"/>
          <w:kern w:val="0"/>
          <w:sz w:val="20"/>
          <w:szCs w:val="22"/>
          <w:lang w:bidi="ar-SA"/>
        </w:rPr>
        <w:t>La dépose des organes de manœuvre et de fixation des vantaux ;</w:t>
      </w:r>
    </w:p>
    <w:p w14:paraId="4B4E86C5" w14:textId="014C856D" w:rsidR="00810DDC" w:rsidRDefault="00810DDC" w:rsidP="007B5C8D">
      <w:pPr>
        <w:widowControl/>
        <w:numPr>
          <w:ilvl w:val="0"/>
          <w:numId w:val="120"/>
        </w:numPr>
        <w:autoSpaceDN/>
        <w:spacing w:after="60"/>
        <w:jc w:val="both"/>
        <w:rPr>
          <w:rFonts w:ascii="Arial" w:eastAsia="Times New Roman" w:hAnsi="Arial" w:cs="Arial"/>
          <w:kern w:val="0"/>
          <w:sz w:val="20"/>
          <w:szCs w:val="22"/>
          <w:lang w:bidi="ar-SA"/>
        </w:rPr>
      </w:pPr>
      <w:r>
        <w:rPr>
          <w:rFonts w:ascii="Arial" w:eastAsia="Times New Roman" w:hAnsi="Arial" w:cs="Arial"/>
          <w:kern w:val="0"/>
          <w:sz w:val="20"/>
          <w:szCs w:val="22"/>
          <w:lang w:bidi="ar-SA"/>
        </w:rPr>
        <w:t>La dépose des passerelles ; avec entreposage sur des cales sur le terre-plein ;</w:t>
      </w:r>
    </w:p>
    <w:p w14:paraId="1E950DA2" w14:textId="00C8501B" w:rsidR="00810DDC" w:rsidRDefault="00810DDC" w:rsidP="007B5C8D">
      <w:pPr>
        <w:widowControl/>
        <w:numPr>
          <w:ilvl w:val="0"/>
          <w:numId w:val="120"/>
        </w:numPr>
        <w:autoSpaceDN/>
        <w:spacing w:after="60"/>
        <w:jc w:val="both"/>
        <w:rPr>
          <w:rFonts w:ascii="Arial" w:eastAsia="Times New Roman" w:hAnsi="Arial" w:cs="Arial"/>
          <w:kern w:val="0"/>
          <w:sz w:val="20"/>
          <w:szCs w:val="22"/>
          <w:lang w:bidi="ar-SA"/>
        </w:rPr>
      </w:pPr>
      <w:r>
        <w:rPr>
          <w:rFonts w:ascii="Arial" w:eastAsia="Times New Roman" w:hAnsi="Arial" w:cs="Arial"/>
          <w:kern w:val="0"/>
          <w:sz w:val="20"/>
          <w:szCs w:val="22"/>
          <w:lang w:bidi="ar-SA"/>
        </w:rPr>
        <w:t>La dépose des vantaux de portes avec entreposage sur des cales sur le terre-plein ;</w:t>
      </w:r>
    </w:p>
    <w:p w14:paraId="5738C010" w14:textId="1FB5DBF3" w:rsidR="00810DDC" w:rsidRDefault="00810DDC" w:rsidP="007B5C8D">
      <w:pPr>
        <w:widowControl/>
        <w:numPr>
          <w:ilvl w:val="0"/>
          <w:numId w:val="120"/>
        </w:numPr>
        <w:autoSpaceDN/>
        <w:spacing w:after="60"/>
        <w:jc w:val="both"/>
        <w:rPr>
          <w:rFonts w:ascii="Arial" w:eastAsia="Times New Roman" w:hAnsi="Arial" w:cs="Arial"/>
          <w:kern w:val="0"/>
          <w:sz w:val="20"/>
          <w:szCs w:val="22"/>
          <w:lang w:bidi="ar-SA"/>
        </w:rPr>
      </w:pPr>
      <w:r>
        <w:rPr>
          <w:rFonts w:ascii="Arial" w:eastAsia="Times New Roman" w:hAnsi="Arial" w:cs="Arial"/>
          <w:kern w:val="0"/>
          <w:sz w:val="20"/>
          <w:szCs w:val="22"/>
          <w:lang w:bidi="ar-SA"/>
        </w:rPr>
        <w:t>La dépose des butées, de nouvelles défenses et de nouveaux joints d’étanchéité.</w:t>
      </w:r>
    </w:p>
    <w:p w14:paraId="372D1934" w14:textId="77777777" w:rsidR="00810DDC" w:rsidRDefault="00810DDC" w:rsidP="007B5C8D">
      <w:pPr>
        <w:pStyle w:val="Textbody"/>
        <w:spacing w:after="60"/>
      </w:pPr>
    </w:p>
    <w:p w14:paraId="582CAF3D" w14:textId="77777777" w:rsidR="00810DDC" w:rsidRDefault="00810DDC" w:rsidP="007B5C8D">
      <w:pPr>
        <w:pStyle w:val="Textbody"/>
      </w:pPr>
      <w:r w:rsidRPr="00DB774D">
        <w:rPr>
          <w:rFonts w:ascii="tables" w:hAnsi="tables"/>
          <w:b/>
          <w:i/>
          <w:sz w:val="24"/>
          <w:u w:val="single"/>
        </w:rPr>
        <w:lastRenderedPageBreak/>
        <w:t>NB :</w:t>
      </w:r>
      <w:r w:rsidRPr="00DB774D">
        <w:t xml:space="preserve"> </w:t>
      </w:r>
      <w:r>
        <w:rPr>
          <w:b/>
          <w:i/>
        </w:rPr>
        <w:t>Le désaccouplement des organes de manœuvre se fera par la chape des vérins et non par l’axe. La boulonnerie sera changée à la repose.</w:t>
      </w:r>
    </w:p>
    <w:p w14:paraId="454B9EB6" w14:textId="77777777" w:rsidR="00810DDC" w:rsidRPr="00863E2F" w:rsidRDefault="00810DDC" w:rsidP="007B5C8D">
      <w:pPr>
        <w:pStyle w:val="Titre20"/>
      </w:pPr>
      <w:bookmarkStart w:id="231" w:name="_Toc73435653"/>
      <w:bookmarkStart w:id="232" w:name="_Toc204162375"/>
      <w:r w:rsidRPr="00863E2F">
        <w:t>ARTICLE III.1</w:t>
      </w:r>
      <w:r w:rsidR="00B6764E" w:rsidRPr="00863E2F">
        <w:t>7</w:t>
      </w:r>
      <w:r w:rsidRPr="00863E2F">
        <w:t xml:space="preserve"> – PROTECTION ANTICORROSION DES ARMATURES</w:t>
      </w:r>
      <w:bookmarkEnd w:id="231"/>
      <w:bookmarkEnd w:id="232"/>
    </w:p>
    <w:p w14:paraId="01148702" w14:textId="77777777" w:rsidR="00810DDC" w:rsidRPr="00863E2F" w:rsidRDefault="00810DDC" w:rsidP="007B5C8D">
      <w:pPr>
        <w:pStyle w:val="Textbody"/>
        <w:spacing w:after="60"/>
      </w:pPr>
    </w:p>
    <w:p w14:paraId="0B8C17DE" w14:textId="77777777" w:rsidR="00810DDC" w:rsidRPr="00863E2F" w:rsidRDefault="00810DDC" w:rsidP="007B5C8D">
      <w:pPr>
        <w:pStyle w:val="Textbody"/>
        <w:spacing w:after="60"/>
      </w:pPr>
      <w:r w:rsidRPr="00863E2F">
        <w:t>Les surfaces métalliques devront être propres, exemptes d’huiles et de graisses, ainsi que sans rouille et calamine, puis recouverts du produit de passivation défini au chapitre II du CCTP. Les aciers manquants ou corrodés seront renforcés ou remplacés.</w:t>
      </w:r>
    </w:p>
    <w:p w14:paraId="187C65B6" w14:textId="77777777" w:rsidR="00810DDC" w:rsidRPr="00863E2F" w:rsidRDefault="00810DDC" w:rsidP="007B5C8D">
      <w:pPr>
        <w:pStyle w:val="Textbody"/>
        <w:spacing w:after="60"/>
      </w:pPr>
      <w:r w:rsidRPr="00863E2F">
        <w:t>La rouille sera à éliminer par sablage, grenaillage ou brossage métallique.</w:t>
      </w:r>
    </w:p>
    <w:p w14:paraId="7756AFB9" w14:textId="77777777" w:rsidR="00810DDC" w:rsidRPr="00863E2F" w:rsidRDefault="00810DDC" w:rsidP="007B5C8D">
      <w:pPr>
        <w:pStyle w:val="Textbody"/>
        <w:spacing w:after="60"/>
      </w:pPr>
      <w:r w:rsidRPr="00863E2F">
        <w:t>Cette opération de préparation devra être suivie dans les plus brefs délais du recouvrement des armatures.</w:t>
      </w:r>
    </w:p>
    <w:p w14:paraId="53A04208" w14:textId="77777777" w:rsidR="00810DDC" w:rsidRPr="00863E2F" w:rsidRDefault="00810DDC" w:rsidP="007B5C8D">
      <w:pPr>
        <w:pStyle w:val="Textbody"/>
        <w:spacing w:after="60"/>
      </w:pPr>
      <w:r w:rsidRPr="00863E2F">
        <w:t>L’application se fera selon les prescriptions du fournisseur : préparation, dosage, conditions d’emploi, dosage.</w:t>
      </w:r>
    </w:p>
    <w:p w14:paraId="46120BD7" w14:textId="77777777" w:rsidR="00810DDC" w:rsidRPr="00863E2F" w:rsidRDefault="00810DDC" w:rsidP="007B5C8D">
      <w:pPr>
        <w:pStyle w:val="Textbody"/>
        <w:spacing w:after="60"/>
      </w:pPr>
      <w:r w:rsidRPr="00863E2F">
        <w:t>Le produit devra être stocké dans son emballage d’origine non entamé et à l’abri de l’humidité, à des températures optimales.</w:t>
      </w:r>
    </w:p>
    <w:p w14:paraId="3D5D1644" w14:textId="77777777" w:rsidR="00810DDC" w:rsidRPr="00863E2F" w:rsidRDefault="00810DDC" w:rsidP="007B5C8D">
      <w:pPr>
        <w:pStyle w:val="Titre20"/>
      </w:pPr>
      <w:bookmarkStart w:id="233" w:name="_Toc73435654"/>
      <w:bookmarkStart w:id="234" w:name="_Toc204162376"/>
      <w:r w:rsidRPr="00863E2F">
        <w:t>ARTICLE III.1</w:t>
      </w:r>
      <w:r w:rsidR="00B6764E" w:rsidRPr="00863E2F">
        <w:t>8</w:t>
      </w:r>
      <w:r w:rsidRPr="00863E2F">
        <w:t xml:space="preserve"> – ARMATURES</w:t>
      </w:r>
      <w:bookmarkEnd w:id="233"/>
      <w:bookmarkEnd w:id="234"/>
    </w:p>
    <w:p w14:paraId="372BFC68" w14:textId="77777777" w:rsidR="00810DDC" w:rsidRPr="00863E2F" w:rsidRDefault="00810DDC" w:rsidP="007B5C8D">
      <w:pPr>
        <w:pStyle w:val="Textbody"/>
        <w:spacing w:after="60"/>
      </w:pPr>
    </w:p>
    <w:p w14:paraId="2D7EE31F" w14:textId="77777777" w:rsidR="00810DDC" w:rsidRPr="00863E2F" w:rsidRDefault="00810DDC" w:rsidP="007B5C8D">
      <w:pPr>
        <w:pStyle w:val="Textbody"/>
        <w:spacing w:after="60"/>
      </w:pPr>
      <w:r w:rsidRPr="00863E2F">
        <w:t xml:space="preserve">Les tolérances sur la position de l’armature après bétonnage sont celles qui figurent au fascicule 65 du </w:t>
      </w:r>
      <w:proofErr w:type="spellStart"/>
      <w:r w:rsidRPr="00863E2F">
        <w:t>C.C.T.G</w:t>
      </w:r>
      <w:proofErr w:type="spellEnd"/>
      <w:r w:rsidRPr="00863E2F">
        <w:t>. Les cales d’enrobage des aciers de petites dimensions seront ligaturées aux armatures.</w:t>
      </w:r>
    </w:p>
    <w:p w14:paraId="77DBDEB8" w14:textId="77777777" w:rsidR="00810DDC" w:rsidRPr="00863E2F" w:rsidRDefault="00810DDC" w:rsidP="007B5C8D">
      <w:pPr>
        <w:pStyle w:val="Textbody"/>
        <w:spacing w:after="60"/>
      </w:pPr>
      <w:r w:rsidRPr="00863E2F">
        <w:t>Les armatures devront être propres (absence de rouille, de graisse, de peinture, de ciment ou de terre) afin de ne pas nuire à l’adhérence du béton.</w:t>
      </w:r>
    </w:p>
    <w:p w14:paraId="0FCEEB8E" w14:textId="77777777" w:rsidR="00810DDC" w:rsidRDefault="00810DDC" w:rsidP="007B5C8D">
      <w:pPr>
        <w:pStyle w:val="Titre20"/>
      </w:pPr>
      <w:bookmarkStart w:id="235" w:name="_Toc73435655"/>
      <w:bookmarkStart w:id="236" w:name="_Toc204162377"/>
      <w:r>
        <w:t>ARTICLE III.1</w:t>
      </w:r>
      <w:r w:rsidR="00B6764E">
        <w:t>9</w:t>
      </w:r>
      <w:r>
        <w:t xml:space="preserve"> – COFFRAGES</w:t>
      </w:r>
      <w:bookmarkEnd w:id="235"/>
      <w:bookmarkEnd w:id="236"/>
    </w:p>
    <w:p w14:paraId="102F5A97" w14:textId="77777777" w:rsidR="00810DDC" w:rsidRDefault="00810DDC" w:rsidP="007B5C8D">
      <w:pPr>
        <w:pStyle w:val="Textbody"/>
        <w:spacing w:after="60"/>
      </w:pPr>
    </w:p>
    <w:p w14:paraId="03B30895" w14:textId="77777777" w:rsidR="00810DDC" w:rsidRDefault="00810DDC" w:rsidP="007B5C8D">
      <w:pPr>
        <w:pStyle w:val="Textbody"/>
        <w:spacing w:after="60"/>
      </w:pPr>
      <w:r>
        <w:t xml:space="preserve">Les coffrages seront conformes aux prescriptions de l’article 5 du fascicule 65 du </w:t>
      </w:r>
      <w:proofErr w:type="spellStart"/>
      <w:r>
        <w:t>CCTG</w:t>
      </w:r>
      <w:proofErr w:type="spellEnd"/>
      <w:r>
        <w:t>.</w:t>
      </w:r>
    </w:p>
    <w:p w14:paraId="065CF8AD" w14:textId="77777777" w:rsidR="00810DDC" w:rsidRDefault="00810DDC" w:rsidP="007B5C8D">
      <w:pPr>
        <w:pStyle w:val="Textbody"/>
        <w:spacing w:after="60"/>
      </w:pPr>
    </w:p>
    <w:p w14:paraId="37BCAF55" w14:textId="77777777" w:rsidR="00810DDC" w:rsidRDefault="00810DDC" w:rsidP="007B5C8D">
      <w:pPr>
        <w:pStyle w:val="Textbody"/>
        <w:spacing w:after="60"/>
      </w:pPr>
      <w:r>
        <w:t>La fourniture et la pose des coffrages sont réalisées par l’entreprise et le nivellement effectué sous sa responsabilité.</w:t>
      </w:r>
    </w:p>
    <w:p w14:paraId="5C9F2958" w14:textId="77777777" w:rsidR="00810DDC" w:rsidRDefault="00810DDC" w:rsidP="007B5C8D">
      <w:pPr>
        <w:pStyle w:val="Textbody"/>
        <w:spacing w:after="60"/>
      </w:pPr>
    </w:p>
    <w:p w14:paraId="6101EA29" w14:textId="77777777" w:rsidR="00810DDC" w:rsidRDefault="00810DDC" w:rsidP="007B5C8D">
      <w:pPr>
        <w:pStyle w:val="Textbody"/>
        <w:spacing w:after="60"/>
      </w:pPr>
      <w:r>
        <w:t>Les coffrages de tous les bétons devront permettre de conserver les parements bruts de décoffrage.</w:t>
      </w:r>
    </w:p>
    <w:p w14:paraId="218114E4" w14:textId="77777777" w:rsidR="00810DDC" w:rsidRDefault="00810DDC" w:rsidP="007B5C8D">
      <w:pPr>
        <w:pStyle w:val="Textbody"/>
        <w:spacing w:after="60"/>
      </w:pPr>
    </w:p>
    <w:p w14:paraId="700B3B2D" w14:textId="77777777" w:rsidR="00810DDC" w:rsidRDefault="00810DDC" w:rsidP="007B5C8D">
      <w:pPr>
        <w:pStyle w:val="Textbody"/>
        <w:spacing w:after="60"/>
      </w:pPr>
      <w:r>
        <w:t>Au décoffrage, toutes les surfaces non susceptibles d’être recouvertes ne devront présenter aucun flash ou arrachement.</w:t>
      </w:r>
    </w:p>
    <w:p w14:paraId="79EA3112" w14:textId="77777777" w:rsidR="00810DDC" w:rsidRDefault="00810DDC" w:rsidP="007B5C8D">
      <w:pPr>
        <w:pStyle w:val="Textbody"/>
        <w:spacing w:after="60"/>
      </w:pPr>
    </w:p>
    <w:p w14:paraId="286965F8" w14:textId="77777777" w:rsidR="00810DDC" w:rsidRDefault="00810DDC" w:rsidP="007B5C8D">
      <w:pPr>
        <w:pStyle w:val="Textbody"/>
        <w:spacing w:after="60"/>
      </w:pPr>
      <w:r>
        <w:t>Les parements seront du type :</w:t>
      </w:r>
    </w:p>
    <w:p w14:paraId="6E799A41" w14:textId="77777777" w:rsidR="00810DDC" w:rsidRDefault="00810DDC" w:rsidP="007B5C8D">
      <w:pPr>
        <w:pStyle w:val="Textbody"/>
        <w:numPr>
          <w:ilvl w:val="0"/>
          <w:numId w:val="116"/>
        </w:numPr>
        <w:overflowPunct/>
        <w:autoSpaceDE/>
        <w:autoSpaceDN/>
      </w:pPr>
      <w:r>
        <w:t>Simples pour les parements non visibles ;</w:t>
      </w:r>
    </w:p>
    <w:p w14:paraId="4A1FB489" w14:textId="77777777" w:rsidR="00810DDC" w:rsidRDefault="00810DDC" w:rsidP="007B5C8D">
      <w:pPr>
        <w:pStyle w:val="Textbody"/>
        <w:numPr>
          <w:ilvl w:val="0"/>
          <w:numId w:val="116"/>
        </w:numPr>
        <w:overflowPunct/>
        <w:autoSpaceDE/>
        <w:autoSpaceDN/>
        <w:spacing w:after="60"/>
      </w:pPr>
      <w:r>
        <w:t>Fins pour les parements visibles.</w:t>
      </w:r>
    </w:p>
    <w:p w14:paraId="3D5DCE9A" w14:textId="77777777" w:rsidR="00810DDC" w:rsidRDefault="00810DDC" w:rsidP="007B5C8D">
      <w:pPr>
        <w:pStyle w:val="Textbody"/>
        <w:spacing w:after="60"/>
      </w:pPr>
    </w:p>
    <w:p w14:paraId="52CBB3D3" w14:textId="77777777" w:rsidR="00810DDC" w:rsidRDefault="00810DDC" w:rsidP="007B5C8D">
      <w:pPr>
        <w:pStyle w:val="Textbody"/>
        <w:spacing w:after="60"/>
      </w:pPr>
      <w:r>
        <w:t>Les surfaces de béton répondront aux critères ci-après, pour les parements fins :</w:t>
      </w:r>
    </w:p>
    <w:p w14:paraId="6BBE833C" w14:textId="77777777" w:rsidR="00810DDC" w:rsidRDefault="00810DDC" w:rsidP="007B5C8D">
      <w:pPr>
        <w:pStyle w:val="Textbody"/>
        <w:numPr>
          <w:ilvl w:val="0"/>
          <w:numId w:val="116"/>
        </w:numPr>
        <w:overflowPunct/>
        <w:autoSpaceDE/>
        <w:autoSpaceDN/>
      </w:pPr>
      <w:r>
        <w:t>Parement (3), E (3-3-2), T (3), soit :</w:t>
      </w:r>
    </w:p>
    <w:p w14:paraId="06BD8FFC" w14:textId="77777777" w:rsidR="00810DDC" w:rsidRDefault="00810DDC" w:rsidP="007B5C8D">
      <w:pPr>
        <w:pStyle w:val="Textbody"/>
        <w:numPr>
          <w:ilvl w:val="1"/>
          <w:numId w:val="116"/>
        </w:numPr>
        <w:overflowPunct/>
        <w:autoSpaceDE/>
        <w:autoSpaceDN/>
      </w:pPr>
      <w:r>
        <w:t>Planéité : tolérance 5 </w:t>
      </w:r>
      <w:r w:rsidR="00BD243D">
        <w:t xml:space="preserve">millimètres </w:t>
      </w:r>
      <w:r>
        <w:t>à la règle de 2 m</w:t>
      </w:r>
      <w:r w:rsidR="00BD243D">
        <w:t>ètres</w:t>
      </w:r>
      <w:r>
        <w:t xml:space="preserve"> et de 2 </w:t>
      </w:r>
      <w:r w:rsidR="00BD243D">
        <w:t xml:space="preserve">millimètres </w:t>
      </w:r>
      <w:r>
        <w:t>au réglet de 0,20 m</w:t>
      </w:r>
      <w:r w:rsidR="00BD243D">
        <w:t>ètre</w:t>
      </w:r>
      <w:r>
        <w:t> ;</w:t>
      </w:r>
    </w:p>
    <w:p w14:paraId="31495B57" w14:textId="77777777" w:rsidR="00810DDC" w:rsidRDefault="00810DDC" w:rsidP="007B5C8D">
      <w:pPr>
        <w:pStyle w:val="Textbody"/>
        <w:numPr>
          <w:ilvl w:val="1"/>
          <w:numId w:val="116"/>
        </w:numPr>
        <w:overflowPunct/>
        <w:autoSpaceDE/>
        <w:autoSpaceDN/>
      </w:pPr>
      <w:r>
        <w:t>Texture : bullage homogène correspondant à l’échelle 3 ;</w:t>
      </w:r>
    </w:p>
    <w:p w14:paraId="6641D333" w14:textId="77777777" w:rsidR="00810DDC" w:rsidRDefault="00810DDC" w:rsidP="007B5C8D">
      <w:pPr>
        <w:pStyle w:val="Textbody"/>
        <w:numPr>
          <w:ilvl w:val="1"/>
          <w:numId w:val="116"/>
        </w:numPr>
        <w:overflowPunct/>
        <w:autoSpaceDE/>
        <w:autoSpaceDN/>
        <w:spacing w:after="60"/>
      </w:pPr>
      <w:r>
        <w:t>Teinte : la teinte devra être étudiée afin d’avoir un aspect identique à l’existant.</w:t>
      </w:r>
    </w:p>
    <w:p w14:paraId="06502705" w14:textId="77777777" w:rsidR="00810DDC" w:rsidRDefault="00810DDC" w:rsidP="007B5C8D">
      <w:pPr>
        <w:pStyle w:val="Textbody"/>
        <w:spacing w:after="60"/>
      </w:pPr>
    </w:p>
    <w:p w14:paraId="4BF595FA" w14:textId="77777777" w:rsidR="00810DDC" w:rsidRDefault="00810DDC" w:rsidP="007B5C8D">
      <w:pPr>
        <w:pStyle w:val="Textbody"/>
        <w:spacing w:after="60"/>
      </w:pPr>
      <w:r>
        <w:t xml:space="preserve">Les surfaces décoffrées ne doivent pas présenter d’écarts supérieurs à 5 </w:t>
      </w:r>
      <w:r w:rsidR="007F66CF">
        <w:t>millimètres ;</w:t>
      </w:r>
      <w:r>
        <w:t xml:space="preserve"> la stabilité des coffrages est justifiée en conséquence.</w:t>
      </w:r>
    </w:p>
    <w:p w14:paraId="27876346" w14:textId="77777777" w:rsidR="00810DDC" w:rsidRDefault="00810DDC" w:rsidP="007B5C8D">
      <w:pPr>
        <w:pStyle w:val="Textbody"/>
        <w:spacing w:after="60"/>
      </w:pPr>
    </w:p>
    <w:p w14:paraId="0FF84AE6" w14:textId="77777777" w:rsidR="00810DDC" w:rsidRDefault="00810DDC" w:rsidP="007B5C8D">
      <w:pPr>
        <w:pStyle w:val="Textbody"/>
        <w:spacing w:after="60"/>
      </w:pPr>
      <w:r>
        <w:t>Les parements vus, qui ne présentent pas au décoffrage les qualités demandées, sont repris par ragréage, enduit, peinture, etc. selon le choix du Maître d’Œuvre. Les reprises qui peuvent être imposées à l’Entrepreneur pour donner à un parement sa qualité de parement fin, sont entièrement à sa charge.</w:t>
      </w:r>
    </w:p>
    <w:p w14:paraId="435E248F" w14:textId="77777777" w:rsidR="00810DDC" w:rsidRDefault="00810DDC" w:rsidP="007B5C8D">
      <w:pPr>
        <w:pStyle w:val="Textbody"/>
        <w:spacing w:after="60"/>
      </w:pPr>
    </w:p>
    <w:p w14:paraId="0DAD54F9" w14:textId="77777777" w:rsidR="00810DDC" w:rsidRDefault="00810DDC" w:rsidP="007B5C8D">
      <w:pPr>
        <w:pStyle w:val="Textbody"/>
        <w:spacing w:after="60"/>
      </w:pPr>
      <w:r>
        <w:lastRenderedPageBreak/>
        <w:t>Les joints de paroi doivent être étanches à la laitance.</w:t>
      </w:r>
    </w:p>
    <w:p w14:paraId="4DA191D3" w14:textId="77777777" w:rsidR="00810DDC" w:rsidRDefault="00810DDC" w:rsidP="007B5C8D">
      <w:pPr>
        <w:pStyle w:val="Textbody"/>
        <w:spacing w:after="60"/>
      </w:pPr>
    </w:p>
    <w:p w14:paraId="4A641C6D" w14:textId="77777777" w:rsidR="00810DDC" w:rsidRDefault="00810DDC" w:rsidP="007B5C8D">
      <w:pPr>
        <w:pStyle w:val="Textbody"/>
        <w:spacing w:after="60"/>
      </w:pPr>
      <w:r>
        <w:t xml:space="preserve">Le </w:t>
      </w:r>
      <w:proofErr w:type="spellStart"/>
      <w:r>
        <w:t>PAQ</w:t>
      </w:r>
      <w:proofErr w:type="spellEnd"/>
      <w:r>
        <w:t xml:space="preserve"> précisera les dispositions détaillées de coffrage : nature des parois, constitution des joints, préparation des coffrages, mise en œuvre et décoffrage.</w:t>
      </w:r>
    </w:p>
    <w:p w14:paraId="7DA35417" w14:textId="77777777" w:rsidR="00810DDC" w:rsidRDefault="00810DDC" w:rsidP="007B5C8D">
      <w:pPr>
        <w:pStyle w:val="Titre20"/>
      </w:pPr>
      <w:bookmarkStart w:id="237" w:name="_Toc73435656"/>
      <w:bookmarkStart w:id="238" w:name="_Toc204162378"/>
      <w:r>
        <w:t>ARTICLE III.</w:t>
      </w:r>
      <w:r w:rsidR="00B6764E">
        <w:t>20</w:t>
      </w:r>
      <w:r>
        <w:t xml:space="preserve"> – </w:t>
      </w:r>
      <w:proofErr w:type="spellStart"/>
      <w:r>
        <w:t>BETON</w:t>
      </w:r>
      <w:proofErr w:type="spellEnd"/>
      <w:r>
        <w:t xml:space="preserve"> ET MICRO</w:t>
      </w:r>
      <w:r w:rsidR="004E5C47">
        <w:t>-</w:t>
      </w:r>
      <w:proofErr w:type="spellStart"/>
      <w:r>
        <w:t>BETON</w:t>
      </w:r>
      <w:bookmarkEnd w:id="237"/>
      <w:bookmarkEnd w:id="238"/>
      <w:proofErr w:type="spellEnd"/>
    </w:p>
    <w:p w14:paraId="7DDDF608" w14:textId="77777777" w:rsidR="00810DDC" w:rsidRDefault="00810DDC" w:rsidP="007B5C8D">
      <w:pPr>
        <w:pStyle w:val="Textbody"/>
        <w:spacing w:after="60"/>
      </w:pPr>
    </w:p>
    <w:p w14:paraId="47347E87" w14:textId="77777777" w:rsidR="00810DDC" w:rsidRDefault="00810DDC" w:rsidP="007B5C8D">
      <w:pPr>
        <w:pStyle w:val="Textbody"/>
        <w:spacing w:after="60"/>
      </w:pPr>
      <w:r>
        <w:t xml:space="preserve">La mise en œuvre sera réalisée selon les stipulations du chapitre 8 du fascicule 65 du </w:t>
      </w:r>
      <w:proofErr w:type="spellStart"/>
      <w:r>
        <w:t>C.C.T.G</w:t>
      </w:r>
      <w:proofErr w:type="spellEnd"/>
      <w:r>
        <w:t>.</w:t>
      </w:r>
    </w:p>
    <w:p w14:paraId="43E6D0FE" w14:textId="77777777" w:rsidR="00810DDC" w:rsidRDefault="00810DDC" w:rsidP="007B5C8D">
      <w:pPr>
        <w:pStyle w:val="Textbody"/>
        <w:spacing w:after="60"/>
      </w:pPr>
    </w:p>
    <w:p w14:paraId="08EC72D9" w14:textId="77777777" w:rsidR="00810DDC" w:rsidRDefault="00810DDC" w:rsidP="007B5C8D">
      <w:pPr>
        <w:pStyle w:val="Textbody"/>
        <w:spacing w:after="60"/>
      </w:pPr>
      <w:r>
        <w:t>La mise en place du béton et du micro béton ne doit pas provoquer de ségrégation, de déplacement d’armatures ou de déformation anormale des coffrages.</w:t>
      </w:r>
    </w:p>
    <w:p w14:paraId="71FEA8C0" w14:textId="77777777" w:rsidR="00810DDC" w:rsidRDefault="00810DDC" w:rsidP="007B5C8D">
      <w:pPr>
        <w:pStyle w:val="Textbody"/>
        <w:spacing w:after="60"/>
      </w:pPr>
    </w:p>
    <w:p w14:paraId="519CB740" w14:textId="77777777" w:rsidR="00810DDC" w:rsidRDefault="00810DDC" w:rsidP="007B5C8D">
      <w:pPr>
        <w:pStyle w:val="Textbody"/>
        <w:spacing w:after="60"/>
      </w:pPr>
      <w:r>
        <w:t>Le béton est mis en œuvre par vibration (dans la mesure du possible). Le nombre de vibrateurs et leur diamètre seront compatibles avec les cadences d’exécution et les conditions de mise en œuvre.</w:t>
      </w:r>
    </w:p>
    <w:p w14:paraId="042EE281" w14:textId="77777777" w:rsidR="00810DDC" w:rsidRDefault="00810DDC" w:rsidP="007B5C8D">
      <w:pPr>
        <w:pStyle w:val="Textbody"/>
        <w:spacing w:after="60"/>
      </w:pPr>
    </w:p>
    <w:p w14:paraId="15B41095" w14:textId="77777777" w:rsidR="00810DDC" w:rsidRDefault="00810DDC" w:rsidP="007B5C8D">
      <w:pPr>
        <w:pStyle w:val="Textbody"/>
        <w:spacing w:after="60"/>
      </w:pPr>
      <w:r>
        <w:t>L’entreprise se tient informée des conditions météorologiques afin de prendre les dispositions nécessaires en cas de pluie, vent, forte chaleur ou gel.</w:t>
      </w:r>
    </w:p>
    <w:p w14:paraId="37ECF3EE" w14:textId="77777777" w:rsidR="00810DDC" w:rsidRDefault="00810DDC" w:rsidP="007B5C8D">
      <w:pPr>
        <w:pStyle w:val="Titre30"/>
      </w:pPr>
      <w:bookmarkStart w:id="239" w:name="_Toc73435657"/>
      <w:bookmarkStart w:id="240" w:name="_Toc204162379"/>
      <w:r>
        <w:t>III.</w:t>
      </w:r>
      <w:r w:rsidR="00B6764E">
        <w:t>20</w:t>
      </w:r>
      <w:r>
        <w:t>.1 Bétonnage par temps chaud et/ou temps sec</w:t>
      </w:r>
      <w:bookmarkEnd w:id="239"/>
      <w:bookmarkEnd w:id="240"/>
    </w:p>
    <w:p w14:paraId="1856B619" w14:textId="77777777" w:rsidR="00810DDC" w:rsidRDefault="00810DDC" w:rsidP="007B5C8D">
      <w:pPr>
        <w:spacing w:after="60"/>
        <w:jc w:val="both"/>
        <w:rPr>
          <w:rFonts w:ascii="Arial" w:hAnsi="Arial" w:cs="Arial"/>
          <w:sz w:val="20"/>
          <w:szCs w:val="20"/>
        </w:rPr>
      </w:pPr>
    </w:p>
    <w:p w14:paraId="51949F3E" w14:textId="77777777" w:rsidR="00810DDC" w:rsidRDefault="00810DDC" w:rsidP="007B5C8D">
      <w:pPr>
        <w:spacing w:after="60"/>
        <w:jc w:val="both"/>
        <w:rPr>
          <w:rFonts w:ascii="Arial" w:hAnsi="Arial" w:cs="Arial"/>
          <w:sz w:val="20"/>
          <w:szCs w:val="20"/>
        </w:rPr>
      </w:pPr>
      <w:r>
        <w:rPr>
          <w:rFonts w:ascii="Arial" w:hAnsi="Arial" w:cs="Arial"/>
          <w:sz w:val="20"/>
          <w:szCs w:val="20"/>
        </w:rPr>
        <w:t>Le béton</w:t>
      </w:r>
      <w:r w:rsidR="00FF3147">
        <w:rPr>
          <w:rFonts w:ascii="Arial" w:hAnsi="Arial" w:cs="Arial"/>
          <w:sz w:val="20"/>
          <w:szCs w:val="20"/>
        </w:rPr>
        <w:t xml:space="preserve"> et le micro béton</w:t>
      </w:r>
      <w:r>
        <w:rPr>
          <w:rFonts w:ascii="Arial" w:hAnsi="Arial" w:cs="Arial"/>
          <w:sz w:val="20"/>
          <w:szCs w:val="20"/>
        </w:rPr>
        <w:t>, avant mise en place, est à une température inférieure à 30 °C. Si la température ambiante est supérieure à 20 °C ou si l’hygrométrie est inférieure à 50 %, deux précautions particulières sont prises :</w:t>
      </w:r>
    </w:p>
    <w:p w14:paraId="4DADF646" w14:textId="77777777" w:rsidR="00810DDC" w:rsidRDefault="00810DDC" w:rsidP="007B5C8D">
      <w:pPr>
        <w:pStyle w:val="Textbody"/>
        <w:numPr>
          <w:ilvl w:val="0"/>
          <w:numId w:val="116"/>
        </w:numPr>
        <w:overflowPunct/>
        <w:autoSpaceDE/>
        <w:autoSpaceDN/>
        <w:spacing w:after="60"/>
        <w:rPr>
          <w:rFonts w:cs="Arial"/>
        </w:rPr>
      </w:pPr>
      <w:r>
        <w:rPr>
          <w:rFonts w:cs="Arial"/>
        </w:rPr>
        <w:t>L’heure de début du bétonnage est retardée en fonction de la vitesse de réaction du ciment utilisé, pour éviter que le dégagement de chaleur lié à l’hydratation du ciment ne se produise au moment des fortes chaleurs ;</w:t>
      </w:r>
    </w:p>
    <w:p w14:paraId="25CDB2B9" w14:textId="77777777" w:rsidR="00810DDC" w:rsidRDefault="00810DDC" w:rsidP="007B5C8D">
      <w:pPr>
        <w:pStyle w:val="Textbody"/>
        <w:numPr>
          <w:ilvl w:val="0"/>
          <w:numId w:val="116"/>
        </w:numPr>
        <w:overflowPunct/>
        <w:autoSpaceDE/>
        <w:autoSpaceDN/>
        <w:spacing w:after="60"/>
        <w:rPr>
          <w:rFonts w:cs="Arial"/>
        </w:rPr>
      </w:pPr>
      <w:r>
        <w:rPr>
          <w:rFonts w:cs="Arial"/>
        </w:rPr>
        <w:t>La cure du béton est renforcée jusqu’à un dosage double de celui prévu pour les conditions courantes.</w:t>
      </w:r>
    </w:p>
    <w:p w14:paraId="5F4E2E22" w14:textId="77777777" w:rsidR="00810DDC" w:rsidRDefault="00810DDC" w:rsidP="007B5C8D">
      <w:pPr>
        <w:jc w:val="both"/>
        <w:rPr>
          <w:rFonts w:ascii="Arial" w:hAnsi="Arial" w:cs="Arial"/>
          <w:sz w:val="20"/>
          <w:szCs w:val="20"/>
        </w:rPr>
      </w:pPr>
    </w:p>
    <w:p w14:paraId="554CC0C4" w14:textId="77777777" w:rsidR="00810DDC" w:rsidRDefault="00810DDC" w:rsidP="007B5C8D">
      <w:pPr>
        <w:jc w:val="both"/>
        <w:rPr>
          <w:rFonts w:ascii="Arial" w:hAnsi="Arial" w:cs="Arial"/>
          <w:sz w:val="20"/>
          <w:szCs w:val="20"/>
        </w:rPr>
      </w:pPr>
      <w:r>
        <w:rPr>
          <w:rFonts w:ascii="Arial" w:hAnsi="Arial" w:cs="Arial"/>
          <w:sz w:val="20"/>
          <w:szCs w:val="20"/>
        </w:rPr>
        <w:t>Si la température ambiante est supérieure à 30 °C, des dispositions particulières de protection du béton sont prises.</w:t>
      </w:r>
    </w:p>
    <w:p w14:paraId="7C8C070D" w14:textId="77777777" w:rsidR="00810DDC" w:rsidRDefault="00810DDC" w:rsidP="007B5C8D">
      <w:pPr>
        <w:pStyle w:val="Titre30"/>
      </w:pPr>
      <w:bookmarkStart w:id="241" w:name="_Toc73435658"/>
      <w:bookmarkStart w:id="242" w:name="_Toc204162380"/>
      <w:r>
        <w:t>III.</w:t>
      </w:r>
      <w:r w:rsidR="00B6764E">
        <w:t>20</w:t>
      </w:r>
      <w:r>
        <w:t>.2 Bétonnage par temps froid</w:t>
      </w:r>
      <w:bookmarkEnd w:id="241"/>
      <w:bookmarkEnd w:id="242"/>
    </w:p>
    <w:p w14:paraId="22F7747C" w14:textId="77777777" w:rsidR="00810DDC" w:rsidRDefault="00810DDC" w:rsidP="007B5C8D">
      <w:pPr>
        <w:spacing w:after="60"/>
        <w:jc w:val="both"/>
        <w:rPr>
          <w:rFonts w:ascii="Arial" w:hAnsi="Arial" w:cs="Arial"/>
          <w:sz w:val="20"/>
          <w:szCs w:val="20"/>
        </w:rPr>
      </w:pPr>
    </w:p>
    <w:p w14:paraId="0A3C8F25" w14:textId="77777777" w:rsidR="00810DDC" w:rsidRDefault="00810DDC" w:rsidP="007B5C8D">
      <w:pPr>
        <w:spacing w:after="60"/>
        <w:jc w:val="both"/>
        <w:rPr>
          <w:rFonts w:ascii="Arial" w:hAnsi="Arial" w:cs="Arial"/>
          <w:sz w:val="20"/>
          <w:szCs w:val="20"/>
        </w:rPr>
      </w:pPr>
      <w:r>
        <w:rPr>
          <w:rFonts w:ascii="Arial" w:hAnsi="Arial" w:cs="Arial"/>
          <w:sz w:val="20"/>
          <w:szCs w:val="20"/>
        </w:rPr>
        <w:t>La température du béton</w:t>
      </w:r>
      <w:r w:rsidR="00FF3147">
        <w:rPr>
          <w:rFonts w:ascii="Arial" w:hAnsi="Arial" w:cs="Arial"/>
          <w:sz w:val="20"/>
          <w:szCs w:val="20"/>
        </w:rPr>
        <w:t xml:space="preserve"> et du micro béton</w:t>
      </w:r>
      <w:r>
        <w:rPr>
          <w:rFonts w:ascii="Arial" w:hAnsi="Arial" w:cs="Arial"/>
          <w:sz w:val="20"/>
          <w:szCs w:val="20"/>
        </w:rPr>
        <w:t xml:space="preserve"> avant mise en place est supérieure à 5 °C. Si la température ambiante est inférieure à 5 °C tout en étant supérieure à 0 °C, et s’il y a des risques de gel dans les 24 heures qui suivent la mise en place du béton, des protections particulières sont mises en place après acceptation du Maître d’Œuvre.</w:t>
      </w:r>
    </w:p>
    <w:p w14:paraId="504C269A" w14:textId="77777777" w:rsidR="00810DDC" w:rsidRDefault="00810DDC" w:rsidP="007B5C8D">
      <w:pPr>
        <w:spacing w:after="60"/>
        <w:jc w:val="both"/>
        <w:rPr>
          <w:rFonts w:ascii="Arial" w:hAnsi="Arial" w:cs="Arial"/>
          <w:sz w:val="20"/>
          <w:szCs w:val="20"/>
        </w:rPr>
      </w:pPr>
      <w:r>
        <w:rPr>
          <w:rFonts w:ascii="Arial" w:hAnsi="Arial" w:cs="Arial"/>
          <w:sz w:val="20"/>
          <w:szCs w:val="20"/>
        </w:rPr>
        <w:t>Tout bétonnage est interdit lorsque la température mesurée sur le chantier à 8 heures du matin sera inférieure à 0 °C.</w:t>
      </w:r>
    </w:p>
    <w:p w14:paraId="1471C993" w14:textId="77777777" w:rsidR="00810DDC" w:rsidRDefault="00810DDC" w:rsidP="007B5C8D">
      <w:pPr>
        <w:spacing w:after="60"/>
        <w:jc w:val="both"/>
        <w:rPr>
          <w:rFonts w:ascii="Arial" w:hAnsi="Arial" w:cs="Arial"/>
          <w:sz w:val="20"/>
          <w:szCs w:val="20"/>
        </w:rPr>
      </w:pPr>
    </w:p>
    <w:p w14:paraId="6C4EC7E5" w14:textId="77777777" w:rsidR="00810DDC" w:rsidRDefault="00810DDC" w:rsidP="007B5C8D">
      <w:pPr>
        <w:spacing w:after="60"/>
        <w:jc w:val="both"/>
        <w:rPr>
          <w:rFonts w:ascii="Arial" w:hAnsi="Arial" w:cs="Arial"/>
          <w:sz w:val="20"/>
          <w:szCs w:val="20"/>
        </w:rPr>
      </w:pPr>
      <w:r>
        <w:rPr>
          <w:rFonts w:ascii="Arial" w:hAnsi="Arial" w:cs="Arial"/>
          <w:sz w:val="20"/>
          <w:szCs w:val="20"/>
        </w:rPr>
        <w:t>Lorsque le béton</w:t>
      </w:r>
      <w:r w:rsidR="00FF3147">
        <w:rPr>
          <w:rFonts w:ascii="Arial" w:hAnsi="Arial" w:cs="Arial"/>
          <w:sz w:val="20"/>
          <w:szCs w:val="20"/>
        </w:rPr>
        <w:t xml:space="preserve"> ou micro béton</w:t>
      </w:r>
      <w:r>
        <w:rPr>
          <w:rFonts w:ascii="Arial" w:hAnsi="Arial" w:cs="Arial"/>
          <w:sz w:val="20"/>
          <w:szCs w:val="20"/>
        </w:rPr>
        <w:t xml:space="preserve"> est mis en œuvre par temps froid et que la température peut descendre à 2 °C, l’Entrepreneur dispose, le long de l’ouvrage à bétonner, soit de la paille, soit des paillassons, soit des éléments en matériau isolant ou tout autre matériel approprié qui est utilisé pour empêcher le béton frais de geler. Le béton endommagé par le gel est enlevé et remplacé et cela aux frais de l’Entrepreneur.</w:t>
      </w:r>
    </w:p>
    <w:p w14:paraId="25577E93" w14:textId="77777777" w:rsidR="00810DDC" w:rsidRDefault="00B6764E" w:rsidP="007B5C8D">
      <w:pPr>
        <w:pStyle w:val="Titre30"/>
      </w:pPr>
      <w:bookmarkStart w:id="243" w:name="_Toc73435659"/>
      <w:bookmarkStart w:id="244" w:name="_Toc204162381"/>
      <w:r>
        <w:t>III.20</w:t>
      </w:r>
      <w:r w:rsidR="00810DDC">
        <w:t>.3 Bétonnage par temps humide</w:t>
      </w:r>
      <w:bookmarkEnd w:id="243"/>
      <w:bookmarkEnd w:id="244"/>
    </w:p>
    <w:p w14:paraId="289F93E9" w14:textId="77777777" w:rsidR="00810DDC" w:rsidRDefault="00810DDC" w:rsidP="007B5C8D">
      <w:pPr>
        <w:spacing w:after="60"/>
        <w:jc w:val="both"/>
        <w:rPr>
          <w:rFonts w:ascii="Arial" w:hAnsi="Arial" w:cs="Arial"/>
          <w:sz w:val="20"/>
          <w:szCs w:val="20"/>
        </w:rPr>
      </w:pPr>
    </w:p>
    <w:p w14:paraId="0CFA2891" w14:textId="77777777" w:rsidR="00810DDC" w:rsidRDefault="00810DDC" w:rsidP="007B5C8D">
      <w:pPr>
        <w:spacing w:after="60"/>
        <w:jc w:val="both"/>
        <w:rPr>
          <w:rFonts w:ascii="Arial" w:hAnsi="Arial" w:cs="Arial"/>
          <w:sz w:val="20"/>
          <w:szCs w:val="20"/>
        </w:rPr>
      </w:pPr>
      <w:r>
        <w:rPr>
          <w:rFonts w:ascii="Arial" w:hAnsi="Arial" w:cs="Arial"/>
          <w:sz w:val="20"/>
          <w:szCs w:val="20"/>
        </w:rPr>
        <w:t>En cas de risque de pluie, une feuille de protection souple ou des coffrages légers sont approvisionnés afin de pouvoir protéger la su</w:t>
      </w:r>
      <w:r w:rsidR="00FF3147">
        <w:rPr>
          <w:rFonts w:ascii="Arial" w:hAnsi="Arial" w:cs="Arial"/>
          <w:sz w:val="20"/>
          <w:szCs w:val="20"/>
        </w:rPr>
        <w:t>rface et les bords de la dalle.</w:t>
      </w:r>
    </w:p>
    <w:p w14:paraId="73F2EAC2" w14:textId="77777777" w:rsidR="00810DDC" w:rsidRDefault="00810DDC" w:rsidP="007B5C8D">
      <w:pPr>
        <w:spacing w:after="60"/>
        <w:jc w:val="both"/>
        <w:rPr>
          <w:rFonts w:ascii="Arial" w:hAnsi="Arial" w:cs="Arial"/>
          <w:sz w:val="20"/>
          <w:szCs w:val="20"/>
        </w:rPr>
      </w:pPr>
    </w:p>
    <w:p w14:paraId="49251B7F" w14:textId="77777777" w:rsidR="00810DDC" w:rsidRDefault="00810DDC" w:rsidP="007B5C8D">
      <w:pPr>
        <w:spacing w:after="60"/>
        <w:jc w:val="both"/>
        <w:rPr>
          <w:rFonts w:ascii="Arial" w:hAnsi="Arial" w:cs="Arial"/>
          <w:sz w:val="20"/>
          <w:szCs w:val="20"/>
        </w:rPr>
      </w:pPr>
      <w:r>
        <w:rPr>
          <w:rFonts w:ascii="Arial" w:hAnsi="Arial" w:cs="Arial"/>
          <w:sz w:val="20"/>
          <w:szCs w:val="20"/>
        </w:rPr>
        <w:t>En cas de pluies, les dispositions suivantes seront prises :</w:t>
      </w:r>
    </w:p>
    <w:p w14:paraId="2F9CBD44" w14:textId="77777777" w:rsidR="00810DDC" w:rsidRDefault="00810DDC" w:rsidP="007B5C8D">
      <w:pPr>
        <w:pStyle w:val="Textbody"/>
        <w:numPr>
          <w:ilvl w:val="0"/>
          <w:numId w:val="116"/>
        </w:numPr>
        <w:overflowPunct/>
        <w:autoSpaceDE/>
        <w:autoSpaceDN/>
        <w:spacing w:after="60"/>
        <w:rPr>
          <w:rFonts w:cs="Arial"/>
        </w:rPr>
      </w:pPr>
      <w:r>
        <w:rPr>
          <w:rFonts w:cs="Arial"/>
        </w:rPr>
        <w:t>Le béton</w:t>
      </w:r>
      <w:r w:rsidR="00FF3147">
        <w:rPr>
          <w:rFonts w:cs="Arial"/>
        </w:rPr>
        <w:t xml:space="preserve"> et le micro béton</w:t>
      </w:r>
      <w:r>
        <w:rPr>
          <w:rFonts w:cs="Arial"/>
        </w:rPr>
        <w:t xml:space="preserve"> frais est protégé au frais de l’entreprise ;</w:t>
      </w:r>
    </w:p>
    <w:p w14:paraId="2B15A349" w14:textId="77777777" w:rsidR="00810DDC" w:rsidRDefault="00810DDC" w:rsidP="007B5C8D">
      <w:pPr>
        <w:pStyle w:val="Textbody"/>
        <w:numPr>
          <w:ilvl w:val="0"/>
          <w:numId w:val="116"/>
        </w:numPr>
        <w:overflowPunct/>
        <w:autoSpaceDE/>
        <w:autoSpaceDN/>
        <w:spacing w:after="60"/>
        <w:rPr>
          <w:rFonts w:cs="Arial"/>
        </w:rPr>
      </w:pPr>
      <w:r>
        <w:rPr>
          <w:rFonts w:cs="Arial"/>
        </w:rPr>
        <w:lastRenderedPageBreak/>
        <w:t>Pour le béton</w:t>
      </w:r>
      <w:r w:rsidR="00FF3147">
        <w:rPr>
          <w:rFonts w:cs="Arial"/>
        </w:rPr>
        <w:t xml:space="preserve"> et le micro béton</w:t>
      </w:r>
      <w:r>
        <w:rPr>
          <w:rFonts w:cs="Arial"/>
        </w:rPr>
        <w:t xml:space="preserve"> dont le striage a disparu, un nouveau striage doit être exécuté si le béton n’a pas commencé sa prise ;</w:t>
      </w:r>
    </w:p>
    <w:p w14:paraId="7825E93B" w14:textId="77777777" w:rsidR="00810DDC" w:rsidRDefault="00810DDC" w:rsidP="007B5C8D">
      <w:pPr>
        <w:pStyle w:val="Textbody"/>
        <w:numPr>
          <w:ilvl w:val="0"/>
          <w:numId w:val="116"/>
        </w:numPr>
        <w:overflowPunct/>
        <w:autoSpaceDE/>
        <w:autoSpaceDN/>
        <w:spacing w:after="60"/>
        <w:rPr>
          <w:rFonts w:cs="Arial"/>
        </w:rPr>
      </w:pPr>
      <w:proofErr w:type="spellStart"/>
      <w:r>
        <w:rPr>
          <w:rFonts w:cs="Arial"/>
        </w:rPr>
        <w:t>A</w:t>
      </w:r>
      <w:proofErr w:type="spellEnd"/>
      <w:r>
        <w:rPr>
          <w:rFonts w:cs="Arial"/>
        </w:rPr>
        <w:t xml:space="preserve"> la fin de la pluie, lorsque le béton</w:t>
      </w:r>
      <w:r w:rsidR="00FF3147" w:rsidRPr="00FF3147">
        <w:rPr>
          <w:rFonts w:cs="Arial"/>
        </w:rPr>
        <w:t xml:space="preserve"> </w:t>
      </w:r>
      <w:r w:rsidR="00FF3147">
        <w:rPr>
          <w:rFonts w:cs="Arial"/>
        </w:rPr>
        <w:t>et le micro béton</w:t>
      </w:r>
      <w:r>
        <w:rPr>
          <w:rFonts w:cs="Arial"/>
        </w:rPr>
        <w:t xml:space="preserve"> reprend sa teinte mate, un nouveau répandage du produit de cure est effectué sur les zones dégradées ou non traitées ;</w:t>
      </w:r>
    </w:p>
    <w:p w14:paraId="617161BC" w14:textId="77777777" w:rsidR="004E5C47" w:rsidRPr="00A01A2E" w:rsidRDefault="00810DDC" w:rsidP="007B5C8D">
      <w:pPr>
        <w:pStyle w:val="Textbody"/>
        <w:numPr>
          <w:ilvl w:val="0"/>
          <w:numId w:val="116"/>
        </w:numPr>
        <w:overflowPunct/>
        <w:autoSpaceDE/>
        <w:autoSpaceDN/>
        <w:spacing w:after="60"/>
        <w:rPr>
          <w:rFonts w:cs="Arial"/>
        </w:rPr>
      </w:pPr>
      <w:r>
        <w:rPr>
          <w:rFonts w:cs="Arial"/>
        </w:rPr>
        <w:t>Si le béton</w:t>
      </w:r>
      <w:r w:rsidR="003C64C9" w:rsidRPr="003C64C9">
        <w:rPr>
          <w:rFonts w:cs="Arial"/>
        </w:rPr>
        <w:t xml:space="preserve"> </w:t>
      </w:r>
      <w:r w:rsidR="003C64C9">
        <w:rPr>
          <w:rFonts w:cs="Arial"/>
        </w:rPr>
        <w:t>ou le micro béton</w:t>
      </w:r>
      <w:r>
        <w:rPr>
          <w:rFonts w:cs="Arial"/>
        </w:rPr>
        <w:t xml:space="preserve"> est très dégradé, il est immédiatement remplacé.</w:t>
      </w:r>
    </w:p>
    <w:p w14:paraId="55BF5950" w14:textId="77777777" w:rsidR="00810DDC" w:rsidRDefault="00B6764E" w:rsidP="007B5C8D">
      <w:pPr>
        <w:pStyle w:val="Titre30"/>
      </w:pPr>
      <w:bookmarkStart w:id="245" w:name="_Toc73435660"/>
      <w:bookmarkStart w:id="246" w:name="_Toc204162382"/>
      <w:r>
        <w:t>III.20</w:t>
      </w:r>
      <w:r w:rsidR="004C4A14">
        <w:t>.4 R</w:t>
      </w:r>
      <w:r w:rsidR="00810DDC">
        <w:t>eprise de bétonnage</w:t>
      </w:r>
      <w:bookmarkEnd w:id="245"/>
      <w:bookmarkEnd w:id="246"/>
    </w:p>
    <w:p w14:paraId="28D2411C" w14:textId="77777777" w:rsidR="00810DDC" w:rsidRDefault="00810DDC" w:rsidP="007B5C8D">
      <w:pPr>
        <w:spacing w:after="60"/>
        <w:jc w:val="both"/>
        <w:rPr>
          <w:rFonts w:ascii="Arial" w:hAnsi="Arial" w:cs="Arial"/>
          <w:sz w:val="20"/>
          <w:szCs w:val="20"/>
        </w:rPr>
      </w:pPr>
    </w:p>
    <w:p w14:paraId="251889FE" w14:textId="77777777" w:rsidR="00810DDC" w:rsidRDefault="00810DDC" w:rsidP="007B5C8D">
      <w:pPr>
        <w:spacing w:after="60"/>
        <w:jc w:val="both"/>
        <w:rPr>
          <w:rFonts w:ascii="Arial" w:hAnsi="Arial" w:cs="Arial"/>
          <w:sz w:val="20"/>
          <w:szCs w:val="20"/>
        </w:rPr>
      </w:pPr>
      <w:proofErr w:type="spellStart"/>
      <w:r>
        <w:rPr>
          <w:rFonts w:ascii="Arial" w:hAnsi="Arial" w:cs="Arial"/>
          <w:sz w:val="20"/>
          <w:szCs w:val="20"/>
        </w:rPr>
        <w:t>A</w:t>
      </w:r>
      <w:proofErr w:type="spellEnd"/>
      <w:r>
        <w:rPr>
          <w:rFonts w:ascii="Arial" w:hAnsi="Arial" w:cs="Arial"/>
          <w:sz w:val="20"/>
          <w:szCs w:val="20"/>
        </w:rPr>
        <w:t xml:space="preserve"> chaque reprise sur béton</w:t>
      </w:r>
      <w:r w:rsidR="003C64C9">
        <w:rPr>
          <w:rFonts w:ascii="Arial" w:hAnsi="Arial" w:cs="Arial"/>
          <w:sz w:val="20"/>
          <w:szCs w:val="20"/>
        </w:rPr>
        <w:t xml:space="preserve"> ou micro béton</w:t>
      </w:r>
      <w:r>
        <w:rPr>
          <w:rFonts w:ascii="Arial" w:hAnsi="Arial" w:cs="Arial"/>
          <w:sz w:val="20"/>
          <w:szCs w:val="20"/>
        </w:rPr>
        <w:t xml:space="preserve"> durci, la surface de l’ancien béton est rendue rugueuse, et nettoyé à vif par un traitement approprié. La surface de reprise est humidifiée à saturation avant coulage du béton frais.</w:t>
      </w:r>
    </w:p>
    <w:p w14:paraId="39729F4E" w14:textId="77777777" w:rsidR="00810DDC" w:rsidRDefault="00810DDC" w:rsidP="007B5C8D">
      <w:pPr>
        <w:spacing w:after="60"/>
        <w:jc w:val="both"/>
        <w:rPr>
          <w:rFonts w:ascii="Arial" w:hAnsi="Arial" w:cs="Arial"/>
          <w:sz w:val="20"/>
          <w:szCs w:val="20"/>
        </w:rPr>
      </w:pPr>
    </w:p>
    <w:p w14:paraId="7D56387E" w14:textId="77777777" w:rsidR="00810DDC" w:rsidRDefault="00810DDC" w:rsidP="007B5C8D">
      <w:pPr>
        <w:spacing w:after="60"/>
        <w:jc w:val="both"/>
        <w:rPr>
          <w:rFonts w:ascii="Arial" w:hAnsi="Arial" w:cs="Arial"/>
          <w:sz w:val="20"/>
          <w:szCs w:val="20"/>
        </w:rPr>
      </w:pPr>
      <w:r>
        <w:rPr>
          <w:rFonts w:ascii="Arial" w:hAnsi="Arial" w:cs="Arial"/>
          <w:sz w:val="20"/>
          <w:szCs w:val="20"/>
        </w:rPr>
        <w:t xml:space="preserve">Le mode de réalisation de reprise sera détaillé dans le </w:t>
      </w:r>
      <w:proofErr w:type="spellStart"/>
      <w:r>
        <w:rPr>
          <w:rFonts w:ascii="Arial" w:hAnsi="Arial" w:cs="Arial"/>
          <w:sz w:val="20"/>
          <w:szCs w:val="20"/>
        </w:rPr>
        <w:t>PAQ</w:t>
      </w:r>
      <w:proofErr w:type="spellEnd"/>
      <w:r>
        <w:rPr>
          <w:rFonts w:ascii="Arial" w:hAnsi="Arial" w:cs="Arial"/>
          <w:sz w:val="20"/>
          <w:szCs w:val="20"/>
        </w:rPr>
        <w:t>.</w:t>
      </w:r>
    </w:p>
    <w:p w14:paraId="6FC22CB6" w14:textId="6D8AC9EB" w:rsidR="00810DDC" w:rsidRDefault="00B6764E" w:rsidP="007B5C8D">
      <w:pPr>
        <w:pStyle w:val="Titre20"/>
      </w:pPr>
      <w:bookmarkStart w:id="247" w:name="_Toc73435661"/>
      <w:bookmarkStart w:id="248" w:name="_Toc204162383"/>
      <w:r>
        <w:t>ARTICLE III.21</w:t>
      </w:r>
      <w:r w:rsidR="00810DDC">
        <w:t xml:space="preserve"> – </w:t>
      </w:r>
      <w:proofErr w:type="spellStart"/>
      <w:r w:rsidR="00810DDC">
        <w:t>RAGREAGE</w:t>
      </w:r>
      <w:bookmarkEnd w:id="247"/>
      <w:bookmarkEnd w:id="248"/>
      <w:proofErr w:type="spellEnd"/>
    </w:p>
    <w:p w14:paraId="073A3489" w14:textId="77777777" w:rsidR="00810DDC" w:rsidRDefault="00810DDC" w:rsidP="007B5C8D">
      <w:pPr>
        <w:pStyle w:val="Textbody"/>
        <w:spacing w:after="60"/>
      </w:pPr>
    </w:p>
    <w:p w14:paraId="5EFE2D55" w14:textId="77777777" w:rsidR="00810DDC" w:rsidRDefault="00810DDC" w:rsidP="007B5C8D">
      <w:pPr>
        <w:pStyle w:val="Textbody"/>
        <w:spacing w:after="60"/>
      </w:pPr>
      <w:r>
        <w:t xml:space="preserve">Le ragréage des bétons endommagés sur le génie civil sera réalisé par </w:t>
      </w:r>
      <w:r w:rsidR="003C64C9">
        <w:t xml:space="preserve">mortier ou </w:t>
      </w:r>
      <w:r>
        <w:t>micro mortier définis au chapitre II du CCTP.</w:t>
      </w:r>
    </w:p>
    <w:p w14:paraId="581DED3F" w14:textId="77777777" w:rsidR="00810DDC" w:rsidRDefault="00810DDC" w:rsidP="007B5C8D">
      <w:pPr>
        <w:pStyle w:val="Textbody"/>
        <w:spacing w:after="60"/>
      </w:pPr>
    </w:p>
    <w:p w14:paraId="0F235BC9" w14:textId="77777777" w:rsidR="00810DDC" w:rsidRDefault="00810DDC" w:rsidP="007B5C8D">
      <w:pPr>
        <w:pStyle w:val="Textbody"/>
        <w:spacing w:after="60"/>
      </w:pPr>
      <w:r>
        <w:t xml:space="preserve">Avant application, le support devra être humidifié à refus au moins 6h00 avant coulage du </w:t>
      </w:r>
      <w:r w:rsidR="003C64C9">
        <w:t xml:space="preserve">mortier ou </w:t>
      </w:r>
      <w:r>
        <w:t>micro mortier. Au moment de l’application, il sera humidifié à nouveau. Il faudra veiller cependant à ce qu’il soit non ruisselant et débarrassé de tout film ou flaque d’eau en surface lors de l’application.</w:t>
      </w:r>
    </w:p>
    <w:p w14:paraId="5A84F5F3" w14:textId="77777777" w:rsidR="00810DDC" w:rsidRDefault="00810DDC" w:rsidP="007B5C8D">
      <w:pPr>
        <w:pStyle w:val="Textbody"/>
        <w:spacing w:after="60"/>
      </w:pPr>
    </w:p>
    <w:p w14:paraId="39DC5381" w14:textId="77777777" w:rsidR="00810DDC" w:rsidRDefault="00810DDC" w:rsidP="007B5C8D">
      <w:pPr>
        <w:pStyle w:val="Textbody"/>
        <w:spacing w:after="60"/>
      </w:pPr>
      <w:r>
        <w:t>Le support devra présenter une garantie d’adhérence suffisante : 1,5 MPa suivant NF P 18-802. Pour cela, il est nécessaire d’enlever les parties non adhérentes telles que laitance, huiles, graisses.</w:t>
      </w:r>
    </w:p>
    <w:p w14:paraId="547C48BD" w14:textId="77777777" w:rsidR="00810DDC" w:rsidRDefault="00810DDC" w:rsidP="007B5C8D">
      <w:pPr>
        <w:pStyle w:val="Textbody"/>
        <w:spacing w:after="60"/>
      </w:pPr>
    </w:p>
    <w:p w14:paraId="3EFF6270" w14:textId="77777777" w:rsidR="00810DDC" w:rsidRDefault="00810DDC" w:rsidP="007B5C8D">
      <w:pPr>
        <w:pStyle w:val="Textbody"/>
        <w:spacing w:after="60"/>
      </w:pPr>
      <w:r>
        <w:t>Les</w:t>
      </w:r>
      <w:r w:rsidR="003C64C9">
        <w:t xml:space="preserve"> mortiers et </w:t>
      </w:r>
      <w:r>
        <w:t xml:space="preserve">micro-mortiers seront appliqués, soit à la truelle en veillant à bien serrer le </w:t>
      </w:r>
      <w:r w:rsidR="003C64C9">
        <w:t xml:space="preserve">mortier ou </w:t>
      </w:r>
      <w:r>
        <w:t>micro mortier, soit par projection.</w:t>
      </w:r>
    </w:p>
    <w:p w14:paraId="66702C1D" w14:textId="77777777" w:rsidR="00810DDC" w:rsidRDefault="00810DDC" w:rsidP="007B5C8D">
      <w:pPr>
        <w:pStyle w:val="Textbody"/>
        <w:spacing w:after="60"/>
      </w:pPr>
    </w:p>
    <w:p w14:paraId="78595509" w14:textId="77777777" w:rsidR="00810DDC" w:rsidRDefault="00810DDC" w:rsidP="007B5C8D">
      <w:pPr>
        <w:pStyle w:val="Textbody"/>
        <w:spacing w:after="60"/>
      </w:pPr>
      <w:r>
        <w:t>Un surfaçage à la taloche ou équivalent sera à réaliser dès que les</w:t>
      </w:r>
      <w:r w:rsidR="003C64C9">
        <w:t xml:space="preserve"> mortiers et</w:t>
      </w:r>
      <w:r>
        <w:t xml:space="preserve"> micro mortiers commenceront à tirer. L’application se fera selon les prescriptions du fournisseur : préparation, dosage, conditions d’emploi, dosage.</w:t>
      </w:r>
    </w:p>
    <w:p w14:paraId="162027D1" w14:textId="77777777" w:rsidR="00810DDC" w:rsidRDefault="00810DDC" w:rsidP="007B5C8D">
      <w:pPr>
        <w:pStyle w:val="Textbody"/>
        <w:spacing w:after="60"/>
      </w:pPr>
    </w:p>
    <w:p w14:paraId="6BD90BD9" w14:textId="035EA6EB" w:rsidR="00810DDC" w:rsidRPr="00ED210F" w:rsidRDefault="00810DDC" w:rsidP="007B5C8D">
      <w:pPr>
        <w:pStyle w:val="Textbody"/>
        <w:spacing w:after="60"/>
        <w:rPr>
          <w:rFonts w:cs="Arial"/>
        </w:rPr>
      </w:pPr>
      <w:r>
        <w:t>Le produit devra être stocké</w:t>
      </w:r>
      <w:r>
        <w:rPr>
          <w:rFonts w:cs="Arial"/>
        </w:rPr>
        <w:t xml:space="preserve"> dans son emballage d’origine non entamé et à l’abri de l’humidité, à des températures optimales.</w:t>
      </w:r>
    </w:p>
    <w:p w14:paraId="4C691C7B" w14:textId="0C4D8AC0" w:rsidR="00810DDC" w:rsidRDefault="004E5C47" w:rsidP="007B5C8D">
      <w:pPr>
        <w:pStyle w:val="Titre20"/>
      </w:pPr>
      <w:bookmarkStart w:id="249" w:name="_Toc73435666"/>
      <w:bookmarkStart w:id="250" w:name="_Toc204162384"/>
      <w:r>
        <w:t>ARTICLE III.2</w:t>
      </w:r>
      <w:r w:rsidR="00ED210F">
        <w:t>2</w:t>
      </w:r>
      <w:r w:rsidR="00810DDC">
        <w:t xml:space="preserve"> – DOSSIER DE </w:t>
      </w:r>
      <w:proofErr w:type="spellStart"/>
      <w:r w:rsidR="00810DDC">
        <w:t>RECOLEMENT</w:t>
      </w:r>
      <w:bookmarkEnd w:id="249"/>
      <w:bookmarkEnd w:id="250"/>
      <w:proofErr w:type="spellEnd"/>
    </w:p>
    <w:p w14:paraId="7776860E" w14:textId="77777777" w:rsidR="00810DDC" w:rsidRDefault="004E5C47" w:rsidP="007B5C8D">
      <w:pPr>
        <w:pStyle w:val="Titre30"/>
      </w:pPr>
      <w:bookmarkStart w:id="251" w:name="_Toc73435667"/>
      <w:bookmarkStart w:id="252" w:name="_Toc204162385"/>
      <w:r>
        <w:t>III.2</w:t>
      </w:r>
      <w:r w:rsidR="00B6764E">
        <w:t>4</w:t>
      </w:r>
      <w:r w:rsidR="00810DDC">
        <w:t>.1 – Présentation des documents</w:t>
      </w:r>
      <w:bookmarkEnd w:id="251"/>
      <w:bookmarkEnd w:id="252"/>
    </w:p>
    <w:p w14:paraId="1901AC18" w14:textId="77777777" w:rsidR="00810DDC" w:rsidRDefault="00810DDC" w:rsidP="007B5C8D">
      <w:pPr>
        <w:pStyle w:val="Textbody"/>
        <w:spacing w:after="60"/>
      </w:pPr>
    </w:p>
    <w:p w14:paraId="7033C27F" w14:textId="77777777" w:rsidR="00810DDC" w:rsidRDefault="00810DDC" w:rsidP="007B5C8D">
      <w:pPr>
        <w:pStyle w:val="Textbody"/>
        <w:spacing w:after="60"/>
      </w:pPr>
      <w:r>
        <w:t xml:space="preserve">Par dérogation à l’article 40 du </w:t>
      </w:r>
      <w:proofErr w:type="spellStart"/>
      <w:r>
        <w:t>CCAG</w:t>
      </w:r>
      <w:proofErr w:type="spellEnd"/>
      <w:r>
        <w:t>, l’Entrepreneur remettra le dossier de récolement dans le délai de quinze jours suivant la date d’achèvement des travaux et avant réception. Ce dossier comportera deux grandes parties :</w:t>
      </w:r>
    </w:p>
    <w:p w14:paraId="0CB981AB" w14:textId="77777777" w:rsidR="00810DDC" w:rsidRDefault="00810DDC" w:rsidP="007B5C8D">
      <w:pPr>
        <w:pStyle w:val="Textbody"/>
        <w:spacing w:after="60"/>
      </w:pPr>
    </w:p>
    <w:p w14:paraId="43B03697" w14:textId="77777777" w:rsidR="00810DDC" w:rsidRDefault="00810DDC" w:rsidP="007B5C8D">
      <w:pPr>
        <w:pStyle w:val="Textbody"/>
        <w:spacing w:after="60"/>
        <w:rPr>
          <w:b/>
          <w:i/>
        </w:rPr>
      </w:pPr>
      <w:r>
        <w:rPr>
          <w:b/>
          <w:i/>
        </w:rPr>
        <w:t>I – Le dossier des ouvrages exécutés (DOE)</w:t>
      </w:r>
    </w:p>
    <w:p w14:paraId="5A2B24E8" w14:textId="77777777" w:rsidR="00810DDC" w:rsidRDefault="00810DDC" w:rsidP="007B5C8D">
      <w:pPr>
        <w:pStyle w:val="Textbody"/>
        <w:spacing w:after="60"/>
      </w:pPr>
      <w:r>
        <w:t>Ce dossier caractérisera les ouvrages construits.</w:t>
      </w:r>
    </w:p>
    <w:p w14:paraId="4433C141" w14:textId="77777777" w:rsidR="00810DDC" w:rsidRDefault="00810DDC" w:rsidP="007B5C8D">
      <w:pPr>
        <w:pStyle w:val="Textbody"/>
        <w:spacing w:after="60"/>
      </w:pPr>
      <w:r>
        <w:t>Tous ces documents seront conformes à l’exécution.</w:t>
      </w:r>
    </w:p>
    <w:p w14:paraId="7D41E45D" w14:textId="77777777" w:rsidR="00ED210F" w:rsidRDefault="00ED210F" w:rsidP="007B5C8D">
      <w:pPr>
        <w:pStyle w:val="Textbody"/>
        <w:spacing w:after="60"/>
      </w:pPr>
    </w:p>
    <w:p w14:paraId="1089C6D0" w14:textId="77777777" w:rsidR="00810DDC" w:rsidRDefault="00810DDC" w:rsidP="007B5C8D">
      <w:pPr>
        <w:pStyle w:val="Textbody"/>
        <w:spacing w:after="60"/>
      </w:pPr>
    </w:p>
    <w:p w14:paraId="7AF1CD06" w14:textId="77777777" w:rsidR="00A04BCF" w:rsidRDefault="00A04BCF" w:rsidP="007B5C8D">
      <w:pPr>
        <w:pStyle w:val="Textbody"/>
        <w:spacing w:after="60"/>
      </w:pPr>
    </w:p>
    <w:p w14:paraId="381B5F70" w14:textId="77777777" w:rsidR="00A04BCF" w:rsidRDefault="00A04BCF" w:rsidP="007B5C8D">
      <w:pPr>
        <w:pStyle w:val="Textbody"/>
        <w:spacing w:after="60"/>
      </w:pPr>
    </w:p>
    <w:p w14:paraId="7C6F5649" w14:textId="77777777" w:rsidR="00A04BCF" w:rsidRDefault="00A04BCF" w:rsidP="007B5C8D">
      <w:pPr>
        <w:pStyle w:val="Textbody"/>
        <w:spacing w:after="60"/>
      </w:pPr>
    </w:p>
    <w:p w14:paraId="109CD821" w14:textId="77777777" w:rsidR="00810DDC" w:rsidRDefault="00810DDC" w:rsidP="007B5C8D">
      <w:pPr>
        <w:pStyle w:val="Textbody"/>
        <w:spacing w:after="60"/>
        <w:rPr>
          <w:b/>
          <w:i/>
        </w:rPr>
      </w:pPr>
      <w:r>
        <w:rPr>
          <w:b/>
          <w:i/>
        </w:rPr>
        <w:lastRenderedPageBreak/>
        <w:t>II – Le dossier qualité ouvrage (</w:t>
      </w:r>
      <w:proofErr w:type="spellStart"/>
      <w:r>
        <w:rPr>
          <w:b/>
          <w:i/>
        </w:rPr>
        <w:t>DQO</w:t>
      </w:r>
      <w:proofErr w:type="spellEnd"/>
      <w:r>
        <w:rPr>
          <w:b/>
          <w:i/>
        </w:rPr>
        <w:t>)</w:t>
      </w:r>
    </w:p>
    <w:p w14:paraId="6C1C3729" w14:textId="77777777" w:rsidR="00810DDC" w:rsidRDefault="00810DDC" w:rsidP="007B5C8D">
      <w:pPr>
        <w:pStyle w:val="Textbody"/>
        <w:spacing w:after="60"/>
      </w:pPr>
    </w:p>
    <w:p w14:paraId="117D238C" w14:textId="77777777" w:rsidR="00810DDC" w:rsidRDefault="00810DDC" w:rsidP="007B5C8D">
      <w:pPr>
        <w:pStyle w:val="Textbody"/>
        <w:spacing w:after="60"/>
      </w:pPr>
      <w:r>
        <w:t>Ce dossier caractérisera la qualité de la réalisation des ouvrages. Il contiendra les documents appropriés pour justifier la conformité aux exigences normatives et contractuelles.</w:t>
      </w:r>
    </w:p>
    <w:p w14:paraId="08C96AE2" w14:textId="77777777" w:rsidR="00810DDC" w:rsidRDefault="00810DDC" w:rsidP="007B5C8D">
      <w:pPr>
        <w:pStyle w:val="Textbody"/>
        <w:spacing w:after="60"/>
      </w:pPr>
    </w:p>
    <w:p w14:paraId="32161C58" w14:textId="77777777" w:rsidR="00810DDC" w:rsidRDefault="00810DDC" w:rsidP="007B5C8D">
      <w:pPr>
        <w:pStyle w:val="Textbody"/>
        <w:spacing w:after="60"/>
      </w:pPr>
      <w:r>
        <w:t>Le dossier qualité ouvrage comportera les procès-verbaux, rapports, enregistrements, certificats correspondants, comme par exemple :</w:t>
      </w:r>
    </w:p>
    <w:p w14:paraId="154A374F" w14:textId="77777777" w:rsidR="00810DDC" w:rsidRDefault="00810DDC" w:rsidP="007B5C8D">
      <w:pPr>
        <w:pStyle w:val="Textbody"/>
        <w:numPr>
          <w:ilvl w:val="0"/>
          <w:numId w:val="116"/>
        </w:numPr>
        <w:overflowPunct/>
        <w:autoSpaceDE/>
        <w:autoSpaceDN/>
        <w:spacing w:after="60"/>
        <w:rPr>
          <w:rFonts w:cs="Arial"/>
        </w:rPr>
      </w:pPr>
      <w:r>
        <w:rPr>
          <w:rFonts w:cs="Arial"/>
        </w:rPr>
        <w:t>Les fiches techniques des matériels et produits utilisés ;</w:t>
      </w:r>
    </w:p>
    <w:p w14:paraId="5B389549" w14:textId="77777777" w:rsidR="00810DDC" w:rsidRDefault="00810DDC" w:rsidP="007B5C8D">
      <w:pPr>
        <w:pStyle w:val="Textbody"/>
        <w:numPr>
          <w:ilvl w:val="0"/>
          <w:numId w:val="116"/>
        </w:numPr>
        <w:overflowPunct/>
        <w:autoSpaceDE/>
        <w:autoSpaceDN/>
        <w:spacing w:after="60"/>
        <w:rPr>
          <w:rFonts w:cs="Arial"/>
        </w:rPr>
      </w:pPr>
      <w:r>
        <w:rPr>
          <w:rFonts w:cs="Arial"/>
        </w:rPr>
        <w:t>Les fiches ou rapports de non-conformité dûment finalisés et approuvés ;</w:t>
      </w:r>
    </w:p>
    <w:p w14:paraId="24C3E537" w14:textId="77777777" w:rsidR="00810DDC" w:rsidRDefault="00810DDC" w:rsidP="007B5C8D">
      <w:pPr>
        <w:pStyle w:val="Textbody"/>
        <w:numPr>
          <w:ilvl w:val="0"/>
          <w:numId w:val="116"/>
        </w:numPr>
        <w:overflowPunct/>
        <w:autoSpaceDE/>
        <w:autoSpaceDN/>
        <w:spacing w:after="60"/>
      </w:pPr>
      <w:r>
        <w:rPr>
          <w:rFonts w:cs="Arial"/>
        </w:rPr>
        <w:t>Les</w:t>
      </w:r>
      <w:r>
        <w:t xml:space="preserve"> procès-verbaux relatifs aux contrôles et essais de mise en service, etc.</w:t>
      </w:r>
    </w:p>
    <w:p w14:paraId="0A3D44B4" w14:textId="77777777" w:rsidR="00810DDC" w:rsidRDefault="00810DDC" w:rsidP="007B5C8D">
      <w:pPr>
        <w:pStyle w:val="Textbody"/>
        <w:spacing w:after="60"/>
      </w:pPr>
    </w:p>
    <w:p w14:paraId="6B815912" w14:textId="77777777" w:rsidR="00810DDC" w:rsidRDefault="00810DDC" w:rsidP="007B5C8D">
      <w:pPr>
        <w:pStyle w:val="Textbody"/>
        <w:spacing w:after="60"/>
      </w:pPr>
      <w:r>
        <w:t>La liste fournie n’est pas exhaustive. Elle doit être arrêtée par l’entreprise en fonction des essais qu’elle aura effectués.</w:t>
      </w:r>
    </w:p>
    <w:p w14:paraId="5C4303C5" w14:textId="77777777" w:rsidR="00810DDC" w:rsidRDefault="004E5C47" w:rsidP="007B5C8D">
      <w:pPr>
        <w:pStyle w:val="Titre30"/>
      </w:pPr>
      <w:bookmarkStart w:id="253" w:name="_Toc73435668"/>
      <w:bookmarkStart w:id="254" w:name="_Toc204162386"/>
      <w:r>
        <w:t>III.2</w:t>
      </w:r>
      <w:r w:rsidR="00B6764E">
        <w:t>4</w:t>
      </w:r>
      <w:r w:rsidR="00810DDC">
        <w:t>.2 – Conditions de remise</w:t>
      </w:r>
      <w:bookmarkEnd w:id="253"/>
      <w:bookmarkEnd w:id="254"/>
    </w:p>
    <w:p w14:paraId="11F47CB4" w14:textId="77777777" w:rsidR="00810DDC" w:rsidRDefault="00810DDC" w:rsidP="007B5C8D">
      <w:pPr>
        <w:pStyle w:val="Textbody"/>
        <w:spacing w:after="60"/>
      </w:pPr>
    </w:p>
    <w:p w14:paraId="6B60BA96" w14:textId="77777777" w:rsidR="00810DDC" w:rsidRDefault="00810DDC" w:rsidP="007B5C8D">
      <w:pPr>
        <w:pStyle w:val="Textbody"/>
        <w:spacing w:after="60"/>
      </w:pPr>
      <w:r>
        <w:t xml:space="preserve">Le DOE sera remis sur </w:t>
      </w:r>
      <w:r w:rsidR="00D064AD">
        <w:t>clé USB</w:t>
      </w:r>
      <w:r>
        <w:t xml:space="preserve"> et sur support papier en 2 exemplaires.</w:t>
      </w:r>
    </w:p>
    <w:p w14:paraId="78E30B58" w14:textId="77777777" w:rsidR="00810DDC" w:rsidRDefault="00810DDC" w:rsidP="007B5C8D">
      <w:pPr>
        <w:pStyle w:val="Textbody"/>
        <w:spacing w:after="60"/>
      </w:pPr>
    </w:p>
    <w:p w14:paraId="39371CBD" w14:textId="77777777" w:rsidR="00810DDC" w:rsidRDefault="00810DDC" w:rsidP="007B5C8D">
      <w:pPr>
        <w:pStyle w:val="Textbody"/>
        <w:spacing w:after="60"/>
      </w:pPr>
      <w:r>
        <w:t xml:space="preserve">Les tirages papier reproductibles seront de bonne qualité, coupés et pliés au format A4 (norme </w:t>
      </w:r>
      <w:proofErr w:type="spellStart"/>
      <w:r>
        <w:t>NFE</w:t>
      </w:r>
      <w:proofErr w:type="spellEnd"/>
      <w:r>
        <w:t xml:space="preserve"> 04.507). Ils seront groupés par matériel et livrés par paquets.</w:t>
      </w:r>
    </w:p>
    <w:p w14:paraId="12565C8C" w14:textId="77777777" w:rsidR="00810DDC" w:rsidRDefault="00810DDC" w:rsidP="007B5C8D">
      <w:pPr>
        <w:pStyle w:val="Textbody"/>
        <w:spacing w:after="60"/>
      </w:pPr>
    </w:p>
    <w:p w14:paraId="16293131" w14:textId="77777777" w:rsidR="00810DDC" w:rsidRDefault="00810DDC" w:rsidP="007B5C8D">
      <w:pPr>
        <w:pStyle w:val="Textbody"/>
        <w:spacing w:after="60"/>
      </w:pPr>
      <w:r>
        <w:t>Tous les documents seront en langue française. Les pièces écrites seront présentées en classeurs. Les plans pourront être classés en boîtes d’archives ou en classeurs.</w:t>
      </w:r>
    </w:p>
    <w:p w14:paraId="4550DF78" w14:textId="77777777" w:rsidR="00810DDC" w:rsidRDefault="00810DDC" w:rsidP="007B5C8D">
      <w:pPr>
        <w:pStyle w:val="Textbody"/>
        <w:spacing w:after="60"/>
      </w:pPr>
    </w:p>
    <w:p w14:paraId="4A99E10D" w14:textId="77777777" w:rsidR="00810DDC" w:rsidRDefault="00810DDC" w:rsidP="007B5C8D">
      <w:pPr>
        <w:pStyle w:val="Textbody"/>
        <w:spacing w:after="60"/>
      </w:pPr>
      <w:r>
        <w:t>Le dossier sera constitué d’un sommaire général conçu de façon à retrouver dans quel classeur ou boîte d’archives se trouve tel ouvrage, équipement, matériel. Chaque classeur ou boîte d’archives comportera lui-même une table des matières de son contenu.</w:t>
      </w:r>
    </w:p>
    <w:p w14:paraId="0C5B7D21" w14:textId="77777777" w:rsidR="00810DDC" w:rsidRDefault="00810DDC" w:rsidP="007B5C8D">
      <w:pPr>
        <w:pStyle w:val="Textbody"/>
        <w:spacing w:after="60"/>
      </w:pPr>
    </w:p>
    <w:p w14:paraId="2CDC0074" w14:textId="77777777" w:rsidR="00810DDC" w:rsidRDefault="00810DDC" w:rsidP="007B5C8D">
      <w:pPr>
        <w:pStyle w:val="Textbody"/>
        <w:rPr>
          <w:color w:val="000000"/>
        </w:rPr>
      </w:pPr>
      <w:r>
        <w:rPr>
          <w:color w:val="000000"/>
        </w:rPr>
        <w:t>La clé USB sera organisée en répertoires, ce classement sera le reflet de celui retenu pour les exemplaires papiers.</w:t>
      </w:r>
    </w:p>
    <w:p w14:paraId="0F0A3517" w14:textId="77777777" w:rsidR="00810DDC" w:rsidRDefault="00810DDC" w:rsidP="007B5C8D">
      <w:pPr>
        <w:pStyle w:val="Textbody"/>
        <w:rPr>
          <w:color w:val="000000"/>
        </w:rPr>
      </w:pPr>
    </w:p>
    <w:p w14:paraId="15A369C2" w14:textId="77777777" w:rsidR="00810DDC" w:rsidRDefault="00810DDC" w:rsidP="007B5C8D">
      <w:pPr>
        <w:pStyle w:val="Textbody"/>
        <w:spacing w:after="60"/>
      </w:pPr>
      <w:r>
        <w:t>Les formats de fichiers informatiques qui seront acceptés sont précisés à l’article III.3.3.1 du CCTP.</w:t>
      </w:r>
    </w:p>
    <w:p w14:paraId="391CE602" w14:textId="77777777" w:rsidR="00810DDC" w:rsidRDefault="00810DDC" w:rsidP="007B5C8D">
      <w:pPr>
        <w:pStyle w:val="Textbody"/>
        <w:spacing w:after="60"/>
      </w:pPr>
      <w:r>
        <w:t>L’Entrepreneur devra remettre au Maître d’œuvre, aux fins de vérification avant expédition finale, une liste complète et à jour. La non remise préalable de cette liste exposera l’Entrepreneur au refoulement de ses plans définitifs.</w:t>
      </w:r>
    </w:p>
    <w:p w14:paraId="24B0ACDA" w14:textId="77777777" w:rsidR="00810DDC" w:rsidRDefault="00810DDC" w:rsidP="007B5C8D">
      <w:pPr>
        <w:pStyle w:val="Textbody"/>
        <w:spacing w:after="60"/>
      </w:pPr>
    </w:p>
    <w:p w14:paraId="28E3DDAB" w14:textId="77777777" w:rsidR="00810DDC" w:rsidRDefault="00810DDC" w:rsidP="007B5C8D">
      <w:pPr>
        <w:pStyle w:val="Textbody"/>
        <w:spacing w:after="60"/>
      </w:pPr>
      <w:r>
        <w:t>Tous les plans, dessins et documents remis deviendront la propriété du Maître de l’ouvrage. Celui-ci aura toute latitude de les reproduire librement, notamment pour l’approvisionnement des pièces de rechange.</w:t>
      </w:r>
    </w:p>
    <w:p w14:paraId="48BBC4FC" w14:textId="77777777" w:rsidR="00810DDC" w:rsidRDefault="00810DDC" w:rsidP="007B5C8D">
      <w:pPr>
        <w:pStyle w:val="Textbody"/>
        <w:spacing w:after="60"/>
      </w:pPr>
    </w:p>
    <w:p w14:paraId="6680C58C" w14:textId="77777777" w:rsidR="00810DDC" w:rsidRDefault="00810DDC" w:rsidP="007B5C8D">
      <w:pPr>
        <w:pStyle w:val="Textbody"/>
        <w:spacing w:after="60"/>
      </w:pPr>
      <w:r>
        <w:t>Il n’est fait exception que pour les plans ou documents relatifs spécifiquement à des éléments ou dispositions brevetés, le fournisseur devant alors fournir les références des brevets correspondants.</w:t>
      </w:r>
    </w:p>
    <w:p w14:paraId="75276911" w14:textId="77777777" w:rsidR="00810DDC" w:rsidRDefault="004E5C47" w:rsidP="007B5C8D">
      <w:pPr>
        <w:pStyle w:val="Titre20"/>
      </w:pPr>
      <w:bookmarkStart w:id="255" w:name="_Toc479080926"/>
      <w:bookmarkStart w:id="256" w:name="__RefHeading__15679_662186668"/>
      <w:bookmarkStart w:id="257" w:name="_Toc89432025"/>
      <w:bookmarkStart w:id="258" w:name="_Toc204162387"/>
      <w:r>
        <w:t>ARTICLE III.2</w:t>
      </w:r>
      <w:r w:rsidR="00B6764E">
        <w:t>5</w:t>
      </w:r>
      <w:r w:rsidR="00810DDC">
        <w:t xml:space="preserve"> – GARANTIE</w:t>
      </w:r>
      <w:bookmarkEnd w:id="255"/>
      <w:bookmarkEnd w:id="256"/>
      <w:bookmarkEnd w:id="257"/>
      <w:bookmarkEnd w:id="258"/>
    </w:p>
    <w:p w14:paraId="03F6AFE2" w14:textId="77777777" w:rsidR="00810DDC" w:rsidRDefault="00810DDC" w:rsidP="007B5C8D">
      <w:pPr>
        <w:pStyle w:val="Titre30"/>
        <w:rPr>
          <w:color w:val="000000"/>
        </w:rPr>
      </w:pPr>
      <w:bookmarkStart w:id="259" w:name="_Toc479080927"/>
      <w:bookmarkStart w:id="260" w:name="__RefHeading__10849_56647811"/>
      <w:bookmarkStart w:id="261" w:name="_Toc89432026"/>
      <w:bookmarkStart w:id="262" w:name="_Toc204162388"/>
      <w:r>
        <w:rPr>
          <w:color w:val="000000"/>
        </w:rPr>
        <w:t>III.2</w:t>
      </w:r>
      <w:r w:rsidR="00B6764E">
        <w:rPr>
          <w:color w:val="000000"/>
        </w:rPr>
        <w:t>5</w:t>
      </w:r>
      <w:r>
        <w:rPr>
          <w:color w:val="000000"/>
        </w:rPr>
        <w:t>.1 – Généralités</w:t>
      </w:r>
      <w:bookmarkEnd w:id="259"/>
      <w:bookmarkEnd w:id="260"/>
      <w:bookmarkEnd w:id="261"/>
      <w:bookmarkEnd w:id="262"/>
    </w:p>
    <w:p w14:paraId="29C62A93" w14:textId="77777777" w:rsidR="00810DDC" w:rsidRDefault="00810DDC" w:rsidP="007B5C8D">
      <w:pPr>
        <w:pStyle w:val="Textbody"/>
        <w:rPr>
          <w:color w:val="000000"/>
        </w:rPr>
      </w:pPr>
    </w:p>
    <w:p w14:paraId="325C0918" w14:textId="77777777" w:rsidR="00810DDC" w:rsidRDefault="00810DDC" w:rsidP="007B5C8D">
      <w:pPr>
        <w:pStyle w:val="Textbody"/>
      </w:pPr>
      <w:r>
        <w:t xml:space="preserve">Les clauses et la durée de la garantie sont définies aux articles 12 du </w:t>
      </w:r>
      <w:proofErr w:type="spellStart"/>
      <w:r>
        <w:t>CCAP</w:t>
      </w:r>
      <w:proofErr w:type="spellEnd"/>
      <w:r>
        <w:t>.</w:t>
      </w:r>
    </w:p>
    <w:p w14:paraId="0FD5A055" w14:textId="77777777" w:rsidR="00810DDC" w:rsidRDefault="00810DDC" w:rsidP="007B5C8D">
      <w:pPr>
        <w:pStyle w:val="Titre30"/>
        <w:rPr>
          <w:color w:val="000000"/>
        </w:rPr>
      </w:pPr>
      <w:bookmarkStart w:id="263" w:name="_Toc479080928"/>
      <w:bookmarkStart w:id="264" w:name="__RefHeading__10851_56647811"/>
      <w:bookmarkStart w:id="265" w:name="_Toc89432027"/>
      <w:bookmarkStart w:id="266" w:name="_Toc204162389"/>
      <w:r>
        <w:rPr>
          <w:color w:val="000000"/>
        </w:rPr>
        <w:t>III.2</w:t>
      </w:r>
      <w:r w:rsidR="00B6764E">
        <w:rPr>
          <w:color w:val="000000"/>
        </w:rPr>
        <w:t>5</w:t>
      </w:r>
      <w:r>
        <w:rPr>
          <w:color w:val="000000"/>
        </w:rPr>
        <w:t>.2 – Définition de la garantie</w:t>
      </w:r>
      <w:bookmarkEnd w:id="263"/>
      <w:bookmarkEnd w:id="264"/>
      <w:bookmarkEnd w:id="265"/>
      <w:bookmarkEnd w:id="266"/>
    </w:p>
    <w:p w14:paraId="1174A2B7" w14:textId="77777777" w:rsidR="00810DDC" w:rsidRDefault="00810DDC" w:rsidP="007B5C8D">
      <w:pPr>
        <w:pStyle w:val="Textbody"/>
        <w:rPr>
          <w:color w:val="000000"/>
        </w:rPr>
      </w:pPr>
    </w:p>
    <w:p w14:paraId="4293050C" w14:textId="77777777" w:rsidR="00810DDC" w:rsidRDefault="00810DDC" w:rsidP="007B5C8D">
      <w:pPr>
        <w:pStyle w:val="Textbody"/>
        <w:rPr>
          <w:color w:val="000000"/>
        </w:rPr>
      </w:pPr>
      <w:r>
        <w:rPr>
          <w:color w:val="000000"/>
        </w:rPr>
        <w:t>En cas d’apparition d’une panne, une déclaration de panne et demande d’intervention sera faite par téléphone, avec confirmation par télécopie ou message électronique, à l’entreprise. Cette déclaration comportera les indications suivantes :</w:t>
      </w:r>
    </w:p>
    <w:p w14:paraId="1D356A8A" w14:textId="77777777" w:rsidR="00810DDC" w:rsidRDefault="00810DDC" w:rsidP="007B5C8D">
      <w:pPr>
        <w:pStyle w:val="Textbody"/>
        <w:numPr>
          <w:ilvl w:val="0"/>
          <w:numId w:val="135"/>
        </w:numPr>
        <w:rPr>
          <w:color w:val="000000"/>
        </w:rPr>
      </w:pPr>
      <w:r>
        <w:rPr>
          <w:color w:val="000000"/>
        </w:rPr>
        <w:lastRenderedPageBreak/>
        <w:t>Le matériel ou système défectueux ;</w:t>
      </w:r>
    </w:p>
    <w:p w14:paraId="2544E70F" w14:textId="77777777" w:rsidR="00810DDC" w:rsidRDefault="00810DDC" w:rsidP="007B5C8D">
      <w:pPr>
        <w:pStyle w:val="Textbody"/>
        <w:numPr>
          <w:ilvl w:val="0"/>
          <w:numId w:val="135"/>
        </w:numPr>
        <w:rPr>
          <w:color w:val="000000"/>
        </w:rPr>
      </w:pPr>
      <w:r>
        <w:rPr>
          <w:color w:val="000000"/>
        </w:rPr>
        <w:t>La description précise de la panne ;</w:t>
      </w:r>
    </w:p>
    <w:p w14:paraId="5F60E365" w14:textId="77777777" w:rsidR="00810DDC" w:rsidRDefault="00810DDC" w:rsidP="007B5C8D">
      <w:pPr>
        <w:pStyle w:val="Textbody"/>
        <w:numPr>
          <w:ilvl w:val="0"/>
          <w:numId w:val="135"/>
        </w:numPr>
        <w:rPr>
          <w:color w:val="000000"/>
        </w:rPr>
      </w:pPr>
      <w:r>
        <w:rPr>
          <w:color w:val="000000"/>
        </w:rPr>
        <w:t>Le délai d’intervention souhaité.</w:t>
      </w:r>
    </w:p>
    <w:p w14:paraId="23007555" w14:textId="77777777" w:rsidR="00810DDC" w:rsidRDefault="00810DDC" w:rsidP="007B5C8D">
      <w:pPr>
        <w:pStyle w:val="Titre30"/>
        <w:rPr>
          <w:color w:val="000000"/>
        </w:rPr>
      </w:pPr>
      <w:bookmarkStart w:id="267" w:name="_Toc479080929"/>
      <w:bookmarkStart w:id="268" w:name="__RefHeading__10853_56647811"/>
      <w:bookmarkStart w:id="269" w:name="_Toc89432028"/>
      <w:bookmarkStart w:id="270" w:name="_Toc204162390"/>
      <w:r>
        <w:rPr>
          <w:color w:val="000000"/>
        </w:rPr>
        <w:t>III.2</w:t>
      </w:r>
      <w:r w:rsidR="00B6764E">
        <w:rPr>
          <w:color w:val="000000"/>
        </w:rPr>
        <w:t>5</w:t>
      </w:r>
      <w:r>
        <w:rPr>
          <w:color w:val="000000"/>
        </w:rPr>
        <w:t>.3 – Obligations de l’entrepreneur</w:t>
      </w:r>
      <w:bookmarkEnd w:id="267"/>
      <w:bookmarkEnd w:id="268"/>
      <w:r>
        <w:rPr>
          <w:color w:val="000000"/>
        </w:rPr>
        <w:t xml:space="preserve"> (garantie contractuelle)</w:t>
      </w:r>
      <w:bookmarkEnd w:id="269"/>
      <w:bookmarkEnd w:id="270"/>
    </w:p>
    <w:p w14:paraId="63A1F6F9" w14:textId="77777777" w:rsidR="00810DDC" w:rsidRDefault="00810DDC" w:rsidP="007B5C8D">
      <w:pPr>
        <w:pStyle w:val="Textbody"/>
        <w:rPr>
          <w:color w:val="000000"/>
        </w:rPr>
      </w:pPr>
    </w:p>
    <w:p w14:paraId="578C9808" w14:textId="77777777" w:rsidR="00810DDC" w:rsidRDefault="00810DDC" w:rsidP="007B5C8D">
      <w:pPr>
        <w:pStyle w:val="Textbody"/>
        <w:rPr>
          <w:color w:val="000000"/>
        </w:rPr>
      </w:pPr>
      <w:r>
        <w:rPr>
          <w:color w:val="000000"/>
        </w:rPr>
        <w:t xml:space="preserve">Le titulaire est soumis à la garantie de parfait achèvement, article 44 du </w:t>
      </w:r>
      <w:proofErr w:type="spellStart"/>
      <w:r>
        <w:rPr>
          <w:color w:val="000000"/>
        </w:rPr>
        <w:t>CCAG</w:t>
      </w:r>
      <w:proofErr w:type="spellEnd"/>
      <w:r>
        <w:rPr>
          <w:color w:val="000000"/>
        </w:rPr>
        <w:t xml:space="preserve"> travaux</w:t>
      </w:r>
    </w:p>
    <w:p w14:paraId="47B1421F" w14:textId="77777777" w:rsidR="00810DDC" w:rsidRDefault="00810DDC" w:rsidP="007B5C8D">
      <w:pPr>
        <w:pStyle w:val="Textbody"/>
        <w:rPr>
          <w:color w:val="000000"/>
        </w:rPr>
      </w:pPr>
    </w:p>
    <w:p w14:paraId="76428995" w14:textId="77777777" w:rsidR="006B40F5" w:rsidRDefault="00810DDC" w:rsidP="007B5C8D">
      <w:pPr>
        <w:pStyle w:val="Textbody"/>
      </w:pPr>
      <w:r>
        <w:rPr>
          <w:color w:val="000000"/>
        </w:rPr>
        <w:t xml:space="preserve">En application de l’article 44.2 du </w:t>
      </w:r>
      <w:proofErr w:type="spellStart"/>
      <w:r>
        <w:rPr>
          <w:color w:val="000000"/>
        </w:rPr>
        <w:t>CCAG</w:t>
      </w:r>
      <w:proofErr w:type="spellEnd"/>
      <w:r>
        <w:rPr>
          <w:color w:val="000000"/>
        </w:rPr>
        <w:t xml:space="preserve"> travaux, la maitre d’ouvrage se réserve le droit de prolonger le délai de garantie jusqu’à l’exécution complète des prestations exigibles dans le cadre de la garantie de parfait achèvement (article 44.1 du </w:t>
      </w:r>
      <w:proofErr w:type="spellStart"/>
      <w:r>
        <w:rPr>
          <w:color w:val="000000"/>
        </w:rPr>
        <w:t>CCAG</w:t>
      </w:r>
      <w:proofErr w:type="spellEnd"/>
      <w:r>
        <w:rPr>
          <w:color w:val="000000"/>
        </w:rPr>
        <w:t xml:space="preserve"> travaux)</w:t>
      </w:r>
      <w:r w:rsidR="007D7E44">
        <w:rPr>
          <w:color w:val="000000"/>
        </w:rPr>
        <w:t>.</w:t>
      </w:r>
    </w:p>
    <w:p w14:paraId="71A50FAA" w14:textId="77777777" w:rsidR="006701E2" w:rsidRDefault="006701E2" w:rsidP="007B5C8D">
      <w:pPr>
        <w:pStyle w:val="Textbody"/>
      </w:pPr>
    </w:p>
    <w:sectPr w:rsidR="006701E2" w:rsidSect="00DA52B4">
      <w:headerReference w:type="default" r:id="rId15"/>
      <w:footerReference w:type="default" r:id="rId16"/>
      <w:headerReference w:type="first" r:id="rId17"/>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C1BA7" w14:textId="77777777" w:rsidR="0082630D" w:rsidRDefault="0082630D">
      <w:r>
        <w:separator/>
      </w:r>
    </w:p>
  </w:endnote>
  <w:endnote w:type="continuationSeparator" w:id="0">
    <w:p w14:paraId="18E52CB0" w14:textId="77777777" w:rsidR="0082630D" w:rsidRDefault="00826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tarSymbol">
    <w:altName w:val="Times New Roman"/>
    <w:charset w:val="02"/>
    <w:family w:val="auto"/>
    <w:pitch w:val="default"/>
  </w:font>
  <w:font w:name="Arial Unicode MS">
    <w:panose1 w:val="020B0604020202020204"/>
    <w:charset w:val="80"/>
    <w:family w:val="swiss"/>
    <w:pitch w:val="variable"/>
    <w:sig w:usb0="00000000" w:usb1="E9DFFFFF" w:usb2="0000003F" w:usb3="00000000" w:csb0="003F00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MACBO+Arial,Bold">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
    <w:charset w:val="00"/>
    <w:family w:val="roman"/>
    <w:pitch w:val="default"/>
  </w:font>
  <w:font w:name="GMACBO+Arial, Bold">
    <w:charset w:val="00"/>
    <w:family w:val="swiss"/>
    <w:pitch w:val="default"/>
  </w:font>
  <w:font w:name="tables">
    <w:altName w:val="Times New Roman"/>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2DC3C" w14:textId="790D13AF" w:rsidR="009C4E20" w:rsidRDefault="00000000">
    <w:pPr>
      <w:pStyle w:val="Pieddepage"/>
      <w:jc w:val="center"/>
    </w:pPr>
    <w:sdt>
      <w:sdtPr>
        <w:id w:val="-829373706"/>
        <w:docPartObj>
          <w:docPartGallery w:val="Page Numbers (Bottom of Page)"/>
          <w:docPartUnique/>
        </w:docPartObj>
      </w:sdtPr>
      <w:sdtContent>
        <w:r w:rsidR="009C4E20">
          <w:fldChar w:fldCharType="begin"/>
        </w:r>
        <w:r w:rsidR="009C4E20">
          <w:instrText>PAGE   \* MERGEFORMAT</w:instrText>
        </w:r>
        <w:r w:rsidR="009C4E20">
          <w:fldChar w:fldCharType="separate"/>
        </w:r>
        <w:r w:rsidR="001135F6">
          <w:rPr>
            <w:noProof/>
          </w:rPr>
          <w:t>6</w:t>
        </w:r>
        <w:r w:rsidR="009C4E20">
          <w:fldChar w:fldCharType="end"/>
        </w:r>
      </w:sdtContent>
    </w:sdt>
    <w:r w:rsidR="009C4E20">
      <w:t>/</w:t>
    </w:r>
    <w:r w:rsidR="009C4E20">
      <w:fldChar w:fldCharType="begin"/>
    </w:r>
    <w:r w:rsidR="009C4E20">
      <w:instrText xml:space="preserve"> NUMPAGES  \# "0"  \* MERGEFORMAT </w:instrText>
    </w:r>
    <w:r w:rsidR="009C4E20">
      <w:fldChar w:fldCharType="separate"/>
    </w:r>
    <w:r w:rsidR="001135F6">
      <w:rPr>
        <w:noProof/>
      </w:rPr>
      <w:t>40</w:t>
    </w:r>
    <w:r w:rsidR="009C4E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9B256" w14:textId="77777777" w:rsidR="0082630D" w:rsidRDefault="0082630D">
      <w:r>
        <w:rPr>
          <w:color w:val="000000"/>
        </w:rPr>
        <w:ptab w:relativeTo="margin" w:alignment="center" w:leader="none"/>
      </w:r>
    </w:p>
  </w:footnote>
  <w:footnote w:type="continuationSeparator" w:id="0">
    <w:p w14:paraId="643D698B" w14:textId="77777777" w:rsidR="0082630D" w:rsidRDefault="00826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6746A" w14:textId="43939764" w:rsidR="009C4E20" w:rsidRPr="004837B5" w:rsidRDefault="009C4E20" w:rsidP="00FC4966">
    <w:pPr>
      <w:pStyle w:val="En-tte"/>
      <w:tabs>
        <w:tab w:val="clear" w:pos="4536"/>
        <w:tab w:val="clear" w:pos="9072"/>
      </w:tabs>
      <w:snapToGrid w:val="0"/>
      <w:jc w:val="right"/>
      <w:rPr>
        <w:sz w:val="16"/>
        <w:szCs w:val="16"/>
      </w:rPr>
    </w:pPr>
    <w:r w:rsidRPr="004837B5">
      <w:rPr>
        <w:sz w:val="16"/>
        <w:szCs w:val="16"/>
      </w:rPr>
      <w:t>Chômage 20</w:t>
    </w:r>
    <w:r>
      <w:rPr>
        <w:sz w:val="16"/>
        <w:szCs w:val="16"/>
      </w:rPr>
      <w:t>24</w:t>
    </w:r>
    <w:r w:rsidRPr="004837B5">
      <w:rPr>
        <w:sz w:val="16"/>
        <w:szCs w:val="16"/>
      </w:rPr>
      <w:t xml:space="preserve"> –</w:t>
    </w:r>
    <w:r>
      <w:rPr>
        <w:sz w:val="16"/>
        <w:szCs w:val="16"/>
      </w:rPr>
      <w:t xml:space="preserve"> </w:t>
    </w:r>
    <w:r w:rsidR="00366785">
      <w:rPr>
        <w:sz w:val="16"/>
        <w:szCs w:val="16"/>
      </w:rPr>
      <w:t>Bruay</w:t>
    </w:r>
    <w:r>
      <w:rPr>
        <w:sz w:val="16"/>
        <w:szCs w:val="16"/>
      </w:rPr>
      <w:t>-sur-Escaut - CCTP</w:t>
    </w:r>
  </w:p>
  <w:p w14:paraId="496CBC62" w14:textId="77777777" w:rsidR="009C4E20" w:rsidRPr="00FC4966" w:rsidRDefault="009C4E20" w:rsidP="00FC49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A551D" w14:textId="751DEF15" w:rsidR="009C4E20" w:rsidRPr="004837B5" w:rsidRDefault="009C4E20" w:rsidP="004837B5">
    <w:pPr>
      <w:pStyle w:val="En-tte"/>
      <w:tabs>
        <w:tab w:val="clear" w:pos="4536"/>
        <w:tab w:val="clear" w:pos="9072"/>
      </w:tabs>
      <w:snapToGrid w:val="0"/>
      <w:jc w:val="right"/>
      <w:rPr>
        <w:sz w:val="16"/>
        <w:szCs w:val="16"/>
      </w:rPr>
    </w:pPr>
    <w:r w:rsidRPr="004837B5">
      <w:rPr>
        <w:sz w:val="16"/>
        <w:szCs w:val="16"/>
      </w:rPr>
      <w:t>Chômage 20</w:t>
    </w:r>
    <w:r>
      <w:rPr>
        <w:sz w:val="16"/>
        <w:szCs w:val="16"/>
      </w:rPr>
      <w:t>2</w:t>
    </w:r>
    <w:r w:rsidR="0008238C">
      <w:rPr>
        <w:sz w:val="16"/>
        <w:szCs w:val="16"/>
      </w:rPr>
      <w:t>6</w:t>
    </w:r>
    <w:r w:rsidRPr="004837B5">
      <w:rPr>
        <w:sz w:val="16"/>
        <w:szCs w:val="16"/>
      </w:rPr>
      <w:t xml:space="preserve"> –</w:t>
    </w:r>
    <w:r>
      <w:rPr>
        <w:sz w:val="16"/>
        <w:szCs w:val="16"/>
      </w:rPr>
      <w:t xml:space="preserve"> </w:t>
    </w:r>
    <w:r w:rsidR="0008238C">
      <w:rPr>
        <w:sz w:val="16"/>
        <w:szCs w:val="16"/>
      </w:rPr>
      <w:t>Bruay</w:t>
    </w:r>
    <w:r>
      <w:rPr>
        <w:sz w:val="16"/>
        <w:szCs w:val="16"/>
      </w:rPr>
      <w:t>-sur-Escaut - CCTP</w:t>
    </w:r>
  </w:p>
  <w:p w14:paraId="0FEFFA34" w14:textId="77777777" w:rsidR="009C4E20" w:rsidRDefault="009C4E2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sz w:val="20"/>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Arial" w:hAnsi="Arial" w:cs="Aria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0"/>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OpenSymbol" w:hAnsi="OpenSymbol" w:cs="Symbol"/>
      </w:rPr>
    </w:lvl>
  </w:abstractNum>
  <w:abstractNum w:abstractNumId="3" w15:restartNumberingAfterBreak="0">
    <w:nsid w:val="0000000E"/>
    <w:multiLevelType w:val="singleLevel"/>
    <w:tmpl w:val="0000000E"/>
    <w:name w:val="WW8Num21"/>
    <w:lvl w:ilvl="0">
      <w:start w:val="1"/>
      <w:numFmt w:val="bullet"/>
      <w:lvlText w:val="o"/>
      <w:lvlJc w:val="left"/>
      <w:pPr>
        <w:tabs>
          <w:tab w:val="num" w:pos="720"/>
        </w:tabs>
        <w:ind w:left="720" w:hanging="360"/>
      </w:pPr>
      <w:rPr>
        <w:rFonts w:ascii="Courier New" w:hAnsi="Courier New" w:cs="Symbol"/>
        <w:sz w:val="20"/>
      </w:rPr>
    </w:lvl>
  </w:abstractNum>
  <w:abstractNum w:abstractNumId="4" w15:restartNumberingAfterBreak="0">
    <w:nsid w:val="003347BE"/>
    <w:multiLevelType w:val="multilevel"/>
    <w:tmpl w:val="22D6EFE6"/>
    <w:styleLink w:val="WW8Num9"/>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13509E3"/>
    <w:multiLevelType w:val="multilevel"/>
    <w:tmpl w:val="EFF296B2"/>
    <w:styleLink w:val="WW8Num36"/>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23018C2"/>
    <w:multiLevelType w:val="multilevel"/>
    <w:tmpl w:val="10CCCD0E"/>
    <w:styleLink w:val="WW8Num88"/>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2ED5CBA"/>
    <w:multiLevelType w:val="multilevel"/>
    <w:tmpl w:val="30A6B594"/>
    <w:styleLink w:val="WW8Num8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3F754D0"/>
    <w:multiLevelType w:val="multilevel"/>
    <w:tmpl w:val="E88AB6D8"/>
    <w:styleLink w:val="WW8Num15"/>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40D05A1"/>
    <w:multiLevelType w:val="multilevel"/>
    <w:tmpl w:val="242CF98C"/>
    <w:styleLink w:val="WW8Num70"/>
    <w:lvl w:ilvl="0">
      <w:numFmt w:val="bullet"/>
      <w:lvlText w:val=""/>
      <w:lvlJc w:val="left"/>
      <w:pPr>
        <w:ind w:left="964" w:hanging="227"/>
      </w:pPr>
      <w:rPr>
        <w:rFonts w:ascii="Wingdings" w:hAnsi="Wingdings"/>
      </w:rPr>
    </w:lvl>
    <w:lvl w:ilvl="1">
      <w:numFmt w:val="bullet"/>
      <w:lvlText w:val=""/>
      <w:lvlJc w:val="left"/>
      <w:pPr>
        <w:ind w:left="567" w:hanging="283"/>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4571EE5"/>
    <w:multiLevelType w:val="multilevel"/>
    <w:tmpl w:val="CD5E1DC0"/>
    <w:styleLink w:val="WW8Num8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049B5026"/>
    <w:multiLevelType w:val="multilevel"/>
    <w:tmpl w:val="1C4CFE7E"/>
    <w:styleLink w:val="WW8Num63"/>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4B83395"/>
    <w:multiLevelType w:val="multilevel"/>
    <w:tmpl w:val="19E824FA"/>
    <w:styleLink w:val="WW8Num71"/>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4DD3A56"/>
    <w:multiLevelType w:val="multilevel"/>
    <w:tmpl w:val="70A262A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4" w15:restartNumberingAfterBreak="0">
    <w:nsid w:val="04FC5AFA"/>
    <w:multiLevelType w:val="multilevel"/>
    <w:tmpl w:val="E0A26B1E"/>
    <w:lvl w:ilvl="0">
      <w:start w:val="1"/>
      <w:numFmt w:val="bullet"/>
      <w:lvlText w:val=""/>
      <w:lvlJc w:val="left"/>
      <w:pPr>
        <w:ind w:left="780" w:hanging="360"/>
      </w:pPr>
      <w:rPr>
        <w:rFonts w:ascii="Symbol" w:hAnsi="Symbol" w:hint="default"/>
        <w:sz w:val="20"/>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15" w15:restartNumberingAfterBreak="0">
    <w:nsid w:val="050424DB"/>
    <w:multiLevelType w:val="multilevel"/>
    <w:tmpl w:val="56F67F28"/>
    <w:styleLink w:val="WW8Num7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057C155A"/>
    <w:multiLevelType w:val="multilevel"/>
    <w:tmpl w:val="C25280D0"/>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06715BEF"/>
    <w:multiLevelType w:val="multilevel"/>
    <w:tmpl w:val="431AA7B0"/>
    <w:styleLink w:val="WW8Num2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0699394F"/>
    <w:multiLevelType w:val="multilevel"/>
    <w:tmpl w:val="95EC224C"/>
    <w:styleLink w:val="WW8Num10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099C5986"/>
    <w:multiLevelType w:val="multilevel"/>
    <w:tmpl w:val="658297DE"/>
    <w:styleLink w:val="WW8Num1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0A120F4C"/>
    <w:multiLevelType w:val="multilevel"/>
    <w:tmpl w:val="11FAE622"/>
    <w:styleLink w:val="WW8Num56"/>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0A5211DA"/>
    <w:multiLevelType w:val="multilevel"/>
    <w:tmpl w:val="0D527500"/>
    <w:lvl w:ilvl="0">
      <w:start w:val="1"/>
      <w:numFmt w:val="bullet"/>
      <w:lvlText w:val=""/>
      <w:lvlJc w:val="left"/>
      <w:pPr>
        <w:ind w:left="720" w:hanging="360"/>
      </w:pPr>
      <w:rPr>
        <w:rFonts w:ascii="Symbol" w:hAnsi="Symbol" w:hint="default"/>
        <w:b w:val="0"/>
        <w:bCs w:val="0"/>
        <w:color w:val="auto"/>
        <w:sz w:val="20"/>
        <w:szCs w:val="20"/>
        <w:lang w:val="fr-FR"/>
      </w:rPr>
    </w:lvl>
    <w:lvl w:ilvl="1">
      <w:numFmt w:val="bullet"/>
      <w:lvlText w:val="•"/>
      <w:lvlJc w:val="left"/>
      <w:pPr>
        <w:ind w:left="1080" w:hanging="360"/>
      </w:pPr>
      <w:rPr>
        <w:rFonts w:ascii="StarSymbol" w:eastAsia="Times New Roman" w:hAnsi="StarSymbol" w:cs="Times New Roman"/>
        <w:b w:val="0"/>
        <w:bCs w:val="0"/>
        <w:color w:val="auto"/>
        <w:sz w:val="20"/>
        <w:szCs w:val="20"/>
        <w:lang w:val="fr-FR"/>
      </w:rPr>
    </w:lvl>
    <w:lvl w:ilvl="2">
      <w:numFmt w:val="bullet"/>
      <w:lvlText w:val="•"/>
      <w:lvlJc w:val="left"/>
      <w:pPr>
        <w:ind w:left="1440" w:hanging="360"/>
      </w:pPr>
      <w:rPr>
        <w:rFonts w:ascii="StarSymbol" w:eastAsia="Times New Roman" w:hAnsi="StarSymbol" w:cs="Times New Roman"/>
        <w:b w:val="0"/>
        <w:bCs w:val="0"/>
        <w:color w:val="auto"/>
        <w:sz w:val="20"/>
        <w:szCs w:val="20"/>
        <w:lang w:val="fr-FR"/>
      </w:rPr>
    </w:lvl>
    <w:lvl w:ilvl="3">
      <w:numFmt w:val="bullet"/>
      <w:lvlText w:val="•"/>
      <w:lvlJc w:val="left"/>
      <w:pPr>
        <w:ind w:left="1800" w:hanging="360"/>
      </w:pPr>
      <w:rPr>
        <w:rFonts w:ascii="StarSymbol" w:eastAsia="Times New Roman" w:hAnsi="StarSymbol" w:cs="Times New Roman"/>
        <w:b w:val="0"/>
        <w:bCs w:val="0"/>
        <w:color w:val="auto"/>
        <w:sz w:val="20"/>
        <w:szCs w:val="20"/>
        <w:lang w:val="fr-FR"/>
      </w:rPr>
    </w:lvl>
    <w:lvl w:ilvl="4">
      <w:numFmt w:val="bullet"/>
      <w:lvlText w:val="•"/>
      <w:lvlJc w:val="left"/>
      <w:pPr>
        <w:ind w:left="2160" w:hanging="360"/>
      </w:pPr>
      <w:rPr>
        <w:rFonts w:ascii="StarSymbol" w:eastAsia="Times New Roman" w:hAnsi="StarSymbol" w:cs="Times New Roman"/>
        <w:b w:val="0"/>
        <w:bCs w:val="0"/>
        <w:color w:val="auto"/>
        <w:sz w:val="20"/>
        <w:szCs w:val="20"/>
        <w:lang w:val="fr-FR"/>
      </w:rPr>
    </w:lvl>
    <w:lvl w:ilvl="5">
      <w:numFmt w:val="bullet"/>
      <w:lvlText w:val="•"/>
      <w:lvlJc w:val="left"/>
      <w:pPr>
        <w:ind w:left="2520" w:hanging="360"/>
      </w:pPr>
      <w:rPr>
        <w:rFonts w:ascii="StarSymbol" w:eastAsia="Times New Roman" w:hAnsi="StarSymbol" w:cs="Times New Roman"/>
        <w:b w:val="0"/>
        <w:bCs w:val="0"/>
        <w:color w:val="auto"/>
        <w:sz w:val="20"/>
        <w:szCs w:val="20"/>
        <w:lang w:val="fr-FR"/>
      </w:rPr>
    </w:lvl>
    <w:lvl w:ilvl="6">
      <w:numFmt w:val="bullet"/>
      <w:lvlText w:val="•"/>
      <w:lvlJc w:val="left"/>
      <w:pPr>
        <w:ind w:left="2880" w:hanging="360"/>
      </w:pPr>
      <w:rPr>
        <w:rFonts w:ascii="StarSymbol" w:eastAsia="Times New Roman" w:hAnsi="StarSymbol" w:cs="Times New Roman"/>
        <w:b w:val="0"/>
        <w:bCs w:val="0"/>
        <w:color w:val="auto"/>
        <w:sz w:val="20"/>
        <w:szCs w:val="20"/>
        <w:lang w:val="fr-FR"/>
      </w:rPr>
    </w:lvl>
    <w:lvl w:ilvl="7">
      <w:numFmt w:val="bullet"/>
      <w:lvlText w:val="•"/>
      <w:lvlJc w:val="left"/>
      <w:pPr>
        <w:ind w:left="3240" w:hanging="360"/>
      </w:pPr>
      <w:rPr>
        <w:rFonts w:ascii="StarSymbol" w:eastAsia="Times New Roman" w:hAnsi="StarSymbol" w:cs="Times New Roman"/>
        <w:b w:val="0"/>
        <w:bCs w:val="0"/>
        <w:color w:val="auto"/>
        <w:sz w:val="20"/>
        <w:szCs w:val="20"/>
        <w:lang w:val="fr-FR"/>
      </w:rPr>
    </w:lvl>
    <w:lvl w:ilvl="8">
      <w:numFmt w:val="bullet"/>
      <w:lvlText w:val="•"/>
      <w:lvlJc w:val="left"/>
      <w:pPr>
        <w:ind w:left="3600" w:hanging="360"/>
      </w:pPr>
      <w:rPr>
        <w:rFonts w:ascii="StarSymbol" w:eastAsia="Times New Roman" w:hAnsi="StarSymbol" w:cs="Times New Roman"/>
        <w:b w:val="0"/>
        <w:bCs w:val="0"/>
        <w:color w:val="auto"/>
        <w:sz w:val="20"/>
        <w:szCs w:val="20"/>
        <w:lang w:val="fr-FR"/>
      </w:rPr>
    </w:lvl>
  </w:abstractNum>
  <w:abstractNum w:abstractNumId="22" w15:restartNumberingAfterBreak="0">
    <w:nsid w:val="0A5B7E66"/>
    <w:multiLevelType w:val="multilevel"/>
    <w:tmpl w:val="E56031E4"/>
    <w:styleLink w:val="WW8Num10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0B502F10"/>
    <w:multiLevelType w:val="multilevel"/>
    <w:tmpl w:val="4A1451E2"/>
    <w:styleLink w:val="WW8Num5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0D581423"/>
    <w:multiLevelType w:val="multilevel"/>
    <w:tmpl w:val="6D5E47D4"/>
    <w:styleLink w:val="WW8Num40"/>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0D9F2CCA"/>
    <w:multiLevelType w:val="multilevel"/>
    <w:tmpl w:val="15280518"/>
    <w:styleLink w:val="WW8Num3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0E0F0375"/>
    <w:multiLevelType w:val="hybridMultilevel"/>
    <w:tmpl w:val="36C2055A"/>
    <w:lvl w:ilvl="0" w:tplc="9D52D328">
      <w:start w:val="1"/>
      <w:numFmt w:val="bullet"/>
      <w:pStyle w:val="Titre5"/>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0E812884"/>
    <w:multiLevelType w:val="multilevel"/>
    <w:tmpl w:val="FB4A0E54"/>
    <w:styleLink w:val="WW8Num8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0E8817A3"/>
    <w:multiLevelType w:val="multilevel"/>
    <w:tmpl w:val="073837B2"/>
    <w:styleLink w:val="WW8Num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0EE92519"/>
    <w:multiLevelType w:val="multilevel"/>
    <w:tmpl w:val="F252CF3E"/>
    <w:styleLink w:val="WW8Num105"/>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0F057539"/>
    <w:multiLevelType w:val="multilevel"/>
    <w:tmpl w:val="A31E3B5A"/>
    <w:styleLink w:val="WW8Num4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0FC06FC6"/>
    <w:multiLevelType w:val="multilevel"/>
    <w:tmpl w:val="913A0084"/>
    <w:styleLink w:val="WW8Num48"/>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11686817"/>
    <w:multiLevelType w:val="multilevel"/>
    <w:tmpl w:val="F9A035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117B44A7"/>
    <w:multiLevelType w:val="multilevel"/>
    <w:tmpl w:val="0EAADBAC"/>
    <w:styleLink w:val="WW8Num76"/>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12796CAF"/>
    <w:multiLevelType w:val="multilevel"/>
    <w:tmpl w:val="733E7AE8"/>
    <w:styleLink w:val="WW8Num53"/>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12C4188C"/>
    <w:multiLevelType w:val="multilevel"/>
    <w:tmpl w:val="D7906004"/>
    <w:styleLink w:val="WW8Num6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12E4735E"/>
    <w:multiLevelType w:val="multilevel"/>
    <w:tmpl w:val="7C2C3DE6"/>
    <w:styleLink w:val="WW8Num10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3956FD2"/>
    <w:multiLevelType w:val="multilevel"/>
    <w:tmpl w:val="2A30C28C"/>
    <w:styleLink w:val="WW8Num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4193506"/>
    <w:multiLevelType w:val="multilevel"/>
    <w:tmpl w:val="EEF4BA2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39" w15:restartNumberingAfterBreak="0">
    <w:nsid w:val="153954DB"/>
    <w:multiLevelType w:val="multilevel"/>
    <w:tmpl w:val="49A849AA"/>
    <w:lvl w:ilvl="0">
      <w:start w:val="1"/>
      <w:numFmt w:val="bullet"/>
      <w:lvlText w:val="•"/>
      <w:lvlJc w:val="left"/>
      <w:pPr>
        <w:ind w:left="720" w:hanging="360"/>
      </w:pPr>
      <w:rPr>
        <w:rFonts w:ascii="Arial" w:hAnsi="Arial" w:cs="Times New Roman" w:hint="default"/>
        <w:b w:val="0"/>
        <w:bCs w:val="0"/>
        <w:color w:val="auto"/>
        <w:sz w:val="20"/>
        <w:szCs w:val="20"/>
        <w:lang w:val="fr-FR"/>
      </w:rPr>
    </w:lvl>
    <w:lvl w:ilvl="1">
      <w:start w:val="1"/>
      <w:numFmt w:val="bullet"/>
      <w:lvlText w:val="◦"/>
      <w:lvlJc w:val="left"/>
      <w:pPr>
        <w:ind w:left="1080" w:hanging="360"/>
      </w:pPr>
      <w:rPr>
        <w:rFonts w:ascii="Arial" w:hAnsi="Arial" w:cs="Times New Roman" w:hint="default"/>
        <w:b w:val="0"/>
        <w:bCs w:val="0"/>
        <w:color w:val="auto"/>
        <w:sz w:val="20"/>
        <w:szCs w:val="20"/>
        <w:lang w:val="fr-FR"/>
      </w:rPr>
    </w:lvl>
    <w:lvl w:ilvl="2">
      <w:start w:val="1"/>
      <w:numFmt w:val="bullet"/>
      <w:lvlText w:val="▪"/>
      <w:lvlJc w:val="left"/>
      <w:pPr>
        <w:ind w:left="1440" w:hanging="360"/>
      </w:pPr>
      <w:rPr>
        <w:rFonts w:ascii="Arial" w:hAnsi="Arial" w:cs="Times New Roman" w:hint="default"/>
        <w:b w:val="0"/>
        <w:bCs w:val="0"/>
        <w:color w:val="auto"/>
        <w:sz w:val="20"/>
        <w:szCs w:val="20"/>
        <w:lang w:val="fr-FR"/>
      </w:rPr>
    </w:lvl>
    <w:lvl w:ilvl="3">
      <w:start w:val="1"/>
      <w:numFmt w:val="bullet"/>
      <w:lvlText w:val="•"/>
      <w:lvlJc w:val="left"/>
      <w:pPr>
        <w:ind w:left="1800" w:hanging="360"/>
      </w:pPr>
      <w:rPr>
        <w:rFonts w:ascii="Arial" w:hAnsi="Arial" w:cs="Times New Roman" w:hint="default"/>
        <w:b w:val="0"/>
        <w:bCs w:val="0"/>
        <w:color w:val="auto"/>
        <w:sz w:val="20"/>
        <w:szCs w:val="20"/>
        <w:lang w:val="fr-FR"/>
      </w:rPr>
    </w:lvl>
    <w:lvl w:ilvl="4">
      <w:start w:val="1"/>
      <w:numFmt w:val="bullet"/>
      <w:lvlText w:val="◦"/>
      <w:lvlJc w:val="left"/>
      <w:pPr>
        <w:ind w:left="2160" w:hanging="360"/>
      </w:pPr>
      <w:rPr>
        <w:rFonts w:ascii="Arial" w:hAnsi="Arial" w:cs="Times New Roman" w:hint="default"/>
        <w:b w:val="0"/>
        <w:bCs w:val="0"/>
        <w:color w:val="auto"/>
        <w:sz w:val="20"/>
        <w:szCs w:val="20"/>
        <w:lang w:val="fr-FR"/>
      </w:rPr>
    </w:lvl>
    <w:lvl w:ilvl="5">
      <w:start w:val="1"/>
      <w:numFmt w:val="bullet"/>
      <w:lvlText w:val="▪"/>
      <w:lvlJc w:val="left"/>
      <w:pPr>
        <w:ind w:left="2520" w:hanging="360"/>
      </w:pPr>
      <w:rPr>
        <w:rFonts w:ascii="Arial" w:hAnsi="Arial" w:cs="Times New Roman" w:hint="default"/>
        <w:b w:val="0"/>
        <w:bCs w:val="0"/>
        <w:color w:val="auto"/>
        <w:sz w:val="20"/>
        <w:szCs w:val="20"/>
        <w:lang w:val="fr-FR"/>
      </w:rPr>
    </w:lvl>
    <w:lvl w:ilvl="6">
      <w:start w:val="1"/>
      <w:numFmt w:val="bullet"/>
      <w:lvlText w:val="•"/>
      <w:lvlJc w:val="left"/>
      <w:pPr>
        <w:ind w:left="2880" w:hanging="360"/>
      </w:pPr>
      <w:rPr>
        <w:rFonts w:ascii="Arial" w:hAnsi="Arial" w:cs="Times New Roman" w:hint="default"/>
        <w:b w:val="0"/>
        <w:bCs w:val="0"/>
        <w:color w:val="auto"/>
        <w:sz w:val="20"/>
        <w:szCs w:val="20"/>
        <w:lang w:val="fr-FR"/>
      </w:rPr>
    </w:lvl>
    <w:lvl w:ilvl="7">
      <w:start w:val="1"/>
      <w:numFmt w:val="bullet"/>
      <w:lvlText w:val="◦"/>
      <w:lvlJc w:val="left"/>
      <w:pPr>
        <w:ind w:left="3240" w:hanging="360"/>
      </w:pPr>
      <w:rPr>
        <w:rFonts w:ascii="Arial" w:hAnsi="Arial" w:cs="Times New Roman" w:hint="default"/>
        <w:b w:val="0"/>
        <w:bCs w:val="0"/>
        <w:color w:val="auto"/>
        <w:sz w:val="20"/>
        <w:szCs w:val="20"/>
        <w:lang w:val="fr-FR"/>
      </w:rPr>
    </w:lvl>
    <w:lvl w:ilvl="8">
      <w:start w:val="1"/>
      <w:numFmt w:val="bullet"/>
      <w:lvlText w:val="▪"/>
      <w:lvlJc w:val="left"/>
      <w:pPr>
        <w:ind w:left="3600" w:hanging="360"/>
      </w:pPr>
      <w:rPr>
        <w:rFonts w:ascii="Arial" w:hAnsi="Arial" w:cs="Times New Roman" w:hint="default"/>
        <w:b w:val="0"/>
        <w:bCs w:val="0"/>
        <w:color w:val="auto"/>
        <w:sz w:val="20"/>
        <w:szCs w:val="20"/>
        <w:lang w:val="fr-FR"/>
      </w:rPr>
    </w:lvl>
  </w:abstractNum>
  <w:abstractNum w:abstractNumId="40" w15:restartNumberingAfterBreak="0">
    <w:nsid w:val="15824745"/>
    <w:multiLevelType w:val="multilevel"/>
    <w:tmpl w:val="F0929B98"/>
    <w:styleLink w:val="WW8Num6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16C002F4"/>
    <w:multiLevelType w:val="multilevel"/>
    <w:tmpl w:val="D640052A"/>
    <w:styleLink w:val="WW8Num4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2" w15:restartNumberingAfterBreak="0">
    <w:nsid w:val="170841FB"/>
    <w:multiLevelType w:val="multilevel"/>
    <w:tmpl w:val="D69A8F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17553ED1"/>
    <w:multiLevelType w:val="multilevel"/>
    <w:tmpl w:val="4EE2B10E"/>
    <w:styleLink w:val="WW8Num4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18D00DAC"/>
    <w:multiLevelType w:val="multilevel"/>
    <w:tmpl w:val="4EAC91DE"/>
    <w:styleLink w:val="WW8Num12"/>
    <w:lvl w:ilvl="0">
      <w:numFmt w:val="bullet"/>
      <w:lvlText w:val=""/>
      <w:lvlJc w:val="left"/>
      <w:pPr>
        <w:ind w:left="227"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19DA71EC"/>
    <w:multiLevelType w:val="multilevel"/>
    <w:tmpl w:val="90AEE362"/>
    <w:styleLink w:val="WW8Num21"/>
    <w:lvl w:ilvl="0">
      <w:numFmt w:val="bullet"/>
      <w:lvlText w:val=""/>
      <w:lvlJc w:val="left"/>
      <w:pPr>
        <w:ind w:left="1220"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1A3B0B1E"/>
    <w:multiLevelType w:val="multilevel"/>
    <w:tmpl w:val="504273D0"/>
    <w:lvl w:ilvl="0">
      <w:start w:val="25"/>
      <w:numFmt w:val="bullet"/>
      <w:lvlText w:val="-"/>
      <w:lvlJc w:val="left"/>
      <w:pPr>
        <w:ind w:left="780" w:hanging="360"/>
      </w:pPr>
      <w:rPr>
        <w:rFonts w:ascii="Arial" w:hAnsi="Arial" w:cs="Arial" w:hint="default"/>
        <w:sz w:val="20"/>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47" w15:restartNumberingAfterBreak="0">
    <w:nsid w:val="1C425451"/>
    <w:multiLevelType w:val="hybridMultilevel"/>
    <w:tmpl w:val="44B8B154"/>
    <w:lvl w:ilvl="0" w:tplc="7718412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1DF9232F"/>
    <w:multiLevelType w:val="multilevel"/>
    <w:tmpl w:val="D14287B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49" w15:restartNumberingAfterBreak="0">
    <w:nsid w:val="1EC646A8"/>
    <w:multiLevelType w:val="multilevel"/>
    <w:tmpl w:val="9E56E088"/>
    <w:styleLink w:val="WW8Num91"/>
    <w:lvl w:ilvl="0">
      <w:numFmt w:val="bullet"/>
      <w:lvlText w:val=""/>
      <w:lvlJc w:val="left"/>
      <w:pPr>
        <w:ind w:left="624" w:firstLine="0"/>
      </w:pPr>
      <w:rPr>
        <w:rFonts w:ascii="Symbol" w:hAnsi="Symbol"/>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15:restartNumberingAfterBreak="0">
    <w:nsid w:val="1F0A071D"/>
    <w:multiLevelType w:val="multilevel"/>
    <w:tmpl w:val="3B7EC498"/>
    <w:styleLink w:val="WW8Num147"/>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440" w:hanging="360"/>
      </w:pPr>
      <w:rPr>
        <w:rFonts w:ascii="Symbol" w:hAnsi="Symbol"/>
        <w:color w:val="00000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1F0C56F0"/>
    <w:multiLevelType w:val="multilevel"/>
    <w:tmpl w:val="18CEEC6A"/>
    <w:styleLink w:val="WW8StyleNum"/>
    <w:lvl w:ilvl="0">
      <w:start w:val="1"/>
      <w:numFmt w:val="none"/>
      <w:pStyle w:val="retrait3"/>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1FDD134C"/>
    <w:multiLevelType w:val="multilevel"/>
    <w:tmpl w:val="F64A0A8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53" w15:restartNumberingAfterBreak="0">
    <w:nsid w:val="22E55667"/>
    <w:multiLevelType w:val="multilevel"/>
    <w:tmpl w:val="E98636EE"/>
    <w:lvl w:ilvl="0">
      <w:start w:val="1"/>
      <w:numFmt w:val="bullet"/>
      <w:lvlText w:val="-"/>
      <w:lvlJc w:val="left"/>
      <w:pPr>
        <w:ind w:left="720" w:hanging="360"/>
      </w:pPr>
      <w:rPr>
        <w:rFonts w:ascii="Arial" w:hAnsi="Arial" w:cs="Aria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23022CBA"/>
    <w:multiLevelType w:val="multilevel"/>
    <w:tmpl w:val="0B9E1462"/>
    <w:styleLink w:val="WW8Num42"/>
    <w:lvl w:ilvl="0">
      <w:numFmt w:val="bullet"/>
      <w:lvlText w:val=""/>
      <w:lvlJc w:val="left"/>
      <w:pPr>
        <w:ind w:left="136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15:restartNumberingAfterBreak="0">
    <w:nsid w:val="24E763B8"/>
    <w:multiLevelType w:val="multilevel"/>
    <w:tmpl w:val="86D4D2C4"/>
    <w:styleLink w:val="WW8Num9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6" w15:restartNumberingAfterBreak="0">
    <w:nsid w:val="250A1A47"/>
    <w:multiLevelType w:val="multilevel"/>
    <w:tmpl w:val="8190FA0C"/>
    <w:styleLink w:val="WW8Num95"/>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7" w15:restartNumberingAfterBreak="0">
    <w:nsid w:val="27B0557F"/>
    <w:multiLevelType w:val="multilevel"/>
    <w:tmpl w:val="6E6A790A"/>
    <w:styleLink w:val="WW8Num3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28B84AF3"/>
    <w:multiLevelType w:val="multilevel"/>
    <w:tmpl w:val="40BA9394"/>
    <w:styleLink w:val="WW8Num10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9D5115E"/>
    <w:multiLevelType w:val="multilevel"/>
    <w:tmpl w:val="0FF0BC72"/>
    <w:styleLink w:val="WW8Num20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0" w15:restartNumberingAfterBreak="0">
    <w:nsid w:val="2B6B6751"/>
    <w:multiLevelType w:val="multilevel"/>
    <w:tmpl w:val="A844AFA6"/>
    <w:styleLink w:val="WW8Num3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1" w15:restartNumberingAfterBreak="0">
    <w:nsid w:val="2D0139ED"/>
    <w:multiLevelType w:val="multilevel"/>
    <w:tmpl w:val="D5604646"/>
    <w:styleLink w:val="WW8Num9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2" w15:restartNumberingAfterBreak="0">
    <w:nsid w:val="2D9B5EC5"/>
    <w:multiLevelType w:val="multilevel"/>
    <w:tmpl w:val="F71444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2F8B264A"/>
    <w:multiLevelType w:val="multilevel"/>
    <w:tmpl w:val="45320DD8"/>
    <w:styleLink w:val="WW8Num43"/>
    <w:lvl w:ilvl="0">
      <w:numFmt w:val="bullet"/>
      <w:lvlText w:val="-"/>
      <w:lvlJc w:val="left"/>
      <w:pPr>
        <w:ind w:left="1534" w:hanging="825"/>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64" w15:restartNumberingAfterBreak="0">
    <w:nsid w:val="2FAD3B6A"/>
    <w:multiLevelType w:val="multilevel"/>
    <w:tmpl w:val="3E5CA18A"/>
    <w:styleLink w:val="WW8Num50"/>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15:restartNumberingAfterBreak="0">
    <w:nsid w:val="2FF75343"/>
    <w:multiLevelType w:val="multilevel"/>
    <w:tmpl w:val="0CDCB00C"/>
    <w:styleLink w:val="WW8Num96"/>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6" w15:restartNumberingAfterBreak="0">
    <w:nsid w:val="3044600F"/>
    <w:multiLevelType w:val="multilevel"/>
    <w:tmpl w:val="E2884138"/>
    <w:styleLink w:val="WW8Num8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336B544B"/>
    <w:multiLevelType w:val="multilevel"/>
    <w:tmpl w:val="1ECCF4F6"/>
    <w:styleLink w:val="WW8Num3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8" w15:restartNumberingAfterBreak="0">
    <w:nsid w:val="33BD2336"/>
    <w:multiLevelType w:val="multilevel"/>
    <w:tmpl w:val="079E7CF6"/>
    <w:styleLink w:val="WW8Num92"/>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9" w15:restartNumberingAfterBreak="0">
    <w:nsid w:val="34002523"/>
    <w:multiLevelType w:val="multilevel"/>
    <w:tmpl w:val="E5C42E24"/>
    <w:styleLink w:val="WW8Num5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0" w15:restartNumberingAfterBreak="0">
    <w:nsid w:val="34741241"/>
    <w:multiLevelType w:val="multilevel"/>
    <w:tmpl w:val="0F64EDF6"/>
    <w:styleLink w:val="WW8Num97"/>
    <w:lvl w:ilvl="0">
      <w:numFmt w:val="bullet"/>
      <w:lvlText w:val=""/>
      <w:lvlJc w:val="left"/>
      <w:pPr>
        <w:ind w:left="567" w:hanging="283"/>
      </w:pPr>
      <w:rPr>
        <w:rFonts w:ascii="Wingdings" w:hAnsi="Wingdings"/>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1" w15:restartNumberingAfterBreak="0">
    <w:nsid w:val="34BD6A4A"/>
    <w:multiLevelType w:val="multilevel"/>
    <w:tmpl w:val="E76C95D4"/>
    <w:styleLink w:val="WW8Num30"/>
    <w:lvl w:ilvl="0">
      <w:numFmt w:val="bullet"/>
      <w:lvlText w:val=""/>
      <w:lvlJc w:val="left"/>
      <w:pPr>
        <w:ind w:left="227" w:hanging="227"/>
      </w:pPr>
      <w:rPr>
        <w:rFonts w:ascii="Wingdings" w:hAnsi="Wingdings"/>
      </w:rPr>
    </w:lvl>
    <w:lvl w:ilvl="1">
      <w:numFmt w:val="bullet"/>
      <w:lvlText w:val="o"/>
      <w:lvlJc w:val="left"/>
      <w:pPr>
        <w:ind w:left="703" w:hanging="360"/>
      </w:pPr>
      <w:rPr>
        <w:rFonts w:ascii="Courier New" w:hAnsi="Courier New"/>
      </w:rPr>
    </w:lvl>
    <w:lvl w:ilvl="2">
      <w:numFmt w:val="bullet"/>
      <w:lvlText w:val=""/>
      <w:lvlJc w:val="left"/>
      <w:pPr>
        <w:ind w:left="1423" w:hanging="360"/>
      </w:pPr>
      <w:rPr>
        <w:rFonts w:ascii="Wingdings" w:hAnsi="Wingdings"/>
      </w:rPr>
    </w:lvl>
    <w:lvl w:ilvl="3">
      <w:numFmt w:val="bullet"/>
      <w:lvlText w:val=""/>
      <w:lvlJc w:val="left"/>
      <w:pPr>
        <w:ind w:left="2143" w:hanging="360"/>
      </w:pPr>
      <w:rPr>
        <w:rFonts w:ascii="Symbol" w:hAnsi="Symbol"/>
      </w:rPr>
    </w:lvl>
    <w:lvl w:ilvl="4">
      <w:numFmt w:val="bullet"/>
      <w:lvlText w:val="o"/>
      <w:lvlJc w:val="left"/>
      <w:pPr>
        <w:ind w:left="2863" w:hanging="360"/>
      </w:pPr>
      <w:rPr>
        <w:rFonts w:ascii="Courier New" w:hAnsi="Courier New"/>
      </w:rPr>
    </w:lvl>
    <w:lvl w:ilvl="5">
      <w:numFmt w:val="bullet"/>
      <w:lvlText w:val=""/>
      <w:lvlJc w:val="left"/>
      <w:pPr>
        <w:ind w:left="3583" w:hanging="360"/>
      </w:pPr>
      <w:rPr>
        <w:rFonts w:ascii="Wingdings" w:hAnsi="Wingdings"/>
      </w:rPr>
    </w:lvl>
    <w:lvl w:ilvl="6">
      <w:numFmt w:val="bullet"/>
      <w:lvlText w:val=""/>
      <w:lvlJc w:val="left"/>
      <w:pPr>
        <w:ind w:left="4303" w:hanging="360"/>
      </w:pPr>
      <w:rPr>
        <w:rFonts w:ascii="Symbol" w:hAnsi="Symbol"/>
      </w:rPr>
    </w:lvl>
    <w:lvl w:ilvl="7">
      <w:numFmt w:val="bullet"/>
      <w:lvlText w:val="o"/>
      <w:lvlJc w:val="left"/>
      <w:pPr>
        <w:ind w:left="5023" w:hanging="360"/>
      </w:pPr>
      <w:rPr>
        <w:rFonts w:ascii="Courier New" w:hAnsi="Courier New"/>
      </w:rPr>
    </w:lvl>
    <w:lvl w:ilvl="8">
      <w:numFmt w:val="bullet"/>
      <w:lvlText w:val=""/>
      <w:lvlJc w:val="left"/>
      <w:pPr>
        <w:ind w:left="5743" w:hanging="360"/>
      </w:pPr>
      <w:rPr>
        <w:rFonts w:ascii="Wingdings" w:hAnsi="Wingdings"/>
      </w:rPr>
    </w:lvl>
  </w:abstractNum>
  <w:abstractNum w:abstractNumId="72" w15:restartNumberingAfterBreak="0">
    <w:nsid w:val="3541451D"/>
    <w:multiLevelType w:val="multilevel"/>
    <w:tmpl w:val="43381C7E"/>
    <w:styleLink w:val="WW8Num8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369668CF"/>
    <w:multiLevelType w:val="multilevel"/>
    <w:tmpl w:val="30B6016C"/>
    <w:styleLink w:val="WW8Num74"/>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6F21E43"/>
    <w:multiLevelType w:val="multilevel"/>
    <w:tmpl w:val="6D2CB682"/>
    <w:styleLink w:val="WW8Num2"/>
    <w:lvl w:ilvl="0">
      <w:numFmt w:val="bullet"/>
      <w:lvlText w:val="-"/>
      <w:lvlJc w:val="left"/>
      <w:pPr>
        <w:ind w:left="812" w:hanging="17"/>
      </w:pPr>
      <w:rPr>
        <w:rFonts w:ascii="Times New Roman" w:eastAsia="Times New Roman" w:hAnsi="Times New Roman" w:cs="Times New Roman"/>
      </w:rPr>
    </w:lvl>
    <w:lvl w:ilvl="1">
      <w:numFmt w:val="bullet"/>
      <w:lvlText w:val="o"/>
      <w:lvlJc w:val="left"/>
      <w:pPr>
        <w:ind w:left="2262" w:hanging="360"/>
      </w:pPr>
      <w:rPr>
        <w:rFonts w:ascii="Courier New" w:hAnsi="Courier New"/>
      </w:rPr>
    </w:lvl>
    <w:lvl w:ilvl="2">
      <w:numFmt w:val="bullet"/>
      <w:lvlText w:val=""/>
      <w:lvlJc w:val="left"/>
      <w:pPr>
        <w:ind w:left="2982" w:hanging="360"/>
      </w:pPr>
      <w:rPr>
        <w:rFonts w:ascii="Wingdings" w:hAnsi="Wingdings"/>
      </w:rPr>
    </w:lvl>
    <w:lvl w:ilvl="3">
      <w:numFmt w:val="bullet"/>
      <w:lvlText w:val=""/>
      <w:lvlJc w:val="left"/>
      <w:pPr>
        <w:ind w:left="3702" w:hanging="360"/>
      </w:pPr>
      <w:rPr>
        <w:rFonts w:ascii="Symbol" w:hAnsi="Symbol"/>
      </w:rPr>
    </w:lvl>
    <w:lvl w:ilvl="4">
      <w:numFmt w:val="bullet"/>
      <w:lvlText w:val="o"/>
      <w:lvlJc w:val="left"/>
      <w:pPr>
        <w:ind w:left="4422" w:hanging="360"/>
      </w:pPr>
      <w:rPr>
        <w:rFonts w:ascii="Courier New" w:hAnsi="Courier New"/>
      </w:rPr>
    </w:lvl>
    <w:lvl w:ilvl="5">
      <w:numFmt w:val="bullet"/>
      <w:lvlText w:val=""/>
      <w:lvlJc w:val="left"/>
      <w:pPr>
        <w:ind w:left="5142" w:hanging="360"/>
      </w:pPr>
      <w:rPr>
        <w:rFonts w:ascii="Wingdings" w:hAnsi="Wingdings"/>
      </w:rPr>
    </w:lvl>
    <w:lvl w:ilvl="6">
      <w:numFmt w:val="bullet"/>
      <w:lvlText w:val=""/>
      <w:lvlJc w:val="left"/>
      <w:pPr>
        <w:ind w:left="5862" w:hanging="360"/>
      </w:pPr>
      <w:rPr>
        <w:rFonts w:ascii="Symbol" w:hAnsi="Symbol"/>
      </w:rPr>
    </w:lvl>
    <w:lvl w:ilvl="7">
      <w:numFmt w:val="bullet"/>
      <w:lvlText w:val="o"/>
      <w:lvlJc w:val="left"/>
      <w:pPr>
        <w:ind w:left="6582" w:hanging="360"/>
      </w:pPr>
      <w:rPr>
        <w:rFonts w:ascii="Courier New" w:hAnsi="Courier New"/>
      </w:rPr>
    </w:lvl>
    <w:lvl w:ilvl="8">
      <w:numFmt w:val="bullet"/>
      <w:lvlText w:val=""/>
      <w:lvlJc w:val="left"/>
      <w:pPr>
        <w:ind w:left="7302" w:hanging="360"/>
      </w:pPr>
      <w:rPr>
        <w:rFonts w:ascii="Wingdings" w:hAnsi="Wingdings"/>
      </w:rPr>
    </w:lvl>
  </w:abstractNum>
  <w:abstractNum w:abstractNumId="75" w15:restartNumberingAfterBreak="0">
    <w:nsid w:val="36F47164"/>
    <w:multiLevelType w:val="multilevel"/>
    <w:tmpl w:val="A860179C"/>
    <w:styleLink w:val="WW8Num90"/>
    <w:lvl w:ilvl="0">
      <w:start w:val="1"/>
      <w:numFmt w:val="decimal"/>
      <w:lvlText w:val="%1. "/>
      <w:lvlJc w:val="left"/>
      <w:pPr>
        <w:ind w:left="988" w:hanging="283"/>
      </w:pPr>
      <w:rPr>
        <w:rFonts w:ascii="Times New Roman" w:hAnsi="Times New Roman"/>
        <w:b w:val="0"/>
        <w:i w:val="0"/>
        <w:sz w:val="24"/>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39651BDA"/>
    <w:multiLevelType w:val="multilevel"/>
    <w:tmpl w:val="46BACEB0"/>
    <w:styleLink w:val="WW8Num7"/>
    <w:lvl w:ilvl="0">
      <w:numFmt w:val="bullet"/>
      <w:lvlText w:val=""/>
      <w:lvlJc w:val="left"/>
      <w:pPr>
        <w:ind w:left="964" w:hanging="227"/>
      </w:pPr>
      <w:rPr>
        <w:rFonts w:ascii="Wingdings" w:hAnsi="Wingdings"/>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7" w15:restartNumberingAfterBreak="0">
    <w:nsid w:val="39E2434C"/>
    <w:multiLevelType w:val="multilevel"/>
    <w:tmpl w:val="063EE886"/>
    <w:styleLink w:val="WW8Num81"/>
    <w:lvl w:ilvl="0">
      <w:numFmt w:val="bullet"/>
      <w:lvlText w:val=""/>
      <w:lvlJc w:val="left"/>
      <w:pPr>
        <w:ind w:left="102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8" w15:restartNumberingAfterBreak="0">
    <w:nsid w:val="3A2A189A"/>
    <w:multiLevelType w:val="multilevel"/>
    <w:tmpl w:val="C2168024"/>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9" w15:restartNumberingAfterBreak="0">
    <w:nsid w:val="3AC605BA"/>
    <w:multiLevelType w:val="multilevel"/>
    <w:tmpl w:val="DDE0702E"/>
    <w:styleLink w:val="WW8Num27"/>
    <w:lvl w:ilvl="0">
      <w:numFmt w:val="bullet"/>
      <w:lvlText w:val=""/>
      <w:lvlJc w:val="left"/>
      <w:pPr>
        <w:ind w:left="964" w:hanging="227"/>
      </w:pPr>
      <w:rPr>
        <w:rFonts w:ascii="Wingdings" w:hAnsi="Wingdings"/>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0" w15:restartNumberingAfterBreak="0">
    <w:nsid w:val="3BD16DE9"/>
    <w:multiLevelType w:val="multilevel"/>
    <w:tmpl w:val="945E6F20"/>
    <w:styleLink w:val="WW8Num25"/>
    <w:lvl w:ilvl="0">
      <w:numFmt w:val="bullet"/>
      <w:lvlText w:val="-"/>
      <w:lvlJc w:val="left"/>
      <w:pPr>
        <w:ind w:left="1069" w:hanging="360"/>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81" w15:restartNumberingAfterBreak="0">
    <w:nsid w:val="3C49751F"/>
    <w:multiLevelType w:val="multilevel"/>
    <w:tmpl w:val="CA6E97DA"/>
    <w:lvl w:ilvl="0">
      <w:start w:val="1"/>
      <w:numFmt w:val="bullet"/>
      <w:lvlText w:val="•"/>
      <w:lvlJc w:val="left"/>
      <w:pPr>
        <w:ind w:left="720" w:hanging="360"/>
      </w:pPr>
      <w:rPr>
        <w:rFonts w:ascii="Arial" w:hAnsi="Arial" w:cs="Times New Roman" w:hint="default"/>
        <w:b w:val="0"/>
        <w:bCs w:val="0"/>
        <w:color w:val="auto"/>
        <w:sz w:val="20"/>
        <w:szCs w:val="20"/>
        <w:lang w:val="fr-FR"/>
      </w:rPr>
    </w:lvl>
    <w:lvl w:ilvl="1">
      <w:start w:val="1"/>
      <w:numFmt w:val="bullet"/>
      <w:lvlText w:val="◦"/>
      <w:lvlJc w:val="left"/>
      <w:pPr>
        <w:ind w:left="1080" w:hanging="360"/>
      </w:pPr>
      <w:rPr>
        <w:rFonts w:ascii="Arial" w:hAnsi="Arial" w:cs="Times New Roman" w:hint="default"/>
        <w:b w:val="0"/>
        <w:bCs w:val="0"/>
        <w:color w:val="auto"/>
        <w:sz w:val="20"/>
        <w:szCs w:val="20"/>
        <w:lang w:val="fr-FR"/>
      </w:rPr>
    </w:lvl>
    <w:lvl w:ilvl="2">
      <w:start w:val="1"/>
      <w:numFmt w:val="bullet"/>
      <w:lvlText w:val="▪"/>
      <w:lvlJc w:val="left"/>
      <w:pPr>
        <w:ind w:left="1440" w:hanging="360"/>
      </w:pPr>
      <w:rPr>
        <w:rFonts w:ascii="Arial" w:hAnsi="Arial" w:cs="Times New Roman" w:hint="default"/>
        <w:b w:val="0"/>
        <w:bCs w:val="0"/>
        <w:color w:val="auto"/>
        <w:sz w:val="20"/>
        <w:szCs w:val="20"/>
        <w:lang w:val="fr-FR"/>
      </w:rPr>
    </w:lvl>
    <w:lvl w:ilvl="3">
      <w:start w:val="1"/>
      <w:numFmt w:val="bullet"/>
      <w:lvlText w:val="•"/>
      <w:lvlJc w:val="left"/>
      <w:pPr>
        <w:ind w:left="1800" w:hanging="360"/>
      </w:pPr>
      <w:rPr>
        <w:rFonts w:ascii="Arial" w:hAnsi="Arial" w:cs="Times New Roman" w:hint="default"/>
        <w:b w:val="0"/>
        <w:bCs w:val="0"/>
        <w:color w:val="auto"/>
        <w:sz w:val="20"/>
        <w:szCs w:val="20"/>
        <w:lang w:val="fr-FR"/>
      </w:rPr>
    </w:lvl>
    <w:lvl w:ilvl="4">
      <w:start w:val="1"/>
      <w:numFmt w:val="bullet"/>
      <w:lvlText w:val="◦"/>
      <w:lvlJc w:val="left"/>
      <w:pPr>
        <w:ind w:left="2160" w:hanging="360"/>
      </w:pPr>
      <w:rPr>
        <w:rFonts w:ascii="Arial" w:hAnsi="Arial" w:cs="Times New Roman" w:hint="default"/>
        <w:b w:val="0"/>
        <w:bCs w:val="0"/>
        <w:color w:val="auto"/>
        <w:sz w:val="20"/>
        <w:szCs w:val="20"/>
        <w:lang w:val="fr-FR"/>
      </w:rPr>
    </w:lvl>
    <w:lvl w:ilvl="5">
      <w:start w:val="1"/>
      <w:numFmt w:val="bullet"/>
      <w:lvlText w:val="▪"/>
      <w:lvlJc w:val="left"/>
      <w:pPr>
        <w:ind w:left="2520" w:hanging="360"/>
      </w:pPr>
      <w:rPr>
        <w:rFonts w:ascii="Arial" w:hAnsi="Arial" w:cs="Times New Roman" w:hint="default"/>
        <w:b w:val="0"/>
        <w:bCs w:val="0"/>
        <w:color w:val="auto"/>
        <w:sz w:val="20"/>
        <w:szCs w:val="20"/>
        <w:lang w:val="fr-FR"/>
      </w:rPr>
    </w:lvl>
    <w:lvl w:ilvl="6">
      <w:start w:val="1"/>
      <w:numFmt w:val="bullet"/>
      <w:lvlText w:val="•"/>
      <w:lvlJc w:val="left"/>
      <w:pPr>
        <w:ind w:left="2880" w:hanging="360"/>
      </w:pPr>
      <w:rPr>
        <w:rFonts w:ascii="Arial" w:hAnsi="Arial" w:cs="Times New Roman" w:hint="default"/>
        <w:b w:val="0"/>
        <w:bCs w:val="0"/>
        <w:color w:val="auto"/>
        <w:sz w:val="20"/>
        <w:szCs w:val="20"/>
        <w:lang w:val="fr-FR"/>
      </w:rPr>
    </w:lvl>
    <w:lvl w:ilvl="7">
      <w:start w:val="1"/>
      <w:numFmt w:val="bullet"/>
      <w:lvlText w:val="◦"/>
      <w:lvlJc w:val="left"/>
      <w:pPr>
        <w:ind w:left="3240" w:hanging="360"/>
      </w:pPr>
      <w:rPr>
        <w:rFonts w:ascii="Arial" w:hAnsi="Arial" w:cs="Times New Roman" w:hint="default"/>
        <w:b w:val="0"/>
        <w:bCs w:val="0"/>
        <w:color w:val="auto"/>
        <w:sz w:val="20"/>
        <w:szCs w:val="20"/>
        <w:lang w:val="fr-FR"/>
      </w:rPr>
    </w:lvl>
    <w:lvl w:ilvl="8">
      <w:start w:val="1"/>
      <w:numFmt w:val="bullet"/>
      <w:lvlText w:val="▪"/>
      <w:lvlJc w:val="left"/>
      <w:pPr>
        <w:ind w:left="3600" w:hanging="360"/>
      </w:pPr>
      <w:rPr>
        <w:rFonts w:ascii="Arial" w:hAnsi="Arial" w:cs="Times New Roman" w:hint="default"/>
        <w:b w:val="0"/>
        <w:bCs w:val="0"/>
        <w:color w:val="auto"/>
        <w:sz w:val="20"/>
        <w:szCs w:val="20"/>
        <w:lang w:val="fr-FR"/>
      </w:rPr>
    </w:lvl>
  </w:abstractNum>
  <w:abstractNum w:abstractNumId="82" w15:restartNumberingAfterBreak="0">
    <w:nsid w:val="3D8F65E1"/>
    <w:multiLevelType w:val="hybridMultilevel"/>
    <w:tmpl w:val="A24E34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3F0568C8"/>
    <w:multiLevelType w:val="multilevel"/>
    <w:tmpl w:val="0558466E"/>
    <w:styleLink w:val="WW8Num34"/>
    <w:lvl w:ilvl="0">
      <w:numFmt w:val="bullet"/>
      <w:lvlText w:val=""/>
      <w:lvlJc w:val="left"/>
      <w:pPr>
        <w:ind w:left="986"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4" w15:restartNumberingAfterBreak="0">
    <w:nsid w:val="3F7D6C54"/>
    <w:multiLevelType w:val="multilevel"/>
    <w:tmpl w:val="429CB70E"/>
    <w:styleLink w:val="WW8Num102"/>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402A5506"/>
    <w:multiLevelType w:val="multilevel"/>
    <w:tmpl w:val="20CEC6C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86" w15:restartNumberingAfterBreak="0">
    <w:nsid w:val="40A70AD6"/>
    <w:multiLevelType w:val="multilevel"/>
    <w:tmpl w:val="E86AAB9E"/>
    <w:styleLink w:val="WW8Num2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7" w15:restartNumberingAfterBreak="0">
    <w:nsid w:val="42450433"/>
    <w:multiLevelType w:val="multilevel"/>
    <w:tmpl w:val="6F00BCE6"/>
    <w:styleLink w:val="WW8Num20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42F61FC5"/>
    <w:multiLevelType w:val="multilevel"/>
    <w:tmpl w:val="DE3C3CD8"/>
    <w:styleLink w:val="WW8Num13"/>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9" w15:restartNumberingAfterBreak="0">
    <w:nsid w:val="45AE7422"/>
    <w:multiLevelType w:val="multilevel"/>
    <w:tmpl w:val="271494F6"/>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0" w15:restartNumberingAfterBreak="0">
    <w:nsid w:val="46184D0A"/>
    <w:multiLevelType w:val="multilevel"/>
    <w:tmpl w:val="5D18C252"/>
    <w:styleLink w:val="WW8Num26"/>
    <w:lvl w:ilvl="0">
      <w:numFmt w:val="bullet"/>
      <w:lvlText w:val=""/>
      <w:lvlJc w:val="left"/>
      <w:pPr>
        <w:ind w:left="357" w:hanging="3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1" w15:restartNumberingAfterBreak="0">
    <w:nsid w:val="4842519E"/>
    <w:multiLevelType w:val="multilevel"/>
    <w:tmpl w:val="A5CC06C4"/>
    <w:styleLink w:val="WW8Num4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48D132B5"/>
    <w:multiLevelType w:val="multilevel"/>
    <w:tmpl w:val="33E2B1F8"/>
    <w:styleLink w:val="WW8Num87"/>
    <w:lvl w:ilvl="0">
      <w:numFmt w:val="bullet"/>
      <w:lvlText w:val=""/>
      <w:lvlJc w:val="left"/>
      <w:pPr>
        <w:ind w:left="1417"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3" w15:restartNumberingAfterBreak="0">
    <w:nsid w:val="4A6F5738"/>
    <w:multiLevelType w:val="multilevel"/>
    <w:tmpl w:val="AAC00AF8"/>
    <w:styleLink w:val="WW8Num14"/>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4" w15:restartNumberingAfterBreak="0">
    <w:nsid w:val="4ADD422F"/>
    <w:multiLevelType w:val="multilevel"/>
    <w:tmpl w:val="68B8B1DA"/>
    <w:styleLink w:val="WW8Num51"/>
    <w:lvl w:ilvl="0">
      <w:start w:val="7"/>
      <w:numFmt w:val="decimal"/>
      <w:lvlText w:val="1.10.2.%1. "/>
      <w:lvlJc w:val="left"/>
      <w:pPr>
        <w:ind w:left="1708" w:hanging="283"/>
      </w:pPr>
      <w:rPr>
        <w:b/>
        <w:i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BBB0BAA"/>
    <w:multiLevelType w:val="multilevel"/>
    <w:tmpl w:val="35205452"/>
    <w:styleLink w:val="WW8Num11"/>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6" w15:restartNumberingAfterBreak="0">
    <w:nsid w:val="4BCD3572"/>
    <w:multiLevelType w:val="multilevel"/>
    <w:tmpl w:val="41083D76"/>
    <w:lvl w:ilvl="0">
      <w:start w:val="1"/>
      <w:numFmt w:val="bullet"/>
      <w:lvlText w:val="-"/>
      <w:lvlJc w:val="left"/>
      <w:pPr>
        <w:ind w:left="720" w:hanging="360"/>
      </w:pPr>
      <w:rPr>
        <w:rFonts w:ascii="Arial" w:hAnsi="Arial" w:cs="Aria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7" w15:restartNumberingAfterBreak="0">
    <w:nsid w:val="4BFF2EC0"/>
    <w:multiLevelType w:val="multilevel"/>
    <w:tmpl w:val="523C1CE0"/>
    <w:styleLink w:val="WW8Num66"/>
    <w:lvl w:ilvl="0">
      <w:numFmt w:val="bullet"/>
      <w:lvlText w:val=""/>
      <w:lvlJc w:val="left"/>
      <w:pPr>
        <w:ind w:left="1985" w:hanging="171"/>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98" w15:restartNumberingAfterBreak="0">
    <w:nsid w:val="4C437D03"/>
    <w:multiLevelType w:val="multilevel"/>
    <w:tmpl w:val="5900E8BC"/>
    <w:styleLink w:val="WW8Num58"/>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9" w15:restartNumberingAfterBreak="0">
    <w:nsid w:val="53D72AA1"/>
    <w:multiLevelType w:val="multilevel"/>
    <w:tmpl w:val="49106C4C"/>
    <w:styleLink w:val="WW8Num6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0" w15:restartNumberingAfterBreak="0">
    <w:nsid w:val="541B463B"/>
    <w:multiLevelType w:val="multilevel"/>
    <w:tmpl w:val="10943F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54342277"/>
    <w:multiLevelType w:val="multilevel"/>
    <w:tmpl w:val="D8AE1BB4"/>
    <w:styleLink w:val="WW8Num5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2" w15:restartNumberingAfterBreak="0">
    <w:nsid w:val="543F4288"/>
    <w:multiLevelType w:val="multilevel"/>
    <w:tmpl w:val="2774F94A"/>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03" w15:restartNumberingAfterBreak="0">
    <w:nsid w:val="55295393"/>
    <w:multiLevelType w:val="multilevel"/>
    <w:tmpl w:val="EFD67C6C"/>
    <w:styleLink w:val="WW8Num8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4" w15:restartNumberingAfterBreak="0">
    <w:nsid w:val="5584739E"/>
    <w:multiLevelType w:val="multilevel"/>
    <w:tmpl w:val="654C7A7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05" w15:restartNumberingAfterBreak="0">
    <w:nsid w:val="55AB3F9C"/>
    <w:multiLevelType w:val="multilevel"/>
    <w:tmpl w:val="146CE6D6"/>
    <w:styleLink w:val="WW8Num2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6" w15:restartNumberingAfterBreak="0">
    <w:nsid w:val="5650764E"/>
    <w:multiLevelType w:val="multilevel"/>
    <w:tmpl w:val="DDCC88BA"/>
    <w:styleLink w:val="WW8Num9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7" w15:restartNumberingAfterBreak="0">
    <w:nsid w:val="585D3BE9"/>
    <w:multiLevelType w:val="multilevel"/>
    <w:tmpl w:val="2FECE108"/>
    <w:styleLink w:val="WW8Num7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15:restartNumberingAfterBreak="0">
    <w:nsid w:val="5B744700"/>
    <w:multiLevelType w:val="multilevel"/>
    <w:tmpl w:val="372E569A"/>
    <w:styleLink w:val="WW8Num5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9" w15:restartNumberingAfterBreak="0">
    <w:nsid w:val="5BE07BEA"/>
    <w:multiLevelType w:val="hybridMultilevel"/>
    <w:tmpl w:val="9E384A5E"/>
    <w:lvl w:ilvl="0" w:tplc="9384BF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5C3821AF"/>
    <w:multiLevelType w:val="multilevel"/>
    <w:tmpl w:val="DD6E41BA"/>
    <w:styleLink w:val="WW8Num6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1" w15:restartNumberingAfterBreak="0">
    <w:nsid w:val="5E204670"/>
    <w:multiLevelType w:val="multilevel"/>
    <w:tmpl w:val="F88A71BA"/>
    <w:styleLink w:val="WW8Num3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2" w15:restartNumberingAfterBreak="0">
    <w:nsid w:val="5EE823DA"/>
    <w:multiLevelType w:val="multilevel"/>
    <w:tmpl w:val="488CB19A"/>
    <w:styleLink w:val="WW8Num6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3" w15:restartNumberingAfterBreak="0">
    <w:nsid w:val="62120F3D"/>
    <w:multiLevelType w:val="multilevel"/>
    <w:tmpl w:val="76BED7C8"/>
    <w:styleLink w:val="WW8Num68"/>
    <w:lvl w:ilvl="0">
      <w:numFmt w:val="bullet"/>
      <w:lvlText w:val=""/>
      <w:lvlJc w:val="left"/>
      <w:pPr>
        <w:ind w:left="567"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4" w15:restartNumberingAfterBreak="0">
    <w:nsid w:val="62452BAE"/>
    <w:multiLevelType w:val="multilevel"/>
    <w:tmpl w:val="CF26854C"/>
    <w:styleLink w:val="WW8Num5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63B43A69"/>
    <w:multiLevelType w:val="multilevel"/>
    <w:tmpl w:val="0A8281F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6" w15:restartNumberingAfterBreak="0">
    <w:nsid w:val="64724438"/>
    <w:multiLevelType w:val="multilevel"/>
    <w:tmpl w:val="99AE17BA"/>
    <w:lvl w:ilvl="0">
      <w:start w:val="1"/>
      <w:numFmt w:val="bullet"/>
      <w:lvlText w:val=""/>
      <w:lvlJc w:val="left"/>
      <w:pPr>
        <w:ind w:left="720" w:hanging="360"/>
      </w:pPr>
      <w:rPr>
        <w:rFonts w:ascii="Symbol" w:hAnsi="Symbol" w:hint="default"/>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7" w15:restartNumberingAfterBreak="0">
    <w:nsid w:val="650C48C5"/>
    <w:multiLevelType w:val="multilevel"/>
    <w:tmpl w:val="06CC448C"/>
    <w:styleLink w:val="WW8Num164"/>
    <w:lvl w:ilvl="0">
      <w:numFmt w:val="bullet"/>
      <w:lvlText w:val="➢"/>
      <w:lvlJc w:val="left"/>
      <w:rPr>
        <w:rFonts w:ascii="StarSymbol" w:eastAsia="Times New Roman" w:hAnsi="StarSymbol" w:cs="Times New Roman"/>
        <w:b w:val="0"/>
        <w:bCs w:val="0"/>
        <w:color w:val="auto"/>
        <w:sz w:val="20"/>
        <w:szCs w:val="20"/>
        <w:lang w:val="fr-FR"/>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655B20BE"/>
    <w:multiLevelType w:val="multilevel"/>
    <w:tmpl w:val="B9B27084"/>
    <w:styleLink w:val="WW8Num1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9" w15:restartNumberingAfterBreak="0">
    <w:nsid w:val="65A94925"/>
    <w:multiLevelType w:val="multilevel"/>
    <w:tmpl w:val="9D72A35C"/>
    <w:styleLink w:val="WW8Num7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66D413A9"/>
    <w:multiLevelType w:val="multilevel"/>
    <w:tmpl w:val="EAEC2156"/>
    <w:styleLink w:val="WW8Num8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1" w15:restartNumberingAfterBreak="0">
    <w:nsid w:val="681B2353"/>
    <w:multiLevelType w:val="multilevel"/>
    <w:tmpl w:val="C5F6E174"/>
    <w:styleLink w:val="WW8Num72"/>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68E60E79"/>
    <w:multiLevelType w:val="multilevel"/>
    <w:tmpl w:val="AF8E7ABC"/>
    <w:styleLink w:val="Outline"/>
    <w:lvl w:ilvl="0">
      <w:start w:val="1"/>
      <w:numFmt w:val="upperRoman"/>
      <w:lvlText w:val="%1."/>
      <w:lvlJc w:val="left"/>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0"/>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3" w15:restartNumberingAfterBreak="0">
    <w:nsid w:val="6BC703B0"/>
    <w:multiLevelType w:val="multilevel"/>
    <w:tmpl w:val="657A680A"/>
    <w:styleLink w:val="WW8Num1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4" w15:restartNumberingAfterBreak="0">
    <w:nsid w:val="6C5D77AF"/>
    <w:multiLevelType w:val="multilevel"/>
    <w:tmpl w:val="8D8A483E"/>
    <w:styleLink w:val="WW8Num7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5" w15:restartNumberingAfterBreak="0">
    <w:nsid w:val="6FF85E96"/>
    <w:multiLevelType w:val="multilevel"/>
    <w:tmpl w:val="E0A84892"/>
    <w:styleLink w:val="WW8Num24"/>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71006BA7"/>
    <w:multiLevelType w:val="multilevel"/>
    <w:tmpl w:val="5BD8E702"/>
    <w:styleLink w:val="WW8Num1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7" w15:restartNumberingAfterBreak="0">
    <w:nsid w:val="71E531A2"/>
    <w:multiLevelType w:val="multilevel"/>
    <w:tmpl w:val="8E48F0BC"/>
    <w:styleLink w:val="WW8Num39"/>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72B13557"/>
    <w:multiLevelType w:val="multilevel"/>
    <w:tmpl w:val="1AF45D00"/>
    <w:styleLink w:val="WW8Num6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9" w15:restartNumberingAfterBreak="0">
    <w:nsid w:val="72DB09F5"/>
    <w:multiLevelType w:val="multilevel"/>
    <w:tmpl w:val="6678A084"/>
    <w:styleLink w:val="WW8Num6"/>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0" w15:restartNumberingAfterBreak="0">
    <w:nsid w:val="73777E77"/>
    <w:multiLevelType w:val="multilevel"/>
    <w:tmpl w:val="DF5E9980"/>
    <w:styleLink w:val="WW8Num4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1" w15:restartNumberingAfterBreak="0">
    <w:nsid w:val="73834084"/>
    <w:multiLevelType w:val="multilevel"/>
    <w:tmpl w:val="A9525582"/>
    <w:styleLink w:val="WW8Num15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2" w15:restartNumberingAfterBreak="0">
    <w:nsid w:val="73E745DB"/>
    <w:multiLevelType w:val="multilevel"/>
    <w:tmpl w:val="5AEC79DA"/>
    <w:styleLink w:val="WW8Num22"/>
    <w:lvl w:ilvl="0">
      <w:start w:val="1"/>
      <w:numFmt w:val="decimal"/>
      <w:pStyle w:val="TiretCar"/>
      <w:lvlText w:val="%1)"/>
      <w:lvlJc w:val="left"/>
      <w:pPr>
        <w:ind w:left="1494" w:hanging="360"/>
      </w:pPr>
    </w:lvl>
    <w:lvl w:ilvl="1">
      <w:numFmt w:val="bullet"/>
      <w:lvlText w:val="-"/>
      <w:lvlJc w:val="left"/>
      <w:pPr>
        <w:ind w:left="2214" w:hanging="360"/>
      </w:pPr>
      <w:rPr>
        <w:rFonts w:ascii="Times New Roman" w:eastAsia="Times New Roman" w:hAnsi="Times New Roman" w:cs="Times New Roman"/>
      </w:rPr>
    </w:lvl>
    <w:lvl w:ilvl="2">
      <w:start w:val="1"/>
      <w:numFmt w:val="lowerRoman"/>
      <w:lvlText w:val="%3."/>
      <w:lvlJc w:val="right"/>
      <w:pPr>
        <w:ind w:left="2934" w:hanging="2934"/>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5094"/>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7254"/>
      </w:pPr>
    </w:lvl>
  </w:abstractNum>
  <w:abstractNum w:abstractNumId="133" w15:restartNumberingAfterBreak="0">
    <w:nsid w:val="73F849CB"/>
    <w:multiLevelType w:val="multilevel"/>
    <w:tmpl w:val="6E7E6DC8"/>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34" w15:restartNumberingAfterBreak="0">
    <w:nsid w:val="75C96A86"/>
    <w:multiLevelType w:val="multilevel"/>
    <w:tmpl w:val="DE608F42"/>
    <w:styleLink w:val="WW8Num33"/>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5" w15:restartNumberingAfterBreak="0">
    <w:nsid w:val="76631565"/>
    <w:multiLevelType w:val="multilevel"/>
    <w:tmpl w:val="F6ACEFB2"/>
    <w:styleLink w:val="WW8Num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6" w15:restartNumberingAfterBreak="0">
    <w:nsid w:val="76F5625F"/>
    <w:multiLevelType w:val="multilevel"/>
    <w:tmpl w:val="2DDE2156"/>
    <w:styleLink w:val="WW8Num9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7" w15:restartNumberingAfterBreak="0">
    <w:nsid w:val="79464437"/>
    <w:multiLevelType w:val="multilevel"/>
    <w:tmpl w:val="5FBC0780"/>
    <w:styleLink w:val="WW8Num7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8" w15:restartNumberingAfterBreak="0">
    <w:nsid w:val="7B327499"/>
    <w:multiLevelType w:val="multilevel"/>
    <w:tmpl w:val="A7D2C988"/>
    <w:styleLink w:val="WW8Num47"/>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9" w15:restartNumberingAfterBreak="0">
    <w:nsid w:val="7B4257BC"/>
    <w:multiLevelType w:val="multilevel"/>
    <w:tmpl w:val="44A0F9F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40" w15:restartNumberingAfterBreak="0">
    <w:nsid w:val="7BC50D4B"/>
    <w:multiLevelType w:val="multilevel"/>
    <w:tmpl w:val="67FA430E"/>
    <w:styleLink w:val="WW8Num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7E542585"/>
    <w:multiLevelType w:val="multilevel"/>
    <w:tmpl w:val="4D9839D4"/>
    <w:styleLink w:val="WW8Num2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2" w15:restartNumberingAfterBreak="0">
    <w:nsid w:val="7E542E94"/>
    <w:multiLevelType w:val="multilevel"/>
    <w:tmpl w:val="34B0D4C2"/>
    <w:styleLink w:val="WW8Num65"/>
    <w:lvl w:ilvl="0">
      <w:numFmt w:val="bullet"/>
      <w:lvlText w:val=""/>
      <w:lvlJc w:val="left"/>
      <w:pPr>
        <w:ind w:left="794"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3" w15:restartNumberingAfterBreak="0">
    <w:nsid w:val="7EE60FBC"/>
    <w:multiLevelType w:val="multilevel"/>
    <w:tmpl w:val="9CDC4296"/>
    <w:styleLink w:val="WW8Num1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4" w15:restartNumberingAfterBreak="0">
    <w:nsid w:val="7FA7742C"/>
    <w:multiLevelType w:val="hybridMultilevel"/>
    <w:tmpl w:val="153AA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324991">
    <w:abstractNumId w:val="122"/>
  </w:num>
  <w:num w:numId="2" w16cid:durableId="237138262">
    <w:abstractNumId w:val="74"/>
  </w:num>
  <w:num w:numId="3" w16cid:durableId="1993409668">
    <w:abstractNumId w:val="37"/>
  </w:num>
  <w:num w:numId="4" w16cid:durableId="270208854">
    <w:abstractNumId w:val="28"/>
  </w:num>
  <w:num w:numId="5" w16cid:durableId="452595264">
    <w:abstractNumId w:val="140"/>
  </w:num>
  <w:num w:numId="6" w16cid:durableId="1855074868">
    <w:abstractNumId w:val="129"/>
  </w:num>
  <w:num w:numId="7" w16cid:durableId="548689653">
    <w:abstractNumId w:val="76"/>
  </w:num>
  <w:num w:numId="8" w16cid:durableId="244149957">
    <w:abstractNumId w:val="135"/>
  </w:num>
  <w:num w:numId="9" w16cid:durableId="1266767615">
    <w:abstractNumId w:val="4"/>
  </w:num>
  <w:num w:numId="10" w16cid:durableId="1594509947">
    <w:abstractNumId w:val="19"/>
  </w:num>
  <w:num w:numId="11" w16cid:durableId="324403938">
    <w:abstractNumId w:val="95"/>
  </w:num>
  <w:num w:numId="12" w16cid:durableId="917447013">
    <w:abstractNumId w:val="44"/>
  </w:num>
  <w:num w:numId="13" w16cid:durableId="1809736624">
    <w:abstractNumId w:val="88"/>
  </w:num>
  <w:num w:numId="14" w16cid:durableId="954753542">
    <w:abstractNumId w:val="93"/>
  </w:num>
  <w:num w:numId="15" w16cid:durableId="1236743930">
    <w:abstractNumId w:val="8"/>
  </w:num>
  <w:num w:numId="16" w16cid:durableId="1513253800">
    <w:abstractNumId w:val="143"/>
  </w:num>
  <w:num w:numId="17" w16cid:durableId="1921593179">
    <w:abstractNumId w:val="118"/>
  </w:num>
  <w:num w:numId="18" w16cid:durableId="1717853796">
    <w:abstractNumId w:val="126"/>
  </w:num>
  <w:num w:numId="19" w16cid:durableId="1615595799">
    <w:abstractNumId w:val="123"/>
  </w:num>
  <w:num w:numId="20" w16cid:durableId="707338993">
    <w:abstractNumId w:val="105"/>
  </w:num>
  <w:num w:numId="21" w16cid:durableId="1891261198">
    <w:abstractNumId w:val="45"/>
  </w:num>
  <w:num w:numId="22" w16cid:durableId="25761973">
    <w:abstractNumId w:val="132"/>
  </w:num>
  <w:num w:numId="23" w16cid:durableId="1933320680">
    <w:abstractNumId w:val="141"/>
  </w:num>
  <w:num w:numId="24" w16cid:durableId="1719352852">
    <w:abstractNumId w:val="125"/>
  </w:num>
  <w:num w:numId="25" w16cid:durableId="588735633">
    <w:abstractNumId w:val="80"/>
  </w:num>
  <w:num w:numId="26" w16cid:durableId="1533104675">
    <w:abstractNumId w:val="90"/>
  </w:num>
  <w:num w:numId="27" w16cid:durableId="643505487">
    <w:abstractNumId w:val="79"/>
  </w:num>
  <w:num w:numId="28" w16cid:durableId="430004571">
    <w:abstractNumId w:val="17"/>
  </w:num>
  <w:num w:numId="29" w16cid:durableId="1728871586">
    <w:abstractNumId w:val="86"/>
  </w:num>
  <w:num w:numId="30" w16cid:durableId="617570691">
    <w:abstractNumId w:val="71"/>
  </w:num>
  <w:num w:numId="31" w16cid:durableId="1855806027">
    <w:abstractNumId w:val="67"/>
  </w:num>
  <w:num w:numId="32" w16cid:durableId="671297560">
    <w:abstractNumId w:val="25"/>
  </w:num>
  <w:num w:numId="33" w16cid:durableId="384262612">
    <w:abstractNumId w:val="134"/>
  </w:num>
  <w:num w:numId="34" w16cid:durableId="1634560762">
    <w:abstractNumId w:val="83"/>
  </w:num>
  <w:num w:numId="35" w16cid:durableId="2078434014">
    <w:abstractNumId w:val="60"/>
  </w:num>
  <w:num w:numId="36" w16cid:durableId="35395915">
    <w:abstractNumId w:val="5"/>
  </w:num>
  <w:num w:numId="37" w16cid:durableId="1005091433">
    <w:abstractNumId w:val="111"/>
  </w:num>
  <w:num w:numId="38" w16cid:durableId="1443724399">
    <w:abstractNumId w:val="57"/>
  </w:num>
  <w:num w:numId="39" w16cid:durableId="875771557">
    <w:abstractNumId w:val="127"/>
  </w:num>
  <w:num w:numId="40" w16cid:durableId="439956953">
    <w:abstractNumId w:val="24"/>
  </w:num>
  <w:num w:numId="41" w16cid:durableId="234166013">
    <w:abstractNumId w:val="30"/>
  </w:num>
  <w:num w:numId="42" w16cid:durableId="111943426">
    <w:abstractNumId w:val="54"/>
  </w:num>
  <w:num w:numId="43" w16cid:durableId="942343509">
    <w:abstractNumId w:val="63"/>
  </w:num>
  <w:num w:numId="44" w16cid:durableId="1799642609">
    <w:abstractNumId w:val="91"/>
  </w:num>
  <w:num w:numId="45" w16cid:durableId="1000547215">
    <w:abstractNumId w:val="130"/>
  </w:num>
  <w:num w:numId="46" w16cid:durableId="1638947119">
    <w:abstractNumId w:val="43"/>
  </w:num>
  <w:num w:numId="47" w16cid:durableId="1624076243">
    <w:abstractNumId w:val="138"/>
  </w:num>
  <w:num w:numId="48" w16cid:durableId="2111046234">
    <w:abstractNumId w:val="31"/>
  </w:num>
  <w:num w:numId="49" w16cid:durableId="38749330">
    <w:abstractNumId w:val="41"/>
  </w:num>
  <w:num w:numId="50" w16cid:durableId="1922718205">
    <w:abstractNumId w:val="64"/>
  </w:num>
  <w:num w:numId="51" w16cid:durableId="1900825371">
    <w:abstractNumId w:val="94"/>
  </w:num>
  <w:num w:numId="52" w16cid:durableId="1071075722">
    <w:abstractNumId w:val="101"/>
  </w:num>
  <w:num w:numId="53" w16cid:durableId="1499072769">
    <w:abstractNumId w:val="34"/>
  </w:num>
  <w:num w:numId="54" w16cid:durableId="73864698">
    <w:abstractNumId w:val="108"/>
  </w:num>
  <w:num w:numId="55" w16cid:durableId="1563174398">
    <w:abstractNumId w:val="114"/>
  </w:num>
  <w:num w:numId="56" w16cid:durableId="827747847">
    <w:abstractNumId w:val="20"/>
  </w:num>
  <w:num w:numId="57" w16cid:durableId="1595943983">
    <w:abstractNumId w:val="69"/>
  </w:num>
  <w:num w:numId="58" w16cid:durableId="569736163">
    <w:abstractNumId w:val="98"/>
  </w:num>
  <w:num w:numId="59" w16cid:durableId="988049634">
    <w:abstractNumId w:val="23"/>
  </w:num>
  <w:num w:numId="60" w16cid:durableId="146747659">
    <w:abstractNumId w:val="110"/>
  </w:num>
  <w:num w:numId="61" w16cid:durableId="1245335061">
    <w:abstractNumId w:val="128"/>
  </w:num>
  <w:num w:numId="62" w16cid:durableId="883255267">
    <w:abstractNumId w:val="35"/>
  </w:num>
  <w:num w:numId="63" w16cid:durableId="616105696">
    <w:abstractNumId w:val="11"/>
  </w:num>
  <w:num w:numId="64" w16cid:durableId="30343990">
    <w:abstractNumId w:val="112"/>
  </w:num>
  <w:num w:numId="65" w16cid:durableId="856890836">
    <w:abstractNumId w:val="142"/>
  </w:num>
  <w:num w:numId="66" w16cid:durableId="11080286">
    <w:abstractNumId w:val="97"/>
  </w:num>
  <w:num w:numId="67" w16cid:durableId="402069324">
    <w:abstractNumId w:val="40"/>
  </w:num>
  <w:num w:numId="68" w16cid:durableId="831145969">
    <w:abstractNumId w:val="113"/>
  </w:num>
  <w:num w:numId="69" w16cid:durableId="858859701">
    <w:abstractNumId w:val="99"/>
  </w:num>
  <w:num w:numId="70" w16cid:durableId="1405758740">
    <w:abstractNumId w:val="9"/>
  </w:num>
  <w:num w:numId="71" w16cid:durableId="1263301683">
    <w:abstractNumId w:val="12"/>
  </w:num>
  <w:num w:numId="72" w16cid:durableId="176848273">
    <w:abstractNumId w:val="121"/>
  </w:num>
  <w:num w:numId="73" w16cid:durableId="1310205900">
    <w:abstractNumId w:val="119"/>
  </w:num>
  <w:num w:numId="74" w16cid:durableId="1804348534">
    <w:abstractNumId w:val="73"/>
  </w:num>
  <w:num w:numId="75" w16cid:durableId="1123764001">
    <w:abstractNumId w:val="137"/>
  </w:num>
  <w:num w:numId="76" w16cid:durableId="605116910">
    <w:abstractNumId w:val="33"/>
  </w:num>
  <w:num w:numId="77" w16cid:durableId="658536168">
    <w:abstractNumId w:val="124"/>
  </w:num>
  <w:num w:numId="78" w16cid:durableId="69424710">
    <w:abstractNumId w:val="15"/>
  </w:num>
  <w:num w:numId="79" w16cid:durableId="1200701118">
    <w:abstractNumId w:val="107"/>
  </w:num>
  <w:num w:numId="80" w16cid:durableId="1338651591">
    <w:abstractNumId w:val="72"/>
  </w:num>
  <w:num w:numId="81" w16cid:durableId="2107115751">
    <w:abstractNumId w:val="77"/>
  </w:num>
  <w:num w:numId="82" w16cid:durableId="484469528">
    <w:abstractNumId w:val="27"/>
  </w:num>
  <w:num w:numId="83" w16cid:durableId="2087998618">
    <w:abstractNumId w:val="10"/>
  </w:num>
  <w:num w:numId="84" w16cid:durableId="1818374772">
    <w:abstractNumId w:val="103"/>
  </w:num>
  <w:num w:numId="85" w16cid:durableId="1585609123">
    <w:abstractNumId w:val="120"/>
  </w:num>
  <w:num w:numId="86" w16cid:durableId="42874760">
    <w:abstractNumId w:val="66"/>
  </w:num>
  <w:num w:numId="87" w16cid:durableId="2045133206">
    <w:abstractNumId w:val="92"/>
  </w:num>
  <w:num w:numId="88" w16cid:durableId="1795371808">
    <w:abstractNumId w:val="6"/>
  </w:num>
  <w:num w:numId="89" w16cid:durableId="1650861276">
    <w:abstractNumId w:val="7"/>
  </w:num>
  <w:num w:numId="90" w16cid:durableId="1444880925">
    <w:abstractNumId w:val="75"/>
  </w:num>
  <w:num w:numId="91" w16cid:durableId="950670223">
    <w:abstractNumId w:val="49"/>
  </w:num>
  <w:num w:numId="92" w16cid:durableId="405952912">
    <w:abstractNumId w:val="68"/>
  </w:num>
  <w:num w:numId="93" w16cid:durableId="1163736284">
    <w:abstractNumId w:val="55"/>
  </w:num>
  <w:num w:numId="94" w16cid:durableId="346173097">
    <w:abstractNumId w:val="61"/>
  </w:num>
  <w:num w:numId="95" w16cid:durableId="1569920849">
    <w:abstractNumId w:val="56"/>
  </w:num>
  <w:num w:numId="96" w16cid:durableId="1052195962">
    <w:abstractNumId w:val="65"/>
  </w:num>
  <w:num w:numId="97" w16cid:durableId="2128431546">
    <w:abstractNumId w:val="70"/>
  </w:num>
  <w:num w:numId="98" w16cid:durableId="203181467">
    <w:abstractNumId w:val="106"/>
  </w:num>
  <w:num w:numId="99" w16cid:durableId="1553618456">
    <w:abstractNumId w:val="136"/>
  </w:num>
  <w:num w:numId="100" w16cid:durableId="467359819">
    <w:abstractNumId w:val="58"/>
  </w:num>
  <w:num w:numId="101" w16cid:durableId="731659047">
    <w:abstractNumId w:val="22"/>
  </w:num>
  <w:num w:numId="102" w16cid:durableId="1307466766">
    <w:abstractNumId w:val="84"/>
  </w:num>
  <w:num w:numId="103" w16cid:durableId="1730615415">
    <w:abstractNumId w:val="36"/>
  </w:num>
  <w:num w:numId="104" w16cid:durableId="655884452">
    <w:abstractNumId w:val="18"/>
  </w:num>
  <w:num w:numId="105" w16cid:durableId="1518351151">
    <w:abstractNumId w:val="29"/>
  </w:num>
  <w:num w:numId="106" w16cid:durableId="1435204904">
    <w:abstractNumId w:val="51"/>
  </w:num>
  <w:num w:numId="107" w16cid:durableId="732973870">
    <w:abstractNumId w:val="50"/>
  </w:num>
  <w:num w:numId="108" w16cid:durableId="650989860">
    <w:abstractNumId w:val="87"/>
  </w:num>
  <w:num w:numId="109" w16cid:durableId="929241847">
    <w:abstractNumId w:val="59"/>
  </w:num>
  <w:num w:numId="110" w16cid:durableId="1072965661">
    <w:abstractNumId w:val="131"/>
  </w:num>
  <w:num w:numId="111" w16cid:durableId="658533356">
    <w:abstractNumId w:val="117"/>
  </w:num>
  <w:num w:numId="112" w16cid:durableId="1489705733">
    <w:abstractNumId w:val="26"/>
  </w:num>
  <w:num w:numId="113" w16cid:durableId="1980840709">
    <w:abstractNumId w:val="16"/>
  </w:num>
  <w:num w:numId="114" w16cid:durableId="1266427969">
    <w:abstractNumId w:val="53"/>
  </w:num>
  <w:num w:numId="115" w16cid:durableId="1866863021">
    <w:abstractNumId w:val="96"/>
  </w:num>
  <w:num w:numId="116" w16cid:durableId="1732658469">
    <w:abstractNumId w:val="39"/>
  </w:num>
  <w:num w:numId="117" w16cid:durableId="2054382516">
    <w:abstractNumId w:val="81"/>
  </w:num>
  <w:num w:numId="118" w16cid:durableId="1143278814">
    <w:abstractNumId w:val="46"/>
  </w:num>
  <w:num w:numId="119" w16cid:durableId="132720665">
    <w:abstractNumId w:val="78"/>
  </w:num>
  <w:num w:numId="120" w16cid:durableId="291331602">
    <w:abstractNumId w:val="89"/>
  </w:num>
  <w:num w:numId="121" w16cid:durableId="162941773">
    <w:abstractNumId w:val="32"/>
  </w:num>
  <w:num w:numId="122" w16cid:durableId="1153253047">
    <w:abstractNumId w:val="100"/>
  </w:num>
  <w:num w:numId="123" w16cid:durableId="138424176">
    <w:abstractNumId w:val="42"/>
  </w:num>
  <w:num w:numId="124" w16cid:durableId="560555684">
    <w:abstractNumId w:val="62"/>
  </w:num>
  <w:num w:numId="125" w16cid:durableId="1896699828">
    <w:abstractNumId w:val="13"/>
  </w:num>
  <w:num w:numId="126" w16cid:durableId="1126118513">
    <w:abstractNumId w:val="48"/>
  </w:num>
  <w:num w:numId="127" w16cid:durableId="424419260">
    <w:abstractNumId w:val="139"/>
  </w:num>
  <w:num w:numId="128" w16cid:durableId="182978199">
    <w:abstractNumId w:val="104"/>
  </w:num>
  <w:num w:numId="129" w16cid:durableId="1825583657">
    <w:abstractNumId w:val="133"/>
  </w:num>
  <w:num w:numId="130" w16cid:durableId="720599369">
    <w:abstractNumId w:val="47"/>
  </w:num>
  <w:num w:numId="131" w16cid:durableId="1696270262">
    <w:abstractNumId w:val="21"/>
  </w:num>
  <w:num w:numId="132" w16cid:durableId="330453292">
    <w:abstractNumId w:val="116"/>
  </w:num>
  <w:num w:numId="133" w16cid:durableId="1700472819">
    <w:abstractNumId w:val="14"/>
  </w:num>
  <w:num w:numId="134" w16cid:durableId="1667200536">
    <w:abstractNumId w:val="38"/>
  </w:num>
  <w:num w:numId="135" w16cid:durableId="1074549742">
    <w:abstractNumId w:val="85"/>
  </w:num>
  <w:num w:numId="136" w16cid:durableId="790780932">
    <w:abstractNumId w:val="102"/>
  </w:num>
  <w:num w:numId="137" w16cid:durableId="1601447416">
    <w:abstractNumId w:val="52"/>
  </w:num>
  <w:num w:numId="138" w16cid:durableId="1660186290">
    <w:abstractNumId w:val="144"/>
  </w:num>
  <w:num w:numId="139" w16cid:durableId="666054008">
    <w:abstractNumId w:val="82"/>
  </w:num>
  <w:num w:numId="140" w16cid:durableId="1918052509">
    <w:abstractNumId w:val="115"/>
  </w:num>
  <w:num w:numId="141" w16cid:durableId="1538393970">
    <w:abstractNumId w:val="109"/>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C1A"/>
    <w:rsid w:val="00000261"/>
    <w:rsid w:val="000004BE"/>
    <w:rsid w:val="00005146"/>
    <w:rsid w:val="000115D8"/>
    <w:rsid w:val="00014268"/>
    <w:rsid w:val="000143A3"/>
    <w:rsid w:val="000147F3"/>
    <w:rsid w:val="00020218"/>
    <w:rsid w:val="0002160C"/>
    <w:rsid w:val="00022926"/>
    <w:rsid w:val="000241CE"/>
    <w:rsid w:val="0002420D"/>
    <w:rsid w:val="00025214"/>
    <w:rsid w:val="000272D4"/>
    <w:rsid w:val="00030CC5"/>
    <w:rsid w:val="00031780"/>
    <w:rsid w:val="00032456"/>
    <w:rsid w:val="00032DB3"/>
    <w:rsid w:val="00036585"/>
    <w:rsid w:val="00037AAB"/>
    <w:rsid w:val="00040E32"/>
    <w:rsid w:val="00043C40"/>
    <w:rsid w:val="00045B14"/>
    <w:rsid w:val="00045B3C"/>
    <w:rsid w:val="00054FF5"/>
    <w:rsid w:val="0005573D"/>
    <w:rsid w:val="00055862"/>
    <w:rsid w:val="00056174"/>
    <w:rsid w:val="0005706B"/>
    <w:rsid w:val="000601F6"/>
    <w:rsid w:val="000603ED"/>
    <w:rsid w:val="00060D0F"/>
    <w:rsid w:val="00060FFB"/>
    <w:rsid w:val="000624DD"/>
    <w:rsid w:val="000627A2"/>
    <w:rsid w:val="000649A7"/>
    <w:rsid w:val="00064CD4"/>
    <w:rsid w:val="000664C4"/>
    <w:rsid w:val="00070D13"/>
    <w:rsid w:val="00070E18"/>
    <w:rsid w:val="00072407"/>
    <w:rsid w:val="00076275"/>
    <w:rsid w:val="00076699"/>
    <w:rsid w:val="00080767"/>
    <w:rsid w:val="0008238C"/>
    <w:rsid w:val="000825F8"/>
    <w:rsid w:val="0008396C"/>
    <w:rsid w:val="00083EBB"/>
    <w:rsid w:val="00084866"/>
    <w:rsid w:val="00085FEC"/>
    <w:rsid w:val="00086000"/>
    <w:rsid w:val="0008768A"/>
    <w:rsid w:val="00087DB0"/>
    <w:rsid w:val="00091120"/>
    <w:rsid w:val="00092B51"/>
    <w:rsid w:val="00093FC8"/>
    <w:rsid w:val="00094F19"/>
    <w:rsid w:val="000954B4"/>
    <w:rsid w:val="00095727"/>
    <w:rsid w:val="00096A4C"/>
    <w:rsid w:val="00096CB6"/>
    <w:rsid w:val="000A00AC"/>
    <w:rsid w:val="000A148F"/>
    <w:rsid w:val="000A19F9"/>
    <w:rsid w:val="000A1BEB"/>
    <w:rsid w:val="000A255D"/>
    <w:rsid w:val="000A44AD"/>
    <w:rsid w:val="000A4CD6"/>
    <w:rsid w:val="000A6CD1"/>
    <w:rsid w:val="000A7A37"/>
    <w:rsid w:val="000A7AA7"/>
    <w:rsid w:val="000B036A"/>
    <w:rsid w:val="000B066A"/>
    <w:rsid w:val="000B13DF"/>
    <w:rsid w:val="000B150A"/>
    <w:rsid w:val="000B2933"/>
    <w:rsid w:val="000B2DAC"/>
    <w:rsid w:val="000B2DB9"/>
    <w:rsid w:val="000B3965"/>
    <w:rsid w:val="000B39A4"/>
    <w:rsid w:val="000B3D35"/>
    <w:rsid w:val="000B59E3"/>
    <w:rsid w:val="000B5B38"/>
    <w:rsid w:val="000B7DE5"/>
    <w:rsid w:val="000C1FBA"/>
    <w:rsid w:val="000C3128"/>
    <w:rsid w:val="000C354B"/>
    <w:rsid w:val="000C3A38"/>
    <w:rsid w:val="000C5243"/>
    <w:rsid w:val="000C574A"/>
    <w:rsid w:val="000C76BD"/>
    <w:rsid w:val="000C7E5B"/>
    <w:rsid w:val="000D15B5"/>
    <w:rsid w:val="000D2B43"/>
    <w:rsid w:val="000D2E36"/>
    <w:rsid w:val="000D2E61"/>
    <w:rsid w:val="000D2EC4"/>
    <w:rsid w:val="000D5106"/>
    <w:rsid w:val="000D5C12"/>
    <w:rsid w:val="000D60A8"/>
    <w:rsid w:val="000D64A9"/>
    <w:rsid w:val="000D6BE3"/>
    <w:rsid w:val="000D6E25"/>
    <w:rsid w:val="000D7013"/>
    <w:rsid w:val="000E0F60"/>
    <w:rsid w:val="000E14C8"/>
    <w:rsid w:val="000E2183"/>
    <w:rsid w:val="000E3826"/>
    <w:rsid w:val="000E399E"/>
    <w:rsid w:val="000E4435"/>
    <w:rsid w:val="000E5548"/>
    <w:rsid w:val="000E5F5D"/>
    <w:rsid w:val="000E6107"/>
    <w:rsid w:val="000E759A"/>
    <w:rsid w:val="000F00D3"/>
    <w:rsid w:val="000F0C79"/>
    <w:rsid w:val="000F1847"/>
    <w:rsid w:val="000F4D0B"/>
    <w:rsid w:val="000F58F8"/>
    <w:rsid w:val="000F66CB"/>
    <w:rsid w:val="000F6DA1"/>
    <w:rsid w:val="001000ED"/>
    <w:rsid w:val="00100D03"/>
    <w:rsid w:val="001071C4"/>
    <w:rsid w:val="001109F2"/>
    <w:rsid w:val="0011137F"/>
    <w:rsid w:val="00111FDB"/>
    <w:rsid w:val="0011292B"/>
    <w:rsid w:val="001135F6"/>
    <w:rsid w:val="001164E4"/>
    <w:rsid w:val="001165A7"/>
    <w:rsid w:val="00116E57"/>
    <w:rsid w:val="00116F4D"/>
    <w:rsid w:val="00121EE5"/>
    <w:rsid w:val="00124A4F"/>
    <w:rsid w:val="00126902"/>
    <w:rsid w:val="0012759A"/>
    <w:rsid w:val="00127CF9"/>
    <w:rsid w:val="00127F48"/>
    <w:rsid w:val="00130335"/>
    <w:rsid w:val="00131C9A"/>
    <w:rsid w:val="001323D6"/>
    <w:rsid w:val="00132934"/>
    <w:rsid w:val="00132DFB"/>
    <w:rsid w:val="00133D43"/>
    <w:rsid w:val="0013489A"/>
    <w:rsid w:val="00142530"/>
    <w:rsid w:val="001426F8"/>
    <w:rsid w:val="00143711"/>
    <w:rsid w:val="00143855"/>
    <w:rsid w:val="00143A50"/>
    <w:rsid w:val="0014412B"/>
    <w:rsid w:val="001455AA"/>
    <w:rsid w:val="001456C5"/>
    <w:rsid w:val="00145FBA"/>
    <w:rsid w:val="00146BCA"/>
    <w:rsid w:val="00151654"/>
    <w:rsid w:val="00151D24"/>
    <w:rsid w:val="0015474E"/>
    <w:rsid w:val="00154D8B"/>
    <w:rsid w:val="00154FCA"/>
    <w:rsid w:val="001560F8"/>
    <w:rsid w:val="001564DD"/>
    <w:rsid w:val="001628F9"/>
    <w:rsid w:val="00163105"/>
    <w:rsid w:val="001641FA"/>
    <w:rsid w:val="00164B6F"/>
    <w:rsid w:val="001657C5"/>
    <w:rsid w:val="00166954"/>
    <w:rsid w:val="00167910"/>
    <w:rsid w:val="00171E92"/>
    <w:rsid w:val="00173B36"/>
    <w:rsid w:val="00175717"/>
    <w:rsid w:val="00176D3D"/>
    <w:rsid w:val="00176E1B"/>
    <w:rsid w:val="00180B15"/>
    <w:rsid w:val="00181CEF"/>
    <w:rsid w:val="00182019"/>
    <w:rsid w:val="00182ADD"/>
    <w:rsid w:val="0018413C"/>
    <w:rsid w:val="00185424"/>
    <w:rsid w:val="00185E16"/>
    <w:rsid w:val="00186F7B"/>
    <w:rsid w:val="00190BDE"/>
    <w:rsid w:val="00191A0D"/>
    <w:rsid w:val="0019227B"/>
    <w:rsid w:val="0019271C"/>
    <w:rsid w:val="00193165"/>
    <w:rsid w:val="0019486C"/>
    <w:rsid w:val="00195666"/>
    <w:rsid w:val="0019643A"/>
    <w:rsid w:val="00196A15"/>
    <w:rsid w:val="00196D42"/>
    <w:rsid w:val="00196DB3"/>
    <w:rsid w:val="0019793E"/>
    <w:rsid w:val="001A00C9"/>
    <w:rsid w:val="001A0908"/>
    <w:rsid w:val="001A0B77"/>
    <w:rsid w:val="001A1AB3"/>
    <w:rsid w:val="001A214C"/>
    <w:rsid w:val="001A338F"/>
    <w:rsid w:val="001A5034"/>
    <w:rsid w:val="001A65BC"/>
    <w:rsid w:val="001B0134"/>
    <w:rsid w:val="001B0F66"/>
    <w:rsid w:val="001B249E"/>
    <w:rsid w:val="001B692A"/>
    <w:rsid w:val="001C1299"/>
    <w:rsid w:val="001C2DE0"/>
    <w:rsid w:val="001C4E31"/>
    <w:rsid w:val="001C6068"/>
    <w:rsid w:val="001C619D"/>
    <w:rsid w:val="001C6383"/>
    <w:rsid w:val="001C7E79"/>
    <w:rsid w:val="001D1C30"/>
    <w:rsid w:val="001D1E60"/>
    <w:rsid w:val="001D37FF"/>
    <w:rsid w:val="001D3844"/>
    <w:rsid w:val="001D4EE4"/>
    <w:rsid w:val="001D7231"/>
    <w:rsid w:val="001E0D33"/>
    <w:rsid w:val="001E0F6B"/>
    <w:rsid w:val="001E1191"/>
    <w:rsid w:val="001E1AE1"/>
    <w:rsid w:val="001E29BA"/>
    <w:rsid w:val="001E2AD9"/>
    <w:rsid w:val="001E2FC0"/>
    <w:rsid w:val="001E37E7"/>
    <w:rsid w:val="001E393F"/>
    <w:rsid w:val="001E3A55"/>
    <w:rsid w:val="001E43A1"/>
    <w:rsid w:val="001E76F4"/>
    <w:rsid w:val="001F1363"/>
    <w:rsid w:val="001F1F45"/>
    <w:rsid w:val="001F251F"/>
    <w:rsid w:val="001F3637"/>
    <w:rsid w:val="001F7B99"/>
    <w:rsid w:val="002030F9"/>
    <w:rsid w:val="002042B5"/>
    <w:rsid w:val="00204D2F"/>
    <w:rsid w:val="002053B2"/>
    <w:rsid w:val="002055BB"/>
    <w:rsid w:val="00212D8C"/>
    <w:rsid w:val="002139A9"/>
    <w:rsid w:val="00215FB9"/>
    <w:rsid w:val="002173C7"/>
    <w:rsid w:val="0021799F"/>
    <w:rsid w:val="00217C78"/>
    <w:rsid w:val="00221025"/>
    <w:rsid w:val="00221029"/>
    <w:rsid w:val="00221723"/>
    <w:rsid w:val="00224E58"/>
    <w:rsid w:val="00225284"/>
    <w:rsid w:val="00225523"/>
    <w:rsid w:val="00226949"/>
    <w:rsid w:val="00226975"/>
    <w:rsid w:val="002269C9"/>
    <w:rsid w:val="00227673"/>
    <w:rsid w:val="00227F73"/>
    <w:rsid w:val="0023089B"/>
    <w:rsid w:val="00230E65"/>
    <w:rsid w:val="002322F5"/>
    <w:rsid w:val="00232A33"/>
    <w:rsid w:val="002366E8"/>
    <w:rsid w:val="0023676D"/>
    <w:rsid w:val="00240E0A"/>
    <w:rsid w:val="00240EC3"/>
    <w:rsid w:val="00241534"/>
    <w:rsid w:val="00241F80"/>
    <w:rsid w:val="0024215B"/>
    <w:rsid w:val="002430B8"/>
    <w:rsid w:val="00244167"/>
    <w:rsid w:val="00244C7F"/>
    <w:rsid w:val="00244E7F"/>
    <w:rsid w:val="0024525C"/>
    <w:rsid w:val="00246DD8"/>
    <w:rsid w:val="00246FCC"/>
    <w:rsid w:val="002521AE"/>
    <w:rsid w:val="0025394D"/>
    <w:rsid w:val="00254402"/>
    <w:rsid w:val="00254960"/>
    <w:rsid w:val="00254B23"/>
    <w:rsid w:val="00256447"/>
    <w:rsid w:val="00256679"/>
    <w:rsid w:val="002576B5"/>
    <w:rsid w:val="00260C6A"/>
    <w:rsid w:val="00263011"/>
    <w:rsid w:val="0026304E"/>
    <w:rsid w:val="002642BF"/>
    <w:rsid w:val="002643EF"/>
    <w:rsid w:val="00265B80"/>
    <w:rsid w:val="0027088C"/>
    <w:rsid w:val="00272A26"/>
    <w:rsid w:val="00272C80"/>
    <w:rsid w:val="0027661A"/>
    <w:rsid w:val="002776C7"/>
    <w:rsid w:val="00280054"/>
    <w:rsid w:val="002804A2"/>
    <w:rsid w:val="00283906"/>
    <w:rsid w:val="00283E58"/>
    <w:rsid w:val="002845B5"/>
    <w:rsid w:val="00285E4A"/>
    <w:rsid w:val="002861DC"/>
    <w:rsid w:val="00286C52"/>
    <w:rsid w:val="0029142C"/>
    <w:rsid w:val="0029249B"/>
    <w:rsid w:val="00294375"/>
    <w:rsid w:val="00294E2B"/>
    <w:rsid w:val="00295221"/>
    <w:rsid w:val="002A0118"/>
    <w:rsid w:val="002A07B6"/>
    <w:rsid w:val="002A2C8C"/>
    <w:rsid w:val="002A30BF"/>
    <w:rsid w:val="002A42E5"/>
    <w:rsid w:val="002A597E"/>
    <w:rsid w:val="002A63E3"/>
    <w:rsid w:val="002B040F"/>
    <w:rsid w:val="002B06D2"/>
    <w:rsid w:val="002B12B4"/>
    <w:rsid w:val="002B1C1A"/>
    <w:rsid w:val="002B1CD1"/>
    <w:rsid w:val="002B20D7"/>
    <w:rsid w:val="002B22D7"/>
    <w:rsid w:val="002B24B6"/>
    <w:rsid w:val="002B56C1"/>
    <w:rsid w:val="002B75CB"/>
    <w:rsid w:val="002C17B7"/>
    <w:rsid w:val="002C2CDF"/>
    <w:rsid w:val="002C5FA3"/>
    <w:rsid w:val="002C6101"/>
    <w:rsid w:val="002C6489"/>
    <w:rsid w:val="002C6F5E"/>
    <w:rsid w:val="002C7D1F"/>
    <w:rsid w:val="002C7FED"/>
    <w:rsid w:val="002D04E4"/>
    <w:rsid w:val="002D26C2"/>
    <w:rsid w:val="002D465B"/>
    <w:rsid w:val="002D770C"/>
    <w:rsid w:val="002D7877"/>
    <w:rsid w:val="002E072F"/>
    <w:rsid w:val="002E2CE9"/>
    <w:rsid w:val="002E3B28"/>
    <w:rsid w:val="002E613A"/>
    <w:rsid w:val="002E770C"/>
    <w:rsid w:val="002F0236"/>
    <w:rsid w:val="002F1912"/>
    <w:rsid w:val="002F19F9"/>
    <w:rsid w:val="002F3864"/>
    <w:rsid w:val="002F4094"/>
    <w:rsid w:val="002F6EE8"/>
    <w:rsid w:val="002F7582"/>
    <w:rsid w:val="002F7BDD"/>
    <w:rsid w:val="003031B7"/>
    <w:rsid w:val="00304A23"/>
    <w:rsid w:val="003061DC"/>
    <w:rsid w:val="00306EEC"/>
    <w:rsid w:val="0031392E"/>
    <w:rsid w:val="00313D98"/>
    <w:rsid w:val="00315D6F"/>
    <w:rsid w:val="003168EC"/>
    <w:rsid w:val="00316E89"/>
    <w:rsid w:val="00317B75"/>
    <w:rsid w:val="00317E0C"/>
    <w:rsid w:val="003202D0"/>
    <w:rsid w:val="00321902"/>
    <w:rsid w:val="00322B70"/>
    <w:rsid w:val="00324B61"/>
    <w:rsid w:val="0032586C"/>
    <w:rsid w:val="00326AFF"/>
    <w:rsid w:val="00326B2F"/>
    <w:rsid w:val="003274B2"/>
    <w:rsid w:val="00332F43"/>
    <w:rsid w:val="00333F2A"/>
    <w:rsid w:val="0033493C"/>
    <w:rsid w:val="00334B24"/>
    <w:rsid w:val="00336AAC"/>
    <w:rsid w:val="00336BFD"/>
    <w:rsid w:val="003373C8"/>
    <w:rsid w:val="00341C7D"/>
    <w:rsid w:val="003432F4"/>
    <w:rsid w:val="003434D5"/>
    <w:rsid w:val="00344E76"/>
    <w:rsid w:val="00347B42"/>
    <w:rsid w:val="003501E1"/>
    <w:rsid w:val="0035025B"/>
    <w:rsid w:val="003514A4"/>
    <w:rsid w:val="003516EF"/>
    <w:rsid w:val="003521DD"/>
    <w:rsid w:val="00353C20"/>
    <w:rsid w:val="00353D8B"/>
    <w:rsid w:val="00354619"/>
    <w:rsid w:val="003556AD"/>
    <w:rsid w:val="00355836"/>
    <w:rsid w:val="003571BB"/>
    <w:rsid w:val="00357516"/>
    <w:rsid w:val="0035763F"/>
    <w:rsid w:val="003617DA"/>
    <w:rsid w:val="003639E5"/>
    <w:rsid w:val="00363EA3"/>
    <w:rsid w:val="0036538E"/>
    <w:rsid w:val="00366785"/>
    <w:rsid w:val="00370B1F"/>
    <w:rsid w:val="00370D8C"/>
    <w:rsid w:val="00371109"/>
    <w:rsid w:val="00371DB3"/>
    <w:rsid w:val="00371F6D"/>
    <w:rsid w:val="0037225F"/>
    <w:rsid w:val="00372BB0"/>
    <w:rsid w:val="003734F9"/>
    <w:rsid w:val="00375467"/>
    <w:rsid w:val="0037573A"/>
    <w:rsid w:val="003760C4"/>
    <w:rsid w:val="0038052B"/>
    <w:rsid w:val="00381175"/>
    <w:rsid w:val="00383B7E"/>
    <w:rsid w:val="00383E07"/>
    <w:rsid w:val="00385582"/>
    <w:rsid w:val="00386078"/>
    <w:rsid w:val="00387A6A"/>
    <w:rsid w:val="0039480A"/>
    <w:rsid w:val="00394EE0"/>
    <w:rsid w:val="00395DF2"/>
    <w:rsid w:val="003966CC"/>
    <w:rsid w:val="00396A1C"/>
    <w:rsid w:val="0039722D"/>
    <w:rsid w:val="003972EC"/>
    <w:rsid w:val="003974A4"/>
    <w:rsid w:val="00397E55"/>
    <w:rsid w:val="003A11E2"/>
    <w:rsid w:val="003A35D3"/>
    <w:rsid w:val="003A4B4E"/>
    <w:rsid w:val="003A4FE9"/>
    <w:rsid w:val="003A572A"/>
    <w:rsid w:val="003B00B1"/>
    <w:rsid w:val="003B1800"/>
    <w:rsid w:val="003B405E"/>
    <w:rsid w:val="003B715D"/>
    <w:rsid w:val="003C07DB"/>
    <w:rsid w:val="003C24B6"/>
    <w:rsid w:val="003C4863"/>
    <w:rsid w:val="003C5512"/>
    <w:rsid w:val="003C568E"/>
    <w:rsid w:val="003C64C9"/>
    <w:rsid w:val="003C714C"/>
    <w:rsid w:val="003D00D2"/>
    <w:rsid w:val="003D6558"/>
    <w:rsid w:val="003D77E4"/>
    <w:rsid w:val="003D78B9"/>
    <w:rsid w:val="003D7CFC"/>
    <w:rsid w:val="003D7F01"/>
    <w:rsid w:val="003E1EB3"/>
    <w:rsid w:val="003E4923"/>
    <w:rsid w:val="003E4BA3"/>
    <w:rsid w:val="003E4DB5"/>
    <w:rsid w:val="003E54DE"/>
    <w:rsid w:val="003E5927"/>
    <w:rsid w:val="003E5BC2"/>
    <w:rsid w:val="003E6B2D"/>
    <w:rsid w:val="003F033B"/>
    <w:rsid w:val="003F053D"/>
    <w:rsid w:val="003F07F0"/>
    <w:rsid w:val="003F0C12"/>
    <w:rsid w:val="003F1644"/>
    <w:rsid w:val="003F2F2B"/>
    <w:rsid w:val="003F4D8C"/>
    <w:rsid w:val="003F5853"/>
    <w:rsid w:val="003F6DA2"/>
    <w:rsid w:val="003F6F26"/>
    <w:rsid w:val="00400614"/>
    <w:rsid w:val="00405F81"/>
    <w:rsid w:val="00406CDC"/>
    <w:rsid w:val="00407408"/>
    <w:rsid w:val="004075EE"/>
    <w:rsid w:val="00407A88"/>
    <w:rsid w:val="00410673"/>
    <w:rsid w:val="00412162"/>
    <w:rsid w:val="0041236D"/>
    <w:rsid w:val="00412545"/>
    <w:rsid w:val="004125B2"/>
    <w:rsid w:val="00415165"/>
    <w:rsid w:val="00415204"/>
    <w:rsid w:val="00417677"/>
    <w:rsid w:val="0042050D"/>
    <w:rsid w:val="004218A7"/>
    <w:rsid w:val="00422BF4"/>
    <w:rsid w:val="004230B0"/>
    <w:rsid w:val="00424495"/>
    <w:rsid w:val="00426F13"/>
    <w:rsid w:val="004271D7"/>
    <w:rsid w:val="00430814"/>
    <w:rsid w:val="00431877"/>
    <w:rsid w:val="00432001"/>
    <w:rsid w:val="00435FEC"/>
    <w:rsid w:val="004413C8"/>
    <w:rsid w:val="00442394"/>
    <w:rsid w:val="00442F3E"/>
    <w:rsid w:val="00444E09"/>
    <w:rsid w:val="004455D2"/>
    <w:rsid w:val="00446D67"/>
    <w:rsid w:val="004471A4"/>
    <w:rsid w:val="00451501"/>
    <w:rsid w:val="0045153F"/>
    <w:rsid w:val="0045197E"/>
    <w:rsid w:val="00451E2E"/>
    <w:rsid w:val="0045242D"/>
    <w:rsid w:val="00454C47"/>
    <w:rsid w:val="00454E73"/>
    <w:rsid w:val="00454E92"/>
    <w:rsid w:val="004565C0"/>
    <w:rsid w:val="00462ECC"/>
    <w:rsid w:val="00462F02"/>
    <w:rsid w:val="0046436F"/>
    <w:rsid w:val="004656C6"/>
    <w:rsid w:val="00466F06"/>
    <w:rsid w:val="00467203"/>
    <w:rsid w:val="00467351"/>
    <w:rsid w:val="004721B3"/>
    <w:rsid w:val="004722A7"/>
    <w:rsid w:val="00473393"/>
    <w:rsid w:val="004764E2"/>
    <w:rsid w:val="0048062E"/>
    <w:rsid w:val="00480AB5"/>
    <w:rsid w:val="0048107F"/>
    <w:rsid w:val="00481284"/>
    <w:rsid w:val="00481476"/>
    <w:rsid w:val="0048312C"/>
    <w:rsid w:val="004837B5"/>
    <w:rsid w:val="00486887"/>
    <w:rsid w:val="00486993"/>
    <w:rsid w:val="00487969"/>
    <w:rsid w:val="00487D97"/>
    <w:rsid w:val="00490E9F"/>
    <w:rsid w:val="00492CCC"/>
    <w:rsid w:val="00494504"/>
    <w:rsid w:val="004947AE"/>
    <w:rsid w:val="0049574D"/>
    <w:rsid w:val="00495930"/>
    <w:rsid w:val="004A02AF"/>
    <w:rsid w:val="004A0754"/>
    <w:rsid w:val="004A1BFF"/>
    <w:rsid w:val="004A2AA6"/>
    <w:rsid w:val="004A2C64"/>
    <w:rsid w:val="004A38AC"/>
    <w:rsid w:val="004A5D36"/>
    <w:rsid w:val="004B0114"/>
    <w:rsid w:val="004B091C"/>
    <w:rsid w:val="004B1825"/>
    <w:rsid w:val="004B20AF"/>
    <w:rsid w:val="004B2119"/>
    <w:rsid w:val="004B2C7F"/>
    <w:rsid w:val="004B36D1"/>
    <w:rsid w:val="004B45F2"/>
    <w:rsid w:val="004B4BF9"/>
    <w:rsid w:val="004B5674"/>
    <w:rsid w:val="004B60A0"/>
    <w:rsid w:val="004B6505"/>
    <w:rsid w:val="004B7B73"/>
    <w:rsid w:val="004B7FF1"/>
    <w:rsid w:val="004C022F"/>
    <w:rsid w:val="004C04A5"/>
    <w:rsid w:val="004C17F1"/>
    <w:rsid w:val="004C40AB"/>
    <w:rsid w:val="004C4941"/>
    <w:rsid w:val="004C4A14"/>
    <w:rsid w:val="004C5883"/>
    <w:rsid w:val="004C7891"/>
    <w:rsid w:val="004D0041"/>
    <w:rsid w:val="004D01F0"/>
    <w:rsid w:val="004D040E"/>
    <w:rsid w:val="004D236B"/>
    <w:rsid w:val="004D3236"/>
    <w:rsid w:val="004D34E7"/>
    <w:rsid w:val="004D3BDC"/>
    <w:rsid w:val="004D5473"/>
    <w:rsid w:val="004D792B"/>
    <w:rsid w:val="004E0CE7"/>
    <w:rsid w:val="004E21C4"/>
    <w:rsid w:val="004E3DA5"/>
    <w:rsid w:val="004E49E7"/>
    <w:rsid w:val="004E5C47"/>
    <w:rsid w:val="004E6B38"/>
    <w:rsid w:val="004E760E"/>
    <w:rsid w:val="004F187B"/>
    <w:rsid w:val="004F1FDA"/>
    <w:rsid w:val="004F2120"/>
    <w:rsid w:val="004F285E"/>
    <w:rsid w:val="004F2A2E"/>
    <w:rsid w:val="004F5A83"/>
    <w:rsid w:val="004F662B"/>
    <w:rsid w:val="004F6FE2"/>
    <w:rsid w:val="005008F5"/>
    <w:rsid w:val="0050158B"/>
    <w:rsid w:val="00502C7F"/>
    <w:rsid w:val="005031AB"/>
    <w:rsid w:val="0050329F"/>
    <w:rsid w:val="00504CFE"/>
    <w:rsid w:val="00505990"/>
    <w:rsid w:val="00505B9A"/>
    <w:rsid w:val="00506ACB"/>
    <w:rsid w:val="00507FFB"/>
    <w:rsid w:val="00510743"/>
    <w:rsid w:val="005133DB"/>
    <w:rsid w:val="0051412A"/>
    <w:rsid w:val="00514582"/>
    <w:rsid w:val="005157E0"/>
    <w:rsid w:val="005158C8"/>
    <w:rsid w:val="00516EB1"/>
    <w:rsid w:val="00520009"/>
    <w:rsid w:val="00520CCB"/>
    <w:rsid w:val="0052260E"/>
    <w:rsid w:val="005226B3"/>
    <w:rsid w:val="005226CD"/>
    <w:rsid w:val="00524ADA"/>
    <w:rsid w:val="00530322"/>
    <w:rsid w:val="005316F4"/>
    <w:rsid w:val="0053357E"/>
    <w:rsid w:val="00544875"/>
    <w:rsid w:val="0054696A"/>
    <w:rsid w:val="00550B5A"/>
    <w:rsid w:val="00550ECD"/>
    <w:rsid w:val="005517DD"/>
    <w:rsid w:val="0055185A"/>
    <w:rsid w:val="0055185B"/>
    <w:rsid w:val="005518E9"/>
    <w:rsid w:val="00552466"/>
    <w:rsid w:val="00555AD9"/>
    <w:rsid w:val="005574B3"/>
    <w:rsid w:val="00557E38"/>
    <w:rsid w:val="0056040C"/>
    <w:rsid w:val="0056056B"/>
    <w:rsid w:val="00560E99"/>
    <w:rsid w:val="0056126B"/>
    <w:rsid w:val="00562023"/>
    <w:rsid w:val="00565CC3"/>
    <w:rsid w:val="00567C1C"/>
    <w:rsid w:val="005725EF"/>
    <w:rsid w:val="0057583A"/>
    <w:rsid w:val="005760AF"/>
    <w:rsid w:val="00577C52"/>
    <w:rsid w:val="0058182A"/>
    <w:rsid w:val="00581CCA"/>
    <w:rsid w:val="005857EB"/>
    <w:rsid w:val="0058658F"/>
    <w:rsid w:val="00587CA1"/>
    <w:rsid w:val="005901C6"/>
    <w:rsid w:val="00591E1E"/>
    <w:rsid w:val="00593EA8"/>
    <w:rsid w:val="00595553"/>
    <w:rsid w:val="00596CED"/>
    <w:rsid w:val="005975DF"/>
    <w:rsid w:val="005A14F4"/>
    <w:rsid w:val="005A1DE3"/>
    <w:rsid w:val="005A2985"/>
    <w:rsid w:val="005A489E"/>
    <w:rsid w:val="005A5993"/>
    <w:rsid w:val="005A7816"/>
    <w:rsid w:val="005A7D4C"/>
    <w:rsid w:val="005B0E7A"/>
    <w:rsid w:val="005B11F5"/>
    <w:rsid w:val="005B1EA3"/>
    <w:rsid w:val="005B1F1F"/>
    <w:rsid w:val="005B4485"/>
    <w:rsid w:val="005B5868"/>
    <w:rsid w:val="005B611C"/>
    <w:rsid w:val="005B63B0"/>
    <w:rsid w:val="005B6D18"/>
    <w:rsid w:val="005C0CE4"/>
    <w:rsid w:val="005C123A"/>
    <w:rsid w:val="005C1EF0"/>
    <w:rsid w:val="005C2822"/>
    <w:rsid w:val="005C2914"/>
    <w:rsid w:val="005C41EA"/>
    <w:rsid w:val="005C6312"/>
    <w:rsid w:val="005C6B29"/>
    <w:rsid w:val="005D0D7A"/>
    <w:rsid w:val="005D120D"/>
    <w:rsid w:val="005D1F18"/>
    <w:rsid w:val="005D3418"/>
    <w:rsid w:val="005D3D71"/>
    <w:rsid w:val="005D638F"/>
    <w:rsid w:val="005D6566"/>
    <w:rsid w:val="005E0618"/>
    <w:rsid w:val="005E1643"/>
    <w:rsid w:val="005E1AE2"/>
    <w:rsid w:val="005E2F02"/>
    <w:rsid w:val="005E3DA5"/>
    <w:rsid w:val="005E465A"/>
    <w:rsid w:val="005E4D27"/>
    <w:rsid w:val="005E6317"/>
    <w:rsid w:val="005E762A"/>
    <w:rsid w:val="005F051E"/>
    <w:rsid w:val="005F0BC4"/>
    <w:rsid w:val="005F187D"/>
    <w:rsid w:val="005F3C16"/>
    <w:rsid w:val="005F482F"/>
    <w:rsid w:val="005F5237"/>
    <w:rsid w:val="005F618B"/>
    <w:rsid w:val="005F7C0A"/>
    <w:rsid w:val="005F7C5A"/>
    <w:rsid w:val="0060166E"/>
    <w:rsid w:val="0060170C"/>
    <w:rsid w:val="00603BC2"/>
    <w:rsid w:val="00603FA7"/>
    <w:rsid w:val="006040D4"/>
    <w:rsid w:val="00604CAE"/>
    <w:rsid w:val="00605E8C"/>
    <w:rsid w:val="006110A8"/>
    <w:rsid w:val="00611DB3"/>
    <w:rsid w:val="00613CA1"/>
    <w:rsid w:val="00615E5A"/>
    <w:rsid w:val="00620202"/>
    <w:rsid w:val="006236C5"/>
    <w:rsid w:val="00623DBC"/>
    <w:rsid w:val="0062453D"/>
    <w:rsid w:val="006257E0"/>
    <w:rsid w:val="00626995"/>
    <w:rsid w:val="00626E90"/>
    <w:rsid w:val="00630632"/>
    <w:rsid w:val="0063078E"/>
    <w:rsid w:val="00630D16"/>
    <w:rsid w:val="00632425"/>
    <w:rsid w:val="00633D4F"/>
    <w:rsid w:val="00634378"/>
    <w:rsid w:val="00634718"/>
    <w:rsid w:val="00634A61"/>
    <w:rsid w:val="006362D9"/>
    <w:rsid w:val="00637EC6"/>
    <w:rsid w:val="00640EAB"/>
    <w:rsid w:val="00641577"/>
    <w:rsid w:val="00642118"/>
    <w:rsid w:val="00642BA5"/>
    <w:rsid w:val="00642CAB"/>
    <w:rsid w:val="006448A9"/>
    <w:rsid w:val="00644DC9"/>
    <w:rsid w:val="0064652C"/>
    <w:rsid w:val="00646F8B"/>
    <w:rsid w:val="006518B3"/>
    <w:rsid w:val="00651CA1"/>
    <w:rsid w:val="00651CD1"/>
    <w:rsid w:val="00652FA8"/>
    <w:rsid w:val="00653BD6"/>
    <w:rsid w:val="00654516"/>
    <w:rsid w:val="00654CDE"/>
    <w:rsid w:val="0065533D"/>
    <w:rsid w:val="00656460"/>
    <w:rsid w:val="006573D7"/>
    <w:rsid w:val="006575A4"/>
    <w:rsid w:val="00660C53"/>
    <w:rsid w:val="00661937"/>
    <w:rsid w:val="0066207F"/>
    <w:rsid w:val="006634D9"/>
    <w:rsid w:val="00663FDB"/>
    <w:rsid w:val="006667A6"/>
    <w:rsid w:val="006675ED"/>
    <w:rsid w:val="0067001A"/>
    <w:rsid w:val="006701D7"/>
    <w:rsid w:val="006701E2"/>
    <w:rsid w:val="00671E55"/>
    <w:rsid w:val="006730C5"/>
    <w:rsid w:val="006736E3"/>
    <w:rsid w:val="006749C9"/>
    <w:rsid w:val="00674BBF"/>
    <w:rsid w:val="0067517A"/>
    <w:rsid w:val="00675DDA"/>
    <w:rsid w:val="00675E17"/>
    <w:rsid w:val="00677D89"/>
    <w:rsid w:val="006814F8"/>
    <w:rsid w:val="00681DAA"/>
    <w:rsid w:val="00682AF6"/>
    <w:rsid w:val="00683DE1"/>
    <w:rsid w:val="0068559A"/>
    <w:rsid w:val="00686856"/>
    <w:rsid w:val="0068717E"/>
    <w:rsid w:val="006874F1"/>
    <w:rsid w:val="006915FE"/>
    <w:rsid w:val="006918CA"/>
    <w:rsid w:val="006951C1"/>
    <w:rsid w:val="00695471"/>
    <w:rsid w:val="00696EC8"/>
    <w:rsid w:val="006A3B22"/>
    <w:rsid w:val="006A3DEC"/>
    <w:rsid w:val="006A4E08"/>
    <w:rsid w:val="006A506F"/>
    <w:rsid w:val="006A6E16"/>
    <w:rsid w:val="006A7A42"/>
    <w:rsid w:val="006B301B"/>
    <w:rsid w:val="006B3D0C"/>
    <w:rsid w:val="006B40F5"/>
    <w:rsid w:val="006B62FD"/>
    <w:rsid w:val="006B78C2"/>
    <w:rsid w:val="006C0208"/>
    <w:rsid w:val="006C0C5E"/>
    <w:rsid w:val="006C19C1"/>
    <w:rsid w:val="006C316D"/>
    <w:rsid w:val="006C33E3"/>
    <w:rsid w:val="006C390B"/>
    <w:rsid w:val="006C5A51"/>
    <w:rsid w:val="006C6BEC"/>
    <w:rsid w:val="006C6FF4"/>
    <w:rsid w:val="006D00CE"/>
    <w:rsid w:val="006D1014"/>
    <w:rsid w:val="006D2D2E"/>
    <w:rsid w:val="006D3703"/>
    <w:rsid w:val="006D42C1"/>
    <w:rsid w:val="006D49D4"/>
    <w:rsid w:val="006D4B24"/>
    <w:rsid w:val="006D4B7D"/>
    <w:rsid w:val="006D5F6D"/>
    <w:rsid w:val="006E027D"/>
    <w:rsid w:val="006E0553"/>
    <w:rsid w:val="006E1B2F"/>
    <w:rsid w:val="006E2845"/>
    <w:rsid w:val="006E7A00"/>
    <w:rsid w:val="006E7C55"/>
    <w:rsid w:val="006F0AC6"/>
    <w:rsid w:val="006F5080"/>
    <w:rsid w:val="006F6BD6"/>
    <w:rsid w:val="006F73AB"/>
    <w:rsid w:val="00700E61"/>
    <w:rsid w:val="00702950"/>
    <w:rsid w:val="007047D1"/>
    <w:rsid w:val="007059EB"/>
    <w:rsid w:val="00705ABE"/>
    <w:rsid w:val="0070601F"/>
    <w:rsid w:val="00706E8B"/>
    <w:rsid w:val="00707703"/>
    <w:rsid w:val="00713BFA"/>
    <w:rsid w:val="007148BA"/>
    <w:rsid w:val="00715B1C"/>
    <w:rsid w:val="0071610C"/>
    <w:rsid w:val="00720BF1"/>
    <w:rsid w:val="0072159A"/>
    <w:rsid w:val="00722169"/>
    <w:rsid w:val="007221F3"/>
    <w:rsid w:val="0072270A"/>
    <w:rsid w:val="0072293D"/>
    <w:rsid w:val="00723921"/>
    <w:rsid w:val="00724541"/>
    <w:rsid w:val="007250A6"/>
    <w:rsid w:val="007261C5"/>
    <w:rsid w:val="00727251"/>
    <w:rsid w:val="00734980"/>
    <w:rsid w:val="00734D5F"/>
    <w:rsid w:val="00735FE5"/>
    <w:rsid w:val="00737292"/>
    <w:rsid w:val="00740119"/>
    <w:rsid w:val="00741EE4"/>
    <w:rsid w:val="00742455"/>
    <w:rsid w:val="00742EB5"/>
    <w:rsid w:val="0075137B"/>
    <w:rsid w:val="00751C9B"/>
    <w:rsid w:val="00752993"/>
    <w:rsid w:val="0075448A"/>
    <w:rsid w:val="00755299"/>
    <w:rsid w:val="0075534E"/>
    <w:rsid w:val="00755DF6"/>
    <w:rsid w:val="007601A2"/>
    <w:rsid w:val="0076204C"/>
    <w:rsid w:val="00762202"/>
    <w:rsid w:val="00762AB3"/>
    <w:rsid w:val="00764013"/>
    <w:rsid w:val="0076523E"/>
    <w:rsid w:val="00767142"/>
    <w:rsid w:val="00767354"/>
    <w:rsid w:val="00770B9D"/>
    <w:rsid w:val="00771A0B"/>
    <w:rsid w:val="007744F0"/>
    <w:rsid w:val="00774BCC"/>
    <w:rsid w:val="00775759"/>
    <w:rsid w:val="0077648A"/>
    <w:rsid w:val="00780F16"/>
    <w:rsid w:val="0078169C"/>
    <w:rsid w:val="00782DE3"/>
    <w:rsid w:val="0078513B"/>
    <w:rsid w:val="007859A5"/>
    <w:rsid w:val="007861E8"/>
    <w:rsid w:val="00790091"/>
    <w:rsid w:val="00790FDF"/>
    <w:rsid w:val="00791597"/>
    <w:rsid w:val="0079170F"/>
    <w:rsid w:val="0079292E"/>
    <w:rsid w:val="0079467A"/>
    <w:rsid w:val="00795B1E"/>
    <w:rsid w:val="007976D2"/>
    <w:rsid w:val="00797F37"/>
    <w:rsid w:val="007A09EE"/>
    <w:rsid w:val="007A273D"/>
    <w:rsid w:val="007A46D4"/>
    <w:rsid w:val="007A4AEE"/>
    <w:rsid w:val="007A5A0E"/>
    <w:rsid w:val="007A6392"/>
    <w:rsid w:val="007B093E"/>
    <w:rsid w:val="007B0D50"/>
    <w:rsid w:val="007B33FA"/>
    <w:rsid w:val="007B37CB"/>
    <w:rsid w:val="007B3937"/>
    <w:rsid w:val="007B39D5"/>
    <w:rsid w:val="007B4E36"/>
    <w:rsid w:val="007B5182"/>
    <w:rsid w:val="007B5228"/>
    <w:rsid w:val="007B556C"/>
    <w:rsid w:val="007B5C8D"/>
    <w:rsid w:val="007B67E1"/>
    <w:rsid w:val="007B705B"/>
    <w:rsid w:val="007C34B2"/>
    <w:rsid w:val="007C3B07"/>
    <w:rsid w:val="007C4256"/>
    <w:rsid w:val="007C4543"/>
    <w:rsid w:val="007C4941"/>
    <w:rsid w:val="007C533A"/>
    <w:rsid w:val="007C64A5"/>
    <w:rsid w:val="007C69C5"/>
    <w:rsid w:val="007D0BBD"/>
    <w:rsid w:val="007D0C5A"/>
    <w:rsid w:val="007D26CE"/>
    <w:rsid w:val="007D38C4"/>
    <w:rsid w:val="007D6887"/>
    <w:rsid w:val="007D7E44"/>
    <w:rsid w:val="007E1AA9"/>
    <w:rsid w:val="007E238B"/>
    <w:rsid w:val="007E29EC"/>
    <w:rsid w:val="007E3A65"/>
    <w:rsid w:val="007E3F7A"/>
    <w:rsid w:val="007E4541"/>
    <w:rsid w:val="007E5BC8"/>
    <w:rsid w:val="007E75E7"/>
    <w:rsid w:val="007F1AD7"/>
    <w:rsid w:val="007F2039"/>
    <w:rsid w:val="007F2700"/>
    <w:rsid w:val="007F2BE8"/>
    <w:rsid w:val="007F2EE6"/>
    <w:rsid w:val="007F36CA"/>
    <w:rsid w:val="007F6370"/>
    <w:rsid w:val="007F66CF"/>
    <w:rsid w:val="007F6BF3"/>
    <w:rsid w:val="008005B2"/>
    <w:rsid w:val="008014DA"/>
    <w:rsid w:val="00801524"/>
    <w:rsid w:val="0080235C"/>
    <w:rsid w:val="00806605"/>
    <w:rsid w:val="0080710A"/>
    <w:rsid w:val="00807441"/>
    <w:rsid w:val="00810406"/>
    <w:rsid w:val="00810DDC"/>
    <w:rsid w:val="008125B9"/>
    <w:rsid w:val="00815AFB"/>
    <w:rsid w:val="008205F6"/>
    <w:rsid w:val="008213AA"/>
    <w:rsid w:val="008227AC"/>
    <w:rsid w:val="008227F0"/>
    <w:rsid w:val="0082285C"/>
    <w:rsid w:val="00824539"/>
    <w:rsid w:val="0082630D"/>
    <w:rsid w:val="0082660D"/>
    <w:rsid w:val="00830AF9"/>
    <w:rsid w:val="008318F8"/>
    <w:rsid w:val="00832587"/>
    <w:rsid w:val="008325B2"/>
    <w:rsid w:val="008351F9"/>
    <w:rsid w:val="00837256"/>
    <w:rsid w:val="008373F2"/>
    <w:rsid w:val="008375C4"/>
    <w:rsid w:val="00840EC0"/>
    <w:rsid w:val="00841922"/>
    <w:rsid w:val="00841E0C"/>
    <w:rsid w:val="0084325A"/>
    <w:rsid w:val="00844473"/>
    <w:rsid w:val="00845B80"/>
    <w:rsid w:val="00851080"/>
    <w:rsid w:val="008510E5"/>
    <w:rsid w:val="00851872"/>
    <w:rsid w:val="0085226E"/>
    <w:rsid w:val="00855DF8"/>
    <w:rsid w:val="00855E85"/>
    <w:rsid w:val="008576FB"/>
    <w:rsid w:val="008607AC"/>
    <w:rsid w:val="00860FD9"/>
    <w:rsid w:val="00861A25"/>
    <w:rsid w:val="00862497"/>
    <w:rsid w:val="00862D46"/>
    <w:rsid w:val="00863423"/>
    <w:rsid w:val="00863682"/>
    <w:rsid w:val="00863E2F"/>
    <w:rsid w:val="00864120"/>
    <w:rsid w:val="00864350"/>
    <w:rsid w:val="008650F1"/>
    <w:rsid w:val="00866A7D"/>
    <w:rsid w:val="00866E50"/>
    <w:rsid w:val="00871245"/>
    <w:rsid w:val="00871919"/>
    <w:rsid w:val="00871E96"/>
    <w:rsid w:val="00873ADB"/>
    <w:rsid w:val="008746BC"/>
    <w:rsid w:val="0087487B"/>
    <w:rsid w:val="008770D6"/>
    <w:rsid w:val="00877248"/>
    <w:rsid w:val="008779DC"/>
    <w:rsid w:val="00880301"/>
    <w:rsid w:val="00880B85"/>
    <w:rsid w:val="00880C08"/>
    <w:rsid w:val="008852D6"/>
    <w:rsid w:val="00885CAA"/>
    <w:rsid w:val="008873B8"/>
    <w:rsid w:val="0089139B"/>
    <w:rsid w:val="00892043"/>
    <w:rsid w:val="00892341"/>
    <w:rsid w:val="00897139"/>
    <w:rsid w:val="008A210D"/>
    <w:rsid w:val="008A5A92"/>
    <w:rsid w:val="008A6D9C"/>
    <w:rsid w:val="008A70F5"/>
    <w:rsid w:val="008A71C0"/>
    <w:rsid w:val="008B0FEF"/>
    <w:rsid w:val="008B18F5"/>
    <w:rsid w:val="008B2051"/>
    <w:rsid w:val="008B2594"/>
    <w:rsid w:val="008B29F6"/>
    <w:rsid w:val="008B2CF4"/>
    <w:rsid w:val="008B44E4"/>
    <w:rsid w:val="008B4D31"/>
    <w:rsid w:val="008B5ACF"/>
    <w:rsid w:val="008B73BA"/>
    <w:rsid w:val="008B7871"/>
    <w:rsid w:val="008C0067"/>
    <w:rsid w:val="008C0489"/>
    <w:rsid w:val="008C1AF4"/>
    <w:rsid w:val="008C1D56"/>
    <w:rsid w:val="008C34AA"/>
    <w:rsid w:val="008C6AA2"/>
    <w:rsid w:val="008D04EA"/>
    <w:rsid w:val="008D3A51"/>
    <w:rsid w:val="008D40FC"/>
    <w:rsid w:val="008D52D9"/>
    <w:rsid w:val="008D5D43"/>
    <w:rsid w:val="008D687E"/>
    <w:rsid w:val="008D74F3"/>
    <w:rsid w:val="008D7856"/>
    <w:rsid w:val="008D7DE9"/>
    <w:rsid w:val="008E0FE3"/>
    <w:rsid w:val="008E1881"/>
    <w:rsid w:val="008E25EC"/>
    <w:rsid w:val="008E354D"/>
    <w:rsid w:val="008E3C28"/>
    <w:rsid w:val="008E4616"/>
    <w:rsid w:val="008E555C"/>
    <w:rsid w:val="008E6CB8"/>
    <w:rsid w:val="008F264C"/>
    <w:rsid w:val="008F58F5"/>
    <w:rsid w:val="008F7ED2"/>
    <w:rsid w:val="009047E4"/>
    <w:rsid w:val="00905CDC"/>
    <w:rsid w:val="009063C8"/>
    <w:rsid w:val="00906E21"/>
    <w:rsid w:val="00910360"/>
    <w:rsid w:val="0091151B"/>
    <w:rsid w:val="009119D8"/>
    <w:rsid w:val="00913A67"/>
    <w:rsid w:val="00913BBC"/>
    <w:rsid w:val="009149A4"/>
    <w:rsid w:val="009158EE"/>
    <w:rsid w:val="00920A58"/>
    <w:rsid w:val="009217E7"/>
    <w:rsid w:val="00923530"/>
    <w:rsid w:val="009247B3"/>
    <w:rsid w:val="00930197"/>
    <w:rsid w:val="0093081B"/>
    <w:rsid w:val="009324B9"/>
    <w:rsid w:val="00934485"/>
    <w:rsid w:val="00935960"/>
    <w:rsid w:val="00935C32"/>
    <w:rsid w:val="00937E09"/>
    <w:rsid w:val="00940B8F"/>
    <w:rsid w:val="00941304"/>
    <w:rsid w:val="00941A38"/>
    <w:rsid w:val="0094287B"/>
    <w:rsid w:val="009432DA"/>
    <w:rsid w:val="0094405D"/>
    <w:rsid w:val="0094506C"/>
    <w:rsid w:val="00953235"/>
    <w:rsid w:val="009549B6"/>
    <w:rsid w:val="009555EF"/>
    <w:rsid w:val="00955C27"/>
    <w:rsid w:val="0095670D"/>
    <w:rsid w:val="00956E99"/>
    <w:rsid w:val="00957BED"/>
    <w:rsid w:val="00961055"/>
    <w:rsid w:val="009634FC"/>
    <w:rsid w:val="00964BDB"/>
    <w:rsid w:val="009650BD"/>
    <w:rsid w:val="009652DB"/>
    <w:rsid w:val="009678FF"/>
    <w:rsid w:val="0097110D"/>
    <w:rsid w:val="0097465B"/>
    <w:rsid w:val="009748FC"/>
    <w:rsid w:val="00974B71"/>
    <w:rsid w:val="00975A07"/>
    <w:rsid w:val="009766F7"/>
    <w:rsid w:val="00980E09"/>
    <w:rsid w:val="00983D11"/>
    <w:rsid w:val="00986113"/>
    <w:rsid w:val="009903EE"/>
    <w:rsid w:val="009929C6"/>
    <w:rsid w:val="00993B58"/>
    <w:rsid w:val="00993F93"/>
    <w:rsid w:val="00994902"/>
    <w:rsid w:val="00994E9F"/>
    <w:rsid w:val="0099526D"/>
    <w:rsid w:val="009952A4"/>
    <w:rsid w:val="009A052E"/>
    <w:rsid w:val="009A213A"/>
    <w:rsid w:val="009A2C4A"/>
    <w:rsid w:val="009A445C"/>
    <w:rsid w:val="009A54F5"/>
    <w:rsid w:val="009A6EAA"/>
    <w:rsid w:val="009B1D45"/>
    <w:rsid w:val="009B2244"/>
    <w:rsid w:val="009B52A2"/>
    <w:rsid w:val="009B5BE4"/>
    <w:rsid w:val="009B784E"/>
    <w:rsid w:val="009B7979"/>
    <w:rsid w:val="009B7AD4"/>
    <w:rsid w:val="009B7B19"/>
    <w:rsid w:val="009C0692"/>
    <w:rsid w:val="009C0CA2"/>
    <w:rsid w:val="009C1DD0"/>
    <w:rsid w:val="009C291A"/>
    <w:rsid w:val="009C2A88"/>
    <w:rsid w:val="009C4202"/>
    <w:rsid w:val="009C454C"/>
    <w:rsid w:val="009C4B2C"/>
    <w:rsid w:val="009C4C1C"/>
    <w:rsid w:val="009C4D3D"/>
    <w:rsid w:val="009C4E20"/>
    <w:rsid w:val="009C5B92"/>
    <w:rsid w:val="009C5CA0"/>
    <w:rsid w:val="009C6D3E"/>
    <w:rsid w:val="009C6F30"/>
    <w:rsid w:val="009C70E9"/>
    <w:rsid w:val="009C766C"/>
    <w:rsid w:val="009D0FBB"/>
    <w:rsid w:val="009D1ED5"/>
    <w:rsid w:val="009D1F34"/>
    <w:rsid w:val="009D27F7"/>
    <w:rsid w:val="009D329A"/>
    <w:rsid w:val="009D3D80"/>
    <w:rsid w:val="009D45F9"/>
    <w:rsid w:val="009D5974"/>
    <w:rsid w:val="009D5CA2"/>
    <w:rsid w:val="009D6660"/>
    <w:rsid w:val="009D66A6"/>
    <w:rsid w:val="009D6711"/>
    <w:rsid w:val="009D686B"/>
    <w:rsid w:val="009D768D"/>
    <w:rsid w:val="009E2F4B"/>
    <w:rsid w:val="009E3146"/>
    <w:rsid w:val="009E3609"/>
    <w:rsid w:val="009E3954"/>
    <w:rsid w:val="009E49F1"/>
    <w:rsid w:val="009E538C"/>
    <w:rsid w:val="009E6057"/>
    <w:rsid w:val="009E7CA6"/>
    <w:rsid w:val="009E7F0E"/>
    <w:rsid w:val="009F1ABD"/>
    <w:rsid w:val="009F53ED"/>
    <w:rsid w:val="009F6121"/>
    <w:rsid w:val="009F7C02"/>
    <w:rsid w:val="00A01072"/>
    <w:rsid w:val="00A01A2E"/>
    <w:rsid w:val="00A01EAF"/>
    <w:rsid w:val="00A04BCF"/>
    <w:rsid w:val="00A04CE4"/>
    <w:rsid w:val="00A04D1D"/>
    <w:rsid w:val="00A11292"/>
    <w:rsid w:val="00A112A0"/>
    <w:rsid w:val="00A11E75"/>
    <w:rsid w:val="00A12D6F"/>
    <w:rsid w:val="00A132FF"/>
    <w:rsid w:val="00A144C8"/>
    <w:rsid w:val="00A14721"/>
    <w:rsid w:val="00A15BAF"/>
    <w:rsid w:val="00A15F0B"/>
    <w:rsid w:val="00A176CE"/>
    <w:rsid w:val="00A25307"/>
    <w:rsid w:val="00A256E7"/>
    <w:rsid w:val="00A2628E"/>
    <w:rsid w:val="00A27039"/>
    <w:rsid w:val="00A3014B"/>
    <w:rsid w:val="00A31B51"/>
    <w:rsid w:val="00A31F4F"/>
    <w:rsid w:val="00A31F9F"/>
    <w:rsid w:val="00A3352E"/>
    <w:rsid w:val="00A3578D"/>
    <w:rsid w:val="00A3631B"/>
    <w:rsid w:val="00A36F57"/>
    <w:rsid w:val="00A377FB"/>
    <w:rsid w:val="00A42201"/>
    <w:rsid w:val="00A422D0"/>
    <w:rsid w:val="00A44AA8"/>
    <w:rsid w:val="00A47659"/>
    <w:rsid w:val="00A47B8C"/>
    <w:rsid w:val="00A512BA"/>
    <w:rsid w:val="00A51669"/>
    <w:rsid w:val="00A51DD4"/>
    <w:rsid w:val="00A51E2C"/>
    <w:rsid w:val="00A51EAA"/>
    <w:rsid w:val="00A5459E"/>
    <w:rsid w:val="00A54952"/>
    <w:rsid w:val="00A5583F"/>
    <w:rsid w:val="00A55A59"/>
    <w:rsid w:val="00A55CE8"/>
    <w:rsid w:val="00A55FAF"/>
    <w:rsid w:val="00A563D4"/>
    <w:rsid w:val="00A62C1F"/>
    <w:rsid w:val="00A63713"/>
    <w:rsid w:val="00A642FA"/>
    <w:rsid w:val="00A67ACE"/>
    <w:rsid w:val="00A67B3E"/>
    <w:rsid w:val="00A70203"/>
    <w:rsid w:val="00A71397"/>
    <w:rsid w:val="00A7157F"/>
    <w:rsid w:val="00A72B8F"/>
    <w:rsid w:val="00A735DB"/>
    <w:rsid w:val="00A73FAB"/>
    <w:rsid w:val="00A746F6"/>
    <w:rsid w:val="00A748FD"/>
    <w:rsid w:val="00A762A6"/>
    <w:rsid w:val="00A76FD9"/>
    <w:rsid w:val="00A80407"/>
    <w:rsid w:val="00A81B8F"/>
    <w:rsid w:val="00A8208F"/>
    <w:rsid w:val="00A823A2"/>
    <w:rsid w:val="00A8390D"/>
    <w:rsid w:val="00A8470E"/>
    <w:rsid w:val="00A86FF3"/>
    <w:rsid w:val="00A90F25"/>
    <w:rsid w:val="00A92C35"/>
    <w:rsid w:val="00A92DBF"/>
    <w:rsid w:val="00A93970"/>
    <w:rsid w:val="00A939FC"/>
    <w:rsid w:val="00A93C07"/>
    <w:rsid w:val="00A95595"/>
    <w:rsid w:val="00A95A08"/>
    <w:rsid w:val="00A970AC"/>
    <w:rsid w:val="00A971D7"/>
    <w:rsid w:val="00AA1E65"/>
    <w:rsid w:val="00AA3A36"/>
    <w:rsid w:val="00AA4BEF"/>
    <w:rsid w:val="00AA6FFA"/>
    <w:rsid w:val="00AB02AE"/>
    <w:rsid w:val="00AB04C9"/>
    <w:rsid w:val="00AB1AA8"/>
    <w:rsid w:val="00AB1D7C"/>
    <w:rsid w:val="00AB1E6B"/>
    <w:rsid w:val="00AB6AD8"/>
    <w:rsid w:val="00AB78F9"/>
    <w:rsid w:val="00AB7C6E"/>
    <w:rsid w:val="00AC1CD6"/>
    <w:rsid w:val="00AC5AB5"/>
    <w:rsid w:val="00AC667A"/>
    <w:rsid w:val="00AC6D1B"/>
    <w:rsid w:val="00AC7C08"/>
    <w:rsid w:val="00AD126A"/>
    <w:rsid w:val="00AD1F96"/>
    <w:rsid w:val="00AD3321"/>
    <w:rsid w:val="00AD3590"/>
    <w:rsid w:val="00AD3814"/>
    <w:rsid w:val="00AD3D75"/>
    <w:rsid w:val="00AD4FDD"/>
    <w:rsid w:val="00AD5B79"/>
    <w:rsid w:val="00AD627E"/>
    <w:rsid w:val="00AD6947"/>
    <w:rsid w:val="00AE0988"/>
    <w:rsid w:val="00AE1745"/>
    <w:rsid w:val="00AE2D12"/>
    <w:rsid w:val="00AE4526"/>
    <w:rsid w:val="00AE4DAC"/>
    <w:rsid w:val="00AE61D8"/>
    <w:rsid w:val="00AE6566"/>
    <w:rsid w:val="00AF0302"/>
    <w:rsid w:val="00AF28E3"/>
    <w:rsid w:val="00AF419B"/>
    <w:rsid w:val="00AF4DB6"/>
    <w:rsid w:val="00AF4DBF"/>
    <w:rsid w:val="00AF4E25"/>
    <w:rsid w:val="00AF511C"/>
    <w:rsid w:val="00AF54FD"/>
    <w:rsid w:val="00AF6186"/>
    <w:rsid w:val="00AF6CA0"/>
    <w:rsid w:val="00AF6E1B"/>
    <w:rsid w:val="00B004BF"/>
    <w:rsid w:val="00B006FD"/>
    <w:rsid w:val="00B00BB3"/>
    <w:rsid w:val="00B0214D"/>
    <w:rsid w:val="00B02608"/>
    <w:rsid w:val="00B028F9"/>
    <w:rsid w:val="00B03F38"/>
    <w:rsid w:val="00B05014"/>
    <w:rsid w:val="00B06311"/>
    <w:rsid w:val="00B0734F"/>
    <w:rsid w:val="00B07D98"/>
    <w:rsid w:val="00B10671"/>
    <w:rsid w:val="00B1163C"/>
    <w:rsid w:val="00B118FE"/>
    <w:rsid w:val="00B14734"/>
    <w:rsid w:val="00B205EB"/>
    <w:rsid w:val="00B2151B"/>
    <w:rsid w:val="00B232DF"/>
    <w:rsid w:val="00B23B31"/>
    <w:rsid w:val="00B23B4F"/>
    <w:rsid w:val="00B23F60"/>
    <w:rsid w:val="00B25880"/>
    <w:rsid w:val="00B25887"/>
    <w:rsid w:val="00B26407"/>
    <w:rsid w:val="00B265AD"/>
    <w:rsid w:val="00B30AB9"/>
    <w:rsid w:val="00B30E67"/>
    <w:rsid w:val="00B31836"/>
    <w:rsid w:val="00B31B02"/>
    <w:rsid w:val="00B342FF"/>
    <w:rsid w:val="00B35518"/>
    <w:rsid w:val="00B37125"/>
    <w:rsid w:val="00B37702"/>
    <w:rsid w:val="00B40DC3"/>
    <w:rsid w:val="00B415B9"/>
    <w:rsid w:val="00B444D0"/>
    <w:rsid w:val="00B45C0B"/>
    <w:rsid w:val="00B45EC9"/>
    <w:rsid w:val="00B46024"/>
    <w:rsid w:val="00B465B6"/>
    <w:rsid w:val="00B47B00"/>
    <w:rsid w:val="00B50E02"/>
    <w:rsid w:val="00B50E2F"/>
    <w:rsid w:val="00B51698"/>
    <w:rsid w:val="00B5531E"/>
    <w:rsid w:val="00B560C7"/>
    <w:rsid w:val="00B562CD"/>
    <w:rsid w:val="00B57AFF"/>
    <w:rsid w:val="00B57C2A"/>
    <w:rsid w:val="00B60D40"/>
    <w:rsid w:val="00B61714"/>
    <w:rsid w:val="00B620D1"/>
    <w:rsid w:val="00B62D5C"/>
    <w:rsid w:val="00B630FB"/>
    <w:rsid w:val="00B6383B"/>
    <w:rsid w:val="00B63BAC"/>
    <w:rsid w:val="00B64001"/>
    <w:rsid w:val="00B64E44"/>
    <w:rsid w:val="00B65A44"/>
    <w:rsid w:val="00B65D05"/>
    <w:rsid w:val="00B662A9"/>
    <w:rsid w:val="00B674A4"/>
    <w:rsid w:val="00B6764E"/>
    <w:rsid w:val="00B67FAE"/>
    <w:rsid w:val="00B701DA"/>
    <w:rsid w:val="00B7081E"/>
    <w:rsid w:val="00B70837"/>
    <w:rsid w:val="00B71768"/>
    <w:rsid w:val="00B72560"/>
    <w:rsid w:val="00B74A2F"/>
    <w:rsid w:val="00B77060"/>
    <w:rsid w:val="00B80007"/>
    <w:rsid w:val="00B81634"/>
    <w:rsid w:val="00B86246"/>
    <w:rsid w:val="00B863E8"/>
    <w:rsid w:val="00B9246F"/>
    <w:rsid w:val="00B94194"/>
    <w:rsid w:val="00B95493"/>
    <w:rsid w:val="00B95768"/>
    <w:rsid w:val="00B963BF"/>
    <w:rsid w:val="00B963CE"/>
    <w:rsid w:val="00B97655"/>
    <w:rsid w:val="00B9768E"/>
    <w:rsid w:val="00B97F5F"/>
    <w:rsid w:val="00BA014A"/>
    <w:rsid w:val="00BA1B07"/>
    <w:rsid w:val="00BA27D0"/>
    <w:rsid w:val="00BA28FF"/>
    <w:rsid w:val="00BA4272"/>
    <w:rsid w:val="00BA59A3"/>
    <w:rsid w:val="00BA6124"/>
    <w:rsid w:val="00BA642A"/>
    <w:rsid w:val="00BA66D6"/>
    <w:rsid w:val="00BA6DE8"/>
    <w:rsid w:val="00BA6E85"/>
    <w:rsid w:val="00BB1B22"/>
    <w:rsid w:val="00BB1DD7"/>
    <w:rsid w:val="00BB4D06"/>
    <w:rsid w:val="00BB4FC7"/>
    <w:rsid w:val="00BB53DD"/>
    <w:rsid w:val="00BB5541"/>
    <w:rsid w:val="00BB5A8B"/>
    <w:rsid w:val="00BC1264"/>
    <w:rsid w:val="00BC3DF6"/>
    <w:rsid w:val="00BC600B"/>
    <w:rsid w:val="00BC69AD"/>
    <w:rsid w:val="00BD243D"/>
    <w:rsid w:val="00BD4188"/>
    <w:rsid w:val="00BD4225"/>
    <w:rsid w:val="00BD6C97"/>
    <w:rsid w:val="00BD703B"/>
    <w:rsid w:val="00BE1579"/>
    <w:rsid w:val="00BE1F30"/>
    <w:rsid w:val="00BE289D"/>
    <w:rsid w:val="00BE2A64"/>
    <w:rsid w:val="00BE3DC7"/>
    <w:rsid w:val="00BE540E"/>
    <w:rsid w:val="00BE7396"/>
    <w:rsid w:val="00BF04C3"/>
    <w:rsid w:val="00BF3CAF"/>
    <w:rsid w:val="00BF4FA2"/>
    <w:rsid w:val="00C00412"/>
    <w:rsid w:val="00C023D2"/>
    <w:rsid w:val="00C03AF9"/>
    <w:rsid w:val="00C04933"/>
    <w:rsid w:val="00C051E4"/>
    <w:rsid w:val="00C06FEA"/>
    <w:rsid w:val="00C10F11"/>
    <w:rsid w:val="00C114DD"/>
    <w:rsid w:val="00C1153E"/>
    <w:rsid w:val="00C12681"/>
    <w:rsid w:val="00C13368"/>
    <w:rsid w:val="00C15047"/>
    <w:rsid w:val="00C160E1"/>
    <w:rsid w:val="00C2239F"/>
    <w:rsid w:val="00C2383C"/>
    <w:rsid w:val="00C24ED0"/>
    <w:rsid w:val="00C2780A"/>
    <w:rsid w:val="00C27F83"/>
    <w:rsid w:val="00C3051A"/>
    <w:rsid w:val="00C306CD"/>
    <w:rsid w:val="00C30A25"/>
    <w:rsid w:val="00C31516"/>
    <w:rsid w:val="00C3192C"/>
    <w:rsid w:val="00C32B46"/>
    <w:rsid w:val="00C32BC3"/>
    <w:rsid w:val="00C3394B"/>
    <w:rsid w:val="00C33B59"/>
    <w:rsid w:val="00C33BAD"/>
    <w:rsid w:val="00C34259"/>
    <w:rsid w:val="00C34472"/>
    <w:rsid w:val="00C34D08"/>
    <w:rsid w:val="00C34D41"/>
    <w:rsid w:val="00C36C65"/>
    <w:rsid w:val="00C36F2E"/>
    <w:rsid w:val="00C40DF5"/>
    <w:rsid w:val="00C41928"/>
    <w:rsid w:val="00C4222E"/>
    <w:rsid w:val="00C42B1A"/>
    <w:rsid w:val="00C43770"/>
    <w:rsid w:val="00C4439A"/>
    <w:rsid w:val="00C461B5"/>
    <w:rsid w:val="00C461EE"/>
    <w:rsid w:val="00C50139"/>
    <w:rsid w:val="00C50706"/>
    <w:rsid w:val="00C511E6"/>
    <w:rsid w:val="00C518C0"/>
    <w:rsid w:val="00C51C86"/>
    <w:rsid w:val="00C53471"/>
    <w:rsid w:val="00C54A32"/>
    <w:rsid w:val="00C54F11"/>
    <w:rsid w:val="00C579BA"/>
    <w:rsid w:val="00C60524"/>
    <w:rsid w:val="00C60CB4"/>
    <w:rsid w:val="00C62404"/>
    <w:rsid w:val="00C6290C"/>
    <w:rsid w:val="00C629A8"/>
    <w:rsid w:val="00C63580"/>
    <w:rsid w:val="00C638FB"/>
    <w:rsid w:val="00C63B82"/>
    <w:rsid w:val="00C6446A"/>
    <w:rsid w:val="00C7097A"/>
    <w:rsid w:val="00C717D8"/>
    <w:rsid w:val="00C7363E"/>
    <w:rsid w:val="00C748B5"/>
    <w:rsid w:val="00C75A8E"/>
    <w:rsid w:val="00C77E23"/>
    <w:rsid w:val="00C801F1"/>
    <w:rsid w:val="00C8101A"/>
    <w:rsid w:val="00C81881"/>
    <w:rsid w:val="00C8283C"/>
    <w:rsid w:val="00C835D9"/>
    <w:rsid w:val="00C84BF6"/>
    <w:rsid w:val="00C861FD"/>
    <w:rsid w:val="00C869DA"/>
    <w:rsid w:val="00C91BAE"/>
    <w:rsid w:val="00C92715"/>
    <w:rsid w:val="00C932C1"/>
    <w:rsid w:val="00C93CD2"/>
    <w:rsid w:val="00C94477"/>
    <w:rsid w:val="00C94E45"/>
    <w:rsid w:val="00C954EF"/>
    <w:rsid w:val="00C9565A"/>
    <w:rsid w:val="00C9650A"/>
    <w:rsid w:val="00C9750F"/>
    <w:rsid w:val="00CA0414"/>
    <w:rsid w:val="00CA0D70"/>
    <w:rsid w:val="00CA1181"/>
    <w:rsid w:val="00CA3252"/>
    <w:rsid w:val="00CA3BCA"/>
    <w:rsid w:val="00CA3E14"/>
    <w:rsid w:val="00CA43F1"/>
    <w:rsid w:val="00CA4FD1"/>
    <w:rsid w:val="00CA5A5E"/>
    <w:rsid w:val="00CB1FAD"/>
    <w:rsid w:val="00CB2480"/>
    <w:rsid w:val="00CB2ACA"/>
    <w:rsid w:val="00CB2E1F"/>
    <w:rsid w:val="00CB478B"/>
    <w:rsid w:val="00CB5C90"/>
    <w:rsid w:val="00CC083E"/>
    <w:rsid w:val="00CC0A1B"/>
    <w:rsid w:val="00CC1F1E"/>
    <w:rsid w:val="00CC2B13"/>
    <w:rsid w:val="00CC2BA0"/>
    <w:rsid w:val="00CC4214"/>
    <w:rsid w:val="00CC4B20"/>
    <w:rsid w:val="00CC50F9"/>
    <w:rsid w:val="00CC5B6E"/>
    <w:rsid w:val="00CC5D0C"/>
    <w:rsid w:val="00CC6F23"/>
    <w:rsid w:val="00CD0504"/>
    <w:rsid w:val="00CD10D1"/>
    <w:rsid w:val="00CD1C49"/>
    <w:rsid w:val="00CD3D59"/>
    <w:rsid w:val="00CD442B"/>
    <w:rsid w:val="00CD4EB4"/>
    <w:rsid w:val="00CD5A96"/>
    <w:rsid w:val="00CD6184"/>
    <w:rsid w:val="00CD6C94"/>
    <w:rsid w:val="00CD78CA"/>
    <w:rsid w:val="00CE0D27"/>
    <w:rsid w:val="00CE2057"/>
    <w:rsid w:val="00CE2E03"/>
    <w:rsid w:val="00CE3A89"/>
    <w:rsid w:val="00CE3D1B"/>
    <w:rsid w:val="00CE4291"/>
    <w:rsid w:val="00CE48A3"/>
    <w:rsid w:val="00CE5B50"/>
    <w:rsid w:val="00CE6186"/>
    <w:rsid w:val="00CF16A5"/>
    <w:rsid w:val="00CF1B80"/>
    <w:rsid w:val="00CF2015"/>
    <w:rsid w:val="00CF2F53"/>
    <w:rsid w:val="00CF33CE"/>
    <w:rsid w:val="00CF5B1F"/>
    <w:rsid w:val="00CF6BD5"/>
    <w:rsid w:val="00D00AAB"/>
    <w:rsid w:val="00D01E97"/>
    <w:rsid w:val="00D03362"/>
    <w:rsid w:val="00D03662"/>
    <w:rsid w:val="00D05691"/>
    <w:rsid w:val="00D058B6"/>
    <w:rsid w:val="00D064AD"/>
    <w:rsid w:val="00D06B2F"/>
    <w:rsid w:val="00D07A8A"/>
    <w:rsid w:val="00D110A9"/>
    <w:rsid w:val="00D12904"/>
    <w:rsid w:val="00D12D9D"/>
    <w:rsid w:val="00D12EF0"/>
    <w:rsid w:val="00D14924"/>
    <w:rsid w:val="00D2006A"/>
    <w:rsid w:val="00D20CC8"/>
    <w:rsid w:val="00D22184"/>
    <w:rsid w:val="00D24726"/>
    <w:rsid w:val="00D24A71"/>
    <w:rsid w:val="00D2540C"/>
    <w:rsid w:val="00D258C4"/>
    <w:rsid w:val="00D26ABA"/>
    <w:rsid w:val="00D315FF"/>
    <w:rsid w:val="00D31A63"/>
    <w:rsid w:val="00D324A3"/>
    <w:rsid w:val="00D34092"/>
    <w:rsid w:val="00D348F9"/>
    <w:rsid w:val="00D35D66"/>
    <w:rsid w:val="00D35FCE"/>
    <w:rsid w:val="00D3641E"/>
    <w:rsid w:val="00D40FD8"/>
    <w:rsid w:val="00D413C6"/>
    <w:rsid w:val="00D418F4"/>
    <w:rsid w:val="00D438CD"/>
    <w:rsid w:val="00D438E4"/>
    <w:rsid w:val="00D452DA"/>
    <w:rsid w:val="00D45300"/>
    <w:rsid w:val="00D45760"/>
    <w:rsid w:val="00D46588"/>
    <w:rsid w:val="00D46C8E"/>
    <w:rsid w:val="00D50092"/>
    <w:rsid w:val="00D51A77"/>
    <w:rsid w:val="00D5263B"/>
    <w:rsid w:val="00D5320E"/>
    <w:rsid w:val="00D53CF8"/>
    <w:rsid w:val="00D53D0E"/>
    <w:rsid w:val="00D54AF6"/>
    <w:rsid w:val="00D54E8C"/>
    <w:rsid w:val="00D554D1"/>
    <w:rsid w:val="00D55F4B"/>
    <w:rsid w:val="00D579F9"/>
    <w:rsid w:val="00D57B24"/>
    <w:rsid w:val="00D60051"/>
    <w:rsid w:val="00D61C90"/>
    <w:rsid w:val="00D62033"/>
    <w:rsid w:val="00D6258C"/>
    <w:rsid w:val="00D63904"/>
    <w:rsid w:val="00D653EB"/>
    <w:rsid w:val="00D65A3B"/>
    <w:rsid w:val="00D65AED"/>
    <w:rsid w:val="00D66062"/>
    <w:rsid w:val="00D66DDF"/>
    <w:rsid w:val="00D6783B"/>
    <w:rsid w:val="00D705F2"/>
    <w:rsid w:val="00D709B6"/>
    <w:rsid w:val="00D736AE"/>
    <w:rsid w:val="00D75432"/>
    <w:rsid w:val="00D75BFD"/>
    <w:rsid w:val="00D76045"/>
    <w:rsid w:val="00D76116"/>
    <w:rsid w:val="00D80528"/>
    <w:rsid w:val="00D80F42"/>
    <w:rsid w:val="00D80F70"/>
    <w:rsid w:val="00D81E40"/>
    <w:rsid w:val="00D8309A"/>
    <w:rsid w:val="00D83AEB"/>
    <w:rsid w:val="00D84257"/>
    <w:rsid w:val="00D844D9"/>
    <w:rsid w:val="00D84C38"/>
    <w:rsid w:val="00D86DC2"/>
    <w:rsid w:val="00D9225D"/>
    <w:rsid w:val="00D9283A"/>
    <w:rsid w:val="00D95453"/>
    <w:rsid w:val="00D97404"/>
    <w:rsid w:val="00DA1B3C"/>
    <w:rsid w:val="00DA52B4"/>
    <w:rsid w:val="00DA6C9C"/>
    <w:rsid w:val="00DA714C"/>
    <w:rsid w:val="00DB0A36"/>
    <w:rsid w:val="00DC0BB9"/>
    <w:rsid w:val="00DC0E1E"/>
    <w:rsid w:val="00DC1F6E"/>
    <w:rsid w:val="00DC1F83"/>
    <w:rsid w:val="00DC36C3"/>
    <w:rsid w:val="00DC4219"/>
    <w:rsid w:val="00DC4DDF"/>
    <w:rsid w:val="00DC4E81"/>
    <w:rsid w:val="00DD0E90"/>
    <w:rsid w:val="00DD1A58"/>
    <w:rsid w:val="00DD2422"/>
    <w:rsid w:val="00DD2C21"/>
    <w:rsid w:val="00DD2D21"/>
    <w:rsid w:val="00DD587D"/>
    <w:rsid w:val="00DD5F74"/>
    <w:rsid w:val="00DD724B"/>
    <w:rsid w:val="00DD74F4"/>
    <w:rsid w:val="00DE2934"/>
    <w:rsid w:val="00DE2EB6"/>
    <w:rsid w:val="00DE32E0"/>
    <w:rsid w:val="00DE3BDE"/>
    <w:rsid w:val="00DE43C7"/>
    <w:rsid w:val="00DE4E15"/>
    <w:rsid w:val="00DE6875"/>
    <w:rsid w:val="00DE70BC"/>
    <w:rsid w:val="00DF1642"/>
    <w:rsid w:val="00DF1BEE"/>
    <w:rsid w:val="00DF3726"/>
    <w:rsid w:val="00DF46DC"/>
    <w:rsid w:val="00DF5369"/>
    <w:rsid w:val="00DF57A6"/>
    <w:rsid w:val="00DF5C41"/>
    <w:rsid w:val="00DF6A74"/>
    <w:rsid w:val="00DF78F0"/>
    <w:rsid w:val="00E0025D"/>
    <w:rsid w:val="00E00904"/>
    <w:rsid w:val="00E02838"/>
    <w:rsid w:val="00E02D28"/>
    <w:rsid w:val="00E03082"/>
    <w:rsid w:val="00E03277"/>
    <w:rsid w:val="00E03DF5"/>
    <w:rsid w:val="00E05559"/>
    <w:rsid w:val="00E0572A"/>
    <w:rsid w:val="00E05970"/>
    <w:rsid w:val="00E11E48"/>
    <w:rsid w:val="00E13CC8"/>
    <w:rsid w:val="00E14959"/>
    <w:rsid w:val="00E151C0"/>
    <w:rsid w:val="00E1626A"/>
    <w:rsid w:val="00E1645D"/>
    <w:rsid w:val="00E171E9"/>
    <w:rsid w:val="00E22400"/>
    <w:rsid w:val="00E22817"/>
    <w:rsid w:val="00E23223"/>
    <w:rsid w:val="00E24C26"/>
    <w:rsid w:val="00E252A6"/>
    <w:rsid w:val="00E253D9"/>
    <w:rsid w:val="00E2696E"/>
    <w:rsid w:val="00E26D27"/>
    <w:rsid w:val="00E301A2"/>
    <w:rsid w:val="00E31ED4"/>
    <w:rsid w:val="00E322B1"/>
    <w:rsid w:val="00E32790"/>
    <w:rsid w:val="00E330B4"/>
    <w:rsid w:val="00E33868"/>
    <w:rsid w:val="00E3401A"/>
    <w:rsid w:val="00E35002"/>
    <w:rsid w:val="00E358A3"/>
    <w:rsid w:val="00E35A27"/>
    <w:rsid w:val="00E41679"/>
    <w:rsid w:val="00E41B70"/>
    <w:rsid w:val="00E453FE"/>
    <w:rsid w:val="00E45A95"/>
    <w:rsid w:val="00E4631F"/>
    <w:rsid w:val="00E46F63"/>
    <w:rsid w:val="00E4755D"/>
    <w:rsid w:val="00E5007A"/>
    <w:rsid w:val="00E52D0F"/>
    <w:rsid w:val="00E52F35"/>
    <w:rsid w:val="00E5336F"/>
    <w:rsid w:val="00E536B8"/>
    <w:rsid w:val="00E542C6"/>
    <w:rsid w:val="00E54468"/>
    <w:rsid w:val="00E5532C"/>
    <w:rsid w:val="00E55B86"/>
    <w:rsid w:val="00E5785A"/>
    <w:rsid w:val="00E57B44"/>
    <w:rsid w:val="00E57F0B"/>
    <w:rsid w:val="00E6086F"/>
    <w:rsid w:val="00E62E65"/>
    <w:rsid w:val="00E63C49"/>
    <w:rsid w:val="00E64242"/>
    <w:rsid w:val="00E65434"/>
    <w:rsid w:val="00E661E9"/>
    <w:rsid w:val="00E67627"/>
    <w:rsid w:val="00E71980"/>
    <w:rsid w:val="00E71FDB"/>
    <w:rsid w:val="00E72973"/>
    <w:rsid w:val="00E7316D"/>
    <w:rsid w:val="00E731DF"/>
    <w:rsid w:val="00E73CD5"/>
    <w:rsid w:val="00E744DE"/>
    <w:rsid w:val="00E7692F"/>
    <w:rsid w:val="00E804F4"/>
    <w:rsid w:val="00E81067"/>
    <w:rsid w:val="00E810DE"/>
    <w:rsid w:val="00E826CC"/>
    <w:rsid w:val="00E8287A"/>
    <w:rsid w:val="00E84AA3"/>
    <w:rsid w:val="00E84CA2"/>
    <w:rsid w:val="00E84F4B"/>
    <w:rsid w:val="00E8508A"/>
    <w:rsid w:val="00E85382"/>
    <w:rsid w:val="00E85D86"/>
    <w:rsid w:val="00E90AB3"/>
    <w:rsid w:val="00E9200D"/>
    <w:rsid w:val="00E924F7"/>
    <w:rsid w:val="00E93C43"/>
    <w:rsid w:val="00E93EB5"/>
    <w:rsid w:val="00E93F86"/>
    <w:rsid w:val="00E94CC0"/>
    <w:rsid w:val="00E95B56"/>
    <w:rsid w:val="00E972BA"/>
    <w:rsid w:val="00E978D6"/>
    <w:rsid w:val="00E97B71"/>
    <w:rsid w:val="00EA1269"/>
    <w:rsid w:val="00EA3655"/>
    <w:rsid w:val="00EA3C81"/>
    <w:rsid w:val="00EA6EE7"/>
    <w:rsid w:val="00EB1874"/>
    <w:rsid w:val="00EB5080"/>
    <w:rsid w:val="00EB5990"/>
    <w:rsid w:val="00EB6047"/>
    <w:rsid w:val="00EC4A60"/>
    <w:rsid w:val="00EC4F97"/>
    <w:rsid w:val="00EC57B7"/>
    <w:rsid w:val="00ED101C"/>
    <w:rsid w:val="00ED210F"/>
    <w:rsid w:val="00ED4063"/>
    <w:rsid w:val="00ED4ABA"/>
    <w:rsid w:val="00ED5011"/>
    <w:rsid w:val="00ED589D"/>
    <w:rsid w:val="00ED59A0"/>
    <w:rsid w:val="00ED5C0E"/>
    <w:rsid w:val="00ED72F5"/>
    <w:rsid w:val="00ED74D1"/>
    <w:rsid w:val="00ED78B3"/>
    <w:rsid w:val="00EE165B"/>
    <w:rsid w:val="00EE2E5E"/>
    <w:rsid w:val="00EE50FA"/>
    <w:rsid w:val="00EE6239"/>
    <w:rsid w:val="00EE66D3"/>
    <w:rsid w:val="00EE703C"/>
    <w:rsid w:val="00EE7E1A"/>
    <w:rsid w:val="00EF0075"/>
    <w:rsid w:val="00EF02F9"/>
    <w:rsid w:val="00EF05CB"/>
    <w:rsid w:val="00EF0FDF"/>
    <w:rsid w:val="00EF147D"/>
    <w:rsid w:val="00EF1778"/>
    <w:rsid w:val="00EF30C8"/>
    <w:rsid w:val="00EF32AF"/>
    <w:rsid w:val="00EF5147"/>
    <w:rsid w:val="00EF5BD8"/>
    <w:rsid w:val="00EF7B24"/>
    <w:rsid w:val="00F0214B"/>
    <w:rsid w:val="00F03466"/>
    <w:rsid w:val="00F04126"/>
    <w:rsid w:val="00F048A0"/>
    <w:rsid w:val="00F04D79"/>
    <w:rsid w:val="00F061DB"/>
    <w:rsid w:val="00F0631D"/>
    <w:rsid w:val="00F063DD"/>
    <w:rsid w:val="00F064F4"/>
    <w:rsid w:val="00F11232"/>
    <w:rsid w:val="00F12706"/>
    <w:rsid w:val="00F12DC8"/>
    <w:rsid w:val="00F151A9"/>
    <w:rsid w:val="00F15A33"/>
    <w:rsid w:val="00F15F49"/>
    <w:rsid w:val="00F16B3E"/>
    <w:rsid w:val="00F21214"/>
    <w:rsid w:val="00F213C5"/>
    <w:rsid w:val="00F21E8C"/>
    <w:rsid w:val="00F23F05"/>
    <w:rsid w:val="00F24DC8"/>
    <w:rsid w:val="00F2566C"/>
    <w:rsid w:val="00F25AD4"/>
    <w:rsid w:val="00F25B58"/>
    <w:rsid w:val="00F30747"/>
    <w:rsid w:val="00F3343B"/>
    <w:rsid w:val="00F34330"/>
    <w:rsid w:val="00F34788"/>
    <w:rsid w:val="00F36053"/>
    <w:rsid w:val="00F367FB"/>
    <w:rsid w:val="00F36B41"/>
    <w:rsid w:val="00F37509"/>
    <w:rsid w:val="00F41CB2"/>
    <w:rsid w:val="00F421B8"/>
    <w:rsid w:val="00F422DC"/>
    <w:rsid w:val="00F42B95"/>
    <w:rsid w:val="00F42CAF"/>
    <w:rsid w:val="00F457B1"/>
    <w:rsid w:val="00F471A3"/>
    <w:rsid w:val="00F501A1"/>
    <w:rsid w:val="00F51319"/>
    <w:rsid w:val="00F55D71"/>
    <w:rsid w:val="00F560BF"/>
    <w:rsid w:val="00F60667"/>
    <w:rsid w:val="00F61005"/>
    <w:rsid w:val="00F62E5F"/>
    <w:rsid w:val="00F63834"/>
    <w:rsid w:val="00F6396A"/>
    <w:rsid w:val="00F67F48"/>
    <w:rsid w:val="00F70286"/>
    <w:rsid w:val="00F70336"/>
    <w:rsid w:val="00F70878"/>
    <w:rsid w:val="00F708F1"/>
    <w:rsid w:val="00F739AD"/>
    <w:rsid w:val="00F74BB0"/>
    <w:rsid w:val="00F753C0"/>
    <w:rsid w:val="00F75F5E"/>
    <w:rsid w:val="00F768F5"/>
    <w:rsid w:val="00F80F60"/>
    <w:rsid w:val="00F80F77"/>
    <w:rsid w:val="00F81C52"/>
    <w:rsid w:val="00F81E2C"/>
    <w:rsid w:val="00F86861"/>
    <w:rsid w:val="00F86D60"/>
    <w:rsid w:val="00F87AFD"/>
    <w:rsid w:val="00F90016"/>
    <w:rsid w:val="00F90330"/>
    <w:rsid w:val="00F93688"/>
    <w:rsid w:val="00F94379"/>
    <w:rsid w:val="00F94DF2"/>
    <w:rsid w:val="00F95020"/>
    <w:rsid w:val="00F96665"/>
    <w:rsid w:val="00F9692B"/>
    <w:rsid w:val="00F972DB"/>
    <w:rsid w:val="00FA0467"/>
    <w:rsid w:val="00FA0A97"/>
    <w:rsid w:val="00FA2FBA"/>
    <w:rsid w:val="00FA4809"/>
    <w:rsid w:val="00FA54BA"/>
    <w:rsid w:val="00FA5920"/>
    <w:rsid w:val="00FA61F7"/>
    <w:rsid w:val="00FA6B5D"/>
    <w:rsid w:val="00FA7437"/>
    <w:rsid w:val="00FB0D5F"/>
    <w:rsid w:val="00FB1EBE"/>
    <w:rsid w:val="00FB3007"/>
    <w:rsid w:val="00FB3AAA"/>
    <w:rsid w:val="00FB3C29"/>
    <w:rsid w:val="00FB5003"/>
    <w:rsid w:val="00FB6D29"/>
    <w:rsid w:val="00FB79C2"/>
    <w:rsid w:val="00FB7AC4"/>
    <w:rsid w:val="00FC09F3"/>
    <w:rsid w:val="00FC0CC1"/>
    <w:rsid w:val="00FC1882"/>
    <w:rsid w:val="00FC2146"/>
    <w:rsid w:val="00FC229A"/>
    <w:rsid w:val="00FC421B"/>
    <w:rsid w:val="00FC4966"/>
    <w:rsid w:val="00FC5A9B"/>
    <w:rsid w:val="00FC6D72"/>
    <w:rsid w:val="00FD08E5"/>
    <w:rsid w:val="00FD16C8"/>
    <w:rsid w:val="00FD1F25"/>
    <w:rsid w:val="00FD23AE"/>
    <w:rsid w:val="00FD306E"/>
    <w:rsid w:val="00FD3908"/>
    <w:rsid w:val="00FD4281"/>
    <w:rsid w:val="00FD731B"/>
    <w:rsid w:val="00FD772D"/>
    <w:rsid w:val="00FE09E6"/>
    <w:rsid w:val="00FE172A"/>
    <w:rsid w:val="00FE2C7E"/>
    <w:rsid w:val="00FE4F98"/>
    <w:rsid w:val="00FE5243"/>
    <w:rsid w:val="00FE527F"/>
    <w:rsid w:val="00FE799F"/>
    <w:rsid w:val="00FF0E7A"/>
    <w:rsid w:val="00FF22E9"/>
    <w:rsid w:val="00FF2C25"/>
    <w:rsid w:val="00FF3147"/>
    <w:rsid w:val="00FF32CB"/>
    <w:rsid w:val="00FF476B"/>
    <w:rsid w:val="00FF4FEF"/>
    <w:rsid w:val="00FF5229"/>
    <w:rsid w:val="00FF64AD"/>
    <w:rsid w:val="00FF6589"/>
    <w:rsid w:val="00FF668A"/>
    <w:rsid w:val="00FF6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CA35"/>
  <w15:docId w15:val="{E773EC50-E418-4A7D-8284-D815E2FC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qFormat/>
    <w:pPr>
      <w:keepNext/>
      <w:outlineLvl w:val="0"/>
    </w:pPr>
    <w:rPr>
      <w:b/>
      <w:bCs/>
      <w:u w:val="single"/>
    </w:rPr>
  </w:style>
  <w:style w:type="paragraph" w:styleId="Titre2">
    <w:name w:val="heading 2"/>
    <w:basedOn w:val="Standard"/>
    <w:qFormat/>
    <w:pPr>
      <w:keepNext/>
      <w:numPr>
        <w:ilvl w:val="1"/>
        <w:numId w:val="1"/>
      </w:numPr>
      <w:outlineLvl w:val="1"/>
    </w:pPr>
    <w:rPr>
      <w:i/>
      <w:iCs/>
      <w:u w:val="single"/>
    </w:rPr>
  </w:style>
  <w:style w:type="paragraph" w:styleId="Titre3">
    <w:name w:val="heading 3"/>
    <w:basedOn w:val="Standard"/>
    <w:next w:val="Standard"/>
    <w:qFormat/>
    <w:pPr>
      <w:keepNext/>
      <w:numPr>
        <w:ilvl w:val="2"/>
        <w:numId w:val="1"/>
      </w:numPr>
      <w:spacing w:before="240" w:after="60"/>
      <w:outlineLvl w:val="2"/>
    </w:pPr>
    <w:rPr>
      <w:b/>
      <w:bCs/>
      <w:sz w:val="24"/>
      <w:szCs w:val="24"/>
    </w:rPr>
  </w:style>
  <w:style w:type="paragraph" w:styleId="Titre4">
    <w:name w:val="heading 4"/>
    <w:basedOn w:val="Standard"/>
    <w:next w:val="Standard"/>
    <w:qFormat/>
    <w:pPr>
      <w:keepNext/>
      <w:numPr>
        <w:ilvl w:val="3"/>
        <w:numId w:val="1"/>
      </w:numPr>
      <w:spacing w:before="240" w:after="60"/>
      <w:outlineLvl w:val="3"/>
    </w:pPr>
    <w:rPr>
      <w:b/>
      <w:bCs/>
      <w:i/>
      <w:iCs/>
      <w:sz w:val="24"/>
      <w:szCs w:val="24"/>
    </w:rPr>
  </w:style>
  <w:style w:type="paragraph" w:styleId="Titre50">
    <w:name w:val="heading 5"/>
    <w:basedOn w:val="Standard"/>
    <w:next w:val="Standard"/>
    <w:qFormat/>
    <w:pPr>
      <w:numPr>
        <w:ilvl w:val="4"/>
        <w:numId w:val="1"/>
      </w:numPr>
      <w:spacing w:before="240" w:after="60"/>
      <w:outlineLvl w:val="4"/>
    </w:pPr>
    <w:rPr>
      <w:sz w:val="22"/>
      <w:szCs w:val="22"/>
    </w:rPr>
  </w:style>
  <w:style w:type="paragraph" w:styleId="Titre6">
    <w:name w:val="heading 6"/>
    <w:basedOn w:val="Standard"/>
    <w:next w:val="Standard"/>
    <w:qFormat/>
    <w:pPr>
      <w:numPr>
        <w:ilvl w:val="5"/>
        <w:numId w:val="1"/>
      </w:numPr>
      <w:spacing w:before="240" w:after="60"/>
      <w:outlineLvl w:val="5"/>
    </w:pPr>
    <w:rPr>
      <w:i/>
      <w:iCs/>
      <w:sz w:val="22"/>
      <w:szCs w:val="22"/>
    </w:rPr>
  </w:style>
  <w:style w:type="paragraph" w:styleId="Titre7">
    <w:name w:val="heading 7"/>
    <w:basedOn w:val="Standard"/>
    <w:next w:val="Standard"/>
    <w:qFormat/>
    <w:pPr>
      <w:numPr>
        <w:ilvl w:val="6"/>
        <w:numId w:val="1"/>
      </w:numPr>
      <w:spacing w:before="240" w:after="60"/>
      <w:outlineLvl w:val="6"/>
    </w:pPr>
  </w:style>
  <w:style w:type="paragraph" w:styleId="Titre8">
    <w:name w:val="heading 8"/>
    <w:basedOn w:val="Standard"/>
    <w:next w:val="Standard"/>
    <w:qFormat/>
    <w:pPr>
      <w:numPr>
        <w:ilvl w:val="7"/>
        <w:numId w:val="1"/>
      </w:numPr>
      <w:spacing w:before="240" w:after="60"/>
      <w:outlineLvl w:val="7"/>
    </w:pPr>
    <w:rPr>
      <w:i/>
      <w:iCs/>
    </w:rPr>
  </w:style>
  <w:style w:type="paragraph" w:styleId="Titre9">
    <w:name w:val="heading 9"/>
    <w:basedOn w:val="Standard"/>
    <w:next w:val="Standard"/>
    <w:qFormat/>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link w:val="StandardCar"/>
    <w:qFormat/>
    <w:pPr>
      <w:widowControl/>
      <w:overflowPunct w:val="0"/>
      <w:autoSpaceDE w:val="0"/>
    </w:pPr>
    <w:rPr>
      <w:rFonts w:ascii="Arial" w:eastAsia="Times New Roman" w:hAnsi="Arial" w:cs="Times New Roman"/>
      <w:sz w:val="20"/>
      <w:szCs w:val="20"/>
      <w:lang w:bidi="ar-SA"/>
    </w:rPr>
  </w:style>
  <w:style w:type="paragraph" w:customStyle="1" w:styleId="Textbody">
    <w:name w:val="Text body"/>
    <w:basedOn w:val="Standard"/>
    <w:qFormat/>
    <w:pPr>
      <w:jc w:val="both"/>
    </w:pPr>
  </w:style>
  <w:style w:type="paragraph" w:customStyle="1" w:styleId="Textbodyindent">
    <w:name w:val="Text body indent"/>
    <w:basedOn w:val="Standard"/>
    <w:qFormat/>
    <w:pPr>
      <w:ind w:left="-142" w:firstLine="850"/>
    </w:pPr>
  </w:style>
  <w:style w:type="paragraph" w:customStyle="1" w:styleId="Heading">
    <w:name w:val="Heading"/>
    <w:basedOn w:val="Standard"/>
    <w:next w:val="Textbody"/>
    <w:pPr>
      <w:keepNext/>
      <w:spacing w:before="240" w:after="120"/>
    </w:pPr>
    <w:rPr>
      <w:rFonts w:eastAsia="Arial Unicode MS" w:cs="Tahoma"/>
      <w:sz w:val="28"/>
      <w:szCs w:val="28"/>
    </w:rPr>
  </w:style>
  <w:style w:type="paragraph" w:styleId="Liste">
    <w:name w:val="List"/>
    <w:basedOn w:val="Textbody"/>
    <w:rPr>
      <w:rFonts w:cs="Tahoma"/>
    </w:rPr>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next w:val="Standard"/>
    <w:qFormat/>
    <w:pPr>
      <w:spacing w:before="360"/>
      <w:jc w:val="center"/>
    </w:pPr>
    <w:rPr>
      <w:rFonts w:ascii="Times New Roman" w:hAnsi="Times New Roman"/>
      <w:b/>
      <w:sz w:val="30"/>
    </w:rPr>
  </w:style>
  <w:style w:type="paragraph" w:customStyle="1" w:styleId="Framecontents">
    <w:name w:val="Frame contents"/>
    <w:basedOn w:val="Textbody"/>
  </w:style>
  <w:style w:type="paragraph" w:customStyle="1" w:styleId="Index">
    <w:name w:val="Index"/>
    <w:basedOn w:val="Standard"/>
    <w:qFormat/>
    <w:pPr>
      <w:suppressLineNumbers/>
    </w:pPr>
    <w:rPr>
      <w:rFonts w:cs="Tahoma"/>
    </w:rPr>
  </w:style>
  <w:style w:type="paragraph" w:customStyle="1" w:styleId="Contents1">
    <w:name w:val="Contents 1"/>
    <w:basedOn w:val="Standard"/>
    <w:next w:val="Standard"/>
    <w:qFormat/>
    <w:pPr>
      <w:spacing w:before="120" w:after="120"/>
    </w:pPr>
    <w:rPr>
      <w:rFonts w:ascii="Times New Roman" w:hAnsi="Times New Roman"/>
      <w:b/>
      <w:bCs/>
      <w:caps/>
      <w:szCs w:val="24"/>
    </w:rPr>
  </w:style>
  <w:style w:type="paragraph" w:customStyle="1" w:styleId="Contents2">
    <w:name w:val="Contents 2"/>
    <w:basedOn w:val="Standard"/>
    <w:next w:val="Standard"/>
    <w:qFormat/>
    <w:rPr>
      <w:rFonts w:ascii="Times New Roman" w:hAnsi="Times New Roman"/>
      <w:smallCaps/>
      <w:szCs w:val="24"/>
    </w:rPr>
  </w:style>
  <w:style w:type="paragraph" w:customStyle="1" w:styleId="Contents3">
    <w:name w:val="Contents 3"/>
    <w:basedOn w:val="Standard"/>
    <w:next w:val="Standard"/>
    <w:qFormat/>
    <w:pPr>
      <w:ind w:left="567"/>
    </w:pPr>
    <w:rPr>
      <w:rFonts w:ascii="Times New Roman" w:hAnsi="Times New Roman"/>
      <w:i/>
      <w:iCs/>
      <w:szCs w:val="24"/>
    </w:rPr>
  </w:style>
  <w:style w:type="paragraph" w:customStyle="1" w:styleId="Contents4">
    <w:name w:val="Contents 4"/>
    <w:basedOn w:val="Standard"/>
    <w:next w:val="Standard"/>
    <w:qFormat/>
    <w:pPr>
      <w:ind w:left="1134"/>
    </w:pPr>
    <w:rPr>
      <w:rFonts w:ascii="Times New Roman" w:hAnsi="Times New Roman"/>
      <w:i/>
      <w:szCs w:val="21"/>
    </w:rPr>
  </w:style>
  <w:style w:type="paragraph" w:customStyle="1" w:styleId="Contents5">
    <w:name w:val="Contents 5"/>
    <w:basedOn w:val="Standard"/>
    <w:next w:val="Standard"/>
    <w:qFormat/>
    <w:pPr>
      <w:ind w:left="800"/>
    </w:pPr>
    <w:rPr>
      <w:rFonts w:ascii="Times New Roman" w:hAnsi="Times New Roman"/>
      <w:szCs w:val="21"/>
    </w:rPr>
  </w:style>
  <w:style w:type="paragraph" w:customStyle="1" w:styleId="Contents6">
    <w:name w:val="Contents 6"/>
    <w:basedOn w:val="Standard"/>
    <w:next w:val="Standard"/>
    <w:qFormat/>
    <w:pPr>
      <w:ind w:left="1000"/>
    </w:pPr>
    <w:rPr>
      <w:rFonts w:ascii="Times New Roman" w:hAnsi="Times New Roman"/>
      <w:szCs w:val="21"/>
    </w:rPr>
  </w:style>
  <w:style w:type="paragraph" w:customStyle="1" w:styleId="Contents7">
    <w:name w:val="Contents 7"/>
    <w:basedOn w:val="Standard"/>
    <w:next w:val="Standard"/>
    <w:qFormat/>
    <w:pPr>
      <w:ind w:left="1200"/>
    </w:pPr>
    <w:rPr>
      <w:rFonts w:ascii="Times New Roman" w:hAnsi="Times New Roman"/>
      <w:szCs w:val="21"/>
    </w:rPr>
  </w:style>
  <w:style w:type="paragraph" w:customStyle="1" w:styleId="Contents8">
    <w:name w:val="Contents 8"/>
    <w:basedOn w:val="Standard"/>
    <w:next w:val="Standard"/>
    <w:qFormat/>
    <w:pPr>
      <w:ind w:left="1400"/>
    </w:pPr>
    <w:rPr>
      <w:rFonts w:ascii="Times New Roman" w:hAnsi="Times New Roman"/>
      <w:szCs w:val="21"/>
    </w:rPr>
  </w:style>
  <w:style w:type="paragraph" w:customStyle="1" w:styleId="Contents9">
    <w:name w:val="Contents 9"/>
    <w:basedOn w:val="Standard"/>
    <w:next w:val="Standard"/>
    <w:qFormat/>
    <w:pPr>
      <w:ind w:left="1600"/>
    </w:pPr>
    <w:rPr>
      <w:rFonts w:ascii="Times New Roman" w:hAnsi="Times New Roman"/>
      <w:szCs w:val="21"/>
    </w:rPr>
  </w:style>
  <w:style w:type="paragraph" w:customStyle="1" w:styleId="Contents10">
    <w:name w:val="Contents 10"/>
    <w:basedOn w:val="Index"/>
    <w:pPr>
      <w:tabs>
        <w:tab w:val="right" w:leader="dot" w:pos="9637"/>
      </w:tabs>
      <w:ind w:left="2547"/>
    </w:pPr>
  </w:style>
  <w:style w:type="paragraph" w:styleId="Titre">
    <w:name w:val="Title"/>
    <w:basedOn w:val="Standard"/>
    <w:next w:val="Sous-titre"/>
    <w:qFormat/>
    <w:pPr>
      <w:jc w:val="center"/>
    </w:pPr>
    <w:rPr>
      <w:b/>
      <w:sz w:val="28"/>
    </w:rPr>
  </w:style>
  <w:style w:type="paragraph" w:styleId="Sous-titre">
    <w:name w:val="Subtitle"/>
    <w:basedOn w:val="Standard"/>
    <w:next w:val="Textbody"/>
    <w:qFormat/>
    <w:pPr>
      <w:jc w:val="center"/>
    </w:pPr>
    <w:rPr>
      <w:b/>
      <w:bCs/>
      <w:spacing w:val="60"/>
      <w:sz w:val="28"/>
    </w:rPr>
  </w:style>
  <w:style w:type="paragraph" w:customStyle="1" w:styleId="Normal4">
    <w:name w:val="Normal4"/>
    <w:basedOn w:val="Standard"/>
    <w:qFormat/>
    <w:pPr>
      <w:spacing w:line="280" w:lineRule="exact"/>
      <w:ind w:left="567" w:right="11"/>
      <w:jc w:val="both"/>
    </w:pPr>
    <w:rPr>
      <w:rFonts w:ascii="Arial Narrow" w:eastAsia="Arial Narrow" w:hAnsi="Arial Narrow" w:cs="Arial Narrow"/>
      <w:color w:val="000000"/>
      <w:sz w:val="22"/>
      <w:szCs w:val="22"/>
      <w:lang w:val="en-US"/>
    </w:rPr>
  </w:style>
  <w:style w:type="paragraph" w:customStyle="1" w:styleId="retrait3">
    <w:name w:val="retrait3"/>
    <w:basedOn w:val="Standard"/>
    <w:qFormat/>
    <w:pPr>
      <w:numPr>
        <w:numId w:val="106"/>
      </w:numPr>
      <w:spacing w:line="280" w:lineRule="exact"/>
      <w:ind w:right="12"/>
      <w:jc w:val="both"/>
    </w:pPr>
    <w:rPr>
      <w:rFonts w:ascii="Arial Narrow" w:eastAsia="Arial Narrow" w:hAnsi="Arial Narrow" w:cs="Arial Narrow"/>
      <w:color w:val="000000"/>
      <w:sz w:val="22"/>
      <w:szCs w:val="22"/>
      <w:lang w:val="en-US"/>
    </w:rPr>
  </w:style>
  <w:style w:type="paragraph" w:customStyle="1" w:styleId="Normal5">
    <w:name w:val="Normal5"/>
    <w:basedOn w:val="Standard"/>
    <w:qFormat/>
    <w:pPr>
      <w:spacing w:line="280" w:lineRule="exact"/>
      <w:ind w:left="851"/>
      <w:jc w:val="both"/>
    </w:pPr>
    <w:rPr>
      <w:rFonts w:ascii="Arial Narrow" w:eastAsia="Arial Narrow" w:hAnsi="Arial Narrow" w:cs="Arial Narrow"/>
      <w:color w:val="000000"/>
      <w:sz w:val="22"/>
      <w:szCs w:val="22"/>
      <w:lang w:val="en-US"/>
    </w:rPr>
  </w:style>
  <w:style w:type="paragraph" w:customStyle="1" w:styleId="Normal8pts">
    <w:name w:val="Normal8pts"/>
    <w:basedOn w:val="Standard"/>
    <w:qFormat/>
    <w:pPr>
      <w:spacing w:line="160" w:lineRule="exact"/>
      <w:jc w:val="both"/>
    </w:pPr>
    <w:rPr>
      <w:rFonts w:ascii="Arial Narrow" w:eastAsia="Arial Narrow" w:hAnsi="Arial Narrow" w:cs="Arial Narrow"/>
      <w:color w:val="000000"/>
      <w:sz w:val="22"/>
      <w:szCs w:val="22"/>
      <w:lang w:val="en-US"/>
    </w:rPr>
  </w:style>
  <w:style w:type="paragraph" w:customStyle="1" w:styleId="Normal3">
    <w:name w:val="Normal3"/>
    <w:basedOn w:val="Standard"/>
    <w:qFormat/>
    <w:pPr>
      <w:spacing w:line="280" w:lineRule="exact"/>
      <w:ind w:left="284" w:right="11"/>
      <w:jc w:val="both"/>
    </w:pPr>
    <w:rPr>
      <w:rFonts w:ascii="Arial Narrow" w:eastAsia="Arial Narrow" w:hAnsi="Arial Narrow" w:cs="Arial Narrow"/>
      <w:color w:val="000000"/>
      <w:sz w:val="22"/>
      <w:szCs w:val="22"/>
      <w:lang w:val="en-US"/>
    </w:rPr>
  </w:style>
  <w:style w:type="paragraph" w:styleId="Corpsdetexte2">
    <w:name w:val="Body Text 2"/>
    <w:basedOn w:val="Standard"/>
    <w:qFormat/>
    <w:pPr>
      <w:tabs>
        <w:tab w:val="left" w:pos="709"/>
        <w:tab w:val="left" w:pos="1418"/>
      </w:tabs>
      <w:jc w:val="both"/>
    </w:pPr>
    <w:rPr>
      <w:color w:val="FF0000"/>
    </w:rPr>
  </w:style>
  <w:style w:type="paragraph" w:styleId="Retraitcorpsdetexte2">
    <w:name w:val="Body Text Indent 2"/>
    <w:basedOn w:val="Standard"/>
    <w:qFormat/>
    <w:pPr>
      <w:ind w:firstLine="708"/>
    </w:pPr>
  </w:style>
  <w:style w:type="paragraph" w:styleId="Retraitcorpsdetexte3">
    <w:name w:val="Body Text Indent 3"/>
    <w:basedOn w:val="Standard"/>
    <w:qFormat/>
    <w:pPr>
      <w:spacing w:before="120"/>
      <w:ind w:left="-142" w:firstLine="851"/>
    </w:pPr>
  </w:style>
  <w:style w:type="paragraph" w:styleId="Corpsdetexte3">
    <w:name w:val="Body Text 3"/>
    <w:basedOn w:val="Standard"/>
    <w:qFormat/>
    <w:pPr>
      <w:tabs>
        <w:tab w:val="left" w:pos="709"/>
      </w:tabs>
    </w:pPr>
    <w:rPr>
      <w:b/>
      <w:u w:val="single"/>
    </w:rPr>
  </w:style>
  <w:style w:type="paragraph" w:customStyle="1" w:styleId="Titre10">
    <w:name w:val="Titre1"/>
    <w:basedOn w:val="Standard"/>
    <w:autoRedefine/>
    <w:qFormat/>
    <w:rsid w:val="006D2D2E"/>
    <w:pPr>
      <w:tabs>
        <w:tab w:val="left" w:pos="709"/>
        <w:tab w:val="left" w:pos="3969"/>
      </w:tabs>
      <w:jc w:val="center"/>
    </w:pPr>
    <w:rPr>
      <w:b/>
      <w:sz w:val="28"/>
    </w:rPr>
  </w:style>
  <w:style w:type="paragraph" w:customStyle="1" w:styleId="Titre20">
    <w:name w:val="Titre2"/>
    <w:basedOn w:val="Standard"/>
    <w:autoRedefine/>
    <w:qFormat/>
    <w:rsid w:val="00E26D27"/>
    <w:pPr>
      <w:widowControl w:val="0"/>
      <w:spacing w:before="480" w:after="120"/>
      <w:jc w:val="both"/>
    </w:pPr>
    <w:rPr>
      <w:b/>
      <w:color w:val="000000"/>
    </w:rPr>
  </w:style>
  <w:style w:type="paragraph" w:customStyle="1" w:styleId="Titre30">
    <w:name w:val="Titre3"/>
    <w:basedOn w:val="Standard"/>
    <w:autoRedefine/>
    <w:qFormat/>
    <w:rsid w:val="002C17B7"/>
    <w:pPr>
      <w:spacing w:before="360" w:after="60"/>
      <w:ind w:left="720"/>
      <w:jc w:val="both"/>
    </w:pPr>
    <w:rPr>
      <w:b/>
    </w:rPr>
  </w:style>
  <w:style w:type="paragraph" w:customStyle="1" w:styleId="Titre40">
    <w:name w:val="Titre4"/>
    <w:basedOn w:val="Standard"/>
    <w:autoRedefine/>
    <w:qFormat/>
    <w:rsid w:val="006F6BD6"/>
    <w:pPr>
      <w:tabs>
        <w:tab w:val="left" w:pos="1152"/>
      </w:tabs>
      <w:spacing w:before="240" w:after="120"/>
      <w:ind w:firstLine="1418"/>
    </w:pPr>
    <w:rPr>
      <w:i/>
      <w:u w:val="single"/>
    </w:rPr>
  </w:style>
  <w:style w:type="paragraph" w:customStyle="1" w:styleId="Reponse">
    <w:name w:val="Reponse"/>
    <w:basedOn w:val="Standard"/>
    <w:qFormat/>
    <w:pPr>
      <w:ind w:left="567" w:right="567"/>
      <w:jc w:val="both"/>
    </w:pPr>
    <w:rPr>
      <w:rFonts w:ascii="Times New Roman" w:hAnsi="Times New Roman"/>
      <w:sz w:val="24"/>
    </w:rPr>
  </w:style>
  <w:style w:type="paragraph" w:customStyle="1" w:styleId="Cadrerelief">
    <w:name w:val="Cadre_relief"/>
    <w:basedOn w:val="Standard"/>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ascii="Times New Roman" w:hAnsi="Times New Roman"/>
      <w:sz w:val="24"/>
    </w:rPr>
  </w:style>
  <w:style w:type="paragraph" w:customStyle="1" w:styleId="Trame">
    <w:name w:val="Trame"/>
    <w:basedOn w:val="Standard"/>
    <w:qFormat/>
    <w:pPr>
      <w:shd w:val="clear" w:color="auto" w:fill="CCCCCC"/>
      <w:jc w:val="center"/>
    </w:pPr>
    <w:rPr>
      <w:rFonts w:ascii="Times New Roman" w:hAnsi="Times New Roman"/>
      <w:b/>
      <w:sz w:val="40"/>
    </w:rPr>
  </w:style>
  <w:style w:type="paragraph" w:styleId="NormalWeb">
    <w:name w:val="Normal (Web)"/>
    <w:basedOn w:val="Standard"/>
    <w:qFormat/>
    <w:pPr>
      <w:spacing w:before="280" w:after="280"/>
    </w:pPr>
  </w:style>
  <w:style w:type="paragraph" w:customStyle="1" w:styleId="WW-Textebrut">
    <w:name w:val="WW-Texte brut"/>
    <w:basedOn w:val="Standard"/>
    <w:qFormat/>
    <w:rPr>
      <w:rFonts w:ascii="Times New Roman" w:hAnsi="Times New Roman" w:cs="Courier New"/>
      <w:sz w:val="24"/>
    </w:rPr>
  </w:style>
  <w:style w:type="paragraph" w:customStyle="1" w:styleId="PNormal">
    <w:name w:val="PNormal"/>
    <w:basedOn w:val="Standard"/>
    <w:qFormat/>
    <w:pPr>
      <w:tabs>
        <w:tab w:val="left" w:pos="567"/>
        <w:tab w:val="left" w:pos="1134"/>
        <w:tab w:val="center" w:pos="4536"/>
      </w:tabs>
    </w:pPr>
    <w:rPr>
      <w:sz w:val="22"/>
    </w:rPr>
  </w:style>
  <w:style w:type="paragraph" w:customStyle="1" w:styleId="Titren2">
    <w:name w:val="Titre n°2"/>
    <w:basedOn w:val="Standard"/>
    <w:next w:val="Standard"/>
    <w:qFormat/>
    <w:pPr>
      <w:tabs>
        <w:tab w:val="left" w:pos="1154"/>
      </w:tabs>
      <w:spacing w:before="240" w:after="240"/>
      <w:ind w:left="578" w:hanging="578"/>
    </w:pPr>
    <w:rPr>
      <w:rFonts w:eastAsia="Arial" w:cs="Arial"/>
      <w:b/>
      <w:bCs/>
      <w:u w:val="single"/>
    </w:rPr>
  </w:style>
  <w:style w:type="paragraph" w:customStyle="1" w:styleId="Paragraphe">
    <w:name w:val="Paragraphe"/>
    <w:basedOn w:val="Standard"/>
    <w:qFormat/>
    <w:pPr>
      <w:spacing w:before="60"/>
      <w:jc w:val="both"/>
    </w:pPr>
  </w:style>
  <w:style w:type="paragraph" w:customStyle="1" w:styleId="Titren3">
    <w:name w:val="Titre n°3"/>
    <w:basedOn w:val="Standard"/>
    <w:next w:val="Standard"/>
    <w:qFormat/>
    <w:pPr>
      <w:tabs>
        <w:tab w:val="left" w:pos="1440"/>
      </w:tabs>
      <w:spacing w:before="60" w:after="120"/>
      <w:ind w:left="720" w:hanging="720"/>
    </w:pPr>
    <w:rPr>
      <w:rFonts w:eastAsia="Arial" w:cs="Arial"/>
      <w:u w:val="single"/>
    </w:rPr>
  </w:style>
  <w:style w:type="paragraph" w:customStyle="1" w:styleId="texte">
    <w:name w:val="texte"/>
    <w:basedOn w:val="Standard"/>
    <w:qFormat/>
    <w:pPr>
      <w:jc w:val="both"/>
    </w:pPr>
    <w:rPr>
      <w:rFonts w:eastAsia="Arial" w:cs="Arial"/>
    </w:rPr>
  </w:style>
  <w:style w:type="paragraph" w:customStyle="1" w:styleId="Condens">
    <w:name w:val="Condensé"/>
    <w:basedOn w:val="Standard"/>
    <w:qFormat/>
    <w:pPr>
      <w:tabs>
        <w:tab w:val="left" w:pos="567"/>
        <w:tab w:val="center" w:pos="4536"/>
        <w:tab w:val="left" w:pos="5670"/>
      </w:tabs>
    </w:pPr>
  </w:style>
  <w:style w:type="paragraph" w:customStyle="1" w:styleId="AFTITRE3">
    <w:name w:val="AFTITRE3"/>
    <w:basedOn w:val="Standard"/>
    <w:next w:val="Standard"/>
    <w:qFormat/>
    <w:pPr>
      <w:spacing w:before="60" w:after="60"/>
      <w:ind w:left="1134"/>
    </w:pPr>
    <w:rPr>
      <w:i/>
      <w:sz w:val="22"/>
      <w:u w:val="single"/>
    </w:rPr>
  </w:style>
  <w:style w:type="paragraph" w:customStyle="1" w:styleId="WW-PlainText11">
    <w:name w:val="WW-Plain Text11"/>
    <w:basedOn w:val="Standard"/>
    <w:qFormat/>
    <w:rPr>
      <w:rFonts w:ascii="Courier New" w:eastAsia="Courier New" w:hAnsi="Courier New" w:cs="Courier New"/>
    </w:rPr>
  </w:style>
  <w:style w:type="paragraph" w:customStyle="1" w:styleId="Footnote">
    <w:name w:val="Footnote"/>
    <w:basedOn w:val="Standard"/>
    <w:qFormat/>
    <w:pPr>
      <w:spacing w:before="60"/>
      <w:jc w:val="both"/>
    </w:pPr>
    <w:rPr>
      <w:sz w:val="22"/>
      <w:szCs w:val="22"/>
    </w:rPr>
  </w:style>
  <w:style w:type="paragraph" w:customStyle="1" w:styleId="AFTITRE2">
    <w:name w:val="AFTITRE2"/>
    <w:basedOn w:val="Standard"/>
    <w:next w:val="Standard"/>
    <w:qFormat/>
    <w:pPr>
      <w:ind w:left="567"/>
    </w:pPr>
    <w:rPr>
      <w:sz w:val="22"/>
      <w:u w:val="single"/>
    </w:rPr>
  </w:style>
  <w:style w:type="paragraph" w:customStyle="1" w:styleId="TiretCar">
    <w:name w:val="Tiret Car"/>
    <w:basedOn w:val="Standard"/>
    <w:qFormat/>
    <w:pPr>
      <w:numPr>
        <w:numId w:val="22"/>
      </w:numPr>
      <w:tabs>
        <w:tab w:val="left" w:pos="284"/>
      </w:tabs>
    </w:pPr>
  </w:style>
  <w:style w:type="paragraph" w:customStyle="1" w:styleId="Default">
    <w:name w:val="Default"/>
    <w:basedOn w:val="Standard"/>
    <w:qFormat/>
    <w:pPr>
      <w:overflowPunct/>
      <w:textAlignment w:val="auto"/>
    </w:pPr>
    <w:rPr>
      <w:rFonts w:ascii="GMACBO+Arial,Bold" w:eastAsia="GMACBO+Arial,Bold" w:hAnsi="GMACBO+Arial,Bold" w:cs="GMACBO+Arial,Bold"/>
      <w:color w:val="000000"/>
      <w:sz w:val="24"/>
      <w:szCs w:val="24"/>
      <w:lang w:bidi="fr-FR"/>
    </w:rPr>
  </w:style>
  <w:style w:type="paragraph" w:styleId="Normalcentr">
    <w:name w:val="Block Text"/>
    <w:basedOn w:val="Standard"/>
    <w:qFormat/>
    <w:pPr>
      <w:ind w:left="142" w:right="452"/>
      <w:jc w:val="both"/>
    </w:pPr>
    <w:rPr>
      <w:rFonts w:eastAsia="Arial" w:cs="Arial"/>
      <w:sz w:val="22"/>
      <w:lang w:val="ca-ES"/>
    </w:rPr>
  </w:style>
  <w:style w:type="paragraph" w:customStyle="1" w:styleId="Textefragment">
    <w:name w:val="Texte fragment"/>
    <w:basedOn w:val="Standard"/>
    <w:qFormat/>
    <w:pPr>
      <w:spacing w:before="120"/>
    </w:pPr>
  </w:style>
  <w:style w:type="paragraph" w:customStyle="1" w:styleId="WW-BodyText212">
    <w:name w:val="WW-Body Text 212"/>
    <w:basedOn w:val="Standard"/>
    <w:qFormat/>
    <w:pPr>
      <w:ind w:left="284"/>
      <w:jc w:val="both"/>
    </w:pPr>
    <w:rPr>
      <w:rFonts w:eastAsia="Arial" w:cs="Arial"/>
      <w:sz w:val="22"/>
    </w:rPr>
  </w:style>
  <w:style w:type="paragraph" w:customStyle="1" w:styleId="libelprix">
    <w:name w:val="libelprix"/>
    <w:basedOn w:val="Standard"/>
    <w:qFormat/>
    <w:pPr>
      <w:tabs>
        <w:tab w:val="left" w:pos="568"/>
        <w:tab w:val="left" w:pos="1134"/>
        <w:tab w:val="left" w:pos="1702"/>
        <w:tab w:val="left" w:pos="2269"/>
      </w:tabs>
      <w:ind w:firstLine="153"/>
      <w:jc w:val="right"/>
    </w:pPr>
    <w:rPr>
      <w:b/>
      <w:i/>
      <w:u w:val="single"/>
    </w:rPr>
  </w:style>
  <w:style w:type="paragraph" w:customStyle="1" w:styleId="WW-BodyText21">
    <w:name w:val="WW-Body Text 21"/>
    <w:basedOn w:val="Standard"/>
    <w:qFormat/>
    <w:pPr>
      <w:jc w:val="both"/>
    </w:pPr>
    <w:rPr>
      <w:rFonts w:eastAsia="Arial" w:cs="Arial"/>
      <w:sz w:val="22"/>
    </w:rPr>
  </w:style>
  <w:style w:type="paragraph" w:styleId="Textebrut">
    <w:name w:val="Plain Text"/>
    <w:basedOn w:val="Standard"/>
    <w:qFormat/>
    <w:rPr>
      <w:rFonts w:ascii="Courier New" w:eastAsia="Courier New" w:hAnsi="Courier New" w:cs="Courier New"/>
    </w:rPr>
  </w:style>
  <w:style w:type="paragraph" w:customStyle="1" w:styleId="Pa12">
    <w:name w:val="Pa12"/>
    <w:basedOn w:val="Default"/>
    <w:next w:val="Default"/>
    <w:qFormat/>
    <w:pPr>
      <w:spacing w:line="191" w:lineRule="atLeast"/>
    </w:pPr>
    <w:rPr>
      <w:rFonts w:ascii="Times New Roman" w:eastAsia="Arial Unicode MS" w:hAnsi="Times New Roman" w:cs="Tahoma"/>
      <w:color w:val="auto"/>
    </w:rPr>
  </w:style>
  <w:style w:type="character" w:styleId="Numrodepage">
    <w:name w:val="page number"/>
    <w:basedOn w:val="Policepardfaut"/>
    <w:qFormat/>
  </w:style>
  <w:style w:type="character" w:customStyle="1" w:styleId="NumberingSymbols">
    <w:name w:val="Numbering Symbols"/>
  </w:style>
  <w:style w:type="character" w:customStyle="1" w:styleId="BulletSymbols">
    <w:name w:val="Bullet Symbols"/>
    <w:rPr>
      <w:rFonts w:ascii="Arial" w:eastAsia="Times New Roman" w:hAnsi="Arial" w:cs="Times New Roman"/>
      <w:b w:val="0"/>
      <w:bCs w:val="0"/>
      <w:color w:val="auto"/>
      <w:sz w:val="20"/>
      <w:szCs w:val="20"/>
      <w:lang w:val="fr-FR"/>
    </w:rPr>
  </w:style>
  <w:style w:type="character" w:customStyle="1" w:styleId="Internetlink">
    <w:name w:val="Internet link"/>
    <w:basedOn w:val="Policepardfaut"/>
    <w:qFormat/>
    <w:rPr>
      <w:color w:val="0000FF"/>
      <w:u w:val="single"/>
    </w:rPr>
  </w:style>
  <w:style w:type="character" w:customStyle="1" w:styleId="VisitedInternetLink">
    <w:name w:val="Visited Internet Link"/>
    <w:basedOn w:val="Policepardfaut"/>
    <w:qFormat/>
    <w:rPr>
      <w:color w:val="800080"/>
      <w:u w:val="single"/>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3z0">
    <w:name w:val="WW8Num3z0"/>
    <w:qFormat/>
    <w:rPr>
      <w:rFonts w:ascii="Wingdings" w:eastAsia="Wingdings" w:hAnsi="Wingdings" w:cs="Wingdings"/>
    </w:rPr>
  </w:style>
  <w:style w:type="character" w:customStyle="1" w:styleId="WW8Num3z1">
    <w:name w:val="WW8Num3z1"/>
    <w:qFormat/>
    <w:rPr>
      <w:rFonts w:ascii="Courier New" w:eastAsia="Courier New" w:hAnsi="Courier New" w:cs="Courier New"/>
    </w:rPr>
  </w:style>
  <w:style w:type="character" w:customStyle="1" w:styleId="WW8Num3z3">
    <w:name w:val="WW8Num3z3"/>
    <w:qFormat/>
    <w:rPr>
      <w:rFonts w:ascii="Symbol" w:eastAsia="Symbol" w:hAnsi="Symbol" w:cs="Symbol"/>
    </w:rPr>
  </w:style>
  <w:style w:type="character" w:customStyle="1" w:styleId="WW8Num4z0">
    <w:name w:val="WW8Num4z0"/>
    <w:qFormat/>
    <w:rPr>
      <w:rFonts w:ascii="Wingdings" w:eastAsia="Wingdings" w:hAnsi="Wingdings" w:cs="Wingdings"/>
    </w:rPr>
  </w:style>
  <w:style w:type="character" w:customStyle="1" w:styleId="WW8Num4z1">
    <w:name w:val="WW8Num4z1"/>
    <w:qFormat/>
    <w:rPr>
      <w:rFonts w:ascii="Courier New" w:eastAsia="Courier New" w:hAnsi="Courier New" w:cs="Courier New"/>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7z0">
    <w:name w:val="WW8Num7z0"/>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7z4">
    <w:name w:val="WW8Num7z4"/>
    <w:qFormat/>
    <w:rPr>
      <w:rFonts w:ascii="Courier New" w:eastAsia="Courier New" w:hAnsi="Courier New" w:cs="Courier New"/>
    </w:rPr>
  </w:style>
  <w:style w:type="character" w:customStyle="1" w:styleId="WW8Num8z0">
    <w:name w:val="WW8Num8z0"/>
    <w:qFormat/>
    <w:rPr>
      <w:rFonts w:ascii="Wingdings" w:eastAsia="Wingdings" w:hAnsi="Wingdings" w:cs="Wingdings"/>
    </w:rPr>
  </w:style>
  <w:style w:type="character" w:customStyle="1" w:styleId="WW8Num8z1">
    <w:name w:val="WW8Num8z1"/>
    <w:qFormat/>
    <w:rPr>
      <w:rFonts w:ascii="Courier New" w:eastAsia="Courier New" w:hAnsi="Courier New" w:cs="Courier New"/>
    </w:rPr>
  </w:style>
  <w:style w:type="character" w:customStyle="1" w:styleId="WW8Num8z3">
    <w:name w:val="WW8Num8z3"/>
    <w:qFormat/>
    <w:rPr>
      <w:rFonts w:ascii="Symbol" w:eastAsia="Symbol" w:hAnsi="Symbol" w:cs="Symbol"/>
    </w:rPr>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0z0">
    <w:name w:val="WW8Num10z0"/>
    <w:qFormat/>
    <w:rPr>
      <w:rFonts w:ascii="Wingdings" w:eastAsia="Wingdings" w:hAnsi="Wingdings" w:cs="Wingdings"/>
    </w:rPr>
  </w:style>
  <w:style w:type="character" w:customStyle="1" w:styleId="WW8Num10z1">
    <w:name w:val="WW8Num10z1"/>
    <w:qFormat/>
    <w:rPr>
      <w:rFonts w:ascii="Courier New" w:eastAsia="Courier New" w:hAnsi="Courier New" w:cs="Courier New"/>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WW8Num12z0">
    <w:name w:val="WW8Num12z0"/>
    <w:qFormat/>
    <w:rPr>
      <w:rFonts w:ascii="Wingdings" w:eastAsia="Wingdings" w:hAnsi="Wingdings" w:cs="Wingdings"/>
    </w:rPr>
  </w:style>
  <w:style w:type="character" w:customStyle="1" w:styleId="WW8Num12z1">
    <w:name w:val="WW8Num12z1"/>
    <w:qFormat/>
    <w:rPr>
      <w:rFonts w:ascii="Courier New" w:eastAsia="Courier New" w:hAnsi="Courier New" w:cs="Courier New"/>
    </w:rPr>
  </w:style>
  <w:style w:type="character" w:customStyle="1" w:styleId="WW8Num12z3">
    <w:name w:val="WW8Num12z3"/>
    <w:qFormat/>
    <w:rPr>
      <w:rFonts w:ascii="Symbol" w:eastAsia="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eastAsia="Courier New" w:hAnsi="Courier New" w:cs="Courier New"/>
    </w:rPr>
  </w:style>
  <w:style w:type="character" w:customStyle="1" w:styleId="WW8Num14z2">
    <w:name w:val="WW8Num14z2"/>
    <w:qFormat/>
    <w:rPr>
      <w:rFonts w:ascii="Wingdings" w:eastAsia="Wingdings" w:hAnsi="Wingdings" w:cs="Wingdings"/>
    </w:rPr>
  </w:style>
  <w:style w:type="character" w:customStyle="1" w:styleId="WW8Num14z3">
    <w:name w:val="WW8Num14z3"/>
    <w:qFormat/>
    <w:rPr>
      <w:rFonts w:ascii="Symbol" w:eastAsia="Symbol" w:hAnsi="Symbol" w:cs="Symbol"/>
    </w:rPr>
  </w:style>
  <w:style w:type="character" w:customStyle="1" w:styleId="WW8Num15z0">
    <w:name w:val="WW8Num15z0"/>
    <w:qFormat/>
    <w:rPr>
      <w:rFonts w:ascii="Symbol" w:eastAsia="Symbol" w:hAnsi="Symbol" w:cs="Symbol"/>
    </w:rPr>
  </w:style>
  <w:style w:type="character" w:customStyle="1" w:styleId="WW8Num16z0">
    <w:name w:val="WW8Num16z0"/>
    <w:qFormat/>
    <w:rPr>
      <w:rFonts w:ascii="Symbol" w:eastAsia="Symbol" w:hAnsi="Symbol" w:cs="Symbol"/>
    </w:rPr>
  </w:style>
  <w:style w:type="character" w:customStyle="1" w:styleId="WW8Num17z0">
    <w:name w:val="WW8Num17z0"/>
    <w:qFormat/>
    <w:rPr>
      <w:rFonts w:ascii="Wingdings" w:eastAsia="Wingdings" w:hAnsi="Wingdings" w:cs="Wingdings"/>
    </w:rPr>
  </w:style>
  <w:style w:type="character" w:customStyle="1" w:styleId="WW8Num17z1">
    <w:name w:val="WW8Num17z1"/>
    <w:qFormat/>
    <w:rPr>
      <w:rFonts w:ascii="Courier New" w:eastAsia="Courier New" w:hAnsi="Courier New" w:cs="Courier New"/>
    </w:rPr>
  </w:style>
  <w:style w:type="character" w:customStyle="1" w:styleId="WW8Num17z3">
    <w:name w:val="WW8Num17z3"/>
    <w:qFormat/>
    <w:rPr>
      <w:rFonts w:ascii="Symbol" w:eastAsia="Symbol" w:hAnsi="Symbol" w:cs="Symbol"/>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eastAsia="Courier New" w:hAnsi="Courier New" w:cs="Courier New"/>
    </w:rPr>
  </w:style>
  <w:style w:type="character" w:customStyle="1" w:styleId="WW8Num18z2">
    <w:name w:val="WW8Num18z2"/>
    <w:qFormat/>
    <w:rPr>
      <w:rFonts w:ascii="Wingdings" w:eastAsia="Wingdings" w:hAnsi="Wingdings" w:cs="Wingdings"/>
    </w:rPr>
  </w:style>
  <w:style w:type="character" w:customStyle="1" w:styleId="WW8Num18z3">
    <w:name w:val="WW8Num18z3"/>
    <w:qFormat/>
    <w:rPr>
      <w:rFonts w:ascii="Symbol" w:eastAsia="Symbol" w:hAnsi="Symbol" w:cs="Symbol"/>
    </w:rPr>
  </w:style>
  <w:style w:type="character" w:customStyle="1" w:styleId="WW8Num19z0">
    <w:name w:val="WW8Num19z0"/>
    <w:qFormat/>
    <w:rPr>
      <w:rFonts w:ascii="Symbol" w:eastAsia="Times New Roman" w:hAnsi="Symbol" w:cs="Times New Roman"/>
      <w:color w:val="000000"/>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19z3">
    <w:name w:val="WW8Num19z3"/>
    <w:qFormat/>
    <w:rPr>
      <w:rFonts w:ascii="Symbol" w:eastAsia="Symbol" w:hAnsi="Symbol" w:cs="Symbol"/>
    </w:rPr>
  </w:style>
  <w:style w:type="character" w:customStyle="1" w:styleId="WW8Num20z0">
    <w:name w:val="WW8Num20z0"/>
    <w:qFormat/>
    <w:rPr>
      <w:rFonts w:ascii="Wingdings" w:eastAsia="Wingdings" w:hAnsi="Wingdings" w:cs="Wingdings"/>
    </w:rPr>
  </w:style>
  <w:style w:type="character" w:customStyle="1" w:styleId="WW8Num20z1">
    <w:name w:val="WW8Num20z1"/>
    <w:qFormat/>
    <w:rPr>
      <w:rFonts w:ascii="Courier New" w:eastAsia="Courier New" w:hAnsi="Courier New" w:cs="Courier New"/>
    </w:rPr>
  </w:style>
  <w:style w:type="character" w:customStyle="1" w:styleId="WW8Num20z3">
    <w:name w:val="WW8Num20z3"/>
    <w:qFormat/>
    <w:rPr>
      <w:rFonts w:ascii="Symbol" w:eastAsia="Symbol" w:hAnsi="Symbol" w:cs="Symbol"/>
    </w:rPr>
  </w:style>
  <w:style w:type="character" w:customStyle="1" w:styleId="WW8Num21z0">
    <w:name w:val="WW8Num21z0"/>
    <w:qFormat/>
    <w:rPr>
      <w:rFonts w:ascii="Symbol" w:eastAsia="Symbol" w:hAnsi="Symbol" w:cs="Symbol"/>
    </w:rPr>
  </w:style>
  <w:style w:type="character" w:customStyle="1" w:styleId="WW8Num21z1">
    <w:name w:val="WW8Num21z1"/>
    <w:qFormat/>
    <w:rPr>
      <w:rFonts w:ascii="Courier New" w:eastAsia="Courier New" w:hAnsi="Courier New" w:cs="Courier New"/>
    </w:rPr>
  </w:style>
  <w:style w:type="character" w:customStyle="1" w:styleId="WW8Num21z2">
    <w:name w:val="WW8Num21z2"/>
    <w:qFormat/>
    <w:rPr>
      <w:rFonts w:ascii="Wingdings" w:eastAsia="Wingdings" w:hAnsi="Wingdings" w:cs="Wingdings"/>
    </w:rPr>
  </w:style>
  <w:style w:type="character" w:customStyle="1" w:styleId="WW8Num22z1">
    <w:name w:val="WW8Num22z1"/>
    <w:qFormat/>
    <w:rPr>
      <w:rFonts w:ascii="Times New Roman" w:eastAsia="Times New Roman" w:hAnsi="Times New Roman" w:cs="Times New Roman"/>
    </w:rPr>
  </w:style>
  <w:style w:type="character" w:customStyle="1" w:styleId="WW8Num23z0">
    <w:name w:val="WW8Num23z0"/>
    <w:qFormat/>
    <w:rPr>
      <w:rFonts w:ascii="Wingdings" w:eastAsia="Wingdings" w:hAnsi="Wingdings" w:cs="Wingdings"/>
    </w:rPr>
  </w:style>
  <w:style w:type="character" w:customStyle="1" w:styleId="WW8Num23z1">
    <w:name w:val="WW8Num23z1"/>
    <w:qFormat/>
    <w:rPr>
      <w:rFonts w:ascii="Courier New" w:eastAsia="Courier New" w:hAnsi="Courier New" w:cs="Courier New"/>
    </w:rPr>
  </w:style>
  <w:style w:type="character" w:customStyle="1" w:styleId="WW8Num23z3">
    <w:name w:val="WW8Num23z3"/>
    <w:qFormat/>
    <w:rPr>
      <w:rFonts w:ascii="Symbol" w:eastAsia="Symbol" w:hAnsi="Symbol" w:cs="Symbol"/>
    </w:rPr>
  </w:style>
  <w:style w:type="character" w:customStyle="1" w:styleId="WW8Num24z0">
    <w:name w:val="WW8Num24z0"/>
    <w:qFormat/>
    <w:rPr>
      <w:rFonts w:ascii="Symbol" w:eastAsia="Symbol" w:hAnsi="Symbol" w:cs="Symbol"/>
    </w:rPr>
  </w:style>
  <w:style w:type="character" w:customStyle="1" w:styleId="WW8Num25z0">
    <w:name w:val="WW8Num25z0"/>
    <w:qFormat/>
    <w:rPr>
      <w:rFonts w:ascii="Times New Roman" w:eastAsia="Times New Roman" w:hAnsi="Times New Roman" w:cs="Times New Roman"/>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5z3">
    <w:name w:val="WW8Num25z3"/>
    <w:qFormat/>
    <w:rPr>
      <w:rFonts w:ascii="Symbol" w:eastAsia="Symbol" w:hAnsi="Symbol" w:cs="Symbol"/>
    </w:rPr>
  </w:style>
  <w:style w:type="character" w:customStyle="1" w:styleId="WW8Num26z0">
    <w:name w:val="WW8Num26z0"/>
    <w:qFormat/>
    <w:rPr>
      <w:rFonts w:ascii="Symbol" w:eastAsia="Symbol" w:hAnsi="Symbol" w:cs="Symbol"/>
    </w:rPr>
  </w:style>
  <w:style w:type="character" w:customStyle="1" w:styleId="WW8Num26z1">
    <w:name w:val="WW8Num26z1"/>
    <w:qFormat/>
    <w:rPr>
      <w:rFonts w:ascii="Courier New" w:eastAsia="Courier New" w:hAnsi="Courier New" w:cs="Courier New"/>
    </w:rPr>
  </w:style>
  <w:style w:type="character" w:customStyle="1" w:styleId="WW8Num26z2">
    <w:name w:val="WW8Num26z2"/>
    <w:qFormat/>
    <w:rPr>
      <w:rFonts w:ascii="Wingdings" w:eastAsia="Wingdings" w:hAnsi="Wingdings" w:cs="Wingdings"/>
    </w:rPr>
  </w:style>
  <w:style w:type="character" w:customStyle="1" w:styleId="WW8Num27z0">
    <w:name w:val="WW8Num27z0"/>
    <w:qFormat/>
    <w:rPr>
      <w:rFonts w:ascii="Wingdings" w:eastAsia="Wingdings" w:hAnsi="Wingdings" w:cs="Wingdings"/>
    </w:rPr>
  </w:style>
  <w:style w:type="character" w:customStyle="1" w:styleId="WW8Num27z1">
    <w:name w:val="WW8Num27z1"/>
    <w:qFormat/>
    <w:rPr>
      <w:rFonts w:ascii="Times New Roman" w:eastAsia="Times New Roman" w:hAnsi="Times New Roman" w:cs="Times New Roman"/>
    </w:rPr>
  </w:style>
  <w:style w:type="character" w:customStyle="1" w:styleId="WW8Num27z3">
    <w:name w:val="WW8Num27z3"/>
    <w:qFormat/>
    <w:rPr>
      <w:rFonts w:ascii="Symbol" w:eastAsia="Symbol" w:hAnsi="Symbol" w:cs="Symbol"/>
    </w:rPr>
  </w:style>
  <w:style w:type="character" w:customStyle="1" w:styleId="WW8Num27z4">
    <w:name w:val="WW8Num27z4"/>
    <w:qFormat/>
    <w:rPr>
      <w:rFonts w:ascii="Courier New" w:eastAsia="Courier New" w:hAnsi="Courier New" w:cs="Courier New"/>
    </w:rPr>
  </w:style>
  <w:style w:type="character" w:customStyle="1" w:styleId="WW8Num28z0">
    <w:name w:val="WW8Num28z0"/>
    <w:qFormat/>
    <w:rPr>
      <w:rFonts w:ascii="Wingdings" w:eastAsia="Wingdings" w:hAnsi="Wingdings" w:cs="Wingdings"/>
    </w:rPr>
  </w:style>
  <w:style w:type="character" w:customStyle="1" w:styleId="WW8Num28z1">
    <w:name w:val="WW8Num28z1"/>
    <w:qFormat/>
    <w:rPr>
      <w:rFonts w:ascii="Courier New" w:eastAsia="Courier New" w:hAnsi="Courier New" w:cs="Courier New"/>
    </w:rPr>
  </w:style>
  <w:style w:type="character" w:customStyle="1" w:styleId="WW8Num28z3">
    <w:name w:val="WW8Num28z3"/>
    <w:qFormat/>
    <w:rPr>
      <w:rFonts w:ascii="Symbol" w:eastAsia="Symbol" w:hAnsi="Symbol" w:cs="Symbol"/>
    </w:rPr>
  </w:style>
  <w:style w:type="character" w:customStyle="1" w:styleId="WW8Num29z0">
    <w:name w:val="WW8Num29z0"/>
    <w:qFormat/>
    <w:rPr>
      <w:rFonts w:ascii="Wingdings" w:eastAsia="Wingdings" w:hAnsi="Wingdings" w:cs="Wingdings"/>
    </w:rPr>
  </w:style>
  <w:style w:type="character" w:customStyle="1" w:styleId="WW8Num29z1">
    <w:name w:val="WW8Num29z1"/>
    <w:qFormat/>
    <w:rPr>
      <w:rFonts w:ascii="Courier New" w:eastAsia="Courier New" w:hAnsi="Courier New" w:cs="Courier New"/>
    </w:rPr>
  </w:style>
  <w:style w:type="character" w:customStyle="1" w:styleId="WW8Num29z3">
    <w:name w:val="WW8Num29z3"/>
    <w:qFormat/>
    <w:rPr>
      <w:rFonts w:ascii="Symbol" w:eastAsia="Symbol" w:hAnsi="Symbol" w:cs="Symbol"/>
    </w:rPr>
  </w:style>
  <w:style w:type="character" w:customStyle="1" w:styleId="WW8Num30z0">
    <w:name w:val="WW8Num30z0"/>
    <w:qFormat/>
    <w:rPr>
      <w:rFonts w:ascii="Wingdings" w:eastAsia="Wingdings" w:hAnsi="Wingdings" w:cs="Wingdings"/>
    </w:rPr>
  </w:style>
  <w:style w:type="character" w:customStyle="1" w:styleId="WW8Num30z1">
    <w:name w:val="WW8Num30z1"/>
    <w:qFormat/>
    <w:rPr>
      <w:rFonts w:ascii="Courier New" w:eastAsia="Courier New" w:hAnsi="Courier New" w:cs="Courier New"/>
    </w:rPr>
  </w:style>
  <w:style w:type="character" w:customStyle="1" w:styleId="WW8Num30z3">
    <w:name w:val="WW8Num30z3"/>
    <w:qFormat/>
    <w:rPr>
      <w:rFonts w:ascii="Symbol" w:eastAsia="Symbol" w:hAnsi="Symbol" w:cs="Symbol"/>
    </w:rPr>
  </w:style>
  <w:style w:type="character" w:customStyle="1" w:styleId="WW8Num31z0">
    <w:name w:val="WW8Num31z0"/>
    <w:qFormat/>
    <w:rPr>
      <w:rFonts w:ascii="Wingdings" w:eastAsia="Wingdings" w:hAnsi="Wingdings" w:cs="Wingdings"/>
    </w:rPr>
  </w:style>
  <w:style w:type="character" w:customStyle="1" w:styleId="WW8Num31z1">
    <w:name w:val="WW8Num31z1"/>
    <w:qFormat/>
    <w:rPr>
      <w:rFonts w:ascii="Courier New" w:eastAsia="Courier New" w:hAnsi="Courier New" w:cs="Courier New"/>
    </w:rPr>
  </w:style>
  <w:style w:type="character" w:customStyle="1" w:styleId="WW8Num31z3">
    <w:name w:val="WW8Num31z3"/>
    <w:qFormat/>
    <w:rPr>
      <w:rFonts w:ascii="Symbol" w:eastAsia="Symbol" w:hAnsi="Symbol" w:cs="Symbol"/>
    </w:rPr>
  </w:style>
  <w:style w:type="character" w:customStyle="1" w:styleId="WW8Num32z0">
    <w:name w:val="WW8Num32z0"/>
    <w:qFormat/>
    <w:rPr>
      <w:rFonts w:ascii="Wingdings" w:eastAsia="Wingdings" w:hAnsi="Wingdings" w:cs="Wingdings"/>
    </w:rPr>
  </w:style>
  <w:style w:type="character" w:customStyle="1" w:styleId="WW8Num32z1">
    <w:name w:val="WW8Num32z1"/>
    <w:qFormat/>
    <w:rPr>
      <w:rFonts w:ascii="Courier New" w:eastAsia="Courier New" w:hAnsi="Courier New" w:cs="Courier New"/>
    </w:rPr>
  </w:style>
  <w:style w:type="character" w:customStyle="1" w:styleId="WW8Num32z3">
    <w:name w:val="WW8Num32z3"/>
    <w:qFormat/>
    <w:rPr>
      <w:rFonts w:ascii="Symbol" w:eastAsia="Symbol" w:hAnsi="Symbol" w:cs="Symbol"/>
    </w:rPr>
  </w:style>
  <w:style w:type="character" w:customStyle="1" w:styleId="WW8Num33z0">
    <w:name w:val="WW8Num33z0"/>
    <w:qFormat/>
    <w:rPr>
      <w:rFonts w:ascii="Times New Roman" w:eastAsia="Times New Roman" w:hAnsi="Times New Roman" w:cs="Times New Roman"/>
    </w:rPr>
  </w:style>
  <w:style w:type="character" w:customStyle="1" w:styleId="WW8Num33z1">
    <w:name w:val="WW8Num33z1"/>
    <w:qFormat/>
    <w:rPr>
      <w:rFonts w:ascii="Courier New" w:eastAsia="Courier New" w:hAnsi="Courier New" w:cs="Courier New"/>
    </w:rPr>
  </w:style>
  <w:style w:type="character" w:customStyle="1" w:styleId="WW8Num33z2">
    <w:name w:val="WW8Num33z2"/>
    <w:qFormat/>
    <w:rPr>
      <w:rFonts w:ascii="Wingdings" w:eastAsia="Wingdings" w:hAnsi="Wingdings" w:cs="Wingdings"/>
    </w:rPr>
  </w:style>
  <w:style w:type="character" w:customStyle="1" w:styleId="WW8Num33z3">
    <w:name w:val="WW8Num33z3"/>
    <w:qFormat/>
    <w:rPr>
      <w:rFonts w:ascii="Symbol" w:eastAsia="Symbol" w:hAnsi="Symbol" w:cs="Symbol"/>
    </w:rPr>
  </w:style>
  <w:style w:type="character" w:customStyle="1" w:styleId="WW8Num34z0">
    <w:name w:val="WW8Num34z0"/>
    <w:qFormat/>
    <w:rPr>
      <w:rFonts w:ascii="Symbol" w:eastAsia="Symbol" w:hAnsi="Symbol" w:cs="Symbol"/>
    </w:rPr>
  </w:style>
  <w:style w:type="character" w:customStyle="1" w:styleId="WW8Num34z1">
    <w:name w:val="WW8Num34z1"/>
    <w:qFormat/>
    <w:rPr>
      <w:rFonts w:ascii="Courier New" w:eastAsia="Courier New" w:hAnsi="Courier New" w:cs="Courier New"/>
    </w:rPr>
  </w:style>
  <w:style w:type="character" w:customStyle="1" w:styleId="WW8Num34z2">
    <w:name w:val="WW8Num34z2"/>
    <w:qFormat/>
    <w:rPr>
      <w:rFonts w:ascii="Wingdings" w:eastAsia="Wingdings" w:hAnsi="Wingdings" w:cs="Wingdings"/>
    </w:rPr>
  </w:style>
  <w:style w:type="character" w:customStyle="1" w:styleId="WW8Num35z0">
    <w:name w:val="WW8Num35z0"/>
    <w:qFormat/>
    <w:rPr>
      <w:rFonts w:ascii="Wingdings" w:eastAsia="Wingdings" w:hAnsi="Wingdings" w:cs="Wingdings"/>
    </w:rPr>
  </w:style>
  <w:style w:type="character" w:customStyle="1" w:styleId="WW8Num35z1">
    <w:name w:val="WW8Num35z1"/>
    <w:qFormat/>
    <w:rPr>
      <w:rFonts w:ascii="Courier New" w:eastAsia="Courier New" w:hAnsi="Courier New" w:cs="Courier New"/>
    </w:rPr>
  </w:style>
  <w:style w:type="character" w:customStyle="1" w:styleId="WW8Num35z3">
    <w:name w:val="WW8Num35z3"/>
    <w:qFormat/>
    <w:rPr>
      <w:rFonts w:ascii="Symbol" w:eastAsia="Symbol" w:hAnsi="Symbol" w:cs="Symbol"/>
    </w:rPr>
  </w:style>
  <w:style w:type="character" w:customStyle="1" w:styleId="WW8Num36z0">
    <w:name w:val="WW8Num36z0"/>
    <w:qFormat/>
    <w:rPr>
      <w:rFonts w:ascii="Symbol" w:eastAsia="Times New Roman" w:hAnsi="Symbol" w:cs="Times New Roman"/>
      <w:color w:val="000000"/>
    </w:rPr>
  </w:style>
  <w:style w:type="character" w:customStyle="1" w:styleId="WW8Num36z1">
    <w:name w:val="WW8Num36z1"/>
    <w:qFormat/>
    <w:rPr>
      <w:rFonts w:ascii="Courier New" w:eastAsia="Courier New" w:hAnsi="Courier New" w:cs="Courier New"/>
    </w:rPr>
  </w:style>
  <w:style w:type="character" w:customStyle="1" w:styleId="WW8Num36z2">
    <w:name w:val="WW8Num36z2"/>
    <w:qFormat/>
    <w:rPr>
      <w:rFonts w:ascii="Wingdings" w:eastAsia="Wingdings" w:hAnsi="Wingdings" w:cs="Wingdings"/>
    </w:rPr>
  </w:style>
  <w:style w:type="character" w:customStyle="1" w:styleId="WW8Num36z3">
    <w:name w:val="WW8Num36z3"/>
    <w:qFormat/>
    <w:rPr>
      <w:rFonts w:ascii="Symbol" w:eastAsia="Symbol" w:hAnsi="Symbol" w:cs="Symbol"/>
    </w:rPr>
  </w:style>
  <w:style w:type="character" w:customStyle="1" w:styleId="WW8Num37z0">
    <w:name w:val="WW8Num37z0"/>
    <w:qFormat/>
    <w:rPr>
      <w:rFonts w:ascii="Wingdings" w:eastAsia="Wingdings" w:hAnsi="Wingdings" w:cs="Wingdings"/>
    </w:rPr>
  </w:style>
  <w:style w:type="character" w:customStyle="1" w:styleId="WW8Num37z1">
    <w:name w:val="WW8Num37z1"/>
    <w:qFormat/>
    <w:rPr>
      <w:rFonts w:ascii="Courier New" w:eastAsia="Courier New" w:hAnsi="Courier New" w:cs="Courier New"/>
    </w:rPr>
  </w:style>
  <w:style w:type="character" w:customStyle="1" w:styleId="WW8Num37z3">
    <w:name w:val="WW8Num37z3"/>
    <w:qFormat/>
    <w:rPr>
      <w:rFonts w:ascii="Symbol" w:eastAsia="Symbol" w:hAnsi="Symbol" w:cs="Symbol"/>
    </w:rPr>
  </w:style>
  <w:style w:type="character" w:customStyle="1" w:styleId="WW8Num38z0">
    <w:name w:val="WW8Num38z0"/>
    <w:qFormat/>
    <w:rPr>
      <w:rFonts w:ascii="Wingdings" w:eastAsia="Wingdings" w:hAnsi="Wingdings" w:cs="Wingdings"/>
    </w:rPr>
  </w:style>
  <w:style w:type="character" w:customStyle="1" w:styleId="WW8Num38z1">
    <w:name w:val="WW8Num38z1"/>
    <w:qFormat/>
    <w:rPr>
      <w:rFonts w:ascii="Courier New" w:eastAsia="Courier New" w:hAnsi="Courier New" w:cs="Courier New"/>
    </w:rPr>
  </w:style>
  <w:style w:type="character" w:customStyle="1" w:styleId="WW8Num38z3">
    <w:name w:val="WW8Num38z3"/>
    <w:qFormat/>
    <w:rPr>
      <w:rFonts w:ascii="Symbol" w:eastAsia="Symbol" w:hAnsi="Symbol" w:cs="Symbol"/>
    </w:rPr>
  </w:style>
  <w:style w:type="character" w:customStyle="1" w:styleId="WW8Num39z0">
    <w:name w:val="WW8Num39z0"/>
    <w:qFormat/>
    <w:rPr>
      <w:rFonts w:ascii="Symbol" w:eastAsia="Symbol" w:hAnsi="Symbol" w:cs="Symbol"/>
    </w:rPr>
  </w:style>
  <w:style w:type="character" w:customStyle="1" w:styleId="WW8Num40z0">
    <w:name w:val="WW8Num40z0"/>
    <w:qFormat/>
    <w:rPr>
      <w:rFonts w:ascii="Wingdings" w:eastAsia="Wingdings" w:hAnsi="Wingdings" w:cs="Wingdings"/>
    </w:rPr>
  </w:style>
  <w:style w:type="character" w:customStyle="1" w:styleId="WW8Num40z1">
    <w:name w:val="WW8Num40z1"/>
    <w:qFormat/>
    <w:rPr>
      <w:rFonts w:ascii="Courier New" w:eastAsia="Courier New" w:hAnsi="Courier New" w:cs="Courier New"/>
    </w:rPr>
  </w:style>
  <w:style w:type="character" w:customStyle="1" w:styleId="WW8Num40z3">
    <w:name w:val="WW8Num40z3"/>
    <w:qFormat/>
    <w:rPr>
      <w:rFonts w:ascii="Symbol" w:eastAsia="Symbol" w:hAnsi="Symbol" w:cs="Symbol"/>
    </w:rPr>
  </w:style>
  <w:style w:type="character" w:customStyle="1" w:styleId="WW8Num41z0">
    <w:name w:val="WW8Num41z0"/>
    <w:qFormat/>
    <w:rPr>
      <w:rFonts w:ascii="Wingdings" w:eastAsia="Wingdings" w:hAnsi="Wingdings" w:cs="Wingdings"/>
    </w:rPr>
  </w:style>
  <w:style w:type="character" w:customStyle="1" w:styleId="WW8Num41z1">
    <w:name w:val="WW8Num41z1"/>
    <w:qFormat/>
    <w:rPr>
      <w:rFonts w:ascii="Courier New" w:eastAsia="Courier New" w:hAnsi="Courier New" w:cs="Courier New"/>
    </w:rPr>
  </w:style>
  <w:style w:type="character" w:customStyle="1" w:styleId="WW8Num41z3">
    <w:name w:val="WW8Num41z3"/>
    <w:qFormat/>
    <w:rPr>
      <w:rFonts w:ascii="Symbol" w:eastAsia="Symbol" w:hAnsi="Symbol" w:cs="Symbol"/>
    </w:rPr>
  </w:style>
  <w:style w:type="character" w:customStyle="1" w:styleId="WW8Num42z0">
    <w:name w:val="WW8Num42z0"/>
    <w:qFormat/>
    <w:rPr>
      <w:rFonts w:ascii="Symbol" w:eastAsia="Symbol" w:hAnsi="Symbol" w:cs="Symbol"/>
    </w:rPr>
  </w:style>
  <w:style w:type="character" w:customStyle="1" w:styleId="WW8Num42z1">
    <w:name w:val="WW8Num42z1"/>
    <w:qFormat/>
    <w:rPr>
      <w:rFonts w:ascii="Courier New" w:eastAsia="Courier New" w:hAnsi="Courier New" w:cs="Courier New"/>
    </w:rPr>
  </w:style>
  <w:style w:type="character" w:customStyle="1" w:styleId="WW8Num42z2">
    <w:name w:val="WW8Num42z2"/>
    <w:qFormat/>
    <w:rPr>
      <w:rFonts w:ascii="Wingdings" w:eastAsia="Wingdings" w:hAnsi="Wingdings" w:cs="Wingdings"/>
    </w:rPr>
  </w:style>
  <w:style w:type="character" w:customStyle="1" w:styleId="WW8Num43z0">
    <w:name w:val="WW8Num43z0"/>
    <w:qFormat/>
    <w:rPr>
      <w:rFonts w:ascii="Times New Roman" w:eastAsia="Times New Roman" w:hAnsi="Times New Roman" w:cs="Times New Roman"/>
    </w:rPr>
  </w:style>
  <w:style w:type="character" w:customStyle="1" w:styleId="WW8Num43z1">
    <w:name w:val="WW8Num43z1"/>
    <w:qFormat/>
    <w:rPr>
      <w:rFonts w:ascii="Courier New" w:eastAsia="Courier New" w:hAnsi="Courier New" w:cs="Courier New"/>
    </w:rPr>
  </w:style>
  <w:style w:type="character" w:customStyle="1" w:styleId="WW8Num43z2">
    <w:name w:val="WW8Num43z2"/>
    <w:qFormat/>
    <w:rPr>
      <w:rFonts w:ascii="Wingdings" w:eastAsia="Wingdings" w:hAnsi="Wingdings" w:cs="Wingdings"/>
    </w:rPr>
  </w:style>
  <w:style w:type="character" w:customStyle="1" w:styleId="WW8Num43z3">
    <w:name w:val="WW8Num43z3"/>
    <w:qFormat/>
    <w:rPr>
      <w:rFonts w:ascii="Symbol" w:eastAsia="Symbol" w:hAnsi="Symbol" w:cs="Symbol"/>
    </w:rPr>
  </w:style>
  <w:style w:type="character" w:customStyle="1" w:styleId="WW8Num44z0">
    <w:name w:val="WW8Num44z0"/>
    <w:qFormat/>
    <w:rPr>
      <w:rFonts w:ascii="Wingdings" w:eastAsia="Wingdings" w:hAnsi="Wingdings" w:cs="Wingdings"/>
    </w:rPr>
  </w:style>
  <w:style w:type="character" w:customStyle="1" w:styleId="WW8Num44z1">
    <w:name w:val="WW8Num44z1"/>
    <w:qFormat/>
    <w:rPr>
      <w:rFonts w:ascii="Courier New" w:eastAsia="Courier New" w:hAnsi="Courier New" w:cs="Courier New"/>
    </w:rPr>
  </w:style>
  <w:style w:type="character" w:customStyle="1" w:styleId="WW8Num44z3">
    <w:name w:val="WW8Num44z3"/>
    <w:qFormat/>
    <w:rPr>
      <w:rFonts w:ascii="Symbol" w:eastAsia="Symbol" w:hAnsi="Symbol" w:cs="Symbol"/>
    </w:rPr>
  </w:style>
  <w:style w:type="character" w:customStyle="1" w:styleId="WW8Num45z0">
    <w:name w:val="WW8Num45z0"/>
    <w:qFormat/>
    <w:rPr>
      <w:rFonts w:ascii="Wingdings" w:eastAsia="Wingdings" w:hAnsi="Wingdings" w:cs="Wingdings"/>
    </w:rPr>
  </w:style>
  <w:style w:type="character" w:customStyle="1" w:styleId="WW8Num45z1">
    <w:name w:val="WW8Num45z1"/>
    <w:qFormat/>
    <w:rPr>
      <w:rFonts w:ascii="Courier New" w:eastAsia="Courier New" w:hAnsi="Courier New" w:cs="Courier New"/>
    </w:rPr>
  </w:style>
  <w:style w:type="character" w:customStyle="1" w:styleId="WW8Num45z3">
    <w:name w:val="WW8Num45z3"/>
    <w:qFormat/>
    <w:rPr>
      <w:rFonts w:ascii="Symbol" w:eastAsia="Symbol" w:hAnsi="Symbol" w:cs="Symbol"/>
    </w:rPr>
  </w:style>
  <w:style w:type="character" w:customStyle="1" w:styleId="WW8Num46z0">
    <w:name w:val="WW8Num46z0"/>
    <w:qFormat/>
    <w:rPr>
      <w:rFonts w:ascii="Times New Roman" w:eastAsia="Times New Roman" w:hAnsi="Times New Roman" w:cs="Times New Roman"/>
    </w:rPr>
  </w:style>
  <w:style w:type="character" w:customStyle="1" w:styleId="WW8Num46z1">
    <w:name w:val="WW8Num46z1"/>
    <w:qFormat/>
    <w:rPr>
      <w:rFonts w:ascii="Courier New" w:eastAsia="Courier New" w:hAnsi="Courier New" w:cs="Courier New"/>
    </w:rPr>
  </w:style>
  <w:style w:type="character" w:customStyle="1" w:styleId="WW8Num46z2">
    <w:name w:val="WW8Num46z2"/>
    <w:qFormat/>
    <w:rPr>
      <w:rFonts w:ascii="Wingdings" w:eastAsia="Wingdings" w:hAnsi="Wingdings" w:cs="Wingdings"/>
    </w:rPr>
  </w:style>
  <w:style w:type="character" w:customStyle="1" w:styleId="WW8Num46z3">
    <w:name w:val="WW8Num46z3"/>
    <w:qFormat/>
    <w:rPr>
      <w:rFonts w:ascii="Symbol" w:eastAsia="Symbol" w:hAnsi="Symbol" w:cs="Symbol"/>
    </w:rPr>
  </w:style>
  <w:style w:type="character" w:customStyle="1" w:styleId="WW8Num47z0">
    <w:name w:val="WW8Num47z0"/>
    <w:qFormat/>
    <w:rPr>
      <w:rFonts w:ascii="Symbol" w:eastAsia="Symbol" w:hAnsi="Symbol" w:cs="Symbol"/>
    </w:rPr>
  </w:style>
  <w:style w:type="character" w:customStyle="1" w:styleId="WW8Num47z1">
    <w:name w:val="WW8Num47z1"/>
    <w:qFormat/>
    <w:rPr>
      <w:rFonts w:ascii="Courier New" w:eastAsia="Courier New" w:hAnsi="Courier New" w:cs="Courier New"/>
    </w:rPr>
  </w:style>
  <w:style w:type="character" w:customStyle="1" w:styleId="WW8Num47z2">
    <w:name w:val="WW8Num47z2"/>
    <w:qFormat/>
    <w:rPr>
      <w:rFonts w:ascii="Wingdings" w:eastAsia="Wingdings" w:hAnsi="Wingdings" w:cs="Wingdings"/>
    </w:rPr>
  </w:style>
  <w:style w:type="character" w:customStyle="1" w:styleId="WW8Num48z0">
    <w:name w:val="WW8Num48z0"/>
    <w:qFormat/>
    <w:rPr>
      <w:rFonts w:ascii="Symbol" w:eastAsia="Symbol" w:hAnsi="Symbol" w:cs="Symbol"/>
    </w:rPr>
  </w:style>
  <w:style w:type="character" w:customStyle="1" w:styleId="WW8Num48z1">
    <w:name w:val="WW8Num48z1"/>
    <w:qFormat/>
    <w:rPr>
      <w:rFonts w:ascii="Courier New" w:eastAsia="Courier New" w:hAnsi="Courier New" w:cs="Courier New"/>
    </w:rPr>
  </w:style>
  <w:style w:type="character" w:customStyle="1" w:styleId="WW8Num48z2">
    <w:name w:val="WW8Num48z2"/>
    <w:qFormat/>
    <w:rPr>
      <w:rFonts w:ascii="Wingdings" w:eastAsia="Wingdings" w:hAnsi="Wingdings" w:cs="Wingdings"/>
    </w:rPr>
  </w:style>
  <w:style w:type="character" w:customStyle="1" w:styleId="WW8Num49z0">
    <w:name w:val="WW8Num49z0"/>
    <w:qFormat/>
    <w:rPr>
      <w:rFonts w:ascii="Symbol" w:eastAsia="Times New Roman" w:hAnsi="Symbol" w:cs="Times New Roman"/>
      <w:color w:val="000000"/>
    </w:rPr>
  </w:style>
  <w:style w:type="character" w:customStyle="1" w:styleId="WW8Num49z1">
    <w:name w:val="WW8Num49z1"/>
    <w:qFormat/>
    <w:rPr>
      <w:rFonts w:ascii="Courier New" w:eastAsia="Courier New" w:hAnsi="Courier New" w:cs="Courier New"/>
    </w:rPr>
  </w:style>
  <w:style w:type="character" w:customStyle="1" w:styleId="WW8Num49z2">
    <w:name w:val="WW8Num49z2"/>
    <w:qFormat/>
    <w:rPr>
      <w:rFonts w:ascii="Wingdings" w:eastAsia="Wingdings" w:hAnsi="Wingdings" w:cs="Wingdings"/>
    </w:rPr>
  </w:style>
  <w:style w:type="character" w:customStyle="1" w:styleId="WW8Num49z3">
    <w:name w:val="WW8Num49z3"/>
    <w:qFormat/>
    <w:rPr>
      <w:rFonts w:ascii="Symbol" w:eastAsia="Symbol" w:hAnsi="Symbol" w:cs="Symbol"/>
    </w:rPr>
  </w:style>
  <w:style w:type="character" w:customStyle="1" w:styleId="WW8Num50z0">
    <w:name w:val="WW8Num50z0"/>
    <w:qFormat/>
    <w:rPr>
      <w:rFonts w:ascii="Wingdings" w:eastAsia="Wingdings" w:hAnsi="Wingdings" w:cs="Wingdings"/>
    </w:rPr>
  </w:style>
  <w:style w:type="character" w:customStyle="1" w:styleId="WW8Num50z1">
    <w:name w:val="WW8Num50z1"/>
    <w:qFormat/>
    <w:rPr>
      <w:rFonts w:ascii="Courier New" w:eastAsia="Courier New" w:hAnsi="Courier New" w:cs="Courier New"/>
    </w:rPr>
  </w:style>
  <w:style w:type="character" w:customStyle="1" w:styleId="WW8Num50z3">
    <w:name w:val="WW8Num50z3"/>
    <w:qFormat/>
    <w:rPr>
      <w:rFonts w:ascii="Symbol" w:eastAsia="Symbol" w:hAnsi="Symbol" w:cs="Symbol"/>
    </w:rPr>
  </w:style>
  <w:style w:type="character" w:customStyle="1" w:styleId="WW8Num51z0">
    <w:name w:val="WW8Num51z0"/>
    <w:qFormat/>
    <w:rPr>
      <w:b/>
      <w:i w:val="0"/>
      <w:sz w:val="24"/>
    </w:rPr>
  </w:style>
  <w:style w:type="character" w:customStyle="1" w:styleId="WW8Num52z0">
    <w:name w:val="WW8Num52z0"/>
    <w:qFormat/>
    <w:rPr>
      <w:rFonts w:ascii="Wingdings" w:eastAsia="Wingdings" w:hAnsi="Wingdings" w:cs="Wingdings"/>
    </w:rPr>
  </w:style>
  <w:style w:type="character" w:customStyle="1" w:styleId="WW8Num52z1">
    <w:name w:val="WW8Num52z1"/>
    <w:qFormat/>
    <w:rPr>
      <w:rFonts w:ascii="Courier New" w:eastAsia="Courier New" w:hAnsi="Courier New" w:cs="Courier New"/>
    </w:rPr>
  </w:style>
  <w:style w:type="character" w:customStyle="1" w:styleId="WW8Num52z3">
    <w:name w:val="WW8Num52z3"/>
    <w:qFormat/>
    <w:rPr>
      <w:rFonts w:ascii="Symbol" w:eastAsia="Symbol" w:hAnsi="Symbol" w:cs="Symbol"/>
    </w:rPr>
  </w:style>
  <w:style w:type="character" w:customStyle="1" w:styleId="WW8Num53z0">
    <w:name w:val="WW8Num53z0"/>
    <w:qFormat/>
    <w:rPr>
      <w:rFonts w:ascii="Symbol" w:eastAsia="Symbol" w:hAnsi="Symbol" w:cs="Symbol"/>
    </w:rPr>
  </w:style>
  <w:style w:type="character" w:customStyle="1" w:styleId="WW8Num53z1">
    <w:name w:val="WW8Num53z1"/>
    <w:qFormat/>
    <w:rPr>
      <w:rFonts w:ascii="Courier New" w:eastAsia="Courier New" w:hAnsi="Courier New" w:cs="Courier New"/>
    </w:rPr>
  </w:style>
  <w:style w:type="character" w:customStyle="1" w:styleId="WW8Num53z2">
    <w:name w:val="WW8Num53z2"/>
    <w:qFormat/>
    <w:rPr>
      <w:rFonts w:ascii="Wingdings" w:eastAsia="Wingdings" w:hAnsi="Wingdings" w:cs="Wingdings"/>
    </w:rPr>
  </w:style>
  <w:style w:type="character" w:customStyle="1" w:styleId="WW8Num54z0">
    <w:name w:val="WW8Num54z0"/>
    <w:qFormat/>
    <w:rPr>
      <w:rFonts w:ascii="Wingdings" w:eastAsia="Wingdings" w:hAnsi="Wingdings" w:cs="Wingdings"/>
    </w:rPr>
  </w:style>
  <w:style w:type="character" w:customStyle="1" w:styleId="WW8Num54z1">
    <w:name w:val="WW8Num54z1"/>
    <w:qFormat/>
    <w:rPr>
      <w:rFonts w:ascii="Courier New" w:eastAsia="Courier New" w:hAnsi="Courier New" w:cs="Courier New"/>
    </w:rPr>
  </w:style>
  <w:style w:type="character" w:customStyle="1" w:styleId="WW8Num54z3">
    <w:name w:val="WW8Num54z3"/>
    <w:qFormat/>
    <w:rPr>
      <w:rFonts w:ascii="Symbol" w:eastAsia="Symbol" w:hAnsi="Symbol" w:cs="Symbol"/>
    </w:rPr>
  </w:style>
  <w:style w:type="character" w:customStyle="1" w:styleId="WW8Num55z0">
    <w:name w:val="WW8Num55z0"/>
    <w:qFormat/>
    <w:rPr>
      <w:rFonts w:ascii="Times New Roman" w:eastAsia="Times New Roman" w:hAnsi="Times New Roman" w:cs="Times New Roman"/>
    </w:rPr>
  </w:style>
  <w:style w:type="character" w:customStyle="1" w:styleId="WW8Num55z1">
    <w:name w:val="WW8Num55z1"/>
    <w:qFormat/>
    <w:rPr>
      <w:rFonts w:ascii="Courier New" w:eastAsia="Courier New" w:hAnsi="Courier New" w:cs="Courier New"/>
    </w:rPr>
  </w:style>
  <w:style w:type="character" w:customStyle="1" w:styleId="WW8Num55z2">
    <w:name w:val="WW8Num55z2"/>
    <w:qFormat/>
    <w:rPr>
      <w:rFonts w:ascii="Wingdings" w:eastAsia="Wingdings" w:hAnsi="Wingdings" w:cs="Wingdings"/>
    </w:rPr>
  </w:style>
  <w:style w:type="character" w:customStyle="1" w:styleId="WW8Num55z3">
    <w:name w:val="WW8Num55z3"/>
    <w:qFormat/>
    <w:rPr>
      <w:rFonts w:ascii="Symbol" w:eastAsia="Symbol" w:hAnsi="Symbol" w:cs="Symbol"/>
    </w:rPr>
  </w:style>
  <w:style w:type="character" w:customStyle="1" w:styleId="WW8Num56z0">
    <w:name w:val="WW8Num56z0"/>
    <w:qFormat/>
    <w:rPr>
      <w:rFonts w:ascii="Wingdings" w:eastAsia="Wingdings" w:hAnsi="Wingdings" w:cs="Wingdings"/>
    </w:rPr>
  </w:style>
  <w:style w:type="character" w:customStyle="1" w:styleId="WW8Num56z1">
    <w:name w:val="WW8Num56z1"/>
    <w:qFormat/>
    <w:rPr>
      <w:rFonts w:ascii="Courier New" w:eastAsia="Courier New" w:hAnsi="Courier New" w:cs="Courier New"/>
    </w:rPr>
  </w:style>
  <w:style w:type="character" w:customStyle="1" w:styleId="WW8Num56z3">
    <w:name w:val="WW8Num56z3"/>
    <w:qFormat/>
    <w:rPr>
      <w:rFonts w:ascii="Symbol" w:eastAsia="Symbol" w:hAnsi="Symbol" w:cs="Symbol"/>
    </w:rPr>
  </w:style>
  <w:style w:type="character" w:customStyle="1" w:styleId="WW8Num57z0">
    <w:name w:val="WW8Num57z0"/>
    <w:qFormat/>
    <w:rPr>
      <w:rFonts w:ascii="Wingdings" w:eastAsia="Wingdings" w:hAnsi="Wingdings" w:cs="Wingdings"/>
    </w:rPr>
  </w:style>
  <w:style w:type="character" w:customStyle="1" w:styleId="WW8Num57z1">
    <w:name w:val="WW8Num57z1"/>
    <w:qFormat/>
    <w:rPr>
      <w:rFonts w:ascii="Courier New" w:eastAsia="Courier New" w:hAnsi="Courier New" w:cs="Courier New"/>
    </w:rPr>
  </w:style>
  <w:style w:type="character" w:customStyle="1" w:styleId="WW8Num57z3">
    <w:name w:val="WW8Num57z3"/>
    <w:qFormat/>
    <w:rPr>
      <w:rFonts w:ascii="Symbol" w:eastAsia="Symbol" w:hAnsi="Symbol" w:cs="Symbol"/>
    </w:rPr>
  </w:style>
  <w:style w:type="character" w:customStyle="1" w:styleId="WW8Num58z0">
    <w:name w:val="WW8Num58z0"/>
    <w:qFormat/>
    <w:rPr>
      <w:rFonts w:ascii="Times New Roman" w:eastAsia="Times New Roman" w:hAnsi="Times New Roman" w:cs="Times New Roman"/>
    </w:rPr>
  </w:style>
  <w:style w:type="character" w:customStyle="1" w:styleId="WW8Num58z1">
    <w:name w:val="WW8Num58z1"/>
    <w:qFormat/>
    <w:rPr>
      <w:rFonts w:ascii="Courier New" w:eastAsia="Courier New" w:hAnsi="Courier New" w:cs="Courier New"/>
    </w:rPr>
  </w:style>
  <w:style w:type="character" w:customStyle="1" w:styleId="WW8Num58z2">
    <w:name w:val="WW8Num58z2"/>
    <w:qFormat/>
    <w:rPr>
      <w:rFonts w:ascii="Wingdings" w:eastAsia="Wingdings" w:hAnsi="Wingdings" w:cs="Wingdings"/>
    </w:rPr>
  </w:style>
  <w:style w:type="character" w:customStyle="1" w:styleId="WW8Num58z3">
    <w:name w:val="WW8Num58z3"/>
    <w:qFormat/>
    <w:rPr>
      <w:rFonts w:ascii="Symbol" w:eastAsia="Symbol" w:hAnsi="Symbol" w:cs="Symbol"/>
    </w:rPr>
  </w:style>
  <w:style w:type="character" w:customStyle="1" w:styleId="WW8Num59z0">
    <w:name w:val="WW8Num59z0"/>
    <w:qFormat/>
    <w:rPr>
      <w:rFonts w:ascii="Wingdings" w:eastAsia="Wingdings" w:hAnsi="Wingdings" w:cs="Wingdings"/>
    </w:rPr>
  </w:style>
  <w:style w:type="character" w:customStyle="1" w:styleId="WW8Num59z1">
    <w:name w:val="WW8Num59z1"/>
    <w:qFormat/>
    <w:rPr>
      <w:rFonts w:ascii="Courier New" w:eastAsia="Courier New" w:hAnsi="Courier New" w:cs="Courier New"/>
    </w:rPr>
  </w:style>
  <w:style w:type="character" w:customStyle="1" w:styleId="WW8Num59z3">
    <w:name w:val="WW8Num59z3"/>
    <w:qFormat/>
    <w:rPr>
      <w:rFonts w:ascii="Symbol" w:eastAsia="Symbol" w:hAnsi="Symbol" w:cs="Symbol"/>
    </w:rPr>
  </w:style>
  <w:style w:type="character" w:customStyle="1" w:styleId="WW8Num60z0">
    <w:name w:val="WW8Num60z0"/>
    <w:qFormat/>
    <w:rPr>
      <w:rFonts w:ascii="Wingdings" w:eastAsia="Wingdings" w:hAnsi="Wingdings" w:cs="Wingdings"/>
    </w:rPr>
  </w:style>
  <w:style w:type="character" w:customStyle="1" w:styleId="WW8Num60z1">
    <w:name w:val="WW8Num60z1"/>
    <w:qFormat/>
    <w:rPr>
      <w:rFonts w:ascii="Courier New" w:eastAsia="Courier New" w:hAnsi="Courier New" w:cs="Courier New"/>
    </w:rPr>
  </w:style>
  <w:style w:type="character" w:customStyle="1" w:styleId="WW8Num60z3">
    <w:name w:val="WW8Num60z3"/>
    <w:qFormat/>
    <w:rPr>
      <w:rFonts w:ascii="Symbol" w:eastAsia="Symbol" w:hAnsi="Symbol" w:cs="Symbol"/>
    </w:rPr>
  </w:style>
  <w:style w:type="character" w:customStyle="1" w:styleId="WW8Num61z0">
    <w:name w:val="WW8Num61z0"/>
    <w:qFormat/>
    <w:rPr>
      <w:rFonts w:ascii="Wingdings" w:eastAsia="Wingdings" w:hAnsi="Wingdings" w:cs="Wingdings"/>
    </w:rPr>
  </w:style>
  <w:style w:type="character" w:customStyle="1" w:styleId="WW8Num61z1">
    <w:name w:val="WW8Num61z1"/>
    <w:qFormat/>
    <w:rPr>
      <w:rFonts w:ascii="Courier New" w:eastAsia="Courier New" w:hAnsi="Courier New" w:cs="Courier New"/>
    </w:rPr>
  </w:style>
  <w:style w:type="character" w:customStyle="1" w:styleId="WW8Num61z3">
    <w:name w:val="WW8Num61z3"/>
    <w:qFormat/>
    <w:rPr>
      <w:rFonts w:ascii="Symbol" w:eastAsia="Symbol" w:hAnsi="Symbol" w:cs="Symbol"/>
    </w:rPr>
  </w:style>
  <w:style w:type="character" w:customStyle="1" w:styleId="WW8Num62z0">
    <w:name w:val="WW8Num62z0"/>
    <w:qFormat/>
    <w:rPr>
      <w:rFonts w:ascii="Wingdings" w:eastAsia="Wingdings" w:hAnsi="Wingdings" w:cs="Wingdings"/>
    </w:rPr>
  </w:style>
  <w:style w:type="character" w:customStyle="1" w:styleId="WW8Num62z1">
    <w:name w:val="WW8Num62z1"/>
    <w:qFormat/>
    <w:rPr>
      <w:rFonts w:ascii="Courier New" w:eastAsia="Courier New" w:hAnsi="Courier New" w:cs="Courier New"/>
    </w:rPr>
  </w:style>
  <w:style w:type="character" w:customStyle="1" w:styleId="WW8Num62z3">
    <w:name w:val="WW8Num62z3"/>
    <w:qFormat/>
    <w:rPr>
      <w:rFonts w:ascii="Symbol" w:eastAsia="Symbol" w:hAnsi="Symbol" w:cs="Symbol"/>
    </w:rPr>
  </w:style>
  <w:style w:type="character" w:customStyle="1" w:styleId="WW8Num63z0">
    <w:name w:val="WW8Num63z0"/>
    <w:qFormat/>
    <w:rPr>
      <w:rFonts w:ascii="Symbol" w:eastAsia="Symbol" w:hAnsi="Symbol" w:cs="Symbol"/>
    </w:rPr>
  </w:style>
  <w:style w:type="character" w:customStyle="1" w:styleId="WW8Num63z1">
    <w:name w:val="WW8Num63z1"/>
    <w:qFormat/>
    <w:rPr>
      <w:rFonts w:ascii="Courier New" w:eastAsia="Courier New" w:hAnsi="Courier New" w:cs="Courier New"/>
    </w:rPr>
  </w:style>
  <w:style w:type="character" w:customStyle="1" w:styleId="WW8Num63z2">
    <w:name w:val="WW8Num63z2"/>
    <w:qFormat/>
    <w:rPr>
      <w:rFonts w:ascii="Wingdings" w:eastAsia="Wingdings" w:hAnsi="Wingdings" w:cs="Wingdings"/>
    </w:rPr>
  </w:style>
  <w:style w:type="character" w:customStyle="1" w:styleId="WW8Num64z0">
    <w:name w:val="WW8Num64z0"/>
    <w:qFormat/>
    <w:rPr>
      <w:rFonts w:ascii="Symbol" w:eastAsia="Symbol" w:hAnsi="Symbol" w:cs="Symbol"/>
    </w:rPr>
  </w:style>
  <w:style w:type="character" w:customStyle="1" w:styleId="WW8Num64z1">
    <w:name w:val="WW8Num64z1"/>
    <w:qFormat/>
    <w:rPr>
      <w:rFonts w:ascii="Courier New" w:eastAsia="Courier New" w:hAnsi="Courier New" w:cs="Courier New"/>
    </w:rPr>
  </w:style>
  <w:style w:type="character" w:customStyle="1" w:styleId="WW8Num64z2">
    <w:name w:val="WW8Num64z2"/>
    <w:qFormat/>
    <w:rPr>
      <w:rFonts w:ascii="Wingdings" w:eastAsia="Wingdings" w:hAnsi="Wingdings" w:cs="Wingdings"/>
    </w:rPr>
  </w:style>
  <w:style w:type="character" w:customStyle="1" w:styleId="WW8Num65z0">
    <w:name w:val="WW8Num65z0"/>
    <w:qFormat/>
    <w:rPr>
      <w:rFonts w:ascii="Symbol" w:eastAsia="Symbol" w:hAnsi="Symbol" w:cs="Symbol"/>
    </w:rPr>
  </w:style>
  <w:style w:type="character" w:customStyle="1" w:styleId="WW8Num65z1">
    <w:name w:val="WW8Num65z1"/>
    <w:qFormat/>
    <w:rPr>
      <w:rFonts w:ascii="Courier New" w:eastAsia="Courier New" w:hAnsi="Courier New" w:cs="Courier New"/>
    </w:rPr>
  </w:style>
  <w:style w:type="character" w:customStyle="1" w:styleId="WW8Num65z2">
    <w:name w:val="WW8Num65z2"/>
    <w:qFormat/>
    <w:rPr>
      <w:rFonts w:ascii="Wingdings" w:eastAsia="Wingdings" w:hAnsi="Wingdings" w:cs="Wingdings"/>
    </w:rPr>
  </w:style>
  <w:style w:type="character" w:customStyle="1" w:styleId="WW8Num66z0">
    <w:name w:val="WW8Num66z0"/>
    <w:qFormat/>
    <w:rPr>
      <w:rFonts w:ascii="Symbol" w:eastAsia="Symbol" w:hAnsi="Symbol" w:cs="Symbol"/>
    </w:rPr>
  </w:style>
  <w:style w:type="character" w:customStyle="1" w:styleId="WW8Num66z1">
    <w:name w:val="WW8Num66z1"/>
    <w:qFormat/>
    <w:rPr>
      <w:rFonts w:ascii="Courier New" w:eastAsia="Courier New" w:hAnsi="Courier New" w:cs="Courier New"/>
    </w:rPr>
  </w:style>
  <w:style w:type="character" w:customStyle="1" w:styleId="WW8Num66z2">
    <w:name w:val="WW8Num66z2"/>
    <w:qFormat/>
    <w:rPr>
      <w:rFonts w:ascii="Wingdings" w:eastAsia="Wingdings" w:hAnsi="Wingdings" w:cs="Wingdings"/>
    </w:rPr>
  </w:style>
  <w:style w:type="character" w:customStyle="1" w:styleId="WW8Num67z0">
    <w:name w:val="WW8Num67z0"/>
    <w:qFormat/>
    <w:rPr>
      <w:rFonts w:ascii="Symbol" w:eastAsia="Symbol" w:hAnsi="Symbol" w:cs="Symbol"/>
    </w:rPr>
  </w:style>
  <w:style w:type="character" w:customStyle="1" w:styleId="WW8Num67z1">
    <w:name w:val="WW8Num67z1"/>
    <w:qFormat/>
    <w:rPr>
      <w:rFonts w:ascii="Courier New" w:eastAsia="Courier New" w:hAnsi="Courier New" w:cs="Courier New"/>
    </w:rPr>
  </w:style>
  <w:style w:type="character" w:customStyle="1" w:styleId="WW8Num67z2">
    <w:name w:val="WW8Num67z2"/>
    <w:qFormat/>
    <w:rPr>
      <w:rFonts w:ascii="Wingdings" w:eastAsia="Wingdings" w:hAnsi="Wingdings" w:cs="Wingdings"/>
    </w:rPr>
  </w:style>
  <w:style w:type="character" w:customStyle="1" w:styleId="WW8Num68z0">
    <w:name w:val="WW8Num68z0"/>
    <w:qFormat/>
    <w:rPr>
      <w:rFonts w:ascii="Symbol" w:eastAsia="Symbol" w:hAnsi="Symbol" w:cs="Symbol"/>
    </w:rPr>
  </w:style>
  <w:style w:type="character" w:customStyle="1" w:styleId="WW8Num68z1">
    <w:name w:val="WW8Num68z1"/>
    <w:qFormat/>
    <w:rPr>
      <w:rFonts w:ascii="Courier New" w:eastAsia="Courier New" w:hAnsi="Courier New" w:cs="Courier New"/>
    </w:rPr>
  </w:style>
  <w:style w:type="character" w:customStyle="1" w:styleId="WW8Num68z2">
    <w:name w:val="WW8Num68z2"/>
    <w:qFormat/>
    <w:rPr>
      <w:rFonts w:ascii="Wingdings" w:eastAsia="Wingdings" w:hAnsi="Wingdings" w:cs="Wingdings"/>
    </w:rPr>
  </w:style>
  <w:style w:type="character" w:customStyle="1" w:styleId="WW8Num69z0">
    <w:name w:val="WW8Num69z0"/>
    <w:qFormat/>
    <w:rPr>
      <w:rFonts w:ascii="Wingdings" w:eastAsia="Wingdings" w:hAnsi="Wingdings" w:cs="Wingdings"/>
    </w:rPr>
  </w:style>
  <w:style w:type="character" w:customStyle="1" w:styleId="WW8Num69z1">
    <w:name w:val="WW8Num69z1"/>
    <w:qFormat/>
    <w:rPr>
      <w:rFonts w:ascii="Courier New" w:eastAsia="Courier New" w:hAnsi="Courier New" w:cs="Courier New"/>
    </w:rPr>
  </w:style>
  <w:style w:type="character" w:customStyle="1" w:styleId="WW8Num69z3">
    <w:name w:val="WW8Num69z3"/>
    <w:qFormat/>
    <w:rPr>
      <w:rFonts w:ascii="Symbol" w:eastAsia="Symbol" w:hAnsi="Symbol" w:cs="Symbol"/>
    </w:rPr>
  </w:style>
  <w:style w:type="character" w:customStyle="1" w:styleId="WW8Num70z0">
    <w:name w:val="WW8Num70z0"/>
    <w:qFormat/>
    <w:rPr>
      <w:rFonts w:ascii="Wingdings" w:eastAsia="Wingdings" w:hAnsi="Wingdings" w:cs="Wingdings"/>
    </w:rPr>
  </w:style>
  <w:style w:type="character" w:customStyle="1" w:styleId="WW8Num70z3">
    <w:name w:val="WW8Num70z3"/>
    <w:qFormat/>
    <w:rPr>
      <w:rFonts w:ascii="Symbol" w:eastAsia="Symbol" w:hAnsi="Symbol" w:cs="Symbol"/>
    </w:rPr>
  </w:style>
  <w:style w:type="character" w:customStyle="1" w:styleId="WW8Num70z4">
    <w:name w:val="WW8Num70z4"/>
    <w:qFormat/>
    <w:rPr>
      <w:rFonts w:ascii="Courier New" w:eastAsia="Courier New" w:hAnsi="Courier New" w:cs="Courier New"/>
    </w:rPr>
  </w:style>
  <w:style w:type="character" w:customStyle="1" w:styleId="WW8Num71z0">
    <w:name w:val="WW8Num71z0"/>
    <w:qFormat/>
    <w:rPr>
      <w:rFonts w:ascii="Symbol" w:eastAsia="Symbol" w:hAnsi="Symbol" w:cs="Symbol"/>
    </w:rPr>
  </w:style>
  <w:style w:type="character" w:customStyle="1" w:styleId="WW8Num72z0">
    <w:name w:val="WW8Num72z0"/>
    <w:qFormat/>
    <w:rPr>
      <w:rFonts w:ascii="Symbol" w:eastAsia="Symbol" w:hAnsi="Symbol" w:cs="Symbol"/>
    </w:rPr>
  </w:style>
  <w:style w:type="character" w:customStyle="1" w:styleId="WW8Num73z0">
    <w:name w:val="WW8Num73z0"/>
    <w:qFormat/>
    <w:rPr>
      <w:rFonts w:ascii="Wingdings" w:eastAsia="Wingdings" w:hAnsi="Wingdings" w:cs="Wingdings"/>
    </w:rPr>
  </w:style>
  <w:style w:type="character" w:customStyle="1" w:styleId="WW8Num73z1">
    <w:name w:val="WW8Num73z1"/>
    <w:qFormat/>
    <w:rPr>
      <w:rFonts w:ascii="Courier New" w:eastAsia="Courier New" w:hAnsi="Courier New" w:cs="Courier New"/>
    </w:rPr>
  </w:style>
  <w:style w:type="character" w:customStyle="1" w:styleId="WW8Num73z3">
    <w:name w:val="WW8Num73z3"/>
    <w:qFormat/>
    <w:rPr>
      <w:rFonts w:ascii="Symbol" w:eastAsia="Symbol" w:hAnsi="Symbol" w:cs="Symbol"/>
    </w:rPr>
  </w:style>
  <w:style w:type="character" w:customStyle="1" w:styleId="WW8Num74z0">
    <w:name w:val="WW8Num74z0"/>
    <w:qFormat/>
    <w:rPr>
      <w:rFonts w:ascii="Wingdings" w:eastAsia="Wingdings" w:hAnsi="Wingdings" w:cs="Wingdings"/>
    </w:rPr>
  </w:style>
  <w:style w:type="character" w:customStyle="1" w:styleId="WW8Num74z1">
    <w:name w:val="WW8Num74z1"/>
    <w:qFormat/>
    <w:rPr>
      <w:rFonts w:ascii="Courier New" w:eastAsia="Courier New" w:hAnsi="Courier New" w:cs="Courier New"/>
    </w:rPr>
  </w:style>
  <w:style w:type="character" w:customStyle="1" w:styleId="WW8Num74z3">
    <w:name w:val="WW8Num74z3"/>
    <w:qFormat/>
    <w:rPr>
      <w:rFonts w:ascii="Symbol" w:eastAsia="Symbol" w:hAnsi="Symbol" w:cs="Symbol"/>
    </w:rPr>
  </w:style>
  <w:style w:type="character" w:customStyle="1" w:styleId="WW8Num75z0">
    <w:name w:val="WW8Num75z0"/>
    <w:qFormat/>
    <w:rPr>
      <w:rFonts w:ascii="Symbol" w:eastAsia="Symbol" w:hAnsi="Symbol" w:cs="Symbol"/>
    </w:rPr>
  </w:style>
  <w:style w:type="character" w:customStyle="1" w:styleId="WW8Num75z1">
    <w:name w:val="WW8Num75z1"/>
    <w:qFormat/>
    <w:rPr>
      <w:rFonts w:ascii="Courier New" w:eastAsia="Courier New" w:hAnsi="Courier New" w:cs="Courier New"/>
    </w:rPr>
  </w:style>
  <w:style w:type="character" w:customStyle="1" w:styleId="WW8Num75z2">
    <w:name w:val="WW8Num75z2"/>
    <w:qFormat/>
    <w:rPr>
      <w:rFonts w:ascii="Wingdings" w:eastAsia="Wingdings" w:hAnsi="Wingdings" w:cs="Wingdings"/>
    </w:rPr>
  </w:style>
  <w:style w:type="character" w:customStyle="1" w:styleId="WW8Num76z0">
    <w:name w:val="WW8Num76z0"/>
    <w:qFormat/>
    <w:rPr>
      <w:rFonts w:ascii="Symbol" w:eastAsia="Symbol" w:hAnsi="Symbol" w:cs="Symbol"/>
    </w:rPr>
  </w:style>
  <w:style w:type="character" w:customStyle="1" w:styleId="WW8Num76z1">
    <w:name w:val="WW8Num76z1"/>
    <w:qFormat/>
    <w:rPr>
      <w:rFonts w:ascii="Courier New" w:eastAsia="Courier New" w:hAnsi="Courier New" w:cs="Courier New"/>
    </w:rPr>
  </w:style>
  <w:style w:type="character" w:customStyle="1" w:styleId="WW8Num76z2">
    <w:name w:val="WW8Num76z2"/>
    <w:qFormat/>
    <w:rPr>
      <w:rFonts w:ascii="Wingdings" w:eastAsia="Wingdings" w:hAnsi="Wingdings" w:cs="Wingdings"/>
    </w:rPr>
  </w:style>
  <w:style w:type="character" w:customStyle="1" w:styleId="WW8Num77z0">
    <w:name w:val="WW8Num77z0"/>
    <w:qFormat/>
    <w:rPr>
      <w:rFonts w:ascii="Wingdings" w:eastAsia="Wingdings" w:hAnsi="Wingdings" w:cs="Wingdings"/>
    </w:rPr>
  </w:style>
  <w:style w:type="character" w:customStyle="1" w:styleId="WW8Num77z1">
    <w:name w:val="WW8Num77z1"/>
    <w:qFormat/>
    <w:rPr>
      <w:rFonts w:ascii="Courier New" w:eastAsia="Courier New" w:hAnsi="Courier New" w:cs="Courier New"/>
    </w:rPr>
  </w:style>
  <w:style w:type="character" w:customStyle="1" w:styleId="WW8Num77z3">
    <w:name w:val="WW8Num77z3"/>
    <w:qFormat/>
    <w:rPr>
      <w:rFonts w:ascii="Symbol" w:eastAsia="Symbol" w:hAnsi="Symbol" w:cs="Symbol"/>
    </w:rPr>
  </w:style>
  <w:style w:type="character" w:customStyle="1" w:styleId="WW8Num78z0">
    <w:name w:val="WW8Num78z0"/>
    <w:qFormat/>
    <w:rPr>
      <w:rFonts w:ascii="Wingdings" w:eastAsia="Wingdings" w:hAnsi="Wingdings" w:cs="Wingdings"/>
    </w:rPr>
  </w:style>
  <w:style w:type="character" w:customStyle="1" w:styleId="WW8Num78z1">
    <w:name w:val="WW8Num78z1"/>
    <w:qFormat/>
    <w:rPr>
      <w:rFonts w:ascii="Courier New" w:eastAsia="Courier New" w:hAnsi="Courier New" w:cs="Courier New"/>
    </w:rPr>
  </w:style>
  <w:style w:type="character" w:customStyle="1" w:styleId="WW8Num78z3">
    <w:name w:val="WW8Num78z3"/>
    <w:qFormat/>
    <w:rPr>
      <w:rFonts w:ascii="Symbol" w:eastAsia="Symbol" w:hAnsi="Symbol" w:cs="Symbol"/>
    </w:rPr>
  </w:style>
  <w:style w:type="character" w:customStyle="1" w:styleId="WW8Num79z0">
    <w:name w:val="WW8Num79z0"/>
    <w:qFormat/>
    <w:rPr>
      <w:rFonts w:ascii="Wingdings" w:eastAsia="Wingdings" w:hAnsi="Wingdings" w:cs="Wingdings"/>
    </w:rPr>
  </w:style>
  <w:style w:type="character" w:customStyle="1" w:styleId="WW8Num79z1">
    <w:name w:val="WW8Num79z1"/>
    <w:qFormat/>
    <w:rPr>
      <w:rFonts w:ascii="Courier New" w:eastAsia="Courier New" w:hAnsi="Courier New" w:cs="Courier New"/>
    </w:rPr>
  </w:style>
  <w:style w:type="character" w:customStyle="1" w:styleId="WW8Num79z3">
    <w:name w:val="WW8Num79z3"/>
    <w:qFormat/>
    <w:rPr>
      <w:rFonts w:ascii="Symbol" w:eastAsia="Symbol" w:hAnsi="Symbol" w:cs="Symbol"/>
    </w:rPr>
  </w:style>
  <w:style w:type="character" w:customStyle="1" w:styleId="WW8Num80z0">
    <w:name w:val="WW8Num80z0"/>
    <w:qFormat/>
    <w:rPr>
      <w:rFonts w:ascii="Symbol" w:eastAsia="Symbol" w:hAnsi="Symbol" w:cs="Symbol"/>
    </w:rPr>
  </w:style>
  <w:style w:type="character" w:customStyle="1" w:styleId="WW8Num81z0">
    <w:name w:val="WW8Num81z0"/>
    <w:qFormat/>
    <w:rPr>
      <w:rFonts w:ascii="Symbol" w:eastAsia="Symbol" w:hAnsi="Symbol" w:cs="Symbol"/>
    </w:rPr>
  </w:style>
  <w:style w:type="character" w:customStyle="1" w:styleId="WW8Num81z1">
    <w:name w:val="WW8Num81z1"/>
    <w:qFormat/>
    <w:rPr>
      <w:rFonts w:ascii="Courier New" w:eastAsia="Courier New" w:hAnsi="Courier New" w:cs="Courier New"/>
    </w:rPr>
  </w:style>
  <w:style w:type="character" w:customStyle="1" w:styleId="WW8Num81z2">
    <w:name w:val="WW8Num81z2"/>
    <w:qFormat/>
    <w:rPr>
      <w:rFonts w:ascii="Wingdings" w:eastAsia="Wingdings" w:hAnsi="Wingdings" w:cs="Wingdings"/>
    </w:rPr>
  </w:style>
  <w:style w:type="character" w:customStyle="1" w:styleId="WW8Num82z0">
    <w:name w:val="WW8Num82z0"/>
    <w:qFormat/>
    <w:rPr>
      <w:rFonts w:ascii="Wingdings" w:eastAsia="Wingdings" w:hAnsi="Wingdings" w:cs="Wingdings"/>
    </w:rPr>
  </w:style>
  <w:style w:type="character" w:customStyle="1" w:styleId="WW8Num82z1">
    <w:name w:val="WW8Num82z1"/>
    <w:qFormat/>
    <w:rPr>
      <w:rFonts w:ascii="Courier New" w:eastAsia="Courier New" w:hAnsi="Courier New" w:cs="Courier New"/>
    </w:rPr>
  </w:style>
  <w:style w:type="character" w:customStyle="1" w:styleId="WW8Num82z3">
    <w:name w:val="WW8Num82z3"/>
    <w:qFormat/>
    <w:rPr>
      <w:rFonts w:ascii="Symbol" w:eastAsia="Symbol" w:hAnsi="Symbol" w:cs="Symbol"/>
    </w:rPr>
  </w:style>
  <w:style w:type="character" w:customStyle="1" w:styleId="WW8Num83z0">
    <w:name w:val="WW8Num83z0"/>
    <w:qFormat/>
    <w:rPr>
      <w:rFonts w:ascii="Wingdings" w:eastAsia="Wingdings" w:hAnsi="Wingdings" w:cs="Wingdings"/>
    </w:rPr>
  </w:style>
  <w:style w:type="character" w:customStyle="1" w:styleId="WW8Num83z1">
    <w:name w:val="WW8Num83z1"/>
    <w:qFormat/>
    <w:rPr>
      <w:rFonts w:ascii="Courier New" w:eastAsia="Courier New" w:hAnsi="Courier New" w:cs="Courier New"/>
    </w:rPr>
  </w:style>
  <w:style w:type="character" w:customStyle="1" w:styleId="WW8Num83z3">
    <w:name w:val="WW8Num83z3"/>
    <w:qFormat/>
    <w:rPr>
      <w:rFonts w:ascii="Symbol" w:eastAsia="Symbol" w:hAnsi="Symbol" w:cs="Symbol"/>
    </w:rPr>
  </w:style>
  <w:style w:type="character" w:customStyle="1" w:styleId="WW8Num84z0">
    <w:name w:val="WW8Num84z0"/>
    <w:qFormat/>
    <w:rPr>
      <w:rFonts w:ascii="Wingdings" w:eastAsia="Wingdings" w:hAnsi="Wingdings" w:cs="Wingdings"/>
    </w:rPr>
  </w:style>
  <w:style w:type="character" w:customStyle="1" w:styleId="WW8Num84z1">
    <w:name w:val="WW8Num84z1"/>
    <w:qFormat/>
    <w:rPr>
      <w:rFonts w:ascii="Courier New" w:eastAsia="Courier New" w:hAnsi="Courier New" w:cs="Courier New"/>
    </w:rPr>
  </w:style>
  <w:style w:type="character" w:customStyle="1" w:styleId="WW8Num84z3">
    <w:name w:val="WW8Num84z3"/>
    <w:qFormat/>
    <w:rPr>
      <w:rFonts w:ascii="Symbol" w:eastAsia="Symbol" w:hAnsi="Symbol" w:cs="Symbol"/>
    </w:rPr>
  </w:style>
  <w:style w:type="character" w:customStyle="1" w:styleId="WW8Num85z0">
    <w:name w:val="WW8Num85z0"/>
    <w:qFormat/>
    <w:rPr>
      <w:rFonts w:ascii="Symbol" w:eastAsia="Symbol" w:hAnsi="Symbol" w:cs="Symbol"/>
    </w:rPr>
  </w:style>
  <w:style w:type="character" w:customStyle="1" w:styleId="WW8Num85z1">
    <w:name w:val="WW8Num85z1"/>
    <w:qFormat/>
    <w:rPr>
      <w:rFonts w:ascii="Courier New" w:eastAsia="Courier New" w:hAnsi="Courier New" w:cs="Courier New"/>
    </w:rPr>
  </w:style>
  <w:style w:type="character" w:customStyle="1" w:styleId="WW8Num85z2">
    <w:name w:val="WW8Num85z2"/>
    <w:qFormat/>
    <w:rPr>
      <w:rFonts w:ascii="Wingdings" w:eastAsia="Wingdings" w:hAnsi="Wingdings" w:cs="Wingdings"/>
    </w:rPr>
  </w:style>
  <w:style w:type="character" w:customStyle="1" w:styleId="WW8Num86z0">
    <w:name w:val="WW8Num86z0"/>
    <w:qFormat/>
    <w:rPr>
      <w:rFonts w:ascii="Symbol" w:eastAsia="Symbol" w:hAnsi="Symbol" w:cs="Symbol"/>
    </w:rPr>
  </w:style>
  <w:style w:type="character" w:customStyle="1" w:styleId="WW8Num87z0">
    <w:name w:val="WW8Num87z0"/>
    <w:qFormat/>
    <w:rPr>
      <w:rFonts w:ascii="Symbol" w:eastAsia="Symbol" w:hAnsi="Symbol" w:cs="Symbol"/>
    </w:rPr>
  </w:style>
  <w:style w:type="character" w:customStyle="1" w:styleId="WW8Num87z1">
    <w:name w:val="WW8Num87z1"/>
    <w:qFormat/>
    <w:rPr>
      <w:rFonts w:ascii="Courier New" w:eastAsia="Courier New" w:hAnsi="Courier New" w:cs="Courier New"/>
    </w:rPr>
  </w:style>
  <w:style w:type="character" w:customStyle="1" w:styleId="WW8Num87z2">
    <w:name w:val="WW8Num87z2"/>
    <w:qFormat/>
    <w:rPr>
      <w:rFonts w:ascii="Wingdings" w:eastAsia="Wingdings" w:hAnsi="Wingdings" w:cs="Wingdings"/>
    </w:rPr>
  </w:style>
  <w:style w:type="character" w:customStyle="1" w:styleId="WW8Num88z0">
    <w:name w:val="WW8Num88z0"/>
    <w:qFormat/>
    <w:rPr>
      <w:rFonts w:ascii="Symbol" w:eastAsia="Symbol" w:hAnsi="Symbol" w:cs="Symbol"/>
    </w:rPr>
  </w:style>
  <w:style w:type="character" w:customStyle="1" w:styleId="WW8Num88z1">
    <w:name w:val="WW8Num88z1"/>
    <w:qFormat/>
    <w:rPr>
      <w:rFonts w:ascii="Courier New" w:eastAsia="Courier New" w:hAnsi="Courier New" w:cs="Courier New"/>
    </w:rPr>
  </w:style>
  <w:style w:type="character" w:customStyle="1" w:styleId="WW8Num88z2">
    <w:name w:val="WW8Num88z2"/>
    <w:qFormat/>
    <w:rPr>
      <w:rFonts w:ascii="Wingdings" w:eastAsia="Wingdings" w:hAnsi="Wingdings" w:cs="Wingdings"/>
    </w:rPr>
  </w:style>
  <w:style w:type="character" w:customStyle="1" w:styleId="WW8Num89z0">
    <w:name w:val="WW8Num89z0"/>
    <w:qFormat/>
    <w:rPr>
      <w:rFonts w:ascii="Wingdings" w:eastAsia="Wingdings" w:hAnsi="Wingdings" w:cs="Wingdings"/>
    </w:rPr>
  </w:style>
  <w:style w:type="character" w:customStyle="1" w:styleId="WW8Num89z1">
    <w:name w:val="WW8Num89z1"/>
    <w:qFormat/>
    <w:rPr>
      <w:rFonts w:ascii="Courier New" w:eastAsia="Courier New" w:hAnsi="Courier New" w:cs="Courier New"/>
    </w:rPr>
  </w:style>
  <w:style w:type="character" w:customStyle="1" w:styleId="WW8Num89z3">
    <w:name w:val="WW8Num89z3"/>
    <w:qFormat/>
    <w:rPr>
      <w:rFonts w:ascii="Symbol" w:eastAsia="Symbol" w:hAnsi="Symbol" w:cs="Symbol"/>
    </w:rPr>
  </w:style>
  <w:style w:type="character" w:customStyle="1" w:styleId="WW8Num90z0">
    <w:name w:val="WW8Num90z0"/>
    <w:qFormat/>
    <w:rPr>
      <w:rFonts w:ascii="Times New Roman" w:eastAsia="Times New Roman" w:hAnsi="Times New Roman" w:cs="Times New Roman"/>
      <w:b w:val="0"/>
      <w:i w:val="0"/>
      <w:sz w:val="24"/>
      <w:u w:val="none"/>
    </w:rPr>
  </w:style>
  <w:style w:type="character" w:customStyle="1" w:styleId="WW8Num91z0">
    <w:name w:val="WW8Num91z0"/>
    <w:qFormat/>
    <w:rPr>
      <w:rFonts w:ascii="Symbol" w:eastAsia="Symbol" w:hAnsi="Symbol" w:cs="Symbol"/>
    </w:rPr>
  </w:style>
  <w:style w:type="character" w:customStyle="1" w:styleId="WW8Num91z1">
    <w:name w:val="WW8Num91z1"/>
    <w:qFormat/>
    <w:rPr>
      <w:rFonts w:ascii="Wingdings" w:eastAsia="Wingdings" w:hAnsi="Wingdings" w:cs="Wingdings"/>
    </w:rPr>
  </w:style>
  <w:style w:type="character" w:customStyle="1" w:styleId="WW8Num91z4">
    <w:name w:val="WW8Num91z4"/>
    <w:qFormat/>
    <w:rPr>
      <w:rFonts w:ascii="Courier New" w:eastAsia="Courier New" w:hAnsi="Courier New" w:cs="Courier New"/>
    </w:rPr>
  </w:style>
  <w:style w:type="character" w:customStyle="1" w:styleId="WW8Num92z0">
    <w:name w:val="WW8Num92z0"/>
    <w:qFormat/>
    <w:rPr>
      <w:rFonts w:ascii="Times New Roman" w:eastAsia="Times New Roman" w:hAnsi="Times New Roman" w:cs="Times New Roman"/>
    </w:rPr>
  </w:style>
  <w:style w:type="character" w:customStyle="1" w:styleId="WW8Num92z1">
    <w:name w:val="WW8Num92z1"/>
    <w:qFormat/>
    <w:rPr>
      <w:rFonts w:ascii="Courier New" w:eastAsia="Courier New" w:hAnsi="Courier New" w:cs="Courier New"/>
    </w:rPr>
  </w:style>
  <w:style w:type="character" w:customStyle="1" w:styleId="WW8Num92z2">
    <w:name w:val="WW8Num92z2"/>
    <w:qFormat/>
    <w:rPr>
      <w:rFonts w:ascii="Wingdings" w:eastAsia="Wingdings" w:hAnsi="Wingdings" w:cs="Wingdings"/>
    </w:rPr>
  </w:style>
  <w:style w:type="character" w:customStyle="1" w:styleId="WW8Num92z3">
    <w:name w:val="WW8Num92z3"/>
    <w:qFormat/>
    <w:rPr>
      <w:rFonts w:ascii="Symbol" w:eastAsia="Symbol" w:hAnsi="Symbol" w:cs="Symbol"/>
    </w:rPr>
  </w:style>
  <w:style w:type="character" w:customStyle="1" w:styleId="WW8Num93z0">
    <w:name w:val="WW8Num93z0"/>
    <w:qFormat/>
    <w:rPr>
      <w:rFonts w:ascii="Wingdings" w:eastAsia="Wingdings" w:hAnsi="Wingdings" w:cs="Wingdings"/>
    </w:rPr>
  </w:style>
  <w:style w:type="character" w:customStyle="1" w:styleId="WW8Num93z1">
    <w:name w:val="WW8Num93z1"/>
    <w:qFormat/>
    <w:rPr>
      <w:rFonts w:ascii="Courier New" w:eastAsia="Courier New" w:hAnsi="Courier New" w:cs="Courier New"/>
    </w:rPr>
  </w:style>
  <w:style w:type="character" w:customStyle="1" w:styleId="WW8Num93z3">
    <w:name w:val="WW8Num93z3"/>
    <w:qFormat/>
    <w:rPr>
      <w:rFonts w:ascii="Symbol" w:eastAsia="Symbol" w:hAnsi="Symbol" w:cs="Symbol"/>
    </w:rPr>
  </w:style>
  <w:style w:type="character" w:customStyle="1" w:styleId="WW8Num94z0">
    <w:name w:val="WW8Num94z0"/>
    <w:qFormat/>
    <w:rPr>
      <w:rFonts w:ascii="Wingdings" w:eastAsia="Wingdings" w:hAnsi="Wingdings" w:cs="Wingdings"/>
    </w:rPr>
  </w:style>
  <w:style w:type="character" w:customStyle="1" w:styleId="WW8Num94z1">
    <w:name w:val="WW8Num94z1"/>
    <w:qFormat/>
    <w:rPr>
      <w:rFonts w:ascii="Courier New" w:eastAsia="Courier New" w:hAnsi="Courier New" w:cs="Courier New"/>
    </w:rPr>
  </w:style>
  <w:style w:type="character" w:customStyle="1" w:styleId="WW8Num94z3">
    <w:name w:val="WW8Num94z3"/>
    <w:qFormat/>
    <w:rPr>
      <w:rFonts w:ascii="Symbol" w:eastAsia="Symbol" w:hAnsi="Symbol" w:cs="Symbol"/>
    </w:rPr>
  </w:style>
  <w:style w:type="character" w:customStyle="1" w:styleId="WW8Num95z0">
    <w:name w:val="WW8Num95z0"/>
    <w:qFormat/>
    <w:rPr>
      <w:rFonts w:ascii="Symbol" w:eastAsia="Symbol" w:hAnsi="Symbol" w:cs="Symbol"/>
    </w:rPr>
  </w:style>
  <w:style w:type="character" w:customStyle="1" w:styleId="WW8Num95z1">
    <w:name w:val="WW8Num95z1"/>
    <w:qFormat/>
    <w:rPr>
      <w:rFonts w:ascii="Courier New" w:eastAsia="Courier New" w:hAnsi="Courier New" w:cs="Courier New"/>
    </w:rPr>
  </w:style>
  <w:style w:type="character" w:customStyle="1" w:styleId="WW8Num95z2">
    <w:name w:val="WW8Num95z2"/>
    <w:qFormat/>
    <w:rPr>
      <w:rFonts w:ascii="Wingdings" w:eastAsia="Wingdings" w:hAnsi="Wingdings" w:cs="Wingdings"/>
    </w:rPr>
  </w:style>
  <w:style w:type="character" w:customStyle="1" w:styleId="WW8Num96z0">
    <w:name w:val="WW8Num96z0"/>
    <w:qFormat/>
    <w:rPr>
      <w:rFonts w:ascii="Symbol" w:eastAsia="Symbol" w:hAnsi="Symbol" w:cs="Symbol"/>
    </w:rPr>
  </w:style>
  <w:style w:type="character" w:customStyle="1" w:styleId="WW8Num96z1">
    <w:name w:val="WW8Num96z1"/>
    <w:qFormat/>
    <w:rPr>
      <w:rFonts w:ascii="Courier New" w:eastAsia="Courier New" w:hAnsi="Courier New" w:cs="Courier New"/>
    </w:rPr>
  </w:style>
  <w:style w:type="character" w:customStyle="1" w:styleId="WW8Num96z2">
    <w:name w:val="WW8Num96z2"/>
    <w:qFormat/>
    <w:rPr>
      <w:rFonts w:ascii="Wingdings" w:eastAsia="Wingdings" w:hAnsi="Wingdings" w:cs="Wingdings"/>
    </w:rPr>
  </w:style>
  <w:style w:type="character" w:customStyle="1" w:styleId="WW8Num97z0">
    <w:name w:val="WW8Num97z0"/>
    <w:qFormat/>
    <w:rPr>
      <w:rFonts w:ascii="Wingdings" w:eastAsia="Wingdings" w:hAnsi="Wingdings" w:cs="Wingdings"/>
    </w:rPr>
  </w:style>
  <w:style w:type="character" w:customStyle="1" w:styleId="WW8Num97z3">
    <w:name w:val="WW8Num97z3"/>
    <w:qFormat/>
    <w:rPr>
      <w:rFonts w:ascii="Symbol" w:eastAsia="Symbol" w:hAnsi="Symbol" w:cs="Symbol"/>
    </w:rPr>
  </w:style>
  <w:style w:type="character" w:customStyle="1" w:styleId="WW8Num97z4">
    <w:name w:val="WW8Num97z4"/>
    <w:qFormat/>
    <w:rPr>
      <w:rFonts w:ascii="Courier New" w:eastAsia="Courier New" w:hAnsi="Courier New" w:cs="Courier New"/>
    </w:rPr>
  </w:style>
  <w:style w:type="character" w:customStyle="1" w:styleId="WW8Num98z0">
    <w:name w:val="WW8Num98z0"/>
    <w:qFormat/>
    <w:rPr>
      <w:rFonts w:ascii="Wingdings" w:eastAsia="Wingdings" w:hAnsi="Wingdings" w:cs="Wingdings"/>
    </w:rPr>
  </w:style>
  <w:style w:type="character" w:customStyle="1" w:styleId="WW8Num98z1">
    <w:name w:val="WW8Num98z1"/>
    <w:qFormat/>
    <w:rPr>
      <w:rFonts w:ascii="Courier New" w:eastAsia="Courier New" w:hAnsi="Courier New" w:cs="Courier New"/>
    </w:rPr>
  </w:style>
  <w:style w:type="character" w:customStyle="1" w:styleId="WW8Num98z3">
    <w:name w:val="WW8Num98z3"/>
    <w:qFormat/>
    <w:rPr>
      <w:rFonts w:ascii="Symbol" w:eastAsia="Symbol" w:hAnsi="Symbol" w:cs="Symbol"/>
    </w:rPr>
  </w:style>
  <w:style w:type="character" w:customStyle="1" w:styleId="WW8Num99z0">
    <w:name w:val="WW8Num99z0"/>
    <w:qFormat/>
    <w:rPr>
      <w:rFonts w:ascii="Wingdings" w:eastAsia="Wingdings" w:hAnsi="Wingdings" w:cs="Wingdings"/>
    </w:rPr>
  </w:style>
  <w:style w:type="character" w:customStyle="1" w:styleId="WW8Num99z1">
    <w:name w:val="WW8Num99z1"/>
    <w:qFormat/>
    <w:rPr>
      <w:rFonts w:ascii="Courier New" w:eastAsia="Courier New" w:hAnsi="Courier New" w:cs="Courier New"/>
    </w:rPr>
  </w:style>
  <w:style w:type="character" w:customStyle="1" w:styleId="WW8Num99z3">
    <w:name w:val="WW8Num99z3"/>
    <w:qFormat/>
    <w:rPr>
      <w:rFonts w:ascii="Symbol" w:eastAsia="Symbol" w:hAnsi="Symbol" w:cs="Symbol"/>
    </w:rPr>
  </w:style>
  <w:style w:type="character" w:customStyle="1" w:styleId="WW8Num100z0">
    <w:name w:val="WW8Num100z0"/>
    <w:qFormat/>
    <w:rPr>
      <w:rFonts w:ascii="Symbol" w:eastAsia="Symbol" w:hAnsi="Symbol" w:cs="Symbol"/>
    </w:rPr>
  </w:style>
  <w:style w:type="character" w:customStyle="1" w:styleId="WW8Num101z0">
    <w:name w:val="WW8Num101z0"/>
    <w:qFormat/>
    <w:rPr>
      <w:rFonts w:ascii="Times New Roman" w:eastAsia="Times New Roman" w:hAnsi="Times New Roman" w:cs="Times New Roman"/>
    </w:rPr>
  </w:style>
  <w:style w:type="character" w:customStyle="1" w:styleId="WW8Num101z1">
    <w:name w:val="WW8Num101z1"/>
    <w:qFormat/>
    <w:rPr>
      <w:rFonts w:ascii="Courier New" w:eastAsia="Courier New" w:hAnsi="Courier New" w:cs="Courier New"/>
    </w:rPr>
  </w:style>
  <w:style w:type="character" w:customStyle="1" w:styleId="WW8Num101z2">
    <w:name w:val="WW8Num101z2"/>
    <w:qFormat/>
    <w:rPr>
      <w:rFonts w:ascii="Wingdings" w:eastAsia="Wingdings" w:hAnsi="Wingdings" w:cs="Wingdings"/>
    </w:rPr>
  </w:style>
  <w:style w:type="character" w:customStyle="1" w:styleId="WW8Num101z3">
    <w:name w:val="WW8Num101z3"/>
    <w:qFormat/>
    <w:rPr>
      <w:rFonts w:ascii="Symbol" w:eastAsia="Symbol" w:hAnsi="Symbol" w:cs="Symbol"/>
    </w:rPr>
  </w:style>
  <w:style w:type="character" w:customStyle="1" w:styleId="WW8Num102z0">
    <w:name w:val="WW8Num102z0"/>
    <w:qFormat/>
    <w:rPr>
      <w:rFonts w:ascii="Symbol" w:eastAsia="Times New Roman" w:hAnsi="Symbol" w:cs="Times New Roman"/>
      <w:color w:val="000000"/>
    </w:rPr>
  </w:style>
  <w:style w:type="character" w:customStyle="1" w:styleId="WW8Num102z1">
    <w:name w:val="WW8Num102z1"/>
    <w:qFormat/>
    <w:rPr>
      <w:rFonts w:ascii="Courier New" w:eastAsia="Courier New" w:hAnsi="Courier New" w:cs="Courier New"/>
    </w:rPr>
  </w:style>
  <w:style w:type="character" w:customStyle="1" w:styleId="WW8Num102z2">
    <w:name w:val="WW8Num102z2"/>
    <w:qFormat/>
    <w:rPr>
      <w:rFonts w:ascii="Wingdings" w:eastAsia="Wingdings" w:hAnsi="Wingdings" w:cs="Wingdings"/>
    </w:rPr>
  </w:style>
  <w:style w:type="character" w:customStyle="1" w:styleId="WW8Num102z3">
    <w:name w:val="WW8Num102z3"/>
    <w:qFormat/>
    <w:rPr>
      <w:rFonts w:ascii="Symbol" w:eastAsia="Symbol" w:hAnsi="Symbol" w:cs="Symbol"/>
    </w:rPr>
  </w:style>
  <w:style w:type="character" w:customStyle="1" w:styleId="WW8Num103z0">
    <w:name w:val="WW8Num103z0"/>
    <w:qFormat/>
    <w:rPr>
      <w:rFonts w:ascii="Wingdings" w:eastAsia="Wingdings" w:hAnsi="Wingdings" w:cs="Wingdings"/>
    </w:rPr>
  </w:style>
  <w:style w:type="character" w:customStyle="1" w:styleId="WW8Num103z1">
    <w:name w:val="WW8Num103z1"/>
    <w:qFormat/>
    <w:rPr>
      <w:rFonts w:ascii="Courier New" w:eastAsia="Courier New" w:hAnsi="Courier New" w:cs="Courier New"/>
    </w:rPr>
  </w:style>
  <w:style w:type="character" w:customStyle="1" w:styleId="WW8Num103z3">
    <w:name w:val="WW8Num103z3"/>
    <w:qFormat/>
    <w:rPr>
      <w:rFonts w:ascii="Symbol" w:eastAsia="Symbol" w:hAnsi="Symbol" w:cs="Symbol"/>
    </w:rPr>
  </w:style>
  <w:style w:type="character" w:customStyle="1" w:styleId="WW8Num104z0">
    <w:name w:val="WW8Num104z0"/>
    <w:qFormat/>
    <w:rPr>
      <w:rFonts w:ascii="Symbol" w:eastAsia="Symbol" w:hAnsi="Symbol" w:cs="Symbol"/>
    </w:rPr>
  </w:style>
  <w:style w:type="character" w:customStyle="1" w:styleId="WW8Num104z1">
    <w:name w:val="WW8Num104z1"/>
    <w:qFormat/>
    <w:rPr>
      <w:rFonts w:ascii="Courier New" w:eastAsia="Courier New" w:hAnsi="Courier New" w:cs="Courier New"/>
    </w:rPr>
  </w:style>
  <w:style w:type="character" w:customStyle="1" w:styleId="WW8Num104z2">
    <w:name w:val="WW8Num104z2"/>
    <w:qFormat/>
    <w:rPr>
      <w:rFonts w:ascii="Wingdings" w:eastAsia="Wingdings" w:hAnsi="Wingdings" w:cs="Wingdings"/>
    </w:rPr>
  </w:style>
  <w:style w:type="character" w:customStyle="1" w:styleId="WW8Num105z0">
    <w:name w:val="WW8Num105z0"/>
    <w:qFormat/>
    <w:rPr>
      <w:rFonts w:ascii="Symbol" w:eastAsia="Times New Roman" w:hAnsi="Symbol" w:cs="Times New Roman"/>
      <w:color w:val="000000"/>
    </w:rPr>
  </w:style>
  <w:style w:type="character" w:customStyle="1" w:styleId="WW8Num105z1">
    <w:name w:val="WW8Num105z1"/>
    <w:qFormat/>
    <w:rPr>
      <w:rFonts w:ascii="Courier New" w:eastAsia="Courier New" w:hAnsi="Courier New" w:cs="Courier New"/>
    </w:rPr>
  </w:style>
  <w:style w:type="character" w:customStyle="1" w:styleId="WW8Num105z2">
    <w:name w:val="WW8Num105z2"/>
    <w:qFormat/>
    <w:rPr>
      <w:rFonts w:ascii="Wingdings" w:eastAsia="Wingdings" w:hAnsi="Wingdings" w:cs="Wingdings"/>
    </w:rPr>
  </w:style>
  <w:style w:type="character" w:customStyle="1" w:styleId="WW8Num105z3">
    <w:name w:val="WW8Num105z3"/>
    <w:qFormat/>
    <w:rPr>
      <w:rFonts w:ascii="Symbol" w:eastAsia="Symbol" w:hAnsi="Symbol" w:cs="Symbol"/>
    </w:rPr>
  </w:style>
  <w:style w:type="character" w:customStyle="1" w:styleId="WW8NumSt1z0">
    <w:name w:val="WW8NumSt1z0"/>
    <w:qFormat/>
    <w:rPr>
      <w:rFonts w:ascii="Symbol" w:eastAsia="Symbol" w:hAnsi="Symbol" w:cs="Symbol"/>
    </w:rPr>
  </w:style>
  <w:style w:type="character" w:customStyle="1" w:styleId="WW8NumSt2z0">
    <w:name w:val="WW8NumSt2z0"/>
    <w:qFormat/>
    <w:rPr>
      <w:rFonts w:ascii="Symbol" w:eastAsia="Symbol" w:hAnsi="Symbol" w:cs="Symbol"/>
    </w:rPr>
  </w:style>
  <w:style w:type="character" w:customStyle="1" w:styleId="WW8NumSt6z0">
    <w:name w:val="WW8NumSt6z0"/>
    <w:qFormat/>
    <w:rPr>
      <w:rFonts w:ascii="Symbol" w:eastAsia="Symbol" w:hAnsi="Symbol" w:cs="Symbol"/>
    </w:rPr>
  </w:style>
  <w:style w:type="character" w:customStyle="1" w:styleId="WW8NumSt72z0">
    <w:name w:val="WW8NumSt72z0"/>
    <w:qFormat/>
    <w:rPr>
      <w:rFonts w:ascii="Symbol" w:eastAsia="Symbol" w:hAnsi="Symbol" w:cs="Symbol"/>
    </w:rPr>
  </w:style>
  <w:style w:type="character" w:styleId="Marquedecommentaire">
    <w:name w:val="annotation reference"/>
    <w:basedOn w:val="Policepardfaut"/>
    <w:qFormat/>
    <w:rPr>
      <w:sz w:val="16"/>
    </w:rPr>
  </w:style>
  <w:style w:type="character" w:customStyle="1" w:styleId="WW8Num147z0">
    <w:name w:val="WW8Num147z0"/>
    <w:qFormat/>
    <w:rPr>
      <w:rFonts w:ascii="Times New Roman" w:eastAsia="Times New Roman" w:hAnsi="Times New Roman" w:cs="Times New Roman"/>
    </w:rPr>
  </w:style>
  <w:style w:type="character" w:customStyle="1" w:styleId="WW8Num147z1">
    <w:name w:val="WW8Num147z1"/>
    <w:qFormat/>
    <w:rPr>
      <w:rFonts w:ascii="Symbol" w:eastAsia="Symbol" w:hAnsi="Symbol" w:cs="Symbol"/>
      <w:color w:val="000000"/>
    </w:rPr>
  </w:style>
  <w:style w:type="character" w:customStyle="1" w:styleId="WW8Num147z2">
    <w:name w:val="WW8Num147z2"/>
    <w:qFormat/>
    <w:rPr>
      <w:rFonts w:ascii="Wingdings" w:eastAsia="Wingdings" w:hAnsi="Wingdings" w:cs="Wingdings"/>
    </w:rPr>
  </w:style>
  <w:style w:type="character" w:customStyle="1" w:styleId="WW8Num147z3">
    <w:name w:val="WW8Num147z3"/>
    <w:qFormat/>
    <w:rPr>
      <w:rFonts w:ascii="Symbol" w:eastAsia="Symbol" w:hAnsi="Symbol" w:cs="Symbol"/>
    </w:rPr>
  </w:style>
  <w:style w:type="character" w:customStyle="1" w:styleId="WW8Num147z4">
    <w:name w:val="WW8Num147z4"/>
    <w:qFormat/>
    <w:rPr>
      <w:rFonts w:ascii="Courier New" w:eastAsia="Courier New" w:hAnsi="Courier New" w:cs="Courier New"/>
    </w:rPr>
  </w:style>
  <w:style w:type="character" w:customStyle="1" w:styleId="WW8Num205z0">
    <w:name w:val="WW8Num205z0"/>
    <w:qFormat/>
    <w:rPr>
      <w:rFonts w:ascii="Times New Roman" w:eastAsia="Times New Roman" w:hAnsi="Times New Roman" w:cs="Times New Roman"/>
    </w:rPr>
  </w:style>
  <w:style w:type="character" w:customStyle="1" w:styleId="WW8Num205z1">
    <w:name w:val="WW8Num205z1"/>
    <w:qFormat/>
    <w:rPr>
      <w:rFonts w:ascii="Courier New" w:eastAsia="Courier New" w:hAnsi="Courier New" w:cs="Courier New"/>
    </w:rPr>
  </w:style>
  <w:style w:type="character" w:customStyle="1" w:styleId="WW8Num205z2">
    <w:name w:val="WW8Num205z2"/>
    <w:qFormat/>
    <w:rPr>
      <w:rFonts w:ascii="Wingdings" w:eastAsia="Wingdings" w:hAnsi="Wingdings" w:cs="Wingdings"/>
    </w:rPr>
  </w:style>
  <w:style w:type="character" w:customStyle="1" w:styleId="WW8Num205z3">
    <w:name w:val="WW8Num205z3"/>
    <w:qFormat/>
    <w:rPr>
      <w:rFonts w:ascii="Symbol" w:eastAsia="Symbol" w:hAnsi="Symbol" w:cs="Symbol"/>
    </w:rPr>
  </w:style>
  <w:style w:type="character" w:customStyle="1" w:styleId="WW8Num209z0">
    <w:name w:val="WW8Num209z0"/>
    <w:qFormat/>
    <w:rPr>
      <w:rFonts w:ascii="Times New Roman" w:eastAsia="Times New Roman" w:hAnsi="Times New Roman" w:cs="Times New Roman"/>
    </w:rPr>
  </w:style>
  <w:style w:type="character" w:customStyle="1" w:styleId="WW8Num209z1">
    <w:name w:val="WW8Num209z1"/>
    <w:qFormat/>
    <w:rPr>
      <w:rFonts w:ascii="Courier New" w:eastAsia="Courier New" w:hAnsi="Courier New" w:cs="Courier New"/>
    </w:rPr>
  </w:style>
  <w:style w:type="character" w:customStyle="1" w:styleId="WW8Num209z2">
    <w:name w:val="WW8Num209z2"/>
    <w:qFormat/>
    <w:rPr>
      <w:rFonts w:ascii="Wingdings" w:eastAsia="Wingdings" w:hAnsi="Wingdings" w:cs="Wingdings"/>
    </w:rPr>
  </w:style>
  <w:style w:type="character" w:customStyle="1" w:styleId="WW8Num209z3">
    <w:name w:val="WW8Num209z3"/>
    <w:qFormat/>
    <w:rPr>
      <w:rFonts w:ascii="Symbol" w:eastAsia="Symbol" w:hAnsi="Symbol" w:cs="Symbol"/>
    </w:rPr>
  </w:style>
  <w:style w:type="character" w:customStyle="1" w:styleId="WW8Num151z0">
    <w:name w:val="WW8Num151z0"/>
    <w:qFormat/>
    <w:rPr>
      <w:rFonts w:ascii="Times New Roman" w:eastAsia="Times New Roman" w:hAnsi="Times New Roman" w:cs="Times New Roman"/>
    </w:rPr>
  </w:style>
  <w:style w:type="character" w:customStyle="1" w:styleId="WW8Num151z1">
    <w:name w:val="WW8Num151z1"/>
    <w:qFormat/>
    <w:rPr>
      <w:rFonts w:ascii="Courier New" w:eastAsia="Courier New" w:hAnsi="Courier New" w:cs="Courier New"/>
    </w:rPr>
  </w:style>
  <w:style w:type="character" w:customStyle="1" w:styleId="WW8Num151z2">
    <w:name w:val="WW8Num151z2"/>
    <w:qFormat/>
    <w:rPr>
      <w:rFonts w:ascii="Wingdings" w:eastAsia="Wingdings" w:hAnsi="Wingdings" w:cs="Wingdings"/>
    </w:rPr>
  </w:style>
  <w:style w:type="character" w:customStyle="1" w:styleId="WW8Num151z3">
    <w:name w:val="WW8Num151z3"/>
    <w:qFormat/>
    <w:rPr>
      <w:rFonts w:ascii="Symbol" w:eastAsia="Symbol" w:hAnsi="Symbol" w:cs="Symbol"/>
    </w:rPr>
  </w:style>
  <w:style w:type="character" w:customStyle="1" w:styleId="WW8Num164z0">
    <w:name w:val="WW8Num164z0"/>
    <w:qFormat/>
    <w:rPr>
      <w:rFonts w:ascii="Wingdings" w:eastAsia="Wingdings" w:hAnsi="Wingdings" w:cs="Wingdings"/>
    </w:rPr>
  </w:style>
  <w:style w:type="character" w:customStyle="1" w:styleId="WW8Num164z1">
    <w:name w:val="WW8Num164z1"/>
    <w:qFormat/>
    <w:rPr>
      <w:rFonts w:ascii="Courier New" w:eastAsia="Courier New" w:hAnsi="Courier New" w:cs="Courier New"/>
    </w:rPr>
  </w:style>
  <w:style w:type="character" w:customStyle="1" w:styleId="WW8Num164z3">
    <w:name w:val="WW8Num164z3"/>
    <w:qFormat/>
    <w:rPr>
      <w:rFonts w:ascii="Symbol" w:eastAsia="Symbol" w:hAnsi="Symbol" w:cs="Symbol"/>
    </w:rPr>
  </w:style>
  <w:style w:type="character" w:customStyle="1" w:styleId="StrongEmphasis">
    <w:name w:val="Strong Emphasis"/>
    <w:rPr>
      <w:b/>
      <w:bCs/>
    </w:rPr>
  </w:style>
  <w:style w:type="numbering" w:customStyle="1" w:styleId="WW8Num2">
    <w:name w:val="WW8Num2"/>
    <w:basedOn w:val="Aucuneliste"/>
    <w:qFormat/>
    <w:pPr>
      <w:numPr>
        <w:numId w:val="2"/>
      </w:numPr>
    </w:pPr>
  </w:style>
  <w:style w:type="numbering" w:customStyle="1" w:styleId="WW8Num3">
    <w:name w:val="WW8Num3"/>
    <w:basedOn w:val="Aucuneliste"/>
    <w:qFormat/>
    <w:pPr>
      <w:numPr>
        <w:numId w:val="3"/>
      </w:numPr>
    </w:pPr>
  </w:style>
  <w:style w:type="numbering" w:customStyle="1" w:styleId="WW8Num4">
    <w:name w:val="WW8Num4"/>
    <w:basedOn w:val="Aucuneliste"/>
    <w:qFormat/>
    <w:pPr>
      <w:numPr>
        <w:numId w:val="4"/>
      </w:numPr>
    </w:pPr>
  </w:style>
  <w:style w:type="numbering" w:customStyle="1" w:styleId="WW8Num5">
    <w:name w:val="WW8Num5"/>
    <w:basedOn w:val="Aucuneliste"/>
    <w:qFormat/>
    <w:pPr>
      <w:numPr>
        <w:numId w:val="5"/>
      </w:numPr>
    </w:pPr>
  </w:style>
  <w:style w:type="numbering" w:customStyle="1" w:styleId="WW8Num6">
    <w:name w:val="WW8Num6"/>
    <w:basedOn w:val="Aucuneliste"/>
    <w:qFormat/>
    <w:pPr>
      <w:numPr>
        <w:numId w:val="6"/>
      </w:numPr>
    </w:pPr>
  </w:style>
  <w:style w:type="numbering" w:customStyle="1" w:styleId="WW8Num7">
    <w:name w:val="WW8Num7"/>
    <w:basedOn w:val="Aucuneliste"/>
    <w:qFormat/>
    <w:pPr>
      <w:numPr>
        <w:numId w:val="7"/>
      </w:numPr>
    </w:pPr>
  </w:style>
  <w:style w:type="numbering" w:customStyle="1" w:styleId="WW8Num8">
    <w:name w:val="WW8Num8"/>
    <w:basedOn w:val="Aucuneliste"/>
    <w:qFormat/>
    <w:pPr>
      <w:numPr>
        <w:numId w:val="8"/>
      </w:numPr>
    </w:pPr>
  </w:style>
  <w:style w:type="numbering" w:customStyle="1" w:styleId="WW8Num9">
    <w:name w:val="WW8Num9"/>
    <w:basedOn w:val="Aucuneliste"/>
    <w:qFormat/>
    <w:pPr>
      <w:numPr>
        <w:numId w:val="9"/>
      </w:numPr>
    </w:pPr>
  </w:style>
  <w:style w:type="numbering" w:customStyle="1" w:styleId="WW8Num10">
    <w:name w:val="WW8Num10"/>
    <w:basedOn w:val="Aucuneliste"/>
    <w:qFormat/>
    <w:pPr>
      <w:numPr>
        <w:numId w:val="10"/>
      </w:numPr>
    </w:pPr>
  </w:style>
  <w:style w:type="numbering" w:customStyle="1" w:styleId="WW8Num11">
    <w:name w:val="WW8Num11"/>
    <w:basedOn w:val="Aucuneliste"/>
    <w:qFormat/>
    <w:pPr>
      <w:numPr>
        <w:numId w:val="11"/>
      </w:numPr>
    </w:pPr>
  </w:style>
  <w:style w:type="numbering" w:customStyle="1" w:styleId="WW8Num12">
    <w:name w:val="WW8Num12"/>
    <w:basedOn w:val="Aucuneliste"/>
    <w:qFormat/>
    <w:pPr>
      <w:numPr>
        <w:numId w:val="12"/>
      </w:numPr>
    </w:pPr>
  </w:style>
  <w:style w:type="numbering" w:customStyle="1" w:styleId="WW8Num13">
    <w:name w:val="WW8Num13"/>
    <w:basedOn w:val="Aucuneliste"/>
    <w:qFormat/>
    <w:pPr>
      <w:numPr>
        <w:numId w:val="13"/>
      </w:numPr>
    </w:pPr>
  </w:style>
  <w:style w:type="numbering" w:customStyle="1" w:styleId="WW8Num14">
    <w:name w:val="WW8Num14"/>
    <w:basedOn w:val="Aucuneliste"/>
    <w:qFormat/>
    <w:pPr>
      <w:numPr>
        <w:numId w:val="14"/>
      </w:numPr>
    </w:pPr>
  </w:style>
  <w:style w:type="numbering" w:customStyle="1" w:styleId="WW8Num15">
    <w:name w:val="WW8Num15"/>
    <w:basedOn w:val="Aucuneliste"/>
    <w:qFormat/>
    <w:pPr>
      <w:numPr>
        <w:numId w:val="15"/>
      </w:numPr>
    </w:pPr>
  </w:style>
  <w:style w:type="numbering" w:customStyle="1" w:styleId="WW8Num16">
    <w:name w:val="WW8Num16"/>
    <w:basedOn w:val="Aucuneliste"/>
    <w:qFormat/>
    <w:pPr>
      <w:numPr>
        <w:numId w:val="16"/>
      </w:numPr>
    </w:pPr>
  </w:style>
  <w:style w:type="numbering" w:customStyle="1" w:styleId="WW8Num17">
    <w:name w:val="WW8Num17"/>
    <w:basedOn w:val="Aucuneliste"/>
    <w:qFormat/>
    <w:pPr>
      <w:numPr>
        <w:numId w:val="17"/>
      </w:numPr>
    </w:pPr>
  </w:style>
  <w:style w:type="numbering" w:customStyle="1" w:styleId="WW8Num18">
    <w:name w:val="WW8Num18"/>
    <w:basedOn w:val="Aucuneliste"/>
    <w:qFormat/>
    <w:pPr>
      <w:numPr>
        <w:numId w:val="18"/>
      </w:numPr>
    </w:pPr>
  </w:style>
  <w:style w:type="numbering" w:customStyle="1" w:styleId="WW8Num19">
    <w:name w:val="WW8Num19"/>
    <w:basedOn w:val="Aucuneliste"/>
    <w:qFormat/>
    <w:pPr>
      <w:numPr>
        <w:numId w:val="19"/>
      </w:numPr>
    </w:pPr>
  </w:style>
  <w:style w:type="numbering" w:customStyle="1" w:styleId="WW8Num20">
    <w:name w:val="WW8Num20"/>
    <w:basedOn w:val="Aucuneliste"/>
    <w:qFormat/>
    <w:pPr>
      <w:numPr>
        <w:numId w:val="20"/>
      </w:numPr>
    </w:pPr>
  </w:style>
  <w:style w:type="numbering" w:customStyle="1" w:styleId="WW8Num21">
    <w:name w:val="WW8Num21"/>
    <w:basedOn w:val="Aucuneliste"/>
    <w:qFormat/>
    <w:pPr>
      <w:numPr>
        <w:numId w:val="21"/>
      </w:numPr>
    </w:pPr>
  </w:style>
  <w:style w:type="numbering" w:customStyle="1" w:styleId="WW8Num22">
    <w:name w:val="WW8Num22"/>
    <w:basedOn w:val="Aucuneliste"/>
    <w:qFormat/>
    <w:pPr>
      <w:numPr>
        <w:numId w:val="22"/>
      </w:numPr>
    </w:pPr>
  </w:style>
  <w:style w:type="numbering" w:customStyle="1" w:styleId="WW8Num23">
    <w:name w:val="WW8Num23"/>
    <w:basedOn w:val="Aucuneliste"/>
    <w:qFormat/>
    <w:pPr>
      <w:numPr>
        <w:numId w:val="23"/>
      </w:numPr>
    </w:pPr>
  </w:style>
  <w:style w:type="numbering" w:customStyle="1" w:styleId="WW8Num24">
    <w:name w:val="WW8Num24"/>
    <w:basedOn w:val="Aucuneliste"/>
    <w:qFormat/>
    <w:pPr>
      <w:numPr>
        <w:numId w:val="24"/>
      </w:numPr>
    </w:pPr>
  </w:style>
  <w:style w:type="numbering" w:customStyle="1" w:styleId="WW8Num25">
    <w:name w:val="WW8Num25"/>
    <w:basedOn w:val="Aucuneliste"/>
    <w:qFormat/>
    <w:pPr>
      <w:numPr>
        <w:numId w:val="25"/>
      </w:numPr>
    </w:pPr>
  </w:style>
  <w:style w:type="numbering" w:customStyle="1" w:styleId="WW8Num26">
    <w:name w:val="WW8Num26"/>
    <w:basedOn w:val="Aucuneliste"/>
    <w:qFormat/>
    <w:pPr>
      <w:numPr>
        <w:numId w:val="26"/>
      </w:numPr>
    </w:pPr>
  </w:style>
  <w:style w:type="numbering" w:customStyle="1" w:styleId="WW8Num27">
    <w:name w:val="WW8Num27"/>
    <w:basedOn w:val="Aucuneliste"/>
    <w:qFormat/>
    <w:pPr>
      <w:numPr>
        <w:numId w:val="27"/>
      </w:numPr>
    </w:pPr>
  </w:style>
  <w:style w:type="numbering" w:customStyle="1" w:styleId="WW8Num28">
    <w:name w:val="WW8Num28"/>
    <w:basedOn w:val="Aucuneliste"/>
    <w:qFormat/>
    <w:pPr>
      <w:numPr>
        <w:numId w:val="28"/>
      </w:numPr>
    </w:pPr>
  </w:style>
  <w:style w:type="numbering" w:customStyle="1" w:styleId="WW8Num29">
    <w:name w:val="WW8Num29"/>
    <w:basedOn w:val="Aucuneliste"/>
    <w:qFormat/>
    <w:pPr>
      <w:numPr>
        <w:numId w:val="29"/>
      </w:numPr>
    </w:pPr>
  </w:style>
  <w:style w:type="numbering" w:customStyle="1" w:styleId="WW8Num30">
    <w:name w:val="WW8Num30"/>
    <w:basedOn w:val="Aucuneliste"/>
    <w:qFormat/>
    <w:pPr>
      <w:numPr>
        <w:numId w:val="30"/>
      </w:numPr>
    </w:pPr>
  </w:style>
  <w:style w:type="numbering" w:customStyle="1" w:styleId="WW8Num31">
    <w:name w:val="WW8Num31"/>
    <w:basedOn w:val="Aucuneliste"/>
    <w:qFormat/>
    <w:pPr>
      <w:numPr>
        <w:numId w:val="31"/>
      </w:numPr>
    </w:pPr>
  </w:style>
  <w:style w:type="numbering" w:customStyle="1" w:styleId="WW8Num32">
    <w:name w:val="WW8Num32"/>
    <w:basedOn w:val="Aucuneliste"/>
    <w:qFormat/>
    <w:pPr>
      <w:numPr>
        <w:numId w:val="32"/>
      </w:numPr>
    </w:pPr>
  </w:style>
  <w:style w:type="numbering" w:customStyle="1" w:styleId="WW8Num33">
    <w:name w:val="WW8Num33"/>
    <w:basedOn w:val="Aucuneliste"/>
    <w:qFormat/>
    <w:pPr>
      <w:numPr>
        <w:numId w:val="33"/>
      </w:numPr>
    </w:pPr>
  </w:style>
  <w:style w:type="numbering" w:customStyle="1" w:styleId="WW8Num34">
    <w:name w:val="WW8Num34"/>
    <w:basedOn w:val="Aucuneliste"/>
    <w:qFormat/>
    <w:pPr>
      <w:numPr>
        <w:numId w:val="34"/>
      </w:numPr>
    </w:pPr>
  </w:style>
  <w:style w:type="numbering" w:customStyle="1" w:styleId="WW8Num35">
    <w:name w:val="WW8Num35"/>
    <w:basedOn w:val="Aucuneliste"/>
    <w:qFormat/>
    <w:pPr>
      <w:numPr>
        <w:numId w:val="35"/>
      </w:numPr>
    </w:pPr>
  </w:style>
  <w:style w:type="numbering" w:customStyle="1" w:styleId="WW8Num36">
    <w:name w:val="WW8Num36"/>
    <w:basedOn w:val="Aucuneliste"/>
    <w:qFormat/>
    <w:pPr>
      <w:numPr>
        <w:numId w:val="36"/>
      </w:numPr>
    </w:pPr>
  </w:style>
  <w:style w:type="numbering" w:customStyle="1" w:styleId="WW8Num37">
    <w:name w:val="WW8Num37"/>
    <w:basedOn w:val="Aucuneliste"/>
    <w:qFormat/>
    <w:pPr>
      <w:numPr>
        <w:numId w:val="37"/>
      </w:numPr>
    </w:pPr>
  </w:style>
  <w:style w:type="numbering" w:customStyle="1" w:styleId="WW8Num38">
    <w:name w:val="WW8Num38"/>
    <w:basedOn w:val="Aucuneliste"/>
    <w:qFormat/>
    <w:pPr>
      <w:numPr>
        <w:numId w:val="38"/>
      </w:numPr>
    </w:pPr>
  </w:style>
  <w:style w:type="numbering" w:customStyle="1" w:styleId="WW8Num39">
    <w:name w:val="WW8Num39"/>
    <w:basedOn w:val="Aucuneliste"/>
    <w:qFormat/>
    <w:pPr>
      <w:numPr>
        <w:numId w:val="39"/>
      </w:numPr>
    </w:pPr>
  </w:style>
  <w:style w:type="numbering" w:customStyle="1" w:styleId="WW8Num40">
    <w:name w:val="WW8Num40"/>
    <w:basedOn w:val="Aucuneliste"/>
    <w:qFormat/>
    <w:pPr>
      <w:numPr>
        <w:numId w:val="40"/>
      </w:numPr>
    </w:pPr>
  </w:style>
  <w:style w:type="numbering" w:customStyle="1" w:styleId="WW8Num41">
    <w:name w:val="WW8Num41"/>
    <w:basedOn w:val="Aucuneliste"/>
    <w:qFormat/>
    <w:pPr>
      <w:numPr>
        <w:numId w:val="41"/>
      </w:numPr>
    </w:pPr>
  </w:style>
  <w:style w:type="numbering" w:customStyle="1" w:styleId="WW8Num42">
    <w:name w:val="WW8Num42"/>
    <w:basedOn w:val="Aucuneliste"/>
    <w:qFormat/>
    <w:pPr>
      <w:numPr>
        <w:numId w:val="42"/>
      </w:numPr>
    </w:pPr>
  </w:style>
  <w:style w:type="numbering" w:customStyle="1" w:styleId="WW8Num43">
    <w:name w:val="WW8Num43"/>
    <w:basedOn w:val="Aucuneliste"/>
    <w:qFormat/>
    <w:pPr>
      <w:numPr>
        <w:numId w:val="43"/>
      </w:numPr>
    </w:pPr>
  </w:style>
  <w:style w:type="numbering" w:customStyle="1" w:styleId="WW8Num44">
    <w:name w:val="WW8Num44"/>
    <w:basedOn w:val="Aucuneliste"/>
    <w:qFormat/>
    <w:pPr>
      <w:numPr>
        <w:numId w:val="44"/>
      </w:numPr>
    </w:pPr>
  </w:style>
  <w:style w:type="numbering" w:customStyle="1" w:styleId="WW8Num45">
    <w:name w:val="WW8Num45"/>
    <w:basedOn w:val="Aucuneliste"/>
    <w:qFormat/>
    <w:pPr>
      <w:numPr>
        <w:numId w:val="45"/>
      </w:numPr>
    </w:pPr>
  </w:style>
  <w:style w:type="numbering" w:customStyle="1" w:styleId="WW8Num46">
    <w:name w:val="WW8Num46"/>
    <w:basedOn w:val="Aucuneliste"/>
    <w:qFormat/>
    <w:pPr>
      <w:numPr>
        <w:numId w:val="46"/>
      </w:numPr>
    </w:pPr>
  </w:style>
  <w:style w:type="numbering" w:customStyle="1" w:styleId="WW8Num47">
    <w:name w:val="WW8Num47"/>
    <w:basedOn w:val="Aucuneliste"/>
    <w:qFormat/>
    <w:pPr>
      <w:numPr>
        <w:numId w:val="47"/>
      </w:numPr>
    </w:pPr>
  </w:style>
  <w:style w:type="numbering" w:customStyle="1" w:styleId="WW8Num48">
    <w:name w:val="WW8Num48"/>
    <w:basedOn w:val="Aucuneliste"/>
    <w:qFormat/>
    <w:pPr>
      <w:numPr>
        <w:numId w:val="48"/>
      </w:numPr>
    </w:pPr>
  </w:style>
  <w:style w:type="numbering" w:customStyle="1" w:styleId="WW8Num49">
    <w:name w:val="WW8Num49"/>
    <w:basedOn w:val="Aucuneliste"/>
    <w:qFormat/>
    <w:pPr>
      <w:numPr>
        <w:numId w:val="49"/>
      </w:numPr>
    </w:pPr>
  </w:style>
  <w:style w:type="numbering" w:customStyle="1" w:styleId="WW8Num50">
    <w:name w:val="WW8Num50"/>
    <w:basedOn w:val="Aucuneliste"/>
    <w:qFormat/>
    <w:pPr>
      <w:numPr>
        <w:numId w:val="50"/>
      </w:numPr>
    </w:pPr>
  </w:style>
  <w:style w:type="numbering" w:customStyle="1" w:styleId="WW8Num51">
    <w:name w:val="WW8Num51"/>
    <w:basedOn w:val="Aucuneliste"/>
    <w:qFormat/>
    <w:pPr>
      <w:numPr>
        <w:numId w:val="51"/>
      </w:numPr>
    </w:pPr>
  </w:style>
  <w:style w:type="numbering" w:customStyle="1" w:styleId="WW8Num52">
    <w:name w:val="WW8Num52"/>
    <w:basedOn w:val="Aucuneliste"/>
    <w:qFormat/>
    <w:pPr>
      <w:numPr>
        <w:numId w:val="52"/>
      </w:numPr>
    </w:pPr>
  </w:style>
  <w:style w:type="numbering" w:customStyle="1" w:styleId="WW8Num53">
    <w:name w:val="WW8Num53"/>
    <w:basedOn w:val="Aucuneliste"/>
    <w:qFormat/>
    <w:pPr>
      <w:numPr>
        <w:numId w:val="53"/>
      </w:numPr>
    </w:pPr>
  </w:style>
  <w:style w:type="numbering" w:customStyle="1" w:styleId="WW8Num54">
    <w:name w:val="WW8Num54"/>
    <w:basedOn w:val="Aucuneliste"/>
    <w:qFormat/>
    <w:pPr>
      <w:numPr>
        <w:numId w:val="54"/>
      </w:numPr>
    </w:pPr>
  </w:style>
  <w:style w:type="numbering" w:customStyle="1" w:styleId="WW8Num55">
    <w:name w:val="WW8Num55"/>
    <w:basedOn w:val="Aucuneliste"/>
    <w:qFormat/>
    <w:pPr>
      <w:numPr>
        <w:numId w:val="55"/>
      </w:numPr>
    </w:pPr>
  </w:style>
  <w:style w:type="numbering" w:customStyle="1" w:styleId="WW8Num56">
    <w:name w:val="WW8Num56"/>
    <w:basedOn w:val="Aucuneliste"/>
    <w:qFormat/>
    <w:pPr>
      <w:numPr>
        <w:numId w:val="56"/>
      </w:numPr>
    </w:pPr>
  </w:style>
  <w:style w:type="numbering" w:customStyle="1" w:styleId="WW8Num57">
    <w:name w:val="WW8Num57"/>
    <w:basedOn w:val="Aucuneliste"/>
    <w:qFormat/>
    <w:pPr>
      <w:numPr>
        <w:numId w:val="57"/>
      </w:numPr>
    </w:pPr>
  </w:style>
  <w:style w:type="numbering" w:customStyle="1" w:styleId="WW8Num58">
    <w:name w:val="WW8Num58"/>
    <w:basedOn w:val="Aucuneliste"/>
    <w:qFormat/>
    <w:pPr>
      <w:numPr>
        <w:numId w:val="58"/>
      </w:numPr>
    </w:pPr>
  </w:style>
  <w:style w:type="numbering" w:customStyle="1" w:styleId="WW8Num59">
    <w:name w:val="WW8Num59"/>
    <w:basedOn w:val="Aucuneliste"/>
    <w:qFormat/>
    <w:pPr>
      <w:numPr>
        <w:numId w:val="59"/>
      </w:numPr>
    </w:pPr>
  </w:style>
  <w:style w:type="numbering" w:customStyle="1" w:styleId="WW8Num60">
    <w:name w:val="WW8Num60"/>
    <w:basedOn w:val="Aucuneliste"/>
    <w:qFormat/>
    <w:pPr>
      <w:numPr>
        <w:numId w:val="60"/>
      </w:numPr>
    </w:pPr>
  </w:style>
  <w:style w:type="numbering" w:customStyle="1" w:styleId="WW8Num61">
    <w:name w:val="WW8Num61"/>
    <w:basedOn w:val="Aucuneliste"/>
    <w:qFormat/>
    <w:pPr>
      <w:numPr>
        <w:numId w:val="61"/>
      </w:numPr>
    </w:pPr>
  </w:style>
  <w:style w:type="numbering" w:customStyle="1" w:styleId="WW8Num62">
    <w:name w:val="WW8Num62"/>
    <w:basedOn w:val="Aucuneliste"/>
    <w:qFormat/>
    <w:pPr>
      <w:numPr>
        <w:numId w:val="62"/>
      </w:numPr>
    </w:pPr>
  </w:style>
  <w:style w:type="numbering" w:customStyle="1" w:styleId="WW8Num63">
    <w:name w:val="WW8Num63"/>
    <w:basedOn w:val="Aucuneliste"/>
    <w:qFormat/>
    <w:pPr>
      <w:numPr>
        <w:numId w:val="63"/>
      </w:numPr>
    </w:pPr>
  </w:style>
  <w:style w:type="numbering" w:customStyle="1" w:styleId="WW8Num64">
    <w:name w:val="WW8Num64"/>
    <w:basedOn w:val="Aucuneliste"/>
    <w:qFormat/>
    <w:pPr>
      <w:numPr>
        <w:numId w:val="64"/>
      </w:numPr>
    </w:pPr>
  </w:style>
  <w:style w:type="numbering" w:customStyle="1" w:styleId="WW8Num65">
    <w:name w:val="WW8Num65"/>
    <w:basedOn w:val="Aucuneliste"/>
    <w:qFormat/>
    <w:pPr>
      <w:numPr>
        <w:numId w:val="65"/>
      </w:numPr>
    </w:pPr>
  </w:style>
  <w:style w:type="numbering" w:customStyle="1" w:styleId="WW8Num66">
    <w:name w:val="WW8Num66"/>
    <w:basedOn w:val="Aucuneliste"/>
    <w:qFormat/>
    <w:pPr>
      <w:numPr>
        <w:numId w:val="66"/>
      </w:numPr>
    </w:pPr>
  </w:style>
  <w:style w:type="numbering" w:customStyle="1" w:styleId="WW8Num67">
    <w:name w:val="WW8Num67"/>
    <w:basedOn w:val="Aucuneliste"/>
    <w:qFormat/>
    <w:pPr>
      <w:numPr>
        <w:numId w:val="67"/>
      </w:numPr>
    </w:pPr>
  </w:style>
  <w:style w:type="numbering" w:customStyle="1" w:styleId="WW8Num68">
    <w:name w:val="WW8Num68"/>
    <w:basedOn w:val="Aucuneliste"/>
    <w:qFormat/>
    <w:pPr>
      <w:numPr>
        <w:numId w:val="68"/>
      </w:numPr>
    </w:pPr>
  </w:style>
  <w:style w:type="numbering" w:customStyle="1" w:styleId="WW8Num69">
    <w:name w:val="WW8Num69"/>
    <w:basedOn w:val="Aucuneliste"/>
    <w:qFormat/>
    <w:pPr>
      <w:numPr>
        <w:numId w:val="69"/>
      </w:numPr>
    </w:pPr>
  </w:style>
  <w:style w:type="numbering" w:customStyle="1" w:styleId="WW8Num70">
    <w:name w:val="WW8Num70"/>
    <w:basedOn w:val="Aucuneliste"/>
    <w:qFormat/>
    <w:pPr>
      <w:numPr>
        <w:numId w:val="70"/>
      </w:numPr>
    </w:pPr>
  </w:style>
  <w:style w:type="numbering" w:customStyle="1" w:styleId="WW8Num71">
    <w:name w:val="WW8Num71"/>
    <w:basedOn w:val="Aucuneliste"/>
    <w:qFormat/>
    <w:pPr>
      <w:numPr>
        <w:numId w:val="71"/>
      </w:numPr>
    </w:pPr>
  </w:style>
  <w:style w:type="numbering" w:customStyle="1" w:styleId="WW8Num72">
    <w:name w:val="WW8Num72"/>
    <w:basedOn w:val="Aucuneliste"/>
    <w:qFormat/>
    <w:pPr>
      <w:numPr>
        <w:numId w:val="72"/>
      </w:numPr>
    </w:pPr>
  </w:style>
  <w:style w:type="numbering" w:customStyle="1" w:styleId="WW8Num73">
    <w:name w:val="WW8Num73"/>
    <w:basedOn w:val="Aucuneliste"/>
    <w:qFormat/>
    <w:pPr>
      <w:numPr>
        <w:numId w:val="73"/>
      </w:numPr>
    </w:pPr>
  </w:style>
  <w:style w:type="numbering" w:customStyle="1" w:styleId="WW8Num74">
    <w:name w:val="WW8Num74"/>
    <w:basedOn w:val="Aucuneliste"/>
    <w:qFormat/>
    <w:pPr>
      <w:numPr>
        <w:numId w:val="74"/>
      </w:numPr>
    </w:pPr>
  </w:style>
  <w:style w:type="numbering" w:customStyle="1" w:styleId="WW8Num75">
    <w:name w:val="WW8Num75"/>
    <w:basedOn w:val="Aucuneliste"/>
    <w:qFormat/>
    <w:pPr>
      <w:numPr>
        <w:numId w:val="75"/>
      </w:numPr>
    </w:pPr>
  </w:style>
  <w:style w:type="numbering" w:customStyle="1" w:styleId="WW8Num76">
    <w:name w:val="WW8Num76"/>
    <w:basedOn w:val="Aucuneliste"/>
    <w:qFormat/>
    <w:pPr>
      <w:numPr>
        <w:numId w:val="76"/>
      </w:numPr>
    </w:pPr>
  </w:style>
  <w:style w:type="numbering" w:customStyle="1" w:styleId="WW8Num77">
    <w:name w:val="WW8Num77"/>
    <w:basedOn w:val="Aucuneliste"/>
    <w:qFormat/>
    <w:pPr>
      <w:numPr>
        <w:numId w:val="77"/>
      </w:numPr>
    </w:pPr>
  </w:style>
  <w:style w:type="numbering" w:customStyle="1" w:styleId="WW8Num78">
    <w:name w:val="WW8Num78"/>
    <w:basedOn w:val="Aucuneliste"/>
    <w:qFormat/>
    <w:pPr>
      <w:numPr>
        <w:numId w:val="78"/>
      </w:numPr>
    </w:pPr>
  </w:style>
  <w:style w:type="numbering" w:customStyle="1" w:styleId="WW8Num79">
    <w:name w:val="WW8Num79"/>
    <w:basedOn w:val="Aucuneliste"/>
    <w:qFormat/>
    <w:pPr>
      <w:numPr>
        <w:numId w:val="79"/>
      </w:numPr>
    </w:pPr>
  </w:style>
  <w:style w:type="numbering" w:customStyle="1" w:styleId="WW8Num80">
    <w:name w:val="WW8Num80"/>
    <w:basedOn w:val="Aucuneliste"/>
    <w:qFormat/>
    <w:pPr>
      <w:numPr>
        <w:numId w:val="80"/>
      </w:numPr>
    </w:pPr>
  </w:style>
  <w:style w:type="numbering" w:customStyle="1" w:styleId="WW8Num81">
    <w:name w:val="WW8Num81"/>
    <w:basedOn w:val="Aucuneliste"/>
    <w:qFormat/>
    <w:pPr>
      <w:numPr>
        <w:numId w:val="81"/>
      </w:numPr>
    </w:pPr>
  </w:style>
  <w:style w:type="numbering" w:customStyle="1" w:styleId="WW8Num82">
    <w:name w:val="WW8Num82"/>
    <w:basedOn w:val="Aucuneliste"/>
    <w:qFormat/>
    <w:pPr>
      <w:numPr>
        <w:numId w:val="82"/>
      </w:numPr>
    </w:pPr>
  </w:style>
  <w:style w:type="numbering" w:customStyle="1" w:styleId="WW8Num83">
    <w:name w:val="WW8Num83"/>
    <w:basedOn w:val="Aucuneliste"/>
    <w:qFormat/>
    <w:pPr>
      <w:numPr>
        <w:numId w:val="83"/>
      </w:numPr>
    </w:pPr>
  </w:style>
  <w:style w:type="numbering" w:customStyle="1" w:styleId="WW8Num84">
    <w:name w:val="WW8Num84"/>
    <w:basedOn w:val="Aucuneliste"/>
    <w:qFormat/>
    <w:pPr>
      <w:numPr>
        <w:numId w:val="84"/>
      </w:numPr>
    </w:pPr>
  </w:style>
  <w:style w:type="numbering" w:customStyle="1" w:styleId="WW8Num85">
    <w:name w:val="WW8Num85"/>
    <w:basedOn w:val="Aucuneliste"/>
    <w:qFormat/>
    <w:pPr>
      <w:numPr>
        <w:numId w:val="85"/>
      </w:numPr>
    </w:pPr>
  </w:style>
  <w:style w:type="numbering" w:customStyle="1" w:styleId="WW8Num86">
    <w:name w:val="WW8Num86"/>
    <w:basedOn w:val="Aucuneliste"/>
    <w:qFormat/>
    <w:pPr>
      <w:numPr>
        <w:numId w:val="86"/>
      </w:numPr>
    </w:pPr>
  </w:style>
  <w:style w:type="numbering" w:customStyle="1" w:styleId="WW8Num87">
    <w:name w:val="WW8Num87"/>
    <w:basedOn w:val="Aucuneliste"/>
    <w:qFormat/>
    <w:pPr>
      <w:numPr>
        <w:numId w:val="87"/>
      </w:numPr>
    </w:pPr>
  </w:style>
  <w:style w:type="numbering" w:customStyle="1" w:styleId="WW8Num88">
    <w:name w:val="WW8Num88"/>
    <w:basedOn w:val="Aucuneliste"/>
    <w:qFormat/>
    <w:pPr>
      <w:numPr>
        <w:numId w:val="88"/>
      </w:numPr>
    </w:pPr>
  </w:style>
  <w:style w:type="numbering" w:customStyle="1" w:styleId="WW8Num89">
    <w:name w:val="WW8Num89"/>
    <w:basedOn w:val="Aucuneliste"/>
    <w:qFormat/>
    <w:pPr>
      <w:numPr>
        <w:numId w:val="89"/>
      </w:numPr>
    </w:pPr>
  </w:style>
  <w:style w:type="numbering" w:customStyle="1" w:styleId="WW8Num90">
    <w:name w:val="WW8Num90"/>
    <w:basedOn w:val="Aucuneliste"/>
    <w:qFormat/>
    <w:pPr>
      <w:numPr>
        <w:numId w:val="90"/>
      </w:numPr>
    </w:pPr>
  </w:style>
  <w:style w:type="numbering" w:customStyle="1" w:styleId="WW8Num91">
    <w:name w:val="WW8Num91"/>
    <w:basedOn w:val="Aucuneliste"/>
    <w:qFormat/>
    <w:pPr>
      <w:numPr>
        <w:numId w:val="91"/>
      </w:numPr>
    </w:pPr>
  </w:style>
  <w:style w:type="numbering" w:customStyle="1" w:styleId="WW8Num92">
    <w:name w:val="WW8Num92"/>
    <w:basedOn w:val="Aucuneliste"/>
    <w:qFormat/>
    <w:pPr>
      <w:numPr>
        <w:numId w:val="92"/>
      </w:numPr>
    </w:pPr>
  </w:style>
  <w:style w:type="numbering" w:customStyle="1" w:styleId="WW8Num93">
    <w:name w:val="WW8Num93"/>
    <w:basedOn w:val="Aucuneliste"/>
    <w:qFormat/>
    <w:pPr>
      <w:numPr>
        <w:numId w:val="93"/>
      </w:numPr>
    </w:pPr>
  </w:style>
  <w:style w:type="numbering" w:customStyle="1" w:styleId="WW8Num94">
    <w:name w:val="WW8Num94"/>
    <w:basedOn w:val="Aucuneliste"/>
    <w:qFormat/>
    <w:pPr>
      <w:numPr>
        <w:numId w:val="94"/>
      </w:numPr>
    </w:pPr>
  </w:style>
  <w:style w:type="numbering" w:customStyle="1" w:styleId="WW8Num95">
    <w:name w:val="WW8Num95"/>
    <w:basedOn w:val="Aucuneliste"/>
    <w:qFormat/>
    <w:pPr>
      <w:numPr>
        <w:numId w:val="95"/>
      </w:numPr>
    </w:pPr>
  </w:style>
  <w:style w:type="numbering" w:customStyle="1" w:styleId="WW8Num96">
    <w:name w:val="WW8Num96"/>
    <w:basedOn w:val="Aucuneliste"/>
    <w:qFormat/>
    <w:pPr>
      <w:numPr>
        <w:numId w:val="96"/>
      </w:numPr>
    </w:pPr>
  </w:style>
  <w:style w:type="numbering" w:customStyle="1" w:styleId="WW8Num97">
    <w:name w:val="WW8Num97"/>
    <w:basedOn w:val="Aucuneliste"/>
    <w:qFormat/>
    <w:pPr>
      <w:numPr>
        <w:numId w:val="97"/>
      </w:numPr>
    </w:pPr>
  </w:style>
  <w:style w:type="numbering" w:customStyle="1" w:styleId="WW8Num98">
    <w:name w:val="WW8Num98"/>
    <w:basedOn w:val="Aucuneliste"/>
    <w:qFormat/>
    <w:pPr>
      <w:numPr>
        <w:numId w:val="98"/>
      </w:numPr>
    </w:pPr>
  </w:style>
  <w:style w:type="numbering" w:customStyle="1" w:styleId="WW8Num99">
    <w:name w:val="WW8Num99"/>
    <w:basedOn w:val="Aucuneliste"/>
    <w:qFormat/>
    <w:pPr>
      <w:numPr>
        <w:numId w:val="99"/>
      </w:numPr>
    </w:pPr>
  </w:style>
  <w:style w:type="numbering" w:customStyle="1" w:styleId="WW8Num100">
    <w:name w:val="WW8Num100"/>
    <w:basedOn w:val="Aucuneliste"/>
    <w:qFormat/>
    <w:pPr>
      <w:numPr>
        <w:numId w:val="100"/>
      </w:numPr>
    </w:pPr>
  </w:style>
  <w:style w:type="numbering" w:customStyle="1" w:styleId="WW8Num101">
    <w:name w:val="WW8Num101"/>
    <w:basedOn w:val="Aucuneliste"/>
    <w:qFormat/>
    <w:pPr>
      <w:numPr>
        <w:numId w:val="101"/>
      </w:numPr>
    </w:pPr>
  </w:style>
  <w:style w:type="numbering" w:customStyle="1" w:styleId="WW8Num102">
    <w:name w:val="WW8Num102"/>
    <w:basedOn w:val="Aucuneliste"/>
    <w:qFormat/>
    <w:pPr>
      <w:numPr>
        <w:numId w:val="102"/>
      </w:numPr>
    </w:pPr>
  </w:style>
  <w:style w:type="numbering" w:customStyle="1" w:styleId="WW8Num103">
    <w:name w:val="WW8Num103"/>
    <w:basedOn w:val="Aucuneliste"/>
    <w:qFormat/>
    <w:pPr>
      <w:numPr>
        <w:numId w:val="103"/>
      </w:numPr>
    </w:pPr>
  </w:style>
  <w:style w:type="numbering" w:customStyle="1" w:styleId="WW8Num104">
    <w:name w:val="WW8Num104"/>
    <w:basedOn w:val="Aucuneliste"/>
    <w:qFormat/>
    <w:pPr>
      <w:numPr>
        <w:numId w:val="104"/>
      </w:numPr>
    </w:pPr>
  </w:style>
  <w:style w:type="numbering" w:customStyle="1" w:styleId="WW8Num105">
    <w:name w:val="WW8Num105"/>
    <w:basedOn w:val="Aucuneliste"/>
    <w:qFormat/>
    <w:pPr>
      <w:numPr>
        <w:numId w:val="105"/>
      </w:numPr>
    </w:pPr>
  </w:style>
  <w:style w:type="numbering" w:customStyle="1" w:styleId="WW8StyleNum">
    <w:name w:val="WW8StyleNum"/>
    <w:basedOn w:val="Aucuneliste"/>
    <w:qFormat/>
    <w:pPr>
      <w:numPr>
        <w:numId w:val="106"/>
      </w:numPr>
    </w:pPr>
  </w:style>
  <w:style w:type="numbering" w:customStyle="1" w:styleId="WW8Num147">
    <w:name w:val="WW8Num147"/>
    <w:basedOn w:val="Aucuneliste"/>
    <w:qFormat/>
    <w:pPr>
      <w:numPr>
        <w:numId w:val="107"/>
      </w:numPr>
    </w:pPr>
  </w:style>
  <w:style w:type="numbering" w:customStyle="1" w:styleId="WW8Num205">
    <w:name w:val="WW8Num205"/>
    <w:basedOn w:val="Aucuneliste"/>
    <w:qFormat/>
    <w:pPr>
      <w:numPr>
        <w:numId w:val="108"/>
      </w:numPr>
    </w:pPr>
  </w:style>
  <w:style w:type="numbering" w:customStyle="1" w:styleId="WW8Num209">
    <w:name w:val="WW8Num209"/>
    <w:basedOn w:val="Aucuneliste"/>
    <w:qFormat/>
    <w:pPr>
      <w:numPr>
        <w:numId w:val="109"/>
      </w:numPr>
    </w:pPr>
  </w:style>
  <w:style w:type="numbering" w:customStyle="1" w:styleId="WW8Num151">
    <w:name w:val="WW8Num151"/>
    <w:basedOn w:val="Aucuneliste"/>
    <w:qFormat/>
    <w:pPr>
      <w:numPr>
        <w:numId w:val="110"/>
      </w:numPr>
    </w:pPr>
  </w:style>
  <w:style w:type="numbering" w:customStyle="1" w:styleId="WW8Num164">
    <w:name w:val="WW8Num164"/>
    <w:basedOn w:val="Aucuneliste"/>
    <w:qFormat/>
    <w:pPr>
      <w:numPr>
        <w:numId w:val="111"/>
      </w:numPr>
    </w:pPr>
  </w:style>
  <w:style w:type="paragraph" w:styleId="TM1">
    <w:name w:val="toc 1"/>
    <w:basedOn w:val="Normal"/>
    <w:next w:val="Normal"/>
    <w:autoRedefine/>
    <w:uiPriority w:val="39"/>
    <w:unhideWhenUsed/>
    <w:rsid w:val="00D65AED"/>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D65AED"/>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D65AED"/>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D65AED"/>
    <w:pPr>
      <w:ind w:left="720"/>
    </w:pPr>
    <w:rPr>
      <w:rFonts w:asciiTheme="minorHAnsi" w:hAnsiTheme="minorHAnsi" w:cstheme="minorHAnsi"/>
      <w:sz w:val="18"/>
      <w:szCs w:val="18"/>
    </w:rPr>
  </w:style>
  <w:style w:type="character" w:styleId="Lienhypertexte">
    <w:name w:val="Hyperlink"/>
    <w:basedOn w:val="Policepardfaut"/>
    <w:uiPriority w:val="99"/>
    <w:unhideWhenUsed/>
    <w:rsid w:val="00D65AED"/>
    <w:rPr>
      <w:color w:val="0563C1" w:themeColor="hyperlink"/>
      <w:u w:val="single"/>
    </w:rPr>
  </w:style>
  <w:style w:type="character" w:customStyle="1" w:styleId="En-tteCar">
    <w:name w:val="En-tête Car"/>
    <w:basedOn w:val="Policepardfaut"/>
    <w:link w:val="En-tte"/>
    <w:uiPriority w:val="99"/>
    <w:qFormat/>
    <w:rsid w:val="00D709B6"/>
    <w:rPr>
      <w:rFonts w:ascii="Arial" w:eastAsia="Times New Roman" w:hAnsi="Arial" w:cs="Times New Roman"/>
      <w:sz w:val="20"/>
      <w:szCs w:val="20"/>
      <w:lang w:bidi="ar-SA"/>
    </w:rPr>
  </w:style>
  <w:style w:type="paragraph" w:styleId="Textedebulles">
    <w:name w:val="Balloon Text"/>
    <w:basedOn w:val="Normal"/>
    <w:link w:val="TextedebullesCar"/>
    <w:uiPriority w:val="99"/>
    <w:semiHidden/>
    <w:unhideWhenUsed/>
    <w:qFormat/>
    <w:rsid w:val="0075448A"/>
    <w:rPr>
      <w:rFonts w:ascii="Segoe UI" w:hAnsi="Segoe UI" w:cs="Segoe UI"/>
      <w:sz w:val="18"/>
      <w:szCs w:val="18"/>
    </w:rPr>
  </w:style>
  <w:style w:type="character" w:customStyle="1" w:styleId="TextedebullesCar">
    <w:name w:val="Texte de bulles Car"/>
    <w:basedOn w:val="Policepardfaut"/>
    <w:link w:val="Textedebulles"/>
    <w:uiPriority w:val="99"/>
    <w:semiHidden/>
    <w:qFormat/>
    <w:rsid w:val="0075448A"/>
    <w:rPr>
      <w:rFonts w:ascii="Segoe UI" w:hAnsi="Segoe UI" w:cs="Segoe UI"/>
      <w:sz w:val="18"/>
      <w:szCs w:val="18"/>
    </w:rPr>
  </w:style>
  <w:style w:type="character" w:styleId="Titredulivre">
    <w:name w:val="Book Title"/>
    <w:basedOn w:val="Policepardfaut"/>
    <w:uiPriority w:val="33"/>
    <w:qFormat/>
    <w:rsid w:val="00C30A25"/>
    <w:rPr>
      <w:b/>
      <w:bCs/>
      <w:i/>
      <w:iCs/>
      <w:spacing w:val="5"/>
    </w:rPr>
  </w:style>
  <w:style w:type="paragraph" w:styleId="TM5">
    <w:name w:val="toc 5"/>
    <w:basedOn w:val="Normal"/>
    <w:next w:val="Normal"/>
    <w:autoRedefine/>
    <w:uiPriority w:val="39"/>
    <w:unhideWhenUsed/>
    <w:rsid w:val="00386078"/>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86078"/>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86078"/>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86078"/>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86078"/>
    <w:pPr>
      <w:ind w:left="1920"/>
    </w:pPr>
    <w:rPr>
      <w:rFonts w:asciiTheme="minorHAnsi" w:hAnsiTheme="minorHAnsi" w:cstheme="minorHAnsi"/>
      <w:sz w:val="18"/>
      <w:szCs w:val="18"/>
    </w:rPr>
  </w:style>
  <w:style w:type="paragraph" w:styleId="En-ttedetabledesmatires">
    <w:name w:val="TOC Heading"/>
    <w:basedOn w:val="Titre1"/>
    <w:next w:val="Normal"/>
    <w:uiPriority w:val="39"/>
    <w:unhideWhenUsed/>
    <w:qFormat/>
    <w:rsid w:val="00386078"/>
    <w:pPr>
      <w:keepLines/>
      <w:suppressAutoHyphens w:val="0"/>
      <w:overflowPunct/>
      <w:autoSpaceDE/>
      <w:autoSpaceDN/>
      <w:spacing w:before="24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u w:val="none"/>
    </w:rPr>
  </w:style>
  <w:style w:type="table" w:styleId="Grilledutableau">
    <w:name w:val="Table Grid"/>
    <w:basedOn w:val="TableauNormal"/>
    <w:uiPriority w:val="39"/>
    <w:rsid w:val="007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Policepardfaut"/>
    <w:qFormat/>
    <w:rsid w:val="00550B5A"/>
  </w:style>
  <w:style w:type="paragraph" w:customStyle="1" w:styleId="Titre5">
    <w:name w:val="Titre5"/>
    <w:basedOn w:val="Textbody"/>
    <w:qFormat/>
    <w:rsid w:val="005F7C0A"/>
    <w:pPr>
      <w:numPr>
        <w:numId w:val="112"/>
      </w:numPr>
    </w:pPr>
    <w:rPr>
      <w:i/>
      <w:u w:val="single"/>
    </w:rPr>
  </w:style>
  <w:style w:type="paragraph" w:styleId="Paragraphedeliste">
    <w:name w:val="List Paragraph"/>
    <w:basedOn w:val="Normal"/>
    <w:uiPriority w:val="34"/>
    <w:qFormat/>
    <w:rsid w:val="00AD6947"/>
    <w:pPr>
      <w:ind w:left="720"/>
      <w:contextualSpacing/>
    </w:pPr>
  </w:style>
  <w:style w:type="paragraph" w:customStyle="1" w:styleId="western">
    <w:name w:val="western"/>
    <w:basedOn w:val="Normal"/>
    <w:qFormat/>
    <w:rsid w:val="00D705F2"/>
    <w:pPr>
      <w:widowControl/>
      <w:suppressAutoHyphens w:val="0"/>
      <w:autoSpaceDN/>
      <w:spacing w:before="100" w:beforeAutospacing="1"/>
      <w:jc w:val="both"/>
      <w:textAlignment w:val="auto"/>
    </w:pPr>
    <w:rPr>
      <w:rFonts w:ascii="Arial" w:eastAsia="Times New Roman" w:hAnsi="Arial" w:cs="Arial"/>
      <w:color w:val="000000"/>
      <w:kern w:val="0"/>
      <w:sz w:val="20"/>
      <w:szCs w:val="20"/>
      <w:lang w:bidi="ar-SA"/>
    </w:rPr>
  </w:style>
  <w:style w:type="character" w:customStyle="1" w:styleId="PieddepageCar">
    <w:name w:val="Pied de page Car"/>
    <w:basedOn w:val="Policepardfaut"/>
    <w:link w:val="Pieddepage"/>
    <w:uiPriority w:val="99"/>
    <w:qFormat/>
    <w:rsid w:val="00AB1AA8"/>
    <w:rPr>
      <w:rFonts w:ascii="Arial" w:eastAsia="Times New Roman" w:hAnsi="Arial" w:cs="Times New Roman"/>
      <w:sz w:val="20"/>
      <w:szCs w:val="20"/>
      <w:lang w:bidi="ar-SA"/>
    </w:rPr>
  </w:style>
  <w:style w:type="character" w:customStyle="1" w:styleId="Caractresdenumrotation">
    <w:name w:val="Caractères de numérotation"/>
    <w:qFormat/>
    <w:rsid w:val="006B40F5"/>
  </w:style>
  <w:style w:type="character" w:customStyle="1" w:styleId="Puces">
    <w:name w:val="Puces"/>
    <w:qFormat/>
    <w:rsid w:val="006B40F5"/>
    <w:rPr>
      <w:rFonts w:ascii="Arial" w:eastAsia="Times New Roman" w:hAnsi="Arial" w:cs="Times New Roman"/>
      <w:b w:val="0"/>
      <w:bCs w:val="0"/>
      <w:color w:val="auto"/>
      <w:sz w:val="20"/>
      <w:szCs w:val="20"/>
      <w:lang w:val="fr-FR"/>
    </w:rPr>
  </w:style>
  <w:style w:type="character" w:customStyle="1" w:styleId="Accentuationforte">
    <w:name w:val="Accentuation forte"/>
    <w:qFormat/>
    <w:rsid w:val="006B40F5"/>
    <w:rPr>
      <w:b/>
      <w:bCs/>
    </w:rPr>
  </w:style>
  <w:style w:type="character" w:customStyle="1" w:styleId="LienInternet">
    <w:name w:val="Lien Internet"/>
    <w:basedOn w:val="Policepardfaut"/>
    <w:uiPriority w:val="99"/>
    <w:unhideWhenUsed/>
    <w:rsid w:val="006B40F5"/>
    <w:rPr>
      <w:color w:val="0563C1" w:themeColor="hyperlink"/>
      <w:u w:val="single"/>
    </w:rPr>
  </w:style>
  <w:style w:type="character" w:customStyle="1" w:styleId="ListLabel1">
    <w:name w:val="ListLabel 1"/>
    <w:qFormat/>
    <w:rsid w:val="006B40F5"/>
    <w:rPr>
      <w:rFonts w:eastAsia="Times New Roman" w:cs="Times New Roman"/>
    </w:rPr>
  </w:style>
  <w:style w:type="character" w:customStyle="1" w:styleId="ListLabel2">
    <w:name w:val="ListLabel 2"/>
    <w:qFormat/>
    <w:rsid w:val="006B40F5"/>
    <w:rPr>
      <w:rFonts w:eastAsia="Times New Roman" w:cs="Times New Roman"/>
    </w:rPr>
  </w:style>
  <w:style w:type="character" w:customStyle="1" w:styleId="ListLabel3">
    <w:name w:val="ListLabel 3"/>
    <w:qFormat/>
    <w:rsid w:val="006B40F5"/>
    <w:rPr>
      <w:rFonts w:eastAsia="Times New Roman" w:cs="Times New Roman"/>
    </w:rPr>
  </w:style>
  <w:style w:type="character" w:customStyle="1" w:styleId="ListLabel4">
    <w:name w:val="ListLabel 4"/>
    <w:qFormat/>
    <w:rsid w:val="006B40F5"/>
    <w:rPr>
      <w:rFonts w:eastAsia="Times New Roman" w:cs="Times New Roman"/>
      <w:color w:val="000000"/>
    </w:rPr>
  </w:style>
  <w:style w:type="character" w:customStyle="1" w:styleId="ListLabel5">
    <w:name w:val="ListLabel 5"/>
    <w:qFormat/>
    <w:rsid w:val="006B40F5"/>
    <w:rPr>
      <w:rFonts w:eastAsia="Times New Roman" w:cs="Times New Roman"/>
    </w:rPr>
  </w:style>
  <w:style w:type="character" w:customStyle="1" w:styleId="ListLabel6">
    <w:name w:val="ListLabel 6"/>
    <w:qFormat/>
    <w:rsid w:val="006B40F5"/>
    <w:rPr>
      <w:rFonts w:eastAsia="Times New Roman" w:cs="Times New Roman"/>
    </w:rPr>
  </w:style>
  <w:style w:type="character" w:customStyle="1" w:styleId="ListLabel7">
    <w:name w:val="ListLabel 7"/>
    <w:qFormat/>
    <w:rsid w:val="006B40F5"/>
    <w:rPr>
      <w:rFonts w:eastAsia="Times New Roman" w:cs="Times New Roman"/>
    </w:rPr>
  </w:style>
  <w:style w:type="character" w:customStyle="1" w:styleId="ListLabel8">
    <w:name w:val="ListLabel 8"/>
    <w:qFormat/>
    <w:rsid w:val="006B40F5"/>
    <w:rPr>
      <w:rFonts w:eastAsia="Times New Roman" w:cs="Times New Roman"/>
    </w:rPr>
  </w:style>
  <w:style w:type="character" w:customStyle="1" w:styleId="ListLabel9">
    <w:name w:val="ListLabel 9"/>
    <w:qFormat/>
    <w:rsid w:val="006B40F5"/>
    <w:rPr>
      <w:rFonts w:eastAsia="Times New Roman" w:cs="Times New Roman"/>
      <w:color w:val="000000"/>
    </w:rPr>
  </w:style>
  <w:style w:type="character" w:customStyle="1" w:styleId="ListLabel10">
    <w:name w:val="ListLabel 10"/>
    <w:qFormat/>
    <w:rsid w:val="006B40F5"/>
    <w:rPr>
      <w:rFonts w:eastAsia="Times New Roman" w:cs="Times New Roman"/>
    </w:rPr>
  </w:style>
  <w:style w:type="character" w:customStyle="1" w:styleId="ListLabel11">
    <w:name w:val="ListLabel 11"/>
    <w:qFormat/>
    <w:rsid w:val="006B40F5"/>
    <w:rPr>
      <w:rFonts w:eastAsia="Times New Roman" w:cs="Times New Roman"/>
    </w:rPr>
  </w:style>
  <w:style w:type="character" w:customStyle="1" w:styleId="ListLabel12">
    <w:name w:val="ListLabel 12"/>
    <w:qFormat/>
    <w:rsid w:val="006B40F5"/>
    <w:rPr>
      <w:rFonts w:eastAsia="Times New Roman" w:cs="Times New Roman"/>
      <w:color w:val="000000"/>
    </w:rPr>
  </w:style>
  <w:style w:type="character" w:customStyle="1" w:styleId="ListLabel13">
    <w:name w:val="ListLabel 13"/>
    <w:qFormat/>
    <w:rsid w:val="006B40F5"/>
    <w:rPr>
      <w:b/>
      <w:i w:val="0"/>
      <w:sz w:val="24"/>
    </w:rPr>
  </w:style>
  <w:style w:type="character" w:customStyle="1" w:styleId="ListLabel14">
    <w:name w:val="ListLabel 14"/>
    <w:qFormat/>
    <w:rsid w:val="006B40F5"/>
    <w:rPr>
      <w:rFonts w:eastAsia="Times New Roman" w:cs="Times New Roman"/>
    </w:rPr>
  </w:style>
  <w:style w:type="character" w:customStyle="1" w:styleId="ListLabel15">
    <w:name w:val="ListLabel 15"/>
    <w:qFormat/>
    <w:rsid w:val="006B40F5"/>
    <w:rPr>
      <w:rFonts w:eastAsia="Times New Roman" w:cs="Times New Roman"/>
    </w:rPr>
  </w:style>
  <w:style w:type="character" w:customStyle="1" w:styleId="ListLabel16">
    <w:name w:val="ListLabel 16"/>
    <w:qFormat/>
    <w:rsid w:val="006B40F5"/>
    <w:rPr>
      <w:b w:val="0"/>
      <w:i w:val="0"/>
      <w:sz w:val="24"/>
      <w:u w:val="none"/>
    </w:rPr>
  </w:style>
  <w:style w:type="character" w:customStyle="1" w:styleId="ListLabel17">
    <w:name w:val="ListLabel 17"/>
    <w:qFormat/>
    <w:rsid w:val="006B40F5"/>
    <w:rPr>
      <w:rFonts w:eastAsia="Times New Roman" w:cs="Times New Roman"/>
    </w:rPr>
  </w:style>
  <w:style w:type="character" w:customStyle="1" w:styleId="ListLabel18">
    <w:name w:val="ListLabel 18"/>
    <w:qFormat/>
    <w:rsid w:val="006B40F5"/>
    <w:rPr>
      <w:rFonts w:eastAsia="Times New Roman" w:cs="Times New Roman"/>
    </w:rPr>
  </w:style>
  <w:style w:type="character" w:customStyle="1" w:styleId="ListLabel19">
    <w:name w:val="ListLabel 19"/>
    <w:qFormat/>
    <w:rsid w:val="006B40F5"/>
    <w:rPr>
      <w:rFonts w:eastAsia="Times New Roman" w:cs="Times New Roman"/>
      <w:color w:val="000000"/>
    </w:rPr>
  </w:style>
  <w:style w:type="character" w:customStyle="1" w:styleId="ListLabel20">
    <w:name w:val="ListLabel 20"/>
    <w:qFormat/>
    <w:rsid w:val="006B40F5"/>
    <w:rPr>
      <w:rFonts w:eastAsia="Times New Roman" w:cs="Times New Roman"/>
      <w:color w:val="000000"/>
    </w:rPr>
  </w:style>
  <w:style w:type="character" w:customStyle="1" w:styleId="ListLabel21">
    <w:name w:val="ListLabel 21"/>
    <w:qFormat/>
    <w:rsid w:val="006B40F5"/>
    <w:rPr>
      <w:rFonts w:eastAsia="Times New Roman" w:cs="Times New Roman"/>
    </w:rPr>
  </w:style>
  <w:style w:type="character" w:customStyle="1" w:styleId="ListLabel22">
    <w:name w:val="ListLabel 22"/>
    <w:qFormat/>
    <w:rsid w:val="006B40F5"/>
    <w:rPr>
      <w:color w:val="000000"/>
    </w:rPr>
  </w:style>
  <w:style w:type="character" w:customStyle="1" w:styleId="ListLabel23">
    <w:name w:val="ListLabel 23"/>
    <w:qFormat/>
    <w:rsid w:val="006B40F5"/>
    <w:rPr>
      <w:rFonts w:eastAsia="Times New Roman" w:cs="Times New Roman"/>
    </w:rPr>
  </w:style>
  <w:style w:type="character" w:customStyle="1" w:styleId="ListLabel24">
    <w:name w:val="ListLabel 24"/>
    <w:qFormat/>
    <w:rsid w:val="006B40F5"/>
    <w:rPr>
      <w:rFonts w:eastAsia="Times New Roman" w:cs="Times New Roman"/>
    </w:rPr>
  </w:style>
  <w:style w:type="character" w:customStyle="1" w:styleId="ListLabel25">
    <w:name w:val="ListLabel 25"/>
    <w:qFormat/>
    <w:rsid w:val="006B40F5"/>
    <w:rPr>
      <w:rFonts w:eastAsia="Times New Roman" w:cs="Times New Roman"/>
    </w:rPr>
  </w:style>
  <w:style w:type="character" w:customStyle="1" w:styleId="ListLabel26">
    <w:name w:val="ListLabel 26"/>
    <w:qFormat/>
    <w:rsid w:val="006B40F5"/>
    <w:rPr>
      <w:rFonts w:eastAsia="Times New Roman" w:cs="Times New Roman"/>
      <w:b w:val="0"/>
      <w:bCs w:val="0"/>
      <w:color w:val="auto"/>
      <w:sz w:val="20"/>
      <w:szCs w:val="20"/>
      <w:lang w:val="fr-FR"/>
    </w:rPr>
  </w:style>
  <w:style w:type="character" w:customStyle="1" w:styleId="ListLabel27">
    <w:name w:val="ListLabel 27"/>
    <w:qFormat/>
    <w:rsid w:val="006B40F5"/>
    <w:rPr>
      <w:rFonts w:cs="Courier New"/>
    </w:rPr>
  </w:style>
  <w:style w:type="character" w:customStyle="1" w:styleId="ListLabel28">
    <w:name w:val="ListLabel 28"/>
    <w:qFormat/>
    <w:rsid w:val="006B40F5"/>
    <w:rPr>
      <w:rFonts w:cs="Courier New"/>
    </w:rPr>
  </w:style>
  <w:style w:type="character" w:customStyle="1" w:styleId="ListLabel29">
    <w:name w:val="ListLabel 29"/>
    <w:qFormat/>
    <w:rsid w:val="006B40F5"/>
    <w:rPr>
      <w:rFonts w:cs="Courier New"/>
    </w:rPr>
  </w:style>
  <w:style w:type="character" w:customStyle="1" w:styleId="ListLabel30">
    <w:name w:val="ListLabel 30"/>
    <w:qFormat/>
    <w:rsid w:val="006B40F5"/>
    <w:rPr>
      <w:rFonts w:eastAsia="Times New Roman" w:cs="Arial"/>
    </w:rPr>
  </w:style>
  <w:style w:type="character" w:customStyle="1" w:styleId="ListLabel31">
    <w:name w:val="ListLabel 31"/>
    <w:qFormat/>
    <w:rsid w:val="006B40F5"/>
    <w:rPr>
      <w:rFonts w:cs="Courier New"/>
    </w:rPr>
  </w:style>
  <w:style w:type="character" w:customStyle="1" w:styleId="ListLabel32">
    <w:name w:val="ListLabel 32"/>
    <w:qFormat/>
    <w:rsid w:val="006B40F5"/>
    <w:rPr>
      <w:rFonts w:cs="Courier New"/>
    </w:rPr>
  </w:style>
  <w:style w:type="character" w:customStyle="1" w:styleId="ListLabel33">
    <w:name w:val="ListLabel 33"/>
    <w:qFormat/>
    <w:rsid w:val="006B40F5"/>
    <w:rPr>
      <w:rFonts w:cs="Courier New"/>
    </w:rPr>
  </w:style>
  <w:style w:type="character" w:customStyle="1" w:styleId="ListLabel34">
    <w:name w:val="ListLabel 34"/>
    <w:qFormat/>
    <w:rsid w:val="006B40F5"/>
    <w:rPr>
      <w:rFonts w:eastAsia="Times New Roman" w:cs="Times New Roman"/>
      <w:b w:val="0"/>
      <w:bCs w:val="0"/>
      <w:color w:val="auto"/>
      <w:sz w:val="20"/>
      <w:szCs w:val="20"/>
      <w:lang w:val="fr-FR"/>
    </w:rPr>
  </w:style>
  <w:style w:type="character" w:customStyle="1" w:styleId="ListLabel35">
    <w:name w:val="ListLabel 35"/>
    <w:qFormat/>
    <w:rsid w:val="006B40F5"/>
    <w:rPr>
      <w:rFonts w:eastAsia="Times New Roman" w:cs="Times New Roman"/>
      <w:b w:val="0"/>
      <w:bCs w:val="0"/>
      <w:color w:val="auto"/>
      <w:sz w:val="20"/>
      <w:szCs w:val="20"/>
      <w:lang w:val="fr-FR"/>
    </w:rPr>
  </w:style>
  <w:style w:type="character" w:customStyle="1" w:styleId="ListLabel36">
    <w:name w:val="ListLabel 36"/>
    <w:qFormat/>
    <w:rsid w:val="006B40F5"/>
    <w:rPr>
      <w:rFonts w:eastAsia="Times New Roman" w:cs="Times New Roman"/>
      <w:b w:val="0"/>
      <w:bCs w:val="0"/>
      <w:color w:val="auto"/>
      <w:sz w:val="20"/>
      <w:szCs w:val="20"/>
      <w:lang w:val="fr-FR"/>
    </w:rPr>
  </w:style>
  <w:style w:type="character" w:customStyle="1" w:styleId="ListLabel37">
    <w:name w:val="ListLabel 37"/>
    <w:qFormat/>
    <w:rsid w:val="006B40F5"/>
    <w:rPr>
      <w:rFonts w:eastAsia="Times New Roman" w:cs="Times New Roman"/>
      <w:b w:val="0"/>
      <w:bCs w:val="0"/>
      <w:color w:val="auto"/>
      <w:sz w:val="20"/>
      <w:szCs w:val="20"/>
      <w:lang w:val="fr-FR"/>
    </w:rPr>
  </w:style>
  <w:style w:type="character" w:customStyle="1" w:styleId="ListLabel38">
    <w:name w:val="ListLabel 38"/>
    <w:qFormat/>
    <w:rsid w:val="006B40F5"/>
    <w:rPr>
      <w:rFonts w:eastAsia="Times New Roman" w:cs="Times New Roman"/>
      <w:b w:val="0"/>
      <w:bCs w:val="0"/>
      <w:color w:val="auto"/>
      <w:sz w:val="20"/>
      <w:szCs w:val="20"/>
      <w:lang w:val="fr-FR"/>
    </w:rPr>
  </w:style>
  <w:style w:type="character" w:customStyle="1" w:styleId="ListLabel39">
    <w:name w:val="ListLabel 39"/>
    <w:qFormat/>
    <w:rsid w:val="006B40F5"/>
    <w:rPr>
      <w:rFonts w:eastAsia="Times New Roman" w:cs="Times New Roman"/>
      <w:b w:val="0"/>
      <w:bCs w:val="0"/>
      <w:color w:val="auto"/>
      <w:sz w:val="20"/>
      <w:szCs w:val="20"/>
      <w:lang w:val="fr-FR"/>
    </w:rPr>
  </w:style>
  <w:style w:type="character" w:customStyle="1" w:styleId="ListLabel40">
    <w:name w:val="ListLabel 40"/>
    <w:qFormat/>
    <w:rsid w:val="006B40F5"/>
    <w:rPr>
      <w:rFonts w:eastAsia="Times New Roman" w:cs="Times New Roman"/>
      <w:b w:val="0"/>
      <w:bCs w:val="0"/>
      <w:color w:val="auto"/>
      <w:sz w:val="20"/>
      <w:szCs w:val="20"/>
      <w:lang w:val="fr-FR"/>
    </w:rPr>
  </w:style>
  <w:style w:type="character" w:customStyle="1" w:styleId="ListLabel41">
    <w:name w:val="ListLabel 41"/>
    <w:qFormat/>
    <w:rsid w:val="006B40F5"/>
    <w:rPr>
      <w:rFonts w:eastAsia="Times New Roman" w:cs="Times New Roman"/>
      <w:b w:val="0"/>
      <w:bCs w:val="0"/>
      <w:color w:val="auto"/>
      <w:sz w:val="20"/>
      <w:szCs w:val="20"/>
      <w:lang w:val="fr-FR"/>
    </w:rPr>
  </w:style>
  <w:style w:type="character" w:customStyle="1" w:styleId="ListLabel42">
    <w:name w:val="ListLabel 42"/>
    <w:qFormat/>
    <w:rsid w:val="006B40F5"/>
    <w:rPr>
      <w:rFonts w:eastAsia="Times New Roman" w:cs="Times New Roman"/>
      <w:b w:val="0"/>
      <w:bCs w:val="0"/>
      <w:color w:val="auto"/>
      <w:sz w:val="20"/>
      <w:szCs w:val="20"/>
      <w:lang w:val="fr-FR"/>
    </w:rPr>
  </w:style>
  <w:style w:type="character" w:customStyle="1" w:styleId="ListLabel43">
    <w:name w:val="ListLabel 43"/>
    <w:qFormat/>
    <w:rsid w:val="006B40F5"/>
    <w:rPr>
      <w:rFonts w:eastAsia="Times New Roman" w:cs="Times New Roman"/>
      <w:b w:val="0"/>
      <w:bCs w:val="0"/>
      <w:color w:val="auto"/>
      <w:sz w:val="20"/>
      <w:szCs w:val="20"/>
      <w:lang w:val="fr-FR"/>
    </w:rPr>
  </w:style>
  <w:style w:type="character" w:customStyle="1" w:styleId="ListLabel44">
    <w:name w:val="ListLabel 44"/>
    <w:qFormat/>
    <w:rsid w:val="006B40F5"/>
    <w:rPr>
      <w:rFonts w:eastAsia="Times New Roman" w:cs="Times New Roman"/>
      <w:b w:val="0"/>
      <w:bCs w:val="0"/>
      <w:color w:val="auto"/>
      <w:sz w:val="20"/>
      <w:szCs w:val="20"/>
      <w:lang w:val="fr-FR"/>
    </w:rPr>
  </w:style>
  <w:style w:type="character" w:customStyle="1" w:styleId="ListLabel45">
    <w:name w:val="ListLabel 45"/>
    <w:qFormat/>
    <w:rsid w:val="006B40F5"/>
    <w:rPr>
      <w:rFonts w:eastAsia="Times New Roman" w:cs="Times New Roman"/>
      <w:b w:val="0"/>
      <w:bCs w:val="0"/>
      <w:color w:val="auto"/>
      <w:sz w:val="20"/>
      <w:szCs w:val="20"/>
      <w:lang w:val="fr-FR"/>
    </w:rPr>
  </w:style>
  <w:style w:type="character" w:customStyle="1" w:styleId="ListLabel46">
    <w:name w:val="ListLabel 46"/>
    <w:qFormat/>
    <w:rsid w:val="006B40F5"/>
    <w:rPr>
      <w:rFonts w:eastAsia="Times New Roman" w:cs="Times New Roman"/>
      <w:b w:val="0"/>
      <w:bCs w:val="0"/>
      <w:color w:val="auto"/>
      <w:sz w:val="20"/>
      <w:szCs w:val="20"/>
      <w:lang w:val="fr-FR"/>
    </w:rPr>
  </w:style>
  <w:style w:type="character" w:customStyle="1" w:styleId="ListLabel47">
    <w:name w:val="ListLabel 47"/>
    <w:qFormat/>
    <w:rsid w:val="006B40F5"/>
    <w:rPr>
      <w:rFonts w:eastAsia="Times New Roman" w:cs="Times New Roman"/>
      <w:b w:val="0"/>
      <w:bCs w:val="0"/>
      <w:color w:val="auto"/>
      <w:sz w:val="20"/>
      <w:szCs w:val="20"/>
      <w:lang w:val="fr-FR"/>
    </w:rPr>
  </w:style>
  <w:style w:type="character" w:customStyle="1" w:styleId="ListLabel48">
    <w:name w:val="ListLabel 48"/>
    <w:qFormat/>
    <w:rsid w:val="006B40F5"/>
    <w:rPr>
      <w:rFonts w:eastAsia="Times New Roman" w:cs="Times New Roman"/>
      <w:b w:val="0"/>
      <w:bCs w:val="0"/>
      <w:color w:val="auto"/>
      <w:sz w:val="20"/>
      <w:szCs w:val="20"/>
      <w:lang w:val="fr-FR"/>
    </w:rPr>
  </w:style>
  <w:style w:type="character" w:customStyle="1" w:styleId="ListLabel49">
    <w:name w:val="ListLabel 49"/>
    <w:qFormat/>
    <w:rsid w:val="006B40F5"/>
    <w:rPr>
      <w:rFonts w:eastAsia="Times New Roman" w:cs="Times New Roman"/>
      <w:b w:val="0"/>
      <w:bCs w:val="0"/>
      <w:color w:val="auto"/>
      <w:sz w:val="20"/>
      <w:szCs w:val="20"/>
      <w:lang w:val="fr-FR"/>
    </w:rPr>
  </w:style>
  <w:style w:type="character" w:customStyle="1" w:styleId="ListLabel50">
    <w:name w:val="ListLabel 50"/>
    <w:qFormat/>
    <w:rsid w:val="006B40F5"/>
    <w:rPr>
      <w:rFonts w:eastAsia="Times New Roman" w:cs="Times New Roman"/>
      <w:b w:val="0"/>
      <w:bCs w:val="0"/>
      <w:color w:val="auto"/>
      <w:sz w:val="20"/>
      <w:szCs w:val="20"/>
      <w:lang w:val="fr-FR"/>
    </w:rPr>
  </w:style>
  <w:style w:type="character" w:customStyle="1" w:styleId="ListLabel51">
    <w:name w:val="ListLabel 51"/>
    <w:qFormat/>
    <w:rsid w:val="006B40F5"/>
    <w:rPr>
      <w:rFonts w:eastAsia="Times New Roman" w:cs="Times New Roman"/>
      <w:b w:val="0"/>
      <w:bCs w:val="0"/>
      <w:color w:val="auto"/>
      <w:sz w:val="20"/>
      <w:szCs w:val="20"/>
      <w:lang w:val="fr-FR"/>
    </w:rPr>
  </w:style>
  <w:style w:type="character" w:customStyle="1" w:styleId="ListLabel52">
    <w:name w:val="ListLabel 52"/>
    <w:qFormat/>
    <w:rsid w:val="006B40F5"/>
    <w:rPr>
      <w:rFonts w:eastAsia="Times New Roman" w:cs="Times New Roman"/>
      <w:b w:val="0"/>
      <w:bCs w:val="0"/>
      <w:color w:val="auto"/>
      <w:sz w:val="20"/>
      <w:szCs w:val="20"/>
      <w:lang w:val="fr-FR"/>
    </w:rPr>
  </w:style>
  <w:style w:type="character" w:customStyle="1" w:styleId="ListLabel53">
    <w:name w:val="ListLabel 53"/>
    <w:qFormat/>
    <w:rsid w:val="006B40F5"/>
    <w:rPr>
      <w:rFonts w:eastAsia="Times New Roman" w:cs="Times New Roman"/>
      <w:b w:val="0"/>
      <w:bCs w:val="0"/>
      <w:color w:val="auto"/>
      <w:sz w:val="20"/>
      <w:szCs w:val="20"/>
      <w:lang w:val="fr-FR"/>
    </w:rPr>
  </w:style>
  <w:style w:type="character" w:customStyle="1" w:styleId="ListLabel54">
    <w:name w:val="ListLabel 54"/>
    <w:qFormat/>
    <w:rsid w:val="006B40F5"/>
    <w:rPr>
      <w:rFonts w:eastAsia="Times New Roman" w:cs="Times New Roman"/>
      <w:b w:val="0"/>
      <w:bCs w:val="0"/>
      <w:color w:val="auto"/>
      <w:sz w:val="20"/>
      <w:szCs w:val="20"/>
      <w:lang w:val="fr-FR"/>
    </w:rPr>
  </w:style>
  <w:style w:type="character" w:customStyle="1" w:styleId="ListLabel55">
    <w:name w:val="ListLabel 55"/>
    <w:qFormat/>
    <w:rsid w:val="006B40F5"/>
    <w:rPr>
      <w:rFonts w:eastAsia="Times New Roman" w:cs="Times New Roman"/>
      <w:b w:val="0"/>
      <w:bCs w:val="0"/>
      <w:color w:val="auto"/>
      <w:sz w:val="20"/>
      <w:szCs w:val="20"/>
      <w:lang w:val="fr-FR"/>
    </w:rPr>
  </w:style>
  <w:style w:type="character" w:customStyle="1" w:styleId="ListLabel56">
    <w:name w:val="ListLabel 56"/>
    <w:qFormat/>
    <w:rsid w:val="006B40F5"/>
    <w:rPr>
      <w:rFonts w:eastAsia="Times New Roman" w:cs="Times New Roman"/>
      <w:b w:val="0"/>
      <w:bCs w:val="0"/>
      <w:color w:val="auto"/>
      <w:sz w:val="20"/>
      <w:szCs w:val="20"/>
      <w:lang w:val="fr-FR"/>
    </w:rPr>
  </w:style>
  <w:style w:type="character" w:customStyle="1" w:styleId="ListLabel57">
    <w:name w:val="ListLabel 57"/>
    <w:qFormat/>
    <w:rsid w:val="006B40F5"/>
    <w:rPr>
      <w:rFonts w:eastAsia="Times New Roman" w:cs="Times New Roman"/>
      <w:b w:val="0"/>
      <w:bCs w:val="0"/>
      <w:color w:val="auto"/>
      <w:sz w:val="20"/>
      <w:szCs w:val="20"/>
      <w:lang w:val="fr-FR"/>
    </w:rPr>
  </w:style>
  <w:style w:type="character" w:customStyle="1" w:styleId="ListLabel58">
    <w:name w:val="ListLabel 58"/>
    <w:qFormat/>
    <w:rsid w:val="006B40F5"/>
    <w:rPr>
      <w:rFonts w:eastAsia="Times New Roman" w:cs="Times New Roman"/>
      <w:b w:val="0"/>
      <w:bCs w:val="0"/>
      <w:color w:val="auto"/>
      <w:sz w:val="20"/>
      <w:szCs w:val="20"/>
      <w:lang w:val="fr-FR"/>
    </w:rPr>
  </w:style>
  <w:style w:type="character" w:customStyle="1" w:styleId="ListLabel59">
    <w:name w:val="ListLabel 59"/>
    <w:qFormat/>
    <w:rsid w:val="006B40F5"/>
    <w:rPr>
      <w:rFonts w:eastAsia="Times New Roman" w:cs="Times New Roman"/>
      <w:b w:val="0"/>
      <w:bCs w:val="0"/>
      <w:color w:val="auto"/>
      <w:sz w:val="20"/>
      <w:szCs w:val="20"/>
      <w:lang w:val="fr-FR"/>
    </w:rPr>
  </w:style>
  <w:style w:type="character" w:customStyle="1" w:styleId="ListLabel60">
    <w:name w:val="ListLabel 60"/>
    <w:qFormat/>
    <w:rsid w:val="006B40F5"/>
    <w:rPr>
      <w:rFonts w:eastAsia="Times New Roman" w:cs="Times New Roman"/>
      <w:b w:val="0"/>
      <w:bCs w:val="0"/>
      <w:color w:val="auto"/>
      <w:sz w:val="20"/>
      <w:szCs w:val="20"/>
      <w:lang w:val="fr-FR"/>
    </w:rPr>
  </w:style>
  <w:style w:type="character" w:customStyle="1" w:styleId="ListLabel61">
    <w:name w:val="ListLabel 61"/>
    <w:qFormat/>
    <w:rsid w:val="006B40F5"/>
    <w:rPr>
      <w:rFonts w:eastAsia="Times New Roman" w:cs="Times New Roman"/>
      <w:b w:val="0"/>
      <w:bCs w:val="0"/>
      <w:color w:val="auto"/>
      <w:sz w:val="20"/>
      <w:szCs w:val="20"/>
      <w:lang w:val="fr-FR"/>
    </w:rPr>
  </w:style>
  <w:style w:type="character" w:customStyle="1" w:styleId="ListLabel62">
    <w:name w:val="ListLabel 62"/>
    <w:qFormat/>
    <w:rsid w:val="006B40F5"/>
    <w:rPr>
      <w:rFonts w:eastAsia="Times New Roman" w:cs="Times New Roman"/>
      <w:b w:val="0"/>
      <w:bCs w:val="0"/>
      <w:color w:val="auto"/>
      <w:sz w:val="20"/>
      <w:szCs w:val="20"/>
      <w:lang w:val="fr-FR"/>
    </w:rPr>
  </w:style>
  <w:style w:type="character" w:customStyle="1" w:styleId="ListLabel63">
    <w:name w:val="ListLabel 63"/>
    <w:qFormat/>
    <w:rsid w:val="006B40F5"/>
    <w:rPr>
      <w:rFonts w:eastAsia="Times New Roman" w:cs="Times New Roman"/>
      <w:b w:val="0"/>
      <w:bCs w:val="0"/>
      <w:color w:val="auto"/>
      <w:sz w:val="20"/>
      <w:szCs w:val="20"/>
      <w:lang w:val="fr-FR"/>
    </w:rPr>
  </w:style>
  <w:style w:type="character" w:customStyle="1" w:styleId="ListLabel64">
    <w:name w:val="ListLabel 64"/>
    <w:qFormat/>
    <w:rsid w:val="006B40F5"/>
    <w:rPr>
      <w:rFonts w:eastAsia="Times New Roman" w:cs="Times New Roman"/>
      <w:b w:val="0"/>
      <w:bCs w:val="0"/>
      <w:color w:val="auto"/>
      <w:sz w:val="20"/>
      <w:szCs w:val="20"/>
      <w:lang w:val="fr-FR"/>
    </w:rPr>
  </w:style>
  <w:style w:type="character" w:customStyle="1" w:styleId="ListLabel65">
    <w:name w:val="ListLabel 65"/>
    <w:qFormat/>
    <w:rsid w:val="006B40F5"/>
    <w:rPr>
      <w:rFonts w:eastAsia="Times New Roman" w:cs="Times New Roman"/>
      <w:b w:val="0"/>
      <w:bCs w:val="0"/>
      <w:color w:val="auto"/>
      <w:sz w:val="20"/>
      <w:szCs w:val="20"/>
      <w:lang w:val="fr-FR"/>
    </w:rPr>
  </w:style>
  <w:style w:type="character" w:customStyle="1" w:styleId="ListLabel66">
    <w:name w:val="ListLabel 66"/>
    <w:qFormat/>
    <w:rsid w:val="006B40F5"/>
    <w:rPr>
      <w:rFonts w:eastAsia="Times New Roman" w:cs="Times New Roman"/>
      <w:b w:val="0"/>
      <w:bCs w:val="0"/>
      <w:color w:val="auto"/>
      <w:sz w:val="20"/>
      <w:szCs w:val="20"/>
      <w:lang w:val="fr-FR"/>
    </w:rPr>
  </w:style>
  <w:style w:type="character" w:customStyle="1" w:styleId="ListLabel67">
    <w:name w:val="ListLabel 67"/>
    <w:qFormat/>
    <w:rsid w:val="006B40F5"/>
    <w:rPr>
      <w:rFonts w:eastAsia="Times New Roman" w:cs="Times New Roman"/>
      <w:b w:val="0"/>
      <w:bCs w:val="0"/>
      <w:color w:val="auto"/>
      <w:sz w:val="20"/>
      <w:szCs w:val="20"/>
      <w:lang w:val="fr-FR"/>
    </w:rPr>
  </w:style>
  <w:style w:type="character" w:customStyle="1" w:styleId="ListLabel68">
    <w:name w:val="ListLabel 68"/>
    <w:qFormat/>
    <w:rsid w:val="006B40F5"/>
    <w:rPr>
      <w:rFonts w:eastAsia="Times New Roman" w:cs="Times New Roman"/>
      <w:b w:val="0"/>
      <w:bCs w:val="0"/>
      <w:color w:val="auto"/>
      <w:sz w:val="20"/>
      <w:szCs w:val="20"/>
      <w:lang w:val="fr-FR"/>
    </w:rPr>
  </w:style>
  <w:style w:type="character" w:customStyle="1" w:styleId="ListLabel69">
    <w:name w:val="ListLabel 69"/>
    <w:qFormat/>
    <w:rsid w:val="006B40F5"/>
    <w:rPr>
      <w:rFonts w:eastAsia="Times New Roman" w:cs="Times New Roman"/>
      <w:b w:val="0"/>
      <w:bCs w:val="0"/>
      <w:color w:val="auto"/>
      <w:sz w:val="20"/>
      <w:szCs w:val="20"/>
      <w:lang w:val="fr-FR"/>
    </w:rPr>
  </w:style>
  <w:style w:type="character" w:customStyle="1" w:styleId="ListLabel70">
    <w:name w:val="ListLabel 70"/>
    <w:qFormat/>
    <w:rsid w:val="006B40F5"/>
    <w:rPr>
      <w:rFonts w:eastAsia="Times New Roman" w:cs="Times New Roman"/>
      <w:b w:val="0"/>
      <w:bCs w:val="0"/>
      <w:color w:val="auto"/>
      <w:sz w:val="20"/>
      <w:szCs w:val="20"/>
      <w:lang w:val="fr-FR"/>
    </w:rPr>
  </w:style>
  <w:style w:type="character" w:customStyle="1" w:styleId="ListLabel71">
    <w:name w:val="ListLabel 71"/>
    <w:qFormat/>
    <w:rsid w:val="006B40F5"/>
    <w:rPr>
      <w:rFonts w:eastAsia="Times New Roman" w:cs="Times New Roman"/>
      <w:b w:val="0"/>
      <w:bCs w:val="0"/>
      <w:color w:val="auto"/>
      <w:sz w:val="20"/>
      <w:szCs w:val="20"/>
      <w:lang w:val="fr-FR"/>
    </w:rPr>
  </w:style>
  <w:style w:type="character" w:customStyle="1" w:styleId="ListLabel72">
    <w:name w:val="ListLabel 72"/>
    <w:qFormat/>
    <w:rsid w:val="006B40F5"/>
    <w:rPr>
      <w:rFonts w:eastAsia="Times New Roman" w:cs="Times New Roman"/>
      <w:b w:val="0"/>
      <w:bCs w:val="0"/>
      <w:color w:val="auto"/>
      <w:sz w:val="20"/>
      <w:szCs w:val="20"/>
      <w:lang w:val="fr-FR"/>
    </w:rPr>
  </w:style>
  <w:style w:type="character" w:customStyle="1" w:styleId="ListLabel73">
    <w:name w:val="ListLabel 73"/>
    <w:qFormat/>
    <w:rsid w:val="006B40F5"/>
    <w:rPr>
      <w:rFonts w:eastAsia="Times New Roman" w:cs="Times New Roman"/>
      <w:b w:val="0"/>
      <w:bCs w:val="0"/>
      <w:color w:val="auto"/>
      <w:sz w:val="20"/>
      <w:szCs w:val="20"/>
      <w:lang w:val="fr-FR"/>
    </w:rPr>
  </w:style>
  <w:style w:type="character" w:customStyle="1" w:styleId="ListLabel74">
    <w:name w:val="ListLabel 74"/>
    <w:qFormat/>
    <w:rsid w:val="006B40F5"/>
    <w:rPr>
      <w:rFonts w:eastAsia="Times New Roman" w:cs="Times New Roman"/>
      <w:b w:val="0"/>
      <w:bCs w:val="0"/>
      <w:color w:val="auto"/>
      <w:sz w:val="20"/>
      <w:szCs w:val="20"/>
      <w:lang w:val="fr-FR"/>
    </w:rPr>
  </w:style>
  <w:style w:type="character" w:customStyle="1" w:styleId="ListLabel75">
    <w:name w:val="ListLabel 75"/>
    <w:qFormat/>
    <w:rsid w:val="006B40F5"/>
    <w:rPr>
      <w:rFonts w:eastAsia="Times New Roman" w:cs="Times New Roman"/>
      <w:b w:val="0"/>
      <w:bCs w:val="0"/>
      <w:color w:val="auto"/>
      <w:sz w:val="20"/>
      <w:szCs w:val="20"/>
      <w:lang w:val="fr-FR"/>
    </w:rPr>
  </w:style>
  <w:style w:type="character" w:customStyle="1" w:styleId="ListLabel76">
    <w:name w:val="ListLabel 76"/>
    <w:qFormat/>
    <w:rsid w:val="006B40F5"/>
    <w:rPr>
      <w:rFonts w:eastAsia="Times New Roman" w:cs="Times New Roman"/>
      <w:b w:val="0"/>
      <w:bCs w:val="0"/>
      <w:color w:val="auto"/>
      <w:sz w:val="20"/>
      <w:szCs w:val="20"/>
      <w:lang w:val="fr-FR"/>
    </w:rPr>
  </w:style>
  <w:style w:type="character" w:customStyle="1" w:styleId="ListLabel77">
    <w:name w:val="ListLabel 77"/>
    <w:qFormat/>
    <w:rsid w:val="006B40F5"/>
    <w:rPr>
      <w:rFonts w:eastAsia="Times New Roman" w:cs="Times New Roman"/>
      <w:b w:val="0"/>
      <w:bCs w:val="0"/>
      <w:color w:val="auto"/>
      <w:sz w:val="20"/>
      <w:szCs w:val="20"/>
      <w:lang w:val="fr-FR"/>
    </w:rPr>
  </w:style>
  <w:style w:type="character" w:customStyle="1" w:styleId="ListLabel78">
    <w:name w:val="ListLabel 78"/>
    <w:qFormat/>
    <w:rsid w:val="006B40F5"/>
    <w:rPr>
      <w:rFonts w:eastAsia="Times New Roman" w:cs="Times New Roman"/>
      <w:b w:val="0"/>
      <w:bCs w:val="0"/>
      <w:color w:val="auto"/>
      <w:sz w:val="20"/>
      <w:szCs w:val="20"/>
      <w:lang w:val="fr-FR"/>
    </w:rPr>
  </w:style>
  <w:style w:type="character" w:customStyle="1" w:styleId="ListLabel79">
    <w:name w:val="ListLabel 79"/>
    <w:qFormat/>
    <w:rsid w:val="006B40F5"/>
    <w:rPr>
      <w:rFonts w:eastAsia="Times New Roman" w:cs="Times New Roman"/>
      <w:b w:val="0"/>
      <w:bCs w:val="0"/>
      <w:color w:val="auto"/>
      <w:sz w:val="20"/>
      <w:szCs w:val="20"/>
      <w:lang w:val="fr-FR"/>
    </w:rPr>
  </w:style>
  <w:style w:type="character" w:customStyle="1" w:styleId="ListLabel80">
    <w:name w:val="ListLabel 80"/>
    <w:qFormat/>
    <w:rsid w:val="006B40F5"/>
    <w:rPr>
      <w:rFonts w:eastAsia="Times New Roman" w:cs="Times New Roman"/>
      <w:b w:val="0"/>
      <w:bCs w:val="0"/>
      <w:color w:val="auto"/>
      <w:sz w:val="20"/>
      <w:szCs w:val="20"/>
      <w:lang w:val="fr-FR"/>
    </w:rPr>
  </w:style>
  <w:style w:type="character" w:customStyle="1" w:styleId="ListLabel81">
    <w:name w:val="ListLabel 81"/>
    <w:qFormat/>
    <w:rsid w:val="006B40F5"/>
    <w:rPr>
      <w:rFonts w:eastAsia="Times New Roman" w:cs="Times New Roman"/>
      <w:b w:val="0"/>
      <w:bCs w:val="0"/>
      <w:color w:val="auto"/>
      <w:sz w:val="20"/>
      <w:szCs w:val="20"/>
      <w:lang w:val="fr-FR"/>
    </w:rPr>
  </w:style>
  <w:style w:type="character" w:customStyle="1" w:styleId="ListLabel82">
    <w:name w:val="ListLabel 82"/>
    <w:qFormat/>
    <w:rsid w:val="006B40F5"/>
    <w:rPr>
      <w:rFonts w:eastAsia="Times New Roman" w:cs="Times New Roman"/>
      <w:b w:val="0"/>
      <w:bCs w:val="0"/>
      <w:color w:val="auto"/>
      <w:sz w:val="20"/>
      <w:szCs w:val="20"/>
      <w:lang w:val="fr-FR"/>
    </w:rPr>
  </w:style>
  <w:style w:type="character" w:customStyle="1" w:styleId="ListLabel83">
    <w:name w:val="ListLabel 83"/>
    <w:qFormat/>
    <w:rsid w:val="006B40F5"/>
    <w:rPr>
      <w:rFonts w:eastAsia="Times New Roman" w:cs="Times New Roman"/>
      <w:b w:val="0"/>
      <w:bCs w:val="0"/>
      <w:color w:val="auto"/>
      <w:sz w:val="20"/>
      <w:szCs w:val="20"/>
      <w:lang w:val="fr-FR"/>
    </w:rPr>
  </w:style>
  <w:style w:type="character" w:customStyle="1" w:styleId="ListLabel84">
    <w:name w:val="ListLabel 84"/>
    <w:qFormat/>
    <w:rsid w:val="006B40F5"/>
    <w:rPr>
      <w:rFonts w:eastAsia="Times New Roman" w:cs="Times New Roman"/>
      <w:b w:val="0"/>
      <w:bCs w:val="0"/>
      <w:color w:val="auto"/>
      <w:sz w:val="20"/>
      <w:szCs w:val="20"/>
      <w:lang w:val="fr-FR"/>
    </w:rPr>
  </w:style>
  <w:style w:type="character" w:customStyle="1" w:styleId="ListLabel85">
    <w:name w:val="ListLabel 85"/>
    <w:qFormat/>
    <w:rsid w:val="006B40F5"/>
    <w:rPr>
      <w:rFonts w:eastAsia="Times New Roman" w:cs="Times New Roman"/>
      <w:b w:val="0"/>
      <w:bCs w:val="0"/>
      <w:color w:val="auto"/>
      <w:sz w:val="20"/>
      <w:szCs w:val="20"/>
      <w:lang w:val="fr-FR"/>
    </w:rPr>
  </w:style>
  <w:style w:type="character" w:customStyle="1" w:styleId="ListLabel86">
    <w:name w:val="ListLabel 86"/>
    <w:qFormat/>
    <w:rsid w:val="006B40F5"/>
    <w:rPr>
      <w:rFonts w:eastAsia="Times New Roman" w:cs="Times New Roman"/>
      <w:b w:val="0"/>
      <w:bCs w:val="0"/>
      <w:color w:val="auto"/>
      <w:sz w:val="20"/>
      <w:szCs w:val="20"/>
      <w:lang w:val="fr-FR"/>
    </w:rPr>
  </w:style>
  <w:style w:type="character" w:customStyle="1" w:styleId="ListLabel87">
    <w:name w:val="ListLabel 87"/>
    <w:qFormat/>
    <w:rsid w:val="006B40F5"/>
    <w:rPr>
      <w:rFonts w:eastAsia="Times New Roman" w:cs="Times New Roman"/>
      <w:b w:val="0"/>
      <w:bCs w:val="0"/>
      <w:color w:val="auto"/>
      <w:sz w:val="20"/>
      <w:szCs w:val="20"/>
      <w:lang w:val="fr-FR"/>
    </w:rPr>
  </w:style>
  <w:style w:type="character" w:customStyle="1" w:styleId="ListLabel88">
    <w:name w:val="ListLabel 88"/>
    <w:qFormat/>
    <w:rsid w:val="006B40F5"/>
    <w:rPr>
      <w:rFonts w:ascii="Arial" w:eastAsia="Times New Roman" w:hAnsi="Arial" w:cs="Arial"/>
      <w:sz w:val="20"/>
    </w:rPr>
  </w:style>
  <w:style w:type="character" w:customStyle="1" w:styleId="ListLabel89">
    <w:name w:val="ListLabel 89"/>
    <w:qFormat/>
    <w:rsid w:val="006B40F5"/>
    <w:rPr>
      <w:rFonts w:cs="Courier New"/>
    </w:rPr>
  </w:style>
  <w:style w:type="character" w:customStyle="1" w:styleId="ListLabel90">
    <w:name w:val="ListLabel 90"/>
    <w:qFormat/>
    <w:rsid w:val="006B40F5"/>
    <w:rPr>
      <w:rFonts w:cs="Courier New"/>
    </w:rPr>
  </w:style>
  <w:style w:type="character" w:customStyle="1" w:styleId="ListLabel91">
    <w:name w:val="ListLabel 91"/>
    <w:qFormat/>
    <w:rsid w:val="006B40F5"/>
    <w:rPr>
      <w:rFonts w:cs="Courier New"/>
    </w:rPr>
  </w:style>
  <w:style w:type="character" w:customStyle="1" w:styleId="ListLabel92">
    <w:name w:val="ListLabel 92"/>
    <w:qFormat/>
    <w:rsid w:val="006B40F5"/>
    <w:rPr>
      <w:rFonts w:eastAsia="Arial" w:cs="Arial"/>
    </w:rPr>
  </w:style>
  <w:style w:type="character" w:customStyle="1" w:styleId="ListLabel93">
    <w:name w:val="ListLabel 93"/>
    <w:qFormat/>
    <w:rsid w:val="006B40F5"/>
    <w:rPr>
      <w:rFonts w:cs="Courier New"/>
    </w:rPr>
  </w:style>
  <w:style w:type="character" w:customStyle="1" w:styleId="ListLabel94">
    <w:name w:val="ListLabel 94"/>
    <w:qFormat/>
    <w:rsid w:val="006B40F5"/>
    <w:rPr>
      <w:rFonts w:cs="Courier New"/>
    </w:rPr>
  </w:style>
  <w:style w:type="character" w:customStyle="1" w:styleId="ListLabel95">
    <w:name w:val="ListLabel 95"/>
    <w:qFormat/>
    <w:rsid w:val="006B40F5"/>
    <w:rPr>
      <w:rFonts w:eastAsia="Times New Roman" w:cs="Arial"/>
    </w:rPr>
  </w:style>
  <w:style w:type="character" w:customStyle="1" w:styleId="ListLabel96">
    <w:name w:val="ListLabel 96"/>
    <w:qFormat/>
    <w:rsid w:val="006B40F5"/>
    <w:rPr>
      <w:rFonts w:cs="Courier New"/>
    </w:rPr>
  </w:style>
  <w:style w:type="character" w:customStyle="1" w:styleId="ListLabel97">
    <w:name w:val="ListLabel 97"/>
    <w:qFormat/>
    <w:rsid w:val="006B40F5"/>
    <w:rPr>
      <w:rFonts w:cs="Courier New"/>
    </w:rPr>
  </w:style>
  <w:style w:type="character" w:customStyle="1" w:styleId="ListLabel98">
    <w:name w:val="ListLabel 98"/>
    <w:qFormat/>
    <w:rsid w:val="006B40F5"/>
    <w:rPr>
      <w:rFonts w:eastAsia="Times New Roman" w:cs="Arial"/>
    </w:rPr>
  </w:style>
  <w:style w:type="character" w:customStyle="1" w:styleId="ListLabel99">
    <w:name w:val="ListLabel 99"/>
    <w:qFormat/>
    <w:rsid w:val="006B40F5"/>
    <w:rPr>
      <w:rFonts w:cs="Courier New"/>
    </w:rPr>
  </w:style>
  <w:style w:type="character" w:customStyle="1" w:styleId="ListLabel100">
    <w:name w:val="ListLabel 100"/>
    <w:qFormat/>
    <w:rsid w:val="006B40F5"/>
    <w:rPr>
      <w:rFonts w:cs="Courier New"/>
    </w:rPr>
  </w:style>
  <w:style w:type="character" w:customStyle="1" w:styleId="ListLabel101">
    <w:name w:val="ListLabel 101"/>
    <w:qFormat/>
    <w:rsid w:val="006B40F5"/>
    <w:rPr>
      <w:rFonts w:ascii="Arial" w:eastAsia="Arial" w:hAnsi="Arial" w:cs="Arial"/>
      <w:sz w:val="20"/>
    </w:rPr>
  </w:style>
  <w:style w:type="character" w:customStyle="1" w:styleId="ListLabel102">
    <w:name w:val="ListLabel 102"/>
    <w:qFormat/>
    <w:rsid w:val="006B40F5"/>
    <w:rPr>
      <w:rFonts w:cs="Courier New"/>
    </w:rPr>
  </w:style>
  <w:style w:type="character" w:customStyle="1" w:styleId="ListLabel103">
    <w:name w:val="ListLabel 103"/>
    <w:qFormat/>
    <w:rsid w:val="006B40F5"/>
    <w:rPr>
      <w:rFonts w:cs="Courier New"/>
    </w:rPr>
  </w:style>
  <w:style w:type="character" w:customStyle="1" w:styleId="ListLabel104">
    <w:name w:val="ListLabel 104"/>
    <w:qFormat/>
    <w:rsid w:val="006B40F5"/>
    <w:rPr>
      <w:rFonts w:cs="Courier New"/>
    </w:rPr>
  </w:style>
  <w:style w:type="character" w:customStyle="1" w:styleId="ListLabel105">
    <w:name w:val="ListLabel 105"/>
    <w:qFormat/>
    <w:rsid w:val="006B40F5"/>
    <w:rPr>
      <w:rFonts w:eastAsia="Arial" w:cs="Arial"/>
      <w:b/>
    </w:rPr>
  </w:style>
  <w:style w:type="character" w:customStyle="1" w:styleId="ListLabel106">
    <w:name w:val="ListLabel 106"/>
    <w:qFormat/>
    <w:rsid w:val="006B40F5"/>
    <w:rPr>
      <w:rFonts w:cs="Courier New"/>
    </w:rPr>
  </w:style>
  <w:style w:type="character" w:customStyle="1" w:styleId="ListLabel107">
    <w:name w:val="ListLabel 107"/>
    <w:qFormat/>
    <w:rsid w:val="006B40F5"/>
    <w:rPr>
      <w:rFonts w:cs="Courier New"/>
    </w:rPr>
  </w:style>
  <w:style w:type="character" w:customStyle="1" w:styleId="ListLabel108">
    <w:name w:val="ListLabel 108"/>
    <w:qFormat/>
    <w:rsid w:val="006B40F5"/>
    <w:rPr>
      <w:rFonts w:cs="Courier New"/>
    </w:rPr>
  </w:style>
  <w:style w:type="character" w:customStyle="1" w:styleId="ListLabel109">
    <w:name w:val="ListLabel 109"/>
    <w:qFormat/>
    <w:rsid w:val="006B40F5"/>
    <w:rPr>
      <w:rFonts w:ascii="Arial" w:eastAsia="Times New Roman" w:hAnsi="Arial" w:cs="Arial"/>
      <w:b w:val="0"/>
      <w:sz w:val="20"/>
    </w:rPr>
  </w:style>
  <w:style w:type="character" w:customStyle="1" w:styleId="ListLabel110">
    <w:name w:val="ListLabel 110"/>
    <w:qFormat/>
    <w:rsid w:val="006B40F5"/>
    <w:rPr>
      <w:rFonts w:cs="Courier New"/>
    </w:rPr>
  </w:style>
  <w:style w:type="character" w:customStyle="1" w:styleId="ListLabel111">
    <w:name w:val="ListLabel 111"/>
    <w:qFormat/>
    <w:rsid w:val="006B40F5"/>
    <w:rPr>
      <w:rFonts w:cs="Courier New"/>
    </w:rPr>
  </w:style>
  <w:style w:type="character" w:customStyle="1" w:styleId="ListLabel112">
    <w:name w:val="ListLabel 112"/>
    <w:qFormat/>
    <w:rsid w:val="006B40F5"/>
    <w:rPr>
      <w:rFonts w:cs="Courier New"/>
    </w:rPr>
  </w:style>
  <w:style w:type="character" w:customStyle="1" w:styleId="ListLabel113">
    <w:name w:val="ListLabel 113"/>
    <w:qFormat/>
    <w:rsid w:val="006B40F5"/>
    <w:rPr>
      <w:rFonts w:eastAsia="Arial" w:cs="Arial"/>
    </w:rPr>
  </w:style>
  <w:style w:type="character" w:customStyle="1" w:styleId="ListLabel114">
    <w:name w:val="ListLabel 114"/>
    <w:qFormat/>
    <w:rsid w:val="006B40F5"/>
    <w:rPr>
      <w:rFonts w:cs="Courier New"/>
    </w:rPr>
  </w:style>
  <w:style w:type="character" w:customStyle="1" w:styleId="ListLabel115">
    <w:name w:val="ListLabel 115"/>
    <w:qFormat/>
    <w:rsid w:val="006B40F5"/>
    <w:rPr>
      <w:rFonts w:cs="Courier New"/>
    </w:rPr>
  </w:style>
  <w:style w:type="character" w:customStyle="1" w:styleId="ListLabel116">
    <w:name w:val="ListLabel 116"/>
    <w:qFormat/>
    <w:rsid w:val="006B40F5"/>
    <w:rPr>
      <w:rFonts w:cs="Courier New"/>
    </w:rPr>
  </w:style>
  <w:style w:type="character" w:customStyle="1" w:styleId="ListLabel117">
    <w:name w:val="ListLabel 117"/>
    <w:qFormat/>
    <w:rsid w:val="006B40F5"/>
    <w:rPr>
      <w:sz w:val="20"/>
    </w:rPr>
  </w:style>
  <w:style w:type="character" w:customStyle="1" w:styleId="ListLabel118">
    <w:name w:val="ListLabel 118"/>
    <w:qFormat/>
    <w:rsid w:val="006B40F5"/>
    <w:rPr>
      <w:sz w:val="20"/>
    </w:rPr>
  </w:style>
  <w:style w:type="character" w:customStyle="1" w:styleId="ListLabel119">
    <w:name w:val="ListLabel 119"/>
    <w:qFormat/>
    <w:rsid w:val="006B40F5"/>
    <w:rPr>
      <w:sz w:val="20"/>
    </w:rPr>
  </w:style>
  <w:style w:type="character" w:customStyle="1" w:styleId="ListLabel120">
    <w:name w:val="ListLabel 120"/>
    <w:qFormat/>
    <w:rsid w:val="006B40F5"/>
    <w:rPr>
      <w:sz w:val="20"/>
    </w:rPr>
  </w:style>
  <w:style w:type="character" w:customStyle="1" w:styleId="ListLabel121">
    <w:name w:val="ListLabel 121"/>
    <w:qFormat/>
    <w:rsid w:val="006B40F5"/>
    <w:rPr>
      <w:sz w:val="20"/>
    </w:rPr>
  </w:style>
  <w:style w:type="character" w:customStyle="1" w:styleId="ListLabel122">
    <w:name w:val="ListLabel 122"/>
    <w:qFormat/>
    <w:rsid w:val="006B40F5"/>
    <w:rPr>
      <w:sz w:val="20"/>
    </w:rPr>
  </w:style>
  <w:style w:type="character" w:customStyle="1" w:styleId="ListLabel123">
    <w:name w:val="ListLabel 123"/>
    <w:qFormat/>
    <w:rsid w:val="006B40F5"/>
    <w:rPr>
      <w:sz w:val="20"/>
    </w:rPr>
  </w:style>
  <w:style w:type="character" w:customStyle="1" w:styleId="ListLabel124">
    <w:name w:val="ListLabel 124"/>
    <w:qFormat/>
    <w:rsid w:val="006B40F5"/>
    <w:rPr>
      <w:sz w:val="20"/>
    </w:rPr>
  </w:style>
  <w:style w:type="character" w:customStyle="1" w:styleId="ListLabel125">
    <w:name w:val="ListLabel 125"/>
    <w:qFormat/>
    <w:rsid w:val="006B40F5"/>
    <w:rPr>
      <w:sz w:val="20"/>
    </w:rPr>
  </w:style>
  <w:style w:type="character" w:customStyle="1" w:styleId="ListLabel126">
    <w:name w:val="ListLabel 126"/>
    <w:qFormat/>
    <w:rsid w:val="006B40F5"/>
    <w:rPr>
      <w:sz w:val="20"/>
    </w:rPr>
  </w:style>
  <w:style w:type="character" w:customStyle="1" w:styleId="ListLabel127">
    <w:name w:val="ListLabel 127"/>
    <w:qFormat/>
    <w:rsid w:val="006B40F5"/>
    <w:rPr>
      <w:sz w:val="20"/>
    </w:rPr>
  </w:style>
  <w:style w:type="character" w:customStyle="1" w:styleId="ListLabel128">
    <w:name w:val="ListLabel 128"/>
    <w:qFormat/>
    <w:rsid w:val="006B40F5"/>
    <w:rPr>
      <w:sz w:val="20"/>
    </w:rPr>
  </w:style>
  <w:style w:type="character" w:customStyle="1" w:styleId="ListLabel129">
    <w:name w:val="ListLabel 129"/>
    <w:qFormat/>
    <w:rsid w:val="006B40F5"/>
    <w:rPr>
      <w:sz w:val="20"/>
    </w:rPr>
  </w:style>
  <w:style w:type="character" w:customStyle="1" w:styleId="ListLabel130">
    <w:name w:val="ListLabel 130"/>
    <w:qFormat/>
    <w:rsid w:val="006B40F5"/>
    <w:rPr>
      <w:sz w:val="20"/>
    </w:rPr>
  </w:style>
  <w:style w:type="character" w:customStyle="1" w:styleId="ListLabel131">
    <w:name w:val="ListLabel 131"/>
    <w:qFormat/>
    <w:rsid w:val="006B40F5"/>
    <w:rPr>
      <w:sz w:val="20"/>
    </w:rPr>
  </w:style>
  <w:style w:type="character" w:customStyle="1" w:styleId="ListLabel132">
    <w:name w:val="ListLabel 132"/>
    <w:qFormat/>
    <w:rsid w:val="006B40F5"/>
    <w:rPr>
      <w:sz w:val="20"/>
    </w:rPr>
  </w:style>
  <w:style w:type="character" w:customStyle="1" w:styleId="ListLabel133">
    <w:name w:val="ListLabel 133"/>
    <w:qFormat/>
    <w:rsid w:val="006B40F5"/>
    <w:rPr>
      <w:sz w:val="20"/>
    </w:rPr>
  </w:style>
  <w:style w:type="character" w:customStyle="1" w:styleId="ListLabel134">
    <w:name w:val="ListLabel 134"/>
    <w:qFormat/>
    <w:rsid w:val="006B40F5"/>
    <w:rPr>
      <w:sz w:val="20"/>
    </w:rPr>
  </w:style>
  <w:style w:type="character" w:customStyle="1" w:styleId="ListLabel135">
    <w:name w:val="ListLabel 135"/>
    <w:qFormat/>
    <w:rsid w:val="006B40F5"/>
    <w:rPr>
      <w:rFonts w:eastAsia="StarSymbol" w:cs="StarSymbol"/>
      <w:sz w:val="18"/>
      <w:szCs w:val="18"/>
    </w:rPr>
  </w:style>
  <w:style w:type="character" w:customStyle="1" w:styleId="ListLabel136">
    <w:name w:val="ListLabel 136"/>
    <w:qFormat/>
    <w:rsid w:val="006B40F5"/>
    <w:rPr>
      <w:rFonts w:eastAsia="StarSymbol" w:cs="StarSymbol"/>
      <w:sz w:val="18"/>
      <w:szCs w:val="18"/>
    </w:rPr>
  </w:style>
  <w:style w:type="character" w:customStyle="1" w:styleId="ListLabel137">
    <w:name w:val="ListLabel 137"/>
    <w:qFormat/>
    <w:rsid w:val="006B40F5"/>
    <w:rPr>
      <w:rFonts w:eastAsia="StarSymbol" w:cs="StarSymbol"/>
      <w:sz w:val="18"/>
      <w:szCs w:val="18"/>
    </w:rPr>
  </w:style>
  <w:style w:type="character" w:customStyle="1" w:styleId="ListLabel138">
    <w:name w:val="ListLabel 138"/>
    <w:qFormat/>
    <w:rsid w:val="006B40F5"/>
    <w:rPr>
      <w:rFonts w:eastAsia="StarSymbol" w:cs="StarSymbol"/>
      <w:sz w:val="18"/>
      <w:szCs w:val="18"/>
    </w:rPr>
  </w:style>
  <w:style w:type="character" w:customStyle="1" w:styleId="ListLabel139">
    <w:name w:val="ListLabel 139"/>
    <w:qFormat/>
    <w:rsid w:val="006B40F5"/>
    <w:rPr>
      <w:rFonts w:eastAsia="StarSymbol" w:cs="StarSymbol"/>
      <w:sz w:val="18"/>
      <w:szCs w:val="18"/>
    </w:rPr>
  </w:style>
  <w:style w:type="character" w:customStyle="1" w:styleId="ListLabel140">
    <w:name w:val="ListLabel 140"/>
    <w:qFormat/>
    <w:rsid w:val="006B40F5"/>
    <w:rPr>
      <w:rFonts w:eastAsia="StarSymbol" w:cs="StarSymbol"/>
      <w:sz w:val="18"/>
      <w:szCs w:val="18"/>
    </w:rPr>
  </w:style>
  <w:style w:type="character" w:customStyle="1" w:styleId="ListLabel141">
    <w:name w:val="ListLabel 141"/>
    <w:qFormat/>
    <w:rsid w:val="006B40F5"/>
    <w:rPr>
      <w:rFonts w:eastAsia="StarSymbol" w:cs="StarSymbol"/>
      <w:sz w:val="18"/>
      <w:szCs w:val="18"/>
    </w:rPr>
  </w:style>
  <w:style w:type="character" w:customStyle="1" w:styleId="ListLabel142">
    <w:name w:val="ListLabel 142"/>
    <w:qFormat/>
    <w:rsid w:val="006B40F5"/>
    <w:rPr>
      <w:rFonts w:eastAsia="StarSymbol" w:cs="StarSymbol"/>
      <w:sz w:val="18"/>
      <w:szCs w:val="18"/>
    </w:rPr>
  </w:style>
  <w:style w:type="character" w:customStyle="1" w:styleId="ListLabel143">
    <w:name w:val="ListLabel 143"/>
    <w:qFormat/>
    <w:rsid w:val="006B40F5"/>
    <w:rPr>
      <w:rFonts w:eastAsia="StarSymbol" w:cs="StarSymbol"/>
      <w:sz w:val="18"/>
      <w:szCs w:val="18"/>
    </w:rPr>
  </w:style>
  <w:style w:type="character" w:customStyle="1" w:styleId="ListLabel144">
    <w:name w:val="ListLabel 144"/>
    <w:qFormat/>
    <w:rsid w:val="006B40F5"/>
    <w:rPr>
      <w:sz w:val="20"/>
    </w:rPr>
  </w:style>
  <w:style w:type="character" w:customStyle="1" w:styleId="ListLabel145">
    <w:name w:val="ListLabel 145"/>
    <w:qFormat/>
    <w:rsid w:val="006B40F5"/>
    <w:rPr>
      <w:sz w:val="20"/>
    </w:rPr>
  </w:style>
  <w:style w:type="character" w:customStyle="1" w:styleId="ListLabel146">
    <w:name w:val="ListLabel 146"/>
    <w:qFormat/>
    <w:rsid w:val="006B40F5"/>
    <w:rPr>
      <w:sz w:val="20"/>
    </w:rPr>
  </w:style>
  <w:style w:type="character" w:customStyle="1" w:styleId="ListLabel147">
    <w:name w:val="ListLabel 147"/>
    <w:qFormat/>
    <w:rsid w:val="006B40F5"/>
    <w:rPr>
      <w:sz w:val="20"/>
    </w:rPr>
  </w:style>
  <w:style w:type="character" w:customStyle="1" w:styleId="ListLabel148">
    <w:name w:val="ListLabel 148"/>
    <w:qFormat/>
    <w:rsid w:val="006B40F5"/>
    <w:rPr>
      <w:sz w:val="20"/>
    </w:rPr>
  </w:style>
  <w:style w:type="character" w:customStyle="1" w:styleId="ListLabel149">
    <w:name w:val="ListLabel 149"/>
    <w:qFormat/>
    <w:rsid w:val="006B40F5"/>
    <w:rPr>
      <w:sz w:val="20"/>
    </w:rPr>
  </w:style>
  <w:style w:type="character" w:customStyle="1" w:styleId="ListLabel150">
    <w:name w:val="ListLabel 150"/>
    <w:qFormat/>
    <w:rsid w:val="006B40F5"/>
    <w:rPr>
      <w:sz w:val="20"/>
    </w:rPr>
  </w:style>
  <w:style w:type="character" w:customStyle="1" w:styleId="ListLabel151">
    <w:name w:val="ListLabel 151"/>
    <w:qFormat/>
    <w:rsid w:val="006B40F5"/>
    <w:rPr>
      <w:sz w:val="20"/>
    </w:rPr>
  </w:style>
  <w:style w:type="character" w:customStyle="1" w:styleId="ListLabel152">
    <w:name w:val="ListLabel 152"/>
    <w:qFormat/>
    <w:rsid w:val="006B40F5"/>
    <w:rPr>
      <w:sz w:val="20"/>
    </w:rPr>
  </w:style>
  <w:style w:type="character" w:customStyle="1" w:styleId="ListLabel153">
    <w:name w:val="ListLabel 153"/>
    <w:qFormat/>
    <w:rsid w:val="006B40F5"/>
    <w:rPr>
      <w:sz w:val="20"/>
    </w:rPr>
  </w:style>
  <w:style w:type="character" w:customStyle="1" w:styleId="ListLabel154">
    <w:name w:val="ListLabel 154"/>
    <w:qFormat/>
    <w:rsid w:val="006B40F5"/>
    <w:rPr>
      <w:sz w:val="20"/>
    </w:rPr>
  </w:style>
  <w:style w:type="character" w:customStyle="1" w:styleId="ListLabel155">
    <w:name w:val="ListLabel 155"/>
    <w:qFormat/>
    <w:rsid w:val="006B40F5"/>
    <w:rPr>
      <w:sz w:val="20"/>
    </w:rPr>
  </w:style>
  <w:style w:type="character" w:customStyle="1" w:styleId="ListLabel156">
    <w:name w:val="ListLabel 156"/>
    <w:qFormat/>
    <w:rsid w:val="006B40F5"/>
    <w:rPr>
      <w:sz w:val="20"/>
    </w:rPr>
  </w:style>
  <w:style w:type="character" w:customStyle="1" w:styleId="ListLabel157">
    <w:name w:val="ListLabel 157"/>
    <w:qFormat/>
    <w:rsid w:val="006B40F5"/>
    <w:rPr>
      <w:sz w:val="20"/>
    </w:rPr>
  </w:style>
  <w:style w:type="character" w:customStyle="1" w:styleId="ListLabel158">
    <w:name w:val="ListLabel 158"/>
    <w:qFormat/>
    <w:rsid w:val="006B40F5"/>
    <w:rPr>
      <w:sz w:val="20"/>
    </w:rPr>
  </w:style>
  <w:style w:type="character" w:customStyle="1" w:styleId="ListLabel159">
    <w:name w:val="ListLabel 159"/>
    <w:qFormat/>
    <w:rsid w:val="006B40F5"/>
    <w:rPr>
      <w:sz w:val="20"/>
    </w:rPr>
  </w:style>
  <w:style w:type="character" w:customStyle="1" w:styleId="ListLabel160">
    <w:name w:val="ListLabel 160"/>
    <w:qFormat/>
    <w:rsid w:val="006B40F5"/>
    <w:rPr>
      <w:sz w:val="20"/>
    </w:rPr>
  </w:style>
  <w:style w:type="character" w:customStyle="1" w:styleId="ListLabel161">
    <w:name w:val="ListLabel 161"/>
    <w:qFormat/>
    <w:rsid w:val="006B40F5"/>
    <w:rPr>
      <w:sz w:val="20"/>
    </w:rPr>
  </w:style>
  <w:style w:type="character" w:customStyle="1" w:styleId="ListLabel162">
    <w:name w:val="ListLabel 162"/>
    <w:qFormat/>
    <w:rsid w:val="006B40F5"/>
    <w:rPr>
      <w:rFonts w:cs="Courier New"/>
    </w:rPr>
  </w:style>
  <w:style w:type="character" w:customStyle="1" w:styleId="ListLabel163">
    <w:name w:val="ListLabel 163"/>
    <w:qFormat/>
    <w:rsid w:val="006B40F5"/>
    <w:rPr>
      <w:rFonts w:cs="Courier New"/>
    </w:rPr>
  </w:style>
  <w:style w:type="character" w:customStyle="1" w:styleId="ListLabel164">
    <w:name w:val="ListLabel 164"/>
    <w:qFormat/>
    <w:rsid w:val="006B40F5"/>
    <w:rPr>
      <w:rFonts w:cs="Courier New"/>
    </w:rPr>
  </w:style>
  <w:style w:type="character" w:customStyle="1" w:styleId="ListLabel165">
    <w:name w:val="ListLabel 165"/>
    <w:qFormat/>
    <w:rsid w:val="006B40F5"/>
    <w:rPr>
      <w:rFonts w:cs="Courier New"/>
    </w:rPr>
  </w:style>
  <w:style w:type="character" w:customStyle="1" w:styleId="ListLabel166">
    <w:name w:val="ListLabel 166"/>
    <w:qFormat/>
    <w:rsid w:val="006B40F5"/>
    <w:rPr>
      <w:rFonts w:cs="Courier New"/>
    </w:rPr>
  </w:style>
  <w:style w:type="character" w:customStyle="1" w:styleId="ListLabel167">
    <w:name w:val="ListLabel 167"/>
    <w:qFormat/>
    <w:rsid w:val="006B40F5"/>
    <w:rPr>
      <w:rFonts w:cs="Courier New"/>
    </w:rPr>
  </w:style>
  <w:style w:type="character" w:customStyle="1" w:styleId="ListLabel168">
    <w:name w:val="ListLabel 168"/>
    <w:qFormat/>
    <w:rsid w:val="006B40F5"/>
    <w:rPr>
      <w:rFonts w:cs="Courier New"/>
    </w:rPr>
  </w:style>
  <w:style w:type="character" w:customStyle="1" w:styleId="ListLabel169">
    <w:name w:val="ListLabel 169"/>
    <w:qFormat/>
    <w:rsid w:val="006B40F5"/>
    <w:rPr>
      <w:rFonts w:cs="Courier New"/>
    </w:rPr>
  </w:style>
  <w:style w:type="character" w:customStyle="1" w:styleId="ListLabel170">
    <w:name w:val="ListLabel 170"/>
    <w:qFormat/>
    <w:rsid w:val="006B40F5"/>
    <w:rPr>
      <w:rFonts w:cs="Courier New"/>
    </w:rPr>
  </w:style>
  <w:style w:type="character" w:customStyle="1" w:styleId="ListLabel171">
    <w:name w:val="ListLabel 171"/>
    <w:qFormat/>
    <w:rsid w:val="006B40F5"/>
    <w:rPr>
      <w:rFonts w:cs="Courier New"/>
    </w:rPr>
  </w:style>
  <w:style w:type="character" w:customStyle="1" w:styleId="ListLabel172">
    <w:name w:val="ListLabel 172"/>
    <w:qFormat/>
    <w:rsid w:val="006B40F5"/>
    <w:rPr>
      <w:rFonts w:cs="Courier New"/>
    </w:rPr>
  </w:style>
  <w:style w:type="character" w:customStyle="1" w:styleId="ListLabel173">
    <w:name w:val="ListLabel 173"/>
    <w:qFormat/>
    <w:rsid w:val="006B40F5"/>
    <w:rPr>
      <w:rFonts w:cs="Courier New"/>
    </w:rPr>
  </w:style>
  <w:style w:type="character" w:customStyle="1" w:styleId="ListLabel174">
    <w:name w:val="ListLabel 174"/>
    <w:qFormat/>
    <w:rsid w:val="006B40F5"/>
    <w:rPr>
      <w:sz w:val="20"/>
    </w:rPr>
  </w:style>
  <w:style w:type="character" w:customStyle="1" w:styleId="ListLabel175">
    <w:name w:val="ListLabel 175"/>
    <w:qFormat/>
    <w:rsid w:val="006B40F5"/>
    <w:rPr>
      <w:sz w:val="20"/>
    </w:rPr>
  </w:style>
  <w:style w:type="character" w:customStyle="1" w:styleId="ListLabel176">
    <w:name w:val="ListLabel 176"/>
    <w:qFormat/>
    <w:rsid w:val="006B40F5"/>
    <w:rPr>
      <w:sz w:val="20"/>
    </w:rPr>
  </w:style>
  <w:style w:type="character" w:customStyle="1" w:styleId="ListLabel177">
    <w:name w:val="ListLabel 177"/>
    <w:qFormat/>
    <w:rsid w:val="006B40F5"/>
    <w:rPr>
      <w:sz w:val="20"/>
    </w:rPr>
  </w:style>
  <w:style w:type="character" w:customStyle="1" w:styleId="ListLabel178">
    <w:name w:val="ListLabel 178"/>
    <w:qFormat/>
    <w:rsid w:val="006B40F5"/>
    <w:rPr>
      <w:sz w:val="20"/>
    </w:rPr>
  </w:style>
  <w:style w:type="character" w:customStyle="1" w:styleId="ListLabel179">
    <w:name w:val="ListLabel 179"/>
    <w:qFormat/>
    <w:rsid w:val="006B40F5"/>
    <w:rPr>
      <w:sz w:val="20"/>
    </w:rPr>
  </w:style>
  <w:style w:type="character" w:customStyle="1" w:styleId="ListLabel180">
    <w:name w:val="ListLabel 180"/>
    <w:qFormat/>
    <w:rsid w:val="006B40F5"/>
    <w:rPr>
      <w:sz w:val="20"/>
    </w:rPr>
  </w:style>
  <w:style w:type="character" w:customStyle="1" w:styleId="ListLabel181">
    <w:name w:val="ListLabel 181"/>
    <w:qFormat/>
    <w:rsid w:val="006B40F5"/>
    <w:rPr>
      <w:sz w:val="20"/>
    </w:rPr>
  </w:style>
  <w:style w:type="character" w:customStyle="1" w:styleId="ListLabel182">
    <w:name w:val="ListLabel 182"/>
    <w:qFormat/>
    <w:rsid w:val="006B40F5"/>
    <w:rPr>
      <w:sz w:val="20"/>
    </w:rPr>
  </w:style>
  <w:style w:type="character" w:customStyle="1" w:styleId="Sautdindex">
    <w:name w:val="Saut d'index"/>
    <w:qFormat/>
    <w:rsid w:val="006B40F5"/>
  </w:style>
  <w:style w:type="paragraph" w:styleId="Corpsdetexte">
    <w:name w:val="Body Text"/>
    <w:basedOn w:val="Normal"/>
    <w:link w:val="CorpsdetexteCar"/>
    <w:rsid w:val="006B40F5"/>
    <w:pPr>
      <w:autoSpaceDN/>
      <w:spacing w:after="140" w:line="276" w:lineRule="auto"/>
    </w:pPr>
    <w:rPr>
      <w:kern w:val="2"/>
    </w:rPr>
  </w:style>
  <w:style w:type="character" w:customStyle="1" w:styleId="CorpsdetexteCar">
    <w:name w:val="Corps de texte Car"/>
    <w:basedOn w:val="Policepardfaut"/>
    <w:link w:val="Corpsdetexte"/>
    <w:rsid w:val="006B40F5"/>
    <w:rPr>
      <w:kern w:val="2"/>
    </w:rPr>
  </w:style>
  <w:style w:type="paragraph" w:customStyle="1" w:styleId="Contenudetableau">
    <w:name w:val="Contenu de tableau"/>
    <w:basedOn w:val="Standard"/>
    <w:qFormat/>
    <w:rsid w:val="006B40F5"/>
    <w:pPr>
      <w:suppressLineNumbers/>
      <w:overflowPunct/>
      <w:autoSpaceDE/>
      <w:autoSpaceDN/>
    </w:pPr>
    <w:rPr>
      <w:kern w:val="2"/>
    </w:rPr>
  </w:style>
  <w:style w:type="paragraph" w:customStyle="1" w:styleId="Titredetableau">
    <w:name w:val="Titre de tableau"/>
    <w:basedOn w:val="Contenudetableau"/>
    <w:qFormat/>
    <w:rsid w:val="006B40F5"/>
    <w:pPr>
      <w:jc w:val="center"/>
    </w:pPr>
    <w:rPr>
      <w:b/>
      <w:bCs/>
    </w:rPr>
  </w:style>
  <w:style w:type="paragraph" w:customStyle="1" w:styleId="Contenudecadre">
    <w:name w:val="Contenu de cadre"/>
    <w:basedOn w:val="Textbody"/>
    <w:qFormat/>
    <w:rsid w:val="006B40F5"/>
    <w:pPr>
      <w:overflowPunct/>
      <w:autoSpaceDE/>
      <w:autoSpaceDN/>
    </w:pPr>
    <w:rPr>
      <w:kern w:val="2"/>
    </w:rPr>
  </w:style>
  <w:style w:type="paragraph" w:customStyle="1" w:styleId="Tabledesmatiresniveau10">
    <w:name w:val="Table des matières niveau 10"/>
    <w:basedOn w:val="Index"/>
    <w:qFormat/>
    <w:rsid w:val="006B40F5"/>
    <w:pPr>
      <w:tabs>
        <w:tab w:val="right" w:leader="dot" w:pos="9637"/>
      </w:tabs>
      <w:overflowPunct/>
      <w:autoSpaceDE/>
      <w:autoSpaceDN/>
      <w:ind w:left="2547"/>
    </w:pPr>
    <w:rPr>
      <w:kern w:val="2"/>
    </w:rPr>
  </w:style>
  <w:style w:type="paragraph" w:styleId="Commentaire">
    <w:name w:val="annotation text"/>
    <w:basedOn w:val="Normal"/>
    <w:link w:val="CommentaireCar"/>
    <w:uiPriority w:val="99"/>
    <w:semiHidden/>
    <w:unhideWhenUsed/>
    <w:rsid w:val="006B40F5"/>
    <w:pPr>
      <w:autoSpaceDN/>
    </w:pPr>
    <w:rPr>
      <w:kern w:val="2"/>
      <w:sz w:val="20"/>
      <w:szCs w:val="20"/>
    </w:rPr>
  </w:style>
  <w:style w:type="character" w:customStyle="1" w:styleId="CommentaireCar">
    <w:name w:val="Commentaire Car"/>
    <w:basedOn w:val="Policepardfaut"/>
    <w:link w:val="Commentaire"/>
    <w:uiPriority w:val="99"/>
    <w:semiHidden/>
    <w:rsid w:val="006B40F5"/>
    <w:rPr>
      <w:kern w:val="2"/>
      <w:sz w:val="20"/>
      <w:szCs w:val="20"/>
    </w:rPr>
  </w:style>
  <w:style w:type="paragraph" w:styleId="Objetducommentaire">
    <w:name w:val="annotation subject"/>
    <w:basedOn w:val="Commentaire"/>
    <w:next w:val="Commentaire"/>
    <w:link w:val="ObjetducommentaireCar"/>
    <w:uiPriority w:val="99"/>
    <w:semiHidden/>
    <w:unhideWhenUsed/>
    <w:rsid w:val="006B40F5"/>
    <w:rPr>
      <w:b/>
      <w:bCs/>
    </w:rPr>
  </w:style>
  <w:style w:type="character" w:customStyle="1" w:styleId="ObjetducommentaireCar">
    <w:name w:val="Objet du commentaire Car"/>
    <w:basedOn w:val="CommentaireCar"/>
    <w:link w:val="Objetducommentaire"/>
    <w:uiPriority w:val="99"/>
    <w:semiHidden/>
    <w:rsid w:val="006B40F5"/>
    <w:rPr>
      <w:b/>
      <w:bCs/>
      <w:kern w:val="2"/>
      <w:sz w:val="20"/>
      <w:szCs w:val="20"/>
    </w:rPr>
  </w:style>
  <w:style w:type="paragraph" w:customStyle="1" w:styleId="Style1">
    <w:name w:val="Style1"/>
    <w:basedOn w:val="Standard"/>
    <w:link w:val="Style1Car"/>
    <w:qFormat/>
    <w:rsid w:val="006B40F5"/>
    <w:rPr>
      <w:lang w:eastAsia="zh-CN"/>
    </w:rPr>
  </w:style>
  <w:style w:type="character" w:customStyle="1" w:styleId="Style1Car">
    <w:name w:val="Style1 Car"/>
    <w:basedOn w:val="Policepardfaut"/>
    <w:link w:val="Style1"/>
    <w:rsid w:val="006B40F5"/>
    <w:rPr>
      <w:rFonts w:ascii="Arial" w:eastAsia="Times New Roman" w:hAnsi="Arial" w:cs="Times New Roman"/>
      <w:sz w:val="20"/>
      <w:szCs w:val="20"/>
      <w:lang w:eastAsia="zh-CN" w:bidi="ar-SA"/>
    </w:rPr>
  </w:style>
  <w:style w:type="character" w:customStyle="1" w:styleId="StandardCar">
    <w:name w:val="Standard Car"/>
    <w:basedOn w:val="Policepardfaut"/>
    <w:link w:val="Standard"/>
    <w:rsid w:val="006B40F5"/>
    <w:rPr>
      <w:rFonts w:ascii="Arial" w:eastAsia="Times New Roman" w:hAnsi="Arial" w:cs="Times New Roman"/>
      <w:sz w:val="20"/>
      <w:szCs w:val="20"/>
      <w:lang w:bidi="ar-SA"/>
    </w:rPr>
  </w:style>
  <w:style w:type="paragraph" w:customStyle="1" w:styleId="WW-BodyText2">
    <w:name w:val="WW-Body Text 2"/>
    <w:basedOn w:val="Standard"/>
    <w:rsid w:val="006B40F5"/>
    <w:rPr>
      <w:lang w:eastAsia="zh-CN"/>
    </w:rPr>
  </w:style>
  <w:style w:type="character" w:customStyle="1" w:styleId="atowb">
    <w:name w:val="atowb"/>
    <w:basedOn w:val="Policepardfaut"/>
    <w:rsid w:val="003434D5"/>
  </w:style>
  <w:style w:type="character" w:styleId="Mentionnonrsolue">
    <w:name w:val="Unresolved Mention"/>
    <w:basedOn w:val="Policepardfaut"/>
    <w:uiPriority w:val="99"/>
    <w:semiHidden/>
    <w:unhideWhenUsed/>
    <w:rsid w:val="004B4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0757">
      <w:bodyDiv w:val="1"/>
      <w:marLeft w:val="0"/>
      <w:marRight w:val="0"/>
      <w:marTop w:val="0"/>
      <w:marBottom w:val="0"/>
      <w:divBdr>
        <w:top w:val="none" w:sz="0" w:space="0" w:color="auto"/>
        <w:left w:val="none" w:sz="0" w:space="0" w:color="auto"/>
        <w:bottom w:val="none" w:sz="0" w:space="0" w:color="auto"/>
        <w:right w:val="none" w:sz="0" w:space="0" w:color="auto"/>
      </w:divBdr>
    </w:div>
    <w:div w:id="117183999">
      <w:bodyDiv w:val="1"/>
      <w:marLeft w:val="0"/>
      <w:marRight w:val="0"/>
      <w:marTop w:val="0"/>
      <w:marBottom w:val="0"/>
      <w:divBdr>
        <w:top w:val="none" w:sz="0" w:space="0" w:color="auto"/>
        <w:left w:val="none" w:sz="0" w:space="0" w:color="auto"/>
        <w:bottom w:val="none" w:sz="0" w:space="0" w:color="auto"/>
        <w:right w:val="none" w:sz="0" w:space="0" w:color="auto"/>
      </w:divBdr>
    </w:div>
    <w:div w:id="249238929">
      <w:bodyDiv w:val="1"/>
      <w:marLeft w:val="0"/>
      <w:marRight w:val="0"/>
      <w:marTop w:val="0"/>
      <w:marBottom w:val="0"/>
      <w:divBdr>
        <w:top w:val="none" w:sz="0" w:space="0" w:color="auto"/>
        <w:left w:val="none" w:sz="0" w:space="0" w:color="auto"/>
        <w:bottom w:val="none" w:sz="0" w:space="0" w:color="auto"/>
        <w:right w:val="none" w:sz="0" w:space="0" w:color="auto"/>
      </w:divBdr>
    </w:div>
    <w:div w:id="766659441">
      <w:bodyDiv w:val="1"/>
      <w:marLeft w:val="0"/>
      <w:marRight w:val="0"/>
      <w:marTop w:val="0"/>
      <w:marBottom w:val="0"/>
      <w:divBdr>
        <w:top w:val="none" w:sz="0" w:space="0" w:color="auto"/>
        <w:left w:val="none" w:sz="0" w:space="0" w:color="auto"/>
        <w:bottom w:val="none" w:sz="0" w:space="0" w:color="auto"/>
        <w:right w:val="none" w:sz="0" w:space="0" w:color="auto"/>
      </w:divBdr>
    </w:div>
    <w:div w:id="1106079166">
      <w:bodyDiv w:val="1"/>
      <w:marLeft w:val="0"/>
      <w:marRight w:val="0"/>
      <w:marTop w:val="0"/>
      <w:marBottom w:val="0"/>
      <w:divBdr>
        <w:top w:val="none" w:sz="0" w:space="0" w:color="auto"/>
        <w:left w:val="none" w:sz="0" w:space="0" w:color="auto"/>
        <w:bottom w:val="none" w:sz="0" w:space="0" w:color="auto"/>
        <w:right w:val="none" w:sz="0" w:space="0" w:color="auto"/>
      </w:divBdr>
    </w:div>
    <w:div w:id="1148938863">
      <w:bodyDiv w:val="1"/>
      <w:marLeft w:val="0"/>
      <w:marRight w:val="0"/>
      <w:marTop w:val="0"/>
      <w:marBottom w:val="0"/>
      <w:divBdr>
        <w:top w:val="none" w:sz="0" w:space="0" w:color="auto"/>
        <w:left w:val="none" w:sz="0" w:space="0" w:color="auto"/>
        <w:bottom w:val="none" w:sz="0" w:space="0" w:color="auto"/>
        <w:right w:val="none" w:sz="0" w:space="0" w:color="auto"/>
      </w:divBdr>
    </w:div>
    <w:div w:id="1292832206">
      <w:bodyDiv w:val="1"/>
      <w:marLeft w:val="0"/>
      <w:marRight w:val="0"/>
      <w:marTop w:val="0"/>
      <w:marBottom w:val="0"/>
      <w:divBdr>
        <w:top w:val="none" w:sz="0" w:space="0" w:color="auto"/>
        <w:left w:val="none" w:sz="0" w:space="0" w:color="auto"/>
        <w:bottom w:val="none" w:sz="0" w:space="0" w:color="auto"/>
        <w:right w:val="none" w:sz="0" w:space="0" w:color="auto"/>
      </w:divBdr>
      <w:divsChild>
        <w:div w:id="965886555">
          <w:marLeft w:val="0"/>
          <w:marRight w:val="0"/>
          <w:marTop w:val="0"/>
          <w:marBottom w:val="0"/>
          <w:divBdr>
            <w:top w:val="none" w:sz="0" w:space="0" w:color="auto"/>
            <w:left w:val="none" w:sz="0" w:space="0" w:color="auto"/>
            <w:bottom w:val="none" w:sz="0" w:space="0" w:color="auto"/>
            <w:right w:val="none" w:sz="0" w:space="0" w:color="auto"/>
          </w:divBdr>
        </w:div>
        <w:div w:id="685329002">
          <w:marLeft w:val="0"/>
          <w:marRight w:val="0"/>
          <w:marTop w:val="0"/>
          <w:marBottom w:val="0"/>
          <w:divBdr>
            <w:top w:val="none" w:sz="0" w:space="0" w:color="auto"/>
            <w:left w:val="none" w:sz="0" w:space="0" w:color="auto"/>
            <w:bottom w:val="none" w:sz="0" w:space="0" w:color="auto"/>
            <w:right w:val="none" w:sz="0" w:space="0" w:color="auto"/>
          </w:divBdr>
        </w:div>
        <w:div w:id="1376655336">
          <w:marLeft w:val="0"/>
          <w:marRight w:val="0"/>
          <w:marTop w:val="0"/>
          <w:marBottom w:val="0"/>
          <w:divBdr>
            <w:top w:val="none" w:sz="0" w:space="0" w:color="auto"/>
            <w:left w:val="none" w:sz="0" w:space="0" w:color="auto"/>
            <w:bottom w:val="none" w:sz="0" w:space="0" w:color="auto"/>
            <w:right w:val="none" w:sz="0" w:space="0" w:color="auto"/>
          </w:divBdr>
        </w:div>
        <w:div w:id="1039282328">
          <w:marLeft w:val="0"/>
          <w:marRight w:val="0"/>
          <w:marTop w:val="0"/>
          <w:marBottom w:val="0"/>
          <w:divBdr>
            <w:top w:val="none" w:sz="0" w:space="0" w:color="auto"/>
            <w:left w:val="none" w:sz="0" w:space="0" w:color="auto"/>
            <w:bottom w:val="none" w:sz="0" w:space="0" w:color="auto"/>
            <w:right w:val="none" w:sz="0" w:space="0" w:color="auto"/>
          </w:divBdr>
        </w:div>
      </w:divsChild>
    </w:div>
    <w:div w:id="1347634214">
      <w:bodyDiv w:val="1"/>
      <w:marLeft w:val="0"/>
      <w:marRight w:val="0"/>
      <w:marTop w:val="0"/>
      <w:marBottom w:val="0"/>
      <w:divBdr>
        <w:top w:val="none" w:sz="0" w:space="0" w:color="auto"/>
        <w:left w:val="none" w:sz="0" w:space="0" w:color="auto"/>
        <w:bottom w:val="none" w:sz="0" w:space="0" w:color="auto"/>
        <w:right w:val="none" w:sz="0" w:space="0" w:color="auto"/>
      </w:divBdr>
    </w:div>
    <w:div w:id="1490975044">
      <w:bodyDiv w:val="1"/>
      <w:marLeft w:val="0"/>
      <w:marRight w:val="0"/>
      <w:marTop w:val="0"/>
      <w:marBottom w:val="0"/>
      <w:divBdr>
        <w:top w:val="none" w:sz="0" w:space="0" w:color="auto"/>
        <w:left w:val="none" w:sz="0" w:space="0" w:color="auto"/>
        <w:bottom w:val="none" w:sz="0" w:space="0" w:color="auto"/>
        <w:right w:val="none" w:sz="0" w:space="0" w:color="auto"/>
      </w:divBdr>
    </w:div>
    <w:div w:id="1714498537">
      <w:bodyDiv w:val="1"/>
      <w:marLeft w:val="0"/>
      <w:marRight w:val="0"/>
      <w:marTop w:val="0"/>
      <w:marBottom w:val="0"/>
      <w:divBdr>
        <w:top w:val="none" w:sz="0" w:space="0" w:color="auto"/>
        <w:left w:val="none" w:sz="0" w:space="0" w:color="auto"/>
        <w:bottom w:val="none" w:sz="0" w:space="0" w:color="auto"/>
        <w:right w:val="none" w:sz="0" w:space="0" w:color="auto"/>
      </w:divBdr>
    </w:div>
    <w:div w:id="1743211257">
      <w:bodyDiv w:val="1"/>
      <w:marLeft w:val="0"/>
      <w:marRight w:val="0"/>
      <w:marTop w:val="0"/>
      <w:marBottom w:val="0"/>
      <w:divBdr>
        <w:top w:val="none" w:sz="0" w:space="0" w:color="auto"/>
        <w:left w:val="none" w:sz="0" w:space="0" w:color="auto"/>
        <w:bottom w:val="none" w:sz="0" w:space="0" w:color="auto"/>
        <w:right w:val="none" w:sz="0" w:space="0" w:color="auto"/>
      </w:divBdr>
    </w:div>
    <w:div w:id="1863131636">
      <w:bodyDiv w:val="1"/>
      <w:marLeft w:val="0"/>
      <w:marRight w:val="0"/>
      <w:marTop w:val="0"/>
      <w:marBottom w:val="0"/>
      <w:divBdr>
        <w:top w:val="none" w:sz="0" w:space="0" w:color="auto"/>
        <w:left w:val="none" w:sz="0" w:space="0" w:color="auto"/>
        <w:bottom w:val="none" w:sz="0" w:space="0" w:color="auto"/>
        <w:right w:val="none" w:sz="0" w:space="0" w:color="auto"/>
      </w:divBdr>
    </w:div>
    <w:div w:id="1970043524">
      <w:bodyDiv w:val="1"/>
      <w:marLeft w:val="0"/>
      <w:marRight w:val="0"/>
      <w:marTop w:val="0"/>
      <w:marBottom w:val="0"/>
      <w:divBdr>
        <w:top w:val="none" w:sz="0" w:space="0" w:color="auto"/>
        <w:left w:val="none" w:sz="0" w:space="0" w:color="auto"/>
        <w:bottom w:val="none" w:sz="0" w:space="0" w:color="auto"/>
        <w:right w:val="none" w:sz="0" w:space="0" w:color="auto"/>
      </w:divBdr>
    </w:div>
    <w:div w:id="1992325892">
      <w:bodyDiv w:val="1"/>
      <w:marLeft w:val="0"/>
      <w:marRight w:val="0"/>
      <w:marTop w:val="0"/>
      <w:marBottom w:val="0"/>
      <w:divBdr>
        <w:top w:val="none" w:sz="0" w:space="0" w:color="auto"/>
        <w:left w:val="none" w:sz="0" w:space="0" w:color="auto"/>
        <w:bottom w:val="none" w:sz="0" w:space="0" w:color="auto"/>
        <w:right w:val="none" w:sz="0" w:space="0" w:color="auto"/>
      </w:divBdr>
    </w:div>
    <w:div w:id="2049991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client=firefox-b&amp;q=acqpa+Im2+ANI+675&amp;spell=1&amp;sa=X&amp;ved=2ahUKEwiJ4dzy7dPzAhVJPBoKHWsJD0UQkeECKAB6BAgBED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94EDEC-3682-4653-9ACF-D2490DA7181C}">
  <we:reference id="wa104380121" version="2.0.0.0" store="fr-FR" storeType="OMEX"/>
  <we:alternateReferences>
    <we:reference id="wa104380121" version="2.0.0.0" store="wa10438012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E002A0-A66B-446A-8A27-3A9E53055F9A}">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customXml/itemProps2.xml><?xml version="1.0" encoding="utf-8"?>
<ds:datastoreItem xmlns:ds="http://schemas.openxmlformats.org/officeDocument/2006/customXml" ds:itemID="{E26338B3-BD9D-4FEF-B1FE-03059FACAFBE}">
  <ds:schemaRefs>
    <ds:schemaRef ds:uri="http://schemas.openxmlformats.org/officeDocument/2006/bibliography"/>
  </ds:schemaRefs>
</ds:datastoreItem>
</file>

<file path=customXml/itemProps3.xml><?xml version="1.0" encoding="utf-8"?>
<ds:datastoreItem xmlns:ds="http://schemas.openxmlformats.org/officeDocument/2006/customXml" ds:itemID="{047DAC9B-6D01-41A0-B379-7664AB37A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75A29-E92A-4236-828C-D6E78C590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34</Pages>
  <Words>13174</Words>
  <Characters>72457</Characters>
  <Application>Microsoft Office Word</Application>
  <DocSecurity>0</DocSecurity>
  <Lines>603</Lines>
  <Paragraphs>170</Paragraphs>
  <ScaleCrop>false</ScaleCrop>
  <HeadingPairs>
    <vt:vector size="2" baseType="variant">
      <vt:variant>
        <vt:lpstr>Titre</vt:lpstr>
      </vt:variant>
      <vt:variant>
        <vt:i4>1</vt:i4>
      </vt:variant>
    </vt:vector>
  </HeadingPairs>
  <TitlesOfParts>
    <vt:vector size="1" baseType="lpstr">
      <vt:lpstr>CHAPITRE I</vt:lpstr>
    </vt:vector>
  </TitlesOfParts>
  <Company>VNF</Company>
  <LinksUpToDate>false</LinksUpToDate>
  <CharactersWithSpaces>85461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I</dc:title>
  <dc:creator>Damien.WAILLEZ@vnf.fr</dc:creator>
  <cp:lastModifiedBy>DOUCHET Fassiath</cp:lastModifiedBy>
  <cp:revision>45</cp:revision>
  <cp:lastPrinted>2022-05-24T13:29:00Z</cp:lastPrinted>
  <dcterms:created xsi:type="dcterms:W3CDTF">2025-06-24T08:08:00Z</dcterms:created>
  <dcterms:modified xsi:type="dcterms:W3CDTF">2025-09-05T14:13:00Z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Order">
    <vt:r8>100</vt:r8>
  </property>
  <property fmtid="{D5CDD505-2E9C-101B-9397-08002B2CF9AE}" pid="8" name="xd_Signature">
    <vt:bool>false</vt:bool>
  </property>
  <property fmtid="{D5CDD505-2E9C-101B-9397-08002B2CF9AE}" pid="9" name="xd_ProgID">
    <vt:lpwstr/>
  </property>
  <property fmtid="{D5CDD505-2E9C-101B-9397-08002B2CF9AE}" pid="10" name="_ExtendedDescription">
    <vt:lpwstr/>
  </property>
  <property fmtid="{D5CDD505-2E9C-101B-9397-08002B2CF9AE}" pid="11" name="TriggerFlowInfo">
    <vt:lpwstr/>
  </property>
  <property fmtid="{D5CDD505-2E9C-101B-9397-08002B2CF9AE}" pid="12" name="ComplianceAssetId">
    <vt:lpwstr/>
  </property>
  <property fmtid="{D5CDD505-2E9C-101B-9397-08002B2CF9AE}" pid="13" name="TemplateUrl">
    <vt:lpwstr/>
  </property>
  <property fmtid="{D5CDD505-2E9C-101B-9397-08002B2CF9AE}" pid="14" name="MediaServiceImageTags">
    <vt:lpwstr/>
  </property>
</Properties>
</file>