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02453" w14:textId="77777777" w:rsidR="00BD235B" w:rsidRDefault="00BD235B">
      <w:pPr>
        <w:spacing w:before="1920" w:line="480" w:lineRule="auto"/>
        <w:jc w:val="both"/>
        <w:rPr>
          <w:rFonts w:ascii="Arial" w:hAnsi="Arial"/>
          <w:sz w:val="18"/>
        </w:rPr>
      </w:pPr>
    </w:p>
    <w:p w14:paraId="473E7A64" w14:textId="77777777" w:rsidR="00BD235B" w:rsidRDefault="00BD235B">
      <w:pPr>
        <w:shd w:val="pct5" w:color="auto" w:fill="auto"/>
        <w:jc w:val="center"/>
        <w:rPr>
          <w:rFonts w:ascii="PosterBodoni BT" w:hAnsi="PosterBodoni BT"/>
          <w:b/>
          <w:sz w:val="44"/>
        </w:rPr>
      </w:pPr>
    </w:p>
    <w:p w14:paraId="42EA19EE" w14:textId="77777777" w:rsidR="00BD235B" w:rsidRDefault="00A71C55">
      <w:pPr>
        <w:pStyle w:val="Titre5"/>
        <w:shd w:val="pct5" w:color="auto" w:fill="auto"/>
        <w:rPr>
          <w:sz w:val="44"/>
        </w:rPr>
      </w:pPr>
      <w:r>
        <w:rPr>
          <w:b w:val="0"/>
          <w:sz w:val="44"/>
        </w:rPr>
        <w:t>CAHIER  DES  CLAUSES</w:t>
      </w:r>
      <w:r>
        <w:rPr>
          <w:sz w:val="44"/>
        </w:rPr>
        <w:br/>
      </w:r>
      <w:r>
        <w:rPr>
          <w:b w:val="0"/>
          <w:sz w:val="44"/>
        </w:rPr>
        <w:t>TECHNIQUES  PARTICULIERES</w:t>
      </w:r>
    </w:p>
    <w:p w14:paraId="29F1A3DE" w14:textId="77777777" w:rsidR="00BD235B" w:rsidRDefault="00BD235B">
      <w:pPr>
        <w:shd w:val="pct5" w:color="auto" w:fill="auto"/>
        <w:jc w:val="center"/>
        <w:rPr>
          <w:rFonts w:ascii="PosterBodoni BT" w:hAnsi="PosterBodoni BT"/>
          <w:b/>
          <w:sz w:val="44"/>
        </w:rPr>
      </w:pPr>
    </w:p>
    <w:p w14:paraId="40EF15EA" w14:textId="77777777" w:rsidR="00BD235B" w:rsidRDefault="00BD235B">
      <w:pPr>
        <w:jc w:val="both"/>
        <w:rPr>
          <w:rFonts w:ascii="Humnst777 BT" w:hAnsi="Humnst777 BT"/>
        </w:rPr>
      </w:pPr>
    </w:p>
    <w:p w14:paraId="2F288EB2" w14:textId="77777777" w:rsidR="00BD235B" w:rsidRDefault="00BD235B">
      <w:pPr>
        <w:jc w:val="both"/>
        <w:rPr>
          <w:rFonts w:ascii="Humnst777 BT" w:hAnsi="Humnst777 BT"/>
        </w:rPr>
      </w:pPr>
    </w:p>
    <w:p w14:paraId="41F71097" w14:textId="77777777" w:rsidR="00BD235B" w:rsidRDefault="00BD235B">
      <w:pPr>
        <w:jc w:val="both"/>
        <w:rPr>
          <w:rFonts w:ascii="Humnst777 BT" w:hAnsi="Humnst777 BT"/>
        </w:rPr>
      </w:pPr>
    </w:p>
    <w:p w14:paraId="3E444719" w14:textId="77777777" w:rsidR="00BD235B" w:rsidRDefault="00BD235B">
      <w:pPr>
        <w:jc w:val="both"/>
        <w:rPr>
          <w:rFonts w:ascii="Humnst777 BT" w:hAnsi="Humnst777 BT"/>
        </w:rPr>
      </w:pPr>
    </w:p>
    <w:p w14:paraId="5C68668B" w14:textId="77777777" w:rsidR="00BD235B" w:rsidRDefault="00BD235B">
      <w:pPr>
        <w:jc w:val="both"/>
        <w:rPr>
          <w:rFonts w:ascii="Humnst777 BT" w:hAnsi="Humnst777 BT"/>
        </w:rPr>
      </w:pPr>
    </w:p>
    <w:p w14:paraId="2C32C1E2" w14:textId="77777777" w:rsidR="00BD235B" w:rsidRDefault="00BD235B">
      <w:pPr>
        <w:jc w:val="both"/>
        <w:rPr>
          <w:rFonts w:ascii="Humnst777 BT" w:hAnsi="Humnst777 BT"/>
        </w:rPr>
      </w:pPr>
    </w:p>
    <w:p w14:paraId="3244B758" w14:textId="77777777" w:rsidR="00BD235B" w:rsidRDefault="00BD235B">
      <w:pPr>
        <w:jc w:val="both"/>
        <w:rPr>
          <w:rFonts w:ascii="Humnst777 BT" w:hAnsi="Humnst777 BT"/>
        </w:rPr>
      </w:pPr>
    </w:p>
    <w:p w14:paraId="113A864F" w14:textId="7B63650D" w:rsidR="00BD235B" w:rsidRDefault="007569E2">
      <w:pPr>
        <w:pStyle w:val="Titre8"/>
        <w:spacing w:line="360" w:lineRule="auto"/>
      </w:pPr>
      <w:r>
        <w:t>MAINTENANCE PREVENTIVE ET CURATIVE</w:t>
      </w:r>
    </w:p>
    <w:p w14:paraId="0D3F484A" w14:textId="77777777" w:rsidR="00BD235B" w:rsidRDefault="00A71C55">
      <w:pPr>
        <w:pStyle w:val="Titre8"/>
        <w:spacing w:line="360" w:lineRule="auto"/>
      </w:pPr>
      <w:r>
        <w:t xml:space="preserve">  </w:t>
      </w:r>
      <w:r w:rsidR="008666A0">
        <w:t>DES SYSTÈMES</w:t>
      </w:r>
    </w:p>
    <w:p w14:paraId="4FC4EC37" w14:textId="77777777" w:rsidR="00BD235B" w:rsidRDefault="008666A0">
      <w:pPr>
        <w:spacing w:line="360" w:lineRule="auto"/>
        <w:jc w:val="center"/>
        <w:rPr>
          <w:rFonts w:ascii="Arial" w:hAnsi="Arial"/>
          <w:b/>
        </w:rPr>
      </w:pPr>
      <w:r>
        <w:rPr>
          <w:rFonts w:ascii="PosterBodoni BT" w:hAnsi="PosterBodoni BT"/>
          <w:spacing w:val="20"/>
          <w:sz w:val="44"/>
        </w:rPr>
        <w:t>DE SÉCURITÉ INCENDIE</w:t>
      </w:r>
    </w:p>
    <w:p w14:paraId="50A6CFB3" w14:textId="77777777" w:rsidR="00BD235B" w:rsidRDefault="00BD235B">
      <w:pPr>
        <w:jc w:val="both"/>
        <w:rPr>
          <w:rFonts w:ascii="Humnst777 BT" w:hAnsi="Humnst777 BT"/>
          <w:b/>
        </w:rPr>
      </w:pPr>
    </w:p>
    <w:p w14:paraId="2A7AD813" w14:textId="77777777" w:rsidR="00BD235B" w:rsidRDefault="00BD235B">
      <w:pPr>
        <w:jc w:val="both"/>
        <w:rPr>
          <w:rFonts w:ascii="Humnst777 BT" w:hAnsi="Humnst777 BT"/>
          <w:b/>
        </w:rPr>
      </w:pPr>
    </w:p>
    <w:p w14:paraId="45C026C5" w14:textId="77777777" w:rsidR="00BD235B" w:rsidRDefault="00BD235B">
      <w:pPr>
        <w:jc w:val="both"/>
        <w:rPr>
          <w:rFonts w:ascii="Humnst777 BT" w:hAnsi="Humnst777 BT"/>
          <w:b/>
        </w:rPr>
      </w:pPr>
    </w:p>
    <w:p w14:paraId="779C338C" w14:textId="77777777" w:rsidR="00BD235B" w:rsidRDefault="00BD235B">
      <w:pPr>
        <w:jc w:val="both"/>
        <w:rPr>
          <w:rFonts w:ascii="Humnst777 BT" w:hAnsi="Humnst777 BT"/>
          <w:b/>
        </w:rPr>
      </w:pPr>
    </w:p>
    <w:p w14:paraId="3E7275D9" w14:textId="77777777" w:rsidR="00BD235B" w:rsidRDefault="00BD235B">
      <w:pPr>
        <w:jc w:val="both"/>
        <w:rPr>
          <w:rFonts w:ascii="Humnst777 BT" w:hAnsi="Humnst777 BT"/>
          <w:b/>
          <w:sz w:val="22"/>
        </w:rPr>
      </w:pPr>
    </w:p>
    <w:p w14:paraId="481FE690" w14:textId="77777777" w:rsidR="00BD235B" w:rsidRDefault="00BD235B">
      <w:pPr>
        <w:jc w:val="both"/>
        <w:rPr>
          <w:rFonts w:ascii="Humnst777 BT" w:hAnsi="Humnst777 BT"/>
          <w:b/>
          <w:sz w:val="22"/>
        </w:rPr>
      </w:pPr>
    </w:p>
    <w:p w14:paraId="0ADD0F43" w14:textId="77777777" w:rsidR="00BD235B" w:rsidRDefault="00BD235B">
      <w:pPr>
        <w:jc w:val="both"/>
        <w:rPr>
          <w:rFonts w:ascii="Humnst777 BT" w:hAnsi="Humnst777 BT"/>
          <w:b/>
          <w:sz w:val="22"/>
        </w:rPr>
      </w:pPr>
    </w:p>
    <w:p w14:paraId="5D9F34DC" w14:textId="77777777" w:rsidR="00BD235B" w:rsidRDefault="00BD235B">
      <w:pPr>
        <w:jc w:val="both"/>
        <w:rPr>
          <w:rFonts w:ascii="Humnst777 BT" w:hAnsi="Humnst777 BT"/>
          <w:b/>
          <w:sz w:val="22"/>
        </w:rPr>
      </w:pPr>
    </w:p>
    <w:p w14:paraId="3FBBCC9D" w14:textId="77777777" w:rsidR="00BD235B" w:rsidRDefault="00BD235B">
      <w:pPr>
        <w:jc w:val="both"/>
        <w:rPr>
          <w:rFonts w:ascii="Humnst777 BT" w:hAnsi="Humnst777 BT"/>
          <w:b/>
          <w:sz w:val="22"/>
        </w:rPr>
      </w:pPr>
    </w:p>
    <w:p w14:paraId="22A58412" w14:textId="77777777" w:rsidR="00BD235B" w:rsidRDefault="00BD235B">
      <w:pPr>
        <w:jc w:val="both"/>
        <w:rPr>
          <w:rFonts w:ascii="Humnst777 BT" w:hAnsi="Humnst777 BT"/>
          <w:b/>
          <w:sz w:val="22"/>
        </w:rPr>
      </w:pPr>
    </w:p>
    <w:p w14:paraId="42C862A2" w14:textId="77777777" w:rsidR="00BD235B" w:rsidRDefault="00BD235B">
      <w:pPr>
        <w:jc w:val="both"/>
        <w:rPr>
          <w:rFonts w:ascii="Humnst777 BT" w:hAnsi="Humnst777 BT"/>
          <w:b/>
          <w:sz w:val="22"/>
        </w:rPr>
      </w:pPr>
    </w:p>
    <w:p w14:paraId="7635BF70" w14:textId="77777777" w:rsidR="00BD235B" w:rsidRDefault="00BD235B">
      <w:pPr>
        <w:jc w:val="both"/>
        <w:rPr>
          <w:rFonts w:ascii="Humnst777 BT" w:hAnsi="Humnst777 BT"/>
          <w:b/>
          <w:sz w:val="22"/>
        </w:rPr>
      </w:pPr>
    </w:p>
    <w:p w14:paraId="06FE2500" w14:textId="77777777" w:rsidR="00BD235B" w:rsidRDefault="00A71C55">
      <w:pPr>
        <w:spacing w:before="240" w:after="120"/>
        <w:jc w:val="center"/>
        <w:rPr>
          <w:rFonts w:ascii="Humnst777 BT" w:hAnsi="Humnst777 BT"/>
          <w:b/>
          <w:sz w:val="22"/>
        </w:rPr>
      </w:pPr>
      <w:r>
        <w:br w:type="page"/>
      </w:r>
    </w:p>
    <w:p w14:paraId="5EDE2779" w14:textId="77777777" w:rsidR="00BD235B" w:rsidRDefault="008666A0">
      <w:pPr>
        <w:spacing w:before="240" w:after="120"/>
        <w:jc w:val="center"/>
        <w:rPr>
          <w:rFonts w:ascii="PosterBodoni BT" w:hAnsi="PosterBodoni BT"/>
          <w:sz w:val="28"/>
        </w:rPr>
      </w:pPr>
      <w:r>
        <w:rPr>
          <w:rFonts w:ascii="PosterBodoni BT" w:hAnsi="PosterBodoni BT"/>
          <w:sz w:val="28"/>
        </w:rPr>
        <w:lastRenderedPageBreak/>
        <w:t>CAHIER DES CLAUSES TECHNIQUES PARTICULIÈRES</w:t>
      </w:r>
    </w:p>
    <w:p w14:paraId="0B9D28D3" w14:textId="77777777" w:rsidR="00BD235B" w:rsidRDefault="008666A0">
      <w:pPr>
        <w:pStyle w:val="Titre4"/>
      </w:pPr>
      <w:r>
        <w:rPr>
          <w:rFonts w:ascii="PosterBodoni BT" w:hAnsi="PosterBodoni BT"/>
          <w:b w:val="0"/>
          <w:sz w:val="28"/>
        </w:rPr>
        <w:t>ENTRETIEN DES SYSTÈMES DE SÉCURITÉ INCENDIE</w:t>
      </w:r>
    </w:p>
    <w:sdt>
      <w:sdtPr>
        <w:rPr>
          <w:rFonts w:cs="Times New Roman"/>
          <w:b w:val="0"/>
          <w:bCs w:val="0"/>
        </w:rPr>
        <w:id w:val="912278547"/>
        <w:docPartObj>
          <w:docPartGallery w:val="Table of Contents"/>
          <w:docPartUnique/>
        </w:docPartObj>
      </w:sdtPr>
      <w:sdtEndPr/>
      <w:sdtContent>
        <w:p w14:paraId="2733CE4B" w14:textId="77777777" w:rsidR="00BD235B" w:rsidRDefault="00A71C55">
          <w:pPr>
            <w:pStyle w:val="TM1"/>
            <w:rPr>
              <w:rFonts w:asciiTheme="minorHAnsi" w:eastAsiaTheme="minorEastAsia" w:hAnsiTheme="minorHAnsi" w:cstheme="minorBidi"/>
              <w:b w:val="0"/>
              <w:bCs w:val="0"/>
              <w:szCs w:val="22"/>
            </w:rPr>
          </w:pPr>
          <w:r>
            <w:fldChar w:fldCharType="begin"/>
          </w:r>
          <w:r>
            <w:instrText>TOC \o "1-3" \h</w:instrText>
          </w:r>
          <w:r>
            <w:fldChar w:fldCharType="separate"/>
          </w:r>
          <w:r>
            <w:t>ARTICLE 1 : OBJET DU MARCHÉ</w:t>
          </w:r>
          <w:r>
            <w:tab/>
            <w:t>3</w:t>
          </w:r>
        </w:p>
        <w:p w14:paraId="097DCA19" w14:textId="77777777" w:rsidR="00BD235B" w:rsidRDefault="00A71C55">
          <w:pPr>
            <w:pStyle w:val="TM1"/>
            <w:rPr>
              <w:rFonts w:asciiTheme="minorHAnsi" w:eastAsiaTheme="minorEastAsia" w:hAnsiTheme="minorHAnsi" w:cstheme="minorBidi"/>
              <w:b w:val="0"/>
              <w:bCs w:val="0"/>
              <w:szCs w:val="22"/>
            </w:rPr>
          </w:pPr>
          <w:r>
            <w:t>ARTICLE 2 : TEXTES REGLEMENTAIRES</w:t>
          </w:r>
          <w:r>
            <w:tab/>
            <w:t>3</w:t>
          </w:r>
        </w:p>
        <w:p w14:paraId="39BED30F" w14:textId="77777777" w:rsidR="00BD235B" w:rsidRDefault="00A71C55">
          <w:pPr>
            <w:pStyle w:val="TM1"/>
            <w:rPr>
              <w:rFonts w:asciiTheme="minorHAnsi" w:eastAsiaTheme="minorEastAsia" w:hAnsiTheme="minorHAnsi" w:cstheme="minorBidi"/>
              <w:b w:val="0"/>
              <w:bCs w:val="0"/>
              <w:szCs w:val="22"/>
            </w:rPr>
          </w:pPr>
          <w:r>
            <w:t>ARTICLE 3 : OBLIGATIONS DU TITULAIRE</w:t>
          </w:r>
          <w:r>
            <w:tab/>
            <w:t>4</w:t>
          </w:r>
        </w:p>
        <w:p w14:paraId="482A0241" w14:textId="77777777" w:rsidR="00C2339D" w:rsidRDefault="00A71C55">
          <w:pPr>
            <w:pStyle w:val="TM1"/>
          </w:pPr>
          <w:r>
            <w:t>ARTICLE 4 : PRESTATIONS</w:t>
          </w:r>
        </w:p>
        <w:p w14:paraId="68B3C635" w14:textId="0EA549D0" w:rsidR="00BD235B" w:rsidRDefault="00A71C55">
          <w:pPr>
            <w:pStyle w:val="TM1"/>
          </w:pPr>
          <w:r>
            <w:tab/>
            <w:t>4</w:t>
          </w:r>
        </w:p>
        <w:p w14:paraId="36964092" w14:textId="7A6C95B4" w:rsidR="00C6488B" w:rsidRPr="00C6488B" w:rsidRDefault="00C6488B" w:rsidP="00C6488B">
          <w:pPr>
            <w:ind w:left="284"/>
            <w:rPr>
              <w:rFonts w:ascii="Arial" w:eastAsiaTheme="minorEastAsia" w:hAnsi="Arial" w:cs="Arial"/>
              <w:b/>
              <w:sz w:val="22"/>
              <w:szCs w:val="22"/>
            </w:rPr>
          </w:pPr>
          <w:r w:rsidRPr="00C6488B">
            <w:rPr>
              <w:rFonts w:ascii="Arial" w:hAnsi="Arial" w:cs="Arial"/>
              <w:b/>
              <w:iCs/>
              <w:sz w:val="22"/>
              <w:szCs w:val="22"/>
            </w:rPr>
            <w:t>4.</w:t>
          </w:r>
          <w:r>
            <w:rPr>
              <w:rFonts w:ascii="Arial" w:hAnsi="Arial" w:cs="Arial"/>
              <w:b/>
              <w:iCs/>
              <w:sz w:val="22"/>
              <w:szCs w:val="22"/>
            </w:rPr>
            <w:t>1</w:t>
          </w:r>
          <w:r w:rsidRPr="00C6488B">
            <w:rPr>
              <w:rFonts w:ascii="Arial" w:hAnsi="Arial" w:cs="Arial"/>
              <w:b/>
              <w:iCs/>
              <w:sz w:val="22"/>
              <w:szCs w:val="22"/>
            </w:rPr>
            <w:t xml:space="preserve"> - Maintenance </w:t>
          </w:r>
          <w:r>
            <w:rPr>
              <w:rFonts w:ascii="Arial" w:hAnsi="Arial" w:cs="Arial"/>
              <w:b/>
              <w:iCs/>
              <w:sz w:val="22"/>
              <w:szCs w:val="22"/>
            </w:rPr>
            <w:t>Préventive</w:t>
          </w:r>
          <w:r w:rsidRPr="00C6488B">
            <w:rPr>
              <w:rFonts w:ascii="Arial" w:hAnsi="Arial" w:cs="Arial"/>
              <w:b/>
              <w:iCs/>
              <w:sz w:val="22"/>
              <w:szCs w:val="22"/>
            </w:rPr>
            <w:t xml:space="preserve"> </w:t>
          </w:r>
          <w:r w:rsidRPr="00C6488B">
            <w:rPr>
              <w:rFonts w:ascii="Arial" w:hAnsi="Arial" w:cs="Arial"/>
              <w:b/>
              <w:sz w:val="22"/>
              <w:szCs w:val="22"/>
            </w:rPr>
            <w:tab/>
          </w:r>
          <w:r>
            <w:rPr>
              <w:rFonts w:ascii="Arial" w:hAnsi="Arial" w:cs="Arial"/>
              <w:b/>
              <w:sz w:val="22"/>
              <w:szCs w:val="22"/>
            </w:rPr>
            <w:t>……………………..……………………………………………………5</w:t>
          </w:r>
        </w:p>
        <w:p w14:paraId="3D37E91F" w14:textId="77777777" w:rsidR="00C6488B" w:rsidRPr="00C6488B" w:rsidRDefault="00C6488B" w:rsidP="00C6488B">
          <w:pPr>
            <w:rPr>
              <w:rFonts w:eastAsiaTheme="minorEastAsia"/>
            </w:rPr>
          </w:pPr>
        </w:p>
        <w:p w14:paraId="53C7BE56" w14:textId="6DFBF03C" w:rsidR="00BD235B" w:rsidRDefault="00A71C55" w:rsidP="00C6488B">
          <w:pPr>
            <w:pStyle w:val="TM3"/>
            <w:tabs>
              <w:tab w:val="left" w:pos="709"/>
            </w:tabs>
          </w:pPr>
          <w:r>
            <w:rPr>
              <w:b/>
              <w:bCs/>
              <w:i/>
              <w:iCs/>
            </w:rPr>
            <w:t>a)</w:t>
          </w:r>
          <w:r w:rsidR="00C6488B">
            <w:rPr>
              <w:rFonts w:asciiTheme="minorHAnsi" w:eastAsiaTheme="minorEastAsia" w:hAnsiTheme="minorHAnsi" w:cstheme="minorBidi"/>
              <w:szCs w:val="22"/>
            </w:rPr>
            <w:t xml:space="preserve"> </w:t>
          </w:r>
          <w:r>
            <w:rPr>
              <w:b/>
              <w:bCs/>
              <w:i/>
              <w:iCs/>
            </w:rPr>
            <w:t>Visites systématiques de maintenance</w:t>
          </w:r>
          <w:r>
            <w:tab/>
            <w:t>5</w:t>
          </w:r>
        </w:p>
        <w:p w14:paraId="512860FB" w14:textId="2C550692" w:rsidR="00C6488B" w:rsidRPr="00C6488B" w:rsidRDefault="00C6488B" w:rsidP="00C6488B">
          <w:pPr>
            <w:ind w:firstLine="567"/>
            <w:rPr>
              <w:rFonts w:ascii="Arial" w:hAnsi="Arial" w:cs="Arial"/>
              <w:bCs/>
              <w:sz w:val="22"/>
              <w:szCs w:val="22"/>
            </w:rPr>
          </w:pPr>
          <w:r w:rsidRPr="00C6488B">
            <w:rPr>
              <w:rFonts w:ascii="Arial" w:hAnsi="Arial" w:cs="Arial"/>
              <w:b/>
              <w:bCs/>
              <w:sz w:val="22"/>
              <w:szCs w:val="22"/>
            </w:rPr>
            <w:t>b) Remplacement des éléments à durée de vie limité</w:t>
          </w:r>
          <w:r>
            <w:rPr>
              <w:rFonts w:ascii="Arial" w:hAnsi="Arial" w:cs="Arial"/>
              <w:b/>
              <w:bCs/>
              <w:sz w:val="22"/>
              <w:szCs w:val="22"/>
            </w:rPr>
            <w:t>e</w:t>
          </w:r>
          <w:r>
            <w:rPr>
              <w:rFonts w:ascii="Arial" w:hAnsi="Arial" w:cs="Arial"/>
              <w:bCs/>
              <w:sz w:val="22"/>
              <w:szCs w:val="22"/>
            </w:rPr>
            <w:t>…………………………………………...7</w:t>
          </w:r>
        </w:p>
        <w:p w14:paraId="09420065" w14:textId="77777777" w:rsidR="00C6488B" w:rsidRPr="00C6488B" w:rsidRDefault="00C6488B" w:rsidP="00C6488B">
          <w:pPr>
            <w:ind w:firstLine="567"/>
            <w:rPr>
              <w:rFonts w:eastAsiaTheme="minorEastAsia"/>
              <w:sz w:val="22"/>
              <w:szCs w:val="22"/>
            </w:rPr>
          </w:pPr>
        </w:p>
        <w:p w14:paraId="30DDD657" w14:textId="77777777" w:rsidR="00BD235B" w:rsidRDefault="00A71C55">
          <w:pPr>
            <w:pStyle w:val="TM3"/>
            <w:rPr>
              <w:rFonts w:asciiTheme="minorHAnsi" w:eastAsiaTheme="minorEastAsia" w:hAnsiTheme="minorHAnsi" w:cstheme="minorBidi"/>
              <w:szCs w:val="22"/>
            </w:rPr>
          </w:pPr>
          <w:r>
            <w:rPr>
              <w:b/>
              <w:bCs/>
              <w:i/>
              <w:iCs/>
            </w:rPr>
            <w:t>c) Remplacement des détecteurs</w:t>
          </w:r>
          <w:r>
            <w:tab/>
            <w:t>7</w:t>
          </w:r>
        </w:p>
        <w:p w14:paraId="49748D10" w14:textId="12FCFDCA" w:rsidR="00BD235B" w:rsidRDefault="00A71C55">
          <w:pPr>
            <w:pStyle w:val="TM2"/>
            <w:rPr>
              <w:rFonts w:asciiTheme="minorHAnsi" w:eastAsiaTheme="minorEastAsia" w:hAnsiTheme="minorHAnsi" w:cstheme="minorBidi"/>
              <w:b w:val="0"/>
              <w:bCs w:val="0"/>
              <w:szCs w:val="22"/>
            </w:rPr>
          </w:pPr>
          <w:r>
            <w:rPr>
              <w:iCs/>
            </w:rPr>
            <w:t xml:space="preserve">4.2 - Maintenance Corrective </w:t>
          </w:r>
          <w:r>
            <w:tab/>
            <w:t>8</w:t>
          </w:r>
        </w:p>
        <w:p w14:paraId="17548744" w14:textId="77777777" w:rsidR="00BD235B" w:rsidRDefault="00A71C55">
          <w:pPr>
            <w:pStyle w:val="TM3"/>
            <w:rPr>
              <w:rFonts w:asciiTheme="minorHAnsi" w:eastAsiaTheme="minorEastAsia" w:hAnsiTheme="minorHAnsi" w:cstheme="minorBidi"/>
              <w:szCs w:val="22"/>
            </w:rPr>
          </w:pPr>
          <w:r>
            <w:rPr>
              <w:b/>
              <w:bCs/>
              <w:i/>
              <w:iCs/>
            </w:rPr>
            <w:t>a) Généralités</w:t>
          </w:r>
          <w:r>
            <w:tab/>
            <w:t>8</w:t>
          </w:r>
        </w:p>
        <w:p w14:paraId="20D5F720" w14:textId="77777777" w:rsidR="00BD235B" w:rsidRDefault="00A71C55">
          <w:pPr>
            <w:pStyle w:val="TM3"/>
            <w:rPr>
              <w:rFonts w:asciiTheme="minorHAnsi" w:eastAsiaTheme="minorEastAsia" w:hAnsiTheme="minorHAnsi" w:cstheme="minorBidi"/>
              <w:szCs w:val="22"/>
            </w:rPr>
          </w:pPr>
          <w:r>
            <w:rPr>
              <w:b/>
              <w:bCs/>
              <w:i/>
              <w:iCs/>
            </w:rPr>
            <w:t>b) Stock de Maintenance</w:t>
          </w:r>
          <w:r>
            <w:tab/>
            <w:t>9</w:t>
          </w:r>
        </w:p>
        <w:p w14:paraId="4B763BAD" w14:textId="77777777" w:rsidR="00BD235B" w:rsidRDefault="00A71C55">
          <w:pPr>
            <w:pStyle w:val="TM3"/>
            <w:rPr>
              <w:rFonts w:asciiTheme="minorHAnsi" w:eastAsiaTheme="minorEastAsia" w:hAnsiTheme="minorHAnsi" w:cstheme="minorBidi"/>
              <w:szCs w:val="22"/>
            </w:rPr>
          </w:pPr>
          <w:r>
            <w:rPr>
              <w:b/>
              <w:bCs/>
              <w:i/>
              <w:iCs/>
            </w:rPr>
            <w:t>c) Formation des personnels du titulaire intervenants sur les installations</w:t>
          </w:r>
          <w:r>
            <w:tab/>
            <w:t>9</w:t>
          </w:r>
        </w:p>
        <w:p w14:paraId="11DC2668" w14:textId="77777777" w:rsidR="00BD235B" w:rsidRDefault="00A71C55">
          <w:pPr>
            <w:pStyle w:val="TM3"/>
            <w:rPr>
              <w:rFonts w:asciiTheme="minorHAnsi" w:eastAsiaTheme="minorEastAsia" w:hAnsiTheme="minorHAnsi" w:cstheme="minorBidi"/>
              <w:szCs w:val="22"/>
            </w:rPr>
          </w:pPr>
          <w:r>
            <w:rPr>
              <w:b/>
              <w:bCs/>
              <w:i/>
              <w:iCs/>
            </w:rPr>
            <w:t>d) Assistance Téléphonique</w:t>
          </w:r>
          <w:r>
            <w:tab/>
            <w:t>9</w:t>
          </w:r>
        </w:p>
        <w:p w14:paraId="45BA0CFE" w14:textId="77777777" w:rsidR="00BD235B" w:rsidRDefault="00A71C55">
          <w:pPr>
            <w:pStyle w:val="TM3"/>
            <w:rPr>
              <w:rFonts w:asciiTheme="minorHAnsi" w:eastAsiaTheme="minorEastAsia" w:hAnsiTheme="minorHAnsi" w:cstheme="minorBidi"/>
              <w:szCs w:val="22"/>
            </w:rPr>
          </w:pPr>
          <w:r>
            <w:rPr>
              <w:b/>
              <w:bCs/>
              <w:i/>
              <w:iCs/>
            </w:rPr>
            <w:t>e) Délais d’intervention</w:t>
          </w:r>
          <w:r>
            <w:tab/>
            <w:t>9</w:t>
          </w:r>
        </w:p>
        <w:p w14:paraId="0D91425F" w14:textId="77777777" w:rsidR="00BD235B" w:rsidRDefault="00A71C55">
          <w:pPr>
            <w:pStyle w:val="TM3"/>
          </w:pPr>
          <w:r>
            <w:rPr>
              <w:b/>
              <w:bCs/>
              <w:i/>
              <w:iCs/>
            </w:rPr>
            <w:t>f) Prestations exclues du forfait de maintenance</w:t>
          </w:r>
          <w:r>
            <w:tab/>
            <w:t>9</w:t>
          </w:r>
          <w:r>
            <w:fldChar w:fldCharType="end"/>
          </w:r>
        </w:p>
      </w:sdtContent>
    </w:sdt>
    <w:p w14:paraId="18ABDEAD" w14:textId="77777777" w:rsidR="00BD235B" w:rsidRDefault="00BD235B">
      <w:pPr>
        <w:pStyle w:val="Titre1"/>
        <w:spacing w:before="0" w:after="0"/>
        <w:rPr>
          <w:sz w:val="22"/>
        </w:rPr>
      </w:pPr>
    </w:p>
    <w:p w14:paraId="148A541D" w14:textId="77777777" w:rsidR="00BD235B" w:rsidRDefault="00BD235B"/>
    <w:p w14:paraId="19C99808" w14:textId="77777777" w:rsidR="00BD235B" w:rsidRDefault="00BD235B"/>
    <w:p w14:paraId="65DA26EC" w14:textId="77777777" w:rsidR="00BD235B" w:rsidRDefault="00BD235B"/>
    <w:tbl>
      <w:tblPr>
        <w:tblW w:w="2701" w:type="dxa"/>
        <w:tblInd w:w="7655" w:type="dxa"/>
        <w:tblCellMar>
          <w:left w:w="0" w:type="dxa"/>
          <w:right w:w="0" w:type="dxa"/>
        </w:tblCellMar>
        <w:tblLook w:val="0000" w:firstRow="0" w:lastRow="0" w:firstColumn="0" w:lastColumn="0" w:noHBand="0" w:noVBand="0"/>
      </w:tblPr>
      <w:tblGrid>
        <w:gridCol w:w="1527"/>
        <w:gridCol w:w="1174"/>
      </w:tblGrid>
      <w:tr w:rsidR="00BD235B" w14:paraId="41999A8C" w14:textId="77777777" w:rsidTr="00C6488B">
        <w:tc>
          <w:tcPr>
            <w:tcW w:w="1527" w:type="dxa"/>
            <w:shd w:val="clear" w:color="auto" w:fill="auto"/>
          </w:tcPr>
          <w:p w14:paraId="15B127EB" w14:textId="77777777" w:rsidR="00BD235B" w:rsidRDefault="00BD235B" w:rsidP="00C6488B">
            <w:pPr>
              <w:tabs>
                <w:tab w:val="right" w:leader="dot" w:pos="8789"/>
              </w:tabs>
              <w:spacing w:before="120"/>
              <w:rPr>
                <w:b/>
                <w:bCs/>
                <w:szCs w:val="22"/>
              </w:rPr>
            </w:pPr>
          </w:p>
        </w:tc>
        <w:tc>
          <w:tcPr>
            <w:tcW w:w="1174" w:type="dxa"/>
            <w:shd w:val="clear" w:color="auto" w:fill="auto"/>
          </w:tcPr>
          <w:p w14:paraId="485528E1" w14:textId="77777777" w:rsidR="00BD235B" w:rsidRDefault="00BD235B">
            <w:pPr>
              <w:pStyle w:val="TM1"/>
              <w:spacing w:before="0"/>
            </w:pPr>
          </w:p>
          <w:p w14:paraId="31B681AD" w14:textId="5332906D" w:rsidR="00BD235B" w:rsidRDefault="00BD235B" w:rsidP="00C6488B">
            <w:pPr>
              <w:pStyle w:val="TM1"/>
              <w:rPr>
                <w:b w:val="0"/>
                <w:bCs w:val="0"/>
              </w:rPr>
            </w:pPr>
          </w:p>
        </w:tc>
      </w:tr>
    </w:tbl>
    <w:p w14:paraId="3CCAB863" w14:textId="77777777" w:rsidR="00BD235B" w:rsidRDefault="00A71C55">
      <w:pPr>
        <w:pStyle w:val="Titre1"/>
        <w:spacing w:before="0" w:after="0"/>
        <w:rPr>
          <w:rFonts w:ascii="Humnst777 BT" w:hAnsi="Humnst777 BT"/>
          <w:sz w:val="22"/>
        </w:rPr>
      </w:pPr>
      <w:r>
        <w:br w:type="page"/>
      </w:r>
    </w:p>
    <w:p w14:paraId="48108B66" w14:textId="77777777" w:rsidR="00BD235B" w:rsidRDefault="00A71C55">
      <w:pPr>
        <w:pStyle w:val="Titre1"/>
        <w:spacing w:line="360" w:lineRule="auto"/>
        <w:rPr>
          <w:sz w:val="24"/>
        </w:rPr>
      </w:pPr>
      <w:bookmarkStart w:id="0" w:name="_Toc499111575"/>
      <w:r>
        <w:rPr>
          <w:sz w:val="24"/>
        </w:rPr>
        <w:lastRenderedPageBreak/>
        <w:t>ARTICLE 1 : OBJET DU MARCHÉ</w:t>
      </w:r>
      <w:bookmarkEnd w:id="0"/>
    </w:p>
    <w:p w14:paraId="3DC0B54D" w14:textId="77777777" w:rsidR="00BD235B" w:rsidRDefault="00BD235B">
      <w:pPr>
        <w:jc w:val="both"/>
        <w:rPr>
          <w:rFonts w:ascii="Arial" w:hAnsi="Arial"/>
          <w:sz w:val="22"/>
        </w:rPr>
      </w:pPr>
    </w:p>
    <w:p w14:paraId="24F81E5F" w14:textId="3702DD73" w:rsidR="00BD235B" w:rsidRDefault="00A71C55">
      <w:pPr>
        <w:jc w:val="both"/>
        <w:rPr>
          <w:rFonts w:ascii="Arial" w:hAnsi="Arial"/>
          <w:sz w:val="22"/>
        </w:rPr>
      </w:pPr>
      <w:r>
        <w:rPr>
          <w:rFonts w:ascii="Arial" w:hAnsi="Arial"/>
          <w:sz w:val="22"/>
        </w:rPr>
        <w:t xml:space="preserve">Le présent marché a pour objet l’entretien des systèmes de sécurité incendie </w:t>
      </w:r>
      <w:r w:rsidR="008666A0">
        <w:rPr>
          <w:rFonts w:ascii="Arial" w:hAnsi="Arial"/>
          <w:sz w:val="22"/>
        </w:rPr>
        <w:t>comprenant l’entretien</w:t>
      </w:r>
      <w:r>
        <w:rPr>
          <w:rFonts w:ascii="Arial" w:hAnsi="Arial"/>
          <w:sz w:val="22"/>
        </w:rPr>
        <w:t xml:space="preserve"> et le des installations de détection automatique d’incendie telles qu'elles sont définies à l’annexe </w:t>
      </w:r>
      <w:r w:rsidR="00E357BF">
        <w:rPr>
          <w:rFonts w:ascii="Arial" w:hAnsi="Arial"/>
          <w:sz w:val="22"/>
        </w:rPr>
        <w:t>4</w:t>
      </w:r>
      <w:r>
        <w:rPr>
          <w:rFonts w:ascii="Arial" w:hAnsi="Arial"/>
          <w:sz w:val="22"/>
        </w:rPr>
        <w:t xml:space="preserve"> du présent cahier des clauses techniques particulières (C.C.T.P).</w:t>
      </w:r>
    </w:p>
    <w:p w14:paraId="5DB1DC5B" w14:textId="77777777" w:rsidR="00BD235B" w:rsidRDefault="00BD235B">
      <w:pPr>
        <w:jc w:val="both"/>
        <w:rPr>
          <w:rFonts w:ascii="Arial" w:hAnsi="Arial"/>
          <w:sz w:val="22"/>
        </w:rPr>
      </w:pPr>
    </w:p>
    <w:p w14:paraId="0B5F7198" w14:textId="77777777" w:rsidR="00BD235B" w:rsidRDefault="00A71C55">
      <w:pPr>
        <w:jc w:val="both"/>
      </w:pPr>
      <w:r>
        <w:rPr>
          <w:rFonts w:ascii="Arial" w:hAnsi="Arial"/>
          <w:sz w:val="22"/>
        </w:rPr>
        <w:t>Ces matériels sont installés dans différents bâtiments du Centre Hospitalier LABORIT.</w:t>
      </w:r>
    </w:p>
    <w:p w14:paraId="67958239" w14:textId="77777777" w:rsidR="00BD235B" w:rsidRDefault="00A71C55">
      <w:pPr>
        <w:pStyle w:val="Titre1"/>
        <w:rPr>
          <w:sz w:val="24"/>
        </w:rPr>
      </w:pPr>
      <w:bookmarkStart w:id="1" w:name="_Toc499111576"/>
      <w:bookmarkStart w:id="2" w:name="_Toc460920808"/>
      <w:r>
        <w:rPr>
          <w:sz w:val="24"/>
        </w:rPr>
        <w:t>ARTICLE 2 : TEXTES REGLEMENTAIRES</w:t>
      </w:r>
      <w:bookmarkEnd w:id="1"/>
      <w:bookmarkEnd w:id="2"/>
    </w:p>
    <w:p w14:paraId="6DB1B2C6" w14:textId="77777777" w:rsidR="00BD235B" w:rsidRDefault="00BD235B">
      <w:pPr>
        <w:jc w:val="both"/>
        <w:rPr>
          <w:rFonts w:ascii="Arial" w:hAnsi="Arial"/>
          <w:sz w:val="22"/>
        </w:rPr>
      </w:pPr>
    </w:p>
    <w:p w14:paraId="55244F9D" w14:textId="77777777" w:rsidR="00BD235B" w:rsidRDefault="00A71C55">
      <w:pPr>
        <w:pStyle w:val="Corpsdetexte"/>
        <w:rPr>
          <w:rFonts w:ascii="Arial" w:hAnsi="Arial" w:cs="Arial"/>
          <w:szCs w:val="22"/>
        </w:rPr>
      </w:pPr>
      <w:r>
        <w:rPr>
          <w:rFonts w:ascii="Arial" w:hAnsi="Arial" w:cs="Arial"/>
          <w:szCs w:val="22"/>
        </w:rPr>
        <w:t>Les textes et documents relatifs aux installations concernées par le présent marché sont :</w:t>
      </w:r>
    </w:p>
    <w:p w14:paraId="6D0F1346" w14:textId="77777777" w:rsidR="00BD235B" w:rsidRDefault="00BD235B">
      <w:pPr>
        <w:pStyle w:val="Corpsdetexte"/>
        <w:rPr>
          <w:rFonts w:ascii="Arial" w:hAnsi="Arial" w:cs="Arial"/>
          <w:szCs w:val="22"/>
        </w:rPr>
      </w:pPr>
    </w:p>
    <w:p w14:paraId="76634B14" w14:textId="77777777" w:rsidR="00BD235B" w:rsidRDefault="00A71C55">
      <w:pPr>
        <w:pStyle w:val="Retraitcorpsdetexte2"/>
        <w:numPr>
          <w:ilvl w:val="0"/>
          <w:numId w:val="3"/>
        </w:numPr>
        <w:tabs>
          <w:tab w:val="clear" w:pos="284"/>
        </w:tabs>
        <w:ind w:left="284" w:hanging="284"/>
        <w:rPr>
          <w:rFonts w:cs="Arial"/>
          <w:szCs w:val="22"/>
        </w:rPr>
      </w:pPr>
      <w:r>
        <w:rPr>
          <w:rFonts w:cs="Arial"/>
          <w:szCs w:val="22"/>
        </w:rPr>
        <w:t>Règlement sanitaire Départemental</w:t>
      </w:r>
    </w:p>
    <w:p w14:paraId="5A4438C6" w14:textId="77777777" w:rsidR="00BD235B" w:rsidRDefault="00BD235B">
      <w:pPr>
        <w:pStyle w:val="Retraitcorpsdetexte2"/>
        <w:ind w:left="0"/>
        <w:rPr>
          <w:rFonts w:cs="Arial"/>
          <w:szCs w:val="22"/>
        </w:rPr>
      </w:pPr>
    </w:p>
    <w:p w14:paraId="0642DD2C" w14:textId="77777777" w:rsidR="00BD235B" w:rsidRDefault="00A71C55">
      <w:pPr>
        <w:pStyle w:val="Retraitcorpsdetexte2"/>
        <w:numPr>
          <w:ilvl w:val="0"/>
          <w:numId w:val="3"/>
        </w:numPr>
        <w:tabs>
          <w:tab w:val="clear" w:pos="284"/>
        </w:tabs>
        <w:ind w:left="284" w:hanging="284"/>
        <w:rPr>
          <w:rFonts w:cs="Arial"/>
          <w:szCs w:val="22"/>
        </w:rPr>
      </w:pPr>
      <w:r>
        <w:rPr>
          <w:rFonts w:cs="Arial"/>
          <w:szCs w:val="22"/>
        </w:rPr>
        <w:t>Règlement de Sécurité contre l’Incendie et les Risques de Panique dans les ERP.</w:t>
      </w:r>
    </w:p>
    <w:p w14:paraId="4E2BA146" w14:textId="77777777" w:rsidR="00BD235B" w:rsidRDefault="00BD235B">
      <w:pPr>
        <w:pStyle w:val="Retraitcorpsdetexte2"/>
        <w:ind w:left="0"/>
        <w:rPr>
          <w:rFonts w:cs="Arial"/>
          <w:szCs w:val="22"/>
        </w:rPr>
      </w:pPr>
    </w:p>
    <w:p w14:paraId="7AD6CE6C" w14:textId="77777777" w:rsidR="00BD235B" w:rsidRDefault="00A71C55">
      <w:pPr>
        <w:pStyle w:val="Retraitcorpsdetexte2"/>
        <w:ind w:left="567"/>
        <w:rPr>
          <w:rFonts w:cs="Arial"/>
          <w:szCs w:val="22"/>
        </w:rPr>
      </w:pPr>
      <w:r>
        <w:rPr>
          <w:rFonts w:cs="Arial"/>
          <w:szCs w:val="22"/>
        </w:rPr>
        <w:t>Arrêté du 25 Juin 1980, modifié par l’arrêté du 2 Février 1993, relatif au règlement de sécurité contre les risques d’incendie et de panique dans les E.R.P</w:t>
      </w:r>
    </w:p>
    <w:p w14:paraId="1DB9F6D4" w14:textId="77777777" w:rsidR="00BD235B" w:rsidRDefault="00A71C55">
      <w:pPr>
        <w:pStyle w:val="Retraitcorpsdetexte2"/>
        <w:ind w:left="567"/>
        <w:rPr>
          <w:rFonts w:cs="Arial"/>
          <w:szCs w:val="22"/>
        </w:rPr>
      </w:pPr>
      <w:r>
        <w:rPr>
          <w:rFonts w:cs="Arial"/>
          <w:szCs w:val="22"/>
        </w:rPr>
        <w:t>Arrêté du 2 février 1993 modifiant et complétant certains articles du règlement de sécurité du 25 juin 1980.</w:t>
      </w:r>
    </w:p>
    <w:p w14:paraId="023EE495" w14:textId="77777777" w:rsidR="00BD235B" w:rsidRDefault="00A71C55">
      <w:pPr>
        <w:pStyle w:val="Retraitcorpsdetexte2"/>
        <w:ind w:left="567"/>
        <w:rPr>
          <w:rFonts w:cs="Arial"/>
          <w:szCs w:val="22"/>
        </w:rPr>
      </w:pPr>
      <w:r>
        <w:rPr>
          <w:rFonts w:cs="Arial"/>
          <w:szCs w:val="22"/>
        </w:rPr>
        <w:t>Les dispositions particulières aux établissements sanitaires, type U, l’Arrêté du 10 Décembre 2004</w:t>
      </w:r>
    </w:p>
    <w:p w14:paraId="41D3D922" w14:textId="77777777" w:rsidR="00BD235B" w:rsidRDefault="00A71C55">
      <w:pPr>
        <w:pStyle w:val="Retraitcorpsdetexte2"/>
        <w:ind w:left="567"/>
        <w:rPr>
          <w:rFonts w:cs="Arial"/>
          <w:szCs w:val="22"/>
        </w:rPr>
      </w:pPr>
      <w:r>
        <w:rPr>
          <w:rFonts w:cs="Arial"/>
          <w:szCs w:val="22"/>
        </w:rPr>
        <w:t>Le règlement de sécurité contre l’incendie dans les I.G.H, l’Arrêté du 18 Octobre 1977</w:t>
      </w:r>
    </w:p>
    <w:p w14:paraId="773DBF3F" w14:textId="77777777" w:rsidR="00BD235B" w:rsidRDefault="00BD235B">
      <w:pPr>
        <w:pStyle w:val="Retraitcorpsdetexte2"/>
        <w:ind w:left="0"/>
        <w:rPr>
          <w:rFonts w:cs="Arial"/>
          <w:szCs w:val="22"/>
        </w:rPr>
      </w:pPr>
    </w:p>
    <w:p w14:paraId="16DED930" w14:textId="77777777" w:rsidR="00BD235B" w:rsidRDefault="00A71C55">
      <w:pPr>
        <w:pStyle w:val="Retraitcorpsdetexte2"/>
        <w:numPr>
          <w:ilvl w:val="0"/>
          <w:numId w:val="3"/>
        </w:numPr>
        <w:tabs>
          <w:tab w:val="clear" w:pos="284"/>
        </w:tabs>
        <w:ind w:left="284" w:hanging="284"/>
        <w:rPr>
          <w:rFonts w:cs="Arial"/>
          <w:szCs w:val="22"/>
        </w:rPr>
      </w:pPr>
      <w:r>
        <w:rPr>
          <w:rFonts w:cs="Arial"/>
          <w:szCs w:val="22"/>
        </w:rPr>
        <w:t>La brochure N°5659 du G.P.E.M relative à la détection automatique d’incendie</w:t>
      </w:r>
    </w:p>
    <w:p w14:paraId="7E3EBF4E" w14:textId="77777777" w:rsidR="00BD235B" w:rsidRDefault="00BD235B">
      <w:pPr>
        <w:pStyle w:val="Retraitcorpsdetexte2"/>
        <w:ind w:left="0"/>
        <w:rPr>
          <w:rFonts w:cs="Arial"/>
          <w:szCs w:val="22"/>
        </w:rPr>
      </w:pPr>
    </w:p>
    <w:p w14:paraId="483E0E5E" w14:textId="77777777" w:rsidR="00BD235B" w:rsidRDefault="00A71C55">
      <w:pPr>
        <w:pStyle w:val="Retraitcorpsdetexte2"/>
        <w:numPr>
          <w:ilvl w:val="0"/>
          <w:numId w:val="3"/>
        </w:numPr>
        <w:tabs>
          <w:tab w:val="clear" w:pos="284"/>
        </w:tabs>
        <w:ind w:left="284" w:hanging="284"/>
        <w:rPr>
          <w:rFonts w:cs="Arial"/>
          <w:szCs w:val="22"/>
        </w:rPr>
      </w:pPr>
      <w:r>
        <w:rPr>
          <w:rFonts w:cs="Arial"/>
          <w:szCs w:val="22"/>
        </w:rPr>
        <w:t>Code du Travail</w:t>
      </w:r>
    </w:p>
    <w:p w14:paraId="0FBA0FE2" w14:textId="77777777" w:rsidR="00BD235B" w:rsidRDefault="00BD235B">
      <w:pPr>
        <w:pStyle w:val="Retraitcorpsdetexte2"/>
        <w:ind w:left="0"/>
        <w:rPr>
          <w:sz w:val="4"/>
        </w:rPr>
      </w:pPr>
    </w:p>
    <w:p w14:paraId="6FFFFB82" w14:textId="77777777" w:rsidR="00BD235B" w:rsidRDefault="00A71C55">
      <w:pPr>
        <w:pStyle w:val="Retraitcorpsdetexte2"/>
        <w:numPr>
          <w:ilvl w:val="0"/>
          <w:numId w:val="3"/>
        </w:numPr>
        <w:tabs>
          <w:tab w:val="clear" w:pos="284"/>
        </w:tabs>
        <w:ind w:left="284" w:hanging="284"/>
      </w:pPr>
      <w:r>
        <w:t>Le décret du 14 Novembre 1988 relatif à la sécurité des travailleurs pour les installations électriques</w:t>
      </w:r>
    </w:p>
    <w:p w14:paraId="4A60A316" w14:textId="77777777" w:rsidR="00BD235B" w:rsidRDefault="00BD235B">
      <w:pPr>
        <w:pStyle w:val="Retraitcorpsdetexte2"/>
        <w:ind w:left="0"/>
        <w:rPr>
          <w:sz w:val="4"/>
        </w:rPr>
      </w:pPr>
    </w:p>
    <w:p w14:paraId="785D5C61" w14:textId="77777777" w:rsidR="00BD235B" w:rsidRDefault="00BD235B">
      <w:pPr>
        <w:pStyle w:val="Retraitcorpsdetexte2"/>
        <w:ind w:left="0"/>
        <w:rPr>
          <w:sz w:val="4"/>
        </w:rPr>
      </w:pPr>
    </w:p>
    <w:p w14:paraId="30ADE9D4" w14:textId="77777777" w:rsidR="00BD235B" w:rsidRDefault="00A71C55">
      <w:pPr>
        <w:pStyle w:val="Retraitcorpsdetexte2"/>
        <w:numPr>
          <w:ilvl w:val="0"/>
          <w:numId w:val="3"/>
        </w:numPr>
        <w:tabs>
          <w:tab w:val="clear" w:pos="284"/>
        </w:tabs>
        <w:ind w:left="284" w:hanging="284"/>
      </w:pPr>
      <w:r>
        <w:t>Fascicule FDS 61-949 commentaires et interprétations des Normes NFS 61-930 et suivantes.</w:t>
      </w:r>
    </w:p>
    <w:p w14:paraId="1AF035C5" w14:textId="77777777" w:rsidR="00BD235B" w:rsidRDefault="00BD235B">
      <w:pPr>
        <w:pStyle w:val="Retraitcorpsdetexte2"/>
        <w:ind w:left="0"/>
        <w:rPr>
          <w:sz w:val="10"/>
        </w:rPr>
      </w:pPr>
    </w:p>
    <w:p w14:paraId="0C4B928C" w14:textId="77777777" w:rsidR="00BD235B" w:rsidRDefault="00BD235B">
      <w:pPr>
        <w:pStyle w:val="Retraitcorpsdetexte2"/>
        <w:ind w:left="0"/>
        <w:rPr>
          <w:sz w:val="4"/>
        </w:rPr>
      </w:pPr>
    </w:p>
    <w:p w14:paraId="4A41BF61" w14:textId="77777777" w:rsidR="00BD235B" w:rsidRDefault="00A71C55">
      <w:pPr>
        <w:pStyle w:val="Retraitcorpsdetexte2"/>
        <w:numPr>
          <w:ilvl w:val="0"/>
          <w:numId w:val="3"/>
        </w:numPr>
        <w:tabs>
          <w:tab w:val="clear" w:pos="284"/>
        </w:tabs>
        <w:ind w:left="284" w:hanging="284"/>
      </w:pPr>
      <w:r>
        <w:t>Normes de maintenance SSI :</w:t>
      </w:r>
    </w:p>
    <w:p w14:paraId="5757C0C2" w14:textId="77777777" w:rsidR="00BD235B" w:rsidRDefault="00BD235B">
      <w:pPr>
        <w:pStyle w:val="Retraitcorpsdetexte2"/>
        <w:ind w:left="0"/>
      </w:pPr>
    </w:p>
    <w:p w14:paraId="5C8AA81E" w14:textId="77777777" w:rsidR="00BD235B" w:rsidRDefault="00BD235B">
      <w:pPr>
        <w:pStyle w:val="Retraitcorpsdetexte2"/>
        <w:ind w:left="284" w:hanging="284"/>
        <w:rPr>
          <w:sz w:val="4"/>
        </w:rPr>
      </w:pPr>
    </w:p>
    <w:p w14:paraId="4E607857" w14:textId="77777777" w:rsidR="00BD235B" w:rsidRDefault="00A71C55">
      <w:pPr>
        <w:ind w:left="567"/>
        <w:rPr>
          <w:rFonts w:ascii="Arial" w:hAnsi="Arial" w:cs="Arial"/>
          <w:sz w:val="22"/>
          <w:szCs w:val="22"/>
        </w:rPr>
      </w:pPr>
      <w:r>
        <w:rPr>
          <w:rFonts w:ascii="Arial" w:hAnsi="Arial" w:cs="Arial"/>
          <w:sz w:val="22"/>
          <w:szCs w:val="22"/>
        </w:rPr>
        <w:t xml:space="preserve">NFS 61-931 « dispositions </w:t>
      </w:r>
      <w:proofErr w:type="gramStart"/>
      <w:r>
        <w:rPr>
          <w:rFonts w:ascii="Arial" w:hAnsi="Arial" w:cs="Arial"/>
          <w:sz w:val="22"/>
          <w:szCs w:val="22"/>
        </w:rPr>
        <w:t>générales»</w:t>
      </w:r>
      <w:proofErr w:type="gramEnd"/>
      <w:r>
        <w:rPr>
          <w:rFonts w:ascii="Arial" w:hAnsi="Arial" w:cs="Arial"/>
          <w:sz w:val="22"/>
          <w:szCs w:val="22"/>
        </w:rPr>
        <w:t xml:space="preserve"> de avril 2004</w:t>
      </w:r>
    </w:p>
    <w:p w14:paraId="65F57B98" w14:textId="77777777" w:rsidR="00BD235B" w:rsidRDefault="00A71C55">
      <w:pPr>
        <w:ind w:left="567"/>
        <w:rPr>
          <w:rFonts w:ascii="Arial" w:hAnsi="Arial" w:cs="Arial"/>
          <w:sz w:val="22"/>
          <w:szCs w:val="22"/>
        </w:rPr>
      </w:pPr>
      <w:r>
        <w:rPr>
          <w:rFonts w:ascii="Arial" w:hAnsi="Arial" w:cs="Arial"/>
          <w:sz w:val="22"/>
          <w:szCs w:val="22"/>
        </w:rPr>
        <w:t xml:space="preserve">NFS 61-933 « règles d'exploitation et de </w:t>
      </w:r>
      <w:proofErr w:type="gramStart"/>
      <w:r>
        <w:rPr>
          <w:rFonts w:ascii="Arial" w:hAnsi="Arial" w:cs="Arial"/>
          <w:sz w:val="22"/>
          <w:szCs w:val="22"/>
        </w:rPr>
        <w:t>maintenance»</w:t>
      </w:r>
      <w:proofErr w:type="gramEnd"/>
      <w:r>
        <w:rPr>
          <w:rFonts w:ascii="Arial" w:hAnsi="Arial" w:cs="Arial"/>
          <w:sz w:val="22"/>
          <w:szCs w:val="22"/>
        </w:rPr>
        <w:t xml:space="preserve"> de avril 1997</w:t>
      </w:r>
    </w:p>
    <w:p w14:paraId="159355D5" w14:textId="77777777" w:rsidR="00BD235B" w:rsidRDefault="00BD235B">
      <w:pPr>
        <w:ind w:left="567"/>
        <w:rPr>
          <w:rFonts w:ascii="Arial" w:hAnsi="Arial" w:cs="Arial"/>
          <w:sz w:val="22"/>
          <w:szCs w:val="22"/>
        </w:rPr>
      </w:pPr>
    </w:p>
    <w:p w14:paraId="5050772A" w14:textId="77777777" w:rsidR="00BD235B" w:rsidRDefault="00A71C55">
      <w:pPr>
        <w:pStyle w:val="Retraitcorpsdetexte2"/>
        <w:numPr>
          <w:ilvl w:val="0"/>
          <w:numId w:val="3"/>
        </w:numPr>
        <w:tabs>
          <w:tab w:val="clear" w:pos="284"/>
        </w:tabs>
        <w:ind w:left="284" w:hanging="284"/>
      </w:pPr>
      <w:r>
        <w:t>Instruction Technique n°246 relative au désenfumage dans les Etablissements Recevant du Public (ERP)</w:t>
      </w:r>
    </w:p>
    <w:p w14:paraId="39F8553C" w14:textId="77777777" w:rsidR="00BD235B" w:rsidRDefault="00BD235B">
      <w:pPr>
        <w:pStyle w:val="Retraitcorpsdetexte2"/>
        <w:ind w:left="0"/>
        <w:rPr>
          <w:sz w:val="10"/>
        </w:rPr>
      </w:pPr>
    </w:p>
    <w:p w14:paraId="06EAA383" w14:textId="77777777" w:rsidR="00BD235B" w:rsidRDefault="00A71C55">
      <w:pPr>
        <w:pStyle w:val="Retraitcorpsdetexte2"/>
        <w:numPr>
          <w:ilvl w:val="0"/>
          <w:numId w:val="3"/>
        </w:numPr>
        <w:tabs>
          <w:tab w:val="clear" w:pos="284"/>
        </w:tabs>
        <w:ind w:left="284" w:hanging="284"/>
      </w:pPr>
      <w:r>
        <w:t>Instruction technique n°247 relative aux mécanismes de déclenchement des dispositifs de fermeture résistant au feu et de désenfumage</w:t>
      </w:r>
    </w:p>
    <w:p w14:paraId="728F7B5B" w14:textId="77777777" w:rsidR="00BD235B" w:rsidRDefault="00BD235B">
      <w:pPr>
        <w:pStyle w:val="Retraitcorpsdetexte2"/>
        <w:ind w:left="0"/>
      </w:pPr>
    </w:p>
    <w:p w14:paraId="057C36B1" w14:textId="77777777" w:rsidR="00BD235B" w:rsidRDefault="00A71C55">
      <w:pPr>
        <w:pStyle w:val="Retraitcorpsdetexte2"/>
        <w:numPr>
          <w:ilvl w:val="0"/>
          <w:numId w:val="3"/>
        </w:numPr>
        <w:tabs>
          <w:tab w:val="clear" w:pos="284"/>
        </w:tabs>
        <w:ind w:left="284" w:hanging="284"/>
      </w:pPr>
      <w:r>
        <w:t>L’instruction technique 248 relative aux systèmes d’alarme utilisés dans les E.R.P</w:t>
      </w:r>
    </w:p>
    <w:p w14:paraId="094AD5AF" w14:textId="77777777" w:rsidR="00BD235B" w:rsidRDefault="00BD235B">
      <w:pPr>
        <w:pStyle w:val="Retraitcorpsdetexte2"/>
        <w:ind w:left="0"/>
        <w:rPr>
          <w:sz w:val="4"/>
        </w:rPr>
      </w:pPr>
    </w:p>
    <w:p w14:paraId="16F44297" w14:textId="77777777" w:rsidR="00BD235B" w:rsidRDefault="00A71C55">
      <w:pPr>
        <w:pStyle w:val="Retraitcorpsdetexte2"/>
        <w:numPr>
          <w:ilvl w:val="0"/>
          <w:numId w:val="3"/>
        </w:numPr>
        <w:tabs>
          <w:tab w:val="clear" w:pos="284"/>
        </w:tabs>
        <w:ind w:left="284" w:hanging="284"/>
      </w:pPr>
      <w:r>
        <w:t>Instruction Technique n°263 relative au désenfumage des volumes libres (atriums) dans les ERP</w:t>
      </w:r>
    </w:p>
    <w:p w14:paraId="33AB4E2F" w14:textId="77777777" w:rsidR="00BD235B" w:rsidRDefault="00BD235B">
      <w:pPr>
        <w:pStyle w:val="Retraitcorpsdetexte2"/>
        <w:ind w:left="0"/>
        <w:rPr>
          <w:sz w:val="10"/>
        </w:rPr>
      </w:pPr>
    </w:p>
    <w:p w14:paraId="4DE324CF" w14:textId="77777777" w:rsidR="00BD235B" w:rsidRDefault="00BD235B">
      <w:pPr>
        <w:pStyle w:val="Retraitcorpsdetexte2"/>
        <w:ind w:left="0"/>
        <w:rPr>
          <w:sz w:val="4"/>
        </w:rPr>
      </w:pPr>
    </w:p>
    <w:p w14:paraId="1E07FAD5" w14:textId="77777777" w:rsidR="00BD235B" w:rsidRDefault="00A71C55">
      <w:pPr>
        <w:pStyle w:val="Retraitcorpsdetexte2"/>
        <w:numPr>
          <w:ilvl w:val="0"/>
          <w:numId w:val="3"/>
        </w:numPr>
        <w:tabs>
          <w:tab w:val="clear" w:pos="284"/>
        </w:tabs>
        <w:ind w:left="284" w:hanging="284"/>
      </w:pPr>
      <w:r>
        <w:t>Norme NFC 15-100 règles relatives aux installations électriques à basse et très basse tension.</w:t>
      </w:r>
    </w:p>
    <w:p w14:paraId="332E8ADB" w14:textId="77777777" w:rsidR="00BD235B" w:rsidRDefault="00BD235B">
      <w:pPr>
        <w:pStyle w:val="Retraitcorpsdetexte2"/>
        <w:ind w:left="0"/>
        <w:rPr>
          <w:sz w:val="10"/>
        </w:rPr>
      </w:pPr>
    </w:p>
    <w:p w14:paraId="1B91C65B" w14:textId="77777777" w:rsidR="00BD235B" w:rsidRDefault="00BD235B">
      <w:pPr>
        <w:pStyle w:val="Retraitcorpsdetexte2"/>
        <w:ind w:left="0"/>
        <w:rPr>
          <w:sz w:val="4"/>
        </w:rPr>
      </w:pPr>
    </w:p>
    <w:p w14:paraId="42735FE2" w14:textId="77777777" w:rsidR="00BD235B" w:rsidRDefault="00A71C55">
      <w:pPr>
        <w:pStyle w:val="Retraitcorpsdetexte2"/>
        <w:numPr>
          <w:ilvl w:val="0"/>
          <w:numId w:val="3"/>
        </w:numPr>
        <w:tabs>
          <w:tab w:val="clear" w:pos="284"/>
        </w:tabs>
        <w:ind w:left="284" w:hanging="284"/>
      </w:pPr>
      <w:r>
        <w:t>Règle n°7 de l’Assemblée Plénière des Sociétés d’Assurance Dommages (APSAD) relative aux règles d’installation des Systèmes de Détection Automatique d’Incendie.</w:t>
      </w:r>
    </w:p>
    <w:p w14:paraId="5F323E3C" w14:textId="77777777" w:rsidR="00BD235B" w:rsidRDefault="00BD235B">
      <w:pPr>
        <w:pStyle w:val="Retraitcorpsdetexte2"/>
        <w:ind w:left="0"/>
        <w:rPr>
          <w:sz w:val="10"/>
        </w:rPr>
      </w:pPr>
    </w:p>
    <w:p w14:paraId="258A7B89" w14:textId="77777777" w:rsidR="00BD235B" w:rsidRDefault="00BD235B">
      <w:pPr>
        <w:pStyle w:val="Retraitcorpsdetexte2"/>
        <w:ind w:left="0"/>
        <w:rPr>
          <w:sz w:val="4"/>
        </w:rPr>
      </w:pPr>
    </w:p>
    <w:p w14:paraId="4CB1F449" w14:textId="77777777" w:rsidR="00BD235B" w:rsidRDefault="00A71C55">
      <w:pPr>
        <w:pStyle w:val="Retraitcorpsdetexte2"/>
        <w:numPr>
          <w:ilvl w:val="0"/>
          <w:numId w:val="3"/>
        </w:numPr>
        <w:tabs>
          <w:tab w:val="clear" w:pos="284"/>
        </w:tabs>
        <w:ind w:left="284" w:hanging="284"/>
      </w:pPr>
      <w:r>
        <w:t>Les normes en vigueur</w:t>
      </w:r>
    </w:p>
    <w:p w14:paraId="61F5733A" w14:textId="77777777" w:rsidR="00BD235B" w:rsidRDefault="00A71C55">
      <w:pPr>
        <w:pStyle w:val="Retraitcorpsdetexte2"/>
        <w:numPr>
          <w:ilvl w:val="0"/>
          <w:numId w:val="3"/>
        </w:numPr>
        <w:tabs>
          <w:tab w:val="clear" w:pos="284"/>
        </w:tabs>
        <w:ind w:left="284" w:hanging="284"/>
      </w:pPr>
      <w:r>
        <w:t>Décret 2002-460 du 4 avril 2002 du code de la sécurité public</w:t>
      </w:r>
    </w:p>
    <w:p w14:paraId="205268B1" w14:textId="77777777" w:rsidR="00BD235B" w:rsidRDefault="00A71C55">
      <w:pPr>
        <w:pStyle w:val="Retraitcorpsdetexte2"/>
        <w:tabs>
          <w:tab w:val="clear" w:pos="284"/>
        </w:tabs>
        <w:ind w:left="0"/>
        <w:jc w:val="both"/>
      </w:pPr>
      <w:r>
        <w:br w:type="page"/>
      </w:r>
    </w:p>
    <w:p w14:paraId="14870201" w14:textId="77777777" w:rsidR="00BD235B" w:rsidRDefault="00A71C55">
      <w:pPr>
        <w:pStyle w:val="Retraitcorpsdetexte2"/>
        <w:tabs>
          <w:tab w:val="clear" w:pos="284"/>
        </w:tabs>
        <w:ind w:left="0"/>
        <w:jc w:val="both"/>
        <w:rPr>
          <w:sz w:val="24"/>
          <w:szCs w:val="24"/>
        </w:rPr>
      </w:pPr>
      <w:bookmarkStart w:id="3" w:name="_Toc460920811"/>
      <w:r>
        <w:rPr>
          <w:sz w:val="24"/>
          <w:szCs w:val="24"/>
        </w:rPr>
        <w:lastRenderedPageBreak/>
        <w:t>Dispositions Particulières</w:t>
      </w:r>
      <w:bookmarkEnd w:id="3"/>
    </w:p>
    <w:p w14:paraId="1A64A094" w14:textId="77777777" w:rsidR="00BD235B" w:rsidRDefault="00A71C55">
      <w:pPr>
        <w:tabs>
          <w:tab w:val="left" w:pos="567"/>
          <w:tab w:val="left" w:pos="851"/>
        </w:tabs>
        <w:jc w:val="both"/>
      </w:pPr>
      <w:r>
        <w:rPr>
          <w:rFonts w:ascii="Arial" w:hAnsi="Arial" w:cs="Arial"/>
          <w:sz w:val="22"/>
        </w:rPr>
        <w:t xml:space="preserve">Application des dispositions et réglementations sur la protection des travailleurs contre les rayonnements ionisants (décret n°67-228 du 15 mars 1967). Toute intervention directe sur les sources radioactives en dehors des ateliers du constructeur est interdite sauf autorisation spécifique de la Commission Interministérielle des Radioéléments Artificiels (à </w:t>
      </w:r>
      <w:bookmarkStart w:id="4" w:name="_Toc194378616"/>
      <w:bookmarkStart w:id="5" w:name="_Toc117051725"/>
      <w:bookmarkStart w:id="6" w:name="_Toc460920812"/>
      <w:r>
        <w:rPr>
          <w:rFonts w:ascii="Arial" w:hAnsi="Arial" w:cs="Arial"/>
          <w:sz w:val="22"/>
        </w:rPr>
        <w:t>fournir dans le cas contraire</w:t>
      </w:r>
      <w:r>
        <w:rPr>
          <w:sz w:val="22"/>
        </w:rPr>
        <w:t>)</w:t>
      </w:r>
    </w:p>
    <w:p w14:paraId="21711ACB" w14:textId="77777777" w:rsidR="00BD235B" w:rsidRDefault="00BD235B">
      <w:pPr>
        <w:tabs>
          <w:tab w:val="left" w:pos="567"/>
          <w:tab w:val="left" w:pos="851"/>
        </w:tabs>
        <w:jc w:val="both"/>
      </w:pPr>
    </w:p>
    <w:p w14:paraId="0B1DAD19" w14:textId="77777777" w:rsidR="00BD235B" w:rsidRDefault="00A71C55">
      <w:pPr>
        <w:tabs>
          <w:tab w:val="left" w:pos="567"/>
          <w:tab w:val="left" w:pos="851"/>
        </w:tabs>
        <w:jc w:val="both"/>
        <w:rPr>
          <w:rFonts w:ascii="Arial" w:hAnsi="Arial" w:cs="Arial"/>
        </w:rPr>
      </w:pPr>
      <w:r>
        <w:rPr>
          <w:rFonts w:ascii="Arial" w:hAnsi="Arial" w:cs="Arial"/>
        </w:rPr>
        <w:t>Abréviations</w:t>
      </w:r>
      <w:bookmarkEnd w:id="4"/>
      <w:bookmarkEnd w:id="5"/>
    </w:p>
    <w:p w14:paraId="0C865946" w14:textId="77777777" w:rsidR="00BD235B" w:rsidRDefault="00BD235B">
      <w:pPr>
        <w:rPr>
          <w:rFonts w:ascii="Arial" w:hAnsi="Arial" w:cs="Arial"/>
          <w:b/>
          <w:bCs/>
          <w:i/>
          <w:iCs/>
        </w:rPr>
      </w:pPr>
    </w:p>
    <w:tbl>
      <w:tblPr>
        <w:tblW w:w="6945" w:type="dxa"/>
        <w:tblInd w:w="2197" w:type="dxa"/>
        <w:tblCellMar>
          <w:left w:w="70" w:type="dxa"/>
          <w:right w:w="70" w:type="dxa"/>
        </w:tblCellMar>
        <w:tblLook w:val="0000" w:firstRow="0" w:lastRow="0" w:firstColumn="0" w:lastColumn="0" w:noHBand="0" w:noVBand="0"/>
      </w:tblPr>
      <w:tblGrid>
        <w:gridCol w:w="1841"/>
        <w:gridCol w:w="5104"/>
      </w:tblGrid>
      <w:tr w:rsidR="00BD235B" w14:paraId="13461B60" w14:textId="77777777">
        <w:tc>
          <w:tcPr>
            <w:tcW w:w="1841" w:type="dxa"/>
            <w:shd w:val="clear" w:color="auto" w:fill="auto"/>
          </w:tcPr>
          <w:p w14:paraId="191B86F5" w14:textId="77777777" w:rsidR="00BD235B" w:rsidRDefault="00A71C55">
            <w:pPr>
              <w:jc w:val="both"/>
            </w:pPr>
            <w:r>
              <w:t xml:space="preserve">A.E.S. : </w:t>
            </w:r>
          </w:p>
          <w:p w14:paraId="50152524" w14:textId="77777777" w:rsidR="00BD235B" w:rsidRDefault="00A71C55">
            <w:pPr>
              <w:jc w:val="both"/>
            </w:pPr>
            <w:r>
              <w:t>C.C.F. :</w:t>
            </w:r>
          </w:p>
          <w:p w14:paraId="563EC280" w14:textId="77777777" w:rsidR="00BD235B" w:rsidRDefault="00A71C55">
            <w:pPr>
              <w:jc w:val="both"/>
            </w:pPr>
            <w:r>
              <w:t xml:space="preserve">C.M.S.I. : </w:t>
            </w:r>
          </w:p>
          <w:p w14:paraId="40B87BF8" w14:textId="77777777" w:rsidR="00BD235B" w:rsidRDefault="00A71C55">
            <w:pPr>
              <w:jc w:val="both"/>
            </w:pPr>
            <w:r>
              <w:t xml:space="preserve">D.A.C. : </w:t>
            </w:r>
          </w:p>
          <w:p w14:paraId="0078C046" w14:textId="77777777" w:rsidR="00BD235B" w:rsidRDefault="00A71C55">
            <w:pPr>
              <w:jc w:val="both"/>
            </w:pPr>
            <w:r>
              <w:t xml:space="preserve">D.A.S. : </w:t>
            </w:r>
          </w:p>
          <w:p w14:paraId="3374F57A" w14:textId="77777777" w:rsidR="00BD235B" w:rsidRDefault="00A71C55">
            <w:pPr>
              <w:jc w:val="both"/>
            </w:pPr>
            <w:r>
              <w:t xml:space="preserve">D.M. : </w:t>
            </w:r>
          </w:p>
          <w:p w14:paraId="28FA1E11" w14:textId="77777777" w:rsidR="00BD235B" w:rsidRDefault="00A71C55">
            <w:pPr>
              <w:jc w:val="both"/>
            </w:pPr>
            <w:r>
              <w:t>D.S. :</w:t>
            </w:r>
          </w:p>
          <w:p w14:paraId="1E6041DD" w14:textId="77777777" w:rsidR="00BD235B" w:rsidRDefault="00A71C55">
            <w:pPr>
              <w:jc w:val="both"/>
            </w:pPr>
            <w:r>
              <w:t xml:space="preserve">D.S.N.A. : </w:t>
            </w:r>
          </w:p>
          <w:p w14:paraId="6DCB88A5" w14:textId="77777777" w:rsidR="00BD235B" w:rsidRDefault="00A71C55">
            <w:pPr>
              <w:jc w:val="both"/>
            </w:pPr>
            <w:r>
              <w:t>E.A. :</w:t>
            </w:r>
          </w:p>
          <w:p w14:paraId="344623D5" w14:textId="77777777" w:rsidR="00BD235B" w:rsidRDefault="00A71C55">
            <w:pPr>
              <w:jc w:val="both"/>
            </w:pPr>
            <w:r>
              <w:t xml:space="preserve">E.C.S. : </w:t>
            </w:r>
          </w:p>
          <w:p w14:paraId="01D9643F" w14:textId="77777777" w:rsidR="00BD235B" w:rsidRDefault="00A71C55">
            <w:pPr>
              <w:jc w:val="both"/>
            </w:pPr>
            <w:r>
              <w:t>E.R.P. :</w:t>
            </w:r>
          </w:p>
          <w:p w14:paraId="0BE76B67" w14:textId="77777777" w:rsidR="00BD235B" w:rsidRDefault="00A71C55">
            <w:pPr>
              <w:jc w:val="both"/>
            </w:pPr>
            <w:r>
              <w:t xml:space="preserve">I.G.H. : </w:t>
            </w:r>
          </w:p>
          <w:p w14:paraId="48100FD5" w14:textId="77777777" w:rsidR="00BD235B" w:rsidRDefault="00A71C55">
            <w:pPr>
              <w:jc w:val="both"/>
            </w:pPr>
            <w:r>
              <w:t>P.C.F. :</w:t>
            </w:r>
          </w:p>
          <w:p w14:paraId="2B3C3ECE" w14:textId="77777777" w:rsidR="00BD235B" w:rsidRDefault="00A71C55">
            <w:pPr>
              <w:jc w:val="both"/>
            </w:pPr>
            <w:r>
              <w:t xml:space="preserve">P.C.S. : </w:t>
            </w:r>
          </w:p>
          <w:p w14:paraId="414226A0" w14:textId="77777777" w:rsidR="00BD235B" w:rsidRDefault="00A71C55">
            <w:pPr>
              <w:jc w:val="both"/>
            </w:pPr>
            <w:r>
              <w:t xml:space="preserve">S.D.I. : </w:t>
            </w:r>
          </w:p>
          <w:p w14:paraId="21D08E09" w14:textId="77777777" w:rsidR="00BD235B" w:rsidRDefault="00A71C55">
            <w:pPr>
              <w:jc w:val="both"/>
            </w:pPr>
            <w:r>
              <w:t xml:space="preserve">S.M.S.I. : </w:t>
            </w:r>
          </w:p>
          <w:p w14:paraId="58E5B4CD" w14:textId="77777777" w:rsidR="00BD235B" w:rsidRDefault="00A71C55">
            <w:pPr>
              <w:jc w:val="both"/>
            </w:pPr>
            <w:r>
              <w:t xml:space="preserve">S.S.I. : </w:t>
            </w:r>
          </w:p>
          <w:p w14:paraId="7F560BE3" w14:textId="77777777" w:rsidR="00BD235B" w:rsidRDefault="00A71C55">
            <w:pPr>
              <w:jc w:val="both"/>
            </w:pPr>
            <w:r>
              <w:t xml:space="preserve">U.A.E. : </w:t>
            </w:r>
          </w:p>
          <w:p w14:paraId="2313077E" w14:textId="77777777" w:rsidR="00BD235B" w:rsidRDefault="00A71C55">
            <w:pPr>
              <w:jc w:val="both"/>
              <w:rPr>
                <w:lang w:val="en-GB"/>
              </w:rPr>
            </w:pPr>
            <w:r>
              <w:rPr>
                <w:lang w:val="en-GB"/>
              </w:rPr>
              <w:t xml:space="preserve">U.G.A. : </w:t>
            </w:r>
          </w:p>
          <w:p w14:paraId="2C132259" w14:textId="77777777" w:rsidR="00BD235B" w:rsidRDefault="00A71C55">
            <w:pPr>
              <w:jc w:val="both"/>
            </w:pPr>
            <w:r>
              <w:t>V.C.F. :</w:t>
            </w:r>
          </w:p>
          <w:p w14:paraId="7519854C" w14:textId="77777777" w:rsidR="00BD235B" w:rsidRDefault="00BD235B">
            <w:pPr>
              <w:jc w:val="both"/>
            </w:pPr>
          </w:p>
        </w:tc>
        <w:tc>
          <w:tcPr>
            <w:tcW w:w="5103" w:type="dxa"/>
            <w:shd w:val="clear" w:color="auto" w:fill="auto"/>
          </w:tcPr>
          <w:p w14:paraId="6F1BB40F" w14:textId="77777777" w:rsidR="00BD235B" w:rsidRDefault="00A71C55">
            <w:pPr>
              <w:ind w:left="72"/>
            </w:pPr>
            <w:r>
              <w:rPr>
                <w:rFonts w:ascii="Arial,Bold" w:hAnsi="Arial,Bold"/>
                <w:b/>
              </w:rPr>
              <w:t>A</w:t>
            </w:r>
            <w:r>
              <w:t xml:space="preserve">limentation </w:t>
            </w:r>
            <w:r>
              <w:rPr>
                <w:rFonts w:ascii="Arial,Bold" w:hAnsi="Arial,Bold"/>
                <w:b/>
              </w:rPr>
              <w:t>E</w:t>
            </w:r>
            <w:r>
              <w:t xml:space="preserve">lectrique de </w:t>
            </w:r>
            <w:r>
              <w:rPr>
                <w:rFonts w:ascii="Arial,Bold" w:hAnsi="Arial,Bold"/>
                <w:b/>
              </w:rPr>
              <w:t>S</w:t>
            </w:r>
            <w:r>
              <w:t>écurité</w:t>
            </w:r>
          </w:p>
          <w:p w14:paraId="14D7A29B" w14:textId="77777777" w:rsidR="00BD235B" w:rsidRDefault="00A71C55">
            <w:pPr>
              <w:ind w:left="72"/>
            </w:pPr>
            <w:r>
              <w:rPr>
                <w:rFonts w:ascii="Arial,Bold" w:hAnsi="Arial,Bold"/>
                <w:b/>
              </w:rPr>
              <w:t>C</w:t>
            </w:r>
            <w:r>
              <w:t xml:space="preserve">lapet </w:t>
            </w:r>
            <w:r>
              <w:rPr>
                <w:rFonts w:ascii="Arial,Bold" w:hAnsi="Arial,Bold"/>
                <w:b/>
              </w:rPr>
              <w:t>C</w:t>
            </w:r>
            <w:r>
              <w:t>oupe-</w:t>
            </w:r>
            <w:r>
              <w:rPr>
                <w:b/>
              </w:rPr>
              <w:t>F</w:t>
            </w:r>
            <w:r>
              <w:t>eu</w:t>
            </w:r>
          </w:p>
          <w:p w14:paraId="2F85D13A" w14:textId="77777777" w:rsidR="00BD235B" w:rsidRDefault="00A71C55">
            <w:pPr>
              <w:ind w:left="72"/>
            </w:pPr>
            <w:r>
              <w:rPr>
                <w:rFonts w:ascii="Arial,Bold" w:hAnsi="Arial,Bold"/>
                <w:b/>
              </w:rPr>
              <w:t>C</w:t>
            </w:r>
            <w:r>
              <w:t xml:space="preserve">entralisateur de </w:t>
            </w:r>
            <w:r>
              <w:rPr>
                <w:rFonts w:ascii="Arial,Bold" w:hAnsi="Arial,Bold"/>
                <w:b/>
              </w:rPr>
              <w:t>M</w:t>
            </w:r>
            <w:r>
              <w:t xml:space="preserve">ise en </w:t>
            </w:r>
            <w:r>
              <w:rPr>
                <w:rFonts w:ascii="Arial,Bold" w:hAnsi="Arial,Bold"/>
                <w:b/>
              </w:rPr>
              <w:t>S</w:t>
            </w:r>
            <w:r>
              <w:t xml:space="preserve">écurité </w:t>
            </w:r>
            <w:r>
              <w:rPr>
                <w:rFonts w:ascii="Arial,Bold" w:hAnsi="Arial,Bold"/>
                <w:b/>
              </w:rPr>
              <w:t>I</w:t>
            </w:r>
            <w:r>
              <w:t>ncendie</w:t>
            </w:r>
          </w:p>
          <w:p w14:paraId="3BB86B66" w14:textId="77777777" w:rsidR="00BD235B" w:rsidRDefault="00A71C55">
            <w:pPr>
              <w:ind w:left="72"/>
            </w:pPr>
            <w:r>
              <w:rPr>
                <w:rFonts w:ascii="Arial,Bold" w:hAnsi="Arial,Bold"/>
                <w:b/>
              </w:rPr>
              <w:t>D</w:t>
            </w:r>
            <w:r>
              <w:t xml:space="preserve">ispositif </w:t>
            </w:r>
            <w:r>
              <w:rPr>
                <w:rFonts w:ascii="Arial,Bold" w:hAnsi="Arial,Bold"/>
                <w:b/>
              </w:rPr>
              <w:t>A</w:t>
            </w:r>
            <w:r>
              <w:t xml:space="preserve">daptateur de </w:t>
            </w:r>
            <w:r>
              <w:rPr>
                <w:rFonts w:ascii="Arial,Bold" w:hAnsi="Arial,Bold"/>
                <w:b/>
              </w:rPr>
              <w:t>C</w:t>
            </w:r>
            <w:r>
              <w:t>ommande</w:t>
            </w:r>
          </w:p>
          <w:p w14:paraId="2CFCECEA" w14:textId="77777777" w:rsidR="00BD235B" w:rsidRDefault="00A71C55">
            <w:pPr>
              <w:ind w:left="72"/>
            </w:pPr>
            <w:r>
              <w:rPr>
                <w:rFonts w:ascii="Arial,Bold" w:hAnsi="Arial,Bold"/>
                <w:b/>
              </w:rPr>
              <w:t>D</w:t>
            </w:r>
            <w:r>
              <w:t xml:space="preserve">ispositif </w:t>
            </w:r>
            <w:r>
              <w:rPr>
                <w:rFonts w:ascii="Arial,Bold" w:hAnsi="Arial,Bold"/>
                <w:b/>
              </w:rPr>
              <w:t>A</w:t>
            </w:r>
            <w:r>
              <w:t xml:space="preserve">ctionné de </w:t>
            </w:r>
            <w:r>
              <w:rPr>
                <w:rFonts w:ascii="Arial,Bold" w:hAnsi="Arial,Bold"/>
                <w:b/>
              </w:rPr>
              <w:t>S</w:t>
            </w:r>
            <w:r>
              <w:t>écurité</w:t>
            </w:r>
          </w:p>
          <w:p w14:paraId="7E19A412" w14:textId="77777777" w:rsidR="00BD235B" w:rsidRDefault="00A71C55">
            <w:pPr>
              <w:ind w:left="72"/>
            </w:pPr>
            <w:r>
              <w:rPr>
                <w:rFonts w:ascii="Arial,Bold" w:hAnsi="Arial,Bold"/>
                <w:b/>
              </w:rPr>
              <w:t>D</w:t>
            </w:r>
            <w:r>
              <w:t xml:space="preserve">éclencheur </w:t>
            </w:r>
            <w:r>
              <w:rPr>
                <w:rFonts w:ascii="Arial,Bold" w:hAnsi="Arial,Bold"/>
                <w:b/>
              </w:rPr>
              <w:t>M</w:t>
            </w:r>
            <w:r>
              <w:t>anuel</w:t>
            </w:r>
          </w:p>
          <w:p w14:paraId="38B8494A" w14:textId="77777777" w:rsidR="00BD235B" w:rsidRDefault="00A71C55">
            <w:pPr>
              <w:ind w:left="72"/>
            </w:pPr>
            <w:r>
              <w:rPr>
                <w:rFonts w:ascii="Arial,Bold" w:hAnsi="Arial,Bold"/>
                <w:b/>
              </w:rPr>
              <w:t>D</w:t>
            </w:r>
            <w:r>
              <w:t xml:space="preserve">iffuseur </w:t>
            </w:r>
            <w:r>
              <w:rPr>
                <w:rFonts w:ascii="Arial,Bold" w:hAnsi="Arial,Bold"/>
                <w:b/>
              </w:rPr>
              <w:t>S</w:t>
            </w:r>
            <w:r>
              <w:t>onore</w:t>
            </w:r>
          </w:p>
          <w:p w14:paraId="10E07460" w14:textId="77777777" w:rsidR="00BD235B" w:rsidRDefault="00A71C55">
            <w:pPr>
              <w:ind w:left="72"/>
            </w:pPr>
            <w:r>
              <w:rPr>
                <w:rFonts w:ascii="Arial,Bold" w:hAnsi="Arial,Bold"/>
                <w:b/>
              </w:rPr>
              <w:t>D</w:t>
            </w:r>
            <w:r>
              <w:t xml:space="preserve">iffuseur </w:t>
            </w:r>
            <w:r>
              <w:rPr>
                <w:rFonts w:ascii="Arial,Bold" w:hAnsi="Arial,Bold"/>
                <w:b/>
              </w:rPr>
              <w:t>S</w:t>
            </w:r>
            <w:r>
              <w:t xml:space="preserve">onore </w:t>
            </w:r>
            <w:r>
              <w:rPr>
                <w:rFonts w:ascii="Arial,Bold" w:hAnsi="Arial,Bold"/>
                <w:b/>
              </w:rPr>
              <w:t>N</w:t>
            </w:r>
            <w:r>
              <w:t xml:space="preserve">on </w:t>
            </w:r>
            <w:r>
              <w:rPr>
                <w:rFonts w:ascii="Arial,Bold" w:hAnsi="Arial,Bold"/>
                <w:b/>
              </w:rPr>
              <w:t>A</w:t>
            </w:r>
            <w:r>
              <w:t>utonome</w:t>
            </w:r>
          </w:p>
          <w:p w14:paraId="0DDD4E36" w14:textId="77777777" w:rsidR="00BD235B" w:rsidRDefault="00A71C55">
            <w:pPr>
              <w:ind w:left="72"/>
            </w:pPr>
            <w:r>
              <w:rPr>
                <w:rFonts w:ascii="Arial,Bold" w:hAnsi="Arial,Bold"/>
                <w:b/>
              </w:rPr>
              <w:t>E</w:t>
            </w:r>
            <w:r>
              <w:t>quipement d’</w:t>
            </w:r>
            <w:r>
              <w:rPr>
                <w:b/>
              </w:rPr>
              <w:t>A</w:t>
            </w:r>
            <w:r>
              <w:t>larme</w:t>
            </w:r>
          </w:p>
          <w:p w14:paraId="7E0E1E18" w14:textId="77777777" w:rsidR="00BD235B" w:rsidRDefault="00A71C55">
            <w:pPr>
              <w:ind w:left="72"/>
            </w:pPr>
            <w:r>
              <w:rPr>
                <w:rFonts w:ascii="Arial,Bold" w:hAnsi="Arial,Bold"/>
                <w:b/>
              </w:rPr>
              <w:t>E</w:t>
            </w:r>
            <w:r>
              <w:t xml:space="preserve">quipement de </w:t>
            </w:r>
            <w:r>
              <w:rPr>
                <w:rFonts w:ascii="Arial,Bold" w:hAnsi="Arial,Bold"/>
                <w:b/>
              </w:rPr>
              <w:t>C</w:t>
            </w:r>
            <w:r>
              <w:t xml:space="preserve">ontrôle et de </w:t>
            </w:r>
            <w:r>
              <w:rPr>
                <w:rFonts w:ascii="Arial,Bold" w:hAnsi="Arial,Bold"/>
                <w:b/>
              </w:rPr>
              <w:t>S</w:t>
            </w:r>
            <w:r>
              <w:t>ignalisation</w:t>
            </w:r>
          </w:p>
          <w:p w14:paraId="7EA56C8F" w14:textId="77777777" w:rsidR="00BD235B" w:rsidRDefault="00A71C55">
            <w:pPr>
              <w:ind w:left="72"/>
            </w:pPr>
            <w:r>
              <w:rPr>
                <w:rFonts w:ascii="Arial,Bold" w:hAnsi="Arial,Bold"/>
                <w:b/>
              </w:rPr>
              <w:t>E</w:t>
            </w:r>
            <w:r>
              <w:t xml:space="preserve">tablissement </w:t>
            </w:r>
            <w:r>
              <w:rPr>
                <w:b/>
              </w:rPr>
              <w:t>R</w:t>
            </w:r>
            <w:r>
              <w:t xml:space="preserve">ecevant du </w:t>
            </w:r>
            <w:r>
              <w:rPr>
                <w:b/>
              </w:rPr>
              <w:t>P</w:t>
            </w:r>
            <w:r>
              <w:t>ublic</w:t>
            </w:r>
          </w:p>
          <w:p w14:paraId="2B42B53E" w14:textId="77777777" w:rsidR="00BD235B" w:rsidRDefault="00A71C55">
            <w:pPr>
              <w:ind w:left="72"/>
            </w:pPr>
            <w:r>
              <w:rPr>
                <w:rFonts w:ascii="Arial,Bold" w:hAnsi="Arial,Bold"/>
                <w:b/>
              </w:rPr>
              <w:t>I</w:t>
            </w:r>
            <w:r>
              <w:t xml:space="preserve">mmeuble de </w:t>
            </w:r>
            <w:r>
              <w:rPr>
                <w:rFonts w:ascii="Arial,Bold" w:hAnsi="Arial,Bold"/>
                <w:b/>
              </w:rPr>
              <w:t>G</w:t>
            </w:r>
            <w:r>
              <w:t xml:space="preserve">rande </w:t>
            </w:r>
            <w:r>
              <w:rPr>
                <w:rFonts w:ascii="Arial,Bold" w:hAnsi="Arial,Bold"/>
                <w:b/>
              </w:rPr>
              <w:t>H</w:t>
            </w:r>
            <w:r>
              <w:t>auteur</w:t>
            </w:r>
          </w:p>
          <w:p w14:paraId="392FD8C6" w14:textId="77777777" w:rsidR="00BD235B" w:rsidRDefault="00A71C55">
            <w:pPr>
              <w:ind w:left="72"/>
            </w:pPr>
            <w:r>
              <w:rPr>
                <w:rFonts w:ascii="Arial,Bold" w:hAnsi="Arial,Bold"/>
                <w:b/>
              </w:rPr>
              <w:t>P</w:t>
            </w:r>
            <w:r>
              <w:t xml:space="preserve">orte </w:t>
            </w:r>
            <w:r>
              <w:rPr>
                <w:rFonts w:ascii="Arial,Bold" w:hAnsi="Arial,Bold"/>
                <w:b/>
              </w:rPr>
              <w:t>C</w:t>
            </w:r>
            <w:r>
              <w:t>oupe-</w:t>
            </w:r>
            <w:r>
              <w:rPr>
                <w:b/>
              </w:rPr>
              <w:t>F</w:t>
            </w:r>
            <w:r>
              <w:t>eu</w:t>
            </w:r>
          </w:p>
          <w:p w14:paraId="7B9C082E" w14:textId="77777777" w:rsidR="00BD235B" w:rsidRDefault="00A71C55">
            <w:pPr>
              <w:ind w:left="72"/>
            </w:pPr>
            <w:r>
              <w:rPr>
                <w:rFonts w:ascii="Arial,Bold" w:hAnsi="Arial,Bold"/>
                <w:b/>
              </w:rPr>
              <w:t>P</w:t>
            </w:r>
            <w:r>
              <w:t xml:space="preserve">oste </w:t>
            </w:r>
            <w:r>
              <w:rPr>
                <w:rFonts w:ascii="Arial,Bold" w:hAnsi="Arial,Bold"/>
                <w:b/>
              </w:rPr>
              <w:t>C</w:t>
            </w:r>
            <w:r>
              <w:t xml:space="preserve">entral de </w:t>
            </w:r>
            <w:r>
              <w:rPr>
                <w:rFonts w:ascii="Arial,Bold" w:hAnsi="Arial,Bold"/>
                <w:b/>
              </w:rPr>
              <w:t>S</w:t>
            </w:r>
            <w:r>
              <w:t>écurité</w:t>
            </w:r>
          </w:p>
          <w:p w14:paraId="2BF2CE43" w14:textId="77777777" w:rsidR="00BD235B" w:rsidRDefault="00A71C55">
            <w:pPr>
              <w:ind w:left="72"/>
            </w:pPr>
            <w:r>
              <w:rPr>
                <w:rFonts w:ascii="Arial,Bold" w:hAnsi="Arial,Bold"/>
                <w:b/>
              </w:rPr>
              <w:t>S</w:t>
            </w:r>
            <w:r>
              <w:t xml:space="preserve">ystème de </w:t>
            </w:r>
            <w:r>
              <w:rPr>
                <w:rFonts w:ascii="Arial,Bold" w:hAnsi="Arial,Bold"/>
                <w:b/>
              </w:rPr>
              <w:t>D</w:t>
            </w:r>
            <w:r>
              <w:t xml:space="preserve">étection </w:t>
            </w:r>
            <w:r>
              <w:rPr>
                <w:rFonts w:ascii="Arial,Bold" w:hAnsi="Arial,Bold"/>
                <w:b/>
              </w:rPr>
              <w:t>I</w:t>
            </w:r>
            <w:r>
              <w:t>ncendie</w:t>
            </w:r>
          </w:p>
          <w:p w14:paraId="1CDFBC6E" w14:textId="77777777" w:rsidR="00BD235B" w:rsidRDefault="00A71C55">
            <w:pPr>
              <w:ind w:left="72"/>
            </w:pPr>
            <w:r>
              <w:rPr>
                <w:b/>
              </w:rPr>
              <w:t>S</w:t>
            </w:r>
            <w:r>
              <w:t xml:space="preserve">ystème de </w:t>
            </w:r>
            <w:r>
              <w:rPr>
                <w:b/>
              </w:rPr>
              <w:t>M</w:t>
            </w:r>
            <w:r>
              <w:t xml:space="preserve">ise en </w:t>
            </w:r>
            <w:r>
              <w:rPr>
                <w:b/>
              </w:rPr>
              <w:t>S</w:t>
            </w:r>
            <w:r>
              <w:t xml:space="preserve">écurité </w:t>
            </w:r>
            <w:r>
              <w:rPr>
                <w:b/>
              </w:rPr>
              <w:t>I</w:t>
            </w:r>
            <w:r>
              <w:t>ncendie</w:t>
            </w:r>
          </w:p>
          <w:p w14:paraId="4E4C8481" w14:textId="77777777" w:rsidR="00BD235B" w:rsidRDefault="00A71C55">
            <w:pPr>
              <w:ind w:left="72"/>
            </w:pPr>
            <w:r>
              <w:rPr>
                <w:rFonts w:ascii="Arial,Bold" w:hAnsi="Arial,Bold"/>
                <w:b/>
              </w:rPr>
              <w:t>S</w:t>
            </w:r>
            <w:r>
              <w:t xml:space="preserve">ystème de </w:t>
            </w:r>
            <w:r>
              <w:rPr>
                <w:rFonts w:ascii="Arial,Bold" w:hAnsi="Arial,Bold"/>
                <w:b/>
              </w:rPr>
              <w:t>S</w:t>
            </w:r>
            <w:r>
              <w:t xml:space="preserve">écurité </w:t>
            </w:r>
            <w:r>
              <w:rPr>
                <w:rFonts w:ascii="Arial,Bold" w:hAnsi="Arial,Bold"/>
                <w:b/>
              </w:rPr>
              <w:t>I</w:t>
            </w:r>
            <w:r>
              <w:t>ncendie</w:t>
            </w:r>
          </w:p>
          <w:p w14:paraId="688419B5" w14:textId="77777777" w:rsidR="00BD235B" w:rsidRDefault="00A71C55">
            <w:pPr>
              <w:ind w:left="72"/>
            </w:pPr>
            <w:r>
              <w:rPr>
                <w:rFonts w:ascii="Arial,Bold" w:hAnsi="Arial,Bold"/>
                <w:b/>
              </w:rPr>
              <w:t>U</w:t>
            </w:r>
            <w:r>
              <w:t>nité d’</w:t>
            </w:r>
            <w:r>
              <w:rPr>
                <w:rFonts w:ascii="Arial,Bold" w:hAnsi="Arial,Bold"/>
                <w:b/>
              </w:rPr>
              <w:t>A</w:t>
            </w:r>
            <w:r>
              <w:t>ide à l’</w:t>
            </w:r>
            <w:r>
              <w:rPr>
                <w:rFonts w:ascii="Arial,Bold" w:hAnsi="Arial,Bold"/>
                <w:b/>
              </w:rPr>
              <w:t>E</w:t>
            </w:r>
            <w:r>
              <w:t>xploitation</w:t>
            </w:r>
          </w:p>
          <w:p w14:paraId="2EDB3495" w14:textId="77777777" w:rsidR="00BD235B" w:rsidRDefault="00A71C55">
            <w:pPr>
              <w:ind w:left="72"/>
            </w:pPr>
            <w:r>
              <w:rPr>
                <w:rFonts w:ascii="Arial,Bold" w:hAnsi="Arial,Bold"/>
                <w:b/>
              </w:rPr>
              <w:t>U</w:t>
            </w:r>
            <w:r>
              <w:t xml:space="preserve">nité de </w:t>
            </w:r>
            <w:r>
              <w:rPr>
                <w:rFonts w:ascii="Arial,Bold" w:hAnsi="Arial,Bold"/>
                <w:b/>
              </w:rPr>
              <w:t>G</w:t>
            </w:r>
            <w:r>
              <w:t>estion de l’</w:t>
            </w:r>
            <w:r>
              <w:rPr>
                <w:rFonts w:ascii="Arial,Bold" w:hAnsi="Arial,Bold"/>
                <w:b/>
              </w:rPr>
              <w:t>A</w:t>
            </w:r>
            <w:r>
              <w:t>larme</w:t>
            </w:r>
          </w:p>
          <w:p w14:paraId="2A7D0D53" w14:textId="77777777" w:rsidR="00BD235B" w:rsidRDefault="00A71C55">
            <w:pPr>
              <w:ind w:left="72"/>
            </w:pPr>
            <w:r>
              <w:rPr>
                <w:rFonts w:ascii="Arial,Bold" w:hAnsi="Arial,Bold"/>
                <w:b/>
              </w:rPr>
              <w:t>V</w:t>
            </w:r>
            <w:r>
              <w:t xml:space="preserve">olet </w:t>
            </w:r>
            <w:r>
              <w:rPr>
                <w:rFonts w:ascii="Arial,Bold" w:hAnsi="Arial,Bold"/>
                <w:b/>
              </w:rPr>
              <w:t>C</w:t>
            </w:r>
            <w:r>
              <w:t>oupe-</w:t>
            </w:r>
            <w:r>
              <w:rPr>
                <w:b/>
              </w:rPr>
              <w:t>F</w:t>
            </w:r>
            <w:r>
              <w:t>eu</w:t>
            </w:r>
          </w:p>
          <w:p w14:paraId="1A74F0C9" w14:textId="77777777" w:rsidR="00BD235B" w:rsidRDefault="00BD235B">
            <w:pPr>
              <w:ind w:left="72"/>
            </w:pPr>
          </w:p>
        </w:tc>
      </w:tr>
    </w:tbl>
    <w:p w14:paraId="0394E8E0" w14:textId="77777777" w:rsidR="00BD235B" w:rsidRDefault="00BD235B">
      <w:pPr>
        <w:pStyle w:val="Titre1"/>
        <w:rPr>
          <w:sz w:val="24"/>
        </w:rPr>
      </w:pPr>
    </w:p>
    <w:p w14:paraId="02B6994B" w14:textId="77777777" w:rsidR="00BD235B" w:rsidRDefault="00A71C55">
      <w:pPr>
        <w:pStyle w:val="Titre1"/>
      </w:pPr>
      <w:bookmarkStart w:id="7" w:name="_Toc499111577"/>
      <w:r>
        <w:rPr>
          <w:sz w:val="24"/>
        </w:rPr>
        <w:t>ARTICLE 3 : OBLIGATIONS DU TITULAIRE</w:t>
      </w:r>
      <w:bookmarkEnd w:id="6"/>
      <w:bookmarkEnd w:id="7"/>
    </w:p>
    <w:p w14:paraId="32238366" w14:textId="5DF19D4E" w:rsidR="00BD235B" w:rsidRDefault="009817B8">
      <w:pPr>
        <w:jc w:val="both"/>
        <w:rPr>
          <w:rFonts w:ascii="Arial" w:hAnsi="Arial"/>
          <w:sz w:val="22"/>
        </w:rPr>
      </w:pPr>
      <w:r>
        <w:rPr>
          <w:rFonts w:ascii="Arial" w:hAnsi="Arial"/>
          <w:sz w:val="22"/>
        </w:rPr>
        <w:t xml:space="preserve">Le </w:t>
      </w:r>
      <w:proofErr w:type="gramStart"/>
      <w:r w:rsidR="00A71C55">
        <w:rPr>
          <w:rFonts w:ascii="Arial" w:hAnsi="Arial"/>
          <w:sz w:val="22"/>
        </w:rPr>
        <w:t>titulaire  devra</w:t>
      </w:r>
      <w:proofErr w:type="gramEnd"/>
      <w:r w:rsidR="00A71C55">
        <w:rPr>
          <w:rFonts w:ascii="Arial" w:hAnsi="Arial"/>
          <w:sz w:val="22"/>
        </w:rPr>
        <w:t xml:space="preserve">  justifier  des  qualifications :</w:t>
      </w:r>
    </w:p>
    <w:p w14:paraId="1774BFE5" w14:textId="77777777" w:rsidR="00BD235B" w:rsidRDefault="00A71C55">
      <w:pPr>
        <w:pStyle w:val="Corpsdetexte2"/>
        <w:ind w:left="855"/>
        <w:jc w:val="both"/>
      </w:pPr>
      <w:r>
        <w:t>I.7 : installateur de système de sécurité incendie ou équivalent</w:t>
      </w:r>
    </w:p>
    <w:p w14:paraId="74F26484" w14:textId="77777777" w:rsidR="00BD235B" w:rsidRDefault="00A71C55">
      <w:pPr>
        <w:pStyle w:val="Corpsdetexte2"/>
        <w:ind w:left="855"/>
        <w:jc w:val="both"/>
      </w:pPr>
      <w:r>
        <w:t>F.7 : mainteneur de système de sécurité incendie ou équivalent.</w:t>
      </w:r>
    </w:p>
    <w:p w14:paraId="1207223A" w14:textId="77777777" w:rsidR="00BD235B" w:rsidRDefault="00BD235B">
      <w:pPr>
        <w:jc w:val="both"/>
        <w:rPr>
          <w:rFonts w:ascii="Arial" w:hAnsi="Arial"/>
          <w:sz w:val="22"/>
        </w:rPr>
      </w:pPr>
    </w:p>
    <w:p w14:paraId="36B8D1BB" w14:textId="6C1F93AD" w:rsidR="00BD235B" w:rsidRDefault="00A71C55">
      <w:pPr>
        <w:jc w:val="both"/>
        <w:rPr>
          <w:rFonts w:ascii="Arial" w:hAnsi="Arial"/>
          <w:sz w:val="22"/>
        </w:rPr>
      </w:pPr>
      <w:r>
        <w:rPr>
          <w:rFonts w:ascii="Arial" w:hAnsi="Arial"/>
          <w:sz w:val="22"/>
        </w:rPr>
        <w:t xml:space="preserve">Le titulaire s’engage à ne pas sous-traiter ou </w:t>
      </w:r>
      <w:proofErr w:type="spellStart"/>
      <w:r>
        <w:rPr>
          <w:rFonts w:ascii="Arial" w:hAnsi="Arial"/>
          <w:sz w:val="22"/>
        </w:rPr>
        <w:t>co</w:t>
      </w:r>
      <w:proofErr w:type="spellEnd"/>
      <w:r>
        <w:rPr>
          <w:rFonts w:ascii="Arial" w:hAnsi="Arial"/>
          <w:sz w:val="22"/>
        </w:rPr>
        <w:t>-traiter tout ou partie des</w:t>
      </w:r>
      <w:r>
        <w:rPr>
          <w:rFonts w:ascii="Arial" w:hAnsi="Arial"/>
          <w:b/>
          <w:sz w:val="22"/>
        </w:rPr>
        <w:t xml:space="preserve"> </w:t>
      </w:r>
      <w:r>
        <w:rPr>
          <w:rFonts w:ascii="Arial" w:hAnsi="Arial"/>
          <w:sz w:val="22"/>
        </w:rPr>
        <w:t xml:space="preserve">prestations, objet du présent marché, sans déclaration écrite au Centre Hospitalier </w:t>
      </w:r>
      <w:r w:rsidR="00E357BF">
        <w:rPr>
          <w:rFonts w:ascii="Arial" w:hAnsi="Arial"/>
          <w:sz w:val="22"/>
        </w:rPr>
        <w:t>Henri Laborit</w:t>
      </w:r>
      <w:r>
        <w:rPr>
          <w:rFonts w:ascii="Arial" w:hAnsi="Arial"/>
          <w:sz w:val="22"/>
        </w:rPr>
        <w:t>, selon les modalités indiquées à l’article 1-5 du CCAP.</w:t>
      </w:r>
    </w:p>
    <w:p w14:paraId="6B52B16C" w14:textId="77777777" w:rsidR="00BD235B" w:rsidRDefault="00BD235B">
      <w:pPr>
        <w:jc w:val="both"/>
        <w:rPr>
          <w:rFonts w:ascii="Arial" w:hAnsi="Arial"/>
          <w:sz w:val="22"/>
        </w:rPr>
      </w:pPr>
    </w:p>
    <w:p w14:paraId="5E6D68CE" w14:textId="1C2E7925" w:rsidR="00BD235B" w:rsidRDefault="00A71C55">
      <w:pPr>
        <w:jc w:val="both"/>
        <w:rPr>
          <w:rFonts w:ascii="Arial" w:hAnsi="Arial"/>
          <w:sz w:val="22"/>
        </w:rPr>
      </w:pPr>
      <w:r>
        <w:rPr>
          <w:rFonts w:ascii="Arial" w:hAnsi="Arial"/>
          <w:sz w:val="22"/>
        </w:rPr>
        <w:t>Les candidats devront justifier de l’attestation d’habilitation par le cons</w:t>
      </w:r>
      <w:r w:rsidR="009817B8">
        <w:rPr>
          <w:rFonts w:ascii="Arial" w:hAnsi="Arial"/>
          <w:sz w:val="22"/>
        </w:rPr>
        <w:t xml:space="preserve">tructeur des niveaux III et IV </w:t>
      </w:r>
      <w:r>
        <w:rPr>
          <w:rFonts w:ascii="Arial" w:hAnsi="Arial"/>
          <w:sz w:val="22"/>
        </w:rPr>
        <w:t>(NF 61 931, NF 61 933 articles 5 et 7).</w:t>
      </w:r>
    </w:p>
    <w:p w14:paraId="265A8852" w14:textId="77777777" w:rsidR="00BD235B" w:rsidRDefault="00BD235B">
      <w:pPr>
        <w:jc w:val="both"/>
        <w:rPr>
          <w:rFonts w:ascii="Arial" w:hAnsi="Arial"/>
          <w:sz w:val="22"/>
        </w:rPr>
      </w:pPr>
    </w:p>
    <w:p w14:paraId="7A2C7153" w14:textId="77777777" w:rsidR="00BD235B" w:rsidRDefault="00A71C55">
      <w:pPr>
        <w:pStyle w:val="Titre1"/>
        <w:rPr>
          <w:sz w:val="24"/>
        </w:rPr>
      </w:pPr>
      <w:bookmarkStart w:id="8" w:name="_Toc460920813"/>
      <w:bookmarkStart w:id="9" w:name="_Toc499111578"/>
      <w:r>
        <w:rPr>
          <w:sz w:val="24"/>
        </w:rPr>
        <w:t>ARTICLE 4 : PRESTATIONS</w:t>
      </w:r>
      <w:bookmarkEnd w:id="8"/>
      <w:bookmarkEnd w:id="9"/>
      <w:r>
        <w:rPr>
          <w:sz w:val="24"/>
        </w:rPr>
        <w:t xml:space="preserve"> </w:t>
      </w:r>
    </w:p>
    <w:p w14:paraId="16047E8E" w14:textId="77777777" w:rsidR="00BD235B" w:rsidRDefault="00BD235B">
      <w:pPr>
        <w:jc w:val="both"/>
        <w:rPr>
          <w:rFonts w:ascii="Arial" w:hAnsi="Arial"/>
          <w:b/>
          <w:sz w:val="22"/>
        </w:rPr>
      </w:pPr>
    </w:p>
    <w:p w14:paraId="4577DBBC" w14:textId="77777777" w:rsidR="00BD235B" w:rsidRDefault="00A71C55">
      <w:pPr>
        <w:pStyle w:val="Corpsdetexte"/>
        <w:rPr>
          <w:rFonts w:ascii="Arial" w:hAnsi="Arial"/>
        </w:rPr>
      </w:pPr>
      <w:r>
        <w:rPr>
          <w:rFonts w:ascii="Arial" w:hAnsi="Arial"/>
        </w:rPr>
        <w:t>Le titulaire s’engage dans le cadre d’un marché de services complets qui couvre l’ensemble des prestations de main d’œuvre et de fournitures nécessaires pour maintenir les installations de sécurité incendie en bon état de fonctionnement.</w:t>
      </w:r>
    </w:p>
    <w:p w14:paraId="2235A672" w14:textId="77777777" w:rsidR="00BD235B" w:rsidRDefault="00BD235B">
      <w:pPr>
        <w:jc w:val="both"/>
        <w:rPr>
          <w:rFonts w:ascii="Arial" w:hAnsi="Arial"/>
          <w:bCs/>
          <w:sz w:val="22"/>
        </w:rPr>
      </w:pPr>
    </w:p>
    <w:p w14:paraId="7F3F3382" w14:textId="77777777" w:rsidR="00BD235B" w:rsidRDefault="00A71C55">
      <w:pPr>
        <w:jc w:val="both"/>
        <w:rPr>
          <w:rFonts w:ascii="Arial" w:hAnsi="Arial"/>
          <w:bCs/>
          <w:sz w:val="22"/>
        </w:rPr>
      </w:pPr>
      <w:r>
        <w:br w:type="page"/>
      </w:r>
    </w:p>
    <w:p w14:paraId="36A80919" w14:textId="77777777" w:rsidR="00BD235B" w:rsidRDefault="00A71C55">
      <w:pPr>
        <w:jc w:val="both"/>
        <w:rPr>
          <w:rFonts w:ascii="Arial" w:hAnsi="Arial" w:cs="Arial"/>
          <w:b/>
          <w:bCs/>
        </w:rPr>
      </w:pPr>
      <w:bookmarkStart w:id="10" w:name="_Toc460920814"/>
      <w:r>
        <w:rPr>
          <w:rFonts w:ascii="Arial" w:hAnsi="Arial" w:cs="Arial"/>
          <w:b/>
          <w:bCs/>
        </w:rPr>
        <w:lastRenderedPageBreak/>
        <w:t>4.1 - Maintenance Préventive</w:t>
      </w:r>
      <w:bookmarkEnd w:id="10"/>
    </w:p>
    <w:p w14:paraId="6771DC1F" w14:textId="77777777" w:rsidR="00BD235B" w:rsidRDefault="00BD235B">
      <w:pPr>
        <w:jc w:val="both"/>
        <w:rPr>
          <w:rFonts w:ascii="Arial" w:hAnsi="Arial" w:cs="Arial"/>
          <w:b/>
          <w:bCs/>
        </w:rPr>
      </w:pPr>
    </w:p>
    <w:p w14:paraId="16167B83" w14:textId="77777777" w:rsidR="00BD235B" w:rsidRDefault="00A71C55">
      <w:pPr>
        <w:jc w:val="both"/>
      </w:pPr>
      <w:r>
        <w:rPr>
          <w:rFonts w:ascii="Arial" w:hAnsi="Arial" w:cs="Arial"/>
          <w:bCs/>
        </w:rPr>
        <w:t>L’ensemble des points a) à d) ci-dessous sont compris dans le montant forfaitaire de la maintenance préventive.</w:t>
      </w:r>
    </w:p>
    <w:p w14:paraId="778D19CB" w14:textId="77777777" w:rsidR="00BD235B" w:rsidRDefault="00A71C55">
      <w:pPr>
        <w:pStyle w:val="Titre3"/>
        <w:numPr>
          <w:ilvl w:val="0"/>
          <w:numId w:val="1"/>
        </w:numPr>
        <w:rPr>
          <w:b/>
          <w:bCs/>
          <w:i/>
          <w:iCs/>
        </w:rPr>
      </w:pPr>
      <w:bookmarkStart w:id="11" w:name="_Toc499111579"/>
      <w:bookmarkStart w:id="12" w:name="_Toc460920815"/>
      <w:r>
        <w:rPr>
          <w:b/>
          <w:bCs/>
          <w:i/>
          <w:iCs/>
        </w:rPr>
        <w:t>Visites systématiques de maintenance</w:t>
      </w:r>
      <w:bookmarkEnd w:id="11"/>
      <w:bookmarkEnd w:id="12"/>
    </w:p>
    <w:p w14:paraId="7B236C57" w14:textId="77777777" w:rsidR="00BD235B" w:rsidRDefault="00BD235B"/>
    <w:p w14:paraId="19003F84" w14:textId="67AF09C4" w:rsidR="00BD235B" w:rsidRDefault="00A71C55">
      <w:pPr>
        <w:pStyle w:val="Corpsdetexte"/>
      </w:pPr>
      <w:r>
        <w:rPr>
          <w:rFonts w:ascii="Arial" w:hAnsi="Arial"/>
        </w:rPr>
        <w:t xml:space="preserve">Le titulaire devra assurer </w:t>
      </w:r>
      <w:r w:rsidR="00C6488B">
        <w:rPr>
          <w:rFonts w:ascii="Arial" w:hAnsi="Arial"/>
          <w:b/>
          <w:bCs/>
        </w:rPr>
        <w:t>deux</w:t>
      </w:r>
      <w:r>
        <w:rPr>
          <w:rFonts w:ascii="Arial" w:hAnsi="Arial"/>
          <w:b/>
          <w:bCs/>
        </w:rPr>
        <w:t xml:space="preserve"> </w:t>
      </w:r>
      <w:r w:rsidR="008657D2">
        <w:rPr>
          <w:rFonts w:ascii="Arial" w:hAnsi="Arial"/>
          <w:b/>
          <w:bCs/>
        </w:rPr>
        <w:t>visites annuelles</w:t>
      </w:r>
      <w:r w:rsidR="00E357BF">
        <w:rPr>
          <w:rFonts w:ascii="Arial" w:hAnsi="Arial"/>
          <w:b/>
          <w:bCs/>
        </w:rPr>
        <w:t xml:space="preserve"> de maintenance préventive </w:t>
      </w:r>
      <w:r>
        <w:rPr>
          <w:rFonts w:ascii="Arial" w:hAnsi="Arial"/>
        </w:rPr>
        <w:t>sur l’ensemble des instal</w:t>
      </w:r>
      <w:r w:rsidR="001217DE">
        <w:rPr>
          <w:rFonts w:ascii="Arial" w:hAnsi="Arial"/>
        </w:rPr>
        <w:t>lations mentionnées aux annexes</w:t>
      </w:r>
      <w:r w:rsidR="001217DE" w:rsidRPr="001217DE">
        <w:rPr>
          <w:rFonts w:ascii="Arial" w:hAnsi="Arial"/>
        </w:rPr>
        <w:t>, selon les règles de la norme NFS 61-933.</w:t>
      </w:r>
    </w:p>
    <w:p w14:paraId="399172CF" w14:textId="77777777" w:rsidR="00BD235B" w:rsidRDefault="00BD235B">
      <w:pPr>
        <w:ind w:left="1134"/>
        <w:jc w:val="both"/>
        <w:rPr>
          <w:rFonts w:ascii="Arial" w:hAnsi="Arial"/>
          <w:sz w:val="22"/>
        </w:rPr>
      </w:pPr>
    </w:p>
    <w:p w14:paraId="1BEE5075" w14:textId="77777777" w:rsidR="00BD235B" w:rsidRDefault="00A71C55">
      <w:pPr>
        <w:jc w:val="both"/>
      </w:pPr>
      <w:r>
        <w:rPr>
          <w:rFonts w:ascii="Arial" w:hAnsi="Arial"/>
          <w:sz w:val="22"/>
        </w:rPr>
        <w:t>Détail des prestations de la visite de maintenance préventive :</w:t>
      </w:r>
    </w:p>
    <w:p w14:paraId="20916981" w14:textId="77777777" w:rsidR="00BD235B" w:rsidRDefault="00BD235B">
      <w:pPr>
        <w:ind w:left="1134"/>
        <w:jc w:val="both"/>
        <w:rPr>
          <w:rFonts w:ascii="Arial" w:hAnsi="Arial"/>
          <w:b/>
          <w:sz w:val="22"/>
        </w:rPr>
      </w:pPr>
    </w:p>
    <w:p w14:paraId="05893AE8" w14:textId="77777777" w:rsidR="00BD235B" w:rsidRDefault="00A71C55">
      <w:pPr>
        <w:jc w:val="both"/>
      </w:pPr>
      <w:r>
        <w:rPr>
          <w:rFonts w:ascii="Arial" w:hAnsi="Arial"/>
          <w:i/>
          <w:sz w:val="22"/>
        </w:rPr>
        <w:t>Installation de détection incendie</w:t>
      </w:r>
      <w:r>
        <w:rPr>
          <w:rFonts w:ascii="Arial" w:hAnsi="Arial"/>
          <w:sz w:val="22"/>
        </w:rPr>
        <w:t xml:space="preserve"> :</w:t>
      </w:r>
    </w:p>
    <w:p w14:paraId="7CA57CDE" w14:textId="77777777" w:rsidR="00BD235B" w:rsidRDefault="00A71C55">
      <w:pPr>
        <w:jc w:val="both"/>
      </w:pPr>
      <w:r>
        <w:rPr>
          <w:rFonts w:ascii="Arial" w:hAnsi="Arial"/>
          <w:color w:val="000000"/>
          <w:sz w:val="22"/>
        </w:rPr>
        <w:t>Le titulaire procédera au cours de chaque visite complète aux opérations suivantes :</w:t>
      </w:r>
    </w:p>
    <w:p w14:paraId="73B43F64" w14:textId="77777777" w:rsidR="00BD235B" w:rsidRDefault="00BD235B">
      <w:pPr>
        <w:ind w:left="1134"/>
        <w:jc w:val="both"/>
        <w:rPr>
          <w:rFonts w:ascii="Arial" w:hAnsi="Arial"/>
          <w:color w:val="000000"/>
          <w:sz w:val="22"/>
        </w:rPr>
      </w:pPr>
    </w:p>
    <w:p w14:paraId="64F0CB26" w14:textId="77777777" w:rsidR="00BD235B" w:rsidRDefault="00A71C55">
      <w:pPr>
        <w:tabs>
          <w:tab w:val="left" w:pos="5880"/>
        </w:tabs>
        <w:ind w:left="1134"/>
        <w:rPr>
          <w:rFonts w:ascii="Arial" w:hAnsi="Arial"/>
          <w:bCs/>
          <w:sz w:val="22"/>
          <w:u w:val="single"/>
        </w:rPr>
      </w:pPr>
      <w:r>
        <w:rPr>
          <w:rFonts w:ascii="Arial" w:hAnsi="Arial"/>
          <w:bCs/>
          <w:sz w:val="22"/>
        </w:rPr>
        <w:t>a.1 -</w:t>
      </w:r>
      <w:r>
        <w:rPr>
          <w:rFonts w:ascii="Arial" w:hAnsi="Arial"/>
          <w:bCs/>
          <w:sz w:val="22"/>
          <w:u w:val="single"/>
        </w:rPr>
        <w:t xml:space="preserve"> Examen des documents d'exploitation</w:t>
      </w:r>
    </w:p>
    <w:p w14:paraId="04AE5955" w14:textId="77777777" w:rsidR="00BD235B" w:rsidRDefault="00BD235B">
      <w:pPr>
        <w:tabs>
          <w:tab w:val="left" w:pos="5880"/>
        </w:tabs>
        <w:ind w:left="1134"/>
        <w:rPr>
          <w:rFonts w:ascii="Arial" w:hAnsi="Arial"/>
          <w:bCs/>
          <w:sz w:val="22"/>
          <w:u w:val="single"/>
        </w:rPr>
      </w:pPr>
    </w:p>
    <w:p w14:paraId="2FA5D444" w14:textId="77777777" w:rsidR="00BD235B" w:rsidRDefault="00A71C55">
      <w:pPr>
        <w:tabs>
          <w:tab w:val="left" w:pos="284"/>
        </w:tabs>
        <w:spacing w:after="60"/>
        <w:ind w:left="1701"/>
        <w:jc w:val="both"/>
        <w:rPr>
          <w:rFonts w:ascii="Arial" w:hAnsi="Arial"/>
          <w:color w:val="000000"/>
          <w:sz w:val="22"/>
        </w:rPr>
      </w:pPr>
      <w:r>
        <w:rPr>
          <w:rFonts w:ascii="Arial" w:hAnsi="Arial"/>
          <w:color w:val="000000"/>
          <w:sz w:val="22"/>
        </w:rPr>
        <w:t>*</w:t>
      </w:r>
      <w:r>
        <w:rPr>
          <w:rFonts w:ascii="Arial" w:hAnsi="Arial"/>
          <w:color w:val="000000"/>
          <w:sz w:val="22"/>
        </w:rPr>
        <w:tab/>
        <w:t>Notice d'utilisation et d'exploitation</w:t>
      </w:r>
    </w:p>
    <w:p w14:paraId="07CD0C00" w14:textId="77777777" w:rsidR="00BD235B" w:rsidRDefault="00A71C55">
      <w:pPr>
        <w:pStyle w:val="Retraitcorpsdetexte"/>
      </w:pPr>
      <w:r>
        <w:t>*</w:t>
      </w:r>
      <w:r>
        <w:tab/>
        <w:t>Carnet de contrôle du Système de Sécurité (registre de Sécurité I.7 / F.7 de l'établissement notamment)</w:t>
      </w:r>
    </w:p>
    <w:p w14:paraId="60520090" w14:textId="34C9C2B4" w:rsidR="00BD235B" w:rsidRPr="0030497C" w:rsidRDefault="00A71C55">
      <w:pPr>
        <w:pStyle w:val="Retraitcorpsdetexte"/>
        <w:spacing w:after="0"/>
        <w:rPr>
          <w:color w:val="auto"/>
        </w:rPr>
      </w:pPr>
      <w:r w:rsidRPr="0030497C">
        <w:rPr>
          <w:color w:val="auto"/>
        </w:rPr>
        <w:t>*</w:t>
      </w:r>
      <w:r w:rsidRPr="0030497C">
        <w:rPr>
          <w:color w:val="auto"/>
        </w:rPr>
        <w:tab/>
        <w:t>Schéma synoptique de la configuration au complet</w:t>
      </w:r>
    </w:p>
    <w:p w14:paraId="44EC86BA" w14:textId="77777777" w:rsidR="00BD235B" w:rsidRDefault="00A71C55">
      <w:pPr>
        <w:tabs>
          <w:tab w:val="left" w:pos="284"/>
        </w:tabs>
        <w:spacing w:after="60"/>
        <w:ind w:left="1701"/>
        <w:jc w:val="both"/>
        <w:rPr>
          <w:rFonts w:ascii="Arial" w:hAnsi="Arial"/>
          <w:color w:val="000000"/>
          <w:sz w:val="22"/>
        </w:rPr>
      </w:pPr>
      <w:r>
        <w:rPr>
          <w:rFonts w:ascii="Arial" w:hAnsi="Arial"/>
          <w:color w:val="000000"/>
          <w:sz w:val="22"/>
        </w:rPr>
        <w:t>*</w:t>
      </w:r>
      <w:r>
        <w:rPr>
          <w:rFonts w:ascii="Arial" w:hAnsi="Arial"/>
          <w:color w:val="000000"/>
          <w:sz w:val="22"/>
        </w:rPr>
        <w:tab/>
        <w:t>Base de données ayant servi à la programmation</w:t>
      </w:r>
    </w:p>
    <w:p w14:paraId="40F9756C" w14:textId="77777777" w:rsidR="00BD235B" w:rsidRDefault="00A71C55">
      <w:pPr>
        <w:tabs>
          <w:tab w:val="left" w:pos="284"/>
        </w:tabs>
        <w:spacing w:after="60"/>
        <w:ind w:left="1701"/>
        <w:jc w:val="both"/>
        <w:rPr>
          <w:rFonts w:ascii="Arial" w:hAnsi="Arial"/>
          <w:color w:val="000000"/>
          <w:sz w:val="22"/>
        </w:rPr>
      </w:pPr>
      <w:r>
        <w:rPr>
          <w:rFonts w:ascii="Arial" w:hAnsi="Arial"/>
          <w:color w:val="000000"/>
          <w:sz w:val="22"/>
        </w:rPr>
        <w:t>*</w:t>
      </w:r>
      <w:r>
        <w:rPr>
          <w:rFonts w:ascii="Arial" w:hAnsi="Arial"/>
          <w:color w:val="000000"/>
          <w:sz w:val="22"/>
        </w:rPr>
        <w:tab/>
        <w:t>Organisation des alarmes</w:t>
      </w:r>
    </w:p>
    <w:p w14:paraId="3D1A80A2" w14:textId="77777777" w:rsidR="00BD235B" w:rsidRDefault="00A71C55">
      <w:pPr>
        <w:tabs>
          <w:tab w:val="left" w:pos="284"/>
        </w:tabs>
        <w:ind w:left="1701"/>
        <w:jc w:val="both"/>
        <w:rPr>
          <w:rFonts w:ascii="Arial" w:hAnsi="Arial"/>
          <w:color w:val="000000"/>
          <w:sz w:val="22"/>
        </w:rPr>
      </w:pPr>
      <w:r>
        <w:rPr>
          <w:rFonts w:ascii="Arial" w:hAnsi="Arial"/>
          <w:color w:val="000000"/>
          <w:sz w:val="22"/>
        </w:rPr>
        <w:t>*</w:t>
      </w:r>
      <w:r>
        <w:rPr>
          <w:rFonts w:ascii="Arial" w:hAnsi="Arial"/>
          <w:color w:val="000000"/>
          <w:sz w:val="22"/>
        </w:rPr>
        <w:tab/>
        <w:t>Notices techniques des appareils.</w:t>
      </w:r>
    </w:p>
    <w:p w14:paraId="3CC59CDF" w14:textId="77777777" w:rsidR="00BD235B" w:rsidRDefault="00BD235B">
      <w:pPr>
        <w:jc w:val="both"/>
        <w:rPr>
          <w:rFonts w:ascii="Arial" w:hAnsi="Arial"/>
          <w:color w:val="000000"/>
          <w:sz w:val="22"/>
        </w:rPr>
      </w:pPr>
    </w:p>
    <w:p w14:paraId="041FDE92" w14:textId="77777777" w:rsidR="00BD235B" w:rsidRDefault="00A71C55">
      <w:pPr>
        <w:pStyle w:val="Titre9"/>
        <w:tabs>
          <w:tab w:val="left" w:pos="284"/>
        </w:tabs>
      </w:pPr>
      <w:r>
        <w:t>Vérifications</w:t>
      </w:r>
    </w:p>
    <w:p w14:paraId="55AA4C6C" w14:textId="77777777" w:rsidR="00BD235B" w:rsidRDefault="00BD235B">
      <w:pPr>
        <w:tabs>
          <w:tab w:val="left" w:pos="284"/>
        </w:tabs>
        <w:ind w:left="1701"/>
        <w:jc w:val="both"/>
        <w:rPr>
          <w:rFonts w:ascii="Arial" w:hAnsi="Arial"/>
          <w:bCs/>
          <w:color w:val="000000"/>
          <w:sz w:val="22"/>
        </w:rPr>
      </w:pPr>
    </w:p>
    <w:p w14:paraId="0142ACB8" w14:textId="77777777" w:rsidR="00BD235B" w:rsidRDefault="00A71C55">
      <w:pPr>
        <w:tabs>
          <w:tab w:val="left" w:pos="284"/>
        </w:tabs>
        <w:spacing w:after="60"/>
        <w:ind w:left="1701"/>
        <w:jc w:val="both"/>
        <w:rPr>
          <w:rFonts w:ascii="Arial" w:hAnsi="Arial"/>
          <w:color w:val="000000"/>
          <w:sz w:val="22"/>
        </w:rPr>
      </w:pPr>
      <w:r>
        <w:rPr>
          <w:rFonts w:ascii="Arial" w:hAnsi="Arial"/>
          <w:color w:val="000000"/>
          <w:sz w:val="22"/>
        </w:rPr>
        <w:t>*</w:t>
      </w:r>
      <w:r>
        <w:rPr>
          <w:rFonts w:ascii="Arial" w:hAnsi="Arial"/>
          <w:color w:val="000000"/>
          <w:sz w:val="22"/>
        </w:rPr>
        <w:tab/>
        <w:t>Respect des normes, règles et textes officiels</w:t>
      </w:r>
    </w:p>
    <w:p w14:paraId="75E8CE61" w14:textId="5B23EEDF" w:rsidR="00BD235B" w:rsidRDefault="00A71C55">
      <w:pPr>
        <w:pStyle w:val="Retraitcorpsdetexte"/>
        <w:spacing w:after="0"/>
      </w:pPr>
      <w:r>
        <w:t xml:space="preserve">* </w:t>
      </w:r>
      <w:r>
        <w:tab/>
        <w:t xml:space="preserve">Positionnement des détecteurs par rapport aux modifications du risque </w:t>
      </w:r>
      <w:r w:rsidR="00151947">
        <w:t>survenue</w:t>
      </w:r>
      <w:r>
        <w:t xml:space="preserve"> depuis les précédentes inspections</w:t>
      </w:r>
      <w:r w:rsidR="009817B8">
        <w:t xml:space="preserve"> </w:t>
      </w:r>
      <w:r>
        <w:t>:</w:t>
      </w:r>
    </w:p>
    <w:p w14:paraId="7F4260A3" w14:textId="77777777" w:rsidR="00BD235B" w:rsidRDefault="00A71C55">
      <w:pPr>
        <w:tabs>
          <w:tab w:val="left" w:pos="851"/>
          <w:tab w:val="left" w:pos="1134"/>
        </w:tabs>
        <w:ind w:left="2268"/>
        <w:jc w:val="both"/>
        <w:rPr>
          <w:rFonts w:ascii="Arial" w:hAnsi="Arial"/>
          <w:color w:val="000000"/>
          <w:sz w:val="22"/>
        </w:rPr>
      </w:pPr>
      <w:r>
        <w:rPr>
          <w:rFonts w:ascii="Arial" w:hAnsi="Arial"/>
          <w:color w:val="000000"/>
          <w:sz w:val="22"/>
        </w:rPr>
        <w:t>- construction de nouveaux locaux en communication avec les locaux surveillés</w:t>
      </w:r>
    </w:p>
    <w:p w14:paraId="30824D45" w14:textId="77777777" w:rsidR="00BD235B" w:rsidRDefault="00A71C55">
      <w:pPr>
        <w:tabs>
          <w:tab w:val="left" w:pos="851"/>
          <w:tab w:val="left" w:pos="1134"/>
        </w:tabs>
        <w:ind w:left="2268"/>
        <w:jc w:val="both"/>
        <w:rPr>
          <w:rFonts w:ascii="Arial" w:hAnsi="Arial"/>
          <w:color w:val="000000"/>
          <w:sz w:val="22"/>
        </w:rPr>
      </w:pPr>
      <w:r>
        <w:rPr>
          <w:rFonts w:ascii="Arial" w:hAnsi="Arial"/>
          <w:color w:val="000000"/>
          <w:sz w:val="22"/>
        </w:rPr>
        <w:t>- changement d'affectation des locaux</w:t>
      </w:r>
    </w:p>
    <w:p w14:paraId="11DB13E1" w14:textId="77777777" w:rsidR="00BD235B" w:rsidRDefault="00A71C55">
      <w:pPr>
        <w:pStyle w:val="Corpsdetexte3"/>
        <w:tabs>
          <w:tab w:val="clear" w:pos="284"/>
          <w:tab w:val="left" w:pos="851"/>
          <w:tab w:val="left" w:pos="1134"/>
        </w:tabs>
        <w:spacing w:after="60"/>
        <w:ind w:left="2410" w:hanging="142"/>
      </w:pPr>
      <w:r>
        <w:t>- mise en place ou suppression de cloisons, faux planchers, faux plafonds, de chauffage, de condition d’air</w:t>
      </w:r>
    </w:p>
    <w:p w14:paraId="1C9660FA" w14:textId="77777777" w:rsidR="00BD235B" w:rsidRDefault="00BD235B">
      <w:pPr>
        <w:tabs>
          <w:tab w:val="left" w:pos="284"/>
        </w:tabs>
        <w:ind w:left="1701"/>
      </w:pPr>
    </w:p>
    <w:p w14:paraId="5013202D" w14:textId="77777777" w:rsidR="00BD235B" w:rsidRDefault="00A71C55">
      <w:pPr>
        <w:tabs>
          <w:tab w:val="left" w:pos="284"/>
        </w:tabs>
        <w:ind w:left="1134"/>
        <w:rPr>
          <w:rFonts w:ascii="Arial" w:hAnsi="Arial" w:cs="Arial"/>
          <w:sz w:val="22"/>
          <w:szCs w:val="22"/>
          <w:u w:val="single"/>
        </w:rPr>
      </w:pPr>
      <w:bookmarkStart w:id="13" w:name="_Toc194378622"/>
      <w:r>
        <w:rPr>
          <w:rFonts w:ascii="Arial" w:hAnsi="Arial" w:cs="Arial"/>
          <w:sz w:val="22"/>
          <w:szCs w:val="22"/>
          <w:u w:val="single"/>
        </w:rPr>
        <w:t>a.2 - Description des prestations de maintenance préventive</w:t>
      </w:r>
      <w:bookmarkStart w:id="14" w:name="_Toc194378623"/>
      <w:bookmarkEnd w:id="13"/>
    </w:p>
    <w:p w14:paraId="08C63186" w14:textId="77777777" w:rsidR="00BD235B" w:rsidRDefault="00BD235B">
      <w:pPr>
        <w:tabs>
          <w:tab w:val="left" w:pos="284"/>
        </w:tabs>
        <w:ind w:left="1701"/>
      </w:pPr>
    </w:p>
    <w:p w14:paraId="3666869F" w14:textId="77777777" w:rsidR="00BD235B" w:rsidRDefault="00A71C55">
      <w:pPr>
        <w:tabs>
          <w:tab w:val="left" w:pos="284"/>
        </w:tabs>
      </w:pPr>
      <w:r>
        <w:rPr>
          <w:rFonts w:ascii="Arial" w:hAnsi="Arial" w:cs="Arial"/>
          <w:sz w:val="22"/>
          <w:szCs w:val="22"/>
        </w:rPr>
        <w:t>ECS/CMSI</w:t>
      </w:r>
      <w:bookmarkEnd w:id="14"/>
    </w:p>
    <w:p w14:paraId="16474A4C" w14:textId="77777777" w:rsidR="00BD235B" w:rsidRDefault="00A71C55">
      <w:pPr>
        <w:numPr>
          <w:ilvl w:val="0"/>
          <w:numId w:val="5"/>
        </w:numPr>
        <w:tabs>
          <w:tab w:val="left" w:pos="567"/>
          <w:tab w:val="left" w:pos="1065"/>
        </w:tabs>
        <w:ind w:hanging="862"/>
        <w:jc w:val="both"/>
        <w:rPr>
          <w:rFonts w:ascii="Arial" w:hAnsi="Arial" w:cs="Arial"/>
          <w:sz w:val="22"/>
          <w:szCs w:val="22"/>
        </w:rPr>
      </w:pPr>
      <w:r>
        <w:rPr>
          <w:rFonts w:ascii="Arial" w:hAnsi="Arial" w:cs="Arial"/>
          <w:sz w:val="22"/>
          <w:szCs w:val="22"/>
        </w:rPr>
        <w:t xml:space="preserve">Contrôle des tensions élémentaires et des protections </w:t>
      </w:r>
    </w:p>
    <w:p w14:paraId="47F9F27E" w14:textId="77777777" w:rsidR="00BD235B" w:rsidRDefault="00A71C55">
      <w:pPr>
        <w:numPr>
          <w:ilvl w:val="0"/>
          <w:numId w:val="5"/>
        </w:numPr>
        <w:tabs>
          <w:tab w:val="left" w:pos="567"/>
          <w:tab w:val="left" w:pos="1065"/>
        </w:tabs>
        <w:ind w:hanging="862"/>
        <w:jc w:val="both"/>
        <w:rPr>
          <w:rFonts w:ascii="Arial" w:hAnsi="Arial" w:cs="Arial"/>
          <w:sz w:val="22"/>
          <w:szCs w:val="22"/>
        </w:rPr>
      </w:pPr>
      <w:r>
        <w:rPr>
          <w:rFonts w:ascii="Arial" w:hAnsi="Arial" w:cs="Arial"/>
          <w:sz w:val="22"/>
          <w:szCs w:val="22"/>
        </w:rPr>
        <w:t>Contrôle des différents circuits (redresseur, régulation, signalisation, etc…)</w:t>
      </w:r>
    </w:p>
    <w:p w14:paraId="5AD89E0B" w14:textId="77777777" w:rsidR="00BD235B" w:rsidRDefault="00A71C55">
      <w:pPr>
        <w:numPr>
          <w:ilvl w:val="0"/>
          <w:numId w:val="5"/>
        </w:numPr>
        <w:tabs>
          <w:tab w:val="left" w:pos="567"/>
          <w:tab w:val="left" w:pos="1065"/>
        </w:tabs>
        <w:ind w:hanging="862"/>
        <w:jc w:val="both"/>
        <w:rPr>
          <w:rFonts w:ascii="Arial" w:hAnsi="Arial" w:cs="Arial"/>
          <w:sz w:val="22"/>
          <w:szCs w:val="22"/>
        </w:rPr>
      </w:pPr>
      <w:r>
        <w:rPr>
          <w:rFonts w:ascii="Arial" w:hAnsi="Arial" w:cs="Arial"/>
          <w:sz w:val="22"/>
          <w:szCs w:val="22"/>
        </w:rPr>
        <w:t>Contrôle des connexions</w:t>
      </w:r>
    </w:p>
    <w:p w14:paraId="4333F6C5" w14:textId="77777777" w:rsidR="00BD235B" w:rsidRDefault="00A71C55">
      <w:pPr>
        <w:numPr>
          <w:ilvl w:val="0"/>
          <w:numId w:val="5"/>
        </w:numPr>
        <w:tabs>
          <w:tab w:val="left" w:pos="567"/>
          <w:tab w:val="left" w:pos="1065"/>
        </w:tabs>
        <w:ind w:hanging="862"/>
        <w:jc w:val="both"/>
        <w:rPr>
          <w:rFonts w:ascii="Arial" w:hAnsi="Arial" w:cs="Arial"/>
          <w:sz w:val="22"/>
          <w:szCs w:val="22"/>
        </w:rPr>
      </w:pPr>
      <w:r>
        <w:rPr>
          <w:rFonts w:ascii="Arial" w:hAnsi="Arial" w:cs="Arial"/>
          <w:sz w:val="22"/>
          <w:szCs w:val="22"/>
        </w:rPr>
        <w:t>Contrôle individuel des blocs de zone</w:t>
      </w:r>
    </w:p>
    <w:p w14:paraId="3B8EB730" w14:textId="77777777" w:rsidR="00BD235B" w:rsidRDefault="00A71C55">
      <w:pPr>
        <w:numPr>
          <w:ilvl w:val="0"/>
          <w:numId w:val="5"/>
        </w:numPr>
        <w:tabs>
          <w:tab w:val="left" w:pos="567"/>
          <w:tab w:val="left" w:pos="1065"/>
        </w:tabs>
        <w:ind w:hanging="862"/>
        <w:jc w:val="both"/>
        <w:rPr>
          <w:rFonts w:ascii="Arial" w:hAnsi="Arial" w:cs="Arial"/>
          <w:sz w:val="22"/>
          <w:szCs w:val="22"/>
        </w:rPr>
      </w:pPr>
      <w:r>
        <w:rPr>
          <w:rFonts w:ascii="Arial" w:hAnsi="Arial" w:cs="Arial"/>
          <w:sz w:val="22"/>
          <w:szCs w:val="22"/>
        </w:rPr>
        <w:t>Contrôle de la 3</w:t>
      </w:r>
      <w:r>
        <w:rPr>
          <w:rFonts w:ascii="Arial" w:hAnsi="Arial" w:cs="Arial"/>
          <w:sz w:val="22"/>
          <w:szCs w:val="22"/>
          <w:vertAlign w:val="superscript"/>
        </w:rPr>
        <w:t>ème</w:t>
      </w:r>
      <w:r>
        <w:rPr>
          <w:rFonts w:ascii="Arial" w:hAnsi="Arial" w:cs="Arial"/>
          <w:sz w:val="22"/>
          <w:szCs w:val="22"/>
        </w:rPr>
        <w:t xml:space="preserve"> source (perte totale d’exploitation) par action sur bouton poussoir,</w:t>
      </w:r>
    </w:p>
    <w:p w14:paraId="6D167B2F" w14:textId="77777777" w:rsidR="00BD235B" w:rsidRDefault="00A71C55">
      <w:pPr>
        <w:tabs>
          <w:tab w:val="left" w:pos="567"/>
        </w:tabs>
        <w:ind w:left="709"/>
        <w:jc w:val="both"/>
        <w:rPr>
          <w:rFonts w:ascii="Arial" w:hAnsi="Arial" w:cs="Arial"/>
          <w:sz w:val="22"/>
          <w:szCs w:val="22"/>
        </w:rPr>
      </w:pPr>
      <w:r>
        <w:rPr>
          <w:rFonts w:ascii="Arial" w:hAnsi="Arial" w:cs="Arial"/>
          <w:sz w:val="22"/>
          <w:szCs w:val="22"/>
        </w:rPr>
        <w:t xml:space="preserve">      </w:t>
      </w:r>
      <w:proofErr w:type="gramStart"/>
      <w:r>
        <w:rPr>
          <w:rFonts w:ascii="Arial" w:hAnsi="Arial" w:cs="Arial"/>
          <w:sz w:val="22"/>
          <w:szCs w:val="22"/>
        </w:rPr>
        <w:t>remplacement</w:t>
      </w:r>
      <w:proofErr w:type="gramEnd"/>
      <w:r>
        <w:rPr>
          <w:rFonts w:ascii="Arial" w:hAnsi="Arial" w:cs="Arial"/>
          <w:sz w:val="22"/>
          <w:szCs w:val="22"/>
        </w:rPr>
        <w:t xml:space="preserve"> éventuel</w:t>
      </w:r>
    </w:p>
    <w:p w14:paraId="1280B69C" w14:textId="77777777" w:rsidR="00BD235B" w:rsidRDefault="00A71C55">
      <w:pPr>
        <w:numPr>
          <w:ilvl w:val="0"/>
          <w:numId w:val="5"/>
        </w:numPr>
        <w:tabs>
          <w:tab w:val="left" w:pos="567"/>
          <w:tab w:val="left" w:pos="1065"/>
        </w:tabs>
        <w:ind w:hanging="862"/>
        <w:jc w:val="both"/>
        <w:rPr>
          <w:rFonts w:ascii="Arial" w:hAnsi="Arial" w:cs="Arial"/>
          <w:sz w:val="22"/>
          <w:szCs w:val="22"/>
        </w:rPr>
      </w:pPr>
      <w:r>
        <w:rPr>
          <w:rFonts w:ascii="Arial" w:hAnsi="Arial" w:cs="Arial"/>
          <w:sz w:val="22"/>
          <w:szCs w:val="22"/>
        </w:rPr>
        <w:t>Contrôle des fonctions d’exploitation</w:t>
      </w:r>
    </w:p>
    <w:p w14:paraId="6EEA2DF3" w14:textId="77777777" w:rsidR="00BD235B" w:rsidRDefault="00A71C55">
      <w:pPr>
        <w:numPr>
          <w:ilvl w:val="0"/>
          <w:numId w:val="5"/>
        </w:numPr>
        <w:tabs>
          <w:tab w:val="left" w:pos="567"/>
          <w:tab w:val="left" w:pos="1065"/>
        </w:tabs>
        <w:ind w:hanging="862"/>
        <w:jc w:val="both"/>
        <w:rPr>
          <w:rFonts w:ascii="Arial" w:hAnsi="Arial" w:cs="Arial"/>
          <w:sz w:val="22"/>
          <w:szCs w:val="22"/>
        </w:rPr>
      </w:pPr>
      <w:r>
        <w:rPr>
          <w:rFonts w:ascii="Arial" w:hAnsi="Arial" w:cs="Arial"/>
          <w:sz w:val="22"/>
          <w:szCs w:val="22"/>
        </w:rPr>
        <w:t xml:space="preserve">Vérification repérage et signalétique (plaquettes de référence, vignettes NF…) </w:t>
      </w:r>
      <w:bookmarkStart w:id="15" w:name="_Toc194378624"/>
    </w:p>
    <w:p w14:paraId="28F1B4B8" w14:textId="77777777" w:rsidR="00BD235B" w:rsidRDefault="00BD235B">
      <w:pPr>
        <w:tabs>
          <w:tab w:val="left" w:pos="567"/>
        </w:tabs>
        <w:ind w:left="349"/>
        <w:jc w:val="both"/>
        <w:rPr>
          <w:rFonts w:ascii="Arial" w:hAnsi="Arial" w:cs="Arial"/>
          <w:sz w:val="22"/>
          <w:szCs w:val="22"/>
        </w:rPr>
      </w:pPr>
    </w:p>
    <w:p w14:paraId="5BAED0FB" w14:textId="77777777" w:rsidR="00BD235B" w:rsidRDefault="00A71C55">
      <w:pPr>
        <w:tabs>
          <w:tab w:val="left" w:pos="567"/>
        </w:tabs>
        <w:jc w:val="both"/>
      </w:pPr>
      <w:r>
        <w:rPr>
          <w:rFonts w:ascii="Arial" w:hAnsi="Arial" w:cs="Arial"/>
          <w:sz w:val="22"/>
          <w:szCs w:val="22"/>
        </w:rPr>
        <w:t>ALIMENTATION DE SECOURS ET/OU PUISSANCE - BATTERIES</w:t>
      </w:r>
      <w:bookmarkEnd w:id="15"/>
    </w:p>
    <w:p w14:paraId="5C941ABA" w14:textId="77777777" w:rsidR="00BD235B" w:rsidRDefault="00A71C55">
      <w:pPr>
        <w:numPr>
          <w:ilvl w:val="0"/>
          <w:numId w:val="6"/>
        </w:numPr>
        <w:tabs>
          <w:tab w:val="left" w:pos="851"/>
          <w:tab w:val="left" w:pos="1215"/>
          <w:tab w:val="left" w:pos="1418"/>
        </w:tabs>
        <w:ind w:hanging="862"/>
        <w:jc w:val="both"/>
        <w:rPr>
          <w:rFonts w:ascii="Arial" w:hAnsi="Arial" w:cs="Arial"/>
          <w:sz w:val="22"/>
          <w:szCs w:val="22"/>
        </w:rPr>
      </w:pPr>
      <w:r>
        <w:rPr>
          <w:rFonts w:ascii="Arial" w:hAnsi="Arial" w:cs="Arial"/>
          <w:sz w:val="22"/>
          <w:szCs w:val="22"/>
        </w:rPr>
        <w:t>Contrôle de la charge des batteries, nettoyage des cosses</w:t>
      </w:r>
    </w:p>
    <w:p w14:paraId="38D240D7" w14:textId="77777777" w:rsidR="00BD235B" w:rsidRDefault="00A71C55">
      <w:pPr>
        <w:numPr>
          <w:ilvl w:val="0"/>
          <w:numId w:val="6"/>
        </w:numPr>
        <w:tabs>
          <w:tab w:val="left" w:pos="851"/>
          <w:tab w:val="left" w:pos="1215"/>
          <w:tab w:val="left" w:pos="1418"/>
        </w:tabs>
        <w:ind w:hanging="862"/>
        <w:jc w:val="both"/>
        <w:rPr>
          <w:rFonts w:ascii="Arial" w:hAnsi="Arial" w:cs="Arial"/>
          <w:sz w:val="22"/>
          <w:szCs w:val="22"/>
        </w:rPr>
      </w:pPr>
      <w:r>
        <w:rPr>
          <w:rFonts w:ascii="Arial" w:hAnsi="Arial" w:cs="Arial"/>
          <w:sz w:val="22"/>
          <w:szCs w:val="22"/>
        </w:rPr>
        <w:t>Mise en fonctionnement en secours (coupant la source principale)</w:t>
      </w:r>
    </w:p>
    <w:p w14:paraId="750E47D4" w14:textId="77777777" w:rsidR="00BD235B" w:rsidRDefault="00A71C55">
      <w:pPr>
        <w:numPr>
          <w:ilvl w:val="0"/>
          <w:numId w:val="6"/>
        </w:numPr>
        <w:tabs>
          <w:tab w:val="left" w:pos="851"/>
          <w:tab w:val="left" w:pos="1215"/>
          <w:tab w:val="left" w:pos="1418"/>
        </w:tabs>
        <w:ind w:hanging="862"/>
        <w:jc w:val="both"/>
        <w:rPr>
          <w:rFonts w:ascii="Arial" w:hAnsi="Arial" w:cs="Arial"/>
          <w:sz w:val="22"/>
          <w:szCs w:val="22"/>
        </w:rPr>
      </w:pPr>
      <w:r>
        <w:rPr>
          <w:rFonts w:ascii="Arial" w:hAnsi="Arial" w:cs="Arial"/>
          <w:sz w:val="22"/>
          <w:szCs w:val="22"/>
        </w:rPr>
        <w:t>Contrôle des tensions, courants et capacité</w:t>
      </w:r>
    </w:p>
    <w:p w14:paraId="3FE6740C" w14:textId="77777777" w:rsidR="00BD235B" w:rsidRDefault="00A71C55">
      <w:pPr>
        <w:numPr>
          <w:ilvl w:val="0"/>
          <w:numId w:val="6"/>
        </w:numPr>
        <w:tabs>
          <w:tab w:val="left" w:pos="851"/>
          <w:tab w:val="left" w:pos="1215"/>
          <w:tab w:val="left" w:pos="1418"/>
        </w:tabs>
        <w:ind w:hanging="862"/>
        <w:jc w:val="both"/>
        <w:rPr>
          <w:rFonts w:ascii="Arial" w:hAnsi="Arial" w:cs="Arial"/>
          <w:sz w:val="22"/>
          <w:szCs w:val="22"/>
        </w:rPr>
      </w:pPr>
      <w:r>
        <w:rPr>
          <w:rFonts w:ascii="Arial" w:hAnsi="Arial" w:cs="Arial"/>
          <w:sz w:val="22"/>
          <w:szCs w:val="22"/>
        </w:rPr>
        <w:t>Remise en fonctionnement marche normale</w:t>
      </w:r>
    </w:p>
    <w:p w14:paraId="06FEB6B9" w14:textId="77777777" w:rsidR="00BD235B" w:rsidRDefault="00A71C55">
      <w:pPr>
        <w:numPr>
          <w:ilvl w:val="0"/>
          <w:numId w:val="6"/>
        </w:numPr>
        <w:tabs>
          <w:tab w:val="left" w:pos="851"/>
          <w:tab w:val="left" w:pos="1215"/>
          <w:tab w:val="left" w:pos="1418"/>
        </w:tabs>
        <w:ind w:hanging="862"/>
        <w:jc w:val="both"/>
        <w:rPr>
          <w:rFonts w:ascii="Arial" w:hAnsi="Arial" w:cs="Arial"/>
          <w:sz w:val="22"/>
          <w:szCs w:val="22"/>
        </w:rPr>
      </w:pPr>
      <w:r>
        <w:rPr>
          <w:rFonts w:ascii="Arial" w:hAnsi="Arial" w:cs="Arial"/>
          <w:sz w:val="22"/>
          <w:szCs w:val="22"/>
        </w:rPr>
        <w:t>Contrôle du fonctionnement du chargeur automatique</w:t>
      </w:r>
      <w:bookmarkStart w:id="16" w:name="_Toc194378625"/>
    </w:p>
    <w:p w14:paraId="74B479D2" w14:textId="77777777" w:rsidR="00BD235B" w:rsidRDefault="00BD235B">
      <w:pPr>
        <w:tabs>
          <w:tab w:val="left" w:pos="851"/>
          <w:tab w:val="left" w:pos="1571"/>
        </w:tabs>
        <w:ind w:left="1571"/>
        <w:jc w:val="both"/>
        <w:rPr>
          <w:rFonts w:ascii="Arial" w:hAnsi="Arial" w:cs="Arial"/>
          <w:sz w:val="22"/>
          <w:szCs w:val="22"/>
        </w:rPr>
      </w:pPr>
    </w:p>
    <w:p w14:paraId="4AB26A58" w14:textId="77777777" w:rsidR="00BD235B" w:rsidRDefault="00A71C55">
      <w:pPr>
        <w:tabs>
          <w:tab w:val="left" w:pos="851"/>
          <w:tab w:val="left" w:pos="1418"/>
        </w:tabs>
        <w:jc w:val="both"/>
      </w:pPr>
      <w:r>
        <w:rPr>
          <w:rFonts w:ascii="Arial" w:hAnsi="Arial" w:cs="Arial"/>
          <w:sz w:val="22"/>
          <w:szCs w:val="22"/>
        </w:rPr>
        <w:t xml:space="preserve">  DETECTEURS PONCTUELS</w:t>
      </w:r>
      <w:bookmarkEnd w:id="16"/>
    </w:p>
    <w:p w14:paraId="39A691F4" w14:textId="77777777" w:rsidR="00BD235B" w:rsidRDefault="00A71C55">
      <w:pPr>
        <w:numPr>
          <w:ilvl w:val="0"/>
          <w:numId w:val="7"/>
        </w:numPr>
        <w:tabs>
          <w:tab w:val="left" w:pos="851"/>
          <w:tab w:val="left" w:pos="1215"/>
        </w:tabs>
        <w:ind w:left="1276" w:hanging="567"/>
        <w:jc w:val="both"/>
        <w:rPr>
          <w:rFonts w:ascii="Arial" w:hAnsi="Arial" w:cs="Arial"/>
          <w:sz w:val="22"/>
          <w:szCs w:val="22"/>
        </w:rPr>
      </w:pPr>
      <w:r>
        <w:rPr>
          <w:rFonts w:ascii="Arial" w:hAnsi="Arial" w:cs="Arial"/>
          <w:sz w:val="22"/>
          <w:szCs w:val="22"/>
        </w:rPr>
        <w:t>Contrôle de l'état des lignes des détecteurs, isolement, courant de garde, courant d'alarme</w:t>
      </w:r>
    </w:p>
    <w:p w14:paraId="463A0B44" w14:textId="77777777" w:rsidR="00BD235B" w:rsidRDefault="00A71C55">
      <w:pPr>
        <w:numPr>
          <w:ilvl w:val="0"/>
          <w:numId w:val="7"/>
        </w:numPr>
        <w:tabs>
          <w:tab w:val="left" w:pos="851"/>
          <w:tab w:val="left" w:pos="1215"/>
        </w:tabs>
        <w:ind w:left="1276" w:hanging="567"/>
        <w:jc w:val="both"/>
        <w:rPr>
          <w:rFonts w:ascii="Arial" w:hAnsi="Arial" w:cs="Arial"/>
          <w:sz w:val="22"/>
          <w:szCs w:val="22"/>
        </w:rPr>
      </w:pPr>
      <w:r>
        <w:rPr>
          <w:rFonts w:ascii="Arial" w:hAnsi="Arial" w:cs="Arial"/>
          <w:sz w:val="22"/>
          <w:szCs w:val="22"/>
        </w:rPr>
        <w:lastRenderedPageBreak/>
        <w:t>Essais sur les lignes avec un générateur adapté (test à l’aimant interdit)</w:t>
      </w:r>
    </w:p>
    <w:p w14:paraId="3BCF1070" w14:textId="77777777" w:rsidR="00BD235B" w:rsidRDefault="00A71C55">
      <w:pPr>
        <w:numPr>
          <w:ilvl w:val="0"/>
          <w:numId w:val="7"/>
        </w:numPr>
        <w:tabs>
          <w:tab w:val="left" w:pos="851"/>
          <w:tab w:val="left" w:pos="1215"/>
        </w:tabs>
        <w:ind w:left="993" w:hanging="284"/>
        <w:jc w:val="both"/>
        <w:rPr>
          <w:rFonts w:ascii="Arial" w:hAnsi="Arial" w:cs="Arial"/>
          <w:sz w:val="22"/>
          <w:szCs w:val="22"/>
        </w:rPr>
      </w:pPr>
      <w:r>
        <w:rPr>
          <w:rFonts w:ascii="Arial" w:hAnsi="Arial" w:cs="Arial"/>
          <w:sz w:val="22"/>
          <w:szCs w:val="22"/>
        </w:rPr>
        <w:t xml:space="preserve">Essais sur le dérangement de chaque boucle en débranchant successivement un détecteur, un fil et / ou en enlevant un fusible, </w:t>
      </w:r>
    </w:p>
    <w:p w14:paraId="11B65F46" w14:textId="77777777" w:rsidR="00BD235B" w:rsidRDefault="00A71C55">
      <w:pPr>
        <w:numPr>
          <w:ilvl w:val="0"/>
          <w:numId w:val="7"/>
        </w:numPr>
        <w:tabs>
          <w:tab w:val="left" w:pos="851"/>
          <w:tab w:val="left" w:pos="1215"/>
        </w:tabs>
        <w:ind w:left="993" w:hanging="284"/>
        <w:jc w:val="both"/>
        <w:rPr>
          <w:rFonts w:ascii="Arial" w:hAnsi="Arial" w:cs="Arial"/>
          <w:sz w:val="22"/>
          <w:szCs w:val="22"/>
        </w:rPr>
      </w:pPr>
      <w:r>
        <w:rPr>
          <w:rFonts w:ascii="Arial" w:hAnsi="Arial" w:cs="Arial"/>
          <w:sz w:val="22"/>
          <w:szCs w:val="22"/>
        </w:rPr>
        <w:t>Contrôle de fonctionnement de chaque indicateur d’action</w:t>
      </w:r>
      <w:bookmarkStart w:id="17" w:name="_Toc194378626"/>
    </w:p>
    <w:p w14:paraId="1C71B7F4" w14:textId="77777777" w:rsidR="00BD235B" w:rsidRDefault="00BD235B">
      <w:pPr>
        <w:tabs>
          <w:tab w:val="left" w:pos="851"/>
        </w:tabs>
        <w:ind w:left="993"/>
        <w:jc w:val="both"/>
        <w:rPr>
          <w:rFonts w:ascii="Arial" w:hAnsi="Arial" w:cs="Arial"/>
          <w:sz w:val="22"/>
          <w:szCs w:val="22"/>
        </w:rPr>
      </w:pPr>
    </w:p>
    <w:p w14:paraId="51AAD5F8" w14:textId="77777777" w:rsidR="00BD235B" w:rsidRDefault="00A71C55">
      <w:pPr>
        <w:tabs>
          <w:tab w:val="left" w:pos="851"/>
        </w:tabs>
        <w:jc w:val="both"/>
      </w:pPr>
      <w:r>
        <w:rPr>
          <w:rFonts w:ascii="Arial" w:hAnsi="Arial" w:cs="Arial"/>
          <w:sz w:val="22"/>
          <w:szCs w:val="22"/>
        </w:rPr>
        <w:t>DETECTEURS MULTI-PONCTUELS</w:t>
      </w:r>
      <w:bookmarkEnd w:id="17"/>
    </w:p>
    <w:p w14:paraId="21DF6C21" w14:textId="77777777" w:rsidR="00BD235B" w:rsidRDefault="00A71C55">
      <w:pPr>
        <w:numPr>
          <w:ilvl w:val="0"/>
          <w:numId w:val="8"/>
        </w:numPr>
        <w:tabs>
          <w:tab w:val="left" w:pos="993"/>
        </w:tabs>
        <w:ind w:hanging="862"/>
        <w:jc w:val="both"/>
        <w:rPr>
          <w:rFonts w:ascii="Arial" w:hAnsi="Arial" w:cs="Arial"/>
          <w:sz w:val="22"/>
          <w:szCs w:val="22"/>
        </w:rPr>
      </w:pPr>
      <w:r>
        <w:rPr>
          <w:rFonts w:ascii="Arial" w:hAnsi="Arial" w:cs="Arial"/>
          <w:sz w:val="22"/>
          <w:szCs w:val="22"/>
        </w:rPr>
        <w:t xml:space="preserve">Essais avec générateur adapté </w:t>
      </w:r>
    </w:p>
    <w:p w14:paraId="1343EA15" w14:textId="77777777" w:rsidR="00BD235B" w:rsidRDefault="00A71C55">
      <w:pPr>
        <w:numPr>
          <w:ilvl w:val="0"/>
          <w:numId w:val="8"/>
        </w:numPr>
        <w:tabs>
          <w:tab w:val="left" w:pos="993"/>
        </w:tabs>
        <w:ind w:hanging="862"/>
        <w:jc w:val="both"/>
        <w:rPr>
          <w:rFonts w:ascii="Arial" w:hAnsi="Arial" w:cs="Arial"/>
          <w:sz w:val="22"/>
          <w:szCs w:val="22"/>
        </w:rPr>
      </w:pPr>
      <w:r>
        <w:rPr>
          <w:rFonts w:ascii="Arial" w:hAnsi="Arial" w:cs="Arial"/>
          <w:sz w:val="22"/>
          <w:szCs w:val="22"/>
        </w:rPr>
        <w:t>Dépoussiérage du réseau de prélèvement</w:t>
      </w:r>
    </w:p>
    <w:p w14:paraId="2F77F508" w14:textId="77777777" w:rsidR="00BD235B" w:rsidRDefault="00A71C55">
      <w:pPr>
        <w:numPr>
          <w:ilvl w:val="0"/>
          <w:numId w:val="8"/>
        </w:numPr>
        <w:tabs>
          <w:tab w:val="left" w:pos="851"/>
          <w:tab w:val="left" w:pos="993"/>
        </w:tabs>
        <w:ind w:hanging="862"/>
        <w:jc w:val="both"/>
        <w:rPr>
          <w:rFonts w:ascii="Arial" w:hAnsi="Arial" w:cs="Arial"/>
          <w:sz w:val="22"/>
          <w:szCs w:val="22"/>
        </w:rPr>
      </w:pPr>
      <w:r>
        <w:rPr>
          <w:rFonts w:ascii="Arial" w:hAnsi="Arial" w:cs="Arial"/>
          <w:sz w:val="22"/>
          <w:szCs w:val="22"/>
        </w:rPr>
        <w:t>Test du système de surveillance de l'obstruction du réseau</w:t>
      </w:r>
      <w:bookmarkStart w:id="18" w:name="_Toc194378627"/>
    </w:p>
    <w:p w14:paraId="27FFFFBC" w14:textId="77777777" w:rsidR="00BD235B" w:rsidRDefault="00BD235B">
      <w:pPr>
        <w:tabs>
          <w:tab w:val="left" w:pos="851"/>
          <w:tab w:val="left" w:pos="993"/>
        </w:tabs>
        <w:ind w:left="1571"/>
        <w:jc w:val="both"/>
        <w:rPr>
          <w:rFonts w:ascii="Arial" w:hAnsi="Arial" w:cs="Arial"/>
          <w:sz w:val="22"/>
          <w:szCs w:val="22"/>
        </w:rPr>
      </w:pPr>
    </w:p>
    <w:p w14:paraId="2302A23F" w14:textId="77777777" w:rsidR="00BD235B" w:rsidRDefault="00A71C55">
      <w:pPr>
        <w:tabs>
          <w:tab w:val="left" w:pos="851"/>
          <w:tab w:val="left" w:pos="993"/>
        </w:tabs>
        <w:jc w:val="both"/>
      </w:pPr>
      <w:r>
        <w:rPr>
          <w:rFonts w:ascii="Arial" w:hAnsi="Arial" w:cs="Arial"/>
          <w:sz w:val="22"/>
          <w:szCs w:val="22"/>
        </w:rPr>
        <w:t>DETECTEURS LINEAIRES DE FUMEES</w:t>
      </w:r>
      <w:bookmarkEnd w:id="18"/>
    </w:p>
    <w:p w14:paraId="37170149" w14:textId="77777777" w:rsidR="00BD235B" w:rsidRDefault="00A71C55">
      <w:pPr>
        <w:numPr>
          <w:ilvl w:val="0"/>
          <w:numId w:val="9"/>
        </w:numPr>
        <w:tabs>
          <w:tab w:val="left" w:pos="851"/>
          <w:tab w:val="left" w:pos="3058"/>
        </w:tabs>
        <w:ind w:hanging="862"/>
        <w:jc w:val="both"/>
        <w:rPr>
          <w:rFonts w:ascii="Arial" w:hAnsi="Arial" w:cs="Arial"/>
          <w:sz w:val="22"/>
          <w:szCs w:val="22"/>
        </w:rPr>
      </w:pPr>
      <w:r>
        <w:rPr>
          <w:rFonts w:ascii="Arial" w:hAnsi="Arial" w:cs="Arial"/>
          <w:sz w:val="22"/>
          <w:szCs w:val="22"/>
        </w:rPr>
        <w:t xml:space="preserve">Nettoyage de l’optique </w:t>
      </w:r>
    </w:p>
    <w:p w14:paraId="0899226B" w14:textId="77777777" w:rsidR="00BD235B" w:rsidRDefault="00A71C55">
      <w:pPr>
        <w:numPr>
          <w:ilvl w:val="0"/>
          <w:numId w:val="9"/>
        </w:numPr>
        <w:tabs>
          <w:tab w:val="left" w:pos="851"/>
          <w:tab w:val="left" w:pos="3058"/>
        </w:tabs>
        <w:ind w:hanging="862"/>
        <w:jc w:val="both"/>
        <w:rPr>
          <w:rFonts w:ascii="Arial" w:hAnsi="Arial" w:cs="Arial"/>
          <w:sz w:val="22"/>
          <w:szCs w:val="22"/>
        </w:rPr>
      </w:pPr>
      <w:r>
        <w:rPr>
          <w:rFonts w:ascii="Arial" w:hAnsi="Arial" w:cs="Arial"/>
          <w:sz w:val="22"/>
          <w:szCs w:val="22"/>
        </w:rPr>
        <w:t>Contrôle du circuit</w:t>
      </w:r>
    </w:p>
    <w:p w14:paraId="75CA0EA0" w14:textId="77777777" w:rsidR="00BD235B" w:rsidRDefault="00A71C55">
      <w:pPr>
        <w:numPr>
          <w:ilvl w:val="0"/>
          <w:numId w:val="9"/>
        </w:numPr>
        <w:tabs>
          <w:tab w:val="left" w:pos="851"/>
          <w:tab w:val="left" w:pos="3058"/>
        </w:tabs>
        <w:ind w:hanging="862"/>
        <w:jc w:val="both"/>
        <w:rPr>
          <w:rFonts w:ascii="Arial" w:hAnsi="Arial" w:cs="Arial"/>
          <w:sz w:val="22"/>
          <w:szCs w:val="22"/>
        </w:rPr>
      </w:pPr>
      <w:r>
        <w:rPr>
          <w:rFonts w:ascii="Arial" w:hAnsi="Arial" w:cs="Arial"/>
          <w:sz w:val="22"/>
          <w:szCs w:val="22"/>
        </w:rPr>
        <w:t>Contrôle de l’alignement émetteur, récepteur</w:t>
      </w:r>
    </w:p>
    <w:p w14:paraId="63A01353" w14:textId="77777777" w:rsidR="00BD235B" w:rsidRDefault="00A71C55">
      <w:pPr>
        <w:numPr>
          <w:ilvl w:val="0"/>
          <w:numId w:val="9"/>
        </w:numPr>
        <w:tabs>
          <w:tab w:val="left" w:pos="851"/>
          <w:tab w:val="left" w:pos="3058"/>
        </w:tabs>
        <w:ind w:hanging="862"/>
        <w:jc w:val="both"/>
        <w:rPr>
          <w:rFonts w:ascii="Arial" w:hAnsi="Arial" w:cs="Arial"/>
          <w:sz w:val="22"/>
          <w:szCs w:val="22"/>
        </w:rPr>
      </w:pPr>
      <w:r>
        <w:rPr>
          <w:rFonts w:ascii="Arial" w:hAnsi="Arial" w:cs="Arial"/>
          <w:sz w:val="22"/>
          <w:szCs w:val="22"/>
        </w:rPr>
        <w:t>Essais d’alarme par opacité et dérangement par obstruction</w:t>
      </w:r>
      <w:bookmarkStart w:id="19" w:name="_Toc194378628"/>
    </w:p>
    <w:p w14:paraId="0F123318" w14:textId="77777777" w:rsidR="00BD235B" w:rsidRDefault="00BD235B">
      <w:pPr>
        <w:tabs>
          <w:tab w:val="left" w:pos="851"/>
          <w:tab w:val="left" w:pos="3058"/>
        </w:tabs>
        <w:ind w:left="1571"/>
        <w:jc w:val="both"/>
        <w:rPr>
          <w:rFonts w:ascii="Arial" w:hAnsi="Arial" w:cs="Arial"/>
          <w:sz w:val="22"/>
          <w:szCs w:val="22"/>
        </w:rPr>
      </w:pPr>
    </w:p>
    <w:p w14:paraId="483ECE53" w14:textId="77777777" w:rsidR="00BD235B" w:rsidRDefault="00A71C55">
      <w:pPr>
        <w:tabs>
          <w:tab w:val="left" w:pos="851"/>
        </w:tabs>
        <w:jc w:val="both"/>
      </w:pPr>
      <w:r>
        <w:rPr>
          <w:rFonts w:ascii="Arial" w:hAnsi="Arial" w:cs="Arial"/>
          <w:sz w:val="22"/>
          <w:szCs w:val="22"/>
        </w:rPr>
        <w:t>INDICATEURS D’ACTION</w:t>
      </w:r>
      <w:bookmarkEnd w:id="19"/>
    </w:p>
    <w:p w14:paraId="2C7E1F3E" w14:textId="77777777" w:rsidR="00BD235B" w:rsidRDefault="00A71C55">
      <w:pPr>
        <w:numPr>
          <w:ilvl w:val="0"/>
          <w:numId w:val="10"/>
        </w:numPr>
        <w:tabs>
          <w:tab w:val="left" w:pos="3058"/>
        </w:tabs>
        <w:ind w:hanging="862"/>
        <w:jc w:val="both"/>
        <w:rPr>
          <w:rFonts w:ascii="Arial" w:hAnsi="Arial" w:cs="Arial"/>
          <w:sz w:val="22"/>
          <w:szCs w:val="22"/>
        </w:rPr>
      </w:pPr>
      <w:r>
        <w:rPr>
          <w:rFonts w:ascii="Arial" w:hAnsi="Arial" w:cs="Arial"/>
          <w:sz w:val="22"/>
          <w:szCs w:val="22"/>
        </w:rPr>
        <w:t>Contrôle de l’état</w:t>
      </w:r>
    </w:p>
    <w:p w14:paraId="7D81663C" w14:textId="77777777" w:rsidR="00BD235B" w:rsidRDefault="00A71C55">
      <w:pPr>
        <w:numPr>
          <w:ilvl w:val="0"/>
          <w:numId w:val="10"/>
        </w:numPr>
        <w:tabs>
          <w:tab w:val="left" w:pos="851"/>
          <w:tab w:val="left" w:pos="3058"/>
        </w:tabs>
        <w:ind w:hanging="862"/>
        <w:jc w:val="both"/>
        <w:rPr>
          <w:rFonts w:ascii="Arial" w:hAnsi="Arial" w:cs="Arial"/>
          <w:sz w:val="22"/>
          <w:szCs w:val="22"/>
        </w:rPr>
      </w:pPr>
      <w:r>
        <w:rPr>
          <w:rFonts w:ascii="Arial" w:hAnsi="Arial" w:cs="Arial"/>
          <w:sz w:val="22"/>
          <w:szCs w:val="22"/>
        </w:rPr>
        <w:t>Contrôle de fonctionnement de chaque indicateur d’action</w:t>
      </w:r>
      <w:bookmarkStart w:id="20" w:name="_Toc194378629"/>
    </w:p>
    <w:p w14:paraId="683C0E65" w14:textId="77777777" w:rsidR="00BD235B" w:rsidRDefault="00BD235B">
      <w:pPr>
        <w:tabs>
          <w:tab w:val="left" w:pos="851"/>
          <w:tab w:val="left" w:pos="3058"/>
        </w:tabs>
        <w:ind w:left="1571"/>
        <w:jc w:val="both"/>
        <w:rPr>
          <w:rFonts w:ascii="Arial" w:hAnsi="Arial" w:cs="Arial"/>
          <w:sz w:val="22"/>
          <w:szCs w:val="22"/>
        </w:rPr>
      </w:pPr>
    </w:p>
    <w:p w14:paraId="6301299B" w14:textId="77777777" w:rsidR="00BD235B" w:rsidRDefault="00A71C55">
      <w:pPr>
        <w:tabs>
          <w:tab w:val="left" w:pos="851"/>
        </w:tabs>
        <w:jc w:val="both"/>
      </w:pPr>
      <w:r>
        <w:rPr>
          <w:rFonts w:ascii="Arial" w:hAnsi="Arial" w:cs="Arial"/>
          <w:sz w:val="22"/>
          <w:szCs w:val="22"/>
        </w:rPr>
        <w:t>DECLENCHEURS MANUELS</w:t>
      </w:r>
      <w:bookmarkEnd w:id="20"/>
    </w:p>
    <w:p w14:paraId="3EA6153F" w14:textId="77777777" w:rsidR="00BD235B" w:rsidRDefault="00A71C55">
      <w:pPr>
        <w:numPr>
          <w:ilvl w:val="0"/>
          <w:numId w:val="10"/>
        </w:numPr>
        <w:tabs>
          <w:tab w:val="left" w:pos="3058"/>
        </w:tabs>
        <w:ind w:hanging="862"/>
        <w:jc w:val="both"/>
        <w:rPr>
          <w:rFonts w:ascii="Arial" w:hAnsi="Arial" w:cs="Arial"/>
          <w:sz w:val="22"/>
          <w:szCs w:val="22"/>
        </w:rPr>
      </w:pPr>
      <w:r>
        <w:rPr>
          <w:rFonts w:ascii="Arial" w:hAnsi="Arial" w:cs="Arial"/>
          <w:sz w:val="22"/>
          <w:szCs w:val="22"/>
        </w:rPr>
        <w:t>Contrôle de l’état</w:t>
      </w:r>
    </w:p>
    <w:p w14:paraId="0489E7FC" w14:textId="77777777" w:rsidR="00BD235B" w:rsidRDefault="00A71C55">
      <w:pPr>
        <w:numPr>
          <w:ilvl w:val="0"/>
          <w:numId w:val="10"/>
        </w:numPr>
        <w:tabs>
          <w:tab w:val="left" w:pos="851"/>
          <w:tab w:val="left" w:pos="3058"/>
        </w:tabs>
        <w:ind w:hanging="862"/>
        <w:jc w:val="both"/>
        <w:rPr>
          <w:rFonts w:ascii="Arial" w:hAnsi="Arial" w:cs="Arial"/>
          <w:sz w:val="22"/>
          <w:szCs w:val="22"/>
        </w:rPr>
      </w:pPr>
      <w:r>
        <w:rPr>
          <w:rFonts w:ascii="Arial" w:hAnsi="Arial" w:cs="Arial"/>
          <w:sz w:val="22"/>
          <w:szCs w:val="22"/>
        </w:rPr>
        <w:t>Contrôle de fonctionnement de chaque indicateur d’action</w:t>
      </w:r>
      <w:bookmarkStart w:id="21" w:name="_Toc194378630"/>
    </w:p>
    <w:p w14:paraId="399556B6" w14:textId="77777777" w:rsidR="00BD235B" w:rsidRDefault="00BD235B">
      <w:pPr>
        <w:tabs>
          <w:tab w:val="left" w:pos="851"/>
          <w:tab w:val="left" w:pos="3058"/>
        </w:tabs>
        <w:ind w:left="1571"/>
        <w:jc w:val="both"/>
        <w:rPr>
          <w:rFonts w:ascii="Arial" w:hAnsi="Arial" w:cs="Arial"/>
          <w:sz w:val="22"/>
          <w:szCs w:val="22"/>
        </w:rPr>
      </w:pPr>
    </w:p>
    <w:p w14:paraId="312C4562" w14:textId="77777777" w:rsidR="00BD235B" w:rsidRDefault="00A71C55">
      <w:pPr>
        <w:tabs>
          <w:tab w:val="left" w:pos="851"/>
        </w:tabs>
        <w:jc w:val="both"/>
      </w:pPr>
      <w:r>
        <w:rPr>
          <w:rFonts w:ascii="Arial" w:hAnsi="Arial" w:cs="Arial"/>
          <w:sz w:val="22"/>
          <w:szCs w:val="22"/>
        </w:rPr>
        <w:t>ASSERVISSEMENT</w:t>
      </w:r>
      <w:bookmarkEnd w:id="21"/>
    </w:p>
    <w:p w14:paraId="0A6E7C19" w14:textId="77777777" w:rsidR="00BD235B" w:rsidRDefault="00A71C55">
      <w:pPr>
        <w:numPr>
          <w:ilvl w:val="0"/>
          <w:numId w:val="11"/>
        </w:numPr>
        <w:tabs>
          <w:tab w:val="left" w:pos="2705"/>
        </w:tabs>
        <w:ind w:left="993" w:hanging="284"/>
        <w:jc w:val="both"/>
        <w:rPr>
          <w:rFonts w:ascii="Arial" w:hAnsi="Arial" w:cs="Arial"/>
          <w:sz w:val="22"/>
          <w:szCs w:val="22"/>
        </w:rPr>
      </w:pPr>
      <w:r>
        <w:rPr>
          <w:rFonts w:ascii="Arial" w:hAnsi="Arial" w:cs="Arial"/>
          <w:sz w:val="22"/>
          <w:szCs w:val="22"/>
        </w:rPr>
        <w:t>Contrôle des circuits de commandes d’asservissements</w:t>
      </w:r>
    </w:p>
    <w:p w14:paraId="4B9B8719" w14:textId="77777777" w:rsidR="00BD235B" w:rsidRDefault="00A71C55">
      <w:pPr>
        <w:numPr>
          <w:ilvl w:val="0"/>
          <w:numId w:val="11"/>
        </w:numPr>
        <w:tabs>
          <w:tab w:val="left" w:pos="2705"/>
        </w:tabs>
        <w:ind w:left="993" w:hanging="284"/>
        <w:jc w:val="both"/>
        <w:rPr>
          <w:rFonts w:ascii="Arial" w:hAnsi="Arial" w:cs="Arial"/>
          <w:sz w:val="22"/>
          <w:szCs w:val="22"/>
        </w:rPr>
      </w:pPr>
      <w:r>
        <w:rPr>
          <w:rFonts w:ascii="Arial" w:hAnsi="Arial" w:cs="Arial"/>
          <w:sz w:val="22"/>
          <w:szCs w:val="22"/>
        </w:rPr>
        <w:t>Contrôle de la bonne transmission des ordres de commandes automatiques et / ou manuelles ainsi que des ordres de mise en service des différents éléments commandés avec ou sans contrôle des circuits de surveillance de lignes et des signalisations des ordres donnés au tableau.</w:t>
      </w:r>
    </w:p>
    <w:p w14:paraId="289AB6E1" w14:textId="0ED0C710" w:rsidR="00BD235B" w:rsidRDefault="00A71C55">
      <w:pPr>
        <w:numPr>
          <w:ilvl w:val="0"/>
          <w:numId w:val="11"/>
        </w:numPr>
        <w:tabs>
          <w:tab w:val="left" w:pos="851"/>
          <w:tab w:val="left" w:pos="2705"/>
        </w:tabs>
        <w:ind w:left="993" w:hanging="284"/>
        <w:jc w:val="both"/>
        <w:rPr>
          <w:rFonts w:ascii="Arial" w:hAnsi="Arial" w:cs="Arial"/>
          <w:sz w:val="22"/>
          <w:szCs w:val="22"/>
        </w:rPr>
      </w:pPr>
      <w:r>
        <w:rPr>
          <w:rFonts w:ascii="Arial" w:hAnsi="Arial" w:cs="Arial"/>
          <w:sz w:val="22"/>
          <w:szCs w:val="22"/>
        </w:rPr>
        <w:t>Tous les D.A.S (PCF, VCF, CCF, etc.…) y compris ceux qui disposent d’un contrôle de position et d’un réarmement à distance, feront l’objet d’un examen visuel direct. Chaque dysfonctionnement ou anomalie constaté sera consigné avec précision sur les fiches d’essais.</w:t>
      </w:r>
    </w:p>
    <w:p w14:paraId="7A715F44" w14:textId="1D12B1A3" w:rsidR="001217DE" w:rsidRPr="001217DE" w:rsidRDefault="001217DE">
      <w:pPr>
        <w:numPr>
          <w:ilvl w:val="0"/>
          <w:numId w:val="11"/>
        </w:numPr>
        <w:tabs>
          <w:tab w:val="left" w:pos="851"/>
          <w:tab w:val="left" w:pos="2705"/>
        </w:tabs>
        <w:ind w:left="993" w:hanging="284"/>
        <w:jc w:val="both"/>
        <w:rPr>
          <w:rFonts w:ascii="Arial" w:hAnsi="Arial" w:cs="Arial"/>
          <w:sz w:val="22"/>
          <w:szCs w:val="22"/>
        </w:rPr>
      </w:pPr>
      <w:r w:rsidRPr="001217DE">
        <w:rPr>
          <w:rFonts w:ascii="Arial" w:hAnsi="Arial" w:cs="Arial"/>
          <w:sz w:val="22"/>
          <w:szCs w:val="22"/>
        </w:rPr>
        <w:t>Relevés des mesures de débits et de pression du désenfumage mécanique</w:t>
      </w:r>
    </w:p>
    <w:p w14:paraId="5266A5B0" w14:textId="77777777" w:rsidR="00BD235B" w:rsidRDefault="00BD235B">
      <w:pPr>
        <w:tabs>
          <w:tab w:val="left" w:pos="851"/>
          <w:tab w:val="left" w:pos="2705"/>
        </w:tabs>
        <w:ind w:left="349"/>
        <w:jc w:val="both"/>
        <w:rPr>
          <w:rFonts w:ascii="Arial" w:hAnsi="Arial" w:cs="Arial"/>
          <w:sz w:val="22"/>
          <w:szCs w:val="22"/>
        </w:rPr>
      </w:pPr>
    </w:p>
    <w:p w14:paraId="46EF2382" w14:textId="77777777" w:rsidR="00BD235B" w:rsidRDefault="00A71C55">
      <w:pPr>
        <w:tabs>
          <w:tab w:val="left" w:pos="851"/>
        </w:tabs>
        <w:jc w:val="both"/>
      </w:pPr>
      <w:bookmarkStart w:id="22" w:name="_Toc194378631"/>
      <w:r>
        <w:rPr>
          <w:rFonts w:ascii="Arial" w:hAnsi="Arial" w:cs="Arial"/>
          <w:sz w:val="22"/>
          <w:szCs w:val="22"/>
        </w:rPr>
        <w:t>EQUIPEMENTS D’ALARME</w:t>
      </w:r>
      <w:bookmarkEnd w:id="22"/>
    </w:p>
    <w:p w14:paraId="5F321282" w14:textId="77777777" w:rsidR="00BD235B" w:rsidRDefault="00A71C55">
      <w:pPr>
        <w:numPr>
          <w:ilvl w:val="0"/>
          <w:numId w:val="12"/>
        </w:numPr>
        <w:tabs>
          <w:tab w:val="clear" w:pos="720"/>
          <w:tab w:val="left" w:pos="993"/>
        </w:tabs>
        <w:ind w:left="993" w:hanging="284"/>
        <w:jc w:val="both"/>
        <w:rPr>
          <w:rFonts w:ascii="Arial" w:hAnsi="Arial" w:cs="Arial"/>
          <w:sz w:val="22"/>
          <w:szCs w:val="22"/>
        </w:rPr>
      </w:pPr>
      <w:r>
        <w:rPr>
          <w:rFonts w:ascii="Arial" w:hAnsi="Arial" w:cs="Arial"/>
          <w:sz w:val="22"/>
          <w:szCs w:val="22"/>
        </w:rPr>
        <w:t>Contrôle de l'état de chaque diffuseur sonore</w:t>
      </w:r>
    </w:p>
    <w:p w14:paraId="1EFCEEBA" w14:textId="77777777" w:rsidR="00BD235B" w:rsidRDefault="00A71C55">
      <w:pPr>
        <w:numPr>
          <w:ilvl w:val="0"/>
          <w:numId w:val="12"/>
        </w:numPr>
        <w:tabs>
          <w:tab w:val="clear" w:pos="720"/>
          <w:tab w:val="left" w:pos="993"/>
        </w:tabs>
        <w:ind w:left="993" w:hanging="284"/>
        <w:jc w:val="both"/>
        <w:rPr>
          <w:rFonts w:ascii="Arial" w:hAnsi="Arial" w:cs="Arial"/>
          <w:sz w:val="22"/>
          <w:szCs w:val="22"/>
        </w:rPr>
      </w:pPr>
      <w:r>
        <w:rPr>
          <w:rFonts w:ascii="Arial" w:hAnsi="Arial" w:cs="Arial"/>
          <w:sz w:val="22"/>
          <w:szCs w:val="22"/>
        </w:rPr>
        <w:t xml:space="preserve">Contrôle de l'état de chaque gyrophare </w:t>
      </w:r>
    </w:p>
    <w:p w14:paraId="685F25D1" w14:textId="77777777" w:rsidR="00BD235B" w:rsidRDefault="00A71C55">
      <w:pPr>
        <w:numPr>
          <w:ilvl w:val="0"/>
          <w:numId w:val="12"/>
        </w:numPr>
        <w:tabs>
          <w:tab w:val="clear" w:pos="720"/>
          <w:tab w:val="left" w:pos="851"/>
          <w:tab w:val="left" w:pos="993"/>
        </w:tabs>
        <w:ind w:left="993" w:hanging="284"/>
        <w:jc w:val="both"/>
        <w:rPr>
          <w:rFonts w:ascii="Arial" w:hAnsi="Arial" w:cs="Arial"/>
          <w:sz w:val="22"/>
          <w:szCs w:val="22"/>
        </w:rPr>
      </w:pPr>
      <w:r>
        <w:rPr>
          <w:rFonts w:ascii="Arial" w:hAnsi="Arial" w:cs="Arial"/>
          <w:sz w:val="22"/>
          <w:szCs w:val="22"/>
        </w:rPr>
        <w:t>Essais de fonctionnement</w:t>
      </w:r>
      <w:bookmarkStart w:id="23" w:name="_Toc194378632"/>
    </w:p>
    <w:p w14:paraId="253AB15F" w14:textId="77777777" w:rsidR="00BD235B" w:rsidRDefault="00BD235B">
      <w:pPr>
        <w:tabs>
          <w:tab w:val="left" w:pos="851"/>
          <w:tab w:val="left" w:pos="993"/>
        </w:tabs>
        <w:ind w:left="993"/>
        <w:jc w:val="both"/>
        <w:rPr>
          <w:rFonts w:ascii="Arial" w:hAnsi="Arial" w:cs="Arial"/>
          <w:sz w:val="22"/>
          <w:szCs w:val="22"/>
        </w:rPr>
      </w:pPr>
    </w:p>
    <w:p w14:paraId="57B3594F" w14:textId="77777777" w:rsidR="00BD235B" w:rsidRDefault="00A71C55">
      <w:pPr>
        <w:tabs>
          <w:tab w:val="left" w:pos="851"/>
          <w:tab w:val="left" w:pos="993"/>
        </w:tabs>
        <w:jc w:val="both"/>
      </w:pPr>
      <w:r>
        <w:rPr>
          <w:rFonts w:ascii="Arial" w:hAnsi="Arial" w:cs="Arial"/>
          <w:sz w:val="22"/>
          <w:szCs w:val="22"/>
        </w:rPr>
        <w:t>DISPOSITIFS DE TRANSMISSION DES ALARMES ET DERANGEMENTS</w:t>
      </w:r>
      <w:bookmarkEnd w:id="23"/>
    </w:p>
    <w:p w14:paraId="167616B3" w14:textId="77777777" w:rsidR="00BD235B" w:rsidRDefault="00A71C55">
      <w:pPr>
        <w:numPr>
          <w:ilvl w:val="0"/>
          <w:numId w:val="13"/>
        </w:numPr>
        <w:tabs>
          <w:tab w:val="left" w:pos="851"/>
          <w:tab w:val="left" w:pos="993"/>
        </w:tabs>
        <w:ind w:hanging="720"/>
        <w:jc w:val="both"/>
        <w:rPr>
          <w:rFonts w:ascii="Arial" w:hAnsi="Arial" w:cs="Arial"/>
          <w:sz w:val="22"/>
          <w:szCs w:val="22"/>
        </w:rPr>
      </w:pPr>
      <w:r>
        <w:rPr>
          <w:rFonts w:ascii="Arial" w:hAnsi="Arial" w:cs="Arial"/>
          <w:sz w:val="22"/>
          <w:szCs w:val="22"/>
        </w:rPr>
        <w:t xml:space="preserve">Essai des dispositifs de report d'alarme, U.A.E, répétiteur, imprimante, transmetteur téléphonique </w:t>
      </w:r>
      <w:bookmarkStart w:id="24" w:name="_Toc194378633"/>
    </w:p>
    <w:p w14:paraId="4B519330" w14:textId="77777777" w:rsidR="00BD235B" w:rsidRDefault="00BD235B">
      <w:pPr>
        <w:tabs>
          <w:tab w:val="left" w:pos="851"/>
          <w:tab w:val="left" w:pos="993"/>
        </w:tabs>
        <w:ind w:left="1429"/>
        <w:jc w:val="both"/>
        <w:rPr>
          <w:rFonts w:ascii="Arial" w:hAnsi="Arial" w:cs="Arial"/>
          <w:sz w:val="22"/>
          <w:szCs w:val="22"/>
        </w:rPr>
      </w:pPr>
    </w:p>
    <w:p w14:paraId="13888131" w14:textId="77777777" w:rsidR="00BD235B" w:rsidRDefault="00A71C55">
      <w:pPr>
        <w:tabs>
          <w:tab w:val="left" w:pos="851"/>
          <w:tab w:val="left" w:pos="993"/>
        </w:tabs>
        <w:jc w:val="both"/>
      </w:pPr>
      <w:r>
        <w:rPr>
          <w:rFonts w:ascii="Arial" w:hAnsi="Arial" w:cs="Arial"/>
          <w:sz w:val="22"/>
          <w:szCs w:val="22"/>
        </w:rPr>
        <w:t>SYNOPTIQUE</w:t>
      </w:r>
      <w:bookmarkEnd w:id="24"/>
    </w:p>
    <w:p w14:paraId="76D0E5BA" w14:textId="77777777" w:rsidR="00BD235B" w:rsidRDefault="00A71C55">
      <w:pPr>
        <w:numPr>
          <w:ilvl w:val="0"/>
          <w:numId w:val="13"/>
        </w:numPr>
        <w:tabs>
          <w:tab w:val="left" w:pos="993"/>
        </w:tabs>
        <w:ind w:hanging="720"/>
        <w:jc w:val="both"/>
        <w:rPr>
          <w:rFonts w:ascii="Arial" w:hAnsi="Arial" w:cs="Arial"/>
          <w:sz w:val="22"/>
          <w:szCs w:val="22"/>
        </w:rPr>
      </w:pPr>
      <w:r>
        <w:rPr>
          <w:rFonts w:ascii="Arial" w:hAnsi="Arial" w:cs="Arial"/>
          <w:sz w:val="22"/>
          <w:szCs w:val="22"/>
        </w:rPr>
        <w:t>Contrôle des connexions</w:t>
      </w:r>
    </w:p>
    <w:p w14:paraId="470A01DD" w14:textId="77777777" w:rsidR="00BD235B" w:rsidRDefault="00A71C55">
      <w:pPr>
        <w:numPr>
          <w:ilvl w:val="0"/>
          <w:numId w:val="13"/>
        </w:numPr>
        <w:tabs>
          <w:tab w:val="left" w:pos="851"/>
          <w:tab w:val="left" w:pos="993"/>
        </w:tabs>
        <w:ind w:hanging="720"/>
        <w:jc w:val="both"/>
        <w:rPr>
          <w:rFonts w:ascii="Arial" w:hAnsi="Arial" w:cs="Arial"/>
          <w:sz w:val="22"/>
          <w:szCs w:val="22"/>
        </w:rPr>
      </w:pPr>
      <w:r>
        <w:rPr>
          <w:rFonts w:ascii="Arial" w:hAnsi="Arial" w:cs="Arial"/>
          <w:sz w:val="22"/>
          <w:szCs w:val="22"/>
        </w:rPr>
        <w:t>Contrôle du fonctionnement</w:t>
      </w:r>
      <w:bookmarkStart w:id="25" w:name="_Toc194378634"/>
    </w:p>
    <w:p w14:paraId="65F64756" w14:textId="77777777" w:rsidR="00BD235B" w:rsidRDefault="00BD235B">
      <w:pPr>
        <w:tabs>
          <w:tab w:val="left" w:pos="851"/>
        </w:tabs>
        <w:ind w:left="1429"/>
        <w:jc w:val="both"/>
        <w:rPr>
          <w:rFonts w:ascii="Arial" w:hAnsi="Arial" w:cs="Arial"/>
          <w:sz w:val="22"/>
          <w:szCs w:val="22"/>
        </w:rPr>
      </w:pPr>
    </w:p>
    <w:p w14:paraId="341B9618" w14:textId="77777777" w:rsidR="00BD235B" w:rsidRDefault="00A71C55">
      <w:pPr>
        <w:tabs>
          <w:tab w:val="left" w:pos="851"/>
        </w:tabs>
        <w:jc w:val="both"/>
      </w:pPr>
      <w:r>
        <w:rPr>
          <w:rFonts w:ascii="Arial" w:hAnsi="Arial" w:cs="Arial"/>
          <w:sz w:val="22"/>
          <w:szCs w:val="22"/>
        </w:rPr>
        <w:t>ARRETS TECHNIQUES</w:t>
      </w:r>
      <w:bookmarkEnd w:id="25"/>
    </w:p>
    <w:p w14:paraId="2159E71E" w14:textId="77777777" w:rsidR="00BD235B" w:rsidRDefault="00A71C55">
      <w:pPr>
        <w:numPr>
          <w:ilvl w:val="0"/>
          <w:numId w:val="14"/>
        </w:numPr>
        <w:ind w:hanging="11"/>
        <w:jc w:val="both"/>
        <w:rPr>
          <w:rFonts w:ascii="Arial" w:hAnsi="Arial" w:cs="Arial"/>
          <w:sz w:val="22"/>
          <w:szCs w:val="22"/>
        </w:rPr>
      </w:pPr>
      <w:r>
        <w:rPr>
          <w:rFonts w:ascii="Arial" w:hAnsi="Arial" w:cs="Arial"/>
          <w:sz w:val="22"/>
          <w:szCs w:val="22"/>
        </w:rPr>
        <w:t xml:space="preserve">Essais des commandes (Energie, Climatisation, Ventilation etc. </w:t>
      </w:r>
      <w:proofErr w:type="gramStart"/>
      <w:r>
        <w:rPr>
          <w:rFonts w:ascii="Arial" w:hAnsi="Arial" w:cs="Arial"/>
          <w:sz w:val="22"/>
          <w:szCs w:val="22"/>
        </w:rPr>
        <w:t>… )</w:t>
      </w:r>
      <w:proofErr w:type="gramEnd"/>
    </w:p>
    <w:p w14:paraId="11043FEB" w14:textId="77777777" w:rsidR="00BD235B" w:rsidRDefault="00A71C55">
      <w:pPr>
        <w:numPr>
          <w:ilvl w:val="0"/>
          <w:numId w:val="14"/>
        </w:numPr>
        <w:tabs>
          <w:tab w:val="clear" w:pos="720"/>
          <w:tab w:val="left" w:pos="851"/>
        </w:tabs>
        <w:ind w:hanging="11"/>
        <w:jc w:val="both"/>
        <w:rPr>
          <w:rFonts w:ascii="Arial" w:hAnsi="Arial" w:cs="Arial"/>
          <w:sz w:val="22"/>
          <w:szCs w:val="22"/>
        </w:rPr>
      </w:pPr>
      <w:r>
        <w:rPr>
          <w:rFonts w:ascii="Arial" w:hAnsi="Arial" w:cs="Arial"/>
          <w:sz w:val="22"/>
          <w:szCs w:val="22"/>
        </w:rPr>
        <w:t>Contrôle du NSA</w:t>
      </w:r>
    </w:p>
    <w:p w14:paraId="6B14E1ED" w14:textId="77777777" w:rsidR="00BD235B" w:rsidRDefault="00BD235B">
      <w:pPr>
        <w:tabs>
          <w:tab w:val="left" w:pos="851"/>
        </w:tabs>
        <w:ind w:left="709"/>
        <w:jc w:val="both"/>
        <w:rPr>
          <w:rFonts w:ascii="Arial" w:hAnsi="Arial" w:cs="Arial"/>
          <w:sz w:val="22"/>
          <w:szCs w:val="22"/>
        </w:rPr>
      </w:pPr>
    </w:p>
    <w:p w14:paraId="1B2C2CD9" w14:textId="77777777" w:rsidR="00BD235B" w:rsidRDefault="00A71C55">
      <w:pPr>
        <w:tabs>
          <w:tab w:val="left" w:pos="851"/>
        </w:tabs>
        <w:jc w:val="both"/>
      </w:pPr>
      <w:r>
        <w:rPr>
          <w:rFonts w:ascii="Arial" w:hAnsi="Arial" w:cs="Arial"/>
          <w:b/>
          <w:sz w:val="22"/>
          <w:szCs w:val="22"/>
          <w:u w:val="single"/>
        </w:rPr>
        <w:t xml:space="preserve">NOTA </w:t>
      </w:r>
      <w:r>
        <w:rPr>
          <w:rFonts w:ascii="Arial" w:hAnsi="Arial" w:cs="Arial"/>
          <w:i/>
          <w:sz w:val="22"/>
          <w:szCs w:val="22"/>
        </w:rPr>
        <w:t>: Les coupures énergie ne pourront être exécutées sans l'accord préalable du responsable de chaque site</w:t>
      </w:r>
      <w:r>
        <w:rPr>
          <w:rFonts w:ascii="Arial" w:hAnsi="Arial" w:cs="Arial"/>
          <w:sz w:val="22"/>
          <w:szCs w:val="22"/>
        </w:rPr>
        <w:t>.</w:t>
      </w:r>
    </w:p>
    <w:p w14:paraId="202A06DE" w14:textId="77777777" w:rsidR="00C6488B" w:rsidRDefault="00C6488B">
      <w:pPr>
        <w:tabs>
          <w:tab w:val="left" w:pos="851"/>
        </w:tabs>
        <w:jc w:val="both"/>
        <w:rPr>
          <w:sz w:val="18"/>
        </w:rPr>
      </w:pPr>
    </w:p>
    <w:p w14:paraId="782B7EEB" w14:textId="77777777" w:rsidR="00BD235B" w:rsidRDefault="00A71C55">
      <w:pPr>
        <w:tabs>
          <w:tab w:val="left" w:pos="284"/>
        </w:tabs>
        <w:jc w:val="both"/>
      </w:pPr>
      <w:proofErr w:type="gramStart"/>
      <w:r>
        <w:rPr>
          <w:rFonts w:ascii="Arial" w:hAnsi="Arial"/>
          <w:b/>
          <w:i/>
          <w:color w:val="000000"/>
          <w:sz w:val="22"/>
        </w:rPr>
        <w:t>Nota  important</w:t>
      </w:r>
      <w:proofErr w:type="gramEnd"/>
      <w:r>
        <w:rPr>
          <w:rFonts w:ascii="Arial" w:hAnsi="Arial"/>
          <w:b/>
          <w:i/>
          <w:color w:val="000000"/>
          <w:sz w:val="22"/>
        </w:rPr>
        <w:t xml:space="preserve"> :</w:t>
      </w:r>
    </w:p>
    <w:p w14:paraId="37B0F688" w14:textId="77777777" w:rsidR="00BD235B" w:rsidRDefault="00BD235B">
      <w:pPr>
        <w:tabs>
          <w:tab w:val="left" w:pos="284"/>
        </w:tabs>
        <w:ind w:left="1560"/>
        <w:jc w:val="both"/>
        <w:rPr>
          <w:rFonts w:ascii="Arial" w:hAnsi="Arial"/>
          <w:b/>
          <w:i/>
          <w:color w:val="000000"/>
          <w:sz w:val="18"/>
        </w:rPr>
      </w:pPr>
    </w:p>
    <w:p w14:paraId="1AEE8E4F" w14:textId="77777777" w:rsidR="00BD235B" w:rsidRDefault="00A71C55">
      <w:pPr>
        <w:tabs>
          <w:tab w:val="left" w:pos="284"/>
        </w:tabs>
        <w:spacing w:after="120"/>
      </w:pPr>
      <w:r>
        <w:rPr>
          <w:rFonts w:ascii="Arial" w:hAnsi="Arial"/>
          <w:color w:val="000000"/>
          <w:sz w:val="22"/>
        </w:rPr>
        <w:t>Le contrôle technique a pour but d'assurer que toutes les fonctions sont correctement remplies.</w:t>
      </w:r>
    </w:p>
    <w:p w14:paraId="4CD62A71" w14:textId="77777777" w:rsidR="00BD235B" w:rsidRDefault="00BD235B">
      <w:pPr>
        <w:tabs>
          <w:tab w:val="left" w:pos="284"/>
        </w:tabs>
        <w:spacing w:after="120"/>
        <w:ind w:left="1560"/>
        <w:rPr>
          <w:rFonts w:ascii="Arial" w:hAnsi="Arial"/>
          <w:color w:val="000000"/>
          <w:sz w:val="22"/>
        </w:rPr>
      </w:pPr>
    </w:p>
    <w:p w14:paraId="4F26FE4D" w14:textId="77777777" w:rsidR="00BD235B" w:rsidRDefault="00A71C55">
      <w:pPr>
        <w:tabs>
          <w:tab w:val="left" w:pos="284"/>
        </w:tabs>
        <w:spacing w:after="120"/>
      </w:pPr>
      <w:r>
        <w:rPr>
          <w:rFonts w:ascii="Arial" w:hAnsi="Arial"/>
          <w:color w:val="000000"/>
          <w:sz w:val="22"/>
        </w:rPr>
        <w:t>Avant toute manipulation, les commandes d'organes externes liées aux fonctions susceptibles d'être inutilement ou dangereusement actionnées lors des opérations de vérifications seront neutralisées.</w:t>
      </w:r>
    </w:p>
    <w:p w14:paraId="25F6B43B" w14:textId="77777777" w:rsidR="00BD235B" w:rsidRDefault="00A71C55">
      <w:pPr>
        <w:pStyle w:val="Retraitcorpsdetexte2"/>
      </w:pPr>
      <w:r>
        <w:t>Cette neutralisation se fera en présence du responsable du service de sécurité ou son représentant qualifié du Client, qui devra veiller à leur remise en service après les opérations de vérification.</w:t>
      </w:r>
    </w:p>
    <w:p w14:paraId="046CF043" w14:textId="77777777" w:rsidR="00BD235B" w:rsidRDefault="00BD235B">
      <w:pPr>
        <w:tabs>
          <w:tab w:val="left" w:pos="284"/>
        </w:tabs>
        <w:jc w:val="both"/>
        <w:rPr>
          <w:rFonts w:ascii="Arial" w:hAnsi="Arial"/>
          <w:color w:val="000000"/>
          <w:sz w:val="18"/>
        </w:rPr>
      </w:pPr>
    </w:p>
    <w:p w14:paraId="6249EFFD" w14:textId="77777777" w:rsidR="00BD235B" w:rsidRDefault="00A71C55">
      <w:pPr>
        <w:pStyle w:val="Corpsdetexte3"/>
        <w:spacing w:after="240"/>
        <w:ind w:left="1560"/>
      </w:pPr>
      <w:r>
        <w:t>*</w:t>
      </w:r>
      <w:r>
        <w:tab/>
        <w:t>Contrôle du bon fonctionnement des indicateurs d'action.</w:t>
      </w:r>
    </w:p>
    <w:p w14:paraId="498898D9" w14:textId="77777777" w:rsidR="00BD235B" w:rsidRDefault="00A71C55">
      <w:pPr>
        <w:pStyle w:val="Corpsdetexte3"/>
        <w:spacing w:after="240"/>
        <w:ind w:left="2127" w:hanging="567"/>
      </w:pPr>
      <w:r>
        <w:t>*</w:t>
      </w:r>
      <w:r>
        <w:tab/>
        <w:t>Essais des avertisseurs sonores et lumineux pour chaque zone ou boucle testée.</w:t>
      </w:r>
    </w:p>
    <w:p w14:paraId="185C91CE" w14:textId="77777777" w:rsidR="00BD235B" w:rsidRDefault="00A71C55">
      <w:pPr>
        <w:tabs>
          <w:tab w:val="left" w:pos="284"/>
        </w:tabs>
        <w:ind w:left="1560"/>
        <w:jc w:val="both"/>
        <w:rPr>
          <w:rFonts w:ascii="Arial" w:hAnsi="Arial"/>
          <w:color w:val="000000"/>
          <w:sz w:val="22"/>
        </w:rPr>
      </w:pPr>
      <w:r>
        <w:rPr>
          <w:rFonts w:ascii="Arial" w:hAnsi="Arial"/>
          <w:color w:val="000000"/>
          <w:sz w:val="22"/>
        </w:rPr>
        <w:t>*</w:t>
      </w:r>
      <w:r>
        <w:rPr>
          <w:rFonts w:ascii="Arial" w:hAnsi="Arial"/>
          <w:color w:val="000000"/>
          <w:sz w:val="22"/>
        </w:rPr>
        <w:tab/>
        <w:t>Vérification et essai des tableaux de signalisation :</w:t>
      </w:r>
    </w:p>
    <w:p w14:paraId="32523E90" w14:textId="77777777" w:rsidR="00BD235B" w:rsidRDefault="00A71C55">
      <w:pPr>
        <w:tabs>
          <w:tab w:val="left" w:pos="851"/>
          <w:tab w:val="left" w:pos="1134"/>
        </w:tabs>
        <w:ind w:left="1560"/>
        <w:jc w:val="both"/>
        <w:rPr>
          <w:rFonts w:ascii="Arial" w:hAnsi="Arial"/>
          <w:color w:val="000000"/>
          <w:sz w:val="22"/>
        </w:rPr>
      </w:pPr>
      <w:r>
        <w:rPr>
          <w:rFonts w:ascii="Arial" w:hAnsi="Arial"/>
          <w:color w:val="000000"/>
          <w:sz w:val="22"/>
        </w:rPr>
        <w:tab/>
        <w:t>-</w:t>
      </w:r>
      <w:r>
        <w:rPr>
          <w:rFonts w:ascii="Arial" w:hAnsi="Arial"/>
          <w:color w:val="000000"/>
          <w:sz w:val="22"/>
        </w:rPr>
        <w:tab/>
        <w:t>Coupure secteur</w:t>
      </w:r>
    </w:p>
    <w:p w14:paraId="1836F308" w14:textId="77777777" w:rsidR="00BD235B" w:rsidRDefault="00A71C55">
      <w:pPr>
        <w:tabs>
          <w:tab w:val="left" w:pos="851"/>
          <w:tab w:val="left" w:pos="1134"/>
        </w:tabs>
        <w:ind w:left="1560"/>
        <w:jc w:val="both"/>
        <w:rPr>
          <w:rFonts w:ascii="Arial" w:hAnsi="Arial"/>
          <w:color w:val="000000"/>
          <w:sz w:val="22"/>
        </w:rPr>
      </w:pPr>
      <w:r>
        <w:rPr>
          <w:rFonts w:ascii="Arial" w:hAnsi="Arial"/>
          <w:color w:val="000000"/>
          <w:sz w:val="22"/>
        </w:rPr>
        <w:tab/>
        <w:t>-</w:t>
      </w:r>
      <w:r>
        <w:rPr>
          <w:rFonts w:ascii="Arial" w:hAnsi="Arial"/>
          <w:color w:val="000000"/>
          <w:sz w:val="22"/>
        </w:rPr>
        <w:tab/>
        <w:t>Test de lampes</w:t>
      </w:r>
    </w:p>
    <w:p w14:paraId="0F162FC8" w14:textId="77777777" w:rsidR="00BD235B" w:rsidRDefault="00A71C55">
      <w:pPr>
        <w:tabs>
          <w:tab w:val="left" w:pos="851"/>
          <w:tab w:val="left" w:pos="1134"/>
        </w:tabs>
        <w:ind w:left="1560"/>
        <w:jc w:val="both"/>
        <w:rPr>
          <w:rFonts w:ascii="Arial" w:hAnsi="Arial"/>
          <w:color w:val="000000"/>
          <w:sz w:val="22"/>
        </w:rPr>
      </w:pPr>
      <w:r>
        <w:rPr>
          <w:rFonts w:ascii="Arial" w:hAnsi="Arial"/>
          <w:color w:val="000000"/>
          <w:sz w:val="22"/>
        </w:rPr>
        <w:tab/>
        <w:t>-</w:t>
      </w:r>
      <w:r>
        <w:rPr>
          <w:rFonts w:ascii="Arial" w:hAnsi="Arial"/>
          <w:color w:val="000000"/>
          <w:sz w:val="22"/>
        </w:rPr>
        <w:tab/>
        <w:t>Signalisation de mise En/Hors service</w:t>
      </w:r>
    </w:p>
    <w:p w14:paraId="6133D622" w14:textId="77777777" w:rsidR="00BD235B" w:rsidRDefault="00A71C55">
      <w:pPr>
        <w:tabs>
          <w:tab w:val="left" w:pos="851"/>
          <w:tab w:val="left" w:pos="1134"/>
        </w:tabs>
        <w:ind w:left="1560"/>
        <w:jc w:val="both"/>
        <w:rPr>
          <w:rFonts w:ascii="Arial" w:hAnsi="Arial"/>
          <w:color w:val="000000"/>
          <w:sz w:val="22"/>
        </w:rPr>
      </w:pPr>
      <w:r>
        <w:rPr>
          <w:rFonts w:ascii="Arial" w:hAnsi="Arial"/>
          <w:color w:val="000000"/>
          <w:sz w:val="22"/>
        </w:rPr>
        <w:tab/>
        <w:t xml:space="preserve">- </w:t>
      </w:r>
      <w:r>
        <w:rPr>
          <w:rFonts w:ascii="Arial" w:hAnsi="Arial"/>
          <w:color w:val="000000"/>
          <w:sz w:val="22"/>
        </w:rPr>
        <w:tab/>
        <w:t>Alarme défauts</w:t>
      </w:r>
    </w:p>
    <w:p w14:paraId="1CAAC553" w14:textId="77777777" w:rsidR="00BD235B" w:rsidRDefault="00BD235B">
      <w:pPr>
        <w:tabs>
          <w:tab w:val="left" w:pos="851"/>
          <w:tab w:val="left" w:pos="1134"/>
        </w:tabs>
        <w:ind w:left="1560"/>
        <w:jc w:val="both"/>
        <w:rPr>
          <w:rFonts w:ascii="Arial" w:hAnsi="Arial"/>
          <w:color w:val="000000"/>
          <w:sz w:val="22"/>
        </w:rPr>
      </w:pPr>
    </w:p>
    <w:p w14:paraId="5E60B500" w14:textId="77777777" w:rsidR="00BD235B" w:rsidRDefault="00A71C55">
      <w:pPr>
        <w:tabs>
          <w:tab w:val="left" w:pos="851"/>
          <w:tab w:val="left" w:pos="1134"/>
        </w:tabs>
        <w:spacing w:after="120"/>
        <w:ind w:left="1418"/>
        <w:jc w:val="both"/>
        <w:rPr>
          <w:rFonts w:ascii="Arial" w:hAnsi="Arial"/>
          <w:b/>
          <w:bCs/>
          <w:i/>
          <w:iCs/>
          <w:sz w:val="22"/>
        </w:rPr>
      </w:pPr>
      <w:r>
        <w:rPr>
          <w:rFonts w:ascii="Arial" w:hAnsi="Arial"/>
          <w:b/>
          <w:bCs/>
          <w:i/>
          <w:iCs/>
          <w:sz w:val="22"/>
        </w:rPr>
        <w:t>Prestations complémentaires</w:t>
      </w:r>
    </w:p>
    <w:p w14:paraId="3F0CB584" w14:textId="77777777" w:rsidR="00BD235B" w:rsidRDefault="00A71C55">
      <w:pPr>
        <w:tabs>
          <w:tab w:val="left" w:pos="851"/>
          <w:tab w:val="left" w:pos="1134"/>
        </w:tabs>
        <w:spacing w:after="120"/>
        <w:jc w:val="both"/>
      </w:pPr>
      <w:r>
        <w:rPr>
          <w:rFonts w:ascii="Arial" w:hAnsi="Arial"/>
          <w:sz w:val="22"/>
        </w:rPr>
        <w:t xml:space="preserve">Le titulaire du marché devra prévoir dans son offre une mise en service par trimestre </w:t>
      </w:r>
      <w:r w:rsidR="008666A0">
        <w:rPr>
          <w:rFonts w:ascii="Arial" w:hAnsi="Arial"/>
          <w:sz w:val="22"/>
        </w:rPr>
        <w:t>de points</w:t>
      </w:r>
      <w:r>
        <w:rPr>
          <w:rFonts w:ascii="Arial" w:hAnsi="Arial"/>
          <w:sz w:val="22"/>
        </w:rPr>
        <w:t xml:space="preserve"> (programmation) à la demande du CH LABORIT dans le cadre d’ajout ou de suppression de détecteur incendie hors marché de travaux.</w:t>
      </w:r>
    </w:p>
    <w:p w14:paraId="659C4DBC" w14:textId="77777777" w:rsidR="00BD235B" w:rsidRDefault="00A71C55">
      <w:pPr>
        <w:tabs>
          <w:tab w:val="left" w:pos="851"/>
          <w:tab w:val="left" w:pos="1134"/>
        </w:tabs>
        <w:spacing w:after="120"/>
        <w:ind w:left="709"/>
        <w:jc w:val="both"/>
      </w:pPr>
      <w:r>
        <w:t xml:space="preserve"> </w:t>
      </w:r>
      <w:bookmarkStart w:id="26" w:name="_Toc460920816"/>
    </w:p>
    <w:p w14:paraId="385F1BC2" w14:textId="77777777" w:rsidR="00BD235B" w:rsidRDefault="00A71C55">
      <w:pPr>
        <w:tabs>
          <w:tab w:val="left" w:pos="851"/>
          <w:tab w:val="left" w:pos="1134"/>
        </w:tabs>
        <w:spacing w:after="120"/>
        <w:ind w:left="709"/>
        <w:jc w:val="both"/>
        <w:rPr>
          <w:rFonts w:ascii="Arial" w:hAnsi="Arial" w:cs="Arial"/>
          <w:b/>
          <w:bCs/>
        </w:rPr>
      </w:pPr>
      <w:r>
        <w:rPr>
          <w:rFonts w:ascii="Arial" w:hAnsi="Arial" w:cs="Arial"/>
          <w:b/>
          <w:bCs/>
        </w:rPr>
        <w:t>b) Remplacement des éléments à durée de vie limitée</w:t>
      </w:r>
      <w:bookmarkEnd w:id="26"/>
    </w:p>
    <w:p w14:paraId="33B8C1FC" w14:textId="77777777" w:rsidR="00BD235B" w:rsidRDefault="008666A0">
      <w:pPr>
        <w:pStyle w:val="Titre7"/>
      </w:pPr>
      <w:r>
        <w:t>Détection Incendie</w:t>
      </w:r>
    </w:p>
    <w:p w14:paraId="51F6B896" w14:textId="77777777" w:rsidR="00BD235B" w:rsidRDefault="00A71C55">
      <w:pPr>
        <w:tabs>
          <w:tab w:val="left" w:pos="284"/>
        </w:tabs>
        <w:jc w:val="both"/>
      </w:pPr>
      <w:r>
        <w:rPr>
          <w:rFonts w:ascii="Arial" w:hAnsi="Arial"/>
          <w:sz w:val="22"/>
        </w:rPr>
        <w:t xml:space="preserve">Le titulaire assurera le remplacement des batteries d’accumulateurs des S.D.I. et C.M.S.I. tous </w:t>
      </w:r>
      <w:r w:rsidR="008666A0">
        <w:rPr>
          <w:rFonts w:ascii="Arial" w:hAnsi="Arial"/>
          <w:sz w:val="22"/>
        </w:rPr>
        <w:t>les 4</w:t>
      </w:r>
      <w:r>
        <w:rPr>
          <w:rFonts w:ascii="Arial" w:hAnsi="Arial"/>
          <w:sz w:val="22"/>
        </w:rPr>
        <w:t xml:space="preserve"> ans et des piles 3ème source tous les ans.</w:t>
      </w:r>
    </w:p>
    <w:p w14:paraId="01143CBF" w14:textId="77777777" w:rsidR="00BD235B" w:rsidRDefault="00A71C55">
      <w:pPr>
        <w:pStyle w:val="Titre3"/>
      </w:pPr>
      <w:r>
        <w:tab/>
      </w:r>
      <w:bookmarkStart w:id="27" w:name="_Toc499111580"/>
      <w:bookmarkStart w:id="28" w:name="_Toc460920817"/>
      <w:r>
        <w:rPr>
          <w:b/>
          <w:bCs/>
          <w:i/>
          <w:iCs/>
        </w:rPr>
        <w:t>c) Remplacement des détecteurs</w:t>
      </w:r>
      <w:bookmarkEnd w:id="27"/>
      <w:bookmarkEnd w:id="28"/>
    </w:p>
    <w:p w14:paraId="006B0E3C" w14:textId="79ED77D8" w:rsidR="00BD235B" w:rsidRDefault="008657D2">
      <w:pPr>
        <w:tabs>
          <w:tab w:val="left" w:pos="284"/>
        </w:tabs>
        <w:jc w:val="both"/>
      </w:pPr>
      <w:r>
        <w:rPr>
          <w:rFonts w:ascii="Arial" w:hAnsi="Arial"/>
          <w:sz w:val="22"/>
        </w:rPr>
        <w:t>L</w:t>
      </w:r>
      <w:r w:rsidR="00A71C55">
        <w:rPr>
          <w:rFonts w:ascii="Arial" w:hAnsi="Arial"/>
          <w:sz w:val="22"/>
        </w:rPr>
        <w:t>e remplacement des</w:t>
      </w:r>
      <w:r w:rsidR="00A71C55">
        <w:rPr>
          <w:rFonts w:ascii="Arial" w:hAnsi="Arial"/>
          <w:b/>
          <w:sz w:val="22"/>
        </w:rPr>
        <w:t xml:space="preserve"> </w:t>
      </w:r>
      <w:r w:rsidR="00A71C55">
        <w:rPr>
          <w:rFonts w:ascii="Arial" w:hAnsi="Arial"/>
          <w:sz w:val="22"/>
        </w:rPr>
        <w:t xml:space="preserve">détecteurs aura lieu tous les </w:t>
      </w:r>
      <w:r w:rsidR="009817B8">
        <w:rPr>
          <w:rFonts w:ascii="Arial" w:hAnsi="Arial"/>
          <w:strike/>
          <w:sz w:val="22"/>
        </w:rPr>
        <w:t>4</w:t>
      </w:r>
      <w:r w:rsidR="00842066">
        <w:rPr>
          <w:rFonts w:ascii="Arial" w:hAnsi="Arial"/>
          <w:sz w:val="22"/>
        </w:rPr>
        <w:t xml:space="preserve"> </w:t>
      </w:r>
      <w:r w:rsidR="00A71C55">
        <w:rPr>
          <w:rFonts w:ascii="Arial" w:hAnsi="Arial"/>
          <w:sz w:val="22"/>
        </w:rPr>
        <w:t xml:space="preserve">ans dans le respect de la réglementation en vigueur et suivant le planning de </w:t>
      </w:r>
      <w:r w:rsidR="009817B8">
        <w:rPr>
          <w:rFonts w:ascii="Arial" w:hAnsi="Arial"/>
          <w:sz w:val="22"/>
        </w:rPr>
        <w:t>reconditionnement</w:t>
      </w:r>
      <w:r w:rsidR="00A71C55">
        <w:rPr>
          <w:rFonts w:ascii="Arial" w:hAnsi="Arial"/>
          <w:sz w:val="22"/>
        </w:rPr>
        <w:t xml:space="preserve"> en annexe. </w:t>
      </w:r>
    </w:p>
    <w:p w14:paraId="768C292A" w14:textId="77777777" w:rsidR="00BD235B" w:rsidRDefault="00BD235B">
      <w:pPr>
        <w:tabs>
          <w:tab w:val="left" w:pos="284"/>
          <w:tab w:val="left" w:pos="851"/>
          <w:tab w:val="left" w:pos="1134"/>
          <w:tab w:val="left" w:pos="10157"/>
        </w:tabs>
        <w:rPr>
          <w:rFonts w:ascii="Arial" w:hAnsi="Arial"/>
          <w:color w:val="000000"/>
          <w:sz w:val="22"/>
        </w:rPr>
      </w:pPr>
    </w:p>
    <w:p w14:paraId="7A14160B" w14:textId="77777777" w:rsidR="00BD235B" w:rsidRDefault="00A71C55">
      <w:pPr>
        <w:tabs>
          <w:tab w:val="left" w:pos="284"/>
          <w:tab w:val="left" w:pos="851"/>
          <w:tab w:val="left" w:pos="1134"/>
          <w:tab w:val="left" w:pos="10157"/>
        </w:tabs>
      </w:pPr>
      <w:r>
        <w:rPr>
          <w:rFonts w:ascii="Arial" w:hAnsi="Arial"/>
          <w:color w:val="000000"/>
          <w:sz w:val="22"/>
        </w:rPr>
        <w:t>Détail de la révision des détecteurs optiques de fumée</w:t>
      </w:r>
    </w:p>
    <w:p w14:paraId="6F9EAE3C" w14:textId="77777777" w:rsidR="00BD235B" w:rsidRDefault="00A71C55" w:rsidP="00A71C55">
      <w:pPr>
        <w:numPr>
          <w:ilvl w:val="0"/>
          <w:numId w:val="2"/>
        </w:numPr>
        <w:tabs>
          <w:tab w:val="clear" w:pos="2705"/>
          <w:tab w:val="left" w:pos="284"/>
          <w:tab w:val="left" w:pos="1843"/>
          <w:tab w:val="num" w:pos="2268"/>
        </w:tabs>
        <w:ind w:left="1843" w:firstLine="0"/>
        <w:rPr>
          <w:rFonts w:ascii="Arial" w:hAnsi="Arial"/>
          <w:color w:val="000000"/>
          <w:sz w:val="22"/>
        </w:rPr>
      </w:pPr>
      <w:r>
        <w:rPr>
          <w:rFonts w:ascii="Arial" w:hAnsi="Arial"/>
          <w:color w:val="000000"/>
          <w:sz w:val="22"/>
        </w:rPr>
        <w:t>Contrôle d'entrée</w:t>
      </w:r>
    </w:p>
    <w:p w14:paraId="358F38F2" w14:textId="77777777" w:rsidR="00BD235B" w:rsidRDefault="00A71C55">
      <w:pPr>
        <w:tabs>
          <w:tab w:val="left" w:pos="567"/>
          <w:tab w:val="left" w:pos="851"/>
          <w:tab w:val="left" w:pos="10157"/>
        </w:tabs>
        <w:ind w:left="2268"/>
        <w:rPr>
          <w:rFonts w:ascii="Arial" w:hAnsi="Arial"/>
          <w:color w:val="000000"/>
          <w:sz w:val="22"/>
        </w:rPr>
      </w:pPr>
      <w:r>
        <w:rPr>
          <w:rFonts w:ascii="Arial" w:hAnsi="Arial"/>
          <w:color w:val="000000"/>
          <w:sz w:val="22"/>
        </w:rPr>
        <w:t>Etat mécanique</w:t>
      </w:r>
    </w:p>
    <w:p w14:paraId="52886D36" w14:textId="77777777" w:rsidR="00BD235B" w:rsidRDefault="00A71C55" w:rsidP="00A71C55">
      <w:pPr>
        <w:numPr>
          <w:ilvl w:val="0"/>
          <w:numId w:val="2"/>
        </w:numPr>
        <w:tabs>
          <w:tab w:val="clear" w:pos="2705"/>
          <w:tab w:val="left" w:pos="284"/>
          <w:tab w:val="left" w:pos="1843"/>
          <w:tab w:val="num" w:pos="2268"/>
        </w:tabs>
        <w:ind w:left="1843" w:firstLine="0"/>
        <w:rPr>
          <w:rFonts w:ascii="Arial" w:hAnsi="Arial"/>
          <w:color w:val="000000"/>
          <w:sz w:val="22"/>
        </w:rPr>
      </w:pPr>
      <w:r>
        <w:rPr>
          <w:rFonts w:ascii="Arial" w:hAnsi="Arial"/>
          <w:color w:val="000000"/>
          <w:sz w:val="22"/>
        </w:rPr>
        <w:t>Révision</w:t>
      </w:r>
    </w:p>
    <w:p w14:paraId="56D28D87" w14:textId="77777777" w:rsidR="00BD235B" w:rsidRDefault="00A71C55">
      <w:pPr>
        <w:tabs>
          <w:tab w:val="left" w:pos="567"/>
          <w:tab w:val="left" w:pos="851"/>
          <w:tab w:val="left" w:pos="10157"/>
        </w:tabs>
        <w:ind w:left="2268"/>
        <w:rPr>
          <w:rFonts w:ascii="Arial" w:hAnsi="Arial"/>
          <w:color w:val="000000"/>
          <w:sz w:val="22"/>
        </w:rPr>
      </w:pPr>
      <w:r>
        <w:rPr>
          <w:rFonts w:ascii="Arial" w:hAnsi="Arial"/>
          <w:color w:val="000000"/>
          <w:sz w:val="22"/>
        </w:rPr>
        <w:t>Démontage complet</w:t>
      </w:r>
    </w:p>
    <w:p w14:paraId="668C56DF" w14:textId="77777777" w:rsidR="00BD235B" w:rsidRDefault="00A71C55">
      <w:pPr>
        <w:tabs>
          <w:tab w:val="left" w:pos="567"/>
          <w:tab w:val="left" w:pos="851"/>
          <w:tab w:val="left" w:pos="10157"/>
        </w:tabs>
        <w:ind w:left="2268"/>
        <w:rPr>
          <w:rFonts w:ascii="Arial" w:hAnsi="Arial"/>
          <w:color w:val="000000"/>
          <w:sz w:val="22"/>
        </w:rPr>
      </w:pPr>
      <w:r>
        <w:rPr>
          <w:rFonts w:ascii="Arial" w:hAnsi="Arial"/>
          <w:color w:val="000000"/>
          <w:sz w:val="22"/>
        </w:rPr>
        <w:t>Inspection des pièces sensibles - Elimination des éléments non conformes</w:t>
      </w:r>
    </w:p>
    <w:p w14:paraId="30ED9941" w14:textId="77777777" w:rsidR="00BD235B" w:rsidRDefault="00A71C55">
      <w:pPr>
        <w:tabs>
          <w:tab w:val="left" w:pos="567"/>
          <w:tab w:val="left" w:pos="851"/>
          <w:tab w:val="left" w:pos="1134"/>
          <w:tab w:val="left" w:pos="10157"/>
        </w:tabs>
        <w:ind w:left="2268"/>
        <w:rPr>
          <w:rFonts w:ascii="Arial" w:hAnsi="Arial"/>
          <w:color w:val="000000"/>
          <w:sz w:val="22"/>
        </w:rPr>
      </w:pPr>
      <w:r>
        <w:rPr>
          <w:rFonts w:ascii="Arial" w:hAnsi="Arial"/>
          <w:color w:val="000000"/>
          <w:sz w:val="22"/>
        </w:rPr>
        <w:t>Nettoyage des pièces mécaniques</w:t>
      </w:r>
    </w:p>
    <w:p w14:paraId="261D3033" w14:textId="77777777" w:rsidR="00BD235B" w:rsidRDefault="00A71C55">
      <w:pPr>
        <w:tabs>
          <w:tab w:val="left" w:pos="567"/>
          <w:tab w:val="left" w:pos="851"/>
          <w:tab w:val="left" w:pos="1134"/>
          <w:tab w:val="left" w:pos="10157"/>
        </w:tabs>
        <w:ind w:left="2268"/>
        <w:rPr>
          <w:rFonts w:ascii="Arial" w:hAnsi="Arial"/>
          <w:color w:val="000000"/>
          <w:sz w:val="22"/>
        </w:rPr>
      </w:pPr>
      <w:r>
        <w:rPr>
          <w:rFonts w:ascii="Arial" w:hAnsi="Arial"/>
          <w:color w:val="000000"/>
          <w:sz w:val="22"/>
        </w:rPr>
        <w:t>Remontage du détecteur</w:t>
      </w:r>
    </w:p>
    <w:p w14:paraId="48CEE959" w14:textId="77777777" w:rsidR="00BD235B" w:rsidRDefault="00A71C55" w:rsidP="00A71C55">
      <w:pPr>
        <w:numPr>
          <w:ilvl w:val="0"/>
          <w:numId w:val="2"/>
        </w:numPr>
        <w:tabs>
          <w:tab w:val="clear" w:pos="2705"/>
          <w:tab w:val="left" w:pos="284"/>
          <w:tab w:val="left" w:pos="851"/>
          <w:tab w:val="left" w:pos="1134"/>
          <w:tab w:val="left" w:pos="1843"/>
          <w:tab w:val="num" w:pos="2268"/>
        </w:tabs>
        <w:ind w:left="1843" w:firstLine="0"/>
        <w:rPr>
          <w:rFonts w:ascii="Arial" w:hAnsi="Arial"/>
          <w:color w:val="000000"/>
          <w:sz w:val="22"/>
        </w:rPr>
      </w:pPr>
      <w:r>
        <w:rPr>
          <w:rFonts w:ascii="Arial" w:hAnsi="Arial"/>
          <w:color w:val="000000"/>
          <w:sz w:val="22"/>
        </w:rPr>
        <w:t>Contrôles électriques identiques à ceux effectués lors de la fabrication neuve.</w:t>
      </w:r>
    </w:p>
    <w:p w14:paraId="44DAC67C" w14:textId="77777777" w:rsidR="00BD235B" w:rsidRDefault="00A71C55" w:rsidP="00A71C55">
      <w:pPr>
        <w:numPr>
          <w:ilvl w:val="0"/>
          <w:numId w:val="2"/>
        </w:numPr>
        <w:tabs>
          <w:tab w:val="clear" w:pos="2705"/>
          <w:tab w:val="left" w:pos="284"/>
          <w:tab w:val="left" w:pos="851"/>
          <w:tab w:val="left" w:pos="1134"/>
          <w:tab w:val="left" w:pos="1843"/>
          <w:tab w:val="num" w:pos="2268"/>
        </w:tabs>
        <w:ind w:left="1843" w:firstLine="0"/>
        <w:rPr>
          <w:rFonts w:ascii="Arial" w:hAnsi="Arial"/>
          <w:color w:val="000000"/>
          <w:sz w:val="22"/>
        </w:rPr>
      </w:pPr>
      <w:r>
        <w:rPr>
          <w:rFonts w:ascii="Arial" w:hAnsi="Arial"/>
          <w:color w:val="000000"/>
          <w:sz w:val="22"/>
        </w:rPr>
        <w:t>Déverminage sous tension avec simulation d'alarme.</w:t>
      </w:r>
    </w:p>
    <w:p w14:paraId="17FD6402" w14:textId="77777777" w:rsidR="00BD235B" w:rsidRDefault="00BD235B">
      <w:pPr>
        <w:tabs>
          <w:tab w:val="left" w:pos="284"/>
          <w:tab w:val="left" w:pos="851"/>
          <w:tab w:val="left" w:pos="1134"/>
        </w:tabs>
        <w:rPr>
          <w:rFonts w:ascii="Arial" w:hAnsi="Arial"/>
          <w:color w:val="000000"/>
          <w:sz w:val="22"/>
        </w:rPr>
      </w:pPr>
    </w:p>
    <w:p w14:paraId="6EF255D9" w14:textId="77777777" w:rsidR="00BD235B" w:rsidRDefault="00A71C55">
      <w:pPr>
        <w:tabs>
          <w:tab w:val="left" w:pos="284"/>
          <w:tab w:val="left" w:pos="851"/>
          <w:tab w:val="left" w:pos="1134"/>
          <w:tab w:val="left" w:pos="10157"/>
        </w:tabs>
      </w:pPr>
      <w:r>
        <w:rPr>
          <w:rFonts w:ascii="Arial" w:hAnsi="Arial" w:cs="Arial"/>
          <w:sz w:val="22"/>
          <w:szCs w:val="22"/>
        </w:rPr>
        <w:t>Durant toutes ces phases, tout produit ne rentrant pas dans les caractéristiques de mesure et de contrôle, est éliminé.</w:t>
      </w:r>
    </w:p>
    <w:p w14:paraId="61D45DB7" w14:textId="77777777" w:rsidR="00BD235B" w:rsidRDefault="00BD235B">
      <w:pPr>
        <w:pStyle w:val="En-tte"/>
        <w:tabs>
          <w:tab w:val="clear" w:pos="4536"/>
          <w:tab w:val="clear" w:pos="9072"/>
          <w:tab w:val="left" w:pos="1134"/>
        </w:tabs>
        <w:ind w:left="993"/>
      </w:pPr>
    </w:p>
    <w:p w14:paraId="79EC6EAF" w14:textId="77777777" w:rsidR="00BD235B" w:rsidRDefault="00BD235B">
      <w:pPr>
        <w:tabs>
          <w:tab w:val="left" w:pos="993"/>
        </w:tabs>
        <w:ind w:left="720"/>
        <w:jc w:val="both"/>
        <w:rPr>
          <w:rFonts w:ascii="Arial" w:hAnsi="Arial" w:cs="Arial"/>
          <w:sz w:val="22"/>
          <w:szCs w:val="22"/>
        </w:rPr>
      </w:pPr>
    </w:p>
    <w:p w14:paraId="7E5F3372" w14:textId="77777777" w:rsidR="00BD235B" w:rsidRDefault="00BD235B">
      <w:pPr>
        <w:tabs>
          <w:tab w:val="left" w:pos="993"/>
        </w:tabs>
        <w:ind w:left="720"/>
        <w:jc w:val="both"/>
        <w:rPr>
          <w:rFonts w:ascii="Arial" w:hAnsi="Arial" w:cs="Arial"/>
          <w:sz w:val="22"/>
          <w:szCs w:val="22"/>
        </w:rPr>
      </w:pPr>
    </w:p>
    <w:p w14:paraId="254590A1" w14:textId="03D8C3DD" w:rsidR="00BD235B" w:rsidRDefault="00A71C55">
      <w:pPr>
        <w:pStyle w:val="Titre2"/>
        <w:tabs>
          <w:tab w:val="left" w:pos="567"/>
          <w:tab w:val="left" w:pos="851"/>
        </w:tabs>
        <w:rPr>
          <w:i w:val="0"/>
          <w:iCs/>
        </w:rPr>
      </w:pPr>
      <w:bookmarkStart w:id="29" w:name="_Toc499111581"/>
      <w:bookmarkStart w:id="30" w:name="_Toc460920818"/>
      <w:r>
        <w:rPr>
          <w:i w:val="0"/>
          <w:iCs/>
        </w:rPr>
        <w:t xml:space="preserve">4.2 - Maintenance Corrective </w:t>
      </w:r>
      <w:bookmarkEnd w:id="29"/>
      <w:bookmarkEnd w:id="30"/>
    </w:p>
    <w:p w14:paraId="78CA3FD6" w14:textId="77777777" w:rsidR="00BD235B" w:rsidRDefault="00A71C55">
      <w:pPr>
        <w:pStyle w:val="Titre3"/>
        <w:spacing w:before="180" w:after="180"/>
        <w:rPr>
          <w:b/>
          <w:bCs/>
          <w:i/>
          <w:iCs/>
        </w:rPr>
      </w:pPr>
      <w:r>
        <w:tab/>
      </w:r>
      <w:bookmarkStart w:id="31" w:name="_Toc499111582"/>
      <w:bookmarkStart w:id="32" w:name="_Toc460920819"/>
      <w:r>
        <w:rPr>
          <w:b/>
          <w:bCs/>
          <w:i/>
          <w:iCs/>
        </w:rPr>
        <w:t>a) Généralités</w:t>
      </w:r>
      <w:bookmarkEnd w:id="31"/>
      <w:bookmarkEnd w:id="32"/>
    </w:p>
    <w:p w14:paraId="01FFDC4C" w14:textId="77777777" w:rsidR="00BD235B" w:rsidRDefault="00A71C55">
      <w:pPr>
        <w:tabs>
          <w:tab w:val="left" w:pos="284"/>
        </w:tabs>
        <w:jc w:val="both"/>
      </w:pPr>
      <w:r>
        <w:rPr>
          <w:rFonts w:ascii="Arial" w:hAnsi="Arial"/>
          <w:sz w:val="22"/>
        </w:rPr>
        <w:t>Le titulaire s’engage à assurer les opérations de maintenance corrective sur simple appel téléphonique du personnel qualifié du service de sécurité de l'établissement de chaque site 7 jours sur 7.</w:t>
      </w:r>
    </w:p>
    <w:p w14:paraId="4FB30449" w14:textId="77777777" w:rsidR="00BD235B" w:rsidRDefault="00BD235B">
      <w:pPr>
        <w:tabs>
          <w:tab w:val="left" w:pos="284"/>
        </w:tabs>
        <w:ind w:left="993"/>
        <w:jc w:val="both"/>
        <w:rPr>
          <w:rFonts w:ascii="Arial" w:hAnsi="Arial"/>
          <w:sz w:val="22"/>
        </w:rPr>
      </w:pPr>
    </w:p>
    <w:p w14:paraId="21B83299" w14:textId="77777777" w:rsidR="00BD235B" w:rsidRDefault="00A71C55">
      <w:pPr>
        <w:pStyle w:val="Corpsdetexte"/>
        <w:tabs>
          <w:tab w:val="left" w:pos="284"/>
        </w:tabs>
        <w:spacing w:after="120"/>
      </w:pPr>
      <w:r>
        <w:rPr>
          <w:rFonts w:ascii="Arial" w:hAnsi="Arial"/>
        </w:rPr>
        <w:lastRenderedPageBreak/>
        <w:t>Ces interventions comprendront les prestations de main d’œuvre (y compris déplacements), ainsi que la fourniture des matériels nécessaires au dépannage pour l'ensemble des installations y compris les centrales de détection incendie.</w:t>
      </w:r>
    </w:p>
    <w:p w14:paraId="4373899A" w14:textId="77777777" w:rsidR="008657D2" w:rsidRDefault="008657D2">
      <w:pPr>
        <w:jc w:val="both"/>
        <w:rPr>
          <w:rFonts w:ascii="Arial" w:hAnsi="Arial" w:cs="Arial"/>
          <w:b/>
          <w:bCs/>
          <w:sz w:val="22"/>
          <w:szCs w:val="22"/>
        </w:rPr>
      </w:pPr>
    </w:p>
    <w:p w14:paraId="419CADCC" w14:textId="77777777" w:rsidR="00BD235B" w:rsidRDefault="00A71C55">
      <w:pPr>
        <w:jc w:val="both"/>
        <w:rPr>
          <w:rFonts w:ascii="Arial" w:hAnsi="Arial" w:cs="Arial"/>
          <w:b/>
          <w:bCs/>
          <w:sz w:val="22"/>
          <w:szCs w:val="22"/>
        </w:rPr>
      </w:pPr>
      <w:r>
        <w:rPr>
          <w:rFonts w:ascii="Arial" w:hAnsi="Arial" w:cs="Arial"/>
          <w:b/>
          <w:bCs/>
          <w:sz w:val="22"/>
          <w:szCs w:val="22"/>
        </w:rPr>
        <w:t>NATURE DE LA MAINTENANCE CORRECTIVE</w:t>
      </w:r>
    </w:p>
    <w:p w14:paraId="32C44147" w14:textId="77777777" w:rsidR="00BD235B" w:rsidRDefault="00BD235B"/>
    <w:tbl>
      <w:tblPr>
        <w:tblW w:w="9210" w:type="dxa"/>
        <w:tblCellMar>
          <w:left w:w="70" w:type="dxa"/>
          <w:right w:w="70" w:type="dxa"/>
        </w:tblCellMar>
        <w:tblLook w:val="0000" w:firstRow="0" w:lastRow="0" w:firstColumn="0" w:lastColumn="0" w:noHBand="0" w:noVBand="0"/>
      </w:tblPr>
      <w:tblGrid>
        <w:gridCol w:w="1488"/>
        <w:gridCol w:w="7722"/>
      </w:tblGrid>
      <w:tr w:rsidR="00BD235B" w14:paraId="408E1269" w14:textId="77777777">
        <w:tc>
          <w:tcPr>
            <w:tcW w:w="1488" w:type="dxa"/>
            <w:shd w:val="clear" w:color="auto" w:fill="auto"/>
            <w:vAlign w:val="center"/>
          </w:tcPr>
          <w:p w14:paraId="2E09164A" w14:textId="77777777" w:rsidR="00BD235B" w:rsidRDefault="00A71C55">
            <w:pPr>
              <w:jc w:val="center"/>
              <w:rPr>
                <w:rFonts w:ascii="Arial" w:hAnsi="Arial" w:cs="Arial"/>
                <w:sz w:val="16"/>
              </w:rPr>
            </w:pPr>
            <w:r>
              <w:rPr>
                <w:rFonts w:ascii="Arial" w:hAnsi="Arial" w:cs="Arial"/>
                <w:sz w:val="16"/>
              </w:rPr>
              <w:t>NFS 61-933</w:t>
            </w:r>
          </w:p>
        </w:tc>
        <w:tc>
          <w:tcPr>
            <w:tcW w:w="7721" w:type="dxa"/>
            <w:tcBorders>
              <w:left w:val="single" w:sz="4" w:space="0" w:color="000000"/>
            </w:tcBorders>
            <w:shd w:val="clear" w:color="auto" w:fill="auto"/>
          </w:tcPr>
          <w:p w14:paraId="2DA8D207" w14:textId="77777777" w:rsidR="00BD235B" w:rsidRDefault="00A71C55">
            <w:pPr>
              <w:jc w:val="both"/>
              <w:rPr>
                <w:rFonts w:ascii="Arial" w:hAnsi="Arial" w:cs="Arial"/>
                <w:sz w:val="22"/>
                <w:szCs w:val="22"/>
              </w:rPr>
            </w:pPr>
            <w:r>
              <w:rPr>
                <w:rFonts w:ascii="Arial" w:hAnsi="Arial" w:cs="Arial"/>
                <w:sz w:val="22"/>
                <w:szCs w:val="22"/>
              </w:rPr>
              <w:t>La maintenance corrective permet de remettre en état une installation devenue défectueuse. Afin de réaliser ces prestations de maintenance corrective, le prestataire doit avoir le niveau de compétences techniques nécessaire, c’est-à-dire les niveaux II, III et IV aux sens de la norme NFS 61-931 (technicien de maintenance agrée par le constructeur à faire de la maintenance corrective, toutes interventions techniques nécessitant des connaissances et une formation du constructeur pour piloter des centrales et agir sur des éléments constituants du système ex : remplacement de composant, modification des programmes d’exploitation.</w:t>
            </w:r>
          </w:p>
        </w:tc>
      </w:tr>
    </w:tbl>
    <w:p w14:paraId="25652501" w14:textId="77777777" w:rsidR="00BD235B" w:rsidRDefault="00BD235B"/>
    <w:p w14:paraId="34496F8E" w14:textId="77777777" w:rsidR="00BD235B" w:rsidRDefault="00A71C55">
      <w:pPr>
        <w:pStyle w:val="Corpsdetexte2"/>
      </w:pPr>
      <w:r>
        <w:t>Les techniciens intervenants devront être équipés du matériel et équipement nécessaires à la réparation (logiciel de programmation, etc.).</w:t>
      </w:r>
    </w:p>
    <w:p w14:paraId="00496C69" w14:textId="77777777" w:rsidR="00BD235B" w:rsidRDefault="00BD235B">
      <w:pPr>
        <w:pStyle w:val="Corpsdetexte2"/>
      </w:pPr>
    </w:p>
    <w:p w14:paraId="1BD0B91C" w14:textId="77777777" w:rsidR="00BD235B" w:rsidRDefault="00A71C55">
      <w:pPr>
        <w:pStyle w:val="Corpsdetexte"/>
        <w:tabs>
          <w:tab w:val="left" w:pos="284"/>
        </w:tabs>
        <w:spacing w:after="120"/>
      </w:pPr>
      <w:r>
        <w:rPr>
          <w:rFonts w:ascii="Arial" w:hAnsi="Arial"/>
        </w:rPr>
        <w:t xml:space="preserve">D’autre part, toujours au titre de cette maintenance corrective totale, le titulaire effectuera les mises en service et/ou suppression de points de détection incendie avec un maximum de 5 points par intervention et 6 interventions par an. </w:t>
      </w:r>
    </w:p>
    <w:p w14:paraId="6B83326B" w14:textId="77777777" w:rsidR="00BD235B" w:rsidRDefault="00A71C55">
      <w:pPr>
        <w:pStyle w:val="Titre3"/>
        <w:spacing w:after="180"/>
        <w:rPr>
          <w:b/>
          <w:bCs/>
          <w:i/>
          <w:iCs/>
        </w:rPr>
      </w:pPr>
      <w:r>
        <w:rPr>
          <w:b/>
          <w:bCs/>
          <w:i/>
          <w:iCs/>
        </w:rPr>
        <w:tab/>
      </w:r>
      <w:bookmarkStart w:id="33" w:name="_Toc499111583"/>
      <w:bookmarkStart w:id="34" w:name="_Toc460920820"/>
      <w:r>
        <w:rPr>
          <w:b/>
          <w:bCs/>
          <w:i/>
          <w:iCs/>
        </w:rPr>
        <w:t>b) Stock de Maintenance</w:t>
      </w:r>
      <w:bookmarkEnd w:id="33"/>
      <w:bookmarkEnd w:id="34"/>
    </w:p>
    <w:p w14:paraId="23321960" w14:textId="5BE1B5EA" w:rsidR="00BD235B" w:rsidRDefault="00A71C55">
      <w:pPr>
        <w:tabs>
          <w:tab w:val="left" w:pos="284"/>
        </w:tabs>
        <w:jc w:val="both"/>
        <w:rPr>
          <w:rFonts w:ascii="Arial" w:hAnsi="Arial"/>
          <w:sz w:val="22"/>
        </w:rPr>
      </w:pPr>
      <w:r>
        <w:rPr>
          <w:rFonts w:ascii="Arial" w:hAnsi="Arial"/>
          <w:sz w:val="22"/>
        </w:rPr>
        <w:t>Le titulaire s’engage à constituer, et justifier auprès du responsable du service de sécurité, un stock de pièces de rechange provisionnel pour les dépannages.</w:t>
      </w:r>
    </w:p>
    <w:p w14:paraId="7D0CB50F" w14:textId="01DFF379" w:rsidR="00842066" w:rsidRPr="009817B8" w:rsidRDefault="00842066">
      <w:pPr>
        <w:tabs>
          <w:tab w:val="left" w:pos="284"/>
        </w:tabs>
        <w:jc w:val="both"/>
        <w:rPr>
          <w:b/>
        </w:rPr>
      </w:pPr>
      <w:r w:rsidRPr="009817B8">
        <w:rPr>
          <w:rFonts w:ascii="Arial" w:hAnsi="Arial"/>
          <w:b/>
          <w:sz w:val="22"/>
        </w:rPr>
        <w:t>Ce stock est localisé au centre hospitalier LABORIT.</w:t>
      </w:r>
    </w:p>
    <w:p w14:paraId="54043DEF" w14:textId="0F6625B9" w:rsidR="00BD235B" w:rsidRDefault="00A71C55">
      <w:pPr>
        <w:tabs>
          <w:tab w:val="left" w:pos="284"/>
        </w:tabs>
        <w:jc w:val="both"/>
        <w:rPr>
          <w:rFonts w:ascii="Arial" w:hAnsi="Arial"/>
          <w:sz w:val="22"/>
        </w:rPr>
      </w:pPr>
      <w:r>
        <w:rPr>
          <w:rFonts w:ascii="Arial" w:hAnsi="Arial"/>
          <w:sz w:val="22"/>
        </w:rPr>
        <w:t>Ces matériels doivent être conformes aux prescriptions du constructeur, spécifiés comme compatible suivant les normes d’associativité avec les matériels installés.</w:t>
      </w:r>
    </w:p>
    <w:p w14:paraId="5CC1DECE" w14:textId="202E80F7" w:rsidR="00991C08" w:rsidRPr="009817B8" w:rsidRDefault="00991C08">
      <w:pPr>
        <w:tabs>
          <w:tab w:val="left" w:pos="284"/>
        </w:tabs>
        <w:jc w:val="both"/>
      </w:pPr>
      <w:r w:rsidRPr="009817B8">
        <w:rPr>
          <w:rFonts w:ascii="Arial" w:hAnsi="Arial"/>
          <w:sz w:val="22"/>
        </w:rPr>
        <w:t>Le stock de maintenance devra correspondre à 5% des matériels installés sur le site.</w:t>
      </w:r>
    </w:p>
    <w:p w14:paraId="41C8CD4B" w14:textId="77777777" w:rsidR="00BD235B" w:rsidRDefault="00A71C55">
      <w:pPr>
        <w:tabs>
          <w:tab w:val="left" w:pos="284"/>
        </w:tabs>
        <w:jc w:val="both"/>
      </w:pPr>
      <w:r>
        <w:rPr>
          <w:rFonts w:ascii="Arial" w:hAnsi="Arial"/>
          <w:sz w:val="22"/>
        </w:rPr>
        <w:t>Un contrôle de ce stock pourra être réalisé à la demande de chaque responsable du service sécurité ou référent du marché.</w:t>
      </w:r>
    </w:p>
    <w:p w14:paraId="4F789D6C" w14:textId="400EE762" w:rsidR="00BD235B" w:rsidRDefault="00A71C55">
      <w:pPr>
        <w:pStyle w:val="Titre3"/>
        <w:spacing w:after="180"/>
        <w:rPr>
          <w:b/>
          <w:bCs/>
          <w:i/>
          <w:iCs/>
        </w:rPr>
      </w:pPr>
      <w:r>
        <w:tab/>
      </w:r>
      <w:bookmarkStart w:id="35" w:name="_Toc499111584"/>
      <w:bookmarkStart w:id="36" w:name="_Toc460920821"/>
      <w:r>
        <w:rPr>
          <w:b/>
          <w:bCs/>
          <w:i/>
          <w:iCs/>
        </w:rPr>
        <w:t>c) Formation des pers</w:t>
      </w:r>
      <w:r w:rsidR="009817B8">
        <w:rPr>
          <w:b/>
          <w:bCs/>
          <w:i/>
          <w:iCs/>
        </w:rPr>
        <w:t>onnels du titulaire intervenant</w:t>
      </w:r>
      <w:r>
        <w:rPr>
          <w:b/>
          <w:bCs/>
          <w:i/>
          <w:iCs/>
        </w:rPr>
        <w:t xml:space="preserve"> sur les installations</w:t>
      </w:r>
      <w:bookmarkEnd w:id="35"/>
      <w:bookmarkEnd w:id="36"/>
    </w:p>
    <w:p w14:paraId="613C16A4" w14:textId="6A9DFF20" w:rsidR="00BD235B" w:rsidRDefault="00A71C55">
      <w:pPr>
        <w:pStyle w:val="Corpsdetexte"/>
        <w:tabs>
          <w:tab w:val="left" w:pos="284"/>
        </w:tabs>
        <w:spacing w:after="120"/>
      </w:pPr>
      <w:r>
        <w:rPr>
          <w:rFonts w:ascii="Arial" w:hAnsi="Arial"/>
        </w:rPr>
        <w:t xml:space="preserve">Le titulaire s’engage à fournir au Centre Hospitalier </w:t>
      </w:r>
      <w:r w:rsidR="00E25B8D">
        <w:rPr>
          <w:rFonts w:ascii="Arial" w:hAnsi="Arial"/>
        </w:rPr>
        <w:t>Henri Laborit</w:t>
      </w:r>
      <w:r>
        <w:rPr>
          <w:rFonts w:ascii="Arial" w:hAnsi="Arial"/>
        </w:rPr>
        <w:t xml:space="preserve"> </w:t>
      </w:r>
      <w:r w:rsidR="008666A0">
        <w:rPr>
          <w:rFonts w:ascii="Arial" w:hAnsi="Arial"/>
        </w:rPr>
        <w:t>le</w:t>
      </w:r>
      <w:r>
        <w:rPr>
          <w:rFonts w:ascii="Arial" w:hAnsi="Arial"/>
        </w:rPr>
        <w:t xml:space="preserve"> carnet, bulletin ou attestation de formation des personnels intervenants sur les matériels installés (formation de niveau 5 au sens de la norme NF S61.933 et X60-010).</w:t>
      </w:r>
    </w:p>
    <w:p w14:paraId="593D8CAF" w14:textId="77777777" w:rsidR="00BD235B" w:rsidRDefault="00A71C55">
      <w:pPr>
        <w:pStyle w:val="Titre3"/>
        <w:spacing w:after="180"/>
        <w:rPr>
          <w:b/>
          <w:bCs/>
          <w:i/>
          <w:iCs/>
        </w:rPr>
      </w:pPr>
      <w:r>
        <w:tab/>
      </w:r>
      <w:bookmarkStart w:id="37" w:name="_Toc499111585"/>
      <w:bookmarkStart w:id="38" w:name="_Toc460920822"/>
      <w:r>
        <w:rPr>
          <w:b/>
          <w:bCs/>
          <w:i/>
          <w:iCs/>
        </w:rPr>
        <w:t>d) Assistance Téléphonique</w:t>
      </w:r>
      <w:bookmarkEnd w:id="37"/>
      <w:bookmarkEnd w:id="38"/>
    </w:p>
    <w:p w14:paraId="294B0020" w14:textId="49728D89" w:rsidR="00BD235B" w:rsidRDefault="00A71C55">
      <w:pPr>
        <w:pStyle w:val="Corpsdetexte"/>
        <w:tabs>
          <w:tab w:val="left" w:pos="284"/>
        </w:tabs>
        <w:spacing w:after="120"/>
      </w:pPr>
      <w:r>
        <w:rPr>
          <w:rFonts w:ascii="Arial" w:hAnsi="Arial"/>
        </w:rPr>
        <w:t>Le titulaire mettra en outre à disposition un service d’assistance téléphonique. Le délai de réponse est de 1 heure maximum</w:t>
      </w:r>
      <w:r w:rsidRPr="001217DE">
        <w:rPr>
          <w:rFonts w:ascii="Arial" w:hAnsi="Arial"/>
        </w:rPr>
        <w:t>.</w:t>
      </w:r>
      <w:r w:rsidR="001217DE" w:rsidRPr="001217DE">
        <w:rPr>
          <w:rFonts w:ascii="Arial" w:hAnsi="Arial"/>
          <w:color w:val="FF0000"/>
        </w:rPr>
        <w:t xml:space="preserve"> </w:t>
      </w:r>
      <w:r w:rsidR="001217DE" w:rsidRPr="001217DE">
        <w:rPr>
          <w:rFonts w:ascii="Arial" w:hAnsi="Arial"/>
        </w:rPr>
        <w:t>La prise en compte de l’appel fera l’objet d’un récapitulatif de la demande par mail au service incendie du maître d’ouvrage.</w:t>
      </w:r>
    </w:p>
    <w:p w14:paraId="3D508A57" w14:textId="77777777" w:rsidR="00BD235B" w:rsidRDefault="00A71C55">
      <w:pPr>
        <w:pStyle w:val="Titre3"/>
        <w:spacing w:after="180"/>
        <w:rPr>
          <w:b/>
          <w:bCs/>
          <w:i/>
          <w:iCs/>
        </w:rPr>
      </w:pPr>
      <w:r>
        <w:tab/>
      </w:r>
      <w:bookmarkStart w:id="39" w:name="_Toc499111586"/>
      <w:bookmarkStart w:id="40" w:name="_Toc460920823"/>
      <w:r>
        <w:rPr>
          <w:b/>
          <w:bCs/>
          <w:i/>
          <w:iCs/>
        </w:rPr>
        <w:t>e) Délais d’intervention</w:t>
      </w:r>
      <w:bookmarkEnd w:id="39"/>
      <w:bookmarkEnd w:id="40"/>
    </w:p>
    <w:p w14:paraId="55D806B8" w14:textId="77777777" w:rsidR="00BD235B" w:rsidRDefault="00A71C55">
      <w:pPr>
        <w:tabs>
          <w:tab w:val="left" w:pos="284"/>
        </w:tabs>
        <w:jc w:val="both"/>
      </w:pPr>
      <w:r>
        <w:rPr>
          <w:rFonts w:ascii="Arial" w:hAnsi="Arial"/>
          <w:sz w:val="22"/>
        </w:rPr>
        <w:t>Les délais d’interventions des opérations de maintenance corrective sont les suivants :</w:t>
      </w:r>
    </w:p>
    <w:p w14:paraId="5B8695E3" w14:textId="77777777" w:rsidR="00BD235B" w:rsidRDefault="00A71C55">
      <w:pPr>
        <w:tabs>
          <w:tab w:val="left" w:pos="284"/>
          <w:tab w:val="left" w:pos="2552"/>
        </w:tabs>
        <w:jc w:val="both"/>
      </w:pPr>
      <w:r>
        <w:rPr>
          <w:rFonts w:ascii="Arial" w:hAnsi="Arial"/>
          <w:sz w:val="22"/>
        </w:rPr>
        <w:t xml:space="preserve">Délai d’intervention : </w:t>
      </w:r>
    </w:p>
    <w:p w14:paraId="55310586" w14:textId="726DFD89" w:rsidR="00BD235B" w:rsidRDefault="00A71C55">
      <w:pPr>
        <w:tabs>
          <w:tab w:val="left" w:pos="284"/>
          <w:tab w:val="left" w:pos="2552"/>
        </w:tabs>
        <w:jc w:val="both"/>
      </w:pPr>
      <w:r>
        <w:rPr>
          <w:rFonts w:ascii="Arial" w:hAnsi="Arial"/>
          <w:sz w:val="22"/>
        </w:rPr>
        <w:t xml:space="preserve">- 2 heures à compter de l’appel émis par les </w:t>
      </w:r>
      <w:r w:rsidR="008666A0">
        <w:rPr>
          <w:rFonts w:ascii="Arial" w:hAnsi="Arial"/>
          <w:sz w:val="22"/>
        </w:rPr>
        <w:t>services des</w:t>
      </w:r>
      <w:r>
        <w:rPr>
          <w:rFonts w:ascii="Arial" w:hAnsi="Arial"/>
          <w:sz w:val="22"/>
        </w:rPr>
        <w:t xml:space="preserve"> Centres Hospitaliers, pour les jours ouvrés</w:t>
      </w:r>
    </w:p>
    <w:p w14:paraId="54ADBA46" w14:textId="46FA60EE" w:rsidR="00BD235B" w:rsidRDefault="00A71C55">
      <w:pPr>
        <w:pStyle w:val="Corpsdetexte"/>
        <w:tabs>
          <w:tab w:val="left" w:pos="284"/>
          <w:tab w:val="left" w:pos="2410"/>
        </w:tabs>
        <w:spacing w:after="120"/>
      </w:pPr>
      <w:r>
        <w:rPr>
          <w:rFonts w:ascii="Arial" w:hAnsi="Arial"/>
        </w:rPr>
        <w:t xml:space="preserve">- 4 heures à compter de l’appel émis par les services des Centres Hospitalier, </w:t>
      </w:r>
      <w:r w:rsidR="008666A0">
        <w:rPr>
          <w:rFonts w:ascii="Arial" w:hAnsi="Arial"/>
        </w:rPr>
        <w:t>pour</w:t>
      </w:r>
      <w:r>
        <w:rPr>
          <w:rFonts w:ascii="Arial" w:hAnsi="Arial"/>
        </w:rPr>
        <w:t xml:space="preserve"> les week-ends et jours fériés.</w:t>
      </w:r>
    </w:p>
    <w:p w14:paraId="27CFEC0B" w14:textId="0EC8C8B5" w:rsidR="00BD235B" w:rsidRDefault="00A71C55">
      <w:pPr>
        <w:pStyle w:val="Corpsdetexte"/>
        <w:tabs>
          <w:tab w:val="left" w:pos="284"/>
        </w:tabs>
        <w:spacing w:after="120"/>
        <w:rPr>
          <w:rFonts w:ascii="Arial" w:hAnsi="Arial"/>
        </w:rPr>
      </w:pPr>
      <w:r>
        <w:rPr>
          <w:rFonts w:ascii="Arial" w:hAnsi="Arial"/>
        </w:rPr>
        <w:t>Délai de remise à disposition des installations : 48 heures à compter du début de l’intervention du titulaire sur site.</w:t>
      </w:r>
    </w:p>
    <w:p w14:paraId="47C87B3B" w14:textId="6F21FA6E" w:rsidR="002A2CFC" w:rsidRDefault="002A2CFC">
      <w:pPr>
        <w:pStyle w:val="Corpsdetexte"/>
        <w:tabs>
          <w:tab w:val="left" w:pos="284"/>
        </w:tabs>
        <w:spacing w:after="120"/>
        <w:rPr>
          <w:rFonts w:ascii="Arial" w:hAnsi="Arial"/>
        </w:rPr>
      </w:pPr>
    </w:p>
    <w:p w14:paraId="05913391" w14:textId="1813C658" w:rsidR="002A2CFC" w:rsidRDefault="002A2CFC">
      <w:pPr>
        <w:pStyle w:val="Corpsdetexte"/>
        <w:tabs>
          <w:tab w:val="left" w:pos="284"/>
        </w:tabs>
        <w:spacing w:after="120"/>
        <w:rPr>
          <w:rFonts w:ascii="Arial" w:hAnsi="Arial"/>
        </w:rPr>
      </w:pPr>
    </w:p>
    <w:p w14:paraId="0DF1E6AD" w14:textId="77777777" w:rsidR="002A2CFC" w:rsidRPr="002A2CFC" w:rsidRDefault="002A2CFC" w:rsidP="002A2CFC">
      <w:pPr>
        <w:pStyle w:val="Titre3"/>
        <w:spacing w:after="180"/>
        <w:ind w:firstLine="709"/>
        <w:rPr>
          <w:b/>
          <w:i/>
        </w:rPr>
      </w:pPr>
      <w:r w:rsidRPr="002A2CFC">
        <w:rPr>
          <w:b/>
          <w:i/>
        </w:rPr>
        <w:lastRenderedPageBreak/>
        <w:t>f) Rapport d’intervention</w:t>
      </w:r>
    </w:p>
    <w:p w14:paraId="142B2423" w14:textId="77777777" w:rsidR="002A2CFC" w:rsidRPr="002A2CFC" w:rsidRDefault="002A2CFC" w:rsidP="002A2CFC">
      <w:pPr>
        <w:pStyle w:val="Corpsdetexte"/>
        <w:tabs>
          <w:tab w:val="left" w:pos="284"/>
        </w:tabs>
        <w:spacing w:after="120"/>
        <w:rPr>
          <w:rFonts w:ascii="Arial" w:hAnsi="Arial"/>
          <w:sz w:val="24"/>
        </w:rPr>
      </w:pPr>
      <w:r w:rsidRPr="002A2CFC">
        <w:rPr>
          <w:rFonts w:ascii="Arial" w:hAnsi="Arial"/>
          <w:sz w:val="24"/>
        </w:rPr>
        <w:t>Dans les 24H qui suivent l’intervention, un rapport récapitulatif devra être envoyé au service de sécurité incendie du maître d’ouvrage</w:t>
      </w:r>
    </w:p>
    <w:p w14:paraId="49ACCDED" w14:textId="77777777" w:rsidR="002A2CFC" w:rsidRDefault="002A2CFC">
      <w:pPr>
        <w:pStyle w:val="Corpsdetexte"/>
        <w:tabs>
          <w:tab w:val="left" w:pos="284"/>
        </w:tabs>
        <w:spacing w:after="120"/>
      </w:pPr>
    </w:p>
    <w:p w14:paraId="6E9F28F3" w14:textId="2E4BE4F3" w:rsidR="00BD235B" w:rsidRDefault="00A71C55">
      <w:pPr>
        <w:pStyle w:val="Titre3"/>
        <w:spacing w:after="180"/>
        <w:rPr>
          <w:b/>
          <w:bCs/>
          <w:i/>
          <w:iCs/>
        </w:rPr>
      </w:pPr>
      <w:r>
        <w:tab/>
      </w:r>
      <w:bookmarkStart w:id="41" w:name="_Toc460920824"/>
      <w:bookmarkStart w:id="42" w:name="_Toc499111587"/>
      <w:r w:rsidR="002A2CFC">
        <w:rPr>
          <w:b/>
          <w:bCs/>
          <w:i/>
          <w:iCs/>
        </w:rPr>
        <w:t>g</w:t>
      </w:r>
      <w:r>
        <w:rPr>
          <w:b/>
          <w:bCs/>
          <w:i/>
          <w:iCs/>
        </w:rPr>
        <w:t xml:space="preserve">) Prestations exclues </w:t>
      </w:r>
      <w:bookmarkEnd w:id="41"/>
      <w:r>
        <w:rPr>
          <w:b/>
          <w:bCs/>
          <w:i/>
          <w:iCs/>
        </w:rPr>
        <w:t>du forfait de maintenance</w:t>
      </w:r>
      <w:bookmarkEnd w:id="42"/>
    </w:p>
    <w:p w14:paraId="186E19FF" w14:textId="77777777" w:rsidR="002A2CFC" w:rsidRPr="002A2CFC" w:rsidRDefault="002A2CFC" w:rsidP="002A2CFC">
      <w:pPr>
        <w:pStyle w:val="Corpsdetexte"/>
        <w:tabs>
          <w:tab w:val="left" w:pos="284"/>
        </w:tabs>
        <w:spacing w:after="120"/>
        <w:ind w:left="360"/>
        <w:rPr>
          <w:rFonts w:ascii="Arial" w:hAnsi="Arial" w:cs="Arial"/>
          <w:sz w:val="24"/>
          <w:szCs w:val="24"/>
        </w:rPr>
      </w:pPr>
      <w:r w:rsidRPr="002A2CFC">
        <w:rPr>
          <w:rFonts w:ascii="Arial" w:hAnsi="Arial" w:cs="Arial"/>
          <w:sz w:val="24"/>
          <w:szCs w:val="24"/>
        </w:rPr>
        <w:t>Sont exclues du forfait de maintenance préventive et corrective, les prestations suivantes :</w:t>
      </w:r>
    </w:p>
    <w:p w14:paraId="36EEB426" w14:textId="77777777" w:rsidR="002A2CFC" w:rsidRPr="002A2CFC" w:rsidRDefault="002A2CFC" w:rsidP="002A2CFC"/>
    <w:p w14:paraId="6AF2F300" w14:textId="77777777" w:rsidR="00BD235B" w:rsidRDefault="00A71C55">
      <w:pPr>
        <w:pStyle w:val="Corpsdetexte"/>
        <w:tabs>
          <w:tab w:val="left" w:pos="284"/>
          <w:tab w:val="left" w:pos="851"/>
          <w:tab w:val="left" w:pos="1134"/>
        </w:tabs>
        <w:spacing w:after="120"/>
        <w:ind w:left="1134" w:hanging="1134"/>
      </w:pPr>
      <w:r>
        <w:rPr>
          <w:rFonts w:ascii="Arial" w:hAnsi="Arial"/>
        </w:rPr>
        <w:t>*</w:t>
      </w:r>
      <w:r>
        <w:rPr>
          <w:rFonts w:ascii="Arial" w:hAnsi="Arial"/>
        </w:rPr>
        <w:tab/>
        <w:t>la remise en service des installations suite à un fonctionnement normal consécutif à un déclenchement par bris de glace ou automatique dû à la présence temporaire de fumée, chaleur…</w:t>
      </w:r>
    </w:p>
    <w:p w14:paraId="0561499B" w14:textId="77777777" w:rsidR="00BD235B" w:rsidRDefault="00A71C55">
      <w:pPr>
        <w:pStyle w:val="Corpsdetexte"/>
        <w:tabs>
          <w:tab w:val="left" w:pos="284"/>
          <w:tab w:val="left" w:pos="851"/>
          <w:tab w:val="left" w:pos="1134"/>
        </w:tabs>
        <w:spacing w:after="120"/>
        <w:ind w:left="1134" w:hanging="1134"/>
      </w:pPr>
      <w:r>
        <w:rPr>
          <w:rFonts w:ascii="Arial" w:hAnsi="Arial"/>
        </w:rPr>
        <w:t>*</w:t>
      </w:r>
      <w:r>
        <w:rPr>
          <w:rFonts w:ascii="Arial" w:hAnsi="Arial"/>
        </w:rPr>
        <w:tab/>
        <w:t>la remise en état des installations et/ou des matériels (remplacement, nettoyage...) à la suite d’un sinistre de toute nature (dégâts des eaux, orage ...) non imputable au titulaire</w:t>
      </w:r>
    </w:p>
    <w:p w14:paraId="00516381" w14:textId="77777777" w:rsidR="00BD235B" w:rsidRDefault="00A71C55">
      <w:pPr>
        <w:pStyle w:val="Corpsdetexte"/>
        <w:tabs>
          <w:tab w:val="left" w:pos="284"/>
          <w:tab w:val="left" w:pos="851"/>
          <w:tab w:val="left" w:pos="1134"/>
        </w:tabs>
        <w:spacing w:after="120"/>
        <w:ind w:left="1134" w:hanging="1134"/>
      </w:pPr>
      <w:r>
        <w:rPr>
          <w:rFonts w:ascii="Arial" w:hAnsi="Arial"/>
        </w:rPr>
        <w:t>*</w:t>
      </w:r>
      <w:r>
        <w:rPr>
          <w:rFonts w:ascii="Arial" w:hAnsi="Arial"/>
        </w:rPr>
        <w:tab/>
        <w:t>tous travaux de modification ou d’extension des installations existantes autres que prévu dans le présent marché.</w:t>
      </w:r>
    </w:p>
    <w:p w14:paraId="604CA68C" w14:textId="77777777" w:rsidR="00BD235B" w:rsidRDefault="00A71C55">
      <w:pPr>
        <w:tabs>
          <w:tab w:val="left" w:pos="284"/>
        </w:tabs>
        <w:jc w:val="center"/>
      </w:pPr>
      <w:r>
        <w:rPr>
          <w:rFonts w:ascii="Arial" w:hAnsi="Arial"/>
          <w:sz w:val="32"/>
        </w:rPr>
        <w:t>*   *   *</w:t>
      </w:r>
    </w:p>
    <w:sectPr w:rsidR="00BD235B">
      <w:footerReference w:type="default" r:id="rId7"/>
      <w:pgSz w:w="11906" w:h="16838"/>
      <w:pgMar w:top="567" w:right="425" w:bottom="624" w:left="1247" w:header="0" w:footer="567"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D0755" w14:textId="77777777" w:rsidR="00C6488B" w:rsidRDefault="00C6488B">
      <w:r>
        <w:separator/>
      </w:r>
    </w:p>
  </w:endnote>
  <w:endnote w:type="continuationSeparator" w:id="0">
    <w:p w14:paraId="1D7D6BEC" w14:textId="77777777" w:rsidR="00C6488B" w:rsidRDefault="00C64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umnst777 BT">
    <w:altName w:val="Times New Roman"/>
    <w:charset w:val="00"/>
    <w:family w:val="auto"/>
    <w:pitch w:val="variable"/>
    <w:sig w:usb0="00000087" w:usb1="00000000" w:usb2="00000000" w:usb3="00000000" w:csb0="0000001B" w:csb1="00000000"/>
  </w:font>
  <w:font w:name="PosterBodoni BT">
    <w:altName w:val="Times New Roman"/>
    <w:charset w:val="00"/>
    <w:family w:val="auto"/>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Utah">
    <w:altName w:val="Calibri"/>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0F60F" w14:textId="77777777" w:rsidR="00C6488B" w:rsidRDefault="00C6488B">
    <w:pPr>
      <w:pStyle w:val="Pieddepage"/>
      <w:pBdr>
        <w:top w:val="single" w:sz="6" w:space="1" w:color="000000"/>
      </w:pBdr>
      <w:rPr>
        <w:sz w:val="6"/>
      </w:rPr>
    </w:pPr>
  </w:p>
  <w:p w14:paraId="157C5C9E" w14:textId="4AABFE46" w:rsidR="00C6488B" w:rsidRDefault="00C6488B">
    <w:pPr>
      <w:pStyle w:val="Pieddepage"/>
      <w:tabs>
        <w:tab w:val="clear" w:pos="9071"/>
        <w:tab w:val="left" w:pos="1134"/>
        <w:tab w:val="right" w:pos="9923"/>
      </w:tabs>
      <w:rPr>
        <w:sz w:val="22"/>
      </w:rPr>
    </w:pPr>
    <w:r>
      <w:rPr>
        <w:rFonts w:ascii="Arial" w:hAnsi="Arial"/>
        <w:b/>
        <w:sz w:val="16"/>
      </w:rPr>
      <w:tab/>
    </w:r>
    <w:r>
      <w:rPr>
        <w:rFonts w:ascii="Arial" w:hAnsi="Arial"/>
        <w:b/>
        <w:sz w:val="16"/>
      </w:rPr>
      <w:tab/>
    </w:r>
    <w:r w:rsidRPr="009817B8">
      <w:rPr>
        <w:rFonts w:ascii="Arial" w:hAnsi="Arial"/>
        <w:b/>
        <w:sz w:val="16"/>
      </w:rPr>
      <w:t xml:space="preserve">CHHL – DIRECTION DES </w:t>
    </w:r>
    <w:r w:rsidR="00842066" w:rsidRPr="009817B8">
      <w:rPr>
        <w:rFonts w:ascii="Arial" w:hAnsi="Arial"/>
        <w:b/>
        <w:sz w:val="16"/>
      </w:rPr>
      <w:t>ACHATS, DE LA LOGISTIQUE ET DES TRAVAUX</w:t>
    </w:r>
    <w:r>
      <w:rPr>
        <w:sz w:val="16"/>
      </w:rPr>
      <w:tab/>
    </w:r>
    <w:r>
      <w:rPr>
        <w:i/>
        <w:sz w:val="22"/>
      </w:rPr>
      <w:fldChar w:fldCharType="begin"/>
    </w:r>
    <w:r>
      <w:rPr>
        <w:i/>
        <w:sz w:val="22"/>
      </w:rPr>
      <w:instrText>PAGE</w:instrText>
    </w:r>
    <w:r>
      <w:rPr>
        <w:i/>
        <w:sz w:val="22"/>
      </w:rPr>
      <w:fldChar w:fldCharType="separate"/>
    </w:r>
    <w:r w:rsidR="002A2CFC">
      <w:rPr>
        <w:i/>
        <w:noProof/>
        <w:sz w:val="22"/>
      </w:rPr>
      <w:t>9</w:t>
    </w:r>
    <w:r>
      <w:rPr>
        <w:i/>
        <w:sz w:val="22"/>
      </w:rPr>
      <w:fldChar w:fldCharType="end"/>
    </w:r>
    <w:r>
      <w:rPr>
        <w:sz w:val="22"/>
      </w:rPr>
      <w:t>/</w:t>
    </w:r>
    <w:r>
      <w:rPr>
        <w:rStyle w:val="Numrodepage"/>
        <w:sz w:val="22"/>
      </w:rPr>
      <w:t>9</w:t>
    </w:r>
  </w:p>
  <w:p w14:paraId="5EF9D198" w14:textId="77777777" w:rsidR="00C6488B" w:rsidRDefault="00C6488B">
    <w:pPr>
      <w:pStyle w:val="Pieddepage"/>
      <w:tabs>
        <w:tab w:val="clear" w:pos="9071"/>
        <w:tab w:val="left" w:pos="851"/>
        <w:tab w:val="right" w:pos="8222"/>
      </w:tabs>
      <w:rPr>
        <w:smallCaps/>
      </w:rPr>
    </w:pPr>
    <w:r>
      <w:rPr>
        <w:sz w:val="22"/>
      </w:rPr>
      <w:tab/>
    </w:r>
    <w:r>
      <w:rPr>
        <w:smallCaps/>
      </w:rPr>
      <w:t>Cahier des Clauses Techniques Particulières : Entretien des Systèmes de Sécurité Incendie</w:t>
    </w:r>
  </w:p>
  <w:p w14:paraId="30EA96E7" w14:textId="77777777" w:rsidR="00C6488B" w:rsidRDefault="00C6488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EE0D3" w14:textId="77777777" w:rsidR="00C6488B" w:rsidRDefault="00C6488B">
      <w:r>
        <w:separator/>
      </w:r>
    </w:p>
  </w:footnote>
  <w:footnote w:type="continuationSeparator" w:id="0">
    <w:p w14:paraId="082FAC06" w14:textId="77777777" w:rsidR="00C6488B" w:rsidRDefault="00C648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C1DC5"/>
    <w:multiLevelType w:val="multilevel"/>
    <w:tmpl w:val="98D01258"/>
    <w:lvl w:ilvl="0">
      <w:start w:val="1"/>
      <w:numFmt w:val="bullet"/>
      <w:lvlText w:val=""/>
      <w:lvlJc w:val="left"/>
      <w:pPr>
        <w:tabs>
          <w:tab w:val="num" w:pos="1571"/>
        </w:tabs>
        <w:ind w:left="1571" w:hanging="360"/>
      </w:pPr>
      <w:rPr>
        <w:rFonts w:ascii="Wingdings" w:hAnsi="Wingdings" w:cs="Wingdings" w:hint="default"/>
        <w:sz w:val="22"/>
      </w:rPr>
    </w:lvl>
    <w:lvl w:ilvl="1">
      <w:start w:val="1"/>
      <w:numFmt w:val="bullet"/>
      <w:lvlText w:val="o"/>
      <w:lvlJc w:val="left"/>
      <w:pPr>
        <w:tabs>
          <w:tab w:val="num" w:pos="2291"/>
        </w:tabs>
        <w:ind w:left="2291" w:hanging="360"/>
      </w:pPr>
      <w:rPr>
        <w:rFonts w:ascii="Courier New" w:hAnsi="Courier New" w:cs="Courier New" w:hint="default"/>
      </w:rPr>
    </w:lvl>
    <w:lvl w:ilvl="2">
      <w:start w:val="1"/>
      <w:numFmt w:val="bullet"/>
      <w:lvlText w:val=""/>
      <w:lvlJc w:val="left"/>
      <w:pPr>
        <w:tabs>
          <w:tab w:val="num" w:pos="3011"/>
        </w:tabs>
        <w:ind w:left="3011" w:hanging="360"/>
      </w:pPr>
      <w:rPr>
        <w:rFonts w:ascii="Wingdings" w:hAnsi="Wingdings" w:cs="Wingdings" w:hint="default"/>
      </w:rPr>
    </w:lvl>
    <w:lvl w:ilvl="3">
      <w:start w:val="1"/>
      <w:numFmt w:val="bullet"/>
      <w:lvlText w:val=""/>
      <w:lvlJc w:val="left"/>
      <w:pPr>
        <w:tabs>
          <w:tab w:val="num" w:pos="3731"/>
        </w:tabs>
        <w:ind w:left="3731" w:hanging="360"/>
      </w:pPr>
      <w:rPr>
        <w:rFonts w:ascii="Symbol" w:hAnsi="Symbol" w:cs="Symbol" w:hint="default"/>
      </w:rPr>
    </w:lvl>
    <w:lvl w:ilvl="4">
      <w:start w:val="1"/>
      <w:numFmt w:val="bullet"/>
      <w:lvlText w:val="o"/>
      <w:lvlJc w:val="left"/>
      <w:pPr>
        <w:tabs>
          <w:tab w:val="num" w:pos="4451"/>
        </w:tabs>
        <w:ind w:left="4451" w:hanging="360"/>
      </w:pPr>
      <w:rPr>
        <w:rFonts w:ascii="Courier New" w:hAnsi="Courier New" w:cs="Courier New" w:hint="default"/>
      </w:rPr>
    </w:lvl>
    <w:lvl w:ilvl="5">
      <w:start w:val="1"/>
      <w:numFmt w:val="bullet"/>
      <w:lvlText w:val=""/>
      <w:lvlJc w:val="left"/>
      <w:pPr>
        <w:tabs>
          <w:tab w:val="num" w:pos="5171"/>
        </w:tabs>
        <w:ind w:left="5171" w:hanging="360"/>
      </w:pPr>
      <w:rPr>
        <w:rFonts w:ascii="Wingdings" w:hAnsi="Wingdings" w:cs="Wingdings" w:hint="default"/>
      </w:rPr>
    </w:lvl>
    <w:lvl w:ilvl="6">
      <w:start w:val="1"/>
      <w:numFmt w:val="bullet"/>
      <w:lvlText w:val=""/>
      <w:lvlJc w:val="left"/>
      <w:pPr>
        <w:tabs>
          <w:tab w:val="num" w:pos="5891"/>
        </w:tabs>
        <w:ind w:left="5891" w:hanging="360"/>
      </w:pPr>
      <w:rPr>
        <w:rFonts w:ascii="Symbol" w:hAnsi="Symbol" w:cs="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cs="Wingdings" w:hint="default"/>
      </w:rPr>
    </w:lvl>
  </w:abstractNum>
  <w:abstractNum w:abstractNumId="1" w15:restartNumberingAfterBreak="0">
    <w:nsid w:val="06633102"/>
    <w:multiLevelType w:val="multilevel"/>
    <w:tmpl w:val="BAE47728"/>
    <w:lvl w:ilvl="0">
      <w:start w:val="1"/>
      <w:numFmt w:val="bullet"/>
      <w:lvlText w:val=""/>
      <w:lvlJc w:val="left"/>
      <w:pPr>
        <w:tabs>
          <w:tab w:val="num" w:pos="1429"/>
        </w:tabs>
        <w:ind w:left="1429" w:hanging="360"/>
      </w:pPr>
      <w:rPr>
        <w:rFonts w:ascii="Wingdings" w:hAnsi="Wingdings" w:cs="Wingdings" w:hint="default"/>
        <w:sz w:val="22"/>
      </w:rPr>
    </w:lvl>
    <w:lvl w:ilvl="1">
      <w:start w:val="1"/>
      <w:numFmt w:val="bullet"/>
      <w:lvlText w:val="-"/>
      <w:lvlJc w:val="left"/>
      <w:pPr>
        <w:tabs>
          <w:tab w:val="num" w:pos="2494"/>
        </w:tabs>
        <w:ind w:left="2494" w:hanging="705"/>
      </w:pPr>
      <w:rPr>
        <w:rFonts w:ascii="Times New Roman" w:hAnsi="Times New Roman" w:cs="Times New Roman"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2" w15:restartNumberingAfterBreak="0">
    <w:nsid w:val="098444C8"/>
    <w:multiLevelType w:val="multilevel"/>
    <w:tmpl w:val="F852FF18"/>
    <w:lvl w:ilvl="0">
      <w:start w:val="1"/>
      <w:numFmt w:val="bullet"/>
      <w:lvlText w:val=""/>
      <w:lvlJc w:val="left"/>
      <w:pPr>
        <w:tabs>
          <w:tab w:val="num" w:pos="1571"/>
        </w:tabs>
        <w:ind w:left="1571" w:hanging="360"/>
      </w:pPr>
      <w:rPr>
        <w:rFonts w:ascii="Wingdings" w:hAnsi="Wingdings" w:cs="Wingdings" w:hint="default"/>
        <w:sz w:val="22"/>
      </w:rPr>
    </w:lvl>
    <w:lvl w:ilvl="1">
      <w:start w:val="1"/>
      <w:numFmt w:val="bullet"/>
      <w:lvlText w:val="o"/>
      <w:lvlJc w:val="left"/>
      <w:pPr>
        <w:tabs>
          <w:tab w:val="num" w:pos="2291"/>
        </w:tabs>
        <w:ind w:left="2291" w:hanging="360"/>
      </w:pPr>
      <w:rPr>
        <w:rFonts w:ascii="Courier New" w:hAnsi="Courier New" w:cs="Courier New" w:hint="default"/>
      </w:rPr>
    </w:lvl>
    <w:lvl w:ilvl="2">
      <w:start w:val="1"/>
      <w:numFmt w:val="bullet"/>
      <w:lvlText w:val=""/>
      <w:lvlJc w:val="left"/>
      <w:pPr>
        <w:tabs>
          <w:tab w:val="num" w:pos="3011"/>
        </w:tabs>
        <w:ind w:left="3011" w:hanging="360"/>
      </w:pPr>
      <w:rPr>
        <w:rFonts w:ascii="Wingdings" w:hAnsi="Wingdings" w:cs="Wingdings" w:hint="default"/>
      </w:rPr>
    </w:lvl>
    <w:lvl w:ilvl="3">
      <w:start w:val="1"/>
      <w:numFmt w:val="bullet"/>
      <w:lvlText w:val=""/>
      <w:lvlJc w:val="left"/>
      <w:pPr>
        <w:tabs>
          <w:tab w:val="num" w:pos="3731"/>
        </w:tabs>
        <w:ind w:left="3731" w:hanging="360"/>
      </w:pPr>
      <w:rPr>
        <w:rFonts w:ascii="Symbol" w:hAnsi="Symbol" w:cs="Symbol" w:hint="default"/>
      </w:rPr>
    </w:lvl>
    <w:lvl w:ilvl="4">
      <w:start w:val="1"/>
      <w:numFmt w:val="bullet"/>
      <w:lvlText w:val="o"/>
      <w:lvlJc w:val="left"/>
      <w:pPr>
        <w:tabs>
          <w:tab w:val="num" w:pos="4451"/>
        </w:tabs>
        <w:ind w:left="4451" w:hanging="360"/>
      </w:pPr>
      <w:rPr>
        <w:rFonts w:ascii="Courier New" w:hAnsi="Courier New" w:cs="Courier New" w:hint="default"/>
      </w:rPr>
    </w:lvl>
    <w:lvl w:ilvl="5">
      <w:start w:val="1"/>
      <w:numFmt w:val="bullet"/>
      <w:lvlText w:val=""/>
      <w:lvlJc w:val="left"/>
      <w:pPr>
        <w:tabs>
          <w:tab w:val="num" w:pos="5171"/>
        </w:tabs>
        <w:ind w:left="5171" w:hanging="360"/>
      </w:pPr>
      <w:rPr>
        <w:rFonts w:ascii="Wingdings" w:hAnsi="Wingdings" w:cs="Wingdings" w:hint="default"/>
      </w:rPr>
    </w:lvl>
    <w:lvl w:ilvl="6">
      <w:start w:val="1"/>
      <w:numFmt w:val="bullet"/>
      <w:lvlText w:val=""/>
      <w:lvlJc w:val="left"/>
      <w:pPr>
        <w:tabs>
          <w:tab w:val="num" w:pos="5891"/>
        </w:tabs>
        <w:ind w:left="5891" w:hanging="360"/>
      </w:pPr>
      <w:rPr>
        <w:rFonts w:ascii="Symbol" w:hAnsi="Symbol" w:cs="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cs="Wingdings" w:hint="default"/>
      </w:rPr>
    </w:lvl>
  </w:abstractNum>
  <w:abstractNum w:abstractNumId="3" w15:restartNumberingAfterBreak="0">
    <w:nsid w:val="0A661A38"/>
    <w:multiLevelType w:val="multilevel"/>
    <w:tmpl w:val="03B21E08"/>
    <w:lvl w:ilvl="0">
      <w:start w:val="1"/>
      <w:numFmt w:val="bullet"/>
      <w:lvlText w:val=""/>
      <w:lvlJc w:val="left"/>
      <w:pPr>
        <w:tabs>
          <w:tab w:val="num" w:pos="1571"/>
        </w:tabs>
        <w:ind w:left="1571" w:hanging="360"/>
      </w:pPr>
      <w:rPr>
        <w:rFonts w:ascii="Wingdings" w:hAnsi="Wingdings" w:cs="Wingdings" w:hint="default"/>
        <w:sz w:val="22"/>
      </w:rPr>
    </w:lvl>
    <w:lvl w:ilvl="1">
      <w:start w:val="1"/>
      <w:numFmt w:val="bullet"/>
      <w:lvlText w:val="o"/>
      <w:lvlJc w:val="left"/>
      <w:pPr>
        <w:tabs>
          <w:tab w:val="num" w:pos="2291"/>
        </w:tabs>
        <w:ind w:left="2291" w:hanging="360"/>
      </w:pPr>
      <w:rPr>
        <w:rFonts w:ascii="Courier New" w:hAnsi="Courier New" w:cs="Courier New" w:hint="default"/>
      </w:rPr>
    </w:lvl>
    <w:lvl w:ilvl="2">
      <w:start w:val="1"/>
      <w:numFmt w:val="bullet"/>
      <w:lvlText w:val=""/>
      <w:lvlJc w:val="left"/>
      <w:pPr>
        <w:tabs>
          <w:tab w:val="num" w:pos="3011"/>
        </w:tabs>
        <w:ind w:left="3011" w:hanging="360"/>
      </w:pPr>
      <w:rPr>
        <w:rFonts w:ascii="Wingdings" w:hAnsi="Wingdings" w:cs="Wingdings" w:hint="default"/>
      </w:rPr>
    </w:lvl>
    <w:lvl w:ilvl="3">
      <w:start w:val="1"/>
      <w:numFmt w:val="bullet"/>
      <w:lvlText w:val=""/>
      <w:lvlJc w:val="left"/>
      <w:pPr>
        <w:tabs>
          <w:tab w:val="num" w:pos="3731"/>
        </w:tabs>
        <w:ind w:left="3731" w:hanging="360"/>
      </w:pPr>
      <w:rPr>
        <w:rFonts w:ascii="Symbol" w:hAnsi="Symbol" w:cs="Symbol" w:hint="default"/>
      </w:rPr>
    </w:lvl>
    <w:lvl w:ilvl="4">
      <w:start w:val="1"/>
      <w:numFmt w:val="bullet"/>
      <w:lvlText w:val="o"/>
      <w:lvlJc w:val="left"/>
      <w:pPr>
        <w:tabs>
          <w:tab w:val="num" w:pos="4451"/>
        </w:tabs>
        <w:ind w:left="4451" w:hanging="360"/>
      </w:pPr>
      <w:rPr>
        <w:rFonts w:ascii="Courier New" w:hAnsi="Courier New" w:cs="Courier New" w:hint="default"/>
      </w:rPr>
    </w:lvl>
    <w:lvl w:ilvl="5">
      <w:start w:val="1"/>
      <w:numFmt w:val="bullet"/>
      <w:lvlText w:val=""/>
      <w:lvlJc w:val="left"/>
      <w:pPr>
        <w:tabs>
          <w:tab w:val="num" w:pos="5171"/>
        </w:tabs>
        <w:ind w:left="5171" w:hanging="360"/>
      </w:pPr>
      <w:rPr>
        <w:rFonts w:ascii="Wingdings" w:hAnsi="Wingdings" w:cs="Wingdings" w:hint="default"/>
      </w:rPr>
    </w:lvl>
    <w:lvl w:ilvl="6">
      <w:start w:val="1"/>
      <w:numFmt w:val="bullet"/>
      <w:lvlText w:val=""/>
      <w:lvlJc w:val="left"/>
      <w:pPr>
        <w:tabs>
          <w:tab w:val="num" w:pos="5891"/>
        </w:tabs>
        <w:ind w:left="5891" w:hanging="360"/>
      </w:pPr>
      <w:rPr>
        <w:rFonts w:ascii="Symbol" w:hAnsi="Symbol" w:cs="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cs="Wingdings" w:hint="default"/>
      </w:rPr>
    </w:lvl>
  </w:abstractNum>
  <w:abstractNum w:abstractNumId="4" w15:restartNumberingAfterBreak="0">
    <w:nsid w:val="0CEC7E29"/>
    <w:multiLevelType w:val="multilevel"/>
    <w:tmpl w:val="782497B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155B7E84"/>
    <w:multiLevelType w:val="multilevel"/>
    <w:tmpl w:val="E4EE224C"/>
    <w:lvl w:ilvl="0">
      <w:start w:val="1"/>
      <w:numFmt w:val="bullet"/>
      <w:lvlText w:val=""/>
      <w:lvlJc w:val="left"/>
      <w:pPr>
        <w:tabs>
          <w:tab w:val="num" w:pos="720"/>
        </w:tabs>
        <w:ind w:left="720" w:hanging="360"/>
      </w:pPr>
      <w:rPr>
        <w:rFonts w:ascii="Wingdings" w:hAnsi="Wingdings" w:cs="Wingdings"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20B04459"/>
    <w:multiLevelType w:val="multilevel"/>
    <w:tmpl w:val="7D3A77A0"/>
    <w:lvl w:ilvl="0">
      <w:start w:val="1"/>
      <w:numFmt w:val="bullet"/>
      <w:lvlText w:val=""/>
      <w:lvlJc w:val="left"/>
      <w:pPr>
        <w:tabs>
          <w:tab w:val="num" w:pos="2705"/>
        </w:tabs>
        <w:ind w:left="2705" w:hanging="360"/>
      </w:pPr>
      <w:rPr>
        <w:rFonts w:ascii="Symbol" w:hAnsi="Symbol" w:cs="Symbol" w:hint="default"/>
      </w:rPr>
    </w:lvl>
    <w:lvl w:ilvl="1">
      <w:start w:val="1"/>
      <w:numFmt w:val="bullet"/>
      <w:lvlText w:val="o"/>
      <w:lvlJc w:val="left"/>
      <w:pPr>
        <w:tabs>
          <w:tab w:val="num" w:pos="3425"/>
        </w:tabs>
        <w:ind w:left="3425" w:hanging="360"/>
      </w:pPr>
      <w:rPr>
        <w:rFonts w:ascii="Courier New" w:hAnsi="Courier New" w:cs="Courier New" w:hint="default"/>
      </w:rPr>
    </w:lvl>
    <w:lvl w:ilvl="2">
      <w:start w:val="1"/>
      <w:numFmt w:val="bullet"/>
      <w:lvlText w:val=""/>
      <w:lvlJc w:val="left"/>
      <w:pPr>
        <w:tabs>
          <w:tab w:val="num" w:pos="4145"/>
        </w:tabs>
        <w:ind w:left="4145" w:hanging="360"/>
      </w:pPr>
      <w:rPr>
        <w:rFonts w:ascii="Wingdings" w:hAnsi="Wingdings" w:cs="Wingdings" w:hint="default"/>
      </w:rPr>
    </w:lvl>
    <w:lvl w:ilvl="3">
      <w:start w:val="1"/>
      <w:numFmt w:val="bullet"/>
      <w:lvlText w:val=""/>
      <w:lvlJc w:val="left"/>
      <w:pPr>
        <w:tabs>
          <w:tab w:val="num" w:pos="4865"/>
        </w:tabs>
        <w:ind w:left="4865" w:hanging="360"/>
      </w:pPr>
      <w:rPr>
        <w:rFonts w:ascii="Symbol" w:hAnsi="Symbol" w:cs="Symbol" w:hint="default"/>
      </w:rPr>
    </w:lvl>
    <w:lvl w:ilvl="4">
      <w:start w:val="1"/>
      <w:numFmt w:val="bullet"/>
      <w:lvlText w:val="o"/>
      <w:lvlJc w:val="left"/>
      <w:pPr>
        <w:tabs>
          <w:tab w:val="num" w:pos="5585"/>
        </w:tabs>
        <w:ind w:left="5585" w:hanging="360"/>
      </w:pPr>
      <w:rPr>
        <w:rFonts w:ascii="Courier New" w:hAnsi="Courier New" w:cs="Courier New" w:hint="default"/>
      </w:rPr>
    </w:lvl>
    <w:lvl w:ilvl="5">
      <w:start w:val="1"/>
      <w:numFmt w:val="bullet"/>
      <w:lvlText w:val=""/>
      <w:lvlJc w:val="left"/>
      <w:pPr>
        <w:tabs>
          <w:tab w:val="num" w:pos="6305"/>
        </w:tabs>
        <w:ind w:left="6305" w:hanging="360"/>
      </w:pPr>
      <w:rPr>
        <w:rFonts w:ascii="Wingdings" w:hAnsi="Wingdings" w:cs="Wingdings" w:hint="default"/>
      </w:rPr>
    </w:lvl>
    <w:lvl w:ilvl="6">
      <w:start w:val="1"/>
      <w:numFmt w:val="bullet"/>
      <w:lvlText w:val=""/>
      <w:lvlJc w:val="left"/>
      <w:pPr>
        <w:tabs>
          <w:tab w:val="num" w:pos="7025"/>
        </w:tabs>
        <w:ind w:left="7025" w:hanging="360"/>
      </w:pPr>
      <w:rPr>
        <w:rFonts w:ascii="Symbol" w:hAnsi="Symbol" w:cs="Symbol" w:hint="default"/>
      </w:rPr>
    </w:lvl>
    <w:lvl w:ilvl="7">
      <w:start w:val="1"/>
      <w:numFmt w:val="bullet"/>
      <w:lvlText w:val="o"/>
      <w:lvlJc w:val="left"/>
      <w:pPr>
        <w:tabs>
          <w:tab w:val="num" w:pos="7745"/>
        </w:tabs>
        <w:ind w:left="7745" w:hanging="360"/>
      </w:pPr>
      <w:rPr>
        <w:rFonts w:ascii="Courier New" w:hAnsi="Courier New" w:cs="Courier New" w:hint="default"/>
      </w:rPr>
    </w:lvl>
    <w:lvl w:ilvl="8">
      <w:start w:val="1"/>
      <w:numFmt w:val="bullet"/>
      <w:lvlText w:val=""/>
      <w:lvlJc w:val="left"/>
      <w:pPr>
        <w:tabs>
          <w:tab w:val="num" w:pos="8465"/>
        </w:tabs>
        <w:ind w:left="8465" w:hanging="360"/>
      </w:pPr>
      <w:rPr>
        <w:rFonts w:ascii="Wingdings" w:hAnsi="Wingdings" w:cs="Wingdings" w:hint="default"/>
      </w:rPr>
    </w:lvl>
  </w:abstractNum>
  <w:abstractNum w:abstractNumId="7" w15:restartNumberingAfterBreak="0">
    <w:nsid w:val="2E275D0D"/>
    <w:multiLevelType w:val="multilevel"/>
    <w:tmpl w:val="E618EB6C"/>
    <w:lvl w:ilvl="0">
      <w:start w:val="1"/>
      <w:numFmt w:val="bullet"/>
      <w:lvlText w:val=""/>
      <w:lvlJc w:val="left"/>
      <w:pPr>
        <w:tabs>
          <w:tab w:val="num" w:pos="1571"/>
        </w:tabs>
        <w:ind w:left="1571" w:hanging="360"/>
      </w:pPr>
      <w:rPr>
        <w:rFonts w:ascii="Wingdings" w:hAnsi="Wingdings" w:cs="Wingdings" w:hint="default"/>
        <w:sz w:val="22"/>
      </w:rPr>
    </w:lvl>
    <w:lvl w:ilvl="1">
      <w:start w:val="1"/>
      <w:numFmt w:val="bullet"/>
      <w:lvlText w:val="o"/>
      <w:lvlJc w:val="left"/>
      <w:pPr>
        <w:tabs>
          <w:tab w:val="num" w:pos="2291"/>
        </w:tabs>
        <w:ind w:left="2291" w:hanging="360"/>
      </w:pPr>
      <w:rPr>
        <w:rFonts w:ascii="Courier New" w:hAnsi="Courier New" w:cs="Courier New" w:hint="default"/>
      </w:rPr>
    </w:lvl>
    <w:lvl w:ilvl="2">
      <w:start w:val="1"/>
      <w:numFmt w:val="bullet"/>
      <w:lvlText w:val=""/>
      <w:lvlJc w:val="left"/>
      <w:pPr>
        <w:tabs>
          <w:tab w:val="num" w:pos="3011"/>
        </w:tabs>
        <w:ind w:left="3011" w:hanging="360"/>
      </w:pPr>
      <w:rPr>
        <w:rFonts w:ascii="Wingdings" w:hAnsi="Wingdings" w:cs="Wingdings" w:hint="default"/>
      </w:rPr>
    </w:lvl>
    <w:lvl w:ilvl="3">
      <w:start w:val="1"/>
      <w:numFmt w:val="bullet"/>
      <w:lvlText w:val=""/>
      <w:lvlJc w:val="left"/>
      <w:pPr>
        <w:tabs>
          <w:tab w:val="num" w:pos="3731"/>
        </w:tabs>
        <w:ind w:left="3731" w:hanging="360"/>
      </w:pPr>
      <w:rPr>
        <w:rFonts w:ascii="Symbol" w:hAnsi="Symbol" w:cs="Symbol" w:hint="default"/>
      </w:rPr>
    </w:lvl>
    <w:lvl w:ilvl="4">
      <w:start w:val="1"/>
      <w:numFmt w:val="bullet"/>
      <w:lvlText w:val="o"/>
      <w:lvlJc w:val="left"/>
      <w:pPr>
        <w:tabs>
          <w:tab w:val="num" w:pos="4451"/>
        </w:tabs>
        <w:ind w:left="4451" w:hanging="360"/>
      </w:pPr>
      <w:rPr>
        <w:rFonts w:ascii="Courier New" w:hAnsi="Courier New" w:cs="Courier New" w:hint="default"/>
      </w:rPr>
    </w:lvl>
    <w:lvl w:ilvl="5">
      <w:start w:val="1"/>
      <w:numFmt w:val="bullet"/>
      <w:lvlText w:val=""/>
      <w:lvlJc w:val="left"/>
      <w:pPr>
        <w:tabs>
          <w:tab w:val="num" w:pos="5171"/>
        </w:tabs>
        <w:ind w:left="5171" w:hanging="360"/>
      </w:pPr>
      <w:rPr>
        <w:rFonts w:ascii="Wingdings" w:hAnsi="Wingdings" w:cs="Wingdings" w:hint="default"/>
      </w:rPr>
    </w:lvl>
    <w:lvl w:ilvl="6">
      <w:start w:val="1"/>
      <w:numFmt w:val="bullet"/>
      <w:lvlText w:val=""/>
      <w:lvlJc w:val="left"/>
      <w:pPr>
        <w:tabs>
          <w:tab w:val="num" w:pos="5891"/>
        </w:tabs>
        <w:ind w:left="5891" w:hanging="360"/>
      </w:pPr>
      <w:rPr>
        <w:rFonts w:ascii="Symbol" w:hAnsi="Symbol" w:cs="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cs="Wingdings" w:hint="default"/>
      </w:rPr>
    </w:lvl>
  </w:abstractNum>
  <w:abstractNum w:abstractNumId="8" w15:restartNumberingAfterBreak="0">
    <w:nsid w:val="323C5851"/>
    <w:multiLevelType w:val="multilevel"/>
    <w:tmpl w:val="E40EA88A"/>
    <w:lvl w:ilvl="0">
      <w:start w:val="1"/>
      <w:numFmt w:val="bullet"/>
      <w:lvlText w:val=""/>
      <w:lvlJc w:val="left"/>
      <w:pPr>
        <w:tabs>
          <w:tab w:val="num" w:pos="1428"/>
        </w:tabs>
        <w:ind w:left="1428" w:hanging="360"/>
      </w:pPr>
      <w:rPr>
        <w:rFonts w:ascii="Wingdings" w:hAnsi="Wingdings" w:cs="Wingdings" w:hint="default"/>
        <w:sz w:val="22"/>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cs="Wingdings" w:hint="default"/>
      </w:rPr>
    </w:lvl>
    <w:lvl w:ilvl="3">
      <w:start w:val="1"/>
      <w:numFmt w:val="bullet"/>
      <w:lvlText w:val=""/>
      <w:lvlJc w:val="left"/>
      <w:pPr>
        <w:tabs>
          <w:tab w:val="num" w:pos="3588"/>
        </w:tabs>
        <w:ind w:left="3588" w:hanging="360"/>
      </w:pPr>
      <w:rPr>
        <w:rFonts w:ascii="Symbol" w:hAnsi="Symbol" w:cs="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abstractNum w:abstractNumId="9" w15:restartNumberingAfterBreak="0">
    <w:nsid w:val="482E4AA7"/>
    <w:multiLevelType w:val="multilevel"/>
    <w:tmpl w:val="4AC4B174"/>
    <w:lvl w:ilvl="0">
      <w:start w:val="1"/>
      <w:numFmt w:val="bullet"/>
      <w:lvlText w:val=""/>
      <w:lvlJc w:val="left"/>
      <w:pPr>
        <w:tabs>
          <w:tab w:val="num" w:pos="1571"/>
        </w:tabs>
        <w:ind w:left="1571" w:hanging="360"/>
      </w:pPr>
      <w:rPr>
        <w:rFonts w:ascii="Wingdings" w:hAnsi="Wingdings" w:cs="Wingdings" w:hint="default"/>
        <w:sz w:val="22"/>
      </w:rPr>
    </w:lvl>
    <w:lvl w:ilvl="1">
      <w:start w:val="1"/>
      <w:numFmt w:val="bullet"/>
      <w:lvlText w:val="o"/>
      <w:lvlJc w:val="left"/>
      <w:pPr>
        <w:tabs>
          <w:tab w:val="num" w:pos="2291"/>
        </w:tabs>
        <w:ind w:left="2291" w:hanging="360"/>
      </w:pPr>
      <w:rPr>
        <w:rFonts w:ascii="Courier New" w:hAnsi="Courier New" w:cs="Courier New" w:hint="default"/>
      </w:rPr>
    </w:lvl>
    <w:lvl w:ilvl="2">
      <w:start w:val="1"/>
      <w:numFmt w:val="bullet"/>
      <w:lvlText w:val=""/>
      <w:lvlJc w:val="left"/>
      <w:pPr>
        <w:tabs>
          <w:tab w:val="num" w:pos="3011"/>
        </w:tabs>
        <w:ind w:left="3011" w:hanging="360"/>
      </w:pPr>
      <w:rPr>
        <w:rFonts w:ascii="Wingdings" w:hAnsi="Wingdings" w:cs="Wingdings" w:hint="default"/>
      </w:rPr>
    </w:lvl>
    <w:lvl w:ilvl="3">
      <w:start w:val="1"/>
      <w:numFmt w:val="bullet"/>
      <w:lvlText w:val=""/>
      <w:lvlJc w:val="left"/>
      <w:pPr>
        <w:tabs>
          <w:tab w:val="num" w:pos="3731"/>
        </w:tabs>
        <w:ind w:left="3731" w:hanging="360"/>
      </w:pPr>
      <w:rPr>
        <w:rFonts w:ascii="Symbol" w:hAnsi="Symbol" w:cs="Symbol" w:hint="default"/>
      </w:rPr>
    </w:lvl>
    <w:lvl w:ilvl="4">
      <w:start w:val="1"/>
      <w:numFmt w:val="bullet"/>
      <w:lvlText w:val="o"/>
      <w:lvlJc w:val="left"/>
      <w:pPr>
        <w:tabs>
          <w:tab w:val="num" w:pos="4451"/>
        </w:tabs>
        <w:ind w:left="4451" w:hanging="360"/>
      </w:pPr>
      <w:rPr>
        <w:rFonts w:ascii="Courier New" w:hAnsi="Courier New" w:cs="Courier New" w:hint="default"/>
      </w:rPr>
    </w:lvl>
    <w:lvl w:ilvl="5">
      <w:start w:val="1"/>
      <w:numFmt w:val="bullet"/>
      <w:lvlText w:val=""/>
      <w:lvlJc w:val="left"/>
      <w:pPr>
        <w:tabs>
          <w:tab w:val="num" w:pos="5171"/>
        </w:tabs>
        <w:ind w:left="5171" w:hanging="360"/>
      </w:pPr>
      <w:rPr>
        <w:rFonts w:ascii="Wingdings" w:hAnsi="Wingdings" w:cs="Wingdings" w:hint="default"/>
      </w:rPr>
    </w:lvl>
    <w:lvl w:ilvl="6">
      <w:start w:val="1"/>
      <w:numFmt w:val="bullet"/>
      <w:lvlText w:val=""/>
      <w:lvlJc w:val="left"/>
      <w:pPr>
        <w:tabs>
          <w:tab w:val="num" w:pos="5891"/>
        </w:tabs>
        <w:ind w:left="5891" w:hanging="360"/>
      </w:pPr>
      <w:rPr>
        <w:rFonts w:ascii="Symbol" w:hAnsi="Symbol" w:cs="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cs="Wingdings" w:hint="default"/>
      </w:rPr>
    </w:lvl>
  </w:abstractNum>
  <w:abstractNum w:abstractNumId="10" w15:restartNumberingAfterBreak="0">
    <w:nsid w:val="499E7629"/>
    <w:multiLevelType w:val="multilevel"/>
    <w:tmpl w:val="BF001CB0"/>
    <w:lvl w:ilvl="0">
      <w:start w:val="1"/>
      <w:numFmt w:val="bullet"/>
      <w:lvlText w:val=""/>
      <w:lvlJc w:val="left"/>
      <w:pPr>
        <w:tabs>
          <w:tab w:val="num" w:pos="360"/>
        </w:tabs>
        <w:ind w:left="360" w:hanging="360"/>
      </w:pPr>
      <w:rPr>
        <w:rFonts w:ascii="Wingdings" w:hAnsi="Wingdings" w:cs="Wingdings" w:hint="default"/>
        <w:sz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69B80D46"/>
    <w:multiLevelType w:val="multilevel"/>
    <w:tmpl w:val="AE2C3C84"/>
    <w:lvl w:ilvl="0">
      <w:start w:val="1"/>
      <w:numFmt w:val="bullet"/>
      <w:lvlText w:val=""/>
      <w:lvlJc w:val="left"/>
      <w:pPr>
        <w:tabs>
          <w:tab w:val="num" w:pos="720"/>
        </w:tabs>
        <w:ind w:left="720" w:hanging="360"/>
      </w:pPr>
      <w:rPr>
        <w:rFonts w:ascii="Wingdings" w:hAnsi="Wingdings" w:cs="Wingdings" w:hint="default"/>
        <w:sz w:val="22"/>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42E6940"/>
    <w:multiLevelType w:val="multilevel"/>
    <w:tmpl w:val="03541B5A"/>
    <w:lvl w:ilvl="0">
      <w:start w:val="1"/>
      <w:numFmt w:val="bullet"/>
      <w:lvlText w:val=""/>
      <w:lvlJc w:val="left"/>
      <w:pPr>
        <w:tabs>
          <w:tab w:val="num" w:pos="720"/>
        </w:tabs>
        <w:ind w:left="720" w:hanging="360"/>
      </w:pPr>
      <w:rPr>
        <w:rFonts w:ascii="Wingdings" w:hAnsi="Wingdings" w:cs="Wingdings" w:hint="default"/>
        <w:sz w:val="22"/>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6E03EF3"/>
    <w:multiLevelType w:val="multilevel"/>
    <w:tmpl w:val="66B81064"/>
    <w:lvl w:ilvl="0">
      <w:start w:val="1"/>
      <w:numFmt w:val="lowerLetter"/>
      <w:lvlText w:val="%1)"/>
      <w:lvlJc w:val="left"/>
      <w:pPr>
        <w:tabs>
          <w:tab w:val="num" w:pos="1065"/>
        </w:tabs>
        <w:ind w:left="106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7C13374F"/>
    <w:multiLevelType w:val="multilevel"/>
    <w:tmpl w:val="2E96A94A"/>
    <w:lvl w:ilvl="0">
      <w:start w:val="1"/>
      <w:numFmt w:val="bullet"/>
      <w:lvlText w:val=""/>
      <w:lvlJc w:val="left"/>
      <w:pPr>
        <w:tabs>
          <w:tab w:val="num" w:pos="1571"/>
        </w:tabs>
        <w:ind w:left="1571" w:hanging="360"/>
      </w:pPr>
      <w:rPr>
        <w:rFonts w:ascii="Wingdings" w:hAnsi="Wingdings" w:cs="Wingdings" w:hint="default"/>
        <w:sz w:val="22"/>
      </w:rPr>
    </w:lvl>
    <w:lvl w:ilvl="1">
      <w:start w:val="1"/>
      <w:numFmt w:val="bullet"/>
      <w:lvlText w:val="o"/>
      <w:lvlJc w:val="left"/>
      <w:pPr>
        <w:tabs>
          <w:tab w:val="num" w:pos="2291"/>
        </w:tabs>
        <w:ind w:left="2291" w:hanging="360"/>
      </w:pPr>
      <w:rPr>
        <w:rFonts w:ascii="Courier New" w:hAnsi="Courier New" w:cs="Courier New" w:hint="default"/>
      </w:rPr>
    </w:lvl>
    <w:lvl w:ilvl="2">
      <w:start w:val="1"/>
      <w:numFmt w:val="bullet"/>
      <w:lvlText w:val=""/>
      <w:lvlJc w:val="left"/>
      <w:pPr>
        <w:tabs>
          <w:tab w:val="num" w:pos="3011"/>
        </w:tabs>
        <w:ind w:left="3011" w:hanging="360"/>
      </w:pPr>
      <w:rPr>
        <w:rFonts w:ascii="Wingdings" w:hAnsi="Wingdings" w:cs="Wingdings" w:hint="default"/>
      </w:rPr>
    </w:lvl>
    <w:lvl w:ilvl="3">
      <w:start w:val="1"/>
      <w:numFmt w:val="bullet"/>
      <w:lvlText w:val=""/>
      <w:lvlJc w:val="left"/>
      <w:pPr>
        <w:tabs>
          <w:tab w:val="num" w:pos="3731"/>
        </w:tabs>
        <w:ind w:left="3731" w:hanging="360"/>
      </w:pPr>
      <w:rPr>
        <w:rFonts w:ascii="Symbol" w:hAnsi="Symbol" w:cs="Symbol" w:hint="default"/>
      </w:rPr>
    </w:lvl>
    <w:lvl w:ilvl="4">
      <w:start w:val="1"/>
      <w:numFmt w:val="bullet"/>
      <w:lvlText w:val="o"/>
      <w:lvlJc w:val="left"/>
      <w:pPr>
        <w:tabs>
          <w:tab w:val="num" w:pos="4451"/>
        </w:tabs>
        <w:ind w:left="4451" w:hanging="360"/>
      </w:pPr>
      <w:rPr>
        <w:rFonts w:ascii="Courier New" w:hAnsi="Courier New" w:cs="Courier New" w:hint="default"/>
      </w:rPr>
    </w:lvl>
    <w:lvl w:ilvl="5">
      <w:start w:val="1"/>
      <w:numFmt w:val="bullet"/>
      <w:lvlText w:val=""/>
      <w:lvlJc w:val="left"/>
      <w:pPr>
        <w:tabs>
          <w:tab w:val="num" w:pos="5171"/>
        </w:tabs>
        <w:ind w:left="5171" w:hanging="360"/>
      </w:pPr>
      <w:rPr>
        <w:rFonts w:ascii="Wingdings" w:hAnsi="Wingdings" w:cs="Wingdings" w:hint="default"/>
      </w:rPr>
    </w:lvl>
    <w:lvl w:ilvl="6">
      <w:start w:val="1"/>
      <w:numFmt w:val="bullet"/>
      <w:lvlText w:val=""/>
      <w:lvlJc w:val="left"/>
      <w:pPr>
        <w:tabs>
          <w:tab w:val="num" w:pos="5891"/>
        </w:tabs>
        <w:ind w:left="5891" w:hanging="360"/>
      </w:pPr>
      <w:rPr>
        <w:rFonts w:ascii="Symbol" w:hAnsi="Symbol" w:cs="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cs="Wingdings" w:hint="default"/>
      </w:rPr>
    </w:lvl>
  </w:abstractNum>
  <w:num w:numId="1">
    <w:abstractNumId w:val="13"/>
  </w:num>
  <w:num w:numId="2">
    <w:abstractNumId w:val="6"/>
  </w:num>
  <w:num w:numId="3">
    <w:abstractNumId w:val="10"/>
  </w:num>
  <w:num w:numId="4">
    <w:abstractNumId w:val="12"/>
  </w:num>
  <w:num w:numId="5">
    <w:abstractNumId w:val="9"/>
  </w:num>
  <w:num w:numId="6">
    <w:abstractNumId w:val="7"/>
  </w:num>
  <w:num w:numId="7">
    <w:abstractNumId w:val="2"/>
  </w:num>
  <w:num w:numId="8">
    <w:abstractNumId w:val="14"/>
  </w:num>
  <w:num w:numId="9">
    <w:abstractNumId w:val="0"/>
  </w:num>
  <w:num w:numId="10">
    <w:abstractNumId w:val="3"/>
  </w:num>
  <w:num w:numId="11">
    <w:abstractNumId w:val="8"/>
  </w:num>
  <w:num w:numId="12">
    <w:abstractNumId w:val="5"/>
  </w:num>
  <w:num w:numId="13">
    <w:abstractNumId w:val="1"/>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35B"/>
    <w:rsid w:val="001217DE"/>
    <w:rsid w:val="00151947"/>
    <w:rsid w:val="002A2CFC"/>
    <w:rsid w:val="0030497C"/>
    <w:rsid w:val="00316D70"/>
    <w:rsid w:val="007569E2"/>
    <w:rsid w:val="00842066"/>
    <w:rsid w:val="008657D2"/>
    <w:rsid w:val="008666A0"/>
    <w:rsid w:val="00876A94"/>
    <w:rsid w:val="00916A3F"/>
    <w:rsid w:val="009817B8"/>
    <w:rsid w:val="00991C08"/>
    <w:rsid w:val="00A27097"/>
    <w:rsid w:val="00A71C55"/>
    <w:rsid w:val="00BD235B"/>
    <w:rsid w:val="00C2339D"/>
    <w:rsid w:val="00C6488B"/>
    <w:rsid w:val="00DA645F"/>
    <w:rsid w:val="00E25B8D"/>
    <w:rsid w:val="00E357BF"/>
    <w:rsid w:val="00F6382C"/>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D977D"/>
  <w15:docId w15:val="{A9E25BF2-8583-48D0-9DAE-F7418986D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A6B"/>
    <w:rPr>
      <w:sz w:val="24"/>
      <w:szCs w:val="24"/>
    </w:rPr>
  </w:style>
  <w:style w:type="paragraph" w:styleId="Titre1">
    <w:name w:val="heading 1"/>
    <w:basedOn w:val="Normal"/>
    <w:next w:val="Normal"/>
    <w:qFormat/>
    <w:rsid w:val="00561A6B"/>
    <w:pPr>
      <w:keepNext/>
      <w:spacing w:before="240" w:after="60"/>
      <w:outlineLvl w:val="0"/>
    </w:pPr>
    <w:rPr>
      <w:rFonts w:ascii="Arial" w:hAnsi="Arial"/>
      <w:b/>
      <w:kern w:val="2"/>
      <w:sz w:val="28"/>
      <w:szCs w:val="20"/>
    </w:rPr>
  </w:style>
  <w:style w:type="paragraph" w:styleId="Titre2">
    <w:name w:val="heading 2"/>
    <w:basedOn w:val="Normal"/>
    <w:next w:val="Normal"/>
    <w:qFormat/>
    <w:rsid w:val="00561A6B"/>
    <w:pPr>
      <w:keepNext/>
      <w:spacing w:before="240" w:after="60"/>
      <w:outlineLvl w:val="1"/>
    </w:pPr>
    <w:rPr>
      <w:rFonts w:ascii="Arial" w:hAnsi="Arial"/>
      <w:b/>
      <w:i/>
      <w:szCs w:val="20"/>
    </w:rPr>
  </w:style>
  <w:style w:type="paragraph" w:styleId="Titre3">
    <w:name w:val="heading 3"/>
    <w:basedOn w:val="Normal"/>
    <w:next w:val="Normal"/>
    <w:qFormat/>
    <w:rsid w:val="00561A6B"/>
    <w:pPr>
      <w:keepNext/>
      <w:spacing w:before="240" w:after="60"/>
      <w:outlineLvl w:val="2"/>
    </w:pPr>
    <w:rPr>
      <w:rFonts w:ascii="Arial" w:hAnsi="Arial"/>
      <w:szCs w:val="20"/>
    </w:rPr>
  </w:style>
  <w:style w:type="paragraph" w:styleId="Titre4">
    <w:name w:val="heading 4"/>
    <w:basedOn w:val="Normal"/>
    <w:next w:val="Normal"/>
    <w:qFormat/>
    <w:rsid w:val="00561A6B"/>
    <w:pPr>
      <w:keepNext/>
      <w:spacing w:after="240" w:line="480" w:lineRule="auto"/>
      <w:jc w:val="center"/>
      <w:outlineLvl w:val="3"/>
    </w:pPr>
    <w:rPr>
      <w:rFonts w:ascii="Humnst777 BT" w:hAnsi="Humnst777 BT"/>
      <w:b/>
      <w:szCs w:val="20"/>
    </w:rPr>
  </w:style>
  <w:style w:type="paragraph" w:styleId="Titre5">
    <w:name w:val="heading 5"/>
    <w:basedOn w:val="Normal"/>
    <w:next w:val="Normal"/>
    <w:qFormat/>
    <w:rsid w:val="00561A6B"/>
    <w:pPr>
      <w:keepNext/>
      <w:shd w:val="pct20" w:color="auto" w:fill="auto"/>
      <w:jc w:val="center"/>
      <w:outlineLvl w:val="4"/>
    </w:pPr>
    <w:rPr>
      <w:rFonts w:ascii="PosterBodoni BT" w:hAnsi="PosterBodoni BT"/>
      <w:b/>
      <w:spacing w:val="20"/>
      <w:sz w:val="36"/>
      <w:szCs w:val="20"/>
    </w:rPr>
  </w:style>
  <w:style w:type="paragraph" w:styleId="Titre6">
    <w:name w:val="heading 6"/>
    <w:basedOn w:val="Normal"/>
    <w:next w:val="Normal"/>
    <w:qFormat/>
    <w:rsid w:val="00561A6B"/>
    <w:pPr>
      <w:keepNext/>
      <w:tabs>
        <w:tab w:val="left" w:pos="284"/>
        <w:tab w:val="left" w:pos="851"/>
        <w:tab w:val="left" w:pos="1134"/>
        <w:tab w:val="left" w:pos="10157"/>
      </w:tabs>
      <w:ind w:left="993"/>
      <w:outlineLvl w:val="5"/>
    </w:pPr>
    <w:rPr>
      <w:rFonts w:ascii="Arial" w:hAnsi="Arial" w:cs="Arial"/>
      <w:b/>
      <w:bCs/>
      <w:i/>
      <w:iCs/>
    </w:rPr>
  </w:style>
  <w:style w:type="paragraph" w:styleId="Titre7">
    <w:name w:val="heading 7"/>
    <w:basedOn w:val="Normal"/>
    <w:next w:val="Normal"/>
    <w:qFormat/>
    <w:rsid w:val="00561A6B"/>
    <w:pPr>
      <w:keepNext/>
      <w:tabs>
        <w:tab w:val="left" w:pos="284"/>
      </w:tabs>
      <w:spacing w:before="120"/>
      <w:jc w:val="both"/>
      <w:outlineLvl w:val="6"/>
    </w:pPr>
    <w:rPr>
      <w:rFonts w:ascii="Arial" w:hAnsi="Arial"/>
      <w:szCs w:val="20"/>
    </w:rPr>
  </w:style>
  <w:style w:type="paragraph" w:styleId="Titre8">
    <w:name w:val="heading 8"/>
    <w:basedOn w:val="Normal"/>
    <w:next w:val="Normal"/>
    <w:qFormat/>
    <w:rsid w:val="00561A6B"/>
    <w:pPr>
      <w:keepNext/>
      <w:jc w:val="center"/>
      <w:outlineLvl w:val="7"/>
    </w:pPr>
    <w:rPr>
      <w:rFonts w:ascii="PosterBodoni BT" w:hAnsi="PosterBodoni BT"/>
      <w:spacing w:val="20"/>
      <w:sz w:val="44"/>
      <w:szCs w:val="20"/>
    </w:rPr>
  </w:style>
  <w:style w:type="paragraph" w:styleId="Titre9">
    <w:name w:val="heading 9"/>
    <w:basedOn w:val="Normal"/>
    <w:next w:val="Normal"/>
    <w:qFormat/>
    <w:rsid w:val="00561A6B"/>
    <w:pPr>
      <w:keepNext/>
      <w:ind w:left="1701"/>
      <w:jc w:val="both"/>
      <w:outlineLvl w:val="8"/>
    </w:pPr>
    <w:rPr>
      <w:rFonts w:ascii="Arial" w:hAnsi="Arial"/>
      <w:b/>
      <w:color w:val="000000"/>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emiHidden/>
    <w:qFormat/>
    <w:rsid w:val="00561A6B"/>
  </w:style>
  <w:style w:type="character" w:customStyle="1" w:styleId="TextedebullesCar">
    <w:name w:val="Texte de bulles Car"/>
    <w:link w:val="Textedebulles"/>
    <w:uiPriority w:val="99"/>
    <w:semiHidden/>
    <w:qFormat/>
    <w:rsid w:val="00B74EA3"/>
    <w:rPr>
      <w:rFonts w:ascii="Segoe UI" w:hAnsi="Segoe UI" w:cs="Segoe UI"/>
      <w:sz w:val="18"/>
      <w:szCs w:val="18"/>
    </w:rPr>
  </w:style>
  <w:style w:type="character" w:styleId="Marquedecommentaire">
    <w:name w:val="annotation reference"/>
    <w:basedOn w:val="Policepardfaut"/>
    <w:uiPriority w:val="99"/>
    <w:semiHidden/>
    <w:unhideWhenUsed/>
    <w:qFormat/>
    <w:rsid w:val="00753813"/>
    <w:rPr>
      <w:sz w:val="16"/>
      <w:szCs w:val="16"/>
    </w:rPr>
  </w:style>
  <w:style w:type="character" w:customStyle="1" w:styleId="CommentaireCar">
    <w:name w:val="Commentaire Car"/>
    <w:basedOn w:val="Policepardfaut"/>
    <w:link w:val="Commentaire"/>
    <w:uiPriority w:val="99"/>
    <w:semiHidden/>
    <w:qFormat/>
    <w:rsid w:val="00753813"/>
  </w:style>
  <w:style w:type="character" w:customStyle="1" w:styleId="ObjetducommentaireCar">
    <w:name w:val="Objet du commentaire Car"/>
    <w:basedOn w:val="CommentaireCar"/>
    <w:link w:val="Objetducommentaire"/>
    <w:uiPriority w:val="99"/>
    <w:semiHidden/>
    <w:qFormat/>
    <w:rsid w:val="00753813"/>
    <w:rPr>
      <w:b/>
      <w:bCs/>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semiHidden/>
    <w:rsid w:val="00561A6B"/>
    <w:pPr>
      <w:jc w:val="both"/>
    </w:pPr>
    <w:rPr>
      <w:rFonts w:ascii="Utah" w:hAnsi="Utah"/>
      <w:sz w:val="22"/>
      <w:szCs w:val="20"/>
    </w:r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styleId="Listepuces">
    <w:name w:val="List Bullet"/>
    <w:basedOn w:val="Normal"/>
    <w:autoRedefine/>
    <w:semiHidden/>
    <w:qFormat/>
    <w:rsid w:val="00561A6B"/>
    <w:rPr>
      <w:sz w:val="20"/>
      <w:szCs w:val="20"/>
    </w:rPr>
  </w:style>
  <w:style w:type="paragraph" w:styleId="TM1">
    <w:name w:val="toc 1"/>
    <w:basedOn w:val="Normal"/>
    <w:next w:val="Normal"/>
    <w:autoRedefine/>
    <w:uiPriority w:val="39"/>
    <w:rsid w:val="00561A6B"/>
    <w:pPr>
      <w:tabs>
        <w:tab w:val="right" w:pos="9781"/>
      </w:tabs>
      <w:spacing w:before="120"/>
      <w:ind w:right="29"/>
    </w:pPr>
    <w:rPr>
      <w:rFonts w:ascii="Arial" w:hAnsi="Arial" w:cs="Arial"/>
      <w:b/>
      <w:bCs/>
      <w:sz w:val="22"/>
      <w:szCs w:val="20"/>
    </w:rPr>
  </w:style>
  <w:style w:type="paragraph" w:styleId="TM2">
    <w:name w:val="toc 2"/>
    <w:basedOn w:val="Normal"/>
    <w:next w:val="Normal"/>
    <w:autoRedefine/>
    <w:uiPriority w:val="39"/>
    <w:rsid w:val="00561A6B"/>
    <w:pPr>
      <w:tabs>
        <w:tab w:val="left" w:pos="600"/>
        <w:tab w:val="right" w:leader="dot" w:pos="9941"/>
      </w:tabs>
      <w:spacing w:before="120" w:after="120" w:line="360" w:lineRule="auto"/>
      <w:ind w:left="284"/>
    </w:pPr>
    <w:rPr>
      <w:rFonts w:ascii="Arial" w:hAnsi="Arial"/>
      <w:b/>
      <w:bCs/>
      <w:sz w:val="22"/>
      <w:szCs w:val="20"/>
    </w:rPr>
  </w:style>
  <w:style w:type="paragraph" w:styleId="TM3">
    <w:name w:val="toc 3"/>
    <w:basedOn w:val="Normal"/>
    <w:next w:val="Normal"/>
    <w:autoRedefine/>
    <w:uiPriority w:val="39"/>
    <w:rsid w:val="00561A6B"/>
    <w:pPr>
      <w:tabs>
        <w:tab w:val="right" w:leader="dot" w:pos="9941"/>
      </w:tabs>
      <w:spacing w:after="120" w:line="360" w:lineRule="auto"/>
      <w:ind w:left="567"/>
    </w:pPr>
    <w:rPr>
      <w:rFonts w:ascii="Arial" w:hAnsi="Arial"/>
      <w:sz w:val="22"/>
      <w:szCs w:val="20"/>
    </w:rPr>
  </w:style>
  <w:style w:type="paragraph" w:customStyle="1" w:styleId="En-tteetpieddepage">
    <w:name w:val="En-tête et pied de page"/>
    <w:basedOn w:val="Normal"/>
    <w:qFormat/>
  </w:style>
  <w:style w:type="paragraph" w:styleId="Pieddepage">
    <w:name w:val="footer"/>
    <w:basedOn w:val="Normal"/>
    <w:semiHidden/>
    <w:rsid w:val="00561A6B"/>
    <w:pPr>
      <w:tabs>
        <w:tab w:val="center" w:pos="4819"/>
        <w:tab w:val="right" w:pos="9071"/>
      </w:tabs>
    </w:pPr>
    <w:rPr>
      <w:sz w:val="20"/>
      <w:szCs w:val="20"/>
    </w:rPr>
  </w:style>
  <w:style w:type="paragraph" w:styleId="Corpsdetexte2">
    <w:name w:val="Body Text 2"/>
    <w:basedOn w:val="Normal"/>
    <w:semiHidden/>
    <w:qFormat/>
    <w:rsid w:val="00561A6B"/>
    <w:rPr>
      <w:rFonts w:ascii="Arial" w:hAnsi="Arial"/>
      <w:sz w:val="22"/>
      <w:szCs w:val="20"/>
    </w:rPr>
  </w:style>
  <w:style w:type="paragraph" w:styleId="Retraitcorpsdetexte">
    <w:name w:val="Body Text Indent"/>
    <w:basedOn w:val="Normal"/>
    <w:semiHidden/>
    <w:rsid w:val="00561A6B"/>
    <w:pPr>
      <w:tabs>
        <w:tab w:val="left" w:pos="284"/>
      </w:tabs>
      <w:spacing w:after="60"/>
      <w:ind w:left="2127" w:hanging="426"/>
      <w:jc w:val="both"/>
    </w:pPr>
    <w:rPr>
      <w:rFonts w:ascii="Arial" w:hAnsi="Arial"/>
      <w:color w:val="000000"/>
      <w:sz w:val="22"/>
      <w:szCs w:val="20"/>
    </w:rPr>
  </w:style>
  <w:style w:type="paragraph" w:styleId="Corpsdetexte3">
    <w:name w:val="Body Text 3"/>
    <w:basedOn w:val="Normal"/>
    <w:semiHidden/>
    <w:qFormat/>
    <w:rsid w:val="00561A6B"/>
    <w:pPr>
      <w:tabs>
        <w:tab w:val="left" w:pos="284"/>
      </w:tabs>
      <w:spacing w:after="120"/>
      <w:jc w:val="both"/>
    </w:pPr>
    <w:rPr>
      <w:rFonts w:ascii="Arial" w:hAnsi="Arial"/>
      <w:color w:val="000000"/>
      <w:sz w:val="22"/>
      <w:szCs w:val="20"/>
    </w:rPr>
  </w:style>
  <w:style w:type="paragraph" w:styleId="Retraitcorpsdetexte2">
    <w:name w:val="Body Text Indent 2"/>
    <w:basedOn w:val="Normal"/>
    <w:semiHidden/>
    <w:qFormat/>
    <w:rsid w:val="00561A6B"/>
    <w:pPr>
      <w:tabs>
        <w:tab w:val="left" w:pos="284"/>
      </w:tabs>
      <w:ind w:left="1560"/>
    </w:pPr>
    <w:rPr>
      <w:rFonts w:ascii="Arial" w:hAnsi="Arial"/>
      <w:color w:val="000000"/>
      <w:sz w:val="22"/>
      <w:szCs w:val="20"/>
    </w:rPr>
  </w:style>
  <w:style w:type="paragraph" w:styleId="Retraitcorpsdetexte3">
    <w:name w:val="Body Text Indent 3"/>
    <w:basedOn w:val="Normal"/>
    <w:semiHidden/>
    <w:qFormat/>
    <w:rsid w:val="00561A6B"/>
    <w:pPr>
      <w:tabs>
        <w:tab w:val="left" w:pos="284"/>
      </w:tabs>
      <w:ind w:left="2127" w:hanging="567"/>
      <w:jc w:val="both"/>
    </w:pPr>
    <w:rPr>
      <w:rFonts w:ascii="Arial" w:hAnsi="Arial"/>
      <w:color w:val="000000"/>
      <w:sz w:val="22"/>
      <w:szCs w:val="20"/>
    </w:rPr>
  </w:style>
  <w:style w:type="paragraph" w:styleId="En-tte">
    <w:name w:val="header"/>
    <w:basedOn w:val="Normal"/>
    <w:semiHidden/>
    <w:rsid w:val="00561A6B"/>
    <w:pPr>
      <w:tabs>
        <w:tab w:val="center" w:pos="4536"/>
        <w:tab w:val="right" w:pos="9072"/>
      </w:tabs>
    </w:pPr>
  </w:style>
  <w:style w:type="paragraph" w:styleId="Textedebulles">
    <w:name w:val="Balloon Text"/>
    <w:basedOn w:val="Normal"/>
    <w:link w:val="TextedebullesCar"/>
    <w:uiPriority w:val="99"/>
    <w:semiHidden/>
    <w:unhideWhenUsed/>
    <w:qFormat/>
    <w:rsid w:val="00B74EA3"/>
    <w:rPr>
      <w:rFonts w:ascii="Segoe UI" w:hAnsi="Segoe UI" w:cs="Segoe UI"/>
      <w:sz w:val="18"/>
      <w:szCs w:val="18"/>
    </w:rPr>
  </w:style>
  <w:style w:type="paragraph" w:styleId="Commentaire">
    <w:name w:val="annotation text"/>
    <w:basedOn w:val="Normal"/>
    <w:link w:val="CommentaireCar"/>
    <w:uiPriority w:val="99"/>
    <w:semiHidden/>
    <w:unhideWhenUsed/>
    <w:qFormat/>
    <w:rsid w:val="00753813"/>
    <w:rPr>
      <w:sz w:val="20"/>
      <w:szCs w:val="20"/>
    </w:rPr>
  </w:style>
  <w:style w:type="paragraph" w:styleId="Objetducommentaire">
    <w:name w:val="annotation subject"/>
    <w:basedOn w:val="Commentaire"/>
    <w:next w:val="Commentaire"/>
    <w:link w:val="ObjetducommentaireCar"/>
    <w:uiPriority w:val="99"/>
    <w:semiHidden/>
    <w:unhideWhenUsed/>
    <w:qFormat/>
    <w:rsid w:val="0075381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2381</Words>
  <Characters>13096</Characters>
  <Application>Microsoft Office Word</Application>
  <DocSecurity>4</DocSecurity>
  <Lines>109</Lines>
  <Paragraphs>30</Paragraphs>
  <ScaleCrop>false</ScaleCrop>
  <HeadingPairs>
    <vt:vector size="2" baseType="variant">
      <vt:variant>
        <vt:lpstr>Titre</vt:lpstr>
      </vt:variant>
      <vt:variant>
        <vt:i4>1</vt:i4>
      </vt:variant>
    </vt:vector>
  </HeadingPairs>
  <TitlesOfParts>
    <vt:vector size="1" baseType="lpstr">
      <vt:lpstr>CAHIER  DES  CLAUSES</vt:lpstr>
    </vt:vector>
  </TitlesOfParts>
  <Company>CHU-POITIERS</Company>
  <LinksUpToDate>false</LinksUpToDate>
  <CharactersWithSpaces>15447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dc:title>
  <dc:creator>DFCI</dc:creator>
  <cp:lastModifiedBy>Dinitri NEEL</cp:lastModifiedBy>
  <cp:revision>2</cp:revision>
  <cp:lastPrinted>2022-02-28T08:53:00Z</cp:lastPrinted>
  <dcterms:created xsi:type="dcterms:W3CDTF">2025-08-19T11:44:00Z</dcterms:created>
  <dcterms:modified xsi:type="dcterms:W3CDTF">2025-08-19T11:44:00Z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CHU-POITIERS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