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9608FC" w:rsidP="009608FC">
            <w:pPr>
              <w:pStyle w:val="Pieddepage"/>
              <w:tabs>
                <w:tab w:val="clear" w:pos="4536"/>
                <w:tab w:val="clear" w:pos="9072"/>
                <w:tab w:val="left" w:pos="851"/>
                <w:tab w:val="left" w:pos="3491"/>
                <w:tab w:val="center" w:pos="5146"/>
              </w:tabs>
              <w:rPr>
                <w:noProof/>
                <w:lang w:eastAsia="fr-FR"/>
              </w:rPr>
            </w:pPr>
            <w:r>
              <w:rPr>
                <w:noProof/>
                <w:lang w:eastAsia="fr-FR"/>
              </w:rPr>
              <w:tab/>
            </w:r>
            <w:r>
              <w:rPr>
                <w:noProof/>
                <w:lang w:eastAsia="fr-FR"/>
              </w:rPr>
              <w:tab/>
            </w:r>
            <w:r>
              <w:rPr>
                <w:noProof/>
                <w:lang w:eastAsia="fr-FR"/>
              </w:rPr>
              <w:tab/>
            </w:r>
            <w:r w:rsidR="00A50B9E" w:rsidRPr="004B5E10">
              <w:rPr>
                <w:noProof/>
                <w:lang w:eastAsia="fr-FR"/>
              </w:rPr>
              <w:drawing>
                <wp:inline distT="0" distB="0" distL="0" distR="0">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608FC" w:rsidRDefault="009B1CD0" w:rsidP="006C4338">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r w:rsidR="00F02AA8">
        <w:rPr>
          <w:rFonts w:ascii="Arial" w:hAnsi="Arial" w:cs="Arial"/>
          <w:bCs/>
        </w:rPr>
        <w:t xml:space="preserve"> : </w:t>
      </w:r>
      <w:r w:rsidR="00647EAA">
        <w:rPr>
          <w:rFonts w:ascii="Arial" w:hAnsi="Arial" w:cs="Arial"/>
          <w:bCs/>
        </w:rPr>
        <w:t xml:space="preserve"> Procédure P_25-027</w:t>
      </w:r>
      <w:r w:rsidR="00A50B9E">
        <w:rPr>
          <w:rFonts w:ascii="Arial" w:hAnsi="Arial" w:cs="Arial"/>
          <w:bCs/>
        </w:rPr>
        <w:t>-001</w:t>
      </w:r>
    </w:p>
    <w:p w:rsidR="009B1CD0" w:rsidRPr="00A50B9E" w:rsidRDefault="00E05C9E" w:rsidP="00A50B9E">
      <w:pPr>
        <w:tabs>
          <w:tab w:val="left" w:pos="426"/>
          <w:tab w:val="left" w:pos="851"/>
        </w:tabs>
        <w:jc w:val="center"/>
        <w:rPr>
          <w:rFonts w:ascii="Arial" w:hAnsi="Arial" w:cs="Arial"/>
          <w:i/>
          <w:sz w:val="18"/>
          <w:szCs w:val="18"/>
        </w:rPr>
      </w:pPr>
      <w:r>
        <w:rPr>
          <w:rFonts w:ascii="Arial" w:hAnsi="Arial" w:cs="Arial"/>
          <w:b/>
          <w:bCs/>
          <w:sz w:val="28"/>
          <w:szCs w:val="28"/>
        </w:rPr>
        <w:t xml:space="preserve">Réaménagement </w:t>
      </w:r>
      <w:r w:rsidR="00E205DD">
        <w:rPr>
          <w:rFonts w:ascii="Arial" w:hAnsi="Arial" w:cs="Arial"/>
          <w:b/>
          <w:bCs/>
          <w:sz w:val="28"/>
          <w:szCs w:val="28"/>
        </w:rPr>
        <w:t xml:space="preserve">des </w:t>
      </w:r>
      <w:r w:rsidR="00856042">
        <w:rPr>
          <w:rFonts w:ascii="Arial" w:hAnsi="Arial" w:cs="Arial"/>
          <w:b/>
          <w:bCs/>
          <w:sz w:val="28"/>
          <w:szCs w:val="28"/>
        </w:rPr>
        <w:t xml:space="preserve">consultations </w:t>
      </w:r>
      <w:r w:rsidR="00E205DD">
        <w:rPr>
          <w:rFonts w:ascii="Arial" w:hAnsi="Arial" w:cs="Arial"/>
          <w:b/>
          <w:bCs/>
          <w:sz w:val="28"/>
          <w:szCs w:val="28"/>
        </w:rPr>
        <w:t xml:space="preserve">de </w:t>
      </w:r>
      <w:bookmarkStart w:id="0" w:name="_GoBack"/>
      <w:bookmarkEnd w:id="0"/>
      <w:r w:rsidR="00856042">
        <w:rPr>
          <w:rFonts w:ascii="Arial" w:hAnsi="Arial" w:cs="Arial"/>
          <w:b/>
          <w:bCs/>
          <w:sz w:val="28"/>
          <w:szCs w:val="28"/>
        </w:rPr>
        <w:t>rhumatologie</w:t>
      </w:r>
    </w:p>
    <w:p w:rsidR="009608FC" w:rsidRDefault="00A50B9E" w:rsidP="005846FB">
      <w:pPr>
        <w:tabs>
          <w:tab w:val="left" w:pos="426"/>
          <w:tab w:val="left" w:pos="851"/>
        </w:tabs>
        <w:jc w:val="both"/>
        <w:rPr>
          <w:rFonts w:ascii="Arial" w:hAnsi="Arial" w:cs="Arial"/>
          <w:u w:val="single"/>
        </w:rPr>
      </w:pPr>
      <w:r>
        <w:rPr>
          <w:rFonts w:ascii="Arial" w:hAnsi="Arial" w:cs="Arial"/>
          <w:u w:val="single"/>
        </w:rPr>
        <w:t xml:space="preserve">Allotissement du marché : </w:t>
      </w:r>
    </w:p>
    <w:p w:rsidR="00A50B9E" w:rsidRPr="00A50B9E" w:rsidRDefault="00A50B9E" w:rsidP="005846FB">
      <w:pPr>
        <w:tabs>
          <w:tab w:val="left" w:pos="426"/>
          <w:tab w:val="left" w:pos="851"/>
        </w:tabs>
        <w:jc w:val="both"/>
        <w:rPr>
          <w:rFonts w:ascii="Arial" w:hAnsi="Arial" w:cs="Arial"/>
          <w:u w:val="single"/>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696"/>
        <w:gridCol w:w="7478"/>
      </w:tblGrid>
      <w:tr w:rsidR="009608FC" w:rsidTr="00DD56E2">
        <w:tc>
          <w:tcPr>
            <w:tcW w:w="1325" w:type="pct"/>
            <w:shd w:val="clear" w:color="auto" w:fill="auto"/>
          </w:tcPr>
          <w:p w:rsidR="009608FC" w:rsidRDefault="009608FC" w:rsidP="00623C80">
            <w:r>
              <w:t>Lot 01</w:t>
            </w:r>
          </w:p>
        </w:tc>
        <w:tc>
          <w:tcPr>
            <w:tcW w:w="3675" w:type="pct"/>
            <w:shd w:val="clear" w:color="auto" w:fill="auto"/>
            <w:vAlign w:val="center"/>
          </w:tcPr>
          <w:p w:rsidR="009608FC" w:rsidRPr="00DD56E2" w:rsidRDefault="00DD56E2" w:rsidP="00623C80">
            <w:r>
              <w:t>GROS ŒUVRE</w:t>
            </w:r>
            <w:r w:rsidR="00856042">
              <w:t xml:space="preserve"> / DESAMIANTAGE / DEMOLITION</w:t>
            </w:r>
          </w:p>
        </w:tc>
      </w:tr>
      <w:tr w:rsidR="009608FC" w:rsidTr="00DD56E2">
        <w:tc>
          <w:tcPr>
            <w:tcW w:w="1325" w:type="pct"/>
            <w:shd w:val="clear" w:color="auto" w:fill="auto"/>
          </w:tcPr>
          <w:p w:rsidR="009608FC" w:rsidRDefault="009608FC" w:rsidP="00623C80">
            <w:r>
              <w:t>Lot 02</w:t>
            </w:r>
          </w:p>
        </w:tc>
        <w:tc>
          <w:tcPr>
            <w:tcW w:w="3675" w:type="pct"/>
            <w:shd w:val="clear" w:color="auto" w:fill="auto"/>
            <w:vAlign w:val="center"/>
          </w:tcPr>
          <w:p w:rsidR="009608FC" w:rsidRPr="00DD56E2" w:rsidRDefault="00856042" w:rsidP="00856042">
            <w:r>
              <w:t>SECOND ŒUVRE</w:t>
            </w:r>
          </w:p>
        </w:tc>
      </w:tr>
      <w:tr w:rsidR="009608FC" w:rsidTr="00DD56E2">
        <w:tc>
          <w:tcPr>
            <w:tcW w:w="1325" w:type="pct"/>
            <w:shd w:val="clear" w:color="auto" w:fill="auto"/>
          </w:tcPr>
          <w:p w:rsidR="009608FC" w:rsidRDefault="009608FC" w:rsidP="00623C80">
            <w:r>
              <w:t>Lot 03</w:t>
            </w:r>
          </w:p>
        </w:tc>
        <w:tc>
          <w:tcPr>
            <w:tcW w:w="3675" w:type="pct"/>
            <w:shd w:val="clear" w:color="auto" w:fill="auto"/>
            <w:vAlign w:val="center"/>
          </w:tcPr>
          <w:p w:rsidR="009608FC" w:rsidRPr="00DD56E2" w:rsidRDefault="00856042" w:rsidP="0019777F">
            <w:r>
              <w:t>MENUISERIES EXTERIEURES</w:t>
            </w:r>
          </w:p>
        </w:tc>
      </w:tr>
      <w:tr w:rsidR="009608FC" w:rsidTr="00DD56E2">
        <w:tc>
          <w:tcPr>
            <w:tcW w:w="1325" w:type="pct"/>
            <w:shd w:val="clear" w:color="auto" w:fill="auto"/>
          </w:tcPr>
          <w:p w:rsidR="009608FC" w:rsidRDefault="009608FC" w:rsidP="00623C80">
            <w:r>
              <w:t>Lot 04</w:t>
            </w:r>
          </w:p>
        </w:tc>
        <w:tc>
          <w:tcPr>
            <w:tcW w:w="3675" w:type="pct"/>
            <w:shd w:val="clear" w:color="auto" w:fill="auto"/>
            <w:vAlign w:val="center"/>
          </w:tcPr>
          <w:p w:rsidR="009608FC" w:rsidRPr="00DD56E2" w:rsidRDefault="00856042" w:rsidP="00623C80">
            <w:r>
              <w:t>ELECTRICITE CFO / CFA</w:t>
            </w:r>
          </w:p>
        </w:tc>
      </w:tr>
      <w:tr w:rsidR="009608FC" w:rsidTr="00DD56E2">
        <w:tc>
          <w:tcPr>
            <w:tcW w:w="1325" w:type="pct"/>
            <w:shd w:val="clear" w:color="auto" w:fill="auto"/>
          </w:tcPr>
          <w:p w:rsidR="009608FC" w:rsidRDefault="009608FC" w:rsidP="00623C80">
            <w:r>
              <w:t>Lot 05</w:t>
            </w:r>
          </w:p>
        </w:tc>
        <w:tc>
          <w:tcPr>
            <w:tcW w:w="3675" w:type="pct"/>
            <w:shd w:val="clear" w:color="auto" w:fill="auto"/>
            <w:vAlign w:val="center"/>
          </w:tcPr>
          <w:p w:rsidR="009608FC" w:rsidRPr="00DD56E2" w:rsidRDefault="00856042" w:rsidP="00623C80">
            <w:r>
              <w:t>PLOMBERIE</w:t>
            </w:r>
          </w:p>
        </w:tc>
      </w:tr>
      <w:tr w:rsidR="009608FC" w:rsidTr="00DD56E2">
        <w:tc>
          <w:tcPr>
            <w:tcW w:w="1325" w:type="pct"/>
            <w:shd w:val="clear" w:color="auto" w:fill="auto"/>
          </w:tcPr>
          <w:p w:rsidR="009608FC" w:rsidRDefault="009608FC" w:rsidP="00623C80">
            <w:r>
              <w:t>Lot 06</w:t>
            </w:r>
          </w:p>
        </w:tc>
        <w:tc>
          <w:tcPr>
            <w:tcW w:w="3675" w:type="pct"/>
            <w:shd w:val="clear" w:color="auto" w:fill="auto"/>
            <w:vAlign w:val="center"/>
          </w:tcPr>
          <w:p w:rsidR="009608FC" w:rsidRPr="00DD56E2" w:rsidRDefault="00856042" w:rsidP="00623C80">
            <w:r>
              <w:t>CLIMATISATION</w:t>
            </w:r>
          </w:p>
        </w:tc>
      </w:tr>
    </w:tbl>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4C5755" w:rsidRDefault="009B1CD0" w:rsidP="00FF5CC0">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E205DD">
        <w:fldChar w:fldCharType="separate"/>
      </w:r>
      <w:r>
        <w:fldChar w:fldCharType="end"/>
      </w:r>
      <w:r w:rsidR="00856042">
        <w:rPr>
          <w:rFonts w:ascii="Arial" w:hAnsi="Arial" w:cs="Arial"/>
          <w:lang w:val="en-GB"/>
        </w:rPr>
        <w:t xml:space="preserve"> CCAP n°25-027</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E205DD">
        <w:fldChar w:fldCharType="separate"/>
      </w:r>
      <w:r>
        <w:fldChar w:fldCharType="end"/>
      </w:r>
      <w:r w:rsidR="00FF5CC0">
        <w:rPr>
          <w:rFonts w:ascii="Arial" w:hAnsi="Arial" w:cs="Arial"/>
          <w:lang w:val="en-GB"/>
        </w:rPr>
        <w:t xml:space="preserve"> CCAG Travaux-2021</w:t>
      </w:r>
    </w:p>
    <w:p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E205DD">
        <w:fldChar w:fldCharType="separate"/>
      </w:r>
      <w:r>
        <w:fldChar w:fldCharType="end"/>
      </w:r>
      <w:r w:rsidR="009B1CD0">
        <w:rPr>
          <w:rFonts w:ascii="Arial" w:hAnsi="Arial" w:cs="Arial"/>
          <w:lang w:val="en-GB"/>
        </w:rPr>
        <w:t xml:space="preserve"> CCTP n°</w:t>
      </w:r>
      <w:r w:rsidR="00856042">
        <w:rPr>
          <w:rFonts w:ascii="Arial" w:hAnsi="Arial" w:cs="Arial"/>
          <w:lang w:val="en-GB"/>
        </w:rPr>
        <w:t>25-027</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rsidR="009B1CD0">
        <w:rPr>
          <w:rFonts w:ascii="Arial" w:hAnsi="Arial" w:cs="Arial"/>
        </w:rPr>
        <w:t xml:space="preserve"> Autres :</w:t>
      </w:r>
      <w:r w:rsidR="00A13CB3">
        <w:rPr>
          <w:rFonts w:ascii="Arial" w:hAnsi="Arial" w:cs="Arial"/>
        </w:rPr>
        <w:t xml:space="preserve"> DPGF, Calendrier prév</w:t>
      </w:r>
      <w:r w:rsidR="005A599C">
        <w:rPr>
          <w:rFonts w:ascii="Arial" w:hAnsi="Arial" w:cs="Arial"/>
        </w:rPr>
        <w:t>isionnel des travaux, Plans</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FF5CC0">
      <w:pPr>
        <w:ind w:left="851" w:firstLine="850"/>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FF5CC0">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rsidR="009B1CD0" w:rsidRDefault="009B1CD0" w:rsidP="00FF5CC0">
      <w:pPr>
        <w:pStyle w:val="fcase1ertab"/>
        <w:tabs>
          <w:tab w:val="left" w:pos="851"/>
        </w:tabs>
        <w:spacing w:before="120"/>
        <w:ind w:left="2268" w:firstLine="0"/>
        <w:jc w:val="left"/>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FF5CC0">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rsidR="009B1CD0" w:rsidRDefault="009B1CD0" w:rsidP="00FF5CC0">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9B45B9">
      <w:pPr>
        <w:pStyle w:val="fcase1ertab"/>
        <w:tabs>
          <w:tab w:val="clear" w:pos="426"/>
          <w:tab w:val="left" w:pos="851"/>
        </w:tabs>
        <w:spacing w:before="120"/>
        <w:ind w:firstLine="142"/>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205DD">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205DD">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w:t>
      </w:r>
      <w:r w:rsidR="008220E7">
        <w:rPr>
          <w:rFonts w:ascii="Arial" w:hAnsi="Arial" w:cs="Arial"/>
        </w:rPr>
        <w:t xml:space="preserve"> 5</w:t>
      </w:r>
      <w:r w:rsidR="002246A1">
        <w:rPr>
          <w:rFonts w:ascii="Arial" w:hAnsi="Arial" w:cs="Arial"/>
        </w:rPr>
        <w:t xml:space="preserve"> </w:t>
      </w:r>
      <w:r>
        <w:rPr>
          <w:rFonts w:ascii="Arial" w:hAnsi="Arial" w:cs="Arial"/>
        </w:rPr>
        <w:t>mois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E205DD">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2246A1">
        <w:fldChar w:fldCharType="begin">
          <w:ffData>
            <w:name w:val=""/>
            <w:enabled/>
            <w:calcOnExit w:val="0"/>
            <w:checkBox>
              <w:size w:val="20"/>
              <w:default w:val="1"/>
            </w:checkBox>
          </w:ffData>
        </w:fldChar>
      </w:r>
      <w:r w:rsidR="002246A1">
        <w:instrText xml:space="preserve"> FORMCHECKBOX </w:instrText>
      </w:r>
      <w:r w:rsidR="00E205DD">
        <w:fldChar w:fldCharType="separate"/>
      </w:r>
      <w:r w:rsidR="002246A1">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E205DD">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2246A1">
        <w:fldChar w:fldCharType="begin">
          <w:ffData>
            <w:name w:val=""/>
            <w:enabled/>
            <w:calcOnExit w:val="0"/>
            <w:checkBox>
              <w:size w:val="20"/>
              <w:default w:val="1"/>
            </w:checkBox>
          </w:ffData>
        </w:fldChar>
      </w:r>
      <w:r w:rsidR="002246A1">
        <w:instrText xml:space="preserve"> FORMCHECKBOX </w:instrText>
      </w:r>
      <w:r w:rsidR="00E205DD">
        <w:fldChar w:fldCharType="separate"/>
      </w:r>
      <w:r w:rsidR="002246A1">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205DD">
        <w:fldChar w:fldCharType="separate"/>
      </w:r>
      <w:r w:rsidR="007D7A65">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Pr="002246A1" w:rsidRDefault="009B1CD0" w:rsidP="009B45B9">
      <w:pPr>
        <w:tabs>
          <w:tab w:val="left" w:pos="426"/>
          <w:tab w:val="left" w:pos="851"/>
        </w:tabs>
        <w:jc w:val="both"/>
        <w:rPr>
          <w:rFonts w:ascii="Arial" w:hAnsi="Arial" w:cs="Arial"/>
          <w:strike/>
        </w:rPr>
      </w:pPr>
      <w:r w:rsidRPr="002246A1">
        <w:rPr>
          <w:rFonts w:ascii="Arial" w:hAnsi="Arial" w:cs="Arial"/>
          <w:strike/>
        </w:rPr>
        <w:t>Si oui, préciser :</w:t>
      </w:r>
    </w:p>
    <w:p w:rsidR="009B1CD0" w:rsidRPr="002246A1" w:rsidRDefault="009B1CD0" w:rsidP="009B45B9">
      <w:pPr>
        <w:numPr>
          <w:ilvl w:val="0"/>
          <w:numId w:val="2"/>
        </w:numPr>
        <w:tabs>
          <w:tab w:val="left" w:pos="426"/>
          <w:tab w:val="left" w:pos="851"/>
        </w:tabs>
        <w:spacing w:before="120"/>
        <w:ind w:left="924" w:hanging="357"/>
        <w:jc w:val="both"/>
        <w:rPr>
          <w:rFonts w:ascii="Arial" w:hAnsi="Arial" w:cs="Arial"/>
          <w:strike/>
        </w:rPr>
      </w:pPr>
      <w:r w:rsidRPr="002246A1">
        <w:rPr>
          <w:rFonts w:ascii="Arial" w:hAnsi="Arial" w:cs="Arial"/>
          <w:strike/>
        </w:rPr>
        <w:t>Nombre des reconductions : ………….............</w:t>
      </w:r>
    </w:p>
    <w:p w:rsidR="009B1CD0" w:rsidRPr="002246A1" w:rsidRDefault="009B1CD0" w:rsidP="009B45B9">
      <w:pPr>
        <w:numPr>
          <w:ilvl w:val="0"/>
          <w:numId w:val="2"/>
        </w:numPr>
        <w:tabs>
          <w:tab w:val="left" w:pos="426"/>
          <w:tab w:val="left" w:pos="851"/>
        </w:tabs>
        <w:spacing w:before="120"/>
        <w:ind w:left="924" w:hanging="357"/>
        <w:jc w:val="both"/>
        <w:rPr>
          <w:rFonts w:ascii="Arial" w:hAnsi="Arial" w:cs="Arial"/>
          <w:b/>
          <w:strike/>
        </w:rPr>
      </w:pPr>
      <w:r w:rsidRPr="002246A1">
        <w:rPr>
          <w:rFonts w:ascii="Arial" w:hAnsi="Arial" w:cs="Arial"/>
          <w:strike/>
        </w:rPr>
        <w:t>Durée des reconductions : ………………</w:t>
      </w:r>
      <w:proofErr w:type="gramStart"/>
      <w:r w:rsidRPr="002246A1">
        <w:rPr>
          <w:rFonts w:ascii="Arial" w:hAnsi="Arial" w:cs="Arial"/>
          <w:strike/>
        </w:rPr>
        <w:t>…….</w:t>
      </w:r>
      <w:proofErr w:type="gramEnd"/>
      <w:r w:rsidRPr="002246A1">
        <w:rPr>
          <w:rFonts w:ascii="Arial" w:hAnsi="Arial" w:cs="Arial"/>
          <w:strike/>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FF5CC0" w:rsidRDefault="002904AF" w:rsidP="00FF5CC0">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FF5CC0" w:rsidRDefault="00FF5CC0" w:rsidP="00FF5CC0">
      <w:pPr>
        <w:tabs>
          <w:tab w:val="left" w:pos="851"/>
        </w:tabs>
        <w:jc w:val="both"/>
        <w:rPr>
          <w:rFonts w:ascii="Arial" w:hAnsi="Arial" w:cs="Arial"/>
        </w:rPr>
      </w:pPr>
    </w:p>
    <w:p w:rsidR="00FF5CC0" w:rsidRDefault="00FF5CC0" w:rsidP="00FF5CC0">
      <w:pPr>
        <w:tabs>
          <w:tab w:val="left" w:pos="851"/>
        </w:tabs>
        <w:jc w:val="both"/>
        <w:rPr>
          <w:rFonts w:ascii="Arial" w:hAnsi="Arial" w:cs="Arial"/>
        </w:rPr>
      </w:pPr>
    </w:p>
    <w:p w:rsidR="00332B12" w:rsidRDefault="00FF5CC0" w:rsidP="00FF5CC0">
      <w:pPr>
        <w:tabs>
          <w:tab w:val="left" w:pos="851"/>
        </w:tabs>
        <w:jc w:val="both"/>
        <w:rPr>
          <w:rFonts w:ascii="Arial" w:hAnsi="Arial" w:cs="Arial"/>
          <w:i/>
          <w:sz w:val="18"/>
          <w:szCs w:val="18"/>
        </w:rPr>
      </w:pPr>
      <w:r>
        <w:rPr>
          <w:rFonts w:ascii="Arial" w:hAnsi="Arial" w:cs="Arial"/>
          <w:b/>
          <w:sz w:val="22"/>
          <w:szCs w:val="22"/>
        </w:rPr>
        <w:t xml:space="preserve"> </w:t>
      </w:r>
      <w:r w:rsidR="00332B12">
        <w:rPr>
          <w:rFonts w:ascii="Arial" w:hAnsi="Arial" w:cs="Arial"/>
          <w:b/>
          <w:sz w:val="22"/>
          <w:szCs w:val="22"/>
        </w:rPr>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205D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205DD">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F5CC0" w:rsidRDefault="00FF5CC0" w:rsidP="009B45B9">
      <w:pPr>
        <w:tabs>
          <w:tab w:val="left" w:pos="851"/>
        </w:tabs>
        <w:ind w:left="1134" w:hanging="850"/>
        <w:rPr>
          <w:rFonts w:ascii="Arial" w:hAnsi="Arial" w:cs="Arial"/>
          <w:i/>
          <w:sz w:val="18"/>
          <w:szCs w:val="18"/>
        </w:rPr>
      </w:pPr>
    </w:p>
    <w:p w:rsidR="00FF5CC0" w:rsidRDefault="00FF5CC0" w:rsidP="009B45B9">
      <w:pPr>
        <w:tabs>
          <w:tab w:val="left" w:pos="851"/>
        </w:tabs>
        <w:ind w:left="1134" w:hanging="850"/>
        <w:rPr>
          <w:rFonts w:ascii="Arial" w:hAnsi="Arial" w:cs="Arial"/>
          <w:i/>
          <w:sz w:val="18"/>
          <w:szCs w:val="18"/>
        </w:rPr>
      </w:pPr>
    </w:p>
    <w:p w:rsidR="00FF5CC0" w:rsidRDefault="00FF5CC0" w:rsidP="009B45B9">
      <w:pPr>
        <w:tabs>
          <w:tab w:val="left" w:pos="851"/>
        </w:tabs>
        <w:ind w:left="1134" w:hanging="850"/>
        <w:rPr>
          <w:rFonts w:ascii="Arial" w:hAnsi="Arial" w:cs="Arial"/>
          <w:i/>
          <w:sz w:val="18"/>
          <w:szCs w:val="18"/>
        </w:rPr>
      </w:pPr>
    </w:p>
    <w:p w:rsidR="00FF5CC0" w:rsidRDefault="00FF5CC0" w:rsidP="009B45B9">
      <w:pPr>
        <w:tabs>
          <w:tab w:val="left" w:pos="851"/>
        </w:tabs>
        <w:ind w:left="1134" w:hanging="850"/>
        <w:rPr>
          <w:rFonts w:ascii="Arial" w:hAnsi="Arial" w:cs="Arial"/>
          <w:i/>
          <w:sz w:val="18"/>
          <w:szCs w:val="18"/>
        </w:rPr>
      </w:pPr>
    </w:p>
    <w:p w:rsidR="00FF5CC0" w:rsidRDefault="00FF5CC0" w:rsidP="009B45B9">
      <w:pPr>
        <w:tabs>
          <w:tab w:val="left" w:pos="851"/>
        </w:tabs>
        <w:ind w:left="1134" w:hanging="850"/>
        <w:rPr>
          <w:rFonts w:ascii="Arial" w:hAnsi="Arial" w:cs="Arial"/>
          <w:i/>
          <w:sz w:val="18"/>
          <w:szCs w:val="18"/>
        </w:rPr>
      </w:pPr>
    </w:p>
    <w:p w:rsidR="00FF5CC0" w:rsidRDefault="00FF5CC0" w:rsidP="009B45B9">
      <w:pPr>
        <w:tabs>
          <w:tab w:val="left" w:pos="851"/>
        </w:tabs>
        <w:ind w:left="1134" w:hanging="850"/>
        <w:rPr>
          <w:rFonts w:ascii="Arial" w:hAnsi="Arial" w:cs="Arial"/>
        </w:rPr>
      </w:pPr>
    </w:p>
    <w:p w:rsidR="00946333" w:rsidRDefault="00946333" w:rsidP="009B45B9">
      <w:pPr>
        <w:tabs>
          <w:tab w:val="left" w:pos="851"/>
        </w:tabs>
        <w:ind w:left="1134" w:hanging="850"/>
        <w:rPr>
          <w:rFonts w:ascii="Arial" w:hAnsi="Arial" w:cs="Arial"/>
        </w:rPr>
      </w:pPr>
    </w:p>
    <w:p w:rsidR="002246A1" w:rsidRDefault="002246A1" w:rsidP="009B45B9">
      <w:pPr>
        <w:tabs>
          <w:tab w:val="left" w:pos="851"/>
        </w:tabs>
        <w:ind w:left="1134" w:hanging="850"/>
        <w:rPr>
          <w:rFonts w:ascii="Arial" w:hAnsi="Arial" w:cs="Arial"/>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691760">
        <w:tc>
          <w:tcPr>
            <w:tcW w:w="4644" w:type="dxa"/>
            <w:tcBorders>
              <w:top w:val="single" w:sz="4" w:space="0" w:color="000000"/>
              <w:left w:val="single" w:sz="4" w:space="0" w:color="000000"/>
              <w:bottom w:val="single" w:sz="4" w:space="0" w:color="auto"/>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auto"/>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691760">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691760">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2246A1" w:rsidRPr="002246A1" w:rsidRDefault="002246A1" w:rsidP="009B45B9">
      <w:pPr>
        <w:pStyle w:val="Titre1"/>
        <w:tabs>
          <w:tab w:val="left" w:pos="851"/>
        </w:tabs>
        <w:ind w:left="0"/>
        <w:jc w:val="both"/>
        <w:rPr>
          <w:rFonts w:ascii="Arial" w:hAnsi="Arial" w:cs="Arial"/>
        </w:rPr>
      </w:pPr>
    </w:p>
    <w:p w:rsidR="002246A1" w:rsidRDefault="002246A1" w:rsidP="009B45B9">
      <w:pPr>
        <w:pStyle w:val="Titre1"/>
        <w:tabs>
          <w:tab w:val="left" w:pos="851"/>
        </w:tabs>
        <w:ind w:left="0"/>
        <w:jc w:val="both"/>
        <w:rPr>
          <w:rFonts w:ascii="Arial" w:hAnsi="Arial" w:cs="Arial"/>
        </w:rPr>
      </w:pPr>
      <w:r>
        <w:rPr>
          <w:rFonts w:ascii="Arial" w:hAnsi="Arial" w:cs="Arial"/>
        </w:rPr>
        <w:t>Centre Hospitalier de Vichy</w:t>
      </w:r>
    </w:p>
    <w:p w:rsidR="009B1CD0" w:rsidRDefault="002246A1" w:rsidP="009B45B9">
      <w:pPr>
        <w:pStyle w:val="Titre1"/>
        <w:tabs>
          <w:tab w:val="left" w:pos="851"/>
        </w:tabs>
        <w:ind w:left="0"/>
        <w:jc w:val="both"/>
        <w:rPr>
          <w:rFonts w:ascii="Arial" w:hAnsi="Arial" w:cs="Arial"/>
        </w:rPr>
      </w:pPr>
      <w:r>
        <w:rPr>
          <w:rFonts w:ascii="Arial" w:hAnsi="Arial" w:cs="Arial"/>
        </w:rPr>
        <w:t>Etablissement partie du GHT Territoires d’Auvergne</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Pr="002246A1" w:rsidRDefault="002246A1" w:rsidP="0083205E">
      <w:pPr>
        <w:tabs>
          <w:tab w:val="left" w:pos="851"/>
        </w:tabs>
        <w:jc w:val="both"/>
        <w:rPr>
          <w:rFonts w:ascii="Arial" w:hAnsi="Arial" w:cs="Arial"/>
          <w:b/>
        </w:rPr>
      </w:pPr>
      <w:r w:rsidRPr="002246A1">
        <w:rPr>
          <w:rFonts w:ascii="Arial" w:hAnsi="Arial" w:cs="Arial"/>
          <w:b/>
        </w:rPr>
        <w:t>Monsieur</w:t>
      </w:r>
      <w:r w:rsidR="00A50B9E">
        <w:rPr>
          <w:rFonts w:ascii="Arial" w:hAnsi="Arial" w:cs="Arial"/>
          <w:b/>
        </w:rPr>
        <w:t xml:space="preserve"> Benoit RIBOT</w:t>
      </w:r>
      <w:r w:rsidRPr="002246A1">
        <w:rPr>
          <w:rFonts w:ascii="Arial" w:hAnsi="Arial" w:cs="Arial"/>
          <w:b/>
        </w:rPr>
        <w:t xml:space="preserve">, en qualité de Directeur Adjoint chargé des </w:t>
      </w:r>
      <w:r w:rsidR="00A50B9E">
        <w:rPr>
          <w:rFonts w:ascii="Arial" w:hAnsi="Arial" w:cs="Arial"/>
          <w:b/>
        </w:rPr>
        <w:t xml:space="preserve">travaux, des </w:t>
      </w:r>
      <w:r w:rsidRPr="002246A1">
        <w:rPr>
          <w:rFonts w:ascii="Arial" w:hAnsi="Arial" w:cs="Arial"/>
          <w:b/>
        </w:rPr>
        <w:t xml:space="preserve">achats et de la logistique </w:t>
      </w:r>
      <w:r w:rsidR="00A50B9E">
        <w:rPr>
          <w:rFonts w:ascii="Arial" w:hAnsi="Arial" w:cs="Arial"/>
          <w:b/>
        </w:rPr>
        <w:t>et du système d’information</w:t>
      </w:r>
    </w:p>
    <w:p w:rsidR="009B1CD0" w:rsidRDefault="009B1CD0" w:rsidP="009B45B9">
      <w:pPr>
        <w:tabs>
          <w:tab w:val="left" w:pos="851"/>
        </w:tabs>
        <w:jc w:val="both"/>
        <w:rPr>
          <w:rFonts w:ascii="Arial" w:hAnsi="Arial" w:cs="Arial"/>
        </w:rPr>
      </w:pPr>
    </w:p>
    <w:p w:rsidR="009B1CD0" w:rsidRPr="00A67484"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r w:rsidR="00A67484">
        <w:rPr>
          <w:rFonts w:ascii="Arial" w:hAnsi="Arial" w:cs="Arial"/>
          <w:i/>
          <w:sz w:val="18"/>
          <w:szCs w:val="18"/>
        </w:rPr>
        <w:t>.</w:t>
      </w:r>
    </w:p>
    <w:p w:rsidR="009B1CD0" w:rsidRDefault="009B1CD0" w:rsidP="009B45B9">
      <w:pPr>
        <w:tabs>
          <w:tab w:val="left" w:pos="851"/>
        </w:tabs>
        <w:jc w:val="both"/>
        <w:rPr>
          <w:rFonts w:ascii="Arial" w:hAnsi="Arial" w:cs="Arial"/>
        </w:rPr>
      </w:pPr>
    </w:p>
    <w:p w:rsidR="00A50B9E" w:rsidRPr="002246A1" w:rsidRDefault="00A50B9E" w:rsidP="00A50B9E">
      <w:pPr>
        <w:tabs>
          <w:tab w:val="left" w:pos="851"/>
        </w:tabs>
        <w:jc w:val="both"/>
        <w:rPr>
          <w:rFonts w:ascii="Arial" w:hAnsi="Arial" w:cs="Arial"/>
          <w:b/>
        </w:rPr>
      </w:pPr>
      <w:r w:rsidRPr="002246A1">
        <w:rPr>
          <w:rFonts w:ascii="Arial" w:hAnsi="Arial" w:cs="Arial"/>
          <w:b/>
        </w:rPr>
        <w:t>Monsieur</w:t>
      </w:r>
      <w:r>
        <w:rPr>
          <w:rFonts w:ascii="Arial" w:hAnsi="Arial" w:cs="Arial"/>
          <w:b/>
        </w:rPr>
        <w:t xml:space="preserve"> Benoit RIBOT</w:t>
      </w:r>
      <w:r w:rsidRPr="002246A1">
        <w:rPr>
          <w:rFonts w:ascii="Arial" w:hAnsi="Arial" w:cs="Arial"/>
          <w:b/>
        </w:rPr>
        <w:t xml:space="preserve">, en qualité de Directeur Adjoint chargé des </w:t>
      </w:r>
      <w:r>
        <w:rPr>
          <w:rFonts w:ascii="Arial" w:hAnsi="Arial" w:cs="Arial"/>
          <w:b/>
        </w:rPr>
        <w:t xml:space="preserve">travaux, des </w:t>
      </w:r>
      <w:r w:rsidRPr="002246A1">
        <w:rPr>
          <w:rFonts w:ascii="Arial" w:hAnsi="Arial" w:cs="Arial"/>
          <w:b/>
        </w:rPr>
        <w:t xml:space="preserve">achats et de la logistique </w:t>
      </w:r>
      <w:r>
        <w:rPr>
          <w:rFonts w:ascii="Arial" w:hAnsi="Arial" w:cs="Arial"/>
          <w:b/>
        </w:rPr>
        <w:t>et du système d’information</w:t>
      </w:r>
    </w:p>
    <w:p w:rsidR="00A67484" w:rsidRPr="00A67484" w:rsidRDefault="00A67484" w:rsidP="009B45B9">
      <w:pPr>
        <w:tabs>
          <w:tab w:val="left" w:pos="851"/>
        </w:tabs>
        <w:jc w:val="both"/>
        <w:rPr>
          <w:rFonts w:ascii="Arial" w:hAnsi="Arial" w:cs="Arial"/>
          <w:b/>
        </w:rPr>
      </w:pPr>
      <w:r w:rsidRPr="00A67484">
        <w:rPr>
          <w:rFonts w:ascii="Arial" w:hAnsi="Arial" w:cs="Arial"/>
          <w:b/>
        </w:rPr>
        <w:t>Adresse : Boulevard</w:t>
      </w:r>
      <w:r w:rsidR="00A71510">
        <w:rPr>
          <w:rFonts w:ascii="Arial" w:hAnsi="Arial" w:cs="Arial"/>
          <w:b/>
        </w:rPr>
        <w:t xml:space="preserve"> </w:t>
      </w:r>
      <w:proofErr w:type="spellStart"/>
      <w:r w:rsidR="00A71510">
        <w:rPr>
          <w:rFonts w:ascii="Arial" w:hAnsi="Arial" w:cs="Arial"/>
          <w:b/>
        </w:rPr>
        <w:t>Denière</w:t>
      </w:r>
      <w:proofErr w:type="spellEnd"/>
      <w:r w:rsidR="00A71510">
        <w:rPr>
          <w:rFonts w:ascii="Arial" w:hAnsi="Arial" w:cs="Arial"/>
          <w:b/>
        </w:rPr>
        <w:t xml:space="preserve"> – Bâtiment 12</w:t>
      </w:r>
      <w:r w:rsidRPr="00A67484">
        <w:rPr>
          <w:rFonts w:ascii="Arial" w:hAnsi="Arial" w:cs="Arial"/>
          <w:b/>
        </w:rPr>
        <w:t xml:space="preserve"> – 03200 VICHY  </w:t>
      </w:r>
    </w:p>
    <w:p w:rsidR="002246A1" w:rsidRPr="00A67484" w:rsidRDefault="002246A1" w:rsidP="009B45B9">
      <w:pPr>
        <w:tabs>
          <w:tab w:val="left" w:pos="851"/>
        </w:tabs>
        <w:jc w:val="both"/>
        <w:rPr>
          <w:rFonts w:ascii="Arial" w:hAnsi="Arial" w:cs="Arial"/>
          <w:b/>
        </w:rPr>
      </w:pPr>
      <w:r w:rsidRPr="00A67484">
        <w:rPr>
          <w:rFonts w:ascii="Arial" w:hAnsi="Arial" w:cs="Arial"/>
          <w:b/>
        </w:rPr>
        <w:t xml:space="preserve">Tél : 04 70 97 34 60 </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1C40C0" w:rsidRDefault="001C40C0" w:rsidP="00A67484">
      <w:pPr>
        <w:pStyle w:val="fcase2metab"/>
        <w:ind w:left="0" w:firstLine="0"/>
        <w:rPr>
          <w:rFonts w:ascii="Arial" w:hAnsi="Arial" w:cs="Arial"/>
        </w:rPr>
      </w:pPr>
    </w:p>
    <w:p w:rsidR="00D56CE4" w:rsidRPr="00691760" w:rsidRDefault="00D56CE4" w:rsidP="00D56CE4">
      <w:pPr>
        <w:pStyle w:val="fcase2metab"/>
        <w:ind w:left="0" w:firstLine="0"/>
        <w:rPr>
          <w:rFonts w:ascii="Arial" w:hAnsi="Arial" w:cs="Arial"/>
          <w:b/>
        </w:rPr>
      </w:pPr>
      <w:r w:rsidRPr="00691760">
        <w:rPr>
          <w:rFonts w:ascii="Arial" w:hAnsi="Arial" w:cs="Arial"/>
          <w:b/>
        </w:rPr>
        <w:t>TRESORERIE DE MONTLUCON ETS HOSPITALIERS</w:t>
      </w:r>
    </w:p>
    <w:p w:rsidR="00D56CE4" w:rsidRPr="00691760" w:rsidRDefault="00D56CE4" w:rsidP="00A67484">
      <w:pPr>
        <w:pStyle w:val="fcase2metab"/>
        <w:ind w:left="0" w:firstLine="0"/>
        <w:rPr>
          <w:rFonts w:ascii="Arial" w:hAnsi="Arial" w:cs="Arial"/>
          <w:b/>
        </w:rPr>
      </w:pPr>
      <w:r w:rsidRPr="00691760">
        <w:rPr>
          <w:rFonts w:ascii="Arial" w:hAnsi="Arial" w:cs="Arial"/>
          <w:b/>
        </w:rPr>
        <w:t>Adresse : CENTRE DES FINANCES PUBLIQUES</w:t>
      </w:r>
    </w:p>
    <w:p w:rsidR="00D56CE4" w:rsidRPr="00691760" w:rsidRDefault="00D56CE4" w:rsidP="00A71510">
      <w:pPr>
        <w:pStyle w:val="fcase2metab"/>
        <w:ind w:left="0" w:firstLine="993"/>
        <w:rPr>
          <w:rFonts w:ascii="Arial" w:hAnsi="Arial" w:cs="Arial"/>
          <w:b/>
        </w:rPr>
      </w:pPr>
      <w:r w:rsidRPr="00691760">
        <w:rPr>
          <w:rFonts w:ascii="Arial" w:hAnsi="Arial" w:cs="Arial"/>
          <w:b/>
        </w:rPr>
        <w:t>QUAI FOREY – CS 13240</w:t>
      </w:r>
    </w:p>
    <w:p w:rsidR="00D56CE4" w:rsidRPr="00A71510" w:rsidRDefault="00D56CE4" w:rsidP="00A71510">
      <w:pPr>
        <w:pStyle w:val="fcase2metab"/>
        <w:ind w:left="0" w:firstLine="993"/>
        <w:rPr>
          <w:rFonts w:ascii="Arial" w:hAnsi="Arial" w:cs="Arial"/>
          <w:b/>
        </w:rPr>
      </w:pPr>
      <w:r w:rsidRPr="00691760">
        <w:rPr>
          <w:rFonts w:ascii="Arial" w:hAnsi="Arial" w:cs="Arial"/>
          <w:b/>
        </w:rPr>
        <w:t>03108 MONTLUCON CEDEX</w:t>
      </w:r>
    </w:p>
    <w:p w:rsidR="00D56CE4" w:rsidRDefault="00D56CE4" w:rsidP="00A67484">
      <w:pPr>
        <w:pStyle w:val="fcase2metab"/>
        <w:ind w:left="0" w:firstLine="0"/>
        <w:rPr>
          <w:rFonts w:ascii="Arial" w:hAnsi="Arial" w:cs="Arial"/>
        </w:rPr>
      </w:pPr>
    </w:p>
    <w:p w:rsidR="00D56CE4" w:rsidRPr="0040736C" w:rsidRDefault="00214B37" w:rsidP="00A67484">
      <w:pPr>
        <w:pStyle w:val="fcase2metab"/>
        <w:ind w:left="0" w:firstLine="0"/>
        <w:rPr>
          <w:rFonts w:ascii="Arial" w:hAnsi="Arial" w:cs="Arial"/>
          <w:b/>
        </w:rPr>
      </w:pPr>
      <w:r>
        <w:rPr>
          <w:rFonts w:ascii="Arial" w:hAnsi="Arial" w:cs="Arial"/>
        </w:rPr>
        <w:t xml:space="preserve">Comptable assignataire : </w:t>
      </w:r>
      <w:r w:rsidR="00D56CE4" w:rsidRPr="0040736C">
        <w:rPr>
          <w:rFonts w:ascii="Arial" w:hAnsi="Arial" w:cs="Arial"/>
          <w:b/>
        </w:rPr>
        <w:t>Monsieur Patrice CATELLA</w:t>
      </w:r>
    </w:p>
    <w:p w:rsidR="00D56CE4" w:rsidRPr="0040736C" w:rsidRDefault="00D56CE4" w:rsidP="00214B37">
      <w:pPr>
        <w:pStyle w:val="fcase2metab"/>
        <w:ind w:left="0" w:firstLine="2268"/>
        <w:rPr>
          <w:rFonts w:ascii="Arial" w:hAnsi="Arial" w:cs="Arial"/>
          <w:b/>
        </w:rPr>
      </w:pPr>
      <w:r w:rsidRPr="0040736C">
        <w:rPr>
          <w:rFonts w:ascii="Arial" w:hAnsi="Arial" w:cs="Arial"/>
          <w:b/>
        </w:rPr>
        <w:t xml:space="preserve">Tél : 04 70 02 77 82 </w:t>
      </w:r>
      <w:r w:rsidR="00214B37" w:rsidRPr="0040736C">
        <w:rPr>
          <w:rFonts w:ascii="Arial" w:hAnsi="Arial" w:cs="Arial"/>
          <w:b/>
        </w:rPr>
        <w:t>- Portable : 06 12 91 03 87</w:t>
      </w:r>
    </w:p>
    <w:p w:rsidR="00214B37" w:rsidRDefault="00214B37" w:rsidP="009B45B9">
      <w:pPr>
        <w:pStyle w:val="fcase2metab"/>
        <w:ind w:left="0" w:firstLine="0"/>
        <w:rPr>
          <w:rFonts w:ascii="Arial" w:hAnsi="Arial" w:cs="Arial"/>
        </w:rPr>
      </w:pPr>
    </w:p>
    <w:p w:rsidR="00214B37" w:rsidRPr="0040736C" w:rsidRDefault="00214B37" w:rsidP="009B45B9">
      <w:pPr>
        <w:pStyle w:val="fcase2metab"/>
        <w:ind w:left="0" w:firstLine="0"/>
        <w:rPr>
          <w:rFonts w:ascii="Arial" w:hAnsi="Arial" w:cs="Arial"/>
          <w:b/>
        </w:rPr>
      </w:pPr>
      <w:r>
        <w:rPr>
          <w:rFonts w:ascii="Arial" w:hAnsi="Arial" w:cs="Arial"/>
        </w:rPr>
        <w:t xml:space="preserve">Service dépenses / Recettes en charge du Centre Hospitalier de Vichy : </w:t>
      </w:r>
      <w:r w:rsidRPr="0040736C">
        <w:rPr>
          <w:rFonts w:ascii="Arial" w:hAnsi="Arial" w:cs="Arial"/>
          <w:b/>
        </w:rPr>
        <w:t>Tél : 04 70 32 91 23</w:t>
      </w:r>
    </w:p>
    <w:p w:rsidR="00214B37" w:rsidRPr="0040736C" w:rsidRDefault="00214B37" w:rsidP="00214B37">
      <w:pPr>
        <w:pStyle w:val="fcase2metab"/>
        <w:ind w:left="2268" w:firstLine="0"/>
        <w:rPr>
          <w:rFonts w:ascii="Arial" w:hAnsi="Arial" w:cs="Arial"/>
          <w:b/>
        </w:rPr>
      </w:pPr>
      <w:r w:rsidRPr="0040736C">
        <w:rPr>
          <w:rFonts w:ascii="Arial" w:hAnsi="Arial" w:cs="Arial"/>
          <w:b/>
        </w:rPr>
        <w:t xml:space="preserve">Madame Odile RIVORY – </w:t>
      </w:r>
      <w:hyperlink r:id="rId26" w:history="1">
        <w:r w:rsidRPr="0040736C">
          <w:rPr>
            <w:rStyle w:val="Lienhypertexte"/>
            <w:rFonts w:ascii="Arial" w:hAnsi="Arial" w:cs="Arial"/>
            <w:b/>
          </w:rPr>
          <w:t>odile.rivory@dgfip.finances.gouv.fr</w:t>
        </w:r>
      </w:hyperlink>
      <w:r w:rsidRPr="0040736C">
        <w:rPr>
          <w:rFonts w:ascii="Arial" w:hAnsi="Arial" w:cs="Arial"/>
          <w:b/>
        </w:rPr>
        <w:t xml:space="preserve"> </w:t>
      </w:r>
    </w:p>
    <w:p w:rsidR="00214B37" w:rsidRPr="0040736C" w:rsidRDefault="00214B37" w:rsidP="00214B37">
      <w:pPr>
        <w:pStyle w:val="fcase2metab"/>
        <w:ind w:left="2268" w:firstLine="0"/>
        <w:rPr>
          <w:rFonts w:ascii="Arial" w:hAnsi="Arial" w:cs="Arial"/>
          <w:b/>
        </w:rPr>
      </w:pPr>
      <w:r w:rsidRPr="0040736C">
        <w:rPr>
          <w:rFonts w:ascii="Arial" w:hAnsi="Arial" w:cs="Arial"/>
          <w:b/>
        </w:rPr>
        <w:t xml:space="preserve">Madame Adeline FONDE – </w:t>
      </w:r>
      <w:hyperlink r:id="rId27" w:history="1">
        <w:r w:rsidRPr="0040736C">
          <w:rPr>
            <w:rStyle w:val="Lienhypertexte"/>
            <w:rFonts w:ascii="Arial" w:hAnsi="Arial" w:cs="Arial"/>
            <w:b/>
          </w:rPr>
          <w:t>adeline.fonde@dgfip.finances.gouv.fr</w:t>
        </w:r>
      </w:hyperlink>
      <w:r w:rsidRPr="0040736C">
        <w:rPr>
          <w:rFonts w:ascii="Arial" w:hAnsi="Arial" w:cs="Arial"/>
          <w:b/>
        </w:rPr>
        <w:t xml:space="preserve"> </w:t>
      </w:r>
    </w:p>
    <w:p w:rsidR="00D56CE4" w:rsidRDefault="00D56CE4" w:rsidP="009B45B9">
      <w:pPr>
        <w:pStyle w:val="fcase2metab"/>
        <w:ind w:left="0" w:firstLine="0"/>
        <w:rPr>
          <w:rFonts w:ascii="Arial" w:hAnsi="Arial" w:cs="Arial"/>
        </w:rPr>
      </w:pPr>
    </w:p>
    <w:p w:rsidR="009B1CD0" w:rsidRPr="0040736C" w:rsidRDefault="009B1CD0" w:rsidP="009B45B9">
      <w:pPr>
        <w:pStyle w:val="fcase2metab"/>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2246A1">
        <w:rPr>
          <w:rFonts w:ascii="Arial" w:hAnsi="Arial" w:cs="Arial"/>
        </w:rPr>
        <w:t xml:space="preserve"> : </w:t>
      </w:r>
      <w:r w:rsidR="002246A1" w:rsidRPr="0040736C">
        <w:rPr>
          <w:rFonts w:ascii="Arial" w:hAnsi="Arial" w:cs="Arial"/>
          <w:b/>
        </w:rPr>
        <w:t>H23828</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1C40C0" w:rsidRDefault="009B1CD0" w:rsidP="00691760">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77F" w:rsidRDefault="0019777F">
      <w:r>
        <w:separator/>
      </w:r>
    </w:p>
  </w:endnote>
  <w:endnote w:type="continuationSeparator" w:id="0">
    <w:p w:rsidR="0019777F" w:rsidRDefault="00197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856042" w:rsidP="00A50B9E">
          <w:pPr>
            <w:jc w:val="center"/>
            <w:rPr>
              <w:rFonts w:ascii="Arial" w:hAnsi="Arial" w:cs="Arial"/>
              <w:b/>
            </w:rPr>
          </w:pPr>
          <w:r>
            <w:rPr>
              <w:rFonts w:ascii="Arial" w:hAnsi="Arial" w:cs="Arial"/>
              <w:b/>
              <w:i/>
            </w:rPr>
            <w:t>Procédure P_25-027</w:t>
          </w:r>
          <w:r w:rsidR="00A4697C">
            <w:rPr>
              <w:rFonts w:ascii="Arial" w:hAnsi="Arial" w:cs="Arial"/>
              <w:b/>
              <w:i/>
            </w:rPr>
            <w:t>_</w:t>
          </w:r>
          <w:r w:rsidR="00A50B9E">
            <w:rPr>
              <w:rFonts w:ascii="Arial" w:hAnsi="Arial" w:cs="Arial"/>
              <w:b/>
              <w:i/>
            </w:rPr>
            <w:t>001</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205DD">
            <w:rPr>
              <w:rStyle w:val="Numrodepage"/>
              <w:rFonts w:cs="Arial"/>
              <w:b/>
              <w:noProof/>
            </w:rPr>
            <w:t>2</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205DD">
            <w:rPr>
              <w:rStyle w:val="Numrodepage"/>
              <w:rFonts w:cs="Arial"/>
              <w:b/>
              <w:noProof/>
            </w:rPr>
            <w:t>5</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77F" w:rsidRDefault="0019777F">
      <w:r>
        <w:separator/>
      </w:r>
    </w:p>
  </w:footnote>
  <w:footnote w:type="continuationSeparator" w:id="0">
    <w:p w:rsidR="0019777F" w:rsidRDefault="0019777F">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10F6"/>
    <w:rsid w:val="000A2E05"/>
    <w:rsid w:val="000E0020"/>
    <w:rsid w:val="000F4FDD"/>
    <w:rsid w:val="00156924"/>
    <w:rsid w:val="00166B56"/>
    <w:rsid w:val="00171C8A"/>
    <w:rsid w:val="00174505"/>
    <w:rsid w:val="0019777F"/>
    <w:rsid w:val="001C40C0"/>
    <w:rsid w:val="001C733C"/>
    <w:rsid w:val="00214B37"/>
    <w:rsid w:val="0021527A"/>
    <w:rsid w:val="0021797C"/>
    <w:rsid w:val="002246A1"/>
    <w:rsid w:val="00225A1A"/>
    <w:rsid w:val="0024738F"/>
    <w:rsid w:val="00271231"/>
    <w:rsid w:val="002904AF"/>
    <w:rsid w:val="002C2CA3"/>
    <w:rsid w:val="002C4B3E"/>
    <w:rsid w:val="002C79D6"/>
    <w:rsid w:val="002E18F0"/>
    <w:rsid w:val="002E56C1"/>
    <w:rsid w:val="00332B12"/>
    <w:rsid w:val="00354C04"/>
    <w:rsid w:val="00385E76"/>
    <w:rsid w:val="003A7270"/>
    <w:rsid w:val="0040736C"/>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A599C"/>
    <w:rsid w:val="005B2316"/>
    <w:rsid w:val="005F0DCE"/>
    <w:rsid w:val="0061068C"/>
    <w:rsid w:val="00623C80"/>
    <w:rsid w:val="0064560F"/>
    <w:rsid w:val="00647EAA"/>
    <w:rsid w:val="00660727"/>
    <w:rsid w:val="00662A86"/>
    <w:rsid w:val="00691760"/>
    <w:rsid w:val="006A37B0"/>
    <w:rsid w:val="006B5057"/>
    <w:rsid w:val="006C4338"/>
    <w:rsid w:val="006F3DF9"/>
    <w:rsid w:val="007060E5"/>
    <w:rsid w:val="00710FD6"/>
    <w:rsid w:val="00730A78"/>
    <w:rsid w:val="00757151"/>
    <w:rsid w:val="007909E0"/>
    <w:rsid w:val="0079785C"/>
    <w:rsid w:val="007D4001"/>
    <w:rsid w:val="007D7A65"/>
    <w:rsid w:val="007F68A6"/>
    <w:rsid w:val="008220E7"/>
    <w:rsid w:val="0083205E"/>
    <w:rsid w:val="00840934"/>
    <w:rsid w:val="00844DAA"/>
    <w:rsid w:val="008450C7"/>
    <w:rsid w:val="00856042"/>
    <w:rsid w:val="00876A73"/>
    <w:rsid w:val="008B2A38"/>
    <w:rsid w:val="00930A5C"/>
    <w:rsid w:val="00934503"/>
    <w:rsid w:val="00946333"/>
    <w:rsid w:val="009608FC"/>
    <w:rsid w:val="0096465C"/>
    <w:rsid w:val="00972598"/>
    <w:rsid w:val="00983FF3"/>
    <w:rsid w:val="009B1CD0"/>
    <w:rsid w:val="009B45B9"/>
    <w:rsid w:val="009B66B8"/>
    <w:rsid w:val="009C14B9"/>
    <w:rsid w:val="009C4738"/>
    <w:rsid w:val="009D661E"/>
    <w:rsid w:val="00A13CB3"/>
    <w:rsid w:val="00A34D04"/>
    <w:rsid w:val="00A4697C"/>
    <w:rsid w:val="00A50B9E"/>
    <w:rsid w:val="00A67484"/>
    <w:rsid w:val="00A71510"/>
    <w:rsid w:val="00A971E8"/>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56CE4"/>
    <w:rsid w:val="00D83310"/>
    <w:rsid w:val="00D90A00"/>
    <w:rsid w:val="00DD56E2"/>
    <w:rsid w:val="00E05C9E"/>
    <w:rsid w:val="00E205DD"/>
    <w:rsid w:val="00E20DB0"/>
    <w:rsid w:val="00E47798"/>
    <w:rsid w:val="00E74C76"/>
    <w:rsid w:val="00E949E8"/>
    <w:rsid w:val="00E96FF6"/>
    <w:rsid w:val="00EA7A16"/>
    <w:rsid w:val="00F02AA8"/>
    <w:rsid w:val="00F92811"/>
    <w:rsid w:val="00FE48C9"/>
    <w:rsid w:val="00FF5C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19F4E8B2"/>
  <w15:chartTrackingRefBased/>
  <w15:docId w15:val="{055CF4FA-7191-420D-95CA-B8E2E3B33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odile.rivory@dgfip.finances.gouv.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adeline.fonde@dgfip.finance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3F81F-1860-4B0B-BD2D-7957718AA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2221</Words>
  <Characters>12216</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14409</CharactersWithSpaces>
  <SharedDoc>false</SharedDoc>
  <HLinks>
    <vt:vector size="108" baseType="variant">
      <vt:variant>
        <vt:i4>2555981</vt:i4>
      </vt:variant>
      <vt:variant>
        <vt:i4>123</vt:i4>
      </vt:variant>
      <vt:variant>
        <vt:i4>0</vt:i4>
      </vt:variant>
      <vt:variant>
        <vt:i4>5</vt:i4>
      </vt:variant>
      <vt:variant>
        <vt:lpwstr>mailto:adeline.fonde@dgfip.finances.gouv.fr</vt:lpwstr>
      </vt:variant>
      <vt:variant>
        <vt:lpwstr/>
      </vt:variant>
      <vt:variant>
        <vt:i4>4259891</vt:i4>
      </vt:variant>
      <vt:variant>
        <vt:i4>120</vt:i4>
      </vt:variant>
      <vt:variant>
        <vt:i4>0</vt:i4>
      </vt:variant>
      <vt:variant>
        <vt:i4>5</vt:i4>
      </vt:variant>
      <vt:variant>
        <vt:lpwstr>mailto:odile.rivory@dgfip.finances.gouv.fr</vt:lpwstr>
      </vt:variant>
      <vt:variant>
        <vt:lpwstr/>
      </vt: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VS</dc:creator>
  <cp:keywords/>
  <cp:lastModifiedBy>FOUILLOT Magalie</cp:lastModifiedBy>
  <cp:revision>6</cp:revision>
  <cp:lastPrinted>2016-11-04T12:53:00Z</cp:lastPrinted>
  <dcterms:created xsi:type="dcterms:W3CDTF">2025-09-04T11:23:00Z</dcterms:created>
  <dcterms:modified xsi:type="dcterms:W3CDTF">2025-09-09T07:06:00Z</dcterms:modified>
</cp:coreProperties>
</file>