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4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10485"/>
      </w:tblGrid>
      <w:tr>
        <w:trPr>
          <w:trHeight w:val="1550"/>
        </w:trPr>
        <w:tc>
          <w:tcPr>
            <w:tcW w:w="289" w:type="dxa"/>
            <w:hideMark/>
          </w:tcPr>
          <w:p>
            <w:pPr>
              <w:pStyle w:val="Sansinterligne"/>
              <w:rPr>
                <w:rFonts w:ascii="Arial" w:hAnsi="Arial" w:cs="Arial"/>
              </w:rPr>
            </w:pPr>
          </w:p>
        </w:tc>
        <w:tc>
          <w:tcPr>
            <w:tcW w:w="10485" w:type="dxa"/>
          </w:tcPr>
          <w:p>
            <w:pPr>
              <w:pStyle w:val="Sansinterligne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GHT CENTRE FRANCHE-COMTÉ</w:t>
            </w:r>
          </w:p>
          <w:p>
            <w:pPr>
              <w:pStyle w:val="Sansinterligne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Établissement support : Hôpital Jean Minjoz – Boulevard Fleming - 25030 - BESANÇON Cedex</w:t>
            </w:r>
          </w:p>
          <w:p>
            <w:pPr>
              <w:pStyle w:val="Sansinterligne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Direction du Patrimoine, des Investissements Médicaux et de la Sécurité</w:t>
            </w:r>
          </w:p>
          <w:p>
            <w:pPr>
              <w:pStyle w:val="Sansinterligne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Département biomédical</w:t>
            </w:r>
          </w:p>
        </w:tc>
      </w:tr>
    </w:tbl>
    <w:p>
      <w:pPr>
        <w:pStyle w:val="Sansinterligne"/>
        <w:rPr>
          <w:sz w:val="20"/>
          <w:szCs w:val="20"/>
        </w:rPr>
      </w:pPr>
    </w:p>
    <w:p>
      <w:pPr>
        <w:pStyle w:val="Sansinterligne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rPr>
          <w:trHeight w:val="2494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keepNext/>
              <w:spacing w:before="84"/>
              <w:jc w:val="center"/>
              <w:outlineLvl w:val="5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FOURNITURE</w:t>
            </w:r>
          </w:p>
          <w:p>
            <w:pPr>
              <w:keepNext/>
              <w:spacing w:before="84"/>
              <w:jc w:val="center"/>
              <w:outlineLvl w:val="5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DE DISPOSITIFS MÉDICAUX</w:t>
            </w:r>
          </w:p>
          <w:p>
            <w:pPr>
              <w:keepNext/>
              <w:spacing w:before="84"/>
              <w:jc w:val="center"/>
              <w:outlineLvl w:val="5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D’ASSISTANCE RESPIRATOIRE</w:t>
            </w:r>
          </w:p>
          <w:p>
            <w:pPr>
              <w:keepNext/>
              <w:spacing w:before="84"/>
              <w:jc w:val="center"/>
              <w:outlineLvl w:val="5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NON STÉRILES À USAGES UNIQUES ET MULTIPLES</w:t>
            </w:r>
          </w:p>
          <w:p>
            <w:pPr>
              <w:pStyle w:val="Sansinterligne"/>
              <w:jc w:val="center"/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32"/>
                <w:szCs w:val="32"/>
              </w:rPr>
              <w:t>Pour le GHT Centre Franche-Comté</w:t>
            </w:r>
          </w:p>
        </w:tc>
      </w:tr>
    </w:tbl>
    <w:p>
      <w:pPr>
        <w:pStyle w:val="Sansinterligne"/>
        <w:rPr>
          <w:sz w:val="20"/>
          <w:szCs w:val="20"/>
        </w:rPr>
      </w:pPr>
    </w:p>
    <w:p>
      <w:pPr>
        <w:pStyle w:val="Sansinterligne"/>
        <w:rPr>
          <w:sz w:val="20"/>
          <w:szCs w:val="20"/>
        </w:rPr>
      </w:pPr>
    </w:p>
    <w:p>
      <w:pPr>
        <w:pStyle w:val="Sansinterlig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Cahier des Clauses Techniques Particulières (CCTP) </w:t>
      </w:r>
    </w:p>
    <w:p>
      <w:pPr>
        <w:pStyle w:val="Sansinterligne"/>
        <w:jc w:val="center"/>
        <w:rPr>
          <w:b/>
          <w:sz w:val="28"/>
          <w:szCs w:val="28"/>
        </w:rPr>
      </w:pPr>
    </w:p>
    <w:p>
      <w:pPr>
        <w:pStyle w:val="Sansinterligne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Date et heure limites de réception des offres :</w:t>
      </w:r>
    </w:p>
    <w:p>
      <w:pPr>
        <w:pStyle w:val="Sansinterligne"/>
        <w:jc w:val="center"/>
        <w:rPr>
          <w:bCs/>
          <w:sz w:val="24"/>
          <w:szCs w:val="24"/>
        </w:rPr>
      </w:pPr>
    </w:p>
    <w:p>
      <w:pPr>
        <w:pStyle w:val="Sansinterligne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mercredi 15 octobre 2025 à 16:00</w:t>
      </w:r>
    </w:p>
    <w:p>
      <w:pPr>
        <w:pStyle w:val="Sansinterligne"/>
        <w:jc w:val="center"/>
        <w:rPr>
          <w:b/>
          <w:sz w:val="28"/>
          <w:szCs w:val="28"/>
        </w:rPr>
      </w:pPr>
    </w:p>
    <w:p>
      <w:pPr>
        <w:pStyle w:val="Sansinterlig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Description des lots</w:t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</w:p>
    <w:p>
      <w:pPr>
        <w:pStyle w:val="Titre6"/>
        <w:ind w:left="1410" w:hanging="1410"/>
        <w:jc w:val="center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>Chapitre I</w:t>
      </w:r>
    </w:p>
    <w:p>
      <w:pPr>
        <w:pStyle w:val="Titre6"/>
        <w:ind w:left="1410" w:hanging="1410"/>
        <w:jc w:val="center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Dispositifs médicaux non stérile à usage unique ou multiple non captifs</w:t>
      </w:r>
    </w:p>
    <w:p>
      <w:pPr>
        <w:pStyle w:val="Titre6"/>
        <w:ind w:left="1410" w:hanging="1410"/>
        <w:jc w:val="center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d’équipements </w:t>
      </w:r>
      <w:r>
        <w:rPr>
          <w:rFonts w:ascii="Calibri" w:hAnsi="Calibri" w:cs="Calibri"/>
          <w:b w:val="0"/>
        </w:rPr>
        <w:t>d’assistance respiratoire</w:t>
      </w:r>
      <w:r>
        <w:rPr>
          <w:rFonts w:asciiTheme="minorHAnsi" w:hAnsiTheme="minorHAnsi" w:cstheme="minorHAnsi"/>
          <w:b w:val="0"/>
        </w:rPr>
        <w:t> :</w:t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</w:p>
    <w:tbl>
      <w:tblPr>
        <w:tblW w:w="109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81"/>
        <w:gridCol w:w="1560"/>
        <w:gridCol w:w="1275"/>
        <w:gridCol w:w="993"/>
        <w:gridCol w:w="850"/>
        <w:gridCol w:w="992"/>
        <w:gridCol w:w="2127"/>
      </w:tblGrid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N° LOT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DESIGNATION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FOURNISSEUR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REFERENCE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ACTUELS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CHU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REFERENCE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ACTUELLE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CHU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QTE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MINI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/ 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QTE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MAXI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/ 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Moyenne annuelle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Montant max </w:t>
            </w:r>
          </w:p>
        </w:tc>
      </w:tr>
      <w:t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color w:val="7030A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CIRCUITS DE VENTILATION ET DISPOSITIFS ASSOCIÉS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Circuit d'anesthésie adulte coaxial 2 en 1 sans piège à eau – Longueur +/- 1.8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 MEDICAL SYSTEMS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2105488-009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680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17 716 €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Circuit d'anesthésie adulte double branche extensible – Longueur +/- 2.3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Int'Air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CVACC200/S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14 552 €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Circuit pour néonatologie double branche pour ventilateur de transport type FABIAN et MONAL T-60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6363000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6350€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Tube court  + piège à eau + raccord 22 femelle/femelle </w:t>
            </w:r>
            <w:r>
              <w:rPr>
                <w:rFonts w:asciiTheme="minorHAnsi" w:hAnsiTheme="minorHAnsi" w:cstheme="minorHAnsi"/>
              </w:rPr>
              <w:lastRenderedPageBreak/>
              <w:t>pour circuit d'ansthésie coaxial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Int’Air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TL50A/54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2818 €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Circuit réa néonat resuscitation pour table Panda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6431000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31 070 €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Kit circuit mono-chauffé adulte avec piège à eau et chambre MR290 ou équivalent pour MR850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2025310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204 800 €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Kit circuit mono-branche adulte oxygénothérapie haut débit avec chambre Longueur +/- 1.50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2060310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267 884 € HT</w:t>
            </w: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Raccord droit 22M-22F UU 7.6mm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1964003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3257 € HT</w:t>
            </w:r>
          </w:p>
        </w:tc>
      </w:tr>
      <w:tr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Circuits de nébulisation de précision +/- 1,80 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Int'Air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13 492 € HT</w:t>
            </w:r>
          </w:p>
        </w:tc>
      </w:tr>
      <w:t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MASQUES FASCIAUX POUR VENTILATION NON INVASIVE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Masque facial patient unique pour VNI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Toutes tailles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Resmed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60788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60761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228 606 € HT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60787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60760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60786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60759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60643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60645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60647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DÉBITMETRES O2 et AIR / RÉGULATEURS DE VIDE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Débitmètre à O2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DLM Santé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71 050 € HT</w:t>
            </w: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Débitmètre à AIR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DLM Santé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13892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Tous débits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Pièces détachées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Accessoires liés (olives, tuyaux flexibles,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Régulateur de vide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Air Liq. Santé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177061 (200)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suppressAutoHyphens w:val="0"/>
              <w:autoSpaceDE/>
              <w:spacing w:line="256" w:lineRule="auto"/>
              <w:rPr>
                <w:rFonts w:ascii="Tahoma" w:hAnsi="Tahoma" w:cs="Tahoma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Toutes pressions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Pièces détachées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Accessoires liés (filtres,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Air Liq. Santé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177062 (600)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CHAUX SODÉE EN VRAC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12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Chaux sodée Bidon de 5 litres - en vrac versable – calibrée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Intersurgical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96 912 € HT</w:t>
            </w:r>
          </w:p>
        </w:tc>
      </w:tr>
    </w:tbl>
    <w:p>
      <w:pPr>
        <w:rPr>
          <w:rFonts w:ascii="Tahoma" w:hAnsi="Tahoma" w:cs="Tahoma"/>
        </w:rPr>
      </w:pPr>
    </w:p>
    <w:p>
      <w:pPr>
        <w:widowControl/>
        <w:suppressAutoHyphens w:val="0"/>
        <w:autoSpaceDE/>
        <w:autoSpaceDN w:val="0"/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Chapitre II</w:t>
      </w: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Dispositifs médicaux non stérile à usage unique ou multiple</w:t>
      </w:r>
    </w:p>
    <w:p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nécessaires (captifs) au fonctionnement</w:t>
      </w:r>
    </w:p>
    <w:p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d’équipements d’assistance respiratoire</w:t>
      </w:r>
    </w:p>
    <w:p>
      <w:pPr>
        <w:rPr>
          <w:rFonts w:ascii="Tahoma" w:hAnsi="Tahoma" w:cs="Tahoma"/>
        </w:rPr>
      </w:pPr>
    </w:p>
    <w:p>
      <w:pPr>
        <w:rPr>
          <w:rFonts w:ascii="Tahoma" w:hAnsi="Tahoma" w:cs="Tahoma"/>
        </w:rPr>
      </w:pPr>
    </w:p>
    <w:tbl>
      <w:tblPr>
        <w:tblW w:w="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34"/>
        <w:gridCol w:w="2835"/>
      </w:tblGrid>
      <w:tr>
        <w:trPr>
          <w:trHeight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N°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lot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Marques et modèles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des équipements d’assistance respiratoire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Dépense annuelle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maximale (non contractuelle) (€HT)</w:t>
            </w:r>
          </w:p>
        </w:tc>
      </w:tr>
      <w:tr>
        <w:trPr>
          <w:trHeight w:val="3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FISHER&amp;PAYKEL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AIRVO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MR-810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MR-850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MR-950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AIRVO-2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NEOPUFF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FP-950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BMD Blender et BMD HD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Circuit respiratoire, interface nasale, chambre d’humidification, sonde de température,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300.000 €</w:t>
            </w:r>
          </w:p>
        </w:tc>
      </w:tr>
      <w:tr>
        <w:trPr>
          <w:trHeight w:val="3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eastAsiaTheme="minorEastAsia" w:hAnsi="Tahoma" w:cs="Tahoma"/>
                <w:b/>
                <w:noProof/>
              </w:rPr>
              <w:t>VYAIRE MEDICAL et ACUTRONIC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INFANT FLOW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AVEA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FABIAN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FABIAN THERAPY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FABIAN EVOLUTION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MONSOON III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BIRD Sentry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VELA BIRD DIAMOND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BIRD VIP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Circuit générateur, harnais toutes tailles, bonnets toutes tailles masques nasaux toutes tailles,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350.000 €</w:t>
            </w:r>
          </w:p>
        </w:tc>
      </w:tr>
      <w:tr>
        <w:trPr>
          <w:trHeight w:val="3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15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eastAsiaTheme="minorEastAsia" w:hAnsi="Tahoma" w:cs="Tahoma"/>
                <w:b/>
                <w:noProof/>
              </w:rPr>
              <w:t>DRÄGER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PRIMUS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PERSEUS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OXYLOG 3000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BABYLOG 8000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BABYTHERM 8000 et 8010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SAVINA 300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EVITA XL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EVITA V300/V500/V600/V800/VN500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Tuyau de ventilation, capteur de spirométrie, pièges à eau, canister chaux sodée,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150.000 €</w:t>
            </w:r>
          </w:p>
        </w:tc>
      </w:tr>
      <w:tr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eastAsiaTheme="minorEastAsia" w:hAnsi="Tahoma" w:cs="Tahoma"/>
                <w:b/>
                <w:noProof/>
              </w:rPr>
              <w:t>AIR LIQUIDE HEALTHCARE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MONNAL T60, T75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OSIRIS II, III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 expiratoires, capteur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100.000 €</w:t>
            </w:r>
          </w:p>
        </w:tc>
      </w:tr>
      <w:tr>
        <w:trPr>
          <w:trHeight w:val="2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GE HEALTHCARE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CARESCAPE R850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Système Rescucitation Neonatal 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Pièges à eau, valve expiratoire, capteur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80.000 €</w:t>
            </w:r>
          </w:p>
        </w:tc>
      </w:tr>
      <w:tr>
        <w:trPr>
          <w:trHeight w:val="3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MASIMO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SOFTFLOW TNI 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Kit patient, chambre humidificateur, filtre,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10.000 €</w:t>
            </w:r>
          </w:p>
        </w:tc>
      </w:tr>
      <w:tr>
        <w:trPr>
          <w:trHeight w:val="2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19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AEROGEN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AEROGRN USB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AEROGEN PRO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Tous consommables.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2.000 €</w:t>
            </w:r>
          </w:p>
        </w:tc>
      </w:tr>
      <w:tr>
        <w:trPr>
          <w:trHeight w:val="2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HAMILTON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HAMILTON T1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Valves expiratoires, capteurs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2.000 €</w:t>
            </w:r>
          </w:p>
        </w:tc>
      </w:tr>
      <w:tr>
        <w:trPr>
          <w:trHeight w:val="2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PHILIPS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V60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Valves expiratoires, capteurs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2.000 €</w:t>
            </w:r>
          </w:p>
        </w:tc>
      </w:tr>
      <w:tr>
        <w:trPr>
          <w:trHeight w:val="2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MEDIPREMA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BAPYPAC 100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Valves expiratoires, capteurs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2.000 €</w:t>
            </w:r>
          </w:p>
        </w:tc>
      </w:tr>
      <w:tr>
        <w:trPr>
          <w:trHeight w:val="2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GETINGE /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</w:rPr>
              <w:t>MAQUET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SERVO I, U et SERVO N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Valves expiratoires, capteurs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2.000 €</w:t>
            </w:r>
          </w:p>
        </w:tc>
      </w:tr>
      <w:tr>
        <w:trPr>
          <w:trHeight w:val="2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24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Equipements d’assistance respiratoire de la marque </w:t>
            </w:r>
            <w:r>
              <w:rPr>
                <w:rFonts w:ascii="Tahoma" w:hAnsi="Tahoma" w:cs="Tahoma"/>
                <w:b/>
              </w:rPr>
              <w:t>SYSTAM</w:t>
            </w:r>
            <w:r>
              <w:rPr>
                <w:rFonts w:ascii="Tahoma" w:hAnsi="Tahoma" w:cs="Tahoma"/>
              </w:rPr>
              <w:t>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Nébuliseurs - humidificateurs SYSTAM DP100 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Selon les équipements :</w:t>
            </w:r>
          </w:p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Valves expiratoires, capteurs de débit, … (liste non exhaustive).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/>
              <w:tabs>
                <w:tab w:val="left" w:pos="-4168"/>
                <w:tab w:val="left" w:pos="-3448"/>
                <w:tab w:val="left" w:pos="-2728"/>
                <w:tab w:val="left" w:pos="-2008"/>
                <w:tab w:val="left" w:pos="-1288"/>
                <w:tab w:val="left" w:pos="-568"/>
                <w:tab w:val="left" w:pos="152"/>
              </w:tabs>
              <w:spacing w:line="25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20.000 €</w:t>
            </w:r>
          </w:p>
        </w:tc>
      </w:tr>
    </w:tbl>
    <w:p/>
    <w:p/>
    <w:p/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 : 1 978 507 € HT</w:t>
      </w: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613313"/>
      <w:docPartObj>
        <w:docPartGallery w:val="Page Numbers (Bottom of Page)"/>
        <w:docPartUnique/>
      </w:docPartObj>
    </w:sdtPr>
    <w:sdtContent>
      <w:p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  <w:r>
      <w:rPr>
        <w:noProof/>
        <w:color w:val="44546A" w:themeColor="text2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-354330</wp:posOffset>
          </wp:positionV>
          <wp:extent cx="1752600" cy="796925"/>
          <wp:effectExtent l="0" t="0" r="0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584F"/>
    <w:multiLevelType w:val="hybridMultilevel"/>
    <w:tmpl w:val="D2605664"/>
    <w:lvl w:ilvl="0" w:tplc="D5D6249C">
      <w:start w:val="4"/>
      <w:numFmt w:val="bullet"/>
      <w:lvlText w:val="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25605"/>
    <w:multiLevelType w:val="hybridMultilevel"/>
    <w:tmpl w:val="09649D4A"/>
    <w:lvl w:ilvl="0" w:tplc="24C89470">
      <w:start w:val="4"/>
      <w:numFmt w:val="bullet"/>
      <w:lvlText w:val="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289C"/>
    <w:multiLevelType w:val="hybridMultilevel"/>
    <w:tmpl w:val="52108256"/>
    <w:lvl w:ilvl="0" w:tplc="6706D192">
      <w:start w:val="4"/>
      <w:numFmt w:val="bullet"/>
      <w:lvlText w:val=""/>
      <w:lvlJc w:val="left"/>
      <w:pPr>
        <w:ind w:left="720" w:hanging="360"/>
      </w:pPr>
      <w:rPr>
        <w:rFonts w:ascii="Wingdings" w:eastAsia="MS Mincho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A6DE5-3664-4261-BFB9-544FB912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ar-SA"/>
    </w:rPr>
  </w:style>
  <w:style w:type="paragraph" w:styleId="Titre6">
    <w:name w:val="heading 6"/>
    <w:basedOn w:val="Normal"/>
    <w:next w:val="Normal"/>
    <w:link w:val="Titre6Car"/>
    <w:qFormat/>
    <w:pPr>
      <w:keepNext/>
      <w:widowControl/>
      <w:suppressAutoHyphens w:val="0"/>
      <w:autoSpaceDE/>
      <w:ind w:firstLine="5500"/>
      <w:outlineLvl w:val="5"/>
    </w:pPr>
    <w:rPr>
      <w:rFonts w:ascii="Times New Roman" w:eastAsia="Times New Roman" w:hAnsi="Times New Roman" w:cs="Times New Roman"/>
      <w:b/>
      <w:noProof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Pr>
      <w:rFonts w:ascii="Times New Roman" w:eastAsia="Times New Roman" w:hAnsi="Times New Roman" w:cs="Times New Roman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Courier New" w:eastAsia="MS Mincho" w:hAnsi="Courier New" w:cs="Courier New"/>
      <w:sz w:val="20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ourier New" w:eastAsia="MS Mincho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884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Besançon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BERENGER</dc:creator>
  <cp:keywords/>
  <dc:description/>
  <cp:lastModifiedBy>Julie SAUQUET (CHUB)</cp:lastModifiedBy>
  <cp:revision>5</cp:revision>
  <dcterms:created xsi:type="dcterms:W3CDTF">2025-09-03T09:30:00Z</dcterms:created>
  <dcterms:modified xsi:type="dcterms:W3CDTF">2025-09-05T07:11:00Z</dcterms:modified>
</cp:coreProperties>
</file>