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E003" w14:textId="11F3290D" w:rsidR="00BB08B7" w:rsidRDefault="00B85348">
      <w:r w:rsidRPr="004448BC">
        <w:rPr>
          <w:noProof/>
          <w:color w:val="A6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3CDA55F8" wp14:editId="057FFBA3">
            <wp:simplePos x="0" y="0"/>
            <wp:positionH relativeFrom="margin">
              <wp:align>center</wp:align>
            </wp:positionH>
            <wp:positionV relativeFrom="margin">
              <wp:posOffset>333375</wp:posOffset>
            </wp:positionV>
            <wp:extent cx="3277235" cy="1352550"/>
            <wp:effectExtent l="0" t="0" r="0" b="0"/>
            <wp:wrapSquare wrapText="bothSides"/>
            <wp:docPr id="3" name="Image 3" descr="Fichier:Cour de cassation (France).sv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chier:Cour de cassation (France).svg — Wikipé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7A9AA2" w14:textId="528B1A8F" w:rsidR="00B85348" w:rsidRPr="00B85348" w:rsidRDefault="00B85348" w:rsidP="00B85348"/>
    <w:p w14:paraId="3D86B465" w14:textId="73C3555D" w:rsidR="00B85348" w:rsidRPr="00B85348" w:rsidRDefault="00B85348" w:rsidP="00B85348"/>
    <w:p w14:paraId="27AEC659" w14:textId="76FC1E05" w:rsidR="00B85348" w:rsidRPr="00B85348" w:rsidRDefault="00B85348" w:rsidP="00B85348"/>
    <w:p w14:paraId="41188FEA" w14:textId="6655E5A3" w:rsidR="00B85348" w:rsidRDefault="00B85348" w:rsidP="00B85348"/>
    <w:p w14:paraId="0857920F" w14:textId="228AF5E2" w:rsidR="00B85348" w:rsidRDefault="00B85348" w:rsidP="00B85348"/>
    <w:p w14:paraId="4807ADED" w14:textId="69A83A3B" w:rsidR="00B85348" w:rsidRDefault="00B85348" w:rsidP="00B85348"/>
    <w:p w14:paraId="75CEE12B" w14:textId="61CD5EDE" w:rsidR="00B85348" w:rsidRDefault="00B85348" w:rsidP="00B85348"/>
    <w:p w14:paraId="1EBD5B6B" w14:textId="77777777" w:rsidR="00B85348" w:rsidRDefault="00B85348" w:rsidP="00B85348"/>
    <w:p w14:paraId="76CFC911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</w:pPr>
      <w:r w:rsidRPr="004F6B92"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  <w:t>Cadre de mémoire technique</w:t>
      </w:r>
    </w:p>
    <w:p w14:paraId="1C617BF3" w14:textId="77777777" w:rsidR="00B85348" w:rsidRPr="004F6B92" w:rsidRDefault="00B85348" w:rsidP="00B85348">
      <w:pPr>
        <w:spacing w:after="0"/>
        <w:jc w:val="center"/>
        <w:rPr>
          <w:rFonts w:ascii="Arial" w:hAnsi="Arial" w:cs="Arial"/>
          <w:b/>
          <w:bCs/>
          <w:color w:val="C00000"/>
          <w:kern w:val="24"/>
          <w:sz w:val="44"/>
          <w:szCs w:val="44"/>
        </w:rPr>
      </w:pPr>
      <w:r w:rsidRPr="004F6B92"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  <w:t>(CMT)</w:t>
      </w:r>
    </w:p>
    <w:p w14:paraId="62DCECF8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07BE22D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3BA0AA65" w14:textId="02586169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  <w:r w:rsidRPr="004F6B92"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Marché public relatif </w:t>
      </w:r>
      <w:r>
        <w:rPr>
          <w:rFonts w:ascii="Century Gothic" w:hAnsi="Century Gothic" w:cs="Arial"/>
          <w:b/>
          <w:bCs/>
          <w:kern w:val="24"/>
          <w:sz w:val="36"/>
          <w:szCs w:val="36"/>
        </w:rPr>
        <w:t>à l’exploitation et la maintenance des ascenseurs, monte-dossiers et monte charges</w:t>
      </w:r>
      <w:r w:rsidRPr="004F6B92"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 de la Cour de cassation</w:t>
      </w:r>
    </w:p>
    <w:p w14:paraId="1DB5BA90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FC2DFEE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215A173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  <w:r w:rsidRPr="004F6B92"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Date limite de remise des offres :  </w:t>
      </w:r>
    </w:p>
    <w:p w14:paraId="22DF9983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</w:p>
    <w:p w14:paraId="7710FD2B" w14:textId="25267693" w:rsidR="00B85348" w:rsidRPr="004F6B92" w:rsidRDefault="00B754FD" w:rsidP="00B85348">
      <w:pPr>
        <w:spacing w:after="0"/>
        <w:jc w:val="center"/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</w:pPr>
      <w:r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Lund</w:t>
      </w:r>
      <w:r w:rsidR="009A532C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i 2</w:t>
      </w:r>
      <w:r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9</w:t>
      </w:r>
      <w:r w:rsidR="009A532C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 xml:space="preserve"> septembre</w:t>
      </w:r>
      <w:r w:rsidR="00B85348" w:rsidRPr="004F6B92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 xml:space="preserve"> 2025 à 12h00</w:t>
      </w:r>
    </w:p>
    <w:p w14:paraId="6A4F9748" w14:textId="6153EA4D" w:rsidR="00B85348" w:rsidRDefault="00B85348">
      <w:r>
        <w:br w:type="page"/>
      </w:r>
    </w:p>
    <w:p w14:paraId="68F4C7AA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545076">
        <w:rPr>
          <w:rFonts w:ascii="Century Gothic" w:hAnsi="Century Gothic" w:cs="Arial"/>
          <w:b/>
          <w:noProof/>
          <w:lang w:eastAsia="fr-FR"/>
        </w:rPr>
        <w:lastRenderedPageBreak/>
        <w:t xml:space="preserve">Le présent cadre de mémoire technique complété par le candidat constitue son offre technique.  </w:t>
      </w:r>
    </w:p>
    <w:p w14:paraId="119CC663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6738095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545076">
        <w:rPr>
          <w:rFonts w:ascii="Century Gothic" w:hAnsi="Century Gothic" w:cs="Arial"/>
          <w:b/>
          <w:noProof/>
          <w:lang w:eastAsia="fr-FR"/>
        </w:rPr>
        <w:t xml:space="preserve">Il est exhaustif : toutes ses rubriques constitutives doivent être renseignées par le candidat, selon les indications données. </w:t>
      </w:r>
    </w:p>
    <w:p w14:paraId="5818ABF2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5893842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>
        <w:rPr>
          <w:rFonts w:ascii="Century Gothic" w:hAnsi="Century Gothic" w:cs="Arial"/>
          <w:b/>
          <w:noProof/>
          <w:lang w:eastAsia="fr-FR"/>
        </w:rPr>
        <w:t>Les rubriques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peuvent être redimensionnées autant </w:t>
      </w:r>
      <w:r>
        <w:rPr>
          <w:rFonts w:ascii="Century Gothic" w:hAnsi="Century Gothic" w:cs="Arial"/>
          <w:b/>
          <w:noProof/>
          <w:lang w:eastAsia="fr-FR"/>
        </w:rPr>
        <w:t>que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nécessaire</w:t>
      </w:r>
      <w:r>
        <w:rPr>
          <w:rFonts w:ascii="Century Gothic" w:hAnsi="Century Gothic" w:cs="Arial"/>
          <w:b/>
          <w:noProof/>
          <w:lang w:eastAsia="fr-FR"/>
        </w:rPr>
        <w:t>.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</w:t>
      </w:r>
    </w:p>
    <w:p w14:paraId="3C40118C" w14:textId="5344904F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E7F37A4" w14:textId="77777777" w:rsidR="002F0EA4" w:rsidRPr="002F0EA4" w:rsidRDefault="002F0EA4" w:rsidP="002F0EA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2F0EA4">
        <w:rPr>
          <w:rFonts w:ascii="Century Gothic" w:hAnsi="Century Gothic" w:cs="Arial"/>
          <w:b/>
          <w:noProof/>
          <w:lang w:eastAsia="fr-FR"/>
        </w:rPr>
        <w:t>Les seuls documents que les soumissionnaires peuvent transmettre en plus du cadre de mémoire technique sont les différentes certifications, les différents labels ou des équivalents.</w:t>
      </w:r>
    </w:p>
    <w:p w14:paraId="42826734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35CFD7CE" w14:textId="1AEF6EBB" w:rsidR="00681819" w:rsidRDefault="00695F53" w:rsidP="00B85348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>
        <w:rPr>
          <w:rFonts w:ascii="Century Gothic" w:hAnsi="Century Gothic"/>
          <w:b/>
          <w:bCs/>
          <w:color w:val="C00000"/>
          <w:sz w:val="28"/>
          <w:szCs w:val="28"/>
        </w:rPr>
        <w:t>Délai</w:t>
      </w:r>
      <w:r w:rsidR="005E261B">
        <w:rPr>
          <w:rFonts w:ascii="Century Gothic" w:hAnsi="Century Gothic"/>
          <w:b/>
          <w:bCs/>
          <w:color w:val="C00000"/>
          <w:sz w:val="28"/>
          <w:szCs w:val="28"/>
        </w:rPr>
        <w:t>s</w:t>
      </w:r>
      <w:r>
        <w:rPr>
          <w:rFonts w:ascii="Century Gothic" w:hAnsi="Century Gothic"/>
          <w:b/>
          <w:bCs/>
          <w:color w:val="C00000"/>
          <w:sz w:val="28"/>
          <w:szCs w:val="28"/>
        </w:rPr>
        <w:t xml:space="preserve"> et fréquence</w:t>
      </w:r>
      <w:r w:rsidR="005E261B">
        <w:rPr>
          <w:rFonts w:ascii="Century Gothic" w:hAnsi="Century Gothic"/>
          <w:b/>
          <w:bCs/>
          <w:color w:val="C00000"/>
          <w:sz w:val="28"/>
          <w:szCs w:val="28"/>
        </w:rPr>
        <w:t>s</w:t>
      </w:r>
      <w:r w:rsidR="00B754FD">
        <w:rPr>
          <w:rFonts w:ascii="Century Gothic" w:hAnsi="Century Gothic"/>
          <w:b/>
          <w:bCs/>
          <w:color w:val="C00000"/>
          <w:sz w:val="28"/>
          <w:szCs w:val="28"/>
        </w:rPr>
        <w:t xml:space="preserve"> d’intervention</w:t>
      </w:r>
    </w:p>
    <w:p w14:paraId="6E77A943" w14:textId="77777777" w:rsidR="00B754FD" w:rsidRPr="00544697" w:rsidRDefault="00B754FD" w:rsidP="00B754FD">
      <w:pPr>
        <w:pStyle w:val="Paragraphedeliste"/>
        <w:ind w:left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77BB0E62" w14:textId="79593669" w:rsidR="00681819" w:rsidRDefault="00681819" w:rsidP="00681819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544697">
        <w:rPr>
          <w:rFonts w:ascii="Century Gothic" w:hAnsi="Century Gothic"/>
          <w:b/>
          <w:bCs/>
          <w:color w:val="C00000"/>
          <w:sz w:val="28"/>
          <w:szCs w:val="28"/>
        </w:rPr>
        <w:t>D</w:t>
      </w:r>
      <w:r w:rsidR="00B85348" w:rsidRPr="00544697">
        <w:rPr>
          <w:rFonts w:ascii="Century Gothic" w:hAnsi="Century Gothic"/>
          <w:b/>
          <w:bCs/>
          <w:color w:val="C00000"/>
          <w:sz w:val="28"/>
          <w:szCs w:val="28"/>
        </w:rPr>
        <w:t>élais d’intervention</w:t>
      </w:r>
    </w:p>
    <w:p w14:paraId="6E8954F3" w14:textId="1738F193" w:rsidR="00B95ABB" w:rsidRDefault="00A0505A" w:rsidP="00B95A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noProof/>
          <w:lang w:eastAsia="fr-FR"/>
        </w:rPr>
      </w:pPr>
      <w:r>
        <w:rPr>
          <w:rFonts w:ascii="Century Gothic" w:hAnsi="Century Gothic" w:cs="Arial"/>
          <w:bCs/>
          <w:noProof/>
          <w:lang w:eastAsia="fr-FR"/>
        </w:rPr>
        <w:t>T</w:t>
      </w:r>
      <w:r w:rsidR="00B95ABB" w:rsidRPr="00B95ABB">
        <w:rPr>
          <w:rFonts w:ascii="Century Gothic" w:hAnsi="Century Gothic" w:cs="Arial"/>
          <w:bCs/>
          <w:noProof/>
          <w:lang w:eastAsia="fr-FR"/>
        </w:rPr>
        <w:t>emps compris entre le moment où le titulaire reçoit l’ordre d’intervention et le moment où le technicien est sur le site</w:t>
      </w:r>
      <w:r w:rsidR="00EB4859">
        <w:rPr>
          <w:rFonts w:ascii="Century Gothic" w:hAnsi="Century Gothic" w:cs="Arial"/>
          <w:bCs/>
          <w:noProof/>
          <w:lang w:eastAsia="fr-FR"/>
        </w:rPr>
        <w:t>.</w:t>
      </w:r>
    </w:p>
    <w:p w14:paraId="7E986360" w14:textId="77777777" w:rsidR="00EB4859" w:rsidRPr="00B95ABB" w:rsidRDefault="00EB4859" w:rsidP="00B95A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3"/>
        <w:gridCol w:w="2575"/>
        <w:gridCol w:w="2129"/>
        <w:gridCol w:w="2525"/>
      </w:tblGrid>
      <w:tr w:rsidR="00B754FD" w:rsidRPr="00516A5E" w14:paraId="22131F88" w14:textId="77777777" w:rsidTr="007C3C43"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F50B4" w14:textId="77777777" w:rsidR="00B754FD" w:rsidRPr="00516A5E" w:rsidRDefault="00B754FD" w:rsidP="00516A5E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575" w:type="dxa"/>
            <w:tcBorders>
              <w:left w:val="single" w:sz="4" w:space="0" w:color="auto"/>
            </w:tcBorders>
          </w:tcPr>
          <w:p w14:paraId="6B07E4E2" w14:textId="24A05EBD" w:rsidR="00B754FD" w:rsidRPr="00516A5E" w:rsidRDefault="00B754FD" w:rsidP="00516A5E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  <w:r w:rsidRPr="00516A5E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Type d’intervention</w:t>
            </w:r>
          </w:p>
        </w:tc>
        <w:tc>
          <w:tcPr>
            <w:tcW w:w="2129" w:type="dxa"/>
          </w:tcPr>
          <w:p w14:paraId="28E4B288" w14:textId="4A2AAB56" w:rsidR="00B754FD" w:rsidRPr="00516A5E" w:rsidRDefault="00B754FD" w:rsidP="00516A5E">
            <w:pPr>
              <w:rPr>
                <w:rFonts w:ascii="Century Gothic" w:hAnsi="Century Gothic"/>
                <w:color w:val="C00000"/>
                <w:sz w:val="24"/>
                <w:szCs w:val="24"/>
              </w:rPr>
            </w:pPr>
            <w:r w:rsidRPr="00516A5E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Délai maximum (indiqué dans le CCP)</w:t>
            </w:r>
          </w:p>
        </w:tc>
        <w:tc>
          <w:tcPr>
            <w:tcW w:w="2525" w:type="dxa"/>
          </w:tcPr>
          <w:p w14:paraId="68A1CBC4" w14:textId="1559D18A" w:rsidR="00B754FD" w:rsidRPr="00516A5E" w:rsidRDefault="00B754FD" w:rsidP="00516A5E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  <w:r w:rsidRPr="00516A5E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Délai d’engagement du prestataire</w:t>
            </w:r>
            <w: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 xml:space="preserve"> </w:t>
            </w:r>
          </w:p>
        </w:tc>
      </w:tr>
      <w:tr w:rsidR="008E74A0" w:rsidRPr="00516A5E" w14:paraId="47989824" w14:textId="77777777" w:rsidTr="007C3C43">
        <w:tc>
          <w:tcPr>
            <w:tcW w:w="1833" w:type="dxa"/>
            <w:vMerge w:val="restart"/>
            <w:tcBorders>
              <w:top w:val="single" w:sz="4" w:space="0" w:color="auto"/>
            </w:tcBorders>
          </w:tcPr>
          <w:p w14:paraId="438A017D" w14:textId="77777777" w:rsidR="00AD24FD" w:rsidRDefault="00AD24FD" w:rsidP="0058252B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</w:p>
          <w:p w14:paraId="667AE5FF" w14:textId="2B3C4E06" w:rsidR="008E74A0" w:rsidRPr="005B28CB" w:rsidRDefault="008E74A0" w:rsidP="0058252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E26E4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Prestations forfaitaires</w:t>
            </w:r>
          </w:p>
        </w:tc>
        <w:tc>
          <w:tcPr>
            <w:tcW w:w="2575" w:type="dxa"/>
          </w:tcPr>
          <w:p w14:paraId="52AD6B83" w14:textId="5EA7CD46" w:rsidR="008E74A0" w:rsidRPr="0058252B" w:rsidRDefault="008E74A0" w:rsidP="0058252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Intervention générale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</w:tcPr>
          <w:p w14:paraId="3D92F8F0" w14:textId="77777777" w:rsidR="008E74A0" w:rsidRPr="00387B78" w:rsidRDefault="008E74A0" w:rsidP="00544697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2 heures</w:t>
            </w:r>
          </w:p>
          <w:p w14:paraId="620268E3" w14:textId="105F92E4" w:rsidR="008E74A0" w:rsidRPr="00387B78" w:rsidRDefault="008E74A0" w:rsidP="00516A5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25" w:type="dxa"/>
          </w:tcPr>
          <w:p w14:paraId="117EC6AD" w14:textId="252A9D65" w:rsidR="008E74A0" w:rsidRPr="00387B78" w:rsidRDefault="008E74A0" w:rsidP="00516A5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7B78">
              <w:rPr>
                <w:rFonts w:ascii="Century Gothic" w:hAnsi="Century Gothic"/>
                <w:b/>
                <w:bCs/>
                <w:sz w:val="24"/>
                <w:szCs w:val="24"/>
              </w:rPr>
              <w:t>minutes</w:t>
            </w:r>
          </w:p>
        </w:tc>
      </w:tr>
      <w:tr w:rsidR="008E74A0" w:rsidRPr="00516A5E" w14:paraId="15521ACD" w14:textId="77777777" w:rsidTr="00B754FD">
        <w:tc>
          <w:tcPr>
            <w:tcW w:w="1833" w:type="dxa"/>
            <w:vMerge/>
          </w:tcPr>
          <w:p w14:paraId="2043F858" w14:textId="77777777" w:rsidR="008E74A0" w:rsidRPr="005B28CB" w:rsidRDefault="008E74A0" w:rsidP="00516A5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2575" w:type="dxa"/>
          </w:tcPr>
          <w:p w14:paraId="01923364" w14:textId="13D6533D" w:rsidR="008E74A0" w:rsidRPr="005B28CB" w:rsidRDefault="008E74A0" w:rsidP="00516A5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Intervention d’urgence</w:t>
            </w:r>
          </w:p>
          <w:p w14:paraId="441166E2" w14:textId="2B4B4491" w:rsidR="008E74A0" w:rsidRPr="005B28CB" w:rsidRDefault="008E74A0" w:rsidP="00516A5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AA4C2B7" w14:textId="759B1C18" w:rsidR="008E74A0" w:rsidRPr="00387B78" w:rsidRDefault="008E74A0" w:rsidP="00544697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  <w:r w:rsidRPr="00387B78">
              <w:rPr>
                <w:rFonts w:ascii="Century Gothic" w:hAnsi="Century Gothic"/>
                <w:sz w:val="24"/>
                <w:szCs w:val="24"/>
              </w:rPr>
              <w:t xml:space="preserve"> heure</w:t>
            </w:r>
          </w:p>
        </w:tc>
        <w:tc>
          <w:tcPr>
            <w:tcW w:w="2525" w:type="dxa"/>
          </w:tcPr>
          <w:p w14:paraId="4DCEE5C8" w14:textId="0BB276B0" w:rsidR="008E74A0" w:rsidRPr="00387B78" w:rsidRDefault="008E74A0" w:rsidP="00516A5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87B78">
              <w:rPr>
                <w:rFonts w:ascii="Century Gothic" w:hAnsi="Century Gothic"/>
                <w:b/>
                <w:bCs/>
                <w:sz w:val="24"/>
                <w:szCs w:val="24"/>
              </w:rPr>
              <w:t>minutes</w:t>
            </w:r>
          </w:p>
        </w:tc>
      </w:tr>
      <w:tr w:rsidR="008E26E4" w:rsidRPr="00516A5E" w14:paraId="37129B34" w14:textId="77777777" w:rsidTr="00B754FD">
        <w:tc>
          <w:tcPr>
            <w:tcW w:w="1833" w:type="dxa"/>
          </w:tcPr>
          <w:p w14:paraId="33C27B2B" w14:textId="76AA6D76" w:rsidR="008E26E4" w:rsidRPr="008E26E4" w:rsidRDefault="008E26E4" w:rsidP="00516A5E">
            <w:pPr>
              <w:rPr>
                <w:rFonts w:ascii="Century Gothic" w:hAnsi="Century Gothic"/>
                <w:b/>
                <w:bCs/>
                <w:color w:val="FF0000"/>
                <w:sz w:val="24"/>
                <w:szCs w:val="24"/>
              </w:rPr>
            </w:pPr>
            <w:r w:rsidRPr="008E26E4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Prestations sur bons de commande</w:t>
            </w:r>
          </w:p>
        </w:tc>
        <w:tc>
          <w:tcPr>
            <w:tcW w:w="2575" w:type="dxa"/>
          </w:tcPr>
          <w:p w14:paraId="46FBECE6" w14:textId="05F89CFD" w:rsidR="008E26E4" w:rsidRPr="005B28CB" w:rsidRDefault="008E26E4" w:rsidP="00516A5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Déplacement sur site pour établir le devis</w:t>
            </w:r>
          </w:p>
        </w:tc>
        <w:tc>
          <w:tcPr>
            <w:tcW w:w="2129" w:type="dxa"/>
          </w:tcPr>
          <w:p w14:paraId="49BC09F2" w14:textId="387F5F81" w:rsidR="008E26E4" w:rsidRDefault="008E26E4" w:rsidP="00544697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2525" w:type="dxa"/>
          </w:tcPr>
          <w:p w14:paraId="4DD67350" w14:textId="00DAEA6F" w:rsidR="008E26E4" w:rsidRPr="00387B78" w:rsidRDefault="008E26E4" w:rsidP="00516A5E">
            <w:pPr>
              <w:jc w:val="right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jours ouvrés</w:t>
            </w:r>
          </w:p>
        </w:tc>
      </w:tr>
    </w:tbl>
    <w:p w14:paraId="0B6863C4" w14:textId="77777777" w:rsidR="00516A5E" w:rsidRPr="00516A5E" w:rsidRDefault="00516A5E" w:rsidP="00516A5E">
      <w:pPr>
        <w:jc w:val="both"/>
        <w:rPr>
          <w:rFonts w:ascii="Century Gothic" w:hAnsi="Century Gothic"/>
          <w:color w:val="C00000"/>
          <w:sz w:val="24"/>
          <w:szCs w:val="24"/>
        </w:rPr>
      </w:pPr>
    </w:p>
    <w:p w14:paraId="1559B6E0" w14:textId="179F08DE" w:rsidR="00681819" w:rsidRDefault="00681819" w:rsidP="00681819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544697">
        <w:rPr>
          <w:rFonts w:ascii="Century Gothic" w:hAnsi="Century Gothic"/>
          <w:b/>
          <w:bCs/>
          <w:color w:val="C00000"/>
          <w:sz w:val="28"/>
          <w:szCs w:val="28"/>
        </w:rPr>
        <w:t>D</w:t>
      </w:r>
      <w:r w:rsidR="00B85348" w:rsidRPr="00544697">
        <w:rPr>
          <w:rFonts w:ascii="Century Gothic" w:hAnsi="Century Gothic"/>
          <w:b/>
          <w:bCs/>
          <w:color w:val="C00000"/>
          <w:sz w:val="28"/>
          <w:szCs w:val="28"/>
        </w:rPr>
        <w:t>élais de remise en service</w:t>
      </w:r>
    </w:p>
    <w:p w14:paraId="4B23DC3A" w14:textId="4546E77B" w:rsidR="00B95ABB" w:rsidRDefault="00A0505A" w:rsidP="00B95A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noProof/>
          <w:lang w:eastAsia="fr-FR"/>
        </w:rPr>
      </w:pPr>
      <w:r>
        <w:rPr>
          <w:rFonts w:ascii="Century Gothic" w:hAnsi="Century Gothic" w:cs="Arial"/>
          <w:bCs/>
          <w:noProof/>
          <w:lang w:eastAsia="fr-FR"/>
        </w:rPr>
        <w:t>T</w:t>
      </w:r>
      <w:r w:rsidR="00B95ABB" w:rsidRPr="00B95ABB">
        <w:rPr>
          <w:rFonts w:ascii="Century Gothic" w:hAnsi="Century Gothic" w:cs="Arial"/>
          <w:bCs/>
          <w:noProof/>
          <w:lang w:eastAsia="fr-FR"/>
        </w:rPr>
        <w:t>emps compris entre le moment où le technicien arrive sur le site et le moment où l’appareil est remis en service</w:t>
      </w:r>
      <w:r w:rsidR="00EB4859">
        <w:rPr>
          <w:rFonts w:ascii="Century Gothic" w:hAnsi="Century Gothic" w:cs="Arial"/>
          <w:bCs/>
          <w:noProof/>
          <w:lang w:eastAsia="fr-FR"/>
        </w:rPr>
        <w:t>.</w:t>
      </w:r>
    </w:p>
    <w:p w14:paraId="4C2B4548" w14:textId="77777777" w:rsidR="00EB4859" w:rsidRPr="00B95ABB" w:rsidRDefault="00EB4859" w:rsidP="00B95AB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021"/>
      </w:tblGrid>
      <w:tr w:rsidR="00B9631B" w:rsidRPr="00B9631B" w14:paraId="47A9A69E" w14:textId="77777777" w:rsidTr="009A532C">
        <w:tc>
          <w:tcPr>
            <w:tcW w:w="3256" w:type="dxa"/>
          </w:tcPr>
          <w:p w14:paraId="0DA991DF" w14:textId="0DFE76B2" w:rsidR="00B9631B" w:rsidRPr="00B9631B" w:rsidRDefault="00B9631B" w:rsidP="00B9631B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  <w:r w:rsidRPr="00B9631B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Matériel</w:t>
            </w:r>
          </w:p>
        </w:tc>
        <w:tc>
          <w:tcPr>
            <w:tcW w:w="2785" w:type="dxa"/>
          </w:tcPr>
          <w:p w14:paraId="3D4DD6BA" w14:textId="61C42AFC" w:rsidR="00B9631B" w:rsidRPr="00B9631B" w:rsidRDefault="00B9631B" w:rsidP="00B9631B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  <w:r w:rsidRPr="00B9631B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Délai maximum (indiqué dans le CCP)</w:t>
            </w:r>
          </w:p>
        </w:tc>
        <w:tc>
          <w:tcPr>
            <w:tcW w:w="3021" w:type="dxa"/>
          </w:tcPr>
          <w:p w14:paraId="6E3378AE" w14:textId="694F82E2" w:rsidR="00B9631B" w:rsidRPr="00B9631B" w:rsidRDefault="00B9631B" w:rsidP="00B9631B">
            <w:pPr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</w:pPr>
            <w:r w:rsidRPr="00B9631B">
              <w:rPr>
                <w:rFonts w:ascii="Century Gothic" w:hAnsi="Century Gothic"/>
                <w:b/>
                <w:bCs/>
                <w:color w:val="C00000"/>
                <w:sz w:val="24"/>
                <w:szCs w:val="24"/>
              </w:rPr>
              <w:t>Délai d’engagement du prestataire (en jours ouvrés)</w:t>
            </w:r>
          </w:p>
        </w:tc>
      </w:tr>
      <w:tr w:rsidR="00B9631B" w14:paraId="53275ED3" w14:textId="77777777" w:rsidTr="009A532C">
        <w:tc>
          <w:tcPr>
            <w:tcW w:w="3256" w:type="dxa"/>
          </w:tcPr>
          <w:p w14:paraId="5269DB88" w14:textId="6A13FC8D" w:rsidR="00B9631B" w:rsidRPr="005B28CB" w:rsidRDefault="00B9631B" w:rsidP="00B9631B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Câble de traction</w:t>
            </w:r>
          </w:p>
        </w:tc>
        <w:tc>
          <w:tcPr>
            <w:tcW w:w="2785" w:type="dxa"/>
          </w:tcPr>
          <w:p w14:paraId="4217CBF8" w14:textId="3297E6CD" w:rsidR="00B9631B" w:rsidRPr="00387B78" w:rsidRDefault="00544697" w:rsidP="00544697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10 jours ouvrés</w:t>
            </w:r>
          </w:p>
        </w:tc>
        <w:tc>
          <w:tcPr>
            <w:tcW w:w="3021" w:type="dxa"/>
          </w:tcPr>
          <w:p w14:paraId="25F8C196" w14:textId="1682AA0D" w:rsidR="00B9631B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4A113BF3" w14:textId="77777777" w:rsidTr="009A532C">
        <w:tc>
          <w:tcPr>
            <w:tcW w:w="3256" w:type="dxa"/>
          </w:tcPr>
          <w:p w14:paraId="286D9B7F" w14:textId="78415ED3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Câble de régulateur</w:t>
            </w:r>
          </w:p>
        </w:tc>
        <w:tc>
          <w:tcPr>
            <w:tcW w:w="2785" w:type="dxa"/>
          </w:tcPr>
          <w:p w14:paraId="0FF31E9F" w14:textId="2865AA1E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2 jours ouvrés</w:t>
            </w:r>
          </w:p>
        </w:tc>
        <w:tc>
          <w:tcPr>
            <w:tcW w:w="3021" w:type="dxa"/>
          </w:tcPr>
          <w:p w14:paraId="7CEA782C" w14:textId="16C86978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31640AD2" w14:textId="77777777" w:rsidTr="009A532C">
        <w:tc>
          <w:tcPr>
            <w:tcW w:w="3256" w:type="dxa"/>
          </w:tcPr>
          <w:p w14:paraId="1235BECF" w14:textId="75F8F916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Câble de compensation</w:t>
            </w:r>
          </w:p>
        </w:tc>
        <w:tc>
          <w:tcPr>
            <w:tcW w:w="2785" w:type="dxa"/>
          </w:tcPr>
          <w:p w14:paraId="32E5C366" w14:textId="793B16C4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8 jours ouvrés</w:t>
            </w:r>
          </w:p>
        </w:tc>
        <w:tc>
          <w:tcPr>
            <w:tcW w:w="3021" w:type="dxa"/>
          </w:tcPr>
          <w:p w14:paraId="3385DC60" w14:textId="2182E588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052B80E0" w14:textId="77777777" w:rsidTr="009A532C">
        <w:tc>
          <w:tcPr>
            <w:tcW w:w="3256" w:type="dxa"/>
          </w:tcPr>
          <w:p w14:paraId="65FFD9C0" w14:textId="0A6DDC24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Câble de sélection d’étage</w:t>
            </w:r>
          </w:p>
        </w:tc>
        <w:tc>
          <w:tcPr>
            <w:tcW w:w="2785" w:type="dxa"/>
          </w:tcPr>
          <w:p w14:paraId="2351952F" w14:textId="688F533B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0BD4FE46" w14:textId="35AC4A14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583D5DEC" w14:textId="77777777" w:rsidTr="009A532C">
        <w:tc>
          <w:tcPr>
            <w:tcW w:w="3256" w:type="dxa"/>
          </w:tcPr>
          <w:p w14:paraId="70FBC2C0" w14:textId="7399BC55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Câbles souples pendentifs</w:t>
            </w:r>
          </w:p>
        </w:tc>
        <w:tc>
          <w:tcPr>
            <w:tcW w:w="2785" w:type="dxa"/>
          </w:tcPr>
          <w:p w14:paraId="056B347E" w14:textId="086281FD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7CC9793F" w14:textId="2DA2B988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0904D5AA" w14:textId="77777777" w:rsidTr="009A532C">
        <w:tc>
          <w:tcPr>
            <w:tcW w:w="3256" w:type="dxa"/>
          </w:tcPr>
          <w:p w14:paraId="45490046" w14:textId="7D3542E9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Poulies de renvoi</w:t>
            </w:r>
          </w:p>
        </w:tc>
        <w:tc>
          <w:tcPr>
            <w:tcW w:w="2785" w:type="dxa"/>
          </w:tcPr>
          <w:p w14:paraId="1C9C5998" w14:textId="4B1DC69A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4 jours ouvrés</w:t>
            </w:r>
          </w:p>
        </w:tc>
        <w:tc>
          <w:tcPr>
            <w:tcW w:w="3021" w:type="dxa"/>
          </w:tcPr>
          <w:p w14:paraId="3525DFBB" w14:textId="56B46F32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385BE2C6" w14:textId="77777777" w:rsidTr="009A532C">
        <w:tc>
          <w:tcPr>
            <w:tcW w:w="3256" w:type="dxa"/>
          </w:tcPr>
          <w:p w14:paraId="19858E3C" w14:textId="369CC5A9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lastRenderedPageBreak/>
              <w:t>Parachute de sécurité</w:t>
            </w:r>
          </w:p>
        </w:tc>
        <w:tc>
          <w:tcPr>
            <w:tcW w:w="2785" w:type="dxa"/>
          </w:tcPr>
          <w:p w14:paraId="33AE6578" w14:textId="5E9EBFE5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2 jours ouvrés</w:t>
            </w:r>
          </w:p>
        </w:tc>
        <w:tc>
          <w:tcPr>
            <w:tcW w:w="3021" w:type="dxa"/>
          </w:tcPr>
          <w:p w14:paraId="447785FC" w14:textId="631AB45E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64F8C4EF" w14:textId="77777777" w:rsidTr="009A532C">
        <w:tc>
          <w:tcPr>
            <w:tcW w:w="3256" w:type="dxa"/>
          </w:tcPr>
          <w:p w14:paraId="243FD45C" w14:textId="3F9AF6BC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Moteur (réparation sans dépose)</w:t>
            </w:r>
          </w:p>
        </w:tc>
        <w:tc>
          <w:tcPr>
            <w:tcW w:w="2785" w:type="dxa"/>
          </w:tcPr>
          <w:p w14:paraId="3FC29055" w14:textId="27827BFE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2627EE96" w14:textId="128666DF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293843F6" w14:textId="77777777" w:rsidTr="00AB7A74">
        <w:tc>
          <w:tcPr>
            <w:tcW w:w="3256" w:type="dxa"/>
          </w:tcPr>
          <w:p w14:paraId="3BD863D6" w14:textId="67F7ED8B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Moteur (réparation avec dépose et envoi en atelier</w:t>
            </w:r>
            <w:r w:rsidR="00AB7A74">
              <w:rPr>
                <w:rFonts w:ascii="Century Gothic" w:hAnsi="Century Gothic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85" w:type="dxa"/>
            <w:shd w:val="clear" w:color="auto" w:fill="7F7F7F" w:themeFill="text1" w:themeFillTint="80"/>
          </w:tcPr>
          <w:p w14:paraId="777AEB6B" w14:textId="2E48EAA0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1A6708A" w14:textId="590842CC" w:rsidR="009F485C" w:rsidRPr="00387B78" w:rsidRDefault="00AB7A74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7940EE31" w14:textId="77777777" w:rsidTr="009A532C">
        <w:tc>
          <w:tcPr>
            <w:tcW w:w="3256" w:type="dxa"/>
          </w:tcPr>
          <w:p w14:paraId="551F3C28" w14:textId="104DBBDC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Toute intervention sur la centrale hydraulique</w:t>
            </w:r>
          </w:p>
        </w:tc>
        <w:tc>
          <w:tcPr>
            <w:tcW w:w="2785" w:type="dxa"/>
          </w:tcPr>
          <w:p w14:paraId="2A539DB4" w14:textId="35E857EA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1 journée</w:t>
            </w:r>
            <w:r w:rsidR="00AB7A74">
              <w:rPr>
                <w:rFonts w:ascii="Century Gothic" w:hAnsi="Century Gothic"/>
                <w:sz w:val="24"/>
                <w:szCs w:val="24"/>
              </w:rPr>
              <w:t xml:space="preserve"> ouvrée</w:t>
            </w:r>
          </w:p>
        </w:tc>
        <w:tc>
          <w:tcPr>
            <w:tcW w:w="3021" w:type="dxa"/>
          </w:tcPr>
          <w:p w14:paraId="64D5CDB1" w14:textId="4D39003C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9F485C" w14:paraId="605F5E08" w14:textId="77777777" w:rsidTr="009A532C">
        <w:tc>
          <w:tcPr>
            <w:tcW w:w="3256" w:type="dxa"/>
          </w:tcPr>
          <w:p w14:paraId="61068BFF" w14:textId="0F693274" w:rsidR="009F485C" w:rsidRPr="005B28CB" w:rsidRDefault="009F485C" w:rsidP="009F485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Treuil (réparation sans dépose)</w:t>
            </w:r>
          </w:p>
        </w:tc>
        <w:tc>
          <w:tcPr>
            <w:tcW w:w="2785" w:type="dxa"/>
          </w:tcPr>
          <w:p w14:paraId="5335A3C8" w14:textId="0EA7E69F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4BD909F2" w14:textId="1ECADF5B" w:rsidR="009F485C" w:rsidRPr="00387B78" w:rsidRDefault="009F485C" w:rsidP="009F485C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563CFC12" w14:textId="77777777" w:rsidTr="00AB7A74">
        <w:tc>
          <w:tcPr>
            <w:tcW w:w="3256" w:type="dxa"/>
          </w:tcPr>
          <w:p w14:paraId="70D710BF" w14:textId="122FC7C5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Treuil (réparation avec dépose et envoi en atelier)</w:t>
            </w:r>
          </w:p>
        </w:tc>
        <w:tc>
          <w:tcPr>
            <w:tcW w:w="2785" w:type="dxa"/>
            <w:shd w:val="clear" w:color="auto" w:fill="7F7F7F" w:themeFill="text1" w:themeFillTint="80"/>
          </w:tcPr>
          <w:p w14:paraId="05AA57C4" w14:textId="7C323C86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2F5AEBA" w14:textId="4C44016F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10BD0798" w14:textId="77777777" w:rsidTr="009A532C">
        <w:tc>
          <w:tcPr>
            <w:tcW w:w="3256" w:type="dxa"/>
          </w:tcPr>
          <w:p w14:paraId="4F930A34" w14:textId="32A20253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Frein (mâchoires, bobines) neuf ou rembobiné</w:t>
            </w:r>
          </w:p>
        </w:tc>
        <w:tc>
          <w:tcPr>
            <w:tcW w:w="2785" w:type="dxa"/>
          </w:tcPr>
          <w:p w14:paraId="56FB4B99" w14:textId="692AA3B1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2 jours ouvrés</w:t>
            </w:r>
          </w:p>
        </w:tc>
        <w:tc>
          <w:tcPr>
            <w:tcW w:w="3021" w:type="dxa"/>
          </w:tcPr>
          <w:p w14:paraId="01901D34" w14:textId="343CCD98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69A3D761" w14:textId="77777777" w:rsidTr="009A532C">
        <w:tc>
          <w:tcPr>
            <w:tcW w:w="3256" w:type="dxa"/>
          </w:tcPr>
          <w:p w14:paraId="643EEA6A" w14:textId="42BE660C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Réparation de porte intérieure de cabine (sans retour en atelier, avec ou sans fourniture des auxilliaires et accessoires mécaniques)</w:t>
            </w:r>
          </w:p>
        </w:tc>
        <w:tc>
          <w:tcPr>
            <w:tcW w:w="2785" w:type="dxa"/>
          </w:tcPr>
          <w:p w14:paraId="5CB3E23C" w14:textId="7E176222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7BFB100E" w14:textId="1BA80EAC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07731EF0" w14:textId="77777777" w:rsidTr="009A532C">
        <w:tc>
          <w:tcPr>
            <w:tcW w:w="3256" w:type="dxa"/>
          </w:tcPr>
          <w:p w14:paraId="3849DAAE" w14:textId="36526738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Réparation de porte palière (sans retour en atelier, avec ou sans fourniture des auxilliaires et accessoires mécaniques)</w:t>
            </w:r>
          </w:p>
        </w:tc>
        <w:tc>
          <w:tcPr>
            <w:tcW w:w="2785" w:type="dxa"/>
          </w:tcPr>
          <w:p w14:paraId="04571DEE" w14:textId="079DE501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5 jours ouvrés</w:t>
            </w:r>
          </w:p>
        </w:tc>
        <w:tc>
          <w:tcPr>
            <w:tcW w:w="3021" w:type="dxa"/>
          </w:tcPr>
          <w:p w14:paraId="1D23F4CD" w14:textId="194796C8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78EF98F2" w14:textId="77777777" w:rsidTr="009A532C">
        <w:tc>
          <w:tcPr>
            <w:tcW w:w="3256" w:type="dxa"/>
          </w:tcPr>
          <w:p w14:paraId="2CBA42BC" w14:textId="2CB37A53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Réparation de porte intérieure de cabine avec retour en atelier y compris dépose, réparation et remise en place avec ou sans fourniture des auxilliaires et accessoires mécaniques</w:t>
            </w:r>
          </w:p>
        </w:tc>
        <w:tc>
          <w:tcPr>
            <w:tcW w:w="2785" w:type="dxa"/>
          </w:tcPr>
          <w:p w14:paraId="009F01CA" w14:textId="4F66FEED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15 jours ouvrés</w:t>
            </w:r>
          </w:p>
        </w:tc>
        <w:tc>
          <w:tcPr>
            <w:tcW w:w="3021" w:type="dxa"/>
          </w:tcPr>
          <w:p w14:paraId="6F144D8A" w14:textId="6A703645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  <w:tr w:rsidR="00AB7A74" w14:paraId="09003313" w14:textId="77777777" w:rsidTr="009A532C">
        <w:tc>
          <w:tcPr>
            <w:tcW w:w="3256" w:type="dxa"/>
          </w:tcPr>
          <w:p w14:paraId="7B07BA6E" w14:textId="5C2D8F03" w:rsidR="00AB7A74" w:rsidRPr="005B28CB" w:rsidRDefault="00AB7A74" w:rsidP="00AB7A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B28CB">
              <w:rPr>
                <w:rFonts w:ascii="Century Gothic" w:hAnsi="Century Gothic"/>
                <w:b/>
                <w:bCs/>
                <w:sz w:val="24"/>
                <w:szCs w:val="24"/>
              </w:rPr>
              <w:t>Petit matériel (matériel non listé ci-dessus)</w:t>
            </w:r>
          </w:p>
        </w:tc>
        <w:tc>
          <w:tcPr>
            <w:tcW w:w="2785" w:type="dxa"/>
          </w:tcPr>
          <w:p w14:paraId="72880252" w14:textId="4EFE22C5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2 jours ouvrés</w:t>
            </w:r>
          </w:p>
        </w:tc>
        <w:tc>
          <w:tcPr>
            <w:tcW w:w="3021" w:type="dxa"/>
          </w:tcPr>
          <w:p w14:paraId="66CE0770" w14:textId="6DDED712" w:rsidR="00AB7A74" w:rsidRPr="00387B78" w:rsidRDefault="00AB7A74" w:rsidP="00AB7A74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  <w:r w:rsidRPr="00387B78">
              <w:rPr>
                <w:rFonts w:ascii="Century Gothic" w:hAnsi="Century Gothic"/>
                <w:sz w:val="24"/>
                <w:szCs w:val="24"/>
              </w:rPr>
              <w:t>jours ouvrés</w:t>
            </w:r>
          </w:p>
        </w:tc>
      </w:tr>
    </w:tbl>
    <w:p w14:paraId="2FAD186B" w14:textId="4D52DBAE" w:rsidR="005B28CB" w:rsidRDefault="005B28CB" w:rsidP="00B9631B">
      <w:pPr>
        <w:jc w:val="both"/>
        <w:rPr>
          <w:rFonts w:ascii="Century Gothic" w:hAnsi="Century Gothic"/>
          <w:color w:val="C00000"/>
          <w:sz w:val="28"/>
          <w:szCs w:val="28"/>
        </w:rPr>
      </w:pPr>
    </w:p>
    <w:p w14:paraId="7EC284F7" w14:textId="77777777" w:rsidR="005B28CB" w:rsidRDefault="005B28CB">
      <w:pPr>
        <w:rPr>
          <w:rFonts w:ascii="Century Gothic" w:hAnsi="Century Gothic"/>
          <w:color w:val="C00000"/>
          <w:sz w:val="28"/>
          <w:szCs w:val="28"/>
        </w:rPr>
      </w:pPr>
      <w:r>
        <w:rPr>
          <w:rFonts w:ascii="Century Gothic" w:hAnsi="Century Gothic"/>
          <w:color w:val="C00000"/>
          <w:sz w:val="28"/>
          <w:szCs w:val="28"/>
        </w:rPr>
        <w:br w:type="page"/>
      </w:r>
    </w:p>
    <w:p w14:paraId="30E7F29A" w14:textId="77777777" w:rsidR="00B9631B" w:rsidRPr="00B9631B" w:rsidRDefault="00B9631B" w:rsidP="00B9631B">
      <w:pPr>
        <w:jc w:val="both"/>
        <w:rPr>
          <w:rFonts w:ascii="Century Gothic" w:hAnsi="Century Gothic"/>
          <w:color w:val="C00000"/>
          <w:sz w:val="28"/>
          <w:szCs w:val="28"/>
        </w:rPr>
      </w:pPr>
    </w:p>
    <w:p w14:paraId="31538327" w14:textId="0E08DB79" w:rsidR="00B85348" w:rsidRDefault="00681819" w:rsidP="00681819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F</w:t>
      </w:r>
      <w:r w:rsidR="00B85348" w:rsidRPr="00F034BB">
        <w:rPr>
          <w:rFonts w:ascii="Century Gothic" w:hAnsi="Century Gothic"/>
          <w:b/>
          <w:bCs/>
          <w:color w:val="C00000"/>
          <w:sz w:val="28"/>
          <w:szCs w:val="28"/>
        </w:rPr>
        <w:t>réquence</w:t>
      </w: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s</w:t>
      </w:r>
      <w:r w:rsidR="00B85348"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 d’intervention</w:t>
      </w: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s</w:t>
      </w:r>
      <w:r w:rsidR="00AB7A74">
        <w:rPr>
          <w:rFonts w:ascii="Century Gothic" w:hAnsi="Century Gothic"/>
          <w:b/>
          <w:bCs/>
          <w:color w:val="C00000"/>
          <w:sz w:val="28"/>
          <w:szCs w:val="28"/>
        </w:rPr>
        <w:t xml:space="preserve"> des opérations minimales d’entretien</w:t>
      </w:r>
    </w:p>
    <w:p w14:paraId="04D871D9" w14:textId="4BD378FF" w:rsidR="00AB7A74" w:rsidRPr="002C7AD3" w:rsidRDefault="00AB7A74" w:rsidP="00AB7A74">
      <w:pPr>
        <w:jc w:val="both"/>
        <w:rPr>
          <w:rFonts w:ascii="Century Gothic" w:hAnsi="Century Gothic"/>
          <w:color w:val="C00000"/>
          <w:sz w:val="24"/>
          <w:szCs w:val="24"/>
        </w:rPr>
      </w:pPr>
      <w:r w:rsidRPr="002C7AD3">
        <w:rPr>
          <w:rFonts w:ascii="Century Gothic" w:hAnsi="Century Gothic"/>
          <w:color w:val="C00000"/>
          <w:sz w:val="24"/>
          <w:szCs w:val="24"/>
        </w:rPr>
        <w:t xml:space="preserve">Les fréquences d’intervention indiquées par les soumissionnaires doivent correspondre a minima à celles imposées par la réglementation, libre aux soumissionnaires de proposer des fréquences plus </w:t>
      </w:r>
      <w:r w:rsidR="002C7AD3">
        <w:rPr>
          <w:rFonts w:ascii="Century Gothic" w:hAnsi="Century Gothic"/>
          <w:color w:val="C00000"/>
          <w:sz w:val="24"/>
          <w:szCs w:val="24"/>
        </w:rPr>
        <w:t>rapprochées.</w:t>
      </w:r>
    </w:p>
    <w:p w14:paraId="517C90AA" w14:textId="279A8E2C" w:rsidR="005B28CB" w:rsidRPr="005B28CB" w:rsidRDefault="005B28CB" w:rsidP="005B28CB">
      <w:pPr>
        <w:jc w:val="both"/>
        <w:rPr>
          <w:rFonts w:ascii="Century Gothic" w:hAnsi="Century Gothic"/>
          <w:color w:val="C00000"/>
          <w:sz w:val="24"/>
          <w:szCs w:val="24"/>
        </w:rPr>
      </w:pPr>
      <w:r>
        <w:rPr>
          <w:rFonts w:ascii="Century Gothic" w:hAnsi="Century Gothic"/>
          <w:color w:val="C00000"/>
          <w:sz w:val="24"/>
          <w:szCs w:val="24"/>
        </w:rPr>
        <w:t>Liste des pièces ou mécanismes à vérifier</w:t>
      </w:r>
      <w:r w:rsidR="002C7AD3">
        <w:rPr>
          <w:rFonts w:ascii="Century Gothic" w:hAnsi="Century Gothic"/>
          <w:color w:val="C00000"/>
          <w:sz w:val="24"/>
          <w:szCs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5B28CB" w14:paraId="1A8D8B8A" w14:textId="77777777" w:rsidTr="00EE54C3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14:paraId="21079E52" w14:textId="41EC5669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</w:tcPr>
          <w:p w14:paraId="3C516B48" w14:textId="545595F3" w:rsidR="005B28CB" w:rsidRDefault="005B28CB" w:rsidP="0064659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941FB1" w14:paraId="4D5E9608" w14:textId="77777777" w:rsidTr="00EE54C3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9B92E1" w14:textId="77777777" w:rsidR="00941FB1" w:rsidRDefault="00941FB1" w:rsidP="00FC32A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366462" w14:paraId="4D70B9B2" w14:textId="77777777" w:rsidTr="00EE54C3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B42D19F" w14:textId="193EC4E7" w:rsidR="00366462" w:rsidRPr="00D04084" w:rsidRDefault="00366462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  <w:r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Prestations réalisées au minimum tous les ans</w:t>
            </w:r>
          </w:p>
        </w:tc>
      </w:tr>
      <w:tr w:rsidR="00EE54C3" w14:paraId="7865F66F" w14:textId="77777777" w:rsidTr="00EE54C3">
        <w:tc>
          <w:tcPr>
            <w:tcW w:w="5949" w:type="dxa"/>
          </w:tcPr>
          <w:p w14:paraId="008F2BAF" w14:textId="77777777" w:rsidR="00EE54C3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0F8B91D3" w14:textId="726674C6" w:rsidR="00EE54C3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  <w:t>Fréquence d’engagement du prestataire</w:t>
            </w:r>
          </w:p>
        </w:tc>
      </w:tr>
      <w:tr w:rsidR="005B28CB" w14:paraId="2C5968B0" w14:textId="77777777" w:rsidTr="00EE54C3">
        <w:tc>
          <w:tcPr>
            <w:tcW w:w="5949" w:type="dxa"/>
          </w:tcPr>
          <w:p w14:paraId="7890C218" w14:textId="1A68B21F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Cuvette, toit de cabine,</w:t>
            </w:r>
            <w:r w:rsidR="005E261B">
              <w:rPr>
                <w:rFonts w:ascii="Century Gothic" w:hAnsi="Century Gothic" w:cs="Arial"/>
                <w:b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local des machines (propreté, éclairage)</w:t>
            </w:r>
          </w:p>
        </w:tc>
        <w:tc>
          <w:tcPr>
            <w:tcW w:w="3113" w:type="dxa"/>
          </w:tcPr>
          <w:p w14:paraId="64730A27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5B28CB" w14:paraId="6179E7AD" w14:textId="77777777" w:rsidTr="00EE54C3">
        <w:tc>
          <w:tcPr>
            <w:tcW w:w="5949" w:type="dxa"/>
          </w:tcPr>
          <w:p w14:paraId="7D11FEB3" w14:textId="36CA4414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Poulie de traction</w:t>
            </w:r>
          </w:p>
        </w:tc>
        <w:tc>
          <w:tcPr>
            <w:tcW w:w="3113" w:type="dxa"/>
          </w:tcPr>
          <w:p w14:paraId="36652645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5B28CB" w14:paraId="07835747" w14:textId="77777777" w:rsidTr="00EE54C3">
        <w:tc>
          <w:tcPr>
            <w:tcW w:w="5949" w:type="dxa"/>
          </w:tcPr>
          <w:p w14:paraId="1CB9C40C" w14:textId="64503EBF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Limiteur de vitesse (cabine et contrepoids et poulie de tension (hors câbles)</w:t>
            </w:r>
          </w:p>
        </w:tc>
        <w:tc>
          <w:tcPr>
            <w:tcW w:w="3113" w:type="dxa"/>
          </w:tcPr>
          <w:p w14:paraId="1DA2BEED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5B28CB" w14:paraId="1340BD06" w14:textId="77777777" w:rsidTr="00EE54C3">
        <w:tc>
          <w:tcPr>
            <w:tcW w:w="5949" w:type="dxa"/>
          </w:tcPr>
          <w:p w14:paraId="54B7F5B7" w14:textId="575C59D1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Parachute et/ou moyen de protection contre les mouvements incontrôlés de la cabine en montée ou tout autre dispositif antichute (soupape rupture, réducteur de débit pour ascenseurs hydrauliques)</w:t>
            </w:r>
          </w:p>
        </w:tc>
        <w:tc>
          <w:tcPr>
            <w:tcW w:w="3113" w:type="dxa"/>
          </w:tcPr>
          <w:p w14:paraId="305A4CCA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5B28CB" w14:paraId="13D7F095" w14:textId="77777777" w:rsidTr="00EE54C3">
        <w:tc>
          <w:tcPr>
            <w:tcW w:w="5949" w:type="dxa"/>
          </w:tcPr>
          <w:p w14:paraId="35A04847" w14:textId="3E3FE895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Dispositifs hors course de sécurité</w:t>
            </w:r>
          </w:p>
        </w:tc>
        <w:tc>
          <w:tcPr>
            <w:tcW w:w="3113" w:type="dxa"/>
          </w:tcPr>
          <w:p w14:paraId="61018F01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5B28CB" w14:paraId="5FD2A484" w14:textId="77777777" w:rsidTr="00EE54C3">
        <w:tc>
          <w:tcPr>
            <w:tcW w:w="5949" w:type="dxa"/>
            <w:tcBorders>
              <w:bottom w:val="single" w:sz="4" w:space="0" w:color="auto"/>
            </w:tcBorders>
          </w:tcPr>
          <w:p w14:paraId="5E354816" w14:textId="2399189C" w:rsidR="005B28CB" w:rsidRP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5B28CB">
              <w:rPr>
                <w:rFonts w:ascii="Century Gothic" w:hAnsi="Century Gothic" w:cs="Arial"/>
                <w:b/>
                <w:sz w:val="24"/>
                <w:szCs w:val="24"/>
              </w:rPr>
              <w:t>Pompe à main/soupape de descente à commande manuelle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3D1B6A87" w14:textId="77777777" w:rsidR="005B28CB" w:rsidRDefault="005B28CB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646598" w14:paraId="016B543C" w14:textId="77777777" w:rsidTr="00EE54C3">
        <w:trPr>
          <w:trHeight w:val="530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AC48A3" w14:textId="77777777" w:rsidR="00646598" w:rsidRDefault="0064659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366462" w14:paraId="5226B634" w14:textId="77777777" w:rsidTr="00EE54C3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2C9458FD" w14:textId="4A4F168C" w:rsidR="00366462" w:rsidRPr="00D04084" w:rsidRDefault="00366462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  <w:r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Prestations réalisées au minimum tous les six mois</w:t>
            </w:r>
          </w:p>
        </w:tc>
      </w:tr>
      <w:tr w:rsidR="00EE54C3" w14:paraId="6F96896D" w14:textId="77777777" w:rsidTr="00EE54C3">
        <w:tc>
          <w:tcPr>
            <w:tcW w:w="5949" w:type="dxa"/>
          </w:tcPr>
          <w:p w14:paraId="0236FF70" w14:textId="77777777" w:rsidR="00EE54C3" w:rsidRPr="00FF4C08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12F22C34" w14:textId="2C92C472" w:rsidR="00EE54C3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  <w:t>Fréquence d’engagement du prestataire</w:t>
            </w:r>
          </w:p>
        </w:tc>
      </w:tr>
      <w:tr w:rsidR="00FF4C08" w14:paraId="47235A2B" w14:textId="77777777" w:rsidTr="00EE54C3">
        <w:tc>
          <w:tcPr>
            <w:tcW w:w="5949" w:type="dxa"/>
          </w:tcPr>
          <w:p w14:paraId="440F14C6" w14:textId="48B7CEF4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Frein</w:t>
            </w:r>
          </w:p>
        </w:tc>
        <w:tc>
          <w:tcPr>
            <w:tcW w:w="3113" w:type="dxa"/>
          </w:tcPr>
          <w:p w14:paraId="119CCAF9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7EF53844" w14:textId="77777777" w:rsidTr="00EE54C3">
        <w:tc>
          <w:tcPr>
            <w:tcW w:w="5949" w:type="dxa"/>
          </w:tcPr>
          <w:p w14:paraId="67B4035D" w14:textId="374A02EA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Câbles ou chaînes de suspension et leurs extrémités</w:t>
            </w:r>
          </w:p>
        </w:tc>
        <w:tc>
          <w:tcPr>
            <w:tcW w:w="3113" w:type="dxa"/>
          </w:tcPr>
          <w:p w14:paraId="7FF1EBEF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0C95BBCC" w14:textId="77777777" w:rsidTr="00EE54C3">
        <w:tc>
          <w:tcPr>
            <w:tcW w:w="5949" w:type="dxa"/>
            <w:tcBorders>
              <w:bottom w:val="single" w:sz="4" w:space="0" w:color="auto"/>
            </w:tcBorders>
          </w:tcPr>
          <w:p w14:paraId="7AB44671" w14:textId="0A473D54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Dispositif antidérive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70FF48B8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D04084" w14:paraId="7DB7707F" w14:textId="77777777" w:rsidTr="00EE54C3">
        <w:trPr>
          <w:trHeight w:val="518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9A90F" w14:textId="77777777" w:rsidR="00D04084" w:rsidRPr="00D04084" w:rsidRDefault="00D04084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</w:p>
        </w:tc>
      </w:tr>
      <w:tr w:rsidR="00FC32AD" w14:paraId="7877773E" w14:textId="77777777" w:rsidTr="00EE54C3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0507D1D3" w14:textId="1A7D448B" w:rsidR="00FC32AD" w:rsidRPr="00D04084" w:rsidRDefault="00FC32AD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  <w:r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Prestations réalisées au minimum toutes les six</w:t>
            </w:r>
          </w:p>
          <w:p w14:paraId="071CD72C" w14:textId="16B3A684" w:rsidR="00FC32AD" w:rsidRDefault="00FC32AD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semaines</w:t>
            </w:r>
          </w:p>
        </w:tc>
      </w:tr>
      <w:tr w:rsidR="00EE54C3" w14:paraId="62E79983" w14:textId="77777777" w:rsidTr="00EE54C3">
        <w:tc>
          <w:tcPr>
            <w:tcW w:w="5949" w:type="dxa"/>
          </w:tcPr>
          <w:p w14:paraId="564275B0" w14:textId="77777777" w:rsidR="00EE54C3" w:rsidRPr="00FF4C08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4EA9CB43" w14:textId="39A4F158" w:rsidR="00EE54C3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  <w:t>Fréquence d’engagement du prestataire</w:t>
            </w:r>
          </w:p>
        </w:tc>
      </w:tr>
      <w:tr w:rsidR="00FF4C08" w14:paraId="3DDA5099" w14:textId="77777777" w:rsidTr="00EE54C3">
        <w:tc>
          <w:tcPr>
            <w:tcW w:w="5949" w:type="dxa"/>
          </w:tcPr>
          <w:p w14:paraId="189CBDAC" w14:textId="31A4F042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lastRenderedPageBreak/>
              <w:t>Cabine</w:t>
            </w:r>
          </w:p>
        </w:tc>
        <w:tc>
          <w:tcPr>
            <w:tcW w:w="3113" w:type="dxa"/>
          </w:tcPr>
          <w:p w14:paraId="5025311F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142D5C3A" w14:textId="77777777" w:rsidTr="00EE54C3">
        <w:tc>
          <w:tcPr>
            <w:tcW w:w="5949" w:type="dxa"/>
          </w:tcPr>
          <w:p w14:paraId="428C967C" w14:textId="45209EB4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Baies palières : vérification de l’efficacité des verrouillages et contacts de fermeture</w:t>
            </w:r>
          </w:p>
        </w:tc>
        <w:tc>
          <w:tcPr>
            <w:tcW w:w="3113" w:type="dxa"/>
          </w:tcPr>
          <w:p w14:paraId="2675E70B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72E80CFF" w14:textId="77777777" w:rsidTr="00EE54C3">
        <w:tc>
          <w:tcPr>
            <w:tcW w:w="5949" w:type="dxa"/>
          </w:tcPr>
          <w:p w14:paraId="35CD4247" w14:textId="01781A50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Baies palières : dispositif limitant les possibilités d’acte</w:t>
            </w:r>
            <w:r w:rsidR="002C7AD3">
              <w:rPr>
                <w:rFonts w:ascii="Century Gothic" w:hAnsi="Century Gothic" w:cs="Arial"/>
                <w:b/>
                <w:sz w:val="24"/>
                <w:szCs w:val="24"/>
              </w:rPr>
              <w:t>s</w:t>
            </w: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 xml:space="preserve"> de vandalisme</w:t>
            </w:r>
          </w:p>
        </w:tc>
        <w:tc>
          <w:tcPr>
            <w:tcW w:w="3113" w:type="dxa"/>
          </w:tcPr>
          <w:p w14:paraId="1E7468E0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6A83F2CE" w14:textId="77777777" w:rsidTr="00EE54C3">
        <w:tc>
          <w:tcPr>
            <w:tcW w:w="5949" w:type="dxa"/>
          </w:tcPr>
          <w:p w14:paraId="3EA6486B" w14:textId="0F753DF4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Porte de cabine : vérification verrouillage</w:t>
            </w:r>
            <w:r w:rsidR="002C7AD3">
              <w:rPr>
                <w:rFonts w:ascii="Century Gothic" w:hAnsi="Century Gothic" w:cs="Arial"/>
                <w:b/>
                <w:sz w:val="24"/>
                <w:szCs w:val="24"/>
              </w:rPr>
              <w:t>s</w:t>
            </w: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 xml:space="preserve"> et contacts de fermeture</w:t>
            </w:r>
          </w:p>
        </w:tc>
        <w:tc>
          <w:tcPr>
            <w:tcW w:w="3113" w:type="dxa"/>
          </w:tcPr>
          <w:p w14:paraId="0C350EC2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1284E78E" w14:textId="77777777" w:rsidTr="00EE54C3">
        <w:tc>
          <w:tcPr>
            <w:tcW w:w="5949" w:type="dxa"/>
          </w:tcPr>
          <w:p w14:paraId="7120A6C6" w14:textId="7B7CC1F2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Porte de cabine : Vérification efficacité du dispositif de réouverture</w:t>
            </w:r>
          </w:p>
        </w:tc>
        <w:tc>
          <w:tcPr>
            <w:tcW w:w="3113" w:type="dxa"/>
          </w:tcPr>
          <w:p w14:paraId="0CAAE0F6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00CCAC96" w14:textId="77777777" w:rsidTr="00EE54C3">
        <w:tc>
          <w:tcPr>
            <w:tcW w:w="5949" w:type="dxa"/>
          </w:tcPr>
          <w:p w14:paraId="5F007AFD" w14:textId="74F48E0D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Palier : précision d’arrêt et de nivelage</w:t>
            </w:r>
          </w:p>
        </w:tc>
        <w:tc>
          <w:tcPr>
            <w:tcW w:w="3113" w:type="dxa"/>
          </w:tcPr>
          <w:p w14:paraId="307B2F27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42FF57D1" w14:textId="77777777" w:rsidTr="00EE54C3">
        <w:tc>
          <w:tcPr>
            <w:tcW w:w="5949" w:type="dxa"/>
          </w:tcPr>
          <w:p w14:paraId="43BB891A" w14:textId="3E1608BD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Dispositifs de demande de secours</w:t>
            </w:r>
          </w:p>
        </w:tc>
        <w:tc>
          <w:tcPr>
            <w:tcW w:w="3113" w:type="dxa"/>
          </w:tcPr>
          <w:p w14:paraId="0C8770CE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1537D860" w14:textId="77777777" w:rsidTr="00EE54C3">
        <w:tc>
          <w:tcPr>
            <w:tcW w:w="5949" w:type="dxa"/>
          </w:tcPr>
          <w:p w14:paraId="768A1E66" w14:textId="1FD675F6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Commande</w:t>
            </w:r>
            <w:r w:rsidR="002C7AD3">
              <w:rPr>
                <w:rFonts w:ascii="Century Gothic" w:hAnsi="Century Gothic" w:cs="Arial"/>
                <w:b/>
                <w:sz w:val="24"/>
                <w:szCs w:val="24"/>
              </w:rPr>
              <w:t>s</w:t>
            </w: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 xml:space="preserve"> et indicateurs aux paliers</w:t>
            </w:r>
          </w:p>
        </w:tc>
        <w:tc>
          <w:tcPr>
            <w:tcW w:w="3113" w:type="dxa"/>
          </w:tcPr>
          <w:p w14:paraId="2BBD38C6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298E0478" w14:textId="77777777" w:rsidTr="00EE54C3">
        <w:tc>
          <w:tcPr>
            <w:tcW w:w="5949" w:type="dxa"/>
            <w:tcBorders>
              <w:bottom w:val="single" w:sz="4" w:space="0" w:color="auto"/>
            </w:tcBorders>
          </w:tcPr>
          <w:p w14:paraId="08F6E6AF" w14:textId="23286B67" w:rsidR="00FF4C08" w:rsidRP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Cuve hydraulique (niveau/fuites)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02FC712A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D04084" w:rsidRPr="00F034BB" w14:paraId="06DD0749" w14:textId="77777777" w:rsidTr="00EE54C3">
        <w:trPr>
          <w:trHeight w:val="591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86EA73" w14:textId="77777777" w:rsidR="00D04084" w:rsidRPr="00D04084" w:rsidRDefault="00D04084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</w:p>
        </w:tc>
      </w:tr>
      <w:tr w:rsidR="00FC32AD" w:rsidRPr="00F034BB" w14:paraId="770C9CAE" w14:textId="77777777" w:rsidTr="00EE54C3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FD059A9" w14:textId="40FF7D5D" w:rsidR="00FC32AD" w:rsidRPr="00D04084" w:rsidRDefault="00FC32AD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  <w:r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Autres prestations</w:t>
            </w:r>
          </w:p>
        </w:tc>
      </w:tr>
      <w:tr w:rsidR="00EE54C3" w14:paraId="19956883" w14:textId="77777777" w:rsidTr="00EE54C3">
        <w:tc>
          <w:tcPr>
            <w:tcW w:w="5949" w:type="dxa"/>
          </w:tcPr>
          <w:p w14:paraId="727883CF" w14:textId="77777777" w:rsidR="00EE54C3" w:rsidRPr="00FF4C08" w:rsidRDefault="00EE54C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14659F1A" w14:textId="13D728AF" w:rsidR="00EE54C3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  <w:t>Fréquence d’engagement du prestataire</w:t>
            </w:r>
          </w:p>
        </w:tc>
      </w:tr>
      <w:tr w:rsidR="00FF4C08" w14:paraId="44F719AD" w14:textId="77777777" w:rsidTr="00EE54C3">
        <w:tc>
          <w:tcPr>
            <w:tcW w:w="5949" w:type="dxa"/>
          </w:tcPr>
          <w:p w14:paraId="10569B2E" w14:textId="03D99DE8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Antirebond et contact (hors câbles)</w:t>
            </w:r>
          </w:p>
        </w:tc>
        <w:tc>
          <w:tcPr>
            <w:tcW w:w="3113" w:type="dxa"/>
          </w:tcPr>
          <w:p w14:paraId="658BF306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3339F47B" w14:textId="77777777" w:rsidTr="00EE54C3">
        <w:tc>
          <w:tcPr>
            <w:tcW w:w="5949" w:type="dxa"/>
          </w:tcPr>
          <w:p w14:paraId="48AE834C" w14:textId="6AE098C8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Amortisseurs</w:t>
            </w:r>
          </w:p>
        </w:tc>
        <w:tc>
          <w:tcPr>
            <w:tcW w:w="3113" w:type="dxa"/>
          </w:tcPr>
          <w:p w14:paraId="69EFE53B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0E179CA4" w14:textId="77777777" w:rsidTr="00EE54C3">
        <w:tc>
          <w:tcPr>
            <w:tcW w:w="5949" w:type="dxa"/>
          </w:tcPr>
          <w:p w14:paraId="7C6C5305" w14:textId="777DB642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Moteur d’entraînement et convertisseurs ou générateur, ou pompe hydraulique</w:t>
            </w:r>
          </w:p>
        </w:tc>
        <w:tc>
          <w:tcPr>
            <w:tcW w:w="3113" w:type="dxa"/>
          </w:tcPr>
          <w:p w14:paraId="62B9D46F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5736B4AB" w14:textId="77777777" w:rsidTr="00EE54C3">
        <w:tc>
          <w:tcPr>
            <w:tcW w:w="5949" w:type="dxa"/>
          </w:tcPr>
          <w:p w14:paraId="2F4D53C2" w14:textId="5F480AE4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Réducteur</w:t>
            </w:r>
          </w:p>
        </w:tc>
        <w:tc>
          <w:tcPr>
            <w:tcW w:w="3113" w:type="dxa"/>
          </w:tcPr>
          <w:p w14:paraId="44930514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29960DA4" w14:textId="77777777" w:rsidTr="00EE54C3">
        <w:tc>
          <w:tcPr>
            <w:tcW w:w="5949" w:type="dxa"/>
          </w:tcPr>
          <w:p w14:paraId="362196A1" w14:textId="2FEE26BB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Armoire de commande</w:t>
            </w:r>
          </w:p>
        </w:tc>
        <w:tc>
          <w:tcPr>
            <w:tcW w:w="3113" w:type="dxa"/>
          </w:tcPr>
          <w:p w14:paraId="419C7089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1AD56CEB" w14:textId="77777777" w:rsidTr="00EE54C3">
        <w:tc>
          <w:tcPr>
            <w:tcW w:w="5949" w:type="dxa"/>
          </w:tcPr>
          <w:p w14:paraId="3F75DB18" w14:textId="4CDB6E55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FF4C08">
              <w:rPr>
                <w:rFonts w:ascii="Century Gothic" w:hAnsi="Century Gothic" w:cs="Arial"/>
                <w:b/>
                <w:sz w:val="24"/>
                <w:szCs w:val="24"/>
              </w:rPr>
              <w:t>Poulies de déflexion/renvoi/mouflage</w:t>
            </w:r>
          </w:p>
        </w:tc>
        <w:tc>
          <w:tcPr>
            <w:tcW w:w="3113" w:type="dxa"/>
          </w:tcPr>
          <w:p w14:paraId="2762F81E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7EB9E467" w14:textId="77777777" w:rsidTr="00EE54C3">
        <w:tc>
          <w:tcPr>
            <w:tcW w:w="5949" w:type="dxa"/>
          </w:tcPr>
          <w:p w14:paraId="1A75BE62" w14:textId="4AFEAFD3" w:rsidR="00FF4C08" w:rsidRP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Guides cabine et contrepoids/vérin</w:t>
            </w:r>
          </w:p>
        </w:tc>
        <w:tc>
          <w:tcPr>
            <w:tcW w:w="3113" w:type="dxa"/>
          </w:tcPr>
          <w:p w14:paraId="321585C7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4DDD7BA3" w14:textId="77777777" w:rsidTr="00EE54C3">
        <w:tc>
          <w:tcPr>
            <w:tcW w:w="5949" w:type="dxa"/>
          </w:tcPr>
          <w:p w14:paraId="7B5CADB6" w14:textId="0DBCEB70" w:rsid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Coulisseaux ou galets cabine et contrepoids/vérin</w:t>
            </w:r>
          </w:p>
        </w:tc>
        <w:tc>
          <w:tcPr>
            <w:tcW w:w="3113" w:type="dxa"/>
          </w:tcPr>
          <w:p w14:paraId="2D81210B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65074E63" w14:textId="77777777" w:rsidTr="00EE54C3">
        <w:tc>
          <w:tcPr>
            <w:tcW w:w="5949" w:type="dxa"/>
          </w:tcPr>
          <w:p w14:paraId="4FF57DA8" w14:textId="499C7A45" w:rsid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Câblage électrique</w:t>
            </w:r>
          </w:p>
        </w:tc>
        <w:tc>
          <w:tcPr>
            <w:tcW w:w="3113" w:type="dxa"/>
          </w:tcPr>
          <w:p w14:paraId="17E2709F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322E0FB5" w14:textId="77777777" w:rsidTr="00EE54C3">
        <w:tc>
          <w:tcPr>
            <w:tcW w:w="5949" w:type="dxa"/>
          </w:tcPr>
          <w:p w14:paraId="518CE08E" w14:textId="6F4D0366" w:rsid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Baies palières : vérification course, guidage et jeu</w:t>
            </w:r>
            <w:r w:rsidR="002C7AD3">
              <w:rPr>
                <w:rFonts w:ascii="Century Gothic" w:hAnsi="Century Gothic" w:cs="Arial"/>
                <w:b/>
                <w:sz w:val="24"/>
                <w:szCs w:val="24"/>
              </w:rPr>
              <w:t>x</w:t>
            </w:r>
          </w:p>
        </w:tc>
        <w:tc>
          <w:tcPr>
            <w:tcW w:w="3113" w:type="dxa"/>
          </w:tcPr>
          <w:p w14:paraId="248F8D57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7B5EC10C" w14:textId="77777777" w:rsidTr="00EE54C3">
        <w:tc>
          <w:tcPr>
            <w:tcW w:w="5949" w:type="dxa"/>
          </w:tcPr>
          <w:p w14:paraId="449A1CA1" w14:textId="236AC86D" w:rsidR="00FF4C08" w:rsidRDefault="00FF4C08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Baies palières : vérification câble, chaîne ou courroie et lubrification</w:t>
            </w:r>
          </w:p>
        </w:tc>
        <w:tc>
          <w:tcPr>
            <w:tcW w:w="3113" w:type="dxa"/>
          </w:tcPr>
          <w:p w14:paraId="67492008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F4C08" w14:paraId="7DE05D5E" w14:textId="77777777" w:rsidTr="00EE54C3">
        <w:tc>
          <w:tcPr>
            <w:tcW w:w="5949" w:type="dxa"/>
          </w:tcPr>
          <w:p w14:paraId="54F82F49" w14:textId="26E03697" w:rsidR="00FF4C08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Baies palières : vérification mécanismes de déverrouillage de secours</w:t>
            </w:r>
          </w:p>
        </w:tc>
        <w:tc>
          <w:tcPr>
            <w:tcW w:w="3113" w:type="dxa"/>
          </w:tcPr>
          <w:p w14:paraId="503AE141" w14:textId="77777777" w:rsidR="00FF4C08" w:rsidRDefault="00FF4C08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62742761" w14:textId="77777777" w:rsidTr="00EE54C3">
        <w:tc>
          <w:tcPr>
            <w:tcW w:w="5949" w:type="dxa"/>
          </w:tcPr>
          <w:p w14:paraId="1B061040" w14:textId="788862F4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Porte de cabine : vérification course, guidage et jeu</w:t>
            </w:r>
            <w:r w:rsidR="002C7AD3">
              <w:rPr>
                <w:rFonts w:ascii="Century Gothic" w:hAnsi="Century Gothic" w:cs="Arial"/>
                <w:b/>
                <w:sz w:val="24"/>
                <w:szCs w:val="24"/>
              </w:rPr>
              <w:t>x</w:t>
            </w:r>
          </w:p>
        </w:tc>
        <w:tc>
          <w:tcPr>
            <w:tcW w:w="3113" w:type="dxa"/>
          </w:tcPr>
          <w:p w14:paraId="52AA1854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43C152F7" w14:textId="77777777" w:rsidTr="00EE54C3">
        <w:tc>
          <w:tcPr>
            <w:tcW w:w="5949" w:type="dxa"/>
          </w:tcPr>
          <w:p w14:paraId="3DB11AC1" w14:textId="10A6E845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Porte de cabine : vérification câble, chaîne ou courroie et lubrification</w:t>
            </w:r>
          </w:p>
        </w:tc>
        <w:tc>
          <w:tcPr>
            <w:tcW w:w="3113" w:type="dxa"/>
          </w:tcPr>
          <w:p w14:paraId="4E5C3DF2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619BC4B7" w14:textId="77777777" w:rsidTr="00EE54C3">
        <w:tc>
          <w:tcPr>
            <w:tcW w:w="5949" w:type="dxa"/>
          </w:tcPr>
          <w:p w14:paraId="0D07459B" w14:textId="2200EC42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Porte de cabine : vérification des mécanismes de déverrouillage de secours</w:t>
            </w:r>
          </w:p>
        </w:tc>
        <w:tc>
          <w:tcPr>
            <w:tcW w:w="3113" w:type="dxa"/>
          </w:tcPr>
          <w:p w14:paraId="6B060932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5B40C3E6" w14:textId="77777777" w:rsidTr="00EE54C3">
        <w:tc>
          <w:tcPr>
            <w:tcW w:w="5949" w:type="dxa"/>
          </w:tcPr>
          <w:p w14:paraId="174F6FEB" w14:textId="6C9CA649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Limiteur de temps de fonctionnement du moteur</w:t>
            </w:r>
          </w:p>
        </w:tc>
        <w:tc>
          <w:tcPr>
            <w:tcW w:w="3113" w:type="dxa"/>
          </w:tcPr>
          <w:p w14:paraId="5D853B4C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49CDDE5E" w14:textId="77777777" w:rsidTr="00EE54C3">
        <w:tc>
          <w:tcPr>
            <w:tcW w:w="5949" w:type="dxa"/>
          </w:tcPr>
          <w:p w14:paraId="77988E84" w14:textId="7D9F779B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Dispositifs électriques de sécurité : vérification du fonctionnement</w:t>
            </w:r>
          </w:p>
        </w:tc>
        <w:tc>
          <w:tcPr>
            <w:tcW w:w="3113" w:type="dxa"/>
          </w:tcPr>
          <w:p w14:paraId="32A046EE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142A2382" w14:textId="77777777" w:rsidTr="00EE54C3">
        <w:tc>
          <w:tcPr>
            <w:tcW w:w="5949" w:type="dxa"/>
          </w:tcPr>
          <w:p w14:paraId="3F7F8838" w14:textId="5E135321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lastRenderedPageBreak/>
              <w:t>Dispositifs électriques de sécurité : vérification de la chaîne de sécurité</w:t>
            </w:r>
          </w:p>
        </w:tc>
        <w:tc>
          <w:tcPr>
            <w:tcW w:w="3113" w:type="dxa"/>
          </w:tcPr>
          <w:p w14:paraId="1A99AA62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64391756" w14:textId="77777777" w:rsidTr="00EE54C3">
        <w:tc>
          <w:tcPr>
            <w:tcW w:w="5949" w:type="dxa"/>
          </w:tcPr>
          <w:p w14:paraId="7C964044" w14:textId="094D8CF8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Dispositifs électriques de sécurité : vérification des fusibles</w:t>
            </w:r>
          </w:p>
        </w:tc>
        <w:tc>
          <w:tcPr>
            <w:tcW w:w="3113" w:type="dxa"/>
          </w:tcPr>
          <w:p w14:paraId="2B2C7960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12749D59" w14:textId="77777777" w:rsidTr="00EE54C3">
        <w:tc>
          <w:tcPr>
            <w:tcW w:w="5949" w:type="dxa"/>
          </w:tcPr>
          <w:p w14:paraId="5C22B90A" w14:textId="7164205E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Eclairage de la gaine</w:t>
            </w:r>
          </w:p>
        </w:tc>
        <w:tc>
          <w:tcPr>
            <w:tcW w:w="3113" w:type="dxa"/>
          </w:tcPr>
          <w:p w14:paraId="3B219597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4E3468CD" w14:textId="77777777" w:rsidTr="00EE54C3">
        <w:tc>
          <w:tcPr>
            <w:tcW w:w="5949" w:type="dxa"/>
          </w:tcPr>
          <w:p w14:paraId="06BB8F71" w14:textId="288DE15C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Vérin hydraulique</w:t>
            </w:r>
          </w:p>
        </w:tc>
        <w:tc>
          <w:tcPr>
            <w:tcW w:w="3113" w:type="dxa"/>
          </w:tcPr>
          <w:p w14:paraId="647A985F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3DFE2670" w14:textId="77777777" w:rsidTr="00EE54C3">
        <w:tc>
          <w:tcPr>
            <w:tcW w:w="5949" w:type="dxa"/>
          </w:tcPr>
          <w:p w14:paraId="1DDA5510" w14:textId="514C1B26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Canalisations hydrauliques</w:t>
            </w:r>
          </w:p>
        </w:tc>
        <w:tc>
          <w:tcPr>
            <w:tcW w:w="3113" w:type="dxa"/>
          </w:tcPr>
          <w:p w14:paraId="5BFE187C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6CBCC00D" w14:textId="77777777" w:rsidTr="00EE54C3">
        <w:tc>
          <w:tcPr>
            <w:tcW w:w="5949" w:type="dxa"/>
            <w:tcBorders>
              <w:bottom w:val="single" w:sz="4" w:space="0" w:color="auto"/>
            </w:tcBorders>
          </w:tcPr>
          <w:p w14:paraId="75B72D7E" w14:textId="3EB0248A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Bloc de commande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0F5937C2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BC48E3" w14:paraId="48875698" w14:textId="77777777" w:rsidTr="00EE54C3">
        <w:tc>
          <w:tcPr>
            <w:tcW w:w="5949" w:type="dxa"/>
            <w:tcBorders>
              <w:bottom w:val="single" w:sz="4" w:space="0" w:color="auto"/>
            </w:tcBorders>
          </w:tcPr>
          <w:p w14:paraId="76981031" w14:textId="1BC467CA" w:rsidR="00BC48E3" w:rsidRDefault="00BC48E3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Limiteur de pression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42B22D79" w14:textId="77777777" w:rsidR="00BC48E3" w:rsidRDefault="00BC48E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FC32AD" w14:paraId="746F3093" w14:textId="77777777" w:rsidTr="00EE54C3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61863369" w14:textId="404072CD" w:rsidR="00FC32AD" w:rsidRPr="00D04084" w:rsidRDefault="00452353" w:rsidP="00D0408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</w:pPr>
            <w:r>
              <w:br w:type="page"/>
            </w:r>
            <w:r w:rsidR="00FC32AD" w:rsidRPr="00D04084">
              <w:rPr>
                <w:rFonts w:ascii="Century Gothic" w:hAnsi="Century Gothic" w:cs="Arial"/>
                <w:b/>
                <w:color w:val="C00000"/>
                <w:sz w:val="28"/>
                <w:szCs w:val="28"/>
              </w:rPr>
              <w:t>Autres :</w:t>
            </w:r>
          </w:p>
        </w:tc>
      </w:tr>
      <w:tr w:rsidR="008063E5" w14:paraId="498046A2" w14:textId="77777777" w:rsidTr="00EE54C3">
        <w:tc>
          <w:tcPr>
            <w:tcW w:w="5949" w:type="dxa"/>
          </w:tcPr>
          <w:p w14:paraId="10B957A0" w14:textId="77777777" w:rsidR="008063E5" w:rsidRDefault="008063E5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31634CA6" w14:textId="25A746C6" w:rsidR="008063E5" w:rsidRDefault="00EE54C3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  <w:t>Fréquence d’engagement du prestataire</w:t>
            </w:r>
          </w:p>
        </w:tc>
      </w:tr>
      <w:tr w:rsidR="008063E5" w14:paraId="0FE4C7A1" w14:textId="77777777" w:rsidTr="00EE54C3">
        <w:tc>
          <w:tcPr>
            <w:tcW w:w="5949" w:type="dxa"/>
          </w:tcPr>
          <w:p w14:paraId="1AC5F85A" w14:textId="77777777" w:rsidR="008063E5" w:rsidRDefault="008063E5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37D56086" w14:textId="77777777" w:rsidR="008063E5" w:rsidRDefault="008063E5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  <w:tr w:rsidR="008063E5" w14:paraId="3A7EC6BE" w14:textId="77777777" w:rsidTr="00EE54C3">
        <w:tc>
          <w:tcPr>
            <w:tcW w:w="5949" w:type="dxa"/>
          </w:tcPr>
          <w:p w14:paraId="2B2F598B" w14:textId="77777777" w:rsidR="008063E5" w:rsidRDefault="008063E5" w:rsidP="00FF4C0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  <w:tc>
          <w:tcPr>
            <w:tcW w:w="3113" w:type="dxa"/>
          </w:tcPr>
          <w:p w14:paraId="528B0655" w14:textId="77777777" w:rsidR="008063E5" w:rsidRDefault="008063E5" w:rsidP="00B85348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color w:val="C00000"/>
                <w:sz w:val="24"/>
                <w:szCs w:val="24"/>
              </w:rPr>
            </w:pPr>
          </w:p>
        </w:tc>
      </w:tr>
    </w:tbl>
    <w:p w14:paraId="40F2F876" w14:textId="7FC747A9" w:rsidR="00B85348" w:rsidRPr="005B28CB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color w:val="C00000"/>
          <w:sz w:val="24"/>
          <w:szCs w:val="24"/>
        </w:rPr>
      </w:pPr>
    </w:p>
    <w:p w14:paraId="7F6F9DE5" w14:textId="578E4021" w:rsidR="00681819" w:rsidRPr="00F034BB" w:rsidRDefault="00B85348" w:rsidP="00681819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Organisation</w:t>
      </w:r>
      <w:r w:rsidR="00502FAA"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 de l’entreprise</w:t>
      </w:r>
    </w:p>
    <w:p w14:paraId="7C104CA0" w14:textId="4828A0A5" w:rsidR="00681819" w:rsidRDefault="00681819" w:rsidP="00681819">
      <w:pPr>
        <w:pStyle w:val="Paragraphedeliste"/>
        <w:numPr>
          <w:ilvl w:val="0"/>
          <w:numId w:val="1"/>
        </w:numPr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Organisation générale</w:t>
      </w:r>
    </w:p>
    <w:p w14:paraId="59A7AA7D" w14:textId="1044615E" w:rsidR="002C7AD3" w:rsidRDefault="002C7AD3" w:rsidP="002C7AD3">
      <w:pPr>
        <w:pStyle w:val="Paragraphedeliste"/>
        <w:ind w:left="1428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2A581277" w14:textId="77777777" w:rsidR="002C7AD3" w:rsidRPr="00F034BB" w:rsidRDefault="002C7AD3" w:rsidP="002C7AD3">
      <w:pPr>
        <w:pStyle w:val="Paragraphedeliste"/>
        <w:ind w:left="1428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219D71E6" w14:textId="0FC9255E" w:rsidR="00681819" w:rsidRDefault="00681819" w:rsidP="00681819">
      <w:pPr>
        <w:pStyle w:val="Paragraphedeliste"/>
        <w:numPr>
          <w:ilvl w:val="0"/>
          <w:numId w:val="1"/>
        </w:numPr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Dimensionnement </w:t>
      </w:r>
      <w:r w:rsidR="006C1D06" w:rsidRPr="00F034BB">
        <w:rPr>
          <w:rFonts w:ascii="Century Gothic" w:hAnsi="Century Gothic"/>
          <w:b/>
          <w:bCs/>
          <w:color w:val="C00000"/>
          <w:sz w:val="28"/>
          <w:szCs w:val="28"/>
        </w:rPr>
        <w:t>de l’équipe dédiée</w:t>
      </w:r>
      <w:r w:rsidR="002C7AD3">
        <w:rPr>
          <w:rFonts w:ascii="Century Gothic" w:hAnsi="Century Gothic"/>
          <w:b/>
          <w:bCs/>
          <w:color w:val="C00000"/>
          <w:sz w:val="28"/>
          <w:szCs w:val="28"/>
        </w:rPr>
        <w:t xml:space="preserve"> au marché</w:t>
      </w:r>
    </w:p>
    <w:p w14:paraId="32AB3B3A" w14:textId="0F401350" w:rsidR="002C7AD3" w:rsidRDefault="002C7AD3" w:rsidP="002C7AD3">
      <w:pPr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28319B49" w14:textId="77777777" w:rsidR="002C7AD3" w:rsidRPr="002C7AD3" w:rsidRDefault="002C7AD3" w:rsidP="002C7AD3">
      <w:pPr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076548C8" w14:textId="78A40A36" w:rsidR="00681819" w:rsidRPr="00F034BB" w:rsidRDefault="00502FAA" w:rsidP="00681819">
      <w:pPr>
        <w:pStyle w:val="Paragraphedeliste"/>
        <w:numPr>
          <w:ilvl w:val="0"/>
          <w:numId w:val="1"/>
        </w:numPr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Modalités de re</w:t>
      </w:r>
      <w:r w:rsidR="00681819" w:rsidRPr="00F034BB">
        <w:rPr>
          <w:rFonts w:ascii="Century Gothic" w:hAnsi="Century Gothic"/>
          <w:b/>
          <w:bCs/>
          <w:color w:val="C00000"/>
          <w:sz w:val="28"/>
          <w:szCs w:val="28"/>
        </w:rPr>
        <w:t>mplacement</w:t>
      </w:r>
      <w:r w:rsidR="006C1D06"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 de l’équipe dédiée</w:t>
      </w:r>
      <w:r w:rsidR="002C7AD3">
        <w:rPr>
          <w:rFonts w:ascii="Century Gothic" w:hAnsi="Century Gothic"/>
          <w:b/>
          <w:bCs/>
          <w:color w:val="C00000"/>
          <w:sz w:val="28"/>
          <w:szCs w:val="28"/>
        </w:rPr>
        <w:t xml:space="preserve"> au marché</w:t>
      </w:r>
    </w:p>
    <w:p w14:paraId="5A6C3F82" w14:textId="330DAEB4" w:rsidR="00B85348" w:rsidRDefault="00B85348" w:rsidP="00B85348"/>
    <w:p w14:paraId="2EF3F72C" w14:textId="77777777" w:rsidR="00EB4859" w:rsidRDefault="00EB4859" w:rsidP="00B85348"/>
    <w:p w14:paraId="60BC3CD9" w14:textId="5770A212" w:rsidR="00681819" w:rsidRPr="00F034BB" w:rsidRDefault="00B85348" w:rsidP="00681819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Compétence</w:t>
      </w:r>
      <w:r w:rsidR="006C1D06" w:rsidRPr="00F034BB">
        <w:rPr>
          <w:rFonts w:ascii="Century Gothic" w:hAnsi="Century Gothic"/>
          <w:b/>
          <w:bCs/>
          <w:color w:val="C00000"/>
          <w:sz w:val="28"/>
          <w:szCs w:val="28"/>
        </w:rPr>
        <w:t>s de l’équipe dédiée</w:t>
      </w: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 </w:t>
      </w:r>
    </w:p>
    <w:p w14:paraId="76C7BB38" w14:textId="121F1457" w:rsidR="00681819" w:rsidRDefault="00B85348" w:rsidP="00681819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Qualifications et diplômes</w:t>
      </w:r>
    </w:p>
    <w:p w14:paraId="4D5C18C2" w14:textId="612EAB6F" w:rsidR="002C7AD3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6739CD0" w14:textId="77777777" w:rsidR="002C7AD3" w:rsidRPr="00F034BB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0F04DFD2" w14:textId="142A1343" w:rsidR="00B85348" w:rsidRPr="00F034BB" w:rsidRDefault="00681819" w:rsidP="00F25A56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F</w:t>
      </w:r>
      <w:r w:rsidR="00B85348" w:rsidRPr="00F034BB">
        <w:rPr>
          <w:rFonts w:ascii="Century Gothic" w:hAnsi="Century Gothic"/>
          <w:b/>
          <w:bCs/>
          <w:color w:val="C00000"/>
          <w:sz w:val="28"/>
          <w:szCs w:val="28"/>
        </w:rPr>
        <w:t>ormation</w:t>
      </w:r>
      <w:r w:rsidR="006C1D06" w:rsidRPr="00F034BB">
        <w:rPr>
          <w:rFonts w:ascii="Century Gothic" w:hAnsi="Century Gothic"/>
          <w:b/>
          <w:bCs/>
          <w:color w:val="C00000"/>
          <w:sz w:val="28"/>
          <w:szCs w:val="28"/>
        </w:rPr>
        <w:t>s</w:t>
      </w:r>
      <w:r w:rsidR="00B85348"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 suivies</w:t>
      </w:r>
    </w:p>
    <w:p w14:paraId="019BF437" w14:textId="1E862738" w:rsidR="00F25A56" w:rsidRPr="00F034BB" w:rsidRDefault="00F25A56" w:rsidP="00F25A5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428A132B" w14:textId="77777777" w:rsidR="00F25A56" w:rsidRPr="00F034BB" w:rsidRDefault="00F25A56" w:rsidP="00F034BB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Mesures prises dans le cadre d’une démarche environnementale</w:t>
      </w:r>
    </w:p>
    <w:p w14:paraId="3FD4FD69" w14:textId="2C53A916" w:rsidR="00F25A56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lastRenderedPageBreak/>
        <w:t>Recours à des solutions alternatives au transport routier conventionnel utilisant l’essence ou le diesel comme carburant </w:t>
      </w:r>
    </w:p>
    <w:p w14:paraId="208A7C72" w14:textId="5F30D375" w:rsidR="002C7AD3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6F2D209C" w14:textId="77777777" w:rsidR="00D60203" w:rsidRPr="00F034BB" w:rsidRDefault="00D6020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3436641B" w14:textId="77777777" w:rsidR="002C7AD3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Optimisation des trajets</w:t>
      </w:r>
    </w:p>
    <w:p w14:paraId="25AB32E8" w14:textId="3148E574" w:rsidR="002C7AD3" w:rsidRDefault="002C7AD3" w:rsidP="002C7AD3">
      <w:pPr>
        <w:pStyle w:val="Paragraphedeliste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4975274" w14:textId="77777777" w:rsidR="00D60203" w:rsidRPr="002C7AD3" w:rsidRDefault="00D60203" w:rsidP="002C7AD3">
      <w:pPr>
        <w:pStyle w:val="Paragraphedeliste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1D594250" w14:textId="7BD4F7E1" w:rsidR="00F25A56" w:rsidRPr="00F034BB" w:rsidRDefault="00F25A56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 </w:t>
      </w:r>
    </w:p>
    <w:p w14:paraId="35B53A2C" w14:textId="6E57DB6C" w:rsidR="00F25A56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Formation des conducteurs à l’éco-conduite </w:t>
      </w:r>
    </w:p>
    <w:p w14:paraId="3B89C0D6" w14:textId="4C4318A3" w:rsidR="002C7AD3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4514FFA7" w14:textId="77777777" w:rsidR="00D60203" w:rsidRDefault="00D6020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4F3DF2F" w14:textId="77777777" w:rsidR="002C7AD3" w:rsidRPr="00F034BB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7693CB09" w14:textId="2AC5E42B" w:rsidR="00F25A56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 xml:space="preserve">Utilisation de pièces de rechange performantes sur le plan environnemental </w:t>
      </w:r>
    </w:p>
    <w:p w14:paraId="04CF1426" w14:textId="51A08CB9" w:rsidR="002C7AD3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422FE908" w14:textId="77777777" w:rsidR="002C7AD3" w:rsidRPr="00F034BB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188A982" w14:textId="430BBA4A" w:rsidR="00F25A56" w:rsidRPr="00F034BB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Gestion des déchets</w:t>
      </w:r>
    </w:p>
    <w:p w14:paraId="4C503E8D" w14:textId="466466A1" w:rsidR="00F25A56" w:rsidRPr="00681819" w:rsidRDefault="00F25A56" w:rsidP="00F25A56">
      <w:pPr>
        <w:pStyle w:val="Paragraphedeliste"/>
        <w:ind w:left="1428"/>
        <w:jc w:val="both"/>
        <w:rPr>
          <w:rFonts w:ascii="Century Gothic" w:hAnsi="Century Gothic"/>
          <w:color w:val="C00000"/>
          <w:sz w:val="28"/>
          <w:szCs w:val="28"/>
        </w:rPr>
      </w:pPr>
      <w:r w:rsidRPr="00681819">
        <w:rPr>
          <w:rFonts w:ascii="Century Gothic" w:hAnsi="Century Gothic"/>
          <w:color w:val="C00000"/>
          <w:sz w:val="28"/>
          <w:szCs w:val="28"/>
        </w:rPr>
        <w:t> </w:t>
      </w:r>
    </w:p>
    <w:p w14:paraId="1B9B5AF3" w14:textId="77777777" w:rsidR="00F25A56" w:rsidRPr="00F25A56" w:rsidRDefault="00F25A56" w:rsidP="00F25A56">
      <w:pPr>
        <w:jc w:val="both"/>
        <w:rPr>
          <w:rFonts w:ascii="Century Gothic" w:hAnsi="Century Gothic"/>
          <w:color w:val="C00000"/>
          <w:sz w:val="28"/>
          <w:szCs w:val="28"/>
        </w:rPr>
      </w:pPr>
    </w:p>
    <w:sectPr w:rsidR="00F25A56" w:rsidRPr="00F25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6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</w:rPr>
    </w:lvl>
  </w:abstractNum>
  <w:abstractNum w:abstractNumId="1" w15:restartNumberingAfterBreak="0">
    <w:nsid w:val="351E0E6A"/>
    <w:multiLevelType w:val="hybridMultilevel"/>
    <w:tmpl w:val="6F6C1CD2"/>
    <w:lvl w:ilvl="0" w:tplc="7B96C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B4BB9"/>
    <w:multiLevelType w:val="hybridMultilevel"/>
    <w:tmpl w:val="8FEA7F6E"/>
    <w:lvl w:ilvl="0" w:tplc="DADA6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45D85"/>
    <w:multiLevelType w:val="hybridMultilevel"/>
    <w:tmpl w:val="D14E3542"/>
    <w:lvl w:ilvl="0" w:tplc="EC786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48"/>
    <w:rsid w:val="00154B3B"/>
    <w:rsid w:val="002C7AD3"/>
    <w:rsid w:val="002F0EA4"/>
    <w:rsid w:val="00366462"/>
    <w:rsid w:val="00387B78"/>
    <w:rsid w:val="004230CA"/>
    <w:rsid w:val="00452353"/>
    <w:rsid w:val="00502FAA"/>
    <w:rsid w:val="00516A5E"/>
    <w:rsid w:val="00544697"/>
    <w:rsid w:val="0058252B"/>
    <w:rsid w:val="005B28CB"/>
    <w:rsid w:val="005E261B"/>
    <w:rsid w:val="00646598"/>
    <w:rsid w:val="00681819"/>
    <w:rsid w:val="00695F53"/>
    <w:rsid w:val="006C1D06"/>
    <w:rsid w:val="00787062"/>
    <w:rsid w:val="007C3C43"/>
    <w:rsid w:val="008063E5"/>
    <w:rsid w:val="008A6A82"/>
    <w:rsid w:val="008E26E4"/>
    <w:rsid w:val="008E74A0"/>
    <w:rsid w:val="00941FB1"/>
    <w:rsid w:val="009519F6"/>
    <w:rsid w:val="009A532C"/>
    <w:rsid w:val="009F485C"/>
    <w:rsid w:val="00A0505A"/>
    <w:rsid w:val="00AB7A74"/>
    <w:rsid w:val="00AD24FD"/>
    <w:rsid w:val="00B754FD"/>
    <w:rsid w:val="00B85348"/>
    <w:rsid w:val="00B95ABB"/>
    <w:rsid w:val="00B9631B"/>
    <w:rsid w:val="00BB08B7"/>
    <w:rsid w:val="00BC48E3"/>
    <w:rsid w:val="00D04084"/>
    <w:rsid w:val="00D27BAD"/>
    <w:rsid w:val="00D60203"/>
    <w:rsid w:val="00D70C51"/>
    <w:rsid w:val="00D71C0C"/>
    <w:rsid w:val="00DD4499"/>
    <w:rsid w:val="00EB4859"/>
    <w:rsid w:val="00EE54C3"/>
    <w:rsid w:val="00F034BB"/>
    <w:rsid w:val="00F05A20"/>
    <w:rsid w:val="00F25A56"/>
    <w:rsid w:val="00F67390"/>
    <w:rsid w:val="00FC32AD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64EF"/>
  <w15:chartTrackingRefBased/>
  <w15:docId w15:val="{0ADD6B79-AFBA-4EE5-A8F4-3B65F149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85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53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53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53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5348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85348"/>
    <w:pPr>
      <w:ind w:left="720"/>
      <w:contextualSpacing/>
    </w:pPr>
  </w:style>
  <w:style w:type="table" w:styleId="Grilledutableau">
    <w:name w:val="Table Grid"/>
    <w:basedOn w:val="TableauNormal"/>
    <w:uiPriority w:val="39"/>
    <w:rsid w:val="00516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7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COSSUTTA Elodie</dc:creator>
  <cp:keywords/>
  <dc:description/>
  <cp:lastModifiedBy>EON Heloise</cp:lastModifiedBy>
  <cp:revision>34</cp:revision>
  <cp:lastPrinted>2025-08-25T14:40:00Z</cp:lastPrinted>
  <dcterms:created xsi:type="dcterms:W3CDTF">2025-08-25T12:14:00Z</dcterms:created>
  <dcterms:modified xsi:type="dcterms:W3CDTF">2025-09-05T09:37:00Z</dcterms:modified>
</cp:coreProperties>
</file>