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DBFF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  <w:r w:rsidRPr="00D20CF8">
        <w:rPr>
          <w:rFonts w:cstheme="majorHAnsi"/>
          <w:noProof/>
          <w:sz w:val="24"/>
          <w:szCs w:val="24"/>
          <w:lang w:eastAsia="fr-FR"/>
        </w:rPr>
        <w:drawing>
          <wp:inline distT="0" distB="0" distL="0" distR="0" wp14:anchorId="7C16921F" wp14:editId="08F0B949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8F4C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</w:p>
    <w:p w14:paraId="4A53F8ED" w14:textId="77777777" w:rsidR="009F22E4" w:rsidRDefault="009F22E4" w:rsidP="009F22E4">
      <w:pPr>
        <w:jc w:val="center"/>
        <w:rPr>
          <w:rFonts w:cstheme="majorHAnsi"/>
          <w:b/>
          <w:color w:val="C00000"/>
          <w:sz w:val="24"/>
          <w:szCs w:val="24"/>
        </w:rPr>
      </w:pPr>
    </w:p>
    <w:p w14:paraId="12817D4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9F22E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0CAFFD30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5690DF9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0EDEBD2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20B99CD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62180106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  <w:r w:rsidRPr="009F22E4">
        <w:rPr>
          <w:rFonts w:ascii="Calibri Light" w:hAnsi="Calibri Light" w:cs="Calibri Light"/>
          <w:b/>
          <w:color w:val="000000" w:themeColor="text1"/>
          <w:sz w:val="24"/>
          <w:szCs w:val="24"/>
        </w:rPr>
        <w:t>MARCHE DE PRESTATIONS DE NETTOYAGE DES LOCAUX ET DE LA VITRERIE DE L’ETABLISSEMENT PUBLIC FONCIER D’ILE-DE-FRANCE</w:t>
      </w:r>
    </w:p>
    <w:p w14:paraId="4DEC1BD2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</w:p>
    <w:p w14:paraId="30F8688D" w14:textId="3CF44DCE" w:rsidR="009F22E4" w:rsidRPr="009F22E4" w:rsidRDefault="00922F8C" w:rsidP="00922F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sz w:val="24"/>
          <w:szCs w:val="24"/>
        </w:rPr>
      </w:pPr>
      <w:r w:rsidRPr="00922F8C">
        <w:rPr>
          <w:rFonts w:ascii="Calibri Light" w:hAnsi="Calibri Light" w:cs="Calibri Light"/>
          <w:b/>
          <w:color w:val="000000" w:themeColor="text1"/>
          <w:sz w:val="24"/>
          <w:szCs w:val="24"/>
        </w:rPr>
        <w:t>Lot n°4 « Clichy-Sous-Bois/Villepinte »</w:t>
      </w:r>
    </w:p>
    <w:p w14:paraId="44CFB187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6EDA6CBE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  <w:highlight w:val="yellow"/>
        </w:rPr>
      </w:pPr>
    </w:p>
    <w:p w14:paraId="4C8ABA05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>[</w:t>
      </w:r>
      <w:r w:rsidRPr="009F22E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010F3B8B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Adresse</w:t>
      </w:r>
    </w:p>
    <w:p w14:paraId="406C024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Numéro de SIRET]</w:t>
      </w:r>
    </w:p>
    <w:p w14:paraId="0AA08C9B" w14:textId="77777777" w:rsidR="009F22E4" w:rsidRPr="009F22E4" w:rsidRDefault="009F22E4" w:rsidP="009F22E4">
      <w:pPr>
        <w:rPr>
          <w:rFonts w:ascii="Calibri Light" w:hAnsi="Calibri Light" w:cs="Calibri Light"/>
          <w:sz w:val="24"/>
          <w:szCs w:val="24"/>
        </w:rPr>
      </w:pPr>
    </w:p>
    <w:p w14:paraId="4C3ECC55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ab/>
      </w:r>
    </w:p>
    <w:p w14:paraId="2031B14C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2D6B70F9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DD9DB6C" w14:textId="3381FD09" w:rsid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  <w:r w:rsidRPr="009F22E4">
        <w:rPr>
          <w:rFonts w:ascii="Calibri Light" w:hAnsi="Calibri Light" w:cs="Calibri Light"/>
        </w:rPr>
        <w:t>Dans le cas où les renseignements demandés ne pourraient pas être insérés au sein de ce document (tableau, plan, …), un renvoi devra être fait à une annexe numérotée suivant la numérotation du présent document et dédiée au point concerné.</w:t>
      </w:r>
    </w:p>
    <w:p w14:paraId="1CD52122" w14:textId="77777777" w:rsidR="009F22E4" w:rsidRDefault="009F22E4">
      <w:pPr>
        <w:spacing w:after="160" w:line="259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136938" w14:paraId="0684A809" w14:textId="77777777" w:rsidTr="00136938">
        <w:tc>
          <w:tcPr>
            <w:tcW w:w="9062" w:type="dxa"/>
            <w:shd w:val="clear" w:color="auto" w:fill="FBE4D5"/>
            <w:vAlign w:val="center"/>
          </w:tcPr>
          <w:p w14:paraId="1ED5AE19" w14:textId="5ADE48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lastRenderedPageBreak/>
              <w:t>CRITERE 1 : METHODOLOGIE D’ORGANISATION DE LA PRESTATION</w:t>
            </w:r>
          </w:p>
        </w:tc>
      </w:tr>
      <w:tr w:rsidR="00136938" w14:paraId="6E3292EA" w14:textId="77777777" w:rsidTr="00136938">
        <w:tc>
          <w:tcPr>
            <w:tcW w:w="9062" w:type="dxa"/>
            <w:shd w:val="clear" w:color="auto" w:fill="D9E2F3"/>
            <w:vAlign w:val="center"/>
          </w:tcPr>
          <w:p w14:paraId="2A2F2887" w14:textId="37EF3241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1 : Mesures prises pour garantir la présence du personnel sur le site</w:t>
            </w:r>
          </w:p>
        </w:tc>
      </w:tr>
      <w:tr w:rsidR="00136938" w14:paraId="656D90EF" w14:textId="77777777" w:rsidTr="00136938">
        <w:tc>
          <w:tcPr>
            <w:tcW w:w="9062" w:type="dxa"/>
            <w:vAlign w:val="center"/>
          </w:tcPr>
          <w:p w14:paraId="253B0CFA" w14:textId="6018E460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mises en place pour le respect des horaires</w:t>
            </w:r>
          </w:p>
        </w:tc>
      </w:tr>
      <w:tr w:rsidR="00136938" w14:paraId="7B674434" w14:textId="77777777" w:rsidTr="00136938">
        <w:tc>
          <w:tcPr>
            <w:tcW w:w="9062" w:type="dxa"/>
            <w:vAlign w:val="center"/>
          </w:tcPr>
          <w:p w14:paraId="00BB8EB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65E85E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44BC9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0332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AE196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EBBD705" w14:textId="77777777" w:rsidTr="00136938">
        <w:tc>
          <w:tcPr>
            <w:tcW w:w="9062" w:type="dxa"/>
            <w:vAlign w:val="center"/>
          </w:tcPr>
          <w:p w14:paraId="375E10EB" w14:textId="35FE1F53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de contrôle des présences</w:t>
            </w:r>
          </w:p>
        </w:tc>
      </w:tr>
      <w:tr w:rsidR="00136938" w14:paraId="53347C8E" w14:textId="77777777" w:rsidTr="00136938">
        <w:tc>
          <w:tcPr>
            <w:tcW w:w="9062" w:type="dxa"/>
            <w:vAlign w:val="center"/>
          </w:tcPr>
          <w:p w14:paraId="18C02BA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F56747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2BEBCD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5E71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D4CFC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7EFD25" w14:textId="77777777" w:rsidTr="00136938">
        <w:tc>
          <w:tcPr>
            <w:tcW w:w="9062" w:type="dxa"/>
            <w:vAlign w:val="center"/>
          </w:tcPr>
          <w:p w14:paraId="7734B7E0" w14:textId="710494E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prévue</w:t>
            </w:r>
          </w:p>
        </w:tc>
      </w:tr>
      <w:tr w:rsidR="00136938" w14:paraId="0ED76148" w14:textId="77777777" w:rsidTr="00136938">
        <w:tc>
          <w:tcPr>
            <w:tcW w:w="9062" w:type="dxa"/>
            <w:vAlign w:val="center"/>
          </w:tcPr>
          <w:p w14:paraId="1439B6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51A5E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B101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9EF57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18BE4D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BA45B79" w14:textId="77777777" w:rsidTr="00136938">
        <w:tc>
          <w:tcPr>
            <w:tcW w:w="9062" w:type="dxa"/>
            <w:vAlign w:val="center"/>
          </w:tcPr>
          <w:p w14:paraId="6EC23627" w14:textId="57D2703C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imprévue</w:t>
            </w:r>
          </w:p>
        </w:tc>
      </w:tr>
      <w:tr w:rsidR="00136938" w14:paraId="17B57B8B" w14:textId="77777777" w:rsidTr="00136938">
        <w:tc>
          <w:tcPr>
            <w:tcW w:w="9062" w:type="dxa"/>
          </w:tcPr>
          <w:p w14:paraId="013B572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C8A6DB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5A018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E3E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0B25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279B4CE" w14:textId="77777777" w:rsidTr="002C3A01">
        <w:tc>
          <w:tcPr>
            <w:tcW w:w="9062" w:type="dxa"/>
            <w:shd w:val="clear" w:color="auto" w:fill="DAE9F7" w:themeFill="text2" w:themeFillTint="1A"/>
          </w:tcPr>
          <w:p w14:paraId="28515013" w14:textId="145DA20F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2 : Organisation des prestations</w:t>
            </w:r>
          </w:p>
        </w:tc>
      </w:tr>
      <w:tr w:rsidR="00136938" w14:paraId="5ECDCA63" w14:textId="77777777" w:rsidTr="00136938">
        <w:tc>
          <w:tcPr>
            <w:tcW w:w="9062" w:type="dxa"/>
            <w:vAlign w:val="center"/>
          </w:tcPr>
          <w:p w14:paraId="221A1CC1" w14:textId="13A96D4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organisationnel</w:t>
            </w:r>
          </w:p>
        </w:tc>
      </w:tr>
      <w:tr w:rsidR="00136938" w14:paraId="17267728" w14:textId="77777777" w:rsidTr="00136938">
        <w:tc>
          <w:tcPr>
            <w:tcW w:w="9062" w:type="dxa"/>
            <w:vAlign w:val="center"/>
          </w:tcPr>
          <w:p w14:paraId="27177C9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143CF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274D1A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9D18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9D99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8FA432F" w14:textId="77777777" w:rsidTr="00136938">
        <w:tc>
          <w:tcPr>
            <w:tcW w:w="9062" w:type="dxa"/>
            <w:vAlign w:val="center"/>
          </w:tcPr>
          <w:p w14:paraId="17DA3399" w14:textId="65D1AC1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quotidiennes avec indication du nombre d’heures/agents nécessaires</w:t>
            </w:r>
          </w:p>
        </w:tc>
      </w:tr>
      <w:tr w:rsidR="00136938" w14:paraId="595C5535" w14:textId="77777777" w:rsidTr="00136938">
        <w:tc>
          <w:tcPr>
            <w:tcW w:w="9062" w:type="dxa"/>
            <w:vAlign w:val="center"/>
          </w:tcPr>
          <w:p w14:paraId="43C62A6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55BC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383F2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DC076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77407C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F93D012" w14:textId="77777777" w:rsidTr="00136938">
        <w:tc>
          <w:tcPr>
            <w:tcW w:w="9062" w:type="dxa"/>
            <w:vAlign w:val="center"/>
          </w:tcPr>
          <w:p w14:paraId="23F02A4F" w14:textId="37C38E6D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mensuelles avec indication du nombre d’heures/agents nécessaires</w:t>
            </w:r>
          </w:p>
        </w:tc>
      </w:tr>
      <w:tr w:rsidR="00136938" w14:paraId="1132056E" w14:textId="77777777" w:rsidTr="00136938">
        <w:tc>
          <w:tcPr>
            <w:tcW w:w="9062" w:type="dxa"/>
            <w:vAlign w:val="center"/>
          </w:tcPr>
          <w:p w14:paraId="441599E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BBEA49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BBFA2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77D1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AC331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B7D9786" w14:textId="77777777" w:rsidTr="00136938">
        <w:tc>
          <w:tcPr>
            <w:tcW w:w="9062" w:type="dxa"/>
            <w:vAlign w:val="center"/>
          </w:tcPr>
          <w:p w14:paraId="74A2254B" w14:textId="643BBB8B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trimestrielles avec indication du nombre d’heures/agents nécessaires</w:t>
            </w:r>
          </w:p>
        </w:tc>
      </w:tr>
      <w:tr w:rsidR="00136938" w14:paraId="62AAD848" w14:textId="77777777" w:rsidTr="00136938">
        <w:tc>
          <w:tcPr>
            <w:tcW w:w="9062" w:type="dxa"/>
            <w:vAlign w:val="center"/>
          </w:tcPr>
          <w:p w14:paraId="40B3C63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C738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D5BD0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6C2A02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88D045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9C307B0" w14:textId="77777777" w:rsidTr="00136938">
        <w:tc>
          <w:tcPr>
            <w:tcW w:w="9062" w:type="dxa"/>
            <w:vAlign w:val="center"/>
          </w:tcPr>
          <w:p w14:paraId="3BF2B97F" w14:textId="6296BC6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et organisation de travail pour répondre aux « besoins urgents et précis »</w:t>
            </w:r>
          </w:p>
        </w:tc>
      </w:tr>
      <w:tr w:rsidR="00136938" w14:paraId="0E61C779" w14:textId="77777777" w:rsidTr="00136938">
        <w:tc>
          <w:tcPr>
            <w:tcW w:w="9062" w:type="dxa"/>
          </w:tcPr>
          <w:p w14:paraId="73859D8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7F91CD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D3FAA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143F2B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0AE0D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AEFE764" w14:textId="77777777" w:rsidTr="002C3A01">
        <w:tc>
          <w:tcPr>
            <w:tcW w:w="9062" w:type="dxa"/>
            <w:shd w:val="clear" w:color="auto" w:fill="DAE9F7" w:themeFill="text2" w:themeFillTint="1A"/>
          </w:tcPr>
          <w:p w14:paraId="582E1531" w14:textId="78B585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3 : Gestion des consommables</w:t>
            </w:r>
          </w:p>
        </w:tc>
      </w:tr>
      <w:tr w:rsidR="00136938" w14:paraId="1930976E" w14:textId="77777777" w:rsidTr="00136938">
        <w:tc>
          <w:tcPr>
            <w:tcW w:w="9062" w:type="dxa"/>
            <w:vAlign w:val="center"/>
          </w:tcPr>
          <w:p w14:paraId="608CEB6D" w14:textId="44B25FB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techniques des consommables</w:t>
            </w:r>
          </w:p>
        </w:tc>
      </w:tr>
      <w:tr w:rsidR="00136938" w14:paraId="7CB86948" w14:textId="77777777" w:rsidTr="00136938">
        <w:tc>
          <w:tcPr>
            <w:tcW w:w="9062" w:type="dxa"/>
            <w:vAlign w:val="center"/>
          </w:tcPr>
          <w:p w14:paraId="76C3681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7C2B3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393C60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2213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93D38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CAEB5B2" w14:textId="77777777" w:rsidTr="00136938">
        <w:tc>
          <w:tcPr>
            <w:tcW w:w="9062" w:type="dxa"/>
            <w:vAlign w:val="center"/>
          </w:tcPr>
          <w:p w14:paraId="782E20D6" w14:textId="0A0EE66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prévisionnel d’approvisionnement des consommables</w:t>
            </w:r>
          </w:p>
        </w:tc>
      </w:tr>
      <w:tr w:rsidR="00136938" w14:paraId="6D74D1FF" w14:textId="77777777" w:rsidTr="00136938">
        <w:tc>
          <w:tcPr>
            <w:tcW w:w="9062" w:type="dxa"/>
            <w:vAlign w:val="center"/>
          </w:tcPr>
          <w:p w14:paraId="215E7DF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12FB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04F81E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5378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0D4DF6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BAF7C49" w14:textId="77777777" w:rsidTr="00136938">
        <w:tc>
          <w:tcPr>
            <w:tcW w:w="9062" w:type="dxa"/>
            <w:vAlign w:val="center"/>
          </w:tcPr>
          <w:p w14:paraId="757D1C31" w14:textId="78A96E4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Moyens mis en œuvre pour assurer l’approvisionnement continu des consommables</w:t>
            </w:r>
          </w:p>
        </w:tc>
      </w:tr>
      <w:tr w:rsidR="00136938" w14:paraId="44DA52E2" w14:textId="77777777" w:rsidTr="00136938">
        <w:tc>
          <w:tcPr>
            <w:tcW w:w="9062" w:type="dxa"/>
          </w:tcPr>
          <w:p w14:paraId="4E38B1E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00D38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6346A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EBB24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8253ED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8DFCE59" w14:textId="77777777" w:rsidTr="002C3A01">
        <w:tc>
          <w:tcPr>
            <w:tcW w:w="9062" w:type="dxa"/>
            <w:shd w:val="clear" w:color="auto" w:fill="DAE9F7" w:themeFill="text2" w:themeFillTint="1A"/>
          </w:tcPr>
          <w:p w14:paraId="06AA9341" w14:textId="60781B57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4 : Méthodologie de travail et prise en compte de la situation/contrainte des locaux</w:t>
            </w:r>
          </w:p>
        </w:tc>
      </w:tr>
      <w:tr w:rsidR="00136938" w14:paraId="0C856C26" w14:textId="77777777" w:rsidTr="00136938">
        <w:tc>
          <w:tcPr>
            <w:tcW w:w="9062" w:type="dxa"/>
            <w:vAlign w:val="center"/>
          </w:tcPr>
          <w:p w14:paraId="1CFC0CD8" w14:textId="1AB31D6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organisationnelle (sols, mobilier, stockage des consommables…)</w:t>
            </w:r>
          </w:p>
        </w:tc>
      </w:tr>
      <w:tr w:rsidR="00136938" w14:paraId="2A413FF5" w14:textId="77777777" w:rsidTr="00136938">
        <w:tc>
          <w:tcPr>
            <w:tcW w:w="9062" w:type="dxa"/>
            <w:vAlign w:val="center"/>
          </w:tcPr>
          <w:p w14:paraId="6423171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139001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C5DB3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7854F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3219441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79C82" w14:textId="77777777" w:rsidTr="00136938">
        <w:tc>
          <w:tcPr>
            <w:tcW w:w="9062" w:type="dxa"/>
            <w:vAlign w:val="center"/>
          </w:tcPr>
          <w:p w14:paraId="7592B1B0" w14:textId="647BCA2A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humains</w:t>
            </w:r>
          </w:p>
        </w:tc>
      </w:tr>
      <w:tr w:rsidR="00136938" w14:paraId="4F1BAA73" w14:textId="77777777" w:rsidTr="00136938">
        <w:tc>
          <w:tcPr>
            <w:tcW w:w="9062" w:type="dxa"/>
            <w:vAlign w:val="center"/>
          </w:tcPr>
          <w:p w14:paraId="425FEB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4D9BB8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FC0E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D173F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C443115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0AE1E48" w14:textId="77777777" w:rsidTr="00136938">
        <w:tc>
          <w:tcPr>
            <w:tcW w:w="9062" w:type="dxa"/>
            <w:vAlign w:val="center"/>
          </w:tcPr>
          <w:p w14:paraId="79FBEC88" w14:textId="7C078D9D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techniques</w:t>
            </w:r>
          </w:p>
        </w:tc>
      </w:tr>
      <w:tr w:rsidR="00136938" w14:paraId="3E43B160" w14:textId="77777777" w:rsidTr="00136938">
        <w:tc>
          <w:tcPr>
            <w:tcW w:w="9062" w:type="dxa"/>
          </w:tcPr>
          <w:p w14:paraId="1D91302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F1F59A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680B2F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81D5A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2CC9A2E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3EC4896" w14:textId="77777777" w:rsidTr="00136938">
        <w:tc>
          <w:tcPr>
            <w:tcW w:w="9062" w:type="dxa"/>
            <w:shd w:val="clear" w:color="auto" w:fill="FBE4D5"/>
            <w:vAlign w:val="center"/>
          </w:tcPr>
          <w:p w14:paraId="698BD160" w14:textId="2DBD995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2 : MODALITES DE CONTROLE ET DE SUIVI DES PRESTATIONS</w:t>
            </w:r>
          </w:p>
        </w:tc>
      </w:tr>
      <w:tr w:rsidR="00136938" w14:paraId="20E8D383" w14:textId="77777777" w:rsidTr="00136938">
        <w:tc>
          <w:tcPr>
            <w:tcW w:w="9062" w:type="dxa"/>
            <w:shd w:val="clear" w:color="auto" w:fill="D9E2F3"/>
            <w:vAlign w:val="center"/>
          </w:tcPr>
          <w:p w14:paraId="0AA96DE0" w14:textId="2DA10F76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suivi de la prestation</w:t>
            </w:r>
          </w:p>
        </w:tc>
      </w:tr>
      <w:tr w:rsidR="00136938" w14:paraId="6E259A20" w14:textId="77777777" w:rsidTr="00136938">
        <w:tc>
          <w:tcPr>
            <w:tcW w:w="9062" w:type="dxa"/>
            <w:vAlign w:val="center"/>
          </w:tcPr>
          <w:p w14:paraId="1F0717B7" w14:textId="3B7EBED1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  <w:r w:rsidR="00562814">
              <w:rPr>
                <w:rFonts w:ascii="Calibri Light" w:hAnsi="Calibri Light" w:cs="Calibri Light"/>
                <w:sz w:val="16"/>
                <w:szCs w:val="16"/>
              </w:rPr>
              <w:t xml:space="preserve"> (quotidiennes, mensuelles et trimestrielles)</w:t>
            </w:r>
          </w:p>
        </w:tc>
      </w:tr>
      <w:tr w:rsidR="00136938" w14:paraId="12830A0C" w14:textId="77777777" w:rsidTr="00136938">
        <w:tc>
          <w:tcPr>
            <w:tcW w:w="9062" w:type="dxa"/>
            <w:vAlign w:val="center"/>
          </w:tcPr>
          <w:p w14:paraId="5DB16AD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A5C7C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2964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0825C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BC227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5400AE7" w14:textId="77777777" w:rsidTr="00136938">
        <w:tc>
          <w:tcPr>
            <w:tcW w:w="9062" w:type="dxa"/>
            <w:vAlign w:val="center"/>
          </w:tcPr>
          <w:p w14:paraId="3396A4E1" w14:textId="4830AEC0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Moyens mis en œuvre autres que les réunions (procédure suivi, communication, outils de suivi …)</w:t>
            </w:r>
          </w:p>
        </w:tc>
      </w:tr>
      <w:tr w:rsidR="00136938" w14:paraId="0E888B97" w14:textId="77777777" w:rsidTr="00136938">
        <w:tc>
          <w:tcPr>
            <w:tcW w:w="9062" w:type="dxa"/>
            <w:vAlign w:val="center"/>
          </w:tcPr>
          <w:p w14:paraId="579E107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EAA8E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5D9F0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AB6B0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6A569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711101" w14:textId="77777777" w:rsidTr="00136938">
        <w:tc>
          <w:tcPr>
            <w:tcW w:w="9062" w:type="dxa"/>
            <w:vAlign w:val="center"/>
          </w:tcPr>
          <w:p w14:paraId="74EF1E79" w14:textId="7F874CBC" w:rsidR="00136938" w:rsidRPr="003052A9" w:rsidRDefault="00DE528D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Description des r</w:t>
            </w:r>
            <w:r w:rsidR="00136938" w:rsidRPr="003052A9">
              <w:rPr>
                <w:rFonts w:ascii="Calibri Light" w:hAnsi="Calibri Light" w:cs="Calibri Light"/>
                <w:sz w:val="16"/>
                <w:szCs w:val="16"/>
              </w:rPr>
              <w:t>éunions de suivi du marché</w:t>
            </w:r>
          </w:p>
        </w:tc>
      </w:tr>
      <w:tr w:rsidR="00136938" w14:paraId="40654D03" w14:textId="77777777" w:rsidTr="00136938">
        <w:tc>
          <w:tcPr>
            <w:tcW w:w="9062" w:type="dxa"/>
            <w:vAlign w:val="center"/>
          </w:tcPr>
          <w:p w14:paraId="4B34982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BBE9A2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A2D1B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91039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1F874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DA8E90A" w14:textId="158B2A8D" w:rsidTr="00136938">
        <w:tc>
          <w:tcPr>
            <w:tcW w:w="9062" w:type="dxa"/>
            <w:vAlign w:val="center"/>
          </w:tcPr>
          <w:p w14:paraId="50A60F61" w14:textId="7AD09B74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Visites de site</w:t>
            </w:r>
          </w:p>
        </w:tc>
      </w:tr>
      <w:tr w:rsidR="00136938" w14:paraId="674ABA13" w14:textId="77777777" w:rsidTr="00136938">
        <w:tc>
          <w:tcPr>
            <w:tcW w:w="9062" w:type="dxa"/>
            <w:vAlign w:val="center"/>
          </w:tcPr>
          <w:p w14:paraId="0AEBD4A6" w14:textId="224B10AD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hebdomadaire</w:t>
            </w:r>
          </w:p>
        </w:tc>
      </w:tr>
      <w:tr w:rsidR="00136938" w14:paraId="014AA838" w14:textId="77777777" w:rsidTr="00136938">
        <w:tc>
          <w:tcPr>
            <w:tcW w:w="9062" w:type="dxa"/>
            <w:vAlign w:val="center"/>
          </w:tcPr>
          <w:p w14:paraId="755AB739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434068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EA8C5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1764D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23E215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279FC0A" w14:textId="77777777" w:rsidTr="00136938">
        <w:tc>
          <w:tcPr>
            <w:tcW w:w="9062" w:type="dxa"/>
            <w:vAlign w:val="center"/>
          </w:tcPr>
          <w:p w14:paraId="5B76BA31" w14:textId="72A079B8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="002C3A01"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mensuel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le</w:t>
            </w:r>
          </w:p>
        </w:tc>
      </w:tr>
      <w:tr w:rsidR="00136938" w14:paraId="26A04D4B" w14:textId="0CC01088" w:rsidTr="00136938">
        <w:tc>
          <w:tcPr>
            <w:tcW w:w="9062" w:type="dxa"/>
            <w:vAlign w:val="center"/>
          </w:tcPr>
          <w:p w14:paraId="53834CA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F20EC1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0D785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8CE303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DF40CEA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D70F068" w14:textId="77777777" w:rsidTr="00136938">
        <w:tc>
          <w:tcPr>
            <w:tcW w:w="9062" w:type="dxa"/>
            <w:vAlign w:val="center"/>
          </w:tcPr>
          <w:p w14:paraId="1316E36C" w14:textId="28C88E68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trimestrielle</w:t>
            </w:r>
          </w:p>
        </w:tc>
      </w:tr>
      <w:tr w:rsidR="00136938" w14:paraId="0BBCEBAF" w14:textId="77777777" w:rsidTr="00136938">
        <w:tc>
          <w:tcPr>
            <w:tcW w:w="9062" w:type="dxa"/>
            <w:vAlign w:val="center"/>
          </w:tcPr>
          <w:p w14:paraId="60CD01A2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C48F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BA429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991E2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C3C5F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F3476E0" w14:textId="77777777" w:rsidTr="00136938">
        <w:tc>
          <w:tcPr>
            <w:tcW w:w="9062" w:type="dxa"/>
            <w:vAlign w:val="center"/>
          </w:tcPr>
          <w:p w14:paraId="69AA4348" w14:textId="0C038DB3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</w:p>
        </w:tc>
      </w:tr>
      <w:tr w:rsidR="00136938" w14:paraId="2288F4DA" w14:textId="1A280895" w:rsidTr="00136938">
        <w:tc>
          <w:tcPr>
            <w:tcW w:w="9062" w:type="dxa"/>
            <w:vAlign w:val="center"/>
          </w:tcPr>
          <w:p w14:paraId="6EC1F961" w14:textId="7AC7549A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quotidiennes</w:t>
            </w:r>
          </w:p>
        </w:tc>
      </w:tr>
      <w:tr w:rsidR="00136938" w14:paraId="4AF6DB58" w14:textId="77777777" w:rsidTr="00136938">
        <w:tc>
          <w:tcPr>
            <w:tcW w:w="9062" w:type="dxa"/>
            <w:vAlign w:val="center"/>
          </w:tcPr>
          <w:p w14:paraId="491C97E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8FD592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52293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D054E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F2F3C6F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F5AAE75" w14:textId="77777777" w:rsidTr="00E61466">
        <w:tc>
          <w:tcPr>
            <w:tcW w:w="9062" w:type="dxa"/>
            <w:vAlign w:val="center"/>
          </w:tcPr>
          <w:p w14:paraId="7B261759" w14:textId="020368D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lastRenderedPageBreak/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mensuelles</w:t>
            </w:r>
          </w:p>
        </w:tc>
      </w:tr>
      <w:tr w:rsidR="00136938" w14:paraId="2E67B083" w14:textId="77777777" w:rsidTr="00E61466">
        <w:tc>
          <w:tcPr>
            <w:tcW w:w="9062" w:type="dxa"/>
            <w:vAlign w:val="center"/>
          </w:tcPr>
          <w:p w14:paraId="2A8629A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7F9F26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D5D6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93C30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FF2CD4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0635C3A" w14:textId="77777777" w:rsidTr="000057D4">
        <w:tc>
          <w:tcPr>
            <w:tcW w:w="9062" w:type="dxa"/>
            <w:vAlign w:val="center"/>
          </w:tcPr>
          <w:p w14:paraId="5AEB4FDB" w14:textId="4E831F0A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trimestrielles</w:t>
            </w:r>
          </w:p>
        </w:tc>
      </w:tr>
      <w:tr w:rsidR="00136938" w14:paraId="7EAAFA21" w14:textId="77777777" w:rsidTr="000057D4">
        <w:tc>
          <w:tcPr>
            <w:tcW w:w="9062" w:type="dxa"/>
            <w:vAlign w:val="center"/>
          </w:tcPr>
          <w:p w14:paraId="0E94C76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CB3283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1B9A3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DF89C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D5E47A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211E0BD" w14:textId="77777777" w:rsidTr="00136938">
        <w:tc>
          <w:tcPr>
            <w:tcW w:w="9062" w:type="dxa"/>
            <w:shd w:val="clear" w:color="auto" w:fill="DAE9F7" w:themeFill="text2" w:themeFillTint="1A"/>
          </w:tcPr>
          <w:p w14:paraId="54E3CBE5" w14:textId="7A15DF41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contrôle de la prestation</w:t>
            </w:r>
          </w:p>
        </w:tc>
      </w:tr>
      <w:tr w:rsidR="00136938" w14:paraId="4989EAB6" w14:textId="77777777" w:rsidTr="00136938">
        <w:tc>
          <w:tcPr>
            <w:tcW w:w="9062" w:type="dxa"/>
            <w:vAlign w:val="center"/>
          </w:tcPr>
          <w:p w14:paraId="42E7969D" w14:textId="4046FBA5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iCs/>
                <w:sz w:val="16"/>
                <w:szCs w:val="16"/>
              </w:rPr>
              <w:t>Moyens mis en œuvre autres que les réunions (…) pour la gestion de la qualité (procédures et/ou protocoles qualité…)</w:t>
            </w:r>
          </w:p>
        </w:tc>
      </w:tr>
      <w:tr w:rsidR="00136938" w14:paraId="5057483E" w14:textId="77777777" w:rsidTr="00136938">
        <w:tc>
          <w:tcPr>
            <w:tcW w:w="9062" w:type="dxa"/>
            <w:vAlign w:val="center"/>
          </w:tcPr>
          <w:p w14:paraId="6F998F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1221B4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7E4D0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C5E3A0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B1CECC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iCs/>
                <w:sz w:val="16"/>
                <w:szCs w:val="16"/>
              </w:rPr>
            </w:pPr>
          </w:p>
        </w:tc>
      </w:tr>
      <w:tr w:rsidR="00136938" w14:paraId="3B4BD3EA" w14:textId="77777777" w:rsidTr="00136938">
        <w:tc>
          <w:tcPr>
            <w:tcW w:w="9062" w:type="dxa"/>
            <w:vAlign w:val="center"/>
          </w:tcPr>
          <w:p w14:paraId="7353DA4F" w14:textId="4BE60C5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</w:t>
            </w:r>
          </w:p>
        </w:tc>
      </w:tr>
      <w:tr w:rsidR="00136938" w14:paraId="1535457A" w14:textId="7E30C866" w:rsidTr="00136938">
        <w:tc>
          <w:tcPr>
            <w:tcW w:w="9062" w:type="dxa"/>
            <w:vAlign w:val="center"/>
          </w:tcPr>
          <w:p w14:paraId="4AFE349D" w14:textId="09EF2820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fixation du contrôle</w:t>
            </w:r>
          </w:p>
        </w:tc>
      </w:tr>
      <w:tr w:rsidR="00136938" w14:paraId="1A4A6B1D" w14:textId="77777777" w:rsidTr="00136938">
        <w:tc>
          <w:tcPr>
            <w:tcW w:w="9062" w:type="dxa"/>
            <w:vAlign w:val="center"/>
          </w:tcPr>
          <w:p w14:paraId="34EBD7D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C37E2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ADF4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5E57DF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BAAE6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6B77E53" w14:textId="20E74E8C" w:rsidTr="00136938">
        <w:tc>
          <w:tcPr>
            <w:tcW w:w="9062" w:type="dxa"/>
            <w:vAlign w:val="center"/>
          </w:tcPr>
          <w:p w14:paraId="1728E3CA" w14:textId="59BF757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Description du contenu des contrôles</w:t>
            </w:r>
          </w:p>
        </w:tc>
      </w:tr>
      <w:tr w:rsidR="00136938" w14:paraId="6B69E3C2" w14:textId="77777777" w:rsidTr="00136938">
        <w:tc>
          <w:tcPr>
            <w:tcW w:w="9062" w:type="dxa"/>
            <w:vAlign w:val="center"/>
          </w:tcPr>
          <w:p w14:paraId="05E5A7C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62CA8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003DD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521031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13810C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BC19B" w14:textId="77777777" w:rsidTr="00136938">
        <w:tc>
          <w:tcPr>
            <w:tcW w:w="9062" w:type="dxa"/>
            <w:vAlign w:val="center"/>
          </w:tcPr>
          <w:p w14:paraId="3DF13F00" w14:textId="3C71CDD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Intervenants</w:t>
            </w:r>
          </w:p>
        </w:tc>
      </w:tr>
      <w:tr w:rsidR="00136938" w14:paraId="7DAAA181" w14:textId="7209CBF3" w:rsidTr="00136938">
        <w:tc>
          <w:tcPr>
            <w:tcW w:w="9062" w:type="dxa"/>
            <w:vAlign w:val="center"/>
          </w:tcPr>
          <w:p w14:paraId="1A43F7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C7BB3B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AA136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7B7186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75E3A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BB5B3E8" w14:textId="77777777" w:rsidTr="00136938">
        <w:tc>
          <w:tcPr>
            <w:tcW w:w="9062" w:type="dxa"/>
            <w:vAlign w:val="center"/>
          </w:tcPr>
          <w:p w14:paraId="3CB61A03" w14:textId="2AA63B8B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compte-rendu</w:t>
            </w:r>
          </w:p>
        </w:tc>
      </w:tr>
      <w:tr w:rsidR="00136938" w14:paraId="02DA839A" w14:textId="1AB1E013" w:rsidTr="00136938">
        <w:tc>
          <w:tcPr>
            <w:tcW w:w="9062" w:type="dxa"/>
            <w:vAlign w:val="center"/>
          </w:tcPr>
          <w:p w14:paraId="56310ED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13815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55864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0E0B7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02C209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D6FC70" w14:textId="77777777" w:rsidTr="00136938">
        <w:tc>
          <w:tcPr>
            <w:tcW w:w="9062" w:type="dxa"/>
            <w:shd w:val="clear" w:color="auto" w:fill="FBE4D5"/>
            <w:vAlign w:val="center"/>
          </w:tcPr>
          <w:p w14:paraId="13F7647E" w14:textId="0D2571E4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3 : MOYENS TECHNIQUES</w:t>
            </w:r>
          </w:p>
        </w:tc>
      </w:tr>
      <w:tr w:rsidR="00136938" w14:paraId="6D624C6E" w14:textId="77777777" w:rsidTr="00136938">
        <w:tc>
          <w:tcPr>
            <w:tcW w:w="9062" w:type="dxa"/>
            <w:shd w:val="clear" w:color="auto" w:fill="D9E2F3"/>
            <w:vAlign w:val="center"/>
          </w:tcPr>
          <w:p w14:paraId="169F03D2" w14:textId="00CDAE4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techniques du matériel</w:t>
            </w:r>
          </w:p>
        </w:tc>
      </w:tr>
      <w:tr w:rsidR="00136938" w14:paraId="78FD08BB" w14:textId="77777777" w:rsidTr="00136938">
        <w:tc>
          <w:tcPr>
            <w:tcW w:w="9062" w:type="dxa"/>
            <w:vAlign w:val="center"/>
          </w:tcPr>
          <w:p w14:paraId="6F1AFA30" w14:textId="3BE8E8CA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technique du matériel (chariot, aspirateur, ...) dédié à l’exécution des prestations attendues</w:t>
            </w:r>
            <w:r w:rsidR="00DE528D">
              <w:rPr>
                <w:rFonts w:ascii="Calibri Light" w:hAnsi="Calibri Light" w:cs="Calibri Light"/>
                <w:sz w:val="16"/>
                <w:szCs w:val="16"/>
              </w:rPr>
              <w:t xml:space="preserve"> et présentation des fiches de sécurité propres à chaque matériel</w:t>
            </w:r>
          </w:p>
        </w:tc>
      </w:tr>
      <w:tr w:rsidR="00136938" w14:paraId="5CE97B56" w14:textId="77777777" w:rsidTr="00136938">
        <w:tc>
          <w:tcPr>
            <w:tcW w:w="9062" w:type="dxa"/>
            <w:vAlign w:val="center"/>
          </w:tcPr>
          <w:p w14:paraId="0CBDA3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00C4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57737A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8986D8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BAA8C5" w14:textId="2A6D0D1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63F7D26" w14:textId="77777777" w:rsidTr="00136938">
        <w:tc>
          <w:tcPr>
            <w:tcW w:w="9062" w:type="dxa"/>
            <w:vAlign w:val="center"/>
          </w:tcPr>
          <w:p w14:paraId="1E44F388" w14:textId="30C835C9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quantitative du matériel (chariot, aspirateur, ...) dédié à l’exécution des prestations attendues</w:t>
            </w:r>
          </w:p>
        </w:tc>
      </w:tr>
      <w:tr w:rsidR="00136938" w14:paraId="0788D692" w14:textId="77777777" w:rsidTr="00136938">
        <w:tc>
          <w:tcPr>
            <w:tcW w:w="9062" w:type="dxa"/>
            <w:vAlign w:val="center"/>
          </w:tcPr>
          <w:p w14:paraId="2149D4D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87733B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06E33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48A8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E308C72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43BC80B" w14:textId="77777777" w:rsidTr="00136938">
        <w:tc>
          <w:tcPr>
            <w:tcW w:w="9062" w:type="dxa"/>
            <w:shd w:val="clear" w:color="auto" w:fill="DAE9F7" w:themeFill="text2" w:themeFillTint="1A"/>
          </w:tcPr>
          <w:p w14:paraId="10D3B10C" w14:textId="308912CC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 : 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sécuritaires du matériel</w:t>
            </w:r>
          </w:p>
        </w:tc>
      </w:tr>
      <w:tr w:rsidR="00136938" w14:paraId="5F11E5E5" w14:textId="77777777" w:rsidTr="00136938">
        <w:tc>
          <w:tcPr>
            <w:tcW w:w="9062" w:type="dxa"/>
            <w:vAlign w:val="center"/>
          </w:tcPr>
          <w:p w14:paraId="247607B1" w14:textId="2AC8014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des produits d’entretien dédiés à l’exécution du marché</w:t>
            </w:r>
          </w:p>
        </w:tc>
      </w:tr>
      <w:tr w:rsidR="00136938" w14:paraId="5F3A4A7C" w14:textId="77777777" w:rsidTr="00136938">
        <w:tc>
          <w:tcPr>
            <w:tcW w:w="9062" w:type="dxa"/>
            <w:vAlign w:val="center"/>
          </w:tcPr>
          <w:p w14:paraId="357419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20FA26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CD5E85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4012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52956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7D933B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C16F2" w14:textId="55E5BF0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« produits » propre à chaque consommable nécessaires à l’exécution du marché</w:t>
            </w:r>
          </w:p>
        </w:tc>
      </w:tr>
      <w:tr w:rsidR="00136938" w14:paraId="0B5608E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AD7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8FF3C8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C1658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61A4A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C3530E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ACC316C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52A26366" w14:textId="69DF7A1D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Description de l’impact environnementale des produits et consommables utilisés</w:t>
            </w:r>
          </w:p>
        </w:tc>
      </w:tr>
      <w:tr w:rsidR="00136938" w14:paraId="60C8C759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4CF6204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94199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4A18C2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89EA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F5FBC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6BD458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CF41" w14:textId="3D5C984E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Estimation mensuelle des quantités de consommables nécessaires à l’exécution du marché</w:t>
            </w:r>
          </w:p>
        </w:tc>
      </w:tr>
      <w:tr w:rsidR="00136938" w14:paraId="61E5C79F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4E5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F55CCC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99E97A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2DEB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14614F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9447D26" w14:textId="77777777" w:rsidR="009F22E4" w:rsidRP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</w:p>
    <w:p w14:paraId="79C3855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5CDF42E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0B598DAD" w14:textId="77777777" w:rsidR="00400C3C" w:rsidRDefault="00400C3C"/>
    <w:sectPr w:rsidR="0040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50665"/>
    <w:multiLevelType w:val="hybridMultilevel"/>
    <w:tmpl w:val="F830E1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6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E4"/>
    <w:rsid w:val="00136938"/>
    <w:rsid w:val="002C3A01"/>
    <w:rsid w:val="003052A9"/>
    <w:rsid w:val="00400C3C"/>
    <w:rsid w:val="00562814"/>
    <w:rsid w:val="007A30BD"/>
    <w:rsid w:val="0084435F"/>
    <w:rsid w:val="00922F8C"/>
    <w:rsid w:val="00931A31"/>
    <w:rsid w:val="009F22E4"/>
    <w:rsid w:val="00B32702"/>
    <w:rsid w:val="00DE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B37B"/>
  <w15:chartTrackingRefBased/>
  <w15:docId w15:val="{167633A7-4CD6-482A-B719-B9750DCD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2E4"/>
    <w:pPr>
      <w:spacing w:after="0" w:line="240" w:lineRule="auto"/>
      <w:jc w:val="both"/>
    </w:pPr>
    <w:rPr>
      <w:rFonts w:asciiTheme="majorHAnsi" w:hAnsiTheme="maj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F22E4"/>
    <w:pPr>
      <w:keepNext/>
      <w:keepLines/>
      <w:spacing w:before="360" w:after="80" w:line="259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2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22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22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22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22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22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22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22E4"/>
    <w:pPr>
      <w:spacing w:after="80"/>
      <w:contextualSpacing/>
      <w:jc w:val="left"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9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22E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9F2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22E4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9F22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22E4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9F22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22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22E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F2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628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28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2814"/>
    <w:rPr>
      <w:rFonts w:asciiTheme="majorHAnsi" w:hAnsiTheme="majorHAns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28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2814"/>
    <w:rPr>
      <w:rFonts w:asciiTheme="majorHAnsi" w:hAnsiTheme="majorHAns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672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 COHEN</dc:creator>
  <cp:keywords/>
  <dc:description/>
  <cp:lastModifiedBy>Mathieu QUELLERY</cp:lastModifiedBy>
  <cp:revision>4</cp:revision>
  <dcterms:created xsi:type="dcterms:W3CDTF">2025-05-22T06:50:00Z</dcterms:created>
  <dcterms:modified xsi:type="dcterms:W3CDTF">2025-08-22T08:54:00Z</dcterms:modified>
</cp:coreProperties>
</file>