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036" w:rsidRDefault="00594114" w:rsidP="004B1036">
      <w:pPr>
        <w:pStyle w:val="Pieddepage"/>
        <w:tabs>
          <w:tab w:val="clear" w:pos="9072"/>
        </w:tabs>
        <w:jc w:val="center"/>
        <w:rPr>
          <w:sz w:val="32"/>
        </w:rPr>
      </w:pPr>
      <w:r>
        <w:rPr>
          <w:noProof/>
          <w:sz w:val="32"/>
        </w:rPr>
        <w:drawing>
          <wp:anchor distT="0" distB="0" distL="114300" distR="114300" simplePos="0" relativeHeight="251657728" behindDoc="1" locked="0" layoutInCell="1" allowOverlap="1" wp14:editId="644BA939">
            <wp:simplePos x="0" y="0"/>
            <wp:positionH relativeFrom="page">
              <wp:posOffset>211455</wp:posOffset>
            </wp:positionH>
            <wp:positionV relativeFrom="paragraph">
              <wp:posOffset>-1260475</wp:posOffset>
            </wp:positionV>
            <wp:extent cx="7132320" cy="1696720"/>
            <wp:effectExtent l="0" t="0" r="0"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rotWithShape="1">
                    <a:blip r:embed="rId8">
                      <a:extLst>
                        <a:ext uri="{28A0092B-C50C-407E-A947-70E740481C1C}">
                          <a14:useLocalDpi xmlns:a14="http://schemas.microsoft.com/office/drawing/2010/main" val="0"/>
                        </a:ext>
                      </a:extLst>
                    </a:blip>
                    <a:srcRect l="1" r="-170" b="84087"/>
                    <a:stretch/>
                  </pic:blipFill>
                  <pic:spPr bwMode="auto">
                    <a:xfrm>
                      <a:off x="0" y="0"/>
                      <a:ext cx="7132320" cy="169672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1036" w:rsidRDefault="004B1036" w:rsidP="004B1036">
      <w:pPr>
        <w:pStyle w:val="Pieddepage"/>
        <w:tabs>
          <w:tab w:val="clear" w:pos="9072"/>
        </w:tabs>
        <w:jc w:val="center"/>
        <w:rPr>
          <w:sz w:val="22"/>
          <w:szCs w:val="22"/>
        </w:rPr>
      </w:pPr>
    </w:p>
    <w:p w:rsidR="004B1036" w:rsidRDefault="004B1036" w:rsidP="004B1036">
      <w:pPr>
        <w:jc w:val="center"/>
        <w:rPr>
          <w:rFonts w:ascii="Arial" w:hAnsi="Arial" w:cs="Arial"/>
          <w:sz w:val="22"/>
          <w:szCs w:val="22"/>
        </w:rPr>
      </w:pPr>
    </w:p>
    <w:p w:rsidR="004B1036" w:rsidRDefault="004B1036" w:rsidP="004B1036">
      <w:pPr>
        <w:jc w:val="center"/>
        <w:rPr>
          <w:rFonts w:ascii="Arial" w:hAnsi="Arial" w:cs="Arial"/>
          <w:sz w:val="22"/>
          <w:szCs w:val="22"/>
        </w:rPr>
      </w:pPr>
    </w:p>
    <w:p w:rsidR="004B1036" w:rsidRDefault="004B1036" w:rsidP="004B1036">
      <w:pPr>
        <w:pStyle w:val="WW-Standard"/>
        <w:widowControl w:val="0"/>
        <w:jc w:val="center"/>
        <w:rPr>
          <w:rFonts w:ascii="Arial" w:hAnsi="Arial" w:cs="Arial"/>
          <w:b/>
          <w:sz w:val="28"/>
          <w:szCs w:val="28"/>
        </w:rPr>
      </w:pPr>
    </w:p>
    <w:p w:rsidR="004B1036" w:rsidRDefault="004B1036" w:rsidP="004B1036">
      <w:pPr>
        <w:pStyle w:val="WW-Standard"/>
        <w:widowControl w:val="0"/>
        <w:jc w:val="center"/>
        <w:rPr>
          <w:rFonts w:ascii="Arial" w:hAnsi="Arial" w:cs="Arial"/>
          <w:b/>
          <w:sz w:val="28"/>
          <w:szCs w:val="28"/>
        </w:rPr>
      </w:pPr>
    </w:p>
    <w:p w:rsidR="004B1036" w:rsidRDefault="004B1036" w:rsidP="004B1036">
      <w:pPr>
        <w:jc w:val="center"/>
        <w:rPr>
          <w:b/>
          <w:sz w:val="28"/>
          <w:szCs w:val="28"/>
        </w:rPr>
      </w:pPr>
      <w:r w:rsidRPr="00CA7E77">
        <w:rPr>
          <w:b/>
          <w:sz w:val="28"/>
          <w:szCs w:val="28"/>
        </w:rPr>
        <w:t>Direction des Systèmes d’Information</w:t>
      </w:r>
    </w:p>
    <w:p w:rsidR="004B1036" w:rsidRDefault="004B1036" w:rsidP="004B1036">
      <w:pPr>
        <w:jc w:val="center"/>
        <w:rPr>
          <w:szCs w:val="22"/>
        </w:rPr>
      </w:pPr>
    </w:p>
    <w:p w:rsidR="004B1036" w:rsidRPr="00A46FB8" w:rsidRDefault="004B1036" w:rsidP="004B1036">
      <w:pPr>
        <w:jc w:val="center"/>
        <w:rPr>
          <w:szCs w:val="22"/>
        </w:rPr>
      </w:pPr>
    </w:p>
    <w:p w:rsidR="004B1036" w:rsidRDefault="004B1036" w:rsidP="004B1036">
      <w:pPr>
        <w:jc w:val="center"/>
        <w:rPr>
          <w:szCs w:val="22"/>
        </w:rPr>
      </w:pPr>
      <w:r>
        <w:rPr>
          <w:szCs w:val="22"/>
        </w:rPr>
        <w:t>Prestation de services en application du code de la commande publique</w:t>
      </w:r>
    </w:p>
    <w:p w:rsidR="004B1036" w:rsidRPr="00A46FB8" w:rsidRDefault="004B1036" w:rsidP="004B1036">
      <w:pPr>
        <w:jc w:val="center"/>
        <w:rPr>
          <w:szCs w:val="22"/>
        </w:rPr>
      </w:pPr>
    </w:p>
    <w:p w:rsidR="004B1036" w:rsidRPr="00A46FB8" w:rsidRDefault="004B1036" w:rsidP="004B1036">
      <w:pPr>
        <w:ind w:left="-135"/>
        <w:jc w:val="center"/>
        <w:rPr>
          <w:b/>
          <w:sz w:val="28"/>
          <w:szCs w:val="28"/>
        </w:rPr>
      </w:pPr>
    </w:p>
    <w:p w:rsidR="004B1036" w:rsidRPr="00612FC5" w:rsidRDefault="004B1036" w:rsidP="004B1036">
      <w:pPr>
        <w:pBdr>
          <w:top w:val="single" w:sz="4" w:space="1" w:color="000000"/>
          <w:left w:val="single" w:sz="4" w:space="4" w:color="000000"/>
          <w:bottom w:val="single" w:sz="4" w:space="1" w:color="000000"/>
          <w:right w:val="single" w:sz="4" w:space="4" w:color="000000"/>
        </w:pBdr>
        <w:jc w:val="center"/>
        <w:rPr>
          <w:b/>
          <w:color w:val="1F497D"/>
          <w:sz w:val="28"/>
          <w:szCs w:val="28"/>
        </w:rPr>
      </w:pPr>
    </w:p>
    <w:p w:rsidR="004B1036" w:rsidRPr="00612FC5" w:rsidRDefault="004B1036" w:rsidP="004B1036">
      <w:pPr>
        <w:pBdr>
          <w:top w:val="single" w:sz="4" w:space="1" w:color="000000"/>
          <w:left w:val="single" w:sz="4" w:space="4" w:color="000000"/>
          <w:bottom w:val="single" w:sz="4" w:space="1" w:color="000000"/>
          <w:right w:val="single" w:sz="4" w:space="4" w:color="000000"/>
        </w:pBdr>
        <w:jc w:val="center"/>
        <w:rPr>
          <w:b/>
          <w:color w:val="1F497D"/>
          <w:sz w:val="28"/>
          <w:szCs w:val="28"/>
        </w:rPr>
      </w:pPr>
      <w:r w:rsidRPr="00612FC5">
        <w:rPr>
          <w:b/>
          <w:color w:val="1F497D"/>
          <w:sz w:val="28"/>
          <w:szCs w:val="28"/>
        </w:rPr>
        <w:t xml:space="preserve">DESIGNATION D’UN DELEGUE A LA PROTECTION DES DONNEES (DPD) </w:t>
      </w:r>
    </w:p>
    <w:p w:rsidR="004B1036" w:rsidRPr="00A46FB8" w:rsidRDefault="004B1036" w:rsidP="004B1036">
      <w:pPr>
        <w:pBdr>
          <w:top w:val="single" w:sz="4" w:space="1" w:color="000000"/>
          <w:left w:val="single" w:sz="4" w:space="4" w:color="000000"/>
          <w:bottom w:val="single" w:sz="4" w:space="1" w:color="000000"/>
          <w:right w:val="single" w:sz="4" w:space="4" w:color="000000"/>
        </w:pBdr>
        <w:jc w:val="center"/>
        <w:rPr>
          <w:b/>
          <w:sz w:val="28"/>
          <w:szCs w:val="28"/>
        </w:rPr>
      </w:pPr>
    </w:p>
    <w:p w:rsidR="004B1036" w:rsidRPr="00A46FB8" w:rsidRDefault="004B1036" w:rsidP="004B1036">
      <w:pPr>
        <w:jc w:val="center"/>
        <w:rPr>
          <w:b/>
          <w:sz w:val="28"/>
          <w:szCs w:val="28"/>
        </w:rPr>
      </w:pPr>
    </w:p>
    <w:p w:rsidR="004B1036" w:rsidRPr="00A46FB8" w:rsidRDefault="004B1036" w:rsidP="004B1036">
      <w:pPr>
        <w:jc w:val="center"/>
        <w:rPr>
          <w:b/>
          <w:sz w:val="28"/>
          <w:szCs w:val="28"/>
        </w:rPr>
      </w:pPr>
    </w:p>
    <w:p w:rsidR="004B1036" w:rsidRDefault="004B1036" w:rsidP="004B1036">
      <w:pPr>
        <w:jc w:val="center"/>
        <w:rPr>
          <w:szCs w:val="22"/>
        </w:rPr>
      </w:pPr>
    </w:p>
    <w:p w:rsidR="004B1036" w:rsidRPr="00BF4E14" w:rsidRDefault="004B1036" w:rsidP="004B1036">
      <w:pPr>
        <w:jc w:val="center"/>
        <w:rPr>
          <w:b/>
          <w:sz w:val="28"/>
          <w:szCs w:val="28"/>
        </w:rPr>
      </w:pPr>
      <w:bookmarkStart w:id="0" w:name="_GoBack"/>
      <w:r w:rsidRPr="00BF4E14">
        <w:rPr>
          <w:b/>
          <w:sz w:val="28"/>
          <w:szCs w:val="28"/>
        </w:rPr>
        <w:t>Accord cadre n° 2025_15</w:t>
      </w:r>
    </w:p>
    <w:bookmarkEnd w:id="0"/>
    <w:p w:rsidR="004B1036" w:rsidRPr="00BF4E14" w:rsidRDefault="004B1036" w:rsidP="004B1036">
      <w:pPr>
        <w:jc w:val="center"/>
        <w:rPr>
          <w:szCs w:val="22"/>
        </w:rPr>
      </w:pPr>
    </w:p>
    <w:p w:rsidR="004B1036" w:rsidRDefault="004B1036" w:rsidP="004B1036">
      <w:pPr>
        <w:jc w:val="center"/>
        <w:rPr>
          <w:szCs w:val="22"/>
        </w:rPr>
      </w:pPr>
      <w:r w:rsidRPr="00BF4E14">
        <w:rPr>
          <w:szCs w:val="22"/>
        </w:rPr>
        <w:t>Accord cadre soumis au respect du code de la commande publique</w:t>
      </w:r>
    </w:p>
    <w:p w:rsidR="004B1036" w:rsidRPr="00BF4E14" w:rsidRDefault="004B1036" w:rsidP="004B1036">
      <w:pPr>
        <w:jc w:val="center"/>
        <w:rPr>
          <w:szCs w:val="22"/>
        </w:rPr>
      </w:pPr>
    </w:p>
    <w:p w:rsidR="004B1036" w:rsidRDefault="004B1036" w:rsidP="004B1036">
      <w:pPr>
        <w:jc w:val="center"/>
        <w:rPr>
          <w:szCs w:val="22"/>
        </w:rPr>
      </w:pPr>
      <w:r w:rsidRPr="00BF4E14">
        <w:rPr>
          <w:szCs w:val="22"/>
        </w:rPr>
        <w:t xml:space="preserve">Procédure d’appel d’offres ouvert </w:t>
      </w:r>
    </w:p>
    <w:p w:rsidR="004B1036" w:rsidRDefault="004B1036" w:rsidP="004B1036">
      <w:pPr>
        <w:jc w:val="center"/>
        <w:rPr>
          <w:szCs w:val="22"/>
        </w:rPr>
      </w:pPr>
      <w:r>
        <w:rPr>
          <w:szCs w:val="22"/>
        </w:rPr>
        <w:t>dé</w:t>
      </w:r>
      <w:r w:rsidRPr="00BF4E14">
        <w:rPr>
          <w:szCs w:val="22"/>
        </w:rPr>
        <w:t>finie</w:t>
      </w:r>
      <w:r>
        <w:rPr>
          <w:szCs w:val="22"/>
        </w:rPr>
        <w:t xml:space="preserve"> </w:t>
      </w:r>
      <w:r w:rsidRPr="00BF4E14">
        <w:rPr>
          <w:szCs w:val="22"/>
        </w:rPr>
        <w:t>à l’article R.2</w:t>
      </w:r>
      <w:r>
        <w:rPr>
          <w:szCs w:val="22"/>
        </w:rPr>
        <w:t xml:space="preserve">124-2 1° du code de la commande </w:t>
      </w:r>
      <w:r w:rsidRPr="00BF4E14">
        <w:rPr>
          <w:szCs w:val="22"/>
        </w:rPr>
        <w:t>publique</w:t>
      </w:r>
    </w:p>
    <w:p w:rsidR="004B1036" w:rsidRPr="00A46FB8" w:rsidRDefault="004B1036" w:rsidP="004B1036">
      <w:pPr>
        <w:jc w:val="center"/>
        <w:rPr>
          <w:szCs w:val="22"/>
        </w:rPr>
      </w:pPr>
    </w:p>
    <w:p w:rsidR="004B1036" w:rsidRPr="00A46FB8" w:rsidRDefault="004B1036" w:rsidP="004B1036">
      <w:pPr>
        <w:jc w:val="center"/>
        <w:rPr>
          <w:b/>
          <w:sz w:val="28"/>
          <w:szCs w:val="28"/>
        </w:rPr>
      </w:pPr>
    </w:p>
    <w:p w:rsidR="003D3343" w:rsidRPr="007E4944" w:rsidRDefault="003D3343" w:rsidP="007E4944">
      <w:pPr>
        <w:jc w:val="center"/>
        <w:rPr>
          <w:rFonts w:ascii="Arial" w:hAnsi="Arial" w:cs="Arial"/>
          <w:sz w:val="28"/>
          <w:szCs w:val="28"/>
        </w:rPr>
      </w:pPr>
    </w:p>
    <w:p w:rsidR="003D3343" w:rsidRPr="004B1036" w:rsidRDefault="003D3343" w:rsidP="004B1036">
      <w:pPr>
        <w:pBdr>
          <w:top w:val="double" w:sz="2" w:space="5" w:color="000000"/>
          <w:left w:val="double" w:sz="2" w:space="4" w:color="000000"/>
          <w:bottom w:val="double" w:sz="2" w:space="5" w:color="000000"/>
          <w:right w:val="double" w:sz="2" w:space="4" w:color="000000"/>
        </w:pBdr>
        <w:suppressAutoHyphens/>
        <w:ind w:left="-135"/>
        <w:jc w:val="center"/>
        <w:rPr>
          <w:b/>
          <w:sz w:val="28"/>
          <w:szCs w:val="28"/>
          <w:lang w:eastAsia="ar-SA"/>
        </w:rPr>
      </w:pPr>
      <w:r w:rsidRPr="004B1036">
        <w:rPr>
          <w:b/>
          <w:sz w:val="28"/>
          <w:szCs w:val="28"/>
          <w:lang w:eastAsia="ar-SA"/>
        </w:rPr>
        <w:t>REGLEMENT DE LA CONSULTATION</w:t>
      </w:r>
    </w:p>
    <w:p w:rsidR="003D3343" w:rsidRPr="007E4944" w:rsidRDefault="003D3343" w:rsidP="007E4944">
      <w:pPr>
        <w:jc w:val="center"/>
        <w:rPr>
          <w:rFonts w:ascii="Arial" w:hAnsi="Arial" w:cs="Arial"/>
          <w:sz w:val="28"/>
          <w:szCs w:val="28"/>
        </w:rPr>
      </w:pPr>
    </w:p>
    <w:p w:rsidR="003D3343" w:rsidRPr="007E4944" w:rsidRDefault="003D3343" w:rsidP="007E4944">
      <w:pPr>
        <w:jc w:val="center"/>
        <w:rPr>
          <w:rFonts w:ascii="Arial" w:hAnsi="Arial" w:cs="Arial"/>
          <w:sz w:val="28"/>
          <w:szCs w:val="28"/>
        </w:rPr>
      </w:pPr>
    </w:p>
    <w:p w:rsidR="003D3343" w:rsidRPr="00B52ACD" w:rsidRDefault="005C186D" w:rsidP="007E4944">
      <w:pPr>
        <w:jc w:val="center"/>
        <w:rPr>
          <w:rFonts w:ascii="Arial" w:hAnsi="Arial" w:cs="Arial"/>
          <w:szCs w:val="28"/>
        </w:rPr>
      </w:pPr>
      <w:hyperlink r:id="rId9" w:history="1">
        <w:r w:rsidR="00B52ACD" w:rsidRPr="00B52ACD">
          <w:rPr>
            <w:rStyle w:val="Lienhypertexte"/>
            <w:rFonts w:ascii="Arial" w:hAnsi="Arial" w:cs="Arial"/>
            <w:szCs w:val="28"/>
          </w:rPr>
          <w:t>https://www.marches-publics.gouv.fr/?page=entreprise.EntrepriseAdvancedSearch&amp;All</w:t>
        </w:r>
      </w:hyperlink>
    </w:p>
    <w:p w:rsidR="003D3343" w:rsidRPr="007E4944" w:rsidRDefault="003D3343" w:rsidP="007E4944">
      <w:pPr>
        <w:jc w:val="center"/>
        <w:rPr>
          <w:rFonts w:ascii="Arial" w:hAnsi="Arial" w:cs="Arial"/>
          <w:sz w:val="28"/>
          <w:szCs w:val="28"/>
        </w:rPr>
      </w:pPr>
    </w:p>
    <w:p w:rsidR="003D3343" w:rsidRPr="007E4944" w:rsidRDefault="003D3343" w:rsidP="007E4944">
      <w:pPr>
        <w:jc w:val="center"/>
        <w:rPr>
          <w:rFonts w:ascii="Arial" w:hAnsi="Arial" w:cs="Arial"/>
          <w:sz w:val="28"/>
          <w:szCs w:val="28"/>
        </w:rPr>
      </w:pPr>
    </w:p>
    <w:p w:rsidR="00274FFC" w:rsidRPr="002D3731" w:rsidRDefault="003D3343" w:rsidP="007E4944">
      <w:pPr>
        <w:jc w:val="center"/>
        <w:rPr>
          <w:sz w:val="28"/>
          <w:szCs w:val="28"/>
        </w:rPr>
      </w:pPr>
      <w:r w:rsidRPr="002D3731">
        <w:rPr>
          <w:sz w:val="28"/>
          <w:szCs w:val="28"/>
          <w:u w:val="single"/>
        </w:rPr>
        <w:t>Date et heure limites de remise des offres</w:t>
      </w:r>
      <w:r w:rsidR="00BF5303" w:rsidRPr="002D3731">
        <w:rPr>
          <w:sz w:val="28"/>
          <w:szCs w:val="28"/>
          <w:u w:val="single"/>
        </w:rPr>
        <w:t xml:space="preserve"> </w:t>
      </w:r>
      <w:r w:rsidRPr="002D3731">
        <w:rPr>
          <w:sz w:val="28"/>
          <w:szCs w:val="28"/>
        </w:rPr>
        <w:t>:</w:t>
      </w:r>
      <w:r w:rsidR="0093106C" w:rsidRPr="002D3731">
        <w:rPr>
          <w:sz w:val="28"/>
          <w:szCs w:val="28"/>
        </w:rPr>
        <w:t xml:space="preserve"> </w:t>
      </w:r>
    </w:p>
    <w:p w:rsidR="003D3343" w:rsidRPr="002D3731" w:rsidRDefault="00047811" w:rsidP="007E4944">
      <w:pPr>
        <w:jc w:val="center"/>
        <w:rPr>
          <w:color w:val="FF0000"/>
          <w:sz w:val="28"/>
          <w:szCs w:val="28"/>
        </w:rPr>
      </w:pPr>
      <w:r w:rsidRPr="005C186D">
        <w:rPr>
          <w:b/>
          <w:color w:val="FF0000"/>
          <w:sz w:val="28"/>
          <w:szCs w:val="28"/>
        </w:rPr>
        <w:t>Vendredi 10</w:t>
      </w:r>
      <w:r w:rsidR="00971BCF" w:rsidRPr="005C186D">
        <w:rPr>
          <w:b/>
          <w:color w:val="FF0000"/>
          <w:sz w:val="28"/>
          <w:szCs w:val="28"/>
        </w:rPr>
        <w:t xml:space="preserve"> octobre 202</w:t>
      </w:r>
      <w:r w:rsidRPr="005C186D">
        <w:rPr>
          <w:b/>
          <w:color w:val="FF0000"/>
          <w:sz w:val="28"/>
          <w:szCs w:val="28"/>
        </w:rPr>
        <w:t>5</w:t>
      </w:r>
      <w:r w:rsidR="00971BCF" w:rsidRPr="005C186D">
        <w:rPr>
          <w:b/>
          <w:color w:val="FF0000"/>
          <w:sz w:val="28"/>
          <w:szCs w:val="28"/>
        </w:rPr>
        <w:t xml:space="preserve"> – 12h00</w:t>
      </w:r>
    </w:p>
    <w:p w:rsidR="003D3343" w:rsidRPr="007E4944" w:rsidRDefault="003D3343" w:rsidP="007E4944">
      <w:pPr>
        <w:jc w:val="center"/>
        <w:rPr>
          <w:rFonts w:ascii="Arial" w:hAnsi="Arial" w:cs="Arial"/>
          <w:sz w:val="28"/>
          <w:szCs w:val="28"/>
        </w:rPr>
      </w:pPr>
    </w:p>
    <w:p w:rsidR="0083480F" w:rsidRPr="007E4944" w:rsidRDefault="0083480F" w:rsidP="007E4944">
      <w:pPr>
        <w:jc w:val="center"/>
        <w:rPr>
          <w:rFonts w:ascii="Arial" w:hAnsi="Arial" w:cs="Arial"/>
          <w:sz w:val="28"/>
          <w:szCs w:val="28"/>
        </w:rPr>
      </w:pPr>
    </w:p>
    <w:p w:rsidR="00DF1468" w:rsidRPr="007E4944" w:rsidRDefault="00DF1468">
      <w:pPr>
        <w:jc w:val="center"/>
        <w:rPr>
          <w:rFonts w:ascii="Arial" w:hAnsi="Arial" w:cs="Arial"/>
          <w:sz w:val="28"/>
          <w:szCs w:val="28"/>
        </w:rPr>
      </w:pPr>
    </w:p>
    <w:p w:rsidR="00C323AE" w:rsidRPr="007E4944" w:rsidRDefault="00C323AE">
      <w:pPr>
        <w:jc w:val="center"/>
        <w:rPr>
          <w:rFonts w:ascii="Arial" w:hAnsi="Arial" w:cs="Arial"/>
          <w:sz w:val="28"/>
          <w:szCs w:val="28"/>
        </w:rPr>
      </w:pPr>
    </w:p>
    <w:p w:rsidR="0083480F" w:rsidRPr="005521F7" w:rsidRDefault="0083480F">
      <w:pPr>
        <w:jc w:val="center"/>
        <w:rPr>
          <w:rFonts w:ascii="Arial" w:hAnsi="Arial" w:cs="Arial"/>
          <w:sz w:val="22"/>
        </w:rPr>
      </w:pPr>
    </w:p>
    <w:p w:rsidR="0083480F" w:rsidRPr="005521F7" w:rsidRDefault="0083480F">
      <w:pPr>
        <w:jc w:val="both"/>
        <w:rPr>
          <w:rFonts w:ascii="Arial" w:hAnsi="Arial" w:cs="Arial"/>
          <w:sz w:val="22"/>
        </w:rPr>
        <w:sectPr w:rsidR="0083480F" w:rsidRPr="005521F7" w:rsidSect="00DC6BBD">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567" w:footer="567" w:gutter="0"/>
          <w:cols w:space="720"/>
          <w:vAlign w:val="center"/>
          <w:titlePg/>
        </w:sectPr>
      </w:pPr>
    </w:p>
    <w:p w:rsidR="0083480F" w:rsidRPr="005521F7" w:rsidRDefault="0083480F">
      <w:pPr>
        <w:jc w:val="both"/>
        <w:rPr>
          <w:rFonts w:ascii="Arial" w:hAnsi="Arial" w:cs="Arial"/>
          <w:sz w:val="22"/>
        </w:rPr>
      </w:pPr>
    </w:p>
    <w:p w:rsidR="0083480F" w:rsidRPr="005521F7" w:rsidRDefault="0083480F">
      <w:pPr>
        <w:jc w:val="both"/>
        <w:rPr>
          <w:rFonts w:ascii="Arial" w:hAnsi="Arial" w:cs="Arial"/>
          <w:sz w:val="22"/>
        </w:rPr>
      </w:pPr>
    </w:p>
    <w:p w:rsidR="0083480F" w:rsidRPr="005521F7" w:rsidRDefault="0083480F">
      <w:pPr>
        <w:jc w:val="both"/>
        <w:rPr>
          <w:rFonts w:ascii="Arial" w:hAnsi="Arial" w:cs="Arial"/>
          <w:sz w:val="22"/>
        </w:rPr>
      </w:pPr>
    </w:p>
    <w:p w:rsidR="0083480F" w:rsidRPr="005521F7" w:rsidRDefault="0083480F">
      <w:pPr>
        <w:jc w:val="both"/>
        <w:rPr>
          <w:rFonts w:ascii="Arial" w:hAnsi="Arial" w:cs="Arial"/>
          <w:sz w:val="22"/>
        </w:rPr>
      </w:pPr>
    </w:p>
    <w:p w:rsidR="0083480F" w:rsidRPr="002D3731" w:rsidRDefault="002D3731" w:rsidP="002D3731">
      <w:pPr>
        <w:pStyle w:val="En-ttedetabledesmatires"/>
        <w:keepLines w:val="0"/>
        <w:tabs>
          <w:tab w:val="left" w:pos="2895"/>
        </w:tabs>
        <w:suppressAutoHyphens/>
        <w:spacing w:before="0" w:after="60" w:line="240" w:lineRule="auto"/>
        <w:jc w:val="center"/>
        <w:rPr>
          <w:rFonts w:ascii="Cambria" w:hAnsi="Cambria"/>
          <w:b/>
          <w:bCs/>
          <w:color w:val="1F497D"/>
          <w:kern w:val="32"/>
          <w:sz w:val="28"/>
          <w:szCs w:val="28"/>
        </w:rPr>
      </w:pPr>
      <w:r w:rsidRPr="002D3731">
        <w:rPr>
          <w:rFonts w:ascii="Cambria" w:hAnsi="Cambria"/>
          <w:b/>
          <w:bCs/>
          <w:color w:val="1F497D"/>
          <w:kern w:val="32"/>
          <w:sz w:val="28"/>
          <w:szCs w:val="28"/>
        </w:rPr>
        <w:t>Sommaire</w:t>
      </w:r>
    </w:p>
    <w:p w:rsidR="0083480F" w:rsidRPr="005521F7" w:rsidRDefault="0083480F">
      <w:pPr>
        <w:tabs>
          <w:tab w:val="right" w:leader="dot" w:pos="9498"/>
        </w:tabs>
        <w:jc w:val="both"/>
        <w:rPr>
          <w:rFonts w:ascii="Arial" w:hAnsi="Arial" w:cs="Arial"/>
          <w:sz w:val="22"/>
        </w:rPr>
      </w:pPr>
    </w:p>
    <w:p w:rsidR="0083480F" w:rsidRPr="005521F7" w:rsidRDefault="0083480F">
      <w:pPr>
        <w:tabs>
          <w:tab w:val="right" w:leader="dot" w:pos="9498"/>
        </w:tabs>
        <w:jc w:val="both"/>
        <w:rPr>
          <w:rFonts w:ascii="Arial" w:hAnsi="Arial" w:cs="Arial"/>
          <w:sz w:val="22"/>
        </w:rPr>
      </w:pPr>
    </w:p>
    <w:p w:rsidR="00422A4E" w:rsidRDefault="007E4944">
      <w:pPr>
        <w:pStyle w:val="TM1"/>
        <w:tabs>
          <w:tab w:val="left" w:pos="400"/>
          <w:tab w:val="right" w:leader="dot" w:pos="9629"/>
        </w:tabs>
        <w:rPr>
          <w:rFonts w:asciiTheme="minorHAnsi" w:eastAsiaTheme="minorEastAsia" w:hAnsiTheme="minorHAnsi" w:cstheme="minorBidi"/>
          <w:noProof/>
          <w:sz w:val="22"/>
          <w:szCs w:val="22"/>
        </w:rPr>
      </w:pPr>
      <w:r>
        <w:rPr>
          <w:rFonts w:ascii="Arial" w:hAnsi="Arial" w:cs="Arial"/>
          <w:sz w:val="22"/>
        </w:rPr>
        <w:fldChar w:fldCharType="begin"/>
      </w:r>
      <w:r>
        <w:rPr>
          <w:rFonts w:ascii="Arial" w:hAnsi="Arial" w:cs="Arial"/>
          <w:sz w:val="22"/>
        </w:rPr>
        <w:instrText xml:space="preserve"> TOC \o "1-3" \h \z \u </w:instrText>
      </w:r>
      <w:r>
        <w:rPr>
          <w:rFonts w:ascii="Arial" w:hAnsi="Arial" w:cs="Arial"/>
          <w:sz w:val="22"/>
        </w:rPr>
        <w:fldChar w:fldCharType="separate"/>
      </w:r>
      <w:hyperlink w:anchor="_Toc207903856" w:history="1">
        <w:r w:rsidR="00422A4E" w:rsidRPr="00EB6E50">
          <w:rPr>
            <w:rStyle w:val="Lienhypertexte"/>
            <w:rFonts w:eastAsia="MS Mincho" w:cs="Tahoma"/>
            <w:bCs/>
            <w:noProof/>
            <w:lang w:eastAsia="ar-SA"/>
          </w:rPr>
          <w:t>1</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Caractéristiques principales du contrat objet de la consultation</w:t>
        </w:r>
        <w:r w:rsidR="00422A4E">
          <w:rPr>
            <w:noProof/>
            <w:webHidden/>
          </w:rPr>
          <w:tab/>
        </w:r>
        <w:r w:rsidR="00422A4E">
          <w:rPr>
            <w:noProof/>
            <w:webHidden/>
          </w:rPr>
          <w:fldChar w:fldCharType="begin"/>
        </w:r>
        <w:r w:rsidR="00422A4E">
          <w:rPr>
            <w:noProof/>
            <w:webHidden/>
          </w:rPr>
          <w:instrText xml:space="preserve"> PAGEREF _Toc207903856 \h </w:instrText>
        </w:r>
        <w:r w:rsidR="00422A4E">
          <w:rPr>
            <w:noProof/>
            <w:webHidden/>
          </w:rPr>
        </w:r>
        <w:r w:rsidR="00422A4E">
          <w:rPr>
            <w:noProof/>
            <w:webHidden/>
          </w:rPr>
          <w:fldChar w:fldCharType="separate"/>
        </w:r>
        <w:r w:rsidR="00422A4E">
          <w:rPr>
            <w:noProof/>
            <w:webHidden/>
          </w:rPr>
          <w:t>3</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57" w:history="1">
        <w:r w:rsidR="00422A4E" w:rsidRPr="00EB6E50">
          <w:rPr>
            <w:rStyle w:val="Lienhypertexte"/>
            <w:rFonts w:eastAsia="MS Mincho" w:cs="Tahoma"/>
            <w:b/>
            <w:bCs/>
            <w:iCs/>
            <w:lang w:eastAsia="ar-SA"/>
          </w:rPr>
          <w:t>1.1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Objet de la consultation</w:t>
        </w:r>
        <w:r w:rsidR="00422A4E">
          <w:rPr>
            <w:webHidden/>
          </w:rPr>
          <w:tab/>
        </w:r>
        <w:r w:rsidR="00422A4E">
          <w:rPr>
            <w:webHidden/>
          </w:rPr>
          <w:fldChar w:fldCharType="begin"/>
        </w:r>
        <w:r w:rsidR="00422A4E">
          <w:rPr>
            <w:webHidden/>
          </w:rPr>
          <w:instrText xml:space="preserve"> PAGEREF _Toc207903857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58" w:history="1">
        <w:r w:rsidR="00422A4E" w:rsidRPr="00EB6E50">
          <w:rPr>
            <w:rStyle w:val="Lienhypertexte"/>
            <w:rFonts w:eastAsia="MS Mincho" w:cs="Tahoma"/>
            <w:b/>
            <w:bCs/>
            <w:iCs/>
            <w:lang w:eastAsia="ar-SA"/>
          </w:rPr>
          <w:t>1.2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Forme du contrat</w:t>
        </w:r>
        <w:r w:rsidR="00422A4E">
          <w:rPr>
            <w:webHidden/>
          </w:rPr>
          <w:tab/>
        </w:r>
        <w:r w:rsidR="00422A4E">
          <w:rPr>
            <w:webHidden/>
          </w:rPr>
          <w:fldChar w:fldCharType="begin"/>
        </w:r>
        <w:r w:rsidR="00422A4E">
          <w:rPr>
            <w:webHidden/>
          </w:rPr>
          <w:instrText xml:space="preserve"> PAGEREF _Toc207903858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59" w:history="1">
        <w:r w:rsidR="00422A4E" w:rsidRPr="00EB6E50">
          <w:rPr>
            <w:rStyle w:val="Lienhypertexte"/>
            <w:rFonts w:eastAsia="MS Mincho" w:cs="Tahoma"/>
            <w:b/>
            <w:bCs/>
            <w:iCs/>
            <w:lang w:eastAsia="ar-SA"/>
          </w:rPr>
          <w:t>1.3</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Durée du contrat</w:t>
        </w:r>
        <w:r w:rsidR="00422A4E">
          <w:rPr>
            <w:webHidden/>
          </w:rPr>
          <w:tab/>
        </w:r>
        <w:r w:rsidR="00422A4E">
          <w:rPr>
            <w:webHidden/>
          </w:rPr>
          <w:fldChar w:fldCharType="begin"/>
        </w:r>
        <w:r w:rsidR="00422A4E">
          <w:rPr>
            <w:webHidden/>
          </w:rPr>
          <w:instrText xml:space="preserve"> PAGEREF _Toc207903859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0" w:history="1">
        <w:r w:rsidR="00422A4E" w:rsidRPr="00EB6E50">
          <w:rPr>
            <w:rStyle w:val="Lienhypertexte"/>
            <w:rFonts w:eastAsia="MS Mincho" w:cs="Tahoma"/>
            <w:b/>
            <w:bCs/>
            <w:iCs/>
            <w:lang w:eastAsia="ar-SA"/>
          </w:rPr>
          <w:t>1.4</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Montants du Marché</w:t>
        </w:r>
        <w:r w:rsidR="00422A4E">
          <w:rPr>
            <w:webHidden/>
          </w:rPr>
          <w:tab/>
        </w:r>
        <w:r w:rsidR="00422A4E">
          <w:rPr>
            <w:webHidden/>
          </w:rPr>
          <w:fldChar w:fldCharType="begin"/>
        </w:r>
        <w:r w:rsidR="00422A4E">
          <w:rPr>
            <w:webHidden/>
          </w:rPr>
          <w:instrText xml:space="preserve"> PAGEREF _Toc207903860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1" w:history="1">
        <w:r w:rsidR="00422A4E" w:rsidRPr="00EB6E50">
          <w:rPr>
            <w:rStyle w:val="Lienhypertexte"/>
            <w:rFonts w:eastAsia="MS Mincho" w:cs="Tahoma"/>
            <w:b/>
            <w:bCs/>
            <w:iCs/>
            <w:lang w:eastAsia="ar-SA"/>
          </w:rPr>
          <w:t>1.5</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Lieux d’exécution des prestations</w:t>
        </w:r>
        <w:r w:rsidR="00422A4E">
          <w:rPr>
            <w:webHidden/>
          </w:rPr>
          <w:tab/>
        </w:r>
        <w:r w:rsidR="00422A4E">
          <w:rPr>
            <w:webHidden/>
          </w:rPr>
          <w:fldChar w:fldCharType="begin"/>
        </w:r>
        <w:r w:rsidR="00422A4E">
          <w:rPr>
            <w:webHidden/>
          </w:rPr>
          <w:instrText xml:space="preserve"> PAGEREF _Toc207903861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2" w:history="1">
        <w:r w:rsidR="00422A4E" w:rsidRPr="00EB6E50">
          <w:rPr>
            <w:rStyle w:val="Lienhypertexte"/>
            <w:rFonts w:eastAsia="MS Mincho" w:cs="Tahoma"/>
            <w:b/>
            <w:bCs/>
            <w:iCs/>
            <w:lang w:eastAsia="ar-SA"/>
          </w:rPr>
          <w:t>1.6</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Modalités de financement et de règlement</w:t>
        </w:r>
        <w:r w:rsidR="00422A4E">
          <w:rPr>
            <w:webHidden/>
          </w:rPr>
          <w:tab/>
        </w:r>
        <w:r w:rsidR="00422A4E">
          <w:rPr>
            <w:webHidden/>
          </w:rPr>
          <w:fldChar w:fldCharType="begin"/>
        </w:r>
        <w:r w:rsidR="00422A4E">
          <w:rPr>
            <w:webHidden/>
          </w:rPr>
          <w:instrText xml:space="preserve"> PAGEREF _Toc207903862 \h </w:instrText>
        </w:r>
        <w:r w:rsidR="00422A4E">
          <w:rPr>
            <w:webHidden/>
          </w:rPr>
        </w:r>
        <w:r w:rsidR="00422A4E">
          <w:rPr>
            <w:webHidden/>
          </w:rPr>
          <w:fldChar w:fldCharType="separate"/>
        </w:r>
        <w:r w:rsidR="00422A4E">
          <w:rPr>
            <w:webHidden/>
          </w:rPr>
          <w:t>3</w:t>
        </w:r>
        <w:r w:rsidR="00422A4E">
          <w:rPr>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63" w:history="1">
        <w:r w:rsidR="00422A4E" w:rsidRPr="00EB6E50">
          <w:rPr>
            <w:rStyle w:val="Lienhypertexte"/>
            <w:rFonts w:eastAsia="MS Mincho" w:cs="Tahoma"/>
            <w:bCs/>
            <w:noProof/>
            <w:lang w:eastAsia="ar-SA"/>
          </w:rPr>
          <w:t>2</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Conditions de la consultation</w:t>
        </w:r>
        <w:r w:rsidR="00422A4E">
          <w:rPr>
            <w:noProof/>
            <w:webHidden/>
          </w:rPr>
          <w:tab/>
        </w:r>
        <w:r w:rsidR="00422A4E">
          <w:rPr>
            <w:noProof/>
            <w:webHidden/>
          </w:rPr>
          <w:fldChar w:fldCharType="begin"/>
        </w:r>
        <w:r w:rsidR="00422A4E">
          <w:rPr>
            <w:noProof/>
            <w:webHidden/>
          </w:rPr>
          <w:instrText xml:space="preserve"> PAGEREF _Toc207903863 \h </w:instrText>
        </w:r>
        <w:r w:rsidR="00422A4E">
          <w:rPr>
            <w:noProof/>
            <w:webHidden/>
          </w:rPr>
        </w:r>
        <w:r w:rsidR="00422A4E">
          <w:rPr>
            <w:noProof/>
            <w:webHidden/>
          </w:rPr>
          <w:fldChar w:fldCharType="separate"/>
        </w:r>
        <w:r w:rsidR="00422A4E">
          <w:rPr>
            <w:noProof/>
            <w:webHidden/>
          </w:rPr>
          <w:t>4</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4" w:history="1">
        <w:r w:rsidR="00422A4E" w:rsidRPr="00EB6E50">
          <w:rPr>
            <w:rStyle w:val="Lienhypertexte"/>
            <w:rFonts w:eastAsia="MS Mincho" w:cs="Tahoma"/>
            <w:b/>
            <w:bCs/>
            <w:iCs/>
            <w:lang w:eastAsia="ar-SA"/>
          </w:rPr>
          <w:t>2.1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Procédure de passation</w:t>
        </w:r>
        <w:r w:rsidR="00422A4E">
          <w:rPr>
            <w:webHidden/>
          </w:rPr>
          <w:tab/>
        </w:r>
        <w:r w:rsidR="00422A4E">
          <w:rPr>
            <w:webHidden/>
          </w:rPr>
          <w:fldChar w:fldCharType="begin"/>
        </w:r>
        <w:r w:rsidR="00422A4E">
          <w:rPr>
            <w:webHidden/>
          </w:rPr>
          <w:instrText xml:space="preserve"> PAGEREF _Toc207903864 \h </w:instrText>
        </w:r>
        <w:r w:rsidR="00422A4E">
          <w:rPr>
            <w:webHidden/>
          </w:rPr>
        </w:r>
        <w:r w:rsidR="00422A4E">
          <w:rPr>
            <w:webHidden/>
          </w:rPr>
          <w:fldChar w:fldCharType="separate"/>
        </w:r>
        <w:r w:rsidR="00422A4E">
          <w:rPr>
            <w:webHidden/>
          </w:rPr>
          <w:t>4</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5" w:history="1">
        <w:r w:rsidR="00422A4E" w:rsidRPr="00EB6E50">
          <w:rPr>
            <w:rStyle w:val="Lienhypertexte"/>
            <w:rFonts w:eastAsia="MS Mincho" w:cs="Tahoma"/>
            <w:b/>
            <w:bCs/>
            <w:iCs/>
            <w:lang w:eastAsia="ar-SA"/>
          </w:rPr>
          <w:t>2.2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Dossier de consultation des entreprises</w:t>
        </w:r>
        <w:r w:rsidR="00422A4E">
          <w:rPr>
            <w:webHidden/>
          </w:rPr>
          <w:tab/>
        </w:r>
        <w:r w:rsidR="00422A4E">
          <w:rPr>
            <w:webHidden/>
          </w:rPr>
          <w:fldChar w:fldCharType="begin"/>
        </w:r>
        <w:r w:rsidR="00422A4E">
          <w:rPr>
            <w:webHidden/>
          </w:rPr>
          <w:instrText xml:space="preserve"> PAGEREF _Toc207903865 \h </w:instrText>
        </w:r>
        <w:r w:rsidR="00422A4E">
          <w:rPr>
            <w:webHidden/>
          </w:rPr>
        </w:r>
        <w:r w:rsidR="00422A4E">
          <w:rPr>
            <w:webHidden/>
          </w:rPr>
          <w:fldChar w:fldCharType="separate"/>
        </w:r>
        <w:r w:rsidR="00422A4E">
          <w:rPr>
            <w:webHidden/>
          </w:rPr>
          <w:t>4</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6" w:history="1">
        <w:r w:rsidR="00422A4E" w:rsidRPr="00EB6E50">
          <w:rPr>
            <w:rStyle w:val="Lienhypertexte"/>
            <w:rFonts w:eastAsia="MS Mincho" w:cs="Tahoma"/>
            <w:b/>
            <w:bCs/>
            <w:iCs/>
            <w:lang w:eastAsia="ar-SA"/>
          </w:rPr>
          <w:t>2.3</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Variantes à l’initiative du pouvoir adjudicateur / du candidat</w:t>
        </w:r>
        <w:r w:rsidR="00422A4E">
          <w:rPr>
            <w:webHidden/>
          </w:rPr>
          <w:tab/>
        </w:r>
        <w:r w:rsidR="00422A4E">
          <w:rPr>
            <w:webHidden/>
          </w:rPr>
          <w:fldChar w:fldCharType="begin"/>
        </w:r>
        <w:r w:rsidR="00422A4E">
          <w:rPr>
            <w:webHidden/>
          </w:rPr>
          <w:instrText xml:space="preserve"> PAGEREF _Toc207903866 \h </w:instrText>
        </w:r>
        <w:r w:rsidR="00422A4E">
          <w:rPr>
            <w:webHidden/>
          </w:rPr>
        </w:r>
        <w:r w:rsidR="00422A4E">
          <w:rPr>
            <w:webHidden/>
          </w:rPr>
          <w:fldChar w:fldCharType="separate"/>
        </w:r>
        <w:r w:rsidR="00422A4E">
          <w:rPr>
            <w:webHidden/>
          </w:rPr>
          <w:t>4</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7" w:history="1">
        <w:r w:rsidR="00422A4E" w:rsidRPr="00EB6E50">
          <w:rPr>
            <w:rStyle w:val="Lienhypertexte"/>
            <w:rFonts w:eastAsia="MS Mincho" w:cs="Tahoma"/>
            <w:b/>
            <w:bCs/>
            <w:iCs/>
            <w:lang w:eastAsia="ar-SA"/>
          </w:rPr>
          <w:t>2.4</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Prestations similaires</w:t>
        </w:r>
        <w:r w:rsidR="00422A4E">
          <w:rPr>
            <w:webHidden/>
          </w:rPr>
          <w:tab/>
        </w:r>
        <w:r w:rsidR="00422A4E">
          <w:rPr>
            <w:webHidden/>
          </w:rPr>
          <w:fldChar w:fldCharType="begin"/>
        </w:r>
        <w:r w:rsidR="00422A4E">
          <w:rPr>
            <w:webHidden/>
          </w:rPr>
          <w:instrText xml:space="preserve"> PAGEREF _Toc207903867 \h </w:instrText>
        </w:r>
        <w:r w:rsidR="00422A4E">
          <w:rPr>
            <w:webHidden/>
          </w:rPr>
        </w:r>
        <w:r w:rsidR="00422A4E">
          <w:rPr>
            <w:webHidden/>
          </w:rPr>
          <w:fldChar w:fldCharType="separate"/>
        </w:r>
        <w:r w:rsidR="00422A4E">
          <w:rPr>
            <w:webHidden/>
          </w:rPr>
          <w:t>4</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68" w:history="1">
        <w:r w:rsidR="00422A4E" w:rsidRPr="00EB6E50">
          <w:rPr>
            <w:rStyle w:val="Lienhypertexte"/>
            <w:rFonts w:eastAsia="MS Mincho" w:cs="Tahoma"/>
            <w:b/>
            <w:bCs/>
            <w:iCs/>
            <w:lang w:eastAsia="ar-SA"/>
          </w:rPr>
          <w:t>2.5</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Délai de validité des offres</w:t>
        </w:r>
        <w:r w:rsidR="00422A4E">
          <w:rPr>
            <w:webHidden/>
          </w:rPr>
          <w:tab/>
        </w:r>
        <w:r w:rsidR="00422A4E">
          <w:rPr>
            <w:webHidden/>
          </w:rPr>
          <w:fldChar w:fldCharType="begin"/>
        </w:r>
        <w:r w:rsidR="00422A4E">
          <w:rPr>
            <w:webHidden/>
          </w:rPr>
          <w:instrText xml:space="preserve"> PAGEREF _Toc207903868 \h </w:instrText>
        </w:r>
        <w:r w:rsidR="00422A4E">
          <w:rPr>
            <w:webHidden/>
          </w:rPr>
        </w:r>
        <w:r w:rsidR="00422A4E">
          <w:rPr>
            <w:webHidden/>
          </w:rPr>
          <w:fldChar w:fldCharType="separate"/>
        </w:r>
        <w:r w:rsidR="00422A4E">
          <w:rPr>
            <w:webHidden/>
          </w:rPr>
          <w:t>4</w:t>
        </w:r>
        <w:r w:rsidR="00422A4E">
          <w:rPr>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69" w:history="1">
        <w:r w:rsidR="00422A4E" w:rsidRPr="00EB6E50">
          <w:rPr>
            <w:rStyle w:val="Lienhypertexte"/>
            <w:rFonts w:eastAsia="MS Mincho" w:cs="Tahoma"/>
            <w:bCs/>
            <w:noProof/>
            <w:lang w:eastAsia="ar-SA"/>
          </w:rPr>
          <w:t>3</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PRESENTATION DES CANDIDATURES ET DES OFFRES</w:t>
        </w:r>
        <w:r w:rsidR="00422A4E">
          <w:rPr>
            <w:noProof/>
            <w:webHidden/>
          </w:rPr>
          <w:tab/>
        </w:r>
        <w:r w:rsidR="00422A4E">
          <w:rPr>
            <w:noProof/>
            <w:webHidden/>
          </w:rPr>
          <w:fldChar w:fldCharType="begin"/>
        </w:r>
        <w:r w:rsidR="00422A4E">
          <w:rPr>
            <w:noProof/>
            <w:webHidden/>
          </w:rPr>
          <w:instrText xml:space="preserve"> PAGEREF _Toc207903869 \h </w:instrText>
        </w:r>
        <w:r w:rsidR="00422A4E">
          <w:rPr>
            <w:noProof/>
            <w:webHidden/>
          </w:rPr>
        </w:r>
        <w:r w:rsidR="00422A4E">
          <w:rPr>
            <w:noProof/>
            <w:webHidden/>
          </w:rPr>
          <w:fldChar w:fldCharType="separate"/>
        </w:r>
        <w:r w:rsidR="00422A4E">
          <w:rPr>
            <w:noProof/>
            <w:webHidden/>
          </w:rPr>
          <w:t>5</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70" w:history="1">
        <w:r w:rsidR="00422A4E" w:rsidRPr="00EB6E50">
          <w:rPr>
            <w:rStyle w:val="Lienhypertexte"/>
            <w:rFonts w:eastAsia="MS Mincho" w:cs="Tahoma"/>
            <w:b/>
            <w:bCs/>
            <w:iCs/>
            <w:lang w:eastAsia="ar-SA"/>
          </w:rPr>
          <w:t>3.1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Forme juridique de l’attributaire</w:t>
        </w:r>
        <w:r w:rsidR="00422A4E">
          <w:rPr>
            <w:webHidden/>
          </w:rPr>
          <w:tab/>
        </w:r>
        <w:r w:rsidR="00422A4E">
          <w:rPr>
            <w:webHidden/>
          </w:rPr>
          <w:fldChar w:fldCharType="begin"/>
        </w:r>
        <w:r w:rsidR="00422A4E">
          <w:rPr>
            <w:webHidden/>
          </w:rPr>
          <w:instrText xml:space="preserve"> PAGEREF _Toc207903870 \h </w:instrText>
        </w:r>
        <w:r w:rsidR="00422A4E">
          <w:rPr>
            <w:webHidden/>
          </w:rPr>
        </w:r>
        <w:r w:rsidR="00422A4E">
          <w:rPr>
            <w:webHidden/>
          </w:rPr>
          <w:fldChar w:fldCharType="separate"/>
        </w:r>
        <w:r w:rsidR="00422A4E">
          <w:rPr>
            <w:webHidden/>
          </w:rPr>
          <w:t>5</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71" w:history="1">
        <w:r w:rsidR="00422A4E" w:rsidRPr="00EB6E50">
          <w:rPr>
            <w:rStyle w:val="Lienhypertexte"/>
            <w:rFonts w:eastAsia="MS Mincho" w:cs="Tahoma"/>
            <w:b/>
            <w:bCs/>
            <w:iCs/>
            <w:lang w:eastAsia="ar-SA"/>
          </w:rPr>
          <w:t>3.2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Contenu des plis</w:t>
        </w:r>
        <w:r w:rsidR="00422A4E">
          <w:rPr>
            <w:webHidden/>
          </w:rPr>
          <w:tab/>
        </w:r>
        <w:r w:rsidR="00422A4E">
          <w:rPr>
            <w:webHidden/>
          </w:rPr>
          <w:fldChar w:fldCharType="begin"/>
        </w:r>
        <w:r w:rsidR="00422A4E">
          <w:rPr>
            <w:webHidden/>
          </w:rPr>
          <w:instrText xml:space="preserve"> PAGEREF _Toc207903871 \h </w:instrText>
        </w:r>
        <w:r w:rsidR="00422A4E">
          <w:rPr>
            <w:webHidden/>
          </w:rPr>
        </w:r>
        <w:r w:rsidR="00422A4E">
          <w:rPr>
            <w:webHidden/>
          </w:rPr>
          <w:fldChar w:fldCharType="separate"/>
        </w:r>
        <w:r w:rsidR="00422A4E">
          <w:rPr>
            <w:webHidden/>
          </w:rPr>
          <w:t>5</w:t>
        </w:r>
        <w:r w:rsidR="00422A4E">
          <w:rPr>
            <w:webHidden/>
          </w:rPr>
          <w:fldChar w:fldCharType="end"/>
        </w:r>
      </w:hyperlink>
    </w:p>
    <w:p w:rsidR="00422A4E" w:rsidRDefault="005C186D">
      <w:pPr>
        <w:pStyle w:val="TM3"/>
        <w:tabs>
          <w:tab w:val="left" w:pos="1200"/>
          <w:tab w:val="right" w:leader="dot" w:pos="9629"/>
        </w:tabs>
        <w:rPr>
          <w:rFonts w:asciiTheme="minorHAnsi" w:eastAsiaTheme="minorEastAsia" w:hAnsiTheme="minorHAnsi" w:cstheme="minorBidi"/>
          <w:noProof/>
          <w:sz w:val="22"/>
          <w:szCs w:val="22"/>
        </w:rPr>
      </w:pPr>
      <w:hyperlink w:anchor="_Toc207903872" w:history="1">
        <w:r w:rsidR="00422A4E" w:rsidRPr="00EB6E50">
          <w:rPr>
            <w:rStyle w:val="Lienhypertexte"/>
            <w:rFonts w:eastAsia="MS Mincho" w:cs="Tahoma"/>
            <w:b/>
            <w:noProof/>
            <w:lang w:eastAsia="ar-SA"/>
          </w:rPr>
          <w:t>3.2.1</w:t>
        </w:r>
        <w:r w:rsidR="00422A4E">
          <w:rPr>
            <w:rFonts w:asciiTheme="minorHAnsi" w:eastAsiaTheme="minorEastAsia" w:hAnsiTheme="minorHAnsi" w:cstheme="minorBidi"/>
            <w:noProof/>
            <w:sz w:val="22"/>
            <w:szCs w:val="22"/>
          </w:rPr>
          <w:tab/>
        </w:r>
        <w:r w:rsidR="00422A4E" w:rsidRPr="00EB6E50">
          <w:rPr>
            <w:rStyle w:val="Lienhypertexte"/>
            <w:rFonts w:eastAsia="MS Mincho" w:cs="Tahoma"/>
            <w:b/>
            <w:noProof/>
            <w:lang w:eastAsia="ar-SA"/>
          </w:rPr>
          <w:t>Candidatures</w:t>
        </w:r>
        <w:r w:rsidR="00422A4E">
          <w:rPr>
            <w:noProof/>
            <w:webHidden/>
          </w:rPr>
          <w:tab/>
        </w:r>
        <w:r w:rsidR="00422A4E">
          <w:rPr>
            <w:noProof/>
            <w:webHidden/>
          </w:rPr>
          <w:fldChar w:fldCharType="begin"/>
        </w:r>
        <w:r w:rsidR="00422A4E">
          <w:rPr>
            <w:noProof/>
            <w:webHidden/>
          </w:rPr>
          <w:instrText xml:space="preserve"> PAGEREF _Toc207903872 \h </w:instrText>
        </w:r>
        <w:r w:rsidR="00422A4E">
          <w:rPr>
            <w:noProof/>
            <w:webHidden/>
          </w:rPr>
        </w:r>
        <w:r w:rsidR="00422A4E">
          <w:rPr>
            <w:noProof/>
            <w:webHidden/>
          </w:rPr>
          <w:fldChar w:fldCharType="separate"/>
        </w:r>
        <w:r w:rsidR="00422A4E">
          <w:rPr>
            <w:noProof/>
            <w:webHidden/>
          </w:rPr>
          <w:t>5</w:t>
        </w:r>
        <w:r w:rsidR="00422A4E">
          <w:rPr>
            <w:noProof/>
            <w:webHidden/>
          </w:rPr>
          <w:fldChar w:fldCharType="end"/>
        </w:r>
      </w:hyperlink>
    </w:p>
    <w:p w:rsidR="00422A4E" w:rsidRDefault="005C186D">
      <w:pPr>
        <w:pStyle w:val="TM3"/>
        <w:tabs>
          <w:tab w:val="left" w:pos="1200"/>
          <w:tab w:val="right" w:leader="dot" w:pos="9629"/>
        </w:tabs>
        <w:rPr>
          <w:rFonts w:asciiTheme="minorHAnsi" w:eastAsiaTheme="minorEastAsia" w:hAnsiTheme="minorHAnsi" w:cstheme="minorBidi"/>
          <w:noProof/>
          <w:sz w:val="22"/>
          <w:szCs w:val="22"/>
        </w:rPr>
      </w:pPr>
      <w:hyperlink w:anchor="_Toc207903873" w:history="1">
        <w:r w:rsidR="00422A4E" w:rsidRPr="00EB6E50">
          <w:rPr>
            <w:rStyle w:val="Lienhypertexte"/>
            <w:rFonts w:eastAsia="MS Mincho" w:cs="Tahoma"/>
            <w:b/>
            <w:noProof/>
            <w:lang w:eastAsia="ar-SA"/>
          </w:rPr>
          <w:t>3.2.2</w:t>
        </w:r>
        <w:r w:rsidR="00422A4E">
          <w:rPr>
            <w:rFonts w:asciiTheme="minorHAnsi" w:eastAsiaTheme="minorEastAsia" w:hAnsiTheme="minorHAnsi" w:cstheme="minorBidi"/>
            <w:noProof/>
            <w:sz w:val="22"/>
            <w:szCs w:val="22"/>
          </w:rPr>
          <w:tab/>
        </w:r>
        <w:r w:rsidR="00422A4E" w:rsidRPr="00EB6E50">
          <w:rPr>
            <w:rStyle w:val="Lienhypertexte"/>
            <w:rFonts w:eastAsia="MS Mincho" w:cs="Tahoma"/>
            <w:b/>
            <w:noProof/>
            <w:lang w:eastAsia="ar-SA"/>
          </w:rPr>
          <w:t>Offres</w:t>
        </w:r>
        <w:r w:rsidR="00422A4E">
          <w:rPr>
            <w:noProof/>
            <w:webHidden/>
          </w:rPr>
          <w:tab/>
        </w:r>
        <w:r w:rsidR="00422A4E">
          <w:rPr>
            <w:noProof/>
            <w:webHidden/>
          </w:rPr>
          <w:fldChar w:fldCharType="begin"/>
        </w:r>
        <w:r w:rsidR="00422A4E">
          <w:rPr>
            <w:noProof/>
            <w:webHidden/>
          </w:rPr>
          <w:instrText xml:space="preserve"> PAGEREF _Toc207903873 \h </w:instrText>
        </w:r>
        <w:r w:rsidR="00422A4E">
          <w:rPr>
            <w:noProof/>
            <w:webHidden/>
          </w:rPr>
        </w:r>
        <w:r w:rsidR="00422A4E">
          <w:rPr>
            <w:noProof/>
            <w:webHidden/>
          </w:rPr>
          <w:fldChar w:fldCharType="separate"/>
        </w:r>
        <w:r w:rsidR="00422A4E">
          <w:rPr>
            <w:noProof/>
            <w:webHidden/>
          </w:rPr>
          <w:t>6</w:t>
        </w:r>
        <w:r w:rsidR="00422A4E">
          <w:rPr>
            <w:noProof/>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74" w:history="1">
        <w:r w:rsidR="00422A4E" w:rsidRPr="00EB6E50">
          <w:rPr>
            <w:rStyle w:val="Lienhypertexte"/>
            <w:rFonts w:eastAsia="MS Mincho" w:cs="Tahoma"/>
            <w:bCs/>
            <w:noProof/>
            <w:lang w:eastAsia="ar-SA"/>
          </w:rPr>
          <w:t>4</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SELECTION DES CANDIDATURES ET JUGEMENT DES OFFRES</w:t>
        </w:r>
        <w:r w:rsidR="00422A4E">
          <w:rPr>
            <w:noProof/>
            <w:webHidden/>
          </w:rPr>
          <w:tab/>
        </w:r>
        <w:r w:rsidR="00422A4E">
          <w:rPr>
            <w:noProof/>
            <w:webHidden/>
          </w:rPr>
          <w:fldChar w:fldCharType="begin"/>
        </w:r>
        <w:r w:rsidR="00422A4E">
          <w:rPr>
            <w:noProof/>
            <w:webHidden/>
          </w:rPr>
          <w:instrText xml:space="preserve"> PAGEREF _Toc207903874 \h </w:instrText>
        </w:r>
        <w:r w:rsidR="00422A4E">
          <w:rPr>
            <w:noProof/>
            <w:webHidden/>
          </w:rPr>
        </w:r>
        <w:r w:rsidR="00422A4E">
          <w:rPr>
            <w:noProof/>
            <w:webHidden/>
          </w:rPr>
          <w:fldChar w:fldCharType="separate"/>
        </w:r>
        <w:r w:rsidR="00422A4E">
          <w:rPr>
            <w:noProof/>
            <w:webHidden/>
          </w:rPr>
          <w:t>6</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75" w:history="1">
        <w:r w:rsidR="00422A4E" w:rsidRPr="00EB6E50">
          <w:rPr>
            <w:rStyle w:val="Lienhypertexte"/>
            <w:rFonts w:eastAsia="MS Mincho" w:cs="Tahoma"/>
            <w:b/>
            <w:bCs/>
            <w:iCs/>
            <w:lang w:eastAsia="ar-SA"/>
          </w:rPr>
          <w:t>4.1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Sélection des candidats</w:t>
        </w:r>
        <w:r w:rsidR="00422A4E">
          <w:rPr>
            <w:webHidden/>
          </w:rPr>
          <w:tab/>
        </w:r>
        <w:r w:rsidR="00422A4E">
          <w:rPr>
            <w:webHidden/>
          </w:rPr>
          <w:fldChar w:fldCharType="begin"/>
        </w:r>
        <w:r w:rsidR="00422A4E">
          <w:rPr>
            <w:webHidden/>
          </w:rPr>
          <w:instrText xml:space="preserve"> PAGEREF _Toc207903875 \h </w:instrText>
        </w:r>
        <w:r w:rsidR="00422A4E">
          <w:rPr>
            <w:webHidden/>
          </w:rPr>
        </w:r>
        <w:r w:rsidR="00422A4E">
          <w:rPr>
            <w:webHidden/>
          </w:rPr>
          <w:fldChar w:fldCharType="separate"/>
        </w:r>
        <w:r w:rsidR="00422A4E">
          <w:rPr>
            <w:webHidden/>
          </w:rPr>
          <w:t>6</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76" w:history="1">
        <w:r w:rsidR="00422A4E" w:rsidRPr="00EB6E50">
          <w:rPr>
            <w:rStyle w:val="Lienhypertexte"/>
            <w:rFonts w:eastAsia="MS Mincho" w:cs="Tahoma"/>
            <w:b/>
            <w:bCs/>
            <w:iCs/>
            <w:lang w:eastAsia="ar-SA"/>
          </w:rPr>
          <w:t>4.2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Jugement des offres</w:t>
        </w:r>
        <w:r w:rsidR="00422A4E">
          <w:rPr>
            <w:webHidden/>
          </w:rPr>
          <w:tab/>
        </w:r>
        <w:r w:rsidR="00422A4E">
          <w:rPr>
            <w:webHidden/>
          </w:rPr>
          <w:fldChar w:fldCharType="begin"/>
        </w:r>
        <w:r w:rsidR="00422A4E">
          <w:rPr>
            <w:webHidden/>
          </w:rPr>
          <w:instrText xml:space="preserve"> PAGEREF _Toc207903876 \h </w:instrText>
        </w:r>
        <w:r w:rsidR="00422A4E">
          <w:rPr>
            <w:webHidden/>
          </w:rPr>
        </w:r>
        <w:r w:rsidR="00422A4E">
          <w:rPr>
            <w:webHidden/>
          </w:rPr>
          <w:fldChar w:fldCharType="separate"/>
        </w:r>
        <w:r w:rsidR="00422A4E">
          <w:rPr>
            <w:webHidden/>
          </w:rPr>
          <w:t>6</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77" w:history="1">
        <w:r w:rsidR="00422A4E" w:rsidRPr="00EB6E50">
          <w:rPr>
            <w:rStyle w:val="Lienhypertexte"/>
            <w:rFonts w:eastAsia="MS Mincho" w:cs="Tahoma"/>
            <w:b/>
            <w:bCs/>
            <w:iCs/>
            <w:lang w:eastAsia="ar-SA"/>
          </w:rPr>
          <w:t>4.3</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Interrogation des candidats et régularisation</w:t>
        </w:r>
        <w:r w:rsidR="00422A4E">
          <w:rPr>
            <w:webHidden/>
          </w:rPr>
          <w:tab/>
        </w:r>
        <w:r w:rsidR="00422A4E">
          <w:rPr>
            <w:webHidden/>
          </w:rPr>
          <w:fldChar w:fldCharType="begin"/>
        </w:r>
        <w:r w:rsidR="00422A4E">
          <w:rPr>
            <w:webHidden/>
          </w:rPr>
          <w:instrText xml:space="preserve"> PAGEREF _Toc207903877 \h </w:instrText>
        </w:r>
        <w:r w:rsidR="00422A4E">
          <w:rPr>
            <w:webHidden/>
          </w:rPr>
        </w:r>
        <w:r w:rsidR="00422A4E">
          <w:rPr>
            <w:webHidden/>
          </w:rPr>
          <w:fldChar w:fldCharType="separate"/>
        </w:r>
        <w:r w:rsidR="00422A4E">
          <w:rPr>
            <w:webHidden/>
          </w:rPr>
          <w:t>7</w:t>
        </w:r>
        <w:r w:rsidR="00422A4E">
          <w:rPr>
            <w:webHidden/>
          </w:rPr>
          <w:fldChar w:fldCharType="end"/>
        </w:r>
      </w:hyperlink>
    </w:p>
    <w:p w:rsidR="00422A4E" w:rsidRDefault="005C186D">
      <w:pPr>
        <w:pStyle w:val="TM3"/>
        <w:tabs>
          <w:tab w:val="left" w:pos="1200"/>
          <w:tab w:val="right" w:leader="dot" w:pos="9629"/>
        </w:tabs>
        <w:rPr>
          <w:rFonts w:asciiTheme="minorHAnsi" w:eastAsiaTheme="minorEastAsia" w:hAnsiTheme="minorHAnsi" w:cstheme="minorBidi"/>
          <w:noProof/>
          <w:sz w:val="22"/>
          <w:szCs w:val="22"/>
        </w:rPr>
      </w:pPr>
      <w:hyperlink w:anchor="_Toc207903878" w:history="1">
        <w:r w:rsidR="00422A4E" w:rsidRPr="00EB6E50">
          <w:rPr>
            <w:rStyle w:val="Lienhypertexte"/>
            <w:rFonts w:eastAsia="MS Mincho" w:cs="Tahoma"/>
            <w:b/>
            <w:noProof/>
            <w:lang w:eastAsia="ar-SA"/>
          </w:rPr>
          <w:t>4.3.1</w:t>
        </w:r>
        <w:r w:rsidR="00422A4E">
          <w:rPr>
            <w:rFonts w:asciiTheme="minorHAnsi" w:eastAsiaTheme="minorEastAsia" w:hAnsiTheme="minorHAnsi" w:cstheme="minorBidi"/>
            <w:noProof/>
            <w:sz w:val="22"/>
            <w:szCs w:val="22"/>
          </w:rPr>
          <w:tab/>
        </w:r>
        <w:r w:rsidR="00422A4E" w:rsidRPr="00EB6E50">
          <w:rPr>
            <w:rStyle w:val="Lienhypertexte"/>
            <w:rFonts w:eastAsia="MS Mincho" w:cs="Tahoma"/>
            <w:b/>
            <w:noProof/>
            <w:lang w:eastAsia="ar-SA"/>
          </w:rPr>
          <w:t>Demande de précisions</w:t>
        </w:r>
        <w:r w:rsidR="00422A4E">
          <w:rPr>
            <w:noProof/>
            <w:webHidden/>
          </w:rPr>
          <w:tab/>
        </w:r>
        <w:r w:rsidR="00422A4E">
          <w:rPr>
            <w:noProof/>
            <w:webHidden/>
          </w:rPr>
          <w:fldChar w:fldCharType="begin"/>
        </w:r>
        <w:r w:rsidR="00422A4E">
          <w:rPr>
            <w:noProof/>
            <w:webHidden/>
          </w:rPr>
          <w:instrText xml:space="preserve"> PAGEREF _Toc207903878 \h </w:instrText>
        </w:r>
        <w:r w:rsidR="00422A4E">
          <w:rPr>
            <w:noProof/>
            <w:webHidden/>
          </w:rPr>
        </w:r>
        <w:r w:rsidR="00422A4E">
          <w:rPr>
            <w:noProof/>
            <w:webHidden/>
          </w:rPr>
          <w:fldChar w:fldCharType="separate"/>
        </w:r>
        <w:r w:rsidR="00422A4E">
          <w:rPr>
            <w:noProof/>
            <w:webHidden/>
          </w:rPr>
          <w:t>7</w:t>
        </w:r>
        <w:r w:rsidR="00422A4E">
          <w:rPr>
            <w:noProof/>
            <w:webHidden/>
          </w:rPr>
          <w:fldChar w:fldCharType="end"/>
        </w:r>
      </w:hyperlink>
    </w:p>
    <w:p w:rsidR="00422A4E" w:rsidRDefault="005C186D">
      <w:pPr>
        <w:pStyle w:val="TM3"/>
        <w:tabs>
          <w:tab w:val="left" w:pos="1200"/>
          <w:tab w:val="right" w:leader="dot" w:pos="9629"/>
        </w:tabs>
        <w:rPr>
          <w:rFonts w:asciiTheme="minorHAnsi" w:eastAsiaTheme="minorEastAsia" w:hAnsiTheme="minorHAnsi" w:cstheme="minorBidi"/>
          <w:noProof/>
          <w:sz w:val="22"/>
          <w:szCs w:val="22"/>
        </w:rPr>
      </w:pPr>
      <w:hyperlink w:anchor="_Toc207903879" w:history="1">
        <w:r w:rsidR="00422A4E" w:rsidRPr="00EB6E50">
          <w:rPr>
            <w:rStyle w:val="Lienhypertexte"/>
            <w:rFonts w:eastAsia="MS Mincho" w:cs="Tahoma"/>
            <w:b/>
            <w:noProof/>
            <w:lang w:eastAsia="ar-SA"/>
          </w:rPr>
          <w:t>4.3.2</w:t>
        </w:r>
        <w:r w:rsidR="00422A4E">
          <w:rPr>
            <w:rFonts w:asciiTheme="minorHAnsi" w:eastAsiaTheme="minorEastAsia" w:hAnsiTheme="minorHAnsi" w:cstheme="minorBidi"/>
            <w:noProof/>
            <w:sz w:val="22"/>
            <w:szCs w:val="22"/>
          </w:rPr>
          <w:tab/>
        </w:r>
        <w:r w:rsidR="00422A4E" w:rsidRPr="00EB6E50">
          <w:rPr>
            <w:rStyle w:val="Lienhypertexte"/>
            <w:rFonts w:eastAsia="MS Mincho" w:cs="Tahoma"/>
            <w:b/>
            <w:noProof/>
            <w:lang w:eastAsia="ar-SA"/>
          </w:rPr>
          <w:t>Demande de régularisation</w:t>
        </w:r>
        <w:r w:rsidR="00422A4E">
          <w:rPr>
            <w:noProof/>
            <w:webHidden/>
          </w:rPr>
          <w:tab/>
        </w:r>
        <w:r w:rsidR="00422A4E">
          <w:rPr>
            <w:noProof/>
            <w:webHidden/>
          </w:rPr>
          <w:fldChar w:fldCharType="begin"/>
        </w:r>
        <w:r w:rsidR="00422A4E">
          <w:rPr>
            <w:noProof/>
            <w:webHidden/>
          </w:rPr>
          <w:instrText xml:space="preserve"> PAGEREF _Toc207903879 \h </w:instrText>
        </w:r>
        <w:r w:rsidR="00422A4E">
          <w:rPr>
            <w:noProof/>
            <w:webHidden/>
          </w:rPr>
        </w:r>
        <w:r w:rsidR="00422A4E">
          <w:rPr>
            <w:noProof/>
            <w:webHidden/>
          </w:rPr>
          <w:fldChar w:fldCharType="separate"/>
        </w:r>
        <w:r w:rsidR="00422A4E">
          <w:rPr>
            <w:noProof/>
            <w:webHidden/>
          </w:rPr>
          <w:t>7</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0" w:history="1">
        <w:r w:rsidR="00422A4E" w:rsidRPr="00EB6E50">
          <w:rPr>
            <w:rStyle w:val="Lienhypertexte"/>
            <w:rFonts w:eastAsia="MS Mincho" w:cs="Tahoma"/>
            <w:b/>
            <w:bCs/>
            <w:iCs/>
            <w:lang w:eastAsia="ar-SA"/>
          </w:rPr>
          <w:t>4.4</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Conditions d’attribution</w:t>
        </w:r>
        <w:r w:rsidR="00422A4E">
          <w:rPr>
            <w:webHidden/>
          </w:rPr>
          <w:tab/>
        </w:r>
        <w:r w:rsidR="00422A4E">
          <w:rPr>
            <w:webHidden/>
          </w:rPr>
          <w:fldChar w:fldCharType="begin"/>
        </w:r>
        <w:r w:rsidR="00422A4E">
          <w:rPr>
            <w:webHidden/>
          </w:rPr>
          <w:instrText xml:space="preserve"> PAGEREF _Toc207903880 \h </w:instrText>
        </w:r>
        <w:r w:rsidR="00422A4E">
          <w:rPr>
            <w:webHidden/>
          </w:rPr>
        </w:r>
        <w:r w:rsidR="00422A4E">
          <w:rPr>
            <w:webHidden/>
          </w:rPr>
          <w:fldChar w:fldCharType="separate"/>
        </w:r>
        <w:r w:rsidR="00422A4E">
          <w:rPr>
            <w:webHidden/>
          </w:rPr>
          <w:t>8</w:t>
        </w:r>
        <w:r w:rsidR="00422A4E">
          <w:rPr>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81" w:history="1">
        <w:r w:rsidR="00422A4E" w:rsidRPr="00EB6E50">
          <w:rPr>
            <w:rStyle w:val="Lienhypertexte"/>
            <w:rFonts w:eastAsia="MS Mincho" w:cs="Tahoma"/>
            <w:bCs/>
            <w:noProof/>
            <w:lang w:eastAsia="ar-SA"/>
          </w:rPr>
          <w:t>5</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CONDITIONS D'ENVOI ET DE REMISE DES OFFRES</w:t>
        </w:r>
        <w:r w:rsidR="00422A4E">
          <w:rPr>
            <w:noProof/>
            <w:webHidden/>
          </w:rPr>
          <w:tab/>
        </w:r>
        <w:r w:rsidR="00422A4E">
          <w:rPr>
            <w:noProof/>
            <w:webHidden/>
          </w:rPr>
          <w:fldChar w:fldCharType="begin"/>
        </w:r>
        <w:r w:rsidR="00422A4E">
          <w:rPr>
            <w:noProof/>
            <w:webHidden/>
          </w:rPr>
          <w:instrText xml:space="preserve"> PAGEREF _Toc207903881 \h </w:instrText>
        </w:r>
        <w:r w:rsidR="00422A4E">
          <w:rPr>
            <w:noProof/>
            <w:webHidden/>
          </w:rPr>
        </w:r>
        <w:r w:rsidR="00422A4E">
          <w:rPr>
            <w:noProof/>
            <w:webHidden/>
          </w:rPr>
          <w:fldChar w:fldCharType="separate"/>
        </w:r>
        <w:r w:rsidR="00422A4E">
          <w:rPr>
            <w:noProof/>
            <w:webHidden/>
          </w:rPr>
          <w:t>8</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2" w:history="1">
        <w:r w:rsidR="00422A4E" w:rsidRPr="00EB6E50">
          <w:rPr>
            <w:rStyle w:val="Lienhypertexte"/>
            <w:rFonts w:eastAsia="MS Mincho" w:cs="Tahoma"/>
            <w:b/>
            <w:bCs/>
            <w:iCs/>
            <w:lang w:eastAsia="ar-SA"/>
          </w:rPr>
          <w:t>5.1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Transmission sur support papier</w:t>
        </w:r>
        <w:r w:rsidR="00422A4E">
          <w:rPr>
            <w:webHidden/>
          </w:rPr>
          <w:tab/>
        </w:r>
        <w:r w:rsidR="00422A4E">
          <w:rPr>
            <w:webHidden/>
          </w:rPr>
          <w:fldChar w:fldCharType="begin"/>
        </w:r>
        <w:r w:rsidR="00422A4E">
          <w:rPr>
            <w:webHidden/>
          </w:rPr>
          <w:instrText xml:space="preserve"> PAGEREF _Toc207903882 \h </w:instrText>
        </w:r>
        <w:r w:rsidR="00422A4E">
          <w:rPr>
            <w:webHidden/>
          </w:rPr>
        </w:r>
        <w:r w:rsidR="00422A4E">
          <w:rPr>
            <w:webHidden/>
          </w:rPr>
          <w:fldChar w:fldCharType="separate"/>
        </w:r>
        <w:r w:rsidR="00422A4E">
          <w:rPr>
            <w:webHidden/>
          </w:rPr>
          <w:t>8</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3" w:history="1">
        <w:r w:rsidR="00422A4E" w:rsidRPr="00EB6E50">
          <w:rPr>
            <w:rStyle w:val="Lienhypertexte"/>
            <w:rFonts w:eastAsia="MS Mincho" w:cs="Tahoma"/>
            <w:b/>
            <w:bCs/>
            <w:iCs/>
            <w:lang w:eastAsia="ar-SA"/>
          </w:rPr>
          <w:t>5.2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Transmission électronique</w:t>
        </w:r>
        <w:r w:rsidR="00422A4E">
          <w:rPr>
            <w:webHidden/>
          </w:rPr>
          <w:tab/>
        </w:r>
        <w:r w:rsidR="00422A4E">
          <w:rPr>
            <w:webHidden/>
          </w:rPr>
          <w:fldChar w:fldCharType="begin"/>
        </w:r>
        <w:r w:rsidR="00422A4E">
          <w:rPr>
            <w:webHidden/>
          </w:rPr>
          <w:instrText xml:space="preserve"> PAGEREF _Toc207903883 \h </w:instrText>
        </w:r>
        <w:r w:rsidR="00422A4E">
          <w:rPr>
            <w:webHidden/>
          </w:rPr>
        </w:r>
        <w:r w:rsidR="00422A4E">
          <w:rPr>
            <w:webHidden/>
          </w:rPr>
          <w:fldChar w:fldCharType="separate"/>
        </w:r>
        <w:r w:rsidR="00422A4E">
          <w:rPr>
            <w:webHidden/>
          </w:rPr>
          <w:t>8</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4" w:history="1">
        <w:r w:rsidR="00422A4E" w:rsidRPr="00EB6E50">
          <w:rPr>
            <w:rStyle w:val="Lienhypertexte"/>
            <w:rFonts w:eastAsia="MS Mincho" w:cs="Tahoma"/>
            <w:b/>
            <w:bCs/>
            <w:iCs/>
            <w:lang w:eastAsia="ar-SA"/>
          </w:rPr>
          <w:t>5.3</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Document Unique de Marché Européen (DUME)</w:t>
        </w:r>
        <w:r w:rsidR="00422A4E">
          <w:rPr>
            <w:webHidden/>
          </w:rPr>
          <w:tab/>
        </w:r>
        <w:r w:rsidR="00422A4E">
          <w:rPr>
            <w:webHidden/>
          </w:rPr>
          <w:fldChar w:fldCharType="begin"/>
        </w:r>
        <w:r w:rsidR="00422A4E">
          <w:rPr>
            <w:webHidden/>
          </w:rPr>
          <w:instrText xml:space="preserve"> PAGEREF _Toc207903884 \h </w:instrText>
        </w:r>
        <w:r w:rsidR="00422A4E">
          <w:rPr>
            <w:webHidden/>
          </w:rPr>
        </w:r>
        <w:r w:rsidR="00422A4E">
          <w:rPr>
            <w:webHidden/>
          </w:rPr>
          <w:fldChar w:fldCharType="separate"/>
        </w:r>
        <w:r w:rsidR="00422A4E">
          <w:rPr>
            <w:webHidden/>
          </w:rPr>
          <w:t>8</w:t>
        </w:r>
        <w:r w:rsidR="00422A4E">
          <w:rPr>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85" w:history="1">
        <w:r w:rsidR="00422A4E" w:rsidRPr="00EB6E50">
          <w:rPr>
            <w:rStyle w:val="Lienhypertexte"/>
            <w:rFonts w:eastAsia="MS Mincho" w:cs="Tahoma"/>
            <w:bCs/>
            <w:noProof/>
            <w:lang w:eastAsia="ar-SA"/>
          </w:rPr>
          <w:t>6</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RENSEIGNEMENTS COMPLEMENTAIRES</w:t>
        </w:r>
        <w:r w:rsidR="00422A4E">
          <w:rPr>
            <w:noProof/>
            <w:webHidden/>
          </w:rPr>
          <w:tab/>
        </w:r>
        <w:r w:rsidR="00422A4E">
          <w:rPr>
            <w:noProof/>
            <w:webHidden/>
          </w:rPr>
          <w:fldChar w:fldCharType="begin"/>
        </w:r>
        <w:r w:rsidR="00422A4E">
          <w:rPr>
            <w:noProof/>
            <w:webHidden/>
          </w:rPr>
          <w:instrText xml:space="preserve"> PAGEREF _Toc207903885 \h </w:instrText>
        </w:r>
        <w:r w:rsidR="00422A4E">
          <w:rPr>
            <w:noProof/>
            <w:webHidden/>
          </w:rPr>
        </w:r>
        <w:r w:rsidR="00422A4E">
          <w:rPr>
            <w:noProof/>
            <w:webHidden/>
          </w:rPr>
          <w:fldChar w:fldCharType="separate"/>
        </w:r>
        <w:r w:rsidR="00422A4E">
          <w:rPr>
            <w:noProof/>
            <w:webHidden/>
          </w:rPr>
          <w:t>9</w:t>
        </w:r>
        <w:r w:rsidR="00422A4E">
          <w:rPr>
            <w:noProof/>
            <w:webHidden/>
          </w:rPr>
          <w:fldChar w:fldCharType="end"/>
        </w:r>
      </w:hyperlink>
    </w:p>
    <w:p w:rsidR="00422A4E" w:rsidRDefault="005C186D">
      <w:pPr>
        <w:pStyle w:val="TM1"/>
        <w:tabs>
          <w:tab w:val="left" w:pos="400"/>
          <w:tab w:val="right" w:leader="dot" w:pos="9629"/>
        </w:tabs>
        <w:rPr>
          <w:rFonts w:asciiTheme="minorHAnsi" w:eastAsiaTheme="minorEastAsia" w:hAnsiTheme="minorHAnsi" w:cstheme="minorBidi"/>
          <w:noProof/>
          <w:sz w:val="22"/>
          <w:szCs w:val="22"/>
        </w:rPr>
      </w:pPr>
      <w:hyperlink w:anchor="_Toc207903886" w:history="1">
        <w:r w:rsidR="00422A4E" w:rsidRPr="00EB6E50">
          <w:rPr>
            <w:rStyle w:val="Lienhypertexte"/>
            <w:rFonts w:eastAsia="MS Mincho" w:cs="Tahoma"/>
            <w:bCs/>
            <w:noProof/>
            <w:lang w:eastAsia="ar-SA"/>
          </w:rPr>
          <w:t>7</w:t>
        </w:r>
        <w:r w:rsidR="00422A4E">
          <w:rPr>
            <w:rFonts w:asciiTheme="minorHAnsi" w:eastAsiaTheme="minorEastAsia" w:hAnsiTheme="minorHAnsi" w:cstheme="minorBidi"/>
            <w:noProof/>
            <w:sz w:val="22"/>
            <w:szCs w:val="22"/>
          </w:rPr>
          <w:tab/>
        </w:r>
        <w:r w:rsidR="00422A4E" w:rsidRPr="00EB6E50">
          <w:rPr>
            <w:rStyle w:val="Lienhypertexte"/>
            <w:rFonts w:eastAsia="MS Mincho" w:cs="Tahoma"/>
            <w:bCs/>
            <w:noProof/>
            <w:lang w:eastAsia="ar-SA"/>
          </w:rPr>
          <w:t>PROCEDURES DE RECOURS</w:t>
        </w:r>
        <w:r w:rsidR="00422A4E">
          <w:rPr>
            <w:noProof/>
            <w:webHidden/>
          </w:rPr>
          <w:tab/>
        </w:r>
        <w:r w:rsidR="00422A4E">
          <w:rPr>
            <w:noProof/>
            <w:webHidden/>
          </w:rPr>
          <w:fldChar w:fldCharType="begin"/>
        </w:r>
        <w:r w:rsidR="00422A4E">
          <w:rPr>
            <w:noProof/>
            <w:webHidden/>
          </w:rPr>
          <w:instrText xml:space="preserve"> PAGEREF _Toc207903886 \h </w:instrText>
        </w:r>
        <w:r w:rsidR="00422A4E">
          <w:rPr>
            <w:noProof/>
            <w:webHidden/>
          </w:rPr>
        </w:r>
        <w:r w:rsidR="00422A4E">
          <w:rPr>
            <w:noProof/>
            <w:webHidden/>
          </w:rPr>
          <w:fldChar w:fldCharType="separate"/>
        </w:r>
        <w:r w:rsidR="00422A4E">
          <w:rPr>
            <w:noProof/>
            <w:webHidden/>
          </w:rPr>
          <w:t>9</w:t>
        </w:r>
        <w:r w:rsidR="00422A4E">
          <w:rPr>
            <w:noProof/>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7" w:history="1">
        <w:r w:rsidR="00422A4E" w:rsidRPr="00EB6E50">
          <w:rPr>
            <w:rStyle w:val="Lienhypertexte"/>
            <w:rFonts w:eastAsia="MS Mincho" w:cs="Tahoma"/>
            <w:b/>
            <w:bCs/>
            <w:iCs/>
            <w:lang w:eastAsia="ar-SA"/>
          </w:rPr>
          <w:t>7.1</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Instance chargée des procédures de recours</w:t>
        </w:r>
        <w:r w:rsidR="00422A4E">
          <w:rPr>
            <w:webHidden/>
          </w:rPr>
          <w:tab/>
        </w:r>
        <w:r w:rsidR="00422A4E">
          <w:rPr>
            <w:webHidden/>
          </w:rPr>
          <w:fldChar w:fldCharType="begin"/>
        </w:r>
        <w:r w:rsidR="00422A4E">
          <w:rPr>
            <w:webHidden/>
          </w:rPr>
          <w:instrText xml:space="preserve"> PAGEREF _Toc207903887 \h </w:instrText>
        </w:r>
        <w:r w:rsidR="00422A4E">
          <w:rPr>
            <w:webHidden/>
          </w:rPr>
        </w:r>
        <w:r w:rsidR="00422A4E">
          <w:rPr>
            <w:webHidden/>
          </w:rPr>
          <w:fldChar w:fldCharType="separate"/>
        </w:r>
        <w:r w:rsidR="00422A4E">
          <w:rPr>
            <w:webHidden/>
          </w:rPr>
          <w:t>9</w:t>
        </w:r>
        <w:r w:rsidR="00422A4E">
          <w:rPr>
            <w:webHidden/>
          </w:rPr>
          <w:fldChar w:fldCharType="end"/>
        </w:r>
      </w:hyperlink>
    </w:p>
    <w:p w:rsidR="00422A4E" w:rsidRDefault="005C186D">
      <w:pPr>
        <w:pStyle w:val="TM2"/>
        <w:tabs>
          <w:tab w:val="left" w:pos="800"/>
        </w:tabs>
        <w:rPr>
          <w:rFonts w:asciiTheme="minorHAnsi" w:eastAsiaTheme="minorEastAsia" w:hAnsiTheme="minorHAnsi" w:cstheme="minorBidi"/>
        </w:rPr>
      </w:pPr>
      <w:hyperlink w:anchor="_Toc207903888" w:history="1">
        <w:r w:rsidR="00422A4E" w:rsidRPr="00EB6E50">
          <w:rPr>
            <w:rStyle w:val="Lienhypertexte"/>
            <w:rFonts w:eastAsia="MS Mincho" w:cs="Tahoma"/>
            <w:b/>
            <w:bCs/>
            <w:iCs/>
            <w:lang w:eastAsia="ar-SA"/>
          </w:rPr>
          <w:t>7.2</w:t>
        </w:r>
        <w:r w:rsidR="00422A4E">
          <w:rPr>
            <w:rFonts w:asciiTheme="minorHAnsi" w:eastAsiaTheme="minorEastAsia" w:hAnsiTheme="minorHAnsi" w:cstheme="minorBidi"/>
          </w:rPr>
          <w:tab/>
        </w:r>
        <w:r w:rsidR="00422A4E" w:rsidRPr="00EB6E50">
          <w:rPr>
            <w:rStyle w:val="Lienhypertexte"/>
            <w:rFonts w:eastAsia="MS Mincho" w:cs="Tahoma"/>
            <w:b/>
            <w:bCs/>
            <w:iCs/>
            <w:lang w:eastAsia="ar-SA"/>
          </w:rPr>
          <w:t>Service auprès duquel des renseignements peuvent être obtenus sur l'introduction de recours</w:t>
        </w:r>
        <w:r w:rsidR="00422A4E">
          <w:rPr>
            <w:webHidden/>
          </w:rPr>
          <w:tab/>
        </w:r>
        <w:r w:rsidR="00422A4E">
          <w:rPr>
            <w:webHidden/>
          </w:rPr>
          <w:fldChar w:fldCharType="begin"/>
        </w:r>
        <w:r w:rsidR="00422A4E">
          <w:rPr>
            <w:webHidden/>
          </w:rPr>
          <w:instrText xml:space="preserve"> PAGEREF _Toc207903888 \h </w:instrText>
        </w:r>
        <w:r w:rsidR="00422A4E">
          <w:rPr>
            <w:webHidden/>
          </w:rPr>
        </w:r>
        <w:r w:rsidR="00422A4E">
          <w:rPr>
            <w:webHidden/>
          </w:rPr>
          <w:fldChar w:fldCharType="separate"/>
        </w:r>
        <w:r w:rsidR="00422A4E">
          <w:rPr>
            <w:webHidden/>
          </w:rPr>
          <w:t>9</w:t>
        </w:r>
        <w:r w:rsidR="00422A4E">
          <w:rPr>
            <w:webHidden/>
          </w:rPr>
          <w:fldChar w:fldCharType="end"/>
        </w:r>
      </w:hyperlink>
    </w:p>
    <w:p w:rsidR="0083480F" w:rsidRPr="005521F7" w:rsidRDefault="007E4944">
      <w:pPr>
        <w:jc w:val="both"/>
        <w:rPr>
          <w:rFonts w:ascii="Arial" w:hAnsi="Arial" w:cs="Arial"/>
          <w:sz w:val="22"/>
        </w:rPr>
      </w:pPr>
      <w:r>
        <w:rPr>
          <w:rFonts w:ascii="Arial" w:hAnsi="Arial" w:cs="Arial"/>
          <w:sz w:val="22"/>
        </w:rPr>
        <w:fldChar w:fldCharType="end"/>
      </w:r>
    </w:p>
    <w:p w:rsidR="0083480F" w:rsidRPr="005521F7" w:rsidRDefault="0083480F">
      <w:pPr>
        <w:jc w:val="both"/>
        <w:rPr>
          <w:rFonts w:ascii="Arial" w:hAnsi="Arial" w:cs="Arial"/>
          <w:sz w:val="22"/>
        </w:rPr>
      </w:pPr>
    </w:p>
    <w:p w:rsidR="0083480F" w:rsidRPr="005521F7" w:rsidRDefault="0083480F" w:rsidP="00991972">
      <w:pPr>
        <w:jc w:val="both"/>
        <w:rPr>
          <w:rFonts w:ascii="Arial" w:hAnsi="Arial" w:cs="Arial"/>
          <w:sz w:val="22"/>
        </w:rPr>
      </w:pPr>
      <w:r w:rsidRPr="005521F7">
        <w:rPr>
          <w:rFonts w:ascii="Arial" w:hAnsi="Arial" w:cs="Arial"/>
          <w:sz w:val="22"/>
        </w:rPr>
        <w:br w:type="page"/>
      </w:r>
    </w:p>
    <w:p w:rsidR="0083480F" w:rsidRPr="00C06CDA" w:rsidRDefault="00C06CDA" w:rsidP="00C06CDA">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1" w:name="_Toc512354595"/>
      <w:bookmarkStart w:id="2" w:name="_Toc207903856"/>
      <w:r w:rsidRPr="00C06CDA">
        <w:rPr>
          <w:rFonts w:eastAsia="MS Mincho" w:cs="Tahoma"/>
          <w:bCs/>
          <w:sz w:val="28"/>
          <w:szCs w:val="32"/>
          <w:lang w:eastAsia="ar-SA"/>
        </w:rPr>
        <w:lastRenderedPageBreak/>
        <w:t>Caractéristiques principales du contrat objet de la consultation</w:t>
      </w:r>
      <w:bookmarkEnd w:id="1"/>
      <w:bookmarkEnd w:id="2"/>
    </w:p>
    <w:p w:rsidR="000D23CC" w:rsidRPr="00C06CDA" w:rsidRDefault="000D23CC" w:rsidP="00C06CDA">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3" w:name="_Toc512354596"/>
      <w:bookmarkStart w:id="4" w:name="_Toc207903857"/>
      <w:r w:rsidRPr="00C06CDA">
        <w:rPr>
          <w:rFonts w:ascii="Arial" w:eastAsia="MS Mincho" w:hAnsi="Arial" w:cs="Tahoma"/>
          <w:b/>
          <w:bCs/>
          <w:iCs/>
          <w:sz w:val="22"/>
          <w:szCs w:val="22"/>
          <w:lang w:eastAsia="ar-SA"/>
        </w:rPr>
        <w:t xml:space="preserve">Objet </w:t>
      </w:r>
      <w:r w:rsidR="00DA73BC" w:rsidRPr="00C06CDA">
        <w:rPr>
          <w:rFonts w:ascii="Arial" w:eastAsia="MS Mincho" w:hAnsi="Arial" w:cs="Tahoma"/>
          <w:b/>
          <w:bCs/>
          <w:iCs/>
          <w:sz w:val="22"/>
          <w:szCs w:val="22"/>
          <w:lang w:eastAsia="ar-SA"/>
        </w:rPr>
        <w:t>de la consultation</w:t>
      </w:r>
      <w:bookmarkEnd w:id="3"/>
      <w:bookmarkEnd w:id="4"/>
    </w:p>
    <w:p w:rsidR="000D23CC" w:rsidRDefault="00C06CDA" w:rsidP="000C61B0">
      <w:pPr>
        <w:autoSpaceDE w:val="0"/>
        <w:autoSpaceDN w:val="0"/>
        <w:adjustRightInd w:val="0"/>
        <w:jc w:val="both"/>
        <w:rPr>
          <w:rFonts w:ascii="Arial" w:hAnsi="Arial" w:cs="Arial"/>
          <w:sz w:val="22"/>
          <w:szCs w:val="22"/>
        </w:rPr>
      </w:pPr>
      <w:r w:rsidRPr="00C06CDA">
        <w:rPr>
          <w:rFonts w:ascii="Arial" w:hAnsi="Arial" w:cs="Arial"/>
          <w:sz w:val="22"/>
          <w:szCs w:val="22"/>
        </w:rPr>
        <w:t xml:space="preserve">La consultation concerne la désignation d'un Délégué à la </w:t>
      </w:r>
      <w:r w:rsidR="00F61173">
        <w:rPr>
          <w:rFonts w:ascii="Arial" w:hAnsi="Arial" w:cs="Arial"/>
          <w:sz w:val="22"/>
          <w:szCs w:val="22"/>
        </w:rPr>
        <w:t>p</w:t>
      </w:r>
      <w:r w:rsidRPr="00C06CDA">
        <w:rPr>
          <w:rFonts w:ascii="Arial" w:hAnsi="Arial" w:cs="Arial"/>
          <w:sz w:val="22"/>
          <w:szCs w:val="22"/>
        </w:rPr>
        <w:t xml:space="preserve">rotection des </w:t>
      </w:r>
      <w:r w:rsidR="00F61173">
        <w:rPr>
          <w:rFonts w:ascii="Arial" w:hAnsi="Arial" w:cs="Arial"/>
          <w:sz w:val="22"/>
          <w:szCs w:val="22"/>
        </w:rPr>
        <w:t>d</w:t>
      </w:r>
      <w:r w:rsidRPr="00C06CDA">
        <w:rPr>
          <w:rFonts w:ascii="Arial" w:hAnsi="Arial" w:cs="Arial"/>
          <w:sz w:val="22"/>
          <w:szCs w:val="22"/>
        </w:rPr>
        <w:t>onnées</w:t>
      </w:r>
      <w:r w:rsidR="00047811">
        <w:rPr>
          <w:rFonts w:ascii="Arial" w:hAnsi="Arial" w:cs="Arial"/>
          <w:sz w:val="22"/>
          <w:szCs w:val="22"/>
        </w:rPr>
        <w:t>. Sa mission est d’assurer</w:t>
      </w:r>
      <w:r w:rsidR="00F61173">
        <w:rPr>
          <w:rFonts w:ascii="Arial" w:hAnsi="Arial" w:cs="Arial"/>
          <w:sz w:val="22"/>
          <w:szCs w:val="22"/>
        </w:rPr>
        <w:t xml:space="preserve"> le conseil pour</w:t>
      </w:r>
      <w:r w:rsidRPr="00C06CDA">
        <w:rPr>
          <w:rFonts w:ascii="Arial" w:hAnsi="Arial" w:cs="Arial"/>
          <w:sz w:val="22"/>
          <w:szCs w:val="22"/>
        </w:rPr>
        <w:t xml:space="preserve"> que Campus France soit en conformité avec le cadre légal relatif aux données personnelles, notamment avec le Règlement européen 2016/679 entré en vigueur le 25 mai 2018.</w:t>
      </w:r>
      <w:r w:rsidR="00ED55CD">
        <w:rPr>
          <w:rFonts w:ascii="Arial" w:hAnsi="Arial" w:cs="Arial"/>
          <w:sz w:val="22"/>
          <w:szCs w:val="22"/>
        </w:rPr>
        <w:t xml:space="preserve"> Les prestations attendues du </w:t>
      </w:r>
      <w:r w:rsidR="00F61173">
        <w:rPr>
          <w:rFonts w:ascii="Arial" w:hAnsi="Arial" w:cs="Arial"/>
          <w:sz w:val="22"/>
          <w:szCs w:val="22"/>
        </w:rPr>
        <w:t>D</w:t>
      </w:r>
      <w:r w:rsidR="00ED55CD">
        <w:rPr>
          <w:rFonts w:ascii="Arial" w:hAnsi="Arial" w:cs="Arial"/>
          <w:sz w:val="22"/>
          <w:szCs w:val="22"/>
        </w:rPr>
        <w:t xml:space="preserve">élégué à la protection des données sont détaillées dans le </w:t>
      </w:r>
      <w:r w:rsidR="000860FD">
        <w:rPr>
          <w:rFonts w:ascii="Arial" w:hAnsi="Arial" w:cs="Arial"/>
          <w:sz w:val="22"/>
          <w:szCs w:val="22"/>
        </w:rPr>
        <w:t>cahier des clauses techniques particulières du Marché (</w:t>
      </w:r>
      <w:r w:rsidR="00ED55CD">
        <w:rPr>
          <w:rFonts w:ascii="Arial" w:hAnsi="Arial" w:cs="Arial"/>
          <w:sz w:val="22"/>
          <w:szCs w:val="22"/>
        </w:rPr>
        <w:t>CC</w:t>
      </w:r>
      <w:r w:rsidR="000860FD">
        <w:rPr>
          <w:rFonts w:ascii="Arial" w:hAnsi="Arial" w:cs="Arial"/>
          <w:sz w:val="22"/>
          <w:szCs w:val="22"/>
        </w:rPr>
        <w:t xml:space="preserve">TP). </w:t>
      </w:r>
    </w:p>
    <w:p w:rsidR="000D23CC" w:rsidRPr="00C06CDA" w:rsidRDefault="000D23CC" w:rsidP="00C06CD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5" w:name="_Toc512354597"/>
      <w:bookmarkStart w:id="6" w:name="_Toc207903858"/>
      <w:r w:rsidRPr="00C06CDA">
        <w:rPr>
          <w:rFonts w:ascii="Arial" w:eastAsia="MS Mincho" w:hAnsi="Arial" w:cs="Tahoma"/>
          <w:b/>
          <w:bCs/>
          <w:iCs/>
          <w:sz w:val="22"/>
          <w:szCs w:val="22"/>
          <w:lang w:eastAsia="ar-SA"/>
        </w:rPr>
        <w:t xml:space="preserve">Forme du </w:t>
      </w:r>
      <w:r w:rsidR="00DA73BC" w:rsidRPr="00C06CDA">
        <w:rPr>
          <w:rFonts w:ascii="Arial" w:eastAsia="MS Mincho" w:hAnsi="Arial" w:cs="Tahoma"/>
          <w:b/>
          <w:bCs/>
          <w:iCs/>
          <w:sz w:val="22"/>
          <w:szCs w:val="22"/>
          <w:lang w:eastAsia="ar-SA"/>
        </w:rPr>
        <w:t>contrat</w:t>
      </w:r>
      <w:bookmarkEnd w:id="5"/>
      <w:bookmarkEnd w:id="6"/>
    </w:p>
    <w:p w:rsidR="0047303F" w:rsidRDefault="00DA73BC" w:rsidP="00D82A85">
      <w:pPr>
        <w:jc w:val="both"/>
        <w:rPr>
          <w:rFonts w:ascii="Arial" w:hAnsi="Arial"/>
          <w:sz w:val="22"/>
        </w:rPr>
      </w:pPr>
      <w:r>
        <w:rPr>
          <w:rFonts w:ascii="Arial" w:hAnsi="Arial"/>
          <w:sz w:val="22"/>
        </w:rPr>
        <w:t xml:space="preserve">Le contrat objet de la procédure de passation </w:t>
      </w:r>
      <w:r w:rsidR="00D4003E">
        <w:rPr>
          <w:rFonts w:ascii="Arial" w:hAnsi="Arial"/>
          <w:sz w:val="22"/>
        </w:rPr>
        <w:t xml:space="preserve">est </w:t>
      </w:r>
      <w:r w:rsidR="00D4003E" w:rsidRPr="00D4003E">
        <w:rPr>
          <w:rFonts w:ascii="Arial" w:hAnsi="Arial"/>
          <w:sz w:val="22"/>
        </w:rPr>
        <w:t xml:space="preserve">un accord-cadre conclu avec un unique opérateur économique, tel que décrit dans les articles R. 2162-1 à R. 2162-6 </w:t>
      </w:r>
      <w:r w:rsidR="00250764">
        <w:rPr>
          <w:rFonts w:ascii="Arial" w:hAnsi="Arial"/>
          <w:sz w:val="22"/>
        </w:rPr>
        <w:t>et R. 2162-13 et R.2162-14</w:t>
      </w:r>
      <w:r w:rsidR="00D4003E" w:rsidRPr="00D4003E">
        <w:rPr>
          <w:rFonts w:ascii="Arial" w:hAnsi="Arial"/>
          <w:sz w:val="22"/>
        </w:rPr>
        <w:t xml:space="preserve"> du code de la commande publique.</w:t>
      </w:r>
      <w:r w:rsidR="00D4003E">
        <w:rPr>
          <w:rFonts w:ascii="Arial" w:hAnsi="Arial"/>
          <w:sz w:val="22"/>
        </w:rPr>
        <w:t xml:space="preserve"> Il </w:t>
      </w:r>
      <w:r w:rsidR="005338A9">
        <w:rPr>
          <w:rFonts w:ascii="Arial" w:hAnsi="Arial"/>
          <w:sz w:val="22"/>
        </w:rPr>
        <w:t>est</w:t>
      </w:r>
      <w:r w:rsidR="00D4003E">
        <w:rPr>
          <w:rFonts w:ascii="Arial" w:hAnsi="Arial"/>
          <w:sz w:val="22"/>
        </w:rPr>
        <w:t xml:space="preserve"> exécuté par bons de commande.</w:t>
      </w:r>
    </w:p>
    <w:p w:rsidR="00181210" w:rsidRDefault="00181210" w:rsidP="00D82A85">
      <w:pPr>
        <w:jc w:val="both"/>
        <w:rPr>
          <w:rFonts w:ascii="Arial" w:hAnsi="Arial"/>
          <w:sz w:val="22"/>
        </w:rPr>
      </w:pPr>
    </w:p>
    <w:p w:rsidR="00C3626D" w:rsidRDefault="00F04923" w:rsidP="00D82A85">
      <w:pPr>
        <w:jc w:val="both"/>
        <w:rPr>
          <w:rFonts w:ascii="Arial" w:hAnsi="Arial"/>
          <w:sz w:val="22"/>
        </w:rPr>
      </w:pPr>
      <w:r>
        <w:rPr>
          <w:rFonts w:ascii="Arial" w:hAnsi="Arial"/>
          <w:sz w:val="22"/>
        </w:rPr>
        <w:t xml:space="preserve">Il n’est pas alloti car </w:t>
      </w:r>
      <w:r w:rsidR="00250764">
        <w:rPr>
          <w:rFonts w:ascii="Arial" w:hAnsi="Arial"/>
          <w:sz w:val="22"/>
        </w:rPr>
        <w:t>les prestations</w:t>
      </w:r>
      <w:r>
        <w:rPr>
          <w:rFonts w:ascii="Arial" w:hAnsi="Arial"/>
          <w:sz w:val="22"/>
        </w:rPr>
        <w:t xml:space="preserve"> ne permet</w:t>
      </w:r>
      <w:r w:rsidR="00250764">
        <w:rPr>
          <w:rFonts w:ascii="Arial" w:hAnsi="Arial"/>
          <w:sz w:val="22"/>
        </w:rPr>
        <w:t>tent</w:t>
      </w:r>
      <w:r>
        <w:rPr>
          <w:rFonts w:ascii="Arial" w:hAnsi="Arial"/>
          <w:sz w:val="22"/>
        </w:rPr>
        <w:t xml:space="preserve"> pas l’identifica</w:t>
      </w:r>
      <w:r w:rsidR="0009174A">
        <w:rPr>
          <w:rFonts w:ascii="Arial" w:hAnsi="Arial"/>
          <w:sz w:val="22"/>
        </w:rPr>
        <w:t>tion de prestations distinctes.</w:t>
      </w:r>
    </w:p>
    <w:p w:rsidR="00C3626D" w:rsidRPr="00C06CDA" w:rsidRDefault="00C3626D" w:rsidP="00C06CD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7" w:name="_Toc207903859"/>
      <w:r w:rsidRPr="00C06CDA">
        <w:rPr>
          <w:rFonts w:ascii="Arial" w:eastAsia="MS Mincho" w:hAnsi="Arial" w:cs="Tahoma"/>
          <w:b/>
          <w:bCs/>
          <w:iCs/>
          <w:sz w:val="22"/>
          <w:szCs w:val="22"/>
          <w:lang w:eastAsia="ar-SA"/>
        </w:rPr>
        <w:t>Durée du contrat</w:t>
      </w:r>
      <w:bookmarkEnd w:id="7"/>
    </w:p>
    <w:p w:rsidR="00C37EA1" w:rsidRDefault="00532110" w:rsidP="001439AA">
      <w:pPr>
        <w:jc w:val="both"/>
        <w:rPr>
          <w:rFonts w:ascii="Arial" w:hAnsi="Arial"/>
          <w:sz w:val="22"/>
        </w:rPr>
      </w:pPr>
      <w:r>
        <w:rPr>
          <w:rFonts w:ascii="Arial" w:hAnsi="Arial"/>
          <w:sz w:val="22"/>
        </w:rPr>
        <w:t>Le M</w:t>
      </w:r>
      <w:r w:rsidR="00C37EA1">
        <w:rPr>
          <w:rFonts w:ascii="Arial" w:hAnsi="Arial"/>
          <w:sz w:val="22"/>
        </w:rPr>
        <w:t xml:space="preserve">arché est d’une durée initiale de 1 an à compter </w:t>
      </w:r>
      <w:r w:rsidR="00CE1942">
        <w:rPr>
          <w:rFonts w:ascii="Arial" w:hAnsi="Arial"/>
          <w:sz w:val="22"/>
        </w:rPr>
        <w:t>de sa date de notification (prévue en novembre 202</w:t>
      </w:r>
      <w:r w:rsidR="0009174A">
        <w:rPr>
          <w:rFonts w:ascii="Arial" w:hAnsi="Arial"/>
          <w:sz w:val="22"/>
        </w:rPr>
        <w:t>5</w:t>
      </w:r>
      <w:r w:rsidR="00CE1942">
        <w:rPr>
          <w:rFonts w:ascii="Arial" w:hAnsi="Arial"/>
          <w:sz w:val="22"/>
        </w:rPr>
        <w:t>).</w:t>
      </w:r>
    </w:p>
    <w:p w:rsidR="00C37EA1" w:rsidRPr="00C37EA1" w:rsidRDefault="00532110" w:rsidP="001439AA">
      <w:pPr>
        <w:jc w:val="both"/>
        <w:rPr>
          <w:rFonts w:ascii="Arial" w:hAnsi="Arial"/>
          <w:sz w:val="22"/>
        </w:rPr>
      </w:pPr>
      <w:r>
        <w:rPr>
          <w:rFonts w:ascii="Arial" w:hAnsi="Arial"/>
          <w:sz w:val="22"/>
        </w:rPr>
        <w:t>Le M</w:t>
      </w:r>
      <w:r w:rsidR="00C37EA1" w:rsidRPr="00C37EA1">
        <w:rPr>
          <w:rFonts w:ascii="Arial" w:hAnsi="Arial"/>
          <w:sz w:val="22"/>
        </w:rPr>
        <w:t>arché p</w:t>
      </w:r>
      <w:r w:rsidR="00250764">
        <w:rPr>
          <w:rFonts w:ascii="Arial" w:hAnsi="Arial"/>
          <w:sz w:val="22"/>
        </w:rPr>
        <w:t>eut</w:t>
      </w:r>
      <w:r w:rsidR="00C37EA1" w:rsidRPr="00C37EA1">
        <w:rPr>
          <w:rFonts w:ascii="Arial" w:hAnsi="Arial"/>
          <w:sz w:val="22"/>
        </w:rPr>
        <w:t xml:space="preserve"> être renouvelé 3 fois par tacite reconduction sans que sa durée totale ne puisse excéder quatre (4) ans. En cas de non reconduction, le pouvoir adjudicateur prend, au plus tard trois (3) mois avant la date anniversaire de l’accord-cadre, par écrit en recommandé avec accusé de réception, la décision de ne pas le reconduire.</w:t>
      </w:r>
    </w:p>
    <w:p w:rsidR="00AA1E1A" w:rsidRPr="00AA1E1A" w:rsidRDefault="00AA1E1A" w:rsidP="00AA1E1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8" w:name="_Toc207903860"/>
      <w:r w:rsidRPr="00AA1E1A">
        <w:rPr>
          <w:rFonts w:ascii="Arial" w:eastAsia="MS Mincho" w:hAnsi="Arial" w:cs="Tahoma"/>
          <w:b/>
          <w:bCs/>
          <w:iCs/>
          <w:sz w:val="22"/>
          <w:szCs w:val="22"/>
          <w:lang w:eastAsia="ar-SA"/>
        </w:rPr>
        <w:t>Montants du Marché</w:t>
      </w:r>
      <w:bookmarkEnd w:id="8"/>
    </w:p>
    <w:p w:rsidR="00AA1E1A" w:rsidRPr="000A2839" w:rsidRDefault="00AA1E1A" w:rsidP="00AA1E1A">
      <w:pPr>
        <w:rPr>
          <w:rFonts w:ascii="Arial" w:hAnsi="Arial"/>
          <w:sz w:val="22"/>
        </w:rPr>
      </w:pPr>
      <w:r w:rsidRPr="000A2839">
        <w:rPr>
          <w:rFonts w:ascii="Arial" w:hAnsi="Arial"/>
          <w:sz w:val="22"/>
        </w:rPr>
        <w:t>Les montants annuel</w:t>
      </w:r>
      <w:r>
        <w:rPr>
          <w:rFonts w:ascii="Arial" w:hAnsi="Arial"/>
          <w:sz w:val="22"/>
        </w:rPr>
        <w:t xml:space="preserve">s du Marché </w:t>
      </w:r>
      <w:r w:rsidRPr="000A2839">
        <w:rPr>
          <w:rFonts w:ascii="Arial" w:hAnsi="Arial"/>
          <w:sz w:val="22"/>
        </w:rPr>
        <w:t>sont les suivants :</w:t>
      </w:r>
    </w:p>
    <w:p w:rsidR="00AA1E1A" w:rsidRPr="000A2839" w:rsidRDefault="00AB7B01" w:rsidP="00AA1E1A">
      <w:pPr>
        <w:ind w:left="709"/>
        <w:rPr>
          <w:rFonts w:ascii="Arial" w:hAnsi="Arial"/>
          <w:sz w:val="22"/>
        </w:rPr>
      </w:pPr>
      <w:r>
        <w:rPr>
          <w:rFonts w:ascii="Arial" w:hAnsi="Arial"/>
          <w:sz w:val="22"/>
        </w:rPr>
        <w:t>•</w:t>
      </w:r>
      <w:r>
        <w:rPr>
          <w:rFonts w:ascii="Arial" w:hAnsi="Arial"/>
          <w:sz w:val="22"/>
        </w:rPr>
        <w:tab/>
        <w:t>Montant minimum : 20 000 € HT, soit 80</w:t>
      </w:r>
      <w:r w:rsidR="00AA1E1A" w:rsidRPr="000A2839">
        <w:rPr>
          <w:rFonts w:ascii="Arial" w:hAnsi="Arial"/>
          <w:sz w:val="22"/>
        </w:rPr>
        <w:t xml:space="preserve"> 000 € HT sur 4 ans </w:t>
      </w:r>
    </w:p>
    <w:p w:rsidR="00AA1E1A" w:rsidRDefault="00AA1E1A" w:rsidP="00AA1E1A">
      <w:pPr>
        <w:ind w:left="709"/>
        <w:rPr>
          <w:rFonts w:ascii="Arial" w:hAnsi="Arial"/>
          <w:sz w:val="22"/>
        </w:rPr>
      </w:pPr>
      <w:r w:rsidRPr="000A2839">
        <w:rPr>
          <w:rFonts w:ascii="Arial" w:hAnsi="Arial"/>
          <w:sz w:val="22"/>
        </w:rPr>
        <w:t>•</w:t>
      </w:r>
      <w:r w:rsidRPr="000A2839">
        <w:rPr>
          <w:rFonts w:ascii="Arial" w:hAnsi="Arial"/>
          <w:sz w:val="22"/>
        </w:rPr>
        <w:tab/>
        <w:t>Monta</w:t>
      </w:r>
      <w:r>
        <w:rPr>
          <w:rFonts w:ascii="Arial" w:hAnsi="Arial"/>
          <w:sz w:val="22"/>
        </w:rPr>
        <w:t xml:space="preserve">nt maximum : </w:t>
      </w:r>
      <w:r w:rsidR="00AB7B01">
        <w:rPr>
          <w:rFonts w:ascii="Arial" w:hAnsi="Arial"/>
          <w:sz w:val="22"/>
        </w:rPr>
        <w:t>80</w:t>
      </w:r>
      <w:r>
        <w:rPr>
          <w:rFonts w:ascii="Arial" w:hAnsi="Arial"/>
          <w:sz w:val="22"/>
        </w:rPr>
        <w:t xml:space="preserve"> 000 € HT</w:t>
      </w:r>
      <w:r w:rsidR="00AB7B01">
        <w:rPr>
          <w:rFonts w:ascii="Arial" w:hAnsi="Arial"/>
          <w:sz w:val="22"/>
        </w:rPr>
        <w:t>, soit 32</w:t>
      </w:r>
      <w:r w:rsidRPr="000A2839">
        <w:rPr>
          <w:rFonts w:ascii="Arial" w:hAnsi="Arial"/>
          <w:sz w:val="22"/>
        </w:rPr>
        <w:t>0 000 € HT sur 4 ans</w:t>
      </w:r>
    </w:p>
    <w:p w:rsidR="00AA1E1A" w:rsidRPr="000A2839" w:rsidRDefault="00AA1E1A" w:rsidP="00594114">
      <w:pPr>
        <w:ind w:left="709"/>
        <w:jc w:val="both"/>
        <w:rPr>
          <w:rFonts w:ascii="Arial" w:hAnsi="Arial"/>
          <w:sz w:val="22"/>
        </w:rPr>
      </w:pPr>
    </w:p>
    <w:p w:rsidR="00AA1E1A" w:rsidRDefault="00AA1E1A" w:rsidP="00594114">
      <w:pPr>
        <w:jc w:val="both"/>
        <w:rPr>
          <w:rFonts w:ascii="Arial" w:hAnsi="Arial"/>
          <w:sz w:val="22"/>
        </w:rPr>
      </w:pPr>
      <w:r w:rsidRPr="000A2839">
        <w:rPr>
          <w:rFonts w:ascii="Arial" w:hAnsi="Arial"/>
          <w:sz w:val="22"/>
        </w:rPr>
        <w:t>Si au terme de l'exécution du présent accord-cadre, le total des commandes n'a pas atteint le minimum fixé, le Titulaire a droit à une indemnité égale à la marge nette qu'il aurait réalisée sur les prestations qui restaient à exécuter pour atteindre ce minimum. Il lui incombe alors d'apporter à Campus France les justificatifs, notamment comptables, permettant de déterminer cette marge nette.</w:t>
      </w:r>
    </w:p>
    <w:p w:rsidR="00AA1E1A" w:rsidRPr="000A2839" w:rsidRDefault="00AA1E1A" w:rsidP="00AA1E1A">
      <w:pPr>
        <w:rPr>
          <w:rFonts w:ascii="Arial" w:hAnsi="Arial"/>
          <w:sz w:val="22"/>
        </w:rPr>
      </w:pPr>
    </w:p>
    <w:p w:rsidR="00AA1E1A" w:rsidRDefault="00AA1E1A" w:rsidP="00AA1E1A">
      <w:pPr>
        <w:rPr>
          <w:rFonts w:ascii="Arial" w:hAnsi="Arial"/>
          <w:sz w:val="22"/>
        </w:rPr>
      </w:pPr>
      <w:r w:rsidRPr="000A2839">
        <w:rPr>
          <w:rFonts w:ascii="Arial" w:hAnsi="Arial"/>
          <w:sz w:val="22"/>
        </w:rPr>
        <w:t>Le Titulaire ne peut prétendre à autre indemnisation.</w:t>
      </w:r>
    </w:p>
    <w:p w:rsidR="0034182E" w:rsidRPr="0034182E" w:rsidRDefault="0034182E" w:rsidP="0034182E">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9" w:name="_Toc207903861"/>
      <w:r w:rsidRPr="0034182E">
        <w:rPr>
          <w:rFonts w:ascii="Arial" w:eastAsia="MS Mincho" w:hAnsi="Arial" w:cs="Tahoma"/>
          <w:b/>
          <w:bCs/>
          <w:iCs/>
          <w:sz w:val="22"/>
          <w:szCs w:val="22"/>
          <w:lang w:eastAsia="ar-SA"/>
        </w:rPr>
        <w:t>Lieux d’exécution des prestations</w:t>
      </w:r>
      <w:bookmarkEnd w:id="9"/>
    </w:p>
    <w:p w:rsidR="0034182E" w:rsidRPr="0034182E" w:rsidRDefault="0034182E" w:rsidP="0034182E">
      <w:pPr>
        <w:rPr>
          <w:rFonts w:ascii="Arial" w:hAnsi="Arial"/>
          <w:sz w:val="22"/>
        </w:rPr>
      </w:pPr>
      <w:r w:rsidRPr="0034182E">
        <w:rPr>
          <w:rFonts w:ascii="Arial" w:hAnsi="Arial"/>
          <w:sz w:val="22"/>
        </w:rPr>
        <w:t>Les prestations peuvent être réalisées en présentiel, au siège de Campus France ou à distance.</w:t>
      </w:r>
    </w:p>
    <w:p w:rsidR="0034182E" w:rsidRDefault="0034182E" w:rsidP="0034182E">
      <w:pPr>
        <w:rPr>
          <w:rFonts w:ascii="Arial" w:hAnsi="Arial"/>
          <w:sz w:val="22"/>
        </w:rPr>
      </w:pPr>
      <w:r w:rsidRPr="0034182E">
        <w:rPr>
          <w:rFonts w:ascii="Arial" w:hAnsi="Arial"/>
          <w:sz w:val="22"/>
        </w:rPr>
        <w:t>Le Titulaire doit néanmoins se déplacer dans les locaux de Campus France pour les formations, audits, réunions stratégiques, ou sur demande spécifique.</w:t>
      </w:r>
    </w:p>
    <w:p w:rsidR="00181210" w:rsidRPr="0009174A" w:rsidRDefault="00181210" w:rsidP="0009174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10" w:name="_Toc512354598"/>
      <w:bookmarkStart w:id="11" w:name="_Toc207903862"/>
      <w:r w:rsidRPr="0009174A">
        <w:rPr>
          <w:rFonts w:ascii="Arial" w:eastAsia="MS Mincho" w:hAnsi="Arial" w:cs="Tahoma"/>
          <w:b/>
          <w:bCs/>
          <w:iCs/>
          <w:sz w:val="22"/>
          <w:szCs w:val="22"/>
          <w:lang w:eastAsia="ar-SA"/>
        </w:rPr>
        <w:t xml:space="preserve">Modalités de </w:t>
      </w:r>
      <w:r w:rsidR="000860FD">
        <w:rPr>
          <w:rFonts w:ascii="Arial" w:eastAsia="MS Mincho" w:hAnsi="Arial" w:cs="Tahoma"/>
          <w:b/>
          <w:bCs/>
          <w:iCs/>
          <w:sz w:val="22"/>
          <w:szCs w:val="22"/>
          <w:lang w:eastAsia="ar-SA"/>
        </w:rPr>
        <w:t>financement et de</w:t>
      </w:r>
      <w:r w:rsidRPr="0009174A">
        <w:rPr>
          <w:rFonts w:ascii="Arial" w:eastAsia="MS Mincho" w:hAnsi="Arial" w:cs="Tahoma"/>
          <w:b/>
          <w:bCs/>
          <w:iCs/>
          <w:sz w:val="22"/>
          <w:szCs w:val="22"/>
          <w:lang w:eastAsia="ar-SA"/>
        </w:rPr>
        <w:t xml:space="preserve"> règlement</w:t>
      </w:r>
      <w:bookmarkEnd w:id="10"/>
      <w:bookmarkEnd w:id="11"/>
    </w:p>
    <w:p w:rsidR="00AA1E1A" w:rsidRDefault="00AA1E1A" w:rsidP="00AA1E1A">
      <w:pPr>
        <w:jc w:val="both"/>
        <w:rPr>
          <w:rFonts w:ascii="Arial" w:hAnsi="Arial"/>
          <w:sz w:val="22"/>
        </w:rPr>
      </w:pPr>
      <w:r w:rsidRPr="00181210">
        <w:rPr>
          <w:rFonts w:ascii="Arial" w:hAnsi="Arial"/>
          <w:sz w:val="22"/>
        </w:rPr>
        <w:t xml:space="preserve">L’accord cadre </w:t>
      </w:r>
      <w:r>
        <w:rPr>
          <w:rFonts w:ascii="Arial" w:hAnsi="Arial"/>
          <w:sz w:val="22"/>
        </w:rPr>
        <w:t>est financé sur les ressources propres de Campus France</w:t>
      </w:r>
      <w:r w:rsidRPr="00181210">
        <w:rPr>
          <w:rFonts w:ascii="Arial" w:hAnsi="Arial"/>
          <w:sz w:val="22"/>
        </w:rPr>
        <w:t xml:space="preserve"> </w:t>
      </w:r>
    </w:p>
    <w:p w:rsidR="00AA1E1A" w:rsidRDefault="00AA1E1A" w:rsidP="00AA1E1A">
      <w:pPr>
        <w:jc w:val="both"/>
        <w:rPr>
          <w:rFonts w:ascii="Arial" w:hAnsi="Arial"/>
          <w:sz w:val="22"/>
        </w:rPr>
      </w:pPr>
      <w:r>
        <w:rPr>
          <w:rFonts w:ascii="Arial" w:hAnsi="Arial"/>
          <w:sz w:val="22"/>
        </w:rPr>
        <w:t>Il est</w:t>
      </w:r>
      <w:r w:rsidRPr="00181210">
        <w:rPr>
          <w:rFonts w:ascii="Arial" w:hAnsi="Arial"/>
          <w:sz w:val="22"/>
        </w:rPr>
        <w:t xml:space="preserve"> réglé par virement bancaire, conformément aux règles de la comptabilité publique.</w:t>
      </w:r>
      <w:r>
        <w:rPr>
          <w:rFonts w:ascii="Arial" w:hAnsi="Arial"/>
          <w:sz w:val="22"/>
        </w:rPr>
        <w:t xml:space="preserve"> </w:t>
      </w:r>
      <w:r w:rsidRPr="00181210">
        <w:rPr>
          <w:rFonts w:ascii="Arial" w:hAnsi="Arial"/>
          <w:sz w:val="22"/>
        </w:rPr>
        <w:t>Le délai de paiement est de 30 jours à la date certaine de réception des documents comptables.</w:t>
      </w:r>
    </w:p>
    <w:p w:rsidR="00FD1FDC" w:rsidRPr="005521F7" w:rsidRDefault="00FD1FDC">
      <w:pPr>
        <w:jc w:val="both"/>
        <w:rPr>
          <w:rFonts w:ascii="Arial" w:hAnsi="Arial" w:cs="Arial"/>
          <w:sz w:val="22"/>
          <w:szCs w:val="22"/>
        </w:rPr>
      </w:pPr>
    </w:p>
    <w:p w:rsidR="0083480F" w:rsidRPr="0009174A" w:rsidRDefault="0009174A" w:rsidP="0009174A">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12" w:name="_Toc512354599"/>
      <w:bookmarkStart w:id="13" w:name="_Toc207903863"/>
      <w:r w:rsidRPr="0009174A">
        <w:rPr>
          <w:rFonts w:eastAsia="MS Mincho" w:cs="Tahoma"/>
          <w:bCs/>
          <w:sz w:val="28"/>
          <w:szCs w:val="32"/>
          <w:lang w:eastAsia="ar-SA"/>
        </w:rPr>
        <w:lastRenderedPageBreak/>
        <w:t>Conditions de la consultation</w:t>
      </w:r>
      <w:bookmarkEnd w:id="12"/>
      <w:bookmarkEnd w:id="13"/>
    </w:p>
    <w:p w:rsidR="0083480F" w:rsidRPr="0009174A" w:rsidRDefault="00924811" w:rsidP="00AA1E1A">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14" w:name="_Toc512354600"/>
      <w:bookmarkStart w:id="15" w:name="_Toc207903864"/>
      <w:r w:rsidRPr="0009174A">
        <w:rPr>
          <w:rFonts w:ascii="Arial" w:eastAsia="MS Mincho" w:hAnsi="Arial" w:cs="Tahoma"/>
          <w:b/>
          <w:bCs/>
          <w:iCs/>
          <w:sz w:val="22"/>
          <w:szCs w:val="22"/>
          <w:lang w:eastAsia="ar-SA"/>
        </w:rPr>
        <w:t>P</w:t>
      </w:r>
      <w:r w:rsidR="00D65A50" w:rsidRPr="0009174A">
        <w:rPr>
          <w:rFonts w:ascii="Arial" w:eastAsia="MS Mincho" w:hAnsi="Arial" w:cs="Tahoma"/>
          <w:b/>
          <w:bCs/>
          <w:iCs/>
          <w:sz w:val="22"/>
          <w:szCs w:val="22"/>
          <w:lang w:eastAsia="ar-SA"/>
        </w:rPr>
        <w:t>rocédure de passation</w:t>
      </w:r>
      <w:bookmarkEnd w:id="14"/>
      <w:bookmarkEnd w:id="15"/>
    </w:p>
    <w:p w:rsidR="00CF3FE1" w:rsidRDefault="00CF3FE1" w:rsidP="00D82A85">
      <w:pPr>
        <w:jc w:val="both"/>
        <w:rPr>
          <w:rFonts w:ascii="Arial" w:hAnsi="Arial" w:cs="Arial"/>
          <w:sz w:val="22"/>
        </w:rPr>
      </w:pPr>
      <w:r w:rsidRPr="00CF3FE1">
        <w:rPr>
          <w:rFonts w:ascii="Arial" w:hAnsi="Arial" w:cs="Arial"/>
          <w:sz w:val="22"/>
        </w:rPr>
        <w:t>La procédure de passation est une procédure d’appel d’offre ouvert. Elle est soumise aux dispositions des articles R.2124-1, R. 2124-2-1° et R.2161-3-2° du Code de la Commande Publique.</w:t>
      </w:r>
    </w:p>
    <w:p w:rsidR="000117B6" w:rsidRPr="00AA1E1A" w:rsidRDefault="000117B6" w:rsidP="00AA1E1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16" w:name="_Toc512354601"/>
      <w:bookmarkStart w:id="17" w:name="_Toc207903865"/>
      <w:r w:rsidRPr="00AA1E1A">
        <w:rPr>
          <w:rFonts w:ascii="Arial" w:eastAsia="MS Mincho" w:hAnsi="Arial" w:cs="Tahoma"/>
          <w:b/>
          <w:bCs/>
          <w:iCs/>
          <w:sz w:val="22"/>
          <w:szCs w:val="22"/>
          <w:lang w:eastAsia="ar-SA"/>
        </w:rPr>
        <w:t>Dossier de consultation des entreprises</w:t>
      </w:r>
      <w:bookmarkEnd w:id="16"/>
      <w:bookmarkEnd w:id="17"/>
    </w:p>
    <w:p w:rsidR="000117B6" w:rsidRDefault="000117B6" w:rsidP="00C7640E">
      <w:pPr>
        <w:jc w:val="both"/>
        <w:rPr>
          <w:rFonts w:ascii="Arial" w:hAnsi="Arial" w:cs="Arial"/>
          <w:sz w:val="22"/>
        </w:rPr>
      </w:pPr>
      <w:r w:rsidRPr="005521F7">
        <w:rPr>
          <w:rFonts w:ascii="Arial" w:hAnsi="Arial" w:cs="Arial"/>
          <w:sz w:val="22"/>
        </w:rPr>
        <w:t>Le dossier de consultation contient les pièces suivantes :</w:t>
      </w:r>
    </w:p>
    <w:p w:rsidR="00FC48EB" w:rsidRPr="00FC48EB" w:rsidRDefault="001E7BBF" w:rsidP="00034241">
      <w:pPr>
        <w:numPr>
          <w:ilvl w:val="0"/>
          <w:numId w:val="16"/>
        </w:numPr>
        <w:spacing w:line="276" w:lineRule="auto"/>
        <w:jc w:val="both"/>
        <w:rPr>
          <w:rFonts w:ascii="Arial" w:hAnsi="Arial" w:cs="Arial"/>
          <w:sz w:val="22"/>
        </w:rPr>
      </w:pPr>
      <w:r w:rsidRPr="00FC48EB">
        <w:rPr>
          <w:rFonts w:ascii="Arial" w:hAnsi="Arial" w:cs="Arial"/>
          <w:sz w:val="22"/>
        </w:rPr>
        <w:t>Le</w:t>
      </w:r>
      <w:r w:rsidR="00FC48EB" w:rsidRPr="00FC48EB">
        <w:rPr>
          <w:rFonts w:ascii="Arial" w:hAnsi="Arial" w:cs="Arial"/>
          <w:sz w:val="22"/>
        </w:rPr>
        <w:t xml:space="preserve"> présent Règlement de Consultation </w:t>
      </w:r>
      <w:r w:rsidR="00971BCF">
        <w:rPr>
          <w:rFonts w:ascii="Arial" w:hAnsi="Arial" w:cs="Arial"/>
          <w:sz w:val="22"/>
        </w:rPr>
        <w:t>et son annexe « dématérialisation des procédures de commande publique »</w:t>
      </w:r>
      <w:r>
        <w:rPr>
          <w:rFonts w:ascii="Arial" w:hAnsi="Arial" w:cs="Arial"/>
          <w:sz w:val="22"/>
        </w:rPr>
        <w:t> ;</w:t>
      </w:r>
    </w:p>
    <w:p w:rsidR="00971BCF" w:rsidRDefault="001E7BBF" w:rsidP="00034241">
      <w:pPr>
        <w:numPr>
          <w:ilvl w:val="0"/>
          <w:numId w:val="16"/>
        </w:numPr>
        <w:spacing w:line="276" w:lineRule="auto"/>
        <w:jc w:val="both"/>
        <w:rPr>
          <w:rFonts w:ascii="Arial" w:hAnsi="Arial" w:cs="Arial"/>
          <w:sz w:val="22"/>
        </w:rPr>
      </w:pPr>
      <w:r>
        <w:rPr>
          <w:rFonts w:ascii="Arial" w:hAnsi="Arial" w:cs="Arial"/>
          <w:sz w:val="22"/>
        </w:rPr>
        <w:t>L’</w:t>
      </w:r>
      <w:r w:rsidR="00250764">
        <w:rPr>
          <w:rFonts w:ascii="Arial" w:hAnsi="Arial" w:cs="Arial"/>
          <w:sz w:val="22"/>
        </w:rPr>
        <w:t>A</w:t>
      </w:r>
      <w:r>
        <w:rPr>
          <w:rFonts w:ascii="Arial" w:hAnsi="Arial" w:cs="Arial"/>
          <w:sz w:val="22"/>
        </w:rPr>
        <w:t>nnexe financière :</w:t>
      </w:r>
    </w:p>
    <w:p w:rsidR="001E7BBF" w:rsidRDefault="001E7BBF" w:rsidP="00034241">
      <w:pPr>
        <w:numPr>
          <w:ilvl w:val="1"/>
          <w:numId w:val="16"/>
        </w:numPr>
        <w:spacing w:line="276" w:lineRule="auto"/>
        <w:jc w:val="both"/>
        <w:rPr>
          <w:rFonts w:ascii="Arial" w:hAnsi="Arial" w:cs="Arial"/>
          <w:sz w:val="22"/>
        </w:rPr>
      </w:pPr>
      <w:r>
        <w:rPr>
          <w:rFonts w:ascii="Arial" w:hAnsi="Arial" w:cs="Arial"/>
          <w:sz w:val="22"/>
        </w:rPr>
        <w:t>Bordereau des prix unitaires (BPU) ;</w:t>
      </w:r>
    </w:p>
    <w:p w:rsidR="001E7BBF" w:rsidRDefault="001E7BBF" w:rsidP="00034241">
      <w:pPr>
        <w:numPr>
          <w:ilvl w:val="1"/>
          <w:numId w:val="16"/>
        </w:numPr>
        <w:spacing w:line="276" w:lineRule="auto"/>
        <w:jc w:val="both"/>
        <w:rPr>
          <w:rFonts w:ascii="Arial" w:hAnsi="Arial" w:cs="Arial"/>
          <w:sz w:val="22"/>
        </w:rPr>
      </w:pPr>
      <w:r>
        <w:rPr>
          <w:rFonts w:ascii="Arial" w:hAnsi="Arial" w:cs="Arial"/>
          <w:sz w:val="22"/>
        </w:rPr>
        <w:t>Détail quantitatif estimatif (DQE) </w:t>
      </w:r>
      <w:r w:rsidR="00B05C40">
        <w:rPr>
          <w:rFonts w:ascii="Arial" w:hAnsi="Arial" w:cs="Arial"/>
          <w:sz w:val="22"/>
        </w:rPr>
        <w:t xml:space="preserve">– non contractuel </w:t>
      </w:r>
      <w:r>
        <w:rPr>
          <w:rFonts w:ascii="Arial" w:hAnsi="Arial" w:cs="Arial"/>
          <w:sz w:val="22"/>
        </w:rPr>
        <w:t>;</w:t>
      </w:r>
    </w:p>
    <w:p w:rsidR="00FC48EB" w:rsidRPr="00FC48EB" w:rsidRDefault="001E7BBF" w:rsidP="00034241">
      <w:pPr>
        <w:numPr>
          <w:ilvl w:val="0"/>
          <w:numId w:val="16"/>
        </w:numPr>
        <w:spacing w:line="276" w:lineRule="auto"/>
        <w:jc w:val="both"/>
        <w:rPr>
          <w:rFonts w:ascii="Arial" w:hAnsi="Arial" w:cs="Arial"/>
          <w:sz w:val="22"/>
        </w:rPr>
      </w:pPr>
      <w:r w:rsidRPr="00FC48EB">
        <w:rPr>
          <w:rFonts w:ascii="Arial" w:hAnsi="Arial" w:cs="Arial"/>
          <w:sz w:val="22"/>
        </w:rPr>
        <w:t>Le</w:t>
      </w:r>
      <w:r w:rsidR="00FC48EB" w:rsidRPr="00FC48EB">
        <w:rPr>
          <w:rFonts w:ascii="Arial" w:hAnsi="Arial" w:cs="Arial"/>
          <w:sz w:val="22"/>
        </w:rPr>
        <w:t xml:space="preserve"> Cahier des Clauses Administratives Particulières </w:t>
      </w:r>
      <w:r w:rsidR="000860FD">
        <w:rPr>
          <w:rFonts w:ascii="Arial" w:hAnsi="Arial" w:cs="Arial"/>
          <w:sz w:val="22"/>
        </w:rPr>
        <w:t>et son annexe « description des activités de traitement »</w:t>
      </w:r>
      <w:r w:rsidR="00FC48EB" w:rsidRPr="00FC48EB">
        <w:rPr>
          <w:rFonts w:ascii="Arial" w:hAnsi="Arial" w:cs="Arial"/>
          <w:sz w:val="22"/>
        </w:rPr>
        <w:t xml:space="preserve"> ;</w:t>
      </w:r>
    </w:p>
    <w:p w:rsidR="00FC48EB" w:rsidRDefault="001E7BBF" w:rsidP="00034241">
      <w:pPr>
        <w:numPr>
          <w:ilvl w:val="0"/>
          <w:numId w:val="16"/>
        </w:numPr>
        <w:spacing w:line="276" w:lineRule="auto"/>
        <w:jc w:val="both"/>
        <w:rPr>
          <w:rFonts w:ascii="Arial" w:hAnsi="Arial" w:cs="Arial"/>
          <w:sz w:val="22"/>
        </w:rPr>
      </w:pPr>
      <w:r w:rsidRPr="00FC48EB">
        <w:rPr>
          <w:rFonts w:ascii="Arial" w:hAnsi="Arial" w:cs="Arial"/>
          <w:sz w:val="22"/>
        </w:rPr>
        <w:t>Le</w:t>
      </w:r>
      <w:r w:rsidR="00FC48EB" w:rsidRPr="00FC48EB">
        <w:rPr>
          <w:rFonts w:ascii="Arial" w:hAnsi="Arial" w:cs="Arial"/>
          <w:sz w:val="22"/>
        </w:rPr>
        <w:t xml:space="preserve"> Cahier des Clauses Techniques Particulières</w:t>
      </w:r>
      <w:r>
        <w:rPr>
          <w:rFonts w:ascii="Arial" w:hAnsi="Arial" w:cs="Arial"/>
          <w:sz w:val="22"/>
        </w:rPr>
        <w:t> ;</w:t>
      </w:r>
    </w:p>
    <w:p w:rsidR="00C37EA1" w:rsidRPr="00FC48EB" w:rsidRDefault="00C37EA1" w:rsidP="00034241">
      <w:pPr>
        <w:numPr>
          <w:ilvl w:val="0"/>
          <w:numId w:val="16"/>
        </w:numPr>
        <w:spacing w:line="276" w:lineRule="auto"/>
        <w:jc w:val="both"/>
        <w:rPr>
          <w:rFonts w:ascii="Arial" w:hAnsi="Arial" w:cs="Arial"/>
          <w:sz w:val="22"/>
        </w:rPr>
      </w:pPr>
      <w:r>
        <w:rPr>
          <w:rFonts w:ascii="Arial" w:hAnsi="Arial" w:cs="Arial"/>
          <w:sz w:val="22"/>
        </w:rPr>
        <w:t xml:space="preserve">Le </w:t>
      </w:r>
      <w:r w:rsidR="00250764">
        <w:rPr>
          <w:rFonts w:ascii="Arial" w:hAnsi="Arial" w:cs="Arial"/>
          <w:sz w:val="22"/>
        </w:rPr>
        <w:t>Cadre</w:t>
      </w:r>
      <w:r w:rsidR="00AB7B01">
        <w:rPr>
          <w:rFonts w:ascii="Arial" w:hAnsi="Arial" w:cs="Arial"/>
          <w:sz w:val="22"/>
        </w:rPr>
        <w:t xml:space="preserve"> de R</w:t>
      </w:r>
      <w:r>
        <w:rPr>
          <w:rFonts w:ascii="Arial" w:hAnsi="Arial" w:cs="Arial"/>
          <w:sz w:val="22"/>
        </w:rPr>
        <w:t>éponse technique</w:t>
      </w:r>
      <w:r w:rsidR="00971BCF">
        <w:rPr>
          <w:rFonts w:ascii="Arial" w:hAnsi="Arial" w:cs="Arial"/>
          <w:sz w:val="22"/>
        </w:rPr>
        <w:t>.</w:t>
      </w:r>
    </w:p>
    <w:p w:rsidR="000117B6" w:rsidRPr="005521F7" w:rsidRDefault="000117B6" w:rsidP="00C7640E">
      <w:pPr>
        <w:jc w:val="both"/>
        <w:rPr>
          <w:rFonts w:ascii="Arial" w:hAnsi="Arial" w:cs="Arial"/>
          <w:sz w:val="22"/>
        </w:rPr>
      </w:pPr>
    </w:p>
    <w:p w:rsidR="009719D9" w:rsidRPr="009719D9" w:rsidRDefault="009719D9" w:rsidP="009719D9">
      <w:pPr>
        <w:rPr>
          <w:rFonts w:ascii="Arial" w:hAnsi="Arial" w:cs="Arial"/>
          <w:sz w:val="22"/>
          <w:szCs w:val="22"/>
        </w:rPr>
      </w:pPr>
      <w:bookmarkStart w:id="18" w:name="_Toc57627733"/>
      <w:bookmarkStart w:id="19" w:name="_Toc512354602"/>
      <w:r w:rsidRPr="009719D9">
        <w:rPr>
          <w:rFonts w:ascii="Arial" w:hAnsi="Arial" w:cs="Arial"/>
          <w:sz w:val="22"/>
          <w:szCs w:val="22"/>
        </w:rPr>
        <w:t xml:space="preserve">Les dossiers de consultation des entreprises sont téléchargeables gratuitement depuis la </w:t>
      </w:r>
      <w:r w:rsidR="00971BCF" w:rsidRPr="009719D9">
        <w:rPr>
          <w:rFonts w:ascii="Arial" w:hAnsi="Arial" w:cs="Arial"/>
          <w:sz w:val="22"/>
          <w:szCs w:val="22"/>
        </w:rPr>
        <w:t>plateforme</w:t>
      </w:r>
      <w:r w:rsidRPr="009719D9">
        <w:rPr>
          <w:rFonts w:ascii="Arial" w:hAnsi="Arial" w:cs="Arial"/>
          <w:sz w:val="22"/>
          <w:szCs w:val="22"/>
        </w:rPr>
        <w:t xml:space="preserve"> des achats de l’Etat (PLACE) à l’adresse indiquée en page de garde.</w:t>
      </w:r>
    </w:p>
    <w:p w:rsidR="009719D9" w:rsidRPr="009719D9" w:rsidRDefault="009719D9" w:rsidP="009719D9">
      <w:pPr>
        <w:rPr>
          <w:rFonts w:ascii="Arial" w:hAnsi="Arial" w:cs="Arial"/>
          <w:sz w:val="22"/>
          <w:szCs w:val="22"/>
        </w:rPr>
      </w:pPr>
      <w:r w:rsidRPr="009719D9">
        <w:rPr>
          <w:rFonts w:ascii="Arial" w:hAnsi="Arial" w:cs="Arial"/>
          <w:sz w:val="22"/>
          <w:szCs w:val="22"/>
        </w:rPr>
        <w:t>Les conditions d’un retrait du DCE sont explicitées dans l’annexe au présent règlement de la consultation intitulée « dématérialisation des procédures de commande publique ».</w:t>
      </w:r>
    </w:p>
    <w:p w:rsidR="009719D9" w:rsidRPr="009719D9" w:rsidRDefault="009719D9" w:rsidP="009719D9">
      <w:pPr>
        <w:rPr>
          <w:rFonts w:ascii="Arial" w:hAnsi="Arial" w:cs="Arial"/>
          <w:sz w:val="22"/>
          <w:szCs w:val="22"/>
        </w:rPr>
      </w:pPr>
    </w:p>
    <w:p w:rsidR="009719D9" w:rsidRDefault="009719D9" w:rsidP="009719D9">
      <w:pPr>
        <w:rPr>
          <w:rFonts w:ascii="Arial" w:hAnsi="Arial" w:cs="Arial"/>
          <w:sz w:val="22"/>
          <w:szCs w:val="22"/>
        </w:rPr>
      </w:pPr>
      <w:r w:rsidRPr="009719D9">
        <w:rPr>
          <w:rFonts w:ascii="Arial" w:hAnsi="Arial" w:cs="Arial"/>
          <w:sz w:val="22"/>
          <w:szCs w:val="22"/>
        </w:rPr>
        <w:t>Pour plus d’informations, le candidat peut télécharger le guide d’utilisation « entreprises » proposé par PLACE :</w:t>
      </w:r>
      <w:hyperlink r:id="rId16" w:history="1">
        <w:r w:rsidRPr="00767769">
          <w:rPr>
            <w:rStyle w:val="Lienhypertexte"/>
            <w:rFonts w:ascii="Arial" w:hAnsi="Arial" w:cs="Arial"/>
            <w:sz w:val="22"/>
            <w:szCs w:val="22"/>
          </w:rPr>
          <w:t>https://www.marches-publics.gouv.fr/?page=entreprise.EntrepriseGuide</w:t>
        </w:r>
      </w:hyperlink>
    </w:p>
    <w:p w:rsidR="0083480F" w:rsidRPr="00AA1E1A" w:rsidRDefault="0083480F" w:rsidP="00AA1E1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20" w:name="_Toc207903866"/>
      <w:r w:rsidRPr="00AA1E1A">
        <w:rPr>
          <w:rFonts w:ascii="Arial" w:eastAsia="MS Mincho" w:hAnsi="Arial" w:cs="Tahoma"/>
          <w:b/>
          <w:bCs/>
          <w:iCs/>
          <w:sz w:val="22"/>
          <w:szCs w:val="22"/>
          <w:lang w:eastAsia="ar-SA"/>
        </w:rPr>
        <w:t>Variante</w:t>
      </w:r>
      <w:bookmarkEnd w:id="18"/>
      <w:r w:rsidR="00CE31B3" w:rsidRPr="00AA1E1A">
        <w:rPr>
          <w:rFonts w:ascii="Arial" w:eastAsia="MS Mincho" w:hAnsi="Arial" w:cs="Tahoma"/>
          <w:b/>
          <w:bCs/>
          <w:iCs/>
          <w:sz w:val="22"/>
          <w:szCs w:val="22"/>
          <w:lang w:eastAsia="ar-SA"/>
        </w:rPr>
        <w:t>s</w:t>
      </w:r>
      <w:bookmarkEnd w:id="19"/>
      <w:r w:rsidR="00C37EA1" w:rsidRPr="00AA1E1A">
        <w:rPr>
          <w:rFonts w:ascii="Arial" w:eastAsia="MS Mincho" w:hAnsi="Arial" w:cs="Tahoma"/>
          <w:b/>
          <w:bCs/>
          <w:iCs/>
          <w:sz w:val="22"/>
          <w:szCs w:val="22"/>
          <w:lang w:eastAsia="ar-SA"/>
        </w:rPr>
        <w:t xml:space="preserve"> à l’initiative du pouvoir adjudicateur / du candidat</w:t>
      </w:r>
      <w:bookmarkEnd w:id="20"/>
    </w:p>
    <w:p w:rsidR="00AA1E1A" w:rsidRPr="00AA1E1A" w:rsidRDefault="00AA1E1A" w:rsidP="00AA1E1A">
      <w:pPr>
        <w:jc w:val="both"/>
        <w:rPr>
          <w:rFonts w:ascii="Arial" w:hAnsi="Arial" w:cs="Arial"/>
          <w:sz w:val="22"/>
          <w:szCs w:val="22"/>
        </w:rPr>
      </w:pPr>
      <w:r w:rsidRPr="00AA1E1A">
        <w:rPr>
          <w:rFonts w:ascii="Arial" w:hAnsi="Arial" w:cs="Arial"/>
          <w:sz w:val="22"/>
          <w:szCs w:val="22"/>
        </w:rPr>
        <w:t>Variantes à l’initiative du pouvoir adjudicateur : non demandées</w:t>
      </w:r>
      <w:r>
        <w:rPr>
          <w:rFonts w:ascii="Arial" w:hAnsi="Arial" w:cs="Arial"/>
          <w:sz w:val="22"/>
          <w:szCs w:val="22"/>
        </w:rPr>
        <w:t>,</w:t>
      </w:r>
    </w:p>
    <w:p w:rsidR="0034182E" w:rsidRDefault="00AA1E1A" w:rsidP="00AA1E1A">
      <w:pPr>
        <w:jc w:val="both"/>
        <w:rPr>
          <w:rFonts w:ascii="Arial" w:hAnsi="Arial" w:cs="Arial"/>
          <w:sz w:val="22"/>
          <w:szCs w:val="22"/>
        </w:rPr>
      </w:pPr>
      <w:r w:rsidRPr="00AA1E1A">
        <w:rPr>
          <w:rFonts w:ascii="Arial" w:hAnsi="Arial" w:cs="Arial"/>
          <w:sz w:val="22"/>
          <w:szCs w:val="22"/>
        </w:rPr>
        <w:t>Variantes à l’initiative du candidat : non autorisées</w:t>
      </w:r>
      <w:r>
        <w:rPr>
          <w:rFonts w:ascii="Arial" w:hAnsi="Arial" w:cs="Arial"/>
          <w:sz w:val="22"/>
          <w:szCs w:val="22"/>
        </w:rPr>
        <w:t>.</w:t>
      </w:r>
    </w:p>
    <w:p w:rsidR="0034182E" w:rsidRPr="0034182E" w:rsidRDefault="0034182E" w:rsidP="0034182E">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21" w:name="_Toc207903867"/>
      <w:r w:rsidRPr="0034182E">
        <w:rPr>
          <w:rFonts w:ascii="Arial" w:eastAsia="MS Mincho" w:hAnsi="Arial" w:cs="Tahoma"/>
          <w:b/>
          <w:bCs/>
          <w:iCs/>
          <w:sz w:val="22"/>
          <w:szCs w:val="22"/>
          <w:lang w:eastAsia="ar-SA"/>
        </w:rPr>
        <w:t>Prestations similaires</w:t>
      </w:r>
      <w:bookmarkEnd w:id="21"/>
    </w:p>
    <w:p w:rsidR="0034182E" w:rsidRDefault="0034182E" w:rsidP="0034182E">
      <w:pPr>
        <w:jc w:val="both"/>
        <w:rPr>
          <w:rFonts w:ascii="Arial" w:hAnsi="Arial" w:cs="Arial"/>
          <w:sz w:val="22"/>
          <w:szCs w:val="22"/>
        </w:rPr>
      </w:pPr>
      <w:r w:rsidRPr="0034182E">
        <w:rPr>
          <w:rFonts w:ascii="Arial" w:hAnsi="Arial" w:cs="Arial"/>
          <w:sz w:val="22"/>
          <w:szCs w:val="22"/>
        </w:rPr>
        <w:t xml:space="preserve">Campus France se réserve le droit de recourir, en application de l'article R. 2122-7 du code </w:t>
      </w:r>
      <w:r w:rsidR="00532110">
        <w:rPr>
          <w:rFonts w:ascii="Arial" w:hAnsi="Arial" w:cs="Arial"/>
          <w:sz w:val="22"/>
          <w:szCs w:val="22"/>
        </w:rPr>
        <w:t>de la commande publique, à des m</w:t>
      </w:r>
      <w:r w:rsidRPr="0034182E">
        <w:rPr>
          <w:rFonts w:ascii="Arial" w:hAnsi="Arial" w:cs="Arial"/>
          <w:sz w:val="22"/>
          <w:szCs w:val="22"/>
        </w:rPr>
        <w:t>archés de prestations similaires passés sans publicité ni mise en concurrence avec le Titulaire, dans les formes et conditions qui y sont décrites.</w:t>
      </w:r>
    </w:p>
    <w:p w:rsidR="00696771" w:rsidRPr="00AA1E1A" w:rsidRDefault="00696771" w:rsidP="00AA1E1A">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22" w:name="_Toc512354603"/>
      <w:bookmarkStart w:id="23" w:name="_Toc207903868"/>
      <w:r w:rsidRPr="00AA1E1A">
        <w:rPr>
          <w:rFonts w:ascii="Arial" w:eastAsia="MS Mincho" w:hAnsi="Arial" w:cs="Tahoma"/>
          <w:b/>
          <w:bCs/>
          <w:iCs/>
          <w:sz w:val="22"/>
          <w:szCs w:val="22"/>
          <w:lang w:eastAsia="ar-SA"/>
        </w:rPr>
        <w:t>Délai de validité des offres</w:t>
      </w:r>
      <w:bookmarkEnd w:id="22"/>
      <w:bookmarkEnd w:id="23"/>
    </w:p>
    <w:p w:rsidR="00961B42" w:rsidRDefault="00696771" w:rsidP="002C0BFD">
      <w:pPr>
        <w:jc w:val="both"/>
        <w:rPr>
          <w:rFonts w:ascii="Arial" w:hAnsi="Arial" w:cs="Arial"/>
          <w:sz w:val="22"/>
        </w:rPr>
      </w:pPr>
      <w:r w:rsidRPr="005521F7">
        <w:rPr>
          <w:rFonts w:ascii="Arial" w:hAnsi="Arial" w:cs="Arial"/>
          <w:sz w:val="22"/>
        </w:rPr>
        <w:t>Le délai de validité des offres est fixé à 180 jours à compter de la date limite de remise des offres.</w:t>
      </w:r>
    </w:p>
    <w:p w:rsidR="003C4709" w:rsidRPr="005521F7" w:rsidRDefault="003C4709" w:rsidP="002C0BFD">
      <w:pPr>
        <w:jc w:val="both"/>
        <w:rPr>
          <w:rFonts w:ascii="Arial" w:hAnsi="Arial" w:cs="Arial"/>
          <w:sz w:val="22"/>
        </w:rPr>
      </w:pPr>
    </w:p>
    <w:p w:rsidR="0083480F" w:rsidRPr="00034241" w:rsidRDefault="00034241" w:rsidP="00034241">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24" w:name="_Toc512354604"/>
      <w:r>
        <w:rPr>
          <w:rFonts w:eastAsia="MS Mincho" w:cs="Tahoma"/>
          <w:bCs/>
          <w:sz w:val="28"/>
          <w:szCs w:val="32"/>
          <w:lang w:eastAsia="ar-SA"/>
        </w:rPr>
        <w:br w:type="page"/>
      </w:r>
      <w:bookmarkStart w:id="25" w:name="_Toc207903869"/>
      <w:r w:rsidR="0083480F" w:rsidRPr="00034241">
        <w:rPr>
          <w:rFonts w:eastAsia="MS Mincho" w:cs="Tahoma"/>
          <w:bCs/>
          <w:sz w:val="28"/>
          <w:szCs w:val="32"/>
          <w:lang w:eastAsia="ar-SA"/>
        </w:rPr>
        <w:lastRenderedPageBreak/>
        <w:t>PRESENTATION DES CANDIDATURES ET DES OFFRES</w:t>
      </w:r>
      <w:bookmarkEnd w:id="24"/>
      <w:bookmarkEnd w:id="25"/>
    </w:p>
    <w:p w:rsidR="003A3E5F" w:rsidRPr="00A45A87" w:rsidRDefault="003A3E5F" w:rsidP="00A45A87">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26" w:name="_Toc512354605"/>
      <w:bookmarkStart w:id="27" w:name="_Toc207903870"/>
      <w:r w:rsidRPr="00A45A87">
        <w:rPr>
          <w:rFonts w:ascii="Arial" w:eastAsia="MS Mincho" w:hAnsi="Arial" w:cs="Tahoma"/>
          <w:b/>
          <w:bCs/>
          <w:iCs/>
          <w:sz w:val="22"/>
          <w:szCs w:val="22"/>
          <w:lang w:eastAsia="ar-SA"/>
        </w:rPr>
        <w:t>Forme juridique de l’attributaire</w:t>
      </w:r>
      <w:bookmarkEnd w:id="26"/>
      <w:bookmarkEnd w:id="27"/>
    </w:p>
    <w:p w:rsidR="00B7530A" w:rsidRPr="00B7530A" w:rsidRDefault="00B7530A" w:rsidP="00B7530A">
      <w:pPr>
        <w:autoSpaceDE w:val="0"/>
        <w:autoSpaceDN w:val="0"/>
        <w:adjustRightInd w:val="0"/>
        <w:jc w:val="both"/>
        <w:rPr>
          <w:rFonts w:ascii="Arial" w:hAnsi="Arial" w:cs="Arial"/>
          <w:sz w:val="22"/>
          <w:szCs w:val="22"/>
        </w:rPr>
      </w:pPr>
      <w:r w:rsidRPr="00B7530A">
        <w:rPr>
          <w:rFonts w:ascii="Arial" w:hAnsi="Arial" w:cs="Arial"/>
          <w:sz w:val="22"/>
          <w:szCs w:val="22"/>
        </w:rPr>
        <w:t xml:space="preserve">L’offre </w:t>
      </w:r>
      <w:r w:rsidR="00B52ACD">
        <w:rPr>
          <w:rFonts w:ascii="Arial" w:hAnsi="Arial" w:cs="Arial"/>
          <w:sz w:val="22"/>
          <w:szCs w:val="22"/>
        </w:rPr>
        <w:t>est</w:t>
      </w:r>
      <w:r w:rsidRPr="00B7530A">
        <w:rPr>
          <w:rFonts w:ascii="Arial" w:hAnsi="Arial" w:cs="Arial"/>
          <w:sz w:val="22"/>
          <w:szCs w:val="22"/>
        </w:rPr>
        <w:t xml:space="preserve"> présentée par une seule entreprise ou par un groupement qui </w:t>
      </w:r>
      <w:r w:rsidR="00ED55CD">
        <w:rPr>
          <w:rFonts w:ascii="Arial" w:hAnsi="Arial" w:cs="Arial"/>
          <w:sz w:val="22"/>
          <w:szCs w:val="22"/>
        </w:rPr>
        <w:t>doit</w:t>
      </w:r>
      <w:r w:rsidRPr="00B7530A">
        <w:rPr>
          <w:rFonts w:ascii="Arial" w:hAnsi="Arial" w:cs="Arial"/>
          <w:sz w:val="22"/>
          <w:szCs w:val="22"/>
        </w:rPr>
        <w:t xml:space="preserve"> indiquer tous les membres du groupement lors de son dépôt.</w:t>
      </w:r>
    </w:p>
    <w:p w:rsidR="00B7530A" w:rsidRPr="00B7530A" w:rsidRDefault="00B7530A" w:rsidP="00B7530A">
      <w:pPr>
        <w:autoSpaceDE w:val="0"/>
        <w:autoSpaceDN w:val="0"/>
        <w:adjustRightInd w:val="0"/>
        <w:jc w:val="both"/>
        <w:rPr>
          <w:rFonts w:ascii="Arial" w:hAnsi="Arial" w:cs="Arial"/>
          <w:sz w:val="22"/>
          <w:szCs w:val="22"/>
        </w:rPr>
      </w:pPr>
    </w:p>
    <w:p w:rsidR="00B7530A" w:rsidRPr="00B7530A" w:rsidRDefault="000860FD" w:rsidP="00B7530A">
      <w:pPr>
        <w:autoSpaceDE w:val="0"/>
        <w:autoSpaceDN w:val="0"/>
        <w:adjustRightInd w:val="0"/>
        <w:jc w:val="both"/>
        <w:rPr>
          <w:rFonts w:ascii="Arial" w:hAnsi="Arial" w:cs="Arial"/>
          <w:sz w:val="22"/>
          <w:szCs w:val="22"/>
        </w:rPr>
      </w:pPr>
      <w:r w:rsidRPr="000860FD">
        <w:rPr>
          <w:rFonts w:ascii="Arial" w:hAnsi="Arial" w:cs="Arial"/>
          <w:sz w:val="22"/>
          <w:szCs w:val="22"/>
        </w:rPr>
        <w:t>Le</w:t>
      </w:r>
      <w:r w:rsidR="00B7530A" w:rsidRPr="00B7530A">
        <w:rPr>
          <w:rFonts w:ascii="Arial" w:hAnsi="Arial" w:cs="Arial"/>
          <w:sz w:val="22"/>
          <w:szCs w:val="22"/>
        </w:rPr>
        <w:t xml:space="preserve"> groupement </w:t>
      </w:r>
      <w:r w:rsidRPr="000860FD">
        <w:rPr>
          <w:rFonts w:ascii="Arial" w:hAnsi="Arial" w:cs="Arial"/>
          <w:sz w:val="22"/>
          <w:szCs w:val="22"/>
        </w:rPr>
        <w:t xml:space="preserve">peut être un groupement solidaire ou </w:t>
      </w:r>
      <w:r w:rsidR="00B7530A" w:rsidRPr="00B7530A">
        <w:rPr>
          <w:rFonts w:ascii="Arial" w:hAnsi="Arial" w:cs="Arial"/>
          <w:sz w:val="22"/>
          <w:szCs w:val="22"/>
        </w:rPr>
        <w:t>un groupement conjoint</w:t>
      </w:r>
      <w:r w:rsidRPr="000860FD">
        <w:rPr>
          <w:rFonts w:ascii="Arial" w:hAnsi="Arial" w:cs="Arial"/>
          <w:sz w:val="22"/>
          <w:szCs w:val="22"/>
        </w:rPr>
        <w:t xml:space="preserve">. Lorsque le candidat se présente sous la forme d’un groupement conjoint, la </w:t>
      </w:r>
      <w:r w:rsidR="00B7530A" w:rsidRPr="00B7530A">
        <w:rPr>
          <w:rFonts w:ascii="Arial" w:hAnsi="Arial" w:cs="Arial"/>
          <w:sz w:val="22"/>
          <w:szCs w:val="22"/>
        </w:rPr>
        <w:t xml:space="preserve">répartition des </w:t>
      </w:r>
      <w:r w:rsidRPr="000860FD">
        <w:rPr>
          <w:rFonts w:ascii="Arial" w:hAnsi="Arial" w:cs="Arial"/>
          <w:sz w:val="22"/>
          <w:szCs w:val="22"/>
        </w:rPr>
        <w:t>prestations</w:t>
      </w:r>
      <w:r w:rsidR="00B7530A" w:rsidRPr="00B7530A">
        <w:rPr>
          <w:rFonts w:ascii="Arial" w:hAnsi="Arial" w:cs="Arial"/>
          <w:sz w:val="22"/>
          <w:szCs w:val="22"/>
        </w:rPr>
        <w:t xml:space="preserve"> entre les membres du groupement </w:t>
      </w:r>
      <w:r w:rsidR="00ED55CD">
        <w:rPr>
          <w:rFonts w:ascii="Arial" w:hAnsi="Arial" w:cs="Arial"/>
          <w:sz w:val="22"/>
          <w:szCs w:val="22"/>
        </w:rPr>
        <w:t>doit</w:t>
      </w:r>
      <w:r w:rsidR="00B7530A" w:rsidRPr="00B7530A">
        <w:rPr>
          <w:rFonts w:ascii="Arial" w:hAnsi="Arial" w:cs="Arial"/>
          <w:sz w:val="22"/>
          <w:szCs w:val="22"/>
        </w:rPr>
        <w:t xml:space="preserve"> être précisée.  </w:t>
      </w:r>
    </w:p>
    <w:p w:rsidR="00B7530A" w:rsidRPr="00B7530A" w:rsidRDefault="00B7530A" w:rsidP="00B7530A">
      <w:pPr>
        <w:autoSpaceDE w:val="0"/>
        <w:autoSpaceDN w:val="0"/>
        <w:adjustRightInd w:val="0"/>
        <w:jc w:val="both"/>
        <w:rPr>
          <w:rFonts w:ascii="Arial" w:hAnsi="Arial" w:cs="Arial"/>
          <w:sz w:val="22"/>
          <w:szCs w:val="22"/>
        </w:rPr>
      </w:pPr>
    </w:p>
    <w:p w:rsidR="00B7530A" w:rsidRPr="00B7530A" w:rsidRDefault="00B7530A" w:rsidP="00B7530A">
      <w:pPr>
        <w:autoSpaceDE w:val="0"/>
        <w:autoSpaceDN w:val="0"/>
        <w:adjustRightInd w:val="0"/>
        <w:jc w:val="both"/>
        <w:rPr>
          <w:rFonts w:ascii="Arial" w:hAnsi="Arial" w:cs="Arial"/>
          <w:sz w:val="22"/>
          <w:szCs w:val="22"/>
        </w:rPr>
      </w:pPr>
      <w:r w:rsidRPr="00B7530A">
        <w:rPr>
          <w:rFonts w:ascii="Arial" w:hAnsi="Arial" w:cs="Arial"/>
          <w:sz w:val="22"/>
          <w:szCs w:val="22"/>
        </w:rPr>
        <w:t xml:space="preserve">L’offre, qu’elle soit présentée par une seule entreprise ou par un groupement, </w:t>
      </w:r>
      <w:r w:rsidR="00ED55CD">
        <w:rPr>
          <w:rFonts w:ascii="Arial" w:hAnsi="Arial" w:cs="Arial"/>
          <w:sz w:val="22"/>
          <w:szCs w:val="22"/>
        </w:rPr>
        <w:t>doit</w:t>
      </w:r>
      <w:r w:rsidRPr="00B7530A">
        <w:rPr>
          <w:rFonts w:ascii="Arial" w:hAnsi="Arial" w:cs="Arial"/>
          <w:sz w:val="22"/>
          <w:szCs w:val="22"/>
        </w:rPr>
        <w:t xml:space="preserve"> indiquer tous les sous-traitants connus lors de son dépôt. Elle </w:t>
      </w:r>
      <w:r w:rsidR="00ED55CD">
        <w:rPr>
          <w:rFonts w:ascii="Arial" w:hAnsi="Arial" w:cs="Arial"/>
          <w:sz w:val="22"/>
          <w:szCs w:val="22"/>
        </w:rPr>
        <w:t>doit</w:t>
      </w:r>
      <w:r w:rsidRPr="00B7530A">
        <w:rPr>
          <w:rFonts w:ascii="Arial" w:hAnsi="Arial" w:cs="Arial"/>
          <w:sz w:val="22"/>
          <w:szCs w:val="22"/>
        </w:rPr>
        <w:t xml:space="preserve"> également indiquer les prestations dont la sous-traitance est envisagée, la dénomination et la qualité des sous-traitants qui l’exécuteront à la place du Titulaire. </w:t>
      </w:r>
    </w:p>
    <w:p w:rsidR="00B7530A" w:rsidRPr="00B7530A" w:rsidRDefault="00B7530A" w:rsidP="00B7530A">
      <w:pPr>
        <w:autoSpaceDE w:val="0"/>
        <w:autoSpaceDN w:val="0"/>
        <w:adjustRightInd w:val="0"/>
        <w:jc w:val="both"/>
        <w:rPr>
          <w:rFonts w:ascii="Arial" w:hAnsi="Arial" w:cs="Arial"/>
          <w:sz w:val="22"/>
          <w:szCs w:val="22"/>
        </w:rPr>
      </w:pPr>
    </w:p>
    <w:p w:rsidR="00B7530A" w:rsidRPr="003A3E5F" w:rsidRDefault="00B7530A" w:rsidP="00B7530A">
      <w:pPr>
        <w:autoSpaceDE w:val="0"/>
        <w:autoSpaceDN w:val="0"/>
        <w:adjustRightInd w:val="0"/>
        <w:jc w:val="both"/>
        <w:rPr>
          <w:rFonts w:ascii="Arial" w:hAnsi="Arial" w:cs="Arial"/>
          <w:sz w:val="22"/>
          <w:szCs w:val="22"/>
          <w:highlight w:val="yellow"/>
        </w:rPr>
      </w:pPr>
      <w:r w:rsidRPr="00B7530A">
        <w:rPr>
          <w:rFonts w:ascii="Arial" w:hAnsi="Arial" w:cs="Arial"/>
          <w:sz w:val="22"/>
          <w:szCs w:val="22"/>
        </w:rPr>
        <w:t>Les candidats peuvent présenter une offre, soit en qualité de candidats individuels, soit en qualité de membres d’un ou plusieurs groupements. Ils ne peuvent pas cumuler les deux qualités.</w:t>
      </w:r>
    </w:p>
    <w:p w:rsidR="00D82A85" w:rsidRPr="00034241" w:rsidRDefault="00D82A85" w:rsidP="00034241">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28" w:name="_Toc288143197"/>
      <w:bookmarkStart w:id="29" w:name="_Toc289173061"/>
      <w:bookmarkStart w:id="30" w:name="_Toc478985861"/>
      <w:bookmarkStart w:id="31" w:name="_Toc512354606"/>
      <w:bookmarkStart w:id="32" w:name="_Toc207903871"/>
      <w:r w:rsidRPr="00034241">
        <w:rPr>
          <w:rFonts w:ascii="Arial" w:eastAsia="MS Mincho" w:hAnsi="Arial" w:cs="Tahoma"/>
          <w:b/>
          <w:bCs/>
          <w:iCs/>
          <w:sz w:val="22"/>
          <w:szCs w:val="22"/>
          <w:lang w:eastAsia="ar-SA"/>
        </w:rPr>
        <w:t>Contenu des plis</w:t>
      </w:r>
      <w:bookmarkEnd w:id="28"/>
      <w:bookmarkEnd w:id="29"/>
      <w:bookmarkEnd w:id="30"/>
      <w:bookmarkEnd w:id="31"/>
      <w:bookmarkEnd w:id="32"/>
    </w:p>
    <w:p w:rsidR="00D82A85" w:rsidRPr="005521F7" w:rsidRDefault="00D82A85" w:rsidP="00D82A85">
      <w:pPr>
        <w:jc w:val="both"/>
        <w:rPr>
          <w:rFonts w:ascii="Arial" w:hAnsi="Arial" w:cs="Arial"/>
          <w:sz w:val="22"/>
        </w:rPr>
      </w:pPr>
      <w:r w:rsidRPr="005521F7">
        <w:rPr>
          <w:rFonts w:ascii="Arial" w:hAnsi="Arial" w:cs="Arial"/>
          <w:sz w:val="22"/>
        </w:rPr>
        <w:t xml:space="preserve">Les </w:t>
      </w:r>
      <w:r>
        <w:rPr>
          <w:rFonts w:ascii="Arial" w:hAnsi="Arial" w:cs="Arial"/>
          <w:sz w:val="22"/>
        </w:rPr>
        <w:t>pièces des plis</w:t>
      </w:r>
      <w:r w:rsidRPr="005521F7">
        <w:rPr>
          <w:rFonts w:ascii="Arial" w:hAnsi="Arial" w:cs="Arial"/>
          <w:sz w:val="22"/>
        </w:rPr>
        <w:t xml:space="preserve"> des candidats </w:t>
      </w:r>
      <w:r w:rsidR="00ED55CD">
        <w:rPr>
          <w:rFonts w:ascii="Arial" w:hAnsi="Arial" w:cs="Arial"/>
          <w:sz w:val="22"/>
        </w:rPr>
        <w:t>s</w:t>
      </w:r>
      <w:r w:rsidRPr="005521F7">
        <w:rPr>
          <w:rFonts w:ascii="Arial" w:hAnsi="Arial" w:cs="Arial"/>
          <w:sz w:val="22"/>
        </w:rPr>
        <w:t xml:space="preserve">ont entièrement rédigées en langue française ainsi que les documents de présentation associés </w:t>
      </w:r>
      <w:r w:rsidRPr="005521F7">
        <w:rPr>
          <w:rFonts w:ascii="Arial" w:hAnsi="Arial" w:cs="Arial"/>
          <w:bCs/>
          <w:sz w:val="22"/>
        </w:rPr>
        <w:t xml:space="preserve">ou accompagnées d’une traduction en français </w:t>
      </w:r>
      <w:r w:rsidR="00CE31B3">
        <w:rPr>
          <w:rFonts w:ascii="Arial" w:hAnsi="Arial" w:cs="Arial"/>
          <w:bCs/>
          <w:sz w:val="22"/>
        </w:rPr>
        <w:t>certifiée conforme à l’original</w:t>
      </w:r>
      <w:r w:rsidRPr="005521F7">
        <w:rPr>
          <w:rFonts w:ascii="Arial" w:hAnsi="Arial" w:cs="Arial"/>
          <w:bCs/>
          <w:sz w:val="22"/>
        </w:rPr>
        <w:t xml:space="preserve"> par un traducteur assermenté.</w:t>
      </w:r>
      <w:r w:rsidRPr="005521F7">
        <w:rPr>
          <w:rFonts w:ascii="Arial" w:hAnsi="Arial" w:cs="Arial"/>
          <w:sz w:val="22"/>
        </w:rPr>
        <w:t xml:space="preserve"> </w:t>
      </w:r>
    </w:p>
    <w:p w:rsidR="00D82A85" w:rsidRPr="005521F7" w:rsidRDefault="00D82A85" w:rsidP="00D82A85">
      <w:pPr>
        <w:jc w:val="both"/>
        <w:rPr>
          <w:rFonts w:ascii="Arial" w:hAnsi="Arial" w:cs="Arial"/>
          <w:sz w:val="22"/>
        </w:rPr>
      </w:pPr>
    </w:p>
    <w:p w:rsidR="00034241" w:rsidRPr="00034241" w:rsidRDefault="00D82A85" w:rsidP="00034241">
      <w:pPr>
        <w:jc w:val="both"/>
        <w:rPr>
          <w:rFonts w:ascii="Arial" w:hAnsi="Arial" w:cs="Arial"/>
          <w:b/>
          <w:sz w:val="22"/>
          <w:u w:val="single"/>
        </w:rPr>
      </w:pPr>
      <w:r w:rsidRPr="005521F7">
        <w:rPr>
          <w:rFonts w:ascii="Arial" w:hAnsi="Arial" w:cs="Arial"/>
          <w:b/>
          <w:sz w:val="22"/>
        </w:rPr>
        <w:t xml:space="preserve">Chaque candidat </w:t>
      </w:r>
      <w:r w:rsidR="00B25E27">
        <w:rPr>
          <w:rFonts w:ascii="Arial" w:hAnsi="Arial" w:cs="Arial"/>
          <w:b/>
          <w:sz w:val="22"/>
        </w:rPr>
        <w:t>doit</w:t>
      </w:r>
      <w:r w:rsidRPr="005521F7">
        <w:rPr>
          <w:rFonts w:ascii="Arial" w:hAnsi="Arial" w:cs="Arial"/>
          <w:b/>
          <w:sz w:val="22"/>
        </w:rPr>
        <w:t xml:space="preserve"> produire un dossier complet comprenant les pièces </w:t>
      </w:r>
      <w:r>
        <w:rPr>
          <w:rFonts w:ascii="Arial" w:hAnsi="Arial" w:cs="Arial"/>
          <w:b/>
          <w:sz w:val="22"/>
        </w:rPr>
        <w:t>listées ci-après :</w:t>
      </w:r>
    </w:p>
    <w:p w:rsidR="00D82A85" w:rsidRPr="00034241" w:rsidRDefault="00D82A85" w:rsidP="00422A4E">
      <w:pPr>
        <w:pStyle w:val="Titre3"/>
        <w:numPr>
          <w:ilvl w:val="2"/>
          <w:numId w:val="9"/>
        </w:numPr>
        <w:suppressAutoHyphens/>
        <w:spacing w:before="240" w:after="120"/>
        <w:ind w:firstLine="698"/>
        <w:jc w:val="left"/>
        <w:rPr>
          <w:rFonts w:eastAsia="MS Mincho" w:cs="Tahoma"/>
          <w:b/>
          <w:i w:val="0"/>
          <w:szCs w:val="28"/>
          <w:lang w:eastAsia="ar-SA"/>
        </w:rPr>
      </w:pPr>
      <w:bookmarkStart w:id="33" w:name="_Toc478985862"/>
      <w:bookmarkStart w:id="34" w:name="_Toc207903872"/>
      <w:r w:rsidRPr="00034241">
        <w:rPr>
          <w:rFonts w:eastAsia="MS Mincho" w:cs="Tahoma"/>
          <w:b/>
          <w:i w:val="0"/>
          <w:szCs w:val="28"/>
          <w:lang w:eastAsia="ar-SA"/>
        </w:rPr>
        <w:t>Candidatures</w:t>
      </w:r>
      <w:bookmarkEnd w:id="33"/>
      <w:bookmarkEnd w:id="34"/>
    </w:p>
    <w:p w:rsidR="00D87DF1" w:rsidRPr="00D87DF1" w:rsidRDefault="00085C06" w:rsidP="00D87DF1">
      <w:pPr>
        <w:jc w:val="both"/>
        <w:rPr>
          <w:rFonts w:ascii="Arial" w:hAnsi="Arial" w:cs="Arial"/>
          <w:sz w:val="22"/>
          <w:szCs w:val="22"/>
        </w:rPr>
      </w:pPr>
      <w:r>
        <w:rPr>
          <w:rFonts w:ascii="Arial" w:hAnsi="Arial" w:cs="Arial"/>
          <w:sz w:val="22"/>
          <w:szCs w:val="22"/>
        </w:rPr>
        <w:t xml:space="preserve">Le dossier de candidature </w:t>
      </w:r>
      <w:r w:rsidR="003666E8" w:rsidRPr="000A0D57">
        <w:rPr>
          <w:rFonts w:ascii="Arial" w:hAnsi="Arial" w:cs="Arial"/>
          <w:b/>
          <w:sz w:val="22"/>
          <w:szCs w:val="22"/>
          <w:u w:val="single"/>
        </w:rPr>
        <w:t>comprend</w:t>
      </w:r>
      <w:r w:rsidR="003666E8">
        <w:rPr>
          <w:rFonts w:ascii="Arial" w:hAnsi="Arial" w:cs="Arial"/>
          <w:sz w:val="22"/>
          <w:szCs w:val="22"/>
        </w:rPr>
        <w:t xml:space="preserve"> les pièces suivantes :</w:t>
      </w:r>
      <w:bookmarkStart w:id="35" w:name="_Toc288143198"/>
      <w:bookmarkStart w:id="36" w:name="_Toc289173062"/>
    </w:p>
    <w:p w:rsidR="00D87DF1" w:rsidRPr="001E7BBF" w:rsidRDefault="00D87DF1" w:rsidP="00C37EA1">
      <w:pPr>
        <w:numPr>
          <w:ilvl w:val="0"/>
          <w:numId w:val="20"/>
        </w:numPr>
        <w:jc w:val="both"/>
        <w:rPr>
          <w:rFonts w:ascii="Arial" w:hAnsi="Arial" w:cs="Arial"/>
          <w:b/>
          <w:sz w:val="22"/>
          <w:szCs w:val="22"/>
        </w:rPr>
      </w:pPr>
      <w:r w:rsidRPr="001E7BBF">
        <w:rPr>
          <w:rFonts w:ascii="Arial" w:hAnsi="Arial" w:cs="Arial"/>
          <w:b/>
          <w:sz w:val="22"/>
          <w:szCs w:val="22"/>
        </w:rPr>
        <w:t>le formulaire DC1 (lettre de candidature), dûment complété ;</w:t>
      </w:r>
    </w:p>
    <w:p w:rsidR="00D87DF1" w:rsidRPr="001E7BBF" w:rsidRDefault="00D87DF1" w:rsidP="00C37EA1">
      <w:pPr>
        <w:numPr>
          <w:ilvl w:val="0"/>
          <w:numId w:val="20"/>
        </w:numPr>
        <w:jc w:val="both"/>
        <w:rPr>
          <w:rFonts w:ascii="Arial" w:hAnsi="Arial" w:cs="Arial"/>
          <w:b/>
          <w:sz w:val="22"/>
          <w:szCs w:val="22"/>
        </w:rPr>
      </w:pPr>
      <w:r w:rsidRPr="001E7BBF">
        <w:rPr>
          <w:rFonts w:ascii="Arial" w:hAnsi="Arial" w:cs="Arial"/>
          <w:b/>
          <w:sz w:val="22"/>
          <w:szCs w:val="22"/>
        </w:rPr>
        <w:t>le formulaire DC2 (déclaration du candidat), dûment complété.</w:t>
      </w:r>
    </w:p>
    <w:p w:rsidR="00D87DF1" w:rsidRPr="00D87DF1" w:rsidRDefault="00D87DF1" w:rsidP="00D87DF1">
      <w:pPr>
        <w:jc w:val="both"/>
        <w:rPr>
          <w:rFonts w:ascii="Arial" w:hAnsi="Arial" w:cs="Arial"/>
          <w:sz w:val="22"/>
          <w:szCs w:val="22"/>
        </w:rPr>
      </w:pPr>
    </w:p>
    <w:p w:rsidR="00D87DF1" w:rsidRPr="00D87DF1" w:rsidRDefault="00D87DF1" w:rsidP="00D87DF1">
      <w:pPr>
        <w:jc w:val="both"/>
        <w:rPr>
          <w:rFonts w:ascii="Arial" w:hAnsi="Arial" w:cs="Arial"/>
          <w:sz w:val="22"/>
          <w:szCs w:val="22"/>
        </w:rPr>
      </w:pPr>
      <w:r w:rsidRPr="00D87DF1">
        <w:rPr>
          <w:rFonts w:ascii="Arial" w:hAnsi="Arial" w:cs="Arial"/>
          <w:sz w:val="22"/>
          <w:szCs w:val="22"/>
        </w:rPr>
        <w:t xml:space="preserve">Ces documents sont disponibles gratuitement sur le site : </w:t>
      </w:r>
    </w:p>
    <w:p w:rsidR="00D87DF1" w:rsidRPr="00D87DF1" w:rsidRDefault="005C186D" w:rsidP="00D87DF1">
      <w:pPr>
        <w:jc w:val="both"/>
        <w:rPr>
          <w:rFonts w:ascii="Arial" w:hAnsi="Arial" w:cs="Arial"/>
          <w:sz w:val="22"/>
          <w:szCs w:val="22"/>
        </w:rPr>
      </w:pPr>
      <w:hyperlink r:id="rId17" w:history="1">
        <w:r w:rsidR="009B2890" w:rsidRPr="00DC0A29">
          <w:rPr>
            <w:rStyle w:val="Lienhypertexte"/>
            <w:rFonts w:ascii="Arial" w:hAnsi="Arial" w:cs="Arial"/>
            <w:sz w:val="22"/>
            <w:szCs w:val="22"/>
          </w:rPr>
          <w:t>http://www.economie.gouv.fr/daj/formulaires-declaration-du-candidat</w:t>
        </w:r>
      </w:hyperlink>
    </w:p>
    <w:p w:rsidR="00D87DF1" w:rsidRPr="00D87DF1" w:rsidRDefault="00D87DF1" w:rsidP="00D87DF1">
      <w:pPr>
        <w:jc w:val="both"/>
        <w:rPr>
          <w:rFonts w:ascii="Arial" w:hAnsi="Arial" w:cs="Arial"/>
          <w:sz w:val="22"/>
          <w:szCs w:val="22"/>
        </w:rPr>
      </w:pPr>
      <w:r w:rsidRPr="00D87DF1">
        <w:rPr>
          <w:rFonts w:ascii="Arial" w:hAnsi="Arial" w:cs="Arial"/>
          <w:sz w:val="22"/>
          <w:szCs w:val="22"/>
        </w:rPr>
        <w:tab/>
      </w:r>
    </w:p>
    <w:p w:rsidR="00D87DF1" w:rsidRPr="00D87DF1" w:rsidRDefault="00D87DF1" w:rsidP="00D87DF1">
      <w:pPr>
        <w:jc w:val="both"/>
        <w:rPr>
          <w:rFonts w:ascii="Arial" w:hAnsi="Arial" w:cs="Arial"/>
          <w:sz w:val="22"/>
          <w:szCs w:val="22"/>
        </w:rPr>
      </w:pPr>
      <w:r w:rsidRPr="00D87DF1">
        <w:rPr>
          <w:rFonts w:ascii="Arial" w:hAnsi="Arial" w:cs="Arial"/>
          <w:sz w:val="22"/>
          <w:szCs w:val="22"/>
        </w:rPr>
        <w:t xml:space="preserve">Ils sont utilisés par les candidats pour présenter leur candidature suivant les éléments indiqués ci-dessous : </w:t>
      </w:r>
    </w:p>
    <w:p w:rsidR="00D87DF1" w:rsidRPr="00D87DF1" w:rsidRDefault="00D87DF1" w:rsidP="00C37EA1">
      <w:pPr>
        <w:numPr>
          <w:ilvl w:val="0"/>
          <w:numId w:val="19"/>
        </w:numPr>
        <w:jc w:val="both"/>
        <w:rPr>
          <w:rFonts w:ascii="Arial" w:hAnsi="Arial" w:cs="Arial"/>
          <w:sz w:val="22"/>
          <w:szCs w:val="22"/>
        </w:rPr>
      </w:pPr>
      <w:r w:rsidRPr="00D87DF1">
        <w:rPr>
          <w:rFonts w:ascii="Arial" w:hAnsi="Arial" w:cs="Arial"/>
          <w:sz w:val="22"/>
          <w:szCs w:val="22"/>
        </w:rPr>
        <w:t>La copie du ou des jugements prononcés, si le candidat est en redressement judiciaire ;</w:t>
      </w:r>
    </w:p>
    <w:p w:rsidR="00D87DF1" w:rsidRPr="00D87DF1" w:rsidRDefault="00D87DF1" w:rsidP="00C37EA1">
      <w:pPr>
        <w:numPr>
          <w:ilvl w:val="0"/>
          <w:numId w:val="19"/>
        </w:numPr>
        <w:jc w:val="both"/>
        <w:rPr>
          <w:rFonts w:ascii="Arial" w:hAnsi="Arial" w:cs="Arial"/>
          <w:sz w:val="22"/>
          <w:szCs w:val="22"/>
        </w:rPr>
      </w:pPr>
      <w:r w:rsidRPr="00D87DF1">
        <w:rPr>
          <w:rFonts w:ascii="Arial" w:hAnsi="Arial" w:cs="Arial"/>
          <w:sz w:val="22"/>
          <w:szCs w:val="22"/>
        </w:rPr>
        <w:t>Déclarations sur l’honneur prévues à l’article R 2143-3 1° du code de la commande publique (DC1) ;</w:t>
      </w:r>
    </w:p>
    <w:p w:rsidR="00D87DF1" w:rsidRPr="00D87DF1" w:rsidRDefault="00D87DF1" w:rsidP="00C37EA1">
      <w:pPr>
        <w:numPr>
          <w:ilvl w:val="0"/>
          <w:numId w:val="19"/>
        </w:numPr>
        <w:jc w:val="both"/>
        <w:rPr>
          <w:rFonts w:ascii="Arial" w:hAnsi="Arial" w:cs="Arial"/>
          <w:sz w:val="22"/>
          <w:szCs w:val="22"/>
        </w:rPr>
      </w:pPr>
      <w:r w:rsidRPr="00D87DF1">
        <w:rPr>
          <w:rFonts w:ascii="Arial" w:hAnsi="Arial" w:cs="Arial"/>
          <w:sz w:val="22"/>
          <w:szCs w:val="22"/>
        </w:rPr>
        <w:t xml:space="preserve">Déclaration concernant le chiffre d’affaires global et le chiffre d’affaires concernant les prestations objet du </w:t>
      </w:r>
      <w:r w:rsidR="00532110">
        <w:rPr>
          <w:rFonts w:ascii="Arial" w:hAnsi="Arial" w:cs="Arial"/>
          <w:sz w:val="22"/>
          <w:szCs w:val="22"/>
        </w:rPr>
        <w:t>M</w:t>
      </w:r>
      <w:r w:rsidRPr="00D87DF1">
        <w:rPr>
          <w:rFonts w:ascii="Arial" w:hAnsi="Arial" w:cs="Arial"/>
          <w:sz w:val="22"/>
          <w:szCs w:val="22"/>
        </w:rPr>
        <w:t>arché, réalisées au cours des trois derniers exercices (DC2) ;</w:t>
      </w:r>
    </w:p>
    <w:p w:rsidR="00D87DF1" w:rsidRPr="00D87DF1" w:rsidRDefault="00D87DF1" w:rsidP="00C37EA1">
      <w:pPr>
        <w:numPr>
          <w:ilvl w:val="0"/>
          <w:numId w:val="19"/>
        </w:numPr>
        <w:jc w:val="both"/>
        <w:rPr>
          <w:rFonts w:ascii="Arial" w:hAnsi="Arial" w:cs="Arial"/>
          <w:sz w:val="22"/>
          <w:szCs w:val="22"/>
        </w:rPr>
      </w:pPr>
      <w:r w:rsidRPr="00D87DF1">
        <w:rPr>
          <w:rFonts w:ascii="Arial" w:hAnsi="Arial" w:cs="Arial"/>
          <w:sz w:val="22"/>
          <w:szCs w:val="22"/>
        </w:rPr>
        <w:t>Moyens humains (nombre et qualifications du personnel et des sous-traitants…) de l’entrepris</w:t>
      </w:r>
      <w:r w:rsidR="00532110">
        <w:rPr>
          <w:rFonts w:ascii="Arial" w:hAnsi="Arial" w:cs="Arial"/>
          <w:sz w:val="22"/>
          <w:szCs w:val="22"/>
        </w:rPr>
        <w:t>e représentatifs de l’objet du M</w:t>
      </w:r>
      <w:r w:rsidRPr="00D87DF1">
        <w:rPr>
          <w:rFonts w:ascii="Arial" w:hAnsi="Arial" w:cs="Arial"/>
          <w:sz w:val="22"/>
          <w:szCs w:val="22"/>
        </w:rPr>
        <w:t>arché (DC2) ;</w:t>
      </w:r>
    </w:p>
    <w:p w:rsidR="00D87DF1" w:rsidRPr="00D87DF1" w:rsidRDefault="00D87DF1" w:rsidP="00C37EA1">
      <w:pPr>
        <w:numPr>
          <w:ilvl w:val="0"/>
          <w:numId w:val="19"/>
        </w:numPr>
        <w:jc w:val="both"/>
        <w:rPr>
          <w:rFonts w:ascii="Arial" w:hAnsi="Arial" w:cs="Arial"/>
          <w:sz w:val="22"/>
          <w:szCs w:val="22"/>
        </w:rPr>
      </w:pPr>
      <w:r w:rsidRPr="00D87DF1">
        <w:rPr>
          <w:rFonts w:ascii="Arial" w:hAnsi="Arial" w:cs="Arial"/>
          <w:sz w:val="22"/>
          <w:szCs w:val="22"/>
        </w:rPr>
        <w:t>Moyens techniques de l’entrepris</w:t>
      </w:r>
      <w:r w:rsidR="00532110">
        <w:rPr>
          <w:rFonts w:ascii="Arial" w:hAnsi="Arial" w:cs="Arial"/>
          <w:sz w:val="22"/>
          <w:szCs w:val="22"/>
        </w:rPr>
        <w:t>e représentatifs de l’objet du M</w:t>
      </w:r>
      <w:r w:rsidRPr="00D87DF1">
        <w:rPr>
          <w:rFonts w:ascii="Arial" w:hAnsi="Arial" w:cs="Arial"/>
          <w:sz w:val="22"/>
          <w:szCs w:val="22"/>
        </w:rPr>
        <w:t>arché (DC2) ;</w:t>
      </w:r>
    </w:p>
    <w:p w:rsidR="00D87DF1" w:rsidRDefault="00446846" w:rsidP="00C37EA1">
      <w:pPr>
        <w:numPr>
          <w:ilvl w:val="0"/>
          <w:numId w:val="19"/>
        </w:numPr>
        <w:jc w:val="both"/>
        <w:rPr>
          <w:rFonts w:ascii="Arial" w:hAnsi="Arial" w:cs="Arial"/>
          <w:sz w:val="22"/>
          <w:szCs w:val="22"/>
        </w:rPr>
      </w:pPr>
      <w:r w:rsidRPr="00446846">
        <w:rPr>
          <w:rFonts w:ascii="Arial" w:hAnsi="Arial" w:cs="Arial"/>
          <w:sz w:val="22"/>
          <w:szCs w:val="22"/>
        </w:rPr>
        <w:t xml:space="preserve">Les références de marchés portant sur le même objet datant de moins de trois ans, attestées par des certificats de capacité datant de moins de trois ans ou à défaut le descriptif très détaillé des moyens matériels et humains de l’entreprise (DC2). </w:t>
      </w:r>
    </w:p>
    <w:p w:rsidR="00446846" w:rsidRDefault="00446846" w:rsidP="00D82A85">
      <w:pPr>
        <w:jc w:val="both"/>
        <w:rPr>
          <w:rFonts w:ascii="Arial" w:hAnsi="Arial" w:cs="Arial"/>
          <w:sz w:val="22"/>
          <w:szCs w:val="22"/>
        </w:rPr>
      </w:pPr>
    </w:p>
    <w:p w:rsidR="00D82A85" w:rsidRPr="00945B96" w:rsidRDefault="00D82A85" w:rsidP="00D82A85">
      <w:pPr>
        <w:jc w:val="both"/>
        <w:rPr>
          <w:rFonts w:ascii="Arial" w:hAnsi="Arial" w:cs="Arial"/>
          <w:sz w:val="22"/>
          <w:szCs w:val="22"/>
        </w:rPr>
      </w:pPr>
      <w:r w:rsidRPr="00945B96">
        <w:rPr>
          <w:rFonts w:ascii="Arial" w:hAnsi="Arial" w:cs="Arial"/>
          <w:sz w:val="22"/>
          <w:szCs w:val="22"/>
        </w:rPr>
        <w:t>Si le candidat est un groupement d’entreprises, les renseignements visés ci-dessus doivent être fournis pour chacun des membres du groupement.</w:t>
      </w:r>
    </w:p>
    <w:p w:rsidR="00D82A85" w:rsidRPr="00945B96" w:rsidRDefault="00D82A85" w:rsidP="00D82A85">
      <w:pPr>
        <w:jc w:val="both"/>
        <w:rPr>
          <w:rFonts w:ascii="Arial" w:hAnsi="Arial" w:cs="Arial"/>
          <w:sz w:val="22"/>
          <w:szCs w:val="22"/>
        </w:rPr>
      </w:pPr>
    </w:p>
    <w:p w:rsidR="00D82A85" w:rsidRPr="00945B96" w:rsidRDefault="00D82A85" w:rsidP="00D82A85">
      <w:pPr>
        <w:jc w:val="both"/>
        <w:rPr>
          <w:rFonts w:ascii="Arial" w:hAnsi="Arial" w:cs="Arial"/>
          <w:sz w:val="22"/>
          <w:szCs w:val="22"/>
        </w:rPr>
      </w:pPr>
      <w:r w:rsidRPr="00945B96">
        <w:rPr>
          <w:rFonts w:ascii="Arial" w:hAnsi="Arial" w:cs="Arial"/>
          <w:sz w:val="22"/>
          <w:szCs w:val="22"/>
        </w:rPr>
        <w:t>De même, pour justifier des capacités d’autres opérateurs économiques sur lesquels il s’appuie pour présenter sa candidature, le candidat produit l’ensemble des renseignements visés ci-dessus concernant cet opérateur économique. En outre, pour justifier qu’il dispose des capacités de cet</w:t>
      </w:r>
      <w:r w:rsidR="00532110">
        <w:rPr>
          <w:rFonts w:ascii="Arial" w:hAnsi="Arial" w:cs="Arial"/>
          <w:sz w:val="22"/>
          <w:szCs w:val="22"/>
        </w:rPr>
        <w:t xml:space="preserve"> opérateur pour l’exécution du M</w:t>
      </w:r>
      <w:r w:rsidRPr="00945B96">
        <w:rPr>
          <w:rFonts w:ascii="Arial" w:hAnsi="Arial" w:cs="Arial"/>
          <w:sz w:val="22"/>
          <w:szCs w:val="22"/>
        </w:rPr>
        <w:t>arché, il produit un engagement écrit de l’opérateur économique.</w:t>
      </w:r>
    </w:p>
    <w:p w:rsidR="00D82A85" w:rsidRPr="00945B96" w:rsidRDefault="00D82A85" w:rsidP="00D82A85">
      <w:pPr>
        <w:jc w:val="both"/>
        <w:rPr>
          <w:rFonts w:ascii="Arial" w:hAnsi="Arial" w:cs="Arial"/>
          <w:sz w:val="22"/>
          <w:szCs w:val="22"/>
        </w:rPr>
      </w:pPr>
    </w:p>
    <w:p w:rsidR="00D82A85" w:rsidRDefault="00D82A85" w:rsidP="00D82A85">
      <w:pPr>
        <w:autoSpaceDE w:val="0"/>
        <w:autoSpaceDN w:val="0"/>
        <w:adjustRightInd w:val="0"/>
        <w:jc w:val="both"/>
        <w:rPr>
          <w:rFonts w:ascii="Arial" w:hAnsi="Arial" w:cs="Arial"/>
          <w:sz w:val="22"/>
          <w:szCs w:val="22"/>
        </w:rPr>
      </w:pPr>
      <w:r w:rsidRPr="00945B96">
        <w:rPr>
          <w:rFonts w:ascii="Arial" w:hAnsi="Arial" w:cs="Arial"/>
          <w:sz w:val="22"/>
          <w:szCs w:val="22"/>
        </w:rPr>
        <w:lastRenderedPageBreak/>
        <w:t>Si le candidat est une société de création récente (société de moins de 3 ans d’existence), il peut fournir, en lieu et place de la déclaration concernant le chiffre d’affaire global et le chiffre d’affaires co</w:t>
      </w:r>
      <w:r w:rsidR="00532110">
        <w:rPr>
          <w:rFonts w:ascii="Arial" w:hAnsi="Arial" w:cs="Arial"/>
          <w:sz w:val="22"/>
          <w:szCs w:val="22"/>
        </w:rPr>
        <w:t>ncernant les services objet du M</w:t>
      </w:r>
      <w:r w:rsidRPr="00945B96">
        <w:rPr>
          <w:rFonts w:ascii="Arial" w:hAnsi="Arial" w:cs="Arial"/>
          <w:sz w:val="22"/>
          <w:szCs w:val="22"/>
        </w:rPr>
        <w:t>arché</w:t>
      </w:r>
      <w:r w:rsidR="00C50219">
        <w:rPr>
          <w:rFonts w:ascii="Arial" w:hAnsi="Arial" w:cs="Arial"/>
          <w:sz w:val="22"/>
          <w:szCs w:val="22"/>
        </w:rPr>
        <w:t>,</w:t>
      </w:r>
      <w:r w:rsidRPr="00945B96">
        <w:rPr>
          <w:rFonts w:ascii="Arial" w:hAnsi="Arial" w:cs="Arial"/>
          <w:sz w:val="22"/>
          <w:szCs w:val="22"/>
        </w:rPr>
        <w:t xml:space="preserve"> réalisés au cours</w:t>
      </w:r>
      <w:r w:rsidRPr="00C85331">
        <w:rPr>
          <w:rFonts w:ascii="Arial" w:hAnsi="Arial" w:cs="Arial"/>
          <w:sz w:val="22"/>
          <w:szCs w:val="22"/>
        </w:rPr>
        <w:t xml:space="preserve"> des trois derniers exercices, tout autre document considéré comme équivalent (déclaration appropriée de banque, attestation comptable relative à l’état financier de l’entreprise depuis sa création…). Il peut également fournir la liste des éventuelles prestations en cours précisant, pour chacune d’entre elles, le montant et la nature des prestations afin de pal</w:t>
      </w:r>
      <w:r>
        <w:rPr>
          <w:rFonts w:ascii="Arial" w:hAnsi="Arial" w:cs="Arial"/>
          <w:sz w:val="22"/>
          <w:szCs w:val="22"/>
        </w:rPr>
        <w:t>l</w:t>
      </w:r>
      <w:r w:rsidRPr="00C85331">
        <w:rPr>
          <w:rFonts w:ascii="Arial" w:hAnsi="Arial" w:cs="Arial"/>
          <w:sz w:val="22"/>
          <w:szCs w:val="22"/>
        </w:rPr>
        <w:t xml:space="preserve">ier l’absence de certificats de capacité pour des marchés similaires.  </w:t>
      </w:r>
    </w:p>
    <w:p w:rsidR="009719D9" w:rsidRDefault="009719D9" w:rsidP="00D82A85">
      <w:pPr>
        <w:autoSpaceDE w:val="0"/>
        <w:autoSpaceDN w:val="0"/>
        <w:adjustRightInd w:val="0"/>
        <w:jc w:val="both"/>
        <w:rPr>
          <w:rFonts w:ascii="Arial" w:hAnsi="Arial" w:cs="Arial"/>
          <w:sz w:val="22"/>
          <w:szCs w:val="22"/>
        </w:rPr>
      </w:pPr>
    </w:p>
    <w:p w:rsidR="009719D9" w:rsidRDefault="009719D9" w:rsidP="00D82A85">
      <w:pPr>
        <w:autoSpaceDE w:val="0"/>
        <w:autoSpaceDN w:val="0"/>
        <w:adjustRightInd w:val="0"/>
        <w:jc w:val="both"/>
        <w:rPr>
          <w:rFonts w:ascii="Arial" w:hAnsi="Arial" w:cs="Arial"/>
          <w:sz w:val="22"/>
          <w:szCs w:val="22"/>
        </w:rPr>
      </w:pPr>
      <w:r w:rsidRPr="009719D9">
        <w:rPr>
          <w:rFonts w:ascii="Arial" w:hAnsi="Arial" w:cs="Arial"/>
          <w:sz w:val="22"/>
          <w:szCs w:val="22"/>
        </w:rPr>
        <w:t>Si le candidat souhaite utiliser le service DUME en lieu et place des formulaires DC1 et DC2, il convient qu’il se reporte à l’article 5.3 du présent document le décrivant.</w:t>
      </w:r>
    </w:p>
    <w:p w:rsidR="00D82A85" w:rsidRPr="00034241" w:rsidRDefault="00D82A85" w:rsidP="00422A4E">
      <w:pPr>
        <w:pStyle w:val="Titre3"/>
        <w:numPr>
          <w:ilvl w:val="2"/>
          <w:numId w:val="9"/>
        </w:numPr>
        <w:suppressAutoHyphens/>
        <w:spacing w:before="240" w:after="120"/>
        <w:ind w:firstLine="698"/>
        <w:jc w:val="left"/>
        <w:rPr>
          <w:rFonts w:eastAsia="MS Mincho" w:cs="Tahoma"/>
          <w:b/>
          <w:i w:val="0"/>
          <w:szCs w:val="28"/>
          <w:lang w:eastAsia="ar-SA"/>
        </w:rPr>
      </w:pPr>
      <w:bookmarkStart w:id="37" w:name="_Toc478985863"/>
      <w:bookmarkStart w:id="38" w:name="_Toc207903873"/>
      <w:r w:rsidRPr="00034241">
        <w:rPr>
          <w:rFonts w:eastAsia="MS Mincho" w:cs="Tahoma"/>
          <w:b/>
          <w:i w:val="0"/>
          <w:szCs w:val="28"/>
          <w:lang w:eastAsia="ar-SA"/>
        </w:rPr>
        <w:t>Offres</w:t>
      </w:r>
      <w:bookmarkEnd w:id="37"/>
      <w:bookmarkEnd w:id="38"/>
    </w:p>
    <w:p w:rsidR="00D44190" w:rsidRPr="00D44190" w:rsidRDefault="00D44190" w:rsidP="00D44190">
      <w:pPr>
        <w:rPr>
          <w:rFonts w:ascii="Arial" w:hAnsi="Arial" w:cs="Arial"/>
          <w:sz w:val="22"/>
          <w:szCs w:val="22"/>
        </w:rPr>
      </w:pPr>
      <w:r w:rsidRPr="00D44190">
        <w:rPr>
          <w:rFonts w:ascii="Arial" w:hAnsi="Arial" w:cs="Arial"/>
          <w:sz w:val="22"/>
          <w:szCs w:val="22"/>
        </w:rPr>
        <w:t>Le dossier à remettre par les candidats comprend obligato</w:t>
      </w:r>
      <w:r w:rsidR="001D3614">
        <w:rPr>
          <w:rFonts w:ascii="Arial" w:hAnsi="Arial" w:cs="Arial"/>
          <w:sz w:val="22"/>
          <w:szCs w:val="22"/>
        </w:rPr>
        <w:t>irement, les documents suivants :</w:t>
      </w:r>
    </w:p>
    <w:p w:rsidR="001E7BBF" w:rsidRPr="001D3614" w:rsidRDefault="00C50219" w:rsidP="001D3614">
      <w:pPr>
        <w:numPr>
          <w:ilvl w:val="0"/>
          <w:numId w:val="20"/>
        </w:numPr>
        <w:jc w:val="both"/>
        <w:rPr>
          <w:rFonts w:ascii="Arial" w:hAnsi="Arial" w:cs="Arial"/>
          <w:b/>
          <w:sz w:val="22"/>
          <w:szCs w:val="22"/>
        </w:rPr>
      </w:pPr>
      <w:r w:rsidRPr="001D3614">
        <w:rPr>
          <w:rFonts w:ascii="Arial" w:hAnsi="Arial" w:cs="Arial"/>
          <w:b/>
          <w:sz w:val="22"/>
          <w:szCs w:val="22"/>
        </w:rPr>
        <w:t>L</w:t>
      </w:r>
      <w:r w:rsidR="00971BCF" w:rsidRPr="001D3614">
        <w:rPr>
          <w:rFonts w:ascii="Arial" w:hAnsi="Arial" w:cs="Arial"/>
          <w:b/>
          <w:sz w:val="22"/>
          <w:szCs w:val="22"/>
        </w:rPr>
        <w:t>’annexe financière</w:t>
      </w:r>
      <w:r w:rsidR="001E7BBF" w:rsidRPr="001D3614">
        <w:rPr>
          <w:rFonts w:ascii="Arial" w:hAnsi="Arial" w:cs="Arial"/>
          <w:b/>
          <w:sz w:val="22"/>
          <w:szCs w:val="22"/>
        </w:rPr>
        <w:t xml:space="preserve"> (BPU + DQE)</w:t>
      </w:r>
      <w:r w:rsidR="00A83041" w:rsidRPr="001D3614">
        <w:rPr>
          <w:rFonts w:ascii="Arial" w:hAnsi="Arial" w:cs="Arial"/>
          <w:b/>
          <w:sz w:val="22"/>
          <w:szCs w:val="22"/>
        </w:rPr>
        <w:t>, dûment complété</w:t>
      </w:r>
      <w:r w:rsidR="00971BCF" w:rsidRPr="001D3614">
        <w:rPr>
          <w:rFonts w:ascii="Arial" w:hAnsi="Arial" w:cs="Arial"/>
          <w:b/>
          <w:sz w:val="22"/>
          <w:szCs w:val="22"/>
        </w:rPr>
        <w:t>e</w:t>
      </w:r>
      <w:r w:rsidRPr="001D3614">
        <w:rPr>
          <w:rFonts w:ascii="Arial" w:hAnsi="Arial" w:cs="Arial"/>
          <w:b/>
          <w:sz w:val="22"/>
          <w:szCs w:val="22"/>
        </w:rPr>
        <w:t xml:space="preserve"> </w:t>
      </w:r>
      <w:r w:rsidR="00085C06" w:rsidRPr="001D3614">
        <w:rPr>
          <w:rFonts w:ascii="Arial" w:hAnsi="Arial" w:cs="Arial"/>
          <w:b/>
          <w:sz w:val="22"/>
          <w:szCs w:val="22"/>
        </w:rPr>
        <w:t>;</w:t>
      </w:r>
    </w:p>
    <w:p w:rsidR="00A83041" w:rsidRPr="001D3614" w:rsidRDefault="00D44190" w:rsidP="001D3614">
      <w:pPr>
        <w:numPr>
          <w:ilvl w:val="0"/>
          <w:numId w:val="20"/>
        </w:numPr>
        <w:jc w:val="both"/>
        <w:rPr>
          <w:rFonts w:ascii="Arial" w:hAnsi="Arial" w:cs="Arial"/>
          <w:b/>
          <w:sz w:val="22"/>
          <w:szCs w:val="22"/>
        </w:rPr>
      </w:pPr>
      <w:r w:rsidRPr="001D3614">
        <w:rPr>
          <w:rFonts w:ascii="Arial" w:hAnsi="Arial" w:cs="Arial"/>
          <w:b/>
          <w:sz w:val="22"/>
          <w:szCs w:val="22"/>
        </w:rPr>
        <w:t>Le</w:t>
      </w:r>
      <w:r w:rsidR="00D82A85" w:rsidRPr="001D3614">
        <w:rPr>
          <w:rFonts w:ascii="Arial" w:hAnsi="Arial" w:cs="Arial"/>
          <w:b/>
          <w:sz w:val="22"/>
          <w:szCs w:val="22"/>
        </w:rPr>
        <w:t xml:space="preserve"> </w:t>
      </w:r>
      <w:r w:rsidR="00C37EA1" w:rsidRPr="001D3614">
        <w:rPr>
          <w:rFonts w:ascii="Arial" w:hAnsi="Arial" w:cs="Arial"/>
          <w:b/>
          <w:sz w:val="22"/>
          <w:szCs w:val="22"/>
        </w:rPr>
        <w:t>cadre de réponse technique, dûment complété</w:t>
      </w:r>
      <w:bookmarkStart w:id="39" w:name="_Toc57627739"/>
      <w:bookmarkEnd w:id="35"/>
      <w:bookmarkEnd w:id="36"/>
    </w:p>
    <w:p w:rsidR="001D3614" w:rsidRPr="00D44190" w:rsidRDefault="001D3614" w:rsidP="001D3614">
      <w:pPr>
        <w:rPr>
          <w:rFonts w:ascii="Arial" w:hAnsi="Arial" w:cs="Arial"/>
          <w:sz w:val="22"/>
          <w:szCs w:val="22"/>
        </w:rPr>
      </w:pPr>
    </w:p>
    <w:p w:rsidR="001D3614" w:rsidRDefault="001D3614" w:rsidP="001D3614">
      <w:pPr>
        <w:pBdr>
          <w:top w:val="single" w:sz="4" w:space="1" w:color="auto"/>
          <w:left w:val="single" w:sz="4" w:space="4" w:color="auto"/>
          <w:bottom w:val="single" w:sz="4" w:space="1" w:color="auto"/>
          <w:right w:val="single" w:sz="4" w:space="4" w:color="auto"/>
        </w:pBdr>
        <w:rPr>
          <w:rFonts w:ascii="Arial" w:hAnsi="Arial" w:cs="Arial"/>
          <w:b/>
          <w:color w:val="FF0000"/>
          <w:sz w:val="22"/>
          <w:szCs w:val="22"/>
        </w:rPr>
      </w:pPr>
      <w:r w:rsidRPr="005A1F32">
        <w:rPr>
          <w:rFonts w:ascii="Arial" w:hAnsi="Arial" w:cs="Arial"/>
          <w:b/>
          <w:color w:val="FF0000"/>
          <w:sz w:val="22"/>
          <w:szCs w:val="22"/>
        </w:rPr>
        <w:t>Avertissement : En application du code de la commande publique, l’acte d’engagement n’a plus à être déposé a</w:t>
      </w:r>
      <w:r w:rsidR="00532110">
        <w:rPr>
          <w:rFonts w:ascii="Arial" w:hAnsi="Arial" w:cs="Arial"/>
          <w:b/>
          <w:color w:val="FF0000"/>
          <w:sz w:val="22"/>
          <w:szCs w:val="22"/>
        </w:rPr>
        <w:t>vec l’offre. L’attributaire du M</w:t>
      </w:r>
      <w:r w:rsidRPr="005A1F32">
        <w:rPr>
          <w:rFonts w:ascii="Arial" w:hAnsi="Arial" w:cs="Arial"/>
          <w:b/>
          <w:color w:val="FF0000"/>
          <w:sz w:val="22"/>
          <w:szCs w:val="22"/>
        </w:rPr>
        <w:t>arché sera contacté par Campus France pour signer l’acte d’engagement dans les conditions prévues à l’article 4.4 du présent document. Cependant, les candidats sont informés qu’ils sont malgré tout liés par leur offre, du simple fait de l’avoir déposée.</w:t>
      </w:r>
    </w:p>
    <w:p w:rsidR="001D3614" w:rsidRPr="001E7BBF" w:rsidRDefault="001D3614" w:rsidP="001D3614">
      <w:pPr>
        <w:jc w:val="both"/>
        <w:rPr>
          <w:rFonts w:ascii="Arial" w:hAnsi="Arial" w:cs="Arial"/>
          <w:sz w:val="22"/>
          <w:szCs w:val="22"/>
        </w:rPr>
      </w:pPr>
    </w:p>
    <w:p w:rsidR="00FB3072" w:rsidRPr="001D3614" w:rsidRDefault="00A71150" w:rsidP="001D3614">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40" w:name="_Toc512354607"/>
      <w:bookmarkStart w:id="41" w:name="_Toc207903874"/>
      <w:r w:rsidRPr="001D3614">
        <w:rPr>
          <w:rFonts w:eastAsia="MS Mincho" w:cs="Tahoma"/>
          <w:bCs/>
          <w:sz w:val="28"/>
          <w:szCs w:val="32"/>
          <w:lang w:eastAsia="ar-SA"/>
        </w:rPr>
        <w:t xml:space="preserve">SELECTION </w:t>
      </w:r>
      <w:r w:rsidR="0083480F" w:rsidRPr="001D3614">
        <w:rPr>
          <w:rFonts w:eastAsia="MS Mincho" w:cs="Tahoma"/>
          <w:bCs/>
          <w:sz w:val="28"/>
          <w:szCs w:val="32"/>
          <w:lang w:eastAsia="ar-SA"/>
        </w:rPr>
        <w:t xml:space="preserve">DES CANDIDATURES ET </w:t>
      </w:r>
      <w:r w:rsidRPr="001D3614">
        <w:rPr>
          <w:rFonts w:eastAsia="MS Mincho" w:cs="Tahoma"/>
          <w:bCs/>
          <w:sz w:val="28"/>
          <w:szCs w:val="32"/>
          <w:lang w:eastAsia="ar-SA"/>
        </w:rPr>
        <w:t xml:space="preserve">JUGEMENT </w:t>
      </w:r>
      <w:r w:rsidR="0083480F" w:rsidRPr="001D3614">
        <w:rPr>
          <w:rFonts w:eastAsia="MS Mincho" w:cs="Tahoma"/>
          <w:bCs/>
          <w:sz w:val="28"/>
          <w:szCs w:val="32"/>
          <w:lang w:eastAsia="ar-SA"/>
        </w:rPr>
        <w:t>DES OFFRES</w:t>
      </w:r>
      <w:bookmarkStart w:id="42" w:name="_Toc266175103"/>
      <w:bookmarkStart w:id="43" w:name="_Toc267059064"/>
      <w:bookmarkStart w:id="44" w:name="_Toc289173064"/>
      <w:bookmarkStart w:id="45" w:name="_Toc478985865"/>
      <w:bookmarkEnd w:id="40"/>
      <w:bookmarkEnd w:id="41"/>
    </w:p>
    <w:p w:rsidR="00FB3072" w:rsidRPr="00A45A87" w:rsidRDefault="00FB3072" w:rsidP="00A45A87">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46" w:name="_Toc512354608"/>
      <w:bookmarkStart w:id="47" w:name="_Toc207903875"/>
      <w:bookmarkEnd w:id="42"/>
      <w:bookmarkEnd w:id="43"/>
      <w:bookmarkEnd w:id="44"/>
      <w:bookmarkEnd w:id="45"/>
      <w:r w:rsidRPr="00A45A87">
        <w:rPr>
          <w:rFonts w:ascii="Arial" w:eastAsia="MS Mincho" w:hAnsi="Arial" w:cs="Tahoma"/>
          <w:b/>
          <w:bCs/>
          <w:iCs/>
          <w:sz w:val="22"/>
          <w:szCs w:val="22"/>
          <w:lang w:eastAsia="ar-SA"/>
        </w:rPr>
        <w:t>Sélection des candidats</w:t>
      </w:r>
      <w:bookmarkEnd w:id="46"/>
      <w:bookmarkEnd w:id="47"/>
    </w:p>
    <w:p w:rsidR="00FB3072" w:rsidRPr="00FB3072" w:rsidRDefault="00FB3072" w:rsidP="00FB3072">
      <w:pPr>
        <w:jc w:val="both"/>
        <w:rPr>
          <w:rFonts w:ascii="Arial" w:hAnsi="Arial" w:cs="Arial"/>
          <w:sz w:val="22"/>
          <w:szCs w:val="22"/>
        </w:rPr>
      </w:pPr>
      <w:r w:rsidRPr="00FB3072">
        <w:rPr>
          <w:rFonts w:ascii="Arial" w:hAnsi="Arial" w:cs="Arial"/>
          <w:sz w:val="22"/>
          <w:szCs w:val="22"/>
        </w:rPr>
        <w:t>A l’ouverture de l’enveloppe, les conditions de sélection des c</w:t>
      </w:r>
      <w:r w:rsidR="00DC08C3">
        <w:rPr>
          <w:rFonts w:ascii="Arial" w:hAnsi="Arial" w:cs="Arial"/>
          <w:sz w:val="22"/>
          <w:szCs w:val="22"/>
        </w:rPr>
        <w:t xml:space="preserve">andidats sont les suivantes : </w:t>
      </w:r>
      <w:r w:rsidRPr="00FB3072">
        <w:rPr>
          <w:rFonts w:ascii="Arial" w:hAnsi="Arial" w:cs="Arial"/>
          <w:sz w:val="22"/>
          <w:szCs w:val="22"/>
        </w:rPr>
        <w:t xml:space="preserve">capacités techniques, financières ou professionnelles suffisantes pour réaliser les prestations objet du </w:t>
      </w:r>
      <w:r w:rsidR="00532110">
        <w:rPr>
          <w:rFonts w:ascii="Arial" w:hAnsi="Arial" w:cs="Arial"/>
          <w:sz w:val="22"/>
          <w:szCs w:val="22"/>
        </w:rPr>
        <w:t>M</w:t>
      </w:r>
      <w:r w:rsidRPr="00FB3072">
        <w:rPr>
          <w:rFonts w:ascii="Arial" w:hAnsi="Arial" w:cs="Arial"/>
          <w:sz w:val="22"/>
          <w:szCs w:val="22"/>
        </w:rPr>
        <w:t>arché.</w:t>
      </w:r>
    </w:p>
    <w:p w:rsidR="00FB3072" w:rsidRPr="001D3614" w:rsidRDefault="00FB3072" w:rsidP="001D3614">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48" w:name="_Toc512354609"/>
      <w:bookmarkStart w:id="49" w:name="_Toc207903876"/>
      <w:r w:rsidRPr="001D3614">
        <w:rPr>
          <w:rFonts w:ascii="Arial" w:eastAsia="MS Mincho" w:hAnsi="Arial" w:cs="Tahoma"/>
          <w:b/>
          <w:bCs/>
          <w:iCs/>
          <w:sz w:val="22"/>
          <w:szCs w:val="22"/>
          <w:lang w:eastAsia="ar-SA"/>
        </w:rPr>
        <w:t>Jugement des offres</w:t>
      </w:r>
      <w:bookmarkEnd w:id="48"/>
      <w:bookmarkEnd w:id="49"/>
    </w:p>
    <w:p w:rsidR="00BF5303" w:rsidRDefault="00D44190" w:rsidP="00BF5303">
      <w:pPr>
        <w:jc w:val="both"/>
        <w:rPr>
          <w:rFonts w:ascii="Arial" w:hAnsi="Arial" w:cs="Arial"/>
          <w:sz w:val="22"/>
        </w:rPr>
      </w:pPr>
      <w:r w:rsidRPr="00D44190">
        <w:rPr>
          <w:rFonts w:ascii="Arial" w:hAnsi="Arial" w:cs="Arial"/>
          <w:sz w:val="22"/>
        </w:rPr>
        <w:t>Pour choisir l’offre économiquement la plus avantageuse, la personne publique s’appuiera sur les critères énoncés ci-dessous avec leur pondération :</w:t>
      </w:r>
    </w:p>
    <w:p w:rsidR="00D44190" w:rsidRPr="00BF5303" w:rsidRDefault="00D44190" w:rsidP="00BF5303">
      <w:pPr>
        <w:jc w:val="both"/>
        <w:rPr>
          <w:rFonts w:ascii="Arial" w:hAnsi="Arial" w:cs="Arial"/>
          <w:sz w:val="22"/>
        </w:rPr>
      </w:pPr>
    </w:p>
    <w:p w:rsidR="001D3614" w:rsidRPr="001D3614" w:rsidRDefault="001D3614" w:rsidP="001D3614">
      <w:pPr>
        <w:jc w:val="both"/>
        <w:rPr>
          <w:rFonts w:ascii="Arial" w:hAnsi="Arial" w:cs="Arial"/>
          <w:sz w:val="22"/>
        </w:rPr>
      </w:pPr>
      <w:r w:rsidRPr="00BF5303">
        <w:rPr>
          <w:rFonts w:ascii="Arial" w:hAnsi="Arial" w:cs="Arial"/>
          <w:sz w:val="22"/>
        </w:rPr>
        <w:t xml:space="preserve">1 – </w:t>
      </w:r>
      <w:r w:rsidRPr="001E273F">
        <w:rPr>
          <w:rFonts w:ascii="Arial" w:hAnsi="Arial" w:cs="Arial"/>
          <w:b/>
          <w:sz w:val="22"/>
        </w:rPr>
        <w:t>Valeur technique</w:t>
      </w:r>
      <w:r w:rsidRPr="00BF5303">
        <w:rPr>
          <w:rFonts w:ascii="Arial" w:hAnsi="Arial" w:cs="Arial"/>
          <w:sz w:val="22"/>
        </w:rPr>
        <w:t xml:space="preserve"> (coefficient de pondération de 60%) </w:t>
      </w:r>
      <w:r w:rsidRPr="001E273F">
        <w:rPr>
          <w:rFonts w:ascii="Arial" w:hAnsi="Arial" w:cs="Arial"/>
          <w:b/>
          <w:sz w:val="22"/>
        </w:rPr>
        <w:t xml:space="preserve">sur la base du cadre de réponse </w:t>
      </w:r>
      <w:r w:rsidRPr="001D3614">
        <w:rPr>
          <w:rFonts w:ascii="Arial" w:hAnsi="Arial" w:cs="Arial"/>
          <w:b/>
          <w:sz w:val="22"/>
        </w:rPr>
        <w:t>technique</w:t>
      </w:r>
      <w:r w:rsidRPr="001D3614">
        <w:rPr>
          <w:rFonts w:ascii="Arial" w:hAnsi="Arial" w:cs="Arial"/>
          <w:sz w:val="22"/>
        </w:rPr>
        <w:t>, en notant les éléments d’appréciations suivants :</w:t>
      </w:r>
    </w:p>
    <w:p w:rsidR="001D3614" w:rsidRPr="001D3614" w:rsidRDefault="001D3614" w:rsidP="001D3614">
      <w:pPr>
        <w:jc w:val="both"/>
        <w:rPr>
          <w:rFonts w:ascii="Arial" w:hAnsi="Arial" w:cs="Arial"/>
          <w:sz w:val="22"/>
        </w:rPr>
      </w:pPr>
    </w:p>
    <w:p w:rsidR="001D3614" w:rsidRPr="001D3614" w:rsidRDefault="001D3614" w:rsidP="001D3614">
      <w:pPr>
        <w:numPr>
          <w:ilvl w:val="0"/>
          <w:numId w:val="21"/>
        </w:numPr>
        <w:jc w:val="both"/>
        <w:rPr>
          <w:rFonts w:ascii="Arial" w:hAnsi="Arial" w:cs="Arial"/>
          <w:sz w:val="22"/>
        </w:rPr>
      </w:pPr>
      <w:r w:rsidRPr="001D3614">
        <w:rPr>
          <w:rFonts w:ascii="Arial" w:hAnsi="Arial" w:cs="Arial"/>
          <w:sz w:val="22"/>
        </w:rPr>
        <w:t xml:space="preserve">Qualité de la méthodologie proposée pour la réalisation des prestations </w:t>
      </w:r>
      <w:r w:rsidRPr="00AF0DCB">
        <w:rPr>
          <w:rFonts w:ascii="Arial" w:hAnsi="Arial" w:cs="Arial"/>
          <w:sz w:val="22"/>
        </w:rPr>
        <w:t xml:space="preserve">prévues à l’article </w:t>
      </w:r>
      <w:r w:rsidR="00CF0076" w:rsidRPr="00AF0DCB">
        <w:rPr>
          <w:rFonts w:ascii="Arial" w:hAnsi="Arial" w:cs="Arial"/>
          <w:sz w:val="22"/>
        </w:rPr>
        <w:t>3</w:t>
      </w:r>
      <w:r w:rsidRPr="00AF0DCB">
        <w:rPr>
          <w:rFonts w:ascii="Arial" w:hAnsi="Arial" w:cs="Arial"/>
          <w:sz w:val="22"/>
        </w:rPr>
        <w:t xml:space="preserve"> du CCTP </w:t>
      </w:r>
      <w:r w:rsidR="00AB7B01" w:rsidRPr="00AF0DCB">
        <w:rPr>
          <w:rFonts w:ascii="Arial" w:hAnsi="Arial" w:cs="Arial"/>
          <w:sz w:val="22"/>
        </w:rPr>
        <w:t xml:space="preserve">et la production des livrables prévus à l’article </w:t>
      </w:r>
      <w:r w:rsidR="00CF0076" w:rsidRPr="00AF0DCB">
        <w:rPr>
          <w:rFonts w:ascii="Arial" w:hAnsi="Arial" w:cs="Arial"/>
          <w:sz w:val="22"/>
        </w:rPr>
        <w:t>4</w:t>
      </w:r>
      <w:r w:rsidR="00AB7B01" w:rsidRPr="00AF0DCB">
        <w:rPr>
          <w:rFonts w:ascii="Arial" w:hAnsi="Arial" w:cs="Arial"/>
          <w:sz w:val="22"/>
        </w:rPr>
        <w:t xml:space="preserve"> du CCTP </w:t>
      </w:r>
      <w:r w:rsidRPr="00AF0DCB">
        <w:rPr>
          <w:rFonts w:ascii="Arial" w:hAnsi="Arial" w:cs="Arial"/>
          <w:sz w:val="22"/>
        </w:rPr>
        <w:t xml:space="preserve">: </w:t>
      </w:r>
      <w:r w:rsidRPr="00AF0DCB">
        <w:rPr>
          <w:rFonts w:ascii="Arial" w:hAnsi="Arial" w:cs="Arial"/>
          <w:i/>
          <w:sz w:val="22"/>
        </w:rPr>
        <w:t>process</w:t>
      </w:r>
      <w:r w:rsidRPr="00AF0DCB">
        <w:rPr>
          <w:rFonts w:ascii="Arial" w:hAnsi="Arial" w:cs="Arial"/>
          <w:sz w:val="22"/>
        </w:rPr>
        <w:t xml:space="preserve">, outils proposés, fréquence, délais et modalités de </w:t>
      </w:r>
      <w:r w:rsidRPr="00AF0DCB">
        <w:rPr>
          <w:rFonts w:ascii="Arial" w:hAnsi="Arial" w:cs="Arial"/>
          <w:i/>
          <w:sz w:val="22"/>
        </w:rPr>
        <w:t>reporting</w:t>
      </w:r>
      <w:r w:rsidRPr="00AF0DCB">
        <w:rPr>
          <w:rFonts w:ascii="Arial" w:hAnsi="Arial" w:cs="Arial"/>
          <w:sz w:val="22"/>
        </w:rPr>
        <w:t xml:space="preserve"> (notamment pour la réponse</w:t>
      </w:r>
      <w:r w:rsidRPr="001D3614">
        <w:rPr>
          <w:rFonts w:ascii="Arial" w:hAnsi="Arial" w:cs="Arial"/>
          <w:sz w:val="22"/>
        </w:rPr>
        <w:t xml:space="preserve"> aux sollicitations des équipes de Campus France et le suivi des demandes des personnes concernées sur la boite </w:t>
      </w:r>
      <w:hyperlink r:id="rId18" w:history="1">
        <w:r w:rsidRPr="001D3614">
          <w:rPr>
            <w:rStyle w:val="Lienhypertexte"/>
            <w:rFonts w:ascii="Arial" w:hAnsi="Arial" w:cs="Arial"/>
            <w:sz w:val="22"/>
          </w:rPr>
          <w:t>dpo@campusfrance.org</w:t>
        </w:r>
      </w:hyperlink>
      <w:r w:rsidRPr="001D3614">
        <w:rPr>
          <w:rFonts w:ascii="Arial" w:hAnsi="Arial" w:cs="Arial"/>
          <w:sz w:val="22"/>
        </w:rPr>
        <w:t>) ;</w:t>
      </w:r>
    </w:p>
    <w:p w:rsidR="001D3614" w:rsidRPr="001D3614" w:rsidRDefault="001D3614" w:rsidP="001D3614">
      <w:pPr>
        <w:numPr>
          <w:ilvl w:val="0"/>
          <w:numId w:val="21"/>
        </w:numPr>
        <w:jc w:val="both"/>
        <w:rPr>
          <w:rFonts w:ascii="Arial" w:hAnsi="Arial" w:cs="Arial"/>
          <w:sz w:val="22"/>
        </w:rPr>
      </w:pPr>
      <w:r w:rsidRPr="001D3614">
        <w:rPr>
          <w:rFonts w:ascii="Arial" w:hAnsi="Arial" w:cs="Arial"/>
          <w:sz w:val="22"/>
        </w:rPr>
        <w:t>Qualité des moyens humains proposés : Equipe affectée à la prestation (CV des membres de l’équipe dédiée, compétences linguistiques) ;</w:t>
      </w:r>
    </w:p>
    <w:p w:rsidR="001D3614" w:rsidRPr="001D3614" w:rsidRDefault="001D3614" w:rsidP="001D3614">
      <w:pPr>
        <w:numPr>
          <w:ilvl w:val="0"/>
          <w:numId w:val="21"/>
        </w:numPr>
        <w:jc w:val="both"/>
        <w:rPr>
          <w:rFonts w:ascii="Arial" w:hAnsi="Arial" w:cs="Arial"/>
          <w:sz w:val="22"/>
        </w:rPr>
      </w:pPr>
      <w:r w:rsidRPr="001D3614">
        <w:rPr>
          <w:rFonts w:ascii="Arial" w:hAnsi="Arial" w:cs="Arial"/>
          <w:sz w:val="22"/>
        </w:rPr>
        <w:t>Qualité du dispositif de pilotage et de facturation proposé : Organisation, méthodes et outils proposés ;</w:t>
      </w:r>
    </w:p>
    <w:p w:rsidR="001D3614" w:rsidRPr="001D3614" w:rsidRDefault="001D3614" w:rsidP="001D3614">
      <w:pPr>
        <w:numPr>
          <w:ilvl w:val="0"/>
          <w:numId w:val="21"/>
        </w:numPr>
        <w:jc w:val="both"/>
        <w:rPr>
          <w:rFonts w:ascii="Arial" w:hAnsi="Arial" w:cs="Arial"/>
          <w:sz w:val="22"/>
        </w:rPr>
      </w:pPr>
      <w:r w:rsidRPr="001D3614">
        <w:rPr>
          <w:rFonts w:ascii="Arial" w:hAnsi="Arial" w:cs="Arial"/>
          <w:sz w:val="22"/>
        </w:rPr>
        <w:t>Qualité de la compréhension du besoin de Campus France : Compréhension du besoin par le candidat, traitant des particularités de la mission pour Campus France ;</w:t>
      </w:r>
    </w:p>
    <w:p w:rsidR="001D3614" w:rsidRPr="001D3614" w:rsidRDefault="001D3614" w:rsidP="001D3614">
      <w:pPr>
        <w:numPr>
          <w:ilvl w:val="0"/>
          <w:numId w:val="21"/>
        </w:numPr>
        <w:jc w:val="both"/>
        <w:rPr>
          <w:rFonts w:ascii="Arial" w:hAnsi="Arial" w:cs="Arial"/>
          <w:sz w:val="22"/>
        </w:rPr>
      </w:pPr>
      <w:r w:rsidRPr="001D3614">
        <w:rPr>
          <w:rFonts w:ascii="Arial" w:hAnsi="Arial" w:cs="Arial"/>
          <w:sz w:val="22"/>
        </w:rPr>
        <w:t xml:space="preserve">Qualité du dispositif de protection des données envisagé par le candidat pour les données personnelles traitées pour la bonne réalisation de la mission, y compris celle traitée par le candidat comme </w:t>
      </w:r>
      <w:r w:rsidR="00422A4E" w:rsidRPr="001D3614">
        <w:rPr>
          <w:rFonts w:ascii="Arial" w:hAnsi="Arial" w:cs="Arial"/>
          <w:sz w:val="22"/>
        </w:rPr>
        <w:t>sous-traitant</w:t>
      </w:r>
      <w:r w:rsidRPr="001D3614">
        <w:rPr>
          <w:rFonts w:ascii="Arial" w:hAnsi="Arial" w:cs="Arial"/>
          <w:sz w:val="22"/>
        </w:rPr>
        <w:t xml:space="preserve"> du responsable de traitement, Campus France.</w:t>
      </w:r>
    </w:p>
    <w:p w:rsidR="001D3614" w:rsidRDefault="001D3614" w:rsidP="001D3614">
      <w:pPr>
        <w:jc w:val="both"/>
        <w:rPr>
          <w:rFonts w:ascii="Arial" w:hAnsi="Arial" w:cs="Arial"/>
          <w:sz w:val="22"/>
        </w:rPr>
      </w:pPr>
    </w:p>
    <w:p w:rsidR="001D3614" w:rsidRDefault="001D3614" w:rsidP="001D3614">
      <w:pPr>
        <w:jc w:val="both"/>
        <w:rPr>
          <w:rFonts w:ascii="Arial" w:hAnsi="Arial" w:cs="Arial"/>
          <w:sz w:val="22"/>
        </w:rPr>
      </w:pPr>
      <w:r w:rsidRPr="00BF5303">
        <w:rPr>
          <w:rFonts w:ascii="Arial" w:hAnsi="Arial" w:cs="Arial"/>
          <w:sz w:val="22"/>
        </w:rPr>
        <w:t xml:space="preserve">2 - </w:t>
      </w:r>
      <w:r w:rsidRPr="001E273F">
        <w:rPr>
          <w:rFonts w:ascii="Arial" w:hAnsi="Arial" w:cs="Arial"/>
          <w:b/>
          <w:sz w:val="22"/>
        </w:rPr>
        <w:t>Prix des prestations</w:t>
      </w:r>
      <w:r w:rsidRPr="00BF5303">
        <w:rPr>
          <w:rFonts w:ascii="Arial" w:hAnsi="Arial" w:cs="Arial"/>
          <w:sz w:val="22"/>
        </w:rPr>
        <w:t xml:space="preserve"> (Coefficient de pondération de 40 %)</w:t>
      </w:r>
      <w:r>
        <w:rPr>
          <w:rFonts w:ascii="Arial" w:hAnsi="Arial" w:cs="Arial"/>
          <w:sz w:val="22"/>
        </w:rPr>
        <w:t xml:space="preserve"> </w:t>
      </w:r>
      <w:r w:rsidRPr="001E273F">
        <w:rPr>
          <w:rFonts w:ascii="Arial" w:hAnsi="Arial" w:cs="Arial"/>
          <w:b/>
          <w:sz w:val="22"/>
        </w:rPr>
        <w:t>sur la base du montant total du détail quantitatif estimatif</w:t>
      </w:r>
      <w:r w:rsidRPr="001D3614">
        <w:rPr>
          <w:rFonts w:ascii="Arial" w:hAnsi="Arial" w:cs="Arial"/>
          <w:sz w:val="22"/>
        </w:rPr>
        <w:t xml:space="preserve"> (non contractuel)</w:t>
      </w:r>
      <w:r w:rsidRPr="001E273F">
        <w:rPr>
          <w:rFonts w:ascii="Arial" w:hAnsi="Arial" w:cs="Arial"/>
          <w:b/>
          <w:sz w:val="22"/>
        </w:rPr>
        <w:t>.</w:t>
      </w:r>
    </w:p>
    <w:p w:rsidR="00BF5303" w:rsidRDefault="00BF5303" w:rsidP="00BF5303">
      <w:pPr>
        <w:jc w:val="both"/>
        <w:rPr>
          <w:rFonts w:ascii="Arial" w:hAnsi="Arial" w:cs="Arial"/>
          <w:sz w:val="22"/>
        </w:rPr>
      </w:pPr>
    </w:p>
    <w:p w:rsidR="00F24A61" w:rsidRDefault="00F24A61" w:rsidP="00BF5303">
      <w:pPr>
        <w:jc w:val="both"/>
        <w:rPr>
          <w:rFonts w:ascii="Arial" w:hAnsi="Arial" w:cs="Arial"/>
          <w:sz w:val="22"/>
        </w:rPr>
      </w:pPr>
    </w:p>
    <w:p w:rsidR="00F24A61" w:rsidRDefault="00F24A61" w:rsidP="00BF5303">
      <w:pPr>
        <w:jc w:val="both"/>
        <w:rPr>
          <w:rFonts w:ascii="Arial" w:hAnsi="Arial" w:cs="Arial"/>
          <w:sz w:val="22"/>
        </w:rPr>
      </w:pPr>
      <w:r w:rsidRPr="00F24A61">
        <w:rPr>
          <w:rFonts w:ascii="Arial" w:hAnsi="Arial" w:cs="Arial"/>
          <w:sz w:val="22"/>
        </w:rPr>
        <w:t>En cas d’égalité après application de ces critères, pour le classement des candidats et la détermination de l’offre économiquement la plus avantageuse, l</w:t>
      </w:r>
      <w:r w:rsidR="005338A9">
        <w:rPr>
          <w:rFonts w:ascii="Arial" w:hAnsi="Arial" w:cs="Arial"/>
          <w:sz w:val="22"/>
        </w:rPr>
        <w:t>’offr</w:t>
      </w:r>
      <w:r w:rsidRPr="00F24A61">
        <w:rPr>
          <w:rFonts w:ascii="Arial" w:hAnsi="Arial" w:cs="Arial"/>
          <w:sz w:val="22"/>
        </w:rPr>
        <w:t xml:space="preserve">e </w:t>
      </w:r>
      <w:r w:rsidR="005338A9">
        <w:rPr>
          <w:rFonts w:ascii="Arial" w:hAnsi="Arial" w:cs="Arial"/>
          <w:sz w:val="22"/>
        </w:rPr>
        <w:t>du</w:t>
      </w:r>
      <w:r w:rsidRPr="00F24A61">
        <w:rPr>
          <w:rFonts w:ascii="Arial" w:hAnsi="Arial" w:cs="Arial"/>
          <w:sz w:val="22"/>
        </w:rPr>
        <w:t xml:space="preserve"> candidat ayant obtenu la meilleure note sur la base du critère technique </w:t>
      </w:r>
      <w:r w:rsidR="005338A9">
        <w:rPr>
          <w:rFonts w:ascii="Arial" w:hAnsi="Arial" w:cs="Arial"/>
          <w:sz w:val="22"/>
        </w:rPr>
        <w:t>est</w:t>
      </w:r>
      <w:r w:rsidR="005338A9" w:rsidRPr="00F24A61">
        <w:rPr>
          <w:rFonts w:ascii="Arial" w:hAnsi="Arial" w:cs="Arial"/>
          <w:sz w:val="22"/>
        </w:rPr>
        <w:t xml:space="preserve"> </w:t>
      </w:r>
      <w:r w:rsidRPr="00F24A61">
        <w:rPr>
          <w:rFonts w:ascii="Arial" w:hAnsi="Arial" w:cs="Arial"/>
          <w:sz w:val="22"/>
        </w:rPr>
        <w:t>classé</w:t>
      </w:r>
      <w:r w:rsidR="005338A9">
        <w:rPr>
          <w:rFonts w:ascii="Arial" w:hAnsi="Arial" w:cs="Arial"/>
          <w:sz w:val="22"/>
        </w:rPr>
        <w:t>e</w:t>
      </w:r>
      <w:r w:rsidRPr="00F24A61">
        <w:rPr>
          <w:rFonts w:ascii="Arial" w:hAnsi="Arial" w:cs="Arial"/>
          <w:sz w:val="22"/>
        </w:rPr>
        <w:t xml:space="preserve"> en première position. En cas d’égalité après application de la règle précédente, l’offre la moins disante </w:t>
      </w:r>
      <w:r w:rsidR="005338A9">
        <w:rPr>
          <w:rFonts w:ascii="Arial" w:hAnsi="Arial" w:cs="Arial"/>
          <w:sz w:val="22"/>
        </w:rPr>
        <w:t>est</w:t>
      </w:r>
      <w:r w:rsidRPr="00F24A61">
        <w:rPr>
          <w:rFonts w:ascii="Arial" w:hAnsi="Arial" w:cs="Arial"/>
          <w:sz w:val="22"/>
        </w:rPr>
        <w:t xml:space="preserve"> classée en première position.</w:t>
      </w:r>
    </w:p>
    <w:p w:rsidR="00F24A61" w:rsidRPr="00BF5303" w:rsidRDefault="00F24A61" w:rsidP="00BF5303">
      <w:pPr>
        <w:jc w:val="both"/>
        <w:rPr>
          <w:rFonts w:ascii="Arial" w:hAnsi="Arial" w:cs="Arial"/>
          <w:sz w:val="22"/>
        </w:rPr>
      </w:pPr>
    </w:p>
    <w:p w:rsidR="00D04833" w:rsidRPr="001C0452" w:rsidRDefault="00D04833" w:rsidP="00D04833">
      <w:pPr>
        <w:jc w:val="both"/>
        <w:rPr>
          <w:rFonts w:ascii="Arial" w:hAnsi="Arial" w:cs="Arial"/>
          <w:sz w:val="10"/>
          <w:szCs w:val="10"/>
        </w:rPr>
      </w:pPr>
    </w:p>
    <w:bookmarkEnd w:id="39"/>
    <w:p w:rsidR="00A05C61" w:rsidRPr="005521F7" w:rsidRDefault="00A05C61" w:rsidP="00A05C61">
      <w:pPr>
        <w:jc w:val="both"/>
        <w:rPr>
          <w:rFonts w:ascii="Arial" w:hAnsi="Arial" w:cs="Arial"/>
          <w:bCs/>
          <w:sz w:val="22"/>
        </w:rPr>
      </w:pPr>
      <w:r w:rsidRPr="005521F7">
        <w:rPr>
          <w:rFonts w:ascii="Arial" w:hAnsi="Arial" w:cs="Arial"/>
          <w:bCs/>
          <w:sz w:val="22"/>
        </w:rPr>
        <w:t>Les offres suivantes sont rejetées :</w:t>
      </w:r>
    </w:p>
    <w:p w:rsidR="00A05C61" w:rsidRDefault="00971BCF" w:rsidP="00D87DF1">
      <w:pPr>
        <w:numPr>
          <w:ilvl w:val="0"/>
          <w:numId w:val="2"/>
        </w:numPr>
        <w:jc w:val="both"/>
        <w:rPr>
          <w:rFonts w:ascii="Arial" w:hAnsi="Arial" w:cs="Arial"/>
          <w:bCs/>
          <w:sz w:val="22"/>
        </w:rPr>
      </w:pPr>
      <w:r w:rsidRPr="00D87DF1">
        <w:rPr>
          <w:rFonts w:ascii="Arial" w:hAnsi="Arial" w:cs="Arial"/>
          <w:bCs/>
          <w:sz w:val="22"/>
        </w:rPr>
        <w:t>Les</w:t>
      </w:r>
      <w:r w:rsidR="00A05C61" w:rsidRPr="00D87DF1">
        <w:rPr>
          <w:rFonts w:ascii="Arial" w:hAnsi="Arial" w:cs="Arial"/>
          <w:bCs/>
          <w:sz w:val="22"/>
        </w:rPr>
        <w:t xml:space="preserve"> offres anormalement basses </w:t>
      </w:r>
      <w:r w:rsidR="00D87DF1" w:rsidRPr="00D87DF1">
        <w:rPr>
          <w:rFonts w:ascii="Arial" w:hAnsi="Arial" w:cs="Arial"/>
          <w:bCs/>
          <w:sz w:val="22"/>
        </w:rPr>
        <w:t>conformément aux articles R. 2152-3 à R. 2152-5 du code de la commande publique,</w:t>
      </w:r>
    </w:p>
    <w:p w:rsidR="00A05C61" w:rsidRDefault="00971BCF" w:rsidP="00D87DF1">
      <w:pPr>
        <w:numPr>
          <w:ilvl w:val="0"/>
          <w:numId w:val="2"/>
        </w:numPr>
        <w:jc w:val="both"/>
        <w:rPr>
          <w:rFonts w:ascii="Arial" w:hAnsi="Arial" w:cs="Arial"/>
          <w:bCs/>
          <w:sz w:val="22"/>
        </w:rPr>
      </w:pPr>
      <w:r w:rsidRPr="00D87DF1">
        <w:rPr>
          <w:rFonts w:ascii="Arial" w:hAnsi="Arial" w:cs="Arial"/>
          <w:bCs/>
          <w:sz w:val="22"/>
        </w:rPr>
        <w:t>Les</w:t>
      </w:r>
      <w:r w:rsidR="00A05C61" w:rsidRPr="00D87DF1">
        <w:rPr>
          <w:rFonts w:ascii="Arial" w:hAnsi="Arial" w:cs="Arial"/>
          <w:bCs/>
          <w:sz w:val="22"/>
        </w:rPr>
        <w:t xml:space="preserve"> offres inappropriées, </w:t>
      </w:r>
      <w:r w:rsidR="00D87DF1" w:rsidRPr="00D87DF1">
        <w:rPr>
          <w:rFonts w:ascii="Arial" w:hAnsi="Arial" w:cs="Arial"/>
          <w:bCs/>
          <w:sz w:val="22"/>
        </w:rPr>
        <w:t xml:space="preserve">conformément à l’article R. 2152-1 alinéa </w:t>
      </w:r>
      <w:r w:rsidR="00846689">
        <w:rPr>
          <w:rFonts w:ascii="Arial" w:hAnsi="Arial" w:cs="Arial"/>
          <w:bCs/>
          <w:sz w:val="22"/>
        </w:rPr>
        <w:t>2</w:t>
      </w:r>
      <w:r w:rsidR="00D87DF1" w:rsidRPr="00D87DF1">
        <w:rPr>
          <w:rFonts w:ascii="Arial" w:hAnsi="Arial" w:cs="Arial"/>
          <w:bCs/>
          <w:sz w:val="22"/>
        </w:rPr>
        <w:t xml:space="preserve"> du code de la commande publique,</w:t>
      </w:r>
    </w:p>
    <w:p w:rsidR="00846689" w:rsidRPr="00846689" w:rsidRDefault="00971BCF" w:rsidP="00846689">
      <w:pPr>
        <w:numPr>
          <w:ilvl w:val="0"/>
          <w:numId w:val="2"/>
        </w:numPr>
        <w:rPr>
          <w:rFonts w:ascii="Arial" w:hAnsi="Arial" w:cs="Arial"/>
          <w:bCs/>
          <w:sz w:val="22"/>
        </w:rPr>
      </w:pPr>
      <w:r w:rsidRPr="00846689">
        <w:rPr>
          <w:rFonts w:ascii="Arial" w:hAnsi="Arial" w:cs="Arial"/>
          <w:bCs/>
          <w:sz w:val="22"/>
        </w:rPr>
        <w:t>Les</w:t>
      </w:r>
      <w:r w:rsidR="00A05C61" w:rsidRPr="00846689">
        <w:rPr>
          <w:rFonts w:ascii="Arial" w:hAnsi="Arial" w:cs="Arial"/>
          <w:bCs/>
          <w:sz w:val="22"/>
        </w:rPr>
        <w:t xml:space="preserve"> offres irrégulières ou inacceptables, </w:t>
      </w:r>
      <w:r w:rsidR="00846689" w:rsidRPr="00846689">
        <w:rPr>
          <w:rFonts w:ascii="Arial" w:hAnsi="Arial" w:cs="Arial"/>
          <w:bCs/>
          <w:sz w:val="22"/>
        </w:rPr>
        <w:t>conformément à l’article R. 2152-1 alinéa 2 du code de la commande publique,</w:t>
      </w:r>
    </w:p>
    <w:p w:rsidR="00A05C61" w:rsidRPr="007E6BAE" w:rsidRDefault="00971BCF" w:rsidP="00A05C61">
      <w:pPr>
        <w:numPr>
          <w:ilvl w:val="0"/>
          <w:numId w:val="2"/>
        </w:numPr>
        <w:jc w:val="both"/>
        <w:rPr>
          <w:rFonts w:ascii="Arial" w:hAnsi="Arial" w:cs="Arial"/>
          <w:bCs/>
          <w:sz w:val="22"/>
        </w:rPr>
      </w:pPr>
      <w:r>
        <w:rPr>
          <w:rFonts w:ascii="Arial" w:hAnsi="Arial" w:cs="Arial"/>
          <w:bCs/>
          <w:sz w:val="22"/>
        </w:rPr>
        <w:t>Les</w:t>
      </w:r>
      <w:r w:rsidR="00A05C61">
        <w:rPr>
          <w:rFonts w:ascii="Arial" w:hAnsi="Arial" w:cs="Arial"/>
          <w:bCs/>
          <w:sz w:val="22"/>
        </w:rPr>
        <w:t xml:space="preserve"> offres des candidats n’ayant pas répondu à une demande de précision ou de complément, ne permettant pas au Pouvoir adjudicateur de procéder à leur analyse.</w:t>
      </w:r>
    </w:p>
    <w:p w:rsidR="00A05C61" w:rsidRDefault="00A05C61" w:rsidP="00A05C61">
      <w:pPr>
        <w:ind w:left="705"/>
        <w:jc w:val="both"/>
        <w:rPr>
          <w:rFonts w:ascii="Arial" w:hAnsi="Arial" w:cs="Arial"/>
          <w:bCs/>
          <w:sz w:val="22"/>
        </w:rPr>
      </w:pPr>
    </w:p>
    <w:p w:rsidR="00A05C61" w:rsidRPr="00A45A87" w:rsidRDefault="00A05C61" w:rsidP="00A45A87">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50" w:name="_Toc207903877"/>
      <w:bookmarkStart w:id="51" w:name="_Toc249425433"/>
      <w:bookmarkStart w:id="52" w:name="_Toc262641954"/>
      <w:bookmarkStart w:id="53" w:name="_Toc448243756"/>
      <w:bookmarkStart w:id="54" w:name="_Toc478985867"/>
      <w:bookmarkStart w:id="55" w:name="_Toc512354610"/>
      <w:bookmarkStart w:id="56" w:name="_Toc267384436"/>
      <w:bookmarkStart w:id="57" w:name="_Toc358881667"/>
      <w:bookmarkStart w:id="58" w:name="_Toc266175105"/>
      <w:bookmarkStart w:id="59" w:name="_Toc267059066"/>
      <w:bookmarkStart w:id="60" w:name="_Toc289173066"/>
      <w:r w:rsidRPr="00A45A87">
        <w:rPr>
          <w:rFonts w:ascii="Arial" w:eastAsia="MS Mincho" w:hAnsi="Arial" w:cs="Tahoma"/>
          <w:b/>
          <w:bCs/>
          <w:iCs/>
          <w:sz w:val="22"/>
          <w:szCs w:val="22"/>
          <w:lang w:eastAsia="ar-SA"/>
        </w:rPr>
        <w:t>Interrogation des candidats</w:t>
      </w:r>
      <w:r w:rsidR="00971BCF" w:rsidRPr="00A45A87">
        <w:rPr>
          <w:rFonts w:ascii="Arial" w:eastAsia="MS Mincho" w:hAnsi="Arial" w:cs="Tahoma"/>
          <w:b/>
          <w:bCs/>
          <w:iCs/>
          <w:sz w:val="22"/>
          <w:szCs w:val="22"/>
          <w:lang w:eastAsia="ar-SA"/>
        </w:rPr>
        <w:t xml:space="preserve"> et</w:t>
      </w:r>
      <w:r w:rsidRPr="00A45A87">
        <w:rPr>
          <w:rFonts w:ascii="Arial" w:eastAsia="MS Mincho" w:hAnsi="Arial" w:cs="Tahoma"/>
          <w:b/>
          <w:bCs/>
          <w:iCs/>
          <w:sz w:val="22"/>
          <w:szCs w:val="22"/>
          <w:lang w:eastAsia="ar-SA"/>
        </w:rPr>
        <w:t xml:space="preserve"> régularisation</w:t>
      </w:r>
      <w:bookmarkEnd w:id="50"/>
      <w:r w:rsidRPr="00A45A87">
        <w:rPr>
          <w:rFonts w:ascii="Arial" w:eastAsia="MS Mincho" w:hAnsi="Arial" w:cs="Tahoma"/>
          <w:b/>
          <w:bCs/>
          <w:iCs/>
          <w:sz w:val="22"/>
          <w:szCs w:val="22"/>
          <w:lang w:eastAsia="ar-SA"/>
        </w:rPr>
        <w:t xml:space="preserve"> </w:t>
      </w:r>
      <w:bookmarkEnd w:id="51"/>
      <w:bookmarkEnd w:id="52"/>
      <w:bookmarkEnd w:id="53"/>
      <w:bookmarkEnd w:id="54"/>
      <w:bookmarkEnd w:id="55"/>
    </w:p>
    <w:p w:rsidR="00A05C61" w:rsidRPr="00A45A87" w:rsidRDefault="00A05C61" w:rsidP="00422A4E">
      <w:pPr>
        <w:pStyle w:val="Titre3"/>
        <w:numPr>
          <w:ilvl w:val="2"/>
          <w:numId w:val="9"/>
        </w:numPr>
        <w:suppressAutoHyphens/>
        <w:spacing w:after="120"/>
        <w:ind w:firstLine="698"/>
        <w:jc w:val="left"/>
        <w:rPr>
          <w:rFonts w:eastAsia="MS Mincho" w:cs="Tahoma"/>
          <w:b/>
          <w:i w:val="0"/>
          <w:szCs w:val="28"/>
          <w:lang w:eastAsia="ar-SA"/>
        </w:rPr>
      </w:pPr>
      <w:bookmarkStart w:id="61" w:name="_Toc478985868"/>
      <w:bookmarkStart w:id="62" w:name="_Toc207903878"/>
      <w:r w:rsidRPr="00A45A87">
        <w:rPr>
          <w:rFonts w:eastAsia="MS Mincho" w:cs="Tahoma"/>
          <w:b/>
          <w:i w:val="0"/>
          <w:szCs w:val="28"/>
          <w:lang w:eastAsia="ar-SA"/>
        </w:rPr>
        <w:t>Demande de précisions</w:t>
      </w:r>
      <w:bookmarkEnd w:id="61"/>
      <w:bookmarkEnd w:id="62"/>
    </w:p>
    <w:p w:rsidR="00A05C61" w:rsidRPr="009C7C5E" w:rsidRDefault="00A05C61" w:rsidP="00A05C61">
      <w:pPr>
        <w:jc w:val="both"/>
        <w:rPr>
          <w:rFonts w:ascii="Arial" w:hAnsi="Arial" w:cs="Arial"/>
          <w:snapToGrid w:val="0"/>
          <w:sz w:val="22"/>
          <w:szCs w:val="22"/>
        </w:rPr>
      </w:pPr>
      <w:r w:rsidRPr="009C7C5E">
        <w:rPr>
          <w:rFonts w:ascii="Arial" w:hAnsi="Arial" w:cs="Arial"/>
          <w:snapToGrid w:val="0"/>
          <w:sz w:val="22"/>
          <w:szCs w:val="22"/>
        </w:rPr>
        <w:t>En cas de besoin, Campus France p</w:t>
      </w:r>
      <w:r w:rsidR="005338A9">
        <w:rPr>
          <w:rFonts w:ascii="Arial" w:hAnsi="Arial" w:cs="Arial"/>
          <w:snapToGrid w:val="0"/>
          <w:sz w:val="22"/>
          <w:szCs w:val="22"/>
        </w:rPr>
        <w:t>eut</w:t>
      </w:r>
      <w:r w:rsidRPr="009C7C5E">
        <w:rPr>
          <w:rFonts w:ascii="Arial" w:hAnsi="Arial" w:cs="Arial"/>
          <w:snapToGrid w:val="0"/>
          <w:sz w:val="22"/>
          <w:szCs w:val="22"/>
        </w:rPr>
        <w:t xml:space="preserve"> interroger un ou plusieurs candidat(s), uniquement par courriel, afin que celui (ceux)-ci précise(nt) son (leur) offre et réponde(nt) aux éventuelles questions soulevées par la solution technique et le montant qu’il(s) propose(nt). </w:t>
      </w:r>
    </w:p>
    <w:p w:rsidR="00A05C61" w:rsidRPr="009C7C5E" w:rsidRDefault="00A05C61" w:rsidP="00A05C61">
      <w:pPr>
        <w:jc w:val="both"/>
        <w:rPr>
          <w:rFonts w:ascii="Arial" w:hAnsi="Arial" w:cs="Arial"/>
          <w:snapToGrid w:val="0"/>
          <w:color w:val="000000"/>
          <w:sz w:val="22"/>
          <w:szCs w:val="22"/>
        </w:rPr>
      </w:pPr>
    </w:p>
    <w:p w:rsidR="00A05C61" w:rsidRDefault="00A05C61" w:rsidP="00A05C61">
      <w:pPr>
        <w:jc w:val="both"/>
        <w:rPr>
          <w:rFonts w:ascii="Arial" w:hAnsi="Arial" w:cs="Arial"/>
          <w:snapToGrid w:val="0"/>
          <w:color w:val="000000"/>
          <w:sz w:val="22"/>
          <w:szCs w:val="22"/>
        </w:rPr>
      </w:pPr>
      <w:r w:rsidRPr="009C7C5E">
        <w:rPr>
          <w:rFonts w:ascii="Arial" w:hAnsi="Arial" w:cs="Arial"/>
          <w:snapToGrid w:val="0"/>
          <w:color w:val="000000"/>
          <w:sz w:val="22"/>
          <w:szCs w:val="22"/>
        </w:rPr>
        <w:t xml:space="preserve">Cette procédure se déroule dans des conditions de stricte impartialité, neutralité, transparence et équité. </w:t>
      </w:r>
    </w:p>
    <w:p w:rsidR="00A05C61" w:rsidRPr="009C7C5E" w:rsidRDefault="00A05C61" w:rsidP="00A05C61">
      <w:pPr>
        <w:jc w:val="both"/>
        <w:rPr>
          <w:rFonts w:ascii="Arial" w:hAnsi="Arial" w:cs="Arial"/>
          <w:snapToGrid w:val="0"/>
          <w:color w:val="000000"/>
          <w:sz w:val="22"/>
          <w:szCs w:val="22"/>
        </w:rPr>
      </w:pPr>
    </w:p>
    <w:p w:rsidR="00A05C61" w:rsidRPr="009C7C5E" w:rsidRDefault="00A05C61" w:rsidP="00A05C61">
      <w:pPr>
        <w:jc w:val="both"/>
        <w:rPr>
          <w:rFonts w:ascii="Arial" w:hAnsi="Arial" w:cs="Arial"/>
          <w:snapToGrid w:val="0"/>
          <w:color w:val="000000"/>
          <w:sz w:val="22"/>
          <w:szCs w:val="22"/>
        </w:rPr>
      </w:pPr>
      <w:r w:rsidRPr="009C7C5E">
        <w:rPr>
          <w:rFonts w:ascii="Arial" w:hAnsi="Arial" w:cs="Arial"/>
          <w:snapToGrid w:val="0"/>
          <w:color w:val="000000"/>
          <w:sz w:val="22"/>
          <w:szCs w:val="22"/>
        </w:rPr>
        <w:t>Le pouvoir adjudicateur ne p</w:t>
      </w:r>
      <w:r w:rsidR="005338A9">
        <w:rPr>
          <w:rFonts w:ascii="Arial" w:hAnsi="Arial" w:cs="Arial"/>
          <w:snapToGrid w:val="0"/>
          <w:color w:val="000000"/>
          <w:sz w:val="22"/>
          <w:szCs w:val="22"/>
        </w:rPr>
        <w:t>eut</w:t>
      </w:r>
      <w:r w:rsidRPr="009C7C5E">
        <w:rPr>
          <w:rFonts w:ascii="Arial" w:hAnsi="Arial" w:cs="Arial"/>
          <w:snapToGrid w:val="0"/>
          <w:color w:val="000000"/>
          <w:sz w:val="22"/>
          <w:szCs w:val="22"/>
        </w:rPr>
        <w:t xml:space="preserve"> donner à certains candidats des informations susceptibles de les avantager par rapport à d’autres. </w:t>
      </w:r>
      <w:r>
        <w:rPr>
          <w:rFonts w:ascii="Arial" w:hAnsi="Arial" w:cs="Arial"/>
          <w:snapToGrid w:val="0"/>
          <w:color w:val="000000"/>
          <w:sz w:val="22"/>
          <w:szCs w:val="22"/>
        </w:rPr>
        <w:t>Campus France</w:t>
      </w:r>
      <w:r w:rsidRPr="009C7C5E">
        <w:rPr>
          <w:rFonts w:ascii="Arial" w:hAnsi="Arial" w:cs="Arial"/>
          <w:snapToGrid w:val="0"/>
          <w:color w:val="000000"/>
          <w:sz w:val="22"/>
          <w:szCs w:val="22"/>
        </w:rPr>
        <w:t xml:space="preserve"> ne p</w:t>
      </w:r>
      <w:r w:rsidR="005338A9">
        <w:rPr>
          <w:rFonts w:ascii="Arial" w:hAnsi="Arial" w:cs="Arial"/>
          <w:snapToGrid w:val="0"/>
          <w:color w:val="000000"/>
          <w:sz w:val="22"/>
          <w:szCs w:val="22"/>
        </w:rPr>
        <w:t>e</w:t>
      </w:r>
      <w:r w:rsidRPr="009C7C5E">
        <w:rPr>
          <w:rFonts w:ascii="Arial" w:hAnsi="Arial" w:cs="Arial"/>
          <w:snapToGrid w:val="0"/>
          <w:color w:val="000000"/>
          <w:sz w:val="22"/>
          <w:szCs w:val="22"/>
        </w:rPr>
        <w:t>u</w:t>
      </w:r>
      <w:r w:rsidR="005338A9">
        <w:rPr>
          <w:rFonts w:ascii="Arial" w:hAnsi="Arial" w:cs="Arial"/>
          <w:snapToGrid w:val="0"/>
          <w:color w:val="000000"/>
          <w:sz w:val="22"/>
          <w:szCs w:val="22"/>
        </w:rPr>
        <w:t>t</w:t>
      </w:r>
      <w:r w:rsidRPr="009C7C5E">
        <w:rPr>
          <w:rFonts w:ascii="Arial" w:hAnsi="Arial" w:cs="Arial"/>
          <w:snapToGrid w:val="0"/>
          <w:color w:val="000000"/>
          <w:sz w:val="22"/>
          <w:szCs w:val="22"/>
        </w:rPr>
        <w:t xml:space="preserve"> également révéler aux autres opérateurs économiques des solutions proposées ou des informations confidentielles communiquées par un candidat.</w:t>
      </w:r>
    </w:p>
    <w:p w:rsidR="00A45A87" w:rsidRDefault="00A45A87" w:rsidP="00A45A87">
      <w:pPr>
        <w:jc w:val="both"/>
        <w:rPr>
          <w:sz w:val="22"/>
          <w:szCs w:val="22"/>
        </w:rPr>
      </w:pPr>
    </w:p>
    <w:p w:rsidR="00A45A87" w:rsidRDefault="00A45A87" w:rsidP="00A45A87">
      <w:pPr>
        <w:jc w:val="both"/>
        <w:rPr>
          <w:rFonts w:ascii="Arial" w:hAnsi="Arial" w:cs="Arial"/>
          <w:bCs/>
          <w:snapToGrid w:val="0"/>
          <w:sz w:val="22"/>
          <w:szCs w:val="22"/>
        </w:rPr>
      </w:pPr>
      <w:r>
        <w:rPr>
          <w:rFonts w:ascii="Arial" w:hAnsi="Arial" w:cs="Arial"/>
          <w:bCs/>
          <w:snapToGrid w:val="0"/>
          <w:sz w:val="22"/>
          <w:szCs w:val="22"/>
        </w:rPr>
        <w:t>Les demandes de précisions ne peuvent</w:t>
      </w:r>
      <w:r w:rsidRPr="00C2211D">
        <w:rPr>
          <w:rFonts w:ascii="Arial" w:hAnsi="Arial" w:cs="Arial"/>
          <w:bCs/>
          <w:snapToGrid w:val="0"/>
          <w:sz w:val="22"/>
          <w:szCs w:val="22"/>
        </w:rPr>
        <w:t xml:space="preserve"> en aucun cas conduire à formuler une nouvelle offre.</w:t>
      </w:r>
    </w:p>
    <w:p w:rsidR="00552D43" w:rsidRDefault="00552D43" w:rsidP="00C2211D">
      <w:pPr>
        <w:jc w:val="both"/>
        <w:rPr>
          <w:rFonts w:ascii="Arial" w:hAnsi="Arial" w:cs="Arial"/>
          <w:bCs/>
          <w:snapToGrid w:val="0"/>
          <w:sz w:val="22"/>
          <w:szCs w:val="22"/>
        </w:rPr>
      </w:pPr>
    </w:p>
    <w:p w:rsidR="00C2211D" w:rsidRDefault="00C2211D" w:rsidP="00C2211D">
      <w:pPr>
        <w:jc w:val="both"/>
        <w:rPr>
          <w:rFonts w:ascii="Arial" w:hAnsi="Arial" w:cs="Arial"/>
          <w:bCs/>
          <w:snapToGrid w:val="0"/>
          <w:sz w:val="22"/>
          <w:szCs w:val="22"/>
        </w:rPr>
      </w:pPr>
      <w:r w:rsidRPr="00C2211D">
        <w:rPr>
          <w:rFonts w:ascii="Arial" w:hAnsi="Arial" w:cs="Arial"/>
          <w:bCs/>
          <w:snapToGrid w:val="0"/>
          <w:sz w:val="22"/>
          <w:szCs w:val="22"/>
        </w:rPr>
        <w:t>Les candidats sont informés que les demandes de précision sont une possibilité offerte au pouvoir adjudicateur et non une obligation d’interroger les candidats dont l’offre est « imprécise ».</w:t>
      </w:r>
    </w:p>
    <w:p w:rsidR="00A05C61" w:rsidRPr="00A45A87" w:rsidRDefault="00A05C61" w:rsidP="00422A4E">
      <w:pPr>
        <w:pStyle w:val="Titre3"/>
        <w:numPr>
          <w:ilvl w:val="2"/>
          <w:numId w:val="9"/>
        </w:numPr>
        <w:suppressAutoHyphens/>
        <w:spacing w:before="240" w:after="120"/>
        <w:ind w:firstLine="698"/>
        <w:jc w:val="left"/>
        <w:rPr>
          <w:rFonts w:eastAsia="MS Mincho" w:cs="Tahoma"/>
          <w:b/>
          <w:i w:val="0"/>
          <w:szCs w:val="28"/>
          <w:lang w:eastAsia="ar-SA"/>
        </w:rPr>
      </w:pPr>
      <w:bookmarkStart w:id="63" w:name="_Toc207903879"/>
      <w:r w:rsidRPr="00A45A87">
        <w:rPr>
          <w:rFonts w:eastAsia="MS Mincho" w:cs="Tahoma"/>
          <w:b/>
          <w:i w:val="0"/>
          <w:szCs w:val="28"/>
          <w:lang w:eastAsia="ar-SA"/>
        </w:rPr>
        <w:t xml:space="preserve">Demande </w:t>
      </w:r>
      <w:r w:rsidR="00AB319E" w:rsidRPr="00A45A87">
        <w:rPr>
          <w:rFonts w:eastAsia="MS Mincho" w:cs="Tahoma"/>
          <w:b/>
          <w:i w:val="0"/>
          <w:szCs w:val="28"/>
          <w:lang w:eastAsia="ar-SA"/>
        </w:rPr>
        <w:t>de régularisation</w:t>
      </w:r>
      <w:bookmarkEnd w:id="63"/>
    </w:p>
    <w:p w:rsidR="00A05C61" w:rsidRPr="009C7C5E" w:rsidRDefault="00A05C61" w:rsidP="00A05C61">
      <w:pPr>
        <w:jc w:val="both"/>
        <w:rPr>
          <w:rFonts w:ascii="Arial" w:hAnsi="Arial" w:cs="Arial"/>
          <w:snapToGrid w:val="0"/>
          <w:sz w:val="22"/>
          <w:szCs w:val="22"/>
        </w:rPr>
      </w:pPr>
      <w:r w:rsidRPr="009C7C5E">
        <w:rPr>
          <w:rFonts w:ascii="Arial" w:hAnsi="Arial" w:cs="Arial"/>
          <w:snapToGrid w:val="0"/>
          <w:sz w:val="22"/>
          <w:szCs w:val="22"/>
        </w:rPr>
        <w:t xml:space="preserve">En cas de besoin, dans la phase </w:t>
      </w:r>
      <w:r>
        <w:rPr>
          <w:rFonts w:ascii="Arial" w:hAnsi="Arial" w:cs="Arial"/>
          <w:snapToGrid w:val="0"/>
          <w:sz w:val="22"/>
          <w:szCs w:val="22"/>
        </w:rPr>
        <w:t xml:space="preserve">initiale </w:t>
      </w:r>
      <w:r w:rsidRPr="009C7C5E">
        <w:rPr>
          <w:rFonts w:ascii="Arial" w:hAnsi="Arial" w:cs="Arial"/>
          <w:snapToGrid w:val="0"/>
          <w:sz w:val="22"/>
          <w:szCs w:val="22"/>
        </w:rPr>
        <w:t>d’analyse des propositions techniques et financières, Campus France</w:t>
      </w:r>
      <w:r>
        <w:rPr>
          <w:rFonts w:ascii="Arial" w:hAnsi="Arial" w:cs="Arial"/>
          <w:snapToGrid w:val="0"/>
          <w:sz w:val="22"/>
          <w:szCs w:val="22"/>
        </w:rPr>
        <w:t xml:space="preserve"> </w:t>
      </w:r>
      <w:r w:rsidR="00AB319E">
        <w:rPr>
          <w:rFonts w:ascii="Arial" w:hAnsi="Arial" w:cs="Arial"/>
          <w:snapToGrid w:val="0"/>
          <w:sz w:val="22"/>
          <w:szCs w:val="22"/>
        </w:rPr>
        <w:t>peut</w:t>
      </w:r>
      <w:r>
        <w:rPr>
          <w:rFonts w:ascii="Arial" w:hAnsi="Arial" w:cs="Arial"/>
          <w:snapToGrid w:val="0"/>
          <w:sz w:val="22"/>
          <w:szCs w:val="22"/>
        </w:rPr>
        <w:t xml:space="preserve"> demander au(x) </w:t>
      </w:r>
      <w:r w:rsidRPr="009C7C5E">
        <w:rPr>
          <w:rFonts w:ascii="Arial" w:hAnsi="Arial" w:cs="Arial"/>
          <w:snapToGrid w:val="0"/>
          <w:sz w:val="22"/>
          <w:szCs w:val="22"/>
        </w:rPr>
        <w:t>candidat(s)</w:t>
      </w:r>
      <w:r>
        <w:rPr>
          <w:rFonts w:ascii="Arial" w:hAnsi="Arial" w:cs="Arial"/>
          <w:snapToGrid w:val="0"/>
          <w:sz w:val="22"/>
          <w:szCs w:val="22"/>
        </w:rPr>
        <w:t xml:space="preserve"> concerné(s)</w:t>
      </w:r>
      <w:r w:rsidRPr="009C7C5E">
        <w:rPr>
          <w:rFonts w:ascii="Arial" w:hAnsi="Arial" w:cs="Arial"/>
          <w:snapToGrid w:val="0"/>
          <w:sz w:val="22"/>
          <w:szCs w:val="22"/>
        </w:rPr>
        <w:t xml:space="preserve">, </w:t>
      </w:r>
      <w:r w:rsidR="00A45A87">
        <w:rPr>
          <w:rFonts w:ascii="Arial" w:hAnsi="Arial" w:cs="Arial"/>
          <w:snapToGrid w:val="0"/>
          <w:sz w:val="22"/>
          <w:szCs w:val="22"/>
        </w:rPr>
        <w:t>de régulariser leur offr</w:t>
      </w:r>
      <w:r w:rsidR="00C2211D">
        <w:rPr>
          <w:rFonts w:ascii="Arial" w:hAnsi="Arial" w:cs="Arial"/>
          <w:snapToGrid w:val="0"/>
          <w:sz w:val="22"/>
          <w:szCs w:val="22"/>
        </w:rPr>
        <w:t>e</w:t>
      </w:r>
      <w:r w:rsidR="00AB319E">
        <w:rPr>
          <w:rFonts w:ascii="Arial" w:hAnsi="Arial" w:cs="Arial"/>
          <w:snapToGrid w:val="0"/>
          <w:sz w:val="22"/>
          <w:szCs w:val="22"/>
        </w:rPr>
        <w:t xml:space="preserve">, </w:t>
      </w:r>
      <w:r w:rsidR="00AB319E" w:rsidRPr="00AB319E">
        <w:rPr>
          <w:rFonts w:ascii="Arial" w:hAnsi="Arial" w:cs="Arial"/>
          <w:snapToGrid w:val="0"/>
          <w:sz w:val="22"/>
          <w:szCs w:val="22"/>
        </w:rPr>
        <w:t>conformément à l’article R.2152-2 du code de la commande publique</w:t>
      </w:r>
      <w:r w:rsidRPr="009C7C5E">
        <w:rPr>
          <w:rFonts w:ascii="Arial" w:hAnsi="Arial" w:cs="Arial"/>
          <w:snapToGrid w:val="0"/>
          <w:sz w:val="22"/>
          <w:szCs w:val="22"/>
        </w:rPr>
        <w:t xml:space="preserve">. </w:t>
      </w:r>
    </w:p>
    <w:p w:rsidR="00A45A87" w:rsidRDefault="00A45A87" w:rsidP="00A45A87">
      <w:pPr>
        <w:jc w:val="both"/>
        <w:rPr>
          <w:rFonts w:ascii="Arial" w:hAnsi="Arial" w:cs="Arial"/>
          <w:snapToGrid w:val="0"/>
          <w:sz w:val="22"/>
          <w:szCs w:val="22"/>
        </w:rPr>
      </w:pPr>
    </w:p>
    <w:p w:rsidR="00A45A87" w:rsidRPr="009C7C5E" w:rsidRDefault="00A45A87" w:rsidP="00A45A87">
      <w:pPr>
        <w:jc w:val="both"/>
        <w:rPr>
          <w:rFonts w:ascii="Arial" w:hAnsi="Arial" w:cs="Arial"/>
          <w:snapToGrid w:val="0"/>
          <w:sz w:val="22"/>
          <w:szCs w:val="22"/>
        </w:rPr>
      </w:pPr>
      <w:r>
        <w:rPr>
          <w:rFonts w:ascii="Arial" w:hAnsi="Arial" w:cs="Arial"/>
          <w:snapToGrid w:val="0"/>
          <w:sz w:val="22"/>
          <w:szCs w:val="22"/>
        </w:rPr>
        <w:t>Ces demandes ne peuvent</w:t>
      </w:r>
      <w:r w:rsidRPr="00D63B09">
        <w:rPr>
          <w:rFonts w:ascii="Arial" w:hAnsi="Arial" w:cs="Arial"/>
          <w:snapToGrid w:val="0"/>
          <w:sz w:val="22"/>
          <w:szCs w:val="22"/>
        </w:rPr>
        <w:t xml:space="preserve"> en aucun cas conduire à formuler une nouvelle offre financière et ne peut avoir pour effet de provoquer une modification des caractéristiques substantielles de l’offre initiale.</w:t>
      </w:r>
    </w:p>
    <w:p w:rsidR="00A05C61" w:rsidRDefault="00A05C61" w:rsidP="00A05C61">
      <w:pPr>
        <w:rPr>
          <w:sz w:val="22"/>
          <w:szCs w:val="22"/>
        </w:rPr>
      </w:pPr>
    </w:p>
    <w:p w:rsidR="00C2211D" w:rsidRDefault="00C2211D" w:rsidP="00A45A87">
      <w:pPr>
        <w:jc w:val="both"/>
        <w:rPr>
          <w:rFonts w:ascii="Arial" w:hAnsi="Arial" w:cs="Arial"/>
          <w:bCs/>
          <w:sz w:val="22"/>
          <w:szCs w:val="22"/>
        </w:rPr>
      </w:pPr>
      <w:r w:rsidRPr="00F34D54">
        <w:rPr>
          <w:rFonts w:ascii="Arial" w:hAnsi="Arial" w:cs="Arial"/>
          <w:bCs/>
          <w:sz w:val="22"/>
          <w:szCs w:val="22"/>
        </w:rPr>
        <w:t xml:space="preserve">Les candidats sont informés que Campus France se réserve la possibilité d’éliminer les offres susceptibles de l’être sans demande de </w:t>
      </w:r>
      <w:r w:rsidR="00BF5303">
        <w:rPr>
          <w:rFonts w:ascii="Arial" w:hAnsi="Arial" w:cs="Arial"/>
          <w:bCs/>
          <w:sz w:val="22"/>
          <w:szCs w:val="22"/>
        </w:rPr>
        <w:t>régularisation d’aucune sorte</w:t>
      </w:r>
      <w:r w:rsidR="00A45A87">
        <w:rPr>
          <w:rFonts w:ascii="Arial" w:hAnsi="Arial" w:cs="Arial"/>
          <w:bCs/>
          <w:sz w:val="22"/>
          <w:szCs w:val="22"/>
        </w:rPr>
        <w:t>.</w:t>
      </w:r>
    </w:p>
    <w:p w:rsidR="00A05C61" w:rsidRPr="00A45A87" w:rsidRDefault="00A05C61" w:rsidP="00A45A87">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64" w:name="_Toc478985871"/>
      <w:bookmarkStart w:id="65" w:name="_Toc512354611"/>
      <w:bookmarkStart w:id="66" w:name="_Toc207903880"/>
      <w:r w:rsidRPr="00A45A87">
        <w:rPr>
          <w:rFonts w:ascii="Arial" w:eastAsia="MS Mincho" w:hAnsi="Arial" w:cs="Tahoma"/>
          <w:b/>
          <w:bCs/>
          <w:iCs/>
          <w:sz w:val="22"/>
          <w:szCs w:val="22"/>
          <w:lang w:eastAsia="ar-SA"/>
        </w:rPr>
        <w:t>Conditions d’attribution</w:t>
      </w:r>
      <w:bookmarkEnd w:id="56"/>
      <w:bookmarkEnd w:id="57"/>
      <w:bookmarkEnd w:id="64"/>
      <w:bookmarkEnd w:id="65"/>
      <w:bookmarkEnd w:id="66"/>
    </w:p>
    <w:bookmarkEnd w:id="58"/>
    <w:bookmarkEnd w:id="59"/>
    <w:bookmarkEnd w:id="60"/>
    <w:p w:rsidR="00286368" w:rsidRDefault="005A1F32" w:rsidP="00286368">
      <w:pPr>
        <w:jc w:val="both"/>
        <w:rPr>
          <w:rFonts w:ascii="Arial" w:hAnsi="Arial" w:cs="Arial"/>
          <w:noProof/>
          <w:sz w:val="22"/>
          <w:szCs w:val="22"/>
        </w:rPr>
      </w:pPr>
      <w:r w:rsidRPr="005A1F32">
        <w:rPr>
          <w:rFonts w:ascii="Arial" w:hAnsi="Arial" w:cs="Arial"/>
          <w:noProof/>
          <w:sz w:val="22"/>
          <w:szCs w:val="22"/>
        </w:rPr>
        <w:t>L’offre la mieux classée sera retenue à titre provisoire en attendant que le candidat produise les certificats et attestations énoncés aux articles R. 2143-6 et suivants du code de la commmande publique ou remette son offre signée.</w:t>
      </w:r>
    </w:p>
    <w:p w:rsidR="005A1F32" w:rsidRPr="00286368" w:rsidRDefault="005A1F32" w:rsidP="00286368">
      <w:pPr>
        <w:jc w:val="both"/>
        <w:rPr>
          <w:rFonts w:ascii="Arial" w:hAnsi="Arial" w:cs="Arial"/>
          <w:noProof/>
          <w:sz w:val="22"/>
          <w:szCs w:val="22"/>
        </w:rPr>
      </w:pPr>
    </w:p>
    <w:p w:rsidR="00286368" w:rsidRPr="00286368" w:rsidRDefault="00286368" w:rsidP="00286368">
      <w:pPr>
        <w:jc w:val="both"/>
        <w:rPr>
          <w:rFonts w:ascii="Arial" w:hAnsi="Arial" w:cs="Arial"/>
          <w:noProof/>
          <w:sz w:val="22"/>
          <w:szCs w:val="22"/>
        </w:rPr>
      </w:pPr>
      <w:r w:rsidRPr="00286368">
        <w:rPr>
          <w:rFonts w:ascii="Arial" w:hAnsi="Arial" w:cs="Arial"/>
          <w:noProof/>
          <w:sz w:val="22"/>
          <w:szCs w:val="22"/>
        </w:rPr>
        <w:t>Le délai imparti par Campus France à l’attributaire pour remettre ces documents sera indiqué dans le courrier envoyé à celui-ci ; ce délai ne p</w:t>
      </w:r>
      <w:r w:rsidR="005338A9">
        <w:rPr>
          <w:rFonts w:ascii="Arial" w:hAnsi="Arial" w:cs="Arial"/>
          <w:noProof/>
          <w:sz w:val="22"/>
          <w:szCs w:val="22"/>
        </w:rPr>
        <w:t>eut</w:t>
      </w:r>
      <w:r w:rsidRPr="00286368">
        <w:rPr>
          <w:rFonts w:ascii="Arial" w:hAnsi="Arial" w:cs="Arial"/>
          <w:noProof/>
          <w:sz w:val="22"/>
          <w:szCs w:val="22"/>
        </w:rPr>
        <w:t xml:space="preserve"> être supérieur à 8 jours.</w:t>
      </w:r>
    </w:p>
    <w:p w:rsidR="00286368" w:rsidRPr="00286368" w:rsidRDefault="00286368" w:rsidP="00286368">
      <w:pPr>
        <w:jc w:val="both"/>
        <w:rPr>
          <w:rFonts w:ascii="Arial" w:hAnsi="Arial" w:cs="Arial"/>
          <w:noProof/>
          <w:sz w:val="22"/>
          <w:szCs w:val="22"/>
        </w:rPr>
      </w:pPr>
    </w:p>
    <w:p w:rsidR="00286368" w:rsidRPr="00286368" w:rsidRDefault="00286368" w:rsidP="00286368">
      <w:pPr>
        <w:jc w:val="both"/>
        <w:rPr>
          <w:rFonts w:ascii="Arial" w:hAnsi="Arial" w:cs="Arial"/>
          <w:noProof/>
          <w:sz w:val="22"/>
          <w:szCs w:val="22"/>
        </w:rPr>
      </w:pPr>
      <w:r w:rsidRPr="00286368">
        <w:rPr>
          <w:rFonts w:ascii="Arial" w:hAnsi="Arial" w:cs="Arial"/>
          <w:noProof/>
          <w:sz w:val="22"/>
          <w:szCs w:val="22"/>
        </w:rPr>
        <w:t>L’attributaire sera également sollicité pour signer l’acte d’engagement correspondant à son offre, comme prévu à l’article 3.</w:t>
      </w:r>
      <w:r w:rsidR="00C06BD3">
        <w:rPr>
          <w:rFonts w:ascii="Arial" w:hAnsi="Arial" w:cs="Arial"/>
          <w:noProof/>
          <w:sz w:val="22"/>
          <w:szCs w:val="22"/>
        </w:rPr>
        <w:t>2</w:t>
      </w:r>
      <w:r w:rsidRPr="00286368">
        <w:rPr>
          <w:rFonts w:ascii="Arial" w:hAnsi="Arial" w:cs="Arial"/>
          <w:noProof/>
          <w:sz w:val="22"/>
          <w:szCs w:val="22"/>
        </w:rPr>
        <w:t>.2 du présent document.</w:t>
      </w:r>
    </w:p>
    <w:p w:rsidR="00286368" w:rsidRPr="00286368" w:rsidRDefault="00286368" w:rsidP="00286368">
      <w:pPr>
        <w:jc w:val="both"/>
        <w:rPr>
          <w:rFonts w:ascii="Arial" w:eastAsia="TT E 17 6 E 8 A 0t 00" w:hAnsi="Arial" w:cs="Arial"/>
          <w:b/>
          <w:color w:val="000000"/>
          <w:sz w:val="22"/>
          <w:szCs w:val="22"/>
        </w:rPr>
      </w:pPr>
    </w:p>
    <w:p w:rsidR="00286368" w:rsidRPr="00286368" w:rsidRDefault="00286368" w:rsidP="00286368">
      <w:pPr>
        <w:jc w:val="both"/>
        <w:rPr>
          <w:rFonts w:ascii="Arial" w:hAnsi="Arial" w:cs="Arial"/>
          <w:sz w:val="22"/>
          <w:szCs w:val="22"/>
        </w:rPr>
      </w:pPr>
      <w:r w:rsidRPr="00286368">
        <w:rPr>
          <w:rFonts w:ascii="Arial" w:eastAsia="TT E 17 6 E 8 A 0t 00" w:hAnsi="Arial" w:cs="Arial"/>
          <w:b/>
          <w:color w:val="000000"/>
          <w:sz w:val="22"/>
          <w:szCs w:val="22"/>
        </w:rPr>
        <w:t>Campus France se réserve, dans tous les cas, la faculté de ne pas donner suite à la présente procédure.</w:t>
      </w:r>
    </w:p>
    <w:p w:rsidR="00286368" w:rsidRPr="00286368" w:rsidRDefault="00286368" w:rsidP="00286368">
      <w:pPr>
        <w:jc w:val="both"/>
        <w:rPr>
          <w:rFonts w:ascii="Arial" w:hAnsi="Arial" w:cs="Arial"/>
          <w:sz w:val="22"/>
          <w:szCs w:val="22"/>
        </w:rPr>
      </w:pPr>
    </w:p>
    <w:p w:rsidR="00286368" w:rsidRPr="00A45A87" w:rsidRDefault="00286368" w:rsidP="00A45A87">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67" w:name="_Toc398900898"/>
      <w:bookmarkStart w:id="68" w:name="_Toc528331638"/>
      <w:bookmarkStart w:id="69" w:name="_Toc207903881"/>
      <w:bookmarkStart w:id="70" w:name="_Toc288143203"/>
      <w:r w:rsidRPr="00A45A87">
        <w:rPr>
          <w:rFonts w:eastAsia="MS Mincho" w:cs="Tahoma"/>
          <w:bCs/>
          <w:sz w:val="28"/>
          <w:szCs w:val="32"/>
          <w:lang w:eastAsia="ar-SA"/>
        </w:rPr>
        <w:t>CONDITIONS D'ENVOI ET DE REMISE DES OFFRES</w:t>
      </w:r>
      <w:bookmarkEnd w:id="67"/>
      <w:bookmarkEnd w:id="68"/>
      <w:bookmarkEnd w:id="69"/>
    </w:p>
    <w:p w:rsidR="00286368" w:rsidRPr="00A45A87" w:rsidRDefault="00286368" w:rsidP="00A45A87">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71" w:name="_Toc456968568"/>
      <w:bookmarkStart w:id="72" w:name="_Toc528331639"/>
      <w:bookmarkStart w:id="73" w:name="_Toc207903882"/>
      <w:r w:rsidRPr="00A45A87">
        <w:rPr>
          <w:rFonts w:ascii="Arial" w:eastAsia="MS Mincho" w:hAnsi="Arial" w:cs="Tahoma"/>
          <w:b/>
          <w:bCs/>
          <w:iCs/>
          <w:sz w:val="22"/>
          <w:szCs w:val="22"/>
          <w:lang w:eastAsia="ar-SA"/>
        </w:rPr>
        <w:t>Transmission sur support papier</w:t>
      </w:r>
      <w:bookmarkEnd w:id="71"/>
      <w:bookmarkEnd w:id="72"/>
      <w:bookmarkEnd w:id="73"/>
    </w:p>
    <w:p w:rsidR="00286368" w:rsidRPr="00286368" w:rsidRDefault="00286368" w:rsidP="00286368">
      <w:pPr>
        <w:jc w:val="both"/>
        <w:rPr>
          <w:rFonts w:ascii="Arial" w:hAnsi="Arial" w:cs="Arial"/>
          <w:b/>
          <w:sz w:val="22"/>
          <w:szCs w:val="22"/>
        </w:rPr>
      </w:pPr>
      <w:r w:rsidRPr="00286368">
        <w:rPr>
          <w:rFonts w:ascii="Arial" w:hAnsi="Arial" w:cs="Arial"/>
          <w:noProof/>
          <w:sz w:val="22"/>
          <w:szCs w:val="22"/>
        </w:rPr>
        <w:t>Le dépôt sous format papier n’est pas autorisé pour cette procédure</w:t>
      </w:r>
      <w:r w:rsidRPr="00286368">
        <w:rPr>
          <w:rFonts w:ascii="Arial" w:hAnsi="Arial" w:cs="Arial"/>
          <w:b/>
          <w:sz w:val="22"/>
          <w:szCs w:val="22"/>
        </w:rPr>
        <w:t>.</w:t>
      </w:r>
    </w:p>
    <w:p w:rsidR="00286368" w:rsidRPr="00A45A87" w:rsidRDefault="00286368" w:rsidP="00A45A87">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74" w:name="_Toc456968569"/>
      <w:bookmarkStart w:id="75" w:name="_Toc528331640"/>
      <w:bookmarkStart w:id="76" w:name="_Toc207903883"/>
      <w:r w:rsidRPr="00A45A87">
        <w:rPr>
          <w:rFonts w:ascii="Arial" w:eastAsia="MS Mincho" w:hAnsi="Arial" w:cs="Tahoma"/>
          <w:b/>
          <w:bCs/>
          <w:iCs/>
          <w:sz w:val="22"/>
          <w:szCs w:val="22"/>
          <w:lang w:eastAsia="ar-SA"/>
        </w:rPr>
        <w:t>Transmission électronique</w:t>
      </w:r>
      <w:bookmarkEnd w:id="74"/>
      <w:bookmarkEnd w:id="75"/>
      <w:bookmarkEnd w:id="76"/>
    </w:p>
    <w:p w:rsidR="00286368" w:rsidRPr="00286368" w:rsidRDefault="00286368" w:rsidP="00286368">
      <w:pPr>
        <w:jc w:val="both"/>
        <w:rPr>
          <w:rFonts w:ascii="Arial" w:hAnsi="Arial" w:cs="Arial"/>
          <w:sz w:val="22"/>
          <w:szCs w:val="22"/>
        </w:rPr>
      </w:pPr>
      <w:r w:rsidRPr="00286368">
        <w:rPr>
          <w:rFonts w:ascii="Arial" w:hAnsi="Arial" w:cs="Arial"/>
          <w:b/>
          <w:sz w:val="22"/>
          <w:szCs w:val="22"/>
        </w:rPr>
        <w:t>Les plis d</w:t>
      </w:r>
      <w:r w:rsidR="005338A9">
        <w:rPr>
          <w:rFonts w:ascii="Arial" w:hAnsi="Arial" w:cs="Arial"/>
          <w:b/>
          <w:sz w:val="22"/>
          <w:szCs w:val="22"/>
        </w:rPr>
        <w:t>oive</w:t>
      </w:r>
      <w:r w:rsidRPr="00286368">
        <w:rPr>
          <w:rFonts w:ascii="Arial" w:hAnsi="Arial" w:cs="Arial"/>
          <w:b/>
          <w:sz w:val="22"/>
          <w:szCs w:val="22"/>
        </w:rPr>
        <w:t>nt impérativement être reçus sous forme dématérialisée. Ils sont déposés via le profil d’acheteur dont l’adresse internet est indiquée en page de garde.</w:t>
      </w:r>
    </w:p>
    <w:p w:rsidR="00286368" w:rsidRPr="00286368" w:rsidRDefault="00286368" w:rsidP="00286368">
      <w:pPr>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Les conditions de dépôt d’une offre électronique sont explicitées dans l’annexe au présent règlement de la consultation intitulée « dématérialisation des procédures de commande publique ».</w:t>
      </w:r>
    </w:p>
    <w:p w:rsidR="00286368" w:rsidRPr="00286368" w:rsidRDefault="00286368" w:rsidP="00286368">
      <w:pPr>
        <w:jc w:val="both"/>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Pour plus d’informations, le candidat peut télécharger le guide d’utilisation « entreprises » proposé par la PLACE, via le lien suivant :</w:t>
      </w:r>
    </w:p>
    <w:p w:rsidR="00286368" w:rsidRPr="00286368" w:rsidRDefault="00286368" w:rsidP="00286368">
      <w:pPr>
        <w:jc w:val="both"/>
        <w:rPr>
          <w:rFonts w:ascii="Arial" w:hAnsi="Arial" w:cs="Arial"/>
          <w:sz w:val="22"/>
          <w:szCs w:val="22"/>
        </w:rPr>
      </w:pPr>
    </w:p>
    <w:p w:rsidR="00286368" w:rsidRPr="00286368" w:rsidRDefault="005C186D" w:rsidP="00286368">
      <w:pPr>
        <w:jc w:val="both"/>
        <w:rPr>
          <w:rFonts w:ascii="Arial" w:hAnsi="Arial" w:cs="Arial"/>
          <w:sz w:val="22"/>
          <w:szCs w:val="22"/>
        </w:rPr>
      </w:pPr>
      <w:hyperlink r:id="rId19" w:history="1">
        <w:r w:rsidR="00286368" w:rsidRPr="00286368">
          <w:rPr>
            <w:rFonts w:ascii="Arial" w:hAnsi="Arial" w:cs="Arial"/>
            <w:color w:val="0000FF"/>
            <w:sz w:val="22"/>
            <w:szCs w:val="22"/>
            <w:u w:val="single"/>
          </w:rPr>
          <w:t>https://www.marches-publics.gouv.fr/?page=entreprise.EntrepriseGuide</w:t>
        </w:r>
      </w:hyperlink>
    </w:p>
    <w:p w:rsidR="00286368" w:rsidRPr="00286368" w:rsidRDefault="00286368" w:rsidP="00286368">
      <w:pPr>
        <w:jc w:val="both"/>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Il est fortement recommandé aux candidats, d’accompagner, dans les délais impartis pour la remise des offres, leur offre électronique d’une copie de sauvegarde sur support physique électronique (CD, DVD-ROM ou clé USB) ou sur support papier.</w:t>
      </w:r>
    </w:p>
    <w:p w:rsidR="00286368" w:rsidRPr="00286368" w:rsidRDefault="00286368" w:rsidP="00286368">
      <w:pPr>
        <w:jc w:val="both"/>
        <w:rPr>
          <w:rFonts w:ascii="Arial" w:hAnsi="Arial" w:cs="Arial"/>
          <w:sz w:val="22"/>
          <w:szCs w:val="22"/>
        </w:rPr>
      </w:pPr>
    </w:p>
    <w:p w:rsidR="00286368" w:rsidRDefault="00286368" w:rsidP="00286368">
      <w:pPr>
        <w:jc w:val="both"/>
        <w:rPr>
          <w:rFonts w:ascii="Arial" w:hAnsi="Arial" w:cs="Arial"/>
          <w:b/>
          <w:bCs/>
          <w:sz w:val="22"/>
          <w:szCs w:val="22"/>
        </w:rPr>
      </w:pPr>
      <w:r w:rsidRPr="00286368">
        <w:rPr>
          <w:rFonts w:ascii="Arial" w:hAnsi="Arial" w:cs="Arial"/>
          <w:b/>
          <w:bCs/>
          <w:sz w:val="22"/>
          <w:szCs w:val="22"/>
        </w:rPr>
        <w:t xml:space="preserve">Les offres électroniques et les copies de sauvegarde doivent impérativement parvenir à Campus France avant la date limite de remise des offres indiquée en page de garde. Au-delà les plis ne sont pas ouverts. </w:t>
      </w:r>
    </w:p>
    <w:p w:rsidR="00A45A87" w:rsidRPr="00286368" w:rsidRDefault="00A45A87" w:rsidP="00286368">
      <w:pPr>
        <w:jc w:val="both"/>
        <w:rPr>
          <w:rFonts w:ascii="Arial" w:hAnsi="Arial" w:cs="Arial"/>
          <w:b/>
          <w:bCs/>
          <w:sz w:val="22"/>
          <w:szCs w:val="22"/>
        </w:rPr>
      </w:pPr>
    </w:p>
    <w:p w:rsidR="00286368" w:rsidRPr="00A45A87" w:rsidRDefault="00286368" w:rsidP="00A45A87">
      <w:pPr>
        <w:keepNext/>
        <w:numPr>
          <w:ilvl w:val="1"/>
          <w:numId w:val="9"/>
        </w:numPr>
        <w:tabs>
          <w:tab w:val="left" w:pos="284"/>
        </w:tabs>
        <w:suppressAutoHyphens/>
        <w:spacing w:before="240" w:after="120"/>
        <w:ind w:left="709" w:hanging="432"/>
        <w:jc w:val="both"/>
        <w:outlineLvl w:val="1"/>
        <w:rPr>
          <w:rFonts w:ascii="Arial" w:eastAsia="MS Mincho" w:hAnsi="Arial" w:cs="Tahoma"/>
          <w:b/>
          <w:bCs/>
          <w:iCs/>
          <w:sz w:val="22"/>
          <w:szCs w:val="22"/>
          <w:lang w:eastAsia="ar-SA"/>
        </w:rPr>
      </w:pPr>
      <w:bookmarkStart w:id="77" w:name="_Toc528331641"/>
      <w:bookmarkStart w:id="78" w:name="_Toc207903884"/>
      <w:r w:rsidRPr="00A45A87">
        <w:rPr>
          <w:rFonts w:ascii="Arial" w:eastAsia="MS Mincho" w:hAnsi="Arial" w:cs="Tahoma"/>
          <w:b/>
          <w:bCs/>
          <w:iCs/>
          <w:sz w:val="22"/>
          <w:szCs w:val="22"/>
          <w:lang w:eastAsia="ar-SA"/>
        </w:rPr>
        <w:t>Document Unique de Marché Européen (DUME)</w:t>
      </w:r>
      <w:bookmarkEnd w:id="77"/>
      <w:bookmarkEnd w:id="78"/>
      <w:r w:rsidRPr="00A45A87">
        <w:rPr>
          <w:rFonts w:ascii="Arial" w:eastAsia="MS Mincho" w:hAnsi="Arial" w:cs="Tahoma"/>
          <w:b/>
          <w:bCs/>
          <w:iCs/>
          <w:sz w:val="22"/>
          <w:szCs w:val="22"/>
          <w:lang w:eastAsia="ar-SA"/>
        </w:rPr>
        <w:t xml:space="preserve"> </w:t>
      </w:r>
    </w:p>
    <w:p w:rsidR="00286368" w:rsidRPr="00286368" w:rsidRDefault="00286368" w:rsidP="00286368">
      <w:pPr>
        <w:autoSpaceDE w:val="0"/>
        <w:autoSpaceDN w:val="0"/>
        <w:adjustRightInd w:val="0"/>
        <w:jc w:val="both"/>
        <w:rPr>
          <w:rFonts w:ascii="Arial" w:hAnsi="Arial" w:cs="Arial"/>
          <w:sz w:val="22"/>
          <w:szCs w:val="22"/>
        </w:rPr>
      </w:pPr>
      <w:r w:rsidRPr="00286368">
        <w:rPr>
          <w:rFonts w:ascii="Arial" w:hAnsi="Arial" w:cs="Arial"/>
          <w:sz w:val="22"/>
          <w:szCs w:val="22"/>
        </w:rPr>
        <w:t xml:space="preserve">En lieu et place des DC1 et DC2, le candidat peut, pour présenter ses éléments de candidature, utiliser le service DUME. </w:t>
      </w:r>
    </w:p>
    <w:p w:rsidR="00286368" w:rsidRPr="00286368" w:rsidRDefault="00286368" w:rsidP="00286368">
      <w:pPr>
        <w:autoSpaceDE w:val="0"/>
        <w:autoSpaceDN w:val="0"/>
        <w:adjustRightInd w:val="0"/>
        <w:jc w:val="both"/>
        <w:rPr>
          <w:rFonts w:ascii="Arial" w:hAnsi="Arial" w:cs="Arial"/>
          <w:sz w:val="22"/>
          <w:szCs w:val="22"/>
        </w:rPr>
      </w:pPr>
    </w:p>
    <w:p w:rsidR="00286368" w:rsidRPr="00286368" w:rsidRDefault="00286368" w:rsidP="00286368">
      <w:pPr>
        <w:autoSpaceDE w:val="0"/>
        <w:autoSpaceDN w:val="0"/>
        <w:adjustRightInd w:val="0"/>
        <w:jc w:val="both"/>
        <w:rPr>
          <w:rFonts w:ascii="Arial" w:hAnsi="Arial" w:cs="Arial"/>
          <w:sz w:val="22"/>
          <w:szCs w:val="22"/>
        </w:rPr>
      </w:pPr>
      <w:r w:rsidRPr="00286368">
        <w:rPr>
          <w:rFonts w:ascii="Arial" w:hAnsi="Arial" w:cs="Arial"/>
          <w:sz w:val="22"/>
          <w:szCs w:val="22"/>
        </w:rPr>
        <w:t>Le DUME vous permet :</w:t>
      </w:r>
    </w:p>
    <w:p w:rsidR="00286368" w:rsidRPr="00A45A87" w:rsidRDefault="00286368" w:rsidP="00A45A87">
      <w:pPr>
        <w:numPr>
          <w:ilvl w:val="0"/>
          <w:numId w:val="21"/>
        </w:numPr>
        <w:jc w:val="both"/>
        <w:rPr>
          <w:rFonts w:ascii="Arial" w:hAnsi="Arial" w:cs="Arial"/>
          <w:sz w:val="22"/>
        </w:rPr>
      </w:pPr>
      <w:r w:rsidRPr="00A45A87">
        <w:rPr>
          <w:rFonts w:ascii="Arial" w:hAnsi="Arial" w:cs="Arial"/>
          <w:sz w:val="22"/>
        </w:rPr>
        <w:t>de déclarer sur l’honneur que vous pouvez candidater à un marché public ;</w:t>
      </w:r>
    </w:p>
    <w:p w:rsidR="00286368" w:rsidRPr="00A45A87" w:rsidRDefault="00286368" w:rsidP="00A45A87">
      <w:pPr>
        <w:numPr>
          <w:ilvl w:val="0"/>
          <w:numId w:val="21"/>
        </w:numPr>
        <w:jc w:val="both"/>
        <w:rPr>
          <w:rFonts w:ascii="Arial" w:hAnsi="Arial" w:cs="Arial"/>
          <w:sz w:val="22"/>
        </w:rPr>
      </w:pPr>
      <w:r w:rsidRPr="00A45A87">
        <w:rPr>
          <w:rFonts w:ascii="Arial" w:hAnsi="Arial" w:cs="Arial"/>
          <w:sz w:val="22"/>
        </w:rPr>
        <w:t xml:space="preserve">d’indiquer que vous n’entrez pas dans un des cas d’interdiction de soumissionner ; </w:t>
      </w:r>
    </w:p>
    <w:p w:rsidR="00286368" w:rsidRPr="00A45A87" w:rsidRDefault="00286368" w:rsidP="00A45A87">
      <w:pPr>
        <w:numPr>
          <w:ilvl w:val="0"/>
          <w:numId w:val="21"/>
        </w:numPr>
        <w:jc w:val="both"/>
        <w:rPr>
          <w:rFonts w:ascii="Arial" w:hAnsi="Arial" w:cs="Arial"/>
          <w:sz w:val="22"/>
        </w:rPr>
      </w:pPr>
      <w:r w:rsidRPr="00A45A87">
        <w:rPr>
          <w:rFonts w:ascii="Arial" w:hAnsi="Arial" w:cs="Arial"/>
          <w:sz w:val="22"/>
        </w:rPr>
        <w:t>d’indiquer que vous remplissez les critères de sélection choisis par Campus France.</w:t>
      </w:r>
    </w:p>
    <w:p w:rsidR="00286368" w:rsidRPr="00A45A87" w:rsidRDefault="00286368" w:rsidP="00A45A87">
      <w:pPr>
        <w:ind w:left="1429" w:hanging="360"/>
        <w:jc w:val="both"/>
        <w:rPr>
          <w:rFonts w:ascii="Arial" w:hAnsi="Arial" w:cs="Arial"/>
          <w:sz w:val="22"/>
        </w:rPr>
      </w:pPr>
    </w:p>
    <w:p w:rsidR="00286368" w:rsidRPr="00286368" w:rsidRDefault="00286368" w:rsidP="00286368">
      <w:pPr>
        <w:autoSpaceDE w:val="0"/>
        <w:autoSpaceDN w:val="0"/>
        <w:adjustRightInd w:val="0"/>
        <w:jc w:val="both"/>
        <w:rPr>
          <w:rFonts w:ascii="Arial" w:hAnsi="Arial" w:cs="Arial"/>
          <w:sz w:val="22"/>
          <w:szCs w:val="22"/>
        </w:rPr>
      </w:pPr>
      <w:r w:rsidRPr="00286368">
        <w:rPr>
          <w:rFonts w:ascii="Arial" w:hAnsi="Arial" w:cs="Arial"/>
          <w:sz w:val="22"/>
          <w:szCs w:val="22"/>
        </w:rPr>
        <w:t xml:space="preserve">Ainsi, pour cette consultation, les candidats pourront utiliser le DUME opérateur économique pour le concevoir, le visionner et le télécharger afin de le joindre à leur pli électronique. Pour ce faire, ils doivent se rendre sur l’utilitaire disponible à l’adresse URL suivante : </w:t>
      </w:r>
      <w:hyperlink r:id="rId20" w:history="1">
        <w:r w:rsidRPr="00286368">
          <w:rPr>
            <w:rFonts w:ascii="Arial" w:hAnsi="Arial" w:cs="Arial"/>
            <w:color w:val="0000FF"/>
            <w:sz w:val="22"/>
            <w:szCs w:val="22"/>
            <w:u w:val="single"/>
          </w:rPr>
          <w:t>https://dume.chorus-pro.gouv.fr/</w:t>
        </w:r>
      </w:hyperlink>
    </w:p>
    <w:p w:rsidR="00286368" w:rsidRPr="00286368" w:rsidRDefault="00286368" w:rsidP="00286368">
      <w:pPr>
        <w:jc w:val="both"/>
        <w:rPr>
          <w:rFonts w:ascii="Arial" w:hAnsi="Arial" w:cs="Arial"/>
          <w:bCs/>
          <w:noProof/>
          <w:sz w:val="22"/>
          <w:szCs w:val="22"/>
        </w:rPr>
      </w:pPr>
    </w:p>
    <w:p w:rsidR="00286368" w:rsidRPr="00A45A87" w:rsidRDefault="00286368" w:rsidP="00A45A87">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79" w:name="_Toc456968570"/>
      <w:bookmarkStart w:id="80" w:name="_Toc528331642"/>
      <w:bookmarkStart w:id="81" w:name="_Toc207903885"/>
      <w:r w:rsidRPr="00A45A87">
        <w:rPr>
          <w:rFonts w:eastAsia="MS Mincho" w:cs="Tahoma"/>
          <w:bCs/>
          <w:sz w:val="28"/>
          <w:szCs w:val="32"/>
          <w:lang w:eastAsia="ar-SA"/>
        </w:rPr>
        <w:t>RENSEIGNEMENTS COMPLEMENTAIRES</w:t>
      </w:r>
      <w:bookmarkEnd w:id="79"/>
      <w:bookmarkEnd w:id="80"/>
      <w:bookmarkEnd w:id="81"/>
    </w:p>
    <w:p w:rsidR="00286368" w:rsidRPr="00286368" w:rsidRDefault="00286368" w:rsidP="00286368">
      <w:pPr>
        <w:jc w:val="both"/>
        <w:rPr>
          <w:rFonts w:ascii="Arial" w:hAnsi="Arial" w:cs="Arial"/>
          <w:sz w:val="22"/>
          <w:szCs w:val="22"/>
        </w:rPr>
      </w:pPr>
      <w:r w:rsidRPr="00286368">
        <w:rPr>
          <w:rFonts w:ascii="Arial" w:hAnsi="Arial" w:cs="Arial"/>
          <w:sz w:val="22"/>
          <w:szCs w:val="22"/>
        </w:rPr>
        <w:t xml:space="preserve">Pour obtenir tous les renseignements complémentaires qui leurs seraient nécessaires au cours de la consultation, les candidats devront faire parvenir, au plus tard </w:t>
      </w:r>
      <w:r w:rsidR="004A30E8">
        <w:rPr>
          <w:rFonts w:ascii="Arial" w:hAnsi="Arial" w:cs="Arial"/>
          <w:sz w:val="22"/>
          <w:szCs w:val="22"/>
        </w:rPr>
        <w:t>8</w:t>
      </w:r>
      <w:r w:rsidRPr="00286368">
        <w:rPr>
          <w:rFonts w:ascii="Arial" w:hAnsi="Arial" w:cs="Arial"/>
          <w:sz w:val="22"/>
          <w:szCs w:val="22"/>
        </w:rPr>
        <w:t xml:space="preserve"> jours avant la date limite de </w:t>
      </w:r>
      <w:r w:rsidRPr="00286368">
        <w:rPr>
          <w:rFonts w:ascii="Arial" w:hAnsi="Arial" w:cs="Arial"/>
          <w:sz w:val="22"/>
          <w:szCs w:val="22"/>
        </w:rPr>
        <w:lastRenderedPageBreak/>
        <w:t>réception des offres, une demande écrite via le profil d’acheteur dont l’adresse internet est indiquée en page de garde.</w:t>
      </w:r>
    </w:p>
    <w:p w:rsidR="00286368" w:rsidRPr="00286368" w:rsidRDefault="00286368" w:rsidP="00286368">
      <w:pPr>
        <w:jc w:val="both"/>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Les conditions de dépôt d’une question sont explicitées dans l’annexe au présent règlement de la consultation intitulée « dématérialisation des procédures de commande publique ».</w:t>
      </w:r>
    </w:p>
    <w:p w:rsidR="00286368" w:rsidRPr="00286368" w:rsidRDefault="00286368" w:rsidP="00286368">
      <w:pPr>
        <w:jc w:val="both"/>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Pour plus d’informations, le candidat peut télécharger le guide d’utilisation « entreprises » proposé par PLACE, via le lien suivant :</w:t>
      </w:r>
    </w:p>
    <w:p w:rsidR="00286368" w:rsidRPr="00286368" w:rsidRDefault="00286368" w:rsidP="00286368">
      <w:pPr>
        <w:jc w:val="both"/>
        <w:rPr>
          <w:rFonts w:ascii="Arial" w:hAnsi="Arial" w:cs="Arial"/>
          <w:sz w:val="22"/>
          <w:szCs w:val="22"/>
        </w:rPr>
      </w:pPr>
    </w:p>
    <w:p w:rsidR="00286368" w:rsidRPr="00286368" w:rsidRDefault="005C186D" w:rsidP="00286368">
      <w:pPr>
        <w:jc w:val="both"/>
        <w:rPr>
          <w:rFonts w:ascii="Arial" w:hAnsi="Arial" w:cs="Arial"/>
          <w:sz w:val="22"/>
          <w:szCs w:val="22"/>
        </w:rPr>
      </w:pPr>
      <w:hyperlink r:id="rId21" w:history="1">
        <w:r w:rsidR="00286368" w:rsidRPr="00286368">
          <w:rPr>
            <w:rFonts w:ascii="Arial" w:hAnsi="Arial" w:cs="Arial"/>
            <w:color w:val="0000FF"/>
            <w:sz w:val="22"/>
            <w:szCs w:val="22"/>
            <w:u w:val="single"/>
          </w:rPr>
          <w:t>https://www.marches-publics.gouv.fr/?page=entreprise.EntrepriseGuide</w:t>
        </w:r>
      </w:hyperlink>
    </w:p>
    <w:p w:rsidR="00286368" w:rsidRPr="00286368" w:rsidRDefault="00286368" w:rsidP="00286368">
      <w:pPr>
        <w:jc w:val="both"/>
        <w:rPr>
          <w:rFonts w:ascii="Arial" w:hAnsi="Arial" w:cs="Arial"/>
          <w:sz w:val="22"/>
          <w:szCs w:val="22"/>
        </w:rPr>
      </w:pPr>
    </w:p>
    <w:p w:rsidR="00286368" w:rsidRPr="00286368" w:rsidRDefault="00286368" w:rsidP="00286368">
      <w:pPr>
        <w:jc w:val="both"/>
        <w:rPr>
          <w:rFonts w:ascii="Arial" w:hAnsi="Arial" w:cs="Arial"/>
          <w:sz w:val="22"/>
          <w:szCs w:val="22"/>
        </w:rPr>
      </w:pPr>
      <w:r w:rsidRPr="00286368">
        <w:rPr>
          <w:rFonts w:ascii="Arial" w:hAnsi="Arial" w:cs="Arial"/>
          <w:sz w:val="22"/>
          <w:szCs w:val="22"/>
        </w:rPr>
        <w:t xml:space="preserve">Une réponse sera alors adressée, par écrit, à tous les opérateurs économiques ayant retiré le dossier, </w:t>
      </w:r>
      <w:r w:rsidR="004A30E8">
        <w:rPr>
          <w:rFonts w:ascii="Arial" w:hAnsi="Arial" w:cs="Arial"/>
          <w:sz w:val="22"/>
          <w:szCs w:val="22"/>
        </w:rPr>
        <w:t>5</w:t>
      </w:r>
      <w:r w:rsidRPr="00286368">
        <w:rPr>
          <w:rFonts w:ascii="Arial" w:hAnsi="Arial" w:cs="Arial"/>
          <w:sz w:val="22"/>
          <w:szCs w:val="22"/>
        </w:rPr>
        <w:t xml:space="preserve"> jours au plus tard avant la date limite de réception des offres.</w:t>
      </w:r>
    </w:p>
    <w:bookmarkEnd w:id="70"/>
    <w:p w:rsidR="00286368" w:rsidRPr="00286368" w:rsidRDefault="00286368" w:rsidP="00286368">
      <w:pPr>
        <w:jc w:val="both"/>
        <w:rPr>
          <w:rFonts w:ascii="Arial" w:hAnsi="Arial" w:cs="Arial"/>
          <w:sz w:val="22"/>
          <w:szCs w:val="22"/>
        </w:rPr>
      </w:pPr>
    </w:p>
    <w:p w:rsidR="00A45A87" w:rsidRPr="00AB45D2" w:rsidRDefault="00A45A87" w:rsidP="00A45A87">
      <w:pPr>
        <w:pStyle w:val="Titre1"/>
        <w:numPr>
          <w:ilvl w:val="0"/>
          <w:numId w:val="9"/>
        </w:numPr>
        <w:tabs>
          <w:tab w:val="left" w:pos="0"/>
          <w:tab w:val="num" w:pos="432"/>
          <w:tab w:val="left" w:pos="1843"/>
        </w:tabs>
        <w:suppressAutoHyphens/>
        <w:spacing w:before="360" w:after="360"/>
        <w:rPr>
          <w:rFonts w:eastAsia="MS Mincho" w:cs="Tahoma"/>
          <w:bCs/>
          <w:sz w:val="28"/>
          <w:szCs w:val="32"/>
          <w:lang w:eastAsia="ar-SA"/>
        </w:rPr>
      </w:pPr>
      <w:bookmarkStart w:id="82" w:name="_Toc207903886"/>
      <w:r w:rsidRPr="00AB45D2">
        <w:rPr>
          <w:rFonts w:eastAsia="MS Mincho" w:cs="Tahoma"/>
          <w:bCs/>
          <w:sz w:val="28"/>
          <w:szCs w:val="32"/>
          <w:lang w:eastAsia="ar-SA"/>
        </w:rPr>
        <w:t>PROCEDURES DE RECOURS</w:t>
      </w:r>
      <w:bookmarkEnd w:id="82"/>
    </w:p>
    <w:p w:rsidR="00A45A87" w:rsidRPr="00AB45D2" w:rsidRDefault="00A45A87" w:rsidP="00A45A87">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83" w:name="_Toc207903887"/>
      <w:r w:rsidRPr="00AB45D2">
        <w:rPr>
          <w:rFonts w:ascii="Arial" w:eastAsia="MS Mincho" w:hAnsi="Arial" w:cs="Tahoma"/>
          <w:b/>
          <w:bCs/>
          <w:iCs/>
          <w:sz w:val="22"/>
          <w:szCs w:val="22"/>
          <w:lang w:eastAsia="ar-SA"/>
        </w:rPr>
        <w:t>Instance chargée des procédures de recours</w:t>
      </w:r>
      <w:bookmarkEnd w:id="83"/>
    </w:p>
    <w:p w:rsidR="00A45A87" w:rsidRPr="00A45A87" w:rsidRDefault="00A45A87" w:rsidP="00A45A87">
      <w:pPr>
        <w:autoSpaceDE w:val="0"/>
        <w:autoSpaceDN w:val="0"/>
        <w:adjustRightInd w:val="0"/>
        <w:rPr>
          <w:rFonts w:ascii="Arial" w:hAnsi="Arial" w:cs="Arial"/>
          <w:sz w:val="22"/>
          <w:szCs w:val="22"/>
        </w:rPr>
      </w:pPr>
      <w:r w:rsidRPr="00A45A87">
        <w:rPr>
          <w:rFonts w:ascii="Arial" w:hAnsi="Arial" w:cs="Arial"/>
          <w:sz w:val="22"/>
          <w:szCs w:val="22"/>
        </w:rPr>
        <w:t xml:space="preserve">L’instance chargée des procédures de recours est le </w:t>
      </w:r>
      <w:r w:rsidRPr="00AB45D2">
        <w:rPr>
          <w:rFonts w:ascii="Arial" w:hAnsi="Arial" w:cs="Arial"/>
          <w:sz w:val="22"/>
          <w:szCs w:val="22"/>
        </w:rPr>
        <w:t>Tribunal administratif de Paris</w:t>
      </w:r>
    </w:p>
    <w:p w:rsidR="00A45A87" w:rsidRPr="00A45A87" w:rsidRDefault="00A45A87" w:rsidP="00A45A87">
      <w:pPr>
        <w:autoSpaceDE w:val="0"/>
        <w:autoSpaceDN w:val="0"/>
        <w:adjustRightInd w:val="0"/>
        <w:rPr>
          <w:rFonts w:ascii="Arial" w:hAnsi="Arial" w:cs="Arial"/>
          <w:sz w:val="22"/>
          <w:szCs w:val="22"/>
        </w:rPr>
      </w:pPr>
      <w:r w:rsidRPr="00AB45D2">
        <w:rPr>
          <w:rFonts w:ascii="Arial" w:hAnsi="Arial" w:cs="Arial"/>
          <w:sz w:val="22"/>
          <w:szCs w:val="22"/>
        </w:rPr>
        <w:t>Adre</w:t>
      </w:r>
      <w:r w:rsidRPr="00A45A87">
        <w:rPr>
          <w:rFonts w:ascii="Arial" w:hAnsi="Arial" w:cs="Arial"/>
          <w:sz w:val="22"/>
          <w:szCs w:val="22"/>
        </w:rPr>
        <w:t>sse postale: 7 rue de Jouy</w:t>
      </w:r>
    </w:p>
    <w:p w:rsidR="00A45A87" w:rsidRPr="00A45A87" w:rsidRDefault="00A45A87" w:rsidP="00A45A87">
      <w:pPr>
        <w:autoSpaceDE w:val="0"/>
        <w:autoSpaceDN w:val="0"/>
        <w:adjustRightInd w:val="0"/>
        <w:rPr>
          <w:rFonts w:ascii="Arial" w:hAnsi="Arial" w:cs="Arial"/>
          <w:sz w:val="22"/>
          <w:szCs w:val="22"/>
        </w:rPr>
      </w:pPr>
      <w:r w:rsidRPr="00A45A87">
        <w:rPr>
          <w:rFonts w:ascii="Arial" w:hAnsi="Arial" w:cs="Arial"/>
          <w:sz w:val="22"/>
          <w:szCs w:val="22"/>
        </w:rPr>
        <w:t xml:space="preserve">Paris, Cedex 4 - Code postal </w:t>
      </w:r>
      <w:r w:rsidRPr="00AB45D2">
        <w:rPr>
          <w:rFonts w:ascii="Arial" w:hAnsi="Arial" w:cs="Arial"/>
          <w:sz w:val="22"/>
          <w:szCs w:val="22"/>
        </w:rPr>
        <w:t>75181</w:t>
      </w:r>
    </w:p>
    <w:p w:rsidR="00A45A87" w:rsidRPr="00AB45D2" w:rsidRDefault="00A45A87" w:rsidP="00A45A87">
      <w:pPr>
        <w:autoSpaceDE w:val="0"/>
        <w:autoSpaceDN w:val="0"/>
        <w:adjustRightInd w:val="0"/>
        <w:rPr>
          <w:rFonts w:ascii="Arial" w:hAnsi="Arial" w:cs="Arial"/>
          <w:sz w:val="22"/>
          <w:szCs w:val="22"/>
        </w:rPr>
      </w:pPr>
      <w:r w:rsidRPr="00AB45D2">
        <w:rPr>
          <w:rFonts w:ascii="Arial" w:hAnsi="Arial" w:cs="Arial"/>
          <w:sz w:val="22"/>
          <w:szCs w:val="22"/>
        </w:rPr>
        <w:t>Adresse internet: http://paris.tribunal-administratif.fr/</w:t>
      </w:r>
    </w:p>
    <w:p w:rsidR="00A45A87" w:rsidRPr="00AB45D2" w:rsidRDefault="00A45A87" w:rsidP="00A45A87">
      <w:pPr>
        <w:autoSpaceDE w:val="0"/>
        <w:autoSpaceDN w:val="0"/>
        <w:adjustRightInd w:val="0"/>
        <w:ind w:left="709"/>
        <w:rPr>
          <w:rFonts w:ascii="Arial" w:hAnsi="Arial" w:cs="Arial"/>
          <w:sz w:val="22"/>
          <w:szCs w:val="22"/>
        </w:rPr>
      </w:pPr>
    </w:p>
    <w:p w:rsidR="00A45A87" w:rsidRPr="00AB45D2" w:rsidRDefault="00A45A87" w:rsidP="00A45A87">
      <w:pPr>
        <w:keepNext/>
        <w:numPr>
          <w:ilvl w:val="1"/>
          <w:numId w:val="9"/>
        </w:numPr>
        <w:tabs>
          <w:tab w:val="left" w:pos="284"/>
        </w:tabs>
        <w:suppressAutoHyphens/>
        <w:spacing w:after="120"/>
        <w:ind w:left="709" w:hanging="432"/>
        <w:jc w:val="both"/>
        <w:outlineLvl w:val="1"/>
        <w:rPr>
          <w:rFonts w:ascii="Arial" w:eastAsia="MS Mincho" w:hAnsi="Arial" w:cs="Tahoma"/>
          <w:b/>
          <w:bCs/>
          <w:iCs/>
          <w:sz w:val="22"/>
          <w:szCs w:val="22"/>
          <w:lang w:eastAsia="ar-SA"/>
        </w:rPr>
      </w:pPr>
      <w:bookmarkStart w:id="84" w:name="_Toc207903888"/>
      <w:r w:rsidRPr="00AB45D2">
        <w:rPr>
          <w:rFonts w:ascii="Arial" w:eastAsia="MS Mincho" w:hAnsi="Arial" w:cs="Tahoma"/>
          <w:b/>
          <w:bCs/>
          <w:iCs/>
          <w:sz w:val="22"/>
          <w:szCs w:val="22"/>
          <w:lang w:eastAsia="ar-SA"/>
        </w:rPr>
        <w:t>Service auprès duquel des renseignements peuvent être obtenus sur l'introduction de recours</w:t>
      </w:r>
      <w:bookmarkEnd w:id="84"/>
    </w:p>
    <w:p w:rsidR="00A45A87" w:rsidRPr="00A45A87" w:rsidRDefault="00A45A87" w:rsidP="00A45A87">
      <w:pPr>
        <w:autoSpaceDE w:val="0"/>
        <w:autoSpaceDN w:val="0"/>
        <w:adjustRightInd w:val="0"/>
        <w:rPr>
          <w:rFonts w:ascii="Arial" w:hAnsi="Arial" w:cs="Arial"/>
          <w:sz w:val="22"/>
          <w:szCs w:val="22"/>
        </w:rPr>
      </w:pPr>
      <w:r w:rsidRPr="00A45A87">
        <w:rPr>
          <w:rFonts w:ascii="Arial" w:hAnsi="Arial" w:cs="Arial"/>
          <w:sz w:val="22"/>
          <w:szCs w:val="22"/>
        </w:rPr>
        <w:t xml:space="preserve">Greffe du </w:t>
      </w:r>
      <w:r w:rsidRPr="00AB45D2">
        <w:rPr>
          <w:rFonts w:ascii="Arial" w:hAnsi="Arial" w:cs="Arial"/>
          <w:sz w:val="22"/>
          <w:szCs w:val="22"/>
        </w:rPr>
        <w:t>Tribunal administratif de Paris</w:t>
      </w:r>
    </w:p>
    <w:p w:rsidR="00A45A87" w:rsidRPr="00A45A87" w:rsidRDefault="00A45A87" w:rsidP="00A45A87">
      <w:pPr>
        <w:autoSpaceDE w:val="0"/>
        <w:autoSpaceDN w:val="0"/>
        <w:adjustRightInd w:val="0"/>
        <w:rPr>
          <w:rFonts w:ascii="Arial" w:hAnsi="Arial" w:cs="Arial"/>
          <w:sz w:val="22"/>
          <w:szCs w:val="22"/>
        </w:rPr>
      </w:pPr>
      <w:r w:rsidRPr="00AB45D2">
        <w:rPr>
          <w:rFonts w:ascii="Arial" w:hAnsi="Arial" w:cs="Arial"/>
          <w:sz w:val="22"/>
          <w:szCs w:val="22"/>
        </w:rPr>
        <w:t>Adre</w:t>
      </w:r>
      <w:r w:rsidRPr="00A45A87">
        <w:rPr>
          <w:rFonts w:ascii="Arial" w:hAnsi="Arial" w:cs="Arial"/>
          <w:sz w:val="22"/>
          <w:szCs w:val="22"/>
        </w:rPr>
        <w:t>sse postale: 7 rue de Jouy</w:t>
      </w:r>
    </w:p>
    <w:p w:rsidR="00A45A87" w:rsidRPr="00A45A87" w:rsidRDefault="00A45A87" w:rsidP="00A45A87">
      <w:pPr>
        <w:autoSpaceDE w:val="0"/>
        <w:autoSpaceDN w:val="0"/>
        <w:adjustRightInd w:val="0"/>
        <w:rPr>
          <w:rFonts w:ascii="Arial" w:hAnsi="Arial" w:cs="Arial"/>
          <w:sz w:val="22"/>
          <w:szCs w:val="22"/>
        </w:rPr>
      </w:pPr>
      <w:r w:rsidRPr="00A45A87">
        <w:rPr>
          <w:rFonts w:ascii="Arial" w:hAnsi="Arial" w:cs="Arial"/>
          <w:sz w:val="22"/>
          <w:szCs w:val="22"/>
        </w:rPr>
        <w:t xml:space="preserve">Paris, Cedex 4 - Code postal </w:t>
      </w:r>
      <w:r w:rsidRPr="00AB45D2">
        <w:rPr>
          <w:rFonts w:ascii="Arial" w:hAnsi="Arial" w:cs="Arial"/>
          <w:sz w:val="22"/>
          <w:szCs w:val="22"/>
        </w:rPr>
        <w:t>75181</w:t>
      </w:r>
    </w:p>
    <w:p w:rsidR="00A45A87" w:rsidRPr="00A45A87" w:rsidRDefault="00A45A87" w:rsidP="00A45A87">
      <w:pPr>
        <w:autoSpaceDE w:val="0"/>
        <w:autoSpaceDN w:val="0"/>
        <w:adjustRightInd w:val="0"/>
        <w:rPr>
          <w:rFonts w:ascii="Arial" w:hAnsi="Arial" w:cs="Arial"/>
          <w:sz w:val="22"/>
          <w:szCs w:val="22"/>
        </w:rPr>
      </w:pPr>
    </w:p>
    <w:p w:rsidR="00A45A87" w:rsidRPr="00AB45D2" w:rsidRDefault="00A45A87" w:rsidP="00A45A87">
      <w:pPr>
        <w:autoSpaceDE w:val="0"/>
        <w:autoSpaceDN w:val="0"/>
        <w:adjustRightInd w:val="0"/>
        <w:rPr>
          <w:rFonts w:ascii="Arial" w:hAnsi="Arial" w:cs="Arial"/>
          <w:sz w:val="22"/>
          <w:szCs w:val="22"/>
        </w:rPr>
      </w:pPr>
      <w:r w:rsidRPr="00A45A87">
        <w:rPr>
          <w:rFonts w:ascii="Arial" w:hAnsi="Arial" w:cs="Arial"/>
          <w:sz w:val="22"/>
          <w:szCs w:val="22"/>
        </w:rPr>
        <w:t>Adresse courriel du greffe : greffe.ta-paris@juradm.fr</w:t>
      </w:r>
    </w:p>
    <w:p w:rsidR="0083480F" w:rsidRPr="005521F7" w:rsidRDefault="0083480F" w:rsidP="00286368">
      <w:pPr>
        <w:jc w:val="both"/>
        <w:rPr>
          <w:rFonts w:ascii="Arial" w:hAnsi="Arial" w:cs="Arial"/>
          <w:sz w:val="22"/>
        </w:rPr>
      </w:pPr>
    </w:p>
    <w:sectPr w:rsidR="0083480F" w:rsidRPr="005521F7" w:rsidSect="00FE093F">
      <w:headerReference w:type="default" r:id="rId22"/>
      <w:footerReference w:type="default" r:id="rId23"/>
      <w:headerReference w:type="first" r:id="rId24"/>
      <w:footerReference w:type="first" r:id="rId25"/>
      <w:pgSz w:w="11907"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537" w:rsidRDefault="007F1537">
      <w:r>
        <w:separator/>
      </w:r>
    </w:p>
  </w:endnote>
  <w:endnote w:type="continuationSeparator" w:id="0">
    <w:p w:rsidR="007F1537" w:rsidRDefault="007F1537">
      <w:r>
        <w:continuationSeparator/>
      </w:r>
    </w:p>
  </w:endnote>
  <w:endnote w:type="continuationNotice" w:id="1">
    <w:p w:rsidR="007F1537" w:rsidRDefault="007F1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Arial Gras">
    <w:altName w:val="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T E 17 6 E 8 A 0t 0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Pr="001340F6" w:rsidRDefault="007E4944" w:rsidP="001340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Pr="001340F6" w:rsidRDefault="007E4944" w:rsidP="001340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0F6" w:rsidRDefault="001340F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Pr="001340F6" w:rsidRDefault="007E4944" w:rsidP="001340F6">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Pr="001340F6" w:rsidRDefault="007E4944" w:rsidP="001340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537" w:rsidRDefault="007F1537">
      <w:r>
        <w:separator/>
      </w:r>
    </w:p>
  </w:footnote>
  <w:footnote w:type="continuationSeparator" w:id="0">
    <w:p w:rsidR="007F1537" w:rsidRDefault="007F1537">
      <w:r>
        <w:continuationSeparator/>
      </w:r>
    </w:p>
  </w:footnote>
  <w:footnote w:type="continuationNotice" w:id="1">
    <w:p w:rsidR="007F1537" w:rsidRDefault="007F15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0F6" w:rsidRDefault="001340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0F6" w:rsidRDefault="001340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0F6" w:rsidRDefault="001340F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Default="007E4944">
    <w:pPr>
      <w:pStyle w:val="En-tte"/>
      <w:jc w:val="center"/>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44" w:rsidRDefault="007E4944">
    <w:pPr>
      <w:pStyle w:val="En-tte"/>
      <w:jc w:val="center"/>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56C7"/>
    <w:multiLevelType w:val="hybridMultilevel"/>
    <w:tmpl w:val="30F828F6"/>
    <w:lvl w:ilvl="0" w:tplc="559008FE">
      <w:numFmt w:val="bullet"/>
      <w:lvlText w:val="-"/>
      <w:lvlJc w:val="left"/>
      <w:pPr>
        <w:tabs>
          <w:tab w:val="num" w:pos="1065"/>
        </w:tabs>
        <w:ind w:left="1065" w:hanging="360"/>
      </w:pPr>
      <w:rPr>
        <w:rFonts w:ascii="Times New Roman" w:eastAsia="Times New Roman" w:hAnsi="Times New Roman" w:cs="Times New Roman" w:hint="default"/>
      </w:rPr>
    </w:lvl>
    <w:lvl w:ilvl="1" w:tplc="040C0001">
      <w:start w:val="1"/>
      <w:numFmt w:val="bullet"/>
      <w:lvlText w:val=""/>
      <w:lvlJc w:val="left"/>
      <w:pPr>
        <w:tabs>
          <w:tab w:val="num" w:pos="1785"/>
        </w:tabs>
        <w:ind w:left="1785" w:hanging="360"/>
      </w:pPr>
      <w:rPr>
        <w:rFonts w:ascii="Symbol" w:hAnsi="Symbol"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04740E0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15:restartNumberingAfterBreak="0">
    <w:nsid w:val="05A07E31"/>
    <w:multiLevelType w:val="hybridMultilevel"/>
    <w:tmpl w:val="E0442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240E67"/>
    <w:multiLevelType w:val="hybridMultilevel"/>
    <w:tmpl w:val="233877EA"/>
    <w:lvl w:ilvl="0" w:tplc="040C0001">
      <w:start w:val="1"/>
      <w:numFmt w:val="bullet"/>
      <w:lvlText w:val=""/>
      <w:lvlJc w:val="left"/>
      <w:pPr>
        <w:tabs>
          <w:tab w:val="num" w:pos="360"/>
        </w:tabs>
        <w:ind w:left="360" w:hanging="360"/>
      </w:pPr>
      <w:rPr>
        <w:rFonts w:ascii="Symbol" w:hAnsi="Symbol" w:hint="default"/>
      </w:rPr>
    </w:lvl>
    <w:lvl w:ilvl="1" w:tplc="040C000F">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F15835"/>
    <w:multiLevelType w:val="hybridMultilevel"/>
    <w:tmpl w:val="443E8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55DF4"/>
    <w:multiLevelType w:val="hybridMultilevel"/>
    <w:tmpl w:val="236438C4"/>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FB02F5"/>
    <w:multiLevelType w:val="hybridMultilevel"/>
    <w:tmpl w:val="21CC1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987903"/>
    <w:multiLevelType w:val="hybridMultilevel"/>
    <w:tmpl w:val="FB9AF834"/>
    <w:lvl w:ilvl="0" w:tplc="8B525E20">
      <w:start w:val="1"/>
      <w:numFmt w:val="bullet"/>
      <w:pStyle w:val="ENUM"/>
      <w:lvlText w:val=""/>
      <w:lvlJc w:val="left"/>
      <w:pPr>
        <w:ind w:left="9716" w:hanging="360"/>
      </w:pPr>
      <w:rPr>
        <w:rFonts w:ascii="Symbol" w:hAnsi="Symbol" w:hint="default"/>
      </w:rPr>
    </w:lvl>
    <w:lvl w:ilvl="1" w:tplc="040C0003">
      <w:start w:val="1"/>
      <w:numFmt w:val="bullet"/>
      <w:lvlText w:val="o"/>
      <w:lvlJc w:val="left"/>
      <w:pPr>
        <w:ind w:left="2010" w:hanging="360"/>
      </w:pPr>
      <w:rPr>
        <w:rFonts w:ascii="Courier New" w:hAnsi="Courier New" w:cs="Courier New" w:hint="default"/>
      </w:rPr>
    </w:lvl>
    <w:lvl w:ilvl="2" w:tplc="040C0005">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45A803AA"/>
    <w:multiLevelType w:val="hybridMultilevel"/>
    <w:tmpl w:val="7018A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0306D8"/>
    <w:multiLevelType w:val="hybridMultilevel"/>
    <w:tmpl w:val="9CB8DF66"/>
    <w:lvl w:ilvl="0" w:tplc="A24E0846">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B4D13F3"/>
    <w:multiLevelType w:val="multilevel"/>
    <w:tmpl w:val="AC0CBAFA"/>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4E945258"/>
    <w:multiLevelType w:val="hybridMultilevel"/>
    <w:tmpl w:val="8DB4D33E"/>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FD321A2"/>
    <w:multiLevelType w:val="hybridMultilevel"/>
    <w:tmpl w:val="BED0C9FE"/>
    <w:lvl w:ilvl="0" w:tplc="6FF2FBAC">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A23748"/>
    <w:multiLevelType w:val="hybridMultilevel"/>
    <w:tmpl w:val="090C59B0"/>
    <w:lvl w:ilvl="0" w:tplc="040C000F">
      <w:start w:val="1"/>
      <w:numFmt w:val="decimal"/>
      <w:lvlText w:val="%1."/>
      <w:lvlJc w:val="left"/>
      <w:pPr>
        <w:ind w:left="502" w:hanging="360"/>
      </w:pPr>
      <w:rPr>
        <w:rFonts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65D26B36"/>
    <w:multiLevelType w:val="hybridMultilevel"/>
    <w:tmpl w:val="A1D84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963E59"/>
    <w:multiLevelType w:val="hybridMultilevel"/>
    <w:tmpl w:val="E7F2E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CC711D"/>
    <w:multiLevelType w:val="hybridMultilevel"/>
    <w:tmpl w:val="AED00ABA"/>
    <w:lvl w:ilvl="0" w:tplc="8BA4A07E">
      <w:start w:val="75"/>
      <w:numFmt w:val="bullet"/>
      <w:lvlText w:val="-"/>
      <w:lvlJc w:val="left"/>
      <w:pPr>
        <w:ind w:left="644" w:hanging="360"/>
      </w:pPr>
      <w:rPr>
        <w:rFonts w:ascii="Arial" w:eastAsia="Times New Roman" w:hAnsi="Arial" w:cs="Arial" w:hint="default"/>
        <w:b/>
        <w:u w:val="single"/>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15:restartNumberingAfterBreak="0">
    <w:nsid w:val="7A880A2D"/>
    <w:multiLevelType w:val="hybridMultilevel"/>
    <w:tmpl w:val="132CBB80"/>
    <w:lvl w:ilvl="0" w:tplc="A24E084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12"/>
  </w:num>
  <w:num w:numId="6">
    <w:abstractNumId w:val="7"/>
  </w:num>
  <w:num w:numId="7">
    <w:abstractNumId w:val="8"/>
  </w:num>
  <w:num w:numId="8">
    <w:abstractNumId w:val="6"/>
  </w:num>
  <w:num w:numId="9">
    <w:abstractNumId w:val="10"/>
  </w:num>
  <w:num w:numId="10">
    <w:abstractNumId w:val="15"/>
  </w:num>
  <w:num w:numId="11">
    <w:abstractNumId w:val="13"/>
  </w:num>
  <w:num w:numId="12">
    <w:abstractNumId w:val="10"/>
  </w:num>
  <w:num w:numId="13">
    <w:abstractNumId w:val="10"/>
  </w:num>
  <w:num w:numId="14">
    <w:abstractNumId w:val="10"/>
  </w:num>
  <w:num w:numId="15">
    <w:abstractNumId w:val="10"/>
  </w:num>
  <w:num w:numId="16">
    <w:abstractNumId w:val="11"/>
  </w:num>
  <w:num w:numId="17">
    <w:abstractNumId w:val="9"/>
  </w:num>
  <w:num w:numId="18">
    <w:abstractNumId w:val="17"/>
  </w:num>
  <w:num w:numId="19">
    <w:abstractNumId w:val="4"/>
  </w:num>
  <w:num w:numId="20">
    <w:abstractNumId w:val="2"/>
  </w:num>
  <w:num w:numId="21">
    <w:abstractNumId w:val="14"/>
  </w:num>
  <w:num w:numId="22">
    <w:abstractNumId w:val="1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doNotDisplayPageBoundari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A3"/>
    <w:rsid w:val="000116F9"/>
    <w:rsid w:val="000117B6"/>
    <w:rsid w:val="000163F6"/>
    <w:rsid w:val="00020456"/>
    <w:rsid w:val="00030AA3"/>
    <w:rsid w:val="00033011"/>
    <w:rsid w:val="000338DF"/>
    <w:rsid w:val="00034241"/>
    <w:rsid w:val="00037F6D"/>
    <w:rsid w:val="00047811"/>
    <w:rsid w:val="00050111"/>
    <w:rsid w:val="0005193F"/>
    <w:rsid w:val="00051AF5"/>
    <w:rsid w:val="00056733"/>
    <w:rsid w:val="00057D8F"/>
    <w:rsid w:val="0006027D"/>
    <w:rsid w:val="00070319"/>
    <w:rsid w:val="000839E3"/>
    <w:rsid w:val="00085C06"/>
    <w:rsid w:val="000860FD"/>
    <w:rsid w:val="00090802"/>
    <w:rsid w:val="0009174A"/>
    <w:rsid w:val="00096FF5"/>
    <w:rsid w:val="00097ADE"/>
    <w:rsid w:val="000A0D57"/>
    <w:rsid w:val="000A2839"/>
    <w:rsid w:val="000A2E40"/>
    <w:rsid w:val="000A4B4A"/>
    <w:rsid w:val="000A523F"/>
    <w:rsid w:val="000A7211"/>
    <w:rsid w:val="000B0EA1"/>
    <w:rsid w:val="000B7C74"/>
    <w:rsid w:val="000C0144"/>
    <w:rsid w:val="000C2913"/>
    <w:rsid w:val="000C61B0"/>
    <w:rsid w:val="000C6400"/>
    <w:rsid w:val="000D0169"/>
    <w:rsid w:val="000D23CC"/>
    <w:rsid w:val="000D4FF3"/>
    <w:rsid w:val="000E04ED"/>
    <w:rsid w:val="000E19A6"/>
    <w:rsid w:val="000E219A"/>
    <w:rsid w:val="000E4117"/>
    <w:rsid w:val="000E5183"/>
    <w:rsid w:val="000E64E7"/>
    <w:rsid w:val="000E6681"/>
    <w:rsid w:val="000F02CF"/>
    <w:rsid w:val="000F0AC5"/>
    <w:rsid w:val="000F275D"/>
    <w:rsid w:val="000F4538"/>
    <w:rsid w:val="00100BC9"/>
    <w:rsid w:val="001049A3"/>
    <w:rsid w:val="00126E09"/>
    <w:rsid w:val="00131BE1"/>
    <w:rsid w:val="001340F6"/>
    <w:rsid w:val="00136522"/>
    <w:rsid w:val="001439AA"/>
    <w:rsid w:val="001444A0"/>
    <w:rsid w:val="00144A35"/>
    <w:rsid w:val="00144FFC"/>
    <w:rsid w:val="001450E5"/>
    <w:rsid w:val="0014641A"/>
    <w:rsid w:val="001471E9"/>
    <w:rsid w:val="001548EF"/>
    <w:rsid w:val="00154B0C"/>
    <w:rsid w:val="00157B73"/>
    <w:rsid w:val="00161E5B"/>
    <w:rsid w:val="00162646"/>
    <w:rsid w:val="001656CE"/>
    <w:rsid w:val="00166110"/>
    <w:rsid w:val="00167C81"/>
    <w:rsid w:val="00170B4B"/>
    <w:rsid w:val="00173409"/>
    <w:rsid w:val="00180662"/>
    <w:rsid w:val="00181210"/>
    <w:rsid w:val="001820FA"/>
    <w:rsid w:val="00182BEC"/>
    <w:rsid w:val="00184CD4"/>
    <w:rsid w:val="00195A99"/>
    <w:rsid w:val="001A45FF"/>
    <w:rsid w:val="001A491B"/>
    <w:rsid w:val="001B4CE5"/>
    <w:rsid w:val="001C0452"/>
    <w:rsid w:val="001D03F6"/>
    <w:rsid w:val="001D3614"/>
    <w:rsid w:val="001D6DFA"/>
    <w:rsid w:val="001E0C12"/>
    <w:rsid w:val="001E12FA"/>
    <w:rsid w:val="001E17AF"/>
    <w:rsid w:val="001E273F"/>
    <w:rsid w:val="001E7BBF"/>
    <w:rsid w:val="001F1795"/>
    <w:rsid w:val="001F5A1D"/>
    <w:rsid w:val="001F6DBE"/>
    <w:rsid w:val="001F749A"/>
    <w:rsid w:val="001F7E95"/>
    <w:rsid w:val="002114C6"/>
    <w:rsid w:val="0021302D"/>
    <w:rsid w:val="00213921"/>
    <w:rsid w:val="00213A7B"/>
    <w:rsid w:val="00214334"/>
    <w:rsid w:val="002167A7"/>
    <w:rsid w:val="00216962"/>
    <w:rsid w:val="00220A8A"/>
    <w:rsid w:val="002240FE"/>
    <w:rsid w:val="0023270F"/>
    <w:rsid w:val="002370A4"/>
    <w:rsid w:val="002404F6"/>
    <w:rsid w:val="002451BE"/>
    <w:rsid w:val="00250764"/>
    <w:rsid w:val="00253F04"/>
    <w:rsid w:val="002545E1"/>
    <w:rsid w:val="00261441"/>
    <w:rsid w:val="00270936"/>
    <w:rsid w:val="0027174B"/>
    <w:rsid w:val="00272168"/>
    <w:rsid w:val="00274C3F"/>
    <w:rsid w:val="00274FFC"/>
    <w:rsid w:val="00280012"/>
    <w:rsid w:val="00282272"/>
    <w:rsid w:val="002826E6"/>
    <w:rsid w:val="0028354E"/>
    <w:rsid w:val="00286368"/>
    <w:rsid w:val="002A5227"/>
    <w:rsid w:val="002A5944"/>
    <w:rsid w:val="002A7327"/>
    <w:rsid w:val="002B19F8"/>
    <w:rsid w:val="002B1DE3"/>
    <w:rsid w:val="002B2217"/>
    <w:rsid w:val="002B5E49"/>
    <w:rsid w:val="002C0BFD"/>
    <w:rsid w:val="002C423B"/>
    <w:rsid w:val="002C5C4B"/>
    <w:rsid w:val="002C7B04"/>
    <w:rsid w:val="002D1BC8"/>
    <w:rsid w:val="002D3731"/>
    <w:rsid w:val="002D4BDB"/>
    <w:rsid w:val="002D6331"/>
    <w:rsid w:val="002D7B3E"/>
    <w:rsid w:val="002E57EC"/>
    <w:rsid w:val="002E6476"/>
    <w:rsid w:val="002F4345"/>
    <w:rsid w:val="00302039"/>
    <w:rsid w:val="00304E67"/>
    <w:rsid w:val="00316D60"/>
    <w:rsid w:val="003174DC"/>
    <w:rsid w:val="00325D48"/>
    <w:rsid w:val="00334AE1"/>
    <w:rsid w:val="00335CC0"/>
    <w:rsid w:val="0034182E"/>
    <w:rsid w:val="0034461B"/>
    <w:rsid w:val="00350784"/>
    <w:rsid w:val="003522D2"/>
    <w:rsid w:val="00352F67"/>
    <w:rsid w:val="00356076"/>
    <w:rsid w:val="00364380"/>
    <w:rsid w:val="00364C3C"/>
    <w:rsid w:val="003666E8"/>
    <w:rsid w:val="00373434"/>
    <w:rsid w:val="003745E5"/>
    <w:rsid w:val="00374907"/>
    <w:rsid w:val="00375B52"/>
    <w:rsid w:val="00376C3A"/>
    <w:rsid w:val="00377488"/>
    <w:rsid w:val="00377F57"/>
    <w:rsid w:val="00380CB6"/>
    <w:rsid w:val="00382068"/>
    <w:rsid w:val="00387678"/>
    <w:rsid w:val="00394A5F"/>
    <w:rsid w:val="00394C22"/>
    <w:rsid w:val="003A2DB4"/>
    <w:rsid w:val="003A3501"/>
    <w:rsid w:val="003A3E5F"/>
    <w:rsid w:val="003A48FA"/>
    <w:rsid w:val="003A7E85"/>
    <w:rsid w:val="003B299D"/>
    <w:rsid w:val="003B4A36"/>
    <w:rsid w:val="003C03FE"/>
    <w:rsid w:val="003C4709"/>
    <w:rsid w:val="003C692C"/>
    <w:rsid w:val="003D3343"/>
    <w:rsid w:val="003D4258"/>
    <w:rsid w:val="003D6F44"/>
    <w:rsid w:val="003E2C80"/>
    <w:rsid w:val="003E32FB"/>
    <w:rsid w:val="003E4556"/>
    <w:rsid w:val="003E4B38"/>
    <w:rsid w:val="003E6938"/>
    <w:rsid w:val="003F0C34"/>
    <w:rsid w:val="003F21A3"/>
    <w:rsid w:val="00403BEB"/>
    <w:rsid w:val="0040796E"/>
    <w:rsid w:val="00416197"/>
    <w:rsid w:val="004202AE"/>
    <w:rsid w:val="00420406"/>
    <w:rsid w:val="00422A4E"/>
    <w:rsid w:val="00425B77"/>
    <w:rsid w:val="00432CDE"/>
    <w:rsid w:val="00436041"/>
    <w:rsid w:val="00437E25"/>
    <w:rsid w:val="004444AF"/>
    <w:rsid w:val="004461D5"/>
    <w:rsid w:val="00446764"/>
    <w:rsid w:val="00446846"/>
    <w:rsid w:val="00447C94"/>
    <w:rsid w:val="004506BF"/>
    <w:rsid w:val="0045072E"/>
    <w:rsid w:val="00452722"/>
    <w:rsid w:val="004562CE"/>
    <w:rsid w:val="004572F2"/>
    <w:rsid w:val="00464CB1"/>
    <w:rsid w:val="0047303F"/>
    <w:rsid w:val="00477BEF"/>
    <w:rsid w:val="004A30E8"/>
    <w:rsid w:val="004B1036"/>
    <w:rsid w:val="004B19BE"/>
    <w:rsid w:val="004C1C20"/>
    <w:rsid w:val="004C40EB"/>
    <w:rsid w:val="004C7F9A"/>
    <w:rsid w:val="004D16CC"/>
    <w:rsid w:val="004D3DC9"/>
    <w:rsid w:val="004D3E8E"/>
    <w:rsid w:val="004D6BFC"/>
    <w:rsid w:val="004D7FB4"/>
    <w:rsid w:val="004F3C8F"/>
    <w:rsid w:val="00502AF3"/>
    <w:rsid w:val="00503EE5"/>
    <w:rsid w:val="005157BD"/>
    <w:rsid w:val="00522AD8"/>
    <w:rsid w:val="00531813"/>
    <w:rsid w:val="00532110"/>
    <w:rsid w:val="005338A9"/>
    <w:rsid w:val="00533B61"/>
    <w:rsid w:val="00544977"/>
    <w:rsid w:val="00550DFD"/>
    <w:rsid w:val="005521F7"/>
    <w:rsid w:val="00552D43"/>
    <w:rsid w:val="00553298"/>
    <w:rsid w:val="00556928"/>
    <w:rsid w:val="00571F48"/>
    <w:rsid w:val="00573D04"/>
    <w:rsid w:val="00585CF2"/>
    <w:rsid w:val="00590FE6"/>
    <w:rsid w:val="00593AF7"/>
    <w:rsid w:val="0059406C"/>
    <w:rsid w:val="00594114"/>
    <w:rsid w:val="005951A6"/>
    <w:rsid w:val="005A1F32"/>
    <w:rsid w:val="005B0954"/>
    <w:rsid w:val="005B1E20"/>
    <w:rsid w:val="005B3347"/>
    <w:rsid w:val="005B79A0"/>
    <w:rsid w:val="005C186D"/>
    <w:rsid w:val="005C3CFE"/>
    <w:rsid w:val="005C6223"/>
    <w:rsid w:val="005C7516"/>
    <w:rsid w:val="005F0B76"/>
    <w:rsid w:val="006017F6"/>
    <w:rsid w:val="006040C0"/>
    <w:rsid w:val="00605FAF"/>
    <w:rsid w:val="006070FE"/>
    <w:rsid w:val="00610739"/>
    <w:rsid w:val="00612DD9"/>
    <w:rsid w:val="00616163"/>
    <w:rsid w:val="006164C7"/>
    <w:rsid w:val="00616715"/>
    <w:rsid w:val="006221FD"/>
    <w:rsid w:val="00624F90"/>
    <w:rsid w:val="00627C5A"/>
    <w:rsid w:val="006324DC"/>
    <w:rsid w:val="006347DF"/>
    <w:rsid w:val="00637271"/>
    <w:rsid w:val="00637CF7"/>
    <w:rsid w:val="00641B59"/>
    <w:rsid w:val="00646F21"/>
    <w:rsid w:val="0064768E"/>
    <w:rsid w:val="0065425A"/>
    <w:rsid w:val="0066418E"/>
    <w:rsid w:val="006757E7"/>
    <w:rsid w:val="00681215"/>
    <w:rsid w:val="006815AB"/>
    <w:rsid w:val="006865E6"/>
    <w:rsid w:val="00694000"/>
    <w:rsid w:val="00695B94"/>
    <w:rsid w:val="00695E26"/>
    <w:rsid w:val="00696771"/>
    <w:rsid w:val="006A1335"/>
    <w:rsid w:val="006A3791"/>
    <w:rsid w:val="006A5DF6"/>
    <w:rsid w:val="006A6B97"/>
    <w:rsid w:val="006B3C56"/>
    <w:rsid w:val="006B542E"/>
    <w:rsid w:val="006B57C7"/>
    <w:rsid w:val="006C278D"/>
    <w:rsid w:val="006C60C1"/>
    <w:rsid w:val="006D24E4"/>
    <w:rsid w:val="006D2F51"/>
    <w:rsid w:val="006E0E56"/>
    <w:rsid w:val="00702405"/>
    <w:rsid w:val="00704B9F"/>
    <w:rsid w:val="007166A8"/>
    <w:rsid w:val="00717F64"/>
    <w:rsid w:val="00721D74"/>
    <w:rsid w:val="007443BA"/>
    <w:rsid w:val="00744474"/>
    <w:rsid w:val="007505F6"/>
    <w:rsid w:val="00750B52"/>
    <w:rsid w:val="00751BBA"/>
    <w:rsid w:val="00760992"/>
    <w:rsid w:val="00762407"/>
    <w:rsid w:val="00762D98"/>
    <w:rsid w:val="00773749"/>
    <w:rsid w:val="0077392E"/>
    <w:rsid w:val="007823DB"/>
    <w:rsid w:val="00787FA0"/>
    <w:rsid w:val="00790E11"/>
    <w:rsid w:val="0079632B"/>
    <w:rsid w:val="007A29B0"/>
    <w:rsid w:val="007A335D"/>
    <w:rsid w:val="007A50B2"/>
    <w:rsid w:val="007B217B"/>
    <w:rsid w:val="007B2D0E"/>
    <w:rsid w:val="007B34BC"/>
    <w:rsid w:val="007C72E0"/>
    <w:rsid w:val="007D0241"/>
    <w:rsid w:val="007E4944"/>
    <w:rsid w:val="007E7231"/>
    <w:rsid w:val="007F1537"/>
    <w:rsid w:val="007F4CF1"/>
    <w:rsid w:val="007F5EF9"/>
    <w:rsid w:val="008006F6"/>
    <w:rsid w:val="008018A5"/>
    <w:rsid w:val="00806061"/>
    <w:rsid w:val="00806307"/>
    <w:rsid w:val="00814B09"/>
    <w:rsid w:val="0083480F"/>
    <w:rsid w:val="00837F6C"/>
    <w:rsid w:val="0084033B"/>
    <w:rsid w:val="00842D77"/>
    <w:rsid w:val="008449E5"/>
    <w:rsid w:val="00844C76"/>
    <w:rsid w:val="00846689"/>
    <w:rsid w:val="008516B1"/>
    <w:rsid w:val="008531C1"/>
    <w:rsid w:val="00854790"/>
    <w:rsid w:val="00854AE4"/>
    <w:rsid w:val="00861B0D"/>
    <w:rsid w:val="0086692F"/>
    <w:rsid w:val="00867CAF"/>
    <w:rsid w:val="00867D18"/>
    <w:rsid w:val="00873768"/>
    <w:rsid w:val="0087632D"/>
    <w:rsid w:val="00877E30"/>
    <w:rsid w:val="008853FB"/>
    <w:rsid w:val="00886054"/>
    <w:rsid w:val="008904FA"/>
    <w:rsid w:val="00891576"/>
    <w:rsid w:val="00892832"/>
    <w:rsid w:val="008933B9"/>
    <w:rsid w:val="00895151"/>
    <w:rsid w:val="0089528B"/>
    <w:rsid w:val="00895B28"/>
    <w:rsid w:val="00897F5D"/>
    <w:rsid w:val="008A6178"/>
    <w:rsid w:val="008A7170"/>
    <w:rsid w:val="008B2BDB"/>
    <w:rsid w:val="008B2F2D"/>
    <w:rsid w:val="008B4791"/>
    <w:rsid w:val="008B79BA"/>
    <w:rsid w:val="008C06D1"/>
    <w:rsid w:val="008C209C"/>
    <w:rsid w:val="008C5CF3"/>
    <w:rsid w:val="008C6D87"/>
    <w:rsid w:val="008D3F91"/>
    <w:rsid w:val="008D49F5"/>
    <w:rsid w:val="008D6E83"/>
    <w:rsid w:val="008E1F9E"/>
    <w:rsid w:val="008E2A3F"/>
    <w:rsid w:val="008E7690"/>
    <w:rsid w:val="008F0586"/>
    <w:rsid w:val="008F28FB"/>
    <w:rsid w:val="008F2E0E"/>
    <w:rsid w:val="008F6753"/>
    <w:rsid w:val="008F7E76"/>
    <w:rsid w:val="00900409"/>
    <w:rsid w:val="009017E5"/>
    <w:rsid w:val="00901B3B"/>
    <w:rsid w:val="0090501E"/>
    <w:rsid w:val="00906977"/>
    <w:rsid w:val="009157B0"/>
    <w:rsid w:val="00923B32"/>
    <w:rsid w:val="00924811"/>
    <w:rsid w:val="009260BF"/>
    <w:rsid w:val="009262D2"/>
    <w:rsid w:val="0093106C"/>
    <w:rsid w:val="0093128F"/>
    <w:rsid w:val="009322BA"/>
    <w:rsid w:val="009369EC"/>
    <w:rsid w:val="00943FB7"/>
    <w:rsid w:val="00946CBB"/>
    <w:rsid w:val="00950417"/>
    <w:rsid w:val="00952D56"/>
    <w:rsid w:val="00955F61"/>
    <w:rsid w:val="00960E00"/>
    <w:rsid w:val="00961B42"/>
    <w:rsid w:val="009673BF"/>
    <w:rsid w:val="0097027F"/>
    <w:rsid w:val="009706B8"/>
    <w:rsid w:val="00971503"/>
    <w:rsid w:val="009719D9"/>
    <w:rsid w:val="00971BCF"/>
    <w:rsid w:val="0097745E"/>
    <w:rsid w:val="00982257"/>
    <w:rsid w:val="00982797"/>
    <w:rsid w:val="009910E5"/>
    <w:rsid w:val="00991972"/>
    <w:rsid w:val="00991D6C"/>
    <w:rsid w:val="00991DCD"/>
    <w:rsid w:val="00994952"/>
    <w:rsid w:val="009A46B1"/>
    <w:rsid w:val="009A4854"/>
    <w:rsid w:val="009A51E0"/>
    <w:rsid w:val="009B2890"/>
    <w:rsid w:val="009D19C3"/>
    <w:rsid w:val="009D5C1D"/>
    <w:rsid w:val="009E27B5"/>
    <w:rsid w:val="009F1D53"/>
    <w:rsid w:val="009F2037"/>
    <w:rsid w:val="00A0133E"/>
    <w:rsid w:val="00A02266"/>
    <w:rsid w:val="00A02509"/>
    <w:rsid w:val="00A04105"/>
    <w:rsid w:val="00A05C61"/>
    <w:rsid w:val="00A0604E"/>
    <w:rsid w:val="00A105C5"/>
    <w:rsid w:val="00A20CC5"/>
    <w:rsid w:val="00A24AAA"/>
    <w:rsid w:val="00A26612"/>
    <w:rsid w:val="00A31CED"/>
    <w:rsid w:val="00A32CB6"/>
    <w:rsid w:val="00A34B94"/>
    <w:rsid w:val="00A35052"/>
    <w:rsid w:val="00A36C10"/>
    <w:rsid w:val="00A43901"/>
    <w:rsid w:val="00A44774"/>
    <w:rsid w:val="00A45A87"/>
    <w:rsid w:val="00A462DA"/>
    <w:rsid w:val="00A53AC6"/>
    <w:rsid w:val="00A53BEE"/>
    <w:rsid w:val="00A546E2"/>
    <w:rsid w:val="00A56CEC"/>
    <w:rsid w:val="00A66CC5"/>
    <w:rsid w:val="00A71150"/>
    <w:rsid w:val="00A71A0D"/>
    <w:rsid w:val="00A81F45"/>
    <w:rsid w:val="00A83041"/>
    <w:rsid w:val="00A8697A"/>
    <w:rsid w:val="00A909E0"/>
    <w:rsid w:val="00A950AE"/>
    <w:rsid w:val="00A962E1"/>
    <w:rsid w:val="00AA1E1A"/>
    <w:rsid w:val="00AA482A"/>
    <w:rsid w:val="00AB19C0"/>
    <w:rsid w:val="00AB319E"/>
    <w:rsid w:val="00AB4B3F"/>
    <w:rsid w:val="00AB53F9"/>
    <w:rsid w:val="00AB715C"/>
    <w:rsid w:val="00AB7B01"/>
    <w:rsid w:val="00AD29FF"/>
    <w:rsid w:val="00AD4088"/>
    <w:rsid w:val="00AD6CAA"/>
    <w:rsid w:val="00AD7E63"/>
    <w:rsid w:val="00AE1443"/>
    <w:rsid w:val="00AE2B64"/>
    <w:rsid w:val="00AE5F42"/>
    <w:rsid w:val="00AE6516"/>
    <w:rsid w:val="00AF0DCB"/>
    <w:rsid w:val="00AF10BD"/>
    <w:rsid w:val="00AF6A6B"/>
    <w:rsid w:val="00AF6B30"/>
    <w:rsid w:val="00AF749B"/>
    <w:rsid w:val="00B03DBE"/>
    <w:rsid w:val="00B05C40"/>
    <w:rsid w:val="00B1254E"/>
    <w:rsid w:val="00B13BEF"/>
    <w:rsid w:val="00B15BC0"/>
    <w:rsid w:val="00B15C28"/>
    <w:rsid w:val="00B25E27"/>
    <w:rsid w:val="00B32153"/>
    <w:rsid w:val="00B32B98"/>
    <w:rsid w:val="00B33055"/>
    <w:rsid w:val="00B34B97"/>
    <w:rsid w:val="00B34DB6"/>
    <w:rsid w:val="00B353AC"/>
    <w:rsid w:val="00B36B47"/>
    <w:rsid w:val="00B4285B"/>
    <w:rsid w:val="00B4790D"/>
    <w:rsid w:val="00B50D6B"/>
    <w:rsid w:val="00B52ACD"/>
    <w:rsid w:val="00B55245"/>
    <w:rsid w:val="00B6106D"/>
    <w:rsid w:val="00B71CAD"/>
    <w:rsid w:val="00B71D31"/>
    <w:rsid w:val="00B7310F"/>
    <w:rsid w:val="00B7530A"/>
    <w:rsid w:val="00B761F7"/>
    <w:rsid w:val="00B7723C"/>
    <w:rsid w:val="00B81060"/>
    <w:rsid w:val="00B86C07"/>
    <w:rsid w:val="00B96381"/>
    <w:rsid w:val="00BA1622"/>
    <w:rsid w:val="00BA471E"/>
    <w:rsid w:val="00BA4E20"/>
    <w:rsid w:val="00BB6BB7"/>
    <w:rsid w:val="00BB7849"/>
    <w:rsid w:val="00BC30A6"/>
    <w:rsid w:val="00BC5626"/>
    <w:rsid w:val="00BD27C8"/>
    <w:rsid w:val="00BD7B99"/>
    <w:rsid w:val="00BD7B9B"/>
    <w:rsid w:val="00BE1659"/>
    <w:rsid w:val="00BF5303"/>
    <w:rsid w:val="00C02D81"/>
    <w:rsid w:val="00C06BD3"/>
    <w:rsid w:val="00C06CDA"/>
    <w:rsid w:val="00C13F61"/>
    <w:rsid w:val="00C16F87"/>
    <w:rsid w:val="00C2211D"/>
    <w:rsid w:val="00C268BF"/>
    <w:rsid w:val="00C31D4D"/>
    <w:rsid w:val="00C323AE"/>
    <w:rsid w:val="00C3626D"/>
    <w:rsid w:val="00C36770"/>
    <w:rsid w:val="00C37584"/>
    <w:rsid w:val="00C37EA1"/>
    <w:rsid w:val="00C50219"/>
    <w:rsid w:val="00C50407"/>
    <w:rsid w:val="00C5051C"/>
    <w:rsid w:val="00C5652A"/>
    <w:rsid w:val="00C6406F"/>
    <w:rsid w:val="00C74443"/>
    <w:rsid w:val="00C7640E"/>
    <w:rsid w:val="00C84EA9"/>
    <w:rsid w:val="00C950F3"/>
    <w:rsid w:val="00C96C5E"/>
    <w:rsid w:val="00CA1B06"/>
    <w:rsid w:val="00CA3D60"/>
    <w:rsid w:val="00CA6486"/>
    <w:rsid w:val="00CB02B3"/>
    <w:rsid w:val="00CB3DB7"/>
    <w:rsid w:val="00CB77C1"/>
    <w:rsid w:val="00CC1437"/>
    <w:rsid w:val="00CC2A3A"/>
    <w:rsid w:val="00CC2AB3"/>
    <w:rsid w:val="00CC32AC"/>
    <w:rsid w:val="00CC6F4B"/>
    <w:rsid w:val="00CE1942"/>
    <w:rsid w:val="00CE31B3"/>
    <w:rsid w:val="00CE7586"/>
    <w:rsid w:val="00CF0076"/>
    <w:rsid w:val="00CF09D3"/>
    <w:rsid w:val="00CF3FE1"/>
    <w:rsid w:val="00CF5AD2"/>
    <w:rsid w:val="00D02228"/>
    <w:rsid w:val="00D04833"/>
    <w:rsid w:val="00D05D69"/>
    <w:rsid w:val="00D076A3"/>
    <w:rsid w:val="00D16065"/>
    <w:rsid w:val="00D16DEB"/>
    <w:rsid w:val="00D16E75"/>
    <w:rsid w:val="00D17C1D"/>
    <w:rsid w:val="00D26955"/>
    <w:rsid w:val="00D33BDE"/>
    <w:rsid w:val="00D4003E"/>
    <w:rsid w:val="00D44190"/>
    <w:rsid w:val="00D448FD"/>
    <w:rsid w:val="00D45F59"/>
    <w:rsid w:val="00D51168"/>
    <w:rsid w:val="00D52D5A"/>
    <w:rsid w:val="00D60A35"/>
    <w:rsid w:val="00D617ED"/>
    <w:rsid w:val="00D63B09"/>
    <w:rsid w:val="00D63EFF"/>
    <w:rsid w:val="00D6594D"/>
    <w:rsid w:val="00D65A50"/>
    <w:rsid w:val="00D72B29"/>
    <w:rsid w:val="00D730A3"/>
    <w:rsid w:val="00D827AA"/>
    <w:rsid w:val="00D82A85"/>
    <w:rsid w:val="00D8459C"/>
    <w:rsid w:val="00D87DF1"/>
    <w:rsid w:val="00D95353"/>
    <w:rsid w:val="00DA052A"/>
    <w:rsid w:val="00DA06A9"/>
    <w:rsid w:val="00DA73BC"/>
    <w:rsid w:val="00DB0718"/>
    <w:rsid w:val="00DB1703"/>
    <w:rsid w:val="00DB3768"/>
    <w:rsid w:val="00DB60B4"/>
    <w:rsid w:val="00DB6735"/>
    <w:rsid w:val="00DC08C3"/>
    <w:rsid w:val="00DC41A3"/>
    <w:rsid w:val="00DC6504"/>
    <w:rsid w:val="00DC6BBD"/>
    <w:rsid w:val="00DD042A"/>
    <w:rsid w:val="00DD7EDE"/>
    <w:rsid w:val="00DE115E"/>
    <w:rsid w:val="00DE2248"/>
    <w:rsid w:val="00DE3CCB"/>
    <w:rsid w:val="00DE6F78"/>
    <w:rsid w:val="00DF1468"/>
    <w:rsid w:val="00DF1FAE"/>
    <w:rsid w:val="00DF2384"/>
    <w:rsid w:val="00DF6D6B"/>
    <w:rsid w:val="00E00648"/>
    <w:rsid w:val="00E04998"/>
    <w:rsid w:val="00E05D19"/>
    <w:rsid w:val="00E06E0C"/>
    <w:rsid w:val="00E12B14"/>
    <w:rsid w:val="00E206EA"/>
    <w:rsid w:val="00E211B5"/>
    <w:rsid w:val="00E32092"/>
    <w:rsid w:val="00E32E27"/>
    <w:rsid w:val="00E364A3"/>
    <w:rsid w:val="00E371AC"/>
    <w:rsid w:val="00E40863"/>
    <w:rsid w:val="00E43C0E"/>
    <w:rsid w:val="00E5200B"/>
    <w:rsid w:val="00E53C68"/>
    <w:rsid w:val="00E543A2"/>
    <w:rsid w:val="00E55C37"/>
    <w:rsid w:val="00E603C9"/>
    <w:rsid w:val="00E63B6F"/>
    <w:rsid w:val="00E67837"/>
    <w:rsid w:val="00E70BF3"/>
    <w:rsid w:val="00E94171"/>
    <w:rsid w:val="00E975AF"/>
    <w:rsid w:val="00E9790B"/>
    <w:rsid w:val="00EA1B86"/>
    <w:rsid w:val="00EA3632"/>
    <w:rsid w:val="00EC42FB"/>
    <w:rsid w:val="00EC789D"/>
    <w:rsid w:val="00ED24E3"/>
    <w:rsid w:val="00ED522F"/>
    <w:rsid w:val="00ED55CD"/>
    <w:rsid w:val="00ED6FC1"/>
    <w:rsid w:val="00EE7CDB"/>
    <w:rsid w:val="00F04138"/>
    <w:rsid w:val="00F04923"/>
    <w:rsid w:val="00F05E54"/>
    <w:rsid w:val="00F131F2"/>
    <w:rsid w:val="00F1663A"/>
    <w:rsid w:val="00F21970"/>
    <w:rsid w:val="00F24A61"/>
    <w:rsid w:val="00F24B77"/>
    <w:rsid w:val="00F2748D"/>
    <w:rsid w:val="00F3172D"/>
    <w:rsid w:val="00F33F54"/>
    <w:rsid w:val="00F37302"/>
    <w:rsid w:val="00F413A9"/>
    <w:rsid w:val="00F44064"/>
    <w:rsid w:val="00F45BC4"/>
    <w:rsid w:val="00F4681B"/>
    <w:rsid w:val="00F50F38"/>
    <w:rsid w:val="00F53764"/>
    <w:rsid w:val="00F5458E"/>
    <w:rsid w:val="00F60134"/>
    <w:rsid w:val="00F601E0"/>
    <w:rsid w:val="00F61173"/>
    <w:rsid w:val="00F65AD5"/>
    <w:rsid w:val="00F660DC"/>
    <w:rsid w:val="00F7249D"/>
    <w:rsid w:val="00F73C42"/>
    <w:rsid w:val="00F82D5F"/>
    <w:rsid w:val="00F83E9E"/>
    <w:rsid w:val="00F8433A"/>
    <w:rsid w:val="00F846EB"/>
    <w:rsid w:val="00F86C8F"/>
    <w:rsid w:val="00F906F0"/>
    <w:rsid w:val="00F97A1A"/>
    <w:rsid w:val="00FA554D"/>
    <w:rsid w:val="00FA564D"/>
    <w:rsid w:val="00FA5E58"/>
    <w:rsid w:val="00FA67D7"/>
    <w:rsid w:val="00FB3072"/>
    <w:rsid w:val="00FC28D8"/>
    <w:rsid w:val="00FC48EB"/>
    <w:rsid w:val="00FC6744"/>
    <w:rsid w:val="00FC7D37"/>
    <w:rsid w:val="00FD1FDC"/>
    <w:rsid w:val="00FD4C42"/>
    <w:rsid w:val="00FE052F"/>
    <w:rsid w:val="00FE093F"/>
    <w:rsid w:val="00FE7D8D"/>
    <w:rsid w:val="00FF28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C42"/>
  </w:style>
  <w:style w:type="paragraph" w:styleId="Titre1">
    <w:name w:val="heading 1"/>
    <w:basedOn w:val="Normal"/>
    <w:next w:val="Normal"/>
    <w:qFormat/>
    <w:rsid w:val="00D617ED"/>
    <w:pPr>
      <w:keepNext/>
      <w:jc w:val="both"/>
      <w:outlineLvl w:val="0"/>
    </w:pPr>
    <w:rPr>
      <w:rFonts w:ascii="Arial" w:hAnsi="Arial" w:cs="Arial"/>
      <w:b/>
      <w:sz w:val="22"/>
    </w:rPr>
  </w:style>
  <w:style w:type="paragraph" w:styleId="Titre2">
    <w:name w:val="heading 2"/>
    <w:basedOn w:val="Normal"/>
    <w:next w:val="Normal"/>
    <w:qFormat/>
    <w:rsid w:val="00991972"/>
    <w:pPr>
      <w:keepNext/>
      <w:numPr>
        <w:ilvl w:val="1"/>
        <w:numId w:val="9"/>
      </w:numPr>
      <w:spacing w:before="240" w:after="60"/>
      <w:outlineLvl w:val="1"/>
    </w:pPr>
    <w:rPr>
      <w:rFonts w:ascii="Arial" w:hAnsi="Arial" w:cs="Arial"/>
      <w:sz w:val="22"/>
      <w:u w:val="single"/>
    </w:rPr>
  </w:style>
  <w:style w:type="paragraph" w:styleId="Titre3">
    <w:name w:val="heading 3"/>
    <w:basedOn w:val="Normal"/>
    <w:next w:val="Normal"/>
    <w:qFormat/>
    <w:rsid w:val="00991972"/>
    <w:pPr>
      <w:keepNext/>
      <w:jc w:val="both"/>
      <w:outlineLvl w:val="2"/>
    </w:pPr>
    <w:rPr>
      <w:rFonts w:ascii="Arial" w:hAnsi="Arial"/>
      <w:bCs/>
      <w:i/>
      <w:sz w:val="22"/>
    </w:rPr>
  </w:style>
  <w:style w:type="paragraph" w:styleId="Titre4">
    <w:name w:val="heading 4"/>
    <w:basedOn w:val="Normal"/>
    <w:next w:val="Normal"/>
    <w:qFormat/>
    <w:pPr>
      <w:keepNext/>
      <w:numPr>
        <w:ilvl w:val="3"/>
        <w:numId w:val="9"/>
      </w:numPr>
      <w:jc w:val="center"/>
      <w:outlineLvl w:val="3"/>
    </w:pPr>
    <w:rPr>
      <w:rFonts w:ascii="Arial" w:hAnsi="Arial"/>
      <w:b/>
      <w:bCs/>
      <w:sz w:val="22"/>
    </w:rPr>
  </w:style>
  <w:style w:type="paragraph" w:styleId="Titre5">
    <w:name w:val="heading 5"/>
    <w:basedOn w:val="Normal"/>
    <w:next w:val="Normal"/>
    <w:link w:val="Titre5Car"/>
    <w:semiHidden/>
    <w:unhideWhenUsed/>
    <w:qFormat/>
    <w:rsid w:val="00991972"/>
    <w:pPr>
      <w:numPr>
        <w:ilvl w:val="4"/>
        <w:numId w:val="9"/>
      </w:num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rsid w:val="00991972"/>
    <w:pPr>
      <w:numPr>
        <w:ilvl w:val="5"/>
        <w:numId w:val="9"/>
      </w:num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rsid w:val="00991972"/>
    <w:pPr>
      <w:numPr>
        <w:ilvl w:val="6"/>
        <w:numId w:val="9"/>
      </w:num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991972"/>
    <w:pPr>
      <w:numPr>
        <w:ilvl w:val="7"/>
        <w:numId w:val="9"/>
      </w:numPr>
      <w:spacing w:before="240" w:after="60"/>
      <w:outlineLvl w:val="7"/>
    </w:pPr>
    <w:rPr>
      <w:rFonts w:ascii="Calibri" w:hAnsi="Calibri"/>
      <w:i/>
      <w:iCs/>
      <w:sz w:val="24"/>
      <w:szCs w:val="24"/>
    </w:rPr>
  </w:style>
  <w:style w:type="paragraph" w:styleId="Titre9">
    <w:name w:val="heading 9"/>
    <w:basedOn w:val="Normal"/>
    <w:next w:val="Normal"/>
    <w:link w:val="Titre9Car"/>
    <w:semiHidden/>
    <w:unhideWhenUsed/>
    <w:qFormat/>
    <w:rsid w:val="00991972"/>
    <w:pPr>
      <w:numPr>
        <w:ilvl w:val="8"/>
        <w:numId w:val="9"/>
      </w:num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
    <w:name w:val="Body Text Indent"/>
    <w:basedOn w:val="Normal"/>
    <w:semiHidden/>
    <w:pPr>
      <w:pBdr>
        <w:top w:val="single" w:sz="12" w:space="10" w:color="auto" w:shadow="1"/>
        <w:left w:val="single" w:sz="12" w:space="10" w:color="auto" w:shadow="1"/>
        <w:bottom w:val="single" w:sz="12" w:space="10" w:color="auto" w:shadow="1"/>
        <w:right w:val="single" w:sz="12" w:space="10" w:color="auto" w:shadow="1"/>
      </w:pBdr>
      <w:tabs>
        <w:tab w:val="left" w:pos="1701"/>
      </w:tabs>
      <w:ind w:left="1701" w:hanging="1701"/>
    </w:pPr>
    <w:rPr>
      <w:rFonts w:ascii="Arial" w:hAnsi="Arial"/>
      <w:sz w:val="22"/>
    </w:rPr>
  </w:style>
  <w:style w:type="paragraph" w:styleId="Corpsdetexte">
    <w:name w:val="Body Text"/>
    <w:basedOn w:val="Normal"/>
    <w:link w:val="CorpsdetexteCar"/>
    <w:pPr>
      <w:jc w:val="both"/>
    </w:pPr>
    <w:rPr>
      <w:rFonts w:ascii="Arial" w:hAnsi="Arial"/>
      <w:sz w:val="22"/>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autoRedefine/>
    <w:uiPriority w:val="39"/>
  </w:style>
  <w:style w:type="paragraph" w:styleId="TM2">
    <w:name w:val="toc 2"/>
    <w:basedOn w:val="Normal"/>
    <w:next w:val="Normal"/>
    <w:autoRedefine/>
    <w:uiPriority w:val="39"/>
    <w:rsid w:val="00050111"/>
    <w:pPr>
      <w:tabs>
        <w:tab w:val="right" w:leader="dot" w:pos="9629"/>
      </w:tabs>
      <w:ind w:left="200"/>
    </w:pPr>
    <w:rPr>
      <w:rFonts w:ascii="Arial" w:hAnsi="Arial" w:cs="Arial"/>
      <w:noProof/>
      <w:sz w:val="22"/>
      <w:szCs w:val="22"/>
    </w:rPr>
  </w:style>
  <w:style w:type="paragraph" w:styleId="TM3">
    <w:name w:val="toc 3"/>
    <w:basedOn w:val="Normal"/>
    <w:next w:val="Normal"/>
    <w:autoRedefine/>
    <w:uiPriority w:val="39"/>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ienhypertexte">
    <w:name w:val="Hyperlink"/>
    <w:uiPriority w:val="99"/>
    <w:rPr>
      <w:color w:val="0000FF"/>
      <w:u w:val="single"/>
    </w:rPr>
  </w:style>
  <w:style w:type="paragraph" w:styleId="Corpsdetexte2">
    <w:name w:val="Body Text 2"/>
    <w:basedOn w:val="Normal"/>
    <w:semiHidden/>
    <w:rPr>
      <w:rFonts w:ascii="Arial" w:hAnsi="Arial" w:cs="Arial"/>
      <w:sz w:val="22"/>
    </w:rPr>
  </w:style>
  <w:style w:type="character" w:styleId="Accentuation">
    <w:name w:val="Emphasis"/>
    <w:qFormat/>
    <w:rPr>
      <w:i/>
      <w:iCs/>
    </w:rPr>
  </w:style>
  <w:style w:type="paragraph" w:styleId="Corpsdetexte3">
    <w:name w:val="Body Text 3"/>
    <w:basedOn w:val="Normal"/>
    <w:semiHidden/>
    <w:pPr>
      <w:pBdr>
        <w:top w:val="single" w:sz="12" w:space="2" w:color="000000"/>
        <w:left w:val="single" w:sz="12" w:space="2" w:color="000000"/>
        <w:bottom w:val="single" w:sz="4" w:space="2" w:color="808080"/>
        <w:right w:val="single" w:sz="4" w:space="2" w:color="808080"/>
      </w:pBdr>
      <w:shd w:val="clear" w:color="auto" w:fill="FFFFEF"/>
    </w:pPr>
    <w:rPr>
      <w:rFonts w:ascii="Arial" w:hAnsi="Arial" w:cs="Arial"/>
      <w:b/>
      <w:bCs/>
      <w:color w:val="000D40"/>
    </w:rPr>
  </w:style>
  <w:style w:type="character" w:styleId="Lienhypertextesuivivisit">
    <w:name w:val="FollowedHyperlink"/>
    <w:semiHidden/>
    <w:rPr>
      <w:color w:val="800080"/>
      <w:u w:val="single"/>
    </w:rPr>
  </w:style>
  <w:style w:type="paragraph" w:customStyle="1" w:styleId="Texte">
    <w:name w:val="Texte"/>
    <w:basedOn w:val="Normal"/>
    <w:rsid w:val="003E2C80"/>
    <w:pPr>
      <w:widowControl w:val="0"/>
      <w:suppressAutoHyphens/>
      <w:spacing w:before="120" w:after="120" w:line="280" w:lineRule="atLeast"/>
      <w:jc w:val="both"/>
    </w:pPr>
    <w:rPr>
      <w:rFonts w:ascii="Arial" w:hAnsi="Arial"/>
      <w:sz w:val="22"/>
      <w:lang w:eastAsia="ar-SA"/>
    </w:rPr>
  </w:style>
  <w:style w:type="paragraph" w:styleId="NormalWeb">
    <w:name w:val="Normal (Web)"/>
    <w:basedOn w:val="Normal"/>
    <w:semiHidden/>
    <w:unhideWhenUsed/>
    <w:rsid w:val="003E2C80"/>
    <w:pPr>
      <w:spacing w:before="100" w:beforeAutospacing="1" w:after="100" w:afterAutospacing="1"/>
    </w:pPr>
    <w:rPr>
      <w:rFonts w:ascii="Arial Unicode MS" w:eastAsia="Arial Unicode MS" w:hAnsi="Arial Unicode MS" w:cs="Arial Unicode MS"/>
      <w:sz w:val="24"/>
      <w:szCs w:val="24"/>
    </w:rPr>
  </w:style>
  <w:style w:type="paragraph" w:customStyle="1" w:styleId="Normal1">
    <w:name w:val="Normal1"/>
    <w:basedOn w:val="Normal"/>
    <w:rsid w:val="00D60A35"/>
    <w:pPr>
      <w:keepLines/>
      <w:tabs>
        <w:tab w:val="left" w:pos="284"/>
        <w:tab w:val="left" w:pos="567"/>
        <w:tab w:val="left" w:pos="851"/>
      </w:tabs>
      <w:ind w:firstLine="284"/>
      <w:jc w:val="both"/>
    </w:pPr>
    <w:rPr>
      <w:sz w:val="22"/>
      <w:szCs w:val="22"/>
    </w:rPr>
  </w:style>
  <w:style w:type="paragraph" w:customStyle="1" w:styleId="Normal2">
    <w:name w:val="Normal2"/>
    <w:basedOn w:val="Normal"/>
    <w:rsid w:val="00D60A35"/>
    <w:pPr>
      <w:keepLines/>
      <w:tabs>
        <w:tab w:val="left" w:pos="567"/>
        <w:tab w:val="left" w:pos="851"/>
        <w:tab w:val="left" w:pos="1134"/>
      </w:tabs>
      <w:ind w:left="284" w:firstLine="284"/>
      <w:jc w:val="both"/>
    </w:pPr>
    <w:rPr>
      <w:sz w:val="24"/>
      <w:szCs w:val="24"/>
    </w:rPr>
  </w:style>
  <w:style w:type="paragraph" w:styleId="Normalcentr">
    <w:name w:val="Block Text"/>
    <w:basedOn w:val="Normal"/>
    <w:rsid w:val="00B34DB6"/>
    <w:pPr>
      <w:spacing w:before="120"/>
      <w:ind w:left="567" w:right="-1"/>
      <w:jc w:val="both"/>
    </w:pPr>
    <w:rPr>
      <w:rFonts w:ascii="Arial" w:hAnsi="Arial"/>
    </w:rPr>
  </w:style>
  <w:style w:type="paragraph" w:customStyle="1" w:styleId="Officel">
    <w:name w:val="Officel"/>
    <w:basedOn w:val="Normal"/>
    <w:autoRedefine/>
    <w:rsid w:val="000117B6"/>
    <w:pPr>
      <w:keepNext/>
      <w:tabs>
        <w:tab w:val="left" w:pos="0"/>
        <w:tab w:val="left" w:pos="4920"/>
        <w:tab w:val="left" w:pos="6805"/>
      </w:tabs>
      <w:jc w:val="both"/>
    </w:pPr>
    <w:rPr>
      <w:rFonts w:ascii="Arial" w:hAnsi="Arial" w:cs="Arial"/>
      <w:sz w:val="22"/>
      <w:szCs w:val="22"/>
    </w:rPr>
  </w:style>
  <w:style w:type="paragraph" w:styleId="Textedebulles">
    <w:name w:val="Balloon Text"/>
    <w:basedOn w:val="Normal"/>
    <w:semiHidden/>
    <w:rsid w:val="00627C5A"/>
    <w:rPr>
      <w:rFonts w:ascii="Tahoma" w:hAnsi="Tahoma" w:cs="Tahoma"/>
      <w:sz w:val="16"/>
      <w:szCs w:val="16"/>
    </w:rPr>
  </w:style>
  <w:style w:type="character" w:styleId="Marquedecommentaire">
    <w:name w:val="annotation reference"/>
    <w:semiHidden/>
    <w:rsid w:val="00D65A50"/>
    <w:rPr>
      <w:sz w:val="16"/>
      <w:szCs w:val="16"/>
    </w:rPr>
  </w:style>
  <w:style w:type="paragraph" w:styleId="Commentaire">
    <w:name w:val="annotation text"/>
    <w:basedOn w:val="Normal"/>
    <w:semiHidden/>
    <w:rsid w:val="00D65A50"/>
  </w:style>
  <w:style w:type="paragraph" w:styleId="Objetducommentaire">
    <w:name w:val="annotation subject"/>
    <w:basedOn w:val="Commentaire"/>
    <w:next w:val="Commentaire"/>
    <w:semiHidden/>
    <w:rsid w:val="00D65A50"/>
    <w:rPr>
      <w:b/>
      <w:bCs/>
    </w:rPr>
  </w:style>
  <w:style w:type="paragraph" w:customStyle="1" w:styleId="delib">
    <w:name w:val="delib"/>
    <w:basedOn w:val="Normal"/>
    <w:rsid w:val="00612DD9"/>
    <w:pPr>
      <w:jc w:val="both"/>
    </w:pPr>
    <w:rPr>
      <w:rFonts w:ascii="Arial" w:hAnsi="Arial"/>
      <w:sz w:val="24"/>
    </w:rPr>
  </w:style>
  <w:style w:type="character" w:customStyle="1" w:styleId="object">
    <w:name w:val="object"/>
    <w:basedOn w:val="Policepardfaut"/>
    <w:rsid w:val="00612DD9"/>
  </w:style>
  <w:style w:type="paragraph" w:styleId="Retraitcorpsdetexte2">
    <w:name w:val="Body Text Indent 2"/>
    <w:basedOn w:val="Normal"/>
    <w:rsid w:val="00316D60"/>
    <w:pPr>
      <w:spacing w:after="120" w:line="480" w:lineRule="auto"/>
      <w:ind w:left="283"/>
    </w:pPr>
  </w:style>
  <w:style w:type="paragraph" w:styleId="Retraitcorpsdetexte3">
    <w:name w:val="Body Text Indent 3"/>
    <w:basedOn w:val="Normal"/>
    <w:rsid w:val="00316D60"/>
    <w:pPr>
      <w:spacing w:after="120"/>
      <w:ind w:left="283"/>
    </w:pPr>
    <w:rPr>
      <w:sz w:val="16"/>
      <w:szCs w:val="16"/>
    </w:rPr>
  </w:style>
  <w:style w:type="paragraph" w:customStyle="1" w:styleId="CarCarCarCarCarCarCarCarCarCarCarCar">
    <w:name w:val="Car Car Car Car Car Car Car Car Car Car Car Car"/>
    <w:basedOn w:val="Normal"/>
    <w:rsid w:val="007C72E0"/>
    <w:pPr>
      <w:keepNext/>
      <w:spacing w:after="160" w:line="240" w:lineRule="exact"/>
    </w:pPr>
    <w:rPr>
      <w:rFonts w:ascii="Tahoma" w:hAnsi="Tahoma"/>
      <w:lang w:val="en-US" w:eastAsia="en-US"/>
    </w:rPr>
  </w:style>
  <w:style w:type="paragraph" w:customStyle="1" w:styleId="paragraphe">
    <w:name w:val="paragraphe"/>
    <w:basedOn w:val="Normal"/>
    <w:link w:val="paragrapheCar1"/>
    <w:rsid w:val="00387678"/>
    <w:pPr>
      <w:tabs>
        <w:tab w:val="left" w:pos="1293"/>
        <w:tab w:val="left" w:pos="1418"/>
      </w:tabs>
      <w:spacing w:before="240"/>
      <w:ind w:left="1304"/>
      <w:jc w:val="both"/>
    </w:pPr>
    <w:rPr>
      <w:rFonts w:ascii="Arial" w:hAnsi="Arial"/>
    </w:rPr>
  </w:style>
  <w:style w:type="character" w:customStyle="1" w:styleId="paragrapheCar1">
    <w:name w:val="paragraphe Car1"/>
    <w:link w:val="paragraphe"/>
    <w:rsid w:val="00387678"/>
    <w:rPr>
      <w:rFonts w:ascii="Arial" w:hAnsi="Arial"/>
      <w:lang w:val="fr-FR" w:eastAsia="fr-FR" w:bidi="ar-SA"/>
    </w:rPr>
  </w:style>
  <w:style w:type="paragraph" w:customStyle="1" w:styleId="TITRE6chiffres">
    <w:name w:val="TITRE 6 chiffres"/>
    <w:basedOn w:val="Normal"/>
    <w:rsid w:val="004F3C8F"/>
    <w:pPr>
      <w:tabs>
        <w:tab w:val="left" w:pos="1980"/>
        <w:tab w:val="center" w:pos="9800"/>
      </w:tabs>
      <w:overflowPunct w:val="0"/>
      <w:autoSpaceDE w:val="0"/>
      <w:autoSpaceDN w:val="0"/>
      <w:adjustRightInd w:val="0"/>
      <w:textAlignment w:val="baseline"/>
    </w:pPr>
    <w:rPr>
      <w:rFonts w:ascii="AvantGarde" w:hAnsi="AvantGarde"/>
      <w:color w:val="000000"/>
      <w:sz w:val="18"/>
      <w:lang w:val="en-US"/>
    </w:rPr>
  </w:style>
  <w:style w:type="paragraph" w:styleId="Paragraphedeliste">
    <w:name w:val="List Paragraph"/>
    <w:basedOn w:val="Normal"/>
    <w:uiPriority w:val="34"/>
    <w:qFormat/>
    <w:rsid w:val="004F3C8F"/>
    <w:pPr>
      <w:overflowPunct w:val="0"/>
      <w:autoSpaceDE w:val="0"/>
      <w:autoSpaceDN w:val="0"/>
      <w:adjustRightInd w:val="0"/>
      <w:ind w:left="720"/>
      <w:contextualSpacing/>
      <w:textAlignment w:val="baseline"/>
    </w:pPr>
    <w:rPr>
      <w:rFonts w:ascii="Arial" w:hAnsi="Arial"/>
      <w:color w:val="000000"/>
      <w:sz w:val="18"/>
    </w:rPr>
  </w:style>
  <w:style w:type="paragraph" w:customStyle="1" w:styleId="ENUM">
    <w:name w:val="ENUM"/>
    <w:basedOn w:val="Normal"/>
    <w:link w:val="ENUMCar"/>
    <w:qFormat/>
    <w:rsid w:val="00D82A85"/>
    <w:pPr>
      <w:numPr>
        <w:numId w:val="6"/>
      </w:numPr>
      <w:tabs>
        <w:tab w:val="left" w:pos="378"/>
      </w:tabs>
    </w:pPr>
    <w:rPr>
      <w:sz w:val="24"/>
      <w:szCs w:val="22"/>
      <w:lang w:val="x-none" w:eastAsia="x-none"/>
    </w:rPr>
  </w:style>
  <w:style w:type="character" w:customStyle="1" w:styleId="ENUMCar">
    <w:name w:val="ENUM Car"/>
    <w:link w:val="ENUM"/>
    <w:rsid w:val="00D82A85"/>
    <w:rPr>
      <w:sz w:val="24"/>
      <w:szCs w:val="22"/>
      <w:lang w:val="x-none" w:eastAsia="x-none"/>
    </w:rPr>
  </w:style>
  <w:style w:type="character" w:customStyle="1" w:styleId="CorpsdetexteCar">
    <w:name w:val="Corps de texte Car"/>
    <w:link w:val="Corpsdetexte"/>
    <w:rsid w:val="00A05C61"/>
    <w:rPr>
      <w:rFonts w:ascii="Arial" w:hAnsi="Arial"/>
      <w:sz w:val="22"/>
    </w:rPr>
  </w:style>
  <w:style w:type="character" w:customStyle="1" w:styleId="Titre5Car">
    <w:name w:val="Titre 5 Car"/>
    <w:link w:val="Titre5"/>
    <w:semiHidden/>
    <w:rsid w:val="00991972"/>
    <w:rPr>
      <w:rFonts w:ascii="Calibri" w:hAnsi="Calibri"/>
      <w:b/>
      <w:bCs/>
      <w:i/>
      <w:iCs/>
      <w:sz w:val="26"/>
      <w:szCs w:val="26"/>
    </w:rPr>
  </w:style>
  <w:style w:type="character" w:customStyle="1" w:styleId="Titre6Car">
    <w:name w:val="Titre 6 Car"/>
    <w:link w:val="Titre6"/>
    <w:semiHidden/>
    <w:rsid w:val="00991972"/>
    <w:rPr>
      <w:rFonts w:ascii="Calibri" w:hAnsi="Calibri"/>
      <w:b/>
      <w:bCs/>
      <w:sz w:val="22"/>
      <w:szCs w:val="22"/>
    </w:rPr>
  </w:style>
  <w:style w:type="character" w:customStyle="1" w:styleId="Titre7Car">
    <w:name w:val="Titre 7 Car"/>
    <w:link w:val="Titre7"/>
    <w:semiHidden/>
    <w:rsid w:val="00991972"/>
    <w:rPr>
      <w:rFonts w:ascii="Calibri" w:hAnsi="Calibri"/>
      <w:sz w:val="24"/>
      <w:szCs w:val="24"/>
    </w:rPr>
  </w:style>
  <w:style w:type="character" w:customStyle="1" w:styleId="Titre8Car">
    <w:name w:val="Titre 8 Car"/>
    <w:link w:val="Titre8"/>
    <w:semiHidden/>
    <w:rsid w:val="00991972"/>
    <w:rPr>
      <w:rFonts w:ascii="Calibri" w:hAnsi="Calibri"/>
      <w:i/>
      <w:iCs/>
      <w:sz w:val="24"/>
      <w:szCs w:val="24"/>
    </w:rPr>
  </w:style>
  <w:style w:type="character" w:customStyle="1" w:styleId="Titre9Car">
    <w:name w:val="Titre 9 Car"/>
    <w:link w:val="Titre9"/>
    <w:semiHidden/>
    <w:rsid w:val="00991972"/>
    <w:rPr>
      <w:rFonts w:ascii="Calibri Light" w:hAnsi="Calibri Light"/>
      <w:sz w:val="22"/>
      <w:szCs w:val="22"/>
    </w:rPr>
  </w:style>
  <w:style w:type="paragraph" w:styleId="En-ttedetabledesmatires">
    <w:name w:val="TOC Heading"/>
    <w:basedOn w:val="Titre1"/>
    <w:next w:val="Normal"/>
    <w:uiPriority w:val="39"/>
    <w:unhideWhenUsed/>
    <w:qFormat/>
    <w:rsid w:val="007E4944"/>
    <w:pPr>
      <w:keepLines/>
      <w:spacing w:before="240" w:line="259" w:lineRule="auto"/>
      <w:jc w:val="left"/>
      <w:outlineLvl w:val="9"/>
    </w:pPr>
    <w:rPr>
      <w:rFonts w:ascii="Calibri Light" w:hAnsi="Calibri Light" w:cs="Times New Roman"/>
      <w:b w:val="0"/>
      <w:color w:val="2E74B5"/>
      <w:sz w:val="32"/>
      <w:szCs w:val="32"/>
    </w:rPr>
  </w:style>
  <w:style w:type="paragraph" w:customStyle="1" w:styleId="CarCarCarCarCarCar">
    <w:name w:val="Car Car Car Car Car Car"/>
    <w:basedOn w:val="Normal"/>
    <w:autoRedefine/>
    <w:rsid w:val="004B1036"/>
    <w:pPr>
      <w:spacing w:before="120" w:after="120"/>
      <w:jc w:val="both"/>
    </w:pPr>
    <w:rPr>
      <w:rFonts w:ascii="Arial Gras" w:hAnsi="Arial Gras"/>
      <w:b/>
      <w:sz w:val="22"/>
      <w:szCs w:val="22"/>
      <w:lang w:val="en-US" w:eastAsia="en-US"/>
    </w:rPr>
  </w:style>
  <w:style w:type="paragraph" w:customStyle="1" w:styleId="WW-Standard">
    <w:name w:val="WW-Standard"/>
    <w:rsid w:val="004B1036"/>
    <w:pPr>
      <w:suppressAutoHyphens/>
    </w:pPr>
    <w:rPr>
      <w:rFonts w:eastAsia="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2385">
      <w:bodyDiv w:val="1"/>
      <w:marLeft w:val="0"/>
      <w:marRight w:val="0"/>
      <w:marTop w:val="0"/>
      <w:marBottom w:val="0"/>
      <w:divBdr>
        <w:top w:val="none" w:sz="0" w:space="0" w:color="auto"/>
        <w:left w:val="none" w:sz="0" w:space="0" w:color="auto"/>
        <w:bottom w:val="none" w:sz="0" w:space="0" w:color="auto"/>
        <w:right w:val="none" w:sz="0" w:space="0" w:color="auto"/>
      </w:divBdr>
    </w:div>
    <w:div w:id="51931400">
      <w:bodyDiv w:val="1"/>
      <w:marLeft w:val="0"/>
      <w:marRight w:val="0"/>
      <w:marTop w:val="0"/>
      <w:marBottom w:val="0"/>
      <w:divBdr>
        <w:top w:val="none" w:sz="0" w:space="0" w:color="auto"/>
        <w:left w:val="none" w:sz="0" w:space="0" w:color="auto"/>
        <w:bottom w:val="none" w:sz="0" w:space="0" w:color="auto"/>
        <w:right w:val="none" w:sz="0" w:space="0" w:color="auto"/>
      </w:divBdr>
    </w:div>
    <w:div w:id="88045650">
      <w:bodyDiv w:val="1"/>
      <w:marLeft w:val="0"/>
      <w:marRight w:val="0"/>
      <w:marTop w:val="0"/>
      <w:marBottom w:val="0"/>
      <w:divBdr>
        <w:top w:val="none" w:sz="0" w:space="0" w:color="auto"/>
        <w:left w:val="none" w:sz="0" w:space="0" w:color="auto"/>
        <w:bottom w:val="none" w:sz="0" w:space="0" w:color="auto"/>
        <w:right w:val="none" w:sz="0" w:space="0" w:color="auto"/>
      </w:divBdr>
    </w:div>
    <w:div w:id="377824738">
      <w:bodyDiv w:val="1"/>
      <w:marLeft w:val="0"/>
      <w:marRight w:val="0"/>
      <w:marTop w:val="0"/>
      <w:marBottom w:val="0"/>
      <w:divBdr>
        <w:top w:val="none" w:sz="0" w:space="0" w:color="auto"/>
        <w:left w:val="none" w:sz="0" w:space="0" w:color="auto"/>
        <w:bottom w:val="none" w:sz="0" w:space="0" w:color="auto"/>
        <w:right w:val="none" w:sz="0" w:space="0" w:color="auto"/>
      </w:divBdr>
    </w:div>
    <w:div w:id="960963826">
      <w:bodyDiv w:val="1"/>
      <w:marLeft w:val="0"/>
      <w:marRight w:val="0"/>
      <w:marTop w:val="0"/>
      <w:marBottom w:val="0"/>
      <w:divBdr>
        <w:top w:val="none" w:sz="0" w:space="0" w:color="auto"/>
        <w:left w:val="none" w:sz="0" w:space="0" w:color="auto"/>
        <w:bottom w:val="none" w:sz="0" w:space="0" w:color="auto"/>
        <w:right w:val="none" w:sz="0" w:space="0" w:color="auto"/>
      </w:divBdr>
    </w:div>
    <w:div w:id="1311902533">
      <w:bodyDiv w:val="1"/>
      <w:marLeft w:val="0"/>
      <w:marRight w:val="0"/>
      <w:marTop w:val="0"/>
      <w:marBottom w:val="0"/>
      <w:divBdr>
        <w:top w:val="none" w:sz="0" w:space="0" w:color="auto"/>
        <w:left w:val="none" w:sz="0" w:space="0" w:color="auto"/>
        <w:bottom w:val="none" w:sz="0" w:space="0" w:color="auto"/>
        <w:right w:val="none" w:sz="0" w:space="0" w:color="auto"/>
      </w:divBdr>
    </w:div>
    <w:div w:id="1552422486">
      <w:bodyDiv w:val="1"/>
      <w:marLeft w:val="0"/>
      <w:marRight w:val="0"/>
      <w:marTop w:val="0"/>
      <w:marBottom w:val="0"/>
      <w:divBdr>
        <w:top w:val="none" w:sz="0" w:space="0" w:color="auto"/>
        <w:left w:val="none" w:sz="0" w:space="0" w:color="auto"/>
        <w:bottom w:val="none" w:sz="0" w:space="0" w:color="auto"/>
        <w:right w:val="none" w:sz="0" w:space="0" w:color="auto"/>
      </w:divBdr>
    </w:div>
    <w:div w:id="1725710870">
      <w:bodyDiv w:val="1"/>
      <w:marLeft w:val="0"/>
      <w:marRight w:val="0"/>
      <w:marTop w:val="0"/>
      <w:marBottom w:val="0"/>
      <w:divBdr>
        <w:top w:val="none" w:sz="0" w:space="0" w:color="auto"/>
        <w:left w:val="none" w:sz="0" w:space="0" w:color="auto"/>
        <w:bottom w:val="none" w:sz="0" w:space="0" w:color="auto"/>
        <w:right w:val="none" w:sz="0" w:space="0" w:color="auto"/>
      </w:divBdr>
    </w:div>
    <w:div w:id="1757245393">
      <w:bodyDiv w:val="1"/>
      <w:marLeft w:val="0"/>
      <w:marRight w:val="0"/>
      <w:marTop w:val="0"/>
      <w:marBottom w:val="0"/>
      <w:divBdr>
        <w:top w:val="none" w:sz="0" w:space="0" w:color="auto"/>
        <w:left w:val="none" w:sz="0" w:space="0" w:color="auto"/>
        <w:bottom w:val="none" w:sz="0" w:space="0" w:color="auto"/>
        <w:right w:val="none" w:sz="0" w:space="0" w:color="auto"/>
      </w:divBdr>
    </w:div>
    <w:div w:id="1793867443">
      <w:bodyDiv w:val="1"/>
      <w:marLeft w:val="0"/>
      <w:marRight w:val="0"/>
      <w:marTop w:val="0"/>
      <w:marBottom w:val="0"/>
      <w:divBdr>
        <w:top w:val="none" w:sz="0" w:space="0" w:color="auto"/>
        <w:left w:val="none" w:sz="0" w:space="0" w:color="auto"/>
        <w:bottom w:val="none" w:sz="0" w:space="0" w:color="auto"/>
        <w:right w:val="none" w:sz="0" w:space="0" w:color="auto"/>
      </w:divBdr>
    </w:div>
    <w:div w:id="1938826813">
      <w:bodyDiv w:val="1"/>
      <w:marLeft w:val="0"/>
      <w:marRight w:val="0"/>
      <w:marTop w:val="0"/>
      <w:marBottom w:val="0"/>
      <w:divBdr>
        <w:top w:val="none" w:sz="0" w:space="0" w:color="auto"/>
        <w:left w:val="none" w:sz="0" w:space="0" w:color="auto"/>
        <w:bottom w:val="none" w:sz="0" w:space="0" w:color="auto"/>
        <w:right w:val="none" w:sz="0" w:space="0" w:color="auto"/>
      </w:divBdr>
    </w:div>
    <w:div w:id="194295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hyperlink" Target="mailto:dpo@campusfrance.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arches-publics.gouv.fr/?page=entreprise.EntrepriseGuide"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conomie.gouv.fr/daj/formulaires-declaration-du-candidat"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marches-publics.gouv.fr/?page=entreprise.EntrepriseGuide" TargetMode="External"/><Relationship Id="rId20" Type="http://schemas.openxmlformats.org/officeDocument/2006/relationships/hyperlink" Target="https://dume.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marches-publics.gouv.fr/?page=entreprise.EntrepriseGuide"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 TargetMode="Externa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23B17-3F38-4194-8221-DAB811059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2925</Words>
  <Characters>19102</Characters>
  <Application>Microsoft Office Word</Application>
  <DocSecurity>0</DocSecurity>
  <Lines>159</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21984</CharactersWithSpaces>
  <SharedDoc>false</SharedDoc>
  <HLinks>
    <vt:vector size="186" baseType="variant">
      <vt:variant>
        <vt:i4>5373971</vt:i4>
      </vt:variant>
      <vt:variant>
        <vt:i4>174</vt:i4>
      </vt:variant>
      <vt:variant>
        <vt:i4>0</vt:i4>
      </vt:variant>
      <vt:variant>
        <vt:i4>5</vt:i4>
      </vt:variant>
      <vt:variant>
        <vt:lpwstr>https://www.marches-publics.gouv.fr/?page=entreprise.EntrepriseGuide</vt:lpwstr>
      </vt:variant>
      <vt:variant>
        <vt:lpwstr/>
      </vt:variant>
      <vt:variant>
        <vt:i4>5832799</vt:i4>
      </vt:variant>
      <vt:variant>
        <vt:i4>171</vt:i4>
      </vt:variant>
      <vt:variant>
        <vt:i4>0</vt:i4>
      </vt:variant>
      <vt:variant>
        <vt:i4>5</vt:i4>
      </vt:variant>
      <vt:variant>
        <vt:lpwstr>https://dume.chorus-pro.gouv.fr/</vt:lpwstr>
      </vt:variant>
      <vt:variant>
        <vt:lpwstr/>
      </vt:variant>
      <vt:variant>
        <vt:i4>5373971</vt:i4>
      </vt:variant>
      <vt:variant>
        <vt:i4>168</vt:i4>
      </vt:variant>
      <vt:variant>
        <vt:i4>0</vt:i4>
      </vt:variant>
      <vt:variant>
        <vt:i4>5</vt:i4>
      </vt:variant>
      <vt:variant>
        <vt:lpwstr>https://www.marches-publics.gouv.fr/?page=entreprise.EntrepriseGuide</vt:lpwstr>
      </vt:variant>
      <vt:variant>
        <vt:lpwstr/>
      </vt:variant>
      <vt:variant>
        <vt:i4>5373971</vt:i4>
      </vt:variant>
      <vt:variant>
        <vt:i4>165</vt:i4>
      </vt:variant>
      <vt:variant>
        <vt:i4>0</vt:i4>
      </vt:variant>
      <vt:variant>
        <vt:i4>5</vt:i4>
      </vt:variant>
      <vt:variant>
        <vt:lpwstr>https://www.marches-publics.gouv.fr/?page=entreprise.EntrepriseGuide</vt:lpwstr>
      </vt:variant>
      <vt:variant>
        <vt:lpwstr/>
      </vt:variant>
      <vt:variant>
        <vt:i4>1441840</vt:i4>
      </vt:variant>
      <vt:variant>
        <vt:i4>158</vt:i4>
      </vt:variant>
      <vt:variant>
        <vt:i4>0</vt:i4>
      </vt:variant>
      <vt:variant>
        <vt:i4>5</vt:i4>
      </vt:variant>
      <vt:variant>
        <vt:lpwstr/>
      </vt:variant>
      <vt:variant>
        <vt:lpwstr>_Toc81405292</vt:lpwstr>
      </vt:variant>
      <vt:variant>
        <vt:i4>1376304</vt:i4>
      </vt:variant>
      <vt:variant>
        <vt:i4>152</vt:i4>
      </vt:variant>
      <vt:variant>
        <vt:i4>0</vt:i4>
      </vt:variant>
      <vt:variant>
        <vt:i4>5</vt:i4>
      </vt:variant>
      <vt:variant>
        <vt:lpwstr/>
      </vt:variant>
      <vt:variant>
        <vt:lpwstr>_Toc81405291</vt:lpwstr>
      </vt:variant>
      <vt:variant>
        <vt:i4>1310768</vt:i4>
      </vt:variant>
      <vt:variant>
        <vt:i4>146</vt:i4>
      </vt:variant>
      <vt:variant>
        <vt:i4>0</vt:i4>
      </vt:variant>
      <vt:variant>
        <vt:i4>5</vt:i4>
      </vt:variant>
      <vt:variant>
        <vt:lpwstr/>
      </vt:variant>
      <vt:variant>
        <vt:lpwstr>_Toc81405290</vt:lpwstr>
      </vt:variant>
      <vt:variant>
        <vt:i4>1900593</vt:i4>
      </vt:variant>
      <vt:variant>
        <vt:i4>140</vt:i4>
      </vt:variant>
      <vt:variant>
        <vt:i4>0</vt:i4>
      </vt:variant>
      <vt:variant>
        <vt:i4>5</vt:i4>
      </vt:variant>
      <vt:variant>
        <vt:lpwstr/>
      </vt:variant>
      <vt:variant>
        <vt:lpwstr>_Toc81405289</vt:lpwstr>
      </vt:variant>
      <vt:variant>
        <vt:i4>1835057</vt:i4>
      </vt:variant>
      <vt:variant>
        <vt:i4>134</vt:i4>
      </vt:variant>
      <vt:variant>
        <vt:i4>0</vt:i4>
      </vt:variant>
      <vt:variant>
        <vt:i4>5</vt:i4>
      </vt:variant>
      <vt:variant>
        <vt:lpwstr/>
      </vt:variant>
      <vt:variant>
        <vt:lpwstr>_Toc81405288</vt:lpwstr>
      </vt:variant>
      <vt:variant>
        <vt:i4>1245233</vt:i4>
      </vt:variant>
      <vt:variant>
        <vt:i4>128</vt:i4>
      </vt:variant>
      <vt:variant>
        <vt:i4>0</vt:i4>
      </vt:variant>
      <vt:variant>
        <vt:i4>5</vt:i4>
      </vt:variant>
      <vt:variant>
        <vt:lpwstr/>
      </vt:variant>
      <vt:variant>
        <vt:lpwstr>_Toc81405287</vt:lpwstr>
      </vt:variant>
      <vt:variant>
        <vt:i4>1179697</vt:i4>
      </vt:variant>
      <vt:variant>
        <vt:i4>122</vt:i4>
      </vt:variant>
      <vt:variant>
        <vt:i4>0</vt:i4>
      </vt:variant>
      <vt:variant>
        <vt:i4>5</vt:i4>
      </vt:variant>
      <vt:variant>
        <vt:lpwstr/>
      </vt:variant>
      <vt:variant>
        <vt:lpwstr>_Toc81405286</vt:lpwstr>
      </vt:variant>
      <vt:variant>
        <vt:i4>1114161</vt:i4>
      </vt:variant>
      <vt:variant>
        <vt:i4>116</vt:i4>
      </vt:variant>
      <vt:variant>
        <vt:i4>0</vt:i4>
      </vt:variant>
      <vt:variant>
        <vt:i4>5</vt:i4>
      </vt:variant>
      <vt:variant>
        <vt:lpwstr/>
      </vt:variant>
      <vt:variant>
        <vt:lpwstr>_Toc81405285</vt:lpwstr>
      </vt:variant>
      <vt:variant>
        <vt:i4>1048625</vt:i4>
      </vt:variant>
      <vt:variant>
        <vt:i4>110</vt:i4>
      </vt:variant>
      <vt:variant>
        <vt:i4>0</vt:i4>
      </vt:variant>
      <vt:variant>
        <vt:i4>5</vt:i4>
      </vt:variant>
      <vt:variant>
        <vt:lpwstr/>
      </vt:variant>
      <vt:variant>
        <vt:lpwstr>_Toc81405284</vt:lpwstr>
      </vt:variant>
      <vt:variant>
        <vt:i4>1507377</vt:i4>
      </vt:variant>
      <vt:variant>
        <vt:i4>104</vt:i4>
      </vt:variant>
      <vt:variant>
        <vt:i4>0</vt:i4>
      </vt:variant>
      <vt:variant>
        <vt:i4>5</vt:i4>
      </vt:variant>
      <vt:variant>
        <vt:lpwstr/>
      </vt:variant>
      <vt:variant>
        <vt:lpwstr>_Toc81405283</vt:lpwstr>
      </vt:variant>
      <vt:variant>
        <vt:i4>1441841</vt:i4>
      </vt:variant>
      <vt:variant>
        <vt:i4>98</vt:i4>
      </vt:variant>
      <vt:variant>
        <vt:i4>0</vt:i4>
      </vt:variant>
      <vt:variant>
        <vt:i4>5</vt:i4>
      </vt:variant>
      <vt:variant>
        <vt:lpwstr/>
      </vt:variant>
      <vt:variant>
        <vt:lpwstr>_Toc81405282</vt:lpwstr>
      </vt:variant>
      <vt:variant>
        <vt:i4>1376305</vt:i4>
      </vt:variant>
      <vt:variant>
        <vt:i4>92</vt:i4>
      </vt:variant>
      <vt:variant>
        <vt:i4>0</vt:i4>
      </vt:variant>
      <vt:variant>
        <vt:i4>5</vt:i4>
      </vt:variant>
      <vt:variant>
        <vt:lpwstr/>
      </vt:variant>
      <vt:variant>
        <vt:lpwstr>_Toc81405281</vt:lpwstr>
      </vt:variant>
      <vt:variant>
        <vt:i4>1310769</vt:i4>
      </vt:variant>
      <vt:variant>
        <vt:i4>86</vt:i4>
      </vt:variant>
      <vt:variant>
        <vt:i4>0</vt:i4>
      </vt:variant>
      <vt:variant>
        <vt:i4>5</vt:i4>
      </vt:variant>
      <vt:variant>
        <vt:lpwstr/>
      </vt:variant>
      <vt:variant>
        <vt:lpwstr>_Toc81405280</vt:lpwstr>
      </vt:variant>
      <vt:variant>
        <vt:i4>1900606</vt:i4>
      </vt:variant>
      <vt:variant>
        <vt:i4>80</vt:i4>
      </vt:variant>
      <vt:variant>
        <vt:i4>0</vt:i4>
      </vt:variant>
      <vt:variant>
        <vt:i4>5</vt:i4>
      </vt:variant>
      <vt:variant>
        <vt:lpwstr/>
      </vt:variant>
      <vt:variant>
        <vt:lpwstr>_Toc81405279</vt:lpwstr>
      </vt:variant>
      <vt:variant>
        <vt:i4>1835070</vt:i4>
      </vt:variant>
      <vt:variant>
        <vt:i4>74</vt:i4>
      </vt:variant>
      <vt:variant>
        <vt:i4>0</vt:i4>
      </vt:variant>
      <vt:variant>
        <vt:i4>5</vt:i4>
      </vt:variant>
      <vt:variant>
        <vt:lpwstr/>
      </vt:variant>
      <vt:variant>
        <vt:lpwstr>_Toc81405278</vt:lpwstr>
      </vt:variant>
      <vt:variant>
        <vt:i4>1245246</vt:i4>
      </vt:variant>
      <vt:variant>
        <vt:i4>68</vt:i4>
      </vt:variant>
      <vt:variant>
        <vt:i4>0</vt:i4>
      </vt:variant>
      <vt:variant>
        <vt:i4>5</vt:i4>
      </vt:variant>
      <vt:variant>
        <vt:lpwstr/>
      </vt:variant>
      <vt:variant>
        <vt:lpwstr>_Toc81405277</vt:lpwstr>
      </vt:variant>
      <vt:variant>
        <vt:i4>1179710</vt:i4>
      </vt:variant>
      <vt:variant>
        <vt:i4>62</vt:i4>
      </vt:variant>
      <vt:variant>
        <vt:i4>0</vt:i4>
      </vt:variant>
      <vt:variant>
        <vt:i4>5</vt:i4>
      </vt:variant>
      <vt:variant>
        <vt:lpwstr/>
      </vt:variant>
      <vt:variant>
        <vt:lpwstr>_Toc81405276</vt:lpwstr>
      </vt:variant>
      <vt:variant>
        <vt:i4>1114174</vt:i4>
      </vt:variant>
      <vt:variant>
        <vt:i4>56</vt:i4>
      </vt:variant>
      <vt:variant>
        <vt:i4>0</vt:i4>
      </vt:variant>
      <vt:variant>
        <vt:i4>5</vt:i4>
      </vt:variant>
      <vt:variant>
        <vt:lpwstr/>
      </vt:variant>
      <vt:variant>
        <vt:lpwstr>_Toc81405275</vt:lpwstr>
      </vt:variant>
      <vt:variant>
        <vt:i4>1048638</vt:i4>
      </vt:variant>
      <vt:variant>
        <vt:i4>50</vt:i4>
      </vt:variant>
      <vt:variant>
        <vt:i4>0</vt:i4>
      </vt:variant>
      <vt:variant>
        <vt:i4>5</vt:i4>
      </vt:variant>
      <vt:variant>
        <vt:lpwstr/>
      </vt:variant>
      <vt:variant>
        <vt:lpwstr>_Toc81405274</vt:lpwstr>
      </vt:variant>
      <vt:variant>
        <vt:i4>1507390</vt:i4>
      </vt:variant>
      <vt:variant>
        <vt:i4>44</vt:i4>
      </vt:variant>
      <vt:variant>
        <vt:i4>0</vt:i4>
      </vt:variant>
      <vt:variant>
        <vt:i4>5</vt:i4>
      </vt:variant>
      <vt:variant>
        <vt:lpwstr/>
      </vt:variant>
      <vt:variant>
        <vt:lpwstr>_Toc81405273</vt:lpwstr>
      </vt:variant>
      <vt:variant>
        <vt:i4>1441854</vt:i4>
      </vt:variant>
      <vt:variant>
        <vt:i4>38</vt:i4>
      </vt:variant>
      <vt:variant>
        <vt:i4>0</vt:i4>
      </vt:variant>
      <vt:variant>
        <vt:i4>5</vt:i4>
      </vt:variant>
      <vt:variant>
        <vt:lpwstr/>
      </vt:variant>
      <vt:variant>
        <vt:lpwstr>_Toc81405272</vt:lpwstr>
      </vt:variant>
      <vt:variant>
        <vt:i4>1376318</vt:i4>
      </vt:variant>
      <vt:variant>
        <vt:i4>32</vt:i4>
      </vt:variant>
      <vt:variant>
        <vt:i4>0</vt:i4>
      </vt:variant>
      <vt:variant>
        <vt:i4>5</vt:i4>
      </vt:variant>
      <vt:variant>
        <vt:lpwstr/>
      </vt:variant>
      <vt:variant>
        <vt:lpwstr>_Toc81405271</vt:lpwstr>
      </vt:variant>
      <vt:variant>
        <vt:i4>1310782</vt:i4>
      </vt:variant>
      <vt:variant>
        <vt:i4>26</vt:i4>
      </vt:variant>
      <vt:variant>
        <vt:i4>0</vt:i4>
      </vt:variant>
      <vt:variant>
        <vt:i4>5</vt:i4>
      </vt:variant>
      <vt:variant>
        <vt:lpwstr/>
      </vt:variant>
      <vt:variant>
        <vt:lpwstr>_Toc81405270</vt:lpwstr>
      </vt:variant>
      <vt:variant>
        <vt:i4>1900607</vt:i4>
      </vt:variant>
      <vt:variant>
        <vt:i4>20</vt:i4>
      </vt:variant>
      <vt:variant>
        <vt:i4>0</vt:i4>
      </vt:variant>
      <vt:variant>
        <vt:i4>5</vt:i4>
      </vt:variant>
      <vt:variant>
        <vt:lpwstr/>
      </vt:variant>
      <vt:variant>
        <vt:lpwstr>_Toc81405269</vt:lpwstr>
      </vt:variant>
      <vt:variant>
        <vt:i4>1835071</vt:i4>
      </vt:variant>
      <vt:variant>
        <vt:i4>14</vt:i4>
      </vt:variant>
      <vt:variant>
        <vt:i4>0</vt:i4>
      </vt:variant>
      <vt:variant>
        <vt:i4>5</vt:i4>
      </vt:variant>
      <vt:variant>
        <vt:lpwstr/>
      </vt:variant>
      <vt:variant>
        <vt:lpwstr>_Toc81405268</vt:lpwstr>
      </vt:variant>
      <vt:variant>
        <vt:i4>1245247</vt:i4>
      </vt:variant>
      <vt:variant>
        <vt:i4>8</vt:i4>
      </vt:variant>
      <vt:variant>
        <vt:i4>0</vt:i4>
      </vt:variant>
      <vt:variant>
        <vt:i4>5</vt:i4>
      </vt:variant>
      <vt:variant>
        <vt:lpwstr/>
      </vt:variant>
      <vt:variant>
        <vt:lpwstr>_Toc81405267</vt:lpwstr>
      </vt:variant>
      <vt:variant>
        <vt:i4>1179711</vt:i4>
      </vt:variant>
      <vt:variant>
        <vt:i4>2</vt:i4>
      </vt:variant>
      <vt:variant>
        <vt:i4>0</vt:i4>
      </vt:variant>
      <vt:variant>
        <vt:i4>5</vt:i4>
      </vt:variant>
      <vt:variant>
        <vt:lpwstr/>
      </vt:variant>
      <vt:variant>
        <vt:lpwstr>_Toc81405266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2025-09-01T14:01:00Z</dcterms:created>
  <dcterms:modified xsi:type="dcterms:W3CDTF">2025-09-05T16:44:00Z</dcterms:modified>
</cp:coreProperties>
</file>