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25B7E" w14:textId="7A61D3B0" w:rsidR="006346D2" w:rsidRDefault="006346D2" w:rsidP="006346D2"/>
    <w:p w14:paraId="79CABDE9" w14:textId="77777777" w:rsidR="00CF3C2E" w:rsidRDefault="00CF3C2E" w:rsidP="00CF3C2E">
      <w:pPr>
        <w:spacing w:after="120"/>
        <w:jc w:val="center"/>
        <w:rPr>
          <w:rFonts w:cs="Arial"/>
          <w:b/>
          <w:sz w:val="22"/>
          <w:szCs w:val="22"/>
        </w:rPr>
      </w:pPr>
    </w:p>
    <w:p w14:paraId="721755AF" w14:textId="6CF70FFD" w:rsidR="00CF3C2E" w:rsidRDefault="00CF3C2E" w:rsidP="00CF3C2E">
      <w:pPr>
        <w:spacing w:after="120"/>
        <w:jc w:val="center"/>
        <w:rPr>
          <w:rFonts w:cs="Arial"/>
          <w:b/>
          <w:sz w:val="22"/>
          <w:szCs w:val="22"/>
        </w:rPr>
      </w:pPr>
      <w:r w:rsidRPr="00EC208B">
        <w:rPr>
          <w:rFonts w:cs="Arial"/>
          <w:b/>
          <w:sz w:val="22"/>
          <w:szCs w:val="22"/>
        </w:rPr>
        <w:t>Démantèlement d’un irradiateur et reprise des sources radioactives de césium 137 au profit du Centre de Transfusion Sanguine des Armées (CTSA)</w:t>
      </w:r>
      <w:r>
        <w:rPr>
          <w:rFonts w:cs="Arial"/>
          <w:b/>
          <w:sz w:val="22"/>
          <w:szCs w:val="22"/>
        </w:rPr>
        <w:t xml:space="preserve"> à Clamart</w:t>
      </w:r>
    </w:p>
    <w:p w14:paraId="5D2D4DD3" w14:textId="5C0994AC" w:rsidR="00CF3C2E" w:rsidRDefault="00CF3C2E" w:rsidP="00CF3C2E">
      <w:pPr>
        <w:spacing w:after="120"/>
        <w:jc w:val="center"/>
        <w:rPr>
          <w:rFonts w:cs="Arial"/>
          <w:b/>
          <w:sz w:val="22"/>
          <w:szCs w:val="22"/>
        </w:rPr>
      </w:pPr>
    </w:p>
    <w:p w14:paraId="76997CD2" w14:textId="4486A081" w:rsidR="00CF3C2E" w:rsidRPr="00EC208B" w:rsidRDefault="00CF3C2E" w:rsidP="00CF3C2E">
      <w:pPr>
        <w:spacing w:after="1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N° DAF_2025_000898</w:t>
      </w:r>
    </w:p>
    <w:p w14:paraId="5072154C" w14:textId="259E88A9" w:rsidR="00615E00" w:rsidRDefault="00615E00" w:rsidP="00FF1513">
      <w:pPr>
        <w:rPr>
          <w:b/>
          <w:bCs/>
          <w:sz w:val="24"/>
          <w:szCs w:val="24"/>
        </w:rPr>
      </w:pPr>
    </w:p>
    <w:p w14:paraId="4DED8E31" w14:textId="64674418" w:rsidR="00CF3C2E" w:rsidRDefault="00CF3C2E" w:rsidP="00FF1513">
      <w:pPr>
        <w:rPr>
          <w:b/>
          <w:bCs/>
          <w:sz w:val="24"/>
          <w:szCs w:val="24"/>
        </w:rPr>
      </w:pPr>
    </w:p>
    <w:p w14:paraId="68AC462D" w14:textId="1896B270" w:rsidR="00CF3C2E" w:rsidRDefault="00CF3C2E" w:rsidP="00FF1513">
      <w:pPr>
        <w:rPr>
          <w:b/>
          <w:bCs/>
          <w:sz w:val="24"/>
          <w:szCs w:val="24"/>
        </w:rPr>
      </w:pPr>
    </w:p>
    <w:p w14:paraId="684836A5" w14:textId="77777777" w:rsidR="00CF3C2E" w:rsidRPr="008946E2" w:rsidRDefault="00CF3C2E" w:rsidP="00FF1513">
      <w:pPr>
        <w:rPr>
          <w:b/>
          <w:bCs/>
          <w:sz w:val="24"/>
          <w:szCs w:val="24"/>
        </w:rPr>
      </w:pPr>
    </w:p>
    <w:p w14:paraId="66925B7F" w14:textId="4D29C3A9" w:rsidR="006346D2" w:rsidRPr="00B175C9" w:rsidRDefault="006346D2" w:rsidP="006346D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jc w:val="center"/>
        <w:rPr>
          <w:b/>
          <w:bCs/>
          <w:sz w:val="28"/>
          <w:szCs w:val="28"/>
        </w:rPr>
      </w:pPr>
      <w:r w:rsidRPr="00B175C9">
        <w:rPr>
          <w:b/>
          <w:bCs/>
          <w:sz w:val="28"/>
          <w:szCs w:val="28"/>
        </w:rPr>
        <w:t xml:space="preserve">CADRE DE </w:t>
      </w:r>
      <w:r w:rsidR="00E02C22" w:rsidRPr="00B175C9">
        <w:rPr>
          <w:b/>
          <w:bCs/>
          <w:sz w:val="28"/>
          <w:szCs w:val="28"/>
        </w:rPr>
        <w:t>REPONSE</w:t>
      </w:r>
      <w:r w:rsidRPr="00B175C9">
        <w:rPr>
          <w:b/>
          <w:bCs/>
          <w:sz w:val="28"/>
          <w:szCs w:val="28"/>
        </w:rPr>
        <w:t xml:space="preserve"> TECHNIQUE</w:t>
      </w:r>
    </w:p>
    <w:p w14:paraId="66925B80" w14:textId="77777777" w:rsidR="006346D2" w:rsidRPr="00FD4A6F" w:rsidRDefault="006346D2" w:rsidP="006346D2"/>
    <w:p w14:paraId="66925B81" w14:textId="3CDE339D" w:rsidR="006346D2" w:rsidRDefault="006346D2" w:rsidP="006346D2">
      <w:pPr>
        <w:jc w:val="both"/>
      </w:pPr>
      <w:r>
        <w:t xml:space="preserve">Dans le cadre du volet technique de sa proposition, le </w:t>
      </w:r>
      <w:r w:rsidR="00C6410F">
        <w:t>candidat</w:t>
      </w:r>
      <w:r>
        <w:t xml:space="preserve"> doit impérativement compléter l’ensemble des chapitres référencés au sein du présent cadre de mémoire technique. Il peut ajouter tout élément lui paraissant nécessaire pour étayer sa proposition.</w:t>
      </w:r>
    </w:p>
    <w:p w14:paraId="336EE268" w14:textId="6C30D986" w:rsidR="00CF3C2E" w:rsidRDefault="00CF3C2E" w:rsidP="006346D2">
      <w:pPr>
        <w:jc w:val="both"/>
      </w:pPr>
    </w:p>
    <w:p w14:paraId="2915D3A1" w14:textId="27536D0F" w:rsidR="00EF4F5B" w:rsidRDefault="00EF4F5B">
      <w:pPr>
        <w:spacing w:before="0" w:after="160" w:line="259" w:lineRule="auto"/>
      </w:pPr>
      <w:r>
        <w:br w:type="page"/>
      </w:r>
    </w:p>
    <w:p w14:paraId="468BAA0C" w14:textId="77777777" w:rsidR="00EF4F5B" w:rsidRDefault="00EF4F5B" w:rsidP="006346D2">
      <w:pPr>
        <w:jc w:val="both"/>
      </w:pPr>
    </w:p>
    <w:p w14:paraId="7F3BCEFE" w14:textId="77777777" w:rsidR="00B175C9" w:rsidRDefault="00B175C9" w:rsidP="001C2383">
      <w:pPr>
        <w:spacing w:before="0"/>
        <w:jc w:val="both"/>
        <w:rPr>
          <w:b/>
          <w:bCs/>
          <w:sz w:val="24"/>
          <w:szCs w:val="24"/>
        </w:rPr>
      </w:pPr>
    </w:p>
    <w:p w14:paraId="5E841678" w14:textId="4985AAD3" w:rsidR="00CF3C2E" w:rsidRDefault="00CF3C2E" w:rsidP="003B0894">
      <w:pPr>
        <w:pStyle w:val="Titre1"/>
      </w:pPr>
      <w:r>
        <w:t>VALEUR TECHNIQUE - CRITERE 2.1</w:t>
      </w:r>
      <w:r w:rsidR="006346D2" w:rsidRPr="003B0894">
        <w:t xml:space="preserve"> : </w:t>
      </w:r>
    </w:p>
    <w:p w14:paraId="5B740FD0" w14:textId="77777777" w:rsidR="00CF3C2E" w:rsidRPr="00CF3C2E" w:rsidRDefault="00CF3C2E" w:rsidP="00CF3C2E">
      <w:pPr>
        <w:pStyle w:val="Titre1"/>
      </w:pPr>
      <w:r w:rsidRPr="00CF3C2E">
        <w:t xml:space="preserve">Qualité de la méthodologie pour procéder à l’enlèvement et au transport de la source radioactive </w:t>
      </w:r>
    </w:p>
    <w:p w14:paraId="291FF03A" w14:textId="77777777" w:rsidR="00CF3C2E" w:rsidRDefault="00CF3C2E" w:rsidP="001C2383">
      <w:pPr>
        <w:spacing w:before="0"/>
        <w:jc w:val="both"/>
        <w:rPr>
          <w:rFonts w:cs="Arial"/>
          <w:sz w:val="22"/>
          <w:szCs w:val="22"/>
        </w:rPr>
      </w:pPr>
    </w:p>
    <w:p w14:paraId="77277648" w14:textId="5861182E" w:rsidR="00762577" w:rsidRDefault="00262EBA" w:rsidP="001C2383">
      <w:p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Le candidat décrit </w:t>
      </w:r>
      <w:r w:rsidR="00762577">
        <w:rPr>
          <w:i/>
          <w:iCs/>
          <w:sz w:val="22"/>
          <w:szCs w:val="22"/>
        </w:rPr>
        <w:t>notamment :</w:t>
      </w:r>
    </w:p>
    <w:p w14:paraId="1C26DED2" w14:textId="1FD5D51F" w:rsidR="00CF3C2E" w:rsidRDefault="00CF3C2E" w:rsidP="001C2383">
      <w:pPr>
        <w:spacing w:before="0"/>
        <w:jc w:val="both"/>
        <w:rPr>
          <w:i/>
          <w:iCs/>
          <w:sz w:val="22"/>
          <w:szCs w:val="22"/>
        </w:rPr>
      </w:pPr>
    </w:p>
    <w:p w14:paraId="23991046" w14:textId="6D23039E" w:rsidR="00762577" w:rsidRDefault="00762577" w:rsidP="00762577">
      <w:pPr>
        <w:pStyle w:val="Paragraphedeliste"/>
        <w:numPr>
          <w:ilvl w:val="0"/>
          <w:numId w:val="26"/>
        </w:num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La </w:t>
      </w:r>
      <w:r w:rsidR="003B0894">
        <w:rPr>
          <w:i/>
          <w:iCs/>
          <w:sz w:val="22"/>
          <w:szCs w:val="22"/>
        </w:rPr>
        <w:t>mise en sécurité</w:t>
      </w:r>
      <w:r w:rsidR="00313168">
        <w:rPr>
          <w:i/>
          <w:iCs/>
          <w:sz w:val="22"/>
          <w:szCs w:val="22"/>
        </w:rPr>
        <w:t xml:space="preserve"> des biens et des personnes</w:t>
      </w:r>
      <w:r w:rsidR="00C92D0B">
        <w:rPr>
          <w:i/>
          <w:iCs/>
          <w:sz w:val="22"/>
          <w:szCs w:val="22"/>
        </w:rPr>
        <w:t xml:space="preserve"> (exemple : gardiennage)</w:t>
      </w:r>
      <w:r w:rsidR="00313168">
        <w:rPr>
          <w:i/>
          <w:iCs/>
          <w:sz w:val="22"/>
          <w:szCs w:val="22"/>
        </w:rPr>
        <w:t> ;</w:t>
      </w:r>
    </w:p>
    <w:p w14:paraId="41097DF1" w14:textId="141193F1" w:rsidR="0080339E" w:rsidRDefault="003B0894" w:rsidP="00762577">
      <w:pPr>
        <w:pStyle w:val="Paragraphedeliste"/>
        <w:numPr>
          <w:ilvl w:val="0"/>
          <w:numId w:val="26"/>
        </w:num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Le processus d’enlèvement, la logistique ;</w:t>
      </w:r>
    </w:p>
    <w:p w14:paraId="4CFA81CD" w14:textId="0F7E08DB" w:rsidR="00531B7A" w:rsidRDefault="003B0894" w:rsidP="00762577">
      <w:pPr>
        <w:pStyle w:val="Paragraphedeliste"/>
        <w:numPr>
          <w:ilvl w:val="0"/>
          <w:numId w:val="26"/>
        </w:num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Les conditions et le mode de transport de la source</w:t>
      </w:r>
      <w:r w:rsidR="00C977C2">
        <w:rPr>
          <w:i/>
          <w:iCs/>
          <w:sz w:val="22"/>
          <w:szCs w:val="22"/>
        </w:rPr>
        <w:t> ;</w:t>
      </w:r>
    </w:p>
    <w:p w14:paraId="2CFC183D" w14:textId="77777777" w:rsidR="0068541F" w:rsidRPr="0068541F" w:rsidRDefault="001D56DC" w:rsidP="0068541F">
      <w:pPr>
        <w:pStyle w:val="Paragraphedeliste"/>
        <w:numPr>
          <w:ilvl w:val="0"/>
          <w:numId w:val="26"/>
        </w:num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Un calendrier </w:t>
      </w:r>
      <w:r w:rsidR="0068541F" w:rsidRPr="0068541F">
        <w:rPr>
          <w:i/>
          <w:iCs/>
          <w:sz w:val="22"/>
          <w:szCs w:val="22"/>
        </w:rPr>
        <w:t>prévisionnel de la notification du marché à l’enlèvement complet de la source</w:t>
      </w:r>
    </w:p>
    <w:p w14:paraId="66976FB7" w14:textId="15CC4533" w:rsidR="001D56DC" w:rsidRPr="0068541F" w:rsidRDefault="001D56DC" w:rsidP="00C46AB5">
      <w:pPr>
        <w:pStyle w:val="Paragraphedeliste"/>
        <w:numPr>
          <w:ilvl w:val="0"/>
          <w:numId w:val="26"/>
        </w:numPr>
        <w:spacing w:before="0"/>
        <w:jc w:val="both"/>
        <w:rPr>
          <w:i/>
          <w:iCs/>
          <w:sz w:val="22"/>
          <w:szCs w:val="22"/>
        </w:rPr>
      </w:pPr>
      <w:r w:rsidRPr="0068541F">
        <w:rPr>
          <w:i/>
          <w:iCs/>
          <w:sz w:val="22"/>
          <w:szCs w:val="22"/>
        </w:rPr>
        <w:t>Le</w:t>
      </w:r>
      <w:r w:rsidR="00CD25BE" w:rsidRPr="0068541F">
        <w:rPr>
          <w:i/>
          <w:iCs/>
          <w:sz w:val="22"/>
          <w:szCs w:val="22"/>
        </w:rPr>
        <w:t>s moyens</w:t>
      </w:r>
      <w:r w:rsidRPr="0068541F">
        <w:rPr>
          <w:i/>
          <w:iCs/>
          <w:sz w:val="22"/>
          <w:szCs w:val="22"/>
        </w:rPr>
        <w:t xml:space="preserve"> matériel</w:t>
      </w:r>
      <w:r w:rsidR="00CD25BE" w:rsidRPr="0068541F">
        <w:rPr>
          <w:i/>
          <w:iCs/>
          <w:sz w:val="22"/>
          <w:szCs w:val="22"/>
        </w:rPr>
        <w:t>s</w:t>
      </w:r>
      <w:r w:rsidRPr="0068541F">
        <w:rPr>
          <w:i/>
          <w:iCs/>
          <w:sz w:val="22"/>
          <w:szCs w:val="22"/>
        </w:rPr>
        <w:t xml:space="preserve"> déployé</w:t>
      </w:r>
      <w:r w:rsidR="00CD25BE" w:rsidRPr="0068541F">
        <w:rPr>
          <w:i/>
          <w:iCs/>
          <w:sz w:val="22"/>
          <w:szCs w:val="22"/>
        </w:rPr>
        <w:t>s</w:t>
      </w:r>
      <w:r w:rsidRPr="0068541F">
        <w:rPr>
          <w:i/>
          <w:iCs/>
          <w:sz w:val="22"/>
          <w:szCs w:val="22"/>
        </w:rPr>
        <w:t xml:space="preserve"> pour la réalisation des prestations.</w:t>
      </w:r>
    </w:p>
    <w:p w14:paraId="448B6E90" w14:textId="77777777" w:rsidR="00467009" w:rsidRDefault="00467009" w:rsidP="00C977C2">
      <w:pPr>
        <w:spacing w:before="0"/>
        <w:jc w:val="both"/>
        <w:rPr>
          <w:i/>
          <w:iCs/>
          <w:sz w:val="22"/>
          <w:szCs w:val="22"/>
        </w:rPr>
      </w:pPr>
    </w:p>
    <w:p w14:paraId="02037A70" w14:textId="38822C46" w:rsidR="00B175C9" w:rsidRDefault="00B175C9">
      <w:pPr>
        <w:spacing w:before="0"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4E94D32" w14:textId="4F90915B" w:rsidR="0068541F" w:rsidRDefault="0068541F">
      <w:pPr>
        <w:spacing w:before="0" w:after="160" w:line="259" w:lineRule="auto"/>
        <w:rPr>
          <w:b/>
          <w:bCs/>
          <w:sz w:val="24"/>
          <w:szCs w:val="24"/>
        </w:rPr>
      </w:pPr>
    </w:p>
    <w:p w14:paraId="2F49DA21" w14:textId="40FB6B51" w:rsidR="00CD25BE" w:rsidRDefault="00CD25BE" w:rsidP="003B0894">
      <w:pPr>
        <w:spacing w:before="0"/>
        <w:jc w:val="both"/>
        <w:rPr>
          <w:i/>
          <w:iCs/>
          <w:sz w:val="22"/>
          <w:szCs w:val="22"/>
        </w:rPr>
      </w:pPr>
    </w:p>
    <w:p w14:paraId="187DE340" w14:textId="752A21FD" w:rsidR="00CD25BE" w:rsidRDefault="00CD25BE" w:rsidP="00CD25BE">
      <w:pPr>
        <w:pStyle w:val="Titre1"/>
      </w:pPr>
      <w:r>
        <w:t>VALEUR TECHNIQUE - CRITERE 2.2</w:t>
      </w:r>
      <w:r w:rsidRPr="003B0894">
        <w:t xml:space="preserve"> : </w:t>
      </w:r>
    </w:p>
    <w:p w14:paraId="3083D8A8" w14:textId="0097FAA9" w:rsidR="00CD25BE" w:rsidRPr="00CF3C2E" w:rsidRDefault="00CD25BE" w:rsidP="00CD25BE">
      <w:pPr>
        <w:pStyle w:val="Titre1"/>
      </w:pPr>
      <w:r w:rsidRPr="00CF3C2E">
        <w:t xml:space="preserve">Qualité </w:t>
      </w:r>
      <w:r>
        <w:t>des moyens humains</w:t>
      </w:r>
      <w:r w:rsidR="00F473EB">
        <w:t xml:space="preserve"> déployés pour l’</w:t>
      </w:r>
      <w:r w:rsidR="00F44227">
        <w:t>exécution</w:t>
      </w:r>
      <w:r w:rsidR="00F473EB">
        <w:t xml:space="preserve"> du marché</w:t>
      </w:r>
    </w:p>
    <w:p w14:paraId="0850E748" w14:textId="77777777" w:rsidR="00CD25BE" w:rsidRDefault="00CD25BE" w:rsidP="003B0894">
      <w:pPr>
        <w:spacing w:before="0"/>
        <w:jc w:val="both"/>
        <w:rPr>
          <w:i/>
          <w:iCs/>
          <w:sz w:val="22"/>
          <w:szCs w:val="22"/>
        </w:rPr>
      </w:pPr>
    </w:p>
    <w:p w14:paraId="1A2B31EA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288E27E4" w14:textId="6DB37725" w:rsidR="003B0894" w:rsidRDefault="003B0894" w:rsidP="00F473EB">
      <w:pPr>
        <w:pStyle w:val="Paragraphedeliste"/>
        <w:numPr>
          <w:ilvl w:val="0"/>
          <w:numId w:val="26"/>
        </w:num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Présentation du </w:t>
      </w:r>
      <w:r w:rsidR="00C92D0B">
        <w:rPr>
          <w:i/>
          <w:iCs/>
          <w:sz w:val="22"/>
          <w:szCs w:val="22"/>
        </w:rPr>
        <w:t>chargé d’opérations</w:t>
      </w:r>
      <w:r>
        <w:rPr>
          <w:i/>
          <w:iCs/>
          <w:sz w:val="22"/>
          <w:szCs w:val="22"/>
        </w:rPr>
        <w:t xml:space="preserve"> (formation, expériences, compétences, etc.)</w:t>
      </w:r>
    </w:p>
    <w:p w14:paraId="0E8EF208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640CC235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3FB6731D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0494620D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5D81463C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46F27B74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70386FD1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26576C34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36165485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70D33EC0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772139B3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7566BB14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5A299723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5BA22AAE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42E93E0C" w14:textId="260E0B5B" w:rsidR="003B0894" w:rsidRPr="003B0894" w:rsidRDefault="003B0894" w:rsidP="00F473EB">
      <w:pPr>
        <w:pStyle w:val="Paragraphedeliste"/>
        <w:numPr>
          <w:ilvl w:val="0"/>
          <w:numId w:val="26"/>
        </w:num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Equipe prévue pour la réalisation des prestations</w:t>
      </w:r>
      <w:r w:rsidR="002F3DD6">
        <w:rPr>
          <w:i/>
          <w:iCs/>
          <w:sz w:val="22"/>
          <w:szCs w:val="22"/>
        </w:rPr>
        <w:t xml:space="preserve"> (formations, habilitations, éventuels sous-traitants)</w:t>
      </w:r>
    </w:p>
    <w:p w14:paraId="19967657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7E2AEA1B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4A01F74A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055D99EB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5A5AE518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4CC3708E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0EE34398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573E56F1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496A149E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464A1F9F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755C3D0B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74869EB7" w14:textId="77777777" w:rsid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3DF334CE" w14:textId="77777777" w:rsidR="003B0894" w:rsidRPr="003B0894" w:rsidRDefault="003B0894" w:rsidP="003B0894">
      <w:pPr>
        <w:spacing w:before="0"/>
        <w:jc w:val="both"/>
        <w:rPr>
          <w:i/>
          <w:iCs/>
          <w:sz w:val="22"/>
          <w:szCs w:val="22"/>
        </w:rPr>
      </w:pPr>
    </w:p>
    <w:p w14:paraId="3FC67AD3" w14:textId="77777777" w:rsidR="003B0894" w:rsidRPr="00C977C2" w:rsidRDefault="003B0894" w:rsidP="00B37BCF">
      <w:pPr>
        <w:spacing w:before="0"/>
        <w:jc w:val="both"/>
        <w:rPr>
          <w:i/>
          <w:iCs/>
          <w:sz w:val="22"/>
          <w:szCs w:val="22"/>
        </w:rPr>
      </w:pPr>
    </w:p>
    <w:p w14:paraId="5F2376B1" w14:textId="77777777" w:rsidR="00255B84" w:rsidRDefault="00255B84" w:rsidP="00255B84">
      <w:pPr>
        <w:spacing w:before="0"/>
        <w:jc w:val="both"/>
        <w:rPr>
          <w:b/>
          <w:bCs/>
        </w:rPr>
      </w:pPr>
    </w:p>
    <w:p w14:paraId="76F3D1DF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30CA332F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046F2971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7FED0728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6C677343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287B6EE7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7EFE4201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0AA1A69B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55B46D24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7918992D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43935C4C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0A31CB99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7B8FFD97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54672283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0DEF5DC4" w14:textId="77777777" w:rsidR="00ED37AE" w:rsidRDefault="00ED37AE" w:rsidP="00255B84">
      <w:pPr>
        <w:spacing w:before="0"/>
        <w:jc w:val="both"/>
        <w:rPr>
          <w:b/>
          <w:bCs/>
        </w:rPr>
      </w:pPr>
    </w:p>
    <w:p w14:paraId="49CB967B" w14:textId="3D3FCA73" w:rsidR="00255B84" w:rsidRDefault="00255B84" w:rsidP="00255B84">
      <w:pPr>
        <w:spacing w:before="0"/>
        <w:jc w:val="both"/>
        <w:rPr>
          <w:b/>
          <w:bCs/>
        </w:rPr>
      </w:pPr>
    </w:p>
    <w:p w14:paraId="53466316" w14:textId="77777777" w:rsidR="00EF4F5B" w:rsidRDefault="00EF4F5B" w:rsidP="00255B84">
      <w:pPr>
        <w:spacing w:before="0"/>
        <w:jc w:val="both"/>
        <w:rPr>
          <w:b/>
          <w:bCs/>
        </w:rPr>
      </w:pPr>
    </w:p>
    <w:p w14:paraId="0A5377B6" w14:textId="2EED69F4" w:rsidR="00D64051" w:rsidRDefault="00D64051" w:rsidP="00D64051">
      <w:pPr>
        <w:pStyle w:val="Titre1"/>
      </w:pPr>
      <w:r>
        <w:t>VALEUR ENVIRONNEMENTALE- CRITERE 3</w:t>
      </w:r>
      <w:r w:rsidRPr="003B0894">
        <w:t xml:space="preserve"> : </w:t>
      </w:r>
    </w:p>
    <w:p w14:paraId="3F243C03" w14:textId="45576DC2" w:rsidR="00D64051" w:rsidRPr="00CF3C2E" w:rsidRDefault="00D64051" w:rsidP="00D64051">
      <w:pPr>
        <w:pStyle w:val="Titre1"/>
      </w:pPr>
      <w:r w:rsidRPr="00CF3C2E">
        <w:t xml:space="preserve">Qualité </w:t>
      </w:r>
      <w:r>
        <w:t>des m</w:t>
      </w:r>
      <w:r w:rsidRPr="003B0894">
        <w:t>esures prises en faveur du développement durable</w:t>
      </w:r>
    </w:p>
    <w:p w14:paraId="43881D8D" w14:textId="77777777" w:rsidR="00255B84" w:rsidRDefault="00255B84" w:rsidP="00255B84">
      <w:pPr>
        <w:spacing w:before="0"/>
        <w:jc w:val="both"/>
        <w:rPr>
          <w:b/>
          <w:bCs/>
        </w:rPr>
      </w:pPr>
    </w:p>
    <w:p w14:paraId="123E998A" w14:textId="45E09438" w:rsidR="00065C1E" w:rsidRDefault="003B0894" w:rsidP="002A7588">
      <w:pPr>
        <w:pStyle w:val="Paragraphedeliste"/>
        <w:numPr>
          <w:ilvl w:val="0"/>
          <w:numId w:val="26"/>
        </w:num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Le candidat indique les mesures prises pour la gestion des déchets (emballages notamment) et précise le sort de la source radioactive (recyclée ou enterrée) et tout autre élément qu’il jugera utile. </w:t>
      </w:r>
    </w:p>
    <w:p w14:paraId="53A2F0CC" w14:textId="50C0E322" w:rsidR="00EF4F5B" w:rsidRPr="003B0894" w:rsidRDefault="00EF4F5B" w:rsidP="00EF4F5B">
      <w:pPr>
        <w:pStyle w:val="Paragraphedeliste"/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Dans le cas de recyclage, l’ensemble des éléments </w:t>
      </w:r>
      <w:bookmarkStart w:id="0" w:name="_GoBack"/>
      <w:bookmarkEnd w:id="0"/>
      <w:r>
        <w:rPr>
          <w:i/>
          <w:iCs/>
          <w:sz w:val="22"/>
          <w:szCs w:val="22"/>
        </w:rPr>
        <w:t xml:space="preserve">concernant la valorisation devra être décrite. </w:t>
      </w:r>
    </w:p>
    <w:p w14:paraId="1C7AA833" w14:textId="28936879" w:rsidR="00065C1E" w:rsidRDefault="00065C1E" w:rsidP="001C2383">
      <w:pPr>
        <w:spacing w:before="0"/>
        <w:jc w:val="both"/>
        <w:rPr>
          <w:b/>
          <w:bCs/>
          <w:sz w:val="24"/>
          <w:szCs w:val="24"/>
        </w:rPr>
      </w:pPr>
    </w:p>
    <w:p w14:paraId="3A1BA96C" w14:textId="523F684E" w:rsidR="00065C1E" w:rsidRDefault="00065C1E" w:rsidP="001C2383">
      <w:pPr>
        <w:spacing w:before="0"/>
        <w:jc w:val="both"/>
        <w:rPr>
          <w:b/>
          <w:bCs/>
          <w:sz w:val="24"/>
          <w:szCs w:val="24"/>
        </w:rPr>
      </w:pPr>
    </w:p>
    <w:p w14:paraId="65914A88" w14:textId="11E52737" w:rsidR="00065C1E" w:rsidRDefault="00065C1E" w:rsidP="001C2383">
      <w:pPr>
        <w:spacing w:before="0"/>
        <w:jc w:val="both"/>
        <w:rPr>
          <w:b/>
          <w:bCs/>
          <w:sz w:val="24"/>
          <w:szCs w:val="24"/>
        </w:rPr>
      </w:pPr>
    </w:p>
    <w:p w14:paraId="1F1E1A5C" w14:textId="60E609CC" w:rsidR="00065C1E" w:rsidRDefault="00065C1E" w:rsidP="001C2383">
      <w:pPr>
        <w:spacing w:before="0"/>
        <w:jc w:val="both"/>
        <w:rPr>
          <w:b/>
          <w:bCs/>
          <w:sz w:val="24"/>
          <w:szCs w:val="24"/>
        </w:rPr>
      </w:pPr>
    </w:p>
    <w:p w14:paraId="7412B0CC" w14:textId="0C156C36" w:rsidR="00065C1E" w:rsidRDefault="00065C1E" w:rsidP="001C2383">
      <w:pPr>
        <w:spacing w:before="0"/>
        <w:jc w:val="both"/>
        <w:rPr>
          <w:b/>
          <w:bCs/>
          <w:sz w:val="24"/>
          <w:szCs w:val="24"/>
        </w:rPr>
      </w:pPr>
    </w:p>
    <w:p w14:paraId="2CE50EE3" w14:textId="6A78E7F0" w:rsidR="00065C1E" w:rsidRDefault="00065C1E" w:rsidP="001C2383">
      <w:pPr>
        <w:spacing w:before="0"/>
        <w:jc w:val="both"/>
        <w:rPr>
          <w:b/>
          <w:bCs/>
          <w:sz w:val="24"/>
          <w:szCs w:val="24"/>
        </w:rPr>
      </w:pPr>
    </w:p>
    <w:p w14:paraId="3B66DB59" w14:textId="73F9B427" w:rsidR="00065C1E" w:rsidRDefault="00065C1E" w:rsidP="001C2383">
      <w:pPr>
        <w:spacing w:before="0"/>
        <w:jc w:val="both"/>
        <w:rPr>
          <w:b/>
          <w:bCs/>
          <w:sz w:val="24"/>
          <w:szCs w:val="24"/>
        </w:rPr>
      </w:pPr>
    </w:p>
    <w:p w14:paraId="4D813FAB" w14:textId="72745491" w:rsidR="00065C1E" w:rsidRDefault="00065C1E" w:rsidP="001C2383">
      <w:pPr>
        <w:spacing w:before="0"/>
        <w:jc w:val="both"/>
        <w:rPr>
          <w:b/>
          <w:bCs/>
          <w:sz w:val="24"/>
          <w:szCs w:val="24"/>
        </w:rPr>
      </w:pPr>
    </w:p>
    <w:p w14:paraId="73DD2985" w14:textId="77777777" w:rsidR="00065C1E" w:rsidRDefault="00065C1E" w:rsidP="001C2383">
      <w:pPr>
        <w:spacing w:before="0"/>
        <w:jc w:val="both"/>
        <w:rPr>
          <w:b/>
          <w:bCs/>
          <w:sz w:val="24"/>
          <w:szCs w:val="24"/>
        </w:rPr>
      </w:pPr>
    </w:p>
    <w:p w14:paraId="584474F5" w14:textId="7C53C94A" w:rsidR="00B8551C" w:rsidRDefault="00B8551C" w:rsidP="003B0894">
      <w:pPr>
        <w:spacing w:before="0" w:after="160" w:line="259" w:lineRule="auto"/>
        <w:rPr>
          <w:b/>
          <w:bCs/>
          <w:sz w:val="24"/>
          <w:szCs w:val="24"/>
        </w:rPr>
      </w:pPr>
    </w:p>
    <w:p w14:paraId="5547C69A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3D9AD57E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77FD0A8D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418AC3E0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03893D93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430BD1AC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37777FD6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7E701219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2C7355B9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5FAC71CC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759685E8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2A9C1D94" w14:textId="77777777" w:rsidR="00B8551C" w:rsidRDefault="00B8551C" w:rsidP="00B8551C">
      <w:pPr>
        <w:spacing w:before="0"/>
        <w:jc w:val="both"/>
        <w:rPr>
          <w:b/>
          <w:bCs/>
          <w:sz w:val="24"/>
          <w:szCs w:val="24"/>
        </w:rPr>
      </w:pPr>
    </w:p>
    <w:p w14:paraId="422779D4" w14:textId="77777777" w:rsidR="00B8551C" w:rsidRPr="00255B84" w:rsidRDefault="00B8551C" w:rsidP="00B8551C">
      <w:pPr>
        <w:spacing w:before="0" w:after="160" w:line="259" w:lineRule="auto"/>
        <w:rPr>
          <w:b/>
          <w:bCs/>
          <w:sz w:val="24"/>
          <w:szCs w:val="24"/>
        </w:rPr>
      </w:pPr>
    </w:p>
    <w:p w14:paraId="7F79834B" w14:textId="77777777" w:rsidR="00B8551C" w:rsidRDefault="00B8551C" w:rsidP="00B8551C">
      <w:pPr>
        <w:spacing w:before="0"/>
        <w:ind w:left="708"/>
        <w:jc w:val="both"/>
        <w:rPr>
          <w:b/>
          <w:bCs/>
        </w:rPr>
      </w:pPr>
    </w:p>
    <w:p w14:paraId="73AEC6CF" w14:textId="77777777" w:rsidR="00B8551C" w:rsidRDefault="00B8551C" w:rsidP="00B8551C">
      <w:pPr>
        <w:spacing w:before="0"/>
        <w:ind w:left="708"/>
        <w:jc w:val="both"/>
        <w:rPr>
          <w:b/>
          <w:bCs/>
        </w:rPr>
      </w:pPr>
    </w:p>
    <w:p w14:paraId="130DE911" w14:textId="77777777" w:rsidR="00B8551C" w:rsidRDefault="00B8551C" w:rsidP="00B8551C">
      <w:pPr>
        <w:spacing w:before="0"/>
        <w:ind w:left="708"/>
        <w:jc w:val="both"/>
        <w:rPr>
          <w:b/>
          <w:bCs/>
        </w:rPr>
      </w:pPr>
    </w:p>
    <w:p w14:paraId="28F78790" w14:textId="77777777" w:rsidR="00D534A4" w:rsidRPr="00255B84" w:rsidRDefault="00D534A4" w:rsidP="00255B84">
      <w:pPr>
        <w:spacing w:before="0" w:after="160" w:line="259" w:lineRule="auto"/>
        <w:rPr>
          <w:b/>
          <w:bCs/>
          <w:sz w:val="24"/>
          <w:szCs w:val="24"/>
        </w:rPr>
      </w:pPr>
    </w:p>
    <w:sectPr w:rsidR="00D534A4" w:rsidRPr="00255B84" w:rsidSect="00B175C9">
      <w:headerReference w:type="default" r:id="rId11"/>
      <w:footerReference w:type="default" r:id="rId12"/>
      <w:pgSz w:w="11907" w:h="16840" w:code="9"/>
      <w:pgMar w:top="1702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8AC9E" w14:textId="77777777" w:rsidR="000F3441" w:rsidRDefault="000F3441" w:rsidP="009B4EC9">
      <w:pPr>
        <w:spacing w:before="0"/>
      </w:pPr>
      <w:r>
        <w:separator/>
      </w:r>
    </w:p>
  </w:endnote>
  <w:endnote w:type="continuationSeparator" w:id="0">
    <w:p w14:paraId="04133953" w14:textId="77777777" w:rsidR="000F3441" w:rsidRDefault="000F3441" w:rsidP="009B4EC9">
      <w:pPr>
        <w:spacing w:before="0"/>
      </w:pPr>
      <w:r>
        <w:continuationSeparator/>
      </w:r>
    </w:p>
  </w:endnote>
  <w:endnote w:type="continuationNotice" w:id="1">
    <w:p w14:paraId="194F2E0B" w14:textId="77777777" w:rsidR="000F3441" w:rsidRDefault="000F344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87A9" w14:textId="3D0065C1" w:rsidR="00E7663D" w:rsidRDefault="00E7663D" w:rsidP="00B175C9">
    <w:pPr>
      <w:pStyle w:val="Pieddepage"/>
      <w:pBdr>
        <w:top w:val="thinThickSmallGap" w:sz="24" w:space="1" w:color="622423"/>
      </w:pBdr>
      <w:tabs>
        <w:tab w:val="clear" w:pos="4536"/>
        <w:tab w:val="right" w:pos="8928"/>
      </w:tabs>
      <w:jc w:val="right"/>
      <w:rPr>
        <w:sz w:val="18"/>
        <w:szCs w:val="18"/>
      </w:rPr>
    </w:pPr>
    <w:r>
      <w:rPr>
        <w:sz w:val="18"/>
        <w:szCs w:val="18"/>
      </w:rPr>
      <w:t xml:space="preserve">Page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>PAGE</w:instrText>
    </w:r>
    <w:r>
      <w:rPr>
        <w:b/>
        <w:bCs/>
        <w:sz w:val="18"/>
        <w:szCs w:val="18"/>
      </w:rPr>
      <w:fldChar w:fldCharType="separate"/>
    </w:r>
    <w:r w:rsidR="00321EDA">
      <w:rPr>
        <w:b/>
        <w:bCs/>
        <w:noProof/>
        <w:sz w:val="18"/>
        <w:szCs w:val="18"/>
      </w:rPr>
      <w:t>4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>NUMPAGES</w:instrText>
    </w:r>
    <w:r>
      <w:rPr>
        <w:b/>
        <w:bCs/>
        <w:sz w:val="18"/>
        <w:szCs w:val="18"/>
      </w:rPr>
      <w:fldChar w:fldCharType="separate"/>
    </w:r>
    <w:r w:rsidR="00321EDA">
      <w:rPr>
        <w:b/>
        <w:bCs/>
        <w:noProof/>
        <w:sz w:val="18"/>
        <w:szCs w:val="18"/>
      </w:rPr>
      <w:t>4</w:t>
    </w:r>
    <w:r>
      <w:rPr>
        <w:b/>
        <w:bCs/>
        <w:sz w:val="18"/>
        <w:szCs w:val="18"/>
      </w:rPr>
      <w:fldChar w:fldCharType="end"/>
    </w:r>
  </w:p>
  <w:p w14:paraId="63480DD3" w14:textId="4F5F133A" w:rsidR="009B4EC9" w:rsidRDefault="009B4EC9" w:rsidP="00E7663D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A2A7B" w14:textId="77777777" w:rsidR="000F3441" w:rsidRDefault="000F3441" w:rsidP="009B4EC9">
      <w:pPr>
        <w:spacing w:before="0"/>
      </w:pPr>
      <w:r>
        <w:separator/>
      </w:r>
    </w:p>
  </w:footnote>
  <w:footnote w:type="continuationSeparator" w:id="0">
    <w:p w14:paraId="54EDCD44" w14:textId="77777777" w:rsidR="000F3441" w:rsidRDefault="000F3441" w:rsidP="009B4EC9">
      <w:pPr>
        <w:spacing w:before="0"/>
      </w:pPr>
      <w:r>
        <w:continuationSeparator/>
      </w:r>
    </w:p>
  </w:footnote>
  <w:footnote w:type="continuationNotice" w:id="1">
    <w:p w14:paraId="1072B884" w14:textId="77777777" w:rsidR="000F3441" w:rsidRDefault="000F344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7F451" w14:textId="77777777" w:rsidR="00CF3C2E" w:rsidRPr="003A15AF" w:rsidRDefault="00CF3C2E" w:rsidP="00CF3C2E">
    <w:pPr>
      <w:pStyle w:val="ZEmetteur"/>
      <w:rPr>
        <w:rFonts w:ascii="Arial" w:hAnsi="Arial"/>
        <w:sz w:val="22"/>
        <w:szCs w:val="22"/>
      </w:rPr>
    </w:pPr>
    <w:r w:rsidRPr="003A15AF">
      <w:rPr>
        <w:rFonts w:ascii="Arial" w:hAnsi="Arial"/>
        <w:sz w:val="22"/>
        <w:szCs w:val="22"/>
      </w:rPr>
      <w:drawing>
        <wp:anchor distT="0" distB="0" distL="114300" distR="114300" simplePos="0" relativeHeight="251659264" behindDoc="0" locked="0" layoutInCell="1" allowOverlap="1" wp14:anchorId="2430A9EE" wp14:editId="6662631E">
          <wp:simplePos x="0" y="0"/>
          <wp:positionH relativeFrom="page">
            <wp:posOffset>311844</wp:posOffset>
          </wp:positionH>
          <wp:positionV relativeFrom="page">
            <wp:posOffset>291833</wp:posOffset>
          </wp:positionV>
          <wp:extent cx="1363980" cy="1137898"/>
          <wp:effectExtent l="0" t="0" r="7620" b="571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980" cy="11378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15AF">
      <w:rPr>
        <w:rFonts w:ascii="Arial" w:hAnsi="Arial"/>
        <w:sz w:val="22"/>
        <w:szCs w:val="22"/>
      </w:rPr>
      <w:t>Service de santé des armées</w:t>
    </w:r>
  </w:p>
  <w:p w14:paraId="4794C887" w14:textId="77777777" w:rsidR="00CF3C2E" w:rsidRPr="003A15AF" w:rsidRDefault="00CF3C2E" w:rsidP="00CF3C2E">
    <w:pPr>
      <w:pStyle w:val="ZEmetteur"/>
      <w:jc w:val="center"/>
      <w:rPr>
        <w:rFonts w:ascii="Arial" w:hAnsi="Arial"/>
        <w:sz w:val="22"/>
        <w:szCs w:val="22"/>
      </w:rPr>
    </w:pPr>
    <w:r w:rsidRPr="003A15AF">
      <w:rPr>
        <w:rFonts w:ascii="Arial" w:hAnsi="Arial"/>
        <w:sz w:val="22"/>
        <w:szCs w:val="22"/>
      </w:rPr>
      <w:t xml:space="preserve">                                     Direction des approvisionnements en produits de santé des armées</w:t>
    </w:r>
  </w:p>
  <w:p w14:paraId="31DDC739" w14:textId="77777777" w:rsidR="00CF3C2E" w:rsidRPr="003A15AF" w:rsidRDefault="00CF3C2E" w:rsidP="00CF3C2E">
    <w:pPr>
      <w:jc w:val="right"/>
      <w:rPr>
        <w:rFonts w:cs="Arial"/>
        <w:b/>
        <w:noProof/>
        <w:sz w:val="22"/>
        <w:szCs w:val="22"/>
      </w:rPr>
    </w:pPr>
    <w:r w:rsidRPr="003A15AF">
      <w:rPr>
        <w:rFonts w:cs="Arial"/>
        <w:b/>
        <w:noProof/>
        <w:sz w:val="22"/>
        <w:szCs w:val="22"/>
      </w:rPr>
      <w:t>Plateforme achats finances santé</w:t>
    </w:r>
  </w:p>
  <w:p w14:paraId="72E08752" w14:textId="007A67AC" w:rsidR="009B4EC9" w:rsidRPr="00CF3C2E" w:rsidRDefault="009B4EC9" w:rsidP="00CF3C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48C"/>
    <w:multiLevelType w:val="hybridMultilevel"/>
    <w:tmpl w:val="273A4450"/>
    <w:lvl w:ilvl="0" w:tplc="0EC4E6F6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D2A0B4A"/>
    <w:multiLevelType w:val="hybridMultilevel"/>
    <w:tmpl w:val="B6E86020"/>
    <w:lvl w:ilvl="0" w:tplc="D576AE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C300C"/>
    <w:multiLevelType w:val="hybridMultilevel"/>
    <w:tmpl w:val="903A82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8769C"/>
    <w:multiLevelType w:val="hybridMultilevel"/>
    <w:tmpl w:val="B43AC60C"/>
    <w:lvl w:ilvl="0" w:tplc="3934E7A2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56E90"/>
    <w:multiLevelType w:val="hybridMultilevel"/>
    <w:tmpl w:val="45845BF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51CEA"/>
    <w:multiLevelType w:val="hybridMultilevel"/>
    <w:tmpl w:val="088A1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45AF19A1"/>
    <w:multiLevelType w:val="hybridMultilevel"/>
    <w:tmpl w:val="07F45D6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747E9"/>
    <w:multiLevelType w:val="hybridMultilevel"/>
    <w:tmpl w:val="3064DBC4"/>
    <w:lvl w:ilvl="0" w:tplc="96688F3A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60BB1"/>
    <w:multiLevelType w:val="hybridMultilevel"/>
    <w:tmpl w:val="A60E0DEC"/>
    <w:lvl w:ilvl="0" w:tplc="C7CA0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E264CA"/>
    <w:multiLevelType w:val="hybridMultilevel"/>
    <w:tmpl w:val="022E1070"/>
    <w:lvl w:ilvl="0" w:tplc="3934E7A2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AE039F"/>
    <w:multiLevelType w:val="hybridMultilevel"/>
    <w:tmpl w:val="FDB82B36"/>
    <w:lvl w:ilvl="0" w:tplc="9AB6A5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C0FE3"/>
    <w:multiLevelType w:val="hybridMultilevel"/>
    <w:tmpl w:val="406E20A2"/>
    <w:lvl w:ilvl="0" w:tplc="53D0A32E">
      <w:start w:val="1"/>
      <w:numFmt w:val="upperLetter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CE07BD"/>
    <w:multiLevelType w:val="hybridMultilevel"/>
    <w:tmpl w:val="D81A094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7"/>
  </w:num>
  <w:num w:numId="4">
    <w:abstractNumId w:val="1"/>
  </w:num>
  <w:num w:numId="5">
    <w:abstractNumId w:val="21"/>
  </w:num>
  <w:num w:numId="6">
    <w:abstractNumId w:val="9"/>
  </w:num>
  <w:num w:numId="7">
    <w:abstractNumId w:val="22"/>
  </w:num>
  <w:num w:numId="8">
    <w:abstractNumId w:val="18"/>
  </w:num>
  <w:num w:numId="9">
    <w:abstractNumId w:val="10"/>
  </w:num>
  <w:num w:numId="10">
    <w:abstractNumId w:val="19"/>
  </w:num>
  <w:num w:numId="11">
    <w:abstractNumId w:val="16"/>
  </w:num>
  <w:num w:numId="12">
    <w:abstractNumId w:val="2"/>
  </w:num>
  <w:num w:numId="13">
    <w:abstractNumId w:val="15"/>
  </w:num>
  <w:num w:numId="14">
    <w:abstractNumId w:val="25"/>
  </w:num>
  <w:num w:numId="15">
    <w:abstractNumId w:val="24"/>
  </w:num>
  <w:num w:numId="16">
    <w:abstractNumId w:val="12"/>
  </w:num>
  <w:num w:numId="17">
    <w:abstractNumId w:val="14"/>
  </w:num>
  <w:num w:numId="18">
    <w:abstractNumId w:val="0"/>
  </w:num>
  <w:num w:numId="19">
    <w:abstractNumId w:val="23"/>
  </w:num>
  <w:num w:numId="20">
    <w:abstractNumId w:val="20"/>
  </w:num>
  <w:num w:numId="21">
    <w:abstractNumId w:val="26"/>
  </w:num>
  <w:num w:numId="22">
    <w:abstractNumId w:val="6"/>
  </w:num>
  <w:num w:numId="23">
    <w:abstractNumId w:val="5"/>
  </w:num>
  <w:num w:numId="24">
    <w:abstractNumId w:val="27"/>
  </w:num>
  <w:num w:numId="25">
    <w:abstractNumId w:val="3"/>
  </w:num>
  <w:num w:numId="26">
    <w:abstractNumId w:val="11"/>
  </w:num>
  <w:num w:numId="27">
    <w:abstractNumId w:val="1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D2"/>
    <w:rsid w:val="00002C6F"/>
    <w:rsid w:val="00011130"/>
    <w:rsid w:val="00021517"/>
    <w:rsid w:val="00027296"/>
    <w:rsid w:val="00031680"/>
    <w:rsid w:val="000639B7"/>
    <w:rsid w:val="00065C1E"/>
    <w:rsid w:val="00065CA1"/>
    <w:rsid w:val="00072170"/>
    <w:rsid w:val="000767BE"/>
    <w:rsid w:val="00080971"/>
    <w:rsid w:val="000835C1"/>
    <w:rsid w:val="00083727"/>
    <w:rsid w:val="0008679C"/>
    <w:rsid w:val="00093DD6"/>
    <w:rsid w:val="00093F1D"/>
    <w:rsid w:val="000A5270"/>
    <w:rsid w:val="000B0C1D"/>
    <w:rsid w:val="000B5AEB"/>
    <w:rsid w:val="000C1FAE"/>
    <w:rsid w:val="000C3FC4"/>
    <w:rsid w:val="000D6F12"/>
    <w:rsid w:val="000D6F8D"/>
    <w:rsid w:val="000E37AE"/>
    <w:rsid w:val="000E3E32"/>
    <w:rsid w:val="000F3441"/>
    <w:rsid w:val="00102ED2"/>
    <w:rsid w:val="00130803"/>
    <w:rsid w:val="001361E4"/>
    <w:rsid w:val="00136579"/>
    <w:rsid w:val="00140552"/>
    <w:rsid w:val="001461BB"/>
    <w:rsid w:val="00147DED"/>
    <w:rsid w:val="001642FE"/>
    <w:rsid w:val="001647E4"/>
    <w:rsid w:val="00171188"/>
    <w:rsid w:val="001834AD"/>
    <w:rsid w:val="00190980"/>
    <w:rsid w:val="001A20E5"/>
    <w:rsid w:val="001B0FA3"/>
    <w:rsid w:val="001B6403"/>
    <w:rsid w:val="001C2383"/>
    <w:rsid w:val="001C243D"/>
    <w:rsid w:val="001C62ED"/>
    <w:rsid w:val="001D4490"/>
    <w:rsid w:val="001D56DC"/>
    <w:rsid w:val="001D6799"/>
    <w:rsid w:val="001E32BA"/>
    <w:rsid w:val="001E54C0"/>
    <w:rsid w:val="001E55BD"/>
    <w:rsid w:val="001F3ABE"/>
    <w:rsid w:val="001F4B6B"/>
    <w:rsid w:val="001F5727"/>
    <w:rsid w:val="00205CFA"/>
    <w:rsid w:val="00206A73"/>
    <w:rsid w:val="00210E45"/>
    <w:rsid w:val="00214F77"/>
    <w:rsid w:val="0022386D"/>
    <w:rsid w:val="00226493"/>
    <w:rsid w:val="00252BAC"/>
    <w:rsid w:val="00255B84"/>
    <w:rsid w:val="00261EFD"/>
    <w:rsid w:val="00262EBA"/>
    <w:rsid w:val="00264E03"/>
    <w:rsid w:val="00265B2E"/>
    <w:rsid w:val="00265C7B"/>
    <w:rsid w:val="00280C35"/>
    <w:rsid w:val="002A2FA1"/>
    <w:rsid w:val="002A6D49"/>
    <w:rsid w:val="002A7588"/>
    <w:rsid w:val="002B2E6E"/>
    <w:rsid w:val="002C188C"/>
    <w:rsid w:val="002C1EA8"/>
    <w:rsid w:val="002D2B79"/>
    <w:rsid w:val="002D502B"/>
    <w:rsid w:val="002D5951"/>
    <w:rsid w:val="002E2C14"/>
    <w:rsid w:val="002E66A2"/>
    <w:rsid w:val="002E76FF"/>
    <w:rsid w:val="002F2B2D"/>
    <w:rsid w:val="002F3DD6"/>
    <w:rsid w:val="002F41F1"/>
    <w:rsid w:val="002F5166"/>
    <w:rsid w:val="00301BC6"/>
    <w:rsid w:val="00301F10"/>
    <w:rsid w:val="00305302"/>
    <w:rsid w:val="00307354"/>
    <w:rsid w:val="00312D86"/>
    <w:rsid w:val="00313168"/>
    <w:rsid w:val="00315BBA"/>
    <w:rsid w:val="003169E3"/>
    <w:rsid w:val="00321EDA"/>
    <w:rsid w:val="00327647"/>
    <w:rsid w:val="00333966"/>
    <w:rsid w:val="0033439E"/>
    <w:rsid w:val="00354016"/>
    <w:rsid w:val="003563ED"/>
    <w:rsid w:val="00366807"/>
    <w:rsid w:val="00376ECE"/>
    <w:rsid w:val="00382D13"/>
    <w:rsid w:val="003840CD"/>
    <w:rsid w:val="00385F51"/>
    <w:rsid w:val="003A7EB6"/>
    <w:rsid w:val="003B0894"/>
    <w:rsid w:val="003C0DE5"/>
    <w:rsid w:val="003C78A5"/>
    <w:rsid w:val="003D48D6"/>
    <w:rsid w:val="003D5775"/>
    <w:rsid w:val="003E10F6"/>
    <w:rsid w:val="003E7199"/>
    <w:rsid w:val="003F117F"/>
    <w:rsid w:val="003F5EE6"/>
    <w:rsid w:val="004064C4"/>
    <w:rsid w:val="00407257"/>
    <w:rsid w:val="00413A69"/>
    <w:rsid w:val="00416B46"/>
    <w:rsid w:val="00420E4D"/>
    <w:rsid w:val="004354D5"/>
    <w:rsid w:val="004407D7"/>
    <w:rsid w:val="004434C4"/>
    <w:rsid w:val="004518E0"/>
    <w:rsid w:val="004533E2"/>
    <w:rsid w:val="00467009"/>
    <w:rsid w:val="00473490"/>
    <w:rsid w:val="00476696"/>
    <w:rsid w:val="00484439"/>
    <w:rsid w:val="00484998"/>
    <w:rsid w:val="004962D7"/>
    <w:rsid w:val="004A0C27"/>
    <w:rsid w:val="004A12F1"/>
    <w:rsid w:val="004B0700"/>
    <w:rsid w:val="004B5361"/>
    <w:rsid w:val="004C3669"/>
    <w:rsid w:val="004D54EB"/>
    <w:rsid w:val="004D5903"/>
    <w:rsid w:val="004E083C"/>
    <w:rsid w:val="004E2B17"/>
    <w:rsid w:val="004F0A97"/>
    <w:rsid w:val="004F5FC0"/>
    <w:rsid w:val="00503AE2"/>
    <w:rsid w:val="005139E5"/>
    <w:rsid w:val="00516011"/>
    <w:rsid w:val="00522E90"/>
    <w:rsid w:val="00531B7A"/>
    <w:rsid w:val="00532C64"/>
    <w:rsid w:val="00546603"/>
    <w:rsid w:val="005538D7"/>
    <w:rsid w:val="00572767"/>
    <w:rsid w:val="00575AD3"/>
    <w:rsid w:val="00582011"/>
    <w:rsid w:val="00584D39"/>
    <w:rsid w:val="00585E29"/>
    <w:rsid w:val="005C2B97"/>
    <w:rsid w:val="005D4F68"/>
    <w:rsid w:val="005D67BF"/>
    <w:rsid w:val="005E3626"/>
    <w:rsid w:val="005F3F5B"/>
    <w:rsid w:val="005F6F0B"/>
    <w:rsid w:val="00601BB6"/>
    <w:rsid w:val="00606F7C"/>
    <w:rsid w:val="00607CFB"/>
    <w:rsid w:val="00615E00"/>
    <w:rsid w:val="006320AC"/>
    <w:rsid w:val="006346D2"/>
    <w:rsid w:val="00637355"/>
    <w:rsid w:val="00643B3E"/>
    <w:rsid w:val="00647888"/>
    <w:rsid w:val="00651C4C"/>
    <w:rsid w:val="006609E3"/>
    <w:rsid w:val="0068541F"/>
    <w:rsid w:val="006A4C6D"/>
    <w:rsid w:val="006B3CAB"/>
    <w:rsid w:val="006B52B9"/>
    <w:rsid w:val="006D152A"/>
    <w:rsid w:val="006E3E3F"/>
    <w:rsid w:val="006F0484"/>
    <w:rsid w:val="006F2D3E"/>
    <w:rsid w:val="006F50CD"/>
    <w:rsid w:val="007143CE"/>
    <w:rsid w:val="00717EF7"/>
    <w:rsid w:val="00735018"/>
    <w:rsid w:val="00742A63"/>
    <w:rsid w:val="00742E02"/>
    <w:rsid w:val="0074710F"/>
    <w:rsid w:val="00762577"/>
    <w:rsid w:val="00762EBD"/>
    <w:rsid w:val="00767DE0"/>
    <w:rsid w:val="00770011"/>
    <w:rsid w:val="00770A00"/>
    <w:rsid w:val="00772D29"/>
    <w:rsid w:val="00777911"/>
    <w:rsid w:val="0078114B"/>
    <w:rsid w:val="0079173F"/>
    <w:rsid w:val="007952C6"/>
    <w:rsid w:val="007B1986"/>
    <w:rsid w:val="007B24B3"/>
    <w:rsid w:val="007F0EBA"/>
    <w:rsid w:val="007F324C"/>
    <w:rsid w:val="007F4315"/>
    <w:rsid w:val="00801BAF"/>
    <w:rsid w:val="0080339E"/>
    <w:rsid w:val="0080632B"/>
    <w:rsid w:val="008117EC"/>
    <w:rsid w:val="008254F2"/>
    <w:rsid w:val="00830F88"/>
    <w:rsid w:val="008330AE"/>
    <w:rsid w:val="0083444A"/>
    <w:rsid w:val="0083660A"/>
    <w:rsid w:val="00845C08"/>
    <w:rsid w:val="00867270"/>
    <w:rsid w:val="00870ECB"/>
    <w:rsid w:val="00883F76"/>
    <w:rsid w:val="00884A1A"/>
    <w:rsid w:val="00886F8E"/>
    <w:rsid w:val="00887173"/>
    <w:rsid w:val="008946E2"/>
    <w:rsid w:val="00895FDE"/>
    <w:rsid w:val="008A47A7"/>
    <w:rsid w:val="008B5840"/>
    <w:rsid w:val="008B6685"/>
    <w:rsid w:val="008C7626"/>
    <w:rsid w:val="008D04B1"/>
    <w:rsid w:val="008E5BFA"/>
    <w:rsid w:val="008F5C98"/>
    <w:rsid w:val="00901C9E"/>
    <w:rsid w:val="009146BB"/>
    <w:rsid w:val="009279DF"/>
    <w:rsid w:val="009404C2"/>
    <w:rsid w:val="00943954"/>
    <w:rsid w:val="00946039"/>
    <w:rsid w:val="00955C30"/>
    <w:rsid w:val="009574F1"/>
    <w:rsid w:val="00957D47"/>
    <w:rsid w:val="00994551"/>
    <w:rsid w:val="00995BFF"/>
    <w:rsid w:val="0099640F"/>
    <w:rsid w:val="009A4731"/>
    <w:rsid w:val="009B2FCB"/>
    <w:rsid w:val="009B4EC9"/>
    <w:rsid w:val="009C14CF"/>
    <w:rsid w:val="009C1526"/>
    <w:rsid w:val="009C428D"/>
    <w:rsid w:val="009D4D6C"/>
    <w:rsid w:val="009D7264"/>
    <w:rsid w:val="009D7AEA"/>
    <w:rsid w:val="009E026A"/>
    <w:rsid w:val="009E3F70"/>
    <w:rsid w:val="009F10F5"/>
    <w:rsid w:val="00A01CB1"/>
    <w:rsid w:val="00A0401B"/>
    <w:rsid w:val="00A06B56"/>
    <w:rsid w:val="00A3242B"/>
    <w:rsid w:val="00A37B14"/>
    <w:rsid w:val="00A43649"/>
    <w:rsid w:val="00A46451"/>
    <w:rsid w:val="00A51A5F"/>
    <w:rsid w:val="00A52172"/>
    <w:rsid w:val="00A55285"/>
    <w:rsid w:val="00A601D5"/>
    <w:rsid w:val="00A73A1A"/>
    <w:rsid w:val="00A83CD4"/>
    <w:rsid w:val="00A90072"/>
    <w:rsid w:val="00A968A4"/>
    <w:rsid w:val="00A97257"/>
    <w:rsid w:val="00AB60A4"/>
    <w:rsid w:val="00AC0148"/>
    <w:rsid w:val="00AC18E7"/>
    <w:rsid w:val="00AC30BA"/>
    <w:rsid w:val="00AC39BC"/>
    <w:rsid w:val="00AC3D10"/>
    <w:rsid w:val="00AC6771"/>
    <w:rsid w:val="00AE5662"/>
    <w:rsid w:val="00B00247"/>
    <w:rsid w:val="00B01EA0"/>
    <w:rsid w:val="00B04203"/>
    <w:rsid w:val="00B05555"/>
    <w:rsid w:val="00B101DE"/>
    <w:rsid w:val="00B10B0E"/>
    <w:rsid w:val="00B1127E"/>
    <w:rsid w:val="00B15713"/>
    <w:rsid w:val="00B175C9"/>
    <w:rsid w:val="00B269FF"/>
    <w:rsid w:val="00B32A63"/>
    <w:rsid w:val="00B349EC"/>
    <w:rsid w:val="00B34D8E"/>
    <w:rsid w:val="00B37BCF"/>
    <w:rsid w:val="00B43798"/>
    <w:rsid w:val="00B44268"/>
    <w:rsid w:val="00B45459"/>
    <w:rsid w:val="00B5174C"/>
    <w:rsid w:val="00B566B5"/>
    <w:rsid w:val="00B647BD"/>
    <w:rsid w:val="00B8551C"/>
    <w:rsid w:val="00B92950"/>
    <w:rsid w:val="00B96E01"/>
    <w:rsid w:val="00BA1E3D"/>
    <w:rsid w:val="00BA244B"/>
    <w:rsid w:val="00BA2A88"/>
    <w:rsid w:val="00BA3177"/>
    <w:rsid w:val="00BB1436"/>
    <w:rsid w:val="00BB416E"/>
    <w:rsid w:val="00BC1392"/>
    <w:rsid w:val="00BC243E"/>
    <w:rsid w:val="00BF00E7"/>
    <w:rsid w:val="00C05B1D"/>
    <w:rsid w:val="00C0759C"/>
    <w:rsid w:val="00C47E74"/>
    <w:rsid w:val="00C60908"/>
    <w:rsid w:val="00C6410F"/>
    <w:rsid w:val="00C64D97"/>
    <w:rsid w:val="00C67111"/>
    <w:rsid w:val="00C672C0"/>
    <w:rsid w:val="00C67422"/>
    <w:rsid w:val="00C818DB"/>
    <w:rsid w:val="00C85D21"/>
    <w:rsid w:val="00C92D0B"/>
    <w:rsid w:val="00C9563D"/>
    <w:rsid w:val="00C977C2"/>
    <w:rsid w:val="00CA00A5"/>
    <w:rsid w:val="00CA41CB"/>
    <w:rsid w:val="00CB22C7"/>
    <w:rsid w:val="00CB38BE"/>
    <w:rsid w:val="00CC726A"/>
    <w:rsid w:val="00CD25BE"/>
    <w:rsid w:val="00CE0398"/>
    <w:rsid w:val="00CE28B0"/>
    <w:rsid w:val="00CE4A18"/>
    <w:rsid w:val="00CF3C2E"/>
    <w:rsid w:val="00D00451"/>
    <w:rsid w:val="00D0410D"/>
    <w:rsid w:val="00D04913"/>
    <w:rsid w:val="00D115AE"/>
    <w:rsid w:val="00D168B9"/>
    <w:rsid w:val="00D35613"/>
    <w:rsid w:val="00D3714A"/>
    <w:rsid w:val="00D4355B"/>
    <w:rsid w:val="00D45672"/>
    <w:rsid w:val="00D534A4"/>
    <w:rsid w:val="00D64051"/>
    <w:rsid w:val="00D65A2B"/>
    <w:rsid w:val="00D730B0"/>
    <w:rsid w:val="00D75D29"/>
    <w:rsid w:val="00D82C5F"/>
    <w:rsid w:val="00D85953"/>
    <w:rsid w:val="00D87BFC"/>
    <w:rsid w:val="00D91517"/>
    <w:rsid w:val="00DB7650"/>
    <w:rsid w:val="00DC3216"/>
    <w:rsid w:val="00DC5E9C"/>
    <w:rsid w:val="00DC7E83"/>
    <w:rsid w:val="00DE31F4"/>
    <w:rsid w:val="00DE566F"/>
    <w:rsid w:val="00DF72CE"/>
    <w:rsid w:val="00E02C22"/>
    <w:rsid w:val="00E1353E"/>
    <w:rsid w:val="00E13ABD"/>
    <w:rsid w:val="00E2279E"/>
    <w:rsid w:val="00E2397D"/>
    <w:rsid w:val="00E35CF5"/>
    <w:rsid w:val="00E366F0"/>
    <w:rsid w:val="00E525AE"/>
    <w:rsid w:val="00E61211"/>
    <w:rsid w:val="00E75A9C"/>
    <w:rsid w:val="00E7663D"/>
    <w:rsid w:val="00E76BCE"/>
    <w:rsid w:val="00EA5F1A"/>
    <w:rsid w:val="00EA68AE"/>
    <w:rsid w:val="00EA74E2"/>
    <w:rsid w:val="00EA7D7A"/>
    <w:rsid w:val="00EB0A32"/>
    <w:rsid w:val="00EB1538"/>
    <w:rsid w:val="00EB5D02"/>
    <w:rsid w:val="00EC44CC"/>
    <w:rsid w:val="00ED37AE"/>
    <w:rsid w:val="00ED7A2F"/>
    <w:rsid w:val="00EE72A7"/>
    <w:rsid w:val="00EF4F5B"/>
    <w:rsid w:val="00F032CD"/>
    <w:rsid w:val="00F038F4"/>
    <w:rsid w:val="00F0674C"/>
    <w:rsid w:val="00F1365E"/>
    <w:rsid w:val="00F20304"/>
    <w:rsid w:val="00F27F74"/>
    <w:rsid w:val="00F30F72"/>
    <w:rsid w:val="00F3494E"/>
    <w:rsid w:val="00F44227"/>
    <w:rsid w:val="00F473EB"/>
    <w:rsid w:val="00F503AF"/>
    <w:rsid w:val="00F52816"/>
    <w:rsid w:val="00F6024A"/>
    <w:rsid w:val="00F632BC"/>
    <w:rsid w:val="00F65589"/>
    <w:rsid w:val="00F67D83"/>
    <w:rsid w:val="00F7641D"/>
    <w:rsid w:val="00F81533"/>
    <w:rsid w:val="00F85694"/>
    <w:rsid w:val="00F85FCE"/>
    <w:rsid w:val="00F86DA0"/>
    <w:rsid w:val="00F92429"/>
    <w:rsid w:val="00FE271E"/>
    <w:rsid w:val="00FF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BCF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B0894"/>
    <w:pPr>
      <w:shd w:val="clear" w:color="auto" w:fill="806000" w:themeFill="accent4" w:themeFillShade="80"/>
      <w:spacing w:before="0" w:after="120"/>
      <w:jc w:val="both"/>
      <w:outlineLvl w:val="0"/>
    </w:pPr>
    <w:rPr>
      <w:b/>
      <w:bCs/>
      <w:color w:val="FFFFFF" w:themeColor="background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paragraph" w:styleId="Rvision">
    <w:name w:val="Revision"/>
    <w:hidden/>
    <w:uiPriority w:val="99"/>
    <w:semiHidden/>
    <w:rsid w:val="004B070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B0894"/>
    <w:rPr>
      <w:rFonts w:ascii="Arial" w:eastAsia="Times New Roman" w:hAnsi="Arial" w:cs="Times New Roman"/>
      <w:b/>
      <w:bCs/>
      <w:color w:val="FFFFFF" w:themeColor="background1"/>
      <w:sz w:val="28"/>
      <w:szCs w:val="28"/>
      <w:shd w:val="clear" w:color="auto" w:fill="806000" w:themeFill="accent4" w:themeFillShade="80"/>
      <w:lang w:eastAsia="fr-FR"/>
    </w:rPr>
  </w:style>
  <w:style w:type="paragraph" w:customStyle="1" w:styleId="ZEmetteur">
    <w:name w:val="*ZEmetteur"/>
    <w:basedOn w:val="Normal"/>
    <w:qFormat/>
    <w:rsid w:val="00CF3C2E"/>
    <w:pPr>
      <w:spacing w:before="0"/>
      <w:jc w:val="right"/>
    </w:pPr>
    <w:rPr>
      <w:rFonts w:ascii="Marianne" w:eastAsiaTheme="minorHAns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6FDF0-1C8A-432F-B63F-709A518C3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E370E5-2E04-44CE-8371-42F408BEE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245B-D434-43CC-93C6-EEC7D8D83A52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4.xml><?xml version="1.0" encoding="utf-8"?>
<ds:datastoreItem xmlns:ds="http://schemas.openxmlformats.org/officeDocument/2006/customXml" ds:itemID="{FF814E9D-9C0F-4B52-8B9F-8AE0F5C4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DE SOUSA Agnes SA CE MINDEF</cp:lastModifiedBy>
  <cp:revision>64</cp:revision>
  <dcterms:created xsi:type="dcterms:W3CDTF">2023-04-26T14:51:00Z</dcterms:created>
  <dcterms:modified xsi:type="dcterms:W3CDTF">2025-07-10T09:08:00Z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