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ACF92" w14:textId="77777777" w:rsidR="007649DD" w:rsidRDefault="007649DD">
      <w:pPr>
        <w:rPr>
          <w:rFonts w:ascii="AvenirNext LT Pro LightCn" w:hAnsi="AvenirNext LT Pro LightCn"/>
        </w:rPr>
      </w:pPr>
    </w:p>
    <w:p w14:paraId="0D621896" w14:textId="77777777" w:rsidR="007649DD" w:rsidRDefault="007649DD">
      <w:pPr>
        <w:rPr>
          <w:rFonts w:ascii="AvenirNext LT Pro LightCn" w:hAnsi="AvenirNext LT Pro LightCn"/>
        </w:rPr>
      </w:pPr>
    </w:p>
    <w:p w14:paraId="45EC386B" w14:textId="5DD9F392" w:rsidR="00632595" w:rsidRPr="00B56B25" w:rsidRDefault="001051F5">
      <w:pPr>
        <w:rPr>
          <w:rFonts w:ascii="AvenirNext LT Pro LightCn" w:hAnsi="AvenirNext LT Pro LightCn"/>
        </w:rPr>
      </w:pPr>
      <w:r w:rsidRPr="00B56B25">
        <w:rPr>
          <w:rFonts w:ascii="AvenirNext LT Pro LightCn" w:hAnsi="AvenirNext LT Pro LightCn" w:cstheme="minorHAnsi"/>
          <w:b/>
          <w:noProof/>
          <w:color w:val="999999"/>
          <w:sz w:val="24"/>
          <w:szCs w:val="24"/>
          <w:lang w:eastAsia="fr-FR"/>
        </w:rPr>
        <w:drawing>
          <wp:anchor distT="0" distB="0" distL="114300" distR="114300" simplePos="0" relativeHeight="251659264" behindDoc="0" locked="0" layoutInCell="1" allowOverlap="1" wp14:anchorId="65CF966C" wp14:editId="7ADA36A4">
            <wp:simplePos x="0" y="0"/>
            <wp:positionH relativeFrom="margin">
              <wp:align>center</wp:align>
            </wp:positionH>
            <wp:positionV relativeFrom="paragraph">
              <wp:posOffset>158242</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123D4B0C" w14:textId="77777777" w:rsidR="00B3398C" w:rsidRPr="00B56B25" w:rsidRDefault="00B3398C">
      <w:pPr>
        <w:rPr>
          <w:rFonts w:ascii="AvenirNext LT Pro LightCn" w:hAnsi="AvenirNext LT Pro LightCn"/>
        </w:rPr>
      </w:pPr>
    </w:p>
    <w:p w14:paraId="5474CD98" w14:textId="77777777" w:rsidR="00B3398C" w:rsidRPr="00B56B25" w:rsidRDefault="00B3398C" w:rsidP="00B1466D">
      <w:pPr>
        <w:rPr>
          <w:rFonts w:ascii="AvenirNext LT Pro LightCn" w:hAnsi="AvenirNext LT Pro LightCn" w:cs="Arial"/>
          <w:sz w:val="36"/>
          <w:szCs w:val="36"/>
        </w:rPr>
      </w:pPr>
    </w:p>
    <w:p w14:paraId="20002FF0" w14:textId="77777777" w:rsidR="00042D7D" w:rsidRPr="00B56B25" w:rsidRDefault="00042D7D" w:rsidP="00B1466D">
      <w:pPr>
        <w:rPr>
          <w:rFonts w:ascii="AvenirNext LT Pro LightCn" w:hAnsi="AvenirNext LT Pro LightCn" w:cs="Arial"/>
          <w:sz w:val="24"/>
          <w:szCs w:val="24"/>
        </w:rPr>
      </w:pPr>
    </w:p>
    <w:p w14:paraId="423BDD5C" w14:textId="77777777" w:rsidR="00D27E8D" w:rsidRPr="00B56B25" w:rsidRDefault="00D27E8D" w:rsidP="00D27E8D">
      <w:pPr>
        <w:jc w:val="center"/>
        <w:rPr>
          <w:rFonts w:ascii="AvenirNext LT Pro LightCn" w:hAnsi="AvenirNext LT Pro LightCn"/>
          <w:sz w:val="24"/>
          <w:szCs w:val="24"/>
        </w:rPr>
      </w:pPr>
      <w:r w:rsidRPr="00B56B25">
        <w:rPr>
          <w:rFonts w:ascii="AvenirNext LT Pro LightCn" w:hAnsi="AvenirNext LT Pro LightCn"/>
          <w:sz w:val="24"/>
          <w:szCs w:val="24"/>
        </w:rPr>
        <w:t xml:space="preserve">Pouvoir Adjudicateur : </w:t>
      </w:r>
    </w:p>
    <w:p w14:paraId="0D6ADFFA" w14:textId="77777777" w:rsidR="002D307C" w:rsidRPr="00B56B25" w:rsidRDefault="0097301F" w:rsidP="0097301F">
      <w:pPr>
        <w:spacing w:before="0" w:after="0"/>
        <w:jc w:val="center"/>
        <w:rPr>
          <w:rFonts w:ascii="AvenirNext LT Pro LightCn" w:hAnsi="AvenirNext LT Pro LightCn"/>
          <w:b/>
          <w:sz w:val="24"/>
          <w:szCs w:val="24"/>
        </w:rPr>
      </w:pPr>
      <w:r w:rsidRPr="00B56B25">
        <w:rPr>
          <w:rFonts w:ascii="AvenirNext LT Pro LightCn" w:hAnsi="AvenirNext LT Pro LightCn"/>
          <w:b/>
          <w:sz w:val="24"/>
          <w:szCs w:val="24"/>
        </w:rPr>
        <w:t xml:space="preserve">INRAE </w:t>
      </w:r>
    </w:p>
    <w:p w14:paraId="0DA7DDBA" w14:textId="60CED670" w:rsidR="00D27E8D" w:rsidRPr="00B56B25" w:rsidRDefault="00D27E8D" w:rsidP="0097301F">
      <w:pPr>
        <w:spacing w:before="0" w:after="0"/>
        <w:jc w:val="center"/>
        <w:rPr>
          <w:rFonts w:ascii="AvenirNext LT Pro LightCn" w:hAnsi="AvenirNext LT Pro LightCn"/>
          <w:b/>
          <w:sz w:val="24"/>
          <w:szCs w:val="24"/>
        </w:rPr>
      </w:pPr>
      <w:r w:rsidRPr="00B56B25">
        <w:rPr>
          <w:rFonts w:ascii="AvenirNext LT Pro LightCn" w:hAnsi="AvenirNext LT Pro LightCn"/>
          <w:b/>
          <w:sz w:val="24"/>
          <w:szCs w:val="24"/>
        </w:rPr>
        <w:t xml:space="preserve">Centre </w:t>
      </w:r>
      <w:r w:rsidR="002D307C" w:rsidRPr="00B56B25">
        <w:rPr>
          <w:rFonts w:ascii="AvenirNext LT Pro LightCn" w:hAnsi="AvenirNext LT Pro LightCn"/>
          <w:b/>
          <w:sz w:val="24"/>
          <w:szCs w:val="24"/>
        </w:rPr>
        <w:t>de recherche Ile-de-France Versailles-Saclay</w:t>
      </w:r>
    </w:p>
    <w:p w14:paraId="7BF1F119" w14:textId="35005B23" w:rsidR="00D27E8D" w:rsidRPr="00B56B25" w:rsidRDefault="002D307C" w:rsidP="000D7C2E">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RD10, Route de St Cyr</w:t>
      </w:r>
    </w:p>
    <w:p w14:paraId="0BBB45B2" w14:textId="6A7F73D0" w:rsidR="00D27E8D" w:rsidRPr="00B56B25" w:rsidRDefault="002D307C" w:rsidP="000D7C2E">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78026 VERSAILLES</w:t>
      </w:r>
      <w:r w:rsidR="00D27E8D" w:rsidRPr="00B56B25">
        <w:rPr>
          <w:rFonts w:ascii="AvenirNext LT Pro LightCn" w:hAnsi="AvenirNext LT Pro LightCn"/>
          <w:sz w:val="24"/>
          <w:szCs w:val="24"/>
        </w:rPr>
        <w:t xml:space="preserve"> Cedex </w:t>
      </w:r>
    </w:p>
    <w:p w14:paraId="43ADA850" w14:textId="11ECAFAE" w:rsidR="002D307C" w:rsidRPr="000D7C2E" w:rsidRDefault="002D307C" w:rsidP="000D7C2E">
      <w:pPr>
        <w:spacing w:after="0"/>
        <w:jc w:val="center"/>
        <w:rPr>
          <w:rFonts w:ascii="AvenirNext LT Pro LightCn" w:hAnsi="AvenirNext LT Pro LightCn"/>
          <w:sz w:val="24"/>
          <w:szCs w:val="24"/>
        </w:rPr>
      </w:pPr>
      <w:r w:rsidRPr="000D7C2E">
        <w:rPr>
          <w:rFonts w:ascii="AvenirNext LT Pro LightCn" w:hAnsi="AvenirNext LT Pro LightCn"/>
          <w:sz w:val="24"/>
          <w:szCs w:val="24"/>
        </w:rPr>
        <w:t xml:space="preserve">UMR </w:t>
      </w:r>
      <w:bookmarkStart w:id="0" w:name="_Hlk206517971"/>
      <w:r w:rsidRPr="000D7C2E">
        <w:rPr>
          <w:rFonts w:ascii="AvenirNext LT Pro LightCn" w:hAnsi="AvenirNext LT Pro LightCn"/>
          <w:sz w:val="24"/>
          <w:szCs w:val="24"/>
        </w:rPr>
        <w:t>1402 ECOSYS</w:t>
      </w:r>
    </w:p>
    <w:p w14:paraId="3BC64457" w14:textId="42437B7E" w:rsidR="002D307C" w:rsidRPr="00B56B25" w:rsidRDefault="002D307C" w:rsidP="000D7C2E">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 xml:space="preserve">Campus Agro Paris-Saclay, </w:t>
      </w:r>
    </w:p>
    <w:p w14:paraId="472F6A78" w14:textId="5B908DF1" w:rsidR="002D307C" w:rsidRPr="00B56B25" w:rsidRDefault="002D307C" w:rsidP="002D307C">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Boulevard Gaspard Monge</w:t>
      </w:r>
    </w:p>
    <w:p w14:paraId="4BDF0830" w14:textId="7F8A7EFA" w:rsidR="00042D7D" w:rsidRPr="00B56B25" w:rsidRDefault="002D307C" w:rsidP="002D307C">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91120 PALAISEAU</w:t>
      </w:r>
    </w:p>
    <w:bookmarkEnd w:id="0"/>
    <w:p w14:paraId="464A00B0" w14:textId="77777777" w:rsidR="00B3398C" w:rsidRPr="00B56B25" w:rsidRDefault="00B3398C"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sz w:val="36"/>
          <w:szCs w:val="36"/>
        </w:rPr>
      </w:pPr>
    </w:p>
    <w:p w14:paraId="71C7596B" w14:textId="77777777" w:rsidR="00615639" w:rsidRPr="00B56B25" w:rsidRDefault="003F4F96"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6"/>
          <w:szCs w:val="36"/>
        </w:rPr>
      </w:pPr>
      <w:r w:rsidRPr="00B56B25">
        <w:rPr>
          <w:rFonts w:ascii="AvenirNext LT Pro LightCn" w:hAnsi="AvenirNext LT Pro LightCn" w:cs="Arial"/>
          <w:b/>
          <w:sz w:val="36"/>
          <w:szCs w:val="36"/>
        </w:rPr>
        <w:t xml:space="preserve">OBJET DU MARCHE : </w:t>
      </w:r>
    </w:p>
    <w:p w14:paraId="38D174F3" w14:textId="55FCE2DE" w:rsidR="00615639" w:rsidRPr="00117607" w:rsidRDefault="003F4F96"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2"/>
          <w:szCs w:val="32"/>
        </w:rPr>
      </w:pPr>
      <w:r w:rsidRPr="00117607">
        <w:rPr>
          <w:rFonts w:ascii="AvenirNext LT Pro LightCn" w:hAnsi="AvenirNext LT Pro LightCn" w:cs="Arial"/>
          <w:b/>
          <w:sz w:val="32"/>
          <w:szCs w:val="32"/>
        </w:rPr>
        <w:t>Acquisition d</w:t>
      </w:r>
      <w:r w:rsidR="0097301F" w:rsidRPr="00117607">
        <w:rPr>
          <w:rFonts w:ascii="AvenirNext LT Pro LightCn" w:hAnsi="AvenirNext LT Pro LightCn" w:cs="Arial"/>
          <w:b/>
          <w:sz w:val="32"/>
          <w:szCs w:val="32"/>
        </w:rPr>
        <w:t xml:space="preserve">’un </w:t>
      </w:r>
      <w:bookmarkStart w:id="1" w:name="_Hlk206517532"/>
      <w:r w:rsidR="00CE0C6F" w:rsidRPr="00CE0C6F">
        <w:rPr>
          <w:rFonts w:ascii="AvenirNext LT Pro LightCn" w:hAnsi="AvenirNext LT Pro LightCn" w:cs="Arial"/>
          <w:b/>
          <w:sz w:val="32"/>
          <w:szCs w:val="32"/>
        </w:rPr>
        <w:t xml:space="preserve">microscope de recherche </w:t>
      </w:r>
      <w:r w:rsidR="00E772FF">
        <w:rPr>
          <w:rFonts w:ascii="AvenirNext LT Pro LightCn" w:hAnsi="AvenirNext LT Pro LightCn" w:cs="Arial"/>
          <w:b/>
          <w:sz w:val="32"/>
          <w:szCs w:val="32"/>
        </w:rPr>
        <w:t>motorisé</w:t>
      </w:r>
      <w:r w:rsidR="00CE0C6F">
        <w:rPr>
          <w:rFonts w:ascii="AvenirNext LT Pro LightCn" w:hAnsi="AvenirNext LT Pro LightCn" w:cs="Arial"/>
          <w:b/>
          <w:sz w:val="32"/>
          <w:szCs w:val="32"/>
        </w:rPr>
        <w:t>, monté avec une caméra,</w:t>
      </w:r>
      <w:r w:rsidR="00277F6D">
        <w:rPr>
          <w:rFonts w:ascii="AvenirNext LT Pro LightCn" w:hAnsi="AvenirNext LT Pro LightCn" w:cs="Arial"/>
          <w:b/>
          <w:sz w:val="32"/>
          <w:szCs w:val="32"/>
        </w:rPr>
        <w:t xml:space="preserve"> et source de lumière fluorescente</w:t>
      </w:r>
      <w:bookmarkEnd w:id="1"/>
    </w:p>
    <w:p w14:paraId="1EB5050D" w14:textId="3CFBA744" w:rsidR="00B3398C" w:rsidRPr="00117607" w:rsidRDefault="001D73E9"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2"/>
          <w:szCs w:val="32"/>
        </w:rPr>
      </w:pPr>
      <w:r w:rsidRPr="00117607">
        <w:rPr>
          <w:rFonts w:ascii="AvenirNext LT Pro LightCn" w:hAnsi="AvenirNext LT Pro LightCn" w:cs="Arial"/>
          <w:b/>
          <w:sz w:val="32"/>
          <w:szCs w:val="32"/>
        </w:rPr>
        <w:t xml:space="preserve">MARCHÉ </w:t>
      </w:r>
      <w:r w:rsidR="009F0C4E" w:rsidRPr="00117607">
        <w:rPr>
          <w:rFonts w:ascii="AvenirNext LT Pro LightCn" w:hAnsi="AvenirNext LT Pro LightCn" w:cs="Arial"/>
          <w:b/>
          <w:sz w:val="32"/>
          <w:szCs w:val="32"/>
        </w:rPr>
        <w:t>n°………………</w:t>
      </w:r>
      <w:r w:rsidR="001362EE" w:rsidRPr="00117607">
        <w:rPr>
          <w:rFonts w:ascii="AvenirNext LT Pro LightCn" w:hAnsi="AvenirNext LT Pro LightCn" w:cs="Arial"/>
          <w:b/>
          <w:sz w:val="32"/>
          <w:szCs w:val="32"/>
        </w:rPr>
        <w:t>……</w:t>
      </w:r>
      <w:r w:rsidR="009F0C4E" w:rsidRPr="00117607">
        <w:rPr>
          <w:rFonts w:ascii="AvenirNext LT Pro LightCn" w:hAnsi="AvenirNext LT Pro LightCn" w:cs="Arial"/>
          <w:b/>
          <w:sz w:val="32"/>
          <w:szCs w:val="32"/>
        </w:rPr>
        <w:t>.</w:t>
      </w:r>
    </w:p>
    <w:p w14:paraId="218F8849" w14:textId="77777777" w:rsidR="009F0C4E" w:rsidRPr="00B56B25" w:rsidRDefault="009F0C4E"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sz w:val="36"/>
          <w:szCs w:val="36"/>
        </w:rPr>
      </w:pPr>
    </w:p>
    <w:p w14:paraId="1A6C13B7" w14:textId="77777777" w:rsidR="00B3398C" w:rsidRPr="00B56B25" w:rsidRDefault="00B3398C">
      <w:pPr>
        <w:widowControl w:val="0"/>
        <w:autoSpaceDE w:val="0"/>
        <w:autoSpaceDN w:val="0"/>
        <w:adjustRightInd w:val="0"/>
        <w:spacing w:before="14" w:line="240" w:lineRule="exact"/>
        <w:ind w:left="120"/>
        <w:rPr>
          <w:rFonts w:ascii="AvenirNext LT Pro LightCn" w:hAnsi="AvenirNext LT Pro LightCn"/>
          <w:b/>
          <w:bCs/>
        </w:rPr>
      </w:pPr>
    </w:p>
    <w:p w14:paraId="3F3D19FD" w14:textId="77777777" w:rsidR="00B3398C" w:rsidRPr="00B56B25" w:rsidRDefault="00B3398C">
      <w:pPr>
        <w:widowControl w:val="0"/>
        <w:autoSpaceDE w:val="0"/>
        <w:autoSpaceDN w:val="0"/>
        <w:adjustRightInd w:val="0"/>
        <w:spacing w:before="14" w:line="240" w:lineRule="exact"/>
        <w:rPr>
          <w:rFonts w:ascii="AvenirNext LT Pro LightCn" w:hAnsi="AvenirNext LT Pro LightCn"/>
          <w:b/>
          <w:bCs/>
        </w:rPr>
      </w:pPr>
    </w:p>
    <w:p w14:paraId="261AD5D4" w14:textId="77777777" w:rsidR="00B3398C" w:rsidRPr="00B56B25" w:rsidRDefault="00B3398C">
      <w:pPr>
        <w:widowControl w:val="0"/>
        <w:autoSpaceDE w:val="0"/>
        <w:autoSpaceDN w:val="0"/>
        <w:adjustRightInd w:val="0"/>
        <w:spacing w:before="14" w:line="240" w:lineRule="exact"/>
        <w:rPr>
          <w:rFonts w:ascii="AvenirNext LT Pro LightCn" w:hAnsi="AvenirNext LT Pro LightCn"/>
          <w:b/>
          <w:bCs/>
        </w:rPr>
      </w:pPr>
    </w:p>
    <w:p w14:paraId="6E89F477" w14:textId="77777777" w:rsidR="00B3398C" w:rsidRPr="00B56B25" w:rsidRDefault="00B3398C">
      <w:pPr>
        <w:widowControl w:val="0"/>
        <w:autoSpaceDE w:val="0"/>
        <w:autoSpaceDN w:val="0"/>
        <w:adjustRightInd w:val="0"/>
        <w:spacing w:before="14" w:line="240" w:lineRule="exact"/>
        <w:rPr>
          <w:rFonts w:ascii="AvenirNext LT Pro LightCn" w:hAnsi="AvenirNext LT Pro LightCn"/>
          <w:b/>
          <w:bCs/>
        </w:rPr>
      </w:pPr>
    </w:p>
    <w:p w14:paraId="3D7459E3" w14:textId="77777777" w:rsidR="00B3398C" w:rsidRPr="00B56B25" w:rsidRDefault="00707B79" w:rsidP="00707B79">
      <w:pPr>
        <w:widowControl w:val="0"/>
        <w:autoSpaceDE w:val="0"/>
        <w:autoSpaceDN w:val="0"/>
        <w:adjustRightInd w:val="0"/>
        <w:spacing w:before="14" w:line="240" w:lineRule="exact"/>
        <w:jc w:val="center"/>
        <w:rPr>
          <w:rFonts w:ascii="AvenirNext LT Pro LightCn" w:hAnsi="AvenirNext LT Pro LightCn"/>
          <w:b/>
          <w:bCs/>
          <w:sz w:val="28"/>
          <w:szCs w:val="28"/>
        </w:rPr>
      </w:pPr>
      <w:r w:rsidRPr="00B56B25">
        <w:rPr>
          <w:rFonts w:ascii="AvenirNext LT Pro LightCn" w:hAnsi="AvenirNext LT Pro LightCn"/>
          <w:b/>
          <w:bCs/>
          <w:sz w:val="28"/>
          <w:szCs w:val="28"/>
        </w:rPr>
        <w:t>Marché à procédure adaptée</w:t>
      </w:r>
    </w:p>
    <w:p w14:paraId="24D60D74" w14:textId="77777777" w:rsidR="003D21A2" w:rsidRPr="00B56B25" w:rsidRDefault="003D21A2" w:rsidP="00642C9F">
      <w:pPr>
        <w:widowControl w:val="0"/>
        <w:autoSpaceDE w:val="0"/>
        <w:autoSpaceDN w:val="0"/>
        <w:adjustRightInd w:val="0"/>
        <w:spacing w:before="14" w:line="240" w:lineRule="exact"/>
        <w:jc w:val="center"/>
        <w:rPr>
          <w:rFonts w:ascii="AvenirNext LT Pro LightCn" w:hAnsi="AvenirNext LT Pro LightCn"/>
          <w:b/>
          <w:bCs/>
          <w:sz w:val="28"/>
          <w:szCs w:val="28"/>
        </w:rPr>
      </w:pPr>
    </w:p>
    <w:p w14:paraId="33A93F98" w14:textId="37431DAB" w:rsidR="00642C9F" w:rsidRPr="00B56B25" w:rsidRDefault="007F511F" w:rsidP="00642C9F">
      <w:pPr>
        <w:widowControl w:val="0"/>
        <w:autoSpaceDE w:val="0"/>
        <w:autoSpaceDN w:val="0"/>
        <w:adjustRightInd w:val="0"/>
        <w:spacing w:before="14" w:line="240" w:lineRule="exact"/>
        <w:jc w:val="center"/>
        <w:rPr>
          <w:rFonts w:ascii="AvenirNext LT Pro LightCn" w:hAnsi="AvenirNext LT Pro LightCn"/>
          <w:b/>
          <w:bCs/>
          <w:sz w:val="28"/>
          <w:szCs w:val="28"/>
        </w:rPr>
      </w:pPr>
      <w:r w:rsidRPr="00B56B25">
        <w:rPr>
          <w:rFonts w:ascii="AvenirNext LT Pro LightCn" w:hAnsi="AvenirNext LT Pro LightCn"/>
          <w:b/>
          <w:bCs/>
          <w:sz w:val="28"/>
          <w:szCs w:val="28"/>
        </w:rPr>
        <w:t xml:space="preserve">Articles </w:t>
      </w:r>
      <w:r w:rsidR="00642C9F" w:rsidRPr="00B56B25">
        <w:rPr>
          <w:rFonts w:ascii="AvenirNext LT Pro LightCn" w:hAnsi="AvenirNext LT Pro LightCn"/>
          <w:b/>
          <w:bCs/>
          <w:sz w:val="28"/>
          <w:szCs w:val="28"/>
        </w:rPr>
        <w:t xml:space="preserve">R2123-1 à R2123-8 du </w:t>
      </w:r>
      <w:r w:rsidR="00065251" w:rsidRPr="00B56B25">
        <w:rPr>
          <w:rFonts w:ascii="AvenirNext LT Pro LightCn" w:hAnsi="AvenirNext LT Pro LightCn"/>
          <w:b/>
          <w:bCs/>
          <w:sz w:val="28"/>
          <w:szCs w:val="28"/>
        </w:rPr>
        <w:t>c</w:t>
      </w:r>
      <w:r w:rsidR="00642C9F" w:rsidRPr="00B56B25">
        <w:rPr>
          <w:rFonts w:ascii="AvenirNext LT Pro LightCn" w:hAnsi="AvenirNext LT Pro LightCn"/>
          <w:b/>
          <w:bCs/>
          <w:sz w:val="28"/>
          <w:szCs w:val="28"/>
        </w:rPr>
        <w:t xml:space="preserve">ode de la </w:t>
      </w:r>
      <w:r w:rsidR="00065251" w:rsidRPr="00B56B25">
        <w:rPr>
          <w:rFonts w:ascii="AvenirNext LT Pro LightCn" w:hAnsi="AvenirNext LT Pro LightCn"/>
          <w:b/>
          <w:bCs/>
          <w:sz w:val="28"/>
          <w:szCs w:val="28"/>
        </w:rPr>
        <w:t>c</w:t>
      </w:r>
      <w:r w:rsidR="00642C9F" w:rsidRPr="00B56B25">
        <w:rPr>
          <w:rFonts w:ascii="AvenirNext LT Pro LightCn" w:hAnsi="AvenirNext LT Pro LightCn"/>
          <w:b/>
          <w:bCs/>
          <w:sz w:val="28"/>
          <w:szCs w:val="28"/>
        </w:rPr>
        <w:t xml:space="preserve">ommande </w:t>
      </w:r>
      <w:r w:rsidR="00065251" w:rsidRPr="00B56B25">
        <w:rPr>
          <w:rFonts w:ascii="AvenirNext LT Pro LightCn" w:hAnsi="AvenirNext LT Pro LightCn"/>
          <w:b/>
          <w:bCs/>
          <w:sz w:val="28"/>
          <w:szCs w:val="28"/>
        </w:rPr>
        <w:t>p</w:t>
      </w:r>
      <w:r w:rsidR="00642C9F" w:rsidRPr="00B56B25">
        <w:rPr>
          <w:rFonts w:ascii="AvenirNext LT Pro LightCn" w:hAnsi="AvenirNext LT Pro LightCn"/>
          <w:b/>
          <w:bCs/>
          <w:sz w:val="28"/>
          <w:szCs w:val="28"/>
        </w:rPr>
        <w:t>ublique.</w:t>
      </w:r>
    </w:p>
    <w:p w14:paraId="7EF973CB" w14:textId="77777777" w:rsidR="00E94AAD" w:rsidRPr="00B56B25" w:rsidRDefault="00E94AAD" w:rsidP="008630D8">
      <w:pPr>
        <w:rPr>
          <w:rFonts w:ascii="AvenirNext LT Pro LightCn" w:hAnsi="AvenirNext LT Pro LightCn"/>
          <w:b/>
        </w:rPr>
      </w:pPr>
    </w:p>
    <w:p w14:paraId="42DC412F" w14:textId="77777777" w:rsidR="00E94AAD" w:rsidRPr="00B56B25" w:rsidRDefault="00E94AAD" w:rsidP="008630D8">
      <w:pPr>
        <w:rPr>
          <w:rFonts w:ascii="AvenirNext LT Pro LightCn" w:hAnsi="AvenirNext LT Pro LightCn"/>
          <w:b/>
        </w:rPr>
      </w:pPr>
    </w:p>
    <w:p w14:paraId="16BD8D74" w14:textId="77777777" w:rsidR="00E94AAD" w:rsidRPr="00B56B25" w:rsidRDefault="00E94AAD" w:rsidP="008630D8">
      <w:pPr>
        <w:rPr>
          <w:rFonts w:ascii="AvenirNext LT Pro LightCn" w:hAnsi="AvenirNext LT Pro LightCn"/>
          <w:b/>
        </w:rPr>
      </w:pPr>
    </w:p>
    <w:p w14:paraId="00E86BC5" w14:textId="77777777" w:rsidR="00E94AAD" w:rsidRPr="00B56B25" w:rsidRDefault="00E94AAD" w:rsidP="008630D8">
      <w:pPr>
        <w:rPr>
          <w:rFonts w:ascii="AvenirNext LT Pro LightCn" w:hAnsi="AvenirNext LT Pro LightCn"/>
          <w:b/>
        </w:rPr>
      </w:pPr>
    </w:p>
    <w:p w14:paraId="6F7B02C3" w14:textId="77777777" w:rsidR="00E94AAD" w:rsidRPr="00B56B25" w:rsidRDefault="00E94AAD" w:rsidP="008630D8">
      <w:pPr>
        <w:rPr>
          <w:rFonts w:ascii="AvenirNext LT Pro LightCn" w:hAnsi="AvenirNext LT Pro LightCn"/>
          <w:b/>
        </w:rPr>
      </w:pPr>
    </w:p>
    <w:p w14:paraId="5D25D465" w14:textId="77777777" w:rsidR="00E94AAD" w:rsidRPr="00B56B25" w:rsidRDefault="00E94AAD" w:rsidP="008630D8">
      <w:pPr>
        <w:rPr>
          <w:rFonts w:ascii="AvenirNext LT Pro LightCn" w:hAnsi="AvenirNext LT Pro LightCn"/>
          <w:b/>
        </w:rPr>
      </w:pPr>
    </w:p>
    <w:p w14:paraId="0F521F1B" w14:textId="77777777" w:rsidR="00E94AAD" w:rsidRPr="00B56B25" w:rsidRDefault="00E94AAD" w:rsidP="008630D8">
      <w:pPr>
        <w:rPr>
          <w:rFonts w:ascii="AvenirNext LT Pro LightCn" w:hAnsi="AvenirNext LT Pro LightCn"/>
          <w:b/>
        </w:rPr>
      </w:pPr>
    </w:p>
    <w:p w14:paraId="5C7FFE50" w14:textId="77777777" w:rsidR="00E94AAD" w:rsidRPr="00B56B25" w:rsidRDefault="00E94AAD" w:rsidP="008630D8">
      <w:pPr>
        <w:rPr>
          <w:rFonts w:ascii="AvenirNext LT Pro LightCn" w:hAnsi="AvenirNext LT Pro LightCn"/>
          <w:b/>
        </w:rPr>
      </w:pPr>
    </w:p>
    <w:p w14:paraId="354C230C" w14:textId="77777777" w:rsidR="0097301F" w:rsidRPr="00B56B25" w:rsidRDefault="0097301F" w:rsidP="008630D8">
      <w:pPr>
        <w:rPr>
          <w:rFonts w:ascii="AvenirNext LT Pro LightCn" w:hAnsi="AvenirNext LT Pro LightCn"/>
          <w:b/>
        </w:rPr>
      </w:pPr>
    </w:p>
    <w:p w14:paraId="44E950FC" w14:textId="77777777" w:rsidR="0097301F" w:rsidRPr="00B56B25" w:rsidRDefault="0097301F" w:rsidP="008630D8">
      <w:pPr>
        <w:rPr>
          <w:rFonts w:ascii="AvenirNext LT Pro LightCn" w:hAnsi="AvenirNext LT Pro LightCn"/>
          <w:b/>
        </w:rPr>
      </w:pPr>
    </w:p>
    <w:p w14:paraId="45D4B447" w14:textId="77777777" w:rsidR="0097301F" w:rsidRPr="00B56B25" w:rsidRDefault="0097301F" w:rsidP="008630D8">
      <w:pPr>
        <w:rPr>
          <w:rFonts w:ascii="AvenirNext LT Pro LightCn" w:hAnsi="AvenirNext LT Pro LightCn"/>
          <w:b/>
        </w:rPr>
      </w:pPr>
    </w:p>
    <w:p w14:paraId="16CFC931" w14:textId="77777777" w:rsidR="00B3398C" w:rsidRPr="00B56B25" w:rsidRDefault="00B3398C" w:rsidP="008630D8">
      <w:pPr>
        <w:rPr>
          <w:rFonts w:ascii="AvenirNext LT Pro LightCn" w:hAnsi="AvenirNext LT Pro LightCn"/>
          <w:b/>
          <w:bCs/>
        </w:rPr>
      </w:pPr>
      <w:r w:rsidRPr="00B56B25">
        <w:rPr>
          <w:rFonts w:ascii="AvenirNext LT Pro LightCn" w:hAnsi="AvenirNext LT Pro LightCn"/>
          <w:b/>
        </w:rPr>
        <w:t>Titulaire</w:t>
      </w:r>
    </w:p>
    <w:p w14:paraId="3C661778" w14:textId="7EB69FA8" w:rsidR="00B3398C" w:rsidRPr="00B56B25" w:rsidRDefault="00B3398C" w:rsidP="003546B8">
      <w:pPr>
        <w:spacing w:before="0" w:after="0"/>
        <w:jc w:val="left"/>
        <w:rPr>
          <w:rFonts w:ascii="AvenirNext LT Pro LightCn" w:hAnsi="AvenirNext LT Pro LightCn"/>
        </w:rPr>
      </w:pPr>
      <w:r w:rsidRPr="00B56B25">
        <w:rPr>
          <w:rFonts w:ascii="AvenirNext LT Pro LightCn" w:hAnsi="AvenirNext LT Pro LightCn"/>
        </w:rPr>
        <w:t xml:space="preserve">Je soussigné (nom, prénoms) : </w:t>
      </w:r>
      <w:r w:rsidR="00962958" w:rsidRPr="00B56B25">
        <w:rPr>
          <w:rFonts w:ascii="AvenirNext LT Pro LightCn" w:hAnsi="AvenirNext LT Pro LightCn"/>
        </w:rPr>
        <w:t>………………………………………………………………</w:t>
      </w:r>
      <w:r w:rsidR="00260443" w:rsidRPr="00B56B25">
        <w:rPr>
          <w:rFonts w:ascii="AvenirNext LT Pro LightCn" w:hAnsi="AvenirNext LT Pro LightCn"/>
        </w:rPr>
        <w:t>.</w:t>
      </w:r>
    </w:p>
    <w:p w14:paraId="339F390D" w14:textId="280C3B07" w:rsidR="00B3398C" w:rsidRPr="00B56B25" w:rsidRDefault="00B3398C" w:rsidP="003546B8">
      <w:pPr>
        <w:spacing w:before="0" w:after="0"/>
        <w:jc w:val="left"/>
        <w:rPr>
          <w:rFonts w:ascii="AvenirNext LT Pro LightCn" w:hAnsi="AvenirNext LT Pro LightCn"/>
        </w:rPr>
      </w:pPr>
      <w:r w:rsidRPr="00B56B25">
        <w:rPr>
          <w:rFonts w:ascii="AvenirNext LT Pro LightCn" w:hAnsi="AvenirNext LT Pro LightCn"/>
        </w:rPr>
        <w:t xml:space="preserve">Agissant pour le compte de : </w:t>
      </w:r>
      <w:r w:rsidR="00962958" w:rsidRPr="00B56B25">
        <w:rPr>
          <w:rFonts w:ascii="AvenirNext LT Pro LightCn" w:hAnsi="AvenirNext LT Pro LightCn"/>
        </w:rPr>
        <w:t>………………………………………………………………</w:t>
      </w:r>
      <w:r w:rsidR="00E8590C" w:rsidRPr="00B56B25">
        <w:rPr>
          <w:rFonts w:ascii="AvenirNext LT Pro LightCn" w:hAnsi="AvenirNext LT Pro LightCn"/>
        </w:rPr>
        <w:t>….</w:t>
      </w:r>
    </w:p>
    <w:p w14:paraId="7E5C751F" w14:textId="729B53B1" w:rsidR="00B3398C" w:rsidRPr="00B56B25" w:rsidRDefault="00B3398C" w:rsidP="003546B8">
      <w:pPr>
        <w:spacing w:before="0" w:after="0"/>
        <w:jc w:val="left"/>
        <w:rPr>
          <w:rFonts w:ascii="AvenirNext LT Pro LightCn" w:hAnsi="AvenirNext LT Pro LightCn"/>
        </w:rPr>
      </w:pPr>
      <w:r w:rsidRPr="00B56B25">
        <w:rPr>
          <w:rFonts w:ascii="AvenirNext LT Pro LightCn" w:hAnsi="AvenirNext LT Pro LightCn"/>
        </w:rPr>
        <w:t xml:space="preserve">Forme juridique : </w:t>
      </w:r>
      <w:r w:rsidR="00260443" w:rsidRPr="00B56B25">
        <w:rPr>
          <w:rFonts w:ascii="AvenirNext LT Pro LightCn" w:hAnsi="AvenirNext LT Pro LightCn"/>
        </w:rPr>
        <w:t>……………</w:t>
      </w:r>
      <w:r w:rsidR="00E8590C" w:rsidRPr="00B56B25">
        <w:rPr>
          <w:rFonts w:ascii="AvenirNext LT Pro LightCn" w:hAnsi="AvenirNext LT Pro LightCn"/>
        </w:rPr>
        <w:t>……………………………………………………………</w:t>
      </w:r>
      <w:r w:rsidR="001C297F" w:rsidRPr="00B56B25">
        <w:rPr>
          <w:rFonts w:ascii="AvenirNext LT Pro LightCn" w:hAnsi="AvenirNext LT Pro LightCn"/>
        </w:rPr>
        <w:t>……</w:t>
      </w:r>
      <w:r w:rsidR="00E8590C" w:rsidRPr="00B56B25">
        <w:rPr>
          <w:rFonts w:ascii="AvenirNext LT Pro LightCn" w:hAnsi="AvenirNext LT Pro LightCn"/>
        </w:rPr>
        <w:t>.</w:t>
      </w:r>
    </w:p>
    <w:p w14:paraId="3C061874" w14:textId="640A76E5" w:rsidR="00B3398C" w:rsidRPr="00B56B25" w:rsidRDefault="00B3398C" w:rsidP="003546B8">
      <w:pPr>
        <w:spacing w:before="0" w:after="0"/>
        <w:jc w:val="left"/>
        <w:rPr>
          <w:rFonts w:ascii="AvenirNext LT Pro LightCn" w:hAnsi="AvenirNext LT Pro LightCn"/>
        </w:rPr>
      </w:pPr>
      <w:r w:rsidRPr="00B56B25">
        <w:rPr>
          <w:rFonts w:ascii="AvenirNext LT Pro LightCn" w:hAnsi="AvenirNext LT Pro LightCn"/>
        </w:rPr>
        <w:t xml:space="preserve">Capital social : </w:t>
      </w:r>
      <w:r w:rsidR="00260443" w:rsidRPr="00B56B25">
        <w:rPr>
          <w:rFonts w:ascii="AvenirNext LT Pro LightCn" w:hAnsi="AvenirNext LT Pro LightCn"/>
        </w:rPr>
        <w:t>……………………………………</w:t>
      </w:r>
      <w:r w:rsidR="00962958" w:rsidRPr="00B56B25">
        <w:rPr>
          <w:rFonts w:ascii="AvenirNext LT Pro LightCn" w:hAnsi="AvenirNext LT Pro LightCn"/>
        </w:rPr>
        <w:t>………………………………………………</w:t>
      </w:r>
    </w:p>
    <w:p w14:paraId="50E4ED16" w14:textId="0335060B" w:rsidR="00B3398C" w:rsidRPr="00B56B25" w:rsidRDefault="00B3398C" w:rsidP="003546B8">
      <w:pPr>
        <w:spacing w:before="0" w:after="0"/>
        <w:jc w:val="left"/>
        <w:rPr>
          <w:rFonts w:ascii="AvenirNext LT Pro LightCn" w:hAnsi="AvenirNext LT Pro LightCn"/>
        </w:rPr>
      </w:pPr>
      <w:r w:rsidRPr="00B56B25">
        <w:rPr>
          <w:rFonts w:ascii="AvenirNext LT Pro LightCn" w:hAnsi="AvenirNext LT Pro LightCn"/>
        </w:rPr>
        <w:t xml:space="preserve">Adresse du siège social : </w:t>
      </w:r>
      <w:r w:rsidR="00962958" w:rsidRPr="00B56B25">
        <w:rPr>
          <w:rFonts w:ascii="AvenirNext LT Pro LightCn" w:hAnsi="AvenirNext LT Pro LightCn"/>
        </w:rPr>
        <w:t>……………………………………………………………………….</w:t>
      </w:r>
    </w:p>
    <w:p w14:paraId="796841C0" w14:textId="2ABDACFC" w:rsidR="00B3398C" w:rsidRPr="00B56B25" w:rsidRDefault="00B3398C" w:rsidP="003546B8">
      <w:pPr>
        <w:spacing w:before="0" w:after="0"/>
        <w:jc w:val="left"/>
        <w:rPr>
          <w:rFonts w:ascii="AvenirNext LT Pro LightCn" w:hAnsi="AvenirNext LT Pro LightCn"/>
        </w:rPr>
      </w:pPr>
      <w:r w:rsidRPr="00B56B25">
        <w:rPr>
          <w:rFonts w:ascii="AvenirNext LT Pro LightCn" w:hAnsi="AvenirNext LT Pro LightCn"/>
        </w:rPr>
        <w:t xml:space="preserve">Tél. : </w:t>
      </w:r>
      <w:r w:rsidR="00260443" w:rsidRPr="00B56B25">
        <w:rPr>
          <w:rFonts w:ascii="AvenirNext LT Pro LightCn" w:hAnsi="AvenirNext LT Pro LightCn"/>
        </w:rPr>
        <w:t>……………………</w:t>
      </w:r>
      <w:r w:rsidR="00962958" w:rsidRPr="00B56B25">
        <w:rPr>
          <w:rFonts w:ascii="AvenirNext LT Pro LightCn" w:hAnsi="AvenirNext LT Pro LightCn"/>
        </w:rPr>
        <w:t>……………………….</w:t>
      </w:r>
    </w:p>
    <w:p w14:paraId="3F4C7FE9" w14:textId="77777777" w:rsidR="00CA1586" w:rsidRDefault="00CA1586" w:rsidP="003546B8">
      <w:pPr>
        <w:spacing w:before="0" w:after="0"/>
        <w:jc w:val="left"/>
        <w:rPr>
          <w:rFonts w:ascii="AvenirNext LT Pro LightCn" w:hAnsi="AvenirNext LT Pro LightCn"/>
          <w:b/>
        </w:rPr>
      </w:pPr>
    </w:p>
    <w:p w14:paraId="2FAF5E02" w14:textId="05CA5C88" w:rsidR="00B3398C" w:rsidRPr="00B56B25" w:rsidRDefault="00B3398C" w:rsidP="003546B8">
      <w:pPr>
        <w:spacing w:before="0" w:after="0"/>
        <w:jc w:val="left"/>
        <w:rPr>
          <w:rFonts w:ascii="AvenirNext LT Pro LightCn" w:hAnsi="AvenirNext LT Pro LightCn"/>
          <w:b/>
        </w:rPr>
      </w:pPr>
      <w:r w:rsidRPr="00B56B25">
        <w:rPr>
          <w:rFonts w:ascii="AvenirNext LT Pro LightCn" w:hAnsi="AvenirNext LT Pro LightCn"/>
          <w:b/>
        </w:rPr>
        <w:t>Immatriculation à l’INSEE</w:t>
      </w:r>
    </w:p>
    <w:p w14:paraId="75B644EC" w14:textId="441481CE" w:rsidR="00B3398C" w:rsidRPr="00B56B25" w:rsidRDefault="00B3398C" w:rsidP="003546B8">
      <w:pPr>
        <w:spacing w:before="0" w:after="0"/>
        <w:jc w:val="left"/>
        <w:rPr>
          <w:rFonts w:ascii="AvenirNext LT Pro LightCn" w:hAnsi="AvenirNext LT Pro LightCn"/>
        </w:rPr>
      </w:pPr>
      <w:proofErr w:type="gramStart"/>
      <w:r w:rsidRPr="00B56B25">
        <w:rPr>
          <w:rFonts w:ascii="AvenirNext LT Pro LightCn" w:hAnsi="AvenirNext LT Pro LightCn"/>
        </w:rPr>
        <w:t>n</w:t>
      </w:r>
      <w:proofErr w:type="gramEnd"/>
      <w:r w:rsidRPr="00B56B25">
        <w:rPr>
          <w:rFonts w:ascii="AvenirNext LT Pro LightCn" w:hAnsi="AvenirNext LT Pro LightCn"/>
        </w:rPr>
        <w:t xml:space="preserve">° d’identité d’établissement (SIRET) : </w:t>
      </w:r>
      <w:r w:rsidR="00260443" w:rsidRPr="00B56B25">
        <w:rPr>
          <w:rFonts w:ascii="AvenirNext LT Pro LightCn" w:hAnsi="AvenirNext LT Pro LightCn"/>
        </w:rPr>
        <w:t>………………………………………</w:t>
      </w:r>
      <w:r w:rsidR="00962958" w:rsidRPr="00B56B25">
        <w:rPr>
          <w:rFonts w:ascii="AvenirNext LT Pro LightCn" w:hAnsi="AvenirNext LT Pro LightCn"/>
        </w:rPr>
        <w:t>……</w:t>
      </w:r>
      <w:r w:rsidR="00E8590C" w:rsidRPr="00B56B25">
        <w:rPr>
          <w:rFonts w:ascii="AvenirNext LT Pro LightCn" w:hAnsi="AvenirNext LT Pro LightCn"/>
        </w:rPr>
        <w:t>……….</w:t>
      </w:r>
    </w:p>
    <w:p w14:paraId="121FE55F" w14:textId="77777777" w:rsidR="00E8590C" w:rsidRPr="00B56B25" w:rsidRDefault="00B3398C" w:rsidP="003546B8">
      <w:pPr>
        <w:spacing w:before="0" w:after="0"/>
        <w:jc w:val="left"/>
        <w:rPr>
          <w:rFonts w:ascii="AvenirNext LT Pro LightCn" w:hAnsi="AvenirNext LT Pro LightCn"/>
        </w:rPr>
      </w:pPr>
      <w:proofErr w:type="gramStart"/>
      <w:r w:rsidRPr="00B56B25">
        <w:rPr>
          <w:rFonts w:ascii="AvenirNext LT Pro LightCn" w:hAnsi="AvenirNext LT Pro LightCn"/>
        </w:rPr>
        <w:t>code</w:t>
      </w:r>
      <w:proofErr w:type="gramEnd"/>
      <w:r w:rsidRPr="00B56B25">
        <w:rPr>
          <w:rFonts w:ascii="AvenirNext LT Pro LightCn" w:hAnsi="AvenirNext LT Pro LightCn"/>
        </w:rPr>
        <w:t xml:space="preserve"> d’activité économique principale (APE) : </w:t>
      </w:r>
      <w:r w:rsidR="00260443" w:rsidRPr="00B56B25">
        <w:rPr>
          <w:rFonts w:ascii="AvenirNext LT Pro LightCn" w:hAnsi="AvenirNext LT Pro LightCn"/>
        </w:rPr>
        <w:t>………</w:t>
      </w:r>
      <w:r w:rsidR="00E8590C" w:rsidRPr="00B56B25">
        <w:rPr>
          <w:rFonts w:ascii="AvenirNext LT Pro LightCn" w:hAnsi="AvenirNext LT Pro LightCn"/>
        </w:rPr>
        <w:t>……………………………………</w:t>
      </w:r>
    </w:p>
    <w:p w14:paraId="5D9E86DF" w14:textId="6EFEDDA8" w:rsidR="00B3398C" w:rsidRPr="00B56B25" w:rsidRDefault="00B3398C" w:rsidP="003546B8">
      <w:pPr>
        <w:spacing w:before="0" w:after="0"/>
        <w:jc w:val="left"/>
        <w:rPr>
          <w:rFonts w:ascii="AvenirNext LT Pro LightCn" w:hAnsi="AvenirNext LT Pro LightCn"/>
        </w:rPr>
      </w:pPr>
      <w:proofErr w:type="gramStart"/>
      <w:r w:rsidRPr="00B56B25">
        <w:rPr>
          <w:rFonts w:ascii="AvenirNext LT Pro LightCn" w:hAnsi="AvenirNext LT Pro LightCn"/>
        </w:rPr>
        <w:t>n</w:t>
      </w:r>
      <w:proofErr w:type="gramEnd"/>
      <w:r w:rsidRPr="00B56B25">
        <w:rPr>
          <w:rFonts w:ascii="AvenirNext LT Pro LightCn" w:hAnsi="AvenirNext LT Pro LightCn"/>
        </w:rPr>
        <w:t>° d’inscription au registre du commerce de : RCS</w:t>
      </w:r>
      <w:r w:rsidR="001C297F" w:rsidRPr="00B56B25">
        <w:rPr>
          <w:rFonts w:ascii="AvenirNext LT Pro LightCn" w:hAnsi="AvenirNext LT Pro LightCn"/>
        </w:rPr>
        <w:t> :  …</w:t>
      </w:r>
      <w:r w:rsidR="00E8590C" w:rsidRPr="00B56B25">
        <w:rPr>
          <w:rFonts w:ascii="AvenirNext LT Pro LightCn" w:hAnsi="AvenirNext LT Pro LightCn"/>
        </w:rPr>
        <w:t>…………………………………</w:t>
      </w:r>
    </w:p>
    <w:p w14:paraId="6184384F" w14:textId="77777777" w:rsidR="00B3398C" w:rsidRPr="00B56B25" w:rsidRDefault="00796DA1" w:rsidP="008630D8">
      <w:pPr>
        <w:rPr>
          <w:rFonts w:ascii="AvenirNext LT Pro LightCn" w:hAnsi="AvenirNext LT Pro LightCn"/>
        </w:rPr>
      </w:pPr>
      <w:r w:rsidRPr="00B56B25">
        <w:rPr>
          <w:rFonts w:ascii="AvenirNext LT Pro LightCn" w:hAnsi="AvenirNext LT Pro LightCn"/>
        </w:rPr>
        <w:t>A</w:t>
      </w:r>
      <w:r w:rsidR="00B3398C" w:rsidRPr="00B56B25">
        <w:rPr>
          <w:rFonts w:ascii="AvenirNext LT Pro LightCn" w:hAnsi="AvenirNext LT Pro LightCn"/>
        </w:rPr>
        <w:t>près avoir pris connaissance des dispositions du présent document, des documents qui y sont mentionnés et après avoir satisfait aux obligations fiscales et sociales en vigueur,</w:t>
      </w:r>
    </w:p>
    <w:p w14:paraId="287114AE" w14:textId="77777777" w:rsidR="00B3398C" w:rsidRPr="00B56B25" w:rsidRDefault="00796DA1" w:rsidP="008630D8">
      <w:pPr>
        <w:rPr>
          <w:rFonts w:ascii="AvenirNext LT Pro LightCn" w:hAnsi="AvenirNext LT Pro LightCn"/>
        </w:rPr>
      </w:pPr>
      <w:r w:rsidRPr="00B56B25">
        <w:rPr>
          <w:rFonts w:ascii="AvenirNext LT Pro LightCn" w:hAnsi="AvenirNext LT Pro LightCn"/>
        </w:rPr>
        <w:t>M</w:t>
      </w:r>
      <w:r w:rsidR="00B3398C" w:rsidRPr="00B56B25">
        <w:rPr>
          <w:rFonts w:ascii="AvenirNext LT Pro LightCn" w:hAnsi="AvenirNext LT Pro LightCn"/>
        </w:rPr>
        <w:t xml:space="preserve">’engage sans réserve, conformément aux stipulations du présent document et des documents qui y sont mentionnés, à exécuter dans les conditions fixées par lesdits documents les prestations désignées en objet du présent acte d’engagement valant </w:t>
      </w:r>
      <w:r w:rsidR="00065251" w:rsidRPr="00B56B25">
        <w:rPr>
          <w:rFonts w:ascii="AvenirNext LT Pro LightCn" w:hAnsi="AvenirNext LT Pro LightCn"/>
        </w:rPr>
        <w:t>c</w:t>
      </w:r>
      <w:r w:rsidR="00B3398C" w:rsidRPr="00B56B25">
        <w:rPr>
          <w:rFonts w:ascii="AvenirNext LT Pro LightCn" w:hAnsi="AvenirNext LT Pro LightCn"/>
        </w:rPr>
        <w:t xml:space="preserve">ahier des </w:t>
      </w:r>
      <w:r w:rsidR="00065251" w:rsidRPr="00B56B25">
        <w:rPr>
          <w:rFonts w:ascii="AvenirNext LT Pro LightCn" w:hAnsi="AvenirNext LT Pro LightCn"/>
        </w:rPr>
        <w:t>c</w:t>
      </w:r>
      <w:r w:rsidR="00B3398C" w:rsidRPr="00B56B25">
        <w:rPr>
          <w:rFonts w:ascii="AvenirNext LT Pro LightCn" w:hAnsi="AvenirNext LT Pro LightCn"/>
        </w:rPr>
        <w:t xml:space="preserve">lauses </w:t>
      </w:r>
      <w:r w:rsidR="00065251" w:rsidRPr="00B56B25">
        <w:rPr>
          <w:rFonts w:ascii="AvenirNext LT Pro LightCn" w:hAnsi="AvenirNext LT Pro LightCn"/>
        </w:rPr>
        <w:t>p</w:t>
      </w:r>
      <w:r w:rsidR="00B3398C" w:rsidRPr="00B56B25">
        <w:rPr>
          <w:rFonts w:ascii="AvenirNext LT Pro LightCn" w:hAnsi="AvenirNext LT Pro LightCn"/>
        </w:rPr>
        <w:t>articulières.</w:t>
      </w:r>
    </w:p>
    <w:p w14:paraId="153312DB" w14:textId="77777777" w:rsidR="00B3398C" w:rsidRPr="00B56B25" w:rsidRDefault="00B3398C" w:rsidP="008630D8">
      <w:pPr>
        <w:rPr>
          <w:rFonts w:ascii="AvenirNext LT Pro LightCn" w:hAnsi="AvenirNext LT Pro LightCn"/>
        </w:rPr>
      </w:pPr>
      <w:r w:rsidRPr="00B56B25">
        <w:rPr>
          <w:rFonts w:ascii="AvenirNext LT Pro LightCn" w:hAnsi="AvenirNext LT Pro LightCn"/>
        </w:rPr>
        <w:t xml:space="preserve">L’offre, ainsi présentée ne me lie toutefois que si son acceptation m’est notifiée dans le délai de </w:t>
      </w:r>
      <w:r w:rsidR="0097301F" w:rsidRPr="00B56B25">
        <w:rPr>
          <w:rFonts w:ascii="AvenirNext LT Pro LightCn" w:hAnsi="AvenirNext LT Pro LightCn"/>
        </w:rPr>
        <w:t>120 jours</w:t>
      </w:r>
      <w:r w:rsidRPr="00B56B25">
        <w:rPr>
          <w:rFonts w:ascii="AvenirNext LT Pro LightCn" w:hAnsi="AvenirNext LT Pro LightCn"/>
        </w:rPr>
        <w:t xml:space="preserve"> à compter de la date </w:t>
      </w:r>
      <w:r w:rsidR="00B152C6" w:rsidRPr="00B56B25">
        <w:rPr>
          <w:rFonts w:ascii="AvenirNext LT Pro LightCn" w:hAnsi="AvenirNext LT Pro LightCn"/>
        </w:rPr>
        <w:t>limite de remise des plis</w:t>
      </w:r>
      <w:r w:rsidR="0097301F" w:rsidRPr="00B56B25">
        <w:rPr>
          <w:rFonts w:ascii="AvenirNext LT Pro LightCn" w:hAnsi="AvenirNext LT Pro LightCn"/>
        </w:rPr>
        <w:t xml:space="preserve">, </w:t>
      </w:r>
      <w:r w:rsidR="00391DB4" w:rsidRPr="00B56B25">
        <w:rPr>
          <w:rFonts w:ascii="AvenirNext LT Pro LightCn" w:hAnsi="AvenirNext LT Pro LightCn"/>
        </w:rPr>
        <w:t>ou de la date de signature de l’of</w:t>
      </w:r>
      <w:r w:rsidR="0097301F" w:rsidRPr="00B56B25">
        <w:rPr>
          <w:rFonts w:ascii="AvenirNext LT Pro LightCn" w:hAnsi="AvenirNext LT Pro LightCn"/>
        </w:rPr>
        <w:t>fre finale</w:t>
      </w:r>
      <w:r w:rsidR="00276E98" w:rsidRPr="00B56B25">
        <w:rPr>
          <w:rFonts w:ascii="AvenirNext LT Pro LightCn" w:hAnsi="AvenirNext LT Pro LightCn"/>
        </w:rPr>
        <w:t xml:space="preserve"> en cas d’organisation d’une phase de n</w:t>
      </w:r>
      <w:r w:rsidR="0097301F" w:rsidRPr="00B56B25">
        <w:rPr>
          <w:rFonts w:ascii="AvenirNext LT Pro LightCn" w:hAnsi="AvenirNext LT Pro LightCn"/>
        </w:rPr>
        <w:t xml:space="preserve">égociation </w:t>
      </w:r>
      <w:r w:rsidR="00276E98" w:rsidRPr="00B56B25">
        <w:rPr>
          <w:rFonts w:ascii="AvenirNext LT Pro LightCn" w:hAnsi="AvenirNext LT Pro LightCn"/>
        </w:rPr>
        <w:t>telle que prévue à l’article 9 du règlement de la consultation.</w:t>
      </w:r>
      <w:r w:rsidR="00391DB4" w:rsidRPr="00B56B25">
        <w:rPr>
          <w:rFonts w:ascii="AvenirNext LT Pro LightCn" w:hAnsi="AvenirNext LT Pro LightCn"/>
        </w:rPr>
        <w:t xml:space="preserve"> </w:t>
      </w:r>
    </w:p>
    <w:p w14:paraId="63672583" w14:textId="77777777" w:rsidR="008630D8" w:rsidRPr="00B56B25" w:rsidRDefault="008630D8" w:rsidP="008630D8">
      <w:pPr>
        <w:rPr>
          <w:rFonts w:ascii="AvenirNext LT Pro LightCn" w:hAnsi="AvenirNext LT Pro LightCn" w:cs="Arial"/>
          <w:b/>
        </w:rPr>
      </w:pPr>
    </w:p>
    <w:p w14:paraId="0716F726" w14:textId="6BAC15EA" w:rsidR="00B3398C" w:rsidRDefault="00B3398C" w:rsidP="008630D8">
      <w:pPr>
        <w:rPr>
          <w:rFonts w:ascii="AvenirNext LT Pro LightCn" w:hAnsi="AvenirNext LT Pro LightCn" w:cs="Arial"/>
          <w:b/>
        </w:rPr>
      </w:pPr>
      <w:r w:rsidRPr="00B56B25">
        <w:rPr>
          <w:rFonts w:ascii="AvenirNext LT Pro LightCn" w:hAnsi="AvenirNext LT Pro LightCn" w:cs="Arial"/>
          <w:b/>
        </w:rPr>
        <w:t>Fait à ………………… le ……………</w:t>
      </w:r>
      <w:proofErr w:type="gramStart"/>
      <w:r w:rsidRPr="00B56B25">
        <w:rPr>
          <w:rFonts w:ascii="AvenirNext LT Pro LightCn" w:hAnsi="AvenirNext LT Pro LightCn" w:cs="Arial"/>
          <w:b/>
        </w:rPr>
        <w:t>…….</w:t>
      </w:r>
      <w:proofErr w:type="gramEnd"/>
      <w:r w:rsidRPr="00B56B25">
        <w:rPr>
          <w:rFonts w:ascii="AvenirNext LT Pro LightCn" w:hAnsi="AvenirNext LT Pro LightCn" w:cs="Arial"/>
          <w:b/>
        </w:rPr>
        <w:t>.</w:t>
      </w:r>
      <w:r w:rsidRPr="00B56B25">
        <w:rPr>
          <w:rStyle w:val="Appelnotedebasdep"/>
          <w:rFonts w:ascii="AvenirNext LT Pro LightCn" w:hAnsi="AvenirNext LT Pro LightCn" w:cs="Arial"/>
          <w:b/>
          <w:color w:val="000000"/>
        </w:rPr>
        <w:footnoteReference w:id="1"/>
      </w:r>
    </w:p>
    <w:p w14:paraId="7AE91EFD" w14:textId="6AD161B8" w:rsidR="003546B8" w:rsidRDefault="003546B8" w:rsidP="008630D8">
      <w:pPr>
        <w:rPr>
          <w:rFonts w:ascii="AvenirNext LT Pro LightCn" w:hAnsi="AvenirNext LT Pro LightCn" w:cs="Arial"/>
          <w:b/>
        </w:rPr>
      </w:pPr>
    </w:p>
    <w:p w14:paraId="7D9EAF60" w14:textId="77777777" w:rsidR="003546B8" w:rsidRDefault="003546B8" w:rsidP="008630D8">
      <w:pPr>
        <w:rPr>
          <w:rFonts w:ascii="AvenirNext LT Pro LightCn" w:hAnsi="AvenirNext LT Pro LightCn" w:cs="Arial"/>
          <w:b/>
        </w:rPr>
      </w:pPr>
    </w:p>
    <w:p w14:paraId="00565947" w14:textId="5DE25CFA" w:rsidR="00D47EF6" w:rsidRDefault="00D47EF6" w:rsidP="008630D8">
      <w:pPr>
        <w:rPr>
          <w:rFonts w:ascii="AvenirNext LT Pro LightCn" w:hAnsi="AvenirNext LT Pro LightCn" w:cs="Arial"/>
          <w:b/>
        </w:rPr>
      </w:pPr>
    </w:p>
    <w:p w14:paraId="17141724" w14:textId="77777777" w:rsidR="00E37210" w:rsidRPr="00B56B25" w:rsidRDefault="00E37210" w:rsidP="008630D8">
      <w:pPr>
        <w:rPr>
          <w:rFonts w:ascii="AvenirNext LT Pro LightCn" w:hAnsi="AvenirNext LT Pro LightCn"/>
        </w:rPr>
      </w:pPr>
      <w:r w:rsidRPr="00B56B25">
        <w:rPr>
          <w:rFonts w:ascii="AvenirNext LT Pro LightCn" w:hAnsi="AvenirNext LT Pro LightCn"/>
        </w:rPr>
        <w:t>Le titulaire</w:t>
      </w:r>
      <w:r w:rsidRPr="00B56B25">
        <w:rPr>
          <w:rStyle w:val="Appelnotedebasdep"/>
          <w:rFonts w:ascii="AvenirNext LT Pro LightCn" w:hAnsi="AvenirNext LT Pro LightCn" w:cs="Arial"/>
        </w:rPr>
        <w:footnoteReference w:id="2"/>
      </w:r>
    </w:p>
    <w:p w14:paraId="78C88B9A" w14:textId="77777777" w:rsidR="00E37210" w:rsidRPr="00B56B25" w:rsidRDefault="00962958" w:rsidP="008630D8">
      <w:pPr>
        <w:rPr>
          <w:rFonts w:ascii="AvenirNext LT Pro LightCn" w:hAnsi="AvenirNext LT Pro LightCn"/>
        </w:rPr>
      </w:pPr>
      <w:r w:rsidRPr="00B56B25">
        <w:rPr>
          <w:rFonts w:ascii="AvenirNext LT Pro LightCn" w:hAnsi="AvenirNext LT Pro LightCn"/>
        </w:rPr>
        <w:sym w:font="Wingdings" w:char="F0A8"/>
      </w:r>
      <w:r w:rsidRPr="00B56B25">
        <w:rPr>
          <w:rFonts w:ascii="AvenirNext LT Pro LightCn" w:hAnsi="AvenirNext LT Pro LightCn"/>
        </w:rPr>
        <w:t xml:space="preserve"> </w:t>
      </w:r>
      <w:proofErr w:type="gramStart"/>
      <w:r w:rsidR="00E37210" w:rsidRPr="00B56B25">
        <w:rPr>
          <w:rFonts w:ascii="AvenirNext LT Pro LightCn" w:hAnsi="AvenirNext LT Pro LightCn"/>
        </w:rPr>
        <w:t>ne</w:t>
      </w:r>
      <w:proofErr w:type="gramEnd"/>
      <w:r w:rsidR="00E37210" w:rsidRPr="00B56B25">
        <w:rPr>
          <w:rFonts w:ascii="AvenirNext LT Pro LightCn" w:hAnsi="AvenirNext LT Pro LightCn"/>
        </w:rPr>
        <w:t xml:space="preserve"> refuse pas de percevoir l’avance prévue à l’article </w:t>
      </w:r>
      <w:r w:rsidR="00B51FA9" w:rsidRPr="00B56B25">
        <w:rPr>
          <w:rFonts w:ascii="AvenirNext LT Pro LightCn" w:hAnsi="AvenirNext LT Pro LightCn"/>
        </w:rPr>
        <w:t>8</w:t>
      </w:r>
      <w:r w:rsidR="00E37210" w:rsidRPr="00B56B25">
        <w:rPr>
          <w:rFonts w:ascii="AvenirNext LT Pro LightCn" w:hAnsi="AvenirNext LT Pro LightCn"/>
        </w:rPr>
        <w:t xml:space="preserve"> du présent document.</w:t>
      </w:r>
    </w:p>
    <w:p w14:paraId="40A096BF" w14:textId="0D89232D" w:rsidR="00E37210" w:rsidRDefault="00962958" w:rsidP="008630D8">
      <w:pPr>
        <w:pBdr>
          <w:bottom w:val="single" w:sz="12" w:space="1" w:color="auto"/>
        </w:pBdr>
        <w:rPr>
          <w:rFonts w:ascii="AvenirNext LT Pro LightCn" w:hAnsi="AvenirNext LT Pro LightCn"/>
        </w:rPr>
      </w:pPr>
      <w:r w:rsidRPr="00B56B25">
        <w:rPr>
          <w:rFonts w:ascii="AvenirNext LT Pro LightCn" w:hAnsi="AvenirNext LT Pro LightCn"/>
        </w:rPr>
        <w:sym w:font="Wingdings" w:char="F06F"/>
      </w:r>
      <w:r w:rsidRPr="00B56B25">
        <w:rPr>
          <w:rFonts w:ascii="AvenirNext LT Pro LightCn" w:hAnsi="AvenirNext LT Pro LightCn"/>
        </w:rPr>
        <w:t xml:space="preserve"> </w:t>
      </w:r>
      <w:proofErr w:type="gramStart"/>
      <w:r w:rsidR="00E37210" w:rsidRPr="00B56B25">
        <w:rPr>
          <w:rFonts w:ascii="AvenirNext LT Pro LightCn" w:hAnsi="AvenirNext LT Pro LightCn"/>
        </w:rPr>
        <w:t>refuse</w:t>
      </w:r>
      <w:proofErr w:type="gramEnd"/>
      <w:r w:rsidR="00E37210" w:rsidRPr="00B56B25">
        <w:rPr>
          <w:rFonts w:ascii="AvenirNext LT Pro LightCn" w:hAnsi="AvenirNext LT Pro LightCn"/>
        </w:rPr>
        <w:t xml:space="preserve"> de percevoir l’avance prévue à l’article </w:t>
      </w:r>
      <w:r w:rsidR="00B51FA9" w:rsidRPr="00B56B25">
        <w:rPr>
          <w:rFonts w:ascii="AvenirNext LT Pro LightCn" w:hAnsi="AvenirNext LT Pro LightCn"/>
        </w:rPr>
        <w:t>8</w:t>
      </w:r>
      <w:r w:rsidR="00E37210" w:rsidRPr="00B56B25">
        <w:rPr>
          <w:rFonts w:ascii="AvenirNext LT Pro LightCn" w:hAnsi="AvenirNext LT Pro LightCn"/>
        </w:rPr>
        <w:t xml:space="preserve"> du présent document. </w:t>
      </w:r>
    </w:p>
    <w:p w14:paraId="6117315D" w14:textId="31F55AF7" w:rsidR="003546B8" w:rsidRDefault="003546B8" w:rsidP="008630D8">
      <w:pPr>
        <w:pBdr>
          <w:bottom w:val="single" w:sz="12" w:space="1" w:color="auto"/>
        </w:pBdr>
        <w:rPr>
          <w:rFonts w:ascii="AvenirNext LT Pro LightCn" w:hAnsi="AvenirNext LT Pro LightCn"/>
        </w:rPr>
      </w:pPr>
    </w:p>
    <w:p w14:paraId="2CAF8B26" w14:textId="5433FEEA" w:rsidR="003546B8" w:rsidRDefault="003546B8" w:rsidP="008630D8">
      <w:pPr>
        <w:pBdr>
          <w:bottom w:val="single" w:sz="12" w:space="1" w:color="auto"/>
        </w:pBdr>
        <w:rPr>
          <w:rFonts w:ascii="AvenirNext LT Pro LightCn" w:hAnsi="AvenirNext LT Pro LightCn"/>
        </w:rPr>
      </w:pPr>
    </w:p>
    <w:p w14:paraId="69C7405B" w14:textId="2C7DB22D" w:rsidR="003546B8" w:rsidRDefault="003546B8" w:rsidP="008630D8">
      <w:pPr>
        <w:pBdr>
          <w:bottom w:val="single" w:sz="12" w:space="1" w:color="auto"/>
        </w:pBdr>
        <w:rPr>
          <w:rFonts w:ascii="AvenirNext LT Pro LightCn" w:hAnsi="AvenirNext LT Pro LightCn"/>
        </w:rPr>
      </w:pPr>
    </w:p>
    <w:p w14:paraId="6D292184" w14:textId="77777777" w:rsidR="003546B8" w:rsidRDefault="003546B8" w:rsidP="008630D8">
      <w:pPr>
        <w:pBdr>
          <w:bottom w:val="single" w:sz="12" w:space="1" w:color="auto"/>
        </w:pBdr>
        <w:rPr>
          <w:rFonts w:ascii="AvenirNext LT Pro LightCn" w:hAnsi="AvenirNext LT Pro LightCn"/>
        </w:rPr>
      </w:pPr>
    </w:p>
    <w:p w14:paraId="551BDE55" w14:textId="0B515228" w:rsidR="00276E98" w:rsidRPr="00B56B25" w:rsidRDefault="003B6C75" w:rsidP="00C21452">
      <w:pPr>
        <w:spacing w:before="0" w:after="0"/>
        <w:rPr>
          <w:rFonts w:ascii="AvenirNext LT Pro LightCn" w:hAnsi="AvenirNext LT Pro LightCn"/>
          <w:b/>
        </w:rPr>
      </w:pPr>
      <w:r>
        <w:rPr>
          <w:rFonts w:ascii="AvenirNext LT Pro LightCn" w:hAnsi="AvenirNext LT Pro LightCn"/>
          <w:b/>
        </w:rPr>
        <w:t>INRAE Centre</w:t>
      </w:r>
      <w:r w:rsidR="00121E5C">
        <w:rPr>
          <w:rFonts w:ascii="AvenirNext LT Pro LightCn" w:hAnsi="AvenirNext LT Pro LightCn"/>
          <w:b/>
        </w:rPr>
        <w:t xml:space="preserve"> Ile-de-France</w:t>
      </w:r>
      <w:r>
        <w:rPr>
          <w:rFonts w:ascii="AvenirNext LT Pro LightCn" w:hAnsi="AvenirNext LT Pro LightCn"/>
          <w:b/>
        </w:rPr>
        <w:t xml:space="preserve"> Versailles-Saclay</w:t>
      </w:r>
    </w:p>
    <w:p w14:paraId="4D8CAE03" w14:textId="77777777" w:rsidR="002D307C" w:rsidRPr="00B56B25" w:rsidRDefault="002D307C" w:rsidP="00C21452">
      <w:pPr>
        <w:spacing w:before="0" w:after="0"/>
        <w:rPr>
          <w:rFonts w:ascii="AvenirNext LT Pro LightCn" w:hAnsi="AvenirNext LT Pro LightCn"/>
        </w:rPr>
      </w:pPr>
      <w:r w:rsidRPr="00B56B25">
        <w:rPr>
          <w:rFonts w:ascii="AvenirNext LT Pro LightCn" w:hAnsi="AvenirNext LT Pro LightCn"/>
        </w:rPr>
        <w:t>UMR 1402 ECOSYS</w:t>
      </w:r>
    </w:p>
    <w:p w14:paraId="6833EF51" w14:textId="77777777" w:rsidR="00E46A9A" w:rsidRDefault="00E46A9A" w:rsidP="00C21452">
      <w:pPr>
        <w:spacing w:before="0" w:after="0"/>
        <w:rPr>
          <w:rFonts w:ascii="AvenirNext LT Pro LightCn" w:hAnsi="AvenirNext LT Pro LightCn"/>
          <w:sz w:val="20"/>
          <w:szCs w:val="20"/>
        </w:rPr>
      </w:pPr>
    </w:p>
    <w:p w14:paraId="1EABD142" w14:textId="6AEFB836" w:rsidR="00E46A9A" w:rsidRPr="00E46A9A" w:rsidRDefault="00E46A9A" w:rsidP="00E46A9A">
      <w:pPr>
        <w:spacing w:before="0" w:after="0"/>
        <w:rPr>
          <w:rFonts w:ascii="AvenirNext LT Pro LightCn" w:hAnsi="AvenirNext LT Pro LightCn"/>
          <w:sz w:val="20"/>
          <w:szCs w:val="20"/>
        </w:rPr>
      </w:pPr>
      <w:r w:rsidRPr="00E46A9A">
        <w:rPr>
          <w:rFonts w:ascii="AvenirNext LT Pro LightCn" w:hAnsi="AvenirNext LT Pro LightCn"/>
          <w:sz w:val="20"/>
          <w:szCs w:val="20"/>
        </w:rPr>
        <w:t>Est acceptée</w:t>
      </w:r>
      <w:r>
        <w:rPr>
          <w:rFonts w:ascii="AvenirNext LT Pro LightCn" w:hAnsi="AvenirNext LT Pro LightCn"/>
          <w:sz w:val="20"/>
          <w:szCs w:val="20"/>
        </w:rPr>
        <w:t xml:space="preserve"> la présente offre pour valoir Acte d’Engagement, </w:t>
      </w:r>
      <w:r w:rsidRPr="00E46A9A">
        <w:rPr>
          <w:rFonts w:ascii="AvenirNext LT Pro LightCn" w:hAnsi="AvenirNext LT Pro LightCn"/>
          <w:sz w:val="20"/>
          <w:szCs w:val="20"/>
        </w:rPr>
        <w:t>en ce qui concerne :</w:t>
      </w:r>
    </w:p>
    <w:p w14:paraId="408798AF" w14:textId="77777777" w:rsidR="00E46A9A" w:rsidRPr="00E46A9A" w:rsidRDefault="00E46A9A" w:rsidP="00E46A9A">
      <w:pPr>
        <w:spacing w:before="0" w:after="0"/>
        <w:rPr>
          <w:rFonts w:ascii="AvenirNext LT Pro LightCn" w:hAnsi="AvenirNext LT Pro LightCn"/>
          <w:sz w:val="20"/>
          <w:szCs w:val="20"/>
        </w:rPr>
      </w:pPr>
    </w:p>
    <w:p w14:paraId="4A0EE0BA" w14:textId="70541C95" w:rsidR="00E46A9A" w:rsidRPr="009B3DC8" w:rsidRDefault="00AB5C74" w:rsidP="009B3DC8">
      <w:pPr>
        <w:tabs>
          <w:tab w:val="left" w:pos="284"/>
        </w:tabs>
        <w:spacing w:before="0" w:after="0"/>
        <w:rPr>
          <w:rFonts w:ascii="AvenirNext LT Pro LightCn" w:hAnsi="AvenirNext LT Pro LightCn"/>
          <w:b/>
          <w:sz w:val="24"/>
          <w:szCs w:val="24"/>
        </w:rPr>
      </w:pPr>
      <w:sdt>
        <w:sdtPr>
          <w:rPr>
            <w:rFonts w:ascii="AvenirNext LT Pro LightCn" w:hAnsi="AvenirNext LT Pro LightCn"/>
            <w:b/>
            <w:sz w:val="24"/>
            <w:szCs w:val="24"/>
          </w:rPr>
          <w:id w:val="-1557927640"/>
          <w14:checkbox>
            <w14:checked w14:val="0"/>
            <w14:checkedState w14:val="2612" w14:font="MS Gothic"/>
            <w14:uncheckedState w14:val="2610" w14:font="MS Gothic"/>
          </w14:checkbox>
        </w:sdtPr>
        <w:sdtEndPr/>
        <w:sdtContent>
          <w:r w:rsidR="009B3DC8" w:rsidRPr="009B3DC8">
            <w:rPr>
              <w:rFonts w:ascii="Segoe UI Symbol" w:eastAsia="MS Gothic" w:hAnsi="Segoe UI Symbol" w:cs="Segoe UI Symbol"/>
              <w:b/>
              <w:sz w:val="24"/>
              <w:szCs w:val="24"/>
            </w:rPr>
            <w:t>☐</w:t>
          </w:r>
        </w:sdtContent>
      </w:sdt>
      <w:r w:rsidR="009B3DC8" w:rsidRPr="009B3DC8">
        <w:rPr>
          <w:rFonts w:ascii="AvenirNext LT Pro LightCn" w:hAnsi="AvenirNext LT Pro LightCn"/>
          <w:b/>
          <w:sz w:val="24"/>
          <w:szCs w:val="24"/>
        </w:rPr>
        <w:tab/>
      </w:r>
      <w:r w:rsidR="00E46A9A" w:rsidRPr="009B3DC8">
        <w:rPr>
          <w:rFonts w:ascii="AvenirNext LT Pro LightCn" w:hAnsi="AvenirNext LT Pro LightCn"/>
          <w:b/>
          <w:sz w:val="24"/>
          <w:szCs w:val="24"/>
        </w:rPr>
        <w:t xml:space="preserve">L’offre de base </w:t>
      </w:r>
    </w:p>
    <w:p w14:paraId="405B3C26" w14:textId="77777777" w:rsidR="009B3DC8" w:rsidRDefault="009B3DC8" w:rsidP="009B3DC8">
      <w:pPr>
        <w:tabs>
          <w:tab w:val="left" w:pos="284"/>
        </w:tabs>
        <w:spacing w:before="0" w:after="0"/>
        <w:rPr>
          <w:rFonts w:ascii="AvenirNext LT Pro LightCn" w:hAnsi="AvenirNext LT Pro LightCn"/>
          <w:b/>
          <w:sz w:val="24"/>
          <w:szCs w:val="24"/>
        </w:rPr>
      </w:pPr>
    </w:p>
    <w:p w14:paraId="4E86BBDE" w14:textId="1D85BFCA" w:rsidR="002C7B11" w:rsidRDefault="002C7B11" w:rsidP="009B3DC8">
      <w:pPr>
        <w:tabs>
          <w:tab w:val="left" w:pos="284"/>
        </w:tabs>
        <w:spacing w:before="0" w:after="0"/>
        <w:rPr>
          <w:rFonts w:ascii="AvenirNext LT Pro LightCn" w:hAnsi="AvenirNext LT Pro LightCn"/>
          <w:b/>
          <w:sz w:val="24"/>
          <w:szCs w:val="24"/>
        </w:rPr>
      </w:pPr>
      <w:r w:rsidRPr="009B3DC8">
        <w:rPr>
          <w:rFonts w:ascii="AvenirNext LT Pro LightCn" w:hAnsi="AvenirNext LT Pro LightCn"/>
          <w:b/>
          <w:sz w:val="24"/>
          <w:szCs w:val="24"/>
        </w:rPr>
        <w:t>Avec la ou les PSE suivante(s) :</w:t>
      </w:r>
    </w:p>
    <w:p w14:paraId="2979C7F0" w14:textId="401B08A3" w:rsidR="002C7B11" w:rsidRPr="009B3DC8" w:rsidRDefault="00AB5C74" w:rsidP="003546B8">
      <w:pPr>
        <w:tabs>
          <w:tab w:val="left" w:pos="284"/>
        </w:tabs>
        <w:rPr>
          <w:rFonts w:ascii="AvenirNext LT Pro LightCn" w:hAnsi="AvenirNext LT Pro LightCn"/>
          <w:b/>
          <w:sz w:val="24"/>
          <w:szCs w:val="24"/>
        </w:rPr>
      </w:pPr>
      <w:sdt>
        <w:sdtPr>
          <w:rPr>
            <w:rFonts w:ascii="AvenirNext LT Pro LightCn" w:hAnsi="AvenirNext LT Pro LightCn"/>
            <w:b/>
            <w:sz w:val="24"/>
            <w:szCs w:val="24"/>
          </w:rPr>
          <w:id w:val="-1111274437"/>
          <w14:checkbox>
            <w14:checked w14:val="0"/>
            <w14:checkedState w14:val="2612" w14:font="MS Gothic"/>
            <w14:uncheckedState w14:val="2610" w14:font="MS Gothic"/>
          </w14:checkbox>
        </w:sdtPr>
        <w:sdtEndPr/>
        <w:sdtContent>
          <w:r w:rsidR="009B3DC8" w:rsidRPr="009B3DC8">
            <w:rPr>
              <w:rFonts w:ascii="Segoe UI Symbol" w:hAnsi="Segoe UI Symbol" w:cs="Segoe UI Symbol"/>
              <w:b/>
              <w:sz w:val="24"/>
              <w:szCs w:val="24"/>
            </w:rPr>
            <w:t>☐</w:t>
          </w:r>
        </w:sdtContent>
      </w:sdt>
      <w:r w:rsidR="009B3DC8" w:rsidRPr="009B3DC8">
        <w:rPr>
          <w:rFonts w:ascii="AvenirNext LT Pro LightCn" w:hAnsi="AvenirNext LT Pro LightCn"/>
          <w:b/>
          <w:sz w:val="24"/>
          <w:szCs w:val="24"/>
        </w:rPr>
        <w:tab/>
      </w:r>
      <w:r w:rsidR="002C7B11" w:rsidRPr="009B3DC8">
        <w:rPr>
          <w:rFonts w:ascii="AvenirNext LT Pro LightCn" w:hAnsi="AvenirNext LT Pro LightCn"/>
          <w:b/>
          <w:sz w:val="24"/>
          <w:szCs w:val="24"/>
        </w:rPr>
        <w:t>PSE 1 : extension de garantie de deux (2) ans (à compter de la fin de la durée de garantie initiale d’un an</w:t>
      </w:r>
      <w:r w:rsidR="009B3DC8">
        <w:rPr>
          <w:rFonts w:ascii="AvenirNext LT Pro LightCn" w:hAnsi="AvenirNext LT Pro LightCn"/>
          <w:b/>
          <w:sz w:val="24"/>
          <w:szCs w:val="24"/>
        </w:rPr>
        <w:t>)</w:t>
      </w:r>
    </w:p>
    <w:p w14:paraId="2BF94EF8" w14:textId="5861D4ED" w:rsidR="002C7B11" w:rsidRPr="009B3DC8" w:rsidRDefault="00AB5C74" w:rsidP="003546B8">
      <w:pPr>
        <w:tabs>
          <w:tab w:val="left" w:pos="284"/>
        </w:tabs>
        <w:rPr>
          <w:rFonts w:ascii="AvenirNext LT Pro LightCn" w:hAnsi="AvenirNext LT Pro LightCn"/>
          <w:b/>
          <w:sz w:val="24"/>
          <w:szCs w:val="24"/>
        </w:rPr>
      </w:pPr>
      <w:sdt>
        <w:sdtPr>
          <w:rPr>
            <w:rFonts w:ascii="AvenirNext LT Pro LightCn" w:hAnsi="AvenirNext LT Pro LightCn"/>
            <w:b/>
            <w:sz w:val="24"/>
            <w:szCs w:val="24"/>
          </w:rPr>
          <w:id w:val="1348516188"/>
          <w14:checkbox>
            <w14:checked w14:val="0"/>
            <w14:checkedState w14:val="2612" w14:font="MS Gothic"/>
            <w14:uncheckedState w14:val="2610" w14:font="MS Gothic"/>
          </w14:checkbox>
        </w:sdtPr>
        <w:sdtEndPr/>
        <w:sdtContent>
          <w:r w:rsidR="009B3DC8" w:rsidRPr="009B3DC8">
            <w:rPr>
              <w:rFonts w:ascii="Segoe UI Symbol" w:hAnsi="Segoe UI Symbol" w:cs="Segoe UI Symbol"/>
              <w:b/>
              <w:sz w:val="24"/>
              <w:szCs w:val="24"/>
            </w:rPr>
            <w:t>☐</w:t>
          </w:r>
        </w:sdtContent>
      </w:sdt>
      <w:r w:rsidR="009B3DC8" w:rsidRPr="009B3DC8">
        <w:rPr>
          <w:rFonts w:ascii="AvenirNext LT Pro LightCn" w:hAnsi="AvenirNext LT Pro LightCn"/>
          <w:b/>
          <w:sz w:val="24"/>
          <w:szCs w:val="24"/>
        </w:rPr>
        <w:tab/>
      </w:r>
      <w:r w:rsidR="002C7B11" w:rsidRPr="009B3DC8">
        <w:rPr>
          <w:rFonts w:ascii="AvenirNext LT Pro LightCn" w:hAnsi="AvenirNext LT Pro LightCn"/>
          <w:b/>
          <w:sz w:val="24"/>
          <w:szCs w:val="24"/>
        </w:rPr>
        <w:t xml:space="preserve">PSE 2 : </w:t>
      </w:r>
      <w:r w:rsidR="00EA4F30">
        <w:rPr>
          <w:rFonts w:ascii="AvenirNext LT Pro LightCn" w:hAnsi="AvenirNext LT Pro LightCn"/>
          <w:b/>
          <w:sz w:val="24"/>
          <w:szCs w:val="24"/>
        </w:rPr>
        <w:t>F</w:t>
      </w:r>
      <w:r w:rsidR="002C7B11" w:rsidRPr="009B3DC8">
        <w:rPr>
          <w:rFonts w:ascii="AvenirNext LT Pro LightCn" w:hAnsi="AvenirNext LT Pro LightCn"/>
          <w:b/>
          <w:sz w:val="24"/>
          <w:szCs w:val="24"/>
        </w:rPr>
        <w:t>ourniture d’un ordinateur complet pour faire fonctionner l'instrument</w:t>
      </w:r>
    </w:p>
    <w:p w14:paraId="16575A4F" w14:textId="61D9EAA2" w:rsidR="002C7B11" w:rsidRPr="009B3DC8" w:rsidRDefault="00AB5C74" w:rsidP="003546B8">
      <w:pPr>
        <w:tabs>
          <w:tab w:val="left" w:pos="284"/>
        </w:tabs>
        <w:rPr>
          <w:rFonts w:ascii="AvenirNext LT Pro LightCn" w:hAnsi="AvenirNext LT Pro LightCn"/>
          <w:b/>
          <w:sz w:val="24"/>
          <w:szCs w:val="24"/>
        </w:rPr>
      </w:pPr>
      <w:sdt>
        <w:sdtPr>
          <w:rPr>
            <w:rFonts w:ascii="AvenirNext LT Pro LightCn" w:hAnsi="AvenirNext LT Pro LightCn"/>
            <w:b/>
            <w:sz w:val="24"/>
            <w:szCs w:val="24"/>
          </w:rPr>
          <w:id w:val="-1268392502"/>
          <w14:checkbox>
            <w14:checked w14:val="0"/>
            <w14:checkedState w14:val="2612" w14:font="MS Gothic"/>
            <w14:uncheckedState w14:val="2610" w14:font="MS Gothic"/>
          </w14:checkbox>
        </w:sdtPr>
        <w:sdtEndPr/>
        <w:sdtContent>
          <w:r w:rsidR="009B3DC8" w:rsidRPr="009B3DC8">
            <w:rPr>
              <w:rFonts w:ascii="Segoe UI Symbol" w:hAnsi="Segoe UI Symbol" w:cs="Segoe UI Symbol"/>
              <w:b/>
              <w:sz w:val="24"/>
              <w:szCs w:val="24"/>
            </w:rPr>
            <w:t>☐</w:t>
          </w:r>
        </w:sdtContent>
      </w:sdt>
      <w:r w:rsidR="009B3DC8" w:rsidRPr="009B3DC8">
        <w:rPr>
          <w:rFonts w:ascii="AvenirNext LT Pro LightCn" w:hAnsi="AvenirNext LT Pro LightCn"/>
          <w:b/>
          <w:sz w:val="24"/>
          <w:szCs w:val="24"/>
        </w:rPr>
        <w:tab/>
      </w:r>
      <w:r w:rsidR="002C7B11" w:rsidRPr="009B3DC8">
        <w:rPr>
          <w:rFonts w:ascii="AvenirNext LT Pro LightCn" w:hAnsi="AvenirNext LT Pro LightCn"/>
          <w:b/>
          <w:sz w:val="24"/>
          <w:szCs w:val="24"/>
        </w:rPr>
        <w:t xml:space="preserve">PSE 3 : </w:t>
      </w:r>
      <w:r w:rsidR="00EA4F30" w:rsidRPr="00EA4F30">
        <w:rPr>
          <w:rFonts w:ascii="AvenirNext LT Pro LightCn" w:hAnsi="AvenirNext LT Pro LightCn"/>
          <w:b/>
          <w:sz w:val="24"/>
          <w:szCs w:val="24"/>
        </w:rPr>
        <w:t>Extension de garantie de trois (3) ans (à compter de la fin de la durée de garantie initiale d’un an)</w:t>
      </w:r>
    </w:p>
    <w:p w14:paraId="303056DA" w14:textId="1ADFE425" w:rsidR="002C7B11" w:rsidRPr="009B3DC8" w:rsidRDefault="00AB5C74" w:rsidP="003546B8">
      <w:pPr>
        <w:tabs>
          <w:tab w:val="left" w:pos="284"/>
        </w:tabs>
        <w:rPr>
          <w:rFonts w:ascii="AvenirNext LT Pro LightCn" w:hAnsi="AvenirNext LT Pro LightCn"/>
          <w:b/>
          <w:sz w:val="24"/>
          <w:szCs w:val="24"/>
        </w:rPr>
      </w:pPr>
      <w:sdt>
        <w:sdtPr>
          <w:rPr>
            <w:rFonts w:ascii="AvenirNext LT Pro LightCn" w:hAnsi="AvenirNext LT Pro LightCn"/>
            <w:b/>
            <w:sz w:val="24"/>
            <w:szCs w:val="24"/>
          </w:rPr>
          <w:id w:val="-1952153981"/>
          <w14:checkbox>
            <w14:checked w14:val="0"/>
            <w14:checkedState w14:val="2612" w14:font="MS Gothic"/>
            <w14:uncheckedState w14:val="2610" w14:font="MS Gothic"/>
          </w14:checkbox>
        </w:sdtPr>
        <w:sdtEndPr/>
        <w:sdtContent>
          <w:r w:rsidR="009B3DC8" w:rsidRPr="009B3DC8">
            <w:rPr>
              <w:rFonts w:ascii="Segoe UI Symbol" w:hAnsi="Segoe UI Symbol" w:cs="Segoe UI Symbol"/>
              <w:b/>
              <w:sz w:val="24"/>
              <w:szCs w:val="24"/>
            </w:rPr>
            <w:t>☐</w:t>
          </w:r>
        </w:sdtContent>
      </w:sdt>
      <w:r w:rsidR="009B3DC8" w:rsidRPr="009B3DC8">
        <w:rPr>
          <w:rFonts w:ascii="AvenirNext LT Pro LightCn" w:hAnsi="AvenirNext LT Pro LightCn"/>
          <w:b/>
          <w:sz w:val="24"/>
          <w:szCs w:val="24"/>
        </w:rPr>
        <w:tab/>
      </w:r>
      <w:r w:rsidR="002C7B11" w:rsidRPr="009B3DC8">
        <w:rPr>
          <w:rFonts w:ascii="AvenirNext LT Pro LightCn" w:hAnsi="AvenirNext LT Pro LightCn"/>
          <w:b/>
          <w:sz w:val="24"/>
          <w:szCs w:val="24"/>
        </w:rPr>
        <w:t xml:space="preserve">PSE 4 : </w:t>
      </w:r>
      <w:r w:rsidR="00EA4F30" w:rsidRPr="00EA4F30">
        <w:rPr>
          <w:rFonts w:ascii="AvenirNext LT Pro LightCn" w:hAnsi="AvenirNext LT Pro LightCn"/>
          <w:b/>
          <w:sz w:val="24"/>
          <w:szCs w:val="24"/>
        </w:rPr>
        <w:t>Souscription à une prestation de maintenance préventive et curative pour une durée de 3 ans (à compter de la fin de la durée de garantie)</w:t>
      </w:r>
    </w:p>
    <w:p w14:paraId="4980ADFB" w14:textId="33F347B7" w:rsidR="002C7B11" w:rsidRPr="009B3DC8" w:rsidRDefault="00AB5C74" w:rsidP="003546B8">
      <w:pPr>
        <w:tabs>
          <w:tab w:val="left" w:pos="284"/>
        </w:tabs>
        <w:rPr>
          <w:rFonts w:ascii="AvenirNext LT Pro LightCn" w:hAnsi="AvenirNext LT Pro LightCn"/>
          <w:b/>
          <w:sz w:val="24"/>
          <w:szCs w:val="24"/>
        </w:rPr>
      </w:pPr>
      <w:sdt>
        <w:sdtPr>
          <w:rPr>
            <w:rFonts w:ascii="AvenirNext LT Pro LightCn" w:hAnsi="AvenirNext LT Pro LightCn"/>
            <w:b/>
            <w:sz w:val="24"/>
            <w:szCs w:val="24"/>
          </w:rPr>
          <w:id w:val="-680580129"/>
          <w14:checkbox>
            <w14:checked w14:val="0"/>
            <w14:checkedState w14:val="2612" w14:font="MS Gothic"/>
            <w14:uncheckedState w14:val="2610" w14:font="MS Gothic"/>
          </w14:checkbox>
        </w:sdtPr>
        <w:sdtEndPr/>
        <w:sdtContent>
          <w:r w:rsidR="00416AFE">
            <w:rPr>
              <w:rFonts w:ascii="MS Gothic" w:eastAsia="MS Gothic" w:hAnsi="MS Gothic" w:hint="eastAsia"/>
              <w:b/>
              <w:sz w:val="24"/>
              <w:szCs w:val="24"/>
            </w:rPr>
            <w:t>☐</w:t>
          </w:r>
        </w:sdtContent>
      </w:sdt>
      <w:r w:rsidR="009B3DC8" w:rsidRPr="009B3DC8">
        <w:rPr>
          <w:rFonts w:ascii="AvenirNext LT Pro LightCn" w:hAnsi="AvenirNext LT Pro LightCn"/>
          <w:b/>
          <w:sz w:val="24"/>
          <w:szCs w:val="24"/>
        </w:rPr>
        <w:tab/>
      </w:r>
      <w:r w:rsidR="002C7B11" w:rsidRPr="009B3DC8">
        <w:rPr>
          <w:rFonts w:ascii="AvenirNext LT Pro LightCn" w:hAnsi="AvenirNext LT Pro LightCn"/>
          <w:b/>
          <w:sz w:val="24"/>
          <w:szCs w:val="24"/>
        </w:rPr>
        <w:t xml:space="preserve">PSE 5 : </w:t>
      </w:r>
      <w:r w:rsidR="00EA4F30" w:rsidRPr="00EA4F30">
        <w:rPr>
          <w:rFonts w:ascii="AvenirNext LT Pro LightCn" w:hAnsi="AvenirNext LT Pro LightCn"/>
          <w:b/>
          <w:sz w:val="24"/>
          <w:szCs w:val="24"/>
        </w:rPr>
        <w:t xml:space="preserve">Possibilité d’acquisition d’images en </w:t>
      </w:r>
      <w:proofErr w:type="spellStart"/>
      <w:r w:rsidR="00EA4F30" w:rsidRPr="00EA4F30">
        <w:rPr>
          <w:rFonts w:ascii="AvenirNext LT Pro LightCn" w:hAnsi="AvenirNext LT Pro LightCn"/>
          <w:b/>
          <w:sz w:val="24"/>
          <w:szCs w:val="24"/>
        </w:rPr>
        <w:t>timelapse</w:t>
      </w:r>
      <w:proofErr w:type="spellEnd"/>
    </w:p>
    <w:p w14:paraId="0CA5C472" w14:textId="4003F5E4" w:rsidR="00EA4F30" w:rsidRPr="009B3DC8" w:rsidRDefault="00AB5C74" w:rsidP="00EA4F30">
      <w:pPr>
        <w:tabs>
          <w:tab w:val="left" w:pos="284"/>
        </w:tabs>
        <w:rPr>
          <w:rFonts w:ascii="AvenirNext LT Pro LightCn" w:hAnsi="AvenirNext LT Pro LightCn"/>
          <w:b/>
          <w:sz w:val="24"/>
          <w:szCs w:val="24"/>
        </w:rPr>
      </w:pPr>
      <w:sdt>
        <w:sdtPr>
          <w:rPr>
            <w:rFonts w:ascii="AvenirNext LT Pro LightCn" w:hAnsi="AvenirNext LT Pro LightCn"/>
            <w:b/>
            <w:sz w:val="24"/>
            <w:szCs w:val="24"/>
          </w:rPr>
          <w:id w:val="-592549528"/>
          <w14:checkbox>
            <w14:checked w14:val="0"/>
            <w14:checkedState w14:val="2612" w14:font="MS Gothic"/>
            <w14:uncheckedState w14:val="2610" w14:font="MS Gothic"/>
          </w14:checkbox>
        </w:sdtPr>
        <w:sdtEndPr/>
        <w:sdtContent>
          <w:r w:rsidR="00EA4F30">
            <w:rPr>
              <w:rFonts w:ascii="MS Gothic" w:eastAsia="MS Gothic" w:hAnsi="MS Gothic" w:hint="eastAsia"/>
              <w:b/>
              <w:sz w:val="24"/>
              <w:szCs w:val="24"/>
            </w:rPr>
            <w:t>☐</w:t>
          </w:r>
        </w:sdtContent>
      </w:sdt>
      <w:r w:rsidR="00EA4F30" w:rsidRPr="009B3DC8">
        <w:rPr>
          <w:rFonts w:ascii="AvenirNext LT Pro LightCn" w:hAnsi="AvenirNext LT Pro LightCn"/>
          <w:b/>
          <w:sz w:val="24"/>
          <w:szCs w:val="24"/>
        </w:rPr>
        <w:tab/>
        <w:t xml:space="preserve">PSE </w:t>
      </w:r>
      <w:r w:rsidR="00EA4F30">
        <w:rPr>
          <w:rFonts w:ascii="AvenirNext LT Pro LightCn" w:hAnsi="AvenirNext LT Pro LightCn"/>
          <w:b/>
          <w:sz w:val="24"/>
          <w:szCs w:val="24"/>
        </w:rPr>
        <w:t>6</w:t>
      </w:r>
      <w:r w:rsidR="00EA4F30" w:rsidRPr="009B3DC8">
        <w:rPr>
          <w:rFonts w:ascii="AvenirNext LT Pro LightCn" w:hAnsi="AvenirNext LT Pro LightCn"/>
          <w:b/>
          <w:sz w:val="24"/>
          <w:szCs w:val="24"/>
        </w:rPr>
        <w:t xml:space="preserve"> : </w:t>
      </w:r>
      <w:bookmarkStart w:id="2" w:name="_Hlk206518079"/>
      <w:r w:rsidR="00E772FF" w:rsidRPr="00E772FF">
        <w:rPr>
          <w:rFonts w:ascii="AvenirNext LT Pro LightCn" w:hAnsi="AvenirNext LT Pro LightCn"/>
          <w:b/>
          <w:sz w:val="24"/>
          <w:szCs w:val="24"/>
        </w:rPr>
        <w:t>Ajout d’un objectif 10x adapté pour la fluorescence ou lumière polarisée sec</w:t>
      </w:r>
      <w:bookmarkEnd w:id="2"/>
    </w:p>
    <w:p w14:paraId="3471E7FA" w14:textId="77777777" w:rsidR="00E46A9A" w:rsidRPr="009B3DC8" w:rsidRDefault="00E46A9A" w:rsidP="009B3DC8">
      <w:pPr>
        <w:tabs>
          <w:tab w:val="left" w:pos="284"/>
        </w:tabs>
        <w:spacing w:before="0" w:after="0"/>
        <w:rPr>
          <w:rFonts w:ascii="AvenirNext LT Pro LightCn" w:hAnsi="AvenirNext LT Pro LightCn"/>
          <w:b/>
          <w:sz w:val="24"/>
          <w:szCs w:val="24"/>
        </w:rPr>
      </w:pPr>
    </w:p>
    <w:p w14:paraId="5E77F8CE" w14:textId="77777777" w:rsidR="00D8582D" w:rsidRPr="00E25B4A" w:rsidRDefault="00D8582D" w:rsidP="00D8582D">
      <w:pPr>
        <w:tabs>
          <w:tab w:val="left" w:pos="851"/>
        </w:tabs>
        <w:jc w:val="left"/>
        <w:rPr>
          <w:rFonts w:ascii="AvenirNext LT Pro LightCn" w:hAnsi="AvenirNext LT Pro LightCn"/>
        </w:rPr>
      </w:pPr>
      <w:r w:rsidRPr="00E25B4A">
        <w:rPr>
          <w:rFonts w:ascii="AvenirNext LT Pro LightCn" w:hAnsi="AvenirNext LT Pro LightCn" w:cs="Arial"/>
        </w:rPr>
        <w:t>A : …………………</w:t>
      </w:r>
      <w:proofErr w:type="gramStart"/>
      <w:r w:rsidRPr="00E25B4A">
        <w:rPr>
          <w:rFonts w:ascii="AvenirNext LT Pro LightCn" w:hAnsi="AvenirNext LT Pro LightCn" w:cs="Arial"/>
        </w:rPr>
        <w:t>… ,</w:t>
      </w:r>
      <w:proofErr w:type="gramEnd"/>
      <w:r w:rsidRPr="00E25B4A">
        <w:rPr>
          <w:rFonts w:ascii="AvenirNext LT Pro LightCn" w:hAnsi="AvenirNext LT Pro LightCn" w:cs="Arial"/>
        </w:rPr>
        <w:t xml:space="preserve"> le …………………</w:t>
      </w:r>
    </w:p>
    <w:p w14:paraId="3B90EF79" w14:textId="77777777" w:rsidR="00D8582D" w:rsidRPr="00E25B4A" w:rsidRDefault="00D8582D" w:rsidP="00D8582D">
      <w:pPr>
        <w:tabs>
          <w:tab w:val="left" w:pos="851"/>
        </w:tabs>
        <w:jc w:val="left"/>
        <w:rPr>
          <w:rFonts w:ascii="AvenirNext LT Pro LightCn" w:hAnsi="AvenirNext LT Pro LightCn"/>
        </w:rPr>
      </w:pPr>
    </w:p>
    <w:p w14:paraId="77D7C5C1" w14:textId="77777777" w:rsidR="00D8582D" w:rsidRDefault="00D8582D" w:rsidP="00D8582D">
      <w:pPr>
        <w:tabs>
          <w:tab w:val="left" w:pos="851"/>
        </w:tabs>
        <w:jc w:val="left"/>
        <w:rPr>
          <w:rFonts w:ascii="AvenirNext LT Pro LightCn" w:hAnsi="AvenirNext LT Pro LightCn" w:cs="Arial"/>
        </w:rPr>
      </w:pPr>
    </w:p>
    <w:p w14:paraId="02F84569" w14:textId="77777777" w:rsidR="00D8582D" w:rsidRDefault="00D8582D" w:rsidP="00D8582D">
      <w:pPr>
        <w:tabs>
          <w:tab w:val="left" w:pos="851"/>
        </w:tabs>
        <w:jc w:val="left"/>
        <w:rPr>
          <w:rFonts w:ascii="AvenirNext LT Pro LightCn" w:hAnsi="AvenirNext LT Pro LightCn" w:cs="Arial"/>
        </w:rPr>
      </w:pPr>
    </w:p>
    <w:p w14:paraId="1430F786" w14:textId="39AF5666" w:rsidR="00D8582D" w:rsidRDefault="00D8582D" w:rsidP="00D8582D">
      <w:pPr>
        <w:spacing w:before="0" w:after="0"/>
        <w:rPr>
          <w:rFonts w:ascii="AvenirNext LT Pro LightCn" w:hAnsi="AvenirNext LT Pro LightCn"/>
          <w:sz w:val="20"/>
          <w:szCs w:val="20"/>
        </w:rPr>
      </w:pPr>
      <w:r w:rsidRPr="00D47EF6">
        <w:rPr>
          <w:rFonts w:ascii="AvenirNext LT Pro LightCn" w:hAnsi="AvenirNext LT Pro LightCn"/>
          <w:sz w:val="20"/>
          <w:szCs w:val="20"/>
        </w:rPr>
        <w:t>Le Représentant</w:t>
      </w:r>
      <w:r w:rsidRPr="00D47EF6">
        <w:rPr>
          <w:rFonts w:ascii="AvenirNext LT Pro LightCn" w:hAnsi="AvenirNext LT Pro LightCn"/>
          <w:color w:val="F79646" w:themeColor="accent6"/>
          <w:sz w:val="20"/>
          <w:szCs w:val="20"/>
        </w:rPr>
        <w:t xml:space="preserve"> </w:t>
      </w:r>
      <w:r w:rsidRPr="00D47EF6">
        <w:rPr>
          <w:rFonts w:ascii="AvenirNext LT Pro LightCn" w:hAnsi="AvenirNext LT Pro LightCn"/>
          <w:sz w:val="20"/>
          <w:szCs w:val="20"/>
        </w:rPr>
        <w:t>du Pouvoir Adjudicateur</w:t>
      </w:r>
    </w:p>
    <w:p w14:paraId="169257D5" w14:textId="598C296B" w:rsidR="002D7477" w:rsidRPr="00D47EF6" w:rsidRDefault="002D7477" w:rsidP="00D8582D">
      <w:pPr>
        <w:spacing w:before="0" w:after="0"/>
        <w:rPr>
          <w:rFonts w:ascii="AvenirNext LT Pro LightCn" w:hAnsi="AvenirNext LT Pro LightCn"/>
          <w:sz w:val="20"/>
          <w:szCs w:val="20"/>
        </w:rPr>
      </w:pPr>
      <w:r>
        <w:rPr>
          <w:rFonts w:ascii="AvenirNext LT Pro LightCn" w:hAnsi="AvenirNext LT Pro LightCn"/>
          <w:sz w:val="20"/>
          <w:szCs w:val="20"/>
        </w:rPr>
        <w:t>Le directeur d’unité</w:t>
      </w:r>
    </w:p>
    <w:p w14:paraId="78E3B34F" w14:textId="47C05CA7" w:rsidR="002D7477" w:rsidRDefault="002D7477" w:rsidP="00D8582D">
      <w:pPr>
        <w:spacing w:before="0" w:after="0"/>
        <w:rPr>
          <w:rFonts w:ascii="AvenirNext LT Pro LightCn" w:hAnsi="AvenirNext LT Pro LightCn"/>
          <w:sz w:val="20"/>
          <w:szCs w:val="20"/>
        </w:rPr>
      </w:pPr>
      <w:r>
        <w:rPr>
          <w:rFonts w:ascii="AvenirNext LT Pro LightCn" w:hAnsi="AvenirNext LT Pro LightCn"/>
          <w:sz w:val="20"/>
          <w:szCs w:val="20"/>
        </w:rPr>
        <w:t xml:space="preserve">Pierre Benoit </w:t>
      </w:r>
    </w:p>
    <w:p w14:paraId="3462513B" w14:textId="77777777" w:rsidR="002D7477" w:rsidRDefault="002D7477" w:rsidP="00D8582D">
      <w:pPr>
        <w:spacing w:before="0" w:after="0"/>
        <w:rPr>
          <w:rFonts w:ascii="AvenirNext LT Pro LightCn" w:hAnsi="AvenirNext LT Pro LightCn"/>
          <w:sz w:val="20"/>
          <w:szCs w:val="20"/>
        </w:rPr>
      </w:pPr>
    </w:p>
    <w:p w14:paraId="21B71EC5" w14:textId="77777777" w:rsidR="00D8582D" w:rsidRDefault="00D8582D" w:rsidP="00D8582D">
      <w:pPr>
        <w:tabs>
          <w:tab w:val="left" w:pos="851"/>
        </w:tabs>
        <w:ind w:left="5954"/>
        <w:jc w:val="center"/>
        <w:rPr>
          <w:rFonts w:ascii="AvenirNext LT Pro LightCn" w:hAnsi="AvenirNext LT Pro LightCn" w:cs="Arial"/>
        </w:rPr>
      </w:pPr>
    </w:p>
    <w:p w14:paraId="09243A52" w14:textId="77777777" w:rsidR="00D8582D" w:rsidRDefault="00D8582D" w:rsidP="00D8582D">
      <w:pPr>
        <w:tabs>
          <w:tab w:val="left" w:pos="851"/>
        </w:tabs>
        <w:ind w:left="5954"/>
        <w:jc w:val="center"/>
        <w:rPr>
          <w:rFonts w:ascii="AvenirNext LT Pro LightCn" w:hAnsi="AvenirNext LT Pro LightCn" w:cs="Arial"/>
        </w:rPr>
      </w:pPr>
    </w:p>
    <w:p w14:paraId="3FFF1B24" w14:textId="661060D5" w:rsidR="009B3DC8" w:rsidRDefault="009B3DC8" w:rsidP="00EA4F30">
      <w:pPr>
        <w:spacing w:before="0" w:after="0"/>
        <w:jc w:val="left"/>
        <w:rPr>
          <w:rFonts w:ascii="AvenirNext LT Pro LightCn" w:hAnsi="AvenirNext LT Pro LightCn"/>
          <w:sz w:val="20"/>
          <w:szCs w:val="20"/>
        </w:rPr>
      </w:pPr>
      <w:r>
        <w:rPr>
          <w:rFonts w:ascii="AvenirNext LT Pro LightCn" w:hAnsi="AvenirNext LT Pro LightCn"/>
          <w:sz w:val="20"/>
          <w:szCs w:val="20"/>
        </w:rPr>
        <w:br w:type="page"/>
      </w:r>
    </w:p>
    <w:p w14:paraId="173EBB2F" w14:textId="77777777" w:rsidR="00796DA1" w:rsidRPr="00024E20" w:rsidRDefault="00796DA1" w:rsidP="00024E20">
      <w:pPr>
        <w:pStyle w:val="TM2"/>
        <w:rPr>
          <w:b/>
        </w:rPr>
      </w:pPr>
      <w:r w:rsidRPr="00024E20">
        <w:rPr>
          <w:b/>
        </w:rPr>
        <w:t>SOMMAIRE</w:t>
      </w:r>
    </w:p>
    <w:p w14:paraId="0AD9DDF1" w14:textId="24117B77" w:rsidR="006135F9" w:rsidRDefault="00F242A9">
      <w:pPr>
        <w:pStyle w:val="TM1"/>
        <w:tabs>
          <w:tab w:val="left" w:pos="482"/>
          <w:tab w:val="right" w:leader="dot" w:pos="9054"/>
        </w:tabs>
        <w:rPr>
          <w:rFonts w:asciiTheme="minorHAnsi" w:eastAsiaTheme="minorEastAsia" w:hAnsiTheme="minorHAnsi"/>
          <w:b w:val="0"/>
          <w:noProof/>
          <w:sz w:val="22"/>
          <w:lang w:eastAsia="fr-FR"/>
        </w:rPr>
      </w:pPr>
      <w:r>
        <w:rPr>
          <w:b w:val="0"/>
          <w:szCs w:val="24"/>
        </w:rPr>
        <w:fldChar w:fldCharType="begin"/>
      </w:r>
      <w:r>
        <w:rPr>
          <w:b w:val="0"/>
          <w:szCs w:val="24"/>
        </w:rPr>
        <w:instrText xml:space="preserve"> TOC \o "1-3" \h \z \u </w:instrText>
      </w:r>
      <w:r>
        <w:rPr>
          <w:b w:val="0"/>
          <w:szCs w:val="24"/>
        </w:rPr>
        <w:fldChar w:fldCharType="separate"/>
      </w:r>
      <w:hyperlink w:anchor="_Toc116891108" w:history="1">
        <w:r w:rsidR="006135F9" w:rsidRPr="00D6257C">
          <w:rPr>
            <w:rStyle w:val="Lienhypertexte"/>
            <w:noProof/>
          </w:rPr>
          <w:t>1.</w:t>
        </w:r>
        <w:r w:rsidR="006135F9">
          <w:rPr>
            <w:rFonts w:asciiTheme="minorHAnsi" w:eastAsiaTheme="minorEastAsia" w:hAnsiTheme="minorHAnsi"/>
            <w:b w:val="0"/>
            <w:noProof/>
            <w:sz w:val="22"/>
            <w:lang w:eastAsia="fr-FR"/>
          </w:rPr>
          <w:tab/>
        </w:r>
        <w:r w:rsidR="006135F9" w:rsidRPr="00D6257C">
          <w:rPr>
            <w:rStyle w:val="Lienhypertexte"/>
            <w:noProof/>
          </w:rPr>
          <w:t>OBJET ET FORME DU MARCHE</w:t>
        </w:r>
        <w:r w:rsidR="006135F9">
          <w:rPr>
            <w:noProof/>
            <w:webHidden/>
          </w:rPr>
          <w:tab/>
        </w:r>
        <w:r w:rsidR="006135F9">
          <w:rPr>
            <w:noProof/>
            <w:webHidden/>
          </w:rPr>
          <w:fldChar w:fldCharType="begin"/>
        </w:r>
        <w:r w:rsidR="006135F9">
          <w:rPr>
            <w:noProof/>
            <w:webHidden/>
          </w:rPr>
          <w:instrText xml:space="preserve"> PAGEREF _Toc116891108 \h </w:instrText>
        </w:r>
        <w:r w:rsidR="006135F9">
          <w:rPr>
            <w:noProof/>
            <w:webHidden/>
          </w:rPr>
        </w:r>
        <w:r w:rsidR="006135F9">
          <w:rPr>
            <w:noProof/>
            <w:webHidden/>
          </w:rPr>
          <w:fldChar w:fldCharType="separate"/>
        </w:r>
        <w:r w:rsidR="00BE5D06">
          <w:rPr>
            <w:noProof/>
            <w:webHidden/>
          </w:rPr>
          <w:t>6</w:t>
        </w:r>
        <w:r w:rsidR="006135F9">
          <w:rPr>
            <w:noProof/>
            <w:webHidden/>
          </w:rPr>
          <w:fldChar w:fldCharType="end"/>
        </w:r>
      </w:hyperlink>
    </w:p>
    <w:p w14:paraId="63242EB4" w14:textId="5A6F7F88" w:rsidR="006135F9" w:rsidRDefault="00AB5C74">
      <w:pPr>
        <w:pStyle w:val="TM2"/>
        <w:rPr>
          <w:rFonts w:asciiTheme="minorHAnsi" w:eastAsiaTheme="minorEastAsia" w:hAnsiTheme="minorHAnsi"/>
          <w:noProof/>
          <w:sz w:val="22"/>
          <w:szCs w:val="22"/>
          <w:lang w:eastAsia="fr-FR"/>
        </w:rPr>
      </w:pPr>
      <w:hyperlink w:anchor="_Toc116891109" w:history="1">
        <w:r w:rsidR="006135F9" w:rsidRPr="00D6257C">
          <w:rPr>
            <w:rStyle w:val="Lienhypertexte"/>
            <w:noProof/>
          </w:rPr>
          <w:t>1.1 - Objet du marché</w:t>
        </w:r>
        <w:r w:rsidR="006135F9">
          <w:rPr>
            <w:noProof/>
            <w:webHidden/>
          </w:rPr>
          <w:tab/>
        </w:r>
        <w:r w:rsidR="006135F9">
          <w:rPr>
            <w:noProof/>
            <w:webHidden/>
          </w:rPr>
          <w:fldChar w:fldCharType="begin"/>
        </w:r>
        <w:r w:rsidR="006135F9">
          <w:rPr>
            <w:noProof/>
            <w:webHidden/>
          </w:rPr>
          <w:instrText xml:space="preserve"> PAGEREF _Toc116891109 \h </w:instrText>
        </w:r>
        <w:r w:rsidR="006135F9">
          <w:rPr>
            <w:noProof/>
            <w:webHidden/>
          </w:rPr>
        </w:r>
        <w:r w:rsidR="006135F9">
          <w:rPr>
            <w:noProof/>
            <w:webHidden/>
          </w:rPr>
          <w:fldChar w:fldCharType="separate"/>
        </w:r>
        <w:r w:rsidR="00BE5D06">
          <w:rPr>
            <w:noProof/>
            <w:webHidden/>
          </w:rPr>
          <w:t>6</w:t>
        </w:r>
        <w:r w:rsidR="006135F9">
          <w:rPr>
            <w:noProof/>
            <w:webHidden/>
          </w:rPr>
          <w:fldChar w:fldCharType="end"/>
        </w:r>
      </w:hyperlink>
    </w:p>
    <w:p w14:paraId="7E20AC84" w14:textId="7AD62A6C" w:rsidR="006135F9" w:rsidRDefault="00AB5C74">
      <w:pPr>
        <w:pStyle w:val="TM2"/>
        <w:rPr>
          <w:rFonts w:asciiTheme="minorHAnsi" w:eastAsiaTheme="minorEastAsia" w:hAnsiTheme="minorHAnsi"/>
          <w:noProof/>
          <w:sz w:val="22"/>
          <w:szCs w:val="22"/>
          <w:lang w:eastAsia="fr-FR"/>
        </w:rPr>
      </w:pPr>
      <w:hyperlink w:anchor="_Toc116891110" w:history="1">
        <w:r w:rsidR="006135F9" w:rsidRPr="00D6257C">
          <w:rPr>
            <w:rStyle w:val="Lienhypertexte"/>
            <w:noProof/>
          </w:rPr>
          <w:t>1.2. – Décomposition en lots/Tranches/Options/PSE/Variantes</w:t>
        </w:r>
        <w:r w:rsidR="006135F9">
          <w:rPr>
            <w:noProof/>
            <w:webHidden/>
          </w:rPr>
          <w:tab/>
        </w:r>
        <w:r w:rsidR="006135F9">
          <w:rPr>
            <w:noProof/>
            <w:webHidden/>
          </w:rPr>
          <w:fldChar w:fldCharType="begin"/>
        </w:r>
        <w:r w:rsidR="006135F9">
          <w:rPr>
            <w:noProof/>
            <w:webHidden/>
          </w:rPr>
          <w:instrText xml:space="preserve"> PAGEREF _Toc116891110 \h </w:instrText>
        </w:r>
        <w:r w:rsidR="006135F9">
          <w:rPr>
            <w:noProof/>
            <w:webHidden/>
          </w:rPr>
        </w:r>
        <w:r w:rsidR="006135F9">
          <w:rPr>
            <w:noProof/>
            <w:webHidden/>
          </w:rPr>
          <w:fldChar w:fldCharType="separate"/>
        </w:r>
        <w:r w:rsidR="00BE5D06">
          <w:rPr>
            <w:noProof/>
            <w:webHidden/>
          </w:rPr>
          <w:t>6</w:t>
        </w:r>
        <w:r w:rsidR="006135F9">
          <w:rPr>
            <w:noProof/>
            <w:webHidden/>
          </w:rPr>
          <w:fldChar w:fldCharType="end"/>
        </w:r>
      </w:hyperlink>
    </w:p>
    <w:p w14:paraId="46875131" w14:textId="2E9E6128" w:rsidR="006135F9" w:rsidRDefault="00AB5C74">
      <w:pPr>
        <w:pStyle w:val="TM3"/>
        <w:tabs>
          <w:tab w:val="right" w:leader="dot" w:pos="9054"/>
        </w:tabs>
        <w:rPr>
          <w:rFonts w:asciiTheme="minorHAnsi" w:eastAsiaTheme="minorEastAsia" w:hAnsiTheme="minorHAnsi"/>
          <w:noProof/>
          <w:lang w:eastAsia="fr-FR"/>
        </w:rPr>
      </w:pPr>
      <w:hyperlink w:anchor="_Toc116891111" w:history="1">
        <w:r w:rsidR="006135F9" w:rsidRPr="00D6257C">
          <w:rPr>
            <w:rStyle w:val="Lienhypertexte"/>
            <w:noProof/>
          </w:rPr>
          <w:t>1.2.1 – Décomposition en lots</w:t>
        </w:r>
        <w:r w:rsidR="006135F9">
          <w:rPr>
            <w:noProof/>
            <w:webHidden/>
          </w:rPr>
          <w:tab/>
        </w:r>
        <w:r w:rsidR="006135F9">
          <w:rPr>
            <w:noProof/>
            <w:webHidden/>
          </w:rPr>
          <w:fldChar w:fldCharType="begin"/>
        </w:r>
        <w:r w:rsidR="006135F9">
          <w:rPr>
            <w:noProof/>
            <w:webHidden/>
          </w:rPr>
          <w:instrText xml:space="preserve"> PAGEREF _Toc116891111 \h </w:instrText>
        </w:r>
        <w:r w:rsidR="006135F9">
          <w:rPr>
            <w:noProof/>
            <w:webHidden/>
          </w:rPr>
        </w:r>
        <w:r w:rsidR="006135F9">
          <w:rPr>
            <w:noProof/>
            <w:webHidden/>
          </w:rPr>
          <w:fldChar w:fldCharType="separate"/>
        </w:r>
        <w:r w:rsidR="00BE5D06">
          <w:rPr>
            <w:noProof/>
            <w:webHidden/>
          </w:rPr>
          <w:t>6</w:t>
        </w:r>
        <w:r w:rsidR="006135F9">
          <w:rPr>
            <w:noProof/>
            <w:webHidden/>
          </w:rPr>
          <w:fldChar w:fldCharType="end"/>
        </w:r>
      </w:hyperlink>
    </w:p>
    <w:p w14:paraId="5042ADC6" w14:textId="1F51C4DB" w:rsidR="006135F9" w:rsidRDefault="00AB5C74">
      <w:pPr>
        <w:pStyle w:val="TM3"/>
        <w:tabs>
          <w:tab w:val="right" w:leader="dot" w:pos="9054"/>
        </w:tabs>
        <w:rPr>
          <w:rFonts w:asciiTheme="minorHAnsi" w:eastAsiaTheme="minorEastAsia" w:hAnsiTheme="minorHAnsi"/>
          <w:noProof/>
          <w:lang w:eastAsia="fr-FR"/>
        </w:rPr>
      </w:pPr>
      <w:hyperlink w:anchor="_Toc116891112" w:history="1">
        <w:r w:rsidR="006135F9" w:rsidRPr="00D6257C">
          <w:rPr>
            <w:rStyle w:val="Lienhypertexte"/>
            <w:noProof/>
          </w:rPr>
          <w:t>1.2.2 – Décomposition en tranches</w:t>
        </w:r>
        <w:r w:rsidR="006135F9">
          <w:rPr>
            <w:noProof/>
            <w:webHidden/>
          </w:rPr>
          <w:tab/>
        </w:r>
        <w:r w:rsidR="006135F9">
          <w:rPr>
            <w:noProof/>
            <w:webHidden/>
          </w:rPr>
          <w:fldChar w:fldCharType="begin"/>
        </w:r>
        <w:r w:rsidR="006135F9">
          <w:rPr>
            <w:noProof/>
            <w:webHidden/>
          </w:rPr>
          <w:instrText xml:space="preserve"> PAGEREF _Toc116891112 \h </w:instrText>
        </w:r>
        <w:r w:rsidR="006135F9">
          <w:rPr>
            <w:noProof/>
            <w:webHidden/>
          </w:rPr>
        </w:r>
        <w:r w:rsidR="006135F9">
          <w:rPr>
            <w:noProof/>
            <w:webHidden/>
          </w:rPr>
          <w:fldChar w:fldCharType="separate"/>
        </w:r>
        <w:r w:rsidR="00BE5D06">
          <w:rPr>
            <w:noProof/>
            <w:webHidden/>
          </w:rPr>
          <w:t>6</w:t>
        </w:r>
        <w:r w:rsidR="006135F9">
          <w:rPr>
            <w:noProof/>
            <w:webHidden/>
          </w:rPr>
          <w:fldChar w:fldCharType="end"/>
        </w:r>
      </w:hyperlink>
    </w:p>
    <w:p w14:paraId="29117121" w14:textId="7080DA4E" w:rsidR="006135F9" w:rsidRDefault="00AB5C74">
      <w:pPr>
        <w:pStyle w:val="TM3"/>
        <w:tabs>
          <w:tab w:val="right" w:leader="dot" w:pos="9054"/>
        </w:tabs>
        <w:rPr>
          <w:rFonts w:asciiTheme="minorHAnsi" w:eastAsiaTheme="minorEastAsia" w:hAnsiTheme="minorHAnsi"/>
          <w:noProof/>
          <w:lang w:eastAsia="fr-FR"/>
        </w:rPr>
      </w:pPr>
      <w:hyperlink w:anchor="_Toc116891113" w:history="1">
        <w:r w:rsidR="006135F9" w:rsidRPr="00D6257C">
          <w:rPr>
            <w:rStyle w:val="Lienhypertexte"/>
            <w:noProof/>
          </w:rPr>
          <w:t>1.2.3 – Options</w:t>
        </w:r>
        <w:r w:rsidR="006135F9">
          <w:rPr>
            <w:noProof/>
            <w:webHidden/>
          </w:rPr>
          <w:tab/>
        </w:r>
        <w:r w:rsidR="006135F9">
          <w:rPr>
            <w:noProof/>
            <w:webHidden/>
          </w:rPr>
          <w:fldChar w:fldCharType="begin"/>
        </w:r>
        <w:r w:rsidR="006135F9">
          <w:rPr>
            <w:noProof/>
            <w:webHidden/>
          </w:rPr>
          <w:instrText xml:space="preserve"> PAGEREF _Toc116891113 \h </w:instrText>
        </w:r>
        <w:r w:rsidR="006135F9">
          <w:rPr>
            <w:noProof/>
            <w:webHidden/>
          </w:rPr>
        </w:r>
        <w:r w:rsidR="006135F9">
          <w:rPr>
            <w:noProof/>
            <w:webHidden/>
          </w:rPr>
          <w:fldChar w:fldCharType="separate"/>
        </w:r>
        <w:r w:rsidR="00BE5D06">
          <w:rPr>
            <w:noProof/>
            <w:webHidden/>
          </w:rPr>
          <w:t>6</w:t>
        </w:r>
        <w:r w:rsidR="006135F9">
          <w:rPr>
            <w:noProof/>
            <w:webHidden/>
          </w:rPr>
          <w:fldChar w:fldCharType="end"/>
        </w:r>
      </w:hyperlink>
    </w:p>
    <w:p w14:paraId="1D2DBD8E" w14:textId="37C70BC8" w:rsidR="006135F9" w:rsidRDefault="00AB5C74">
      <w:pPr>
        <w:pStyle w:val="TM3"/>
        <w:tabs>
          <w:tab w:val="right" w:leader="dot" w:pos="9054"/>
        </w:tabs>
        <w:rPr>
          <w:rFonts w:asciiTheme="minorHAnsi" w:eastAsiaTheme="minorEastAsia" w:hAnsiTheme="minorHAnsi"/>
          <w:noProof/>
          <w:lang w:eastAsia="fr-FR"/>
        </w:rPr>
      </w:pPr>
      <w:hyperlink w:anchor="_Toc116891114" w:history="1">
        <w:r w:rsidR="006135F9" w:rsidRPr="00D6257C">
          <w:rPr>
            <w:rStyle w:val="Lienhypertexte"/>
            <w:noProof/>
          </w:rPr>
          <w:t>1.2.4 – Prestations Supplémentaires Eventuelles (PSE)</w:t>
        </w:r>
        <w:r w:rsidR="006135F9">
          <w:rPr>
            <w:noProof/>
            <w:webHidden/>
          </w:rPr>
          <w:tab/>
        </w:r>
        <w:r w:rsidR="006135F9">
          <w:rPr>
            <w:noProof/>
            <w:webHidden/>
          </w:rPr>
          <w:fldChar w:fldCharType="begin"/>
        </w:r>
        <w:r w:rsidR="006135F9">
          <w:rPr>
            <w:noProof/>
            <w:webHidden/>
          </w:rPr>
          <w:instrText xml:space="preserve"> PAGEREF _Toc116891114 \h </w:instrText>
        </w:r>
        <w:r w:rsidR="006135F9">
          <w:rPr>
            <w:noProof/>
            <w:webHidden/>
          </w:rPr>
        </w:r>
        <w:r w:rsidR="006135F9">
          <w:rPr>
            <w:noProof/>
            <w:webHidden/>
          </w:rPr>
          <w:fldChar w:fldCharType="separate"/>
        </w:r>
        <w:r w:rsidR="00BE5D06">
          <w:rPr>
            <w:noProof/>
            <w:webHidden/>
          </w:rPr>
          <w:t>6</w:t>
        </w:r>
        <w:r w:rsidR="006135F9">
          <w:rPr>
            <w:noProof/>
            <w:webHidden/>
          </w:rPr>
          <w:fldChar w:fldCharType="end"/>
        </w:r>
      </w:hyperlink>
    </w:p>
    <w:p w14:paraId="7ECDBDC2" w14:textId="47CAEC1C" w:rsidR="006135F9" w:rsidRDefault="00AB5C74">
      <w:pPr>
        <w:pStyle w:val="TM3"/>
        <w:tabs>
          <w:tab w:val="right" w:leader="dot" w:pos="9054"/>
        </w:tabs>
        <w:rPr>
          <w:rFonts w:asciiTheme="minorHAnsi" w:eastAsiaTheme="minorEastAsia" w:hAnsiTheme="minorHAnsi"/>
          <w:noProof/>
          <w:lang w:eastAsia="fr-FR"/>
        </w:rPr>
      </w:pPr>
      <w:hyperlink w:anchor="_Toc116891115" w:history="1">
        <w:r w:rsidR="006135F9" w:rsidRPr="00D6257C">
          <w:rPr>
            <w:rStyle w:val="Lienhypertexte"/>
            <w:noProof/>
          </w:rPr>
          <w:t>1.2.5 - Variantes</w:t>
        </w:r>
        <w:r w:rsidR="006135F9">
          <w:rPr>
            <w:noProof/>
            <w:webHidden/>
          </w:rPr>
          <w:tab/>
        </w:r>
        <w:r w:rsidR="006135F9">
          <w:rPr>
            <w:noProof/>
            <w:webHidden/>
          </w:rPr>
          <w:fldChar w:fldCharType="begin"/>
        </w:r>
        <w:r w:rsidR="006135F9">
          <w:rPr>
            <w:noProof/>
            <w:webHidden/>
          </w:rPr>
          <w:instrText xml:space="preserve"> PAGEREF _Toc116891115 \h </w:instrText>
        </w:r>
        <w:r w:rsidR="006135F9">
          <w:rPr>
            <w:noProof/>
            <w:webHidden/>
          </w:rPr>
        </w:r>
        <w:r w:rsidR="006135F9">
          <w:rPr>
            <w:noProof/>
            <w:webHidden/>
          </w:rPr>
          <w:fldChar w:fldCharType="separate"/>
        </w:r>
        <w:r w:rsidR="00BE5D06">
          <w:rPr>
            <w:noProof/>
            <w:webHidden/>
          </w:rPr>
          <w:t>7</w:t>
        </w:r>
        <w:r w:rsidR="006135F9">
          <w:rPr>
            <w:noProof/>
            <w:webHidden/>
          </w:rPr>
          <w:fldChar w:fldCharType="end"/>
        </w:r>
      </w:hyperlink>
    </w:p>
    <w:p w14:paraId="35F5BF20" w14:textId="3CD7B2C5" w:rsidR="006135F9" w:rsidRDefault="00AB5C74">
      <w:pPr>
        <w:pStyle w:val="TM2"/>
        <w:rPr>
          <w:rFonts w:asciiTheme="minorHAnsi" w:eastAsiaTheme="minorEastAsia" w:hAnsiTheme="minorHAnsi"/>
          <w:noProof/>
          <w:sz w:val="22"/>
          <w:szCs w:val="22"/>
          <w:lang w:eastAsia="fr-FR"/>
        </w:rPr>
      </w:pPr>
      <w:hyperlink w:anchor="_Toc116891116" w:history="1">
        <w:r w:rsidR="006135F9" w:rsidRPr="00D6257C">
          <w:rPr>
            <w:rStyle w:val="Lienhypertexte"/>
            <w:noProof/>
          </w:rPr>
          <w:t>1.3. – Forme</w:t>
        </w:r>
        <w:r w:rsidR="006135F9">
          <w:rPr>
            <w:noProof/>
            <w:webHidden/>
          </w:rPr>
          <w:tab/>
        </w:r>
        <w:r w:rsidR="006135F9">
          <w:rPr>
            <w:noProof/>
            <w:webHidden/>
          </w:rPr>
          <w:fldChar w:fldCharType="begin"/>
        </w:r>
        <w:r w:rsidR="006135F9">
          <w:rPr>
            <w:noProof/>
            <w:webHidden/>
          </w:rPr>
          <w:instrText xml:space="preserve"> PAGEREF _Toc116891116 \h </w:instrText>
        </w:r>
        <w:r w:rsidR="006135F9">
          <w:rPr>
            <w:noProof/>
            <w:webHidden/>
          </w:rPr>
        </w:r>
        <w:r w:rsidR="006135F9">
          <w:rPr>
            <w:noProof/>
            <w:webHidden/>
          </w:rPr>
          <w:fldChar w:fldCharType="separate"/>
        </w:r>
        <w:r w:rsidR="00BE5D06">
          <w:rPr>
            <w:noProof/>
            <w:webHidden/>
          </w:rPr>
          <w:t>7</w:t>
        </w:r>
        <w:r w:rsidR="006135F9">
          <w:rPr>
            <w:noProof/>
            <w:webHidden/>
          </w:rPr>
          <w:fldChar w:fldCharType="end"/>
        </w:r>
      </w:hyperlink>
    </w:p>
    <w:p w14:paraId="2FB20E03" w14:textId="11E7746B" w:rsidR="006135F9" w:rsidRDefault="00AB5C74">
      <w:pPr>
        <w:pStyle w:val="TM2"/>
        <w:rPr>
          <w:rFonts w:asciiTheme="minorHAnsi" w:eastAsiaTheme="minorEastAsia" w:hAnsiTheme="minorHAnsi"/>
          <w:noProof/>
          <w:sz w:val="22"/>
          <w:szCs w:val="22"/>
          <w:lang w:eastAsia="fr-FR"/>
        </w:rPr>
      </w:pPr>
      <w:hyperlink w:anchor="_Toc116891117" w:history="1">
        <w:r w:rsidR="006135F9" w:rsidRPr="00D6257C">
          <w:rPr>
            <w:rStyle w:val="Lienhypertexte"/>
            <w:noProof/>
          </w:rPr>
          <w:t>1.4. – Modifications du marché</w:t>
        </w:r>
        <w:r w:rsidR="006135F9">
          <w:rPr>
            <w:noProof/>
            <w:webHidden/>
          </w:rPr>
          <w:tab/>
        </w:r>
        <w:r w:rsidR="006135F9">
          <w:rPr>
            <w:noProof/>
            <w:webHidden/>
          </w:rPr>
          <w:fldChar w:fldCharType="begin"/>
        </w:r>
        <w:r w:rsidR="006135F9">
          <w:rPr>
            <w:noProof/>
            <w:webHidden/>
          </w:rPr>
          <w:instrText xml:space="preserve"> PAGEREF _Toc116891117 \h </w:instrText>
        </w:r>
        <w:r w:rsidR="006135F9">
          <w:rPr>
            <w:noProof/>
            <w:webHidden/>
          </w:rPr>
        </w:r>
        <w:r w:rsidR="006135F9">
          <w:rPr>
            <w:noProof/>
            <w:webHidden/>
          </w:rPr>
          <w:fldChar w:fldCharType="separate"/>
        </w:r>
        <w:r w:rsidR="00BE5D06">
          <w:rPr>
            <w:noProof/>
            <w:webHidden/>
          </w:rPr>
          <w:t>7</w:t>
        </w:r>
        <w:r w:rsidR="006135F9">
          <w:rPr>
            <w:noProof/>
            <w:webHidden/>
          </w:rPr>
          <w:fldChar w:fldCharType="end"/>
        </w:r>
      </w:hyperlink>
    </w:p>
    <w:p w14:paraId="5CD04555" w14:textId="34DBDBFA" w:rsidR="006135F9" w:rsidRDefault="00AB5C74">
      <w:pPr>
        <w:pStyle w:val="TM1"/>
        <w:tabs>
          <w:tab w:val="left" w:pos="482"/>
          <w:tab w:val="right" w:leader="dot" w:pos="9054"/>
        </w:tabs>
        <w:rPr>
          <w:rFonts w:asciiTheme="minorHAnsi" w:eastAsiaTheme="minorEastAsia" w:hAnsiTheme="minorHAnsi"/>
          <w:b w:val="0"/>
          <w:noProof/>
          <w:sz w:val="22"/>
          <w:lang w:eastAsia="fr-FR"/>
        </w:rPr>
      </w:pPr>
      <w:hyperlink w:anchor="_Toc116891118" w:history="1">
        <w:r w:rsidR="006135F9" w:rsidRPr="00D6257C">
          <w:rPr>
            <w:rStyle w:val="Lienhypertexte"/>
            <w:i/>
            <w:iCs/>
            <w:noProof/>
          </w:rPr>
          <w:t>2.</w:t>
        </w:r>
        <w:r w:rsidR="006135F9">
          <w:rPr>
            <w:rFonts w:asciiTheme="minorHAnsi" w:eastAsiaTheme="minorEastAsia" w:hAnsiTheme="minorHAnsi"/>
            <w:b w:val="0"/>
            <w:noProof/>
            <w:sz w:val="22"/>
            <w:lang w:eastAsia="fr-FR"/>
          </w:rPr>
          <w:tab/>
        </w:r>
        <w:r w:rsidR="006135F9" w:rsidRPr="00D6257C">
          <w:rPr>
            <w:rStyle w:val="Lienhypertexte"/>
            <w:noProof/>
          </w:rPr>
          <w:t>PIÈCES CONTRACTUELLES DU MARCHÉ</w:t>
        </w:r>
        <w:r w:rsidR="006135F9">
          <w:rPr>
            <w:noProof/>
            <w:webHidden/>
          </w:rPr>
          <w:tab/>
        </w:r>
        <w:r w:rsidR="006135F9">
          <w:rPr>
            <w:noProof/>
            <w:webHidden/>
          </w:rPr>
          <w:fldChar w:fldCharType="begin"/>
        </w:r>
        <w:r w:rsidR="006135F9">
          <w:rPr>
            <w:noProof/>
            <w:webHidden/>
          </w:rPr>
          <w:instrText xml:space="preserve"> PAGEREF _Toc116891118 \h </w:instrText>
        </w:r>
        <w:r w:rsidR="006135F9">
          <w:rPr>
            <w:noProof/>
            <w:webHidden/>
          </w:rPr>
        </w:r>
        <w:r w:rsidR="006135F9">
          <w:rPr>
            <w:noProof/>
            <w:webHidden/>
          </w:rPr>
          <w:fldChar w:fldCharType="separate"/>
        </w:r>
        <w:r w:rsidR="00BE5D06">
          <w:rPr>
            <w:noProof/>
            <w:webHidden/>
          </w:rPr>
          <w:t>7</w:t>
        </w:r>
        <w:r w:rsidR="006135F9">
          <w:rPr>
            <w:noProof/>
            <w:webHidden/>
          </w:rPr>
          <w:fldChar w:fldCharType="end"/>
        </w:r>
      </w:hyperlink>
    </w:p>
    <w:p w14:paraId="3D00A938" w14:textId="2A9B2811" w:rsidR="006135F9" w:rsidRDefault="00AB5C74">
      <w:pPr>
        <w:pStyle w:val="TM2"/>
        <w:rPr>
          <w:rFonts w:asciiTheme="minorHAnsi" w:eastAsiaTheme="minorEastAsia" w:hAnsiTheme="minorHAnsi"/>
          <w:noProof/>
          <w:sz w:val="22"/>
          <w:szCs w:val="22"/>
          <w:lang w:eastAsia="fr-FR"/>
        </w:rPr>
      </w:pPr>
      <w:hyperlink w:anchor="_Toc116891119" w:history="1">
        <w:r w:rsidR="006135F9" w:rsidRPr="00D6257C">
          <w:rPr>
            <w:rStyle w:val="Lienhypertexte"/>
            <w:noProof/>
          </w:rPr>
          <w:t>2.1 – Pièces particulières</w:t>
        </w:r>
        <w:r w:rsidR="006135F9">
          <w:rPr>
            <w:noProof/>
            <w:webHidden/>
          </w:rPr>
          <w:tab/>
        </w:r>
        <w:r w:rsidR="006135F9">
          <w:rPr>
            <w:noProof/>
            <w:webHidden/>
          </w:rPr>
          <w:fldChar w:fldCharType="begin"/>
        </w:r>
        <w:r w:rsidR="006135F9">
          <w:rPr>
            <w:noProof/>
            <w:webHidden/>
          </w:rPr>
          <w:instrText xml:space="preserve"> PAGEREF _Toc116891119 \h </w:instrText>
        </w:r>
        <w:r w:rsidR="006135F9">
          <w:rPr>
            <w:noProof/>
            <w:webHidden/>
          </w:rPr>
        </w:r>
        <w:r w:rsidR="006135F9">
          <w:rPr>
            <w:noProof/>
            <w:webHidden/>
          </w:rPr>
          <w:fldChar w:fldCharType="separate"/>
        </w:r>
        <w:r w:rsidR="00BE5D06">
          <w:rPr>
            <w:noProof/>
            <w:webHidden/>
          </w:rPr>
          <w:t>7</w:t>
        </w:r>
        <w:r w:rsidR="006135F9">
          <w:rPr>
            <w:noProof/>
            <w:webHidden/>
          </w:rPr>
          <w:fldChar w:fldCharType="end"/>
        </w:r>
      </w:hyperlink>
    </w:p>
    <w:p w14:paraId="5D688CED" w14:textId="111861A5" w:rsidR="006135F9" w:rsidRDefault="00AB5C74">
      <w:pPr>
        <w:pStyle w:val="TM2"/>
        <w:rPr>
          <w:rFonts w:asciiTheme="minorHAnsi" w:eastAsiaTheme="minorEastAsia" w:hAnsiTheme="minorHAnsi"/>
          <w:noProof/>
          <w:sz w:val="22"/>
          <w:szCs w:val="22"/>
          <w:lang w:eastAsia="fr-FR"/>
        </w:rPr>
      </w:pPr>
      <w:hyperlink w:anchor="_Toc116891120" w:history="1">
        <w:r w:rsidR="006135F9" w:rsidRPr="00D6257C">
          <w:rPr>
            <w:rStyle w:val="Lienhypertexte"/>
            <w:noProof/>
          </w:rPr>
          <w:t>2.2 – Pièces générales</w:t>
        </w:r>
        <w:r w:rsidR="006135F9">
          <w:rPr>
            <w:noProof/>
            <w:webHidden/>
          </w:rPr>
          <w:tab/>
        </w:r>
        <w:r w:rsidR="006135F9">
          <w:rPr>
            <w:noProof/>
            <w:webHidden/>
          </w:rPr>
          <w:fldChar w:fldCharType="begin"/>
        </w:r>
        <w:r w:rsidR="006135F9">
          <w:rPr>
            <w:noProof/>
            <w:webHidden/>
          </w:rPr>
          <w:instrText xml:space="preserve"> PAGEREF _Toc116891120 \h </w:instrText>
        </w:r>
        <w:r w:rsidR="006135F9">
          <w:rPr>
            <w:noProof/>
            <w:webHidden/>
          </w:rPr>
        </w:r>
        <w:r w:rsidR="006135F9">
          <w:rPr>
            <w:noProof/>
            <w:webHidden/>
          </w:rPr>
          <w:fldChar w:fldCharType="separate"/>
        </w:r>
        <w:r w:rsidR="00BE5D06">
          <w:rPr>
            <w:noProof/>
            <w:webHidden/>
          </w:rPr>
          <w:t>7</w:t>
        </w:r>
        <w:r w:rsidR="006135F9">
          <w:rPr>
            <w:noProof/>
            <w:webHidden/>
          </w:rPr>
          <w:fldChar w:fldCharType="end"/>
        </w:r>
      </w:hyperlink>
    </w:p>
    <w:p w14:paraId="0EF35A29" w14:textId="530BC0DE" w:rsidR="006135F9" w:rsidRDefault="00AB5C74">
      <w:pPr>
        <w:pStyle w:val="TM1"/>
        <w:tabs>
          <w:tab w:val="left" w:pos="482"/>
          <w:tab w:val="right" w:leader="dot" w:pos="9054"/>
        </w:tabs>
        <w:rPr>
          <w:rFonts w:asciiTheme="minorHAnsi" w:eastAsiaTheme="minorEastAsia" w:hAnsiTheme="minorHAnsi"/>
          <w:b w:val="0"/>
          <w:noProof/>
          <w:sz w:val="22"/>
          <w:lang w:eastAsia="fr-FR"/>
        </w:rPr>
      </w:pPr>
      <w:hyperlink w:anchor="_Toc116891121" w:history="1">
        <w:r w:rsidR="006135F9" w:rsidRPr="00D6257C">
          <w:rPr>
            <w:rStyle w:val="Lienhypertexte"/>
            <w:noProof/>
          </w:rPr>
          <w:t>3.</w:t>
        </w:r>
        <w:r w:rsidR="006135F9">
          <w:rPr>
            <w:rFonts w:asciiTheme="minorHAnsi" w:eastAsiaTheme="minorEastAsia" w:hAnsiTheme="minorHAnsi"/>
            <w:b w:val="0"/>
            <w:noProof/>
            <w:sz w:val="22"/>
            <w:lang w:eastAsia="fr-FR"/>
          </w:rPr>
          <w:tab/>
        </w:r>
        <w:r w:rsidR="006135F9" w:rsidRPr="00D6257C">
          <w:rPr>
            <w:rStyle w:val="Lienhypertexte"/>
            <w:noProof/>
          </w:rPr>
          <w:t>CONTENU DES PRESTATIONS</w:t>
        </w:r>
        <w:r w:rsidR="006135F9">
          <w:rPr>
            <w:noProof/>
            <w:webHidden/>
          </w:rPr>
          <w:tab/>
        </w:r>
        <w:r w:rsidR="006135F9">
          <w:rPr>
            <w:noProof/>
            <w:webHidden/>
          </w:rPr>
          <w:fldChar w:fldCharType="begin"/>
        </w:r>
        <w:r w:rsidR="006135F9">
          <w:rPr>
            <w:noProof/>
            <w:webHidden/>
          </w:rPr>
          <w:instrText xml:space="preserve"> PAGEREF _Toc116891121 \h </w:instrText>
        </w:r>
        <w:r w:rsidR="006135F9">
          <w:rPr>
            <w:noProof/>
            <w:webHidden/>
          </w:rPr>
        </w:r>
        <w:r w:rsidR="006135F9">
          <w:rPr>
            <w:noProof/>
            <w:webHidden/>
          </w:rPr>
          <w:fldChar w:fldCharType="separate"/>
        </w:r>
        <w:r w:rsidR="00BE5D06">
          <w:rPr>
            <w:noProof/>
            <w:webHidden/>
          </w:rPr>
          <w:t>7</w:t>
        </w:r>
        <w:r w:rsidR="006135F9">
          <w:rPr>
            <w:noProof/>
            <w:webHidden/>
          </w:rPr>
          <w:fldChar w:fldCharType="end"/>
        </w:r>
      </w:hyperlink>
    </w:p>
    <w:p w14:paraId="28D68640" w14:textId="744E3314" w:rsidR="006135F9" w:rsidRDefault="00AB5C74">
      <w:pPr>
        <w:pStyle w:val="TM2"/>
        <w:rPr>
          <w:rFonts w:asciiTheme="minorHAnsi" w:eastAsiaTheme="minorEastAsia" w:hAnsiTheme="minorHAnsi"/>
          <w:noProof/>
          <w:sz w:val="22"/>
          <w:szCs w:val="22"/>
          <w:lang w:eastAsia="fr-FR"/>
        </w:rPr>
      </w:pPr>
      <w:hyperlink w:anchor="_Toc116891122" w:history="1">
        <w:r w:rsidR="006135F9" w:rsidRPr="00D6257C">
          <w:rPr>
            <w:rStyle w:val="Lienhypertexte"/>
            <w:noProof/>
          </w:rPr>
          <w:t>3.1 – Spécifications techniques</w:t>
        </w:r>
        <w:r w:rsidR="006135F9">
          <w:rPr>
            <w:noProof/>
            <w:webHidden/>
          </w:rPr>
          <w:tab/>
        </w:r>
        <w:r w:rsidR="006135F9">
          <w:rPr>
            <w:noProof/>
            <w:webHidden/>
          </w:rPr>
          <w:fldChar w:fldCharType="begin"/>
        </w:r>
        <w:r w:rsidR="006135F9">
          <w:rPr>
            <w:noProof/>
            <w:webHidden/>
          </w:rPr>
          <w:instrText xml:space="preserve"> PAGEREF _Toc116891122 \h </w:instrText>
        </w:r>
        <w:r w:rsidR="006135F9">
          <w:rPr>
            <w:noProof/>
            <w:webHidden/>
          </w:rPr>
        </w:r>
        <w:r w:rsidR="006135F9">
          <w:rPr>
            <w:noProof/>
            <w:webHidden/>
          </w:rPr>
          <w:fldChar w:fldCharType="separate"/>
        </w:r>
        <w:r w:rsidR="00BE5D06">
          <w:rPr>
            <w:noProof/>
            <w:webHidden/>
          </w:rPr>
          <w:t>8</w:t>
        </w:r>
        <w:r w:rsidR="006135F9">
          <w:rPr>
            <w:noProof/>
            <w:webHidden/>
          </w:rPr>
          <w:fldChar w:fldCharType="end"/>
        </w:r>
      </w:hyperlink>
    </w:p>
    <w:p w14:paraId="48E9174C" w14:textId="69C43C1D" w:rsidR="006135F9" w:rsidRDefault="00AB5C74">
      <w:pPr>
        <w:pStyle w:val="TM3"/>
        <w:tabs>
          <w:tab w:val="right" w:leader="dot" w:pos="9054"/>
        </w:tabs>
        <w:rPr>
          <w:rFonts w:asciiTheme="minorHAnsi" w:eastAsiaTheme="minorEastAsia" w:hAnsiTheme="minorHAnsi"/>
          <w:noProof/>
          <w:lang w:eastAsia="fr-FR"/>
        </w:rPr>
      </w:pPr>
      <w:hyperlink w:anchor="_Toc116891123" w:history="1">
        <w:r w:rsidR="006135F9" w:rsidRPr="00D6257C">
          <w:rPr>
            <w:rStyle w:val="Lienhypertexte"/>
            <w:noProof/>
          </w:rPr>
          <w:t>3.1.1 - Caractéristiques requises</w:t>
        </w:r>
        <w:r w:rsidR="006135F9">
          <w:rPr>
            <w:noProof/>
            <w:webHidden/>
          </w:rPr>
          <w:tab/>
        </w:r>
        <w:r w:rsidR="006135F9">
          <w:rPr>
            <w:noProof/>
            <w:webHidden/>
          </w:rPr>
          <w:fldChar w:fldCharType="begin"/>
        </w:r>
        <w:r w:rsidR="006135F9">
          <w:rPr>
            <w:noProof/>
            <w:webHidden/>
          </w:rPr>
          <w:instrText xml:space="preserve"> PAGEREF _Toc116891123 \h </w:instrText>
        </w:r>
        <w:r w:rsidR="006135F9">
          <w:rPr>
            <w:noProof/>
            <w:webHidden/>
          </w:rPr>
        </w:r>
        <w:r w:rsidR="006135F9">
          <w:rPr>
            <w:noProof/>
            <w:webHidden/>
          </w:rPr>
          <w:fldChar w:fldCharType="separate"/>
        </w:r>
        <w:r w:rsidR="00BE5D06">
          <w:rPr>
            <w:noProof/>
            <w:webHidden/>
          </w:rPr>
          <w:t>8</w:t>
        </w:r>
        <w:r w:rsidR="006135F9">
          <w:rPr>
            <w:noProof/>
            <w:webHidden/>
          </w:rPr>
          <w:fldChar w:fldCharType="end"/>
        </w:r>
      </w:hyperlink>
    </w:p>
    <w:p w14:paraId="312F947A" w14:textId="31D7047D" w:rsidR="006135F9" w:rsidRDefault="00AB5C74">
      <w:pPr>
        <w:pStyle w:val="TM3"/>
        <w:tabs>
          <w:tab w:val="right" w:leader="dot" w:pos="9054"/>
        </w:tabs>
        <w:rPr>
          <w:rFonts w:asciiTheme="minorHAnsi" w:eastAsiaTheme="minorEastAsia" w:hAnsiTheme="minorHAnsi"/>
          <w:noProof/>
          <w:lang w:eastAsia="fr-FR"/>
        </w:rPr>
      </w:pPr>
      <w:hyperlink w:anchor="_Toc116891124" w:history="1">
        <w:r w:rsidR="006135F9" w:rsidRPr="00D6257C">
          <w:rPr>
            <w:rStyle w:val="Lienhypertexte"/>
            <w:noProof/>
          </w:rPr>
          <w:t>3.1.2 – Paramètres mesurés et contrôlés</w:t>
        </w:r>
        <w:r w:rsidR="006135F9">
          <w:rPr>
            <w:noProof/>
            <w:webHidden/>
          </w:rPr>
          <w:tab/>
        </w:r>
        <w:r w:rsidR="006135F9">
          <w:rPr>
            <w:noProof/>
            <w:webHidden/>
          </w:rPr>
          <w:fldChar w:fldCharType="begin"/>
        </w:r>
        <w:r w:rsidR="006135F9">
          <w:rPr>
            <w:noProof/>
            <w:webHidden/>
          </w:rPr>
          <w:instrText xml:space="preserve"> PAGEREF _Toc116891124 \h </w:instrText>
        </w:r>
        <w:r w:rsidR="006135F9">
          <w:rPr>
            <w:noProof/>
            <w:webHidden/>
          </w:rPr>
        </w:r>
        <w:r w:rsidR="006135F9">
          <w:rPr>
            <w:noProof/>
            <w:webHidden/>
          </w:rPr>
          <w:fldChar w:fldCharType="separate"/>
        </w:r>
        <w:r w:rsidR="00BE5D06">
          <w:rPr>
            <w:noProof/>
            <w:webHidden/>
          </w:rPr>
          <w:t>8</w:t>
        </w:r>
        <w:r w:rsidR="006135F9">
          <w:rPr>
            <w:noProof/>
            <w:webHidden/>
          </w:rPr>
          <w:fldChar w:fldCharType="end"/>
        </w:r>
      </w:hyperlink>
    </w:p>
    <w:p w14:paraId="095FEC4F" w14:textId="01F2283C" w:rsidR="006135F9" w:rsidRDefault="00AB5C74">
      <w:pPr>
        <w:pStyle w:val="TM3"/>
        <w:tabs>
          <w:tab w:val="right" w:leader="dot" w:pos="9054"/>
        </w:tabs>
        <w:rPr>
          <w:rFonts w:asciiTheme="minorHAnsi" w:eastAsiaTheme="minorEastAsia" w:hAnsiTheme="minorHAnsi"/>
          <w:noProof/>
          <w:lang w:eastAsia="fr-FR"/>
        </w:rPr>
      </w:pPr>
      <w:hyperlink w:anchor="_Toc116891125" w:history="1">
        <w:r w:rsidR="006135F9" w:rsidRPr="00D6257C">
          <w:rPr>
            <w:rStyle w:val="Lienhypertexte"/>
            <w:noProof/>
          </w:rPr>
          <w:t>3.1.3 - Système de refroidissement</w:t>
        </w:r>
        <w:r w:rsidR="006135F9">
          <w:rPr>
            <w:noProof/>
            <w:webHidden/>
          </w:rPr>
          <w:tab/>
        </w:r>
        <w:r w:rsidR="006135F9">
          <w:rPr>
            <w:noProof/>
            <w:webHidden/>
          </w:rPr>
          <w:fldChar w:fldCharType="begin"/>
        </w:r>
        <w:r w:rsidR="006135F9">
          <w:rPr>
            <w:noProof/>
            <w:webHidden/>
          </w:rPr>
          <w:instrText xml:space="preserve"> PAGEREF _Toc116891125 \h </w:instrText>
        </w:r>
        <w:r w:rsidR="006135F9">
          <w:rPr>
            <w:noProof/>
            <w:webHidden/>
          </w:rPr>
        </w:r>
        <w:r w:rsidR="006135F9">
          <w:rPr>
            <w:noProof/>
            <w:webHidden/>
          </w:rPr>
          <w:fldChar w:fldCharType="separate"/>
        </w:r>
        <w:r w:rsidR="00BE5D06">
          <w:rPr>
            <w:noProof/>
            <w:webHidden/>
          </w:rPr>
          <w:t>8</w:t>
        </w:r>
        <w:r w:rsidR="006135F9">
          <w:rPr>
            <w:noProof/>
            <w:webHidden/>
          </w:rPr>
          <w:fldChar w:fldCharType="end"/>
        </w:r>
      </w:hyperlink>
    </w:p>
    <w:p w14:paraId="3FF939F6" w14:textId="526932C6" w:rsidR="006135F9" w:rsidRDefault="00AB5C74">
      <w:pPr>
        <w:pStyle w:val="TM3"/>
        <w:tabs>
          <w:tab w:val="right" w:leader="dot" w:pos="9054"/>
        </w:tabs>
        <w:rPr>
          <w:rFonts w:asciiTheme="minorHAnsi" w:eastAsiaTheme="minorEastAsia" w:hAnsiTheme="minorHAnsi"/>
          <w:noProof/>
          <w:lang w:eastAsia="fr-FR"/>
        </w:rPr>
      </w:pPr>
      <w:hyperlink w:anchor="_Toc116891126" w:history="1">
        <w:r w:rsidR="006135F9" w:rsidRPr="00D6257C">
          <w:rPr>
            <w:rStyle w:val="Lienhypertexte"/>
            <w:noProof/>
          </w:rPr>
          <w:t>3.1.4 – Formation</w:t>
        </w:r>
        <w:r w:rsidR="006135F9">
          <w:rPr>
            <w:noProof/>
            <w:webHidden/>
          </w:rPr>
          <w:tab/>
        </w:r>
        <w:r w:rsidR="006135F9">
          <w:rPr>
            <w:noProof/>
            <w:webHidden/>
          </w:rPr>
          <w:fldChar w:fldCharType="begin"/>
        </w:r>
        <w:r w:rsidR="006135F9">
          <w:rPr>
            <w:noProof/>
            <w:webHidden/>
          </w:rPr>
          <w:instrText xml:space="preserve"> PAGEREF _Toc116891126 \h </w:instrText>
        </w:r>
        <w:r w:rsidR="006135F9">
          <w:rPr>
            <w:noProof/>
            <w:webHidden/>
          </w:rPr>
        </w:r>
        <w:r w:rsidR="006135F9">
          <w:rPr>
            <w:noProof/>
            <w:webHidden/>
          </w:rPr>
          <w:fldChar w:fldCharType="separate"/>
        </w:r>
        <w:r w:rsidR="00BE5D06">
          <w:rPr>
            <w:noProof/>
            <w:webHidden/>
          </w:rPr>
          <w:t>8</w:t>
        </w:r>
        <w:r w:rsidR="006135F9">
          <w:rPr>
            <w:noProof/>
            <w:webHidden/>
          </w:rPr>
          <w:fldChar w:fldCharType="end"/>
        </w:r>
      </w:hyperlink>
    </w:p>
    <w:p w14:paraId="57317319" w14:textId="76F97D6F" w:rsidR="006135F9" w:rsidRDefault="00AB5C74">
      <w:pPr>
        <w:pStyle w:val="TM2"/>
        <w:rPr>
          <w:rFonts w:asciiTheme="minorHAnsi" w:eastAsiaTheme="minorEastAsia" w:hAnsiTheme="minorHAnsi"/>
          <w:noProof/>
          <w:sz w:val="22"/>
          <w:szCs w:val="22"/>
          <w:lang w:eastAsia="fr-FR"/>
        </w:rPr>
      </w:pPr>
      <w:hyperlink w:anchor="_Toc116891127" w:history="1">
        <w:r w:rsidR="006135F9" w:rsidRPr="00D6257C">
          <w:rPr>
            <w:rStyle w:val="Lienhypertexte"/>
            <w:noProof/>
          </w:rPr>
          <w:t>3.2 - Emballage et transport</w:t>
        </w:r>
        <w:r w:rsidR="006135F9">
          <w:rPr>
            <w:noProof/>
            <w:webHidden/>
          </w:rPr>
          <w:tab/>
        </w:r>
        <w:r w:rsidR="006135F9">
          <w:rPr>
            <w:noProof/>
            <w:webHidden/>
          </w:rPr>
          <w:fldChar w:fldCharType="begin"/>
        </w:r>
        <w:r w:rsidR="006135F9">
          <w:rPr>
            <w:noProof/>
            <w:webHidden/>
          </w:rPr>
          <w:instrText xml:space="preserve"> PAGEREF _Toc116891127 \h </w:instrText>
        </w:r>
        <w:r w:rsidR="006135F9">
          <w:rPr>
            <w:noProof/>
            <w:webHidden/>
          </w:rPr>
        </w:r>
        <w:r w:rsidR="006135F9">
          <w:rPr>
            <w:noProof/>
            <w:webHidden/>
          </w:rPr>
          <w:fldChar w:fldCharType="separate"/>
        </w:r>
        <w:r w:rsidR="00BE5D06">
          <w:rPr>
            <w:noProof/>
            <w:webHidden/>
          </w:rPr>
          <w:t>8</w:t>
        </w:r>
        <w:r w:rsidR="006135F9">
          <w:rPr>
            <w:noProof/>
            <w:webHidden/>
          </w:rPr>
          <w:fldChar w:fldCharType="end"/>
        </w:r>
      </w:hyperlink>
    </w:p>
    <w:p w14:paraId="1F197308" w14:textId="35659686" w:rsidR="006135F9" w:rsidRDefault="00AB5C74">
      <w:pPr>
        <w:pStyle w:val="TM2"/>
        <w:rPr>
          <w:rFonts w:asciiTheme="minorHAnsi" w:eastAsiaTheme="minorEastAsia" w:hAnsiTheme="minorHAnsi"/>
          <w:noProof/>
          <w:sz w:val="22"/>
          <w:szCs w:val="22"/>
          <w:lang w:eastAsia="fr-FR"/>
        </w:rPr>
      </w:pPr>
      <w:hyperlink w:anchor="_Toc116891128" w:history="1">
        <w:r w:rsidR="006135F9" w:rsidRPr="00D6257C">
          <w:rPr>
            <w:rStyle w:val="Lienhypertexte"/>
            <w:noProof/>
          </w:rPr>
          <w:t>3.3 – Livraison</w:t>
        </w:r>
        <w:r w:rsidR="006135F9">
          <w:rPr>
            <w:noProof/>
            <w:webHidden/>
          </w:rPr>
          <w:tab/>
        </w:r>
        <w:r w:rsidR="006135F9">
          <w:rPr>
            <w:noProof/>
            <w:webHidden/>
          </w:rPr>
          <w:fldChar w:fldCharType="begin"/>
        </w:r>
        <w:r w:rsidR="006135F9">
          <w:rPr>
            <w:noProof/>
            <w:webHidden/>
          </w:rPr>
          <w:instrText xml:space="preserve"> PAGEREF _Toc116891128 \h </w:instrText>
        </w:r>
        <w:r w:rsidR="006135F9">
          <w:rPr>
            <w:noProof/>
            <w:webHidden/>
          </w:rPr>
        </w:r>
        <w:r w:rsidR="006135F9">
          <w:rPr>
            <w:noProof/>
            <w:webHidden/>
          </w:rPr>
          <w:fldChar w:fldCharType="separate"/>
        </w:r>
        <w:r w:rsidR="00BE5D06">
          <w:rPr>
            <w:noProof/>
            <w:webHidden/>
          </w:rPr>
          <w:t>9</w:t>
        </w:r>
        <w:r w:rsidR="006135F9">
          <w:rPr>
            <w:noProof/>
            <w:webHidden/>
          </w:rPr>
          <w:fldChar w:fldCharType="end"/>
        </w:r>
      </w:hyperlink>
    </w:p>
    <w:p w14:paraId="2E5EB16E" w14:textId="2D4E3A1F" w:rsidR="006135F9" w:rsidRDefault="00AB5C74">
      <w:pPr>
        <w:pStyle w:val="TM2"/>
        <w:rPr>
          <w:rFonts w:asciiTheme="minorHAnsi" w:eastAsiaTheme="minorEastAsia" w:hAnsiTheme="minorHAnsi"/>
          <w:noProof/>
          <w:sz w:val="22"/>
          <w:szCs w:val="22"/>
          <w:lang w:eastAsia="fr-FR"/>
        </w:rPr>
      </w:pPr>
      <w:hyperlink w:anchor="_Toc116891129" w:history="1">
        <w:r w:rsidR="006135F9" w:rsidRPr="00D6257C">
          <w:rPr>
            <w:rStyle w:val="Lienhypertexte"/>
            <w:noProof/>
          </w:rPr>
          <w:t>3.4 – Documentation à fournir</w:t>
        </w:r>
        <w:r w:rsidR="006135F9">
          <w:rPr>
            <w:noProof/>
            <w:webHidden/>
          </w:rPr>
          <w:tab/>
        </w:r>
        <w:r w:rsidR="006135F9">
          <w:rPr>
            <w:noProof/>
            <w:webHidden/>
          </w:rPr>
          <w:fldChar w:fldCharType="begin"/>
        </w:r>
        <w:r w:rsidR="006135F9">
          <w:rPr>
            <w:noProof/>
            <w:webHidden/>
          </w:rPr>
          <w:instrText xml:space="preserve"> PAGEREF _Toc116891129 \h </w:instrText>
        </w:r>
        <w:r w:rsidR="006135F9">
          <w:rPr>
            <w:noProof/>
            <w:webHidden/>
          </w:rPr>
        </w:r>
        <w:r w:rsidR="006135F9">
          <w:rPr>
            <w:noProof/>
            <w:webHidden/>
          </w:rPr>
          <w:fldChar w:fldCharType="separate"/>
        </w:r>
        <w:r w:rsidR="00BE5D06">
          <w:rPr>
            <w:noProof/>
            <w:webHidden/>
          </w:rPr>
          <w:t>9</w:t>
        </w:r>
        <w:r w:rsidR="006135F9">
          <w:rPr>
            <w:noProof/>
            <w:webHidden/>
          </w:rPr>
          <w:fldChar w:fldCharType="end"/>
        </w:r>
      </w:hyperlink>
    </w:p>
    <w:p w14:paraId="01C9934B" w14:textId="229D42F5" w:rsidR="006135F9" w:rsidRDefault="00AB5C74">
      <w:pPr>
        <w:pStyle w:val="TM2"/>
        <w:rPr>
          <w:rFonts w:asciiTheme="minorHAnsi" w:eastAsiaTheme="minorEastAsia" w:hAnsiTheme="minorHAnsi"/>
          <w:noProof/>
          <w:sz w:val="22"/>
          <w:szCs w:val="22"/>
          <w:lang w:eastAsia="fr-FR"/>
        </w:rPr>
      </w:pPr>
      <w:hyperlink w:anchor="_Toc116891130" w:history="1">
        <w:r w:rsidR="006135F9" w:rsidRPr="00D6257C">
          <w:rPr>
            <w:rStyle w:val="Lienhypertexte"/>
            <w:noProof/>
          </w:rPr>
          <w:t>3.5 – Licence logiciel</w:t>
        </w:r>
        <w:r w:rsidR="006135F9">
          <w:rPr>
            <w:noProof/>
            <w:webHidden/>
          </w:rPr>
          <w:tab/>
        </w:r>
        <w:r w:rsidR="006135F9">
          <w:rPr>
            <w:noProof/>
            <w:webHidden/>
          </w:rPr>
          <w:fldChar w:fldCharType="begin"/>
        </w:r>
        <w:r w:rsidR="006135F9">
          <w:rPr>
            <w:noProof/>
            <w:webHidden/>
          </w:rPr>
          <w:instrText xml:space="preserve"> PAGEREF _Toc116891130 \h </w:instrText>
        </w:r>
        <w:r w:rsidR="006135F9">
          <w:rPr>
            <w:noProof/>
            <w:webHidden/>
          </w:rPr>
        </w:r>
        <w:r w:rsidR="006135F9">
          <w:rPr>
            <w:noProof/>
            <w:webHidden/>
          </w:rPr>
          <w:fldChar w:fldCharType="separate"/>
        </w:r>
        <w:r w:rsidR="00BE5D06">
          <w:rPr>
            <w:noProof/>
            <w:webHidden/>
          </w:rPr>
          <w:t>9</w:t>
        </w:r>
        <w:r w:rsidR="006135F9">
          <w:rPr>
            <w:noProof/>
            <w:webHidden/>
          </w:rPr>
          <w:fldChar w:fldCharType="end"/>
        </w:r>
      </w:hyperlink>
    </w:p>
    <w:p w14:paraId="2D245EEB" w14:textId="572132EF" w:rsidR="006135F9" w:rsidRDefault="00AB5C74">
      <w:pPr>
        <w:pStyle w:val="TM2"/>
        <w:rPr>
          <w:rFonts w:asciiTheme="minorHAnsi" w:eastAsiaTheme="minorEastAsia" w:hAnsiTheme="minorHAnsi"/>
          <w:noProof/>
          <w:sz w:val="22"/>
          <w:szCs w:val="22"/>
          <w:lang w:eastAsia="fr-FR"/>
        </w:rPr>
      </w:pPr>
      <w:hyperlink w:anchor="_Toc116891131" w:history="1">
        <w:r w:rsidR="006135F9" w:rsidRPr="00D6257C">
          <w:rPr>
            <w:rStyle w:val="Lienhypertexte"/>
            <w:noProof/>
          </w:rPr>
          <w:t>3.6 – Formation à l’utilisation et à la maintenance de l’équipement</w:t>
        </w:r>
        <w:r w:rsidR="006135F9">
          <w:rPr>
            <w:noProof/>
            <w:webHidden/>
          </w:rPr>
          <w:tab/>
        </w:r>
        <w:r w:rsidR="006135F9">
          <w:rPr>
            <w:noProof/>
            <w:webHidden/>
          </w:rPr>
          <w:fldChar w:fldCharType="begin"/>
        </w:r>
        <w:r w:rsidR="006135F9">
          <w:rPr>
            <w:noProof/>
            <w:webHidden/>
          </w:rPr>
          <w:instrText xml:space="preserve"> PAGEREF _Toc116891131 \h </w:instrText>
        </w:r>
        <w:r w:rsidR="006135F9">
          <w:rPr>
            <w:noProof/>
            <w:webHidden/>
          </w:rPr>
        </w:r>
        <w:r w:rsidR="006135F9">
          <w:rPr>
            <w:noProof/>
            <w:webHidden/>
          </w:rPr>
          <w:fldChar w:fldCharType="separate"/>
        </w:r>
        <w:r w:rsidR="00BE5D06">
          <w:rPr>
            <w:noProof/>
            <w:webHidden/>
          </w:rPr>
          <w:t>9</w:t>
        </w:r>
        <w:r w:rsidR="006135F9">
          <w:rPr>
            <w:noProof/>
            <w:webHidden/>
          </w:rPr>
          <w:fldChar w:fldCharType="end"/>
        </w:r>
      </w:hyperlink>
    </w:p>
    <w:p w14:paraId="675A1977" w14:textId="6CEDBC3B" w:rsidR="006135F9" w:rsidRDefault="00AB5C74">
      <w:pPr>
        <w:pStyle w:val="TM2"/>
        <w:rPr>
          <w:rFonts w:asciiTheme="minorHAnsi" w:eastAsiaTheme="minorEastAsia" w:hAnsiTheme="minorHAnsi"/>
          <w:noProof/>
          <w:sz w:val="22"/>
          <w:szCs w:val="22"/>
          <w:lang w:eastAsia="fr-FR"/>
        </w:rPr>
      </w:pPr>
      <w:hyperlink w:anchor="_Toc116891132" w:history="1">
        <w:r w:rsidR="006135F9" w:rsidRPr="00D6257C">
          <w:rPr>
            <w:rStyle w:val="Lienhypertexte"/>
            <w:noProof/>
          </w:rPr>
          <w:t>3.7 – Brevets et licences</w:t>
        </w:r>
        <w:r w:rsidR="006135F9">
          <w:rPr>
            <w:noProof/>
            <w:webHidden/>
          </w:rPr>
          <w:tab/>
        </w:r>
        <w:r w:rsidR="006135F9">
          <w:rPr>
            <w:noProof/>
            <w:webHidden/>
          </w:rPr>
          <w:fldChar w:fldCharType="begin"/>
        </w:r>
        <w:r w:rsidR="006135F9">
          <w:rPr>
            <w:noProof/>
            <w:webHidden/>
          </w:rPr>
          <w:instrText xml:space="preserve"> PAGEREF _Toc116891132 \h </w:instrText>
        </w:r>
        <w:r w:rsidR="006135F9">
          <w:rPr>
            <w:noProof/>
            <w:webHidden/>
          </w:rPr>
        </w:r>
        <w:r w:rsidR="006135F9">
          <w:rPr>
            <w:noProof/>
            <w:webHidden/>
          </w:rPr>
          <w:fldChar w:fldCharType="separate"/>
        </w:r>
        <w:r w:rsidR="00BE5D06">
          <w:rPr>
            <w:noProof/>
            <w:webHidden/>
          </w:rPr>
          <w:t>10</w:t>
        </w:r>
        <w:r w:rsidR="006135F9">
          <w:rPr>
            <w:noProof/>
            <w:webHidden/>
          </w:rPr>
          <w:fldChar w:fldCharType="end"/>
        </w:r>
      </w:hyperlink>
    </w:p>
    <w:p w14:paraId="068FCEA3" w14:textId="7C482EFE" w:rsidR="006135F9" w:rsidRDefault="00AB5C74">
      <w:pPr>
        <w:pStyle w:val="TM1"/>
        <w:tabs>
          <w:tab w:val="left" w:pos="482"/>
          <w:tab w:val="right" w:leader="dot" w:pos="9054"/>
        </w:tabs>
        <w:rPr>
          <w:rFonts w:asciiTheme="minorHAnsi" w:eastAsiaTheme="minorEastAsia" w:hAnsiTheme="minorHAnsi"/>
          <w:b w:val="0"/>
          <w:noProof/>
          <w:sz w:val="22"/>
          <w:lang w:eastAsia="fr-FR"/>
        </w:rPr>
      </w:pPr>
      <w:hyperlink w:anchor="_Toc116891133" w:history="1">
        <w:r w:rsidR="006135F9" w:rsidRPr="00D6257C">
          <w:rPr>
            <w:rStyle w:val="Lienhypertexte"/>
            <w:i/>
            <w:iCs/>
            <w:noProof/>
          </w:rPr>
          <w:t>4.</w:t>
        </w:r>
        <w:r w:rsidR="006135F9">
          <w:rPr>
            <w:rFonts w:asciiTheme="minorHAnsi" w:eastAsiaTheme="minorEastAsia" w:hAnsiTheme="minorHAnsi"/>
            <w:b w:val="0"/>
            <w:noProof/>
            <w:sz w:val="22"/>
            <w:lang w:eastAsia="fr-FR"/>
          </w:rPr>
          <w:tab/>
        </w:r>
        <w:r w:rsidR="006135F9" w:rsidRPr="00D6257C">
          <w:rPr>
            <w:rStyle w:val="Lienhypertexte"/>
            <w:noProof/>
          </w:rPr>
          <w:t>DURÉE ET DELAIS D’EXECUTION DU MARCHÉ</w:t>
        </w:r>
        <w:r w:rsidR="006135F9">
          <w:rPr>
            <w:noProof/>
            <w:webHidden/>
          </w:rPr>
          <w:tab/>
        </w:r>
        <w:r w:rsidR="006135F9">
          <w:rPr>
            <w:noProof/>
            <w:webHidden/>
          </w:rPr>
          <w:fldChar w:fldCharType="begin"/>
        </w:r>
        <w:r w:rsidR="006135F9">
          <w:rPr>
            <w:noProof/>
            <w:webHidden/>
          </w:rPr>
          <w:instrText xml:space="preserve"> PAGEREF _Toc116891133 \h </w:instrText>
        </w:r>
        <w:r w:rsidR="006135F9">
          <w:rPr>
            <w:noProof/>
            <w:webHidden/>
          </w:rPr>
        </w:r>
        <w:r w:rsidR="006135F9">
          <w:rPr>
            <w:noProof/>
            <w:webHidden/>
          </w:rPr>
          <w:fldChar w:fldCharType="separate"/>
        </w:r>
        <w:r w:rsidR="00BE5D06">
          <w:rPr>
            <w:noProof/>
            <w:webHidden/>
          </w:rPr>
          <w:t>10</w:t>
        </w:r>
        <w:r w:rsidR="006135F9">
          <w:rPr>
            <w:noProof/>
            <w:webHidden/>
          </w:rPr>
          <w:fldChar w:fldCharType="end"/>
        </w:r>
      </w:hyperlink>
    </w:p>
    <w:p w14:paraId="55F705FA" w14:textId="422C8260" w:rsidR="006135F9" w:rsidRDefault="00AB5C74">
      <w:pPr>
        <w:pStyle w:val="TM2"/>
        <w:rPr>
          <w:rFonts w:asciiTheme="minorHAnsi" w:eastAsiaTheme="minorEastAsia" w:hAnsiTheme="minorHAnsi"/>
          <w:noProof/>
          <w:sz w:val="22"/>
          <w:szCs w:val="22"/>
          <w:lang w:eastAsia="fr-FR"/>
        </w:rPr>
      </w:pPr>
      <w:hyperlink w:anchor="_Toc116891134" w:history="1">
        <w:r w:rsidR="006135F9" w:rsidRPr="00D6257C">
          <w:rPr>
            <w:rStyle w:val="Lienhypertexte"/>
            <w:noProof/>
          </w:rPr>
          <w:t>4.1 – Durée du marché</w:t>
        </w:r>
        <w:r w:rsidR="006135F9">
          <w:rPr>
            <w:noProof/>
            <w:webHidden/>
          </w:rPr>
          <w:tab/>
        </w:r>
        <w:r w:rsidR="006135F9">
          <w:rPr>
            <w:noProof/>
            <w:webHidden/>
          </w:rPr>
          <w:fldChar w:fldCharType="begin"/>
        </w:r>
        <w:r w:rsidR="006135F9">
          <w:rPr>
            <w:noProof/>
            <w:webHidden/>
          </w:rPr>
          <w:instrText xml:space="preserve"> PAGEREF _Toc116891134 \h </w:instrText>
        </w:r>
        <w:r w:rsidR="006135F9">
          <w:rPr>
            <w:noProof/>
            <w:webHidden/>
          </w:rPr>
        </w:r>
        <w:r w:rsidR="006135F9">
          <w:rPr>
            <w:noProof/>
            <w:webHidden/>
          </w:rPr>
          <w:fldChar w:fldCharType="separate"/>
        </w:r>
        <w:r w:rsidR="00BE5D06">
          <w:rPr>
            <w:noProof/>
            <w:webHidden/>
          </w:rPr>
          <w:t>10</w:t>
        </w:r>
        <w:r w:rsidR="006135F9">
          <w:rPr>
            <w:noProof/>
            <w:webHidden/>
          </w:rPr>
          <w:fldChar w:fldCharType="end"/>
        </w:r>
      </w:hyperlink>
    </w:p>
    <w:p w14:paraId="00AD1B98" w14:textId="50707EAA" w:rsidR="006135F9" w:rsidRDefault="00AB5C74">
      <w:pPr>
        <w:pStyle w:val="TM2"/>
        <w:rPr>
          <w:rFonts w:asciiTheme="minorHAnsi" w:eastAsiaTheme="minorEastAsia" w:hAnsiTheme="minorHAnsi"/>
          <w:noProof/>
          <w:sz w:val="22"/>
          <w:szCs w:val="22"/>
          <w:lang w:eastAsia="fr-FR"/>
        </w:rPr>
      </w:pPr>
      <w:hyperlink w:anchor="_Toc116891135" w:history="1">
        <w:r w:rsidR="006135F9" w:rsidRPr="00D6257C">
          <w:rPr>
            <w:rStyle w:val="Lienhypertexte"/>
            <w:noProof/>
          </w:rPr>
          <w:t>4.2 – Délai de livraison</w:t>
        </w:r>
        <w:r w:rsidR="006135F9">
          <w:rPr>
            <w:noProof/>
            <w:webHidden/>
          </w:rPr>
          <w:tab/>
        </w:r>
        <w:r w:rsidR="006135F9">
          <w:rPr>
            <w:noProof/>
            <w:webHidden/>
          </w:rPr>
          <w:fldChar w:fldCharType="begin"/>
        </w:r>
        <w:r w:rsidR="006135F9">
          <w:rPr>
            <w:noProof/>
            <w:webHidden/>
          </w:rPr>
          <w:instrText xml:space="preserve"> PAGEREF _Toc116891135 \h </w:instrText>
        </w:r>
        <w:r w:rsidR="006135F9">
          <w:rPr>
            <w:noProof/>
            <w:webHidden/>
          </w:rPr>
        </w:r>
        <w:r w:rsidR="006135F9">
          <w:rPr>
            <w:noProof/>
            <w:webHidden/>
          </w:rPr>
          <w:fldChar w:fldCharType="separate"/>
        </w:r>
        <w:r w:rsidR="00BE5D06">
          <w:rPr>
            <w:noProof/>
            <w:webHidden/>
          </w:rPr>
          <w:t>10</w:t>
        </w:r>
        <w:r w:rsidR="006135F9">
          <w:rPr>
            <w:noProof/>
            <w:webHidden/>
          </w:rPr>
          <w:fldChar w:fldCharType="end"/>
        </w:r>
      </w:hyperlink>
    </w:p>
    <w:p w14:paraId="0C084C8C" w14:textId="6294F367" w:rsidR="006135F9" w:rsidRDefault="00AB5C74">
      <w:pPr>
        <w:pStyle w:val="TM2"/>
        <w:rPr>
          <w:rFonts w:asciiTheme="minorHAnsi" w:eastAsiaTheme="minorEastAsia" w:hAnsiTheme="minorHAnsi"/>
          <w:noProof/>
          <w:sz w:val="22"/>
          <w:szCs w:val="22"/>
          <w:lang w:eastAsia="fr-FR"/>
        </w:rPr>
      </w:pPr>
      <w:hyperlink w:anchor="_Toc116891136" w:history="1">
        <w:r w:rsidR="006135F9" w:rsidRPr="00D6257C">
          <w:rPr>
            <w:rStyle w:val="Lienhypertexte"/>
            <w:noProof/>
          </w:rPr>
          <w:t>4.3 - Prolongation du délai</w:t>
        </w:r>
        <w:r w:rsidR="006135F9">
          <w:rPr>
            <w:noProof/>
            <w:webHidden/>
          </w:rPr>
          <w:tab/>
        </w:r>
        <w:r w:rsidR="006135F9">
          <w:rPr>
            <w:noProof/>
            <w:webHidden/>
          </w:rPr>
          <w:fldChar w:fldCharType="begin"/>
        </w:r>
        <w:r w:rsidR="006135F9">
          <w:rPr>
            <w:noProof/>
            <w:webHidden/>
          </w:rPr>
          <w:instrText xml:space="preserve"> PAGEREF _Toc116891136 \h </w:instrText>
        </w:r>
        <w:r w:rsidR="006135F9">
          <w:rPr>
            <w:noProof/>
            <w:webHidden/>
          </w:rPr>
        </w:r>
        <w:r w:rsidR="006135F9">
          <w:rPr>
            <w:noProof/>
            <w:webHidden/>
          </w:rPr>
          <w:fldChar w:fldCharType="separate"/>
        </w:r>
        <w:r w:rsidR="00BE5D06">
          <w:rPr>
            <w:noProof/>
            <w:webHidden/>
          </w:rPr>
          <w:t>10</w:t>
        </w:r>
        <w:r w:rsidR="006135F9">
          <w:rPr>
            <w:noProof/>
            <w:webHidden/>
          </w:rPr>
          <w:fldChar w:fldCharType="end"/>
        </w:r>
      </w:hyperlink>
    </w:p>
    <w:p w14:paraId="356D3E6C" w14:textId="5697D717" w:rsidR="006135F9" w:rsidRDefault="00AB5C74">
      <w:pPr>
        <w:pStyle w:val="TM1"/>
        <w:tabs>
          <w:tab w:val="left" w:pos="482"/>
          <w:tab w:val="right" w:leader="dot" w:pos="9054"/>
        </w:tabs>
        <w:rPr>
          <w:rFonts w:asciiTheme="minorHAnsi" w:eastAsiaTheme="minorEastAsia" w:hAnsiTheme="minorHAnsi"/>
          <w:b w:val="0"/>
          <w:noProof/>
          <w:sz w:val="22"/>
          <w:lang w:eastAsia="fr-FR"/>
        </w:rPr>
      </w:pPr>
      <w:hyperlink w:anchor="_Toc116891137" w:history="1">
        <w:r w:rsidR="006135F9" w:rsidRPr="00D6257C">
          <w:rPr>
            <w:rStyle w:val="Lienhypertexte"/>
            <w:noProof/>
          </w:rPr>
          <w:t>5.</w:t>
        </w:r>
        <w:r w:rsidR="006135F9">
          <w:rPr>
            <w:rFonts w:asciiTheme="minorHAnsi" w:eastAsiaTheme="minorEastAsia" w:hAnsiTheme="minorHAnsi"/>
            <w:b w:val="0"/>
            <w:noProof/>
            <w:sz w:val="22"/>
            <w:lang w:eastAsia="fr-FR"/>
          </w:rPr>
          <w:tab/>
        </w:r>
        <w:r w:rsidR="006135F9" w:rsidRPr="00D6257C">
          <w:rPr>
            <w:rStyle w:val="Lienhypertexte"/>
            <w:noProof/>
          </w:rPr>
          <w:t>INSTALLATION, MISE EN ORDRE DE MARCHE, VÉRIFICATION ET ADMISSION DES FOURNITURES</w:t>
        </w:r>
        <w:r w:rsidR="006135F9">
          <w:rPr>
            <w:noProof/>
            <w:webHidden/>
          </w:rPr>
          <w:tab/>
        </w:r>
        <w:r w:rsidR="006135F9">
          <w:rPr>
            <w:noProof/>
            <w:webHidden/>
          </w:rPr>
          <w:fldChar w:fldCharType="begin"/>
        </w:r>
        <w:r w:rsidR="006135F9">
          <w:rPr>
            <w:noProof/>
            <w:webHidden/>
          </w:rPr>
          <w:instrText xml:space="preserve"> PAGEREF _Toc116891137 \h </w:instrText>
        </w:r>
        <w:r w:rsidR="006135F9">
          <w:rPr>
            <w:noProof/>
            <w:webHidden/>
          </w:rPr>
        </w:r>
        <w:r w:rsidR="006135F9">
          <w:rPr>
            <w:noProof/>
            <w:webHidden/>
          </w:rPr>
          <w:fldChar w:fldCharType="separate"/>
        </w:r>
        <w:r w:rsidR="00BE5D06">
          <w:rPr>
            <w:noProof/>
            <w:webHidden/>
          </w:rPr>
          <w:t>10</w:t>
        </w:r>
        <w:r w:rsidR="006135F9">
          <w:rPr>
            <w:noProof/>
            <w:webHidden/>
          </w:rPr>
          <w:fldChar w:fldCharType="end"/>
        </w:r>
      </w:hyperlink>
    </w:p>
    <w:p w14:paraId="3B0096FB" w14:textId="5D0C65E2" w:rsidR="006135F9" w:rsidRDefault="00AB5C74">
      <w:pPr>
        <w:pStyle w:val="TM2"/>
        <w:rPr>
          <w:rFonts w:asciiTheme="minorHAnsi" w:eastAsiaTheme="minorEastAsia" w:hAnsiTheme="minorHAnsi"/>
          <w:noProof/>
          <w:sz w:val="22"/>
          <w:szCs w:val="22"/>
          <w:lang w:eastAsia="fr-FR"/>
        </w:rPr>
      </w:pPr>
      <w:hyperlink w:anchor="_Toc116891138" w:history="1">
        <w:r w:rsidR="006135F9" w:rsidRPr="00D6257C">
          <w:rPr>
            <w:rStyle w:val="Lienhypertexte"/>
            <w:noProof/>
          </w:rPr>
          <w:t>5.1 – Installation et mise en ordre de marche</w:t>
        </w:r>
        <w:r w:rsidR="006135F9">
          <w:rPr>
            <w:noProof/>
            <w:webHidden/>
          </w:rPr>
          <w:tab/>
        </w:r>
        <w:r w:rsidR="006135F9">
          <w:rPr>
            <w:noProof/>
            <w:webHidden/>
          </w:rPr>
          <w:fldChar w:fldCharType="begin"/>
        </w:r>
        <w:r w:rsidR="006135F9">
          <w:rPr>
            <w:noProof/>
            <w:webHidden/>
          </w:rPr>
          <w:instrText xml:space="preserve"> PAGEREF _Toc116891138 \h </w:instrText>
        </w:r>
        <w:r w:rsidR="006135F9">
          <w:rPr>
            <w:noProof/>
            <w:webHidden/>
          </w:rPr>
        </w:r>
        <w:r w:rsidR="006135F9">
          <w:rPr>
            <w:noProof/>
            <w:webHidden/>
          </w:rPr>
          <w:fldChar w:fldCharType="separate"/>
        </w:r>
        <w:r w:rsidR="00BE5D06">
          <w:rPr>
            <w:noProof/>
            <w:webHidden/>
          </w:rPr>
          <w:t>10</w:t>
        </w:r>
        <w:r w:rsidR="006135F9">
          <w:rPr>
            <w:noProof/>
            <w:webHidden/>
          </w:rPr>
          <w:fldChar w:fldCharType="end"/>
        </w:r>
      </w:hyperlink>
    </w:p>
    <w:p w14:paraId="20ACDFF8" w14:textId="7DFE106C" w:rsidR="006135F9" w:rsidRDefault="00AB5C74">
      <w:pPr>
        <w:pStyle w:val="TM2"/>
        <w:rPr>
          <w:rFonts w:asciiTheme="minorHAnsi" w:eastAsiaTheme="minorEastAsia" w:hAnsiTheme="minorHAnsi"/>
          <w:noProof/>
          <w:sz w:val="22"/>
          <w:szCs w:val="22"/>
          <w:lang w:eastAsia="fr-FR"/>
        </w:rPr>
      </w:pPr>
      <w:hyperlink w:anchor="_Toc116891139" w:history="1">
        <w:r w:rsidR="006135F9" w:rsidRPr="00D6257C">
          <w:rPr>
            <w:rStyle w:val="Lienhypertexte"/>
            <w:noProof/>
          </w:rPr>
          <w:t>5.2 – Vérification d’aptitude du matériel</w:t>
        </w:r>
        <w:r w:rsidR="006135F9">
          <w:rPr>
            <w:noProof/>
            <w:webHidden/>
          </w:rPr>
          <w:tab/>
        </w:r>
        <w:r w:rsidR="006135F9">
          <w:rPr>
            <w:noProof/>
            <w:webHidden/>
          </w:rPr>
          <w:fldChar w:fldCharType="begin"/>
        </w:r>
        <w:r w:rsidR="006135F9">
          <w:rPr>
            <w:noProof/>
            <w:webHidden/>
          </w:rPr>
          <w:instrText xml:space="preserve"> PAGEREF _Toc116891139 \h </w:instrText>
        </w:r>
        <w:r w:rsidR="006135F9">
          <w:rPr>
            <w:noProof/>
            <w:webHidden/>
          </w:rPr>
        </w:r>
        <w:r w:rsidR="006135F9">
          <w:rPr>
            <w:noProof/>
            <w:webHidden/>
          </w:rPr>
          <w:fldChar w:fldCharType="separate"/>
        </w:r>
        <w:r w:rsidR="00BE5D06">
          <w:rPr>
            <w:noProof/>
            <w:webHidden/>
          </w:rPr>
          <w:t>10</w:t>
        </w:r>
        <w:r w:rsidR="006135F9">
          <w:rPr>
            <w:noProof/>
            <w:webHidden/>
          </w:rPr>
          <w:fldChar w:fldCharType="end"/>
        </w:r>
      </w:hyperlink>
    </w:p>
    <w:p w14:paraId="2318FD32" w14:textId="369D8D37" w:rsidR="006135F9" w:rsidRDefault="00AB5C74">
      <w:pPr>
        <w:pStyle w:val="TM2"/>
        <w:rPr>
          <w:rFonts w:asciiTheme="minorHAnsi" w:eastAsiaTheme="minorEastAsia" w:hAnsiTheme="minorHAnsi"/>
          <w:noProof/>
          <w:sz w:val="22"/>
          <w:szCs w:val="22"/>
          <w:lang w:eastAsia="fr-FR"/>
        </w:rPr>
      </w:pPr>
      <w:hyperlink w:anchor="_Toc116891140" w:history="1">
        <w:r w:rsidR="006135F9" w:rsidRPr="00D6257C">
          <w:rPr>
            <w:rStyle w:val="Lienhypertexte"/>
            <w:noProof/>
          </w:rPr>
          <w:t>5.3 – Vérification du service régulier du matériel / Admission</w:t>
        </w:r>
        <w:r w:rsidR="006135F9">
          <w:rPr>
            <w:noProof/>
            <w:webHidden/>
          </w:rPr>
          <w:tab/>
        </w:r>
        <w:r w:rsidR="006135F9">
          <w:rPr>
            <w:noProof/>
            <w:webHidden/>
          </w:rPr>
          <w:fldChar w:fldCharType="begin"/>
        </w:r>
        <w:r w:rsidR="006135F9">
          <w:rPr>
            <w:noProof/>
            <w:webHidden/>
          </w:rPr>
          <w:instrText xml:space="preserve"> PAGEREF _Toc116891140 \h </w:instrText>
        </w:r>
        <w:r w:rsidR="006135F9">
          <w:rPr>
            <w:noProof/>
            <w:webHidden/>
          </w:rPr>
        </w:r>
        <w:r w:rsidR="006135F9">
          <w:rPr>
            <w:noProof/>
            <w:webHidden/>
          </w:rPr>
          <w:fldChar w:fldCharType="separate"/>
        </w:r>
        <w:r w:rsidR="00BE5D06">
          <w:rPr>
            <w:noProof/>
            <w:webHidden/>
          </w:rPr>
          <w:t>11</w:t>
        </w:r>
        <w:r w:rsidR="006135F9">
          <w:rPr>
            <w:noProof/>
            <w:webHidden/>
          </w:rPr>
          <w:fldChar w:fldCharType="end"/>
        </w:r>
      </w:hyperlink>
    </w:p>
    <w:p w14:paraId="10B62150" w14:textId="74E1E9F0" w:rsidR="006135F9" w:rsidRDefault="00AB5C74">
      <w:pPr>
        <w:pStyle w:val="TM1"/>
        <w:tabs>
          <w:tab w:val="left" w:pos="482"/>
          <w:tab w:val="right" w:leader="dot" w:pos="9054"/>
        </w:tabs>
        <w:rPr>
          <w:rFonts w:asciiTheme="minorHAnsi" w:eastAsiaTheme="minorEastAsia" w:hAnsiTheme="minorHAnsi"/>
          <w:b w:val="0"/>
          <w:noProof/>
          <w:sz w:val="22"/>
          <w:lang w:eastAsia="fr-FR"/>
        </w:rPr>
      </w:pPr>
      <w:hyperlink w:anchor="_Toc116891141" w:history="1">
        <w:r w:rsidR="006135F9" w:rsidRPr="00D6257C">
          <w:rPr>
            <w:rStyle w:val="Lienhypertexte"/>
            <w:noProof/>
          </w:rPr>
          <w:t>6.</w:t>
        </w:r>
        <w:r w:rsidR="006135F9">
          <w:rPr>
            <w:rFonts w:asciiTheme="minorHAnsi" w:eastAsiaTheme="minorEastAsia" w:hAnsiTheme="minorHAnsi"/>
            <w:b w:val="0"/>
            <w:noProof/>
            <w:sz w:val="22"/>
            <w:lang w:eastAsia="fr-FR"/>
          </w:rPr>
          <w:tab/>
        </w:r>
        <w:r w:rsidR="006135F9" w:rsidRPr="00D6257C">
          <w:rPr>
            <w:rStyle w:val="Lienhypertexte"/>
            <w:noProof/>
          </w:rPr>
          <w:t>ZONES A REGIME RESTRICTIF (ZRR)</w:t>
        </w:r>
        <w:r w:rsidR="006135F9">
          <w:rPr>
            <w:noProof/>
            <w:webHidden/>
          </w:rPr>
          <w:tab/>
        </w:r>
        <w:r w:rsidR="006135F9">
          <w:rPr>
            <w:noProof/>
            <w:webHidden/>
          </w:rPr>
          <w:fldChar w:fldCharType="begin"/>
        </w:r>
        <w:r w:rsidR="006135F9">
          <w:rPr>
            <w:noProof/>
            <w:webHidden/>
          </w:rPr>
          <w:instrText xml:space="preserve"> PAGEREF _Toc116891141 \h </w:instrText>
        </w:r>
        <w:r w:rsidR="006135F9">
          <w:rPr>
            <w:noProof/>
            <w:webHidden/>
          </w:rPr>
        </w:r>
        <w:r w:rsidR="006135F9">
          <w:rPr>
            <w:noProof/>
            <w:webHidden/>
          </w:rPr>
          <w:fldChar w:fldCharType="separate"/>
        </w:r>
        <w:r w:rsidR="00BE5D06">
          <w:rPr>
            <w:noProof/>
            <w:webHidden/>
          </w:rPr>
          <w:t>11</w:t>
        </w:r>
        <w:r w:rsidR="006135F9">
          <w:rPr>
            <w:noProof/>
            <w:webHidden/>
          </w:rPr>
          <w:fldChar w:fldCharType="end"/>
        </w:r>
      </w:hyperlink>
    </w:p>
    <w:p w14:paraId="3628ABBE" w14:textId="250BA4A1" w:rsidR="006135F9" w:rsidRDefault="00AB5C74">
      <w:pPr>
        <w:pStyle w:val="TM1"/>
        <w:tabs>
          <w:tab w:val="left" w:pos="482"/>
          <w:tab w:val="right" w:leader="dot" w:pos="9054"/>
        </w:tabs>
        <w:rPr>
          <w:rFonts w:asciiTheme="minorHAnsi" w:eastAsiaTheme="minorEastAsia" w:hAnsiTheme="minorHAnsi"/>
          <w:b w:val="0"/>
          <w:noProof/>
          <w:sz w:val="22"/>
          <w:lang w:eastAsia="fr-FR"/>
        </w:rPr>
      </w:pPr>
      <w:hyperlink w:anchor="_Toc116891142" w:history="1">
        <w:r w:rsidR="006135F9" w:rsidRPr="00D6257C">
          <w:rPr>
            <w:rStyle w:val="Lienhypertexte"/>
            <w:noProof/>
          </w:rPr>
          <w:t>7.</w:t>
        </w:r>
        <w:r w:rsidR="006135F9">
          <w:rPr>
            <w:rFonts w:asciiTheme="minorHAnsi" w:eastAsiaTheme="minorEastAsia" w:hAnsiTheme="minorHAnsi"/>
            <w:b w:val="0"/>
            <w:noProof/>
            <w:sz w:val="22"/>
            <w:lang w:eastAsia="fr-FR"/>
          </w:rPr>
          <w:tab/>
        </w:r>
        <w:r w:rsidR="006135F9" w:rsidRPr="00D6257C">
          <w:rPr>
            <w:rStyle w:val="Lienhypertexte"/>
            <w:noProof/>
          </w:rPr>
          <w:t>PRIX ET MODALITÉS DE PAIEMENTS</w:t>
        </w:r>
        <w:r w:rsidR="006135F9">
          <w:rPr>
            <w:noProof/>
            <w:webHidden/>
          </w:rPr>
          <w:tab/>
        </w:r>
        <w:r w:rsidR="006135F9">
          <w:rPr>
            <w:noProof/>
            <w:webHidden/>
          </w:rPr>
          <w:fldChar w:fldCharType="begin"/>
        </w:r>
        <w:r w:rsidR="006135F9">
          <w:rPr>
            <w:noProof/>
            <w:webHidden/>
          </w:rPr>
          <w:instrText xml:space="preserve"> PAGEREF _Toc116891142 \h </w:instrText>
        </w:r>
        <w:r w:rsidR="006135F9">
          <w:rPr>
            <w:noProof/>
            <w:webHidden/>
          </w:rPr>
        </w:r>
        <w:r w:rsidR="006135F9">
          <w:rPr>
            <w:noProof/>
            <w:webHidden/>
          </w:rPr>
          <w:fldChar w:fldCharType="separate"/>
        </w:r>
        <w:r w:rsidR="00BE5D06">
          <w:rPr>
            <w:noProof/>
            <w:webHidden/>
          </w:rPr>
          <w:t>12</w:t>
        </w:r>
        <w:r w:rsidR="006135F9">
          <w:rPr>
            <w:noProof/>
            <w:webHidden/>
          </w:rPr>
          <w:fldChar w:fldCharType="end"/>
        </w:r>
      </w:hyperlink>
    </w:p>
    <w:p w14:paraId="51515BE8" w14:textId="7969DCE8" w:rsidR="006135F9" w:rsidRDefault="00AB5C74">
      <w:pPr>
        <w:pStyle w:val="TM2"/>
        <w:rPr>
          <w:rFonts w:asciiTheme="minorHAnsi" w:eastAsiaTheme="minorEastAsia" w:hAnsiTheme="minorHAnsi"/>
          <w:noProof/>
          <w:sz w:val="22"/>
          <w:szCs w:val="22"/>
          <w:lang w:eastAsia="fr-FR"/>
        </w:rPr>
      </w:pPr>
      <w:hyperlink w:anchor="_Toc116891143" w:history="1">
        <w:r w:rsidR="006135F9" w:rsidRPr="00D6257C">
          <w:rPr>
            <w:rStyle w:val="Lienhypertexte"/>
            <w:noProof/>
          </w:rPr>
          <w:t>7.1 - Prix du marché</w:t>
        </w:r>
        <w:r w:rsidR="006135F9">
          <w:rPr>
            <w:noProof/>
            <w:webHidden/>
          </w:rPr>
          <w:tab/>
        </w:r>
        <w:r w:rsidR="006135F9">
          <w:rPr>
            <w:noProof/>
            <w:webHidden/>
          </w:rPr>
          <w:fldChar w:fldCharType="begin"/>
        </w:r>
        <w:r w:rsidR="006135F9">
          <w:rPr>
            <w:noProof/>
            <w:webHidden/>
          </w:rPr>
          <w:instrText xml:space="preserve"> PAGEREF _Toc116891143 \h </w:instrText>
        </w:r>
        <w:r w:rsidR="006135F9">
          <w:rPr>
            <w:noProof/>
            <w:webHidden/>
          </w:rPr>
        </w:r>
        <w:r w:rsidR="006135F9">
          <w:rPr>
            <w:noProof/>
            <w:webHidden/>
          </w:rPr>
          <w:fldChar w:fldCharType="separate"/>
        </w:r>
        <w:r w:rsidR="00BE5D06">
          <w:rPr>
            <w:noProof/>
            <w:webHidden/>
          </w:rPr>
          <w:t>12</w:t>
        </w:r>
        <w:r w:rsidR="006135F9">
          <w:rPr>
            <w:noProof/>
            <w:webHidden/>
          </w:rPr>
          <w:fldChar w:fldCharType="end"/>
        </w:r>
      </w:hyperlink>
    </w:p>
    <w:p w14:paraId="393FC2DA" w14:textId="329CB0E6" w:rsidR="006135F9" w:rsidRDefault="00AB5C74">
      <w:pPr>
        <w:pStyle w:val="TM2"/>
        <w:rPr>
          <w:rFonts w:asciiTheme="minorHAnsi" w:eastAsiaTheme="minorEastAsia" w:hAnsiTheme="minorHAnsi"/>
          <w:noProof/>
          <w:sz w:val="22"/>
          <w:szCs w:val="22"/>
          <w:lang w:eastAsia="fr-FR"/>
        </w:rPr>
      </w:pPr>
      <w:hyperlink w:anchor="_Toc116891144" w:history="1">
        <w:r w:rsidR="006135F9" w:rsidRPr="00D6257C">
          <w:rPr>
            <w:rStyle w:val="Lienhypertexte"/>
            <w:noProof/>
          </w:rPr>
          <w:t>7.4 - Modalités de paiement</w:t>
        </w:r>
        <w:r w:rsidR="006135F9">
          <w:rPr>
            <w:noProof/>
            <w:webHidden/>
          </w:rPr>
          <w:tab/>
        </w:r>
        <w:r w:rsidR="006135F9">
          <w:rPr>
            <w:noProof/>
            <w:webHidden/>
          </w:rPr>
          <w:fldChar w:fldCharType="begin"/>
        </w:r>
        <w:r w:rsidR="006135F9">
          <w:rPr>
            <w:noProof/>
            <w:webHidden/>
          </w:rPr>
          <w:instrText xml:space="preserve"> PAGEREF _Toc116891144 \h </w:instrText>
        </w:r>
        <w:r w:rsidR="006135F9">
          <w:rPr>
            <w:noProof/>
            <w:webHidden/>
          </w:rPr>
        </w:r>
        <w:r w:rsidR="006135F9">
          <w:rPr>
            <w:noProof/>
            <w:webHidden/>
          </w:rPr>
          <w:fldChar w:fldCharType="separate"/>
        </w:r>
        <w:r w:rsidR="00BE5D06">
          <w:rPr>
            <w:noProof/>
            <w:webHidden/>
          </w:rPr>
          <w:t>13</w:t>
        </w:r>
        <w:r w:rsidR="006135F9">
          <w:rPr>
            <w:noProof/>
            <w:webHidden/>
          </w:rPr>
          <w:fldChar w:fldCharType="end"/>
        </w:r>
      </w:hyperlink>
    </w:p>
    <w:p w14:paraId="5E22EA6D" w14:textId="3D2E8705" w:rsidR="006135F9" w:rsidRDefault="00AB5C74">
      <w:pPr>
        <w:pStyle w:val="TM1"/>
        <w:tabs>
          <w:tab w:val="left" w:pos="482"/>
          <w:tab w:val="right" w:leader="dot" w:pos="9054"/>
        </w:tabs>
        <w:rPr>
          <w:rFonts w:asciiTheme="minorHAnsi" w:eastAsiaTheme="minorEastAsia" w:hAnsiTheme="minorHAnsi"/>
          <w:b w:val="0"/>
          <w:noProof/>
          <w:sz w:val="22"/>
          <w:lang w:eastAsia="fr-FR"/>
        </w:rPr>
      </w:pPr>
      <w:hyperlink w:anchor="_Toc116891145" w:history="1">
        <w:r w:rsidR="006135F9" w:rsidRPr="00D6257C">
          <w:rPr>
            <w:rStyle w:val="Lienhypertexte"/>
            <w:noProof/>
          </w:rPr>
          <w:t>8.</w:t>
        </w:r>
        <w:r w:rsidR="006135F9">
          <w:rPr>
            <w:rFonts w:asciiTheme="minorHAnsi" w:eastAsiaTheme="minorEastAsia" w:hAnsiTheme="minorHAnsi"/>
            <w:b w:val="0"/>
            <w:noProof/>
            <w:sz w:val="22"/>
            <w:lang w:eastAsia="fr-FR"/>
          </w:rPr>
          <w:tab/>
        </w:r>
        <w:r w:rsidR="006135F9" w:rsidRPr="00D6257C">
          <w:rPr>
            <w:rStyle w:val="Lienhypertexte"/>
            <w:noProof/>
          </w:rPr>
          <w:t>AVANCE</w:t>
        </w:r>
        <w:r w:rsidR="006135F9">
          <w:rPr>
            <w:noProof/>
            <w:webHidden/>
          </w:rPr>
          <w:tab/>
        </w:r>
        <w:r w:rsidR="006135F9">
          <w:rPr>
            <w:noProof/>
            <w:webHidden/>
          </w:rPr>
          <w:fldChar w:fldCharType="begin"/>
        </w:r>
        <w:r w:rsidR="006135F9">
          <w:rPr>
            <w:noProof/>
            <w:webHidden/>
          </w:rPr>
          <w:instrText xml:space="preserve"> PAGEREF _Toc116891145 \h </w:instrText>
        </w:r>
        <w:r w:rsidR="006135F9">
          <w:rPr>
            <w:noProof/>
            <w:webHidden/>
          </w:rPr>
        </w:r>
        <w:r w:rsidR="006135F9">
          <w:rPr>
            <w:noProof/>
            <w:webHidden/>
          </w:rPr>
          <w:fldChar w:fldCharType="separate"/>
        </w:r>
        <w:r w:rsidR="00BE5D06">
          <w:rPr>
            <w:noProof/>
            <w:webHidden/>
          </w:rPr>
          <w:t>14</w:t>
        </w:r>
        <w:r w:rsidR="006135F9">
          <w:rPr>
            <w:noProof/>
            <w:webHidden/>
          </w:rPr>
          <w:fldChar w:fldCharType="end"/>
        </w:r>
      </w:hyperlink>
    </w:p>
    <w:p w14:paraId="7C885181" w14:textId="0C847ACC" w:rsidR="006135F9" w:rsidRDefault="00AB5C74">
      <w:pPr>
        <w:pStyle w:val="TM1"/>
        <w:tabs>
          <w:tab w:val="left" w:pos="482"/>
          <w:tab w:val="right" w:leader="dot" w:pos="9054"/>
        </w:tabs>
        <w:rPr>
          <w:rFonts w:asciiTheme="minorHAnsi" w:eastAsiaTheme="minorEastAsia" w:hAnsiTheme="minorHAnsi"/>
          <w:b w:val="0"/>
          <w:noProof/>
          <w:sz w:val="22"/>
          <w:lang w:eastAsia="fr-FR"/>
        </w:rPr>
      </w:pPr>
      <w:hyperlink w:anchor="_Toc116891146" w:history="1">
        <w:r w:rsidR="006135F9" w:rsidRPr="00D6257C">
          <w:rPr>
            <w:rStyle w:val="Lienhypertexte"/>
            <w:noProof/>
          </w:rPr>
          <w:t>9.</w:t>
        </w:r>
        <w:r w:rsidR="006135F9">
          <w:rPr>
            <w:rFonts w:asciiTheme="minorHAnsi" w:eastAsiaTheme="minorEastAsia" w:hAnsiTheme="minorHAnsi"/>
            <w:b w:val="0"/>
            <w:noProof/>
            <w:sz w:val="22"/>
            <w:lang w:eastAsia="fr-FR"/>
          </w:rPr>
          <w:tab/>
        </w:r>
        <w:r w:rsidR="006135F9" w:rsidRPr="00D6257C">
          <w:rPr>
            <w:rStyle w:val="Lienhypertexte"/>
            <w:noProof/>
          </w:rPr>
          <w:t>PENALITES DE RETARD</w:t>
        </w:r>
        <w:r w:rsidR="006135F9">
          <w:rPr>
            <w:noProof/>
            <w:webHidden/>
          </w:rPr>
          <w:tab/>
        </w:r>
        <w:r w:rsidR="006135F9">
          <w:rPr>
            <w:noProof/>
            <w:webHidden/>
          </w:rPr>
          <w:fldChar w:fldCharType="begin"/>
        </w:r>
        <w:r w:rsidR="006135F9">
          <w:rPr>
            <w:noProof/>
            <w:webHidden/>
          </w:rPr>
          <w:instrText xml:space="preserve"> PAGEREF _Toc116891146 \h </w:instrText>
        </w:r>
        <w:r w:rsidR="006135F9">
          <w:rPr>
            <w:noProof/>
            <w:webHidden/>
          </w:rPr>
        </w:r>
        <w:r w:rsidR="006135F9">
          <w:rPr>
            <w:noProof/>
            <w:webHidden/>
          </w:rPr>
          <w:fldChar w:fldCharType="separate"/>
        </w:r>
        <w:r w:rsidR="00BE5D06">
          <w:rPr>
            <w:noProof/>
            <w:webHidden/>
          </w:rPr>
          <w:t>15</w:t>
        </w:r>
        <w:r w:rsidR="006135F9">
          <w:rPr>
            <w:noProof/>
            <w:webHidden/>
          </w:rPr>
          <w:fldChar w:fldCharType="end"/>
        </w:r>
      </w:hyperlink>
    </w:p>
    <w:p w14:paraId="14ABB003" w14:textId="0FD89407" w:rsidR="006135F9" w:rsidRDefault="00AB5C74">
      <w:pPr>
        <w:pStyle w:val="TM2"/>
        <w:rPr>
          <w:rFonts w:asciiTheme="minorHAnsi" w:eastAsiaTheme="minorEastAsia" w:hAnsiTheme="minorHAnsi"/>
          <w:noProof/>
          <w:sz w:val="22"/>
          <w:szCs w:val="22"/>
          <w:lang w:eastAsia="fr-FR"/>
        </w:rPr>
      </w:pPr>
      <w:hyperlink w:anchor="_Toc116891147" w:history="1">
        <w:r w:rsidR="006135F9" w:rsidRPr="00D6257C">
          <w:rPr>
            <w:rStyle w:val="Lienhypertexte"/>
            <w:noProof/>
          </w:rPr>
          <w:t>9.1 - Pénalités pour retard</w:t>
        </w:r>
        <w:r w:rsidR="006135F9">
          <w:rPr>
            <w:noProof/>
            <w:webHidden/>
          </w:rPr>
          <w:tab/>
        </w:r>
        <w:r w:rsidR="006135F9">
          <w:rPr>
            <w:noProof/>
            <w:webHidden/>
          </w:rPr>
          <w:fldChar w:fldCharType="begin"/>
        </w:r>
        <w:r w:rsidR="006135F9">
          <w:rPr>
            <w:noProof/>
            <w:webHidden/>
          </w:rPr>
          <w:instrText xml:space="preserve"> PAGEREF _Toc116891147 \h </w:instrText>
        </w:r>
        <w:r w:rsidR="006135F9">
          <w:rPr>
            <w:noProof/>
            <w:webHidden/>
          </w:rPr>
        </w:r>
        <w:r w:rsidR="006135F9">
          <w:rPr>
            <w:noProof/>
            <w:webHidden/>
          </w:rPr>
          <w:fldChar w:fldCharType="separate"/>
        </w:r>
        <w:r w:rsidR="00BE5D06">
          <w:rPr>
            <w:noProof/>
            <w:webHidden/>
          </w:rPr>
          <w:t>15</w:t>
        </w:r>
        <w:r w:rsidR="006135F9">
          <w:rPr>
            <w:noProof/>
            <w:webHidden/>
          </w:rPr>
          <w:fldChar w:fldCharType="end"/>
        </w:r>
      </w:hyperlink>
    </w:p>
    <w:p w14:paraId="198C172B" w14:textId="3C60BF8A" w:rsidR="006135F9" w:rsidRDefault="00AB5C74">
      <w:pPr>
        <w:pStyle w:val="TM2"/>
        <w:rPr>
          <w:rFonts w:asciiTheme="minorHAnsi" w:eastAsiaTheme="minorEastAsia" w:hAnsiTheme="minorHAnsi"/>
          <w:noProof/>
          <w:sz w:val="22"/>
          <w:szCs w:val="22"/>
          <w:lang w:eastAsia="fr-FR"/>
        </w:rPr>
      </w:pPr>
      <w:hyperlink w:anchor="_Toc116891148" w:history="1">
        <w:r w:rsidR="006135F9" w:rsidRPr="00D6257C">
          <w:rPr>
            <w:rStyle w:val="Lienhypertexte"/>
            <w:noProof/>
          </w:rPr>
          <w:t>9.2 - Pénalités de retard applicables lors de la période de garantie</w:t>
        </w:r>
        <w:r w:rsidR="006135F9">
          <w:rPr>
            <w:noProof/>
            <w:webHidden/>
          </w:rPr>
          <w:tab/>
        </w:r>
        <w:r w:rsidR="006135F9">
          <w:rPr>
            <w:noProof/>
            <w:webHidden/>
          </w:rPr>
          <w:fldChar w:fldCharType="begin"/>
        </w:r>
        <w:r w:rsidR="006135F9">
          <w:rPr>
            <w:noProof/>
            <w:webHidden/>
          </w:rPr>
          <w:instrText xml:space="preserve"> PAGEREF _Toc116891148 \h </w:instrText>
        </w:r>
        <w:r w:rsidR="006135F9">
          <w:rPr>
            <w:noProof/>
            <w:webHidden/>
          </w:rPr>
        </w:r>
        <w:r w:rsidR="006135F9">
          <w:rPr>
            <w:noProof/>
            <w:webHidden/>
          </w:rPr>
          <w:fldChar w:fldCharType="separate"/>
        </w:r>
        <w:r w:rsidR="00BE5D06">
          <w:rPr>
            <w:noProof/>
            <w:webHidden/>
          </w:rPr>
          <w:t>15</w:t>
        </w:r>
        <w:r w:rsidR="006135F9">
          <w:rPr>
            <w:noProof/>
            <w:webHidden/>
          </w:rPr>
          <w:fldChar w:fldCharType="end"/>
        </w:r>
      </w:hyperlink>
    </w:p>
    <w:p w14:paraId="2E618950" w14:textId="46A83807" w:rsidR="006135F9" w:rsidRDefault="00AB5C74">
      <w:pPr>
        <w:pStyle w:val="TM2"/>
        <w:rPr>
          <w:rFonts w:asciiTheme="minorHAnsi" w:eastAsiaTheme="minorEastAsia" w:hAnsiTheme="minorHAnsi"/>
          <w:noProof/>
          <w:sz w:val="22"/>
          <w:szCs w:val="22"/>
          <w:lang w:eastAsia="fr-FR"/>
        </w:rPr>
      </w:pPr>
      <w:hyperlink w:anchor="_Toc116891149" w:history="1">
        <w:r w:rsidR="006135F9" w:rsidRPr="00D6257C">
          <w:rPr>
            <w:rStyle w:val="Lienhypertexte"/>
            <w:noProof/>
          </w:rPr>
          <w:t>9.3 - Pénalités pour indisponibilité des pièces détachées</w:t>
        </w:r>
        <w:r w:rsidR="006135F9">
          <w:rPr>
            <w:noProof/>
            <w:webHidden/>
          </w:rPr>
          <w:tab/>
        </w:r>
        <w:r w:rsidR="006135F9">
          <w:rPr>
            <w:noProof/>
            <w:webHidden/>
          </w:rPr>
          <w:fldChar w:fldCharType="begin"/>
        </w:r>
        <w:r w:rsidR="006135F9">
          <w:rPr>
            <w:noProof/>
            <w:webHidden/>
          </w:rPr>
          <w:instrText xml:space="preserve"> PAGEREF _Toc116891149 \h </w:instrText>
        </w:r>
        <w:r w:rsidR="006135F9">
          <w:rPr>
            <w:noProof/>
            <w:webHidden/>
          </w:rPr>
        </w:r>
        <w:r w:rsidR="006135F9">
          <w:rPr>
            <w:noProof/>
            <w:webHidden/>
          </w:rPr>
          <w:fldChar w:fldCharType="separate"/>
        </w:r>
        <w:r w:rsidR="00BE5D06">
          <w:rPr>
            <w:noProof/>
            <w:webHidden/>
          </w:rPr>
          <w:t>15</w:t>
        </w:r>
        <w:r w:rsidR="006135F9">
          <w:rPr>
            <w:noProof/>
            <w:webHidden/>
          </w:rPr>
          <w:fldChar w:fldCharType="end"/>
        </w:r>
      </w:hyperlink>
    </w:p>
    <w:p w14:paraId="6EDDA0D8" w14:textId="73B7DBC3" w:rsidR="006135F9" w:rsidRDefault="00AB5C74">
      <w:pPr>
        <w:pStyle w:val="TM2"/>
        <w:rPr>
          <w:rFonts w:asciiTheme="minorHAnsi" w:eastAsiaTheme="minorEastAsia" w:hAnsiTheme="minorHAnsi"/>
          <w:noProof/>
          <w:sz w:val="22"/>
          <w:szCs w:val="22"/>
          <w:lang w:eastAsia="fr-FR"/>
        </w:rPr>
      </w:pPr>
      <w:hyperlink w:anchor="_Toc116891150" w:history="1">
        <w:r w:rsidR="006135F9" w:rsidRPr="00D6257C">
          <w:rPr>
            <w:rStyle w:val="Lienhypertexte"/>
            <w:noProof/>
          </w:rPr>
          <w:t>9.4 - Pénalités pour non-respect des dispositions environnementales</w:t>
        </w:r>
        <w:r w:rsidR="006135F9">
          <w:rPr>
            <w:noProof/>
            <w:webHidden/>
          </w:rPr>
          <w:tab/>
        </w:r>
        <w:r w:rsidR="006135F9">
          <w:rPr>
            <w:noProof/>
            <w:webHidden/>
          </w:rPr>
          <w:fldChar w:fldCharType="begin"/>
        </w:r>
        <w:r w:rsidR="006135F9">
          <w:rPr>
            <w:noProof/>
            <w:webHidden/>
          </w:rPr>
          <w:instrText xml:space="preserve"> PAGEREF _Toc116891150 \h </w:instrText>
        </w:r>
        <w:r w:rsidR="006135F9">
          <w:rPr>
            <w:noProof/>
            <w:webHidden/>
          </w:rPr>
        </w:r>
        <w:r w:rsidR="006135F9">
          <w:rPr>
            <w:noProof/>
            <w:webHidden/>
          </w:rPr>
          <w:fldChar w:fldCharType="separate"/>
        </w:r>
        <w:r w:rsidR="00BE5D06">
          <w:rPr>
            <w:noProof/>
            <w:webHidden/>
          </w:rPr>
          <w:t>16</w:t>
        </w:r>
        <w:r w:rsidR="006135F9">
          <w:rPr>
            <w:noProof/>
            <w:webHidden/>
          </w:rPr>
          <w:fldChar w:fldCharType="end"/>
        </w:r>
      </w:hyperlink>
    </w:p>
    <w:p w14:paraId="4770760E" w14:textId="379AE5B6" w:rsidR="006135F9" w:rsidRDefault="00AB5C74">
      <w:pPr>
        <w:pStyle w:val="TM1"/>
        <w:tabs>
          <w:tab w:val="left" w:pos="660"/>
          <w:tab w:val="right" w:leader="dot" w:pos="9054"/>
        </w:tabs>
        <w:rPr>
          <w:rFonts w:asciiTheme="minorHAnsi" w:eastAsiaTheme="minorEastAsia" w:hAnsiTheme="minorHAnsi"/>
          <w:b w:val="0"/>
          <w:noProof/>
          <w:sz w:val="22"/>
          <w:lang w:eastAsia="fr-FR"/>
        </w:rPr>
      </w:pPr>
      <w:hyperlink w:anchor="_Toc116891151" w:history="1">
        <w:r w:rsidR="006135F9" w:rsidRPr="00D6257C">
          <w:rPr>
            <w:rStyle w:val="Lienhypertexte"/>
            <w:noProof/>
          </w:rPr>
          <w:t>10.</w:t>
        </w:r>
        <w:r w:rsidR="006135F9">
          <w:rPr>
            <w:rFonts w:asciiTheme="minorHAnsi" w:eastAsiaTheme="minorEastAsia" w:hAnsiTheme="minorHAnsi"/>
            <w:b w:val="0"/>
            <w:noProof/>
            <w:sz w:val="22"/>
            <w:lang w:eastAsia="fr-FR"/>
          </w:rPr>
          <w:tab/>
        </w:r>
        <w:r w:rsidR="006135F9" w:rsidRPr="00D6257C">
          <w:rPr>
            <w:rStyle w:val="Lienhypertexte"/>
            <w:noProof/>
          </w:rPr>
          <w:t>CLAUSES ENVIRONNEMENTALES</w:t>
        </w:r>
        <w:r w:rsidR="006135F9">
          <w:rPr>
            <w:noProof/>
            <w:webHidden/>
          </w:rPr>
          <w:tab/>
        </w:r>
        <w:r w:rsidR="006135F9">
          <w:rPr>
            <w:noProof/>
            <w:webHidden/>
          </w:rPr>
          <w:fldChar w:fldCharType="begin"/>
        </w:r>
        <w:r w:rsidR="006135F9">
          <w:rPr>
            <w:noProof/>
            <w:webHidden/>
          </w:rPr>
          <w:instrText xml:space="preserve"> PAGEREF _Toc116891151 \h </w:instrText>
        </w:r>
        <w:r w:rsidR="006135F9">
          <w:rPr>
            <w:noProof/>
            <w:webHidden/>
          </w:rPr>
        </w:r>
        <w:r w:rsidR="006135F9">
          <w:rPr>
            <w:noProof/>
            <w:webHidden/>
          </w:rPr>
          <w:fldChar w:fldCharType="separate"/>
        </w:r>
        <w:r w:rsidR="00BE5D06">
          <w:rPr>
            <w:noProof/>
            <w:webHidden/>
          </w:rPr>
          <w:t>16</w:t>
        </w:r>
        <w:r w:rsidR="006135F9">
          <w:rPr>
            <w:noProof/>
            <w:webHidden/>
          </w:rPr>
          <w:fldChar w:fldCharType="end"/>
        </w:r>
      </w:hyperlink>
    </w:p>
    <w:p w14:paraId="406DCD07" w14:textId="4B10A40E" w:rsidR="006135F9" w:rsidRDefault="00AB5C74">
      <w:pPr>
        <w:pStyle w:val="TM1"/>
        <w:tabs>
          <w:tab w:val="left" w:pos="660"/>
          <w:tab w:val="right" w:leader="dot" w:pos="9054"/>
        </w:tabs>
        <w:rPr>
          <w:rFonts w:asciiTheme="minorHAnsi" w:eastAsiaTheme="minorEastAsia" w:hAnsiTheme="minorHAnsi"/>
          <w:b w:val="0"/>
          <w:noProof/>
          <w:sz w:val="22"/>
          <w:lang w:eastAsia="fr-FR"/>
        </w:rPr>
      </w:pPr>
      <w:hyperlink w:anchor="_Toc116891152" w:history="1">
        <w:r w:rsidR="006135F9" w:rsidRPr="00D6257C">
          <w:rPr>
            <w:rStyle w:val="Lienhypertexte"/>
            <w:noProof/>
          </w:rPr>
          <w:t>11.</w:t>
        </w:r>
        <w:r w:rsidR="006135F9">
          <w:rPr>
            <w:rFonts w:asciiTheme="minorHAnsi" w:eastAsiaTheme="minorEastAsia" w:hAnsiTheme="minorHAnsi"/>
            <w:b w:val="0"/>
            <w:noProof/>
            <w:sz w:val="22"/>
            <w:lang w:eastAsia="fr-FR"/>
          </w:rPr>
          <w:tab/>
        </w:r>
        <w:r w:rsidR="006135F9" w:rsidRPr="00D6257C">
          <w:rPr>
            <w:rStyle w:val="Lienhypertexte"/>
            <w:noProof/>
          </w:rPr>
          <w:t>GARANTIE ET SAV</w:t>
        </w:r>
        <w:r w:rsidR="006135F9">
          <w:rPr>
            <w:noProof/>
            <w:webHidden/>
          </w:rPr>
          <w:tab/>
        </w:r>
        <w:r w:rsidR="006135F9">
          <w:rPr>
            <w:noProof/>
            <w:webHidden/>
          </w:rPr>
          <w:fldChar w:fldCharType="begin"/>
        </w:r>
        <w:r w:rsidR="006135F9">
          <w:rPr>
            <w:noProof/>
            <w:webHidden/>
          </w:rPr>
          <w:instrText xml:space="preserve"> PAGEREF _Toc116891152 \h </w:instrText>
        </w:r>
        <w:r w:rsidR="006135F9">
          <w:rPr>
            <w:noProof/>
            <w:webHidden/>
          </w:rPr>
        </w:r>
        <w:r w:rsidR="006135F9">
          <w:rPr>
            <w:noProof/>
            <w:webHidden/>
          </w:rPr>
          <w:fldChar w:fldCharType="separate"/>
        </w:r>
        <w:r w:rsidR="00BE5D06">
          <w:rPr>
            <w:noProof/>
            <w:webHidden/>
          </w:rPr>
          <w:t>16</w:t>
        </w:r>
        <w:r w:rsidR="006135F9">
          <w:rPr>
            <w:noProof/>
            <w:webHidden/>
          </w:rPr>
          <w:fldChar w:fldCharType="end"/>
        </w:r>
      </w:hyperlink>
    </w:p>
    <w:p w14:paraId="4F5F6C7E" w14:textId="3F38A68B" w:rsidR="006135F9" w:rsidRDefault="00AB5C74">
      <w:pPr>
        <w:pStyle w:val="TM2"/>
        <w:rPr>
          <w:rFonts w:asciiTheme="minorHAnsi" w:eastAsiaTheme="minorEastAsia" w:hAnsiTheme="minorHAnsi"/>
          <w:noProof/>
          <w:sz w:val="22"/>
          <w:szCs w:val="22"/>
          <w:lang w:eastAsia="fr-FR"/>
        </w:rPr>
      </w:pPr>
      <w:hyperlink w:anchor="_Toc116891153" w:history="1">
        <w:r w:rsidR="006135F9" w:rsidRPr="00D6257C">
          <w:rPr>
            <w:rStyle w:val="Lienhypertexte"/>
            <w:noProof/>
          </w:rPr>
          <w:t>11.1 – Garantie</w:t>
        </w:r>
        <w:r w:rsidR="006135F9">
          <w:rPr>
            <w:noProof/>
            <w:webHidden/>
          </w:rPr>
          <w:tab/>
        </w:r>
        <w:r w:rsidR="006135F9">
          <w:rPr>
            <w:noProof/>
            <w:webHidden/>
          </w:rPr>
          <w:fldChar w:fldCharType="begin"/>
        </w:r>
        <w:r w:rsidR="006135F9">
          <w:rPr>
            <w:noProof/>
            <w:webHidden/>
          </w:rPr>
          <w:instrText xml:space="preserve"> PAGEREF _Toc116891153 \h </w:instrText>
        </w:r>
        <w:r w:rsidR="006135F9">
          <w:rPr>
            <w:noProof/>
            <w:webHidden/>
          </w:rPr>
        </w:r>
        <w:r w:rsidR="006135F9">
          <w:rPr>
            <w:noProof/>
            <w:webHidden/>
          </w:rPr>
          <w:fldChar w:fldCharType="separate"/>
        </w:r>
        <w:r w:rsidR="00BE5D06">
          <w:rPr>
            <w:noProof/>
            <w:webHidden/>
          </w:rPr>
          <w:t>16</w:t>
        </w:r>
        <w:r w:rsidR="006135F9">
          <w:rPr>
            <w:noProof/>
            <w:webHidden/>
          </w:rPr>
          <w:fldChar w:fldCharType="end"/>
        </w:r>
      </w:hyperlink>
    </w:p>
    <w:p w14:paraId="1AD20DA5" w14:textId="4488D40E" w:rsidR="006135F9" w:rsidRDefault="00AB5C74">
      <w:pPr>
        <w:pStyle w:val="TM2"/>
        <w:rPr>
          <w:rFonts w:asciiTheme="minorHAnsi" w:eastAsiaTheme="minorEastAsia" w:hAnsiTheme="minorHAnsi"/>
          <w:noProof/>
          <w:sz w:val="22"/>
          <w:szCs w:val="22"/>
          <w:lang w:eastAsia="fr-FR"/>
        </w:rPr>
      </w:pPr>
      <w:hyperlink w:anchor="_Toc116891154" w:history="1">
        <w:r w:rsidR="006135F9" w:rsidRPr="00D6257C">
          <w:rPr>
            <w:rStyle w:val="Lienhypertexte"/>
            <w:noProof/>
          </w:rPr>
          <w:t>11.2 - Service après-vente durant la période de garantie</w:t>
        </w:r>
        <w:r w:rsidR="006135F9">
          <w:rPr>
            <w:noProof/>
            <w:webHidden/>
          </w:rPr>
          <w:tab/>
        </w:r>
        <w:r w:rsidR="006135F9">
          <w:rPr>
            <w:noProof/>
            <w:webHidden/>
          </w:rPr>
          <w:fldChar w:fldCharType="begin"/>
        </w:r>
        <w:r w:rsidR="006135F9">
          <w:rPr>
            <w:noProof/>
            <w:webHidden/>
          </w:rPr>
          <w:instrText xml:space="preserve"> PAGEREF _Toc116891154 \h </w:instrText>
        </w:r>
        <w:r w:rsidR="006135F9">
          <w:rPr>
            <w:noProof/>
            <w:webHidden/>
          </w:rPr>
        </w:r>
        <w:r w:rsidR="006135F9">
          <w:rPr>
            <w:noProof/>
            <w:webHidden/>
          </w:rPr>
          <w:fldChar w:fldCharType="separate"/>
        </w:r>
        <w:r w:rsidR="00BE5D06">
          <w:rPr>
            <w:noProof/>
            <w:webHidden/>
          </w:rPr>
          <w:t>16</w:t>
        </w:r>
        <w:r w:rsidR="006135F9">
          <w:rPr>
            <w:noProof/>
            <w:webHidden/>
          </w:rPr>
          <w:fldChar w:fldCharType="end"/>
        </w:r>
      </w:hyperlink>
    </w:p>
    <w:p w14:paraId="07622DB0" w14:textId="26DBBB03" w:rsidR="006135F9" w:rsidRDefault="00AB5C74">
      <w:pPr>
        <w:pStyle w:val="TM3"/>
        <w:tabs>
          <w:tab w:val="right" w:leader="dot" w:pos="9054"/>
        </w:tabs>
        <w:rPr>
          <w:rFonts w:asciiTheme="minorHAnsi" w:eastAsiaTheme="minorEastAsia" w:hAnsiTheme="minorHAnsi"/>
          <w:noProof/>
          <w:lang w:eastAsia="fr-FR"/>
        </w:rPr>
      </w:pPr>
      <w:hyperlink w:anchor="_Toc116891155" w:history="1">
        <w:r w:rsidR="006135F9" w:rsidRPr="00D6257C">
          <w:rPr>
            <w:rStyle w:val="Lienhypertexte"/>
            <w:noProof/>
          </w:rPr>
          <w:t>11.2.1 - Logiciels de pilotage et de traitement des données</w:t>
        </w:r>
        <w:r w:rsidR="006135F9">
          <w:rPr>
            <w:noProof/>
            <w:webHidden/>
          </w:rPr>
          <w:tab/>
        </w:r>
        <w:r w:rsidR="006135F9">
          <w:rPr>
            <w:noProof/>
            <w:webHidden/>
          </w:rPr>
          <w:fldChar w:fldCharType="begin"/>
        </w:r>
        <w:r w:rsidR="006135F9">
          <w:rPr>
            <w:noProof/>
            <w:webHidden/>
          </w:rPr>
          <w:instrText xml:space="preserve"> PAGEREF _Toc116891155 \h </w:instrText>
        </w:r>
        <w:r w:rsidR="006135F9">
          <w:rPr>
            <w:noProof/>
            <w:webHidden/>
          </w:rPr>
        </w:r>
        <w:r w:rsidR="006135F9">
          <w:rPr>
            <w:noProof/>
            <w:webHidden/>
          </w:rPr>
          <w:fldChar w:fldCharType="separate"/>
        </w:r>
        <w:r w:rsidR="00BE5D06">
          <w:rPr>
            <w:noProof/>
            <w:webHidden/>
          </w:rPr>
          <w:t>16</w:t>
        </w:r>
        <w:r w:rsidR="006135F9">
          <w:rPr>
            <w:noProof/>
            <w:webHidden/>
          </w:rPr>
          <w:fldChar w:fldCharType="end"/>
        </w:r>
      </w:hyperlink>
    </w:p>
    <w:p w14:paraId="5C7F7BFF" w14:textId="28E7AAE0" w:rsidR="006135F9" w:rsidRDefault="00AB5C74">
      <w:pPr>
        <w:pStyle w:val="TM3"/>
        <w:tabs>
          <w:tab w:val="right" w:leader="dot" w:pos="9054"/>
        </w:tabs>
        <w:rPr>
          <w:rFonts w:asciiTheme="minorHAnsi" w:eastAsiaTheme="minorEastAsia" w:hAnsiTheme="minorHAnsi"/>
          <w:noProof/>
          <w:lang w:eastAsia="fr-FR"/>
        </w:rPr>
      </w:pPr>
      <w:hyperlink w:anchor="_Toc116891156" w:history="1">
        <w:r w:rsidR="006135F9" w:rsidRPr="00D6257C">
          <w:rPr>
            <w:rStyle w:val="Lienhypertexte"/>
            <w:noProof/>
          </w:rPr>
          <w:t>11.2.2 - Support technique</w:t>
        </w:r>
        <w:r w:rsidR="006135F9">
          <w:rPr>
            <w:noProof/>
            <w:webHidden/>
          </w:rPr>
          <w:tab/>
        </w:r>
        <w:r w:rsidR="006135F9">
          <w:rPr>
            <w:noProof/>
            <w:webHidden/>
          </w:rPr>
          <w:fldChar w:fldCharType="begin"/>
        </w:r>
        <w:r w:rsidR="006135F9">
          <w:rPr>
            <w:noProof/>
            <w:webHidden/>
          </w:rPr>
          <w:instrText xml:space="preserve"> PAGEREF _Toc116891156 \h </w:instrText>
        </w:r>
        <w:r w:rsidR="006135F9">
          <w:rPr>
            <w:noProof/>
            <w:webHidden/>
          </w:rPr>
        </w:r>
        <w:r w:rsidR="006135F9">
          <w:rPr>
            <w:noProof/>
            <w:webHidden/>
          </w:rPr>
          <w:fldChar w:fldCharType="separate"/>
        </w:r>
        <w:r w:rsidR="00BE5D06">
          <w:rPr>
            <w:noProof/>
            <w:webHidden/>
          </w:rPr>
          <w:t>17</w:t>
        </w:r>
        <w:r w:rsidR="006135F9">
          <w:rPr>
            <w:noProof/>
            <w:webHidden/>
          </w:rPr>
          <w:fldChar w:fldCharType="end"/>
        </w:r>
      </w:hyperlink>
    </w:p>
    <w:p w14:paraId="21C4D548" w14:textId="59ECF7A7" w:rsidR="006135F9" w:rsidRDefault="00AB5C74">
      <w:pPr>
        <w:pStyle w:val="TM3"/>
        <w:tabs>
          <w:tab w:val="right" w:leader="dot" w:pos="9054"/>
        </w:tabs>
        <w:rPr>
          <w:rFonts w:asciiTheme="minorHAnsi" w:eastAsiaTheme="minorEastAsia" w:hAnsiTheme="minorHAnsi"/>
          <w:noProof/>
          <w:lang w:eastAsia="fr-FR"/>
        </w:rPr>
      </w:pPr>
      <w:hyperlink w:anchor="_Toc116891157" w:history="1">
        <w:r w:rsidR="006135F9" w:rsidRPr="00D6257C">
          <w:rPr>
            <w:rStyle w:val="Lienhypertexte"/>
            <w:noProof/>
          </w:rPr>
          <w:t>11.2.3 - Délais d’intervention en cas de panne</w:t>
        </w:r>
        <w:r w:rsidR="006135F9">
          <w:rPr>
            <w:noProof/>
            <w:webHidden/>
          </w:rPr>
          <w:tab/>
        </w:r>
        <w:r w:rsidR="006135F9">
          <w:rPr>
            <w:noProof/>
            <w:webHidden/>
          </w:rPr>
          <w:fldChar w:fldCharType="begin"/>
        </w:r>
        <w:r w:rsidR="006135F9">
          <w:rPr>
            <w:noProof/>
            <w:webHidden/>
          </w:rPr>
          <w:instrText xml:space="preserve"> PAGEREF _Toc116891157 \h </w:instrText>
        </w:r>
        <w:r w:rsidR="006135F9">
          <w:rPr>
            <w:noProof/>
            <w:webHidden/>
          </w:rPr>
        </w:r>
        <w:r w:rsidR="006135F9">
          <w:rPr>
            <w:noProof/>
            <w:webHidden/>
          </w:rPr>
          <w:fldChar w:fldCharType="separate"/>
        </w:r>
        <w:r w:rsidR="00BE5D06">
          <w:rPr>
            <w:noProof/>
            <w:webHidden/>
          </w:rPr>
          <w:t>17</w:t>
        </w:r>
        <w:r w:rsidR="006135F9">
          <w:rPr>
            <w:noProof/>
            <w:webHidden/>
          </w:rPr>
          <w:fldChar w:fldCharType="end"/>
        </w:r>
      </w:hyperlink>
    </w:p>
    <w:p w14:paraId="1736F75C" w14:textId="7020BE27" w:rsidR="006135F9" w:rsidRDefault="00AB5C74">
      <w:pPr>
        <w:pStyle w:val="TM3"/>
        <w:tabs>
          <w:tab w:val="right" w:leader="dot" w:pos="9054"/>
        </w:tabs>
        <w:rPr>
          <w:rFonts w:asciiTheme="minorHAnsi" w:eastAsiaTheme="minorEastAsia" w:hAnsiTheme="minorHAnsi"/>
          <w:noProof/>
          <w:lang w:eastAsia="fr-FR"/>
        </w:rPr>
      </w:pPr>
      <w:hyperlink w:anchor="_Toc116891158" w:history="1">
        <w:r w:rsidR="006135F9" w:rsidRPr="00D6257C">
          <w:rPr>
            <w:rStyle w:val="Lienhypertexte"/>
            <w:noProof/>
          </w:rPr>
          <w:t>11.2.4 - Délais de mise au point ou de réparation en cas de panne</w:t>
        </w:r>
        <w:r w:rsidR="006135F9">
          <w:rPr>
            <w:noProof/>
            <w:webHidden/>
          </w:rPr>
          <w:tab/>
        </w:r>
        <w:r w:rsidR="006135F9">
          <w:rPr>
            <w:noProof/>
            <w:webHidden/>
          </w:rPr>
          <w:fldChar w:fldCharType="begin"/>
        </w:r>
        <w:r w:rsidR="006135F9">
          <w:rPr>
            <w:noProof/>
            <w:webHidden/>
          </w:rPr>
          <w:instrText xml:space="preserve"> PAGEREF _Toc116891158 \h </w:instrText>
        </w:r>
        <w:r w:rsidR="006135F9">
          <w:rPr>
            <w:noProof/>
            <w:webHidden/>
          </w:rPr>
        </w:r>
        <w:r w:rsidR="006135F9">
          <w:rPr>
            <w:noProof/>
            <w:webHidden/>
          </w:rPr>
          <w:fldChar w:fldCharType="separate"/>
        </w:r>
        <w:r w:rsidR="00BE5D06">
          <w:rPr>
            <w:noProof/>
            <w:webHidden/>
          </w:rPr>
          <w:t>17</w:t>
        </w:r>
        <w:r w:rsidR="006135F9">
          <w:rPr>
            <w:noProof/>
            <w:webHidden/>
          </w:rPr>
          <w:fldChar w:fldCharType="end"/>
        </w:r>
      </w:hyperlink>
    </w:p>
    <w:p w14:paraId="32BC53D9" w14:textId="30DCE3DA" w:rsidR="006135F9" w:rsidRDefault="00AB5C74">
      <w:pPr>
        <w:pStyle w:val="TM3"/>
        <w:tabs>
          <w:tab w:val="right" w:leader="dot" w:pos="9054"/>
        </w:tabs>
        <w:rPr>
          <w:rFonts w:asciiTheme="minorHAnsi" w:eastAsiaTheme="minorEastAsia" w:hAnsiTheme="minorHAnsi"/>
          <w:noProof/>
          <w:lang w:eastAsia="fr-FR"/>
        </w:rPr>
      </w:pPr>
      <w:hyperlink w:anchor="_Toc116891159" w:history="1">
        <w:r w:rsidR="006135F9" w:rsidRPr="00D6257C">
          <w:rPr>
            <w:rStyle w:val="Lienhypertexte"/>
            <w:noProof/>
          </w:rPr>
          <w:t>11.2.5 - Obligation relative aux pièces détachées et consommables captifs</w:t>
        </w:r>
        <w:r w:rsidR="006135F9">
          <w:rPr>
            <w:noProof/>
            <w:webHidden/>
          </w:rPr>
          <w:tab/>
        </w:r>
        <w:r w:rsidR="006135F9">
          <w:rPr>
            <w:noProof/>
            <w:webHidden/>
          </w:rPr>
          <w:fldChar w:fldCharType="begin"/>
        </w:r>
        <w:r w:rsidR="006135F9">
          <w:rPr>
            <w:noProof/>
            <w:webHidden/>
          </w:rPr>
          <w:instrText xml:space="preserve"> PAGEREF _Toc116891159 \h </w:instrText>
        </w:r>
        <w:r w:rsidR="006135F9">
          <w:rPr>
            <w:noProof/>
            <w:webHidden/>
          </w:rPr>
        </w:r>
        <w:r w:rsidR="006135F9">
          <w:rPr>
            <w:noProof/>
            <w:webHidden/>
          </w:rPr>
          <w:fldChar w:fldCharType="separate"/>
        </w:r>
        <w:r w:rsidR="00BE5D06">
          <w:rPr>
            <w:noProof/>
            <w:webHidden/>
          </w:rPr>
          <w:t>18</w:t>
        </w:r>
        <w:r w:rsidR="006135F9">
          <w:rPr>
            <w:noProof/>
            <w:webHidden/>
          </w:rPr>
          <w:fldChar w:fldCharType="end"/>
        </w:r>
      </w:hyperlink>
    </w:p>
    <w:p w14:paraId="7DE973FC" w14:textId="08A2EABB" w:rsidR="006135F9" w:rsidRDefault="00AB5C74">
      <w:pPr>
        <w:pStyle w:val="TM1"/>
        <w:tabs>
          <w:tab w:val="left" w:pos="660"/>
          <w:tab w:val="right" w:leader="dot" w:pos="9054"/>
        </w:tabs>
        <w:rPr>
          <w:rFonts w:asciiTheme="minorHAnsi" w:eastAsiaTheme="minorEastAsia" w:hAnsiTheme="minorHAnsi"/>
          <w:b w:val="0"/>
          <w:noProof/>
          <w:sz w:val="22"/>
          <w:lang w:eastAsia="fr-FR"/>
        </w:rPr>
      </w:pPr>
      <w:hyperlink w:anchor="_Toc116891160" w:history="1">
        <w:r w:rsidR="006135F9" w:rsidRPr="00D6257C">
          <w:rPr>
            <w:rStyle w:val="Lienhypertexte"/>
            <w:i/>
            <w:iCs/>
            <w:noProof/>
          </w:rPr>
          <w:t>12.</w:t>
        </w:r>
        <w:r w:rsidR="006135F9">
          <w:rPr>
            <w:rFonts w:asciiTheme="minorHAnsi" w:eastAsiaTheme="minorEastAsia" w:hAnsiTheme="minorHAnsi"/>
            <w:b w:val="0"/>
            <w:noProof/>
            <w:sz w:val="22"/>
            <w:lang w:eastAsia="fr-FR"/>
          </w:rPr>
          <w:tab/>
        </w:r>
        <w:r w:rsidR="006135F9" w:rsidRPr="00D6257C">
          <w:rPr>
            <w:rStyle w:val="Lienhypertexte"/>
            <w:noProof/>
          </w:rPr>
          <w:t>LITIGES</w:t>
        </w:r>
        <w:r w:rsidR="006135F9">
          <w:rPr>
            <w:noProof/>
            <w:webHidden/>
          </w:rPr>
          <w:tab/>
        </w:r>
        <w:r w:rsidR="006135F9">
          <w:rPr>
            <w:noProof/>
            <w:webHidden/>
          </w:rPr>
          <w:fldChar w:fldCharType="begin"/>
        </w:r>
        <w:r w:rsidR="006135F9">
          <w:rPr>
            <w:noProof/>
            <w:webHidden/>
          </w:rPr>
          <w:instrText xml:space="preserve"> PAGEREF _Toc116891160 \h </w:instrText>
        </w:r>
        <w:r w:rsidR="006135F9">
          <w:rPr>
            <w:noProof/>
            <w:webHidden/>
          </w:rPr>
        </w:r>
        <w:r w:rsidR="006135F9">
          <w:rPr>
            <w:noProof/>
            <w:webHidden/>
          </w:rPr>
          <w:fldChar w:fldCharType="separate"/>
        </w:r>
        <w:r w:rsidR="00BE5D06">
          <w:rPr>
            <w:noProof/>
            <w:webHidden/>
          </w:rPr>
          <w:t>18</w:t>
        </w:r>
        <w:r w:rsidR="006135F9">
          <w:rPr>
            <w:noProof/>
            <w:webHidden/>
          </w:rPr>
          <w:fldChar w:fldCharType="end"/>
        </w:r>
      </w:hyperlink>
    </w:p>
    <w:p w14:paraId="001387AE" w14:textId="2B7940C1" w:rsidR="006135F9" w:rsidRDefault="00AB5C74">
      <w:pPr>
        <w:pStyle w:val="TM1"/>
        <w:tabs>
          <w:tab w:val="left" w:pos="660"/>
          <w:tab w:val="right" w:leader="dot" w:pos="9054"/>
        </w:tabs>
        <w:rPr>
          <w:rFonts w:asciiTheme="minorHAnsi" w:eastAsiaTheme="minorEastAsia" w:hAnsiTheme="minorHAnsi"/>
          <w:b w:val="0"/>
          <w:noProof/>
          <w:sz w:val="22"/>
          <w:lang w:eastAsia="fr-FR"/>
        </w:rPr>
      </w:pPr>
      <w:hyperlink w:anchor="_Toc116891161" w:history="1">
        <w:r w:rsidR="006135F9" w:rsidRPr="00D6257C">
          <w:rPr>
            <w:rStyle w:val="Lienhypertexte"/>
            <w:i/>
            <w:iCs/>
            <w:noProof/>
          </w:rPr>
          <w:t>13.</w:t>
        </w:r>
        <w:r w:rsidR="006135F9">
          <w:rPr>
            <w:rFonts w:asciiTheme="minorHAnsi" w:eastAsiaTheme="minorEastAsia" w:hAnsiTheme="minorHAnsi"/>
            <w:b w:val="0"/>
            <w:noProof/>
            <w:sz w:val="22"/>
            <w:lang w:eastAsia="fr-FR"/>
          </w:rPr>
          <w:tab/>
        </w:r>
        <w:r w:rsidR="006135F9" w:rsidRPr="00D6257C">
          <w:rPr>
            <w:rStyle w:val="Lienhypertexte"/>
            <w:noProof/>
          </w:rPr>
          <w:t>DEROGATIONS AU CCAG-FCS</w:t>
        </w:r>
        <w:r w:rsidR="006135F9">
          <w:rPr>
            <w:noProof/>
            <w:webHidden/>
          </w:rPr>
          <w:tab/>
        </w:r>
        <w:r w:rsidR="006135F9">
          <w:rPr>
            <w:noProof/>
            <w:webHidden/>
          </w:rPr>
          <w:fldChar w:fldCharType="begin"/>
        </w:r>
        <w:r w:rsidR="006135F9">
          <w:rPr>
            <w:noProof/>
            <w:webHidden/>
          </w:rPr>
          <w:instrText xml:space="preserve"> PAGEREF _Toc116891161 \h </w:instrText>
        </w:r>
        <w:r w:rsidR="006135F9">
          <w:rPr>
            <w:noProof/>
            <w:webHidden/>
          </w:rPr>
        </w:r>
        <w:r w:rsidR="006135F9">
          <w:rPr>
            <w:noProof/>
            <w:webHidden/>
          </w:rPr>
          <w:fldChar w:fldCharType="separate"/>
        </w:r>
        <w:r w:rsidR="00BE5D06">
          <w:rPr>
            <w:noProof/>
            <w:webHidden/>
          </w:rPr>
          <w:t>18</w:t>
        </w:r>
        <w:r w:rsidR="006135F9">
          <w:rPr>
            <w:noProof/>
            <w:webHidden/>
          </w:rPr>
          <w:fldChar w:fldCharType="end"/>
        </w:r>
      </w:hyperlink>
    </w:p>
    <w:p w14:paraId="7C8E5F64" w14:textId="6FA0E764" w:rsidR="00B3398C" w:rsidRPr="00B56B25" w:rsidRDefault="00F242A9" w:rsidP="00BE0EAA">
      <w:pPr>
        <w:widowControl w:val="0"/>
        <w:autoSpaceDE w:val="0"/>
        <w:autoSpaceDN w:val="0"/>
        <w:adjustRightInd w:val="0"/>
        <w:spacing w:before="14"/>
        <w:rPr>
          <w:rFonts w:ascii="AvenirNext LT Pro LightCn" w:hAnsi="AvenirNext LT Pro LightCn" w:cs="Arial"/>
          <w:bCs/>
        </w:rPr>
      </w:pPr>
      <w:r>
        <w:rPr>
          <w:rFonts w:ascii="AvenirNext LT Pro LightCn" w:hAnsi="AvenirNext LT Pro LightCn"/>
          <w:b/>
          <w:sz w:val="24"/>
          <w:szCs w:val="24"/>
        </w:rPr>
        <w:fldChar w:fldCharType="end"/>
      </w:r>
    </w:p>
    <w:p w14:paraId="7CEE7FFA" w14:textId="77777777" w:rsidR="00B3398C" w:rsidRPr="00B56B25" w:rsidRDefault="000222BE" w:rsidP="000222BE">
      <w:pPr>
        <w:widowControl w:val="0"/>
        <w:tabs>
          <w:tab w:val="left" w:pos="5100"/>
        </w:tabs>
        <w:autoSpaceDE w:val="0"/>
        <w:autoSpaceDN w:val="0"/>
        <w:adjustRightInd w:val="0"/>
        <w:spacing w:before="14" w:line="240" w:lineRule="exact"/>
        <w:rPr>
          <w:rFonts w:ascii="AvenirNext LT Pro LightCn" w:hAnsi="AvenirNext LT Pro LightCn" w:cs="Arial"/>
          <w:b/>
          <w:bCs/>
        </w:rPr>
      </w:pPr>
      <w:r w:rsidRPr="00B56B25">
        <w:rPr>
          <w:rFonts w:ascii="AvenirNext LT Pro LightCn" w:hAnsi="AvenirNext LT Pro LightCn" w:cs="Arial"/>
          <w:b/>
          <w:bCs/>
        </w:rPr>
        <w:tab/>
      </w:r>
    </w:p>
    <w:p w14:paraId="64B09560" w14:textId="77777777" w:rsidR="00B3398C" w:rsidRPr="00B56B25" w:rsidRDefault="000222BE" w:rsidP="00F73FDA">
      <w:pPr>
        <w:widowControl w:val="0"/>
        <w:tabs>
          <w:tab w:val="left" w:pos="5100"/>
          <w:tab w:val="left" w:pos="6675"/>
        </w:tabs>
        <w:autoSpaceDE w:val="0"/>
        <w:autoSpaceDN w:val="0"/>
        <w:adjustRightInd w:val="0"/>
        <w:rPr>
          <w:rFonts w:ascii="AvenirNext LT Pro LightCn" w:hAnsi="AvenirNext LT Pro LightCn" w:cs="Arial"/>
          <w:sz w:val="20"/>
          <w:szCs w:val="20"/>
        </w:rPr>
        <w:sectPr w:rsidR="00B3398C" w:rsidRPr="00B56B25" w:rsidSect="006F5DF1">
          <w:footerReference w:type="even" r:id="rId9"/>
          <w:footerReference w:type="default" r:id="rId10"/>
          <w:pgSz w:w="11900" w:h="16840"/>
          <w:pgMar w:top="568" w:right="1418" w:bottom="1418" w:left="1418" w:header="720" w:footer="0" w:gutter="0"/>
          <w:cols w:space="720"/>
          <w:noEndnote/>
          <w:titlePg/>
        </w:sectPr>
      </w:pPr>
      <w:r w:rsidRPr="00B56B25">
        <w:rPr>
          <w:rFonts w:ascii="AvenirNext LT Pro LightCn" w:hAnsi="AvenirNext LT Pro LightCn" w:cs="Arial"/>
          <w:sz w:val="20"/>
          <w:szCs w:val="20"/>
        </w:rPr>
        <w:tab/>
      </w:r>
      <w:r w:rsidR="00F73FDA" w:rsidRPr="00B56B25">
        <w:rPr>
          <w:rFonts w:ascii="AvenirNext LT Pro LightCn" w:hAnsi="AvenirNext LT Pro LightCn" w:cs="Arial"/>
          <w:sz w:val="20"/>
          <w:szCs w:val="20"/>
        </w:rPr>
        <w:tab/>
      </w:r>
    </w:p>
    <w:p w14:paraId="655F71F1" w14:textId="77777777" w:rsidR="00B3398C" w:rsidRPr="00B56B25" w:rsidRDefault="00B3398C" w:rsidP="005F3FED">
      <w:pPr>
        <w:pStyle w:val="Titre1"/>
        <w:spacing w:before="360" w:after="240"/>
        <w:ind w:left="357" w:hanging="357"/>
        <w:rPr>
          <w:sz w:val="24"/>
          <w:szCs w:val="24"/>
        </w:rPr>
      </w:pPr>
      <w:bookmarkStart w:id="3" w:name="_Toc116891108"/>
      <w:r w:rsidRPr="00B56B25">
        <w:rPr>
          <w:sz w:val="24"/>
          <w:szCs w:val="24"/>
        </w:rPr>
        <w:t>OBJET</w:t>
      </w:r>
      <w:r w:rsidR="00042D7D" w:rsidRPr="00B56B25">
        <w:rPr>
          <w:sz w:val="24"/>
          <w:szCs w:val="24"/>
        </w:rPr>
        <w:t xml:space="preserve"> ET FORME DU MARCHE</w:t>
      </w:r>
      <w:bookmarkEnd w:id="3"/>
    </w:p>
    <w:p w14:paraId="19A3243D" w14:textId="77777777" w:rsidR="00042D7D" w:rsidRPr="00B56B25" w:rsidRDefault="00042D7D" w:rsidP="000E2996">
      <w:pPr>
        <w:pStyle w:val="Titre2"/>
      </w:pPr>
      <w:bookmarkStart w:id="4" w:name="_Toc41990834"/>
      <w:bookmarkStart w:id="5" w:name="_Toc116891109"/>
      <w:r w:rsidRPr="00B56B25">
        <w:t>1.1 - Objet du marché</w:t>
      </w:r>
      <w:bookmarkEnd w:id="4"/>
      <w:bookmarkEnd w:id="5"/>
    </w:p>
    <w:p w14:paraId="22B1EB0A" w14:textId="2862464B" w:rsidR="00042D7D" w:rsidRPr="00B56B25" w:rsidRDefault="00042D7D" w:rsidP="00042D7D">
      <w:pPr>
        <w:rPr>
          <w:rFonts w:ascii="AvenirNext LT Pro LightCn" w:hAnsi="AvenirNext LT Pro LightCn"/>
        </w:rPr>
      </w:pPr>
      <w:r w:rsidRPr="00B56B25">
        <w:rPr>
          <w:rFonts w:ascii="AvenirNext LT Pro LightCn" w:hAnsi="AvenirNext LT Pro LightCn"/>
        </w:rPr>
        <w:t>Le présent marché a pour objet l’acquisition</w:t>
      </w:r>
      <w:r w:rsidR="00AD1B16" w:rsidRPr="00B56B25">
        <w:rPr>
          <w:rFonts w:ascii="AvenirNext LT Pro LightCn" w:hAnsi="AvenirNext LT Pro LightCn"/>
        </w:rPr>
        <w:t xml:space="preserve">, </w:t>
      </w:r>
      <w:r w:rsidR="00F70B5A" w:rsidRPr="00B56B25">
        <w:rPr>
          <w:rFonts w:ascii="AvenirNext LT Pro LightCn" w:hAnsi="AvenirNext LT Pro LightCn"/>
        </w:rPr>
        <w:t xml:space="preserve">l’installation, </w:t>
      </w:r>
      <w:r w:rsidR="004028AA" w:rsidRPr="00B56B25">
        <w:rPr>
          <w:rFonts w:ascii="AvenirNext LT Pro LightCn" w:hAnsi="AvenirNext LT Pro LightCn"/>
        </w:rPr>
        <w:t xml:space="preserve">la </w:t>
      </w:r>
      <w:r w:rsidR="00D8203A">
        <w:rPr>
          <w:rFonts w:ascii="AvenirNext LT Pro LightCn" w:hAnsi="AvenirNext LT Pro LightCn"/>
        </w:rPr>
        <w:t xml:space="preserve">mise en service, </w:t>
      </w:r>
      <w:r w:rsidR="00F70B5A" w:rsidRPr="00B56B25">
        <w:rPr>
          <w:rFonts w:ascii="AvenirNext LT Pro LightCn" w:hAnsi="AvenirNext LT Pro LightCn"/>
        </w:rPr>
        <w:t xml:space="preserve">la </w:t>
      </w:r>
      <w:r w:rsidR="004028AA" w:rsidRPr="00B56B25">
        <w:rPr>
          <w:rFonts w:ascii="AvenirNext LT Pro LightCn" w:hAnsi="AvenirNext LT Pro LightCn"/>
        </w:rPr>
        <w:t xml:space="preserve">formation à l’utilisation, </w:t>
      </w:r>
      <w:r w:rsidR="00B206C9" w:rsidRPr="00B56B25">
        <w:rPr>
          <w:rFonts w:ascii="AvenirNext LT Pro LightCn" w:hAnsi="AvenirNext LT Pro LightCn"/>
        </w:rPr>
        <w:t xml:space="preserve">la </w:t>
      </w:r>
      <w:r w:rsidR="004D53D4" w:rsidRPr="00B56B25">
        <w:rPr>
          <w:rFonts w:ascii="AvenirNext LT Pro LightCn" w:hAnsi="AvenirNext LT Pro LightCn"/>
        </w:rPr>
        <w:t xml:space="preserve">garantie et </w:t>
      </w:r>
      <w:r w:rsidR="00AD1B16" w:rsidRPr="00B56B25">
        <w:rPr>
          <w:rFonts w:ascii="AvenirNext LT Pro LightCn" w:hAnsi="AvenirNext LT Pro LightCn"/>
        </w:rPr>
        <w:t>le service après-vente</w:t>
      </w:r>
      <w:r w:rsidR="00147C2D" w:rsidRPr="00B56B25">
        <w:rPr>
          <w:rFonts w:ascii="AvenirNext LT Pro LightCn" w:hAnsi="AvenirNext LT Pro LightCn"/>
        </w:rPr>
        <w:t xml:space="preserve"> </w:t>
      </w:r>
      <w:r w:rsidR="00CE0C6F">
        <w:rPr>
          <w:rFonts w:ascii="AvenirNext LT Pro LightCn" w:hAnsi="AvenirNext LT Pro LightCn"/>
        </w:rPr>
        <w:t xml:space="preserve">d’un </w:t>
      </w:r>
      <w:r w:rsidR="00CE0C6F" w:rsidRPr="00CE0C6F">
        <w:rPr>
          <w:rFonts w:ascii="AvenirNext LT Pro LightCn" w:hAnsi="AvenirNext LT Pro LightCn"/>
        </w:rPr>
        <w:t xml:space="preserve">microscope de recherche </w:t>
      </w:r>
      <w:r w:rsidR="00A20EDD">
        <w:rPr>
          <w:rFonts w:ascii="AvenirNext LT Pro LightCn" w:hAnsi="AvenirNext LT Pro LightCn"/>
        </w:rPr>
        <w:t>motorisé</w:t>
      </w:r>
      <w:r w:rsidR="00B53227" w:rsidRPr="00B53227">
        <w:rPr>
          <w:rFonts w:ascii="AvenirNext LT Pro LightCn" w:hAnsi="AvenirNext LT Pro LightCn"/>
        </w:rPr>
        <w:t>, monté avec une caméra</w:t>
      </w:r>
      <w:r w:rsidR="00277F6D">
        <w:rPr>
          <w:rFonts w:ascii="AvenirNext LT Pro LightCn" w:hAnsi="AvenirNext LT Pro LightCn"/>
        </w:rPr>
        <w:t xml:space="preserve"> et avec </w:t>
      </w:r>
      <w:r w:rsidR="00A20EDD">
        <w:rPr>
          <w:rFonts w:ascii="AvenirNext LT Pro LightCn" w:hAnsi="AvenirNext LT Pro LightCn"/>
        </w:rPr>
        <w:t xml:space="preserve">plusieurs sources de lumière (lumière blanche conventionnelle et </w:t>
      </w:r>
      <w:r w:rsidR="00277F6D">
        <w:rPr>
          <w:rFonts w:ascii="AvenirNext LT Pro LightCn" w:hAnsi="AvenirNext LT Pro LightCn"/>
        </w:rPr>
        <w:t>lumière fluorescente</w:t>
      </w:r>
      <w:r w:rsidR="00A20EDD">
        <w:rPr>
          <w:rFonts w:ascii="AvenirNext LT Pro LightCn" w:hAnsi="AvenirNext LT Pro LightCn"/>
        </w:rPr>
        <w:t>)</w:t>
      </w:r>
      <w:r w:rsidR="00277F6D">
        <w:rPr>
          <w:rFonts w:ascii="AvenirNext LT Pro LightCn" w:hAnsi="AvenirNext LT Pro LightCn"/>
        </w:rPr>
        <w:t>.</w:t>
      </w:r>
    </w:p>
    <w:p w14:paraId="79E797BA" w14:textId="6F007AF4" w:rsidR="00042D7D" w:rsidRPr="00B56B25" w:rsidRDefault="00042D7D" w:rsidP="000E2996">
      <w:pPr>
        <w:pStyle w:val="Titre2"/>
      </w:pPr>
      <w:bookmarkStart w:id="6" w:name="_Toc34900470"/>
      <w:bookmarkStart w:id="7" w:name="_Toc41990835"/>
      <w:bookmarkStart w:id="8" w:name="_Toc116891110"/>
      <w:r w:rsidRPr="00B56B25">
        <w:t>1.2. – Décomposition en lots/Tranches/Options/P</w:t>
      </w:r>
      <w:bookmarkEnd w:id="6"/>
      <w:r w:rsidR="00661E62" w:rsidRPr="00B56B25">
        <w:t>SE</w:t>
      </w:r>
      <w:r w:rsidRPr="00B56B25">
        <w:t>/Variantes</w:t>
      </w:r>
      <w:bookmarkEnd w:id="7"/>
      <w:bookmarkEnd w:id="8"/>
    </w:p>
    <w:p w14:paraId="44B4AC29" w14:textId="61E80F94" w:rsidR="00042D7D" w:rsidRPr="00B56B25" w:rsidRDefault="00042D7D" w:rsidP="00AA7244">
      <w:pPr>
        <w:pStyle w:val="Titre3"/>
        <w:ind w:left="709"/>
      </w:pPr>
      <w:bookmarkStart w:id="9" w:name="_Toc34900471"/>
      <w:bookmarkStart w:id="10" w:name="_Toc41990836"/>
      <w:bookmarkStart w:id="11" w:name="_Toc116891111"/>
      <w:r w:rsidRPr="00B56B25">
        <w:t>1.2.1 – Décomposition en lots</w:t>
      </w:r>
      <w:bookmarkEnd w:id="9"/>
      <w:bookmarkEnd w:id="10"/>
      <w:bookmarkEnd w:id="11"/>
    </w:p>
    <w:p w14:paraId="623D88D1" w14:textId="77777777" w:rsidR="00042D7D" w:rsidRPr="00B56B25" w:rsidRDefault="00042D7D" w:rsidP="00CF6D8C">
      <w:pPr>
        <w:rPr>
          <w:rFonts w:ascii="AvenirNext LT Pro LightCn" w:hAnsi="AvenirNext LT Pro LightCn"/>
        </w:rPr>
      </w:pPr>
      <w:bookmarkStart w:id="12" w:name="_Toc97131969"/>
      <w:bookmarkStart w:id="13" w:name="_Toc97644137"/>
      <w:bookmarkStart w:id="14" w:name="_Toc34900472"/>
      <w:bookmarkStart w:id="15" w:name="_Toc38967283"/>
      <w:bookmarkStart w:id="16" w:name="_Toc39657581"/>
      <w:bookmarkStart w:id="17" w:name="_Toc41990837"/>
      <w:bookmarkStart w:id="18" w:name="_Toc87260664"/>
      <w:bookmarkStart w:id="19" w:name="_Toc87279183"/>
      <w:bookmarkStart w:id="20" w:name="_Toc87369900"/>
      <w:bookmarkStart w:id="21" w:name="_Toc87870631"/>
      <w:bookmarkStart w:id="22" w:name="_Toc88213004"/>
      <w:bookmarkStart w:id="23" w:name="_Toc89357106"/>
      <w:bookmarkStart w:id="24" w:name="_Toc89686455"/>
      <w:r w:rsidRPr="00B56B25">
        <w:rPr>
          <w:rFonts w:ascii="AvenirNext LT Pro LightCn" w:hAnsi="AvenirNext LT Pro LightCn"/>
        </w:rPr>
        <w:t>Les prestations sont dévolues en lot unique.</w:t>
      </w:r>
      <w:bookmarkEnd w:id="12"/>
      <w:bookmarkEnd w:id="13"/>
      <w:r w:rsidRPr="00B56B25">
        <w:rPr>
          <w:rFonts w:ascii="AvenirNext LT Pro LightCn" w:hAnsi="AvenirNext LT Pro LightCn"/>
        </w:rPr>
        <w:t xml:space="preserve"> </w:t>
      </w:r>
      <w:bookmarkEnd w:id="14"/>
      <w:bookmarkEnd w:id="15"/>
      <w:bookmarkEnd w:id="16"/>
      <w:bookmarkEnd w:id="17"/>
      <w:bookmarkEnd w:id="18"/>
      <w:bookmarkEnd w:id="19"/>
      <w:bookmarkEnd w:id="20"/>
      <w:bookmarkEnd w:id="21"/>
      <w:bookmarkEnd w:id="22"/>
      <w:bookmarkEnd w:id="23"/>
      <w:bookmarkEnd w:id="24"/>
    </w:p>
    <w:p w14:paraId="6DB6B7A7" w14:textId="50252FD4" w:rsidR="00042D7D" w:rsidRPr="00B56B25" w:rsidRDefault="00042D7D" w:rsidP="00AA7244">
      <w:pPr>
        <w:pStyle w:val="Titre3"/>
        <w:ind w:left="709"/>
      </w:pPr>
      <w:bookmarkStart w:id="25" w:name="_Toc34900473"/>
      <w:bookmarkStart w:id="26" w:name="_Toc41990838"/>
      <w:bookmarkStart w:id="27" w:name="_Toc116891112"/>
      <w:r w:rsidRPr="00B56B25">
        <w:t>1.2.2 – Décomposition en tranches</w:t>
      </w:r>
      <w:bookmarkEnd w:id="25"/>
      <w:bookmarkEnd w:id="26"/>
      <w:bookmarkEnd w:id="27"/>
    </w:p>
    <w:p w14:paraId="15B079EE" w14:textId="77777777" w:rsidR="00042D7D" w:rsidRPr="00B56B25" w:rsidRDefault="00042D7D" w:rsidP="00CF6D8C">
      <w:pPr>
        <w:rPr>
          <w:rFonts w:ascii="AvenirNext LT Pro LightCn" w:hAnsi="AvenirNext LT Pro LightCn"/>
        </w:rPr>
      </w:pPr>
      <w:bookmarkStart w:id="28" w:name="_Toc34900474"/>
      <w:bookmarkStart w:id="29" w:name="_Toc38967285"/>
      <w:bookmarkStart w:id="30" w:name="_Toc39657583"/>
      <w:bookmarkStart w:id="31" w:name="_Toc41990839"/>
      <w:bookmarkStart w:id="32" w:name="_Toc87260666"/>
      <w:bookmarkStart w:id="33" w:name="_Toc87279185"/>
      <w:bookmarkStart w:id="34" w:name="_Toc87369902"/>
      <w:bookmarkStart w:id="35" w:name="_Toc88213006"/>
      <w:bookmarkStart w:id="36" w:name="_Toc89357108"/>
      <w:bookmarkStart w:id="37" w:name="_Toc89686457"/>
      <w:bookmarkStart w:id="38" w:name="_Toc97131971"/>
      <w:bookmarkStart w:id="39" w:name="_Toc97644139"/>
      <w:r w:rsidRPr="00B56B25">
        <w:rPr>
          <w:rFonts w:ascii="AvenirNext LT Pro LightCn" w:hAnsi="AvenirNext LT Pro LightCn"/>
        </w:rPr>
        <w:t>Sans objet.</w:t>
      </w:r>
      <w:bookmarkEnd w:id="28"/>
      <w:bookmarkEnd w:id="29"/>
      <w:bookmarkEnd w:id="30"/>
      <w:bookmarkEnd w:id="31"/>
      <w:bookmarkEnd w:id="32"/>
      <w:bookmarkEnd w:id="33"/>
      <w:bookmarkEnd w:id="34"/>
      <w:bookmarkEnd w:id="35"/>
      <w:bookmarkEnd w:id="36"/>
      <w:bookmarkEnd w:id="37"/>
      <w:bookmarkEnd w:id="38"/>
      <w:bookmarkEnd w:id="39"/>
    </w:p>
    <w:p w14:paraId="2E426778" w14:textId="64D69CFD" w:rsidR="00042D7D" w:rsidRPr="00B56B25" w:rsidRDefault="00042D7D" w:rsidP="00AA7244">
      <w:pPr>
        <w:pStyle w:val="Titre3"/>
        <w:ind w:left="709"/>
      </w:pPr>
      <w:bookmarkStart w:id="40" w:name="_Toc34900475"/>
      <w:bookmarkStart w:id="41" w:name="_Toc41990840"/>
      <w:bookmarkStart w:id="42" w:name="_Toc116891113"/>
      <w:r w:rsidRPr="00B56B25">
        <w:t>1.2.3 – Options</w:t>
      </w:r>
      <w:bookmarkEnd w:id="40"/>
      <w:bookmarkEnd w:id="41"/>
      <w:bookmarkEnd w:id="42"/>
    </w:p>
    <w:p w14:paraId="18517C0A" w14:textId="0DD17DEA" w:rsidR="00B56B25" w:rsidRDefault="00B56B25" w:rsidP="00B56B25">
      <w:pPr>
        <w:rPr>
          <w:rFonts w:ascii="AvenirNext LT Pro LightCn" w:hAnsi="AvenirNext LT Pro LightCn"/>
        </w:rPr>
      </w:pPr>
      <w:r w:rsidRPr="00B56B25">
        <w:rPr>
          <w:rFonts w:ascii="AvenirNext LT Pro LightCn" w:hAnsi="AvenirNext LT Pro LightCn"/>
        </w:rPr>
        <w:t>Sans objet</w:t>
      </w:r>
      <w:r>
        <w:rPr>
          <w:rFonts w:ascii="AvenirNext LT Pro LightCn" w:hAnsi="AvenirNext LT Pro LightCn"/>
        </w:rPr>
        <w:t>.</w:t>
      </w:r>
    </w:p>
    <w:p w14:paraId="72FEF250" w14:textId="77777777" w:rsidR="00A173B3" w:rsidRPr="009F4F32" w:rsidRDefault="00A173B3" w:rsidP="00A173B3">
      <w:pPr>
        <w:rPr>
          <w:rFonts w:ascii="AvenirNext LT Pro LightCn" w:hAnsi="AvenirNext LT Pro LightCn"/>
          <w:i/>
        </w:rPr>
      </w:pPr>
      <w:r w:rsidRPr="009F4F32">
        <w:rPr>
          <w:rFonts w:ascii="AvenirNext LT Pro LightCn" w:hAnsi="AvenirNext LT Pro LightCn"/>
          <w:i/>
        </w:rPr>
        <w:t>Les options sont à entendre au sens communautaire et concernent les reconductions du marché, les marchés complémentaires, les tranches optionnelles.</w:t>
      </w:r>
    </w:p>
    <w:p w14:paraId="3790315B" w14:textId="2EF78291" w:rsidR="00042D7D" w:rsidRPr="00B56B25" w:rsidRDefault="00042D7D" w:rsidP="00AA7244">
      <w:pPr>
        <w:pStyle w:val="Titre3"/>
        <w:ind w:left="709"/>
      </w:pPr>
      <w:bookmarkStart w:id="43" w:name="_Toc34900477"/>
      <w:bookmarkStart w:id="44" w:name="_Toc41990842"/>
      <w:bookmarkStart w:id="45" w:name="_Toc116891114"/>
      <w:r w:rsidRPr="00B56B25">
        <w:t>1.2.4 – Prestations Supplémentaires Eventuelles (PSE)</w:t>
      </w:r>
      <w:bookmarkEnd w:id="43"/>
      <w:bookmarkEnd w:id="44"/>
      <w:bookmarkEnd w:id="45"/>
    </w:p>
    <w:p w14:paraId="308F7052" w14:textId="418DB3C0" w:rsidR="0099680E" w:rsidRPr="00B56B25" w:rsidRDefault="006636FF" w:rsidP="0099680E">
      <w:pPr>
        <w:rPr>
          <w:rFonts w:ascii="AvenirNext LT Pro LightCn" w:hAnsi="AvenirNext LT Pro LightCn"/>
        </w:rPr>
      </w:pPr>
      <w:r w:rsidRPr="00B56B25">
        <w:rPr>
          <w:rFonts w:ascii="AvenirNext LT Pro LightCn" w:hAnsi="AvenirNext LT Pro LightCn"/>
        </w:rPr>
        <w:t>INRAE se réserve le droit de commander ou non, lors de la signature du contrat, des prestations supplémentaires (PSE) en rapport direct avec l’objet du marché.</w:t>
      </w:r>
      <w:r w:rsidR="0099680E">
        <w:rPr>
          <w:rFonts w:ascii="AvenirNext LT Pro LightCn" w:hAnsi="AvenirNext LT Pro LightCn"/>
        </w:rPr>
        <w:t xml:space="preserve"> </w:t>
      </w:r>
      <w:r w:rsidR="00A20EDD">
        <w:rPr>
          <w:rFonts w:ascii="AvenirNext LT Pro LightCn" w:hAnsi="AvenirNext LT Pro LightCn"/>
        </w:rPr>
        <w:t>L</w:t>
      </w:r>
      <w:r w:rsidR="0099680E" w:rsidRPr="00B56B25">
        <w:rPr>
          <w:rFonts w:ascii="AvenirNext LT Pro LightCn" w:hAnsi="AvenirNext LT Pro LightCn"/>
        </w:rPr>
        <w:t xml:space="preserve">es PSE </w:t>
      </w:r>
      <w:r w:rsidR="00A20EDD">
        <w:rPr>
          <w:rFonts w:ascii="AvenirNext LT Pro LightCn" w:hAnsi="AvenirNext LT Pro LightCn"/>
        </w:rPr>
        <w:t xml:space="preserve">facultatives </w:t>
      </w:r>
      <w:r w:rsidR="0099680E" w:rsidRPr="00B56B25">
        <w:rPr>
          <w:rFonts w:ascii="AvenirNext LT Pro LightCn" w:hAnsi="AvenirNext LT Pro LightCn"/>
        </w:rPr>
        <w:t>ne seront pas prises en compte lors de l’analyse des offres.</w:t>
      </w:r>
    </w:p>
    <w:p w14:paraId="05A3268C" w14:textId="398F0F25" w:rsidR="0012189C" w:rsidRPr="00F02947" w:rsidRDefault="0012189C" w:rsidP="0012189C">
      <w:pPr>
        <w:pStyle w:val="Paragraphedeliste"/>
        <w:numPr>
          <w:ilvl w:val="0"/>
          <w:numId w:val="23"/>
        </w:numPr>
        <w:rPr>
          <w:rFonts w:ascii="AvenirNext LT Pro LightCn" w:hAnsi="AvenirNext LT Pro LightCn"/>
          <w:b/>
          <w:u w:val="single"/>
        </w:rPr>
      </w:pPr>
      <w:r w:rsidRPr="00F02947">
        <w:rPr>
          <w:rFonts w:ascii="AvenirNext LT Pro LightCn" w:hAnsi="AvenirNext LT Pro LightCn"/>
          <w:b/>
          <w:u w:val="single"/>
        </w:rPr>
        <w:t>PSE obligatoire</w:t>
      </w:r>
    </w:p>
    <w:p w14:paraId="1F24E247" w14:textId="1A6B5627" w:rsidR="00D768C0" w:rsidRPr="00D768C0" w:rsidRDefault="0012189C" w:rsidP="00D768C0">
      <w:pPr>
        <w:pStyle w:val="Paragraphedeliste"/>
        <w:numPr>
          <w:ilvl w:val="0"/>
          <w:numId w:val="15"/>
        </w:numPr>
        <w:rPr>
          <w:rFonts w:ascii="AvenirNext LT Pro LightCn" w:hAnsi="AvenirNext LT Pro LightCn"/>
        </w:rPr>
      </w:pPr>
      <w:r w:rsidRPr="00D768C0">
        <w:rPr>
          <w:rFonts w:ascii="AvenirNext LT Pro LightCn" w:hAnsi="AvenirNext LT Pro LightCn"/>
        </w:rPr>
        <w:t>PSE 1</w:t>
      </w:r>
      <w:r w:rsidR="00D768C0">
        <w:rPr>
          <w:rFonts w:ascii="AvenirNext LT Pro LightCn" w:hAnsi="AvenirNext LT Pro LightCn"/>
        </w:rPr>
        <w:t xml:space="preserve"> : </w:t>
      </w:r>
      <w:r w:rsidR="00D768C0" w:rsidRPr="00D768C0">
        <w:rPr>
          <w:rFonts w:ascii="AvenirNext LT Pro LightCn" w:hAnsi="AvenirNext LT Pro LightCn"/>
        </w:rPr>
        <w:t>extension de garantie de deux</w:t>
      </w:r>
      <w:r w:rsidR="00105BEC">
        <w:rPr>
          <w:rFonts w:ascii="AvenirNext LT Pro LightCn" w:hAnsi="AvenirNext LT Pro LightCn"/>
        </w:rPr>
        <w:t xml:space="preserve"> (2)</w:t>
      </w:r>
      <w:r w:rsidR="00D768C0" w:rsidRPr="00D768C0">
        <w:rPr>
          <w:rFonts w:ascii="AvenirNext LT Pro LightCn" w:hAnsi="AvenirNext LT Pro LightCn"/>
        </w:rPr>
        <w:t xml:space="preserve"> ans (à compter de la fin d</w:t>
      </w:r>
      <w:r w:rsidR="00C2555E">
        <w:rPr>
          <w:rFonts w:ascii="AvenirNext LT Pro LightCn" w:hAnsi="AvenirNext LT Pro LightCn"/>
        </w:rPr>
        <w:t>e la durée de garantie initiale</w:t>
      </w:r>
      <w:r w:rsidR="00BF3A10">
        <w:rPr>
          <w:rFonts w:ascii="AvenirNext LT Pro LightCn" w:hAnsi="AvenirNext LT Pro LightCn"/>
        </w:rPr>
        <w:t xml:space="preserve"> d’un an, </w:t>
      </w:r>
      <w:r w:rsidR="00AA70E7">
        <w:rPr>
          <w:rFonts w:ascii="AvenirNext LT Pro LightCn" w:hAnsi="AvenirNext LT Pro LightCn"/>
        </w:rPr>
        <w:t>telle qu’indiquée à l’article 11.1 infra</w:t>
      </w:r>
      <w:r w:rsidR="00D768C0" w:rsidRPr="00D768C0">
        <w:rPr>
          <w:rFonts w:ascii="AvenirNext LT Pro LightCn" w:hAnsi="AvenirNext LT Pro LightCn"/>
        </w:rPr>
        <w:t>)</w:t>
      </w:r>
    </w:p>
    <w:p w14:paraId="58A7B316" w14:textId="335755B6" w:rsidR="0012189C" w:rsidRPr="00C47007" w:rsidRDefault="0012189C" w:rsidP="00D768C0">
      <w:pPr>
        <w:rPr>
          <w:rFonts w:ascii="AvenirNext LT Pro LightCn" w:hAnsi="AvenirNext LT Pro LightCn"/>
          <w:i/>
        </w:rPr>
      </w:pPr>
      <w:r w:rsidRPr="00C47007">
        <w:rPr>
          <w:rFonts w:ascii="AvenirNext LT Pro LightCn" w:hAnsi="AvenirNext LT Pro LightCn"/>
          <w:i/>
        </w:rPr>
        <w:t>Les soumissionnaires doivent obligatoirement proposer la PSE 1 dans leur offre.</w:t>
      </w:r>
    </w:p>
    <w:p w14:paraId="79E595EC" w14:textId="63D7F3B4" w:rsidR="0012189C" w:rsidRPr="00F02947" w:rsidRDefault="0012189C" w:rsidP="0012189C">
      <w:pPr>
        <w:pStyle w:val="Paragraphedeliste"/>
        <w:numPr>
          <w:ilvl w:val="0"/>
          <w:numId w:val="23"/>
        </w:numPr>
        <w:rPr>
          <w:rFonts w:ascii="AvenirNext LT Pro LightCn" w:hAnsi="AvenirNext LT Pro LightCn"/>
          <w:b/>
          <w:u w:val="single"/>
        </w:rPr>
      </w:pPr>
      <w:r w:rsidRPr="00F02947">
        <w:rPr>
          <w:rFonts w:ascii="AvenirNext LT Pro LightCn" w:hAnsi="AvenirNext LT Pro LightCn"/>
          <w:b/>
          <w:u w:val="single"/>
        </w:rPr>
        <w:t>PSE facultatives</w:t>
      </w:r>
      <w:r w:rsidR="00F02947">
        <w:rPr>
          <w:rFonts w:ascii="AvenirNext LT Pro LightCn" w:hAnsi="AvenirNext LT Pro LightCn"/>
          <w:b/>
          <w:u w:val="single"/>
        </w:rPr>
        <w:t xml:space="preserve"> </w:t>
      </w:r>
    </w:p>
    <w:p w14:paraId="11699441" w14:textId="77777777" w:rsidR="006636FF" w:rsidRPr="00B56B25" w:rsidRDefault="006636FF" w:rsidP="006636FF">
      <w:pPr>
        <w:rPr>
          <w:rFonts w:ascii="AvenirNext LT Pro LightCn" w:hAnsi="AvenirNext LT Pro LightCn"/>
        </w:rPr>
      </w:pPr>
      <w:r w:rsidRPr="00B56B25">
        <w:rPr>
          <w:rFonts w:ascii="AvenirNext LT Pro LightCn" w:hAnsi="AvenirNext LT Pro LightCn"/>
        </w:rPr>
        <w:t>Les PSE « facultatives » sont les suivantes :</w:t>
      </w:r>
    </w:p>
    <w:p w14:paraId="3B8E458A" w14:textId="4FD13CB6" w:rsidR="0012189C" w:rsidRPr="00D345BB" w:rsidRDefault="0012189C" w:rsidP="00D345BB">
      <w:pPr>
        <w:pStyle w:val="Paragraphedeliste"/>
        <w:numPr>
          <w:ilvl w:val="0"/>
          <w:numId w:val="15"/>
        </w:numPr>
        <w:rPr>
          <w:rFonts w:ascii="AvenirNext LT Pro LightCn" w:hAnsi="AvenirNext LT Pro LightCn"/>
        </w:rPr>
      </w:pPr>
      <w:r w:rsidRPr="00B56B25">
        <w:rPr>
          <w:rFonts w:ascii="AvenirNext LT Pro LightCn" w:hAnsi="AvenirNext LT Pro LightCn"/>
        </w:rPr>
        <w:t xml:space="preserve">PSE 2 : </w:t>
      </w:r>
      <w:r w:rsidR="00FE4702">
        <w:rPr>
          <w:rFonts w:ascii="AvenirNext LT Pro LightCn" w:hAnsi="AvenirNext LT Pro LightCn"/>
        </w:rPr>
        <w:t>F</w:t>
      </w:r>
      <w:r w:rsidR="00474106">
        <w:rPr>
          <w:rFonts w:ascii="AvenirNext LT Pro LightCn" w:hAnsi="AvenirNext LT Pro LightCn"/>
        </w:rPr>
        <w:t>ourniture d’un o</w:t>
      </w:r>
      <w:r w:rsidRPr="00B56B25">
        <w:rPr>
          <w:rFonts w:ascii="AvenirNext LT Pro LightCn" w:hAnsi="AvenirNext LT Pro LightCn"/>
        </w:rPr>
        <w:t>rdinateur</w:t>
      </w:r>
      <w:r w:rsidR="00474106">
        <w:rPr>
          <w:rFonts w:ascii="AvenirNext LT Pro LightCn" w:hAnsi="AvenirNext LT Pro LightCn"/>
        </w:rPr>
        <w:t xml:space="preserve"> complet</w:t>
      </w:r>
      <w:r w:rsidRPr="00B56B25">
        <w:rPr>
          <w:rFonts w:ascii="AvenirNext LT Pro LightCn" w:hAnsi="AvenirNext LT Pro LightCn"/>
        </w:rPr>
        <w:t xml:space="preserve"> pour faire fonctionner l'instrument</w:t>
      </w:r>
    </w:p>
    <w:p w14:paraId="09497078" w14:textId="6971CB78" w:rsidR="00864A45" w:rsidRPr="00BB451A" w:rsidRDefault="0012189C" w:rsidP="00B52015">
      <w:pPr>
        <w:pStyle w:val="Paragraphedeliste"/>
        <w:numPr>
          <w:ilvl w:val="0"/>
          <w:numId w:val="15"/>
        </w:numPr>
        <w:rPr>
          <w:rFonts w:ascii="AvenirNext LT Pro LightCn" w:hAnsi="AvenirNext LT Pro LightCn"/>
        </w:rPr>
      </w:pPr>
      <w:r w:rsidRPr="00BB451A">
        <w:rPr>
          <w:rFonts w:ascii="AvenirNext LT Pro LightCn" w:hAnsi="AvenirNext LT Pro LightCn"/>
        </w:rPr>
        <w:t>PS</w:t>
      </w:r>
      <w:r w:rsidR="00105BEC">
        <w:rPr>
          <w:rFonts w:ascii="AvenirNext LT Pro LightCn" w:hAnsi="AvenirNext LT Pro LightCn"/>
        </w:rPr>
        <w:t xml:space="preserve">E </w:t>
      </w:r>
      <w:r w:rsidR="00D345BB">
        <w:rPr>
          <w:rFonts w:ascii="AvenirNext LT Pro LightCn" w:hAnsi="AvenirNext LT Pro LightCn"/>
        </w:rPr>
        <w:t>3</w:t>
      </w:r>
      <w:r w:rsidR="00105BEC">
        <w:rPr>
          <w:rFonts w:ascii="AvenirNext LT Pro LightCn" w:hAnsi="AvenirNext LT Pro LightCn"/>
        </w:rPr>
        <w:t xml:space="preserve"> : Extension de garantie de trois (3)</w:t>
      </w:r>
      <w:r w:rsidRPr="00BB451A">
        <w:rPr>
          <w:rFonts w:ascii="AvenirNext LT Pro LightCn" w:hAnsi="AvenirNext LT Pro LightCn"/>
        </w:rPr>
        <w:t xml:space="preserve"> ans</w:t>
      </w:r>
      <w:r w:rsidR="00864A45" w:rsidRPr="00BB451A">
        <w:rPr>
          <w:rFonts w:ascii="AvenirNext LT Pro LightCn" w:hAnsi="AvenirNext LT Pro LightCn"/>
        </w:rPr>
        <w:t xml:space="preserve"> (à compter de la fin de la durée de garantie initiale</w:t>
      </w:r>
      <w:r w:rsidR="00BB451A" w:rsidRPr="00BB451A">
        <w:rPr>
          <w:rFonts w:ascii="AvenirNext LT Pro LightCn" w:hAnsi="AvenirNext LT Pro LightCn"/>
        </w:rPr>
        <w:t xml:space="preserve"> d’un an, telle qu’indiquée à l’article 11.1 infra).</w:t>
      </w:r>
    </w:p>
    <w:p w14:paraId="6858B4AA" w14:textId="70A5FC80" w:rsidR="006636FF" w:rsidRDefault="00A31FF4" w:rsidP="002C7B11">
      <w:pPr>
        <w:pStyle w:val="Paragraphedeliste"/>
        <w:numPr>
          <w:ilvl w:val="0"/>
          <w:numId w:val="15"/>
        </w:numPr>
        <w:rPr>
          <w:rFonts w:ascii="AvenirNext LT Pro LightCn" w:hAnsi="AvenirNext LT Pro LightCn"/>
        </w:rPr>
      </w:pPr>
      <w:r w:rsidRPr="0062272F">
        <w:rPr>
          <w:rFonts w:ascii="AvenirNext LT Pro LightCn" w:hAnsi="AvenirNext LT Pro LightCn"/>
        </w:rPr>
        <w:t xml:space="preserve">PSE </w:t>
      </w:r>
      <w:r w:rsidR="00D345BB">
        <w:rPr>
          <w:rFonts w:ascii="AvenirNext LT Pro LightCn" w:hAnsi="AvenirNext LT Pro LightCn"/>
        </w:rPr>
        <w:t>4</w:t>
      </w:r>
      <w:r w:rsidRPr="0062272F">
        <w:rPr>
          <w:rFonts w:ascii="AvenirNext LT Pro LightCn" w:hAnsi="AvenirNext LT Pro LightCn"/>
        </w:rPr>
        <w:t xml:space="preserve"> : </w:t>
      </w:r>
      <w:r w:rsidR="007253FE" w:rsidRPr="0062272F">
        <w:rPr>
          <w:rFonts w:ascii="AvenirNext LT Pro LightCn" w:hAnsi="AvenirNext LT Pro LightCn"/>
        </w:rPr>
        <w:t xml:space="preserve">Souscription à une prestation de </w:t>
      </w:r>
      <w:r w:rsidR="0062272F" w:rsidRPr="0062272F">
        <w:rPr>
          <w:rFonts w:ascii="AvenirNext LT Pro LightCn" w:hAnsi="AvenirNext LT Pro LightCn"/>
        </w:rPr>
        <w:t>maintenance préventive et curative</w:t>
      </w:r>
      <w:r w:rsidR="0062272F" w:rsidRPr="0062272F">
        <w:rPr>
          <w:rFonts w:ascii="AvenirNext LT Pro LightCn" w:hAnsi="AvenirNext LT Pro LightCn"/>
          <w:b/>
        </w:rPr>
        <w:t xml:space="preserve"> </w:t>
      </w:r>
      <w:r w:rsidR="003D09A1" w:rsidRPr="0062272F">
        <w:rPr>
          <w:rFonts w:ascii="AvenirNext LT Pro LightCn" w:hAnsi="AvenirNext LT Pro LightCn"/>
        </w:rPr>
        <w:t xml:space="preserve">pour </w:t>
      </w:r>
      <w:r w:rsidR="007253FE" w:rsidRPr="0062272F">
        <w:rPr>
          <w:rFonts w:ascii="AvenirNext LT Pro LightCn" w:hAnsi="AvenirNext LT Pro LightCn"/>
        </w:rPr>
        <w:t xml:space="preserve">une durée de </w:t>
      </w:r>
      <w:r w:rsidR="00F02947" w:rsidRPr="0062272F">
        <w:rPr>
          <w:rFonts w:ascii="AvenirNext LT Pro LightCn" w:hAnsi="AvenirNext LT Pro LightCn"/>
        </w:rPr>
        <w:t>3</w:t>
      </w:r>
      <w:r w:rsidR="0062272F">
        <w:rPr>
          <w:rFonts w:ascii="AvenirNext LT Pro LightCn" w:hAnsi="AvenirNext LT Pro LightCn"/>
        </w:rPr>
        <w:t xml:space="preserve"> ans (à compter de la fin de la durée de garantie)</w:t>
      </w:r>
    </w:p>
    <w:p w14:paraId="2AD4BB87" w14:textId="311944E1" w:rsidR="00460EB4" w:rsidRDefault="00460EB4" w:rsidP="002C7B11">
      <w:pPr>
        <w:pStyle w:val="Paragraphedeliste"/>
        <w:numPr>
          <w:ilvl w:val="0"/>
          <w:numId w:val="15"/>
        </w:numPr>
        <w:rPr>
          <w:rFonts w:ascii="AvenirNext LT Pro LightCn" w:hAnsi="AvenirNext LT Pro LightCn"/>
        </w:rPr>
      </w:pPr>
      <w:r>
        <w:rPr>
          <w:rFonts w:ascii="AvenirNext LT Pro LightCn" w:hAnsi="AvenirNext LT Pro LightCn"/>
        </w:rPr>
        <w:t xml:space="preserve">PSE 5 : Possibilité d’acquisition d’images en </w:t>
      </w:r>
      <w:proofErr w:type="spellStart"/>
      <w:r>
        <w:rPr>
          <w:rFonts w:ascii="AvenirNext LT Pro LightCn" w:hAnsi="AvenirNext LT Pro LightCn"/>
        </w:rPr>
        <w:t>timelapse</w:t>
      </w:r>
      <w:proofErr w:type="spellEnd"/>
    </w:p>
    <w:p w14:paraId="31744667" w14:textId="7BE55F7F" w:rsidR="00460EB4" w:rsidRPr="0062272F" w:rsidRDefault="00460EB4" w:rsidP="002C7B11">
      <w:pPr>
        <w:pStyle w:val="Paragraphedeliste"/>
        <w:numPr>
          <w:ilvl w:val="0"/>
          <w:numId w:val="15"/>
        </w:numPr>
        <w:rPr>
          <w:rFonts w:ascii="AvenirNext LT Pro LightCn" w:hAnsi="AvenirNext LT Pro LightCn"/>
        </w:rPr>
      </w:pPr>
      <w:r>
        <w:rPr>
          <w:rFonts w:ascii="AvenirNext LT Pro LightCn" w:hAnsi="AvenirNext LT Pro LightCn"/>
        </w:rPr>
        <w:t xml:space="preserve">PSE 6 : </w:t>
      </w:r>
      <w:r w:rsidR="00FE4702">
        <w:rPr>
          <w:rFonts w:ascii="AvenirNext LT Pro LightCn" w:hAnsi="AvenirNext LT Pro LightCn"/>
        </w:rPr>
        <w:t>Ajout d’un objectif 10x</w:t>
      </w:r>
      <w:r w:rsidR="00A20EDD">
        <w:rPr>
          <w:rFonts w:ascii="AvenirNext LT Pro LightCn" w:hAnsi="AvenirNext LT Pro LightCn"/>
        </w:rPr>
        <w:t xml:space="preserve"> </w:t>
      </w:r>
      <w:r w:rsidR="00A20EDD" w:rsidRPr="00A20EDD">
        <w:rPr>
          <w:rFonts w:ascii="AvenirNext LT Pro LightCn" w:hAnsi="AvenirNext LT Pro LightCn"/>
        </w:rPr>
        <w:t>adapté pour la fluorescence ou lumière polarisé</w:t>
      </w:r>
      <w:r w:rsidR="00A20EDD">
        <w:rPr>
          <w:rFonts w:ascii="AvenirNext LT Pro LightCn" w:hAnsi="AvenirNext LT Pro LightCn"/>
        </w:rPr>
        <w:t>e sec</w:t>
      </w:r>
    </w:p>
    <w:p w14:paraId="1325D19F" w14:textId="284625DE" w:rsidR="003C6799" w:rsidRPr="003C6799" w:rsidRDefault="003C6799" w:rsidP="003C6799">
      <w:pPr>
        <w:rPr>
          <w:rFonts w:ascii="AvenirNext LT Pro LightCn" w:hAnsi="AvenirNext LT Pro LightCn"/>
          <w:i/>
        </w:rPr>
      </w:pPr>
      <w:r w:rsidRPr="003C6799">
        <w:rPr>
          <w:rFonts w:ascii="AvenirNext LT Pro LightCn" w:hAnsi="AvenirNext LT Pro LightCn"/>
          <w:i/>
        </w:rPr>
        <w:t xml:space="preserve">Les soumissionnaires disposent de la faculté </w:t>
      </w:r>
      <w:r w:rsidR="00417924">
        <w:rPr>
          <w:rFonts w:ascii="AvenirNext LT Pro LightCn" w:hAnsi="AvenirNext LT Pro LightCn"/>
          <w:i/>
        </w:rPr>
        <w:t xml:space="preserve">de proposer ou non </w:t>
      </w:r>
      <w:r w:rsidR="00A20EDD">
        <w:rPr>
          <w:rFonts w:ascii="AvenirNext LT Pro LightCn" w:hAnsi="AvenirNext LT Pro LightCn"/>
          <w:i/>
        </w:rPr>
        <w:t>les</w:t>
      </w:r>
      <w:r>
        <w:rPr>
          <w:rFonts w:ascii="AvenirNext LT Pro LightCn" w:hAnsi="AvenirNext LT Pro LightCn"/>
          <w:i/>
        </w:rPr>
        <w:t xml:space="preserve"> PSE 2 à </w:t>
      </w:r>
      <w:r w:rsidR="00FE4702">
        <w:rPr>
          <w:rFonts w:ascii="AvenirNext LT Pro LightCn" w:hAnsi="AvenirNext LT Pro LightCn"/>
          <w:i/>
        </w:rPr>
        <w:t>6</w:t>
      </w:r>
      <w:r w:rsidRPr="003C6799">
        <w:rPr>
          <w:rFonts w:ascii="AvenirNext LT Pro LightCn" w:hAnsi="AvenirNext LT Pro LightCn"/>
          <w:i/>
        </w:rPr>
        <w:t xml:space="preserve">. </w:t>
      </w:r>
    </w:p>
    <w:p w14:paraId="4DACD42D" w14:textId="71024011" w:rsidR="0012189C" w:rsidRPr="00B56B25" w:rsidRDefault="0012189C" w:rsidP="0012189C">
      <w:pPr>
        <w:rPr>
          <w:rFonts w:ascii="AvenirNext LT Pro LightCn" w:hAnsi="AvenirNext LT Pro LightCn"/>
        </w:rPr>
      </w:pPr>
    </w:p>
    <w:p w14:paraId="7E60CFD2" w14:textId="246B019E" w:rsidR="0012189C" w:rsidRPr="00B56B25" w:rsidRDefault="0012189C" w:rsidP="0012189C">
      <w:pPr>
        <w:rPr>
          <w:rFonts w:ascii="AvenirNext LT Pro LightCn" w:hAnsi="AvenirNext LT Pro LightCn"/>
        </w:rPr>
      </w:pPr>
    </w:p>
    <w:p w14:paraId="3829D9F9" w14:textId="433573A5" w:rsidR="0012189C" w:rsidRPr="00B56B25" w:rsidRDefault="0012189C" w:rsidP="0012189C">
      <w:pPr>
        <w:rPr>
          <w:rFonts w:ascii="AvenirNext LT Pro LightCn" w:hAnsi="AvenirNext LT Pro LightCn"/>
        </w:rPr>
      </w:pPr>
    </w:p>
    <w:p w14:paraId="01FF17BF" w14:textId="70164360" w:rsidR="00042D7D" w:rsidRPr="00B56B25" w:rsidRDefault="00042D7D" w:rsidP="00AA7244">
      <w:pPr>
        <w:pStyle w:val="Titre3"/>
        <w:ind w:left="709"/>
      </w:pPr>
      <w:bookmarkStart w:id="46" w:name="_Toc34900479"/>
      <w:bookmarkStart w:id="47" w:name="_Toc41990844"/>
      <w:bookmarkStart w:id="48" w:name="_Toc116891115"/>
      <w:r w:rsidRPr="00B56B25">
        <w:t>1.2.5 - Variantes</w:t>
      </w:r>
      <w:bookmarkEnd w:id="46"/>
      <w:bookmarkEnd w:id="47"/>
      <w:bookmarkEnd w:id="48"/>
    </w:p>
    <w:p w14:paraId="323E998F" w14:textId="176D9C36" w:rsidR="00042D7D" w:rsidRDefault="00042D7D" w:rsidP="00C534D8">
      <w:pPr>
        <w:rPr>
          <w:rFonts w:ascii="AvenirNext LT Pro LightCn" w:hAnsi="AvenirNext LT Pro LightCn"/>
        </w:rPr>
      </w:pPr>
      <w:bookmarkStart w:id="49" w:name="_Toc34900480"/>
      <w:bookmarkStart w:id="50" w:name="_Toc38967291"/>
      <w:bookmarkStart w:id="51" w:name="_Toc39657589"/>
      <w:bookmarkStart w:id="52" w:name="_Toc41990845"/>
      <w:bookmarkStart w:id="53" w:name="_Toc87260671"/>
      <w:bookmarkStart w:id="54" w:name="_Toc87279190"/>
      <w:bookmarkStart w:id="55" w:name="_Toc87369907"/>
      <w:bookmarkStart w:id="56" w:name="_Toc87870638"/>
      <w:bookmarkStart w:id="57" w:name="_Toc88213011"/>
      <w:bookmarkStart w:id="58" w:name="_Toc89357113"/>
      <w:bookmarkStart w:id="59" w:name="_Toc89686462"/>
      <w:bookmarkStart w:id="60" w:name="_Toc97131976"/>
      <w:bookmarkStart w:id="61" w:name="_Toc97644144"/>
      <w:r w:rsidRPr="003D09A1">
        <w:rPr>
          <w:rFonts w:ascii="AvenirNext LT Pro LightCn" w:hAnsi="AvenirNext LT Pro LightCn"/>
        </w:rPr>
        <w:t>Les variantes ne sont pas autorisées. Les soumissionnaires doivent obligatoirement présenter une offre entièrement conforme au dossier de consultation.</w:t>
      </w:r>
      <w:bookmarkEnd w:id="49"/>
      <w:bookmarkEnd w:id="50"/>
      <w:bookmarkEnd w:id="51"/>
      <w:bookmarkEnd w:id="52"/>
      <w:bookmarkEnd w:id="53"/>
      <w:bookmarkEnd w:id="54"/>
      <w:bookmarkEnd w:id="55"/>
      <w:bookmarkEnd w:id="56"/>
      <w:bookmarkEnd w:id="57"/>
      <w:bookmarkEnd w:id="58"/>
      <w:bookmarkEnd w:id="59"/>
      <w:bookmarkEnd w:id="60"/>
      <w:bookmarkEnd w:id="61"/>
    </w:p>
    <w:p w14:paraId="2695CC02" w14:textId="77777777" w:rsidR="00042D7D" w:rsidRPr="00B56B25" w:rsidRDefault="00042D7D" w:rsidP="000E2996">
      <w:pPr>
        <w:pStyle w:val="Titre2"/>
      </w:pPr>
      <w:bookmarkStart w:id="62" w:name="_Toc41990846"/>
      <w:bookmarkStart w:id="63" w:name="_Toc116891116"/>
      <w:bookmarkStart w:id="64" w:name="_Toc34900481"/>
      <w:r w:rsidRPr="00B56B25">
        <w:t>1.3. – Forme</w:t>
      </w:r>
      <w:bookmarkEnd w:id="62"/>
      <w:bookmarkEnd w:id="63"/>
      <w:r w:rsidRPr="00B56B25">
        <w:t xml:space="preserve"> </w:t>
      </w:r>
      <w:bookmarkEnd w:id="64"/>
    </w:p>
    <w:p w14:paraId="5BC03706" w14:textId="770F0A6C" w:rsidR="00072C1C" w:rsidRPr="00B56B25" w:rsidRDefault="00072C1C" w:rsidP="00072C1C">
      <w:pPr>
        <w:rPr>
          <w:rFonts w:ascii="AvenirNext LT Pro LightCn" w:hAnsi="AvenirNext LT Pro LightCn"/>
        </w:rPr>
      </w:pPr>
      <w:r w:rsidRPr="00B56B25">
        <w:rPr>
          <w:rFonts w:ascii="AvenirNext LT Pro LightCn" w:hAnsi="AvenirNext LT Pro LightCn"/>
        </w:rPr>
        <w:t>La procédure est passée selon des modalités librement fix</w:t>
      </w:r>
      <w:r w:rsidR="00CC69D6">
        <w:rPr>
          <w:rFonts w:ascii="AvenirNext LT Pro LightCn" w:hAnsi="AvenirNext LT Pro LightCn"/>
        </w:rPr>
        <w:t xml:space="preserve">ées par le pouvoir adjudicateur, </w:t>
      </w:r>
      <w:r w:rsidRPr="00B56B25">
        <w:rPr>
          <w:rFonts w:ascii="AvenirNext LT Pro LightCn" w:hAnsi="AvenirNext LT Pro LightCn"/>
        </w:rPr>
        <w:t xml:space="preserve">en application </w:t>
      </w:r>
      <w:r w:rsidR="00C93B74" w:rsidRPr="00B56B25">
        <w:rPr>
          <w:rFonts w:ascii="AvenirNext LT Pro LightCn" w:hAnsi="AvenirNext LT Pro LightCn"/>
        </w:rPr>
        <w:t xml:space="preserve">des articles </w:t>
      </w:r>
      <w:r w:rsidRPr="00B56B25">
        <w:rPr>
          <w:rFonts w:ascii="AvenirNext LT Pro LightCn" w:hAnsi="AvenirNext LT Pro LightCn"/>
        </w:rPr>
        <w:t xml:space="preserve">L2123-1 </w:t>
      </w:r>
      <w:r w:rsidR="001C297F" w:rsidRPr="00B56B25">
        <w:rPr>
          <w:rFonts w:ascii="AvenirNext LT Pro LightCn" w:hAnsi="AvenirNext LT Pro LightCn"/>
        </w:rPr>
        <w:t>et R</w:t>
      </w:r>
      <w:r w:rsidRPr="00B56B25">
        <w:rPr>
          <w:rFonts w:ascii="AvenirNext LT Pro LightCn" w:hAnsi="AvenirNext LT Pro LightCn"/>
        </w:rPr>
        <w:t xml:space="preserve">2123-1 à R2123-8 du </w:t>
      </w:r>
      <w:r w:rsidR="00065251" w:rsidRPr="00B56B25">
        <w:rPr>
          <w:rFonts w:ascii="AvenirNext LT Pro LightCn" w:hAnsi="AvenirNext LT Pro LightCn"/>
        </w:rPr>
        <w:t>c</w:t>
      </w:r>
      <w:r w:rsidRPr="00B56B25">
        <w:rPr>
          <w:rFonts w:ascii="AvenirNext LT Pro LightCn" w:hAnsi="AvenirNext LT Pro LightCn"/>
        </w:rPr>
        <w:t xml:space="preserve">ode de la </w:t>
      </w:r>
      <w:r w:rsidR="00065251" w:rsidRPr="00B56B25">
        <w:rPr>
          <w:rFonts w:ascii="AvenirNext LT Pro LightCn" w:hAnsi="AvenirNext LT Pro LightCn"/>
        </w:rPr>
        <w:t>c</w:t>
      </w:r>
      <w:r w:rsidRPr="00B56B25">
        <w:rPr>
          <w:rFonts w:ascii="AvenirNext LT Pro LightCn" w:hAnsi="AvenirNext LT Pro LightCn"/>
        </w:rPr>
        <w:t xml:space="preserve">ommande </w:t>
      </w:r>
      <w:r w:rsidR="00065251" w:rsidRPr="00B56B25">
        <w:rPr>
          <w:rFonts w:ascii="AvenirNext LT Pro LightCn" w:hAnsi="AvenirNext LT Pro LightCn"/>
        </w:rPr>
        <w:t>p</w:t>
      </w:r>
      <w:r w:rsidRPr="00B56B25">
        <w:rPr>
          <w:rFonts w:ascii="AvenirNext LT Pro LightCn" w:hAnsi="AvenirNext LT Pro LightCn"/>
        </w:rPr>
        <w:t>ublique.</w:t>
      </w:r>
    </w:p>
    <w:p w14:paraId="780BDA43" w14:textId="77777777" w:rsidR="00042D7D" w:rsidRPr="00B56B25" w:rsidRDefault="00042D7D" w:rsidP="000E2996">
      <w:pPr>
        <w:pStyle w:val="Titre2"/>
      </w:pPr>
      <w:bookmarkStart w:id="65" w:name="_Toc532666543"/>
      <w:bookmarkStart w:id="66" w:name="_Toc34900482"/>
      <w:bookmarkStart w:id="67" w:name="_Toc41990847"/>
      <w:bookmarkStart w:id="68" w:name="_Toc116891117"/>
      <w:r w:rsidRPr="00B56B25">
        <w:t xml:space="preserve">1.4. – </w:t>
      </w:r>
      <w:bookmarkEnd w:id="65"/>
      <w:bookmarkEnd w:id="66"/>
      <w:bookmarkEnd w:id="67"/>
      <w:r w:rsidR="00E87CDD" w:rsidRPr="00B56B25">
        <w:t>Modifications du marché</w:t>
      </w:r>
      <w:bookmarkEnd w:id="68"/>
    </w:p>
    <w:p w14:paraId="79C12A8E" w14:textId="77777777" w:rsidR="00042D7D" w:rsidRPr="00B56B25" w:rsidRDefault="00042D7D" w:rsidP="00042D7D">
      <w:pPr>
        <w:rPr>
          <w:rFonts w:ascii="AvenirNext LT Pro LightCn" w:hAnsi="AvenirNext LT Pro LightCn"/>
        </w:rPr>
      </w:pPr>
      <w:r w:rsidRPr="00B56B25">
        <w:rPr>
          <w:rFonts w:ascii="AvenirNext LT Pro LightCn" w:hAnsi="AvenirNext LT Pro LightCn"/>
        </w:rPr>
        <w:t xml:space="preserve">Le marché prévoit que le contrat puisse être modifié, conformément aux articles R2194-1 à R2194-9 du </w:t>
      </w:r>
      <w:r w:rsidR="00065251" w:rsidRPr="00B56B25">
        <w:rPr>
          <w:rFonts w:ascii="AvenirNext LT Pro LightCn" w:hAnsi="AvenirNext LT Pro LightCn"/>
        </w:rPr>
        <w:t>c</w:t>
      </w:r>
      <w:r w:rsidRPr="00B56B25">
        <w:rPr>
          <w:rFonts w:ascii="AvenirNext LT Pro LightCn" w:hAnsi="AvenirNext LT Pro LightCn"/>
        </w:rPr>
        <w:t>ode de la commande publique.</w:t>
      </w:r>
    </w:p>
    <w:p w14:paraId="028A9149" w14:textId="77777777" w:rsidR="00B3398C" w:rsidRPr="00B56B25" w:rsidRDefault="00B3398C" w:rsidP="003F4F96">
      <w:pPr>
        <w:pStyle w:val="Titre1"/>
        <w:spacing w:before="360" w:after="240"/>
        <w:ind w:left="357" w:hanging="357"/>
        <w:rPr>
          <w:i/>
          <w:iCs/>
          <w:sz w:val="24"/>
          <w:szCs w:val="24"/>
        </w:rPr>
      </w:pPr>
      <w:bookmarkStart w:id="69" w:name="_Toc116891118"/>
      <w:r w:rsidRPr="00B56B25">
        <w:rPr>
          <w:sz w:val="24"/>
          <w:szCs w:val="24"/>
        </w:rPr>
        <w:t>PIÈCES CONTRACTUELLES DU MARCHÉ</w:t>
      </w:r>
      <w:bookmarkEnd w:id="69"/>
    </w:p>
    <w:p w14:paraId="18F44F33" w14:textId="77777777" w:rsidR="00042D7D" w:rsidRPr="00B56B25" w:rsidRDefault="00042D7D" w:rsidP="00042D7D">
      <w:pPr>
        <w:rPr>
          <w:rFonts w:ascii="AvenirNext LT Pro LightCn" w:hAnsi="AvenirNext LT Pro LightCn"/>
          <w:sz w:val="20"/>
          <w:szCs w:val="20"/>
        </w:rPr>
      </w:pPr>
      <w:r w:rsidRPr="00B56B25">
        <w:rPr>
          <w:rFonts w:ascii="AvenirNext LT Pro LightCn" w:hAnsi="AvenirNext LT Pro LightCn"/>
        </w:rPr>
        <w:t>Par dérogation à l’article 4.1 du CCAG-FCS, les pièces constitutives du présent marché sont les suivantes, par ordre décroissant de priorité :</w:t>
      </w:r>
    </w:p>
    <w:p w14:paraId="6F8F1B6A" w14:textId="77777777" w:rsidR="00042D7D" w:rsidRPr="00B56B25" w:rsidRDefault="00042D7D" w:rsidP="000E2996">
      <w:pPr>
        <w:pStyle w:val="Titre2"/>
      </w:pPr>
      <w:bookmarkStart w:id="70" w:name="_Toc41990851"/>
      <w:bookmarkStart w:id="71" w:name="_Toc116891119"/>
      <w:r w:rsidRPr="00B56B25">
        <w:t>2.1 – Pièces particulières</w:t>
      </w:r>
      <w:bookmarkEnd w:id="70"/>
      <w:bookmarkEnd w:id="71"/>
    </w:p>
    <w:p w14:paraId="601B91B7" w14:textId="77777777" w:rsidR="00042D7D" w:rsidRPr="00B56B25" w:rsidRDefault="00072C1C" w:rsidP="00626EDC">
      <w:pPr>
        <w:pStyle w:val="Paragraphedeliste"/>
        <w:numPr>
          <w:ilvl w:val="0"/>
          <w:numId w:val="3"/>
        </w:numPr>
        <w:autoSpaceDE w:val="0"/>
        <w:autoSpaceDN w:val="0"/>
        <w:adjustRightInd w:val="0"/>
        <w:spacing w:before="0" w:after="0"/>
        <w:rPr>
          <w:rFonts w:ascii="AvenirNext LT Pro LightCn" w:eastAsia="Times New Roman" w:hAnsi="AvenirNext LT Pro LightCn" w:cs="Times-Roman"/>
          <w:color w:val="2C2A2A"/>
          <w:lang w:eastAsia="fr-FR"/>
        </w:rPr>
      </w:pPr>
      <w:r w:rsidRPr="00B56B25">
        <w:rPr>
          <w:rFonts w:ascii="AvenirNext LT Pro LightCn" w:hAnsi="AvenirNext LT Pro LightCn"/>
        </w:rPr>
        <w:t xml:space="preserve">Le présent </w:t>
      </w:r>
      <w:r w:rsidR="00065251" w:rsidRPr="00B56B25">
        <w:rPr>
          <w:rFonts w:ascii="AvenirNext LT Pro LightCn" w:hAnsi="AvenirNext LT Pro LightCn"/>
        </w:rPr>
        <w:t>a</w:t>
      </w:r>
      <w:r w:rsidRPr="00B56B25">
        <w:rPr>
          <w:rFonts w:ascii="AvenirNext LT Pro LightCn" w:hAnsi="AvenirNext LT Pro LightCn"/>
        </w:rPr>
        <w:t>cte d’</w:t>
      </w:r>
      <w:r w:rsidR="00065251" w:rsidRPr="00B56B25">
        <w:rPr>
          <w:rFonts w:ascii="AvenirNext LT Pro LightCn" w:hAnsi="AvenirNext LT Pro LightCn"/>
        </w:rPr>
        <w:t>e</w:t>
      </w:r>
      <w:r w:rsidRPr="00B56B25">
        <w:rPr>
          <w:rFonts w:ascii="AvenirNext LT Pro LightCn" w:hAnsi="AvenirNext LT Pro LightCn"/>
        </w:rPr>
        <w:t xml:space="preserve">ngagement valant </w:t>
      </w:r>
      <w:r w:rsidR="00065251" w:rsidRPr="00B56B25">
        <w:rPr>
          <w:rFonts w:ascii="AvenirNext LT Pro LightCn" w:hAnsi="AvenirNext LT Pro LightCn"/>
        </w:rPr>
        <w:t>c</w:t>
      </w:r>
      <w:r w:rsidRPr="00B56B25">
        <w:rPr>
          <w:rFonts w:ascii="AvenirNext LT Pro LightCn" w:hAnsi="AvenirNext LT Pro LightCn"/>
        </w:rPr>
        <w:t xml:space="preserve">ahier des </w:t>
      </w:r>
      <w:r w:rsidR="00065251" w:rsidRPr="00B56B25">
        <w:rPr>
          <w:rFonts w:ascii="AvenirNext LT Pro LightCn" w:hAnsi="AvenirNext LT Pro LightCn"/>
        </w:rPr>
        <w:t>c</w:t>
      </w:r>
      <w:r w:rsidRPr="00B56B25">
        <w:rPr>
          <w:rFonts w:ascii="AvenirNext LT Pro LightCn" w:hAnsi="AvenirNext LT Pro LightCn"/>
        </w:rPr>
        <w:t xml:space="preserve">lauses </w:t>
      </w:r>
      <w:r w:rsidR="00065251" w:rsidRPr="00B56B25">
        <w:rPr>
          <w:rFonts w:ascii="AvenirNext LT Pro LightCn" w:hAnsi="AvenirNext LT Pro LightCn"/>
        </w:rPr>
        <w:t>p</w:t>
      </w:r>
      <w:r w:rsidRPr="00B56B25">
        <w:rPr>
          <w:rFonts w:ascii="AvenirNext LT Pro LightCn" w:hAnsi="AvenirNext LT Pro LightCn"/>
        </w:rPr>
        <w:t>articulières du marché</w:t>
      </w:r>
      <w:r w:rsidR="00FF727D" w:rsidRPr="00B56B25">
        <w:rPr>
          <w:rFonts w:ascii="AvenirNext LT Pro LightCn" w:hAnsi="AvenirNext LT Pro LightCn"/>
        </w:rPr>
        <w:t xml:space="preserve"> (AECCP) </w:t>
      </w:r>
      <w:r w:rsidRPr="00B56B25">
        <w:rPr>
          <w:rFonts w:ascii="AvenirNext LT Pro LightCn" w:hAnsi="AvenirNext LT Pro LightCn"/>
        </w:rPr>
        <w:t>et ses éventuelles annexes, dans la version résultant des dernières modifications éventuelles, opérées par avenant. (</w:t>
      </w:r>
      <w:r w:rsidR="00042D7D" w:rsidRPr="00B56B25">
        <w:rPr>
          <w:rFonts w:ascii="AvenirNext LT Pro LightCn" w:hAnsi="AvenirNext LT Pro LightCn"/>
        </w:rPr>
        <w:t>Par dérogation à l’article 4.2.1 du CCAG-FCS, il est précisé que seule une copie de l’acte d’engagement est notifiée au titulaire du marché</w:t>
      </w:r>
      <w:r w:rsidR="00D425B7" w:rsidRPr="00B56B25">
        <w:rPr>
          <w:rFonts w:ascii="AvenirNext LT Pro LightCn" w:hAnsi="AvenirNext LT Pro LightCn"/>
        </w:rPr>
        <w:t>) ;</w:t>
      </w:r>
    </w:p>
    <w:p w14:paraId="1CB1FC03" w14:textId="1F870809" w:rsidR="00042D7D" w:rsidRPr="00B56B25" w:rsidRDefault="00042D7D" w:rsidP="00626EDC">
      <w:pPr>
        <w:pStyle w:val="Paragraphedeliste"/>
        <w:numPr>
          <w:ilvl w:val="0"/>
          <w:numId w:val="5"/>
        </w:numPr>
        <w:spacing w:after="0"/>
        <w:ind w:left="714" w:hanging="357"/>
        <w:rPr>
          <w:rFonts w:ascii="AvenirNext LT Pro LightCn" w:hAnsi="AvenirNext LT Pro LightCn"/>
          <w:sz w:val="20"/>
          <w:szCs w:val="20"/>
        </w:rPr>
      </w:pPr>
      <w:r w:rsidRPr="00B56B25">
        <w:rPr>
          <w:rFonts w:ascii="AvenirNext LT Pro LightCn" w:hAnsi="AvenirNext LT Pro LightCn"/>
        </w:rPr>
        <w:t>L’offre financière</w:t>
      </w:r>
      <w:r w:rsidR="00094D42" w:rsidRPr="00B56B25">
        <w:rPr>
          <w:rFonts w:ascii="AvenirNext LT Pro LightCn" w:hAnsi="AvenirNext LT Pro LightCn"/>
        </w:rPr>
        <w:t xml:space="preserve"> et technique</w:t>
      </w:r>
      <w:r w:rsidRPr="00B56B25">
        <w:rPr>
          <w:rFonts w:ascii="AvenirNext LT Pro LightCn" w:hAnsi="AvenirNext LT Pro LightCn"/>
        </w:rPr>
        <w:t xml:space="preserve"> du titulaire</w:t>
      </w:r>
      <w:r w:rsidR="009903CE">
        <w:rPr>
          <w:rFonts w:ascii="AvenirNext LT Pro LightCn" w:hAnsi="AvenirNext LT Pro LightCn"/>
        </w:rPr>
        <w:t xml:space="preserve"> (notamment le cadre de réponse technique)</w:t>
      </w:r>
      <w:r w:rsidR="00094D42" w:rsidRPr="00B56B25">
        <w:rPr>
          <w:rFonts w:ascii="AvenirNext LT Pro LightCn" w:hAnsi="AvenirNext LT Pro LightCn"/>
        </w:rPr>
        <w:t xml:space="preserve">, complétée le cas échéant, par les documents transmis au cours des </w:t>
      </w:r>
      <w:r w:rsidR="00FF727D" w:rsidRPr="00B56B25">
        <w:rPr>
          <w:rFonts w:ascii="AvenirNext LT Pro LightCn" w:hAnsi="AvenirNext LT Pro LightCn"/>
        </w:rPr>
        <w:t>négociations</w:t>
      </w:r>
      <w:r w:rsidR="00D425B7" w:rsidRPr="00B56B25">
        <w:rPr>
          <w:rFonts w:ascii="AvenirNext LT Pro LightCn" w:hAnsi="AvenirNext LT Pro LightCn"/>
        </w:rPr>
        <w:t> ;</w:t>
      </w:r>
    </w:p>
    <w:p w14:paraId="731DD375" w14:textId="41014415" w:rsidR="00094D42" w:rsidRPr="00B56B25" w:rsidRDefault="00094D42" w:rsidP="00094D42">
      <w:pPr>
        <w:pStyle w:val="Paragraphedeliste"/>
        <w:numPr>
          <w:ilvl w:val="0"/>
          <w:numId w:val="5"/>
        </w:numPr>
        <w:spacing w:after="0"/>
        <w:rPr>
          <w:rFonts w:ascii="AvenirNext LT Pro LightCn" w:hAnsi="AvenirNext LT Pro LightCn"/>
          <w:sz w:val="20"/>
          <w:szCs w:val="20"/>
        </w:rPr>
      </w:pPr>
      <w:r w:rsidRPr="00B56B25">
        <w:rPr>
          <w:rFonts w:ascii="AvenirNext LT Pro LightCn" w:hAnsi="AvenirNext LT Pro LightCn"/>
        </w:rPr>
        <w:t>Les actes spéciaux de sous-traitance et leurs modifications, postérieures à la notification du marché</w:t>
      </w:r>
      <w:r w:rsidR="00D912C5" w:rsidRPr="00B56B25">
        <w:rPr>
          <w:rFonts w:ascii="AvenirNext LT Pro LightCn" w:hAnsi="AvenirNext LT Pro LightCn"/>
        </w:rPr>
        <w:t>.</w:t>
      </w:r>
    </w:p>
    <w:p w14:paraId="5A461D93" w14:textId="77777777" w:rsidR="00042D7D" w:rsidRPr="00B56B25" w:rsidRDefault="00042D7D" w:rsidP="000E2996">
      <w:pPr>
        <w:pStyle w:val="Titre2"/>
      </w:pPr>
      <w:bookmarkStart w:id="72" w:name="_Toc41990852"/>
      <w:bookmarkStart w:id="73" w:name="_Toc116891120"/>
      <w:r w:rsidRPr="00B56B25">
        <w:t>2.2 – Pièces générales</w:t>
      </w:r>
      <w:bookmarkEnd w:id="72"/>
      <w:bookmarkEnd w:id="73"/>
      <w:r w:rsidRPr="00B56B25">
        <w:t xml:space="preserve"> </w:t>
      </w:r>
    </w:p>
    <w:p w14:paraId="4EE963CC" w14:textId="77777777" w:rsidR="00042D7D" w:rsidRPr="00B56B25" w:rsidRDefault="00042D7D" w:rsidP="00626EDC">
      <w:pPr>
        <w:pStyle w:val="Paragraphedeliste"/>
        <w:numPr>
          <w:ilvl w:val="0"/>
          <w:numId w:val="4"/>
        </w:numPr>
        <w:spacing w:before="240" w:after="0"/>
        <w:ind w:left="714" w:hanging="357"/>
        <w:rPr>
          <w:rFonts w:ascii="AvenirNext LT Pro LightCn" w:hAnsi="AvenirNext LT Pro LightCn"/>
        </w:rPr>
      </w:pPr>
      <w:r w:rsidRPr="00B56B25">
        <w:rPr>
          <w:rFonts w:ascii="AvenirNext LT Pro LightCn" w:hAnsi="AvenirNext LT Pro LightCn"/>
        </w:rPr>
        <w:t xml:space="preserve">Le </w:t>
      </w:r>
      <w:r w:rsidR="00065251" w:rsidRPr="00B56B25">
        <w:rPr>
          <w:rFonts w:ascii="AvenirNext LT Pro LightCn" w:hAnsi="AvenirNext LT Pro LightCn"/>
        </w:rPr>
        <w:t>c</w:t>
      </w:r>
      <w:r w:rsidRPr="00B56B25">
        <w:rPr>
          <w:rFonts w:ascii="AvenirNext LT Pro LightCn" w:hAnsi="AvenirNext LT Pro LightCn"/>
        </w:rPr>
        <w:t xml:space="preserve">ahier des </w:t>
      </w:r>
      <w:r w:rsidR="00065251" w:rsidRPr="00B56B25">
        <w:rPr>
          <w:rFonts w:ascii="AvenirNext LT Pro LightCn" w:hAnsi="AvenirNext LT Pro LightCn"/>
        </w:rPr>
        <w:t>c</w:t>
      </w:r>
      <w:r w:rsidRPr="00B56B25">
        <w:rPr>
          <w:rFonts w:ascii="AvenirNext LT Pro LightCn" w:hAnsi="AvenirNext LT Pro LightCn"/>
        </w:rPr>
        <w:t xml:space="preserve">lauses </w:t>
      </w:r>
      <w:r w:rsidR="00065251" w:rsidRPr="00B56B25">
        <w:rPr>
          <w:rFonts w:ascii="AvenirNext LT Pro LightCn" w:hAnsi="AvenirNext LT Pro LightCn"/>
        </w:rPr>
        <w:t>a</w:t>
      </w:r>
      <w:r w:rsidRPr="00B56B25">
        <w:rPr>
          <w:rFonts w:ascii="AvenirNext LT Pro LightCn" w:hAnsi="AvenirNext LT Pro LightCn"/>
        </w:rPr>
        <w:t xml:space="preserve">dministratives </w:t>
      </w:r>
      <w:r w:rsidR="00065251" w:rsidRPr="00B56B25">
        <w:rPr>
          <w:rFonts w:ascii="AvenirNext LT Pro LightCn" w:hAnsi="AvenirNext LT Pro LightCn"/>
        </w:rPr>
        <w:t>g</w:t>
      </w:r>
      <w:r w:rsidRPr="00B56B25">
        <w:rPr>
          <w:rFonts w:ascii="AvenirNext LT Pro LightCn" w:hAnsi="AvenirNext LT Pro LightCn"/>
        </w:rPr>
        <w:t xml:space="preserve">énérales applicables aux marchés publics de </w:t>
      </w:r>
      <w:r w:rsidR="00065251" w:rsidRPr="00B56B25">
        <w:rPr>
          <w:rFonts w:ascii="AvenirNext LT Pro LightCn" w:hAnsi="AvenirNext LT Pro LightCn"/>
        </w:rPr>
        <w:t>f</w:t>
      </w:r>
      <w:r w:rsidRPr="00B56B25">
        <w:rPr>
          <w:rFonts w:ascii="AvenirNext LT Pro LightCn" w:hAnsi="AvenirNext LT Pro LightCn"/>
        </w:rPr>
        <w:t xml:space="preserve">ournitures </w:t>
      </w:r>
      <w:r w:rsidR="00065251" w:rsidRPr="00B56B25">
        <w:rPr>
          <w:rFonts w:ascii="AvenirNext LT Pro LightCn" w:hAnsi="AvenirNext LT Pro LightCn"/>
        </w:rPr>
        <w:t>c</w:t>
      </w:r>
      <w:r w:rsidRPr="00B56B25">
        <w:rPr>
          <w:rFonts w:ascii="AvenirNext LT Pro LightCn" w:hAnsi="AvenirNext LT Pro LightCn"/>
        </w:rPr>
        <w:t xml:space="preserve">ourantes et de </w:t>
      </w:r>
      <w:r w:rsidR="00065251" w:rsidRPr="00B56B25">
        <w:rPr>
          <w:rFonts w:ascii="AvenirNext LT Pro LightCn" w:hAnsi="AvenirNext LT Pro LightCn"/>
        </w:rPr>
        <w:t>s</w:t>
      </w:r>
      <w:r w:rsidRPr="00B56B25">
        <w:rPr>
          <w:rFonts w:ascii="AvenirNext LT Pro LightCn" w:hAnsi="AvenirNext LT Pro LightCn"/>
        </w:rPr>
        <w:t>ervices (CCAG—FCS) approuvé par l’arrêté du</w:t>
      </w:r>
      <w:r w:rsidR="00AB563A" w:rsidRPr="00B56B25">
        <w:rPr>
          <w:rFonts w:ascii="AvenirNext LT Pro LightCn" w:hAnsi="AvenirNext LT Pro LightCn"/>
        </w:rPr>
        <w:t> </w:t>
      </w:r>
      <w:r w:rsidR="00B07A17" w:rsidRPr="00B56B25">
        <w:rPr>
          <w:rFonts w:ascii="AvenirNext LT Pro LightCn" w:hAnsi="AvenirNext LT Pro LightCn"/>
        </w:rPr>
        <w:t>30 mars 2021</w:t>
      </w:r>
      <w:r w:rsidR="001A72C8" w:rsidRPr="00B56B25">
        <w:rPr>
          <w:rFonts w:ascii="AvenirNext LT Pro LightCn" w:hAnsi="AvenirNext LT Pro LightCn"/>
        </w:rPr>
        <w:t xml:space="preserve"> </w:t>
      </w:r>
      <w:r w:rsidR="00B07A17" w:rsidRPr="00B56B25">
        <w:rPr>
          <w:rFonts w:ascii="AvenirNext LT Pro LightCn" w:hAnsi="AvenirNext LT Pro LightCn"/>
        </w:rPr>
        <w:t>portant approbation du cahier des clauses administratives générales des marchés publics de fournitures courantes et de services</w:t>
      </w:r>
      <w:r w:rsidR="00587408" w:rsidRPr="00B56B25">
        <w:rPr>
          <w:rFonts w:ascii="AvenirNext LT Pro LightCn" w:hAnsi="AvenirNext LT Pro LightCn"/>
        </w:rPr>
        <w:t xml:space="preserve"> et modifié par l’arrêté du 30 septembre 2021</w:t>
      </w:r>
      <w:r w:rsidR="001051F5" w:rsidRPr="00B56B25">
        <w:rPr>
          <w:rFonts w:ascii="AvenirNext LT Pro LightCn" w:hAnsi="AvenirNext LT Pro LightCn"/>
        </w:rPr>
        <w:t>.</w:t>
      </w:r>
    </w:p>
    <w:p w14:paraId="6AA66951" w14:textId="77777777" w:rsidR="00042D7D" w:rsidRPr="00B56B25" w:rsidRDefault="00042D7D" w:rsidP="00626EDC">
      <w:pPr>
        <w:pStyle w:val="Paragraphedeliste"/>
        <w:numPr>
          <w:ilvl w:val="0"/>
          <w:numId w:val="4"/>
        </w:numPr>
        <w:spacing w:after="0"/>
        <w:rPr>
          <w:rFonts w:ascii="AvenirNext LT Pro LightCn" w:hAnsi="AvenirNext LT Pro LightCn"/>
        </w:rPr>
      </w:pPr>
      <w:r w:rsidRPr="00B56B25">
        <w:rPr>
          <w:rFonts w:ascii="AvenirNext LT Pro LightCn" w:hAnsi="AvenirNext LT Pro LightCn"/>
        </w:rPr>
        <w:t>Les normes et règlements nationaux, européens et internationaux en vigueur, relatifs au domaine objet du marché.</w:t>
      </w:r>
    </w:p>
    <w:p w14:paraId="0D232AF6" w14:textId="77777777" w:rsidR="00B3398C" w:rsidRPr="00B56B25" w:rsidRDefault="00B3398C" w:rsidP="00A02581">
      <w:pPr>
        <w:pStyle w:val="Titre1"/>
        <w:spacing w:before="360" w:after="240"/>
        <w:ind w:left="357" w:hanging="357"/>
        <w:rPr>
          <w:sz w:val="24"/>
          <w:szCs w:val="24"/>
        </w:rPr>
      </w:pPr>
      <w:bookmarkStart w:id="74" w:name="_Toc116891121"/>
      <w:r w:rsidRPr="00B56B25">
        <w:rPr>
          <w:sz w:val="24"/>
          <w:szCs w:val="24"/>
        </w:rPr>
        <w:t>CONTENU DES PRESTATIONS</w:t>
      </w:r>
      <w:bookmarkEnd w:id="74"/>
      <w:r w:rsidRPr="00B56B25">
        <w:rPr>
          <w:sz w:val="24"/>
          <w:szCs w:val="24"/>
        </w:rPr>
        <w:t xml:space="preserve"> </w:t>
      </w:r>
    </w:p>
    <w:p w14:paraId="0A7831A8" w14:textId="77777777" w:rsidR="00021D8C" w:rsidRPr="00B56B25" w:rsidRDefault="00B3398C" w:rsidP="008630D8">
      <w:pPr>
        <w:rPr>
          <w:rFonts w:ascii="AvenirNext LT Pro LightCn" w:hAnsi="AvenirNext LT Pro LightCn"/>
        </w:rPr>
      </w:pPr>
      <w:r w:rsidRPr="00B56B25">
        <w:rPr>
          <w:rFonts w:ascii="AvenirNext LT Pro LightCn" w:hAnsi="AvenirNext LT Pro LightCn"/>
        </w:rPr>
        <w:t xml:space="preserve">Les prestations objet du marché sont les suivantes : </w:t>
      </w:r>
    </w:p>
    <w:p w14:paraId="20156508" w14:textId="5073C784" w:rsidR="00E47970" w:rsidRPr="00B56B25" w:rsidRDefault="00B53227" w:rsidP="00E47970">
      <w:pPr>
        <w:pStyle w:val="Paragraphedeliste"/>
        <w:numPr>
          <w:ilvl w:val="0"/>
          <w:numId w:val="14"/>
        </w:numPr>
        <w:rPr>
          <w:rFonts w:ascii="AvenirNext LT Pro LightCn" w:hAnsi="AvenirNext LT Pro LightCn"/>
        </w:rPr>
      </w:pPr>
      <w:r>
        <w:rPr>
          <w:rFonts w:ascii="AvenirNext LT Pro LightCn" w:hAnsi="AvenirNext LT Pro LightCn"/>
        </w:rPr>
        <w:t>M</w:t>
      </w:r>
      <w:r w:rsidRPr="00B53227">
        <w:rPr>
          <w:rFonts w:ascii="AvenirNext LT Pro LightCn" w:hAnsi="AvenirNext LT Pro LightCn"/>
        </w:rPr>
        <w:t xml:space="preserve">icroscope de recherche </w:t>
      </w:r>
      <w:r w:rsidR="00A20EDD">
        <w:rPr>
          <w:rFonts w:ascii="AvenirNext LT Pro LightCn" w:hAnsi="AvenirNext LT Pro LightCn"/>
        </w:rPr>
        <w:t>motorisé</w:t>
      </w:r>
      <w:r w:rsidR="00A20EDD" w:rsidRPr="00A20EDD">
        <w:t xml:space="preserve"> </w:t>
      </w:r>
      <w:r w:rsidR="00A20EDD">
        <w:rPr>
          <w:rFonts w:ascii="AvenirNext LT Pro LightCn" w:hAnsi="AvenirNext LT Pro LightCn"/>
        </w:rPr>
        <w:t>(</w:t>
      </w:r>
      <w:r w:rsidR="00A20EDD" w:rsidRPr="00A20EDD">
        <w:rPr>
          <w:rFonts w:ascii="AvenirNext LT Pro LightCn" w:hAnsi="AvenirNext LT Pro LightCn"/>
        </w:rPr>
        <w:t>changement des objectif</w:t>
      </w:r>
      <w:r w:rsidR="00A20EDD">
        <w:rPr>
          <w:rFonts w:ascii="AvenirNext LT Pro LightCn" w:hAnsi="AvenirNext LT Pro LightCn"/>
        </w:rPr>
        <w:t>s</w:t>
      </w:r>
      <w:r w:rsidR="00A20EDD" w:rsidRPr="00A20EDD">
        <w:rPr>
          <w:rFonts w:ascii="AvenirNext LT Pro LightCn" w:hAnsi="AvenirNext LT Pro LightCn"/>
        </w:rPr>
        <w:t>, changement des filtre</w:t>
      </w:r>
      <w:r w:rsidR="00A20EDD">
        <w:rPr>
          <w:rFonts w:ascii="AvenirNext LT Pro LightCn" w:hAnsi="AvenirNext LT Pro LightCn"/>
        </w:rPr>
        <w:t>s</w:t>
      </w:r>
      <w:r w:rsidR="00A20EDD" w:rsidRPr="00A20EDD">
        <w:rPr>
          <w:rFonts w:ascii="AvenirNext LT Pro LightCn" w:hAnsi="AvenirNext LT Pro LightCn"/>
        </w:rPr>
        <w:t xml:space="preserve">, acquisition en </w:t>
      </w:r>
      <w:proofErr w:type="spellStart"/>
      <w:r w:rsidR="00A20EDD" w:rsidRPr="00A20EDD">
        <w:rPr>
          <w:rFonts w:ascii="AvenirNext LT Pro LightCn" w:hAnsi="AvenirNext LT Pro LightCn"/>
        </w:rPr>
        <w:t>xyz</w:t>
      </w:r>
      <w:proofErr w:type="spellEnd"/>
      <w:r w:rsidR="00A20EDD">
        <w:rPr>
          <w:rFonts w:ascii="AvenirNext LT Pro LightCn" w:hAnsi="AvenirNext LT Pro LightCn"/>
        </w:rPr>
        <w:t>)</w:t>
      </w:r>
      <w:r w:rsidRPr="00B53227">
        <w:rPr>
          <w:rFonts w:ascii="AvenirNext LT Pro LightCn" w:hAnsi="AvenirNext LT Pro LightCn"/>
        </w:rPr>
        <w:t xml:space="preserve">, monté avec une caméra, avec </w:t>
      </w:r>
      <w:r w:rsidR="00A20EDD">
        <w:rPr>
          <w:rFonts w:ascii="AvenirNext LT Pro LightCn" w:hAnsi="AvenirNext LT Pro LightCn"/>
        </w:rPr>
        <w:t xml:space="preserve">une source de </w:t>
      </w:r>
      <w:r w:rsidR="00460EB4">
        <w:rPr>
          <w:rFonts w:ascii="AvenirNext LT Pro LightCn" w:hAnsi="AvenirNext LT Pro LightCn"/>
        </w:rPr>
        <w:t xml:space="preserve">lumière </w:t>
      </w:r>
      <w:r w:rsidR="00A20EDD">
        <w:rPr>
          <w:rFonts w:ascii="AvenirNext LT Pro LightCn" w:hAnsi="AvenirNext LT Pro LightCn"/>
        </w:rPr>
        <w:t>blanche et</w:t>
      </w:r>
      <w:r w:rsidR="00460EB4">
        <w:rPr>
          <w:rFonts w:ascii="AvenirNext LT Pro LightCn" w:hAnsi="AvenirNext LT Pro LightCn"/>
        </w:rPr>
        <w:t xml:space="preserve"> fluorescente</w:t>
      </w:r>
      <w:r w:rsidR="00E47970" w:rsidRPr="00B56B25">
        <w:rPr>
          <w:rFonts w:ascii="AvenirNext LT Pro LightCn" w:hAnsi="AvenirNext LT Pro LightCn"/>
        </w:rPr>
        <w:t>. Les critères minimaux décrits à l’article 3.1 ci-après doivent être remplis par l’instrument.</w:t>
      </w:r>
    </w:p>
    <w:p w14:paraId="6FD1B08E" w14:textId="77777777" w:rsidR="00E47970" w:rsidRPr="00B56B25" w:rsidRDefault="00E47970" w:rsidP="00E47970">
      <w:pPr>
        <w:pStyle w:val="Paragraphedeliste"/>
        <w:numPr>
          <w:ilvl w:val="0"/>
          <w:numId w:val="14"/>
        </w:numPr>
        <w:rPr>
          <w:rFonts w:ascii="AvenirNext LT Pro LightCn" w:hAnsi="AvenirNext LT Pro LightCn"/>
        </w:rPr>
      </w:pPr>
      <w:r w:rsidRPr="00B56B25">
        <w:rPr>
          <w:rFonts w:ascii="AvenirNext LT Pro LightCn" w:hAnsi="AvenirNext LT Pro LightCn"/>
        </w:rPr>
        <w:t>Les frais de livraison, l’installation, la logiciel et la formation pour les utilisateurs devront être inclus dans l’offre financière.</w:t>
      </w:r>
    </w:p>
    <w:p w14:paraId="77425E72" w14:textId="63425992" w:rsidR="00AB563A" w:rsidRPr="00B56B25" w:rsidRDefault="00C35414" w:rsidP="000E2996">
      <w:pPr>
        <w:pStyle w:val="Titre2"/>
      </w:pPr>
      <w:bookmarkStart w:id="75" w:name="_Toc41990858"/>
      <w:bookmarkStart w:id="76" w:name="_Toc116891122"/>
      <w:r w:rsidRPr="00B56B25">
        <w:t xml:space="preserve">3.1 </w:t>
      </w:r>
      <w:r w:rsidR="00AB563A" w:rsidRPr="00B56B25">
        <w:t>– Spécifications techniques</w:t>
      </w:r>
      <w:bookmarkEnd w:id="75"/>
      <w:bookmarkEnd w:id="76"/>
    </w:p>
    <w:p w14:paraId="5DECC3D1" w14:textId="1EF9022C" w:rsidR="00E47970" w:rsidRPr="00B56B25" w:rsidRDefault="00E47970" w:rsidP="00E47970">
      <w:pPr>
        <w:pStyle w:val="Titre3"/>
        <w:ind w:left="720"/>
      </w:pPr>
      <w:bookmarkStart w:id="77" w:name="_Toc116891123"/>
      <w:r w:rsidRPr="00B56B25">
        <w:t>3.1.1 - Caractéristiques requises</w:t>
      </w:r>
      <w:bookmarkEnd w:id="77"/>
      <w:r w:rsidRPr="00B56B25">
        <w:t xml:space="preserve"> </w:t>
      </w:r>
    </w:p>
    <w:p w14:paraId="5F21108D" w14:textId="77777777" w:rsidR="00E47970" w:rsidRPr="00B56B25" w:rsidRDefault="00E47970" w:rsidP="00E47970">
      <w:pPr>
        <w:pStyle w:val="Paragraphedeliste"/>
        <w:numPr>
          <w:ilvl w:val="0"/>
          <w:numId w:val="24"/>
        </w:numPr>
        <w:rPr>
          <w:rFonts w:ascii="AvenirNext LT Pro LightCn" w:hAnsi="AvenirNext LT Pro LightCn"/>
          <w:b/>
        </w:rPr>
      </w:pPr>
      <w:r w:rsidRPr="00B56B25">
        <w:rPr>
          <w:rFonts w:ascii="AvenirNext LT Pro LightCn" w:hAnsi="AvenirNext LT Pro LightCn"/>
          <w:b/>
        </w:rPr>
        <w:t xml:space="preserve">Critères généraux : </w:t>
      </w:r>
    </w:p>
    <w:p w14:paraId="6BBE3803" w14:textId="558AD550" w:rsidR="00B53227" w:rsidRDefault="00B53227" w:rsidP="00E47970">
      <w:pPr>
        <w:pStyle w:val="Paragraphedeliste"/>
        <w:numPr>
          <w:ilvl w:val="0"/>
          <w:numId w:val="25"/>
        </w:numPr>
        <w:rPr>
          <w:rFonts w:ascii="AvenirNext LT Pro LightCn" w:hAnsi="AvenirNext LT Pro LightCn"/>
        </w:rPr>
      </w:pPr>
      <w:r>
        <w:rPr>
          <w:rFonts w:ascii="AvenirNext LT Pro LightCn" w:hAnsi="AvenirNext LT Pro LightCn"/>
        </w:rPr>
        <w:t>Platine motorisée</w:t>
      </w:r>
      <w:r w:rsidR="00E622F0">
        <w:rPr>
          <w:rFonts w:ascii="AvenirNext LT Pro LightCn" w:hAnsi="AvenirNext LT Pro LightCn"/>
        </w:rPr>
        <w:t xml:space="preserve"> avec support de fixation </w:t>
      </w:r>
      <w:r w:rsidR="00460EB4">
        <w:rPr>
          <w:rFonts w:ascii="AvenirNext LT Pro LightCn" w:hAnsi="AvenirNext LT Pro LightCn"/>
        </w:rPr>
        <w:t>polyvalent permettant de fixer des lamelles, lames minces ou blocs de différentes dimensions (26x76 mm à 67x140mm)</w:t>
      </w:r>
    </w:p>
    <w:p w14:paraId="42B4CB59" w14:textId="214F016F" w:rsidR="00D345BB" w:rsidRDefault="00D345BB" w:rsidP="00E47970">
      <w:pPr>
        <w:pStyle w:val="Paragraphedeliste"/>
        <w:numPr>
          <w:ilvl w:val="0"/>
          <w:numId w:val="25"/>
        </w:numPr>
        <w:rPr>
          <w:rFonts w:ascii="AvenirNext LT Pro LightCn" w:hAnsi="AvenirNext LT Pro LightCn"/>
        </w:rPr>
      </w:pPr>
      <w:r>
        <w:rPr>
          <w:rFonts w:ascii="AvenirNext LT Pro LightCn" w:hAnsi="AvenirNext LT Pro LightCn"/>
        </w:rPr>
        <w:t xml:space="preserve">Logiciel d’acquisition d’images mosaïques permettant une acquisition </w:t>
      </w:r>
      <w:r w:rsidR="00460EB4">
        <w:rPr>
          <w:rFonts w:ascii="AvenirNext LT Pro LightCn" w:hAnsi="AvenirNext LT Pro LightCn"/>
        </w:rPr>
        <w:t xml:space="preserve">manuelle ainsi qu’une acquisition </w:t>
      </w:r>
      <w:r>
        <w:rPr>
          <w:rFonts w:ascii="AvenirNext LT Pro LightCn" w:hAnsi="AvenirNext LT Pro LightCn"/>
        </w:rPr>
        <w:t>automatisée</w:t>
      </w:r>
      <w:r w:rsidR="00460EB4">
        <w:rPr>
          <w:rFonts w:ascii="AvenirNext LT Pro LightCn" w:hAnsi="AvenirNext LT Pro LightCn"/>
        </w:rPr>
        <w:t>,</w:t>
      </w:r>
      <w:r>
        <w:rPr>
          <w:rFonts w:ascii="AvenirNext LT Pro LightCn" w:hAnsi="AvenirNext LT Pro LightCn"/>
        </w:rPr>
        <w:t xml:space="preserve"> et permettant de </w:t>
      </w:r>
      <w:r w:rsidR="00460EB4">
        <w:rPr>
          <w:rFonts w:ascii="AvenirNext LT Pro LightCn" w:hAnsi="AvenirNext LT Pro LightCn"/>
        </w:rPr>
        <w:t>se positionner à des coordonnées prédéfinies</w:t>
      </w:r>
    </w:p>
    <w:p w14:paraId="0B58B899" w14:textId="02552AB6" w:rsidR="00A20EDD" w:rsidRDefault="00460EB4" w:rsidP="00E622F0">
      <w:pPr>
        <w:pStyle w:val="Paragraphedeliste"/>
        <w:numPr>
          <w:ilvl w:val="0"/>
          <w:numId w:val="25"/>
        </w:numPr>
        <w:rPr>
          <w:rFonts w:ascii="AvenirNext LT Pro LightCn" w:hAnsi="AvenirNext LT Pro LightCn"/>
        </w:rPr>
      </w:pPr>
      <w:r>
        <w:rPr>
          <w:rFonts w:ascii="AvenirNext LT Pro LightCn" w:hAnsi="AvenirNext LT Pro LightCn"/>
        </w:rPr>
        <w:t xml:space="preserve">Source de lumière fluorescente de type métal </w:t>
      </w:r>
      <w:proofErr w:type="spellStart"/>
      <w:r>
        <w:rPr>
          <w:rFonts w:ascii="AvenirNext LT Pro LightCn" w:hAnsi="AvenirNext LT Pro LightCn"/>
        </w:rPr>
        <w:t>halide</w:t>
      </w:r>
      <w:proofErr w:type="spellEnd"/>
      <w:r>
        <w:rPr>
          <w:rFonts w:ascii="AvenirNext LT Pro LightCn" w:hAnsi="AvenirNext LT Pro LightCn"/>
        </w:rPr>
        <w:t xml:space="preserve"> </w:t>
      </w:r>
      <w:r w:rsidR="00A20EDD">
        <w:rPr>
          <w:rFonts w:ascii="AvenirNext LT Pro LightCn" w:hAnsi="AvenirNext LT Pro LightCn"/>
        </w:rPr>
        <w:t xml:space="preserve">(pas de LED) </w:t>
      </w:r>
      <w:r w:rsidR="00B53227" w:rsidRPr="007B39DB">
        <w:rPr>
          <w:rFonts w:ascii="AvenirNext LT Pro LightCn" w:hAnsi="AvenirNext LT Pro LightCn"/>
        </w:rPr>
        <w:t>adapté</w:t>
      </w:r>
      <w:r>
        <w:rPr>
          <w:rFonts w:ascii="AvenirNext LT Pro LightCn" w:hAnsi="AvenirNext LT Pro LightCn"/>
        </w:rPr>
        <w:t>e</w:t>
      </w:r>
      <w:r w:rsidR="00B53227" w:rsidRPr="007B39DB">
        <w:rPr>
          <w:rFonts w:ascii="AvenirNext LT Pro LightCn" w:hAnsi="AvenirNext LT Pro LightCn"/>
        </w:rPr>
        <w:t xml:space="preserve"> à la visualisation DAPI</w:t>
      </w:r>
      <w:r w:rsidR="007B39DB" w:rsidRPr="007B39DB">
        <w:rPr>
          <w:rFonts w:ascii="AvenirNext LT Pro LightCn" w:hAnsi="AvenirNext LT Pro LightCn"/>
        </w:rPr>
        <w:t>,</w:t>
      </w:r>
      <w:r w:rsidR="00A20EDD">
        <w:rPr>
          <w:rFonts w:ascii="AvenirNext LT Pro LightCn" w:hAnsi="AvenirNext LT Pro LightCn"/>
        </w:rPr>
        <w:t xml:space="preserve"> </w:t>
      </w:r>
      <w:r w:rsidR="00A20EDD" w:rsidRPr="00A20EDD">
        <w:rPr>
          <w:rFonts w:ascii="AvenirNext LT Pro LightCn" w:hAnsi="AvenirNext LT Pro LightCn"/>
        </w:rPr>
        <w:t>offrant un éclairage homogène</w:t>
      </w:r>
    </w:p>
    <w:p w14:paraId="5126CDDE" w14:textId="74B26E8B" w:rsidR="00B53227" w:rsidRPr="007B39DB" w:rsidRDefault="00A20EDD" w:rsidP="00E622F0">
      <w:pPr>
        <w:pStyle w:val="Paragraphedeliste"/>
        <w:numPr>
          <w:ilvl w:val="0"/>
          <w:numId w:val="25"/>
        </w:numPr>
        <w:rPr>
          <w:rFonts w:ascii="AvenirNext LT Pro LightCn" w:hAnsi="AvenirNext LT Pro LightCn"/>
        </w:rPr>
      </w:pPr>
      <w:r>
        <w:rPr>
          <w:rFonts w:ascii="AvenirNext LT Pro LightCn" w:hAnsi="AvenirNext LT Pro LightCn"/>
        </w:rPr>
        <w:t>P</w:t>
      </w:r>
      <w:r w:rsidR="007B39DB" w:rsidRPr="007B39DB">
        <w:rPr>
          <w:rFonts w:ascii="AvenirNext LT Pro LightCn" w:hAnsi="AvenirNext LT Pro LightCn"/>
        </w:rPr>
        <w:t xml:space="preserve">ossibilité de monter plusieurs </w:t>
      </w:r>
      <w:r w:rsidR="00460EB4">
        <w:rPr>
          <w:rFonts w:ascii="AvenirNext LT Pro LightCn" w:hAnsi="AvenirNext LT Pro LightCn"/>
        </w:rPr>
        <w:t>cubes de filtres pour regarder différentes longueurs d’ondes</w:t>
      </w:r>
    </w:p>
    <w:p w14:paraId="67DE3FF6" w14:textId="541AC7D4" w:rsidR="00B53227" w:rsidRDefault="00C76CA4" w:rsidP="00E47970">
      <w:pPr>
        <w:pStyle w:val="Paragraphedeliste"/>
        <w:numPr>
          <w:ilvl w:val="0"/>
          <w:numId w:val="25"/>
        </w:numPr>
        <w:rPr>
          <w:rFonts w:ascii="AvenirNext LT Pro LightCn" w:hAnsi="AvenirNext LT Pro LightCn"/>
        </w:rPr>
      </w:pPr>
      <w:r>
        <w:rPr>
          <w:rFonts w:ascii="AvenirNext LT Pro LightCn" w:hAnsi="AvenirNext LT Pro LightCn"/>
        </w:rPr>
        <w:t>Possibilité d’observer</w:t>
      </w:r>
      <w:r w:rsidR="00B53227">
        <w:rPr>
          <w:rFonts w:ascii="AvenirNext LT Pro LightCn" w:hAnsi="AvenirNext LT Pro LightCn"/>
        </w:rPr>
        <w:t xml:space="preserve"> un échantillon non transparent en lumière normale</w:t>
      </w:r>
      <w:r>
        <w:rPr>
          <w:rFonts w:ascii="AvenirNext LT Pro LightCn" w:hAnsi="AvenirNext LT Pro LightCn"/>
        </w:rPr>
        <w:t xml:space="preserve"> ou fluorescente</w:t>
      </w:r>
    </w:p>
    <w:p w14:paraId="0B3C83FC" w14:textId="7FE02026" w:rsidR="00B53227" w:rsidRDefault="00B53227" w:rsidP="00E47970">
      <w:pPr>
        <w:pStyle w:val="Paragraphedeliste"/>
        <w:numPr>
          <w:ilvl w:val="0"/>
          <w:numId w:val="25"/>
        </w:numPr>
        <w:rPr>
          <w:rFonts w:ascii="AvenirNext LT Pro LightCn" w:hAnsi="AvenirNext LT Pro LightCn"/>
        </w:rPr>
      </w:pPr>
      <w:r>
        <w:rPr>
          <w:rFonts w:ascii="AvenirNext LT Pro LightCn" w:hAnsi="AvenirNext LT Pro LightCn"/>
        </w:rPr>
        <w:t xml:space="preserve">Objectifs 2,5x </w:t>
      </w:r>
      <w:r w:rsidR="00C76CA4">
        <w:rPr>
          <w:rFonts w:ascii="AvenirNext LT Pro LightCn" w:hAnsi="AvenirNext LT Pro LightCn"/>
        </w:rPr>
        <w:t xml:space="preserve">(sec) </w:t>
      </w:r>
      <w:r>
        <w:rPr>
          <w:rFonts w:ascii="AvenirNext LT Pro LightCn" w:hAnsi="AvenirNext LT Pro LightCn"/>
        </w:rPr>
        <w:t xml:space="preserve">et 63x </w:t>
      </w:r>
      <w:r w:rsidR="00C76CA4">
        <w:rPr>
          <w:rFonts w:ascii="AvenirNext LT Pro LightCn" w:hAnsi="AvenirNext LT Pro LightCn"/>
        </w:rPr>
        <w:t xml:space="preserve">(immersion huile) </w:t>
      </w:r>
      <w:r>
        <w:rPr>
          <w:rFonts w:ascii="AvenirNext LT Pro LightCn" w:hAnsi="AvenirNext LT Pro LightCn"/>
        </w:rPr>
        <w:t>avec possibilité d’ajouter un objectif 10x</w:t>
      </w:r>
    </w:p>
    <w:p w14:paraId="2B306AEE" w14:textId="57691D6F" w:rsidR="00B53227" w:rsidRPr="00460EB4" w:rsidRDefault="007B39DB" w:rsidP="00E47970">
      <w:pPr>
        <w:pStyle w:val="Paragraphedeliste"/>
        <w:numPr>
          <w:ilvl w:val="0"/>
          <w:numId w:val="25"/>
        </w:numPr>
        <w:rPr>
          <w:rFonts w:ascii="AvenirNext LT Pro LightCn" w:hAnsi="AvenirNext LT Pro LightCn"/>
        </w:rPr>
      </w:pPr>
      <w:r w:rsidRPr="00460EB4">
        <w:rPr>
          <w:rFonts w:ascii="AvenirNext LT Pro LightCn" w:hAnsi="AvenirNext LT Pro LightCn"/>
        </w:rPr>
        <w:t>Condenseur et accessoires pour contraste de phase</w:t>
      </w:r>
    </w:p>
    <w:p w14:paraId="2D54BCF9" w14:textId="37E96F44" w:rsidR="007B39DB" w:rsidRDefault="007B39DB" w:rsidP="00E47970">
      <w:pPr>
        <w:pStyle w:val="Paragraphedeliste"/>
        <w:numPr>
          <w:ilvl w:val="0"/>
          <w:numId w:val="25"/>
        </w:numPr>
        <w:rPr>
          <w:rFonts w:ascii="AvenirNext LT Pro LightCn" w:hAnsi="AvenirNext LT Pro LightCn"/>
        </w:rPr>
      </w:pPr>
      <w:r>
        <w:rPr>
          <w:rFonts w:ascii="AvenirNext LT Pro LightCn" w:hAnsi="AvenirNext LT Pro LightCn"/>
        </w:rPr>
        <w:t xml:space="preserve">Caméra couleur </w:t>
      </w:r>
      <w:r w:rsidR="00460EB4">
        <w:rPr>
          <w:rFonts w:ascii="AvenirNext LT Pro LightCn" w:hAnsi="AvenirNext LT Pro LightCn"/>
        </w:rPr>
        <w:t xml:space="preserve">CMOS (résolution &gt;= 6.3MP, interface USB3) </w:t>
      </w:r>
      <w:r>
        <w:rPr>
          <w:rFonts w:ascii="AvenirNext LT Pro LightCn" w:hAnsi="AvenirNext LT Pro LightCn"/>
        </w:rPr>
        <w:t>montée sur le microscope</w:t>
      </w:r>
    </w:p>
    <w:p w14:paraId="0007B859" w14:textId="115E468B" w:rsidR="00E47970" w:rsidRDefault="00E47970" w:rsidP="00E47970">
      <w:pPr>
        <w:pStyle w:val="Paragraphedeliste"/>
        <w:numPr>
          <w:ilvl w:val="0"/>
          <w:numId w:val="25"/>
        </w:numPr>
        <w:rPr>
          <w:rFonts w:ascii="AvenirNext LT Pro LightCn" w:hAnsi="AvenirNext LT Pro LightCn"/>
        </w:rPr>
      </w:pPr>
      <w:r w:rsidRPr="00B56B25">
        <w:rPr>
          <w:rFonts w:ascii="AvenirNext LT Pro LightCn" w:hAnsi="AvenirNext LT Pro LightCn"/>
        </w:rPr>
        <w:t>Langue du logiciel d'exploitation de l'instrument : anglais et français</w:t>
      </w:r>
    </w:p>
    <w:p w14:paraId="68C4F6DE" w14:textId="202F15CB" w:rsidR="00460EB4" w:rsidRDefault="00460EB4" w:rsidP="00E47970">
      <w:pPr>
        <w:pStyle w:val="Paragraphedeliste"/>
        <w:numPr>
          <w:ilvl w:val="0"/>
          <w:numId w:val="25"/>
        </w:numPr>
        <w:rPr>
          <w:rFonts w:ascii="AvenirNext LT Pro LightCn" w:hAnsi="AvenirNext LT Pro LightCn"/>
        </w:rPr>
      </w:pPr>
      <w:r>
        <w:rPr>
          <w:rFonts w:ascii="AvenirNext LT Pro LightCn" w:hAnsi="AvenirNext LT Pro LightCn"/>
        </w:rPr>
        <w:t>Manuel complet d’utilisation de l’appareil en anglais</w:t>
      </w:r>
    </w:p>
    <w:p w14:paraId="4963E157" w14:textId="3C1F9799" w:rsidR="00460EB4" w:rsidRPr="00B56B25" w:rsidRDefault="00460EB4" w:rsidP="00E47970">
      <w:pPr>
        <w:pStyle w:val="Paragraphedeliste"/>
        <w:numPr>
          <w:ilvl w:val="0"/>
          <w:numId w:val="25"/>
        </w:numPr>
        <w:rPr>
          <w:rFonts w:ascii="AvenirNext LT Pro LightCn" w:hAnsi="AvenirNext LT Pro LightCn"/>
        </w:rPr>
      </w:pPr>
      <w:r>
        <w:rPr>
          <w:rFonts w:ascii="AvenirNext LT Pro LightCn" w:hAnsi="AvenirNext LT Pro LightCn"/>
        </w:rPr>
        <w:t>Pas de nécessité d’abonnement</w:t>
      </w:r>
    </w:p>
    <w:p w14:paraId="0C019283" w14:textId="1B49A93F" w:rsidR="00E47970" w:rsidRPr="00B56B25" w:rsidRDefault="00E47970" w:rsidP="00E47970">
      <w:pPr>
        <w:pStyle w:val="Titre3"/>
        <w:ind w:left="720"/>
      </w:pPr>
      <w:bookmarkStart w:id="78" w:name="_Toc116891124"/>
      <w:r w:rsidRPr="00B56B25">
        <w:t>3.1.2 – Paramètres mesurés et contrôlés</w:t>
      </w:r>
      <w:bookmarkEnd w:id="78"/>
      <w:r w:rsidRPr="00B56B25">
        <w:t xml:space="preserve"> </w:t>
      </w:r>
    </w:p>
    <w:p w14:paraId="30890C4F" w14:textId="08917465" w:rsidR="007B39DB" w:rsidRDefault="00E47970" w:rsidP="00E47970">
      <w:pPr>
        <w:rPr>
          <w:rFonts w:ascii="AvenirNext LT Pro LightCn" w:hAnsi="AvenirNext LT Pro LightCn"/>
        </w:rPr>
      </w:pPr>
      <w:r w:rsidRPr="00B56B25">
        <w:rPr>
          <w:rFonts w:ascii="AvenirNext LT Pro LightCn" w:hAnsi="AvenirNext LT Pro LightCn"/>
        </w:rPr>
        <w:t xml:space="preserve">L'instrument doit permettre </w:t>
      </w:r>
      <w:r w:rsidR="007B39DB">
        <w:rPr>
          <w:rFonts w:ascii="AvenirNext LT Pro LightCn" w:hAnsi="AvenirNext LT Pro LightCn"/>
        </w:rPr>
        <w:t>la visualisation et l’acquisition d’images couleur haute résolution (</w:t>
      </w:r>
      <w:r w:rsidR="00460EB4">
        <w:rPr>
          <w:rFonts w:ascii="AvenirNext LT Pro LightCn" w:hAnsi="AvenirNext LT Pro LightCn"/>
        </w:rPr>
        <w:t xml:space="preserve">objets de taille </w:t>
      </w:r>
      <w:r w:rsidR="007B39DB">
        <w:rPr>
          <w:rFonts w:ascii="AvenirNext LT Pro LightCn" w:hAnsi="AvenirNext LT Pro LightCn"/>
        </w:rPr>
        <w:t xml:space="preserve">~1 micron) </w:t>
      </w:r>
      <w:r w:rsidR="00460EB4">
        <w:rPr>
          <w:rFonts w:ascii="AvenirNext LT Pro LightCn" w:hAnsi="AvenirNext LT Pro LightCn"/>
        </w:rPr>
        <w:t>sur des</w:t>
      </w:r>
      <w:r w:rsidR="007B39DB">
        <w:rPr>
          <w:rFonts w:ascii="AvenirNext LT Pro LightCn" w:hAnsi="AvenirNext LT Pro LightCn"/>
        </w:rPr>
        <w:t xml:space="preserve"> lames minces et de</w:t>
      </w:r>
      <w:r w:rsidR="00460EB4">
        <w:rPr>
          <w:rFonts w:ascii="AvenirNext LT Pro LightCn" w:hAnsi="AvenirNext LT Pro LightCn"/>
        </w:rPr>
        <w:t>s</w:t>
      </w:r>
      <w:r w:rsidR="007B39DB">
        <w:rPr>
          <w:rFonts w:ascii="AvenirNext LT Pro LightCn" w:hAnsi="AvenirNext LT Pro LightCn"/>
        </w:rPr>
        <w:t xml:space="preserve"> blocs polis non transparents. Il doit permettre une</w:t>
      </w:r>
      <w:r w:rsidR="00460EB4">
        <w:rPr>
          <w:rFonts w:ascii="AvenirNext LT Pro LightCn" w:hAnsi="AvenirNext LT Pro LightCn"/>
        </w:rPr>
        <w:t xml:space="preserve"> acquisition manuelle ainsi qu’une</w:t>
      </w:r>
      <w:r w:rsidR="007B39DB">
        <w:rPr>
          <w:rFonts w:ascii="AvenirNext LT Pro LightCn" w:hAnsi="AvenirNext LT Pro LightCn"/>
        </w:rPr>
        <w:t xml:space="preserve"> acquisition automatisée d’images mosaïques</w:t>
      </w:r>
      <w:r w:rsidR="00460EB4">
        <w:rPr>
          <w:rFonts w:ascii="AvenirNext LT Pro LightCn" w:hAnsi="AvenirNext LT Pro LightCn"/>
        </w:rPr>
        <w:t>.</w:t>
      </w:r>
      <w:r w:rsidR="00D345BB">
        <w:rPr>
          <w:rFonts w:ascii="AvenirNext LT Pro LightCn" w:hAnsi="AvenirNext LT Pro LightCn"/>
        </w:rPr>
        <w:t xml:space="preserve"> </w:t>
      </w:r>
      <w:r w:rsidR="007B39DB">
        <w:rPr>
          <w:rFonts w:ascii="AvenirNext LT Pro LightCn" w:hAnsi="AvenirNext LT Pro LightCn"/>
        </w:rPr>
        <w:t xml:space="preserve">Il doit en outre permettre de visualiser différents fluorochromes (DAPI, </w:t>
      </w:r>
      <w:proofErr w:type="spellStart"/>
      <w:r w:rsidR="007B39DB">
        <w:rPr>
          <w:rFonts w:ascii="AvenirNext LT Pro LightCn" w:hAnsi="AvenirNext LT Pro LightCn"/>
        </w:rPr>
        <w:t>CalcoFluorWhite</w:t>
      </w:r>
      <w:proofErr w:type="spellEnd"/>
      <w:r w:rsidR="007B39DB">
        <w:rPr>
          <w:rFonts w:ascii="AvenirNext LT Pro LightCn" w:hAnsi="AvenirNext LT Pro LightCn"/>
        </w:rPr>
        <w:t xml:space="preserve">, </w:t>
      </w:r>
      <w:r w:rsidR="00D345BB">
        <w:rPr>
          <w:rFonts w:ascii="AvenirNext LT Pro LightCn" w:hAnsi="AvenirNext LT Pro LightCn"/>
        </w:rPr>
        <w:t>Acridine Orange…).</w:t>
      </w:r>
      <w:r w:rsidR="007B39DB">
        <w:rPr>
          <w:rFonts w:ascii="AvenirNext LT Pro LightCn" w:hAnsi="AvenirNext LT Pro LightCn"/>
        </w:rPr>
        <w:t xml:space="preserve"> </w:t>
      </w:r>
    </w:p>
    <w:p w14:paraId="578AF5AC" w14:textId="594D10A1" w:rsidR="00F17246" w:rsidRDefault="00F17246" w:rsidP="00F17246">
      <w:pPr>
        <w:pStyle w:val="Titre3"/>
        <w:ind w:left="720"/>
      </w:pPr>
      <w:bookmarkStart w:id="79" w:name="_Toc116891125"/>
      <w:r>
        <w:t>3.1.3 - Système de refroidissement</w:t>
      </w:r>
      <w:bookmarkEnd w:id="79"/>
    </w:p>
    <w:p w14:paraId="7C83E3A6" w14:textId="728C8F30" w:rsidR="00F17246" w:rsidRDefault="00EC48D1" w:rsidP="00F17246">
      <w:r>
        <w:t>Si un</w:t>
      </w:r>
      <w:r w:rsidR="00F17246" w:rsidRPr="00F17246">
        <w:t xml:space="preserve"> système de refroidissement est nécessaire au</w:t>
      </w:r>
      <w:r>
        <w:t xml:space="preserve"> fonctionnement de l’instrument, il doit être prévu et inclus dans l’offre du titulaire.</w:t>
      </w:r>
    </w:p>
    <w:p w14:paraId="3E27469A" w14:textId="32065BFB" w:rsidR="00E47970" w:rsidRPr="00B56B25" w:rsidRDefault="00E47970" w:rsidP="00E47970">
      <w:pPr>
        <w:pStyle w:val="Titre3"/>
        <w:ind w:left="720"/>
      </w:pPr>
      <w:bookmarkStart w:id="80" w:name="_Toc116891126"/>
      <w:r w:rsidRPr="00B56B25">
        <w:t>3.1.</w:t>
      </w:r>
      <w:r w:rsidR="0007210B">
        <w:t>4</w:t>
      </w:r>
      <w:r w:rsidRPr="00B56B25">
        <w:t xml:space="preserve"> – Formation</w:t>
      </w:r>
      <w:bookmarkEnd w:id="80"/>
      <w:r w:rsidRPr="00B56B25">
        <w:t xml:space="preserve"> </w:t>
      </w:r>
    </w:p>
    <w:p w14:paraId="2B8AA507" w14:textId="744813A5" w:rsidR="00535CDB" w:rsidRPr="00535CDB" w:rsidRDefault="00E47970" w:rsidP="003D09A1">
      <w:pPr>
        <w:rPr>
          <w:rFonts w:ascii="AvenirNext LT Pro LightCn" w:hAnsi="AvenirNext LT Pro LightCn"/>
        </w:rPr>
      </w:pPr>
      <w:r w:rsidRPr="00B56B25">
        <w:rPr>
          <w:rFonts w:ascii="AvenirNext LT Pro LightCn" w:hAnsi="AvenirNext LT Pro LightCn"/>
        </w:rPr>
        <w:t>La formation doit porter sur l’utilisation de l’équipement</w:t>
      </w:r>
      <w:r w:rsidR="00D345BB">
        <w:rPr>
          <w:rFonts w:ascii="AvenirNext LT Pro LightCn" w:hAnsi="AvenirNext LT Pro LightCn"/>
        </w:rPr>
        <w:t xml:space="preserve"> et</w:t>
      </w:r>
      <w:r w:rsidRPr="00B56B25">
        <w:rPr>
          <w:rFonts w:ascii="AvenirNext LT Pro LightCn" w:hAnsi="AvenirNext LT Pro LightCn"/>
        </w:rPr>
        <w:t xml:space="preserve"> la prise en main d</w:t>
      </w:r>
      <w:r w:rsidR="00D345BB">
        <w:rPr>
          <w:rFonts w:ascii="AvenirNext LT Pro LightCn" w:hAnsi="AvenirNext LT Pro LightCn"/>
        </w:rPr>
        <w:t>u logiciel</w:t>
      </w:r>
      <w:r w:rsidR="009639F7">
        <w:rPr>
          <w:rFonts w:ascii="AvenirNext LT Pro LightCn" w:hAnsi="AvenirNext LT Pro LightCn"/>
        </w:rPr>
        <w:t>. Le titulaire procédera à la formation des utilisateurs sur site pour environ 4 personnes. Cette formation sera effectuée à la suite de l’admission de l’équipement en service régulier.</w:t>
      </w:r>
    </w:p>
    <w:p w14:paraId="1C41BD12" w14:textId="4B3BB01B" w:rsidR="000E3328" w:rsidRPr="00B56B25" w:rsidRDefault="00C35414" w:rsidP="000E2996">
      <w:pPr>
        <w:pStyle w:val="Titre2"/>
      </w:pPr>
      <w:bookmarkStart w:id="81" w:name="_Toc116891127"/>
      <w:r w:rsidRPr="00B56B25">
        <w:t xml:space="preserve">3.2 - </w:t>
      </w:r>
      <w:r w:rsidR="000E3328" w:rsidRPr="00B56B25">
        <w:t>Emballage et transport</w:t>
      </w:r>
      <w:bookmarkEnd w:id="81"/>
    </w:p>
    <w:p w14:paraId="20FF19A8" w14:textId="77777777" w:rsidR="00AB563A" w:rsidRPr="00B56B25" w:rsidRDefault="000E3328" w:rsidP="008630D8">
      <w:pPr>
        <w:rPr>
          <w:rFonts w:ascii="AvenirNext LT Pro LightCn" w:hAnsi="AvenirNext LT Pro LightCn"/>
        </w:rPr>
      </w:pPr>
      <w:r w:rsidRPr="00B56B25">
        <w:rPr>
          <w:rFonts w:ascii="AvenirNext LT Pro LightCn" w:hAnsi="AvenirNext LT Pro LightCn"/>
        </w:rPr>
        <w:t>Les inscriptions sur les emballages livrés au titre du présent marché doivent être libellées en français, en application de la loi n°94-665 du 4 août 1994 et sa circulaire du 19 mars 1996, publiée au Journal Officiel du 20 mars 1996.</w:t>
      </w:r>
    </w:p>
    <w:p w14:paraId="75880BC2" w14:textId="77777777" w:rsidR="000E3328" w:rsidRPr="00B56B25" w:rsidRDefault="000E3328" w:rsidP="008630D8">
      <w:pPr>
        <w:rPr>
          <w:rFonts w:ascii="AvenirNext LT Pro LightCn" w:hAnsi="AvenirNext LT Pro LightCn"/>
        </w:rPr>
      </w:pPr>
      <w:r w:rsidRPr="00B56B25">
        <w:rPr>
          <w:rFonts w:ascii="AvenirNext LT Pro LightCn" w:hAnsi="AvenirNext LT Pro LightCn"/>
        </w:rPr>
        <w:t>Les risques afférents au transport et à la livraison de l’équipement sont à la charge du titulaire.</w:t>
      </w:r>
    </w:p>
    <w:p w14:paraId="7F38077C" w14:textId="77777777" w:rsidR="000E3328" w:rsidRPr="00B56B25" w:rsidRDefault="000E3328" w:rsidP="008630D8">
      <w:pPr>
        <w:rPr>
          <w:rFonts w:ascii="AvenirNext LT Pro LightCn" w:hAnsi="AvenirNext LT Pro LightCn"/>
        </w:rPr>
      </w:pPr>
      <w:r w:rsidRPr="00B56B25">
        <w:rPr>
          <w:rFonts w:ascii="AvenirNext LT Pro LightCn" w:hAnsi="AvenirNext LT Pro LightCn"/>
        </w:rPr>
        <w:t xml:space="preserve">La récupération des emballages relatifs aux matériels livrés </w:t>
      </w:r>
      <w:r w:rsidR="003F4F96" w:rsidRPr="00B56B25">
        <w:rPr>
          <w:rFonts w:ascii="AvenirNext LT Pro LightCn" w:hAnsi="AvenirNext LT Pro LightCn"/>
        </w:rPr>
        <w:t xml:space="preserve">est </w:t>
      </w:r>
      <w:r w:rsidRPr="00B56B25">
        <w:rPr>
          <w:rFonts w:ascii="AvenirNext LT Pro LightCn" w:hAnsi="AvenirNext LT Pro LightCn"/>
        </w:rPr>
        <w:t>à la charge du titulaire.</w:t>
      </w:r>
    </w:p>
    <w:p w14:paraId="2384238C" w14:textId="78667738" w:rsidR="00890070" w:rsidRPr="00B56B25" w:rsidRDefault="00890070" w:rsidP="008630D8">
      <w:pPr>
        <w:rPr>
          <w:rFonts w:ascii="AvenirNext LT Pro LightCn" w:hAnsi="AvenirNext LT Pro LightCn"/>
          <w:b/>
          <w:i/>
        </w:rPr>
      </w:pPr>
      <w:r w:rsidRPr="00B56B25">
        <w:rPr>
          <w:rFonts w:ascii="AvenirNext LT Pro LightCn" w:hAnsi="AvenirNext LT Pro LightCn"/>
          <w:b/>
          <w:i/>
        </w:rPr>
        <w:t xml:space="preserve">Se reporter à l’article </w:t>
      </w:r>
      <w:r w:rsidR="00FF727D" w:rsidRPr="00B56B25">
        <w:rPr>
          <w:rFonts w:ascii="AvenirNext LT Pro LightCn" w:hAnsi="AvenirNext LT Pro LightCn"/>
          <w:b/>
          <w:i/>
        </w:rPr>
        <w:t xml:space="preserve">10 </w:t>
      </w:r>
      <w:r w:rsidRPr="00B56B25">
        <w:rPr>
          <w:rFonts w:ascii="AvenirNext LT Pro LightCn" w:hAnsi="AvenirNext LT Pro LightCn"/>
          <w:b/>
          <w:i/>
        </w:rPr>
        <w:t xml:space="preserve">du présent </w:t>
      </w:r>
      <w:r w:rsidR="00DA276A" w:rsidRPr="00B56B25">
        <w:rPr>
          <w:rFonts w:ascii="AvenirNext LT Pro LightCn" w:hAnsi="AvenirNext LT Pro LightCn"/>
          <w:b/>
          <w:i/>
        </w:rPr>
        <w:t>marché pour la prise en compte de</w:t>
      </w:r>
      <w:r w:rsidRPr="00B56B25">
        <w:rPr>
          <w:rFonts w:ascii="AvenirNext LT Pro LightCn" w:hAnsi="AvenirNext LT Pro LightCn"/>
          <w:b/>
          <w:i/>
        </w:rPr>
        <w:t>s clauses environnementales.</w:t>
      </w:r>
    </w:p>
    <w:p w14:paraId="1F54834F" w14:textId="062921BB" w:rsidR="00AB563A" w:rsidRPr="00B56B25" w:rsidRDefault="00C35414" w:rsidP="000E2996">
      <w:pPr>
        <w:pStyle w:val="Titre2"/>
      </w:pPr>
      <w:bookmarkStart w:id="82" w:name="_Toc41990868"/>
      <w:bookmarkStart w:id="83" w:name="_Toc116891128"/>
      <w:r w:rsidRPr="00B56B25">
        <w:t xml:space="preserve">3.3 </w:t>
      </w:r>
      <w:r w:rsidR="00AB563A" w:rsidRPr="00B56B25">
        <w:t>– Livraison</w:t>
      </w:r>
      <w:bookmarkEnd w:id="82"/>
      <w:bookmarkEnd w:id="83"/>
    </w:p>
    <w:p w14:paraId="09D87253" w14:textId="77777777" w:rsidR="00B56B25" w:rsidRPr="00B56B25" w:rsidRDefault="004B5016" w:rsidP="00B56B25">
      <w:pPr>
        <w:rPr>
          <w:rFonts w:ascii="AvenirNext LT Pro LightCn" w:hAnsi="AvenirNext LT Pro LightCn"/>
        </w:rPr>
      </w:pPr>
      <w:r w:rsidRPr="00B56B25">
        <w:rPr>
          <w:rFonts w:ascii="AvenirNext LT Pro LightCn" w:hAnsi="AvenirNext LT Pro LightCn"/>
        </w:rPr>
        <w:t xml:space="preserve">Les livraisons doivent être effectuées aux heures d’ouverture </w:t>
      </w:r>
      <w:r w:rsidR="007341C3" w:rsidRPr="00B56B25">
        <w:rPr>
          <w:rFonts w:ascii="AvenirNext LT Pro LightCn" w:hAnsi="AvenirNext LT Pro LightCn"/>
        </w:rPr>
        <w:t>suivantes :</w:t>
      </w:r>
    </w:p>
    <w:p w14:paraId="5647A36B" w14:textId="672D995D" w:rsidR="002E2556" w:rsidRPr="00B56B25" w:rsidRDefault="00147C2D" w:rsidP="00B56B25">
      <w:pPr>
        <w:pStyle w:val="Paragraphedeliste"/>
        <w:numPr>
          <w:ilvl w:val="0"/>
          <w:numId w:val="26"/>
        </w:numPr>
        <w:rPr>
          <w:rFonts w:ascii="AvenirNext LT Pro LightCn" w:hAnsi="AvenirNext LT Pro LightCn"/>
        </w:rPr>
      </w:pPr>
      <w:r w:rsidRPr="00B56B25">
        <w:rPr>
          <w:rFonts w:ascii="AvenirNext LT Pro LightCn" w:hAnsi="AvenirNext LT Pro LightCn"/>
        </w:rPr>
        <w:t>Du lundi au vendredi entre 9h et 16</w:t>
      </w:r>
      <w:r w:rsidR="001C297F" w:rsidRPr="00B56B25">
        <w:rPr>
          <w:rFonts w:ascii="AvenirNext LT Pro LightCn" w:hAnsi="AvenirNext LT Pro LightCn"/>
        </w:rPr>
        <w:t>h,</w:t>
      </w:r>
    </w:p>
    <w:p w14:paraId="27892BBE" w14:textId="77777777" w:rsidR="003D09A1" w:rsidRDefault="007341C3" w:rsidP="00B56B25">
      <w:pPr>
        <w:pStyle w:val="Paragraphedeliste"/>
        <w:numPr>
          <w:ilvl w:val="0"/>
          <w:numId w:val="26"/>
        </w:numPr>
        <w:rPr>
          <w:rFonts w:ascii="AvenirNext LT Pro LightCn" w:eastAsia="Times New Roman" w:hAnsi="AvenirNext LT Pro LightCn" w:cs="Times New Roman"/>
          <w:b/>
          <w:bCs/>
          <w:sz w:val="24"/>
          <w:szCs w:val="24"/>
          <w:lang w:eastAsia="fr-FR"/>
        </w:rPr>
      </w:pPr>
      <w:proofErr w:type="gramStart"/>
      <w:r w:rsidRPr="00B56B25">
        <w:rPr>
          <w:rFonts w:ascii="AvenirNext LT Pro LightCn" w:hAnsi="AvenirNext LT Pro LightCn"/>
        </w:rPr>
        <w:t>et</w:t>
      </w:r>
      <w:proofErr w:type="gramEnd"/>
      <w:r w:rsidRPr="00B56B25">
        <w:rPr>
          <w:rFonts w:ascii="AvenirNext LT Pro LightCn" w:hAnsi="AvenirNext LT Pro LightCn"/>
        </w:rPr>
        <w:t xml:space="preserve"> </w:t>
      </w:r>
      <w:r w:rsidRPr="003D09A1">
        <w:rPr>
          <w:rFonts w:ascii="AvenirNext LT Pro LightCn" w:hAnsi="AvenirNext LT Pro LightCn"/>
        </w:rPr>
        <w:t>au lieu suivant</w:t>
      </w:r>
      <w:r w:rsidRPr="00B56B25">
        <w:rPr>
          <w:rFonts w:ascii="AvenirNext LT Pro LightCn" w:hAnsi="AvenirNext LT Pro LightCn"/>
        </w:rPr>
        <w:t> :</w:t>
      </w:r>
      <w:r w:rsidR="0083046A" w:rsidRPr="00B56B25">
        <w:rPr>
          <w:rFonts w:ascii="AvenirNext LT Pro LightCn" w:eastAsia="Times New Roman" w:hAnsi="AvenirNext LT Pro LightCn" w:cs="Times New Roman"/>
          <w:b/>
          <w:bCs/>
          <w:sz w:val="24"/>
          <w:szCs w:val="24"/>
          <w:lang w:eastAsia="fr-FR"/>
        </w:rPr>
        <w:t xml:space="preserve"> </w:t>
      </w:r>
    </w:p>
    <w:p w14:paraId="57DE6B91" w14:textId="77777777" w:rsidR="003D09A1" w:rsidRDefault="00224229" w:rsidP="003D09A1">
      <w:pPr>
        <w:pStyle w:val="Paragraphedeliste"/>
        <w:spacing w:before="0" w:after="0"/>
        <w:ind w:left="720"/>
        <w:rPr>
          <w:rFonts w:ascii="AvenirNext LT Pro LightCn" w:eastAsia="Times New Roman" w:hAnsi="AvenirNext LT Pro LightCn" w:cs="Times New Roman"/>
          <w:b/>
          <w:bCs/>
          <w:sz w:val="24"/>
          <w:szCs w:val="24"/>
          <w:lang w:eastAsia="fr-FR"/>
        </w:rPr>
      </w:pPr>
      <w:r>
        <w:rPr>
          <w:rFonts w:ascii="AvenirNext LT Pro LightCn" w:eastAsia="Times New Roman" w:hAnsi="AvenirNext LT Pro LightCn" w:cs="Times New Roman"/>
          <w:b/>
          <w:bCs/>
          <w:sz w:val="24"/>
          <w:szCs w:val="24"/>
          <w:lang w:eastAsia="fr-FR"/>
        </w:rPr>
        <w:t xml:space="preserve">Campus Agro Paris-Saclay, bâtiment Agroécologie, </w:t>
      </w:r>
    </w:p>
    <w:p w14:paraId="7038FCF1" w14:textId="77777777" w:rsidR="003D09A1" w:rsidRDefault="00224229" w:rsidP="003D09A1">
      <w:pPr>
        <w:pStyle w:val="Paragraphedeliste"/>
        <w:spacing w:before="0" w:after="0"/>
        <w:ind w:left="720"/>
        <w:rPr>
          <w:rFonts w:ascii="AvenirNext LT Pro LightCn" w:eastAsia="Times New Roman" w:hAnsi="AvenirNext LT Pro LightCn" w:cs="Times New Roman"/>
          <w:b/>
          <w:bCs/>
          <w:sz w:val="24"/>
          <w:szCs w:val="24"/>
          <w:lang w:eastAsia="fr-FR"/>
        </w:rPr>
      </w:pPr>
      <w:r>
        <w:rPr>
          <w:rFonts w:ascii="AvenirNext LT Pro LightCn" w:eastAsia="Times New Roman" w:hAnsi="AvenirNext LT Pro LightCn" w:cs="Times New Roman"/>
          <w:b/>
          <w:bCs/>
          <w:sz w:val="24"/>
          <w:szCs w:val="24"/>
          <w:lang w:eastAsia="fr-FR"/>
        </w:rPr>
        <w:t xml:space="preserve">Boulevard Gaspard Monge, </w:t>
      </w:r>
    </w:p>
    <w:p w14:paraId="4E90DF01" w14:textId="77777777" w:rsidR="003D09A1" w:rsidRDefault="00224229" w:rsidP="003D09A1">
      <w:pPr>
        <w:pStyle w:val="Paragraphedeliste"/>
        <w:spacing w:before="0" w:after="0"/>
        <w:ind w:left="720"/>
        <w:rPr>
          <w:rFonts w:ascii="AvenirNext LT Pro LightCn" w:eastAsia="Times New Roman" w:hAnsi="AvenirNext LT Pro LightCn" w:cs="Times New Roman"/>
          <w:b/>
          <w:bCs/>
          <w:sz w:val="24"/>
          <w:szCs w:val="24"/>
          <w:lang w:eastAsia="fr-FR"/>
        </w:rPr>
      </w:pPr>
      <w:r>
        <w:rPr>
          <w:rFonts w:ascii="AvenirNext LT Pro LightCn" w:eastAsia="Times New Roman" w:hAnsi="AvenirNext LT Pro LightCn" w:cs="Times New Roman"/>
          <w:b/>
          <w:bCs/>
          <w:sz w:val="24"/>
          <w:szCs w:val="24"/>
          <w:lang w:eastAsia="fr-FR"/>
        </w:rPr>
        <w:t>91120 PALAISEAU.</w:t>
      </w:r>
    </w:p>
    <w:p w14:paraId="5F10B1F7" w14:textId="313D3725" w:rsidR="003D09A1" w:rsidRDefault="003D09A1" w:rsidP="003D09A1">
      <w:pPr>
        <w:pStyle w:val="Paragraphedeliste"/>
        <w:spacing w:before="0" w:after="0"/>
        <w:ind w:left="720"/>
        <w:rPr>
          <w:b/>
        </w:rPr>
      </w:pPr>
      <w:r>
        <w:rPr>
          <w:b/>
        </w:rPr>
        <w:t>A</w:t>
      </w:r>
      <w:r w:rsidR="00BB451A" w:rsidRPr="00A31FF4">
        <w:rPr>
          <w:b/>
        </w:rPr>
        <w:t xml:space="preserve">ire logistique – Bât. F, entrée de l’aire logistique Sud (Agroécologie)  </w:t>
      </w:r>
    </w:p>
    <w:p w14:paraId="4DDE381A" w14:textId="5699A30B" w:rsidR="002E2556" w:rsidRPr="00B56B25" w:rsidRDefault="00BB451A" w:rsidP="003D09A1">
      <w:pPr>
        <w:pStyle w:val="Paragraphedeliste"/>
        <w:spacing w:before="0" w:after="0"/>
        <w:ind w:left="720"/>
        <w:rPr>
          <w:rFonts w:ascii="AvenirNext LT Pro LightCn" w:eastAsia="Times New Roman" w:hAnsi="AvenirNext LT Pro LightCn" w:cs="Times New Roman"/>
          <w:b/>
          <w:bCs/>
          <w:sz w:val="24"/>
          <w:szCs w:val="24"/>
          <w:lang w:eastAsia="fr-FR"/>
        </w:rPr>
      </w:pPr>
      <w:proofErr w:type="gramStart"/>
      <w:r>
        <w:rPr>
          <w:b/>
        </w:rPr>
        <w:t>coordonnées</w:t>
      </w:r>
      <w:proofErr w:type="gramEnd"/>
      <w:r>
        <w:rPr>
          <w:b/>
        </w:rPr>
        <w:t xml:space="preserve"> GPS : </w:t>
      </w:r>
      <w:r w:rsidRPr="00A31FF4">
        <w:rPr>
          <w:b/>
        </w:rPr>
        <w:t>48.71363,2.19238</w:t>
      </w:r>
    </w:p>
    <w:p w14:paraId="6A112781" w14:textId="6562F545" w:rsidR="004B5016" w:rsidRPr="00B56B25" w:rsidRDefault="004B5016" w:rsidP="004B5016">
      <w:pPr>
        <w:rPr>
          <w:rFonts w:ascii="AvenirNext LT Pro LightCn" w:hAnsi="AvenirNext LT Pro LightCn"/>
        </w:rPr>
      </w:pPr>
      <w:r w:rsidRPr="00B56B25">
        <w:rPr>
          <w:rFonts w:ascii="AvenirNext LT Pro LightCn" w:hAnsi="AvenirNext LT Pro LightCn"/>
        </w:rPr>
        <w:t xml:space="preserve">Par dérogation aux stipulations de l’article </w:t>
      </w:r>
      <w:r w:rsidR="003824D0" w:rsidRPr="00B56B25">
        <w:rPr>
          <w:rFonts w:ascii="AvenirNext LT Pro LightCn" w:hAnsi="AvenirNext LT Pro LightCn"/>
        </w:rPr>
        <w:t xml:space="preserve">19 </w:t>
      </w:r>
      <w:r w:rsidRPr="00B56B25">
        <w:rPr>
          <w:rFonts w:ascii="AvenirNext LT Pro LightCn" w:hAnsi="AvenirNext LT Pro LightCn"/>
        </w:rPr>
        <w:t xml:space="preserve">du CCAG-FCS, INRAE n’informe pas systématiquement le titulaire de la disponibilité des locaux destinés à l’installation du matériel, </w:t>
      </w:r>
      <w:r w:rsidR="003A6A99" w:rsidRPr="00B56B25">
        <w:rPr>
          <w:rFonts w:ascii="AvenirNext LT Pro LightCn" w:hAnsi="AvenirNext LT Pro LightCn"/>
        </w:rPr>
        <w:t xml:space="preserve">dans le délai de </w:t>
      </w:r>
      <w:r w:rsidRPr="00B56B25">
        <w:rPr>
          <w:rFonts w:ascii="AvenirNext LT Pro LightCn" w:hAnsi="AvenirNext LT Pro LightCn"/>
        </w:rPr>
        <w:t>quinze jours au moins, avant la livraison de celui-ci.</w:t>
      </w:r>
    </w:p>
    <w:p w14:paraId="2F257833" w14:textId="5B498734" w:rsidR="004B5016" w:rsidRPr="00B56B25" w:rsidRDefault="004B5016" w:rsidP="004B5016">
      <w:pPr>
        <w:rPr>
          <w:rFonts w:ascii="AvenirNext LT Pro LightCn" w:hAnsi="AvenirNext LT Pro LightCn"/>
        </w:rPr>
      </w:pPr>
      <w:r w:rsidRPr="00B56B25">
        <w:rPr>
          <w:rFonts w:ascii="AvenirNext LT Pro LightCn" w:hAnsi="AvenirNext LT Pro LightCn"/>
        </w:rPr>
        <w:t xml:space="preserve">Par dérogation aux dispositions de l’article </w:t>
      </w:r>
      <w:r w:rsidR="003824D0" w:rsidRPr="00B56B25">
        <w:rPr>
          <w:rFonts w:ascii="AvenirNext LT Pro LightCn" w:hAnsi="AvenirNext LT Pro LightCn"/>
        </w:rPr>
        <w:t>21.2</w:t>
      </w:r>
      <w:r w:rsidRPr="00B56B25">
        <w:rPr>
          <w:rFonts w:ascii="AvenirNext LT Pro LightCn" w:hAnsi="AvenirNext LT Pro LightCn"/>
        </w:rPr>
        <w:t xml:space="preserve"> du CCAG-FCS, le bon de livraison doit faire apparaitre :</w:t>
      </w:r>
    </w:p>
    <w:p w14:paraId="4B810B6D" w14:textId="77777777" w:rsidR="004B5016" w:rsidRPr="00B56B25" w:rsidRDefault="004B5016" w:rsidP="001A72C8">
      <w:pPr>
        <w:pStyle w:val="Paragraphedeliste"/>
        <w:numPr>
          <w:ilvl w:val="0"/>
          <w:numId w:val="4"/>
        </w:numPr>
        <w:spacing w:before="40" w:after="0"/>
        <w:ind w:left="714" w:hanging="357"/>
        <w:rPr>
          <w:rFonts w:ascii="AvenirNext LT Pro LightCn" w:hAnsi="AvenirNext LT Pro LightCn"/>
        </w:rPr>
      </w:pPr>
      <w:r w:rsidRPr="00B56B25">
        <w:rPr>
          <w:rFonts w:ascii="AvenirNext LT Pro LightCn" w:hAnsi="AvenirNext LT Pro LightCn"/>
        </w:rPr>
        <w:t>La date d’expédition</w:t>
      </w:r>
    </w:p>
    <w:p w14:paraId="30A038B4" w14:textId="77777777" w:rsidR="004B5016" w:rsidRPr="00B56B25" w:rsidRDefault="004B5016" w:rsidP="001A72C8">
      <w:pPr>
        <w:pStyle w:val="Paragraphedeliste"/>
        <w:numPr>
          <w:ilvl w:val="0"/>
          <w:numId w:val="4"/>
        </w:numPr>
        <w:spacing w:before="40" w:after="0"/>
        <w:ind w:left="714" w:hanging="357"/>
        <w:rPr>
          <w:rFonts w:ascii="AvenirNext LT Pro LightCn" w:hAnsi="AvenirNext LT Pro LightCn"/>
        </w:rPr>
      </w:pPr>
      <w:r w:rsidRPr="00B56B25">
        <w:rPr>
          <w:rFonts w:ascii="AvenirNext LT Pro LightCn" w:hAnsi="AvenirNext LT Pro LightCn"/>
        </w:rPr>
        <w:t>Le destinataire</w:t>
      </w:r>
    </w:p>
    <w:p w14:paraId="0DAC1EA5" w14:textId="77777777" w:rsidR="004B5016" w:rsidRPr="00B56B25" w:rsidRDefault="004B5016" w:rsidP="001A72C8">
      <w:pPr>
        <w:pStyle w:val="Paragraphedeliste"/>
        <w:numPr>
          <w:ilvl w:val="0"/>
          <w:numId w:val="4"/>
        </w:numPr>
        <w:spacing w:before="40" w:after="0"/>
        <w:ind w:left="714" w:hanging="357"/>
        <w:rPr>
          <w:rFonts w:ascii="AvenirNext LT Pro LightCn" w:hAnsi="AvenirNext LT Pro LightCn"/>
        </w:rPr>
      </w:pPr>
      <w:r w:rsidRPr="00B56B25">
        <w:rPr>
          <w:rFonts w:ascii="AvenirNext LT Pro LightCn" w:hAnsi="AvenirNext LT Pro LightCn"/>
        </w:rPr>
        <w:t>L’adresse de livraison</w:t>
      </w:r>
    </w:p>
    <w:p w14:paraId="1F205DD6" w14:textId="77777777" w:rsidR="004B5016" w:rsidRPr="00B56B25" w:rsidRDefault="004B5016" w:rsidP="001A72C8">
      <w:pPr>
        <w:pStyle w:val="Paragraphedeliste"/>
        <w:numPr>
          <w:ilvl w:val="0"/>
          <w:numId w:val="4"/>
        </w:numPr>
        <w:spacing w:before="40" w:after="0"/>
        <w:ind w:left="714" w:hanging="357"/>
        <w:rPr>
          <w:rFonts w:ascii="AvenirNext LT Pro LightCn" w:hAnsi="AvenirNext LT Pro LightCn"/>
        </w:rPr>
      </w:pPr>
      <w:r w:rsidRPr="00B56B25">
        <w:rPr>
          <w:rFonts w:ascii="AvenirNext LT Pro LightCn" w:hAnsi="AvenirNext LT Pro LightCn"/>
        </w:rPr>
        <w:t>La référence du marché</w:t>
      </w:r>
    </w:p>
    <w:p w14:paraId="37BC8F91" w14:textId="77777777" w:rsidR="004B5016" w:rsidRPr="00B56B25" w:rsidRDefault="004B5016" w:rsidP="001A72C8">
      <w:pPr>
        <w:pStyle w:val="Paragraphedeliste"/>
        <w:numPr>
          <w:ilvl w:val="0"/>
          <w:numId w:val="4"/>
        </w:numPr>
        <w:spacing w:before="40" w:after="0"/>
        <w:ind w:left="714" w:hanging="357"/>
        <w:rPr>
          <w:rFonts w:ascii="AvenirNext LT Pro LightCn" w:hAnsi="AvenirNext LT Pro LightCn"/>
        </w:rPr>
      </w:pPr>
      <w:r w:rsidRPr="00B56B25">
        <w:rPr>
          <w:rFonts w:ascii="AvenirNext LT Pro LightCn" w:hAnsi="AvenirNext LT Pro LightCn"/>
        </w:rPr>
        <w:t>L’identification du titulaire</w:t>
      </w:r>
    </w:p>
    <w:p w14:paraId="57DC89B0" w14:textId="77777777" w:rsidR="004B5016" w:rsidRPr="00B56B25" w:rsidRDefault="004B5016" w:rsidP="001A72C8">
      <w:pPr>
        <w:pStyle w:val="Paragraphedeliste"/>
        <w:numPr>
          <w:ilvl w:val="0"/>
          <w:numId w:val="4"/>
        </w:numPr>
        <w:spacing w:before="40" w:after="0"/>
        <w:ind w:left="714" w:hanging="357"/>
        <w:rPr>
          <w:rFonts w:ascii="AvenirNext LT Pro LightCn" w:hAnsi="AvenirNext LT Pro LightCn"/>
        </w:rPr>
      </w:pPr>
      <w:r w:rsidRPr="00B56B25">
        <w:rPr>
          <w:rFonts w:ascii="AvenirNext LT Pro LightCn" w:hAnsi="AvenirNext LT Pro LightCn"/>
        </w:rPr>
        <w:t>L’identification des fournitures livrées et, quand il y a lieu, leur répartition par colis</w:t>
      </w:r>
    </w:p>
    <w:p w14:paraId="429B00E0" w14:textId="0CA73856" w:rsidR="004B5016" w:rsidRDefault="004B5016" w:rsidP="001A72C8">
      <w:pPr>
        <w:pStyle w:val="Paragraphedeliste"/>
        <w:numPr>
          <w:ilvl w:val="0"/>
          <w:numId w:val="4"/>
        </w:numPr>
        <w:spacing w:before="40" w:after="0"/>
        <w:ind w:left="714" w:hanging="357"/>
        <w:rPr>
          <w:rFonts w:ascii="AvenirNext LT Pro LightCn" w:hAnsi="AvenirNext LT Pro LightCn"/>
        </w:rPr>
      </w:pPr>
      <w:r w:rsidRPr="00B56B25">
        <w:rPr>
          <w:rFonts w:ascii="AvenirNext LT Pro LightCn" w:hAnsi="AvenirNext LT Pro LightCn"/>
        </w:rPr>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4F7D6658" w14:textId="0209B939" w:rsidR="00AB563A" w:rsidRPr="00B56B25" w:rsidRDefault="00C35414" w:rsidP="000E2996">
      <w:pPr>
        <w:pStyle w:val="Titre2"/>
      </w:pPr>
      <w:bookmarkStart w:id="84" w:name="_Toc41990869"/>
      <w:bookmarkStart w:id="85" w:name="_Toc116891129"/>
      <w:r w:rsidRPr="00B56B25">
        <w:t xml:space="preserve">3.4 </w:t>
      </w:r>
      <w:r w:rsidR="00AB563A" w:rsidRPr="00B56B25">
        <w:t>– Documentation à fournir</w:t>
      </w:r>
      <w:bookmarkEnd w:id="84"/>
      <w:bookmarkEnd w:id="85"/>
    </w:p>
    <w:p w14:paraId="18CC1710" w14:textId="77777777" w:rsidR="00306FE6" w:rsidRPr="00B56B25" w:rsidRDefault="00306FE6" w:rsidP="00306FE6">
      <w:pPr>
        <w:rPr>
          <w:rFonts w:ascii="AvenirNext LT Pro LightCn" w:hAnsi="AvenirNext LT Pro LightCn"/>
        </w:rPr>
      </w:pPr>
      <w:r w:rsidRPr="00B56B25">
        <w:rPr>
          <w:rFonts w:ascii="AvenirNext LT Pro LightCn" w:hAnsi="AvenirNext LT Pro LightCn"/>
        </w:rPr>
        <w:t>Le titulaire s’engage à fournir la documentation suivante :</w:t>
      </w:r>
    </w:p>
    <w:p w14:paraId="689D732A" w14:textId="03747E55" w:rsidR="00E34666" w:rsidRPr="00B56B25" w:rsidRDefault="00E34666" w:rsidP="004028AA">
      <w:pPr>
        <w:pStyle w:val="Paragraphedeliste"/>
        <w:numPr>
          <w:ilvl w:val="0"/>
          <w:numId w:val="4"/>
        </w:numPr>
        <w:spacing w:before="40" w:after="0"/>
        <w:ind w:left="714" w:hanging="357"/>
        <w:rPr>
          <w:rFonts w:ascii="AvenirNext LT Pro LightCn" w:hAnsi="AvenirNext LT Pro LightCn"/>
        </w:rPr>
      </w:pPr>
      <w:r w:rsidRPr="00B56B25">
        <w:rPr>
          <w:rFonts w:ascii="AvenirNext LT Pro LightCn" w:hAnsi="AvenirNext LT Pro LightCn"/>
        </w:rPr>
        <w:t>Notice détaillée, si possible en langue française</w:t>
      </w:r>
      <w:r w:rsidR="001A2C30">
        <w:rPr>
          <w:rFonts w:ascii="AvenirNext LT Pro LightCn" w:hAnsi="AvenirNext LT Pro LightCn"/>
        </w:rPr>
        <w:t xml:space="preserve"> et en langue anglaise</w:t>
      </w:r>
      <w:r w:rsidRPr="00B56B25">
        <w:rPr>
          <w:rFonts w:ascii="AvenirNext LT Pro LightCn" w:hAnsi="AvenirNext LT Pro LightCn"/>
        </w:rPr>
        <w:t>, précisant les modalités et les conditions d’utilisation de l’ensemble des fournitures livrées (équipement, logiciels)</w:t>
      </w:r>
      <w:r w:rsidR="00D912C5" w:rsidRPr="00B56B25">
        <w:rPr>
          <w:rFonts w:ascii="AvenirNext LT Pro LightCn" w:hAnsi="AvenirNext LT Pro LightCn"/>
        </w:rPr>
        <w:t> ;</w:t>
      </w:r>
    </w:p>
    <w:p w14:paraId="7B57EE7E" w14:textId="1DB0E33A" w:rsidR="00E34666" w:rsidRPr="00B56B25" w:rsidRDefault="00E34666" w:rsidP="004028AA">
      <w:pPr>
        <w:pStyle w:val="Paragraphedeliste"/>
        <w:numPr>
          <w:ilvl w:val="0"/>
          <w:numId w:val="4"/>
        </w:numPr>
        <w:spacing w:before="40" w:after="0"/>
        <w:ind w:left="714" w:hanging="357"/>
        <w:rPr>
          <w:rFonts w:ascii="AvenirNext LT Pro LightCn" w:hAnsi="AvenirNext LT Pro LightCn"/>
        </w:rPr>
      </w:pPr>
      <w:r w:rsidRPr="00B56B25">
        <w:rPr>
          <w:rFonts w:ascii="AvenirNext LT Pro LightCn" w:hAnsi="AvenirNext LT Pro LightCn"/>
        </w:rPr>
        <w:t>Certificats de conformité aux normes CE des fournitures</w:t>
      </w:r>
      <w:r w:rsidR="00D912C5" w:rsidRPr="00B56B25">
        <w:rPr>
          <w:rFonts w:ascii="AvenirNext LT Pro LightCn" w:hAnsi="AvenirNext LT Pro LightCn"/>
        </w:rPr>
        <w:t> ;</w:t>
      </w:r>
    </w:p>
    <w:p w14:paraId="7765489D" w14:textId="0E531585" w:rsidR="00E34666" w:rsidRPr="00B56B25" w:rsidRDefault="001A2C30" w:rsidP="004028AA">
      <w:pPr>
        <w:pStyle w:val="Paragraphedeliste"/>
        <w:numPr>
          <w:ilvl w:val="0"/>
          <w:numId w:val="4"/>
        </w:numPr>
        <w:spacing w:before="40" w:after="0"/>
        <w:ind w:left="714" w:hanging="357"/>
        <w:rPr>
          <w:rFonts w:ascii="AvenirNext LT Pro LightCn" w:hAnsi="AvenirNext LT Pro LightCn"/>
        </w:rPr>
      </w:pPr>
      <w:r>
        <w:rPr>
          <w:rFonts w:ascii="AvenirNext LT Pro LightCn" w:hAnsi="AvenirNext LT Pro LightCn"/>
        </w:rPr>
        <w:t xml:space="preserve"> Manuel de formation </w:t>
      </w:r>
      <w:r w:rsidR="00E34666" w:rsidRPr="00B56B25">
        <w:rPr>
          <w:rFonts w:ascii="AvenirNext LT Pro LightCn" w:hAnsi="AvenirNext LT Pro LightCn"/>
        </w:rPr>
        <w:t>des utilisateurs</w:t>
      </w:r>
      <w:r>
        <w:rPr>
          <w:rFonts w:ascii="AvenirNext LT Pro LightCn" w:hAnsi="AvenirNext LT Pro LightCn"/>
        </w:rPr>
        <w:t xml:space="preserve"> en français et en anglais, sous forme papier et numérique.</w:t>
      </w:r>
    </w:p>
    <w:p w14:paraId="1D832665" w14:textId="126A9F37" w:rsidR="00E1299C" w:rsidRPr="00B56B25" w:rsidRDefault="00C35414" w:rsidP="000E2996">
      <w:pPr>
        <w:pStyle w:val="Titre2"/>
      </w:pPr>
      <w:bookmarkStart w:id="86" w:name="_Toc116891130"/>
      <w:r w:rsidRPr="00B56B25">
        <w:t xml:space="preserve">3.5 </w:t>
      </w:r>
      <w:r w:rsidR="00E1299C" w:rsidRPr="00B56B25">
        <w:t>– Licence logiciel</w:t>
      </w:r>
      <w:bookmarkEnd w:id="86"/>
    </w:p>
    <w:p w14:paraId="4B64BD91" w14:textId="77777777" w:rsidR="00E1299C" w:rsidRPr="00B56B25" w:rsidRDefault="00E1299C" w:rsidP="00E1299C">
      <w:pPr>
        <w:rPr>
          <w:rFonts w:ascii="AvenirNext LT Pro LightCn" w:hAnsi="AvenirNext LT Pro LightCn"/>
        </w:rPr>
      </w:pPr>
      <w:r w:rsidRPr="00B56B25">
        <w:rPr>
          <w:rFonts w:ascii="AvenirNext LT Pro LightCn" w:hAnsi="AvenirNext LT Pro LightCn"/>
        </w:rPr>
        <w:t>Le titulaire s’engage à fournir pour les logiciels de traitement des données une licence de site multi-utilisateurs permanente dans sa dernière version. Les conditions de mise à jour et de changement de version sont décrites à l’article 11.</w:t>
      </w:r>
      <w:r w:rsidR="00065251" w:rsidRPr="00B56B25">
        <w:rPr>
          <w:rFonts w:ascii="AvenirNext LT Pro LightCn" w:hAnsi="AvenirNext LT Pro LightCn"/>
        </w:rPr>
        <w:t>2.</w:t>
      </w:r>
      <w:r w:rsidR="00200A87" w:rsidRPr="00B56B25">
        <w:rPr>
          <w:rFonts w:ascii="AvenirNext LT Pro LightCn" w:hAnsi="AvenirNext LT Pro LightCn"/>
        </w:rPr>
        <w:t>1</w:t>
      </w:r>
      <w:r w:rsidRPr="00B56B25">
        <w:rPr>
          <w:rFonts w:ascii="AvenirNext LT Pro LightCn" w:hAnsi="AvenirNext LT Pro LightCn"/>
        </w:rPr>
        <w:t xml:space="preserve"> du présent </w:t>
      </w:r>
      <w:r w:rsidR="004C6847" w:rsidRPr="00B56B25">
        <w:rPr>
          <w:rFonts w:ascii="AvenirNext LT Pro LightCn" w:hAnsi="AvenirNext LT Pro LightCn"/>
        </w:rPr>
        <w:t>AE</w:t>
      </w:r>
      <w:r w:rsidRPr="00B56B25">
        <w:rPr>
          <w:rFonts w:ascii="AvenirNext LT Pro LightCn" w:hAnsi="AvenirNext LT Pro LightCn"/>
        </w:rPr>
        <w:t>CCP.</w:t>
      </w:r>
    </w:p>
    <w:p w14:paraId="72C94B73" w14:textId="659ACE67" w:rsidR="004B5016" w:rsidRPr="00B56B25" w:rsidRDefault="00A97D96" w:rsidP="000E2996">
      <w:pPr>
        <w:pStyle w:val="Titre2"/>
        <w:rPr>
          <w:highlight w:val="yellow"/>
        </w:rPr>
      </w:pPr>
      <w:bookmarkStart w:id="87" w:name="_Toc116891131"/>
      <w:r w:rsidRPr="00B56B25">
        <w:t xml:space="preserve">3.6 </w:t>
      </w:r>
      <w:r w:rsidR="004B5016" w:rsidRPr="00B56B25">
        <w:t>– Formation à l’utilisation et à la maintenance de l’équipement</w:t>
      </w:r>
      <w:bookmarkEnd w:id="87"/>
    </w:p>
    <w:p w14:paraId="293CAE6B" w14:textId="47CE4AE4" w:rsidR="004028AA" w:rsidRPr="00B56B25" w:rsidRDefault="00D8706C" w:rsidP="004028AA">
      <w:pPr>
        <w:rPr>
          <w:rFonts w:ascii="AvenirNext LT Pro LightCn" w:hAnsi="AvenirNext LT Pro LightCn"/>
        </w:rPr>
      </w:pPr>
      <w:r>
        <w:rPr>
          <w:rFonts w:ascii="AvenirNext LT Pro LightCn" w:hAnsi="AvenirNext LT Pro LightCn"/>
        </w:rPr>
        <w:t>Le titulaire assurera</w:t>
      </w:r>
      <w:r w:rsidR="00CC69D6">
        <w:rPr>
          <w:rFonts w:ascii="AvenirNext LT Pro LightCn" w:hAnsi="AvenirNext LT Pro LightCn"/>
        </w:rPr>
        <w:t> :</w:t>
      </w:r>
      <w:r>
        <w:rPr>
          <w:rFonts w:ascii="AvenirNext LT Pro LightCn" w:hAnsi="AvenirNext LT Pro LightCn"/>
        </w:rPr>
        <w:t xml:space="preserve"> la formation à l’utilisation de l’équipement</w:t>
      </w:r>
      <w:r w:rsidR="00CC69D6" w:rsidRPr="00CC69D6">
        <w:rPr>
          <w:rFonts w:ascii="AvenirNext LT Pro LightCn" w:hAnsi="AvenirNext LT Pro LightCn"/>
        </w:rPr>
        <w:t xml:space="preserve"> </w:t>
      </w:r>
      <w:r w:rsidR="00CC69D6">
        <w:rPr>
          <w:rFonts w:ascii="AvenirNext LT Pro LightCn" w:hAnsi="AvenirNext LT Pro LightCn"/>
        </w:rPr>
        <w:t>pour 2 à 4 personnes</w:t>
      </w:r>
      <w:r w:rsidR="00D345BB">
        <w:rPr>
          <w:rFonts w:ascii="AvenirNext LT Pro LightCn" w:hAnsi="AvenirNext LT Pro LightCn"/>
        </w:rPr>
        <w:t xml:space="preserve"> ainsi que la prise en main du logiciel</w:t>
      </w:r>
      <w:r w:rsidR="00426FF1">
        <w:rPr>
          <w:rFonts w:ascii="AvenirNext LT Pro LightCn" w:hAnsi="AvenirNext LT Pro LightCn"/>
        </w:rPr>
        <w:t>.</w:t>
      </w:r>
    </w:p>
    <w:p w14:paraId="2F606A92" w14:textId="4B543E18" w:rsidR="008C32FD" w:rsidRPr="00B56B25" w:rsidRDefault="00A97D96" w:rsidP="000E2996">
      <w:pPr>
        <w:pStyle w:val="Titre2"/>
      </w:pPr>
      <w:bookmarkStart w:id="88" w:name="_Toc116891132"/>
      <w:r w:rsidRPr="00B56B25">
        <w:t xml:space="preserve">3.7 </w:t>
      </w:r>
      <w:r w:rsidR="008C32FD" w:rsidRPr="00B56B25">
        <w:t>– Brevets et licences</w:t>
      </w:r>
      <w:bookmarkEnd w:id="88"/>
    </w:p>
    <w:p w14:paraId="71BC1E18" w14:textId="5E4096D4" w:rsidR="00123D4B" w:rsidRPr="00B56B25" w:rsidRDefault="008C32FD" w:rsidP="00002CFD">
      <w:pPr>
        <w:rPr>
          <w:rFonts w:ascii="AvenirNext LT Pro LightCn" w:hAnsi="AvenirNext LT Pro LightCn"/>
        </w:rPr>
      </w:pPr>
      <w:r w:rsidRPr="00B56B25">
        <w:rPr>
          <w:rFonts w:ascii="AvenirNext LT Pro LightCn" w:hAnsi="AvenirNext LT Pro LightCn"/>
        </w:rPr>
        <w:t>Le titulaire s’engage à être à jour du règlement des redevances dues au titre des brevets et licences d’exploitation des matériels distribués.</w:t>
      </w:r>
    </w:p>
    <w:p w14:paraId="58DB74CE" w14:textId="517A1D19" w:rsidR="00B3398C" w:rsidRPr="00B56B25" w:rsidRDefault="00B3398C" w:rsidP="00585A54">
      <w:pPr>
        <w:pStyle w:val="Titre1"/>
        <w:spacing w:before="360" w:after="240"/>
        <w:ind w:left="357" w:hanging="357"/>
        <w:rPr>
          <w:i/>
          <w:iCs/>
          <w:sz w:val="24"/>
          <w:szCs w:val="24"/>
        </w:rPr>
      </w:pPr>
      <w:bookmarkStart w:id="89" w:name="_Toc116891133"/>
      <w:r w:rsidRPr="00B56B25">
        <w:rPr>
          <w:sz w:val="24"/>
          <w:szCs w:val="24"/>
        </w:rPr>
        <w:t xml:space="preserve">DURÉE </w:t>
      </w:r>
      <w:r w:rsidR="00585A54" w:rsidRPr="00B56B25">
        <w:rPr>
          <w:sz w:val="24"/>
          <w:szCs w:val="24"/>
        </w:rPr>
        <w:t xml:space="preserve">ET DELAIS D’EXECUTION </w:t>
      </w:r>
      <w:r w:rsidRPr="00B56B25">
        <w:rPr>
          <w:sz w:val="24"/>
          <w:szCs w:val="24"/>
        </w:rPr>
        <w:t>DU MARCHÉ</w:t>
      </w:r>
      <w:bookmarkEnd w:id="89"/>
      <w:r w:rsidRPr="00B56B25">
        <w:rPr>
          <w:sz w:val="24"/>
          <w:szCs w:val="24"/>
        </w:rPr>
        <w:t xml:space="preserve"> </w:t>
      </w:r>
    </w:p>
    <w:p w14:paraId="761CE6DD" w14:textId="281D6459" w:rsidR="00AB563A" w:rsidRPr="00B56B25" w:rsidRDefault="00A070FC" w:rsidP="000E2996">
      <w:pPr>
        <w:pStyle w:val="Titre2"/>
      </w:pPr>
      <w:bookmarkStart w:id="90" w:name="_Toc41990854"/>
      <w:bookmarkStart w:id="91" w:name="_Toc116891134"/>
      <w:r w:rsidRPr="00B56B25">
        <w:t xml:space="preserve">4.1 </w:t>
      </w:r>
      <w:r w:rsidR="00AB563A" w:rsidRPr="00B56B25">
        <w:t>– Durée du marché</w:t>
      </w:r>
      <w:bookmarkEnd w:id="90"/>
      <w:bookmarkEnd w:id="91"/>
    </w:p>
    <w:p w14:paraId="4DD198EE" w14:textId="49A3384C" w:rsidR="00AB563A" w:rsidRDefault="00AB563A" w:rsidP="00AB563A">
      <w:pPr>
        <w:rPr>
          <w:rFonts w:ascii="AvenirNext LT Pro LightCn" w:hAnsi="AvenirNext LT Pro LightCn"/>
        </w:rPr>
      </w:pPr>
      <w:r w:rsidRPr="00B56B25">
        <w:rPr>
          <w:rFonts w:ascii="AvenirNext LT Pro LightCn" w:hAnsi="AvenirNext LT Pro LightCn"/>
        </w:rPr>
        <w:t>La durée du marché débute à sa date de notification et se termine à l’extinction du délai de garantie</w:t>
      </w:r>
      <w:r w:rsidR="00D32178">
        <w:rPr>
          <w:rFonts w:ascii="AvenirNext LT Pro LightCn" w:hAnsi="AvenirNext LT Pro LightCn"/>
        </w:rPr>
        <w:t>.</w:t>
      </w:r>
    </w:p>
    <w:p w14:paraId="5FC2D56C" w14:textId="00BB1834" w:rsidR="00BA58A3" w:rsidRPr="00B56B25" w:rsidRDefault="00BA58A3" w:rsidP="00AB563A">
      <w:pPr>
        <w:rPr>
          <w:rFonts w:ascii="AvenirNext LT Pro LightCn" w:hAnsi="AvenirNext LT Pro LightCn"/>
        </w:rPr>
      </w:pPr>
      <w:r w:rsidRPr="00BA58A3">
        <w:rPr>
          <w:rFonts w:ascii="AvenirNext LT Pro LightCn" w:hAnsi="AvenirNext LT Pro LightCn"/>
        </w:rPr>
        <w:t>En cas de souscription d’une extension de garantie et / ou d’un contrat de maintenance, la durée du marché couvrira l’exécution des PSE retenues.</w:t>
      </w:r>
    </w:p>
    <w:p w14:paraId="7CE4CAFC" w14:textId="1D80D117" w:rsidR="00AB563A" w:rsidRPr="00B56B25" w:rsidRDefault="00A070FC" w:rsidP="000E2996">
      <w:pPr>
        <w:pStyle w:val="Titre2"/>
      </w:pPr>
      <w:bookmarkStart w:id="92" w:name="page4"/>
      <w:bookmarkStart w:id="93" w:name="_Toc41990855"/>
      <w:bookmarkStart w:id="94" w:name="_Toc116891135"/>
      <w:bookmarkEnd w:id="92"/>
      <w:r w:rsidRPr="00B56B25">
        <w:t xml:space="preserve">4.2 </w:t>
      </w:r>
      <w:r w:rsidR="00AB563A" w:rsidRPr="00B56B25">
        <w:t>– Délai de livraison</w:t>
      </w:r>
      <w:bookmarkEnd w:id="93"/>
      <w:bookmarkEnd w:id="94"/>
    </w:p>
    <w:p w14:paraId="349B4764" w14:textId="77777777" w:rsidR="00476A69" w:rsidRPr="00B56B25" w:rsidRDefault="00890070" w:rsidP="00890070">
      <w:pPr>
        <w:rPr>
          <w:rFonts w:ascii="AvenirNext LT Pro LightCn" w:hAnsi="AvenirNext LT Pro LightCn"/>
        </w:rPr>
      </w:pPr>
      <w:r w:rsidRPr="00B56B25">
        <w:rPr>
          <w:rFonts w:ascii="AvenirNext LT Pro LightCn" w:hAnsi="AvenirNext LT Pro LightCn"/>
        </w:rPr>
        <w:t xml:space="preserve">Le délai de livraison est le délai indiqué </w:t>
      </w:r>
      <w:r w:rsidR="00476A69" w:rsidRPr="00B56B25">
        <w:rPr>
          <w:rFonts w:ascii="AvenirNext LT Pro LightCn" w:hAnsi="AvenirNext LT Pro LightCn"/>
        </w:rPr>
        <w:t>par le titulaire dans son offre :</w:t>
      </w:r>
    </w:p>
    <w:p w14:paraId="4FE072B0" w14:textId="6505709E" w:rsidR="00476A69" w:rsidRPr="00B56B25" w:rsidRDefault="00476A69" w:rsidP="00890070">
      <w:pPr>
        <w:rPr>
          <w:rFonts w:ascii="AvenirNext LT Pro LightCn" w:hAnsi="AvenirNext LT Pro LightCn"/>
        </w:rPr>
      </w:pPr>
      <w:r w:rsidRPr="00B56B25">
        <w:rPr>
          <w:rFonts w:ascii="AvenirNext LT Pro LightCn" w:hAnsi="AvenirNext LT Pro LightCn"/>
        </w:rPr>
        <w:t>La livraison du matériel sera exécutée dans un délai de</w:t>
      </w:r>
      <w:r w:rsidRPr="00CC69D6">
        <w:rPr>
          <w:rFonts w:ascii="AvenirNext LT Pro LightCn" w:hAnsi="AvenirNext LT Pro LightCn"/>
        </w:rPr>
        <w:t>…………………………</w:t>
      </w:r>
      <w:r w:rsidR="001C297F" w:rsidRPr="00CC69D6">
        <w:rPr>
          <w:rFonts w:ascii="AvenirNext LT Pro LightCn" w:hAnsi="AvenirNext LT Pro LightCn"/>
        </w:rPr>
        <w:t>…</w:t>
      </w:r>
      <w:r w:rsidR="001C297F" w:rsidRPr="00B56B25">
        <w:rPr>
          <w:rFonts w:ascii="AvenirNext LT Pro LightCn" w:hAnsi="AvenirNext LT Pro LightCn"/>
        </w:rPr>
        <w:t xml:space="preserve"> </w:t>
      </w:r>
      <w:r w:rsidR="001C297F" w:rsidRPr="00D91320">
        <w:rPr>
          <w:rFonts w:ascii="AvenirNext LT Pro LightCn" w:hAnsi="AvenirNext LT Pro LightCn"/>
          <w:b/>
          <w:i/>
          <w:color w:val="FF0000"/>
          <w:sz w:val="20"/>
          <w:szCs w:val="20"/>
        </w:rPr>
        <w:t>(</w:t>
      </w:r>
      <w:r w:rsidRPr="00D91320">
        <w:rPr>
          <w:rFonts w:ascii="AvenirNext LT Pro LightCn" w:hAnsi="AvenirNext LT Pro LightCn"/>
          <w:b/>
          <w:i/>
          <w:color w:val="FF0000"/>
          <w:sz w:val="20"/>
          <w:szCs w:val="20"/>
        </w:rPr>
        <w:t xml:space="preserve">délai </w:t>
      </w:r>
      <w:r w:rsidR="00CC69D6" w:rsidRPr="00D91320">
        <w:rPr>
          <w:rFonts w:ascii="AvenirNext LT Pro LightCn" w:hAnsi="AvenirNext LT Pro LightCn"/>
          <w:b/>
          <w:i/>
          <w:color w:val="FF0000"/>
          <w:sz w:val="20"/>
          <w:szCs w:val="20"/>
        </w:rPr>
        <w:t>indiqu</w:t>
      </w:r>
      <w:r w:rsidR="009C4670">
        <w:rPr>
          <w:rFonts w:ascii="AvenirNext LT Pro LightCn" w:hAnsi="AvenirNext LT Pro LightCn"/>
          <w:b/>
          <w:i/>
          <w:color w:val="FF0000"/>
          <w:sz w:val="20"/>
          <w:szCs w:val="20"/>
        </w:rPr>
        <w:t>é</w:t>
      </w:r>
      <w:r w:rsidRPr="00D91320">
        <w:rPr>
          <w:rFonts w:ascii="AvenirNext LT Pro LightCn" w:hAnsi="AvenirNext LT Pro LightCn"/>
          <w:b/>
          <w:i/>
          <w:color w:val="FF0000"/>
          <w:sz w:val="20"/>
          <w:szCs w:val="20"/>
        </w:rPr>
        <w:t xml:space="preserve"> par le </w:t>
      </w:r>
      <w:r w:rsidR="001C297F" w:rsidRPr="00D91320">
        <w:rPr>
          <w:rFonts w:ascii="AvenirNext LT Pro LightCn" w:hAnsi="AvenirNext LT Pro LightCn"/>
          <w:b/>
          <w:i/>
          <w:color w:val="FF0000"/>
          <w:sz w:val="20"/>
          <w:szCs w:val="20"/>
        </w:rPr>
        <w:t>soumissionnaire)</w:t>
      </w:r>
      <w:r w:rsidR="001C297F" w:rsidRPr="00D91320">
        <w:rPr>
          <w:rFonts w:ascii="AvenirNext LT Pro LightCn" w:hAnsi="AvenirNext LT Pro LightCn"/>
          <w:b/>
          <w:color w:val="FF0000"/>
        </w:rPr>
        <w:t xml:space="preserve"> </w:t>
      </w:r>
      <w:r w:rsidR="001C297F" w:rsidRPr="00B56B25">
        <w:rPr>
          <w:rFonts w:ascii="AvenirNext LT Pro LightCn" w:hAnsi="AvenirNext LT Pro LightCn"/>
        </w:rPr>
        <w:t>à</w:t>
      </w:r>
      <w:r w:rsidRPr="00B56B25">
        <w:rPr>
          <w:rFonts w:ascii="AvenirNext LT Pro LightCn" w:hAnsi="AvenirNext LT Pro LightCn"/>
          <w:b/>
        </w:rPr>
        <w:t xml:space="preserve"> compter de la notification du marché</w:t>
      </w:r>
      <w:r w:rsidRPr="00B56B25">
        <w:rPr>
          <w:rFonts w:ascii="AvenirNext LT Pro LightCn" w:hAnsi="AvenirNext LT Pro LightCn"/>
        </w:rPr>
        <w:t>, sous réserve d’une disponibilité suffisante des composants.</w:t>
      </w:r>
    </w:p>
    <w:p w14:paraId="39C004B4" w14:textId="3ED2F4DF" w:rsidR="00AB563A" w:rsidRPr="00B56B25" w:rsidRDefault="00A070FC" w:rsidP="000E2996">
      <w:pPr>
        <w:pStyle w:val="Titre2"/>
      </w:pPr>
      <w:bookmarkStart w:id="95" w:name="_Toc41990856"/>
      <w:bookmarkStart w:id="96" w:name="_Toc116891136"/>
      <w:r w:rsidRPr="00B56B25">
        <w:t xml:space="preserve">4.3 </w:t>
      </w:r>
      <w:r w:rsidR="00AB563A" w:rsidRPr="00B56B25">
        <w:t>- Prolongation du délai</w:t>
      </w:r>
      <w:bookmarkEnd w:id="95"/>
      <w:bookmarkEnd w:id="96"/>
    </w:p>
    <w:p w14:paraId="16814655" w14:textId="77777777" w:rsidR="00AB563A" w:rsidRPr="00B56B25" w:rsidRDefault="00AB563A" w:rsidP="00AB563A">
      <w:pPr>
        <w:rPr>
          <w:rFonts w:ascii="AvenirNext LT Pro LightCn" w:hAnsi="AvenirNext LT Pro LightCn"/>
        </w:rPr>
      </w:pPr>
      <w:r w:rsidRPr="00B56B25">
        <w:rPr>
          <w:rFonts w:ascii="AvenirNext LT Pro LightCn" w:hAnsi="AvenirNext LT Pro LightCn"/>
        </w:rPr>
        <w:t>Une prolongation du délai de livraison peut être accordée par le pouvoir adjudicateur dans les conditions de l’article 13.3 du CCAG-FCS.</w:t>
      </w:r>
    </w:p>
    <w:p w14:paraId="13A41283" w14:textId="38197CAB" w:rsidR="00234475" w:rsidRPr="00B56B25" w:rsidRDefault="000F79F9" w:rsidP="00DA70D2">
      <w:pPr>
        <w:pStyle w:val="Titre1"/>
        <w:spacing w:before="360" w:after="240"/>
        <w:ind w:left="357" w:hanging="357"/>
        <w:rPr>
          <w:sz w:val="24"/>
          <w:szCs w:val="24"/>
        </w:rPr>
      </w:pPr>
      <w:bookmarkStart w:id="97" w:name="_Toc116891137"/>
      <w:r>
        <w:rPr>
          <w:sz w:val="24"/>
          <w:szCs w:val="24"/>
        </w:rPr>
        <w:t xml:space="preserve">INSTALLATION, MISE EN ORDRE DE MARCHE, </w:t>
      </w:r>
      <w:r w:rsidR="00B3398C" w:rsidRPr="00B56B25">
        <w:rPr>
          <w:sz w:val="24"/>
          <w:szCs w:val="24"/>
        </w:rPr>
        <w:t>VÉRIFICATION ET ADMISSION DES FOURNITURES</w:t>
      </w:r>
      <w:bookmarkEnd w:id="97"/>
      <w:r w:rsidR="00B3398C" w:rsidRPr="00B56B25">
        <w:rPr>
          <w:sz w:val="24"/>
          <w:szCs w:val="24"/>
        </w:rPr>
        <w:t xml:space="preserve"> </w:t>
      </w:r>
    </w:p>
    <w:p w14:paraId="4F96DE2A" w14:textId="6B5380CC" w:rsidR="000F79F9" w:rsidRDefault="000F79F9" w:rsidP="000F79F9">
      <w:pPr>
        <w:pStyle w:val="Titre2"/>
      </w:pPr>
      <w:bookmarkStart w:id="98" w:name="_Toc116891138"/>
      <w:r>
        <w:t>5.1 – Installation et mise en ordre de marche</w:t>
      </w:r>
      <w:bookmarkEnd w:id="98"/>
    </w:p>
    <w:p w14:paraId="23294844" w14:textId="77777777" w:rsidR="000F79F9" w:rsidRDefault="000F79F9" w:rsidP="000F79F9">
      <w:r>
        <w:t xml:space="preserve">Le présent marché inclut à la charge du titulaire l’ensemble des prestations et fournitures nécessaires à l’installation et à la mise en ordre de marche (mise en service opérationnelle) de l’équipement. </w:t>
      </w:r>
    </w:p>
    <w:p w14:paraId="01C62728" w14:textId="28F631D6" w:rsidR="000F79F9" w:rsidRPr="003D09A1" w:rsidRDefault="000F79F9" w:rsidP="000F79F9">
      <w:r>
        <w:t xml:space="preserve">Le titulaire du présent marché notifiera à INRAE </w:t>
      </w:r>
      <w:r w:rsidRPr="003D09A1">
        <w:rPr>
          <w:color w:val="7030A0"/>
        </w:rPr>
        <w:t>la mise en ordre de marche (MOM</w:t>
      </w:r>
      <w:r w:rsidRPr="003D09A1">
        <w:t xml:space="preserve">) de l’équipement, selon le modèle </w:t>
      </w:r>
      <w:r w:rsidR="003D09A1">
        <w:t xml:space="preserve">de document </w:t>
      </w:r>
      <w:r w:rsidRPr="003D09A1">
        <w:t xml:space="preserve">joint en annexe, par courrier ou </w:t>
      </w:r>
      <w:r w:rsidR="00F522EE">
        <w:t xml:space="preserve">par </w:t>
      </w:r>
      <w:r w:rsidRPr="003D09A1">
        <w:t xml:space="preserve">mail. Cette notification lancera l’étape relative </w:t>
      </w:r>
      <w:r w:rsidR="00F522EE">
        <w:t xml:space="preserve">aux opérations de vérification </w:t>
      </w:r>
      <w:r w:rsidR="00F522EE" w:rsidRPr="00F522EE">
        <w:rPr>
          <w:i/>
        </w:rPr>
        <w:t>(voir articles 5.2 et 5.3</w:t>
      </w:r>
      <w:r w:rsidR="00F522EE">
        <w:rPr>
          <w:i/>
        </w:rPr>
        <w:t xml:space="preserve"> </w:t>
      </w:r>
      <w:proofErr w:type="gramStart"/>
      <w:r w:rsidR="00F522EE">
        <w:rPr>
          <w:i/>
        </w:rPr>
        <w:t>infra</w:t>
      </w:r>
      <w:proofErr w:type="gramEnd"/>
      <w:r w:rsidR="00F522EE" w:rsidRPr="00F522EE">
        <w:rPr>
          <w:i/>
        </w:rPr>
        <w:t>).</w:t>
      </w:r>
    </w:p>
    <w:p w14:paraId="0F5B45AC" w14:textId="19E4609E" w:rsidR="00695236" w:rsidRPr="003D09A1" w:rsidRDefault="00695236" w:rsidP="00695236">
      <w:pPr>
        <w:pStyle w:val="Titre2"/>
      </w:pPr>
      <w:bookmarkStart w:id="99" w:name="_Toc116891139"/>
      <w:r w:rsidRPr="003D09A1">
        <w:t>5.</w:t>
      </w:r>
      <w:r w:rsidR="000F79F9" w:rsidRPr="003D09A1">
        <w:t>2</w:t>
      </w:r>
      <w:r w:rsidRPr="003D09A1">
        <w:t xml:space="preserve"> – Vérification d’aptitude du matériel</w:t>
      </w:r>
      <w:bookmarkEnd w:id="99"/>
    </w:p>
    <w:p w14:paraId="5DD6AFFB" w14:textId="471F9DF7" w:rsidR="000F79F9" w:rsidRPr="003D09A1" w:rsidRDefault="000F79F9" w:rsidP="000F79F9">
      <w:r w:rsidRPr="003D09A1">
        <w:t>Les opérations de vérification quantitative et qualitative sont effectuées par le représentant d’INRAE conformément aux dispositions prévues par les artic</w:t>
      </w:r>
      <w:r w:rsidR="00E9116A">
        <w:t xml:space="preserve">les 27 à 33 du CCAG-FCS, exception faite </w:t>
      </w:r>
      <w:r w:rsidRPr="003D09A1">
        <w:t xml:space="preserve">pour les points </w:t>
      </w:r>
      <w:r w:rsidR="00E9116A">
        <w:t>suivants :</w:t>
      </w:r>
    </w:p>
    <w:p w14:paraId="102A278C" w14:textId="77777777" w:rsidR="000F79F9" w:rsidRPr="003D09A1" w:rsidRDefault="000F79F9" w:rsidP="000F79F9">
      <w:r w:rsidRPr="003D09A1">
        <w:t>Les opérations de vérification, ainsi que les décisions d'admission, d'ajournement, de réfaction ou de rejet sont effectuées par INRAE.</w:t>
      </w:r>
    </w:p>
    <w:p w14:paraId="3C3BE6E6" w14:textId="30E9F024" w:rsidR="000F79F9" w:rsidRPr="003D09A1" w:rsidRDefault="000F79F9" w:rsidP="000F79F9">
      <w:r w:rsidRPr="003D09A1">
        <w:t xml:space="preserve">Par dérogation à l’article 28 du CCAG-FCS, les opérations de vérification démarrent à compter de la </w:t>
      </w:r>
      <w:r w:rsidRPr="00E9116A">
        <w:rPr>
          <w:b/>
          <w:color w:val="7030A0"/>
        </w:rPr>
        <w:t>date de notification de mise en ordre</w:t>
      </w:r>
      <w:r w:rsidRPr="003D09A1">
        <w:t xml:space="preserve"> </w:t>
      </w:r>
      <w:r w:rsidR="00E9116A" w:rsidRPr="00E9116A">
        <w:rPr>
          <w:b/>
          <w:color w:val="7030A0"/>
        </w:rPr>
        <w:t>de marche</w:t>
      </w:r>
      <w:r w:rsidR="00E9116A" w:rsidRPr="00E9116A">
        <w:rPr>
          <w:color w:val="7030A0"/>
        </w:rPr>
        <w:t xml:space="preserve"> </w:t>
      </w:r>
      <w:r w:rsidRPr="003D09A1">
        <w:t>de l’équipement par le titulaire, sous sa responsabilité et sans supplément de prix, en conformité avec les performances techniques et fonctionnelles spécifiées dans le présent marché, dans les locaux désignés par INRAE.</w:t>
      </w:r>
    </w:p>
    <w:p w14:paraId="71F5571B" w14:textId="5C040D07" w:rsidR="00695236" w:rsidRPr="003D09A1" w:rsidRDefault="000F79F9" w:rsidP="000F79F9">
      <w:r w:rsidRPr="003D09A1">
        <w:t xml:space="preserve">Par dérogation aux stipulations de l’article 27.2.2 du CCAG FCS, INRAE n’avise pas automatiquement le titulaire des jours et heures fixés pour les </w:t>
      </w:r>
      <w:r w:rsidR="00BF3A10" w:rsidRPr="003D09A1">
        <w:t>vérifications. La</w:t>
      </w:r>
      <w:r w:rsidR="004A7C03" w:rsidRPr="003D09A1">
        <w:t xml:space="preserve"> vérification porte sur l’ensemble des matériels installés et mis en service, accessoires inclus</w:t>
      </w:r>
      <w:r w:rsidR="00BD1846" w:rsidRPr="003D09A1">
        <w:t> :</w:t>
      </w:r>
    </w:p>
    <w:p w14:paraId="6C1B9001" w14:textId="77777777" w:rsidR="00695236" w:rsidRPr="003D09A1" w:rsidRDefault="00695236" w:rsidP="00976FCE">
      <w:pPr>
        <w:pStyle w:val="Paragraphedeliste"/>
        <w:numPr>
          <w:ilvl w:val="0"/>
          <w:numId w:val="17"/>
        </w:numPr>
        <w:rPr>
          <w:rFonts w:ascii="AvenirNext LT Pro LightCn" w:hAnsi="AvenirNext LT Pro LightCn"/>
        </w:rPr>
      </w:pPr>
      <w:r w:rsidRPr="003D09A1">
        <w:rPr>
          <w:rFonts w:ascii="AvenirNext LT Pro LightCn" w:hAnsi="AvenirNext LT Pro LightCn"/>
          <w:b/>
        </w:rPr>
        <w:t>Si le premier essai sur les équipements est concluant</w:t>
      </w:r>
      <w:r w:rsidRPr="003D09A1">
        <w:rPr>
          <w:rFonts w:ascii="AvenirNext LT Pro LightCn" w:hAnsi="AvenirNext LT Pro LightCn"/>
        </w:rPr>
        <w:t xml:space="preserve">, </w:t>
      </w:r>
      <w:r w:rsidRPr="003D09A1">
        <w:rPr>
          <w:rFonts w:ascii="AvenirNext LT Pro LightCn" w:hAnsi="AvenirNext LT Pro LightCn"/>
          <w:b/>
          <w:color w:val="7030A0"/>
        </w:rPr>
        <w:t xml:space="preserve">un procès-verbal d’aptitude </w:t>
      </w:r>
      <w:r w:rsidRPr="003D09A1">
        <w:rPr>
          <w:rFonts w:ascii="AvenirNext LT Pro LightCn" w:hAnsi="AvenirNext LT Pro LightCn"/>
        </w:rPr>
        <w:t>au bon fonctionnement est établi contradictoirement et signé par les parties.</w:t>
      </w:r>
    </w:p>
    <w:p w14:paraId="5A78038E" w14:textId="7AD60758" w:rsidR="004A7C03" w:rsidRPr="00B56B25" w:rsidRDefault="004A7C03" w:rsidP="004A7C03">
      <w:pPr>
        <w:pStyle w:val="Paragraphedeliste"/>
        <w:numPr>
          <w:ilvl w:val="0"/>
          <w:numId w:val="17"/>
        </w:numPr>
        <w:rPr>
          <w:rFonts w:ascii="AvenirNext LT Pro LightCn" w:hAnsi="AvenirNext LT Pro LightCn"/>
        </w:rPr>
      </w:pPr>
      <w:r w:rsidRPr="003D09A1">
        <w:rPr>
          <w:rFonts w:ascii="AvenirNext LT Pro LightCn" w:hAnsi="AvenirNext LT Pro LightCn"/>
          <w:b/>
        </w:rPr>
        <w:t>Si le premier essai sur l’équipement n'est pas satisfaisant</w:t>
      </w:r>
      <w:r w:rsidRPr="003D09A1">
        <w:rPr>
          <w:rFonts w:ascii="AvenirNext LT Pro LightCn" w:hAnsi="AvenirNext LT Pro LightCn"/>
        </w:rPr>
        <w:t>, le représentant d’INRAE devr</w:t>
      </w:r>
      <w:r w:rsidR="00E33B18" w:rsidRPr="003D09A1">
        <w:rPr>
          <w:rFonts w:ascii="AvenirNext LT Pro LightCn" w:hAnsi="AvenirNext LT Pro LightCn"/>
        </w:rPr>
        <w:t>a le faire savoir</w:t>
      </w:r>
      <w:r w:rsidR="00E33B18" w:rsidRPr="00B56B25">
        <w:rPr>
          <w:rFonts w:ascii="AvenirNext LT Pro LightCn" w:hAnsi="AvenirNext LT Pro LightCn"/>
        </w:rPr>
        <w:t xml:space="preserve"> au titulaire </w:t>
      </w:r>
      <w:r w:rsidRPr="00B56B25">
        <w:rPr>
          <w:rFonts w:ascii="AvenirNext LT Pro LightCn" w:hAnsi="AvenirNext LT Pro LightCn"/>
        </w:rPr>
        <w:t>sous sept (7) jours par lettre recommandée avec avis de réception. Si l’équipement est défectueux, il sera remplacé par le titulaire, sous trois (3) semaines.</w:t>
      </w:r>
    </w:p>
    <w:p w14:paraId="3BB8BC81" w14:textId="77777777" w:rsidR="004A7C03" w:rsidRPr="00B56B25" w:rsidRDefault="004A7C03" w:rsidP="00D34B02">
      <w:pPr>
        <w:pStyle w:val="Paragraphedeliste"/>
        <w:numPr>
          <w:ilvl w:val="0"/>
          <w:numId w:val="28"/>
        </w:numPr>
        <w:rPr>
          <w:rFonts w:ascii="AvenirNext LT Pro LightCn" w:hAnsi="AvenirNext LT Pro LightCn"/>
        </w:rPr>
      </w:pPr>
      <w:r w:rsidRPr="00B56B25">
        <w:rPr>
          <w:rFonts w:ascii="AvenirNext LT Pro LightCn" w:hAnsi="AvenirNext LT Pro LightCn"/>
        </w:rPr>
        <w:t xml:space="preserve">Un deuxième essai intervient dans le délai de sept (7) jours suivant les nouvelles opérations de vérification qualitative de l’équipement remis en état. </w:t>
      </w:r>
    </w:p>
    <w:p w14:paraId="35FDDDC2" w14:textId="07E372D3" w:rsidR="004A7C03" w:rsidRPr="00B56B25" w:rsidRDefault="004A7C03" w:rsidP="00D34B02">
      <w:pPr>
        <w:pStyle w:val="Paragraphedeliste"/>
        <w:numPr>
          <w:ilvl w:val="0"/>
          <w:numId w:val="28"/>
        </w:numPr>
        <w:rPr>
          <w:rFonts w:ascii="AvenirNext LT Pro LightCn" w:hAnsi="AvenirNext LT Pro LightCn"/>
        </w:rPr>
      </w:pPr>
      <w:r w:rsidRPr="00B56B25">
        <w:rPr>
          <w:rFonts w:ascii="AvenirNext LT Pro LightCn" w:hAnsi="AvenirNext LT Pro LightCn"/>
        </w:rPr>
        <w:t>Si le deuxième essai sur l’équipement n'est pas non plus satisfaisant, INRAE prononce le rejet (partiel ou total) de l’équipement en cause. Le titulaire doit en assurer le remplacement dans un délai tenant compte de ses possibilités et des nécessités d’INRAE, sauf pour INRAE à décider la résiliation du marché s'il considère que le délai fixé est incompatible avec les nécessités du service bénéficiaire.</w:t>
      </w:r>
    </w:p>
    <w:p w14:paraId="2E50693C" w14:textId="31229477" w:rsidR="00234475" w:rsidRPr="00B56B25" w:rsidRDefault="00695236" w:rsidP="00D34B02">
      <w:pPr>
        <w:pStyle w:val="Paragraphedeliste"/>
        <w:numPr>
          <w:ilvl w:val="0"/>
          <w:numId w:val="28"/>
        </w:numPr>
        <w:rPr>
          <w:rFonts w:ascii="AvenirNext LT Pro LightCn" w:hAnsi="AvenirNext LT Pro LightCn"/>
        </w:rPr>
      </w:pPr>
      <w:r w:rsidRPr="00B56B25">
        <w:rPr>
          <w:rFonts w:ascii="AvenirNext LT Pro LightCn" w:hAnsi="AvenirNext LT Pro LightCn"/>
        </w:rPr>
        <w:t xml:space="preserve">Si le </w:t>
      </w:r>
      <w:r w:rsidR="00BD1846" w:rsidRPr="00B56B25">
        <w:rPr>
          <w:rFonts w:ascii="AvenirNext LT Pro LightCn" w:hAnsi="AvenirNext LT Pro LightCn"/>
        </w:rPr>
        <w:t xml:space="preserve">deuxième </w:t>
      </w:r>
      <w:r w:rsidRPr="00B56B25">
        <w:rPr>
          <w:rFonts w:ascii="AvenirNext LT Pro LightCn" w:hAnsi="AvenirNext LT Pro LightCn"/>
        </w:rPr>
        <w:t xml:space="preserve">essai est concluant, </w:t>
      </w:r>
      <w:r w:rsidR="00E45149">
        <w:rPr>
          <w:rFonts w:ascii="AvenirNext LT Pro LightCn" w:hAnsi="AvenirNext LT Pro LightCn"/>
          <w:b/>
          <w:color w:val="7030A0"/>
        </w:rPr>
        <w:t>le</w:t>
      </w:r>
      <w:r w:rsidRPr="00785F86">
        <w:rPr>
          <w:rFonts w:ascii="AvenirNext LT Pro LightCn" w:hAnsi="AvenirNext LT Pro LightCn"/>
          <w:b/>
          <w:color w:val="7030A0"/>
        </w:rPr>
        <w:t xml:space="preserve"> procès-verbal d’aptitude </w:t>
      </w:r>
      <w:r w:rsidRPr="00785F86">
        <w:rPr>
          <w:rFonts w:ascii="AvenirNext LT Pro LightCn" w:hAnsi="AvenirNext LT Pro LightCn"/>
        </w:rPr>
        <w:t xml:space="preserve">au bon fonctionnement est établi contradictoirement et signé par les </w:t>
      </w:r>
      <w:r w:rsidR="001C297F" w:rsidRPr="00785F86">
        <w:rPr>
          <w:rFonts w:ascii="AvenirNext LT Pro LightCn" w:hAnsi="AvenirNext LT Pro LightCn"/>
        </w:rPr>
        <w:t>parties. Cependant</w:t>
      </w:r>
      <w:r w:rsidR="00234475" w:rsidRPr="00785F86">
        <w:rPr>
          <w:rFonts w:ascii="AvenirNext LT Pro LightCn" w:hAnsi="AvenirNext LT Pro LightCn"/>
        </w:rPr>
        <w:t>, par dérogation à l’article</w:t>
      </w:r>
      <w:r w:rsidR="00234475" w:rsidRPr="00B56B25">
        <w:rPr>
          <w:rFonts w:ascii="AvenirNext LT Pro LightCn" w:hAnsi="AvenirNext LT Pro LightCn"/>
        </w:rPr>
        <w:t xml:space="preserve"> 30.1 du CCAG-FCS, le délai dont dispose INRAE pour notifier sa décision est de soixante (60) jours.</w:t>
      </w:r>
    </w:p>
    <w:p w14:paraId="15354045" w14:textId="1931F62E" w:rsidR="00695236" w:rsidRPr="00B56B25" w:rsidRDefault="00695236" w:rsidP="00695236">
      <w:pPr>
        <w:pStyle w:val="Titre2"/>
      </w:pPr>
      <w:bookmarkStart w:id="100" w:name="_Toc116891140"/>
      <w:r w:rsidRPr="00B56B25">
        <w:t>5.</w:t>
      </w:r>
      <w:r w:rsidR="000F79F9">
        <w:t>3</w:t>
      </w:r>
      <w:r w:rsidRPr="00B56B25">
        <w:t xml:space="preserve"> – Vérification du service régulier du matériel</w:t>
      </w:r>
      <w:r w:rsidR="00E55379" w:rsidRPr="00B56B25">
        <w:t> / Admission</w:t>
      </w:r>
      <w:bookmarkEnd w:id="100"/>
    </w:p>
    <w:p w14:paraId="36EF45DC" w14:textId="36CBEDC9" w:rsidR="00695236" w:rsidRPr="00B56B25" w:rsidRDefault="00695236" w:rsidP="00695236">
      <w:pPr>
        <w:rPr>
          <w:rFonts w:ascii="AvenirNext LT Pro LightCn" w:hAnsi="AvenirNext LT Pro LightCn"/>
        </w:rPr>
      </w:pPr>
      <w:r w:rsidRPr="00B56B25">
        <w:rPr>
          <w:rFonts w:ascii="AvenirNext LT Pro LightCn" w:hAnsi="AvenirNext LT Pro LightCn"/>
        </w:rPr>
        <w:t>Les opérations de vérification du service régulier du mat</w:t>
      </w:r>
      <w:r w:rsidR="00690F87" w:rsidRPr="00B56B25">
        <w:rPr>
          <w:rFonts w:ascii="AvenirNext LT Pro LightCn" w:hAnsi="AvenirNext LT Pro LightCn"/>
        </w:rPr>
        <w:t>ériel seront effectuées par le personnel compétent d’IN</w:t>
      </w:r>
      <w:r w:rsidRPr="00B56B25">
        <w:rPr>
          <w:rFonts w:ascii="AvenirNext LT Pro LightCn" w:hAnsi="AvenirNext LT Pro LightCn"/>
        </w:rPr>
        <w:t>RAE.</w:t>
      </w:r>
    </w:p>
    <w:p w14:paraId="26B87B6F" w14:textId="1D482EED" w:rsidR="004A7C03" w:rsidRPr="00B56B25" w:rsidRDefault="00695236" w:rsidP="00695236">
      <w:pPr>
        <w:rPr>
          <w:rFonts w:ascii="AvenirNext LT Pro LightCn" w:hAnsi="AvenirNext LT Pro LightCn"/>
        </w:rPr>
      </w:pPr>
      <w:r w:rsidRPr="00B56B25">
        <w:rPr>
          <w:rFonts w:ascii="AvenirNext LT Pro LightCn" w:hAnsi="AvenirNext LT Pro LightCn"/>
        </w:rPr>
        <w:t xml:space="preserve">La vérification du matériel suppose son utilisation effective </w:t>
      </w:r>
      <w:r w:rsidRPr="00B56B25">
        <w:rPr>
          <w:rFonts w:ascii="AvenirNext LT Pro LightCn" w:hAnsi="AvenirNext LT Pro LightCn"/>
          <w:b/>
        </w:rPr>
        <w:t xml:space="preserve">pendant une période </w:t>
      </w:r>
      <w:r w:rsidRPr="00785F86">
        <w:rPr>
          <w:rFonts w:ascii="AvenirNext LT Pro LightCn" w:hAnsi="AvenirNext LT Pro LightCn"/>
          <w:b/>
          <w:color w:val="7030A0"/>
        </w:rPr>
        <w:t>d</w:t>
      </w:r>
      <w:r w:rsidR="00BB451A" w:rsidRPr="00785F86">
        <w:rPr>
          <w:rFonts w:ascii="AvenirNext LT Pro LightCn" w:hAnsi="AvenirNext LT Pro LightCn"/>
          <w:b/>
          <w:color w:val="7030A0"/>
        </w:rPr>
        <w:t xml:space="preserve">e </w:t>
      </w:r>
      <w:proofErr w:type="gramStart"/>
      <w:r w:rsidR="00BB451A" w:rsidRPr="00785F86">
        <w:rPr>
          <w:rFonts w:ascii="AvenirNext LT Pro LightCn" w:hAnsi="AvenirNext LT Pro LightCn"/>
          <w:b/>
          <w:color w:val="7030A0"/>
        </w:rPr>
        <w:t xml:space="preserve">deux </w:t>
      </w:r>
      <w:r w:rsidRPr="00785F86">
        <w:rPr>
          <w:rFonts w:ascii="AvenirNext LT Pro LightCn" w:hAnsi="AvenirNext LT Pro LightCn"/>
          <w:b/>
          <w:color w:val="7030A0"/>
        </w:rPr>
        <w:t>mois maximum</w:t>
      </w:r>
      <w:proofErr w:type="gramEnd"/>
      <w:r w:rsidRPr="00785F86">
        <w:rPr>
          <w:rFonts w:ascii="AvenirNext LT Pro LightCn" w:hAnsi="AvenirNext LT Pro LightCn"/>
        </w:rPr>
        <w:t xml:space="preserve"> dans les conditions décrites dans les manuels d’utilisation donnés par le titulaire</w:t>
      </w:r>
      <w:r w:rsidR="004A7C03" w:rsidRPr="00785F86">
        <w:rPr>
          <w:rFonts w:ascii="AvenirNext LT Pro LightCn" w:hAnsi="AvenirNext LT Pro LightCn"/>
        </w:rPr>
        <w:t>.</w:t>
      </w:r>
    </w:p>
    <w:p w14:paraId="1457E041" w14:textId="00D709FB" w:rsidR="00695236" w:rsidRPr="00B56B25" w:rsidRDefault="004A7C03" w:rsidP="00695236">
      <w:pPr>
        <w:rPr>
          <w:rFonts w:ascii="AvenirNext LT Pro LightCn" w:hAnsi="AvenirNext LT Pro LightCn"/>
          <w:b/>
        </w:rPr>
      </w:pPr>
      <w:r w:rsidRPr="00B56B25">
        <w:rPr>
          <w:rFonts w:ascii="AvenirNext LT Pro LightCn" w:hAnsi="AvenirNext LT Pro LightCn"/>
        </w:rPr>
        <w:t xml:space="preserve">Ce délai court </w:t>
      </w:r>
      <w:r w:rsidR="00695236" w:rsidRPr="00B56B25">
        <w:rPr>
          <w:rFonts w:ascii="AvenirNext LT Pro LightCn" w:hAnsi="AvenirNext LT Pro LightCn"/>
          <w:b/>
        </w:rPr>
        <w:t>à compter de la signature du</w:t>
      </w:r>
      <w:r w:rsidR="00695236" w:rsidRPr="00B56B25">
        <w:rPr>
          <w:rFonts w:ascii="AvenirNext LT Pro LightCn" w:hAnsi="AvenirNext LT Pro LightCn"/>
        </w:rPr>
        <w:t xml:space="preserve"> </w:t>
      </w:r>
      <w:r w:rsidR="00695236" w:rsidRPr="00B56B25">
        <w:rPr>
          <w:rFonts w:ascii="AvenirNext LT Pro LightCn" w:hAnsi="AvenirNext LT Pro LightCn"/>
          <w:b/>
          <w:color w:val="7030A0"/>
        </w:rPr>
        <w:t xml:space="preserve">procès-verbal d’aptitude </w:t>
      </w:r>
      <w:r w:rsidR="00695236" w:rsidRPr="00B56B25">
        <w:rPr>
          <w:rFonts w:ascii="AvenirNext LT Pro LightCn" w:hAnsi="AvenirNext LT Pro LightCn"/>
          <w:b/>
        </w:rPr>
        <w:t xml:space="preserve">au bon fonctionnement du matériel. </w:t>
      </w:r>
    </w:p>
    <w:p w14:paraId="20E54867" w14:textId="4580AC6B" w:rsidR="00695236" w:rsidRPr="00B56B25" w:rsidRDefault="00695236" w:rsidP="00695236">
      <w:pPr>
        <w:rPr>
          <w:rFonts w:ascii="AvenirNext LT Pro LightCn" w:hAnsi="AvenirNext LT Pro LightCn"/>
        </w:rPr>
      </w:pPr>
      <w:r w:rsidRPr="00B56B25">
        <w:rPr>
          <w:rFonts w:ascii="AvenirNext LT Pro LightCn" w:hAnsi="AvenirNext LT Pro LightCn"/>
        </w:rPr>
        <w:t xml:space="preserve">INRAE notifie </w:t>
      </w:r>
      <w:r w:rsidRPr="00B56B25">
        <w:rPr>
          <w:rFonts w:ascii="AvenirNext LT Pro LightCn" w:hAnsi="AvenirNext LT Pro LightCn"/>
          <w:b/>
        </w:rPr>
        <w:t>sa décision d’admission</w:t>
      </w:r>
      <w:r w:rsidR="00E33B18" w:rsidRPr="00B56B25">
        <w:rPr>
          <w:rFonts w:ascii="AvenirNext LT Pro LightCn" w:hAnsi="AvenirNext LT Pro LightCn"/>
          <w:b/>
        </w:rPr>
        <w:t xml:space="preserve">, </w:t>
      </w:r>
      <w:r w:rsidRPr="00B56B25">
        <w:rPr>
          <w:rFonts w:ascii="AvenirNext LT Pro LightCn" w:hAnsi="AvenirNext LT Pro LightCn"/>
          <w:b/>
        </w:rPr>
        <w:t>d’ajournement ou de rejet</w:t>
      </w:r>
      <w:r w:rsidRPr="00B56B25">
        <w:rPr>
          <w:rFonts w:ascii="AvenirNext LT Pro LightCn" w:hAnsi="AvenirNext LT Pro LightCn"/>
        </w:rPr>
        <w:t xml:space="preserve"> (</w:t>
      </w:r>
      <w:r w:rsidR="00E33B18" w:rsidRPr="00785F86">
        <w:rPr>
          <w:rFonts w:ascii="AvenirNext LT Pro LightCn" w:hAnsi="AvenirNext LT Pro LightCn"/>
          <w:b/>
          <w:color w:val="7030A0"/>
        </w:rPr>
        <w:t>PV d’admission</w:t>
      </w:r>
      <w:r w:rsidR="00E33B18" w:rsidRPr="00785F86">
        <w:rPr>
          <w:rFonts w:ascii="AvenirNext LT Pro LightCn" w:hAnsi="AvenirNext LT Pro LightCn"/>
        </w:rPr>
        <w:t xml:space="preserve">) </w:t>
      </w:r>
      <w:r w:rsidRPr="00785F86">
        <w:rPr>
          <w:rFonts w:ascii="AvenirNext LT Pro LightCn" w:hAnsi="AvenirNext LT Pro LightCn"/>
        </w:rPr>
        <w:t>du</w:t>
      </w:r>
      <w:r w:rsidRPr="00B56B25">
        <w:rPr>
          <w:rFonts w:ascii="AvenirNext LT Pro LightCn" w:hAnsi="AvenirNext LT Pro LightCn"/>
        </w:rPr>
        <w:t xml:space="preserve"> matériel au titulaire à l’issue du délai ci-dessus mentionné, courant à compter de la date de signature par les parties du procès-verbal d’aptitude au bon fonctionnement du matériel. </w:t>
      </w:r>
    </w:p>
    <w:p w14:paraId="0A42D8CF" w14:textId="7AC98AF8" w:rsidR="00695236" w:rsidRPr="00B56B25" w:rsidRDefault="00695236" w:rsidP="00695236">
      <w:pPr>
        <w:rPr>
          <w:rFonts w:ascii="AvenirNext LT Pro LightCn" w:hAnsi="AvenirNext LT Pro LightCn"/>
        </w:rPr>
      </w:pPr>
      <w:r w:rsidRPr="00B56B25">
        <w:rPr>
          <w:rFonts w:ascii="AvenirNext LT Pro LightCn" w:hAnsi="AvenirNext LT Pro LightCn"/>
        </w:rPr>
        <w:t>A défaut de notification de sa décision dans les 7 jours suivant le terme de la période de vérification de service régulier, le matériel est réputé admis par INRAE.</w:t>
      </w:r>
    </w:p>
    <w:p w14:paraId="418443B5" w14:textId="77777777" w:rsidR="00695236" w:rsidRPr="00B56B25" w:rsidRDefault="00695236" w:rsidP="00695236">
      <w:pPr>
        <w:rPr>
          <w:rFonts w:ascii="AvenirNext LT Pro LightCn" w:hAnsi="AvenirNext LT Pro LightCn"/>
        </w:rPr>
      </w:pPr>
      <w:r w:rsidRPr="00B56B25">
        <w:rPr>
          <w:rFonts w:ascii="AvenirNext LT Pro LightCn" w:hAnsi="AvenirNext LT Pro LightCn"/>
        </w:rPr>
        <w:t xml:space="preserve">En cas de rejet total du matériel, pour quelque raison que ce soit, le titulaire devra procéder à l’enlèvement des fournitures à ses frais. </w:t>
      </w:r>
    </w:p>
    <w:p w14:paraId="0A264DAD" w14:textId="77777777" w:rsidR="00695236" w:rsidRPr="00B56B25" w:rsidRDefault="00695236" w:rsidP="00695236">
      <w:pPr>
        <w:rPr>
          <w:rFonts w:ascii="AvenirNext LT Pro LightCn" w:hAnsi="AvenirNext LT Pro LightCn"/>
        </w:rPr>
      </w:pPr>
      <w:r w:rsidRPr="00B56B25">
        <w:rPr>
          <w:rFonts w:ascii="AvenirNext LT Pro LightCn" w:hAnsi="AvenirNext LT Pro LightCn"/>
        </w:rPr>
        <w:t>En cas de rejet partiel, les parties s’entendent pour fixer le délai d’intervention laissé au titulaire pour effectuer le remplacement ou les réparations et le délai de vérification laissé à INRAE.</w:t>
      </w:r>
    </w:p>
    <w:p w14:paraId="2C2E9AD6" w14:textId="0BD6C11D" w:rsidR="001E21C7" w:rsidRPr="00B56B25" w:rsidRDefault="001E21C7" w:rsidP="003B5365">
      <w:pPr>
        <w:pStyle w:val="Titre1"/>
        <w:spacing w:before="360" w:after="240"/>
        <w:ind w:left="357" w:hanging="357"/>
        <w:rPr>
          <w:sz w:val="24"/>
          <w:szCs w:val="24"/>
        </w:rPr>
      </w:pPr>
      <w:bookmarkStart w:id="101" w:name="_Toc116891141"/>
      <w:r w:rsidRPr="00B56B25">
        <w:rPr>
          <w:sz w:val="24"/>
          <w:szCs w:val="24"/>
        </w:rPr>
        <w:t>ZONES A REGIME RESTRICTIF (ZRR)</w:t>
      </w:r>
      <w:bookmarkEnd w:id="101"/>
      <w:r w:rsidR="00A260E4" w:rsidRPr="00B56B25">
        <w:rPr>
          <w:sz w:val="24"/>
          <w:szCs w:val="24"/>
        </w:rPr>
        <w:t xml:space="preserve"> </w:t>
      </w:r>
    </w:p>
    <w:p w14:paraId="12F6D2DF" w14:textId="77777777" w:rsidR="001E21C7" w:rsidRPr="00B56B25" w:rsidRDefault="001E21C7" w:rsidP="008630D8">
      <w:pPr>
        <w:rPr>
          <w:rFonts w:ascii="AvenirNext LT Pro LightCn" w:hAnsi="AvenirNext LT Pro LightCn"/>
          <w:b/>
          <w:i/>
        </w:rPr>
      </w:pPr>
      <w:bookmarkStart w:id="102" w:name="_Toc473299930"/>
      <w:r w:rsidRPr="00B56B25">
        <w:rPr>
          <w:rFonts w:ascii="AvenirNext LT Pro LightCn" w:hAnsi="AvenirNext LT Pro LightCn"/>
        </w:rPr>
        <w:t xml:space="preserve">Lorsque les prestations </w:t>
      </w:r>
      <w:r w:rsidR="0026288D" w:rsidRPr="00B56B25">
        <w:rPr>
          <w:rFonts w:ascii="AvenirNext LT Pro LightCn" w:hAnsi="AvenirNext LT Pro LightCn"/>
        </w:rPr>
        <w:t xml:space="preserve">de services </w:t>
      </w:r>
      <w:r w:rsidRPr="00B56B25">
        <w:rPr>
          <w:rFonts w:ascii="AvenirNext LT Pro LightCn" w:hAnsi="AvenirNext LT Pro LightCn"/>
        </w:rPr>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02"/>
    </w:p>
    <w:p w14:paraId="2204614C" w14:textId="77777777" w:rsidR="001E21C7" w:rsidRPr="00B56B25" w:rsidRDefault="001E21C7" w:rsidP="008630D8">
      <w:pPr>
        <w:rPr>
          <w:rFonts w:ascii="AvenirNext LT Pro LightCn" w:hAnsi="AvenirNext LT Pro LightCn"/>
        </w:rPr>
      </w:pPr>
      <w:bookmarkStart w:id="103" w:name="_Toc473299931"/>
      <w:r w:rsidRPr="00B56B25">
        <w:rPr>
          <w:rFonts w:ascii="AvenirNext LT Pro LightCn" w:hAnsi="AvenirNext LT Pro LightCn"/>
        </w:rPr>
        <w:t xml:space="preserve">Cette réglementation prévoit des dispositions de contrôle de l'accès à des Zones à Régime Restrictif (ZRR). À ce titre le </w:t>
      </w:r>
      <w:r w:rsidR="00E0436E" w:rsidRPr="00B56B25">
        <w:rPr>
          <w:rFonts w:ascii="AvenirNext LT Pro LightCn" w:hAnsi="AvenirNext LT Pro LightCn"/>
        </w:rPr>
        <w:t>t</w:t>
      </w:r>
      <w:r w:rsidRPr="00B56B25">
        <w:rPr>
          <w:rFonts w:ascii="AvenirNext LT Pro LightCn" w:hAnsi="AvenirNext LT Pro LightCn"/>
        </w:rPr>
        <w:t>itulaire peut être soumis aux procédures correspondantes d'autorisations préalables d'accès lorsque les prestations sont susceptibles de concerner de telles zones.</w:t>
      </w:r>
      <w:bookmarkEnd w:id="103"/>
    </w:p>
    <w:p w14:paraId="304DDA94" w14:textId="77777777" w:rsidR="00B3398C" w:rsidRPr="00B56B25" w:rsidRDefault="00B3398C" w:rsidP="00890070">
      <w:pPr>
        <w:pStyle w:val="Titre1"/>
        <w:spacing w:before="360" w:after="240"/>
        <w:ind w:left="357" w:hanging="357"/>
        <w:rPr>
          <w:sz w:val="24"/>
          <w:szCs w:val="24"/>
        </w:rPr>
      </w:pPr>
      <w:bookmarkStart w:id="104" w:name="_Toc116891142"/>
      <w:r w:rsidRPr="00B56B25">
        <w:rPr>
          <w:sz w:val="24"/>
          <w:szCs w:val="24"/>
        </w:rPr>
        <w:t>PRIX ET MODALITÉS DE PAIEMENTS</w:t>
      </w:r>
      <w:bookmarkEnd w:id="104"/>
    </w:p>
    <w:p w14:paraId="35C72453" w14:textId="2F250CFC" w:rsidR="00B3398C" w:rsidRPr="00B56B25" w:rsidRDefault="003A71DF" w:rsidP="000E2996">
      <w:pPr>
        <w:pStyle w:val="Titre2"/>
      </w:pPr>
      <w:bookmarkStart w:id="105" w:name="_Toc116891143"/>
      <w:r w:rsidRPr="00B56B25">
        <w:t xml:space="preserve">7.1 - </w:t>
      </w:r>
      <w:r w:rsidR="00B3398C" w:rsidRPr="00B56B25">
        <w:t>Prix du marché</w:t>
      </w:r>
      <w:bookmarkEnd w:id="105"/>
    </w:p>
    <w:p w14:paraId="69AB22C9" w14:textId="06FB4704" w:rsidR="005C27C7" w:rsidRPr="00B56B25" w:rsidRDefault="00E1324A" w:rsidP="00E1324A">
      <w:pPr>
        <w:rPr>
          <w:rFonts w:ascii="AvenirNext LT Pro LightCn" w:hAnsi="AvenirNext LT Pro LightCn"/>
        </w:rPr>
      </w:pPr>
      <w:r w:rsidRPr="00B56B25">
        <w:rPr>
          <w:rFonts w:ascii="AvenirNext LT Pro LightCn" w:hAnsi="AvenirNext LT Pro LightCn"/>
        </w:rPr>
        <w:t xml:space="preserve">Le présent marché est </w:t>
      </w:r>
      <w:r w:rsidR="00E34666" w:rsidRPr="00B56B25">
        <w:rPr>
          <w:rFonts w:ascii="AvenirNext LT Pro LightCn" w:hAnsi="AvenirNext LT Pro LightCn"/>
        </w:rPr>
        <w:t>traité au prix global et forfaitaire précisé et décomposé par le titulaire dans son offre.</w:t>
      </w:r>
      <w:r w:rsidRPr="00B56B25">
        <w:rPr>
          <w:rFonts w:ascii="AvenirNext LT Pro LightCn" w:hAnsi="AvenirNext LT Pro LightCn"/>
        </w:rPr>
        <w:t xml:space="preserve"> </w:t>
      </w:r>
      <w:r w:rsidR="00E34666" w:rsidRPr="00B56B25">
        <w:rPr>
          <w:rFonts w:ascii="AvenirNext LT Pro LightCn" w:hAnsi="AvenirNext LT Pro LightCn"/>
        </w:rPr>
        <w:t>Conformément à l’article 10 du CCAG-FCS, l</w:t>
      </w:r>
      <w:r w:rsidRPr="00B56B25">
        <w:rPr>
          <w:rFonts w:ascii="AvenirNext LT Pro LightCn" w:hAnsi="AvenirNext LT Pro LightCn"/>
        </w:rPr>
        <w:t>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504FBDA0" w14:textId="42337024" w:rsidR="00E1324A" w:rsidRPr="00B56B25" w:rsidRDefault="00E1324A" w:rsidP="00E1324A">
      <w:pPr>
        <w:rPr>
          <w:rFonts w:ascii="AvenirNext LT Pro LightCn" w:hAnsi="AvenirNext LT Pro LightCn"/>
        </w:rPr>
      </w:pPr>
      <w:r w:rsidRPr="00B56B25">
        <w:rPr>
          <w:rFonts w:ascii="AvenirNext LT Pro LightCn" w:hAnsi="AvenirNext LT Pro LightCn"/>
        </w:rPr>
        <w:t xml:space="preserve">Le prix comprend également </w:t>
      </w:r>
      <w:r w:rsidR="0005726B" w:rsidRPr="00B56B25">
        <w:rPr>
          <w:rFonts w:ascii="AvenirNext LT Pro LightCn" w:hAnsi="AvenirNext LT Pro LightCn"/>
        </w:rPr>
        <w:t xml:space="preserve">les </w:t>
      </w:r>
      <w:r w:rsidRPr="00B56B25">
        <w:rPr>
          <w:rFonts w:ascii="AvenirNext LT Pro LightCn" w:hAnsi="AvenirNext LT Pro LightCn"/>
        </w:rPr>
        <w:t>logiciels informatiques, la formation du personnel, la fourniture du consommable</w:t>
      </w:r>
      <w:r w:rsidR="00E34666" w:rsidRPr="00B56B25">
        <w:rPr>
          <w:rFonts w:ascii="AvenirNext LT Pro LightCn" w:hAnsi="AvenirNext LT Pro LightCn"/>
        </w:rPr>
        <w:t xml:space="preserve">, la </w:t>
      </w:r>
      <w:r w:rsidRPr="00B56B25">
        <w:rPr>
          <w:rFonts w:ascii="AvenirNext LT Pro LightCn" w:hAnsi="AvenirNext LT Pro LightCn"/>
        </w:rPr>
        <w:t>garantie</w:t>
      </w:r>
      <w:r w:rsidR="00E34666" w:rsidRPr="00B56B25">
        <w:rPr>
          <w:rFonts w:ascii="AvenirNext LT Pro LightCn" w:hAnsi="AvenirNext LT Pro LightCn"/>
        </w:rPr>
        <w:t xml:space="preserve"> et le service après-vente pendant</w:t>
      </w:r>
      <w:r w:rsidR="0005726B" w:rsidRPr="00B56B25">
        <w:rPr>
          <w:rFonts w:ascii="AvenirNext LT Pro LightCn" w:hAnsi="AvenirNext LT Pro LightCn"/>
        </w:rPr>
        <w:t xml:space="preserve"> la période de</w:t>
      </w:r>
      <w:r w:rsidR="00E34666" w:rsidRPr="00B56B25">
        <w:rPr>
          <w:rFonts w:ascii="AvenirNext LT Pro LightCn" w:hAnsi="AvenirNext LT Pro LightCn"/>
        </w:rPr>
        <w:t xml:space="preserve"> garantie</w:t>
      </w:r>
      <w:r w:rsidR="000A7767" w:rsidRPr="00B56B25">
        <w:rPr>
          <w:rFonts w:ascii="AvenirNext LT Pro LightCn" w:hAnsi="AvenirNext LT Pro LightCn"/>
        </w:rPr>
        <w:t xml:space="preserve"> d’un an (offre de base).</w:t>
      </w:r>
    </w:p>
    <w:p w14:paraId="2601E413" w14:textId="5E763405" w:rsidR="00E34666" w:rsidRPr="00B56B25" w:rsidRDefault="00D4046C" w:rsidP="00334A01">
      <w:pPr>
        <w:keepLines/>
        <w:widowControl w:val="0"/>
        <w:autoSpaceDE w:val="0"/>
        <w:autoSpaceDN w:val="0"/>
        <w:adjustRightInd w:val="0"/>
        <w:spacing w:before="240"/>
        <w:ind w:left="119" w:right="113"/>
        <w:rPr>
          <w:rFonts w:ascii="AvenirNext LT Pro LightCn" w:eastAsiaTheme="minorEastAsia" w:hAnsi="AvenirNext LT Pro LightCn" w:cstheme="minorHAnsi"/>
          <w:b/>
          <w:iCs/>
          <w:color w:val="FF0000"/>
          <w:lang w:eastAsia="fr-FR"/>
        </w:rPr>
      </w:pPr>
      <w:r w:rsidRPr="00B56B25">
        <w:rPr>
          <w:rFonts w:ascii="AvenirNext LT Pro LightCn" w:eastAsiaTheme="minorEastAsia" w:hAnsi="AvenirNext LT Pro LightCn" w:cstheme="minorHAnsi"/>
          <w:b/>
          <w:i/>
          <w:iCs/>
          <w:color w:val="FF0000"/>
          <w:lang w:eastAsia="fr-FR"/>
        </w:rPr>
        <w:t>A</w:t>
      </w:r>
      <w:r w:rsidR="00E34666" w:rsidRPr="00B56B25">
        <w:rPr>
          <w:rFonts w:ascii="AvenirNext LT Pro LightCn" w:eastAsiaTheme="minorEastAsia" w:hAnsi="AvenirNext LT Pro LightCn" w:cstheme="minorHAnsi"/>
          <w:b/>
          <w:i/>
          <w:iCs/>
          <w:color w:val="FF0000"/>
          <w:lang w:eastAsia="fr-FR"/>
        </w:rPr>
        <w:t xml:space="preserve"> compléter par le candidat :</w:t>
      </w:r>
      <w:r w:rsidRPr="00B56B25">
        <w:rPr>
          <w:rFonts w:ascii="AvenirNext LT Pro LightCn" w:eastAsiaTheme="minorEastAsia" w:hAnsi="AvenirNext LT Pro LightCn" w:cstheme="minorHAnsi"/>
          <w:b/>
          <w:i/>
          <w:iCs/>
          <w:color w:val="FF0000"/>
          <w:lang w:eastAsia="fr-FR"/>
        </w:rPr>
        <w:t xml:space="preserve"> </w:t>
      </w:r>
    </w:p>
    <w:p w14:paraId="3003FD43" w14:textId="36038320" w:rsidR="000A7767" w:rsidRPr="00B56B25" w:rsidRDefault="00917E58" w:rsidP="000A7767">
      <w:pPr>
        <w:keepLines/>
        <w:widowControl w:val="0"/>
        <w:autoSpaceDE w:val="0"/>
        <w:autoSpaceDN w:val="0"/>
        <w:adjustRightInd w:val="0"/>
        <w:spacing w:before="240"/>
        <w:ind w:left="119" w:right="113"/>
        <w:rPr>
          <w:rFonts w:ascii="AvenirNext LT Pro LightCn" w:hAnsi="AvenirNext LT Pro LightCn"/>
          <w:sz w:val="20"/>
          <w:szCs w:val="20"/>
        </w:rPr>
      </w:pPr>
      <w:r w:rsidRPr="00B56B25">
        <w:rPr>
          <w:rFonts w:ascii="AvenirNext LT Pro LightCn" w:hAnsi="AvenirNext LT Pro LightCn"/>
          <w:b/>
        </w:rPr>
        <w:t xml:space="preserve">1°) </w:t>
      </w:r>
      <w:r w:rsidR="000A7767" w:rsidRPr="00B56B25">
        <w:rPr>
          <w:rFonts w:ascii="AvenirNext LT Pro LightCn" w:hAnsi="AvenirNext LT Pro LightCn"/>
          <w:b/>
        </w:rPr>
        <w:t>Prix hors PSE</w:t>
      </w:r>
      <w:r w:rsidR="000A7767" w:rsidRPr="00B56B25">
        <w:rPr>
          <w:rFonts w:ascii="AvenirNext LT Pro LightCn" w:hAnsi="AvenirNext LT Pro LightCn"/>
        </w:rPr>
        <w:t xml:space="preserve"> </w:t>
      </w:r>
      <w:r w:rsidR="000A7767" w:rsidRPr="00B56B25">
        <w:rPr>
          <w:rFonts w:ascii="AvenirNext LT Pro LightCn" w:hAnsi="AvenirNext LT Pro LightCn"/>
          <w:i/>
          <w:sz w:val="20"/>
          <w:szCs w:val="20"/>
        </w:rPr>
        <w:t>(</w:t>
      </w:r>
      <w:r w:rsidR="00B32EC0" w:rsidRPr="00B56B25">
        <w:rPr>
          <w:rFonts w:ascii="AvenirNext LT Pro LightCn" w:hAnsi="AvenirNext LT Pro LightCn"/>
          <w:i/>
          <w:sz w:val="20"/>
          <w:szCs w:val="20"/>
        </w:rPr>
        <w:t>offre</w:t>
      </w:r>
      <w:r w:rsidR="00F96367">
        <w:rPr>
          <w:rFonts w:ascii="AvenirNext LT Pro LightCn" w:hAnsi="AvenirNext LT Pro LightCn"/>
          <w:i/>
          <w:sz w:val="20"/>
          <w:szCs w:val="20"/>
        </w:rPr>
        <w:t xml:space="preserve"> de base</w:t>
      </w:r>
      <w:r w:rsidR="00B32EC0" w:rsidRPr="00B56B25">
        <w:rPr>
          <w:rFonts w:ascii="AvenirNext LT Pro LightCn" w:hAnsi="AvenirNext LT Pro LightCn"/>
          <w:i/>
          <w:sz w:val="20"/>
          <w:szCs w:val="20"/>
        </w:rPr>
        <w:t xml:space="preserve"> </w:t>
      </w:r>
      <w:r w:rsidR="000A7767" w:rsidRPr="00B56B25">
        <w:rPr>
          <w:rFonts w:ascii="AvenirNext LT Pro LightCn" w:hAnsi="AvenirNext LT Pro LightCn"/>
          <w:i/>
          <w:sz w:val="20"/>
          <w:szCs w:val="20"/>
        </w:rPr>
        <w:t>à chiffrer obligatoirement)</w:t>
      </w:r>
      <w:r w:rsidR="00976FCE" w:rsidRPr="00B56B25">
        <w:rPr>
          <w:rFonts w:ascii="AvenirNext LT Pro LightCn" w:hAnsi="AvenirNext LT Pro LightCn"/>
          <w:i/>
          <w:sz w:val="20"/>
          <w:szCs w:val="20"/>
        </w:rPr>
        <w:t> :</w:t>
      </w:r>
    </w:p>
    <w:p w14:paraId="77B6981A" w14:textId="0FC31F32" w:rsidR="000A7767" w:rsidRPr="00B56B25" w:rsidRDefault="000A7767" w:rsidP="006A6D82">
      <w:pPr>
        <w:keepLines/>
        <w:widowControl w:val="0"/>
        <w:autoSpaceDE w:val="0"/>
        <w:autoSpaceDN w:val="0"/>
        <w:adjustRightInd w:val="0"/>
        <w:spacing w:before="240"/>
        <w:ind w:right="113"/>
        <w:rPr>
          <w:rFonts w:ascii="AvenirNext LT Pro LightCn" w:hAnsi="AvenirNext LT Pro LightCn"/>
        </w:rPr>
      </w:pPr>
      <w:r w:rsidRPr="00B56B25">
        <w:rPr>
          <w:rFonts w:ascii="AvenirNext LT Pro LightCn" w:hAnsi="AvenirNext LT Pro LightCn"/>
        </w:rPr>
        <w:t>Le prix forfaitaire est de ………</w:t>
      </w:r>
      <w:r w:rsidR="0015031E">
        <w:rPr>
          <w:rFonts w:ascii="AvenirNext LT Pro LightCn" w:hAnsi="AvenirNext LT Pro LightCn"/>
        </w:rPr>
        <w:t>……………………</w:t>
      </w:r>
      <w:r w:rsidR="006A6D82">
        <w:rPr>
          <w:rFonts w:ascii="AvenirNext LT Pro LightCn" w:hAnsi="AvenirNext LT Pro LightCn"/>
        </w:rPr>
        <w:t>………</w:t>
      </w:r>
      <w:r w:rsidR="0015031E">
        <w:rPr>
          <w:rFonts w:ascii="AvenirNext LT Pro LightCn" w:hAnsi="AvenirNext LT Pro LightCn"/>
        </w:rPr>
        <w:t>………</w:t>
      </w:r>
      <w:r w:rsidRPr="00B56B25">
        <w:rPr>
          <w:rFonts w:ascii="AvenirNext LT Pro LightCn" w:hAnsi="AvenirNext LT Pro LightCn"/>
        </w:rPr>
        <w:t xml:space="preserve"> € hors taxes, soit avec une TVA de</w:t>
      </w:r>
      <w:r w:rsidR="0015031E">
        <w:rPr>
          <w:rFonts w:ascii="AvenirNext LT Pro LightCn" w:hAnsi="AvenirNext LT Pro LightCn"/>
        </w:rPr>
        <w:t xml:space="preserve"> ……</w:t>
      </w:r>
      <w:r w:rsidR="006A6D82">
        <w:rPr>
          <w:rFonts w:ascii="AvenirNext LT Pro LightCn" w:hAnsi="AvenirNext LT Pro LightCn"/>
        </w:rPr>
        <w:t>…</w:t>
      </w:r>
      <w:r w:rsidR="001362EE" w:rsidRPr="00B56B25">
        <w:rPr>
          <w:rFonts w:ascii="AvenirNext LT Pro LightCn" w:hAnsi="AvenirNext LT Pro LightCn"/>
        </w:rPr>
        <w:t>……</w:t>
      </w:r>
      <w:r w:rsidRPr="00B56B25">
        <w:rPr>
          <w:rFonts w:ascii="AvenirNext LT Pro LightCn" w:hAnsi="AvenirNext LT Pro LightCn"/>
        </w:rPr>
        <w:t>% un prix de ……</w:t>
      </w:r>
      <w:r w:rsidR="00CE337A">
        <w:rPr>
          <w:rFonts w:ascii="AvenirNext LT Pro LightCn" w:hAnsi="AvenirNext LT Pro LightCn"/>
        </w:rPr>
        <w:t>…</w:t>
      </w:r>
      <w:r w:rsidR="0015031E">
        <w:rPr>
          <w:rFonts w:ascii="AvenirNext LT Pro LightCn" w:hAnsi="AvenirNext LT Pro LightCn"/>
        </w:rPr>
        <w:t>……………………</w:t>
      </w:r>
      <w:r w:rsidR="00CE337A">
        <w:rPr>
          <w:rFonts w:ascii="AvenirNext LT Pro LightCn" w:hAnsi="AvenirNext LT Pro LightCn"/>
        </w:rPr>
        <w:t>………</w:t>
      </w:r>
      <w:r w:rsidRPr="00B56B25">
        <w:rPr>
          <w:rFonts w:ascii="AvenirNext LT Pro LightCn" w:hAnsi="AvenirNext LT Pro LightCn"/>
        </w:rPr>
        <w:t>€ TTC.</w:t>
      </w:r>
    </w:p>
    <w:p w14:paraId="1DE76429" w14:textId="69E63B3B" w:rsidR="000A7767" w:rsidRPr="00B56B25" w:rsidRDefault="00917E58" w:rsidP="000A7767">
      <w:pPr>
        <w:keepLines/>
        <w:widowControl w:val="0"/>
        <w:autoSpaceDE w:val="0"/>
        <w:autoSpaceDN w:val="0"/>
        <w:adjustRightInd w:val="0"/>
        <w:spacing w:before="240"/>
        <w:ind w:left="119" w:right="113"/>
        <w:rPr>
          <w:rFonts w:ascii="AvenirNext LT Pro LightCn" w:hAnsi="AvenirNext LT Pro LightCn"/>
          <w:i/>
          <w:sz w:val="20"/>
          <w:szCs w:val="20"/>
        </w:rPr>
      </w:pPr>
      <w:r w:rsidRPr="00B56B25">
        <w:rPr>
          <w:rFonts w:ascii="AvenirNext LT Pro LightCn" w:hAnsi="AvenirNext LT Pro LightCn"/>
          <w:b/>
        </w:rPr>
        <w:t xml:space="preserve">2°) </w:t>
      </w:r>
      <w:r w:rsidR="00340D29">
        <w:rPr>
          <w:rFonts w:ascii="AvenirNext LT Pro LightCn" w:hAnsi="AvenirNext LT Pro LightCn"/>
          <w:b/>
        </w:rPr>
        <w:t>PSE OBLIGATOIRE</w:t>
      </w:r>
      <w:r w:rsidR="00976FCE" w:rsidRPr="00B56B25">
        <w:rPr>
          <w:rFonts w:ascii="AvenirNext LT Pro LightCn" w:hAnsi="AvenirNext LT Pro LightCn"/>
          <w:b/>
        </w:rPr>
        <w:t xml:space="preserve"> </w:t>
      </w:r>
      <w:r w:rsidR="00976FCE" w:rsidRPr="00B56B25">
        <w:rPr>
          <w:rFonts w:ascii="AvenirNext LT Pro LightCn" w:hAnsi="AvenirNext LT Pro LightCn"/>
          <w:i/>
          <w:sz w:val="20"/>
          <w:szCs w:val="20"/>
        </w:rPr>
        <w:t xml:space="preserve">(les soumissionnaires </w:t>
      </w:r>
      <w:r w:rsidR="00340D29">
        <w:rPr>
          <w:rFonts w:ascii="AvenirNext LT Pro LightCn" w:hAnsi="AvenirNext LT Pro LightCn"/>
          <w:i/>
          <w:sz w:val="20"/>
          <w:szCs w:val="20"/>
        </w:rPr>
        <w:t>doivent obligatoirement chiffrer la PSE n° 1)</w:t>
      </w:r>
    </w:p>
    <w:p w14:paraId="51FFECF9" w14:textId="498E69FF" w:rsidR="000A7767" w:rsidRPr="00B56B25" w:rsidRDefault="000A7767" w:rsidP="006A6D82">
      <w:pPr>
        <w:pStyle w:val="Paragraphedeliste"/>
        <w:keepLines/>
        <w:widowControl w:val="0"/>
        <w:numPr>
          <w:ilvl w:val="0"/>
          <w:numId w:val="16"/>
        </w:numPr>
        <w:autoSpaceDE w:val="0"/>
        <w:autoSpaceDN w:val="0"/>
        <w:adjustRightInd w:val="0"/>
        <w:ind w:right="113"/>
        <w:rPr>
          <w:rFonts w:ascii="AvenirNext LT Pro LightCn" w:hAnsi="AvenirNext LT Pro LightCn"/>
        </w:rPr>
      </w:pPr>
      <w:r w:rsidRPr="00B56B25">
        <w:rPr>
          <w:rFonts w:ascii="AvenirNext LT Pro LightCn" w:hAnsi="AvenirNext LT Pro LightCn"/>
          <w:b/>
        </w:rPr>
        <w:t xml:space="preserve">Prix PSE n° 1 : Souscription à une extension de garantie </w:t>
      </w:r>
      <w:r w:rsidR="00340D29">
        <w:rPr>
          <w:rFonts w:ascii="AvenirNext LT Pro LightCn" w:hAnsi="AvenirNext LT Pro LightCn"/>
          <w:b/>
        </w:rPr>
        <w:t>de deux ans</w:t>
      </w:r>
      <w:r w:rsidR="00917E58" w:rsidRPr="00B56B25">
        <w:rPr>
          <w:rFonts w:ascii="AvenirNext LT Pro LightCn" w:hAnsi="AvenirNext LT Pro LightCn"/>
        </w:rPr>
        <w:t> (à compter de la fin de la durée de garantie initiale d’un an)</w:t>
      </w:r>
      <w:r w:rsidR="00727422">
        <w:rPr>
          <w:rFonts w:ascii="AvenirNext LT Pro LightCn" w:hAnsi="AvenirNext LT Pro LightCn"/>
        </w:rPr>
        <w:t> :</w:t>
      </w:r>
    </w:p>
    <w:p w14:paraId="2B2BA23A" w14:textId="7A16CE08" w:rsidR="006A6D82" w:rsidRDefault="006A6D82" w:rsidP="006A6D82">
      <w:pPr>
        <w:keepLines/>
        <w:widowControl w:val="0"/>
        <w:autoSpaceDE w:val="0"/>
        <w:autoSpaceDN w:val="0"/>
        <w:adjustRightInd w:val="0"/>
        <w:ind w:right="113"/>
        <w:rPr>
          <w:rFonts w:ascii="AvenirNext LT Pro LightCn" w:hAnsi="AvenirNext LT Pro LightCn"/>
        </w:rPr>
      </w:pPr>
      <w:r w:rsidRPr="00B56B25">
        <w:rPr>
          <w:rFonts w:ascii="AvenirNext LT Pro LightCn" w:hAnsi="AvenirNext LT Pro LightCn"/>
        </w:rPr>
        <w:t>Le prix forfaitaire est de ………</w:t>
      </w:r>
      <w:r>
        <w:rPr>
          <w:rFonts w:ascii="AvenirNext LT Pro LightCn" w:hAnsi="AvenirNext LT Pro LightCn"/>
        </w:rPr>
        <w:t xml:space="preserve">…………………………………… </w:t>
      </w:r>
      <w:r w:rsidRPr="00B56B25">
        <w:rPr>
          <w:rFonts w:ascii="AvenirNext LT Pro LightCn" w:hAnsi="AvenirNext LT Pro LightCn"/>
        </w:rPr>
        <w:t>€ hors taxes, soit avec une TVA de</w:t>
      </w:r>
      <w:r>
        <w:rPr>
          <w:rFonts w:ascii="AvenirNext LT Pro LightCn" w:hAnsi="AvenirNext LT Pro LightCn"/>
        </w:rPr>
        <w:t xml:space="preserve"> ……</w:t>
      </w:r>
      <w:r w:rsidRPr="00B56B25">
        <w:rPr>
          <w:rFonts w:ascii="AvenirNext LT Pro LightCn" w:hAnsi="AvenirNext LT Pro LightCn"/>
        </w:rPr>
        <w:t>……</w:t>
      </w:r>
      <w:r>
        <w:rPr>
          <w:rFonts w:ascii="AvenirNext LT Pro LightCn" w:hAnsi="AvenirNext LT Pro LightCn"/>
        </w:rPr>
        <w:t>…</w:t>
      </w:r>
      <w:r w:rsidRPr="00B56B25">
        <w:rPr>
          <w:rFonts w:ascii="AvenirNext LT Pro LightCn" w:hAnsi="AvenirNext LT Pro LightCn"/>
        </w:rPr>
        <w:t>% un prix de ……</w:t>
      </w:r>
      <w:r>
        <w:rPr>
          <w:rFonts w:ascii="AvenirNext LT Pro LightCn" w:hAnsi="AvenirNext LT Pro LightCn"/>
        </w:rPr>
        <w:t>………………………………</w:t>
      </w:r>
      <w:r w:rsidRPr="00B56B25">
        <w:rPr>
          <w:rFonts w:ascii="AvenirNext LT Pro LightCn" w:hAnsi="AvenirNext LT Pro LightCn"/>
        </w:rPr>
        <w:t>€ TTC.</w:t>
      </w:r>
    </w:p>
    <w:p w14:paraId="0053B6E1" w14:textId="71698D27" w:rsidR="007D6D89" w:rsidRPr="00B56B25" w:rsidRDefault="007D6D89" w:rsidP="007D6D89">
      <w:pPr>
        <w:keepLines/>
        <w:widowControl w:val="0"/>
        <w:autoSpaceDE w:val="0"/>
        <w:autoSpaceDN w:val="0"/>
        <w:adjustRightInd w:val="0"/>
        <w:spacing w:before="240"/>
        <w:ind w:left="119" w:right="113"/>
        <w:rPr>
          <w:rFonts w:ascii="AvenirNext LT Pro LightCn" w:hAnsi="AvenirNext LT Pro LightCn"/>
          <w:i/>
          <w:sz w:val="20"/>
          <w:szCs w:val="20"/>
        </w:rPr>
      </w:pPr>
      <w:r>
        <w:rPr>
          <w:rFonts w:ascii="AvenirNext LT Pro LightCn" w:hAnsi="AvenirNext LT Pro LightCn"/>
          <w:b/>
        </w:rPr>
        <w:t>3</w:t>
      </w:r>
      <w:r w:rsidRPr="00B56B25">
        <w:rPr>
          <w:rFonts w:ascii="AvenirNext LT Pro LightCn" w:hAnsi="AvenirNext LT Pro LightCn"/>
          <w:b/>
        </w:rPr>
        <w:t xml:space="preserve">°) </w:t>
      </w:r>
      <w:r>
        <w:rPr>
          <w:rFonts w:ascii="AvenirNext LT Pro LightCn" w:hAnsi="AvenirNext LT Pro LightCn"/>
          <w:b/>
        </w:rPr>
        <w:t xml:space="preserve">PSE </w:t>
      </w:r>
      <w:r w:rsidR="001362EE">
        <w:rPr>
          <w:rFonts w:ascii="AvenirNext LT Pro LightCn" w:hAnsi="AvenirNext LT Pro LightCn"/>
          <w:b/>
        </w:rPr>
        <w:t xml:space="preserve">FACULTATIVES </w:t>
      </w:r>
      <w:r w:rsidR="001362EE" w:rsidRPr="00B56B25">
        <w:rPr>
          <w:rFonts w:ascii="AvenirNext LT Pro LightCn" w:hAnsi="AvenirNext LT Pro LightCn"/>
          <w:b/>
        </w:rPr>
        <w:t>(</w:t>
      </w:r>
      <w:r w:rsidR="00CE3344">
        <w:rPr>
          <w:rFonts w:ascii="AvenirNext LT Pro LightCn" w:hAnsi="AvenirNext LT Pro LightCn"/>
          <w:i/>
          <w:sz w:val="20"/>
          <w:szCs w:val="20"/>
        </w:rPr>
        <w:t xml:space="preserve">les soumissionnaires </w:t>
      </w:r>
      <w:r>
        <w:rPr>
          <w:rFonts w:ascii="AvenirNext LT Pro LightCn" w:hAnsi="AvenirNext LT Pro LightCn"/>
          <w:i/>
          <w:sz w:val="20"/>
          <w:szCs w:val="20"/>
        </w:rPr>
        <w:t xml:space="preserve">disposent de la faculté </w:t>
      </w:r>
      <w:r w:rsidR="00CE3344">
        <w:rPr>
          <w:rFonts w:ascii="AvenirNext LT Pro LightCn" w:hAnsi="AvenirNext LT Pro LightCn"/>
          <w:i/>
          <w:sz w:val="20"/>
          <w:szCs w:val="20"/>
        </w:rPr>
        <w:t>d</w:t>
      </w:r>
      <w:r w:rsidR="00960872">
        <w:rPr>
          <w:rFonts w:ascii="AvenirNext LT Pro LightCn" w:hAnsi="AvenirNext LT Pro LightCn"/>
          <w:i/>
          <w:sz w:val="20"/>
          <w:szCs w:val="20"/>
        </w:rPr>
        <w:t>e chiffrer ou non les PSE n°</w:t>
      </w:r>
      <w:r w:rsidR="00785F86">
        <w:rPr>
          <w:rFonts w:ascii="AvenirNext LT Pro LightCn" w:hAnsi="AvenirNext LT Pro LightCn"/>
          <w:i/>
          <w:sz w:val="20"/>
          <w:szCs w:val="20"/>
        </w:rPr>
        <w:t xml:space="preserve"> </w:t>
      </w:r>
      <w:r w:rsidR="001362EE">
        <w:rPr>
          <w:rFonts w:ascii="AvenirNext LT Pro LightCn" w:hAnsi="AvenirNext LT Pro LightCn"/>
          <w:i/>
          <w:sz w:val="20"/>
          <w:szCs w:val="20"/>
        </w:rPr>
        <w:t>2, n</w:t>
      </w:r>
      <w:r w:rsidR="00960872">
        <w:rPr>
          <w:rFonts w:ascii="AvenirNext LT Pro LightCn" w:hAnsi="AvenirNext LT Pro LightCn"/>
          <w:i/>
          <w:sz w:val="20"/>
          <w:szCs w:val="20"/>
        </w:rPr>
        <w:t>° 3</w:t>
      </w:r>
      <w:r w:rsidR="00785F86">
        <w:rPr>
          <w:rFonts w:ascii="AvenirNext LT Pro LightCn" w:hAnsi="AvenirNext LT Pro LightCn"/>
          <w:i/>
          <w:sz w:val="20"/>
          <w:szCs w:val="20"/>
        </w:rPr>
        <w:t>, n°4</w:t>
      </w:r>
      <w:r w:rsidR="00FE4702">
        <w:rPr>
          <w:rFonts w:ascii="AvenirNext LT Pro LightCn" w:hAnsi="AvenirNext LT Pro LightCn"/>
          <w:i/>
          <w:sz w:val="20"/>
          <w:szCs w:val="20"/>
        </w:rPr>
        <w:t>,</w:t>
      </w:r>
      <w:r w:rsidR="00785F86">
        <w:rPr>
          <w:rFonts w:ascii="AvenirNext LT Pro LightCn" w:hAnsi="AvenirNext LT Pro LightCn"/>
          <w:i/>
          <w:sz w:val="20"/>
          <w:szCs w:val="20"/>
        </w:rPr>
        <w:t xml:space="preserve"> n° 5</w:t>
      </w:r>
      <w:r w:rsidR="00FE4702">
        <w:rPr>
          <w:rFonts w:ascii="AvenirNext LT Pro LightCn" w:hAnsi="AvenirNext LT Pro LightCn"/>
          <w:i/>
          <w:sz w:val="20"/>
          <w:szCs w:val="20"/>
        </w:rPr>
        <w:t xml:space="preserve"> et n°6</w:t>
      </w:r>
      <w:r w:rsidR="00960872">
        <w:rPr>
          <w:rFonts w:ascii="AvenirNext LT Pro LightCn" w:hAnsi="AvenirNext LT Pro LightCn"/>
          <w:i/>
          <w:sz w:val="20"/>
          <w:szCs w:val="20"/>
        </w:rPr>
        <w:t>).</w:t>
      </w:r>
    </w:p>
    <w:p w14:paraId="7DAB6D0B" w14:textId="1DB566A4" w:rsidR="00917E58" w:rsidRPr="006A6D82" w:rsidRDefault="00917E58" w:rsidP="006A6D82">
      <w:pPr>
        <w:pStyle w:val="Paragraphedeliste"/>
        <w:keepLines/>
        <w:widowControl w:val="0"/>
        <w:numPr>
          <w:ilvl w:val="0"/>
          <w:numId w:val="16"/>
        </w:numPr>
        <w:autoSpaceDE w:val="0"/>
        <w:autoSpaceDN w:val="0"/>
        <w:adjustRightInd w:val="0"/>
        <w:ind w:right="113"/>
        <w:rPr>
          <w:rFonts w:ascii="AvenirNext LT Pro LightCn" w:hAnsi="AvenirNext LT Pro LightCn"/>
          <w:b/>
        </w:rPr>
      </w:pPr>
      <w:r w:rsidRPr="00B56B25">
        <w:rPr>
          <w:rFonts w:ascii="AvenirNext LT Pro LightCn" w:hAnsi="AvenirNext LT Pro LightCn"/>
          <w:b/>
        </w:rPr>
        <w:t xml:space="preserve">Prix PSE n° 2 : </w:t>
      </w:r>
      <w:r w:rsidR="004E3486">
        <w:rPr>
          <w:rFonts w:ascii="AvenirNext LT Pro LightCn" w:hAnsi="AvenirNext LT Pro LightCn"/>
          <w:b/>
        </w:rPr>
        <w:t>Fourniture d’un ordinateur complet pour</w:t>
      </w:r>
      <w:r w:rsidR="003844F4" w:rsidRPr="003844F4">
        <w:rPr>
          <w:rFonts w:ascii="AvenirNext LT Pro LightCn" w:hAnsi="AvenirNext LT Pro LightCn"/>
          <w:b/>
        </w:rPr>
        <w:t xml:space="preserve"> faire fonctionner l'instrument</w:t>
      </w:r>
      <w:r w:rsidR="00BF4F2B">
        <w:rPr>
          <w:rFonts w:ascii="AvenirNext LT Pro LightCn" w:hAnsi="AvenirNext LT Pro LightCn"/>
          <w:b/>
        </w:rPr>
        <w:t xml:space="preserve"> </w:t>
      </w:r>
      <w:r w:rsidR="00727422">
        <w:rPr>
          <w:rFonts w:ascii="AvenirNext LT Pro LightCn" w:hAnsi="AvenirNext LT Pro LightCn"/>
          <w:b/>
        </w:rPr>
        <w:t>:</w:t>
      </w:r>
    </w:p>
    <w:p w14:paraId="25C64A7D" w14:textId="014ED9B6" w:rsidR="006A6D82" w:rsidRDefault="006A6D82" w:rsidP="006A6D82">
      <w:pPr>
        <w:keepLines/>
        <w:widowControl w:val="0"/>
        <w:autoSpaceDE w:val="0"/>
        <w:autoSpaceDN w:val="0"/>
        <w:adjustRightInd w:val="0"/>
        <w:ind w:right="113"/>
        <w:rPr>
          <w:rFonts w:ascii="AvenirNext LT Pro LightCn" w:hAnsi="AvenirNext LT Pro LightCn"/>
        </w:rPr>
      </w:pPr>
      <w:r w:rsidRPr="006A6D82">
        <w:rPr>
          <w:rFonts w:ascii="AvenirNext LT Pro LightCn" w:hAnsi="AvenirNext LT Pro LightCn"/>
        </w:rPr>
        <w:t>Le prix forfaitaire est de ……………………………</w:t>
      </w:r>
      <w:r w:rsidR="00785F86">
        <w:rPr>
          <w:rFonts w:ascii="AvenirNext LT Pro LightCn" w:hAnsi="AvenirNext LT Pro LightCn"/>
        </w:rPr>
        <w:t>…………</w:t>
      </w:r>
      <w:r w:rsidRPr="006A6D82">
        <w:rPr>
          <w:rFonts w:ascii="AvenirNext LT Pro LightCn" w:hAnsi="AvenirNext LT Pro LightCn"/>
        </w:rPr>
        <w:t>…… € hors taxes, soit avec une TVA de ……</w:t>
      </w:r>
      <w:r>
        <w:rPr>
          <w:rFonts w:ascii="AvenirNext LT Pro LightCn" w:hAnsi="AvenirNext LT Pro LightCn"/>
        </w:rPr>
        <w:t>…</w:t>
      </w:r>
      <w:r w:rsidR="001362EE">
        <w:rPr>
          <w:rFonts w:ascii="AvenirNext LT Pro LightCn" w:hAnsi="AvenirNext LT Pro LightCn"/>
        </w:rPr>
        <w:t>…</w:t>
      </w:r>
      <w:r w:rsidR="001362EE" w:rsidRPr="006A6D82">
        <w:rPr>
          <w:rFonts w:ascii="AvenirNext LT Pro LightCn" w:hAnsi="AvenirNext LT Pro LightCn"/>
        </w:rPr>
        <w:t>…</w:t>
      </w:r>
      <w:r w:rsidRPr="006A6D82">
        <w:rPr>
          <w:rFonts w:ascii="AvenirNext LT Pro LightCn" w:hAnsi="AvenirNext LT Pro LightCn"/>
        </w:rPr>
        <w:t>% un prix de ……………………………………€ TTC.</w:t>
      </w:r>
    </w:p>
    <w:p w14:paraId="3DC4EC74" w14:textId="652B31A1" w:rsidR="00BB451A" w:rsidRDefault="003844F4" w:rsidP="00BB451A">
      <w:pPr>
        <w:pStyle w:val="Paragraphedeliste"/>
        <w:numPr>
          <w:ilvl w:val="0"/>
          <w:numId w:val="16"/>
        </w:numPr>
        <w:rPr>
          <w:rFonts w:ascii="AvenirNext LT Pro LightCn" w:hAnsi="AvenirNext LT Pro LightCn"/>
        </w:rPr>
      </w:pPr>
      <w:r>
        <w:rPr>
          <w:rFonts w:ascii="AvenirNext LT Pro LightCn" w:hAnsi="AvenirNext LT Pro LightCn"/>
          <w:b/>
        </w:rPr>
        <w:t xml:space="preserve">Prix </w:t>
      </w:r>
      <w:r w:rsidR="00E31A62">
        <w:rPr>
          <w:rFonts w:ascii="AvenirNext LT Pro LightCn" w:hAnsi="AvenirNext LT Pro LightCn"/>
          <w:b/>
        </w:rPr>
        <w:t xml:space="preserve">PSE </w:t>
      </w:r>
      <w:r w:rsidR="00A1242E">
        <w:rPr>
          <w:rFonts w:ascii="AvenirNext LT Pro LightCn" w:hAnsi="AvenirNext LT Pro LightCn"/>
          <w:b/>
        </w:rPr>
        <w:t>3</w:t>
      </w:r>
      <w:r>
        <w:rPr>
          <w:rFonts w:ascii="AvenirNext LT Pro LightCn" w:hAnsi="AvenirNext LT Pro LightCn"/>
          <w:b/>
        </w:rPr>
        <w:t xml:space="preserve"> </w:t>
      </w:r>
      <w:r w:rsidRPr="00B56B25">
        <w:rPr>
          <w:rFonts w:ascii="AvenirNext LT Pro LightCn" w:hAnsi="AvenirNext LT Pro LightCn"/>
          <w:b/>
        </w:rPr>
        <w:t>n° 2</w:t>
      </w:r>
      <w:r w:rsidR="00E31A62">
        <w:rPr>
          <w:rFonts w:ascii="AvenirNext LT Pro LightCn" w:hAnsi="AvenirNext LT Pro LightCn"/>
          <w:b/>
        </w:rPr>
        <w:t xml:space="preserve"> : </w:t>
      </w:r>
      <w:r w:rsidRPr="003844F4">
        <w:rPr>
          <w:rFonts w:ascii="AvenirNext LT Pro LightCn" w:hAnsi="AvenirNext LT Pro LightCn"/>
          <w:b/>
        </w:rPr>
        <w:t>Extension de garantie de trois (3) ans (à compter de la fin de la durée de garantie initiale d’un an, telle qu’indiquée à l’article 11.1 infra)</w:t>
      </w:r>
      <w:r w:rsidR="00727422">
        <w:rPr>
          <w:rFonts w:ascii="AvenirNext LT Pro LightCn" w:hAnsi="AvenirNext LT Pro LightCn"/>
        </w:rPr>
        <w:t xml:space="preserve"> : </w:t>
      </w:r>
    </w:p>
    <w:p w14:paraId="40BBEA0F" w14:textId="563412EE" w:rsidR="00D46527" w:rsidRPr="00785F86" w:rsidRDefault="00785F86" w:rsidP="003844F4">
      <w:pPr>
        <w:keepLines/>
        <w:widowControl w:val="0"/>
        <w:autoSpaceDE w:val="0"/>
        <w:autoSpaceDN w:val="0"/>
        <w:adjustRightInd w:val="0"/>
        <w:ind w:left="119" w:right="113"/>
        <w:rPr>
          <w:rFonts w:ascii="AvenirNext LT Pro LightCn" w:hAnsi="AvenirNext LT Pro LightCn"/>
        </w:rPr>
      </w:pPr>
      <w:r w:rsidRPr="00785F86">
        <w:rPr>
          <w:rFonts w:ascii="AvenirNext LT Pro LightCn" w:hAnsi="AvenirNext LT Pro LightCn"/>
        </w:rPr>
        <w:t>Le prix forfaitaire est de …………………………………………… € hors taxes, soit avec une TVA de ………</w:t>
      </w:r>
      <w:r w:rsidR="001362EE" w:rsidRPr="00785F86">
        <w:rPr>
          <w:rFonts w:ascii="AvenirNext LT Pro LightCn" w:hAnsi="AvenirNext LT Pro LightCn"/>
        </w:rPr>
        <w:t>……</w:t>
      </w:r>
      <w:r w:rsidRPr="00785F86">
        <w:rPr>
          <w:rFonts w:ascii="AvenirNext LT Pro LightCn" w:hAnsi="AvenirNext LT Pro LightCn"/>
        </w:rPr>
        <w:t>% un prix de ……………………………………€ TTC.</w:t>
      </w:r>
    </w:p>
    <w:p w14:paraId="4FE5B507" w14:textId="17B3330D" w:rsidR="00663873" w:rsidRPr="0062272F" w:rsidRDefault="00BB451A" w:rsidP="00663873">
      <w:pPr>
        <w:pStyle w:val="Paragraphedeliste"/>
        <w:numPr>
          <w:ilvl w:val="0"/>
          <w:numId w:val="15"/>
        </w:numPr>
        <w:rPr>
          <w:rFonts w:ascii="AvenirNext LT Pro LightCn" w:hAnsi="AvenirNext LT Pro LightCn"/>
        </w:rPr>
      </w:pPr>
      <w:r w:rsidRPr="00BB451A">
        <w:rPr>
          <w:rFonts w:ascii="AvenirNext LT Pro LightCn" w:hAnsi="AvenirNext LT Pro LightCn"/>
          <w:b/>
        </w:rPr>
        <w:t xml:space="preserve">PSE </w:t>
      </w:r>
      <w:r w:rsidR="00A1242E">
        <w:rPr>
          <w:rFonts w:ascii="AvenirNext LT Pro LightCn" w:hAnsi="AvenirNext LT Pro LightCn"/>
          <w:b/>
        </w:rPr>
        <w:t>4</w:t>
      </w:r>
      <w:r w:rsidRPr="00BB451A">
        <w:rPr>
          <w:rFonts w:ascii="AvenirNext LT Pro LightCn" w:hAnsi="AvenirNext LT Pro LightCn"/>
          <w:b/>
        </w:rPr>
        <w:t xml:space="preserve"> : </w:t>
      </w:r>
      <w:r w:rsidR="00AB59E9" w:rsidRPr="00AB59E9">
        <w:rPr>
          <w:rFonts w:ascii="AvenirNext LT Pro LightCn" w:hAnsi="AvenirNext LT Pro LightCn"/>
          <w:b/>
        </w:rPr>
        <w:t xml:space="preserve">Souscription à une prestation de maintenance </w:t>
      </w:r>
      <w:r w:rsidR="00472D92">
        <w:rPr>
          <w:rFonts w:ascii="AvenirNext LT Pro LightCn" w:hAnsi="AvenirNext LT Pro LightCn"/>
          <w:b/>
        </w:rPr>
        <w:t xml:space="preserve">préventive et curative </w:t>
      </w:r>
      <w:r w:rsidR="00AB59E9" w:rsidRPr="00AB59E9">
        <w:rPr>
          <w:rFonts w:ascii="AvenirNext LT Pro LightCn" w:hAnsi="AvenirNext LT Pro LightCn"/>
          <w:b/>
        </w:rPr>
        <w:t xml:space="preserve">pour une durée de </w:t>
      </w:r>
      <w:r w:rsidR="00AB59E9">
        <w:rPr>
          <w:rFonts w:ascii="AvenirNext LT Pro LightCn" w:hAnsi="AvenirNext LT Pro LightCn"/>
          <w:b/>
        </w:rPr>
        <w:t>trois</w:t>
      </w:r>
      <w:r w:rsidR="00AB59E9" w:rsidRPr="00AB59E9">
        <w:rPr>
          <w:rFonts w:ascii="AvenirNext LT Pro LightCn" w:hAnsi="AvenirNext LT Pro LightCn"/>
          <w:b/>
        </w:rPr>
        <w:t xml:space="preserve"> ans</w:t>
      </w:r>
      <w:r w:rsidR="00663873">
        <w:rPr>
          <w:rFonts w:ascii="AvenirNext LT Pro LightCn" w:hAnsi="AvenirNext LT Pro LightCn"/>
          <w:b/>
        </w:rPr>
        <w:t xml:space="preserve"> </w:t>
      </w:r>
      <w:r w:rsidR="00663873">
        <w:rPr>
          <w:rFonts w:ascii="AvenirNext LT Pro LightCn" w:hAnsi="AvenirNext LT Pro LightCn"/>
        </w:rPr>
        <w:t xml:space="preserve">(à compter de la fin de la durée de garantie) : </w:t>
      </w:r>
    </w:p>
    <w:p w14:paraId="1FC85630" w14:textId="26C72887" w:rsidR="00785F86" w:rsidRDefault="00785F86" w:rsidP="00785F86">
      <w:pPr>
        <w:keepLines/>
        <w:widowControl w:val="0"/>
        <w:autoSpaceDE w:val="0"/>
        <w:autoSpaceDN w:val="0"/>
        <w:adjustRightInd w:val="0"/>
        <w:ind w:left="119" w:right="113"/>
        <w:rPr>
          <w:rFonts w:ascii="AvenirNext LT Pro LightCn" w:hAnsi="AvenirNext LT Pro LightCn"/>
        </w:rPr>
      </w:pPr>
      <w:r w:rsidRPr="00785F86">
        <w:rPr>
          <w:rFonts w:ascii="AvenirNext LT Pro LightCn" w:hAnsi="AvenirNext LT Pro LightCn"/>
        </w:rPr>
        <w:t>Le prix forfaitaire est de …………………………………………… € hors taxes, soit avec une TVA de ………</w:t>
      </w:r>
      <w:r w:rsidR="001362EE" w:rsidRPr="00785F86">
        <w:rPr>
          <w:rFonts w:ascii="AvenirNext LT Pro LightCn" w:hAnsi="AvenirNext LT Pro LightCn"/>
        </w:rPr>
        <w:t>……</w:t>
      </w:r>
      <w:r w:rsidRPr="00785F86">
        <w:rPr>
          <w:rFonts w:ascii="AvenirNext LT Pro LightCn" w:hAnsi="AvenirNext LT Pro LightCn"/>
        </w:rPr>
        <w:t>% un prix de ……………………………………€ TTC.</w:t>
      </w:r>
      <w:r w:rsidR="004909EB">
        <w:rPr>
          <w:rFonts w:ascii="AvenirNext LT Pro LightCn" w:hAnsi="AvenirNext LT Pro LightCn"/>
        </w:rPr>
        <w:t xml:space="preserve"> </w:t>
      </w:r>
    </w:p>
    <w:p w14:paraId="2E656610" w14:textId="52DF774F" w:rsidR="003844F4" w:rsidRPr="0062272F" w:rsidRDefault="003844F4" w:rsidP="003844F4">
      <w:pPr>
        <w:pStyle w:val="Paragraphedeliste"/>
        <w:numPr>
          <w:ilvl w:val="0"/>
          <w:numId w:val="15"/>
        </w:numPr>
        <w:rPr>
          <w:rFonts w:ascii="AvenirNext LT Pro LightCn" w:hAnsi="AvenirNext LT Pro LightCn"/>
        </w:rPr>
      </w:pPr>
      <w:r w:rsidRPr="00BB451A">
        <w:rPr>
          <w:rFonts w:ascii="AvenirNext LT Pro LightCn" w:hAnsi="AvenirNext LT Pro LightCn"/>
          <w:b/>
        </w:rPr>
        <w:t xml:space="preserve">PSE </w:t>
      </w:r>
      <w:r>
        <w:rPr>
          <w:rFonts w:ascii="AvenirNext LT Pro LightCn" w:hAnsi="AvenirNext LT Pro LightCn"/>
          <w:b/>
        </w:rPr>
        <w:t>5</w:t>
      </w:r>
      <w:r w:rsidRPr="00BB451A">
        <w:rPr>
          <w:rFonts w:ascii="AvenirNext LT Pro LightCn" w:hAnsi="AvenirNext LT Pro LightCn"/>
          <w:b/>
        </w:rPr>
        <w:t xml:space="preserve"> : </w:t>
      </w:r>
      <w:r w:rsidRPr="003844F4">
        <w:rPr>
          <w:rFonts w:ascii="AvenirNext LT Pro LightCn" w:hAnsi="AvenirNext LT Pro LightCn"/>
          <w:b/>
        </w:rPr>
        <w:t xml:space="preserve">Possibilité d’acquisition d’images en </w:t>
      </w:r>
      <w:proofErr w:type="spellStart"/>
      <w:r w:rsidRPr="003844F4">
        <w:rPr>
          <w:rFonts w:ascii="AvenirNext LT Pro LightCn" w:hAnsi="AvenirNext LT Pro LightCn"/>
          <w:b/>
        </w:rPr>
        <w:t>timelapse</w:t>
      </w:r>
      <w:proofErr w:type="spellEnd"/>
      <w:r>
        <w:rPr>
          <w:rFonts w:ascii="AvenirNext LT Pro LightCn" w:hAnsi="AvenirNext LT Pro LightCn"/>
        </w:rPr>
        <w:t xml:space="preserve"> : </w:t>
      </w:r>
    </w:p>
    <w:p w14:paraId="03095214" w14:textId="77777777" w:rsidR="003844F4" w:rsidRDefault="003844F4" w:rsidP="003844F4">
      <w:pPr>
        <w:keepLines/>
        <w:widowControl w:val="0"/>
        <w:autoSpaceDE w:val="0"/>
        <w:autoSpaceDN w:val="0"/>
        <w:adjustRightInd w:val="0"/>
        <w:ind w:left="119" w:right="113"/>
        <w:rPr>
          <w:rFonts w:ascii="AvenirNext LT Pro LightCn" w:hAnsi="AvenirNext LT Pro LightCn"/>
        </w:rPr>
      </w:pPr>
      <w:r w:rsidRPr="00785F86">
        <w:rPr>
          <w:rFonts w:ascii="AvenirNext LT Pro LightCn" w:hAnsi="AvenirNext LT Pro LightCn"/>
        </w:rPr>
        <w:t>Le prix forfaitaire est de …………………………………………… € hors taxes, soit avec une TVA de ……………% un prix de ……………………………………€ TTC.</w:t>
      </w:r>
      <w:r>
        <w:rPr>
          <w:rFonts w:ascii="AvenirNext LT Pro LightCn" w:hAnsi="AvenirNext LT Pro LightCn"/>
        </w:rPr>
        <w:t xml:space="preserve"> </w:t>
      </w:r>
    </w:p>
    <w:p w14:paraId="4BCA300B" w14:textId="5F2CA340" w:rsidR="003844F4" w:rsidRPr="0062272F" w:rsidRDefault="003844F4" w:rsidP="003844F4">
      <w:pPr>
        <w:pStyle w:val="Paragraphedeliste"/>
        <w:numPr>
          <w:ilvl w:val="0"/>
          <w:numId w:val="15"/>
        </w:numPr>
        <w:rPr>
          <w:rFonts w:ascii="AvenirNext LT Pro LightCn" w:hAnsi="AvenirNext LT Pro LightCn"/>
        </w:rPr>
      </w:pPr>
      <w:r w:rsidRPr="00BB451A">
        <w:rPr>
          <w:rFonts w:ascii="AvenirNext LT Pro LightCn" w:hAnsi="AvenirNext LT Pro LightCn"/>
          <w:b/>
        </w:rPr>
        <w:t xml:space="preserve">PSE </w:t>
      </w:r>
      <w:r>
        <w:rPr>
          <w:rFonts w:ascii="AvenirNext LT Pro LightCn" w:hAnsi="AvenirNext LT Pro LightCn"/>
          <w:b/>
        </w:rPr>
        <w:t>6</w:t>
      </w:r>
      <w:r w:rsidRPr="00BB451A">
        <w:rPr>
          <w:rFonts w:ascii="AvenirNext LT Pro LightCn" w:hAnsi="AvenirNext LT Pro LightCn"/>
          <w:b/>
        </w:rPr>
        <w:t xml:space="preserve"> : </w:t>
      </w:r>
      <w:r w:rsidR="00611D9F" w:rsidRPr="00611D9F">
        <w:rPr>
          <w:rFonts w:ascii="AvenirNext LT Pro LightCn" w:hAnsi="AvenirNext LT Pro LightCn"/>
          <w:b/>
        </w:rPr>
        <w:t>Ajout d’un objectif 10x adapté pour la fluorescence ou lumière polarisée sec</w:t>
      </w:r>
      <w:r w:rsidR="00611D9F">
        <w:rPr>
          <w:rFonts w:ascii="AvenirNext LT Pro LightCn" w:hAnsi="AvenirNext LT Pro LightCn"/>
          <w:b/>
        </w:rPr>
        <w:t xml:space="preserve"> </w:t>
      </w:r>
      <w:r>
        <w:rPr>
          <w:rFonts w:ascii="AvenirNext LT Pro LightCn" w:hAnsi="AvenirNext LT Pro LightCn"/>
        </w:rPr>
        <w:t xml:space="preserve">: </w:t>
      </w:r>
    </w:p>
    <w:p w14:paraId="26A201BF" w14:textId="77777777" w:rsidR="003844F4" w:rsidRDefault="003844F4" w:rsidP="003844F4">
      <w:pPr>
        <w:keepLines/>
        <w:widowControl w:val="0"/>
        <w:autoSpaceDE w:val="0"/>
        <w:autoSpaceDN w:val="0"/>
        <w:adjustRightInd w:val="0"/>
        <w:ind w:left="119" w:right="113"/>
        <w:rPr>
          <w:rFonts w:ascii="AvenirNext LT Pro LightCn" w:hAnsi="AvenirNext LT Pro LightCn"/>
        </w:rPr>
      </w:pPr>
      <w:r w:rsidRPr="00785F86">
        <w:rPr>
          <w:rFonts w:ascii="AvenirNext LT Pro LightCn" w:hAnsi="AvenirNext LT Pro LightCn"/>
        </w:rPr>
        <w:t>Le prix forfaitaire est de …………………………………………… € hors taxes, soit avec une TVA de ……………% un prix de ……………………………………€ TTC.</w:t>
      </w:r>
      <w:r>
        <w:rPr>
          <w:rFonts w:ascii="AvenirNext LT Pro LightCn" w:hAnsi="AvenirNext LT Pro LightCn"/>
        </w:rPr>
        <w:t xml:space="preserve"> </w:t>
      </w:r>
    </w:p>
    <w:p w14:paraId="416A8461" w14:textId="77777777" w:rsidR="003844F4" w:rsidRDefault="003844F4" w:rsidP="00785F86">
      <w:pPr>
        <w:keepLines/>
        <w:widowControl w:val="0"/>
        <w:autoSpaceDE w:val="0"/>
        <w:autoSpaceDN w:val="0"/>
        <w:adjustRightInd w:val="0"/>
        <w:ind w:left="119" w:right="113"/>
        <w:rPr>
          <w:rFonts w:ascii="AvenirNext LT Pro LightCn" w:hAnsi="AvenirNext LT Pro LightCn"/>
        </w:rPr>
      </w:pPr>
    </w:p>
    <w:p w14:paraId="48EACED7" w14:textId="1414EBAE" w:rsidR="004909EB" w:rsidRPr="004909EB" w:rsidRDefault="004909EB" w:rsidP="004909EB">
      <w:pPr>
        <w:keepLines/>
        <w:widowControl w:val="0"/>
        <w:autoSpaceDE w:val="0"/>
        <w:autoSpaceDN w:val="0"/>
        <w:adjustRightInd w:val="0"/>
        <w:spacing w:before="0" w:after="0"/>
        <w:ind w:left="567" w:right="113" w:firstLine="284"/>
        <w:rPr>
          <w:rFonts w:ascii="AvenirNext LT Pro LightCn" w:hAnsi="AvenirNext LT Pro LightCn"/>
          <w:i/>
          <w:sz w:val="20"/>
          <w:szCs w:val="20"/>
        </w:rPr>
      </w:pPr>
      <w:r w:rsidRPr="004909EB">
        <w:rPr>
          <w:rFonts w:ascii="AvenirNext LT Pro LightCn" w:hAnsi="AvenirNext LT Pro LightCn"/>
          <w:i/>
          <w:noProof/>
          <w:sz w:val="20"/>
          <w:szCs w:val="20"/>
          <w:lang w:eastAsia="fr-FR"/>
        </w:rPr>
        <mc:AlternateContent>
          <mc:Choice Requires="wps">
            <w:drawing>
              <wp:anchor distT="0" distB="0" distL="114300" distR="114300" simplePos="0" relativeHeight="251660288" behindDoc="0" locked="0" layoutInCell="1" allowOverlap="1" wp14:anchorId="61EE79F0" wp14:editId="7301F02D">
                <wp:simplePos x="0" y="0"/>
                <wp:positionH relativeFrom="column">
                  <wp:posOffset>90170</wp:posOffset>
                </wp:positionH>
                <wp:positionV relativeFrom="paragraph">
                  <wp:posOffset>83185</wp:posOffset>
                </wp:positionV>
                <wp:extent cx="247650" cy="0"/>
                <wp:effectExtent l="0" t="76200" r="19050" b="95250"/>
                <wp:wrapNone/>
                <wp:docPr id="2" name="Connecteur droit avec flèche 2"/>
                <wp:cNvGraphicFramePr/>
                <a:graphic xmlns:a="http://schemas.openxmlformats.org/drawingml/2006/main">
                  <a:graphicData uri="http://schemas.microsoft.com/office/word/2010/wordprocessingShape">
                    <wps:wsp>
                      <wps:cNvCnPr/>
                      <wps:spPr>
                        <a:xfrm>
                          <a:off x="0" y="0"/>
                          <a:ext cx="247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736497B" id="_x0000_t32" coordsize="21600,21600" o:spt="32" o:oned="t" path="m,l21600,21600e" filled="f">
                <v:path arrowok="t" fillok="f" o:connecttype="none"/>
                <o:lock v:ext="edit" shapetype="t"/>
              </v:shapetype>
              <v:shape id="Connecteur droit avec flèche 2" o:spid="_x0000_s1026" type="#_x0000_t32" style="position:absolute;margin-left:7.1pt;margin-top:6.55pt;width:19.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" strokecolor="#4579b8 [3044]">
                <v:stroke endarrow="block"/>
              </v:shape>
            </w:pict>
          </mc:Fallback>
        </mc:AlternateContent>
      </w:r>
      <w:r w:rsidRPr="004909EB">
        <w:rPr>
          <w:rFonts w:ascii="AvenirNext LT Pro LightCn" w:hAnsi="AvenirNext LT Pro LightCn"/>
          <w:i/>
          <w:sz w:val="20"/>
          <w:szCs w:val="20"/>
        </w:rPr>
        <w:t xml:space="preserve">Le prix de la prestation de maintenance pourra être révisé annuellement, à compter de la 2ème année, à la date anniversaire de début du </w:t>
      </w:r>
      <w:r w:rsidR="001362EE" w:rsidRPr="004909EB">
        <w:rPr>
          <w:rFonts w:ascii="AvenirNext LT Pro LightCn" w:hAnsi="AvenirNext LT Pro LightCn"/>
          <w:i/>
          <w:sz w:val="20"/>
          <w:szCs w:val="20"/>
        </w:rPr>
        <w:t>marché, sur</w:t>
      </w:r>
      <w:r w:rsidRPr="004909EB">
        <w:rPr>
          <w:rFonts w:ascii="AvenirNext LT Pro LightCn" w:hAnsi="AvenirNext LT Pro LightCn"/>
          <w:i/>
          <w:sz w:val="20"/>
          <w:szCs w:val="20"/>
        </w:rPr>
        <w:t xml:space="preserve"> demande du titulaire et sous réserve de soumission des propositions au plus tard un mois avant la date anniversaire du marché, par mail à</w:t>
      </w:r>
      <w:r w:rsidR="00D87EE3">
        <w:rPr>
          <w:rFonts w:ascii="AvenirNext LT Pro LightCn" w:hAnsi="AvenirNext LT Pro LightCn"/>
          <w:i/>
          <w:sz w:val="20"/>
          <w:szCs w:val="20"/>
        </w:rPr>
        <w:t xml:space="preserve"> l’adresse courriel suivante : </w:t>
      </w:r>
      <w:r w:rsidR="00D87EE3" w:rsidRPr="00D87EE3">
        <w:rPr>
          <w:rFonts w:ascii="AvenirNext LT Pro LightCn" w:hAnsi="AvenirNext LT Pro LightCn"/>
          <w:i/>
          <w:sz w:val="20"/>
          <w:szCs w:val="20"/>
        </w:rPr>
        <w:t>gestion-ecosys-IdF-VG</w:t>
      </w:r>
      <w:r w:rsidRPr="004909EB">
        <w:rPr>
          <w:rFonts w:ascii="AvenirNext LT Pro LightCn" w:hAnsi="AvenirNext LT Pro LightCn"/>
          <w:i/>
          <w:sz w:val="20"/>
          <w:szCs w:val="20"/>
        </w:rPr>
        <w:t xml:space="preserve">@inrae.fr ou courrier avec accusé de réception à l’unité concernée. </w:t>
      </w:r>
    </w:p>
    <w:p w14:paraId="730DDB5B" w14:textId="77777777" w:rsidR="004909EB" w:rsidRPr="004909EB" w:rsidRDefault="004909EB" w:rsidP="004909EB">
      <w:pPr>
        <w:keepLines/>
        <w:widowControl w:val="0"/>
        <w:autoSpaceDE w:val="0"/>
        <w:autoSpaceDN w:val="0"/>
        <w:adjustRightInd w:val="0"/>
        <w:spacing w:before="0" w:after="0"/>
        <w:ind w:left="567" w:right="113" w:firstLine="284"/>
        <w:rPr>
          <w:rFonts w:ascii="AvenirNext LT Pro LightCn" w:hAnsi="AvenirNext LT Pro LightCn"/>
          <w:i/>
          <w:sz w:val="20"/>
          <w:szCs w:val="20"/>
        </w:rPr>
      </w:pPr>
      <w:r w:rsidRPr="004909EB">
        <w:rPr>
          <w:rFonts w:ascii="AvenirNext LT Pro LightCn" w:hAnsi="AvenirNext LT Pro LightCn"/>
          <w:i/>
          <w:sz w:val="20"/>
          <w:szCs w:val="20"/>
        </w:rPr>
        <w:t>En cas de non transmission par le titulaire dans les délais de la proposition de révision, le prix de la maintenance de l’année n en cours continuera de s’appliquer.</w:t>
      </w:r>
    </w:p>
    <w:p w14:paraId="5DFCC280" w14:textId="77777777" w:rsidR="004909EB" w:rsidRPr="004909EB" w:rsidRDefault="004909EB" w:rsidP="004909EB">
      <w:pPr>
        <w:keepLines/>
        <w:widowControl w:val="0"/>
        <w:autoSpaceDE w:val="0"/>
        <w:autoSpaceDN w:val="0"/>
        <w:adjustRightInd w:val="0"/>
        <w:spacing w:before="0" w:after="0"/>
        <w:ind w:left="567" w:right="113" w:firstLine="284"/>
        <w:rPr>
          <w:rFonts w:ascii="AvenirNext LT Pro LightCn" w:hAnsi="AvenirNext LT Pro LightCn"/>
          <w:i/>
          <w:sz w:val="20"/>
          <w:szCs w:val="20"/>
        </w:rPr>
      </w:pPr>
      <w:r w:rsidRPr="004909EB">
        <w:rPr>
          <w:rFonts w:ascii="AvenirNext LT Pro LightCn" w:hAnsi="AvenirNext LT Pro LightCn"/>
          <w:i/>
          <w:sz w:val="20"/>
          <w:szCs w:val="20"/>
        </w:rPr>
        <w:t>L’instruction des factures révisées ne pourra être réalisée que dans la mesure où le détail de la révision avec indication de la valeur des indices pris en compte figurera de manière explicite.</w:t>
      </w:r>
    </w:p>
    <w:p w14:paraId="5955D666" w14:textId="339E6105" w:rsidR="004909EB" w:rsidRPr="004909EB" w:rsidRDefault="004909EB" w:rsidP="004909EB">
      <w:pPr>
        <w:keepLines/>
        <w:widowControl w:val="0"/>
        <w:autoSpaceDE w:val="0"/>
        <w:autoSpaceDN w:val="0"/>
        <w:adjustRightInd w:val="0"/>
        <w:spacing w:before="0" w:after="0"/>
        <w:ind w:left="567" w:right="113" w:firstLine="284"/>
        <w:rPr>
          <w:rFonts w:ascii="AvenirNext LT Pro LightCn" w:hAnsi="AvenirNext LT Pro LightCn"/>
          <w:i/>
          <w:sz w:val="20"/>
          <w:szCs w:val="20"/>
        </w:rPr>
      </w:pPr>
      <w:r w:rsidRPr="004909EB">
        <w:rPr>
          <w:rFonts w:ascii="AvenirNext LT Pro LightCn" w:hAnsi="AvenirNext LT Pro LightCn"/>
          <w:i/>
          <w:sz w:val="20"/>
          <w:szCs w:val="20"/>
        </w:rPr>
        <w:t>Les conditions de révision sont les suivantes :</w:t>
      </w:r>
    </w:p>
    <w:p w14:paraId="4D0EF114" w14:textId="77777777" w:rsidR="004909EB" w:rsidRPr="004909EB" w:rsidRDefault="004909EB" w:rsidP="004909EB">
      <w:pPr>
        <w:keepLines/>
        <w:widowControl w:val="0"/>
        <w:autoSpaceDE w:val="0"/>
        <w:autoSpaceDN w:val="0"/>
        <w:adjustRightInd w:val="0"/>
        <w:spacing w:before="0" w:after="0"/>
        <w:ind w:left="567" w:right="113"/>
        <w:rPr>
          <w:rFonts w:ascii="AvenirNext LT Pro LightCn" w:hAnsi="AvenirNext LT Pro LightCn"/>
          <w:i/>
          <w:sz w:val="20"/>
          <w:szCs w:val="20"/>
        </w:rPr>
      </w:pPr>
      <w:r w:rsidRPr="004909EB">
        <w:rPr>
          <w:rFonts w:ascii="AvenirNext LT Pro LightCn" w:hAnsi="AvenirNext LT Pro LightCn"/>
          <w:i/>
          <w:sz w:val="20"/>
          <w:szCs w:val="20"/>
        </w:rPr>
        <w:t>Le prix de la prestation de maintenance est réputé établi sur la base des conditions économiques du mois de remise de l’offre appelé « mois zéro » (M0), l’indice de référence I choisi étant l’indice « SYNTEC » :</w:t>
      </w:r>
    </w:p>
    <w:p w14:paraId="514366EE" w14:textId="77777777" w:rsidR="004909EB" w:rsidRPr="004909EB" w:rsidRDefault="004909EB" w:rsidP="004909EB">
      <w:pPr>
        <w:keepLines/>
        <w:widowControl w:val="0"/>
        <w:autoSpaceDE w:val="0"/>
        <w:autoSpaceDN w:val="0"/>
        <w:adjustRightInd w:val="0"/>
        <w:spacing w:before="0" w:after="0"/>
        <w:ind w:left="567" w:right="113"/>
        <w:rPr>
          <w:rFonts w:ascii="AvenirNext LT Pro LightCn" w:hAnsi="AvenirNext LT Pro LightCn"/>
          <w:i/>
          <w:sz w:val="20"/>
          <w:szCs w:val="20"/>
        </w:rPr>
      </w:pPr>
      <w:r w:rsidRPr="004909EB">
        <w:rPr>
          <w:rFonts w:ascii="AvenirNext LT Pro LightCn" w:hAnsi="AvenirNext LT Pro LightCn"/>
          <w:i/>
          <w:sz w:val="20"/>
          <w:szCs w:val="20"/>
        </w:rPr>
        <w:t>Les prix sont révisables, en hausse comme en baisse, par application du coefficient multiplicateur C calculé à l’aide de la formule suivante :</w:t>
      </w:r>
    </w:p>
    <w:p w14:paraId="21D08A0F" w14:textId="20A1B925" w:rsidR="004909EB" w:rsidRPr="004909EB" w:rsidRDefault="004909EB" w:rsidP="004909EB">
      <w:pPr>
        <w:keepLines/>
        <w:widowControl w:val="0"/>
        <w:autoSpaceDE w:val="0"/>
        <w:autoSpaceDN w:val="0"/>
        <w:adjustRightInd w:val="0"/>
        <w:spacing w:before="0" w:after="0"/>
        <w:ind w:left="567" w:right="113"/>
        <w:rPr>
          <w:rFonts w:ascii="AvenirNext LT Pro LightCn" w:hAnsi="AvenirNext LT Pro LightCn"/>
          <w:i/>
          <w:sz w:val="20"/>
          <w:szCs w:val="20"/>
        </w:rPr>
      </w:pPr>
      <w:r>
        <w:rPr>
          <w:rFonts w:ascii="AvenirNext LT Pro LightCn" w:hAnsi="AvenirNext LT Pro LightCn"/>
          <w:i/>
          <w:sz w:val="20"/>
          <w:szCs w:val="20"/>
        </w:rPr>
        <w:tab/>
      </w:r>
      <w:r>
        <w:rPr>
          <w:rFonts w:ascii="AvenirNext LT Pro LightCn" w:hAnsi="AvenirNext LT Pro LightCn"/>
          <w:i/>
          <w:sz w:val="20"/>
          <w:szCs w:val="20"/>
        </w:rPr>
        <w:tab/>
      </w:r>
      <w:r>
        <w:rPr>
          <w:rFonts w:ascii="AvenirNext LT Pro LightCn" w:hAnsi="AvenirNext LT Pro LightCn"/>
          <w:i/>
          <w:sz w:val="20"/>
          <w:szCs w:val="20"/>
        </w:rPr>
        <w:tab/>
      </w:r>
      <w:r w:rsidRPr="004909EB">
        <w:rPr>
          <w:rFonts w:ascii="AvenirNext LT Pro LightCn" w:hAnsi="AvenirNext LT Pro LightCn"/>
          <w:i/>
          <w:sz w:val="20"/>
          <w:szCs w:val="20"/>
        </w:rPr>
        <w:t>C = 0,15 + 0,85 (I / I0) où</w:t>
      </w:r>
    </w:p>
    <w:p w14:paraId="584D33DF" w14:textId="7B18C722" w:rsidR="004909EB" w:rsidRPr="004909EB" w:rsidRDefault="004909EB" w:rsidP="004909EB">
      <w:pPr>
        <w:keepLines/>
        <w:widowControl w:val="0"/>
        <w:autoSpaceDE w:val="0"/>
        <w:autoSpaceDN w:val="0"/>
        <w:adjustRightInd w:val="0"/>
        <w:spacing w:before="0" w:after="0"/>
        <w:ind w:left="567" w:right="113"/>
        <w:rPr>
          <w:rFonts w:ascii="AvenirNext LT Pro LightCn" w:hAnsi="AvenirNext LT Pro LightCn"/>
          <w:i/>
          <w:sz w:val="20"/>
          <w:szCs w:val="20"/>
        </w:rPr>
      </w:pPr>
      <w:r>
        <w:rPr>
          <w:rFonts w:ascii="AvenirNext LT Pro LightCn" w:hAnsi="AvenirNext LT Pro LightCn"/>
          <w:i/>
          <w:sz w:val="20"/>
          <w:szCs w:val="20"/>
        </w:rPr>
        <w:tab/>
      </w:r>
      <w:r>
        <w:rPr>
          <w:rFonts w:ascii="AvenirNext LT Pro LightCn" w:hAnsi="AvenirNext LT Pro LightCn"/>
          <w:i/>
          <w:sz w:val="20"/>
          <w:szCs w:val="20"/>
        </w:rPr>
        <w:tab/>
      </w:r>
      <w:r>
        <w:rPr>
          <w:rFonts w:ascii="AvenirNext LT Pro LightCn" w:hAnsi="AvenirNext LT Pro LightCn"/>
          <w:i/>
          <w:sz w:val="20"/>
          <w:szCs w:val="20"/>
        </w:rPr>
        <w:tab/>
      </w:r>
      <w:r w:rsidRPr="004909EB">
        <w:rPr>
          <w:rFonts w:ascii="AvenirNext LT Pro LightCn" w:hAnsi="AvenirNext LT Pro LightCn"/>
          <w:i/>
          <w:sz w:val="20"/>
          <w:szCs w:val="20"/>
        </w:rPr>
        <w:t>C = Coefficient multiplicateur</w:t>
      </w:r>
    </w:p>
    <w:p w14:paraId="24CBC45C" w14:textId="29BE299E" w:rsidR="004909EB" w:rsidRPr="004909EB" w:rsidRDefault="004909EB" w:rsidP="004909EB">
      <w:pPr>
        <w:keepLines/>
        <w:widowControl w:val="0"/>
        <w:autoSpaceDE w:val="0"/>
        <w:autoSpaceDN w:val="0"/>
        <w:adjustRightInd w:val="0"/>
        <w:spacing w:before="0" w:after="0"/>
        <w:ind w:left="567" w:right="113"/>
        <w:rPr>
          <w:rFonts w:ascii="AvenirNext LT Pro LightCn" w:hAnsi="AvenirNext LT Pro LightCn"/>
          <w:i/>
          <w:sz w:val="20"/>
          <w:szCs w:val="20"/>
        </w:rPr>
      </w:pPr>
      <w:r>
        <w:rPr>
          <w:rFonts w:ascii="AvenirNext LT Pro LightCn" w:hAnsi="AvenirNext LT Pro LightCn"/>
          <w:i/>
          <w:sz w:val="20"/>
          <w:szCs w:val="20"/>
        </w:rPr>
        <w:tab/>
      </w:r>
      <w:r>
        <w:rPr>
          <w:rFonts w:ascii="AvenirNext LT Pro LightCn" w:hAnsi="AvenirNext LT Pro LightCn"/>
          <w:i/>
          <w:sz w:val="20"/>
          <w:szCs w:val="20"/>
        </w:rPr>
        <w:tab/>
      </w:r>
      <w:r>
        <w:rPr>
          <w:rFonts w:ascii="AvenirNext LT Pro LightCn" w:hAnsi="AvenirNext LT Pro LightCn"/>
          <w:i/>
          <w:sz w:val="20"/>
          <w:szCs w:val="20"/>
        </w:rPr>
        <w:tab/>
      </w:r>
      <w:r w:rsidRPr="004909EB">
        <w:rPr>
          <w:rFonts w:ascii="AvenirNext LT Pro LightCn" w:hAnsi="AvenirNext LT Pro LightCn"/>
          <w:i/>
          <w:sz w:val="20"/>
          <w:szCs w:val="20"/>
        </w:rPr>
        <w:t>In = Indice SYNTEC en vigueur au moment de la révision.</w:t>
      </w:r>
    </w:p>
    <w:p w14:paraId="3838C8CD" w14:textId="5B864177" w:rsidR="004909EB" w:rsidRPr="004909EB" w:rsidRDefault="004909EB" w:rsidP="004909EB">
      <w:pPr>
        <w:keepLines/>
        <w:widowControl w:val="0"/>
        <w:autoSpaceDE w:val="0"/>
        <w:autoSpaceDN w:val="0"/>
        <w:adjustRightInd w:val="0"/>
        <w:spacing w:before="0" w:after="0"/>
        <w:ind w:left="567" w:right="113"/>
        <w:rPr>
          <w:rFonts w:ascii="AvenirNext LT Pro LightCn" w:hAnsi="AvenirNext LT Pro LightCn"/>
          <w:i/>
          <w:sz w:val="20"/>
          <w:szCs w:val="20"/>
        </w:rPr>
      </w:pPr>
      <w:r>
        <w:rPr>
          <w:rFonts w:ascii="AvenirNext LT Pro LightCn" w:hAnsi="AvenirNext LT Pro LightCn"/>
          <w:i/>
          <w:sz w:val="20"/>
          <w:szCs w:val="20"/>
        </w:rPr>
        <w:tab/>
      </w:r>
      <w:r>
        <w:rPr>
          <w:rFonts w:ascii="AvenirNext LT Pro LightCn" w:hAnsi="AvenirNext LT Pro LightCn"/>
          <w:i/>
          <w:sz w:val="20"/>
          <w:szCs w:val="20"/>
        </w:rPr>
        <w:tab/>
      </w:r>
      <w:r>
        <w:rPr>
          <w:rFonts w:ascii="AvenirNext LT Pro LightCn" w:hAnsi="AvenirNext LT Pro LightCn"/>
          <w:i/>
          <w:sz w:val="20"/>
          <w:szCs w:val="20"/>
        </w:rPr>
        <w:tab/>
      </w:r>
      <w:r w:rsidRPr="004909EB">
        <w:rPr>
          <w:rFonts w:ascii="AvenirNext LT Pro LightCn" w:hAnsi="AvenirNext LT Pro LightCn"/>
          <w:i/>
          <w:sz w:val="20"/>
          <w:szCs w:val="20"/>
        </w:rPr>
        <w:t>Io = Indice SYNTEC au mois Mo</w:t>
      </w:r>
    </w:p>
    <w:p w14:paraId="1F5F8138" w14:textId="757C2FF8" w:rsidR="004909EB" w:rsidRPr="004909EB" w:rsidRDefault="004909EB" w:rsidP="004909EB">
      <w:pPr>
        <w:keepLines/>
        <w:widowControl w:val="0"/>
        <w:autoSpaceDE w:val="0"/>
        <w:autoSpaceDN w:val="0"/>
        <w:adjustRightInd w:val="0"/>
        <w:spacing w:before="0" w:after="0"/>
        <w:ind w:left="567" w:right="113"/>
        <w:rPr>
          <w:rFonts w:ascii="AvenirNext LT Pro LightCn" w:hAnsi="AvenirNext LT Pro LightCn"/>
          <w:i/>
          <w:sz w:val="20"/>
          <w:szCs w:val="20"/>
        </w:rPr>
      </w:pPr>
      <w:r w:rsidRPr="004909EB">
        <w:rPr>
          <w:rFonts w:ascii="AvenirNext LT Pro LightCn" w:hAnsi="AvenirNext LT Pro LightCn"/>
          <w:i/>
          <w:sz w:val="20"/>
          <w:szCs w:val="20"/>
        </w:rPr>
        <w:t xml:space="preserve"> L’augmentation des prix ne saurait être supérieur à 3 %. INRAE se réserve la possibilité de résilier le marché si une augmentation du prix supérieure à 3% est constatée.</w:t>
      </w:r>
    </w:p>
    <w:p w14:paraId="3D0258EE" w14:textId="6EF3A518" w:rsidR="00472D92" w:rsidRDefault="00472D92" w:rsidP="00472D92">
      <w:pPr>
        <w:spacing w:before="240"/>
      </w:pPr>
      <w:r>
        <w:t>L</w:t>
      </w:r>
      <w:r w:rsidRPr="00BC2BFF">
        <w:t>e marché est conclu à prix ferme et définitif.</w:t>
      </w:r>
    </w:p>
    <w:p w14:paraId="27C0AEFD" w14:textId="2FE2CFC6" w:rsidR="00B3398C" w:rsidRPr="00B56B25" w:rsidRDefault="00B3398C" w:rsidP="008630D8">
      <w:pPr>
        <w:rPr>
          <w:rFonts w:ascii="AvenirNext LT Pro LightCn" w:hAnsi="AvenirNext LT Pro LightCn"/>
        </w:rPr>
      </w:pPr>
      <w:r w:rsidRPr="00B56B25">
        <w:rPr>
          <w:rFonts w:ascii="AvenirNext LT Pro LightCn" w:hAnsi="AvenirNext LT Pro LightCn"/>
        </w:rPr>
        <w:t>Le paiement des prestations se fait par virement administratif.</w:t>
      </w:r>
    </w:p>
    <w:p w14:paraId="5145994E" w14:textId="77777777" w:rsidR="00E1324A" w:rsidRPr="00B56B25" w:rsidRDefault="00EF7869" w:rsidP="00E1324A">
      <w:pPr>
        <w:rPr>
          <w:rFonts w:ascii="AvenirNext LT Pro LightCn" w:hAnsi="AvenirNext LT Pro LightCn"/>
        </w:rPr>
      </w:pPr>
      <w:r w:rsidRPr="00B56B25">
        <w:rPr>
          <w:rFonts w:ascii="AvenirNext LT Pro LightCn" w:hAnsi="AvenirNext LT Pro LightCn"/>
        </w:rPr>
        <w:t xml:space="preserve">Les prestations qui ont donné lieu à un commencement d’exécution du marché </w:t>
      </w:r>
      <w:r w:rsidRPr="00D80AD1">
        <w:rPr>
          <w:rFonts w:ascii="AvenirNext LT Pro LightCn" w:hAnsi="AvenirNext LT Pro LightCn"/>
          <w:b/>
        </w:rPr>
        <w:t>ouvrent droit à des acomptes</w:t>
      </w:r>
      <w:r w:rsidRPr="00B56B25">
        <w:rPr>
          <w:rFonts w:ascii="AvenirNext LT Pro LightCn" w:hAnsi="AvenirNext LT Pro LightCn"/>
        </w:rPr>
        <w:t>.</w:t>
      </w:r>
    </w:p>
    <w:p w14:paraId="0E847182" w14:textId="2B770A57" w:rsidR="00D4046C" w:rsidRPr="00B56B25" w:rsidRDefault="00D4046C" w:rsidP="00D4046C">
      <w:pPr>
        <w:rPr>
          <w:rFonts w:ascii="AvenirNext LT Pro LightCn" w:hAnsi="AvenirNext LT Pro LightCn"/>
        </w:rPr>
      </w:pPr>
      <w:r w:rsidRPr="00B56B25">
        <w:rPr>
          <w:rFonts w:ascii="AvenirNext LT Pro LightCn" w:hAnsi="AvenirNext LT Pro LightCn"/>
        </w:rPr>
        <w:t>Le versement des acomptes pour la fourniture de l’équipement se décompose comme suit :</w:t>
      </w:r>
    </w:p>
    <w:p w14:paraId="66B2E849" w14:textId="2849590B" w:rsidR="00C70036" w:rsidRPr="00C70036" w:rsidRDefault="00C70036" w:rsidP="00C70036">
      <w:pPr>
        <w:pStyle w:val="Paragraphedeliste"/>
        <w:numPr>
          <w:ilvl w:val="0"/>
          <w:numId w:val="29"/>
        </w:numPr>
        <w:rPr>
          <w:rFonts w:ascii="AvenirNext LT Pro LightCn" w:hAnsi="AvenirNext LT Pro LightCn"/>
        </w:rPr>
      </w:pPr>
      <w:r w:rsidRPr="00C70036">
        <w:rPr>
          <w:rFonts w:ascii="AvenirNext LT Pro LightCn" w:hAnsi="AvenirNext LT Pro LightCn"/>
        </w:rPr>
        <w:t>U</w:t>
      </w:r>
      <w:r w:rsidR="00C36218">
        <w:rPr>
          <w:rFonts w:ascii="AvenirNext LT Pro LightCn" w:hAnsi="AvenirNext LT Pro LightCn"/>
        </w:rPr>
        <w:t>n acompte de 40</w:t>
      </w:r>
      <w:r w:rsidRPr="00C70036">
        <w:rPr>
          <w:rFonts w:ascii="AvenirNext LT Pro LightCn" w:hAnsi="AvenirNext LT Pro LightCn"/>
        </w:rPr>
        <w:t>% du montant total HT sera versé à la livraison et l’installation de l’équipement ;</w:t>
      </w:r>
    </w:p>
    <w:p w14:paraId="78861833" w14:textId="734B1D3B" w:rsidR="00C70036" w:rsidRPr="00C70036" w:rsidRDefault="00C36218" w:rsidP="00C70036">
      <w:pPr>
        <w:pStyle w:val="Paragraphedeliste"/>
        <w:numPr>
          <w:ilvl w:val="0"/>
          <w:numId w:val="29"/>
        </w:numPr>
        <w:rPr>
          <w:rFonts w:ascii="AvenirNext LT Pro LightCn" w:hAnsi="AvenirNext LT Pro LightCn"/>
        </w:rPr>
      </w:pPr>
      <w:r>
        <w:rPr>
          <w:rFonts w:ascii="AvenirNext LT Pro LightCn" w:hAnsi="AvenirNext LT Pro LightCn"/>
        </w:rPr>
        <w:t>Un acompte de 2</w:t>
      </w:r>
      <w:r w:rsidR="00C70036" w:rsidRPr="00C70036">
        <w:rPr>
          <w:rFonts w:ascii="AvenirNext LT Pro LightCn" w:hAnsi="AvenirNext LT Pro LightCn"/>
        </w:rPr>
        <w:t>5% du montant total HT sera versé à la signature du procès-verbal de vérification d’aptitude prévue au présent marché ;</w:t>
      </w:r>
    </w:p>
    <w:p w14:paraId="4B5B5B02" w14:textId="3953A0E8" w:rsidR="00C70036" w:rsidRPr="00C70036" w:rsidRDefault="00C70036" w:rsidP="00C70036">
      <w:pPr>
        <w:pStyle w:val="Paragraphedeliste"/>
        <w:numPr>
          <w:ilvl w:val="0"/>
          <w:numId w:val="29"/>
        </w:numPr>
        <w:rPr>
          <w:rFonts w:ascii="AvenirNext LT Pro LightCn" w:hAnsi="AvenirNext LT Pro LightCn"/>
        </w:rPr>
      </w:pPr>
      <w:r w:rsidRPr="00C70036">
        <w:rPr>
          <w:rFonts w:ascii="AvenirNext LT Pro LightCn" w:hAnsi="AvenirNext LT Pro LightCn"/>
        </w:rPr>
        <w:t xml:space="preserve">Le </w:t>
      </w:r>
      <w:r w:rsidR="00C36218">
        <w:rPr>
          <w:rFonts w:ascii="AvenirNext LT Pro LightCn" w:hAnsi="AvenirNext LT Pro LightCn"/>
        </w:rPr>
        <w:t>solde de 35</w:t>
      </w:r>
      <w:r w:rsidRPr="00C70036">
        <w:rPr>
          <w:rFonts w:ascii="AvenirNext LT Pro LightCn" w:hAnsi="AvenirNext LT Pro LightCn"/>
        </w:rPr>
        <w:t>% du montant total HT sera versé dès la notification de la décision d’admission au titulaire comme prévu au présent marché.</w:t>
      </w:r>
    </w:p>
    <w:p w14:paraId="67C2998B" w14:textId="77777777" w:rsidR="00D4046C" w:rsidRPr="00B56B25" w:rsidRDefault="00D4046C" w:rsidP="00D4046C">
      <w:pPr>
        <w:rPr>
          <w:rFonts w:ascii="AvenirNext LT Pro LightCn" w:hAnsi="AvenirNext LT Pro LightCn"/>
        </w:rPr>
      </w:pPr>
      <w:r w:rsidRPr="00B56B25">
        <w:rPr>
          <w:rFonts w:ascii="AvenirNext LT Pro LightCn" w:hAnsi="AvenirNext LT Pro LightCn"/>
        </w:rPr>
        <w:t xml:space="preserve">Le montant d'un acompte ne peut excéder la valeur des prestations auxquelles il se rapporte. </w:t>
      </w:r>
    </w:p>
    <w:p w14:paraId="37E5EA6B" w14:textId="7881DFC5" w:rsidR="005E45BA" w:rsidRPr="00B56B25" w:rsidRDefault="00D4046C" w:rsidP="00D4046C">
      <w:pPr>
        <w:rPr>
          <w:rFonts w:ascii="AvenirNext LT Pro LightCn" w:hAnsi="AvenirNext LT Pro LightCn"/>
          <w:b/>
        </w:rPr>
      </w:pPr>
      <w:r w:rsidRPr="00B56B25">
        <w:rPr>
          <w:rFonts w:ascii="AvenirNext LT Pro LightCn" w:hAnsi="AvenirNext LT Pro LightCn"/>
        </w:rPr>
        <w:t xml:space="preserve">En cas de rejet total du matériel par INRAE pour quelque raison que ce soit, </w:t>
      </w:r>
      <w:r w:rsidRPr="00B56B25">
        <w:rPr>
          <w:rFonts w:ascii="AvenirNext LT Pro LightCn" w:hAnsi="AvenirNext LT Pro LightCn"/>
          <w:b/>
        </w:rPr>
        <w:t>le titulaire du matériel rejeté devra reverser cet acompte en totalité sous trente (30) jours à compter de la demande écrite émanant de l’INRAE.</w:t>
      </w:r>
    </w:p>
    <w:p w14:paraId="2F9B305D" w14:textId="77777777" w:rsidR="00E1324A" w:rsidRPr="00B56B25" w:rsidRDefault="00E1324A" w:rsidP="00E1324A">
      <w:pPr>
        <w:rPr>
          <w:rFonts w:ascii="AvenirNext LT Pro LightCn" w:hAnsi="AvenirNext LT Pro LightCn"/>
        </w:rPr>
      </w:pPr>
      <w:r w:rsidRPr="00B56B25">
        <w:rPr>
          <w:rFonts w:ascii="AvenirNext LT Pro LightCn" w:hAnsi="AvenirNext LT Pro LightCn"/>
        </w:rPr>
        <w:t>Conformément à l’article 11.2 du CCAG-FCS, chaque acompte doit faire l’objet d’une demande de paiement de la part du titulaire.</w:t>
      </w:r>
    </w:p>
    <w:p w14:paraId="6F9B38DF" w14:textId="77777777" w:rsidR="00E1324A" w:rsidRPr="00C72091" w:rsidRDefault="00E1324A" w:rsidP="00E1324A">
      <w:pPr>
        <w:rPr>
          <w:rFonts w:ascii="AvenirNext LT Pro LightCn" w:hAnsi="AvenirNext LT Pro LightCn"/>
          <w:b/>
        </w:rPr>
      </w:pPr>
      <w:r w:rsidRPr="00C72091">
        <w:rPr>
          <w:rFonts w:ascii="AvenirNext LT Pro LightCn" w:hAnsi="AvenirNext LT Pro LightCn"/>
          <w:b/>
        </w:rPr>
        <w:t>Une facture d’acompte devra être établie à chaque acompte.</w:t>
      </w:r>
    </w:p>
    <w:p w14:paraId="25233111" w14:textId="0F41D519" w:rsidR="00B3398C" w:rsidRPr="00B56B25" w:rsidRDefault="003A71DF" w:rsidP="000E2996">
      <w:pPr>
        <w:pStyle w:val="Titre2"/>
      </w:pPr>
      <w:bookmarkStart w:id="106" w:name="_Toc116891144"/>
      <w:r w:rsidRPr="00B56B25">
        <w:t>7.</w:t>
      </w:r>
      <w:r w:rsidR="00C400BB">
        <w:t>4</w:t>
      </w:r>
      <w:r w:rsidRPr="00B56B25">
        <w:t xml:space="preserve"> - </w:t>
      </w:r>
      <w:r w:rsidR="00526614" w:rsidRPr="00B56B25">
        <w:t>M</w:t>
      </w:r>
      <w:r w:rsidR="00B3398C" w:rsidRPr="00B56B25">
        <w:t>odalités de paiement</w:t>
      </w:r>
      <w:bookmarkEnd w:id="106"/>
    </w:p>
    <w:p w14:paraId="521E2753" w14:textId="77777777" w:rsidR="00B3398C" w:rsidRPr="00B56B25" w:rsidRDefault="00B3398C" w:rsidP="00890070">
      <w:pPr>
        <w:rPr>
          <w:rFonts w:ascii="AvenirNext LT Pro LightCn" w:hAnsi="AvenirNext LT Pro LightCn"/>
        </w:rPr>
      </w:pPr>
      <w:r w:rsidRPr="00B56B25">
        <w:rPr>
          <w:rFonts w:ascii="AvenirNext LT Pro LightCn" w:hAnsi="AvenirNext LT Pro LightCn"/>
        </w:rPr>
        <w:t xml:space="preserve">Le règlement du titulaire interviendra selon </w:t>
      </w:r>
      <w:r w:rsidR="00911DB8" w:rsidRPr="00B56B25">
        <w:rPr>
          <w:rFonts w:ascii="AvenirNext LT Pro LightCn" w:hAnsi="AvenirNext LT Pro LightCn"/>
        </w:rPr>
        <w:t>l’échéancier prévu</w:t>
      </w:r>
      <w:r w:rsidR="00AA1ADB" w:rsidRPr="00B56B25">
        <w:rPr>
          <w:rFonts w:ascii="AvenirNext LT Pro LightCn" w:hAnsi="AvenirNext LT Pro LightCn"/>
        </w:rPr>
        <w:t xml:space="preserve"> à l’article 7</w:t>
      </w:r>
      <w:r w:rsidR="00526614" w:rsidRPr="00B56B25">
        <w:rPr>
          <w:rFonts w:ascii="AvenirNext LT Pro LightCn" w:hAnsi="AvenirNext LT Pro LightCn"/>
        </w:rPr>
        <w:t>.</w:t>
      </w:r>
      <w:r w:rsidRPr="00B56B25">
        <w:rPr>
          <w:rFonts w:ascii="AvenirNext LT Pro LightCn" w:hAnsi="AvenirNext LT Pro LightCn"/>
        </w:rPr>
        <w:t xml:space="preserve">2 du présent document. </w:t>
      </w:r>
    </w:p>
    <w:p w14:paraId="69D7864C" w14:textId="77777777" w:rsidR="00CC6995" w:rsidRPr="00B56B25" w:rsidRDefault="00CC6995" w:rsidP="00890070">
      <w:pPr>
        <w:rPr>
          <w:rFonts w:ascii="AvenirNext LT Pro LightCn" w:hAnsi="AvenirNext LT Pro LightCn"/>
        </w:rPr>
      </w:pPr>
      <w:r w:rsidRPr="00B56B25">
        <w:rPr>
          <w:rFonts w:ascii="AvenirNext LT Pro LightCn" w:hAnsi="AvenirNext LT Pro LightCn"/>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rsidRPr="00B56B25">
        <w:rPr>
          <w:rFonts w:ascii="AvenirNext LT Pro LightCn" w:hAnsi="AvenirNext LT Pro LightCn"/>
        </w:rPr>
        <w:t>.</w:t>
      </w:r>
    </w:p>
    <w:p w14:paraId="0C480813" w14:textId="327D2ED7" w:rsidR="00CC6995" w:rsidRPr="00B56B25" w:rsidRDefault="00CC6995" w:rsidP="00890070">
      <w:pPr>
        <w:rPr>
          <w:rFonts w:ascii="AvenirNext LT Pro LightCn" w:hAnsi="AvenirNext LT Pro LightCn"/>
        </w:rPr>
      </w:pPr>
      <w:r w:rsidRPr="00B56B25">
        <w:rPr>
          <w:rFonts w:ascii="AvenirNext LT Pro LightCn" w:hAnsi="AvenirNext LT Pro LightCn"/>
        </w:rPr>
        <w:t xml:space="preserve">A l’heure actuelle, la transmission par le créancier de sa demande de paiement ne peut être prise en compte par </w:t>
      </w:r>
      <w:r w:rsidR="00E4467E" w:rsidRPr="00B56B25">
        <w:rPr>
          <w:rFonts w:ascii="AvenirNext LT Pro LightCn" w:hAnsi="AvenirNext LT Pro LightCn"/>
        </w:rPr>
        <w:t>INRAE</w:t>
      </w:r>
      <w:r w:rsidRPr="00B56B25">
        <w:rPr>
          <w:rFonts w:ascii="AvenirNext LT Pro LightCn" w:hAnsi="AvenirNext LT Pro LightCn"/>
        </w:rPr>
        <w:t xml:space="preserve"> que par dépôt au format </w:t>
      </w:r>
      <w:r w:rsidR="00E4467E" w:rsidRPr="00B56B25">
        <w:rPr>
          <w:rFonts w:ascii="AvenirNext LT Pro LightCn" w:hAnsi="AvenirNext LT Pro LightCn"/>
        </w:rPr>
        <w:t>PDF</w:t>
      </w:r>
      <w:r w:rsidR="00AB580E" w:rsidRPr="00B56B25">
        <w:rPr>
          <w:rFonts w:ascii="AvenirNext LT Pro LightCn" w:hAnsi="AvenirNext LT Pro LightCn"/>
        </w:rPr>
        <w:t xml:space="preserve"> </w:t>
      </w:r>
      <w:r w:rsidR="00BC6C36" w:rsidRPr="00B56B25">
        <w:rPr>
          <w:rFonts w:ascii="AvenirNext LT Pro LightCn" w:hAnsi="AvenirNext LT Pro LightCn"/>
        </w:rPr>
        <w:t>sur le site</w:t>
      </w:r>
      <w:r w:rsidRPr="00B56B25">
        <w:rPr>
          <w:rFonts w:ascii="AvenirNext LT Pro LightCn" w:hAnsi="AvenirNext LT Pro LightCn"/>
        </w:rPr>
        <w:t>.</w:t>
      </w:r>
    </w:p>
    <w:p w14:paraId="426A7B0C" w14:textId="77777777" w:rsidR="00B3398C" w:rsidRPr="00B56B25" w:rsidRDefault="00B3398C" w:rsidP="008630D8">
      <w:pPr>
        <w:rPr>
          <w:rFonts w:ascii="AvenirNext LT Pro LightCn" w:hAnsi="AvenirNext LT Pro LightCn"/>
        </w:rPr>
      </w:pPr>
      <w:r w:rsidRPr="00B56B25">
        <w:rPr>
          <w:rFonts w:ascii="AvenirNext LT Pro LightCn" w:hAnsi="AvenirNext LT Pro LightCn"/>
        </w:rPr>
        <w:t xml:space="preserve">Les factures seront établies en un original selon les règles prévues par la comptabilité publique. Elles comprendront outre les mentions légales, les renseignements suivants : </w:t>
      </w:r>
    </w:p>
    <w:p w14:paraId="09FF5367" w14:textId="77777777" w:rsidR="00A455B4" w:rsidRPr="00B56B25" w:rsidRDefault="00CC6995" w:rsidP="00A455B4">
      <w:pPr>
        <w:pStyle w:val="Paragraphedeliste"/>
        <w:numPr>
          <w:ilvl w:val="0"/>
          <w:numId w:val="1"/>
        </w:numPr>
        <w:spacing w:before="40" w:after="0"/>
        <w:ind w:left="714" w:hanging="357"/>
        <w:rPr>
          <w:rFonts w:ascii="AvenirNext LT Pro LightCn" w:hAnsi="AvenirNext LT Pro LightCn"/>
        </w:rPr>
      </w:pPr>
      <w:r w:rsidRPr="00B56B25">
        <w:rPr>
          <w:rFonts w:ascii="AvenirNext LT Pro LightCn" w:hAnsi="AvenirNext LT Pro LightCn"/>
        </w:rPr>
        <w:t xml:space="preserve">Le numéro SIRET du centre </w:t>
      </w:r>
      <w:r w:rsidR="00E4467E" w:rsidRPr="00B56B25">
        <w:rPr>
          <w:rFonts w:ascii="AvenirNext LT Pro LightCn" w:hAnsi="AvenirNext LT Pro LightCn"/>
        </w:rPr>
        <w:t>INRAE</w:t>
      </w:r>
      <w:r w:rsidRPr="00B56B25">
        <w:rPr>
          <w:rFonts w:ascii="AvenirNext LT Pro LightCn" w:hAnsi="AvenirNext LT Pro LightCn"/>
        </w:rPr>
        <w:t xml:space="preserve"> </w:t>
      </w:r>
      <w:r w:rsidR="00BC6C36" w:rsidRPr="00B56B25">
        <w:rPr>
          <w:rFonts w:ascii="AvenirNext LT Pro LightCn" w:hAnsi="AvenirNext LT Pro LightCn"/>
        </w:rPr>
        <w:t>bénéficiaire</w:t>
      </w:r>
      <w:r w:rsidR="00A455B4" w:rsidRPr="00B56B25">
        <w:rPr>
          <w:rFonts w:ascii="AvenirNext LT Pro LightCn" w:hAnsi="AvenirNext LT Pro LightCn"/>
        </w:rPr>
        <w:t> :</w:t>
      </w:r>
      <w:r w:rsidR="00CB36E0" w:rsidRPr="00B56B25">
        <w:rPr>
          <w:rFonts w:ascii="AvenirNext LT Pro LightCn" w:hAnsi="AvenirNext LT Pro LightCn"/>
        </w:rPr>
        <w:t xml:space="preserve"> </w:t>
      </w:r>
      <w:sdt>
        <w:sdtPr>
          <w:rPr>
            <w:rFonts w:ascii="AvenirNext LT Pro LightCn" w:hAnsi="AvenirNext LT Pro LightCn"/>
          </w:rPr>
          <w:alias w:val="SIRET"/>
          <w:tag w:val="SIRET"/>
          <w:id w:val="409281488"/>
          <w:placeholder>
            <w:docPart w:val="6DA23371DB6C482D92F912D6CFE9C145"/>
          </w:placeholder>
          <w:comboBox>
            <w:listItem w:value="Choisissez un élément."/>
            <w:listItem w:displayText="VG/HDF : 180 070 039 00110" w:value="VG/HDF : 180 070 039 00110"/>
            <w:listItem w:displayText="JJA : 180 070 039 0078" w:value="JJA : 180 070 039 0078"/>
          </w:comboBox>
        </w:sdtPr>
        <w:sdtEndPr/>
        <w:sdtContent>
          <w:r w:rsidR="0083046A" w:rsidRPr="00B56B25">
            <w:rPr>
              <w:rFonts w:ascii="AvenirNext LT Pro LightCn" w:hAnsi="AvenirNext LT Pro LightCn"/>
            </w:rPr>
            <w:t>VG/HDF : 180 070 039 00110</w:t>
          </w:r>
        </w:sdtContent>
      </w:sdt>
    </w:p>
    <w:p w14:paraId="232F5A4E" w14:textId="77777777" w:rsidR="00CC6995" w:rsidRPr="00B56B25" w:rsidRDefault="005D4468" w:rsidP="00A80F9F">
      <w:pPr>
        <w:pStyle w:val="Paragraphedeliste"/>
        <w:numPr>
          <w:ilvl w:val="0"/>
          <w:numId w:val="1"/>
        </w:numPr>
        <w:spacing w:before="40" w:after="0"/>
        <w:ind w:left="714" w:hanging="357"/>
        <w:rPr>
          <w:rFonts w:ascii="AvenirNext LT Pro LightCn" w:hAnsi="AvenirNext LT Pro LightCn"/>
        </w:rPr>
      </w:pPr>
      <w:r w:rsidRPr="00B56B25">
        <w:rPr>
          <w:rFonts w:ascii="AvenirNext LT Pro LightCn" w:hAnsi="AvenirNext LT Pro LightCn"/>
        </w:rPr>
        <w:t>Le numéro du marché</w:t>
      </w:r>
    </w:p>
    <w:p w14:paraId="6AA82B8A" w14:textId="77777777" w:rsidR="00A455B4" w:rsidRPr="00B56B25" w:rsidRDefault="00A455B4" w:rsidP="00A455B4">
      <w:pPr>
        <w:pStyle w:val="Paragraphedeliste"/>
        <w:numPr>
          <w:ilvl w:val="0"/>
          <w:numId w:val="1"/>
        </w:numPr>
        <w:spacing w:before="40" w:after="0"/>
        <w:ind w:left="714" w:hanging="357"/>
        <w:rPr>
          <w:rFonts w:ascii="AvenirNext LT Pro LightCn" w:hAnsi="AvenirNext LT Pro LightCn"/>
        </w:rPr>
      </w:pPr>
      <w:r w:rsidRPr="00B56B25">
        <w:rPr>
          <w:rFonts w:ascii="AvenirNext LT Pro LightCn" w:hAnsi="AvenirNext LT Pro LightCn"/>
        </w:rPr>
        <w:t>Le numéro du bon de commande (n° d’engagement juridique)</w:t>
      </w:r>
    </w:p>
    <w:p w14:paraId="509B38BB" w14:textId="77777777" w:rsidR="00CC6995" w:rsidRPr="00B56B25" w:rsidRDefault="00B3398C" w:rsidP="00A80F9F">
      <w:pPr>
        <w:pStyle w:val="Paragraphedeliste"/>
        <w:numPr>
          <w:ilvl w:val="0"/>
          <w:numId w:val="1"/>
        </w:numPr>
        <w:spacing w:before="40" w:after="0"/>
        <w:ind w:left="714" w:hanging="357"/>
        <w:rPr>
          <w:rFonts w:ascii="AvenirNext LT Pro LightCn" w:hAnsi="AvenirNext LT Pro LightCn"/>
        </w:rPr>
      </w:pPr>
      <w:r w:rsidRPr="00B56B25">
        <w:rPr>
          <w:rFonts w:ascii="AvenirNext LT Pro LightCn" w:hAnsi="AvenirNext LT Pro LightCn"/>
        </w:rPr>
        <w:t>Les prestations réalisées ou fournitures livrées</w:t>
      </w:r>
    </w:p>
    <w:p w14:paraId="6DDC317A" w14:textId="77777777" w:rsidR="00CC6995" w:rsidRPr="00B56B25" w:rsidRDefault="00B3398C" w:rsidP="00A80F9F">
      <w:pPr>
        <w:pStyle w:val="Paragraphedeliste"/>
        <w:numPr>
          <w:ilvl w:val="0"/>
          <w:numId w:val="1"/>
        </w:numPr>
        <w:spacing w:before="40" w:after="0"/>
        <w:ind w:left="714" w:hanging="357"/>
        <w:rPr>
          <w:rFonts w:ascii="AvenirNext LT Pro LightCn" w:hAnsi="AvenirNext LT Pro LightCn"/>
        </w:rPr>
      </w:pPr>
      <w:r w:rsidRPr="00B56B25">
        <w:rPr>
          <w:rFonts w:ascii="AvenirNext LT Pro LightCn" w:hAnsi="AvenirNext LT Pro LightCn"/>
        </w:rPr>
        <w:t>Le montant HT des prestations ou fournitures</w:t>
      </w:r>
    </w:p>
    <w:p w14:paraId="33630377" w14:textId="77777777" w:rsidR="00CC6995" w:rsidRPr="00B56B25" w:rsidRDefault="00B3398C" w:rsidP="00A80F9F">
      <w:pPr>
        <w:pStyle w:val="Paragraphedeliste"/>
        <w:numPr>
          <w:ilvl w:val="0"/>
          <w:numId w:val="1"/>
        </w:numPr>
        <w:spacing w:before="40" w:after="0"/>
        <w:ind w:left="714" w:hanging="357"/>
        <w:rPr>
          <w:rFonts w:ascii="AvenirNext LT Pro LightCn" w:hAnsi="AvenirNext LT Pro LightCn"/>
        </w:rPr>
      </w:pPr>
      <w:r w:rsidRPr="00B56B25">
        <w:rPr>
          <w:rFonts w:ascii="AvenirNext LT Pro LightCn" w:hAnsi="AvenirNext LT Pro LightCn"/>
        </w:rPr>
        <w:t>Le taux et le montant de la TVA</w:t>
      </w:r>
    </w:p>
    <w:p w14:paraId="7888C6AA" w14:textId="77777777" w:rsidR="00B3398C" w:rsidRPr="00B56B25" w:rsidRDefault="00B3398C" w:rsidP="00A80F9F">
      <w:pPr>
        <w:pStyle w:val="Paragraphedeliste"/>
        <w:numPr>
          <w:ilvl w:val="0"/>
          <w:numId w:val="1"/>
        </w:numPr>
        <w:spacing w:before="40" w:after="0"/>
        <w:ind w:left="714" w:hanging="357"/>
        <w:rPr>
          <w:rFonts w:ascii="AvenirNext LT Pro LightCn" w:hAnsi="AvenirNext LT Pro LightCn"/>
        </w:rPr>
      </w:pPr>
      <w:r w:rsidRPr="00B56B25">
        <w:rPr>
          <w:rFonts w:ascii="AvenirNext LT Pro LightCn" w:hAnsi="AvenirNext LT Pro LightCn"/>
        </w:rPr>
        <w:t>Le montant total TTC</w:t>
      </w:r>
    </w:p>
    <w:p w14:paraId="323A712D" w14:textId="77777777" w:rsidR="00CC6995" w:rsidRPr="00B56B25" w:rsidRDefault="00CC6995" w:rsidP="008630D8">
      <w:pPr>
        <w:rPr>
          <w:rFonts w:ascii="AvenirNext LT Pro LightCn" w:hAnsi="AvenirNext LT Pro LightCn"/>
        </w:rPr>
      </w:pPr>
      <w:r w:rsidRPr="00B56B25">
        <w:rPr>
          <w:rFonts w:ascii="AvenirNext LT Pro LightCn" w:hAnsi="AvenirNext LT Pro LightCn"/>
        </w:rPr>
        <w:t>Conformément aux dispositions de l’article 4.1 du décret n°2016-1478 du 2 novembre 2016 relatif au développement de la facturation électronique, l’utilisation du portail de facturation est exclusive de tout autre mode de transmission.</w:t>
      </w:r>
    </w:p>
    <w:p w14:paraId="0714AA49" w14:textId="77777777" w:rsidR="00A455B4" w:rsidRPr="00B56B25" w:rsidRDefault="00A455B4" w:rsidP="008630D8">
      <w:pPr>
        <w:rPr>
          <w:rFonts w:ascii="AvenirNext LT Pro LightCn" w:hAnsi="AvenirNext LT Pro LightCn"/>
        </w:rPr>
      </w:pPr>
      <w:r w:rsidRPr="00B56B25">
        <w:rPr>
          <w:rFonts w:ascii="AvenirNext LT Pro LightCn" w:hAnsi="AvenirNext LT Pro LightCn"/>
        </w:rPr>
        <w:t>L’annexe du présent AECCP détaille les modalités de transmission des factures sur Chorus Pro.</w:t>
      </w:r>
    </w:p>
    <w:p w14:paraId="3ED56B51" w14:textId="77777777" w:rsidR="00DD04CD" w:rsidRPr="00B56B25" w:rsidRDefault="00B3398C" w:rsidP="008630D8">
      <w:pPr>
        <w:rPr>
          <w:rFonts w:ascii="AvenirNext LT Pro LightCn" w:hAnsi="AvenirNext LT Pro LightCn"/>
        </w:rPr>
      </w:pPr>
      <w:r w:rsidRPr="00B56B25">
        <w:rPr>
          <w:rFonts w:ascii="AvenirNext LT Pro LightCn" w:hAnsi="AvenirNext LT Pro LightCn"/>
        </w:rPr>
        <w:t>L’ordonnateur chargé d’émettre le titre de paiement est</w:t>
      </w:r>
      <w:r w:rsidR="00DD04CD" w:rsidRPr="00B56B25">
        <w:rPr>
          <w:rFonts w:ascii="AvenirNext LT Pro LightCn" w:hAnsi="AvenirNext LT Pro LightCn"/>
        </w:rPr>
        <w:t xml:space="preserve">  </w:t>
      </w:r>
      <w:sdt>
        <w:sdtPr>
          <w:rPr>
            <w:rFonts w:ascii="AvenirNext LT Pro LightCn" w:hAnsi="AvenirNext LT Pro LightCn"/>
          </w:rPr>
          <w:alias w:val="PC"/>
          <w:tag w:val="PC"/>
          <w:id w:val="-1829888857"/>
          <w:placeholder>
            <w:docPart w:val="B93E46833A694335B9D56EEC1E5E6F3B"/>
          </w:placeholder>
          <w:comboBox>
            <w:listItem w:value="Choisissez un élément."/>
            <w:listItem w:displayText="la Présidente" w:value="la Présidente"/>
            <w:listItem w:displayText="le Président" w:value="le Président"/>
          </w:comboBox>
        </w:sdtPr>
        <w:sdtEndPr/>
        <w:sdtContent>
          <w:r w:rsidR="0083046A" w:rsidRPr="00B56B25">
            <w:rPr>
              <w:rFonts w:ascii="AvenirNext LT Pro LightCn" w:hAnsi="AvenirNext LT Pro LightCn"/>
            </w:rPr>
            <w:t>la Présidente</w:t>
          </w:r>
        </w:sdtContent>
      </w:sdt>
      <w:r w:rsidR="001051F5" w:rsidRPr="00B56B25">
        <w:rPr>
          <w:rFonts w:ascii="AvenirNext LT Pro LightCn" w:hAnsi="AvenirNext LT Pro LightCn"/>
        </w:rPr>
        <w:t xml:space="preserve"> </w:t>
      </w:r>
      <w:r w:rsidR="00F84DE2" w:rsidRPr="00B56B25">
        <w:rPr>
          <w:rFonts w:ascii="AvenirNext LT Pro LightCn" w:hAnsi="AvenirNext LT Pro LightCn"/>
        </w:rPr>
        <w:t xml:space="preserve">du </w:t>
      </w:r>
      <w:r w:rsidR="00A455B4" w:rsidRPr="00B56B25">
        <w:rPr>
          <w:rFonts w:ascii="AvenirNext LT Pro LightCn" w:hAnsi="AvenirNext LT Pro LightCn"/>
        </w:rPr>
        <w:t>c</w:t>
      </w:r>
      <w:r w:rsidRPr="00B56B25">
        <w:rPr>
          <w:rFonts w:ascii="AvenirNext LT Pro LightCn" w:hAnsi="AvenirNext LT Pro LightCn"/>
        </w:rPr>
        <w:t>entre</w:t>
      </w:r>
      <w:r w:rsidR="001051F5" w:rsidRPr="00B56B25">
        <w:rPr>
          <w:rFonts w:ascii="AvenirNext LT Pro LightCn" w:hAnsi="AvenirNext LT Pro LightCn"/>
        </w:rPr>
        <w:t xml:space="preserve"> </w:t>
      </w:r>
      <w:r w:rsidR="005304C9" w:rsidRPr="00B56B25">
        <w:rPr>
          <w:rFonts w:ascii="AvenirNext LT Pro LightCn" w:hAnsi="AvenirNext LT Pro LightCn"/>
        </w:rPr>
        <w:t xml:space="preserve"> </w:t>
      </w:r>
      <w:sdt>
        <w:sdtPr>
          <w:rPr>
            <w:rFonts w:ascii="AvenirNext LT Pro LightCn" w:hAnsi="AvenirNext LT Pro LightCn"/>
          </w:rPr>
          <w:alias w:val="Centre"/>
          <w:tag w:val="Centre"/>
          <w:id w:val="1831785473"/>
          <w:placeholder>
            <w:docPart w:val="317231A287B04521BA88C21CB7151865"/>
          </w:placeholder>
          <w:comboBox>
            <w:listItem w:value="Choisissez un élément."/>
            <w:listItem w:displayText="Ile-de-France - Versailles-Grignon" w:value="Ile-de-France - Versailles-Grignon"/>
            <w:listItem w:displayText="Ile-de-France - Jouy-en-Josas - Antony" w:value="Ile-de-France - Jouy-en-Josas - Antony"/>
            <w:listItem w:displayText="des Hauts-de-France" w:value="des Hauts-de-France"/>
          </w:comboBox>
        </w:sdtPr>
        <w:sdtEndPr/>
        <w:sdtContent>
          <w:r w:rsidR="0083046A" w:rsidRPr="00B56B25">
            <w:rPr>
              <w:rFonts w:ascii="AvenirNext LT Pro LightCn" w:hAnsi="AvenirNext LT Pro LightCn"/>
            </w:rPr>
            <w:t>des Hauts-de-France</w:t>
          </w:r>
        </w:sdtContent>
      </w:sdt>
    </w:p>
    <w:p w14:paraId="1C82D021" w14:textId="154A8DFC" w:rsidR="000A175F" w:rsidRPr="00B56B25" w:rsidRDefault="00B3398C" w:rsidP="008630D8">
      <w:pPr>
        <w:rPr>
          <w:rFonts w:ascii="AvenirNext LT Pro LightCn" w:hAnsi="AvenirNext LT Pro LightCn"/>
        </w:rPr>
      </w:pPr>
      <w:r w:rsidRPr="00B56B25">
        <w:rPr>
          <w:rFonts w:ascii="AvenirNext LT Pro LightCn" w:hAnsi="AvenirNext LT Pro LightCn"/>
        </w:rPr>
        <w:t xml:space="preserve">Le paiement sera effectué par virement administratif au compte indiqué par le titulaire ci-dessous </w:t>
      </w:r>
      <w:r w:rsidRPr="00B56B25">
        <w:rPr>
          <w:rFonts w:ascii="AvenirNext LT Pro LightCn" w:hAnsi="AvenirNext LT Pro LightCn"/>
          <w:b/>
          <w:bCs/>
        </w:rPr>
        <w:t>(</w:t>
      </w:r>
      <w:r w:rsidRPr="00B56B25">
        <w:rPr>
          <w:rFonts w:ascii="AvenirNext LT Pro LightCn" w:hAnsi="AvenirNext LT Pro LightCn"/>
          <w:b/>
          <w:bCs/>
          <w:color w:val="FF0000"/>
        </w:rPr>
        <w:t>joindre un RIB</w:t>
      </w:r>
      <w:r w:rsidRPr="00B56B25">
        <w:rPr>
          <w:rFonts w:ascii="AvenirNext LT Pro LightCn" w:hAnsi="AvenirNext LT Pro LightCn"/>
          <w:b/>
          <w:bCs/>
        </w:rPr>
        <w:t>)</w:t>
      </w:r>
      <w:r w:rsidRPr="00B56B25">
        <w:rPr>
          <w:rFonts w:ascii="AvenirNext LT Pro LightCn" w:hAnsi="AvenirNext LT Pro LightCn"/>
        </w:rPr>
        <w:t xml:space="preserve"> : </w:t>
      </w:r>
    </w:p>
    <w:p w14:paraId="6835B078" w14:textId="77777777" w:rsidR="003C0A7B" w:rsidRPr="00B56B25" w:rsidRDefault="003C0A7B" w:rsidP="008630D8">
      <w:pPr>
        <w:rPr>
          <w:rFonts w:ascii="AvenirNext LT Pro LightCn" w:hAnsi="AvenirNext LT Pro LightCn"/>
        </w:rPr>
      </w:pPr>
    </w:p>
    <w:p w14:paraId="61774353" w14:textId="75FD3DE4" w:rsidR="00B3398C" w:rsidRPr="00B56B25" w:rsidRDefault="008D7889" w:rsidP="003C0A7B">
      <w:pPr>
        <w:pBdr>
          <w:top w:val="single" w:sz="4" w:space="1" w:color="auto"/>
          <w:left w:val="single" w:sz="4" w:space="4" w:color="auto"/>
          <w:bottom w:val="single" w:sz="4" w:space="1" w:color="auto"/>
          <w:right w:val="single" w:sz="4" w:space="4" w:color="auto"/>
        </w:pBdr>
        <w:ind w:left="1440"/>
        <w:jc w:val="left"/>
        <w:rPr>
          <w:rFonts w:ascii="AvenirNext LT Pro LightCn" w:hAnsi="AvenirNext LT Pro LightCn"/>
        </w:rPr>
      </w:pPr>
      <w:r w:rsidRPr="00B56B25">
        <w:rPr>
          <w:rFonts w:ascii="AvenirNext LT Pro LightCn" w:hAnsi="AvenirNext LT Pro LightCn"/>
        </w:rPr>
        <w:t>Banque : …</w:t>
      </w:r>
      <w:r w:rsidR="00B3398C" w:rsidRPr="00B56B25">
        <w:rPr>
          <w:rFonts w:ascii="AvenirNext LT Pro LightCn" w:hAnsi="AvenirNext LT Pro LightCn"/>
        </w:rPr>
        <w:t>…………………</w:t>
      </w:r>
      <w:r w:rsidR="00D71F32" w:rsidRPr="00B56B25">
        <w:rPr>
          <w:rFonts w:ascii="AvenirNext LT Pro LightCn" w:hAnsi="AvenirNext LT Pro LightCn"/>
        </w:rPr>
        <w:t>……………………………………………</w:t>
      </w:r>
      <w:r w:rsidR="001C297F" w:rsidRPr="00B56B25">
        <w:rPr>
          <w:rFonts w:ascii="AvenirNext LT Pro LightCn" w:hAnsi="AvenirNext LT Pro LightCn"/>
        </w:rPr>
        <w:t>……</w:t>
      </w:r>
      <w:r w:rsidR="00D71F32" w:rsidRPr="00B56B25">
        <w:rPr>
          <w:rFonts w:ascii="AvenirNext LT Pro LightCn" w:hAnsi="AvenirNext LT Pro LightCn"/>
        </w:rPr>
        <w:t>.</w:t>
      </w:r>
    </w:p>
    <w:p w14:paraId="375EAFFA" w14:textId="1BDAEF4E" w:rsidR="00B3398C" w:rsidRPr="00B56B25" w:rsidRDefault="00B3398C" w:rsidP="003C0A7B">
      <w:pPr>
        <w:pBdr>
          <w:top w:val="single" w:sz="4" w:space="1" w:color="auto"/>
          <w:left w:val="single" w:sz="4" w:space="4" w:color="auto"/>
          <w:bottom w:val="single" w:sz="4" w:space="1" w:color="auto"/>
          <w:right w:val="single" w:sz="4" w:space="4" w:color="auto"/>
        </w:pBdr>
        <w:ind w:left="1440"/>
        <w:jc w:val="left"/>
        <w:rPr>
          <w:rFonts w:ascii="AvenirNext LT Pro LightCn" w:hAnsi="AvenirNext LT Pro LightCn"/>
        </w:rPr>
      </w:pPr>
      <w:r w:rsidRPr="00B56B25">
        <w:rPr>
          <w:rFonts w:ascii="AvenirNext LT Pro LightCn" w:hAnsi="AvenirNext LT Pro LightCn"/>
        </w:rPr>
        <w:t>Code Banque</w:t>
      </w:r>
      <w:r w:rsidR="008D7889" w:rsidRPr="00B56B25">
        <w:rPr>
          <w:rFonts w:ascii="AvenirNext LT Pro LightCn" w:hAnsi="AvenirNext LT Pro LightCn"/>
        </w:rPr>
        <w:t xml:space="preserve"> : </w:t>
      </w:r>
      <w:r w:rsidRPr="00B56B25">
        <w:rPr>
          <w:rFonts w:ascii="AvenirNext LT Pro LightCn" w:hAnsi="AvenirNext LT Pro LightCn"/>
        </w:rPr>
        <w:t>………………</w:t>
      </w:r>
      <w:r w:rsidR="00D71F32" w:rsidRPr="00B56B25">
        <w:rPr>
          <w:rFonts w:ascii="AvenirNext LT Pro LightCn" w:hAnsi="AvenirNext LT Pro LightCn"/>
        </w:rPr>
        <w:t>…………………………………………</w:t>
      </w:r>
      <w:r w:rsidR="001C297F" w:rsidRPr="00B56B25">
        <w:rPr>
          <w:rFonts w:ascii="AvenirNext LT Pro LightCn" w:hAnsi="AvenirNext LT Pro LightCn"/>
        </w:rPr>
        <w:t>……</w:t>
      </w:r>
      <w:r w:rsidR="00D71F32" w:rsidRPr="00B56B25">
        <w:rPr>
          <w:rFonts w:ascii="AvenirNext LT Pro LightCn" w:hAnsi="AvenirNext LT Pro LightCn"/>
        </w:rPr>
        <w:t>.</w:t>
      </w:r>
    </w:p>
    <w:p w14:paraId="4691E814" w14:textId="35ECC83F" w:rsidR="00B3398C" w:rsidRPr="00B56B25" w:rsidRDefault="00B3398C" w:rsidP="003C0A7B">
      <w:pPr>
        <w:pBdr>
          <w:top w:val="single" w:sz="4" w:space="1" w:color="auto"/>
          <w:left w:val="single" w:sz="4" w:space="4" w:color="auto"/>
          <w:bottom w:val="single" w:sz="4" w:space="1" w:color="auto"/>
          <w:right w:val="single" w:sz="4" w:space="4" w:color="auto"/>
        </w:pBdr>
        <w:ind w:left="1440"/>
        <w:jc w:val="left"/>
        <w:rPr>
          <w:rFonts w:ascii="AvenirNext LT Pro LightCn" w:hAnsi="AvenirNext LT Pro LightCn"/>
        </w:rPr>
      </w:pPr>
      <w:r w:rsidRPr="00B56B25">
        <w:rPr>
          <w:rFonts w:ascii="AvenirNext LT Pro LightCn" w:hAnsi="AvenirNext LT Pro LightCn"/>
        </w:rPr>
        <w:t>Code Guichet</w:t>
      </w:r>
      <w:r w:rsidRPr="00B56B25">
        <w:rPr>
          <w:rFonts w:ascii="AvenirNext LT Pro LightCn" w:hAnsi="AvenirNext LT Pro LightCn"/>
        </w:rPr>
        <w:tab/>
        <w:t>: ……………</w:t>
      </w:r>
      <w:r w:rsidR="00D71F32" w:rsidRPr="00B56B25">
        <w:rPr>
          <w:rFonts w:ascii="AvenirNext LT Pro LightCn" w:hAnsi="AvenirNext LT Pro LightCn"/>
        </w:rPr>
        <w:t>……………………………………………</w:t>
      </w:r>
      <w:r w:rsidR="001C297F" w:rsidRPr="00B56B25">
        <w:rPr>
          <w:rFonts w:ascii="AvenirNext LT Pro LightCn" w:hAnsi="AvenirNext LT Pro LightCn"/>
        </w:rPr>
        <w:t>……</w:t>
      </w:r>
      <w:r w:rsidR="00D71F32" w:rsidRPr="00B56B25">
        <w:rPr>
          <w:rFonts w:ascii="AvenirNext LT Pro LightCn" w:hAnsi="AvenirNext LT Pro LightCn"/>
        </w:rPr>
        <w:t>.</w:t>
      </w:r>
    </w:p>
    <w:p w14:paraId="6681346F" w14:textId="355DE88B" w:rsidR="00B3398C" w:rsidRPr="00B56B25" w:rsidRDefault="00B3398C" w:rsidP="003C0A7B">
      <w:pPr>
        <w:pBdr>
          <w:top w:val="single" w:sz="4" w:space="1" w:color="auto"/>
          <w:left w:val="single" w:sz="4" w:space="4" w:color="auto"/>
          <w:bottom w:val="single" w:sz="4" w:space="1" w:color="auto"/>
          <w:right w:val="single" w:sz="4" w:space="4" w:color="auto"/>
        </w:pBdr>
        <w:ind w:left="1440"/>
        <w:jc w:val="left"/>
        <w:rPr>
          <w:rFonts w:ascii="AvenirNext LT Pro LightCn" w:hAnsi="AvenirNext LT Pro LightCn"/>
        </w:rPr>
      </w:pPr>
      <w:r w:rsidRPr="00B56B25">
        <w:rPr>
          <w:rFonts w:ascii="AvenirNext LT Pro LightCn" w:hAnsi="AvenirNext LT Pro LightCn"/>
        </w:rPr>
        <w:t>Compte n°………………</w:t>
      </w:r>
      <w:r w:rsidR="00D71F32" w:rsidRPr="00B56B25">
        <w:rPr>
          <w:rFonts w:ascii="AvenirNext LT Pro LightCn" w:hAnsi="AvenirNext LT Pro LightCn"/>
        </w:rPr>
        <w:t>……………………………………………………</w:t>
      </w:r>
    </w:p>
    <w:p w14:paraId="05C5791E" w14:textId="6F37A5CB" w:rsidR="00B3398C" w:rsidRPr="00B56B25" w:rsidRDefault="00B3398C" w:rsidP="003C0A7B">
      <w:pPr>
        <w:pBdr>
          <w:top w:val="single" w:sz="4" w:space="1" w:color="auto"/>
          <w:left w:val="single" w:sz="4" w:space="4" w:color="auto"/>
          <w:bottom w:val="single" w:sz="4" w:space="1" w:color="auto"/>
          <w:right w:val="single" w:sz="4" w:space="4" w:color="auto"/>
        </w:pBdr>
        <w:ind w:left="1440"/>
        <w:rPr>
          <w:rFonts w:ascii="AvenirNext LT Pro LightCn" w:hAnsi="AvenirNext LT Pro LightCn"/>
        </w:rPr>
      </w:pPr>
      <w:r w:rsidRPr="00B56B25">
        <w:rPr>
          <w:rFonts w:ascii="AvenirNext LT Pro LightCn" w:hAnsi="AvenirNext LT Pro LightCn"/>
        </w:rPr>
        <w:t>Clé………</w:t>
      </w:r>
      <w:r w:rsidR="00D71F32" w:rsidRPr="00B56B25">
        <w:rPr>
          <w:rFonts w:ascii="AvenirNext LT Pro LightCn" w:hAnsi="AvenirNext LT Pro LightCn"/>
        </w:rPr>
        <w:t>…………………………………………………………………</w:t>
      </w:r>
    </w:p>
    <w:p w14:paraId="60C54E45" w14:textId="77777777" w:rsidR="003C0A7B" w:rsidRPr="00B56B25" w:rsidRDefault="003C0A7B" w:rsidP="008630D8">
      <w:pPr>
        <w:rPr>
          <w:rFonts w:ascii="AvenirNext LT Pro LightCn" w:hAnsi="AvenirNext LT Pro LightCn"/>
        </w:rPr>
      </w:pPr>
    </w:p>
    <w:p w14:paraId="03C431DE" w14:textId="14FD9EE4" w:rsidR="00B3398C" w:rsidRPr="00B56B25" w:rsidRDefault="005D4468" w:rsidP="008630D8">
      <w:pPr>
        <w:rPr>
          <w:rFonts w:ascii="AvenirNext LT Pro LightCn" w:hAnsi="AvenirNext LT Pro LightCn"/>
        </w:rPr>
      </w:pPr>
      <w:r w:rsidRPr="00B56B25">
        <w:rPr>
          <w:rFonts w:ascii="AvenirNext LT Pro LightCn" w:hAnsi="AvenirNext LT Pro LightCn"/>
        </w:rPr>
        <w:t xml:space="preserve">Le délai global de paiement est de </w:t>
      </w:r>
      <w:r w:rsidR="00AA3FDE" w:rsidRPr="00B56B25">
        <w:rPr>
          <w:rFonts w:ascii="AvenirNext LT Pro LightCn" w:hAnsi="AvenirNext LT Pro LightCn"/>
        </w:rPr>
        <w:t>30</w:t>
      </w:r>
      <w:r w:rsidRPr="00B56B25">
        <w:rPr>
          <w:rFonts w:ascii="AvenirNext LT Pro LightCn" w:hAnsi="AvenirNext LT Pro LightCn"/>
        </w:rPr>
        <w:t xml:space="preserve"> jours maximum à compter de la réception de la facture dans les formes prescrites.</w:t>
      </w:r>
    </w:p>
    <w:p w14:paraId="18B9CD72" w14:textId="77777777" w:rsidR="00B3398C" w:rsidRPr="00B56B25" w:rsidRDefault="00B3398C" w:rsidP="008630D8">
      <w:pPr>
        <w:rPr>
          <w:rFonts w:ascii="AvenirNext LT Pro LightCn" w:hAnsi="AvenirNext LT Pro LightCn"/>
        </w:rPr>
      </w:pPr>
      <w:r w:rsidRPr="00B56B25">
        <w:rPr>
          <w:rFonts w:ascii="AvenirNext LT Pro LightCn" w:hAnsi="AvenirNext LT Pro LightCn"/>
        </w:rPr>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B56B25">
        <w:rPr>
          <w:rFonts w:ascii="AvenirNext LT Pro LightCn" w:hAnsi="AvenirNext LT Pro LightCn"/>
        </w:rPr>
        <w:t xml:space="preserve">courir, majoré de </w:t>
      </w:r>
      <w:r w:rsidR="00AA3FDE" w:rsidRPr="00B56B25">
        <w:rPr>
          <w:rFonts w:ascii="AvenirNext LT Pro LightCn" w:hAnsi="AvenirNext LT Pro LightCn"/>
        </w:rPr>
        <w:t>hui</w:t>
      </w:r>
      <w:r w:rsidR="004968F7" w:rsidRPr="00B56B25">
        <w:rPr>
          <w:rFonts w:ascii="AvenirNext LT Pro LightCn" w:hAnsi="AvenirNext LT Pro LightCn"/>
        </w:rPr>
        <w:t>t points</w:t>
      </w:r>
      <w:r w:rsidRPr="00B56B25">
        <w:rPr>
          <w:rFonts w:ascii="AvenirNext LT Pro LightCn" w:hAnsi="AvenirNext LT Pro LightCn"/>
        </w:rPr>
        <w:t>.</w:t>
      </w:r>
      <w:r w:rsidR="0026288D" w:rsidRPr="00B56B25">
        <w:rPr>
          <w:rFonts w:ascii="AvenirNext LT Pro LightCn" w:hAnsi="AvenirNext LT Pro LightCn"/>
        </w:rPr>
        <w:t xml:space="preserve"> Une indemnité forfaitaire de 40 € correspondant aux frais de recouvrement sera versée.</w:t>
      </w:r>
    </w:p>
    <w:p w14:paraId="2B0B3FF1" w14:textId="77777777" w:rsidR="00B3398C" w:rsidRPr="00B56B25" w:rsidRDefault="00B3398C" w:rsidP="008630D8">
      <w:pPr>
        <w:rPr>
          <w:rFonts w:ascii="AvenirNext LT Pro LightCn" w:hAnsi="AvenirNext LT Pro LightCn"/>
        </w:rPr>
      </w:pPr>
      <w:r w:rsidRPr="00B56B25">
        <w:rPr>
          <w:rFonts w:ascii="AvenirNext LT Pro LightCn" w:hAnsi="AvenirNext LT Pro LightCn"/>
        </w:rPr>
        <w:t>Le règlement sera effectué au compte ban</w:t>
      </w:r>
      <w:r w:rsidR="005144E6" w:rsidRPr="00B56B25">
        <w:rPr>
          <w:rFonts w:ascii="AvenirNext LT Pro LightCn" w:hAnsi="AvenirNext LT Pro LightCn"/>
        </w:rPr>
        <w:t>caire indiqué par le t</w:t>
      </w:r>
      <w:r w:rsidRPr="00B56B25">
        <w:rPr>
          <w:rFonts w:ascii="AvenirNext LT Pro LightCn" w:hAnsi="AvenirNext LT Pro LightCn"/>
        </w:rPr>
        <w:t xml:space="preserve">itulaire </w:t>
      </w:r>
      <w:r w:rsidR="00911DB8" w:rsidRPr="00B56B25">
        <w:rPr>
          <w:rFonts w:ascii="AvenirNext LT Pro LightCn" w:hAnsi="AvenirNext LT Pro LightCn"/>
        </w:rPr>
        <w:t>ci-dessus.</w:t>
      </w:r>
    </w:p>
    <w:p w14:paraId="69A0DCDC" w14:textId="77777777" w:rsidR="00B3398C" w:rsidRPr="00B56B25" w:rsidRDefault="00B3398C" w:rsidP="00A33A99">
      <w:pPr>
        <w:pStyle w:val="Titre1"/>
        <w:spacing w:after="240"/>
        <w:ind w:left="357" w:hanging="357"/>
        <w:rPr>
          <w:sz w:val="24"/>
          <w:szCs w:val="24"/>
        </w:rPr>
      </w:pPr>
      <w:bookmarkStart w:id="107" w:name="_Toc116891145"/>
      <w:r w:rsidRPr="00B56B25">
        <w:rPr>
          <w:sz w:val="24"/>
          <w:szCs w:val="24"/>
        </w:rPr>
        <w:t>AVANCE</w:t>
      </w:r>
      <w:bookmarkEnd w:id="107"/>
      <w:r w:rsidRPr="00B56B25">
        <w:rPr>
          <w:sz w:val="24"/>
          <w:szCs w:val="24"/>
        </w:rPr>
        <w:t xml:space="preserve"> </w:t>
      </w:r>
    </w:p>
    <w:p w14:paraId="5B45DBBB" w14:textId="77777777" w:rsidR="00BE518A" w:rsidRPr="00B56B25" w:rsidRDefault="00BE518A" w:rsidP="00BE518A">
      <w:pPr>
        <w:rPr>
          <w:rFonts w:ascii="AvenirNext LT Pro LightCn" w:hAnsi="AvenirNext LT Pro LightCn"/>
        </w:rPr>
      </w:pPr>
      <w:r w:rsidRPr="00B56B25">
        <w:rPr>
          <w:rFonts w:ascii="AvenirNext LT Pro LightCn" w:hAnsi="AvenirNext LT Pro LightCn"/>
        </w:rPr>
        <w:t>L’option B du CCAG s’applique</w:t>
      </w:r>
      <w:r w:rsidR="001051F5" w:rsidRPr="003A0FED">
        <w:rPr>
          <w:rFonts w:ascii="AvenirNext LT Pro LightCn" w:hAnsi="AvenirNext LT Pro LightCn"/>
        </w:rPr>
        <w:t>. Le taux de l’avance est fixé à</w:t>
      </w:r>
      <w:r w:rsidRPr="003A0FED">
        <w:rPr>
          <w:rFonts w:ascii="AvenirNext LT Pro LightCn" w:hAnsi="AvenirNext LT Pro LightCn"/>
        </w:rPr>
        <w:t xml:space="preserve"> 10%</w:t>
      </w:r>
      <w:r w:rsidR="00B76FF0" w:rsidRPr="003A0FED">
        <w:rPr>
          <w:rFonts w:ascii="AvenirNext LT Pro LightCn" w:hAnsi="AvenirNext LT Pro LightCn"/>
        </w:rPr>
        <w:t>.</w:t>
      </w:r>
      <w:r w:rsidRPr="00B56B25">
        <w:rPr>
          <w:rFonts w:ascii="AvenirNext LT Pro LightCn" w:hAnsi="AvenirNext LT Pro LightCn"/>
        </w:rPr>
        <w:t xml:space="preserve"> </w:t>
      </w:r>
    </w:p>
    <w:p w14:paraId="220B7FC9" w14:textId="77777777" w:rsidR="003D5F07" w:rsidRPr="00B56B25" w:rsidRDefault="00F85B11" w:rsidP="00220244">
      <w:pPr>
        <w:rPr>
          <w:rFonts w:ascii="AvenirNext LT Pro LightCn" w:hAnsi="AvenirNext LT Pro LightCn"/>
        </w:rPr>
      </w:pPr>
      <w:r w:rsidRPr="00B56B25">
        <w:rPr>
          <w:rFonts w:ascii="AvenirNext LT Pro LightCn" w:hAnsi="AvenirNext LT Pro LightCn"/>
        </w:rPr>
        <w:t>Le titulaire bénéficie d’une avance, dans les conditions de</w:t>
      </w:r>
      <w:r w:rsidR="002B5C0D" w:rsidRPr="00B56B25">
        <w:rPr>
          <w:rFonts w:ascii="AvenirNext LT Pro LightCn" w:hAnsi="AvenirNext LT Pro LightCn"/>
        </w:rPr>
        <w:t xml:space="preserve">s </w:t>
      </w:r>
      <w:r w:rsidRPr="00B56B25">
        <w:rPr>
          <w:rFonts w:ascii="AvenirNext LT Pro LightCn" w:hAnsi="AvenirNext LT Pro LightCn"/>
        </w:rPr>
        <w:t>articl</w:t>
      </w:r>
      <w:r w:rsidR="002B5C0D" w:rsidRPr="00B56B25">
        <w:rPr>
          <w:rFonts w:ascii="AvenirNext LT Pro LightCn" w:hAnsi="AvenirNext LT Pro LightCn"/>
        </w:rPr>
        <w:t>es R2191-3</w:t>
      </w:r>
      <w:r w:rsidR="006A466F" w:rsidRPr="00B56B25">
        <w:rPr>
          <w:rFonts w:ascii="AvenirNext LT Pro LightCn" w:hAnsi="AvenirNext LT Pro LightCn"/>
        </w:rPr>
        <w:t xml:space="preserve"> </w:t>
      </w:r>
      <w:r w:rsidR="002B5C0D" w:rsidRPr="00B56B25">
        <w:rPr>
          <w:rFonts w:ascii="AvenirNext LT Pro LightCn" w:hAnsi="AvenirNext LT Pro LightCn"/>
        </w:rPr>
        <w:t xml:space="preserve">et </w:t>
      </w:r>
      <w:r w:rsidR="00A0496B" w:rsidRPr="00B56B25">
        <w:rPr>
          <w:rFonts w:ascii="AvenirNext LT Pro LightCn" w:hAnsi="AvenirNext LT Pro LightCn"/>
        </w:rPr>
        <w:t>suivants</w:t>
      </w:r>
      <w:r w:rsidR="002B5C0D" w:rsidRPr="00B56B25">
        <w:rPr>
          <w:rFonts w:ascii="AvenirNext LT Pro LightCn" w:hAnsi="AvenirNext LT Pro LightCn"/>
        </w:rPr>
        <w:t xml:space="preserve"> </w:t>
      </w:r>
      <w:r w:rsidR="000B7E1A" w:rsidRPr="00B56B25">
        <w:rPr>
          <w:rFonts w:ascii="AvenirNext LT Pro LightCn" w:hAnsi="AvenirNext LT Pro LightCn"/>
        </w:rPr>
        <w:t xml:space="preserve">du </w:t>
      </w:r>
      <w:r w:rsidR="00B76FF0" w:rsidRPr="00B56B25">
        <w:rPr>
          <w:rFonts w:ascii="AvenirNext LT Pro LightCn" w:hAnsi="AvenirNext LT Pro LightCn"/>
        </w:rPr>
        <w:t>c</w:t>
      </w:r>
      <w:r w:rsidR="000B7E1A" w:rsidRPr="00B56B25">
        <w:rPr>
          <w:rFonts w:ascii="AvenirNext LT Pro LightCn" w:hAnsi="AvenirNext LT Pro LightCn"/>
        </w:rPr>
        <w:t xml:space="preserve">ode de la </w:t>
      </w:r>
      <w:r w:rsidR="00B76FF0" w:rsidRPr="00B56B25">
        <w:rPr>
          <w:rFonts w:ascii="AvenirNext LT Pro LightCn" w:hAnsi="AvenirNext LT Pro LightCn"/>
        </w:rPr>
        <w:t>c</w:t>
      </w:r>
      <w:r w:rsidR="000B7E1A" w:rsidRPr="00B56B25">
        <w:rPr>
          <w:rFonts w:ascii="AvenirNext LT Pro LightCn" w:hAnsi="AvenirNext LT Pro LightCn"/>
        </w:rPr>
        <w:t xml:space="preserve">ommande </w:t>
      </w:r>
      <w:r w:rsidR="00B76FF0" w:rsidRPr="00B56B25">
        <w:rPr>
          <w:rFonts w:ascii="AvenirNext LT Pro LightCn" w:hAnsi="AvenirNext LT Pro LightCn"/>
        </w:rPr>
        <w:t>p</w:t>
      </w:r>
      <w:r w:rsidR="000B7E1A" w:rsidRPr="00B56B25">
        <w:rPr>
          <w:rFonts w:ascii="AvenirNext LT Pro LightCn" w:hAnsi="AvenirNext LT Pro LightCn"/>
        </w:rPr>
        <w:t>ublique</w:t>
      </w:r>
      <w:r w:rsidRPr="00B56B25">
        <w:rPr>
          <w:rFonts w:ascii="AvenirNext LT Pro LightCn" w:hAnsi="AvenirNext LT Pro LightCn"/>
        </w:rPr>
        <w:t>, si le montant initial du marché est supérieur à 50 000 € HT</w:t>
      </w:r>
      <w:r w:rsidR="00FB2BDC" w:rsidRPr="00B56B25">
        <w:rPr>
          <w:rFonts w:ascii="AvenirNext LT Pro LightCn" w:hAnsi="AvenirNext LT Pro LightCn"/>
        </w:rPr>
        <w:t xml:space="preserve"> et si le délai d’exécution est supérieur à 2 mois</w:t>
      </w:r>
      <w:r w:rsidRPr="00B56B25">
        <w:rPr>
          <w:rFonts w:ascii="AvenirNext LT Pro LightCn" w:hAnsi="AvenirNext LT Pro LightCn"/>
        </w:rPr>
        <w:t xml:space="preserve">, sauf renonciation expresse </w:t>
      </w:r>
      <w:r w:rsidR="005144E6" w:rsidRPr="00B56B25">
        <w:rPr>
          <w:rFonts w:ascii="AvenirNext LT Pro LightCn" w:hAnsi="AvenirNext LT Pro LightCn"/>
        </w:rPr>
        <w:t xml:space="preserve">du titulaire </w:t>
      </w:r>
      <w:r w:rsidRPr="00B56B25">
        <w:rPr>
          <w:rFonts w:ascii="AvenirNext LT Pro LightCn" w:hAnsi="AvenirNext LT Pro LightCn"/>
        </w:rPr>
        <w:t xml:space="preserve">en page 2 du présent document. </w:t>
      </w:r>
    </w:p>
    <w:p w14:paraId="2E31F63F" w14:textId="77777777" w:rsidR="003603A7" w:rsidRPr="00B56B25" w:rsidRDefault="003603A7" w:rsidP="003603A7">
      <w:pPr>
        <w:rPr>
          <w:rFonts w:ascii="AvenirNext LT Pro LightCn" w:hAnsi="AvenirNext LT Pro LightCn"/>
          <w:i/>
        </w:rPr>
      </w:pPr>
      <w:r w:rsidRPr="00B56B25">
        <w:rPr>
          <w:rFonts w:ascii="AvenirNext LT Pro LightCn" w:hAnsi="AvenirNext LT Pro LightCn"/>
        </w:rPr>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r w:rsidRPr="00B56B25">
        <w:rPr>
          <w:rFonts w:ascii="AvenirNext LT Pro LightCn" w:hAnsi="AvenirNext LT Pro LightCn"/>
          <w:i/>
        </w:rPr>
        <w:t>.</w:t>
      </w:r>
    </w:p>
    <w:p w14:paraId="45A8D2BA" w14:textId="77777777" w:rsidR="006D028A" w:rsidRPr="00B56B25" w:rsidRDefault="006D028A" w:rsidP="002A4D12">
      <w:pPr>
        <w:pStyle w:val="Titre1"/>
        <w:spacing w:after="240"/>
        <w:ind w:left="357" w:hanging="357"/>
        <w:rPr>
          <w:sz w:val="24"/>
          <w:szCs w:val="24"/>
        </w:rPr>
      </w:pPr>
      <w:r w:rsidRPr="00B56B25">
        <w:rPr>
          <w:sz w:val="24"/>
          <w:szCs w:val="24"/>
        </w:rPr>
        <w:t xml:space="preserve">     </w:t>
      </w:r>
      <w:bookmarkStart w:id="108" w:name="_Toc116891146"/>
      <w:r w:rsidRPr="00B56B25">
        <w:rPr>
          <w:sz w:val="24"/>
          <w:szCs w:val="24"/>
        </w:rPr>
        <w:t>PENALITES DE RETARD</w:t>
      </w:r>
      <w:bookmarkEnd w:id="108"/>
    </w:p>
    <w:p w14:paraId="78A8F46C" w14:textId="5BFCE25E" w:rsidR="00B07A17" w:rsidRPr="00B56B25" w:rsidRDefault="003A71DF" w:rsidP="000E2996">
      <w:pPr>
        <w:pStyle w:val="Titre2"/>
      </w:pPr>
      <w:bookmarkStart w:id="109" w:name="_Toc116891147"/>
      <w:r w:rsidRPr="00B56B25">
        <w:t xml:space="preserve">9.1 </w:t>
      </w:r>
      <w:r w:rsidR="00B07A17" w:rsidRPr="00B56B25">
        <w:t>- Pénalités pour retard</w:t>
      </w:r>
      <w:bookmarkEnd w:id="109"/>
    </w:p>
    <w:p w14:paraId="04B5BEAF" w14:textId="77777777" w:rsidR="00B07A17" w:rsidRPr="00B56B25" w:rsidRDefault="00B07A17" w:rsidP="00B07A17">
      <w:pPr>
        <w:spacing w:before="240"/>
        <w:rPr>
          <w:rFonts w:ascii="AvenirNext LT Pro LightCn" w:hAnsi="AvenirNext LT Pro LightCn"/>
          <w:sz w:val="20"/>
          <w:szCs w:val="20"/>
        </w:rPr>
      </w:pPr>
      <w:r w:rsidRPr="00B56B25">
        <w:rPr>
          <w:rFonts w:ascii="AvenirNext LT Pro LightCn" w:hAnsi="AvenirNext LT Pro LightCn"/>
        </w:rPr>
        <w:t xml:space="preserve">Conformément à l’article 14 du CCAG-FCS, lorsque le délai contractuel d’exécution du marché est dépassé, par le fait du titulaire, celui-ci encourt, </w:t>
      </w:r>
      <w:r w:rsidR="00B367C3" w:rsidRPr="00B56B25">
        <w:rPr>
          <w:rFonts w:ascii="AvenirNext LT Pro LightCn" w:hAnsi="AvenirNext LT Pro LightCn"/>
        </w:rPr>
        <w:t>après</w:t>
      </w:r>
      <w:r w:rsidRPr="00B56B25">
        <w:rPr>
          <w:rFonts w:ascii="AvenirNext LT Pro LightCn" w:hAnsi="AvenirNext LT Pro LightCn"/>
        </w:rPr>
        <w:t xml:space="preserve"> mise en demeure préalable, une pénalité de retard.</w:t>
      </w:r>
    </w:p>
    <w:p w14:paraId="4B610555" w14:textId="77777777" w:rsidR="00B07A17" w:rsidRPr="00B56B25" w:rsidRDefault="00B07A17" w:rsidP="00B07A17">
      <w:pPr>
        <w:rPr>
          <w:rFonts w:ascii="AvenirNext LT Pro LightCn" w:hAnsi="AvenirNext LT Pro LightCn"/>
          <w:sz w:val="20"/>
          <w:szCs w:val="20"/>
        </w:rPr>
      </w:pPr>
      <w:r w:rsidRPr="00B56B25">
        <w:rPr>
          <w:rFonts w:ascii="AvenirNext LT Pro LightCn" w:hAnsi="AvenirNext LT Pro LightCn"/>
        </w:rPr>
        <w:t>Cette pénalité est calculée par application de la formule suivante :</w:t>
      </w:r>
    </w:p>
    <w:p w14:paraId="64166BD6" w14:textId="77777777" w:rsidR="00B07A17" w:rsidRPr="00B56B25" w:rsidRDefault="00B07A17" w:rsidP="00B07A17">
      <w:pPr>
        <w:rPr>
          <w:rFonts w:ascii="AvenirNext LT Pro LightCn" w:hAnsi="AvenirNext LT Pro LightCn"/>
          <w:b/>
          <w:sz w:val="20"/>
          <w:szCs w:val="20"/>
        </w:rPr>
      </w:pPr>
      <w:r w:rsidRPr="00B56B25">
        <w:rPr>
          <w:rFonts w:ascii="AvenirNext LT Pro LightCn" w:hAnsi="AvenirNext LT Pro LightCn"/>
          <w:b/>
        </w:rPr>
        <w:t>P = V x R / 1000</w:t>
      </w:r>
    </w:p>
    <w:p w14:paraId="4B33E867" w14:textId="77777777" w:rsidR="00B07A17" w:rsidRPr="00B56B25" w:rsidRDefault="00B07A17" w:rsidP="00B07A17">
      <w:pPr>
        <w:rPr>
          <w:rFonts w:ascii="AvenirNext LT Pro LightCn" w:hAnsi="AvenirNext LT Pro LightCn"/>
          <w:sz w:val="20"/>
          <w:szCs w:val="20"/>
        </w:rPr>
      </w:pPr>
      <w:r w:rsidRPr="00B56B25">
        <w:rPr>
          <w:rFonts w:ascii="AvenirNext LT Pro LightCn" w:hAnsi="AvenirNext LT Pro LightCn"/>
        </w:rPr>
        <w:t>Dans laquelle :</w:t>
      </w:r>
    </w:p>
    <w:p w14:paraId="21679455" w14:textId="77777777" w:rsidR="00B07A17" w:rsidRPr="00B56B25" w:rsidRDefault="00B07A17" w:rsidP="006636FF">
      <w:pPr>
        <w:pStyle w:val="Paragraphedeliste"/>
        <w:numPr>
          <w:ilvl w:val="0"/>
          <w:numId w:val="6"/>
        </w:numPr>
        <w:spacing w:before="0" w:after="0"/>
        <w:ind w:left="714" w:hanging="357"/>
        <w:rPr>
          <w:rFonts w:ascii="AvenirNext LT Pro LightCn" w:hAnsi="AvenirNext LT Pro LightCn"/>
          <w:sz w:val="20"/>
          <w:szCs w:val="20"/>
        </w:rPr>
      </w:pPr>
      <w:r w:rsidRPr="00B56B25">
        <w:rPr>
          <w:rFonts w:ascii="AvenirNext LT Pro LightCn" w:hAnsi="AvenirNext LT Pro LightCn"/>
        </w:rPr>
        <w:t>P correspond au montant de la pénalité</w:t>
      </w:r>
    </w:p>
    <w:p w14:paraId="1DB23D59" w14:textId="77777777" w:rsidR="00B07A17" w:rsidRPr="00B56B25" w:rsidRDefault="00B07A17" w:rsidP="006636FF">
      <w:pPr>
        <w:pStyle w:val="Paragraphedeliste"/>
        <w:numPr>
          <w:ilvl w:val="0"/>
          <w:numId w:val="6"/>
        </w:numPr>
        <w:spacing w:before="0" w:after="0"/>
        <w:ind w:left="714" w:hanging="357"/>
        <w:rPr>
          <w:rFonts w:ascii="AvenirNext LT Pro LightCn" w:hAnsi="AvenirNext LT Pro LightCn"/>
          <w:sz w:val="20"/>
          <w:szCs w:val="20"/>
        </w:rPr>
      </w:pPr>
      <w:r w:rsidRPr="00B56B25">
        <w:rPr>
          <w:rFonts w:ascii="AvenirNext LT Pro LightCn" w:hAnsi="AvenirNext LT Pro LightCn"/>
        </w:rPr>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59E84936" w14:textId="77777777" w:rsidR="00B07A17" w:rsidRPr="00B56B25" w:rsidRDefault="00B07A17" w:rsidP="006636FF">
      <w:pPr>
        <w:pStyle w:val="Paragraphedeliste"/>
        <w:numPr>
          <w:ilvl w:val="0"/>
          <w:numId w:val="6"/>
        </w:numPr>
        <w:spacing w:before="0" w:after="0"/>
        <w:ind w:left="714" w:hanging="357"/>
        <w:rPr>
          <w:rFonts w:ascii="AvenirNext LT Pro LightCn" w:hAnsi="AvenirNext LT Pro LightCn"/>
        </w:rPr>
      </w:pPr>
      <w:r w:rsidRPr="00B56B25">
        <w:rPr>
          <w:rFonts w:ascii="AvenirNext LT Pro LightCn" w:hAnsi="AvenirNext LT Pro LightCn"/>
        </w:rPr>
        <w:t>R correspond au nombre de jours de retard.</w:t>
      </w:r>
    </w:p>
    <w:p w14:paraId="3F4D7A34" w14:textId="3EE38B4B" w:rsidR="00B07A17" w:rsidRPr="00B56B25" w:rsidRDefault="003A71DF" w:rsidP="000E2996">
      <w:pPr>
        <w:pStyle w:val="Titre2"/>
      </w:pPr>
      <w:bookmarkStart w:id="110" w:name="_Toc116891148"/>
      <w:r w:rsidRPr="00B56B25">
        <w:t xml:space="preserve">9.2 - </w:t>
      </w:r>
      <w:r w:rsidR="00B07A17" w:rsidRPr="00B56B25">
        <w:t>Pénalités de retard applicables lors de la période de garantie</w:t>
      </w:r>
      <w:bookmarkEnd w:id="110"/>
    </w:p>
    <w:p w14:paraId="1A55F1B6" w14:textId="77777777" w:rsidR="00B07A17" w:rsidRPr="00B56B25" w:rsidRDefault="00B07A17" w:rsidP="00B07A17">
      <w:pPr>
        <w:rPr>
          <w:rFonts w:ascii="AvenirNext LT Pro LightCn" w:hAnsi="AvenirNext LT Pro LightCn"/>
        </w:rPr>
      </w:pPr>
      <w:r w:rsidRPr="00B56B25">
        <w:rPr>
          <w:rFonts w:ascii="AvenirNext LT Pro LightCn" w:hAnsi="AvenirNext LT Pro LightCn"/>
        </w:rPr>
        <w:t xml:space="preserve">Le titulaire s’engage à intervenir en cas de panne sur le matériel, encore sous garantie, dans un délai de 48 heures ouvrables maximum à compter de la connaissance du dysfonctionnement à réception d’une demande d’intervention par téléphone, confirmée par courrier ou courrier électronique. En cas d’impossibilité majeure pour un technicien de se rendre sur place, le titulaire devra en informer INRAE par écrit et s’engager sur un nouveau délai qui ne saurait dépasser deux (2) jours en sus des 48 heures précédentes. </w:t>
      </w:r>
    </w:p>
    <w:p w14:paraId="6E269E45" w14:textId="77777777" w:rsidR="00B07A17" w:rsidRPr="00B56B25" w:rsidRDefault="00B07A17" w:rsidP="00B07A17">
      <w:pPr>
        <w:rPr>
          <w:rFonts w:ascii="AvenirNext LT Pro LightCn" w:hAnsi="AvenirNext LT Pro LightCn"/>
        </w:rPr>
      </w:pPr>
      <w:r w:rsidRPr="00B56B25">
        <w:rPr>
          <w:rFonts w:ascii="AvenirNext LT Pro LightCn" w:hAnsi="AvenirNext LT Pro LightCn"/>
        </w:rPr>
        <w:t>A l’issue de ce délai et par dérogation à l’article 14.1 du CCAG-FCS, le titulaire encourt des pénalités de retard s’élevant à trois cents euros (300 €) par jour de retard</w:t>
      </w:r>
      <w:r w:rsidR="00B367C3" w:rsidRPr="00B56B25">
        <w:rPr>
          <w:rFonts w:ascii="AvenirNext LT Pro LightCn" w:hAnsi="AvenirNext LT Pro LightCn"/>
        </w:rPr>
        <w:t xml:space="preserve"> calendaire</w:t>
      </w:r>
      <w:r w:rsidRPr="00B56B25">
        <w:rPr>
          <w:rFonts w:ascii="AvenirNext LT Pro LightCn" w:hAnsi="AvenirNext LT Pro LightCn"/>
        </w:rPr>
        <w:t xml:space="preserve">. </w:t>
      </w:r>
    </w:p>
    <w:p w14:paraId="5A929E06" w14:textId="77777777" w:rsidR="00B07A17" w:rsidRPr="00B56B25" w:rsidRDefault="00B07A17" w:rsidP="00B07A17">
      <w:pPr>
        <w:rPr>
          <w:rFonts w:ascii="AvenirNext LT Pro LightCn" w:hAnsi="AvenirNext LT Pro LightCn"/>
        </w:rPr>
      </w:pPr>
      <w:r w:rsidRPr="00B56B25">
        <w:rPr>
          <w:rFonts w:ascii="AvenirNext LT Pro LightCn" w:hAnsi="AvenirNext LT Pro LightCn"/>
        </w:rPr>
        <w:t xml:space="preserve">Il est prévu des pénalités journalières d’indisponibilité </w:t>
      </w:r>
      <w:r w:rsidR="00B367C3" w:rsidRPr="00B56B25">
        <w:rPr>
          <w:rFonts w:ascii="AvenirNext LT Pro LightCn" w:hAnsi="AvenirNext LT Pro LightCn"/>
        </w:rPr>
        <w:t xml:space="preserve">avec </w:t>
      </w:r>
      <w:r w:rsidRPr="00B56B25">
        <w:rPr>
          <w:rFonts w:ascii="AvenirNext LT Pro LightCn" w:hAnsi="AvenirNext LT Pro LightCn"/>
        </w:rPr>
        <w:t>mise en demeure préalable dans le cas où le matériel serait indisponible plus de 15 jours. Ce montant est fixé à</w:t>
      </w:r>
      <w:r w:rsidR="003E1C48" w:rsidRPr="00B56B25">
        <w:rPr>
          <w:rFonts w:ascii="AvenirNext LT Pro LightCn" w:hAnsi="AvenirNext LT Pro LightCn"/>
        </w:rPr>
        <w:t xml:space="preserve"> cinq cents euros (</w:t>
      </w:r>
      <w:r w:rsidRPr="00B56B25">
        <w:rPr>
          <w:rFonts w:ascii="AvenirNext LT Pro LightCn" w:hAnsi="AvenirNext LT Pro LightCn"/>
        </w:rPr>
        <w:t>500</w:t>
      </w:r>
      <w:r w:rsidR="00B367C3" w:rsidRPr="00B56B25">
        <w:rPr>
          <w:rFonts w:ascii="AvenirNext LT Pro LightCn" w:hAnsi="AvenirNext LT Pro LightCn"/>
        </w:rPr>
        <w:t xml:space="preserve"> </w:t>
      </w:r>
      <w:r w:rsidRPr="00B56B25">
        <w:rPr>
          <w:rFonts w:ascii="AvenirNext LT Pro LightCn" w:hAnsi="AvenirNext LT Pro LightCn"/>
        </w:rPr>
        <w:t>€</w:t>
      </w:r>
      <w:r w:rsidR="003E1C48" w:rsidRPr="00B56B25">
        <w:rPr>
          <w:rFonts w:ascii="AvenirNext LT Pro LightCn" w:hAnsi="AvenirNext LT Pro LightCn"/>
        </w:rPr>
        <w:t xml:space="preserve">) </w:t>
      </w:r>
      <w:r w:rsidRPr="00B56B25">
        <w:rPr>
          <w:rFonts w:ascii="AvenirNext LT Pro LightCn" w:hAnsi="AvenirNext LT Pro LightCn"/>
        </w:rPr>
        <w:t xml:space="preserve">par jour </w:t>
      </w:r>
      <w:r w:rsidR="00B367C3" w:rsidRPr="00B56B25">
        <w:rPr>
          <w:rFonts w:ascii="AvenirNext LT Pro LightCn" w:hAnsi="AvenirNext LT Pro LightCn"/>
        </w:rPr>
        <w:t xml:space="preserve">calendaire </w:t>
      </w:r>
      <w:r w:rsidRPr="00B56B25">
        <w:rPr>
          <w:rFonts w:ascii="AvenirNext LT Pro LightCn" w:hAnsi="AvenirNext LT Pro LightCn"/>
        </w:rPr>
        <w:t xml:space="preserve">d’arrêt. La pénalité indiquée correspond à une indisponibilité totale du matériel empêchant tout travail. </w:t>
      </w:r>
    </w:p>
    <w:p w14:paraId="45C527D1" w14:textId="77777777" w:rsidR="00B07A17" w:rsidRPr="00B56B25" w:rsidRDefault="00B07A17" w:rsidP="00B07A17">
      <w:pPr>
        <w:rPr>
          <w:rFonts w:ascii="AvenirNext LT Pro LightCn" w:hAnsi="AvenirNext LT Pro LightCn"/>
        </w:rPr>
      </w:pPr>
      <w:r w:rsidRPr="00B56B25">
        <w:rPr>
          <w:rFonts w:ascii="AvenirNext LT Pro LightCn" w:hAnsi="AvenirNext LT Pro LightCn"/>
        </w:rPr>
        <w:t xml:space="preserve">L’indisponibilité est le temps qui s’écoule entre la demande d’intervention par courrier électronique ou postal au titulaire (lequel doit impérativement faire connaître une adresse électronique et postale) et la constatation au carnet de maintenance ou de suivi (qui doit être impérativement suivi) de la disparition du désordre. La durée d’indisponibilité du matériel ne pourra être supérieure à une semaine à compter de la prise de connaissance du dysfonctionnement sur ce matériel et pourra être portée à 15 jours en cas de commande de pièces non disponibles. </w:t>
      </w:r>
    </w:p>
    <w:p w14:paraId="37955C63" w14:textId="58535D59" w:rsidR="00760980" w:rsidRPr="00B56B25" w:rsidRDefault="003A71DF" w:rsidP="000E2996">
      <w:pPr>
        <w:pStyle w:val="Titre2"/>
      </w:pPr>
      <w:bookmarkStart w:id="111" w:name="_Toc116891149"/>
      <w:r w:rsidRPr="00B56B25">
        <w:t xml:space="preserve">9.3 </w:t>
      </w:r>
      <w:r w:rsidR="00760980" w:rsidRPr="00B56B25">
        <w:t>- Pénalités pour indisponibilité des pièces détachées</w:t>
      </w:r>
      <w:bookmarkEnd w:id="111"/>
    </w:p>
    <w:p w14:paraId="7806052C" w14:textId="77777777" w:rsidR="00760980" w:rsidRPr="00B56B25" w:rsidRDefault="00760980" w:rsidP="00A97D96">
      <w:pPr>
        <w:rPr>
          <w:rFonts w:ascii="AvenirNext LT Pro LightCn" w:hAnsi="AvenirNext LT Pro LightCn"/>
        </w:rPr>
      </w:pPr>
      <w:r w:rsidRPr="00B56B25">
        <w:rPr>
          <w:rFonts w:ascii="AvenirNext LT Pro LightCn" w:hAnsi="AvenirNext LT Pro LightCn"/>
        </w:rPr>
        <w:t>Le titulaire s’engage à remplacer les pièces détachées usagées et à fournir les consommables captifs correspondants pendant une durée minimale de 10 ans à compter de la date d’admission de l’équipement acheté en application du présent marché. Cette obligation ne s’applique pas aux matériels d’occasion de plus d’un an.</w:t>
      </w:r>
    </w:p>
    <w:p w14:paraId="1A016691" w14:textId="77777777" w:rsidR="00B76FF0" w:rsidRPr="00B56B25" w:rsidRDefault="00797BB0" w:rsidP="00A97D96">
      <w:pPr>
        <w:rPr>
          <w:rFonts w:ascii="AvenirNext LT Pro LightCn" w:hAnsi="AvenirNext LT Pro LightCn"/>
        </w:rPr>
      </w:pPr>
      <w:r w:rsidRPr="00B56B25">
        <w:rPr>
          <w:rFonts w:ascii="AvenirNext LT Pro LightCn" w:hAnsi="AvenirNext LT Pro LightCn"/>
        </w:rPr>
        <w:t xml:space="preserve">Dans le cas contraire, le titulaire peut, sur décision d’INRAE, se voir appliquer une pénalité égale à 10 % du prix dudit équipement. </w:t>
      </w:r>
    </w:p>
    <w:p w14:paraId="42C88CA3" w14:textId="65F2E17F" w:rsidR="00B76FF0" w:rsidRPr="00B56B25" w:rsidRDefault="003A71DF" w:rsidP="000E2996">
      <w:pPr>
        <w:pStyle w:val="Titre2"/>
      </w:pPr>
      <w:bookmarkStart w:id="112" w:name="_Toc116891150"/>
      <w:r w:rsidRPr="00B56B25">
        <w:t xml:space="preserve">9.4 </w:t>
      </w:r>
      <w:r w:rsidR="00B76FF0" w:rsidRPr="00B56B25">
        <w:t>- Pénalités pour non-respect des dispositions environnementales</w:t>
      </w:r>
      <w:bookmarkEnd w:id="112"/>
    </w:p>
    <w:p w14:paraId="22C81964" w14:textId="5D046A6F" w:rsidR="00B76FF0" w:rsidRPr="00B56B25" w:rsidRDefault="00B76FF0" w:rsidP="003E1C48">
      <w:pPr>
        <w:rPr>
          <w:rFonts w:ascii="AvenirNext LT Pro LightCn" w:hAnsi="AvenirNext LT Pro LightCn"/>
        </w:rPr>
      </w:pPr>
      <w:r w:rsidRPr="00B56B25">
        <w:rPr>
          <w:rFonts w:ascii="AvenirNext LT Pro LightCn" w:hAnsi="AvenirNext LT Pro LightCn"/>
        </w:rPr>
        <w:t xml:space="preserve">En cas de non-respect des dispositions environnementales que le titulaire s’est engagé à respecter </w:t>
      </w:r>
      <w:r w:rsidR="00A3013B" w:rsidRPr="00B56B25">
        <w:rPr>
          <w:rFonts w:ascii="AvenirNext LT Pro LightCn" w:hAnsi="AvenirNext LT Pro LightCn"/>
        </w:rPr>
        <w:t xml:space="preserve">au titre du présent marché </w:t>
      </w:r>
      <w:r w:rsidRPr="00B56B25">
        <w:rPr>
          <w:rFonts w:ascii="AvenirNext LT Pro LightCn" w:hAnsi="AvenirNext LT Pro LightCn"/>
        </w:rPr>
        <w:t xml:space="preserve">dans son offre, le titulaire encourt une pénalité de </w:t>
      </w:r>
      <w:r w:rsidR="009A1FC3" w:rsidRPr="00B56B25">
        <w:rPr>
          <w:rFonts w:ascii="AvenirNext LT Pro LightCn" w:hAnsi="AvenirNext LT Pro LightCn"/>
        </w:rPr>
        <w:t>150€</w:t>
      </w:r>
      <w:r w:rsidRPr="00B56B25">
        <w:rPr>
          <w:rFonts w:ascii="AvenirNext LT Pro LightCn" w:hAnsi="AvenirNext LT Pro LightCn"/>
        </w:rPr>
        <w:t xml:space="preserve"> par non-respect constaté.</w:t>
      </w:r>
    </w:p>
    <w:p w14:paraId="7182D270" w14:textId="77777777" w:rsidR="00303880" w:rsidRPr="00B56B25" w:rsidRDefault="000222BE" w:rsidP="00890070">
      <w:pPr>
        <w:pStyle w:val="Titre1"/>
        <w:spacing w:before="360" w:after="240"/>
        <w:ind w:left="357" w:hanging="357"/>
        <w:rPr>
          <w:sz w:val="24"/>
          <w:szCs w:val="24"/>
        </w:rPr>
      </w:pPr>
      <w:bookmarkStart w:id="113" w:name="_Toc116891151"/>
      <w:r w:rsidRPr="00B56B25">
        <w:rPr>
          <w:sz w:val="24"/>
          <w:szCs w:val="24"/>
        </w:rPr>
        <w:t>CLAUSES ENVIRONNEMENTALE</w:t>
      </w:r>
      <w:r w:rsidR="00890070" w:rsidRPr="00B56B25">
        <w:rPr>
          <w:sz w:val="24"/>
          <w:szCs w:val="24"/>
        </w:rPr>
        <w:t>S</w:t>
      </w:r>
      <w:bookmarkEnd w:id="113"/>
      <w:r w:rsidRPr="00B56B25">
        <w:rPr>
          <w:sz w:val="24"/>
          <w:szCs w:val="24"/>
        </w:rPr>
        <w:t xml:space="preserve"> </w:t>
      </w:r>
    </w:p>
    <w:p w14:paraId="42D00CF8" w14:textId="39DC2B7E" w:rsidR="000E3328" w:rsidRPr="00B56B25" w:rsidRDefault="000E3328" w:rsidP="000222BE">
      <w:pPr>
        <w:rPr>
          <w:rFonts w:ascii="AvenirNext LT Pro LightCn" w:hAnsi="AvenirNext LT Pro LightCn"/>
        </w:rPr>
      </w:pPr>
      <w:r w:rsidRPr="00B56B25">
        <w:rPr>
          <w:rFonts w:ascii="AvenirNext LT Pro LightCn" w:hAnsi="AvenirNext LT Pro LightCn"/>
        </w:rPr>
        <w:t xml:space="preserve">Le titulaire </w:t>
      </w:r>
      <w:r w:rsidR="00EB697A" w:rsidRPr="00B56B25">
        <w:rPr>
          <w:rFonts w:ascii="AvenirNext LT Pro LightCn" w:hAnsi="AvenirNext LT Pro LightCn"/>
        </w:rPr>
        <w:t xml:space="preserve">veille à limiter l’impact environnemental des équipements fournis, des livraisons et du </w:t>
      </w:r>
      <w:r w:rsidR="00292E2D">
        <w:rPr>
          <w:rFonts w:ascii="AvenirNext LT Pro LightCn" w:hAnsi="AvenirNext LT Pro LightCn"/>
        </w:rPr>
        <w:t>transport des équipements</w:t>
      </w:r>
      <w:r w:rsidR="00EB697A" w:rsidRPr="00B56B25">
        <w:rPr>
          <w:rFonts w:ascii="AvenirNext LT Pro LightCn" w:hAnsi="AvenirNext LT Pro LightCn"/>
        </w:rPr>
        <w:t xml:space="preserve"> proposés</w:t>
      </w:r>
      <w:r w:rsidRPr="00B56B25">
        <w:rPr>
          <w:rFonts w:ascii="AvenirNext LT Pro LightCn" w:hAnsi="AvenirNext LT Pro LightCn"/>
        </w:rPr>
        <w:t xml:space="preserve"> au titre du présent marché</w:t>
      </w:r>
      <w:r w:rsidR="00890070" w:rsidRPr="00B56B25">
        <w:rPr>
          <w:rFonts w:ascii="AvenirNext LT Pro LightCn" w:hAnsi="AvenirNext LT Pro LightCn"/>
        </w:rPr>
        <w:t>.</w:t>
      </w:r>
      <w:r w:rsidR="00292E2D">
        <w:rPr>
          <w:rFonts w:ascii="AvenirNext LT Pro LightCn" w:hAnsi="AvenirNext LT Pro LightCn"/>
        </w:rPr>
        <w:t xml:space="preserve"> </w:t>
      </w:r>
    </w:p>
    <w:p w14:paraId="428E70B8" w14:textId="5E153A69" w:rsidR="00890070" w:rsidRPr="00B56B25" w:rsidRDefault="00890070" w:rsidP="00B76FF0">
      <w:pPr>
        <w:rPr>
          <w:rFonts w:ascii="AvenirNext LT Pro LightCn" w:hAnsi="AvenirNext LT Pro LightCn"/>
        </w:rPr>
      </w:pPr>
      <w:r w:rsidRPr="00B56B25">
        <w:rPr>
          <w:rFonts w:ascii="AvenirNext LT Pro LightCn" w:hAnsi="AvenirNext LT Pro LightCn"/>
        </w:rPr>
        <w:t xml:space="preserve">Le titulaire </w:t>
      </w:r>
      <w:r w:rsidR="00B76FF0" w:rsidRPr="00B56B25">
        <w:rPr>
          <w:rFonts w:ascii="AvenirNext LT Pro LightCn" w:hAnsi="AvenirNext LT Pro LightCn"/>
        </w:rPr>
        <w:t>a proposé dans son offre technique les dispositions environnementales qu’il s’engage à respecter au titre du présent marché</w:t>
      </w:r>
      <w:r w:rsidR="00292E2D">
        <w:rPr>
          <w:rFonts w:ascii="AvenirNext LT Pro LightCn" w:hAnsi="AvenirNext LT Pro LightCn"/>
        </w:rPr>
        <w:t xml:space="preserve">, s’agissant </w:t>
      </w:r>
      <w:r w:rsidR="00B76FF0" w:rsidRPr="00B56B25">
        <w:rPr>
          <w:rFonts w:ascii="AvenirNext LT Pro LightCn" w:hAnsi="AvenirNext LT Pro LightCn"/>
        </w:rPr>
        <w:t xml:space="preserve">notamment </w:t>
      </w:r>
      <w:r w:rsidR="00292E2D">
        <w:rPr>
          <w:rFonts w:ascii="AvenirNext LT Pro LightCn" w:hAnsi="AvenirNext LT Pro LightCn"/>
        </w:rPr>
        <w:t xml:space="preserve">de la gestion des </w:t>
      </w:r>
      <w:r w:rsidR="00B76FF0" w:rsidRPr="00B56B25">
        <w:rPr>
          <w:rFonts w:ascii="AvenirNext LT Pro LightCn" w:hAnsi="AvenirNext LT Pro LightCn"/>
        </w:rPr>
        <w:t>emballages et</w:t>
      </w:r>
      <w:r w:rsidR="00292E2D">
        <w:rPr>
          <w:rFonts w:ascii="AvenirNext LT Pro LightCn" w:hAnsi="AvenirNext LT Pro LightCn"/>
        </w:rPr>
        <w:t xml:space="preserve"> de</w:t>
      </w:r>
      <w:r w:rsidR="00B76FF0" w:rsidRPr="00B56B25">
        <w:rPr>
          <w:rFonts w:ascii="AvenirNext LT Pro LightCn" w:hAnsi="AvenirNext LT Pro LightCn"/>
        </w:rPr>
        <w:t xml:space="preserve"> la prestation de transport.</w:t>
      </w:r>
    </w:p>
    <w:p w14:paraId="06AB00C4" w14:textId="77777777" w:rsidR="00B3398C" w:rsidRPr="00477A6D" w:rsidRDefault="00B3398C" w:rsidP="003A71DF">
      <w:pPr>
        <w:pStyle w:val="Titre1"/>
        <w:spacing w:before="360" w:after="240"/>
        <w:ind w:left="357" w:hanging="357"/>
        <w:rPr>
          <w:sz w:val="24"/>
          <w:szCs w:val="24"/>
        </w:rPr>
      </w:pPr>
      <w:bookmarkStart w:id="114" w:name="_Toc116891152"/>
      <w:r w:rsidRPr="00477A6D">
        <w:rPr>
          <w:sz w:val="24"/>
          <w:szCs w:val="24"/>
        </w:rPr>
        <w:t>GARANTIE</w:t>
      </w:r>
      <w:r w:rsidR="00E1299C" w:rsidRPr="00477A6D">
        <w:rPr>
          <w:sz w:val="24"/>
          <w:szCs w:val="24"/>
        </w:rPr>
        <w:t xml:space="preserve"> ET SAV</w:t>
      </w:r>
      <w:bookmarkEnd w:id="114"/>
      <w:r w:rsidR="005144E6" w:rsidRPr="00477A6D">
        <w:rPr>
          <w:sz w:val="24"/>
          <w:szCs w:val="24"/>
        </w:rPr>
        <w:t xml:space="preserve"> </w:t>
      </w:r>
    </w:p>
    <w:p w14:paraId="69491C6B" w14:textId="0B1B06FB" w:rsidR="00E1299C" w:rsidRDefault="003A71DF" w:rsidP="000E2996">
      <w:pPr>
        <w:pStyle w:val="Titre2"/>
      </w:pPr>
      <w:bookmarkStart w:id="115" w:name="_Toc116891153"/>
      <w:r w:rsidRPr="00B56B25">
        <w:t xml:space="preserve">11.1 </w:t>
      </w:r>
      <w:r w:rsidR="00E1299C" w:rsidRPr="00B56B25">
        <w:t>– Garantie</w:t>
      </w:r>
      <w:bookmarkEnd w:id="115"/>
    </w:p>
    <w:p w14:paraId="229D4703" w14:textId="77777777" w:rsidR="00BF3A10" w:rsidRPr="00BC2BFF" w:rsidRDefault="00BF3A10" w:rsidP="00BF3A10">
      <w:pPr>
        <w:spacing w:before="240"/>
        <w:rPr>
          <w:b/>
          <w:bCs/>
        </w:rPr>
      </w:pPr>
      <w:r w:rsidRPr="00BC2BFF">
        <w:t xml:space="preserve">En application de l’article 33 du CCAG-FCS., l’équipement fait l’objet </w:t>
      </w:r>
      <w:r w:rsidRPr="00BC2BFF">
        <w:rPr>
          <w:b/>
          <w:bCs/>
        </w:rPr>
        <w:t>d’une garantie</w:t>
      </w:r>
      <w:r w:rsidRPr="00BC2BFF">
        <w:t xml:space="preserve"> </w:t>
      </w:r>
      <w:r w:rsidRPr="00BC2BFF">
        <w:rPr>
          <w:b/>
          <w:bCs/>
        </w:rPr>
        <w:t>commerciale d’un (1) an.</w:t>
      </w:r>
    </w:p>
    <w:p w14:paraId="48927347" w14:textId="77777777" w:rsidR="00B07A17" w:rsidRPr="00B56B25" w:rsidRDefault="00B07A17" w:rsidP="00B07A17">
      <w:pPr>
        <w:rPr>
          <w:rFonts w:ascii="AvenirNext LT Pro LightCn" w:hAnsi="AvenirNext LT Pro LightCn"/>
        </w:rPr>
      </w:pPr>
      <w:r w:rsidRPr="00B56B25">
        <w:rPr>
          <w:rFonts w:ascii="AvenirNext LT Pro LightCn" w:hAnsi="AvenirNext LT Pro LightCn"/>
        </w:rPr>
        <w:t>Pour les logiciels fournis, la garantie devra comprendre obligatoirement leur mise à jour et évolution.</w:t>
      </w:r>
    </w:p>
    <w:p w14:paraId="355D435C" w14:textId="521BDDA6" w:rsidR="00B07A17" w:rsidRPr="00B56B25" w:rsidRDefault="00B07A17" w:rsidP="00B07A17">
      <w:pPr>
        <w:rPr>
          <w:rFonts w:ascii="AvenirNext LT Pro LightCn" w:hAnsi="AvenirNext LT Pro LightCn"/>
          <w:sz w:val="20"/>
          <w:szCs w:val="20"/>
        </w:rPr>
      </w:pPr>
      <w:r w:rsidRPr="00B56B25">
        <w:rPr>
          <w:rFonts w:ascii="AvenirNext LT Pro LightCn" w:hAnsi="AvenirNext LT Pro LightCn"/>
        </w:rPr>
        <w:t xml:space="preserve">Le point de départ du délai de cette garantie est </w:t>
      </w:r>
      <w:r w:rsidRPr="00B56B25">
        <w:rPr>
          <w:rFonts w:ascii="AvenirNext LT Pro LightCn" w:hAnsi="AvenirNext LT Pro LightCn"/>
          <w:b/>
          <w:u w:val="single"/>
        </w:rPr>
        <w:t>la date de notification de la décision d’admission de l’équipement</w:t>
      </w:r>
      <w:r w:rsidRPr="00B56B25">
        <w:rPr>
          <w:rFonts w:ascii="AvenirNext LT Pro LightCn" w:hAnsi="AvenirNext LT Pro LightCn"/>
        </w:rPr>
        <w:t xml:space="preserve"> au titulaire</w:t>
      </w:r>
      <w:r w:rsidR="00D860A3">
        <w:rPr>
          <w:rFonts w:ascii="AvenirNext LT Pro LightCn" w:hAnsi="AvenirNext LT Pro LightCn"/>
        </w:rPr>
        <w:t xml:space="preserve"> (voir article 5.2 supra).</w:t>
      </w:r>
    </w:p>
    <w:p w14:paraId="5A9BD031" w14:textId="58CA8EBF" w:rsidR="00BA0D9D" w:rsidRPr="00B56B25" w:rsidRDefault="00B07A17" w:rsidP="00B07A17">
      <w:pPr>
        <w:rPr>
          <w:rFonts w:ascii="AvenirNext LT Pro LightCn" w:hAnsi="AvenirNext LT Pro LightCn"/>
        </w:rPr>
      </w:pPr>
      <w:bookmarkStart w:id="116" w:name="page6"/>
      <w:bookmarkEnd w:id="116"/>
      <w:r w:rsidRPr="00477A6D">
        <w:rPr>
          <w:rFonts w:ascii="AvenirNext LT Pro LightCn" w:hAnsi="AvenirNext LT Pro LightCn"/>
        </w:rPr>
        <w:t>Le contenu de cette garantie commerciale</w:t>
      </w:r>
      <w:r w:rsidR="001A4FA3" w:rsidRPr="00477A6D">
        <w:rPr>
          <w:rFonts w:ascii="AvenirNext LT Pro LightCn" w:hAnsi="AvenirNext LT Pro LightCn"/>
        </w:rPr>
        <w:t xml:space="preserve"> </w:t>
      </w:r>
      <w:r w:rsidRPr="00477A6D">
        <w:rPr>
          <w:rFonts w:ascii="AvenirNext LT Pro LightCn" w:hAnsi="AvenirNext LT Pro LightCn"/>
          <w:i/>
        </w:rPr>
        <w:t>(pièces, main-d’œuvre, fr</w:t>
      </w:r>
      <w:r w:rsidR="001A4FA3" w:rsidRPr="00477A6D">
        <w:rPr>
          <w:rFonts w:ascii="AvenirNext LT Pro LightCn" w:hAnsi="AvenirNext LT Pro LightCn"/>
          <w:i/>
        </w:rPr>
        <w:t>ais de déplacement, délais, modalités d’intervention</w:t>
      </w:r>
      <w:r w:rsidRPr="00477A6D">
        <w:rPr>
          <w:rFonts w:ascii="AvenirNext LT Pro LightCn" w:hAnsi="AvenirNext LT Pro LightCn"/>
          <w:i/>
        </w:rPr>
        <w:t>)</w:t>
      </w:r>
      <w:r w:rsidR="001A4FA3" w:rsidRPr="00477A6D">
        <w:rPr>
          <w:rFonts w:ascii="AvenirNext LT Pro LightCn" w:hAnsi="AvenirNext LT Pro LightCn"/>
          <w:i/>
        </w:rPr>
        <w:t>,</w:t>
      </w:r>
      <w:r w:rsidRPr="00B56B25">
        <w:rPr>
          <w:rFonts w:ascii="AvenirNext LT Pro LightCn" w:hAnsi="AvenirNext LT Pro LightCn"/>
        </w:rPr>
        <w:t xml:space="preserve"> est détaillé dans l’offre du titulaire.</w:t>
      </w:r>
      <w:r w:rsidR="00BA0D9D" w:rsidRPr="00B56B25">
        <w:rPr>
          <w:rFonts w:ascii="AvenirNext LT Pro LightCn" w:hAnsi="AvenirNext LT Pro LightCn"/>
        </w:rPr>
        <w:t xml:space="preserve"> Au titre de cette garantie commerciale, le titulaire s’engage à intervenir dans le délai indiqué dans son offre.</w:t>
      </w:r>
    </w:p>
    <w:p w14:paraId="040A8228" w14:textId="4BE2508F" w:rsidR="00BA58A3" w:rsidRPr="00BA58A3" w:rsidRDefault="003A71DF" w:rsidP="001362EE">
      <w:pPr>
        <w:pStyle w:val="Titre2"/>
      </w:pPr>
      <w:bookmarkStart w:id="117" w:name="_Toc337045490"/>
      <w:bookmarkStart w:id="118" w:name="_Toc116891154"/>
      <w:r w:rsidRPr="00477A6D">
        <w:t xml:space="preserve">11.2 - </w:t>
      </w:r>
      <w:r w:rsidR="00E1299C" w:rsidRPr="00477A6D">
        <w:t>Service après-vente</w:t>
      </w:r>
      <w:bookmarkEnd w:id="117"/>
      <w:r w:rsidR="004068D8" w:rsidRPr="00477A6D">
        <w:t xml:space="preserve"> durant la période de garantie</w:t>
      </w:r>
      <w:bookmarkEnd w:id="118"/>
    </w:p>
    <w:p w14:paraId="5CA837AE" w14:textId="42222FEC" w:rsidR="00E1299C" w:rsidRPr="00477A6D" w:rsidRDefault="00E1299C" w:rsidP="00477A6D">
      <w:pPr>
        <w:jc w:val="left"/>
        <w:rPr>
          <w:rFonts w:ascii="AvenirNext LT Pro LightCn" w:hAnsi="AvenirNext LT Pro LightCn"/>
          <w:b/>
        </w:rPr>
      </w:pPr>
      <w:r w:rsidRPr="00477A6D">
        <w:rPr>
          <w:rFonts w:ascii="AvenirNext LT Pro LightCn" w:hAnsi="AvenirNext LT Pro LightCn"/>
          <w:b/>
        </w:rPr>
        <w:t>Les prestations de service après-vente du titulaire s’exécutent durant toute la période de garan</w:t>
      </w:r>
      <w:r w:rsidR="00D860A3" w:rsidRPr="00477A6D">
        <w:rPr>
          <w:rFonts w:ascii="AvenirNext LT Pro LightCn" w:hAnsi="AvenirNext LT Pro LightCn"/>
          <w:b/>
        </w:rPr>
        <w:t>tie et son éventuelle extension.</w:t>
      </w:r>
      <w:r w:rsidR="00C05AF6" w:rsidRPr="00477A6D">
        <w:rPr>
          <w:rFonts w:ascii="AvenirNext LT Pro LightCn" w:hAnsi="AvenirNext LT Pro LightCn"/>
          <w:b/>
        </w:rPr>
        <w:t xml:space="preserve"> </w:t>
      </w:r>
    </w:p>
    <w:p w14:paraId="3C6D0592" w14:textId="08CC917B" w:rsidR="00E1299C" w:rsidRDefault="00E1299C" w:rsidP="00E1299C">
      <w:pPr>
        <w:rPr>
          <w:rFonts w:ascii="AvenirNext LT Pro LightCn" w:hAnsi="AvenirNext LT Pro LightCn"/>
        </w:rPr>
      </w:pPr>
      <w:r w:rsidRPr="00B56B25">
        <w:rPr>
          <w:rFonts w:ascii="AvenirNext LT Pro LightCn" w:hAnsi="AvenirNext LT Pro LightCn"/>
        </w:rPr>
        <w:t xml:space="preserve">Le titulaire s’engage à assurer dans le cadre </w:t>
      </w:r>
      <w:r w:rsidR="00CC5CE8" w:rsidRPr="00B56B25">
        <w:rPr>
          <w:rFonts w:ascii="AvenirNext LT Pro LightCn" w:hAnsi="AvenirNext LT Pro LightCn"/>
        </w:rPr>
        <w:t>du présent marché</w:t>
      </w:r>
      <w:r w:rsidRPr="00B56B25">
        <w:rPr>
          <w:rFonts w:ascii="AvenirNext LT Pro LightCn" w:hAnsi="AvenirNext LT Pro LightCn"/>
        </w:rPr>
        <w:t xml:space="preserve">, le service après-vente décrit dans </w:t>
      </w:r>
      <w:r w:rsidR="00C05AF6">
        <w:rPr>
          <w:rFonts w:ascii="AvenirNext LT Pro LightCn" w:hAnsi="AvenirNext LT Pro LightCn"/>
        </w:rPr>
        <w:t xml:space="preserve">son offre.  </w:t>
      </w:r>
    </w:p>
    <w:p w14:paraId="3D7B9971" w14:textId="77777777" w:rsidR="00E1299C" w:rsidRPr="00B56B25" w:rsidRDefault="00E1299C" w:rsidP="00E1299C">
      <w:pPr>
        <w:rPr>
          <w:rFonts w:ascii="AvenirNext LT Pro LightCn" w:hAnsi="AvenirNext LT Pro LightCn"/>
        </w:rPr>
      </w:pPr>
      <w:r w:rsidRPr="00B56B25">
        <w:rPr>
          <w:rFonts w:ascii="AvenirNext LT Pro LightCn" w:hAnsi="AvenirNext LT Pro LightCn"/>
        </w:rPr>
        <w:t xml:space="preserve">Le service après-vente pendant la période de garantie peut prévoir des opérations (visites) de maintenance préventive ou d’entretien </w:t>
      </w:r>
      <w:r w:rsidR="00B24359" w:rsidRPr="00B56B25">
        <w:rPr>
          <w:rFonts w:ascii="AvenirNext LT Pro LightCn" w:hAnsi="AvenirNext LT Pro LightCn"/>
        </w:rPr>
        <w:t>du ou des équipement(s),</w:t>
      </w:r>
      <w:r w:rsidRPr="00B56B25">
        <w:rPr>
          <w:rFonts w:ascii="AvenirNext LT Pro LightCn" w:hAnsi="AvenirNext LT Pro LightCn"/>
        </w:rPr>
        <w:t xml:space="preserve"> objet du marché.</w:t>
      </w:r>
    </w:p>
    <w:p w14:paraId="49BA5100" w14:textId="77777777" w:rsidR="00E1299C" w:rsidRPr="00B56B25" w:rsidRDefault="00E1299C" w:rsidP="00E1299C">
      <w:pPr>
        <w:rPr>
          <w:rFonts w:ascii="AvenirNext LT Pro LightCn" w:hAnsi="AvenirNext LT Pro LightCn"/>
        </w:rPr>
      </w:pPr>
      <w:r w:rsidRPr="00B56B25">
        <w:rPr>
          <w:rFonts w:ascii="AvenirNext LT Pro LightCn" w:hAnsi="AvenirNext LT Pro LightCn"/>
        </w:rPr>
        <w:t xml:space="preserve">En tout état de cause, le service après-vente prévoit au minimum </w:t>
      </w:r>
      <w:r w:rsidRPr="00B56B25">
        <w:rPr>
          <w:rFonts w:ascii="AvenirNext LT Pro LightCn" w:hAnsi="AvenirNext LT Pro LightCn"/>
          <w:b/>
        </w:rPr>
        <w:t>et sans surcoût pendant la durée de garantie</w:t>
      </w:r>
      <w:r w:rsidRPr="00B56B25">
        <w:rPr>
          <w:rFonts w:ascii="AvenirNext LT Pro LightCn" w:hAnsi="AvenirNext LT Pro LightCn"/>
        </w:rPr>
        <w:t> les services décrits aux articles suivants :</w:t>
      </w:r>
    </w:p>
    <w:p w14:paraId="0BC25BBF" w14:textId="77777777" w:rsidR="00CC5CE8" w:rsidRPr="00B56B25" w:rsidRDefault="003E1C48" w:rsidP="00AA7244">
      <w:pPr>
        <w:pStyle w:val="Titre3"/>
        <w:ind w:left="709"/>
      </w:pPr>
      <w:bookmarkStart w:id="119" w:name="_Toc116891155"/>
      <w:r w:rsidRPr="00B56B25">
        <w:t xml:space="preserve">11.2.1 - </w:t>
      </w:r>
      <w:r w:rsidR="00CC5CE8" w:rsidRPr="00B56B25">
        <w:t>Logiciels de pilotage et de traitement des données</w:t>
      </w:r>
      <w:bookmarkEnd w:id="119"/>
    </w:p>
    <w:p w14:paraId="3A4673B2" w14:textId="77777777" w:rsidR="00E1299C" w:rsidRPr="00B56B25" w:rsidRDefault="00E1299C" w:rsidP="00E1299C">
      <w:pPr>
        <w:rPr>
          <w:rFonts w:ascii="AvenirNext LT Pro LightCn" w:hAnsi="AvenirNext LT Pro LightCn"/>
        </w:rPr>
      </w:pPr>
      <w:r w:rsidRPr="00B56B25">
        <w:rPr>
          <w:rFonts w:ascii="AvenirNext LT Pro LightCn" w:hAnsi="AvenirNext LT Pro LightCn"/>
          <w:b/>
        </w:rPr>
        <w:t>Le service après-vente du titulaire inclut au minimum</w:t>
      </w:r>
      <w:r w:rsidRPr="00B56B25">
        <w:rPr>
          <w:rFonts w:ascii="AvenirNext LT Pro LightCn" w:hAnsi="AvenirNext LT Pro LightCn"/>
        </w:rPr>
        <w:t xml:space="preserve"> : </w:t>
      </w:r>
    </w:p>
    <w:p w14:paraId="3BD14E2E" w14:textId="77777777" w:rsidR="00E1299C" w:rsidRPr="00B56B25" w:rsidRDefault="00E1299C" w:rsidP="006636FF">
      <w:pPr>
        <w:pStyle w:val="Paragraphedeliste"/>
        <w:numPr>
          <w:ilvl w:val="0"/>
          <w:numId w:val="7"/>
        </w:numPr>
        <w:rPr>
          <w:rFonts w:ascii="AvenirNext LT Pro LightCn" w:hAnsi="AvenirNext LT Pro LightCn"/>
        </w:rPr>
      </w:pPr>
      <w:proofErr w:type="gramStart"/>
      <w:r w:rsidRPr="00B56B25">
        <w:rPr>
          <w:rFonts w:ascii="AvenirNext LT Pro LightCn" w:hAnsi="AvenirNext LT Pro LightCn"/>
        </w:rPr>
        <w:t>les</w:t>
      </w:r>
      <w:proofErr w:type="gramEnd"/>
      <w:r w:rsidRPr="00B56B25">
        <w:rPr>
          <w:rFonts w:ascii="AvenirNext LT Pro LightCn" w:hAnsi="AvenirNext LT Pro LightCn"/>
        </w:rPr>
        <w:t xml:space="preserve"> mises à jour et changements de version des logiciels de pilotage, </w:t>
      </w:r>
    </w:p>
    <w:p w14:paraId="67B0FE5E" w14:textId="77777777" w:rsidR="00E1299C" w:rsidRPr="00B56B25" w:rsidRDefault="00E1299C" w:rsidP="006636FF">
      <w:pPr>
        <w:pStyle w:val="Paragraphedeliste"/>
        <w:numPr>
          <w:ilvl w:val="0"/>
          <w:numId w:val="7"/>
        </w:numPr>
        <w:rPr>
          <w:rFonts w:ascii="AvenirNext LT Pro LightCn" w:hAnsi="AvenirNext LT Pro LightCn"/>
        </w:rPr>
      </w:pPr>
      <w:proofErr w:type="gramStart"/>
      <w:r w:rsidRPr="00B56B25">
        <w:rPr>
          <w:rFonts w:ascii="AvenirNext LT Pro LightCn" w:hAnsi="AvenirNext LT Pro LightCn"/>
        </w:rPr>
        <w:t>les</w:t>
      </w:r>
      <w:proofErr w:type="gramEnd"/>
      <w:r w:rsidRPr="00B56B25">
        <w:rPr>
          <w:rFonts w:ascii="AvenirNext LT Pro LightCn" w:hAnsi="AvenirNext LT Pro LightCn"/>
        </w:rPr>
        <w:t xml:space="preserve"> mises à jour des logiciels de traitement des données.</w:t>
      </w:r>
    </w:p>
    <w:p w14:paraId="70AB0E55" w14:textId="6523807D" w:rsidR="00E1299C" w:rsidRPr="00B56B25" w:rsidRDefault="00E1299C" w:rsidP="00D860A3">
      <w:pPr>
        <w:spacing w:before="0" w:after="0"/>
        <w:rPr>
          <w:rFonts w:ascii="AvenirNext LT Pro LightCn" w:hAnsi="AvenirNext LT Pro LightCn"/>
        </w:rPr>
      </w:pPr>
      <w:r w:rsidRPr="00B56B25">
        <w:rPr>
          <w:rFonts w:ascii="AvenirNext LT Pro LightCn" w:hAnsi="AvenirNext LT Pro LightCn"/>
        </w:rPr>
        <w:t xml:space="preserve">La mise à jour s’entend comme une évolution dans une même version du logiciel (passage d’une version </w:t>
      </w:r>
      <w:r w:rsidR="00FA5961" w:rsidRPr="00B56B25">
        <w:rPr>
          <w:rFonts w:ascii="AvenirNext LT Pro LightCn" w:hAnsi="AvenirNext LT Pro LightCn"/>
        </w:rPr>
        <w:t>3</w:t>
      </w:r>
      <w:r w:rsidRPr="00B56B25">
        <w:rPr>
          <w:rFonts w:ascii="AvenirNext LT Pro LightCn" w:hAnsi="AvenirNext LT Pro LightCn"/>
        </w:rPr>
        <w:t xml:space="preserve">.0 à </w:t>
      </w:r>
      <w:r w:rsidR="00FA5961" w:rsidRPr="00B56B25">
        <w:rPr>
          <w:rFonts w:ascii="AvenirNext LT Pro LightCn" w:hAnsi="AvenirNext LT Pro LightCn"/>
        </w:rPr>
        <w:t>3</w:t>
      </w:r>
      <w:r w:rsidRPr="00B56B25">
        <w:rPr>
          <w:rFonts w:ascii="AvenirNext LT Pro LightCn" w:hAnsi="AvenirNext LT Pro LightCn"/>
        </w:rPr>
        <w:t>.1 par exemple).</w:t>
      </w:r>
      <w:r w:rsidR="009B29E4">
        <w:rPr>
          <w:rFonts w:ascii="AvenirNext LT Pro LightCn" w:hAnsi="AvenirNext LT Pro LightCn"/>
        </w:rPr>
        <w:t xml:space="preserve"> </w:t>
      </w:r>
      <w:r w:rsidRPr="00B56B25">
        <w:rPr>
          <w:rFonts w:ascii="AvenirNext LT Pro LightCn" w:hAnsi="AvenirNext LT Pro LightCn"/>
        </w:rPr>
        <w:t xml:space="preserve">Le changement de version s’entend comme le passage d’une version </w:t>
      </w:r>
      <w:r w:rsidR="00FA5961" w:rsidRPr="00B56B25">
        <w:rPr>
          <w:rFonts w:ascii="AvenirNext LT Pro LightCn" w:hAnsi="AvenirNext LT Pro LightCn"/>
        </w:rPr>
        <w:t>3</w:t>
      </w:r>
      <w:r w:rsidRPr="00B56B25">
        <w:rPr>
          <w:rFonts w:ascii="AvenirNext LT Pro LightCn" w:hAnsi="AvenirNext LT Pro LightCn"/>
        </w:rPr>
        <w:t xml:space="preserve">.1 à </w:t>
      </w:r>
      <w:r w:rsidR="00FA5961" w:rsidRPr="00B56B25">
        <w:rPr>
          <w:rFonts w:ascii="AvenirNext LT Pro LightCn" w:hAnsi="AvenirNext LT Pro LightCn"/>
        </w:rPr>
        <w:t>4</w:t>
      </w:r>
      <w:r w:rsidRPr="00B56B25">
        <w:rPr>
          <w:rFonts w:ascii="AvenirNext LT Pro LightCn" w:hAnsi="AvenirNext LT Pro LightCn"/>
        </w:rPr>
        <w:t>.0 par exemple.</w:t>
      </w:r>
      <w:r w:rsidR="009B29E4">
        <w:rPr>
          <w:rFonts w:ascii="AvenirNext LT Pro LightCn" w:hAnsi="AvenirNext LT Pro LightCn"/>
        </w:rPr>
        <w:t xml:space="preserve"> </w:t>
      </w:r>
      <w:r w:rsidRPr="00B56B25">
        <w:rPr>
          <w:rFonts w:ascii="AvenirNext LT Pro LightCn" w:hAnsi="AvenirNext LT Pro LightCn"/>
        </w:rPr>
        <w:t xml:space="preserve">La compatibilité entre les logiciels de pilotage et de traitement des données doit être assurée. </w:t>
      </w:r>
    </w:p>
    <w:p w14:paraId="6D51CB96" w14:textId="77777777" w:rsidR="00E1299C" w:rsidRPr="00B56B25" w:rsidRDefault="003E1C48" w:rsidP="00AA7244">
      <w:pPr>
        <w:pStyle w:val="Titre3"/>
        <w:ind w:left="709"/>
      </w:pPr>
      <w:bookmarkStart w:id="120" w:name="_Toc116891156"/>
      <w:r w:rsidRPr="00B56B25">
        <w:t xml:space="preserve">11.2.2 - </w:t>
      </w:r>
      <w:r w:rsidR="00E1299C" w:rsidRPr="00B56B25">
        <w:t>Support technique</w:t>
      </w:r>
      <w:bookmarkEnd w:id="120"/>
    </w:p>
    <w:p w14:paraId="75FC2B4E" w14:textId="07F28981" w:rsidR="00E1299C" w:rsidRPr="00B56B25" w:rsidRDefault="00E1299C" w:rsidP="00E1299C">
      <w:pPr>
        <w:rPr>
          <w:rFonts w:ascii="AvenirNext LT Pro LightCn" w:hAnsi="AvenirNext LT Pro LightCn"/>
          <w:bCs/>
        </w:rPr>
      </w:pPr>
      <w:r w:rsidRPr="00B56B25">
        <w:rPr>
          <w:rFonts w:ascii="AvenirNext LT Pro LightCn" w:hAnsi="AvenirNext LT Pro LightCn"/>
          <w:bCs/>
        </w:rPr>
        <w:t xml:space="preserve">Le service après-vente du titulaire inclut un support technique (y compris sur les logiciels) gratuit et illimité pendant les jours ouvrés. Le support téléphonique est accessible par téléphone (appel non surtaxé) et par courriel. </w:t>
      </w:r>
    </w:p>
    <w:p w14:paraId="66164C3D" w14:textId="77777777" w:rsidR="00E1299C" w:rsidRPr="00B56B25" w:rsidRDefault="00E1299C" w:rsidP="00E1299C">
      <w:pPr>
        <w:rPr>
          <w:rFonts w:ascii="AvenirNext LT Pro LightCn" w:hAnsi="AvenirNext LT Pro LightCn"/>
          <w:bCs/>
        </w:rPr>
      </w:pPr>
      <w:r w:rsidRPr="00B56B25">
        <w:rPr>
          <w:rFonts w:ascii="AvenirNext LT Pro LightCn" w:hAnsi="AvenirNext LT Pro LightCn"/>
          <w:bCs/>
        </w:rPr>
        <w:t>Le titulaire s’engage sur un délai de réponse inférieur à 24H.</w:t>
      </w:r>
    </w:p>
    <w:p w14:paraId="0077B893" w14:textId="77777777" w:rsidR="00E1299C" w:rsidRPr="00B56B25" w:rsidRDefault="003E1C48" w:rsidP="00AA7244">
      <w:pPr>
        <w:pStyle w:val="Titre3"/>
        <w:ind w:left="709"/>
      </w:pPr>
      <w:bookmarkStart w:id="121" w:name="_Toc116891157"/>
      <w:r w:rsidRPr="00B56B25">
        <w:t xml:space="preserve">11.2.3 - </w:t>
      </w:r>
      <w:r w:rsidR="00E1299C" w:rsidRPr="00B56B25">
        <w:t>Délais d’intervention en cas de panne</w:t>
      </w:r>
      <w:bookmarkEnd w:id="121"/>
    </w:p>
    <w:p w14:paraId="0BF08EE9" w14:textId="57C4F221" w:rsidR="00E1299C" w:rsidRPr="00B56B25" w:rsidRDefault="00E1299C" w:rsidP="00E1299C">
      <w:pPr>
        <w:rPr>
          <w:rFonts w:ascii="AvenirNext LT Pro LightCn" w:hAnsi="AvenirNext LT Pro LightCn"/>
          <w:bCs/>
        </w:rPr>
      </w:pPr>
      <w:r w:rsidRPr="00D860A3">
        <w:rPr>
          <w:rFonts w:ascii="AvenirNext LT Pro LightCn" w:hAnsi="AvenirNext LT Pro LightCn"/>
          <w:b/>
          <w:bCs/>
        </w:rPr>
        <w:t>Pendant toute la période de garantie</w:t>
      </w:r>
      <w:r w:rsidRPr="00B56B25">
        <w:rPr>
          <w:rFonts w:ascii="AvenirNext LT Pro LightCn" w:hAnsi="AvenirNext LT Pro LightCn"/>
          <w:bCs/>
        </w:rPr>
        <w:t xml:space="preserve">, le titulaire a une obligation de résultat concernant le respect des délais d’intervention sur site en cas de panne </w:t>
      </w:r>
      <w:r w:rsidR="00C83BB5" w:rsidRPr="00B56B25">
        <w:rPr>
          <w:rFonts w:ascii="AvenirNext LT Pro LightCn" w:hAnsi="AvenirNext LT Pro LightCn"/>
          <w:bCs/>
        </w:rPr>
        <w:t xml:space="preserve">du ou </w:t>
      </w:r>
      <w:r w:rsidRPr="00B56B25">
        <w:rPr>
          <w:rFonts w:ascii="AvenirNext LT Pro LightCn" w:hAnsi="AvenirNext LT Pro LightCn"/>
          <w:bCs/>
        </w:rPr>
        <w:t xml:space="preserve">des </w:t>
      </w:r>
      <w:r w:rsidR="00C83BB5" w:rsidRPr="00B56B25">
        <w:rPr>
          <w:rFonts w:ascii="AvenirNext LT Pro LightCn" w:hAnsi="AvenirNext LT Pro LightCn"/>
          <w:bCs/>
        </w:rPr>
        <w:t>équipement</w:t>
      </w:r>
      <w:r w:rsidRPr="00B56B25">
        <w:rPr>
          <w:rFonts w:ascii="AvenirNext LT Pro LightCn" w:hAnsi="AvenirNext LT Pro LightCn"/>
          <w:bCs/>
        </w:rPr>
        <w:t xml:space="preserve">s achetés en application du présent </w:t>
      </w:r>
      <w:r w:rsidR="00CC5CE8" w:rsidRPr="00B56B25">
        <w:rPr>
          <w:rFonts w:ascii="AvenirNext LT Pro LightCn" w:hAnsi="AvenirNext LT Pro LightCn"/>
          <w:bCs/>
        </w:rPr>
        <w:t>marché</w:t>
      </w:r>
      <w:r w:rsidRPr="00B56B25">
        <w:rPr>
          <w:rFonts w:ascii="AvenirNext LT Pro LightCn" w:hAnsi="AvenirNext LT Pro LightCn"/>
          <w:bCs/>
        </w:rPr>
        <w:t>.</w:t>
      </w:r>
    </w:p>
    <w:p w14:paraId="26A73A44" w14:textId="62823558" w:rsidR="00E1299C" w:rsidRPr="00B56B25" w:rsidRDefault="00E1299C" w:rsidP="00E1299C">
      <w:pPr>
        <w:rPr>
          <w:rFonts w:ascii="AvenirNext LT Pro LightCn" w:hAnsi="AvenirNext LT Pro LightCn"/>
          <w:bCs/>
        </w:rPr>
      </w:pPr>
      <w:r w:rsidRPr="00B56B25">
        <w:rPr>
          <w:rFonts w:ascii="AvenirNext LT Pro LightCn" w:hAnsi="AvenirNext LT Pro LightCn"/>
          <w:bCs/>
        </w:rPr>
        <w:t xml:space="preserve">Par dérogation aux stipulations de l’article 3.2.2 du CCAG FCS, ce délai s’entend en jours ouvrés à compter de la demande d’intervention. Il prend en compte la localisation du site d’implantation de </w:t>
      </w:r>
      <w:r w:rsidR="00C83BB5" w:rsidRPr="00B56B25">
        <w:rPr>
          <w:rFonts w:ascii="AvenirNext LT Pro LightCn" w:hAnsi="AvenirNext LT Pro LightCn"/>
          <w:bCs/>
        </w:rPr>
        <w:t>l’équipemen</w:t>
      </w:r>
      <w:r w:rsidRPr="00B56B25">
        <w:rPr>
          <w:rFonts w:ascii="AvenirNext LT Pro LightCn" w:hAnsi="AvenirNext LT Pro LightCn"/>
          <w:bCs/>
        </w:rPr>
        <w:t xml:space="preserve">t objet du marché. </w:t>
      </w:r>
      <w:r w:rsidRPr="009B29E4">
        <w:rPr>
          <w:rFonts w:ascii="AvenirNext LT Pro LightCn" w:hAnsi="AvenirNext LT Pro LightCn"/>
          <w:b/>
          <w:bCs/>
        </w:rPr>
        <w:t>Ce délai est</w:t>
      </w:r>
      <w:r w:rsidRPr="00B56B25">
        <w:rPr>
          <w:rFonts w:ascii="AvenirNext LT Pro LightCn" w:hAnsi="AvenirNext LT Pro LightCn"/>
          <w:bCs/>
        </w:rPr>
        <w:t xml:space="preserve"> </w:t>
      </w:r>
      <w:r w:rsidRPr="00621E22">
        <w:rPr>
          <w:rFonts w:ascii="AvenirNext LT Pro LightCn" w:hAnsi="AvenirNext LT Pro LightCn"/>
          <w:b/>
          <w:bCs/>
        </w:rPr>
        <w:t xml:space="preserve">obligatoirement inférieur ou égal à </w:t>
      </w:r>
      <w:r w:rsidR="00F4416C" w:rsidRPr="00621E22">
        <w:rPr>
          <w:rFonts w:ascii="AvenirNext LT Pro LightCn" w:hAnsi="AvenirNext LT Pro LightCn"/>
          <w:b/>
          <w:bCs/>
        </w:rPr>
        <w:t xml:space="preserve">6 </w:t>
      </w:r>
      <w:r w:rsidRPr="00621E22">
        <w:rPr>
          <w:rFonts w:ascii="AvenirNext LT Pro LightCn" w:hAnsi="AvenirNext LT Pro LightCn"/>
          <w:b/>
          <w:bCs/>
        </w:rPr>
        <w:t xml:space="preserve">jours </w:t>
      </w:r>
      <w:r w:rsidR="001362EE" w:rsidRPr="00621E22">
        <w:rPr>
          <w:rFonts w:ascii="AvenirNext LT Pro LightCn" w:hAnsi="AvenirNext LT Pro LightCn"/>
          <w:b/>
          <w:bCs/>
        </w:rPr>
        <w:t xml:space="preserve">ouvrés </w:t>
      </w:r>
      <w:r w:rsidR="001362EE" w:rsidRPr="00621E22">
        <w:rPr>
          <w:rFonts w:ascii="AvenirNext LT Pro LightCn" w:hAnsi="AvenirNext LT Pro LightCn"/>
          <w:bCs/>
        </w:rPr>
        <w:t>:</w:t>
      </w:r>
    </w:p>
    <w:p w14:paraId="78731BD4" w14:textId="77777777" w:rsidR="00E1299C" w:rsidRPr="00B56B25" w:rsidRDefault="00E1299C" w:rsidP="00D860A3">
      <w:pPr>
        <w:pStyle w:val="Paragraphedeliste"/>
        <w:numPr>
          <w:ilvl w:val="0"/>
          <w:numId w:val="9"/>
        </w:numPr>
        <w:spacing w:before="0" w:after="0"/>
        <w:ind w:left="714" w:hanging="357"/>
        <w:rPr>
          <w:rFonts w:ascii="AvenirNext LT Pro LightCn" w:hAnsi="AvenirNext LT Pro LightCn"/>
          <w:bCs/>
        </w:rPr>
      </w:pPr>
      <w:r w:rsidRPr="00B56B25">
        <w:rPr>
          <w:rFonts w:ascii="AvenirNext LT Pro LightCn" w:hAnsi="AvenirNext LT Pro LightCn"/>
          <w:bCs/>
        </w:rPr>
        <w:t xml:space="preserve">La demande d’intervention par le représentant </w:t>
      </w:r>
      <w:r w:rsidR="00CC5CE8" w:rsidRPr="00B56B25">
        <w:rPr>
          <w:rFonts w:ascii="AvenirNext LT Pro LightCn" w:hAnsi="AvenirNext LT Pro LightCn"/>
          <w:bCs/>
        </w:rPr>
        <w:t>d’INRAE</w:t>
      </w:r>
      <w:r w:rsidRPr="00B56B25">
        <w:rPr>
          <w:rFonts w:ascii="AvenirNext LT Pro LightCn" w:hAnsi="AvenirNext LT Pro LightCn"/>
          <w:bCs/>
        </w:rPr>
        <w:t xml:space="preserve"> peut être effectuée par téléphone, confirmée par voie électronique.</w:t>
      </w:r>
    </w:p>
    <w:p w14:paraId="72FF8365" w14:textId="77777777" w:rsidR="00E1299C" w:rsidRPr="00B56B25" w:rsidRDefault="00E1299C" w:rsidP="00D860A3">
      <w:pPr>
        <w:pStyle w:val="Paragraphedeliste"/>
        <w:numPr>
          <w:ilvl w:val="0"/>
          <w:numId w:val="9"/>
        </w:numPr>
        <w:spacing w:before="0" w:after="0"/>
        <w:ind w:left="714" w:hanging="357"/>
        <w:rPr>
          <w:rFonts w:ascii="AvenirNext LT Pro LightCn" w:hAnsi="AvenirNext LT Pro LightCn"/>
          <w:bCs/>
        </w:rPr>
      </w:pPr>
      <w:r w:rsidRPr="00B56B25">
        <w:rPr>
          <w:rFonts w:ascii="AvenirNext LT Pro LightCn" w:hAnsi="AvenirNext LT Pro LightCn"/>
          <w:bCs/>
        </w:rPr>
        <w:t>L’enregistrement de la demande d’intervention doit faire l’objet d’une confirmation écrite (courriel) par le titulaire.</w:t>
      </w:r>
    </w:p>
    <w:p w14:paraId="4F60A729" w14:textId="77777777" w:rsidR="00E1299C" w:rsidRPr="00B56B25" w:rsidRDefault="00E1299C" w:rsidP="00D860A3">
      <w:pPr>
        <w:pStyle w:val="Paragraphedeliste"/>
        <w:numPr>
          <w:ilvl w:val="0"/>
          <w:numId w:val="9"/>
        </w:numPr>
        <w:spacing w:before="0" w:after="0"/>
        <w:ind w:left="714" w:hanging="357"/>
        <w:rPr>
          <w:rFonts w:ascii="AvenirNext LT Pro LightCn" w:hAnsi="AvenirNext LT Pro LightCn"/>
          <w:bCs/>
        </w:rPr>
      </w:pPr>
      <w:r w:rsidRPr="00B56B25">
        <w:rPr>
          <w:rFonts w:ascii="AvenirNext LT Pro LightCn" w:hAnsi="AvenirNext LT Pro LightCn"/>
          <w:bCs/>
        </w:rPr>
        <w:t xml:space="preserve">Le délai d’intervention commence dès l’enregistrement de la demande d’intervention du représentant </w:t>
      </w:r>
      <w:r w:rsidR="00967103" w:rsidRPr="00B56B25">
        <w:rPr>
          <w:rFonts w:ascii="AvenirNext LT Pro LightCn" w:hAnsi="AvenirNext LT Pro LightCn"/>
          <w:bCs/>
        </w:rPr>
        <w:t xml:space="preserve">d’INRAE </w:t>
      </w:r>
      <w:r w:rsidRPr="00B56B25">
        <w:rPr>
          <w:rFonts w:ascii="AvenirNext LT Pro LightCn" w:hAnsi="AvenirNext LT Pro LightCn"/>
          <w:bCs/>
        </w:rPr>
        <w:t>par le titulaire.</w:t>
      </w:r>
    </w:p>
    <w:p w14:paraId="49F9B845" w14:textId="77777777" w:rsidR="00E1299C" w:rsidRPr="00B56B25" w:rsidRDefault="00E1299C" w:rsidP="00E1299C">
      <w:pPr>
        <w:rPr>
          <w:rFonts w:ascii="AvenirNext LT Pro LightCn" w:hAnsi="AvenirNext LT Pro LightCn"/>
          <w:bCs/>
        </w:rPr>
      </w:pPr>
      <w:r w:rsidRPr="00B56B25">
        <w:rPr>
          <w:rFonts w:ascii="AvenirNext LT Pro LightCn" w:hAnsi="AvenirNext LT Pro LightCn"/>
          <w:bCs/>
        </w:rPr>
        <w:t xml:space="preserve">Dans le cas du non-respect de ce délai, le titulaire encourt une pénalité telle que décrite à l’article </w:t>
      </w:r>
      <w:r w:rsidR="00967103" w:rsidRPr="00B56B25">
        <w:rPr>
          <w:rFonts w:ascii="AvenirNext LT Pro LightCn" w:hAnsi="AvenirNext LT Pro LightCn"/>
          <w:bCs/>
        </w:rPr>
        <w:t xml:space="preserve">9.2 </w:t>
      </w:r>
      <w:r w:rsidRPr="00B56B25">
        <w:rPr>
          <w:rFonts w:ascii="AvenirNext LT Pro LightCn" w:hAnsi="AvenirNext LT Pro LightCn"/>
          <w:bCs/>
        </w:rPr>
        <w:t xml:space="preserve">du présent </w:t>
      </w:r>
      <w:r w:rsidR="00967103" w:rsidRPr="00B56B25">
        <w:rPr>
          <w:rFonts w:ascii="AvenirNext LT Pro LightCn" w:hAnsi="AvenirNext LT Pro LightCn"/>
          <w:bCs/>
        </w:rPr>
        <w:t>AE</w:t>
      </w:r>
      <w:r w:rsidRPr="00B56B25">
        <w:rPr>
          <w:rFonts w:ascii="AvenirNext LT Pro LightCn" w:hAnsi="AvenirNext LT Pro LightCn"/>
          <w:bCs/>
        </w:rPr>
        <w:t>CCP.</w:t>
      </w:r>
    </w:p>
    <w:p w14:paraId="0C1F09E2" w14:textId="77777777" w:rsidR="00E1299C" w:rsidRPr="00B56B25" w:rsidRDefault="003E1C48" w:rsidP="00AA7244">
      <w:pPr>
        <w:pStyle w:val="Titre3"/>
        <w:ind w:left="709"/>
      </w:pPr>
      <w:bookmarkStart w:id="122" w:name="_Toc116891158"/>
      <w:r w:rsidRPr="00B56B25">
        <w:t xml:space="preserve">11.2.4 - </w:t>
      </w:r>
      <w:r w:rsidR="00E1299C" w:rsidRPr="00B56B25">
        <w:t>Délais de mise au point ou de réparation en cas de panne</w:t>
      </w:r>
      <w:bookmarkEnd w:id="122"/>
    </w:p>
    <w:p w14:paraId="1DCADC46" w14:textId="77777777" w:rsidR="00E1299C" w:rsidRPr="00B56B25" w:rsidRDefault="00E1299C" w:rsidP="00251F30">
      <w:pPr>
        <w:rPr>
          <w:rFonts w:ascii="AvenirNext LT Pro LightCn" w:hAnsi="AvenirNext LT Pro LightCn"/>
        </w:rPr>
      </w:pPr>
      <w:r w:rsidRPr="00B56B25">
        <w:rPr>
          <w:rFonts w:ascii="AvenirNext LT Pro LightCn" w:hAnsi="AvenirNext LT Pro LightCn"/>
        </w:rPr>
        <w:t xml:space="preserve">Pendant toute la période de garantie, le titulaire a une obligation de résultat et de délai concernant la remise en état de fonctionnement opérationnel de </w:t>
      </w:r>
      <w:r w:rsidR="00CC5CE8" w:rsidRPr="00B56B25">
        <w:rPr>
          <w:rFonts w:ascii="AvenirNext LT Pro LightCn" w:hAnsi="AvenirNext LT Pro LightCn"/>
        </w:rPr>
        <w:t xml:space="preserve">l’équipement </w:t>
      </w:r>
      <w:r w:rsidRPr="00B56B25">
        <w:rPr>
          <w:rFonts w:ascii="AvenirNext LT Pro LightCn" w:hAnsi="AvenirNext LT Pro LightCn"/>
        </w:rPr>
        <w:t>en conformité avec les performances techniques et fonctionnelles prévues dans le marché.</w:t>
      </w:r>
    </w:p>
    <w:p w14:paraId="0A71339D" w14:textId="77777777" w:rsidR="00E1299C" w:rsidRPr="00B56B25" w:rsidRDefault="00E1299C" w:rsidP="00251F30">
      <w:pPr>
        <w:rPr>
          <w:rFonts w:ascii="AvenirNext LT Pro LightCn" w:hAnsi="AvenirNext LT Pro LightCn"/>
        </w:rPr>
      </w:pPr>
      <w:r w:rsidRPr="00B56B25">
        <w:rPr>
          <w:rFonts w:ascii="AvenirNext LT Pro LightCn" w:hAnsi="AvenirNext LT Pro LightCn"/>
        </w:rPr>
        <w:t xml:space="preserve">Conformément aux stipulations de l’article </w:t>
      </w:r>
      <w:r w:rsidR="00D869CD" w:rsidRPr="00B56B25">
        <w:rPr>
          <w:rFonts w:ascii="AvenirNext LT Pro LightCn" w:hAnsi="AvenirNext LT Pro LightCn"/>
        </w:rPr>
        <w:t>33.3</w:t>
      </w:r>
      <w:r w:rsidRPr="00B56B25">
        <w:rPr>
          <w:rFonts w:ascii="AvenirNext LT Pro LightCn" w:hAnsi="AvenirNext LT Pro LightCn"/>
        </w:rPr>
        <w:t xml:space="preserve"> du CCAG</w:t>
      </w:r>
      <w:r w:rsidR="00CC5CE8" w:rsidRPr="00B56B25">
        <w:rPr>
          <w:rFonts w:ascii="AvenirNext LT Pro LightCn" w:hAnsi="AvenirNext LT Pro LightCn"/>
        </w:rPr>
        <w:t>-</w:t>
      </w:r>
      <w:r w:rsidRPr="00B56B25">
        <w:rPr>
          <w:rFonts w:ascii="AvenirNext LT Pro LightCn" w:hAnsi="AvenirNext LT Pro LightCn"/>
        </w:rPr>
        <w:t xml:space="preserve">FCS, le délai dont dispose le titulaire pour effectuer une mise au point ou une réparation qui lui est demandée est celui qui est fixé par décision </w:t>
      </w:r>
      <w:r w:rsidR="007F74B9" w:rsidRPr="00B56B25">
        <w:rPr>
          <w:rFonts w:ascii="AvenirNext LT Pro LightCn" w:hAnsi="AvenirNext LT Pro LightCn"/>
        </w:rPr>
        <w:t>d’INRAE</w:t>
      </w:r>
      <w:r w:rsidRPr="00B56B25">
        <w:rPr>
          <w:rFonts w:ascii="AvenirNext LT Pro LightCn" w:hAnsi="AvenirNext LT Pro LightCn"/>
        </w:rPr>
        <w:t xml:space="preserve">, après consultation du titulaire. </w:t>
      </w:r>
    </w:p>
    <w:p w14:paraId="33D5BAC5" w14:textId="77777777" w:rsidR="00E1299C" w:rsidRPr="001E0B4D" w:rsidRDefault="00E1299C" w:rsidP="00251F30">
      <w:pPr>
        <w:rPr>
          <w:rFonts w:ascii="AvenirNext LT Pro LightCn" w:hAnsi="AvenirNext LT Pro LightCn"/>
          <w:b/>
        </w:rPr>
      </w:pPr>
      <w:r w:rsidRPr="001E0B4D">
        <w:rPr>
          <w:rFonts w:ascii="AvenirNext LT Pro LightCn" w:hAnsi="AvenirNext LT Pro LightCn"/>
          <w:b/>
        </w:rPr>
        <w:t xml:space="preserve">Sauf décision écrite expresse </w:t>
      </w:r>
      <w:r w:rsidR="007F74B9" w:rsidRPr="001E0B4D">
        <w:rPr>
          <w:rFonts w:ascii="AvenirNext LT Pro LightCn" w:hAnsi="AvenirNext LT Pro LightCn"/>
          <w:b/>
        </w:rPr>
        <w:t>d’INRAE</w:t>
      </w:r>
      <w:r w:rsidRPr="001E0B4D">
        <w:rPr>
          <w:rFonts w:ascii="AvenirNext LT Pro LightCn" w:hAnsi="AvenirNext LT Pro LightCn"/>
          <w:b/>
        </w:rPr>
        <w:t>, ce délai est inférieur au délai figurant dans le tableau ci-dessous.</w:t>
      </w:r>
    </w:p>
    <w:p w14:paraId="296ADBE7" w14:textId="77777777" w:rsidR="00E1299C" w:rsidRPr="00B56B25" w:rsidRDefault="00E1299C" w:rsidP="00251F30">
      <w:pPr>
        <w:rPr>
          <w:rFonts w:ascii="AvenirNext LT Pro LightCn" w:hAnsi="AvenirNext LT Pro LightCn"/>
        </w:rPr>
      </w:pPr>
      <w:r w:rsidRPr="00B56B25">
        <w:rPr>
          <w:rFonts w:ascii="AvenirNext LT Pro LightCn" w:hAnsi="AvenirNext LT Pro LightCn"/>
        </w:rPr>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p w14:paraId="0382F993" w14:textId="77777777" w:rsidR="00E1299C" w:rsidRPr="00B56B25" w:rsidRDefault="00E1299C" w:rsidP="00BC2BFF">
      <w:pPr>
        <w:widowControl w:val="0"/>
        <w:autoSpaceDE w:val="0"/>
        <w:autoSpaceDN w:val="0"/>
        <w:adjustRightInd w:val="0"/>
        <w:spacing w:line="200" w:lineRule="exact"/>
        <w:rPr>
          <w:rFonts w:ascii="AvenirNext LT Pro LightCn" w:hAnsi="AvenirNext LT Pro LightCn"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2"/>
        <w:gridCol w:w="3701"/>
      </w:tblGrid>
      <w:tr w:rsidR="00B7002F" w:rsidRPr="00B56B25" w14:paraId="2A72C9B4" w14:textId="77777777" w:rsidTr="005964F4">
        <w:trPr>
          <w:jc w:val="center"/>
        </w:trPr>
        <w:tc>
          <w:tcPr>
            <w:tcW w:w="4442" w:type="dxa"/>
          </w:tcPr>
          <w:p w14:paraId="52AD28E9" w14:textId="0A18AF9B" w:rsidR="00B7002F" w:rsidRPr="001E0B4D" w:rsidRDefault="00B7002F" w:rsidP="005964F4">
            <w:pPr>
              <w:jc w:val="center"/>
              <w:rPr>
                <w:rFonts w:ascii="AvenirNext LT Pro LightCn" w:hAnsi="AvenirNext LT Pro LightCn" w:cs="Arial"/>
                <w:b/>
              </w:rPr>
            </w:pPr>
            <w:r w:rsidRPr="001E0B4D">
              <w:rPr>
                <w:rFonts w:ascii="AvenirNext LT Pro LightCn" w:hAnsi="AvenirNext LT Pro LightCn" w:cs="Arial"/>
                <w:b/>
              </w:rPr>
              <w:t>Catégorie d’équipement / type pannes</w:t>
            </w:r>
          </w:p>
        </w:tc>
        <w:tc>
          <w:tcPr>
            <w:tcW w:w="3701" w:type="dxa"/>
          </w:tcPr>
          <w:p w14:paraId="58074870" w14:textId="77777777" w:rsidR="00B7002F" w:rsidRPr="001E0B4D" w:rsidRDefault="00B7002F" w:rsidP="005964F4">
            <w:pPr>
              <w:jc w:val="center"/>
              <w:rPr>
                <w:rFonts w:ascii="AvenirNext LT Pro LightCn" w:hAnsi="AvenirNext LT Pro LightCn" w:cs="Arial"/>
                <w:b/>
              </w:rPr>
            </w:pPr>
            <w:r w:rsidRPr="001E0B4D">
              <w:rPr>
                <w:rFonts w:ascii="AvenirNext LT Pro LightCn" w:hAnsi="AvenirNext LT Pro LightCn" w:cs="Arial"/>
                <w:b/>
              </w:rPr>
              <w:t>Délai maximum pour effectuer une mise au point ou une réparation (en jours calendaires)</w:t>
            </w:r>
          </w:p>
        </w:tc>
      </w:tr>
      <w:tr w:rsidR="00123D4B" w:rsidRPr="00B56B25" w14:paraId="75A23601" w14:textId="77777777" w:rsidTr="005964F4">
        <w:trPr>
          <w:jc w:val="center"/>
        </w:trPr>
        <w:tc>
          <w:tcPr>
            <w:tcW w:w="4442" w:type="dxa"/>
          </w:tcPr>
          <w:p w14:paraId="10B0D024" w14:textId="7E6B3B53" w:rsidR="00B7002F" w:rsidRPr="001E0B4D" w:rsidRDefault="00F4416C" w:rsidP="00AD1B16">
            <w:pPr>
              <w:rPr>
                <w:rFonts w:ascii="AvenirNext LT Pro LightCn" w:hAnsi="AvenirNext LT Pro LightCn" w:cs="Arial"/>
              </w:rPr>
            </w:pPr>
            <w:proofErr w:type="gramStart"/>
            <w:r w:rsidRPr="001E0B4D">
              <w:rPr>
                <w:rFonts w:ascii="AvenirNext LT Pro LightCn" w:hAnsi="AvenirNext LT Pro LightCn" w:cs="Arial"/>
              </w:rPr>
              <w:t>composants</w:t>
            </w:r>
            <w:proofErr w:type="gramEnd"/>
            <w:r w:rsidRPr="001E0B4D">
              <w:rPr>
                <w:rFonts w:ascii="AvenirNext LT Pro LightCn" w:hAnsi="AvenirNext LT Pro LightCn" w:cs="Arial"/>
              </w:rPr>
              <w:t xml:space="preserve"> électroniques et informatiques, software de l’instrument</w:t>
            </w:r>
          </w:p>
        </w:tc>
        <w:tc>
          <w:tcPr>
            <w:tcW w:w="3701" w:type="dxa"/>
          </w:tcPr>
          <w:p w14:paraId="6A2DAF12" w14:textId="003E631A" w:rsidR="00B7002F" w:rsidRPr="001E0B4D" w:rsidRDefault="00F4416C" w:rsidP="00D869CD">
            <w:pPr>
              <w:jc w:val="center"/>
              <w:rPr>
                <w:rFonts w:ascii="AvenirNext LT Pro LightCn" w:hAnsi="AvenirNext LT Pro LightCn" w:cs="Arial"/>
              </w:rPr>
            </w:pPr>
            <w:r w:rsidRPr="001E0B4D">
              <w:rPr>
                <w:rFonts w:ascii="AvenirNext LT Pro LightCn" w:hAnsi="AvenirNext LT Pro LightCn" w:cs="Arial"/>
              </w:rPr>
              <w:t>15</w:t>
            </w:r>
          </w:p>
        </w:tc>
      </w:tr>
      <w:tr w:rsidR="00B7002F" w:rsidRPr="00B56B25" w14:paraId="17D53DCF" w14:textId="77777777" w:rsidTr="005964F4">
        <w:trPr>
          <w:jc w:val="center"/>
        </w:trPr>
        <w:tc>
          <w:tcPr>
            <w:tcW w:w="4442" w:type="dxa"/>
          </w:tcPr>
          <w:p w14:paraId="6AFEB6DA" w14:textId="02CA4B57" w:rsidR="00B7002F" w:rsidRPr="001E0B4D" w:rsidRDefault="00F4416C" w:rsidP="00AD1B16">
            <w:pPr>
              <w:rPr>
                <w:rFonts w:ascii="AvenirNext LT Pro LightCn" w:hAnsi="AvenirNext LT Pro LightCn" w:cs="Arial"/>
              </w:rPr>
            </w:pPr>
            <w:proofErr w:type="gramStart"/>
            <w:r w:rsidRPr="001E0B4D">
              <w:rPr>
                <w:rFonts w:ascii="AvenirNext LT Pro LightCn" w:hAnsi="AvenirNext LT Pro LightCn" w:cs="Arial"/>
              </w:rPr>
              <w:t>composants</w:t>
            </w:r>
            <w:proofErr w:type="gramEnd"/>
            <w:r w:rsidRPr="001E0B4D">
              <w:rPr>
                <w:rFonts w:ascii="AvenirNext LT Pro LightCn" w:hAnsi="AvenirNext LT Pro LightCn" w:cs="Arial"/>
              </w:rPr>
              <w:t xml:space="preserve"> analytiques et hardware de l’instrument</w:t>
            </w:r>
          </w:p>
        </w:tc>
        <w:tc>
          <w:tcPr>
            <w:tcW w:w="3701" w:type="dxa"/>
          </w:tcPr>
          <w:p w14:paraId="48B9B804" w14:textId="77777777" w:rsidR="00B7002F" w:rsidRPr="001E0B4D" w:rsidRDefault="00B7002F" w:rsidP="00D869CD">
            <w:pPr>
              <w:jc w:val="center"/>
              <w:rPr>
                <w:rFonts w:ascii="AvenirNext LT Pro LightCn" w:hAnsi="AvenirNext LT Pro LightCn" w:cs="Arial"/>
              </w:rPr>
            </w:pPr>
            <w:r w:rsidRPr="001E0B4D">
              <w:rPr>
                <w:rFonts w:ascii="AvenirNext LT Pro LightCn" w:hAnsi="AvenirNext LT Pro LightCn" w:cs="Arial"/>
              </w:rPr>
              <w:t>30</w:t>
            </w:r>
          </w:p>
        </w:tc>
      </w:tr>
    </w:tbl>
    <w:p w14:paraId="19B2DFB0" w14:textId="77777777" w:rsidR="00E1299C" w:rsidRPr="00B56B25" w:rsidRDefault="00E1299C" w:rsidP="00FE7F6E">
      <w:pPr>
        <w:pStyle w:val="Corpsdetexte"/>
        <w:rPr>
          <w:rFonts w:ascii="AvenirNext LT Pro LightCn" w:hAnsi="AvenirNext LT Pro LightCn" w:cs="Arial"/>
        </w:rPr>
      </w:pPr>
      <w:bookmarkStart w:id="123" w:name="_Toc337045491"/>
      <w:r w:rsidRPr="00B56B25">
        <w:rPr>
          <w:rFonts w:ascii="AvenirNext LT Pro LightCn" w:hAnsi="AvenirNext LT Pro LightCn" w:cs="Arial"/>
        </w:rPr>
        <w:t xml:space="preserve">Passé ce délai, le titulaire encourt des pénalités telles que fixées à l’article </w:t>
      </w:r>
      <w:r w:rsidR="00D869CD" w:rsidRPr="00B56B25">
        <w:rPr>
          <w:rFonts w:ascii="AvenirNext LT Pro LightCn" w:hAnsi="AvenirNext LT Pro LightCn" w:cs="Arial"/>
        </w:rPr>
        <w:t>9.2</w:t>
      </w:r>
      <w:r w:rsidRPr="00B56B25">
        <w:rPr>
          <w:rFonts w:ascii="AvenirNext LT Pro LightCn" w:hAnsi="AvenirNext LT Pro LightCn" w:cs="Arial"/>
        </w:rPr>
        <w:t xml:space="preserve"> du présent </w:t>
      </w:r>
      <w:r w:rsidR="00D869CD" w:rsidRPr="00B56B25">
        <w:rPr>
          <w:rFonts w:ascii="AvenirNext LT Pro LightCn" w:hAnsi="AvenirNext LT Pro LightCn" w:cs="Arial"/>
        </w:rPr>
        <w:t>AE</w:t>
      </w:r>
      <w:r w:rsidRPr="00B56B25">
        <w:rPr>
          <w:rFonts w:ascii="AvenirNext LT Pro LightCn" w:hAnsi="AvenirNext LT Pro LightCn" w:cs="Arial"/>
        </w:rPr>
        <w:t>CCP.</w:t>
      </w:r>
      <w:bookmarkEnd w:id="123"/>
    </w:p>
    <w:p w14:paraId="7E3C34E8" w14:textId="77777777" w:rsidR="00E1299C" w:rsidRPr="00B56B25" w:rsidRDefault="00AF2305" w:rsidP="00AA7244">
      <w:pPr>
        <w:pStyle w:val="Titre3"/>
      </w:pPr>
      <w:bookmarkStart w:id="124" w:name="_Toc116891159"/>
      <w:r w:rsidRPr="00B56B25">
        <w:t xml:space="preserve">11.2.5 - </w:t>
      </w:r>
      <w:r w:rsidR="00E1299C" w:rsidRPr="00B56B25">
        <w:t>Obligation relative aux pièces détachées et consommables captifs</w:t>
      </w:r>
      <w:bookmarkEnd w:id="124"/>
    </w:p>
    <w:p w14:paraId="66C69D8B" w14:textId="208F2CD4" w:rsidR="00E1299C" w:rsidRPr="00B56B25" w:rsidRDefault="00E1299C" w:rsidP="007D451A">
      <w:pPr>
        <w:pStyle w:val="Corpsdetexte"/>
        <w:rPr>
          <w:rFonts w:ascii="AvenirNext LT Pro LightCn" w:hAnsi="AvenirNext LT Pro LightCn" w:cs="Arial"/>
          <w:color w:val="E36C0A" w:themeColor="accent6" w:themeShade="BF"/>
        </w:rPr>
      </w:pPr>
      <w:r w:rsidRPr="00B56B25">
        <w:rPr>
          <w:rFonts w:ascii="AvenirNext LT Pro LightCn" w:hAnsi="AvenirNext LT Pro LightCn" w:cs="Arial"/>
        </w:rPr>
        <w:t xml:space="preserve">Le titulaire s’engage à remplacer les pièces détachées usagées et à fournir les consommables captifs correspondants, pendant une durée minimale de 10 ans à compter de la date d’admission de </w:t>
      </w:r>
      <w:r w:rsidR="00FE7F6E" w:rsidRPr="00B56B25">
        <w:rPr>
          <w:rFonts w:ascii="AvenirNext LT Pro LightCn" w:hAnsi="AvenirNext LT Pro LightCn" w:cs="Arial"/>
        </w:rPr>
        <w:t>l’équipement</w:t>
      </w:r>
      <w:r w:rsidRPr="00B56B25">
        <w:rPr>
          <w:rFonts w:ascii="AvenirNext LT Pro LightCn" w:hAnsi="AvenirNext LT Pro LightCn" w:cs="Arial"/>
        </w:rPr>
        <w:t xml:space="preserve"> acheté en application du présent </w:t>
      </w:r>
      <w:r w:rsidR="00FE7F6E" w:rsidRPr="00B56B25">
        <w:rPr>
          <w:rFonts w:ascii="AvenirNext LT Pro LightCn" w:hAnsi="AvenirNext LT Pro LightCn" w:cs="Arial"/>
        </w:rPr>
        <w:t>marché</w:t>
      </w:r>
      <w:r w:rsidRPr="00B56B25">
        <w:rPr>
          <w:rFonts w:ascii="AvenirNext LT Pro LightCn" w:hAnsi="AvenirNext LT Pro LightCn" w:cs="Arial"/>
        </w:rPr>
        <w:t xml:space="preserve">. </w:t>
      </w:r>
    </w:p>
    <w:p w14:paraId="6C96C1AC" w14:textId="16ACF409" w:rsidR="00E1299C" w:rsidRDefault="00E1299C" w:rsidP="00E1299C">
      <w:pPr>
        <w:rPr>
          <w:rFonts w:ascii="AvenirNext LT Pro LightCn" w:hAnsi="AvenirNext LT Pro LightCn" w:cs="Arial"/>
        </w:rPr>
      </w:pPr>
      <w:r w:rsidRPr="00B56B25">
        <w:rPr>
          <w:rFonts w:ascii="AvenirNext LT Pro LightCn" w:hAnsi="AvenirNext LT Pro LightCn" w:cs="Arial"/>
        </w:rPr>
        <w:t xml:space="preserve">Dans le cas contraire le titulaire encourt une pénalité telle que décrite à l’article </w:t>
      </w:r>
      <w:r w:rsidR="00797BB0" w:rsidRPr="00B56B25">
        <w:rPr>
          <w:rFonts w:ascii="AvenirNext LT Pro LightCn" w:hAnsi="AvenirNext LT Pro LightCn" w:cs="Arial"/>
        </w:rPr>
        <w:t>9.3.</w:t>
      </w:r>
    </w:p>
    <w:p w14:paraId="041AB65E" w14:textId="77777777" w:rsidR="00BA58A3" w:rsidRPr="00B56B25" w:rsidRDefault="00BA58A3" w:rsidP="00E1299C">
      <w:pPr>
        <w:rPr>
          <w:rFonts w:ascii="AvenirNext LT Pro LightCn" w:hAnsi="AvenirNext LT Pro LightCn" w:cs="Arial"/>
        </w:rPr>
      </w:pPr>
    </w:p>
    <w:p w14:paraId="01C2DC74" w14:textId="77777777" w:rsidR="00B3398C" w:rsidRPr="00B56B25" w:rsidRDefault="00B3398C" w:rsidP="00760980">
      <w:pPr>
        <w:pStyle w:val="Titre1"/>
        <w:spacing w:after="240"/>
        <w:ind w:left="357" w:hanging="357"/>
        <w:rPr>
          <w:i/>
          <w:iCs/>
          <w:sz w:val="24"/>
          <w:szCs w:val="24"/>
        </w:rPr>
      </w:pPr>
      <w:bookmarkStart w:id="125" w:name="_Toc116891160"/>
      <w:r w:rsidRPr="00B56B25">
        <w:rPr>
          <w:sz w:val="24"/>
          <w:szCs w:val="24"/>
        </w:rPr>
        <w:t>LITIGES</w:t>
      </w:r>
      <w:bookmarkEnd w:id="125"/>
    </w:p>
    <w:p w14:paraId="2B8FF70E" w14:textId="77777777" w:rsidR="00B3398C" w:rsidRPr="00B56B25" w:rsidRDefault="006D028A" w:rsidP="00760980">
      <w:pPr>
        <w:rPr>
          <w:rFonts w:ascii="AvenirNext LT Pro LightCn" w:hAnsi="AvenirNext LT Pro LightCn"/>
          <w:bCs/>
        </w:rPr>
      </w:pPr>
      <w:r w:rsidRPr="00B56B25">
        <w:rPr>
          <w:rFonts w:ascii="AvenirNext LT Pro LightCn" w:hAnsi="AvenirNext LT Pro LightCn"/>
          <w:bCs/>
        </w:rPr>
        <w:t xml:space="preserve">Si </w:t>
      </w:r>
      <w:r w:rsidR="007B63E7" w:rsidRPr="00B56B25">
        <w:rPr>
          <w:rFonts w:ascii="AvenirNext LT Pro LightCn" w:hAnsi="AvenirNext LT Pro LightCn"/>
          <w:bCs/>
        </w:rPr>
        <w:t>un désaccord</w:t>
      </w:r>
      <w:r w:rsidR="00B3398C" w:rsidRPr="00B56B25">
        <w:rPr>
          <w:rFonts w:ascii="AvenirNext LT Pro LightCn" w:hAnsi="AvenirNext LT Pro LightCn"/>
          <w:bCs/>
        </w:rPr>
        <w:t xml:space="preserve"> n</w:t>
      </w:r>
      <w:r w:rsidR="007B63E7" w:rsidRPr="00B56B25">
        <w:rPr>
          <w:rFonts w:ascii="AvenirNext LT Pro LightCn" w:hAnsi="AvenirNext LT Pro LightCn"/>
          <w:bCs/>
        </w:rPr>
        <w:t>ait</w:t>
      </w:r>
      <w:r w:rsidR="00B3398C" w:rsidRPr="00B56B25">
        <w:rPr>
          <w:rFonts w:ascii="AvenirNext LT Pro LightCn" w:hAnsi="AvenirNext LT Pro LightCn"/>
          <w:bCs/>
        </w:rPr>
        <w:t xml:space="preserve"> à l’occasion de l’exécution du présent marché, les parties s’efforceront de trouver un accord amiable à leur litige.</w:t>
      </w:r>
    </w:p>
    <w:p w14:paraId="4D058E4F" w14:textId="67F1E11D" w:rsidR="00911DB8" w:rsidRDefault="00B3398C" w:rsidP="00760980">
      <w:pPr>
        <w:rPr>
          <w:rFonts w:ascii="AvenirNext LT Pro LightCn" w:hAnsi="AvenirNext LT Pro LightCn"/>
          <w:bCs/>
        </w:rPr>
      </w:pPr>
      <w:r w:rsidRPr="00B56B25">
        <w:rPr>
          <w:rFonts w:ascii="AvenirNext LT Pro LightCn" w:hAnsi="AvenirNext LT Pro LightCn"/>
          <w:bCs/>
        </w:rPr>
        <w:t>A défaut d’accord</w:t>
      </w:r>
      <w:r w:rsidR="006D028A" w:rsidRPr="00B56B25">
        <w:rPr>
          <w:rFonts w:ascii="AvenirNext LT Pro LightCn" w:hAnsi="AvenirNext LT Pro LightCn"/>
          <w:bCs/>
        </w:rPr>
        <w:t xml:space="preserve"> amiable</w:t>
      </w:r>
      <w:r w:rsidRPr="00B56B25">
        <w:rPr>
          <w:rFonts w:ascii="AvenirNext LT Pro LightCn" w:hAnsi="AvenirNext LT Pro LightCn"/>
          <w:bCs/>
        </w:rPr>
        <w:t>, le tribunal administratif</w:t>
      </w:r>
      <w:r w:rsidR="00A70B76" w:rsidRPr="00B56B25">
        <w:rPr>
          <w:rFonts w:ascii="AvenirNext LT Pro LightCn" w:hAnsi="AvenirNext LT Pro LightCn"/>
          <w:bCs/>
        </w:rPr>
        <w:t xml:space="preserve"> de</w:t>
      </w:r>
      <w:r w:rsidR="00394191" w:rsidRPr="00B56B25">
        <w:rPr>
          <w:rFonts w:ascii="AvenirNext LT Pro LightCn" w:hAnsi="AvenirNext LT Pro LightCn"/>
          <w:bCs/>
        </w:rPr>
        <w:t xml:space="preserve"> </w:t>
      </w:r>
      <w:sdt>
        <w:sdtPr>
          <w:rPr>
            <w:rFonts w:ascii="AvenirNext LT Pro LightCn" w:hAnsi="AvenirNext LT Pro LightCn"/>
            <w:bCs/>
          </w:rPr>
          <w:alias w:val="TA"/>
          <w:tag w:val="TA"/>
          <w:id w:val="-1006589828"/>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EndPr/>
        <w:sdtContent>
          <w:r w:rsidR="007E6311" w:rsidRPr="00B56B25">
            <w:rPr>
              <w:rFonts w:ascii="AvenirNext LT Pro LightCn" w:hAnsi="AvenirNext LT Pro LightCn"/>
              <w:bCs/>
            </w:rPr>
            <w:t>Lille</w:t>
          </w:r>
        </w:sdtContent>
      </w:sdt>
      <w:r w:rsidR="00394191" w:rsidRPr="00B56B25">
        <w:rPr>
          <w:rFonts w:ascii="AvenirNext LT Pro LightCn" w:hAnsi="AvenirNext LT Pro LightCn"/>
          <w:bCs/>
        </w:rPr>
        <w:t xml:space="preserve"> est le </w:t>
      </w:r>
      <w:r w:rsidRPr="00B56B25">
        <w:rPr>
          <w:rFonts w:ascii="AvenirNext LT Pro LightCn" w:hAnsi="AvenirNext LT Pro LightCn"/>
          <w:bCs/>
        </w:rPr>
        <w:t>seul compétent.</w:t>
      </w:r>
    </w:p>
    <w:p w14:paraId="69313C59" w14:textId="72F4C9AE" w:rsidR="00642C9F" w:rsidRPr="00B56B25" w:rsidRDefault="00642C9F" w:rsidP="0004041A">
      <w:pPr>
        <w:pStyle w:val="Titre1"/>
        <w:spacing w:before="360"/>
        <w:ind w:left="357" w:hanging="357"/>
        <w:rPr>
          <w:i/>
          <w:iCs/>
          <w:sz w:val="24"/>
          <w:szCs w:val="24"/>
        </w:rPr>
      </w:pPr>
      <w:bookmarkStart w:id="126" w:name="_Toc116891161"/>
      <w:r w:rsidRPr="00B56B25">
        <w:rPr>
          <w:sz w:val="24"/>
          <w:szCs w:val="24"/>
        </w:rPr>
        <w:t>DEROGATIONS AU CCAG-FCS</w:t>
      </w:r>
      <w:bookmarkEnd w:id="126"/>
    </w:p>
    <w:p w14:paraId="20E4FF65" w14:textId="77777777" w:rsidR="00760980" w:rsidRPr="00B56B25" w:rsidRDefault="00760980" w:rsidP="008630D8">
      <w:pPr>
        <w:spacing w:before="0" w:after="0"/>
        <w:rPr>
          <w:rFonts w:ascii="AvenirNext LT Pro LightCn" w:hAnsi="AvenirNext LT Pro LightCn"/>
        </w:rPr>
      </w:pPr>
    </w:p>
    <w:p w14:paraId="35B195B1" w14:textId="77777777" w:rsidR="00760980" w:rsidRPr="00B56B25" w:rsidRDefault="00760980" w:rsidP="00C67E16">
      <w:pPr>
        <w:spacing w:before="0" w:after="0"/>
        <w:rPr>
          <w:rFonts w:ascii="AvenirNext LT Pro LightCn" w:hAnsi="AvenirNext LT Pro LightCn"/>
        </w:rPr>
      </w:pPr>
    </w:p>
    <w:tbl>
      <w:tblPr>
        <w:tblStyle w:val="Grilledutableau"/>
        <w:tblW w:w="0" w:type="auto"/>
        <w:tblLook w:val="04A0" w:firstRow="1" w:lastRow="0" w:firstColumn="1" w:lastColumn="0" w:noHBand="0" w:noVBand="1"/>
      </w:tblPr>
      <w:tblGrid>
        <w:gridCol w:w="3114"/>
        <w:gridCol w:w="2977"/>
      </w:tblGrid>
      <w:tr w:rsidR="00CE7B79" w:rsidRPr="00B56B25" w14:paraId="49D0BDA1" w14:textId="77777777" w:rsidTr="00D8203A">
        <w:tc>
          <w:tcPr>
            <w:tcW w:w="3114" w:type="dxa"/>
          </w:tcPr>
          <w:p w14:paraId="4330EA6F" w14:textId="77777777" w:rsidR="00CE7B79" w:rsidRPr="00B56B25" w:rsidRDefault="00CE7B79" w:rsidP="00D8203A">
            <w:pPr>
              <w:jc w:val="center"/>
              <w:rPr>
                <w:rFonts w:ascii="AvenirNext LT Pro LightCn" w:hAnsi="AvenirNext LT Pro LightCn"/>
                <w:b/>
                <w:sz w:val="24"/>
                <w:szCs w:val="24"/>
              </w:rPr>
            </w:pPr>
            <w:r w:rsidRPr="00B56B25">
              <w:rPr>
                <w:rFonts w:ascii="AvenirNext LT Pro LightCn" w:hAnsi="AvenirNext LT Pro LightCn"/>
                <w:b/>
                <w:sz w:val="24"/>
                <w:szCs w:val="24"/>
              </w:rPr>
              <w:t>Articles du CCAG-FCS auxquels il est dérogé</w:t>
            </w:r>
          </w:p>
        </w:tc>
        <w:tc>
          <w:tcPr>
            <w:tcW w:w="2977" w:type="dxa"/>
          </w:tcPr>
          <w:p w14:paraId="469E813C" w14:textId="77777777" w:rsidR="00CE7B79" w:rsidRPr="00B56B25" w:rsidRDefault="00CE7B79" w:rsidP="00D8203A">
            <w:pPr>
              <w:jc w:val="center"/>
              <w:rPr>
                <w:rFonts w:ascii="AvenirNext LT Pro LightCn" w:hAnsi="AvenirNext LT Pro LightCn"/>
                <w:b/>
                <w:sz w:val="24"/>
                <w:szCs w:val="24"/>
              </w:rPr>
            </w:pPr>
            <w:r w:rsidRPr="00B56B25">
              <w:rPr>
                <w:rFonts w:ascii="AvenirNext LT Pro LightCn" w:hAnsi="AvenirNext LT Pro LightCn"/>
                <w:b/>
                <w:sz w:val="24"/>
                <w:szCs w:val="24"/>
              </w:rPr>
              <w:t>Articles de l’AECCP dérogeant au CCAG-FCS</w:t>
            </w:r>
          </w:p>
        </w:tc>
      </w:tr>
      <w:tr w:rsidR="00CE7B79" w:rsidRPr="00B56B25" w14:paraId="667EB31D" w14:textId="77777777" w:rsidTr="00D8203A">
        <w:tc>
          <w:tcPr>
            <w:tcW w:w="3114" w:type="dxa"/>
          </w:tcPr>
          <w:p w14:paraId="6807935E"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4.1</w:t>
            </w:r>
          </w:p>
        </w:tc>
        <w:tc>
          <w:tcPr>
            <w:tcW w:w="2977" w:type="dxa"/>
          </w:tcPr>
          <w:p w14:paraId="05AD5ABD"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2</w:t>
            </w:r>
          </w:p>
        </w:tc>
      </w:tr>
      <w:tr w:rsidR="00CE7B79" w:rsidRPr="00B56B25" w14:paraId="62622EB2" w14:textId="77777777" w:rsidTr="00D8203A">
        <w:tc>
          <w:tcPr>
            <w:tcW w:w="3114" w:type="dxa"/>
          </w:tcPr>
          <w:p w14:paraId="25AA510E"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4.2.1</w:t>
            </w:r>
          </w:p>
        </w:tc>
        <w:tc>
          <w:tcPr>
            <w:tcW w:w="2977" w:type="dxa"/>
          </w:tcPr>
          <w:p w14:paraId="11F440AF"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2.1</w:t>
            </w:r>
          </w:p>
        </w:tc>
      </w:tr>
      <w:tr w:rsidR="00CE7B79" w:rsidRPr="00B56B25" w14:paraId="7B902963" w14:textId="77777777" w:rsidTr="00D8203A">
        <w:tc>
          <w:tcPr>
            <w:tcW w:w="3114" w:type="dxa"/>
          </w:tcPr>
          <w:p w14:paraId="6BA65A8C"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19</w:t>
            </w:r>
          </w:p>
        </w:tc>
        <w:tc>
          <w:tcPr>
            <w:tcW w:w="2977" w:type="dxa"/>
          </w:tcPr>
          <w:p w14:paraId="67EC9EAC"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3.3</w:t>
            </w:r>
          </w:p>
        </w:tc>
      </w:tr>
      <w:tr w:rsidR="00CE7B79" w:rsidRPr="00B56B25" w14:paraId="66DF91DB" w14:textId="77777777" w:rsidTr="00D8203A">
        <w:tc>
          <w:tcPr>
            <w:tcW w:w="3114" w:type="dxa"/>
          </w:tcPr>
          <w:p w14:paraId="6490B34C"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21.2</w:t>
            </w:r>
          </w:p>
        </w:tc>
        <w:tc>
          <w:tcPr>
            <w:tcW w:w="2977" w:type="dxa"/>
          </w:tcPr>
          <w:p w14:paraId="1E3B6006"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3.3</w:t>
            </w:r>
          </w:p>
        </w:tc>
      </w:tr>
      <w:tr w:rsidR="00CE7B79" w:rsidRPr="00B56B25" w14:paraId="3E570D60" w14:textId="77777777" w:rsidTr="00D8203A">
        <w:tc>
          <w:tcPr>
            <w:tcW w:w="3114" w:type="dxa"/>
          </w:tcPr>
          <w:p w14:paraId="29EB69EF" w14:textId="77777777" w:rsidR="00CE7B79" w:rsidRPr="00B56B25" w:rsidRDefault="00CE7B79" w:rsidP="00D8203A">
            <w:pPr>
              <w:spacing w:before="0" w:after="0"/>
              <w:jc w:val="center"/>
              <w:rPr>
                <w:rFonts w:ascii="AvenirNext LT Pro LightCn" w:hAnsi="AvenirNext LT Pro LightCn"/>
                <w:sz w:val="24"/>
                <w:szCs w:val="24"/>
              </w:rPr>
            </w:pPr>
            <w:r>
              <w:rPr>
                <w:rFonts w:ascii="AvenirNext LT Pro LightCn" w:hAnsi="AvenirNext LT Pro LightCn"/>
                <w:sz w:val="24"/>
                <w:szCs w:val="24"/>
              </w:rPr>
              <w:t>27.2.2</w:t>
            </w:r>
          </w:p>
        </w:tc>
        <w:tc>
          <w:tcPr>
            <w:tcW w:w="2977" w:type="dxa"/>
          </w:tcPr>
          <w:p w14:paraId="474BB477" w14:textId="77777777" w:rsidR="00CE7B79" w:rsidRPr="00B56B25" w:rsidRDefault="00CE7B79" w:rsidP="00D8203A">
            <w:pPr>
              <w:spacing w:before="0" w:after="0"/>
              <w:jc w:val="center"/>
              <w:rPr>
                <w:rFonts w:ascii="AvenirNext LT Pro LightCn" w:hAnsi="AvenirNext LT Pro LightCn"/>
                <w:sz w:val="24"/>
                <w:szCs w:val="24"/>
              </w:rPr>
            </w:pPr>
            <w:r>
              <w:rPr>
                <w:rFonts w:ascii="AvenirNext LT Pro LightCn" w:hAnsi="AvenirNext LT Pro LightCn"/>
                <w:sz w:val="24"/>
                <w:szCs w:val="24"/>
              </w:rPr>
              <w:t>5</w:t>
            </w:r>
          </w:p>
        </w:tc>
      </w:tr>
      <w:tr w:rsidR="00CE7B79" w:rsidRPr="00B56B25" w14:paraId="29F4DB8B" w14:textId="77777777" w:rsidTr="00D8203A">
        <w:tc>
          <w:tcPr>
            <w:tcW w:w="3114" w:type="dxa"/>
          </w:tcPr>
          <w:p w14:paraId="2CA8F50B"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28, 29, 30</w:t>
            </w:r>
          </w:p>
        </w:tc>
        <w:tc>
          <w:tcPr>
            <w:tcW w:w="2977" w:type="dxa"/>
          </w:tcPr>
          <w:p w14:paraId="68CD6050"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5</w:t>
            </w:r>
          </w:p>
        </w:tc>
      </w:tr>
      <w:tr w:rsidR="00CE7B79" w:rsidRPr="00B56B25" w14:paraId="38037944" w14:textId="77777777" w:rsidTr="00D8203A">
        <w:tc>
          <w:tcPr>
            <w:tcW w:w="3114" w:type="dxa"/>
          </w:tcPr>
          <w:p w14:paraId="31972E5A" w14:textId="77777777" w:rsidR="00CE7B79" w:rsidRPr="00B56B25" w:rsidRDefault="00CE7B79" w:rsidP="00D8203A">
            <w:pPr>
              <w:spacing w:before="0" w:after="0"/>
              <w:jc w:val="center"/>
              <w:rPr>
                <w:rFonts w:ascii="AvenirNext LT Pro LightCn" w:hAnsi="AvenirNext LT Pro LightCn"/>
                <w:sz w:val="24"/>
                <w:szCs w:val="24"/>
              </w:rPr>
            </w:pPr>
            <w:r>
              <w:rPr>
                <w:rFonts w:ascii="AvenirNext LT Pro LightCn" w:hAnsi="AvenirNext LT Pro LightCn"/>
                <w:sz w:val="24"/>
                <w:szCs w:val="24"/>
              </w:rPr>
              <w:t>30.1</w:t>
            </w:r>
          </w:p>
        </w:tc>
        <w:tc>
          <w:tcPr>
            <w:tcW w:w="2977" w:type="dxa"/>
          </w:tcPr>
          <w:p w14:paraId="0FD9F7C8" w14:textId="77777777" w:rsidR="00CE7B79" w:rsidRPr="00B56B25" w:rsidRDefault="00CE7B79" w:rsidP="00D8203A">
            <w:pPr>
              <w:spacing w:before="0" w:after="0"/>
              <w:jc w:val="center"/>
              <w:rPr>
                <w:rFonts w:ascii="AvenirNext LT Pro LightCn" w:hAnsi="AvenirNext LT Pro LightCn"/>
                <w:sz w:val="24"/>
                <w:szCs w:val="24"/>
              </w:rPr>
            </w:pPr>
            <w:r>
              <w:rPr>
                <w:rFonts w:ascii="AvenirNext LT Pro LightCn" w:hAnsi="AvenirNext LT Pro LightCn"/>
                <w:sz w:val="24"/>
                <w:szCs w:val="24"/>
              </w:rPr>
              <w:t>5.1</w:t>
            </w:r>
          </w:p>
        </w:tc>
      </w:tr>
      <w:tr w:rsidR="00CE7B79" w:rsidRPr="00B56B25" w14:paraId="4DFAA068" w14:textId="77777777" w:rsidTr="00D8203A">
        <w:tc>
          <w:tcPr>
            <w:tcW w:w="3114" w:type="dxa"/>
          </w:tcPr>
          <w:p w14:paraId="784FF5B9"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14.1</w:t>
            </w:r>
          </w:p>
        </w:tc>
        <w:tc>
          <w:tcPr>
            <w:tcW w:w="2977" w:type="dxa"/>
          </w:tcPr>
          <w:p w14:paraId="2E92BA1C"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9.2</w:t>
            </w:r>
          </w:p>
        </w:tc>
      </w:tr>
      <w:tr w:rsidR="00CE7B79" w:rsidRPr="00B56B25" w14:paraId="7187B025" w14:textId="77777777" w:rsidTr="00D8203A">
        <w:tc>
          <w:tcPr>
            <w:tcW w:w="3114" w:type="dxa"/>
          </w:tcPr>
          <w:p w14:paraId="22E8A6A0"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3.2.2</w:t>
            </w:r>
          </w:p>
        </w:tc>
        <w:tc>
          <w:tcPr>
            <w:tcW w:w="2977" w:type="dxa"/>
          </w:tcPr>
          <w:p w14:paraId="524D10BB" w14:textId="77777777" w:rsidR="00CE7B79" w:rsidRPr="00B56B25" w:rsidRDefault="00CE7B79" w:rsidP="00D8203A">
            <w:pPr>
              <w:spacing w:before="0" w:after="0"/>
              <w:jc w:val="center"/>
              <w:rPr>
                <w:rFonts w:ascii="AvenirNext LT Pro LightCn" w:hAnsi="AvenirNext LT Pro LightCn"/>
                <w:sz w:val="24"/>
                <w:szCs w:val="24"/>
              </w:rPr>
            </w:pPr>
            <w:r w:rsidRPr="00B56B25">
              <w:rPr>
                <w:rFonts w:ascii="AvenirNext LT Pro LightCn" w:hAnsi="AvenirNext LT Pro LightCn"/>
                <w:sz w:val="24"/>
                <w:szCs w:val="24"/>
              </w:rPr>
              <w:t>11.2.3</w:t>
            </w:r>
          </w:p>
        </w:tc>
      </w:tr>
    </w:tbl>
    <w:p w14:paraId="78C883AF" w14:textId="77777777" w:rsidR="00100D66" w:rsidRPr="00B56B25" w:rsidRDefault="00100D66" w:rsidP="00C67E16">
      <w:pPr>
        <w:spacing w:before="0" w:after="0"/>
        <w:rPr>
          <w:rFonts w:ascii="AvenirNext LT Pro LightCn" w:hAnsi="AvenirNext LT Pro LightCn"/>
        </w:rPr>
      </w:pPr>
    </w:p>
    <w:p w14:paraId="3F70CF5A" w14:textId="77777777" w:rsidR="00100D66" w:rsidRPr="00B56B25" w:rsidRDefault="00100D66" w:rsidP="00C67E16">
      <w:pPr>
        <w:spacing w:before="0" w:after="0"/>
        <w:rPr>
          <w:rFonts w:ascii="AvenirNext LT Pro LightCn" w:hAnsi="AvenirNext LT Pro LightCn"/>
        </w:rPr>
      </w:pPr>
    </w:p>
    <w:p w14:paraId="78137DF2" w14:textId="77777777" w:rsidR="005964F4" w:rsidRPr="00B56B25" w:rsidRDefault="005964F4">
      <w:pPr>
        <w:spacing w:before="0" w:after="0"/>
        <w:rPr>
          <w:rFonts w:ascii="AvenirNext LT Pro LightCn" w:hAnsi="AvenirNext LT Pro LightCn"/>
        </w:rPr>
      </w:pPr>
    </w:p>
    <w:sectPr w:rsidR="005964F4" w:rsidRPr="00B56B25" w:rsidSect="006F37FD">
      <w:pgSz w:w="11900" w:h="16840"/>
      <w:pgMar w:top="1418" w:right="1418" w:bottom="709" w:left="1418" w:header="72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DA1A7" w14:textId="77777777" w:rsidR="00AB5C74" w:rsidRDefault="00AB5C74">
      <w:r>
        <w:separator/>
      </w:r>
    </w:p>
  </w:endnote>
  <w:endnote w:type="continuationSeparator" w:id="0">
    <w:p w14:paraId="451A1F44" w14:textId="77777777" w:rsidR="00AB5C74" w:rsidRDefault="00AB5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venirNext LT Pro LightCn">
    <w:panose1 w:val="020B04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7111D" w14:textId="76F3C974" w:rsidR="007649DD" w:rsidRDefault="007649D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D186CC9" w14:textId="77777777" w:rsidR="007649DD" w:rsidRDefault="007649D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7ED42" w14:textId="1260F0AC" w:rsidR="007649DD" w:rsidRPr="006F37FD" w:rsidRDefault="007649DD" w:rsidP="009903CE">
    <w:pPr>
      <w:pStyle w:val="Pieddepage"/>
      <w:spacing w:before="0" w:after="0"/>
      <w:rPr>
        <w:i/>
        <w:sz w:val="16"/>
        <w:szCs w:val="16"/>
      </w:rPr>
    </w:pPr>
    <w:r w:rsidRPr="006F37FD">
      <w:rPr>
        <w:i/>
        <w:sz w:val="16"/>
        <w:szCs w:val="16"/>
      </w:rPr>
      <w:t>AE-CCP</w:t>
    </w:r>
    <w:r w:rsidRPr="006F37FD">
      <w:rPr>
        <w:sz w:val="16"/>
        <w:szCs w:val="16"/>
      </w:rPr>
      <w:tab/>
    </w:r>
    <w:r w:rsidRPr="006F37FD">
      <w:rPr>
        <w:sz w:val="16"/>
        <w:szCs w:val="16"/>
      </w:rPr>
      <w:tab/>
    </w:r>
    <w:sdt>
      <w:sdtPr>
        <w:rPr>
          <w:sz w:val="16"/>
          <w:szCs w:val="16"/>
        </w:rPr>
        <w:id w:val="-142580390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r w:rsidRPr="006F37FD">
              <w:rPr>
                <w:sz w:val="16"/>
                <w:szCs w:val="16"/>
              </w:rPr>
              <w:t xml:space="preserve">Page </w:t>
            </w:r>
            <w:r w:rsidRPr="006F37FD">
              <w:rPr>
                <w:b/>
                <w:bCs/>
                <w:sz w:val="16"/>
                <w:szCs w:val="16"/>
              </w:rPr>
              <w:fldChar w:fldCharType="begin"/>
            </w:r>
            <w:r w:rsidRPr="006F37FD">
              <w:rPr>
                <w:b/>
                <w:bCs/>
                <w:sz w:val="16"/>
                <w:szCs w:val="16"/>
              </w:rPr>
              <w:instrText>PAGE</w:instrText>
            </w:r>
            <w:r w:rsidRPr="006F37FD">
              <w:rPr>
                <w:b/>
                <w:bCs/>
                <w:sz w:val="16"/>
                <w:szCs w:val="16"/>
              </w:rPr>
              <w:fldChar w:fldCharType="separate"/>
            </w:r>
            <w:r>
              <w:rPr>
                <w:b/>
                <w:bCs/>
                <w:noProof/>
                <w:sz w:val="16"/>
                <w:szCs w:val="16"/>
              </w:rPr>
              <w:t>4</w:t>
            </w:r>
            <w:r w:rsidRPr="006F37FD">
              <w:rPr>
                <w:b/>
                <w:bCs/>
                <w:sz w:val="16"/>
                <w:szCs w:val="16"/>
              </w:rPr>
              <w:fldChar w:fldCharType="end"/>
            </w:r>
            <w:r w:rsidRPr="006F37FD">
              <w:rPr>
                <w:sz w:val="16"/>
                <w:szCs w:val="16"/>
              </w:rPr>
              <w:t xml:space="preserve"> sur </w:t>
            </w:r>
            <w:r w:rsidRPr="006F37FD">
              <w:rPr>
                <w:b/>
                <w:bCs/>
                <w:sz w:val="16"/>
                <w:szCs w:val="16"/>
              </w:rPr>
              <w:fldChar w:fldCharType="begin"/>
            </w:r>
            <w:r w:rsidRPr="006F37FD">
              <w:rPr>
                <w:b/>
                <w:bCs/>
                <w:sz w:val="16"/>
                <w:szCs w:val="16"/>
              </w:rPr>
              <w:instrText>NUMPAGES</w:instrText>
            </w:r>
            <w:r w:rsidRPr="006F37FD">
              <w:rPr>
                <w:b/>
                <w:bCs/>
                <w:sz w:val="16"/>
                <w:szCs w:val="16"/>
              </w:rPr>
              <w:fldChar w:fldCharType="separate"/>
            </w:r>
            <w:r>
              <w:rPr>
                <w:b/>
                <w:bCs/>
                <w:noProof/>
                <w:sz w:val="16"/>
                <w:szCs w:val="16"/>
              </w:rPr>
              <w:t>18</w:t>
            </w:r>
            <w:r w:rsidRPr="006F37FD">
              <w:rPr>
                <w:b/>
                <w:bCs/>
                <w:sz w:val="16"/>
                <w:szCs w:val="16"/>
              </w:rPr>
              <w:fldChar w:fldCharType="end"/>
            </w:r>
          </w:sdtContent>
        </w:sdt>
      </w:sdtContent>
    </w:sdt>
  </w:p>
  <w:p w14:paraId="4F977FC7" w14:textId="77777777" w:rsidR="007649DD" w:rsidRPr="006F37FD" w:rsidRDefault="007649DD" w:rsidP="006F5DF1">
    <w:pPr>
      <w:pStyle w:val="Pieddepage"/>
      <w:rPr>
        <w:i/>
        <w:sz w:val="16"/>
        <w:szCs w:val="16"/>
      </w:rPr>
    </w:pPr>
  </w:p>
  <w:p w14:paraId="6CA90CA3" w14:textId="77777777" w:rsidR="007649DD" w:rsidRDefault="007649DD" w:rsidP="00177F31">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A69CB" w14:textId="77777777" w:rsidR="00AB5C74" w:rsidRDefault="00AB5C74">
      <w:r>
        <w:separator/>
      </w:r>
    </w:p>
  </w:footnote>
  <w:footnote w:type="continuationSeparator" w:id="0">
    <w:p w14:paraId="291CA079" w14:textId="77777777" w:rsidR="00AB5C74" w:rsidRDefault="00AB5C74">
      <w:r>
        <w:continuationSeparator/>
      </w:r>
    </w:p>
  </w:footnote>
  <w:footnote w:id="1">
    <w:p w14:paraId="43B86B82" w14:textId="77777777" w:rsidR="007649DD" w:rsidRPr="00BF0D54" w:rsidRDefault="007649DD" w:rsidP="008630D8">
      <w:pPr>
        <w:pStyle w:val="Retraitcorpsdetexte"/>
        <w:spacing w:before="0" w:after="0"/>
        <w:ind w:left="0"/>
        <w:rPr>
          <w:rFonts w:ascii="AvenirNext LT Pro LightCn" w:hAnsi="AvenirNext LT Pro LightCn"/>
          <w:i/>
          <w:sz w:val="18"/>
          <w:szCs w:val="18"/>
        </w:rPr>
      </w:pPr>
      <w:r w:rsidRPr="00460E17">
        <w:rPr>
          <w:rStyle w:val="Appelnotedebasdep"/>
          <w:i/>
          <w:sz w:val="18"/>
          <w:szCs w:val="18"/>
        </w:rPr>
        <w:footnoteRef/>
      </w:r>
      <w:r w:rsidRPr="00460E17">
        <w:rPr>
          <w:i/>
          <w:sz w:val="18"/>
          <w:szCs w:val="18"/>
        </w:rPr>
        <w:t xml:space="preserve"> </w:t>
      </w:r>
      <w:r w:rsidRPr="00BF0D54">
        <w:rPr>
          <w:rFonts w:ascii="AvenirNext LT Pro LightCn" w:hAnsi="AvenirNext LT Pro LightCn"/>
          <w:i/>
          <w:sz w:val="18"/>
          <w:szCs w:val="18"/>
        </w:rPr>
        <w:t>Signature et cachet commercial du titulaire avec mention des nom et qualité du signataire</w:t>
      </w:r>
    </w:p>
  </w:footnote>
  <w:footnote w:id="2">
    <w:p w14:paraId="15013651" w14:textId="77777777" w:rsidR="007649DD" w:rsidRPr="00BF0D54" w:rsidRDefault="007649DD" w:rsidP="008630D8">
      <w:pPr>
        <w:pStyle w:val="Notedebasdepage"/>
        <w:spacing w:before="0" w:after="0"/>
        <w:rPr>
          <w:rFonts w:ascii="AvenirNext LT Pro LightCn" w:hAnsi="AvenirNext LT Pro LightCn" w:cs="Arial"/>
          <w:i/>
          <w:sz w:val="18"/>
          <w:szCs w:val="18"/>
        </w:rPr>
      </w:pPr>
      <w:r w:rsidRPr="00BF0D54">
        <w:rPr>
          <w:rStyle w:val="Appelnotedebasdep"/>
          <w:rFonts w:ascii="AvenirNext LT Pro LightCn" w:hAnsi="AvenirNext LT Pro LightCn" w:cs="Arial"/>
          <w:i/>
          <w:sz w:val="18"/>
          <w:szCs w:val="18"/>
        </w:rPr>
        <w:footnoteRef/>
      </w:r>
      <w:r w:rsidRPr="00BF0D54">
        <w:rPr>
          <w:rFonts w:ascii="AvenirNext LT Pro LightCn" w:hAnsi="AvenirNext LT Pro LightCn"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D60F8"/>
    <w:multiLevelType w:val="hybridMultilevel"/>
    <w:tmpl w:val="AB8492B4"/>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BE6B5D"/>
    <w:multiLevelType w:val="hybridMultilevel"/>
    <w:tmpl w:val="153C23C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8300A5"/>
    <w:multiLevelType w:val="hybridMultilevel"/>
    <w:tmpl w:val="C70245F4"/>
    <w:lvl w:ilvl="0" w:tplc="418E4608">
      <w:start w:val="1"/>
      <w:numFmt w:val="bullet"/>
      <w:lvlText w:val="."/>
      <w:lvlJc w:val="left"/>
      <w:pPr>
        <w:ind w:left="1080" w:hanging="360"/>
      </w:pPr>
      <w:rPr>
        <w:rFonts w:ascii="Courier New" w:hAnsi="Courier New"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6515A31"/>
    <w:multiLevelType w:val="hybridMultilevel"/>
    <w:tmpl w:val="B074E0D8"/>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193D77"/>
    <w:multiLevelType w:val="hybridMultilevel"/>
    <w:tmpl w:val="A25E7D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EF7DF8"/>
    <w:multiLevelType w:val="hybridMultilevel"/>
    <w:tmpl w:val="028C1F3C"/>
    <w:lvl w:ilvl="0" w:tplc="6DDAAF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8445A0"/>
    <w:multiLevelType w:val="hybridMultilevel"/>
    <w:tmpl w:val="783897A0"/>
    <w:lvl w:ilvl="0" w:tplc="418E4608">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1C719CC"/>
    <w:multiLevelType w:val="multilevel"/>
    <w:tmpl w:val="9AE0F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427261F"/>
    <w:multiLevelType w:val="hybridMultilevel"/>
    <w:tmpl w:val="5BD8D0F6"/>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9E1749"/>
    <w:multiLevelType w:val="hybridMultilevel"/>
    <w:tmpl w:val="1338BACE"/>
    <w:lvl w:ilvl="0" w:tplc="CE16C9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B93699"/>
    <w:multiLevelType w:val="hybridMultilevel"/>
    <w:tmpl w:val="A6A81488"/>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CF24DC"/>
    <w:multiLevelType w:val="hybridMultilevel"/>
    <w:tmpl w:val="86C01180"/>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F36B87"/>
    <w:multiLevelType w:val="hybridMultilevel"/>
    <w:tmpl w:val="648A5908"/>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9E4807"/>
    <w:multiLevelType w:val="multilevel"/>
    <w:tmpl w:val="2A9CEAA2"/>
    <w:styleLink w:val="ModleTitre"/>
    <w:lvl w:ilvl="0">
      <w:start w:val="1"/>
      <w:numFmt w:val="decimal"/>
      <w:pStyle w:val="Titre1"/>
      <w:lvlText w:val="%1."/>
      <w:lvlJc w:val="left"/>
      <w:pPr>
        <w:ind w:left="3054" w:hanging="360"/>
      </w:pPr>
      <w:rPr>
        <w:rFonts w:hint="default"/>
        <w:b/>
        <w:color w:val="00A6A3"/>
      </w:rPr>
    </w:lvl>
    <w:lvl w:ilvl="1">
      <w:start w:val="1"/>
      <w:numFmt w:val="decimal"/>
      <w:lvlText w:val="%1.%2."/>
      <w:lvlJc w:val="left"/>
      <w:pPr>
        <w:ind w:left="3977" w:hanging="432"/>
      </w:pPr>
      <w:rPr>
        <w:rFonts w:hint="default"/>
        <w:b/>
        <w:color w:val="00A6A3"/>
      </w:rPr>
    </w:lvl>
    <w:lvl w:ilvl="2">
      <w:start w:val="1"/>
      <w:numFmt w:val="decimal"/>
      <w:lvlText w:val="%1.%2.%3."/>
      <w:lvlJc w:val="left"/>
      <w:pPr>
        <w:ind w:left="121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1F10241"/>
    <w:multiLevelType w:val="hybridMultilevel"/>
    <w:tmpl w:val="59B26470"/>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6E921F0"/>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A810C0D"/>
    <w:multiLevelType w:val="multilevel"/>
    <w:tmpl w:val="EA520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C353DD"/>
    <w:multiLevelType w:val="hybridMultilevel"/>
    <w:tmpl w:val="1A186260"/>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003AE2"/>
    <w:multiLevelType w:val="multilevel"/>
    <w:tmpl w:val="7810A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2B6698"/>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A484FFB"/>
    <w:multiLevelType w:val="hybridMultilevel"/>
    <w:tmpl w:val="38347976"/>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6C1B73"/>
    <w:multiLevelType w:val="multilevel"/>
    <w:tmpl w:val="6DDAD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EC14A1B"/>
    <w:multiLevelType w:val="hybridMultilevel"/>
    <w:tmpl w:val="7484647E"/>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0307E8"/>
    <w:multiLevelType w:val="hybridMultilevel"/>
    <w:tmpl w:val="9EA4645A"/>
    <w:lvl w:ilvl="0" w:tplc="418E4608">
      <w:start w:val="1"/>
      <w:numFmt w:val="bullet"/>
      <w:lvlText w:val="."/>
      <w:lvlJc w:val="left"/>
      <w:pPr>
        <w:ind w:left="479" w:hanging="360"/>
      </w:pPr>
      <w:rPr>
        <w:rFonts w:ascii="Courier New" w:hAnsi="Courier New" w:hint="default"/>
      </w:rPr>
    </w:lvl>
    <w:lvl w:ilvl="1" w:tplc="040C0003" w:tentative="1">
      <w:start w:val="1"/>
      <w:numFmt w:val="bullet"/>
      <w:lvlText w:val="o"/>
      <w:lvlJc w:val="left"/>
      <w:pPr>
        <w:ind w:left="1199" w:hanging="360"/>
      </w:pPr>
      <w:rPr>
        <w:rFonts w:ascii="Courier New" w:hAnsi="Courier New" w:cs="Courier New" w:hint="default"/>
      </w:rPr>
    </w:lvl>
    <w:lvl w:ilvl="2" w:tplc="040C0005" w:tentative="1">
      <w:start w:val="1"/>
      <w:numFmt w:val="bullet"/>
      <w:lvlText w:val=""/>
      <w:lvlJc w:val="left"/>
      <w:pPr>
        <w:ind w:left="1919" w:hanging="360"/>
      </w:pPr>
      <w:rPr>
        <w:rFonts w:ascii="Wingdings" w:hAnsi="Wingdings" w:hint="default"/>
      </w:rPr>
    </w:lvl>
    <w:lvl w:ilvl="3" w:tplc="040C0001" w:tentative="1">
      <w:start w:val="1"/>
      <w:numFmt w:val="bullet"/>
      <w:lvlText w:val=""/>
      <w:lvlJc w:val="left"/>
      <w:pPr>
        <w:ind w:left="2639" w:hanging="360"/>
      </w:pPr>
      <w:rPr>
        <w:rFonts w:ascii="Symbol" w:hAnsi="Symbol" w:hint="default"/>
      </w:rPr>
    </w:lvl>
    <w:lvl w:ilvl="4" w:tplc="040C0003" w:tentative="1">
      <w:start w:val="1"/>
      <w:numFmt w:val="bullet"/>
      <w:lvlText w:val="o"/>
      <w:lvlJc w:val="left"/>
      <w:pPr>
        <w:ind w:left="3359" w:hanging="360"/>
      </w:pPr>
      <w:rPr>
        <w:rFonts w:ascii="Courier New" w:hAnsi="Courier New" w:cs="Courier New" w:hint="default"/>
      </w:rPr>
    </w:lvl>
    <w:lvl w:ilvl="5" w:tplc="040C0005" w:tentative="1">
      <w:start w:val="1"/>
      <w:numFmt w:val="bullet"/>
      <w:lvlText w:val=""/>
      <w:lvlJc w:val="left"/>
      <w:pPr>
        <w:ind w:left="4079" w:hanging="360"/>
      </w:pPr>
      <w:rPr>
        <w:rFonts w:ascii="Wingdings" w:hAnsi="Wingdings" w:hint="default"/>
      </w:rPr>
    </w:lvl>
    <w:lvl w:ilvl="6" w:tplc="040C0001" w:tentative="1">
      <w:start w:val="1"/>
      <w:numFmt w:val="bullet"/>
      <w:lvlText w:val=""/>
      <w:lvlJc w:val="left"/>
      <w:pPr>
        <w:ind w:left="4799" w:hanging="360"/>
      </w:pPr>
      <w:rPr>
        <w:rFonts w:ascii="Symbol" w:hAnsi="Symbol" w:hint="default"/>
      </w:rPr>
    </w:lvl>
    <w:lvl w:ilvl="7" w:tplc="040C0003" w:tentative="1">
      <w:start w:val="1"/>
      <w:numFmt w:val="bullet"/>
      <w:lvlText w:val="o"/>
      <w:lvlJc w:val="left"/>
      <w:pPr>
        <w:ind w:left="5519" w:hanging="360"/>
      </w:pPr>
      <w:rPr>
        <w:rFonts w:ascii="Courier New" w:hAnsi="Courier New" w:cs="Courier New" w:hint="default"/>
      </w:rPr>
    </w:lvl>
    <w:lvl w:ilvl="8" w:tplc="040C0005" w:tentative="1">
      <w:start w:val="1"/>
      <w:numFmt w:val="bullet"/>
      <w:lvlText w:val=""/>
      <w:lvlJc w:val="left"/>
      <w:pPr>
        <w:ind w:left="6239" w:hanging="360"/>
      </w:pPr>
      <w:rPr>
        <w:rFonts w:ascii="Wingdings" w:hAnsi="Wingdings" w:hint="default"/>
      </w:rPr>
    </w:lvl>
  </w:abstractNum>
  <w:abstractNum w:abstractNumId="24"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F3563F"/>
    <w:multiLevelType w:val="hybridMultilevel"/>
    <w:tmpl w:val="4D72998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245149D"/>
    <w:multiLevelType w:val="hybridMultilevel"/>
    <w:tmpl w:val="395E18BC"/>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25"/>
  </w:num>
  <w:num w:numId="4">
    <w:abstractNumId w:val="19"/>
  </w:num>
  <w:num w:numId="5">
    <w:abstractNumId w:val="15"/>
  </w:num>
  <w:num w:numId="6">
    <w:abstractNumId w:val="3"/>
  </w:num>
  <w:num w:numId="7">
    <w:abstractNumId w:val="1"/>
  </w:num>
  <w:num w:numId="8">
    <w:abstractNumId w:val="13"/>
  </w:num>
  <w:num w:numId="9">
    <w:abstractNumId w:val="27"/>
  </w:num>
  <w:num w:numId="10">
    <w:abstractNumId w:val="9"/>
  </w:num>
  <w:num w:numId="11">
    <w:abstractNumId w:val="20"/>
  </w:num>
  <w:num w:numId="12">
    <w:abstractNumId w:val="22"/>
  </w:num>
  <w:num w:numId="13">
    <w:abstractNumId w:val="8"/>
  </w:num>
  <w:num w:numId="14">
    <w:abstractNumId w:val="4"/>
  </w:num>
  <w:num w:numId="15">
    <w:abstractNumId w:val="0"/>
  </w:num>
  <w:num w:numId="16">
    <w:abstractNumId w:val="23"/>
  </w:num>
  <w:num w:numId="17">
    <w:abstractNumId w:val="5"/>
  </w:num>
  <w:num w:numId="18">
    <w:abstractNumId w:val="11"/>
  </w:num>
  <w:num w:numId="19">
    <w:abstractNumId w:val="18"/>
  </w:num>
  <w:num w:numId="20">
    <w:abstractNumId w:val="7"/>
  </w:num>
  <w:num w:numId="21">
    <w:abstractNumId w:val="21"/>
  </w:num>
  <w:num w:numId="22">
    <w:abstractNumId w:val="16"/>
  </w:num>
  <w:num w:numId="23">
    <w:abstractNumId w:val="14"/>
  </w:num>
  <w:num w:numId="24">
    <w:abstractNumId w:val="26"/>
  </w:num>
  <w:num w:numId="25">
    <w:abstractNumId w:val="2"/>
  </w:num>
  <w:num w:numId="26">
    <w:abstractNumId w:val="17"/>
  </w:num>
  <w:num w:numId="27">
    <w:abstractNumId w:val="12"/>
  </w:num>
  <w:num w:numId="28">
    <w:abstractNumId w:val="6"/>
  </w:num>
  <w:num w:numId="2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02CFD"/>
    <w:rsid w:val="00012DF5"/>
    <w:rsid w:val="00021D8C"/>
    <w:rsid w:val="000222BE"/>
    <w:rsid w:val="000225F6"/>
    <w:rsid w:val="00024E20"/>
    <w:rsid w:val="000279E4"/>
    <w:rsid w:val="00036DFA"/>
    <w:rsid w:val="0004041A"/>
    <w:rsid w:val="00042D7D"/>
    <w:rsid w:val="00051882"/>
    <w:rsid w:val="00056239"/>
    <w:rsid w:val="0005726B"/>
    <w:rsid w:val="00063BE9"/>
    <w:rsid w:val="00065251"/>
    <w:rsid w:val="0007210B"/>
    <w:rsid w:val="00072C1C"/>
    <w:rsid w:val="0007679B"/>
    <w:rsid w:val="000818C5"/>
    <w:rsid w:val="000925B8"/>
    <w:rsid w:val="0009322A"/>
    <w:rsid w:val="00094D42"/>
    <w:rsid w:val="00096E84"/>
    <w:rsid w:val="000A0229"/>
    <w:rsid w:val="000A127B"/>
    <w:rsid w:val="000A175F"/>
    <w:rsid w:val="000A2430"/>
    <w:rsid w:val="000A70CD"/>
    <w:rsid w:val="000A7225"/>
    <w:rsid w:val="000A728C"/>
    <w:rsid w:val="000A7363"/>
    <w:rsid w:val="000A7767"/>
    <w:rsid w:val="000B4AD3"/>
    <w:rsid w:val="000B7E1A"/>
    <w:rsid w:val="000D2752"/>
    <w:rsid w:val="000D7C2E"/>
    <w:rsid w:val="000E041D"/>
    <w:rsid w:val="000E0421"/>
    <w:rsid w:val="000E26DF"/>
    <w:rsid w:val="000E2996"/>
    <w:rsid w:val="000E3328"/>
    <w:rsid w:val="000E3401"/>
    <w:rsid w:val="000E5048"/>
    <w:rsid w:val="000E7690"/>
    <w:rsid w:val="000F09A7"/>
    <w:rsid w:val="000F79F9"/>
    <w:rsid w:val="00100D66"/>
    <w:rsid w:val="001051F5"/>
    <w:rsid w:val="00105BEC"/>
    <w:rsid w:val="0011369B"/>
    <w:rsid w:val="00116F23"/>
    <w:rsid w:val="00117607"/>
    <w:rsid w:val="0012189C"/>
    <w:rsid w:val="00121E5C"/>
    <w:rsid w:val="00123D4B"/>
    <w:rsid w:val="001246BE"/>
    <w:rsid w:val="00126737"/>
    <w:rsid w:val="00134A5A"/>
    <w:rsid w:val="0013580F"/>
    <w:rsid w:val="00135B0E"/>
    <w:rsid w:val="001362EE"/>
    <w:rsid w:val="00137729"/>
    <w:rsid w:val="001434B3"/>
    <w:rsid w:val="0014515E"/>
    <w:rsid w:val="00145ABD"/>
    <w:rsid w:val="0014659F"/>
    <w:rsid w:val="00147C2D"/>
    <w:rsid w:val="0015031E"/>
    <w:rsid w:val="001514A5"/>
    <w:rsid w:val="001527CB"/>
    <w:rsid w:val="001704DA"/>
    <w:rsid w:val="001761D3"/>
    <w:rsid w:val="00177F31"/>
    <w:rsid w:val="00190F18"/>
    <w:rsid w:val="00191162"/>
    <w:rsid w:val="0019745F"/>
    <w:rsid w:val="001A2C30"/>
    <w:rsid w:val="001A4FA3"/>
    <w:rsid w:val="001A72C8"/>
    <w:rsid w:val="001B303D"/>
    <w:rsid w:val="001B75C4"/>
    <w:rsid w:val="001C297F"/>
    <w:rsid w:val="001C34DF"/>
    <w:rsid w:val="001C6DEF"/>
    <w:rsid w:val="001D0AA4"/>
    <w:rsid w:val="001D4D11"/>
    <w:rsid w:val="001D517B"/>
    <w:rsid w:val="001D73E9"/>
    <w:rsid w:val="001E0B4D"/>
    <w:rsid w:val="001E21C7"/>
    <w:rsid w:val="001F1FFA"/>
    <w:rsid w:val="001F59B4"/>
    <w:rsid w:val="00200A87"/>
    <w:rsid w:val="00220244"/>
    <w:rsid w:val="002217A4"/>
    <w:rsid w:val="00224229"/>
    <w:rsid w:val="002258B6"/>
    <w:rsid w:val="00226BDE"/>
    <w:rsid w:val="00227D0F"/>
    <w:rsid w:val="00234475"/>
    <w:rsid w:val="00243F63"/>
    <w:rsid w:val="00246557"/>
    <w:rsid w:val="00251F30"/>
    <w:rsid w:val="00256376"/>
    <w:rsid w:val="00260443"/>
    <w:rsid w:val="0026288D"/>
    <w:rsid w:val="00270346"/>
    <w:rsid w:val="00274965"/>
    <w:rsid w:val="00276E98"/>
    <w:rsid w:val="00277F6D"/>
    <w:rsid w:val="0029201B"/>
    <w:rsid w:val="00292E2D"/>
    <w:rsid w:val="0029378E"/>
    <w:rsid w:val="002A4D12"/>
    <w:rsid w:val="002A5795"/>
    <w:rsid w:val="002B4AE1"/>
    <w:rsid w:val="002B5C0D"/>
    <w:rsid w:val="002B66B2"/>
    <w:rsid w:val="002C7B11"/>
    <w:rsid w:val="002D050C"/>
    <w:rsid w:val="002D307C"/>
    <w:rsid w:val="002D4286"/>
    <w:rsid w:val="002D535A"/>
    <w:rsid w:val="002D7477"/>
    <w:rsid w:val="002E0B6F"/>
    <w:rsid w:val="002E2556"/>
    <w:rsid w:val="002E42C3"/>
    <w:rsid w:val="0030025D"/>
    <w:rsid w:val="00303880"/>
    <w:rsid w:val="003055C7"/>
    <w:rsid w:val="00306FE6"/>
    <w:rsid w:val="003130CA"/>
    <w:rsid w:val="00321A66"/>
    <w:rsid w:val="00323474"/>
    <w:rsid w:val="00331CD1"/>
    <w:rsid w:val="00334A01"/>
    <w:rsid w:val="00340C7D"/>
    <w:rsid w:val="00340D29"/>
    <w:rsid w:val="003410D9"/>
    <w:rsid w:val="003546B8"/>
    <w:rsid w:val="00354B34"/>
    <w:rsid w:val="003603A7"/>
    <w:rsid w:val="00361827"/>
    <w:rsid w:val="00364B4D"/>
    <w:rsid w:val="00367E6B"/>
    <w:rsid w:val="003732CE"/>
    <w:rsid w:val="003824D0"/>
    <w:rsid w:val="003844F4"/>
    <w:rsid w:val="00391DB4"/>
    <w:rsid w:val="00392D42"/>
    <w:rsid w:val="00394191"/>
    <w:rsid w:val="00394CCD"/>
    <w:rsid w:val="003A0FED"/>
    <w:rsid w:val="003A190D"/>
    <w:rsid w:val="003A3142"/>
    <w:rsid w:val="003A6402"/>
    <w:rsid w:val="003A6A99"/>
    <w:rsid w:val="003A71DF"/>
    <w:rsid w:val="003A7354"/>
    <w:rsid w:val="003B43E6"/>
    <w:rsid w:val="003B4671"/>
    <w:rsid w:val="003B5365"/>
    <w:rsid w:val="003B5B9F"/>
    <w:rsid w:val="003B6C75"/>
    <w:rsid w:val="003C0A7B"/>
    <w:rsid w:val="003C1FB1"/>
    <w:rsid w:val="003C23D4"/>
    <w:rsid w:val="003C2E90"/>
    <w:rsid w:val="003C6799"/>
    <w:rsid w:val="003D038F"/>
    <w:rsid w:val="003D09A1"/>
    <w:rsid w:val="003D0CA8"/>
    <w:rsid w:val="003D21A2"/>
    <w:rsid w:val="003D5CB1"/>
    <w:rsid w:val="003D5F07"/>
    <w:rsid w:val="003E1C48"/>
    <w:rsid w:val="003E43FE"/>
    <w:rsid w:val="003E4F69"/>
    <w:rsid w:val="003F0E09"/>
    <w:rsid w:val="003F4F96"/>
    <w:rsid w:val="003F688C"/>
    <w:rsid w:val="003F6D00"/>
    <w:rsid w:val="004028AA"/>
    <w:rsid w:val="004068D8"/>
    <w:rsid w:val="00416AFE"/>
    <w:rsid w:val="004170DE"/>
    <w:rsid w:val="00417924"/>
    <w:rsid w:val="0042556F"/>
    <w:rsid w:val="00426FF1"/>
    <w:rsid w:val="00427EB8"/>
    <w:rsid w:val="00441C5B"/>
    <w:rsid w:val="00442699"/>
    <w:rsid w:val="00460E17"/>
    <w:rsid w:val="00460EB4"/>
    <w:rsid w:val="00472D92"/>
    <w:rsid w:val="00474106"/>
    <w:rsid w:val="0047433C"/>
    <w:rsid w:val="00476A69"/>
    <w:rsid w:val="00477A6D"/>
    <w:rsid w:val="00485CA6"/>
    <w:rsid w:val="004909EB"/>
    <w:rsid w:val="00490EF9"/>
    <w:rsid w:val="00492C01"/>
    <w:rsid w:val="004968F7"/>
    <w:rsid w:val="004A4B26"/>
    <w:rsid w:val="004A7C03"/>
    <w:rsid w:val="004A7EF4"/>
    <w:rsid w:val="004B06CD"/>
    <w:rsid w:val="004B5016"/>
    <w:rsid w:val="004B5D03"/>
    <w:rsid w:val="004B692F"/>
    <w:rsid w:val="004C2431"/>
    <w:rsid w:val="004C650B"/>
    <w:rsid w:val="004C6762"/>
    <w:rsid w:val="004C6847"/>
    <w:rsid w:val="004D28CF"/>
    <w:rsid w:val="004D3DD3"/>
    <w:rsid w:val="004D53D4"/>
    <w:rsid w:val="004E3486"/>
    <w:rsid w:val="004E76CE"/>
    <w:rsid w:val="004F6C2A"/>
    <w:rsid w:val="005144E6"/>
    <w:rsid w:val="00515AEC"/>
    <w:rsid w:val="00517372"/>
    <w:rsid w:val="005244D7"/>
    <w:rsid w:val="005248EE"/>
    <w:rsid w:val="00526614"/>
    <w:rsid w:val="00527E32"/>
    <w:rsid w:val="005304C9"/>
    <w:rsid w:val="00531AF4"/>
    <w:rsid w:val="00532847"/>
    <w:rsid w:val="0053448D"/>
    <w:rsid w:val="00535101"/>
    <w:rsid w:val="00535CDB"/>
    <w:rsid w:val="005438B3"/>
    <w:rsid w:val="00546128"/>
    <w:rsid w:val="00551FE2"/>
    <w:rsid w:val="00571588"/>
    <w:rsid w:val="00581885"/>
    <w:rsid w:val="005853DD"/>
    <w:rsid w:val="00585A54"/>
    <w:rsid w:val="00587408"/>
    <w:rsid w:val="005964F4"/>
    <w:rsid w:val="005B405A"/>
    <w:rsid w:val="005B64CE"/>
    <w:rsid w:val="005C0D57"/>
    <w:rsid w:val="005C27C7"/>
    <w:rsid w:val="005C3C3E"/>
    <w:rsid w:val="005D4468"/>
    <w:rsid w:val="005E1719"/>
    <w:rsid w:val="005E2396"/>
    <w:rsid w:val="005E45BA"/>
    <w:rsid w:val="005E7AE7"/>
    <w:rsid w:val="005F000E"/>
    <w:rsid w:val="005F1A30"/>
    <w:rsid w:val="005F22FE"/>
    <w:rsid w:val="005F3FED"/>
    <w:rsid w:val="00601DE1"/>
    <w:rsid w:val="00606EB7"/>
    <w:rsid w:val="00607BA3"/>
    <w:rsid w:val="00611445"/>
    <w:rsid w:val="00611D9F"/>
    <w:rsid w:val="006135F9"/>
    <w:rsid w:val="00615639"/>
    <w:rsid w:val="00616187"/>
    <w:rsid w:val="00616BC9"/>
    <w:rsid w:val="006205AA"/>
    <w:rsid w:val="00621E22"/>
    <w:rsid w:val="0062272F"/>
    <w:rsid w:val="00623745"/>
    <w:rsid w:val="00626EDC"/>
    <w:rsid w:val="006275E0"/>
    <w:rsid w:val="00632595"/>
    <w:rsid w:val="00632DB7"/>
    <w:rsid w:val="00640AE1"/>
    <w:rsid w:val="00642A6F"/>
    <w:rsid w:val="00642C9F"/>
    <w:rsid w:val="00646208"/>
    <w:rsid w:val="006476D6"/>
    <w:rsid w:val="006547CD"/>
    <w:rsid w:val="00656A34"/>
    <w:rsid w:val="00661E62"/>
    <w:rsid w:val="006636FF"/>
    <w:rsid w:val="00663873"/>
    <w:rsid w:val="00663A2D"/>
    <w:rsid w:val="0067221C"/>
    <w:rsid w:val="00672562"/>
    <w:rsid w:val="006835E1"/>
    <w:rsid w:val="00684200"/>
    <w:rsid w:val="00685621"/>
    <w:rsid w:val="0069001F"/>
    <w:rsid w:val="00690F87"/>
    <w:rsid w:val="00693B39"/>
    <w:rsid w:val="00695236"/>
    <w:rsid w:val="006963F6"/>
    <w:rsid w:val="006978AB"/>
    <w:rsid w:val="006A466F"/>
    <w:rsid w:val="006A5B59"/>
    <w:rsid w:val="006A6D82"/>
    <w:rsid w:val="006B26F5"/>
    <w:rsid w:val="006B58C5"/>
    <w:rsid w:val="006D028A"/>
    <w:rsid w:val="006D08C0"/>
    <w:rsid w:val="006D6170"/>
    <w:rsid w:val="006E0295"/>
    <w:rsid w:val="006E267D"/>
    <w:rsid w:val="006E6173"/>
    <w:rsid w:val="006F2DAE"/>
    <w:rsid w:val="006F37FD"/>
    <w:rsid w:val="006F58BD"/>
    <w:rsid w:val="006F5DF1"/>
    <w:rsid w:val="006F779D"/>
    <w:rsid w:val="0070058D"/>
    <w:rsid w:val="007006C1"/>
    <w:rsid w:val="00700F26"/>
    <w:rsid w:val="00707B79"/>
    <w:rsid w:val="00717FEB"/>
    <w:rsid w:val="0072023F"/>
    <w:rsid w:val="007253FE"/>
    <w:rsid w:val="00727422"/>
    <w:rsid w:val="00727A04"/>
    <w:rsid w:val="00727B48"/>
    <w:rsid w:val="0073069F"/>
    <w:rsid w:val="00733280"/>
    <w:rsid w:val="007341C3"/>
    <w:rsid w:val="007368C8"/>
    <w:rsid w:val="0074183C"/>
    <w:rsid w:val="00750AA0"/>
    <w:rsid w:val="007574F4"/>
    <w:rsid w:val="0076048E"/>
    <w:rsid w:val="00760980"/>
    <w:rsid w:val="00760C00"/>
    <w:rsid w:val="00762119"/>
    <w:rsid w:val="0076384B"/>
    <w:rsid w:val="00764298"/>
    <w:rsid w:val="007649DD"/>
    <w:rsid w:val="00770F2B"/>
    <w:rsid w:val="00785F86"/>
    <w:rsid w:val="0078617B"/>
    <w:rsid w:val="00792008"/>
    <w:rsid w:val="00795056"/>
    <w:rsid w:val="007965F5"/>
    <w:rsid w:val="00796DA1"/>
    <w:rsid w:val="00797BB0"/>
    <w:rsid w:val="007A4C41"/>
    <w:rsid w:val="007B39DB"/>
    <w:rsid w:val="007B55D0"/>
    <w:rsid w:val="007B63E7"/>
    <w:rsid w:val="007C6C8A"/>
    <w:rsid w:val="007D4058"/>
    <w:rsid w:val="007D451A"/>
    <w:rsid w:val="007D6D89"/>
    <w:rsid w:val="007E232D"/>
    <w:rsid w:val="007E6311"/>
    <w:rsid w:val="007E7405"/>
    <w:rsid w:val="007F511F"/>
    <w:rsid w:val="007F74B9"/>
    <w:rsid w:val="007F798C"/>
    <w:rsid w:val="0080083E"/>
    <w:rsid w:val="008013EA"/>
    <w:rsid w:val="00802B9E"/>
    <w:rsid w:val="008037D1"/>
    <w:rsid w:val="00804DB9"/>
    <w:rsid w:val="0083046A"/>
    <w:rsid w:val="00843392"/>
    <w:rsid w:val="0084647A"/>
    <w:rsid w:val="008548E5"/>
    <w:rsid w:val="008550CD"/>
    <w:rsid w:val="0085733E"/>
    <w:rsid w:val="008630D8"/>
    <w:rsid w:val="00864A45"/>
    <w:rsid w:val="00887B6B"/>
    <w:rsid w:val="00890070"/>
    <w:rsid w:val="00892032"/>
    <w:rsid w:val="008A3A2D"/>
    <w:rsid w:val="008B165D"/>
    <w:rsid w:val="008B283E"/>
    <w:rsid w:val="008B42E0"/>
    <w:rsid w:val="008B4EC8"/>
    <w:rsid w:val="008B770F"/>
    <w:rsid w:val="008C1097"/>
    <w:rsid w:val="008C32FD"/>
    <w:rsid w:val="008D16E9"/>
    <w:rsid w:val="008D384B"/>
    <w:rsid w:val="008D7889"/>
    <w:rsid w:val="008E2566"/>
    <w:rsid w:val="008E61B7"/>
    <w:rsid w:val="008F4404"/>
    <w:rsid w:val="008F4506"/>
    <w:rsid w:val="009101CC"/>
    <w:rsid w:val="00911DB8"/>
    <w:rsid w:val="00917E58"/>
    <w:rsid w:val="00923D5F"/>
    <w:rsid w:val="00927C3D"/>
    <w:rsid w:val="00933FED"/>
    <w:rsid w:val="00935797"/>
    <w:rsid w:val="00942412"/>
    <w:rsid w:val="00943F8C"/>
    <w:rsid w:val="009441CC"/>
    <w:rsid w:val="00947C2D"/>
    <w:rsid w:val="00960872"/>
    <w:rsid w:val="00962958"/>
    <w:rsid w:val="009639F7"/>
    <w:rsid w:val="0096513C"/>
    <w:rsid w:val="00967103"/>
    <w:rsid w:val="00967E74"/>
    <w:rsid w:val="0097301F"/>
    <w:rsid w:val="00976FCE"/>
    <w:rsid w:val="009903CE"/>
    <w:rsid w:val="0099100C"/>
    <w:rsid w:val="00992133"/>
    <w:rsid w:val="00995A36"/>
    <w:rsid w:val="0099680E"/>
    <w:rsid w:val="009A1C79"/>
    <w:rsid w:val="009A1FC3"/>
    <w:rsid w:val="009A7C35"/>
    <w:rsid w:val="009B29E4"/>
    <w:rsid w:val="009B3DC8"/>
    <w:rsid w:val="009B3DCF"/>
    <w:rsid w:val="009C3CDF"/>
    <w:rsid w:val="009C4670"/>
    <w:rsid w:val="009D26CA"/>
    <w:rsid w:val="009E36D1"/>
    <w:rsid w:val="009F0C4E"/>
    <w:rsid w:val="009F23A3"/>
    <w:rsid w:val="009F4AD5"/>
    <w:rsid w:val="009F4D64"/>
    <w:rsid w:val="009F5ECE"/>
    <w:rsid w:val="00A02581"/>
    <w:rsid w:val="00A0496B"/>
    <w:rsid w:val="00A05822"/>
    <w:rsid w:val="00A064F9"/>
    <w:rsid w:val="00A070FC"/>
    <w:rsid w:val="00A07D9A"/>
    <w:rsid w:val="00A115B7"/>
    <w:rsid w:val="00A1242E"/>
    <w:rsid w:val="00A15D8F"/>
    <w:rsid w:val="00A173B3"/>
    <w:rsid w:val="00A204B9"/>
    <w:rsid w:val="00A20EDD"/>
    <w:rsid w:val="00A260E4"/>
    <w:rsid w:val="00A3013B"/>
    <w:rsid w:val="00A31FF4"/>
    <w:rsid w:val="00A33A99"/>
    <w:rsid w:val="00A42719"/>
    <w:rsid w:val="00A455B4"/>
    <w:rsid w:val="00A56ED2"/>
    <w:rsid w:val="00A61850"/>
    <w:rsid w:val="00A63192"/>
    <w:rsid w:val="00A70B76"/>
    <w:rsid w:val="00A710F6"/>
    <w:rsid w:val="00A7625A"/>
    <w:rsid w:val="00A76EDA"/>
    <w:rsid w:val="00A80F9F"/>
    <w:rsid w:val="00A80FD3"/>
    <w:rsid w:val="00A91260"/>
    <w:rsid w:val="00A92860"/>
    <w:rsid w:val="00A97D96"/>
    <w:rsid w:val="00AA070F"/>
    <w:rsid w:val="00AA1ADB"/>
    <w:rsid w:val="00AA3FDE"/>
    <w:rsid w:val="00AA70E7"/>
    <w:rsid w:val="00AA7244"/>
    <w:rsid w:val="00AB562B"/>
    <w:rsid w:val="00AB563A"/>
    <w:rsid w:val="00AB580E"/>
    <w:rsid w:val="00AB59E9"/>
    <w:rsid w:val="00AB5C74"/>
    <w:rsid w:val="00AC57B0"/>
    <w:rsid w:val="00AD08EB"/>
    <w:rsid w:val="00AD1B16"/>
    <w:rsid w:val="00AD614E"/>
    <w:rsid w:val="00AD7197"/>
    <w:rsid w:val="00AE2B69"/>
    <w:rsid w:val="00AE5EB7"/>
    <w:rsid w:val="00AF2305"/>
    <w:rsid w:val="00AF2561"/>
    <w:rsid w:val="00AF5EF1"/>
    <w:rsid w:val="00AF5F40"/>
    <w:rsid w:val="00AF7ADE"/>
    <w:rsid w:val="00B06C5B"/>
    <w:rsid w:val="00B07A17"/>
    <w:rsid w:val="00B1466D"/>
    <w:rsid w:val="00B152C6"/>
    <w:rsid w:val="00B206C9"/>
    <w:rsid w:val="00B22252"/>
    <w:rsid w:val="00B24359"/>
    <w:rsid w:val="00B2715C"/>
    <w:rsid w:val="00B31EBB"/>
    <w:rsid w:val="00B32EC0"/>
    <w:rsid w:val="00B3398C"/>
    <w:rsid w:val="00B367C3"/>
    <w:rsid w:val="00B41895"/>
    <w:rsid w:val="00B4554F"/>
    <w:rsid w:val="00B51FA9"/>
    <w:rsid w:val="00B52015"/>
    <w:rsid w:val="00B53227"/>
    <w:rsid w:val="00B56B25"/>
    <w:rsid w:val="00B61DA7"/>
    <w:rsid w:val="00B649EA"/>
    <w:rsid w:val="00B7002F"/>
    <w:rsid w:val="00B76FF0"/>
    <w:rsid w:val="00B77125"/>
    <w:rsid w:val="00B82E2D"/>
    <w:rsid w:val="00BA0B9C"/>
    <w:rsid w:val="00BA0D9D"/>
    <w:rsid w:val="00BA58A3"/>
    <w:rsid w:val="00BA6ADE"/>
    <w:rsid w:val="00BA7F64"/>
    <w:rsid w:val="00BB451A"/>
    <w:rsid w:val="00BB70A3"/>
    <w:rsid w:val="00BC2BFF"/>
    <w:rsid w:val="00BC575E"/>
    <w:rsid w:val="00BC61FF"/>
    <w:rsid w:val="00BC6C36"/>
    <w:rsid w:val="00BD1846"/>
    <w:rsid w:val="00BE0EAA"/>
    <w:rsid w:val="00BE518A"/>
    <w:rsid w:val="00BE5D06"/>
    <w:rsid w:val="00BF0619"/>
    <w:rsid w:val="00BF0D54"/>
    <w:rsid w:val="00BF3A10"/>
    <w:rsid w:val="00BF4F2B"/>
    <w:rsid w:val="00C027F2"/>
    <w:rsid w:val="00C05AF6"/>
    <w:rsid w:val="00C21452"/>
    <w:rsid w:val="00C2555E"/>
    <w:rsid w:val="00C27CC1"/>
    <w:rsid w:val="00C30000"/>
    <w:rsid w:val="00C31F9D"/>
    <w:rsid w:val="00C35414"/>
    <w:rsid w:val="00C36218"/>
    <w:rsid w:val="00C400BB"/>
    <w:rsid w:val="00C47007"/>
    <w:rsid w:val="00C50984"/>
    <w:rsid w:val="00C51553"/>
    <w:rsid w:val="00C534D8"/>
    <w:rsid w:val="00C649C5"/>
    <w:rsid w:val="00C64C12"/>
    <w:rsid w:val="00C64DD9"/>
    <w:rsid w:val="00C6637B"/>
    <w:rsid w:val="00C67E16"/>
    <w:rsid w:val="00C70036"/>
    <w:rsid w:val="00C72091"/>
    <w:rsid w:val="00C76CA4"/>
    <w:rsid w:val="00C77A5B"/>
    <w:rsid w:val="00C83BB5"/>
    <w:rsid w:val="00C83ED2"/>
    <w:rsid w:val="00C93B74"/>
    <w:rsid w:val="00C94910"/>
    <w:rsid w:val="00C95707"/>
    <w:rsid w:val="00C97352"/>
    <w:rsid w:val="00CA1586"/>
    <w:rsid w:val="00CA6331"/>
    <w:rsid w:val="00CB348C"/>
    <w:rsid w:val="00CB36E0"/>
    <w:rsid w:val="00CB3DAB"/>
    <w:rsid w:val="00CB41F2"/>
    <w:rsid w:val="00CB5923"/>
    <w:rsid w:val="00CC1566"/>
    <w:rsid w:val="00CC2D5B"/>
    <w:rsid w:val="00CC5CE8"/>
    <w:rsid w:val="00CC6995"/>
    <w:rsid w:val="00CC69D6"/>
    <w:rsid w:val="00CD1F69"/>
    <w:rsid w:val="00CD78E2"/>
    <w:rsid w:val="00CE046A"/>
    <w:rsid w:val="00CE0C6F"/>
    <w:rsid w:val="00CE2DCD"/>
    <w:rsid w:val="00CE3344"/>
    <w:rsid w:val="00CE337A"/>
    <w:rsid w:val="00CE7B79"/>
    <w:rsid w:val="00CF12C4"/>
    <w:rsid w:val="00CF1FBD"/>
    <w:rsid w:val="00CF46C8"/>
    <w:rsid w:val="00CF6D8C"/>
    <w:rsid w:val="00D018BB"/>
    <w:rsid w:val="00D12347"/>
    <w:rsid w:val="00D1440F"/>
    <w:rsid w:val="00D25A0C"/>
    <w:rsid w:val="00D27E8D"/>
    <w:rsid w:val="00D32178"/>
    <w:rsid w:val="00D345BB"/>
    <w:rsid w:val="00D34B02"/>
    <w:rsid w:val="00D355F1"/>
    <w:rsid w:val="00D3645B"/>
    <w:rsid w:val="00D4046C"/>
    <w:rsid w:val="00D4111C"/>
    <w:rsid w:val="00D425B7"/>
    <w:rsid w:val="00D42AB8"/>
    <w:rsid w:val="00D46527"/>
    <w:rsid w:val="00D47EF6"/>
    <w:rsid w:val="00D600FC"/>
    <w:rsid w:val="00D70D30"/>
    <w:rsid w:val="00D711DD"/>
    <w:rsid w:val="00D71F32"/>
    <w:rsid w:val="00D768C0"/>
    <w:rsid w:val="00D805D0"/>
    <w:rsid w:val="00D80AD1"/>
    <w:rsid w:val="00D8203A"/>
    <w:rsid w:val="00D8582D"/>
    <w:rsid w:val="00D860A3"/>
    <w:rsid w:val="00D869CD"/>
    <w:rsid w:val="00D8706C"/>
    <w:rsid w:val="00D87852"/>
    <w:rsid w:val="00D87EE3"/>
    <w:rsid w:val="00D912C5"/>
    <w:rsid w:val="00D91320"/>
    <w:rsid w:val="00D91B0E"/>
    <w:rsid w:val="00D91D30"/>
    <w:rsid w:val="00D93310"/>
    <w:rsid w:val="00DA08FD"/>
    <w:rsid w:val="00DA276A"/>
    <w:rsid w:val="00DA66F0"/>
    <w:rsid w:val="00DA70D2"/>
    <w:rsid w:val="00DA731E"/>
    <w:rsid w:val="00DB3D98"/>
    <w:rsid w:val="00DB5E01"/>
    <w:rsid w:val="00DB68A2"/>
    <w:rsid w:val="00DC1686"/>
    <w:rsid w:val="00DD04CD"/>
    <w:rsid w:val="00DE76CE"/>
    <w:rsid w:val="00E0436E"/>
    <w:rsid w:val="00E1299C"/>
    <w:rsid w:val="00E1324A"/>
    <w:rsid w:val="00E2297B"/>
    <w:rsid w:val="00E25ECE"/>
    <w:rsid w:val="00E27125"/>
    <w:rsid w:val="00E31A62"/>
    <w:rsid w:val="00E33B18"/>
    <w:rsid w:val="00E34666"/>
    <w:rsid w:val="00E37210"/>
    <w:rsid w:val="00E41162"/>
    <w:rsid w:val="00E4467E"/>
    <w:rsid w:val="00E45149"/>
    <w:rsid w:val="00E46A9A"/>
    <w:rsid w:val="00E47970"/>
    <w:rsid w:val="00E50669"/>
    <w:rsid w:val="00E55379"/>
    <w:rsid w:val="00E60AE7"/>
    <w:rsid w:val="00E622F0"/>
    <w:rsid w:val="00E63E93"/>
    <w:rsid w:val="00E701E9"/>
    <w:rsid w:val="00E76A0C"/>
    <w:rsid w:val="00E772FF"/>
    <w:rsid w:val="00E8590C"/>
    <w:rsid w:val="00E87CDD"/>
    <w:rsid w:val="00E9116A"/>
    <w:rsid w:val="00E91505"/>
    <w:rsid w:val="00E94AAD"/>
    <w:rsid w:val="00EA21B3"/>
    <w:rsid w:val="00EA4F30"/>
    <w:rsid w:val="00EA50FE"/>
    <w:rsid w:val="00EA51B1"/>
    <w:rsid w:val="00EB697A"/>
    <w:rsid w:val="00EC30B3"/>
    <w:rsid w:val="00EC3248"/>
    <w:rsid w:val="00EC48D1"/>
    <w:rsid w:val="00EC5FC1"/>
    <w:rsid w:val="00ED48FC"/>
    <w:rsid w:val="00ED4A77"/>
    <w:rsid w:val="00EE00F3"/>
    <w:rsid w:val="00EE3818"/>
    <w:rsid w:val="00EF27AB"/>
    <w:rsid w:val="00EF4146"/>
    <w:rsid w:val="00EF45A8"/>
    <w:rsid w:val="00EF7869"/>
    <w:rsid w:val="00F02947"/>
    <w:rsid w:val="00F0378C"/>
    <w:rsid w:val="00F07B87"/>
    <w:rsid w:val="00F11683"/>
    <w:rsid w:val="00F12420"/>
    <w:rsid w:val="00F13852"/>
    <w:rsid w:val="00F17246"/>
    <w:rsid w:val="00F23885"/>
    <w:rsid w:val="00F242A9"/>
    <w:rsid w:val="00F2486D"/>
    <w:rsid w:val="00F317F6"/>
    <w:rsid w:val="00F31C12"/>
    <w:rsid w:val="00F40616"/>
    <w:rsid w:val="00F40876"/>
    <w:rsid w:val="00F421DB"/>
    <w:rsid w:val="00F4416C"/>
    <w:rsid w:val="00F47C3D"/>
    <w:rsid w:val="00F522EE"/>
    <w:rsid w:val="00F6358A"/>
    <w:rsid w:val="00F65579"/>
    <w:rsid w:val="00F7077A"/>
    <w:rsid w:val="00F70B5A"/>
    <w:rsid w:val="00F73FDA"/>
    <w:rsid w:val="00F742A8"/>
    <w:rsid w:val="00F82A0C"/>
    <w:rsid w:val="00F84DE2"/>
    <w:rsid w:val="00F85369"/>
    <w:rsid w:val="00F85B11"/>
    <w:rsid w:val="00F96367"/>
    <w:rsid w:val="00F96DDC"/>
    <w:rsid w:val="00FA1958"/>
    <w:rsid w:val="00FA535A"/>
    <w:rsid w:val="00FA5961"/>
    <w:rsid w:val="00FA7924"/>
    <w:rsid w:val="00FB2BDC"/>
    <w:rsid w:val="00FC0FD5"/>
    <w:rsid w:val="00FC3267"/>
    <w:rsid w:val="00FC3441"/>
    <w:rsid w:val="00FD1DD4"/>
    <w:rsid w:val="00FE144D"/>
    <w:rsid w:val="00FE4702"/>
    <w:rsid w:val="00FE7F6E"/>
    <w:rsid w:val="00FF13B5"/>
    <w:rsid w:val="00FF2E0E"/>
    <w:rsid w:val="00FF727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82728A"/>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0925B8"/>
    <w:pPr>
      <w:keepNext/>
      <w:keepLines/>
      <w:numPr>
        <w:numId w:val="2"/>
      </w:numPr>
      <w:spacing w:before="240" w:after="0"/>
      <w:outlineLvl w:val="0"/>
    </w:pPr>
    <w:rPr>
      <w:rFonts w:ascii="AvenirNext LT Pro LightCn" w:eastAsiaTheme="majorEastAsia" w:hAnsi="AvenirNext LT Pro LightCn" w:cstheme="majorBidi"/>
      <w:b/>
      <w:color w:val="00A3A6"/>
      <w:sz w:val="28"/>
      <w:szCs w:val="32"/>
    </w:rPr>
  </w:style>
  <w:style w:type="paragraph" w:styleId="Titre2">
    <w:name w:val="heading 2"/>
    <w:basedOn w:val="Titre1"/>
    <w:next w:val="Normal"/>
    <w:link w:val="Titre2Car"/>
    <w:autoRedefine/>
    <w:uiPriority w:val="9"/>
    <w:unhideWhenUsed/>
    <w:qFormat/>
    <w:rsid w:val="000925B8"/>
    <w:pPr>
      <w:numPr>
        <w:numId w:val="0"/>
      </w:numPr>
      <w:spacing w:before="360" w:after="240"/>
      <w:ind w:left="426"/>
      <w:outlineLvl w:val="1"/>
    </w:pPr>
    <w:rPr>
      <w:b w:val="0"/>
      <w:sz w:val="24"/>
      <w:szCs w:val="26"/>
    </w:rPr>
  </w:style>
  <w:style w:type="paragraph" w:styleId="Titre3">
    <w:name w:val="heading 3"/>
    <w:basedOn w:val="Titre2"/>
    <w:next w:val="Normal"/>
    <w:link w:val="Titre3Car"/>
    <w:uiPriority w:val="9"/>
    <w:unhideWhenUsed/>
    <w:qFormat/>
    <w:rsid w:val="00995A36"/>
    <w:pPr>
      <w:numPr>
        <w:ilvl w:val="2"/>
      </w:numPr>
      <w:ind w:left="426"/>
      <w:outlineLvl w:val="2"/>
    </w:pPr>
    <w:rPr>
      <w:sz w:val="22"/>
      <w:szCs w:val="24"/>
    </w:rPr>
  </w:style>
  <w:style w:type="paragraph" w:styleId="Titre4">
    <w:name w:val="heading 4"/>
    <w:basedOn w:val="Normal"/>
    <w:next w:val="Normal"/>
    <w:link w:val="Titre4Car"/>
    <w:uiPriority w:val="9"/>
    <w:unhideWhenUsed/>
    <w:qFormat/>
    <w:rsid w:val="00A0496B"/>
    <w:pPr>
      <w:keepNext/>
      <w:keepLines/>
      <w:numPr>
        <w:ilvl w:val="3"/>
        <w:numId w:val="2"/>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0925B8"/>
    <w:pPr>
      <w:tabs>
        <w:tab w:val="right" w:leader="dot" w:pos="9050"/>
      </w:tabs>
      <w:spacing w:before="0" w:after="0"/>
      <w:jc w:val="center"/>
    </w:pPr>
    <w:rPr>
      <w:rFonts w:ascii="AvenirNext LT Pro LightCn" w:hAnsi="AvenirNext LT Pro LightCn"/>
      <w:sz w:val="24"/>
      <w:szCs w:val="28"/>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character" w:styleId="Appelnotedebasdep">
    <w:name w:val="footnote reference"/>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qFormat/>
    <w:rsid w:val="00995A36"/>
    <w:pPr>
      <w:spacing w:before="0" w:after="0"/>
      <w:ind w:left="482"/>
    </w:pPr>
    <w:rPr>
      <w:rFonts w:ascii="AvenirNext LT Pro LightCn" w:hAnsi="AvenirNext LT Pro LightCn"/>
    </w:r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0925B8"/>
    <w:rPr>
      <w:rFonts w:ascii="AvenirNext LT Pro LightCn" w:eastAsiaTheme="majorEastAsia" w:hAnsi="AvenirNext LT Pro LightCn" w:cstheme="majorBidi"/>
      <w:b/>
      <w:color w:val="00A3A6"/>
      <w:sz w:val="28"/>
      <w:szCs w:val="32"/>
      <w:lang w:eastAsia="en-US"/>
    </w:rPr>
  </w:style>
  <w:style w:type="character" w:customStyle="1" w:styleId="Titre2Car">
    <w:name w:val="Titre 2 Car"/>
    <w:basedOn w:val="Policepardfaut"/>
    <w:link w:val="Titre2"/>
    <w:uiPriority w:val="9"/>
    <w:rsid w:val="000925B8"/>
    <w:rPr>
      <w:rFonts w:ascii="AvenirNext LT Pro LightCn" w:eastAsiaTheme="majorEastAsia" w:hAnsi="AvenirNext LT Pro LightCn" w:cstheme="majorBidi"/>
      <w:color w:val="00A3A6"/>
      <w:sz w:val="24"/>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995A36"/>
    <w:rPr>
      <w:rFonts w:ascii="AvenirNext LT Pro LightCn" w:eastAsiaTheme="majorEastAsia" w:hAnsi="AvenirNext LT Pro LightCn" w:cstheme="majorBidi"/>
      <w:color w:val="00A3A6"/>
      <w:sz w:val="22"/>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2"/>
      </w:numPr>
    </w:pPr>
  </w:style>
  <w:style w:type="paragraph" w:styleId="TM1">
    <w:name w:val="toc 1"/>
    <w:basedOn w:val="Normal"/>
    <w:next w:val="Normal"/>
    <w:autoRedefine/>
    <w:uiPriority w:val="39"/>
    <w:unhideWhenUsed/>
    <w:rsid w:val="00F242A9"/>
    <w:pPr>
      <w:spacing w:after="100"/>
    </w:pPr>
    <w:rPr>
      <w:rFonts w:ascii="AvenirNext LT Pro LightCn" w:hAnsi="AvenirNext LT Pro LightCn"/>
      <w:b/>
      <w:sz w:val="24"/>
    </w:rPr>
  </w:style>
  <w:style w:type="paragraph" w:customStyle="1" w:styleId="Default">
    <w:name w:val="Default"/>
    <w:rsid w:val="00072C1C"/>
    <w:pPr>
      <w:autoSpaceDE w:val="0"/>
      <w:autoSpaceDN w:val="0"/>
      <w:adjustRightInd w:val="0"/>
    </w:pPr>
    <w:rPr>
      <w:rFonts w:ascii="Garamond" w:hAnsi="Garamond" w:cs="Garamond"/>
      <w:color w:val="000000"/>
      <w:sz w:val="24"/>
      <w:szCs w:val="24"/>
    </w:rPr>
  </w:style>
  <w:style w:type="paragraph" w:customStyle="1" w:styleId="RedTxt">
    <w:name w:val="RedTxt"/>
    <w:basedOn w:val="Normal"/>
    <w:uiPriority w:val="99"/>
    <w:rsid w:val="00072C1C"/>
    <w:pPr>
      <w:spacing w:before="0" w:after="0"/>
      <w:jc w:val="left"/>
    </w:pPr>
    <w:rPr>
      <w:rFonts w:ascii="Arial" w:eastAsia="Times New Roman" w:hAnsi="Arial" w:cs="Times New Roman"/>
      <w:sz w:val="18"/>
      <w:szCs w:val="20"/>
      <w:lang w:eastAsia="fr-FR"/>
    </w:rPr>
  </w:style>
  <w:style w:type="paragraph" w:styleId="Retraitnormal">
    <w:name w:val="Normal Indent"/>
    <w:basedOn w:val="Normal"/>
    <w:rsid w:val="00E701E9"/>
    <w:pPr>
      <w:spacing w:before="0" w:after="0"/>
      <w:ind w:left="708"/>
      <w:jc w:val="left"/>
    </w:pPr>
    <w:rPr>
      <w:rFonts w:ascii="CG Times" w:eastAsia="Times New Roman" w:hAnsi="CG Times" w:cs="Times New Roman"/>
      <w:sz w:val="24"/>
      <w:szCs w:val="24"/>
      <w:lang w:eastAsia="fr-FR"/>
    </w:rPr>
  </w:style>
  <w:style w:type="paragraph" w:styleId="NormalWeb">
    <w:name w:val="Normal (Web)"/>
    <w:basedOn w:val="Normal"/>
    <w:rsid w:val="00E701E9"/>
    <w:pPr>
      <w:spacing w:before="100" w:beforeAutospacing="1" w:after="100" w:afterAutospacing="1"/>
      <w:jc w:val="left"/>
    </w:pPr>
    <w:rPr>
      <w:rFonts w:ascii="Times New Roman" w:eastAsia="MS Mincho" w:hAnsi="Times New Roman" w:cs="Times New Roman"/>
      <w:sz w:val="24"/>
      <w:szCs w:val="24"/>
      <w:lang w:eastAsia="ja-JP"/>
    </w:rPr>
  </w:style>
  <w:style w:type="table" w:styleId="Grilledutableau">
    <w:name w:val="Table Grid"/>
    <w:basedOn w:val="TableauNormal"/>
    <w:rsid w:val="0079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392D42"/>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rsid w:val="00551FE2"/>
    <w:rPr>
      <w:color w:val="808080"/>
    </w:rPr>
  </w:style>
  <w:style w:type="character" w:customStyle="1" w:styleId="NotedebasdepageCar">
    <w:name w:val="Note de bas de page Car"/>
    <w:basedOn w:val="Policepardfaut"/>
    <w:link w:val="Notedebasdepage"/>
    <w:rsid w:val="0070058D"/>
    <w:rPr>
      <w:rFonts w:ascii="AvenirNext LT Pro Cn" w:eastAsiaTheme="minorHAnsi" w:hAnsi="AvenirNext LT Pro Cn" w:cstheme="minorBidi"/>
      <w:lang w:eastAsia="en-US"/>
    </w:rPr>
  </w:style>
  <w:style w:type="paragraph" w:customStyle="1" w:styleId="xmsolistparagraph">
    <w:name w:val="x_msolistparagraph"/>
    <w:basedOn w:val="Normal"/>
    <w:rsid w:val="00843392"/>
    <w:pPr>
      <w:spacing w:before="0" w:after="0"/>
      <w:ind w:left="720"/>
      <w:jc w:val="left"/>
    </w:pPr>
    <w:rPr>
      <w:rFonts w:ascii="Calibri" w:hAnsi="Calibri" w:cs="Calibri"/>
      <w:lang w:val="en-US"/>
    </w:rPr>
  </w:style>
  <w:style w:type="character" w:customStyle="1" w:styleId="CommentaireCar">
    <w:name w:val="Commentaire Car"/>
    <w:basedOn w:val="Policepardfaut"/>
    <w:link w:val="Commentaire"/>
    <w:semiHidden/>
    <w:rsid w:val="0014515E"/>
    <w:rPr>
      <w:rFonts w:ascii="AvenirNext LT Pro Cn" w:eastAsiaTheme="minorHAnsi" w:hAnsi="AvenirNext LT Pro Cn" w:cstheme="minorBidi"/>
      <w:lang w:eastAsia="en-US"/>
    </w:rPr>
  </w:style>
  <w:style w:type="paragraph" w:styleId="Rvision">
    <w:name w:val="Revision"/>
    <w:hidden/>
    <w:uiPriority w:val="99"/>
    <w:semiHidden/>
    <w:rsid w:val="00F4416C"/>
    <w:rPr>
      <w:rFonts w:ascii="AvenirNext LT Pro Cn" w:eastAsiaTheme="minorHAnsi" w:hAnsi="AvenirNext LT Pro Cn" w:cstheme="minorBidi"/>
      <w:sz w:val="22"/>
      <w:szCs w:val="22"/>
      <w:lang w:eastAsia="en-US"/>
    </w:rPr>
  </w:style>
  <w:style w:type="character" w:customStyle="1" w:styleId="pseditboxdisponly">
    <w:name w:val="pseditbox_disponly"/>
    <w:basedOn w:val="Policepardfaut"/>
    <w:rsid w:val="006F5DF1"/>
  </w:style>
  <w:style w:type="character" w:styleId="Lienhypertextesuivivisit">
    <w:name w:val="FollowedHyperlink"/>
    <w:basedOn w:val="Policepardfaut"/>
    <w:semiHidden/>
    <w:unhideWhenUsed/>
    <w:rsid w:val="00D465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73327">
      <w:bodyDiv w:val="1"/>
      <w:marLeft w:val="0"/>
      <w:marRight w:val="0"/>
      <w:marTop w:val="0"/>
      <w:marBottom w:val="0"/>
      <w:divBdr>
        <w:top w:val="none" w:sz="0" w:space="0" w:color="auto"/>
        <w:left w:val="none" w:sz="0" w:space="0" w:color="auto"/>
        <w:bottom w:val="none" w:sz="0" w:space="0" w:color="auto"/>
        <w:right w:val="none" w:sz="0" w:space="0" w:color="auto"/>
      </w:divBdr>
    </w:div>
    <w:div w:id="1204900416">
      <w:bodyDiv w:val="1"/>
      <w:marLeft w:val="0"/>
      <w:marRight w:val="0"/>
      <w:marTop w:val="0"/>
      <w:marBottom w:val="0"/>
      <w:divBdr>
        <w:top w:val="none" w:sz="0" w:space="0" w:color="auto"/>
        <w:left w:val="none" w:sz="0" w:space="0" w:color="auto"/>
        <w:bottom w:val="none" w:sz="0" w:space="0" w:color="auto"/>
        <w:right w:val="none" w:sz="0" w:space="0" w:color="auto"/>
      </w:divBdr>
    </w:div>
    <w:div w:id="1438940804">
      <w:bodyDiv w:val="1"/>
      <w:marLeft w:val="0"/>
      <w:marRight w:val="0"/>
      <w:marTop w:val="0"/>
      <w:marBottom w:val="0"/>
      <w:divBdr>
        <w:top w:val="none" w:sz="0" w:space="0" w:color="auto"/>
        <w:left w:val="none" w:sz="0" w:space="0" w:color="auto"/>
        <w:bottom w:val="none" w:sz="0" w:space="0" w:color="auto"/>
        <w:right w:val="none" w:sz="0" w:space="0" w:color="auto"/>
      </w:divBdr>
    </w:div>
    <w:div w:id="1491674291">
      <w:bodyDiv w:val="1"/>
      <w:marLeft w:val="0"/>
      <w:marRight w:val="0"/>
      <w:marTop w:val="0"/>
      <w:marBottom w:val="0"/>
      <w:divBdr>
        <w:top w:val="none" w:sz="0" w:space="0" w:color="auto"/>
        <w:left w:val="none" w:sz="0" w:space="0" w:color="auto"/>
        <w:bottom w:val="none" w:sz="0" w:space="0" w:color="auto"/>
        <w:right w:val="none" w:sz="0" w:space="0" w:color="auto"/>
      </w:divBdr>
    </w:div>
    <w:div w:id="1646542721">
      <w:bodyDiv w:val="1"/>
      <w:marLeft w:val="0"/>
      <w:marRight w:val="0"/>
      <w:marTop w:val="0"/>
      <w:marBottom w:val="0"/>
      <w:divBdr>
        <w:top w:val="none" w:sz="0" w:space="0" w:color="auto"/>
        <w:left w:val="none" w:sz="0" w:space="0" w:color="auto"/>
        <w:bottom w:val="none" w:sz="0" w:space="0" w:color="auto"/>
        <w:right w:val="none" w:sz="0" w:space="0" w:color="auto"/>
      </w:divBdr>
      <w:divsChild>
        <w:div w:id="794327708">
          <w:marLeft w:val="0"/>
          <w:marRight w:val="0"/>
          <w:marTop w:val="0"/>
          <w:marBottom w:val="0"/>
          <w:divBdr>
            <w:top w:val="none" w:sz="0" w:space="0" w:color="auto"/>
            <w:left w:val="none" w:sz="0" w:space="0" w:color="auto"/>
            <w:bottom w:val="none" w:sz="0" w:space="0" w:color="auto"/>
            <w:right w:val="none" w:sz="0" w:space="0" w:color="auto"/>
          </w:divBdr>
          <w:divsChild>
            <w:div w:id="1074201421">
              <w:marLeft w:val="0"/>
              <w:marRight w:val="0"/>
              <w:marTop w:val="0"/>
              <w:marBottom w:val="0"/>
              <w:divBdr>
                <w:top w:val="none" w:sz="0" w:space="0" w:color="auto"/>
                <w:left w:val="none" w:sz="0" w:space="0" w:color="auto"/>
                <w:bottom w:val="none" w:sz="0" w:space="0" w:color="auto"/>
                <w:right w:val="none" w:sz="0" w:space="0" w:color="auto"/>
              </w:divBdr>
              <w:divsChild>
                <w:div w:id="133372">
                  <w:marLeft w:val="0"/>
                  <w:marRight w:val="0"/>
                  <w:marTop w:val="0"/>
                  <w:marBottom w:val="0"/>
                  <w:divBdr>
                    <w:top w:val="none" w:sz="0" w:space="0" w:color="auto"/>
                    <w:left w:val="none" w:sz="0" w:space="0" w:color="auto"/>
                    <w:bottom w:val="none" w:sz="0" w:space="0" w:color="auto"/>
                    <w:right w:val="none" w:sz="0" w:space="0" w:color="auto"/>
                  </w:divBdr>
                  <w:divsChild>
                    <w:div w:id="519010049">
                      <w:marLeft w:val="0"/>
                      <w:marRight w:val="0"/>
                      <w:marTop w:val="0"/>
                      <w:marBottom w:val="0"/>
                      <w:divBdr>
                        <w:top w:val="none" w:sz="0" w:space="0" w:color="auto"/>
                        <w:left w:val="none" w:sz="0" w:space="0" w:color="auto"/>
                        <w:bottom w:val="none" w:sz="0" w:space="0" w:color="auto"/>
                        <w:right w:val="none" w:sz="0" w:space="0" w:color="auto"/>
                      </w:divBdr>
                      <w:divsChild>
                        <w:div w:id="1788237053">
                          <w:marLeft w:val="0"/>
                          <w:marRight w:val="0"/>
                          <w:marTop w:val="0"/>
                          <w:marBottom w:val="0"/>
                          <w:divBdr>
                            <w:top w:val="none" w:sz="0" w:space="0" w:color="auto"/>
                            <w:left w:val="none" w:sz="0" w:space="0" w:color="auto"/>
                            <w:bottom w:val="none" w:sz="0" w:space="0" w:color="auto"/>
                            <w:right w:val="none" w:sz="0" w:space="0" w:color="auto"/>
                          </w:divBdr>
                          <w:divsChild>
                            <w:div w:id="1649169416">
                              <w:marLeft w:val="0"/>
                              <w:marRight w:val="0"/>
                              <w:marTop w:val="0"/>
                              <w:marBottom w:val="0"/>
                              <w:divBdr>
                                <w:top w:val="none" w:sz="0" w:space="0" w:color="auto"/>
                                <w:left w:val="none" w:sz="0" w:space="0" w:color="auto"/>
                                <w:bottom w:val="none" w:sz="0" w:space="0" w:color="auto"/>
                                <w:right w:val="none" w:sz="0" w:space="0" w:color="auto"/>
                              </w:divBdr>
                              <w:divsChild>
                                <w:div w:id="1216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F4AF5" w:rsidRDefault="000F4AF5" w:rsidP="000F4AF5">
          <w:pPr>
            <w:pStyle w:val="6DA23371DB6C482D92F912D6CFE9C1453"/>
          </w:pPr>
          <w:r w:rsidRPr="001051F5">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F4AF5" w:rsidRDefault="000F4AF5" w:rsidP="000F4AF5">
          <w:pPr>
            <w:pStyle w:val="B93E46833A694335B9D56EEC1E5E6F3B2"/>
          </w:pPr>
          <w:r w:rsidRPr="000D2752">
            <w:rPr>
              <w:rStyle w:val="Textedelespacerserv"/>
              <w:shd w:val="clear" w:color="auto" w:fill="70AD47" w:themeFill="accent6"/>
            </w:rPr>
            <w:t>Choisissez un élément.</w:t>
          </w:r>
        </w:p>
      </w:docPartBody>
    </w:docPart>
    <w:docPart>
      <w:docPartPr>
        <w:name w:val="317231A287B04521BA88C21CB7151865"/>
        <w:category>
          <w:name w:val="Général"/>
          <w:gallery w:val="placeholder"/>
        </w:category>
        <w:types>
          <w:type w:val="bbPlcHdr"/>
        </w:types>
        <w:behaviors>
          <w:behavior w:val="content"/>
        </w:behaviors>
        <w:guid w:val="{D837155F-5886-4BFC-8504-D12206083BD0}"/>
      </w:docPartPr>
      <w:docPartBody>
        <w:p w:rsidR="000F4AF5" w:rsidRDefault="000F4AF5" w:rsidP="000F4AF5">
          <w:pPr>
            <w:pStyle w:val="317231A287B04521BA88C21CB71518651"/>
          </w:pPr>
          <w:r w:rsidRPr="001051F5">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F4AF5" w:rsidRDefault="000F4AF5" w:rsidP="000F4AF5">
          <w:pPr>
            <w:pStyle w:val="5DDACFDCF2544FF7B1A2C8D4C3930E2A1"/>
          </w:pPr>
          <w:r w:rsidRPr="000D2752">
            <w:rPr>
              <w:rStyle w:val="Textedelespacerserv"/>
              <w:shd w:val="clear" w:color="auto" w:fill="70AD47" w:themeFill="accent6"/>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venirNext LT Pro LightCn">
    <w:panose1 w:val="020B04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5D"/>
    <w:rsid w:val="00030817"/>
    <w:rsid w:val="000F4AF5"/>
    <w:rsid w:val="00115231"/>
    <w:rsid w:val="001458F5"/>
    <w:rsid w:val="00164F2F"/>
    <w:rsid w:val="001B4910"/>
    <w:rsid w:val="002161DB"/>
    <w:rsid w:val="002514E9"/>
    <w:rsid w:val="0027695F"/>
    <w:rsid w:val="002D54D4"/>
    <w:rsid w:val="003149AD"/>
    <w:rsid w:val="00380F5D"/>
    <w:rsid w:val="003C6EEA"/>
    <w:rsid w:val="00461941"/>
    <w:rsid w:val="0047001B"/>
    <w:rsid w:val="004A727A"/>
    <w:rsid w:val="00541918"/>
    <w:rsid w:val="00553EE8"/>
    <w:rsid w:val="005A425B"/>
    <w:rsid w:val="00635EA9"/>
    <w:rsid w:val="00752515"/>
    <w:rsid w:val="00774394"/>
    <w:rsid w:val="00782713"/>
    <w:rsid w:val="007831A5"/>
    <w:rsid w:val="007849D1"/>
    <w:rsid w:val="007B3A39"/>
    <w:rsid w:val="00827587"/>
    <w:rsid w:val="0084729C"/>
    <w:rsid w:val="00896F36"/>
    <w:rsid w:val="00933201"/>
    <w:rsid w:val="0099119B"/>
    <w:rsid w:val="009A26F6"/>
    <w:rsid w:val="00A83B3C"/>
    <w:rsid w:val="00AA74C3"/>
    <w:rsid w:val="00B06B50"/>
    <w:rsid w:val="00B60756"/>
    <w:rsid w:val="00B727CB"/>
    <w:rsid w:val="00B81365"/>
    <w:rsid w:val="00B86D65"/>
    <w:rsid w:val="00BC6F7C"/>
    <w:rsid w:val="00CC26B1"/>
    <w:rsid w:val="00D451C5"/>
    <w:rsid w:val="00DB3B4C"/>
    <w:rsid w:val="00DD35DA"/>
    <w:rsid w:val="00E261EF"/>
    <w:rsid w:val="00E3329B"/>
    <w:rsid w:val="00F656FE"/>
    <w:rsid w:val="00F770A6"/>
    <w:rsid w:val="00F77F02"/>
    <w:rsid w:val="00FF70E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AF5"/>
    <w:rPr>
      <w:color w:val="808080"/>
    </w:rPr>
  </w:style>
  <w:style w:type="paragraph" w:customStyle="1" w:styleId="6DA23371DB6C482D92F912D6CFE9C1453">
    <w:name w:val="6DA23371DB6C482D92F912D6CFE9C1453"/>
    <w:rsid w:val="000F4AF5"/>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rsid w:val="000F4AF5"/>
    <w:pPr>
      <w:spacing w:before="120" w:after="120" w:line="240" w:lineRule="auto"/>
      <w:jc w:val="both"/>
    </w:pPr>
    <w:rPr>
      <w:rFonts w:ascii="AvenirNext LT Pro Cn" w:eastAsiaTheme="minorHAnsi" w:hAnsi="AvenirNext LT Pro Cn"/>
      <w:lang w:eastAsia="en-US"/>
    </w:rPr>
  </w:style>
  <w:style w:type="paragraph" w:customStyle="1" w:styleId="317231A287B04521BA88C21CB71518651">
    <w:name w:val="317231A287B04521BA88C21CB71518651"/>
    <w:rsid w:val="000F4AF5"/>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rsid w:val="000F4AF5"/>
    <w:pPr>
      <w:spacing w:before="120" w:after="120" w:line="240" w:lineRule="auto"/>
      <w:jc w:val="both"/>
    </w:pPr>
    <w:rPr>
      <w:rFonts w:ascii="AvenirNext LT Pro Cn" w:eastAsiaTheme="minorHAnsi" w:hAnsi="AvenirNext LT Pro C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AFC0B96-9077-4A0F-A1C8-B0E8A85FD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Template>
  <TotalTime>1</TotalTime>
  <Pages>17</Pages>
  <Words>6265</Words>
  <Characters>34459</Characters>
  <Application>Microsoft Office Word</Application>
  <DocSecurity>0</DocSecurity>
  <Lines>287</Lines>
  <Paragraphs>81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MAPA type</vt:lpstr>
      <vt:lpstr>MAPA type</vt:lpstr>
    </vt:vector>
  </TitlesOfParts>
  <Company>INRA</Company>
  <LinksUpToDate>false</LinksUpToDate>
  <CharactersWithSpaces>40643</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Anne-Line Bagland</cp:lastModifiedBy>
  <cp:revision>2</cp:revision>
  <cp:lastPrinted>2025-07-07T11:49:00Z</cp:lastPrinted>
  <dcterms:created xsi:type="dcterms:W3CDTF">2025-09-04T13:03:00Z</dcterms:created>
  <dcterms:modified xsi:type="dcterms:W3CDTF">2025-09-04T13:03:00Z</dcterms:modified>
</cp:coreProperties>
</file>