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C27" w:rsidRDefault="00A40C27">
      <w:pPr>
        <w:tabs>
          <w:tab w:val="right" w:pos="8760"/>
          <w:tab w:val="right" w:pos="14880"/>
        </w:tabs>
        <w:jc w:val="center"/>
        <w:rPr>
          <w:rFonts w:ascii="Tahoma" w:hAnsi="Tahoma" w:cs="Tahoma"/>
          <w:sz w:val="20"/>
          <w:szCs w:val="20"/>
        </w:rPr>
      </w:pPr>
    </w:p>
    <w:p w:rsidR="00A40C27" w:rsidRDefault="00BA0B95">
      <w:pPr>
        <w:tabs>
          <w:tab w:val="right" w:pos="8760"/>
          <w:tab w:val="right" w:pos="14880"/>
        </w:tabs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ANNEXE</w:t>
      </w:r>
      <w:r w:rsidR="001316C7"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b/>
          <w:sz w:val="20"/>
          <w:szCs w:val="20"/>
        </w:rPr>
        <w:t>2 : CRITERE LOGISTIQUE</w:t>
      </w:r>
      <w:r>
        <w:rPr>
          <w:rFonts w:ascii="Tahoma" w:hAnsi="Tahoma" w:cs="Tahoma"/>
          <w:b/>
          <w:sz w:val="20"/>
          <w:szCs w:val="20"/>
        </w:rPr>
        <w:br/>
        <w:t>FICHE DE RENSEIGNEMENTS DES DELAIS DE LIVRAISONS</w:t>
      </w:r>
      <w:r w:rsidR="00326F04">
        <w:rPr>
          <w:rFonts w:ascii="Tahoma" w:hAnsi="Tahoma" w:cs="Tahoma"/>
          <w:b/>
          <w:sz w:val="20"/>
          <w:szCs w:val="20"/>
        </w:rPr>
        <w:t xml:space="preserve"> ET D’INTERVENTION</w:t>
      </w:r>
    </w:p>
    <w:p w:rsidR="00A40C27" w:rsidRDefault="00A40C27">
      <w:pPr>
        <w:rPr>
          <w:rFonts w:ascii="Tahoma" w:hAnsi="Tahoma" w:cs="Tahoma"/>
          <w:sz w:val="20"/>
          <w:szCs w:val="20"/>
        </w:rPr>
      </w:pPr>
    </w:p>
    <w:p w:rsidR="00A40C27" w:rsidRDefault="00BA0B95">
      <w:pPr>
        <w:jc w:val="center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TABLEAU A REMPLIR PAR LES FOURNISSEURS</w:t>
      </w:r>
    </w:p>
    <w:p w:rsidR="00A40C27" w:rsidRDefault="00BA0B95">
      <w:pPr>
        <w:jc w:val="center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&amp;</w:t>
      </w:r>
    </w:p>
    <w:p w:rsidR="00A40C27" w:rsidRDefault="00BA0B95">
      <w:pPr>
        <w:jc w:val="center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A JOINDRE IMPERATIVEMENT AU DOSSIER DE L'APPEL D'OFFRES </w:t>
      </w:r>
    </w:p>
    <w:p w:rsidR="00A40C27" w:rsidRDefault="00A40C27">
      <w:pPr>
        <w:ind w:right="1575" w:firstLine="1920"/>
        <w:jc w:val="center"/>
        <w:rPr>
          <w:rFonts w:ascii="Tahoma" w:hAnsi="Tahoma" w:cs="Tahoma"/>
          <w:sz w:val="20"/>
          <w:szCs w:val="20"/>
        </w:rPr>
      </w:pPr>
    </w:p>
    <w:p w:rsidR="00A40C27" w:rsidRDefault="00BA0B95">
      <w:pPr>
        <w:ind w:right="1575" w:firstLine="1920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Ce document, dument renseigné, est une pièce contractuelle jointe à </w:t>
      </w:r>
    </w:p>
    <w:p w:rsidR="00A40C27" w:rsidRDefault="00EB70FD">
      <w:pPr>
        <w:spacing w:after="120"/>
        <w:ind w:right="1576" w:firstLine="1922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L’acte</w:t>
      </w:r>
      <w:r w:rsidR="00BA0B95">
        <w:rPr>
          <w:rFonts w:ascii="Tahoma" w:hAnsi="Tahoma" w:cs="Tahoma"/>
          <w:sz w:val="20"/>
          <w:szCs w:val="20"/>
        </w:rPr>
        <w:t xml:space="preserve"> d’engagement et engage le titulaire pour la durée du marché.</w:t>
      </w:r>
    </w:p>
    <w:p w:rsidR="00A40C27" w:rsidRDefault="00A40C27">
      <w:pPr>
        <w:spacing w:after="120"/>
        <w:ind w:right="1576" w:firstLine="1922"/>
        <w:jc w:val="center"/>
        <w:rPr>
          <w:rFonts w:ascii="Tahoma" w:hAnsi="Tahoma" w:cs="Tahoma"/>
          <w:sz w:val="20"/>
          <w:szCs w:val="20"/>
        </w:rPr>
      </w:pPr>
    </w:p>
    <w:tbl>
      <w:tblPr>
        <w:tblW w:w="11165" w:type="dxa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107" w:type="dxa"/>
        </w:tblCellMar>
        <w:tblLook w:val="01E0" w:firstRow="1" w:lastRow="1" w:firstColumn="1" w:lastColumn="1" w:noHBand="0" w:noVBand="0"/>
      </w:tblPr>
      <w:tblGrid>
        <w:gridCol w:w="2659"/>
        <w:gridCol w:w="8506"/>
      </w:tblGrid>
      <w:tr w:rsidR="00A40C27" w:rsidTr="00EB70FD">
        <w:tc>
          <w:tcPr>
            <w:tcW w:w="11165" w:type="dxa"/>
            <w:gridSpan w:val="2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A40C27" w:rsidRDefault="00B13A6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LIVRAISON</w:t>
            </w:r>
            <w:bookmarkStart w:id="0" w:name="_GoBack"/>
            <w:bookmarkEnd w:id="0"/>
            <w:r>
              <w:rPr>
                <w:rFonts w:ascii="Tahoma" w:hAnsi="Tahoma" w:cs="Tahoma"/>
                <w:b/>
                <w:sz w:val="20"/>
                <w:szCs w:val="20"/>
              </w:rPr>
              <w:t xml:space="preserve"> &amp; INTERVENTION</w:t>
            </w:r>
            <w:r w:rsidR="00BA0B95">
              <w:rPr>
                <w:rFonts w:ascii="Tahoma" w:hAnsi="Tahoma" w:cs="Tahoma"/>
                <w:b/>
                <w:sz w:val="20"/>
                <w:szCs w:val="20"/>
              </w:rPr>
              <w:t> :</w:t>
            </w:r>
          </w:p>
        </w:tc>
      </w:tr>
      <w:tr w:rsidR="00A40C27" w:rsidTr="00EB70FD">
        <w:tc>
          <w:tcPr>
            <w:tcW w:w="2659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A40C27" w:rsidRPr="00EB70FD" w:rsidRDefault="00EB70FD">
            <w:pPr>
              <w:spacing w:before="60" w:after="60"/>
              <w:jc w:val="center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 w:rsidRPr="00EB70FD">
              <w:rPr>
                <w:rFonts w:ascii="Tahoma" w:hAnsi="Tahoma" w:cs="Tahoma"/>
                <w:b/>
                <w:smallCaps/>
                <w:sz w:val="20"/>
                <w:szCs w:val="20"/>
              </w:rPr>
              <w:t xml:space="preserve">Délai d’approvisionnement </w:t>
            </w:r>
          </w:p>
          <w:p w:rsidR="00EB70FD" w:rsidRDefault="00EB70FD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EB70FD" w:rsidRPr="00EB70FD" w:rsidRDefault="00EB70FD">
            <w:pPr>
              <w:spacing w:before="60" w:after="60"/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EB70FD">
              <w:rPr>
                <w:rFonts w:ascii="Tahoma" w:hAnsi="Tahoma" w:cs="Tahoma"/>
                <w:i/>
                <w:sz w:val="20"/>
                <w:szCs w:val="20"/>
              </w:rPr>
              <w:t>Note sur 2.5</w:t>
            </w:r>
          </w:p>
          <w:p w:rsidR="00EB70FD" w:rsidRDefault="00EB70FD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EB70FD" w:rsidRPr="00EB70FD" w:rsidRDefault="00EB70FD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B70FD">
              <w:rPr>
                <w:rFonts w:ascii="Tahoma" w:hAnsi="Tahoma" w:cs="Tahoma"/>
                <w:sz w:val="14"/>
                <w:szCs w:val="14"/>
              </w:rPr>
              <w:t>Indiquer le délai de livraison, en jour ouvré, entre le passage de la commande sur le site E-</w:t>
            </w:r>
            <w:proofErr w:type="spellStart"/>
            <w:r w:rsidRPr="00EB70FD">
              <w:rPr>
                <w:rFonts w:ascii="Tahoma" w:hAnsi="Tahoma" w:cs="Tahoma"/>
                <w:sz w:val="14"/>
                <w:szCs w:val="14"/>
              </w:rPr>
              <w:t>Procurement</w:t>
            </w:r>
            <w:proofErr w:type="spellEnd"/>
            <w:r w:rsidRPr="00EB70FD">
              <w:rPr>
                <w:rFonts w:ascii="Tahoma" w:hAnsi="Tahoma" w:cs="Tahoma"/>
                <w:sz w:val="14"/>
                <w:szCs w:val="14"/>
              </w:rPr>
              <w:t xml:space="preserve"> et la livraison au magasin </w:t>
            </w:r>
          </w:p>
        </w:tc>
        <w:tc>
          <w:tcPr>
            <w:tcW w:w="8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14" w:type="dxa"/>
            </w:tcMar>
          </w:tcPr>
          <w:p w:rsidR="00A40C27" w:rsidRDefault="00A40C27"/>
        </w:tc>
      </w:tr>
      <w:tr w:rsidR="00A40C27" w:rsidTr="00EB70FD">
        <w:tc>
          <w:tcPr>
            <w:tcW w:w="2659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A40C27" w:rsidRPr="00702246" w:rsidRDefault="00B5242F">
            <w:pPr>
              <w:spacing w:before="60" w:after="60"/>
              <w:jc w:val="center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 w:rsidRPr="00702246">
              <w:rPr>
                <w:rFonts w:ascii="Tahoma" w:hAnsi="Tahoma" w:cs="Tahoma"/>
                <w:b/>
                <w:smallCaps/>
                <w:sz w:val="20"/>
                <w:szCs w:val="20"/>
              </w:rPr>
              <w:t>Délai d’intervention de maintenance curative</w:t>
            </w:r>
          </w:p>
          <w:p w:rsidR="00B5242F" w:rsidRDefault="00B5242F">
            <w:pPr>
              <w:spacing w:before="60" w:after="60"/>
              <w:jc w:val="center"/>
              <w:rPr>
                <w:rFonts w:ascii="Tahoma" w:hAnsi="Tahoma" w:cs="Tahoma"/>
                <w:b/>
                <w:smallCaps/>
                <w:color w:val="FF0000"/>
                <w:sz w:val="20"/>
                <w:szCs w:val="20"/>
              </w:rPr>
            </w:pPr>
          </w:p>
          <w:p w:rsidR="00B5242F" w:rsidRPr="00702246" w:rsidRDefault="00B5242F">
            <w:pPr>
              <w:spacing w:before="60" w:after="60"/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702246">
              <w:rPr>
                <w:rFonts w:ascii="Tahoma" w:hAnsi="Tahoma" w:cs="Tahoma"/>
                <w:i/>
                <w:sz w:val="20"/>
                <w:szCs w:val="20"/>
              </w:rPr>
              <w:t>Note sur 2.5</w:t>
            </w:r>
          </w:p>
          <w:p w:rsidR="00B5242F" w:rsidRDefault="00B5242F">
            <w:pPr>
              <w:spacing w:before="60" w:after="60"/>
              <w:jc w:val="center"/>
              <w:rPr>
                <w:rFonts w:ascii="Tahoma" w:hAnsi="Tahoma" w:cs="Tahoma"/>
                <w:b/>
                <w:smallCaps/>
                <w:color w:val="FF0000"/>
                <w:sz w:val="20"/>
                <w:szCs w:val="20"/>
              </w:rPr>
            </w:pPr>
          </w:p>
          <w:p w:rsidR="00B5242F" w:rsidRDefault="00B5242F">
            <w:pPr>
              <w:spacing w:before="60" w:after="60"/>
              <w:jc w:val="center"/>
              <w:rPr>
                <w:rFonts w:ascii="Tahoma" w:hAnsi="Tahoma" w:cs="Tahoma"/>
                <w:b/>
                <w:smallCaps/>
                <w:color w:val="FF0000"/>
                <w:sz w:val="20"/>
                <w:szCs w:val="20"/>
              </w:rPr>
            </w:pPr>
            <w:r w:rsidRPr="00702246">
              <w:rPr>
                <w:rFonts w:ascii="Tahoma" w:hAnsi="Tahoma" w:cs="Tahoma"/>
                <w:sz w:val="14"/>
                <w:szCs w:val="14"/>
              </w:rPr>
              <w:t>Indiquer le délai d’</w:t>
            </w:r>
            <w:r w:rsidR="00702246" w:rsidRPr="00702246">
              <w:rPr>
                <w:rFonts w:ascii="Tahoma" w:hAnsi="Tahoma" w:cs="Tahoma"/>
                <w:sz w:val="14"/>
                <w:szCs w:val="14"/>
              </w:rPr>
              <w:t>intervention</w:t>
            </w:r>
            <w:r w:rsidRPr="00702246">
              <w:rPr>
                <w:rFonts w:ascii="Tahoma" w:hAnsi="Tahoma" w:cs="Tahoma"/>
                <w:sz w:val="14"/>
                <w:szCs w:val="14"/>
              </w:rPr>
              <w:t>, en heure ouvrée, entre le signalement de la panne/problème</w:t>
            </w:r>
            <w:r w:rsidR="00702246" w:rsidRPr="00702246">
              <w:rPr>
                <w:rFonts w:ascii="Tahoma" w:hAnsi="Tahoma" w:cs="Tahoma"/>
                <w:sz w:val="14"/>
                <w:szCs w:val="14"/>
              </w:rPr>
              <w:t xml:space="preserve"> et l’intervention d’un technicien du candidat</w:t>
            </w:r>
          </w:p>
        </w:tc>
        <w:tc>
          <w:tcPr>
            <w:tcW w:w="8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14" w:type="dxa"/>
            </w:tcMar>
          </w:tcPr>
          <w:p w:rsidR="00A40C27" w:rsidRDefault="00A40C27"/>
        </w:tc>
      </w:tr>
    </w:tbl>
    <w:p w:rsidR="00A40C27" w:rsidRDefault="00A40C27">
      <w:pPr>
        <w:jc w:val="both"/>
        <w:rPr>
          <w:rFonts w:ascii="Tahoma" w:hAnsi="Tahoma" w:cs="Tahoma"/>
          <w:sz w:val="20"/>
          <w:szCs w:val="20"/>
        </w:rPr>
      </w:pPr>
    </w:p>
    <w:p w:rsidR="00A40C27" w:rsidRDefault="00A40C27">
      <w:pPr>
        <w:rPr>
          <w:rFonts w:ascii="Tahoma" w:hAnsi="Tahoma" w:cs="Tahoma"/>
          <w:sz w:val="20"/>
          <w:szCs w:val="20"/>
        </w:rPr>
      </w:pPr>
    </w:p>
    <w:p w:rsidR="00A40C27" w:rsidRDefault="00A40C27">
      <w:pPr>
        <w:rPr>
          <w:rFonts w:ascii="Tahoma" w:hAnsi="Tahoma" w:cs="Tahoma"/>
          <w:sz w:val="20"/>
          <w:szCs w:val="20"/>
        </w:rPr>
      </w:pPr>
    </w:p>
    <w:p w:rsidR="00A40C27" w:rsidRDefault="00BA0B9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Je soussigné responsable de la société mentionnée ci-après certifie l'exactitude des renseignements portés dans ce tableau. </w:t>
      </w:r>
    </w:p>
    <w:p w:rsidR="00A40C27" w:rsidRDefault="00A40C27">
      <w:pPr>
        <w:rPr>
          <w:rFonts w:ascii="Tahoma" w:hAnsi="Tahoma" w:cs="Tahoma"/>
          <w:sz w:val="20"/>
          <w:szCs w:val="20"/>
        </w:rPr>
      </w:pPr>
    </w:p>
    <w:p w:rsidR="00A40C27" w:rsidRDefault="00A40C27">
      <w:pPr>
        <w:rPr>
          <w:rFonts w:ascii="Tahoma" w:hAnsi="Tahoma" w:cs="Tahoma"/>
          <w:b/>
          <w:sz w:val="20"/>
          <w:szCs w:val="20"/>
        </w:rPr>
      </w:pPr>
    </w:p>
    <w:p w:rsidR="00A40C27" w:rsidRDefault="00BA0B95">
      <w:r>
        <w:rPr>
          <w:rFonts w:ascii="Tahoma" w:hAnsi="Tahoma" w:cs="Tahoma"/>
          <w:i/>
          <w:sz w:val="20"/>
          <w:szCs w:val="20"/>
        </w:rPr>
        <w:t xml:space="preserve">Date, cachet et signature : </w:t>
      </w:r>
    </w:p>
    <w:sectPr w:rsidR="00A40C27">
      <w:footerReference w:type="default" r:id="rId6"/>
      <w:pgSz w:w="11906" w:h="16838"/>
      <w:pgMar w:top="454" w:right="397" w:bottom="454" w:left="454" w:header="0" w:footer="284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2611" w:rsidRDefault="00BA0B95">
      <w:r>
        <w:separator/>
      </w:r>
    </w:p>
  </w:endnote>
  <w:endnote w:type="continuationSeparator" w:id="0">
    <w:p w:rsidR="009B2611" w:rsidRDefault="00BA0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C27" w:rsidRDefault="00167993">
    <w:pPr>
      <w:pStyle w:val="En-tte"/>
      <w:pBdr>
        <w:top w:val="single" w:sz="6" w:space="0" w:color="00000A"/>
      </w:pBdr>
      <w:rPr>
        <w:sz w:val="16"/>
        <w:szCs w:val="16"/>
      </w:rPr>
    </w:pPr>
    <w:r>
      <w:rPr>
        <w:sz w:val="16"/>
        <w:szCs w:val="16"/>
      </w:rPr>
      <w:t>Consultation n°25DAHL024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2611" w:rsidRDefault="00BA0B95">
      <w:r>
        <w:separator/>
      </w:r>
    </w:p>
  </w:footnote>
  <w:footnote w:type="continuationSeparator" w:id="0">
    <w:p w:rsidR="009B2611" w:rsidRDefault="00BA0B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0C27"/>
    <w:rsid w:val="00010699"/>
    <w:rsid w:val="00054F5E"/>
    <w:rsid w:val="001316C7"/>
    <w:rsid w:val="00167993"/>
    <w:rsid w:val="00326F04"/>
    <w:rsid w:val="00702246"/>
    <w:rsid w:val="00806A3C"/>
    <w:rsid w:val="008A187D"/>
    <w:rsid w:val="008A6608"/>
    <w:rsid w:val="009B2611"/>
    <w:rsid w:val="00A40C27"/>
    <w:rsid w:val="00B13A61"/>
    <w:rsid w:val="00B5242F"/>
    <w:rsid w:val="00BA0B95"/>
    <w:rsid w:val="00EB7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05E89"/>
  <w15:docId w15:val="{4F6ED7EB-9688-46A8-B1A1-82475027B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7AE1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uiPriority w:val="99"/>
    <w:semiHidden/>
    <w:qFormat/>
    <w:rsid w:val="008D6A74"/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qFormat/>
    <w:rsid w:val="008D6A74"/>
    <w:rPr>
      <w:sz w:val="24"/>
      <w:szCs w:val="24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eastAsia="Times New Roman" w:cs="Tahoma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Textedebulles">
    <w:name w:val="Balloon Text"/>
    <w:basedOn w:val="Normal"/>
    <w:semiHidden/>
    <w:qFormat/>
    <w:rsid w:val="00F238E2"/>
    <w:rPr>
      <w:rFonts w:ascii="Tahoma" w:hAnsi="Tahoma" w:cs="Tahoma"/>
      <w:sz w:val="16"/>
      <w:szCs w:val="16"/>
    </w:rPr>
  </w:style>
  <w:style w:type="paragraph" w:styleId="En-tte">
    <w:name w:val="header"/>
    <w:basedOn w:val="Normal"/>
    <w:unhideWhenUsed/>
    <w:rsid w:val="008D6A7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8D6A74"/>
    <w:pPr>
      <w:tabs>
        <w:tab w:val="center" w:pos="4536"/>
        <w:tab w:val="right" w:pos="9072"/>
      </w:tabs>
    </w:pPr>
  </w:style>
  <w:style w:type="paragraph" w:customStyle="1" w:styleId="CORPSTEXTE">
    <w:name w:val="CORPS TEXTE"/>
    <w:basedOn w:val="Normal"/>
    <w:qFormat/>
    <w:rsid w:val="00CB5AF0"/>
    <w:pPr>
      <w:ind w:left="1134"/>
      <w:jc w:val="both"/>
    </w:pPr>
    <w:rPr>
      <w:szCs w:val="20"/>
    </w:rPr>
  </w:style>
  <w:style w:type="table" w:styleId="Grilledutableau">
    <w:name w:val="Table Grid"/>
    <w:basedOn w:val="TableauNormal"/>
    <w:rsid w:val="00AC61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138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D’OFFRES 2010</vt:lpstr>
    </vt:vector>
  </TitlesOfParts>
  <Company>Education Nationale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D’OFFRES 2010</dc:title>
  <dc:creator>intend7</dc:creator>
  <cp:lastModifiedBy>BRUMENT Martin</cp:lastModifiedBy>
  <cp:revision>21</cp:revision>
  <cp:lastPrinted>2019-10-17T13:28:00Z</cp:lastPrinted>
  <dcterms:created xsi:type="dcterms:W3CDTF">2020-11-27T14:28:00Z</dcterms:created>
  <dcterms:modified xsi:type="dcterms:W3CDTF">2025-08-19T09:52:00Z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Education Nationale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