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F7C3C" w14:textId="77777777" w:rsidR="0097487D" w:rsidRPr="00BE55DF" w:rsidRDefault="0097487D" w:rsidP="000B6862">
      <w:pPr>
        <w:pStyle w:val="En-tte"/>
        <w:tabs>
          <w:tab w:val="clear" w:pos="9072"/>
        </w:tabs>
        <w:spacing w:beforeAutospacing="0" w:afterAutospacing="0"/>
        <w:jc w:val="center"/>
        <w:rPr>
          <w:rFonts w:ascii="Garamond" w:hAnsi="Garamond"/>
          <w:noProof/>
          <w:sz w:val="16"/>
        </w:rPr>
      </w:pPr>
      <w:r w:rsidRPr="00A03D4F">
        <w:rPr>
          <w:rFonts w:asciiTheme="minorHAnsi" w:hAnsiTheme="minorHAnsi" w:cstheme="minorHAnsi"/>
          <w:noProof/>
          <w:sz w:val="20"/>
          <w:szCs w:val="20"/>
        </w:rPr>
        <w:drawing>
          <wp:inline distT="0" distB="0" distL="0" distR="0" wp14:anchorId="0C2740CF" wp14:editId="169D3135">
            <wp:extent cx="3987479" cy="78154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PHP sans fond 500 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40647" cy="791968"/>
                    </a:xfrm>
                    <a:prstGeom prst="rect">
                      <a:avLst/>
                    </a:prstGeom>
                  </pic:spPr>
                </pic:pic>
              </a:graphicData>
            </a:graphic>
          </wp:inline>
        </w:drawing>
      </w:r>
    </w:p>
    <w:p w14:paraId="3D3DEFDA" w14:textId="281C39E9" w:rsidR="0097487D" w:rsidRPr="00BE55DF" w:rsidRDefault="0030718A" w:rsidP="000B6862">
      <w:pPr>
        <w:pStyle w:val="Textebrut"/>
        <w:spacing w:after="0" w:line="240" w:lineRule="auto"/>
        <w:jc w:val="center"/>
        <w:rPr>
          <w:rFonts w:ascii="Garamond" w:hAnsi="Garamond"/>
          <w:b/>
          <w:sz w:val="36"/>
        </w:rPr>
      </w:pPr>
      <w:r w:rsidRPr="00BE55DF">
        <w:rPr>
          <w:rFonts w:ascii="Open Sans" w:eastAsia="Calibri" w:hAnsi="Open Sans" w:cs="Open Sans"/>
          <w:b/>
          <w:noProof/>
          <w:color w:val="44546A"/>
          <w:sz w:val="14"/>
          <w:szCs w:val="16"/>
        </w:rPr>
        <w:drawing>
          <wp:inline distT="0" distB="0" distL="0" distR="0" wp14:anchorId="5DE66374" wp14:editId="6A8241BD">
            <wp:extent cx="1330036" cy="525964"/>
            <wp:effectExtent l="0" t="0" r="381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13326" t="23853" r="12965" b="23547"/>
                    <a:stretch>
                      <a:fillRect/>
                    </a:stretch>
                  </pic:blipFill>
                  <pic:spPr bwMode="auto">
                    <a:xfrm>
                      <a:off x="0" y="0"/>
                      <a:ext cx="1330041" cy="525966"/>
                    </a:xfrm>
                    <a:prstGeom prst="rect">
                      <a:avLst/>
                    </a:prstGeom>
                    <a:noFill/>
                    <a:ln>
                      <a:noFill/>
                    </a:ln>
                  </pic:spPr>
                </pic:pic>
              </a:graphicData>
            </a:graphic>
          </wp:inline>
        </w:drawing>
      </w:r>
    </w:p>
    <w:p w14:paraId="2220DF61" w14:textId="77777777" w:rsidR="0030718A" w:rsidRPr="00A03D4F" w:rsidRDefault="0030718A" w:rsidP="000B6862">
      <w:pPr>
        <w:pStyle w:val="Textebrut"/>
        <w:spacing w:after="0" w:line="240" w:lineRule="auto"/>
        <w:jc w:val="center"/>
        <w:rPr>
          <w:rFonts w:asciiTheme="minorHAnsi" w:hAnsiTheme="minorHAnsi" w:cstheme="minorHAnsi"/>
          <w:sz w:val="22"/>
          <w:szCs w:val="22"/>
        </w:rPr>
      </w:pPr>
    </w:p>
    <w:p w14:paraId="36C0FD12" w14:textId="2D3EDF58" w:rsidR="0097487D" w:rsidRDefault="0097487D" w:rsidP="000B6862">
      <w:pPr>
        <w:autoSpaceDE w:val="0"/>
        <w:autoSpaceDN w:val="0"/>
        <w:adjustRightInd w:val="0"/>
        <w:spacing w:before="0" w:beforeAutospacing="0" w:after="0" w:afterAutospacing="0"/>
        <w:jc w:val="center"/>
        <w:rPr>
          <w:rFonts w:asciiTheme="minorHAnsi" w:hAnsiTheme="minorHAnsi" w:cstheme="minorHAnsi"/>
          <w:b/>
          <w:bCs/>
          <w:color w:val="1F497D" w:themeColor="text2"/>
          <w:sz w:val="28"/>
          <w:szCs w:val="28"/>
        </w:rPr>
      </w:pPr>
      <w:r w:rsidRPr="00A03D4F">
        <w:rPr>
          <w:rFonts w:asciiTheme="minorHAnsi" w:hAnsiTheme="minorHAnsi" w:cstheme="minorHAnsi"/>
          <w:b/>
          <w:bCs/>
          <w:color w:val="000000"/>
          <w:sz w:val="28"/>
          <w:szCs w:val="28"/>
        </w:rPr>
        <w:t>Consultation AP-HP.</w:t>
      </w:r>
      <w:r w:rsidRPr="005C598D">
        <w:rPr>
          <w:rFonts w:asciiTheme="minorHAnsi" w:hAnsiTheme="minorHAnsi" w:cstheme="minorHAnsi"/>
          <w:b/>
          <w:bCs/>
          <w:sz w:val="28"/>
          <w:szCs w:val="28"/>
        </w:rPr>
        <w:t xml:space="preserve">SU </w:t>
      </w:r>
      <w:r w:rsidR="001623A0" w:rsidRPr="005C598D">
        <w:rPr>
          <w:rFonts w:asciiTheme="minorHAnsi" w:hAnsiTheme="minorHAnsi" w:cstheme="minorHAnsi"/>
          <w:b/>
          <w:bCs/>
          <w:sz w:val="28"/>
          <w:szCs w:val="28"/>
        </w:rPr>
        <w:t>2</w:t>
      </w:r>
      <w:r w:rsidR="008E0340">
        <w:rPr>
          <w:rFonts w:asciiTheme="minorHAnsi" w:hAnsiTheme="minorHAnsi" w:cstheme="minorHAnsi"/>
          <w:b/>
          <w:bCs/>
          <w:sz w:val="28"/>
          <w:szCs w:val="28"/>
        </w:rPr>
        <w:t>5</w:t>
      </w:r>
      <w:r w:rsidRPr="005C598D">
        <w:rPr>
          <w:rFonts w:asciiTheme="minorHAnsi" w:hAnsiTheme="minorHAnsi" w:cstheme="minorHAnsi"/>
          <w:b/>
          <w:bCs/>
          <w:sz w:val="28"/>
          <w:szCs w:val="28"/>
        </w:rPr>
        <w:t>-</w:t>
      </w:r>
      <w:r w:rsidR="008E0340">
        <w:rPr>
          <w:rFonts w:asciiTheme="minorHAnsi" w:hAnsiTheme="minorHAnsi" w:cstheme="minorHAnsi"/>
          <w:b/>
          <w:bCs/>
          <w:sz w:val="28"/>
          <w:szCs w:val="28"/>
        </w:rPr>
        <w:t>0</w:t>
      </w:r>
      <w:r w:rsidR="001C4D7F">
        <w:rPr>
          <w:rFonts w:asciiTheme="minorHAnsi" w:hAnsiTheme="minorHAnsi" w:cstheme="minorHAnsi"/>
          <w:b/>
          <w:bCs/>
          <w:sz w:val="28"/>
          <w:szCs w:val="28"/>
        </w:rPr>
        <w:t>42</w:t>
      </w:r>
      <w:r w:rsidR="005C598D" w:rsidRPr="005C598D">
        <w:rPr>
          <w:rFonts w:asciiTheme="minorHAnsi" w:hAnsiTheme="minorHAnsi" w:cstheme="minorHAnsi"/>
          <w:b/>
          <w:bCs/>
          <w:sz w:val="28"/>
          <w:szCs w:val="28"/>
        </w:rPr>
        <w:t xml:space="preserve"> du </w:t>
      </w:r>
      <w:r w:rsidR="001C4D7F">
        <w:rPr>
          <w:rFonts w:asciiTheme="minorHAnsi" w:hAnsiTheme="minorHAnsi" w:cstheme="minorHAnsi"/>
          <w:b/>
          <w:bCs/>
          <w:sz w:val="28"/>
          <w:szCs w:val="28"/>
        </w:rPr>
        <w:t>04</w:t>
      </w:r>
      <w:r w:rsidR="00181321" w:rsidRPr="005C598D">
        <w:rPr>
          <w:rFonts w:asciiTheme="minorHAnsi" w:hAnsiTheme="minorHAnsi" w:cstheme="minorHAnsi"/>
          <w:b/>
          <w:bCs/>
          <w:sz w:val="28"/>
          <w:szCs w:val="28"/>
        </w:rPr>
        <w:t>/</w:t>
      </w:r>
      <w:r w:rsidR="001C4D7F">
        <w:rPr>
          <w:rFonts w:asciiTheme="minorHAnsi" w:hAnsiTheme="minorHAnsi" w:cstheme="minorHAnsi"/>
          <w:b/>
          <w:bCs/>
          <w:sz w:val="28"/>
          <w:szCs w:val="28"/>
        </w:rPr>
        <w:t>09</w:t>
      </w:r>
      <w:r w:rsidR="00181321" w:rsidRPr="005C598D">
        <w:rPr>
          <w:rFonts w:asciiTheme="minorHAnsi" w:hAnsiTheme="minorHAnsi" w:cstheme="minorHAnsi"/>
          <w:b/>
          <w:bCs/>
          <w:sz w:val="28"/>
          <w:szCs w:val="28"/>
        </w:rPr>
        <w:t>/202</w:t>
      </w:r>
      <w:r w:rsidR="008E0340">
        <w:rPr>
          <w:rFonts w:asciiTheme="minorHAnsi" w:hAnsiTheme="minorHAnsi" w:cstheme="minorHAnsi"/>
          <w:b/>
          <w:bCs/>
          <w:sz w:val="28"/>
          <w:szCs w:val="28"/>
        </w:rPr>
        <w:t>5</w:t>
      </w:r>
    </w:p>
    <w:p w14:paraId="48D67401" w14:textId="77777777" w:rsidR="00AC5040" w:rsidRDefault="00AC5040" w:rsidP="000B6862">
      <w:pPr>
        <w:autoSpaceDE w:val="0"/>
        <w:autoSpaceDN w:val="0"/>
        <w:adjustRightInd w:val="0"/>
        <w:spacing w:before="0" w:beforeAutospacing="0" w:after="0" w:afterAutospacing="0"/>
        <w:jc w:val="center"/>
        <w:rPr>
          <w:rFonts w:asciiTheme="minorHAnsi" w:hAnsiTheme="minorHAnsi" w:cstheme="minorHAnsi"/>
          <w:b/>
          <w:bCs/>
          <w:color w:val="000000"/>
          <w:sz w:val="28"/>
          <w:szCs w:val="28"/>
        </w:rPr>
      </w:pPr>
    </w:p>
    <w:p w14:paraId="682E26B9" w14:textId="724F3B19" w:rsidR="00A03D4F" w:rsidRPr="00A03D4F" w:rsidRDefault="00AC5040" w:rsidP="000B6862">
      <w:pPr>
        <w:autoSpaceDE w:val="0"/>
        <w:autoSpaceDN w:val="0"/>
        <w:adjustRightInd w:val="0"/>
        <w:spacing w:before="0" w:beforeAutospacing="0" w:after="0" w:afterAutospacing="0"/>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CONTRAT DE CONCESSION DE SERVICES</w:t>
      </w:r>
      <w:r w:rsidR="008E0340">
        <w:rPr>
          <w:rFonts w:asciiTheme="minorHAnsi" w:hAnsiTheme="minorHAnsi" w:cstheme="minorHAnsi"/>
          <w:b/>
          <w:bCs/>
          <w:color w:val="000000"/>
          <w:sz w:val="28"/>
          <w:szCs w:val="28"/>
        </w:rPr>
        <w:t xml:space="preserve"> - Lot </w:t>
      </w:r>
      <w:r w:rsidR="003F3027">
        <w:rPr>
          <w:rFonts w:asciiTheme="minorHAnsi" w:hAnsiTheme="minorHAnsi" w:cstheme="minorHAnsi"/>
          <w:b/>
          <w:bCs/>
          <w:color w:val="000000"/>
          <w:sz w:val="28"/>
          <w:szCs w:val="28"/>
        </w:rPr>
        <w:t>2</w:t>
      </w:r>
    </w:p>
    <w:p w14:paraId="50C8B6A9" w14:textId="07F5FB00" w:rsidR="00736503" w:rsidRDefault="00736503" w:rsidP="000B6862">
      <w:pPr>
        <w:spacing w:before="0" w:beforeAutospacing="0" w:after="0" w:afterAutospacing="0"/>
        <w:rPr>
          <w:rFonts w:ascii="Garamond" w:hAnsi="Garamond"/>
          <w:sz w:val="16"/>
        </w:rPr>
      </w:pPr>
    </w:p>
    <w:p w14:paraId="02AAD19F" w14:textId="358E819D" w:rsidR="00F85997" w:rsidRDefault="00F85997" w:rsidP="000B6862">
      <w:pPr>
        <w:spacing w:before="0" w:beforeAutospacing="0" w:after="0" w:afterAutospacing="0"/>
        <w:rPr>
          <w:rFonts w:ascii="Garamond" w:hAnsi="Garamond"/>
          <w:sz w:val="16"/>
        </w:rPr>
      </w:pPr>
    </w:p>
    <w:p w14:paraId="370F31F6" w14:textId="77777777" w:rsidR="00F85997" w:rsidRPr="00BE55DF" w:rsidRDefault="00F85997" w:rsidP="000B6862">
      <w:pPr>
        <w:spacing w:before="0" w:beforeAutospacing="0" w:after="0" w:afterAutospacing="0"/>
        <w:rPr>
          <w:rFonts w:ascii="Garamond" w:hAnsi="Garamond"/>
          <w:sz w:val="16"/>
        </w:rPr>
      </w:pPr>
    </w:p>
    <w:tbl>
      <w:tblPr>
        <w:tblStyle w:val="Grilledutableau"/>
        <w:tblW w:w="9613" w:type="dxa"/>
        <w:tblBorders>
          <w:insideH w:val="none" w:sz="0" w:space="0" w:color="auto"/>
          <w:insideV w:val="none" w:sz="0" w:space="0" w:color="auto"/>
        </w:tblBorders>
        <w:tblLook w:val="04A0" w:firstRow="1" w:lastRow="0" w:firstColumn="1" w:lastColumn="0" w:noHBand="0" w:noVBand="1"/>
      </w:tblPr>
      <w:tblGrid>
        <w:gridCol w:w="9613"/>
      </w:tblGrid>
      <w:tr w:rsidR="006A7C83" w:rsidRPr="00BE55DF" w14:paraId="080D14AE" w14:textId="77777777" w:rsidTr="008E0340">
        <w:trPr>
          <w:trHeight w:val="760"/>
        </w:trPr>
        <w:tc>
          <w:tcPr>
            <w:tcW w:w="9613" w:type="dxa"/>
            <w:vAlign w:val="center"/>
          </w:tcPr>
          <w:p w14:paraId="76F5D5EA" w14:textId="77777777" w:rsidR="008E0340" w:rsidRDefault="008E0340" w:rsidP="000B6862">
            <w:pPr>
              <w:autoSpaceDE w:val="0"/>
              <w:autoSpaceDN w:val="0"/>
              <w:adjustRightInd w:val="0"/>
              <w:spacing w:before="0" w:beforeAutospacing="0" w:after="0" w:afterAutospacing="0"/>
              <w:rPr>
                <w:rFonts w:asciiTheme="minorHAnsi" w:hAnsiTheme="minorHAnsi" w:cstheme="minorHAnsi"/>
                <w:b/>
                <w:sz w:val="24"/>
                <w:szCs w:val="24"/>
              </w:rPr>
            </w:pPr>
          </w:p>
          <w:p w14:paraId="466A7543" w14:textId="79FFA63C" w:rsidR="005B0328" w:rsidRPr="008B7701" w:rsidRDefault="005B0328" w:rsidP="000B6862">
            <w:pPr>
              <w:autoSpaceDE w:val="0"/>
              <w:autoSpaceDN w:val="0"/>
              <w:adjustRightInd w:val="0"/>
              <w:spacing w:before="0" w:beforeAutospacing="0" w:after="0" w:afterAutospacing="0"/>
              <w:jc w:val="center"/>
              <w:rPr>
                <w:rFonts w:asciiTheme="minorHAnsi" w:hAnsiTheme="minorHAnsi" w:cstheme="minorHAnsi"/>
                <w:b/>
                <w:sz w:val="22"/>
                <w:szCs w:val="22"/>
              </w:rPr>
            </w:pPr>
            <w:r w:rsidRPr="008B7701">
              <w:rPr>
                <w:rFonts w:asciiTheme="minorHAnsi" w:hAnsiTheme="minorHAnsi" w:cstheme="minorHAnsi"/>
                <w:b/>
                <w:sz w:val="22"/>
                <w:szCs w:val="22"/>
              </w:rPr>
              <w:t xml:space="preserve">Contrat de concession de services </w:t>
            </w:r>
            <w:r w:rsidR="008E0340" w:rsidRPr="008E0340">
              <w:rPr>
                <w:rFonts w:asciiTheme="minorHAnsi" w:hAnsiTheme="minorHAnsi" w:cstheme="minorHAnsi"/>
                <w:b/>
                <w:sz w:val="22"/>
                <w:szCs w:val="22"/>
              </w:rPr>
              <w:t xml:space="preserve">portant sur l’exploitation, l’installation des équipements de télévision destinés aux patients hospitalisés </w:t>
            </w:r>
            <w:r w:rsidR="008E0340">
              <w:rPr>
                <w:rFonts w:asciiTheme="minorHAnsi" w:hAnsiTheme="minorHAnsi" w:cstheme="minorHAnsi"/>
                <w:b/>
                <w:sz w:val="22"/>
                <w:szCs w:val="22"/>
              </w:rPr>
              <w:t>au s</w:t>
            </w:r>
            <w:r w:rsidR="00163338">
              <w:rPr>
                <w:rFonts w:asciiTheme="minorHAnsi" w:hAnsiTheme="minorHAnsi" w:cstheme="minorHAnsi"/>
                <w:b/>
                <w:sz w:val="22"/>
                <w:szCs w:val="22"/>
              </w:rPr>
              <w:t xml:space="preserve">ein des hôpitaux </w:t>
            </w:r>
            <w:r w:rsidR="008E0340" w:rsidRPr="008E0340">
              <w:rPr>
                <w:rFonts w:asciiTheme="minorHAnsi" w:hAnsiTheme="minorHAnsi" w:cstheme="minorHAnsi"/>
                <w:b/>
                <w:sz w:val="22"/>
                <w:szCs w:val="22"/>
              </w:rPr>
              <w:t>du Groupe hospitalier Universitaire APHP. Sorbonne Université</w:t>
            </w:r>
          </w:p>
          <w:p w14:paraId="3F1447A3" w14:textId="39F6F41C" w:rsidR="006A7C83" w:rsidRPr="00BE55DF" w:rsidRDefault="006A7C83" w:rsidP="000B6862">
            <w:pPr>
              <w:autoSpaceDE w:val="0"/>
              <w:autoSpaceDN w:val="0"/>
              <w:adjustRightInd w:val="0"/>
              <w:spacing w:before="0" w:beforeAutospacing="0" w:after="0" w:afterAutospacing="0"/>
              <w:jc w:val="center"/>
              <w:rPr>
                <w:rFonts w:ascii="Garamond" w:hAnsi="Garamond" w:cs="Calibri"/>
                <w:b/>
                <w:sz w:val="22"/>
              </w:rPr>
            </w:pPr>
          </w:p>
        </w:tc>
      </w:tr>
    </w:tbl>
    <w:p w14:paraId="0955CEB4" w14:textId="25A477EA" w:rsidR="002C68C8" w:rsidRPr="002C68C8" w:rsidRDefault="002C68C8" w:rsidP="000B6862">
      <w:pPr>
        <w:pStyle w:val="Paragraphedeliste"/>
        <w:spacing w:before="0" w:beforeAutospacing="0" w:after="0" w:afterAutospacing="0"/>
        <w:ind w:left="0"/>
        <w:rPr>
          <w:rFonts w:ascii="Garamond" w:hAnsi="Garamond" w:cs="Calibri"/>
          <w:b/>
          <w:sz w:val="22"/>
          <w:szCs w:val="24"/>
        </w:rPr>
      </w:pPr>
    </w:p>
    <w:p w14:paraId="6D01BA62" w14:textId="6E39380C" w:rsidR="00D61A06"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ENTRE</w:t>
      </w:r>
      <w:r w:rsidR="00624CF6">
        <w:rPr>
          <w:rFonts w:asciiTheme="minorHAnsi" w:hAnsiTheme="minorHAnsi" w:cstheme="minorHAnsi"/>
          <w:sz w:val="20"/>
          <w:szCs w:val="20"/>
        </w:rPr>
        <w:t xml:space="preserve"> </w:t>
      </w:r>
    </w:p>
    <w:p w14:paraId="2BAA1B2E" w14:textId="643D81CB" w:rsidR="006B771B"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L’Assis</w:t>
      </w:r>
      <w:r w:rsidR="00F0043A" w:rsidRPr="00F43344">
        <w:rPr>
          <w:rFonts w:asciiTheme="minorHAnsi" w:hAnsiTheme="minorHAnsi" w:cstheme="minorHAnsi"/>
          <w:sz w:val="20"/>
          <w:szCs w:val="20"/>
        </w:rPr>
        <w:t>tance Publique-Hôpitaux de Paris</w:t>
      </w:r>
      <w:r w:rsidRPr="00F43344">
        <w:rPr>
          <w:rFonts w:asciiTheme="minorHAnsi" w:hAnsiTheme="minorHAnsi" w:cstheme="minorHAnsi"/>
          <w:sz w:val="20"/>
          <w:szCs w:val="20"/>
        </w:rPr>
        <w:t xml:space="preserve">, établissement public de santé, dont le siège est situé : </w:t>
      </w:r>
      <w:r w:rsidR="005E426F" w:rsidRPr="00F43344">
        <w:rPr>
          <w:rFonts w:asciiTheme="minorHAnsi" w:hAnsiTheme="minorHAnsi" w:cstheme="minorHAnsi"/>
          <w:sz w:val="20"/>
          <w:szCs w:val="20"/>
        </w:rPr>
        <w:t>55</w:t>
      </w:r>
      <w:r w:rsidRPr="00F43344">
        <w:rPr>
          <w:rFonts w:asciiTheme="minorHAnsi" w:hAnsiTheme="minorHAnsi" w:cstheme="minorHAnsi"/>
          <w:sz w:val="20"/>
          <w:szCs w:val="20"/>
        </w:rPr>
        <w:t xml:space="preserve">, </w:t>
      </w:r>
      <w:r w:rsidR="005E426F" w:rsidRPr="00F43344">
        <w:rPr>
          <w:rFonts w:asciiTheme="minorHAnsi" w:hAnsiTheme="minorHAnsi" w:cstheme="minorHAnsi"/>
          <w:sz w:val="20"/>
          <w:szCs w:val="20"/>
        </w:rPr>
        <w:t>boulevard Diderot</w:t>
      </w:r>
      <w:r w:rsidRPr="00F43344">
        <w:rPr>
          <w:rFonts w:asciiTheme="minorHAnsi" w:hAnsiTheme="minorHAnsi" w:cstheme="minorHAnsi"/>
          <w:sz w:val="20"/>
          <w:szCs w:val="20"/>
        </w:rPr>
        <w:t xml:space="preserve"> PARIS </w:t>
      </w:r>
      <w:r w:rsidR="005E426F" w:rsidRPr="00F43344">
        <w:rPr>
          <w:rFonts w:asciiTheme="minorHAnsi" w:hAnsiTheme="minorHAnsi" w:cstheme="minorHAnsi"/>
          <w:sz w:val="20"/>
          <w:szCs w:val="20"/>
        </w:rPr>
        <w:t>12</w:t>
      </w:r>
      <w:r w:rsidRPr="00F43344">
        <w:rPr>
          <w:rFonts w:asciiTheme="minorHAnsi" w:hAnsiTheme="minorHAnsi" w:cstheme="minorHAnsi"/>
          <w:sz w:val="20"/>
          <w:szCs w:val="20"/>
        </w:rPr>
        <w:t xml:space="preserve">ème, représentée par son Directeur Général, M. </w:t>
      </w:r>
      <w:r w:rsidR="006B771B" w:rsidRPr="00F43344">
        <w:rPr>
          <w:rFonts w:asciiTheme="minorHAnsi" w:hAnsiTheme="minorHAnsi" w:cstheme="minorHAnsi"/>
          <w:sz w:val="20"/>
          <w:szCs w:val="20"/>
        </w:rPr>
        <w:t>Nicolas REVEL</w:t>
      </w:r>
      <w:r w:rsidRPr="00F43344">
        <w:rPr>
          <w:rFonts w:asciiTheme="minorHAnsi" w:hAnsiTheme="minorHAnsi" w:cstheme="minorHAnsi"/>
          <w:sz w:val="20"/>
          <w:szCs w:val="20"/>
        </w:rPr>
        <w:t>, et pour le</w:t>
      </w:r>
      <w:r w:rsidR="006B771B" w:rsidRPr="00F43344">
        <w:rPr>
          <w:rFonts w:asciiTheme="minorHAnsi" w:hAnsiTheme="minorHAnsi" w:cstheme="minorHAnsi"/>
          <w:sz w:val="20"/>
          <w:szCs w:val="20"/>
        </w:rPr>
        <w:t xml:space="preserve"> Groupe Hospitalo</w:t>
      </w:r>
      <w:r w:rsidR="0001210B">
        <w:rPr>
          <w:rFonts w:asciiTheme="minorHAnsi" w:hAnsiTheme="minorHAnsi" w:cstheme="minorHAnsi"/>
          <w:sz w:val="20"/>
          <w:szCs w:val="20"/>
        </w:rPr>
        <w:t>-</w:t>
      </w:r>
      <w:r w:rsidR="006B771B" w:rsidRPr="00F43344">
        <w:rPr>
          <w:rFonts w:asciiTheme="minorHAnsi" w:hAnsiTheme="minorHAnsi" w:cstheme="minorHAnsi"/>
          <w:sz w:val="20"/>
          <w:szCs w:val="20"/>
        </w:rPr>
        <w:t>Universitaire AP-HP. Sorbonne Université</w:t>
      </w:r>
      <w:r w:rsidRPr="00F43344">
        <w:rPr>
          <w:rFonts w:asciiTheme="minorHAnsi" w:hAnsiTheme="minorHAnsi" w:cstheme="minorHAnsi"/>
          <w:sz w:val="20"/>
          <w:szCs w:val="20"/>
        </w:rPr>
        <w:t>, par délégation</w:t>
      </w:r>
      <w:r w:rsidR="00824397" w:rsidRPr="00F43344">
        <w:rPr>
          <w:rFonts w:asciiTheme="minorHAnsi" w:hAnsiTheme="minorHAnsi" w:cstheme="minorHAnsi"/>
          <w:sz w:val="20"/>
          <w:szCs w:val="20"/>
        </w:rPr>
        <w:t xml:space="preserve"> permanente</w:t>
      </w:r>
      <w:r w:rsidR="002569A5" w:rsidRPr="00F43344">
        <w:rPr>
          <w:rFonts w:asciiTheme="minorHAnsi" w:hAnsiTheme="minorHAnsi" w:cstheme="minorHAnsi"/>
          <w:sz w:val="20"/>
          <w:szCs w:val="20"/>
        </w:rPr>
        <w:t>,</w:t>
      </w:r>
      <w:r w:rsidRPr="00F4334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Madame Christine WELTY, Directrice du </w:t>
      </w:r>
      <w:r w:rsidR="0001210B">
        <w:rPr>
          <w:rFonts w:asciiTheme="minorHAnsi" w:hAnsiTheme="minorHAnsi" w:cstheme="minorHAnsi"/>
          <w:sz w:val="20"/>
          <w:szCs w:val="20"/>
        </w:rPr>
        <w:t>G</w:t>
      </w:r>
      <w:r w:rsidR="00B977BB" w:rsidRPr="00F43344">
        <w:rPr>
          <w:rFonts w:asciiTheme="minorHAnsi" w:hAnsiTheme="minorHAnsi" w:cstheme="minorHAnsi"/>
          <w:sz w:val="20"/>
          <w:szCs w:val="20"/>
        </w:rPr>
        <w:t xml:space="preserve">roupe </w:t>
      </w:r>
      <w:r w:rsidR="0001210B">
        <w:rPr>
          <w:rFonts w:asciiTheme="minorHAnsi" w:hAnsiTheme="minorHAnsi" w:cstheme="minorHAnsi"/>
          <w:sz w:val="20"/>
          <w:szCs w:val="20"/>
        </w:rPr>
        <w:t>H</w:t>
      </w:r>
      <w:r w:rsidR="00B977BB" w:rsidRPr="00F43344">
        <w:rPr>
          <w:rFonts w:asciiTheme="minorHAnsi" w:hAnsiTheme="minorHAnsi" w:cstheme="minorHAnsi"/>
          <w:sz w:val="20"/>
          <w:szCs w:val="20"/>
        </w:rPr>
        <w:t>ospitalo-</w:t>
      </w:r>
      <w:r w:rsidR="0001210B">
        <w:rPr>
          <w:rFonts w:asciiTheme="minorHAnsi" w:hAnsiTheme="minorHAnsi" w:cstheme="minorHAnsi"/>
          <w:sz w:val="20"/>
          <w:szCs w:val="20"/>
        </w:rPr>
        <w:t>U</w:t>
      </w:r>
      <w:r w:rsidR="00B977BB" w:rsidRPr="00F43344">
        <w:rPr>
          <w:rFonts w:asciiTheme="minorHAnsi" w:hAnsiTheme="minorHAnsi" w:cstheme="minorHAnsi"/>
          <w:sz w:val="20"/>
          <w:szCs w:val="20"/>
        </w:rPr>
        <w:t>niversitaire AP-</w:t>
      </w:r>
      <w:proofErr w:type="gramStart"/>
      <w:r w:rsidR="00B977BB" w:rsidRPr="00F43344">
        <w:rPr>
          <w:rFonts w:asciiTheme="minorHAnsi" w:hAnsiTheme="minorHAnsi" w:cstheme="minorHAnsi"/>
          <w:sz w:val="20"/>
          <w:szCs w:val="20"/>
        </w:rPr>
        <w:t>HP.Sorbonne</w:t>
      </w:r>
      <w:proofErr w:type="gramEnd"/>
      <w:r w:rsidR="00B977BB" w:rsidRPr="00F43344">
        <w:rPr>
          <w:rFonts w:asciiTheme="minorHAnsi" w:hAnsiTheme="minorHAnsi" w:cstheme="minorHAnsi"/>
          <w:sz w:val="20"/>
          <w:szCs w:val="20"/>
        </w:rPr>
        <w:t xml:space="preserve"> Université ayant reçu délégation du Directeur Général de l’Assistance Publique – Hôpitaux de Paris </w:t>
      </w:r>
      <w:r w:rsidR="006B771B" w:rsidRPr="00F43344">
        <w:rPr>
          <w:rFonts w:asciiTheme="minorHAnsi" w:hAnsiTheme="minorHAnsi" w:cstheme="minorHAnsi"/>
          <w:sz w:val="20"/>
          <w:szCs w:val="20"/>
        </w:rPr>
        <w:t xml:space="preserve">par arrêté directorial n°75-2022-07-08-00005 du 08/07/2022 ou son </w:t>
      </w:r>
      <w:proofErr w:type="spellStart"/>
      <w:r w:rsidR="006B771B" w:rsidRPr="00F43344">
        <w:rPr>
          <w:rFonts w:asciiTheme="minorHAnsi" w:hAnsiTheme="minorHAnsi" w:cstheme="minorHAnsi"/>
          <w:sz w:val="20"/>
          <w:szCs w:val="20"/>
        </w:rPr>
        <w:t>subdélégataire</w:t>
      </w:r>
      <w:proofErr w:type="spellEnd"/>
      <w:r w:rsidR="006B771B" w:rsidRPr="00F43344">
        <w:rPr>
          <w:rFonts w:asciiTheme="minorHAnsi" w:hAnsiTheme="minorHAnsi" w:cstheme="minorHAnsi"/>
          <w:sz w:val="20"/>
          <w:szCs w:val="20"/>
        </w:rPr>
        <w:t xml:space="preserve"> Madame Pauline MAISANI, Adjointe à la Directrice du Groupe Hospitalo-Universitaire AP-HP. Sorbonne Université, Directrice du site Pitié-Salpêtrière ou Monsieur Aurélien MOLLARD, Secrétaire Général du Groupe Hospitalo-Universitaire AP-HP. Sorbonne Université, Directeur des sites Armand Trousseau - La Roche Guyon par arrêté directorial par arrêté directorial n°75-2022-07-11-00005 du 11/07/2022</w:t>
      </w:r>
    </w:p>
    <w:p w14:paraId="30466B96" w14:textId="6DCEA558" w:rsidR="00D61A06"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Désigné ci-après par 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sigle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 AP-HP</w:t>
      </w:r>
      <w:r w:rsidR="006A5D99" w:rsidRPr="00F43344">
        <w:rPr>
          <w:rFonts w:asciiTheme="minorHAnsi" w:hAnsiTheme="minorHAnsi" w:cstheme="minorHAnsi"/>
          <w:sz w:val="20"/>
          <w:szCs w:val="20"/>
        </w:rPr>
        <w:t> »</w:t>
      </w:r>
      <w:r w:rsidR="002E5592" w:rsidRPr="00F43344">
        <w:rPr>
          <w:rFonts w:asciiTheme="minorHAnsi" w:hAnsiTheme="minorHAnsi" w:cstheme="minorHAnsi"/>
          <w:sz w:val="20"/>
          <w:szCs w:val="20"/>
        </w:rPr>
        <w:t>, l</w:t>
      </w:r>
      <w:r w:rsidR="00F2302F" w:rsidRPr="00F43344">
        <w:rPr>
          <w:rFonts w:asciiTheme="minorHAnsi" w:hAnsiTheme="minorHAnsi" w:cstheme="minorHAnsi"/>
          <w:sz w:val="20"/>
          <w:szCs w:val="20"/>
        </w:rPr>
        <w:t>a</w:t>
      </w:r>
      <w:r w:rsidR="002E5592" w:rsidRPr="00F43344">
        <w:rPr>
          <w:rFonts w:asciiTheme="minorHAnsi" w:hAnsiTheme="minorHAnsi" w:cstheme="minorHAnsi"/>
          <w:sz w:val="20"/>
          <w:szCs w:val="20"/>
        </w:rPr>
        <w:t xml:space="preserve"> concédant</w:t>
      </w:r>
      <w:r w:rsidR="00F2302F" w:rsidRPr="00F43344">
        <w:rPr>
          <w:rFonts w:asciiTheme="minorHAnsi" w:hAnsiTheme="minorHAnsi" w:cstheme="minorHAnsi"/>
          <w:sz w:val="20"/>
          <w:szCs w:val="20"/>
        </w:rPr>
        <w:t>e</w:t>
      </w:r>
    </w:p>
    <w:p w14:paraId="189A36EE" w14:textId="77777777" w:rsidR="00D61A06"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D’une part,</w:t>
      </w:r>
    </w:p>
    <w:p w14:paraId="6F3A0F57" w14:textId="77777777" w:rsidR="00743DB8" w:rsidRPr="00F43344" w:rsidRDefault="00743DB8"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ET :</w:t>
      </w:r>
    </w:p>
    <w:p w14:paraId="216B765E" w14:textId="77777777" w:rsidR="00974641" w:rsidRPr="00F43344" w:rsidRDefault="00974641"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b/>
          <w:sz w:val="20"/>
          <w:szCs w:val="20"/>
        </w:rPr>
        <w:t>LA SOCIETE</w:t>
      </w:r>
      <w:r w:rsidRPr="00F43344">
        <w:rPr>
          <w:rFonts w:asciiTheme="minorHAnsi" w:hAnsiTheme="minorHAnsi" w:cstheme="minorHAnsi"/>
          <w:sz w:val="20"/>
          <w:szCs w:val="20"/>
        </w:rPr>
        <w:t xml:space="preserve"> ________________________, __________________________________, enregistrée sous le numéro RCS ________________________, de ______________________, ayant son siège social au ______________________________, représentée par _____________________________, en sa qualité de __________________________________________,</w:t>
      </w:r>
    </w:p>
    <w:p w14:paraId="0C2AABAE" w14:textId="15FF9525" w:rsidR="00743DB8" w:rsidRPr="00F43344" w:rsidRDefault="00F32678"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Désigné ci-après</w:t>
      </w:r>
      <w:r w:rsidR="0037159E" w:rsidRPr="00F43344">
        <w:rPr>
          <w:rFonts w:asciiTheme="minorHAnsi" w:hAnsiTheme="minorHAnsi" w:cstheme="minorHAnsi"/>
          <w:sz w:val="20"/>
          <w:szCs w:val="20"/>
        </w:rPr>
        <w:t xml:space="preserve"> </w:t>
      </w:r>
      <w:r w:rsidR="00743DB8" w:rsidRPr="00F43344">
        <w:rPr>
          <w:rFonts w:asciiTheme="minorHAnsi" w:hAnsiTheme="minorHAnsi" w:cstheme="minorHAnsi"/>
          <w:sz w:val="20"/>
          <w:szCs w:val="20"/>
        </w:rPr>
        <w:t>:</w:t>
      </w:r>
      <w:proofErr w:type="gramStart"/>
      <w:r w:rsidR="00743DB8" w:rsidRPr="00F43344">
        <w:rPr>
          <w:rFonts w:asciiTheme="minorHAnsi" w:hAnsiTheme="minorHAnsi" w:cstheme="minorHAnsi"/>
          <w:sz w:val="20"/>
          <w:szCs w:val="20"/>
        </w:rPr>
        <w:t xml:space="preserve"> </w:t>
      </w:r>
      <w:r w:rsidR="0044607F" w:rsidRPr="00F43344">
        <w:rPr>
          <w:rFonts w:asciiTheme="minorHAnsi" w:hAnsiTheme="minorHAnsi" w:cstheme="minorHAnsi"/>
          <w:sz w:val="20"/>
          <w:szCs w:val="20"/>
        </w:rPr>
        <w:t>«l</w:t>
      </w:r>
      <w:r w:rsidR="00076315" w:rsidRPr="00F43344">
        <w:rPr>
          <w:rFonts w:asciiTheme="minorHAnsi" w:hAnsiTheme="minorHAnsi" w:cstheme="minorHAnsi"/>
          <w:sz w:val="20"/>
          <w:szCs w:val="20"/>
        </w:rPr>
        <w:t>e</w:t>
      </w:r>
      <w:proofErr w:type="gramEnd"/>
      <w:r w:rsidR="0037159E" w:rsidRPr="00F43344">
        <w:rPr>
          <w:rFonts w:asciiTheme="minorHAnsi" w:hAnsiTheme="minorHAnsi" w:cstheme="minorHAnsi"/>
          <w:sz w:val="20"/>
          <w:szCs w:val="20"/>
        </w:rPr>
        <w:t xml:space="preserve"> </w:t>
      </w:r>
      <w:r w:rsidR="007070FA" w:rsidRPr="00F43344">
        <w:rPr>
          <w:rFonts w:asciiTheme="minorHAnsi" w:hAnsiTheme="minorHAnsi" w:cstheme="minorHAnsi"/>
          <w:sz w:val="20"/>
          <w:szCs w:val="20"/>
        </w:rPr>
        <w:t>concessionnaire</w:t>
      </w:r>
      <w:r w:rsidRPr="00F43344">
        <w:rPr>
          <w:rFonts w:asciiTheme="minorHAnsi" w:hAnsiTheme="minorHAnsi" w:cstheme="minorHAnsi"/>
          <w:sz w:val="20"/>
          <w:szCs w:val="20"/>
        </w:rPr>
        <w:t>»</w:t>
      </w:r>
    </w:p>
    <w:p w14:paraId="5C08DC18" w14:textId="77777777" w:rsidR="00743DB8"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D’autre</w:t>
      </w:r>
      <w:r w:rsidR="00743DB8" w:rsidRPr="00F43344">
        <w:rPr>
          <w:rFonts w:asciiTheme="minorHAnsi" w:hAnsiTheme="minorHAnsi" w:cstheme="minorHAnsi"/>
          <w:sz w:val="20"/>
          <w:szCs w:val="20"/>
        </w:rPr>
        <w:t xml:space="preserve"> part,</w:t>
      </w:r>
    </w:p>
    <w:p w14:paraId="362918E1" w14:textId="77777777" w:rsidR="004D313C" w:rsidRDefault="00452AA9" w:rsidP="000B6862">
      <w:pPr>
        <w:spacing w:before="0" w:beforeAutospacing="0" w:after="0" w:afterAutospacing="0" w:line="276" w:lineRule="auto"/>
        <w:jc w:val="left"/>
        <w:rPr>
          <w:rFonts w:asciiTheme="minorHAnsi" w:hAnsiTheme="minorHAnsi" w:cstheme="minorHAnsi"/>
          <w:sz w:val="22"/>
          <w:szCs w:val="24"/>
        </w:rPr>
      </w:pPr>
      <w:r w:rsidRPr="00F43344">
        <w:rPr>
          <w:rFonts w:asciiTheme="minorHAnsi" w:hAnsiTheme="minorHAnsi" w:cstheme="minorHAnsi"/>
          <w:sz w:val="20"/>
          <w:szCs w:val="20"/>
          <w:u w:val="single"/>
        </w:rPr>
        <w:t xml:space="preserve">La </w:t>
      </w:r>
      <w:r w:rsidR="002E5592" w:rsidRPr="00F43344">
        <w:rPr>
          <w:rFonts w:asciiTheme="minorHAnsi" w:hAnsiTheme="minorHAnsi" w:cstheme="minorHAnsi"/>
          <w:sz w:val="20"/>
          <w:szCs w:val="20"/>
          <w:u w:val="single"/>
        </w:rPr>
        <w:t>concession</w:t>
      </w:r>
      <w:r w:rsidRPr="00F43344">
        <w:rPr>
          <w:rFonts w:asciiTheme="minorHAnsi" w:hAnsiTheme="minorHAnsi" w:cstheme="minorHAnsi"/>
          <w:sz w:val="20"/>
          <w:szCs w:val="20"/>
          <w:u w:val="single"/>
        </w:rPr>
        <w:t xml:space="preserve"> finale sera rédigée en reprenant les éléments de réponse du candidat retenu (redevances, prestations supplémentaires éventuelles etc…)</w:t>
      </w:r>
      <w:r w:rsidR="00970364" w:rsidRPr="00F43344">
        <w:rPr>
          <w:rFonts w:asciiTheme="minorHAnsi" w:hAnsiTheme="minorHAnsi" w:cstheme="minorHAnsi"/>
          <w:sz w:val="20"/>
          <w:szCs w:val="20"/>
          <w:u w:val="single"/>
        </w:rPr>
        <w:t xml:space="preserve"> </w:t>
      </w:r>
      <w:r w:rsidR="00970364" w:rsidRPr="00F43344">
        <w:rPr>
          <w:rFonts w:asciiTheme="minorHAnsi" w:hAnsiTheme="minorHAnsi" w:cstheme="minorHAnsi"/>
          <w:b/>
          <w:sz w:val="20"/>
          <w:szCs w:val="20"/>
          <w:u w:val="single"/>
        </w:rPr>
        <w:t>et des négociations éventuelles</w:t>
      </w:r>
      <w:r w:rsidR="00DF6A3D" w:rsidRPr="004B5A5E">
        <w:rPr>
          <w:rFonts w:asciiTheme="minorHAnsi" w:hAnsiTheme="minorHAnsi" w:cstheme="minorHAnsi"/>
          <w:sz w:val="22"/>
          <w:szCs w:val="24"/>
        </w:rPr>
        <w:br w:type="page"/>
      </w:r>
    </w:p>
    <w:sdt>
      <w:sdtPr>
        <w:rPr>
          <w:rFonts w:ascii="Verdana" w:eastAsia="Times New Roman" w:hAnsi="Verdana" w:cs="Arial"/>
          <w:color w:val="auto"/>
          <w:sz w:val="18"/>
          <w:szCs w:val="18"/>
        </w:rPr>
        <w:id w:val="870570720"/>
        <w:docPartObj>
          <w:docPartGallery w:val="Table of Contents"/>
          <w:docPartUnique/>
        </w:docPartObj>
      </w:sdtPr>
      <w:sdtEndPr>
        <w:rPr>
          <w:b/>
          <w:bCs/>
        </w:rPr>
      </w:sdtEndPr>
      <w:sdtContent>
        <w:p w14:paraId="61AC52A4" w14:textId="731F7C56" w:rsidR="004D313C" w:rsidRDefault="004D313C">
          <w:pPr>
            <w:pStyle w:val="En-ttedetabledesmatires"/>
          </w:pPr>
          <w:r>
            <w:t>Table des matières</w:t>
          </w:r>
        </w:p>
        <w:p w14:paraId="5EF7AA9E" w14:textId="5949A248" w:rsidR="00D964D0" w:rsidRDefault="004D313C">
          <w:pPr>
            <w:pStyle w:val="TM2"/>
            <w:rPr>
              <w:rFonts w:eastAsiaTheme="minorEastAsia" w:cstheme="minorBidi"/>
              <w:b w:val="0"/>
              <w:bCs w:val="0"/>
              <w:smallCaps w:val="0"/>
              <w:sz w:val="22"/>
              <w:szCs w:val="22"/>
            </w:rPr>
          </w:pPr>
          <w:r w:rsidRPr="004D313C">
            <w:rPr>
              <w:sz w:val="22"/>
              <w:szCs w:val="22"/>
            </w:rPr>
            <w:fldChar w:fldCharType="begin"/>
          </w:r>
          <w:r w:rsidRPr="004D313C">
            <w:rPr>
              <w:sz w:val="22"/>
              <w:szCs w:val="22"/>
            </w:rPr>
            <w:instrText xml:space="preserve"> TOC \o "1-3" \h \z \u </w:instrText>
          </w:r>
          <w:r w:rsidRPr="004D313C">
            <w:rPr>
              <w:sz w:val="22"/>
              <w:szCs w:val="22"/>
            </w:rPr>
            <w:fldChar w:fldCharType="separate"/>
          </w:r>
          <w:hyperlink w:anchor="_Toc192259696" w:history="1">
            <w:r w:rsidR="00D964D0" w:rsidRPr="00781D05">
              <w:rPr>
                <w:rStyle w:val="Lienhypertexte"/>
              </w:rPr>
              <w:t>CHAPITRE 1 : DISPOSITIONS GENERALES</w:t>
            </w:r>
            <w:r w:rsidR="00D964D0">
              <w:rPr>
                <w:webHidden/>
              </w:rPr>
              <w:tab/>
            </w:r>
            <w:r w:rsidR="00D964D0">
              <w:rPr>
                <w:webHidden/>
              </w:rPr>
              <w:fldChar w:fldCharType="begin"/>
            </w:r>
            <w:r w:rsidR="00D964D0">
              <w:rPr>
                <w:webHidden/>
              </w:rPr>
              <w:instrText xml:space="preserve"> PAGEREF _Toc192259696 \h </w:instrText>
            </w:r>
            <w:r w:rsidR="00D964D0">
              <w:rPr>
                <w:webHidden/>
              </w:rPr>
            </w:r>
            <w:r w:rsidR="00D964D0">
              <w:rPr>
                <w:webHidden/>
              </w:rPr>
              <w:fldChar w:fldCharType="separate"/>
            </w:r>
            <w:r w:rsidR="00D964D0">
              <w:rPr>
                <w:webHidden/>
              </w:rPr>
              <w:t>3</w:t>
            </w:r>
            <w:r w:rsidR="00D964D0">
              <w:rPr>
                <w:webHidden/>
              </w:rPr>
              <w:fldChar w:fldCharType="end"/>
            </w:r>
          </w:hyperlink>
        </w:p>
        <w:p w14:paraId="5E59493C" w14:textId="5E286D13" w:rsidR="00D964D0" w:rsidRDefault="001C4D7F">
          <w:pPr>
            <w:pStyle w:val="TM2"/>
            <w:rPr>
              <w:rFonts w:eastAsiaTheme="minorEastAsia" w:cstheme="minorBidi"/>
              <w:b w:val="0"/>
              <w:bCs w:val="0"/>
              <w:smallCaps w:val="0"/>
              <w:sz w:val="22"/>
              <w:szCs w:val="22"/>
            </w:rPr>
          </w:pPr>
          <w:hyperlink w:anchor="_Toc192259697" w:history="1">
            <w:r w:rsidR="00D964D0" w:rsidRPr="00781D05">
              <w:rPr>
                <w:rStyle w:val="Lienhypertexte"/>
                <w:rFonts w:cstheme="minorHAnsi"/>
              </w:rPr>
              <w:t>Article 1 : Objet de la concession</w:t>
            </w:r>
            <w:r w:rsidR="00D964D0">
              <w:rPr>
                <w:webHidden/>
              </w:rPr>
              <w:tab/>
            </w:r>
            <w:r w:rsidR="00D964D0">
              <w:rPr>
                <w:webHidden/>
              </w:rPr>
              <w:fldChar w:fldCharType="begin"/>
            </w:r>
            <w:r w:rsidR="00D964D0">
              <w:rPr>
                <w:webHidden/>
              </w:rPr>
              <w:instrText xml:space="preserve"> PAGEREF _Toc192259697 \h </w:instrText>
            </w:r>
            <w:r w:rsidR="00D964D0">
              <w:rPr>
                <w:webHidden/>
              </w:rPr>
            </w:r>
            <w:r w:rsidR="00D964D0">
              <w:rPr>
                <w:webHidden/>
              </w:rPr>
              <w:fldChar w:fldCharType="separate"/>
            </w:r>
            <w:r w:rsidR="00D964D0">
              <w:rPr>
                <w:webHidden/>
              </w:rPr>
              <w:t>3</w:t>
            </w:r>
            <w:r w:rsidR="00D964D0">
              <w:rPr>
                <w:webHidden/>
              </w:rPr>
              <w:fldChar w:fldCharType="end"/>
            </w:r>
          </w:hyperlink>
        </w:p>
        <w:p w14:paraId="225B7AD6" w14:textId="167D7F21" w:rsidR="00D964D0" w:rsidRDefault="001C4D7F">
          <w:pPr>
            <w:pStyle w:val="TM2"/>
            <w:rPr>
              <w:rFonts w:eastAsiaTheme="minorEastAsia" w:cstheme="minorBidi"/>
              <w:b w:val="0"/>
              <w:bCs w:val="0"/>
              <w:smallCaps w:val="0"/>
              <w:sz w:val="22"/>
              <w:szCs w:val="22"/>
            </w:rPr>
          </w:pPr>
          <w:hyperlink w:anchor="_Toc192259698" w:history="1">
            <w:r w:rsidR="00D964D0" w:rsidRPr="00781D05">
              <w:rPr>
                <w:rStyle w:val="Lienhypertexte"/>
                <w:rFonts w:cstheme="minorHAnsi"/>
              </w:rPr>
              <w:t>Article 2 : Présentation des sites</w:t>
            </w:r>
            <w:r w:rsidR="00D964D0">
              <w:rPr>
                <w:webHidden/>
              </w:rPr>
              <w:tab/>
            </w:r>
            <w:r w:rsidR="00D964D0">
              <w:rPr>
                <w:webHidden/>
              </w:rPr>
              <w:fldChar w:fldCharType="begin"/>
            </w:r>
            <w:r w:rsidR="00D964D0">
              <w:rPr>
                <w:webHidden/>
              </w:rPr>
              <w:instrText xml:space="preserve"> PAGEREF _Toc192259698 \h </w:instrText>
            </w:r>
            <w:r w:rsidR="00D964D0">
              <w:rPr>
                <w:webHidden/>
              </w:rPr>
            </w:r>
            <w:r w:rsidR="00D964D0">
              <w:rPr>
                <w:webHidden/>
              </w:rPr>
              <w:fldChar w:fldCharType="separate"/>
            </w:r>
            <w:r w:rsidR="00D964D0">
              <w:rPr>
                <w:webHidden/>
              </w:rPr>
              <w:t>4</w:t>
            </w:r>
            <w:r w:rsidR="00D964D0">
              <w:rPr>
                <w:webHidden/>
              </w:rPr>
              <w:fldChar w:fldCharType="end"/>
            </w:r>
          </w:hyperlink>
        </w:p>
        <w:p w14:paraId="2A8416C5" w14:textId="42978099" w:rsidR="00D964D0" w:rsidRDefault="001C4D7F">
          <w:pPr>
            <w:pStyle w:val="TM2"/>
            <w:rPr>
              <w:rFonts w:eastAsiaTheme="minorEastAsia" w:cstheme="minorBidi"/>
              <w:b w:val="0"/>
              <w:bCs w:val="0"/>
              <w:smallCaps w:val="0"/>
              <w:sz w:val="22"/>
              <w:szCs w:val="22"/>
            </w:rPr>
          </w:pPr>
          <w:hyperlink w:anchor="_Toc192259699" w:history="1">
            <w:r w:rsidR="00D964D0" w:rsidRPr="00781D05">
              <w:rPr>
                <w:rStyle w:val="Lienhypertexte"/>
                <w:rFonts w:cstheme="minorHAnsi"/>
              </w:rPr>
              <w:t>Article 3 : Etendue de la concession</w:t>
            </w:r>
            <w:r w:rsidR="00D964D0">
              <w:rPr>
                <w:webHidden/>
              </w:rPr>
              <w:tab/>
            </w:r>
            <w:r w:rsidR="00D964D0">
              <w:rPr>
                <w:webHidden/>
              </w:rPr>
              <w:fldChar w:fldCharType="begin"/>
            </w:r>
            <w:r w:rsidR="00D964D0">
              <w:rPr>
                <w:webHidden/>
              </w:rPr>
              <w:instrText xml:space="preserve"> PAGEREF _Toc192259699 \h </w:instrText>
            </w:r>
            <w:r w:rsidR="00D964D0">
              <w:rPr>
                <w:webHidden/>
              </w:rPr>
            </w:r>
            <w:r w:rsidR="00D964D0">
              <w:rPr>
                <w:webHidden/>
              </w:rPr>
              <w:fldChar w:fldCharType="separate"/>
            </w:r>
            <w:r w:rsidR="00D964D0">
              <w:rPr>
                <w:webHidden/>
              </w:rPr>
              <w:t>5</w:t>
            </w:r>
            <w:r w:rsidR="00D964D0">
              <w:rPr>
                <w:webHidden/>
              </w:rPr>
              <w:fldChar w:fldCharType="end"/>
            </w:r>
          </w:hyperlink>
        </w:p>
        <w:p w14:paraId="286A51CB" w14:textId="3C13199A" w:rsidR="00D964D0" w:rsidRDefault="001C4D7F">
          <w:pPr>
            <w:pStyle w:val="TM2"/>
            <w:rPr>
              <w:rFonts w:eastAsiaTheme="minorEastAsia" w:cstheme="minorBidi"/>
              <w:b w:val="0"/>
              <w:bCs w:val="0"/>
              <w:smallCaps w:val="0"/>
              <w:sz w:val="22"/>
              <w:szCs w:val="22"/>
            </w:rPr>
          </w:pPr>
          <w:hyperlink w:anchor="_Toc192259700" w:history="1">
            <w:r w:rsidR="00D964D0" w:rsidRPr="00781D05">
              <w:rPr>
                <w:rStyle w:val="Lienhypertexte"/>
                <w:rFonts w:cstheme="minorHAnsi"/>
              </w:rPr>
              <w:t>Article 4 : Durée de la concession</w:t>
            </w:r>
            <w:r w:rsidR="00D964D0">
              <w:rPr>
                <w:webHidden/>
              </w:rPr>
              <w:tab/>
            </w:r>
            <w:r w:rsidR="00D964D0">
              <w:rPr>
                <w:webHidden/>
              </w:rPr>
              <w:fldChar w:fldCharType="begin"/>
            </w:r>
            <w:r w:rsidR="00D964D0">
              <w:rPr>
                <w:webHidden/>
              </w:rPr>
              <w:instrText xml:space="preserve"> PAGEREF _Toc192259700 \h </w:instrText>
            </w:r>
            <w:r w:rsidR="00D964D0">
              <w:rPr>
                <w:webHidden/>
              </w:rPr>
            </w:r>
            <w:r w:rsidR="00D964D0">
              <w:rPr>
                <w:webHidden/>
              </w:rPr>
              <w:fldChar w:fldCharType="separate"/>
            </w:r>
            <w:r w:rsidR="00D964D0">
              <w:rPr>
                <w:webHidden/>
              </w:rPr>
              <w:t>5</w:t>
            </w:r>
            <w:r w:rsidR="00D964D0">
              <w:rPr>
                <w:webHidden/>
              </w:rPr>
              <w:fldChar w:fldCharType="end"/>
            </w:r>
          </w:hyperlink>
        </w:p>
        <w:p w14:paraId="11D0A480" w14:textId="548EA865" w:rsidR="00D964D0" w:rsidRDefault="001C4D7F">
          <w:pPr>
            <w:pStyle w:val="TM2"/>
            <w:rPr>
              <w:rFonts w:eastAsiaTheme="minorEastAsia" w:cstheme="minorBidi"/>
              <w:b w:val="0"/>
              <w:bCs w:val="0"/>
              <w:smallCaps w:val="0"/>
              <w:sz w:val="22"/>
              <w:szCs w:val="22"/>
            </w:rPr>
          </w:pPr>
          <w:hyperlink w:anchor="_Toc192259701" w:history="1">
            <w:r w:rsidR="00D964D0" w:rsidRPr="00781D05">
              <w:rPr>
                <w:rStyle w:val="Lienhypertexte"/>
                <w:rFonts w:cstheme="minorHAnsi"/>
              </w:rPr>
              <w:t>Article 5 : Régime juridique de la concession</w:t>
            </w:r>
            <w:r w:rsidR="00D964D0">
              <w:rPr>
                <w:webHidden/>
              </w:rPr>
              <w:tab/>
            </w:r>
            <w:r w:rsidR="00D964D0">
              <w:rPr>
                <w:webHidden/>
              </w:rPr>
              <w:fldChar w:fldCharType="begin"/>
            </w:r>
            <w:r w:rsidR="00D964D0">
              <w:rPr>
                <w:webHidden/>
              </w:rPr>
              <w:instrText xml:space="preserve"> PAGEREF _Toc192259701 \h </w:instrText>
            </w:r>
            <w:r w:rsidR="00D964D0">
              <w:rPr>
                <w:webHidden/>
              </w:rPr>
            </w:r>
            <w:r w:rsidR="00D964D0">
              <w:rPr>
                <w:webHidden/>
              </w:rPr>
              <w:fldChar w:fldCharType="separate"/>
            </w:r>
            <w:r w:rsidR="00D964D0">
              <w:rPr>
                <w:webHidden/>
              </w:rPr>
              <w:t>6</w:t>
            </w:r>
            <w:r w:rsidR="00D964D0">
              <w:rPr>
                <w:webHidden/>
              </w:rPr>
              <w:fldChar w:fldCharType="end"/>
            </w:r>
          </w:hyperlink>
        </w:p>
        <w:p w14:paraId="0C438E7B" w14:textId="16A08C9E" w:rsidR="00D964D0" w:rsidRDefault="001C4D7F">
          <w:pPr>
            <w:pStyle w:val="TM2"/>
            <w:rPr>
              <w:rFonts w:eastAsiaTheme="minorEastAsia" w:cstheme="minorBidi"/>
              <w:b w:val="0"/>
              <w:bCs w:val="0"/>
              <w:smallCaps w:val="0"/>
              <w:sz w:val="22"/>
              <w:szCs w:val="22"/>
            </w:rPr>
          </w:pPr>
          <w:hyperlink w:anchor="_Toc192259702" w:history="1">
            <w:r w:rsidR="00D964D0" w:rsidRPr="00781D05">
              <w:rPr>
                <w:rStyle w:val="Lienhypertexte"/>
                <w:rFonts w:cstheme="minorHAnsi"/>
              </w:rPr>
              <w:t>Article 6 : Dispositions légales et réglementaires et devoir d’information</w:t>
            </w:r>
            <w:r w:rsidR="00D964D0">
              <w:rPr>
                <w:webHidden/>
              </w:rPr>
              <w:tab/>
            </w:r>
            <w:r w:rsidR="00D964D0">
              <w:rPr>
                <w:webHidden/>
              </w:rPr>
              <w:fldChar w:fldCharType="begin"/>
            </w:r>
            <w:r w:rsidR="00D964D0">
              <w:rPr>
                <w:webHidden/>
              </w:rPr>
              <w:instrText xml:space="preserve"> PAGEREF _Toc192259702 \h </w:instrText>
            </w:r>
            <w:r w:rsidR="00D964D0">
              <w:rPr>
                <w:webHidden/>
              </w:rPr>
            </w:r>
            <w:r w:rsidR="00D964D0">
              <w:rPr>
                <w:webHidden/>
              </w:rPr>
              <w:fldChar w:fldCharType="separate"/>
            </w:r>
            <w:r w:rsidR="00D964D0">
              <w:rPr>
                <w:webHidden/>
              </w:rPr>
              <w:t>6</w:t>
            </w:r>
            <w:r w:rsidR="00D964D0">
              <w:rPr>
                <w:webHidden/>
              </w:rPr>
              <w:fldChar w:fldCharType="end"/>
            </w:r>
          </w:hyperlink>
        </w:p>
        <w:p w14:paraId="16BDBF35" w14:textId="0F89A0B1" w:rsidR="00D964D0" w:rsidRDefault="001C4D7F">
          <w:pPr>
            <w:pStyle w:val="TM2"/>
            <w:rPr>
              <w:rFonts w:eastAsiaTheme="minorEastAsia" w:cstheme="minorBidi"/>
              <w:b w:val="0"/>
              <w:bCs w:val="0"/>
              <w:smallCaps w:val="0"/>
              <w:sz w:val="22"/>
              <w:szCs w:val="22"/>
            </w:rPr>
          </w:pPr>
          <w:hyperlink w:anchor="_Toc192259703" w:history="1">
            <w:r w:rsidR="00D964D0" w:rsidRPr="00781D05">
              <w:rPr>
                <w:rStyle w:val="Lienhypertexte"/>
                <w:rFonts w:cstheme="minorHAnsi"/>
              </w:rPr>
              <w:t>Article 7 : Exclusivité</w:t>
            </w:r>
            <w:r w:rsidR="00D964D0">
              <w:rPr>
                <w:webHidden/>
              </w:rPr>
              <w:tab/>
            </w:r>
            <w:r w:rsidR="00D964D0">
              <w:rPr>
                <w:webHidden/>
              </w:rPr>
              <w:fldChar w:fldCharType="begin"/>
            </w:r>
            <w:r w:rsidR="00D964D0">
              <w:rPr>
                <w:webHidden/>
              </w:rPr>
              <w:instrText xml:space="preserve"> PAGEREF _Toc192259703 \h </w:instrText>
            </w:r>
            <w:r w:rsidR="00D964D0">
              <w:rPr>
                <w:webHidden/>
              </w:rPr>
            </w:r>
            <w:r w:rsidR="00D964D0">
              <w:rPr>
                <w:webHidden/>
              </w:rPr>
              <w:fldChar w:fldCharType="separate"/>
            </w:r>
            <w:r w:rsidR="00D964D0">
              <w:rPr>
                <w:webHidden/>
              </w:rPr>
              <w:t>6</w:t>
            </w:r>
            <w:r w:rsidR="00D964D0">
              <w:rPr>
                <w:webHidden/>
              </w:rPr>
              <w:fldChar w:fldCharType="end"/>
            </w:r>
          </w:hyperlink>
        </w:p>
        <w:p w14:paraId="085D026A" w14:textId="1157F538" w:rsidR="00D964D0" w:rsidRDefault="001C4D7F">
          <w:pPr>
            <w:pStyle w:val="TM2"/>
            <w:rPr>
              <w:rFonts w:eastAsiaTheme="minorEastAsia" w:cstheme="minorBidi"/>
              <w:b w:val="0"/>
              <w:bCs w:val="0"/>
              <w:smallCaps w:val="0"/>
              <w:sz w:val="22"/>
              <w:szCs w:val="22"/>
            </w:rPr>
          </w:pPr>
          <w:hyperlink w:anchor="_Toc192259704" w:history="1">
            <w:r w:rsidR="00D964D0" w:rsidRPr="00781D05">
              <w:rPr>
                <w:rStyle w:val="Lienhypertexte"/>
                <w:rFonts w:cstheme="minorHAnsi"/>
              </w:rPr>
              <w:t>Article 8 : Pièces contractuelles</w:t>
            </w:r>
            <w:r w:rsidR="00D964D0">
              <w:rPr>
                <w:webHidden/>
              </w:rPr>
              <w:tab/>
            </w:r>
            <w:r w:rsidR="00D964D0">
              <w:rPr>
                <w:webHidden/>
              </w:rPr>
              <w:fldChar w:fldCharType="begin"/>
            </w:r>
            <w:r w:rsidR="00D964D0">
              <w:rPr>
                <w:webHidden/>
              </w:rPr>
              <w:instrText xml:space="preserve"> PAGEREF _Toc192259704 \h </w:instrText>
            </w:r>
            <w:r w:rsidR="00D964D0">
              <w:rPr>
                <w:webHidden/>
              </w:rPr>
            </w:r>
            <w:r w:rsidR="00D964D0">
              <w:rPr>
                <w:webHidden/>
              </w:rPr>
              <w:fldChar w:fldCharType="separate"/>
            </w:r>
            <w:r w:rsidR="00D964D0">
              <w:rPr>
                <w:webHidden/>
              </w:rPr>
              <w:t>6</w:t>
            </w:r>
            <w:r w:rsidR="00D964D0">
              <w:rPr>
                <w:webHidden/>
              </w:rPr>
              <w:fldChar w:fldCharType="end"/>
            </w:r>
          </w:hyperlink>
        </w:p>
        <w:p w14:paraId="73324BC9" w14:textId="411C674E" w:rsidR="00D964D0" w:rsidRDefault="001C4D7F">
          <w:pPr>
            <w:pStyle w:val="TM2"/>
            <w:rPr>
              <w:rFonts w:eastAsiaTheme="minorEastAsia" w:cstheme="minorBidi"/>
              <w:b w:val="0"/>
              <w:bCs w:val="0"/>
              <w:smallCaps w:val="0"/>
              <w:sz w:val="22"/>
              <w:szCs w:val="22"/>
            </w:rPr>
          </w:pPr>
          <w:hyperlink w:anchor="_Toc192259705" w:history="1">
            <w:r w:rsidR="00D964D0" w:rsidRPr="00781D05">
              <w:rPr>
                <w:rStyle w:val="Lienhypertexte"/>
              </w:rPr>
              <w:t>CHAPITRE 2 : OBLIGATIONS DES PARTIES</w:t>
            </w:r>
            <w:r w:rsidR="00D964D0">
              <w:rPr>
                <w:webHidden/>
              </w:rPr>
              <w:tab/>
            </w:r>
            <w:r w:rsidR="00D964D0">
              <w:rPr>
                <w:webHidden/>
              </w:rPr>
              <w:fldChar w:fldCharType="begin"/>
            </w:r>
            <w:r w:rsidR="00D964D0">
              <w:rPr>
                <w:webHidden/>
              </w:rPr>
              <w:instrText xml:space="preserve"> PAGEREF _Toc192259705 \h </w:instrText>
            </w:r>
            <w:r w:rsidR="00D964D0">
              <w:rPr>
                <w:webHidden/>
              </w:rPr>
            </w:r>
            <w:r w:rsidR="00D964D0">
              <w:rPr>
                <w:webHidden/>
              </w:rPr>
              <w:fldChar w:fldCharType="separate"/>
            </w:r>
            <w:r w:rsidR="00D964D0">
              <w:rPr>
                <w:webHidden/>
              </w:rPr>
              <w:t>7</w:t>
            </w:r>
            <w:r w:rsidR="00D964D0">
              <w:rPr>
                <w:webHidden/>
              </w:rPr>
              <w:fldChar w:fldCharType="end"/>
            </w:r>
          </w:hyperlink>
        </w:p>
        <w:p w14:paraId="6B924F75" w14:textId="73DA531D" w:rsidR="00D964D0" w:rsidRDefault="001C4D7F">
          <w:pPr>
            <w:pStyle w:val="TM2"/>
            <w:rPr>
              <w:rFonts w:eastAsiaTheme="minorEastAsia" w:cstheme="minorBidi"/>
              <w:b w:val="0"/>
              <w:bCs w:val="0"/>
              <w:smallCaps w:val="0"/>
              <w:sz w:val="22"/>
              <w:szCs w:val="22"/>
            </w:rPr>
          </w:pPr>
          <w:hyperlink w:anchor="_Toc192259706" w:history="1">
            <w:r w:rsidR="00D964D0" w:rsidRPr="00781D05">
              <w:rPr>
                <w:rStyle w:val="Lienhypertexte"/>
                <w:rFonts w:cstheme="minorHAnsi"/>
              </w:rPr>
              <w:t>Article 1 : Relation entre le GHU AP-HP. Sorbonne Université et le titulaire</w:t>
            </w:r>
            <w:r w:rsidR="00D964D0">
              <w:rPr>
                <w:webHidden/>
              </w:rPr>
              <w:tab/>
            </w:r>
            <w:r w:rsidR="00D964D0">
              <w:rPr>
                <w:webHidden/>
              </w:rPr>
              <w:fldChar w:fldCharType="begin"/>
            </w:r>
            <w:r w:rsidR="00D964D0">
              <w:rPr>
                <w:webHidden/>
              </w:rPr>
              <w:instrText xml:space="preserve"> PAGEREF _Toc192259706 \h </w:instrText>
            </w:r>
            <w:r w:rsidR="00D964D0">
              <w:rPr>
                <w:webHidden/>
              </w:rPr>
            </w:r>
            <w:r w:rsidR="00D964D0">
              <w:rPr>
                <w:webHidden/>
              </w:rPr>
              <w:fldChar w:fldCharType="separate"/>
            </w:r>
            <w:r w:rsidR="00D964D0">
              <w:rPr>
                <w:webHidden/>
              </w:rPr>
              <w:t>7</w:t>
            </w:r>
            <w:r w:rsidR="00D964D0">
              <w:rPr>
                <w:webHidden/>
              </w:rPr>
              <w:fldChar w:fldCharType="end"/>
            </w:r>
          </w:hyperlink>
        </w:p>
        <w:p w14:paraId="66FF3C01" w14:textId="5312F045" w:rsidR="00D964D0" w:rsidRDefault="001C4D7F">
          <w:pPr>
            <w:pStyle w:val="TM2"/>
            <w:rPr>
              <w:rFonts w:eastAsiaTheme="minorEastAsia" w:cstheme="minorBidi"/>
              <w:b w:val="0"/>
              <w:bCs w:val="0"/>
              <w:smallCaps w:val="0"/>
              <w:sz w:val="22"/>
              <w:szCs w:val="22"/>
            </w:rPr>
          </w:pPr>
          <w:hyperlink w:anchor="_Toc192259707" w:history="1">
            <w:r w:rsidR="00D964D0" w:rsidRPr="00781D05">
              <w:rPr>
                <w:rStyle w:val="Lienhypertexte"/>
                <w:rFonts w:cstheme="minorHAnsi"/>
              </w:rPr>
              <w:t>Article 2 : Moyens immobiliers et mobiliers</w:t>
            </w:r>
            <w:r w:rsidR="00D964D0">
              <w:rPr>
                <w:webHidden/>
              </w:rPr>
              <w:tab/>
            </w:r>
            <w:r w:rsidR="00D964D0">
              <w:rPr>
                <w:webHidden/>
              </w:rPr>
              <w:fldChar w:fldCharType="begin"/>
            </w:r>
            <w:r w:rsidR="00D964D0">
              <w:rPr>
                <w:webHidden/>
              </w:rPr>
              <w:instrText xml:space="preserve"> PAGEREF _Toc192259707 \h </w:instrText>
            </w:r>
            <w:r w:rsidR="00D964D0">
              <w:rPr>
                <w:webHidden/>
              </w:rPr>
            </w:r>
            <w:r w:rsidR="00D964D0">
              <w:rPr>
                <w:webHidden/>
              </w:rPr>
              <w:fldChar w:fldCharType="separate"/>
            </w:r>
            <w:r w:rsidR="00D964D0">
              <w:rPr>
                <w:webHidden/>
              </w:rPr>
              <w:t>7</w:t>
            </w:r>
            <w:r w:rsidR="00D964D0">
              <w:rPr>
                <w:webHidden/>
              </w:rPr>
              <w:fldChar w:fldCharType="end"/>
            </w:r>
          </w:hyperlink>
        </w:p>
        <w:p w14:paraId="68ADDFFB" w14:textId="1013800C" w:rsidR="00D964D0" w:rsidRDefault="001C4D7F">
          <w:pPr>
            <w:pStyle w:val="TM2"/>
            <w:rPr>
              <w:rFonts w:eastAsiaTheme="minorEastAsia" w:cstheme="minorBidi"/>
              <w:b w:val="0"/>
              <w:bCs w:val="0"/>
              <w:smallCaps w:val="0"/>
              <w:sz w:val="22"/>
              <w:szCs w:val="22"/>
            </w:rPr>
          </w:pPr>
          <w:hyperlink w:anchor="_Toc192259708" w:history="1">
            <w:r w:rsidR="00D964D0" w:rsidRPr="00781D05">
              <w:rPr>
                <w:rStyle w:val="Lienhypertexte"/>
                <w:rFonts w:cstheme="minorHAnsi"/>
              </w:rPr>
              <w:t>Article 3 : Utilisation des locaux</w:t>
            </w:r>
            <w:r w:rsidR="00D964D0">
              <w:rPr>
                <w:webHidden/>
              </w:rPr>
              <w:tab/>
            </w:r>
            <w:r w:rsidR="00D964D0">
              <w:rPr>
                <w:webHidden/>
              </w:rPr>
              <w:fldChar w:fldCharType="begin"/>
            </w:r>
            <w:r w:rsidR="00D964D0">
              <w:rPr>
                <w:webHidden/>
              </w:rPr>
              <w:instrText xml:space="preserve"> PAGEREF _Toc192259708 \h </w:instrText>
            </w:r>
            <w:r w:rsidR="00D964D0">
              <w:rPr>
                <w:webHidden/>
              </w:rPr>
            </w:r>
            <w:r w:rsidR="00D964D0">
              <w:rPr>
                <w:webHidden/>
              </w:rPr>
              <w:fldChar w:fldCharType="separate"/>
            </w:r>
            <w:r w:rsidR="00D964D0">
              <w:rPr>
                <w:webHidden/>
              </w:rPr>
              <w:t>8</w:t>
            </w:r>
            <w:r w:rsidR="00D964D0">
              <w:rPr>
                <w:webHidden/>
              </w:rPr>
              <w:fldChar w:fldCharType="end"/>
            </w:r>
          </w:hyperlink>
        </w:p>
        <w:p w14:paraId="7176966B" w14:textId="1BE3E8EF" w:rsidR="00D964D0" w:rsidRDefault="001C4D7F">
          <w:pPr>
            <w:pStyle w:val="TM2"/>
            <w:rPr>
              <w:rFonts w:eastAsiaTheme="minorEastAsia" w:cstheme="minorBidi"/>
              <w:b w:val="0"/>
              <w:bCs w:val="0"/>
              <w:smallCaps w:val="0"/>
              <w:sz w:val="22"/>
              <w:szCs w:val="22"/>
            </w:rPr>
          </w:pPr>
          <w:hyperlink w:anchor="_Toc192259709" w:history="1">
            <w:r w:rsidR="00D964D0" w:rsidRPr="00781D05">
              <w:rPr>
                <w:rStyle w:val="Lienhypertexte"/>
                <w:rFonts w:cstheme="minorHAnsi"/>
              </w:rPr>
              <w:t>Article 4 : Le Personnel</w:t>
            </w:r>
            <w:r w:rsidR="00D964D0">
              <w:rPr>
                <w:webHidden/>
              </w:rPr>
              <w:tab/>
            </w:r>
            <w:r w:rsidR="00D964D0">
              <w:rPr>
                <w:webHidden/>
              </w:rPr>
              <w:fldChar w:fldCharType="begin"/>
            </w:r>
            <w:r w:rsidR="00D964D0">
              <w:rPr>
                <w:webHidden/>
              </w:rPr>
              <w:instrText xml:space="preserve"> PAGEREF _Toc192259709 \h </w:instrText>
            </w:r>
            <w:r w:rsidR="00D964D0">
              <w:rPr>
                <w:webHidden/>
              </w:rPr>
            </w:r>
            <w:r w:rsidR="00D964D0">
              <w:rPr>
                <w:webHidden/>
              </w:rPr>
              <w:fldChar w:fldCharType="separate"/>
            </w:r>
            <w:r w:rsidR="00D964D0">
              <w:rPr>
                <w:webHidden/>
              </w:rPr>
              <w:t>8</w:t>
            </w:r>
            <w:r w:rsidR="00D964D0">
              <w:rPr>
                <w:webHidden/>
              </w:rPr>
              <w:fldChar w:fldCharType="end"/>
            </w:r>
          </w:hyperlink>
        </w:p>
        <w:p w14:paraId="6D7578D6" w14:textId="04632C64" w:rsidR="00D964D0" w:rsidRDefault="001C4D7F">
          <w:pPr>
            <w:pStyle w:val="TM2"/>
            <w:rPr>
              <w:rFonts w:eastAsiaTheme="minorEastAsia" w:cstheme="minorBidi"/>
              <w:b w:val="0"/>
              <w:bCs w:val="0"/>
              <w:smallCaps w:val="0"/>
              <w:sz w:val="22"/>
              <w:szCs w:val="22"/>
            </w:rPr>
          </w:pPr>
          <w:hyperlink w:anchor="_Toc192259710" w:history="1">
            <w:r w:rsidR="00D964D0" w:rsidRPr="00781D05">
              <w:rPr>
                <w:rStyle w:val="Lienhypertexte"/>
                <w:rFonts w:cstheme="minorHAnsi"/>
              </w:rPr>
              <w:t>Article 5 : Exploitation du service</w:t>
            </w:r>
            <w:r w:rsidR="00D964D0">
              <w:rPr>
                <w:webHidden/>
              </w:rPr>
              <w:tab/>
            </w:r>
            <w:r w:rsidR="00D964D0">
              <w:rPr>
                <w:webHidden/>
              </w:rPr>
              <w:fldChar w:fldCharType="begin"/>
            </w:r>
            <w:r w:rsidR="00D964D0">
              <w:rPr>
                <w:webHidden/>
              </w:rPr>
              <w:instrText xml:space="preserve"> PAGEREF _Toc192259710 \h </w:instrText>
            </w:r>
            <w:r w:rsidR="00D964D0">
              <w:rPr>
                <w:webHidden/>
              </w:rPr>
            </w:r>
            <w:r w:rsidR="00D964D0">
              <w:rPr>
                <w:webHidden/>
              </w:rPr>
              <w:fldChar w:fldCharType="separate"/>
            </w:r>
            <w:r w:rsidR="00D964D0">
              <w:rPr>
                <w:webHidden/>
              </w:rPr>
              <w:t>9</w:t>
            </w:r>
            <w:r w:rsidR="00D964D0">
              <w:rPr>
                <w:webHidden/>
              </w:rPr>
              <w:fldChar w:fldCharType="end"/>
            </w:r>
          </w:hyperlink>
        </w:p>
        <w:p w14:paraId="4EA98E38" w14:textId="7C9D05F3" w:rsidR="00D964D0" w:rsidRDefault="001C4D7F">
          <w:pPr>
            <w:pStyle w:val="TM2"/>
            <w:rPr>
              <w:rFonts w:eastAsiaTheme="minorEastAsia" w:cstheme="minorBidi"/>
              <w:b w:val="0"/>
              <w:bCs w:val="0"/>
              <w:smallCaps w:val="0"/>
              <w:sz w:val="22"/>
              <w:szCs w:val="22"/>
            </w:rPr>
          </w:pPr>
          <w:hyperlink w:anchor="_Toc192259711" w:history="1">
            <w:r w:rsidR="00D964D0" w:rsidRPr="00781D05">
              <w:rPr>
                <w:rStyle w:val="Lienhypertexte"/>
                <w:rFonts w:cstheme="minorHAnsi"/>
              </w:rPr>
              <w:t>Article 6 : Définition des besoins</w:t>
            </w:r>
            <w:r w:rsidR="00D964D0">
              <w:rPr>
                <w:webHidden/>
              </w:rPr>
              <w:tab/>
            </w:r>
            <w:r w:rsidR="00D964D0">
              <w:rPr>
                <w:webHidden/>
              </w:rPr>
              <w:fldChar w:fldCharType="begin"/>
            </w:r>
            <w:r w:rsidR="00D964D0">
              <w:rPr>
                <w:webHidden/>
              </w:rPr>
              <w:instrText xml:space="preserve"> PAGEREF _Toc192259711 \h </w:instrText>
            </w:r>
            <w:r w:rsidR="00D964D0">
              <w:rPr>
                <w:webHidden/>
              </w:rPr>
            </w:r>
            <w:r w:rsidR="00D964D0">
              <w:rPr>
                <w:webHidden/>
              </w:rPr>
              <w:fldChar w:fldCharType="separate"/>
            </w:r>
            <w:r w:rsidR="00D964D0">
              <w:rPr>
                <w:webHidden/>
              </w:rPr>
              <w:t>9</w:t>
            </w:r>
            <w:r w:rsidR="00D964D0">
              <w:rPr>
                <w:webHidden/>
              </w:rPr>
              <w:fldChar w:fldCharType="end"/>
            </w:r>
          </w:hyperlink>
        </w:p>
        <w:p w14:paraId="59C1EA83" w14:textId="20736698" w:rsidR="00D964D0" w:rsidRDefault="001C4D7F">
          <w:pPr>
            <w:pStyle w:val="TM3"/>
            <w:rPr>
              <w:rFonts w:eastAsiaTheme="minorEastAsia" w:cstheme="minorBidi"/>
              <w:i w:val="0"/>
              <w:iCs w:val="0"/>
              <w:noProof/>
              <w:sz w:val="22"/>
              <w:szCs w:val="22"/>
            </w:rPr>
          </w:pPr>
          <w:hyperlink w:anchor="_Toc192259712" w:history="1">
            <w:r w:rsidR="00D964D0" w:rsidRPr="00781D05">
              <w:rPr>
                <w:rStyle w:val="Lienhypertexte"/>
                <w:rFonts w:ascii="Wingdings" w:eastAsia="Arial Narrow" w:hAnsi="Wingdings" w:cs="Arial Narrow"/>
                <w:noProof/>
                <w:lang w:eastAsia="en-US"/>
              </w:rPr>
              <w:t></w:t>
            </w:r>
            <w:r w:rsidR="00D964D0">
              <w:rPr>
                <w:rFonts w:eastAsiaTheme="minorEastAsia" w:cstheme="minorBidi"/>
                <w:i w:val="0"/>
                <w:iCs w:val="0"/>
                <w:noProof/>
                <w:sz w:val="22"/>
                <w:szCs w:val="22"/>
              </w:rPr>
              <w:tab/>
            </w:r>
            <w:r w:rsidR="00D964D0" w:rsidRPr="00781D05">
              <w:rPr>
                <w:rStyle w:val="Lienhypertexte"/>
                <w:rFonts w:ascii="Arial Narrow" w:eastAsia="Arial Narrow" w:hAnsi="Arial Narrow" w:cs="Arial Narrow"/>
                <w:b/>
                <w:bCs/>
                <w:noProof/>
                <w:lang w:eastAsia="en-US"/>
              </w:rPr>
              <w:t>Portail</w:t>
            </w:r>
            <w:r w:rsidR="00D964D0" w:rsidRPr="00781D05">
              <w:rPr>
                <w:rStyle w:val="Lienhypertexte"/>
                <w:rFonts w:ascii="Arial Narrow" w:eastAsia="Arial Narrow" w:hAnsi="Arial Narrow" w:cs="Arial Narrow"/>
                <w:b/>
                <w:bCs/>
                <w:noProof/>
                <w:spacing w:val="-3"/>
                <w:lang w:eastAsia="en-US"/>
              </w:rPr>
              <w:t xml:space="preserve"> </w:t>
            </w:r>
            <w:r w:rsidR="00D964D0" w:rsidRPr="00781D05">
              <w:rPr>
                <w:rStyle w:val="Lienhypertexte"/>
                <w:rFonts w:ascii="Arial Narrow" w:eastAsia="Arial Narrow" w:hAnsi="Arial Narrow" w:cs="Arial Narrow"/>
                <w:b/>
                <w:bCs/>
                <w:noProof/>
                <w:spacing w:val="-2"/>
                <w:lang w:eastAsia="en-US"/>
              </w:rPr>
              <w:t>patient</w:t>
            </w:r>
            <w:r w:rsidR="00D964D0">
              <w:rPr>
                <w:noProof/>
                <w:webHidden/>
              </w:rPr>
              <w:tab/>
            </w:r>
            <w:r w:rsidR="00D964D0">
              <w:rPr>
                <w:noProof/>
                <w:webHidden/>
              </w:rPr>
              <w:fldChar w:fldCharType="begin"/>
            </w:r>
            <w:r w:rsidR="00D964D0">
              <w:rPr>
                <w:noProof/>
                <w:webHidden/>
              </w:rPr>
              <w:instrText xml:space="preserve"> PAGEREF _Toc192259712 \h </w:instrText>
            </w:r>
            <w:r w:rsidR="00D964D0">
              <w:rPr>
                <w:noProof/>
                <w:webHidden/>
              </w:rPr>
            </w:r>
            <w:r w:rsidR="00D964D0">
              <w:rPr>
                <w:noProof/>
                <w:webHidden/>
              </w:rPr>
              <w:fldChar w:fldCharType="separate"/>
            </w:r>
            <w:r w:rsidR="00D964D0">
              <w:rPr>
                <w:noProof/>
                <w:webHidden/>
              </w:rPr>
              <w:t>9</w:t>
            </w:r>
            <w:r w:rsidR="00D964D0">
              <w:rPr>
                <w:noProof/>
                <w:webHidden/>
              </w:rPr>
              <w:fldChar w:fldCharType="end"/>
            </w:r>
          </w:hyperlink>
        </w:p>
        <w:p w14:paraId="7F4E7A34" w14:textId="1D08483D" w:rsidR="00D964D0" w:rsidRDefault="001C4D7F">
          <w:pPr>
            <w:pStyle w:val="TM3"/>
            <w:rPr>
              <w:rFonts w:eastAsiaTheme="minorEastAsia" w:cstheme="minorBidi"/>
              <w:i w:val="0"/>
              <w:iCs w:val="0"/>
              <w:noProof/>
              <w:sz w:val="22"/>
              <w:szCs w:val="22"/>
            </w:rPr>
          </w:pPr>
          <w:hyperlink w:anchor="_Toc192259713" w:history="1">
            <w:r w:rsidR="00D964D0" w:rsidRPr="00781D05">
              <w:rPr>
                <w:rStyle w:val="Lienhypertexte"/>
                <w:rFonts w:ascii="Wingdings" w:eastAsia="Arial Narrow" w:hAnsi="Wingdings" w:cs="Arial Narrow"/>
                <w:noProof/>
                <w:lang w:eastAsia="en-US"/>
              </w:rPr>
              <w:t></w:t>
            </w:r>
            <w:r w:rsidR="00D964D0">
              <w:rPr>
                <w:rFonts w:eastAsiaTheme="minorEastAsia" w:cstheme="minorBidi"/>
                <w:i w:val="0"/>
                <w:iCs w:val="0"/>
                <w:noProof/>
                <w:sz w:val="22"/>
                <w:szCs w:val="22"/>
              </w:rPr>
              <w:tab/>
            </w:r>
            <w:r w:rsidR="00D964D0" w:rsidRPr="00781D05">
              <w:rPr>
                <w:rStyle w:val="Lienhypertexte"/>
                <w:rFonts w:ascii="Arial Narrow" w:eastAsia="Arial Narrow" w:hAnsi="Arial Narrow" w:cs="Arial Narrow"/>
                <w:b/>
                <w:bCs/>
                <w:noProof/>
                <w:lang w:eastAsia="en-US"/>
              </w:rPr>
              <w:t>Accueil physique des patients</w:t>
            </w:r>
            <w:r w:rsidR="00D964D0">
              <w:rPr>
                <w:noProof/>
                <w:webHidden/>
              </w:rPr>
              <w:tab/>
            </w:r>
            <w:r w:rsidR="00D964D0">
              <w:rPr>
                <w:noProof/>
                <w:webHidden/>
              </w:rPr>
              <w:fldChar w:fldCharType="begin"/>
            </w:r>
            <w:r w:rsidR="00D964D0">
              <w:rPr>
                <w:noProof/>
                <w:webHidden/>
              </w:rPr>
              <w:instrText xml:space="preserve"> PAGEREF _Toc192259713 \h </w:instrText>
            </w:r>
            <w:r w:rsidR="00D964D0">
              <w:rPr>
                <w:noProof/>
                <w:webHidden/>
              </w:rPr>
            </w:r>
            <w:r w:rsidR="00D964D0">
              <w:rPr>
                <w:noProof/>
                <w:webHidden/>
              </w:rPr>
              <w:fldChar w:fldCharType="separate"/>
            </w:r>
            <w:r w:rsidR="00D964D0">
              <w:rPr>
                <w:noProof/>
                <w:webHidden/>
              </w:rPr>
              <w:t>9</w:t>
            </w:r>
            <w:r w:rsidR="00D964D0">
              <w:rPr>
                <w:noProof/>
                <w:webHidden/>
              </w:rPr>
              <w:fldChar w:fldCharType="end"/>
            </w:r>
          </w:hyperlink>
        </w:p>
        <w:p w14:paraId="00B31C33" w14:textId="37508C4D" w:rsidR="00D964D0" w:rsidRDefault="001C4D7F">
          <w:pPr>
            <w:pStyle w:val="TM2"/>
            <w:rPr>
              <w:rFonts w:eastAsiaTheme="minorEastAsia" w:cstheme="minorBidi"/>
              <w:b w:val="0"/>
              <w:bCs w:val="0"/>
              <w:smallCaps w:val="0"/>
              <w:sz w:val="22"/>
              <w:szCs w:val="22"/>
            </w:rPr>
          </w:pPr>
          <w:hyperlink w:anchor="_Toc192259714" w:history="1">
            <w:r w:rsidR="00D964D0" w:rsidRPr="00781D05">
              <w:rPr>
                <w:rStyle w:val="Lienhypertexte"/>
                <w:rFonts w:cstheme="minorHAnsi"/>
              </w:rPr>
              <w:t>Article 7 : Assurance – responsabilités</w:t>
            </w:r>
            <w:r w:rsidR="00D964D0">
              <w:rPr>
                <w:webHidden/>
              </w:rPr>
              <w:tab/>
            </w:r>
            <w:r w:rsidR="00D964D0">
              <w:rPr>
                <w:webHidden/>
              </w:rPr>
              <w:fldChar w:fldCharType="begin"/>
            </w:r>
            <w:r w:rsidR="00D964D0">
              <w:rPr>
                <w:webHidden/>
              </w:rPr>
              <w:instrText xml:space="preserve"> PAGEREF _Toc192259714 \h </w:instrText>
            </w:r>
            <w:r w:rsidR="00D964D0">
              <w:rPr>
                <w:webHidden/>
              </w:rPr>
            </w:r>
            <w:r w:rsidR="00D964D0">
              <w:rPr>
                <w:webHidden/>
              </w:rPr>
              <w:fldChar w:fldCharType="separate"/>
            </w:r>
            <w:r w:rsidR="00D964D0">
              <w:rPr>
                <w:webHidden/>
              </w:rPr>
              <w:t>10</w:t>
            </w:r>
            <w:r w:rsidR="00D964D0">
              <w:rPr>
                <w:webHidden/>
              </w:rPr>
              <w:fldChar w:fldCharType="end"/>
            </w:r>
          </w:hyperlink>
        </w:p>
        <w:p w14:paraId="724D7504" w14:textId="0B066583" w:rsidR="00D964D0" w:rsidRDefault="001C4D7F">
          <w:pPr>
            <w:pStyle w:val="TM3"/>
            <w:rPr>
              <w:rFonts w:eastAsiaTheme="minorEastAsia" w:cstheme="minorBidi"/>
              <w:i w:val="0"/>
              <w:iCs w:val="0"/>
              <w:noProof/>
              <w:sz w:val="22"/>
              <w:szCs w:val="22"/>
            </w:rPr>
          </w:pPr>
          <w:hyperlink w:anchor="_Toc192259715" w:history="1">
            <w:r w:rsidR="00D964D0" w:rsidRPr="00781D05">
              <w:rPr>
                <w:rStyle w:val="Lienhypertexte"/>
                <w:rFonts w:ascii="Wingdings" w:eastAsia="Arial Narrow" w:hAnsi="Wingdings" w:cs="Arial Narrow"/>
                <w:noProof/>
                <w:lang w:eastAsia="en-US"/>
              </w:rPr>
              <w:t></w:t>
            </w:r>
            <w:r w:rsidR="00D964D0">
              <w:rPr>
                <w:rFonts w:eastAsiaTheme="minorEastAsia" w:cstheme="minorBidi"/>
                <w:i w:val="0"/>
                <w:iCs w:val="0"/>
                <w:noProof/>
                <w:sz w:val="22"/>
                <w:szCs w:val="22"/>
              </w:rPr>
              <w:tab/>
            </w:r>
            <w:r w:rsidR="00D964D0" w:rsidRPr="00781D05">
              <w:rPr>
                <w:rStyle w:val="Lienhypertexte"/>
                <w:rFonts w:ascii="Arial Narrow" w:eastAsia="Arial Narrow" w:hAnsi="Arial Narrow" w:cs="Arial Narrow"/>
                <w:b/>
                <w:bCs/>
                <w:noProof/>
                <w:lang w:eastAsia="en-US"/>
              </w:rPr>
              <w:t>Responsabilité de l’AP-HP</w:t>
            </w:r>
            <w:r w:rsidR="00D964D0">
              <w:rPr>
                <w:noProof/>
                <w:webHidden/>
              </w:rPr>
              <w:tab/>
            </w:r>
            <w:r w:rsidR="00D964D0">
              <w:rPr>
                <w:noProof/>
                <w:webHidden/>
              </w:rPr>
              <w:fldChar w:fldCharType="begin"/>
            </w:r>
            <w:r w:rsidR="00D964D0">
              <w:rPr>
                <w:noProof/>
                <w:webHidden/>
              </w:rPr>
              <w:instrText xml:space="preserve"> PAGEREF _Toc192259715 \h </w:instrText>
            </w:r>
            <w:r w:rsidR="00D964D0">
              <w:rPr>
                <w:noProof/>
                <w:webHidden/>
              </w:rPr>
            </w:r>
            <w:r w:rsidR="00D964D0">
              <w:rPr>
                <w:noProof/>
                <w:webHidden/>
              </w:rPr>
              <w:fldChar w:fldCharType="separate"/>
            </w:r>
            <w:r w:rsidR="00D964D0">
              <w:rPr>
                <w:noProof/>
                <w:webHidden/>
              </w:rPr>
              <w:t>11</w:t>
            </w:r>
            <w:r w:rsidR="00D964D0">
              <w:rPr>
                <w:noProof/>
                <w:webHidden/>
              </w:rPr>
              <w:fldChar w:fldCharType="end"/>
            </w:r>
          </w:hyperlink>
        </w:p>
        <w:p w14:paraId="208F05E7" w14:textId="22E28412" w:rsidR="00D964D0" w:rsidRDefault="001C4D7F">
          <w:pPr>
            <w:pStyle w:val="TM3"/>
            <w:rPr>
              <w:rFonts w:eastAsiaTheme="minorEastAsia" w:cstheme="minorBidi"/>
              <w:i w:val="0"/>
              <w:iCs w:val="0"/>
              <w:noProof/>
              <w:sz w:val="22"/>
              <w:szCs w:val="22"/>
            </w:rPr>
          </w:pPr>
          <w:hyperlink w:anchor="_Toc192259716" w:history="1">
            <w:r w:rsidR="00D964D0" w:rsidRPr="00781D05">
              <w:rPr>
                <w:rStyle w:val="Lienhypertexte"/>
                <w:rFonts w:ascii="Wingdings" w:eastAsia="Arial Narrow" w:hAnsi="Wingdings" w:cs="Arial Narrow"/>
                <w:noProof/>
                <w:lang w:eastAsia="en-US"/>
              </w:rPr>
              <w:t></w:t>
            </w:r>
            <w:r w:rsidR="00D964D0">
              <w:rPr>
                <w:rFonts w:eastAsiaTheme="minorEastAsia" w:cstheme="minorBidi"/>
                <w:i w:val="0"/>
                <w:iCs w:val="0"/>
                <w:noProof/>
                <w:sz w:val="22"/>
                <w:szCs w:val="22"/>
              </w:rPr>
              <w:tab/>
            </w:r>
            <w:r w:rsidR="00D964D0" w:rsidRPr="00781D05">
              <w:rPr>
                <w:rStyle w:val="Lienhypertexte"/>
                <w:rFonts w:ascii="Arial Narrow" w:eastAsia="Arial Narrow" w:hAnsi="Arial Narrow" w:cs="Arial Narrow"/>
                <w:b/>
                <w:bCs/>
                <w:noProof/>
                <w:lang w:eastAsia="en-US"/>
              </w:rPr>
              <w:t>Responsabilité du concessionnaire</w:t>
            </w:r>
            <w:r w:rsidR="00D964D0">
              <w:rPr>
                <w:noProof/>
                <w:webHidden/>
              </w:rPr>
              <w:tab/>
            </w:r>
            <w:r w:rsidR="00D964D0">
              <w:rPr>
                <w:noProof/>
                <w:webHidden/>
              </w:rPr>
              <w:fldChar w:fldCharType="begin"/>
            </w:r>
            <w:r w:rsidR="00D964D0">
              <w:rPr>
                <w:noProof/>
                <w:webHidden/>
              </w:rPr>
              <w:instrText xml:space="preserve"> PAGEREF _Toc192259716 \h </w:instrText>
            </w:r>
            <w:r w:rsidR="00D964D0">
              <w:rPr>
                <w:noProof/>
                <w:webHidden/>
              </w:rPr>
            </w:r>
            <w:r w:rsidR="00D964D0">
              <w:rPr>
                <w:noProof/>
                <w:webHidden/>
              </w:rPr>
              <w:fldChar w:fldCharType="separate"/>
            </w:r>
            <w:r w:rsidR="00D964D0">
              <w:rPr>
                <w:noProof/>
                <w:webHidden/>
              </w:rPr>
              <w:t>11</w:t>
            </w:r>
            <w:r w:rsidR="00D964D0">
              <w:rPr>
                <w:noProof/>
                <w:webHidden/>
              </w:rPr>
              <w:fldChar w:fldCharType="end"/>
            </w:r>
          </w:hyperlink>
        </w:p>
        <w:p w14:paraId="29E24011" w14:textId="56B38B86" w:rsidR="00D964D0" w:rsidRDefault="001C4D7F">
          <w:pPr>
            <w:pStyle w:val="TM2"/>
            <w:rPr>
              <w:rFonts w:eastAsiaTheme="minorEastAsia" w:cstheme="minorBidi"/>
              <w:b w:val="0"/>
              <w:bCs w:val="0"/>
              <w:smallCaps w:val="0"/>
              <w:sz w:val="22"/>
              <w:szCs w:val="22"/>
            </w:rPr>
          </w:pPr>
          <w:hyperlink w:anchor="_Toc192259717" w:history="1">
            <w:r w:rsidR="00D964D0" w:rsidRPr="00781D05">
              <w:rPr>
                <w:rStyle w:val="Lienhypertexte"/>
                <w:rFonts w:cstheme="minorHAnsi"/>
              </w:rPr>
              <w:t>Article 8 : Entretien, réparations, renouvellement</w:t>
            </w:r>
            <w:r w:rsidR="00D964D0">
              <w:rPr>
                <w:webHidden/>
              </w:rPr>
              <w:tab/>
            </w:r>
            <w:r w:rsidR="00D964D0">
              <w:rPr>
                <w:webHidden/>
              </w:rPr>
              <w:fldChar w:fldCharType="begin"/>
            </w:r>
            <w:r w:rsidR="00D964D0">
              <w:rPr>
                <w:webHidden/>
              </w:rPr>
              <w:instrText xml:space="preserve"> PAGEREF _Toc192259717 \h </w:instrText>
            </w:r>
            <w:r w:rsidR="00D964D0">
              <w:rPr>
                <w:webHidden/>
              </w:rPr>
            </w:r>
            <w:r w:rsidR="00D964D0">
              <w:rPr>
                <w:webHidden/>
              </w:rPr>
              <w:fldChar w:fldCharType="separate"/>
            </w:r>
            <w:r w:rsidR="00D964D0">
              <w:rPr>
                <w:webHidden/>
              </w:rPr>
              <w:t>11</w:t>
            </w:r>
            <w:r w:rsidR="00D964D0">
              <w:rPr>
                <w:webHidden/>
              </w:rPr>
              <w:fldChar w:fldCharType="end"/>
            </w:r>
          </w:hyperlink>
        </w:p>
        <w:p w14:paraId="67C09B26" w14:textId="60B0FA38" w:rsidR="00D964D0" w:rsidRDefault="001C4D7F">
          <w:pPr>
            <w:pStyle w:val="TM2"/>
            <w:rPr>
              <w:rFonts w:eastAsiaTheme="minorEastAsia" w:cstheme="minorBidi"/>
              <w:b w:val="0"/>
              <w:bCs w:val="0"/>
              <w:smallCaps w:val="0"/>
              <w:sz w:val="22"/>
              <w:szCs w:val="22"/>
            </w:rPr>
          </w:pPr>
          <w:hyperlink w:anchor="_Toc192259718" w:history="1">
            <w:r w:rsidR="00D964D0" w:rsidRPr="00781D05">
              <w:rPr>
                <w:rStyle w:val="Lienhypertexte"/>
              </w:rPr>
              <w:t>CHAPITRE 3 : DISPOSITIONS FINANCIERES</w:t>
            </w:r>
            <w:r w:rsidR="00D964D0">
              <w:rPr>
                <w:webHidden/>
              </w:rPr>
              <w:tab/>
            </w:r>
            <w:r w:rsidR="00D964D0">
              <w:rPr>
                <w:webHidden/>
              </w:rPr>
              <w:fldChar w:fldCharType="begin"/>
            </w:r>
            <w:r w:rsidR="00D964D0">
              <w:rPr>
                <w:webHidden/>
              </w:rPr>
              <w:instrText xml:space="preserve"> PAGEREF _Toc192259718 \h </w:instrText>
            </w:r>
            <w:r w:rsidR="00D964D0">
              <w:rPr>
                <w:webHidden/>
              </w:rPr>
            </w:r>
            <w:r w:rsidR="00D964D0">
              <w:rPr>
                <w:webHidden/>
              </w:rPr>
              <w:fldChar w:fldCharType="separate"/>
            </w:r>
            <w:r w:rsidR="00D964D0">
              <w:rPr>
                <w:webHidden/>
              </w:rPr>
              <w:t>12</w:t>
            </w:r>
            <w:r w:rsidR="00D964D0">
              <w:rPr>
                <w:webHidden/>
              </w:rPr>
              <w:fldChar w:fldCharType="end"/>
            </w:r>
          </w:hyperlink>
        </w:p>
        <w:p w14:paraId="630CEBE0" w14:textId="3723C99A" w:rsidR="00D964D0" w:rsidRDefault="001C4D7F">
          <w:pPr>
            <w:pStyle w:val="TM2"/>
            <w:rPr>
              <w:rFonts w:eastAsiaTheme="minorEastAsia" w:cstheme="minorBidi"/>
              <w:b w:val="0"/>
              <w:bCs w:val="0"/>
              <w:smallCaps w:val="0"/>
              <w:sz w:val="22"/>
              <w:szCs w:val="22"/>
            </w:rPr>
          </w:pPr>
          <w:hyperlink w:anchor="_Toc192259719" w:history="1">
            <w:r w:rsidR="00D964D0" w:rsidRPr="00781D05">
              <w:rPr>
                <w:rStyle w:val="Lienhypertexte"/>
                <w:rFonts w:cstheme="minorHAnsi"/>
              </w:rPr>
              <w:t>Article 1 : Rémunération du concessionnaire</w:t>
            </w:r>
            <w:r w:rsidR="00D964D0">
              <w:rPr>
                <w:webHidden/>
              </w:rPr>
              <w:tab/>
            </w:r>
            <w:r w:rsidR="00D964D0">
              <w:rPr>
                <w:webHidden/>
              </w:rPr>
              <w:fldChar w:fldCharType="begin"/>
            </w:r>
            <w:r w:rsidR="00D964D0">
              <w:rPr>
                <w:webHidden/>
              </w:rPr>
              <w:instrText xml:space="preserve"> PAGEREF _Toc192259719 \h </w:instrText>
            </w:r>
            <w:r w:rsidR="00D964D0">
              <w:rPr>
                <w:webHidden/>
              </w:rPr>
            </w:r>
            <w:r w:rsidR="00D964D0">
              <w:rPr>
                <w:webHidden/>
              </w:rPr>
              <w:fldChar w:fldCharType="separate"/>
            </w:r>
            <w:r w:rsidR="00D964D0">
              <w:rPr>
                <w:webHidden/>
              </w:rPr>
              <w:t>12</w:t>
            </w:r>
            <w:r w:rsidR="00D964D0">
              <w:rPr>
                <w:webHidden/>
              </w:rPr>
              <w:fldChar w:fldCharType="end"/>
            </w:r>
          </w:hyperlink>
        </w:p>
        <w:p w14:paraId="01C1DFDF" w14:textId="04F15407" w:rsidR="00D964D0" w:rsidRDefault="001C4D7F">
          <w:pPr>
            <w:pStyle w:val="TM2"/>
            <w:rPr>
              <w:rFonts w:eastAsiaTheme="minorEastAsia" w:cstheme="minorBidi"/>
              <w:b w:val="0"/>
              <w:bCs w:val="0"/>
              <w:smallCaps w:val="0"/>
              <w:sz w:val="22"/>
              <w:szCs w:val="22"/>
            </w:rPr>
          </w:pPr>
          <w:hyperlink w:anchor="_Toc192259720" w:history="1">
            <w:r w:rsidR="00D964D0" w:rsidRPr="00781D05">
              <w:rPr>
                <w:rStyle w:val="Lienhypertexte"/>
                <w:rFonts w:cstheme="minorHAnsi"/>
              </w:rPr>
              <w:t>Article 2 : Tarifs applicables aux usagers</w:t>
            </w:r>
            <w:r w:rsidR="00D964D0">
              <w:rPr>
                <w:webHidden/>
              </w:rPr>
              <w:tab/>
            </w:r>
            <w:r w:rsidR="00D964D0">
              <w:rPr>
                <w:webHidden/>
              </w:rPr>
              <w:fldChar w:fldCharType="begin"/>
            </w:r>
            <w:r w:rsidR="00D964D0">
              <w:rPr>
                <w:webHidden/>
              </w:rPr>
              <w:instrText xml:space="preserve"> PAGEREF _Toc192259720 \h </w:instrText>
            </w:r>
            <w:r w:rsidR="00D964D0">
              <w:rPr>
                <w:webHidden/>
              </w:rPr>
            </w:r>
            <w:r w:rsidR="00D964D0">
              <w:rPr>
                <w:webHidden/>
              </w:rPr>
              <w:fldChar w:fldCharType="separate"/>
            </w:r>
            <w:r w:rsidR="00D964D0">
              <w:rPr>
                <w:webHidden/>
              </w:rPr>
              <w:t>12</w:t>
            </w:r>
            <w:r w:rsidR="00D964D0">
              <w:rPr>
                <w:webHidden/>
              </w:rPr>
              <w:fldChar w:fldCharType="end"/>
            </w:r>
          </w:hyperlink>
        </w:p>
        <w:p w14:paraId="05B62C48" w14:textId="1F7BA555" w:rsidR="00D964D0" w:rsidRDefault="001C4D7F">
          <w:pPr>
            <w:pStyle w:val="TM2"/>
            <w:rPr>
              <w:rFonts w:eastAsiaTheme="minorEastAsia" w:cstheme="minorBidi"/>
              <w:b w:val="0"/>
              <w:bCs w:val="0"/>
              <w:smallCaps w:val="0"/>
              <w:sz w:val="22"/>
              <w:szCs w:val="22"/>
            </w:rPr>
          </w:pPr>
          <w:hyperlink w:anchor="_Toc192259721" w:history="1">
            <w:r w:rsidR="00D964D0" w:rsidRPr="00781D05">
              <w:rPr>
                <w:rStyle w:val="Lienhypertexte"/>
                <w:rFonts w:cstheme="minorHAnsi"/>
              </w:rPr>
              <w:t>Article 3 : Redevance</w:t>
            </w:r>
            <w:r w:rsidR="00D964D0">
              <w:rPr>
                <w:webHidden/>
              </w:rPr>
              <w:tab/>
            </w:r>
            <w:r w:rsidR="00D964D0">
              <w:rPr>
                <w:webHidden/>
              </w:rPr>
              <w:fldChar w:fldCharType="begin"/>
            </w:r>
            <w:r w:rsidR="00D964D0">
              <w:rPr>
                <w:webHidden/>
              </w:rPr>
              <w:instrText xml:space="preserve"> PAGEREF _Toc192259721 \h </w:instrText>
            </w:r>
            <w:r w:rsidR="00D964D0">
              <w:rPr>
                <w:webHidden/>
              </w:rPr>
            </w:r>
            <w:r w:rsidR="00D964D0">
              <w:rPr>
                <w:webHidden/>
              </w:rPr>
              <w:fldChar w:fldCharType="separate"/>
            </w:r>
            <w:r w:rsidR="00D964D0">
              <w:rPr>
                <w:webHidden/>
              </w:rPr>
              <w:t>13</w:t>
            </w:r>
            <w:r w:rsidR="00D964D0">
              <w:rPr>
                <w:webHidden/>
              </w:rPr>
              <w:fldChar w:fldCharType="end"/>
            </w:r>
          </w:hyperlink>
        </w:p>
        <w:p w14:paraId="38CD7776" w14:textId="1FC033E0" w:rsidR="00D964D0" w:rsidRDefault="001C4D7F">
          <w:pPr>
            <w:pStyle w:val="TM2"/>
            <w:rPr>
              <w:rFonts w:eastAsiaTheme="minorEastAsia" w:cstheme="minorBidi"/>
              <w:b w:val="0"/>
              <w:bCs w:val="0"/>
              <w:smallCaps w:val="0"/>
              <w:sz w:val="22"/>
              <w:szCs w:val="22"/>
            </w:rPr>
          </w:pPr>
          <w:hyperlink w:anchor="_Toc192259722" w:history="1">
            <w:r w:rsidR="00D964D0" w:rsidRPr="00781D05">
              <w:rPr>
                <w:rStyle w:val="Lienhypertexte"/>
                <w:rFonts w:cstheme="minorHAnsi"/>
              </w:rPr>
              <w:t>Article 4 : Dispositions fiscales</w:t>
            </w:r>
            <w:r w:rsidR="00D964D0">
              <w:rPr>
                <w:webHidden/>
              </w:rPr>
              <w:tab/>
            </w:r>
            <w:r w:rsidR="00D964D0">
              <w:rPr>
                <w:webHidden/>
              </w:rPr>
              <w:fldChar w:fldCharType="begin"/>
            </w:r>
            <w:r w:rsidR="00D964D0">
              <w:rPr>
                <w:webHidden/>
              </w:rPr>
              <w:instrText xml:space="preserve"> PAGEREF _Toc192259722 \h </w:instrText>
            </w:r>
            <w:r w:rsidR="00D964D0">
              <w:rPr>
                <w:webHidden/>
              </w:rPr>
            </w:r>
            <w:r w:rsidR="00D964D0">
              <w:rPr>
                <w:webHidden/>
              </w:rPr>
              <w:fldChar w:fldCharType="separate"/>
            </w:r>
            <w:r w:rsidR="00D964D0">
              <w:rPr>
                <w:webHidden/>
              </w:rPr>
              <w:t>13</w:t>
            </w:r>
            <w:r w:rsidR="00D964D0">
              <w:rPr>
                <w:webHidden/>
              </w:rPr>
              <w:fldChar w:fldCharType="end"/>
            </w:r>
          </w:hyperlink>
        </w:p>
        <w:p w14:paraId="3D6CC845" w14:textId="31172564" w:rsidR="00D964D0" w:rsidRDefault="001C4D7F">
          <w:pPr>
            <w:pStyle w:val="TM2"/>
            <w:rPr>
              <w:rFonts w:eastAsiaTheme="minorEastAsia" w:cstheme="minorBidi"/>
              <w:b w:val="0"/>
              <w:bCs w:val="0"/>
              <w:smallCaps w:val="0"/>
              <w:sz w:val="22"/>
              <w:szCs w:val="22"/>
            </w:rPr>
          </w:pPr>
          <w:hyperlink w:anchor="_Toc192259723" w:history="1">
            <w:r w:rsidR="00D964D0" w:rsidRPr="00781D05">
              <w:rPr>
                <w:rStyle w:val="Lienhypertexte"/>
              </w:rPr>
              <w:t>CHAPITRE 4 : CONTROLES</w:t>
            </w:r>
            <w:r w:rsidR="00D964D0">
              <w:rPr>
                <w:webHidden/>
              </w:rPr>
              <w:tab/>
            </w:r>
            <w:r w:rsidR="00D964D0">
              <w:rPr>
                <w:webHidden/>
              </w:rPr>
              <w:fldChar w:fldCharType="begin"/>
            </w:r>
            <w:r w:rsidR="00D964D0">
              <w:rPr>
                <w:webHidden/>
              </w:rPr>
              <w:instrText xml:space="preserve"> PAGEREF _Toc192259723 \h </w:instrText>
            </w:r>
            <w:r w:rsidR="00D964D0">
              <w:rPr>
                <w:webHidden/>
              </w:rPr>
            </w:r>
            <w:r w:rsidR="00D964D0">
              <w:rPr>
                <w:webHidden/>
              </w:rPr>
              <w:fldChar w:fldCharType="separate"/>
            </w:r>
            <w:r w:rsidR="00D964D0">
              <w:rPr>
                <w:webHidden/>
              </w:rPr>
              <w:t>13</w:t>
            </w:r>
            <w:r w:rsidR="00D964D0">
              <w:rPr>
                <w:webHidden/>
              </w:rPr>
              <w:fldChar w:fldCharType="end"/>
            </w:r>
          </w:hyperlink>
        </w:p>
        <w:p w14:paraId="114BC487" w14:textId="7AC5F009" w:rsidR="00D964D0" w:rsidRDefault="001C4D7F">
          <w:pPr>
            <w:pStyle w:val="TM2"/>
            <w:rPr>
              <w:rFonts w:eastAsiaTheme="minorEastAsia" w:cstheme="minorBidi"/>
              <w:b w:val="0"/>
              <w:bCs w:val="0"/>
              <w:smallCaps w:val="0"/>
              <w:sz w:val="22"/>
              <w:szCs w:val="22"/>
            </w:rPr>
          </w:pPr>
          <w:hyperlink w:anchor="_Toc192259724" w:history="1">
            <w:r w:rsidR="00D964D0" w:rsidRPr="00781D05">
              <w:rPr>
                <w:rStyle w:val="Lienhypertexte"/>
                <w:rFonts w:cstheme="minorHAnsi"/>
              </w:rPr>
              <w:t>Article 1 : Principe</w:t>
            </w:r>
            <w:r w:rsidR="00D964D0">
              <w:rPr>
                <w:webHidden/>
              </w:rPr>
              <w:tab/>
            </w:r>
            <w:r w:rsidR="00D964D0">
              <w:rPr>
                <w:webHidden/>
              </w:rPr>
              <w:fldChar w:fldCharType="begin"/>
            </w:r>
            <w:r w:rsidR="00D964D0">
              <w:rPr>
                <w:webHidden/>
              </w:rPr>
              <w:instrText xml:space="preserve"> PAGEREF _Toc192259724 \h </w:instrText>
            </w:r>
            <w:r w:rsidR="00D964D0">
              <w:rPr>
                <w:webHidden/>
              </w:rPr>
            </w:r>
            <w:r w:rsidR="00D964D0">
              <w:rPr>
                <w:webHidden/>
              </w:rPr>
              <w:fldChar w:fldCharType="separate"/>
            </w:r>
            <w:r w:rsidR="00D964D0">
              <w:rPr>
                <w:webHidden/>
              </w:rPr>
              <w:t>14</w:t>
            </w:r>
            <w:r w:rsidR="00D964D0">
              <w:rPr>
                <w:webHidden/>
              </w:rPr>
              <w:fldChar w:fldCharType="end"/>
            </w:r>
          </w:hyperlink>
        </w:p>
        <w:p w14:paraId="22BF3122" w14:textId="0BC92BB8" w:rsidR="00D964D0" w:rsidRDefault="001C4D7F">
          <w:pPr>
            <w:pStyle w:val="TM2"/>
            <w:rPr>
              <w:rFonts w:eastAsiaTheme="minorEastAsia" w:cstheme="minorBidi"/>
              <w:b w:val="0"/>
              <w:bCs w:val="0"/>
              <w:smallCaps w:val="0"/>
              <w:sz w:val="22"/>
              <w:szCs w:val="22"/>
            </w:rPr>
          </w:pPr>
          <w:hyperlink w:anchor="_Toc192259725" w:history="1">
            <w:r w:rsidR="00D964D0" w:rsidRPr="00781D05">
              <w:rPr>
                <w:rStyle w:val="Lienhypertexte"/>
                <w:rFonts w:cstheme="minorHAnsi"/>
              </w:rPr>
              <w:t>Article 2 : Information de l’autorité concédante</w:t>
            </w:r>
            <w:r w:rsidR="00D964D0">
              <w:rPr>
                <w:webHidden/>
              </w:rPr>
              <w:tab/>
            </w:r>
            <w:r w:rsidR="00D964D0">
              <w:rPr>
                <w:webHidden/>
              </w:rPr>
              <w:fldChar w:fldCharType="begin"/>
            </w:r>
            <w:r w:rsidR="00D964D0">
              <w:rPr>
                <w:webHidden/>
              </w:rPr>
              <w:instrText xml:space="preserve"> PAGEREF _Toc192259725 \h </w:instrText>
            </w:r>
            <w:r w:rsidR="00D964D0">
              <w:rPr>
                <w:webHidden/>
              </w:rPr>
            </w:r>
            <w:r w:rsidR="00D964D0">
              <w:rPr>
                <w:webHidden/>
              </w:rPr>
              <w:fldChar w:fldCharType="separate"/>
            </w:r>
            <w:r w:rsidR="00D964D0">
              <w:rPr>
                <w:webHidden/>
              </w:rPr>
              <w:t>14</w:t>
            </w:r>
            <w:r w:rsidR="00D964D0">
              <w:rPr>
                <w:webHidden/>
              </w:rPr>
              <w:fldChar w:fldCharType="end"/>
            </w:r>
          </w:hyperlink>
        </w:p>
        <w:p w14:paraId="1BCCA0C6" w14:textId="6DF15CC0" w:rsidR="00D964D0" w:rsidRDefault="001C4D7F">
          <w:pPr>
            <w:pStyle w:val="TM2"/>
            <w:rPr>
              <w:rFonts w:eastAsiaTheme="minorEastAsia" w:cstheme="minorBidi"/>
              <w:b w:val="0"/>
              <w:bCs w:val="0"/>
              <w:smallCaps w:val="0"/>
              <w:sz w:val="22"/>
              <w:szCs w:val="22"/>
            </w:rPr>
          </w:pPr>
          <w:hyperlink w:anchor="_Toc192259726" w:history="1">
            <w:r w:rsidR="00D964D0" w:rsidRPr="00781D05">
              <w:rPr>
                <w:rStyle w:val="Lienhypertexte"/>
                <w:rFonts w:cstheme="minorHAnsi"/>
              </w:rPr>
              <w:t>Article 3 : Enquête</w:t>
            </w:r>
            <w:r w:rsidR="00D964D0">
              <w:rPr>
                <w:webHidden/>
              </w:rPr>
              <w:tab/>
            </w:r>
            <w:r w:rsidR="00D964D0">
              <w:rPr>
                <w:webHidden/>
              </w:rPr>
              <w:fldChar w:fldCharType="begin"/>
            </w:r>
            <w:r w:rsidR="00D964D0">
              <w:rPr>
                <w:webHidden/>
              </w:rPr>
              <w:instrText xml:space="preserve"> PAGEREF _Toc192259726 \h </w:instrText>
            </w:r>
            <w:r w:rsidR="00D964D0">
              <w:rPr>
                <w:webHidden/>
              </w:rPr>
            </w:r>
            <w:r w:rsidR="00D964D0">
              <w:rPr>
                <w:webHidden/>
              </w:rPr>
              <w:fldChar w:fldCharType="separate"/>
            </w:r>
            <w:r w:rsidR="00D964D0">
              <w:rPr>
                <w:webHidden/>
              </w:rPr>
              <w:t>15</w:t>
            </w:r>
            <w:r w:rsidR="00D964D0">
              <w:rPr>
                <w:webHidden/>
              </w:rPr>
              <w:fldChar w:fldCharType="end"/>
            </w:r>
          </w:hyperlink>
        </w:p>
        <w:p w14:paraId="144080FB" w14:textId="4E04C00B" w:rsidR="00D964D0" w:rsidRDefault="001C4D7F">
          <w:pPr>
            <w:pStyle w:val="TM2"/>
            <w:rPr>
              <w:rFonts w:eastAsiaTheme="minorEastAsia" w:cstheme="minorBidi"/>
              <w:b w:val="0"/>
              <w:bCs w:val="0"/>
              <w:smallCaps w:val="0"/>
              <w:sz w:val="22"/>
              <w:szCs w:val="22"/>
            </w:rPr>
          </w:pPr>
          <w:hyperlink w:anchor="_Toc192259727" w:history="1">
            <w:r w:rsidR="00D964D0" w:rsidRPr="00781D05">
              <w:rPr>
                <w:rStyle w:val="Lienhypertexte"/>
                <w:rFonts w:cstheme="minorHAnsi"/>
              </w:rPr>
              <w:t>Article 4 : Rapport d’activité</w:t>
            </w:r>
            <w:r w:rsidR="00D964D0">
              <w:rPr>
                <w:webHidden/>
              </w:rPr>
              <w:tab/>
            </w:r>
            <w:r w:rsidR="00D964D0">
              <w:rPr>
                <w:webHidden/>
              </w:rPr>
              <w:fldChar w:fldCharType="begin"/>
            </w:r>
            <w:r w:rsidR="00D964D0">
              <w:rPr>
                <w:webHidden/>
              </w:rPr>
              <w:instrText xml:space="preserve"> PAGEREF _Toc192259727 \h </w:instrText>
            </w:r>
            <w:r w:rsidR="00D964D0">
              <w:rPr>
                <w:webHidden/>
              </w:rPr>
            </w:r>
            <w:r w:rsidR="00D964D0">
              <w:rPr>
                <w:webHidden/>
              </w:rPr>
              <w:fldChar w:fldCharType="separate"/>
            </w:r>
            <w:r w:rsidR="00D964D0">
              <w:rPr>
                <w:webHidden/>
              </w:rPr>
              <w:t>15</w:t>
            </w:r>
            <w:r w:rsidR="00D964D0">
              <w:rPr>
                <w:webHidden/>
              </w:rPr>
              <w:fldChar w:fldCharType="end"/>
            </w:r>
          </w:hyperlink>
        </w:p>
        <w:p w14:paraId="09A0E7BE" w14:textId="4FB21081" w:rsidR="00D964D0" w:rsidRDefault="001C4D7F">
          <w:pPr>
            <w:pStyle w:val="TM2"/>
            <w:rPr>
              <w:rFonts w:eastAsiaTheme="minorEastAsia" w:cstheme="minorBidi"/>
              <w:b w:val="0"/>
              <w:bCs w:val="0"/>
              <w:smallCaps w:val="0"/>
              <w:sz w:val="22"/>
              <w:szCs w:val="22"/>
            </w:rPr>
          </w:pPr>
          <w:hyperlink w:anchor="_Toc192259728" w:history="1">
            <w:r w:rsidR="00D964D0" w:rsidRPr="00781D05">
              <w:rPr>
                <w:rStyle w:val="Lienhypertexte"/>
              </w:rPr>
              <w:t>CHAPITRE 5 : SANCTIONS</w:t>
            </w:r>
            <w:r w:rsidR="00D964D0">
              <w:rPr>
                <w:webHidden/>
              </w:rPr>
              <w:tab/>
            </w:r>
            <w:r w:rsidR="00D964D0">
              <w:rPr>
                <w:webHidden/>
              </w:rPr>
              <w:fldChar w:fldCharType="begin"/>
            </w:r>
            <w:r w:rsidR="00D964D0">
              <w:rPr>
                <w:webHidden/>
              </w:rPr>
              <w:instrText xml:space="preserve"> PAGEREF _Toc192259728 \h </w:instrText>
            </w:r>
            <w:r w:rsidR="00D964D0">
              <w:rPr>
                <w:webHidden/>
              </w:rPr>
            </w:r>
            <w:r w:rsidR="00D964D0">
              <w:rPr>
                <w:webHidden/>
              </w:rPr>
              <w:fldChar w:fldCharType="separate"/>
            </w:r>
            <w:r w:rsidR="00D964D0">
              <w:rPr>
                <w:webHidden/>
              </w:rPr>
              <w:t>17</w:t>
            </w:r>
            <w:r w:rsidR="00D964D0">
              <w:rPr>
                <w:webHidden/>
              </w:rPr>
              <w:fldChar w:fldCharType="end"/>
            </w:r>
          </w:hyperlink>
        </w:p>
        <w:p w14:paraId="7CE70D3B" w14:textId="2C6F73B7" w:rsidR="00D964D0" w:rsidRDefault="001C4D7F">
          <w:pPr>
            <w:pStyle w:val="TM2"/>
            <w:rPr>
              <w:rFonts w:eastAsiaTheme="minorEastAsia" w:cstheme="minorBidi"/>
              <w:b w:val="0"/>
              <w:bCs w:val="0"/>
              <w:smallCaps w:val="0"/>
              <w:sz w:val="22"/>
              <w:szCs w:val="22"/>
            </w:rPr>
          </w:pPr>
          <w:hyperlink w:anchor="_Toc192259729" w:history="1">
            <w:r w:rsidR="00D964D0" w:rsidRPr="00781D05">
              <w:rPr>
                <w:rStyle w:val="Lienhypertexte"/>
                <w:rFonts w:cstheme="minorHAnsi"/>
              </w:rPr>
              <w:t>Article 1 : Exécution d’office des travaux d’entretien, de réparation et de renouvellement</w:t>
            </w:r>
            <w:r w:rsidR="00D964D0">
              <w:rPr>
                <w:webHidden/>
              </w:rPr>
              <w:tab/>
            </w:r>
            <w:r w:rsidR="00D964D0">
              <w:rPr>
                <w:webHidden/>
              </w:rPr>
              <w:fldChar w:fldCharType="begin"/>
            </w:r>
            <w:r w:rsidR="00D964D0">
              <w:rPr>
                <w:webHidden/>
              </w:rPr>
              <w:instrText xml:space="preserve"> PAGEREF _Toc192259729 \h </w:instrText>
            </w:r>
            <w:r w:rsidR="00D964D0">
              <w:rPr>
                <w:webHidden/>
              </w:rPr>
            </w:r>
            <w:r w:rsidR="00D964D0">
              <w:rPr>
                <w:webHidden/>
              </w:rPr>
              <w:fldChar w:fldCharType="separate"/>
            </w:r>
            <w:r w:rsidR="00D964D0">
              <w:rPr>
                <w:webHidden/>
              </w:rPr>
              <w:t>17</w:t>
            </w:r>
            <w:r w:rsidR="00D964D0">
              <w:rPr>
                <w:webHidden/>
              </w:rPr>
              <w:fldChar w:fldCharType="end"/>
            </w:r>
          </w:hyperlink>
        </w:p>
        <w:p w14:paraId="46F38CE4" w14:textId="3FABC576" w:rsidR="00D964D0" w:rsidRDefault="001C4D7F">
          <w:pPr>
            <w:pStyle w:val="TM2"/>
            <w:rPr>
              <w:rFonts w:eastAsiaTheme="minorEastAsia" w:cstheme="minorBidi"/>
              <w:b w:val="0"/>
              <w:bCs w:val="0"/>
              <w:smallCaps w:val="0"/>
              <w:sz w:val="22"/>
              <w:szCs w:val="22"/>
            </w:rPr>
          </w:pPr>
          <w:hyperlink w:anchor="_Toc192259730" w:history="1">
            <w:r w:rsidR="00D964D0" w:rsidRPr="00781D05">
              <w:rPr>
                <w:rStyle w:val="Lienhypertexte"/>
                <w:rFonts w:cstheme="minorHAnsi"/>
              </w:rPr>
              <w:t>Article 2 : Pénalités</w:t>
            </w:r>
            <w:r w:rsidR="00D964D0">
              <w:rPr>
                <w:webHidden/>
              </w:rPr>
              <w:tab/>
            </w:r>
            <w:r w:rsidR="00D964D0">
              <w:rPr>
                <w:webHidden/>
              </w:rPr>
              <w:fldChar w:fldCharType="begin"/>
            </w:r>
            <w:r w:rsidR="00D964D0">
              <w:rPr>
                <w:webHidden/>
              </w:rPr>
              <w:instrText xml:space="preserve"> PAGEREF _Toc192259730 \h </w:instrText>
            </w:r>
            <w:r w:rsidR="00D964D0">
              <w:rPr>
                <w:webHidden/>
              </w:rPr>
            </w:r>
            <w:r w:rsidR="00D964D0">
              <w:rPr>
                <w:webHidden/>
              </w:rPr>
              <w:fldChar w:fldCharType="separate"/>
            </w:r>
            <w:r w:rsidR="00D964D0">
              <w:rPr>
                <w:webHidden/>
              </w:rPr>
              <w:t>17</w:t>
            </w:r>
            <w:r w:rsidR="00D964D0">
              <w:rPr>
                <w:webHidden/>
              </w:rPr>
              <w:fldChar w:fldCharType="end"/>
            </w:r>
          </w:hyperlink>
        </w:p>
        <w:p w14:paraId="0870D56E" w14:textId="28FC7039" w:rsidR="00D964D0" w:rsidRDefault="001C4D7F">
          <w:pPr>
            <w:pStyle w:val="TM2"/>
            <w:rPr>
              <w:rFonts w:eastAsiaTheme="minorEastAsia" w:cstheme="minorBidi"/>
              <w:b w:val="0"/>
              <w:bCs w:val="0"/>
              <w:smallCaps w:val="0"/>
              <w:sz w:val="22"/>
              <w:szCs w:val="22"/>
            </w:rPr>
          </w:pPr>
          <w:hyperlink w:anchor="_Toc192259731" w:history="1">
            <w:r w:rsidR="00D964D0" w:rsidRPr="00781D05">
              <w:rPr>
                <w:rStyle w:val="Lienhypertexte"/>
                <w:rFonts w:cstheme="minorHAnsi"/>
              </w:rPr>
              <w:t>Article 3 : Mise en régie provisoire</w:t>
            </w:r>
            <w:r w:rsidR="00D964D0">
              <w:rPr>
                <w:webHidden/>
              </w:rPr>
              <w:tab/>
            </w:r>
            <w:r w:rsidR="00D964D0">
              <w:rPr>
                <w:webHidden/>
              </w:rPr>
              <w:fldChar w:fldCharType="begin"/>
            </w:r>
            <w:r w:rsidR="00D964D0">
              <w:rPr>
                <w:webHidden/>
              </w:rPr>
              <w:instrText xml:space="preserve"> PAGEREF _Toc192259731 \h </w:instrText>
            </w:r>
            <w:r w:rsidR="00D964D0">
              <w:rPr>
                <w:webHidden/>
              </w:rPr>
            </w:r>
            <w:r w:rsidR="00D964D0">
              <w:rPr>
                <w:webHidden/>
              </w:rPr>
              <w:fldChar w:fldCharType="separate"/>
            </w:r>
            <w:r w:rsidR="00D964D0">
              <w:rPr>
                <w:webHidden/>
              </w:rPr>
              <w:t>17</w:t>
            </w:r>
            <w:r w:rsidR="00D964D0">
              <w:rPr>
                <w:webHidden/>
              </w:rPr>
              <w:fldChar w:fldCharType="end"/>
            </w:r>
          </w:hyperlink>
        </w:p>
        <w:p w14:paraId="6BB8A531" w14:textId="2FE9CEE6" w:rsidR="00D964D0" w:rsidRDefault="001C4D7F">
          <w:pPr>
            <w:pStyle w:val="TM2"/>
            <w:rPr>
              <w:rFonts w:eastAsiaTheme="minorEastAsia" w:cstheme="minorBidi"/>
              <w:b w:val="0"/>
              <w:bCs w:val="0"/>
              <w:smallCaps w:val="0"/>
              <w:sz w:val="22"/>
              <w:szCs w:val="22"/>
            </w:rPr>
          </w:pPr>
          <w:hyperlink w:anchor="_Toc192259732" w:history="1">
            <w:r w:rsidR="00D964D0" w:rsidRPr="00781D05">
              <w:rPr>
                <w:rStyle w:val="Lienhypertexte"/>
                <w:rFonts w:cstheme="minorHAnsi"/>
              </w:rPr>
              <w:t>Article 4 : Déchéance</w:t>
            </w:r>
            <w:r w:rsidR="00D964D0">
              <w:rPr>
                <w:webHidden/>
              </w:rPr>
              <w:tab/>
            </w:r>
            <w:r w:rsidR="00D964D0">
              <w:rPr>
                <w:webHidden/>
              </w:rPr>
              <w:fldChar w:fldCharType="begin"/>
            </w:r>
            <w:r w:rsidR="00D964D0">
              <w:rPr>
                <w:webHidden/>
              </w:rPr>
              <w:instrText xml:space="preserve"> PAGEREF _Toc192259732 \h </w:instrText>
            </w:r>
            <w:r w:rsidR="00D964D0">
              <w:rPr>
                <w:webHidden/>
              </w:rPr>
            </w:r>
            <w:r w:rsidR="00D964D0">
              <w:rPr>
                <w:webHidden/>
              </w:rPr>
              <w:fldChar w:fldCharType="separate"/>
            </w:r>
            <w:r w:rsidR="00D964D0">
              <w:rPr>
                <w:webHidden/>
              </w:rPr>
              <w:t>17</w:t>
            </w:r>
            <w:r w:rsidR="00D964D0">
              <w:rPr>
                <w:webHidden/>
              </w:rPr>
              <w:fldChar w:fldCharType="end"/>
            </w:r>
          </w:hyperlink>
        </w:p>
        <w:p w14:paraId="25A6268A" w14:textId="64815710" w:rsidR="00D964D0" w:rsidRDefault="001C4D7F">
          <w:pPr>
            <w:pStyle w:val="TM2"/>
            <w:rPr>
              <w:rFonts w:eastAsiaTheme="minorEastAsia" w:cstheme="minorBidi"/>
              <w:b w:val="0"/>
              <w:bCs w:val="0"/>
              <w:smallCaps w:val="0"/>
              <w:sz w:val="22"/>
              <w:szCs w:val="22"/>
            </w:rPr>
          </w:pPr>
          <w:hyperlink w:anchor="_Toc192259733" w:history="1">
            <w:r w:rsidR="00D964D0" w:rsidRPr="00781D05">
              <w:rPr>
                <w:rStyle w:val="Lienhypertexte"/>
                <w:rFonts w:cstheme="minorHAnsi"/>
              </w:rPr>
              <w:t>Article 5 : Mesures d’urgence</w:t>
            </w:r>
            <w:r w:rsidR="00D964D0">
              <w:rPr>
                <w:webHidden/>
              </w:rPr>
              <w:tab/>
            </w:r>
            <w:r w:rsidR="00D964D0">
              <w:rPr>
                <w:webHidden/>
              </w:rPr>
              <w:fldChar w:fldCharType="begin"/>
            </w:r>
            <w:r w:rsidR="00D964D0">
              <w:rPr>
                <w:webHidden/>
              </w:rPr>
              <w:instrText xml:space="preserve"> PAGEREF _Toc192259733 \h </w:instrText>
            </w:r>
            <w:r w:rsidR="00D964D0">
              <w:rPr>
                <w:webHidden/>
              </w:rPr>
            </w:r>
            <w:r w:rsidR="00D964D0">
              <w:rPr>
                <w:webHidden/>
              </w:rPr>
              <w:fldChar w:fldCharType="separate"/>
            </w:r>
            <w:r w:rsidR="00D964D0">
              <w:rPr>
                <w:webHidden/>
              </w:rPr>
              <w:t>17</w:t>
            </w:r>
            <w:r w:rsidR="00D964D0">
              <w:rPr>
                <w:webHidden/>
              </w:rPr>
              <w:fldChar w:fldCharType="end"/>
            </w:r>
          </w:hyperlink>
        </w:p>
        <w:p w14:paraId="72213899" w14:textId="5D67FFC6" w:rsidR="00D964D0" w:rsidRDefault="001C4D7F">
          <w:pPr>
            <w:pStyle w:val="TM2"/>
            <w:rPr>
              <w:rFonts w:eastAsiaTheme="minorEastAsia" w:cstheme="minorBidi"/>
              <w:b w:val="0"/>
              <w:bCs w:val="0"/>
              <w:smallCaps w:val="0"/>
              <w:sz w:val="22"/>
              <w:szCs w:val="22"/>
            </w:rPr>
          </w:pPr>
          <w:hyperlink w:anchor="_Toc192259734" w:history="1">
            <w:r w:rsidR="00D964D0" w:rsidRPr="00781D05">
              <w:rPr>
                <w:rStyle w:val="Lienhypertexte"/>
              </w:rPr>
              <w:t>CHAPITRE 6 : FIN DE LA CONCESSION DE SERVICE</w:t>
            </w:r>
            <w:r w:rsidR="00D964D0">
              <w:rPr>
                <w:webHidden/>
              </w:rPr>
              <w:tab/>
            </w:r>
            <w:r w:rsidR="00D964D0">
              <w:rPr>
                <w:webHidden/>
              </w:rPr>
              <w:fldChar w:fldCharType="begin"/>
            </w:r>
            <w:r w:rsidR="00D964D0">
              <w:rPr>
                <w:webHidden/>
              </w:rPr>
              <w:instrText xml:space="preserve"> PAGEREF _Toc192259734 \h </w:instrText>
            </w:r>
            <w:r w:rsidR="00D964D0">
              <w:rPr>
                <w:webHidden/>
              </w:rPr>
            </w:r>
            <w:r w:rsidR="00D964D0">
              <w:rPr>
                <w:webHidden/>
              </w:rPr>
              <w:fldChar w:fldCharType="separate"/>
            </w:r>
            <w:r w:rsidR="00D964D0">
              <w:rPr>
                <w:webHidden/>
              </w:rPr>
              <w:t>17</w:t>
            </w:r>
            <w:r w:rsidR="00D964D0">
              <w:rPr>
                <w:webHidden/>
              </w:rPr>
              <w:fldChar w:fldCharType="end"/>
            </w:r>
          </w:hyperlink>
        </w:p>
        <w:p w14:paraId="7F8535D2" w14:textId="138B5610" w:rsidR="00D964D0" w:rsidRDefault="001C4D7F">
          <w:pPr>
            <w:pStyle w:val="TM2"/>
            <w:rPr>
              <w:rFonts w:eastAsiaTheme="minorEastAsia" w:cstheme="minorBidi"/>
              <w:b w:val="0"/>
              <w:bCs w:val="0"/>
              <w:smallCaps w:val="0"/>
              <w:sz w:val="22"/>
              <w:szCs w:val="22"/>
            </w:rPr>
          </w:pPr>
          <w:hyperlink w:anchor="_Toc192259735" w:history="1">
            <w:r w:rsidR="00D964D0" w:rsidRPr="00781D05">
              <w:rPr>
                <w:rStyle w:val="Lienhypertexte"/>
                <w:rFonts w:cstheme="minorHAnsi"/>
              </w:rPr>
              <w:t>Article 1 : Faits générateurs</w:t>
            </w:r>
            <w:r w:rsidR="00D964D0">
              <w:rPr>
                <w:webHidden/>
              </w:rPr>
              <w:tab/>
            </w:r>
            <w:r w:rsidR="00D964D0">
              <w:rPr>
                <w:webHidden/>
              </w:rPr>
              <w:fldChar w:fldCharType="begin"/>
            </w:r>
            <w:r w:rsidR="00D964D0">
              <w:rPr>
                <w:webHidden/>
              </w:rPr>
              <w:instrText xml:space="preserve"> PAGEREF _Toc192259735 \h </w:instrText>
            </w:r>
            <w:r w:rsidR="00D964D0">
              <w:rPr>
                <w:webHidden/>
              </w:rPr>
            </w:r>
            <w:r w:rsidR="00D964D0">
              <w:rPr>
                <w:webHidden/>
              </w:rPr>
              <w:fldChar w:fldCharType="separate"/>
            </w:r>
            <w:r w:rsidR="00D964D0">
              <w:rPr>
                <w:webHidden/>
              </w:rPr>
              <w:t>17</w:t>
            </w:r>
            <w:r w:rsidR="00D964D0">
              <w:rPr>
                <w:webHidden/>
              </w:rPr>
              <w:fldChar w:fldCharType="end"/>
            </w:r>
          </w:hyperlink>
        </w:p>
        <w:p w14:paraId="346EBD64" w14:textId="0D0EC99D" w:rsidR="00D964D0" w:rsidRDefault="001C4D7F">
          <w:pPr>
            <w:pStyle w:val="TM2"/>
            <w:rPr>
              <w:rFonts w:eastAsiaTheme="minorEastAsia" w:cstheme="minorBidi"/>
              <w:b w:val="0"/>
              <w:bCs w:val="0"/>
              <w:smallCaps w:val="0"/>
              <w:sz w:val="22"/>
              <w:szCs w:val="22"/>
            </w:rPr>
          </w:pPr>
          <w:hyperlink w:anchor="_Toc192259736" w:history="1">
            <w:r w:rsidR="00D964D0" w:rsidRPr="00781D05">
              <w:rPr>
                <w:rStyle w:val="Lienhypertexte"/>
                <w:rFonts w:cstheme="minorHAnsi"/>
              </w:rPr>
              <w:t>Article 2 : Force majeure</w:t>
            </w:r>
            <w:r w:rsidR="00D964D0">
              <w:rPr>
                <w:webHidden/>
              </w:rPr>
              <w:tab/>
            </w:r>
            <w:r w:rsidR="00D964D0">
              <w:rPr>
                <w:webHidden/>
              </w:rPr>
              <w:fldChar w:fldCharType="begin"/>
            </w:r>
            <w:r w:rsidR="00D964D0">
              <w:rPr>
                <w:webHidden/>
              </w:rPr>
              <w:instrText xml:space="preserve"> PAGEREF _Toc192259736 \h </w:instrText>
            </w:r>
            <w:r w:rsidR="00D964D0">
              <w:rPr>
                <w:webHidden/>
              </w:rPr>
            </w:r>
            <w:r w:rsidR="00D964D0">
              <w:rPr>
                <w:webHidden/>
              </w:rPr>
              <w:fldChar w:fldCharType="separate"/>
            </w:r>
            <w:r w:rsidR="00D964D0">
              <w:rPr>
                <w:webHidden/>
              </w:rPr>
              <w:t>17</w:t>
            </w:r>
            <w:r w:rsidR="00D964D0">
              <w:rPr>
                <w:webHidden/>
              </w:rPr>
              <w:fldChar w:fldCharType="end"/>
            </w:r>
          </w:hyperlink>
        </w:p>
        <w:p w14:paraId="176461CC" w14:textId="43423732" w:rsidR="00D964D0" w:rsidRDefault="001C4D7F">
          <w:pPr>
            <w:pStyle w:val="TM2"/>
            <w:rPr>
              <w:rFonts w:eastAsiaTheme="minorEastAsia" w:cstheme="minorBidi"/>
              <w:b w:val="0"/>
              <w:bCs w:val="0"/>
              <w:smallCaps w:val="0"/>
              <w:sz w:val="22"/>
              <w:szCs w:val="22"/>
            </w:rPr>
          </w:pPr>
          <w:hyperlink w:anchor="_Toc192259737" w:history="1">
            <w:r w:rsidR="00D964D0" w:rsidRPr="00781D05">
              <w:rPr>
                <w:rStyle w:val="Lienhypertexte"/>
                <w:rFonts w:cstheme="minorHAnsi"/>
              </w:rPr>
              <w:t>Article 3 : continuité du service</w:t>
            </w:r>
            <w:r w:rsidR="00D964D0">
              <w:rPr>
                <w:webHidden/>
              </w:rPr>
              <w:tab/>
            </w:r>
            <w:r w:rsidR="00D964D0">
              <w:rPr>
                <w:webHidden/>
              </w:rPr>
              <w:fldChar w:fldCharType="begin"/>
            </w:r>
            <w:r w:rsidR="00D964D0">
              <w:rPr>
                <w:webHidden/>
              </w:rPr>
              <w:instrText xml:space="preserve"> PAGEREF _Toc192259737 \h </w:instrText>
            </w:r>
            <w:r w:rsidR="00D964D0">
              <w:rPr>
                <w:webHidden/>
              </w:rPr>
            </w:r>
            <w:r w:rsidR="00D964D0">
              <w:rPr>
                <w:webHidden/>
              </w:rPr>
              <w:fldChar w:fldCharType="separate"/>
            </w:r>
            <w:r w:rsidR="00D964D0">
              <w:rPr>
                <w:webHidden/>
              </w:rPr>
              <w:t>17</w:t>
            </w:r>
            <w:r w:rsidR="00D964D0">
              <w:rPr>
                <w:webHidden/>
              </w:rPr>
              <w:fldChar w:fldCharType="end"/>
            </w:r>
          </w:hyperlink>
        </w:p>
        <w:p w14:paraId="010898FE" w14:textId="7E5DD242" w:rsidR="00D964D0" w:rsidRDefault="001C4D7F">
          <w:pPr>
            <w:pStyle w:val="TM2"/>
            <w:rPr>
              <w:rFonts w:eastAsiaTheme="minorEastAsia" w:cstheme="minorBidi"/>
              <w:b w:val="0"/>
              <w:bCs w:val="0"/>
              <w:smallCaps w:val="0"/>
              <w:sz w:val="22"/>
              <w:szCs w:val="22"/>
            </w:rPr>
          </w:pPr>
          <w:hyperlink w:anchor="_Toc192259738" w:history="1">
            <w:r w:rsidR="00D964D0" w:rsidRPr="00781D05">
              <w:rPr>
                <w:rStyle w:val="Lienhypertexte"/>
                <w:rFonts w:cstheme="minorHAnsi"/>
              </w:rPr>
              <w:t>Article 4 : Remise des installations et des biens</w:t>
            </w:r>
            <w:r w:rsidR="00D964D0">
              <w:rPr>
                <w:webHidden/>
              </w:rPr>
              <w:tab/>
            </w:r>
            <w:r w:rsidR="00D964D0">
              <w:rPr>
                <w:webHidden/>
              </w:rPr>
              <w:fldChar w:fldCharType="begin"/>
            </w:r>
            <w:r w:rsidR="00D964D0">
              <w:rPr>
                <w:webHidden/>
              </w:rPr>
              <w:instrText xml:space="preserve"> PAGEREF _Toc192259738 \h </w:instrText>
            </w:r>
            <w:r w:rsidR="00D964D0">
              <w:rPr>
                <w:webHidden/>
              </w:rPr>
            </w:r>
            <w:r w:rsidR="00D964D0">
              <w:rPr>
                <w:webHidden/>
              </w:rPr>
              <w:fldChar w:fldCharType="separate"/>
            </w:r>
            <w:r w:rsidR="00D964D0">
              <w:rPr>
                <w:webHidden/>
              </w:rPr>
              <w:t>17</w:t>
            </w:r>
            <w:r w:rsidR="00D964D0">
              <w:rPr>
                <w:webHidden/>
              </w:rPr>
              <w:fldChar w:fldCharType="end"/>
            </w:r>
          </w:hyperlink>
        </w:p>
        <w:p w14:paraId="41E1FF7F" w14:textId="433652A3" w:rsidR="00D964D0" w:rsidRDefault="001C4D7F">
          <w:pPr>
            <w:pStyle w:val="TM2"/>
            <w:rPr>
              <w:rFonts w:eastAsiaTheme="minorEastAsia" w:cstheme="minorBidi"/>
              <w:b w:val="0"/>
              <w:bCs w:val="0"/>
              <w:smallCaps w:val="0"/>
              <w:sz w:val="22"/>
              <w:szCs w:val="22"/>
            </w:rPr>
          </w:pPr>
          <w:hyperlink w:anchor="_Toc192259739" w:history="1">
            <w:r w:rsidR="00D964D0" w:rsidRPr="00781D05">
              <w:rPr>
                <w:rStyle w:val="Lienhypertexte"/>
                <w:rFonts w:cstheme="minorHAnsi"/>
              </w:rPr>
              <w:t>Article 5 : Personnel du concessionnaire</w:t>
            </w:r>
            <w:r w:rsidR="00D964D0">
              <w:rPr>
                <w:webHidden/>
              </w:rPr>
              <w:tab/>
            </w:r>
            <w:r w:rsidR="00D964D0">
              <w:rPr>
                <w:webHidden/>
              </w:rPr>
              <w:fldChar w:fldCharType="begin"/>
            </w:r>
            <w:r w:rsidR="00D964D0">
              <w:rPr>
                <w:webHidden/>
              </w:rPr>
              <w:instrText xml:space="preserve"> PAGEREF _Toc192259739 \h </w:instrText>
            </w:r>
            <w:r w:rsidR="00D964D0">
              <w:rPr>
                <w:webHidden/>
              </w:rPr>
            </w:r>
            <w:r w:rsidR="00D964D0">
              <w:rPr>
                <w:webHidden/>
              </w:rPr>
              <w:fldChar w:fldCharType="separate"/>
            </w:r>
            <w:r w:rsidR="00D964D0">
              <w:rPr>
                <w:webHidden/>
              </w:rPr>
              <w:t>18</w:t>
            </w:r>
            <w:r w:rsidR="00D964D0">
              <w:rPr>
                <w:webHidden/>
              </w:rPr>
              <w:fldChar w:fldCharType="end"/>
            </w:r>
          </w:hyperlink>
        </w:p>
        <w:p w14:paraId="16137FF6" w14:textId="0B5422EB" w:rsidR="00D964D0" w:rsidRDefault="001C4D7F">
          <w:pPr>
            <w:pStyle w:val="TM2"/>
            <w:rPr>
              <w:rFonts w:eastAsiaTheme="minorEastAsia" w:cstheme="minorBidi"/>
              <w:b w:val="0"/>
              <w:bCs w:val="0"/>
              <w:smallCaps w:val="0"/>
              <w:sz w:val="22"/>
              <w:szCs w:val="22"/>
            </w:rPr>
          </w:pPr>
          <w:hyperlink w:anchor="_Toc192259740" w:history="1">
            <w:r w:rsidR="00D964D0" w:rsidRPr="00781D05">
              <w:rPr>
                <w:rStyle w:val="Lienhypertexte"/>
                <w:rFonts w:cstheme="minorHAnsi"/>
              </w:rPr>
              <w:t>Article 6 : Procédure de délégation à l’issue de la concession de service</w:t>
            </w:r>
            <w:r w:rsidR="00D964D0">
              <w:rPr>
                <w:webHidden/>
              </w:rPr>
              <w:tab/>
            </w:r>
            <w:r w:rsidR="00D964D0">
              <w:rPr>
                <w:webHidden/>
              </w:rPr>
              <w:fldChar w:fldCharType="begin"/>
            </w:r>
            <w:r w:rsidR="00D964D0">
              <w:rPr>
                <w:webHidden/>
              </w:rPr>
              <w:instrText xml:space="preserve"> PAGEREF _Toc192259740 \h </w:instrText>
            </w:r>
            <w:r w:rsidR="00D964D0">
              <w:rPr>
                <w:webHidden/>
              </w:rPr>
            </w:r>
            <w:r w:rsidR="00D964D0">
              <w:rPr>
                <w:webHidden/>
              </w:rPr>
              <w:fldChar w:fldCharType="separate"/>
            </w:r>
            <w:r w:rsidR="00D964D0">
              <w:rPr>
                <w:webHidden/>
              </w:rPr>
              <w:t>18</w:t>
            </w:r>
            <w:r w:rsidR="00D964D0">
              <w:rPr>
                <w:webHidden/>
              </w:rPr>
              <w:fldChar w:fldCharType="end"/>
            </w:r>
          </w:hyperlink>
        </w:p>
        <w:p w14:paraId="0520B0A0" w14:textId="33246A6F" w:rsidR="00D964D0" w:rsidRDefault="001C4D7F">
          <w:pPr>
            <w:pStyle w:val="TM2"/>
            <w:rPr>
              <w:rFonts w:eastAsiaTheme="minorEastAsia" w:cstheme="minorBidi"/>
              <w:b w:val="0"/>
              <w:bCs w:val="0"/>
              <w:smallCaps w:val="0"/>
              <w:sz w:val="22"/>
              <w:szCs w:val="22"/>
            </w:rPr>
          </w:pPr>
          <w:hyperlink w:anchor="_Toc192259741" w:history="1">
            <w:r w:rsidR="00D964D0" w:rsidRPr="00781D05">
              <w:rPr>
                <w:rStyle w:val="Lienhypertexte"/>
              </w:rPr>
              <w:t>CHAPITRE 7 : DISPOSISTIONS DIVERSES</w:t>
            </w:r>
            <w:r w:rsidR="00D964D0">
              <w:rPr>
                <w:webHidden/>
              </w:rPr>
              <w:tab/>
            </w:r>
            <w:r w:rsidR="00D964D0">
              <w:rPr>
                <w:webHidden/>
              </w:rPr>
              <w:fldChar w:fldCharType="begin"/>
            </w:r>
            <w:r w:rsidR="00D964D0">
              <w:rPr>
                <w:webHidden/>
              </w:rPr>
              <w:instrText xml:space="preserve"> PAGEREF _Toc192259741 \h </w:instrText>
            </w:r>
            <w:r w:rsidR="00D964D0">
              <w:rPr>
                <w:webHidden/>
              </w:rPr>
            </w:r>
            <w:r w:rsidR="00D964D0">
              <w:rPr>
                <w:webHidden/>
              </w:rPr>
              <w:fldChar w:fldCharType="separate"/>
            </w:r>
            <w:r w:rsidR="00D964D0">
              <w:rPr>
                <w:webHidden/>
              </w:rPr>
              <w:t>18</w:t>
            </w:r>
            <w:r w:rsidR="00D964D0">
              <w:rPr>
                <w:webHidden/>
              </w:rPr>
              <w:fldChar w:fldCharType="end"/>
            </w:r>
          </w:hyperlink>
        </w:p>
        <w:p w14:paraId="52249CB3" w14:textId="615BF158" w:rsidR="00D964D0" w:rsidRDefault="001C4D7F">
          <w:pPr>
            <w:pStyle w:val="TM2"/>
            <w:rPr>
              <w:rFonts w:eastAsiaTheme="minorEastAsia" w:cstheme="minorBidi"/>
              <w:b w:val="0"/>
              <w:bCs w:val="0"/>
              <w:smallCaps w:val="0"/>
              <w:sz w:val="22"/>
              <w:szCs w:val="22"/>
            </w:rPr>
          </w:pPr>
          <w:hyperlink w:anchor="_Toc192259742" w:history="1">
            <w:r w:rsidR="00D964D0" w:rsidRPr="00781D05">
              <w:rPr>
                <w:rStyle w:val="Lienhypertexte"/>
                <w:rFonts w:cstheme="minorHAnsi"/>
              </w:rPr>
              <w:t>Article 1 : Cession</w:t>
            </w:r>
            <w:r w:rsidR="00D964D0">
              <w:rPr>
                <w:webHidden/>
              </w:rPr>
              <w:tab/>
            </w:r>
            <w:r w:rsidR="00D964D0">
              <w:rPr>
                <w:webHidden/>
              </w:rPr>
              <w:fldChar w:fldCharType="begin"/>
            </w:r>
            <w:r w:rsidR="00D964D0">
              <w:rPr>
                <w:webHidden/>
              </w:rPr>
              <w:instrText xml:space="preserve"> PAGEREF _Toc192259742 \h </w:instrText>
            </w:r>
            <w:r w:rsidR="00D964D0">
              <w:rPr>
                <w:webHidden/>
              </w:rPr>
            </w:r>
            <w:r w:rsidR="00D964D0">
              <w:rPr>
                <w:webHidden/>
              </w:rPr>
              <w:fldChar w:fldCharType="separate"/>
            </w:r>
            <w:r w:rsidR="00D964D0">
              <w:rPr>
                <w:webHidden/>
              </w:rPr>
              <w:t>18</w:t>
            </w:r>
            <w:r w:rsidR="00D964D0">
              <w:rPr>
                <w:webHidden/>
              </w:rPr>
              <w:fldChar w:fldCharType="end"/>
            </w:r>
          </w:hyperlink>
        </w:p>
        <w:p w14:paraId="619C702B" w14:textId="7541E94E" w:rsidR="00D964D0" w:rsidRDefault="001C4D7F">
          <w:pPr>
            <w:pStyle w:val="TM2"/>
            <w:rPr>
              <w:rFonts w:eastAsiaTheme="minorEastAsia" w:cstheme="minorBidi"/>
              <w:b w:val="0"/>
              <w:bCs w:val="0"/>
              <w:smallCaps w:val="0"/>
              <w:sz w:val="22"/>
              <w:szCs w:val="22"/>
            </w:rPr>
          </w:pPr>
          <w:hyperlink w:anchor="_Toc192259743" w:history="1">
            <w:r w:rsidR="00D964D0" w:rsidRPr="00781D05">
              <w:rPr>
                <w:rStyle w:val="Lienhypertexte"/>
                <w:rFonts w:cstheme="minorHAnsi"/>
              </w:rPr>
              <w:t>Article 2 : Litiges</w:t>
            </w:r>
            <w:r w:rsidR="00D964D0">
              <w:rPr>
                <w:webHidden/>
              </w:rPr>
              <w:tab/>
            </w:r>
            <w:r w:rsidR="00D964D0">
              <w:rPr>
                <w:webHidden/>
              </w:rPr>
              <w:fldChar w:fldCharType="begin"/>
            </w:r>
            <w:r w:rsidR="00D964D0">
              <w:rPr>
                <w:webHidden/>
              </w:rPr>
              <w:instrText xml:space="preserve"> PAGEREF _Toc192259743 \h </w:instrText>
            </w:r>
            <w:r w:rsidR="00D964D0">
              <w:rPr>
                <w:webHidden/>
              </w:rPr>
            </w:r>
            <w:r w:rsidR="00D964D0">
              <w:rPr>
                <w:webHidden/>
              </w:rPr>
              <w:fldChar w:fldCharType="separate"/>
            </w:r>
            <w:r w:rsidR="00D964D0">
              <w:rPr>
                <w:webHidden/>
              </w:rPr>
              <w:t>18</w:t>
            </w:r>
            <w:r w:rsidR="00D964D0">
              <w:rPr>
                <w:webHidden/>
              </w:rPr>
              <w:fldChar w:fldCharType="end"/>
            </w:r>
          </w:hyperlink>
        </w:p>
        <w:p w14:paraId="2AEB54CA" w14:textId="4988061A" w:rsidR="004D313C" w:rsidRDefault="004D313C">
          <w:r w:rsidRPr="004D313C">
            <w:rPr>
              <w:b/>
              <w:bCs/>
              <w:sz w:val="20"/>
              <w:szCs w:val="20"/>
            </w:rPr>
            <w:fldChar w:fldCharType="end"/>
          </w:r>
        </w:p>
      </w:sdtContent>
    </w:sdt>
    <w:p w14:paraId="557EE20E" w14:textId="3225E87E" w:rsidR="005348BA" w:rsidRDefault="005348BA" w:rsidP="000B6862">
      <w:pPr>
        <w:spacing w:before="0" w:beforeAutospacing="0" w:after="0" w:afterAutospacing="0" w:line="276" w:lineRule="auto"/>
        <w:jc w:val="left"/>
        <w:rPr>
          <w:rFonts w:asciiTheme="minorHAnsi" w:hAnsiTheme="minorHAnsi" w:cstheme="minorHAnsi"/>
          <w:sz w:val="22"/>
          <w:szCs w:val="24"/>
        </w:rPr>
      </w:pPr>
      <w:r>
        <w:rPr>
          <w:rFonts w:asciiTheme="minorHAnsi" w:hAnsiTheme="minorHAnsi" w:cstheme="minorHAnsi"/>
          <w:sz w:val="22"/>
          <w:szCs w:val="24"/>
        </w:rPr>
        <w:br w:type="page"/>
      </w:r>
    </w:p>
    <w:p w14:paraId="35A66EDA" w14:textId="390E57F2" w:rsidR="003F7E85" w:rsidRPr="004D313C" w:rsidRDefault="00836A06" w:rsidP="00B35411">
      <w:pPr>
        <w:pStyle w:val="Titre2"/>
        <w:numPr>
          <w:ilvl w:val="0"/>
          <w:numId w:val="0"/>
        </w:numPr>
        <w:ind w:left="595" w:hanging="595"/>
        <w:rPr>
          <w:rFonts w:asciiTheme="minorHAnsi" w:hAnsiTheme="minorHAnsi"/>
          <w:sz w:val="32"/>
          <w:szCs w:val="22"/>
        </w:rPr>
      </w:pPr>
      <w:bookmarkStart w:id="0" w:name="_Toc192259696"/>
      <w:bookmarkStart w:id="1" w:name="_Hlk191983985"/>
      <w:r w:rsidRPr="004D313C">
        <w:rPr>
          <w:rFonts w:asciiTheme="minorHAnsi" w:hAnsiTheme="minorHAnsi"/>
          <w:sz w:val="32"/>
          <w:szCs w:val="22"/>
        </w:rPr>
        <w:lastRenderedPageBreak/>
        <w:t>CHAPITRE 1 : DISPOSITIONS GENERALES</w:t>
      </w:r>
      <w:bookmarkEnd w:id="0"/>
    </w:p>
    <w:p w14:paraId="7650AD10" w14:textId="77777777" w:rsidR="00E23993" w:rsidRDefault="00E23993" w:rsidP="000B6862">
      <w:pPr>
        <w:spacing w:before="0" w:beforeAutospacing="0" w:after="0" w:afterAutospacing="0"/>
        <w:rPr>
          <w:rFonts w:asciiTheme="minorHAnsi" w:hAnsiTheme="minorHAnsi" w:cstheme="minorHAnsi"/>
          <w:b/>
          <w:bCs/>
          <w:sz w:val="24"/>
          <w:szCs w:val="28"/>
        </w:rPr>
      </w:pPr>
    </w:p>
    <w:p w14:paraId="3EB828E7" w14:textId="103EEC75" w:rsidR="00836A06" w:rsidRPr="00180119" w:rsidRDefault="00180119" w:rsidP="00180119">
      <w:pPr>
        <w:pStyle w:val="Sous-titre"/>
        <w:ind w:firstLine="708"/>
        <w:jc w:val="both"/>
        <w:rPr>
          <w:rFonts w:asciiTheme="minorHAnsi" w:hAnsiTheme="minorHAnsi" w:cstheme="minorHAnsi"/>
          <w:b/>
          <w:bCs/>
        </w:rPr>
      </w:pPr>
      <w:bookmarkStart w:id="2" w:name="_Toc192259697"/>
      <w:bookmarkEnd w:id="1"/>
      <w:r w:rsidRPr="00180119">
        <w:rPr>
          <w:rFonts w:asciiTheme="minorHAnsi" w:hAnsiTheme="minorHAnsi" w:cstheme="minorHAnsi"/>
          <w:b/>
          <w:bCs/>
        </w:rPr>
        <w:t>Article 1 : Objet de la concession</w:t>
      </w:r>
      <w:bookmarkEnd w:id="2"/>
      <w:r w:rsidR="00836A06" w:rsidRPr="00180119">
        <w:rPr>
          <w:rFonts w:asciiTheme="minorHAnsi" w:hAnsiTheme="minorHAnsi" w:cstheme="minorHAnsi"/>
          <w:b/>
          <w:bCs/>
        </w:rPr>
        <w:tab/>
      </w:r>
    </w:p>
    <w:p w14:paraId="2A3A96AF" w14:textId="77777777" w:rsidR="00E23993" w:rsidRDefault="00E23993" w:rsidP="000B6862">
      <w:pPr>
        <w:spacing w:before="0" w:beforeAutospacing="0" w:after="0" w:afterAutospacing="0"/>
        <w:rPr>
          <w:rFonts w:asciiTheme="minorHAnsi" w:hAnsiTheme="minorHAnsi" w:cstheme="minorHAnsi"/>
          <w:b/>
          <w:bCs/>
          <w:sz w:val="24"/>
          <w:szCs w:val="28"/>
        </w:rPr>
      </w:pPr>
    </w:p>
    <w:p w14:paraId="52BA975A" w14:textId="595940C2" w:rsidR="00836A06" w:rsidRDefault="00836A06" w:rsidP="000B6862">
      <w:pPr>
        <w:pStyle w:val="Normalex"/>
        <w:spacing w:after="0"/>
        <w:rPr>
          <w:rFonts w:asciiTheme="minorHAnsi" w:hAnsiTheme="minorHAnsi" w:cstheme="minorHAnsi"/>
          <w:sz w:val="20"/>
        </w:rPr>
      </w:pPr>
      <w:r w:rsidRPr="0074769B">
        <w:rPr>
          <w:rFonts w:asciiTheme="minorHAnsi" w:hAnsiTheme="minorHAnsi" w:cstheme="minorHAnsi"/>
          <w:sz w:val="20"/>
        </w:rPr>
        <w:t xml:space="preserve">Le présent contrat de concession a pour objet de définir les modalités d’exécution du contrat de concession de service </w:t>
      </w:r>
      <w:r w:rsidRPr="006D2524">
        <w:rPr>
          <w:rFonts w:asciiTheme="minorHAnsi" w:hAnsiTheme="minorHAnsi" w:cstheme="minorHAnsi"/>
          <w:sz w:val="20"/>
        </w:rPr>
        <w:t>portant sur l’exploitation, l’installation des équipements de télévision destinés aux patients hospitalisés au sein des hôpitaux du Groupe hospitalier Universitaire APHP. Sorbonne Université</w:t>
      </w:r>
      <w:r>
        <w:rPr>
          <w:rFonts w:asciiTheme="minorHAnsi" w:hAnsiTheme="minorHAnsi" w:cstheme="minorHAnsi"/>
          <w:sz w:val="20"/>
        </w:rPr>
        <w:t>.</w:t>
      </w:r>
      <w:r w:rsidRPr="0074769B">
        <w:rPr>
          <w:rFonts w:asciiTheme="minorHAnsi" w:hAnsiTheme="minorHAnsi" w:cstheme="minorHAnsi"/>
          <w:sz w:val="20"/>
        </w:rPr>
        <w:t xml:space="preserve"> </w:t>
      </w:r>
    </w:p>
    <w:p w14:paraId="39DFB88C" w14:textId="77777777" w:rsidR="00836A06" w:rsidRDefault="00836A06" w:rsidP="000B6862">
      <w:pPr>
        <w:pStyle w:val="Normalex"/>
        <w:spacing w:after="0"/>
        <w:rPr>
          <w:rFonts w:asciiTheme="minorHAnsi" w:hAnsiTheme="minorHAnsi" w:cstheme="minorHAnsi"/>
          <w:sz w:val="20"/>
        </w:rPr>
      </w:pPr>
    </w:p>
    <w:p w14:paraId="356C51A7" w14:textId="2D34FBC2" w:rsidR="00836A06" w:rsidRDefault="00836A06" w:rsidP="000B6862">
      <w:pPr>
        <w:pStyle w:val="Normalex"/>
        <w:spacing w:after="0"/>
        <w:rPr>
          <w:rFonts w:asciiTheme="minorHAnsi" w:hAnsiTheme="minorHAnsi" w:cstheme="minorHAnsi"/>
          <w:sz w:val="20"/>
        </w:rPr>
      </w:pPr>
      <w:r>
        <w:rPr>
          <w:rFonts w:asciiTheme="minorHAnsi" w:hAnsiTheme="minorHAnsi" w:cstheme="minorHAnsi"/>
          <w:sz w:val="20"/>
        </w:rPr>
        <w:t xml:space="preserve">Le lot </w:t>
      </w:r>
      <w:r w:rsidR="003F3027">
        <w:rPr>
          <w:rFonts w:asciiTheme="minorHAnsi" w:hAnsiTheme="minorHAnsi" w:cstheme="minorHAnsi"/>
          <w:sz w:val="20"/>
        </w:rPr>
        <w:t>2</w:t>
      </w:r>
      <w:r>
        <w:rPr>
          <w:rFonts w:asciiTheme="minorHAnsi" w:hAnsiTheme="minorHAnsi" w:cstheme="minorHAnsi"/>
          <w:sz w:val="20"/>
        </w:rPr>
        <w:t xml:space="preserve"> concerne </w:t>
      </w:r>
      <w:r w:rsidRPr="0074769B">
        <w:rPr>
          <w:rFonts w:asciiTheme="minorHAnsi" w:hAnsiTheme="minorHAnsi" w:cstheme="minorHAnsi"/>
          <w:sz w:val="20"/>
        </w:rPr>
        <w:t>le</w:t>
      </w:r>
      <w:r>
        <w:rPr>
          <w:rFonts w:asciiTheme="minorHAnsi" w:hAnsiTheme="minorHAnsi" w:cstheme="minorHAnsi"/>
          <w:sz w:val="20"/>
        </w:rPr>
        <w:t>s</w:t>
      </w:r>
      <w:r w:rsidRPr="0074769B">
        <w:rPr>
          <w:rFonts w:asciiTheme="minorHAnsi" w:hAnsiTheme="minorHAnsi" w:cstheme="minorHAnsi"/>
          <w:sz w:val="20"/>
        </w:rPr>
        <w:t xml:space="preserve"> site</w:t>
      </w:r>
      <w:r>
        <w:rPr>
          <w:rFonts w:asciiTheme="minorHAnsi" w:hAnsiTheme="minorHAnsi" w:cstheme="minorHAnsi"/>
          <w:sz w:val="20"/>
        </w:rPr>
        <w:t>s</w:t>
      </w:r>
      <w:r w:rsidRPr="0074769B">
        <w:rPr>
          <w:rFonts w:asciiTheme="minorHAnsi" w:hAnsiTheme="minorHAnsi" w:cstheme="minorHAnsi"/>
          <w:sz w:val="20"/>
        </w:rPr>
        <w:t xml:space="preserve"> de :</w:t>
      </w:r>
    </w:p>
    <w:p w14:paraId="1785506F" w14:textId="77777777" w:rsidR="00836A06" w:rsidRPr="0074769B" w:rsidRDefault="00836A06" w:rsidP="000B6862">
      <w:pPr>
        <w:pStyle w:val="Normalex"/>
        <w:spacing w:after="0"/>
        <w:rPr>
          <w:rFonts w:asciiTheme="minorHAnsi" w:hAnsiTheme="minorHAnsi" w:cstheme="minorHAnsi"/>
          <w:sz w:val="20"/>
        </w:rPr>
      </w:pPr>
    </w:p>
    <w:p w14:paraId="706B60DA" w14:textId="4A5FD697" w:rsidR="00836A06" w:rsidRDefault="003F3027" w:rsidP="0039634C">
      <w:pPr>
        <w:numPr>
          <w:ilvl w:val="0"/>
          <w:numId w:val="4"/>
        </w:numPr>
        <w:spacing w:before="0" w:beforeAutospacing="0" w:after="0" w:afterAutospacing="0"/>
        <w:ind w:left="0"/>
        <w:rPr>
          <w:rFonts w:ascii="Calibri" w:hAnsi="Calibri" w:cs="Calibri"/>
          <w:b/>
          <w:color w:val="000000"/>
          <w:sz w:val="22"/>
          <w:szCs w:val="22"/>
        </w:rPr>
      </w:pPr>
      <w:r>
        <w:rPr>
          <w:rFonts w:ascii="Calibri" w:hAnsi="Calibri" w:cs="Calibri"/>
          <w:b/>
          <w:color w:val="000000"/>
          <w:sz w:val="22"/>
          <w:szCs w:val="22"/>
        </w:rPr>
        <w:t>Saint-Antoine</w:t>
      </w:r>
    </w:p>
    <w:p w14:paraId="45BC3BF9" w14:textId="77777777" w:rsidR="003F3027" w:rsidRPr="003F3027"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184, rue du Faubourg Saint-Antoine</w:t>
      </w:r>
    </w:p>
    <w:p w14:paraId="3D95DB41" w14:textId="6155A01D" w:rsidR="008C2DBA"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75571 Paris cedex 12</w:t>
      </w:r>
    </w:p>
    <w:p w14:paraId="40A05FDC" w14:textId="77777777" w:rsidR="00836A06" w:rsidRDefault="00836A06" w:rsidP="000B6862">
      <w:pPr>
        <w:spacing w:before="0" w:beforeAutospacing="0" w:after="0" w:afterAutospacing="0"/>
        <w:ind w:firstLine="708"/>
        <w:rPr>
          <w:rFonts w:ascii="Calibri" w:hAnsi="Calibri" w:cs="Calibri"/>
          <w:color w:val="000000"/>
          <w:sz w:val="22"/>
          <w:szCs w:val="22"/>
        </w:rPr>
      </w:pPr>
    </w:p>
    <w:p w14:paraId="37B300BC" w14:textId="331DA2AD" w:rsidR="00836A06" w:rsidRDefault="003F3027" w:rsidP="000B6862">
      <w:pPr>
        <w:numPr>
          <w:ilvl w:val="0"/>
          <w:numId w:val="4"/>
        </w:numPr>
        <w:spacing w:before="0" w:beforeAutospacing="0" w:after="0" w:afterAutospacing="0"/>
        <w:ind w:left="0"/>
        <w:jc w:val="left"/>
        <w:rPr>
          <w:rFonts w:ascii="Calibri" w:hAnsi="Calibri" w:cs="Calibri"/>
          <w:b/>
          <w:color w:val="000000"/>
          <w:sz w:val="22"/>
          <w:szCs w:val="22"/>
        </w:rPr>
      </w:pPr>
      <w:r>
        <w:rPr>
          <w:rFonts w:ascii="Calibri" w:hAnsi="Calibri" w:cs="Calibri"/>
          <w:b/>
          <w:color w:val="000000"/>
          <w:sz w:val="22"/>
          <w:szCs w:val="22"/>
        </w:rPr>
        <w:t>Tenon</w:t>
      </w:r>
    </w:p>
    <w:p w14:paraId="0804371B" w14:textId="77777777" w:rsidR="003F3027" w:rsidRPr="003F3027"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4, rue de la Chine</w:t>
      </w:r>
    </w:p>
    <w:p w14:paraId="12F6A6FC" w14:textId="358C4022" w:rsidR="003F3027"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75970 Paris Cedex 20</w:t>
      </w:r>
    </w:p>
    <w:p w14:paraId="608528BF" w14:textId="77777777" w:rsidR="003F3027" w:rsidRPr="003F3027" w:rsidRDefault="003F3027" w:rsidP="003F3027">
      <w:pPr>
        <w:spacing w:before="0" w:beforeAutospacing="0" w:after="0" w:afterAutospacing="0"/>
        <w:rPr>
          <w:rFonts w:ascii="Calibri" w:hAnsi="Calibri" w:cs="Calibri"/>
          <w:color w:val="000000"/>
          <w:sz w:val="22"/>
          <w:szCs w:val="22"/>
        </w:rPr>
      </w:pPr>
    </w:p>
    <w:p w14:paraId="28A23012" w14:textId="6F7923C4" w:rsidR="003F3027" w:rsidRDefault="003F3027" w:rsidP="003F3027">
      <w:pPr>
        <w:numPr>
          <w:ilvl w:val="0"/>
          <w:numId w:val="4"/>
        </w:numPr>
        <w:spacing w:before="0" w:beforeAutospacing="0" w:after="0" w:afterAutospacing="0"/>
        <w:ind w:left="0"/>
        <w:jc w:val="left"/>
        <w:rPr>
          <w:rFonts w:ascii="Calibri" w:hAnsi="Calibri" w:cs="Calibri"/>
          <w:b/>
          <w:color w:val="000000"/>
          <w:sz w:val="22"/>
          <w:szCs w:val="22"/>
        </w:rPr>
      </w:pPr>
      <w:r>
        <w:rPr>
          <w:rFonts w:ascii="Calibri" w:hAnsi="Calibri" w:cs="Calibri"/>
          <w:b/>
          <w:color w:val="000000"/>
          <w:sz w:val="22"/>
          <w:szCs w:val="22"/>
        </w:rPr>
        <w:t>Trousseau</w:t>
      </w:r>
    </w:p>
    <w:p w14:paraId="51B30741" w14:textId="77777777" w:rsidR="003F3027" w:rsidRPr="003F3027"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26, avenue du Dr Arnold-Netter</w:t>
      </w:r>
    </w:p>
    <w:p w14:paraId="155E0420" w14:textId="5C2A2A78" w:rsidR="003F3027" w:rsidRPr="003F3027"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75571 Paris Cedex 12</w:t>
      </w:r>
    </w:p>
    <w:p w14:paraId="508565E0" w14:textId="77777777" w:rsidR="003F3027" w:rsidRDefault="003F3027" w:rsidP="003F3027">
      <w:pPr>
        <w:spacing w:before="0" w:beforeAutospacing="0" w:after="0" w:afterAutospacing="0"/>
        <w:jc w:val="left"/>
        <w:rPr>
          <w:rFonts w:ascii="Calibri" w:hAnsi="Calibri" w:cs="Calibri"/>
          <w:b/>
          <w:color w:val="000000"/>
          <w:sz w:val="22"/>
          <w:szCs w:val="22"/>
        </w:rPr>
      </w:pPr>
    </w:p>
    <w:p w14:paraId="27278736" w14:textId="711AF961" w:rsidR="003F3027" w:rsidRDefault="003F3027" w:rsidP="000B6862">
      <w:pPr>
        <w:numPr>
          <w:ilvl w:val="0"/>
          <w:numId w:val="4"/>
        </w:numPr>
        <w:spacing w:before="0" w:beforeAutospacing="0" w:after="0" w:afterAutospacing="0"/>
        <w:ind w:left="0"/>
        <w:jc w:val="left"/>
        <w:rPr>
          <w:rFonts w:ascii="Calibri" w:hAnsi="Calibri" w:cs="Calibri"/>
          <w:b/>
          <w:color w:val="000000"/>
          <w:sz w:val="22"/>
          <w:szCs w:val="22"/>
        </w:rPr>
      </w:pPr>
      <w:r>
        <w:rPr>
          <w:rFonts w:ascii="Calibri" w:hAnsi="Calibri" w:cs="Calibri"/>
          <w:b/>
          <w:color w:val="000000"/>
          <w:sz w:val="22"/>
          <w:szCs w:val="22"/>
        </w:rPr>
        <w:t>Rothschild</w:t>
      </w:r>
    </w:p>
    <w:p w14:paraId="45DE6DE9" w14:textId="77777777" w:rsidR="003F3027" w:rsidRPr="003F3027"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5 rue Santerre</w:t>
      </w:r>
    </w:p>
    <w:p w14:paraId="32DDEC16" w14:textId="578145EF" w:rsidR="003F3027" w:rsidRDefault="003F3027" w:rsidP="003F3027">
      <w:pPr>
        <w:spacing w:before="0" w:beforeAutospacing="0" w:after="0" w:afterAutospacing="0"/>
        <w:rPr>
          <w:rFonts w:ascii="Calibri" w:hAnsi="Calibri" w:cs="Calibri"/>
          <w:color w:val="000000"/>
          <w:sz w:val="22"/>
          <w:szCs w:val="22"/>
        </w:rPr>
      </w:pPr>
      <w:r w:rsidRPr="003F3027">
        <w:rPr>
          <w:rFonts w:ascii="Calibri" w:hAnsi="Calibri" w:cs="Calibri"/>
          <w:color w:val="000000"/>
          <w:sz w:val="22"/>
          <w:szCs w:val="22"/>
        </w:rPr>
        <w:t>75571 Paris cedex 12</w:t>
      </w:r>
    </w:p>
    <w:p w14:paraId="72A34F84" w14:textId="77777777" w:rsidR="00A86105" w:rsidRPr="00A86105" w:rsidRDefault="00A86105" w:rsidP="000B6862">
      <w:pPr>
        <w:spacing w:before="0" w:beforeAutospacing="0" w:after="0" w:afterAutospacing="0"/>
        <w:rPr>
          <w:rFonts w:ascii="Calibri" w:hAnsi="Calibri" w:cs="Calibri"/>
          <w:color w:val="000000"/>
          <w:sz w:val="22"/>
          <w:szCs w:val="22"/>
        </w:rPr>
      </w:pPr>
    </w:p>
    <w:p w14:paraId="125D822D" w14:textId="77777777" w:rsidR="00836A06" w:rsidRPr="00D75D0B" w:rsidRDefault="00836A06" w:rsidP="000B6862">
      <w:pPr>
        <w:pStyle w:val="Commentaire"/>
        <w:rPr>
          <w:rFonts w:asciiTheme="minorHAnsi" w:hAnsiTheme="minorHAnsi" w:cstheme="minorHAnsi"/>
        </w:rPr>
      </w:pPr>
      <w:r>
        <w:rPr>
          <w:rFonts w:asciiTheme="minorHAnsi" w:hAnsiTheme="minorHAnsi" w:cstheme="minorHAnsi"/>
        </w:rPr>
        <w:t>La présente concession</w:t>
      </w:r>
      <w:r w:rsidRPr="00FA40AA">
        <w:rPr>
          <w:rFonts w:asciiTheme="minorHAnsi" w:hAnsiTheme="minorHAnsi" w:cstheme="minorHAnsi"/>
        </w:rPr>
        <w:t xml:space="preserve"> est soumis</w:t>
      </w:r>
      <w:r>
        <w:rPr>
          <w:rFonts w:asciiTheme="minorHAnsi" w:hAnsiTheme="minorHAnsi" w:cstheme="minorHAnsi"/>
        </w:rPr>
        <w:t>e</w:t>
      </w:r>
      <w:r w:rsidRPr="00FA40AA">
        <w:rPr>
          <w:rFonts w:asciiTheme="minorHAnsi" w:hAnsiTheme="minorHAnsi" w:cstheme="minorHAnsi"/>
        </w:rPr>
        <w:t xml:space="preserve"> aux dispositions du Code de la commande publique selon lesquelles le concédant confie la gestion d'un service à un concessionnaire dont la rémunération est substantiellement </w:t>
      </w:r>
      <w:r w:rsidRPr="00D75D0B">
        <w:rPr>
          <w:rFonts w:asciiTheme="minorHAnsi" w:hAnsiTheme="minorHAnsi" w:cstheme="minorHAnsi"/>
        </w:rPr>
        <w:t>assurée par les résultats d'exploitation à travers des redevances perçues directement auprès des usagers.</w:t>
      </w:r>
    </w:p>
    <w:p w14:paraId="2857AD66" w14:textId="77777777" w:rsidR="00836A06" w:rsidRPr="00D75D0B" w:rsidRDefault="00836A06" w:rsidP="000B6862">
      <w:pPr>
        <w:spacing w:before="0" w:beforeAutospacing="0" w:after="0" w:afterAutospacing="0"/>
        <w:rPr>
          <w:rFonts w:asciiTheme="minorHAnsi" w:hAnsiTheme="minorHAnsi" w:cstheme="minorHAnsi"/>
          <w:sz w:val="20"/>
          <w:szCs w:val="20"/>
        </w:rPr>
      </w:pPr>
    </w:p>
    <w:p w14:paraId="46A3EC9C" w14:textId="1392831B" w:rsidR="00836A06" w:rsidRDefault="00836A06" w:rsidP="000B6862">
      <w:pPr>
        <w:spacing w:before="0" w:beforeAutospacing="0" w:after="0" w:afterAutospacing="0"/>
        <w:rPr>
          <w:rFonts w:asciiTheme="minorHAnsi" w:eastAsia="Calibri" w:hAnsiTheme="minorHAnsi" w:cstheme="minorHAnsi"/>
          <w:sz w:val="20"/>
          <w:szCs w:val="20"/>
          <w:lang w:eastAsia="en-US"/>
        </w:rPr>
      </w:pPr>
      <w:r w:rsidRPr="00D75D0B">
        <w:rPr>
          <w:rFonts w:asciiTheme="minorHAnsi" w:eastAsia="Calibri" w:hAnsiTheme="minorHAnsi" w:cstheme="minorHAnsi"/>
          <w:sz w:val="20"/>
          <w:szCs w:val="20"/>
          <w:lang w:eastAsia="en-US"/>
        </w:rPr>
        <w:t>Le concessionnaire reçoit l’agrément de l’AP-HP pour exploiter l</w:t>
      </w:r>
      <w:r>
        <w:rPr>
          <w:rFonts w:asciiTheme="minorHAnsi" w:eastAsia="Calibri" w:hAnsiTheme="minorHAnsi" w:cstheme="minorHAnsi"/>
          <w:sz w:val="20"/>
          <w:szCs w:val="20"/>
          <w:lang w:eastAsia="en-US"/>
        </w:rPr>
        <w:t>es équipements de télévision.</w:t>
      </w:r>
    </w:p>
    <w:p w14:paraId="19B8EC40" w14:textId="77777777" w:rsidR="00836A06" w:rsidRDefault="00836A06" w:rsidP="000B6862">
      <w:pPr>
        <w:spacing w:before="0" w:beforeAutospacing="0" w:after="0" w:afterAutospacing="0"/>
        <w:rPr>
          <w:rFonts w:asciiTheme="minorHAnsi" w:eastAsia="Calibri" w:hAnsiTheme="minorHAnsi" w:cstheme="minorHAnsi"/>
          <w:sz w:val="20"/>
          <w:szCs w:val="20"/>
          <w:lang w:eastAsia="en-US"/>
        </w:rPr>
      </w:pPr>
    </w:p>
    <w:p w14:paraId="664C02FA" w14:textId="77777777" w:rsidR="00836A06" w:rsidRPr="002D4049" w:rsidRDefault="00836A06" w:rsidP="000B6862">
      <w:pPr>
        <w:spacing w:before="0" w:beforeAutospacing="0" w:after="0" w:afterAutospacing="0"/>
        <w:rPr>
          <w:rFonts w:asciiTheme="minorHAnsi" w:eastAsia="Calibri" w:hAnsiTheme="minorHAnsi" w:cstheme="minorHAnsi"/>
          <w:sz w:val="20"/>
          <w:szCs w:val="20"/>
          <w:lang w:eastAsia="en-US"/>
        </w:rPr>
      </w:pPr>
      <w:r w:rsidRPr="002D4049">
        <w:rPr>
          <w:rFonts w:asciiTheme="minorHAnsi" w:eastAsia="Calibri" w:hAnsiTheme="minorHAnsi" w:cstheme="minorHAnsi"/>
          <w:sz w:val="20"/>
          <w:szCs w:val="20"/>
          <w:lang w:eastAsia="en-US"/>
        </w:rPr>
        <w:t>Les prestations comprennent :</w:t>
      </w:r>
    </w:p>
    <w:p w14:paraId="0D1B25B6"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 xml:space="preserve">La fourniture et la maintenance des terminaux TV, leurs supports et accessoires, </w:t>
      </w:r>
    </w:p>
    <w:p w14:paraId="59510318" w14:textId="2476BCAA"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et la maintenance des équipements tête de réseau, infrastructure coaxiale, fibre optique, TV,</w:t>
      </w:r>
    </w:p>
    <w:p w14:paraId="13F0921A" w14:textId="6D5BCB4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l’installation et la maintenance du système de gestion informatisée des services TV</w:t>
      </w:r>
    </w:p>
    <w:p w14:paraId="0F21B5E2"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Les prestations de services auprès des usagers : accueil, renseignements, gestion du parc d’appareils, opération d’encaissement, facturation, remboursement, …</w:t>
      </w:r>
    </w:p>
    <w:p w14:paraId="1B4B48B0"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L’orientation des patients et visiteurs.</w:t>
      </w:r>
    </w:p>
    <w:p w14:paraId="32305A82"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reprise en l’état des infrastructures et équipements déjà existants appartenant au domaine public hospitalier ;</w:t>
      </w:r>
    </w:p>
    <w:p w14:paraId="040D0D83" w14:textId="6D4CBD30"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L’exécution sous la seule responsabilité du concessionnaire, des travaux liés au renouvellement des infrastructures et équipements, et à l'acquisition des équipements terminaux</w:t>
      </w:r>
      <w:r w:rsidR="003D7A87" w:rsidRPr="002D242F">
        <w:rPr>
          <w:rFonts w:asciiTheme="minorHAnsi" w:hAnsiTheme="minorHAnsi" w:cstheme="minorHAnsi"/>
          <w:sz w:val="20"/>
          <w:szCs w:val="20"/>
        </w:rPr>
        <w:t xml:space="preserve"> </w:t>
      </w:r>
      <w:r w:rsidRPr="002D242F">
        <w:rPr>
          <w:rFonts w:asciiTheme="minorHAnsi" w:hAnsiTheme="minorHAnsi" w:cstheme="minorHAnsi"/>
          <w:sz w:val="20"/>
          <w:szCs w:val="20"/>
        </w:rPr>
        <w:t>;</w:t>
      </w:r>
    </w:p>
    <w:p w14:paraId="03CC1DBB"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L’exploitation sous la seule responsabilité du concessionnaire des réseaux assurant les services de communication audiovisuelle et multi-services destinés aux usagers des hôpitaux concernés.</w:t>
      </w:r>
    </w:p>
    <w:p w14:paraId="489D38D1"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 concessionnaire s’engage à assurer la sécurité, le bon fonctionnement et la continuité du service, ainsi que sa qualité et sa bonne organisation, dans le respect du règlement intérieur du Groupe Hospitalier.</w:t>
      </w:r>
    </w:p>
    <w:p w14:paraId="5299985F" w14:textId="77777777" w:rsidR="00836A06" w:rsidRDefault="00836A06" w:rsidP="000B6862">
      <w:pPr>
        <w:spacing w:before="0" w:beforeAutospacing="0" w:after="0" w:afterAutospacing="0"/>
        <w:rPr>
          <w:rFonts w:asciiTheme="minorHAnsi" w:hAnsiTheme="minorHAnsi" w:cstheme="minorHAnsi"/>
          <w:sz w:val="20"/>
          <w:szCs w:val="20"/>
        </w:rPr>
      </w:pPr>
    </w:p>
    <w:p w14:paraId="6977444F" w14:textId="77777777" w:rsidR="00836A06" w:rsidRDefault="00836A06" w:rsidP="000B6862">
      <w:pPr>
        <w:spacing w:before="0" w:beforeAutospacing="0" w:after="0" w:afterAutospacing="0"/>
        <w:rPr>
          <w:rFonts w:asciiTheme="minorHAnsi" w:hAnsiTheme="minorHAnsi" w:cstheme="minorHAnsi"/>
          <w:sz w:val="20"/>
          <w:szCs w:val="20"/>
        </w:rPr>
      </w:pPr>
      <w:r w:rsidRPr="00D75D0B">
        <w:rPr>
          <w:rFonts w:asciiTheme="minorHAnsi" w:hAnsiTheme="minorHAnsi" w:cstheme="minorHAnsi"/>
          <w:sz w:val="20"/>
          <w:szCs w:val="20"/>
        </w:rPr>
        <w:t>Les activités sont consenties à titre exclusif au concessionnaire à l’intérieur du périmètre concédé, et ce pour la durée du contrat.</w:t>
      </w:r>
    </w:p>
    <w:p w14:paraId="1F8475B3" w14:textId="77777777" w:rsidR="00836A06" w:rsidRDefault="00836A06" w:rsidP="000B6862">
      <w:pPr>
        <w:spacing w:before="0" w:beforeAutospacing="0" w:after="0" w:afterAutospacing="0"/>
        <w:rPr>
          <w:rFonts w:asciiTheme="minorHAnsi" w:hAnsiTheme="minorHAnsi" w:cstheme="minorHAnsi"/>
          <w:sz w:val="20"/>
          <w:szCs w:val="20"/>
        </w:rPr>
      </w:pPr>
    </w:p>
    <w:p w14:paraId="37A41631" w14:textId="77777777" w:rsidR="00836A06" w:rsidRPr="002D4049" w:rsidRDefault="00836A06" w:rsidP="000B6862">
      <w:pPr>
        <w:spacing w:before="0" w:beforeAutospacing="0" w:after="0" w:afterAutospacing="0"/>
        <w:rPr>
          <w:rFonts w:asciiTheme="minorHAnsi" w:hAnsiTheme="minorHAnsi" w:cstheme="minorHAnsi"/>
          <w:sz w:val="20"/>
          <w:szCs w:val="20"/>
        </w:rPr>
      </w:pPr>
      <w:r w:rsidRPr="002D4049">
        <w:rPr>
          <w:rFonts w:asciiTheme="minorHAnsi" w:hAnsiTheme="minorHAnsi" w:cstheme="minorHAnsi"/>
          <w:sz w:val="20"/>
          <w:szCs w:val="20"/>
        </w:rPr>
        <w:t xml:space="preserve">Les objectifs des services aux patients </w:t>
      </w:r>
      <w:r>
        <w:rPr>
          <w:rFonts w:asciiTheme="minorHAnsi" w:hAnsiTheme="minorHAnsi" w:cstheme="minorHAnsi"/>
          <w:sz w:val="20"/>
          <w:szCs w:val="20"/>
        </w:rPr>
        <w:t>sont les suivants</w:t>
      </w:r>
      <w:r w:rsidRPr="002D4049">
        <w:rPr>
          <w:rFonts w:asciiTheme="minorHAnsi" w:hAnsiTheme="minorHAnsi" w:cstheme="minorHAnsi"/>
          <w:sz w:val="20"/>
          <w:szCs w:val="20"/>
        </w:rPr>
        <w:t xml:space="preserve"> : </w:t>
      </w:r>
    </w:p>
    <w:p w14:paraId="2CF41830" w14:textId="13F97C2C" w:rsidR="00836A06" w:rsidRPr="002E229A"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t>Améliorer le séjour des patients à travers des services à prix ma</w:t>
      </w:r>
      <w:r w:rsidR="005D2BCE">
        <w:rPr>
          <w:rFonts w:asciiTheme="minorHAnsi" w:hAnsiTheme="minorHAnsi" w:cstheme="minorHAnsi"/>
          <w:sz w:val="20"/>
          <w:szCs w:val="20"/>
        </w:rPr>
        <w:t>î</w:t>
      </w:r>
      <w:r w:rsidRPr="002E229A">
        <w:rPr>
          <w:rFonts w:asciiTheme="minorHAnsi" w:hAnsiTheme="minorHAnsi" w:cstheme="minorHAnsi"/>
          <w:sz w:val="20"/>
          <w:szCs w:val="20"/>
        </w:rPr>
        <w:t xml:space="preserve">trisés (prix attractifs) </w:t>
      </w:r>
    </w:p>
    <w:p w14:paraId="2B50C0BB" w14:textId="77777777" w:rsidR="00836A06" w:rsidRPr="002E229A"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t xml:space="preserve">Augmenter l’attractivité́ du GHU : apporter une souplesse dans la souscription des services </w:t>
      </w:r>
    </w:p>
    <w:p w14:paraId="53FE90DC" w14:textId="77777777" w:rsidR="00836A06" w:rsidRPr="002E229A"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lastRenderedPageBreak/>
        <w:t>Libérer du temps pour le personnel (voir les libérer totalement d’actions chronophages)</w:t>
      </w:r>
    </w:p>
    <w:p w14:paraId="68083A56" w14:textId="77777777" w:rsidR="00836A06"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t xml:space="preserve">Apporter, si possible, des revenus complémentaires pour le site, sans remettre en cause les services à prix maitrisés proposés par le Concessionnaire. </w:t>
      </w:r>
    </w:p>
    <w:p w14:paraId="1EB2DD18" w14:textId="77777777" w:rsidR="00836A06" w:rsidRPr="002E229A" w:rsidRDefault="00836A06" w:rsidP="000B6862">
      <w:pPr>
        <w:pStyle w:val="Paragraphedeliste"/>
        <w:spacing w:before="0" w:beforeAutospacing="0" w:after="0" w:afterAutospacing="0"/>
        <w:ind w:left="0"/>
        <w:rPr>
          <w:rFonts w:asciiTheme="minorHAnsi" w:hAnsiTheme="minorHAnsi" w:cstheme="minorHAnsi"/>
          <w:sz w:val="20"/>
          <w:szCs w:val="20"/>
        </w:rPr>
      </w:pPr>
    </w:p>
    <w:p w14:paraId="348144EE" w14:textId="52146B8F" w:rsidR="00836A06" w:rsidRPr="005429C9" w:rsidRDefault="00836A06" w:rsidP="000B6862">
      <w:pPr>
        <w:spacing w:before="0" w:beforeAutospacing="0" w:after="0" w:afterAutospacing="0"/>
        <w:rPr>
          <w:rFonts w:asciiTheme="minorHAnsi" w:hAnsiTheme="minorHAnsi" w:cstheme="minorHAnsi"/>
          <w:sz w:val="20"/>
          <w:szCs w:val="20"/>
        </w:rPr>
      </w:pPr>
      <w:r w:rsidRPr="002D4049">
        <w:rPr>
          <w:rFonts w:asciiTheme="minorHAnsi" w:hAnsiTheme="minorHAnsi" w:cstheme="minorHAnsi"/>
          <w:sz w:val="20"/>
          <w:szCs w:val="20"/>
        </w:rPr>
        <w:t xml:space="preserve">Le GHU mettra à disposition du concessionnaire </w:t>
      </w:r>
      <w:r w:rsidR="005429C9">
        <w:rPr>
          <w:rFonts w:asciiTheme="minorHAnsi" w:hAnsiTheme="minorHAnsi" w:cstheme="minorHAnsi"/>
          <w:sz w:val="20"/>
          <w:szCs w:val="20"/>
        </w:rPr>
        <w:t>l</w:t>
      </w:r>
      <w:r w:rsidRPr="005429C9">
        <w:rPr>
          <w:rFonts w:asciiTheme="minorHAnsi" w:hAnsiTheme="minorHAnsi" w:cstheme="minorHAnsi"/>
          <w:sz w:val="20"/>
          <w:szCs w:val="20"/>
        </w:rPr>
        <w:t>e câblage de télédistribution</w:t>
      </w:r>
      <w:r w:rsidR="005429C9">
        <w:rPr>
          <w:rFonts w:asciiTheme="minorHAnsi" w:hAnsiTheme="minorHAnsi" w:cstheme="minorHAnsi"/>
          <w:sz w:val="20"/>
          <w:szCs w:val="20"/>
        </w:rPr>
        <w:t>.</w:t>
      </w:r>
    </w:p>
    <w:p w14:paraId="5E3E23D8" w14:textId="77777777" w:rsidR="00836A06" w:rsidRPr="00E775B0" w:rsidRDefault="00836A06" w:rsidP="000B6862">
      <w:pPr>
        <w:spacing w:before="0" w:beforeAutospacing="0" w:after="0" w:afterAutospacing="0"/>
        <w:rPr>
          <w:rFonts w:asciiTheme="minorHAnsi" w:hAnsiTheme="minorHAnsi" w:cstheme="minorHAnsi"/>
          <w:sz w:val="20"/>
          <w:szCs w:val="20"/>
        </w:rPr>
      </w:pPr>
    </w:p>
    <w:p w14:paraId="10F1F6F4" w14:textId="5BD96BF1" w:rsidR="00836A06" w:rsidRPr="00E5680D" w:rsidRDefault="00836A06" w:rsidP="000B6862">
      <w:pPr>
        <w:pStyle w:val="Sansinterligne"/>
        <w:spacing w:beforeAutospacing="0" w:afterAutospacing="0"/>
        <w:contextualSpacing/>
        <w:rPr>
          <w:rFonts w:asciiTheme="minorHAnsi" w:hAnsiTheme="minorHAnsi" w:cstheme="minorHAnsi"/>
          <w:sz w:val="20"/>
          <w:szCs w:val="20"/>
        </w:rPr>
      </w:pPr>
      <w:r w:rsidRPr="00E775B0">
        <w:rPr>
          <w:rFonts w:asciiTheme="minorHAnsi" w:hAnsiTheme="minorHAnsi" w:cstheme="minorHAnsi"/>
          <w:sz w:val="20"/>
          <w:szCs w:val="20"/>
        </w:rPr>
        <w:t>En application de l’article L.2125-1 du Code général de la propriété des personnes publiques et en contrepartie de l’autorisation d’occupation du domaine public ainsi consentie, le concessionnair</w:t>
      </w:r>
      <w:r>
        <w:rPr>
          <w:rFonts w:asciiTheme="minorHAnsi" w:hAnsiTheme="minorHAnsi" w:cstheme="minorHAnsi"/>
          <w:sz w:val="20"/>
          <w:szCs w:val="20"/>
        </w:rPr>
        <w:t>e doit verser à l’autorité concé</w:t>
      </w:r>
      <w:r w:rsidRPr="00E775B0">
        <w:rPr>
          <w:rFonts w:asciiTheme="minorHAnsi" w:hAnsiTheme="minorHAnsi" w:cstheme="minorHAnsi"/>
          <w:sz w:val="20"/>
          <w:szCs w:val="20"/>
        </w:rPr>
        <w:t xml:space="preserve">dante une redevance selon les modalités définies </w:t>
      </w:r>
      <w:r>
        <w:rPr>
          <w:rFonts w:asciiTheme="minorHAnsi" w:hAnsiTheme="minorHAnsi" w:cstheme="minorHAnsi"/>
          <w:sz w:val="20"/>
          <w:szCs w:val="20"/>
        </w:rPr>
        <w:t xml:space="preserve">au Chapitre </w:t>
      </w:r>
      <w:r w:rsidR="00DB38A0">
        <w:rPr>
          <w:rFonts w:asciiTheme="minorHAnsi" w:hAnsiTheme="minorHAnsi" w:cstheme="minorHAnsi"/>
          <w:sz w:val="20"/>
          <w:szCs w:val="20"/>
        </w:rPr>
        <w:t>3</w:t>
      </w:r>
      <w:r>
        <w:rPr>
          <w:rFonts w:asciiTheme="minorHAnsi" w:hAnsiTheme="minorHAnsi" w:cstheme="minorHAnsi"/>
          <w:sz w:val="20"/>
          <w:szCs w:val="20"/>
        </w:rPr>
        <w:t xml:space="preserve"> du présent document</w:t>
      </w:r>
      <w:r w:rsidRPr="00E775B0">
        <w:rPr>
          <w:rFonts w:asciiTheme="minorHAnsi" w:hAnsiTheme="minorHAnsi" w:cstheme="minorHAnsi"/>
          <w:sz w:val="20"/>
          <w:szCs w:val="20"/>
        </w:rPr>
        <w:t xml:space="preserve">, complété par </w:t>
      </w:r>
      <w:r w:rsidRPr="00C875C9">
        <w:rPr>
          <w:rFonts w:asciiTheme="minorHAnsi" w:hAnsiTheme="minorHAnsi" w:cstheme="minorHAnsi"/>
          <w:sz w:val="20"/>
          <w:szCs w:val="20"/>
        </w:rPr>
        <w:t xml:space="preserve">l’annexe </w:t>
      </w:r>
      <w:r w:rsidR="00FC0614" w:rsidRPr="00C875C9">
        <w:rPr>
          <w:rFonts w:asciiTheme="minorHAnsi" w:hAnsiTheme="minorHAnsi" w:cstheme="minorHAnsi"/>
          <w:sz w:val="20"/>
          <w:szCs w:val="20"/>
        </w:rPr>
        <w:t>1</w:t>
      </w:r>
      <w:r w:rsidR="00DB38A0" w:rsidRPr="00C875C9">
        <w:rPr>
          <w:rFonts w:asciiTheme="minorHAnsi" w:hAnsiTheme="minorHAnsi" w:cstheme="minorHAnsi"/>
          <w:sz w:val="20"/>
          <w:szCs w:val="20"/>
        </w:rPr>
        <w:t>b du DCE pour le lot 2</w:t>
      </w:r>
      <w:r w:rsidRPr="00C875C9">
        <w:rPr>
          <w:rFonts w:asciiTheme="minorHAnsi" w:hAnsiTheme="minorHAnsi" w:cstheme="minorHAnsi"/>
          <w:sz w:val="20"/>
          <w:szCs w:val="20"/>
        </w:rPr>
        <w:t>.</w:t>
      </w:r>
    </w:p>
    <w:p w14:paraId="2D9BAE2E" w14:textId="77777777" w:rsidR="00836A06" w:rsidRPr="00E5680D" w:rsidRDefault="00836A06" w:rsidP="000B6862">
      <w:pPr>
        <w:pStyle w:val="Sansinterligne"/>
        <w:spacing w:beforeAutospacing="0" w:afterAutospacing="0"/>
        <w:contextualSpacing/>
        <w:rPr>
          <w:rFonts w:asciiTheme="minorHAnsi" w:hAnsiTheme="minorHAnsi" w:cstheme="minorHAnsi"/>
          <w:sz w:val="20"/>
          <w:szCs w:val="20"/>
        </w:rPr>
      </w:pPr>
    </w:p>
    <w:p w14:paraId="4875F5C0" w14:textId="77777777" w:rsidR="00836A06" w:rsidRPr="00D75D0B" w:rsidRDefault="00836A06" w:rsidP="000B6862">
      <w:pPr>
        <w:spacing w:before="0" w:beforeAutospacing="0" w:after="0" w:afterAutospacing="0"/>
        <w:rPr>
          <w:rFonts w:asciiTheme="minorHAnsi" w:hAnsiTheme="minorHAnsi" w:cstheme="minorHAnsi"/>
          <w:sz w:val="20"/>
          <w:szCs w:val="20"/>
        </w:rPr>
      </w:pPr>
      <w:r w:rsidRPr="00E775B0">
        <w:rPr>
          <w:rFonts w:asciiTheme="minorHAnsi" w:hAnsiTheme="minorHAnsi" w:cstheme="minorHAnsi"/>
          <w:sz w:val="20"/>
          <w:szCs w:val="20"/>
        </w:rPr>
        <w:t>Pour les services susceptibles d’être offerts aux patients et non inclus dans la concession à la date de sa</w:t>
      </w:r>
      <w:r w:rsidRPr="00D75D0B">
        <w:rPr>
          <w:rFonts w:asciiTheme="minorHAnsi" w:hAnsiTheme="minorHAnsi" w:cstheme="minorHAnsi"/>
          <w:sz w:val="20"/>
          <w:szCs w:val="20"/>
        </w:rPr>
        <w:t xml:space="preserve"> notification, l’exclusivité ne peut être consentie </w:t>
      </w:r>
      <w:r>
        <w:rPr>
          <w:rFonts w:asciiTheme="minorHAnsi" w:hAnsiTheme="minorHAnsi" w:cstheme="minorHAnsi"/>
          <w:sz w:val="20"/>
          <w:szCs w:val="20"/>
        </w:rPr>
        <w:t>que par voie d’acte modificatif. A</w:t>
      </w:r>
      <w:r w:rsidRPr="00D75D0B">
        <w:rPr>
          <w:rFonts w:asciiTheme="minorHAnsi" w:hAnsiTheme="minorHAnsi" w:cstheme="minorHAnsi"/>
          <w:sz w:val="20"/>
          <w:szCs w:val="20"/>
        </w:rPr>
        <w:t xml:space="preserve"> défaut, l’AP-HP se réserve la faculté de les exploiter elle-même ou de les faire exploiter sous sa seule responsabilité en utilisant à cet effet les réseaux ayant fait l’objet d’une autorisation au concessionnaire sans que celui-ci ne puisse s’y opposer.</w:t>
      </w:r>
    </w:p>
    <w:p w14:paraId="706194D3" w14:textId="77777777" w:rsidR="00836A06" w:rsidRDefault="00836A06" w:rsidP="000B6862">
      <w:pPr>
        <w:spacing w:before="0" w:beforeAutospacing="0" w:after="0" w:afterAutospacing="0"/>
        <w:rPr>
          <w:rFonts w:asciiTheme="minorHAnsi" w:hAnsiTheme="minorHAnsi" w:cstheme="minorHAnsi"/>
          <w:sz w:val="20"/>
          <w:szCs w:val="20"/>
        </w:rPr>
      </w:pPr>
    </w:p>
    <w:p w14:paraId="1ECBADF8" w14:textId="761AACDB" w:rsidR="00836A06" w:rsidRDefault="00836A06"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doit respecter les normes relatives à l’accessibilité des établissements recevant du public (ERP) et aux personnes à mobilité réduite.</w:t>
      </w:r>
    </w:p>
    <w:p w14:paraId="78663B2D" w14:textId="04F923AA" w:rsidR="002A7954" w:rsidRDefault="002A7954" w:rsidP="000B6862">
      <w:pPr>
        <w:spacing w:before="0" w:beforeAutospacing="0" w:after="0" w:afterAutospacing="0"/>
        <w:rPr>
          <w:rFonts w:asciiTheme="minorHAnsi" w:hAnsiTheme="minorHAnsi" w:cstheme="minorHAnsi"/>
          <w:sz w:val="20"/>
          <w:szCs w:val="20"/>
        </w:rPr>
      </w:pPr>
    </w:p>
    <w:p w14:paraId="64D9DD0A" w14:textId="2A5845A7" w:rsidR="002A7954" w:rsidRPr="00180119" w:rsidRDefault="002A7954" w:rsidP="00180119">
      <w:pPr>
        <w:pStyle w:val="Sous-titre"/>
        <w:ind w:firstLine="708"/>
        <w:jc w:val="both"/>
        <w:rPr>
          <w:rFonts w:asciiTheme="minorHAnsi" w:hAnsiTheme="minorHAnsi" w:cstheme="minorHAnsi"/>
          <w:b/>
          <w:bCs/>
        </w:rPr>
      </w:pPr>
      <w:bookmarkStart w:id="3" w:name="_Toc192259698"/>
      <w:r w:rsidRPr="00180119">
        <w:rPr>
          <w:rFonts w:asciiTheme="minorHAnsi" w:hAnsiTheme="minorHAnsi" w:cstheme="minorHAnsi"/>
          <w:b/>
          <w:bCs/>
        </w:rPr>
        <w:t>Article 2 : Présentation des sites</w:t>
      </w:r>
      <w:bookmarkEnd w:id="3"/>
    </w:p>
    <w:p w14:paraId="1774E299" w14:textId="77777777" w:rsidR="00E23993" w:rsidRPr="002A7954" w:rsidRDefault="00E23993" w:rsidP="000B6862">
      <w:pPr>
        <w:spacing w:before="0" w:beforeAutospacing="0" w:after="0" w:afterAutospacing="0"/>
        <w:ind w:firstLine="708"/>
        <w:rPr>
          <w:rFonts w:asciiTheme="minorHAnsi" w:hAnsiTheme="minorHAnsi" w:cstheme="minorHAnsi"/>
          <w:b/>
          <w:bCs/>
          <w:sz w:val="24"/>
          <w:szCs w:val="28"/>
        </w:rPr>
      </w:pPr>
    </w:p>
    <w:p w14:paraId="29CCF62F" w14:textId="3440B2D2" w:rsidR="002A7954" w:rsidRPr="002B07D9" w:rsidRDefault="00271A40" w:rsidP="000B6862">
      <w:pPr>
        <w:spacing w:before="0" w:beforeAutospacing="0" w:after="0" w:afterAutospacing="0"/>
        <w:rPr>
          <w:rFonts w:asciiTheme="minorHAnsi" w:hAnsiTheme="minorHAnsi" w:cstheme="minorHAnsi"/>
          <w:sz w:val="20"/>
          <w:szCs w:val="20"/>
        </w:rPr>
      </w:pPr>
      <w:r w:rsidRPr="002B07D9">
        <w:rPr>
          <w:rFonts w:asciiTheme="minorHAnsi" w:hAnsiTheme="minorHAnsi" w:cstheme="minorHAnsi"/>
          <w:sz w:val="20"/>
          <w:szCs w:val="20"/>
          <w:u w:val="single"/>
        </w:rPr>
        <w:t>Saint-Antoine</w:t>
      </w:r>
      <w:r w:rsidR="002A7954" w:rsidRPr="002B07D9">
        <w:rPr>
          <w:rFonts w:asciiTheme="minorHAnsi" w:hAnsiTheme="minorHAnsi" w:cstheme="minorHAnsi"/>
          <w:sz w:val="20"/>
          <w:szCs w:val="20"/>
        </w:rPr>
        <w:t> :</w:t>
      </w:r>
    </w:p>
    <w:p w14:paraId="3118F34A" w14:textId="253A1EEC" w:rsidR="00383707" w:rsidRDefault="00383707" w:rsidP="000B6862">
      <w:pPr>
        <w:spacing w:before="0" w:beforeAutospacing="0" w:after="0" w:afterAutospacing="0"/>
        <w:rPr>
          <w:rFonts w:asciiTheme="minorHAnsi" w:hAnsiTheme="minorHAnsi" w:cstheme="minorHAnsi"/>
          <w:sz w:val="22"/>
          <w:szCs w:val="22"/>
        </w:rPr>
      </w:pPr>
    </w:p>
    <w:p w14:paraId="41C110B0" w14:textId="37EA1B46" w:rsidR="00383707" w:rsidRPr="00383707" w:rsidRDefault="00383707" w:rsidP="000B6862">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 xml:space="preserve">Le site hospitalier de </w:t>
      </w:r>
      <w:r>
        <w:rPr>
          <w:rFonts w:asciiTheme="minorHAnsi" w:hAnsiTheme="minorHAnsi" w:cstheme="minorHAnsi"/>
          <w:sz w:val="20"/>
          <w:szCs w:val="20"/>
        </w:rPr>
        <w:t>Saint-Antoine</w:t>
      </w:r>
      <w:r w:rsidRPr="00383707">
        <w:rPr>
          <w:rFonts w:asciiTheme="minorHAnsi" w:hAnsiTheme="minorHAnsi" w:cstheme="minorHAnsi"/>
          <w:sz w:val="20"/>
          <w:szCs w:val="20"/>
        </w:rPr>
        <w:t xml:space="preserve"> appartient au Groupe Hospitalo-Universitaire AP-HP. Sorbonne Université avec les établissements suivants : Armand Trousseau, La Pitié-Salpêtrière, </w:t>
      </w:r>
      <w:r>
        <w:rPr>
          <w:rFonts w:asciiTheme="minorHAnsi" w:hAnsiTheme="minorHAnsi" w:cstheme="minorHAnsi"/>
          <w:sz w:val="20"/>
          <w:szCs w:val="20"/>
        </w:rPr>
        <w:t>Charles Foix</w:t>
      </w:r>
      <w:r w:rsidRPr="00383707">
        <w:rPr>
          <w:rFonts w:asciiTheme="minorHAnsi" w:hAnsiTheme="minorHAnsi" w:cstheme="minorHAnsi"/>
          <w:sz w:val="20"/>
          <w:szCs w:val="20"/>
        </w:rPr>
        <w:t>, Rothschild, Tenon et la Roche Guyon.</w:t>
      </w:r>
    </w:p>
    <w:p w14:paraId="40935959" w14:textId="77777777" w:rsidR="00271A40" w:rsidRDefault="00271A40" w:rsidP="000B6862">
      <w:pPr>
        <w:spacing w:before="0" w:beforeAutospacing="0" w:after="0" w:afterAutospacing="0"/>
        <w:rPr>
          <w:rFonts w:asciiTheme="minorHAnsi" w:hAnsiTheme="minorHAnsi" w:cstheme="minorHAnsi"/>
          <w:sz w:val="22"/>
          <w:szCs w:val="22"/>
        </w:rPr>
      </w:pPr>
    </w:p>
    <w:p w14:paraId="64ED7F8F" w14:textId="3B02B050" w:rsidR="00271A40" w:rsidRPr="00383707" w:rsidRDefault="00271A40" w:rsidP="00271A40">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L'hôpital Saint-Antoine allie offre de soins de proximité et médecine de pointe en proposant des spécialités médicales et chirurgicales de court séjour pour adultes.</w:t>
      </w:r>
    </w:p>
    <w:p w14:paraId="06437E20" w14:textId="77777777" w:rsidR="00271A40" w:rsidRPr="00383707" w:rsidRDefault="00271A40" w:rsidP="00271A40">
      <w:pPr>
        <w:spacing w:before="0" w:beforeAutospacing="0" w:after="0" w:afterAutospacing="0"/>
        <w:rPr>
          <w:rFonts w:asciiTheme="minorHAnsi" w:hAnsiTheme="minorHAnsi" w:cstheme="minorHAnsi"/>
          <w:sz w:val="20"/>
          <w:szCs w:val="20"/>
        </w:rPr>
      </w:pPr>
    </w:p>
    <w:p w14:paraId="7052F5DB" w14:textId="4090056C" w:rsidR="00271A40" w:rsidRPr="00383707" w:rsidRDefault="00271A40" w:rsidP="00271A40">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 xml:space="preserve">Spécialités phares : </w:t>
      </w:r>
    </w:p>
    <w:p w14:paraId="39AED0D0" w14:textId="77777777" w:rsidR="00271A40" w:rsidRPr="00383707" w:rsidRDefault="00271A40" w:rsidP="00271A40">
      <w:pPr>
        <w:spacing w:before="0" w:beforeAutospacing="0" w:after="0" w:afterAutospacing="0"/>
        <w:rPr>
          <w:rFonts w:asciiTheme="minorHAnsi" w:hAnsiTheme="minorHAnsi" w:cstheme="minorHAnsi"/>
          <w:sz w:val="20"/>
          <w:szCs w:val="20"/>
        </w:rPr>
      </w:pPr>
    </w:p>
    <w:p w14:paraId="028D97F4" w14:textId="6E0864D0" w:rsidR="00271A40" w:rsidRPr="00383707" w:rsidRDefault="00271A40" w:rsidP="00271A40">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Digestif et cancer : chirurgie digestive, endoscopie, réanimation chirurgicale et USC, hépatologie, oncologie digestive, gastro-ent</w:t>
      </w:r>
      <w:r w:rsidR="00383707">
        <w:rPr>
          <w:rFonts w:asciiTheme="minorHAnsi" w:hAnsiTheme="minorHAnsi" w:cstheme="minorHAnsi"/>
          <w:sz w:val="20"/>
          <w:szCs w:val="20"/>
        </w:rPr>
        <w:t>é</w:t>
      </w:r>
      <w:r w:rsidRPr="00383707">
        <w:rPr>
          <w:rFonts w:asciiTheme="minorHAnsi" w:hAnsiTheme="minorHAnsi" w:cstheme="minorHAnsi"/>
          <w:sz w:val="20"/>
          <w:szCs w:val="20"/>
        </w:rPr>
        <w:t>rologie, chirurgie ambulatoire</w:t>
      </w:r>
    </w:p>
    <w:p w14:paraId="0D0B1DB2" w14:textId="77777777" w:rsidR="00271A40" w:rsidRPr="00383707" w:rsidRDefault="00271A40" w:rsidP="00271A40">
      <w:pPr>
        <w:spacing w:before="0" w:beforeAutospacing="0" w:after="0" w:afterAutospacing="0"/>
        <w:rPr>
          <w:rFonts w:asciiTheme="minorHAnsi" w:hAnsiTheme="minorHAnsi" w:cstheme="minorHAnsi"/>
          <w:sz w:val="20"/>
          <w:szCs w:val="20"/>
        </w:rPr>
      </w:pPr>
    </w:p>
    <w:p w14:paraId="7E7EF607" w14:textId="77777777" w:rsidR="00271A40" w:rsidRPr="00383707" w:rsidRDefault="00271A40" w:rsidP="00271A40">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Urgence et aval : SAU, médecine interne, DAU et UPUMI, gériatrie aiguë, policlinique/PASS, réanimation médicale, psychiatrie, chirurgie orthopédique et traumatologique</w:t>
      </w:r>
    </w:p>
    <w:p w14:paraId="67B15C7F" w14:textId="77777777" w:rsidR="00271A40" w:rsidRPr="00383707" w:rsidRDefault="00271A40" w:rsidP="00271A40">
      <w:pPr>
        <w:spacing w:before="0" w:beforeAutospacing="0" w:after="0" w:afterAutospacing="0"/>
        <w:rPr>
          <w:rFonts w:asciiTheme="minorHAnsi" w:hAnsiTheme="minorHAnsi" w:cstheme="minorHAnsi"/>
          <w:sz w:val="20"/>
          <w:szCs w:val="20"/>
        </w:rPr>
      </w:pPr>
    </w:p>
    <w:p w14:paraId="1A366FB2" w14:textId="77777777" w:rsidR="00271A40" w:rsidRPr="00383707" w:rsidRDefault="00271A40" w:rsidP="00271A40">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Hématologie : hôpital de jour, hématologie clinique, thérapie cellulaire</w:t>
      </w:r>
    </w:p>
    <w:p w14:paraId="3567C74C" w14:textId="77777777" w:rsidR="00271A40" w:rsidRPr="00383707" w:rsidRDefault="00271A40" w:rsidP="00271A40">
      <w:pPr>
        <w:spacing w:before="0" w:beforeAutospacing="0" w:after="0" w:afterAutospacing="0"/>
        <w:rPr>
          <w:rFonts w:asciiTheme="minorHAnsi" w:hAnsiTheme="minorHAnsi" w:cstheme="minorHAnsi"/>
          <w:sz w:val="20"/>
          <w:szCs w:val="20"/>
        </w:rPr>
      </w:pPr>
    </w:p>
    <w:p w14:paraId="70465F93" w14:textId="1D63FA42" w:rsidR="00E23993" w:rsidRDefault="00271A40" w:rsidP="00271A40">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Spécialités médicales :  neurologie, cardiologie, maladies infectieuses et tropicales, rhumatologie, endocrinologie, consultations</w:t>
      </w:r>
      <w:r w:rsidR="00383707">
        <w:rPr>
          <w:rFonts w:asciiTheme="minorHAnsi" w:hAnsiTheme="minorHAnsi" w:cstheme="minorHAnsi"/>
          <w:sz w:val="20"/>
          <w:szCs w:val="20"/>
        </w:rPr>
        <w:t xml:space="preserve"> </w:t>
      </w:r>
      <w:r w:rsidRPr="00383707">
        <w:rPr>
          <w:rFonts w:asciiTheme="minorHAnsi" w:hAnsiTheme="minorHAnsi" w:cstheme="minorHAnsi"/>
          <w:sz w:val="20"/>
          <w:szCs w:val="20"/>
        </w:rPr>
        <w:t>: ophtalmologie/stomatologie, équipe mobile douleur et soins palliatifs</w:t>
      </w:r>
      <w:r w:rsidR="00E61211">
        <w:rPr>
          <w:rFonts w:asciiTheme="minorHAnsi" w:hAnsiTheme="minorHAnsi" w:cstheme="minorHAnsi"/>
          <w:sz w:val="20"/>
          <w:szCs w:val="20"/>
        </w:rPr>
        <w:t>.</w:t>
      </w:r>
    </w:p>
    <w:p w14:paraId="1F846A94" w14:textId="35F976E0" w:rsidR="00E61211" w:rsidRDefault="00E61211" w:rsidP="00271A40">
      <w:pPr>
        <w:spacing w:before="0" w:beforeAutospacing="0" w:after="0" w:afterAutospacing="0"/>
        <w:rPr>
          <w:rFonts w:asciiTheme="minorHAnsi" w:hAnsiTheme="minorHAnsi" w:cstheme="minorHAnsi"/>
          <w:sz w:val="20"/>
          <w:szCs w:val="20"/>
        </w:rPr>
      </w:pPr>
    </w:p>
    <w:p w14:paraId="21E234E1" w14:textId="6FB1FD61" w:rsidR="00E23993" w:rsidRPr="00E61211" w:rsidRDefault="00E61211" w:rsidP="000B6862">
      <w:pPr>
        <w:spacing w:before="0" w:beforeAutospacing="0" w:after="0" w:afterAutospacing="0"/>
        <w:rPr>
          <w:rFonts w:asciiTheme="minorHAnsi" w:hAnsiTheme="minorHAnsi" w:cstheme="minorHAnsi"/>
          <w:sz w:val="20"/>
          <w:szCs w:val="20"/>
        </w:rPr>
      </w:pPr>
      <w:r w:rsidRPr="00E61211">
        <w:rPr>
          <w:rFonts w:asciiTheme="minorHAnsi" w:hAnsiTheme="minorHAnsi" w:cstheme="minorHAnsi"/>
          <w:sz w:val="20"/>
          <w:szCs w:val="20"/>
        </w:rPr>
        <w:t>L’hôpital dispose de 6</w:t>
      </w:r>
      <w:r>
        <w:rPr>
          <w:rFonts w:asciiTheme="minorHAnsi" w:hAnsiTheme="minorHAnsi" w:cstheme="minorHAnsi"/>
          <w:sz w:val="20"/>
          <w:szCs w:val="20"/>
        </w:rPr>
        <w:t>60</w:t>
      </w:r>
      <w:r w:rsidRPr="00E61211">
        <w:rPr>
          <w:rFonts w:asciiTheme="minorHAnsi" w:hAnsiTheme="minorHAnsi" w:cstheme="minorHAnsi"/>
          <w:sz w:val="20"/>
          <w:szCs w:val="20"/>
        </w:rPr>
        <w:t xml:space="preserve"> lits et </w:t>
      </w:r>
      <w:r>
        <w:rPr>
          <w:rFonts w:asciiTheme="minorHAnsi" w:hAnsiTheme="minorHAnsi" w:cstheme="minorHAnsi"/>
          <w:sz w:val="20"/>
          <w:szCs w:val="20"/>
        </w:rPr>
        <w:t>130</w:t>
      </w:r>
      <w:r w:rsidRPr="00E61211">
        <w:rPr>
          <w:rFonts w:asciiTheme="minorHAnsi" w:hAnsiTheme="minorHAnsi" w:cstheme="minorHAnsi"/>
          <w:sz w:val="20"/>
          <w:szCs w:val="20"/>
        </w:rPr>
        <w:t xml:space="preserve"> places de jour autorisées, 3</w:t>
      </w:r>
      <w:r>
        <w:rPr>
          <w:rFonts w:asciiTheme="minorHAnsi" w:hAnsiTheme="minorHAnsi" w:cstheme="minorHAnsi"/>
          <w:sz w:val="20"/>
          <w:szCs w:val="20"/>
        </w:rPr>
        <w:t>058</w:t>
      </w:r>
      <w:r w:rsidRPr="00E61211">
        <w:rPr>
          <w:rFonts w:asciiTheme="minorHAnsi" w:hAnsiTheme="minorHAnsi" w:cstheme="minorHAnsi"/>
          <w:sz w:val="20"/>
          <w:szCs w:val="20"/>
        </w:rPr>
        <w:t xml:space="preserve"> p</w:t>
      </w:r>
      <w:r>
        <w:rPr>
          <w:rFonts w:asciiTheme="minorHAnsi" w:hAnsiTheme="minorHAnsi" w:cstheme="minorHAnsi"/>
          <w:sz w:val="20"/>
          <w:szCs w:val="20"/>
        </w:rPr>
        <w:t>rofes</w:t>
      </w:r>
      <w:r w:rsidRPr="00E61211">
        <w:rPr>
          <w:rFonts w:asciiTheme="minorHAnsi" w:hAnsiTheme="minorHAnsi" w:cstheme="minorHAnsi"/>
          <w:sz w:val="20"/>
          <w:szCs w:val="20"/>
        </w:rPr>
        <w:t>s</w:t>
      </w:r>
      <w:r>
        <w:rPr>
          <w:rFonts w:asciiTheme="minorHAnsi" w:hAnsiTheme="minorHAnsi" w:cstheme="minorHAnsi"/>
          <w:sz w:val="20"/>
          <w:szCs w:val="20"/>
        </w:rPr>
        <w:t>i</w:t>
      </w:r>
      <w:r w:rsidRPr="00E61211">
        <w:rPr>
          <w:rFonts w:asciiTheme="minorHAnsi" w:hAnsiTheme="minorHAnsi" w:cstheme="minorHAnsi"/>
          <w:sz w:val="20"/>
          <w:szCs w:val="20"/>
        </w:rPr>
        <w:t xml:space="preserve">onnels y travaillent : </w:t>
      </w:r>
      <w:r>
        <w:rPr>
          <w:rFonts w:asciiTheme="minorHAnsi" w:hAnsiTheme="minorHAnsi" w:cstheme="minorHAnsi"/>
          <w:sz w:val="20"/>
          <w:szCs w:val="20"/>
        </w:rPr>
        <w:t>498</w:t>
      </w:r>
      <w:r w:rsidRPr="00E61211">
        <w:rPr>
          <w:rFonts w:asciiTheme="minorHAnsi" w:hAnsiTheme="minorHAnsi" w:cstheme="minorHAnsi"/>
          <w:sz w:val="20"/>
          <w:szCs w:val="20"/>
        </w:rPr>
        <w:t xml:space="preserve"> professionnels médicaux et 2</w:t>
      </w:r>
      <w:r>
        <w:rPr>
          <w:rFonts w:asciiTheme="minorHAnsi" w:hAnsiTheme="minorHAnsi" w:cstheme="minorHAnsi"/>
          <w:sz w:val="20"/>
          <w:szCs w:val="20"/>
        </w:rPr>
        <w:t>560</w:t>
      </w:r>
      <w:r w:rsidRPr="00E61211">
        <w:rPr>
          <w:rFonts w:asciiTheme="minorHAnsi" w:hAnsiTheme="minorHAnsi" w:cstheme="minorHAnsi"/>
          <w:sz w:val="20"/>
          <w:szCs w:val="20"/>
        </w:rPr>
        <w:t xml:space="preserve"> professionnels non médicaux.</w:t>
      </w:r>
    </w:p>
    <w:p w14:paraId="542274F0" w14:textId="77777777" w:rsidR="00E23993" w:rsidRDefault="00E23993" w:rsidP="000B6862">
      <w:pPr>
        <w:spacing w:before="0" w:beforeAutospacing="0" w:after="0" w:afterAutospacing="0"/>
        <w:rPr>
          <w:rFonts w:asciiTheme="minorHAnsi" w:hAnsiTheme="minorHAnsi" w:cstheme="minorHAnsi"/>
          <w:sz w:val="22"/>
          <w:szCs w:val="22"/>
        </w:rPr>
      </w:pPr>
    </w:p>
    <w:p w14:paraId="6A34F2FB" w14:textId="5A162D2D" w:rsidR="002A7954" w:rsidRDefault="002A7954" w:rsidP="000B6862">
      <w:pPr>
        <w:spacing w:before="0" w:beforeAutospacing="0" w:after="0" w:afterAutospacing="0"/>
        <w:rPr>
          <w:rFonts w:asciiTheme="minorHAnsi" w:hAnsiTheme="minorHAnsi" w:cstheme="minorHAnsi"/>
          <w:sz w:val="20"/>
          <w:szCs w:val="20"/>
        </w:rPr>
      </w:pPr>
      <w:r w:rsidRPr="00383707">
        <w:rPr>
          <w:rFonts w:asciiTheme="minorHAnsi" w:hAnsiTheme="minorHAnsi" w:cstheme="minorHAnsi"/>
          <w:sz w:val="20"/>
          <w:szCs w:val="20"/>
        </w:rPr>
        <w:t xml:space="preserve">Le plan de l’hôpital est joint </w:t>
      </w:r>
      <w:r w:rsidRPr="00C875C9">
        <w:rPr>
          <w:rFonts w:asciiTheme="minorHAnsi" w:hAnsiTheme="minorHAnsi" w:cstheme="minorHAnsi"/>
          <w:sz w:val="20"/>
          <w:szCs w:val="20"/>
        </w:rPr>
        <w:t xml:space="preserve">en annexe </w:t>
      </w:r>
      <w:r w:rsidR="00975216" w:rsidRPr="00C875C9">
        <w:rPr>
          <w:rFonts w:asciiTheme="minorHAnsi" w:hAnsiTheme="minorHAnsi" w:cstheme="minorHAnsi"/>
          <w:sz w:val="20"/>
          <w:szCs w:val="20"/>
        </w:rPr>
        <w:t>5</w:t>
      </w:r>
      <w:r w:rsidR="00FC0614" w:rsidRPr="00C875C9">
        <w:rPr>
          <w:rFonts w:asciiTheme="minorHAnsi" w:hAnsiTheme="minorHAnsi" w:cstheme="minorHAnsi"/>
          <w:sz w:val="20"/>
          <w:szCs w:val="20"/>
        </w:rPr>
        <w:t>c</w:t>
      </w:r>
      <w:r w:rsidRPr="00C875C9">
        <w:rPr>
          <w:rFonts w:asciiTheme="minorHAnsi" w:hAnsiTheme="minorHAnsi" w:cstheme="minorHAnsi"/>
          <w:sz w:val="20"/>
          <w:szCs w:val="20"/>
        </w:rPr>
        <w:t>.</w:t>
      </w:r>
    </w:p>
    <w:p w14:paraId="680B8A13" w14:textId="77777777" w:rsidR="00E61211" w:rsidRPr="00383707" w:rsidRDefault="00E61211" w:rsidP="000B6862">
      <w:pPr>
        <w:spacing w:before="0" w:beforeAutospacing="0" w:after="0" w:afterAutospacing="0"/>
        <w:rPr>
          <w:rFonts w:asciiTheme="minorHAnsi" w:hAnsiTheme="minorHAnsi" w:cstheme="minorHAnsi"/>
          <w:sz w:val="20"/>
          <w:szCs w:val="20"/>
        </w:rPr>
      </w:pPr>
    </w:p>
    <w:p w14:paraId="70B5EB85" w14:textId="77777777" w:rsidR="002A7954" w:rsidRPr="008C2DBA" w:rsidRDefault="002A7954" w:rsidP="000B6862">
      <w:pPr>
        <w:spacing w:before="0" w:beforeAutospacing="0" w:after="0" w:afterAutospacing="0"/>
        <w:rPr>
          <w:rFonts w:asciiTheme="minorHAnsi" w:hAnsiTheme="minorHAnsi" w:cstheme="minorHAnsi"/>
          <w:sz w:val="20"/>
          <w:szCs w:val="20"/>
        </w:rPr>
      </w:pPr>
    </w:p>
    <w:p w14:paraId="2AEA09BC" w14:textId="0852F278" w:rsidR="002A7954" w:rsidRPr="002B07D9" w:rsidRDefault="00271A40" w:rsidP="000B6862">
      <w:pPr>
        <w:spacing w:before="0" w:beforeAutospacing="0" w:after="0" w:afterAutospacing="0"/>
        <w:rPr>
          <w:rFonts w:asciiTheme="minorHAnsi" w:hAnsiTheme="minorHAnsi" w:cstheme="minorHAnsi"/>
          <w:sz w:val="20"/>
          <w:szCs w:val="20"/>
        </w:rPr>
      </w:pPr>
      <w:r w:rsidRPr="002B07D9">
        <w:rPr>
          <w:rFonts w:asciiTheme="minorHAnsi" w:hAnsiTheme="minorHAnsi" w:cstheme="minorHAnsi"/>
          <w:sz w:val="20"/>
          <w:szCs w:val="20"/>
          <w:u w:val="single"/>
        </w:rPr>
        <w:t>Tenon</w:t>
      </w:r>
      <w:r w:rsidR="002A7954" w:rsidRPr="002B07D9">
        <w:rPr>
          <w:rFonts w:asciiTheme="minorHAnsi" w:hAnsiTheme="minorHAnsi" w:cstheme="minorHAnsi"/>
          <w:sz w:val="20"/>
          <w:szCs w:val="20"/>
        </w:rPr>
        <w:t> :</w:t>
      </w:r>
    </w:p>
    <w:p w14:paraId="59891782" w14:textId="77777777" w:rsidR="00E23993" w:rsidRPr="002B07D9" w:rsidRDefault="00E23993" w:rsidP="000B6862">
      <w:pPr>
        <w:spacing w:before="0" w:beforeAutospacing="0" w:after="0" w:afterAutospacing="0"/>
        <w:rPr>
          <w:rFonts w:asciiTheme="minorHAnsi" w:hAnsiTheme="minorHAnsi" w:cstheme="minorHAnsi"/>
          <w:sz w:val="20"/>
          <w:szCs w:val="20"/>
        </w:rPr>
      </w:pPr>
    </w:p>
    <w:p w14:paraId="0443C073" w14:textId="44D12AFA" w:rsidR="002A7954" w:rsidRPr="002B07D9" w:rsidRDefault="002A7954" w:rsidP="000B6862">
      <w:pPr>
        <w:spacing w:before="0" w:beforeAutospacing="0" w:after="0" w:afterAutospacing="0"/>
        <w:rPr>
          <w:rFonts w:asciiTheme="minorHAnsi" w:hAnsiTheme="minorHAnsi" w:cstheme="minorHAnsi"/>
          <w:sz w:val="20"/>
          <w:szCs w:val="20"/>
        </w:rPr>
      </w:pPr>
      <w:bookmarkStart w:id="4" w:name="_Hlk192516729"/>
      <w:r w:rsidRPr="002B07D9">
        <w:rPr>
          <w:rFonts w:asciiTheme="minorHAnsi" w:hAnsiTheme="minorHAnsi" w:cstheme="minorHAnsi"/>
          <w:sz w:val="20"/>
          <w:szCs w:val="20"/>
        </w:rPr>
        <w:t xml:space="preserve">Le site hospitalier de </w:t>
      </w:r>
      <w:r w:rsidR="002B07D9">
        <w:rPr>
          <w:rFonts w:asciiTheme="minorHAnsi" w:hAnsiTheme="minorHAnsi" w:cstheme="minorHAnsi"/>
          <w:sz w:val="20"/>
          <w:szCs w:val="20"/>
        </w:rPr>
        <w:t>Tenon</w:t>
      </w:r>
      <w:r w:rsidRPr="002B07D9">
        <w:rPr>
          <w:rFonts w:asciiTheme="minorHAnsi" w:hAnsiTheme="minorHAnsi" w:cstheme="minorHAnsi"/>
          <w:sz w:val="20"/>
          <w:szCs w:val="20"/>
        </w:rPr>
        <w:t xml:space="preserve"> appartient au Groupe Hospitalo-Universitaire AP-HP. Sorbonne Université avec les établissements suivants : Armand Trousseau, La Pitié-Salpêtrière, Saint-Antoine, Rothschild, </w:t>
      </w:r>
      <w:r w:rsidR="002B07D9">
        <w:rPr>
          <w:rFonts w:asciiTheme="minorHAnsi" w:hAnsiTheme="minorHAnsi" w:cstheme="minorHAnsi"/>
          <w:sz w:val="20"/>
          <w:szCs w:val="20"/>
        </w:rPr>
        <w:t>Charles Foix</w:t>
      </w:r>
      <w:r w:rsidRPr="002B07D9">
        <w:rPr>
          <w:rFonts w:asciiTheme="minorHAnsi" w:hAnsiTheme="minorHAnsi" w:cstheme="minorHAnsi"/>
          <w:sz w:val="20"/>
          <w:szCs w:val="20"/>
        </w:rPr>
        <w:t xml:space="preserve"> et la Roche Guyon.</w:t>
      </w:r>
    </w:p>
    <w:bookmarkEnd w:id="4"/>
    <w:p w14:paraId="6DA97A94" w14:textId="77777777" w:rsidR="00E23993" w:rsidRPr="002B07D9" w:rsidRDefault="00E23993" w:rsidP="000B6862">
      <w:pPr>
        <w:spacing w:before="0" w:beforeAutospacing="0" w:after="0" w:afterAutospacing="0"/>
        <w:rPr>
          <w:rFonts w:asciiTheme="minorHAnsi" w:hAnsiTheme="minorHAnsi" w:cstheme="minorHAnsi"/>
          <w:sz w:val="20"/>
          <w:szCs w:val="20"/>
        </w:rPr>
      </w:pPr>
    </w:p>
    <w:p w14:paraId="2D6086E4" w14:textId="64B81791" w:rsidR="00E23993" w:rsidRDefault="00E61211" w:rsidP="000B6862">
      <w:pPr>
        <w:spacing w:before="0" w:beforeAutospacing="0" w:after="0" w:afterAutospacing="0"/>
        <w:rPr>
          <w:rFonts w:asciiTheme="minorHAnsi" w:hAnsiTheme="minorHAnsi" w:cstheme="minorHAnsi"/>
          <w:sz w:val="20"/>
          <w:szCs w:val="20"/>
        </w:rPr>
      </w:pPr>
      <w:r w:rsidRPr="00E61211">
        <w:rPr>
          <w:rFonts w:asciiTheme="minorHAnsi" w:hAnsiTheme="minorHAnsi" w:cstheme="minorHAnsi"/>
          <w:sz w:val="20"/>
          <w:szCs w:val="20"/>
        </w:rPr>
        <w:t>L’hôpital Tenon propose une offre de soins permettant la prise en charge de la plupart des pathologies à tous les âges de la vie. Il est centre expert en cancérologie. Il dispose d'une maternité de type II.</w:t>
      </w:r>
    </w:p>
    <w:p w14:paraId="056D08FF" w14:textId="42FEC0A8" w:rsidR="00E61211" w:rsidRDefault="00E61211" w:rsidP="000B6862">
      <w:pPr>
        <w:spacing w:before="0" w:beforeAutospacing="0" w:after="0" w:afterAutospacing="0"/>
        <w:rPr>
          <w:rFonts w:asciiTheme="minorHAnsi" w:hAnsiTheme="minorHAnsi" w:cstheme="minorHAnsi"/>
          <w:sz w:val="20"/>
          <w:szCs w:val="20"/>
        </w:rPr>
      </w:pPr>
    </w:p>
    <w:p w14:paraId="4231B257" w14:textId="75A62A47" w:rsidR="00E61211" w:rsidRDefault="00E61211" w:rsidP="000B6862">
      <w:pPr>
        <w:spacing w:before="0" w:beforeAutospacing="0" w:after="0" w:afterAutospacing="0"/>
        <w:rPr>
          <w:rFonts w:asciiTheme="minorHAnsi" w:hAnsiTheme="minorHAnsi" w:cstheme="minorHAnsi"/>
          <w:sz w:val="20"/>
          <w:szCs w:val="20"/>
        </w:rPr>
      </w:pPr>
      <w:r w:rsidRPr="00E61211">
        <w:rPr>
          <w:rFonts w:asciiTheme="minorHAnsi" w:hAnsiTheme="minorHAnsi" w:cstheme="minorHAnsi"/>
          <w:sz w:val="20"/>
          <w:szCs w:val="20"/>
        </w:rPr>
        <w:lastRenderedPageBreak/>
        <w:t xml:space="preserve">L’hôpital dispose de </w:t>
      </w:r>
      <w:r>
        <w:rPr>
          <w:rFonts w:asciiTheme="minorHAnsi" w:hAnsiTheme="minorHAnsi" w:cstheme="minorHAnsi"/>
          <w:sz w:val="20"/>
          <w:szCs w:val="20"/>
        </w:rPr>
        <w:t>477</w:t>
      </w:r>
      <w:r w:rsidRPr="00E61211">
        <w:rPr>
          <w:rFonts w:asciiTheme="minorHAnsi" w:hAnsiTheme="minorHAnsi" w:cstheme="minorHAnsi"/>
          <w:sz w:val="20"/>
          <w:szCs w:val="20"/>
        </w:rPr>
        <w:t xml:space="preserve"> lits et </w:t>
      </w:r>
      <w:r>
        <w:rPr>
          <w:rFonts w:asciiTheme="minorHAnsi" w:hAnsiTheme="minorHAnsi" w:cstheme="minorHAnsi"/>
          <w:sz w:val="20"/>
          <w:szCs w:val="20"/>
        </w:rPr>
        <w:t>76</w:t>
      </w:r>
      <w:r w:rsidRPr="00E61211">
        <w:rPr>
          <w:rFonts w:asciiTheme="minorHAnsi" w:hAnsiTheme="minorHAnsi" w:cstheme="minorHAnsi"/>
          <w:sz w:val="20"/>
          <w:szCs w:val="20"/>
        </w:rPr>
        <w:t xml:space="preserve"> places de jour autorisées, </w:t>
      </w:r>
      <w:r>
        <w:rPr>
          <w:rFonts w:asciiTheme="minorHAnsi" w:hAnsiTheme="minorHAnsi" w:cstheme="minorHAnsi"/>
          <w:sz w:val="20"/>
          <w:szCs w:val="20"/>
        </w:rPr>
        <w:t>2493</w:t>
      </w:r>
      <w:r w:rsidRPr="00E61211">
        <w:rPr>
          <w:rFonts w:asciiTheme="minorHAnsi" w:hAnsiTheme="minorHAnsi" w:cstheme="minorHAnsi"/>
          <w:sz w:val="20"/>
          <w:szCs w:val="20"/>
        </w:rPr>
        <w:t xml:space="preserve"> professionnels y travaillent : 4</w:t>
      </w:r>
      <w:r>
        <w:rPr>
          <w:rFonts w:asciiTheme="minorHAnsi" w:hAnsiTheme="minorHAnsi" w:cstheme="minorHAnsi"/>
          <w:sz w:val="20"/>
          <w:szCs w:val="20"/>
        </w:rPr>
        <w:t>52</w:t>
      </w:r>
      <w:r w:rsidRPr="00E61211">
        <w:rPr>
          <w:rFonts w:asciiTheme="minorHAnsi" w:hAnsiTheme="minorHAnsi" w:cstheme="minorHAnsi"/>
          <w:sz w:val="20"/>
          <w:szCs w:val="20"/>
        </w:rPr>
        <w:t xml:space="preserve"> professionnels médicaux et 2</w:t>
      </w:r>
      <w:r>
        <w:rPr>
          <w:rFonts w:asciiTheme="minorHAnsi" w:hAnsiTheme="minorHAnsi" w:cstheme="minorHAnsi"/>
          <w:sz w:val="20"/>
          <w:szCs w:val="20"/>
        </w:rPr>
        <w:t>041</w:t>
      </w:r>
      <w:r w:rsidRPr="00E61211">
        <w:rPr>
          <w:rFonts w:asciiTheme="minorHAnsi" w:hAnsiTheme="minorHAnsi" w:cstheme="minorHAnsi"/>
          <w:sz w:val="20"/>
          <w:szCs w:val="20"/>
        </w:rPr>
        <w:t xml:space="preserve"> professionnels non médicaux.</w:t>
      </w:r>
    </w:p>
    <w:p w14:paraId="72D250D1" w14:textId="77777777" w:rsidR="00E61211" w:rsidRPr="002B07D9" w:rsidRDefault="00E61211" w:rsidP="000B6862">
      <w:pPr>
        <w:spacing w:before="0" w:beforeAutospacing="0" w:after="0" w:afterAutospacing="0"/>
        <w:rPr>
          <w:rFonts w:asciiTheme="minorHAnsi" w:hAnsiTheme="minorHAnsi" w:cstheme="minorHAnsi"/>
          <w:sz w:val="20"/>
          <w:szCs w:val="20"/>
        </w:rPr>
      </w:pPr>
    </w:p>
    <w:p w14:paraId="10F8D69F" w14:textId="0B330445" w:rsidR="002A7954" w:rsidRDefault="002A7954" w:rsidP="000B6862">
      <w:pPr>
        <w:spacing w:before="0" w:beforeAutospacing="0" w:after="0" w:afterAutospacing="0"/>
        <w:rPr>
          <w:rFonts w:asciiTheme="minorHAnsi" w:hAnsiTheme="minorHAnsi" w:cstheme="minorHAnsi"/>
          <w:sz w:val="20"/>
          <w:szCs w:val="20"/>
        </w:rPr>
      </w:pPr>
      <w:r w:rsidRPr="002B07D9">
        <w:rPr>
          <w:rFonts w:asciiTheme="minorHAnsi" w:hAnsiTheme="minorHAnsi" w:cstheme="minorHAnsi"/>
          <w:sz w:val="20"/>
          <w:szCs w:val="20"/>
        </w:rPr>
        <w:t xml:space="preserve">Le plan de l’hôpital est </w:t>
      </w:r>
      <w:r w:rsidRPr="00C875C9">
        <w:rPr>
          <w:rFonts w:asciiTheme="minorHAnsi" w:hAnsiTheme="minorHAnsi" w:cstheme="minorHAnsi"/>
          <w:sz w:val="20"/>
          <w:szCs w:val="20"/>
        </w:rPr>
        <w:t xml:space="preserve">joint en annexe </w:t>
      </w:r>
      <w:r w:rsidR="00975216" w:rsidRPr="00C875C9">
        <w:rPr>
          <w:rFonts w:asciiTheme="minorHAnsi" w:hAnsiTheme="minorHAnsi" w:cstheme="minorHAnsi"/>
          <w:sz w:val="20"/>
          <w:szCs w:val="20"/>
        </w:rPr>
        <w:t>5</w:t>
      </w:r>
      <w:r w:rsidR="00FC0614" w:rsidRPr="00C875C9">
        <w:rPr>
          <w:rFonts w:asciiTheme="minorHAnsi" w:hAnsiTheme="minorHAnsi" w:cstheme="minorHAnsi"/>
          <w:sz w:val="20"/>
          <w:szCs w:val="20"/>
        </w:rPr>
        <w:t>d</w:t>
      </w:r>
      <w:r w:rsidRPr="00C875C9">
        <w:rPr>
          <w:rFonts w:asciiTheme="minorHAnsi" w:hAnsiTheme="minorHAnsi" w:cstheme="minorHAnsi"/>
          <w:sz w:val="20"/>
          <w:szCs w:val="20"/>
        </w:rPr>
        <w:t>.</w:t>
      </w:r>
    </w:p>
    <w:p w14:paraId="65023FA2" w14:textId="22502303" w:rsidR="006359EB" w:rsidRDefault="006359EB" w:rsidP="000B6862">
      <w:pPr>
        <w:spacing w:before="0" w:beforeAutospacing="0" w:after="0" w:afterAutospacing="0"/>
        <w:rPr>
          <w:rFonts w:asciiTheme="minorHAnsi" w:hAnsiTheme="minorHAnsi" w:cstheme="minorHAnsi"/>
          <w:sz w:val="20"/>
          <w:szCs w:val="20"/>
        </w:rPr>
      </w:pPr>
    </w:p>
    <w:p w14:paraId="775BF8E9" w14:textId="72F61FEB" w:rsidR="006359EB" w:rsidRDefault="006359EB" w:rsidP="000B6862">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u w:val="single"/>
        </w:rPr>
        <w:t>Trousseau</w:t>
      </w:r>
      <w:r>
        <w:rPr>
          <w:rFonts w:asciiTheme="minorHAnsi" w:hAnsiTheme="minorHAnsi" w:cstheme="minorHAnsi"/>
          <w:sz w:val="20"/>
          <w:szCs w:val="20"/>
        </w:rPr>
        <w:t> :</w:t>
      </w:r>
    </w:p>
    <w:p w14:paraId="673364D8" w14:textId="77777777" w:rsidR="006359EB" w:rsidRDefault="006359EB" w:rsidP="000B6862">
      <w:pPr>
        <w:spacing w:before="0" w:beforeAutospacing="0" w:after="0" w:afterAutospacing="0"/>
        <w:rPr>
          <w:rFonts w:asciiTheme="minorHAnsi" w:hAnsiTheme="minorHAnsi" w:cstheme="minorHAnsi"/>
          <w:sz w:val="20"/>
          <w:szCs w:val="20"/>
        </w:rPr>
      </w:pPr>
    </w:p>
    <w:p w14:paraId="490120AB" w14:textId="383B4889" w:rsidR="006359EB" w:rsidRDefault="006359EB" w:rsidP="000B6862">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Le site hospitalier de T</w:t>
      </w:r>
      <w:r>
        <w:rPr>
          <w:rFonts w:asciiTheme="minorHAnsi" w:hAnsiTheme="minorHAnsi" w:cstheme="minorHAnsi"/>
          <w:sz w:val="20"/>
          <w:szCs w:val="20"/>
        </w:rPr>
        <w:t>rousseau</w:t>
      </w:r>
      <w:r w:rsidRPr="006359EB">
        <w:rPr>
          <w:rFonts w:asciiTheme="minorHAnsi" w:hAnsiTheme="minorHAnsi" w:cstheme="minorHAnsi"/>
          <w:sz w:val="20"/>
          <w:szCs w:val="20"/>
        </w:rPr>
        <w:t xml:space="preserve"> appartient au Groupe Hospitalo-Universitaire AP-HP. Sorbonne Université avec les établissements suivants : </w:t>
      </w:r>
      <w:r>
        <w:rPr>
          <w:rFonts w:asciiTheme="minorHAnsi" w:hAnsiTheme="minorHAnsi" w:cstheme="minorHAnsi"/>
          <w:sz w:val="20"/>
          <w:szCs w:val="20"/>
        </w:rPr>
        <w:t>Tenon</w:t>
      </w:r>
      <w:r w:rsidRPr="006359EB">
        <w:rPr>
          <w:rFonts w:asciiTheme="minorHAnsi" w:hAnsiTheme="minorHAnsi" w:cstheme="minorHAnsi"/>
          <w:sz w:val="20"/>
          <w:szCs w:val="20"/>
        </w:rPr>
        <w:t>, La Pitié-Salpêtrière, Saint-Antoine, Rothschild, Charles Foix et la Roche Guyon.</w:t>
      </w:r>
    </w:p>
    <w:p w14:paraId="555A7D2B" w14:textId="0B80CCD1" w:rsidR="006359EB" w:rsidRDefault="006359EB" w:rsidP="000B6862">
      <w:pPr>
        <w:spacing w:before="0" w:beforeAutospacing="0" w:after="0" w:afterAutospacing="0"/>
        <w:rPr>
          <w:rFonts w:asciiTheme="minorHAnsi" w:hAnsiTheme="minorHAnsi" w:cstheme="minorHAnsi"/>
          <w:sz w:val="20"/>
          <w:szCs w:val="20"/>
        </w:rPr>
      </w:pPr>
    </w:p>
    <w:p w14:paraId="35ADA942"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Trousseau est un hôpital pédiatrique et périnatal de référence de l’Est parisien et propose une prise en charge des premiers jours de la vie à l’âge adulte.</w:t>
      </w:r>
    </w:p>
    <w:p w14:paraId="40966BE6" w14:textId="764E4584" w:rsidR="006359EB" w:rsidRPr="006359EB" w:rsidRDefault="006359EB" w:rsidP="006359EB">
      <w:pPr>
        <w:spacing w:before="0" w:beforeAutospacing="0" w:after="0" w:afterAutospacing="0"/>
        <w:rPr>
          <w:rFonts w:asciiTheme="minorHAnsi" w:hAnsiTheme="minorHAnsi" w:cstheme="minorHAnsi"/>
          <w:sz w:val="20"/>
          <w:szCs w:val="20"/>
        </w:rPr>
      </w:pPr>
    </w:p>
    <w:p w14:paraId="65B61B1D"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163B0918"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Activités phares :</w:t>
      </w:r>
    </w:p>
    <w:p w14:paraId="1F211BFD"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543B875C"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Urgences et adolescents</w:t>
      </w:r>
    </w:p>
    <w:p w14:paraId="0AC4B515"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Pédiatrie générale et spécialisée</w:t>
      </w:r>
    </w:p>
    <w:p w14:paraId="3763A63E"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Centre de périnatalité de l’Est parisien maternité niveau III</w:t>
      </w:r>
    </w:p>
    <w:p w14:paraId="04ED7A89"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Cancérologie / Hématologie</w:t>
      </w:r>
    </w:p>
    <w:p w14:paraId="25827D5D"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Centre de traitement de la brûlure d’Ile-de-France</w:t>
      </w:r>
    </w:p>
    <w:p w14:paraId="673E1A82" w14:textId="33CDCAD8" w:rsid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xml:space="preserve">• Handicap </w:t>
      </w:r>
      <w:proofErr w:type="spellStart"/>
      <w:r w:rsidRPr="006359EB">
        <w:rPr>
          <w:rFonts w:asciiTheme="minorHAnsi" w:hAnsiTheme="minorHAnsi" w:cstheme="minorHAnsi"/>
          <w:sz w:val="20"/>
          <w:szCs w:val="20"/>
        </w:rPr>
        <w:t>neuro-sensoriel</w:t>
      </w:r>
      <w:proofErr w:type="spellEnd"/>
    </w:p>
    <w:p w14:paraId="78EB9DE7" w14:textId="0215942B" w:rsidR="006359EB" w:rsidRDefault="006359EB" w:rsidP="006359EB">
      <w:pPr>
        <w:spacing w:before="0" w:beforeAutospacing="0" w:after="0" w:afterAutospacing="0"/>
        <w:rPr>
          <w:rFonts w:asciiTheme="minorHAnsi" w:hAnsiTheme="minorHAnsi" w:cstheme="minorHAnsi"/>
          <w:sz w:val="20"/>
          <w:szCs w:val="20"/>
        </w:rPr>
      </w:pPr>
    </w:p>
    <w:p w14:paraId="17D85EB1" w14:textId="53797692" w:rsidR="006359EB" w:rsidRDefault="006359EB" w:rsidP="006359EB">
      <w:pPr>
        <w:spacing w:before="0" w:beforeAutospacing="0" w:after="0" w:afterAutospacing="0"/>
        <w:rPr>
          <w:rFonts w:asciiTheme="minorHAnsi" w:hAnsiTheme="minorHAnsi" w:cstheme="minorHAnsi"/>
          <w:sz w:val="20"/>
          <w:szCs w:val="20"/>
        </w:rPr>
      </w:pPr>
      <w:r w:rsidRPr="00E61211">
        <w:rPr>
          <w:rFonts w:asciiTheme="minorHAnsi" w:hAnsiTheme="minorHAnsi" w:cstheme="minorHAnsi"/>
          <w:sz w:val="20"/>
          <w:szCs w:val="20"/>
        </w:rPr>
        <w:t xml:space="preserve">L’hôpital dispose de </w:t>
      </w:r>
      <w:r>
        <w:rPr>
          <w:rFonts w:asciiTheme="minorHAnsi" w:hAnsiTheme="minorHAnsi" w:cstheme="minorHAnsi"/>
          <w:sz w:val="20"/>
          <w:szCs w:val="20"/>
        </w:rPr>
        <w:t>309</w:t>
      </w:r>
      <w:r w:rsidRPr="00E61211">
        <w:rPr>
          <w:rFonts w:asciiTheme="minorHAnsi" w:hAnsiTheme="minorHAnsi" w:cstheme="minorHAnsi"/>
          <w:sz w:val="20"/>
          <w:szCs w:val="20"/>
        </w:rPr>
        <w:t xml:space="preserve"> lits et </w:t>
      </w:r>
      <w:r>
        <w:rPr>
          <w:rFonts w:asciiTheme="minorHAnsi" w:hAnsiTheme="minorHAnsi" w:cstheme="minorHAnsi"/>
          <w:sz w:val="20"/>
          <w:szCs w:val="20"/>
        </w:rPr>
        <w:t>27</w:t>
      </w:r>
      <w:r w:rsidRPr="00E61211">
        <w:rPr>
          <w:rFonts w:asciiTheme="minorHAnsi" w:hAnsiTheme="minorHAnsi" w:cstheme="minorHAnsi"/>
          <w:sz w:val="20"/>
          <w:szCs w:val="20"/>
        </w:rPr>
        <w:t xml:space="preserve"> places de jour autorisées, </w:t>
      </w:r>
      <w:r>
        <w:rPr>
          <w:rFonts w:asciiTheme="minorHAnsi" w:hAnsiTheme="minorHAnsi" w:cstheme="minorHAnsi"/>
          <w:sz w:val="20"/>
          <w:szCs w:val="20"/>
        </w:rPr>
        <w:t>2088</w:t>
      </w:r>
      <w:r w:rsidRPr="00E61211">
        <w:rPr>
          <w:rFonts w:asciiTheme="minorHAnsi" w:hAnsiTheme="minorHAnsi" w:cstheme="minorHAnsi"/>
          <w:sz w:val="20"/>
          <w:szCs w:val="20"/>
        </w:rPr>
        <w:t xml:space="preserve"> professionnels y travaillent : 4</w:t>
      </w:r>
      <w:r>
        <w:rPr>
          <w:rFonts w:asciiTheme="minorHAnsi" w:hAnsiTheme="minorHAnsi" w:cstheme="minorHAnsi"/>
          <w:sz w:val="20"/>
          <w:szCs w:val="20"/>
        </w:rPr>
        <w:t>21</w:t>
      </w:r>
      <w:r w:rsidRPr="00E61211">
        <w:rPr>
          <w:rFonts w:asciiTheme="minorHAnsi" w:hAnsiTheme="minorHAnsi" w:cstheme="minorHAnsi"/>
          <w:sz w:val="20"/>
          <w:szCs w:val="20"/>
        </w:rPr>
        <w:t xml:space="preserve"> professionnels médicaux et </w:t>
      </w:r>
      <w:r>
        <w:rPr>
          <w:rFonts w:asciiTheme="minorHAnsi" w:hAnsiTheme="minorHAnsi" w:cstheme="minorHAnsi"/>
          <w:sz w:val="20"/>
          <w:szCs w:val="20"/>
        </w:rPr>
        <w:t>1667</w:t>
      </w:r>
      <w:r w:rsidRPr="00E61211">
        <w:rPr>
          <w:rFonts w:asciiTheme="minorHAnsi" w:hAnsiTheme="minorHAnsi" w:cstheme="minorHAnsi"/>
          <w:sz w:val="20"/>
          <w:szCs w:val="20"/>
        </w:rPr>
        <w:t xml:space="preserve"> professionnels non médicaux.</w:t>
      </w:r>
    </w:p>
    <w:p w14:paraId="10E1E2CE" w14:textId="7643C9F9" w:rsidR="006359EB" w:rsidRDefault="006359EB" w:rsidP="006359EB">
      <w:pPr>
        <w:spacing w:before="0" w:beforeAutospacing="0" w:after="0" w:afterAutospacing="0"/>
        <w:rPr>
          <w:rFonts w:asciiTheme="minorHAnsi" w:hAnsiTheme="minorHAnsi" w:cstheme="minorHAnsi"/>
          <w:sz w:val="20"/>
          <w:szCs w:val="20"/>
        </w:rPr>
      </w:pPr>
    </w:p>
    <w:p w14:paraId="21A85F3F" w14:textId="5248A646" w:rsid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xml:space="preserve">Le plan de l’hôpital est </w:t>
      </w:r>
      <w:r w:rsidRPr="00C875C9">
        <w:rPr>
          <w:rFonts w:asciiTheme="minorHAnsi" w:hAnsiTheme="minorHAnsi" w:cstheme="minorHAnsi"/>
          <w:sz w:val="20"/>
          <w:szCs w:val="20"/>
        </w:rPr>
        <w:t xml:space="preserve">joint en annexe </w:t>
      </w:r>
      <w:r w:rsidR="00975216" w:rsidRPr="00C875C9">
        <w:rPr>
          <w:rFonts w:asciiTheme="minorHAnsi" w:hAnsiTheme="minorHAnsi" w:cstheme="minorHAnsi"/>
          <w:sz w:val="20"/>
          <w:szCs w:val="20"/>
        </w:rPr>
        <w:t>5</w:t>
      </w:r>
      <w:r w:rsidR="00FC0614" w:rsidRPr="00C875C9">
        <w:rPr>
          <w:rFonts w:asciiTheme="minorHAnsi" w:hAnsiTheme="minorHAnsi" w:cstheme="minorHAnsi"/>
          <w:sz w:val="20"/>
          <w:szCs w:val="20"/>
        </w:rPr>
        <w:t>e</w:t>
      </w:r>
      <w:r w:rsidRPr="00C875C9">
        <w:rPr>
          <w:rFonts w:asciiTheme="minorHAnsi" w:hAnsiTheme="minorHAnsi" w:cstheme="minorHAnsi"/>
          <w:sz w:val="20"/>
          <w:szCs w:val="20"/>
        </w:rPr>
        <w:t>.</w:t>
      </w:r>
    </w:p>
    <w:p w14:paraId="44B02161" w14:textId="33FD50A5" w:rsidR="006359EB" w:rsidRDefault="006359EB" w:rsidP="000B6862">
      <w:pPr>
        <w:spacing w:before="0" w:beforeAutospacing="0" w:after="0" w:afterAutospacing="0"/>
        <w:rPr>
          <w:rFonts w:asciiTheme="minorHAnsi" w:hAnsiTheme="minorHAnsi" w:cstheme="minorHAnsi"/>
          <w:sz w:val="20"/>
          <w:szCs w:val="20"/>
        </w:rPr>
      </w:pPr>
    </w:p>
    <w:p w14:paraId="180B8B95" w14:textId="1434E10D" w:rsidR="006359EB" w:rsidRDefault="006359EB" w:rsidP="000B6862">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u w:val="single"/>
        </w:rPr>
        <w:t>Rothschild</w:t>
      </w:r>
      <w:r>
        <w:rPr>
          <w:rFonts w:asciiTheme="minorHAnsi" w:hAnsiTheme="minorHAnsi" w:cstheme="minorHAnsi"/>
          <w:sz w:val="20"/>
          <w:szCs w:val="20"/>
        </w:rPr>
        <w:t> :</w:t>
      </w:r>
    </w:p>
    <w:p w14:paraId="4BAA66F2" w14:textId="633C26BB" w:rsidR="006359EB" w:rsidRDefault="006359EB" w:rsidP="000B6862">
      <w:pPr>
        <w:spacing w:before="0" w:beforeAutospacing="0" w:after="0" w:afterAutospacing="0"/>
        <w:rPr>
          <w:rFonts w:asciiTheme="minorHAnsi" w:hAnsiTheme="minorHAnsi" w:cstheme="minorHAnsi"/>
          <w:sz w:val="20"/>
          <w:szCs w:val="20"/>
        </w:rPr>
      </w:pPr>
    </w:p>
    <w:p w14:paraId="39F1ADBC" w14:textId="2355F7E5" w:rsid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xml:space="preserve">Le site hospitalier de </w:t>
      </w:r>
      <w:r>
        <w:rPr>
          <w:rFonts w:asciiTheme="minorHAnsi" w:hAnsiTheme="minorHAnsi" w:cstheme="minorHAnsi"/>
          <w:sz w:val="20"/>
          <w:szCs w:val="20"/>
        </w:rPr>
        <w:t>Rothschild</w:t>
      </w:r>
      <w:r w:rsidRPr="006359EB">
        <w:rPr>
          <w:rFonts w:asciiTheme="minorHAnsi" w:hAnsiTheme="minorHAnsi" w:cstheme="minorHAnsi"/>
          <w:sz w:val="20"/>
          <w:szCs w:val="20"/>
        </w:rPr>
        <w:t xml:space="preserve"> appartient au Groupe Hospitalo-Universitaire AP-HP. Sorbonne Université avec les établissements suivants : </w:t>
      </w:r>
      <w:r>
        <w:rPr>
          <w:rFonts w:asciiTheme="minorHAnsi" w:hAnsiTheme="minorHAnsi" w:cstheme="minorHAnsi"/>
          <w:sz w:val="20"/>
          <w:szCs w:val="20"/>
        </w:rPr>
        <w:t>Tenon</w:t>
      </w:r>
      <w:r w:rsidRPr="006359EB">
        <w:rPr>
          <w:rFonts w:asciiTheme="minorHAnsi" w:hAnsiTheme="minorHAnsi" w:cstheme="minorHAnsi"/>
          <w:sz w:val="20"/>
          <w:szCs w:val="20"/>
        </w:rPr>
        <w:t xml:space="preserve">, La Pitié-Salpêtrière, Saint-Antoine, </w:t>
      </w:r>
      <w:r>
        <w:rPr>
          <w:rFonts w:asciiTheme="minorHAnsi" w:hAnsiTheme="minorHAnsi" w:cstheme="minorHAnsi"/>
          <w:sz w:val="20"/>
          <w:szCs w:val="20"/>
        </w:rPr>
        <w:t>Armand Trousseau</w:t>
      </w:r>
      <w:r w:rsidRPr="006359EB">
        <w:rPr>
          <w:rFonts w:asciiTheme="minorHAnsi" w:hAnsiTheme="minorHAnsi" w:cstheme="minorHAnsi"/>
          <w:sz w:val="20"/>
          <w:szCs w:val="20"/>
        </w:rPr>
        <w:t>, Charles Foix et la Roche Guyon.</w:t>
      </w:r>
    </w:p>
    <w:p w14:paraId="15A6C574" w14:textId="75C69A99" w:rsidR="006359EB" w:rsidRDefault="006359EB" w:rsidP="000B6862">
      <w:pPr>
        <w:spacing w:before="0" w:beforeAutospacing="0" w:after="0" w:afterAutospacing="0"/>
        <w:rPr>
          <w:rFonts w:asciiTheme="minorHAnsi" w:hAnsiTheme="minorHAnsi" w:cstheme="minorHAnsi"/>
          <w:sz w:val="20"/>
          <w:szCs w:val="20"/>
        </w:rPr>
      </w:pPr>
    </w:p>
    <w:p w14:paraId="69077056"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Dans un cadre architectural et technique résolument innovant, l’hôpital Rothschild propose des activités pour la prise en charge de la personne âgée quels que soient sa pathologie et son niveau de dépendance et une offre complète de soins dentaires (odontologie). Il assure les fonctions de soins, de recherche et d'enseignement.</w:t>
      </w:r>
    </w:p>
    <w:p w14:paraId="4EE0F80B" w14:textId="66421D0C" w:rsidR="006359EB" w:rsidRPr="006359EB" w:rsidRDefault="006359EB" w:rsidP="006359EB">
      <w:pPr>
        <w:spacing w:before="0" w:beforeAutospacing="0" w:after="0" w:afterAutospacing="0"/>
        <w:rPr>
          <w:rFonts w:asciiTheme="minorHAnsi" w:hAnsiTheme="minorHAnsi" w:cstheme="minorHAnsi"/>
          <w:sz w:val="20"/>
          <w:szCs w:val="20"/>
        </w:rPr>
      </w:pPr>
    </w:p>
    <w:p w14:paraId="2798A1CD"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36CF0DC0" w14:textId="47A6D4E4"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xml:space="preserve">Spécialités phares : </w:t>
      </w:r>
    </w:p>
    <w:p w14:paraId="404F427C"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3BB670AE" w14:textId="0AD0AAD6"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Gériatrie : médecine gériatrique, soins de suite et de réadaptation, hôpital de jour, consultations mémoire, consultation plaies et cicatrisations, UGA</w:t>
      </w:r>
    </w:p>
    <w:p w14:paraId="610D90AF"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607482BB"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Médecine physique et de réadaptation : rééducation neuro-orthopédique, suites d’</w:t>
      </w:r>
      <w:proofErr w:type="spellStart"/>
      <w:r w:rsidRPr="006359EB">
        <w:rPr>
          <w:rFonts w:asciiTheme="minorHAnsi" w:hAnsiTheme="minorHAnsi" w:cstheme="minorHAnsi"/>
          <w:sz w:val="20"/>
          <w:szCs w:val="20"/>
        </w:rPr>
        <w:t>arthro-plastie</w:t>
      </w:r>
      <w:proofErr w:type="spellEnd"/>
      <w:r w:rsidRPr="006359EB">
        <w:rPr>
          <w:rFonts w:asciiTheme="minorHAnsi" w:hAnsiTheme="minorHAnsi" w:cstheme="minorHAnsi"/>
          <w:sz w:val="20"/>
          <w:szCs w:val="20"/>
        </w:rPr>
        <w:t xml:space="preserve"> de hanche et du genou, laboratoire d’analyse du mouvement et des troubles de la marche et de l’équilibre, rééducation neurologique, pathologies médullaires et neuromusculaires, bilans </w:t>
      </w:r>
      <w:proofErr w:type="spellStart"/>
      <w:r w:rsidRPr="006359EB">
        <w:rPr>
          <w:rFonts w:asciiTheme="minorHAnsi" w:hAnsiTheme="minorHAnsi" w:cstheme="minorHAnsi"/>
          <w:sz w:val="20"/>
          <w:szCs w:val="20"/>
        </w:rPr>
        <w:t>uro-dynamiques</w:t>
      </w:r>
      <w:proofErr w:type="spellEnd"/>
      <w:r w:rsidRPr="006359EB">
        <w:rPr>
          <w:rFonts w:asciiTheme="minorHAnsi" w:hAnsiTheme="minorHAnsi" w:cstheme="minorHAnsi"/>
          <w:sz w:val="20"/>
          <w:szCs w:val="20"/>
        </w:rPr>
        <w:t>, plateau médico-technique de rééducation (balnéothérapie)</w:t>
      </w:r>
    </w:p>
    <w:p w14:paraId="70C8351E"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4BAAC366" w14:textId="02369635"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Médecine interne : soins de suite et de réadaptation polyvalent</w:t>
      </w:r>
    </w:p>
    <w:p w14:paraId="7116F180"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183BA65A" w14:textId="77777777" w:rsidR="006359EB" w:rsidRP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Centre de réglage des implants cochléaires (CRIC) :  consultations, évaluation et bilan, explorations fonctionnelles</w:t>
      </w:r>
    </w:p>
    <w:p w14:paraId="43697F12" w14:textId="77777777" w:rsidR="006359EB" w:rsidRPr="006359EB" w:rsidRDefault="006359EB" w:rsidP="006359EB">
      <w:pPr>
        <w:spacing w:before="0" w:beforeAutospacing="0" w:after="0" w:afterAutospacing="0"/>
        <w:rPr>
          <w:rFonts w:asciiTheme="minorHAnsi" w:hAnsiTheme="minorHAnsi" w:cstheme="minorHAnsi"/>
          <w:sz w:val="20"/>
          <w:szCs w:val="20"/>
        </w:rPr>
      </w:pPr>
    </w:p>
    <w:p w14:paraId="5F25DE6F" w14:textId="1161369F" w:rsid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Odontologie : urgences et soins dentaires, pathologie et chirurgie buccale et parodontale adulte et enfant, implants dentaires, traitement et prévention pour l’enfant et de l’adolescent, réhabilitation orale</w:t>
      </w:r>
    </w:p>
    <w:p w14:paraId="59791C65" w14:textId="16433618" w:rsidR="006359EB" w:rsidRDefault="006359EB" w:rsidP="006359EB">
      <w:pPr>
        <w:spacing w:before="0" w:beforeAutospacing="0" w:after="0" w:afterAutospacing="0"/>
        <w:rPr>
          <w:rFonts w:asciiTheme="minorHAnsi" w:hAnsiTheme="minorHAnsi" w:cstheme="minorHAnsi"/>
          <w:sz w:val="20"/>
          <w:szCs w:val="20"/>
        </w:rPr>
      </w:pPr>
    </w:p>
    <w:p w14:paraId="2B7F03AC" w14:textId="4C26B79F" w:rsid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t xml:space="preserve">L’hôpital dispose de </w:t>
      </w:r>
      <w:r>
        <w:rPr>
          <w:rFonts w:asciiTheme="minorHAnsi" w:hAnsiTheme="minorHAnsi" w:cstheme="minorHAnsi"/>
          <w:sz w:val="20"/>
          <w:szCs w:val="20"/>
        </w:rPr>
        <w:t>294</w:t>
      </w:r>
      <w:r w:rsidRPr="006359EB">
        <w:rPr>
          <w:rFonts w:asciiTheme="minorHAnsi" w:hAnsiTheme="minorHAnsi" w:cstheme="minorHAnsi"/>
          <w:sz w:val="20"/>
          <w:szCs w:val="20"/>
        </w:rPr>
        <w:t xml:space="preserve"> lits et </w:t>
      </w:r>
      <w:r>
        <w:rPr>
          <w:rFonts w:asciiTheme="minorHAnsi" w:hAnsiTheme="minorHAnsi" w:cstheme="minorHAnsi"/>
          <w:sz w:val="20"/>
          <w:szCs w:val="20"/>
        </w:rPr>
        <w:t>8</w:t>
      </w:r>
      <w:r w:rsidRPr="006359EB">
        <w:rPr>
          <w:rFonts w:asciiTheme="minorHAnsi" w:hAnsiTheme="minorHAnsi" w:cstheme="minorHAnsi"/>
          <w:sz w:val="20"/>
          <w:szCs w:val="20"/>
        </w:rPr>
        <w:t xml:space="preserve"> places de jour autorisées, </w:t>
      </w:r>
      <w:r>
        <w:rPr>
          <w:rFonts w:asciiTheme="minorHAnsi" w:hAnsiTheme="minorHAnsi" w:cstheme="minorHAnsi"/>
          <w:sz w:val="20"/>
          <w:szCs w:val="20"/>
        </w:rPr>
        <w:t>531</w:t>
      </w:r>
      <w:r w:rsidRPr="006359EB">
        <w:rPr>
          <w:rFonts w:asciiTheme="minorHAnsi" w:hAnsiTheme="minorHAnsi" w:cstheme="minorHAnsi"/>
          <w:sz w:val="20"/>
          <w:szCs w:val="20"/>
        </w:rPr>
        <w:t xml:space="preserve"> professionnels y travaillent : </w:t>
      </w:r>
      <w:r>
        <w:rPr>
          <w:rFonts w:asciiTheme="minorHAnsi" w:hAnsiTheme="minorHAnsi" w:cstheme="minorHAnsi"/>
          <w:sz w:val="20"/>
          <w:szCs w:val="20"/>
        </w:rPr>
        <w:t>83</w:t>
      </w:r>
      <w:r w:rsidRPr="006359EB">
        <w:rPr>
          <w:rFonts w:asciiTheme="minorHAnsi" w:hAnsiTheme="minorHAnsi" w:cstheme="minorHAnsi"/>
          <w:sz w:val="20"/>
          <w:szCs w:val="20"/>
        </w:rPr>
        <w:t xml:space="preserve"> professionnels médicaux et </w:t>
      </w:r>
      <w:r>
        <w:rPr>
          <w:rFonts w:asciiTheme="minorHAnsi" w:hAnsiTheme="minorHAnsi" w:cstheme="minorHAnsi"/>
          <w:sz w:val="20"/>
          <w:szCs w:val="20"/>
        </w:rPr>
        <w:t>448</w:t>
      </w:r>
      <w:r w:rsidRPr="006359EB">
        <w:rPr>
          <w:rFonts w:asciiTheme="minorHAnsi" w:hAnsiTheme="minorHAnsi" w:cstheme="minorHAnsi"/>
          <w:sz w:val="20"/>
          <w:szCs w:val="20"/>
        </w:rPr>
        <w:t xml:space="preserve"> professionnels non médicaux.</w:t>
      </w:r>
    </w:p>
    <w:p w14:paraId="045F3139" w14:textId="52EFFEBE" w:rsidR="006359EB" w:rsidRDefault="006359EB" w:rsidP="006359EB">
      <w:pPr>
        <w:spacing w:before="0" w:beforeAutospacing="0" w:after="0" w:afterAutospacing="0"/>
        <w:rPr>
          <w:rFonts w:asciiTheme="minorHAnsi" w:hAnsiTheme="minorHAnsi" w:cstheme="minorHAnsi"/>
          <w:sz w:val="20"/>
          <w:szCs w:val="20"/>
        </w:rPr>
      </w:pPr>
    </w:p>
    <w:p w14:paraId="5C0CB136" w14:textId="040817BB" w:rsidR="006359EB" w:rsidRDefault="006359EB" w:rsidP="006359EB">
      <w:pPr>
        <w:spacing w:before="0" w:beforeAutospacing="0" w:after="0" w:afterAutospacing="0"/>
        <w:rPr>
          <w:rFonts w:asciiTheme="minorHAnsi" w:hAnsiTheme="minorHAnsi" w:cstheme="minorHAnsi"/>
          <w:sz w:val="20"/>
          <w:szCs w:val="20"/>
        </w:rPr>
      </w:pPr>
      <w:r w:rsidRPr="006359EB">
        <w:rPr>
          <w:rFonts w:asciiTheme="minorHAnsi" w:hAnsiTheme="minorHAnsi" w:cstheme="minorHAnsi"/>
          <w:sz w:val="20"/>
          <w:szCs w:val="20"/>
        </w:rPr>
        <w:lastRenderedPageBreak/>
        <w:t xml:space="preserve">Le plan de l’hôpital est </w:t>
      </w:r>
      <w:r w:rsidRPr="00C875C9">
        <w:rPr>
          <w:rFonts w:asciiTheme="minorHAnsi" w:hAnsiTheme="minorHAnsi" w:cstheme="minorHAnsi"/>
          <w:sz w:val="20"/>
          <w:szCs w:val="20"/>
        </w:rPr>
        <w:t xml:space="preserve">joint en annexe </w:t>
      </w:r>
      <w:r w:rsidR="00975216" w:rsidRPr="00C875C9">
        <w:rPr>
          <w:rFonts w:asciiTheme="minorHAnsi" w:hAnsiTheme="minorHAnsi" w:cstheme="minorHAnsi"/>
          <w:sz w:val="20"/>
          <w:szCs w:val="20"/>
        </w:rPr>
        <w:t>5</w:t>
      </w:r>
      <w:r w:rsidR="00FC0614" w:rsidRPr="00C875C9">
        <w:rPr>
          <w:rFonts w:asciiTheme="minorHAnsi" w:hAnsiTheme="minorHAnsi" w:cstheme="minorHAnsi"/>
          <w:sz w:val="20"/>
          <w:szCs w:val="20"/>
        </w:rPr>
        <w:t>f</w:t>
      </w:r>
      <w:r w:rsidRPr="00C875C9">
        <w:rPr>
          <w:rFonts w:asciiTheme="minorHAnsi" w:hAnsiTheme="minorHAnsi" w:cstheme="minorHAnsi"/>
          <w:sz w:val="20"/>
          <w:szCs w:val="20"/>
        </w:rPr>
        <w:t>.</w:t>
      </w:r>
    </w:p>
    <w:p w14:paraId="3BFD9731" w14:textId="0A9E035A" w:rsidR="006359EB" w:rsidRDefault="006359EB" w:rsidP="000B6862">
      <w:pPr>
        <w:spacing w:before="0" w:beforeAutospacing="0" w:after="0" w:afterAutospacing="0"/>
        <w:rPr>
          <w:rFonts w:asciiTheme="minorHAnsi" w:hAnsiTheme="minorHAnsi" w:cstheme="minorHAnsi"/>
          <w:sz w:val="20"/>
          <w:szCs w:val="20"/>
        </w:rPr>
      </w:pPr>
    </w:p>
    <w:p w14:paraId="2CE8BC49" w14:textId="77777777" w:rsidR="006359EB" w:rsidRPr="002A7954" w:rsidRDefault="006359EB" w:rsidP="000B6862">
      <w:pPr>
        <w:spacing w:before="0" w:beforeAutospacing="0" w:after="0" w:afterAutospacing="0"/>
        <w:rPr>
          <w:rFonts w:asciiTheme="minorHAnsi" w:hAnsiTheme="minorHAnsi" w:cstheme="minorHAnsi"/>
          <w:sz w:val="22"/>
          <w:szCs w:val="22"/>
        </w:rPr>
      </w:pPr>
    </w:p>
    <w:p w14:paraId="7DD5679F" w14:textId="5CAEE764"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5" w:name="_Toc192259699"/>
      <w:r w:rsidRPr="00180119">
        <w:rPr>
          <w:rFonts w:asciiTheme="minorHAnsi" w:hAnsiTheme="minorHAnsi" w:cstheme="minorHAnsi"/>
          <w:b/>
          <w:bCs/>
        </w:rPr>
        <w:t xml:space="preserve">Article </w:t>
      </w:r>
      <w:r w:rsidR="002A7954" w:rsidRPr="00180119">
        <w:rPr>
          <w:rFonts w:asciiTheme="minorHAnsi" w:hAnsiTheme="minorHAnsi" w:cstheme="minorHAnsi"/>
          <w:b/>
          <w:bCs/>
        </w:rPr>
        <w:t>3</w:t>
      </w:r>
      <w:r w:rsidRPr="00180119">
        <w:rPr>
          <w:rFonts w:asciiTheme="minorHAnsi" w:hAnsiTheme="minorHAnsi" w:cstheme="minorHAnsi"/>
          <w:b/>
          <w:bCs/>
        </w:rPr>
        <w:t> : Etendue de la concession</w:t>
      </w:r>
      <w:bookmarkEnd w:id="5"/>
    </w:p>
    <w:p w14:paraId="3CEFCBF5" w14:textId="77777777" w:rsidR="00E23993" w:rsidRDefault="00E23993" w:rsidP="000B6862">
      <w:pPr>
        <w:spacing w:before="0" w:beforeAutospacing="0" w:after="0" w:afterAutospacing="0"/>
        <w:rPr>
          <w:rFonts w:asciiTheme="minorHAnsi" w:hAnsiTheme="minorHAnsi" w:cstheme="minorHAnsi"/>
          <w:b/>
          <w:bCs/>
          <w:sz w:val="24"/>
          <w:szCs w:val="28"/>
        </w:rPr>
      </w:pPr>
    </w:p>
    <w:p w14:paraId="5204910A" w14:textId="3A2A05DE" w:rsidR="008C2DBA" w:rsidRDefault="008C2DBA" w:rsidP="000B6862">
      <w:pPr>
        <w:spacing w:before="0" w:beforeAutospacing="0" w:after="0" w:afterAutospacing="0"/>
        <w:rPr>
          <w:rFonts w:asciiTheme="minorHAnsi" w:hAnsiTheme="minorHAnsi" w:cstheme="minorHAnsi"/>
          <w:sz w:val="20"/>
          <w:szCs w:val="20"/>
        </w:rPr>
      </w:pPr>
      <w:r w:rsidRPr="008C2DBA">
        <w:rPr>
          <w:rFonts w:asciiTheme="minorHAnsi" w:hAnsiTheme="minorHAnsi" w:cstheme="minorHAnsi"/>
          <w:sz w:val="20"/>
          <w:szCs w:val="20"/>
        </w:rPr>
        <w:t>Dans</w:t>
      </w:r>
      <w:r>
        <w:rPr>
          <w:rFonts w:asciiTheme="minorHAnsi" w:hAnsiTheme="minorHAnsi" w:cstheme="minorHAnsi"/>
          <w:sz w:val="20"/>
          <w:szCs w:val="20"/>
        </w:rPr>
        <w:t xml:space="preserve"> chacun des sites, le concessionnaire reprend les équipements et infrastructures actuels nécessaires au fonctionnement du service, qu’il exploite en totalité à ses frais et risques, conformément à la présente concession. Ces équipements et infrastructures sont spécifiés </w:t>
      </w:r>
      <w:r w:rsidRPr="00C875C9">
        <w:rPr>
          <w:rFonts w:asciiTheme="minorHAnsi" w:hAnsiTheme="minorHAnsi" w:cstheme="minorHAnsi"/>
          <w:sz w:val="20"/>
          <w:szCs w:val="20"/>
        </w:rPr>
        <w:t xml:space="preserve">en annexe </w:t>
      </w:r>
      <w:r w:rsidR="00FC0614" w:rsidRPr="00C875C9">
        <w:rPr>
          <w:rFonts w:asciiTheme="minorHAnsi" w:hAnsiTheme="minorHAnsi" w:cstheme="minorHAnsi"/>
          <w:sz w:val="20"/>
          <w:szCs w:val="20"/>
        </w:rPr>
        <w:t>2b</w:t>
      </w:r>
      <w:r>
        <w:rPr>
          <w:rFonts w:asciiTheme="minorHAnsi" w:hAnsiTheme="minorHAnsi" w:cstheme="minorHAnsi"/>
          <w:sz w:val="20"/>
          <w:szCs w:val="20"/>
        </w:rPr>
        <w:t>.</w:t>
      </w:r>
    </w:p>
    <w:p w14:paraId="63C0B1B1" w14:textId="726DC257" w:rsidR="008C2DBA" w:rsidRDefault="008C2DBA" w:rsidP="000B6862">
      <w:pPr>
        <w:spacing w:before="0" w:beforeAutospacing="0" w:after="0" w:afterAutospacing="0"/>
        <w:rPr>
          <w:rFonts w:asciiTheme="minorHAnsi" w:hAnsiTheme="minorHAnsi" w:cstheme="minorHAnsi"/>
          <w:sz w:val="20"/>
          <w:szCs w:val="20"/>
        </w:rPr>
      </w:pPr>
    </w:p>
    <w:p w14:paraId="77C58B26" w14:textId="05E302DE" w:rsidR="008C2DBA" w:rsidRDefault="008C2DBA"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renouvelle tant s’agissant des besoins que des prescriptions figurant pour les sites en annexe à la présente concession, les équipements et infrastructures nécessaires au fonctionnement du service.</w:t>
      </w:r>
    </w:p>
    <w:p w14:paraId="70F1B425" w14:textId="0398E3CF" w:rsidR="00163AFD" w:rsidRDefault="00163AFD" w:rsidP="000B6862">
      <w:pPr>
        <w:spacing w:before="0" w:beforeAutospacing="0" w:after="0" w:afterAutospacing="0"/>
        <w:rPr>
          <w:rFonts w:asciiTheme="minorHAnsi" w:hAnsiTheme="minorHAnsi" w:cstheme="minorHAnsi"/>
          <w:sz w:val="20"/>
          <w:szCs w:val="20"/>
        </w:rPr>
      </w:pPr>
    </w:p>
    <w:p w14:paraId="1B683320" w14:textId="746F2FA0" w:rsidR="00163AFD" w:rsidRDefault="00163AFD"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En outre, le concessionnaire devra prévoir la possibilité d’installer la télévision et services associés dans les points de diffusion, dans les lieux réservés à l’usage des patients, stipulés dans les présentes.</w:t>
      </w:r>
    </w:p>
    <w:p w14:paraId="64230769" w14:textId="2EE02E06" w:rsidR="00163AFD" w:rsidRDefault="00163AFD" w:rsidP="000B6862">
      <w:pPr>
        <w:spacing w:before="0" w:beforeAutospacing="0" w:after="0" w:afterAutospacing="0"/>
        <w:rPr>
          <w:rFonts w:asciiTheme="minorHAnsi" w:hAnsiTheme="minorHAnsi" w:cstheme="minorHAnsi"/>
          <w:sz w:val="20"/>
          <w:szCs w:val="20"/>
        </w:rPr>
      </w:pPr>
    </w:p>
    <w:p w14:paraId="69525EB7" w14:textId="681383CE" w:rsidR="00163AFD" w:rsidRDefault="00163AFD"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Les infrastructures et équipements des sites sont mis à disposition et utilisés par le concessionnaire en l’état à compter de la date de notification de la concession. Le concessionnaire fera son affaire des actions en garantie possibles à l’encontre des fournisseurs et des installateurs.</w:t>
      </w:r>
    </w:p>
    <w:p w14:paraId="4FB46960" w14:textId="573B6529" w:rsidR="00163AFD" w:rsidRDefault="00163AFD" w:rsidP="000B6862">
      <w:pPr>
        <w:spacing w:before="0" w:beforeAutospacing="0" w:after="0" w:afterAutospacing="0"/>
        <w:rPr>
          <w:rFonts w:asciiTheme="minorHAnsi" w:hAnsiTheme="minorHAnsi" w:cstheme="minorHAnsi"/>
          <w:sz w:val="20"/>
          <w:szCs w:val="20"/>
        </w:rPr>
      </w:pPr>
    </w:p>
    <w:p w14:paraId="1CA4B535" w14:textId="18A5CEEC" w:rsidR="00163AFD" w:rsidRDefault="00163AFD"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L’inventaire et l’état des lieux de ces équipements et infrastructures sont réputés avoir été établis à l’initiative et sous la seule responsabilité du concessionnaire dès qu’il en a pris possession.</w:t>
      </w:r>
    </w:p>
    <w:p w14:paraId="2BFFE869" w14:textId="1383D239" w:rsidR="00163AFD" w:rsidRDefault="00163AFD" w:rsidP="000B6862">
      <w:pPr>
        <w:spacing w:before="0" w:beforeAutospacing="0" w:after="0" w:afterAutospacing="0"/>
        <w:rPr>
          <w:rFonts w:asciiTheme="minorHAnsi" w:hAnsiTheme="minorHAnsi" w:cstheme="minorHAnsi"/>
          <w:sz w:val="20"/>
          <w:szCs w:val="20"/>
        </w:rPr>
      </w:pPr>
    </w:p>
    <w:p w14:paraId="664AFB5F" w14:textId="77777777" w:rsidR="00971198" w:rsidRPr="00971198" w:rsidRDefault="00971198" w:rsidP="000B6862">
      <w:pPr>
        <w:spacing w:before="0" w:beforeAutospacing="0" w:after="0" w:afterAutospacing="0"/>
        <w:rPr>
          <w:rFonts w:asciiTheme="minorHAnsi" w:hAnsiTheme="minorHAnsi" w:cstheme="minorHAnsi"/>
          <w:sz w:val="20"/>
          <w:szCs w:val="20"/>
        </w:rPr>
      </w:pPr>
      <w:r w:rsidRPr="00971198">
        <w:rPr>
          <w:rFonts w:asciiTheme="minorHAnsi" w:hAnsiTheme="minorHAnsi" w:cstheme="minorHAnsi"/>
          <w:sz w:val="20"/>
          <w:szCs w:val="20"/>
        </w:rPr>
        <w:t>Un procès-verbal d'entrée en possession ayant valeur contractuelle, dresse l'inventaire des équipements et infrastructures repris par le concessionnaire. Cet inventaire doit faire l'objet d'une mise à jour régulière à l'initiative du concessionnaire (notamment après chaque opération de travaux) afin de régler le sort des biens en fin de contrat, selon les modalités prévues aux présentes.</w:t>
      </w:r>
    </w:p>
    <w:p w14:paraId="0E858857" w14:textId="77777777" w:rsidR="008C2DBA" w:rsidRPr="008C2DBA" w:rsidRDefault="008C2DBA" w:rsidP="000B6862">
      <w:pPr>
        <w:spacing w:before="0" w:beforeAutospacing="0" w:after="0" w:afterAutospacing="0"/>
        <w:rPr>
          <w:rFonts w:asciiTheme="minorHAnsi" w:hAnsiTheme="minorHAnsi" w:cstheme="minorHAnsi"/>
          <w:sz w:val="20"/>
          <w:szCs w:val="20"/>
        </w:rPr>
      </w:pPr>
    </w:p>
    <w:p w14:paraId="061D32C5" w14:textId="4CCC9569"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6" w:name="_Toc192259700"/>
      <w:r w:rsidRPr="00180119">
        <w:rPr>
          <w:rFonts w:asciiTheme="minorHAnsi" w:hAnsiTheme="minorHAnsi" w:cstheme="minorHAnsi"/>
          <w:b/>
          <w:bCs/>
        </w:rPr>
        <w:t xml:space="preserve">Article </w:t>
      </w:r>
      <w:r w:rsidR="002A7954" w:rsidRPr="00180119">
        <w:rPr>
          <w:rFonts w:asciiTheme="minorHAnsi" w:hAnsiTheme="minorHAnsi" w:cstheme="minorHAnsi"/>
          <w:b/>
          <w:bCs/>
        </w:rPr>
        <w:t>4</w:t>
      </w:r>
      <w:r w:rsidRPr="00180119">
        <w:rPr>
          <w:rFonts w:asciiTheme="minorHAnsi" w:hAnsiTheme="minorHAnsi" w:cstheme="minorHAnsi"/>
          <w:b/>
          <w:bCs/>
        </w:rPr>
        <w:t> : Durée de la concession</w:t>
      </w:r>
      <w:bookmarkEnd w:id="6"/>
    </w:p>
    <w:p w14:paraId="5F8CA885" w14:textId="77777777" w:rsidR="00E23993" w:rsidRDefault="00E23993" w:rsidP="000B6862">
      <w:pPr>
        <w:spacing w:before="0" w:beforeAutospacing="0" w:after="0" w:afterAutospacing="0"/>
        <w:rPr>
          <w:rFonts w:asciiTheme="minorHAnsi" w:hAnsiTheme="minorHAnsi" w:cstheme="minorHAnsi"/>
          <w:b/>
          <w:bCs/>
          <w:sz w:val="24"/>
          <w:szCs w:val="28"/>
        </w:rPr>
      </w:pPr>
    </w:p>
    <w:p w14:paraId="4F240D6B" w14:textId="359C0C67" w:rsidR="007B25EB" w:rsidRDefault="00971198"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971198">
        <w:rPr>
          <w:rFonts w:asciiTheme="minorHAnsi" w:hAnsiTheme="minorHAnsi" w:cstheme="minorHAnsi"/>
          <w:sz w:val="20"/>
          <w:szCs w:val="20"/>
        </w:rPr>
        <w:t>L’article L3114-7 du Code de la Commande Publique dispose que les conventions de</w:t>
      </w:r>
      <w:r w:rsidR="007B25EB">
        <w:rPr>
          <w:rFonts w:asciiTheme="minorHAnsi" w:hAnsiTheme="minorHAnsi" w:cstheme="minorHAnsi"/>
          <w:sz w:val="20"/>
          <w:szCs w:val="20"/>
        </w:rPr>
        <w:t xml:space="preserve"> c</w:t>
      </w:r>
      <w:r w:rsidRPr="00971198">
        <w:rPr>
          <w:rFonts w:asciiTheme="minorHAnsi" w:hAnsiTheme="minorHAnsi" w:cstheme="minorHAnsi"/>
          <w:sz w:val="20"/>
          <w:szCs w:val="20"/>
        </w:rPr>
        <w:t>oncession</w:t>
      </w:r>
      <w:r w:rsidR="007B25EB">
        <w:rPr>
          <w:rFonts w:asciiTheme="minorHAnsi" w:hAnsiTheme="minorHAnsi" w:cstheme="minorHAnsi"/>
          <w:sz w:val="20"/>
          <w:szCs w:val="20"/>
        </w:rPr>
        <w:t xml:space="preserve"> d</w:t>
      </w:r>
      <w:r w:rsidRPr="00971198">
        <w:rPr>
          <w:rFonts w:asciiTheme="minorHAnsi" w:hAnsiTheme="minorHAnsi" w:cstheme="minorHAnsi"/>
          <w:sz w:val="20"/>
          <w:szCs w:val="20"/>
        </w:rPr>
        <w:t>e service sont limitées dans leur durée.</w:t>
      </w:r>
    </w:p>
    <w:p w14:paraId="3E948D0E" w14:textId="77777777"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67574550" w14:textId="639E68B7" w:rsidR="007B25EB" w:rsidRDefault="00971198"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971198">
        <w:rPr>
          <w:rFonts w:asciiTheme="minorHAnsi" w:hAnsiTheme="minorHAnsi" w:cstheme="minorHAnsi"/>
          <w:sz w:val="20"/>
          <w:szCs w:val="20"/>
        </w:rPr>
        <w:t xml:space="preserve">La présente délégation est conclue pour une durée de </w:t>
      </w:r>
      <w:r>
        <w:rPr>
          <w:rFonts w:asciiTheme="minorHAnsi" w:hAnsiTheme="minorHAnsi" w:cstheme="minorHAnsi"/>
          <w:sz w:val="20"/>
          <w:szCs w:val="20"/>
        </w:rPr>
        <w:t>5</w:t>
      </w:r>
      <w:r w:rsidRPr="00971198">
        <w:rPr>
          <w:rFonts w:asciiTheme="minorHAnsi" w:hAnsiTheme="minorHAnsi" w:cstheme="minorHAnsi"/>
          <w:sz w:val="20"/>
          <w:szCs w:val="20"/>
        </w:rPr>
        <w:t xml:space="preserve"> ans à compter de sa notification. </w:t>
      </w:r>
    </w:p>
    <w:p w14:paraId="3E625F28" w14:textId="193E179D"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C875C9">
        <w:rPr>
          <w:rFonts w:asciiTheme="minorHAnsi" w:hAnsiTheme="minorHAnsi" w:cstheme="minorHAnsi"/>
          <w:sz w:val="20"/>
          <w:szCs w:val="20"/>
        </w:rPr>
        <w:t>Elle est reconductible par voie d’avenant d’une durée de 1 an dans la limite de deux reconductions.</w:t>
      </w:r>
    </w:p>
    <w:p w14:paraId="35975E92" w14:textId="77777777"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12DFBF7B" w14:textId="3523B304"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 GHU AP-HP. Sorbonne Université se réserve le droit de ne pas reconduire la présente concession sans que le titulaire ne puisse prétendre à une quelconque indemnité.</w:t>
      </w:r>
    </w:p>
    <w:p w14:paraId="123CE538" w14:textId="77777777"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597235ED" w14:textId="0B13D0C6"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 cas échéant, le GHU AP-HP. Sorbonne Université informe le titulaire trois mois avant la date anniversaire de la mise à disposition indiquée sur le procès-verbal.</w:t>
      </w:r>
    </w:p>
    <w:p w14:paraId="5AC2E6BA" w14:textId="77777777" w:rsidR="007B25EB" w:rsidRP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173835AE" w14:textId="3229EC2E"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7" w:name="_Toc192259701"/>
      <w:r w:rsidRPr="00180119">
        <w:rPr>
          <w:rFonts w:asciiTheme="minorHAnsi" w:hAnsiTheme="minorHAnsi" w:cstheme="minorHAnsi"/>
          <w:b/>
          <w:bCs/>
        </w:rPr>
        <w:t xml:space="preserve">Article </w:t>
      </w:r>
      <w:r w:rsidR="002A7954" w:rsidRPr="00180119">
        <w:rPr>
          <w:rFonts w:asciiTheme="minorHAnsi" w:hAnsiTheme="minorHAnsi" w:cstheme="minorHAnsi"/>
          <w:b/>
          <w:bCs/>
        </w:rPr>
        <w:t>5</w:t>
      </w:r>
      <w:r w:rsidRPr="00180119">
        <w:rPr>
          <w:rFonts w:asciiTheme="minorHAnsi" w:hAnsiTheme="minorHAnsi" w:cstheme="minorHAnsi"/>
          <w:b/>
          <w:bCs/>
        </w:rPr>
        <w:t> : Régime juridique de la concession</w:t>
      </w:r>
      <w:bookmarkEnd w:id="7"/>
    </w:p>
    <w:p w14:paraId="0D566FD7" w14:textId="77777777" w:rsidR="00E23993" w:rsidRDefault="00E23993" w:rsidP="000B6862">
      <w:pPr>
        <w:spacing w:before="0" w:beforeAutospacing="0" w:after="0" w:afterAutospacing="0"/>
        <w:rPr>
          <w:rFonts w:asciiTheme="minorHAnsi" w:hAnsiTheme="minorHAnsi" w:cstheme="minorHAnsi"/>
          <w:b/>
          <w:bCs/>
          <w:sz w:val="24"/>
          <w:szCs w:val="28"/>
        </w:rPr>
      </w:pPr>
    </w:p>
    <w:p w14:paraId="41D3DD67"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 contrat est soumis au Code de la Commande Publique. Il s’agit d’une concession de service. En application de l’article L. 3132-1 du Code de la Commande publique, le présent contrat de concession vaut autorisation d’occupation du domaine public pendant toute sa durée d’exécution.</w:t>
      </w:r>
    </w:p>
    <w:p w14:paraId="77E19F97"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5B468A1" w14:textId="190D6C74"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 concédant confie la gestion d'un service public à un concessionnaire dont la rémunération est substantiellement assurée par les résultats d'exploitation à travers des recettes perçues directement auprès des usagers</w:t>
      </w:r>
      <w:r w:rsidR="002A7954">
        <w:rPr>
          <w:rFonts w:asciiTheme="minorHAnsi" w:hAnsiTheme="minorHAnsi" w:cstheme="minorHAnsi"/>
          <w:sz w:val="20"/>
          <w:szCs w:val="20"/>
        </w:rPr>
        <w:t>.</w:t>
      </w:r>
    </w:p>
    <w:p w14:paraId="151EBD3C"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574E6AFB" w14:textId="28573BB3"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 xml:space="preserve">Le concessionnaire versera une redevance dont l’assiette </w:t>
      </w:r>
      <w:r>
        <w:rPr>
          <w:rFonts w:asciiTheme="minorHAnsi" w:hAnsiTheme="minorHAnsi" w:cstheme="minorHAnsi"/>
          <w:sz w:val="20"/>
          <w:szCs w:val="20"/>
        </w:rPr>
        <w:t>sera</w:t>
      </w:r>
      <w:r w:rsidRPr="000500C6">
        <w:rPr>
          <w:rFonts w:asciiTheme="minorHAnsi" w:hAnsiTheme="minorHAnsi" w:cstheme="minorHAnsi"/>
          <w:sz w:val="20"/>
          <w:szCs w:val="20"/>
        </w:rPr>
        <w:t xml:space="preserve"> composé</w:t>
      </w:r>
      <w:r>
        <w:rPr>
          <w:rFonts w:asciiTheme="minorHAnsi" w:hAnsiTheme="minorHAnsi" w:cstheme="minorHAnsi"/>
          <w:sz w:val="20"/>
          <w:szCs w:val="20"/>
        </w:rPr>
        <w:t>e</w:t>
      </w:r>
      <w:r w:rsidRPr="000500C6">
        <w:rPr>
          <w:rFonts w:asciiTheme="minorHAnsi" w:hAnsiTheme="minorHAnsi" w:cstheme="minorHAnsi"/>
          <w:sz w:val="20"/>
          <w:szCs w:val="20"/>
        </w:rPr>
        <w:t xml:space="preserve"> d’une part fixe et/ou d’une part variable en fonction du chiffre d’affaires.</w:t>
      </w:r>
    </w:p>
    <w:p w14:paraId="766B0442"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 concessionnaire s’engage à respecter toute disposition légale et réglementaire régissant les activités objet de la présente délégation.</w:t>
      </w:r>
    </w:p>
    <w:p w14:paraId="028F5975"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CAFD2B8" w14:textId="0D08F240" w:rsid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 xml:space="preserve">Il est précisé qu’il ne revient pas au concédant d’accomplir les formalités en matière de droits d’auteur et de </w:t>
      </w:r>
      <w:r w:rsidRPr="000500C6">
        <w:rPr>
          <w:rFonts w:asciiTheme="minorHAnsi" w:hAnsiTheme="minorHAnsi" w:cstheme="minorHAnsi"/>
          <w:sz w:val="20"/>
          <w:szCs w:val="20"/>
        </w:rPr>
        <w:lastRenderedPageBreak/>
        <w:t>propriété littéraire et artistique, ni de procéder aux démarches nécessaires auprès de la commission nationale de l’informatique et des libertés (CNIL) concernant le traitement des fichiers qu’il gère.</w:t>
      </w:r>
    </w:p>
    <w:p w14:paraId="2B4235C7" w14:textId="2615D36F" w:rsidR="009547E3" w:rsidRDefault="009547E3"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E5D0F62" w14:textId="480D3763" w:rsidR="009547E3" w:rsidRPr="00D964D0" w:rsidRDefault="009547E3" w:rsidP="00180119">
      <w:pPr>
        <w:pStyle w:val="Sous-titre"/>
        <w:ind w:firstLine="708"/>
        <w:jc w:val="both"/>
        <w:rPr>
          <w:rFonts w:asciiTheme="minorHAnsi" w:hAnsiTheme="minorHAnsi" w:cstheme="minorHAnsi"/>
          <w:b/>
          <w:bCs/>
        </w:rPr>
      </w:pPr>
      <w:bookmarkStart w:id="8" w:name="_Toc192259702"/>
      <w:r w:rsidRPr="00180119">
        <w:rPr>
          <w:rFonts w:asciiTheme="minorHAnsi" w:hAnsiTheme="minorHAnsi" w:cstheme="minorHAnsi"/>
          <w:b/>
          <w:bCs/>
        </w:rPr>
        <w:t>Article 6 : Dispositions légales et réglementaires et devoir d’information</w:t>
      </w:r>
      <w:bookmarkEnd w:id="8"/>
    </w:p>
    <w:p w14:paraId="3E12B837" w14:textId="77777777" w:rsidR="00E23993" w:rsidRPr="009547E3" w:rsidRDefault="00E23993" w:rsidP="000B6862">
      <w:pPr>
        <w:spacing w:before="0" w:beforeAutospacing="0" w:after="0" w:afterAutospacing="0"/>
        <w:ind w:firstLine="708"/>
        <w:rPr>
          <w:rFonts w:asciiTheme="minorHAnsi" w:hAnsiTheme="minorHAnsi" w:cstheme="minorHAnsi"/>
          <w:b/>
          <w:bCs/>
          <w:sz w:val="24"/>
          <w:szCs w:val="28"/>
        </w:rPr>
      </w:pPr>
    </w:p>
    <w:p w14:paraId="7DF576AD" w14:textId="6E5A0BCB" w:rsidR="009547E3" w:rsidRDefault="009547E3" w:rsidP="000B6862">
      <w:pPr>
        <w:spacing w:before="0" w:beforeAutospacing="0" w:after="0" w:afterAutospacing="0"/>
        <w:rPr>
          <w:rFonts w:asciiTheme="minorHAnsi" w:hAnsiTheme="minorHAnsi" w:cstheme="minorHAnsi"/>
          <w:sz w:val="20"/>
          <w:szCs w:val="20"/>
        </w:rPr>
      </w:pPr>
      <w:r w:rsidRPr="009547E3">
        <w:rPr>
          <w:rFonts w:asciiTheme="minorHAnsi" w:hAnsiTheme="minorHAnsi" w:cstheme="minorHAnsi"/>
          <w:sz w:val="20"/>
          <w:szCs w:val="20"/>
        </w:rPr>
        <w:t>Le concessionnaire s’engage à informer immédiatement, par écrit, l’autorité concédante, de la survenance de tout évènement susceptible d’affecter l’exécution de la présente concession de service public.</w:t>
      </w:r>
    </w:p>
    <w:p w14:paraId="0F834DBB" w14:textId="07B7ED70" w:rsidR="009547E3" w:rsidRDefault="009547E3"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est tenu d’informer sans délai l’autorité concédante :</w:t>
      </w:r>
    </w:p>
    <w:p w14:paraId="361C98D6" w14:textId="363A384A"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 la modification de sa forme juridique ;</w:t>
      </w:r>
    </w:p>
    <w:p w14:paraId="28594668" w14:textId="3E576424"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 la modification de ses statuts ;</w:t>
      </w:r>
    </w:p>
    <w:p w14:paraId="1F0D067B" w14:textId="728E45DF"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Des modifications se rapportant aux personnes ayant le pouvoir d’engager l’entreprise ;</w:t>
      </w:r>
    </w:p>
    <w:p w14:paraId="571B77CB" w14:textId="61AC40C5"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Des modifications se rapportant à la composition de son capital social et à ses actionnaires ;</w:t>
      </w:r>
    </w:p>
    <w:p w14:paraId="283DB0A4" w14:textId="525C31BD"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Du changement de son adresse ou de son siège social ;</w:t>
      </w:r>
    </w:p>
    <w:p w14:paraId="35ED09AF" w14:textId="49183C22"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Et, plus généralement, de toutes modifications importantes du fonctionnement de l’entreprise.</w:t>
      </w:r>
    </w:p>
    <w:p w14:paraId="41C7C948" w14:textId="77777777" w:rsidR="002D242F" w:rsidRPr="002D242F" w:rsidRDefault="002D242F" w:rsidP="002D242F">
      <w:pPr>
        <w:pStyle w:val="Paragraphedeliste"/>
        <w:spacing w:before="0" w:beforeAutospacing="0" w:after="0" w:afterAutospacing="0"/>
        <w:ind w:left="1440"/>
        <w:rPr>
          <w:rFonts w:asciiTheme="minorHAnsi" w:hAnsiTheme="minorHAnsi" w:cstheme="minorHAnsi"/>
          <w:sz w:val="22"/>
          <w:szCs w:val="22"/>
        </w:rPr>
      </w:pPr>
    </w:p>
    <w:p w14:paraId="7F8E2A57" w14:textId="6F31FB5B" w:rsidR="009547E3" w:rsidRDefault="009547E3"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GHU AP-HP. Sorbonne Université obtient pour sa part toute autorisation, tout agrément et procède à toute déclaration rendue nécessaire par l’établissement</w:t>
      </w:r>
      <w:r w:rsidR="00086C11">
        <w:rPr>
          <w:rFonts w:asciiTheme="minorHAnsi" w:hAnsiTheme="minorHAnsi" w:cstheme="minorHAnsi"/>
          <w:sz w:val="20"/>
          <w:szCs w:val="20"/>
        </w:rPr>
        <w:t xml:space="preserve"> et l’exploitation des ouvrages et mis à sa charge par les dispositions précitées.</w:t>
      </w:r>
    </w:p>
    <w:p w14:paraId="03813A02" w14:textId="77777777" w:rsidR="00E23993" w:rsidRPr="00856EED" w:rsidRDefault="00E23993" w:rsidP="00D964D0">
      <w:pPr>
        <w:spacing w:before="0" w:beforeAutospacing="0" w:after="0" w:afterAutospacing="0"/>
        <w:rPr>
          <w:rFonts w:asciiTheme="minorHAnsi" w:hAnsiTheme="minorHAnsi" w:cstheme="minorHAnsi"/>
          <w:b/>
          <w:bCs/>
          <w:sz w:val="24"/>
          <w:szCs w:val="28"/>
        </w:rPr>
      </w:pPr>
    </w:p>
    <w:p w14:paraId="710655DA" w14:textId="77777777" w:rsidR="00856EED" w:rsidRDefault="00856EED"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77C217AC" w14:textId="6213DA16"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9" w:name="_Toc192259703"/>
      <w:r w:rsidRPr="00180119">
        <w:rPr>
          <w:rFonts w:asciiTheme="minorHAnsi" w:hAnsiTheme="minorHAnsi" w:cstheme="minorHAnsi"/>
          <w:b/>
          <w:bCs/>
        </w:rPr>
        <w:t xml:space="preserve">Article </w:t>
      </w:r>
      <w:r w:rsidR="00D964D0">
        <w:rPr>
          <w:rFonts w:asciiTheme="minorHAnsi" w:hAnsiTheme="minorHAnsi" w:cstheme="minorHAnsi"/>
          <w:b/>
          <w:bCs/>
        </w:rPr>
        <w:t>7</w:t>
      </w:r>
      <w:r w:rsidRPr="00180119">
        <w:rPr>
          <w:rFonts w:asciiTheme="minorHAnsi" w:hAnsiTheme="minorHAnsi" w:cstheme="minorHAnsi"/>
          <w:b/>
          <w:bCs/>
        </w:rPr>
        <w:t> : Exclusivité</w:t>
      </w:r>
      <w:bookmarkEnd w:id="9"/>
    </w:p>
    <w:p w14:paraId="493BDBE7" w14:textId="77777777" w:rsidR="00E23993" w:rsidRDefault="00E23993" w:rsidP="000B6862">
      <w:pPr>
        <w:widowControl w:val="0"/>
        <w:autoSpaceDE w:val="0"/>
        <w:autoSpaceDN w:val="0"/>
        <w:spacing w:before="0" w:beforeAutospacing="0" w:after="0" w:afterAutospacing="0" w:line="249" w:lineRule="auto"/>
        <w:rPr>
          <w:rFonts w:asciiTheme="minorHAnsi" w:hAnsiTheme="minorHAnsi" w:cstheme="minorHAnsi"/>
          <w:b/>
          <w:bCs/>
          <w:sz w:val="24"/>
          <w:szCs w:val="28"/>
        </w:rPr>
      </w:pPr>
    </w:p>
    <w:p w14:paraId="64B69E6E" w14:textId="12F508E9" w:rsid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Les activités sont consenties à titre exclusif au concessionnaire à l'intérieur du périmètre concédé, et ce pour la durée de celle-ci.</w:t>
      </w:r>
    </w:p>
    <w:p w14:paraId="5D639A0D"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192A51FC" w14:textId="1021A247" w:rsidR="00223BE3"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Pour les services susceptibles d'être offerts aux patients et non Inclus dans la convention à la date de sa notification, l'exclusivité ne pourra être consentie que par vo</w:t>
      </w:r>
      <w:r>
        <w:rPr>
          <w:rFonts w:asciiTheme="minorHAnsi" w:hAnsiTheme="minorHAnsi" w:cstheme="minorHAnsi"/>
          <w:sz w:val="20"/>
          <w:szCs w:val="20"/>
        </w:rPr>
        <w:t>i</w:t>
      </w:r>
      <w:r w:rsidRPr="000500C6">
        <w:rPr>
          <w:rFonts w:asciiTheme="minorHAnsi" w:hAnsiTheme="minorHAnsi" w:cstheme="minorHAnsi"/>
          <w:sz w:val="20"/>
          <w:szCs w:val="20"/>
        </w:rPr>
        <w:t>e d'avenant ; à défaut, I'AP-HP se réserve la faculté de les exploiter elle-même ou de les faire exploiter sous sa seule responsabilité en utilisant à cet effet les réseaux ayant fait l'objet d'une autorisation au concessionnaire sans que celui-ci ne puisse s'y opposer.</w:t>
      </w:r>
    </w:p>
    <w:p w14:paraId="1684659A" w14:textId="77777777" w:rsidR="00856EED" w:rsidRPr="00223BE3" w:rsidRDefault="00856EED"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501AAC9" w14:textId="24F39959"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10" w:name="_Toc192259704"/>
      <w:r w:rsidRPr="00180119">
        <w:rPr>
          <w:rFonts w:asciiTheme="minorHAnsi" w:hAnsiTheme="minorHAnsi" w:cstheme="minorHAnsi"/>
          <w:b/>
          <w:bCs/>
        </w:rPr>
        <w:t xml:space="preserve">Article </w:t>
      </w:r>
      <w:r w:rsidR="00D964D0">
        <w:rPr>
          <w:rFonts w:asciiTheme="minorHAnsi" w:hAnsiTheme="minorHAnsi" w:cstheme="minorHAnsi"/>
          <w:b/>
          <w:bCs/>
        </w:rPr>
        <w:t>8</w:t>
      </w:r>
      <w:r w:rsidRPr="00180119">
        <w:rPr>
          <w:rFonts w:asciiTheme="minorHAnsi" w:hAnsiTheme="minorHAnsi" w:cstheme="minorHAnsi"/>
          <w:b/>
          <w:bCs/>
        </w:rPr>
        <w:t> : Pièces contractuelles</w:t>
      </w:r>
      <w:bookmarkEnd w:id="10"/>
    </w:p>
    <w:p w14:paraId="1B198529" w14:textId="77777777" w:rsidR="00E23993" w:rsidRDefault="00E23993" w:rsidP="000B6862">
      <w:pPr>
        <w:spacing w:before="0" w:beforeAutospacing="0" w:after="0" w:afterAutospacing="0"/>
        <w:rPr>
          <w:rFonts w:asciiTheme="minorHAnsi" w:hAnsiTheme="minorHAnsi" w:cstheme="minorHAnsi"/>
          <w:b/>
          <w:bCs/>
          <w:sz w:val="24"/>
          <w:szCs w:val="28"/>
        </w:rPr>
      </w:pPr>
    </w:p>
    <w:p w14:paraId="4F6809A4" w14:textId="77777777" w:rsidR="00140E98" w:rsidRPr="00223BE3" w:rsidRDefault="00140E98" w:rsidP="00140E98">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w:t>
      </w:r>
      <w:r w:rsidRPr="00223BE3">
        <w:rPr>
          <w:rFonts w:asciiTheme="minorHAnsi" w:hAnsiTheme="minorHAnsi" w:cstheme="minorHAnsi"/>
          <w:sz w:val="20"/>
          <w:szCs w:val="20"/>
        </w:rPr>
        <w:t>a concession de service est constitué</w:t>
      </w:r>
      <w:r>
        <w:rPr>
          <w:rFonts w:asciiTheme="minorHAnsi" w:hAnsiTheme="minorHAnsi" w:cstheme="minorHAnsi"/>
          <w:sz w:val="20"/>
          <w:szCs w:val="20"/>
        </w:rPr>
        <w:t>e</w:t>
      </w:r>
      <w:r w:rsidRPr="00223BE3">
        <w:rPr>
          <w:rFonts w:asciiTheme="minorHAnsi" w:hAnsiTheme="minorHAnsi" w:cstheme="minorHAnsi"/>
          <w:sz w:val="20"/>
          <w:szCs w:val="20"/>
        </w:rPr>
        <w:t xml:space="preserve"> par les pièces contractuelles suivantes par ordre décroissant</w:t>
      </w:r>
      <w:r>
        <w:rPr>
          <w:rFonts w:asciiTheme="minorHAnsi" w:hAnsiTheme="minorHAnsi" w:cstheme="minorHAnsi"/>
          <w:sz w:val="20"/>
          <w:szCs w:val="20"/>
        </w:rPr>
        <w:t> :</w:t>
      </w:r>
    </w:p>
    <w:p w14:paraId="6546A740" w14:textId="77777777" w:rsidR="00140E98" w:rsidRPr="002D242F" w:rsidRDefault="00140E98" w:rsidP="00140E98">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 présent contrat</w:t>
      </w:r>
      <w:r>
        <w:rPr>
          <w:rFonts w:asciiTheme="minorHAnsi" w:hAnsiTheme="minorHAnsi" w:cstheme="minorHAnsi"/>
          <w:sz w:val="20"/>
          <w:szCs w:val="20"/>
        </w:rPr>
        <w:t xml:space="preserve"> et son annexe (CRT) ;</w:t>
      </w:r>
    </w:p>
    <w:p w14:paraId="628B37D0" w14:textId="77777777" w:rsidR="00140E98" w:rsidRPr="002D242F" w:rsidRDefault="00140E98" w:rsidP="00140E98">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L’annexe financière comportant le montant de la redevance, la tarification applicable aux usage</w:t>
      </w:r>
      <w:r>
        <w:rPr>
          <w:rFonts w:asciiTheme="minorHAnsi" w:hAnsiTheme="minorHAnsi" w:cstheme="minorHAnsi"/>
          <w:sz w:val="20"/>
          <w:szCs w:val="20"/>
        </w:rPr>
        <w:t>r</w:t>
      </w:r>
      <w:r w:rsidRPr="002D242F">
        <w:rPr>
          <w:rFonts w:asciiTheme="minorHAnsi" w:hAnsiTheme="minorHAnsi" w:cstheme="minorHAnsi"/>
          <w:sz w:val="20"/>
          <w:szCs w:val="20"/>
        </w:rPr>
        <w:t>s ainsi que le compte d’exploitation prévisionnel pour chacun des sites</w:t>
      </w:r>
    </w:p>
    <w:p w14:paraId="11E9002E" w14:textId="77777777" w:rsidR="00140E98" w:rsidRPr="002D242F" w:rsidRDefault="00140E98" w:rsidP="00140E98">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 xml:space="preserve">L’annexe relative aux infrastructures existantes au sein des hôpitaux </w:t>
      </w:r>
      <w:r>
        <w:rPr>
          <w:rFonts w:asciiTheme="minorHAnsi" w:hAnsiTheme="minorHAnsi" w:cstheme="minorHAnsi"/>
          <w:sz w:val="20"/>
          <w:szCs w:val="20"/>
        </w:rPr>
        <w:t>Pitié-Salpêtrière et Charles Foix</w:t>
      </w:r>
    </w:p>
    <w:p w14:paraId="32B8A17B" w14:textId="77777777" w:rsidR="00140E98" w:rsidRDefault="00140E98" w:rsidP="00140E98">
      <w:pPr>
        <w:pStyle w:val="Paragraphedeliste"/>
        <w:numPr>
          <w:ilvl w:val="0"/>
          <w:numId w:val="8"/>
        </w:numPr>
        <w:spacing w:before="0" w:beforeAutospacing="0" w:after="0" w:afterAutospacing="0"/>
        <w:rPr>
          <w:rFonts w:asciiTheme="minorHAnsi" w:hAnsiTheme="minorHAnsi" w:cstheme="minorHAnsi"/>
          <w:sz w:val="20"/>
          <w:szCs w:val="20"/>
        </w:rPr>
      </w:pPr>
      <w:r w:rsidRPr="00374DAF">
        <w:rPr>
          <w:rFonts w:asciiTheme="minorHAnsi" w:hAnsiTheme="minorHAnsi" w:cstheme="minorHAnsi"/>
          <w:sz w:val="20"/>
          <w:szCs w:val="20"/>
        </w:rPr>
        <w:t xml:space="preserve">L’annexe relative à la reprise du personnel des sites des hôpitaux de </w:t>
      </w:r>
      <w:r>
        <w:rPr>
          <w:rFonts w:asciiTheme="minorHAnsi" w:hAnsiTheme="minorHAnsi" w:cstheme="minorHAnsi"/>
          <w:sz w:val="20"/>
          <w:szCs w:val="20"/>
        </w:rPr>
        <w:t>Pitié-Salpêtrière et Charles Foix</w:t>
      </w:r>
    </w:p>
    <w:p w14:paraId="7017AB12" w14:textId="77777777" w:rsidR="00140E98" w:rsidRDefault="00140E98" w:rsidP="00140E98">
      <w:pPr>
        <w:pStyle w:val="Paragraphedeliste"/>
        <w:numPr>
          <w:ilvl w:val="0"/>
          <w:numId w:val="8"/>
        </w:numPr>
        <w:spacing w:before="0" w:beforeAutospacing="0" w:after="0" w:afterAutospacing="0"/>
        <w:rPr>
          <w:rFonts w:asciiTheme="minorHAnsi" w:hAnsiTheme="minorHAnsi" w:cstheme="minorHAnsi"/>
          <w:sz w:val="20"/>
          <w:szCs w:val="20"/>
        </w:rPr>
      </w:pPr>
      <w:r w:rsidRPr="00374DAF">
        <w:rPr>
          <w:rFonts w:asciiTheme="minorHAnsi" w:hAnsiTheme="minorHAnsi" w:cstheme="minorHAnsi"/>
          <w:sz w:val="20"/>
          <w:szCs w:val="20"/>
        </w:rPr>
        <w:t>L’annexe relative à l’état des lieux de début et de fin de la concession.</w:t>
      </w:r>
    </w:p>
    <w:p w14:paraId="570AC501" w14:textId="77777777" w:rsidR="00140E98" w:rsidRPr="00374DAF" w:rsidRDefault="00140E98" w:rsidP="00140E98">
      <w:pPr>
        <w:pStyle w:val="Paragraphedeliste"/>
        <w:numPr>
          <w:ilvl w:val="0"/>
          <w:numId w:val="8"/>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w:t>
      </w:r>
      <w:r w:rsidRPr="00C07337">
        <w:rPr>
          <w:rFonts w:asciiTheme="minorHAnsi" w:hAnsiTheme="minorHAnsi" w:cstheme="minorHAnsi"/>
          <w:sz w:val="20"/>
          <w:szCs w:val="20"/>
        </w:rPr>
        <w:t>e Cahier des Clauses Administratives Générales applicables aux marchés de Fournitures Courantes et de Services, en vigueur à la date de la publication de l’avis de mise en concurrence, document non joint mais réputé être connu du titulaire ;</w:t>
      </w:r>
    </w:p>
    <w:p w14:paraId="53348DC1" w14:textId="078FCD18" w:rsidR="00140E98" w:rsidRPr="002D242F" w:rsidRDefault="00140E98" w:rsidP="00140E98">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 xml:space="preserve">L’offre technique du titulaire du lot </w:t>
      </w:r>
      <w:r>
        <w:rPr>
          <w:rFonts w:asciiTheme="minorHAnsi" w:hAnsiTheme="minorHAnsi" w:cstheme="minorHAnsi"/>
          <w:sz w:val="20"/>
          <w:szCs w:val="20"/>
        </w:rPr>
        <w:t>2</w:t>
      </w:r>
      <w:r w:rsidRPr="002D242F">
        <w:rPr>
          <w:rFonts w:asciiTheme="minorHAnsi" w:hAnsiTheme="minorHAnsi" w:cstheme="minorHAnsi"/>
          <w:sz w:val="20"/>
          <w:szCs w:val="20"/>
        </w:rPr>
        <w:t>.</w:t>
      </w:r>
    </w:p>
    <w:p w14:paraId="567A8429" w14:textId="1A42482E" w:rsidR="00836A06" w:rsidRDefault="00836A06" w:rsidP="000B6862">
      <w:pPr>
        <w:spacing w:before="0" w:beforeAutospacing="0" w:after="0" w:afterAutospacing="0"/>
        <w:rPr>
          <w:rFonts w:asciiTheme="minorHAnsi" w:hAnsiTheme="minorHAnsi" w:cstheme="minorHAnsi"/>
          <w:b/>
          <w:bCs/>
          <w:sz w:val="24"/>
          <w:szCs w:val="28"/>
        </w:rPr>
      </w:pPr>
    </w:p>
    <w:p w14:paraId="3ABFFB96" w14:textId="3D164744" w:rsidR="00545A07" w:rsidRPr="004D313C" w:rsidRDefault="00545A07" w:rsidP="004D313C">
      <w:pPr>
        <w:pStyle w:val="Titre2"/>
        <w:numPr>
          <w:ilvl w:val="0"/>
          <w:numId w:val="0"/>
        </w:numPr>
        <w:ind w:left="595" w:hanging="595"/>
        <w:rPr>
          <w:rFonts w:asciiTheme="minorHAnsi" w:hAnsiTheme="minorHAnsi"/>
          <w:sz w:val="32"/>
          <w:szCs w:val="22"/>
        </w:rPr>
      </w:pPr>
      <w:bookmarkStart w:id="11" w:name="_Toc192259705"/>
      <w:bookmarkStart w:id="12" w:name="_Hlk192241768"/>
      <w:r w:rsidRPr="004D313C">
        <w:rPr>
          <w:rFonts w:asciiTheme="minorHAnsi" w:hAnsiTheme="minorHAnsi"/>
          <w:sz w:val="32"/>
          <w:szCs w:val="22"/>
        </w:rPr>
        <w:t xml:space="preserve">CHAPITRE 2 : </w:t>
      </w:r>
      <w:r w:rsidR="001D6C75" w:rsidRPr="004D313C">
        <w:rPr>
          <w:rFonts w:asciiTheme="minorHAnsi" w:hAnsiTheme="minorHAnsi"/>
          <w:sz w:val="32"/>
          <w:szCs w:val="22"/>
        </w:rPr>
        <w:t>OBLIGATIONS DES PARTIES</w:t>
      </w:r>
      <w:bookmarkEnd w:id="11"/>
    </w:p>
    <w:bookmarkEnd w:id="12"/>
    <w:p w14:paraId="1AB8DF96" w14:textId="77777777" w:rsidR="00E23993" w:rsidRDefault="00E23993" w:rsidP="000B6862">
      <w:pPr>
        <w:spacing w:before="0" w:beforeAutospacing="0" w:after="0" w:afterAutospacing="0"/>
        <w:rPr>
          <w:rFonts w:asciiTheme="minorHAnsi" w:hAnsiTheme="minorHAnsi" w:cstheme="minorHAnsi"/>
          <w:b/>
          <w:bCs/>
          <w:sz w:val="24"/>
          <w:szCs w:val="28"/>
        </w:rPr>
      </w:pPr>
    </w:p>
    <w:p w14:paraId="7BD7CEDF" w14:textId="416635D7" w:rsidR="00545A07" w:rsidRPr="00180119" w:rsidRDefault="00917E9C" w:rsidP="00180119">
      <w:pPr>
        <w:pStyle w:val="Sous-titre"/>
        <w:ind w:firstLine="708"/>
        <w:jc w:val="both"/>
        <w:rPr>
          <w:rFonts w:asciiTheme="minorHAnsi" w:hAnsiTheme="minorHAnsi" w:cstheme="minorHAnsi"/>
          <w:b/>
          <w:bCs/>
        </w:rPr>
      </w:pPr>
      <w:bookmarkStart w:id="13" w:name="_Toc192259706"/>
      <w:r w:rsidRPr="00180119">
        <w:rPr>
          <w:rFonts w:asciiTheme="minorHAnsi" w:hAnsiTheme="minorHAnsi" w:cstheme="minorHAnsi"/>
          <w:b/>
          <w:bCs/>
        </w:rPr>
        <w:t>Article 1 : Relation entre le GHU AP-HP. Sorbonne Université et le titulaire</w:t>
      </w:r>
      <w:bookmarkEnd w:id="13"/>
    </w:p>
    <w:p w14:paraId="092C435D"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496A8745" w14:textId="738F9E4C" w:rsidR="00EE2C2D" w:rsidRDefault="00EE2C2D" w:rsidP="000B6862">
      <w:pPr>
        <w:spacing w:before="0" w:beforeAutospacing="0" w:after="0" w:afterAutospacing="0"/>
        <w:rPr>
          <w:rFonts w:asciiTheme="minorHAnsi" w:hAnsiTheme="minorHAnsi" w:cstheme="minorHAnsi"/>
          <w:sz w:val="20"/>
          <w:szCs w:val="20"/>
        </w:rPr>
      </w:pPr>
      <w:r w:rsidRPr="00EE2C2D">
        <w:rPr>
          <w:rFonts w:asciiTheme="minorHAnsi" w:hAnsiTheme="minorHAnsi" w:cstheme="minorHAnsi"/>
          <w:sz w:val="20"/>
          <w:szCs w:val="20"/>
        </w:rPr>
        <w:t>Le GHU</w:t>
      </w:r>
      <w:r>
        <w:rPr>
          <w:rFonts w:asciiTheme="minorHAnsi" w:hAnsiTheme="minorHAnsi" w:cstheme="minorHAnsi"/>
          <w:sz w:val="20"/>
          <w:szCs w:val="20"/>
        </w:rPr>
        <w:t xml:space="preserve"> AP-HP. Sorbonne Université</w:t>
      </w:r>
      <w:r w:rsidR="00B9782A">
        <w:rPr>
          <w:rFonts w:asciiTheme="minorHAnsi" w:hAnsiTheme="minorHAnsi" w:cstheme="minorHAnsi"/>
          <w:sz w:val="20"/>
          <w:szCs w:val="20"/>
        </w:rPr>
        <w:t xml:space="preserve"> collabore activement avec le titulaire, en mettant notamment en place les moyens nécessaires à une exécution normale du service. Ils lui apportent son concours en vue de l’obtention de toutes autorisations ou agréments ; elle facilite le renouvellement et l’implantation des infrastructures et équipements des réseaux ainsi que leur entretien.</w:t>
      </w:r>
    </w:p>
    <w:p w14:paraId="67B8C444" w14:textId="6F5B8812" w:rsidR="00B9782A" w:rsidRDefault="00B9782A"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lastRenderedPageBreak/>
        <w:t>Il revient au titulaire d’obtenir de la ville de Paris l’autorisation d’exploitation du réseau de communication audiovisuelle, conformément aux dispositions de la loi n°86-1067 modifiée du 30 septembre 1986 (art 35, 36 et 38).</w:t>
      </w:r>
    </w:p>
    <w:p w14:paraId="25801F2A" w14:textId="0E812321" w:rsidR="00B9782A"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s’engage à établir, exploiter, à ses frais et risques, l’ensemble des infrastructures et équipements nécessaires aux services de télévision destinés aux patients hospitalisés du GHU AP-HP. Sorbonne Université, objet du présent contrat de concession.</w:t>
      </w:r>
    </w:p>
    <w:p w14:paraId="12CAA0E1" w14:textId="0B2D549A" w:rsidR="00B720CB"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assure, sous sa seule responsabilité, l’exploitation technique et commerciale, le renouvellement des infrastructures et des équipements nécessaires aux services de télévision des sites de l’objet du présent contrat de concession. Il lui incombe de prévoir l’affectation du personnel nécessaire et de définir les stocks suffisants de matériels nécessaires à la bonne exécution des prestations qu’il s’est engagé à réaliser.</w:t>
      </w:r>
    </w:p>
    <w:p w14:paraId="0B985960" w14:textId="7DF37B13" w:rsidR="00B720CB"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A ce titre, le titulaire fournira à l’appui du présent contrat de concession la liste exhaustive des éléments actifs qu’il s’engage à remplacer à la prise du contrat.</w:t>
      </w:r>
    </w:p>
    <w:p w14:paraId="00C57D05" w14:textId="0B47FDED" w:rsidR="00B720CB" w:rsidRDefault="00B720CB" w:rsidP="000B6862">
      <w:pPr>
        <w:spacing w:before="0" w:beforeAutospacing="0" w:after="0" w:afterAutospacing="0"/>
        <w:rPr>
          <w:rFonts w:asciiTheme="minorHAnsi" w:hAnsiTheme="minorHAnsi" w:cstheme="minorHAnsi"/>
          <w:sz w:val="20"/>
          <w:szCs w:val="20"/>
        </w:rPr>
      </w:pPr>
      <w:r w:rsidRPr="00351E32">
        <w:rPr>
          <w:rFonts w:asciiTheme="minorHAnsi" w:hAnsiTheme="minorHAnsi" w:cstheme="minorHAnsi"/>
          <w:sz w:val="20"/>
          <w:szCs w:val="20"/>
        </w:rPr>
        <w:t>Le titulaire doit prévoir dans son offre le remplacement de l’intégralité du parc de télévision la première année.</w:t>
      </w:r>
    </w:p>
    <w:p w14:paraId="63E53075" w14:textId="7947316D" w:rsidR="00B720CB"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Pour l’exploitation des réseaux de télévision par câble, le titulaire s’engage à déclarer auprès de </w:t>
      </w:r>
      <w:r w:rsidRPr="00B720CB">
        <w:rPr>
          <w:rFonts w:asciiTheme="minorHAnsi" w:hAnsiTheme="minorHAnsi" w:cstheme="minorHAnsi"/>
          <w:sz w:val="20"/>
          <w:szCs w:val="20"/>
        </w:rPr>
        <w:t>l’</w:t>
      </w:r>
      <w:r>
        <w:rPr>
          <w:rFonts w:ascii="Arial" w:hAnsi="Arial"/>
          <w:color w:val="202122"/>
          <w:shd w:val="clear" w:color="auto" w:fill="FFFFFF"/>
        </w:rPr>
        <w:t>a</w:t>
      </w:r>
      <w:r w:rsidRPr="00B720CB">
        <w:rPr>
          <w:rFonts w:ascii="Arial" w:hAnsi="Arial"/>
          <w:color w:val="202122"/>
          <w:shd w:val="clear" w:color="auto" w:fill="FFFFFF"/>
        </w:rPr>
        <w:t>utorité de régulation de la communication audiovisuelle et numérique (</w:t>
      </w:r>
      <w:r w:rsidRPr="00B720CB">
        <w:rPr>
          <w:rFonts w:asciiTheme="minorHAnsi" w:hAnsiTheme="minorHAnsi" w:cstheme="minorHAnsi"/>
          <w:sz w:val="20"/>
          <w:szCs w:val="20"/>
        </w:rPr>
        <w:t>ARCOM)</w:t>
      </w:r>
      <w:r>
        <w:rPr>
          <w:rFonts w:asciiTheme="minorHAnsi" w:hAnsiTheme="minorHAnsi" w:cstheme="minorHAnsi"/>
          <w:sz w:val="20"/>
          <w:szCs w:val="20"/>
        </w:rPr>
        <w:t xml:space="preserve">, l’exploitation des </w:t>
      </w:r>
      <w:r w:rsidR="002F38D7">
        <w:rPr>
          <w:rFonts w:asciiTheme="minorHAnsi" w:hAnsiTheme="minorHAnsi" w:cstheme="minorHAnsi"/>
          <w:sz w:val="20"/>
          <w:szCs w:val="20"/>
        </w:rPr>
        <w:t>réseaux câblés du GHU AP-HP. Sorbonne Université avant la mise en exploitation.</w:t>
      </w:r>
    </w:p>
    <w:p w14:paraId="3B401C82" w14:textId="604087FD"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de l’autorisation d’exploiter reste opérateur du service pour toute la durée des autorisations obtenues et ce, dans la limite de la durée du présent contrat de concession.</w:t>
      </w:r>
    </w:p>
    <w:p w14:paraId="26ADE7ED" w14:textId="50DEAD59"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respecte la réglementation relative à la diffusion et la distribution des programmes de télévision, conformément aux dispositions applicables à l’ensemble des services de communication audiovisuelle soumis à autorisation qui constitue le chapitre III de la loi n°86-1067 modifiée du 30 septembre 1986 (art 35,36 et 38).</w:t>
      </w:r>
    </w:p>
    <w:p w14:paraId="09AD0D4C" w14:textId="1E697F74"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Tous les frais relatifs aux droits de retransmission et de diffusion tels que les droits d’auteurs, redevances, droits de réception par satellite et par câble, etc. sont à la charge du titulaire.</w:t>
      </w:r>
    </w:p>
    <w:p w14:paraId="504B5277" w14:textId="0220FA7D"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revient au titulaire d’accomplir les formalités en matière de droits d’auteur et de propriété littéraire et artistique.</w:t>
      </w:r>
    </w:p>
    <w:p w14:paraId="46364DA0" w14:textId="77777777" w:rsidR="00E23993" w:rsidRPr="00EE2C2D" w:rsidRDefault="00E23993" w:rsidP="000B6862">
      <w:pPr>
        <w:spacing w:before="0" w:beforeAutospacing="0" w:after="0" w:afterAutospacing="0"/>
        <w:rPr>
          <w:rFonts w:asciiTheme="minorHAnsi" w:hAnsiTheme="minorHAnsi" w:cstheme="minorHAnsi"/>
          <w:sz w:val="20"/>
          <w:szCs w:val="20"/>
        </w:rPr>
      </w:pPr>
    </w:p>
    <w:p w14:paraId="6B52EF27" w14:textId="2C4CC028" w:rsidR="00917E9C" w:rsidRPr="00180119" w:rsidRDefault="00917E9C" w:rsidP="00180119">
      <w:pPr>
        <w:pStyle w:val="Sous-titre"/>
        <w:ind w:firstLine="708"/>
        <w:jc w:val="both"/>
        <w:rPr>
          <w:rFonts w:asciiTheme="minorHAnsi" w:hAnsiTheme="minorHAnsi" w:cstheme="minorHAnsi"/>
          <w:b/>
          <w:bCs/>
        </w:rPr>
      </w:pPr>
      <w:bookmarkStart w:id="14" w:name="_Toc192259707"/>
      <w:r w:rsidRPr="00180119">
        <w:rPr>
          <w:rFonts w:asciiTheme="minorHAnsi" w:hAnsiTheme="minorHAnsi" w:cstheme="minorHAnsi"/>
          <w:b/>
          <w:bCs/>
        </w:rPr>
        <w:t>Article 2 : Moyens immobiliers et mobiliers</w:t>
      </w:r>
      <w:bookmarkEnd w:id="14"/>
    </w:p>
    <w:p w14:paraId="17747E86"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479C22BD" w14:textId="07C244F8"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 xml:space="preserve">Le </w:t>
      </w:r>
      <w:r w:rsidR="00075F03">
        <w:rPr>
          <w:rFonts w:asciiTheme="minorHAnsi" w:hAnsiTheme="minorHAnsi" w:cstheme="minorHAnsi"/>
          <w:sz w:val="20"/>
          <w:szCs w:val="20"/>
        </w:rPr>
        <w:t xml:space="preserve">GHU </w:t>
      </w:r>
      <w:r>
        <w:rPr>
          <w:rFonts w:asciiTheme="minorHAnsi" w:hAnsiTheme="minorHAnsi" w:cstheme="minorHAnsi"/>
          <w:sz w:val="20"/>
          <w:szCs w:val="20"/>
        </w:rPr>
        <w:t>AP-HP. Sorbonne Université</w:t>
      </w:r>
      <w:r w:rsidRPr="006F76F5">
        <w:rPr>
          <w:rFonts w:asciiTheme="minorHAnsi" w:hAnsiTheme="minorHAnsi" w:cstheme="minorHAnsi"/>
          <w:sz w:val="20"/>
          <w:szCs w:val="20"/>
        </w:rPr>
        <w:t xml:space="preserve"> met à la disposition du concessionnaire sur chaque site un espace éclairé, chauffé et adapté au mode d'exploitation.</w:t>
      </w:r>
    </w:p>
    <w:p w14:paraId="3C81E755" w14:textId="56560350"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 lieu d'implantation du concessionnaire relève de la seule compétence de l'autorité concédante.</w:t>
      </w:r>
      <w:r w:rsidR="0089049A">
        <w:rPr>
          <w:rFonts w:asciiTheme="minorHAnsi" w:hAnsiTheme="minorHAnsi" w:cstheme="minorHAnsi"/>
          <w:sz w:val="20"/>
          <w:szCs w:val="20"/>
        </w:rPr>
        <w:t xml:space="preserve"> </w:t>
      </w:r>
      <w:r w:rsidRPr="006F76F5">
        <w:rPr>
          <w:rFonts w:asciiTheme="minorHAnsi" w:hAnsiTheme="minorHAnsi" w:cstheme="minorHAnsi"/>
          <w:sz w:val="20"/>
          <w:szCs w:val="20"/>
        </w:rPr>
        <w:t>Cet espace est équipé d'un comptoir de vente et du mobilier nécessaire à l'installation de son personnel par le concessionnaire.</w:t>
      </w:r>
    </w:p>
    <w:p w14:paraId="5E948DB4"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L'emplacement mis à la disposition du concessionnaire fera l'objet d'un état des lieux contradictoire. Cet état des lieux décrira notamment la nature et la composition de l'espace, ses équipements, son état d'entretien.</w:t>
      </w:r>
    </w:p>
    <w:p w14:paraId="040D2CD4"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 concessionnaire est autorisé à placer dans l'espace ainsi mis à sa disposition, les mobiliers et matériels nécessaires à son exploitation.</w:t>
      </w:r>
    </w:p>
    <w:p w14:paraId="087D6CDA"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Il ne peut présenter ni stocker de produits ou matériels autres que ceux liés à son activité.</w:t>
      </w:r>
    </w:p>
    <w:p w14:paraId="4EC5A4A3" w14:textId="13C3A824"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 xml:space="preserve">Ces mobiliers et matériels doivent être de bonne présentation et recevoir l'approbation préalable de l'autorité concédant afin d'en assurer une bonne intégration avec l'environnement, notamment les mobiliers et la signalétique du site. Ils doivent être conformes aux normes de sécurité, notamment </w:t>
      </w:r>
      <w:r w:rsidR="0089049A">
        <w:rPr>
          <w:rFonts w:asciiTheme="minorHAnsi" w:hAnsiTheme="minorHAnsi" w:cstheme="minorHAnsi"/>
          <w:sz w:val="20"/>
          <w:szCs w:val="20"/>
        </w:rPr>
        <w:t xml:space="preserve">les règles de sécurité </w:t>
      </w:r>
      <w:proofErr w:type="gramStart"/>
      <w:r w:rsidR="0089049A">
        <w:rPr>
          <w:rFonts w:asciiTheme="minorHAnsi" w:hAnsiTheme="minorHAnsi" w:cstheme="minorHAnsi"/>
          <w:sz w:val="20"/>
          <w:szCs w:val="20"/>
        </w:rPr>
        <w:t>incendie</w:t>
      </w:r>
      <w:proofErr w:type="gramEnd"/>
      <w:r w:rsidRPr="006F76F5">
        <w:rPr>
          <w:rFonts w:asciiTheme="minorHAnsi" w:hAnsiTheme="minorHAnsi" w:cstheme="minorHAnsi"/>
          <w:sz w:val="20"/>
          <w:szCs w:val="20"/>
        </w:rPr>
        <w:t xml:space="preserve"> dans les ERP.</w:t>
      </w:r>
    </w:p>
    <w:p w14:paraId="0F49D8F6" w14:textId="0CA6CC21"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Les petits aménagements mobiliers apportés par le concessionnaire à l'espace mis à sa disposition, à l'exception du mobilier technique nécessaire au fonctionnement, deviendront au terme (normal ou anticipé) de la concession et ce quel qu</w:t>
      </w:r>
      <w:r w:rsidR="0089049A">
        <w:rPr>
          <w:rFonts w:asciiTheme="minorHAnsi" w:hAnsiTheme="minorHAnsi" w:cstheme="minorHAnsi"/>
          <w:sz w:val="20"/>
          <w:szCs w:val="20"/>
        </w:rPr>
        <w:t>’en</w:t>
      </w:r>
      <w:r w:rsidRPr="006F76F5">
        <w:rPr>
          <w:rFonts w:asciiTheme="minorHAnsi" w:hAnsiTheme="minorHAnsi" w:cstheme="minorHAnsi"/>
          <w:sz w:val="20"/>
          <w:szCs w:val="20"/>
        </w:rPr>
        <w:t xml:space="preserve"> soit le motif, la propriété du GHU </w:t>
      </w:r>
      <w:r w:rsidR="0089049A">
        <w:rPr>
          <w:rFonts w:asciiTheme="minorHAnsi" w:hAnsiTheme="minorHAnsi" w:cstheme="minorHAnsi"/>
          <w:sz w:val="20"/>
          <w:szCs w:val="20"/>
        </w:rPr>
        <w:t>AP-HP. Sorbonne Université</w:t>
      </w:r>
      <w:r w:rsidRPr="006F76F5">
        <w:rPr>
          <w:rFonts w:asciiTheme="minorHAnsi" w:hAnsiTheme="minorHAnsi" w:cstheme="minorHAnsi"/>
          <w:sz w:val="20"/>
          <w:szCs w:val="20"/>
        </w:rPr>
        <w:t xml:space="preserve"> sans versement d'indemnité de sa part.</w:t>
      </w:r>
    </w:p>
    <w:p w14:paraId="1F14FD62" w14:textId="036C4341"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 xml:space="preserve">Le concessionnaire s'engage à accepter tout déplacement des espaces ou démontage des mobiliers à la demande du </w:t>
      </w:r>
      <w:r w:rsidR="00075F03" w:rsidRPr="006F76F5">
        <w:rPr>
          <w:rFonts w:asciiTheme="minorHAnsi" w:hAnsiTheme="minorHAnsi" w:cstheme="minorHAnsi"/>
          <w:sz w:val="20"/>
          <w:szCs w:val="20"/>
        </w:rPr>
        <w:t xml:space="preserve">GHU </w:t>
      </w:r>
      <w:r w:rsidR="00075F03">
        <w:rPr>
          <w:rFonts w:asciiTheme="minorHAnsi" w:hAnsiTheme="minorHAnsi" w:cstheme="minorHAnsi"/>
          <w:sz w:val="20"/>
          <w:szCs w:val="20"/>
        </w:rPr>
        <w:t xml:space="preserve">AP-HP. Sorbonne Université, </w:t>
      </w:r>
      <w:r w:rsidRPr="006F76F5">
        <w:rPr>
          <w:rFonts w:asciiTheme="minorHAnsi" w:hAnsiTheme="minorHAnsi" w:cstheme="minorHAnsi"/>
          <w:sz w:val="20"/>
          <w:szCs w:val="20"/>
        </w:rPr>
        <w:t>notamment en cas de travaux ou d'événements exceptionnels, sans pouvoir prétendre à une indemnité à quelque titre que ce soit.</w:t>
      </w:r>
    </w:p>
    <w:p w14:paraId="03494BEE"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Toute adjonction d'éléments meublant complémentaires (stockage des appareils) et toute modification des branchements électriques, télévision ou informatique existants doit être soumise à l'approbation préalable de l'autorité concédant. Les modifications éventuelles (intérieur comme extérieur) sont à la charge exclusive du concessionnaire si celui-ci en fait la demande.</w:t>
      </w:r>
    </w:p>
    <w:p w14:paraId="0F05B267" w14:textId="6B2692CC" w:rsidR="00075F03"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 concessionnaire s'engage à veiller à la bonne conservation des espaces mis à sa disposition. Il est responsable de toutes les dégradations qui pourraient être faites aux locaux, mobiliers et matériels mis à sa disposition. Il doit notamment réparer les dégradations qui résulteraient de son activité.</w:t>
      </w:r>
    </w:p>
    <w:p w14:paraId="41DA9E2F" w14:textId="060632C9" w:rsidR="00E23993" w:rsidRDefault="00E23993" w:rsidP="000B6862">
      <w:pPr>
        <w:spacing w:before="0" w:beforeAutospacing="0" w:after="0" w:afterAutospacing="0"/>
        <w:rPr>
          <w:rFonts w:asciiTheme="minorHAnsi" w:hAnsiTheme="minorHAnsi" w:cstheme="minorHAnsi"/>
          <w:sz w:val="20"/>
          <w:szCs w:val="20"/>
        </w:rPr>
      </w:pPr>
    </w:p>
    <w:p w14:paraId="36D6F6CD" w14:textId="6FC6EFA2" w:rsidR="004343E3" w:rsidRDefault="004343E3" w:rsidP="000B6862">
      <w:pPr>
        <w:spacing w:before="0" w:beforeAutospacing="0" w:after="0" w:afterAutospacing="0"/>
        <w:rPr>
          <w:rFonts w:asciiTheme="minorHAnsi" w:hAnsiTheme="minorHAnsi" w:cstheme="minorHAnsi"/>
          <w:sz w:val="20"/>
          <w:szCs w:val="20"/>
        </w:rPr>
      </w:pPr>
    </w:p>
    <w:p w14:paraId="3DE41FE6" w14:textId="77777777" w:rsidR="004343E3" w:rsidRPr="006F76F5" w:rsidRDefault="004343E3" w:rsidP="000B6862">
      <w:pPr>
        <w:spacing w:before="0" w:beforeAutospacing="0" w:after="0" w:afterAutospacing="0"/>
        <w:rPr>
          <w:rFonts w:asciiTheme="minorHAnsi" w:hAnsiTheme="minorHAnsi" w:cstheme="minorHAnsi"/>
          <w:sz w:val="20"/>
          <w:szCs w:val="20"/>
        </w:rPr>
      </w:pPr>
    </w:p>
    <w:p w14:paraId="60BEEBE6" w14:textId="7AF3577F" w:rsidR="00917E9C" w:rsidRPr="00180119" w:rsidRDefault="00917E9C" w:rsidP="00180119">
      <w:pPr>
        <w:pStyle w:val="Sous-titre"/>
        <w:ind w:firstLine="708"/>
        <w:jc w:val="both"/>
        <w:rPr>
          <w:rFonts w:asciiTheme="minorHAnsi" w:hAnsiTheme="minorHAnsi" w:cstheme="minorHAnsi"/>
          <w:b/>
          <w:bCs/>
        </w:rPr>
      </w:pPr>
      <w:bookmarkStart w:id="15" w:name="_Toc192259708"/>
      <w:r w:rsidRPr="00180119">
        <w:rPr>
          <w:rFonts w:asciiTheme="minorHAnsi" w:hAnsiTheme="minorHAnsi" w:cstheme="minorHAnsi"/>
          <w:b/>
          <w:bCs/>
        </w:rPr>
        <w:lastRenderedPageBreak/>
        <w:t>Article 3 : Utilisation des locaux</w:t>
      </w:r>
      <w:bookmarkEnd w:id="15"/>
    </w:p>
    <w:p w14:paraId="6470AEF3"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08C1B3B8" w14:textId="3329A2D2" w:rsidR="00CA1C48" w:rsidRDefault="00CA1C48"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Le </w:t>
      </w:r>
      <w:bookmarkStart w:id="16" w:name="_Hlk192085937"/>
      <w:r>
        <w:rPr>
          <w:rFonts w:asciiTheme="minorHAnsi" w:hAnsiTheme="minorHAnsi" w:cstheme="minorHAnsi"/>
          <w:sz w:val="20"/>
          <w:szCs w:val="20"/>
        </w:rPr>
        <w:t xml:space="preserve">GHU AP-HP. Sorbonne Université </w:t>
      </w:r>
      <w:bookmarkEnd w:id="16"/>
      <w:r>
        <w:rPr>
          <w:rFonts w:asciiTheme="minorHAnsi" w:hAnsiTheme="minorHAnsi" w:cstheme="minorHAnsi"/>
          <w:sz w:val="20"/>
          <w:szCs w:val="20"/>
        </w:rPr>
        <w:t>met à la disposition du concessionnaire sur chaque site un espace éclairé, chauffé et adapté au mode d’exploitation (situation d’implantation en annexe technique). Cet espace est équipé d’un comptoir de vente et du mobilier nécessaire à l’installation de son personnel par le concessionnaire.</w:t>
      </w:r>
    </w:p>
    <w:p w14:paraId="5F581D5E" w14:textId="00131354" w:rsidR="00CA1C48" w:rsidRPr="00075F03" w:rsidRDefault="00CA1C48"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Les locaux mis à la disposition du concessionnaire devront être utilisés conformément à l’objet du service concédé</w:t>
      </w:r>
      <w:r>
        <w:rPr>
          <w:rFonts w:asciiTheme="minorHAnsi" w:hAnsiTheme="minorHAnsi" w:cstheme="minorHAnsi"/>
          <w:sz w:val="20"/>
          <w:szCs w:val="20"/>
        </w:rPr>
        <w:t>.</w:t>
      </w:r>
      <w:r w:rsidRPr="00075F03">
        <w:rPr>
          <w:rFonts w:asciiTheme="minorHAnsi" w:hAnsiTheme="minorHAnsi" w:cstheme="minorHAnsi"/>
          <w:sz w:val="20"/>
          <w:szCs w:val="20"/>
        </w:rPr>
        <w:t xml:space="preserve"> En amont des installations, le concessionnaire communiquera au concédant ses besoins (en approvisionnement d’énergie, de fluides et de liaison informatique et les caractéristiques techniques de son installation).</w:t>
      </w:r>
    </w:p>
    <w:p w14:paraId="1676A702" w14:textId="0F7F6826" w:rsidR="00075F03" w:rsidRP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Les équipements informatiques nécessaires au fonctionnement en réseau de télédistribution proposé par le Concessionnaire aux termes de son offre, et, permettant la gestion individuelle de location, devront être installés dans le local mis à disposition par le concédant.</w:t>
      </w:r>
    </w:p>
    <w:p w14:paraId="321F3D1E" w14:textId="320BACEE" w:rsidR="00075F03" w:rsidRP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A titre dérogatoire, le concessionnaire pourra utiliser ces locaux pour des prestations à caractère particulier mais qui devront toujours être en lien avec l’objet de la con</w:t>
      </w:r>
      <w:r>
        <w:rPr>
          <w:rFonts w:asciiTheme="minorHAnsi" w:hAnsiTheme="minorHAnsi" w:cstheme="minorHAnsi"/>
          <w:sz w:val="20"/>
          <w:szCs w:val="20"/>
        </w:rPr>
        <w:t>cess</w:t>
      </w:r>
      <w:r w:rsidRPr="00075F03">
        <w:rPr>
          <w:rFonts w:asciiTheme="minorHAnsi" w:hAnsiTheme="minorHAnsi" w:cstheme="minorHAnsi"/>
          <w:sz w:val="20"/>
          <w:szCs w:val="20"/>
        </w:rPr>
        <w:t>ion.</w:t>
      </w:r>
    </w:p>
    <w:p w14:paraId="6CEE712E" w14:textId="01440394" w:rsidR="00075F03" w:rsidRP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Le concessionnaire assure le maintien en parfait état de propreté des locaux, installations et matériels placés sous sa responsabilité ainsi que le nettoyage immédiat des parties extérieures qui pourraient être salies par les consommateurs.</w:t>
      </w:r>
    </w:p>
    <w:p w14:paraId="16BC6914" w14:textId="51F49E62" w:rsid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Il en sera de même pour les itinéraires utilisés lors des opérations d’approvisionnement et d’évacuation des déchets et emballages.</w:t>
      </w:r>
    </w:p>
    <w:p w14:paraId="306CE3FA" w14:textId="77777777" w:rsidR="00E23993" w:rsidRPr="00075F03" w:rsidRDefault="00E23993" w:rsidP="000B6862">
      <w:pPr>
        <w:spacing w:before="0" w:beforeAutospacing="0" w:after="0" w:afterAutospacing="0"/>
        <w:rPr>
          <w:rFonts w:asciiTheme="minorHAnsi" w:hAnsiTheme="minorHAnsi" w:cstheme="minorHAnsi"/>
          <w:sz w:val="20"/>
          <w:szCs w:val="20"/>
        </w:rPr>
      </w:pPr>
    </w:p>
    <w:p w14:paraId="44F6E1E5" w14:textId="5C72C782" w:rsidR="00917E9C" w:rsidRPr="00180119" w:rsidRDefault="00917E9C" w:rsidP="00180119">
      <w:pPr>
        <w:pStyle w:val="Sous-titre"/>
        <w:ind w:firstLine="708"/>
        <w:jc w:val="both"/>
        <w:rPr>
          <w:rFonts w:asciiTheme="minorHAnsi" w:hAnsiTheme="minorHAnsi" w:cstheme="minorHAnsi"/>
          <w:b/>
          <w:bCs/>
        </w:rPr>
      </w:pPr>
      <w:bookmarkStart w:id="17" w:name="_Toc192259709"/>
      <w:r w:rsidRPr="00180119">
        <w:rPr>
          <w:rFonts w:asciiTheme="minorHAnsi" w:hAnsiTheme="minorHAnsi" w:cstheme="minorHAnsi"/>
          <w:b/>
          <w:bCs/>
        </w:rPr>
        <w:t xml:space="preserve">Article </w:t>
      </w:r>
      <w:r w:rsidR="00CA1C48" w:rsidRPr="00180119">
        <w:rPr>
          <w:rFonts w:asciiTheme="minorHAnsi" w:hAnsiTheme="minorHAnsi" w:cstheme="minorHAnsi"/>
          <w:b/>
          <w:bCs/>
        </w:rPr>
        <w:t>4</w:t>
      </w:r>
      <w:r w:rsidRPr="00180119">
        <w:rPr>
          <w:rFonts w:asciiTheme="minorHAnsi" w:hAnsiTheme="minorHAnsi" w:cstheme="minorHAnsi"/>
          <w:b/>
          <w:bCs/>
        </w:rPr>
        <w:t> : Le Personnel</w:t>
      </w:r>
      <w:bookmarkEnd w:id="17"/>
    </w:p>
    <w:p w14:paraId="3A5CB053"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4BA0BBE0" w14:textId="10E541C9"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Reprise du personnel du concessionnaire sortant</w:t>
      </w:r>
    </w:p>
    <w:p w14:paraId="4619897F" w14:textId="77777777" w:rsidR="00E23993" w:rsidRDefault="00E23993" w:rsidP="000B6862">
      <w:pPr>
        <w:spacing w:before="0" w:beforeAutospacing="0" w:after="0" w:afterAutospacing="0"/>
        <w:rPr>
          <w:rFonts w:asciiTheme="minorHAnsi" w:hAnsiTheme="minorHAnsi" w:cstheme="minorHAnsi"/>
          <w:sz w:val="24"/>
          <w:szCs w:val="28"/>
          <w:u w:val="single"/>
        </w:rPr>
      </w:pPr>
    </w:p>
    <w:p w14:paraId="60E9380E" w14:textId="385CA49B" w:rsidR="002D242F" w:rsidRDefault="00103FF1" w:rsidP="000B6862">
      <w:pPr>
        <w:spacing w:before="0" w:beforeAutospacing="0" w:after="0" w:afterAutospacing="0"/>
        <w:rPr>
          <w:rFonts w:asciiTheme="minorHAnsi" w:hAnsiTheme="minorHAnsi" w:cstheme="minorHAnsi"/>
          <w:sz w:val="20"/>
          <w:szCs w:val="20"/>
        </w:rPr>
      </w:pPr>
      <w:r w:rsidRPr="00103FF1">
        <w:rPr>
          <w:rFonts w:asciiTheme="minorHAnsi" w:hAnsiTheme="minorHAnsi" w:cstheme="minorHAnsi"/>
          <w:sz w:val="20"/>
          <w:szCs w:val="20"/>
        </w:rPr>
        <w:t>Si les conditions de l’article L 1224-1 du Code du travail sont remplies, le concessionnaire s’engage à reprendre le personnel affecté au service de mise à disposition de télévisions aux patients dans les conditions qui y sont mentionnées, conformément à l’annexe 3 relative à la reprise du personnel des sites des hôpitaux de</w:t>
      </w:r>
      <w:r w:rsidR="00A85C18">
        <w:rPr>
          <w:rFonts w:asciiTheme="minorHAnsi" w:hAnsiTheme="minorHAnsi" w:cstheme="minorHAnsi"/>
          <w:sz w:val="20"/>
          <w:szCs w:val="20"/>
        </w:rPr>
        <w:t xml:space="preserve"> </w:t>
      </w:r>
      <w:r w:rsidR="00351E32">
        <w:rPr>
          <w:rFonts w:asciiTheme="minorHAnsi" w:hAnsiTheme="minorHAnsi" w:cstheme="minorHAnsi"/>
          <w:sz w:val="20"/>
          <w:szCs w:val="20"/>
        </w:rPr>
        <w:t>Saint-Antoine, Tenon, Trousseau</w:t>
      </w:r>
      <w:r w:rsidR="00975216">
        <w:rPr>
          <w:rFonts w:asciiTheme="minorHAnsi" w:hAnsiTheme="minorHAnsi" w:cstheme="minorHAnsi"/>
          <w:sz w:val="20"/>
          <w:szCs w:val="20"/>
        </w:rPr>
        <w:t xml:space="preserve"> et</w:t>
      </w:r>
      <w:r w:rsidR="00351E32">
        <w:rPr>
          <w:rFonts w:asciiTheme="minorHAnsi" w:hAnsiTheme="minorHAnsi" w:cstheme="minorHAnsi"/>
          <w:sz w:val="20"/>
          <w:szCs w:val="20"/>
        </w:rPr>
        <w:t xml:space="preserve"> Rothschild.</w:t>
      </w:r>
    </w:p>
    <w:p w14:paraId="10C26645" w14:textId="77777777" w:rsidR="00351E32" w:rsidRPr="00103FF1" w:rsidRDefault="00351E32" w:rsidP="000B6862">
      <w:pPr>
        <w:spacing w:before="0" w:beforeAutospacing="0" w:after="0" w:afterAutospacing="0"/>
        <w:rPr>
          <w:rFonts w:asciiTheme="minorHAnsi" w:hAnsiTheme="minorHAnsi" w:cstheme="minorHAnsi"/>
          <w:sz w:val="20"/>
          <w:szCs w:val="20"/>
        </w:rPr>
      </w:pPr>
    </w:p>
    <w:p w14:paraId="1D6EFB43" w14:textId="1C1E6F05"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Recrutement et gestion des personnels</w:t>
      </w:r>
    </w:p>
    <w:p w14:paraId="585BBD68" w14:textId="73EAA559" w:rsidR="00E7105A" w:rsidRP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 concessionnaire devra recruter les personnels nécessaires au fonctionnement de la concession. Le personnel sera entièrement rémunéré par le concessionnaire, charges sociales et patronales comprises, et autres frais et taxes. Un extrait de casier judiciaire n°3 devra être versé au dossier de chaque agent recruté.</w:t>
      </w:r>
    </w:p>
    <w:p w14:paraId="4CDF0246" w14:textId="6E1866CC" w:rsid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L’ensemble du personnel devra être affecté au fonctionnement du service. Toutes les prestations doivent être réalisées par une main d’œuvre hautement qualifiée.</w:t>
      </w:r>
    </w:p>
    <w:p w14:paraId="392C87A9" w14:textId="77777777" w:rsidR="002D242F" w:rsidRPr="00E7105A" w:rsidRDefault="002D242F" w:rsidP="000B6862">
      <w:pPr>
        <w:spacing w:before="0" w:beforeAutospacing="0" w:after="0" w:afterAutospacing="0"/>
        <w:rPr>
          <w:rFonts w:asciiTheme="minorHAnsi" w:hAnsiTheme="minorHAnsi" w:cstheme="minorHAnsi"/>
          <w:sz w:val="20"/>
          <w:szCs w:val="20"/>
        </w:rPr>
      </w:pPr>
    </w:p>
    <w:p w14:paraId="21CB027A" w14:textId="1BE50A45" w:rsidR="00917E9C" w:rsidRDefault="00917E9C" w:rsidP="000B6862">
      <w:pPr>
        <w:spacing w:before="0" w:beforeAutospacing="0" w:after="0" w:afterAutospacing="0"/>
        <w:rPr>
          <w:rFonts w:asciiTheme="minorHAnsi" w:hAnsiTheme="minorHAnsi" w:cstheme="minorHAnsi"/>
          <w:sz w:val="24"/>
          <w:szCs w:val="28"/>
          <w:u w:val="single"/>
        </w:rPr>
      </w:pPr>
      <w:r w:rsidRPr="00E7105A">
        <w:rPr>
          <w:rFonts w:asciiTheme="minorHAnsi" w:hAnsiTheme="minorHAnsi" w:cstheme="minorHAnsi"/>
          <w:sz w:val="24"/>
          <w:szCs w:val="28"/>
          <w:u w:val="single"/>
        </w:rPr>
        <w:t>Formation</w:t>
      </w:r>
    </w:p>
    <w:p w14:paraId="05A822F6" w14:textId="77777777" w:rsidR="00E7105A" w:rsidRP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 Concessionnaire assurera la formation :</w:t>
      </w:r>
    </w:p>
    <w:p w14:paraId="1E51EE84" w14:textId="77777777" w:rsidR="00E7105A" w:rsidRPr="002D242F" w:rsidRDefault="00E7105A"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des</w:t>
      </w:r>
      <w:proofErr w:type="gramEnd"/>
      <w:r w:rsidRPr="002D242F">
        <w:rPr>
          <w:rFonts w:asciiTheme="minorHAnsi" w:hAnsiTheme="minorHAnsi" w:cstheme="minorHAnsi"/>
          <w:sz w:val="20"/>
          <w:szCs w:val="20"/>
        </w:rPr>
        <w:t xml:space="preserve"> personnels techniques du concédant, nécessaires à la compréhension du réseau mis en place ;</w:t>
      </w:r>
    </w:p>
    <w:p w14:paraId="48380BCE" w14:textId="77777777" w:rsidR="00E7105A" w:rsidRPr="002D242F" w:rsidRDefault="00E7105A"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des</w:t>
      </w:r>
      <w:proofErr w:type="gramEnd"/>
      <w:r w:rsidRPr="002D242F">
        <w:rPr>
          <w:rFonts w:asciiTheme="minorHAnsi" w:hAnsiTheme="minorHAnsi" w:cstheme="minorHAnsi"/>
          <w:sz w:val="20"/>
          <w:szCs w:val="20"/>
        </w:rPr>
        <w:t xml:space="preserve"> administrateurs du GHU AP-HP. Sorbonne </w:t>
      </w:r>
      <w:proofErr w:type="gramStart"/>
      <w:r w:rsidRPr="002D242F">
        <w:rPr>
          <w:rFonts w:asciiTheme="minorHAnsi" w:hAnsiTheme="minorHAnsi" w:cstheme="minorHAnsi"/>
          <w:sz w:val="20"/>
          <w:szCs w:val="20"/>
        </w:rPr>
        <w:t>Université;</w:t>
      </w:r>
      <w:proofErr w:type="gramEnd"/>
    </w:p>
    <w:p w14:paraId="3CC7C784" w14:textId="7C5D396E" w:rsidR="00E7105A" w:rsidRPr="002D242F" w:rsidRDefault="00E7105A"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des</w:t>
      </w:r>
      <w:proofErr w:type="gramEnd"/>
      <w:r w:rsidRPr="002D242F">
        <w:rPr>
          <w:rFonts w:asciiTheme="minorHAnsi" w:hAnsiTheme="minorHAnsi" w:cstheme="minorHAnsi"/>
          <w:sz w:val="20"/>
          <w:szCs w:val="20"/>
        </w:rPr>
        <w:t xml:space="preserve"> agents contribuant à assurer l’exploitation commerciale de l’ensemble.</w:t>
      </w:r>
    </w:p>
    <w:p w14:paraId="1F712567" w14:textId="77777777" w:rsidR="002D242F" w:rsidRPr="00E7105A" w:rsidRDefault="002D242F" w:rsidP="002D242F">
      <w:pPr>
        <w:pStyle w:val="Paragraphedeliste"/>
        <w:spacing w:before="0" w:beforeAutospacing="0" w:after="0" w:afterAutospacing="0"/>
        <w:ind w:left="0"/>
        <w:rPr>
          <w:rFonts w:asciiTheme="minorHAnsi" w:hAnsiTheme="minorHAnsi" w:cstheme="minorHAnsi"/>
          <w:sz w:val="20"/>
          <w:szCs w:val="20"/>
        </w:rPr>
      </w:pPr>
    </w:p>
    <w:p w14:paraId="5EC4C5B7" w14:textId="52B49E62" w:rsidR="00917E9C" w:rsidRPr="00180119" w:rsidRDefault="00917E9C" w:rsidP="00180119">
      <w:pPr>
        <w:pStyle w:val="Sous-titre"/>
        <w:ind w:firstLine="708"/>
        <w:jc w:val="both"/>
        <w:rPr>
          <w:rFonts w:asciiTheme="minorHAnsi" w:hAnsiTheme="minorHAnsi" w:cstheme="minorHAnsi"/>
          <w:b/>
          <w:bCs/>
        </w:rPr>
      </w:pPr>
      <w:bookmarkStart w:id="18" w:name="_Toc192259710"/>
      <w:r w:rsidRPr="00180119">
        <w:rPr>
          <w:rFonts w:asciiTheme="minorHAnsi" w:hAnsiTheme="minorHAnsi" w:cstheme="minorHAnsi"/>
          <w:b/>
          <w:bCs/>
        </w:rPr>
        <w:t xml:space="preserve">Article </w:t>
      </w:r>
      <w:r w:rsidR="00CA1C48" w:rsidRPr="00180119">
        <w:rPr>
          <w:rFonts w:asciiTheme="minorHAnsi" w:hAnsiTheme="minorHAnsi" w:cstheme="minorHAnsi"/>
          <w:b/>
          <w:bCs/>
        </w:rPr>
        <w:t>5</w:t>
      </w:r>
      <w:r w:rsidRPr="00180119">
        <w:rPr>
          <w:rFonts w:asciiTheme="minorHAnsi" w:hAnsiTheme="minorHAnsi" w:cstheme="minorHAnsi"/>
          <w:b/>
          <w:bCs/>
        </w:rPr>
        <w:t> : Exploitation du service</w:t>
      </w:r>
      <w:bookmarkEnd w:id="18"/>
      <w:r w:rsidRPr="00180119">
        <w:rPr>
          <w:rFonts w:asciiTheme="minorHAnsi" w:hAnsiTheme="minorHAnsi" w:cstheme="minorHAnsi"/>
          <w:b/>
          <w:bCs/>
        </w:rPr>
        <w:t xml:space="preserve"> </w:t>
      </w:r>
    </w:p>
    <w:p w14:paraId="762CF7C1" w14:textId="77777777" w:rsidR="002D242F" w:rsidRDefault="002D242F" w:rsidP="000B6862">
      <w:pPr>
        <w:spacing w:before="0" w:beforeAutospacing="0" w:after="0" w:afterAutospacing="0"/>
        <w:ind w:firstLine="708"/>
        <w:rPr>
          <w:rFonts w:asciiTheme="minorHAnsi" w:hAnsiTheme="minorHAnsi" w:cstheme="minorHAnsi"/>
          <w:b/>
          <w:bCs/>
          <w:sz w:val="24"/>
          <w:szCs w:val="28"/>
        </w:rPr>
      </w:pPr>
    </w:p>
    <w:p w14:paraId="6B811AFD" w14:textId="77777777" w:rsidR="00452EF4"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 concessionnaire exploitera le service dont la gestion lui sera concédée à ses risques et périls en respectant toutes les clauses, charges et obligations du contrat de concession.</w:t>
      </w:r>
    </w:p>
    <w:p w14:paraId="35BC97A0" w14:textId="5F84A146" w:rsid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Il devra assurer la sécurité, le bon fonctionnement et la continuité du service, la qualité de l’accueil des enfants et de leurs parents pendant toute l’année ainsi que la qualité du service.</w:t>
      </w:r>
    </w:p>
    <w:p w14:paraId="7E2BE7AC" w14:textId="77777777" w:rsidR="00452EF4" w:rsidRPr="00E7105A" w:rsidRDefault="00452EF4" w:rsidP="000B6862">
      <w:pPr>
        <w:spacing w:before="0" w:beforeAutospacing="0" w:after="0" w:afterAutospacing="0"/>
        <w:rPr>
          <w:rFonts w:asciiTheme="minorHAnsi" w:hAnsiTheme="minorHAnsi" w:cstheme="minorHAnsi"/>
          <w:sz w:val="20"/>
          <w:szCs w:val="20"/>
        </w:rPr>
      </w:pPr>
    </w:p>
    <w:p w14:paraId="1323DBFD" w14:textId="3629A55E" w:rsidR="00917E9C" w:rsidRPr="00180119" w:rsidRDefault="00917E9C" w:rsidP="00180119">
      <w:pPr>
        <w:pStyle w:val="Sous-titre"/>
        <w:ind w:firstLine="708"/>
        <w:jc w:val="both"/>
        <w:rPr>
          <w:rFonts w:asciiTheme="minorHAnsi" w:hAnsiTheme="minorHAnsi" w:cstheme="minorHAnsi"/>
          <w:b/>
          <w:bCs/>
        </w:rPr>
      </w:pPr>
      <w:bookmarkStart w:id="19" w:name="_Toc192259711"/>
      <w:r w:rsidRPr="00180119">
        <w:rPr>
          <w:rFonts w:asciiTheme="minorHAnsi" w:hAnsiTheme="minorHAnsi" w:cstheme="minorHAnsi"/>
          <w:b/>
          <w:bCs/>
        </w:rPr>
        <w:t xml:space="preserve">Article </w:t>
      </w:r>
      <w:r w:rsidR="00CA1C48" w:rsidRPr="00180119">
        <w:rPr>
          <w:rFonts w:asciiTheme="minorHAnsi" w:hAnsiTheme="minorHAnsi" w:cstheme="minorHAnsi"/>
          <w:b/>
          <w:bCs/>
        </w:rPr>
        <w:t>6</w:t>
      </w:r>
      <w:r w:rsidRPr="00180119">
        <w:rPr>
          <w:rFonts w:asciiTheme="minorHAnsi" w:hAnsiTheme="minorHAnsi" w:cstheme="minorHAnsi"/>
          <w:b/>
          <w:bCs/>
        </w:rPr>
        <w:t> : Définition des besoins</w:t>
      </w:r>
      <w:bookmarkEnd w:id="19"/>
    </w:p>
    <w:p w14:paraId="76B9E388" w14:textId="77777777" w:rsidR="002D242F" w:rsidRDefault="002D242F" w:rsidP="000B6862">
      <w:pPr>
        <w:spacing w:before="0" w:beforeAutospacing="0" w:after="0" w:afterAutospacing="0"/>
        <w:ind w:firstLine="708"/>
        <w:rPr>
          <w:rFonts w:asciiTheme="minorHAnsi" w:hAnsiTheme="minorHAnsi" w:cstheme="minorHAnsi"/>
          <w:b/>
          <w:bCs/>
          <w:sz w:val="24"/>
          <w:szCs w:val="28"/>
        </w:rPr>
      </w:pPr>
    </w:p>
    <w:p w14:paraId="1F520335" w14:textId="77777777"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L'installation de terminaux TV doit s'inscrire dans une démarche d'innovation technologique et de recherche de qualité type hôtelière.</w:t>
      </w:r>
    </w:p>
    <w:p w14:paraId="2851DDC0" w14:textId="77777777"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Ces terminaux doivent être spécialement conçus pour une utilisation en milieu hospitalier (notamment être compatibles avec les produits de nettoyage et désinfection en usage).</w:t>
      </w:r>
    </w:p>
    <w:p w14:paraId="67B4CBE4" w14:textId="21F39488"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 xml:space="preserve">Ces terminaux doivent permettre l’accès facturé du patient aux services type hôteliers </w:t>
      </w:r>
      <w:r w:rsidR="000B6862">
        <w:rPr>
          <w:rFonts w:asciiTheme="minorHAnsi" w:hAnsiTheme="minorHAnsi" w:cstheme="minorHAnsi"/>
          <w:sz w:val="20"/>
          <w:szCs w:val="20"/>
        </w:rPr>
        <w:t>de télévision.</w:t>
      </w:r>
    </w:p>
    <w:p w14:paraId="282088CB" w14:textId="5CC1493A" w:rsid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lastRenderedPageBreak/>
        <w:t>Les appareils doivent être recyclables et de nature à préserver l'environnement. Le concessionnaire s'engage à fournir des équipements à consommation énergétique faible. Toute défectuosité ultérieure de fonctionnement qui s’avérerait être due aux prestations effectuées doit faire l’objet d’une remise en ordre intégrale.</w:t>
      </w:r>
    </w:p>
    <w:p w14:paraId="7E230B1C" w14:textId="77777777" w:rsidR="00452EF4" w:rsidRPr="00452EF4" w:rsidRDefault="00452EF4" w:rsidP="000B6862">
      <w:pPr>
        <w:spacing w:before="0" w:beforeAutospacing="0" w:after="0" w:afterAutospacing="0"/>
        <w:rPr>
          <w:rFonts w:asciiTheme="minorHAnsi" w:hAnsiTheme="minorHAnsi" w:cstheme="minorHAnsi"/>
          <w:sz w:val="20"/>
          <w:szCs w:val="20"/>
        </w:rPr>
      </w:pPr>
    </w:p>
    <w:p w14:paraId="0BB4C0E5" w14:textId="77777777"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L’offre du concessionnaire est réputée montrer sa capacité à assurer :</w:t>
      </w:r>
    </w:p>
    <w:p w14:paraId="3058BCA7" w14:textId="737CF444"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et l’installation en chambre de télévisions</w:t>
      </w:r>
      <w:r w:rsidR="000B6862" w:rsidRPr="002D242F">
        <w:rPr>
          <w:rFonts w:asciiTheme="minorHAnsi" w:hAnsiTheme="minorHAnsi" w:cstheme="minorHAnsi"/>
          <w:sz w:val="20"/>
          <w:szCs w:val="20"/>
        </w:rPr>
        <w:t xml:space="preserve"> </w:t>
      </w:r>
      <w:r w:rsidRPr="002D242F">
        <w:rPr>
          <w:rFonts w:asciiTheme="minorHAnsi" w:hAnsiTheme="minorHAnsi" w:cstheme="minorHAnsi"/>
          <w:sz w:val="20"/>
          <w:szCs w:val="20"/>
        </w:rPr>
        <w:t>et des équipements afférents (détaillée aux termes de l’offre du Concessionnaire) ;</w:t>
      </w:r>
    </w:p>
    <w:p w14:paraId="574A13A1" w14:textId="56DBA986"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l’installation, le paramétrage et le test des logiciels nécessaires au fonctionnement des TV</w:t>
      </w:r>
      <w:r w:rsidR="000B6862" w:rsidRPr="002D242F">
        <w:rPr>
          <w:rFonts w:asciiTheme="minorHAnsi" w:hAnsiTheme="minorHAnsi" w:cstheme="minorHAnsi"/>
          <w:sz w:val="20"/>
          <w:szCs w:val="20"/>
        </w:rPr>
        <w:t xml:space="preserve"> </w:t>
      </w:r>
      <w:r w:rsidRPr="002D242F">
        <w:rPr>
          <w:rFonts w:asciiTheme="minorHAnsi" w:hAnsiTheme="minorHAnsi" w:cstheme="minorHAnsi"/>
          <w:sz w:val="20"/>
          <w:szCs w:val="20"/>
        </w:rPr>
        <w:t xml:space="preserve">et autres </w:t>
      </w:r>
      <w:proofErr w:type="gramStart"/>
      <w:r w:rsidRPr="002D242F">
        <w:rPr>
          <w:rFonts w:asciiTheme="minorHAnsi" w:hAnsiTheme="minorHAnsi" w:cstheme="minorHAnsi"/>
          <w:sz w:val="20"/>
          <w:szCs w:val="20"/>
        </w:rPr>
        <w:t>services;</w:t>
      </w:r>
      <w:proofErr w:type="gramEnd"/>
    </w:p>
    <w:p w14:paraId="4FDFF3D5" w14:textId="02B155C0"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mise en exploitation de la solution ;</w:t>
      </w:r>
    </w:p>
    <w:p w14:paraId="5D9A253E" w14:textId="28B27327"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maintenance de la solution.</w:t>
      </w:r>
    </w:p>
    <w:p w14:paraId="73DCEB8C" w14:textId="77777777" w:rsidR="002D242F" w:rsidRDefault="002D242F" w:rsidP="002D242F">
      <w:pPr>
        <w:spacing w:before="0" w:beforeAutospacing="0" w:after="0" w:afterAutospacing="0"/>
        <w:rPr>
          <w:rFonts w:asciiTheme="minorHAnsi" w:hAnsiTheme="minorHAnsi" w:cstheme="minorHAnsi"/>
          <w:sz w:val="22"/>
          <w:szCs w:val="22"/>
        </w:rPr>
      </w:pPr>
    </w:p>
    <w:p w14:paraId="7448A408" w14:textId="69C98AC1" w:rsidR="00452EF4" w:rsidRPr="002D242F" w:rsidRDefault="00452EF4" w:rsidP="002D242F">
      <w:pPr>
        <w:spacing w:before="0" w:beforeAutospacing="0" w:after="0" w:afterAutospacing="0"/>
        <w:rPr>
          <w:rFonts w:asciiTheme="minorHAnsi" w:hAnsiTheme="minorHAnsi" w:cstheme="minorHAnsi"/>
          <w:sz w:val="22"/>
          <w:szCs w:val="22"/>
        </w:rPr>
      </w:pPr>
      <w:r w:rsidRPr="002D242F">
        <w:rPr>
          <w:rFonts w:asciiTheme="minorHAnsi" w:hAnsiTheme="minorHAnsi" w:cstheme="minorHAnsi"/>
          <w:sz w:val="22"/>
          <w:szCs w:val="22"/>
        </w:rPr>
        <w:t>Le concessionnaire doit fournir une solution clé en main.</w:t>
      </w:r>
    </w:p>
    <w:p w14:paraId="4EE3B602" w14:textId="77777777" w:rsidR="000B6862" w:rsidRPr="00452EF4" w:rsidRDefault="000B6862" w:rsidP="000B6862">
      <w:pPr>
        <w:spacing w:before="0" w:beforeAutospacing="0" w:after="0" w:afterAutospacing="0"/>
        <w:rPr>
          <w:rFonts w:asciiTheme="minorHAnsi" w:hAnsiTheme="minorHAnsi" w:cstheme="minorHAnsi"/>
          <w:sz w:val="20"/>
          <w:szCs w:val="20"/>
        </w:rPr>
      </w:pPr>
    </w:p>
    <w:p w14:paraId="3F71E644" w14:textId="10CA49D0"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Dispositions générales</w:t>
      </w:r>
    </w:p>
    <w:p w14:paraId="3B7E774C" w14:textId="77777777" w:rsidR="000B6862" w:rsidRDefault="000B6862" w:rsidP="000B6862">
      <w:pPr>
        <w:spacing w:before="0" w:beforeAutospacing="0" w:after="0" w:afterAutospacing="0"/>
        <w:rPr>
          <w:rFonts w:asciiTheme="minorHAnsi" w:hAnsiTheme="minorHAnsi" w:cstheme="minorHAnsi"/>
          <w:sz w:val="24"/>
          <w:szCs w:val="28"/>
          <w:u w:val="single"/>
        </w:rPr>
      </w:pPr>
    </w:p>
    <w:p w14:paraId="5AF5DDE3" w14:textId="77777777" w:rsidR="000B6862" w:rsidRPr="000B6862" w:rsidRDefault="000B6862"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color="000000"/>
          <w:lang w:eastAsia="en-US"/>
        </w:rPr>
      </w:pPr>
      <w:bookmarkStart w:id="20" w:name="_Toc192259712"/>
      <w:r w:rsidRPr="000B6862">
        <w:rPr>
          <w:rFonts w:ascii="Arial Narrow" w:eastAsia="Arial Narrow" w:hAnsi="Arial Narrow" w:cs="Arial Narrow"/>
          <w:b/>
          <w:bCs/>
          <w:sz w:val="22"/>
          <w:szCs w:val="22"/>
          <w:u w:val="single" w:color="000000"/>
          <w:lang w:eastAsia="en-US"/>
        </w:rPr>
        <w:t>Portail</w:t>
      </w:r>
      <w:r w:rsidRPr="000B6862">
        <w:rPr>
          <w:rFonts w:ascii="Arial Narrow" w:eastAsia="Arial Narrow" w:hAnsi="Arial Narrow" w:cs="Arial Narrow"/>
          <w:b/>
          <w:bCs/>
          <w:spacing w:val="-3"/>
          <w:sz w:val="22"/>
          <w:szCs w:val="22"/>
          <w:u w:val="single" w:color="000000"/>
          <w:lang w:eastAsia="en-US"/>
        </w:rPr>
        <w:t xml:space="preserve"> </w:t>
      </w:r>
      <w:r w:rsidRPr="000B6862">
        <w:rPr>
          <w:rFonts w:ascii="Arial Narrow" w:eastAsia="Arial Narrow" w:hAnsi="Arial Narrow" w:cs="Arial Narrow"/>
          <w:b/>
          <w:bCs/>
          <w:spacing w:val="-2"/>
          <w:sz w:val="22"/>
          <w:szCs w:val="22"/>
          <w:u w:val="single" w:color="000000"/>
          <w:lang w:eastAsia="en-US"/>
        </w:rPr>
        <w:t>patient</w:t>
      </w:r>
      <w:bookmarkEnd w:id="20"/>
    </w:p>
    <w:p w14:paraId="254E2B80" w14:textId="77777777" w:rsidR="000B6862" w:rsidRPr="000B6862" w:rsidRDefault="000B6862" w:rsidP="000B6862">
      <w:pPr>
        <w:widowControl w:val="0"/>
        <w:autoSpaceDE w:val="0"/>
        <w:autoSpaceDN w:val="0"/>
        <w:spacing w:before="0" w:beforeAutospacing="0" w:after="0" w:afterAutospacing="0"/>
        <w:jc w:val="left"/>
        <w:rPr>
          <w:rFonts w:ascii="Arial Narrow" w:eastAsia="Arial Narrow" w:hAnsi="Arial Narrow" w:cs="Arial Narrow"/>
          <w:b/>
          <w:sz w:val="22"/>
          <w:szCs w:val="22"/>
          <w:lang w:eastAsia="en-US"/>
        </w:rPr>
      </w:pPr>
    </w:p>
    <w:p w14:paraId="42E7A5C4" w14:textId="790E7D62"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 commercialisation de l'offre de télévision sera prise en charge par le concessionnaire. Le prestataire pourra aussi proposer à la vente des accessoires, notamment sous réserve que cela reste en lien avec l’objet de la concession.</w:t>
      </w:r>
    </w:p>
    <w:p w14:paraId="4BCF28FE" w14:textId="3BED03F9"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Le concessionnaire proposera des solutions permettant aux patients de souscrire aux différentes prestations en toute autonomie 24h/24, 7/7 jours, sans surcoût pour les utilisateurs. Il pourra s’agir d’un portail dédié au patient, disponible 24h/24,</w:t>
      </w:r>
      <w:r w:rsidR="00944D1C">
        <w:rPr>
          <w:rFonts w:asciiTheme="minorHAnsi" w:hAnsiTheme="minorHAnsi" w:cstheme="minorHAnsi"/>
          <w:sz w:val="20"/>
          <w:szCs w:val="20"/>
        </w:rPr>
        <w:t xml:space="preserve"> </w:t>
      </w:r>
      <w:r w:rsidRPr="000B6862">
        <w:rPr>
          <w:rFonts w:asciiTheme="minorHAnsi" w:hAnsiTheme="minorHAnsi" w:cstheme="minorHAnsi"/>
          <w:sz w:val="20"/>
          <w:szCs w:val="20"/>
        </w:rPr>
        <w:t>et 7/7 présentant les caractéristiques suivantes</w:t>
      </w:r>
    </w:p>
    <w:p w14:paraId="65647B7A"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5AE1E40A"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accessible</w:t>
      </w:r>
      <w:proofErr w:type="gramEnd"/>
      <w:r w:rsidRPr="000B6862">
        <w:rPr>
          <w:rFonts w:asciiTheme="minorHAnsi" w:hAnsiTheme="minorHAnsi" w:cstheme="minorHAnsi"/>
          <w:sz w:val="20"/>
          <w:szCs w:val="20"/>
        </w:rPr>
        <w:t xml:space="preserve"> sur l’écran du terminal en chambre ;</w:t>
      </w:r>
    </w:p>
    <w:p w14:paraId="26F642FA"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accessible</w:t>
      </w:r>
      <w:proofErr w:type="gramEnd"/>
      <w:r w:rsidRPr="000B6862">
        <w:rPr>
          <w:rFonts w:asciiTheme="minorHAnsi" w:hAnsiTheme="minorHAnsi" w:cstheme="minorHAnsi"/>
          <w:sz w:val="20"/>
          <w:szCs w:val="20"/>
        </w:rPr>
        <w:t xml:space="preserve"> sur smartphone ;</w:t>
      </w:r>
    </w:p>
    <w:p w14:paraId="50744783"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accès</w:t>
      </w:r>
      <w:proofErr w:type="gramEnd"/>
      <w:r w:rsidRPr="000B6862">
        <w:rPr>
          <w:rFonts w:asciiTheme="minorHAnsi" w:hAnsiTheme="minorHAnsi" w:cstheme="minorHAnsi"/>
          <w:sz w:val="20"/>
          <w:szCs w:val="20"/>
        </w:rPr>
        <w:t xml:space="preserve"> aux grilles d’offres et de tarifs ;</w:t>
      </w:r>
    </w:p>
    <w:p w14:paraId="17E84C80"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ouverture</w:t>
      </w:r>
      <w:proofErr w:type="gramEnd"/>
      <w:r w:rsidRPr="000B6862">
        <w:rPr>
          <w:rFonts w:asciiTheme="minorHAnsi" w:hAnsiTheme="minorHAnsi" w:cstheme="minorHAnsi"/>
          <w:sz w:val="20"/>
          <w:szCs w:val="20"/>
        </w:rPr>
        <w:t xml:space="preserve"> des droits (création de comptes…) ;</w:t>
      </w:r>
    </w:p>
    <w:p w14:paraId="048BEC2D" w14:textId="0654E3FC"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suivi</w:t>
      </w:r>
      <w:proofErr w:type="gramEnd"/>
      <w:r w:rsidRPr="000B6862">
        <w:rPr>
          <w:rFonts w:asciiTheme="minorHAnsi" w:hAnsiTheme="minorHAnsi" w:cstheme="minorHAnsi"/>
          <w:sz w:val="20"/>
          <w:szCs w:val="20"/>
        </w:rPr>
        <w:t xml:space="preserve"> des consommations ;</w:t>
      </w:r>
    </w:p>
    <w:p w14:paraId="06F03565"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accès</w:t>
      </w:r>
      <w:proofErr w:type="gramEnd"/>
      <w:r w:rsidRPr="000B6862">
        <w:rPr>
          <w:rFonts w:asciiTheme="minorHAnsi" w:hAnsiTheme="minorHAnsi" w:cstheme="minorHAnsi"/>
          <w:sz w:val="20"/>
          <w:szCs w:val="20"/>
        </w:rPr>
        <w:t xml:space="preserve"> aux factures ;</w:t>
      </w:r>
    </w:p>
    <w:p w14:paraId="483D1C43" w14:textId="01BAE8B5"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paiement</w:t>
      </w:r>
      <w:proofErr w:type="gramEnd"/>
      <w:r w:rsidRPr="000B6862">
        <w:rPr>
          <w:rFonts w:asciiTheme="minorHAnsi" w:hAnsiTheme="minorHAnsi" w:cstheme="minorHAnsi"/>
          <w:sz w:val="20"/>
          <w:szCs w:val="20"/>
        </w:rPr>
        <w:t xml:space="preserve"> sécurisés.</w:t>
      </w:r>
    </w:p>
    <w:p w14:paraId="7A7E1708"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6B72157F" w14:textId="77777777"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 solution devra permettre également à tout patient changeant de chambre de récupérer son abonnement sur sa nouvelle affectation, dès lors qu’il est autonome et dispose d’informations précises pour l’aider dans cette démarche.</w:t>
      </w:r>
    </w:p>
    <w:p w14:paraId="12AF9D34" w14:textId="787A477B" w:rsid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 xml:space="preserve">Pour permettre la satisfaction des </w:t>
      </w:r>
      <w:r w:rsidR="00944D1C">
        <w:rPr>
          <w:rFonts w:asciiTheme="minorHAnsi" w:hAnsiTheme="minorHAnsi" w:cstheme="minorHAnsi"/>
          <w:sz w:val="20"/>
          <w:szCs w:val="20"/>
        </w:rPr>
        <w:t>pat</w:t>
      </w:r>
      <w:r w:rsidRPr="000B6862">
        <w:rPr>
          <w:rFonts w:asciiTheme="minorHAnsi" w:hAnsiTheme="minorHAnsi" w:cstheme="minorHAnsi"/>
          <w:sz w:val="20"/>
          <w:szCs w:val="20"/>
        </w:rPr>
        <w:t>ients, le concessionnaire mettra également à disposition, pendant toute la durée du contrat un répondeur enregistreur, avec un temps d’enregistrement suffisamment long pour permettre de recueillir la demande complète des hospitalisés.</w:t>
      </w:r>
    </w:p>
    <w:p w14:paraId="061534CB" w14:textId="77777777" w:rsidR="00E23993" w:rsidRPr="000B6862" w:rsidRDefault="00E23993" w:rsidP="000B6862">
      <w:pPr>
        <w:spacing w:before="0" w:beforeAutospacing="0" w:after="0" w:afterAutospacing="0"/>
        <w:rPr>
          <w:rFonts w:asciiTheme="minorHAnsi" w:hAnsiTheme="minorHAnsi" w:cstheme="minorHAnsi"/>
          <w:sz w:val="20"/>
          <w:szCs w:val="20"/>
        </w:rPr>
      </w:pPr>
    </w:p>
    <w:p w14:paraId="762E954D" w14:textId="77777777" w:rsidR="000B6862" w:rsidRPr="000B6862" w:rsidRDefault="000B6862"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val="single" w:color="000000"/>
          <w:lang w:eastAsia="en-US"/>
        </w:rPr>
      </w:pPr>
      <w:bookmarkStart w:id="21" w:name="_Toc192259713"/>
      <w:r w:rsidRPr="000B6862">
        <w:rPr>
          <w:rFonts w:ascii="Arial Narrow" w:eastAsia="Arial Narrow" w:hAnsi="Arial Narrow" w:cs="Arial Narrow"/>
          <w:b/>
          <w:bCs/>
          <w:sz w:val="22"/>
          <w:szCs w:val="22"/>
          <w:u w:val="single" w:color="000000"/>
          <w:lang w:eastAsia="en-US"/>
        </w:rPr>
        <w:t>Accueil physique des patients</w:t>
      </w:r>
      <w:bookmarkEnd w:id="21"/>
    </w:p>
    <w:p w14:paraId="74229AC3"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6E982B57" w14:textId="77777777"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L’accueil physique sera assuré par le concessionnaire. L’accueil devra être opérationnel toute l’année avec une plage horaire minimum de 5 heures par jour.</w:t>
      </w:r>
    </w:p>
    <w:p w14:paraId="5EC39639"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1066FF06" w14:textId="77777777"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L'agent d'accueil devra permettre l’ouverture, la fermeture ou le transfert des abonnements sur simple appel téléphonique des patients.</w:t>
      </w:r>
    </w:p>
    <w:p w14:paraId="49CA8F76" w14:textId="77777777" w:rsidR="000B6862" w:rsidRPr="00917E9C" w:rsidRDefault="000B6862" w:rsidP="000B6862">
      <w:pPr>
        <w:spacing w:before="0" w:beforeAutospacing="0" w:after="0" w:afterAutospacing="0"/>
        <w:rPr>
          <w:rFonts w:asciiTheme="minorHAnsi" w:hAnsiTheme="minorHAnsi" w:cstheme="minorHAnsi"/>
          <w:sz w:val="24"/>
          <w:szCs w:val="28"/>
          <w:u w:val="single"/>
        </w:rPr>
      </w:pPr>
    </w:p>
    <w:p w14:paraId="21A480F2" w14:textId="55A6458C"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Caractéristiques</w:t>
      </w:r>
    </w:p>
    <w:p w14:paraId="66C6F582" w14:textId="77777777" w:rsidR="00944D1C" w:rsidRDefault="00944D1C" w:rsidP="000B6862">
      <w:pPr>
        <w:spacing w:before="0" w:beforeAutospacing="0" w:after="0" w:afterAutospacing="0"/>
        <w:rPr>
          <w:rFonts w:asciiTheme="minorHAnsi" w:hAnsiTheme="minorHAnsi" w:cstheme="minorHAnsi"/>
          <w:sz w:val="24"/>
          <w:szCs w:val="28"/>
          <w:u w:val="single"/>
        </w:rPr>
      </w:pPr>
    </w:p>
    <w:p w14:paraId="12B6972A"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Les téléviseurs doivent présenter des services et applications divers (météo, livres audios, presse patient, jeux, radio…).</w:t>
      </w:r>
    </w:p>
    <w:p w14:paraId="01D1D65E"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6A1978C9"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Le concessionnaire devra proposer, notamment, les fonctions suivantes :</w:t>
      </w:r>
    </w:p>
    <w:p w14:paraId="6E3BB067"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Devra proposer les chaînes de la TNT ;</w:t>
      </w:r>
    </w:p>
    <w:p w14:paraId="02EB5A28"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Pourra proposer les chaînes régionales et autres chaînes gratuites ;</w:t>
      </w:r>
    </w:p>
    <w:p w14:paraId="19EE5207"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Pourra proposer des chaînes thématiques en langue française (cinéma, sport, jeunesse, documentaire, voyage, nature,),</w:t>
      </w:r>
    </w:p>
    <w:p w14:paraId="66CD9170"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lastRenderedPageBreak/>
        <w:t>Pourra proposer un bouquet de chaines cryptées et/ou un accès à la Vidéo à la demande.</w:t>
      </w:r>
    </w:p>
    <w:p w14:paraId="77515DAF"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07840747"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Le système doit permettre la gestion et la distribution dans les chambres des chaînes de la TNT et des autres chaînes gratuites mais aussi pourra permettre celles des chaînes satellites et des chaînes thématiques au travers d’infrastructure de distribution TV réseau.</w:t>
      </w:r>
    </w:p>
    <w:p w14:paraId="6F17D647"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0084576F" w14:textId="528A9EB8"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La solution doit procurer un grand confort visuel et audio. Il devra proposer un système de casque audio pour les chambres doubles. Ces casques devront être d’utilisation unique et ne sauraient être remis en circulation à l’issue du séjour du patient. Il pourra être propos</w:t>
      </w:r>
      <w:r>
        <w:rPr>
          <w:rFonts w:asciiTheme="minorHAnsi" w:hAnsiTheme="minorHAnsi" w:cstheme="minorHAnsi"/>
          <w:sz w:val="20"/>
          <w:szCs w:val="20"/>
        </w:rPr>
        <w:t>é</w:t>
      </w:r>
      <w:r w:rsidRPr="00944D1C">
        <w:rPr>
          <w:rFonts w:asciiTheme="minorHAnsi" w:hAnsiTheme="minorHAnsi" w:cstheme="minorHAnsi"/>
          <w:sz w:val="20"/>
          <w:szCs w:val="20"/>
        </w:rPr>
        <w:t xml:space="preserve"> un déport Bluetooth pour les chambres double.</w:t>
      </w:r>
    </w:p>
    <w:p w14:paraId="701AF7B1"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559D2E3F"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Dans les chambres doubles, le concessionnaire doit veiller à ce que les télécommandes respectives n’interfèrent pas l’une avec l’autre.</w:t>
      </w:r>
    </w:p>
    <w:p w14:paraId="0A041050"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58F29657"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L’objectif principal est d’améliorer le confort du patient par les moyens suivants :</w:t>
      </w:r>
    </w:p>
    <w:p w14:paraId="6D7E7A2B" w14:textId="77777777"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Pouvoir souscrire aux services proposés à toute heure directement depuis la chambre,</w:t>
      </w:r>
    </w:p>
    <w:p w14:paraId="2821B969" w14:textId="77777777"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Visionner depuis un écran de qualité des programmes TV variés,</w:t>
      </w:r>
    </w:p>
    <w:p w14:paraId="30D2B94D" w14:textId="77777777"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Simplifier les démarches lors d’un transfert de chambre,</w:t>
      </w:r>
    </w:p>
    <w:p w14:paraId="1F1B95BE" w14:textId="274E97F5"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Disposer d’information depuis la cha</w:t>
      </w:r>
      <w:r>
        <w:rPr>
          <w:rFonts w:asciiTheme="minorHAnsi" w:hAnsiTheme="minorHAnsi" w:cstheme="minorHAnsi"/>
          <w:sz w:val="20"/>
          <w:szCs w:val="20"/>
        </w:rPr>
        <w:t>î</w:t>
      </w:r>
      <w:r w:rsidRPr="00944D1C">
        <w:rPr>
          <w:rFonts w:asciiTheme="minorHAnsi" w:hAnsiTheme="minorHAnsi" w:cstheme="minorHAnsi"/>
          <w:sz w:val="20"/>
          <w:szCs w:val="20"/>
        </w:rPr>
        <w:t>ne interne.</w:t>
      </w:r>
    </w:p>
    <w:p w14:paraId="4C19BFD6" w14:textId="77777777" w:rsidR="00944D1C" w:rsidRPr="00944D1C" w:rsidRDefault="00944D1C" w:rsidP="000B6862">
      <w:pPr>
        <w:spacing w:before="0" w:beforeAutospacing="0" w:after="0" w:afterAutospacing="0"/>
        <w:rPr>
          <w:rFonts w:asciiTheme="minorHAnsi" w:hAnsiTheme="minorHAnsi" w:cstheme="minorHAnsi"/>
          <w:sz w:val="20"/>
          <w:szCs w:val="20"/>
        </w:rPr>
      </w:pPr>
    </w:p>
    <w:p w14:paraId="12F2CD90" w14:textId="0D2859DD" w:rsidR="00917E9C" w:rsidRPr="00180119" w:rsidRDefault="00917E9C" w:rsidP="00180119">
      <w:pPr>
        <w:pStyle w:val="Sous-titre"/>
        <w:ind w:firstLine="708"/>
        <w:jc w:val="both"/>
        <w:rPr>
          <w:rFonts w:asciiTheme="minorHAnsi" w:hAnsiTheme="minorHAnsi" w:cstheme="minorHAnsi"/>
          <w:b/>
          <w:bCs/>
        </w:rPr>
      </w:pPr>
      <w:bookmarkStart w:id="22" w:name="_Toc192259714"/>
      <w:r w:rsidRPr="00180119">
        <w:rPr>
          <w:rFonts w:asciiTheme="minorHAnsi" w:hAnsiTheme="minorHAnsi" w:cstheme="minorHAnsi"/>
          <w:b/>
          <w:bCs/>
        </w:rPr>
        <w:t xml:space="preserve">Article </w:t>
      </w:r>
      <w:r w:rsidR="00CA1C48" w:rsidRPr="00180119">
        <w:rPr>
          <w:rFonts w:asciiTheme="minorHAnsi" w:hAnsiTheme="minorHAnsi" w:cstheme="minorHAnsi"/>
          <w:b/>
          <w:bCs/>
        </w:rPr>
        <w:t>7</w:t>
      </w:r>
      <w:r w:rsidRPr="00180119">
        <w:rPr>
          <w:rFonts w:asciiTheme="minorHAnsi" w:hAnsiTheme="minorHAnsi" w:cstheme="minorHAnsi"/>
          <w:b/>
          <w:bCs/>
        </w:rPr>
        <w:t xml:space="preserve"> : Assurance </w:t>
      </w:r>
      <w:r w:rsidR="00525F66" w:rsidRPr="00180119">
        <w:rPr>
          <w:rFonts w:asciiTheme="minorHAnsi" w:hAnsiTheme="minorHAnsi" w:cstheme="minorHAnsi"/>
          <w:b/>
          <w:bCs/>
        </w:rPr>
        <w:t>–</w:t>
      </w:r>
      <w:r w:rsidRPr="00180119">
        <w:rPr>
          <w:rFonts w:asciiTheme="minorHAnsi" w:hAnsiTheme="minorHAnsi" w:cstheme="minorHAnsi"/>
          <w:b/>
          <w:bCs/>
        </w:rPr>
        <w:t xml:space="preserve"> responsabilités</w:t>
      </w:r>
      <w:bookmarkEnd w:id="22"/>
    </w:p>
    <w:p w14:paraId="17B4E628" w14:textId="11EE597C" w:rsidR="00944D1C" w:rsidRDefault="00944D1C" w:rsidP="00944D1C">
      <w:pPr>
        <w:spacing w:before="0" w:beforeAutospacing="0" w:after="0" w:afterAutospacing="0"/>
        <w:rPr>
          <w:rFonts w:asciiTheme="minorHAnsi" w:hAnsiTheme="minorHAnsi" w:cstheme="minorHAnsi"/>
          <w:b/>
          <w:bCs/>
          <w:sz w:val="24"/>
          <w:szCs w:val="28"/>
        </w:rPr>
      </w:pPr>
    </w:p>
    <w:p w14:paraId="7FEBB26D" w14:textId="564D2A45" w:rsidR="00944D1C" w:rsidRDefault="00944D1C" w:rsidP="00944D1C">
      <w:pPr>
        <w:spacing w:before="0" w:beforeAutospacing="0" w:after="0" w:afterAutospacing="0"/>
        <w:rPr>
          <w:rFonts w:asciiTheme="minorHAnsi" w:hAnsiTheme="minorHAnsi" w:cstheme="minorHAnsi"/>
          <w:sz w:val="24"/>
          <w:szCs w:val="28"/>
          <w:u w:val="single"/>
        </w:rPr>
      </w:pPr>
      <w:r w:rsidRPr="00944D1C">
        <w:rPr>
          <w:rFonts w:asciiTheme="minorHAnsi" w:hAnsiTheme="minorHAnsi" w:cstheme="minorHAnsi"/>
          <w:sz w:val="24"/>
          <w:szCs w:val="28"/>
          <w:u w:val="single"/>
        </w:rPr>
        <w:t>Assurance</w:t>
      </w:r>
      <w:r>
        <w:rPr>
          <w:rFonts w:asciiTheme="minorHAnsi" w:hAnsiTheme="minorHAnsi" w:cstheme="minorHAnsi"/>
          <w:sz w:val="24"/>
          <w:szCs w:val="28"/>
          <w:u w:val="single"/>
        </w:rPr>
        <w:t>s</w:t>
      </w:r>
    </w:p>
    <w:p w14:paraId="684BB6A6" w14:textId="3BAADE83" w:rsidR="00944D1C" w:rsidRDefault="00944D1C" w:rsidP="00944D1C">
      <w:pPr>
        <w:spacing w:before="0" w:beforeAutospacing="0" w:after="0" w:afterAutospacing="0"/>
        <w:rPr>
          <w:rFonts w:asciiTheme="minorHAnsi" w:hAnsiTheme="minorHAnsi" w:cstheme="minorHAnsi"/>
          <w:sz w:val="24"/>
          <w:szCs w:val="28"/>
          <w:u w:val="single"/>
        </w:rPr>
      </w:pPr>
    </w:p>
    <w:p w14:paraId="0F9C40FF" w14:textId="00097726"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Le concessionnaire remet à l’hôpital une attestation d’assurance, annuellement, </w:t>
      </w:r>
      <w:r w:rsidR="000B4B7C" w:rsidRPr="000B4B7C">
        <w:rPr>
          <w:rFonts w:asciiTheme="minorHAnsi" w:hAnsiTheme="minorHAnsi" w:cstheme="minorHAnsi"/>
          <w:sz w:val="20"/>
          <w:szCs w:val="20"/>
        </w:rPr>
        <w:t xml:space="preserve">ainsi </w:t>
      </w:r>
      <w:r w:rsidRPr="000B4B7C">
        <w:rPr>
          <w:rFonts w:asciiTheme="minorHAnsi" w:hAnsiTheme="minorHAnsi" w:cstheme="minorHAnsi"/>
          <w:sz w:val="20"/>
          <w:szCs w:val="20"/>
        </w:rPr>
        <w:t>que les justificatifs de parfait paiement des primes, prouvant que son activité est garantie sans réserve.</w:t>
      </w:r>
    </w:p>
    <w:p w14:paraId="7876204B"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66C1DD26" w14:textId="77777777"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Chaque année, avant la date d'échéance du contrat d'assurance, le concessionnaire sera tenu de procéder à une réactualisation des garanties.</w:t>
      </w:r>
    </w:p>
    <w:p w14:paraId="364DD70B"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633F8B79" w14:textId="77777777"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En cas de sinistre ou du fait des travaux de remise en état engagés à la suite du sinistre, le concessionnaire sera tenu de prendre toutes dispositions pour qu'il y ait le moins d'interruption possible dans l'exécution du service.</w:t>
      </w:r>
    </w:p>
    <w:p w14:paraId="17D68FEE"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1D5C5150" w14:textId="77777777"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En cas de sinistre affectant les immeubles et équipements, l'indemnité versée par les compagnies sera intégralement affectée à la remise en état, sans n’affecter en rien l'estimation de la valeur des biens avant le sinistre.</w:t>
      </w:r>
    </w:p>
    <w:p w14:paraId="79A83836"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45815AC4" w14:textId="2FF2A9DE"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Les opérations liées à la remise en l’état devront commencer immédiatement après le sinistre. Le concessionnaire informe en temps utile le GHU </w:t>
      </w:r>
      <w:r w:rsidR="000B4B7C">
        <w:rPr>
          <w:rFonts w:asciiTheme="minorHAnsi" w:hAnsiTheme="minorHAnsi" w:cstheme="minorHAnsi"/>
          <w:sz w:val="20"/>
          <w:szCs w:val="20"/>
        </w:rPr>
        <w:t xml:space="preserve">AP-HP. Sorbonne </w:t>
      </w:r>
      <w:r w:rsidRPr="000B4B7C">
        <w:rPr>
          <w:rFonts w:asciiTheme="minorHAnsi" w:hAnsiTheme="minorHAnsi" w:cstheme="minorHAnsi"/>
          <w:sz w:val="20"/>
          <w:szCs w:val="20"/>
        </w:rPr>
        <w:t xml:space="preserve">Université de l’ensemble des démarches entreprises par lui pour maintenir ou rétablir la durée du service. Le GHU </w:t>
      </w:r>
      <w:r w:rsidR="000B4B7C">
        <w:rPr>
          <w:rFonts w:asciiTheme="minorHAnsi" w:hAnsiTheme="minorHAnsi" w:cstheme="minorHAnsi"/>
          <w:sz w:val="20"/>
          <w:szCs w:val="20"/>
        </w:rPr>
        <w:t xml:space="preserve">AP-HP. Sorbonne </w:t>
      </w:r>
      <w:r w:rsidR="000B4B7C" w:rsidRPr="000B4B7C">
        <w:rPr>
          <w:rFonts w:asciiTheme="minorHAnsi" w:hAnsiTheme="minorHAnsi" w:cstheme="minorHAnsi"/>
          <w:sz w:val="20"/>
          <w:szCs w:val="20"/>
        </w:rPr>
        <w:t xml:space="preserve">Université </w:t>
      </w:r>
      <w:r w:rsidRPr="000B4B7C">
        <w:rPr>
          <w:rFonts w:asciiTheme="minorHAnsi" w:hAnsiTheme="minorHAnsi" w:cstheme="minorHAnsi"/>
          <w:sz w:val="20"/>
          <w:szCs w:val="20"/>
        </w:rPr>
        <w:t>fait connaître son avis sur ces démarches dans les meilleurs délais.</w:t>
      </w:r>
    </w:p>
    <w:p w14:paraId="0E83E174"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25272A1F" w14:textId="16391B09"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Lorsque ces démarches compromettent la bonne exécution du service public faisant l’objet de la présente convention, Le </w:t>
      </w:r>
      <w:r w:rsidR="000B4B7C" w:rsidRPr="000B4B7C">
        <w:rPr>
          <w:rFonts w:asciiTheme="minorHAnsi" w:hAnsiTheme="minorHAnsi" w:cstheme="minorHAnsi"/>
          <w:sz w:val="20"/>
          <w:szCs w:val="20"/>
        </w:rPr>
        <w:t xml:space="preserve">GHU </w:t>
      </w:r>
      <w:r w:rsidR="000B4B7C">
        <w:rPr>
          <w:rFonts w:asciiTheme="minorHAnsi" w:hAnsiTheme="minorHAnsi" w:cstheme="minorHAnsi"/>
          <w:sz w:val="20"/>
          <w:szCs w:val="20"/>
        </w:rPr>
        <w:t xml:space="preserve">AP-HP. Sorbonne </w:t>
      </w:r>
      <w:r w:rsidR="000B4B7C" w:rsidRPr="000B4B7C">
        <w:rPr>
          <w:rFonts w:asciiTheme="minorHAnsi" w:hAnsiTheme="minorHAnsi" w:cstheme="minorHAnsi"/>
          <w:sz w:val="20"/>
          <w:szCs w:val="20"/>
        </w:rPr>
        <w:t xml:space="preserve">Université </w:t>
      </w:r>
      <w:r w:rsidRPr="000B4B7C">
        <w:rPr>
          <w:rFonts w:asciiTheme="minorHAnsi" w:hAnsiTheme="minorHAnsi" w:cstheme="minorHAnsi"/>
          <w:sz w:val="20"/>
          <w:szCs w:val="20"/>
        </w:rPr>
        <w:t>peut s’y opposer.</w:t>
      </w:r>
    </w:p>
    <w:p w14:paraId="03E255B7" w14:textId="1CFF030F" w:rsidR="00944D1C" w:rsidRPr="000B4B7C" w:rsidRDefault="00944D1C" w:rsidP="00944D1C">
      <w:pPr>
        <w:spacing w:before="0" w:beforeAutospacing="0" w:after="0" w:afterAutospacing="0"/>
        <w:rPr>
          <w:rFonts w:asciiTheme="minorHAnsi" w:hAnsiTheme="minorHAnsi" w:cstheme="minorHAnsi"/>
          <w:sz w:val="20"/>
          <w:szCs w:val="20"/>
        </w:rPr>
      </w:pPr>
    </w:p>
    <w:p w14:paraId="7E25050D" w14:textId="75699924" w:rsidR="00944D1C" w:rsidRPr="00944D1C" w:rsidRDefault="00944D1C" w:rsidP="00944D1C">
      <w:pPr>
        <w:spacing w:before="0" w:beforeAutospacing="0" w:after="0" w:afterAutospacing="0"/>
        <w:rPr>
          <w:rFonts w:asciiTheme="minorHAnsi" w:hAnsiTheme="minorHAnsi" w:cstheme="minorHAnsi"/>
          <w:sz w:val="24"/>
          <w:szCs w:val="28"/>
          <w:u w:val="single"/>
        </w:rPr>
      </w:pPr>
      <w:r w:rsidRPr="00944D1C">
        <w:rPr>
          <w:rFonts w:asciiTheme="minorHAnsi" w:hAnsiTheme="minorHAnsi" w:cstheme="minorHAnsi"/>
          <w:sz w:val="24"/>
          <w:szCs w:val="28"/>
          <w:u w:val="single"/>
        </w:rPr>
        <w:t>Responsabilité</w:t>
      </w:r>
    </w:p>
    <w:p w14:paraId="6F24E90B" w14:textId="6A87BBA1" w:rsidR="00944D1C" w:rsidRDefault="00944D1C" w:rsidP="00944D1C">
      <w:pPr>
        <w:spacing w:before="0" w:beforeAutospacing="0" w:after="0" w:afterAutospacing="0"/>
        <w:rPr>
          <w:rFonts w:asciiTheme="minorHAnsi" w:hAnsiTheme="minorHAnsi" w:cstheme="minorHAnsi"/>
          <w:b/>
          <w:bCs/>
          <w:sz w:val="24"/>
          <w:szCs w:val="28"/>
        </w:rPr>
      </w:pPr>
    </w:p>
    <w:p w14:paraId="077626BF" w14:textId="0EF32F8D" w:rsidR="000B4B7C" w:rsidRDefault="000B4B7C"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val="single" w:color="000000"/>
          <w:lang w:eastAsia="en-US"/>
        </w:rPr>
      </w:pPr>
      <w:bookmarkStart w:id="23" w:name="_Toc192259715"/>
      <w:r w:rsidRPr="00E23993">
        <w:rPr>
          <w:rFonts w:ascii="Arial Narrow" w:eastAsia="Arial Narrow" w:hAnsi="Arial Narrow" w:cs="Arial Narrow"/>
          <w:b/>
          <w:bCs/>
          <w:sz w:val="22"/>
          <w:szCs w:val="22"/>
          <w:u w:val="single" w:color="000000"/>
          <w:lang w:eastAsia="en-US"/>
        </w:rPr>
        <w:t>Responsabilité de l’AP-HP</w:t>
      </w:r>
      <w:bookmarkEnd w:id="23"/>
    </w:p>
    <w:p w14:paraId="2273EF31" w14:textId="77777777" w:rsidR="00E23993" w:rsidRPr="00E23993" w:rsidRDefault="00E23993" w:rsidP="00E23993">
      <w:pPr>
        <w:widowControl w:val="0"/>
        <w:tabs>
          <w:tab w:val="left" w:pos="1004"/>
        </w:tabs>
        <w:autoSpaceDE w:val="0"/>
        <w:autoSpaceDN w:val="0"/>
        <w:spacing w:before="0" w:beforeAutospacing="0" w:after="0" w:afterAutospacing="0"/>
        <w:jc w:val="left"/>
        <w:outlineLvl w:val="2"/>
        <w:rPr>
          <w:rFonts w:ascii="Arial Narrow" w:eastAsia="Arial Narrow" w:hAnsi="Arial Narrow" w:cs="Arial Narrow"/>
          <w:b/>
          <w:bCs/>
          <w:sz w:val="22"/>
          <w:szCs w:val="22"/>
          <w:u w:val="single" w:color="000000"/>
          <w:lang w:eastAsia="en-US"/>
        </w:rPr>
      </w:pPr>
    </w:p>
    <w:p w14:paraId="5AB9262E" w14:textId="4D80282C"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Si la responsabilité de l’AP-HP était susceptible d’être recherchée directement ou à titre d’appel en garantie de concessionnaire, elle ne pourrait l’être qu’à titre subsidiaire et après que tous les recours contre le concessionnaire </w:t>
      </w:r>
      <w:r w:rsidR="00E23993">
        <w:rPr>
          <w:rFonts w:asciiTheme="minorHAnsi" w:hAnsiTheme="minorHAnsi" w:cstheme="minorHAnsi"/>
          <w:sz w:val="20"/>
          <w:szCs w:val="20"/>
        </w:rPr>
        <w:t>aie</w:t>
      </w:r>
      <w:r w:rsidRPr="000B4B7C">
        <w:rPr>
          <w:rFonts w:asciiTheme="minorHAnsi" w:hAnsiTheme="minorHAnsi" w:cstheme="minorHAnsi"/>
          <w:sz w:val="20"/>
          <w:szCs w:val="20"/>
        </w:rPr>
        <w:t>nt été épuisés.</w:t>
      </w:r>
    </w:p>
    <w:p w14:paraId="1D33EFA3" w14:textId="77777777" w:rsidR="000B4B7C" w:rsidRDefault="000B4B7C" w:rsidP="000B4B7C">
      <w:pPr>
        <w:spacing w:before="0" w:beforeAutospacing="0" w:after="0" w:afterAutospacing="0"/>
        <w:rPr>
          <w:rFonts w:asciiTheme="minorHAnsi" w:hAnsiTheme="minorHAnsi" w:cstheme="minorHAnsi"/>
          <w:sz w:val="20"/>
          <w:szCs w:val="20"/>
        </w:rPr>
      </w:pPr>
    </w:p>
    <w:p w14:paraId="0BFAA6C7" w14:textId="54AC02C4" w:rsidR="000B4B7C" w:rsidRDefault="000B4B7C"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val="single" w:color="000000"/>
          <w:lang w:eastAsia="en-US"/>
        </w:rPr>
      </w:pPr>
      <w:bookmarkStart w:id="24" w:name="_Toc192259716"/>
      <w:r w:rsidRPr="00E23993">
        <w:rPr>
          <w:rFonts w:ascii="Arial Narrow" w:eastAsia="Arial Narrow" w:hAnsi="Arial Narrow" w:cs="Arial Narrow"/>
          <w:b/>
          <w:bCs/>
          <w:sz w:val="22"/>
          <w:szCs w:val="22"/>
          <w:u w:val="single" w:color="000000"/>
          <w:lang w:eastAsia="en-US"/>
        </w:rPr>
        <w:t>Responsabilité du concessionnaire</w:t>
      </w:r>
      <w:bookmarkEnd w:id="24"/>
    </w:p>
    <w:p w14:paraId="65F2FC7B" w14:textId="77777777" w:rsidR="00E23993" w:rsidRPr="00E23993" w:rsidRDefault="00E23993" w:rsidP="00E23993">
      <w:pPr>
        <w:widowControl w:val="0"/>
        <w:tabs>
          <w:tab w:val="left" w:pos="1004"/>
        </w:tabs>
        <w:autoSpaceDE w:val="0"/>
        <w:autoSpaceDN w:val="0"/>
        <w:spacing w:before="0" w:beforeAutospacing="0" w:after="0" w:afterAutospacing="0"/>
        <w:jc w:val="left"/>
        <w:outlineLvl w:val="2"/>
        <w:rPr>
          <w:rFonts w:ascii="Arial Narrow" w:eastAsia="Arial Narrow" w:hAnsi="Arial Narrow" w:cs="Arial Narrow"/>
          <w:b/>
          <w:bCs/>
          <w:sz w:val="22"/>
          <w:szCs w:val="22"/>
          <w:u w:val="single" w:color="000000"/>
          <w:lang w:eastAsia="en-US"/>
        </w:rPr>
      </w:pPr>
    </w:p>
    <w:p w14:paraId="19C8C651" w14:textId="22F347C9"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Tout manquement aux obligations résultant de la présente convention par le concessionnaire entraîne la responsabilité contractuelle de celui-ci.</w:t>
      </w:r>
    </w:p>
    <w:p w14:paraId="466CC952"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56743BF5" w14:textId="77777777"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Le concessionnaire garantit l’AP-HP contre les recours en responsabilité qui pourraient émaner soit des tiers soit des usagers. Il prend en charge tout dommage dû à une détérioration du matériel causée par un usager.</w:t>
      </w:r>
    </w:p>
    <w:p w14:paraId="442D18CB"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111D0814" w14:textId="35EFDE83"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Le concessionnaire est entièrement responsable de la bonne exploitation des sites tant à l’égard du GHU </w:t>
      </w:r>
      <w:r w:rsidR="00E23993">
        <w:rPr>
          <w:rFonts w:asciiTheme="minorHAnsi" w:hAnsiTheme="minorHAnsi" w:cstheme="minorHAnsi"/>
          <w:sz w:val="20"/>
          <w:szCs w:val="20"/>
        </w:rPr>
        <w:t>AP-HP. Sorbonne Université</w:t>
      </w:r>
      <w:r w:rsidRPr="000B4B7C">
        <w:rPr>
          <w:rFonts w:asciiTheme="minorHAnsi" w:hAnsiTheme="minorHAnsi" w:cstheme="minorHAnsi"/>
          <w:sz w:val="20"/>
          <w:szCs w:val="20"/>
        </w:rPr>
        <w:t xml:space="preserve"> que des usagers du service et des tiers.</w:t>
      </w:r>
    </w:p>
    <w:p w14:paraId="21CBA310"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1C3B4E58" w14:textId="77777777"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Il répond de tous les dommages résultant de l’exécution de ses prestations.</w:t>
      </w:r>
    </w:p>
    <w:p w14:paraId="2A393BEB"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7435FD8E" w14:textId="286B7666" w:rsidR="00944D1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Il garantit le </w:t>
      </w:r>
      <w:r w:rsidR="00E23993" w:rsidRPr="000B4B7C">
        <w:rPr>
          <w:rFonts w:asciiTheme="minorHAnsi" w:hAnsiTheme="minorHAnsi" w:cstheme="minorHAnsi"/>
          <w:sz w:val="20"/>
          <w:szCs w:val="20"/>
        </w:rPr>
        <w:t xml:space="preserve">GHU </w:t>
      </w:r>
      <w:r w:rsidR="00E23993">
        <w:rPr>
          <w:rFonts w:asciiTheme="minorHAnsi" w:hAnsiTheme="minorHAnsi" w:cstheme="minorHAnsi"/>
          <w:sz w:val="20"/>
          <w:szCs w:val="20"/>
        </w:rPr>
        <w:t>AP-HP. Sorbonne Université</w:t>
      </w:r>
      <w:r w:rsidR="00E23993" w:rsidRPr="000B4B7C">
        <w:rPr>
          <w:rFonts w:asciiTheme="minorHAnsi" w:hAnsiTheme="minorHAnsi" w:cstheme="minorHAnsi"/>
          <w:sz w:val="20"/>
          <w:szCs w:val="20"/>
        </w:rPr>
        <w:t xml:space="preserve"> </w:t>
      </w:r>
      <w:r w:rsidRPr="000B4B7C">
        <w:rPr>
          <w:rFonts w:asciiTheme="minorHAnsi" w:hAnsiTheme="minorHAnsi" w:cstheme="minorHAnsi"/>
          <w:sz w:val="20"/>
          <w:szCs w:val="20"/>
        </w:rPr>
        <w:t>de toutes condamnations éventuelles prononcées à l’encontre de cette dernière pour des dommages résultant de l’exécution, de l’inexécution ou de la mauvaise exécution des prestations qui lui sont confiées.</w:t>
      </w:r>
    </w:p>
    <w:p w14:paraId="771BF47F" w14:textId="77777777" w:rsidR="00944D1C" w:rsidRPr="006A6E86" w:rsidRDefault="00944D1C" w:rsidP="00944D1C">
      <w:pPr>
        <w:spacing w:before="0" w:beforeAutospacing="0" w:after="0" w:afterAutospacing="0"/>
        <w:rPr>
          <w:rFonts w:asciiTheme="minorHAnsi" w:hAnsiTheme="minorHAnsi" w:cstheme="minorHAnsi"/>
          <w:b/>
          <w:bCs/>
          <w:sz w:val="24"/>
          <w:szCs w:val="28"/>
        </w:rPr>
      </w:pPr>
    </w:p>
    <w:p w14:paraId="15D28963" w14:textId="3340E33C" w:rsidR="00917E9C" w:rsidRPr="00180119" w:rsidRDefault="006A6E86" w:rsidP="00180119">
      <w:pPr>
        <w:pStyle w:val="Sous-titre"/>
        <w:ind w:firstLine="708"/>
        <w:jc w:val="both"/>
        <w:rPr>
          <w:rFonts w:asciiTheme="minorHAnsi" w:hAnsiTheme="minorHAnsi" w:cstheme="minorHAnsi"/>
          <w:b/>
          <w:bCs/>
        </w:rPr>
      </w:pPr>
      <w:bookmarkStart w:id="25" w:name="_Toc192259717"/>
      <w:r w:rsidRPr="00180119">
        <w:rPr>
          <w:rFonts w:asciiTheme="minorHAnsi" w:hAnsiTheme="minorHAnsi" w:cstheme="minorHAnsi"/>
          <w:b/>
          <w:bCs/>
        </w:rPr>
        <w:t xml:space="preserve">Article </w:t>
      </w:r>
      <w:r w:rsidR="00CA1C48" w:rsidRPr="00180119">
        <w:rPr>
          <w:rFonts w:asciiTheme="minorHAnsi" w:hAnsiTheme="minorHAnsi" w:cstheme="minorHAnsi"/>
          <w:b/>
          <w:bCs/>
        </w:rPr>
        <w:t>8</w:t>
      </w:r>
      <w:r w:rsidR="00917E9C" w:rsidRPr="00180119">
        <w:rPr>
          <w:rFonts w:asciiTheme="minorHAnsi" w:hAnsiTheme="minorHAnsi" w:cstheme="minorHAnsi"/>
          <w:b/>
          <w:bCs/>
        </w:rPr>
        <w:t xml:space="preserve"> : </w:t>
      </w:r>
      <w:r w:rsidRPr="00180119">
        <w:rPr>
          <w:rFonts w:asciiTheme="minorHAnsi" w:hAnsiTheme="minorHAnsi" w:cstheme="minorHAnsi"/>
          <w:b/>
          <w:bCs/>
        </w:rPr>
        <w:t>Entretien, réparations, renouvellement</w:t>
      </w:r>
      <w:bookmarkEnd w:id="25"/>
    </w:p>
    <w:p w14:paraId="5B5A5095" w14:textId="77777777" w:rsidR="008C21CB" w:rsidRDefault="008C21CB" w:rsidP="000B6862">
      <w:pPr>
        <w:spacing w:before="0" w:beforeAutospacing="0" w:after="0" w:afterAutospacing="0"/>
        <w:ind w:firstLine="708"/>
        <w:rPr>
          <w:rFonts w:asciiTheme="minorHAnsi" w:hAnsiTheme="minorHAnsi" w:cstheme="minorHAnsi"/>
          <w:b/>
          <w:bCs/>
          <w:sz w:val="24"/>
          <w:szCs w:val="28"/>
        </w:rPr>
      </w:pPr>
    </w:p>
    <w:p w14:paraId="0D04B9F9" w14:textId="32D25186" w:rsidR="006A6E86" w:rsidRDefault="006A6E86" w:rsidP="000B6862">
      <w:pPr>
        <w:spacing w:before="0" w:beforeAutospacing="0" w:after="0" w:afterAutospacing="0"/>
        <w:rPr>
          <w:rFonts w:asciiTheme="minorHAnsi" w:hAnsiTheme="minorHAnsi" w:cstheme="minorHAnsi"/>
          <w:sz w:val="24"/>
          <w:szCs w:val="28"/>
          <w:u w:val="single"/>
        </w:rPr>
      </w:pPr>
      <w:r>
        <w:rPr>
          <w:rFonts w:asciiTheme="minorHAnsi" w:hAnsiTheme="minorHAnsi" w:cstheme="minorHAnsi"/>
          <w:sz w:val="24"/>
          <w:szCs w:val="28"/>
          <w:u w:val="single"/>
        </w:rPr>
        <w:t>Entretien courant</w:t>
      </w:r>
    </w:p>
    <w:p w14:paraId="498E6303" w14:textId="30FAE7AB" w:rsidR="008C21CB" w:rsidRDefault="008C21CB" w:rsidP="000B6862">
      <w:pPr>
        <w:spacing w:before="0" w:beforeAutospacing="0" w:after="0" w:afterAutospacing="0"/>
        <w:rPr>
          <w:rFonts w:asciiTheme="minorHAnsi" w:hAnsiTheme="minorHAnsi" w:cstheme="minorHAnsi"/>
          <w:sz w:val="24"/>
          <w:szCs w:val="28"/>
          <w:u w:val="single"/>
        </w:rPr>
      </w:pPr>
    </w:p>
    <w:p w14:paraId="13951FD4"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sera tenu d’effectuer régulièrement et à ses frais tous les travaux d’entretien et de réparations, sur les locaux, équipements et matériels mis à disposition, ou dont il fera usage, dans le cadre de l’exécution du futur contrat. Le Concessionnaire aura, notamment, la charge de la maintenance de son matériel, téléviseurs, télécommandes, infrastructure TV entre la tête de réseau jusqu’à la prise TV, et les postes téléphoniques.</w:t>
      </w:r>
    </w:p>
    <w:p w14:paraId="5AF2CD06"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2FB0442F"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Les appareils, matériels et produits nécessaires à ces opérations, qui répondent obligatoirement aux dispositions techniques et réglementaires afférentes à ce type d’activités, seront à la charge du concessionnaire.</w:t>
      </w:r>
    </w:p>
    <w:p w14:paraId="18349339"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3400A482"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Cette maintenance sera assurée par le Concessionnaire et/ou son prestataire local sept jours sur sept (7j/7) avec la possibilité d’une maintenance téléphonique. En cas de prestataire extérieur, une copie du contrat entre le Concessionnaire et son prestataire sera fournie à l’Établissement.</w:t>
      </w:r>
    </w:p>
    <w:p w14:paraId="17B3EEEA"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6CE138C2"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dépannage du réseau est assuré 7j/7j.</w:t>
      </w:r>
    </w:p>
    <w:p w14:paraId="174B5BB2"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410980D3" w14:textId="3FAB7708"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sera maintenu sur site pour gérer le dépannage de premier niveau.</w:t>
      </w:r>
      <w:r>
        <w:rPr>
          <w:rFonts w:asciiTheme="minorHAnsi" w:hAnsiTheme="minorHAnsi" w:cstheme="minorHAnsi"/>
          <w:sz w:val="20"/>
          <w:szCs w:val="20"/>
        </w:rPr>
        <w:t xml:space="preserve"> </w:t>
      </w:r>
      <w:r w:rsidRPr="008C21CB">
        <w:rPr>
          <w:rFonts w:asciiTheme="minorHAnsi" w:hAnsiTheme="minorHAnsi" w:cstheme="minorHAnsi"/>
          <w:sz w:val="20"/>
          <w:szCs w:val="20"/>
        </w:rPr>
        <w:t>Il sera composé de :</w:t>
      </w:r>
    </w:p>
    <w:p w14:paraId="249FEB3B" w14:textId="4435938C"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5% du parc de téléviseurs de secours, au besoin sur roulettes,</w:t>
      </w:r>
    </w:p>
    <w:p w14:paraId="26100256" w14:textId="42142FA2"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de 5% télécommandes du parc de chaque site, (vol, panne, détérioration),</w:t>
      </w:r>
    </w:p>
    <w:p w14:paraId="4F367728" w14:textId="5509924C"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de piles,</w:t>
      </w:r>
    </w:p>
    <w:p w14:paraId="7786122B" w14:textId="77A94E34" w:rsid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de housse de propreté pour les télécommandes (auprès de L’employé</w:t>
      </w:r>
      <w:r w:rsidR="00CC5E81">
        <w:rPr>
          <w:rFonts w:asciiTheme="minorHAnsi" w:hAnsiTheme="minorHAnsi" w:cstheme="minorHAnsi"/>
          <w:sz w:val="20"/>
          <w:szCs w:val="20"/>
        </w:rPr>
        <w:t xml:space="preserve"> </w:t>
      </w:r>
      <w:r w:rsidRPr="008C21CB">
        <w:rPr>
          <w:rFonts w:asciiTheme="minorHAnsi" w:hAnsiTheme="minorHAnsi" w:cstheme="minorHAnsi"/>
          <w:sz w:val="20"/>
          <w:szCs w:val="20"/>
        </w:rPr>
        <w:t>et distribué dans les services). Ce stock est renouvelé sur simple demande.</w:t>
      </w:r>
    </w:p>
    <w:p w14:paraId="352A213E" w14:textId="77777777" w:rsidR="00CC5E81" w:rsidRPr="008C21CB" w:rsidRDefault="00CC5E81" w:rsidP="00CC5E81">
      <w:pPr>
        <w:pStyle w:val="Paragraphedeliste"/>
        <w:spacing w:before="0" w:beforeAutospacing="0" w:after="0" w:afterAutospacing="0"/>
        <w:rPr>
          <w:rFonts w:asciiTheme="minorHAnsi" w:hAnsiTheme="minorHAnsi" w:cstheme="minorHAnsi"/>
          <w:sz w:val="20"/>
          <w:szCs w:val="20"/>
        </w:rPr>
      </w:pPr>
    </w:p>
    <w:p w14:paraId="6D73F740"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candidat précisera les quantités exactes prévues.</w:t>
      </w:r>
    </w:p>
    <w:p w14:paraId="249667E2" w14:textId="14E1475E"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Les modalités d’interventions et les délais devront être proposés dans l’offre technique</w:t>
      </w:r>
    </w:p>
    <w:p w14:paraId="36568A0D" w14:textId="77777777" w:rsidR="008C21CB" w:rsidRDefault="008C21CB" w:rsidP="000B6862">
      <w:pPr>
        <w:spacing w:before="0" w:beforeAutospacing="0" w:after="0" w:afterAutospacing="0"/>
        <w:rPr>
          <w:rFonts w:asciiTheme="minorHAnsi" w:hAnsiTheme="minorHAnsi" w:cstheme="minorHAnsi"/>
          <w:sz w:val="24"/>
          <w:szCs w:val="28"/>
          <w:u w:val="single"/>
        </w:rPr>
      </w:pPr>
    </w:p>
    <w:p w14:paraId="555DB8AD" w14:textId="391C1DFF" w:rsidR="006A6E86" w:rsidRDefault="006A6E86" w:rsidP="000B6862">
      <w:pPr>
        <w:spacing w:before="0" w:beforeAutospacing="0" w:after="0" w:afterAutospacing="0"/>
        <w:rPr>
          <w:rFonts w:asciiTheme="minorHAnsi" w:hAnsiTheme="minorHAnsi" w:cstheme="minorHAnsi"/>
          <w:sz w:val="24"/>
          <w:szCs w:val="28"/>
          <w:u w:val="single"/>
        </w:rPr>
      </w:pPr>
      <w:r>
        <w:rPr>
          <w:rFonts w:asciiTheme="minorHAnsi" w:hAnsiTheme="minorHAnsi" w:cstheme="minorHAnsi"/>
          <w:sz w:val="24"/>
          <w:szCs w:val="28"/>
          <w:u w:val="single"/>
        </w:rPr>
        <w:t>Maintenance préventive – renouvellement – réparations</w:t>
      </w:r>
    </w:p>
    <w:p w14:paraId="06B791C3" w14:textId="4B5F9C50" w:rsidR="008C21CB" w:rsidRDefault="008C21CB" w:rsidP="000B6862">
      <w:pPr>
        <w:spacing w:before="0" w:beforeAutospacing="0" w:after="0" w:afterAutospacing="0"/>
        <w:rPr>
          <w:rFonts w:asciiTheme="minorHAnsi" w:hAnsiTheme="minorHAnsi" w:cstheme="minorHAnsi"/>
          <w:sz w:val="24"/>
          <w:szCs w:val="28"/>
          <w:u w:val="single"/>
        </w:rPr>
      </w:pPr>
    </w:p>
    <w:p w14:paraId="347522A9"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sera tenu de procéder à la maintenance préventive aux réparations et au renouvellement de tous les équipements et matériels mobiliers mis à disposition, ou dont il fera usage, dans le cadre de l’exécution du futur contrat.</w:t>
      </w:r>
    </w:p>
    <w:p w14:paraId="0CBF75B4"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A ce titre, il devra notamment remplacer les équipements et matériels détériorés ou disparus.</w:t>
      </w:r>
    </w:p>
    <w:p w14:paraId="281338BC" w14:textId="0CDA10FA" w:rsid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Ces réparations devront être effectuées immédiatement, sans préjudice des recours éventuels contre les auteurs de dégâts.</w:t>
      </w:r>
    </w:p>
    <w:p w14:paraId="24CA0B3B" w14:textId="77777777" w:rsidR="00351E32" w:rsidRPr="008C21CB" w:rsidRDefault="00351E32" w:rsidP="008C21CB">
      <w:pPr>
        <w:spacing w:before="0" w:beforeAutospacing="0" w:after="0" w:afterAutospacing="0"/>
        <w:rPr>
          <w:rFonts w:asciiTheme="minorHAnsi" w:hAnsiTheme="minorHAnsi" w:cstheme="minorHAnsi"/>
          <w:sz w:val="20"/>
          <w:szCs w:val="20"/>
        </w:rPr>
      </w:pPr>
    </w:p>
    <w:p w14:paraId="2DFC84ED" w14:textId="1FAD4CFD" w:rsid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devra constituer dans ses comptes une provision pour satisfaire à cette obligation de renouvellement.</w:t>
      </w:r>
    </w:p>
    <w:p w14:paraId="566F3C15" w14:textId="0460D7FC" w:rsidR="00351E32" w:rsidRDefault="00351E32" w:rsidP="008C21CB">
      <w:pPr>
        <w:spacing w:before="0" w:beforeAutospacing="0" w:after="0" w:afterAutospacing="0"/>
        <w:rPr>
          <w:rFonts w:asciiTheme="minorHAnsi" w:hAnsiTheme="minorHAnsi" w:cstheme="minorHAnsi"/>
          <w:sz w:val="20"/>
          <w:szCs w:val="20"/>
        </w:rPr>
      </w:pPr>
    </w:p>
    <w:p w14:paraId="124A96AC" w14:textId="7EAA1878" w:rsidR="00351E32" w:rsidRPr="008C21CB" w:rsidRDefault="00351E32" w:rsidP="008C21CB">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De plus, en cas de travaux nécessaires au sein d’une unité, le concessionnaire aura la responsabilité de la dépose et du stockage des équipements avant travaux et la repose après travaux.</w:t>
      </w:r>
    </w:p>
    <w:p w14:paraId="24E7F65E" w14:textId="77777777" w:rsidR="008C21CB" w:rsidRDefault="008C21CB" w:rsidP="000B6862">
      <w:pPr>
        <w:spacing w:before="0" w:beforeAutospacing="0" w:after="0" w:afterAutospacing="0"/>
        <w:rPr>
          <w:rFonts w:asciiTheme="minorHAnsi" w:hAnsiTheme="minorHAnsi" w:cstheme="minorHAnsi"/>
          <w:sz w:val="24"/>
          <w:szCs w:val="28"/>
          <w:u w:val="single"/>
        </w:rPr>
      </w:pPr>
    </w:p>
    <w:p w14:paraId="0F11D5D7" w14:textId="4B844619" w:rsidR="006A6E86" w:rsidRDefault="006A6E86" w:rsidP="000B6862">
      <w:pPr>
        <w:spacing w:before="0" w:beforeAutospacing="0" w:after="0" w:afterAutospacing="0"/>
        <w:rPr>
          <w:rFonts w:asciiTheme="minorHAnsi" w:hAnsiTheme="minorHAnsi" w:cstheme="minorHAnsi"/>
          <w:sz w:val="24"/>
          <w:szCs w:val="28"/>
          <w:u w:val="single"/>
        </w:rPr>
      </w:pPr>
      <w:r>
        <w:rPr>
          <w:rFonts w:asciiTheme="minorHAnsi" w:hAnsiTheme="minorHAnsi" w:cstheme="minorHAnsi"/>
          <w:sz w:val="24"/>
          <w:szCs w:val="28"/>
          <w:u w:val="single"/>
        </w:rPr>
        <w:t>Evolution du périmètre de la convention</w:t>
      </w:r>
    </w:p>
    <w:p w14:paraId="2C820A4B" w14:textId="13D1B797" w:rsidR="008C21CB" w:rsidRDefault="008C21CB" w:rsidP="000B6862">
      <w:pPr>
        <w:spacing w:before="0" w:beforeAutospacing="0" w:after="0" w:afterAutospacing="0"/>
        <w:rPr>
          <w:rFonts w:asciiTheme="minorHAnsi" w:hAnsiTheme="minorHAnsi" w:cstheme="minorHAnsi"/>
          <w:sz w:val="24"/>
          <w:szCs w:val="28"/>
          <w:u w:val="single"/>
        </w:rPr>
      </w:pPr>
    </w:p>
    <w:p w14:paraId="1EA8770B"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devra être en mesure d’adapter son offre aux changements organisationnels et architecturaux des Hôpitaux comme :</w:t>
      </w:r>
    </w:p>
    <w:p w14:paraId="3FEB90BA" w14:textId="193AA8BE"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lastRenderedPageBreak/>
        <w:t>L</w:t>
      </w:r>
      <w:r w:rsidRPr="008C21CB">
        <w:rPr>
          <w:rFonts w:asciiTheme="minorHAnsi" w:hAnsiTheme="minorHAnsi" w:cstheme="minorHAnsi"/>
          <w:sz w:val="20"/>
          <w:szCs w:val="20"/>
        </w:rPr>
        <w:t>e dédoublement de chambres ;</w:t>
      </w:r>
    </w:p>
    <w:p w14:paraId="4B1BFE18" w14:textId="34D3174E"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La création de nouvelles salles d’attente et/ ou de nouveaux services,</w:t>
      </w:r>
    </w:p>
    <w:p w14:paraId="0BEFC659" w14:textId="0E634CDD"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Déménagement pour travaux ou événements prévisibles ou non prévisibles.</w:t>
      </w:r>
    </w:p>
    <w:p w14:paraId="0898FFD4"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 xml:space="preserve"> </w:t>
      </w:r>
    </w:p>
    <w:p w14:paraId="6F7CD53F" w14:textId="5ADC5868" w:rsid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Pour cela, il devra compléter l’annexe financière et apporter des justifications sur ce point</w:t>
      </w:r>
      <w:r w:rsidR="00CC5E81">
        <w:rPr>
          <w:rFonts w:asciiTheme="minorHAnsi" w:hAnsiTheme="minorHAnsi" w:cstheme="minorHAnsi"/>
          <w:sz w:val="20"/>
          <w:szCs w:val="20"/>
        </w:rPr>
        <w:t xml:space="preserve"> au GHU AP-HP. Sorbonne Université</w:t>
      </w:r>
      <w:r w:rsidRPr="008C21CB">
        <w:rPr>
          <w:rFonts w:asciiTheme="minorHAnsi" w:hAnsiTheme="minorHAnsi" w:cstheme="minorHAnsi"/>
          <w:sz w:val="20"/>
          <w:szCs w:val="20"/>
        </w:rPr>
        <w:t>.</w:t>
      </w:r>
    </w:p>
    <w:p w14:paraId="523868D1" w14:textId="591A0E5D" w:rsidR="009F0669" w:rsidRDefault="009F0669" w:rsidP="008C21CB">
      <w:pPr>
        <w:spacing w:before="0" w:beforeAutospacing="0" w:after="0" w:afterAutospacing="0"/>
        <w:rPr>
          <w:rFonts w:asciiTheme="minorHAnsi" w:hAnsiTheme="minorHAnsi" w:cstheme="minorHAnsi"/>
          <w:sz w:val="20"/>
          <w:szCs w:val="20"/>
        </w:rPr>
      </w:pPr>
    </w:p>
    <w:p w14:paraId="57A5E9F7" w14:textId="130D7CF4" w:rsidR="009F0669" w:rsidRDefault="009F0669" w:rsidP="008C21CB">
      <w:pPr>
        <w:spacing w:before="0" w:beforeAutospacing="0" w:after="0" w:afterAutospacing="0"/>
        <w:rPr>
          <w:rFonts w:asciiTheme="minorHAnsi" w:hAnsiTheme="minorHAnsi" w:cstheme="minorHAnsi"/>
          <w:sz w:val="20"/>
          <w:szCs w:val="20"/>
        </w:rPr>
      </w:pPr>
    </w:p>
    <w:p w14:paraId="2D86294D" w14:textId="59BC79F8" w:rsidR="009F0669" w:rsidRPr="004D313C" w:rsidRDefault="009F0669" w:rsidP="009F0669">
      <w:pPr>
        <w:pStyle w:val="Titre2"/>
        <w:numPr>
          <w:ilvl w:val="0"/>
          <w:numId w:val="0"/>
        </w:numPr>
        <w:ind w:left="595" w:hanging="595"/>
        <w:rPr>
          <w:rFonts w:asciiTheme="minorHAnsi" w:hAnsiTheme="minorHAnsi"/>
          <w:sz w:val="32"/>
          <w:szCs w:val="22"/>
        </w:rPr>
      </w:pPr>
      <w:bookmarkStart w:id="26" w:name="_Toc192259718"/>
      <w:bookmarkStart w:id="27" w:name="_Hlk192257355"/>
      <w:r w:rsidRPr="004D313C">
        <w:rPr>
          <w:rFonts w:asciiTheme="minorHAnsi" w:hAnsiTheme="minorHAnsi"/>
          <w:sz w:val="32"/>
          <w:szCs w:val="22"/>
        </w:rPr>
        <w:t xml:space="preserve">CHAPITRE </w:t>
      </w:r>
      <w:r>
        <w:rPr>
          <w:rFonts w:asciiTheme="minorHAnsi" w:hAnsiTheme="minorHAnsi"/>
          <w:sz w:val="32"/>
          <w:szCs w:val="22"/>
        </w:rPr>
        <w:t>3</w:t>
      </w:r>
      <w:r w:rsidRPr="004D313C">
        <w:rPr>
          <w:rFonts w:asciiTheme="minorHAnsi" w:hAnsiTheme="minorHAnsi"/>
          <w:sz w:val="32"/>
          <w:szCs w:val="22"/>
        </w:rPr>
        <w:t xml:space="preserve"> : </w:t>
      </w:r>
      <w:r>
        <w:rPr>
          <w:rFonts w:asciiTheme="minorHAnsi" w:hAnsiTheme="minorHAnsi"/>
          <w:sz w:val="32"/>
          <w:szCs w:val="22"/>
        </w:rPr>
        <w:t>DISPOSITIONS FINANCIERES</w:t>
      </w:r>
      <w:bookmarkEnd w:id="26"/>
    </w:p>
    <w:p w14:paraId="0320F09B" w14:textId="21BB0E0D" w:rsidR="009F0669" w:rsidRPr="009F0669" w:rsidRDefault="009F0669" w:rsidP="009F0669">
      <w:pPr>
        <w:pStyle w:val="Sous-titre"/>
        <w:spacing w:before="240"/>
        <w:ind w:firstLine="708"/>
        <w:jc w:val="both"/>
        <w:rPr>
          <w:rFonts w:asciiTheme="minorHAnsi" w:hAnsiTheme="minorHAnsi" w:cstheme="minorHAnsi"/>
          <w:b/>
          <w:bCs/>
        </w:rPr>
      </w:pPr>
      <w:bookmarkStart w:id="28" w:name="_Toc192259719"/>
      <w:bookmarkEnd w:id="27"/>
      <w:r w:rsidRPr="00180119">
        <w:rPr>
          <w:rFonts w:asciiTheme="minorHAnsi" w:hAnsiTheme="minorHAnsi" w:cstheme="minorHAnsi"/>
          <w:b/>
          <w:bCs/>
        </w:rPr>
        <w:t xml:space="preserve">Article </w:t>
      </w:r>
      <w:r>
        <w:rPr>
          <w:rFonts w:asciiTheme="minorHAnsi" w:hAnsiTheme="minorHAnsi" w:cstheme="minorHAnsi"/>
          <w:b/>
          <w:bCs/>
        </w:rPr>
        <w:t>1</w:t>
      </w:r>
      <w:r w:rsidRPr="00180119">
        <w:rPr>
          <w:rFonts w:asciiTheme="minorHAnsi" w:hAnsiTheme="minorHAnsi" w:cstheme="minorHAnsi"/>
          <w:b/>
          <w:bCs/>
        </w:rPr>
        <w:t xml:space="preserve"> : </w:t>
      </w:r>
      <w:r>
        <w:rPr>
          <w:rFonts w:asciiTheme="minorHAnsi" w:hAnsiTheme="minorHAnsi" w:cstheme="minorHAnsi"/>
          <w:b/>
          <w:bCs/>
        </w:rPr>
        <w:t>Rémunération du concessionnaire</w:t>
      </w:r>
      <w:bookmarkEnd w:id="28"/>
    </w:p>
    <w:p w14:paraId="42B42466" w14:textId="77777777" w:rsidR="009F0669" w:rsidRPr="009F0669" w:rsidRDefault="009F0669" w:rsidP="009F0669">
      <w:pPr>
        <w:spacing w:before="24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La rémunération du concessionnaire est assurée par les résultats de l’exploitation et/ou des montants de nouvelles implantations sous réserve que cela n’impacte pas le risque d’exploitation que devra supporter le concessionnaire.</w:t>
      </w:r>
    </w:p>
    <w:p w14:paraId="13E53ACB"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5BCADFA6" w14:textId="5F0C5373" w:rsid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En effet, ce dernier assume le risque d’exploitation lorsque, dans des conditions d’exploitations normales, il n’est pas assuré d’amortir les investissements ou les coûts supportés, liés à l’exploitation.</w:t>
      </w:r>
    </w:p>
    <w:p w14:paraId="76EA59FC" w14:textId="6B079DA4" w:rsidR="009F0669" w:rsidRDefault="009F0669" w:rsidP="009F0669">
      <w:pPr>
        <w:spacing w:before="0" w:beforeAutospacing="0" w:after="0" w:afterAutospacing="0"/>
        <w:rPr>
          <w:rFonts w:asciiTheme="minorHAnsi" w:hAnsiTheme="minorHAnsi" w:cstheme="minorHAnsi"/>
          <w:sz w:val="20"/>
          <w:szCs w:val="20"/>
        </w:rPr>
      </w:pPr>
    </w:p>
    <w:p w14:paraId="1E37845B" w14:textId="77777777" w:rsidR="00B449B1" w:rsidRPr="009F0669" w:rsidRDefault="00B449B1" w:rsidP="009F0669">
      <w:pPr>
        <w:spacing w:before="0" w:beforeAutospacing="0" w:after="0" w:afterAutospacing="0"/>
        <w:rPr>
          <w:rFonts w:asciiTheme="minorHAnsi" w:hAnsiTheme="minorHAnsi" w:cstheme="minorHAnsi"/>
          <w:sz w:val="20"/>
          <w:szCs w:val="20"/>
        </w:rPr>
      </w:pPr>
    </w:p>
    <w:p w14:paraId="5A8C1929" w14:textId="178B1861" w:rsidR="009F0669" w:rsidRDefault="009F0669" w:rsidP="009F0669">
      <w:pPr>
        <w:pStyle w:val="Sous-titre"/>
        <w:ind w:firstLine="708"/>
        <w:jc w:val="both"/>
        <w:rPr>
          <w:rFonts w:asciiTheme="minorHAnsi" w:hAnsiTheme="minorHAnsi" w:cstheme="minorHAnsi"/>
          <w:b/>
          <w:bCs/>
        </w:rPr>
      </w:pPr>
      <w:bookmarkStart w:id="29" w:name="_Toc192259720"/>
      <w:r w:rsidRPr="009F0669">
        <w:rPr>
          <w:rFonts w:asciiTheme="minorHAnsi" w:hAnsiTheme="minorHAnsi" w:cstheme="minorHAnsi"/>
          <w:b/>
          <w:bCs/>
        </w:rPr>
        <w:t>Article 2 : Tarifs applicables aux usagers</w:t>
      </w:r>
      <w:bookmarkEnd w:id="29"/>
    </w:p>
    <w:p w14:paraId="53EFD69C" w14:textId="77777777" w:rsidR="00B449B1" w:rsidRDefault="00B449B1" w:rsidP="009F0669">
      <w:pPr>
        <w:spacing w:before="240" w:beforeAutospacing="0" w:after="0" w:afterAutospacing="0"/>
        <w:rPr>
          <w:rFonts w:asciiTheme="minorHAnsi" w:hAnsiTheme="minorHAnsi" w:cstheme="minorHAnsi"/>
          <w:sz w:val="20"/>
          <w:szCs w:val="20"/>
        </w:rPr>
      </w:pPr>
    </w:p>
    <w:p w14:paraId="7DDBA119" w14:textId="5CB6A373" w:rsidR="00B449B1" w:rsidRPr="00B449B1" w:rsidRDefault="00B449B1" w:rsidP="00B449B1">
      <w:pPr>
        <w:spacing w:before="0" w:beforeAutospacing="0" w:after="0" w:afterAutospacing="0"/>
        <w:rPr>
          <w:rFonts w:asciiTheme="minorHAnsi" w:hAnsiTheme="minorHAnsi" w:cstheme="minorHAnsi"/>
          <w:sz w:val="24"/>
          <w:szCs w:val="28"/>
          <w:u w:val="single"/>
        </w:rPr>
      </w:pPr>
      <w:r w:rsidRPr="00B449B1">
        <w:rPr>
          <w:rFonts w:asciiTheme="minorHAnsi" w:hAnsiTheme="minorHAnsi" w:cstheme="minorHAnsi"/>
          <w:sz w:val="24"/>
          <w:szCs w:val="28"/>
          <w:u w:val="single"/>
        </w:rPr>
        <w:t>Accès gratuits</w:t>
      </w:r>
    </w:p>
    <w:p w14:paraId="492E0D13" w14:textId="0CB77DAD" w:rsidR="000864A2" w:rsidRDefault="009F0669" w:rsidP="009F0669">
      <w:pPr>
        <w:spacing w:before="24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Les accès dits « gratuits » sont ceux qui ne donneront pas lieu à paiement de la part du patient.</w:t>
      </w:r>
      <w:r w:rsidR="00B449B1">
        <w:rPr>
          <w:rFonts w:asciiTheme="minorHAnsi" w:hAnsiTheme="minorHAnsi" w:cstheme="minorHAnsi"/>
          <w:sz w:val="20"/>
          <w:szCs w:val="20"/>
        </w:rPr>
        <w:t xml:space="preserve"> </w:t>
      </w:r>
      <w:r w:rsidR="000864A2">
        <w:rPr>
          <w:rFonts w:asciiTheme="minorHAnsi" w:hAnsiTheme="minorHAnsi" w:cstheme="minorHAnsi"/>
          <w:sz w:val="20"/>
          <w:szCs w:val="20"/>
        </w:rPr>
        <w:t>Ils concernent uniquement les patients de l’hôpital Charles Foix.</w:t>
      </w:r>
    </w:p>
    <w:p w14:paraId="765D0EA4" w14:textId="77777777" w:rsidR="00B449B1" w:rsidRDefault="00B449B1" w:rsidP="009F0669">
      <w:pPr>
        <w:spacing w:before="240" w:beforeAutospacing="0" w:after="0" w:afterAutospacing="0"/>
        <w:rPr>
          <w:rFonts w:asciiTheme="minorHAnsi" w:hAnsiTheme="minorHAnsi" w:cstheme="minorHAnsi"/>
          <w:sz w:val="20"/>
          <w:szCs w:val="20"/>
        </w:rPr>
      </w:pPr>
    </w:p>
    <w:p w14:paraId="2E9BF0A7" w14:textId="63F140FE" w:rsidR="00B449B1" w:rsidRPr="00B449B1" w:rsidRDefault="00B449B1" w:rsidP="00B449B1">
      <w:pPr>
        <w:spacing w:before="0" w:beforeAutospacing="0" w:after="0" w:afterAutospacing="0"/>
        <w:rPr>
          <w:rFonts w:asciiTheme="minorHAnsi" w:hAnsiTheme="minorHAnsi" w:cstheme="minorHAnsi"/>
          <w:sz w:val="24"/>
          <w:szCs w:val="28"/>
          <w:u w:val="single"/>
        </w:rPr>
      </w:pPr>
      <w:r w:rsidRPr="00B449B1">
        <w:rPr>
          <w:rFonts w:asciiTheme="minorHAnsi" w:hAnsiTheme="minorHAnsi" w:cstheme="minorHAnsi"/>
          <w:sz w:val="24"/>
          <w:szCs w:val="28"/>
          <w:u w:val="single"/>
        </w:rPr>
        <w:t>Accès payants</w:t>
      </w:r>
    </w:p>
    <w:p w14:paraId="50159327"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66BB22AC"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Les accès dits « payants » sont ceux qui donneront lieu à un paiement de la part du patient. Les tarifs appliqués aux usagers seront proposés dans l'offre financière.</w:t>
      </w:r>
    </w:p>
    <w:p w14:paraId="342E02B7" w14:textId="265615BD"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L’établissement devra pouvoir choisir les services soumis à tarification</w:t>
      </w:r>
      <w:r w:rsidR="000864A2">
        <w:rPr>
          <w:rFonts w:asciiTheme="minorHAnsi" w:hAnsiTheme="minorHAnsi" w:cstheme="minorHAnsi"/>
          <w:sz w:val="20"/>
          <w:szCs w:val="20"/>
        </w:rPr>
        <w:t>.</w:t>
      </w:r>
    </w:p>
    <w:p w14:paraId="642B0556"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6178B2CB" w14:textId="16D11FD4"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La location des télévisions</w:t>
      </w:r>
      <w:r w:rsidR="000864A2">
        <w:rPr>
          <w:rFonts w:asciiTheme="minorHAnsi" w:hAnsiTheme="minorHAnsi" w:cstheme="minorHAnsi"/>
          <w:sz w:val="20"/>
          <w:szCs w:val="20"/>
        </w:rPr>
        <w:t xml:space="preserve"> </w:t>
      </w:r>
      <w:r w:rsidRPr="009F0669">
        <w:rPr>
          <w:rFonts w:asciiTheme="minorHAnsi" w:hAnsiTheme="minorHAnsi" w:cstheme="minorHAnsi"/>
          <w:sz w:val="20"/>
          <w:szCs w:val="20"/>
        </w:rPr>
        <w:t>faisant l’objet d’une facturation auprès du patient, pourra être établie selon le principe d’un tarif dégressif au regard du nombre de journées de location. Les cinq bases de tarification ci-après devront être proposées par le concessionnaire :</w:t>
      </w:r>
    </w:p>
    <w:p w14:paraId="6E700DEE" w14:textId="4C7EAE8B" w:rsidR="009F0669" w:rsidRPr="000864A2" w:rsidRDefault="000864A2"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Pr>
          <w:rFonts w:asciiTheme="minorHAnsi" w:hAnsiTheme="minorHAnsi" w:cstheme="minorHAnsi"/>
          <w:sz w:val="20"/>
          <w:szCs w:val="20"/>
        </w:rPr>
        <w:t>h</w:t>
      </w:r>
      <w:r w:rsidR="009F0669" w:rsidRPr="000864A2">
        <w:rPr>
          <w:rFonts w:asciiTheme="minorHAnsi" w:hAnsiTheme="minorHAnsi" w:cstheme="minorHAnsi"/>
          <w:sz w:val="20"/>
          <w:szCs w:val="20"/>
        </w:rPr>
        <w:t>eure</w:t>
      </w:r>
      <w:proofErr w:type="gramEnd"/>
    </w:p>
    <w:p w14:paraId="5BD34AC9" w14:textId="6FBED4E4"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journée</w:t>
      </w:r>
      <w:proofErr w:type="gramEnd"/>
      <w:r w:rsidRPr="000864A2">
        <w:rPr>
          <w:rFonts w:asciiTheme="minorHAnsi" w:hAnsiTheme="minorHAnsi" w:cstheme="minorHAnsi"/>
          <w:sz w:val="20"/>
          <w:szCs w:val="20"/>
        </w:rPr>
        <w:t xml:space="preserve"> ;</w:t>
      </w:r>
    </w:p>
    <w:p w14:paraId="53E8ED71" w14:textId="32FAFA24"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semaine</w:t>
      </w:r>
      <w:proofErr w:type="gramEnd"/>
      <w:r w:rsidRPr="000864A2">
        <w:rPr>
          <w:rFonts w:asciiTheme="minorHAnsi" w:hAnsiTheme="minorHAnsi" w:cstheme="minorHAnsi"/>
          <w:sz w:val="20"/>
          <w:szCs w:val="20"/>
        </w:rPr>
        <w:t xml:space="preserve"> ;</w:t>
      </w:r>
    </w:p>
    <w:p w14:paraId="29E9DB86" w14:textId="615B0347"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quinzaine</w:t>
      </w:r>
      <w:proofErr w:type="gramEnd"/>
      <w:r w:rsidRPr="000864A2">
        <w:rPr>
          <w:rFonts w:asciiTheme="minorHAnsi" w:hAnsiTheme="minorHAnsi" w:cstheme="minorHAnsi"/>
          <w:sz w:val="20"/>
          <w:szCs w:val="20"/>
        </w:rPr>
        <w:t xml:space="preserve"> ;</w:t>
      </w:r>
    </w:p>
    <w:p w14:paraId="0B97647F" w14:textId="7B99B094" w:rsid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mois</w:t>
      </w:r>
      <w:proofErr w:type="gramEnd"/>
      <w:r w:rsidRPr="000864A2">
        <w:rPr>
          <w:rFonts w:asciiTheme="minorHAnsi" w:hAnsiTheme="minorHAnsi" w:cstheme="minorHAnsi"/>
          <w:sz w:val="20"/>
          <w:szCs w:val="20"/>
        </w:rPr>
        <w:t>.</w:t>
      </w:r>
    </w:p>
    <w:p w14:paraId="0695A346" w14:textId="77777777" w:rsidR="000864A2" w:rsidRPr="000864A2" w:rsidRDefault="000864A2" w:rsidP="000864A2">
      <w:pPr>
        <w:pStyle w:val="Paragraphedeliste"/>
        <w:spacing w:before="0" w:beforeAutospacing="0" w:after="0" w:afterAutospacing="0"/>
        <w:rPr>
          <w:rFonts w:asciiTheme="minorHAnsi" w:hAnsiTheme="minorHAnsi" w:cstheme="minorHAnsi"/>
          <w:sz w:val="20"/>
          <w:szCs w:val="20"/>
        </w:rPr>
      </w:pPr>
    </w:p>
    <w:p w14:paraId="49F7142F"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Une dégressivité des tarifs sera mise en place en fonction du nombre de jours pendant lesquels le patient séjournera dans l’établissement.</w:t>
      </w:r>
    </w:p>
    <w:p w14:paraId="26CE23D2"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4D40F379"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Les tarifs pratiqués par le prestataire, ainsi que les conditions générales de location devront être portés à la connaissance du patient avant tout encaissement de location.</w:t>
      </w:r>
    </w:p>
    <w:p w14:paraId="4FC94E09"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 montant de la location est payable lors de l’ouverture de l’accès aux installations.</w:t>
      </w:r>
    </w:p>
    <w:p w14:paraId="78C38A61"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00A0A6A6" w14:textId="185DAB69"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 prestataire percevra, directement auprès de la personne hospitalisée, le montant dû conformément à la base tarifaire retenue, notamment</w:t>
      </w:r>
      <w:r w:rsidR="000864A2">
        <w:rPr>
          <w:rFonts w:asciiTheme="minorHAnsi" w:hAnsiTheme="minorHAnsi" w:cstheme="minorHAnsi"/>
          <w:sz w:val="20"/>
          <w:szCs w:val="20"/>
        </w:rPr>
        <w:t> :</w:t>
      </w:r>
    </w:p>
    <w:p w14:paraId="2E25E813" w14:textId="7D95BE3A"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Au point de vente ;</w:t>
      </w:r>
    </w:p>
    <w:p w14:paraId="7F44FC76" w14:textId="0714F006"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En ligne, sur un portail patient (qui, lui-même, sera accessible sur le site) ;</w:t>
      </w:r>
    </w:p>
    <w:p w14:paraId="1496453A" w14:textId="36A5E73C" w:rsid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 xml:space="preserve">Via </w:t>
      </w:r>
      <w:r w:rsidR="000864A2">
        <w:rPr>
          <w:rFonts w:asciiTheme="minorHAnsi" w:hAnsiTheme="minorHAnsi" w:cstheme="minorHAnsi"/>
          <w:sz w:val="20"/>
          <w:szCs w:val="20"/>
        </w:rPr>
        <w:t>la télévision</w:t>
      </w:r>
    </w:p>
    <w:p w14:paraId="590D8C16" w14:textId="77777777" w:rsidR="000864A2" w:rsidRPr="000864A2" w:rsidRDefault="000864A2" w:rsidP="000864A2">
      <w:pPr>
        <w:pStyle w:val="Paragraphedeliste"/>
        <w:spacing w:before="0" w:beforeAutospacing="0" w:after="0" w:afterAutospacing="0"/>
        <w:rPr>
          <w:rFonts w:asciiTheme="minorHAnsi" w:hAnsiTheme="minorHAnsi" w:cstheme="minorHAnsi"/>
          <w:sz w:val="20"/>
          <w:szCs w:val="20"/>
        </w:rPr>
      </w:pPr>
    </w:p>
    <w:p w14:paraId="47668543" w14:textId="5242F411"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lastRenderedPageBreak/>
        <w:t>Si le départ du patient intervient plus tôt que la fin de son abonnement, le concessionnaire devra mettre en place un système de forfait remboursé non consommé. Les modalités de remboursement des forfaits entamés figurent dans l'offre du Concessionnaire.</w:t>
      </w:r>
    </w:p>
    <w:p w14:paraId="43133D32"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541F898B"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L’affichage des tarifs de location devront être disponibles :</w:t>
      </w:r>
    </w:p>
    <w:p w14:paraId="58EC864A" w14:textId="6C9ADB15" w:rsidR="009F0669" w:rsidRP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Aux lieux d’accueil physique des patients et de leur famille ;</w:t>
      </w:r>
    </w:p>
    <w:p w14:paraId="04E8BB33" w14:textId="52BC0D56" w:rsidR="009F0669" w:rsidRP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Directement sur les terminaux,</w:t>
      </w:r>
    </w:p>
    <w:p w14:paraId="4E32F038" w14:textId="44D3687F" w:rsid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Sur une application mobile dédiée.</w:t>
      </w:r>
    </w:p>
    <w:p w14:paraId="7F640BA1" w14:textId="77777777" w:rsidR="000864A2" w:rsidRPr="009F0669" w:rsidRDefault="000864A2" w:rsidP="009F0669">
      <w:pPr>
        <w:spacing w:before="0" w:beforeAutospacing="0" w:after="0" w:afterAutospacing="0"/>
        <w:rPr>
          <w:rFonts w:asciiTheme="minorHAnsi" w:hAnsiTheme="minorHAnsi" w:cstheme="minorHAnsi"/>
          <w:sz w:val="20"/>
          <w:szCs w:val="20"/>
        </w:rPr>
      </w:pPr>
    </w:p>
    <w:p w14:paraId="1DF784FB" w14:textId="4D4F848F" w:rsidR="009F0669" w:rsidRDefault="009F0669" w:rsidP="009F0669">
      <w:pPr>
        <w:pStyle w:val="Sous-titre"/>
        <w:ind w:firstLine="708"/>
        <w:jc w:val="both"/>
        <w:rPr>
          <w:rFonts w:asciiTheme="minorHAnsi" w:hAnsiTheme="minorHAnsi" w:cstheme="minorHAnsi"/>
          <w:b/>
          <w:bCs/>
        </w:rPr>
      </w:pPr>
      <w:bookmarkStart w:id="30" w:name="_Toc192259721"/>
      <w:bookmarkStart w:id="31" w:name="_Hlk192257475"/>
      <w:r w:rsidRPr="009F0669">
        <w:rPr>
          <w:rFonts w:asciiTheme="minorHAnsi" w:hAnsiTheme="minorHAnsi" w:cstheme="minorHAnsi"/>
          <w:b/>
          <w:bCs/>
        </w:rPr>
        <w:t>Article 3 : Redevance</w:t>
      </w:r>
      <w:bookmarkEnd w:id="30"/>
    </w:p>
    <w:bookmarkEnd w:id="31"/>
    <w:p w14:paraId="75A9952A" w14:textId="5F9DEC8C" w:rsidR="000864A2" w:rsidRPr="000864A2" w:rsidRDefault="000864A2" w:rsidP="000864A2">
      <w:pPr>
        <w:spacing w:before="0" w:beforeAutospacing="0" w:after="240" w:afterAutospacing="0"/>
        <w:rPr>
          <w:rFonts w:asciiTheme="minorHAnsi" w:hAnsiTheme="minorHAnsi" w:cstheme="minorHAnsi"/>
          <w:sz w:val="20"/>
          <w:szCs w:val="20"/>
        </w:rPr>
      </w:pPr>
      <w:r w:rsidRPr="000864A2">
        <w:rPr>
          <w:rFonts w:asciiTheme="minorHAnsi" w:hAnsiTheme="minorHAnsi" w:cstheme="minorHAnsi"/>
          <w:sz w:val="20"/>
          <w:szCs w:val="20"/>
        </w:rPr>
        <w:t>La redevance d’occupation versée au GHU</w:t>
      </w:r>
      <w:r>
        <w:rPr>
          <w:rFonts w:asciiTheme="minorHAnsi" w:hAnsiTheme="minorHAnsi" w:cstheme="minorHAnsi"/>
          <w:sz w:val="20"/>
          <w:szCs w:val="20"/>
        </w:rPr>
        <w:t xml:space="preserve"> AP-HP. Sorbonne Université </w:t>
      </w:r>
      <w:r w:rsidRPr="000864A2">
        <w:rPr>
          <w:rFonts w:asciiTheme="minorHAnsi" w:hAnsiTheme="minorHAnsi" w:cstheme="minorHAnsi"/>
          <w:sz w:val="20"/>
          <w:szCs w:val="20"/>
        </w:rPr>
        <w:t>sera composée</w:t>
      </w:r>
      <w:r>
        <w:rPr>
          <w:rFonts w:asciiTheme="minorHAnsi" w:hAnsiTheme="minorHAnsi" w:cstheme="minorHAnsi"/>
          <w:sz w:val="20"/>
          <w:szCs w:val="20"/>
        </w:rPr>
        <w:t> :</w:t>
      </w:r>
    </w:p>
    <w:p w14:paraId="05CC60A0" w14:textId="581565A1" w:rsidR="000864A2" w:rsidRPr="000864A2" w:rsidRDefault="000864A2" w:rsidP="0039634C">
      <w:pPr>
        <w:pStyle w:val="Paragraphedeliste"/>
        <w:numPr>
          <w:ilvl w:val="0"/>
          <w:numId w:val="9"/>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Du m</w:t>
      </w:r>
      <w:r w:rsidRPr="000864A2">
        <w:rPr>
          <w:rFonts w:asciiTheme="minorHAnsi" w:hAnsiTheme="minorHAnsi" w:cstheme="minorHAnsi"/>
          <w:sz w:val="20"/>
          <w:szCs w:val="20"/>
        </w:rPr>
        <w:t>ontant de la part fixe forfaitaire : …… €</w:t>
      </w:r>
    </w:p>
    <w:p w14:paraId="0CA3910D" w14:textId="19D1A643" w:rsidR="000864A2" w:rsidRPr="000864A2" w:rsidRDefault="000864A2" w:rsidP="0039634C">
      <w:pPr>
        <w:pStyle w:val="Paragraphedeliste"/>
        <w:numPr>
          <w:ilvl w:val="0"/>
          <w:numId w:val="9"/>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Du m</w:t>
      </w:r>
      <w:r w:rsidRPr="000864A2">
        <w:rPr>
          <w:rFonts w:asciiTheme="minorHAnsi" w:hAnsiTheme="minorHAnsi" w:cstheme="minorHAnsi"/>
          <w:sz w:val="20"/>
          <w:szCs w:val="20"/>
        </w:rPr>
        <w:t>ontant de la part variable en % du chiffre d’affaires annuel HT réalisé : ……………….</w:t>
      </w:r>
    </w:p>
    <w:p w14:paraId="7A0058AA" w14:textId="77777777" w:rsidR="000864A2" w:rsidRPr="000864A2" w:rsidRDefault="000864A2" w:rsidP="000864A2">
      <w:pPr>
        <w:spacing w:before="0" w:beforeAutospacing="0" w:after="0" w:afterAutospacing="0"/>
        <w:rPr>
          <w:rFonts w:asciiTheme="minorHAnsi" w:hAnsiTheme="minorHAnsi" w:cstheme="minorHAnsi"/>
          <w:sz w:val="20"/>
          <w:szCs w:val="20"/>
        </w:rPr>
      </w:pPr>
    </w:p>
    <w:p w14:paraId="7A5673C1" w14:textId="77777777" w:rsidR="000864A2" w:rsidRPr="000864A2" w:rsidRDefault="000864A2" w:rsidP="000864A2">
      <w:p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La redevance sera payable au 1er mars de l’année N+1.</w:t>
      </w:r>
    </w:p>
    <w:p w14:paraId="61A3B902" w14:textId="77777777" w:rsidR="000864A2" w:rsidRPr="000864A2" w:rsidRDefault="000864A2" w:rsidP="000864A2">
      <w:p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En cas de retard de plus de trente jours dans le versement de la redevance, elle sera majorée, sans mise en demeure préalable, de 10% par mois de retard.</w:t>
      </w:r>
    </w:p>
    <w:p w14:paraId="60FD7258" w14:textId="77777777" w:rsidR="000864A2" w:rsidRPr="000864A2" w:rsidRDefault="000864A2" w:rsidP="000864A2">
      <w:pPr>
        <w:spacing w:before="0" w:beforeAutospacing="0" w:after="0" w:afterAutospacing="0"/>
        <w:rPr>
          <w:rFonts w:asciiTheme="minorHAnsi" w:hAnsiTheme="minorHAnsi" w:cstheme="minorHAnsi"/>
          <w:sz w:val="20"/>
          <w:szCs w:val="20"/>
        </w:rPr>
      </w:pPr>
    </w:p>
    <w:p w14:paraId="7E9D4839" w14:textId="6FACDBA1" w:rsidR="000864A2" w:rsidRDefault="000864A2" w:rsidP="000864A2">
      <w:p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Le concessionnaire s’engage à justifier auprès du concédant le montant de son chiffre d’affaires par la présentation des reçus délivrés par les services fiscaux et par communication, à toute époque, de sa comptabilité. Le concessionnaire justifie de ces informations annuellement sans qu’une demande préalable du concédant ne soit nécessaire et à tout moment, sur demande expresse du concédant.</w:t>
      </w:r>
    </w:p>
    <w:p w14:paraId="5572A234" w14:textId="77777777" w:rsidR="000864A2" w:rsidRPr="000864A2" w:rsidRDefault="000864A2" w:rsidP="000864A2">
      <w:pPr>
        <w:spacing w:before="0" w:beforeAutospacing="0" w:after="0" w:afterAutospacing="0"/>
        <w:rPr>
          <w:rFonts w:asciiTheme="minorHAnsi" w:hAnsiTheme="minorHAnsi" w:cstheme="minorHAnsi"/>
          <w:sz w:val="20"/>
          <w:szCs w:val="20"/>
        </w:rPr>
      </w:pPr>
    </w:p>
    <w:p w14:paraId="076AFB61" w14:textId="4129085C" w:rsidR="009F0669" w:rsidRPr="009F0669" w:rsidRDefault="009F0669" w:rsidP="009F0669">
      <w:pPr>
        <w:pStyle w:val="Sous-titre"/>
        <w:ind w:firstLine="708"/>
        <w:jc w:val="both"/>
        <w:rPr>
          <w:rFonts w:asciiTheme="minorHAnsi" w:hAnsiTheme="minorHAnsi" w:cstheme="minorHAnsi"/>
          <w:b/>
          <w:bCs/>
        </w:rPr>
      </w:pPr>
      <w:bookmarkStart w:id="32" w:name="_Toc192259722"/>
      <w:r w:rsidRPr="009F0669">
        <w:rPr>
          <w:rFonts w:asciiTheme="minorHAnsi" w:hAnsiTheme="minorHAnsi" w:cstheme="minorHAnsi"/>
          <w:b/>
          <w:bCs/>
        </w:rPr>
        <w:t>Article 4 : Dispositions fiscales</w:t>
      </w:r>
      <w:bookmarkEnd w:id="32"/>
    </w:p>
    <w:p w14:paraId="5E328617" w14:textId="3AA31738" w:rsidR="009F0669" w:rsidRPr="00900626" w:rsidRDefault="009F0669" w:rsidP="00900626">
      <w:pPr>
        <w:spacing w:before="0" w:beforeAutospacing="0" w:after="240" w:afterAutospacing="0"/>
        <w:rPr>
          <w:rFonts w:asciiTheme="minorHAnsi" w:hAnsiTheme="minorHAnsi" w:cstheme="minorHAnsi"/>
          <w:sz w:val="24"/>
          <w:szCs w:val="28"/>
          <w:u w:val="single"/>
        </w:rPr>
      </w:pPr>
      <w:r w:rsidRPr="00900626">
        <w:rPr>
          <w:rFonts w:asciiTheme="minorHAnsi" w:hAnsiTheme="minorHAnsi" w:cstheme="minorHAnsi"/>
          <w:sz w:val="24"/>
          <w:szCs w:val="28"/>
          <w:u w:val="single"/>
        </w:rPr>
        <w:t>Taux de TVA</w:t>
      </w:r>
    </w:p>
    <w:p w14:paraId="1DBE875A" w14:textId="7F22CC22" w:rsidR="000864A2" w:rsidRPr="000864A2" w:rsidRDefault="000864A2" w:rsidP="009F0669">
      <w:pPr>
        <w:rPr>
          <w:rFonts w:asciiTheme="minorHAnsi" w:hAnsiTheme="minorHAnsi" w:cstheme="minorHAnsi"/>
          <w:sz w:val="20"/>
          <w:szCs w:val="20"/>
        </w:rPr>
      </w:pPr>
      <w:r w:rsidRPr="000864A2">
        <w:rPr>
          <w:rFonts w:asciiTheme="minorHAnsi" w:hAnsiTheme="minorHAnsi" w:cstheme="minorHAnsi"/>
          <w:sz w:val="20"/>
          <w:szCs w:val="20"/>
        </w:rPr>
        <w:t>Le montant toutes taxes comprises des tarifs est calculé en appliquant le taux de TVA en vigueur selon la réglementation.</w:t>
      </w:r>
    </w:p>
    <w:p w14:paraId="650BE46A" w14:textId="2A1393B3" w:rsidR="009F0669" w:rsidRPr="00900626" w:rsidRDefault="009F0669" w:rsidP="00900626">
      <w:pPr>
        <w:spacing w:before="0" w:beforeAutospacing="0" w:after="240" w:afterAutospacing="0"/>
        <w:rPr>
          <w:rFonts w:asciiTheme="minorHAnsi" w:hAnsiTheme="minorHAnsi" w:cstheme="minorHAnsi"/>
          <w:sz w:val="24"/>
          <w:szCs w:val="28"/>
          <w:u w:val="single"/>
        </w:rPr>
      </w:pPr>
      <w:r w:rsidRPr="00900626">
        <w:rPr>
          <w:rFonts w:asciiTheme="minorHAnsi" w:hAnsiTheme="minorHAnsi" w:cstheme="minorHAnsi"/>
          <w:sz w:val="24"/>
          <w:szCs w:val="28"/>
          <w:u w:val="single"/>
        </w:rPr>
        <w:t>Impôts et frais</w:t>
      </w:r>
    </w:p>
    <w:p w14:paraId="3070038D" w14:textId="77777777" w:rsidR="00613A82" w:rsidRPr="00613A82" w:rsidRDefault="00613A82" w:rsidP="00613A82">
      <w:pPr>
        <w:spacing w:before="0" w:beforeAutospacing="0" w:after="0" w:afterAutospacing="0"/>
        <w:rPr>
          <w:rFonts w:asciiTheme="minorHAnsi" w:hAnsiTheme="minorHAnsi" w:cstheme="minorHAnsi"/>
          <w:sz w:val="20"/>
          <w:szCs w:val="20"/>
        </w:rPr>
      </w:pPr>
      <w:r w:rsidRPr="00613A82">
        <w:rPr>
          <w:rFonts w:asciiTheme="minorHAnsi" w:hAnsiTheme="minorHAnsi" w:cstheme="minorHAnsi"/>
          <w:sz w:val="20"/>
          <w:szCs w:val="20"/>
        </w:rPr>
        <w:t>Le concessionnaire acquittera les impôts, taxes et redevances liées à l’exécution de la présente convention.</w:t>
      </w:r>
    </w:p>
    <w:p w14:paraId="5444F510" w14:textId="77777777" w:rsidR="00613A82" w:rsidRPr="00613A82" w:rsidRDefault="00613A82" w:rsidP="00613A82">
      <w:pPr>
        <w:spacing w:before="0" w:beforeAutospacing="0" w:after="0" w:afterAutospacing="0"/>
        <w:rPr>
          <w:rFonts w:asciiTheme="minorHAnsi" w:hAnsiTheme="minorHAnsi" w:cstheme="minorHAnsi"/>
          <w:sz w:val="20"/>
          <w:szCs w:val="20"/>
        </w:rPr>
      </w:pPr>
    </w:p>
    <w:p w14:paraId="747A5388" w14:textId="77777777" w:rsidR="00613A82" w:rsidRPr="00613A82" w:rsidRDefault="00613A82" w:rsidP="00613A82">
      <w:pPr>
        <w:spacing w:before="0" w:beforeAutospacing="0" w:after="0" w:afterAutospacing="0"/>
        <w:rPr>
          <w:rFonts w:asciiTheme="minorHAnsi" w:hAnsiTheme="minorHAnsi" w:cstheme="minorHAnsi"/>
          <w:sz w:val="20"/>
          <w:szCs w:val="20"/>
        </w:rPr>
      </w:pPr>
      <w:r w:rsidRPr="00613A82">
        <w:rPr>
          <w:rFonts w:asciiTheme="minorHAnsi" w:hAnsiTheme="minorHAnsi" w:cstheme="minorHAnsi"/>
          <w:sz w:val="20"/>
          <w:szCs w:val="20"/>
        </w:rPr>
        <w:t>Tout impôt, taxe ou redevance imputé au concédant au titre de l’activité du concessionnaire donnera lieu à remboursement par ce dernier sur simple présentation du titre correspondant.</w:t>
      </w:r>
    </w:p>
    <w:p w14:paraId="13E377C1" w14:textId="77777777" w:rsidR="00613A82" w:rsidRPr="00613A82" w:rsidRDefault="00613A82" w:rsidP="00613A82">
      <w:pPr>
        <w:spacing w:before="0" w:beforeAutospacing="0" w:after="0" w:afterAutospacing="0"/>
        <w:rPr>
          <w:rFonts w:asciiTheme="minorHAnsi" w:hAnsiTheme="minorHAnsi" w:cstheme="minorHAnsi"/>
          <w:sz w:val="20"/>
          <w:szCs w:val="20"/>
        </w:rPr>
      </w:pPr>
    </w:p>
    <w:p w14:paraId="3206F4B6" w14:textId="1875D798" w:rsidR="009F0669" w:rsidRPr="00613A82" w:rsidRDefault="00613A82" w:rsidP="00613A82">
      <w:pPr>
        <w:spacing w:before="0" w:beforeAutospacing="0" w:after="0" w:afterAutospacing="0"/>
        <w:rPr>
          <w:rFonts w:asciiTheme="minorHAnsi" w:hAnsiTheme="minorHAnsi" w:cstheme="minorHAnsi"/>
          <w:sz w:val="20"/>
          <w:szCs w:val="20"/>
        </w:rPr>
      </w:pPr>
      <w:r w:rsidRPr="00613A82">
        <w:rPr>
          <w:rFonts w:asciiTheme="minorHAnsi" w:hAnsiTheme="minorHAnsi" w:cstheme="minorHAnsi"/>
          <w:sz w:val="20"/>
          <w:szCs w:val="20"/>
        </w:rPr>
        <w:t>A ce titre, il s’engage notamment à acquitter directement ou indirectement les redevances relatives aux droits de diffusions musicales et/ou audiovisuelles, le cas échéant (SACEM et/ou autres organismes en charge des droits d’auteurs, compositeurs et éditeurs).</w:t>
      </w:r>
    </w:p>
    <w:p w14:paraId="077F566A" w14:textId="11CE556C" w:rsidR="009F0669" w:rsidRDefault="009F0669" w:rsidP="008C21CB">
      <w:pPr>
        <w:spacing w:before="0" w:beforeAutospacing="0" w:after="0" w:afterAutospacing="0"/>
        <w:rPr>
          <w:rFonts w:asciiTheme="minorHAnsi" w:hAnsiTheme="minorHAnsi" w:cstheme="minorHAnsi"/>
          <w:sz w:val="20"/>
          <w:szCs w:val="20"/>
        </w:rPr>
      </w:pPr>
    </w:p>
    <w:p w14:paraId="47DE92ED" w14:textId="4FBA5D92" w:rsidR="00B449B1" w:rsidRDefault="00B449B1" w:rsidP="00B449B1">
      <w:pPr>
        <w:pStyle w:val="Titre2"/>
        <w:numPr>
          <w:ilvl w:val="0"/>
          <w:numId w:val="0"/>
        </w:numPr>
        <w:ind w:left="595" w:hanging="595"/>
        <w:rPr>
          <w:rFonts w:asciiTheme="minorHAnsi" w:hAnsiTheme="minorHAnsi"/>
          <w:sz w:val="32"/>
          <w:szCs w:val="22"/>
        </w:rPr>
      </w:pPr>
      <w:bookmarkStart w:id="33" w:name="_Toc192259723"/>
      <w:r w:rsidRPr="004D313C">
        <w:rPr>
          <w:rFonts w:asciiTheme="minorHAnsi" w:hAnsiTheme="minorHAnsi"/>
          <w:sz w:val="32"/>
          <w:szCs w:val="22"/>
        </w:rPr>
        <w:t xml:space="preserve">CHAPITRE </w:t>
      </w:r>
      <w:r>
        <w:rPr>
          <w:rFonts w:asciiTheme="minorHAnsi" w:hAnsiTheme="minorHAnsi"/>
          <w:sz w:val="32"/>
          <w:szCs w:val="22"/>
        </w:rPr>
        <w:t>4</w:t>
      </w:r>
      <w:r w:rsidRPr="004D313C">
        <w:rPr>
          <w:rFonts w:asciiTheme="minorHAnsi" w:hAnsiTheme="minorHAnsi"/>
          <w:sz w:val="32"/>
          <w:szCs w:val="22"/>
        </w:rPr>
        <w:t xml:space="preserve"> : </w:t>
      </w:r>
      <w:r>
        <w:rPr>
          <w:rFonts w:asciiTheme="minorHAnsi" w:hAnsiTheme="minorHAnsi"/>
          <w:sz w:val="32"/>
          <w:szCs w:val="22"/>
        </w:rPr>
        <w:t>CONTROLES</w:t>
      </w:r>
      <w:bookmarkEnd w:id="33"/>
    </w:p>
    <w:p w14:paraId="5BADBEDF" w14:textId="565C39DE" w:rsidR="00B449B1" w:rsidRDefault="00B449B1" w:rsidP="00B449B1">
      <w:pPr>
        <w:pStyle w:val="Sous-titre"/>
        <w:ind w:firstLine="708"/>
        <w:jc w:val="both"/>
        <w:rPr>
          <w:rFonts w:asciiTheme="minorHAnsi" w:hAnsiTheme="minorHAnsi" w:cstheme="minorHAnsi"/>
          <w:b/>
          <w:bCs/>
        </w:rPr>
      </w:pPr>
      <w:bookmarkStart w:id="34" w:name="_Toc192259724"/>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xml:space="preserve"> : </w:t>
      </w:r>
      <w:r>
        <w:rPr>
          <w:rFonts w:asciiTheme="minorHAnsi" w:hAnsiTheme="minorHAnsi" w:cstheme="minorHAnsi"/>
          <w:b/>
          <w:bCs/>
        </w:rPr>
        <w:t>Principe</w:t>
      </w:r>
      <w:bookmarkEnd w:id="34"/>
    </w:p>
    <w:p w14:paraId="7FFD8C75"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concédant conserve le contrôle des services concédés et a un pouvoir de contrôle étendu sur l'exécution des missions du concessionnaire, dans le respect de l'autonomie de gestion de ce dernier.</w:t>
      </w:r>
    </w:p>
    <w:p w14:paraId="3D0250B3"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Pendant la durée d'exploitation du service, le concédant exerce notamment un contrôle de l'entretien, un contrôle hygiénique et sanitaire, un contrôle quantitatif et qualitatif des services et un contrôle des mesures et équipements de sécurité et d'encadrement. Ces contrôles peuvent être exercés à tout moment, et éventuellement par l'intermédiaire d'agents spécialisés ou de sociétés. Ils ne dispensent en aucun cas du contrôle assuré par le concessionnaire. La sécurité incendie, les contrôles réglementaires et la maintenance préventive seront assurés par le concessionnaire.</w:t>
      </w:r>
    </w:p>
    <w:p w14:paraId="1CDEC7F5" w14:textId="0226E2F6" w:rsid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concessionnaire se soumet au contrôle du concédant en matière de sécurité incendie notamment sur les éléments suivants : la détection incendie, les déclencheurs manuels, le désenfumage, les bo</w:t>
      </w:r>
      <w:r>
        <w:rPr>
          <w:rFonts w:asciiTheme="minorHAnsi" w:hAnsiTheme="minorHAnsi" w:cstheme="minorHAnsi"/>
          <w:sz w:val="20"/>
          <w:szCs w:val="20"/>
        </w:rPr>
        <w:t>î</w:t>
      </w:r>
      <w:r w:rsidRPr="00B449B1">
        <w:rPr>
          <w:rFonts w:asciiTheme="minorHAnsi" w:hAnsiTheme="minorHAnsi" w:cstheme="minorHAnsi"/>
          <w:sz w:val="20"/>
          <w:szCs w:val="20"/>
        </w:rPr>
        <w:t>tiers d’alarmes, les portes DAS, les extincteurs et les robinets d’incendies armés.</w:t>
      </w:r>
    </w:p>
    <w:p w14:paraId="12F2341C"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29A9CF2F"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concédant dispose des droits les plus étendus pour vérifier à tout moment et par tous moyens appropriés :</w:t>
      </w:r>
    </w:p>
    <w:p w14:paraId="727DF4FE" w14:textId="05F90273" w:rsidR="00B449B1" w:rsidRP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lastRenderedPageBreak/>
        <w:t>L’état des équipements et la qualité des matériels et des mobiliers ;</w:t>
      </w:r>
    </w:p>
    <w:p w14:paraId="652CB9F2" w14:textId="42264054" w:rsidR="00B449B1" w:rsidRP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bon fonctionnement du service concédé ;</w:t>
      </w:r>
    </w:p>
    <w:p w14:paraId="7FE6548C" w14:textId="1AF7A763" w:rsidR="00B449B1" w:rsidRP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capacité du concessionnaire à en assumer la charge, notamment sur les aspects relatifs au respect des obligations d'hygiène et sécurité ;</w:t>
      </w:r>
    </w:p>
    <w:p w14:paraId="424684AE" w14:textId="70C5CC58" w:rsid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qualité et à la satisfaction des usagers.</w:t>
      </w:r>
    </w:p>
    <w:p w14:paraId="6F3D3251" w14:textId="77777777" w:rsidR="00B449B1" w:rsidRPr="00B449B1" w:rsidRDefault="00B449B1" w:rsidP="00B449B1">
      <w:pPr>
        <w:pStyle w:val="Paragraphedeliste"/>
        <w:spacing w:before="0" w:beforeAutospacing="0" w:after="0" w:afterAutospacing="0"/>
        <w:rPr>
          <w:rFonts w:asciiTheme="minorHAnsi" w:hAnsiTheme="minorHAnsi" w:cstheme="minorHAnsi"/>
          <w:sz w:val="20"/>
          <w:szCs w:val="20"/>
        </w:rPr>
      </w:pPr>
    </w:p>
    <w:p w14:paraId="265CF0F0"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Chaque mois, le concessionnaire communique au concédant un tableau de bord mensuel qui permet de suivre l'activité de chaque service et indique au minimum les taux de fréquentation en précisant les éventuelles difficultés rencontrées.</w:t>
      </w:r>
    </w:p>
    <w:p w14:paraId="5693E5FA"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02EA89E8" w14:textId="77777777" w:rsidR="00B449B1" w:rsidRPr="00C875C9"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 xml:space="preserve">Le </w:t>
      </w:r>
      <w:r w:rsidRPr="00C875C9">
        <w:rPr>
          <w:rFonts w:asciiTheme="minorHAnsi" w:hAnsiTheme="minorHAnsi" w:cstheme="minorHAnsi"/>
          <w:sz w:val="20"/>
          <w:szCs w:val="20"/>
        </w:rPr>
        <w:t>concessionnaire organise au moins 2 fois par an des questionnaires de satisfaction objectifs et transmet de façon immédiate les réclamations faites par les usagers et les réponses apportées.</w:t>
      </w:r>
    </w:p>
    <w:p w14:paraId="7AB933D6" w14:textId="5CA1FE9D" w:rsidR="00B449B1" w:rsidRPr="00C875C9" w:rsidRDefault="00B449B1" w:rsidP="00B449B1">
      <w:pPr>
        <w:spacing w:before="0" w:beforeAutospacing="0" w:after="0" w:afterAutospacing="0"/>
        <w:rPr>
          <w:rFonts w:asciiTheme="minorHAnsi" w:hAnsiTheme="minorHAnsi" w:cstheme="minorHAnsi"/>
          <w:sz w:val="20"/>
          <w:szCs w:val="20"/>
        </w:rPr>
      </w:pPr>
      <w:r w:rsidRPr="00C875C9">
        <w:rPr>
          <w:rFonts w:asciiTheme="minorHAnsi" w:hAnsiTheme="minorHAnsi" w:cstheme="minorHAnsi"/>
          <w:sz w:val="20"/>
          <w:szCs w:val="20"/>
        </w:rPr>
        <w:t>Le service logistique de l’AP-HP et les services techniques de chaque hôpital organiseront une fois l’an (à la date anniversaire du contrat), une réunion de suivi avec le Concessionnaire. Lors de cette réunion il sera présenté le bilan de l’activité, le suivi des réclamations et tout autre sujet permettant le bon respect des conditions du présent contrat.</w:t>
      </w:r>
    </w:p>
    <w:p w14:paraId="2E069F8B" w14:textId="77777777" w:rsidR="00B449B1" w:rsidRPr="00C875C9" w:rsidRDefault="00B449B1" w:rsidP="00B449B1">
      <w:pPr>
        <w:spacing w:before="0" w:beforeAutospacing="0" w:after="0" w:afterAutospacing="0"/>
        <w:rPr>
          <w:rFonts w:asciiTheme="minorHAnsi" w:hAnsiTheme="minorHAnsi" w:cstheme="minorHAnsi"/>
          <w:sz w:val="20"/>
          <w:szCs w:val="20"/>
        </w:rPr>
      </w:pPr>
    </w:p>
    <w:p w14:paraId="4F235935" w14:textId="36105C3A" w:rsidR="00B449B1" w:rsidRDefault="00B449B1" w:rsidP="00B449B1">
      <w:pPr>
        <w:spacing w:before="0" w:beforeAutospacing="0" w:after="0" w:afterAutospacing="0"/>
        <w:rPr>
          <w:rFonts w:asciiTheme="minorHAnsi" w:hAnsiTheme="minorHAnsi" w:cstheme="minorHAnsi"/>
          <w:sz w:val="20"/>
          <w:szCs w:val="20"/>
        </w:rPr>
      </w:pPr>
      <w:r w:rsidRPr="00C875C9">
        <w:rPr>
          <w:rFonts w:asciiTheme="minorHAnsi" w:hAnsiTheme="minorHAnsi" w:cstheme="minorHAnsi"/>
          <w:sz w:val="20"/>
          <w:szCs w:val="20"/>
        </w:rPr>
        <w:t xml:space="preserve">Cette réunion annuelle sur site permettra au Concessionnaire de présenter le rapport d’activité. Ce dernier sera à remettre </w:t>
      </w:r>
      <w:r w:rsidR="00643D48" w:rsidRPr="00C875C9">
        <w:rPr>
          <w:rFonts w:asciiTheme="minorHAnsi" w:hAnsiTheme="minorHAnsi" w:cstheme="minorHAnsi"/>
          <w:sz w:val="20"/>
          <w:szCs w:val="20"/>
        </w:rPr>
        <w:t>au concédant au plus tard deux mois après la réunion annuelle</w:t>
      </w:r>
      <w:r w:rsidRPr="00C875C9">
        <w:rPr>
          <w:rFonts w:asciiTheme="minorHAnsi" w:hAnsiTheme="minorHAnsi" w:cstheme="minorHAnsi"/>
          <w:sz w:val="20"/>
          <w:szCs w:val="20"/>
        </w:rPr>
        <w:t>.</w:t>
      </w:r>
    </w:p>
    <w:p w14:paraId="71DD0EFC"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1A222B8F" w14:textId="4D788CED"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rapport d’activité devra inclure à minima :</w:t>
      </w:r>
    </w:p>
    <w:p w14:paraId="2BEDD69B" w14:textId="562047EB"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liste de l’équipe présente sur site</w:t>
      </w:r>
    </w:p>
    <w:p w14:paraId="5E4EC0FD" w14:textId="2F73EA86"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L’état du parc</w:t>
      </w:r>
    </w:p>
    <w:p w14:paraId="0E4E8B18" w14:textId="0CF8DC97"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services payants et gratuits, avec les quantités</w:t>
      </w:r>
    </w:p>
    <w:p w14:paraId="763AE1BF" w14:textId="42335264"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travaux et les prestations majeures réalisés dans l’exercice concerné</w:t>
      </w:r>
    </w:p>
    <w:p w14:paraId="4BF347E9" w14:textId="45EC8F62"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maintenance et les points d’attention</w:t>
      </w:r>
    </w:p>
    <w:p w14:paraId="4F1A824C" w14:textId="1F458044"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préconisations d’amélioration des services</w:t>
      </w:r>
    </w:p>
    <w:p w14:paraId="4705707B" w14:textId="48566620"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réclamations « patients »</w:t>
      </w:r>
    </w:p>
    <w:p w14:paraId="36B8F47A" w14:textId="3598C705"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satisfaction « clients »</w:t>
      </w:r>
    </w:p>
    <w:p w14:paraId="23AA45FE" w14:textId="317DA3C3"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détail des chiffres d’affaires pour chaque service</w:t>
      </w:r>
    </w:p>
    <w:p w14:paraId="2B24EB2B" w14:textId="668F4728"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montant des redevances</w:t>
      </w:r>
    </w:p>
    <w:p w14:paraId="21A9B4C1"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29AB1D87" w14:textId="24988A07" w:rsidR="00900626" w:rsidRPr="00900626" w:rsidRDefault="00B449B1" w:rsidP="00900626">
      <w:pPr>
        <w:pStyle w:val="Sous-titre"/>
        <w:ind w:firstLine="708"/>
        <w:jc w:val="both"/>
        <w:rPr>
          <w:rFonts w:asciiTheme="minorHAnsi" w:hAnsiTheme="minorHAnsi" w:cstheme="minorHAnsi"/>
          <w:b/>
          <w:bCs/>
        </w:rPr>
      </w:pPr>
      <w:bookmarkStart w:id="35" w:name="_Toc192259725"/>
      <w:r w:rsidRPr="009F0669">
        <w:rPr>
          <w:rFonts w:asciiTheme="minorHAnsi" w:hAnsiTheme="minorHAnsi" w:cstheme="minorHAnsi"/>
          <w:b/>
          <w:bCs/>
        </w:rPr>
        <w:t xml:space="preserve">Article </w:t>
      </w:r>
      <w:r>
        <w:rPr>
          <w:rFonts w:asciiTheme="minorHAnsi" w:hAnsiTheme="minorHAnsi" w:cstheme="minorHAnsi"/>
          <w:b/>
          <w:bCs/>
        </w:rPr>
        <w:t>2</w:t>
      </w:r>
      <w:r w:rsidRPr="009F0669">
        <w:rPr>
          <w:rFonts w:asciiTheme="minorHAnsi" w:hAnsiTheme="minorHAnsi" w:cstheme="minorHAnsi"/>
          <w:b/>
          <w:bCs/>
        </w:rPr>
        <w:t xml:space="preserve"> : </w:t>
      </w:r>
      <w:r>
        <w:rPr>
          <w:rFonts w:asciiTheme="minorHAnsi" w:hAnsiTheme="minorHAnsi" w:cstheme="minorHAnsi"/>
          <w:b/>
          <w:bCs/>
        </w:rPr>
        <w:t>Information de l’autorité concédante</w:t>
      </w:r>
      <w:bookmarkEnd w:id="35"/>
    </w:p>
    <w:p w14:paraId="4C2AAAF6" w14:textId="77777777" w:rsidR="00790710" w:rsidRPr="00790710" w:rsidRDefault="00790710" w:rsidP="00900626">
      <w:pPr>
        <w:spacing w:before="24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Ce droit permanent de contrôle par l'autorité concédante implique nécessairement un droit d'information sur la gestion des services concédés ainsi que le pouvoir de prendre toutes les mesures prévues par le présent contrat lorsque le concessionnaire ne se conforme pas aux obligations stipulées à sa charge.</w:t>
      </w:r>
    </w:p>
    <w:p w14:paraId="1BED8965"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02BC9BFF" w14:textId="77777777" w:rsidR="00790710" w:rsidRP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Ces vérifications peuvent prendre la forme de contrôles et d'audits, et portent en particulier sur la capacité des services concédés à répondre aux obligations qui résultent du règlement sur la qualité du service et sur les garanties données en matière d'hygiène et sécurité. Le concessionnaire ne peut s'opposer à ces vérifications. Les agents désignés par l'autorité concédante disposent des pouvoirs de contrôle les plus étendus tant sur pièces que sur place. Le concessionnaire facilite l'accomplissement du contrôle.</w:t>
      </w:r>
    </w:p>
    <w:p w14:paraId="18B930E0"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1394AD70" w14:textId="77777777" w:rsidR="00790710" w:rsidRP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Des contrôles financiers pourront également être exercés, par les auditeurs du concédant, à sa demande. A cet effet, il pourra être exigé du concessionnaire de fournir toutes les pièces comptables nécessaires à l'exploitation des services (pièces justifiant les frais financiers, les frais administratifs, les frais de gestion des impayés, les charges d'entretien et de maintenances, etc.…).</w:t>
      </w:r>
    </w:p>
    <w:p w14:paraId="49CE64AC"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0DF9032A" w14:textId="77777777" w:rsidR="00790710" w:rsidRP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L'autorité concédante peut, à tout moment, modifier l'organisation du contrôle. Le concessionnaire s’engage à répondre à toute demande d’information. A ce titre, le concessionnaire dispose de 8 jours pour les informations nécessitant des recherches documentaires ou des éléments financiers inconnus. Le concessionnaire devra répondre dans les plus brefs délais pour toutes les autres demandes. Ces délais courent à compter de la réception de la demande transmise. Il s'engage, en outre, à porter à la connaissance de l'autorité concédante en temps réel, tout incident grave ou accident, qui, par sa nature ou sa portée, est susceptible d'affecter la continuité des services concédés. Toute information verbale est confirmée par un rapport ou une note écrite.</w:t>
      </w:r>
    </w:p>
    <w:p w14:paraId="22D6C436" w14:textId="4F27BE85" w:rsid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Des réunions peuvent être organisées à la demande de l'autorité concédante avec le concessionnaire, selon un ordre du jour fixé par celle-ci. Elles donnent lieu à l'établissement d'un procès-verbal rédigé par le concessionnaire et, transmis à l’autorité concédante dans un délai de 8 jours à compter de la réunion effectuée.</w:t>
      </w:r>
    </w:p>
    <w:p w14:paraId="42C4D965"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353FDC80" w14:textId="06E1F82B" w:rsidR="00B449B1" w:rsidRDefault="00B449B1" w:rsidP="00B449B1">
      <w:pPr>
        <w:pStyle w:val="Sous-titre"/>
        <w:ind w:firstLine="708"/>
        <w:jc w:val="both"/>
        <w:rPr>
          <w:rFonts w:asciiTheme="minorHAnsi" w:hAnsiTheme="minorHAnsi" w:cstheme="minorHAnsi"/>
          <w:b/>
          <w:bCs/>
        </w:rPr>
      </w:pPr>
      <w:bookmarkStart w:id="36" w:name="_Toc192259726"/>
      <w:r w:rsidRPr="009F0669">
        <w:rPr>
          <w:rFonts w:asciiTheme="minorHAnsi" w:hAnsiTheme="minorHAnsi" w:cstheme="minorHAnsi"/>
          <w:b/>
          <w:bCs/>
        </w:rPr>
        <w:lastRenderedPageBreak/>
        <w:t xml:space="preserve">Article 3 : </w:t>
      </w:r>
      <w:r>
        <w:rPr>
          <w:rFonts w:asciiTheme="minorHAnsi" w:hAnsiTheme="minorHAnsi" w:cstheme="minorHAnsi"/>
          <w:b/>
          <w:bCs/>
        </w:rPr>
        <w:t>Enquête</w:t>
      </w:r>
      <w:bookmarkEnd w:id="36"/>
    </w:p>
    <w:p w14:paraId="32C2BC9C"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L'autorité concédante se réserve le droit d'effectuer ou de faire effectuer des enquêtes afin de mieux cerner les performances et le fonctionnement du service en vue de l'améliorer et/ou le développer.</w:t>
      </w:r>
    </w:p>
    <w:p w14:paraId="73CA8D7A"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Elles sont effectuées :</w:t>
      </w:r>
    </w:p>
    <w:p w14:paraId="3CA2753C" w14:textId="77777777" w:rsidR="00790710" w:rsidRPr="00790710" w:rsidRDefault="00790710" w:rsidP="00790710">
      <w:pPr>
        <w:pStyle w:val="Paragraphedeliste"/>
        <w:numPr>
          <w:ilvl w:val="0"/>
          <w:numId w:val="12"/>
        </w:numPr>
        <w:rPr>
          <w:rFonts w:asciiTheme="minorHAnsi" w:hAnsiTheme="minorHAnsi" w:cstheme="minorHAnsi"/>
          <w:sz w:val="20"/>
          <w:szCs w:val="20"/>
        </w:rPr>
      </w:pPr>
      <w:r w:rsidRPr="00790710">
        <w:rPr>
          <w:rFonts w:asciiTheme="minorHAnsi" w:hAnsiTheme="minorHAnsi" w:cstheme="minorHAnsi"/>
          <w:sz w:val="20"/>
          <w:szCs w:val="20"/>
        </w:rPr>
        <w:t>Soit par l'autorité concédante ;</w:t>
      </w:r>
    </w:p>
    <w:p w14:paraId="06ED36E4" w14:textId="1EA9BFC7" w:rsidR="00790710" w:rsidRPr="00790710" w:rsidRDefault="00790710" w:rsidP="00790710">
      <w:pPr>
        <w:pStyle w:val="Paragraphedeliste"/>
        <w:numPr>
          <w:ilvl w:val="0"/>
          <w:numId w:val="12"/>
        </w:numPr>
        <w:rPr>
          <w:rFonts w:asciiTheme="minorHAnsi" w:hAnsiTheme="minorHAnsi" w:cstheme="minorHAnsi"/>
          <w:sz w:val="20"/>
          <w:szCs w:val="20"/>
        </w:rPr>
      </w:pPr>
      <w:r w:rsidRPr="00790710">
        <w:rPr>
          <w:rFonts w:asciiTheme="minorHAnsi" w:hAnsiTheme="minorHAnsi" w:cstheme="minorHAnsi"/>
          <w:sz w:val="20"/>
          <w:szCs w:val="20"/>
        </w:rPr>
        <w:t>Soit par le concessionnaire dans les conditions approuvées par l'autorité concédante et dans le respect de la législation applicable.</w:t>
      </w:r>
    </w:p>
    <w:p w14:paraId="25FA3CB9" w14:textId="28454BA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L'autorité concédante peut avoir recours à des organismes de contrôle extérieurs, choisis par elle. Les procédures de contrôle sont alors définies de manière indépendante par ces derniers, en accord avec l'autorité concédante et les résultats sont validés par celle-ci. Toutes les personnes accréditées à cet effet par l'autorité concédante peuvent se rendre sur place et se faire présenter toutes les pièces nécessaires à leur contrôle. Elles peuvent procéder à toute vérification utile, pour s'assurer que les biens</w:t>
      </w:r>
      <w:r>
        <w:rPr>
          <w:rFonts w:asciiTheme="minorHAnsi" w:hAnsiTheme="minorHAnsi" w:cstheme="minorHAnsi"/>
          <w:sz w:val="20"/>
          <w:szCs w:val="20"/>
        </w:rPr>
        <w:t xml:space="preserve"> </w:t>
      </w:r>
      <w:r w:rsidRPr="00790710">
        <w:rPr>
          <w:rFonts w:asciiTheme="minorHAnsi" w:hAnsiTheme="minorHAnsi" w:cstheme="minorHAnsi"/>
          <w:sz w:val="20"/>
          <w:szCs w:val="20"/>
        </w:rPr>
        <w:t>concédés sont exploités et entretenus dans les conditions du présent contrat et que les intérêts contractuels de l'autorité concédante sont gardés.</w:t>
      </w:r>
    </w:p>
    <w:p w14:paraId="65002358" w14:textId="31990318" w:rsidR="00790710" w:rsidRPr="00790710" w:rsidRDefault="00B449B1" w:rsidP="00790710">
      <w:pPr>
        <w:pStyle w:val="Sous-titre"/>
        <w:ind w:firstLine="708"/>
        <w:jc w:val="both"/>
        <w:rPr>
          <w:rFonts w:asciiTheme="minorHAnsi" w:hAnsiTheme="minorHAnsi" w:cstheme="minorHAnsi"/>
          <w:b/>
          <w:bCs/>
        </w:rPr>
      </w:pPr>
      <w:bookmarkStart w:id="37" w:name="_Toc192259727"/>
      <w:bookmarkStart w:id="38" w:name="_Hlk192259070"/>
      <w:r w:rsidRPr="009F0669">
        <w:rPr>
          <w:rFonts w:asciiTheme="minorHAnsi" w:hAnsiTheme="minorHAnsi" w:cstheme="minorHAnsi"/>
          <w:b/>
          <w:bCs/>
        </w:rPr>
        <w:t xml:space="preserve">Article </w:t>
      </w:r>
      <w:r>
        <w:rPr>
          <w:rFonts w:asciiTheme="minorHAnsi" w:hAnsiTheme="minorHAnsi" w:cstheme="minorHAnsi"/>
          <w:b/>
          <w:bCs/>
        </w:rPr>
        <w:t>4</w:t>
      </w:r>
      <w:r w:rsidRPr="009F0669">
        <w:rPr>
          <w:rFonts w:asciiTheme="minorHAnsi" w:hAnsiTheme="minorHAnsi" w:cstheme="minorHAnsi"/>
          <w:b/>
          <w:bCs/>
        </w:rPr>
        <w:t xml:space="preserve"> : </w:t>
      </w:r>
      <w:r>
        <w:rPr>
          <w:rFonts w:asciiTheme="minorHAnsi" w:hAnsiTheme="minorHAnsi" w:cstheme="minorHAnsi"/>
          <w:b/>
          <w:bCs/>
        </w:rPr>
        <w:t>Rapport d’activité</w:t>
      </w:r>
      <w:bookmarkEnd w:id="37"/>
    </w:p>
    <w:bookmarkEnd w:id="38"/>
    <w:p w14:paraId="59F9FC8B" w14:textId="56186C1C" w:rsidR="00790710" w:rsidRPr="00790710" w:rsidRDefault="00790710" w:rsidP="00790710">
      <w:pPr>
        <w:spacing w:before="240" w:beforeAutospacing="0" w:after="0" w:afterAutospacing="0"/>
        <w:rPr>
          <w:rFonts w:asciiTheme="minorHAnsi" w:hAnsiTheme="minorHAnsi" w:cstheme="minorHAnsi"/>
          <w:sz w:val="24"/>
          <w:szCs w:val="28"/>
          <w:u w:val="single"/>
        </w:rPr>
      </w:pPr>
      <w:r w:rsidRPr="00790710">
        <w:rPr>
          <w:rFonts w:asciiTheme="minorHAnsi" w:hAnsiTheme="minorHAnsi" w:cstheme="minorHAnsi"/>
          <w:sz w:val="24"/>
          <w:szCs w:val="28"/>
          <w:u w:val="single"/>
        </w:rPr>
        <w:t>Présentation du rapport</w:t>
      </w:r>
    </w:p>
    <w:p w14:paraId="0FAAF8E3" w14:textId="77777777" w:rsidR="00643D48" w:rsidRPr="00C875C9"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 xml:space="preserve">Conformément à </w:t>
      </w:r>
      <w:r w:rsidRPr="00C875C9">
        <w:rPr>
          <w:rFonts w:asciiTheme="minorHAnsi" w:hAnsiTheme="minorHAnsi" w:cstheme="minorHAnsi"/>
          <w:sz w:val="20"/>
          <w:szCs w:val="20"/>
        </w:rPr>
        <w:t>l’article L. 3131-5 du code de la commande publique, le concessionnaire est soumis à une obligation de rapport annuel</w:t>
      </w:r>
      <w:r w:rsidR="00643D48" w:rsidRPr="00C875C9">
        <w:rPr>
          <w:rFonts w:asciiTheme="minorHAnsi" w:hAnsiTheme="minorHAnsi" w:cstheme="minorHAnsi"/>
          <w:sz w:val="20"/>
          <w:szCs w:val="20"/>
        </w:rPr>
        <w:t>. Celui-ci doit être produit au plus tard deux mois après la réunion annuelle concernant le bilan d’activité.</w:t>
      </w:r>
    </w:p>
    <w:p w14:paraId="3461E13B" w14:textId="458B121F" w:rsidR="00790710" w:rsidRPr="00C875C9" w:rsidRDefault="00790710" w:rsidP="00790710">
      <w:pPr>
        <w:rPr>
          <w:rFonts w:asciiTheme="minorHAnsi" w:hAnsiTheme="minorHAnsi" w:cstheme="minorHAnsi"/>
          <w:sz w:val="20"/>
          <w:szCs w:val="20"/>
        </w:rPr>
      </w:pPr>
      <w:r w:rsidRPr="00C875C9">
        <w:rPr>
          <w:rFonts w:asciiTheme="minorHAnsi" w:hAnsiTheme="minorHAnsi" w:cstheme="minorHAnsi"/>
          <w:sz w:val="20"/>
          <w:szCs w:val="20"/>
        </w:rPr>
        <w:t>Les parties conviennent de se réunir au moins 1 fois par an</w:t>
      </w:r>
      <w:r w:rsidR="00643D48" w:rsidRPr="00C875C9">
        <w:rPr>
          <w:rFonts w:asciiTheme="minorHAnsi" w:hAnsiTheme="minorHAnsi" w:cstheme="minorHAnsi"/>
          <w:sz w:val="20"/>
          <w:szCs w:val="20"/>
        </w:rPr>
        <w:t>, à la date d’anniversaire du contrat</w:t>
      </w:r>
      <w:r w:rsidRPr="00C875C9">
        <w:rPr>
          <w:rFonts w:asciiTheme="minorHAnsi" w:hAnsiTheme="minorHAnsi" w:cstheme="minorHAnsi"/>
          <w:sz w:val="20"/>
          <w:szCs w:val="20"/>
        </w:rPr>
        <w:t xml:space="preserve"> pour faire le bilan des activités concédées. Le rapport comprend, au titre de l’article R. 3131-3 de la commande publique notamment :</w:t>
      </w:r>
    </w:p>
    <w:p w14:paraId="2A0A67D5" w14:textId="37DCDCDE" w:rsidR="00790710" w:rsidRPr="00790710" w:rsidRDefault="00790710" w:rsidP="00790710">
      <w:pPr>
        <w:pStyle w:val="Paragraphedeliste"/>
        <w:numPr>
          <w:ilvl w:val="0"/>
          <w:numId w:val="16"/>
        </w:numPr>
        <w:rPr>
          <w:rFonts w:asciiTheme="minorHAnsi" w:hAnsiTheme="minorHAnsi" w:cstheme="minorHAnsi"/>
          <w:sz w:val="20"/>
          <w:szCs w:val="20"/>
        </w:rPr>
      </w:pPr>
      <w:r w:rsidRPr="00790710">
        <w:rPr>
          <w:rFonts w:asciiTheme="minorHAnsi" w:hAnsiTheme="minorHAnsi" w:cstheme="minorHAnsi"/>
          <w:sz w:val="20"/>
          <w:szCs w:val="20"/>
        </w:rPr>
        <w:t>« Les données comptables suivantes :</w:t>
      </w:r>
    </w:p>
    <w:p w14:paraId="6C3E1039" w14:textId="607A3320" w:rsidR="00790710" w:rsidRP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Le compte annuel de résultat de l'exploitation de la concession rappelant les données présentées l'année précédente au titre du contrat en cours. Pour l'établissement de ce compte, l'imputation des charges s'effectue par affectation directe pour les charges directes et selon des critères internes issus de la comptabilité analytique ou selon une clé de répartition dont les modalités sont précisées dans le rapport pour les charges indirectes, notamment les charges de structure</w:t>
      </w:r>
    </w:p>
    <w:p w14:paraId="24013D3D" w14:textId="14CA0236" w:rsidR="00790710" w:rsidRP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Une présentation des méthodes et des éléments de calcul économique annuel et pluriannuel retenus pour la détermination des produits et charges directs et indirects imputés au compte de résultat de l'exploitation, les méthodes étant identiques d'une année sur l'autre sauf modification exceptionnelle et dûment motivée ;</w:t>
      </w:r>
    </w:p>
    <w:p w14:paraId="5E97219A" w14:textId="050B42A2" w:rsidR="00790710" w:rsidRP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Un état des variations du patrimoine immobilier intervenues dans le cadre du contrat ; -</w:t>
      </w:r>
    </w:p>
    <w:p w14:paraId="477F63BF" w14:textId="4B945DDA" w:rsid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Un état des autres dépenses de renouvellement réalisées dans l’année conformément aux obligations contractuelles ;</w:t>
      </w:r>
    </w:p>
    <w:p w14:paraId="15E14E43" w14:textId="77777777" w:rsidR="00790710" w:rsidRPr="00790710" w:rsidRDefault="00790710" w:rsidP="00790710">
      <w:pPr>
        <w:pStyle w:val="Paragraphedeliste"/>
        <w:spacing w:before="0" w:beforeAutospacing="0" w:after="0" w:afterAutospacing="0"/>
        <w:ind w:left="1919"/>
        <w:rPr>
          <w:rFonts w:asciiTheme="minorHAnsi" w:hAnsiTheme="minorHAnsi" w:cstheme="minorHAnsi"/>
          <w:sz w:val="20"/>
          <w:szCs w:val="20"/>
        </w:rPr>
      </w:pPr>
    </w:p>
    <w:p w14:paraId="2D2F9322" w14:textId="70B57FDF" w:rsidR="00790710" w:rsidRPr="00900626" w:rsidRDefault="00790710" w:rsidP="00790710">
      <w:pPr>
        <w:pStyle w:val="Paragraphedeliste"/>
        <w:numPr>
          <w:ilvl w:val="0"/>
          <w:numId w:val="16"/>
        </w:numPr>
        <w:rPr>
          <w:rFonts w:asciiTheme="minorHAnsi" w:hAnsiTheme="minorHAnsi" w:cstheme="minorHAnsi"/>
          <w:sz w:val="20"/>
          <w:szCs w:val="20"/>
        </w:rPr>
      </w:pPr>
      <w:r w:rsidRPr="00790710">
        <w:rPr>
          <w:rFonts w:asciiTheme="minorHAnsi" w:hAnsiTheme="minorHAnsi" w:cstheme="minorHAnsi"/>
          <w:sz w:val="20"/>
          <w:szCs w:val="20"/>
        </w:rPr>
        <w:t>Une analyse de la qualité des ouvrages ou des services demandés au concessionnaire, comportant tout élément qui permette d'apprécier la qualité des ouvrages ou des services exploités et les mesures proposées par le concessionnaire pour une meilleure satisfaction des usagers. La qualité des ouvrages ou des services est notamment appréciée à partir d'indicateurs, proposés par le concessionnaire ou demandés par l'autorité concédante et définis par voie contractuelle. » Il comporte également un compte rendu technique et financier qui comporte les informations utiles relatives à l'exécution des services et notamment les tarifs pratiqués, leur mode de détermination et leur évolution, ainsi que les autres recettes d'exploitation.</w:t>
      </w:r>
    </w:p>
    <w:p w14:paraId="2B20DC6E" w14:textId="20A9ED63" w:rsidR="00900626"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Au titre du compte rendu technique, le concessionnaire fournit au moins les indications suivantes (le concessionnaire peut compléter cette liste, non exhaustive)</w:t>
      </w:r>
      <w:r w:rsidR="00900626">
        <w:rPr>
          <w:rFonts w:asciiTheme="minorHAnsi" w:hAnsiTheme="minorHAnsi" w:cstheme="minorHAnsi"/>
          <w:sz w:val="20"/>
          <w:szCs w:val="20"/>
        </w:rPr>
        <w:t>.</w:t>
      </w:r>
    </w:p>
    <w:p w14:paraId="3204A2D1" w14:textId="77777777" w:rsidR="001C4D7F" w:rsidRPr="00790710" w:rsidRDefault="001C4D7F" w:rsidP="00790710">
      <w:pPr>
        <w:rPr>
          <w:rFonts w:asciiTheme="minorHAnsi" w:hAnsiTheme="minorHAnsi" w:cstheme="minorHAnsi"/>
          <w:sz w:val="20"/>
          <w:szCs w:val="20"/>
        </w:rPr>
      </w:pPr>
    </w:p>
    <w:p w14:paraId="133D27D6" w14:textId="77777777" w:rsidR="00790710" w:rsidRPr="00900626" w:rsidRDefault="00790710" w:rsidP="00790710">
      <w:pPr>
        <w:rPr>
          <w:rFonts w:asciiTheme="minorHAnsi" w:hAnsiTheme="minorHAnsi" w:cstheme="minorHAnsi"/>
          <w:b/>
          <w:bCs/>
          <w:sz w:val="20"/>
          <w:szCs w:val="20"/>
        </w:rPr>
      </w:pPr>
      <w:r w:rsidRPr="00900626">
        <w:rPr>
          <w:rFonts w:asciiTheme="minorHAnsi" w:hAnsiTheme="minorHAnsi" w:cstheme="minorHAnsi"/>
          <w:b/>
          <w:bCs/>
          <w:sz w:val="20"/>
          <w:szCs w:val="20"/>
        </w:rPr>
        <w:lastRenderedPageBreak/>
        <w:t>Partie technique :</w:t>
      </w:r>
    </w:p>
    <w:p w14:paraId="2C2DFA2F" w14:textId="3470654F"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Présentation des faits marquants de l'exercice ;</w:t>
      </w:r>
    </w:p>
    <w:p w14:paraId="7AE3B4D0" w14:textId="2343D7AD"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Liste détaillée des travaux d'entretien, de réparations, de renouvellement des installations ainsi que la modernisation effectuée avec indication de leurs coûts ;</w:t>
      </w:r>
    </w:p>
    <w:p w14:paraId="0C9C844E" w14:textId="0B747377"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Évolution générale des locaux et matériels ; - rapports des visites réglementaires des organismes de contrôle ;</w:t>
      </w:r>
    </w:p>
    <w:p w14:paraId="6B8C57CF" w14:textId="62EB7C5E"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Liste et coûts des investissements et des renouvellements de matériels ;</w:t>
      </w:r>
    </w:p>
    <w:p w14:paraId="0211983D" w14:textId="5C70A816"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Ensemble des contrats d'entretien souscrit par le concessionnaire ;</w:t>
      </w:r>
    </w:p>
    <w:p w14:paraId="780A0F55" w14:textId="509BE779"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État valorisé des travaux d'amélioration et de mise aux normes des ouvrages et installations, exécutés et prévus ;</w:t>
      </w:r>
    </w:p>
    <w:p w14:paraId="23C99A5F" w14:textId="676221FE"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Relevé annuel des événements (grèves, pannes, mises à disposition exceptionnelles, interventions diverses) ayant eu un impact réel sur le fonctionnement des services ;</w:t>
      </w:r>
    </w:p>
    <w:p w14:paraId="0833F925" w14:textId="456EED3A"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Modifications éventuelles de l'organisation des services ;</w:t>
      </w:r>
    </w:p>
    <w:p w14:paraId="4CE9B09F" w14:textId="5F5B9209"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Mesures prises pour faciliter l'accès aux différentes catégories d'usagers ;</w:t>
      </w:r>
    </w:p>
    <w:p w14:paraId="3C2995BC" w14:textId="1371B225"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Moyens mis au service de l'information de l'usager ;</w:t>
      </w:r>
    </w:p>
    <w:p w14:paraId="34FE99AE" w14:textId="2B4956A6" w:rsidR="00790710" w:rsidRPr="00900626" w:rsidRDefault="00790710" w:rsidP="00790710">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L’évolution générale des locaux, matériels et installations mis à disposition. Des justificatifs peuvent être demandés par le concédant, périodiquement et à tout moment</w:t>
      </w:r>
    </w:p>
    <w:p w14:paraId="796FBC10" w14:textId="378DF5F9" w:rsidR="00790710" w:rsidRPr="00900626" w:rsidRDefault="00790710" w:rsidP="00790710">
      <w:pPr>
        <w:rPr>
          <w:rFonts w:asciiTheme="minorHAnsi" w:hAnsiTheme="minorHAnsi" w:cstheme="minorHAnsi"/>
          <w:b/>
          <w:bCs/>
          <w:sz w:val="20"/>
          <w:szCs w:val="20"/>
        </w:rPr>
      </w:pPr>
      <w:r w:rsidRPr="00900626">
        <w:rPr>
          <w:rFonts w:asciiTheme="minorHAnsi" w:hAnsiTheme="minorHAnsi" w:cstheme="minorHAnsi"/>
          <w:b/>
          <w:bCs/>
          <w:sz w:val="20"/>
          <w:szCs w:val="20"/>
        </w:rPr>
        <w:t>Partie financière :</w:t>
      </w:r>
    </w:p>
    <w:p w14:paraId="4E8EB41D"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Le compte-rendu financier comprend une analyse des dépenses et des recettes.</w:t>
      </w:r>
    </w:p>
    <w:p w14:paraId="53A09194"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Ce document rappelle les conditions économiques générales de l'exercice. Il met en évidence les cas où une ou plusieurs conditions de révision des conditions financières du contrat sont réunies.</w:t>
      </w:r>
    </w:p>
    <w:p w14:paraId="51FDBAD3" w14:textId="77777777" w:rsidR="00790710" w:rsidRPr="00790710" w:rsidRDefault="00790710" w:rsidP="00790710">
      <w:pPr>
        <w:rPr>
          <w:rFonts w:asciiTheme="minorHAnsi" w:hAnsiTheme="minorHAnsi" w:cstheme="minorHAnsi"/>
          <w:sz w:val="20"/>
          <w:szCs w:val="20"/>
        </w:rPr>
      </w:pPr>
    </w:p>
    <w:p w14:paraId="0DF50540" w14:textId="55CABD41"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Il précise en outre par service</w:t>
      </w:r>
      <w:r w:rsidR="00900626">
        <w:rPr>
          <w:rFonts w:asciiTheme="minorHAnsi" w:hAnsiTheme="minorHAnsi" w:cstheme="minorHAnsi"/>
          <w:sz w:val="20"/>
          <w:szCs w:val="20"/>
        </w:rPr>
        <w:t xml:space="preserve"> </w:t>
      </w:r>
      <w:r w:rsidRPr="00790710">
        <w:rPr>
          <w:rFonts w:asciiTheme="minorHAnsi" w:hAnsiTheme="minorHAnsi" w:cstheme="minorHAnsi"/>
          <w:sz w:val="20"/>
          <w:szCs w:val="20"/>
        </w:rPr>
        <w:t>:</w:t>
      </w:r>
    </w:p>
    <w:p w14:paraId="0BD71E80"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En dépenses,</w:t>
      </w:r>
    </w:p>
    <w:p w14:paraId="56B9DB75" w14:textId="6DE319EF"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détail par nature des charges de fonctionnement (personnel, entretien et réparation) ;</w:t>
      </w:r>
    </w:p>
    <w:p w14:paraId="3324F1DE" w14:textId="5E8D67A0"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détail des charges d'investissement et leur évolution par rapport à l'exercice précédent (travaux, matériel, etc.) ;</w:t>
      </w:r>
    </w:p>
    <w:p w14:paraId="2B5FADBD" w14:textId="18F5348E"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détail des charges de renouvellement et leur évolution par rapport à l'exercice antérieur (dont l'utilisation des provisions pour renouvellement s'il y'a lieu) ;</w:t>
      </w:r>
    </w:p>
    <w:p w14:paraId="1098E835" w14:textId="04D24C93"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tableau d'amortissement avec notamment le détail et la durée des amortissements ;</w:t>
      </w:r>
    </w:p>
    <w:p w14:paraId="03FDA321" w14:textId="38FB92B8" w:rsidR="00790710" w:rsidRPr="00900626" w:rsidRDefault="00790710" w:rsidP="00790710">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montant de la redevance annuelle versée au concédant (il s'agit du loyer pour la mise à disposition des locaux) - les frais financiers.</w:t>
      </w:r>
    </w:p>
    <w:p w14:paraId="3467D7D2"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En recettes,</w:t>
      </w:r>
    </w:p>
    <w:p w14:paraId="43DFDC16" w14:textId="7294691F" w:rsidR="00790710" w:rsidRPr="00900626" w:rsidRDefault="00790710" w:rsidP="00790710">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détail des recettes de l'exploitation réparties suivant leur type, et leur évolution par rapport à l'exercice antérieur.</w:t>
      </w:r>
    </w:p>
    <w:p w14:paraId="563179A6" w14:textId="74F38A20" w:rsidR="00900626"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Ce rapport respecte les principes comptables d'indépendance des exercices et de permanence des méthodes retenues pour l'élaboration de chacune de ses parties, afin de permettre la comparaison entre l'année en cours et l'année précédente.</w:t>
      </w:r>
    </w:p>
    <w:p w14:paraId="7679C784" w14:textId="38E81AA6" w:rsidR="00900626" w:rsidRPr="00900626" w:rsidRDefault="00790710" w:rsidP="00900626">
      <w:pPr>
        <w:spacing w:before="240" w:beforeAutospacing="0" w:after="0" w:afterAutospacing="0"/>
        <w:rPr>
          <w:rFonts w:asciiTheme="minorHAnsi" w:hAnsiTheme="minorHAnsi" w:cstheme="minorHAnsi"/>
          <w:sz w:val="24"/>
          <w:szCs w:val="28"/>
          <w:u w:val="single"/>
        </w:rPr>
      </w:pPr>
      <w:r w:rsidRPr="00900626">
        <w:rPr>
          <w:rFonts w:asciiTheme="minorHAnsi" w:hAnsiTheme="minorHAnsi" w:cstheme="minorHAnsi"/>
          <w:sz w:val="24"/>
          <w:szCs w:val="28"/>
          <w:u w:val="single"/>
        </w:rPr>
        <w:t>Modalités de transmission des documents</w:t>
      </w:r>
    </w:p>
    <w:p w14:paraId="308C7C01" w14:textId="0709B70A"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 xml:space="preserve">Les différents rapports et comptes rendus demandés par l'autorité concédante dans le présent chapitre devront être communiqués sous format papier et informatique </w:t>
      </w:r>
      <w:r w:rsidR="00900626">
        <w:rPr>
          <w:rFonts w:asciiTheme="minorHAnsi" w:hAnsiTheme="minorHAnsi" w:cstheme="minorHAnsi"/>
          <w:sz w:val="20"/>
          <w:szCs w:val="20"/>
        </w:rPr>
        <w:t xml:space="preserve">à la </w:t>
      </w:r>
      <w:r w:rsidR="00900626" w:rsidRPr="00E93EBA">
        <w:rPr>
          <w:rFonts w:asciiTheme="minorHAnsi" w:hAnsiTheme="minorHAnsi" w:cstheme="minorHAnsi"/>
          <w:sz w:val="20"/>
          <w:szCs w:val="20"/>
        </w:rPr>
        <w:t>Direction des investissements et des services numériques</w:t>
      </w:r>
      <w:r w:rsidRPr="00E93EBA">
        <w:rPr>
          <w:rFonts w:asciiTheme="minorHAnsi" w:hAnsiTheme="minorHAnsi" w:cstheme="minorHAnsi"/>
          <w:sz w:val="20"/>
          <w:szCs w:val="20"/>
        </w:rPr>
        <w:t>.</w:t>
      </w:r>
    </w:p>
    <w:p w14:paraId="02AF497C" w14:textId="187DF4AD" w:rsidR="00B449B1"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lastRenderedPageBreak/>
        <w:t>L'autorité concédante peut, outre le rapport annuel décrit ci-dessus, demander au concessionnaire de lui fournir tous autres éléments d'informations utiles dans la mesure où ces éléments sont disponibles. Il tient ces éléments à disposition de l'autorité concédante qui peut en solliciter toute communication, avec le rapport, afin d'exercer un contrôle efficient du bon fonctionnement de l'activité de service publique concédée.</w:t>
      </w:r>
    </w:p>
    <w:p w14:paraId="6FB85622" w14:textId="77777777" w:rsidR="00B449B1" w:rsidRPr="00B449B1" w:rsidRDefault="00B449B1" w:rsidP="00B449B1"/>
    <w:p w14:paraId="40430D95" w14:textId="3FA80DF4" w:rsidR="00900626" w:rsidRDefault="00900626" w:rsidP="00900626">
      <w:pPr>
        <w:pStyle w:val="Titre2"/>
        <w:numPr>
          <w:ilvl w:val="0"/>
          <w:numId w:val="0"/>
        </w:numPr>
        <w:ind w:left="595" w:hanging="595"/>
        <w:rPr>
          <w:rFonts w:asciiTheme="minorHAnsi" w:hAnsiTheme="minorHAnsi"/>
          <w:sz w:val="32"/>
          <w:szCs w:val="22"/>
        </w:rPr>
      </w:pPr>
      <w:bookmarkStart w:id="39" w:name="_Toc192259728"/>
      <w:r w:rsidRPr="004D313C">
        <w:rPr>
          <w:rFonts w:asciiTheme="minorHAnsi" w:hAnsiTheme="minorHAnsi"/>
          <w:sz w:val="32"/>
          <w:szCs w:val="22"/>
        </w:rPr>
        <w:t xml:space="preserve">CHAPITRE </w:t>
      </w:r>
      <w:r>
        <w:rPr>
          <w:rFonts w:asciiTheme="minorHAnsi" w:hAnsiTheme="minorHAnsi"/>
          <w:sz w:val="32"/>
          <w:szCs w:val="22"/>
        </w:rPr>
        <w:t>5</w:t>
      </w:r>
      <w:r w:rsidRPr="004D313C">
        <w:rPr>
          <w:rFonts w:asciiTheme="minorHAnsi" w:hAnsiTheme="minorHAnsi"/>
          <w:sz w:val="32"/>
          <w:szCs w:val="22"/>
        </w:rPr>
        <w:t xml:space="preserve"> : </w:t>
      </w:r>
      <w:r>
        <w:rPr>
          <w:rFonts w:asciiTheme="minorHAnsi" w:hAnsiTheme="minorHAnsi"/>
          <w:sz w:val="32"/>
          <w:szCs w:val="22"/>
        </w:rPr>
        <w:t>SANCTIONS</w:t>
      </w:r>
      <w:bookmarkEnd w:id="39"/>
    </w:p>
    <w:p w14:paraId="4CB34018" w14:textId="427D6A20" w:rsidR="00900626" w:rsidRDefault="00900626" w:rsidP="00900626">
      <w:pPr>
        <w:pStyle w:val="Sous-titre"/>
        <w:ind w:firstLine="708"/>
        <w:jc w:val="both"/>
        <w:rPr>
          <w:rFonts w:asciiTheme="minorHAnsi" w:hAnsiTheme="minorHAnsi" w:cstheme="minorHAnsi"/>
          <w:b/>
          <w:bCs/>
        </w:rPr>
      </w:pPr>
      <w:bookmarkStart w:id="40" w:name="_Toc192259729"/>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w:t>
      </w:r>
      <w:r w:rsidR="00D964D0">
        <w:rPr>
          <w:rFonts w:asciiTheme="minorHAnsi" w:hAnsiTheme="minorHAnsi" w:cstheme="minorHAnsi"/>
          <w:b/>
          <w:bCs/>
        </w:rPr>
        <w:t xml:space="preserve"> </w:t>
      </w:r>
      <w:r>
        <w:rPr>
          <w:rFonts w:asciiTheme="minorHAnsi" w:hAnsiTheme="minorHAnsi" w:cstheme="minorHAnsi"/>
          <w:b/>
          <w:bCs/>
        </w:rPr>
        <w:t>Exécution d’office</w:t>
      </w:r>
      <w:r w:rsidR="00D964D0">
        <w:rPr>
          <w:rFonts w:asciiTheme="minorHAnsi" w:hAnsiTheme="minorHAnsi" w:cstheme="minorHAnsi"/>
          <w:b/>
          <w:bCs/>
        </w:rPr>
        <w:t xml:space="preserve"> des travaux d’entretien, de réparation et de renouvellement</w:t>
      </w:r>
      <w:bookmarkEnd w:id="40"/>
    </w:p>
    <w:p w14:paraId="605D34F3" w14:textId="38C3E38D" w:rsidR="003A1229" w:rsidRDefault="003A1229" w:rsidP="003A1229">
      <w:pPr>
        <w:widowControl w:val="0"/>
        <w:autoSpaceDE w:val="0"/>
        <w:autoSpaceDN w:val="0"/>
        <w:spacing w:before="0" w:beforeAutospacing="0" w:after="0" w:afterAutospacing="0" w:line="249" w:lineRule="auto"/>
        <w:rPr>
          <w:rFonts w:asciiTheme="minorHAnsi" w:hAnsiTheme="minorHAnsi" w:cstheme="minorHAnsi"/>
          <w:sz w:val="20"/>
          <w:szCs w:val="20"/>
        </w:rPr>
      </w:pPr>
      <w:r w:rsidRPr="003A1229">
        <w:rPr>
          <w:rFonts w:asciiTheme="minorHAnsi" w:hAnsiTheme="minorHAnsi" w:cstheme="minorHAnsi"/>
          <w:sz w:val="20"/>
          <w:szCs w:val="20"/>
        </w:rPr>
        <w:t>Faute pour le concessionnaire de pourvoir aux opérations d'entretien et de réparation des matériels et installations du service qui lui incombent, l</w:t>
      </w:r>
      <w:r>
        <w:rPr>
          <w:rFonts w:asciiTheme="minorHAnsi" w:hAnsiTheme="minorHAnsi" w:cstheme="minorHAnsi"/>
          <w:sz w:val="20"/>
          <w:szCs w:val="20"/>
        </w:rPr>
        <w:t>e</w:t>
      </w:r>
      <w:r w:rsidRPr="003A1229">
        <w:rPr>
          <w:rFonts w:asciiTheme="minorHAnsi" w:hAnsiTheme="minorHAnsi" w:cstheme="minorHAnsi"/>
          <w:sz w:val="20"/>
          <w:szCs w:val="20"/>
        </w:rPr>
        <w:t xml:space="preserve"> GHU </w:t>
      </w:r>
      <w:r>
        <w:rPr>
          <w:rFonts w:asciiTheme="minorHAnsi" w:hAnsiTheme="minorHAnsi" w:cstheme="minorHAnsi"/>
          <w:sz w:val="20"/>
          <w:szCs w:val="20"/>
        </w:rPr>
        <w:t xml:space="preserve">AP-HP. Sorbonne Université </w:t>
      </w:r>
      <w:r w:rsidRPr="003A1229">
        <w:rPr>
          <w:rFonts w:asciiTheme="minorHAnsi" w:hAnsiTheme="minorHAnsi" w:cstheme="minorHAnsi"/>
          <w:sz w:val="20"/>
          <w:szCs w:val="20"/>
        </w:rPr>
        <w:t>pourra faire procéder, aux frais et risques du concessionnaire, à l'exécution d'office des travaux nécessaires au fonctionnement du service, après mise en demeure restée sans effet dans un délai de quinze jours, sauf en cas de risque pour les personnes auquel cas le délai sera ramené à deux jours.</w:t>
      </w:r>
    </w:p>
    <w:p w14:paraId="66EE4395" w14:textId="77777777" w:rsidR="003A1229" w:rsidRPr="003A1229" w:rsidRDefault="003A1229" w:rsidP="003A1229">
      <w:pPr>
        <w:widowControl w:val="0"/>
        <w:autoSpaceDE w:val="0"/>
        <w:autoSpaceDN w:val="0"/>
        <w:spacing w:before="0" w:beforeAutospacing="0" w:after="0" w:afterAutospacing="0" w:line="249" w:lineRule="auto"/>
        <w:rPr>
          <w:rFonts w:asciiTheme="minorHAnsi" w:hAnsiTheme="minorHAnsi" w:cstheme="minorHAnsi"/>
          <w:sz w:val="20"/>
          <w:szCs w:val="20"/>
        </w:rPr>
      </w:pPr>
    </w:p>
    <w:p w14:paraId="0867A383" w14:textId="51321FCC" w:rsidR="00D964D0" w:rsidRDefault="00D964D0" w:rsidP="00D964D0">
      <w:pPr>
        <w:pStyle w:val="Sous-titre"/>
        <w:ind w:firstLine="708"/>
        <w:jc w:val="both"/>
        <w:rPr>
          <w:rFonts w:asciiTheme="minorHAnsi" w:hAnsiTheme="minorHAnsi" w:cstheme="minorHAnsi"/>
          <w:b/>
          <w:bCs/>
        </w:rPr>
      </w:pPr>
      <w:bookmarkStart w:id="41" w:name="_Toc192259730"/>
      <w:r w:rsidRPr="009F0669">
        <w:rPr>
          <w:rFonts w:asciiTheme="minorHAnsi" w:hAnsiTheme="minorHAnsi" w:cstheme="minorHAnsi"/>
          <w:b/>
          <w:bCs/>
        </w:rPr>
        <w:t xml:space="preserve">Article </w:t>
      </w:r>
      <w:r>
        <w:rPr>
          <w:rFonts w:asciiTheme="minorHAnsi" w:hAnsiTheme="minorHAnsi" w:cstheme="minorHAnsi"/>
          <w:b/>
          <w:bCs/>
        </w:rPr>
        <w:t xml:space="preserve">2 </w:t>
      </w:r>
      <w:r w:rsidRPr="009F0669">
        <w:rPr>
          <w:rFonts w:asciiTheme="minorHAnsi" w:hAnsiTheme="minorHAnsi" w:cstheme="minorHAnsi"/>
          <w:b/>
          <w:bCs/>
        </w:rPr>
        <w:t xml:space="preserve">: </w:t>
      </w:r>
      <w:r>
        <w:rPr>
          <w:rFonts w:asciiTheme="minorHAnsi" w:hAnsiTheme="minorHAnsi" w:cstheme="minorHAnsi"/>
          <w:b/>
          <w:bCs/>
        </w:rPr>
        <w:t>Pénalités</w:t>
      </w:r>
      <w:bookmarkEnd w:id="41"/>
    </w:p>
    <w:p w14:paraId="660269D1" w14:textId="565705E2"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Faute pour le concessionnaire de remplir les obligations qui lui sont imposées par la présente convention, des pénalités peuvent lui être infligées.</w:t>
      </w:r>
    </w:p>
    <w:p w14:paraId="43EF281A" w14:textId="63899AFF"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L'autorité concédante adresse une mise en demeure préalable par lettre recommandée avec accusé de réception de respecter ses obligations générales, sauf exception (urgence à remédier à la faute contractuelle, et/ou encore faute grave ou dolosive).</w:t>
      </w:r>
    </w:p>
    <w:p w14:paraId="2ADB7872" w14:textId="310C180E"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Les pénalités courent de plein droit à compter, soit de la constatation du manquement et dans le respect du contradictoire, soit à l'expiration du délai imparti au concessionnaire pour répondre aux demandes que l'autorité concédante lui adresse.</w:t>
      </w:r>
    </w:p>
    <w:p w14:paraId="18856663" w14:textId="3803AEBF"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Les mises en demeure ou constats de manquement mentionnent les délais impartis au concessionnaire qui doit permettre matériellement de prendre toute mesure utile. Le délai de mise en demeure est proportionné à la mesure sollicitée. En cas de risque nécessitant une réaction immédiate, l'autorité concédante peut prendre des mesures immédiates afin d'assurer la sécurité ou la santé des usagers.</w:t>
      </w:r>
    </w:p>
    <w:p w14:paraId="650ED2B9" w14:textId="0053B12E"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Les pénalités sont payées par le concessionnaire dans un délai de 30 jours à compter de la réception du titre de recettes correspondant. En cas de retard de paiement des pénalités, pour quelque motif que ce soit, le concessionnaire encourt une pénalité de 150 € HT par jour de retard ouvré.</w:t>
      </w:r>
    </w:p>
    <w:p w14:paraId="04B700F1" w14:textId="77777777"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Les pénalités s'appliquent selon le tableau suivant :</w:t>
      </w:r>
    </w:p>
    <w:p w14:paraId="7BABC915" w14:textId="1D8F7506"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Interruption non autorisée du service 3 000 € HT par jour ouvré d'interruption</w:t>
      </w:r>
    </w:p>
    <w:p w14:paraId="084E18ED" w14:textId="23891FC1"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règles en vigueur en matière de sécurité 1 000 € HT par infraction constatée</w:t>
      </w:r>
    </w:p>
    <w:p w14:paraId="371EFDF6" w14:textId="5E93E7E8"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règles en vigueur en matière d'hygiène 1 000 € HT par infraction constatée</w:t>
      </w:r>
    </w:p>
    <w:p w14:paraId="3B01933F" w14:textId="6B34A358"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Négligence dans le renouvellement ou l'entretien des matériels 1 000 € HT par manquement constaté</w:t>
      </w:r>
    </w:p>
    <w:p w14:paraId="467A994D" w14:textId="5D6B4EAB"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 coopération du concessionnaire dans les opérations de contrôle de l'autorité concédante 1 000 € HT par infraction constatée</w:t>
      </w:r>
    </w:p>
    <w:p w14:paraId="6857E866" w14:textId="7436C82C"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Mauvaise exploitation des services au regard de toute disposition contractuelle 1 000 € HT par infraction constatée</w:t>
      </w:r>
    </w:p>
    <w:p w14:paraId="6447642F" w14:textId="77777777" w:rsidR="00890AD5" w:rsidRDefault="00890AD5" w:rsidP="00890AD5">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 xml:space="preserve">Non ouverture d'un réseau effectif complet </w:t>
      </w:r>
      <w:r>
        <w:rPr>
          <w:rFonts w:asciiTheme="minorHAnsi" w:hAnsiTheme="minorHAnsi" w:cstheme="minorHAnsi"/>
          <w:sz w:val="20"/>
          <w:szCs w:val="20"/>
        </w:rPr>
        <w:t xml:space="preserve">au plus tard deux mois après la date d’attribution de la concession, </w:t>
      </w:r>
      <w:r w:rsidRPr="003A1229">
        <w:rPr>
          <w:rFonts w:asciiTheme="minorHAnsi" w:hAnsiTheme="minorHAnsi" w:cstheme="minorHAnsi"/>
          <w:sz w:val="20"/>
          <w:szCs w:val="20"/>
        </w:rPr>
        <w:t xml:space="preserve">1 000 € HT par jour sans mise en demeure </w:t>
      </w:r>
    </w:p>
    <w:p w14:paraId="128BE222" w14:textId="76605333"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normes d'encadrement et de qualification du personnel 500 € HT par infraction constatée</w:t>
      </w:r>
    </w:p>
    <w:p w14:paraId="0F6AD10F" w14:textId="7BFFECAA"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Retard dans la présentation des documents prévus au contrat ou demandés pendant l'exécution du contrat (conformément au contrat) 300 € HT par jour de retard et par document après mise en demeure restée sans réponse 7 jours</w:t>
      </w:r>
    </w:p>
    <w:p w14:paraId="1086D850" w14:textId="292F5F3F" w:rsidR="003A1229" w:rsidRPr="00A1365A" w:rsidRDefault="003A1229" w:rsidP="00A1365A">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lastRenderedPageBreak/>
        <w:t>En cas de non-exécution des obligations pesant sur le concessionnaire en cas de fin de la convention (obligation de remise en état, de remise d'un inventaire, clôture des comptes, etc.) : pénalités égales aux dépenses que l'autorité concédante supporte pour réaliser les interventions prévues en lieu et place du concessionnaire, majorées de 20%. Le montant est calculé sur la base des pièces justificatives produites par la personne publique.</w:t>
      </w:r>
    </w:p>
    <w:p w14:paraId="4CB6661F" w14:textId="0F6202D4"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Retard dans l'entrée en fonctionnement du service</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800 € par jour de retard ou d'interruption</w:t>
      </w:r>
    </w:p>
    <w:p w14:paraId="0B30E8EF" w14:textId="043CF427"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Interruption partielle du service ou interruption complète du service</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500 € par jour d'interruption</w:t>
      </w:r>
    </w:p>
    <w:p w14:paraId="2E853A8C" w14:textId="26E5B068"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Constatation de la non-conformité de la gestion de l’activité aux prescriptions du présent contrat</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800 € par jour de non-conformité à compter de la notification du constat de non-conformité</w:t>
      </w:r>
    </w:p>
    <w:p w14:paraId="234DBE99" w14:textId="50A420B7"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Constatation du non-respect des règles en vigueur en matière de sécurité :</w:t>
      </w:r>
      <w:r>
        <w:rPr>
          <w:rFonts w:asciiTheme="minorHAnsi" w:hAnsiTheme="minorHAnsi" w:cstheme="minorHAnsi"/>
          <w:sz w:val="20"/>
          <w:szCs w:val="20"/>
        </w:rPr>
        <w:t xml:space="preserve"> </w:t>
      </w:r>
      <w:r w:rsidRPr="003A1229">
        <w:rPr>
          <w:rFonts w:asciiTheme="minorHAnsi" w:hAnsiTheme="minorHAnsi" w:cstheme="minorHAnsi"/>
          <w:sz w:val="20"/>
          <w:szCs w:val="20"/>
        </w:rPr>
        <w:t>Pénalité forfaitaire de 800 € par jour de constat de non-respect des règles</w:t>
      </w:r>
    </w:p>
    <w:p w14:paraId="2538C272" w14:textId="14CB66C6"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normes d’encadrement, de qualification du personnel et des fiches de postes</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800 € par jour de constat de non-respect des normes</w:t>
      </w:r>
    </w:p>
    <w:p w14:paraId="3FEDF154" w14:textId="7F6E9D1E" w:rsidR="003A1229" w:rsidRPr="005663DC" w:rsidRDefault="003A1229" w:rsidP="005663DC">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 communication d’informations et/ou évènement relatif à l’exploitation de la structure par le concessionnaire</w:t>
      </w:r>
      <w:r w:rsidR="005663DC">
        <w:rPr>
          <w:rFonts w:asciiTheme="minorHAnsi" w:hAnsiTheme="minorHAnsi" w:cstheme="minorHAnsi"/>
          <w:sz w:val="20"/>
          <w:szCs w:val="20"/>
        </w:rPr>
        <w:t xml:space="preserve"> : </w:t>
      </w:r>
      <w:r w:rsidRPr="005663DC">
        <w:rPr>
          <w:rFonts w:asciiTheme="minorHAnsi" w:hAnsiTheme="minorHAnsi" w:cstheme="minorHAnsi"/>
          <w:sz w:val="20"/>
          <w:szCs w:val="20"/>
        </w:rPr>
        <w:t>Pénalité forfaitaire de 800 € par jour de constat de non-respect des normes</w:t>
      </w:r>
    </w:p>
    <w:p w14:paraId="63F13229" w14:textId="47C245DD" w:rsidR="003A1229" w:rsidRPr="005663DC" w:rsidRDefault="003A1229" w:rsidP="005663DC">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 production de la liste nominative et des qualifications du personnel ainsi que les fiches de postes du personnel intervenant au sein de la structure à chaque changement de celui-ci :</w:t>
      </w:r>
      <w:r w:rsidR="005663DC">
        <w:rPr>
          <w:rFonts w:asciiTheme="minorHAnsi" w:hAnsiTheme="minorHAnsi" w:cstheme="minorHAnsi"/>
          <w:sz w:val="20"/>
          <w:szCs w:val="20"/>
        </w:rPr>
        <w:t xml:space="preserve"> </w:t>
      </w:r>
      <w:r w:rsidRPr="005663DC">
        <w:rPr>
          <w:rFonts w:asciiTheme="minorHAnsi" w:hAnsiTheme="minorHAnsi" w:cstheme="minorHAnsi"/>
          <w:sz w:val="20"/>
          <w:szCs w:val="20"/>
        </w:rPr>
        <w:t>Pénalité forfaitaire de 500 € par jour de retard à compter du départ dudit personnel, après une mise en demeure de 72h.</w:t>
      </w:r>
    </w:p>
    <w:p w14:paraId="2093C658" w14:textId="4FCEDF4E" w:rsidR="003A1229" w:rsidRPr="005663DC" w:rsidRDefault="005663DC" w:rsidP="005663DC">
      <w:pPr>
        <w:pStyle w:val="Paragraphedeliste"/>
        <w:numPr>
          <w:ilvl w:val="0"/>
          <w:numId w:val="18"/>
        </w:numPr>
        <w:rPr>
          <w:rFonts w:asciiTheme="minorHAnsi" w:hAnsiTheme="minorHAnsi" w:cstheme="minorHAnsi"/>
          <w:sz w:val="20"/>
          <w:szCs w:val="20"/>
        </w:rPr>
      </w:pPr>
      <w:r>
        <w:rPr>
          <w:rFonts w:asciiTheme="minorHAnsi" w:hAnsiTheme="minorHAnsi" w:cstheme="minorHAnsi"/>
          <w:sz w:val="20"/>
          <w:szCs w:val="20"/>
        </w:rPr>
        <w:t>N</w:t>
      </w:r>
      <w:r w:rsidR="003A1229" w:rsidRPr="003A1229">
        <w:rPr>
          <w:rFonts w:asciiTheme="minorHAnsi" w:hAnsiTheme="minorHAnsi" w:cstheme="minorHAnsi"/>
          <w:sz w:val="20"/>
          <w:szCs w:val="20"/>
        </w:rPr>
        <w:t>égligence dans le renouvellement ou l'entretien des matériels :</w:t>
      </w:r>
      <w:r>
        <w:rPr>
          <w:rFonts w:asciiTheme="minorHAnsi" w:hAnsiTheme="minorHAnsi" w:cstheme="minorHAnsi"/>
          <w:sz w:val="20"/>
          <w:szCs w:val="20"/>
        </w:rPr>
        <w:t xml:space="preserve"> </w:t>
      </w:r>
      <w:r w:rsidR="003A1229" w:rsidRPr="005663DC">
        <w:rPr>
          <w:rFonts w:asciiTheme="minorHAnsi" w:hAnsiTheme="minorHAnsi" w:cstheme="minorHAnsi"/>
          <w:sz w:val="20"/>
          <w:szCs w:val="20"/>
        </w:rPr>
        <w:t>Pénalité forfaitaire de 800 € par mois et par matériel non renouvelé, après une mise en demeure de 15 jours sauf pour les dégradations mettant en jeu la sécurité des enfants et du personnel. Dans ce cas-là, la mise en demeure est de 72h.</w:t>
      </w:r>
    </w:p>
    <w:p w14:paraId="33350B09" w14:textId="0B2597EC" w:rsidR="003A1229" w:rsidRPr="00A1365A" w:rsidRDefault="003A1229" w:rsidP="00A1365A">
      <w:pPr>
        <w:pStyle w:val="Paragraphedeliste"/>
        <w:numPr>
          <w:ilvl w:val="0"/>
          <w:numId w:val="18"/>
        </w:numPr>
        <w:rPr>
          <w:rFonts w:asciiTheme="minorHAnsi" w:hAnsiTheme="minorHAnsi" w:cstheme="minorHAnsi"/>
          <w:sz w:val="20"/>
          <w:szCs w:val="20"/>
        </w:rPr>
      </w:pPr>
      <w:proofErr w:type="gramStart"/>
      <w:r w:rsidRPr="003A1229">
        <w:rPr>
          <w:rFonts w:asciiTheme="minorHAnsi" w:hAnsiTheme="minorHAnsi" w:cstheme="minorHAnsi"/>
          <w:sz w:val="20"/>
          <w:szCs w:val="20"/>
        </w:rPr>
        <w:t>retard</w:t>
      </w:r>
      <w:proofErr w:type="gramEnd"/>
      <w:r w:rsidRPr="003A1229">
        <w:rPr>
          <w:rFonts w:asciiTheme="minorHAnsi" w:hAnsiTheme="minorHAnsi" w:cstheme="minorHAnsi"/>
          <w:sz w:val="20"/>
          <w:szCs w:val="20"/>
        </w:rPr>
        <w:t xml:space="preserve"> dans le versement de la redevance :</w:t>
      </w:r>
      <w:r w:rsidR="00A1365A">
        <w:rPr>
          <w:rFonts w:asciiTheme="minorHAnsi" w:hAnsiTheme="minorHAnsi" w:cstheme="minorHAnsi"/>
          <w:sz w:val="20"/>
          <w:szCs w:val="20"/>
        </w:rPr>
        <w:t xml:space="preserve"> </w:t>
      </w:r>
      <w:r w:rsidRPr="00A1365A">
        <w:rPr>
          <w:rFonts w:asciiTheme="minorHAnsi" w:hAnsiTheme="minorHAnsi" w:cstheme="minorHAnsi"/>
          <w:sz w:val="20"/>
          <w:szCs w:val="20"/>
        </w:rPr>
        <w:t>Pénalité forfaitaire de 1% du montant à verser par jour de retard, après une mise en demeure de 15 jours.</w:t>
      </w:r>
    </w:p>
    <w:p w14:paraId="1A825106" w14:textId="74E3DF71" w:rsidR="003A1229" w:rsidRPr="00A1365A" w:rsidRDefault="003A1229" w:rsidP="00A1365A">
      <w:pPr>
        <w:pStyle w:val="Paragraphedeliste"/>
        <w:numPr>
          <w:ilvl w:val="0"/>
          <w:numId w:val="18"/>
        </w:numPr>
        <w:rPr>
          <w:rFonts w:asciiTheme="minorHAnsi" w:hAnsiTheme="minorHAnsi" w:cstheme="minorHAnsi"/>
          <w:sz w:val="20"/>
          <w:szCs w:val="20"/>
        </w:rPr>
      </w:pPr>
      <w:proofErr w:type="gramStart"/>
      <w:r w:rsidRPr="003A1229">
        <w:rPr>
          <w:rFonts w:asciiTheme="minorHAnsi" w:hAnsiTheme="minorHAnsi" w:cstheme="minorHAnsi"/>
          <w:sz w:val="20"/>
          <w:szCs w:val="20"/>
        </w:rPr>
        <w:t>retard</w:t>
      </w:r>
      <w:proofErr w:type="gramEnd"/>
      <w:r w:rsidRPr="003A1229">
        <w:rPr>
          <w:rFonts w:asciiTheme="minorHAnsi" w:hAnsiTheme="minorHAnsi" w:cstheme="minorHAnsi"/>
          <w:sz w:val="20"/>
          <w:szCs w:val="20"/>
        </w:rPr>
        <w:t xml:space="preserve"> dans la présentation de documents prévus au contrat notamment les états mensuels :</w:t>
      </w:r>
      <w:r w:rsidR="00A1365A">
        <w:rPr>
          <w:rFonts w:asciiTheme="minorHAnsi" w:hAnsiTheme="minorHAnsi" w:cstheme="minorHAnsi"/>
          <w:sz w:val="20"/>
          <w:szCs w:val="20"/>
        </w:rPr>
        <w:t xml:space="preserve"> </w:t>
      </w:r>
      <w:r w:rsidRPr="00A1365A">
        <w:rPr>
          <w:rFonts w:asciiTheme="minorHAnsi" w:hAnsiTheme="minorHAnsi" w:cstheme="minorHAnsi"/>
          <w:sz w:val="20"/>
          <w:szCs w:val="20"/>
        </w:rPr>
        <w:t>Pénalité forfaitaire de 500 € par jour de retard, après une mise en demeure de 72h.</w:t>
      </w:r>
    </w:p>
    <w:p w14:paraId="39AEE7BB" w14:textId="77777777" w:rsidR="00890AD5" w:rsidRPr="00A1365A" w:rsidRDefault="00890AD5" w:rsidP="00890AD5">
      <w:pPr>
        <w:pStyle w:val="Paragraphedeliste"/>
        <w:numPr>
          <w:ilvl w:val="0"/>
          <w:numId w:val="18"/>
        </w:numPr>
        <w:rPr>
          <w:rFonts w:asciiTheme="minorHAnsi" w:hAnsiTheme="minorHAnsi" w:cstheme="minorHAnsi"/>
          <w:sz w:val="20"/>
          <w:szCs w:val="20"/>
        </w:rPr>
      </w:pPr>
      <w:r>
        <w:rPr>
          <w:rFonts w:asciiTheme="minorHAnsi" w:hAnsiTheme="minorHAnsi" w:cstheme="minorHAnsi"/>
          <w:sz w:val="20"/>
          <w:szCs w:val="20"/>
        </w:rPr>
        <w:t>N</w:t>
      </w:r>
      <w:r w:rsidRPr="003A1229">
        <w:rPr>
          <w:rFonts w:asciiTheme="minorHAnsi" w:hAnsiTheme="minorHAnsi" w:cstheme="minorHAnsi"/>
          <w:sz w:val="20"/>
          <w:szCs w:val="20"/>
        </w:rPr>
        <w:t>on production des compléments d’information demandé</w:t>
      </w:r>
      <w:r>
        <w:rPr>
          <w:rFonts w:asciiTheme="minorHAnsi" w:hAnsiTheme="minorHAnsi" w:cstheme="minorHAnsi"/>
          <w:sz w:val="20"/>
          <w:szCs w:val="20"/>
        </w:rPr>
        <w:t>s</w:t>
      </w:r>
      <w:r w:rsidRPr="003A1229">
        <w:rPr>
          <w:rFonts w:asciiTheme="minorHAnsi" w:hAnsiTheme="minorHAnsi" w:cstheme="minorHAnsi"/>
          <w:sz w:val="20"/>
          <w:szCs w:val="20"/>
        </w:rPr>
        <w:t xml:space="preserve"> par l</w:t>
      </w:r>
      <w:r>
        <w:rPr>
          <w:rFonts w:asciiTheme="minorHAnsi" w:hAnsiTheme="minorHAnsi" w:cstheme="minorHAnsi"/>
          <w:sz w:val="20"/>
          <w:szCs w:val="20"/>
        </w:rPr>
        <w:t>e</w:t>
      </w:r>
      <w:r w:rsidRPr="003A1229">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3A1229">
        <w:rPr>
          <w:rFonts w:asciiTheme="minorHAnsi" w:hAnsiTheme="minorHAnsi" w:cstheme="minorHAnsi"/>
          <w:sz w:val="20"/>
          <w:szCs w:val="20"/>
        </w:rPr>
        <w:t>, et après mise en demeure</w:t>
      </w:r>
      <w:r>
        <w:rPr>
          <w:rFonts w:asciiTheme="minorHAnsi" w:hAnsiTheme="minorHAnsi" w:cstheme="minorHAnsi"/>
          <w:sz w:val="20"/>
          <w:szCs w:val="20"/>
        </w:rPr>
        <w:t xml:space="preserve"> </w:t>
      </w:r>
      <w:r w:rsidRPr="003A1229">
        <w:rPr>
          <w:rFonts w:asciiTheme="minorHAnsi" w:hAnsiTheme="minorHAnsi" w:cstheme="minorHAnsi"/>
          <w:sz w:val="20"/>
          <w:szCs w:val="20"/>
        </w:rPr>
        <w:t>restée sans réponse dans un délai d’un mois :</w:t>
      </w:r>
      <w:r>
        <w:rPr>
          <w:rFonts w:asciiTheme="minorHAnsi" w:hAnsiTheme="minorHAnsi" w:cstheme="minorHAnsi"/>
          <w:sz w:val="20"/>
          <w:szCs w:val="20"/>
        </w:rPr>
        <w:t xml:space="preserve"> </w:t>
      </w:r>
      <w:r w:rsidRPr="00A1365A">
        <w:rPr>
          <w:rFonts w:asciiTheme="minorHAnsi" w:hAnsiTheme="minorHAnsi" w:cstheme="minorHAnsi"/>
          <w:sz w:val="20"/>
          <w:szCs w:val="20"/>
        </w:rPr>
        <w:t>Pénalité forfaitaire de 500 € par jour de retard.</w:t>
      </w:r>
    </w:p>
    <w:p w14:paraId="05FCC11C" w14:textId="77777777" w:rsidR="00890AD5" w:rsidRPr="00A1365A" w:rsidRDefault="00890AD5" w:rsidP="00890AD5">
      <w:pPr>
        <w:pStyle w:val="Paragraphedeliste"/>
        <w:numPr>
          <w:ilvl w:val="0"/>
          <w:numId w:val="18"/>
        </w:numPr>
        <w:rPr>
          <w:rFonts w:asciiTheme="minorHAnsi" w:hAnsiTheme="minorHAnsi" w:cstheme="minorHAnsi"/>
          <w:sz w:val="20"/>
          <w:szCs w:val="20"/>
        </w:rPr>
      </w:pPr>
      <w:r w:rsidRPr="00A1365A">
        <w:rPr>
          <w:rFonts w:asciiTheme="minorHAnsi" w:hAnsiTheme="minorHAnsi" w:cstheme="minorHAnsi"/>
          <w:sz w:val="20"/>
          <w:szCs w:val="20"/>
        </w:rPr>
        <w:t>Compromission de la visite de la structure prévue</w:t>
      </w:r>
      <w:r>
        <w:rPr>
          <w:rFonts w:asciiTheme="minorHAnsi" w:hAnsiTheme="minorHAnsi" w:cstheme="minorHAnsi"/>
          <w:sz w:val="20"/>
          <w:szCs w:val="20"/>
        </w:rPr>
        <w:t xml:space="preserve"> : </w:t>
      </w:r>
      <w:r w:rsidRPr="00A1365A">
        <w:rPr>
          <w:rFonts w:asciiTheme="minorHAnsi" w:hAnsiTheme="minorHAnsi" w:cstheme="minorHAnsi"/>
          <w:sz w:val="20"/>
          <w:szCs w:val="20"/>
        </w:rPr>
        <w:t>Pénalité de 8000 € par visite compromise et par candidat dans le cadre de la nouvelle procédure</w:t>
      </w:r>
    </w:p>
    <w:p w14:paraId="6B38FA37" w14:textId="12F1E9ED"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 défaut de paiement des pénalités donne droit à des intérêts moratoires, calculés depuis l'expiration dudit délai jusqu'au jour du paiement inclus.</w:t>
      </w:r>
    </w:p>
    <w:p w14:paraId="5CB2CAD3" w14:textId="65A7F1C7"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 taux des intérêts moratoires applicables en cas de dépassement du délai maximum de paiement est égal au taux d'intérêt appliqué par la Banque centrale européenne à ses opérations principales de refinancement notamment les plus récentes en vigueur au premier jour du semestre de l'année civile au cours duquel les intérêts moratoires ont commencé à courir, majoré de huit points de pourcentage.</w:t>
      </w:r>
    </w:p>
    <w:p w14:paraId="0AFAB625" w14:textId="76F34079" w:rsid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Tout manquement aux engagements pris dans le cadre de la présente convention fait encourir au concessionnaire une pénalité dont le montant est fixé selon les modalités ci-après définies.</w:t>
      </w:r>
    </w:p>
    <w:p w14:paraId="6CFD5259" w14:textId="77777777" w:rsidR="00A1365A" w:rsidRPr="003A1229" w:rsidRDefault="00A1365A" w:rsidP="003A1229">
      <w:pPr>
        <w:rPr>
          <w:rFonts w:asciiTheme="minorHAnsi" w:hAnsiTheme="minorHAnsi" w:cstheme="minorHAnsi"/>
          <w:sz w:val="20"/>
          <w:szCs w:val="20"/>
        </w:rPr>
      </w:pPr>
    </w:p>
    <w:p w14:paraId="53EA1C6A" w14:textId="50DAD65D" w:rsidR="00D964D0" w:rsidRDefault="00D964D0" w:rsidP="00D964D0">
      <w:pPr>
        <w:pStyle w:val="Sous-titre"/>
        <w:ind w:firstLine="708"/>
        <w:jc w:val="both"/>
        <w:rPr>
          <w:rFonts w:asciiTheme="minorHAnsi" w:hAnsiTheme="minorHAnsi" w:cstheme="minorHAnsi"/>
          <w:b/>
          <w:bCs/>
        </w:rPr>
      </w:pPr>
      <w:bookmarkStart w:id="42" w:name="_Toc192259731"/>
      <w:r w:rsidRPr="009F0669">
        <w:rPr>
          <w:rFonts w:asciiTheme="minorHAnsi" w:hAnsiTheme="minorHAnsi" w:cstheme="minorHAnsi"/>
          <w:b/>
          <w:bCs/>
        </w:rPr>
        <w:t xml:space="preserve">Article </w:t>
      </w:r>
      <w:r>
        <w:rPr>
          <w:rFonts w:asciiTheme="minorHAnsi" w:hAnsiTheme="minorHAnsi" w:cstheme="minorHAnsi"/>
          <w:b/>
          <w:bCs/>
        </w:rPr>
        <w:t>3</w:t>
      </w:r>
      <w:r w:rsidRPr="009F0669">
        <w:rPr>
          <w:rFonts w:asciiTheme="minorHAnsi" w:hAnsiTheme="minorHAnsi" w:cstheme="minorHAnsi"/>
          <w:b/>
          <w:bCs/>
        </w:rPr>
        <w:t xml:space="preserve"> : </w:t>
      </w:r>
      <w:r>
        <w:rPr>
          <w:rFonts w:asciiTheme="minorHAnsi" w:hAnsiTheme="minorHAnsi" w:cstheme="minorHAnsi"/>
          <w:b/>
          <w:bCs/>
        </w:rPr>
        <w:t>Mise en régie provisoire</w:t>
      </w:r>
      <w:bookmarkEnd w:id="42"/>
    </w:p>
    <w:p w14:paraId="765E7D6E" w14:textId="13C558A9" w:rsidR="00D964D0" w:rsidRDefault="00D964D0" w:rsidP="00D964D0">
      <w:pPr>
        <w:spacing w:before="240" w:beforeAutospacing="0" w:after="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Principe</w:t>
      </w:r>
    </w:p>
    <w:p w14:paraId="14E6FBA7" w14:textId="77777777" w:rsidR="00586F09" w:rsidRDefault="00586F09" w:rsidP="00586F09">
      <w:pPr>
        <w:spacing w:before="0" w:beforeAutospacing="0" w:after="0" w:afterAutospacing="0"/>
        <w:rPr>
          <w:rFonts w:asciiTheme="minorHAnsi" w:hAnsiTheme="minorHAnsi" w:cstheme="minorHAnsi"/>
          <w:sz w:val="24"/>
          <w:szCs w:val="28"/>
          <w:u w:val="single"/>
        </w:rPr>
      </w:pPr>
    </w:p>
    <w:p w14:paraId="36BAD8CD" w14:textId="76E6FA13" w:rsidR="00586F09" w:rsidRDefault="00586F09" w:rsidP="00586F09">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L</w:t>
      </w:r>
      <w:r w:rsidR="00643D48">
        <w:rPr>
          <w:rFonts w:asciiTheme="minorHAnsi" w:hAnsiTheme="minorHAnsi" w:cstheme="minorHAnsi"/>
          <w:sz w:val="20"/>
          <w:szCs w:val="20"/>
        </w:rPr>
        <w:t>e</w:t>
      </w:r>
      <w:r w:rsidRPr="00586F09">
        <w:rPr>
          <w:rFonts w:asciiTheme="minorHAnsi" w:hAnsiTheme="minorHAnsi" w:cstheme="minorHAnsi"/>
          <w:sz w:val="20"/>
          <w:szCs w:val="20"/>
        </w:rPr>
        <w:t xml:space="preserve"> 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 pourra procéder à la mise en régie provisoire du service, aux frais et risques du concessionnaire lorsque celui-ci est défaillant dans l'exécution des missions de service public concédé. L</w:t>
      </w:r>
      <w:r w:rsidR="00643D48">
        <w:rPr>
          <w:rFonts w:asciiTheme="minorHAnsi" w:hAnsiTheme="minorHAnsi" w:cstheme="minorHAnsi"/>
          <w:sz w:val="20"/>
          <w:szCs w:val="20"/>
        </w:rPr>
        <w:t xml:space="preserve">e </w:t>
      </w:r>
      <w:r w:rsidRPr="00586F09">
        <w:rPr>
          <w:rFonts w:asciiTheme="minorHAnsi" w:hAnsiTheme="minorHAnsi" w:cstheme="minorHAnsi"/>
          <w:sz w:val="20"/>
          <w:szCs w:val="20"/>
        </w:rPr>
        <w:t>GHU AP-HP. Sorbonne Université procède à son remplacement par une autre entreprise du secteur d’activité ou assure le service directement, par l’intermédiaire de ses propres services.</w:t>
      </w:r>
    </w:p>
    <w:p w14:paraId="1614960D" w14:textId="2ECD40F9" w:rsidR="001C4D7F" w:rsidRDefault="001C4D7F" w:rsidP="00586F09">
      <w:pPr>
        <w:spacing w:before="0" w:beforeAutospacing="0" w:after="0" w:afterAutospacing="0"/>
        <w:rPr>
          <w:rFonts w:asciiTheme="minorHAnsi" w:hAnsiTheme="minorHAnsi" w:cstheme="minorHAnsi"/>
          <w:sz w:val="20"/>
          <w:szCs w:val="20"/>
        </w:rPr>
      </w:pPr>
    </w:p>
    <w:p w14:paraId="1342588B" w14:textId="77777777" w:rsidR="001C4D7F" w:rsidRPr="00586F09" w:rsidRDefault="001C4D7F" w:rsidP="00586F09">
      <w:pPr>
        <w:spacing w:before="0" w:beforeAutospacing="0" w:after="0" w:afterAutospacing="0"/>
        <w:rPr>
          <w:rFonts w:asciiTheme="minorHAnsi" w:hAnsiTheme="minorHAnsi" w:cstheme="minorHAnsi"/>
          <w:sz w:val="20"/>
          <w:szCs w:val="20"/>
        </w:rPr>
      </w:pPr>
    </w:p>
    <w:p w14:paraId="58125F98" w14:textId="1AC4F323" w:rsidR="00D964D0" w:rsidRDefault="00D964D0" w:rsidP="00D964D0">
      <w:pPr>
        <w:spacing w:before="240" w:beforeAutospacing="0" w:after="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lastRenderedPageBreak/>
        <w:t>Faute du concessionnaire</w:t>
      </w:r>
    </w:p>
    <w:p w14:paraId="10B04EC6" w14:textId="77777777" w:rsidR="00586F09" w:rsidRDefault="00586F09" w:rsidP="00586F09">
      <w:pPr>
        <w:spacing w:before="0" w:beforeAutospacing="0" w:after="0" w:afterAutospacing="0"/>
        <w:rPr>
          <w:rFonts w:asciiTheme="minorHAnsi" w:hAnsiTheme="minorHAnsi" w:cstheme="minorHAnsi"/>
          <w:sz w:val="24"/>
          <w:szCs w:val="28"/>
          <w:u w:val="single"/>
        </w:rPr>
      </w:pPr>
    </w:p>
    <w:p w14:paraId="3C505794" w14:textId="484133FB" w:rsidR="00586F09" w:rsidRPr="00586F09" w:rsidRDefault="00586F09" w:rsidP="00586F09">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En cas de faute grave du concessionnaire, notamment si le service n’es</w:t>
      </w:r>
      <w:r>
        <w:rPr>
          <w:rFonts w:asciiTheme="minorHAnsi" w:hAnsiTheme="minorHAnsi" w:cstheme="minorHAnsi"/>
          <w:sz w:val="20"/>
          <w:szCs w:val="20"/>
        </w:rPr>
        <w:t xml:space="preserve">t exécuté que partiellement, le </w:t>
      </w:r>
      <w:r w:rsidRPr="00586F09">
        <w:rPr>
          <w:rFonts w:asciiTheme="minorHAnsi" w:hAnsiTheme="minorHAnsi" w:cstheme="minorHAnsi"/>
          <w:sz w:val="20"/>
          <w:szCs w:val="20"/>
        </w:rPr>
        <w:t xml:space="preserve">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 pourra prendre toutes les mesures nécessaires aux frais et risques du concessionnaire.</w:t>
      </w:r>
    </w:p>
    <w:p w14:paraId="713CA79F" w14:textId="77777777" w:rsidR="00586F09" w:rsidRPr="00586F09" w:rsidRDefault="00586F09" w:rsidP="00586F09">
      <w:pPr>
        <w:spacing w:before="0" w:beforeAutospacing="0" w:after="0" w:afterAutospacing="0"/>
        <w:rPr>
          <w:rFonts w:asciiTheme="minorHAnsi" w:hAnsiTheme="minorHAnsi" w:cstheme="minorHAnsi"/>
          <w:sz w:val="20"/>
          <w:szCs w:val="20"/>
        </w:rPr>
      </w:pPr>
    </w:p>
    <w:p w14:paraId="3EF77D51" w14:textId="6765DD82" w:rsidR="00586F09" w:rsidRPr="00586F09" w:rsidRDefault="00586F09" w:rsidP="00586F09">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Cette mesure de mise en régie provisoire devra être précédée d’une mise en demeure restée sans effet durant 15 jours</w:t>
      </w:r>
      <w:r w:rsidR="00683A3E">
        <w:rPr>
          <w:rFonts w:asciiTheme="minorHAnsi" w:hAnsiTheme="minorHAnsi" w:cstheme="minorHAnsi"/>
          <w:sz w:val="20"/>
          <w:szCs w:val="20"/>
        </w:rPr>
        <w:t>.</w:t>
      </w:r>
    </w:p>
    <w:p w14:paraId="378F5E53" w14:textId="77777777" w:rsidR="00586F09" w:rsidRPr="00586F09" w:rsidRDefault="00586F09" w:rsidP="00586F09">
      <w:pPr>
        <w:spacing w:before="0" w:beforeAutospacing="0" w:after="0" w:afterAutospacing="0"/>
        <w:rPr>
          <w:rFonts w:asciiTheme="minorHAnsi" w:hAnsiTheme="minorHAnsi" w:cstheme="minorHAnsi"/>
          <w:sz w:val="20"/>
          <w:szCs w:val="20"/>
        </w:rPr>
      </w:pPr>
    </w:p>
    <w:p w14:paraId="42B8802E" w14:textId="0A479010" w:rsidR="00D964D0" w:rsidRDefault="00586F09" w:rsidP="000B38A3">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Cet alinéa ne sera pas opposable au concessionnaire en cas de force majeure dûment constaté ou de destruction totale des ouvrages ou de retard impu</w:t>
      </w:r>
      <w:r w:rsidR="000B38A3">
        <w:rPr>
          <w:rFonts w:asciiTheme="minorHAnsi" w:hAnsiTheme="minorHAnsi" w:cstheme="minorHAnsi"/>
          <w:sz w:val="20"/>
          <w:szCs w:val="20"/>
        </w:rPr>
        <w:t>table à l'administration ou au</w:t>
      </w:r>
      <w:r w:rsidRPr="00586F09">
        <w:rPr>
          <w:rFonts w:asciiTheme="minorHAnsi" w:hAnsiTheme="minorHAnsi" w:cstheme="minorHAnsi"/>
          <w:sz w:val="20"/>
          <w:szCs w:val="20"/>
        </w:rPr>
        <w:t xml:space="preserve"> 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w:t>
      </w:r>
    </w:p>
    <w:p w14:paraId="17AF69C8"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14C19FA2" w14:textId="643068C2" w:rsidR="000B38A3" w:rsidRDefault="00D964D0" w:rsidP="000B38A3">
      <w:pPr>
        <w:pStyle w:val="Sous-titre"/>
        <w:spacing w:after="0"/>
        <w:ind w:firstLine="708"/>
        <w:jc w:val="both"/>
        <w:rPr>
          <w:rFonts w:asciiTheme="minorHAnsi" w:hAnsiTheme="minorHAnsi" w:cstheme="minorHAnsi"/>
          <w:b/>
          <w:bCs/>
        </w:rPr>
      </w:pPr>
      <w:bookmarkStart w:id="43" w:name="_Toc192259732"/>
      <w:r w:rsidRPr="009F0669">
        <w:rPr>
          <w:rFonts w:asciiTheme="minorHAnsi" w:hAnsiTheme="minorHAnsi" w:cstheme="minorHAnsi"/>
          <w:b/>
          <w:bCs/>
        </w:rPr>
        <w:t xml:space="preserve">Article </w:t>
      </w:r>
      <w:r>
        <w:rPr>
          <w:rFonts w:asciiTheme="minorHAnsi" w:hAnsiTheme="minorHAnsi" w:cstheme="minorHAnsi"/>
          <w:b/>
          <w:bCs/>
        </w:rPr>
        <w:t>4</w:t>
      </w:r>
      <w:r w:rsidRPr="009F0669">
        <w:rPr>
          <w:rFonts w:asciiTheme="minorHAnsi" w:hAnsiTheme="minorHAnsi" w:cstheme="minorHAnsi"/>
          <w:b/>
          <w:bCs/>
        </w:rPr>
        <w:t xml:space="preserve"> : </w:t>
      </w:r>
      <w:r>
        <w:rPr>
          <w:rFonts w:asciiTheme="minorHAnsi" w:hAnsiTheme="minorHAnsi" w:cstheme="minorHAnsi"/>
          <w:b/>
          <w:bCs/>
        </w:rPr>
        <w:t>Déchéance</w:t>
      </w:r>
      <w:bookmarkEnd w:id="43"/>
    </w:p>
    <w:p w14:paraId="302FCCF8" w14:textId="77777777" w:rsidR="000B38A3" w:rsidRPr="000B38A3" w:rsidRDefault="000B38A3" w:rsidP="000B38A3">
      <w:pPr>
        <w:spacing w:before="0" w:beforeAutospacing="0" w:after="0" w:afterAutospacing="0"/>
      </w:pPr>
    </w:p>
    <w:p w14:paraId="0B655598" w14:textId="00ABF130" w:rsidR="000B38A3" w:rsidRP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En cas de faute d’une particulière gravité, notamment en cas d’interruption totale et prolongée du service pendant plus de di</w:t>
      </w:r>
      <w:r>
        <w:rPr>
          <w:rFonts w:asciiTheme="minorHAnsi" w:hAnsiTheme="minorHAnsi" w:cstheme="minorHAnsi"/>
          <w:sz w:val="20"/>
          <w:szCs w:val="20"/>
        </w:rPr>
        <w:t>x jours (consécutifs ou non), le</w:t>
      </w:r>
      <w:r w:rsidRPr="000B38A3">
        <w:rPr>
          <w:rFonts w:asciiTheme="minorHAnsi" w:hAnsiTheme="minorHAnsi" w:cstheme="minorHAnsi"/>
          <w:sz w:val="20"/>
          <w:szCs w:val="20"/>
        </w:rPr>
        <w:t xml:space="preserve"> </w:t>
      </w:r>
      <w:r w:rsidRPr="00586F09">
        <w:rPr>
          <w:rFonts w:asciiTheme="minorHAnsi" w:hAnsiTheme="minorHAnsi" w:cstheme="minorHAnsi"/>
          <w:sz w:val="20"/>
          <w:szCs w:val="20"/>
        </w:rPr>
        <w:t xml:space="preserve">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w:t>
      </w:r>
      <w:r w:rsidRPr="000B38A3">
        <w:rPr>
          <w:rFonts w:asciiTheme="minorHAnsi" w:hAnsiTheme="minorHAnsi" w:cstheme="minorHAnsi"/>
          <w:sz w:val="20"/>
          <w:szCs w:val="20"/>
        </w:rPr>
        <w:t xml:space="preserve"> </w:t>
      </w:r>
      <w:r>
        <w:rPr>
          <w:rFonts w:asciiTheme="minorHAnsi" w:hAnsiTheme="minorHAnsi" w:cstheme="minorHAnsi"/>
          <w:sz w:val="20"/>
          <w:szCs w:val="20"/>
        </w:rPr>
        <w:t>pourra prononcer lui</w:t>
      </w:r>
      <w:r w:rsidRPr="000B38A3">
        <w:rPr>
          <w:rFonts w:asciiTheme="minorHAnsi" w:hAnsiTheme="minorHAnsi" w:cstheme="minorHAnsi"/>
          <w:sz w:val="20"/>
          <w:szCs w:val="20"/>
        </w:rPr>
        <w:t>- même la déchéance du concessionnaire.</w:t>
      </w:r>
    </w:p>
    <w:p w14:paraId="49916908"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6A773650" w14:textId="77777777" w:rsidR="000B38A3" w:rsidRP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L’ensemble des conséquences de la déchéance seront supportées par le concessionnaire.</w:t>
      </w:r>
    </w:p>
    <w:p w14:paraId="7A6B962B"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04B43D59" w14:textId="40507D07" w:rsid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La déchéance ne sera pas opposable au concessionnaire en cas de force majeure dûment constaté.</w:t>
      </w:r>
    </w:p>
    <w:p w14:paraId="6AD9403F"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73A90C3A" w14:textId="6714C54B" w:rsidR="00D964D0" w:rsidRDefault="00D964D0" w:rsidP="00D964D0">
      <w:pPr>
        <w:pStyle w:val="Sous-titre"/>
        <w:ind w:firstLine="708"/>
        <w:jc w:val="both"/>
        <w:rPr>
          <w:rFonts w:asciiTheme="minorHAnsi" w:hAnsiTheme="minorHAnsi" w:cstheme="minorHAnsi"/>
          <w:b/>
          <w:bCs/>
        </w:rPr>
      </w:pPr>
      <w:bookmarkStart w:id="44" w:name="_Toc192259733"/>
      <w:r w:rsidRPr="009F0669">
        <w:rPr>
          <w:rFonts w:asciiTheme="minorHAnsi" w:hAnsiTheme="minorHAnsi" w:cstheme="minorHAnsi"/>
          <w:b/>
          <w:bCs/>
        </w:rPr>
        <w:t xml:space="preserve">Article </w:t>
      </w:r>
      <w:r>
        <w:rPr>
          <w:rFonts w:asciiTheme="minorHAnsi" w:hAnsiTheme="minorHAnsi" w:cstheme="minorHAnsi"/>
          <w:b/>
          <w:bCs/>
        </w:rPr>
        <w:t>5</w:t>
      </w:r>
      <w:r w:rsidRPr="009F0669">
        <w:rPr>
          <w:rFonts w:asciiTheme="minorHAnsi" w:hAnsiTheme="minorHAnsi" w:cstheme="minorHAnsi"/>
          <w:b/>
          <w:bCs/>
        </w:rPr>
        <w:t xml:space="preserve"> : </w:t>
      </w:r>
      <w:r>
        <w:rPr>
          <w:rFonts w:asciiTheme="minorHAnsi" w:hAnsiTheme="minorHAnsi" w:cstheme="minorHAnsi"/>
          <w:b/>
          <w:bCs/>
        </w:rPr>
        <w:t>Mesures d’urgence</w:t>
      </w:r>
      <w:bookmarkEnd w:id="44"/>
    </w:p>
    <w:p w14:paraId="22E1B340" w14:textId="77777777" w:rsidR="000B38A3" w:rsidRPr="000B38A3" w:rsidRDefault="000B38A3" w:rsidP="000B38A3">
      <w:pPr>
        <w:spacing w:before="0" w:beforeAutospacing="0" w:after="0" w:afterAutospacing="0"/>
      </w:pPr>
    </w:p>
    <w:p w14:paraId="528A38B2" w14:textId="77777777" w:rsidR="000B38A3" w:rsidRP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Le Maire ou l'autorité compétente pourra prendre d'urgence en cas de carence grave du concessionnaire, ou de menace à la sécurité publique, toute décision adaptée à la situation, y compris la fermeture temporaire et immédiate du service.</w:t>
      </w:r>
    </w:p>
    <w:p w14:paraId="65CB90E6"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5DF3F91F" w14:textId="27970B26" w:rsidR="00D964D0"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Les conséquences financières d'une telle décision seront à la charge du concessionnaire.</w:t>
      </w:r>
    </w:p>
    <w:p w14:paraId="689373CA" w14:textId="766E7E7D" w:rsidR="000B38A3" w:rsidRDefault="000B38A3" w:rsidP="000B38A3">
      <w:pPr>
        <w:spacing w:before="0" w:beforeAutospacing="0" w:after="0" w:afterAutospacing="0"/>
        <w:rPr>
          <w:rFonts w:asciiTheme="minorHAnsi" w:hAnsiTheme="minorHAnsi" w:cstheme="minorHAnsi"/>
          <w:sz w:val="20"/>
          <w:szCs w:val="20"/>
        </w:rPr>
      </w:pPr>
    </w:p>
    <w:p w14:paraId="07F788F6" w14:textId="3E4DE91C" w:rsidR="00683A3E" w:rsidRDefault="00683A3E" w:rsidP="000B38A3">
      <w:pPr>
        <w:spacing w:before="0" w:beforeAutospacing="0" w:after="0" w:afterAutospacing="0"/>
        <w:rPr>
          <w:rFonts w:asciiTheme="minorHAnsi" w:hAnsiTheme="minorHAnsi" w:cstheme="minorHAnsi"/>
          <w:sz w:val="20"/>
          <w:szCs w:val="20"/>
        </w:rPr>
      </w:pPr>
    </w:p>
    <w:p w14:paraId="4DF4A34C" w14:textId="342AB38E" w:rsidR="00683A3E" w:rsidRDefault="00683A3E" w:rsidP="000B38A3">
      <w:pPr>
        <w:spacing w:before="0" w:beforeAutospacing="0" w:after="0" w:afterAutospacing="0"/>
        <w:rPr>
          <w:rFonts w:asciiTheme="minorHAnsi" w:hAnsiTheme="minorHAnsi" w:cstheme="minorHAnsi"/>
          <w:sz w:val="20"/>
          <w:szCs w:val="20"/>
        </w:rPr>
      </w:pPr>
    </w:p>
    <w:p w14:paraId="653712B2" w14:textId="77777777" w:rsidR="00683A3E" w:rsidRPr="000B38A3" w:rsidRDefault="00683A3E" w:rsidP="000B38A3">
      <w:pPr>
        <w:spacing w:before="0" w:beforeAutospacing="0" w:after="0" w:afterAutospacing="0"/>
        <w:rPr>
          <w:rFonts w:asciiTheme="minorHAnsi" w:hAnsiTheme="minorHAnsi" w:cstheme="minorHAnsi"/>
          <w:sz w:val="20"/>
          <w:szCs w:val="20"/>
        </w:rPr>
      </w:pPr>
    </w:p>
    <w:p w14:paraId="7837C064" w14:textId="25939362" w:rsidR="00D964D0" w:rsidRDefault="00D964D0" w:rsidP="00D964D0">
      <w:pPr>
        <w:pStyle w:val="Titre2"/>
        <w:numPr>
          <w:ilvl w:val="0"/>
          <w:numId w:val="0"/>
        </w:numPr>
        <w:ind w:left="595" w:hanging="595"/>
        <w:rPr>
          <w:rFonts w:asciiTheme="minorHAnsi" w:hAnsiTheme="minorHAnsi"/>
          <w:sz w:val="32"/>
          <w:szCs w:val="22"/>
        </w:rPr>
      </w:pPr>
      <w:bookmarkStart w:id="45" w:name="_Toc192259734"/>
      <w:r w:rsidRPr="004D313C">
        <w:rPr>
          <w:rFonts w:asciiTheme="minorHAnsi" w:hAnsiTheme="minorHAnsi"/>
          <w:sz w:val="32"/>
          <w:szCs w:val="22"/>
        </w:rPr>
        <w:t xml:space="preserve">CHAPITRE </w:t>
      </w:r>
      <w:r>
        <w:rPr>
          <w:rFonts w:asciiTheme="minorHAnsi" w:hAnsiTheme="minorHAnsi"/>
          <w:sz w:val="32"/>
          <w:szCs w:val="22"/>
        </w:rPr>
        <w:t>6</w:t>
      </w:r>
      <w:r w:rsidRPr="004D313C">
        <w:rPr>
          <w:rFonts w:asciiTheme="minorHAnsi" w:hAnsiTheme="minorHAnsi"/>
          <w:sz w:val="32"/>
          <w:szCs w:val="22"/>
        </w:rPr>
        <w:t xml:space="preserve"> : </w:t>
      </w:r>
      <w:r>
        <w:rPr>
          <w:rFonts w:asciiTheme="minorHAnsi" w:hAnsiTheme="minorHAnsi"/>
          <w:sz w:val="32"/>
          <w:szCs w:val="22"/>
        </w:rPr>
        <w:t>FIN DE LA CONCESSION DE SERVICE</w:t>
      </w:r>
      <w:bookmarkEnd w:id="45"/>
    </w:p>
    <w:p w14:paraId="09CDC056" w14:textId="3619994D" w:rsidR="00D964D0" w:rsidRDefault="00D964D0" w:rsidP="00D964D0">
      <w:pPr>
        <w:pStyle w:val="Sous-titre"/>
        <w:ind w:firstLine="708"/>
        <w:jc w:val="both"/>
        <w:rPr>
          <w:rFonts w:asciiTheme="minorHAnsi" w:hAnsiTheme="minorHAnsi" w:cstheme="minorHAnsi"/>
          <w:b/>
          <w:bCs/>
        </w:rPr>
      </w:pPr>
      <w:bookmarkStart w:id="46" w:name="_Toc192259735"/>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w:t>
      </w:r>
      <w:r>
        <w:rPr>
          <w:rFonts w:asciiTheme="minorHAnsi" w:hAnsiTheme="minorHAnsi" w:cstheme="minorHAnsi"/>
          <w:b/>
          <w:bCs/>
        </w:rPr>
        <w:t xml:space="preserve"> Faits générateurs</w:t>
      </w:r>
      <w:bookmarkEnd w:id="46"/>
    </w:p>
    <w:p w14:paraId="14C5E368"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contrat prendra fin :</w:t>
      </w:r>
    </w:p>
    <w:p w14:paraId="06B1CD39"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2240894E" w14:textId="77777777" w:rsidR="00683A3E" w:rsidRPr="00710B7F" w:rsidRDefault="00683A3E" w:rsidP="00683A3E">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 xml:space="preserve">Dans le cas où les autorisations </w:t>
      </w:r>
      <w:r>
        <w:rPr>
          <w:rFonts w:asciiTheme="minorHAnsi" w:hAnsiTheme="minorHAnsi" w:cstheme="minorHAnsi"/>
          <w:sz w:val="20"/>
          <w:szCs w:val="20"/>
        </w:rPr>
        <w:t>visées au chapitre 2 article 1 de la présente convention</w:t>
      </w:r>
      <w:r w:rsidRPr="00710B7F">
        <w:rPr>
          <w:rFonts w:asciiTheme="minorHAnsi" w:hAnsiTheme="minorHAnsi" w:cstheme="minorHAnsi"/>
          <w:sz w:val="20"/>
          <w:szCs w:val="20"/>
        </w:rPr>
        <w:t xml:space="preserve"> ne pourraient être obtenues dans un délai imparti, celle-ci sera automatiquement résiliée sans que le concessionnaire ne puisse prétendre à aucune indemnité.</w:t>
      </w:r>
    </w:p>
    <w:p w14:paraId="365AA30C" w14:textId="77777777" w:rsidR="00683A3E" w:rsidRPr="00683A3E" w:rsidRDefault="00683A3E" w:rsidP="00683A3E">
      <w:pPr>
        <w:spacing w:before="0" w:beforeAutospacing="0" w:after="0" w:afterAutospacing="0"/>
        <w:rPr>
          <w:rFonts w:asciiTheme="minorHAnsi" w:hAnsiTheme="minorHAnsi" w:cstheme="minorHAnsi"/>
          <w:sz w:val="20"/>
          <w:szCs w:val="20"/>
        </w:rPr>
      </w:pPr>
    </w:p>
    <w:p w14:paraId="1ED1C01F"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Il en sera de même, dans les cas suivants :</w:t>
      </w:r>
    </w:p>
    <w:p w14:paraId="6FC41D28"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667F1414" w14:textId="77777777" w:rsidR="00683A3E" w:rsidRPr="00710B7F" w:rsidRDefault="00683A3E" w:rsidP="00683A3E">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par</w:t>
      </w:r>
      <w:proofErr w:type="gramEnd"/>
      <w:r w:rsidRPr="00710B7F">
        <w:rPr>
          <w:rFonts w:asciiTheme="minorHAnsi" w:hAnsiTheme="minorHAnsi" w:cstheme="minorHAnsi"/>
          <w:sz w:val="20"/>
          <w:szCs w:val="20"/>
        </w:rPr>
        <w:t xml:space="preserve"> l’échéance du terme;</w:t>
      </w:r>
    </w:p>
    <w:p w14:paraId="34322AAB" w14:textId="77777777" w:rsidR="00683A3E" w:rsidRPr="00710B7F" w:rsidRDefault="00683A3E" w:rsidP="00683A3E">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à</w:t>
      </w:r>
      <w:proofErr w:type="gramEnd"/>
      <w:r w:rsidRPr="00710B7F">
        <w:rPr>
          <w:rFonts w:asciiTheme="minorHAnsi" w:hAnsiTheme="minorHAnsi" w:cstheme="minorHAnsi"/>
          <w:sz w:val="20"/>
          <w:szCs w:val="20"/>
        </w:rPr>
        <w:t xml:space="preserve"> titre de sanction, en cas de déchéance du concessionnaire;</w:t>
      </w:r>
    </w:p>
    <w:p w14:paraId="039BAF14" w14:textId="77777777" w:rsidR="00683A3E" w:rsidRPr="00710B7F" w:rsidRDefault="00683A3E" w:rsidP="00683A3E">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en</w:t>
      </w:r>
      <w:proofErr w:type="gramEnd"/>
      <w:r w:rsidRPr="00710B7F">
        <w:rPr>
          <w:rFonts w:asciiTheme="minorHAnsi" w:hAnsiTheme="minorHAnsi" w:cstheme="minorHAnsi"/>
          <w:sz w:val="20"/>
          <w:szCs w:val="20"/>
        </w:rPr>
        <w:t xml:space="preserve"> cas de dissolution ou redressement judiciaire ou liquidation du concessionnaire,;</w:t>
      </w:r>
    </w:p>
    <w:p w14:paraId="06983449" w14:textId="77777777" w:rsidR="00683A3E" w:rsidRPr="00710B7F" w:rsidRDefault="00683A3E" w:rsidP="00683A3E">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par</w:t>
      </w:r>
      <w:proofErr w:type="gramEnd"/>
      <w:r w:rsidRPr="00710B7F">
        <w:rPr>
          <w:rFonts w:asciiTheme="minorHAnsi" w:hAnsiTheme="minorHAnsi" w:cstheme="minorHAnsi"/>
          <w:sz w:val="20"/>
          <w:szCs w:val="20"/>
        </w:rPr>
        <w:t xml:space="preserve"> décision unilatérale </w:t>
      </w:r>
      <w:r>
        <w:rPr>
          <w:rFonts w:asciiTheme="minorHAnsi" w:hAnsiTheme="minorHAnsi" w:cstheme="minorHAnsi"/>
          <w:sz w:val="20"/>
          <w:szCs w:val="20"/>
        </w:rPr>
        <w:t>du</w:t>
      </w:r>
      <w:r w:rsidRPr="00710B7F">
        <w:rPr>
          <w:rFonts w:asciiTheme="minorHAnsi" w:hAnsiTheme="minorHAnsi" w:cstheme="minorHAnsi"/>
          <w:sz w:val="20"/>
          <w:szCs w:val="20"/>
        </w:rPr>
        <w:t xml:space="preserve"> GHU </w:t>
      </w:r>
      <w:r>
        <w:rPr>
          <w:rFonts w:asciiTheme="minorHAnsi" w:hAnsiTheme="minorHAnsi" w:cstheme="minorHAnsi"/>
          <w:sz w:val="20"/>
          <w:szCs w:val="20"/>
        </w:rPr>
        <w:t>AP-HP.Sorbonne Université</w:t>
      </w:r>
      <w:r w:rsidRPr="00710B7F">
        <w:rPr>
          <w:rFonts w:asciiTheme="minorHAnsi" w:hAnsiTheme="minorHAnsi" w:cstheme="minorHAnsi"/>
          <w:sz w:val="20"/>
          <w:szCs w:val="20"/>
        </w:rPr>
        <w:t xml:space="preserve"> pour un motif d’intérêt général;</w:t>
      </w:r>
    </w:p>
    <w:p w14:paraId="181A99D5" w14:textId="77777777" w:rsidR="00683A3E" w:rsidRPr="00710B7F" w:rsidRDefault="00683A3E" w:rsidP="00683A3E">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en</w:t>
      </w:r>
      <w:proofErr w:type="gramEnd"/>
      <w:r w:rsidRPr="00710B7F">
        <w:rPr>
          <w:rFonts w:asciiTheme="minorHAnsi" w:hAnsiTheme="minorHAnsi" w:cstheme="minorHAnsi"/>
          <w:sz w:val="20"/>
          <w:szCs w:val="20"/>
        </w:rPr>
        <w:t xml:space="preserve"> cas de non obtention de l’agrément de la P.M.I. dans un délai de trois mois à compter de la notification du futur contrat ou en cas de retrait de l’agrément de la P.M.I, en cas de force majeure ou d’événement extérieur assimilable rendant impossible la poursuite de l’exécution du contrat ;</w:t>
      </w:r>
    </w:p>
    <w:p w14:paraId="4F8C3487" w14:textId="77777777" w:rsidR="00683A3E" w:rsidRPr="00710B7F" w:rsidRDefault="00683A3E" w:rsidP="00683A3E">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désaccord</w:t>
      </w:r>
      <w:proofErr w:type="gramEnd"/>
      <w:r w:rsidRPr="00710B7F">
        <w:rPr>
          <w:rFonts w:asciiTheme="minorHAnsi" w:hAnsiTheme="minorHAnsi" w:cstheme="minorHAnsi"/>
          <w:sz w:val="20"/>
          <w:szCs w:val="20"/>
        </w:rPr>
        <w:t xml:space="preserve"> concernant le réexamen des conditions financières.</w:t>
      </w:r>
    </w:p>
    <w:p w14:paraId="0F1ADE11" w14:textId="734B75EE" w:rsidR="00710B7F" w:rsidRDefault="00710B7F" w:rsidP="00710B7F"/>
    <w:p w14:paraId="30F81676" w14:textId="38826F08" w:rsidR="001C4D7F" w:rsidRDefault="001C4D7F" w:rsidP="00710B7F"/>
    <w:p w14:paraId="7EEA484A" w14:textId="77777777" w:rsidR="001C4D7F" w:rsidRPr="00710B7F" w:rsidRDefault="001C4D7F" w:rsidP="00710B7F"/>
    <w:p w14:paraId="2A090F96" w14:textId="313487AE" w:rsidR="00D964D0" w:rsidRDefault="00D964D0" w:rsidP="00D964D0">
      <w:pPr>
        <w:spacing w:before="240" w:beforeAutospacing="0" w:after="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lastRenderedPageBreak/>
        <w:t>Dissolution-redressement judiciaire-liquidation</w:t>
      </w:r>
    </w:p>
    <w:p w14:paraId="0A5919FA" w14:textId="18176873"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dissolution de la personne morale concessionnaire, l</w:t>
      </w:r>
      <w:r w:rsidR="00E93EBA">
        <w:rPr>
          <w:rFonts w:asciiTheme="minorHAnsi" w:hAnsiTheme="minorHAnsi" w:cstheme="minorHAnsi"/>
          <w:sz w:val="20"/>
          <w:szCs w:val="20"/>
        </w:rPr>
        <w:t>e</w:t>
      </w:r>
      <w:r w:rsidRPr="00710B7F">
        <w:rPr>
          <w:rFonts w:asciiTheme="minorHAnsi" w:hAnsiTheme="minorHAnsi" w:cstheme="minorHAnsi"/>
          <w:sz w:val="20"/>
          <w:szCs w:val="20"/>
        </w:rPr>
        <w:t xml:space="preserve"> GHU </w:t>
      </w:r>
      <w:r w:rsidR="005F118D">
        <w:rPr>
          <w:rFonts w:asciiTheme="minorHAnsi" w:hAnsiTheme="minorHAnsi" w:cstheme="minorHAnsi"/>
          <w:sz w:val="20"/>
          <w:szCs w:val="20"/>
        </w:rPr>
        <w:t>AP-HP. Sorbonne Université</w:t>
      </w:r>
      <w:r w:rsidR="005F118D" w:rsidRPr="00710B7F">
        <w:rPr>
          <w:rFonts w:asciiTheme="minorHAnsi" w:hAnsiTheme="minorHAnsi" w:cstheme="minorHAnsi"/>
          <w:sz w:val="20"/>
          <w:szCs w:val="20"/>
        </w:rPr>
        <w:t xml:space="preserve"> </w:t>
      </w:r>
      <w:r w:rsidRPr="00710B7F">
        <w:rPr>
          <w:rFonts w:asciiTheme="minorHAnsi" w:hAnsiTheme="minorHAnsi" w:cstheme="minorHAnsi"/>
          <w:sz w:val="20"/>
          <w:szCs w:val="20"/>
        </w:rPr>
        <w:t>pourra prononcer la déchéance sans attendre que les procédures engagées aient abouti (notamment la clôture de la liquidation amiable).</w:t>
      </w:r>
    </w:p>
    <w:p w14:paraId="1746424C"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D6A131B"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redressement judiciaire du concessionnaire, la déchéance pourra être prononcée si l'administrateur judiciaire ne demande pas la continuation de la convention dans le mois suivant la date du jugement.</w:t>
      </w:r>
    </w:p>
    <w:p w14:paraId="696BE72C"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4745F56D" w14:textId="4B5BD30A" w:rsidR="00710B7F" w:rsidRPr="005F118D" w:rsidRDefault="00710B7F" w:rsidP="005F118D">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liquidation de la personne morale, la déchéance interviendra automatiquement et de plein droit dans le mois suivant le jugement. Cette déchéance interviendra de plein droit sans que le concessionnaire ou l'administrateur puisse préten</w:t>
      </w:r>
      <w:r w:rsidR="005F118D">
        <w:rPr>
          <w:rFonts w:asciiTheme="minorHAnsi" w:hAnsiTheme="minorHAnsi" w:cstheme="minorHAnsi"/>
          <w:sz w:val="20"/>
          <w:szCs w:val="20"/>
        </w:rPr>
        <w:t>dre à une quelconque indemnité.</w:t>
      </w:r>
    </w:p>
    <w:p w14:paraId="71E40537" w14:textId="15682A77" w:rsidR="005F118D" w:rsidRDefault="00D964D0" w:rsidP="005F118D">
      <w:pPr>
        <w:spacing w:before="240" w:beforeAutospacing="0" w:after="24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Résiliation pour motif d’intérêt général</w:t>
      </w:r>
    </w:p>
    <w:p w14:paraId="12C971D3" w14:textId="05B49F43" w:rsidR="00710B7F" w:rsidRDefault="005F118D" w:rsidP="005F118D">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GHU AP-HP. Sorbonne Université</w:t>
      </w:r>
      <w:r w:rsidR="00710B7F" w:rsidRPr="00710B7F">
        <w:rPr>
          <w:rFonts w:asciiTheme="minorHAnsi" w:hAnsiTheme="minorHAnsi" w:cstheme="minorHAnsi"/>
          <w:sz w:val="20"/>
          <w:szCs w:val="20"/>
        </w:rPr>
        <w:t xml:space="preserve"> pourra mettre fin au contrat avant son terme normal pour un motif d'intérêt général. Cette décision ne pourra prendre effet qu'après un délai de six mois à compter de sa notification, adressée par lettre recommandée avec accusé de réception au lieu </w:t>
      </w:r>
      <w:r>
        <w:rPr>
          <w:rFonts w:asciiTheme="minorHAnsi" w:hAnsiTheme="minorHAnsi" w:cstheme="minorHAnsi"/>
          <w:sz w:val="20"/>
          <w:szCs w:val="20"/>
        </w:rPr>
        <w:t>du domicile du concessionnaire.</w:t>
      </w:r>
    </w:p>
    <w:p w14:paraId="7D4E8828"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55207322"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Dans ce cas, le concessionnaire aura droit à être indemnisé du préjudice subi.</w:t>
      </w:r>
    </w:p>
    <w:p w14:paraId="58EDCFA1"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364347C7"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montant des indemnités sera défini d'un commun accord par les parties, il comprendra les éléments suivants :</w:t>
      </w:r>
    </w:p>
    <w:p w14:paraId="0DCE2B3C" w14:textId="4005D295"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part</w:t>
      </w:r>
      <w:proofErr w:type="gramEnd"/>
      <w:r w:rsidRPr="00710B7F">
        <w:rPr>
          <w:rFonts w:asciiTheme="minorHAnsi" w:hAnsiTheme="minorHAnsi" w:cstheme="minorHAnsi"/>
          <w:sz w:val="20"/>
          <w:szCs w:val="20"/>
        </w:rPr>
        <w:t xml:space="preserve"> non amortie des investissements relatifs aux équipements et aux matériels à la charge du concessionnaire à la date de la résiliation; l'amortissement sera linéaire et calculé sur une durée correspondant aux usages dans la profession,</w:t>
      </w:r>
    </w:p>
    <w:p w14:paraId="395D55D1" w14:textId="38BFCCD7"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autres</w:t>
      </w:r>
      <w:proofErr w:type="gramEnd"/>
      <w:r w:rsidRPr="00710B7F">
        <w:rPr>
          <w:rFonts w:asciiTheme="minorHAnsi" w:hAnsiTheme="minorHAnsi" w:cstheme="minorHAnsi"/>
          <w:sz w:val="20"/>
          <w:szCs w:val="20"/>
        </w:rPr>
        <w:t xml:space="preserve"> frais et charges engagés par le concessionnaire pour assurer l'exécution du présent contrat pour la partie non couverte à la date de prise d'effet de la résiliation,</w:t>
      </w:r>
    </w:p>
    <w:p w14:paraId="4CB21588" w14:textId="66B49384"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montant</w:t>
      </w:r>
      <w:proofErr w:type="gramEnd"/>
      <w:r w:rsidRPr="00710B7F">
        <w:rPr>
          <w:rFonts w:asciiTheme="minorHAnsi" w:hAnsiTheme="minorHAnsi" w:cstheme="minorHAnsi"/>
          <w:sz w:val="20"/>
          <w:szCs w:val="20"/>
        </w:rPr>
        <w:t xml:space="preserve"> des pénalités liées à la résiliation anticipée de contrats de prêts ou de crédit-bail,</w:t>
      </w:r>
    </w:p>
    <w:p w14:paraId="66F0DDBE" w14:textId="0FDDF989"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frais</w:t>
      </w:r>
      <w:proofErr w:type="gramEnd"/>
      <w:r w:rsidRPr="00710B7F">
        <w:rPr>
          <w:rFonts w:asciiTheme="minorHAnsi" w:hAnsiTheme="minorHAnsi" w:cstheme="minorHAnsi"/>
          <w:sz w:val="20"/>
          <w:szCs w:val="20"/>
        </w:rPr>
        <w:t xml:space="preserve"> liés à la rupture des contrats de travail qui devraient nécessairement être rompus à la suite de cette résiliation, dans le cas où la poursuite de ces contrats ne pourrait être prévue chez le nouveau concessionnaire.</w:t>
      </w:r>
    </w:p>
    <w:p w14:paraId="4177ABF9"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263AC20B" w14:textId="731519CF" w:rsidR="00710B7F" w:rsidRPr="00710B7F" w:rsidRDefault="00710B7F" w:rsidP="00710B7F">
      <w:pPr>
        <w:spacing w:before="0" w:beforeAutospacing="0" w:after="0" w:afterAutospacing="0"/>
        <w:rPr>
          <w:rFonts w:asciiTheme="minorHAnsi" w:hAnsiTheme="minorHAnsi" w:cstheme="minorHAnsi"/>
          <w:sz w:val="20"/>
          <w:szCs w:val="20"/>
        </w:rPr>
      </w:pPr>
      <w:bookmarkStart w:id="47" w:name="_Hlk193812311"/>
      <w:r w:rsidRPr="00710B7F">
        <w:rPr>
          <w:rFonts w:asciiTheme="minorHAnsi" w:hAnsiTheme="minorHAnsi" w:cstheme="minorHAnsi"/>
          <w:sz w:val="20"/>
          <w:szCs w:val="20"/>
        </w:rPr>
        <w:t>En cas de désaccord sur le montant des indemnités, l</w:t>
      </w:r>
      <w:r w:rsidR="00E93EBA">
        <w:rPr>
          <w:rFonts w:asciiTheme="minorHAnsi" w:hAnsiTheme="minorHAnsi" w:cstheme="minorHAnsi"/>
          <w:sz w:val="20"/>
          <w:szCs w:val="20"/>
        </w:rPr>
        <w:t>es parties saisiront le Tribunal Administratif compétent.</w:t>
      </w:r>
    </w:p>
    <w:bookmarkEnd w:id="47"/>
    <w:p w14:paraId="749C15ED" w14:textId="77777777" w:rsidR="00710B7F" w:rsidRPr="00710B7F" w:rsidRDefault="00D964D0" w:rsidP="00710B7F">
      <w:pPr>
        <w:spacing w:before="240" w:beforeAutospacing="0" w:after="0" w:afterAutospacing="0"/>
        <w:rPr>
          <w:rFonts w:asciiTheme="minorHAnsi" w:hAnsiTheme="minorHAnsi" w:cstheme="minorHAnsi"/>
          <w:sz w:val="24"/>
          <w:szCs w:val="28"/>
          <w:u w:val="single"/>
        </w:rPr>
      </w:pPr>
      <w:r w:rsidRPr="00710B7F">
        <w:rPr>
          <w:rFonts w:asciiTheme="minorHAnsi" w:hAnsiTheme="minorHAnsi" w:cstheme="minorHAnsi"/>
          <w:sz w:val="24"/>
          <w:szCs w:val="28"/>
          <w:u w:val="single"/>
        </w:rPr>
        <w:t>Retrait de l’agrément P. M. I</w:t>
      </w:r>
      <w:r w:rsidR="00710B7F" w:rsidRPr="00710B7F">
        <w:rPr>
          <w:rFonts w:asciiTheme="minorHAnsi" w:hAnsiTheme="minorHAnsi" w:cstheme="minorHAnsi"/>
          <w:sz w:val="24"/>
          <w:szCs w:val="28"/>
          <w:u w:val="single"/>
        </w:rPr>
        <w:t xml:space="preserve"> </w:t>
      </w:r>
    </w:p>
    <w:p w14:paraId="2549821E" w14:textId="77777777" w:rsidR="00710B7F" w:rsidRDefault="00710B7F" w:rsidP="00710B7F">
      <w:pPr>
        <w:spacing w:before="0" w:beforeAutospacing="0" w:after="0" w:afterAutospacing="0"/>
      </w:pPr>
    </w:p>
    <w:p w14:paraId="756A850C" w14:textId="5CE565A2"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 xml:space="preserve">En cas de retrait consécutif à un manquement </w:t>
      </w:r>
      <w:r w:rsidR="00E93EBA">
        <w:rPr>
          <w:rFonts w:asciiTheme="minorHAnsi" w:hAnsiTheme="minorHAnsi" w:cstheme="minorHAnsi"/>
          <w:sz w:val="20"/>
          <w:szCs w:val="20"/>
        </w:rPr>
        <w:t>du GHU AP-HP. Sorbonne Université</w:t>
      </w:r>
      <w:r w:rsidRPr="00710B7F">
        <w:rPr>
          <w:rFonts w:asciiTheme="minorHAnsi" w:hAnsiTheme="minorHAnsi" w:cstheme="minorHAnsi"/>
          <w:sz w:val="20"/>
          <w:szCs w:val="20"/>
        </w:rPr>
        <w:t xml:space="preserve"> à ses obligations </w:t>
      </w:r>
      <w:proofErr w:type="gramStart"/>
      <w:r w:rsidRPr="00710B7F">
        <w:rPr>
          <w:rFonts w:asciiTheme="minorHAnsi" w:hAnsiTheme="minorHAnsi" w:cstheme="minorHAnsi"/>
          <w:sz w:val="20"/>
          <w:szCs w:val="20"/>
        </w:rPr>
        <w:t>vis</w:t>
      </w:r>
      <w:proofErr w:type="gramEnd"/>
      <w:r w:rsidRPr="00710B7F">
        <w:rPr>
          <w:rFonts w:asciiTheme="minorHAnsi" w:hAnsiTheme="minorHAnsi" w:cstheme="minorHAnsi"/>
          <w:sz w:val="20"/>
          <w:szCs w:val="20"/>
        </w:rPr>
        <w:t xml:space="preserve"> à vis de la P.M.I, le contrat sera résilié.</w:t>
      </w:r>
    </w:p>
    <w:p w14:paraId="127F082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8F790C2" w14:textId="58660547" w:rsidR="00D964D0"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retrait consécutif à un manquement du concessionnaire à ses obligations vis à vis de la P.M.I, le concessionnaire sera déchu.</w:t>
      </w:r>
    </w:p>
    <w:p w14:paraId="349F925A" w14:textId="77777777" w:rsidR="00710B7F" w:rsidRDefault="00710B7F" w:rsidP="00710B7F">
      <w:pPr>
        <w:spacing w:before="0" w:beforeAutospacing="0" w:after="0" w:afterAutospacing="0"/>
        <w:rPr>
          <w:rFonts w:asciiTheme="minorHAnsi" w:hAnsiTheme="minorHAnsi" w:cstheme="minorHAnsi"/>
          <w:sz w:val="20"/>
          <w:szCs w:val="20"/>
        </w:rPr>
      </w:pPr>
    </w:p>
    <w:p w14:paraId="09B23BD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29C98BD6" w14:textId="47640C56" w:rsidR="00D964D0" w:rsidRDefault="00D964D0" w:rsidP="00D964D0">
      <w:pPr>
        <w:pStyle w:val="Sous-titre"/>
        <w:ind w:firstLine="708"/>
        <w:jc w:val="both"/>
        <w:rPr>
          <w:rFonts w:asciiTheme="minorHAnsi" w:hAnsiTheme="minorHAnsi" w:cstheme="minorHAnsi"/>
          <w:b/>
          <w:bCs/>
        </w:rPr>
      </w:pPr>
      <w:bookmarkStart w:id="48" w:name="_Toc192259736"/>
      <w:r w:rsidRPr="009F0669">
        <w:rPr>
          <w:rFonts w:asciiTheme="minorHAnsi" w:hAnsiTheme="minorHAnsi" w:cstheme="minorHAnsi"/>
          <w:b/>
          <w:bCs/>
        </w:rPr>
        <w:t xml:space="preserve">Article </w:t>
      </w:r>
      <w:r>
        <w:rPr>
          <w:rFonts w:asciiTheme="minorHAnsi" w:hAnsiTheme="minorHAnsi" w:cstheme="minorHAnsi"/>
          <w:b/>
          <w:bCs/>
        </w:rPr>
        <w:t>2</w:t>
      </w:r>
      <w:r w:rsidRPr="009F0669">
        <w:rPr>
          <w:rFonts w:asciiTheme="minorHAnsi" w:hAnsiTheme="minorHAnsi" w:cstheme="minorHAnsi"/>
          <w:b/>
          <w:bCs/>
        </w:rPr>
        <w:t> :</w:t>
      </w:r>
      <w:r>
        <w:rPr>
          <w:rFonts w:asciiTheme="minorHAnsi" w:hAnsiTheme="minorHAnsi" w:cstheme="minorHAnsi"/>
          <w:b/>
          <w:bCs/>
        </w:rPr>
        <w:t xml:space="preserve"> Force majeure</w:t>
      </w:r>
      <w:bookmarkEnd w:id="48"/>
    </w:p>
    <w:p w14:paraId="3CB50E7E"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Toutes circonstances indépendantes de la volonté des parties et empêchant de façon durable et irrésistible, l’exécution totale ou partielle de la convention, dans des conditions normales, sont considérées comme cause d’exonération des obligations des parties.</w:t>
      </w:r>
    </w:p>
    <w:p w14:paraId="08F9DEBB"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4E24F12"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La partie qui invoque la force majeure doit en avertir l’autre dans les plus brefs délais, en indiquant la cause, la durée possible et les conséquences immédiates et continuera d’en tenir l’autre informée pendant toute la durée de la force majeure.</w:t>
      </w:r>
    </w:p>
    <w:p w14:paraId="29006D0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062CF27"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Dans un tel cas, les parties se rencontreront, dans les plus courts délais, à l’effet d’examiner toutes les conséquences de la force majeure sur l’application du présent cahier des charges par les parties.</w:t>
      </w:r>
    </w:p>
    <w:p w14:paraId="39B1D47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6300BFA"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La partie affectée par la force majeure exercera ses meilleurs efforts pour éliminer les conséquences néfastes de tels événements et reprendra ses obligations avec la plus grande diligence dès lors que ces événements auront cessé.</w:t>
      </w:r>
    </w:p>
    <w:p w14:paraId="2C486B9C"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15507D3"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lastRenderedPageBreak/>
        <w:t>En cas d’impossibilité de continuer le service, les parties procéderont à la réalisation du contrat.</w:t>
      </w:r>
    </w:p>
    <w:p w14:paraId="661A26C8"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44EADB0"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montant de l’indemnité de résiliation correspondra à la valeur non amortie des renouvellements financés par le concessionnaire, hors subventions et après déduction, le cas échéant, des indemnités d’assurance.</w:t>
      </w:r>
    </w:p>
    <w:p w14:paraId="2969E30D"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643A2392" w14:textId="7A9FAE6E" w:rsidR="00710B7F" w:rsidRDefault="00710B7F" w:rsidP="00710B7F">
      <w:pPr>
        <w:spacing w:before="0" w:beforeAutospacing="0" w:after="0" w:afterAutospacing="0"/>
        <w:rPr>
          <w:rFonts w:ascii="Arial Narrow" w:eastAsia="Arial Narrow" w:hAnsi="Arial Narrow" w:cs="Arial Narrow"/>
          <w:sz w:val="22"/>
          <w:szCs w:val="22"/>
          <w:lang w:eastAsia="en-US"/>
        </w:rPr>
      </w:pPr>
      <w:r w:rsidRPr="00710B7F">
        <w:rPr>
          <w:rFonts w:asciiTheme="minorHAnsi" w:hAnsiTheme="minorHAnsi" w:cstheme="minorHAnsi"/>
          <w:sz w:val="20"/>
          <w:szCs w:val="20"/>
        </w:rPr>
        <w:t>Il est rappelé que la force majeure ne peut être interprétée que par référence aux décisions des Juridictions Administratives.</w:t>
      </w:r>
    </w:p>
    <w:p w14:paraId="5AF3BCF4" w14:textId="77777777" w:rsidR="00710B7F" w:rsidRPr="00710B7F" w:rsidRDefault="00710B7F" w:rsidP="00710B7F">
      <w:pPr>
        <w:spacing w:before="0" w:beforeAutospacing="0" w:after="0" w:afterAutospacing="0"/>
        <w:rPr>
          <w:rFonts w:ascii="Arial Narrow" w:eastAsia="Arial Narrow" w:hAnsi="Arial Narrow" w:cs="Arial Narrow"/>
          <w:sz w:val="22"/>
          <w:szCs w:val="22"/>
          <w:lang w:eastAsia="en-US"/>
        </w:rPr>
      </w:pPr>
    </w:p>
    <w:p w14:paraId="4D92FB9E" w14:textId="133ADDEC" w:rsidR="00710B7F" w:rsidRPr="00710B7F" w:rsidRDefault="00D964D0" w:rsidP="00710B7F">
      <w:pPr>
        <w:pStyle w:val="Sous-titre"/>
        <w:ind w:firstLine="708"/>
        <w:jc w:val="both"/>
        <w:rPr>
          <w:rFonts w:asciiTheme="minorHAnsi" w:hAnsiTheme="minorHAnsi" w:cstheme="minorHAnsi"/>
          <w:b/>
          <w:bCs/>
        </w:rPr>
      </w:pPr>
      <w:bookmarkStart w:id="49" w:name="_Toc192259737"/>
      <w:r w:rsidRPr="009F0669">
        <w:rPr>
          <w:rFonts w:asciiTheme="minorHAnsi" w:hAnsiTheme="minorHAnsi" w:cstheme="minorHAnsi"/>
          <w:b/>
          <w:bCs/>
        </w:rPr>
        <w:t xml:space="preserve">Article </w:t>
      </w:r>
      <w:r>
        <w:rPr>
          <w:rFonts w:asciiTheme="minorHAnsi" w:hAnsiTheme="minorHAnsi" w:cstheme="minorHAnsi"/>
          <w:b/>
          <w:bCs/>
        </w:rPr>
        <w:t>3</w:t>
      </w:r>
      <w:r w:rsidRPr="009F0669">
        <w:rPr>
          <w:rFonts w:asciiTheme="minorHAnsi" w:hAnsiTheme="minorHAnsi" w:cstheme="minorHAnsi"/>
          <w:b/>
          <w:bCs/>
        </w:rPr>
        <w:t> :</w:t>
      </w:r>
      <w:r>
        <w:rPr>
          <w:rFonts w:asciiTheme="minorHAnsi" w:hAnsiTheme="minorHAnsi" w:cstheme="minorHAnsi"/>
          <w:b/>
          <w:bCs/>
        </w:rPr>
        <w:t xml:space="preserve"> continuité du service</w:t>
      </w:r>
      <w:bookmarkEnd w:id="49"/>
    </w:p>
    <w:p w14:paraId="1F042D1A" w14:textId="5BD64F53" w:rsidR="00710B7F" w:rsidRPr="00710B7F" w:rsidRDefault="005F118D" w:rsidP="00710B7F">
      <w:pPr>
        <w:spacing w:before="240" w:beforeAutospacing="0" w:after="0" w:afterAutospacing="0"/>
        <w:rPr>
          <w:rFonts w:asciiTheme="minorHAnsi" w:hAnsiTheme="minorHAnsi" w:cstheme="minorHAnsi"/>
          <w:sz w:val="20"/>
          <w:szCs w:val="20"/>
        </w:rPr>
      </w:pPr>
      <w:r>
        <w:rPr>
          <w:rFonts w:asciiTheme="minorHAnsi" w:hAnsiTheme="minorHAnsi" w:cstheme="minorHAnsi"/>
          <w:sz w:val="20"/>
          <w:szCs w:val="20"/>
        </w:rPr>
        <w:t>Le</w:t>
      </w:r>
      <w:r w:rsidR="00710B7F" w:rsidRPr="00710B7F">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710B7F">
        <w:rPr>
          <w:rFonts w:asciiTheme="minorHAnsi" w:hAnsiTheme="minorHAnsi" w:cstheme="minorHAnsi"/>
          <w:sz w:val="20"/>
          <w:szCs w:val="20"/>
        </w:rPr>
        <w:t xml:space="preserve"> </w:t>
      </w:r>
      <w:r w:rsidR="00710B7F" w:rsidRPr="00710B7F">
        <w:rPr>
          <w:rFonts w:asciiTheme="minorHAnsi" w:hAnsiTheme="minorHAnsi" w:cstheme="minorHAnsi"/>
          <w:sz w:val="20"/>
          <w:szCs w:val="20"/>
        </w:rPr>
        <w:t>aura la faculté, sans qu'il en résulte un droit à indemnité pour le concessionnaire, de prendre pendant les derniers six mois du contrat toutes mesures pour assurer la continuité du service en réduisant autant que possible la gêne qui en résultera pour le concessionnaire.</w:t>
      </w:r>
    </w:p>
    <w:p w14:paraId="7E430A92"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3891D146" w14:textId="2ADF7609" w:rsidR="00710B7F" w:rsidRPr="00710B7F" w:rsidRDefault="005F118D" w:rsidP="00710B7F">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D'une manière générale, le</w:t>
      </w:r>
      <w:r w:rsidR="00710B7F" w:rsidRPr="00710B7F">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710B7F">
        <w:rPr>
          <w:rFonts w:asciiTheme="minorHAnsi" w:hAnsiTheme="minorHAnsi" w:cstheme="minorHAnsi"/>
          <w:sz w:val="20"/>
          <w:szCs w:val="20"/>
        </w:rPr>
        <w:t xml:space="preserve"> </w:t>
      </w:r>
      <w:r w:rsidR="00710B7F" w:rsidRPr="00710B7F">
        <w:rPr>
          <w:rFonts w:asciiTheme="minorHAnsi" w:hAnsiTheme="minorHAnsi" w:cstheme="minorHAnsi"/>
          <w:sz w:val="20"/>
          <w:szCs w:val="20"/>
        </w:rPr>
        <w:t>pourra prendre toutes les mesures nécessaires pour faciliter le passage progressif de l'ancien au nouveau r</w:t>
      </w:r>
      <w:r w:rsidR="00710B7F">
        <w:rPr>
          <w:rFonts w:asciiTheme="minorHAnsi" w:hAnsiTheme="minorHAnsi" w:cstheme="minorHAnsi"/>
          <w:sz w:val="20"/>
          <w:szCs w:val="20"/>
        </w:rPr>
        <w:t>égime de gestion de l'activité.</w:t>
      </w:r>
    </w:p>
    <w:p w14:paraId="4D1647DD"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0A8417A8" w14:textId="75DA18D8" w:rsid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concessionnaire sera tenu, dans ce</w:t>
      </w:r>
      <w:r w:rsidR="005F118D">
        <w:rPr>
          <w:rFonts w:asciiTheme="minorHAnsi" w:hAnsiTheme="minorHAnsi" w:cstheme="minorHAnsi"/>
          <w:sz w:val="20"/>
          <w:szCs w:val="20"/>
        </w:rPr>
        <w:t>tte perspective, de fournir au</w:t>
      </w:r>
      <w:r w:rsidRPr="00710B7F">
        <w:rPr>
          <w:rFonts w:asciiTheme="minorHAnsi" w:hAnsiTheme="minorHAnsi" w:cstheme="minorHAnsi"/>
          <w:sz w:val="20"/>
          <w:szCs w:val="20"/>
        </w:rPr>
        <w:t xml:space="preserve"> GHU </w:t>
      </w:r>
      <w:r w:rsidR="005F118D">
        <w:rPr>
          <w:rFonts w:asciiTheme="minorHAnsi" w:hAnsiTheme="minorHAnsi" w:cstheme="minorHAnsi"/>
          <w:sz w:val="20"/>
          <w:szCs w:val="20"/>
        </w:rPr>
        <w:t>AP-HP. Sorbonne Université</w:t>
      </w:r>
      <w:r w:rsidR="005F118D" w:rsidRPr="00710B7F">
        <w:rPr>
          <w:rFonts w:asciiTheme="minorHAnsi" w:hAnsiTheme="minorHAnsi" w:cstheme="minorHAnsi"/>
          <w:sz w:val="20"/>
          <w:szCs w:val="20"/>
        </w:rPr>
        <w:t xml:space="preserve"> </w:t>
      </w:r>
      <w:r w:rsidRPr="00710B7F">
        <w:rPr>
          <w:rFonts w:asciiTheme="minorHAnsi" w:hAnsiTheme="minorHAnsi" w:cstheme="minorHAnsi"/>
          <w:sz w:val="20"/>
          <w:szCs w:val="20"/>
        </w:rPr>
        <w:t xml:space="preserve">tous les </w:t>
      </w:r>
      <w:r w:rsidR="005F118D">
        <w:rPr>
          <w:rFonts w:asciiTheme="minorHAnsi" w:hAnsiTheme="minorHAnsi" w:cstheme="minorHAnsi"/>
          <w:sz w:val="20"/>
          <w:szCs w:val="20"/>
        </w:rPr>
        <w:t>éléments d'information que celui</w:t>
      </w:r>
      <w:r w:rsidRPr="00710B7F">
        <w:rPr>
          <w:rFonts w:asciiTheme="minorHAnsi" w:hAnsiTheme="minorHAnsi" w:cstheme="minorHAnsi"/>
          <w:sz w:val="20"/>
          <w:szCs w:val="20"/>
        </w:rPr>
        <w:t>-ci estimerait utile.</w:t>
      </w:r>
    </w:p>
    <w:p w14:paraId="23745C07"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B4B88DA" w14:textId="6C79126E" w:rsidR="00D964D0" w:rsidRDefault="00D964D0" w:rsidP="00D964D0">
      <w:pPr>
        <w:pStyle w:val="Sous-titre"/>
        <w:ind w:firstLine="708"/>
        <w:jc w:val="both"/>
        <w:rPr>
          <w:rFonts w:asciiTheme="minorHAnsi" w:hAnsiTheme="minorHAnsi" w:cstheme="minorHAnsi"/>
          <w:b/>
          <w:bCs/>
        </w:rPr>
      </w:pPr>
      <w:bookmarkStart w:id="50" w:name="_Toc192259738"/>
      <w:r w:rsidRPr="009F0669">
        <w:rPr>
          <w:rFonts w:asciiTheme="minorHAnsi" w:hAnsiTheme="minorHAnsi" w:cstheme="minorHAnsi"/>
          <w:b/>
          <w:bCs/>
        </w:rPr>
        <w:t xml:space="preserve">Article </w:t>
      </w:r>
      <w:r>
        <w:rPr>
          <w:rFonts w:asciiTheme="minorHAnsi" w:hAnsiTheme="minorHAnsi" w:cstheme="minorHAnsi"/>
          <w:b/>
          <w:bCs/>
        </w:rPr>
        <w:t>4</w:t>
      </w:r>
      <w:r w:rsidRPr="009F0669">
        <w:rPr>
          <w:rFonts w:asciiTheme="minorHAnsi" w:hAnsiTheme="minorHAnsi" w:cstheme="minorHAnsi"/>
          <w:b/>
          <w:bCs/>
        </w:rPr>
        <w:t> :</w:t>
      </w:r>
      <w:r>
        <w:rPr>
          <w:rFonts w:asciiTheme="minorHAnsi" w:hAnsiTheme="minorHAnsi" w:cstheme="minorHAnsi"/>
          <w:b/>
          <w:bCs/>
        </w:rPr>
        <w:t xml:space="preserve"> Remise des installations et des biens</w:t>
      </w:r>
      <w:bookmarkEnd w:id="50"/>
    </w:p>
    <w:p w14:paraId="7BC4E963" w14:textId="1CA3764C" w:rsidR="00D964D0" w:rsidRDefault="00D964D0" w:rsidP="005F118D">
      <w:pPr>
        <w:spacing w:before="240" w:beforeAutospacing="0" w:after="24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Biens de retour</w:t>
      </w:r>
    </w:p>
    <w:p w14:paraId="634C6F6E" w14:textId="6E2E8D94" w:rsidR="005F118D" w:rsidRPr="005F118D" w:rsidRDefault="005F118D" w:rsidP="005F118D">
      <w:pPr>
        <w:spacing w:before="0" w:beforeAutospacing="0" w:after="0" w:afterAutospacing="0"/>
        <w:rPr>
          <w:rFonts w:asciiTheme="minorHAnsi" w:hAnsiTheme="minorHAnsi" w:cstheme="minorHAnsi"/>
          <w:sz w:val="20"/>
          <w:szCs w:val="20"/>
        </w:rPr>
      </w:pPr>
      <w:r w:rsidRPr="005F118D">
        <w:rPr>
          <w:rFonts w:asciiTheme="minorHAnsi" w:hAnsiTheme="minorHAnsi" w:cstheme="minorHAnsi"/>
          <w:sz w:val="20"/>
          <w:szCs w:val="20"/>
        </w:rPr>
        <w:t>A l'expiration du contrat, le concession</w:t>
      </w:r>
      <w:r>
        <w:rPr>
          <w:rFonts w:asciiTheme="minorHAnsi" w:hAnsiTheme="minorHAnsi" w:cstheme="minorHAnsi"/>
          <w:sz w:val="20"/>
          <w:szCs w:val="20"/>
        </w:rPr>
        <w:t>naire sera tenu de remettre au</w:t>
      </w:r>
      <w:r w:rsidRPr="005F118D">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5F118D">
        <w:rPr>
          <w:rFonts w:asciiTheme="minorHAnsi" w:hAnsiTheme="minorHAnsi" w:cstheme="minorHAnsi"/>
          <w:sz w:val="20"/>
          <w:szCs w:val="20"/>
        </w:rPr>
        <w:t>, en parfait état d'entretien et de fonctionnement, tous les biens, installations, matériels et équipements qui sont indispensables pour l’exécution du service.</w:t>
      </w:r>
    </w:p>
    <w:p w14:paraId="065BCC3F"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3178151E" w14:textId="2F3D6590"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Cette re</w:t>
      </w:r>
      <w:r>
        <w:rPr>
          <w:rFonts w:asciiTheme="minorHAnsi" w:hAnsiTheme="minorHAnsi" w:cstheme="minorHAnsi"/>
          <w:sz w:val="20"/>
          <w:szCs w:val="20"/>
        </w:rPr>
        <w:t>mise sera faite sans indemnité.</w:t>
      </w:r>
    </w:p>
    <w:p w14:paraId="66CEDF83" w14:textId="4321EBB5" w:rsidR="005F118D" w:rsidRPr="005F118D" w:rsidRDefault="005F118D" w:rsidP="005F118D">
      <w:pPr>
        <w:spacing w:before="0" w:beforeAutospacing="0" w:after="0" w:afterAutospacing="0"/>
        <w:rPr>
          <w:rFonts w:asciiTheme="minorHAnsi" w:hAnsiTheme="minorHAnsi" w:cstheme="minorHAnsi"/>
          <w:sz w:val="20"/>
          <w:szCs w:val="20"/>
        </w:rPr>
      </w:pPr>
      <w:r w:rsidRPr="005F118D">
        <w:rPr>
          <w:rFonts w:asciiTheme="minorHAnsi" w:hAnsiTheme="minorHAnsi" w:cstheme="minorHAnsi"/>
          <w:sz w:val="20"/>
          <w:szCs w:val="20"/>
        </w:rPr>
        <w:t xml:space="preserve">Les installations fixes (câblages, supports fixes et mobiles) installés par le concessionnaire resteront la propriété du GHU </w:t>
      </w:r>
      <w:r>
        <w:rPr>
          <w:rFonts w:asciiTheme="minorHAnsi" w:hAnsiTheme="minorHAnsi" w:cstheme="minorHAnsi"/>
          <w:sz w:val="20"/>
          <w:szCs w:val="20"/>
        </w:rPr>
        <w:t>AP-HP. Sorbonne Université</w:t>
      </w:r>
      <w:r w:rsidRPr="005F118D">
        <w:rPr>
          <w:rFonts w:asciiTheme="minorHAnsi" w:hAnsiTheme="minorHAnsi" w:cstheme="minorHAnsi"/>
          <w:sz w:val="20"/>
          <w:szCs w:val="20"/>
        </w:rPr>
        <w:t>.</w:t>
      </w:r>
    </w:p>
    <w:p w14:paraId="29618699"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3BC51D53" w14:textId="56666718"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De même, les améliorations apportées aux installations déjà installées au début du contrat et installées lors de la réalisation du contrat resteront acquises gratuit</w:t>
      </w:r>
      <w:r>
        <w:rPr>
          <w:rFonts w:asciiTheme="minorHAnsi" w:hAnsiTheme="minorHAnsi" w:cstheme="minorHAnsi"/>
          <w:sz w:val="20"/>
          <w:szCs w:val="20"/>
        </w:rPr>
        <w:t>ement aux centres hospitaliers.</w:t>
      </w:r>
    </w:p>
    <w:p w14:paraId="1402C9DA" w14:textId="6DF603A9" w:rsidR="005F118D" w:rsidRPr="005F118D" w:rsidRDefault="005F118D" w:rsidP="005F118D">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Les téléviseurs </w:t>
      </w:r>
      <w:r w:rsidRPr="005F118D">
        <w:rPr>
          <w:rFonts w:asciiTheme="minorHAnsi" w:hAnsiTheme="minorHAnsi" w:cstheme="minorHAnsi"/>
          <w:sz w:val="20"/>
          <w:szCs w:val="20"/>
        </w:rPr>
        <w:t>et terminaux multimédias demeurent la propriété exclusive du concessionnaire.</w:t>
      </w:r>
    </w:p>
    <w:p w14:paraId="4A067BB9"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45FE129B" w14:textId="75C545A4" w:rsidR="005F118D" w:rsidRPr="005F118D" w:rsidRDefault="005F118D" w:rsidP="005F118D">
      <w:pPr>
        <w:spacing w:before="0" w:beforeAutospacing="0" w:after="0" w:afterAutospacing="0"/>
        <w:rPr>
          <w:rFonts w:asciiTheme="minorHAnsi" w:hAnsiTheme="minorHAnsi" w:cstheme="minorHAnsi"/>
          <w:sz w:val="20"/>
          <w:szCs w:val="20"/>
        </w:rPr>
      </w:pPr>
      <w:r w:rsidRPr="005F118D">
        <w:rPr>
          <w:rFonts w:asciiTheme="minorHAnsi" w:hAnsiTheme="minorHAnsi" w:cstheme="minorHAnsi"/>
          <w:sz w:val="20"/>
          <w:szCs w:val="20"/>
        </w:rPr>
        <w:t>L’offre du Concessionnaire précise le montant des investissements réalisés et s’engagera sur les valeurs résiduelles d’amortissements de ces derniers au terme du contrat.</w:t>
      </w:r>
    </w:p>
    <w:p w14:paraId="75D9FD71" w14:textId="68B0A311" w:rsidR="00D964D0" w:rsidRDefault="00D964D0" w:rsidP="005F118D">
      <w:pPr>
        <w:spacing w:before="240" w:beforeAutospacing="0" w:after="24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Biens de reprise</w:t>
      </w:r>
    </w:p>
    <w:p w14:paraId="0A88379E" w14:textId="6778E6D1" w:rsidR="005F118D" w:rsidRPr="00683A3E" w:rsidRDefault="00077C3B" w:rsidP="00683A3E">
      <w:pPr>
        <w:spacing w:before="0" w:beforeAutospacing="0" w:after="240" w:afterAutospacing="0"/>
        <w:rPr>
          <w:rFonts w:asciiTheme="minorHAnsi" w:hAnsiTheme="minorHAnsi" w:cstheme="minorHAnsi"/>
          <w:sz w:val="20"/>
          <w:szCs w:val="20"/>
        </w:rPr>
      </w:pPr>
      <w:r>
        <w:rPr>
          <w:rFonts w:asciiTheme="minorHAnsi" w:hAnsiTheme="minorHAnsi" w:cstheme="minorHAnsi"/>
          <w:sz w:val="20"/>
          <w:szCs w:val="20"/>
        </w:rPr>
        <w:t>Le</w:t>
      </w:r>
      <w:r w:rsidR="005F118D" w:rsidRPr="005F118D">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5F118D">
        <w:rPr>
          <w:rFonts w:asciiTheme="minorHAnsi" w:hAnsiTheme="minorHAnsi" w:cstheme="minorHAnsi"/>
          <w:sz w:val="20"/>
          <w:szCs w:val="20"/>
        </w:rPr>
        <w:t xml:space="preserve"> </w:t>
      </w:r>
      <w:r w:rsidR="005F118D" w:rsidRPr="005F118D">
        <w:rPr>
          <w:rFonts w:asciiTheme="minorHAnsi" w:hAnsiTheme="minorHAnsi" w:cstheme="minorHAnsi"/>
          <w:sz w:val="20"/>
          <w:szCs w:val="20"/>
        </w:rPr>
        <w:t>pourra reprendre ou faire reprendre par un exploitant désigné par elle, à titre onéreux, et sans que le concessionnaire ne puisse s’y opposer, les biens et stocks nécessaires à l’exploitation, financés en tout ou partie par le concessionnaire.</w:t>
      </w:r>
    </w:p>
    <w:p w14:paraId="3B16DEDA" w14:textId="36096F54"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Notamment, les biens qui auront été financés par le concessionnaire, hors renouvellement, dont la ré</w:t>
      </w:r>
      <w:r w:rsidR="00077C3B">
        <w:rPr>
          <w:rFonts w:asciiTheme="minorHAnsi" w:hAnsiTheme="minorHAnsi" w:cstheme="minorHAnsi"/>
          <w:sz w:val="20"/>
          <w:szCs w:val="20"/>
        </w:rPr>
        <w:t>alisation a été autorisée par le</w:t>
      </w:r>
      <w:r w:rsidRPr="005F118D">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5F118D">
        <w:rPr>
          <w:rFonts w:asciiTheme="minorHAnsi" w:hAnsiTheme="minorHAnsi" w:cstheme="minorHAnsi"/>
          <w:sz w:val="20"/>
          <w:szCs w:val="20"/>
        </w:rPr>
        <w:t xml:space="preserve"> </w:t>
      </w:r>
      <w:r w:rsidRPr="005F118D">
        <w:rPr>
          <w:rFonts w:asciiTheme="minorHAnsi" w:hAnsiTheme="minorHAnsi" w:cstheme="minorHAnsi"/>
          <w:sz w:val="20"/>
          <w:szCs w:val="20"/>
        </w:rPr>
        <w:t>et qui sont indispensables pour l’exécuti</w:t>
      </w:r>
      <w:r w:rsidR="00077C3B">
        <w:rPr>
          <w:rFonts w:asciiTheme="minorHAnsi" w:hAnsiTheme="minorHAnsi" w:cstheme="minorHAnsi"/>
          <w:sz w:val="20"/>
          <w:szCs w:val="20"/>
        </w:rPr>
        <w:t>on du service, seront remis au</w:t>
      </w:r>
      <w:r w:rsidRPr="005F118D">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5F118D">
        <w:rPr>
          <w:rFonts w:asciiTheme="minorHAnsi" w:hAnsiTheme="minorHAnsi" w:cstheme="minorHAnsi"/>
          <w:sz w:val="20"/>
          <w:szCs w:val="20"/>
        </w:rPr>
        <w:t xml:space="preserve"> </w:t>
      </w:r>
      <w:r w:rsidR="00077C3B">
        <w:rPr>
          <w:rFonts w:asciiTheme="minorHAnsi" w:hAnsiTheme="minorHAnsi" w:cstheme="minorHAnsi"/>
          <w:sz w:val="20"/>
          <w:szCs w:val="20"/>
        </w:rPr>
        <w:t>moyennant le versement par celui</w:t>
      </w:r>
      <w:r w:rsidRPr="005F118D">
        <w:rPr>
          <w:rFonts w:asciiTheme="minorHAnsi" w:hAnsiTheme="minorHAnsi" w:cstheme="minorHAnsi"/>
          <w:sz w:val="20"/>
          <w:szCs w:val="20"/>
        </w:rPr>
        <w:t>-ci d'une indemnité correspondant à la valeur non amortie desdits biens, déduction faite des fra</w:t>
      </w:r>
      <w:r>
        <w:rPr>
          <w:rFonts w:asciiTheme="minorHAnsi" w:hAnsiTheme="minorHAnsi" w:cstheme="minorHAnsi"/>
          <w:sz w:val="20"/>
          <w:szCs w:val="20"/>
        </w:rPr>
        <w:t>is éventuels de remise en état.</w:t>
      </w:r>
    </w:p>
    <w:p w14:paraId="230502E7" w14:textId="7154A771" w:rsidR="005F118D" w:rsidRPr="005F118D" w:rsidRDefault="00077C3B" w:rsidP="005F118D">
      <w:pPr>
        <w:spacing w:before="0" w:beforeAutospacing="0" w:after="240" w:afterAutospacing="0"/>
        <w:rPr>
          <w:rFonts w:asciiTheme="minorHAnsi" w:hAnsiTheme="minorHAnsi" w:cstheme="minorHAnsi"/>
          <w:sz w:val="20"/>
          <w:szCs w:val="20"/>
        </w:rPr>
      </w:pPr>
      <w:proofErr w:type="spellStart"/>
      <w:r>
        <w:rPr>
          <w:rFonts w:asciiTheme="minorHAnsi" w:hAnsiTheme="minorHAnsi" w:cstheme="minorHAnsi"/>
          <w:sz w:val="20"/>
          <w:szCs w:val="20"/>
        </w:rPr>
        <w:t>Egalement</w:t>
      </w:r>
      <w:proofErr w:type="spellEnd"/>
      <w:r>
        <w:rPr>
          <w:rFonts w:asciiTheme="minorHAnsi" w:hAnsiTheme="minorHAnsi" w:cstheme="minorHAnsi"/>
          <w:sz w:val="20"/>
          <w:szCs w:val="20"/>
        </w:rPr>
        <w:t>, le</w:t>
      </w:r>
      <w:r w:rsidR="005F118D" w:rsidRPr="005F118D">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5F118D">
        <w:rPr>
          <w:rFonts w:asciiTheme="minorHAnsi" w:hAnsiTheme="minorHAnsi" w:cstheme="minorHAnsi"/>
          <w:sz w:val="20"/>
          <w:szCs w:val="20"/>
        </w:rPr>
        <w:t xml:space="preserve"> </w:t>
      </w:r>
      <w:r w:rsidR="005F118D" w:rsidRPr="005F118D">
        <w:rPr>
          <w:rFonts w:asciiTheme="minorHAnsi" w:hAnsiTheme="minorHAnsi" w:cstheme="minorHAnsi"/>
          <w:sz w:val="20"/>
          <w:szCs w:val="20"/>
        </w:rPr>
        <w:t>ou le gestionnaire désigné par elles auront la faculté de racheter le mobilier et les approvisionnements nécessaires à la ma</w:t>
      </w:r>
      <w:r w:rsidR="005F118D">
        <w:rPr>
          <w:rFonts w:asciiTheme="minorHAnsi" w:hAnsiTheme="minorHAnsi" w:cstheme="minorHAnsi"/>
          <w:sz w:val="20"/>
          <w:szCs w:val="20"/>
        </w:rPr>
        <w:t>rche normale de l’exploitation.</w:t>
      </w:r>
    </w:p>
    <w:p w14:paraId="34E28384" w14:textId="40A2F2AC"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La valeur de ces biens de reprise sera fixée à l’amiable en fonction de l’amortissement technique, compte- tenu des fra</w:t>
      </w:r>
      <w:r>
        <w:rPr>
          <w:rFonts w:asciiTheme="minorHAnsi" w:hAnsiTheme="minorHAnsi" w:cstheme="minorHAnsi"/>
          <w:sz w:val="20"/>
          <w:szCs w:val="20"/>
        </w:rPr>
        <w:t>is éventuels de remise en état.</w:t>
      </w:r>
    </w:p>
    <w:p w14:paraId="47204799" w14:textId="7D7603E8" w:rsidR="005F118D" w:rsidRPr="00077C3B" w:rsidRDefault="005F118D" w:rsidP="00077C3B">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L'amortissement sera linéaire et calculé sur une durée correspondant</w:t>
      </w:r>
      <w:r w:rsidR="00077C3B">
        <w:rPr>
          <w:rFonts w:asciiTheme="minorHAnsi" w:hAnsiTheme="minorHAnsi" w:cstheme="minorHAnsi"/>
          <w:sz w:val="20"/>
          <w:szCs w:val="20"/>
        </w:rPr>
        <w:t xml:space="preserve"> aux usages dans la profession.</w:t>
      </w:r>
    </w:p>
    <w:p w14:paraId="6A8620A1" w14:textId="27AEF6EA"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lastRenderedPageBreak/>
        <w:t xml:space="preserve">Au plus tard 9 mois avant la date d’expiration de la durée convenue de la concession de service public ou sans délai à compter de la date de notification de la décision de résiliation ou de déchéance, le concessionnaire communiquera </w:t>
      </w:r>
      <w:r w:rsidR="00077C3B">
        <w:rPr>
          <w:rFonts w:asciiTheme="minorHAnsi" w:hAnsiTheme="minorHAnsi" w:cstheme="minorHAnsi"/>
          <w:sz w:val="20"/>
          <w:szCs w:val="20"/>
        </w:rPr>
        <w:t>au GHU AP-HP. Sorbonne Université</w:t>
      </w:r>
      <w:r w:rsidRPr="00077C3B">
        <w:rPr>
          <w:rFonts w:asciiTheme="minorHAnsi" w:hAnsiTheme="minorHAnsi" w:cstheme="minorHAnsi"/>
          <w:sz w:val="20"/>
          <w:szCs w:val="20"/>
        </w:rPr>
        <w:t xml:space="preserve"> la liste et la valeur des biens et stocks susceptibles d’être repris, dans les conditi</w:t>
      </w:r>
      <w:r w:rsidR="00077C3B">
        <w:rPr>
          <w:rFonts w:asciiTheme="minorHAnsi" w:hAnsiTheme="minorHAnsi" w:cstheme="minorHAnsi"/>
          <w:sz w:val="20"/>
          <w:szCs w:val="20"/>
        </w:rPr>
        <w:t>ons prévues au présent article.</w:t>
      </w:r>
    </w:p>
    <w:p w14:paraId="0386D5A6" w14:textId="0DD8C70D"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 xml:space="preserve">A compter de la date de communication, le concessionnaire informera le GHU </w:t>
      </w:r>
      <w:r w:rsidR="00077C3B">
        <w:rPr>
          <w:rFonts w:asciiTheme="minorHAnsi" w:hAnsiTheme="minorHAnsi" w:cstheme="minorHAnsi"/>
          <w:sz w:val="20"/>
          <w:szCs w:val="20"/>
        </w:rPr>
        <w:t>AP-HP. Sorbonne Université</w:t>
      </w:r>
      <w:r w:rsidR="00077C3B" w:rsidRPr="00077C3B">
        <w:rPr>
          <w:rFonts w:asciiTheme="minorHAnsi" w:hAnsiTheme="minorHAnsi" w:cstheme="minorHAnsi"/>
          <w:sz w:val="20"/>
          <w:szCs w:val="20"/>
        </w:rPr>
        <w:t xml:space="preserve"> </w:t>
      </w:r>
      <w:r w:rsidRPr="00077C3B">
        <w:rPr>
          <w:rFonts w:asciiTheme="minorHAnsi" w:hAnsiTheme="minorHAnsi" w:cstheme="minorHAnsi"/>
          <w:sz w:val="20"/>
          <w:szCs w:val="20"/>
        </w:rPr>
        <w:t>et, le cas échéant, l’expert désigné, dans les plus brefs délais, de toute évolutio</w:t>
      </w:r>
      <w:r w:rsidR="00077C3B">
        <w:rPr>
          <w:rFonts w:asciiTheme="minorHAnsi" w:hAnsiTheme="minorHAnsi" w:cstheme="minorHAnsi"/>
          <w:sz w:val="20"/>
          <w:szCs w:val="20"/>
        </w:rPr>
        <w:t>n relative aux biens concernés.</w:t>
      </w:r>
    </w:p>
    <w:p w14:paraId="4711EAB5" w14:textId="327BCF29" w:rsidR="005F118D" w:rsidRPr="00077C3B" w:rsidRDefault="005F118D" w:rsidP="005F118D">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Dans un délai de 6 mois à compter de l’expiration du contrat, le c</w:t>
      </w:r>
      <w:r w:rsidR="00077C3B">
        <w:rPr>
          <w:rFonts w:asciiTheme="minorHAnsi" w:hAnsiTheme="minorHAnsi" w:cstheme="minorHAnsi"/>
          <w:sz w:val="20"/>
          <w:szCs w:val="20"/>
        </w:rPr>
        <w:t>oncessionnaire communiquera au</w:t>
      </w:r>
      <w:r w:rsidRPr="00077C3B">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077C3B">
        <w:rPr>
          <w:rFonts w:asciiTheme="minorHAnsi" w:hAnsiTheme="minorHAnsi" w:cstheme="minorHAnsi"/>
          <w:sz w:val="20"/>
          <w:szCs w:val="20"/>
        </w:rPr>
        <w:t xml:space="preserve"> </w:t>
      </w:r>
      <w:r w:rsidRPr="00077C3B">
        <w:rPr>
          <w:rFonts w:asciiTheme="minorHAnsi" w:hAnsiTheme="minorHAnsi" w:cstheme="minorHAnsi"/>
          <w:sz w:val="20"/>
          <w:szCs w:val="20"/>
        </w:rPr>
        <w:t>le mo</w:t>
      </w:r>
      <w:r w:rsidR="00077C3B">
        <w:rPr>
          <w:rFonts w:asciiTheme="minorHAnsi" w:hAnsiTheme="minorHAnsi" w:cstheme="minorHAnsi"/>
          <w:sz w:val="20"/>
          <w:szCs w:val="20"/>
        </w:rPr>
        <w:t>ntant définitif de l'indemnité.</w:t>
      </w:r>
    </w:p>
    <w:p w14:paraId="04550930" w14:textId="6B777B1C"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En cas de contestation sur le montant de cette somme, ce montant pourra être estimé par un expert désigné par le Président du Tribunal Administratif compétent saisi à cet effet par la partie la plus diligente et statuant en la forme des référés. Les conclusions de l’expert s</w:t>
      </w:r>
      <w:r w:rsidR="00077C3B">
        <w:rPr>
          <w:rFonts w:asciiTheme="minorHAnsi" w:hAnsiTheme="minorHAnsi" w:cstheme="minorHAnsi"/>
          <w:sz w:val="20"/>
          <w:szCs w:val="20"/>
        </w:rPr>
        <w:t>’imposeront au concessionnaire.</w:t>
      </w:r>
    </w:p>
    <w:p w14:paraId="4B06C38A" w14:textId="329247CD"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La somme définie aprè</w:t>
      </w:r>
      <w:r w:rsidR="00077C3B">
        <w:rPr>
          <w:rFonts w:asciiTheme="minorHAnsi" w:hAnsiTheme="minorHAnsi" w:cstheme="minorHAnsi"/>
          <w:sz w:val="20"/>
          <w:szCs w:val="20"/>
        </w:rPr>
        <w:t>s expertise sera mandatée par le</w:t>
      </w:r>
      <w:r w:rsidRPr="00077C3B">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077C3B">
        <w:rPr>
          <w:rFonts w:asciiTheme="minorHAnsi" w:hAnsiTheme="minorHAnsi" w:cstheme="minorHAnsi"/>
          <w:sz w:val="20"/>
          <w:szCs w:val="20"/>
        </w:rPr>
        <w:t xml:space="preserve"> </w:t>
      </w:r>
      <w:r w:rsidRPr="00077C3B">
        <w:rPr>
          <w:rFonts w:asciiTheme="minorHAnsi" w:hAnsiTheme="minorHAnsi" w:cstheme="minorHAnsi"/>
          <w:sz w:val="20"/>
          <w:szCs w:val="20"/>
        </w:rPr>
        <w:t>ou versée par l’exploitant par lui désignée dans un délai de trois mois suivant l</w:t>
      </w:r>
      <w:r w:rsidR="00077C3B">
        <w:rPr>
          <w:rFonts w:asciiTheme="minorHAnsi" w:hAnsiTheme="minorHAnsi" w:cstheme="minorHAnsi"/>
          <w:sz w:val="20"/>
          <w:szCs w:val="20"/>
        </w:rPr>
        <w:t>a date d’accord sur le montant.</w:t>
      </w:r>
    </w:p>
    <w:p w14:paraId="5B6CAE66" w14:textId="5D88741A" w:rsidR="00D964D0"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Tout retard dans le mandatement ou le versement des sommes dues rendra exigible, en sus du principal dû, un intérêt calculé au taux d’intérêt légal majoré de deux points.</w:t>
      </w:r>
    </w:p>
    <w:p w14:paraId="55E9A654" w14:textId="34B418D2" w:rsidR="00D964D0" w:rsidRDefault="00D964D0" w:rsidP="00DA609F">
      <w:pPr>
        <w:pStyle w:val="Sous-titre"/>
        <w:spacing w:before="240"/>
        <w:ind w:firstLine="708"/>
        <w:jc w:val="both"/>
        <w:rPr>
          <w:rFonts w:asciiTheme="minorHAnsi" w:hAnsiTheme="minorHAnsi" w:cstheme="minorHAnsi"/>
          <w:b/>
          <w:bCs/>
        </w:rPr>
      </w:pPr>
      <w:bookmarkStart w:id="51" w:name="_Toc192259739"/>
      <w:r w:rsidRPr="009F0669">
        <w:rPr>
          <w:rFonts w:asciiTheme="minorHAnsi" w:hAnsiTheme="minorHAnsi" w:cstheme="minorHAnsi"/>
          <w:b/>
          <w:bCs/>
        </w:rPr>
        <w:t xml:space="preserve">Article </w:t>
      </w:r>
      <w:r>
        <w:rPr>
          <w:rFonts w:asciiTheme="minorHAnsi" w:hAnsiTheme="minorHAnsi" w:cstheme="minorHAnsi"/>
          <w:b/>
          <w:bCs/>
        </w:rPr>
        <w:t>5</w:t>
      </w:r>
      <w:r w:rsidRPr="009F0669">
        <w:rPr>
          <w:rFonts w:asciiTheme="minorHAnsi" w:hAnsiTheme="minorHAnsi" w:cstheme="minorHAnsi"/>
          <w:b/>
          <w:bCs/>
        </w:rPr>
        <w:t> :</w:t>
      </w:r>
      <w:r>
        <w:rPr>
          <w:rFonts w:asciiTheme="minorHAnsi" w:hAnsiTheme="minorHAnsi" w:cstheme="minorHAnsi"/>
          <w:b/>
          <w:bCs/>
        </w:rPr>
        <w:t xml:space="preserve"> Personnel du concessionnaire</w:t>
      </w:r>
      <w:bookmarkEnd w:id="51"/>
    </w:p>
    <w:p w14:paraId="7BC89C8C" w14:textId="1BB81645" w:rsidR="00DA609F" w:rsidRPr="00DA609F" w:rsidRDefault="00DA609F" w:rsidP="00DA609F">
      <w:pPr>
        <w:spacing w:before="24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 xml:space="preserve">En cas de résiliation, de déchéance ou à l’expiration de la durée convenue de l’affermage, le GHU </w:t>
      </w:r>
      <w:r>
        <w:rPr>
          <w:rFonts w:asciiTheme="minorHAnsi" w:hAnsiTheme="minorHAnsi" w:cstheme="minorHAnsi"/>
          <w:sz w:val="20"/>
          <w:szCs w:val="20"/>
        </w:rPr>
        <w:t>AP-HP. Sorbonne Université</w:t>
      </w:r>
      <w:r w:rsidRPr="00077C3B">
        <w:rPr>
          <w:rFonts w:asciiTheme="minorHAnsi" w:hAnsiTheme="minorHAnsi" w:cstheme="minorHAnsi"/>
          <w:sz w:val="20"/>
          <w:szCs w:val="20"/>
        </w:rPr>
        <w:t xml:space="preserve"> </w:t>
      </w:r>
      <w:r w:rsidRPr="00DA609F">
        <w:rPr>
          <w:rFonts w:asciiTheme="minorHAnsi" w:hAnsiTheme="minorHAnsi" w:cstheme="minorHAnsi"/>
          <w:sz w:val="20"/>
          <w:szCs w:val="20"/>
        </w:rPr>
        <w:t>et le concessionnaire se rapprocheront pour examiner la situ</w:t>
      </w:r>
      <w:r>
        <w:rPr>
          <w:rFonts w:asciiTheme="minorHAnsi" w:hAnsiTheme="minorHAnsi" w:cstheme="minorHAnsi"/>
          <w:sz w:val="20"/>
          <w:szCs w:val="20"/>
        </w:rPr>
        <w:t>ation des personnels concernés.</w:t>
      </w:r>
    </w:p>
    <w:p w14:paraId="313B23DB" w14:textId="743C48BC" w:rsidR="00DA609F"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 xml:space="preserve">Au plus tard 6 mois avant la date d’expiration de la durée convenue de la délégation ou sans délai à compter de la date de notification de la décision de résiliation ou de déchéance, le concessionnaire communiquera au GHU </w:t>
      </w:r>
      <w:r>
        <w:rPr>
          <w:rFonts w:asciiTheme="minorHAnsi" w:hAnsiTheme="minorHAnsi" w:cstheme="minorHAnsi"/>
          <w:sz w:val="20"/>
          <w:szCs w:val="20"/>
        </w:rPr>
        <w:t>AP-HP. Sorbonne Université</w:t>
      </w:r>
      <w:r w:rsidRPr="00077C3B">
        <w:rPr>
          <w:rFonts w:asciiTheme="minorHAnsi" w:hAnsiTheme="minorHAnsi" w:cstheme="minorHAnsi"/>
          <w:sz w:val="20"/>
          <w:szCs w:val="20"/>
        </w:rPr>
        <w:t xml:space="preserve"> </w:t>
      </w:r>
      <w:r w:rsidRPr="00DA609F">
        <w:rPr>
          <w:rFonts w:asciiTheme="minorHAnsi" w:hAnsiTheme="minorHAnsi" w:cstheme="minorHAnsi"/>
          <w:sz w:val="20"/>
          <w:szCs w:val="20"/>
        </w:rPr>
        <w:t>une liste nominative des personnels susceptibles d’être repris pa</w:t>
      </w:r>
      <w:r>
        <w:rPr>
          <w:rFonts w:asciiTheme="minorHAnsi" w:hAnsiTheme="minorHAnsi" w:cstheme="minorHAnsi"/>
          <w:sz w:val="20"/>
          <w:szCs w:val="20"/>
        </w:rPr>
        <w:t xml:space="preserve">r l’exploitant par lui </w:t>
      </w:r>
      <w:proofErr w:type="gramStart"/>
      <w:r>
        <w:rPr>
          <w:rFonts w:asciiTheme="minorHAnsi" w:hAnsiTheme="minorHAnsi" w:cstheme="minorHAnsi"/>
          <w:sz w:val="20"/>
          <w:szCs w:val="20"/>
        </w:rPr>
        <w:t>désigné</w:t>
      </w:r>
      <w:proofErr w:type="gramEnd"/>
      <w:r>
        <w:rPr>
          <w:rFonts w:asciiTheme="minorHAnsi" w:hAnsiTheme="minorHAnsi" w:cstheme="minorHAnsi"/>
          <w:sz w:val="20"/>
          <w:szCs w:val="20"/>
        </w:rPr>
        <w:t>.</w:t>
      </w:r>
    </w:p>
    <w:p w14:paraId="2B0246C7" w14:textId="5B3C552F" w:rsidR="00DA609F"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Cette liste mentionnera la qualification, l’ancienneté et plus généralement toute indication concernant l’aptitude des personnels susceptibles d’être ainsi repris, ainsi que les indications concernant les conditions contractuelles</w:t>
      </w:r>
      <w:r>
        <w:rPr>
          <w:rFonts w:asciiTheme="minorHAnsi" w:hAnsiTheme="minorHAnsi" w:cstheme="minorHAnsi"/>
          <w:sz w:val="20"/>
          <w:szCs w:val="20"/>
        </w:rPr>
        <w:t xml:space="preserve"> des agents devant être repris.</w:t>
      </w:r>
    </w:p>
    <w:p w14:paraId="7C291238" w14:textId="0F17354C" w:rsidR="00077C3B"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 xml:space="preserve">A compter de cette communication, le concessionnaire informera le GHU </w:t>
      </w:r>
      <w:r>
        <w:rPr>
          <w:rFonts w:asciiTheme="minorHAnsi" w:hAnsiTheme="minorHAnsi" w:cstheme="minorHAnsi"/>
          <w:sz w:val="20"/>
          <w:szCs w:val="20"/>
        </w:rPr>
        <w:t>AP-HP. Sorbonne Université</w:t>
      </w:r>
      <w:r w:rsidRPr="00DA609F">
        <w:rPr>
          <w:rFonts w:asciiTheme="minorHAnsi" w:hAnsiTheme="minorHAnsi" w:cstheme="minorHAnsi"/>
          <w:sz w:val="20"/>
          <w:szCs w:val="20"/>
        </w:rPr>
        <w:t>, dans les plus brefs délais, de toute évolution affectant cette liste ainsi que les conditions contractuelles des agents susceptibles d’être repris.</w:t>
      </w:r>
    </w:p>
    <w:p w14:paraId="73523628" w14:textId="0DA6D960" w:rsidR="00D964D0" w:rsidRDefault="00D964D0" w:rsidP="00DA609F">
      <w:pPr>
        <w:pStyle w:val="Sous-titre"/>
        <w:spacing w:before="240"/>
        <w:ind w:firstLine="708"/>
        <w:jc w:val="both"/>
        <w:rPr>
          <w:rFonts w:asciiTheme="minorHAnsi" w:hAnsiTheme="minorHAnsi" w:cstheme="minorHAnsi"/>
          <w:b/>
          <w:bCs/>
        </w:rPr>
      </w:pPr>
      <w:bookmarkStart w:id="52" w:name="_Toc192259740"/>
      <w:r w:rsidRPr="009F0669">
        <w:rPr>
          <w:rFonts w:asciiTheme="minorHAnsi" w:hAnsiTheme="minorHAnsi" w:cstheme="minorHAnsi"/>
          <w:b/>
          <w:bCs/>
        </w:rPr>
        <w:t>Article</w:t>
      </w:r>
      <w:r>
        <w:rPr>
          <w:rFonts w:asciiTheme="minorHAnsi" w:hAnsiTheme="minorHAnsi" w:cstheme="minorHAnsi"/>
          <w:b/>
          <w:bCs/>
        </w:rPr>
        <w:t xml:space="preserve"> 6</w:t>
      </w:r>
      <w:r w:rsidRPr="009F0669">
        <w:rPr>
          <w:rFonts w:asciiTheme="minorHAnsi" w:hAnsiTheme="minorHAnsi" w:cstheme="minorHAnsi"/>
          <w:b/>
          <w:bCs/>
        </w:rPr>
        <w:t> :</w:t>
      </w:r>
      <w:r>
        <w:rPr>
          <w:rFonts w:asciiTheme="minorHAnsi" w:hAnsiTheme="minorHAnsi" w:cstheme="minorHAnsi"/>
          <w:b/>
          <w:bCs/>
        </w:rPr>
        <w:t xml:space="preserve"> Procédure de délégation à l’issue de la concession de service</w:t>
      </w:r>
      <w:bookmarkEnd w:id="52"/>
    </w:p>
    <w:p w14:paraId="2A52CC84" w14:textId="046199B9" w:rsidR="00DA609F" w:rsidRPr="00DA609F" w:rsidRDefault="00DA609F" w:rsidP="00E93EBA">
      <w:pPr>
        <w:spacing w:before="24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 xml:space="preserve">Le concessionnaire apportera son concours aux services </w:t>
      </w:r>
      <w:r w:rsidR="00C910ED">
        <w:rPr>
          <w:rFonts w:asciiTheme="minorHAnsi" w:hAnsiTheme="minorHAnsi" w:cstheme="minorHAnsi"/>
          <w:sz w:val="20"/>
          <w:szCs w:val="20"/>
        </w:rPr>
        <w:t xml:space="preserve">du </w:t>
      </w:r>
      <w:r w:rsidRPr="00DA609F">
        <w:rPr>
          <w:rFonts w:asciiTheme="minorHAnsi" w:hAnsiTheme="minorHAnsi" w:cstheme="minorHAnsi"/>
          <w:sz w:val="20"/>
          <w:szCs w:val="20"/>
        </w:rPr>
        <w:t xml:space="preserve">GHU </w:t>
      </w:r>
      <w:r w:rsidR="00C910ED">
        <w:rPr>
          <w:rFonts w:asciiTheme="minorHAnsi" w:hAnsiTheme="minorHAnsi" w:cstheme="minorHAnsi"/>
          <w:sz w:val="20"/>
          <w:szCs w:val="20"/>
        </w:rPr>
        <w:t>AP-HP. Sorbonne Université</w:t>
      </w:r>
      <w:r w:rsidRPr="00DA609F">
        <w:rPr>
          <w:rFonts w:asciiTheme="minorHAnsi" w:hAnsiTheme="minorHAnsi" w:cstheme="minorHAnsi"/>
          <w:sz w:val="20"/>
          <w:szCs w:val="20"/>
        </w:rPr>
        <w:t xml:space="preserve"> dans le cadre de la procédure de renouvellement de la concession qui pourra être organisée pour l’exploitation du service après l’expiration du contrat, en autorisant la ou les visite(s) des installations par les candidats admis à présenter une offre.</w:t>
      </w:r>
    </w:p>
    <w:p w14:paraId="54EDEC53" w14:textId="68C5AEA4" w:rsidR="00DA609F"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Si toutefois, le concessionnaire compromet la/les visite(s) de la structure, il</w:t>
      </w:r>
      <w:r>
        <w:rPr>
          <w:rFonts w:asciiTheme="minorHAnsi" w:hAnsiTheme="minorHAnsi" w:cstheme="minorHAnsi"/>
          <w:sz w:val="20"/>
          <w:szCs w:val="20"/>
        </w:rPr>
        <w:t xml:space="preserve"> encourt une pénalité fixée par </w:t>
      </w:r>
      <w:r w:rsidRPr="00DA609F">
        <w:rPr>
          <w:rFonts w:asciiTheme="minorHAnsi" w:hAnsiTheme="minorHAnsi" w:cstheme="minorHAnsi"/>
          <w:sz w:val="20"/>
          <w:szCs w:val="20"/>
        </w:rPr>
        <w:t>la présente convention.</w:t>
      </w:r>
    </w:p>
    <w:p w14:paraId="4A50287E" w14:textId="50385AD9" w:rsidR="00D964D0" w:rsidRDefault="00D964D0" w:rsidP="00D964D0">
      <w:pPr>
        <w:pStyle w:val="Titre2"/>
        <w:numPr>
          <w:ilvl w:val="0"/>
          <w:numId w:val="0"/>
        </w:numPr>
        <w:ind w:left="595" w:hanging="595"/>
        <w:rPr>
          <w:rFonts w:asciiTheme="minorHAnsi" w:hAnsiTheme="minorHAnsi"/>
          <w:sz w:val="32"/>
          <w:szCs w:val="22"/>
        </w:rPr>
      </w:pPr>
      <w:bookmarkStart w:id="53" w:name="_Toc192259741"/>
      <w:r w:rsidRPr="004D313C">
        <w:rPr>
          <w:rFonts w:asciiTheme="minorHAnsi" w:hAnsiTheme="minorHAnsi"/>
          <w:sz w:val="32"/>
          <w:szCs w:val="22"/>
        </w:rPr>
        <w:t xml:space="preserve">CHAPITRE </w:t>
      </w:r>
      <w:r>
        <w:rPr>
          <w:rFonts w:asciiTheme="minorHAnsi" w:hAnsiTheme="minorHAnsi"/>
          <w:sz w:val="32"/>
          <w:szCs w:val="22"/>
        </w:rPr>
        <w:t>7</w:t>
      </w:r>
      <w:r w:rsidRPr="004D313C">
        <w:rPr>
          <w:rFonts w:asciiTheme="minorHAnsi" w:hAnsiTheme="minorHAnsi"/>
          <w:sz w:val="32"/>
          <w:szCs w:val="22"/>
        </w:rPr>
        <w:t xml:space="preserve"> : </w:t>
      </w:r>
      <w:r>
        <w:rPr>
          <w:rFonts w:asciiTheme="minorHAnsi" w:hAnsiTheme="minorHAnsi"/>
          <w:sz w:val="32"/>
          <w:szCs w:val="22"/>
        </w:rPr>
        <w:t>DISPOSISTIONS DIVERSES</w:t>
      </w:r>
      <w:bookmarkEnd w:id="53"/>
    </w:p>
    <w:p w14:paraId="21609777" w14:textId="2B760048" w:rsidR="00DC1B41" w:rsidRPr="00DC1B41" w:rsidRDefault="00D964D0" w:rsidP="00DC1B41">
      <w:pPr>
        <w:pStyle w:val="Sous-titre"/>
        <w:spacing w:before="240"/>
        <w:ind w:firstLine="708"/>
        <w:jc w:val="both"/>
        <w:rPr>
          <w:rFonts w:asciiTheme="minorHAnsi" w:hAnsiTheme="minorHAnsi" w:cstheme="minorHAnsi"/>
          <w:b/>
          <w:bCs/>
        </w:rPr>
      </w:pPr>
      <w:bookmarkStart w:id="54" w:name="_Toc192259742"/>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w:t>
      </w:r>
      <w:r>
        <w:rPr>
          <w:rFonts w:asciiTheme="minorHAnsi" w:hAnsiTheme="minorHAnsi" w:cstheme="minorHAnsi"/>
          <w:b/>
          <w:bCs/>
        </w:rPr>
        <w:t xml:space="preserve"> Cession</w:t>
      </w:r>
      <w:bookmarkEnd w:id="54"/>
    </w:p>
    <w:p w14:paraId="2E70BBC3" w14:textId="77777777" w:rsidR="00D964D0" w:rsidRDefault="00D964D0" w:rsidP="00DC1B41">
      <w:pPr>
        <w:widowControl w:val="0"/>
        <w:autoSpaceDE w:val="0"/>
        <w:autoSpaceDN w:val="0"/>
        <w:spacing w:before="24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Toute cession fait l’objet d’une autorisation préalable du GHU AP-HP. Sorbonne Université, donnée par la Direction du GHU. En cas d’acceptation de la cession envisagée, elle donne lieu à un acte de cession passée entre le cédant et celui-ci.</w:t>
      </w:r>
    </w:p>
    <w:p w14:paraId="35DFE8CE"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p>
    <w:p w14:paraId="69F2ECD1"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 xml:space="preserve">La cession du contrat doit s’entendre comme la reprise pure et simple, par le cessionnaire, de l’ensemble des </w:t>
      </w:r>
      <w:r>
        <w:rPr>
          <w:rFonts w:asciiTheme="minorHAnsi" w:hAnsiTheme="minorHAnsi" w:cstheme="minorHAnsi"/>
          <w:sz w:val="20"/>
          <w:szCs w:val="20"/>
        </w:rPr>
        <w:lastRenderedPageBreak/>
        <w:t>droits et obligations résultant du contrat initial. Elle ne saurait être assortie d’une remise en cause des éléments essentiels du contrat initial tels que notamment la durée, la nature de la mission confiée au concessionnaire, et les conditions financières de la concession.</w:t>
      </w:r>
    </w:p>
    <w:p w14:paraId="277400CB"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Nonobstant toute disposition prévue à l’acte de cession, le présent contrat de concession se poursuit jusqu’au terme initialement fixé, selon les modalités et conditions définies.</w:t>
      </w:r>
    </w:p>
    <w:p w14:paraId="284F30AF"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p>
    <w:p w14:paraId="010B6140" w14:textId="53AC1418"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 cessionnaire est entièrement subrogé dans les droits et obligations du cédant et doit s’engager à reprendre intégralement</w:t>
      </w:r>
      <w:r w:rsidR="00921639">
        <w:rPr>
          <w:rFonts w:asciiTheme="minorHAnsi" w:hAnsiTheme="minorHAnsi" w:cstheme="minorHAnsi"/>
          <w:sz w:val="20"/>
          <w:szCs w:val="20"/>
        </w:rPr>
        <w:t xml:space="preserve"> à l’égard de l’autorité concéda</w:t>
      </w:r>
      <w:r>
        <w:rPr>
          <w:rFonts w:asciiTheme="minorHAnsi" w:hAnsiTheme="minorHAnsi" w:cstheme="minorHAnsi"/>
          <w:sz w:val="20"/>
          <w:szCs w:val="20"/>
        </w:rPr>
        <w:t>nte, l’exécution de toutes les obligations découlant du présent contrat et des éventuelles conventions conclues pour son exécution.</w:t>
      </w:r>
    </w:p>
    <w:p w14:paraId="2C9E8627"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p>
    <w:p w14:paraId="752F30D1" w14:textId="75CB8B87" w:rsidR="00D964D0" w:rsidRDefault="00D964D0" w:rsidP="00C910ED">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Les cessions d’actions ou parts sociales de la société titulaire sont libres et ne donnent pas lieu à application des présentes stipulations, sauf cession de contrôle de ladit</w:t>
      </w:r>
      <w:r w:rsidR="00C910ED">
        <w:rPr>
          <w:rFonts w:asciiTheme="minorHAnsi" w:hAnsiTheme="minorHAnsi" w:cstheme="minorHAnsi"/>
          <w:sz w:val="20"/>
          <w:szCs w:val="20"/>
        </w:rPr>
        <w:t>e société.</w:t>
      </w:r>
    </w:p>
    <w:p w14:paraId="1CB4BAEC" w14:textId="77777777" w:rsidR="00C910ED" w:rsidRPr="00C910ED" w:rsidRDefault="00C910ED" w:rsidP="00C910ED">
      <w:pPr>
        <w:widowControl w:val="0"/>
        <w:autoSpaceDE w:val="0"/>
        <w:autoSpaceDN w:val="0"/>
        <w:spacing w:before="0" w:beforeAutospacing="0" w:after="0" w:afterAutospacing="0" w:line="249" w:lineRule="auto"/>
        <w:rPr>
          <w:rFonts w:asciiTheme="minorHAnsi" w:hAnsiTheme="minorHAnsi" w:cstheme="minorHAnsi"/>
          <w:sz w:val="20"/>
          <w:szCs w:val="20"/>
        </w:rPr>
      </w:pPr>
    </w:p>
    <w:p w14:paraId="110964F1" w14:textId="7879BBD7" w:rsidR="00D964D0" w:rsidRDefault="00D964D0" w:rsidP="00D964D0">
      <w:pPr>
        <w:pStyle w:val="Sous-titre"/>
        <w:ind w:firstLine="708"/>
        <w:jc w:val="both"/>
        <w:rPr>
          <w:rFonts w:asciiTheme="minorHAnsi" w:hAnsiTheme="minorHAnsi" w:cstheme="minorHAnsi"/>
          <w:b/>
          <w:bCs/>
        </w:rPr>
      </w:pPr>
      <w:bookmarkStart w:id="55" w:name="_Toc192259743"/>
      <w:r w:rsidRPr="009F0669">
        <w:rPr>
          <w:rFonts w:asciiTheme="minorHAnsi" w:hAnsiTheme="minorHAnsi" w:cstheme="minorHAnsi"/>
          <w:b/>
          <w:bCs/>
        </w:rPr>
        <w:t xml:space="preserve">Article </w:t>
      </w:r>
      <w:r>
        <w:rPr>
          <w:rFonts w:asciiTheme="minorHAnsi" w:hAnsiTheme="minorHAnsi" w:cstheme="minorHAnsi"/>
          <w:b/>
          <w:bCs/>
        </w:rPr>
        <w:t xml:space="preserve">2 </w:t>
      </w:r>
      <w:r w:rsidRPr="009F0669">
        <w:rPr>
          <w:rFonts w:asciiTheme="minorHAnsi" w:hAnsiTheme="minorHAnsi" w:cstheme="minorHAnsi"/>
          <w:b/>
          <w:bCs/>
        </w:rPr>
        <w:t xml:space="preserve">: </w:t>
      </w:r>
      <w:r>
        <w:rPr>
          <w:rFonts w:asciiTheme="minorHAnsi" w:hAnsiTheme="minorHAnsi" w:cstheme="minorHAnsi"/>
          <w:b/>
          <w:bCs/>
        </w:rPr>
        <w:t>Litiges</w:t>
      </w:r>
      <w:bookmarkEnd w:id="55"/>
    </w:p>
    <w:p w14:paraId="481EFEE9" w14:textId="25691893" w:rsidR="00DC1B41" w:rsidRPr="00DC1B41" w:rsidRDefault="00DC1B41" w:rsidP="00DC1B41">
      <w:pPr>
        <w:widowControl w:val="0"/>
        <w:autoSpaceDE w:val="0"/>
        <w:autoSpaceDN w:val="0"/>
        <w:spacing w:before="0" w:beforeAutospacing="0" w:after="0" w:afterAutospacing="0" w:line="249" w:lineRule="auto"/>
        <w:rPr>
          <w:rFonts w:asciiTheme="minorHAnsi" w:hAnsiTheme="minorHAnsi" w:cstheme="minorHAnsi"/>
          <w:sz w:val="20"/>
          <w:szCs w:val="20"/>
        </w:rPr>
      </w:pPr>
      <w:r w:rsidRPr="00DC1B41">
        <w:rPr>
          <w:rFonts w:asciiTheme="minorHAnsi" w:hAnsiTheme="minorHAnsi" w:cstheme="minorHAnsi"/>
          <w:sz w:val="20"/>
          <w:szCs w:val="20"/>
        </w:rPr>
        <w:t xml:space="preserve">Les éventuels différends entre le GHU </w:t>
      </w:r>
      <w:r>
        <w:rPr>
          <w:rFonts w:asciiTheme="minorHAnsi" w:hAnsiTheme="minorHAnsi" w:cstheme="minorHAnsi"/>
          <w:sz w:val="20"/>
          <w:szCs w:val="20"/>
        </w:rPr>
        <w:t>AP-HP. Sorbonne Université</w:t>
      </w:r>
      <w:r w:rsidRPr="00DC1B41">
        <w:rPr>
          <w:rFonts w:asciiTheme="minorHAnsi" w:hAnsiTheme="minorHAnsi" w:cstheme="minorHAnsi"/>
          <w:sz w:val="20"/>
          <w:szCs w:val="20"/>
        </w:rPr>
        <w:t xml:space="preserve"> et le concessionnaire seront soumis avant toute saisine du</w:t>
      </w:r>
      <w:r>
        <w:rPr>
          <w:rFonts w:asciiTheme="minorHAnsi" w:hAnsiTheme="minorHAnsi" w:cstheme="minorHAnsi"/>
          <w:sz w:val="20"/>
          <w:szCs w:val="20"/>
        </w:rPr>
        <w:t xml:space="preserve"> Tribunal Administratif</w:t>
      </w:r>
      <w:r w:rsidRPr="00DC1B41">
        <w:rPr>
          <w:rFonts w:asciiTheme="minorHAnsi" w:hAnsiTheme="minorHAnsi" w:cstheme="minorHAnsi"/>
          <w:sz w:val="20"/>
          <w:szCs w:val="20"/>
        </w:rPr>
        <w:t>, à une instance de conciliation</w:t>
      </w:r>
      <w:r>
        <w:rPr>
          <w:rFonts w:asciiTheme="minorHAnsi" w:hAnsiTheme="minorHAnsi" w:cstheme="minorHAnsi"/>
          <w:sz w:val="20"/>
          <w:szCs w:val="20"/>
        </w:rPr>
        <w:t>.</w:t>
      </w:r>
      <w:r w:rsidRPr="00DC1B41">
        <w:rPr>
          <w:rFonts w:asciiTheme="minorHAnsi" w:hAnsiTheme="minorHAnsi" w:cstheme="minorHAnsi"/>
          <w:sz w:val="20"/>
          <w:szCs w:val="20"/>
        </w:rPr>
        <w:t xml:space="preserve"> Faute pour ceux-ci de s'entendre dans un délai de quinze jours, la désignation du troisième membre est faite par le président du tribunal administratif. Il en est de même pour les membres qui n'auraient pas été désignés par les parties dans le même délai.</w:t>
      </w:r>
    </w:p>
    <w:p w14:paraId="68260F94" w14:textId="77777777" w:rsidR="00DC1B41" w:rsidRPr="00DC1B41" w:rsidRDefault="00DC1B41" w:rsidP="00DC1B41">
      <w:pPr>
        <w:widowControl w:val="0"/>
        <w:autoSpaceDE w:val="0"/>
        <w:autoSpaceDN w:val="0"/>
        <w:spacing w:before="0" w:beforeAutospacing="0" w:after="0" w:afterAutospacing="0" w:line="249" w:lineRule="auto"/>
        <w:rPr>
          <w:rFonts w:asciiTheme="minorHAnsi" w:hAnsiTheme="minorHAnsi" w:cstheme="minorHAnsi"/>
          <w:sz w:val="20"/>
          <w:szCs w:val="20"/>
        </w:rPr>
      </w:pPr>
    </w:p>
    <w:p w14:paraId="1D021791" w14:textId="75B84AB7" w:rsidR="00D964D0" w:rsidRPr="00DC1B41" w:rsidRDefault="00DC1B41" w:rsidP="00DC1B41">
      <w:pPr>
        <w:widowControl w:val="0"/>
        <w:autoSpaceDE w:val="0"/>
        <w:autoSpaceDN w:val="0"/>
        <w:spacing w:before="0" w:beforeAutospacing="0" w:after="0" w:afterAutospacing="0" w:line="249" w:lineRule="auto"/>
        <w:rPr>
          <w:rFonts w:asciiTheme="minorHAnsi" w:hAnsiTheme="minorHAnsi" w:cstheme="minorHAnsi"/>
          <w:sz w:val="20"/>
          <w:szCs w:val="20"/>
        </w:rPr>
      </w:pPr>
      <w:r w:rsidRPr="00DC1B41">
        <w:rPr>
          <w:rFonts w:asciiTheme="minorHAnsi" w:hAnsiTheme="minorHAnsi" w:cstheme="minorHAnsi"/>
          <w:sz w:val="20"/>
          <w:szCs w:val="20"/>
        </w:rPr>
        <w:t>Les différends qui ne seraient pas résolus par cette procédure, seront soumis au Tribunal Administratif</w:t>
      </w:r>
      <w:r>
        <w:rPr>
          <w:rFonts w:asciiTheme="minorHAnsi" w:hAnsiTheme="minorHAnsi" w:cstheme="minorHAnsi"/>
          <w:sz w:val="20"/>
          <w:szCs w:val="20"/>
        </w:rPr>
        <w:t xml:space="preserve"> compétent.</w:t>
      </w:r>
    </w:p>
    <w:p w14:paraId="2D402D97" w14:textId="77777777" w:rsidR="00683A3E" w:rsidRPr="00683A3E" w:rsidRDefault="00683A3E" w:rsidP="00683A3E">
      <w:pPr>
        <w:rPr>
          <w:b/>
        </w:rPr>
      </w:pPr>
      <w:r w:rsidRPr="00683A3E">
        <w:rPr>
          <w:b/>
        </w:rPr>
        <w:t xml:space="preserve">Fait à Paris, le </w:t>
      </w:r>
    </w:p>
    <w:p w14:paraId="1221C550" w14:textId="77777777" w:rsidR="00683A3E" w:rsidRPr="00683A3E" w:rsidRDefault="00683A3E" w:rsidP="00683A3E">
      <w:pPr>
        <w:rPr>
          <w:bCs/>
        </w:rPr>
      </w:pPr>
      <w:r w:rsidRPr="00683A3E">
        <w:rPr>
          <w:bCs/>
        </w:rPr>
        <w:t xml:space="preserve">En deux exemplaires originaux, chacune des deux parties reconnaissant avoir le sien, </w:t>
      </w:r>
    </w:p>
    <w:p w14:paraId="349B3E2B" w14:textId="77777777" w:rsidR="00683A3E" w:rsidRPr="00683A3E" w:rsidRDefault="00683A3E" w:rsidP="00683A3E">
      <w:pPr>
        <w:rPr>
          <w:b/>
        </w:rPr>
      </w:pPr>
    </w:p>
    <w:p w14:paraId="519FF8BF" w14:textId="77777777" w:rsidR="00683A3E" w:rsidRDefault="00683A3E" w:rsidP="00683A3E">
      <w:pPr>
        <w:spacing w:before="0" w:beforeAutospacing="0" w:after="0" w:afterAutospacing="0"/>
        <w:jc w:val="left"/>
        <w:rPr>
          <w:b/>
        </w:rPr>
      </w:pPr>
      <w:r w:rsidRPr="00683A3E">
        <w:rPr>
          <w:b/>
        </w:rPr>
        <w:t xml:space="preserve">Pour la Société, </w:t>
      </w:r>
    </w:p>
    <w:p w14:paraId="78B34724" w14:textId="4B4FDB61" w:rsidR="00683A3E" w:rsidRPr="00683A3E" w:rsidRDefault="00683A3E" w:rsidP="00683A3E">
      <w:pPr>
        <w:spacing w:before="0" w:beforeAutospacing="0" w:after="0" w:afterAutospacing="0"/>
        <w:jc w:val="left"/>
        <w:rPr>
          <w:b/>
        </w:rPr>
      </w:pPr>
      <w:r w:rsidRPr="00683A3E">
        <w:rPr>
          <w:b/>
        </w:rPr>
        <w:t>Cachet de la société :</w:t>
      </w:r>
    </w:p>
    <w:p w14:paraId="10BD3A2D" w14:textId="77777777" w:rsidR="00683A3E" w:rsidRPr="00683A3E" w:rsidRDefault="00683A3E" w:rsidP="00683A3E">
      <w:pPr>
        <w:rPr>
          <w:b/>
        </w:rPr>
      </w:pPr>
    </w:p>
    <w:p w14:paraId="466D7AD5" w14:textId="77777777" w:rsidR="00683A3E" w:rsidRPr="00683A3E" w:rsidRDefault="00683A3E" w:rsidP="00683A3E">
      <w:pPr>
        <w:spacing w:before="0" w:beforeAutospacing="0" w:after="0" w:afterAutospacing="0"/>
        <w:rPr>
          <w:b/>
        </w:rPr>
      </w:pPr>
      <w:r w:rsidRPr="00683A3E">
        <w:rPr>
          <w:b/>
        </w:rPr>
        <w:t>Signature électronique obligatoire :</w:t>
      </w:r>
    </w:p>
    <w:p w14:paraId="710E16D7" w14:textId="77777777" w:rsidR="00683A3E" w:rsidRPr="00683A3E" w:rsidRDefault="00683A3E" w:rsidP="00683A3E">
      <w:pPr>
        <w:spacing w:before="0" w:beforeAutospacing="0" w:after="0" w:afterAutospacing="0"/>
        <w:rPr>
          <w:b/>
        </w:rPr>
      </w:pPr>
      <w:r w:rsidRPr="00683A3E">
        <w:rPr>
          <w:b/>
        </w:rPr>
        <w:t>(</w:t>
      </w:r>
      <w:proofErr w:type="gramStart"/>
      <w:r w:rsidRPr="00683A3E">
        <w:rPr>
          <w:b/>
        </w:rPr>
        <w:t>le</w:t>
      </w:r>
      <w:proofErr w:type="gramEnd"/>
      <w:r w:rsidRPr="00683A3E">
        <w:rPr>
          <w:b/>
        </w:rPr>
        <w:t xml:space="preserve"> signataire indique son nom et sa qualité)</w:t>
      </w:r>
    </w:p>
    <w:p w14:paraId="448F31AA" w14:textId="77777777" w:rsidR="00683A3E" w:rsidRPr="00683A3E" w:rsidRDefault="00683A3E" w:rsidP="00683A3E">
      <w:pPr>
        <w:rPr>
          <w:b/>
        </w:rPr>
      </w:pPr>
    </w:p>
    <w:p w14:paraId="7638FB3C" w14:textId="6FB0F362" w:rsidR="00683A3E" w:rsidRDefault="00683A3E" w:rsidP="00683A3E">
      <w:pPr>
        <w:spacing w:before="0" w:beforeAutospacing="0" w:after="0" w:afterAutospacing="0"/>
        <w:ind w:left="4248" w:hanging="4248"/>
        <w:rPr>
          <w:b/>
        </w:rPr>
      </w:pPr>
      <w:r w:rsidRPr="00683A3E">
        <w:rPr>
          <w:b/>
        </w:rPr>
        <w:t>Le Contrôleur Financier,</w:t>
      </w:r>
      <w:r>
        <w:rPr>
          <w:b/>
        </w:rPr>
        <w:tab/>
      </w:r>
      <w:r>
        <w:rPr>
          <w:b/>
        </w:rPr>
        <w:tab/>
      </w:r>
      <w:r w:rsidRPr="00683A3E">
        <w:rPr>
          <w:b/>
        </w:rPr>
        <w:t xml:space="preserve">Pour l’Assistance Publique-Hôpitaux de </w:t>
      </w:r>
    </w:p>
    <w:p w14:paraId="4044BE8D" w14:textId="375941AA" w:rsidR="00683A3E" w:rsidRPr="00683A3E" w:rsidRDefault="00683A3E" w:rsidP="00683A3E">
      <w:pPr>
        <w:spacing w:before="0" w:beforeAutospacing="0" w:after="0" w:afterAutospacing="0"/>
        <w:ind w:left="4248" w:firstLine="708"/>
        <w:rPr>
          <w:b/>
        </w:rPr>
      </w:pPr>
      <w:r w:rsidRPr="00683A3E">
        <w:rPr>
          <w:b/>
        </w:rPr>
        <w:t>Paris,</w:t>
      </w:r>
    </w:p>
    <w:p w14:paraId="284F0077" w14:textId="77777777" w:rsidR="00683A3E" w:rsidRPr="00683A3E" w:rsidRDefault="00683A3E" w:rsidP="00683A3E">
      <w:pPr>
        <w:spacing w:before="0" w:beforeAutospacing="0" w:after="0" w:afterAutospacing="0"/>
        <w:ind w:left="4248" w:firstLine="708"/>
        <w:rPr>
          <w:b/>
        </w:rPr>
      </w:pPr>
      <w:proofErr w:type="gramStart"/>
      <w:r w:rsidRPr="00683A3E">
        <w:rPr>
          <w:b/>
        </w:rPr>
        <w:t>le</w:t>
      </w:r>
      <w:proofErr w:type="gramEnd"/>
      <w:r w:rsidRPr="00683A3E">
        <w:rPr>
          <w:b/>
        </w:rPr>
        <w:t xml:space="preserve"> Représentant de l’AP-HP :</w:t>
      </w:r>
    </w:p>
    <w:p w14:paraId="79D19584" w14:textId="77777777" w:rsidR="00683A3E" w:rsidRPr="00683A3E" w:rsidRDefault="00683A3E" w:rsidP="00683A3E">
      <w:pPr>
        <w:rPr>
          <w:b/>
        </w:rPr>
      </w:pPr>
    </w:p>
    <w:p w14:paraId="7861E34F" w14:textId="77777777" w:rsidR="00683A3E" w:rsidRPr="00683A3E" w:rsidRDefault="00683A3E" w:rsidP="00683A3E">
      <w:pPr>
        <w:rPr>
          <w:b/>
        </w:rPr>
      </w:pPr>
    </w:p>
    <w:p w14:paraId="5E5A3F5D" w14:textId="77777777" w:rsidR="00683A3E" w:rsidRPr="00683A3E" w:rsidRDefault="00683A3E" w:rsidP="00683A3E">
      <w:pPr>
        <w:rPr>
          <w:b/>
        </w:rPr>
      </w:pPr>
    </w:p>
    <w:p w14:paraId="473DC1C1" w14:textId="77777777" w:rsidR="00683A3E" w:rsidRPr="00683A3E" w:rsidRDefault="00683A3E" w:rsidP="00683A3E">
      <w:pPr>
        <w:rPr>
          <w:b/>
        </w:rPr>
      </w:pPr>
      <w:r w:rsidRPr="00683A3E">
        <w:rPr>
          <w:bCs/>
          <w:u w:val="single"/>
        </w:rPr>
        <w:t>Date de notification</w:t>
      </w:r>
      <w:r w:rsidRPr="00683A3E">
        <w:rPr>
          <w:b/>
        </w:rPr>
        <w:t xml:space="preserve"> </w:t>
      </w:r>
      <w:r w:rsidRPr="00683A3E">
        <w:rPr>
          <w:bCs/>
        </w:rPr>
        <w:t>:</w:t>
      </w:r>
      <w:r w:rsidRPr="00683A3E">
        <w:rPr>
          <w:b/>
        </w:rPr>
        <w:t xml:space="preserve"> A compter de la date de réception de la notification</w:t>
      </w:r>
    </w:p>
    <w:p w14:paraId="7EB95764" w14:textId="77777777" w:rsidR="00D964D0" w:rsidRPr="00D964D0" w:rsidRDefault="00D964D0" w:rsidP="00D964D0"/>
    <w:p w14:paraId="1A71521B" w14:textId="77777777" w:rsidR="00D964D0" w:rsidRPr="00D964D0" w:rsidRDefault="00D964D0" w:rsidP="00D964D0"/>
    <w:p w14:paraId="2D2C2BA6" w14:textId="77777777" w:rsidR="00900626" w:rsidRPr="00900626" w:rsidRDefault="00900626" w:rsidP="00900626"/>
    <w:p w14:paraId="34BB4978" w14:textId="77777777" w:rsidR="00B449B1" w:rsidRPr="00B449B1" w:rsidRDefault="00B449B1" w:rsidP="00B449B1"/>
    <w:p w14:paraId="33AFD34C" w14:textId="77777777" w:rsidR="00B449B1" w:rsidRPr="008C21CB" w:rsidRDefault="00B449B1" w:rsidP="008C21CB">
      <w:pPr>
        <w:spacing w:before="0" w:beforeAutospacing="0" w:after="0" w:afterAutospacing="0"/>
        <w:rPr>
          <w:rFonts w:asciiTheme="minorHAnsi" w:hAnsiTheme="minorHAnsi" w:cstheme="minorHAnsi"/>
          <w:sz w:val="20"/>
          <w:szCs w:val="20"/>
        </w:rPr>
      </w:pPr>
    </w:p>
    <w:sectPr w:rsidR="00B449B1" w:rsidRPr="008C21CB" w:rsidSect="005348BA">
      <w:pgSz w:w="11906" w:h="16838"/>
      <w:pgMar w:top="851" w:right="1417" w:bottom="1135"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DA636" w14:textId="77777777" w:rsidR="00DA609F" w:rsidRDefault="00DA609F" w:rsidP="00761DE0">
      <w:pPr>
        <w:spacing w:before="0" w:after="0"/>
      </w:pPr>
      <w:r>
        <w:separator/>
      </w:r>
    </w:p>
  </w:endnote>
  <w:endnote w:type="continuationSeparator" w:id="0">
    <w:p w14:paraId="26AFAF19" w14:textId="77777777" w:rsidR="00DA609F" w:rsidRDefault="00DA609F" w:rsidP="00761D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Open Sans">
    <w:panose1 w:val="020B0606030504020204"/>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D65B3" w14:textId="77777777" w:rsidR="00DA609F" w:rsidRDefault="00DA609F" w:rsidP="00761DE0">
      <w:pPr>
        <w:spacing w:before="0" w:after="0"/>
      </w:pPr>
      <w:r>
        <w:separator/>
      </w:r>
    </w:p>
  </w:footnote>
  <w:footnote w:type="continuationSeparator" w:id="0">
    <w:p w14:paraId="647F9BF5" w14:textId="77777777" w:rsidR="00DA609F" w:rsidRDefault="00DA609F" w:rsidP="00761DE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505F"/>
    <w:multiLevelType w:val="hybridMultilevel"/>
    <w:tmpl w:val="1630A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FE21CF"/>
    <w:multiLevelType w:val="hybridMultilevel"/>
    <w:tmpl w:val="8AA8DE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83053"/>
    <w:multiLevelType w:val="hybridMultilevel"/>
    <w:tmpl w:val="881C00F8"/>
    <w:lvl w:ilvl="0" w:tplc="040C0001">
      <w:start w:val="1"/>
      <w:numFmt w:val="bullet"/>
      <w:lvlText w:val=""/>
      <w:lvlJc w:val="left"/>
      <w:pPr>
        <w:ind w:left="1919"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635AC97A">
      <w:numFmt w:val="bullet"/>
      <w:lvlText w:val="-"/>
      <w:lvlJc w:val="left"/>
      <w:pPr>
        <w:ind w:left="2505" w:hanging="705"/>
      </w:pPr>
      <w:rPr>
        <w:rFonts w:ascii="Calibri" w:eastAsia="Times New Roman" w:hAnsi="Calibri" w:cs="Calibri" w:hint="default"/>
        <w:sz w:val="24"/>
        <w:u w:val="single"/>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E7002"/>
    <w:multiLevelType w:val="hybridMultilevel"/>
    <w:tmpl w:val="80A01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8A24A1"/>
    <w:multiLevelType w:val="hybridMultilevel"/>
    <w:tmpl w:val="28047C34"/>
    <w:lvl w:ilvl="0" w:tplc="3F866B8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5A37D0"/>
    <w:multiLevelType w:val="hybridMultilevel"/>
    <w:tmpl w:val="C20261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85F07"/>
    <w:multiLevelType w:val="hybridMultilevel"/>
    <w:tmpl w:val="CB8A1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8B45A5"/>
    <w:multiLevelType w:val="hybridMultilevel"/>
    <w:tmpl w:val="0DF86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F06515"/>
    <w:multiLevelType w:val="hybridMultilevel"/>
    <w:tmpl w:val="E8FA53EE"/>
    <w:lvl w:ilvl="0" w:tplc="26C47A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627F82"/>
    <w:multiLevelType w:val="hybridMultilevel"/>
    <w:tmpl w:val="DD3E2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86270"/>
    <w:multiLevelType w:val="hybridMultilevel"/>
    <w:tmpl w:val="43E03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495481"/>
    <w:multiLevelType w:val="hybridMultilevel"/>
    <w:tmpl w:val="416E96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D2619B7"/>
    <w:multiLevelType w:val="hybridMultilevel"/>
    <w:tmpl w:val="7A603DEA"/>
    <w:lvl w:ilvl="0" w:tplc="B8E49D5E">
      <w:start w:val="1"/>
      <w:numFmt w:val="decimal"/>
      <w:pStyle w:val="Titre2"/>
      <w:lvlText w:val="1.%1  - "/>
      <w:lvlJc w:val="left"/>
      <w:pPr>
        <w:ind w:left="595" w:hanging="595"/>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0B1BD5"/>
    <w:multiLevelType w:val="hybridMultilevel"/>
    <w:tmpl w:val="20D6382E"/>
    <w:lvl w:ilvl="0" w:tplc="040C0009">
      <w:start w:val="1"/>
      <w:numFmt w:val="bullet"/>
      <w:lvlText w:val=""/>
      <w:lvlJc w:val="left"/>
      <w:pPr>
        <w:ind w:left="360" w:hanging="360"/>
      </w:pPr>
      <w:rPr>
        <w:rFonts w:ascii="Wingdings" w:hAnsi="Wingdings" w:hint="default"/>
        <w:b w:val="0"/>
        <w:bCs w:val="0"/>
        <w:i w:val="0"/>
        <w:iCs w:val="0"/>
        <w:spacing w:val="0"/>
        <w:w w:val="100"/>
        <w:sz w:val="22"/>
        <w:szCs w:val="22"/>
        <w:lang w:val="fr-FR" w:eastAsia="en-US" w:bidi="ar-SA"/>
      </w:rPr>
    </w:lvl>
    <w:lvl w:ilvl="1" w:tplc="83D4C92A">
      <w:numFmt w:val="bullet"/>
      <w:lvlText w:val=""/>
      <w:lvlJc w:val="left"/>
      <w:pPr>
        <w:ind w:left="4194" w:hanging="281"/>
      </w:pPr>
      <w:rPr>
        <w:rFonts w:ascii="Wingdings" w:eastAsia="Wingdings" w:hAnsi="Wingdings" w:cs="Wingdings" w:hint="default"/>
        <w:b w:val="0"/>
        <w:bCs w:val="0"/>
        <w:i w:val="0"/>
        <w:iCs w:val="0"/>
        <w:spacing w:val="0"/>
        <w:w w:val="100"/>
        <w:sz w:val="22"/>
        <w:szCs w:val="22"/>
        <w:lang w:val="fr-FR" w:eastAsia="en-US" w:bidi="ar-SA"/>
      </w:rPr>
    </w:lvl>
    <w:lvl w:ilvl="2" w:tplc="F7EEEDA4">
      <w:numFmt w:val="bullet"/>
      <w:lvlText w:val="•"/>
      <w:lvlJc w:val="left"/>
      <w:pPr>
        <w:ind w:left="4984" w:hanging="281"/>
      </w:pPr>
      <w:rPr>
        <w:lang w:val="fr-FR" w:eastAsia="en-US" w:bidi="ar-SA"/>
      </w:rPr>
    </w:lvl>
    <w:lvl w:ilvl="3" w:tplc="53A434FE">
      <w:numFmt w:val="bullet"/>
      <w:lvlText w:val="•"/>
      <w:lvlJc w:val="left"/>
      <w:pPr>
        <w:ind w:left="5771" w:hanging="281"/>
      </w:pPr>
      <w:rPr>
        <w:lang w:val="fr-FR" w:eastAsia="en-US" w:bidi="ar-SA"/>
      </w:rPr>
    </w:lvl>
    <w:lvl w:ilvl="4" w:tplc="703285F4">
      <w:numFmt w:val="bullet"/>
      <w:lvlText w:val="•"/>
      <w:lvlJc w:val="left"/>
      <w:pPr>
        <w:ind w:left="6559" w:hanging="281"/>
      </w:pPr>
      <w:rPr>
        <w:lang w:val="fr-FR" w:eastAsia="en-US" w:bidi="ar-SA"/>
      </w:rPr>
    </w:lvl>
    <w:lvl w:ilvl="5" w:tplc="5208844E">
      <w:numFmt w:val="bullet"/>
      <w:lvlText w:val="•"/>
      <w:lvlJc w:val="left"/>
      <w:pPr>
        <w:ind w:left="7346" w:hanging="281"/>
      </w:pPr>
      <w:rPr>
        <w:lang w:val="fr-FR" w:eastAsia="en-US" w:bidi="ar-SA"/>
      </w:rPr>
    </w:lvl>
    <w:lvl w:ilvl="6" w:tplc="27C4CD0A">
      <w:numFmt w:val="bullet"/>
      <w:lvlText w:val="•"/>
      <w:lvlJc w:val="left"/>
      <w:pPr>
        <w:ind w:left="8133" w:hanging="281"/>
      </w:pPr>
      <w:rPr>
        <w:lang w:val="fr-FR" w:eastAsia="en-US" w:bidi="ar-SA"/>
      </w:rPr>
    </w:lvl>
    <w:lvl w:ilvl="7" w:tplc="7F429786">
      <w:numFmt w:val="bullet"/>
      <w:lvlText w:val="•"/>
      <w:lvlJc w:val="left"/>
      <w:pPr>
        <w:ind w:left="8921" w:hanging="281"/>
      </w:pPr>
      <w:rPr>
        <w:lang w:val="fr-FR" w:eastAsia="en-US" w:bidi="ar-SA"/>
      </w:rPr>
    </w:lvl>
    <w:lvl w:ilvl="8" w:tplc="7BA87868">
      <w:numFmt w:val="bullet"/>
      <w:lvlText w:val="•"/>
      <w:lvlJc w:val="left"/>
      <w:pPr>
        <w:ind w:left="9708" w:hanging="281"/>
      </w:pPr>
      <w:rPr>
        <w:lang w:val="fr-FR" w:eastAsia="en-US" w:bidi="ar-SA"/>
      </w:rPr>
    </w:lvl>
  </w:abstractNum>
  <w:abstractNum w:abstractNumId="14" w15:restartNumberingAfterBreak="0">
    <w:nsid w:val="44426AE0"/>
    <w:multiLevelType w:val="hybridMultilevel"/>
    <w:tmpl w:val="B756CF96"/>
    <w:lvl w:ilvl="0" w:tplc="3DEAB1F8">
      <w:numFmt w:val="bullet"/>
      <w:lvlText w:val=""/>
      <w:lvlJc w:val="left"/>
      <w:pPr>
        <w:ind w:left="863" w:hanging="360"/>
      </w:pPr>
      <w:rPr>
        <w:rFonts w:ascii="Wingdings" w:eastAsia="Wingdings" w:hAnsi="Wingdings" w:cs="Wingdings" w:hint="default"/>
        <w:spacing w:val="0"/>
        <w:w w:val="100"/>
        <w:lang w:val="fr-FR" w:eastAsia="en-US" w:bidi="ar-SA"/>
      </w:rPr>
    </w:lvl>
    <w:lvl w:ilvl="1" w:tplc="FBC6A6FA">
      <w:numFmt w:val="bullet"/>
      <w:lvlText w:val="•"/>
      <w:lvlJc w:val="left"/>
      <w:pPr>
        <w:ind w:left="1652" w:hanging="360"/>
      </w:pPr>
      <w:rPr>
        <w:rFonts w:hint="default"/>
        <w:lang w:val="fr-FR" w:eastAsia="en-US" w:bidi="ar-SA"/>
      </w:rPr>
    </w:lvl>
    <w:lvl w:ilvl="2" w:tplc="4BC40F1A">
      <w:numFmt w:val="bullet"/>
      <w:lvlText w:val="•"/>
      <w:lvlJc w:val="left"/>
      <w:pPr>
        <w:ind w:left="2445" w:hanging="360"/>
      </w:pPr>
      <w:rPr>
        <w:rFonts w:hint="default"/>
        <w:lang w:val="fr-FR" w:eastAsia="en-US" w:bidi="ar-SA"/>
      </w:rPr>
    </w:lvl>
    <w:lvl w:ilvl="3" w:tplc="9D2A02AA">
      <w:numFmt w:val="bullet"/>
      <w:lvlText w:val="•"/>
      <w:lvlJc w:val="left"/>
      <w:pPr>
        <w:ind w:left="3238" w:hanging="360"/>
      </w:pPr>
      <w:rPr>
        <w:rFonts w:hint="default"/>
        <w:lang w:val="fr-FR" w:eastAsia="en-US" w:bidi="ar-SA"/>
      </w:rPr>
    </w:lvl>
    <w:lvl w:ilvl="4" w:tplc="A8B4A86E">
      <w:numFmt w:val="bullet"/>
      <w:lvlText w:val="•"/>
      <w:lvlJc w:val="left"/>
      <w:pPr>
        <w:ind w:left="4031" w:hanging="360"/>
      </w:pPr>
      <w:rPr>
        <w:rFonts w:hint="default"/>
        <w:lang w:val="fr-FR" w:eastAsia="en-US" w:bidi="ar-SA"/>
      </w:rPr>
    </w:lvl>
    <w:lvl w:ilvl="5" w:tplc="1382ADFA">
      <w:numFmt w:val="bullet"/>
      <w:lvlText w:val="•"/>
      <w:lvlJc w:val="left"/>
      <w:pPr>
        <w:ind w:left="4824" w:hanging="360"/>
      </w:pPr>
      <w:rPr>
        <w:rFonts w:hint="default"/>
        <w:lang w:val="fr-FR" w:eastAsia="en-US" w:bidi="ar-SA"/>
      </w:rPr>
    </w:lvl>
    <w:lvl w:ilvl="6" w:tplc="C5A01D0A">
      <w:numFmt w:val="bullet"/>
      <w:lvlText w:val="•"/>
      <w:lvlJc w:val="left"/>
      <w:pPr>
        <w:ind w:left="5617" w:hanging="360"/>
      </w:pPr>
      <w:rPr>
        <w:rFonts w:hint="default"/>
        <w:lang w:val="fr-FR" w:eastAsia="en-US" w:bidi="ar-SA"/>
      </w:rPr>
    </w:lvl>
    <w:lvl w:ilvl="7" w:tplc="4AC02664">
      <w:numFmt w:val="bullet"/>
      <w:lvlText w:val="•"/>
      <w:lvlJc w:val="left"/>
      <w:pPr>
        <w:ind w:left="6409" w:hanging="360"/>
      </w:pPr>
      <w:rPr>
        <w:rFonts w:hint="default"/>
        <w:lang w:val="fr-FR" w:eastAsia="en-US" w:bidi="ar-SA"/>
      </w:rPr>
    </w:lvl>
    <w:lvl w:ilvl="8" w:tplc="28B8A490">
      <w:numFmt w:val="bullet"/>
      <w:lvlText w:val="•"/>
      <w:lvlJc w:val="left"/>
      <w:pPr>
        <w:ind w:left="7202" w:hanging="360"/>
      </w:pPr>
      <w:rPr>
        <w:rFonts w:hint="default"/>
        <w:lang w:val="fr-FR" w:eastAsia="en-US" w:bidi="ar-SA"/>
      </w:rPr>
    </w:lvl>
  </w:abstractNum>
  <w:abstractNum w:abstractNumId="15" w15:restartNumberingAfterBreak="0">
    <w:nsid w:val="461B4EED"/>
    <w:multiLevelType w:val="hybridMultilevel"/>
    <w:tmpl w:val="5C464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940F58"/>
    <w:multiLevelType w:val="hybridMultilevel"/>
    <w:tmpl w:val="C08C37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0718DC"/>
    <w:multiLevelType w:val="hybridMultilevel"/>
    <w:tmpl w:val="0D6C61FE"/>
    <w:lvl w:ilvl="0" w:tplc="6B58AE08">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A23656"/>
    <w:multiLevelType w:val="hybridMultilevel"/>
    <w:tmpl w:val="7018C0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DE31CA"/>
    <w:multiLevelType w:val="hybridMultilevel"/>
    <w:tmpl w:val="C39CE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83A0C"/>
    <w:multiLevelType w:val="hybridMultilevel"/>
    <w:tmpl w:val="39FC0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73E5B"/>
    <w:multiLevelType w:val="hybridMultilevel"/>
    <w:tmpl w:val="F2E03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DE401D"/>
    <w:multiLevelType w:val="hybridMultilevel"/>
    <w:tmpl w:val="B936E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237755"/>
    <w:multiLevelType w:val="hybridMultilevel"/>
    <w:tmpl w:val="7070D812"/>
    <w:lvl w:ilvl="0" w:tplc="059ED9F2">
      <w:start w:val="1"/>
      <w:numFmt w:val="decimal"/>
      <w:pStyle w:val="Titre5"/>
      <w:lvlText w:val="10.4.%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995A7B"/>
    <w:multiLevelType w:val="hybridMultilevel"/>
    <w:tmpl w:val="BDF4F344"/>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F2051E"/>
    <w:multiLevelType w:val="hybridMultilevel"/>
    <w:tmpl w:val="F7227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B71A6D"/>
    <w:multiLevelType w:val="hybridMultilevel"/>
    <w:tmpl w:val="F89E6CEC"/>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D15399"/>
    <w:multiLevelType w:val="multilevel"/>
    <w:tmpl w:val="40F42CD6"/>
    <w:lvl w:ilvl="0">
      <w:start w:val="1"/>
      <w:numFmt w:val="decimal"/>
      <w:pStyle w:val="Titre1"/>
      <w:lvlText w:val="ARTICLE %1."/>
      <w:lvlJc w:val="left"/>
      <w:pPr>
        <w:ind w:left="858" w:hanging="432"/>
      </w:pPr>
      <w:rPr>
        <w:rFonts w:hint="default"/>
      </w:rPr>
    </w:lvl>
    <w:lvl w:ilvl="1">
      <w:start w:val="1"/>
      <w:numFmt w:val="decimal"/>
      <w:lvlText w:val="%1.%2"/>
      <w:lvlJc w:val="left"/>
      <w:pPr>
        <w:ind w:left="-132"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855" w:hanging="720"/>
      </w:pPr>
      <w:rPr>
        <w:sz w:val="20"/>
        <w:szCs w:val="20"/>
      </w:rPr>
    </w:lvl>
    <w:lvl w:ilvl="3">
      <w:start w:val="1"/>
      <w:numFmt w:val="decimal"/>
      <w:pStyle w:val="Titre4"/>
      <w:lvlText w:val="%1.%2.%3.%4"/>
      <w:lvlJc w:val="left"/>
      <w:pPr>
        <w:ind w:left="-270" w:hanging="864"/>
      </w:pPr>
    </w:lvl>
    <w:lvl w:ilvl="4">
      <w:start w:val="1"/>
      <w:numFmt w:val="decimal"/>
      <w:lvlText w:val="10.4.%5. - "/>
      <w:lvlJc w:val="left"/>
      <w:pPr>
        <w:ind w:left="-126" w:hanging="1008"/>
      </w:pPr>
      <w:rPr>
        <w:rFonts w:hint="default"/>
        <w:b w:val="0"/>
        <w:i w:val="0"/>
        <w:iCs w:val="0"/>
        <w: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pStyle w:val="Titre6"/>
      <w:lvlText w:val="%1.%2.%3.%4.%5.%6"/>
      <w:lvlJc w:val="left"/>
      <w:pPr>
        <w:ind w:left="18" w:hanging="1152"/>
      </w:pPr>
    </w:lvl>
    <w:lvl w:ilvl="6">
      <w:start w:val="1"/>
      <w:numFmt w:val="decimal"/>
      <w:pStyle w:val="Titre7"/>
      <w:lvlText w:val="%1.%2.%3.%4.%5.%6.%7"/>
      <w:lvlJc w:val="left"/>
      <w:pPr>
        <w:ind w:left="162" w:hanging="1296"/>
      </w:pPr>
    </w:lvl>
    <w:lvl w:ilvl="7">
      <w:start w:val="1"/>
      <w:numFmt w:val="decimal"/>
      <w:pStyle w:val="Titre8"/>
      <w:lvlText w:val="%1.%2.%3.%4.%5.%6.%7.%8"/>
      <w:lvlJc w:val="left"/>
      <w:pPr>
        <w:ind w:left="306" w:hanging="1440"/>
      </w:pPr>
    </w:lvl>
    <w:lvl w:ilvl="8">
      <w:start w:val="1"/>
      <w:numFmt w:val="decimal"/>
      <w:pStyle w:val="Titre9"/>
      <w:lvlText w:val="%1.%2.%3.%4.%5.%6.%7.%8.%9"/>
      <w:lvlJc w:val="left"/>
      <w:pPr>
        <w:ind w:left="450" w:hanging="1584"/>
      </w:pPr>
    </w:lvl>
  </w:abstractNum>
  <w:abstractNum w:abstractNumId="28" w15:restartNumberingAfterBreak="0">
    <w:nsid w:val="7E071A58"/>
    <w:multiLevelType w:val="hybridMultilevel"/>
    <w:tmpl w:val="D4C88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23"/>
  </w:num>
  <w:num w:numId="4">
    <w:abstractNumId w:val="18"/>
  </w:num>
  <w:num w:numId="5">
    <w:abstractNumId w:val="13"/>
  </w:num>
  <w:num w:numId="6">
    <w:abstractNumId w:val="15"/>
  </w:num>
  <w:num w:numId="7">
    <w:abstractNumId w:val="28"/>
  </w:num>
  <w:num w:numId="8">
    <w:abstractNumId w:val="5"/>
  </w:num>
  <w:num w:numId="9">
    <w:abstractNumId w:val="3"/>
  </w:num>
  <w:num w:numId="10">
    <w:abstractNumId w:val="2"/>
  </w:num>
  <w:num w:numId="11">
    <w:abstractNumId w:val="16"/>
  </w:num>
  <w:num w:numId="12">
    <w:abstractNumId w:val="0"/>
  </w:num>
  <w:num w:numId="13">
    <w:abstractNumId w:val="10"/>
  </w:num>
  <w:num w:numId="14">
    <w:abstractNumId w:val="17"/>
  </w:num>
  <w:num w:numId="15">
    <w:abstractNumId w:val="24"/>
  </w:num>
  <w:num w:numId="16">
    <w:abstractNumId w:val="8"/>
  </w:num>
  <w:num w:numId="17">
    <w:abstractNumId w:val="25"/>
  </w:num>
  <w:num w:numId="18">
    <w:abstractNumId w:val="7"/>
  </w:num>
  <w:num w:numId="19">
    <w:abstractNumId w:val="6"/>
  </w:num>
  <w:num w:numId="20">
    <w:abstractNumId w:val="4"/>
  </w:num>
  <w:num w:numId="21">
    <w:abstractNumId w:val="26"/>
  </w:num>
  <w:num w:numId="22">
    <w:abstractNumId w:val="19"/>
  </w:num>
  <w:num w:numId="23">
    <w:abstractNumId w:val="14"/>
  </w:num>
  <w:num w:numId="24">
    <w:abstractNumId w:val="9"/>
  </w:num>
  <w:num w:numId="25">
    <w:abstractNumId w:val="21"/>
  </w:num>
  <w:num w:numId="26">
    <w:abstractNumId w:val="11"/>
  </w:num>
  <w:num w:numId="27">
    <w:abstractNumId w:val="1"/>
  </w:num>
  <w:num w:numId="28">
    <w:abstractNumId w:val="20"/>
  </w:num>
  <w:num w:numId="29">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46"/>
    <w:rsid w:val="000010F0"/>
    <w:rsid w:val="0000194D"/>
    <w:rsid w:val="00002907"/>
    <w:rsid w:val="00002923"/>
    <w:rsid w:val="00003C7B"/>
    <w:rsid w:val="00003E88"/>
    <w:rsid w:val="00003EC1"/>
    <w:rsid w:val="000040B4"/>
    <w:rsid w:val="00004687"/>
    <w:rsid w:val="000050BC"/>
    <w:rsid w:val="000054D7"/>
    <w:rsid w:val="000055DC"/>
    <w:rsid w:val="00006195"/>
    <w:rsid w:val="00006399"/>
    <w:rsid w:val="000066DC"/>
    <w:rsid w:val="00007D8A"/>
    <w:rsid w:val="0001019F"/>
    <w:rsid w:val="0001210B"/>
    <w:rsid w:val="00013000"/>
    <w:rsid w:val="00013667"/>
    <w:rsid w:val="000142A8"/>
    <w:rsid w:val="0001479D"/>
    <w:rsid w:val="00015108"/>
    <w:rsid w:val="00015DC4"/>
    <w:rsid w:val="00016191"/>
    <w:rsid w:val="00020464"/>
    <w:rsid w:val="00020581"/>
    <w:rsid w:val="00022692"/>
    <w:rsid w:val="000234DF"/>
    <w:rsid w:val="00023838"/>
    <w:rsid w:val="000238D0"/>
    <w:rsid w:val="00023B61"/>
    <w:rsid w:val="00025069"/>
    <w:rsid w:val="00025073"/>
    <w:rsid w:val="000255C5"/>
    <w:rsid w:val="00025E53"/>
    <w:rsid w:val="00026C91"/>
    <w:rsid w:val="00027E5F"/>
    <w:rsid w:val="00030282"/>
    <w:rsid w:val="00030387"/>
    <w:rsid w:val="00030AC6"/>
    <w:rsid w:val="00030FDB"/>
    <w:rsid w:val="00031262"/>
    <w:rsid w:val="000314BB"/>
    <w:rsid w:val="00031F14"/>
    <w:rsid w:val="00032110"/>
    <w:rsid w:val="000331D1"/>
    <w:rsid w:val="0003397E"/>
    <w:rsid w:val="00033A5E"/>
    <w:rsid w:val="00033B32"/>
    <w:rsid w:val="000343D7"/>
    <w:rsid w:val="000355D9"/>
    <w:rsid w:val="000359D9"/>
    <w:rsid w:val="000379C4"/>
    <w:rsid w:val="00037FC0"/>
    <w:rsid w:val="00040A5C"/>
    <w:rsid w:val="00040AD6"/>
    <w:rsid w:val="0004206D"/>
    <w:rsid w:val="000426B0"/>
    <w:rsid w:val="000426DF"/>
    <w:rsid w:val="00042BE4"/>
    <w:rsid w:val="00043E5F"/>
    <w:rsid w:val="00044E70"/>
    <w:rsid w:val="00046535"/>
    <w:rsid w:val="00046D36"/>
    <w:rsid w:val="000500C6"/>
    <w:rsid w:val="000519C1"/>
    <w:rsid w:val="00051A66"/>
    <w:rsid w:val="00051EC9"/>
    <w:rsid w:val="00052594"/>
    <w:rsid w:val="000529E0"/>
    <w:rsid w:val="000529E2"/>
    <w:rsid w:val="000537D4"/>
    <w:rsid w:val="00053A87"/>
    <w:rsid w:val="00053B8A"/>
    <w:rsid w:val="000544A3"/>
    <w:rsid w:val="00055D76"/>
    <w:rsid w:val="0005640A"/>
    <w:rsid w:val="00056681"/>
    <w:rsid w:val="00057432"/>
    <w:rsid w:val="00060EAC"/>
    <w:rsid w:val="0006201A"/>
    <w:rsid w:val="00062F89"/>
    <w:rsid w:val="00063462"/>
    <w:rsid w:val="00066391"/>
    <w:rsid w:val="000668EF"/>
    <w:rsid w:val="00066E5F"/>
    <w:rsid w:val="00067C7C"/>
    <w:rsid w:val="00067DB6"/>
    <w:rsid w:val="0007219C"/>
    <w:rsid w:val="00073235"/>
    <w:rsid w:val="00073A6E"/>
    <w:rsid w:val="0007580E"/>
    <w:rsid w:val="00075F03"/>
    <w:rsid w:val="00076315"/>
    <w:rsid w:val="00076ABB"/>
    <w:rsid w:val="00076ED1"/>
    <w:rsid w:val="000774CD"/>
    <w:rsid w:val="000778DA"/>
    <w:rsid w:val="00077C3B"/>
    <w:rsid w:val="0008011B"/>
    <w:rsid w:val="0008037C"/>
    <w:rsid w:val="00080B36"/>
    <w:rsid w:val="0008138C"/>
    <w:rsid w:val="00081B1C"/>
    <w:rsid w:val="00081CD8"/>
    <w:rsid w:val="00081E78"/>
    <w:rsid w:val="00082B2C"/>
    <w:rsid w:val="00082C84"/>
    <w:rsid w:val="000835B4"/>
    <w:rsid w:val="000837CE"/>
    <w:rsid w:val="00083989"/>
    <w:rsid w:val="00083FDF"/>
    <w:rsid w:val="00084BB3"/>
    <w:rsid w:val="00084BF0"/>
    <w:rsid w:val="00085584"/>
    <w:rsid w:val="000864A2"/>
    <w:rsid w:val="000864E8"/>
    <w:rsid w:val="00086C11"/>
    <w:rsid w:val="000874C6"/>
    <w:rsid w:val="00090635"/>
    <w:rsid w:val="00091694"/>
    <w:rsid w:val="00091F05"/>
    <w:rsid w:val="000921CD"/>
    <w:rsid w:val="0009240B"/>
    <w:rsid w:val="000926B1"/>
    <w:rsid w:val="0009309C"/>
    <w:rsid w:val="00093E74"/>
    <w:rsid w:val="0009495A"/>
    <w:rsid w:val="000949C6"/>
    <w:rsid w:val="000957FB"/>
    <w:rsid w:val="000959EF"/>
    <w:rsid w:val="00095ABD"/>
    <w:rsid w:val="00095B88"/>
    <w:rsid w:val="00095D93"/>
    <w:rsid w:val="000962B3"/>
    <w:rsid w:val="000963C3"/>
    <w:rsid w:val="00097C1E"/>
    <w:rsid w:val="00097DE4"/>
    <w:rsid w:val="000A06BB"/>
    <w:rsid w:val="000A1202"/>
    <w:rsid w:val="000A1CA9"/>
    <w:rsid w:val="000A22CA"/>
    <w:rsid w:val="000A3084"/>
    <w:rsid w:val="000A44C1"/>
    <w:rsid w:val="000A4E71"/>
    <w:rsid w:val="000A5009"/>
    <w:rsid w:val="000A5964"/>
    <w:rsid w:val="000A7A4C"/>
    <w:rsid w:val="000A7C90"/>
    <w:rsid w:val="000B0138"/>
    <w:rsid w:val="000B070C"/>
    <w:rsid w:val="000B2CD6"/>
    <w:rsid w:val="000B38A3"/>
    <w:rsid w:val="000B4B7C"/>
    <w:rsid w:val="000B4DF5"/>
    <w:rsid w:val="000B5BD1"/>
    <w:rsid w:val="000B5C1B"/>
    <w:rsid w:val="000B6862"/>
    <w:rsid w:val="000B779C"/>
    <w:rsid w:val="000B7ECB"/>
    <w:rsid w:val="000C0D1F"/>
    <w:rsid w:val="000C0FBC"/>
    <w:rsid w:val="000C19C5"/>
    <w:rsid w:val="000C1DB0"/>
    <w:rsid w:val="000C2B7D"/>
    <w:rsid w:val="000C5639"/>
    <w:rsid w:val="000D0093"/>
    <w:rsid w:val="000D0C32"/>
    <w:rsid w:val="000D1DE1"/>
    <w:rsid w:val="000D1EBC"/>
    <w:rsid w:val="000D3B03"/>
    <w:rsid w:val="000D3DEC"/>
    <w:rsid w:val="000D53B6"/>
    <w:rsid w:val="000D57D3"/>
    <w:rsid w:val="000D6310"/>
    <w:rsid w:val="000D664A"/>
    <w:rsid w:val="000D6BF1"/>
    <w:rsid w:val="000D7203"/>
    <w:rsid w:val="000D773D"/>
    <w:rsid w:val="000D7EA3"/>
    <w:rsid w:val="000E01F5"/>
    <w:rsid w:val="000E088B"/>
    <w:rsid w:val="000E136E"/>
    <w:rsid w:val="000E2449"/>
    <w:rsid w:val="000E2D80"/>
    <w:rsid w:val="000E32D5"/>
    <w:rsid w:val="000E43D9"/>
    <w:rsid w:val="000E4B29"/>
    <w:rsid w:val="000E5364"/>
    <w:rsid w:val="000E78BC"/>
    <w:rsid w:val="000E79DD"/>
    <w:rsid w:val="000E7D56"/>
    <w:rsid w:val="000F0319"/>
    <w:rsid w:val="000F0E73"/>
    <w:rsid w:val="000F25A2"/>
    <w:rsid w:val="000F2726"/>
    <w:rsid w:val="000F31EE"/>
    <w:rsid w:val="000F3258"/>
    <w:rsid w:val="000F334F"/>
    <w:rsid w:val="000F33A2"/>
    <w:rsid w:val="000F4EF9"/>
    <w:rsid w:val="000F5425"/>
    <w:rsid w:val="000F5C73"/>
    <w:rsid w:val="001008F5"/>
    <w:rsid w:val="00100CA0"/>
    <w:rsid w:val="00101221"/>
    <w:rsid w:val="00101ABB"/>
    <w:rsid w:val="00102826"/>
    <w:rsid w:val="0010292A"/>
    <w:rsid w:val="00103FF1"/>
    <w:rsid w:val="00104077"/>
    <w:rsid w:val="001044CC"/>
    <w:rsid w:val="001051AF"/>
    <w:rsid w:val="0010599F"/>
    <w:rsid w:val="00105AD3"/>
    <w:rsid w:val="00106146"/>
    <w:rsid w:val="00110E66"/>
    <w:rsid w:val="001134BF"/>
    <w:rsid w:val="001143FF"/>
    <w:rsid w:val="0011469A"/>
    <w:rsid w:val="00115FDE"/>
    <w:rsid w:val="00116C10"/>
    <w:rsid w:val="00117519"/>
    <w:rsid w:val="00120778"/>
    <w:rsid w:val="00121518"/>
    <w:rsid w:val="0012196D"/>
    <w:rsid w:val="00123325"/>
    <w:rsid w:val="00123BCF"/>
    <w:rsid w:val="00123CDA"/>
    <w:rsid w:val="00124148"/>
    <w:rsid w:val="001243D5"/>
    <w:rsid w:val="0012597D"/>
    <w:rsid w:val="00125EC3"/>
    <w:rsid w:val="0012626E"/>
    <w:rsid w:val="00126F09"/>
    <w:rsid w:val="00126F4D"/>
    <w:rsid w:val="001279C6"/>
    <w:rsid w:val="00130666"/>
    <w:rsid w:val="00131C32"/>
    <w:rsid w:val="00131F7F"/>
    <w:rsid w:val="001324E5"/>
    <w:rsid w:val="00132F7E"/>
    <w:rsid w:val="0013337B"/>
    <w:rsid w:val="00133E43"/>
    <w:rsid w:val="001342AC"/>
    <w:rsid w:val="001347F8"/>
    <w:rsid w:val="0013492D"/>
    <w:rsid w:val="00135285"/>
    <w:rsid w:val="0013530E"/>
    <w:rsid w:val="0013623D"/>
    <w:rsid w:val="001364F1"/>
    <w:rsid w:val="00136C74"/>
    <w:rsid w:val="00136FC9"/>
    <w:rsid w:val="00140E98"/>
    <w:rsid w:val="00142BE8"/>
    <w:rsid w:val="001457C0"/>
    <w:rsid w:val="00145DB3"/>
    <w:rsid w:val="001462DB"/>
    <w:rsid w:val="0014723C"/>
    <w:rsid w:val="0014730E"/>
    <w:rsid w:val="001512CF"/>
    <w:rsid w:val="00151758"/>
    <w:rsid w:val="0015221B"/>
    <w:rsid w:val="0015301D"/>
    <w:rsid w:val="001538A9"/>
    <w:rsid w:val="001541FC"/>
    <w:rsid w:val="00154D0B"/>
    <w:rsid w:val="00155254"/>
    <w:rsid w:val="00155836"/>
    <w:rsid w:val="00156574"/>
    <w:rsid w:val="0015662A"/>
    <w:rsid w:val="00156F13"/>
    <w:rsid w:val="00157B9B"/>
    <w:rsid w:val="00157BCC"/>
    <w:rsid w:val="001601C3"/>
    <w:rsid w:val="00160565"/>
    <w:rsid w:val="00161689"/>
    <w:rsid w:val="00161D47"/>
    <w:rsid w:val="001623A0"/>
    <w:rsid w:val="00163338"/>
    <w:rsid w:val="00163AFD"/>
    <w:rsid w:val="00164956"/>
    <w:rsid w:val="00164EDB"/>
    <w:rsid w:val="0016692A"/>
    <w:rsid w:val="00166A5E"/>
    <w:rsid w:val="00166F1F"/>
    <w:rsid w:val="00167C70"/>
    <w:rsid w:val="00167F1B"/>
    <w:rsid w:val="00170718"/>
    <w:rsid w:val="001709D0"/>
    <w:rsid w:val="00170CE0"/>
    <w:rsid w:val="001711A4"/>
    <w:rsid w:val="0017241D"/>
    <w:rsid w:val="001726EA"/>
    <w:rsid w:val="001737BA"/>
    <w:rsid w:val="001742D8"/>
    <w:rsid w:val="00174D1D"/>
    <w:rsid w:val="00175401"/>
    <w:rsid w:val="001758D6"/>
    <w:rsid w:val="00180119"/>
    <w:rsid w:val="00180280"/>
    <w:rsid w:val="00181078"/>
    <w:rsid w:val="001811CB"/>
    <w:rsid w:val="00181321"/>
    <w:rsid w:val="00181B8D"/>
    <w:rsid w:val="00181BE1"/>
    <w:rsid w:val="00181C10"/>
    <w:rsid w:val="00182482"/>
    <w:rsid w:val="001826CE"/>
    <w:rsid w:val="001838AD"/>
    <w:rsid w:val="00183E0A"/>
    <w:rsid w:val="00183EB2"/>
    <w:rsid w:val="00184ABD"/>
    <w:rsid w:val="00186433"/>
    <w:rsid w:val="0018660A"/>
    <w:rsid w:val="001903B0"/>
    <w:rsid w:val="0019065C"/>
    <w:rsid w:val="00190752"/>
    <w:rsid w:val="00190C64"/>
    <w:rsid w:val="00192049"/>
    <w:rsid w:val="0019287C"/>
    <w:rsid w:val="00192CA9"/>
    <w:rsid w:val="0019351E"/>
    <w:rsid w:val="0019385C"/>
    <w:rsid w:val="00193B6D"/>
    <w:rsid w:val="00193F11"/>
    <w:rsid w:val="00193F52"/>
    <w:rsid w:val="00195662"/>
    <w:rsid w:val="001959C3"/>
    <w:rsid w:val="001969AD"/>
    <w:rsid w:val="00196A98"/>
    <w:rsid w:val="001973A4"/>
    <w:rsid w:val="00197558"/>
    <w:rsid w:val="001A24A0"/>
    <w:rsid w:val="001A2517"/>
    <w:rsid w:val="001A287A"/>
    <w:rsid w:val="001A3077"/>
    <w:rsid w:val="001A3487"/>
    <w:rsid w:val="001A4F3C"/>
    <w:rsid w:val="001A60A1"/>
    <w:rsid w:val="001A654A"/>
    <w:rsid w:val="001A664F"/>
    <w:rsid w:val="001A665D"/>
    <w:rsid w:val="001B031F"/>
    <w:rsid w:val="001B0881"/>
    <w:rsid w:val="001B1925"/>
    <w:rsid w:val="001B1FEB"/>
    <w:rsid w:val="001B21B7"/>
    <w:rsid w:val="001B3F02"/>
    <w:rsid w:val="001B42DA"/>
    <w:rsid w:val="001B5094"/>
    <w:rsid w:val="001B6969"/>
    <w:rsid w:val="001B6CEA"/>
    <w:rsid w:val="001B73B5"/>
    <w:rsid w:val="001B7FDF"/>
    <w:rsid w:val="001C088F"/>
    <w:rsid w:val="001C09AB"/>
    <w:rsid w:val="001C0F31"/>
    <w:rsid w:val="001C0F95"/>
    <w:rsid w:val="001C1BBA"/>
    <w:rsid w:val="001C2C17"/>
    <w:rsid w:val="001C444F"/>
    <w:rsid w:val="001C4D7F"/>
    <w:rsid w:val="001C67B5"/>
    <w:rsid w:val="001C698E"/>
    <w:rsid w:val="001C759E"/>
    <w:rsid w:val="001C7B9B"/>
    <w:rsid w:val="001D0105"/>
    <w:rsid w:val="001D05ED"/>
    <w:rsid w:val="001D2A27"/>
    <w:rsid w:val="001D3BD2"/>
    <w:rsid w:val="001D3EDF"/>
    <w:rsid w:val="001D408A"/>
    <w:rsid w:val="001D44E8"/>
    <w:rsid w:val="001D47EF"/>
    <w:rsid w:val="001D4A8A"/>
    <w:rsid w:val="001D5A34"/>
    <w:rsid w:val="001D6A5A"/>
    <w:rsid w:val="001D6C75"/>
    <w:rsid w:val="001D7B9E"/>
    <w:rsid w:val="001E0594"/>
    <w:rsid w:val="001E087F"/>
    <w:rsid w:val="001E0F3B"/>
    <w:rsid w:val="001E1ACC"/>
    <w:rsid w:val="001E30BB"/>
    <w:rsid w:val="001E31BD"/>
    <w:rsid w:val="001E4390"/>
    <w:rsid w:val="001E43D7"/>
    <w:rsid w:val="001E4559"/>
    <w:rsid w:val="001E49A4"/>
    <w:rsid w:val="001E6D48"/>
    <w:rsid w:val="001E6D97"/>
    <w:rsid w:val="001E6F28"/>
    <w:rsid w:val="001E7F74"/>
    <w:rsid w:val="001F0A01"/>
    <w:rsid w:val="001F1748"/>
    <w:rsid w:val="001F1FCF"/>
    <w:rsid w:val="001F222F"/>
    <w:rsid w:val="001F2F77"/>
    <w:rsid w:val="001F32E1"/>
    <w:rsid w:val="001F3FAA"/>
    <w:rsid w:val="001F413A"/>
    <w:rsid w:val="001F4188"/>
    <w:rsid w:val="001F599A"/>
    <w:rsid w:val="001F7512"/>
    <w:rsid w:val="001F7808"/>
    <w:rsid w:val="002002D1"/>
    <w:rsid w:val="00200783"/>
    <w:rsid w:val="002015D8"/>
    <w:rsid w:val="00201D3A"/>
    <w:rsid w:val="00203641"/>
    <w:rsid w:val="00203695"/>
    <w:rsid w:val="00203984"/>
    <w:rsid w:val="00203B34"/>
    <w:rsid w:val="00204110"/>
    <w:rsid w:val="00205396"/>
    <w:rsid w:val="00207492"/>
    <w:rsid w:val="002076C1"/>
    <w:rsid w:val="00210406"/>
    <w:rsid w:val="002106EA"/>
    <w:rsid w:val="00210C15"/>
    <w:rsid w:val="00210E8C"/>
    <w:rsid w:val="0021162B"/>
    <w:rsid w:val="0021285A"/>
    <w:rsid w:val="0021333B"/>
    <w:rsid w:val="002138D8"/>
    <w:rsid w:val="002143BC"/>
    <w:rsid w:val="0021679D"/>
    <w:rsid w:val="0021722F"/>
    <w:rsid w:val="00217A53"/>
    <w:rsid w:val="002202B6"/>
    <w:rsid w:val="0022046E"/>
    <w:rsid w:val="00220B0A"/>
    <w:rsid w:val="00220D85"/>
    <w:rsid w:val="002213AE"/>
    <w:rsid w:val="002216D2"/>
    <w:rsid w:val="00221799"/>
    <w:rsid w:val="00221F78"/>
    <w:rsid w:val="00222527"/>
    <w:rsid w:val="002227CC"/>
    <w:rsid w:val="00222D95"/>
    <w:rsid w:val="0022391A"/>
    <w:rsid w:val="00223A04"/>
    <w:rsid w:val="00223BE3"/>
    <w:rsid w:val="00224140"/>
    <w:rsid w:val="00224488"/>
    <w:rsid w:val="002244DA"/>
    <w:rsid w:val="00224890"/>
    <w:rsid w:val="00224F22"/>
    <w:rsid w:val="00225B44"/>
    <w:rsid w:val="00225D08"/>
    <w:rsid w:val="00230698"/>
    <w:rsid w:val="00230D74"/>
    <w:rsid w:val="002317F5"/>
    <w:rsid w:val="00231F00"/>
    <w:rsid w:val="00232927"/>
    <w:rsid w:val="00232C38"/>
    <w:rsid w:val="00232D14"/>
    <w:rsid w:val="00233536"/>
    <w:rsid w:val="0023360A"/>
    <w:rsid w:val="0023419A"/>
    <w:rsid w:val="00234A81"/>
    <w:rsid w:val="00234D36"/>
    <w:rsid w:val="00234F76"/>
    <w:rsid w:val="002350F4"/>
    <w:rsid w:val="00235195"/>
    <w:rsid w:val="00235C51"/>
    <w:rsid w:val="00236704"/>
    <w:rsid w:val="0023791A"/>
    <w:rsid w:val="002379F3"/>
    <w:rsid w:val="00237F5E"/>
    <w:rsid w:val="0024019D"/>
    <w:rsid w:val="002409F7"/>
    <w:rsid w:val="002411F4"/>
    <w:rsid w:val="0024302E"/>
    <w:rsid w:val="002432E4"/>
    <w:rsid w:val="00243658"/>
    <w:rsid w:val="00243BF8"/>
    <w:rsid w:val="0024526C"/>
    <w:rsid w:val="002452B3"/>
    <w:rsid w:val="00246EE1"/>
    <w:rsid w:val="00246EE4"/>
    <w:rsid w:val="00246F86"/>
    <w:rsid w:val="0024701B"/>
    <w:rsid w:val="0024760E"/>
    <w:rsid w:val="0025103A"/>
    <w:rsid w:val="0025137F"/>
    <w:rsid w:val="00251D87"/>
    <w:rsid w:val="00252048"/>
    <w:rsid w:val="002524A6"/>
    <w:rsid w:val="00252929"/>
    <w:rsid w:val="002530C2"/>
    <w:rsid w:val="00253DE2"/>
    <w:rsid w:val="00254233"/>
    <w:rsid w:val="00256146"/>
    <w:rsid w:val="00256282"/>
    <w:rsid w:val="0025630D"/>
    <w:rsid w:val="00256603"/>
    <w:rsid w:val="0025680C"/>
    <w:rsid w:val="002569A5"/>
    <w:rsid w:val="00257C36"/>
    <w:rsid w:val="00260B2F"/>
    <w:rsid w:val="0026107E"/>
    <w:rsid w:val="00261126"/>
    <w:rsid w:val="00261385"/>
    <w:rsid w:val="00261B1B"/>
    <w:rsid w:val="00261D89"/>
    <w:rsid w:val="00262076"/>
    <w:rsid w:val="0026266F"/>
    <w:rsid w:val="00262CF1"/>
    <w:rsid w:val="0026349D"/>
    <w:rsid w:val="002639D6"/>
    <w:rsid w:val="002641C8"/>
    <w:rsid w:val="0026452C"/>
    <w:rsid w:val="00265525"/>
    <w:rsid w:val="00265559"/>
    <w:rsid w:val="002655DB"/>
    <w:rsid w:val="0026598A"/>
    <w:rsid w:val="002664D2"/>
    <w:rsid w:val="0026747C"/>
    <w:rsid w:val="002709B2"/>
    <w:rsid w:val="002716C0"/>
    <w:rsid w:val="00271A40"/>
    <w:rsid w:val="00272620"/>
    <w:rsid w:val="00272D46"/>
    <w:rsid w:val="00273367"/>
    <w:rsid w:val="002736E8"/>
    <w:rsid w:val="0027376D"/>
    <w:rsid w:val="00273888"/>
    <w:rsid w:val="002744E0"/>
    <w:rsid w:val="0027590F"/>
    <w:rsid w:val="00275D32"/>
    <w:rsid w:val="002764B2"/>
    <w:rsid w:val="002769E0"/>
    <w:rsid w:val="00276C29"/>
    <w:rsid w:val="002778AB"/>
    <w:rsid w:val="00277B9B"/>
    <w:rsid w:val="00277D7A"/>
    <w:rsid w:val="00280539"/>
    <w:rsid w:val="00280722"/>
    <w:rsid w:val="002816D1"/>
    <w:rsid w:val="002816EA"/>
    <w:rsid w:val="00281829"/>
    <w:rsid w:val="00281A75"/>
    <w:rsid w:val="00281EBA"/>
    <w:rsid w:val="00282029"/>
    <w:rsid w:val="00282B4C"/>
    <w:rsid w:val="00282FF3"/>
    <w:rsid w:val="002831E2"/>
    <w:rsid w:val="002837DF"/>
    <w:rsid w:val="002838AC"/>
    <w:rsid w:val="002844BC"/>
    <w:rsid w:val="00284AC1"/>
    <w:rsid w:val="002850F5"/>
    <w:rsid w:val="002851EA"/>
    <w:rsid w:val="00285646"/>
    <w:rsid w:val="00286A46"/>
    <w:rsid w:val="0028724A"/>
    <w:rsid w:val="002875AB"/>
    <w:rsid w:val="00287E34"/>
    <w:rsid w:val="002925AB"/>
    <w:rsid w:val="002930E5"/>
    <w:rsid w:val="00293B5A"/>
    <w:rsid w:val="00294A8C"/>
    <w:rsid w:val="00294BC6"/>
    <w:rsid w:val="00295367"/>
    <w:rsid w:val="00295459"/>
    <w:rsid w:val="00295ACE"/>
    <w:rsid w:val="00296928"/>
    <w:rsid w:val="0029749D"/>
    <w:rsid w:val="00297630"/>
    <w:rsid w:val="002A0263"/>
    <w:rsid w:val="002A06A2"/>
    <w:rsid w:val="002A07B0"/>
    <w:rsid w:val="002A2A0A"/>
    <w:rsid w:val="002A37F9"/>
    <w:rsid w:val="002A3CA2"/>
    <w:rsid w:val="002A4223"/>
    <w:rsid w:val="002A4409"/>
    <w:rsid w:val="002A49D8"/>
    <w:rsid w:val="002A4C2E"/>
    <w:rsid w:val="002A5CB1"/>
    <w:rsid w:val="002A631F"/>
    <w:rsid w:val="002A6A1D"/>
    <w:rsid w:val="002A7653"/>
    <w:rsid w:val="002A77CB"/>
    <w:rsid w:val="002A7954"/>
    <w:rsid w:val="002A7996"/>
    <w:rsid w:val="002A7A49"/>
    <w:rsid w:val="002B0353"/>
    <w:rsid w:val="002B03D0"/>
    <w:rsid w:val="002B07D9"/>
    <w:rsid w:val="002B1AA1"/>
    <w:rsid w:val="002B1CE4"/>
    <w:rsid w:val="002B1DA8"/>
    <w:rsid w:val="002B272E"/>
    <w:rsid w:val="002B2FE1"/>
    <w:rsid w:val="002B3C9C"/>
    <w:rsid w:val="002B4E6D"/>
    <w:rsid w:val="002B621A"/>
    <w:rsid w:val="002B7707"/>
    <w:rsid w:val="002B79CB"/>
    <w:rsid w:val="002C1928"/>
    <w:rsid w:val="002C1A2C"/>
    <w:rsid w:val="002C1CF9"/>
    <w:rsid w:val="002C2377"/>
    <w:rsid w:val="002C2C6C"/>
    <w:rsid w:val="002C34B5"/>
    <w:rsid w:val="002C3776"/>
    <w:rsid w:val="002C3FA5"/>
    <w:rsid w:val="002C49ED"/>
    <w:rsid w:val="002C53C1"/>
    <w:rsid w:val="002C68C8"/>
    <w:rsid w:val="002C6BB3"/>
    <w:rsid w:val="002C74F1"/>
    <w:rsid w:val="002C75E9"/>
    <w:rsid w:val="002D038C"/>
    <w:rsid w:val="002D0430"/>
    <w:rsid w:val="002D0834"/>
    <w:rsid w:val="002D0DC6"/>
    <w:rsid w:val="002D0FD5"/>
    <w:rsid w:val="002D242F"/>
    <w:rsid w:val="002D2B9E"/>
    <w:rsid w:val="002D3C90"/>
    <w:rsid w:val="002D4049"/>
    <w:rsid w:val="002D4651"/>
    <w:rsid w:val="002D4FCD"/>
    <w:rsid w:val="002D53A1"/>
    <w:rsid w:val="002D5DB1"/>
    <w:rsid w:val="002D62A8"/>
    <w:rsid w:val="002D6BD5"/>
    <w:rsid w:val="002E01B9"/>
    <w:rsid w:val="002E093C"/>
    <w:rsid w:val="002E229A"/>
    <w:rsid w:val="002E22B4"/>
    <w:rsid w:val="002E3008"/>
    <w:rsid w:val="002E3776"/>
    <w:rsid w:val="002E418B"/>
    <w:rsid w:val="002E42EE"/>
    <w:rsid w:val="002E4A02"/>
    <w:rsid w:val="002E4CE9"/>
    <w:rsid w:val="002E5592"/>
    <w:rsid w:val="002E5F8C"/>
    <w:rsid w:val="002E6900"/>
    <w:rsid w:val="002E7520"/>
    <w:rsid w:val="002F1B99"/>
    <w:rsid w:val="002F3027"/>
    <w:rsid w:val="002F318B"/>
    <w:rsid w:val="002F38D7"/>
    <w:rsid w:val="002F457B"/>
    <w:rsid w:val="002F5A7F"/>
    <w:rsid w:val="002F6EBA"/>
    <w:rsid w:val="00303402"/>
    <w:rsid w:val="00303648"/>
    <w:rsid w:val="0030590F"/>
    <w:rsid w:val="00305ACB"/>
    <w:rsid w:val="00305BBA"/>
    <w:rsid w:val="0030636A"/>
    <w:rsid w:val="00306F09"/>
    <w:rsid w:val="0030718A"/>
    <w:rsid w:val="003079F5"/>
    <w:rsid w:val="00310F0C"/>
    <w:rsid w:val="003116A1"/>
    <w:rsid w:val="00311A44"/>
    <w:rsid w:val="00311DF3"/>
    <w:rsid w:val="003122AF"/>
    <w:rsid w:val="00312BE7"/>
    <w:rsid w:val="00313899"/>
    <w:rsid w:val="00313B0A"/>
    <w:rsid w:val="003153BE"/>
    <w:rsid w:val="0031623E"/>
    <w:rsid w:val="003163EF"/>
    <w:rsid w:val="00316BAE"/>
    <w:rsid w:val="00316DC7"/>
    <w:rsid w:val="0031738E"/>
    <w:rsid w:val="00320C2F"/>
    <w:rsid w:val="00320F2C"/>
    <w:rsid w:val="00322708"/>
    <w:rsid w:val="00322A64"/>
    <w:rsid w:val="00323021"/>
    <w:rsid w:val="003235EE"/>
    <w:rsid w:val="00324738"/>
    <w:rsid w:val="00324BB4"/>
    <w:rsid w:val="0032536F"/>
    <w:rsid w:val="00325647"/>
    <w:rsid w:val="00325D37"/>
    <w:rsid w:val="0032662E"/>
    <w:rsid w:val="0032673F"/>
    <w:rsid w:val="00326F60"/>
    <w:rsid w:val="003270E0"/>
    <w:rsid w:val="003272EC"/>
    <w:rsid w:val="0032764C"/>
    <w:rsid w:val="00330398"/>
    <w:rsid w:val="00330AA6"/>
    <w:rsid w:val="003310E4"/>
    <w:rsid w:val="003313DD"/>
    <w:rsid w:val="00331A75"/>
    <w:rsid w:val="00331BD3"/>
    <w:rsid w:val="003322DC"/>
    <w:rsid w:val="00333C73"/>
    <w:rsid w:val="00334948"/>
    <w:rsid w:val="00334EC7"/>
    <w:rsid w:val="003352E0"/>
    <w:rsid w:val="003363A1"/>
    <w:rsid w:val="00336B60"/>
    <w:rsid w:val="00336F2E"/>
    <w:rsid w:val="003371DF"/>
    <w:rsid w:val="00337A64"/>
    <w:rsid w:val="00340DC0"/>
    <w:rsid w:val="003411B2"/>
    <w:rsid w:val="00341DF4"/>
    <w:rsid w:val="003424D4"/>
    <w:rsid w:val="0034251D"/>
    <w:rsid w:val="0034335E"/>
    <w:rsid w:val="00343BC2"/>
    <w:rsid w:val="0034411E"/>
    <w:rsid w:val="0034478E"/>
    <w:rsid w:val="0034494A"/>
    <w:rsid w:val="003454C5"/>
    <w:rsid w:val="00345FA0"/>
    <w:rsid w:val="003467E0"/>
    <w:rsid w:val="0034753A"/>
    <w:rsid w:val="0034758A"/>
    <w:rsid w:val="00347947"/>
    <w:rsid w:val="003500DE"/>
    <w:rsid w:val="003503A8"/>
    <w:rsid w:val="00350B4B"/>
    <w:rsid w:val="0035100A"/>
    <w:rsid w:val="00351BCA"/>
    <w:rsid w:val="00351E32"/>
    <w:rsid w:val="00353ACB"/>
    <w:rsid w:val="00353CDC"/>
    <w:rsid w:val="0035434A"/>
    <w:rsid w:val="00354367"/>
    <w:rsid w:val="00354BD3"/>
    <w:rsid w:val="0035511F"/>
    <w:rsid w:val="0035643E"/>
    <w:rsid w:val="00356B25"/>
    <w:rsid w:val="00356F67"/>
    <w:rsid w:val="00357385"/>
    <w:rsid w:val="003575C0"/>
    <w:rsid w:val="00357846"/>
    <w:rsid w:val="003601B0"/>
    <w:rsid w:val="00360AE9"/>
    <w:rsid w:val="00361B1D"/>
    <w:rsid w:val="0036264C"/>
    <w:rsid w:val="00362D7E"/>
    <w:rsid w:val="00364649"/>
    <w:rsid w:val="003649A7"/>
    <w:rsid w:val="00364ABA"/>
    <w:rsid w:val="00364C91"/>
    <w:rsid w:val="00365323"/>
    <w:rsid w:val="0036533C"/>
    <w:rsid w:val="003659CE"/>
    <w:rsid w:val="0036627D"/>
    <w:rsid w:val="00370D40"/>
    <w:rsid w:val="0037159E"/>
    <w:rsid w:val="00371837"/>
    <w:rsid w:val="00371DF9"/>
    <w:rsid w:val="00371EF9"/>
    <w:rsid w:val="0037213F"/>
    <w:rsid w:val="00372C9C"/>
    <w:rsid w:val="00373371"/>
    <w:rsid w:val="003734BD"/>
    <w:rsid w:val="00373892"/>
    <w:rsid w:val="003741C9"/>
    <w:rsid w:val="00374F6E"/>
    <w:rsid w:val="00375215"/>
    <w:rsid w:val="00376583"/>
    <w:rsid w:val="00377873"/>
    <w:rsid w:val="003807B5"/>
    <w:rsid w:val="0038089A"/>
    <w:rsid w:val="00380919"/>
    <w:rsid w:val="00381303"/>
    <w:rsid w:val="0038170E"/>
    <w:rsid w:val="003818A0"/>
    <w:rsid w:val="003834B7"/>
    <w:rsid w:val="00383707"/>
    <w:rsid w:val="00383882"/>
    <w:rsid w:val="00383B02"/>
    <w:rsid w:val="00385274"/>
    <w:rsid w:val="00385F79"/>
    <w:rsid w:val="003868BD"/>
    <w:rsid w:val="00386EAB"/>
    <w:rsid w:val="0038711E"/>
    <w:rsid w:val="003906C8"/>
    <w:rsid w:val="003930B8"/>
    <w:rsid w:val="00394ECE"/>
    <w:rsid w:val="003950CA"/>
    <w:rsid w:val="003953EB"/>
    <w:rsid w:val="0039544B"/>
    <w:rsid w:val="003954EC"/>
    <w:rsid w:val="0039634C"/>
    <w:rsid w:val="0039648C"/>
    <w:rsid w:val="00396E08"/>
    <w:rsid w:val="00397C1B"/>
    <w:rsid w:val="003A02A7"/>
    <w:rsid w:val="003A06BB"/>
    <w:rsid w:val="003A0AE5"/>
    <w:rsid w:val="003A11A1"/>
    <w:rsid w:val="003A1229"/>
    <w:rsid w:val="003A149D"/>
    <w:rsid w:val="003A1512"/>
    <w:rsid w:val="003A1E20"/>
    <w:rsid w:val="003A26DF"/>
    <w:rsid w:val="003A2764"/>
    <w:rsid w:val="003A2822"/>
    <w:rsid w:val="003A2EEE"/>
    <w:rsid w:val="003A3826"/>
    <w:rsid w:val="003A4302"/>
    <w:rsid w:val="003A4B0E"/>
    <w:rsid w:val="003A5297"/>
    <w:rsid w:val="003A5366"/>
    <w:rsid w:val="003A661D"/>
    <w:rsid w:val="003A69C9"/>
    <w:rsid w:val="003A6A7B"/>
    <w:rsid w:val="003A6F9C"/>
    <w:rsid w:val="003B0052"/>
    <w:rsid w:val="003B01D0"/>
    <w:rsid w:val="003B11CF"/>
    <w:rsid w:val="003B15A4"/>
    <w:rsid w:val="003B3120"/>
    <w:rsid w:val="003B343C"/>
    <w:rsid w:val="003B3A08"/>
    <w:rsid w:val="003B5605"/>
    <w:rsid w:val="003B5950"/>
    <w:rsid w:val="003B5C0C"/>
    <w:rsid w:val="003B6B90"/>
    <w:rsid w:val="003B7238"/>
    <w:rsid w:val="003B7460"/>
    <w:rsid w:val="003B7FA0"/>
    <w:rsid w:val="003C1E2E"/>
    <w:rsid w:val="003C2414"/>
    <w:rsid w:val="003C30E1"/>
    <w:rsid w:val="003C3602"/>
    <w:rsid w:val="003C39DC"/>
    <w:rsid w:val="003C3B8E"/>
    <w:rsid w:val="003C3C7E"/>
    <w:rsid w:val="003C64B3"/>
    <w:rsid w:val="003C69D6"/>
    <w:rsid w:val="003C7618"/>
    <w:rsid w:val="003C7876"/>
    <w:rsid w:val="003D092D"/>
    <w:rsid w:val="003D1719"/>
    <w:rsid w:val="003D2644"/>
    <w:rsid w:val="003D2861"/>
    <w:rsid w:val="003D36D2"/>
    <w:rsid w:val="003D42A9"/>
    <w:rsid w:val="003D48DF"/>
    <w:rsid w:val="003D4AEC"/>
    <w:rsid w:val="003D524E"/>
    <w:rsid w:val="003D52FE"/>
    <w:rsid w:val="003D57F5"/>
    <w:rsid w:val="003D6C26"/>
    <w:rsid w:val="003D7A87"/>
    <w:rsid w:val="003E001C"/>
    <w:rsid w:val="003E0291"/>
    <w:rsid w:val="003E02B2"/>
    <w:rsid w:val="003E10DB"/>
    <w:rsid w:val="003E38E4"/>
    <w:rsid w:val="003E4477"/>
    <w:rsid w:val="003E45F7"/>
    <w:rsid w:val="003E58AC"/>
    <w:rsid w:val="003E5F0E"/>
    <w:rsid w:val="003E6D52"/>
    <w:rsid w:val="003E72D1"/>
    <w:rsid w:val="003E7635"/>
    <w:rsid w:val="003E7950"/>
    <w:rsid w:val="003E7F39"/>
    <w:rsid w:val="003F060F"/>
    <w:rsid w:val="003F25C1"/>
    <w:rsid w:val="003F2786"/>
    <w:rsid w:val="003F3027"/>
    <w:rsid w:val="003F32C3"/>
    <w:rsid w:val="003F4F00"/>
    <w:rsid w:val="003F5D74"/>
    <w:rsid w:val="003F62CB"/>
    <w:rsid w:val="003F6DC9"/>
    <w:rsid w:val="003F729C"/>
    <w:rsid w:val="003F7514"/>
    <w:rsid w:val="003F7E85"/>
    <w:rsid w:val="0040028A"/>
    <w:rsid w:val="0040090B"/>
    <w:rsid w:val="00401042"/>
    <w:rsid w:val="004016C9"/>
    <w:rsid w:val="00401E4F"/>
    <w:rsid w:val="00402873"/>
    <w:rsid w:val="0040293D"/>
    <w:rsid w:val="00403643"/>
    <w:rsid w:val="00404C30"/>
    <w:rsid w:val="00405E86"/>
    <w:rsid w:val="004067D7"/>
    <w:rsid w:val="00407193"/>
    <w:rsid w:val="00407E85"/>
    <w:rsid w:val="0041046B"/>
    <w:rsid w:val="00410714"/>
    <w:rsid w:val="00411CA0"/>
    <w:rsid w:val="00413993"/>
    <w:rsid w:val="004140B7"/>
    <w:rsid w:val="004147BB"/>
    <w:rsid w:val="00414A01"/>
    <w:rsid w:val="00414BD0"/>
    <w:rsid w:val="00414CEA"/>
    <w:rsid w:val="00414D8A"/>
    <w:rsid w:val="00415522"/>
    <w:rsid w:val="00415D33"/>
    <w:rsid w:val="00415EB8"/>
    <w:rsid w:val="00416A97"/>
    <w:rsid w:val="00420039"/>
    <w:rsid w:val="00421727"/>
    <w:rsid w:val="00421DFF"/>
    <w:rsid w:val="004229B2"/>
    <w:rsid w:val="00422AFE"/>
    <w:rsid w:val="004230B3"/>
    <w:rsid w:val="00423CD3"/>
    <w:rsid w:val="0042427C"/>
    <w:rsid w:val="0042463C"/>
    <w:rsid w:val="00426DDF"/>
    <w:rsid w:val="00427179"/>
    <w:rsid w:val="00427EAE"/>
    <w:rsid w:val="00427EC9"/>
    <w:rsid w:val="0043001E"/>
    <w:rsid w:val="004306E1"/>
    <w:rsid w:val="00430740"/>
    <w:rsid w:val="004332D7"/>
    <w:rsid w:val="00433FDE"/>
    <w:rsid w:val="00434060"/>
    <w:rsid w:val="0043434F"/>
    <w:rsid w:val="004343E3"/>
    <w:rsid w:val="004354E3"/>
    <w:rsid w:val="004357E4"/>
    <w:rsid w:val="00435C9D"/>
    <w:rsid w:val="00436035"/>
    <w:rsid w:val="00436463"/>
    <w:rsid w:val="004364E1"/>
    <w:rsid w:val="004376C2"/>
    <w:rsid w:val="00440794"/>
    <w:rsid w:val="00440BBD"/>
    <w:rsid w:val="00440C4C"/>
    <w:rsid w:val="00440C72"/>
    <w:rsid w:val="00441686"/>
    <w:rsid w:val="00441CFF"/>
    <w:rsid w:val="0044228F"/>
    <w:rsid w:val="00443BDB"/>
    <w:rsid w:val="0044426E"/>
    <w:rsid w:val="004445AA"/>
    <w:rsid w:val="00444642"/>
    <w:rsid w:val="00444659"/>
    <w:rsid w:val="00445D82"/>
    <w:rsid w:val="0044607F"/>
    <w:rsid w:val="004461AF"/>
    <w:rsid w:val="0044638F"/>
    <w:rsid w:val="004464EA"/>
    <w:rsid w:val="0044702B"/>
    <w:rsid w:val="004473E5"/>
    <w:rsid w:val="00447F5A"/>
    <w:rsid w:val="00450147"/>
    <w:rsid w:val="0045078D"/>
    <w:rsid w:val="004513CB"/>
    <w:rsid w:val="004514AF"/>
    <w:rsid w:val="0045169B"/>
    <w:rsid w:val="0045236D"/>
    <w:rsid w:val="004527FA"/>
    <w:rsid w:val="00452AA9"/>
    <w:rsid w:val="00452EF4"/>
    <w:rsid w:val="0045334E"/>
    <w:rsid w:val="00453A8E"/>
    <w:rsid w:val="004541A9"/>
    <w:rsid w:val="00456392"/>
    <w:rsid w:val="00456A9B"/>
    <w:rsid w:val="00456DE9"/>
    <w:rsid w:val="00460E9B"/>
    <w:rsid w:val="00460F14"/>
    <w:rsid w:val="00460F6E"/>
    <w:rsid w:val="00461354"/>
    <w:rsid w:val="00461554"/>
    <w:rsid w:val="00461A58"/>
    <w:rsid w:val="00462E95"/>
    <w:rsid w:val="00463782"/>
    <w:rsid w:val="00463AFB"/>
    <w:rsid w:val="00463CC4"/>
    <w:rsid w:val="00463D13"/>
    <w:rsid w:val="00465CA7"/>
    <w:rsid w:val="00466276"/>
    <w:rsid w:val="00466FEE"/>
    <w:rsid w:val="0047030D"/>
    <w:rsid w:val="0047032B"/>
    <w:rsid w:val="0047175F"/>
    <w:rsid w:val="00471989"/>
    <w:rsid w:val="00471DE1"/>
    <w:rsid w:val="00471ECA"/>
    <w:rsid w:val="0047246A"/>
    <w:rsid w:val="00472A40"/>
    <w:rsid w:val="00472CFF"/>
    <w:rsid w:val="00473F99"/>
    <w:rsid w:val="00474D93"/>
    <w:rsid w:val="00474E54"/>
    <w:rsid w:val="00476353"/>
    <w:rsid w:val="004772DB"/>
    <w:rsid w:val="004772F7"/>
    <w:rsid w:val="004773C7"/>
    <w:rsid w:val="004806E1"/>
    <w:rsid w:val="00480D56"/>
    <w:rsid w:val="00480F2C"/>
    <w:rsid w:val="0048173C"/>
    <w:rsid w:val="00481CBE"/>
    <w:rsid w:val="00482C05"/>
    <w:rsid w:val="0048397A"/>
    <w:rsid w:val="00483AE9"/>
    <w:rsid w:val="00483D65"/>
    <w:rsid w:val="00484643"/>
    <w:rsid w:val="00484B20"/>
    <w:rsid w:val="00484F21"/>
    <w:rsid w:val="00485B71"/>
    <w:rsid w:val="00486328"/>
    <w:rsid w:val="00486F84"/>
    <w:rsid w:val="0048741B"/>
    <w:rsid w:val="00487C6D"/>
    <w:rsid w:val="0049076C"/>
    <w:rsid w:val="00490907"/>
    <w:rsid w:val="0049099A"/>
    <w:rsid w:val="004920B5"/>
    <w:rsid w:val="004945AF"/>
    <w:rsid w:val="004948B3"/>
    <w:rsid w:val="00494C0A"/>
    <w:rsid w:val="00497540"/>
    <w:rsid w:val="00497790"/>
    <w:rsid w:val="00497B6F"/>
    <w:rsid w:val="004A0295"/>
    <w:rsid w:val="004A161A"/>
    <w:rsid w:val="004A1EBD"/>
    <w:rsid w:val="004A1F5E"/>
    <w:rsid w:val="004A22B3"/>
    <w:rsid w:val="004A2C46"/>
    <w:rsid w:val="004A2E07"/>
    <w:rsid w:val="004A35A1"/>
    <w:rsid w:val="004A37DF"/>
    <w:rsid w:val="004A381D"/>
    <w:rsid w:val="004A3864"/>
    <w:rsid w:val="004A3E84"/>
    <w:rsid w:val="004A466E"/>
    <w:rsid w:val="004A46B7"/>
    <w:rsid w:val="004A4B5E"/>
    <w:rsid w:val="004A5004"/>
    <w:rsid w:val="004A5548"/>
    <w:rsid w:val="004A752D"/>
    <w:rsid w:val="004A753C"/>
    <w:rsid w:val="004B019D"/>
    <w:rsid w:val="004B0592"/>
    <w:rsid w:val="004B0802"/>
    <w:rsid w:val="004B0921"/>
    <w:rsid w:val="004B18AA"/>
    <w:rsid w:val="004B1F04"/>
    <w:rsid w:val="004B2E58"/>
    <w:rsid w:val="004B4318"/>
    <w:rsid w:val="004B465D"/>
    <w:rsid w:val="004B4874"/>
    <w:rsid w:val="004B49B0"/>
    <w:rsid w:val="004B4F25"/>
    <w:rsid w:val="004B4FCE"/>
    <w:rsid w:val="004B5A22"/>
    <w:rsid w:val="004B5A5E"/>
    <w:rsid w:val="004B5F10"/>
    <w:rsid w:val="004B771E"/>
    <w:rsid w:val="004B7920"/>
    <w:rsid w:val="004B7D57"/>
    <w:rsid w:val="004C05C0"/>
    <w:rsid w:val="004C0A04"/>
    <w:rsid w:val="004C0A2F"/>
    <w:rsid w:val="004C1627"/>
    <w:rsid w:val="004C19FD"/>
    <w:rsid w:val="004C1E34"/>
    <w:rsid w:val="004C47F2"/>
    <w:rsid w:val="004C6445"/>
    <w:rsid w:val="004C6518"/>
    <w:rsid w:val="004D1B0B"/>
    <w:rsid w:val="004D243F"/>
    <w:rsid w:val="004D313C"/>
    <w:rsid w:val="004D3764"/>
    <w:rsid w:val="004D3774"/>
    <w:rsid w:val="004D3934"/>
    <w:rsid w:val="004D3A39"/>
    <w:rsid w:val="004D3E3E"/>
    <w:rsid w:val="004D6C41"/>
    <w:rsid w:val="004D73CF"/>
    <w:rsid w:val="004D7874"/>
    <w:rsid w:val="004E1D27"/>
    <w:rsid w:val="004E2499"/>
    <w:rsid w:val="004E27B3"/>
    <w:rsid w:val="004E3FFF"/>
    <w:rsid w:val="004E4C97"/>
    <w:rsid w:val="004E5184"/>
    <w:rsid w:val="004E6C3F"/>
    <w:rsid w:val="004E7240"/>
    <w:rsid w:val="004F0325"/>
    <w:rsid w:val="004F0BEB"/>
    <w:rsid w:val="004F14A1"/>
    <w:rsid w:val="004F156F"/>
    <w:rsid w:val="004F170B"/>
    <w:rsid w:val="004F23AE"/>
    <w:rsid w:val="004F241E"/>
    <w:rsid w:val="004F2C19"/>
    <w:rsid w:val="004F3336"/>
    <w:rsid w:val="004F591B"/>
    <w:rsid w:val="004F5FDC"/>
    <w:rsid w:val="004F6288"/>
    <w:rsid w:val="004F6747"/>
    <w:rsid w:val="004F729A"/>
    <w:rsid w:val="004F78DA"/>
    <w:rsid w:val="00501375"/>
    <w:rsid w:val="00501F71"/>
    <w:rsid w:val="00502812"/>
    <w:rsid w:val="00502B29"/>
    <w:rsid w:val="005038A0"/>
    <w:rsid w:val="005049F6"/>
    <w:rsid w:val="0050554F"/>
    <w:rsid w:val="00505BC4"/>
    <w:rsid w:val="00505DA8"/>
    <w:rsid w:val="00507229"/>
    <w:rsid w:val="00507DA9"/>
    <w:rsid w:val="00510325"/>
    <w:rsid w:val="00510AF3"/>
    <w:rsid w:val="005117AB"/>
    <w:rsid w:val="005127D9"/>
    <w:rsid w:val="00513575"/>
    <w:rsid w:val="005136CA"/>
    <w:rsid w:val="005139C2"/>
    <w:rsid w:val="00513C4D"/>
    <w:rsid w:val="00513D84"/>
    <w:rsid w:val="0051488E"/>
    <w:rsid w:val="00514BC2"/>
    <w:rsid w:val="0051541F"/>
    <w:rsid w:val="00515DE1"/>
    <w:rsid w:val="00515DF4"/>
    <w:rsid w:val="00516156"/>
    <w:rsid w:val="005164A6"/>
    <w:rsid w:val="00517DE3"/>
    <w:rsid w:val="00517EDC"/>
    <w:rsid w:val="00520001"/>
    <w:rsid w:val="00521089"/>
    <w:rsid w:val="005222D7"/>
    <w:rsid w:val="005226C9"/>
    <w:rsid w:val="00522931"/>
    <w:rsid w:val="00522AD3"/>
    <w:rsid w:val="00522E00"/>
    <w:rsid w:val="005231F5"/>
    <w:rsid w:val="00524413"/>
    <w:rsid w:val="00524B92"/>
    <w:rsid w:val="00524E71"/>
    <w:rsid w:val="00524F8F"/>
    <w:rsid w:val="00525018"/>
    <w:rsid w:val="00525F66"/>
    <w:rsid w:val="00526E31"/>
    <w:rsid w:val="00530A90"/>
    <w:rsid w:val="00530B86"/>
    <w:rsid w:val="00530FCE"/>
    <w:rsid w:val="00531651"/>
    <w:rsid w:val="00532065"/>
    <w:rsid w:val="00532831"/>
    <w:rsid w:val="00532DA3"/>
    <w:rsid w:val="0053342B"/>
    <w:rsid w:val="0053382F"/>
    <w:rsid w:val="005338E4"/>
    <w:rsid w:val="00533F06"/>
    <w:rsid w:val="005348BA"/>
    <w:rsid w:val="00535424"/>
    <w:rsid w:val="00536694"/>
    <w:rsid w:val="00536AC5"/>
    <w:rsid w:val="00537093"/>
    <w:rsid w:val="00537E06"/>
    <w:rsid w:val="0054055A"/>
    <w:rsid w:val="0054078D"/>
    <w:rsid w:val="00540BBA"/>
    <w:rsid w:val="00540F4E"/>
    <w:rsid w:val="00541BE9"/>
    <w:rsid w:val="00541FA6"/>
    <w:rsid w:val="00542612"/>
    <w:rsid w:val="005429C9"/>
    <w:rsid w:val="00542E99"/>
    <w:rsid w:val="005445A5"/>
    <w:rsid w:val="005450E0"/>
    <w:rsid w:val="00545547"/>
    <w:rsid w:val="005457A0"/>
    <w:rsid w:val="00545A07"/>
    <w:rsid w:val="00546401"/>
    <w:rsid w:val="00546641"/>
    <w:rsid w:val="00547EE1"/>
    <w:rsid w:val="00550582"/>
    <w:rsid w:val="00550BC9"/>
    <w:rsid w:val="00550C89"/>
    <w:rsid w:val="00550F10"/>
    <w:rsid w:val="005520A2"/>
    <w:rsid w:val="0055244C"/>
    <w:rsid w:val="00553183"/>
    <w:rsid w:val="00553304"/>
    <w:rsid w:val="005541ED"/>
    <w:rsid w:val="00554FBC"/>
    <w:rsid w:val="005552C7"/>
    <w:rsid w:val="005555E4"/>
    <w:rsid w:val="0055586D"/>
    <w:rsid w:val="00555914"/>
    <w:rsid w:val="00556BC3"/>
    <w:rsid w:val="00556E62"/>
    <w:rsid w:val="00560AC7"/>
    <w:rsid w:val="00560C18"/>
    <w:rsid w:val="00560CAC"/>
    <w:rsid w:val="005610E4"/>
    <w:rsid w:val="005612DD"/>
    <w:rsid w:val="0056161E"/>
    <w:rsid w:val="00562075"/>
    <w:rsid w:val="00565118"/>
    <w:rsid w:val="00565434"/>
    <w:rsid w:val="005663DC"/>
    <w:rsid w:val="005665F6"/>
    <w:rsid w:val="00566E43"/>
    <w:rsid w:val="00567153"/>
    <w:rsid w:val="00567A74"/>
    <w:rsid w:val="00567D1B"/>
    <w:rsid w:val="00570270"/>
    <w:rsid w:val="00570905"/>
    <w:rsid w:val="00570CC6"/>
    <w:rsid w:val="0057152D"/>
    <w:rsid w:val="00571889"/>
    <w:rsid w:val="00571B93"/>
    <w:rsid w:val="0057228A"/>
    <w:rsid w:val="00572DAB"/>
    <w:rsid w:val="00573456"/>
    <w:rsid w:val="005741A2"/>
    <w:rsid w:val="005749F6"/>
    <w:rsid w:val="0057646D"/>
    <w:rsid w:val="005803AE"/>
    <w:rsid w:val="005804D6"/>
    <w:rsid w:val="0058051A"/>
    <w:rsid w:val="005807EF"/>
    <w:rsid w:val="0058089E"/>
    <w:rsid w:val="0058127B"/>
    <w:rsid w:val="005818C3"/>
    <w:rsid w:val="005818E5"/>
    <w:rsid w:val="00581C0A"/>
    <w:rsid w:val="00581C80"/>
    <w:rsid w:val="00582397"/>
    <w:rsid w:val="005827F3"/>
    <w:rsid w:val="00582E97"/>
    <w:rsid w:val="005834CB"/>
    <w:rsid w:val="00583B70"/>
    <w:rsid w:val="00584BA9"/>
    <w:rsid w:val="00585460"/>
    <w:rsid w:val="0058549C"/>
    <w:rsid w:val="00586F09"/>
    <w:rsid w:val="00587164"/>
    <w:rsid w:val="005872FF"/>
    <w:rsid w:val="00587D01"/>
    <w:rsid w:val="00590EB1"/>
    <w:rsid w:val="0059209B"/>
    <w:rsid w:val="00593BDF"/>
    <w:rsid w:val="00593F63"/>
    <w:rsid w:val="00594477"/>
    <w:rsid w:val="00594F2C"/>
    <w:rsid w:val="0059542E"/>
    <w:rsid w:val="0059575A"/>
    <w:rsid w:val="00596A8D"/>
    <w:rsid w:val="00596CAA"/>
    <w:rsid w:val="00596EBB"/>
    <w:rsid w:val="00597354"/>
    <w:rsid w:val="005A0A3C"/>
    <w:rsid w:val="005A1250"/>
    <w:rsid w:val="005A2426"/>
    <w:rsid w:val="005A2520"/>
    <w:rsid w:val="005A2D02"/>
    <w:rsid w:val="005A3EE2"/>
    <w:rsid w:val="005A538A"/>
    <w:rsid w:val="005A53C7"/>
    <w:rsid w:val="005A611D"/>
    <w:rsid w:val="005A660B"/>
    <w:rsid w:val="005B0263"/>
    <w:rsid w:val="005B0328"/>
    <w:rsid w:val="005B1359"/>
    <w:rsid w:val="005B1C7F"/>
    <w:rsid w:val="005B2FF8"/>
    <w:rsid w:val="005B3B0D"/>
    <w:rsid w:val="005B4585"/>
    <w:rsid w:val="005B4E46"/>
    <w:rsid w:val="005B5321"/>
    <w:rsid w:val="005B5565"/>
    <w:rsid w:val="005B5F42"/>
    <w:rsid w:val="005B75F5"/>
    <w:rsid w:val="005B7F1F"/>
    <w:rsid w:val="005C08C8"/>
    <w:rsid w:val="005C0C59"/>
    <w:rsid w:val="005C0E80"/>
    <w:rsid w:val="005C12F2"/>
    <w:rsid w:val="005C1944"/>
    <w:rsid w:val="005C1A68"/>
    <w:rsid w:val="005C2FCB"/>
    <w:rsid w:val="005C4700"/>
    <w:rsid w:val="005C4908"/>
    <w:rsid w:val="005C598D"/>
    <w:rsid w:val="005C6539"/>
    <w:rsid w:val="005C7267"/>
    <w:rsid w:val="005C750F"/>
    <w:rsid w:val="005C7837"/>
    <w:rsid w:val="005C7BF4"/>
    <w:rsid w:val="005C7C3B"/>
    <w:rsid w:val="005D06E2"/>
    <w:rsid w:val="005D26FB"/>
    <w:rsid w:val="005D2BCE"/>
    <w:rsid w:val="005D2D51"/>
    <w:rsid w:val="005D31C5"/>
    <w:rsid w:val="005D4610"/>
    <w:rsid w:val="005D580E"/>
    <w:rsid w:val="005D5CF2"/>
    <w:rsid w:val="005D6216"/>
    <w:rsid w:val="005D7AD8"/>
    <w:rsid w:val="005D7BA3"/>
    <w:rsid w:val="005D7BBE"/>
    <w:rsid w:val="005D7CC5"/>
    <w:rsid w:val="005D7DFA"/>
    <w:rsid w:val="005E0277"/>
    <w:rsid w:val="005E0375"/>
    <w:rsid w:val="005E2158"/>
    <w:rsid w:val="005E27CA"/>
    <w:rsid w:val="005E2E64"/>
    <w:rsid w:val="005E31C1"/>
    <w:rsid w:val="005E426F"/>
    <w:rsid w:val="005E57F7"/>
    <w:rsid w:val="005E61E4"/>
    <w:rsid w:val="005E7F4E"/>
    <w:rsid w:val="005F0FD7"/>
    <w:rsid w:val="005F118D"/>
    <w:rsid w:val="005F11A3"/>
    <w:rsid w:val="005F14C6"/>
    <w:rsid w:val="005F2B8C"/>
    <w:rsid w:val="005F399E"/>
    <w:rsid w:val="005F3CCB"/>
    <w:rsid w:val="005F438E"/>
    <w:rsid w:val="005F4F8A"/>
    <w:rsid w:val="005F515E"/>
    <w:rsid w:val="005F5514"/>
    <w:rsid w:val="005F55A8"/>
    <w:rsid w:val="005F5C14"/>
    <w:rsid w:val="005F6D3F"/>
    <w:rsid w:val="00600238"/>
    <w:rsid w:val="006005FA"/>
    <w:rsid w:val="0060098A"/>
    <w:rsid w:val="00600B30"/>
    <w:rsid w:val="006010BF"/>
    <w:rsid w:val="006013DA"/>
    <w:rsid w:val="00601666"/>
    <w:rsid w:val="00601964"/>
    <w:rsid w:val="00601A25"/>
    <w:rsid w:val="00601C07"/>
    <w:rsid w:val="00603997"/>
    <w:rsid w:val="00604893"/>
    <w:rsid w:val="00604E60"/>
    <w:rsid w:val="00604ECA"/>
    <w:rsid w:val="00604F11"/>
    <w:rsid w:val="00605695"/>
    <w:rsid w:val="00606552"/>
    <w:rsid w:val="0060664C"/>
    <w:rsid w:val="006069E3"/>
    <w:rsid w:val="00607145"/>
    <w:rsid w:val="00607C48"/>
    <w:rsid w:val="00610218"/>
    <w:rsid w:val="00610941"/>
    <w:rsid w:val="00610AE9"/>
    <w:rsid w:val="00611842"/>
    <w:rsid w:val="00612026"/>
    <w:rsid w:val="00612182"/>
    <w:rsid w:val="00612334"/>
    <w:rsid w:val="00612668"/>
    <w:rsid w:val="006127B7"/>
    <w:rsid w:val="00613A82"/>
    <w:rsid w:val="00614249"/>
    <w:rsid w:val="00615B48"/>
    <w:rsid w:val="006175D6"/>
    <w:rsid w:val="00617E4D"/>
    <w:rsid w:val="00617E54"/>
    <w:rsid w:val="00620F51"/>
    <w:rsid w:val="00621C77"/>
    <w:rsid w:val="00621CA8"/>
    <w:rsid w:val="00622622"/>
    <w:rsid w:val="00622A8F"/>
    <w:rsid w:val="00622C7A"/>
    <w:rsid w:val="00623478"/>
    <w:rsid w:val="006237AC"/>
    <w:rsid w:val="00623DE9"/>
    <w:rsid w:val="006245FF"/>
    <w:rsid w:val="0062490C"/>
    <w:rsid w:val="00624A92"/>
    <w:rsid w:val="00624B34"/>
    <w:rsid w:val="00624B88"/>
    <w:rsid w:val="00624CF6"/>
    <w:rsid w:val="00625718"/>
    <w:rsid w:val="00625E60"/>
    <w:rsid w:val="006262C1"/>
    <w:rsid w:val="0062634B"/>
    <w:rsid w:val="006272C8"/>
    <w:rsid w:val="00627EC3"/>
    <w:rsid w:val="0063025C"/>
    <w:rsid w:val="00630377"/>
    <w:rsid w:val="00630845"/>
    <w:rsid w:val="006308F2"/>
    <w:rsid w:val="00631246"/>
    <w:rsid w:val="00631A49"/>
    <w:rsid w:val="00631B7A"/>
    <w:rsid w:val="00631C3E"/>
    <w:rsid w:val="00632196"/>
    <w:rsid w:val="00632351"/>
    <w:rsid w:val="00632894"/>
    <w:rsid w:val="006328C1"/>
    <w:rsid w:val="006341F1"/>
    <w:rsid w:val="006349CD"/>
    <w:rsid w:val="00634B88"/>
    <w:rsid w:val="00635186"/>
    <w:rsid w:val="006352FD"/>
    <w:rsid w:val="006359EB"/>
    <w:rsid w:val="00636ADB"/>
    <w:rsid w:val="00636D4F"/>
    <w:rsid w:val="00637181"/>
    <w:rsid w:val="00640448"/>
    <w:rsid w:val="00640D07"/>
    <w:rsid w:val="006422FF"/>
    <w:rsid w:val="00643D48"/>
    <w:rsid w:val="0064407D"/>
    <w:rsid w:val="00645EFF"/>
    <w:rsid w:val="00646F18"/>
    <w:rsid w:val="00650243"/>
    <w:rsid w:val="006512C1"/>
    <w:rsid w:val="006517AC"/>
    <w:rsid w:val="0065196D"/>
    <w:rsid w:val="00651997"/>
    <w:rsid w:val="006530B0"/>
    <w:rsid w:val="006537FF"/>
    <w:rsid w:val="00653CDA"/>
    <w:rsid w:val="006548CA"/>
    <w:rsid w:val="00654DA0"/>
    <w:rsid w:val="006555C3"/>
    <w:rsid w:val="00655A10"/>
    <w:rsid w:val="006561D5"/>
    <w:rsid w:val="00656582"/>
    <w:rsid w:val="0066003E"/>
    <w:rsid w:val="00662068"/>
    <w:rsid w:val="0066234E"/>
    <w:rsid w:val="00662CAE"/>
    <w:rsid w:val="00665269"/>
    <w:rsid w:val="00665526"/>
    <w:rsid w:val="00666D35"/>
    <w:rsid w:val="0066791C"/>
    <w:rsid w:val="00667EC9"/>
    <w:rsid w:val="00670F1D"/>
    <w:rsid w:val="00670F21"/>
    <w:rsid w:val="00671BB4"/>
    <w:rsid w:val="00671ED0"/>
    <w:rsid w:val="0067255D"/>
    <w:rsid w:val="00672ECA"/>
    <w:rsid w:val="0067305B"/>
    <w:rsid w:val="006748C7"/>
    <w:rsid w:val="00674A6C"/>
    <w:rsid w:val="00675003"/>
    <w:rsid w:val="006756E9"/>
    <w:rsid w:val="006756FF"/>
    <w:rsid w:val="0067577A"/>
    <w:rsid w:val="0067610D"/>
    <w:rsid w:val="00676CF4"/>
    <w:rsid w:val="006777F6"/>
    <w:rsid w:val="00680F87"/>
    <w:rsid w:val="00682856"/>
    <w:rsid w:val="00682D81"/>
    <w:rsid w:val="00683A3E"/>
    <w:rsid w:val="00685968"/>
    <w:rsid w:val="00686633"/>
    <w:rsid w:val="00686960"/>
    <w:rsid w:val="006872B6"/>
    <w:rsid w:val="00687818"/>
    <w:rsid w:val="00690D0A"/>
    <w:rsid w:val="00691847"/>
    <w:rsid w:val="00691B34"/>
    <w:rsid w:val="00691BE2"/>
    <w:rsid w:val="00691D8E"/>
    <w:rsid w:val="006929BA"/>
    <w:rsid w:val="0069398B"/>
    <w:rsid w:val="006939A4"/>
    <w:rsid w:val="00693E33"/>
    <w:rsid w:val="006945A4"/>
    <w:rsid w:val="006948FF"/>
    <w:rsid w:val="00694E39"/>
    <w:rsid w:val="006953FA"/>
    <w:rsid w:val="00695625"/>
    <w:rsid w:val="00697EAD"/>
    <w:rsid w:val="006A01F8"/>
    <w:rsid w:val="006A06A8"/>
    <w:rsid w:val="006A0B50"/>
    <w:rsid w:val="006A156C"/>
    <w:rsid w:val="006A21B1"/>
    <w:rsid w:val="006A2F86"/>
    <w:rsid w:val="006A3189"/>
    <w:rsid w:val="006A3192"/>
    <w:rsid w:val="006A375D"/>
    <w:rsid w:val="006A3800"/>
    <w:rsid w:val="006A4015"/>
    <w:rsid w:val="006A4826"/>
    <w:rsid w:val="006A485E"/>
    <w:rsid w:val="006A48F1"/>
    <w:rsid w:val="006A4D4F"/>
    <w:rsid w:val="006A59CC"/>
    <w:rsid w:val="006A5D99"/>
    <w:rsid w:val="006A68D7"/>
    <w:rsid w:val="006A6E86"/>
    <w:rsid w:val="006A7B77"/>
    <w:rsid w:val="006A7C83"/>
    <w:rsid w:val="006B03B6"/>
    <w:rsid w:val="006B0767"/>
    <w:rsid w:val="006B0813"/>
    <w:rsid w:val="006B20DD"/>
    <w:rsid w:val="006B2C6F"/>
    <w:rsid w:val="006B43F5"/>
    <w:rsid w:val="006B4E42"/>
    <w:rsid w:val="006B771B"/>
    <w:rsid w:val="006B785D"/>
    <w:rsid w:val="006B7EDC"/>
    <w:rsid w:val="006C0323"/>
    <w:rsid w:val="006C0410"/>
    <w:rsid w:val="006C0969"/>
    <w:rsid w:val="006C111B"/>
    <w:rsid w:val="006C11DD"/>
    <w:rsid w:val="006C17B8"/>
    <w:rsid w:val="006C2142"/>
    <w:rsid w:val="006C2FAA"/>
    <w:rsid w:val="006C35AB"/>
    <w:rsid w:val="006C3797"/>
    <w:rsid w:val="006C379A"/>
    <w:rsid w:val="006C3B35"/>
    <w:rsid w:val="006C553C"/>
    <w:rsid w:val="006C60F5"/>
    <w:rsid w:val="006C6240"/>
    <w:rsid w:val="006C6A66"/>
    <w:rsid w:val="006D0D0B"/>
    <w:rsid w:val="006D133A"/>
    <w:rsid w:val="006D1FAA"/>
    <w:rsid w:val="006D229F"/>
    <w:rsid w:val="006D2524"/>
    <w:rsid w:val="006D2800"/>
    <w:rsid w:val="006D3548"/>
    <w:rsid w:val="006D3F18"/>
    <w:rsid w:val="006D4067"/>
    <w:rsid w:val="006D428D"/>
    <w:rsid w:val="006D4944"/>
    <w:rsid w:val="006D4D14"/>
    <w:rsid w:val="006D6C1C"/>
    <w:rsid w:val="006D6DCF"/>
    <w:rsid w:val="006D7A2D"/>
    <w:rsid w:val="006E06C4"/>
    <w:rsid w:val="006E3101"/>
    <w:rsid w:val="006E45D2"/>
    <w:rsid w:val="006E47BB"/>
    <w:rsid w:val="006E4B58"/>
    <w:rsid w:val="006E53F8"/>
    <w:rsid w:val="006E5A8A"/>
    <w:rsid w:val="006E73E6"/>
    <w:rsid w:val="006F04B1"/>
    <w:rsid w:val="006F2D6B"/>
    <w:rsid w:val="006F36A1"/>
    <w:rsid w:val="006F3A63"/>
    <w:rsid w:val="006F470D"/>
    <w:rsid w:val="006F547F"/>
    <w:rsid w:val="006F59CB"/>
    <w:rsid w:val="006F66B3"/>
    <w:rsid w:val="006F69B8"/>
    <w:rsid w:val="006F6E24"/>
    <w:rsid w:val="006F76F5"/>
    <w:rsid w:val="006F78A2"/>
    <w:rsid w:val="006F7CC0"/>
    <w:rsid w:val="007005FD"/>
    <w:rsid w:val="00700D85"/>
    <w:rsid w:val="007024E5"/>
    <w:rsid w:val="00702A94"/>
    <w:rsid w:val="00702B08"/>
    <w:rsid w:val="007052C8"/>
    <w:rsid w:val="007057B9"/>
    <w:rsid w:val="00705A6A"/>
    <w:rsid w:val="00705CC0"/>
    <w:rsid w:val="00706EB9"/>
    <w:rsid w:val="007070FA"/>
    <w:rsid w:val="00707245"/>
    <w:rsid w:val="00707A57"/>
    <w:rsid w:val="00710B20"/>
    <w:rsid w:val="00710B7F"/>
    <w:rsid w:val="007113F2"/>
    <w:rsid w:val="00712BCC"/>
    <w:rsid w:val="00713E34"/>
    <w:rsid w:val="00714140"/>
    <w:rsid w:val="00714B81"/>
    <w:rsid w:val="007151DF"/>
    <w:rsid w:val="007179FD"/>
    <w:rsid w:val="00717A40"/>
    <w:rsid w:val="00720288"/>
    <w:rsid w:val="00722A3B"/>
    <w:rsid w:val="007230A5"/>
    <w:rsid w:val="00723440"/>
    <w:rsid w:val="0072533E"/>
    <w:rsid w:val="0072539C"/>
    <w:rsid w:val="00726ED8"/>
    <w:rsid w:val="007273F6"/>
    <w:rsid w:val="007277D5"/>
    <w:rsid w:val="00730431"/>
    <w:rsid w:val="007312A9"/>
    <w:rsid w:val="007322FF"/>
    <w:rsid w:val="00732438"/>
    <w:rsid w:val="00732C27"/>
    <w:rsid w:val="007336EF"/>
    <w:rsid w:val="00733CDE"/>
    <w:rsid w:val="007347B1"/>
    <w:rsid w:val="00735C69"/>
    <w:rsid w:val="0073625B"/>
    <w:rsid w:val="00736503"/>
    <w:rsid w:val="00736672"/>
    <w:rsid w:val="00736A71"/>
    <w:rsid w:val="00737221"/>
    <w:rsid w:val="00737359"/>
    <w:rsid w:val="007379C9"/>
    <w:rsid w:val="00737A42"/>
    <w:rsid w:val="00740F1F"/>
    <w:rsid w:val="00741DC7"/>
    <w:rsid w:val="00741EBE"/>
    <w:rsid w:val="007425B9"/>
    <w:rsid w:val="00742AD4"/>
    <w:rsid w:val="00743051"/>
    <w:rsid w:val="00743DB8"/>
    <w:rsid w:val="0074550D"/>
    <w:rsid w:val="00745DD8"/>
    <w:rsid w:val="00745F0A"/>
    <w:rsid w:val="007469B4"/>
    <w:rsid w:val="00747369"/>
    <w:rsid w:val="0074748F"/>
    <w:rsid w:val="0074769B"/>
    <w:rsid w:val="00747893"/>
    <w:rsid w:val="0075070F"/>
    <w:rsid w:val="00751451"/>
    <w:rsid w:val="00752107"/>
    <w:rsid w:val="00752C1C"/>
    <w:rsid w:val="007537FD"/>
    <w:rsid w:val="00754218"/>
    <w:rsid w:val="00754333"/>
    <w:rsid w:val="0075468E"/>
    <w:rsid w:val="00755FAA"/>
    <w:rsid w:val="00760A2D"/>
    <w:rsid w:val="00760C84"/>
    <w:rsid w:val="007619C1"/>
    <w:rsid w:val="00761DE0"/>
    <w:rsid w:val="00762B16"/>
    <w:rsid w:val="0076487E"/>
    <w:rsid w:val="00764E80"/>
    <w:rsid w:val="007651CF"/>
    <w:rsid w:val="007651E5"/>
    <w:rsid w:val="00765AC1"/>
    <w:rsid w:val="007661F5"/>
    <w:rsid w:val="00766299"/>
    <w:rsid w:val="007664BD"/>
    <w:rsid w:val="00766777"/>
    <w:rsid w:val="00766B26"/>
    <w:rsid w:val="007670E6"/>
    <w:rsid w:val="00767633"/>
    <w:rsid w:val="0076781C"/>
    <w:rsid w:val="0077026E"/>
    <w:rsid w:val="00770F84"/>
    <w:rsid w:val="007711E3"/>
    <w:rsid w:val="00771961"/>
    <w:rsid w:val="007729DD"/>
    <w:rsid w:val="00772A7C"/>
    <w:rsid w:val="00772D7A"/>
    <w:rsid w:val="007732E4"/>
    <w:rsid w:val="007734CD"/>
    <w:rsid w:val="007745BB"/>
    <w:rsid w:val="00774AC7"/>
    <w:rsid w:val="00775041"/>
    <w:rsid w:val="00775B06"/>
    <w:rsid w:val="00780186"/>
    <w:rsid w:val="007809FE"/>
    <w:rsid w:val="007818E3"/>
    <w:rsid w:val="00781C0C"/>
    <w:rsid w:val="00782568"/>
    <w:rsid w:val="007827C9"/>
    <w:rsid w:val="00783335"/>
    <w:rsid w:val="0078335D"/>
    <w:rsid w:val="00783DC2"/>
    <w:rsid w:val="007840B4"/>
    <w:rsid w:val="00784500"/>
    <w:rsid w:val="007856FF"/>
    <w:rsid w:val="0078576C"/>
    <w:rsid w:val="00785B66"/>
    <w:rsid w:val="00785EF6"/>
    <w:rsid w:val="007862EB"/>
    <w:rsid w:val="00786FAB"/>
    <w:rsid w:val="007874BD"/>
    <w:rsid w:val="0078777A"/>
    <w:rsid w:val="00790710"/>
    <w:rsid w:val="00790DC3"/>
    <w:rsid w:val="00790E70"/>
    <w:rsid w:val="007920B3"/>
    <w:rsid w:val="007920DA"/>
    <w:rsid w:val="0079225F"/>
    <w:rsid w:val="0079353B"/>
    <w:rsid w:val="00793604"/>
    <w:rsid w:val="0079429C"/>
    <w:rsid w:val="00794F20"/>
    <w:rsid w:val="00794FEF"/>
    <w:rsid w:val="007952D2"/>
    <w:rsid w:val="007955C7"/>
    <w:rsid w:val="00795CF3"/>
    <w:rsid w:val="00795D35"/>
    <w:rsid w:val="007970E3"/>
    <w:rsid w:val="00797EAD"/>
    <w:rsid w:val="007A0929"/>
    <w:rsid w:val="007A0A72"/>
    <w:rsid w:val="007A1003"/>
    <w:rsid w:val="007A104A"/>
    <w:rsid w:val="007A148E"/>
    <w:rsid w:val="007A1B6E"/>
    <w:rsid w:val="007A1C31"/>
    <w:rsid w:val="007A1DF8"/>
    <w:rsid w:val="007A2A30"/>
    <w:rsid w:val="007A2DD8"/>
    <w:rsid w:val="007A52B8"/>
    <w:rsid w:val="007A5C0E"/>
    <w:rsid w:val="007A6727"/>
    <w:rsid w:val="007A7C53"/>
    <w:rsid w:val="007B01FE"/>
    <w:rsid w:val="007B0FF1"/>
    <w:rsid w:val="007B1FF9"/>
    <w:rsid w:val="007B25EB"/>
    <w:rsid w:val="007B2E9C"/>
    <w:rsid w:val="007B4864"/>
    <w:rsid w:val="007B5431"/>
    <w:rsid w:val="007B58AD"/>
    <w:rsid w:val="007B6ED6"/>
    <w:rsid w:val="007B75E1"/>
    <w:rsid w:val="007B76DA"/>
    <w:rsid w:val="007C1EE2"/>
    <w:rsid w:val="007C20FE"/>
    <w:rsid w:val="007C2B97"/>
    <w:rsid w:val="007C3ECB"/>
    <w:rsid w:val="007C5646"/>
    <w:rsid w:val="007C5754"/>
    <w:rsid w:val="007C5EB3"/>
    <w:rsid w:val="007C64C7"/>
    <w:rsid w:val="007C690B"/>
    <w:rsid w:val="007D0476"/>
    <w:rsid w:val="007D1127"/>
    <w:rsid w:val="007D13F4"/>
    <w:rsid w:val="007D36BB"/>
    <w:rsid w:val="007D3A82"/>
    <w:rsid w:val="007D4157"/>
    <w:rsid w:val="007D5B44"/>
    <w:rsid w:val="007D7388"/>
    <w:rsid w:val="007D7404"/>
    <w:rsid w:val="007D7A7C"/>
    <w:rsid w:val="007D7DF2"/>
    <w:rsid w:val="007E0253"/>
    <w:rsid w:val="007E1152"/>
    <w:rsid w:val="007E2C5A"/>
    <w:rsid w:val="007E3FA5"/>
    <w:rsid w:val="007E4497"/>
    <w:rsid w:val="007E5D56"/>
    <w:rsid w:val="007E5FA6"/>
    <w:rsid w:val="007E623D"/>
    <w:rsid w:val="007E65D0"/>
    <w:rsid w:val="007E701B"/>
    <w:rsid w:val="007E7456"/>
    <w:rsid w:val="007E7BD3"/>
    <w:rsid w:val="007F0C25"/>
    <w:rsid w:val="007F0CC5"/>
    <w:rsid w:val="007F20A3"/>
    <w:rsid w:val="007F22C5"/>
    <w:rsid w:val="007F26BF"/>
    <w:rsid w:val="007F2C73"/>
    <w:rsid w:val="007F405F"/>
    <w:rsid w:val="007F4708"/>
    <w:rsid w:val="007F52AE"/>
    <w:rsid w:val="007F55ED"/>
    <w:rsid w:val="007F569B"/>
    <w:rsid w:val="007F58DF"/>
    <w:rsid w:val="007F5EA1"/>
    <w:rsid w:val="007F7CA5"/>
    <w:rsid w:val="007F7CBC"/>
    <w:rsid w:val="00801462"/>
    <w:rsid w:val="00801590"/>
    <w:rsid w:val="00801741"/>
    <w:rsid w:val="00802A8D"/>
    <w:rsid w:val="00802CCC"/>
    <w:rsid w:val="00802F62"/>
    <w:rsid w:val="008031B6"/>
    <w:rsid w:val="00803A8E"/>
    <w:rsid w:val="00804FCF"/>
    <w:rsid w:val="00805CCD"/>
    <w:rsid w:val="00805D8D"/>
    <w:rsid w:val="0080659A"/>
    <w:rsid w:val="00807B52"/>
    <w:rsid w:val="008111B4"/>
    <w:rsid w:val="00811784"/>
    <w:rsid w:val="00812344"/>
    <w:rsid w:val="008124F1"/>
    <w:rsid w:val="00812818"/>
    <w:rsid w:val="008139DA"/>
    <w:rsid w:val="00814041"/>
    <w:rsid w:val="0081434B"/>
    <w:rsid w:val="0081482E"/>
    <w:rsid w:val="00816463"/>
    <w:rsid w:val="008175B5"/>
    <w:rsid w:val="008176C8"/>
    <w:rsid w:val="008179C9"/>
    <w:rsid w:val="00817A54"/>
    <w:rsid w:val="00817A98"/>
    <w:rsid w:val="00821198"/>
    <w:rsid w:val="00821991"/>
    <w:rsid w:val="00822F55"/>
    <w:rsid w:val="00822F5E"/>
    <w:rsid w:val="00824397"/>
    <w:rsid w:val="00824544"/>
    <w:rsid w:val="0082457E"/>
    <w:rsid w:val="00824743"/>
    <w:rsid w:val="00824A70"/>
    <w:rsid w:val="00825089"/>
    <w:rsid w:val="00825E31"/>
    <w:rsid w:val="00831CDC"/>
    <w:rsid w:val="00833642"/>
    <w:rsid w:val="00833FC3"/>
    <w:rsid w:val="00834550"/>
    <w:rsid w:val="00834BFE"/>
    <w:rsid w:val="00835D9F"/>
    <w:rsid w:val="00835E43"/>
    <w:rsid w:val="00835F25"/>
    <w:rsid w:val="00835FA9"/>
    <w:rsid w:val="0083687D"/>
    <w:rsid w:val="00836A06"/>
    <w:rsid w:val="00836B75"/>
    <w:rsid w:val="0084058A"/>
    <w:rsid w:val="00840C40"/>
    <w:rsid w:val="00840DB9"/>
    <w:rsid w:val="00841552"/>
    <w:rsid w:val="0084158F"/>
    <w:rsid w:val="00841598"/>
    <w:rsid w:val="008415C8"/>
    <w:rsid w:val="00841AC7"/>
    <w:rsid w:val="00841C3B"/>
    <w:rsid w:val="00843D92"/>
    <w:rsid w:val="008440C9"/>
    <w:rsid w:val="00845B13"/>
    <w:rsid w:val="00846335"/>
    <w:rsid w:val="00847666"/>
    <w:rsid w:val="008501F3"/>
    <w:rsid w:val="00850EC4"/>
    <w:rsid w:val="0085132B"/>
    <w:rsid w:val="008524EA"/>
    <w:rsid w:val="00853207"/>
    <w:rsid w:val="00854259"/>
    <w:rsid w:val="0085440C"/>
    <w:rsid w:val="008545AC"/>
    <w:rsid w:val="00854F66"/>
    <w:rsid w:val="00855AC9"/>
    <w:rsid w:val="00856EED"/>
    <w:rsid w:val="0085778E"/>
    <w:rsid w:val="008619E8"/>
    <w:rsid w:val="00861B44"/>
    <w:rsid w:val="00862E18"/>
    <w:rsid w:val="0086372D"/>
    <w:rsid w:val="00863F3D"/>
    <w:rsid w:val="0086433F"/>
    <w:rsid w:val="00866255"/>
    <w:rsid w:val="008669C3"/>
    <w:rsid w:val="0086790C"/>
    <w:rsid w:val="00867A93"/>
    <w:rsid w:val="008704D3"/>
    <w:rsid w:val="0087099E"/>
    <w:rsid w:val="0087171F"/>
    <w:rsid w:val="00871BF1"/>
    <w:rsid w:val="00872F16"/>
    <w:rsid w:val="00873B7B"/>
    <w:rsid w:val="00874C3C"/>
    <w:rsid w:val="00874F87"/>
    <w:rsid w:val="00875B4D"/>
    <w:rsid w:val="00876640"/>
    <w:rsid w:val="00880510"/>
    <w:rsid w:val="008809CB"/>
    <w:rsid w:val="00881212"/>
    <w:rsid w:val="0088131C"/>
    <w:rsid w:val="0088175B"/>
    <w:rsid w:val="00882274"/>
    <w:rsid w:val="00882B43"/>
    <w:rsid w:val="00882C83"/>
    <w:rsid w:val="00883F79"/>
    <w:rsid w:val="00884393"/>
    <w:rsid w:val="008862AF"/>
    <w:rsid w:val="008864B5"/>
    <w:rsid w:val="00890231"/>
    <w:rsid w:val="00890366"/>
    <w:rsid w:val="0089049A"/>
    <w:rsid w:val="00890AD5"/>
    <w:rsid w:val="0089190F"/>
    <w:rsid w:val="008919AC"/>
    <w:rsid w:val="00891B62"/>
    <w:rsid w:val="00891C26"/>
    <w:rsid w:val="00891FCC"/>
    <w:rsid w:val="008927FE"/>
    <w:rsid w:val="00892864"/>
    <w:rsid w:val="0089300E"/>
    <w:rsid w:val="00893138"/>
    <w:rsid w:val="0089334B"/>
    <w:rsid w:val="00893617"/>
    <w:rsid w:val="008940E1"/>
    <w:rsid w:val="00894168"/>
    <w:rsid w:val="00894301"/>
    <w:rsid w:val="00894FAF"/>
    <w:rsid w:val="00894FE9"/>
    <w:rsid w:val="0089603A"/>
    <w:rsid w:val="008967E5"/>
    <w:rsid w:val="00896F06"/>
    <w:rsid w:val="008972CF"/>
    <w:rsid w:val="008A0603"/>
    <w:rsid w:val="008A0939"/>
    <w:rsid w:val="008A138F"/>
    <w:rsid w:val="008A1DA4"/>
    <w:rsid w:val="008A2FAB"/>
    <w:rsid w:val="008A3978"/>
    <w:rsid w:val="008A39E2"/>
    <w:rsid w:val="008A4D5C"/>
    <w:rsid w:val="008A5026"/>
    <w:rsid w:val="008A62F6"/>
    <w:rsid w:val="008A633D"/>
    <w:rsid w:val="008A6AB9"/>
    <w:rsid w:val="008A7FF3"/>
    <w:rsid w:val="008B0319"/>
    <w:rsid w:val="008B0369"/>
    <w:rsid w:val="008B0B19"/>
    <w:rsid w:val="008B2220"/>
    <w:rsid w:val="008B223F"/>
    <w:rsid w:val="008B2934"/>
    <w:rsid w:val="008B30F5"/>
    <w:rsid w:val="008B3431"/>
    <w:rsid w:val="008B40F4"/>
    <w:rsid w:val="008B4AB7"/>
    <w:rsid w:val="008B5218"/>
    <w:rsid w:val="008B5F9B"/>
    <w:rsid w:val="008B60BC"/>
    <w:rsid w:val="008B74DC"/>
    <w:rsid w:val="008B7701"/>
    <w:rsid w:val="008B7835"/>
    <w:rsid w:val="008C0284"/>
    <w:rsid w:val="008C0D34"/>
    <w:rsid w:val="008C21CB"/>
    <w:rsid w:val="008C2AA8"/>
    <w:rsid w:val="008C2DBA"/>
    <w:rsid w:val="008C485A"/>
    <w:rsid w:val="008C4DC9"/>
    <w:rsid w:val="008C4F2C"/>
    <w:rsid w:val="008C5210"/>
    <w:rsid w:val="008C5723"/>
    <w:rsid w:val="008C6647"/>
    <w:rsid w:val="008D059B"/>
    <w:rsid w:val="008D0757"/>
    <w:rsid w:val="008D1612"/>
    <w:rsid w:val="008D2705"/>
    <w:rsid w:val="008D2A7B"/>
    <w:rsid w:val="008D3087"/>
    <w:rsid w:val="008D3714"/>
    <w:rsid w:val="008D38B1"/>
    <w:rsid w:val="008D47EF"/>
    <w:rsid w:val="008D5A06"/>
    <w:rsid w:val="008D5EF4"/>
    <w:rsid w:val="008D68F1"/>
    <w:rsid w:val="008D6C38"/>
    <w:rsid w:val="008D79C4"/>
    <w:rsid w:val="008D7CC6"/>
    <w:rsid w:val="008E00AD"/>
    <w:rsid w:val="008E0340"/>
    <w:rsid w:val="008E0C72"/>
    <w:rsid w:val="008E1209"/>
    <w:rsid w:val="008E134E"/>
    <w:rsid w:val="008E13F6"/>
    <w:rsid w:val="008E1F4E"/>
    <w:rsid w:val="008E295E"/>
    <w:rsid w:val="008E3D26"/>
    <w:rsid w:val="008E3DD7"/>
    <w:rsid w:val="008E3F47"/>
    <w:rsid w:val="008E4811"/>
    <w:rsid w:val="008E4BD8"/>
    <w:rsid w:val="008E5013"/>
    <w:rsid w:val="008E50A6"/>
    <w:rsid w:val="008E5746"/>
    <w:rsid w:val="008E5A68"/>
    <w:rsid w:val="008E5C49"/>
    <w:rsid w:val="008E5D54"/>
    <w:rsid w:val="008E68F0"/>
    <w:rsid w:val="008E69A5"/>
    <w:rsid w:val="008E6A46"/>
    <w:rsid w:val="008E78FD"/>
    <w:rsid w:val="008F0681"/>
    <w:rsid w:val="008F0714"/>
    <w:rsid w:val="008F0CF3"/>
    <w:rsid w:val="008F150D"/>
    <w:rsid w:val="008F154E"/>
    <w:rsid w:val="008F2003"/>
    <w:rsid w:val="008F262B"/>
    <w:rsid w:val="008F410B"/>
    <w:rsid w:val="008F5228"/>
    <w:rsid w:val="008F60E6"/>
    <w:rsid w:val="008F631A"/>
    <w:rsid w:val="008F7090"/>
    <w:rsid w:val="00900626"/>
    <w:rsid w:val="00900640"/>
    <w:rsid w:val="00900AB4"/>
    <w:rsid w:val="009020AA"/>
    <w:rsid w:val="00902AD8"/>
    <w:rsid w:val="00902E29"/>
    <w:rsid w:val="0090392D"/>
    <w:rsid w:val="00904D5B"/>
    <w:rsid w:val="00905061"/>
    <w:rsid w:val="0090518F"/>
    <w:rsid w:val="00905C6A"/>
    <w:rsid w:val="00905FB0"/>
    <w:rsid w:val="00907486"/>
    <w:rsid w:val="00907915"/>
    <w:rsid w:val="00910E14"/>
    <w:rsid w:val="009115A3"/>
    <w:rsid w:val="00911610"/>
    <w:rsid w:val="00912232"/>
    <w:rsid w:val="00912342"/>
    <w:rsid w:val="00912717"/>
    <w:rsid w:val="00913754"/>
    <w:rsid w:val="0091475E"/>
    <w:rsid w:val="00915628"/>
    <w:rsid w:val="00915AC5"/>
    <w:rsid w:val="009160BC"/>
    <w:rsid w:val="00917535"/>
    <w:rsid w:val="00917A0E"/>
    <w:rsid w:val="00917E9C"/>
    <w:rsid w:val="00917F8F"/>
    <w:rsid w:val="009201CA"/>
    <w:rsid w:val="00920F2A"/>
    <w:rsid w:val="009213C4"/>
    <w:rsid w:val="00921639"/>
    <w:rsid w:val="009237F1"/>
    <w:rsid w:val="00924833"/>
    <w:rsid w:val="00925607"/>
    <w:rsid w:val="009259A3"/>
    <w:rsid w:val="00925FD0"/>
    <w:rsid w:val="00926354"/>
    <w:rsid w:val="009263EB"/>
    <w:rsid w:val="00926A64"/>
    <w:rsid w:val="00926C7C"/>
    <w:rsid w:val="00926F5E"/>
    <w:rsid w:val="0092701B"/>
    <w:rsid w:val="00930858"/>
    <w:rsid w:val="00930D8F"/>
    <w:rsid w:val="009312B2"/>
    <w:rsid w:val="0093170E"/>
    <w:rsid w:val="00933089"/>
    <w:rsid w:val="009330FF"/>
    <w:rsid w:val="0093322B"/>
    <w:rsid w:val="00933387"/>
    <w:rsid w:val="00933BC8"/>
    <w:rsid w:val="00934EC0"/>
    <w:rsid w:val="009354CF"/>
    <w:rsid w:val="0093557A"/>
    <w:rsid w:val="00935608"/>
    <w:rsid w:val="00935921"/>
    <w:rsid w:val="00936075"/>
    <w:rsid w:val="0093761F"/>
    <w:rsid w:val="00937DBB"/>
    <w:rsid w:val="0094055E"/>
    <w:rsid w:val="00941B1C"/>
    <w:rsid w:val="009420BB"/>
    <w:rsid w:val="009428AA"/>
    <w:rsid w:val="00942A62"/>
    <w:rsid w:val="00943C23"/>
    <w:rsid w:val="0094442F"/>
    <w:rsid w:val="00944A89"/>
    <w:rsid w:val="00944D1C"/>
    <w:rsid w:val="00945FCC"/>
    <w:rsid w:val="00945FF2"/>
    <w:rsid w:val="00946178"/>
    <w:rsid w:val="00946300"/>
    <w:rsid w:val="0094648E"/>
    <w:rsid w:val="009470B8"/>
    <w:rsid w:val="0095116D"/>
    <w:rsid w:val="00951DB7"/>
    <w:rsid w:val="009523A5"/>
    <w:rsid w:val="0095342B"/>
    <w:rsid w:val="009547E3"/>
    <w:rsid w:val="009563AA"/>
    <w:rsid w:val="00956FCD"/>
    <w:rsid w:val="009572FF"/>
    <w:rsid w:val="00960256"/>
    <w:rsid w:val="0096036F"/>
    <w:rsid w:val="0096207B"/>
    <w:rsid w:val="00963D29"/>
    <w:rsid w:val="00963DCC"/>
    <w:rsid w:val="00964BD0"/>
    <w:rsid w:val="009655E2"/>
    <w:rsid w:val="00965FAA"/>
    <w:rsid w:val="00966997"/>
    <w:rsid w:val="00966AEF"/>
    <w:rsid w:val="00967E2B"/>
    <w:rsid w:val="00970364"/>
    <w:rsid w:val="00971198"/>
    <w:rsid w:val="00972B0C"/>
    <w:rsid w:val="00973756"/>
    <w:rsid w:val="009742F2"/>
    <w:rsid w:val="00974641"/>
    <w:rsid w:val="0097487D"/>
    <w:rsid w:val="009748A3"/>
    <w:rsid w:val="00974A8F"/>
    <w:rsid w:val="00974EF4"/>
    <w:rsid w:val="00975216"/>
    <w:rsid w:val="00975A3F"/>
    <w:rsid w:val="00975CCD"/>
    <w:rsid w:val="00976A7D"/>
    <w:rsid w:val="00977D6D"/>
    <w:rsid w:val="009802F3"/>
    <w:rsid w:val="00981B65"/>
    <w:rsid w:val="00981CB2"/>
    <w:rsid w:val="0098208B"/>
    <w:rsid w:val="00982BEA"/>
    <w:rsid w:val="00982CF5"/>
    <w:rsid w:val="009833AC"/>
    <w:rsid w:val="00983511"/>
    <w:rsid w:val="00985B73"/>
    <w:rsid w:val="0098770F"/>
    <w:rsid w:val="00990717"/>
    <w:rsid w:val="009912E1"/>
    <w:rsid w:val="00991392"/>
    <w:rsid w:val="00991D4C"/>
    <w:rsid w:val="00992C2F"/>
    <w:rsid w:val="00993E60"/>
    <w:rsid w:val="00993FE3"/>
    <w:rsid w:val="009941B6"/>
    <w:rsid w:val="00994C11"/>
    <w:rsid w:val="00996249"/>
    <w:rsid w:val="0099721C"/>
    <w:rsid w:val="00997678"/>
    <w:rsid w:val="00997EC4"/>
    <w:rsid w:val="009A0111"/>
    <w:rsid w:val="009A0304"/>
    <w:rsid w:val="009A0B02"/>
    <w:rsid w:val="009A1B36"/>
    <w:rsid w:val="009A1B73"/>
    <w:rsid w:val="009A20BA"/>
    <w:rsid w:val="009A2189"/>
    <w:rsid w:val="009A24BF"/>
    <w:rsid w:val="009A418B"/>
    <w:rsid w:val="009A4FD5"/>
    <w:rsid w:val="009A54F7"/>
    <w:rsid w:val="009A55AE"/>
    <w:rsid w:val="009A5E3C"/>
    <w:rsid w:val="009A6D37"/>
    <w:rsid w:val="009B0869"/>
    <w:rsid w:val="009B0D98"/>
    <w:rsid w:val="009B1A84"/>
    <w:rsid w:val="009B40F0"/>
    <w:rsid w:val="009B4194"/>
    <w:rsid w:val="009B4433"/>
    <w:rsid w:val="009B54AD"/>
    <w:rsid w:val="009B58CF"/>
    <w:rsid w:val="009B5A86"/>
    <w:rsid w:val="009B5D2C"/>
    <w:rsid w:val="009B6306"/>
    <w:rsid w:val="009B64CE"/>
    <w:rsid w:val="009B67CA"/>
    <w:rsid w:val="009B7002"/>
    <w:rsid w:val="009C16E0"/>
    <w:rsid w:val="009C21F9"/>
    <w:rsid w:val="009C2336"/>
    <w:rsid w:val="009C266A"/>
    <w:rsid w:val="009C2D4F"/>
    <w:rsid w:val="009C2D89"/>
    <w:rsid w:val="009C3BAA"/>
    <w:rsid w:val="009C3E1C"/>
    <w:rsid w:val="009C4C53"/>
    <w:rsid w:val="009C710F"/>
    <w:rsid w:val="009C7427"/>
    <w:rsid w:val="009C77AC"/>
    <w:rsid w:val="009D29E8"/>
    <w:rsid w:val="009D2DAD"/>
    <w:rsid w:val="009D31C6"/>
    <w:rsid w:val="009D35C5"/>
    <w:rsid w:val="009D3A46"/>
    <w:rsid w:val="009D65FF"/>
    <w:rsid w:val="009E068D"/>
    <w:rsid w:val="009E22DF"/>
    <w:rsid w:val="009E3394"/>
    <w:rsid w:val="009E3760"/>
    <w:rsid w:val="009E5220"/>
    <w:rsid w:val="009E5290"/>
    <w:rsid w:val="009E5551"/>
    <w:rsid w:val="009E61AB"/>
    <w:rsid w:val="009E6C29"/>
    <w:rsid w:val="009F0669"/>
    <w:rsid w:val="009F0DEE"/>
    <w:rsid w:val="009F1381"/>
    <w:rsid w:val="009F1E63"/>
    <w:rsid w:val="009F1F81"/>
    <w:rsid w:val="009F203F"/>
    <w:rsid w:val="009F3900"/>
    <w:rsid w:val="009F4298"/>
    <w:rsid w:val="009F4A11"/>
    <w:rsid w:val="009F4F78"/>
    <w:rsid w:val="009F5BD6"/>
    <w:rsid w:val="009F5EA8"/>
    <w:rsid w:val="009F67B0"/>
    <w:rsid w:val="009F75F3"/>
    <w:rsid w:val="00A00DC4"/>
    <w:rsid w:val="00A00F93"/>
    <w:rsid w:val="00A01952"/>
    <w:rsid w:val="00A0296E"/>
    <w:rsid w:val="00A032B3"/>
    <w:rsid w:val="00A037DD"/>
    <w:rsid w:val="00A03B58"/>
    <w:rsid w:val="00A03D4F"/>
    <w:rsid w:val="00A04326"/>
    <w:rsid w:val="00A04876"/>
    <w:rsid w:val="00A04B99"/>
    <w:rsid w:val="00A04F00"/>
    <w:rsid w:val="00A064F8"/>
    <w:rsid w:val="00A10B53"/>
    <w:rsid w:val="00A1103A"/>
    <w:rsid w:val="00A118FA"/>
    <w:rsid w:val="00A1297A"/>
    <w:rsid w:val="00A12AA6"/>
    <w:rsid w:val="00A1365A"/>
    <w:rsid w:val="00A13857"/>
    <w:rsid w:val="00A13AEF"/>
    <w:rsid w:val="00A15118"/>
    <w:rsid w:val="00A152DF"/>
    <w:rsid w:val="00A1610E"/>
    <w:rsid w:val="00A1621B"/>
    <w:rsid w:val="00A16917"/>
    <w:rsid w:val="00A17C1F"/>
    <w:rsid w:val="00A20750"/>
    <w:rsid w:val="00A20BEF"/>
    <w:rsid w:val="00A20D04"/>
    <w:rsid w:val="00A21A2F"/>
    <w:rsid w:val="00A21FB0"/>
    <w:rsid w:val="00A22A29"/>
    <w:rsid w:val="00A23AF7"/>
    <w:rsid w:val="00A23D44"/>
    <w:rsid w:val="00A249C2"/>
    <w:rsid w:val="00A257DE"/>
    <w:rsid w:val="00A2599C"/>
    <w:rsid w:val="00A266B4"/>
    <w:rsid w:val="00A266F7"/>
    <w:rsid w:val="00A267B7"/>
    <w:rsid w:val="00A26D5E"/>
    <w:rsid w:val="00A270DB"/>
    <w:rsid w:val="00A27F92"/>
    <w:rsid w:val="00A3056F"/>
    <w:rsid w:val="00A30F37"/>
    <w:rsid w:val="00A332AC"/>
    <w:rsid w:val="00A33715"/>
    <w:rsid w:val="00A33838"/>
    <w:rsid w:val="00A3439D"/>
    <w:rsid w:val="00A36CA4"/>
    <w:rsid w:val="00A37710"/>
    <w:rsid w:val="00A378BE"/>
    <w:rsid w:val="00A401BC"/>
    <w:rsid w:val="00A4150F"/>
    <w:rsid w:val="00A41ACC"/>
    <w:rsid w:val="00A41E94"/>
    <w:rsid w:val="00A422B9"/>
    <w:rsid w:val="00A4243F"/>
    <w:rsid w:val="00A438FD"/>
    <w:rsid w:val="00A43FB8"/>
    <w:rsid w:val="00A442E1"/>
    <w:rsid w:val="00A459DA"/>
    <w:rsid w:val="00A460CE"/>
    <w:rsid w:val="00A461CF"/>
    <w:rsid w:val="00A464BE"/>
    <w:rsid w:val="00A464D2"/>
    <w:rsid w:val="00A47483"/>
    <w:rsid w:val="00A47532"/>
    <w:rsid w:val="00A476B0"/>
    <w:rsid w:val="00A47A9B"/>
    <w:rsid w:val="00A50450"/>
    <w:rsid w:val="00A5059D"/>
    <w:rsid w:val="00A52814"/>
    <w:rsid w:val="00A53D91"/>
    <w:rsid w:val="00A54468"/>
    <w:rsid w:val="00A5531E"/>
    <w:rsid w:val="00A55A51"/>
    <w:rsid w:val="00A56B0C"/>
    <w:rsid w:val="00A5711B"/>
    <w:rsid w:val="00A60143"/>
    <w:rsid w:val="00A60834"/>
    <w:rsid w:val="00A60AE3"/>
    <w:rsid w:val="00A60F64"/>
    <w:rsid w:val="00A60FF7"/>
    <w:rsid w:val="00A61687"/>
    <w:rsid w:val="00A61E45"/>
    <w:rsid w:val="00A63526"/>
    <w:rsid w:val="00A64B17"/>
    <w:rsid w:val="00A65F80"/>
    <w:rsid w:val="00A66AE2"/>
    <w:rsid w:val="00A67B99"/>
    <w:rsid w:val="00A67E8D"/>
    <w:rsid w:val="00A701D3"/>
    <w:rsid w:val="00A70838"/>
    <w:rsid w:val="00A70886"/>
    <w:rsid w:val="00A70C2E"/>
    <w:rsid w:val="00A70F2C"/>
    <w:rsid w:val="00A727EF"/>
    <w:rsid w:val="00A73A8C"/>
    <w:rsid w:val="00A74576"/>
    <w:rsid w:val="00A77497"/>
    <w:rsid w:val="00A77A22"/>
    <w:rsid w:val="00A8053C"/>
    <w:rsid w:val="00A805C1"/>
    <w:rsid w:val="00A81500"/>
    <w:rsid w:val="00A81B9A"/>
    <w:rsid w:val="00A82218"/>
    <w:rsid w:val="00A82C57"/>
    <w:rsid w:val="00A82CAF"/>
    <w:rsid w:val="00A838BA"/>
    <w:rsid w:val="00A83D9F"/>
    <w:rsid w:val="00A8564A"/>
    <w:rsid w:val="00A858A6"/>
    <w:rsid w:val="00A85C18"/>
    <w:rsid w:val="00A86105"/>
    <w:rsid w:val="00A865E6"/>
    <w:rsid w:val="00A874E3"/>
    <w:rsid w:val="00A87970"/>
    <w:rsid w:val="00A87CEC"/>
    <w:rsid w:val="00A9008B"/>
    <w:rsid w:val="00A907AC"/>
    <w:rsid w:val="00A90C77"/>
    <w:rsid w:val="00A90D48"/>
    <w:rsid w:val="00A910E3"/>
    <w:rsid w:val="00A912E7"/>
    <w:rsid w:val="00A92704"/>
    <w:rsid w:val="00A92A00"/>
    <w:rsid w:val="00A92B85"/>
    <w:rsid w:val="00A92BE1"/>
    <w:rsid w:val="00A93BBE"/>
    <w:rsid w:val="00A93C95"/>
    <w:rsid w:val="00A93F1F"/>
    <w:rsid w:val="00A95D7B"/>
    <w:rsid w:val="00A96263"/>
    <w:rsid w:val="00A96A03"/>
    <w:rsid w:val="00A97B5D"/>
    <w:rsid w:val="00AA0A7E"/>
    <w:rsid w:val="00AA0D9C"/>
    <w:rsid w:val="00AA10CF"/>
    <w:rsid w:val="00AA1449"/>
    <w:rsid w:val="00AA14E3"/>
    <w:rsid w:val="00AA277A"/>
    <w:rsid w:val="00AA3A99"/>
    <w:rsid w:val="00AA4366"/>
    <w:rsid w:val="00AA475A"/>
    <w:rsid w:val="00AA4EA8"/>
    <w:rsid w:val="00AA66DD"/>
    <w:rsid w:val="00AA78BE"/>
    <w:rsid w:val="00AA7F80"/>
    <w:rsid w:val="00AB00C2"/>
    <w:rsid w:val="00AB0144"/>
    <w:rsid w:val="00AB09F8"/>
    <w:rsid w:val="00AB1489"/>
    <w:rsid w:val="00AB2160"/>
    <w:rsid w:val="00AB3A06"/>
    <w:rsid w:val="00AB427E"/>
    <w:rsid w:val="00AB593D"/>
    <w:rsid w:val="00AB59BE"/>
    <w:rsid w:val="00AB66EB"/>
    <w:rsid w:val="00AB671D"/>
    <w:rsid w:val="00AB6911"/>
    <w:rsid w:val="00AB6CD5"/>
    <w:rsid w:val="00AB7291"/>
    <w:rsid w:val="00AB747A"/>
    <w:rsid w:val="00AB7C91"/>
    <w:rsid w:val="00AC290D"/>
    <w:rsid w:val="00AC2DF0"/>
    <w:rsid w:val="00AC5040"/>
    <w:rsid w:val="00AC591C"/>
    <w:rsid w:val="00AC5929"/>
    <w:rsid w:val="00AC706E"/>
    <w:rsid w:val="00AC7937"/>
    <w:rsid w:val="00AC7AF1"/>
    <w:rsid w:val="00AC7DAF"/>
    <w:rsid w:val="00AD0170"/>
    <w:rsid w:val="00AD0940"/>
    <w:rsid w:val="00AD13EE"/>
    <w:rsid w:val="00AD1D76"/>
    <w:rsid w:val="00AD2A07"/>
    <w:rsid w:val="00AD30A5"/>
    <w:rsid w:val="00AD32B3"/>
    <w:rsid w:val="00AD365A"/>
    <w:rsid w:val="00AD4389"/>
    <w:rsid w:val="00AD6625"/>
    <w:rsid w:val="00AD679B"/>
    <w:rsid w:val="00AD719F"/>
    <w:rsid w:val="00AD76A6"/>
    <w:rsid w:val="00AE060B"/>
    <w:rsid w:val="00AE091C"/>
    <w:rsid w:val="00AE0B69"/>
    <w:rsid w:val="00AE4366"/>
    <w:rsid w:val="00AE45B1"/>
    <w:rsid w:val="00AE4E27"/>
    <w:rsid w:val="00AE54C1"/>
    <w:rsid w:val="00AE5732"/>
    <w:rsid w:val="00AE5A6E"/>
    <w:rsid w:val="00AE6D02"/>
    <w:rsid w:val="00AE7102"/>
    <w:rsid w:val="00AE7826"/>
    <w:rsid w:val="00AE7D45"/>
    <w:rsid w:val="00AF0116"/>
    <w:rsid w:val="00AF284E"/>
    <w:rsid w:val="00AF288F"/>
    <w:rsid w:val="00AF3045"/>
    <w:rsid w:val="00AF4096"/>
    <w:rsid w:val="00AF459E"/>
    <w:rsid w:val="00AF4AE4"/>
    <w:rsid w:val="00AF551B"/>
    <w:rsid w:val="00AF6A77"/>
    <w:rsid w:val="00AF6FC2"/>
    <w:rsid w:val="00AF7E76"/>
    <w:rsid w:val="00B02791"/>
    <w:rsid w:val="00B034BF"/>
    <w:rsid w:val="00B0384C"/>
    <w:rsid w:val="00B0387D"/>
    <w:rsid w:val="00B05DED"/>
    <w:rsid w:val="00B0654E"/>
    <w:rsid w:val="00B074CD"/>
    <w:rsid w:val="00B1009D"/>
    <w:rsid w:val="00B1029E"/>
    <w:rsid w:val="00B12872"/>
    <w:rsid w:val="00B12C64"/>
    <w:rsid w:val="00B13875"/>
    <w:rsid w:val="00B139B3"/>
    <w:rsid w:val="00B13A01"/>
    <w:rsid w:val="00B14035"/>
    <w:rsid w:val="00B14DE7"/>
    <w:rsid w:val="00B15F56"/>
    <w:rsid w:val="00B167E0"/>
    <w:rsid w:val="00B16D67"/>
    <w:rsid w:val="00B17241"/>
    <w:rsid w:val="00B20106"/>
    <w:rsid w:val="00B20AD0"/>
    <w:rsid w:val="00B21F54"/>
    <w:rsid w:val="00B2260E"/>
    <w:rsid w:val="00B22703"/>
    <w:rsid w:val="00B230F6"/>
    <w:rsid w:val="00B23BCE"/>
    <w:rsid w:val="00B2416B"/>
    <w:rsid w:val="00B244AC"/>
    <w:rsid w:val="00B25519"/>
    <w:rsid w:val="00B26F1B"/>
    <w:rsid w:val="00B27E32"/>
    <w:rsid w:val="00B307EB"/>
    <w:rsid w:val="00B308DD"/>
    <w:rsid w:val="00B30AE1"/>
    <w:rsid w:val="00B30AF3"/>
    <w:rsid w:val="00B312B7"/>
    <w:rsid w:val="00B31556"/>
    <w:rsid w:val="00B317A1"/>
    <w:rsid w:val="00B31913"/>
    <w:rsid w:val="00B31A53"/>
    <w:rsid w:val="00B31D6A"/>
    <w:rsid w:val="00B325AE"/>
    <w:rsid w:val="00B32FFB"/>
    <w:rsid w:val="00B337A5"/>
    <w:rsid w:val="00B33955"/>
    <w:rsid w:val="00B35411"/>
    <w:rsid w:val="00B35844"/>
    <w:rsid w:val="00B35A7B"/>
    <w:rsid w:val="00B3682E"/>
    <w:rsid w:val="00B36E01"/>
    <w:rsid w:val="00B3792E"/>
    <w:rsid w:val="00B420C0"/>
    <w:rsid w:val="00B430A3"/>
    <w:rsid w:val="00B4363D"/>
    <w:rsid w:val="00B4366A"/>
    <w:rsid w:val="00B43713"/>
    <w:rsid w:val="00B449B1"/>
    <w:rsid w:val="00B44BB2"/>
    <w:rsid w:val="00B46555"/>
    <w:rsid w:val="00B47C8F"/>
    <w:rsid w:val="00B47ECF"/>
    <w:rsid w:val="00B5117C"/>
    <w:rsid w:val="00B51430"/>
    <w:rsid w:val="00B51726"/>
    <w:rsid w:val="00B519E8"/>
    <w:rsid w:val="00B52059"/>
    <w:rsid w:val="00B52DE6"/>
    <w:rsid w:val="00B5332B"/>
    <w:rsid w:val="00B5438A"/>
    <w:rsid w:val="00B547CA"/>
    <w:rsid w:val="00B54A73"/>
    <w:rsid w:val="00B54B5B"/>
    <w:rsid w:val="00B54E9B"/>
    <w:rsid w:val="00B555C5"/>
    <w:rsid w:val="00B55DEF"/>
    <w:rsid w:val="00B562F8"/>
    <w:rsid w:val="00B60982"/>
    <w:rsid w:val="00B60A1B"/>
    <w:rsid w:val="00B610CA"/>
    <w:rsid w:val="00B61349"/>
    <w:rsid w:val="00B6293B"/>
    <w:rsid w:val="00B62B81"/>
    <w:rsid w:val="00B63318"/>
    <w:rsid w:val="00B6418C"/>
    <w:rsid w:val="00B64935"/>
    <w:rsid w:val="00B6518F"/>
    <w:rsid w:val="00B65AE4"/>
    <w:rsid w:val="00B66008"/>
    <w:rsid w:val="00B6620E"/>
    <w:rsid w:val="00B6661D"/>
    <w:rsid w:val="00B66886"/>
    <w:rsid w:val="00B668B9"/>
    <w:rsid w:val="00B66955"/>
    <w:rsid w:val="00B66D62"/>
    <w:rsid w:val="00B71817"/>
    <w:rsid w:val="00B720CB"/>
    <w:rsid w:val="00B725E0"/>
    <w:rsid w:val="00B72925"/>
    <w:rsid w:val="00B75149"/>
    <w:rsid w:val="00B75405"/>
    <w:rsid w:val="00B75DDF"/>
    <w:rsid w:val="00B75ED0"/>
    <w:rsid w:val="00B7795A"/>
    <w:rsid w:val="00B805FA"/>
    <w:rsid w:val="00B823D5"/>
    <w:rsid w:val="00B838C6"/>
    <w:rsid w:val="00B840B9"/>
    <w:rsid w:val="00B840FD"/>
    <w:rsid w:val="00B859E1"/>
    <w:rsid w:val="00B86DAB"/>
    <w:rsid w:val="00B872D7"/>
    <w:rsid w:val="00B8780D"/>
    <w:rsid w:val="00B87824"/>
    <w:rsid w:val="00B87A22"/>
    <w:rsid w:val="00B87B7A"/>
    <w:rsid w:val="00B90064"/>
    <w:rsid w:val="00B904CC"/>
    <w:rsid w:val="00B913D2"/>
    <w:rsid w:val="00B9214C"/>
    <w:rsid w:val="00B92571"/>
    <w:rsid w:val="00B92DC6"/>
    <w:rsid w:val="00B93E1C"/>
    <w:rsid w:val="00B949CC"/>
    <w:rsid w:val="00B954D9"/>
    <w:rsid w:val="00B9556A"/>
    <w:rsid w:val="00B95A50"/>
    <w:rsid w:val="00B9650E"/>
    <w:rsid w:val="00B96862"/>
    <w:rsid w:val="00B96881"/>
    <w:rsid w:val="00B977BB"/>
    <w:rsid w:val="00B9782A"/>
    <w:rsid w:val="00B9785A"/>
    <w:rsid w:val="00B97E93"/>
    <w:rsid w:val="00BA0F36"/>
    <w:rsid w:val="00BA1109"/>
    <w:rsid w:val="00BA1191"/>
    <w:rsid w:val="00BA2776"/>
    <w:rsid w:val="00BA2AB8"/>
    <w:rsid w:val="00BA2C9E"/>
    <w:rsid w:val="00BA3BCC"/>
    <w:rsid w:val="00BA59F4"/>
    <w:rsid w:val="00BA6F20"/>
    <w:rsid w:val="00BA77F2"/>
    <w:rsid w:val="00BB012F"/>
    <w:rsid w:val="00BB111E"/>
    <w:rsid w:val="00BB11CC"/>
    <w:rsid w:val="00BB1460"/>
    <w:rsid w:val="00BB1778"/>
    <w:rsid w:val="00BB4753"/>
    <w:rsid w:val="00BB4B0F"/>
    <w:rsid w:val="00BB4E45"/>
    <w:rsid w:val="00BB63E5"/>
    <w:rsid w:val="00BB6478"/>
    <w:rsid w:val="00BC052C"/>
    <w:rsid w:val="00BC0A0A"/>
    <w:rsid w:val="00BC0ABA"/>
    <w:rsid w:val="00BC1697"/>
    <w:rsid w:val="00BC2A74"/>
    <w:rsid w:val="00BC2CC2"/>
    <w:rsid w:val="00BC3FF6"/>
    <w:rsid w:val="00BC4517"/>
    <w:rsid w:val="00BC65F7"/>
    <w:rsid w:val="00BC6604"/>
    <w:rsid w:val="00BC7357"/>
    <w:rsid w:val="00BC79A8"/>
    <w:rsid w:val="00BC7AE6"/>
    <w:rsid w:val="00BD05B6"/>
    <w:rsid w:val="00BD156D"/>
    <w:rsid w:val="00BD23D5"/>
    <w:rsid w:val="00BD2462"/>
    <w:rsid w:val="00BD2B09"/>
    <w:rsid w:val="00BD3441"/>
    <w:rsid w:val="00BD3E4A"/>
    <w:rsid w:val="00BD4FD2"/>
    <w:rsid w:val="00BD621D"/>
    <w:rsid w:val="00BD7455"/>
    <w:rsid w:val="00BE0155"/>
    <w:rsid w:val="00BE112C"/>
    <w:rsid w:val="00BE1C6A"/>
    <w:rsid w:val="00BE1DAA"/>
    <w:rsid w:val="00BE2F04"/>
    <w:rsid w:val="00BE31AE"/>
    <w:rsid w:val="00BE33F8"/>
    <w:rsid w:val="00BE4448"/>
    <w:rsid w:val="00BE490F"/>
    <w:rsid w:val="00BE4E2F"/>
    <w:rsid w:val="00BE50BA"/>
    <w:rsid w:val="00BE530C"/>
    <w:rsid w:val="00BE55DF"/>
    <w:rsid w:val="00BE5B17"/>
    <w:rsid w:val="00BE65D0"/>
    <w:rsid w:val="00BE783E"/>
    <w:rsid w:val="00BF0B6B"/>
    <w:rsid w:val="00BF12E4"/>
    <w:rsid w:val="00BF1356"/>
    <w:rsid w:val="00BF153C"/>
    <w:rsid w:val="00BF18AB"/>
    <w:rsid w:val="00BF24F7"/>
    <w:rsid w:val="00BF4095"/>
    <w:rsid w:val="00BF4DCD"/>
    <w:rsid w:val="00BF4F2E"/>
    <w:rsid w:val="00BF5970"/>
    <w:rsid w:val="00BF5A8E"/>
    <w:rsid w:val="00BF6E05"/>
    <w:rsid w:val="00C01B01"/>
    <w:rsid w:val="00C04447"/>
    <w:rsid w:val="00C04852"/>
    <w:rsid w:val="00C054F8"/>
    <w:rsid w:val="00C06D98"/>
    <w:rsid w:val="00C072A7"/>
    <w:rsid w:val="00C10123"/>
    <w:rsid w:val="00C10CB5"/>
    <w:rsid w:val="00C10D4A"/>
    <w:rsid w:val="00C112F9"/>
    <w:rsid w:val="00C11E96"/>
    <w:rsid w:val="00C12427"/>
    <w:rsid w:val="00C14E81"/>
    <w:rsid w:val="00C150A0"/>
    <w:rsid w:val="00C1604A"/>
    <w:rsid w:val="00C16644"/>
    <w:rsid w:val="00C1681A"/>
    <w:rsid w:val="00C17050"/>
    <w:rsid w:val="00C200BA"/>
    <w:rsid w:val="00C2072F"/>
    <w:rsid w:val="00C20964"/>
    <w:rsid w:val="00C21350"/>
    <w:rsid w:val="00C2137D"/>
    <w:rsid w:val="00C21987"/>
    <w:rsid w:val="00C2245D"/>
    <w:rsid w:val="00C22E5A"/>
    <w:rsid w:val="00C22F23"/>
    <w:rsid w:val="00C23150"/>
    <w:rsid w:val="00C23241"/>
    <w:rsid w:val="00C23E2A"/>
    <w:rsid w:val="00C23F6A"/>
    <w:rsid w:val="00C25078"/>
    <w:rsid w:val="00C254BE"/>
    <w:rsid w:val="00C2693F"/>
    <w:rsid w:val="00C26ADA"/>
    <w:rsid w:val="00C27551"/>
    <w:rsid w:val="00C27B0B"/>
    <w:rsid w:val="00C30F2F"/>
    <w:rsid w:val="00C31109"/>
    <w:rsid w:val="00C317AD"/>
    <w:rsid w:val="00C335C7"/>
    <w:rsid w:val="00C34CB1"/>
    <w:rsid w:val="00C35A54"/>
    <w:rsid w:val="00C35BBB"/>
    <w:rsid w:val="00C35BF2"/>
    <w:rsid w:val="00C35DA1"/>
    <w:rsid w:val="00C36B8E"/>
    <w:rsid w:val="00C36C8B"/>
    <w:rsid w:val="00C37F1D"/>
    <w:rsid w:val="00C40802"/>
    <w:rsid w:val="00C4171E"/>
    <w:rsid w:val="00C449D0"/>
    <w:rsid w:val="00C4600E"/>
    <w:rsid w:val="00C462CF"/>
    <w:rsid w:val="00C50F0D"/>
    <w:rsid w:val="00C5176B"/>
    <w:rsid w:val="00C524E4"/>
    <w:rsid w:val="00C52833"/>
    <w:rsid w:val="00C52BC6"/>
    <w:rsid w:val="00C537D3"/>
    <w:rsid w:val="00C53FBF"/>
    <w:rsid w:val="00C54241"/>
    <w:rsid w:val="00C5429C"/>
    <w:rsid w:val="00C556EC"/>
    <w:rsid w:val="00C55B13"/>
    <w:rsid w:val="00C56901"/>
    <w:rsid w:val="00C60335"/>
    <w:rsid w:val="00C60AC5"/>
    <w:rsid w:val="00C61FD4"/>
    <w:rsid w:val="00C6220D"/>
    <w:rsid w:val="00C62DD6"/>
    <w:rsid w:val="00C63515"/>
    <w:rsid w:val="00C639D4"/>
    <w:rsid w:val="00C648A3"/>
    <w:rsid w:val="00C64B49"/>
    <w:rsid w:val="00C64CF8"/>
    <w:rsid w:val="00C650D3"/>
    <w:rsid w:val="00C705AC"/>
    <w:rsid w:val="00C70F86"/>
    <w:rsid w:val="00C712CC"/>
    <w:rsid w:val="00C7165B"/>
    <w:rsid w:val="00C7220C"/>
    <w:rsid w:val="00C74EEA"/>
    <w:rsid w:val="00C75DEC"/>
    <w:rsid w:val="00C75EE3"/>
    <w:rsid w:val="00C760F3"/>
    <w:rsid w:val="00C76848"/>
    <w:rsid w:val="00C76CB9"/>
    <w:rsid w:val="00C77743"/>
    <w:rsid w:val="00C77AE1"/>
    <w:rsid w:val="00C8053E"/>
    <w:rsid w:val="00C80564"/>
    <w:rsid w:val="00C80790"/>
    <w:rsid w:val="00C81416"/>
    <w:rsid w:val="00C81D1D"/>
    <w:rsid w:val="00C81DC9"/>
    <w:rsid w:val="00C82329"/>
    <w:rsid w:val="00C82BE9"/>
    <w:rsid w:val="00C832C6"/>
    <w:rsid w:val="00C83E79"/>
    <w:rsid w:val="00C8495D"/>
    <w:rsid w:val="00C84EF8"/>
    <w:rsid w:val="00C862C4"/>
    <w:rsid w:val="00C865C3"/>
    <w:rsid w:val="00C86A6F"/>
    <w:rsid w:val="00C874B3"/>
    <w:rsid w:val="00C875C9"/>
    <w:rsid w:val="00C87647"/>
    <w:rsid w:val="00C87C58"/>
    <w:rsid w:val="00C90803"/>
    <w:rsid w:val="00C90BC0"/>
    <w:rsid w:val="00C910ED"/>
    <w:rsid w:val="00C91641"/>
    <w:rsid w:val="00C9211C"/>
    <w:rsid w:val="00C9274D"/>
    <w:rsid w:val="00C929E3"/>
    <w:rsid w:val="00C92FAF"/>
    <w:rsid w:val="00C93249"/>
    <w:rsid w:val="00C942BB"/>
    <w:rsid w:val="00C944B3"/>
    <w:rsid w:val="00C9450E"/>
    <w:rsid w:val="00C945C8"/>
    <w:rsid w:val="00C95CAD"/>
    <w:rsid w:val="00C961A8"/>
    <w:rsid w:val="00C97B09"/>
    <w:rsid w:val="00CA0A78"/>
    <w:rsid w:val="00CA186D"/>
    <w:rsid w:val="00CA1C48"/>
    <w:rsid w:val="00CA2020"/>
    <w:rsid w:val="00CA221C"/>
    <w:rsid w:val="00CA2718"/>
    <w:rsid w:val="00CA37FD"/>
    <w:rsid w:val="00CA54D0"/>
    <w:rsid w:val="00CA56A6"/>
    <w:rsid w:val="00CA7323"/>
    <w:rsid w:val="00CA7562"/>
    <w:rsid w:val="00CA7BEE"/>
    <w:rsid w:val="00CA7DD6"/>
    <w:rsid w:val="00CB0DB5"/>
    <w:rsid w:val="00CB104E"/>
    <w:rsid w:val="00CB10D8"/>
    <w:rsid w:val="00CB24FF"/>
    <w:rsid w:val="00CB25E8"/>
    <w:rsid w:val="00CB3021"/>
    <w:rsid w:val="00CB3CAA"/>
    <w:rsid w:val="00CB67CD"/>
    <w:rsid w:val="00CB74CE"/>
    <w:rsid w:val="00CB7FD6"/>
    <w:rsid w:val="00CC1335"/>
    <w:rsid w:val="00CC2E58"/>
    <w:rsid w:val="00CC3509"/>
    <w:rsid w:val="00CC3BC3"/>
    <w:rsid w:val="00CC3F2B"/>
    <w:rsid w:val="00CC4DB2"/>
    <w:rsid w:val="00CC4E19"/>
    <w:rsid w:val="00CC5830"/>
    <w:rsid w:val="00CC5E81"/>
    <w:rsid w:val="00CC7849"/>
    <w:rsid w:val="00CC78CE"/>
    <w:rsid w:val="00CD0062"/>
    <w:rsid w:val="00CD0253"/>
    <w:rsid w:val="00CD041B"/>
    <w:rsid w:val="00CD0660"/>
    <w:rsid w:val="00CD0D62"/>
    <w:rsid w:val="00CD1074"/>
    <w:rsid w:val="00CD17F8"/>
    <w:rsid w:val="00CD26E7"/>
    <w:rsid w:val="00CD329A"/>
    <w:rsid w:val="00CD49DE"/>
    <w:rsid w:val="00CD4D90"/>
    <w:rsid w:val="00CD5744"/>
    <w:rsid w:val="00CD584C"/>
    <w:rsid w:val="00CD5869"/>
    <w:rsid w:val="00CD67A7"/>
    <w:rsid w:val="00CD67CE"/>
    <w:rsid w:val="00CD6B61"/>
    <w:rsid w:val="00CD6D64"/>
    <w:rsid w:val="00CD6D8A"/>
    <w:rsid w:val="00CE11CC"/>
    <w:rsid w:val="00CE198A"/>
    <w:rsid w:val="00CE1E40"/>
    <w:rsid w:val="00CE2574"/>
    <w:rsid w:val="00CE29BD"/>
    <w:rsid w:val="00CE2A44"/>
    <w:rsid w:val="00CE3E43"/>
    <w:rsid w:val="00CE57E2"/>
    <w:rsid w:val="00CE5957"/>
    <w:rsid w:val="00CE5EEB"/>
    <w:rsid w:val="00CE69EA"/>
    <w:rsid w:val="00CE726D"/>
    <w:rsid w:val="00CE7DD3"/>
    <w:rsid w:val="00CF0670"/>
    <w:rsid w:val="00CF144E"/>
    <w:rsid w:val="00CF213F"/>
    <w:rsid w:val="00CF2169"/>
    <w:rsid w:val="00CF2236"/>
    <w:rsid w:val="00CF2870"/>
    <w:rsid w:val="00CF2F30"/>
    <w:rsid w:val="00CF3975"/>
    <w:rsid w:val="00CF7912"/>
    <w:rsid w:val="00CF7CD4"/>
    <w:rsid w:val="00D01248"/>
    <w:rsid w:val="00D024F0"/>
    <w:rsid w:val="00D030B4"/>
    <w:rsid w:val="00D033CB"/>
    <w:rsid w:val="00D03A0C"/>
    <w:rsid w:val="00D04BEF"/>
    <w:rsid w:val="00D04C13"/>
    <w:rsid w:val="00D05E91"/>
    <w:rsid w:val="00D06392"/>
    <w:rsid w:val="00D06867"/>
    <w:rsid w:val="00D06915"/>
    <w:rsid w:val="00D06A83"/>
    <w:rsid w:val="00D07A64"/>
    <w:rsid w:val="00D07FA6"/>
    <w:rsid w:val="00D107AA"/>
    <w:rsid w:val="00D1149F"/>
    <w:rsid w:val="00D11809"/>
    <w:rsid w:val="00D127A4"/>
    <w:rsid w:val="00D145E7"/>
    <w:rsid w:val="00D146E5"/>
    <w:rsid w:val="00D1521B"/>
    <w:rsid w:val="00D15F8E"/>
    <w:rsid w:val="00D16535"/>
    <w:rsid w:val="00D16824"/>
    <w:rsid w:val="00D2176C"/>
    <w:rsid w:val="00D21B2C"/>
    <w:rsid w:val="00D22888"/>
    <w:rsid w:val="00D23E96"/>
    <w:rsid w:val="00D26714"/>
    <w:rsid w:val="00D30B6A"/>
    <w:rsid w:val="00D30E57"/>
    <w:rsid w:val="00D33053"/>
    <w:rsid w:val="00D3431C"/>
    <w:rsid w:val="00D35254"/>
    <w:rsid w:val="00D35E59"/>
    <w:rsid w:val="00D36196"/>
    <w:rsid w:val="00D378ED"/>
    <w:rsid w:val="00D41320"/>
    <w:rsid w:val="00D41A5E"/>
    <w:rsid w:val="00D42C04"/>
    <w:rsid w:val="00D42D61"/>
    <w:rsid w:val="00D438ED"/>
    <w:rsid w:val="00D43C2C"/>
    <w:rsid w:val="00D44D04"/>
    <w:rsid w:val="00D450E9"/>
    <w:rsid w:val="00D451AA"/>
    <w:rsid w:val="00D45A7F"/>
    <w:rsid w:val="00D46E7C"/>
    <w:rsid w:val="00D50397"/>
    <w:rsid w:val="00D506F1"/>
    <w:rsid w:val="00D50CAD"/>
    <w:rsid w:val="00D50E4A"/>
    <w:rsid w:val="00D50F74"/>
    <w:rsid w:val="00D51BBD"/>
    <w:rsid w:val="00D52432"/>
    <w:rsid w:val="00D526B0"/>
    <w:rsid w:val="00D53A12"/>
    <w:rsid w:val="00D53CE9"/>
    <w:rsid w:val="00D53F28"/>
    <w:rsid w:val="00D54925"/>
    <w:rsid w:val="00D54F8D"/>
    <w:rsid w:val="00D564B4"/>
    <w:rsid w:val="00D56AD8"/>
    <w:rsid w:val="00D56BED"/>
    <w:rsid w:val="00D6091E"/>
    <w:rsid w:val="00D60DEA"/>
    <w:rsid w:val="00D6114D"/>
    <w:rsid w:val="00D61347"/>
    <w:rsid w:val="00D61403"/>
    <w:rsid w:val="00D61A06"/>
    <w:rsid w:val="00D61F92"/>
    <w:rsid w:val="00D621E4"/>
    <w:rsid w:val="00D62C97"/>
    <w:rsid w:val="00D630AF"/>
    <w:rsid w:val="00D6318E"/>
    <w:rsid w:val="00D6497D"/>
    <w:rsid w:val="00D64CBA"/>
    <w:rsid w:val="00D655BF"/>
    <w:rsid w:val="00D65E1F"/>
    <w:rsid w:val="00D67059"/>
    <w:rsid w:val="00D67192"/>
    <w:rsid w:val="00D67FC8"/>
    <w:rsid w:val="00D7004B"/>
    <w:rsid w:val="00D71C24"/>
    <w:rsid w:val="00D71E4E"/>
    <w:rsid w:val="00D72FC7"/>
    <w:rsid w:val="00D73BF5"/>
    <w:rsid w:val="00D7539F"/>
    <w:rsid w:val="00D75558"/>
    <w:rsid w:val="00D755B1"/>
    <w:rsid w:val="00D75D0B"/>
    <w:rsid w:val="00D75F45"/>
    <w:rsid w:val="00D763C1"/>
    <w:rsid w:val="00D77153"/>
    <w:rsid w:val="00D77447"/>
    <w:rsid w:val="00D8048A"/>
    <w:rsid w:val="00D80BD7"/>
    <w:rsid w:val="00D80FFC"/>
    <w:rsid w:val="00D81212"/>
    <w:rsid w:val="00D8141A"/>
    <w:rsid w:val="00D82803"/>
    <w:rsid w:val="00D8383A"/>
    <w:rsid w:val="00D83C87"/>
    <w:rsid w:val="00D84A3B"/>
    <w:rsid w:val="00D84B90"/>
    <w:rsid w:val="00D85305"/>
    <w:rsid w:val="00D85B5F"/>
    <w:rsid w:val="00D906AE"/>
    <w:rsid w:val="00D918AE"/>
    <w:rsid w:val="00D91CE7"/>
    <w:rsid w:val="00D91EB9"/>
    <w:rsid w:val="00D92D3E"/>
    <w:rsid w:val="00D93473"/>
    <w:rsid w:val="00D94CD7"/>
    <w:rsid w:val="00D954AB"/>
    <w:rsid w:val="00D954CB"/>
    <w:rsid w:val="00D95B03"/>
    <w:rsid w:val="00D964C4"/>
    <w:rsid w:val="00D964D0"/>
    <w:rsid w:val="00D966F8"/>
    <w:rsid w:val="00D96E26"/>
    <w:rsid w:val="00D976A8"/>
    <w:rsid w:val="00D9780C"/>
    <w:rsid w:val="00DA118A"/>
    <w:rsid w:val="00DA1A4D"/>
    <w:rsid w:val="00DA1E56"/>
    <w:rsid w:val="00DA269A"/>
    <w:rsid w:val="00DA2E97"/>
    <w:rsid w:val="00DA3171"/>
    <w:rsid w:val="00DA3C54"/>
    <w:rsid w:val="00DA3DF9"/>
    <w:rsid w:val="00DA3E25"/>
    <w:rsid w:val="00DA40AA"/>
    <w:rsid w:val="00DA41AB"/>
    <w:rsid w:val="00DA4807"/>
    <w:rsid w:val="00DA480D"/>
    <w:rsid w:val="00DA4F12"/>
    <w:rsid w:val="00DA609F"/>
    <w:rsid w:val="00DA78AC"/>
    <w:rsid w:val="00DA7E13"/>
    <w:rsid w:val="00DB38A0"/>
    <w:rsid w:val="00DB508B"/>
    <w:rsid w:val="00DB5323"/>
    <w:rsid w:val="00DB5562"/>
    <w:rsid w:val="00DB563A"/>
    <w:rsid w:val="00DB6117"/>
    <w:rsid w:val="00DB66E9"/>
    <w:rsid w:val="00DB7097"/>
    <w:rsid w:val="00DB7EAE"/>
    <w:rsid w:val="00DC050F"/>
    <w:rsid w:val="00DC1B41"/>
    <w:rsid w:val="00DC20C6"/>
    <w:rsid w:val="00DC27FD"/>
    <w:rsid w:val="00DC2F50"/>
    <w:rsid w:val="00DC3FCF"/>
    <w:rsid w:val="00DC523B"/>
    <w:rsid w:val="00DC6EF0"/>
    <w:rsid w:val="00DD00D5"/>
    <w:rsid w:val="00DD1086"/>
    <w:rsid w:val="00DD209B"/>
    <w:rsid w:val="00DD24A5"/>
    <w:rsid w:val="00DD24DF"/>
    <w:rsid w:val="00DD3F1D"/>
    <w:rsid w:val="00DD4A9B"/>
    <w:rsid w:val="00DD4CB6"/>
    <w:rsid w:val="00DD4F7D"/>
    <w:rsid w:val="00DD55ED"/>
    <w:rsid w:val="00DD696D"/>
    <w:rsid w:val="00DD6D89"/>
    <w:rsid w:val="00DE0999"/>
    <w:rsid w:val="00DE0DDF"/>
    <w:rsid w:val="00DE1A5C"/>
    <w:rsid w:val="00DE1A70"/>
    <w:rsid w:val="00DE1E82"/>
    <w:rsid w:val="00DE2298"/>
    <w:rsid w:val="00DE4386"/>
    <w:rsid w:val="00DE51F6"/>
    <w:rsid w:val="00DE7871"/>
    <w:rsid w:val="00DE7B5A"/>
    <w:rsid w:val="00DF0CE9"/>
    <w:rsid w:val="00DF0D14"/>
    <w:rsid w:val="00DF18B3"/>
    <w:rsid w:val="00DF1F67"/>
    <w:rsid w:val="00DF2D67"/>
    <w:rsid w:val="00DF332E"/>
    <w:rsid w:val="00DF3557"/>
    <w:rsid w:val="00DF360B"/>
    <w:rsid w:val="00DF516E"/>
    <w:rsid w:val="00DF6269"/>
    <w:rsid w:val="00DF6A3D"/>
    <w:rsid w:val="00DF6FF7"/>
    <w:rsid w:val="00DF7C13"/>
    <w:rsid w:val="00DF7F05"/>
    <w:rsid w:val="00E010A7"/>
    <w:rsid w:val="00E01822"/>
    <w:rsid w:val="00E02872"/>
    <w:rsid w:val="00E03206"/>
    <w:rsid w:val="00E03F92"/>
    <w:rsid w:val="00E0446C"/>
    <w:rsid w:val="00E05410"/>
    <w:rsid w:val="00E05AC3"/>
    <w:rsid w:val="00E0611B"/>
    <w:rsid w:val="00E06738"/>
    <w:rsid w:val="00E06AFF"/>
    <w:rsid w:val="00E06D0C"/>
    <w:rsid w:val="00E06E19"/>
    <w:rsid w:val="00E06EAE"/>
    <w:rsid w:val="00E06F92"/>
    <w:rsid w:val="00E1061B"/>
    <w:rsid w:val="00E110B4"/>
    <w:rsid w:val="00E11156"/>
    <w:rsid w:val="00E117BA"/>
    <w:rsid w:val="00E12331"/>
    <w:rsid w:val="00E12DE2"/>
    <w:rsid w:val="00E138E6"/>
    <w:rsid w:val="00E14B4C"/>
    <w:rsid w:val="00E14CD6"/>
    <w:rsid w:val="00E15B03"/>
    <w:rsid w:val="00E1606C"/>
    <w:rsid w:val="00E161D6"/>
    <w:rsid w:val="00E16401"/>
    <w:rsid w:val="00E1718D"/>
    <w:rsid w:val="00E177F6"/>
    <w:rsid w:val="00E20861"/>
    <w:rsid w:val="00E21328"/>
    <w:rsid w:val="00E22C19"/>
    <w:rsid w:val="00E23189"/>
    <w:rsid w:val="00E23961"/>
    <w:rsid w:val="00E23993"/>
    <w:rsid w:val="00E23FFF"/>
    <w:rsid w:val="00E241DF"/>
    <w:rsid w:val="00E242E1"/>
    <w:rsid w:val="00E24A86"/>
    <w:rsid w:val="00E24C7A"/>
    <w:rsid w:val="00E252A4"/>
    <w:rsid w:val="00E25A34"/>
    <w:rsid w:val="00E26493"/>
    <w:rsid w:val="00E27639"/>
    <w:rsid w:val="00E27887"/>
    <w:rsid w:val="00E27E3A"/>
    <w:rsid w:val="00E30272"/>
    <w:rsid w:val="00E31800"/>
    <w:rsid w:val="00E31EAF"/>
    <w:rsid w:val="00E332F9"/>
    <w:rsid w:val="00E3368E"/>
    <w:rsid w:val="00E3428E"/>
    <w:rsid w:val="00E34D43"/>
    <w:rsid w:val="00E350B4"/>
    <w:rsid w:val="00E3752D"/>
    <w:rsid w:val="00E37699"/>
    <w:rsid w:val="00E379A1"/>
    <w:rsid w:val="00E4033C"/>
    <w:rsid w:val="00E4086B"/>
    <w:rsid w:val="00E4102F"/>
    <w:rsid w:val="00E4231F"/>
    <w:rsid w:val="00E4267A"/>
    <w:rsid w:val="00E42D84"/>
    <w:rsid w:val="00E43779"/>
    <w:rsid w:val="00E43C22"/>
    <w:rsid w:val="00E447AF"/>
    <w:rsid w:val="00E448F8"/>
    <w:rsid w:val="00E449B6"/>
    <w:rsid w:val="00E46DE3"/>
    <w:rsid w:val="00E4707B"/>
    <w:rsid w:val="00E47669"/>
    <w:rsid w:val="00E477DE"/>
    <w:rsid w:val="00E47909"/>
    <w:rsid w:val="00E501D3"/>
    <w:rsid w:val="00E5087F"/>
    <w:rsid w:val="00E51DB3"/>
    <w:rsid w:val="00E52195"/>
    <w:rsid w:val="00E5229B"/>
    <w:rsid w:val="00E533FB"/>
    <w:rsid w:val="00E53BEB"/>
    <w:rsid w:val="00E54082"/>
    <w:rsid w:val="00E54440"/>
    <w:rsid w:val="00E545A5"/>
    <w:rsid w:val="00E54F84"/>
    <w:rsid w:val="00E552B9"/>
    <w:rsid w:val="00E553E9"/>
    <w:rsid w:val="00E55DE6"/>
    <w:rsid w:val="00E5680D"/>
    <w:rsid w:val="00E56B36"/>
    <w:rsid w:val="00E57B25"/>
    <w:rsid w:val="00E60C00"/>
    <w:rsid w:val="00E61211"/>
    <w:rsid w:val="00E61BEF"/>
    <w:rsid w:val="00E62295"/>
    <w:rsid w:val="00E62AC2"/>
    <w:rsid w:val="00E62C32"/>
    <w:rsid w:val="00E62C5F"/>
    <w:rsid w:val="00E632F8"/>
    <w:rsid w:val="00E63F15"/>
    <w:rsid w:val="00E643A3"/>
    <w:rsid w:val="00E6481A"/>
    <w:rsid w:val="00E653B1"/>
    <w:rsid w:val="00E65C8B"/>
    <w:rsid w:val="00E66C15"/>
    <w:rsid w:val="00E67BC7"/>
    <w:rsid w:val="00E67F2E"/>
    <w:rsid w:val="00E67F84"/>
    <w:rsid w:val="00E70268"/>
    <w:rsid w:val="00E7095B"/>
    <w:rsid w:val="00E70A07"/>
    <w:rsid w:val="00E7105A"/>
    <w:rsid w:val="00E7143A"/>
    <w:rsid w:val="00E71FD4"/>
    <w:rsid w:val="00E72072"/>
    <w:rsid w:val="00E73DF7"/>
    <w:rsid w:val="00E74E26"/>
    <w:rsid w:val="00E75454"/>
    <w:rsid w:val="00E754AB"/>
    <w:rsid w:val="00E757C5"/>
    <w:rsid w:val="00E75AFB"/>
    <w:rsid w:val="00E76544"/>
    <w:rsid w:val="00E775B0"/>
    <w:rsid w:val="00E77958"/>
    <w:rsid w:val="00E77E55"/>
    <w:rsid w:val="00E77E90"/>
    <w:rsid w:val="00E81AC7"/>
    <w:rsid w:val="00E82B22"/>
    <w:rsid w:val="00E82F41"/>
    <w:rsid w:val="00E832BB"/>
    <w:rsid w:val="00E83569"/>
    <w:rsid w:val="00E8527C"/>
    <w:rsid w:val="00E8718A"/>
    <w:rsid w:val="00E8744F"/>
    <w:rsid w:val="00E87E0F"/>
    <w:rsid w:val="00E87F8F"/>
    <w:rsid w:val="00E90C14"/>
    <w:rsid w:val="00E9103F"/>
    <w:rsid w:val="00E91B92"/>
    <w:rsid w:val="00E9228E"/>
    <w:rsid w:val="00E928BA"/>
    <w:rsid w:val="00E93EBA"/>
    <w:rsid w:val="00E947B2"/>
    <w:rsid w:val="00E94FF5"/>
    <w:rsid w:val="00E951CA"/>
    <w:rsid w:val="00E957D2"/>
    <w:rsid w:val="00E95AB1"/>
    <w:rsid w:val="00E96024"/>
    <w:rsid w:val="00E96519"/>
    <w:rsid w:val="00E969E7"/>
    <w:rsid w:val="00E96B3B"/>
    <w:rsid w:val="00EA045C"/>
    <w:rsid w:val="00EA0590"/>
    <w:rsid w:val="00EA361C"/>
    <w:rsid w:val="00EA4D29"/>
    <w:rsid w:val="00EA4DB4"/>
    <w:rsid w:val="00EA5715"/>
    <w:rsid w:val="00EA59A1"/>
    <w:rsid w:val="00EA6A01"/>
    <w:rsid w:val="00EA7879"/>
    <w:rsid w:val="00EB0C0A"/>
    <w:rsid w:val="00EB114B"/>
    <w:rsid w:val="00EB2183"/>
    <w:rsid w:val="00EB24C0"/>
    <w:rsid w:val="00EB3B2B"/>
    <w:rsid w:val="00EB3BEC"/>
    <w:rsid w:val="00EB651D"/>
    <w:rsid w:val="00EB6524"/>
    <w:rsid w:val="00EB7B04"/>
    <w:rsid w:val="00EB7D0B"/>
    <w:rsid w:val="00EB7FE3"/>
    <w:rsid w:val="00EC0573"/>
    <w:rsid w:val="00EC065B"/>
    <w:rsid w:val="00EC097D"/>
    <w:rsid w:val="00EC1269"/>
    <w:rsid w:val="00EC16FA"/>
    <w:rsid w:val="00EC1DA4"/>
    <w:rsid w:val="00EC306D"/>
    <w:rsid w:val="00EC4662"/>
    <w:rsid w:val="00EC59B6"/>
    <w:rsid w:val="00EC67C8"/>
    <w:rsid w:val="00EC7285"/>
    <w:rsid w:val="00ED01FB"/>
    <w:rsid w:val="00ED058F"/>
    <w:rsid w:val="00ED068F"/>
    <w:rsid w:val="00ED0972"/>
    <w:rsid w:val="00ED0D80"/>
    <w:rsid w:val="00ED151F"/>
    <w:rsid w:val="00ED3898"/>
    <w:rsid w:val="00ED3F4A"/>
    <w:rsid w:val="00ED4F06"/>
    <w:rsid w:val="00ED5604"/>
    <w:rsid w:val="00ED5D37"/>
    <w:rsid w:val="00ED6534"/>
    <w:rsid w:val="00ED7207"/>
    <w:rsid w:val="00ED79E2"/>
    <w:rsid w:val="00EE05FC"/>
    <w:rsid w:val="00EE085E"/>
    <w:rsid w:val="00EE0F44"/>
    <w:rsid w:val="00EE1B0A"/>
    <w:rsid w:val="00EE202C"/>
    <w:rsid w:val="00EE21C7"/>
    <w:rsid w:val="00EE25ED"/>
    <w:rsid w:val="00EE2C2D"/>
    <w:rsid w:val="00EE31BD"/>
    <w:rsid w:val="00EE3BCD"/>
    <w:rsid w:val="00EE5C74"/>
    <w:rsid w:val="00EE7019"/>
    <w:rsid w:val="00EF0C51"/>
    <w:rsid w:val="00EF0D87"/>
    <w:rsid w:val="00EF0FCF"/>
    <w:rsid w:val="00EF2FA1"/>
    <w:rsid w:val="00EF32A0"/>
    <w:rsid w:val="00EF422F"/>
    <w:rsid w:val="00EF447D"/>
    <w:rsid w:val="00EF5B87"/>
    <w:rsid w:val="00F0043A"/>
    <w:rsid w:val="00F00F8C"/>
    <w:rsid w:val="00F014DE"/>
    <w:rsid w:val="00F01668"/>
    <w:rsid w:val="00F01CAD"/>
    <w:rsid w:val="00F01D92"/>
    <w:rsid w:val="00F022AE"/>
    <w:rsid w:val="00F026A5"/>
    <w:rsid w:val="00F03B68"/>
    <w:rsid w:val="00F03F01"/>
    <w:rsid w:val="00F04395"/>
    <w:rsid w:val="00F043B0"/>
    <w:rsid w:val="00F0452B"/>
    <w:rsid w:val="00F06614"/>
    <w:rsid w:val="00F070B1"/>
    <w:rsid w:val="00F07B6F"/>
    <w:rsid w:val="00F07CEF"/>
    <w:rsid w:val="00F100B7"/>
    <w:rsid w:val="00F11E41"/>
    <w:rsid w:val="00F11E78"/>
    <w:rsid w:val="00F130E7"/>
    <w:rsid w:val="00F150DB"/>
    <w:rsid w:val="00F21029"/>
    <w:rsid w:val="00F22009"/>
    <w:rsid w:val="00F22994"/>
    <w:rsid w:val="00F2302F"/>
    <w:rsid w:val="00F232F2"/>
    <w:rsid w:val="00F2369D"/>
    <w:rsid w:val="00F23E30"/>
    <w:rsid w:val="00F242D7"/>
    <w:rsid w:val="00F268DA"/>
    <w:rsid w:val="00F26E78"/>
    <w:rsid w:val="00F279EB"/>
    <w:rsid w:val="00F305D1"/>
    <w:rsid w:val="00F30977"/>
    <w:rsid w:val="00F30C6F"/>
    <w:rsid w:val="00F31EA3"/>
    <w:rsid w:val="00F320FB"/>
    <w:rsid w:val="00F32678"/>
    <w:rsid w:val="00F32AFB"/>
    <w:rsid w:val="00F32B59"/>
    <w:rsid w:val="00F335B1"/>
    <w:rsid w:val="00F3421C"/>
    <w:rsid w:val="00F34E53"/>
    <w:rsid w:val="00F35331"/>
    <w:rsid w:val="00F35441"/>
    <w:rsid w:val="00F35BD8"/>
    <w:rsid w:val="00F36553"/>
    <w:rsid w:val="00F374CA"/>
    <w:rsid w:val="00F37AA3"/>
    <w:rsid w:val="00F404CA"/>
    <w:rsid w:val="00F41668"/>
    <w:rsid w:val="00F41E4B"/>
    <w:rsid w:val="00F43344"/>
    <w:rsid w:val="00F438AC"/>
    <w:rsid w:val="00F43A55"/>
    <w:rsid w:val="00F44622"/>
    <w:rsid w:val="00F446D6"/>
    <w:rsid w:val="00F450E1"/>
    <w:rsid w:val="00F45160"/>
    <w:rsid w:val="00F46155"/>
    <w:rsid w:val="00F46A08"/>
    <w:rsid w:val="00F46B68"/>
    <w:rsid w:val="00F46F2E"/>
    <w:rsid w:val="00F4784E"/>
    <w:rsid w:val="00F47941"/>
    <w:rsid w:val="00F512B8"/>
    <w:rsid w:val="00F51C61"/>
    <w:rsid w:val="00F52592"/>
    <w:rsid w:val="00F53344"/>
    <w:rsid w:val="00F5428C"/>
    <w:rsid w:val="00F54659"/>
    <w:rsid w:val="00F54D64"/>
    <w:rsid w:val="00F563AE"/>
    <w:rsid w:val="00F56F3B"/>
    <w:rsid w:val="00F570ED"/>
    <w:rsid w:val="00F57933"/>
    <w:rsid w:val="00F57A24"/>
    <w:rsid w:val="00F57DCE"/>
    <w:rsid w:val="00F611CD"/>
    <w:rsid w:val="00F61D80"/>
    <w:rsid w:val="00F61DAE"/>
    <w:rsid w:val="00F61EDC"/>
    <w:rsid w:val="00F629C3"/>
    <w:rsid w:val="00F62E16"/>
    <w:rsid w:val="00F6447E"/>
    <w:rsid w:val="00F6520A"/>
    <w:rsid w:val="00F66235"/>
    <w:rsid w:val="00F66553"/>
    <w:rsid w:val="00F71311"/>
    <w:rsid w:val="00F72DBB"/>
    <w:rsid w:val="00F738CD"/>
    <w:rsid w:val="00F74F98"/>
    <w:rsid w:val="00F76858"/>
    <w:rsid w:val="00F76B77"/>
    <w:rsid w:val="00F77D71"/>
    <w:rsid w:val="00F81049"/>
    <w:rsid w:val="00F8132C"/>
    <w:rsid w:val="00F81C7C"/>
    <w:rsid w:val="00F81CCD"/>
    <w:rsid w:val="00F82666"/>
    <w:rsid w:val="00F8273C"/>
    <w:rsid w:val="00F82AB9"/>
    <w:rsid w:val="00F83275"/>
    <w:rsid w:val="00F83710"/>
    <w:rsid w:val="00F83966"/>
    <w:rsid w:val="00F8407B"/>
    <w:rsid w:val="00F84110"/>
    <w:rsid w:val="00F84B30"/>
    <w:rsid w:val="00F85997"/>
    <w:rsid w:val="00F85D64"/>
    <w:rsid w:val="00F863E0"/>
    <w:rsid w:val="00F867DD"/>
    <w:rsid w:val="00F86A69"/>
    <w:rsid w:val="00F8794A"/>
    <w:rsid w:val="00F90CB4"/>
    <w:rsid w:val="00F911EC"/>
    <w:rsid w:val="00F923A7"/>
    <w:rsid w:val="00F92504"/>
    <w:rsid w:val="00F94D58"/>
    <w:rsid w:val="00F951FA"/>
    <w:rsid w:val="00F95721"/>
    <w:rsid w:val="00F96A00"/>
    <w:rsid w:val="00F971B6"/>
    <w:rsid w:val="00F972BA"/>
    <w:rsid w:val="00FA01FD"/>
    <w:rsid w:val="00FA04E7"/>
    <w:rsid w:val="00FA112F"/>
    <w:rsid w:val="00FA2AF4"/>
    <w:rsid w:val="00FA33FD"/>
    <w:rsid w:val="00FA40AA"/>
    <w:rsid w:val="00FA4D9A"/>
    <w:rsid w:val="00FA5013"/>
    <w:rsid w:val="00FA50BA"/>
    <w:rsid w:val="00FA54BE"/>
    <w:rsid w:val="00FA5E7A"/>
    <w:rsid w:val="00FA617F"/>
    <w:rsid w:val="00FA6B2F"/>
    <w:rsid w:val="00FB048E"/>
    <w:rsid w:val="00FB079C"/>
    <w:rsid w:val="00FB13B4"/>
    <w:rsid w:val="00FB1DB1"/>
    <w:rsid w:val="00FB4D8F"/>
    <w:rsid w:val="00FB54BA"/>
    <w:rsid w:val="00FB5FA3"/>
    <w:rsid w:val="00FB5FC1"/>
    <w:rsid w:val="00FB68B9"/>
    <w:rsid w:val="00FB6FE8"/>
    <w:rsid w:val="00FB70C3"/>
    <w:rsid w:val="00FB78F6"/>
    <w:rsid w:val="00FB7B34"/>
    <w:rsid w:val="00FC0614"/>
    <w:rsid w:val="00FC274A"/>
    <w:rsid w:val="00FC2B7D"/>
    <w:rsid w:val="00FC3167"/>
    <w:rsid w:val="00FC3676"/>
    <w:rsid w:val="00FC4241"/>
    <w:rsid w:val="00FC5BC3"/>
    <w:rsid w:val="00FC6CBA"/>
    <w:rsid w:val="00FC7928"/>
    <w:rsid w:val="00FD102F"/>
    <w:rsid w:val="00FD147B"/>
    <w:rsid w:val="00FD2502"/>
    <w:rsid w:val="00FD296A"/>
    <w:rsid w:val="00FD4726"/>
    <w:rsid w:val="00FD510F"/>
    <w:rsid w:val="00FD5C2A"/>
    <w:rsid w:val="00FD66F0"/>
    <w:rsid w:val="00FD680B"/>
    <w:rsid w:val="00FD73FD"/>
    <w:rsid w:val="00FD77C7"/>
    <w:rsid w:val="00FE00C6"/>
    <w:rsid w:val="00FE1FFE"/>
    <w:rsid w:val="00FE3546"/>
    <w:rsid w:val="00FE3576"/>
    <w:rsid w:val="00FE3C4A"/>
    <w:rsid w:val="00FE6B9B"/>
    <w:rsid w:val="00FE6FBB"/>
    <w:rsid w:val="00FF005E"/>
    <w:rsid w:val="00FF1408"/>
    <w:rsid w:val="00FF24A3"/>
    <w:rsid w:val="00FF27BA"/>
    <w:rsid w:val="00FF2925"/>
    <w:rsid w:val="00FF324B"/>
    <w:rsid w:val="00FF3BDA"/>
    <w:rsid w:val="00FF3F20"/>
    <w:rsid w:val="00FF4F7F"/>
    <w:rsid w:val="00FF4FC8"/>
    <w:rsid w:val="00FF5710"/>
    <w:rsid w:val="00FF5A32"/>
    <w:rsid w:val="00FF5ECC"/>
    <w:rsid w:val="00FF6D8B"/>
    <w:rsid w:val="00FF6DC7"/>
    <w:rsid w:val="00FF7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AA2044A"/>
  <w15:docId w15:val="{94070D48-6001-4950-9C4F-F41B8F36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347"/>
    <w:pPr>
      <w:spacing w:before="100" w:beforeAutospacing="1" w:after="100" w:afterAutospacing="1"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uiPriority w:val="9"/>
    <w:qFormat/>
    <w:rsid w:val="004806E1"/>
    <w:pPr>
      <w:keepNext/>
      <w:keepLines/>
      <w:numPr>
        <w:numId w:val="1"/>
      </w:numPr>
      <w:shd w:val="clear" w:color="auto" w:fill="BFBFBF" w:themeFill="background1" w:themeFillShade="BF"/>
      <w:spacing w:before="240" w:beforeAutospacing="0" w:after="240" w:afterAutospacing="0"/>
      <w:outlineLvl w:val="0"/>
    </w:pPr>
    <w:rPr>
      <w:rFonts w:eastAsiaTheme="majorEastAsia" w:cstheme="majorBidi"/>
      <w:b/>
      <w:bCs/>
    </w:rPr>
  </w:style>
  <w:style w:type="paragraph" w:styleId="Titre2">
    <w:name w:val="heading 2"/>
    <w:basedOn w:val="Normal"/>
    <w:next w:val="Normal"/>
    <w:link w:val="Titre2Car"/>
    <w:uiPriority w:val="9"/>
    <w:unhideWhenUsed/>
    <w:qFormat/>
    <w:rsid w:val="00A838BA"/>
    <w:pPr>
      <w:numPr>
        <w:numId w:val="2"/>
      </w:numPr>
      <w:spacing w:before="240" w:beforeAutospacing="0" w:after="240" w:afterAutospacing="0"/>
      <w:outlineLvl w:val="1"/>
    </w:pPr>
    <w:rPr>
      <w:rFonts w:ascii="Garamond" w:eastAsiaTheme="majorEastAsia" w:hAnsi="Garamond" w:cstheme="majorBidi"/>
      <w:b/>
      <w:bCs/>
      <w:iCs/>
      <w:sz w:val="24"/>
    </w:rPr>
  </w:style>
  <w:style w:type="paragraph" w:styleId="Titre3">
    <w:name w:val="heading 3"/>
    <w:basedOn w:val="Paragraphedeliste"/>
    <w:next w:val="Normal"/>
    <w:link w:val="Titre3Car"/>
    <w:uiPriority w:val="9"/>
    <w:unhideWhenUsed/>
    <w:qFormat/>
    <w:rsid w:val="003A1512"/>
    <w:pPr>
      <w:numPr>
        <w:ilvl w:val="2"/>
        <w:numId w:val="1"/>
      </w:numPr>
      <w:outlineLvl w:val="2"/>
    </w:pPr>
    <w:rPr>
      <w:rFonts w:ascii="Garamond" w:eastAsia="Calibri" w:hAnsi="Garamond"/>
      <w:sz w:val="24"/>
      <w:lang w:eastAsia="en-US"/>
    </w:rPr>
  </w:style>
  <w:style w:type="paragraph" w:styleId="Titre4">
    <w:name w:val="heading 4"/>
    <w:basedOn w:val="Normal"/>
    <w:next w:val="Normal"/>
    <w:link w:val="Titre4Car"/>
    <w:uiPriority w:val="9"/>
    <w:unhideWhenUsed/>
    <w:qFormat/>
    <w:rsid w:val="004C47F2"/>
    <w:pPr>
      <w:keepNext/>
      <w:keepLines/>
      <w:numPr>
        <w:ilvl w:val="3"/>
        <w:numId w:val="1"/>
      </w:numPr>
      <w:tabs>
        <w:tab w:val="left" w:pos="2268"/>
      </w:tabs>
      <w:spacing w:before="120" w:beforeAutospacing="0" w:after="120" w:afterAutospacing="0"/>
      <w:outlineLvl w:val="3"/>
    </w:pPr>
    <w:rPr>
      <w:rFonts w:eastAsiaTheme="majorEastAsia" w:cstheme="majorBidi"/>
      <w:bCs/>
      <w:i/>
      <w:iCs/>
      <w:u w:val="single"/>
    </w:rPr>
  </w:style>
  <w:style w:type="paragraph" w:styleId="Titre5">
    <w:name w:val="heading 5"/>
    <w:basedOn w:val="Normal"/>
    <w:next w:val="Normal"/>
    <w:link w:val="Titre5Car"/>
    <w:uiPriority w:val="9"/>
    <w:unhideWhenUsed/>
    <w:qFormat/>
    <w:rsid w:val="00DA4807"/>
    <w:pPr>
      <w:keepNext/>
      <w:keepLines/>
      <w:numPr>
        <w:numId w:val="3"/>
      </w:numPr>
      <w:pBdr>
        <w:top w:val="single" w:sz="4" w:space="1" w:color="auto"/>
        <w:left w:val="single" w:sz="4" w:space="4" w:color="auto"/>
        <w:bottom w:val="single" w:sz="4" w:space="1" w:color="auto"/>
        <w:right w:val="single" w:sz="4" w:space="4" w:color="auto"/>
      </w:pBdr>
      <w:spacing w:before="120" w:beforeAutospacing="0" w:after="120" w:afterAutospacing="0"/>
      <w:jc w:val="left"/>
      <w:outlineLvl w:val="4"/>
    </w:pPr>
    <w:rPr>
      <w:rFonts w:ascii="Garamond" w:eastAsiaTheme="majorEastAsia" w:hAnsi="Garamond" w:cstheme="majorBidi"/>
      <w:sz w:val="22"/>
    </w:rPr>
  </w:style>
  <w:style w:type="paragraph" w:styleId="Titre6">
    <w:name w:val="heading 6"/>
    <w:basedOn w:val="Normal"/>
    <w:next w:val="Normal"/>
    <w:link w:val="Titre6Car"/>
    <w:uiPriority w:val="9"/>
    <w:unhideWhenUsed/>
    <w:qFormat/>
    <w:rsid w:val="00F3267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F3267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3267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3267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838BA"/>
    <w:rPr>
      <w:rFonts w:ascii="Garamond" w:eastAsiaTheme="majorEastAsia" w:hAnsi="Garamond" w:cstheme="majorBidi"/>
      <w:b/>
      <w:bCs/>
      <w:iCs/>
      <w:sz w:val="24"/>
      <w:szCs w:val="18"/>
      <w:lang w:eastAsia="fr-FR"/>
    </w:rPr>
  </w:style>
  <w:style w:type="paragraph" w:styleId="Textedebulles">
    <w:name w:val="Balloon Text"/>
    <w:basedOn w:val="Normal"/>
    <w:link w:val="TextedebullesCar"/>
    <w:uiPriority w:val="99"/>
    <w:semiHidden/>
    <w:unhideWhenUsed/>
    <w:rsid w:val="004A37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7DF"/>
    <w:rPr>
      <w:rFonts w:ascii="Tahoma" w:hAnsi="Tahoma" w:cs="Tahoma"/>
      <w:sz w:val="16"/>
      <w:szCs w:val="16"/>
    </w:rPr>
  </w:style>
  <w:style w:type="table" w:styleId="Grilledutableau">
    <w:name w:val="Table Grid"/>
    <w:basedOn w:val="TableauNormal"/>
    <w:uiPriority w:val="59"/>
    <w:rsid w:val="004A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2678"/>
    <w:pPr>
      <w:ind w:left="720"/>
      <w:contextualSpacing/>
    </w:pPr>
  </w:style>
  <w:style w:type="character" w:customStyle="1" w:styleId="Titre1Car">
    <w:name w:val="Titre 1 Car"/>
    <w:basedOn w:val="Policepardfaut"/>
    <w:link w:val="Titre1"/>
    <w:uiPriority w:val="9"/>
    <w:rsid w:val="004806E1"/>
    <w:rPr>
      <w:rFonts w:ascii="Verdana" w:eastAsiaTheme="majorEastAsia" w:hAnsi="Verdana" w:cstheme="majorBidi"/>
      <w:b/>
      <w:bCs/>
      <w:sz w:val="18"/>
      <w:szCs w:val="18"/>
      <w:shd w:val="clear" w:color="auto" w:fill="BFBFBF" w:themeFill="background1" w:themeFillShade="BF"/>
      <w:lang w:eastAsia="fr-FR"/>
    </w:rPr>
  </w:style>
  <w:style w:type="character" w:customStyle="1" w:styleId="Titre3Car">
    <w:name w:val="Titre 3 Car"/>
    <w:basedOn w:val="Policepardfaut"/>
    <w:link w:val="Titre3"/>
    <w:uiPriority w:val="9"/>
    <w:rsid w:val="003A1512"/>
    <w:rPr>
      <w:rFonts w:ascii="Garamond" w:hAnsi="Garamond" w:cs="Arial"/>
      <w:sz w:val="24"/>
      <w:szCs w:val="18"/>
    </w:rPr>
  </w:style>
  <w:style w:type="character" w:customStyle="1" w:styleId="Titre4Car">
    <w:name w:val="Titre 4 Car"/>
    <w:basedOn w:val="Policepardfaut"/>
    <w:link w:val="Titre4"/>
    <w:uiPriority w:val="9"/>
    <w:rsid w:val="004C47F2"/>
    <w:rPr>
      <w:rFonts w:ascii="Verdana" w:eastAsiaTheme="majorEastAsia" w:hAnsi="Verdana" w:cstheme="majorBidi"/>
      <w:bCs/>
      <w:i/>
      <w:iCs/>
      <w:sz w:val="18"/>
      <w:szCs w:val="18"/>
      <w:u w:val="single"/>
      <w:lang w:eastAsia="fr-FR"/>
    </w:rPr>
  </w:style>
  <w:style w:type="character" w:customStyle="1" w:styleId="Titre5Car">
    <w:name w:val="Titre 5 Car"/>
    <w:basedOn w:val="Policepardfaut"/>
    <w:link w:val="Titre5"/>
    <w:uiPriority w:val="9"/>
    <w:rsid w:val="00DA4807"/>
    <w:rPr>
      <w:rFonts w:ascii="Garamond" w:eastAsiaTheme="majorEastAsia" w:hAnsi="Garamond" w:cstheme="majorBidi"/>
      <w:szCs w:val="18"/>
      <w:lang w:eastAsia="fr-FR"/>
    </w:rPr>
  </w:style>
  <w:style w:type="character" w:customStyle="1" w:styleId="Titre6Car">
    <w:name w:val="Titre 6 Car"/>
    <w:basedOn w:val="Policepardfaut"/>
    <w:link w:val="Titre6"/>
    <w:uiPriority w:val="9"/>
    <w:rsid w:val="00F32678"/>
    <w:rPr>
      <w:rFonts w:asciiTheme="majorHAnsi" w:eastAsiaTheme="majorEastAsia" w:hAnsiTheme="majorHAnsi" w:cstheme="majorBidi"/>
      <w:i/>
      <w:iCs/>
      <w:color w:val="243F60" w:themeColor="accent1" w:themeShade="7F"/>
      <w:sz w:val="18"/>
      <w:szCs w:val="18"/>
      <w:lang w:eastAsia="fr-FR"/>
    </w:rPr>
  </w:style>
  <w:style w:type="character" w:customStyle="1" w:styleId="Titre7Car">
    <w:name w:val="Titre 7 Car"/>
    <w:basedOn w:val="Policepardfaut"/>
    <w:link w:val="Titre7"/>
    <w:uiPriority w:val="9"/>
    <w:rsid w:val="00F32678"/>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rsid w:val="00F32678"/>
    <w:rPr>
      <w:rFonts w:asciiTheme="majorHAnsi" w:eastAsiaTheme="majorEastAsia" w:hAnsiTheme="majorHAnsi" w:cstheme="majorBidi"/>
      <w:color w:val="404040" w:themeColor="text1" w:themeTint="BF"/>
      <w:sz w:val="18"/>
      <w:szCs w:val="18"/>
      <w:lang w:eastAsia="fr-FR"/>
    </w:rPr>
  </w:style>
  <w:style w:type="character" w:customStyle="1" w:styleId="Titre9Car">
    <w:name w:val="Titre 9 Car"/>
    <w:basedOn w:val="Policepardfaut"/>
    <w:link w:val="Titre9"/>
    <w:uiPriority w:val="9"/>
    <w:rsid w:val="00F32678"/>
    <w:rPr>
      <w:rFonts w:asciiTheme="majorHAnsi" w:eastAsiaTheme="majorEastAsia" w:hAnsiTheme="majorHAnsi" w:cstheme="majorBidi"/>
      <w:i/>
      <w:iCs/>
      <w:color w:val="404040" w:themeColor="text1" w:themeTint="BF"/>
      <w:sz w:val="18"/>
      <w:szCs w:val="18"/>
      <w:lang w:eastAsia="fr-FR"/>
    </w:rPr>
  </w:style>
  <w:style w:type="paragraph" w:styleId="TM1">
    <w:name w:val="toc 1"/>
    <w:basedOn w:val="Normal"/>
    <w:next w:val="Normal"/>
    <w:autoRedefine/>
    <w:uiPriority w:val="39"/>
    <w:unhideWhenUsed/>
    <w:rsid w:val="00C80790"/>
    <w:pPr>
      <w:tabs>
        <w:tab w:val="left" w:pos="1260"/>
        <w:tab w:val="right" w:leader="dot" w:pos="9062"/>
      </w:tabs>
      <w:spacing w:before="0" w:beforeAutospacing="0" w:after="0" w:afterAutospacing="0"/>
      <w:jc w:val="left"/>
    </w:pPr>
    <w:rPr>
      <w:rFonts w:asciiTheme="minorHAnsi" w:hAnsiTheme="minorHAnsi"/>
      <w:b/>
      <w:bCs/>
      <w:caps/>
      <w:sz w:val="20"/>
      <w:szCs w:val="20"/>
    </w:rPr>
  </w:style>
  <w:style w:type="paragraph" w:styleId="TM2">
    <w:name w:val="toc 2"/>
    <w:basedOn w:val="Normal"/>
    <w:next w:val="Normal"/>
    <w:autoRedefine/>
    <w:uiPriority w:val="39"/>
    <w:unhideWhenUsed/>
    <w:rsid w:val="004D313C"/>
    <w:pPr>
      <w:tabs>
        <w:tab w:val="left" w:pos="720"/>
        <w:tab w:val="right" w:leader="dot" w:pos="9062"/>
      </w:tabs>
      <w:spacing w:before="0" w:beforeAutospacing="0" w:after="0" w:afterAutospacing="0"/>
      <w:ind w:left="181"/>
      <w:jc w:val="left"/>
    </w:pPr>
    <w:rPr>
      <w:rFonts w:asciiTheme="minorHAnsi" w:eastAsiaTheme="majorEastAsia" w:hAnsiTheme="minorHAnsi"/>
      <w:b/>
      <w:bCs/>
      <w:smallCaps/>
      <w:noProof/>
      <w:sz w:val="20"/>
      <w:szCs w:val="20"/>
    </w:rPr>
  </w:style>
  <w:style w:type="paragraph" w:styleId="TM3">
    <w:name w:val="toc 3"/>
    <w:basedOn w:val="Normal"/>
    <w:next w:val="Normal"/>
    <w:autoRedefine/>
    <w:uiPriority w:val="39"/>
    <w:unhideWhenUsed/>
    <w:rsid w:val="003A1512"/>
    <w:pPr>
      <w:tabs>
        <w:tab w:val="left" w:pos="1080"/>
        <w:tab w:val="right" w:leader="dot" w:pos="9062"/>
      </w:tabs>
      <w:spacing w:before="0" w:beforeAutospacing="0" w:after="0" w:afterAutospacing="0"/>
      <w:ind w:left="357"/>
      <w:jc w:val="left"/>
    </w:pPr>
    <w:rPr>
      <w:rFonts w:asciiTheme="minorHAnsi" w:hAnsiTheme="minorHAnsi"/>
      <w:i/>
      <w:iCs/>
      <w:sz w:val="20"/>
      <w:szCs w:val="20"/>
    </w:rPr>
  </w:style>
  <w:style w:type="paragraph" w:styleId="TM4">
    <w:name w:val="toc 4"/>
    <w:basedOn w:val="Normal"/>
    <w:next w:val="Normal"/>
    <w:autoRedefine/>
    <w:uiPriority w:val="39"/>
    <w:unhideWhenUsed/>
    <w:rsid w:val="003F7E85"/>
    <w:pPr>
      <w:spacing w:before="0" w:after="0"/>
      <w:ind w:left="540"/>
      <w:jc w:val="left"/>
    </w:pPr>
    <w:rPr>
      <w:rFonts w:asciiTheme="minorHAnsi" w:hAnsiTheme="minorHAnsi"/>
    </w:rPr>
  </w:style>
  <w:style w:type="paragraph" w:styleId="TM5">
    <w:name w:val="toc 5"/>
    <w:basedOn w:val="Normal"/>
    <w:next w:val="Normal"/>
    <w:autoRedefine/>
    <w:uiPriority w:val="39"/>
    <w:unhideWhenUsed/>
    <w:rsid w:val="003F7E85"/>
    <w:pPr>
      <w:spacing w:before="0" w:after="0"/>
      <w:ind w:left="720"/>
      <w:jc w:val="left"/>
    </w:pPr>
    <w:rPr>
      <w:rFonts w:asciiTheme="minorHAnsi" w:hAnsiTheme="minorHAnsi"/>
    </w:rPr>
  </w:style>
  <w:style w:type="paragraph" w:styleId="TM6">
    <w:name w:val="toc 6"/>
    <w:basedOn w:val="Normal"/>
    <w:next w:val="Normal"/>
    <w:autoRedefine/>
    <w:uiPriority w:val="39"/>
    <w:unhideWhenUsed/>
    <w:rsid w:val="003F7E85"/>
    <w:pPr>
      <w:spacing w:before="0" w:after="0"/>
      <w:ind w:left="900"/>
      <w:jc w:val="left"/>
    </w:pPr>
    <w:rPr>
      <w:rFonts w:asciiTheme="minorHAnsi" w:hAnsiTheme="minorHAnsi"/>
    </w:rPr>
  </w:style>
  <w:style w:type="paragraph" w:styleId="TM7">
    <w:name w:val="toc 7"/>
    <w:basedOn w:val="Normal"/>
    <w:next w:val="Normal"/>
    <w:autoRedefine/>
    <w:uiPriority w:val="39"/>
    <w:unhideWhenUsed/>
    <w:rsid w:val="003F7E85"/>
    <w:pPr>
      <w:spacing w:before="0" w:after="0"/>
      <w:ind w:left="1080"/>
      <w:jc w:val="left"/>
    </w:pPr>
    <w:rPr>
      <w:rFonts w:asciiTheme="minorHAnsi" w:hAnsiTheme="minorHAnsi"/>
    </w:rPr>
  </w:style>
  <w:style w:type="paragraph" w:styleId="TM8">
    <w:name w:val="toc 8"/>
    <w:basedOn w:val="Normal"/>
    <w:next w:val="Normal"/>
    <w:autoRedefine/>
    <w:uiPriority w:val="39"/>
    <w:unhideWhenUsed/>
    <w:rsid w:val="003F7E85"/>
    <w:pPr>
      <w:spacing w:before="0" w:after="0"/>
      <w:ind w:left="1260"/>
      <w:jc w:val="left"/>
    </w:pPr>
    <w:rPr>
      <w:rFonts w:asciiTheme="minorHAnsi" w:hAnsiTheme="minorHAnsi"/>
    </w:rPr>
  </w:style>
  <w:style w:type="paragraph" w:styleId="TM9">
    <w:name w:val="toc 9"/>
    <w:basedOn w:val="Normal"/>
    <w:next w:val="Normal"/>
    <w:autoRedefine/>
    <w:uiPriority w:val="39"/>
    <w:unhideWhenUsed/>
    <w:rsid w:val="003F7E85"/>
    <w:pPr>
      <w:spacing w:before="0" w:after="0"/>
      <w:ind w:left="1440"/>
      <w:jc w:val="left"/>
    </w:pPr>
    <w:rPr>
      <w:rFonts w:asciiTheme="minorHAnsi" w:hAnsiTheme="minorHAnsi"/>
    </w:rPr>
  </w:style>
  <w:style w:type="character" w:styleId="Lienhypertexte">
    <w:name w:val="Hyperlink"/>
    <w:basedOn w:val="Policepardfaut"/>
    <w:uiPriority w:val="99"/>
    <w:unhideWhenUsed/>
    <w:rsid w:val="003F7E85"/>
    <w:rPr>
      <w:color w:val="0000FF" w:themeColor="hyperlink"/>
      <w:u w:val="single"/>
    </w:rPr>
  </w:style>
  <w:style w:type="character" w:customStyle="1" w:styleId="CharacterStyle1">
    <w:name w:val="Character Style 1"/>
    <w:uiPriority w:val="99"/>
    <w:rsid w:val="00DF6A3D"/>
    <w:rPr>
      <w:rFonts w:ascii="Tahoma" w:hAnsi="Tahoma"/>
      <w:sz w:val="18"/>
    </w:rPr>
  </w:style>
  <w:style w:type="paragraph" w:styleId="En-tte">
    <w:name w:val="header"/>
    <w:basedOn w:val="Normal"/>
    <w:link w:val="En-tteCar"/>
    <w:uiPriority w:val="99"/>
    <w:unhideWhenUsed/>
    <w:rsid w:val="00761DE0"/>
    <w:pPr>
      <w:tabs>
        <w:tab w:val="center" w:pos="4536"/>
        <w:tab w:val="right" w:pos="9072"/>
      </w:tabs>
      <w:spacing w:before="0" w:after="0"/>
    </w:pPr>
  </w:style>
  <w:style w:type="character" w:customStyle="1" w:styleId="En-tteCar">
    <w:name w:val="En-tête Car"/>
    <w:basedOn w:val="Policepardfaut"/>
    <w:link w:val="En-tte"/>
    <w:uiPriority w:val="99"/>
    <w:rsid w:val="00761DE0"/>
    <w:rPr>
      <w:rFonts w:ascii="Verdana" w:eastAsia="Times New Roman" w:hAnsi="Verdana" w:cs="Arial"/>
      <w:sz w:val="18"/>
      <w:szCs w:val="18"/>
      <w:lang w:eastAsia="fr-FR"/>
    </w:rPr>
  </w:style>
  <w:style w:type="paragraph" w:styleId="Pieddepage">
    <w:name w:val="footer"/>
    <w:basedOn w:val="Normal"/>
    <w:link w:val="PieddepageCar"/>
    <w:uiPriority w:val="99"/>
    <w:unhideWhenUsed/>
    <w:rsid w:val="00761DE0"/>
    <w:pPr>
      <w:tabs>
        <w:tab w:val="center" w:pos="4536"/>
        <w:tab w:val="right" w:pos="9072"/>
      </w:tabs>
      <w:spacing w:before="0" w:after="0"/>
    </w:pPr>
  </w:style>
  <w:style w:type="character" w:customStyle="1" w:styleId="PieddepageCar">
    <w:name w:val="Pied de page Car"/>
    <w:basedOn w:val="Policepardfaut"/>
    <w:link w:val="Pieddepage"/>
    <w:uiPriority w:val="99"/>
    <w:rsid w:val="00761DE0"/>
    <w:rPr>
      <w:rFonts w:ascii="Verdana" w:eastAsia="Times New Roman" w:hAnsi="Verdana" w:cs="Arial"/>
      <w:sz w:val="18"/>
      <w:szCs w:val="18"/>
      <w:lang w:eastAsia="fr-FR"/>
    </w:rPr>
  </w:style>
  <w:style w:type="character" w:styleId="Numrodepage">
    <w:name w:val="page number"/>
    <w:basedOn w:val="Policepardfaut"/>
    <w:rsid w:val="00761DE0"/>
  </w:style>
  <w:style w:type="paragraph" w:styleId="Commentaire">
    <w:name w:val="annotation text"/>
    <w:basedOn w:val="Normal"/>
    <w:link w:val="CommentaireCar"/>
    <w:unhideWhenUsed/>
    <w:rsid w:val="002C1CF9"/>
    <w:pPr>
      <w:spacing w:before="0" w:beforeAutospacing="0" w:after="0" w:afterAutospacing="0"/>
    </w:pPr>
    <w:rPr>
      <w:rFonts w:ascii="Arial" w:hAnsi="Arial"/>
      <w:sz w:val="20"/>
      <w:szCs w:val="20"/>
    </w:rPr>
  </w:style>
  <w:style w:type="character" w:customStyle="1" w:styleId="CommentaireCar">
    <w:name w:val="Commentaire Car"/>
    <w:basedOn w:val="Policepardfaut"/>
    <w:link w:val="Commentaire"/>
    <w:rsid w:val="002C1CF9"/>
    <w:rPr>
      <w:rFonts w:ascii="Arial" w:eastAsia="Times New Roman" w:hAnsi="Arial" w:cs="Arial"/>
      <w:sz w:val="20"/>
      <w:szCs w:val="20"/>
      <w:lang w:eastAsia="fr-FR"/>
    </w:rPr>
  </w:style>
  <w:style w:type="paragraph" w:styleId="Retraitcorpsdetexte">
    <w:name w:val="Body Text Indent"/>
    <w:basedOn w:val="Normal"/>
    <w:link w:val="RetraitcorpsdetexteCar"/>
    <w:semiHidden/>
    <w:rsid w:val="002C1CF9"/>
    <w:pPr>
      <w:spacing w:before="0" w:beforeAutospacing="0" w:after="0" w:afterAutospacing="0"/>
      <w:ind w:left="708"/>
    </w:pPr>
    <w:rPr>
      <w:rFonts w:ascii="Arial" w:hAnsi="Arial"/>
      <w:sz w:val="20"/>
      <w:szCs w:val="20"/>
    </w:rPr>
  </w:style>
  <w:style w:type="character" w:customStyle="1" w:styleId="RetraitcorpsdetexteCar">
    <w:name w:val="Retrait corps de texte Car"/>
    <w:basedOn w:val="Policepardfaut"/>
    <w:link w:val="Retraitcorpsdetexte"/>
    <w:semiHidden/>
    <w:rsid w:val="002C1CF9"/>
    <w:rPr>
      <w:rFonts w:ascii="Arial" w:eastAsia="Times New Roman" w:hAnsi="Arial" w:cs="Arial"/>
      <w:sz w:val="20"/>
      <w:szCs w:val="20"/>
      <w:lang w:eastAsia="fr-FR"/>
    </w:rPr>
  </w:style>
  <w:style w:type="paragraph" w:customStyle="1" w:styleId="Normal2">
    <w:name w:val="Normal 2"/>
    <w:basedOn w:val="Normal"/>
    <w:rsid w:val="002C1CF9"/>
    <w:pPr>
      <w:spacing w:before="0" w:beforeAutospacing="0" w:after="0" w:afterAutospacing="0"/>
      <w:ind w:left="1134"/>
    </w:pPr>
    <w:rPr>
      <w:rFonts w:ascii="Arial" w:hAnsi="Arial"/>
      <w:sz w:val="22"/>
      <w:szCs w:val="20"/>
    </w:rPr>
  </w:style>
  <w:style w:type="paragraph" w:styleId="Listepuces2">
    <w:name w:val="List Bullet 2"/>
    <w:basedOn w:val="Normal"/>
    <w:autoRedefine/>
    <w:semiHidden/>
    <w:rsid w:val="00B904CC"/>
    <w:pPr>
      <w:overflowPunct w:val="0"/>
      <w:autoSpaceDE w:val="0"/>
      <w:autoSpaceDN w:val="0"/>
      <w:adjustRightInd w:val="0"/>
      <w:spacing w:before="0" w:beforeAutospacing="0" w:after="0" w:afterAutospacing="0"/>
      <w:textAlignment w:val="baseline"/>
    </w:pPr>
    <w:rPr>
      <w:rFonts w:eastAsia="Batang"/>
    </w:rPr>
  </w:style>
  <w:style w:type="paragraph" w:customStyle="1" w:styleId="TEXTE">
    <w:name w:val="TEXTE"/>
    <w:basedOn w:val="Normal"/>
    <w:rsid w:val="002C1CF9"/>
    <w:pPr>
      <w:spacing w:before="0" w:beforeAutospacing="0" w:after="0" w:afterAutospacing="0"/>
      <w:ind w:left="567"/>
    </w:pPr>
    <w:rPr>
      <w:rFonts w:ascii="Arial" w:hAnsi="Arial"/>
      <w:sz w:val="22"/>
      <w:szCs w:val="22"/>
    </w:rPr>
  </w:style>
  <w:style w:type="paragraph" w:styleId="NormalWeb">
    <w:name w:val="Normal (Web)"/>
    <w:basedOn w:val="Normal"/>
    <w:uiPriority w:val="99"/>
    <w:unhideWhenUsed/>
    <w:rsid w:val="001A287A"/>
    <w:pPr>
      <w:jc w:val="left"/>
    </w:pPr>
    <w:rPr>
      <w:rFonts w:ascii="Times New Roman" w:hAnsi="Times New Roman" w:cs="Times New Roman"/>
      <w:sz w:val="24"/>
      <w:szCs w:val="24"/>
    </w:rPr>
  </w:style>
  <w:style w:type="paragraph" w:styleId="Corpsdetexte3">
    <w:name w:val="Body Text 3"/>
    <w:basedOn w:val="Normal"/>
    <w:link w:val="Corpsdetexte3Car"/>
    <w:uiPriority w:val="99"/>
    <w:semiHidden/>
    <w:unhideWhenUsed/>
    <w:rsid w:val="0034753A"/>
    <w:pPr>
      <w:spacing w:after="120"/>
    </w:pPr>
    <w:rPr>
      <w:sz w:val="16"/>
      <w:szCs w:val="16"/>
    </w:rPr>
  </w:style>
  <w:style w:type="character" w:customStyle="1" w:styleId="Corpsdetexte3Car">
    <w:name w:val="Corps de texte 3 Car"/>
    <w:basedOn w:val="Policepardfaut"/>
    <w:link w:val="Corpsdetexte3"/>
    <w:uiPriority w:val="99"/>
    <w:semiHidden/>
    <w:rsid w:val="0034753A"/>
    <w:rPr>
      <w:rFonts w:ascii="Verdana" w:eastAsia="Times New Roman" w:hAnsi="Verdana" w:cs="Arial"/>
      <w:sz w:val="16"/>
      <w:szCs w:val="16"/>
      <w:lang w:eastAsia="fr-FR"/>
    </w:rPr>
  </w:style>
  <w:style w:type="paragraph" w:styleId="Sansinterligne">
    <w:name w:val="No Spacing"/>
    <w:uiPriority w:val="1"/>
    <w:qFormat/>
    <w:rsid w:val="0034753A"/>
    <w:pPr>
      <w:spacing w:beforeAutospacing="1" w:after="0" w:afterAutospacing="1" w:line="240" w:lineRule="auto"/>
      <w:jc w:val="both"/>
    </w:pPr>
    <w:rPr>
      <w:rFonts w:ascii="Verdana" w:eastAsia="Times New Roman" w:hAnsi="Verdana" w:cs="Arial"/>
      <w:sz w:val="18"/>
      <w:szCs w:val="18"/>
      <w:lang w:eastAsia="fr-FR"/>
    </w:rPr>
  </w:style>
  <w:style w:type="character" w:styleId="Marquedecommentaire">
    <w:name w:val="annotation reference"/>
    <w:basedOn w:val="Policepardfaut"/>
    <w:unhideWhenUsed/>
    <w:rsid w:val="00933387"/>
    <w:rPr>
      <w:sz w:val="16"/>
      <w:szCs w:val="16"/>
    </w:rPr>
  </w:style>
  <w:style w:type="paragraph" w:styleId="Objetducommentaire">
    <w:name w:val="annotation subject"/>
    <w:basedOn w:val="Commentaire"/>
    <w:next w:val="Commentaire"/>
    <w:link w:val="ObjetducommentaireCar"/>
    <w:uiPriority w:val="99"/>
    <w:semiHidden/>
    <w:unhideWhenUsed/>
    <w:rsid w:val="00933387"/>
    <w:pPr>
      <w:spacing w:before="100" w:beforeAutospacing="1" w:after="100" w:afterAutospacing="1"/>
    </w:pPr>
    <w:rPr>
      <w:rFonts w:ascii="Verdana" w:hAnsi="Verdana"/>
      <w:b/>
      <w:bCs/>
    </w:rPr>
  </w:style>
  <w:style w:type="character" w:customStyle="1" w:styleId="ObjetducommentaireCar">
    <w:name w:val="Objet du commentaire Car"/>
    <w:basedOn w:val="CommentaireCar"/>
    <w:link w:val="Objetducommentaire"/>
    <w:uiPriority w:val="99"/>
    <w:semiHidden/>
    <w:rsid w:val="00933387"/>
    <w:rPr>
      <w:rFonts w:ascii="Verdana" w:eastAsia="Times New Roman" w:hAnsi="Verdana" w:cs="Arial"/>
      <w:b/>
      <w:bCs/>
      <w:sz w:val="20"/>
      <w:szCs w:val="20"/>
      <w:lang w:eastAsia="fr-FR"/>
    </w:rPr>
  </w:style>
  <w:style w:type="character" w:styleId="lev">
    <w:name w:val="Strong"/>
    <w:basedOn w:val="Policepardfaut"/>
    <w:uiPriority w:val="22"/>
    <w:qFormat/>
    <w:rsid w:val="00B75405"/>
    <w:rPr>
      <w:b/>
      <w:bCs/>
    </w:rPr>
  </w:style>
  <w:style w:type="paragraph" w:styleId="Notedebasdepage">
    <w:name w:val="footnote text"/>
    <w:basedOn w:val="Normal"/>
    <w:link w:val="NotedebasdepageCar"/>
    <w:uiPriority w:val="99"/>
    <w:unhideWhenUsed/>
    <w:rsid w:val="00B75405"/>
    <w:pPr>
      <w:spacing w:before="0" w:after="0"/>
    </w:pPr>
    <w:rPr>
      <w:sz w:val="20"/>
      <w:szCs w:val="20"/>
    </w:rPr>
  </w:style>
  <w:style w:type="character" w:customStyle="1" w:styleId="NotedebasdepageCar">
    <w:name w:val="Note de bas de page Car"/>
    <w:basedOn w:val="Policepardfaut"/>
    <w:link w:val="Notedebasdepage"/>
    <w:uiPriority w:val="99"/>
    <w:rsid w:val="00B75405"/>
    <w:rPr>
      <w:rFonts w:ascii="Verdana" w:eastAsia="Times New Roman" w:hAnsi="Verdana" w:cs="Arial"/>
      <w:sz w:val="20"/>
      <w:szCs w:val="20"/>
      <w:lang w:eastAsia="fr-FR"/>
    </w:rPr>
  </w:style>
  <w:style w:type="character" w:styleId="Appelnotedebasdep">
    <w:name w:val="footnote reference"/>
    <w:basedOn w:val="Policepardfaut"/>
    <w:uiPriority w:val="99"/>
    <w:unhideWhenUsed/>
    <w:rsid w:val="00B75405"/>
    <w:rPr>
      <w:vertAlign w:val="superscript"/>
    </w:rPr>
  </w:style>
  <w:style w:type="paragraph" w:customStyle="1" w:styleId="Corpsdetexte21">
    <w:name w:val="Corps de texte 21"/>
    <w:basedOn w:val="Normal"/>
    <w:rsid w:val="00CC1335"/>
    <w:pPr>
      <w:spacing w:before="0" w:beforeAutospacing="0" w:after="0" w:afterAutospacing="0"/>
      <w:ind w:left="1701" w:right="284"/>
      <w:jc w:val="left"/>
    </w:pPr>
    <w:rPr>
      <w:rFonts w:ascii="Times New Roman" w:hAnsi="Times New Roman" w:cs="Times New Roman"/>
      <w:sz w:val="24"/>
      <w:szCs w:val="20"/>
    </w:rPr>
  </w:style>
  <w:style w:type="paragraph" w:styleId="Retraitcorpsdetexte3">
    <w:name w:val="Body Text Indent 3"/>
    <w:basedOn w:val="Normal"/>
    <w:link w:val="Retraitcorpsdetexte3Car"/>
    <w:uiPriority w:val="99"/>
    <w:unhideWhenUsed/>
    <w:rsid w:val="004445A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445AA"/>
    <w:rPr>
      <w:rFonts w:ascii="Verdana" w:eastAsia="Times New Roman" w:hAnsi="Verdana" w:cs="Arial"/>
      <w:sz w:val="16"/>
      <w:szCs w:val="16"/>
      <w:lang w:eastAsia="fr-FR"/>
    </w:rPr>
  </w:style>
  <w:style w:type="paragraph" w:customStyle="1" w:styleId="Normalex">
    <w:name w:val="Normalex"/>
    <w:rsid w:val="004445AA"/>
    <w:pPr>
      <w:spacing w:after="240" w:line="240" w:lineRule="auto"/>
      <w:jc w:val="both"/>
    </w:pPr>
    <w:rPr>
      <w:rFonts w:ascii="Times New Roman" w:eastAsia="Times New Roman" w:hAnsi="Times New Roman" w:cs="Times New Roman"/>
      <w:sz w:val="24"/>
      <w:szCs w:val="20"/>
      <w:lang w:eastAsia="fr-FR"/>
    </w:rPr>
  </w:style>
  <w:style w:type="paragraph" w:customStyle="1" w:styleId="1-lettre">
    <w:name w:val="1-lettre"/>
    <w:basedOn w:val="Normal"/>
    <w:next w:val="Normal"/>
    <w:rsid w:val="004445AA"/>
    <w:pPr>
      <w:spacing w:before="0" w:beforeAutospacing="0" w:after="280" w:afterAutospacing="0" w:line="280" w:lineRule="atLeast"/>
    </w:pPr>
    <w:rPr>
      <w:rFonts w:ascii="Arial" w:hAnsi="Arial" w:cs="Times New Roman"/>
      <w:sz w:val="24"/>
      <w:szCs w:val="20"/>
    </w:rPr>
  </w:style>
  <w:style w:type="paragraph" w:customStyle="1" w:styleId="justify">
    <w:name w:val="justify"/>
    <w:basedOn w:val="Normal"/>
    <w:rsid w:val="009B64CE"/>
    <w:pPr>
      <w:suppressAutoHyphens/>
      <w:spacing w:before="280" w:beforeAutospacing="0" w:after="280" w:afterAutospacing="0"/>
      <w:jc w:val="left"/>
    </w:pPr>
    <w:rPr>
      <w:rFonts w:ascii="Times New Roman" w:hAnsi="Times New Roman" w:cs="Times New Roman"/>
      <w:sz w:val="24"/>
      <w:szCs w:val="24"/>
      <w:lang w:eastAsia="zh-CN"/>
    </w:rPr>
  </w:style>
  <w:style w:type="paragraph" w:styleId="Sous-titre">
    <w:name w:val="Subtitle"/>
    <w:basedOn w:val="Normal"/>
    <w:next w:val="Normal"/>
    <w:link w:val="Sous-titreCar"/>
    <w:qFormat/>
    <w:rsid w:val="00824A70"/>
    <w:pPr>
      <w:spacing w:before="0" w:beforeAutospacing="0" w:after="60" w:afterAutospacing="0"/>
      <w:jc w:val="center"/>
      <w:outlineLvl w:val="1"/>
    </w:pPr>
    <w:rPr>
      <w:rFonts w:ascii="Cambria" w:hAnsi="Cambria" w:cs="Times New Roman"/>
      <w:sz w:val="24"/>
      <w:szCs w:val="24"/>
    </w:rPr>
  </w:style>
  <w:style w:type="character" w:customStyle="1" w:styleId="Sous-titreCar">
    <w:name w:val="Sous-titre Car"/>
    <w:basedOn w:val="Policepardfaut"/>
    <w:link w:val="Sous-titre"/>
    <w:rsid w:val="00824A70"/>
    <w:rPr>
      <w:rFonts w:ascii="Cambria" w:eastAsia="Times New Roman" w:hAnsi="Cambria" w:cs="Times New Roman"/>
      <w:sz w:val="24"/>
      <w:szCs w:val="24"/>
      <w:lang w:eastAsia="fr-FR"/>
    </w:rPr>
  </w:style>
  <w:style w:type="paragraph" w:styleId="Textebrut">
    <w:name w:val="Plain Text"/>
    <w:basedOn w:val="Normal"/>
    <w:link w:val="TextebrutCar"/>
    <w:rsid w:val="0097487D"/>
    <w:pPr>
      <w:spacing w:before="0" w:beforeAutospacing="0" w:after="280" w:afterAutospacing="0" w:line="280" w:lineRule="atLeast"/>
    </w:pPr>
    <w:rPr>
      <w:rFonts w:ascii="Courier New" w:hAnsi="Courier New" w:cs="Times New Roman"/>
      <w:sz w:val="24"/>
      <w:szCs w:val="20"/>
    </w:rPr>
  </w:style>
  <w:style w:type="character" w:customStyle="1" w:styleId="TextebrutCar">
    <w:name w:val="Texte brut Car"/>
    <w:basedOn w:val="Policepardfaut"/>
    <w:link w:val="Textebrut"/>
    <w:rsid w:val="0097487D"/>
    <w:rPr>
      <w:rFonts w:ascii="Courier New" w:eastAsia="Times New Roman" w:hAnsi="Courier New" w:cs="Times New Roman"/>
      <w:sz w:val="24"/>
      <w:szCs w:val="20"/>
      <w:lang w:eastAsia="fr-FR"/>
    </w:rPr>
  </w:style>
  <w:style w:type="paragraph" w:styleId="Retraitcorpsdetexte2">
    <w:name w:val="Body Text Indent 2"/>
    <w:basedOn w:val="Normal"/>
    <w:link w:val="Retraitcorpsdetexte2Car"/>
    <w:uiPriority w:val="99"/>
    <w:unhideWhenUsed/>
    <w:rsid w:val="00B9556A"/>
    <w:pPr>
      <w:spacing w:after="120" w:line="480" w:lineRule="auto"/>
      <w:ind w:left="283"/>
    </w:pPr>
  </w:style>
  <w:style w:type="character" w:customStyle="1" w:styleId="Retraitcorpsdetexte2Car">
    <w:name w:val="Retrait corps de texte 2 Car"/>
    <w:basedOn w:val="Policepardfaut"/>
    <w:link w:val="Retraitcorpsdetexte2"/>
    <w:uiPriority w:val="99"/>
    <w:rsid w:val="00B9556A"/>
    <w:rPr>
      <w:rFonts w:ascii="Verdana" w:eastAsia="Times New Roman" w:hAnsi="Verdana" w:cs="Arial"/>
      <w:sz w:val="18"/>
      <w:szCs w:val="18"/>
      <w:lang w:eastAsia="fr-FR"/>
    </w:rPr>
  </w:style>
  <w:style w:type="character" w:customStyle="1" w:styleId="fontsizemedium">
    <w:name w:val="fontsizemedium"/>
    <w:basedOn w:val="Policepardfaut"/>
    <w:rsid w:val="00A04F00"/>
  </w:style>
  <w:style w:type="character" w:styleId="Accentuation">
    <w:name w:val="Emphasis"/>
    <w:basedOn w:val="Policepardfaut"/>
    <w:uiPriority w:val="20"/>
    <w:qFormat/>
    <w:rsid w:val="00A04F00"/>
    <w:rPr>
      <w:i/>
      <w:iCs/>
    </w:rPr>
  </w:style>
  <w:style w:type="paragraph" w:customStyle="1" w:styleId="Default">
    <w:name w:val="Default"/>
    <w:rsid w:val="005B3B0D"/>
    <w:pPr>
      <w:autoSpaceDE w:val="0"/>
      <w:autoSpaceDN w:val="0"/>
      <w:adjustRightInd w:val="0"/>
      <w:spacing w:after="0" w:line="240" w:lineRule="auto"/>
    </w:pPr>
    <w:rPr>
      <w:rFonts w:ascii="Garamond" w:hAnsi="Garamond" w:cs="Garamond"/>
      <w:color w:val="000000"/>
      <w:sz w:val="24"/>
      <w:szCs w:val="24"/>
    </w:rPr>
  </w:style>
  <w:style w:type="character" w:customStyle="1" w:styleId="Mentionnonrsolue1">
    <w:name w:val="Mention non résolue1"/>
    <w:basedOn w:val="Policepardfaut"/>
    <w:uiPriority w:val="99"/>
    <w:semiHidden/>
    <w:unhideWhenUsed/>
    <w:rsid w:val="008139DA"/>
    <w:rPr>
      <w:color w:val="605E5C"/>
      <w:shd w:val="clear" w:color="auto" w:fill="E1DFDD"/>
    </w:rPr>
  </w:style>
  <w:style w:type="paragraph" w:styleId="Corpsdetexte">
    <w:name w:val="Body Text"/>
    <w:basedOn w:val="Normal"/>
    <w:link w:val="CorpsdetexteCar"/>
    <w:uiPriority w:val="99"/>
    <w:semiHidden/>
    <w:unhideWhenUsed/>
    <w:rsid w:val="00971198"/>
    <w:pPr>
      <w:spacing w:after="120"/>
    </w:pPr>
  </w:style>
  <w:style w:type="character" w:customStyle="1" w:styleId="CorpsdetexteCar">
    <w:name w:val="Corps de texte Car"/>
    <w:basedOn w:val="Policepardfaut"/>
    <w:link w:val="Corpsdetexte"/>
    <w:uiPriority w:val="99"/>
    <w:semiHidden/>
    <w:rsid w:val="00971198"/>
    <w:rPr>
      <w:rFonts w:ascii="Verdana" w:eastAsia="Times New Roman" w:hAnsi="Verdana" w:cs="Arial"/>
      <w:sz w:val="18"/>
      <w:szCs w:val="18"/>
      <w:lang w:eastAsia="fr-FR"/>
    </w:rPr>
  </w:style>
  <w:style w:type="paragraph" w:styleId="En-ttedetabledesmatires">
    <w:name w:val="TOC Heading"/>
    <w:basedOn w:val="Titre1"/>
    <w:next w:val="Normal"/>
    <w:uiPriority w:val="39"/>
    <w:unhideWhenUsed/>
    <w:qFormat/>
    <w:rsid w:val="003454C5"/>
    <w:pPr>
      <w:numPr>
        <w:numId w:val="0"/>
      </w:numPr>
      <w:shd w:val="clear" w:color="auto" w:fill="auto"/>
      <w:spacing w:after="0" w:line="259" w:lineRule="auto"/>
      <w:jc w:val="left"/>
      <w:outlineLvl w:val="9"/>
    </w:pPr>
    <w:rPr>
      <w:rFonts w:asciiTheme="majorHAnsi" w:hAnsiTheme="majorHAnsi"/>
      <w:b w:val="0"/>
      <w:bCs w:val="0"/>
      <w:color w:val="365F91" w:themeColor="accent1" w:themeShade="BF"/>
      <w:sz w:val="32"/>
      <w:szCs w:val="32"/>
    </w:rPr>
  </w:style>
  <w:style w:type="paragraph" w:styleId="Titre">
    <w:name w:val="Title"/>
    <w:basedOn w:val="Normal"/>
    <w:next w:val="Normal"/>
    <w:link w:val="TitreCar"/>
    <w:uiPriority w:val="10"/>
    <w:qFormat/>
    <w:rsid w:val="00B35411"/>
    <w:pPr>
      <w:spacing w:before="0"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35411"/>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6554">
      <w:bodyDiv w:val="1"/>
      <w:marLeft w:val="0"/>
      <w:marRight w:val="0"/>
      <w:marTop w:val="0"/>
      <w:marBottom w:val="0"/>
      <w:divBdr>
        <w:top w:val="none" w:sz="0" w:space="0" w:color="auto"/>
        <w:left w:val="none" w:sz="0" w:space="0" w:color="auto"/>
        <w:bottom w:val="none" w:sz="0" w:space="0" w:color="auto"/>
        <w:right w:val="none" w:sz="0" w:space="0" w:color="auto"/>
      </w:divBdr>
    </w:div>
    <w:div w:id="284435466">
      <w:bodyDiv w:val="1"/>
      <w:marLeft w:val="0"/>
      <w:marRight w:val="0"/>
      <w:marTop w:val="0"/>
      <w:marBottom w:val="0"/>
      <w:divBdr>
        <w:top w:val="none" w:sz="0" w:space="0" w:color="auto"/>
        <w:left w:val="none" w:sz="0" w:space="0" w:color="auto"/>
        <w:bottom w:val="none" w:sz="0" w:space="0" w:color="auto"/>
        <w:right w:val="none" w:sz="0" w:space="0" w:color="auto"/>
      </w:divBdr>
    </w:div>
    <w:div w:id="348873389">
      <w:bodyDiv w:val="1"/>
      <w:marLeft w:val="0"/>
      <w:marRight w:val="0"/>
      <w:marTop w:val="0"/>
      <w:marBottom w:val="0"/>
      <w:divBdr>
        <w:top w:val="none" w:sz="0" w:space="0" w:color="auto"/>
        <w:left w:val="none" w:sz="0" w:space="0" w:color="auto"/>
        <w:bottom w:val="none" w:sz="0" w:space="0" w:color="auto"/>
        <w:right w:val="none" w:sz="0" w:space="0" w:color="auto"/>
      </w:divBdr>
    </w:div>
    <w:div w:id="350686199">
      <w:bodyDiv w:val="1"/>
      <w:marLeft w:val="0"/>
      <w:marRight w:val="0"/>
      <w:marTop w:val="0"/>
      <w:marBottom w:val="0"/>
      <w:divBdr>
        <w:top w:val="none" w:sz="0" w:space="0" w:color="auto"/>
        <w:left w:val="none" w:sz="0" w:space="0" w:color="auto"/>
        <w:bottom w:val="none" w:sz="0" w:space="0" w:color="auto"/>
        <w:right w:val="none" w:sz="0" w:space="0" w:color="auto"/>
      </w:divBdr>
      <w:divsChild>
        <w:div w:id="1416630789">
          <w:marLeft w:val="0"/>
          <w:marRight w:val="0"/>
          <w:marTop w:val="0"/>
          <w:marBottom w:val="0"/>
          <w:divBdr>
            <w:top w:val="none" w:sz="0" w:space="0" w:color="auto"/>
            <w:left w:val="none" w:sz="0" w:space="0" w:color="auto"/>
            <w:bottom w:val="none" w:sz="0" w:space="0" w:color="auto"/>
            <w:right w:val="none" w:sz="0" w:space="0" w:color="auto"/>
          </w:divBdr>
        </w:div>
        <w:div w:id="1376805940">
          <w:marLeft w:val="0"/>
          <w:marRight w:val="0"/>
          <w:marTop w:val="0"/>
          <w:marBottom w:val="0"/>
          <w:divBdr>
            <w:top w:val="none" w:sz="0" w:space="0" w:color="auto"/>
            <w:left w:val="none" w:sz="0" w:space="0" w:color="auto"/>
            <w:bottom w:val="none" w:sz="0" w:space="0" w:color="auto"/>
            <w:right w:val="none" w:sz="0" w:space="0" w:color="auto"/>
          </w:divBdr>
        </w:div>
        <w:div w:id="916868430">
          <w:marLeft w:val="0"/>
          <w:marRight w:val="0"/>
          <w:marTop w:val="0"/>
          <w:marBottom w:val="0"/>
          <w:divBdr>
            <w:top w:val="none" w:sz="0" w:space="0" w:color="auto"/>
            <w:left w:val="none" w:sz="0" w:space="0" w:color="auto"/>
            <w:bottom w:val="none" w:sz="0" w:space="0" w:color="auto"/>
            <w:right w:val="none" w:sz="0" w:space="0" w:color="auto"/>
          </w:divBdr>
        </w:div>
        <w:div w:id="1494569201">
          <w:marLeft w:val="0"/>
          <w:marRight w:val="0"/>
          <w:marTop w:val="0"/>
          <w:marBottom w:val="0"/>
          <w:divBdr>
            <w:top w:val="none" w:sz="0" w:space="0" w:color="auto"/>
            <w:left w:val="none" w:sz="0" w:space="0" w:color="auto"/>
            <w:bottom w:val="none" w:sz="0" w:space="0" w:color="auto"/>
            <w:right w:val="none" w:sz="0" w:space="0" w:color="auto"/>
          </w:divBdr>
        </w:div>
        <w:div w:id="1619215960">
          <w:marLeft w:val="0"/>
          <w:marRight w:val="0"/>
          <w:marTop w:val="0"/>
          <w:marBottom w:val="0"/>
          <w:divBdr>
            <w:top w:val="none" w:sz="0" w:space="0" w:color="auto"/>
            <w:left w:val="none" w:sz="0" w:space="0" w:color="auto"/>
            <w:bottom w:val="none" w:sz="0" w:space="0" w:color="auto"/>
            <w:right w:val="none" w:sz="0" w:space="0" w:color="auto"/>
          </w:divBdr>
        </w:div>
        <w:div w:id="743797726">
          <w:marLeft w:val="0"/>
          <w:marRight w:val="0"/>
          <w:marTop w:val="0"/>
          <w:marBottom w:val="0"/>
          <w:divBdr>
            <w:top w:val="none" w:sz="0" w:space="0" w:color="auto"/>
            <w:left w:val="none" w:sz="0" w:space="0" w:color="auto"/>
            <w:bottom w:val="none" w:sz="0" w:space="0" w:color="auto"/>
            <w:right w:val="none" w:sz="0" w:space="0" w:color="auto"/>
          </w:divBdr>
        </w:div>
        <w:div w:id="1105343478">
          <w:marLeft w:val="0"/>
          <w:marRight w:val="0"/>
          <w:marTop w:val="0"/>
          <w:marBottom w:val="0"/>
          <w:divBdr>
            <w:top w:val="none" w:sz="0" w:space="0" w:color="auto"/>
            <w:left w:val="none" w:sz="0" w:space="0" w:color="auto"/>
            <w:bottom w:val="none" w:sz="0" w:space="0" w:color="auto"/>
            <w:right w:val="none" w:sz="0" w:space="0" w:color="auto"/>
          </w:divBdr>
        </w:div>
        <w:div w:id="196551397">
          <w:marLeft w:val="0"/>
          <w:marRight w:val="0"/>
          <w:marTop w:val="0"/>
          <w:marBottom w:val="0"/>
          <w:divBdr>
            <w:top w:val="none" w:sz="0" w:space="0" w:color="auto"/>
            <w:left w:val="none" w:sz="0" w:space="0" w:color="auto"/>
            <w:bottom w:val="none" w:sz="0" w:space="0" w:color="auto"/>
            <w:right w:val="none" w:sz="0" w:space="0" w:color="auto"/>
          </w:divBdr>
        </w:div>
        <w:div w:id="714160763">
          <w:marLeft w:val="0"/>
          <w:marRight w:val="0"/>
          <w:marTop w:val="0"/>
          <w:marBottom w:val="0"/>
          <w:divBdr>
            <w:top w:val="none" w:sz="0" w:space="0" w:color="auto"/>
            <w:left w:val="none" w:sz="0" w:space="0" w:color="auto"/>
            <w:bottom w:val="none" w:sz="0" w:space="0" w:color="auto"/>
            <w:right w:val="none" w:sz="0" w:space="0" w:color="auto"/>
          </w:divBdr>
        </w:div>
        <w:div w:id="369458409">
          <w:marLeft w:val="0"/>
          <w:marRight w:val="0"/>
          <w:marTop w:val="0"/>
          <w:marBottom w:val="0"/>
          <w:divBdr>
            <w:top w:val="none" w:sz="0" w:space="0" w:color="auto"/>
            <w:left w:val="none" w:sz="0" w:space="0" w:color="auto"/>
            <w:bottom w:val="none" w:sz="0" w:space="0" w:color="auto"/>
            <w:right w:val="none" w:sz="0" w:space="0" w:color="auto"/>
          </w:divBdr>
        </w:div>
        <w:div w:id="295186485">
          <w:marLeft w:val="0"/>
          <w:marRight w:val="0"/>
          <w:marTop w:val="0"/>
          <w:marBottom w:val="0"/>
          <w:divBdr>
            <w:top w:val="none" w:sz="0" w:space="0" w:color="auto"/>
            <w:left w:val="none" w:sz="0" w:space="0" w:color="auto"/>
            <w:bottom w:val="none" w:sz="0" w:space="0" w:color="auto"/>
            <w:right w:val="none" w:sz="0" w:space="0" w:color="auto"/>
          </w:divBdr>
        </w:div>
        <w:div w:id="1848519600">
          <w:marLeft w:val="0"/>
          <w:marRight w:val="0"/>
          <w:marTop w:val="0"/>
          <w:marBottom w:val="0"/>
          <w:divBdr>
            <w:top w:val="none" w:sz="0" w:space="0" w:color="auto"/>
            <w:left w:val="none" w:sz="0" w:space="0" w:color="auto"/>
            <w:bottom w:val="none" w:sz="0" w:space="0" w:color="auto"/>
            <w:right w:val="none" w:sz="0" w:space="0" w:color="auto"/>
          </w:divBdr>
        </w:div>
        <w:div w:id="282074311">
          <w:marLeft w:val="0"/>
          <w:marRight w:val="0"/>
          <w:marTop w:val="0"/>
          <w:marBottom w:val="0"/>
          <w:divBdr>
            <w:top w:val="none" w:sz="0" w:space="0" w:color="auto"/>
            <w:left w:val="none" w:sz="0" w:space="0" w:color="auto"/>
            <w:bottom w:val="none" w:sz="0" w:space="0" w:color="auto"/>
            <w:right w:val="none" w:sz="0" w:space="0" w:color="auto"/>
          </w:divBdr>
        </w:div>
        <w:div w:id="231231995">
          <w:marLeft w:val="0"/>
          <w:marRight w:val="0"/>
          <w:marTop w:val="0"/>
          <w:marBottom w:val="0"/>
          <w:divBdr>
            <w:top w:val="none" w:sz="0" w:space="0" w:color="auto"/>
            <w:left w:val="none" w:sz="0" w:space="0" w:color="auto"/>
            <w:bottom w:val="none" w:sz="0" w:space="0" w:color="auto"/>
            <w:right w:val="none" w:sz="0" w:space="0" w:color="auto"/>
          </w:divBdr>
        </w:div>
        <w:div w:id="670836519">
          <w:marLeft w:val="0"/>
          <w:marRight w:val="0"/>
          <w:marTop w:val="0"/>
          <w:marBottom w:val="0"/>
          <w:divBdr>
            <w:top w:val="none" w:sz="0" w:space="0" w:color="auto"/>
            <w:left w:val="none" w:sz="0" w:space="0" w:color="auto"/>
            <w:bottom w:val="none" w:sz="0" w:space="0" w:color="auto"/>
            <w:right w:val="none" w:sz="0" w:space="0" w:color="auto"/>
          </w:divBdr>
        </w:div>
        <w:div w:id="302658619">
          <w:marLeft w:val="0"/>
          <w:marRight w:val="0"/>
          <w:marTop w:val="0"/>
          <w:marBottom w:val="0"/>
          <w:divBdr>
            <w:top w:val="none" w:sz="0" w:space="0" w:color="auto"/>
            <w:left w:val="none" w:sz="0" w:space="0" w:color="auto"/>
            <w:bottom w:val="none" w:sz="0" w:space="0" w:color="auto"/>
            <w:right w:val="none" w:sz="0" w:space="0" w:color="auto"/>
          </w:divBdr>
        </w:div>
        <w:div w:id="1333027763">
          <w:marLeft w:val="0"/>
          <w:marRight w:val="0"/>
          <w:marTop w:val="0"/>
          <w:marBottom w:val="0"/>
          <w:divBdr>
            <w:top w:val="none" w:sz="0" w:space="0" w:color="auto"/>
            <w:left w:val="none" w:sz="0" w:space="0" w:color="auto"/>
            <w:bottom w:val="none" w:sz="0" w:space="0" w:color="auto"/>
            <w:right w:val="none" w:sz="0" w:space="0" w:color="auto"/>
          </w:divBdr>
        </w:div>
        <w:div w:id="1751806021">
          <w:marLeft w:val="0"/>
          <w:marRight w:val="0"/>
          <w:marTop w:val="0"/>
          <w:marBottom w:val="0"/>
          <w:divBdr>
            <w:top w:val="none" w:sz="0" w:space="0" w:color="auto"/>
            <w:left w:val="none" w:sz="0" w:space="0" w:color="auto"/>
            <w:bottom w:val="none" w:sz="0" w:space="0" w:color="auto"/>
            <w:right w:val="none" w:sz="0" w:space="0" w:color="auto"/>
          </w:divBdr>
        </w:div>
        <w:div w:id="856313721">
          <w:marLeft w:val="0"/>
          <w:marRight w:val="0"/>
          <w:marTop w:val="0"/>
          <w:marBottom w:val="0"/>
          <w:divBdr>
            <w:top w:val="none" w:sz="0" w:space="0" w:color="auto"/>
            <w:left w:val="none" w:sz="0" w:space="0" w:color="auto"/>
            <w:bottom w:val="none" w:sz="0" w:space="0" w:color="auto"/>
            <w:right w:val="none" w:sz="0" w:space="0" w:color="auto"/>
          </w:divBdr>
        </w:div>
        <w:div w:id="1905753996">
          <w:marLeft w:val="0"/>
          <w:marRight w:val="0"/>
          <w:marTop w:val="0"/>
          <w:marBottom w:val="0"/>
          <w:divBdr>
            <w:top w:val="none" w:sz="0" w:space="0" w:color="auto"/>
            <w:left w:val="none" w:sz="0" w:space="0" w:color="auto"/>
            <w:bottom w:val="none" w:sz="0" w:space="0" w:color="auto"/>
            <w:right w:val="none" w:sz="0" w:space="0" w:color="auto"/>
          </w:divBdr>
        </w:div>
        <w:div w:id="1438327388">
          <w:marLeft w:val="0"/>
          <w:marRight w:val="0"/>
          <w:marTop w:val="0"/>
          <w:marBottom w:val="0"/>
          <w:divBdr>
            <w:top w:val="none" w:sz="0" w:space="0" w:color="auto"/>
            <w:left w:val="none" w:sz="0" w:space="0" w:color="auto"/>
            <w:bottom w:val="none" w:sz="0" w:space="0" w:color="auto"/>
            <w:right w:val="none" w:sz="0" w:space="0" w:color="auto"/>
          </w:divBdr>
        </w:div>
        <w:div w:id="1056514825">
          <w:marLeft w:val="0"/>
          <w:marRight w:val="0"/>
          <w:marTop w:val="0"/>
          <w:marBottom w:val="0"/>
          <w:divBdr>
            <w:top w:val="none" w:sz="0" w:space="0" w:color="auto"/>
            <w:left w:val="none" w:sz="0" w:space="0" w:color="auto"/>
            <w:bottom w:val="none" w:sz="0" w:space="0" w:color="auto"/>
            <w:right w:val="none" w:sz="0" w:space="0" w:color="auto"/>
          </w:divBdr>
        </w:div>
        <w:div w:id="618799267">
          <w:marLeft w:val="0"/>
          <w:marRight w:val="0"/>
          <w:marTop w:val="0"/>
          <w:marBottom w:val="0"/>
          <w:divBdr>
            <w:top w:val="none" w:sz="0" w:space="0" w:color="auto"/>
            <w:left w:val="none" w:sz="0" w:space="0" w:color="auto"/>
            <w:bottom w:val="none" w:sz="0" w:space="0" w:color="auto"/>
            <w:right w:val="none" w:sz="0" w:space="0" w:color="auto"/>
          </w:divBdr>
        </w:div>
        <w:div w:id="226038998">
          <w:marLeft w:val="0"/>
          <w:marRight w:val="0"/>
          <w:marTop w:val="0"/>
          <w:marBottom w:val="0"/>
          <w:divBdr>
            <w:top w:val="none" w:sz="0" w:space="0" w:color="auto"/>
            <w:left w:val="none" w:sz="0" w:space="0" w:color="auto"/>
            <w:bottom w:val="none" w:sz="0" w:space="0" w:color="auto"/>
            <w:right w:val="none" w:sz="0" w:space="0" w:color="auto"/>
          </w:divBdr>
        </w:div>
        <w:div w:id="1701011014">
          <w:marLeft w:val="0"/>
          <w:marRight w:val="0"/>
          <w:marTop w:val="0"/>
          <w:marBottom w:val="0"/>
          <w:divBdr>
            <w:top w:val="none" w:sz="0" w:space="0" w:color="auto"/>
            <w:left w:val="none" w:sz="0" w:space="0" w:color="auto"/>
            <w:bottom w:val="none" w:sz="0" w:space="0" w:color="auto"/>
            <w:right w:val="none" w:sz="0" w:space="0" w:color="auto"/>
          </w:divBdr>
        </w:div>
        <w:div w:id="1326937743">
          <w:marLeft w:val="0"/>
          <w:marRight w:val="0"/>
          <w:marTop w:val="0"/>
          <w:marBottom w:val="0"/>
          <w:divBdr>
            <w:top w:val="none" w:sz="0" w:space="0" w:color="auto"/>
            <w:left w:val="none" w:sz="0" w:space="0" w:color="auto"/>
            <w:bottom w:val="none" w:sz="0" w:space="0" w:color="auto"/>
            <w:right w:val="none" w:sz="0" w:space="0" w:color="auto"/>
          </w:divBdr>
        </w:div>
        <w:div w:id="2126580078">
          <w:marLeft w:val="0"/>
          <w:marRight w:val="0"/>
          <w:marTop w:val="0"/>
          <w:marBottom w:val="0"/>
          <w:divBdr>
            <w:top w:val="none" w:sz="0" w:space="0" w:color="auto"/>
            <w:left w:val="none" w:sz="0" w:space="0" w:color="auto"/>
            <w:bottom w:val="none" w:sz="0" w:space="0" w:color="auto"/>
            <w:right w:val="none" w:sz="0" w:space="0" w:color="auto"/>
          </w:divBdr>
        </w:div>
        <w:div w:id="1060396097">
          <w:marLeft w:val="0"/>
          <w:marRight w:val="0"/>
          <w:marTop w:val="0"/>
          <w:marBottom w:val="0"/>
          <w:divBdr>
            <w:top w:val="none" w:sz="0" w:space="0" w:color="auto"/>
            <w:left w:val="none" w:sz="0" w:space="0" w:color="auto"/>
            <w:bottom w:val="none" w:sz="0" w:space="0" w:color="auto"/>
            <w:right w:val="none" w:sz="0" w:space="0" w:color="auto"/>
          </w:divBdr>
        </w:div>
        <w:div w:id="1608466537">
          <w:marLeft w:val="0"/>
          <w:marRight w:val="0"/>
          <w:marTop w:val="0"/>
          <w:marBottom w:val="0"/>
          <w:divBdr>
            <w:top w:val="none" w:sz="0" w:space="0" w:color="auto"/>
            <w:left w:val="none" w:sz="0" w:space="0" w:color="auto"/>
            <w:bottom w:val="none" w:sz="0" w:space="0" w:color="auto"/>
            <w:right w:val="none" w:sz="0" w:space="0" w:color="auto"/>
          </w:divBdr>
        </w:div>
        <w:div w:id="431171928">
          <w:marLeft w:val="0"/>
          <w:marRight w:val="0"/>
          <w:marTop w:val="0"/>
          <w:marBottom w:val="0"/>
          <w:divBdr>
            <w:top w:val="none" w:sz="0" w:space="0" w:color="auto"/>
            <w:left w:val="none" w:sz="0" w:space="0" w:color="auto"/>
            <w:bottom w:val="none" w:sz="0" w:space="0" w:color="auto"/>
            <w:right w:val="none" w:sz="0" w:space="0" w:color="auto"/>
          </w:divBdr>
        </w:div>
        <w:div w:id="662900425">
          <w:marLeft w:val="0"/>
          <w:marRight w:val="0"/>
          <w:marTop w:val="0"/>
          <w:marBottom w:val="0"/>
          <w:divBdr>
            <w:top w:val="none" w:sz="0" w:space="0" w:color="auto"/>
            <w:left w:val="none" w:sz="0" w:space="0" w:color="auto"/>
            <w:bottom w:val="none" w:sz="0" w:space="0" w:color="auto"/>
            <w:right w:val="none" w:sz="0" w:space="0" w:color="auto"/>
          </w:divBdr>
        </w:div>
        <w:div w:id="1388065945">
          <w:marLeft w:val="0"/>
          <w:marRight w:val="0"/>
          <w:marTop w:val="0"/>
          <w:marBottom w:val="0"/>
          <w:divBdr>
            <w:top w:val="none" w:sz="0" w:space="0" w:color="auto"/>
            <w:left w:val="none" w:sz="0" w:space="0" w:color="auto"/>
            <w:bottom w:val="none" w:sz="0" w:space="0" w:color="auto"/>
            <w:right w:val="none" w:sz="0" w:space="0" w:color="auto"/>
          </w:divBdr>
        </w:div>
        <w:div w:id="1596089587">
          <w:marLeft w:val="0"/>
          <w:marRight w:val="0"/>
          <w:marTop w:val="0"/>
          <w:marBottom w:val="0"/>
          <w:divBdr>
            <w:top w:val="none" w:sz="0" w:space="0" w:color="auto"/>
            <w:left w:val="none" w:sz="0" w:space="0" w:color="auto"/>
            <w:bottom w:val="none" w:sz="0" w:space="0" w:color="auto"/>
            <w:right w:val="none" w:sz="0" w:space="0" w:color="auto"/>
          </w:divBdr>
        </w:div>
        <w:div w:id="1536238861">
          <w:marLeft w:val="0"/>
          <w:marRight w:val="0"/>
          <w:marTop w:val="0"/>
          <w:marBottom w:val="0"/>
          <w:divBdr>
            <w:top w:val="none" w:sz="0" w:space="0" w:color="auto"/>
            <w:left w:val="none" w:sz="0" w:space="0" w:color="auto"/>
            <w:bottom w:val="none" w:sz="0" w:space="0" w:color="auto"/>
            <w:right w:val="none" w:sz="0" w:space="0" w:color="auto"/>
          </w:divBdr>
        </w:div>
        <w:div w:id="2109811800">
          <w:marLeft w:val="0"/>
          <w:marRight w:val="0"/>
          <w:marTop w:val="0"/>
          <w:marBottom w:val="0"/>
          <w:divBdr>
            <w:top w:val="none" w:sz="0" w:space="0" w:color="auto"/>
            <w:left w:val="none" w:sz="0" w:space="0" w:color="auto"/>
            <w:bottom w:val="none" w:sz="0" w:space="0" w:color="auto"/>
            <w:right w:val="none" w:sz="0" w:space="0" w:color="auto"/>
          </w:divBdr>
        </w:div>
        <w:div w:id="799031153">
          <w:marLeft w:val="0"/>
          <w:marRight w:val="0"/>
          <w:marTop w:val="0"/>
          <w:marBottom w:val="0"/>
          <w:divBdr>
            <w:top w:val="none" w:sz="0" w:space="0" w:color="auto"/>
            <w:left w:val="none" w:sz="0" w:space="0" w:color="auto"/>
            <w:bottom w:val="none" w:sz="0" w:space="0" w:color="auto"/>
            <w:right w:val="none" w:sz="0" w:space="0" w:color="auto"/>
          </w:divBdr>
        </w:div>
        <w:div w:id="2024743887">
          <w:marLeft w:val="0"/>
          <w:marRight w:val="0"/>
          <w:marTop w:val="0"/>
          <w:marBottom w:val="0"/>
          <w:divBdr>
            <w:top w:val="none" w:sz="0" w:space="0" w:color="auto"/>
            <w:left w:val="none" w:sz="0" w:space="0" w:color="auto"/>
            <w:bottom w:val="none" w:sz="0" w:space="0" w:color="auto"/>
            <w:right w:val="none" w:sz="0" w:space="0" w:color="auto"/>
          </w:divBdr>
        </w:div>
        <w:div w:id="1498500444">
          <w:marLeft w:val="0"/>
          <w:marRight w:val="0"/>
          <w:marTop w:val="0"/>
          <w:marBottom w:val="0"/>
          <w:divBdr>
            <w:top w:val="none" w:sz="0" w:space="0" w:color="auto"/>
            <w:left w:val="none" w:sz="0" w:space="0" w:color="auto"/>
            <w:bottom w:val="none" w:sz="0" w:space="0" w:color="auto"/>
            <w:right w:val="none" w:sz="0" w:space="0" w:color="auto"/>
          </w:divBdr>
        </w:div>
        <w:div w:id="1701470630">
          <w:marLeft w:val="0"/>
          <w:marRight w:val="0"/>
          <w:marTop w:val="0"/>
          <w:marBottom w:val="0"/>
          <w:divBdr>
            <w:top w:val="none" w:sz="0" w:space="0" w:color="auto"/>
            <w:left w:val="none" w:sz="0" w:space="0" w:color="auto"/>
            <w:bottom w:val="none" w:sz="0" w:space="0" w:color="auto"/>
            <w:right w:val="none" w:sz="0" w:space="0" w:color="auto"/>
          </w:divBdr>
        </w:div>
        <w:div w:id="1180855054">
          <w:marLeft w:val="0"/>
          <w:marRight w:val="0"/>
          <w:marTop w:val="0"/>
          <w:marBottom w:val="0"/>
          <w:divBdr>
            <w:top w:val="none" w:sz="0" w:space="0" w:color="auto"/>
            <w:left w:val="none" w:sz="0" w:space="0" w:color="auto"/>
            <w:bottom w:val="none" w:sz="0" w:space="0" w:color="auto"/>
            <w:right w:val="none" w:sz="0" w:space="0" w:color="auto"/>
          </w:divBdr>
        </w:div>
      </w:divsChild>
    </w:div>
    <w:div w:id="649284649">
      <w:bodyDiv w:val="1"/>
      <w:marLeft w:val="0"/>
      <w:marRight w:val="0"/>
      <w:marTop w:val="0"/>
      <w:marBottom w:val="0"/>
      <w:divBdr>
        <w:top w:val="none" w:sz="0" w:space="0" w:color="auto"/>
        <w:left w:val="none" w:sz="0" w:space="0" w:color="auto"/>
        <w:bottom w:val="none" w:sz="0" w:space="0" w:color="auto"/>
        <w:right w:val="none" w:sz="0" w:space="0" w:color="auto"/>
      </w:divBdr>
      <w:divsChild>
        <w:div w:id="624891948">
          <w:marLeft w:val="0"/>
          <w:marRight w:val="0"/>
          <w:marTop w:val="0"/>
          <w:marBottom w:val="0"/>
          <w:divBdr>
            <w:top w:val="none" w:sz="0" w:space="0" w:color="auto"/>
            <w:left w:val="none" w:sz="0" w:space="0" w:color="auto"/>
            <w:bottom w:val="none" w:sz="0" w:space="0" w:color="auto"/>
            <w:right w:val="none" w:sz="0" w:space="0" w:color="auto"/>
          </w:divBdr>
        </w:div>
        <w:div w:id="1281959688">
          <w:marLeft w:val="0"/>
          <w:marRight w:val="0"/>
          <w:marTop w:val="0"/>
          <w:marBottom w:val="0"/>
          <w:divBdr>
            <w:top w:val="none" w:sz="0" w:space="0" w:color="auto"/>
            <w:left w:val="none" w:sz="0" w:space="0" w:color="auto"/>
            <w:bottom w:val="none" w:sz="0" w:space="0" w:color="auto"/>
            <w:right w:val="none" w:sz="0" w:space="0" w:color="auto"/>
          </w:divBdr>
        </w:div>
        <w:div w:id="1842037401">
          <w:marLeft w:val="0"/>
          <w:marRight w:val="0"/>
          <w:marTop w:val="0"/>
          <w:marBottom w:val="0"/>
          <w:divBdr>
            <w:top w:val="none" w:sz="0" w:space="0" w:color="auto"/>
            <w:left w:val="none" w:sz="0" w:space="0" w:color="auto"/>
            <w:bottom w:val="none" w:sz="0" w:space="0" w:color="auto"/>
            <w:right w:val="none" w:sz="0" w:space="0" w:color="auto"/>
          </w:divBdr>
        </w:div>
        <w:div w:id="248005523">
          <w:marLeft w:val="0"/>
          <w:marRight w:val="0"/>
          <w:marTop w:val="0"/>
          <w:marBottom w:val="0"/>
          <w:divBdr>
            <w:top w:val="none" w:sz="0" w:space="0" w:color="auto"/>
            <w:left w:val="none" w:sz="0" w:space="0" w:color="auto"/>
            <w:bottom w:val="none" w:sz="0" w:space="0" w:color="auto"/>
            <w:right w:val="none" w:sz="0" w:space="0" w:color="auto"/>
          </w:divBdr>
        </w:div>
        <w:div w:id="1782530793">
          <w:marLeft w:val="0"/>
          <w:marRight w:val="0"/>
          <w:marTop w:val="0"/>
          <w:marBottom w:val="0"/>
          <w:divBdr>
            <w:top w:val="none" w:sz="0" w:space="0" w:color="auto"/>
            <w:left w:val="none" w:sz="0" w:space="0" w:color="auto"/>
            <w:bottom w:val="none" w:sz="0" w:space="0" w:color="auto"/>
            <w:right w:val="none" w:sz="0" w:space="0" w:color="auto"/>
          </w:divBdr>
        </w:div>
        <w:div w:id="174654481">
          <w:marLeft w:val="0"/>
          <w:marRight w:val="0"/>
          <w:marTop w:val="0"/>
          <w:marBottom w:val="0"/>
          <w:divBdr>
            <w:top w:val="none" w:sz="0" w:space="0" w:color="auto"/>
            <w:left w:val="none" w:sz="0" w:space="0" w:color="auto"/>
            <w:bottom w:val="none" w:sz="0" w:space="0" w:color="auto"/>
            <w:right w:val="none" w:sz="0" w:space="0" w:color="auto"/>
          </w:divBdr>
        </w:div>
        <w:div w:id="2101369412">
          <w:marLeft w:val="0"/>
          <w:marRight w:val="0"/>
          <w:marTop w:val="0"/>
          <w:marBottom w:val="0"/>
          <w:divBdr>
            <w:top w:val="none" w:sz="0" w:space="0" w:color="auto"/>
            <w:left w:val="none" w:sz="0" w:space="0" w:color="auto"/>
            <w:bottom w:val="none" w:sz="0" w:space="0" w:color="auto"/>
            <w:right w:val="none" w:sz="0" w:space="0" w:color="auto"/>
          </w:divBdr>
        </w:div>
        <w:div w:id="166987903">
          <w:marLeft w:val="0"/>
          <w:marRight w:val="0"/>
          <w:marTop w:val="0"/>
          <w:marBottom w:val="0"/>
          <w:divBdr>
            <w:top w:val="none" w:sz="0" w:space="0" w:color="auto"/>
            <w:left w:val="none" w:sz="0" w:space="0" w:color="auto"/>
            <w:bottom w:val="none" w:sz="0" w:space="0" w:color="auto"/>
            <w:right w:val="none" w:sz="0" w:space="0" w:color="auto"/>
          </w:divBdr>
        </w:div>
        <w:div w:id="1857960966">
          <w:marLeft w:val="0"/>
          <w:marRight w:val="0"/>
          <w:marTop w:val="0"/>
          <w:marBottom w:val="0"/>
          <w:divBdr>
            <w:top w:val="none" w:sz="0" w:space="0" w:color="auto"/>
            <w:left w:val="none" w:sz="0" w:space="0" w:color="auto"/>
            <w:bottom w:val="none" w:sz="0" w:space="0" w:color="auto"/>
            <w:right w:val="none" w:sz="0" w:space="0" w:color="auto"/>
          </w:divBdr>
        </w:div>
        <w:div w:id="1175652508">
          <w:marLeft w:val="0"/>
          <w:marRight w:val="0"/>
          <w:marTop w:val="0"/>
          <w:marBottom w:val="0"/>
          <w:divBdr>
            <w:top w:val="none" w:sz="0" w:space="0" w:color="auto"/>
            <w:left w:val="none" w:sz="0" w:space="0" w:color="auto"/>
            <w:bottom w:val="none" w:sz="0" w:space="0" w:color="auto"/>
            <w:right w:val="none" w:sz="0" w:space="0" w:color="auto"/>
          </w:divBdr>
        </w:div>
        <w:div w:id="1285042493">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2069843773">
          <w:marLeft w:val="0"/>
          <w:marRight w:val="0"/>
          <w:marTop w:val="0"/>
          <w:marBottom w:val="0"/>
          <w:divBdr>
            <w:top w:val="none" w:sz="0" w:space="0" w:color="auto"/>
            <w:left w:val="none" w:sz="0" w:space="0" w:color="auto"/>
            <w:bottom w:val="none" w:sz="0" w:space="0" w:color="auto"/>
            <w:right w:val="none" w:sz="0" w:space="0" w:color="auto"/>
          </w:divBdr>
        </w:div>
        <w:div w:id="1859999110">
          <w:marLeft w:val="0"/>
          <w:marRight w:val="0"/>
          <w:marTop w:val="0"/>
          <w:marBottom w:val="0"/>
          <w:divBdr>
            <w:top w:val="none" w:sz="0" w:space="0" w:color="auto"/>
            <w:left w:val="none" w:sz="0" w:space="0" w:color="auto"/>
            <w:bottom w:val="none" w:sz="0" w:space="0" w:color="auto"/>
            <w:right w:val="none" w:sz="0" w:space="0" w:color="auto"/>
          </w:divBdr>
        </w:div>
      </w:divsChild>
    </w:div>
    <w:div w:id="858010912">
      <w:bodyDiv w:val="1"/>
      <w:marLeft w:val="0"/>
      <w:marRight w:val="0"/>
      <w:marTop w:val="0"/>
      <w:marBottom w:val="0"/>
      <w:divBdr>
        <w:top w:val="none" w:sz="0" w:space="0" w:color="auto"/>
        <w:left w:val="none" w:sz="0" w:space="0" w:color="auto"/>
        <w:bottom w:val="none" w:sz="0" w:space="0" w:color="auto"/>
        <w:right w:val="none" w:sz="0" w:space="0" w:color="auto"/>
      </w:divBdr>
    </w:div>
    <w:div w:id="868031202">
      <w:bodyDiv w:val="1"/>
      <w:marLeft w:val="0"/>
      <w:marRight w:val="0"/>
      <w:marTop w:val="0"/>
      <w:marBottom w:val="0"/>
      <w:divBdr>
        <w:top w:val="none" w:sz="0" w:space="0" w:color="auto"/>
        <w:left w:val="none" w:sz="0" w:space="0" w:color="auto"/>
        <w:bottom w:val="none" w:sz="0" w:space="0" w:color="auto"/>
        <w:right w:val="none" w:sz="0" w:space="0" w:color="auto"/>
      </w:divBdr>
    </w:div>
    <w:div w:id="926621723">
      <w:bodyDiv w:val="1"/>
      <w:marLeft w:val="0"/>
      <w:marRight w:val="0"/>
      <w:marTop w:val="0"/>
      <w:marBottom w:val="0"/>
      <w:divBdr>
        <w:top w:val="none" w:sz="0" w:space="0" w:color="auto"/>
        <w:left w:val="none" w:sz="0" w:space="0" w:color="auto"/>
        <w:bottom w:val="none" w:sz="0" w:space="0" w:color="auto"/>
        <w:right w:val="none" w:sz="0" w:space="0" w:color="auto"/>
      </w:divBdr>
    </w:div>
    <w:div w:id="1061756607">
      <w:bodyDiv w:val="1"/>
      <w:marLeft w:val="0"/>
      <w:marRight w:val="0"/>
      <w:marTop w:val="0"/>
      <w:marBottom w:val="0"/>
      <w:divBdr>
        <w:top w:val="none" w:sz="0" w:space="0" w:color="auto"/>
        <w:left w:val="none" w:sz="0" w:space="0" w:color="auto"/>
        <w:bottom w:val="none" w:sz="0" w:space="0" w:color="auto"/>
        <w:right w:val="none" w:sz="0" w:space="0" w:color="auto"/>
      </w:divBdr>
    </w:div>
    <w:div w:id="1104619968">
      <w:bodyDiv w:val="1"/>
      <w:marLeft w:val="0"/>
      <w:marRight w:val="0"/>
      <w:marTop w:val="0"/>
      <w:marBottom w:val="0"/>
      <w:divBdr>
        <w:top w:val="none" w:sz="0" w:space="0" w:color="auto"/>
        <w:left w:val="none" w:sz="0" w:space="0" w:color="auto"/>
        <w:bottom w:val="none" w:sz="0" w:space="0" w:color="auto"/>
        <w:right w:val="none" w:sz="0" w:space="0" w:color="auto"/>
      </w:divBdr>
    </w:div>
    <w:div w:id="1123891539">
      <w:bodyDiv w:val="1"/>
      <w:marLeft w:val="0"/>
      <w:marRight w:val="0"/>
      <w:marTop w:val="0"/>
      <w:marBottom w:val="0"/>
      <w:divBdr>
        <w:top w:val="none" w:sz="0" w:space="0" w:color="auto"/>
        <w:left w:val="none" w:sz="0" w:space="0" w:color="auto"/>
        <w:bottom w:val="none" w:sz="0" w:space="0" w:color="auto"/>
        <w:right w:val="none" w:sz="0" w:space="0" w:color="auto"/>
      </w:divBdr>
    </w:div>
    <w:div w:id="1159536670">
      <w:bodyDiv w:val="1"/>
      <w:marLeft w:val="0"/>
      <w:marRight w:val="0"/>
      <w:marTop w:val="0"/>
      <w:marBottom w:val="0"/>
      <w:divBdr>
        <w:top w:val="none" w:sz="0" w:space="0" w:color="auto"/>
        <w:left w:val="none" w:sz="0" w:space="0" w:color="auto"/>
        <w:bottom w:val="none" w:sz="0" w:space="0" w:color="auto"/>
        <w:right w:val="none" w:sz="0" w:space="0" w:color="auto"/>
      </w:divBdr>
    </w:div>
    <w:div w:id="1188833331">
      <w:bodyDiv w:val="1"/>
      <w:marLeft w:val="0"/>
      <w:marRight w:val="0"/>
      <w:marTop w:val="0"/>
      <w:marBottom w:val="0"/>
      <w:divBdr>
        <w:top w:val="none" w:sz="0" w:space="0" w:color="auto"/>
        <w:left w:val="none" w:sz="0" w:space="0" w:color="auto"/>
        <w:bottom w:val="none" w:sz="0" w:space="0" w:color="auto"/>
        <w:right w:val="none" w:sz="0" w:space="0" w:color="auto"/>
      </w:divBdr>
    </w:div>
    <w:div w:id="1227179960">
      <w:bodyDiv w:val="1"/>
      <w:marLeft w:val="0"/>
      <w:marRight w:val="0"/>
      <w:marTop w:val="0"/>
      <w:marBottom w:val="0"/>
      <w:divBdr>
        <w:top w:val="none" w:sz="0" w:space="0" w:color="auto"/>
        <w:left w:val="none" w:sz="0" w:space="0" w:color="auto"/>
        <w:bottom w:val="none" w:sz="0" w:space="0" w:color="auto"/>
        <w:right w:val="none" w:sz="0" w:space="0" w:color="auto"/>
      </w:divBdr>
    </w:div>
    <w:div w:id="1264606493">
      <w:bodyDiv w:val="1"/>
      <w:marLeft w:val="0"/>
      <w:marRight w:val="0"/>
      <w:marTop w:val="0"/>
      <w:marBottom w:val="0"/>
      <w:divBdr>
        <w:top w:val="none" w:sz="0" w:space="0" w:color="auto"/>
        <w:left w:val="none" w:sz="0" w:space="0" w:color="auto"/>
        <w:bottom w:val="none" w:sz="0" w:space="0" w:color="auto"/>
        <w:right w:val="none" w:sz="0" w:space="0" w:color="auto"/>
      </w:divBdr>
    </w:div>
    <w:div w:id="1279067059">
      <w:bodyDiv w:val="1"/>
      <w:marLeft w:val="0"/>
      <w:marRight w:val="0"/>
      <w:marTop w:val="0"/>
      <w:marBottom w:val="0"/>
      <w:divBdr>
        <w:top w:val="none" w:sz="0" w:space="0" w:color="auto"/>
        <w:left w:val="none" w:sz="0" w:space="0" w:color="auto"/>
        <w:bottom w:val="none" w:sz="0" w:space="0" w:color="auto"/>
        <w:right w:val="none" w:sz="0" w:space="0" w:color="auto"/>
      </w:divBdr>
      <w:divsChild>
        <w:div w:id="783038541">
          <w:marLeft w:val="0"/>
          <w:marRight w:val="0"/>
          <w:marTop w:val="0"/>
          <w:marBottom w:val="0"/>
          <w:divBdr>
            <w:top w:val="none" w:sz="0" w:space="0" w:color="auto"/>
            <w:left w:val="none" w:sz="0" w:space="0" w:color="auto"/>
            <w:bottom w:val="none" w:sz="0" w:space="0" w:color="auto"/>
            <w:right w:val="none" w:sz="0" w:space="0" w:color="auto"/>
          </w:divBdr>
        </w:div>
        <w:div w:id="1778715308">
          <w:marLeft w:val="0"/>
          <w:marRight w:val="0"/>
          <w:marTop w:val="0"/>
          <w:marBottom w:val="0"/>
          <w:divBdr>
            <w:top w:val="none" w:sz="0" w:space="0" w:color="auto"/>
            <w:left w:val="none" w:sz="0" w:space="0" w:color="auto"/>
            <w:bottom w:val="none" w:sz="0" w:space="0" w:color="auto"/>
            <w:right w:val="none" w:sz="0" w:space="0" w:color="auto"/>
          </w:divBdr>
        </w:div>
        <w:div w:id="71706292">
          <w:marLeft w:val="0"/>
          <w:marRight w:val="0"/>
          <w:marTop w:val="0"/>
          <w:marBottom w:val="0"/>
          <w:divBdr>
            <w:top w:val="none" w:sz="0" w:space="0" w:color="auto"/>
            <w:left w:val="none" w:sz="0" w:space="0" w:color="auto"/>
            <w:bottom w:val="none" w:sz="0" w:space="0" w:color="auto"/>
            <w:right w:val="none" w:sz="0" w:space="0" w:color="auto"/>
          </w:divBdr>
        </w:div>
        <w:div w:id="1310474690">
          <w:marLeft w:val="0"/>
          <w:marRight w:val="0"/>
          <w:marTop w:val="0"/>
          <w:marBottom w:val="0"/>
          <w:divBdr>
            <w:top w:val="none" w:sz="0" w:space="0" w:color="auto"/>
            <w:left w:val="none" w:sz="0" w:space="0" w:color="auto"/>
            <w:bottom w:val="none" w:sz="0" w:space="0" w:color="auto"/>
            <w:right w:val="none" w:sz="0" w:space="0" w:color="auto"/>
          </w:divBdr>
        </w:div>
      </w:divsChild>
    </w:div>
    <w:div w:id="1325400085">
      <w:bodyDiv w:val="1"/>
      <w:marLeft w:val="0"/>
      <w:marRight w:val="0"/>
      <w:marTop w:val="0"/>
      <w:marBottom w:val="0"/>
      <w:divBdr>
        <w:top w:val="none" w:sz="0" w:space="0" w:color="auto"/>
        <w:left w:val="none" w:sz="0" w:space="0" w:color="auto"/>
        <w:bottom w:val="none" w:sz="0" w:space="0" w:color="auto"/>
        <w:right w:val="none" w:sz="0" w:space="0" w:color="auto"/>
      </w:divBdr>
      <w:divsChild>
        <w:div w:id="516583601">
          <w:marLeft w:val="0"/>
          <w:marRight w:val="0"/>
          <w:marTop w:val="0"/>
          <w:marBottom w:val="0"/>
          <w:divBdr>
            <w:top w:val="none" w:sz="0" w:space="0" w:color="auto"/>
            <w:left w:val="none" w:sz="0" w:space="0" w:color="auto"/>
            <w:bottom w:val="none" w:sz="0" w:space="0" w:color="auto"/>
            <w:right w:val="none" w:sz="0" w:space="0" w:color="auto"/>
          </w:divBdr>
        </w:div>
        <w:div w:id="1762678015">
          <w:marLeft w:val="0"/>
          <w:marRight w:val="0"/>
          <w:marTop w:val="0"/>
          <w:marBottom w:val="0"/>
          <w:divBdr>
            <w:top w:val="none" w:sz="0" w:space="0" w:color="auto"/>
            <w:left w:val="none" w:sz="0" w:space="0" w:color="auto"/>
            <w:bottom w:val="none" w:sz="0" w:space="0" w:color="auto"/>
            <w:right w:val="none" w:sz="0" w:space="0" w:color="auto"/>
          </w:divBdr>
        </w:div>
      </w:divsChild>
    </w:div>
    <w:div w:id="1343313729">
      <w:bodyDiv w:val="1"/>
      <w:marLeft w:val="0"/>
      <w:marRight w:val="0"/>
      <w:marTop w:val="0"/>
      <w:marBottom w:val="0"/>
      <w:divBdr>
        <w:top w:val="none" w:sz="0" w:space="0" w:color="auto"/>
        <w:left w:val="none" w:sz="0" w:space="0" w:color="auto"/>
        <w:bottom w:val="none" w:sz="0" w:space="0" w:color="auto"/>
        <w:right w:val="none" w:sz="0" w:space="0" w:color="auto"/>
      </w:divBdr>
    </w:div>
    <w:div w:id="1415400282">
      <w:bodyDiv w:val="1"/>
      <w:marLeft w:val="0"/>
      <w:marRight w:val="0"/>
      <w:marTop w:val="0"/>
      <w:marBottom w:val="0"/>
      <w:divBdr>
        <w:top w:val="none" w:sz="0" w:space="0" w:color="auto"/>
        <w:left w:val="none" w:sz="0" w:space="0" w:color="auto"/>
        <w:bottom w:val="none" w:sz="0" w:space="0" w:color="auto"/>
        <w:right w:val="none" w:sz="0" w:space="0" w:color="auto"/>
      </w:divBdr>
    </w:div>
    <w:div w:id="1536308929">
      <w:bodyDiv w:val="1"/>
      <w:marLeft w:val="0"/>
      <w:marRight w:val="0"/>
      <w:marTop w:val="0"/>
      <w:marBottom w:val="0"/>
      <w:divBdr>
        <w:top w:val="none" w:sz="0" w:space="0" w:color="auto"/>
        <w:left w:val="none" w:sz="0" w:space="0" w:color="auto"/>
        <w:bottom w:val="none" w:sz="0" w:space="0" w:color="auto"/>
        <w:right w:val="none" w:sz="0" w:space="0" w:color="auto"/>
      </w:divBdr>
    </w:div>
    <w:div w:id="1614823824">
      <w:bodyDiv w:val="1"/>
      <w:marLeft w:val="0"/>
      <w:marRight w:val="0"/>
      <w:marTop w:val="0"/>
      <w:marBottom w:val="0"/>
      <w:divBdr>
        <w:top w:val="none" w:sz="0" w:space="0" w:color="auto"/>
        <w:left w:val="none" w:sz="0" w:space="0" w:color="auto"/>
        <w:bottom w:val="none" w:sz="0" w:space="0" w:color="auto"/>
        <w:right w:val="none" w:sz="0" w:space="0" w:color="auto"/>
      </w:divBdr>
      <w:divsChild>
        <w:div w:id="1719283304">
          <w:marLeft w:val="0"/>
          <w:marRight w:val="0"/>
          <w:marTop w:val="0"/>
          <w:marBottom w:val="0"/>
          <w:divBdr>
            <w:top w:val="none" w:sz="0" w:space="0" w:color="auto"/>
            <w:left w:val="none" w:sz="0" w:space="0" w:color="auto"/>
            <w:bottom w:val="none" w:sz="0" w:space="0" w:color="auto"/>
            <w:right w:val="none" w:sz="0" w:space="0" w:color="auto"/>
          </w:divBdr>
          <w:divsChild>
            <w:div w:id="456068514">
              <w:marLeft w:val="0"/>
              <w:marRight w:val="0"/>
              <w:marTop w:val="0"/>
              <w:marBottom w:val="0"/>
              <w:divBdr>
                <w:top w:val="none" w:sz="0" w:space="0" w:color="auto"/>
                <w:left w:val="none" w:sz="0" w:space="0" w:color="auto"/>
                <w:bottom w:val="none" w:sz="0" w:space="0" w:color="auto"/>
                <w:right w:val="none" w:sz="0" w:space="0" w:color="auto"/>
              </w:divBdr>
            </w:div>
            <w:div w:id="485979635">
              <w:marLeft w:val="0"/>
              <w:marRight w:val="0"/>
              <w:marTop w:val="0"/>
              <w:marBottom w:val="0"/>
              <w:divBdr>
                <w:top w:val="none" w:sz="0" w:space="0" w:color="auto"/>
                <w:left w:val="none" w:sz="0" w:space="0" w:color="auto"/>
                <w:bottom w:val="none" w:sz="0" w:space="0" w:color="auto"/>
                <w:right w:val="none" w:sz="0" w:space="0" w:color="auto"/>
              </w:divBdr>
            </w:div>
            <w:div w:id="408700364">
              <w:marLeft w:val="0"/>
              <w:marRight w:val="0"/>
              <w:marTop w:val="0"/>
              <w:marBottom w:val="0"/>
              <w:divBdr>
                <w:top w:val="none" w:sz="0" w:space="0" w:color="auto"/>
                <w:left w:val="none" w:sz="0" w:space="0" w:color="auto"/>
                <w:bottom w:val="none" w:sz="0" w:space="0" w:color="auto"/>
                <w:right w:val="none" w:sz="0" w:space="0" w:color="auto"/>
              </w:divBdr>
            </w:div>
            <w:div w:id="1322276971">
              <w:marLeft w:val="0"/>
              <w:marRight w:val="0"/>
              <w:marTop w:val="0"/>
              <w:marBottom w:val="0"/>
              <w:divBdr>
                <w:top w:val="none" w:sz="0" w:space="0" w:color="auto"/>
                <w:left w:val="none" w:sz="0" w:space="0" w:color="auto"/>
                <w:bottom w:val="none" w:sz="0" w:space="0" w:color="auto"/>
                <w:right w:val="none" w:sz="0" w:space="0" w:color="auto"/>
              </w:divBdr>
            </w:div>
            <w:div w:id="873276216">
              <w:marLeft w:val="0"/>
              <w:marRight w:val="0"/>
              <w:marTop w:val="0"/>
              <w:marBottom w:val="0"/>
              <w:divBdr>
                <w:top w:val="none" w:sz="0" w:space="0" w:color="auto"/>
                <w:left w:val="none" w:sz="0" w:space="0" w:color="auto"/>
                <w:bottom w:val="none" w:sz="0" w:space="0" w:color="auto"/>
                <w:right w:val="none" w:sz="0" w:space="0" w:color="auto"/>
              </w:divBdr>
            </w:div>
            <w:div w:id="455833114">
              <w:marLeft w:val="0"/>
              <w:marRight w:val="0"/>
              <w:marTop w:val="0"/>
              <w:marBottom w:val="0"/>
              <w:divBdr>
                <w:top w:val="none" w:sz="0" w:space="0" w:color="auto"/>
                <w:left w:val="none" w:sz="0" w:space="0" w:color="auto"/>
                <w:bottom w:val="none" w:sz="0" w:space="0" w:color="auto"/>
                <w:right w:val="none" w:sz="0" w:space="0" w:color="auto"/>
              </w:divBdr>
            </w:div>
            <w:div w:id="2059011708">
              <w:marLeft w:val="0"/>
              <w:marRight w:val="0"/>
              <w:marTop w:val="0"/>
              <w:marBottom w:val="0"/>
              <w:divBdr>
                <w:top w:val="none" w:sz="0" w:space="0" w:color="auto"/>
                <w:left w:val="none" w:sz="0" w:space="0" w:color="auto"/>
                <w:bottom w:val="none" w:sz="0" w:space="0" w:color="auto"/>
                <w:right w:val="none" w:sz="0" w:space="0" w:color="auto"/>
              </w:divBdr>
            </w:div>
            <w:div w:id="1010063137">
              <w:marLeft w:val="0"/>
              <w:marRight w:val="0"/>
              <w:marTop w:val="0"/>
              <w:marBottom w:val="0"/>
              <w:divBdr>
                <w:top w:val="none" w:sz="0" w:space="0" w:color="auto"/>
                <w:left w:val="none" w:sz="0" w:space="0" w:color="auto"/>
                <w:bottom w:val="none" w:sz="0" w:space="0" w:color="auto"/>
                <w:right w:val="none" w:sz="0" w:space="0" w:color="auto"/>
              </w:divBdr>
            </w:div>
            <w:div w:id="608120973">
              <w:marLeft w:val="0"/>
              <w:marRight w:val="0"/>
              <w:marTop w:val="0"/>
              <w:marBottom w:val="0"/>
              <w:divBdr>
                <w:top w:val="none" w:sz="0" w:space="0" w:color="auto"/>
                <w:left w:val="none" w:sz="0" w:space="0" w:color="auto"/>
                <w:bottom w:val="none" w:sz="0" w:space="0" w:color="auto"/>
                <w:right w:val="none" w:sz="0" w:space="0" w:color="auto"/>
              </w:divBdr>
            </w:div>
            <w:div w:id="779374402">
              <w:marLeft w:val="0"/>
              <w:marRight w:val="0"/>
              <w:marTop w:val="0"/>
              <w:marBottom w:val="0"/>
              <w:divBdr>
                <w:top w:val="none" w:sz="0" w:space="0" w:color="auto"/>
                <w:left w:val="none" w:sz="0" w:space="0" w:color="auto"/>
                <w:bottom w:val="none" w:sz="0" w:space="0" w:color="auto"/>
                <w:right w:val="none" w:sz="0" w:space="0" w:color="auto"/>
              </w:divBdr>
            </w:div>
            <w:div w:id="996802878">
              <w:marLeft w:val="0"/>
              <w:marRight w:val="0"/>
              <w:marTop w:val="0"/>
              <w:marBottom w:val="0"/>
              <w:divBdr>
                <w:top w:val="none" w:sz="0" w:space="0" w:color="auto"/>
                <w:left w:val="none" w:sz="0" w:space="0" w:color="auto"/>
                <w:bottom w:val="none" w:sz="0" w:space="0" w:color="auto"/>
                <w:right w:val="none" w:sz="0" w:space="0" w:color="auto"/>
              </w:divBdr>
            </w:div>
            <w:div w:id="1030377417">
              <w:marLeft w:val="0"/>
              <w:marRight w:val="0"/>
              <w:marTop w:val="0"/>
              <w:marBottom w:val="0"/>
              <w:divBdr>
                <w:top w:val="none" w:sz="0" w:space="0" w:color="auto"/>
                <w:left w:val="none" w:sz="0" w:space="0" w:color="auto"/>
                <w:bottom w:val="none" w:sz="0" w:space="0" w:color="auto"/>
                <w:right w:val="none" w:sz="0" w:space="0" w:color="auto"/>
              </w:divBdr>
            </w:div>
            <w:div w:id="2021539728">
              <w:marLeft w:val="0"/>
              <w:marRight w:val="0"/>
              <w:marTop w:val="0"/>
              <w:marBottom w:val="0"/>
              <w:divBdr>
                <w:top w:val="none" w:sz="0" w:space="0" w:color="auto"/>
                <w:left w:val="none" w:sz="0" w:space="0" w:color="auto"/>
                <w:bottom w:val="none" w:sz="0" w:space="0" w:color="auto"/>
                <w:right w:val="none" w:sz="0" w:space="0" w:color="auto"/>
              </w:divBdr>
            </w:div>
            <w:div w:id="311105010">
              <w:marLeft w:val="0"/>
              <w:marRight w:val="0"/>
              <w:marTop w:val="0"/>
              <w:marBottom w:val="0"/>
              <w:divBdr>
                <w:top w:val="none" w:sz="0" w:space="0" w:color="auto"/>
                <w:left w:val="none" w:sz="0" w:space="0" w:color="auto"/>
                <w:bottom w:val="none" w:sz="0" w:space="0" w:color="auto"/>
                <w:right w:val="none" w:sz="0" w:space="0" w:color="auto"/>
              </w:divBdr>
            </w:div>
            <w:div w:id="1946961512">
              <w:marLeft w:val="0"/>
              <w:marRight w:val="0"/>
              <w:marTop w:val="0"/>
              <w:marBottom w:val="0"/>
              <w:divBdr>
                <w:top w:val="none" w:sz="0" w:space="0" w:color="auto"/>
                <w:left w:val="none" w:sz="0" w:space="0" w:color="auto"/>
                <w:bottom w:val="none" w:sz="0" w:space="0" w:color="auto"/>
                <w:right w:val="none" w:sz="0" w:space="0" w:color="auto"/>
              </w:divBdr>
            </w:div>
            <w:div w:id="819887734">
              <w:marLeft w:val="0"/>
              <w:marRight w:val="0"/>
              <w:marTop w:val="0"/>
              <w:marBottom w:val="0"/>
              <w:divBdr>
                <w:top w:val="none" w:sz="0" w:space="0" w:color="auto"/>
                <w:left w:val="none" w:sz="0" w:space="0" w:color="auto"/>
                <w:bottom w:val="none" w:sz="0" w:space="0" w:color="auto"/>
                <w:right w:val="none" w:sz="0" w:space="0" w:color="auto"/>
              </w:divBdr>
            </w:div>
            <w:div w:id="806706387">
              <w:marLeft w:val="0"/>
              <w:marRight w:val="0"/>
              <w:marTop w:val="0"/>
              <w:marBottom w:val="0"/>
              <w:divBdr>
                <w:top w:val="none" w:sz="0" w:space="0" w:color="auto"/>
                <w:left w:val="none" w:sz="0" w:space="0" w:color="auto"/>
                <w:bottom w:val="none" w:sz="0" w:space="0" w:color="auto"/>
                <w:right w:val="none" w:sz="0" w:space="0" w:color="auto"/>
              </w:divBdr>
            </w:div>
            <w:div w:id="491993908">
              <w:marLeft w:val="0"/>
              <w:marRight w:val="0"/>
              <w:marTop w:val="0"/>
              <w:marBottom w:val="0"/>
              <w:divBdr>
                <w:top w:val="none" w:sz="0" w:space="0" w:color="auto"/>
                <w:left w:val="none" w:sz="0" w:space="0" w:color="auto"/>
                <w:bottom w:val="none" w:sz="0" w:space="0" w:color="auto"/>
                <w:right w:val="none" w:sz="0" w:space="0" w:color="auto"/>
              </w:divBdr>
            </w:div>
            <w:div w:id="1581521967">
              <w:marLeft w:val="0"/>
              <w:marRight w:val="0"/>
              <w:marTop w:val="0"/>
              <w:marBottom w:val="0"/>
              <w:divBdr>
                <w:top w:val="none" w:sz="0" w:space="0" w:color="auto"/>
                <w:left w:val="none" w:sz="0" w:space="0" w:color="auto"/>
                <w:bottom w:val="none" w:sz="0" w:space="0" w:color="auto"/>
                <w:right w:val="none" w:sz="0" w:space="0" w:color="auto"/>
              </w:divBdr>
            </w:div>
            <w:div w:id="1138457831">
              <w:marLeft w:val="0"/>
              <w:marRight w:val="0"/>
              <w:marTop w:val="0"/>
              <w:marBottom w:val="0"/>
              <w:divBdr>
                <w:top w:val="none" w:sz="0" w:space="0" w:color="auto"/>
                <w:left w:val="none" w:sz="0" w:space="0" w:color="auto"/>
                <w:bottom w:val="none" w:sz="0" w:space="0" w:color="auto"/>
                <w:right w:val="none" w:sz="0" w:space="0" w:color="auto"/>
              </w:divBdr>
            </w:div>
            <w:div w:id="1621105008">
              <w:marLeft w:val="0"/>
              <w:marRight w:val="0"/>
              <w:marTop w:val="0"/>
              <w:marBottom w:val="0"/>
              <w:divBdr>
                <w:top w:val="none" w:sz="0" w:space="0" w:color="auto"/>
                <w:left w:val="none" w:sz="0" w:space="0" w:color="auto"/>
                <w:bottom w:val="none" w:sz="0" w:space="0" w:color="auto"/>
                <w:right w:val="none" w:sz="0" w:space="0" w:color="auto"/>
              </w:divBdr>
            </w:div>
            <w:div w:id="1581326541">
              <w:marLeft w:val="0"/>
              <w:marRight w:val="0"/>
              <w:marTop w:val="0"/>
              <w:marBottom w:val="0"/>
              <w:divBdr>
                <w:top w:val="none" w:sz="0" w:space="0" w:color="auto"/>
                <w:left w:val="none" w:sz="0" w:space="0" w:color="auto"/>
                <w:bottom w:val="none" w:sz="0" w:space="0" w:color="auto"/>
                <w:right w:val="none" w:sz="0" w:space="0" w:color="auto"/>
              </w:divBdr>
            </w:div>
            <w:div w:id="1584338617">
              <w:marLeft w:val="0"/>
              <w:marRight w:val="0"/>
              <w:marTop w:val="0"/>
              <w:marBottom w:val="0"/>
              <w:divBdr>
                <w:top w:val="none" w:sz="0" w:space="0" w:color="auto"/>
                <w:left w:val="none" w:sz="0" w:space="0" w:color="auto"/>
                <w:bottom w:val="none" w:sz="0" w:space="0" w:color="auto"/>
                <w:right w:val="none" w:sz="0" w:space="0" w:color="auto"/>
              </w:divBdr>
            </w:div>
            <w:div w:id="1268343460">
              <w:marLeft w:val="0"/>
              <w:marRight w:val="0"/>
              <w:marTop w:val="0"/>
              <w:marBottom w:val="0"/>
              <w:divBdr>
                <w:top w:val="none" w:sz="0" w:space="0" w:color="auto"/>
                <w:left w:val="none" w:sz="0" w:space="0" w:color="auto"/>
                <w:bottom w:val="none" w:sz="0" w:space="0" w:color="auto"/>
                <w:right w:val="none" w:sz="0" w:space="0" w:color="auto"/>
              </w:divBdr>
            </w:div>
            <w:div w:id="1118569908">
              <w:marLeft w:val="0"/>
              <w:marRight w:val="0"/>
              <w:marTop w:val="0"/>
              <w:marBottom w:val="0"/>
              <w:divBdr>
                <w:top w:val="none" w:sz="0" w:space="0" w:color="auto"/>
                <w:left w:val="none" w:sz="0" w:space="0" w:color="auto"/>
                <w:bottom w:val="none" w:sz="0" w:space="0" w:color="auto"/>
                <w:right w:val="none" w:sz="0" w:space="0" w:color="auto"/>
              </w:divBdr>
            </w:div>
            <w:div w:id="1208644908">
              <w:marLeft w:val="0"/>
              <w:marRight w:val="0"/>
              <w:marTop w:val="0"/>
              <w:marBottom w:val="0"/>
              <w:divBdr>
                <w:top w:val="none" w:sz="0" w:space="0" w:color="auto"/>
                <w:left w:val="none" w:sz="0" w:space="0" w:color="auto"/>
                <w:bottom w:val="none" w:sz="0" w:space="0" w:color="auto"/>
                <w:right w:val="none" w:sz="0" w:space="0" w:color="auto"/>
              </w:divBdr>
            </w:div>
            <w:div w:id="894244997">
              <w:marLeft w:val="0"/>
              <w:marRight w:val="0"/>
              <w:marTop w:val="0"/>
              <w:marBottom w:val="0"/>
              <w:divBdr>
                <w:top w:val="none" w:sz="0" w:space="0" w:color="auto"/>
                <w:left w:val="none" w:sz="0" w:space="0" w:color="auto"/>
                <w:bottom w:val="none" w:sz="0" w:space="0" w:color="auto"/>
                <w:right w:val="none" w:sz="0" w:space="0" w:color="auto"/>
              </w:divBdr>
            </w:div>
            <w:div w:id="1092505890">
              <w:marLeft w:val="0"/>
              <w:marRight w:val="0"/>
              <w:marTop w:val="0"/>
              <w:marBottom w:val="0"/>
              <w:divBdr>
                <w:top w:val="none" w:sz="0" w:space="0" w:color="auto"/>
                <w:left w:val="none" w:sz="0" w:space="0" w:color="auto"/>
                <w:bottom w:val="none" w:sz="0" w:space="0" w:color="auto"/>
                <w:right w:val="none" w:sz="0" w:space="0" w:color="auto"/>
              </w:divBdr>
            </w:div>
            <w:div w:id="880482413">
              <w:marLeft w:val="0"/>
              <w:marRight w:val="0"/>
              <w:marTop w:val="0"/>
              <w:marBottom w:val="0"/>
              <w:divBdr>
                <w:top w:val="none" w:sz="0" w:space="0" w:color="auto"/>
                <w:left w:val="none" w:sz="0" w:space="0" w:color="auto"/>
                <w:bottom w:val="none" w:sz="0" w:space="0" w:color="auto"/>
                <w:right w:val="none" w:sz="0" w:space="0" w:color="auto"/>
              </w:divBdr>
            </w:div>
            <w:div w:id="328796375">
              <w:marLeft w:val="0"/>
              <w:marRight w:val="0"/>
              <w:marTop w:val="0"/>
              <w:marBottom w:val="0"/>
              <w:divBdr>
                <w:top w:val="none" w:sz="0" w:space="0" w:color="auto"/>
                <w:left w:val="none" w:sz="0" w:space="0" w:color="auto"/>
                <w:bottom w:val="none" w:sz="0" w:space="0" w:color="auto"/>
                <w:right w:val="none" w:sz="0" w:space="0" w:color="auto"/>
              </w:divBdr>
            </w:div>
            <w:div w:id="987633955">
              <w:marLeft w:val="0"/>
              <w:marRight w:val="0"/>
              <w:marTop w:val="0"/>
              <w:marBottom w:val="0"/>
              <w:divBdr>
                <w:top w:val="none" w:sz="0" w:space="0" w:color="auto"/>
                <w:left w:val="none" w:sz="0" w:space="0" w:color="auto"/>
                <w:bottom w:val="none" w:sz="0" w:space="0" w:color="auto"/>
                <w:right w:val="none" w:sz="0" w:space="0" w:color="auto"/>
              </w:divBdr>
            </w:div>
            <w:div w:id="1496142408">
              <w:marLeft w:val="0"/>
              <w:marRight w:val="0"/>
              <w:marTop w:val="0"/>
              <w:marBottom w:val="0"/>
              <w:divBdr>
                <w:top w:val="none" w:sz="0" w:space="0" w:color="auto"/>
                <w:left w:val="none" w:sz="0" w:space="0" w:color="auto"/>
                <w:bottom w:val="none" w:sz="0" w:space="0" w:color="auto"/>
                <w:right w:val="none" w:sz="0" w:space="0" w:color="auto"/>
              </w:divBdr>
            </w:div>
            <w:div w:id="920410192">
              <w:marLeft w:val="0"/>
              <w:marRight w:val="0"/>
              <w:marTop w:val="0"/>
              <w:marBottom w:val="0"/>
              <w:divBdr>
                <w:top w:val="none" w:sz="0" w:space="0" w:color="auto"/>
                <w:left w:val="none" w:sz="0" w:space="0" w:color="auto"/>
                <w:bottom w:val="none" w:sz="0" w:space="0" w:color="auto"/>
                <w:right w:val="none" w:sz="0" w:space="0" w:color="auto"/>
              </w:divBdr>
            </w:div>
            <w:div w:id="265890533">
              <w:marLeft w:val="0"/>
              <w:marRight w:val="0"/>
              <w:marTop w:val="0"/>
              <w:marBottom w:val="0"/>
              <w:divBdr>
                <w:top w:val="none" w:sz="0" w:space="0" w:color="auto"/>
                <w:left w:val="none" w:sz="0" w:space="0" w:color="auto"/>
                <w:bottom w:val="none" w:sz="0" w:space="0" w:color="auto"/>
                <w:right w:val="none" w:sz="0" w:space="0" w:color="auto"/>
              </w:divBdr>
            </w:div>
            <w:div w:id="792021633">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813062431">
              <w:marLeft w:val="0"/>
              <w:marRight w:val="0"/>
              <w:marTop w:val="0"/>
              <w:marBottom w:val="0"/>
              <w:divBdr>
                <w:top w:val="none" w:sz="0" w:space="0" w:color="auto"/>
                <w:left w:val="none" w:sz="0" w:space="0" w:color="auto"/>
                <w:bottom w:val="none" w:sz="0" w:space="0" w:color="auto"/>
                <w:right w:val="none" w:sz="0" w:space="0" w:color="auto"/>
              </w:divBdr>
            </w:div>
            <w:div w:id="295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4284869">
      <w:bodyDiv w:val="1"/>
      <w:marLeft w:val="0"/>
      <w:marRight w:val="0"/>
      <w:marTop w:val="0"/>
      <w:marBottom w:val="0"/>
      <w:divBdr>
        <w:top w:val="none" w:sz="0" w:space="0" w:color="auto"/>
        <w:left w:val="none" w:sz="0" w:space="0" w:color="auto"/>
        <w:bottom w:val="none" w:sz="0" w:space="0" w:color="auto"/>
        <w:right w:val="none" w:sz="0" w:space="0" w:color="auto"/>
      </w:divBdr>
    </w:div>
    <w:div w:id="1699506773">
      <w:bodyDiv w:val="1"/>
      <w:marLeft w:val="0"/>
      <w:marRight w:val="0"/>
      <w:marTop w:val="0"/>
      <w:marBottom w:val="0"/>
      <w:divBdr>
        <w:top w:val="none" w:sz="0" w:space="0" w:color="auto"/>
        <w:left w:val="none" w:sz="0" w:space="0" w:color="auto"/>
        <w:bottom w:val="none" w:sz="0" w:space="0" w:color="auto"/>
        <w:right w:val="none" w:sz="0" w:space="0" w:color="auto"/>
      </w:divBdr>
      <w:divsChild>
        <w:div w:id="877819735">
          <w:marLeft w:val="0"/>
          <w:marRight w:val="0"/>
          <w:marTop w:val="0"/>
          <w:marBottom w:val="0"/>
          <w:divBdr>
            <w:top w:val="none" w:sz="0" w:space="0" w:color="auto"/>
            <w:left w:val="none" w:sz="0" w:space="0" w:color="auto"/>
            <w:bottom w:val="none" w:sz="0" w:space="0" w:color="auto"/>
            <w:right w:val="none" w:sz="0" w:space="0" w:color="auto"/>
          </w:divBdr>
        </w:div>
        <w:div w:id="1909224846">
          <w:marLeft w:val="0"/>
          <w:marRight w:val="0"/>
          <w:marTop w:val="0"/>
          <w:marBottom w:val="0"/>
          <w:divBdr>
            <w:top w:val="none" w:sz="0" w:space="0" w:color="auto"/>
            <w:left w:val="none" w:sz="0" w:space="0" w:color="auto"/>
            <w:bottom w:val="none" w:sz="0" w:space="0" w:color="auto"/>
            <w:right w:val="none" w:sz="0" w:space="0" w:color="auto"/>
          </w:divBdr>
        </w:div>
      </w:divsChild>
    </w:div>
    <w:div w:id="1752966616">
      <w:bodyDiv w:val="1"/>
      <w:marLeft w:val="0"/>
      <w:marRight w:val="0"/>
      <w:marTop w:val="0"/>
      <w:marBottom w:val="0"/>
      <w:divBdr>
        <w:top w:val="none" w:sz="0" w:space="0" w:color="auto"/>
        <w:left w:val="none" w:sz="0" w:space="0" w:color="auto"/>
        <w:bottom w:val="none" w:sz="0" w:space="0" w:color="auto"/>
        <w:right w:val="none" w:sz="0" w:space="0" w:color="auto"/>
      </w:divBdr>
    </w:div>
    <w:div w:id="1784493117">
      <w:bodyDiv w:val="1"/>
      <w:marLeft w:val="0"/>
      <w:marRight w:val="0"/>
      <w:marTop w:val="0"/>
      <w:marBottom w:val="0"/>
      <w:divBdr>
        <w:top w:val="none" w:sz="0" w:space="0" w:color="auto"/>
        <w:left w:val="none" w:sz="0" w:space="0" w:color="auto"/>
        <w:bottom w:val="none" w:sz="0" w:space="0" w:color="auto"/>
        <w:right w:val="none" w:sz="0" w:space="0" w:color="auto"/>
      </w:divBdr>
      <w:divsChild>
        <w:div w:id="85929651">
          <w:marLeft w:val="0"/>
          <w:marRight w:val="0"/>
          <w:marTop w:val="0"/>
          <w:marBottom w:val="0"/>
          <w:divBdr>
            <w:top w:val="none" w:sz="0" w:space="0" w:color="auto"/>
            <w:left w:val="none" w:sz="0" w:space="0" w:color="auto"/>
            <w:bottom w:val="none" w:sz="0" w:space="0" w:color="auto"/>
            <w:right w:val="none" w:sz="0" w:space="0" w:color="auto"/>
          </w:divBdr>
        </w:div>
        <w:div w:id="706100819">
          <w:marLeft w:val="0"/>
          <w:marRight w:val="0"/>
          <w:marTop w:val="0"/>
          <w:marBottom w:val="0"/>
          <w:divBdr>
            <w:top w:val="none" w:sz="0" w:space="0" w:color="auto"/>
            <w:left w:val="none" w:sz="0" w:space="0" w:color="auto"/>
            <w:bottom w:val="none" w:sz="0" w:space="0" w:color="auto"/>
            <w:right w:val="none" w:sz="0" w:space="0" w:color="auto"/>
          </w:divBdr>
        </w:div>
        <w:div w:id="336619232">
          <w:marLeft w:val="0"/>
          <w:marRight w:val="0"/>
          <w:marTop w:val="0"/>
          <w:marBottom w:val="0"/>
          <w:divBdr>
            <w:top w:val="none" w:sz="0" w:space="0" w:color="auto"/>
            <w:left w:val="none" w:sz="0" w:space="0" w:color="auto"/>
            <w:bottom w:val="none" w:sz="0" w:space="0" w:color="auto"/>
            <w:right w:val="none" w:sz="0" w:space="0" w:color="auto"/>
          </w:divBdr>
        </w:div>
        <w:div w:id="1240213002">
          <w:marLeft w:val="0"/>
          <w:marRight w:val="0"/>
          <w:marTop w:val="0"/>
          <w:marBottom w:val="0"/>
          <w:divBdr>
            <w:top w:val="none" w:sz="0" w:space="0" w:color="auto"/>
            <w:left w:val="none" w:sz="0" w:space="0" w:color="auto"/>
            <w:bottom w:val="none" w:sz="0" w:space="0" w:color="auto"/>
            <w:right w:val="none" w:sz="0" w:space="0" w:color="auto"/>
          </w:divBdr>
        </w:div>
        <w:div w:id="1935363345">
          <w:marLeft w:val="0"/>
          <w:marRight w:val="0"/>
          <w:marTop w:val="0"/>
          <w:marBottom w:val="0"/>
          <w:divBdr>
            <w:top w:val="none" w:sz="0" w:space="0" w:color="auto"/>
            <w:left w:val="none" w:sz="0" w:space="0" w:color="auto"/>
            <w:bottom w:val="none" w:sz="0" w:space="0" w:color="auto"/>
            <w:right w:val="none" w:sz="0" w:space="0" w:color="auto"/>
          </w:divBdr>
        </w:div>
        <w:div w:id="673413047">
          <w:marLeft w:val="0"/>
          <w:marRight w:val="0"/>
          <w:marTop w:val="0"/>
          <w:marBottom w:val="0"/>
          <w:divBdr>
            <w:top w:val="none" w:sz="0" w:space="0" w:color="auto"/>
            <w:left w:val="none" w:sz="0" w:space="0" w:color="auto"/>
            <w:bottom w:val="none" w:sz="0" w:space="0" w:color="auto"/>
            <w:right w:val="none" w:sz="0" w:space="0" w:color="auto"/>
          </w:divBdr>
        </w:div>
        <w:div w:id="1428189010">
          <w:marLeft w:val="0"/>
          <w:marRight w:val="0"/>
          <w:marTop w:val="0"/>
          <w:marBottom w:val="0"/>
          <w:divBdr>
            <w:top w:val="none" w:sz="0" w:space="0" w:color="auto"/>
            <w:left w:val="none" w:sz="0" w:space="0" w:color="auto"/>
            <w:bottom w:val="none" w:sz="0" w:space="0" w:color="auto"/>
            <w:right w:val="none" w:sz="0" w:space="0" w:color="auto"/>
          </w:divBdr>
        </w:div>
        <w:div w:id="1478496236">
          <w:marLeft w:val="0"/>
          <w:marRight w:val="0"/>
          <w:marTop w:val="0"/>
          <w:marBottom w:val="0"/>
          <w:divBdr>
            <w:top w:val="none" w:sz="0" w:space="0" w:color="auto"/>
            <w:left w:val="none" w:sz="0" w:space="0" w:color="auto"/>
            <w:bottom w:val="none" w:sz="0" w:space="0" w:color="auto"/>
            <w:right w:val="none" w:sz="0" w:space="0" w:color="auto"/>
          </w:divBdr>
        </w:div>
        <w:div w:id="1757434882">
          <w:marLeft w:val="0"/>
          <w:marRight w:val="0"/>
          <w:marTop w:val="0"/>
          <w:marBottom w:val="0"/>
          <w:divBdr>
            <w:top w:val="none" w:sz="0" w:space="0" w:color="auto"/>
            <w:left w:val="none" w:sz="0" w:space="0" w:color="auto"/>
            <w:bottom w:val="none" w:sz="0" w:space="0" w:color="auto"/>
            <w:right w:val="none" w:sz="0" w:space="0" w:color="auto"/>
          </w:divBdr>
        </w:div>
        <w:div w:id="2060590344">
          <w:marLeft w:val="0"/>
          <w:marRight w:val="0"/>
          <w:marTop w:val="0"/>
          <w:marBottom w:val="0"/>
          <w:divBdr>
            <w:top w:val="none" w:sz="0" w:space="0" w:color="auto"/>
            <w:left w:val="none" w:sz="0" w:space="0" w:color="auto"/>
            <w:bottom w:val="none" w:sz="0" w:space="0" w:color="auto"/>
            <w:right w:val="none" w:sz="0" w:space="0" w:color="auto"/>
          </w:divBdr>
        </w:div>
        <w:div w:id="1249269867">
          <w:marLeft w:val="0"/>
          <w:marRight w:val="0"/>
          <w:marTop w:val="0"/>
          <w:marBottom w:val="0"/>
          <w:divBdr>
            <w:top w:val="none" w:sz="0" w:space="0" w:color="auto"/>
            <w:left w:val="none" w:sz="0" w:space="0" w:color="auto"/>
            <w:bottom w:val="none" w:sz="0" w:space="0" w:color="auto"/>
            <w:right w:val="none" w:sz="0" w:space="0" w:color="auto"/>
          </w:divBdr>
        </w:div>
        <w:div w:id="513344727">
          <w:marLeft w:val="0"/>
          <w:marRight w:val="0"/>
          <w:marTop w:val="0"/>
          <w:marBottom w:val="0"/>
          <w:divBdr>
            <w:top w:val="none" w:sz="0" w:space="0" w:color="auto"/>
            <w:left w:val="none" w:sz="0" w:space="0" w:color="auto"/>
            <w:bottom w:val="none" w:sz="0" w:space="0" w:color="auto"/>
            <w:right w:val="none" w:sz="0" w:space="0" w:color="auto"/>
          </w:divBdr>
        </w:div>
        <w:div w:id="586958164">
          <w:marLeft w:val="0"/>
          <w:marRight w:val="0"/>
          <w:marTop w:val="0"/>
          <w:marBottom w:val="0"/>
          <w:divBdr>
            <w:top w:val="none" w:sz="0" w:space="0" w:color="auto"/>
            <w:left w:val="none" w:sz="0" w:space="0" w:color="auto"/>
            <w:bottom w:val="none" w:sz="0" w:space="0" w:color="auto"/>
            <w:right w:val="none" w:sz="0" w:space="0" w:color="auto"/>
          </w:divBdr>
        </w:div>
        <w:div w:id="1281958950">
          <w:marLeft w:val="0"/>
          <w:marRight w:val="0"/>
          <w:marTop w:val="0"/>
          <w:marBottom w:val="0"/>
          <w:divBdr>
            <w:top w:val="none" w:sz="0" w:space="0" w:color="auto"/>
            <w:left w:val="none" w:sz="0" w:space="0" w:color="auto"/>
            <w:bottom w:val="none" w:sz="0" w:space="0" w:color="auto"/>
            <w:right w:val="none" w:sz="0" w:space="0" w:color="auto"/>
          </w:divBdr>
        </w:div>
        <w:div w:id="1722898356">
          <w:marLeft w:val="0"/>
          <w:marRight w:val="0"/>
          <w:marTop w:val="0"/>
          <w:marBottom w:val="0"/>
          <w:divBdr>
            <w:top w:val="none" w:sz="0" w:space="0" w:color="auto"/>
            <w:left w:val="none" w:sz="0" w:space="0" w:color="auto"/>
            <w:bottom w:val="none" w:sz="0" w:space="0" w:color="auto"/>
            <w:right w:val="none" w:sz="0" w:space="0" w:color="auto"/>
          </w:divBdr>
        </w:div>
        <w:div w:id="899167166">
          <w:marLeft w:val="0"/>
          <w:marRight w:val="0"/>
          <w:marTop w:val="0"/>
          <w:marBottom w:val="0"/>
          <w:divBdr>
            <w:top w:val="none" w:sz="0" w:space="0" w:color="auto"/>
            <w:left w:val="none" w:sz="0" w:space="0" w:color="auto"/>
            <w:bottom w:val="none" w:sz="0" w:space="0" w:color="auto"/>
            <w:right w:val="none" w:sz="0" w:space="0" w:color="auto"/>
          </w:divBdr>
        </w:div>
        <w:div w:id="569467384">
          <w:marLeft w:val="0"/>
          <w:marRight w:val="0"/>
          <w:marTop w:val="0"/>
          <w:marBottom w:val="0"/>
          <w:divBdr>
            <w:top w:val="none" w:sz="0" w:space="0" w:color="auto"/>
            <w:left w:val="none" w:sz="0" w:space="0" w:color="auto"/>
            <w:bottom w:val="none" w:sz="0" w:space="0" w:color="auto"/>
            <w:right w:val="none" w:sz="0" w:space="0" w:color="auto"/>
          </w:divBdr>
        </w:div>
        <w:div w:id="2065636686">
          <w:marLeft w:val="0"/>
          <w:marRight w:val="0"/>
          <w:marTop w:val="0"/>
          <w:marBottom w:val="0"/>
          <w:divBdr>
            <w:top w:val="none" w:sz="0" w:space="0" w:color="auto"/>
            <w:left w:val="none" w:sz="0" w:space="0" w:color="auto"/>
            <w:bottom w:val="none" w:sz="0" w:space="0" w:color="auto"/>
            <w:right w:val="none" w:sz="0" w:space="0" w:color="auto"/>
          </w:divBdr>
        </w:div>
        <w:div w:id="1501431582">
          <w:marLeft w:val="0"/>
          <w:marRight w:val="0"/>
          <w:marTop w:val="0"/>
          <w:marBottom w:val="0"/>
          <w:divBdr>
            <w:top w:val="none" w:sz="0" w:space="0" w:color="auto"/>
            <w:left w:val="none" w:sz="0" w:space="0" w:color="auto"/>
            <w:bottom w:val="none" w:sz="0" w:space="0" w:color="auto"/>
            <w:right w:val="none" w:sz="0" w:space="0" w:color="auto"/>
          </w:divBdr>
        </w:div>
        <w:div w:id="194735179">
          <w:marLeft w:val="0"/>
          <w:marRight w:val="0"/>
          <w:marTop w:val="0"/>
          <w:marBottom w:val="0"/>
          <w:divBdr>
            <w:top w:val="none" w:sz="0" w:space="0" w:color="auto"/>
            <w:left w:val="none" w:sz="0" w:space="0" w:color="auto"/>
            <w:bottom w:val="none" w:sz="0" w:space="0" w:color="auto"/>
            <w:right w:val="none" w:sz="0" w:space="0" w:color="auto"/>
          </w:divBdr>
        </w:div>
        <w:div w:id="690377593">
          <w:marLeft w:val="0"/>
          <w:marRight w:val="0"/>
          <w:marTop w:val="0"/>
          <w:marBottom w:val="0"/>
          <w:divBdr>
            <w:top w:val="none" w:sz="0" w:space="0" w:color="auto"/>
            <w:left w:val="none" w:sz="0" w:space="0" w:color="auto"/>
            <w:bottom w:val="none" w:sz="0" w:space="0" w:color="auto"/>
            <w:right w:val="none" w:sz="0" w:space="0" w:color="auto"/>
          </w:divBdr>
        </w:div>
        <w:div w:id="1830750896">
          <w:marLeft w:val="0"/>
          <w:marRight w:val="0"/>
          <w:marTop w:val="0"/>
          <w:marBottom w:val="0"/>
          <w:divBdr>
            <w:top w:val="none" w:sz="0" w:space="0" w:color="auto"/>
            <w:left w:val="none" w:sz="0" w:space="0" w:color="auto"/>
            <w:bottom w:val="none" w:sz="0" w:space="0" w:color="auto"/>
            <w:right w:val="none" w:sz="0" w:space="0" w:color="auto"/>
          </w:divBdr>
        </w:div>
        <w:div w:id="16195696">
          <w:marLeft w:val="0"/>
          <w:marRight w:val="0"/>
          <w:marTop w:val="0"/>
          <w:marBottom w:val="0"/>
          <w:divBdr>
            <w:top w:val="none" w:sz="0" w:space="0" w:color="auto"/>
            <w:left w:val="none" w:sz="0" w:space="0" w:color="auto"/>
            <w:bottom w:val="none" w:sz="0" w:space="0" w:color="auto"/>
            <w:right w:val="none" w:sz="0" w:space="0" w:color="auto"/>
          </w:divBdr>
        </w:div>
        <w:div w:id="113405915">
          <w:marLeft w:val="0"/>
          <w:marRight w:val="0"/>
          <w:marTop w:val="0"/>
          <w:marBottom w:val="0"/>
          <w:divBdr>
            <w:top w:val="none" w:sz="0" w:space="0" w:color="auto"/>
            <w:left w:val="none" w:sz="0" w:space="0" w:color="auto"/>
            <w:bottom w:val="none" w:sz="0" w:space="0" w:color="auto"/>
            <w:right w:val="none" w:sz="0" w:space="0" w:color="auto"/>
          </w:divBdr>
        </w:div>
        <w:div w:id="1420297865">
          <w:marLeft w:val="0"/>
          <w:marRight w:val="0"/>
          <w:marTop w:val="0"/>
          <w:marBottom w:val="0"/>
          <w:divBdr>
            <w:top w:val="none" w:sz="0" w:space="0" w:color="auto"/>
            <w:left w:val="none" w:sz="0" w:space="0" w:color="auto"/>
            <w:bottom w:val="none" w:sz="0" w:space="0" w:color="auto"/>
            <w:right w:val="none" w:sz="0" w:space="0" w:color="auto"/>
          </w:divBdr>
        </w:div>
        <w:div w:id="797725132">
          <w:marLeft w:val="0"/>
          <w:marRight w:val="0"/>
          <w:marTop w:val="0"/>
          <w:marBottom w:val="0"/>
          <w:divBdr>
            <w:top w:val="none" w:sz="0" w:space="0" w:color="auto"/>
            <w:left w:val="none" w:sz="0" w:space="0" w:color="auto"/>
            <w:bottom w:val="none" w:sz="0" w:space="0" w:color="auto"/>
            <w:right w:val="none" w:sz="0" w:space="0" w:color="auto"/>
          </w:divBdr>
        </w:div>
        <w:div w:id="552427118">
          <w:marLeft w:val="0"/>
          <w:marRight w:val="0"/>
          <w:marTop w:val="0"/>
          <w:marBottom w:val="0"/>
          <w:divBdr>
            <w:top w:val="none" w:sz="0" w:space="0" w:color="auto"/>
            <w:left w:val="none" w:sz="0" w:space="0" w:color="auto"/>
            <w:bottom w:val="none" w:sz="0" w:space="0" w:color="auto"/>
            <w:right w:val="none" w:sz="0" w:space="0" w:color="auto"/>
          </w:divBdr>
        </w:div>
        <w:div w:id="963466685">
          <w:marLeft w:val="0"/>
          <w:marRight w:val="0"/>
          <w:marTop w:val="0"/>
          <w:marBottom w:val="0"/>
          <w:divBdr>
            <w:top w:val="none" w:sz="0" w:space="0" w:color="auto"/>
            <w:left w:val="none" w:sz="0" w:space="0" w:color="auto"/>
            <w:bottom w:val="none" w:sz="0" w:space="0" w:color="auto"/>
            <w:right w:val="none" w:sz="0" w:space="0" w:color="auto"/>
          </w:divBdr>
        </w:div>
        <w:div w:id="1184055404">
          <w:marLeft w:val="0"/>
          <w:marRight w:val="0"/>
          <w:marTop w:val="0"/>
          <w:marBottom w:val="0"/>
          <w:divBdr>
            <w:top w:val="none" w:sz="0" w:space="0" w:color="auto"/>
            <w:left w:val="none" w:sz="0" w:space="0" w:color="auto"/>
            <w:bottom w:val="none" w:sz="0" w:space="0" w:color="auto"/>
            <w:right w:val="none" w:sz="0" w:space="0" w:color="auto"/>
          </w:divBdr>
        </w:div>
        <w:div w:id="383602015">
          <w:marLeft w:val="0"/>
          <w:marRight w:val="0"/>
          <w:marTop w:val="0"/>
          <w:marBottom w:val="0"/>
          <w:divBdr>
            <w:top w:val="none" w:sz="0" w:space="0" w:color="auto"/>
            <w:left w:val="none" w:sz="0" w:space="0" w:color="auto"/>
            <w:bottom w:val="none" w:sz="0" w:space="0" w:color="auto"/>
            <w:right w:val="none" w:sz="0" w:space="0" w:color="auto"/>
          </w:divBdr>
        </w:div>
        <w:div w:id="1539199949">
          <w:marLeft w:val="0"/>
          <w:marRight w:val="0"/>
          <w:marTop w:val="0"/>
          <w:marBottom w:val="0"/>
          <w:divBdr>
            <w:top w:val="none" w:sz="0" w:space="0" w:color="auto"/>
            <w:left w:val="none" w:sz="0" w:space="0" w:color="auto"/>
            <w:bottom w:val="none" w:sz="0" w:space="0" w:color="auto"/>
            <w:right w:val="none" w:sz="0" w:space="0" w:color="auto"/>
          </w:divBdr>
        </w:div>
        <w:div w:id="1892764751">
          <w:marLeft w:val="0"/>
          <w:marRight w:val="0"/>
          <w:marTop w:val="0"/>
          <w:marBottom w:val="0"/>
          <w:divBdr>
            <w:top w:val="none" w:sz="0" w:space="0" w:color="auto"/>
            <w:left w:val="none" w:sz="0" w:space="0" w:color="auto"/>
            <w:bottom w:val="none" w:sz="0" w:space="0" w:color="auto"/>
            <w:right w:val="none" w:sz="0" w:space="0" w:color="auto"/>
          </w:divBdr>
        </w:div>
        <w:div w:id="524563150">
          <w:marLeft w:val="0"/>
          <w:marRight w:val="0"/>
          <w:marTop w:val="0"/>
          <w:marBottom w:val="0"/>
          <w:divBdr>
            <w:top w:val="none" w:sz="0" w:space="0" w:color="auto"/>
            <w:left w:val="none" w:sz="0" w:space="0" w:color="auto"/>
            <w:bottom w:val="none" w:sz="0" w:space="0" w:color="auto"/>
            <w:right w:val="none" w:sz="0" w:space="0" w:color="auto"/>
          </w:divBdr>
        </w:div>
        <w:div w:id="684333709">
          <w:marLeft w:val="0"/>
          <w:marRight w:val="0"/>
          <w:marTop w:val="0"/>
          <w:marBottom w:val="0"/>
          <w:divBdr>
            <w:top w:val="none" w:sz="0" w:space="0" w:color="auto"/>
            <w:left w:val="none" w:sz="0" w:space="0" w:color="auto"/>
            <w:bottom w:val="none" w:sz="0" w:space="0" w:color="auto"/>
            <w:right w:val="none" w:sz="0" w:space="0" w:color="auto"/>
          </w:divBdr>
        </w:div>
        <w:div w:id="444233294">
          <w:marLeft w:val="0"/>
          <w:marRight w:val="0"/>
          <w:marTop w:val="0"/>
          <w:marBottom w:val="0"/>
          <w:divBdr>
            <w:top w:val="none" w:sz="0" w:space="0" w:color="auto"/>
            <w:left w:val="none" w:sz="0" w:space="0" w:color="auto"/>
            <w:bottom w:val="none" w:sz="0" w:space="0" w:color="auto"/>
            <w:right w:val="none" w:sz="0" w:space="0" w:color="auto"/>
          </w:divBdr>
        </w:div>
        <w:div w:id="1000305394">
          <w:marLeft w:val="0"/>
          <w:marRight w:val="0"/>
          <w:marTop w:val="0"/>
          <w:marBottom w:val="0"/>
          <w:divBdr>
            <w:top w:val="none" w:sz="0" w:space="0" w:color="auto"/>
            <w:left w:val="none" w:sz="0" w:space="0" w:color="auto"/>
            <w:bottom w:val="none" w:sz="0" w:space="0" w:color="auto"/>
            <w:right w:val="none" w:sz="0" w:space="0" w:color="auto"/>
          </w:divBdr>
        </w:div>
        <w:div w:id="1524130338">
          <w:marLeft w:val="0"/>
          <w:marRight w:val="0"/>
          <w:marTop w:val="0"/>
          <w:marBottom w:val="0"/>
          <w:divBdr>
            <w:top w:val="none" w:sz="0" w:space="0" w:color="auto"/>
            <w:left w:val="none" w:sz="0" w:space="0" w:color="auto"/>
            <w:bottom w:val="none" w:sz="0" w:space="0" w:color="auto"/>
            <w:right w:val="none" w:sz="0" w:space="0" w:color="auto"/>
          </w:divBdr>
        </w:div>
        <w:div w:id="1395201404">
          <w:marLeft w:val="0"/>
          <w:marRight w:val="0"/>
          <w:marTop w:val="0"/>
          <w:marBottom w:val="0"/>
          <w:divBdr>
            <w:top w:val="none" w:sz="0" w:space="0" w:color="auto"/>
            <w:left w:val="none" w:sz="0" w:space="0" w:color="auto"/>
            <w:bottom w:val="none" w:sz="0" w:space="0" w:color="auto"/>
            <w:right w:val="none" w:sz="0" w:space="0" w:color="auto"/>
          </w:divBdr>
        </w:div>
        <w:div w:id="1377924619">
          <w:marLeft w:val="0"/>
          <w:marRight w:val="0"/>
          <w:marTop w:val="0"/>
          <w:marBottom w:val="0"/>
          <w:divBdr>
            <w:top w:val="none" w:sz="0" w:space="0" w:color="auto"/>
            <w:left w:val="none" w:sz="0" w:space="0" w:color="auto"/>
            <w:bottom w:val="none" w:sz="0" w:space="0" w:color="auto"/>
            <w:right w:val="none" w:sz="0" w:space="0" w:color="auto"/>
          </w:divBdr>
        </w:div>
        <w:div w:id="475923427">
          <w:marLeft w:val="0"/>
          <w:marRight w:val="0"/>
          <w:marTop w:val="0"/>
          <w:marBottom w:val="0"/>
          <w:divBdr>
            <w:top w:val="none" w:sz="0" w:space="0" w:color="auto"/>
            <w:left w:val="none" w:sz="0" w:space="0" w:color="auto"/>
            <w:bottom w:val="none" w:sz="0" w:space="0" w:color="auto"/>
            <w:right w:val="none" w:sz="0" w:space="0" w:color="auto"/>
          </w:divBdr>
        </w:div>
        <w:div w:id="933972838">
          <w:marLeft w:val="0"/>
          <w:marRight w:val="0"/>
          <w:marTop w:val="0"/>
          <w:marBottom w:val="0"/>
          <w:divBdr>
            <w:top w:val="none" w:sz="0" w:space="0" w:color="auto"/>
            <w:left w:val="none" w:sz="0" w:space="0" w:color="auto"/>
            <w:bottom w:val="none" w:sz="0" w:space="0" w:color="auto"/>
            <w:right w:val="none" w:sz="0" w:space="0" w:color="auto"/>
          </w:divBdr>
        </w:div>
        <w:div w:id="823354487">
          <w:marLeft w:val="0"/>
          <w:marRight w:val="0"/>
          <w:marTop w:val="0"/>
          <w:marBottom w:val="0"/>
          <w:divBdr>
            <w:top w:val="none" w:sz="0" w:space="0" w:color="auto"/>
            <w:left w:val="none" w:sz="0" w:space="0" w:color="auto"/>
            <w:bottom w:val="none" w:sz="0" w:space="0" w:color="auto"/>
            <w:right w:val="none" w:sz="0" w:space="0" w:color="auto"/>
          </w:divBdr>
        </w:div>
        <w:div w:id="1454984235">
          <w:marLeft w:val="0"/>
          <w:marRight w:val="0"/>
          <w:marTop w:val="0"/>
          <w:marBottom w:val="0"/>
          <w:divBdr>
            <w:top w:val="none" w:sz="0" w:space="0" w:color="auto"/>
            <w:left w:val="none" w:sz="0" w:space="0" w:color="auto"/>
            <w:bottom w:val="none" w:sz="0" w:space="0" w:color="auto"/>
            <w:right w:val="none" w:sz="0" w:space="0" w:color="auto"/>
          </w:divBdr>
        </w:div>
        <w:div w:id="655652693">
          <w:marLeft w:val="0"/>
          <w:marRight w:val="0"/>
          <w:marTop w:val="0"/>
          <w:marBottom w:val="0"/>
          <w:divBdr>
            <w:top w:val="none" w:sz="0" w:space="0" w:color="auto"/>
            <w:left w:val="none" w:sz="0" w:space="0" w:color="auto"/>
            <w:bottom w:val="none" w:sz="0" w:space="0" w:color="auto"/>
            <w:right w:val="none" w:sz="0" w:space="0" w:color="auto"/>
          </w:divBdr>
        </w:div>
        <w:div w:id="763962116">
          <w:marLeft w:val="0"/>
          <w:marRight w:val="0"/>
          <w:marTop w:val="0"/>
          <w:marBottom w:val="0"/>
          <w:divBdr>
            <w:top w:val="none" w:sz="0" w:space="0" w:color="auto"/>
            <w:left w:val="none" w:sz="0" w:space="0" w:color="auto"/>
            <w:bottom w:val="none" w:sz="0" w:space="0" w:color="auto"/>
            <w:right w:val="none" w:sz="0" w:space="0" w:color="auto"/>
          </w:divBdr>
        </w:div>
      </w:divsChild>
    </w:div>
    <w:div w:id="1873227887">
      <w:bodyDiv w:val="1"/>
      <w:marLeft w:val="0"/>
      <w:marRight w:val="0"/>
      <w:marTop w:val="0"/>
      <w:marBottom w:val="0"/>
      <w:divBdr>
        <w:top w:val="none" w:sz="0" w:space="0" w:color="auto"/>
        <w:left w:val="none" w:sz="0" w:space="0" w:color="auto"/>
        <w:bottom w:val="none" w:sz="0" w:space="0" w:color="auto"/>
        <w:right w:val="none" w:sz="0" w:space="0" w:color="auto"/>
      </w:divBdr>
    </w:div>
    <w:div w:id="2097167430">
      <w:bodyDiv w:val="1"/>
      <w:marLeft w:val="0"/>
      <w:marRight w:val="0"/>
      <w:marTop w:val="0"/>
      <w:marBottom w:val="0"/>
      <w:divBdr>
        <w:top w:val="none" w:sz="0" w:space="0" w:color="auto"/>
        <w:left w:val="none" w:sz="0" w:space="0" w:color="auto"/>
        <w:bottom w:val="none" w:sz="0" w:space="0" w:color="auto"/>
        <w:right w:val="none" w:sz="0" w:space="0" w:color="auto"/>
      </w:divBdr>
      <w:divsChild>
        <w:div w:id="1871917892">
          <w:marLeft w:val="0"/>
          <w:marRight w:val="0"/>
          <w:marTop w:val="0"/>
          <w:marBottom w:val="0"/>
          <w:divBdr>
            <w:top w:val="none" w:sz="0" w:space="0" w:color="auto"/>
            <w:left w:val="none" w:sz="0" w:space="0" w:color="auto"/>
            <w:bottom w:val="none" w:sz="0" w:space="0" w:color="auto"/>
            <w:right w:val="none" w:sz="0" w:space="0" w:color="auto"/>
          </w:divBdr>
        </w:div>
        <w:div w:id="1593078980">
          <w:marLeft w:val="0"/>
          <w:marRight w:val="0"/>
          <w:marTop w:val="0"/>
          <w:marBottom w:val="0"/>
          <w:divBdr>
            <w:top w:val="none" w:sz="0" w:space="0" w:color="auto"/>
            <w:left w:val="none" w:sz="0" w:space="0" w:color="auto"/>
            <w:bottom w:val="none" w:sz="0" w:space="0" w:color="auto"/>
            <w:right w:val="none" w:sz="0" w:space="0" w:color="auto"/>
          </w:divBdr>
        </w:div>
        <w:div w:id="669406288">
          <w:marLeft w:val="0"/>
          <w:marRight w:val="0"/>
          <w:marTop w:val="0"/>
          <w:marBottom w:val="0"/>
          <w:divBdr>
            <w:top w:val="none" w:sz="0" w:space="0" w:color="auto"/>
            <w:left w:val="none" w:sz="0" w:space="0" w:color="auto"/>
            <w:bottom w:val="none" w:sz="0" w:space="0" w:color="auto"/>
            <w:right w:val="none" w:sz="0" w:space="0" w:color="auto"/>
          </w:divBdr>
        </w:div>
        <w:div w:id="702748913">
          <w:marLeft w:val="0"/>
          <w:marRight w:val="0"/>
          <w:marTop w:val="0"/>
          <w:marBottom w:val="0"/>
          <w:divBdr>
            <w:top w:val="none" w:sz="0" w:space="0" w:color="auto"/>
            <w:left w:val="none" w:sz="0" w:space="0" w:color="auto"/>
            <w:bottom w:val="none" w:sz="0" w:space="0" w:color="auto"/>
            <w:right w:val="none" w:sz="0" w:space="0" w:color="auto"/>
          </w:divBdr>
        </w:div>
        <w:div w:id="1380323929">
          <w:marLeft w:val="0"/>
          <w:marRight w:val="0"/>
          <w:marTop w:val="0"/>
          <w:marBottom w:val="0"/>
          <w:divBdr>
            <w:top w:val="none" w:sz="0" w:space="0" w:color="auto"/>
            <w:left w:val="none" w:sz="0" w:space="0" w:color="auto"/>
            <w:bottom w:val="none" w:sz="0" w:space="0" w:color="auto"/>
            <w:right w:val="none" w:sz="0" w:space="0" w:color="auto"/>
          </w:divBdr>
        </w:div>
        <w:div w:id="1562861013">
          <w:marLeft w:val="0"/>
          <w:marRight w:val="0"/>
          <w:marTop w:val="0"/>
          <w:marBottom w:val="0"/>
          <w:divBdr>
            <w:top w:val="none" w:sz="0" w:space="0" w:color="auto"/>
            <w:left w:val="none" w:sz="0" w:space="0" w:color="auto"/>
            <w:bottom w:val="none" w:sz="0" w:space="0" w:color="auto"/>
            <w:right w:val="none" w:sz="0" w:space="0" w:color="auto"/>
          </w:divBdr>
        </w:div>
        <w:div w:id="1624270223">
          <w:marLeft w:val="0"/>
          <w:marRight w:val="0"/>
          <w:marTop w:val="0"/>
          <w:marBottom w:val="0"/>
          <w:divBdr>
            <w:top w:val="none" w:sz="0" w:space="0" w:color="auto"/>
            <w:left w:val="none" w:sz="0" w:space="0" w:color="auto"/>
            <w:bottom w:val="none" w:sz="0" w:space="0" w:color="auto"/>
            <w:right w:val="none" w:sz="0" w:space="0" w:color="auto"/>
          </w:divBdr>
        </w:div>
        <w:div w:id="1440685452">
          <w:marLeft w:val="0"/>
          <w:marRight w:val="0"/>
          <w:marTop w:val="0"/>
          <w:marBottom w:val="0"/>
          <w:divBdr>
            <w:top w:val="none" w:sz="0" w:space="0" w:color="auto"/>
            <w:left w:val="none" w:sz="0" w:space="0" w:color="auto"/>
            <w:bottom w:val="none" w:sz="0" w:space="0" w:color="auto"/>
            <w:right w:val="none" w:sz="0" w:space="0" w:color="auto"/>
          </w:divBdr>
        </w:div>
        <w:div w:id="235437672">
          <w:marLeft w:val="0"/>
          <w:marRight w:val="0"/>
          <w:marTop w:val="0"/>
          <w:marBottom w:val="0"/>
          <w:divBdr>
            <w:top w:val="none" w:sz="0" w:space="0" w:color="auto"/>
            <w:left w:val="none" w:sz="0" w:space="0" w:color="auto"/>
            <w:bottom w:val="none" w:sz="0" w:space="0" w:color="auto"/>
            <w:right w:val="none" w:sz="0" w:space="0" w:color="auto"/>
          </w:divBdr>
        </w:div>
        <w:div w:id="215355105">
          <w:marLeft w:val="0"/>
          <w:marRight w:val="0"/>
          <w:marTop w:val="0"/>
          <w:marBottom w:val="0"/>
          <w:divBdr>
            <w:top w:val="none" w:sz="0" w:space="0" w:color="auto"/>
            <w:left w:val="none" w:sz="0" w:space="0" w:color="auto"/>
            <w:bottom w:val="none" w:sz="0" w:space="0" w:color="auto"/>
            <w:right w:val="none" w:sz="0" w:space="0" w:color="auto"/>
          </w:divBdr>
        </w:div>
        <w:div w:id="1553689095">
          <w:marLeft w:val="0"/>
          <w:marRight w:val="0"/>
          <w:marTop w:val="0"/>
          <w:marBottom w:val="0"/>
          <w:divBdr>
            <w:top w:val="none" w:sz="0" w:space="0" w:color="auto"/>
            <w:left w:val="none" w:sz="0" w:space="0" w:color="auto"/>
            <w:bottom w:val="none" w:sz="0" w:space="0" w:color="auto"/>
            <w:right w:val="none" w:sz="0" w:space="0" w:color="auto"/>
          </w:divBdr>
        </w:div>
        <w:div w:id="1204631576">
          <w:marLeft w:val="0"/>
          <w:marRight w:val="0"/>
          <w:marTop w:val="0"/>
          <w:marBottom w:val="0"/>
          <w:divBdr>
            <w:top w:val="none" w:sz="0" w:space="0" w:color="auto"/>
            <w:left w:val="none" w:sz="0" w:space="0" w:color="auto"/>
            <w:bottom w:val="none" w:sz="0" w:space="0" w:color="auto"/>
            <w:right w:val="none" w:sz="0" w:space="0" w:color="auto"/>
          </w:divBdr>
        </w:div>
        <w:div w:id="14500473">
          <w:marLeft w:val="0"/>
          <w:marRight w:val="0"/>
          <w:marTop w:val="0"/>
          <w:marBottom w:val="0"/>
          <w:divBdr>
            <w:top w:val="none" w:sz="0" w:space="0" w:color="auto"/>
            <w:left w:val="none" w:sz="0" w:space="0" w:color="auto"/>
            <w:bottom w:val="none" w:sz="0" w:space="0" w:color="auto"/>
            <w:right w:val="none" w:sz="0" w:space="0" w:color="auto"/>
          </w:divBdr>
        </w:div>
        <w:div w:id="1119570498">
          <w:marLeft w:val="0"/>
          <w:marRight w:val="0"/>
          <w:marTop w:val="0"/>
          <w:marBottom w:val="0"/>
          <w:divBdr>
            <w:top w:val="none" w:sz="0" w:space="0" w:color="auto"/>
            <w:left w:val="none" w:sz="0" w:space="0" w:color="auto"/>
            <w:bottom w:val="none" w:sz="0" w:space="0" w:color="auto"/>
            <w:right w:val="none" w:sz="0" w:space="0" w:color="auto"/>
          </w:divBdr>
        </w:div>
        <w:div w:id="1430809951">
          <w:marLeft w:val="0"/>
          <w:marRight w:val="0"/>
          <w:marTop w:val="0"/>
          <w:marBottom w:val="0"/>
          <w:divBdr>
            <w:top w:val="none" w:sz="0" w:space="0" w:color="auto"/>
            <w:left w:val="none" w:sz="0" w:space="0" w:color="auto"/>
            <w:bottom w:val="none" w:sz="0" w:space="0" w:color="auto"/>
            <w:right w:val="none" w:sz="0" w:space="0" w:color="auto"/>
          </w:divBdr>
        </w:div>
        <w:div w:id="1836146311">
          <w:marLeft w:val="0"/>
          <w:marRight w:val="0"/>
          <w:marTop w:val="0"/>
          <w:marBottom w:val="0"/>
          <w:divBdr>
            <w:top w:val="none" w:sz="0" w:space="0" w:color="auto"/>
            <w:left w:val="none" w:sz="0" w:space="0" w:color="auto"/>
            <w:bottom w:val="none" w:sz="0" w:space="0" w:color="auto"/>
            <w:right w:val="none" w:sz="0" w:space="0" w:color="auto"/>
          </w:divBdr>
        </w:div>
        <w:div w:id="1927305232">
          <w:marLeft w:val="0"/>
          <w:marRight w:val="0"/>
          <w:marTop w:val="0"/>
          <w:marBottom w:val="0"/>
          <w:divBdr>
            <w:top w:val="none" w:sz="0" w:space="0" w:color="auto"/>
            <w:left w:val="none" w:sz="0" w:space="0" w:color="auto"/>
            <w:bottom w:val="none" w:sz="0" w:space="0" w:color="auto"/>
            <w:right w:val="none" w:sz="0" w:space="0" w:color="auto"/>
          </w:divBdr>
        </w:div>
        <w:div w:id="1872454167">
          <w:marLeft w:val="0"/>
          <w:marRight w:val="0"/>
          <w:marTop w:val="0"/>
          <w:marBottom w:val="0"/>
          <w:divBdr>
            <w:top w:val="none" w:sz="0" w:space="0" w:color="auto"/>
            <w:left w:val="none" w:sz="0" w:space="0" w:color="auto"/>
            <w:bottom w:val="none" w:sz="0" w:space="0" w:color="auto"/>
            <w:right w:val="none" w:sz="0" w:space="0" w:color="auto"/>
          </w:divBdr>
        </w:div>
        <w:div w:id="741178683">
          <w:marLeft w:val="0"/>
          <w:marRight w:val="0"/>
          <w:marTop w:val="0"/>
          <w:marBottom w:val="0"/>
          <w:divBdr>
            <w:top w:val="none" w:sz="0" w:space="0" w:color="auto"/>
            <w:left w:val="none" w:sz="0" w:space="0" w:color="auto"/>
            <w:bottom w:val="none" w:sz="0" w:space="0" w:color="auto"/>
            <w:right w:val="none" w:sz="0" w:space="0" w:color="auto"/>
          </w:divBdr>
        </w:div>
        <w:div w:id="1940525696">
          <w:marLeft w:val="0"/>
          <w:marRight w:val="0"/>
          <w:marTop w:val="0"/>
          <w:marBottom w:val="0"/>
          <w:divBdr>
            <w:top w:val="none" w:sz="0" w:space="0" w:color="auto"/>
            <w:left w:val="none" w:sz="0" w:space="0" w:color="auto"/>
            <w:bottom w:val="none" w:sz="0" w:space="0" w:color="auto"/>
            <w:right w:val="none" w:sz="0" w:space="0" w:color="auto"/>
          </w:divBdr>
        </w:div>
        <w:div w:id="913661637">
          <w:marLeft w:val="0"/>
          <w:marRight w:val="0"/>
          <w:marTop w:val="0"/>
          <w:marBottom w:val="0"/>
          <w:divBdr>
            <w:top w:val="none" w:sz="0" w:space="0" w:color="auto"/>
            <w:left w:val="none" w:sz="0" w:space="0" w:color="auto"/>
            <w:bottom w:val="none" w:sz="0" w:space="0" w:color="auto"/>
            <w:right w:val="none" w:sz="0" w:space="0" w:color="auto"/>
          </w:divBdr>
        </w:div>
        <w:div w:id="1513884061">
          <w:marLeft w:val="0"/>
          <w:marRight w:val="0"/>
          <w:marTop w:val="0"/>
          <w:marBottom w:val="0"/>
          <w:divBdr>
            <w:top w:val="none" w:sz="0" w:space="0" w:color="auto"/>
            <w:left w:val="none" w:sz="0" w:space="0" w:color="auto"/>
            <w:bottom w:val="none" w:sz="0" w:space="0" w:color="auto"/>
            <w:right w:val="none" w:sz="0" w:space="0" w:color="auto"/>
          </w:divBdr>
        </w:div>
        <w:div w:id="1465929396">
          <w:marLeft w:val="0"/>
          <w:marRight w:val="0"/>
          <w:marTop w:val="0"/>
          <w:marBottom w:val="0"/>
          <w:divBdr>
            <w:top w:val="none" w:sz="0" w:space="0" w:color="auto"/>
            <w:left w:val="none" w:sz="0" w:space="0" w:color="auto"/>
            <w:bottom w:val="none" w:sz="0" w:space="0" w:color="auto"/>
            <w:right w:val="none" w:sz="0" w:space="0" w:color="auto"/>
          </w:divBdr>
        </w:div>
        <w:div w:id="1558280967">
          <w:marLeft w:val="0"/>
          <w:marRight w:val="0"/>
          <w:marTop w:val="0"/>
          <w:marBottom w:val="0"/>
          <w:divBdr>
            <w:top w:val="none" w:sz="0" w:space="0" w:color="auto"/>
            <w:left w:val="none" w:sz="0" w:space="0" w:color="auto"/>
            <w:bottom w:val="none" w:sz="0" w:space="0" w:color="auto"/>
            <w:right w:val="none" w:sz="0" w:space="0" w:color="auto"/>
          </w:divBdr>
        </w:div>
        <w:div w:id="1972978664">
          <w:marLeft w:val="0"/>
          <w:marRight w:val="0"/>
          <w:marTop w:val="0"/>
          <w:marBottom w:val="0"/>
          <w:divBdr>
            <w:top w:val="none" w:sz="0" w:space="0" w:color="auto"/>
            <w:left w:val="none" w:sz="0" w:space="0" w:color="auto"/>
            <w:bottom w:val="none" w:sz="0" w:space="0" w:color="auto"/>
            <w:right w:val="none" w:sz="0" w:space="0" w:color="auto"/>
          </w:divBdr>
        </w:div>
        <w:div w:id="761266640">
          <w:marLeft w:val="0"/>
          <w:marRight w:val="0"/>
          <w:marTop w:val="0"/>
          <w:marBottom w:val="0"/>
          <w:divBdr>
            <w:top w:val="none" w:sz="0" w:space="0" w:color="auto"/>
            <w:left w:val="none" w:sz="0" w:space="0" w:color="auto"/>
            <w:bottom w:val="none" w:sz="0" w:space="0" w:color="auto"/>
            <w:right w:val="none" w:sz="0" w:space="0" w:color="auto"/>
          </w:divBdr>
        </w:div>
        <w:div w:id="205337018">
          <w:marLeft w:val="0"/>
          <w:marRight w:val="0"/>
          <w:marTop w:val="0"/>
          <w:marBottom w:val="0"/>
          <w:divBdr>
            <w:top w:val="none" w:sz="0" w:space="0" w:color="auto"/>
            <w:left w:val="none" w:sz="0" w:space="0" w:color="auto"/>
            <w:bottom w:val="none" w:sz="0" w:space="0" w:color="auto"/>
            <w:right w:val="none" w:sz="0" w:space="0" w:color="auto"/>
          </w:divBdr>
        </w:div>
        <w:div w:id="1012297388">
          <w:marLeft w:val="0"/>
          <w:marRight w:val="0"/>
          <w:marTop w:val="0"/>
          <w:marBottom w:val="0"/>
          <w:divBdr>
            <w:top w:val="none" w:sz="0" w:space="0" w:color="auto"/>
            <w:left w:val="none" w:sz="0" w:space="0" w:color="auto"/>
            <w:bottom w:val="none" w:sz="0" w:space="0" w:color="auto"/>
            <w:right w:val="none" w:sz="0" w:space="0" w:color="auto"/>
          </w:divBdr>
        </w:div>
        <w:div w:id="1560093992">
          <w:marLeft w:val="0"/>
          <w:marRight w:val="0"/>
          <w:marTop w:val="0"/>
          <w:marBottom w:val="0"/>
          <w:divBdr>
            <w:top w:val="none" w:sz="0" w:space="0" w:color="auto"/>
            <w:left w:val="none" w:sz="0" w:space="0" w:color="auto"/>
            <w:bottom w:val="none" w:sz="0" w:space="0" w:color="auto"/>
            <w:right w:val="none" w:sz="0" w:space="0" w:color="auto"/>
          </w:divBdr>
        </w:div>
        <w:div w:id="354768482">
          <w:marLeft w:val="0"/>
          <w:marRight w:val="0"/>
          <w:marTop w:val="0"/>
          <w:marBottom w:val="0"/>
          <w:divBdr>
            <w:top w:val="none" w:sz="0" w:space="0" w:color="auto"/>
            <w:left w:val="none" w:sz="0" w:space="0" w:color="auto"/>
            <w:bottom w:val="none" w:sz="0" w:space="0" w:color="auto"/>
            <w:right w:val="none" w:sz="0" w:space="0" w:color="auto"/>
          </w:divBdr>
        </w:div>
        <w:div w:id="451829670">
          <w:marLeft w:val="0"/>
          <w:marRight w:val="0"/>
          <w:marTop w:val="0"/>
          <w:marBottom w:val="0"/>
          <w:divBdr>
            <w:top w:val="none" w:sz="0" w:space="0" w:color="auto"/>
            <w:left w:val="none" w:sz="0" w:space="0" w:color="auto"/>
            <w:bottom w:val="none" w:sz="0" w:space="0" w:color="auto"/>
            <w:right w:val="none" w:sz="0" w:space="0" w:color="auto"/>
          </w:divBdr>
        </w:div>
        <w:div w:id="133328132">
          <w:marLeft w:val="0"/>
          <w:marRight w:val="0"/>
          <w:marTop w:val="0"/>
          <w:marBottom w:val="0"/>
          <w:divBdr>
            <w:top w:val="none" w:sz="0" w:space="0" w:color="auto"/>
            <w:left w:val="none" w:sz="0" w:space="0" w:color="auto"/>
            <w:bottom w:val="none" w:sz="0" w:space="0" w:color="auto"/>
            <w:right w:val="none" w:sz="0" w:space="0" w:color="auto"/>
          </w:divBdr>
        </w:div>
        <w:div w:id="1481773450">
          <w:marLeft w:val="0"/>
          <w:marRight w:val="0"/>
          <w:marTop w:val="0"/>
          <w:marBottom w:val="0"/>
          <w:divBdr>
            <w:top w:val="none" w:sz="0" w:space="0" w:color="auto"/>
            <w:left w:val="none" w:sz="0" w:space="0" w:color="auto"/>
            <w:bottom w:val="none" w:sz="0" w:space="0" w:color="auto"/>
            <w:right w:val="none" w:sz="0" w:space="0" w:color="auto"/>
          </w:divBdr>
        </w:div>
        <w:div w:id="1877083505">
          <w:marLeft w:val="0"/>
          <w:marRight w:val="0"/>
          <w:marTop w:val="0"/>
          <w:marBottom w:val="0"/>
          <w:divBdr>
            <w:top w:val="none" w:sz="0" w:space="0" w:color="auto"/>
            <w:left w:val="none" w:sz="0" w:space="0" w:color="auto"/>
            <w:bottom w:val="none" w:sz="0" w:space="0" w:color="auto"/>
            <w:right w:val="none" w:sz="0" w:space="0" w:color="auto"/>
          </w:divBdr>
        </w:div>
        <w:div w:id="1329408464">
          <w:marLeft w:val="0"/>
          <w:marRight w:val="0"/>
          <w:marTop w:val="0"/>
          <w:marBottom w:val="0"/>
          <w:divBdr>
            <w:top w:val="none" w:sz="0" w:space="0" w:color="auto"/>
            <w:left w:val="none" w:sz="0" w:space="0" w:color="auto"/>
            <w:bottom w:val="none" w:sz="0" w:space="0" w:color="auto"/>
            <w:right w:val="none" w:sz="0" w:space="0" w:color="auto"/>
          </w:divBdr>
        </w:div>
        <w:div w:id="866219208">
          <w:marLeft w:val="0"/>
          <w:marRight w:val="0"/>
          <w:marTop w:val="0"/>
          <w:marBottom w:val="0"/>
          <w:divBdr>
            <w:top w:val="none" w:sz="0" w:space="0" w:color="auto"/>
            <w:left w:val="none" w:sz="0" w:space="0" w:color="auto"/>
            <w:bottom w:val="none" w:sz="0" w:space="0" w:color="auto"/>
            <w:right w:val="none" w:sz="0" w:space="0" w:color="auto"/>
          </w:divBdr>
        </w:div>
        <w:div w:id="1327131260">
          <w:marLeft w:val="0"/>
          <w:marRight w:val="0"/>
          <w:marTop w:val="0"/>
          <w:marBottom w:val="0"/>
          <w:divBdr>
            <w:top w:val="none" w:sz="0" w:space="0" w:color="auto"/>
            <w:left w:val="none" w:sz="0" w:space="0" w:color="auto"/>
            <w:bottom w:val="none" w:sz="0" w:space="0" w:color="auto"/>
            <w:right w:val="none" w:sz="0" w:space="0" w:color="auto"/>
          </w:divBdr>
        </w:div>
        <w:div w:id="778186355">
          <w:marLeft w:val="0"/>
          <w:marRight w:val="0"/>
          <w:marTop w:val="0"/>
          <w:marBottom w:val="0"/>
          <w:divBdr>
            <w:top w:val="none" w:sz="0" w:space="0" w:color="auto"/>
            <w:left w:val="none" w:sz="0" w:space="0" w:color="auto"/>
            <w:bottom w:val="none" w:sz="0" w:space="0" w:color="auto"/>
            <w:right w:val="none" w:sz="0" w:space="0" w:color="auto"/>
          </w:divBdr>
        </w:div>
        <w:div w:id="118033152">
          <w:marLeft w:val="0"/>
          <w:marRight w:val="0"/>
          <w:marTop w:val="0"/>
          <w:marBottom w:val="0"/>
          <w:divBdr>
            <w:top w:val="none" w:sz="0" w:space="0" w:color="auto"/>
            <w:left w:val="none" w:sz="0" w:space="0" w:color="auto"/>
            <w:bottom w:val="none" w:sz="0" w:space="0" w:color="auto"/>
            <w:right w:val="none" w:sz="0" w:space="0" w:color="auto"/>
          </w:divBdr>
        </w:div>
        <w:div w:id="27417373">
          <w:marLeft w:val="0"/>
          <w:marRight w:val="0"/>
          <w:marTop w:val="0"/>
          <w:marBottom w:val="0"/>
          <w:divBdr>
            <w:top w:val="none" w:sz="0" w:space="0" w:color="auto"/>
            <w:left w:val="none" w:sz="0" w:space="0" w:color="auto"/>
            <w:bottom w:val="none" w:sz="0" w:space="0" w:color="auto"/>
            <w:right w:val="none" w:sz="0" w:space="0" w:color="auto"/>
          </w:divBdr>
        </w:div>
        <w:div w:id="2136362058">
          <w:marLeft w:val="0"/>
          <w:marRight w:val="0"/>
          <w:marTop w:val="0"/>
          <w:marBottom w:val="0"/>
          <w:divBdr>
            <w:top w:val="none" w:sz="0" w:space="0" w:color="auto"/>
            <w:left w:val="none" w:sz="0" w:space="0" w:color="auto"/>
            <w:bottom w:val="none" w:sz="0" w:space="0" w:color="auto"/>
            <w:right w:val="none" w:sz="0" w:space="0" w:color="auto"/>
          </w:divBdr>
        </w:div>
        <w:div w:id="1227912400">
          <w:marLeft w:val="0"/>
          <w:marRight w:val="0"/>
          <w:marTop w:val="0"/>
          <w:marBottom w:val="0"/>
          <w:divBdr>
            <w:top w:val="none" w:sz="0" w:space="0" w:color="auto"/>
            <w:left w:val="none" w:sz="0" w:space="0" w:color="auto"/>
            <w:bottom w:val="none" w:sz="0" w:space="0" w:color="auto"/>
            <w:right w:val="none" w:sz="0" w:space="0" w:color="auto"/>
          </w:divBdr>
        </w:div>
        <w:div w:id="2018924365">
          <w:marLeft w:val="0"/>
          <w:marRight w:val="0"/>
          <w:marTop w:val="0"/>
          <w:marBottom w:val="0"/>
          <w:divBdr>
            <w:top w:val="none" w:sz="0" w:space="0" w:color="auto"/>
            <w:left w:val="none" w:sz="0" w:space="0" w:color="auto"/>
            <w:bottom w:val="none" w:sz="0" w:space="0" w:color="auto"/>
            <w:right w:val="none" w:sz="0" w:space="0" w:color="auto"/>
          </w:divBdr>
        </w:div>
        <w:div w:id="1245870470">
          <w:marLeft w:val="0"/>
          <w:marRight w:val="0"/>
          <w:marTop w:val="0"/>
          <w:marBottom w:val="0"/>
          <w:divBdr>
            <w:top w:val="none" w:sz="0" w:space="0" w:color="auto"/>
            <w:left w:val="none" w:sz="0" w:space="0" w:color="auto"/>
            <w:bottom w:val="none" w:sz="0" w:space="0" w:color="auto"/>
            <w:right w:val="none" w:sz="0" w:space="0" w:color="auto"/>
          </w:divBdr>
        </w:div>
        <w:div w:id="875581482">
          <w:marLeft w:val="0"/>
          <w:marRight w:val="0"/>
          <w:marTop w:val="0"/>
          <w:marBottom w:val="0"/>
          <w:divBdr>
            <w:top w:val="none" w:sz="0" w:space="0" w:color="auto"/>
            <w:left w:val="none" w:sz="0" w:space="0" w:color="auto"/>
            <w:bottom w:val="none" w:sz="0" w:space="0" w:color="auto"/>
            <w:right w:val="none" w:sz="0" w:space="0" w:color="auto"/>
          </w:divBdr>
        </w:div>
      </w:divsChild>
    </w:div>
    <w:div w:id="210383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166A9-2DDF-40C3-B7EA-34E686EC9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24</Pages>
  <Words>11921</Words>
  <Characters>65571</Characters>
  <Application>Microsoft Office Word</Application>
  <DocSecurity>0</DocSecurity>
  <Lines>546</Lines>
  <Paragraphs>154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77338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DOLMEN Chrystelle</dc:creator>
  <cp:lastModifiedBy>CERQUEIRA CAMELO Jose</cp:lastModifiedBy>
  <cp:revision>13</cp:revision>
  <cp:lastPrinted>2024-12-02T13:14:00Z</cp:lastPrinted>
  <dcterms:created xsi:type="dcterms:W3CDTF">2025-03-25T14:35:00Z</dcterms:created>
  <dcterms:modified xsi:type="dcterms:W3CDTF">2025-09-04T12:11:00Z</dcterms:modified>
</cp:coreProperties>
</file>