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1C2484" w:rsidP="008E5B53">
      <w:pPr>
        <w:pStyle w:val="Titre1"/>
      </w:pPr>
      <w:bookmarkStart w:id="0" w:name="_Toc468979545"/>
      <w:bookmarkStart w:id="1" w:name="_GoBack"/>
      <w:r>
        <w:rPr>
          <w:noProof/>
          <w:lang w:eastAsia="fr-FR"/>
        </w:rPr>
        <w:drawing>
          <wp:anchor distT="0" distB="0" distL="114300" distR="114300" simplePos="0" relativeHeight="251659264" behindDoc="0" locked="0" layoutInCell="1" allowOverlap="1">
            <wp:simplePos x="0" y="0"/>
            <wp:positionH relativeFrom="margin">
              <wp:align>center</wp:align>
            </wp:positionH>
            <wp:positionV relativeFrom="paragraph">
              <wp:posOffset>806450</wp:posOffset>
            </wp:positionV>
            <wp:extent cx="895350" cy="657225"/>
            <wp:effectExtent l="0" t="0" r="0" b="9525"/>
            <wp:wrapNone/>
            <wp:docPr id="1" name="Image 1" descr="X:\COMMUN\CM 1\Divers\logo GCS blanchisserie interhospital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X:\COMMUN\CM 1\Divers\logo GCS blanchisserie interhospitaliè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6572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00AE4C9D" w:rsidRPr="00AE4C9D">
        <w:rPr>
          <w:noProof/>
          <w:lang w:eastAsia="fr-FR"/>
        </w:rPr>
        <w:drawing>
          <wp:anchor distT="0" distB="0" distL="114300" distR="114300" simplePos="0" relativeHeight="251658240" behindDoc="1" locked="0" layoutInCell="1" allowOverlap="1" wp14:anchorId="55A8F8C9">
            <wp:simplePos x="0" y="0"/>
            <wp:positionH relativeFrom="column">
              <wp:posOffset>-635</wp:posOffset>
            </wp:positionH>
            <wp:positionV relativeFrom="paragraph">
              <wp:posOffset>151765</wp:posOffset>
            </wp:positionV>
            <wp:extent cx="5760720" cy="866775"/>
            <wp:effectExtent l="0" t="0" r="0" b="9525"/>
            <wp:wrapTight wrapText="bothSides">
              <wp:wrapPolygon edited="0">
                <wp:start x="0" y="0"/>
                <wp:lineTo x="0" y="21363"/>
                <wp:lineTo x="21500" y="21363"/>
                <wp:lineTo x="21500" y="0"/>
                <wp:lineTo x="0" y="0"/>
              </wp:wrapPolygon>
            </wp:wrapTight>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760720" cy="866775"/>
                    </a:xfrm>
                    <a:prstGeom prst="rect">
                      <a:avLst/>
                    </a:prstGeom>
                  </pic:spPr>
                </pic:pic>
              </a:graphicData>
            </a:graphic>
          </wp:anchor>
        </w:drawing>
      </w:r>
    </w:p>
    <w:p w:rsidR="001C2484" w:rsidRPr="001C2484" w:rsidRDefault="001C2484" w:rsidP="001C2484">
      <w:pPr>
        <w:rPr>
          <w:lang w:eastAsia="en-US"/>
        </w:rPr>
      </w:pPr>
    </w:p>
    <w:p w:rsidR="001C2484" w:rsidRDefault="001C2484" w:rsidP="001C2484">
      <w:pPr>
        <w:rPr>
          <w:lang w:eastAsia="en-US"/>
        </w:rPr>
      </w:pPr>
    </w:p>
    <w:p w:rsidR="00D61C96" w:rsidRPr="00D61C96" w:rsidRDefault="001C2484" w:rsidP="00D61C96">
      <w:pPr>
        <w:pStyle w:val="Titre1"/>
        <w:spacing w:before="0" w:after="0"/>
        <w:rPr>
          <w:rFonts w:asciiTheme="minorHAnsi" w:hAnsiTheme="minorHAnsi"/>
          <w:sz w:val="22"/>
          <w:szCs w:val="22"/>
          <w:u w:val="none"/>
        </w:rPr>
      </w:pPr>
      <w:r>
        <w:rPr>
          <w:rFonts w:asciiTheme="minorHAnsi" w:hAnsiTheme="minorHAnsi"/>
          <w:sz w:val="22"/>
          <w:szCs w:val="22"/>
          <w:u w:val="none"/>
        </w:rPr>
        <w:t>A</w:t>
      </w:r>
      <w:r w:rsidR="00DF3F90" w:rsidRPr="00D61C96">
        <w:rPr>
          <w:rFonts w:asciiTheme="minorHAnsi" w:hAnsiTheme="minorHAnsi"/>
          <w:sz w:val="22"/>
          <w:szCs w:val="22"/>
          <w:u w:val="none"/>
        </w:rPr>
        <w:t xml:space="preserve">NNEXE </w:t>
      </w:r>
      <w:r>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9"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10"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5"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6"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1C2484" w:rsidP="008E5B53">
      <w:pPr>
        <w:rPr>
          <w:rFonts w:asciiTheme="minorHAnsi" w:eastAsia="Calibri" w:hAnsiTheme="minorHAnsi" w:cs="Calibri"/>
          <w:sz w:val="22"/>
          <w:lang w:eastAsia="en-US"/>
        </w:rPr>
      </w:pPr>
      <w:hyperlink r:id="rId17"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8"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D689E"/>
    <w:rsid w:val="001A587E"/>
    <w:rsid w:val="001C2484"/>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351639C"/>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hyperlink" Target="mailto:nepasrepondre@marches-publics.gouv.f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cid:image014.jpg@01DBBB47.FBBECFE0" TargetMode="External"/><Relationship Id="rId17" Type="http://schemas.openxmlformats.org/officeDocument/2006/relationships/hyperlink" Target="https://ec.europa.eu/informationsociety/policy/esignature/trusted-list/tl-hr.pd1." TargetMode="External"/><Relationship Id="rId2" Type="http://schemas.openxmlformats.org/officeDocument/2006/relationships/styles" Target="styles.xml"/><Relationship Id="rId16" Type="http://schemas.openxmlformats.org/officeDocument/2006/relationships/hyperlink" Target="http://www.references.modernisation.gouv.f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marches-publics.gouv.fr/" TargetMode="External"/><Relationship Id="rId10" Type="http://schemas.openxmlformats.org/officeDocument/2006/relationships/hyperlink" Target="https://www.marches-publics.gouv.fr/index.php?page=entreprise.EntrepriseGuide&amp;Aid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arches-publics.gouv.fr/index.php?page=entreprise.EntrepriseAdvancedSearch&amp;AllCons&amp;orgTest" TargetMode="External"/><Relationship Id="rId14" Type="http://schemas.openxmlformats.org/officeDocument/2006/relationships/image" Target="cid:image015.jpg@01DBBB47.FBBECFE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1462</Words>
  <Characters>8046</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DEVITE, Melanie</cp:lastModifiedBy>
  <cp:revision>3</cp:revision>
  <dcterms:created xsi:type="dcterms:W3CDTF">2025-05-02T09:09:00Z</dcterms:created>
  <dcterms:modified xsi:type="dcterms:W3CDTF">2025-08-18T13:28:00Z</dcterms:modified>
</cp:coreProperties>
</file>