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6076" w:rsidRPr="002604D0" w:rsidRDefault="00FF64AB" w:rsidP="005977FE">
      <w:pPr>
        <w:spacing w:before="200" w:after="0" w:line="240" w:lineRule="auto"/>
        <w:contextualSpacing/>
        <w:rPr>
          <w:rFonts w:cs="Calibri"/>
          <w:b/>
        </w:rPr>
      </w:pPr>
      <w:r w:rsidRPr="002604D0">
        <w:rPr>
          <w:rFonts w:cs="Calibri"/>
          <w:b/>
          <w:noProof/>
          <w:lang w:eastAsia="fr-FR"/>
        </w:rPr>
        <mc:AlternateContent>
          <mc:Choice Requires="wps">
            <w:drawing>
              <wp:anchor distT="0" distB="0" distL="114300" distR="114300" simplePos="0" relativeHeight="251659264" behindDoc="0" locked="0" layoutInCell="1" allowOverlap="1" wp14:anchorId="0B7CE33A" wp14:editId="5125EEA7">
                <wp:simplePos x="0" y="0"/>
                <wp:positionH relativeFrom="column">
                  <wp:posOffset>1899285</wp:posOffset>
                </wp:positionH>
                <wp:positionV relativeFrom="paragraph">
                  <wp:posOffset>-1173480</wp:posOffset>
                </wp:positionV>
                <wp:extent cx="4714875" cy="1304925"/>
                <wp:effectExtent l="0" t="0" r="28575"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1304925"/>
                        </a:xfrm>
                        <a:prstGeom prst="rect">
                          <a:avLst/>
                        </a:prstGeom>
                        <a:solidFill>
                          <a:srgbClr val="FFFFFF"/>
                        </a:solidFill>
                        <a:ln w="9525">
                          <a:solidFill>
                            <a:srgbClr val="000000"/>
                          </a:solidFill>
                          <a:miter lim="800000"/>
                          <a:headEnd/>
                          <a:tailEnd/>
                        </a:ln>
                      </wps:spPr>
                      <wps:txbx>
                        <w:txbxContent>
                          <w:p w:rsidR="00883CEB" w:rsidRDefault="00A17A18" w:rsidP="00A17A18">
                            <w:pPr>
                              <w:spacing w:before="60" w:after="0" w:line="240" w:lineRule="auto"/>
                              <w:jc w:val="center"/>
                              <w:rPr>
                                <w:b/>
                                <w:sz w:val="20"/>
                                <w:szCs w:val="20"/>
                              </w:rPr>
                            </w:pPr>
                            <w:r>
                              <w:rPr>
                                <w:b/>
                                <w:sz w:val="20"/>
                                <w:szCs w:val="20"/>
                              </w:rPr>
                              <w:t>MEMOIRE TECHNIQUE ET R.S.E.</w:t>
                            </w:r>
                          </w:p>
                          <w:p w:rsidR="00EB5D08" w:rsidRDefault="00EB5D08" w:rsidP="00EB5D08">
                            <w:pPr>
                              <w:spacing w:after="0" w:line="240" w:lineRule="auto"/>
                              <w:jc w:val="center"/>
                              <w:rPr>
                                <w:rFonts w:asciiTheme="minorHAnsi" w:hAnsiTheme="minorHAnsi" w:cstheme="minorHAnsi"/>
                                <w:b/>
                              </w:rPr>
                            </w:pPr>
                            <w:r>
                              <w:rPr>
                                <w:rFonts w:asciiTheme="minorHAnsi" w:hAnsiTheme="minorHAnsi" w:cstheme="minorHAnsi"/>
                                <w:b/>
                              </w:rPr>
                              <w:t xml:space="preserve">OPERATION </w:t>
                            </w:r>
                            <w:r w:rsidR="004279D9">
                              <w:rPr>
                                <w:rFonts w:asciiTheme="minorHAnsi" w:hAnsiTheme="minorHAnsi" w:cstheme="minorHAnsi"/>
                                <w:b/>
                              </w:rPr>
                              <w:t>240258</w:t>
                            </w:r>
                          </w:p>
                          <w:p w:rsidR="00EB5D08" w:rsidRDefault="00EC7A08" w:rsidP="00EB5D08">
                            <w:pPr>
                              <w:spacing w:after="0" w:line="240" w:lineRule="auto"/>
                              <w:jc w:val="center"/>
                              <w:rPr>
                                <w:b/>
                              </w:rPr>
                            </w:pPr>
                            <w:r w:rsidRPr="007A7886">
                              <w:rPr>
                                <w:rFonts w:asciiTheme="minorHAnsi" w:hAnsiTheme="minorHAnsi" w:cstheme="minorHAnsi"/>
                                <w:b/>
                              </w:rPr>
                              <w:t xml:space="preserve">Marchés de </w:t>
                            </w:r>
                            <w:r w:rsidRPr="00EB5D08">
                              <w:rPr>
                                <w:rFonts w:asciiTheme="minorHAnsi" w:hAnsiTheme="minorHAnsi" w:cstheme="minorHAnsi"/>
                                <w:b/>
                              </w:rPr>
                              <w:t>travaux</w:t>
                            </w:r>
                            <w:r w:rsidR="00EB5D08" w:rsidRPr="00EB5D08">
                              <w:rPr>
                                <w:b/>
                              </w:rPr>
                              <w:t xml:space="preserve"> pour </w:t>
                            </w:r>
                            <w:r w:rsidR="004279D9">
                              <w:rPr>
                                <w:b/>
                              </w:rPr>
                              <w:t>l’extension des TGBT du Bâtiment R</w:t>
                            </w:r>
                          </w:p>
                          <w:p w:rsidR="004279D9" w:rsidRPr="00EB5D08" w:rsidRDefault="004279D9" w:rsidP="00EB5D08">
                            <w:pPr>
                              <w:spacing w:after="0" w:line="240" w:lineRule="auto"/>
                              <w:jc w:val="center"/>
                              <w:rPr>
                                <w:rFonts w:asciiTheme="minorHAnsi" w:hAnsiTheme="minorHAnsi" w:cstheme="minorHAnsi"/>
                                <w:b/>
                              </w:rPr>
                            </w:pPr>
                            <w:r>
                              <w:rPr>
                                <w:rFonts w:asciiTheme="minorHAnsi" w:hAnsiTheme="minorHAnsi" w:cstheme="minorHAnsi"/>
                                <w:b/>
                              </w:rPr>
                              <w:t>Délestage du Bâtiment O</w:t>
                            </w:r>
                          </w:p>
                          <w:p w:rsidR="00C214CA" w:rsidRPr="00AA7D3A" w:rsidRDefault="00EB5D08" w:rsidP="00EB5D08">
                            <w:pPr>
                              <w:spacing w:after="0" w:line="240" w:lineRule="auto"/>
                              <w:jc w:val="center"/>
                              <w:rPr>
                                <w:rFonts w:asciiTheme="minorHAnsi" w:hAnsiTheme="minorHAnsi" w:cstheme="minorHAnsi"/>
                                <w:b/>
                              </w:rPr>
                            </w:pPr>
                            <w:r w:rsidRPr="00AA7D3A">
                              <w:rPr>
                                <w:rFonts w:asciiTheme="minorHAnsi" w:hAnsiTheme="minorHAnsi" w:cstheme="minorHAnsi"/>
                                <w:b/>
                              </w:rPr>
                              <w:t>Groupement Hospitalier</w:t>
                            </w:r>
                            <w:r w:rsidR="004279D9">
                              <w:rPr>
                                <w:rFonts w:asciiTheme="minorHAnsi" w:hAnsiTheme="minorHAnsi" w:cstheme="minorHAnsi"/>
                                <w:b/>
                              </w:rPr>
                              <w:t xml:space="preserve"> NORD – Hôpital de la Croix-Rousse</w:t>
                            </w:r>
                          </w:p>
                          <w:p w:rsidR="00196971" w:rsidRDefault="00EB5D08" w:rsidP="00EC7A08">
                            <w:pPr>
                              <w:spacing w:after="0" w:line="240" w:lineRule="auto"/>
                              <w:jc w:val="center"/>
                              <w:rPr>
                                <w:rFonts w:asciiTheme="minorHAnsi" w:hAnsiTheme="minorHAnsi" w:cstheme="minorHAnsi"/>
                                <w:b/>
                              </w:rPr>
                            </w:pPr>
                            <w:r w:rsidRPr="00AA7D3A">
                              <w:rPr>
                                <w:rFonts w:asciiTheme="minorHAnsi" w:hAnsiTheme="minorHAnsi" w:cstheme="minorHAnsi"/>
                                <w:b/>
                              </w:rPr>
                              <w:t xml:space="preserve">Lot </w:t>
                            </w:r>
                            <w:r w:rsidR="00394E65">
                              <w:rPr>
                                <w:rFonts w:asciiTheme="minorHAnsi" w:hAnsiTheme="minorHAnsi" w:cstheme="minorHAnsi"/>
                                <w:b/>
                              </w:rPr>
                              <w:t>Unique Electricité CFO</w:t>
                            </w:r>
                          </w:p>
                          <w:p w:rsidR="00A86098" w:rsidRPr="00022BEA" w:rsidRDefault="00A86098" w:rsidP="00EC7A08">
                            <w:pPr>
                              <w:spacing w:before="60" w:after="0" w:line="240" w:lineRule="auto"/>
                              <w:jc w:val="center"/>
                              <w:rPr>
                                <w:b/>
                                <w:cap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7CE33A" id="_x0000_t202" coordsize="21600,21600" o:spt="202" path="m,l,21600r21600,l21600,xe">
                <v:stroke joinstyle="miter"/>
                <v:path gradientshapeok="t" o:connecttype="rect"/>
              </v:shapetype>
              <v:shape id="Zone de texte 2" o:spid="_x0000_s1026" type="#_x0000_t202" style="position:absolute;margin-left:149.55pt;margin-top:-92.4pt;width:371.25pt;height:10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">
                <v:textbox>
                  <w:txbxContent>
                    <w:p w:rsidR="00883CEB" w:rsidRDefault="00A17A18" w:rsidP="00A17A18">
                      <w:pPr>
                        <w:spacing w:before="60" w:after="0" w:line="240" w:lineRule="auto"/>
                        <w:jc w:val="center"/>
                        <w:rPr>
                          <w:b/>
                          <w:sz w:val="20"/>
                          <w:szCs w:val="20"/>
                        </w:rPr>
                      </w:pPr>
                      <w:r>
                        <w:rPr>
                          <w:b/>
                          <w:sz w:val="20"/>
                          <w:szCs w:val="20"/>
                        </w:rPr>
                        <w:t>MEMOIRE TECHNIQUE ET R.S.E.</w:t>
                      </w:r>
                    </w:p>
                    <w:p w:rsidR="00EB5D08" w:rsidRDefault="00EB5D08" w:rsidP="00EB5D08">
                      <w:pPr>
                        <w:spacing w:after="0" w:line="240" w:lineRule="auto"/>
                        <w:jc w:val="center"/>
                        <w:rPr>
                          <w:rFonts w:asciiTheme="minorHAnsi" w:hAnsiTheme="minorHAnsi" w:cstheme="minorHAnsi"/>
                          <w:b/>
                        </w:rPr>
                      </w:pPr>
                      <w:r>
                        <w:rPr>
                          <w:rFonts w:asciiTheme="minorHAnsi" w:hAnsiTheme="minorHAnsi" w:cstheme="minorHAnsi"/>
                          <w:b/>
                        </w:rPr>
                        <w:t xml:space="preserve">OPERATION </w:t>
                      </w:r>
                      <w:r w:rsidR="004279D9">
                        <w:rPr>
                          <w:rFonts w:asciiTheme="minorHAnsi" w:hAnsiTheme="minorHAnsi" w:cstheme="minorHAnsi"/>
                          <w:b/>
                        </w:rPr>
                        <w:t>240258</w:t>
                      </w:r>
                    </w:p>
                    <w:p w:rsidR="00EB5D08" w:rsidRDefault="00EC7A08" w:rsidP="00EB5D08">
                      <w:pPr>
                        <w:spacing w:after="0" w:line="240" w:lineRule="auto"/>
                        <w:jc w:val="center"/>
                        <w:rPr>
                          <w:b/>
                        </w:rPr>
                      </w:pPr>
                      <w:r w:rsidRPr="007A7886">
                        <w:rPr>
                          <w:rFonts w:asciiTheme="minorHAnsi" w:hAnsiTheme="minorHAnsi" w:cstheme="minorHAnsi"/>
                          <w:b/>
                        </w:rPr>
                        <w:t xml:space="preserve">Marchés de </w:t>
                      </w:r>
                      <w:r w:rsidRPr="00EB5D08">
                        <w:rPr>
                          <w:rFonts w:asciiTheme="minorHAnsi" w:hAnsiTheme="minorHAnsi" w:cstheme="minorHAnsi"/>
                          <w:b/>
                        </w:rPr>
                        <w:t>travaux</w:t>
                      </w:r>
                      <w:r w:rsidR="00EB5D08" w:rsidRPr="00EB5D08">
                        <w:rPr>
                          <w:b/>
                        </w:rPr>
                        <w:t xml:space="preserve"> pour </w:t>
                      </w:r>
                      <w:r w:rsidR="004279D9">
                        <w:rPr>
                          <w:b/>
                        </w:rPr>
                        <w:t>l’extension des TGBT du Bâtiment R</w:t>
                      </w:r>
                    </w:p>
                    <w:p w:rsidR="004279D9" w:rsidRPr="00EB5D08" w:rsidRDefault="004279D9" w:rsidP="00EB5D08">
                      <w:pPr>
                        <w:spacing w:after="0" w:line="240" w:lineRule="auto"/>
                        <w:jc w:val="center"/>
                        <w:rPr>
                          <w:rFonts w:asciiTheme="minorHAnsi" w:hAnsiTheme="minorHAnsi" w:cstheme="minorHAnsi"/>
                          <w:b/>
                        </w:rPr>
                      </w:pPr>
                      <w:r>
                        <w:rPr>
                          <w:rFonts w:asciiTheme="minorHAnsi" w:hAnsiTheme="minorHAnsi" w:cstheme="minorHAnsi"/>
                          <w:b/>
                        </w:rPr>
                        <w:t>Délestage du Bâtiment O</w:t>
                      </w:r>
                    </w:p>
                    <w:p w:rsidR="00C214CA" w:rsidRPr="00AA7D3A" w:rsidRDefault="00EB5D08" w:rsidP="00EB5D08">
                      <w:pPr>
                        <w:spacing w:after="0" w:line="240" w:lineRule="auto"/>
                        <w:jc w:val="center"/>
                        <w:rPr>
                          <w:rFonts w:asciiTheme="minorHAnsi" w:hAnsiTheme="minorHAnsi" w:cstheme="minorHAnsi"/>
                          <w:b/>
                        </w:rPr>
                      </w:pPr>
                      <w:r w:rsidRPr="00AA7D3A">
                        <w:rPr>
                          <w:rFonts w:asciiTheme="minorHAnsi" w:hAnsiTheme="minorHAnsi" w:cstheme="minorHAnsi"/>
                          <w:b/>
                        </w:rPr>
                        <w:t>Groupement Hospitalier</w:t>
                      </w:r>
                      <w:r w:rsidR="004279D9">
                        <w:rPr>
                          <w:rFonts w:asciiTheme="minorHAnsi" w:hAnsiTheme="minorHAnsi" w:cstheme="minorHAnsi"/>
                          <w:b/>
                        </w:rPr>
                        <w:t xml:space="preserve"> NORD – Hôpital de la Croix-Rousse</w:t>
                      </w:r>
                    </w:p>
                    <w:p w:rsidR="00196971" w:rsidRDefault="00EB5D08" w:rsidP="00EC7A08">
                      <w:pPr>
                        <w:spacing w:after="0" w:line="240" w:lineRule="auto"/>
                        <w:jc w:val="center"/>
                        <w:rPr>
                          <w:rFonts w:asciiTheme="minorHAnsi" w:hAnsiTheme="minorHAnsi" w:cstheme="minorHAnsi"/>
                          <w:b/>
                        </w:rPr>
                      </w:pPr>
                      <w:r w:rsidRPr="00AA7D3A">
                        <w:rPr>
                          <w:rFonts w:asciiTheme="minorHAnsi" w:hAnsiTheme="minorHAnsi" w:cstheme="minorHAnsi"/>
                          <w:b/>
                        </w:rPr>
                        <w:t xml:space="preserve">Lot </w:t>
                      </w:r>
                      <w:r w:rsidR="00394E65">
                        <w:rPr>
                          <w:rFonts w:asciiTheme="minorHAnsi" w:hAnsiTheme="minorHAnsi" w:cstheme="minorHAnsi"/>
                          <w:b/>
                        </w:rPr>
                        <w:t>Unique Electricité CFO</w:t>
                      </w:r>
                    </w:p>
                    <w:p w:rsidR="00A86098" w:rsidRPr="00022BEA" w:rsidRDefault="00A86098" w:rsidP="00EC7A08">
                      <w:pPr>
                        <w:spacing w:before="60" w:after="0" w:line="240" w:lineRule="auto"/>
                        <w:jc w:val="center"/>
                        <w:rPr>
                          <w:b/>
                          <w:caps/>
                        </w:rPr>
                      </w:pPr>
                    </w:p>
                  </w:txbxContent>
                </v:textbox>
              </v:shape>
            </w:pict>
          </mc:Fallback>
        </mc:AlternateContent>
      </w:r>
      <w:r w:rsidR="00D25EDC" w:rsidRPr="002604D0">
        <w:rPr>
          <w:rFonts w:cs="Calibri"/>
          <w:b/>
        </w:rPr>
        <w:t>Direction des Achats</w:t>
      </w:r>
    </w:p>
    <w:p w:rsidR="00702466" w:rsidRPr="002604D0" w:rsidRDefault="00702466" w:rsidP="001513A6">
      <w:pPr>
        <w:spacing w:after="0" w:line="240" w:lineRule="auto"/>
        <w:rPr>
          <w:rFonts w:cs="Calibri"/>
        </w:rPr>
      </w:pPr>
    </w:p>
    <w:p w:rsidR="00CA7D83" w:rsidRPr="002604D0" w:rsidRDefault="00CA7D83" w:rsidP="00702466">
      <w:pPr>
        <w:spacing w:after="0" w:line="240" w:lineRule="auto"/>
        <w:jc w:val="both"/>
        <w:rPr>
          <w:rFonts w:cs="Calibri"/>
          <w:i/>
          <w:sz w:val="20"/>
          <w:szCs w:val="20"/>
        </w:rPr>
      </w:pPr>
    </w:p>
    <w:p w:rsidR="00EC7A08" w:rsidRPr="002604D0" w:rsidRDefault="00EC7A08" w:rsidP="00EC7A08">
      <w:pPr>
        <w:pBdr>
          <w:top w:val="single" w:sz="12" w:space="1" w:color="0070C0"/>
          <w:left w:val="single" w:sz="12" w:space="4" w:color="0070C0"/>
          <w:bottom w:val="single" w:sz="12" w:space="1" w:color="0070C0"/>
          <w:right w:val="single" w:sz="12" w:space="4" w:color="0070C0"/>
        </w:pBdr>
        <w:spacing w:after="0" w:line="240" w:lineRule="auto"/>
        <w:jc w:val="both"/>
        <w:rPr>
          <w:rFonts w:cs="Calibri"/>
        </w:rPr>
      </w:pPr>
      <w:r w:rsidRPr="002604D0">
        <w:rPr>
          <w:rFonts w:cs="Calibri"/>
        </w:rPr>
        <w:t>Préambule :</w:t>
      </w:r>
    </w:p>
    <w:p w:rsidR="00EC7A08" w:rsidRPr="002604D0" w:rsidRDefault="00EC7A08" w:rsidP="00EC7A08">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2604D0">
        <w:rPr>
          <w:rFonts w:asciiTheme="minorHAnsi" w:hAnsiTheme="minorHAnsi" w:cstheme="minorHAnsi"/>
        </w:rPr>
        <w:t xml:space="preserve">Ce document fait partie intégrante de l’offre du candidat. </w:t>
      </w:r>
    </w:p>
    <w:p w:rsidR="00EC7A08" w:rsidRPr="002604D0" w:rsidRDefault="00EC7A08" w:rsidP="00EC7A08">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u w:val="single"/>
        </w:rPr>
      </w:pPr>
      <w:r w:rsidRPr="002604D0">
        <w:rPr>
          <w:rFonts w:asciiTheme="minorHAnsi" w:hAnsiTheme="minorHAnsi" w:cstheme="minorHAnsi"/>
        </w:rPr>
        <w:t xml:space="preserve">Celui-ci doit indiquer, selon les items figurant au règlement de consultation, les dispositions qu'il compte adopter </w:t>
      </w:r>
      <w:r w:rsidRPr="002604D0">
        <w:rPr>
          <w:rFonts w:asciiTheme="minorHAnsi" w:hAnsiTheme="minorHAnsi" w:cstheme="minorHAnsi"/>
          <w:u w:val="single"/>
        </w:rPr>
        <w:t>en complément des conditions figurant au cahier des charges.</w:t>
      </w:r>
    </w:p>
    <w:p w:rsidR="00EC7A08" w:rsidRPr="002604D0" w:rsidRDefault="00EC7A08" w:rsidP="00EC7A08">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2604D0">
        <w:rPr>
          <w:rFonts w:asciiTheme="minorHAnsi" w:hAnsiTheme="minorHAnsi" w:cstheme="minorHAnsi"/>
        </w:rPr>
        <w:t>Les différents éléments demandés sont à renseigner obligatoirement sur le présent document (pas de renvoi à un document propre au candidat)</w:t>
      </w:r>
    </w:p>
    <w:p w:rsidR="00EC7A08" w:rsidRPr="002604D0" w:rsidRDefault="00EC7A08" w:rsidP="00EC7A08">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2604D0">
        <w:rPr>
          <w:rFonts w:asciiTheme="minorHAnsi" w:hAnsiTheme="minorHAnsi" w:cstheme="minorHAnsi"/>
        </w:rPr>
        <w:t>Toute déclaration devra être justifiée pour être appréciée et prise en compte.</w:t>
      </w:r>
    </w:p>
    <w:p w:rsidR="00EC7A08" w:rsidRPr="002604D0" w:rsidRDefault="00EC7A08" w:rsidP="00EC7A08">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2604D0">
        <w:rPr>
          <w:rFonts w:asciiTheme="minorHAnsi" w:hAnsiTheme="minorHAnsi" w:cstheme="minorHAnsi"/>
        </w:rPr>
        <w:t>Si le candidat le souhaite, des documents complémentaires peuvent être joints et listés à la fin du présent document.</w:t>
      </w:r>
    </w:p>
    <w:p w:rsidR="00EC7A08" w:rsidRPr="002604D0" w:rsidRDefault="00EC7A08" w:rsidP="00EC7A08">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b/>
          <w:u w:val="single"/>
        </w:rPr>
      </w:pPr>
      <w:r w:rsidRPr="002604D0">
        <w:rPr>
          <w:rFonts w:asciiTheme="minorHAnsi" w:hAnsiTheme="minorHAnsi" w:cstheme="minorHAnsi"/>
        </w:rPr>
        <w:t xml:space="preserve">Le </w:t>
      </w:r>
      <w:r w:rsidRPr="002604D0">
        <w:rPr>
          <w:rFonts w:asciiTheme="minorHAnsi" w:hAnsiTheme="minorHAnsi" w:cstheme="minorHAnsi"/>
          <w:b/>
          <w:u w:val="single"/>
        </w:rPr>
        <w:t>présent mémoire technique sera une pièce contractuelle du marché.</w:t>
      </w:r>
    </w:p>
    <w:p w:rsidR="00EC7A08" w:rsidRPr="002604D0" w:rsidRDefault="00EC7A08" w:rsidP="00EC7A08">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2604D0">
        <w:rPr>
          <w:rFonts w:asciiTheme="minorHAnsi" w:hAnsiTheme="minorHAnsi" w:cstheme="minorHAnsi"/>
        </w:rPr>
        <w:t xml:space="preserve">A ce titre, les informations et dispositions renseignées </w:t>
      </w:r>
      <w:r w:rsidRPr="002604D0">
        <w:rPr>
          <w:rFonts w:asciiTheme="minorHAnsi" w:hAnsiTheme="minorHAnsi" w:cstheme="minorHAnsi"/>
          <w:b/>
          <w:u w:val="single"/>
        </w:rPr>
        <w:t xml:space="preserve">qui ne remettent pas en cause directement ou indirectement le cahier des charges </w:t>
      </w:r>
      <w:r w:rsidRPr="002604D0">
        <w:rPr>
          <w:rFonts w:asciiTheme="minorHAnsi" w:hAnsiTheme="minorHAnsi" w:cstheme="minorHAnsi"/>
        </w:rPr>
        <w:t>engagent contractuellement le prestataire quant au respect des moyens mis en œuvre pour l’exécution de ses prestations.</w:t>
      </w:r>
    </w:p>
    <w:p w:rsidR="00EC7A08" w:rsidRPr="002604D0" w:rsidRDefault="00EC7A08" w:rsidP="00EC7A08">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2604D0">
        <w:rPr>
          <w:rFonts w:asciiTheme="minorHAnsi" w:hAnsiTheme="minorHAnsi" w:cstheme="minorHAnsi"/>
        </w:rPr>
        <w:t>En cas de groupement d’opérateurs économiques, il est exigé de rédiger un mémoire technique unique. Dans le cas contraire seul le mémoire du mandataire du groupement sera pris en compte.</w:t>
      </w:r>
    </w:p>
    <w:p w:rsidR="00CA7D83" w:rsidRPr="002604D0" w:rsidRDefault="00CA7D83" w:rsidP="00702466">
      <w:pPr>
        <w:spacing w:after="0" w:line="240" w:lineRule="auto"/>
        <w:jc w:val="both"/>
        <w:rPr>
          <w:rFonts w:cs="Calibri"/>
          <w:i/>
          <w:sz w:val="20"/>
          <w:szCs w:val="20"/>
        </w:rPr>
      </w:pPr>
    </w:p>
    <w:p w:rsidR="00CA7D83" w:rsidRPr="002604D0" w:rsidRDefault="00CA7D83" w:rsidP="00702466">
      <w:pPr>
        <w:spacing w:after="0" w:line="240" w:lineRule="auto"/>
        <w:jc w:val="both"/>
        <w:rPr>
          <w:rFonts w:cs="Calibri"/>
          <w:i/>
          <w:sz w:val="20"/>
          <w:szCs w:val="20"/>
        </w:rPr>
      </w:pPr>
    </w:p>
    <w:p w:rsidR="001564F7" w:rsidRPr="002604D0" w:rsidRDefault="00ED1232" w:rsidP="00702466">
      <w:pPr>
        <w:tabs>
          <w:tab w:val="left" w:pos="786"/>
          <w:tab w:val="left" w:pos="1826"/>
          <w:tab w:val="left" w:pos="3562"/>
          <w:tab w:val="left" w:pos="4458"/>
          <w:tab w:val="left" w:pos="10434"/>
          <w:tab w:val="left" w:pos="12080"/>
        </w:tabs>
        <w:spacing w:before="240"/>
        <w:ind w:left="68"/>
        <w:rPr>
          <w:rFonts w:cs="Calibri"/>
          <w:b/>
          <w:iCs/>
        </w:rPr>
      </w:pPr>
      <w:r w:rsidRPr="002604D0">
        <w:rPr>
          <w:rFonts w:cs="Calibri"/>
          <w:b/>
          <w:iCs/>
          <w:noProof/>
          <w:lang w:eastAsia="fr-FR"/>
        </w:rPr>
        <mc:AlternateContent>
          <mc:Choice Requires="wps">
            <w:drawing>
              <wp:anchor distT="0" distB="0" distL="114300" distR="114300" simplePos="0" relativeHeight="251660288" behindDoc="0" locked="0" layoutInCell="1" allowOverlap="1" wp14:anchorId="27978361" wp14:editId="7A97FAD3">
                <wp:simplePos x="0" y="0"/>
                <wp:positionH relativeFrom="column">
                  <wp:posOffset>2508885</wp:posOffset>
                </wp:positionH>
                <wp:positionV relativeFrom="paragraph">
                  <wp:posOffset>97155</wp:posOffset>
                </wp:positionV>
                <wp:extent cx="3695700" cy="2762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3695700" cy="2762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C6BB737" id="Rectangle 1" o:spid="_x0000_s1026" style="position:absolute;margin-left:197.55pt;margin-top:7.65pt;width:291pt;height:21.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" fillcolor="white [3201]" strokecolor="#f58153 [3209]" strokeweight="2pt"/>
            </w:pict>
          </mc:Fallback>
        </mc:AlternateContent>
      </w:r>
      <w:r w:rsidRPr="002604D0">
        <w:rPr>
          <w:rFonts w:cs="Calibri"/>
          <w:b/>
          <w:iCs/>
          <w:noProof/>
          <w:lang w:eastAsia="fr-FR"/>
        </w:rPr>
        <mc:AlternateContent>
          <mc:Choice Requires="wps">
            <w:drawing>
              <wp:anchor distT="0" distB="0" distL="114300" distR="114300" simplePos="0" relativeHeight="251662336" behindDoc="0" locked="0" layoutInCell="1" allowOverlap="1" wp14:anchorId="68A99C2D" wp14:editId="4DD96228">
                <wp:simplePos x="0" y="0"/>
                <wp:positionH relativeFrom="column">
                  <wp:posOffset>4213860</wp:posOffset>
                </wp:positionH>
                <wp:positionV relativeFrom="paragraph">
                  <wp:posOffset>459105</wp:posOffset>
                </wp:positionV>
                <wp:extent cx="1485900" cy="2762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1485900" cy="2762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787D626" id="Rectangle 2" o:spid="_x0000_s1026" style="position:absolute;margin-left:331.8pt;margin-top:36.15pt;width:117pt;height:21.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" fillcolor="white [3201]" strokecolor="#f58153 [3209]" strokeweight="2pt"/>
            </w:pict>
          </mc:Fallback>
        </mc:AlternateContent>
      </w:r>
      <w:r w:rsidR="00A953A6" w:rsidRPr="002604D0">
        <w:rPr>
          <w:rFonts w:cs="Calibri"/>
          <w:b/>
          <w:iCs/>
          <w:noProof/>
          <w:lang w:eastAsia="fr-FR"/>
        </w:rPr>
        <w:t xml:space="preserve">Raison sociale </w:t>
      </w:r>
      <w:r w:rsidR="001564F7" w:rsidRPr="002604D0">
        <w:rPr>
          <w:rFonts w:cs="Calibri"/>
          <w:b/>
          <w:iCs/>
        </w:rPr>
        <w:t xml:space="preserve">de l’entreprise candidate : </w:t>
      </w:r>
    </w:p>
    <w:p w:rsidR="00702466" w:rsidRPr="002604D0" w:rsidRDefault="00702466" w:rsidP="00702466">
      <w:pPr>
        <w:tabs>
          <w:tab w:val="left" w:pos="786"/>
          <w:tab w:val="left" w:pos="1826"/>
          <w:tab w:val="left" w:pos="3562"/>
          <w:tab w:val="left" w:pos="4458"/>
          <w:tab w:val="left" w:pos="10434"/>
          <w:tab w:val="left" w:pos="12080"/>
        </w:tabs>
        <w:spacing w:before="240"/>
        <w:ind w:left="68"/>
        <w:rPr>
          <w:rFonts w:cs="Calibri"/>
          <w:b/>
          <w:i/>
          <w:iCs/>
        </w:rPr>
      </w:pPr>
      <w:r w:rsidRPr="002604D0">
        <w:rPr>
          <w:rFonts w:cs="Calibri"/>
          <w:b/>
          <w:iCs/>
        </w:rPr>
        <w:t>Rédacteur du mémoire technique (nom et fonction dans l’entreprise) :</w:t>
      </w:r>
      <w:r w:rsidRPr="002604D0">
        <w:rPr>
          <w:rFonts w:cs="Calibri"/>
          <w:b/>
          <w:i/>
          <w:iCs/>
        </w:rPr>
        <w:t xml:space="preserve"> </w:t>
      </w:r>
      <w:r w:rsidR="001564F7" w:rsidRPr="002604D0">
        <w:rPr>
          <w:rFonts w:cs="Calibri"/>
          <w:b/>
          <w:i/>
          <w:iCs/>
        </w:rPr>
        <w:t xml:space="preserve"> </w:t>
      </w:r>
    </w:p>
    <w:p w:rsidR="00702466" w:rsidRPr="002604D0" w:rsidRDefault="00C94A96" w:rsidP="00D8057C">
      <w:pPr>
        <w:tabs>
          <w:tab w:val="left" w:pos="786"/>
          <w:tab w:val="left" w:pos="1826"/>
          <w:tab w:val="left" w:pos="3562"/>
          <w:tab w:val="left" w:pos="4458"/>
          <w:tab w:val="left" w:pos="6194"/>
          <w:tab w:val="left" w:pos="7192"/>
          <w:tab w:val="left" w:pos="7477"/>
          <w:tab w:val="left" w:pos="8511"/>
          <w:tab w:val="left" w:pos="8813"/>
          <w:tab w:val="left" w:pos="10434"/>
          <w:tab w:val="left" w:pos="12080"/>
        </w:tabs>
        <w:ind w:left="70" w:right="-425"/>
        <w:rPr>
          <w:rFonts w:cs="Calibri"/>
          <w:b/>
          <w:bCs/>
        </w:rPr>
      </w:pPr>
      <w:r w:rsidRPr="002604D0">
        <w:rPr>
          <w:rFonts w:cs="Calibri"/>
          <w:b/>
          <w:bCs/>
        </w:rPr>
        <w:t>…………………………………………………………………………</w:t>
      </w:r>
      <w:r w:rsidR="00D8057C" w:rsidRPr="002604D0">
        <w:rPr>
          <w:rFonts w:cs="Calibri"/>
          <w:b/>
          <w:bCs/>
        </w:rPr>
        <w:t>………………… ..........…………………………………………………………</w:t>
      </w:r>
    </w:p>
    <w:p w:rsidR="00883CEB" w:rsidRPr="002604D0" w:rsidRDefault="00883CEB" w:rsidP="00883CEB">
      <w:pPr>
        <w:tabs>
          <w:tab w:val="left" w:pos="786"/>
          <w:tab w:val="left" w:pos="1826"/>
          <w:tab w:val="left" w:pos="3562"/>
          <w:tab w:val="left" w:pos="4458"/>
          <w:tab w:val="left" w:pos="6194"/>
          <w:tab w:val="left" w:pos="7192"/>
          <w:tab w:val="left" w:pos="7477"/>
          <w:tab w:val="left" w:pos="8511"/>
          <w:tab w:val="left" w:pos="8813"/>
          <w:tab w:val="left" w:pos="10434"/>
          <w:tab w:val="left" w:pos="12080"/>
        </w:tabs>
        <w:ind w:left="70" w:right="-425"/>
        <w:jc w:val="center"/>
        <w:rPr>
          <w:rFonts w:cs="Calibri"/>
          <w:b/>
          <w:bCs/>
          <w:sz w:val="28"/>
          <w:szCs w:val="28"/>
        </w:rPr>
      </w:pPr>
      <w:r w:rsidRPr="002604D0">
        <w:rPr>
          <w:rFonts w:cs="Calibri"/>
          <w:b/>
          <w:bCs/>
          <w:sz w:val="28"/>
          <w:szCs w:val="28"/>
          <w:highlight w:val="cyan"/>
        </w:rPr>
        <w:t>MEMOIRE TECHNIQUE</w:t>
      </w:r>
    </w:p>
    <w:p w:rsidR="00B751E7" w:rsidRPr="002604D0" w:rsidRDefault="00B17B45" w:rsidP="008D7050">
      <w:pPr>
        <w:pStyle w:val="Titre1"/>
      </w:pPr>
      <w:r w:rsidRPr="00B17B45">
        <w:t xml:space="preserve">Moyens humains affectés au chantier (conducteur de travaux pressenti + suppléant, chefs de chantier, compagnons, bureaux d'études, sous-traitance…), matériels affectés au chantier. </w:t>
      </w:r>
      <w:r w:rsidR="002604D0">
        <w:t>(</w:t>
      </w:r>
      <w:r w:rsidR="00B45282">
        <w:t>10</w:t>
      </w:r>
      <w:r w:rsidR="002604D0">
        <w:t xml:space="preserve"> points) :</w:t>
      </w:r>
    </w:p>
    <w:p w:rsidR="00F27E84" w:rsidRPr="002604D0" w:rsidRDefault="00F27E84" w:rsidP="00F27E84">
      <w:pPr>
        <w:pStyle w:val="Titre2"/>
      </w:pPr>
      <w:r w:rsidRPr="002604D0">
        <w:t>Expériences du conducteur de travaux / moyens humains dédiés à l'opération :</w:t>
      </w:r>
    </w:p>
    <w:p w:rsidR="00F27E84" w:rsidRPr="002604D0" w:rsidRDefault="00F27E84" w:rsidP="00F27E84">
      <w:pPr>
        <w:pStyle w:val="Sansinterligne"/>
      </w:pPr>
    </w:p>
    <w:p w:rsidR="00F27E84" w:rsidRPr="002604D0" w:rsidRDefault="00F27E84" w:rsidP="00F27E84">
      <w:pPr>
        <w:pStyle w:val="Sansinterligne"/>
      </w:pPr>
      <w:r w:rsidRPr="002604D0">
        <w:t>Le candidat joint le CV du conducteur de travaux qui sera en charge de l'exécution de l'opération:</w:t>
      </w:r>
    </w:p>
    <w:p w:rsidR="00F27E84"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bookmarkStart w:id="0" w:name="_GoBack"/>
      <w:bookmarkEnd w:id="0"/>
    </w:p>
    <w:p w:rsidR="00A67E7D" w:rsidRDefault="00A67E7D"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A67E7D" w:rsidRDefault="00A67E7D"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A67E7D" w:rsidRPr="002604D0" w:rsidRDefault="00A67E7D"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F27E84" w:rsidRPr="002604D0" w:rsidRDefault="00F27E84" w:rsidP="00F27E84">
      <w:pPr>
        <w:pStyle w:val="Sansinterligne"/>
      </w:pPr>
    </w:p>
    <w:p w:rsidR="00F27E84" w:rsidRPr="002604D0" w:rsidRDefault="00F27E84" w:rsidP="00F27E84">
      <w:pPr>
        <w:pStyle w:val="Sansinterligne"/>
      </w:pPr>
    </w:p>
    <w:p w:rsidR="00F27E84" w:rsidRPr="002604D0" w:rsidRDefault="00F27E84" w:rsidP="00F27E84">
      <w:pPr>
        <w:pStyle w:val="Sansinterligne"/>
      </w:pPr>
      <w:r w:rsidRPr="002604D0">
        <w:t>Le candidat présente les autres cadres qui interviendront lors de l'exécution de l'opération en complément du conducteur d'opération :</w:t>
      </w:r>
    </w:p>
    <w:p w:rsidR="00F27E84" w:rsidRDefault="00F27E84" w:rsidP="00F27E84">
      <w:pPr>
        <w:pStyle w:val="Sansinterligne"/>
        <w:pBdr>
          <w:top w:val="single" w:sz="4" w:space="1" w:color="auto"/>
          <w:left w:val="single" w:sz="4" w:space="4" w:color="auto"/>
          <w:bottom w:val="single" w:sz="4" w:space="1" w:color="auto"/>
          <w:right w:val="single" w:sz="4" w:space="4" w:color="auto"/>
        </w:pBdr>
        <w:rPr>
          <w:rFonts w:cs="Calibri"/>
        </w:rPr>
      </w:pPr>
    </w:p>
    <w:p w:rsidR="00A67E7D" w:rsidRDefault="00A67E7D" w:rsidP="00F27E84">
      <w:pPr>
        <w:pStyle w:val="Sansinterligne"/>
        <w:pBdr>
          <w:top w:val="single" w:sz="4" w:space="1" w:color="auto"/>
          <w:left w:val="single" w:sz="4" w:space="4" w:color="auto"/>
          <w:bottom w:val="single" w:sz="4" w:space="1" w:color="auto"/>
          <w:right w:val="single" w:sz="4" w:space="4" w:color="auto"/>
        </w:pBdr>
        <w:rPr>
          <w:rFonts w:cs="Calibri"/>
        </w:rPr>
      </w:pPr>
    </w:p>
    <w:p w:rsidR="00A67E7D" w:rsidRDefault="00A67E7D" w:rsidP="00F27E84">
      <w:pPr>
        <w:pStyle w:val="Sansinterligne"/>
        <w:pBdr>
          <w:top w:val="single" w:sz="4" w:space="1" w:color="auto"/>
          <w:left w:val="single" w:sz="4" w:space="4" w:color="auto"/>
          <w:bottom w:val="single" w:sz="4" w:space="1" w:color="auto"/>
          <w:right w:val="single" w:sz="4" w:space="4" w:color="auto"/>
        </w:pBdr>
        <w:rPr>
          <w:rFonts w:cs="Calibri"/>
        </w:rPr>
      </w:pPr>
    </w:p>
    <w:p w:rsidR="00A67E7D" w:rsidRPr="002604D0" w:rsidRDefault="00A67E7D" w:rsidP="00F27E84">
      <w:pPr>
        <w:pStyle w:val="Sansinterligne"/>
        <w:pBdr>
          <w:top w:val="single" w:sz="4" w:space="1" w:color="auto"/>
          <w:left w:val="single" w:sz="4" w:space="4" w:color="auto"/>
          <w:bottom w:val="single" w:sz="4" w:space="1" w:color="auto"/>
          <w:right w:val="single" w:sz="4" w:space="4" w:color="auto"/>
        </w:pBdr>
        <w:rPr>
          <w:rFonts w:cs="Calibri"/>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pPr>
    </w:p>
    <w:p w:rsidR="00F27E84" w:rsidRPr="002604D0" w:rsidRDefault="00F27E84" w:rsidP="00F27E84">
      <w:pPr>
        <w:pStyle w:val="Sansinterligne"/>
      </w:pPr>
    </w:p>
    <w:p w:rsidR="00F27E84" w:rsidRPr="002604D0" w:rsidRDefault="00F27E84" w:rsidP="00F27E84">
      <w:pPr>
        <w:pStyle w:val="Sansinterligne"/>
      </w:pPr>
      <w:r w:rsidRPr="002604D0">
        <w:t>Le candidat présente l’effectif en personnel qui sera affecté à l'exécution de l'opération (hors encadrement) afin de respecter les délais et les prestations à mettre en œuvre suivant le planning et ses phases:</w:t>
      </w:r>
    </w:p>
    <w:p w:rsidR="00F27E84" w:rsidRPr="002604D0" w:rsidRDefault="00F27E84" w:rsidP="00F27E84">
      <w:pPr>
        <w:pStyle w:val="Sansinterligne"/>
      </w:pPr>
      <w:r w:rsidRPr="002604D0">
        <w:t>Le candidat présente la part de l’effectif en personnel pour les sous-traitants et/ou les membres du groupement :</w:t>
      </w: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cs="Calibri"/>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F27E84"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A67E7D" w:rsidRPr="002604D0" w:rsidRDefault="00A67E7D"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4279D9" w:rsidRPr="002604D0" w:rsidRDefault="004279D9" w:rsidP="004279D9">
      <w:pPr>
        <w:pStyle w:val="Sansinterligne"/>
        <w:rPr>
          <w:rFonts w:asciiTheme="minorHAnsi" w:hAnsiTheme="minorHAnsi"/>
        </w:rPr>
      </w:pPr>
    </w:p>
    <w:p w:rsidR="00A67E7D" w:rsidRDefault="00A67E7D">
      <w:pPr>
        <w:spacing w:after="0" w:line="240" w:lineRule="auto"/>
        <w:rPr>
          <w:rFonts w:asciiTheme="minorHAnsi" w:hAnsiTheme="minorHAnsi" w:cs="Calibri"/>
          <w:noProof/>
          <w:color w:val="000000" w:themeColor="text2"/>
        </w:rPr>
      </w:pPr>
      <w:r>
        <w:rPr>
          <w:rFonts w:asciiTheme="minorHAnsi" w:hAnsiTheme="minorHAnsi" w:cs="Calibri"/>
          <w:noProof/>
          <w:color w:val="000000" w:themeColor="text2"/>
        </w:rPr>
        <w:br w:type="page"/>
      </w:r>
    </w:p>
    <w:p w:rsidR="009A3DF1" w:rsidRPr="002604D0" w:rsidRDefault="009A3DF1" w:rsidP="00A67E7D">
      <w:pPr>
        <w:spacing w:after="0" w:line="240" w:lineRule="auto"/>
        <w:rPr>
          <w:rFonts w:asciiTheme="minorHAnsi" w:hAnsiTheme="minorHAnsi" w:cs="Calibri"/>
          <w:noProof/>
          <w:color w:val="000000" w:themeColor="text2"/>
        </w:rPr>
      </w:pPr>
    </w:p>
    <w:p w:rsidR="005F7C89" w:rsidRPr="002604D0" w:rsidRDefault="00B66B33" w:rsidP="0036465C">
      <w:pPr>
        <w:pStyle w:val="Titre1"/>
        <w:spacing w:before="480" w:line="240" w:lineRule="auto"/>
        <w:ind w:left="431" w:hanging="431"/>
      </w:pPr>
      <w:r w:rsidRPr="00B66B33">
        <w:t>Organisation retenue pour l'installation de chantier, le cheminement des compagnons, l'approvisionnement des matériels/matériaux, les livraisons, les stockages, les moyens de levage, l'évacuation des déchets, la c</w:t>
      </w:r>
      <w:r w:rsidR="000443A4">
        <w:t>o</w:t>
      </w:r>
      <w:r w:rsidRPr="00B66B33">
        <w:t>ordination des travaux</w:t>
      </w:r>
      <w:r w:rsidR="002604D0">
        <w:t xml:space="preserve"> (</w:t>
      </w:r>
      <w:r w:rsidR="009A3DF1" w:rsidRPr="002604D0">
        <w:t>10 points</w:t>
      </w:r>
      <w:r w:rsidR="002604D0">
        <w:t>) :</w:t>
      </w:r>
    </w:p>
    <w:p w:rsidR="00B97981" w:rsidRPr="002604D0" w:rsidRDefault="00B97981" w:rsidP="00B97981">
      <w:pPr>
        <w:spacing w:after="0" w:line="240" w:lineRule="auto"/>
        <w:ind w:left="142"/>
        <w:rPr>
          <w:rFonts w:cs="Calibri"/>
          <w:noProof/>
          <w:color w:val="000000" w:themeColor="text2"/>
          <w:sz w:val="20"/>
        </w:rPr>
      </w:pPr>
    </w:p>
    <w:p w:rsidR="00A67E7D" w:rsidRPr="002604D0" w:rsidRDefault="00A67E7D" w:rsidP="00A67E7D">
      <w:pPr>
        <w:pStyle w:val="Sansinterligne"/>
        <w:rPr>
          <w:u w:val="single"/>
        </w:rPr>
      </w:pPr>
      <w:r>
        <w:rPr>
          <w:u w:val="single"/>
        </w:rPr>
        <w:t>Préparation et installation de chantier</w:t>
      </w:r>
      <w:r w:rsidRPr="002604D0">
        <w:rPr>
          <w:u w:val="single"/>
        </w:rPr>
        <w:t> :</w:t>
      </w:r>
    </w:p>
    <w:p w:rsidR="005F7C89" w:rsidRPr="002604D0" w:rsidRDefault="009A3DF1" w:rsidP="00B97981">
      <w:pPr>
        <w:spacing w:after="0" w:line="240" w:lineRule="auto"/>
        <w:ind w:left="142"/>
        <w:rPr>
          <w:rFonts w:asciiTheme="minorHAnsi" w:hAnsiTheme="minorHAnsi" w:cs="Calibri"/>
          <w:noProof/>
          <w:color w:val="000000" w:themeColor="text2"/>
        </w:rPr>
      </w:pPr>
      <w:r w:rsidRPr="002604D0">
        <w:rPr>
          <w:rFonts w:asciiTheme="minorHAnsi" w:hAnsiTheme="minorHAnsi" w:cs="Calibri"/>
          <w:noProof/>
          <w:color w:val="000000" w:themeColor="text2"/>
        </w:rPr>
        <w:t>Le candidat décrit le mode opératoire concernant la préparation du chantier et de l’installation du chantier au regard des phases de chantier : (Plans, schémas, note de calcul, planning des travaux …)</w:t>
      </w:r>
    </w:p>
    <w:p w:rsidR="00B97981" w:rsidRPr="002604D0" w:rsidRDefault="00B97981" w:rsidP="00B97981">
      <w:pPr>
        <w:spacing w:after="0" w:line="240" w:lineRule="auto"/>
        <w:ind w:left="142"/>
        <w:rPr>
          <w:rFonts w:asciiTheme="minorHAnsi" w:hAnsiTheme="minorHAnsi" w:cs="Calibri"/>
          <w:noProof/>
          <w:color w:val="000000" w:themeColor="text2"/>
        </w:rPr>
      </w:pPr>
    </w:p>
    <w:p w:rsidR="005F7C89" w:rsidRPr="002604D0" w:rsidRDefault="005F7C89" w:rsidP="00B97981">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4D0FD9" w:rsidRPr="002604D0" w:rsidRDefault="004D0FD9" w:rsidP="00B97981">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4D0FD9" w:rsidRPr="002604D0" w:rsidRDefault="004D0FD9" w:rsidP="00B97981">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311BC1" w:rsidRPr="002604D0" w:rsidRDefault="00311BC1" w:rsidP="00B97981">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311BC1" w:rsidRPr="002604D0" w:rsidRDefault="00311BC1" w:rsidP="00B97981">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4D0FD9" w:rsidRPr="002604D0" w:rsidRDefault="004D0FD9" w:rsidP="00B97981">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8D7050" w:rsidRPr="002604D0" w:rsidRDefault="008D7050" w:rsidP="00B97981">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8D7050" w:rsidRPr="002604D0" w:rsidRDefault="008D7050" w:rsidP="00B97981">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B97981" w:rsidRPr="002604D0" w:rsidRDefault="00B97981" w:rsidP="00B97981">
      <w:pPr>
        <w:spacing w:after="0" w:line="240" w:lineRule="auto"/>
        <w:ind w:left="142"/>
        <w:rPr>
          <w:rFonts w:asciiTheme="minorHAnsi" w:hAnsiTheme="minorHAnsi" w:cs="Calibri"/>
          <w:noProof/>
          <w:color w:val="000000" w:themeColor="text2"/>
        </w:rPr>
      </w:pPr>
    </w:p>
    <w:p w:rsidR="00A67E7D" w:rsidRPr="002604D0" w:rsidRDefault="00A67E7D" w:rsidP="00A67E7D">
      <w:pPr>
        <w:pStyle w:val="Sansinterligne"/>
        <w:rPr>
          <w:u w:val="single"/>
        </w:rPr>
      </w:pPr>
      <w:r w:rsidRPr="002604D0">
        <w:rPr>
          <w:u w:val="single"/>
        </w:rPr>
        <w:t>Gestion des approvisionnements et des stockages</w:t>
      </w:r>
      <w:r>
        <w:rPr>
          <w:u w:val="single"/>
        </w:rPr>
        <w:t>, manutentions et levage</w:t>
      </w:r>
      <w:r w:rsidRPr="002604D0">
        <w:rPr>
          <w:u w:val="single"/>
        </w:rPr>
        <w:t> :</w:t>
      </w:r>
    </w:p>
    <w:p w:rsidR="00A67E7D" w:rsidRDefault="00A67E7D" w:rsidP="00A67E7D">
      <w:pPr>
        <w:pStyle w:val="Sansinterligne"/>
      </w:pPr>
      <w:r w:rsidRPr="002604D0">
        <w:t>Le candidat précise les délais d’approvisionnement des principaux matériaux</w:t>
      </w:r>
      <w:r>
        <w:t xml:space="preserve"> </w:t>
      </w:r>
      <w:proofErr w:type="gramStart"/>
      <w:r>
        <w:t>( Armoires</w:t>
      </w:r>
      <w:proofErr w:type="gramEnd"/>
      <w:r>
        <w:t>, Coffrets et protection)</w:t>
      </w:r>
    </w:p>
    <w:p w:rsidR="00A67E7D" w:rsidRPr="002604D0" w:rsidRDefault="00A67E7D" w:rsidP="00A67E7D">
      <w:pPr>
        <w:pStyle w:val="Sansinterligne"/>
      </w:pPr>
      <w:r>
        <w:t>Le candidat précise les moyens de manutention et de levage affectés à l’opération</w:t>
      </w:r>
    </w:p>
    <w:p w:rsidR="00A67E7D" w:rsidRPr="002604D0" w:rsidRDefault="00A67E7D" w:rsidP="00A67E7D">
      <w:pPr>
        <w:pStyle w:val="Sansinterligne"/>
        <w:pBdr>
          <w:top w:val="single" w:sz="4" w:space="1" w:color="auto"/>
          <w:left w:val="single" w:sz="4" w:space="4" w:color="auto"/>
          <w:bottom w:val="single" w:sz="4" w:space="1" w:color="auto"/>
          <w:right w:val="single" w:sz="4" w:space="4" w:color="auto"/>
        </w:pBdr>
        <w:ind w:left="142"/>
        <w:rPr>
          <w:rFonts w:cs="Calibri"/>
          <w:noProof/>
          <w:color w:val="000000" w:themeColor="text2"/>
        </w:rPr>
      </w:pPr>
    </w:p>
    <w:p w:rsidR="00A67E7D" w:rsidRPr="002604D0" w:rsidRDefault="00A67E7D" w:rsidP="00A67E7D">
      <w:pPr>
        <w:pStyle w:val="Sansinterligne"/>
        <w:pBdr>
          <w:top w:val="single" w:sz="4" w:space="1" w:color="auto"/>
          <w:left w:val="single" w:sz="4" w:space="4" w:color="auto"/>
          <w:bottom w:val="single" w:sz="4" w:space="1" w:color="auto"/>
          <w:right w:val="single" w:sz="4" w:space="4" w:color="auto"/>
        </w:pBdr>
        <w:ind w:left="142"/>
        <w:rPr>
          <w:rFonts w:cs="Calibri"/>
          <w:noProof/>
          <w:color w:val="000000" w:themeColor="text2"/>
        </w:rPr>
      </w:pPr>
    </w:p>
    <w:p w:rsidR="00A67E7D" w:rsidRPr="002604D0" w:rsidRDefault="00A67E7D" w:rsidP="00A67E7D">
      <w:pPr>
        <w:pStyle w:val="Sansinterligne"/>
        <w:pBdr>
          <w:top w:val="single" w:sz="4" w:space="1" w:color="auto"/>
          <w:left w:val="single" w:sz="4" w:space="4" w:color="auto"/>
          <w:bottom w:val="single" w:sz="4" w:space="1" w:color="auto"/>
          <w:right w:val="single" w:sz="4" w:space="4" w:color="auto"/>
        </w:pBdr>
        <w:ind w:left="142"/>
        <w:rPr>
          <w:rFonts w:cs="Calibri"/>
          <w:noProof/>
          <w:color w:val="000000" w:themeColor="text2"/>
        </w:rPr>
      </w:pPr>
    </w:p>
    <w:p w:rsidR="00A67E7D" w:rsidRDefault="00A67E7D" w:rsidP="00A67E7D">
      <w:pPr>
        <w:pStyle w:val="Sansinterligne"/>
        <w:pBdr>
          <w:top w:val="single" w:sz="4" w:space="1" w:color="auto"/>
          <w:left w:val="single" w:sz="4" w:space="4" w:color="auto"/>
          <w:bottom w:val="single" w:sz="4" w:space="1" w:color="auto"/>
          <w:right w:val="single" w:sz="4" w:space="4" w:color="auto"/>
        </w:pBdr>
        <w:ind w:left="142"/>
        <w:rPr>
          <w:rFonts w:cs="Calibri"/>
          <w:noProof/>
          <w:color w:val="000000" w:themeColor="text2"/>
        </w:rPr>
      </w:pPr>
    </w:p>
    <w:p w:rsidR="00A67E7D" w:rsidRDefault="00A67E7D" w:rsidP="00A67E7D">
      <w:pPr>
        <w:pStyle w:val="Sansinterligne"/>
        <w:pBdr>
          <w:top w:val="single" w:sz="4" w:space="1" w:color="auto"/>
          <w:left w:val="single" w:sz="4" w:space="4" w:color="auto"/>
          <w:bottom w:val="single" w:sz="4" w:space="1" w:color="auto"/>
          <w:right w:val="single" w:sz="4" w:space="4" w:color="auto"/>
        </w:pBdr>
        <w:ind w:left="142"/>
        <w:rPr>
          <w:rFonts w:cs="Calibri"/>
          <w:noProof/>
          <w:color w:val="000000" w:themeColor="text2"/>
        </w:rPr>
      </w:pPr>
    </w:p>
    <w:p w:rsidR="00A67E7D" w:rsidRPr="002604D0" w:rsidRDefault="00A67E7D" w:rsidP="00A67E7D">
      <w:pPr>
        <w:pStyle w:val="Sansinterligne"/>
        <w:pBdr>
          <w:top w:val="single" w:sz="4" w:space="1" w:color="auto"/>
          <w:left w:val="single" w:sz="4" w:space="4" w:color="auto"/>
          <w:bottom w:val="single" w:sz="4" w:space="1" w:color="auto"/>
          <w:right w:val="single" w:sz="4" w:space="4" w:color="auto"/>
        </w:pBdr>
        <w:ind w:left="142"/>
        <w:rPr>
          <w:rFonts w:cs="Calibri"/>
          <w:noProof/>
          <w:color w:val="000000" w:themeColor="text2"/>
        </w:rPr>
      </w:pPr>
    </w:p>
    <w:p w:rsidR="00A67E7D" w:rsidRPr="002604D0" w:rsidRDefault="00A67E7D" w:rsidP="00A67E7D">
      <w:pPr>
        <w:pStyle w:val="Sansinterligne"/>
        <w:pBdr>
          <w:top w:val="single" w:sz="4" w:space="1" w:color="auto"/>
          <w:left w:val="single" w:sz="4" w:space="4" w:color="auto"/>
          <w:bottom w:val="single" w:sz="4" w:space="1" w:color="auto"/>
          <w:right w:val="single" w:sz="4" w:space="4" w:color="auto"/>
        </w:pBdr>
        <w:ind w:left="142"/>
        <w:rPr>
          <w:rFonts w:cs="Calibri"/>
          <w:noProof/>
          <w:color w:val="000000" w:themeColor="text2"/>
        </w:rPr>
      </w:pPr>
    </w:p>
    <w:p w:rsidR="00A67E7D" w:rsidRPr="002604D0" w:rsidRDefault="00A67E7D" w:rsidP="00A67E7D">
      <w:pPr>
        <w:pStyle w:val="Sansinterligne"/>
        <w:pBdr>
          <w:top w:val="single" w:sz="4" w:space="1" w:color="auto"/>
          <w:left w:val="single" w:sz="4" w:space="4" w:color="auto"/>
          <w:bottom w:val="single" w:sz="4" w:space="1" w:color="auto"/>
          <w:right w:val="single" w:sz="4" w:space="4" w:color="auto"/>
        </w:pBdr>
        <w:ind w:left="142"/>
        <w:rPr>
          <w:rFonts w:cs="Calibri"/>
          <w:noProof/>
          <w:color w:val="000000" w:themeColor="text2"/>
        </w:rPr>
      </w:pPr>
    </w:p>
    <w:p w:rsidR="00A67E7D" w:rsidRPr="002604D0" w:rsidRDefault="00A67E7D" w:rsidP="00A67E7D">
      <w:pPr>
        <w:pStyle w:val="Sansinterligne"/>
        <w:pBdr>
          <w:top w:val="single" w:sz="4" w:space="1" w:color="auto"/>
          <w:left w:val="single" w:sz="4" w:space="4" w:color="auto"/>
          <w:bottom w:val="single" w:sz="4" w:space="1" w:color="auto"/>
          <w:right w:val="single" w:sz="4" w:space="4" w:color="auto"/>
        </w:pBdr>
        <w:ind w:left="142"/>
      </w:pPr>
    </w:p>
    <w:p w:rsidR="00A67E7D" w:rsidRPr="002604D0" w:rsidRDefault="00A67E7D" w:rsidP="00A67E7D">
      <w:pPr>
        <w:pStyle w:val="Sansinterligne"/>
      </w:pPr>
    </w:p>
    <w:p w:rsidR="00A67E7D" w:rsidRPr="002604D0" w:rsidRDefault="00A67E7D" w:rsidP="00A67E7D">
      <w:pPr>
        <w:pStyle w:val="Sansinterligne"/>
        <w:rPr>
          <w:u w:val="single"/>
        </w:rPr>
      </w:pPr>
      <w:r w:rsidRPr="002604D0">
        <w:rPr>
          <w:u w:val="single"/>
        </w:rPr>
        <w:t xml:space="preserve">Gestion des </w:t>
      </w:r>
      <w:r>
        <w:rPr>
          <w:u w:val="single"/>
        </w:rPr>
        <w:t>déchets</w:t>
      </w:r>
      <w:r w:rsidRPr="002604D0">
        <w:rPr>
          <w:u w:val="single"/>
        </w:rPr>
        <w:t> :</w:t>
      </w:r>
    </w:p>
    <w:p w:rsidR="00B66B33" w:rsidRPr="002604D0" w:rsidRDefault="00B66B33" w:rsidP="00A67E7D">
      <w:pPr>
        <w:spacing w:after="0" w:line="240" w:lineRule="auto"/>
        <w:rPr>
          <w:rFonts w:asciiTheme="minorHAnsi" w:hAnsiTheme="minorHAnsi" w:cs="Calibri"/>
          <w:noProof/>
          <w:color w:val="000000" w:themeColor="text2"/>
        </w:rPr>
      </w:pPr>
      <w:r w:rsidRPr="002604D0">
        <w:rPr>
          <w:rFonts w:asciiTheme="minorHAnsi" w:hAnsiTheme="minorHAnsi" w:cs="Calibri"/>
          <w:noProof/>
          <w:color w:val="000000" w:themeColor="text2"/>
        </w:rPr>
        <w:t>Le candidat précise son mode de gestion de la qualité et des déchets à toutes les phases du projet :</w:t>
      </w:r>
    </w:p>
    <w:p w:rsidR="00B66B33" w:rsidRPr="002604D0" w:rsidRDefault="00B66B33" w:rsidP="00B66B33">
      <w:pPr>
        <w:spacing w:after="0" w:line="240" w:lineRule="auto"/>
        <w:ind w:left="142"/>
        <w:rPr>
          <w:rFonts w:asciiTheme="minorHAnsi" w:hAnsiTheme="minorHAnsi" w:cs="Calibri"/>
          <w:noProof/>
          <w:color w:val="000000" w:themeColor="text2"/>
        </w:rPr>
      </w:pPr>
    </w:p>
    <w:p w:rsidR="00B66B33" w:rsidRPr="002604D0" w:rsidRDefault="00B66B33" w:rsidP="00B66B33">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B66B33" w:rsidRPr="002604D0" w:rsidRDefault="00B66B33" w:rsidP="00B66B33">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B66B33" w:rsidRPr="002604D0" w:rsidRDefault="00B66B33" w:rsidP="00B66B33">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B66B33" w:rsidRPr="002604D0" w:rsidRDefault="00B66B33" w:rsidP="00B66B33">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B66B33" w:rsidRPr="002604D0" w:rsidRDefault="00B66B33" w:rsidP="00B66B33">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B66B33" w:rsidRPr="002604D0" w:rsidRDefault="00B66B33" w:rsidP="00B66B33">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B66B33" w:rsidRPr="002604D0" w:rsidRDefault="00B66B33" w:rsidP="00B66B33">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B66B33" w:rsidRPr="002604D0" w:rsidRDefault="00B66B33" w:rsidP="00B66B33">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B66B33" w:rsidRPr="002604D0" w:rsidRDefault="00B66B33" w:rsidP="00B66B33">
      <w:pPr>
        <w:pBdr>
          <w:top w:val="single" w:sz="4" w:space="1" w:color="auto"/>
          <w:left w:val="single" w:sz="4" w:space="5" w:color="auto"/>
          <w:bottom w:val="single" w:sz="4" w:space="1" w:color="auto"/>
          <w:right w:val="single" w:sz="4" w:space="4" w:color="auto"/>
        </w:pBdr>
        <w:spacing w:after="0" w:line="240" w:lineRule="auto"/>
        <w:ind w:left="142"/>
        <w:rPr>
          <w:rFonts w:asciiTheme="minorHAnsi" w:hAnsiTheme="minorHAnsi" w:cs="Calibri"/>
          <w:noProof/>
          <w:color w:val="000000" w:themeColor="text2"/>
        </w:rPr>
      </w:pPr>
    </w:p>
    <w:p w:rsidR="00B66B33" w:rsidRDefault="00B66B33" w:rsidP="00B66B33">
      <w:pPr>
        <w:rPr>
          <w:rFonts w:asciiTheme="minorHAnsi" w:hAnsiTheme="minorHAnsi"/>
        </w:rPr>
      </w:pPr>
    </w:p>
    <w:p w:rsidR="000443A4" w:rsidRPr="002604D0" w:rsidRDefault="000443A4" w:rsidP="00B66B33">
      <w:pPr>
        <w:rPr>
          <w:rFonts w:asciiTheme="minorHAnsi" w:hAnsiTheme="minorHAnsi"/>
        </w:rPr>
      </w:pPr>
    </w:p>
    <w:p w:rsidR="00E03B85" w:rsidRPr="002604D0" w:rsidRDefault="00A67E7D" w:rsidP="000443A4">
      <w:pPr>
        <w:pStyle w:val="Titre1"/>
        <w:spacing w:before="480" w:line="240" w:lineRule="auto"/>
        <w:ind w:left="431" w:hanging="431"/>
      </w:pPr>
      <w:bookmarkStart w:id="1" w:name="_Toc102407999"/>
      <w:r>
        <w:lastRenderedPageBreak/>
        <w:t>C</w:t>
      </w:r>
      <w:r w:rsidR="00F27E84" w:rsidRPr="00F27E84">
        <w:t xml:space="preserve">apacité à organiser le chantier pour maintenir l'activité hospitalière lors des coupures des 1/2 TGBT, et mises en œuvres de </w:t>
      </w:r>
      <w:proofErr w:type="spellStart"/>
      <w:r w:rsidR="00F27E84" w:rsidRPr="00F27E84">
        <w:t>methodes</w:t>
      </w:r>
      <w:proofErr w:type="spellEnd"/>
      <w:r w:rsidR="00F27E84" w:rsidRPr="00F27E84">
        <w:t xml:space="preserve"> conservatoires </w:t>
      </w:r>
      <w:r w:rsidR="00B97981" w:rsidRPr="002604D0">
        <w:t>(</w:t>
      </w:r>
      <w:r w:rsidR="000443A4">
        <w:t>15</w:t>
      </w:r>
      <w:r w:rsidR="00B97981" w:rsidRPr="002604D0">
        <w:t xml:space="preserve"> points)</w:t>
      </w:r>
      <w:r w:rsidR="002604D0">
        <w:t> :</w:t>
      </w:r>
    </w:p>
    <w:p w:rsidR="00F27E84" w:rsidRPr="002604D0" w:rsidRDefault="00F27E84" w:rsidP="00F27E84">
      <w:pPr>
        <w:pStyle w:val="Titre2"/>
      </w:pPr>
      <w:bookmarkStart w:id="2" w:name="_Toc88229324"/>
      <w:bookmarkStart w:id="3" w:name="_Toc88229325"/>
      <w:r w:rsidRPr="002604D0">
        <w:t>Travaux en milieu hospitalier : (</w:t>
      </w:r>
      <w:r w:rsidR="000443A4">
        <w:t>10</w:t>
      </w:r>
      <w:r w:rsidRPr="002604D0">
        <w:t xml:space="preserve"> points)</w:t>
      </w:r>
    </w:p>
    <w:p w:rsidR="00F27E84" w:rsidRPr="002604D0" w:rsidRDefault="00F27E84" w:rsidP="00F27E84">
      <w:pPr>
        <w:pStyle w:val="Sansinterligne"/>
        <w:rPr>
          <w:rFonts w:asciiTheme="minorHAnsi" w:hAnsiTheme="minorHAnsi"/>
        </w:rPr>
      </w:pPr>
    </w:p>
    <w:p w:rsidR="00F27E84" w:rsidRPr="002604D0" w:rsidRDefault="00F27E84" w:rsidP="00F27E84">
      <w:pPr>
        <w:pStyle w:val="Sansinterligne"/>
        <w:rPr>
          <w:rFonts w:asciiTheme="minorHAnsi" w:hAnsiTheme="minorHAnsi"/>
          <w:u w:val="single"/>
        </w:rPr>
      </w:pPr>
      <w:r w:rsidRPr="002604D0">
        <w:rPr>
          <w:rFonts w:asciiTheme="minorHAnsi" w:hAnsiTheme="minorHAnsi"/>
          <w:u w:val="single"/>
        </w:rPr>
        <w:t>Gestion des équipes sur place :</w:t>
      </w:r>
    </w:p>
    <w:p w:rsidR="00F27E84" w:rsidRPr="002604D0" w:rsidRDefault="00F27E84" w:rsidP="00F27E84">
      <w:pPr>
        <w:pStyle w:val="Sansinterligne"/>
        <w:rPr>
          <w:rFonts w:asciiTheme="minorHAnsi" w:hAnsiTheme="minorHAnsi"/>
        </w:rPr>
      </w:pPr>
      <w:r w:rsidRPr="002604D0">
        <w:rPr>
          <w:rFonts w:asciiTheme="minorHAnsi" w:hAnsiTheme="minorHAnsi"/>
        </w:rPr>
        <w:t>Le candidat précise au regard du CCTP les dispositions prises : (Badge, respect des accès et des confinements, comportement du personnel, stationnement, circulation à l’intérieur de l’établissement…)</w:t>
      </w: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rPr>
          <w:rFonts w:asciiTheme="minorHAnsi" w:hAnsiTheme="minorHAnsi"/>
        </w:rPr>
      </w:pPr>
    </w:p>
    <w:p w:rsidR="00F27E84" w:rsidRPr="002604D0" w:rsidRDefault="00F27E84" w:rsidP="00F27E84">
      <w:pPr>
        <w:pStyle w:val="Sansinterligne"/>
        <w:rPr>
          <w:rFonts w:asciiTheme="minorHAnsi" w:hAnsiTheme="minorHAnsi"/>
        </w:rPr>
      </w:pPr>
    </w:p>
    <w:p w:rsidR="00F27E84" w:rsidRPr="002604D0" w:rsidRDefault="00F27E84" w:rsidP="00F27E84">
      <w:pPr>
        <w:pStyle w:val="Sansinterligne"/>
        <w:rPr>
          <w:rFonts w:asciiTheme="minorHAnsi" w:hAnsiTheme="minorHAnsi"/>
          <w:u w:val="single"/>
        </w:rPr>
      </w:pPr>
      <w:r w:rsidRPr="002604D0">
        <w:rPr>
          <w:rFonts w:asciiTheme="minorHAnsi" w:hAnsiTheme="minorHAnsi"/>
          <w:u w:val="single"/>
        </w:rPr>
        <w:t>Moyens techniques mis en œuvres pour limiter les bruits, les poussières :</w:t>
      </w:r>
    </w:p>
    <w:p w:rsidR="00F27E84" w:rsidRPr="002604D0" w:rsidRDefault="00F27E84" w:rsidP="00F27E84">
      <w:pPr>
        <w:pStyle w:val="Sansinterligne"/>
        <w:rPr>
          <w:rFonts w:asciiTheme="minorHAnsi" w:hAnsiTheme="minorHAnsi"/>
        </w:rPr>
      </w:pPr>
      <w:r w:rsidRPr="002604D0">
        <w:rPr>
          <w:rFonts w:asciiTheme="minorHAnsi" w:hAnsiTheme="minorHAnsi"/>
        </w:rPr>
        <w:t>Le candidat précise au regard du CCTP les dispositions prises : (Type de matériel, mode de nettoyage, procédures mises en place, dispositifs et moyens pour limiter les bruits et poussières sur le chantier et en extérieurs du chantier notamment pour les démolitions d’ouvrages, respect du PGC…)</w:t>
      </w: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rPr>
          <w:rFonts w:asciiTheme="minorHAnsi" w:hAnsiTheme="minorHAnsi"/>
        </w:rPr>
      </w:pPr>
    </w:p>
    <w:p w:rsidR="00F27E84" w:rsidRPr="002604D0" w:rsidRDefault="00F27E84" w:rsidP="00F27E84">
      <w:pPr>
        <w:pStyle w:val="Sansinterligne"/>
        <w:rPr>
          <w:rFonts w:asciiTheme="minorHAnsi" w:hAnsiTheme="minorHAnsi"/>
          <w:u w:val="single"/>
        </w:rPr>
      </w:pPr>
      <w:r w:rsidRPr="002604D0">
        <w:rPr>
          <w:rFonts w:asciiTheme="minorHAnsi" w:hAnsiTheme="minorHAnsi"/>
          <w:u w:val="single"/>
        </w:rPr>
        <w:t>Travaux en horaires décalés suite aux contraintes de fonctionnement de l’hôpital en dehors des heures indiquées dans le dossier :</w:t>
      </w:r>
    </w:p>
    <w:p w:rsidR="00F27E84" w:rsidRPr="002604D0" w:rsidRDefault="00F27E84" w:rsidP="00F27E84">
      <w:pPr>
        <w:pStyle w:val="Sansinterligne"/>
        <w:rPr>
          <w:rFonts w:asciiTheme="minorHAnsi" w:hAnsiTheme="minorHAnsi"/>
        </w:rPr>
      </w:pPr>
      <w:r w:rsidRPr="002604D0">
        <w:rPr>
          <w:rFonts w:asciiTheme="minorHAnsi" w:hAnsiTheme="minorHAnsi"/>
        </w:rPr>
        <w:t>Le candidat précise au regard du CCTP les dispositions prises : Moyens humains et techniques, encadrement, consignes, procédures…</w:t>
      </w: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rPr>
          <w:rFonts w:asciiTheme="minorHAnsi" w:hAnsiTheme="minorHAnsi"/>
        </w:rPr>
      </w:pPr>
    </w:p>
    <w:p w:rsidR="00F27E84" w:rsidRPr="002604D0" w:rsidRDefault="00F27E84" w:rsidP="00F27E84">
      <w:pPr>
        <w:pStyle w:val="Sansinterligne"/>
        <w:rPr>
          <w:rFonts w:asciiTheme="minorHAnsi" w:hAnsiTheme="minorHAnsi"/>
          <w:u w:val="single"/>
        </w:rPr>
      </w:pPr>
      <w:r>
        <w:rPr>
          <w:rFonts w:asciiTheme="minorHAnsi" w:hAnsiTheme="minorHAnsi"/>
          <w:u w:val="single"/>
        </w:rPr>
        <w:t>Manutention des armoires, mise en place des Gaine à Barre</w:t>
      </w:r>
      <w:r w:rsidRPr="002604D0">
        <w:rPr>
          <w:rFonts w:asciiTheme="minorHAnsi" w:hAnsiTheme="minorHAnsi"/>
          <w:u w:val="single"/>
        </w:rPr>
        <w:t xml:space="preserve"> :</w:t>
      </w:r>
    </w:p>
    <w:p w:rsidR="00F27E84" w:rsidRPr="002604D0" w:rsidRDefault="00F27E84" w:rsidP="00F27E84">
      <w:pPr>
        <w:pStyle w:val="Sansinterligne"/>
        <w:rPr>
          <w:rFonts w:asciiTheme="minorHAnsi" w:hAnsiTheme="minorHAnsi"/>
        </w:rPr>
      </w:pPr>
      <w:r w:rsidRPr="002604D0">
        <w:rPr>
          <w:rFonts w:asciiTheme="minorHAnsi" w:hAnsiTheme="minorHAnsi"/>
        </w:rPr>
        <w:t>Le candidat précise au regard du CCTP les dispositions prises : Moyens humains et techniques, encadrement, consignes, procédures…</w:t>
      </w: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Pr="002604D0" w:rsidRDefault="00F27E84" w:rsidP="00F27E84">
      <w:pPr>
        <w:pStyle w:val="Sansinterligne"/>
        <w:pBdr>
          <w:top w:val="single" w:sz="4" w:space="1" w:color="auto"/>
          <w:left w:val="single" w:sz="4" w:space="4" w:color="auto"/>
          <w:bottom w:val="single" w:sz="4" w:space="1" w:color="auto"/>
          <w:right w:val="single" w:sz="4" w:space="4" w:color="auto"/>
        </w:pBdr>
        <w:rPr>
          <w:rFonts w:asciiTheme="minorHAnsi" w:hAnsiTheme="minorHAnsi" w:cs="Calibri"/>
          <w:noProof/>
          <w:color w:val="000000" w:themeColor="text2"/>
        </w:rPr>
      </w:pPr>
    </w:p>
    <w:p w:rsidR="00F27E84" w:rsidRDefault="00F27E84" w:rsidP="00F27E84"/>
    <w:p w:rsidR="00B66B33" w:rsidRPr="002604D0" w:rsidRDefault="00B66B33" w:rsidP="00B66B33">
      <w:pPr>
        <w:pStyle w:val="Titre2"/>
      </w:pPr>
      <w:proofErr w:type="gramStart"/>
      <w:r w:rsidRPr="002604D0">
        <w:t>Organisation:</w:t>
      </w:r>
      <w:proofErr w:type="gramEnd"/>
      <w:r w:rsidRPr="002604D0">
        <w:t xml:space="preserve"> (</w:t>
      </w:r>
      <w:r w:rsidR="000443A4">
        <w:t>5</w:t>
      </w:r>
      <w:r w:rsidRPr="002604D0">
        <w:t xml:space="preserve"> points)</w:t>
      </w:r>
    </w:p>
    <w:p w:rsidR="00B66B33" w:rsidRPr="002604D0" w:rsidRDefault="00B66B33" w:rsidP="00B66B33">
      <w:pPr>
        <w:pStyle w:val="Sansinterligne"/>
      </w:pPr>
      <w:r w:rsidRPr="002604D0">
        <w:t>Description de l’organisation de l’entreprise afin de répondre à :</w:t>
      </w:r>
    </w:p>
    <w:p w:rsidR="00B66B33" w:rsidRPr="002604D0" w:rsidRDefault="00B66B33" w:rsidP="00B66B33">
      <w:pPr>
        <w:pStyle w:val="Sansinterligne"/>
        <w:numPr>
          <w:ilvl w:val="0"/>
          <w:numId w:val="20"/>
        </w:numPr>
      </w:pPr>
      <w:r w:rsidRPr="002604D0">
        <w:t xml:space="preserve">La coordination </w:t>
      </w:r>
      <w:r>
        <w:t xml:space="preserve">avec les services techniques du site pour les alimentations provisoires </w:t>
      </w:r>
      <w:r w:rsidRPr="002604D0">
        <w:t xml:space="preserve">(interfaces, synthèse, </w:t>
      </w:r>
      <w:r>
        <w:t>listing…</w:t>
      </w:r>
      <w:r w:rsidRPr="002604D0">
        <w:t>),</w:t>
      </w:r>
    </w:p>
    <w:p w:rsidR="00B66B33" w:rsidRPr="002604D0" w:rsidRDefault="00B66B33" w:rsidP="00B66B33">
      <w:pPr>
        <w:pStyle w:val="Sansinterligne"/>
        <w:numPr>
          <w:ilvl w:val="0"/>
          <w:numId w:val="20"/>
        </w:numPr>
      </w:pPr>
      <w:r w:rsidRPr="002604D0">
        <w:t>Les moyens matériels, organisationnels, humains pour la mise en œuvre du BIM (documents d’exécution, synthèses techniques, préparation aux documents d’exploitation,</w:t>
      </w:r>
    </w:p>
    <w:p w:rsidR="00B66B33" w:rsidRPr="002604D0" w:rsidRDefault="00B66B33" w:rsidP="00B66B33">
      <w:pPr>
        <w:pStyle w:val="Sansinterligne"/>
        <w:pBdr>
          <w:top w:val="single" w:sz="4" w:space="1" w:color="auto"/>
          <w:left w:val="single" w:sz="4" w:space="4" w:color="auto"/>
          <w:bottom w:val="single" w:sz="4" w:space="1" w:color="auto"/>
          <w:right w:val="single" w:sz="4" w:space="4" w:color="auto"/>
        </w:pBdr>
        <w:rPr>
          <w:rFonts w:cs="Calibri"/>
          <w:b/>
        </w:rPr>
      </w:pPr>
    </w:p>
    <w:p w:rsidR="00B66B33" w:rsidRPr="002604D0" w:rsidRDefault="00B66B33" w:rsidP="00B66B33">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B66B33" w:rsidRPr="002604D0" w:rsidRDefault="00B66B33" w:rsidP="00B66B33">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B66B33" w:rsidRPr="002604D0" w:rsidRDefault="00B66B33" w:rsidP="00B66B33">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B66B33" w:rsidRPr="002604D0" w:rsidRDefault="00B66B33" w:rsidP="00B66B33">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B66B33" w:rsidRPr="002604D0" w:rsidRDefault="00B66B33" w:rsidP="00B66B33">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B66B33" w:rsidRPr="002604D0" w:rsidRDefault="00B66B33" w:rsidP="00B66B33">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B66B33" w:rsidRPr="002604D0" w:rsidRDefault="00B66B33" w:rsidP="00B66B33">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B66B33" w:rsidRPr="002604D0" w:rsidRDefault="00B66B33" w:rsidP="00B66B33">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B66B33" w:rsidRPr="002604D0" w:rsidRDefault="00B66B33" w:rsidP="00B66B33">
      <w:pPr>
        <w:pStyle w:val="Sansinterligne"/>
        <w:pBdr>
          <w:top w:val="single" w:sz="4" w:space="1" w:color="auto"/>
          <w:left w:val="single" w:sz="4" w:space="4" w:color="auto"/>
          <w:bottom w:val="single" w:sz="4" w:space="1" w:color="auto"/>
          <w:right w:val="single" w:sz="4" w:space="4" w:color="auto"/>
        </w:pBdr>
      </w:pPr>
    </w:p>
    <w:p w:rsidR="00B66B33" w:rsidRPr="002604D0" w:rsidRDefault="00B66B33" w:rsidP="00B66B33">
      <w:pPr>
        <w:pStyle w:val="NormalA"/>
        <w:spacing w:line="240" w:lineRule="auto"/>
        <w:rPr>
          <w:rFonts w:asciiTheme="minorHAnsi" w:hAnsiTheme="minorHAnsi"/>
        </w:rPr>
      </w:pPr>
    </w:p>
    <w:p w:rsidR="000443A4" w:rsidRPr="002604D0" w:rsidRDefault="000443A4" w:rsidP="000443A4">
      <w:pPr>
        <w:pStyle w:val="Sansinterligne"/>
      </w:pPr>
      <w:r w:rsidRPr="002604D0">
        <w:t>Description de l’organisation de l’entreprise afin de répondre à :</w:t>
      </w:r>
    </w:p>
    <w:p w:rsidR="000443A4" w:rsidRDefault="000443A4" w:rsidP="000443A4">
      <w:pPr>
        <w:pStyle w:val="Sansinterligne"/>
        <w:numPr>
          <w:ilvl w:val="0"/>
          <w:numId w:val="20"/>
        </w:numPr>
      </w:pPr>
      <w:r>
        <w:t>La réalisation des alimentations provisoires</w:t>
      </w:r>
    </w:p>
    <w:p w:rsidR="000443A4" w:rsidRPr="002604D0" w:rsidRDefault="000443A4" w:rsidP="000443A4">
      <w:pPr>
        <w:pStyle w:val="Sansinterligne"/>
        <w:numPr>
          <w:ilvl w:val="0"/>
          <w:numId w:val="20"/>
        </w:numPr>
      </w:pPr>
      <w:r>
        <w:t>Les temps de coupures estimatifs par 1/2TGBT</w:t>
      </w:r>
      <w:r w:rsidRPr="002604D0">
        <w:t>,</w:t>
      </w:r>
    </w:p>
    <w:p w:rsidR="000443A4" w:rsidRPr="002604D0" w:rsidRDefault="000443A4" w:rsidP="000443A4">
      <w:pPr>
        <w:pStyle w:val="Sansinterligne"/>
        <w:pBdr>
          <w:top w:val="single" w:sz="4" w:space="1" w:color="auto"/>
          <w:left w:val="single" w:sz="4" w:space="4" w:color="auto"/>
          <w:bottom w:val="single" w:sz="4" w:space="1" w:color="auto"/>
          <w:right w:val="single" w:sz="4" w:space="4" w:color="auto"/>
        </w:pBdr>
        <w:rPr>
          <w:rFonts w:cs="Calibri"/>
          <w:b/>
        </w:rPr>
      </w:pPr>
    </w:p>
    <w:p w:rsidR="000443A4" w:rsidRPr="002604D0" w:rsidRDefault="000443A4" w:rsidP="000443A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0443A4" w:rsidRPr="002604D0" w:rsidRDefault="000443A4" w:rsidP="000443A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0443A4" w:rsidRPr="002604D0" w:rsidRDefault="000443A4" w:rsidP="000443A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0443A4" w:rsidRPr="002604D0" w:rsidRDefault="000443A4" w:rsidP="000443A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0443A4" w:rsidRPr="002604D0" w:rsidRDefault="000443A4" w:rsidP="000443A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0443A4" w:rsidRPr="002604D0" w:rsidRDefault="000443A4" w:rsidP="000443A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0443A4" w:rsidRPr="002604D0" w:rsidRDefault="000443A4" w:rsidP="000443A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0443A4" w:rsidRPr="002604D0" w:rsidRDefault="000443A4" w:rsidP="000443A4">
      <w:pPr>
        <w:pStyle w:val="Sansinterligne"/>
        <w:pBdr>
          <w:top w:val="single" w:sz="4" w:space="1" w:color="auto"/>
          <w:left w:val="single" w:sz="4" w:space="4" w:color="auto"/>
          <w:bottom w:val="single" w:sz="4" w:space="1" w:color="auto"/>
          <w:right w:val="single" w:sz="4" w:space="4" w:color="auto"/>
        </w:pBdr>
        <w:rPr>
          <w:rFonts w:cs="Calibri"/>
          <w:noProof/>
          <w:color w:val="000000" w:themeColor="text2"/>
        </w:rPr>
      </w:pPr>
    </w:p>
    <w:p w:rsidR="000443A4" w:rsidRPr="002604D0" w:rsidRDefault="000443A4" w:rsidP="000443A4">
      <w:pPr>
        <w:pStyle w:val="Sansinterligne"/>
        <w:pBdr>
          <w:top w:val="single" w:sz="4" w:space="1" w:color="auto"/>
          <w:left w:val="single" w:sz="4" w:space="4" w:color="auto"/>
          <w:bottom w:val="single" w:sz="4" w:space="1" w:color="auto"/>
          <w:right w:val="single" w:sz="4" w:space="4" w:color="auto"/>
        </w:pBdr>
      </w:pPr>
    </w:p>
    <w:p w:rsidR="000443A4" w:rsidRPr="002604D0" w:rsidRDefault="000443A4" w:rsidP="000443A4">
      <w:pPr>
        <w:pStyle w:val="NormalA"/>
        <w:spacing w:line="240" w:lineRule="auto"/>
        <w:rPr>
          <w:rFonts w:asciiTheme="minorHAnsi" w:hAnsiTheme="minorHAnsi"/>
        </w:rPr>
      </w:pPr>
    </w:p>
    <w:p w:rsidR="00B66B33" w:rsidRDefault="00B66B33">
      <w:pPr>
        <w:spacing w:after="0" w:line="240" w:lineRule="auto"/>
      </w:pPr>
      <w:r>
        <w:br w:type="page"/>
      </w:r>
    </w:p>
    <w:p w:rsidR="00F27E84" w:rsidRDefault="00F27E84" w:rsidP="00F27E84"/>
    <w:p w:rsidR="00F27E84" w:rsidRPr="002604D0" w:rsidRDefault="00F27E84" w:rsidP="00F27E84">
      <w:pPr>
        <w:pStyle w:val="Titre1"/>
        <w:spacing w:before="480" w:line="240" w:lineRule="auto"/>
        <w:ind w:left="431" w:hanging="431"/>
      </w:pPr>
      <w:r>
        <w:t>Qualités des matériels et fourniture proposées</w:t>
      </w:r>
      <w:r w:rsidRPr="00F27E84">
        <w:t xml:space="preserve"> </w:t>
      </w:r>
      <w:r w:rsidRPr="002604D0">
        <w:t>(</w:t>
      </w:r>
      <w:r w:rsidR="00B66B33">
        <w:t>5</w:t>
      </w:r>
      <w:r w:rsidRPr="002604D0">
        <w:t xml:space="preserve"> points)</w:t>
      </w:r>
      <w:r>
        <w:t> :</w:t>
      </w:r>
    </w:p>
    <w:p w:rsidR="00F27E84" w:rsidRDefault="00F27E84" w:rsidP="00F27E84"/>
    <w:p w:rsidR="00732108" w:rsidRPr="002604D0" w:rsidRDefault="00B6335F" w:rsidP="00732108">
      <w:pPr>
        <w:pStyle w:val="Titre2"/>
        <w:jc w:val="both"/>
      </w:pPr>
      <w:r w:rsidRPr="002604D0">
        <w:t>Matériaux et matériels</w:t>
      </w:r>
    </w:p>
    <w:bookmarkEnd w:id="2"/>
    <w:p w:rsidR="00B6335F" w:rsidRPr="002604D0" w:rsidRDefault="00B6335F" w:rsidP="00A367B8">
      <w:pPr>
        <w:spacing w:before="120" w:after="0" w:line="240" w:lineRule="auto"/>
        <w:ind w:left="708"/>
        <w:jc w:val="both"/>
        <w:rPr>
          <w:lang w:eastAsia="fr-FR"/>
        </w:rPr>
      </w:pPr>
      <w:r w:rsidRPr="002604D0">
        <w:rPr>
          <w:lang w:eastAsia="fr-FR"/>
        </w:rPr>
        <w:t>Préciser la qualité des principales fournitures, matériaux et équipements au regard des fiches techniques (conformité du matériel prescrit au CCTP).</w:t>
      </w:r>
    </w:p>
    <w:p w:rsidR="00B6335F" w:rsidRPr="002604D0" w:rsidRDefault="00B6335F" w:rsidP="00A367B8">
      <w:pPr>
        <w:spacing w:before="120" w:after="0" w:line="240" w:lineRule="auto"/>
        <w:ind w:left="708"/>
        <w:jc w:val="both"/>
        <w:rPr>
          <w:lang w:eastAsia="fr-FR"/>
        </w:rPr>
      </w:pPr>
      <w:r w:rsidRPr="002604D0">
        <w:rPr>
          <w:lang w:eastAsia="fr-FR"/>
        </w:rPr>
        <w:t>Les matériaux proposés par le candidat doivent être conformes au cahier des charges. Ne seront considérés comme contractuels que ceux ayant fait l’objet d’une mise au point à la notification du marché.</w:t>
      </w:r>
    </w:p>
    <w:p w:rsidR="00B6335F" w:rsidRPr="002604D0" w:rsidRDefault="00B6335F" w:rsidP="00A367B8">
      <w:pPr>
        <w:spacing w:before="120"/>
        <w:ind w:left="708"/>
        <w:jc w:val="both"/>
        <w:rPr>
          <w:lang w:eastAsia="fr-FR"/>
        </w:rPr>
      </w:pPr>
      <w:r w:rsidRPr="002604D0">
        <w:rPr>
          <w:lang w:eastAsia="fr-FR"/>
        </w:rPr>
        <w:t>Les matériaux et matériels doivent faire l’objet d’une validation expresse de la maîtrise d’œuvre et du maître l’ouvrage avant toute mise en œuvre par l’entreprise.</w:t>
      </w:r>
    </w:p>
    <w:p w:rsidR="00A367B8" w:rsidRPr="002604D0" w:rsidRDefault="00A367B8" w:rsidP="00A367B8">
      <w:pPr>
        <w:spacing w:before="120"/>
        <w:ind w:left="708"/>
        <w:jc w:val="both"/>
        <w:rPr>
          <w:b/>
          <w:lang w:eastAsia="fr-FR"/>
        </w:rPr>
      </w:pPr>
      <w:r w:rsidRPr="002604D0">
        <w:rPr>
          <w:b/>
          <w:lang w:eastAsia="fr-FR"/>
        </w:rPr>
        <w:t xml:space="preserve">Remplir le document intitulé « Marques et types » </w:t>
      </w: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B6335F" w:rsidRPr="002604D0" w:rsidRDefault="00B6335F" w:rsidP="00B6335F">
      <w:pPr>
        <w:pBdr>
          <w:top w:val="single" w:sz="4" w:space="1" w:color="auto"/>
          <w:left w:val="single" w:sz="4" w:space="5" w:color="auto"/>
          <w:bottom w:val="single" w:sz="4" w:space="1" w:color="auto"/>
          <w:right w:val="single" w:sz="4" w:space="4" w:color="auto"/>
        </w:pBdr>
        <w:spacing w:after="0" w:line="240" w:lineRule="auto"/>
        <w:ind w:left="142"/>
        <w:rPr>
          <w:rFonts w:cs="Calibri"/>
          <w:noProof/>
          <w:color w:val="000000" w:themeColor="text2"/>
          <w:sz w:val="20"/>
        </w:rPr>
      </w:pPr>
    </w:p>
    <w:p w:rsidR="00E03B85" w:rsidRPr="002604D0" w:rsidRDefault="00E03B85" w:rsidP="00E13BD5">
      <w:pPr>
        <w:pStyle w:val="Titre2"/>
        <w:jc w:val="both"/>
      </w:pPr>
      <w:r w:rsidRPr="002604D0">
        <w:t>Suivant la décomposition globale et forfaitaire, en complément du tableau des marques et types complété, le candidat confirme la conformité des prestations au cahier des charges</w:t>
      </w:r>
      <w:bookmarkEnd w:id="3"/>
      <w:r w:rsidR="00E13BD5" w:rsidRPr="002604D0">
        <w:t>.</w:t>
      </w:r>
    </w:p>
    <w:p w:rsidR="00E03B85" w:rsidRPr="002604D0" w:rsidRDefault="00E03B85" w:rsidP="00E13BD5">
      <w:pPr>
        <w:pStyle w:val="Titre2"/>
        <w:numPr>
          <w:ilvl w:val="0"/>
          <w:numId w:val="0"/>
        </w:numPr>
        <w:ind w:left="718"/>
        <w:jc w:val="both"/>
      </w:pPr>
      <w:bookmarkStart w:id="4" w:name="_Toc88229326"/>
      <w:r w:rsidRPr="002604D0">
        <w:t>Il identifie le cas échéant les écarts et les prestations plus qualitatives chiffrées dans son offre.</w:t>
      </w:r>
      <w:bookmarkEnd w:id="4"/>
    </w:p>
    <w:p w:rsidR="00E03B85" w:rsidRPr="002604D0" w:rsidRDefault="00E03B85" w:rsidP="00E03B85">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E03B85" w:rsidRPr="002604D0" w:rsidRDefault="00E03B85" w:rsidP="00E03B85">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E03B85" w:rsidRPr="002604D0" w:rsidRDefault="00E03B85" w:rsidP="00E03B85">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E03B85" w:rsidRPr="002604D0" w:rsidRDefault="00E03B85" w:rsidP="00E03B85">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E03B85" w:rsidRPr="002604D0" w:rsidRDefault="00E03B85" w:rsidP="00E03B85">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E03B85" w:rsidRPr="002604D0" w:rsidRDefault="00E03B85" w:rsidP="00E03B85">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E03B85" w:rsidRPr="002604D0" w:rsidRDefault="00E03B85" w:rsidP="00E03B85">
      <w:pPr>
        <w:spacing w:after="0" w:line="240" w:lineRule="auto"/>
      </w:pPr>
    </w:p>
    <w:bookmarkEnd w:id="1"/>
    <w:p w:rsidR="00391DF5" w:rsidRPr="002604D0" w:rsidRDefault="00391DF5" w:rsidP="00391DF5">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r w:rsidRPr="002604D0">
        <w:rPr>
          <w:rFonts w:asciiTheme="minorHAnsi" w:hAnsiTheme="minorHAnsi" w:cstheme="minorHAnsi"/>
          <w:bCs/>
        </w:rPr>
        <w:t xml:space="preserve">Signature : </w:t>
      </w:r>
    </w:p>
    <w:p w:rsidR="00391DF5" w:rsidRPr="002604D0" w:rsidRDefault="00391DF5" w:rsidP="00391DF5">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391DF5" w:rsidRPr="002604D0" w:rsidRDefault="00391DF5" w:rsidP="00391DF5">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391DF5" w:rsidRPr="002604D0" w:rsidRDefault="00391DF5" w:rsidP="00391DF5">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391DF5" w:rsidRPr="002604D0" w:rsidRDefault="00391DF5" w:rsidP="00391DF5">
      <w:pPr>
        <w:spacing w:after="0" w:line="240" w:lineRule="auto"/>
      </w:pPr>
    </w:p>
    <w:sectPr w:rsidR="00391DF5" w:rsidRPr="002604D0" w:rsidSect="00FE3FE2">
      <w:headerReference w:type="default" r:id="rId8"/>
      <w:footerReference w:type="default" r:id="rId9"/>
      <w:headerReference w:type="first" r:id="rId10"/>
      <w:footerReference w:type="first" r:id="rId11"/>
      <w:pgSz w:w="11906" w:h="16838" w:code="9"/>
      <w:pgMar w:top="1418" w:right="849" w:bottom="851" w:left="1134" w:header="397"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31D4" w:rsidRDefault="00E431D4" w:rsidP="002B1C52">
      <w:pPr>
        <w:spacing w:after="0" w:line="240" w:lineRule="auto"/>
      </w:pPr>
      <w:r>
        <w:separator/>
      </w:r>
    </w:p>
  </w:endnote>
  <w:endnote w:type="continuationSeparator" w:id="0">
    <w:p w:rsidR="00E431D4" w:rsidRDefault="00E431D4"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Black">
    <w:altName w:val="Arial Black"/>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DC1"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2604D0">
      <w:rPr>
        <w:rFonts w:cs="Calibri"/>
        <w:noProof/>
        <w:color w:val="000000" w:themeColor="text1"/>
        <w:sz w:val="16"/>
        <w:szCs w:val="16"/>
        <w:lang w:val="en-US"/>
      </w:rPr>
      <w:t>8</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2604D0">
      <w:rPr>
        <w:rFonts w:cs="Calibri"/>
        <w:noProof/>
        <w:color w:val="000000" w:themeColor="text1"/>
        <w:sz w:val="16"/>
        <w:szCs w:val="16"/>
        <w:lang w:val="en-US"/>
      </w:rPr>
      <w:t>8</w:t>
    </w:r>
    <w:r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95E"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2604D0">
      <w:rPr>
        <w:rFonts w:cs="Calibri"/>
        <w:noProof/>
        <w:color w:val="000000" w:themeColor="text1"/>
        <w:sz w:val="16"/>
        <w:szCs w:val="16"/>
        <w:lang w:val="en-US"/>
      </w:rPr>
      <w:t>1</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2604D0">
      <w:rPr>
        <w:rFonts w:cs="Calibri"/>
        <w:noProof/>
        <w:color w:val="000000" w:themeColor="text1"/>
        <w:sz w:val="16"/>
        <w:szCs w:val="16"/>
        <w:lang w:val="en-US"/>
      </w:rPr>
      <w:t>8</w:t>
    </w:r>
    <w:r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31D4" w:rsidRDefault="00E431D4" w:rsidP="002B1C52">
      <w:pPr>
        <w:spacing w:after="0" w:line="240" w:lineRule="auto"/>
      </w:pPr>
      <w:r>
        <w:separator/>
      </w:r>
    </w:p>
  </w:footnote>
  <w:footnote w:type="continuationSeparator" w:id="0">
    <w:p w:rsidR="00E431D4" w:rsidRDefault="00E431D4"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22A" w:rsidRPr="00CE422A" w:rsidRDefault="00CE422A" w:rsidP="001F2608">
    <w:pPr>
      <w:pStyle w:val="En-tte"/>
      <w:ind w:left="-3402"/>
    </w:pPr>
    <w:r>
      <w:rPr>
        <w:noProof/>
        <w:lang w:eastAsia="fr-FR"/>
      </w:rPr>
      <w:drawing>
        <wp:inline distT="0" distB="0" distL="0" distR="0" wp14:anchorId="04676461" wp14:editId="0D82A2B3">
          <wp:extent cx="762000" cy="61057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67A86F1D" wp14:editId="43BB8D51">
          <wp:extent cx="762000" cy="610576"/>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354257" w:rsidRPr="00354257">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r w:rsidR="00354257" w:rsidRPr="00354257">
      <w:rPr>
        <w:noProof/>
        <w:lang w:eastAsia="fr-FR"/>
      </w:rPr>
      <w:drawing>
        <wp:inline distT="0" distB="0" distL="0" distR="0">
          <wp:extent cx="723332" cy="688975"/>
          <wp:effectExtent l="0" t="0" r="635" b="0"/>
          <wp:docPr id="3" name="Image 3" descr="C:\Users\brunieri\Documents\Pictures\hcl logo juin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unieri\Documents\Pictures\hcl logo juin 2019.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037" cy="69536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rsidTr="008673B0">
      <w:trPr>
        <w:trHeight w:val="843"/>
      </w:trPr>
      <w:tc>
        <w:tcPr>
          <w:tcW w:w="10740" w:type="dxa"/>
        </w:tcPr>
        <w:p w:rsidR="009B4099" w:rsidRDefault="002223F9" w:rsidP="00702466">
          <w:pPr>
            <w:pStyle w:val="En-tte"/>
            <w:tabs>
              <w:tab w:val="clear" w:pos="4536"/>
              <w:tab w:val="clear" w:pos="9072"/>
              <w:tab w:val="left" w:pos="3870"/>
            </w:tabs>
            <w:ind w:right="-257"/>
            <w:rPr>
              <w:sz w:val="16"/>
              <w:szCs w:val="16"/>
            </w:rPr>
          </w:pPr>
          <w:r w:rsidRPr="002223F9">
            <w:rPr>
              <w:noProof/>
              <w:sz w:val="16"/>
              <w:szCs w:val="16"/>
              <w:lang w:eastAsia="fr-FR"/>
            </w:rPr>
            <w:drawing>
              <wp:inline distT="0" distB="0" distL="0" distR="0">
                <wp:extent cx="941705" cy="941705"/>
                <wp:effectExtent l="0" t="0" r="0" b="0"/>
                <wp:docPr id="4" name="Image 4" descr="C:\Users\brunieri\Documents\Pictures\hcl logo juin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unieri\Documents\Pictures\hcl logo juin 201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941705"/>
                        </a:xfrm>
                        <a:prstGeom prst="rect">
                          <a:avLst/>
                        </a:prstGeom>
                        <a:noFill/>
                        <a:ln>
                          <a:noFill/>
                        </a:ln>
                      </pic:spPr>
                    </pic:pic>
                  </a:graphicData>
                </a:graphic>
              </wp:inline>
            </w:drawing>
          </w:r>
          <w:r w:rsidR="00702466">
            <w:rPr>
              <w:sz w:val="16"/>
              <w:szCs w:val="16"/>
            </w:rPr>
            <w:tab/>
            <w:t xml:space="preserve">cadre </w:t>
          </w:r>
        </w:p>
      </w:tc>
    </w:tr>
  </w:tbl>
  <w:p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736EF"/>
    <w:multiLevelType w:val="hybridMultilevel"/>
    <w:tmpl w:val="484041BC"/>
    <w:lvl w:ilvl="0" w:tplc="1B2CE490">
      <w:start w:val="1"/>
      <w:numFmt w:val="bullet"/>
      <w:pStyle w:val="puces-niv1"/>
      <w:lvlText w:val=""/>
      <w:lvlJc w:val="left"/>
      <w:pPr>
        <w:ind w:left="851" w:hanging="284"/>
      </w:pPr>
      <w:rPr>
        <w:rFonts w:ascii="Wingdings" w:hAnsi="Wingdings" w:hint="default"/>
        <w:color w:val="008D64"/>
      </w:rPr>
    </w:lvl>
    <w:lvl w:ilvl="1" w:tplc="040C0003">
      <w:start w:val="1"/>
      <w:numFmt w:val="bullet"/>
      <w:lvlText w:val="o"/>
      <w:lvlJc w:val="left"/>
      <w:pPr>
        <w:ind w:left="2082" w:hanging="360"/>
      </w:pPr>
      <w:rPr>
        <w:rFonts w:ascii="Courier New" w:hAnsi="Courier New" w:hint="default"/>
      </w:rPr>
    </w:lvl>
    <w:lvl w:ilvl="2" w:tplc="040C0005">
      <w:start w:val="1"/>
      <w:numFmt w:val="bullet"/>
      <w:lvlText w:val=""/>
      <w:lvlJc w:val="left"/>
      <w:pPr>
        <w:ind w:left="2802" w:hanging="360"/>
      </w:pPr>
      <w:rPr>
        <w:rFonts w:ascii="Wingdings" w:hAnsi="Wingdings" w:hint="default"/>
      </w:rPr>
    </w:lvl>
    <w:lvl w:ilvl="3" w:tplc="040C0001" w:tentative="1">
      <w:start w:val="1"/>
      <w:numFmt w:val="bullet"/>
      <w:lvlText w:val=""/>
      <w:lvlJc w:val="left"/>
      <w:pPr>
        <w:ind w:left="3522" w:hanging="360"/>
      </w:pPr>
      <w:rPr>
        <w:rFonts w:ascii="Symbol" w:hAnsi="Symbol" w:hint="default"/>
      </w:rPr>
    </w:lvl>
    <w:lvl w:ilvl="4" w:tplc="040C0003" w:tentative="1">
      <w:start w:val="1"/>
      <w:numFmt w:val="bullet"/>
      <w:lvlText w:val="o"/>
      <w:lvlJc w:val="left"/>
      <w:pPr>
        <w:ind w:left="4242" w:hanging="360"/>
      </w:pPr>
      <w:rPr>
        <w:rFonts w:ascii="Courier New" w:hAnsi="Courier New" w:hint="default"/>
      </w:rPr>
    </w:lvl>
    <w:lvl w:ilvl="5" w:tplc="040C0005" w:tentative="1">
      <w:start w:val="1"/>
      <w:numFmt w:val="bullet"/>
      <w:lvlText w:val=""/>
      <w:lvlJc w:val="left"/>
      <w:pPr>
        <w:ind w:left="4962" w:hanging="360"/>
      </w:pPr>
      <w:rPr>
        <w:rFonts w:ascii="Wingdings" w:hAnsi="Wingdings" w:hint="default"/>
      </w:rPr>
    </w:lvl>
    <w:lvl w:ilvl="6" w:tplc="040C0001" w:tentative="1">
      <w:start w:val="1"/>
      <w:numFmt w:val="bullet"/>
      <w:lvlText w:val=""/>
      <w:lvlJc w:val="left"/>
      <w:pPr>
        <w:ind w:left="5682" w:hanging="360"/>
      </w:pPr>
      <w:rPr>
        <w:rFonts w:ascii="Symbol" w:hAnsi="Symbol" w:hint="default"/>
      </w:rPr>
    </w:lvl>
    <w:lvl w:ilvl="7" w:tplc="040C0003" w:tentative="1">
      <w:start w:val="1"/>
      <w:numFmt w:val="bullet"/>
      <w:lvlText w:val="o"/>
      <w:lvlJc w:val="left"/>
      <w:pPr>
        <w:ind w:left="6402" w:hanging="360"/>
      </w:pPr>
      <w:rPr>
        <w:rFonts w:ascii="Courier New" w:hAnsi="Courier New" w:hint="default"/>
      </w:rPr>
    </w:lvl>
    <w:lvl w:ilvl="8" w:tplc="040C0005" w:tentative="1">
      <w:start w:val="1"/>
      <w:numFmt w:val="bullet"/>
      <w:lvlText w:val=""/>
      <w:lvlJc w:val="left"/>
      <w:pPr>
        <w:ind w:left="7122" w:hanging="360"/>
      </w:pPr>
      <w:rPr>
        <w:rFonts w:ascii="Wingdings" w:hAnsi="Wingdings" w:hint="default"/>
      </w:rPr>
    </w:lvl>
  </w:abstractNum>
  <w:abstractNum w:abstractNumId="1"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956D98"/>
    <w:multiLevelType w:val="hybridMultilevel"/>
    <w:tmpl w:val="ED6E1356"/>
    <w:lvl w:ilvl="0" w:tplc="61AA42C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394F92"/>
    <w:multiLevelType w:val="hybridMultilevel"/>
    <w:tmpl w:val="CC068C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0D5544"/>
    <w:multiLevelType w:val="hybridMultilevel"/>
    <w:tmpl w:val="5396FD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C757D0"/>
    <w:multiLevelType w:val="multilevel"/>
    <w:tmpl w:val="D3144B62"/>
    <w:lvl w:ilvl="0">
      <w:start w:val="1"/>
      <w:numFmt w:val="decimal"/>
      <w:pStyle w:val="Titre1"/>
      <w:lvlText w:val="%1"/>
      <w:lvlJc w:val="left"/>
      <w:pPr>
        <w:ind w:left="432" w:hanging="432"/>
      </w:pPr>
    </w:lvl>
    <w:lvl w:ilvl="1">
      <w:start w:val="1"/>
      <w:numFmt w:val="decimal"/>
      <w:pStyle w:val="Titre2"/>
      <w:lvlText w:val="%1.%2"/>
      <w:lvlJc w:val="left"/>
      <w:pPr>
        <w:ind w:left="718"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5C36558D"/>
    <w:multiLevelType w:val="hybridMultilevel"/>
    <w:tmpl w:val="D8BE6AEE"/>
    <w:lvl w:ilvl="0" w:tplc="B9CA31E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283A4D"/>
    <w:multiLevelType w:val="hybridMultilevel"/>
    <w:tmpl w:val="E8BE4AF6"/>
    <w:lvl w:ilvl="0" w:tplc="040C0011">
      <w:start w:val="1"/>
      <w:numFmt w:val="decimal"/>
      <w:lvlText w:val="%1)"/>
      <w:lvlJc w:val="left"/>
      <w:pPr>
        <w:ind w:left="107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D885645"/>
    <w:multiLevelType w:val="hybridMultilevel"/>
    <w:tmpl w:val="49BAC27A"/>
    <w:lvl w:ilvl="0" w:tplc="3E268644">
      <w:start w:val="1"/>
      <w:numFmt w:val="bullet"/>
      <w:lvlText w:val="-"/>
      <w:lvlJc w:val="left"/>
      <w:pPr>
        <w:ind w:left="689" w:hanging="360"/>
      </w:pPr>
      <w:rPr>
        <w:rFonts w:ascii="Calibri" w:eastAsia="Cambria" w:hAnsi="Calibri" w:cs="Calibri" w:hint="default"/>
      </w:rPr>
    </w:lvl>
    <w:lvl w:ilvl="1" w:tplc="040C0003" w:tentative="1">
      <w:start w:val="1"/>
      <w:numFmt w:val="bullet"/>
      <w:lvlText w:val="o"/>
      <w:lvlJc w:val="left"/>
      <w:pPr>
        <w:ind w:left="1409" w:hanging="360"/>
      </w:pPr>
      <w:rPr>
        <w:rFonts w:ascii="Courier New" w:hAnsi="Courier New" w:cs="Courier New" w:hint="default"/>
      </w:rPr>
    </w:lvl>
    <w:lvl w:ilvl="2" w:tplc="040C0005" w:tentative="1">
      <w:start w:val="1"/>
      <w:numFmt w:val="bullet"/>
      <w:lvlText w:val=""/>
      <w:lvlJc w:val="left"/>
      <w:pPr>
        <w:ind w:left="2129" w:hanging="360"/>
      </w:pPr>
      <w:rPr>
        <w:rFonts w:ascii="Wingdings" w:hAnsi="Wingdings" w:hint="default"/>
      </w:rPr>
    </w:lvl>
    <w:lvl w:ilvl="3" w:tplc="040C0001" w:tentative="1">
      <w:start w:val="1"/>
      <w:numFmt w:val="bullet"/>
      <w:lvlText w:val=""/>
      <w:lvlJc w:val="left"/>
      <w:pPr>
        <w:ind w:left="2849" w:hanging="360"/>
      </w:pPr>
      <w:rPr>
        <w:rFonts w:ascii="Symbol" w:hAnsi="Symbol" w:hint="default"/>
      </w:rPr>
    </w:lvl>
    <w:lvl w:ilvl="4" w:tplc="040C0003" w:tentative="1">
      <w:start w:val="1"/>
      <w:numFmt w:val="bullet"/>
      <w:lvlText w:val="o"/>
      <w:lvlJc w:val="left"/>
      <w:pPr>
        <w:ind w:left="3569" w:hanging="360"/>
      </w:pPr>
      <w:rPr>
        <w:rFonts w:ascii="Courier New" w:hAnsi="Courier New" w:cs="Courier New" w:hint="default"/>
      </w:rPr>
    </w:lvl>
    <w:lvl w:ilvl="5" w:tplc="040C0005" w:tentative="1">
      <w:start w:val="1"/>
      <w:numFmt w:val="bullet"/>
      <w:lvlText w:val=""/>
      <w:lvlJc w:val="left"/>
      <w:pPr>
        <w:ind w:left="4289" w:hanging="360"/>
      </w:pPr>
      <w:rPr>
        <w:rFonts w:ascii="Wingdings" w:hAnsi="Wingdings" w:hint="default"/>
      </w:rPr>
    </w:lvl>
    <w:lvl w:ilvl="6" w:tplc="040C0001" w:tentative="1">
      <w:start w:val="1"/>
      <w:numFmt w:val="bullet"/>
      <w:lvlText w:val=""/>
      <w:lvlJc w:val="left"/>
      <w:pPr>
        <w:ind w:left="5009" w:hanging="360"/>
      </w:pPr>
      <w:rPr>
        <w:rFonts w:ascii="Symbol" w:hAnsi="Symbol" w:hint="default"/>
      </w:rPr>
    </w:lvl>
    <w:lvl w:ilvl="7" w:tplc="040C0003" w:tentative="1">
      <w:start w:val="1"/>
      <w:numFmt w:val="bullet"/>
      <w:lvlText w:val="o"/>
      <w:lvlJc w:val="left"/>
      <w:pPr>
        <w:ind w:left="5729" w:hanging="360"/>
      </w:pPr>
      <w:rPr>
        <w:rFonts w:ascii="Courier New" w:hAnsi="Courier New" w:cs="Courier New" w:hint="default"/>
      </w:rPr>
    </w:lvl>
    <w:lvl w:ilvl="8" w:tplc="040C0005" w:tentative="1">
      <w:start w:val="1"/>
      <w:numFmt w:val="bullet"/>
      <w:lvlText w:val=""/>
      <w:lvlJc w:val="left"/>
      <w:pPr>
        <w:ind w:left="6449" w:hanging="360"/>
      </w:pPr>
      <w:rPr>
        <w:rFonts w:ascii="Wingdings" w:hAnsi="Wingdings" w:hint="default"/>
      </w:rPr>
    </w:lvl>
  </w:abstractNum>
  <w:abstractNum w:abstractNumId="9" w15:restartNumberingAfterBreak="0">
    <w:nsid w:val="72945AC1"/>
    <w:multiLevelType w:val="hybridMultilevel"/>
    <w:tmpl w:val="D5AA5806"/>
    <w:lvl w:ilvl="0" w:tplc="040C0001">
      <w:start w:val="1"/>
      <w:numFmt w:val="bullet"/>
      <w:lvlText w:val=""/>
      <w:lvlJc w:val="left"/>
      <w:pPr>
        <w:ind w:left="1438" w:hanging="360"/>
      </w:pPr>
      <w:rPr>
        <w:rFonts w:ascii="Symbol" w:hAnsi="Symbol" w:hint="default"/>
      </w:rPr>
    </w:lvl>
    <w:lvl w:ilvl="1" w:tplc="040C0003" w:tentative="1">
      <w:start w:val="1"/>
      <w:numFmt w:val="bullet"/>
      <w:lvlText w:val="o"/>
      <w:lvlJc w:val="left"/>
      <w:pPr>
        <w:ind w:left="2158" w:hanging="360"/>
      </w:pPr>
      <w:rPr>
        <w:rFonts w:ascii="Courier New" w:hAnsi="Courier New" w:cs="Courier New" w:hint="default"/>
      </w:rPr>
    </w:lvl>
    <w:lvl w:ilvl="2" w:tplc="040C0005" w:tentative="1">
      <w:start w:val="1"/>
      <w:numFmt w:val="bullet"/>
      <w:lvlText w:val=""/>
      <w:lvlJc w:val="left"/>
      <w:pPr>
        <w:ind w:left="2878" w:hanging="360"/>
      </w:pPr>
      <w:rPr>
        <w:rFonts w:ascii="Wingdings" w:hAnsi="Wingdings" w:hint="default"/>
      </w:rPr>
    </w:lvl>
    <w:lvl w:ilvl="3" w:tplc="040C0001" w:tentative="1">
      <w:start w:val="1"/>
      <w:numFmt w:val="bullet"/>
      <w:lvlText w:val=""/>
      <w:lvlJc w:val="left"/>
      <w:pPr>
        <w:ind w:left="3598" w:hanging="360"/>
      </w:pPr>
      <w:rPr>
        <w:rFonts w:ascii="Symbol" w:hAnsi="Symbol" w:hint="default"/>
      </w:rPr>
    </w:lvl>
    <w:lvl w:ilvl="4" w:tplc="040C0003" w:tentative="1">
      <w:start w:val="1"/>
      <w:numFmt w:val="bullet"/>
      <w:lvlText w:val="o"/>
      <w:lvlJc w:val="left"/>
      <w:pPr>
        <w:ind w:left="4318" w:hanging="360"/>
      </w:pPr>
      <w:rPr>
        <w:rFonts w:ascii="Courier New" w:hAnsi="Courier New" w:cs="Courier New" w:hint="default"/>
      </w:rPr>
    </w:lvl>
    <w:lvl w:ilvl="5" w:tplc="040C0005" w:tentative="1">
      <w:start w:val="1"/>
      <w:numFmt w:val="bullet"/>
      <w:lvlText w:val=""/>
      <w:lvlJc w:val="left"/>
      <w:pPr>
        <w:ind w:left="5038" w:hanging="360"/>
      </w:pPr>
      <w:rPr>
        <w:rFonts w:ascii="Wingdings" w:hAnsi="Wingdings" w:hint="default"/>
      </w:rPr>
    </w:lvl>
    <w:lvl w:ilvl="6" w:tplc="040C0001" w:tentative="1">
      <w:start w:val="1"/>
      <w:numFmt w:val="bullet"/>
      <w:lvlText w:val=""/>
      <w:lvlJc w:val="left"/>
      <w:pPr>
        <w:ind w:left="5758" w:hanging="360"/>
      </w:pPr>
      <w:rPr>
        <w:rFonts w:ascii="Symbol" w:hAnsi="Symbol" w:hint="default"/>
      </w:rPr>
    </w:lvl>
    <w:lvl w:ilvl="7" w:tplc="040C0003" w:tentative="1">
      <w:start w:val="1"/>
      <w:numFmt w:val="bullet"/>
      <w:lvlText w:val="o"/>
      <w:lvlJc w:val="left"/>
      <w:pPr>
        <w:ind w:left="6478" w:hanging="360"/>
      </w:pPr>
      <w:rPr>
        <w:rFonts w:ascii="Courier New" w:hAnsi="Courier New" w:cs="Courier New" w:hint="default"/>
      </w:rPr>
    </w:lvl>
    <w:lvl w:ilvl="8" w:tplc="040C0005" w:tentative="1">
      <w:start w:val="1"/>
      <w:numFmt w:val="bullet"/>
      <w:lvlText w:val=""/>
      <w:lvlJc w:val="left"/>
      <w:pPr>
        <w:ind w:left="7198" w:hanging="360"/>
      </w:pPr>
      <w:rPr>
        <w:rFonts w:ascii="Wingdings" w:hAnsi="Wingdings" w:hint="default"/>
      </w:rPr>
    </w:lvl>
  </w:abstractNum>
  <w:num w:numId="1">
    <w:abstractNumId w:val="1"/>
  </w:num>
  <w:num w:numId="2">
    <w:abstractNumId w:val="8"/>
  </w:num>
  <w:num w:numId="3">
    <w:abstractNumId w:val="5"/>
  </w:num>
  <w:num w:numId="4">
    <w:abstractNumId w:val="5"/>
    <w:lvlOverride w:ilvl="0">
      <w:startOverride w:val="1"/>
    </w:lvlOverride>
  </w:num>
  <w:num w:numId="5">
    <w:abstractNumId w:val="0"/>
  </w:num>
  <w:num w:numId="6">
    <w:abstractNumId w:val="5"/>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num>
  <w:num w:numId="11">
    <w:abstractNumId w:val="5"/>
  </w:num>
  <w:num w:numId="12">
    <w:abstractNumId w:val="5"/>
  </w:num>
  <w:num w:numId="13">
    <w:abstractNumId w:val="5"/>
  </w:num>
  <w:num w:numId="14">
    <w:abstractNumId w:val="5"/>
  </w:num>
  <w:num w:numId="15">
    <w:abstractNumId w:val="7"/>
  </w:num>
  <w:num w:numId="16">
    <w:abstractNumId w:val="4"/>
  </w:num>
  <w:num w:numId="17">
    <w:abstractNumId w:val="6"/>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466"/>
    <w:rsid w:val="000104C5"/>
    <w:rsid w:val="000107CF"/>
    <w:rsid w:val="00014B86"/>
    <w:rsid w:val="00022BEA"/>
    <w:rsid w:val="0002476C"/>
    <w:rsid w:val="00026141"/>
    <w:rsid w:val="0003255B"/>
    <w:rsid w:val="0003648C"/>
    <w:rsid w:val="00043649"/>
    <w:rsid w:val="00043A13"/>
    <w:rsid w:val="000443A4"/>
    <w:rsid w:val="00047BF4"/>
    <w:rsid w:val="00052EA8"/>
    <w:rsid w:val="0005667D"/>
    <w:rsid w:val="00075ED0"/>
    <w:rsid w:val="000844E0"/>
    <w:rsid w:val="000A3DFE"/>
    <w:rsid w:val="000B487D"/>
    <w:rsid w:val="000B696A"/>
    <w:rsid w:val="000D047E"/>
    <w:rsid w:val="000F7B5D"/>
    <w:rsid w:val="00103FCB"/>
    <w:rsid w:val="00114DC7"/>
    <w:rsid w:val="00117F0C"/>
    <w:rsid w:val="001224C2"/>
    <w:rsid w:val="00122B93"/>
    <w:rsid w:val="0012378F"/>
    <w:rsid w:val="00134C3D"/>
    <w:rsid w:val="001513A6"/>
    <w:rsid w:val="0015630A"/>
    <w:rsid w:val="001564F7"/>
    <w:rsid w:val="001863B3"/>
    <w:rsid w:val="00194B13"/>
    <w:rsid w:val="00196971"/>
    <w:rsid w:val="001B4A96"/>
    <w:rsid w:val="001D0E33"/>
    <w:rsid w:val="001D1668"/>
    <w:rsid w:val="001E4E2C"/>
    <w:rsid w:val="001F2608"/>
    <w:rsid w:val="001F33D0"/>
    <w:rsid w:val="001F35B9"/>
    <w:rsid w:val="001F4629"/>
    <w:rsid w:val="0020230D"/>
    <w:rsid w:val="00207F1E"/>
    <w:rsid w:val="00211EC7"/>
    <w:rsid w:val="002223F9"/>
    <w:rsid w:val="00230A15"/>
    <w:rsid w:val="00251EC2"/>
    <w:rsid w:val="002604D0"/>
    <w:rsid w:val="00262DDB"/>
    <w:rsid w:val="00275726"/>
    <w:rsid w:val="00276076"/>
    <w:rsid w:val="00281B03"/>
    <w:rsid w:val="002A3981"/>
    <w:rsid w:val="002B1C52"/>
    <w:rsid w:val="002B6B45"/>
    <w:rsid w:val="002E051B"/>
    <w:rsid w:val="002E72C0"/>
    <w:rsid w:val="0030738E"/>
    <w:rsid w:val="00311BC1"/>
    <w:rsid w:val="0031284A"/>
    <w:rsid w:val="003204DA"/>
    <w:rsid w:val="003245C4"/>
    <w:rsid w:val="00341ABF"/>
    <w:rsid w:val="00354257"/>
    <w:rsid w:val="00360632"/>
    <w:rsid w:val="0036465C"/>
    <w:rsid w:val="0037536A"/>
    <w:rsid w:val="00390164"/>
    <w:rsid w:val="00391DF5"/>
    <w:rsid w:val="00394E65"/>
    <w:rsid w:val="003B0C78"/>
    <w:rsid w:val="003E1654"/>
    <w:rsid w:val="003E3CB9"/>
    <w:rsid w:val="003F0F41"/>
    <w:rsid w:val="003F6A12"/>
    <w:rsid w:val="00403893"/>
    <w:rsid w:val="004279D9"/>
    <w:rsid w:val="00430C5D"/>
    <w:rsid w:val="00440EC8"/>
    <w:rsid w:val="004414A9"/>
    <w:rsid w:val="00447793"/>
    <w:rsid w:val="00462EB5"/>
    <w:rsid w:val="00484415"/>
    <w:rsid w:val="00487BA9"/>
    <w:rsid w:val="004A11E6"/>
    <w:rsid w:val="004C330D"/>
    <w:rsid w:val="004C5531"/>
    <w:rsid w:val="004D0FD9"/>
    <w:rsid w:val="004E2BD3"/>
    <w:rsid w:val="004E3EC2"/>
    <w:rsid w:val="004F005D"/>
    <w:rsid w:val="004F410B"/>
    <w:rsid w:val="00544AA3"/>
    <w:rsid w:val="00546EDF"/>
    <w:rsid w:val="00555B86"/>
    <w:rsid w:val="00587A72"/>
    <w:rsid w:val="005906C3"/>
    <w:rsid w:val="00592946"/>
    <w:rsid w:val="005977FE"/>
    <w:rsid w:val="005A2639"/>
    <w:rsid w:val="005B1E33"/>
    <w:rsid w:val="005D4C3F"/>
    <w:rsid w:val="005E0753"/>
    <w:rsid w:val="005F35C2"/>
    <w:rsid w:val="005F7C89"/>
    <w:rsid w:val="00603E98"/>
    <w:rsid w:val="00620B4E"/>
    <w:rsid w:val="00626096"/>
    <w:rsid w:val="00632F9F"/>
    <w:rsid w:val="0063495E"/>
    <w:rsid w:val="006410AC"/>
    <w:rsid w:val="00651B1C"/>
    <w:rsid w:val="00652CE7"/>
    <w:rsid w:val="00684010"/>
    <w:rsid w:val="00684681"/>
    <w:rsid w:val="00685822"/>
    <w:rsid w:val="00695E72"/>
    <w:rsid w:val="0069620D"/>
    <w:rsid w:val="006A37B6"/>
    <w:rsid w:val="006A3B0A"/>
    <w:rsid w:val="006A6F5C"/>
    <w:rsid w:val="006B1F91"/>
    <w:rsid w:val="006B78A6"/>
    <w:rsid w:val="006C2417"/>
    <w:rsid w:val="006C38BC"/>
    <w:rsid w:val="006C3E61"/>
    <w:rsid w:val="006D2DC1"/>
    <w:rsid w:val="00702466"/>
    <w:rsid w:val="00732108"/>
    <w:rsid w:val="00744F09"/>
    <w:rsid w:val="00756013"/>
    <w:rsid w:val="00762E58"/>
    <w:rsid w:val="00775ECB"/>
    <w:rsid w:val="00784B07"/>
    <w:rsid w:val="00795C85"/>
    <w:rsid w:val="007A006A"/>
    <w:rsid w:val="007B588D"/>
    <w:rsid w:val="007C0DD7"/>
    <w:rsid w:val="007C643B"/>
    <w:rsid w:val="007E5C2E"/>
    <w:rsid w:val="00802B88"/>
    <w:rsid w:val="00811E5F"/>
    <w:rsid w:val="00815C0A"/>
    <w:rsid w:val="00823A45"/>
    <w:rsid w:val="008522F4"/>
    <w:rsid w:val="008673B0"/>
    <w:rsid w:val="00870BE4"/>
    <w:rsid w:val="00883CEB"/>
    <w:rsid w:val="008871FC"/>
    <w:rsid w:val="008925F8"/>
    <w:rsid w:val="008A4D5E"/>
    <w:rsid w:val="008A77D5"/>
    <w:rsid w:val="008B3B27"/>
    <w:rsid w:val="008D7050"/>
    <w:rsid w:val="008F6831"/>
    <w:rsid w:val="00925DE8"/>
    <w:rsid w:val="0094637E"/>
    <w:rsid w:val="00980D95"/>
    <w:rsid w:val="0098504C"/>
    <w:rsid w:val="00997B31"/>
    <w:rsid w:val="009A2232"/>
    <w:rsid w:val="009A3DF1"/>
    <w:rsid w:val="009B4099"/>
    <w:rsid w:val="009C2AB5"/>
    <w:rsid w:val="009D75D3"/>
    <w:rsid w:val="00A17A18"/>
    <w:rsid w:val="00A367B8"/>
    <w:rsid w:val="00A405CB"/>
    <w:rsid w:val="00A52867"/>
    <w:rsid w:val="00A566D3"/>
    <w:rsid w:val="00A6778D"/>
    <w:rsid w:val="00A67E7D"/>
    <w:rsid w:val="00A7458B"/>
    <w:rsid w:val="00A84A89"/>
    <w:rsid w:val="00A86098"/>
    <w:rsid w:val="00A953A6"/>
    <w:rsid w:val="00AA542E"/>
    <w:rsid w:val="00AA64F6"/>
    <w:rsid w:val="00AA7D3A"/>
    <w:rsid w:val="00B17B45"/>
    <w:rsid w:val="00B2104D"/>
    <w:rsid w:val="00B253EA"/>
    <w:rsid w:val="00B35026"/>
    <w:rsid w:val="00B37409"/>
    <w:rsid w:val="00B4231A"/>
    <w:rsid w:val="00B45282"/>
    <w:rsid w:val="00B62418"/>
    <w:rsid w:val="00B6335F"/>
    <w:rsid w:val="00B66B33"/>
    <w:rsid w:val="00B751E7"/>
    <w:rsid w:val="00B7670A"/>
    <w:rsid w:val="00B94FEC"/>
    <w:rsid w:val="00B97981"/>
    <w:rsid w:val="00BA0D58"/>
    <w:rsid w:val="00BB139B"/>
    <w:rsid w:val="00BC35DA"/>
    <w:rsid w:val="00BD259E"/>
    <w:rsid w:val="00BF064F"/>
    <w:rsid w:val="00C048B7"/>
    <w:rsid w:val="00C123DE"/>
    <w:rsid w:val="00C214CA"/>
    <w:rsid w:val="00C25205"/>
    <w:rsid w:val="00C325DD"/>
    <w:rsid w:val="00C432C3"/>
    <w:rsid w:val="00C51046"/>
    <w:rsid w:val="00C56731"/>
    <w:rsid w:val="00C567BC"/>
    <w:rsid w:val="00C91DAE"/>
    <w:rsid w:val="00C930CD"/>
    <w:rsid w:val="00C93A11"/>
    <w:rsid w:val="00C94A96"/>
    <w:rsid w:val="00CA5769"/>
    <w:rsid w:val="00CA62F8"/>
    <w:rsid w:val="00CA7D83"/>
    <w:rsid w:val="00CC1654"/>
    <w:rsid w:val="00CD2E3E"/>
    <w:rsid w:val="00CE422A"/>
    <w:rsid w:val="00CF760A"/>
    <w:rsid w:val="00D01B67"/>
    <w:rsid w:val="00D118CC"/>
    <w:rsid w:val="00D24DB5"/>
    <w:rsid w:val="00D25EDC"/>
    <w:rsid w:val="00D2668F"/>
    <w:rsid w:val="00D413B6"/>
    <w:rsid w:val="00D4750C"/>
    <w:rsid w:val="00D5098F"/>
    <w:rsid w:val="00D8057C"/>
    <w:rsid w:val="00DA35BC"/>
    <w:rsid w:val="00DB10FD"/>
    <w:rsid w:val="00DB66C4"/>
    <w:rsid w:val="00DF3F77"/>
    <w:rsid w:val="00DF410D"/>
    <w:rsid w:val="00E0287C"/>
    <w:rsid w:val="00E03B85"/>
    <w:rsid w:val="00E13BD5"/>
    <w:rsid w:val="00E14C43"/>
    <w:rsid w:val="00E221F3"/>
    <w:rsid w:val="00E41295"/>
    <w:rsid w:val="00E431D4"/>
    <w:rsid w:val="00E8094F"/>
    <w:rsid w:val="00E87FE7"/>
    <w:rsid w:val="00E949B3"/>
    <w:rsid w:val="00EB5D08"/>
    <w:rsid w:val="00EC211E"/>
    <w:rsid w:val="00EC7A08"/>
    <w:rsid w:val="00ED1232"/>
    <w:rsid w:val="00EE4851"/>
    <w:rsid w:val="00F27E84"/>
    <w:rsid w:val="00F40205"/>
    <w:rsid w:val="00F43F6C"/>
    <w:rsid w:val="00F847C9"/>
    <w:rsid w:val="00FA1418"/>
    <w:rsid w:val="00FA5275"/>
    <w:rsid w:val="00FC0C48"/>
    <w:rsid w:val="00FC144D"/>
    <w:rsid w:val="00FC320F"/>
    <w:rsid w:val="00FC53A8"/>
    <w:rsid w:val="00FC5F55"/>
    <w:rsid w:val="00FD3FA4"/>
    <w:rsid w:val="00FE3FE2"/>
    <w:rsid w:val="00FE4155"/>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09562A00"/>
  <w15:docId w15:val="{1ACA48C4-CFA2-4E7C-A4BE-DBF9D4B5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8D7050"/>
    <w:pPr>
      <w:numPr>
        <w:numId w:val="3"/>
      </w:numPr>
      <w:shd w:val="clear" w:color="auto" w:fill="E8F5EB" w:themeFill="accent5" w:themeFillTint="33"/>
      <w:jc w:val="both"/>
      <w:outlineLvl w:val="0"/>
    </w:pPr>
    <w:rPr>
      <w:b/>
      <w:smallCaps/>
      <w:sz w:val="28"/>
      <w:szCs w:val="28"/>
      <w:u w:val="single"/>
    </w:rPr>
  </w:style>
  <w:style w:type="paragraph" w:styleId="Titre2">
    <w:name w:val="heading 2"/>
    <w:basedOn w:val="Paragraphedeliste"/>
    <w:next w:val="Normal"/>
    <w:link w:val="Titre2Car"/>
    <w:uiPriority w:val="9"/>
    <w:unhideWhenUsed/>
    <w:qFormat/>
    <w:rsid w:val="0036465C"/>
    <w:pPr>
      <w:numPr>
        <w:ilvl w:val="1"/>
        <w:numId w:val="3"/>
      </w:numPr>
      <w:autoSpaceDE w:val="0"/>
      <w:autoSpaceDN w:val="0"/>
      <w:adjustRightInd w:val="0"/>
      <w:spacing w:before="360"/>
      <w:outlineLvl w:val="1"/>
    </w:pPr>
    <w:rPr>
      <w:rFonts w:asciiTheme="minorHAnsi" w:hAnsiTheme="minorHAnsi" w:cstheme="minorHAnsi"/>
      <w:b/>
      <w:bCs/>
      <w:color w:val="000000"/>
      <w:sz w:val="24"/>
      <w:szCs w:val="28"/>
    </w:rPr>
  </w:style>
  <w:style w:type="paragraph" w:styleId="Titre3">
    <w:name w:val="heading 3"/>
    <w:basedOn w:val="Normal"/>
    <w:next w:val="Normal"/>
    <w:link w:val="Titre3Car"/>
    <w:uiPriority w:val="9"/>
    <w:unhideWhenUsed/>
    <w:qFormat/>
    <w:rsid w:val="0036465C"/>
    <w:pPr>
      <w:numPr>
        <w:ilvl w:val="2"/>
        <w:numId w:val="3"/>
      </w:numPr>
      <w:autoSpaceDE w:val="0"/>
      <w:autoSpaceDN w:val="0"/>
      <w:adjustRightInd w:val="0"/>
      <w:spacing w:before="240" w:after="0" w:line="240" w:lineRule="auto"/>
      <w:outlineLvl w:val="2"/>
    </w:pPr>
    <w:rPr>
      <w:rFonts w:asciiTheme="minorHAnsi" w:eastAsia="Cambria" w:hAnsiTheme="minorHAnsi" w:cstheme="minorHAnsi"/>
      <w:b/>
      <w:bCs/>
    </w:rPr>
  </w:style>
  <w:style w:type="paragraph" w:styleId="Titre4">
    <w:name w:val="heading 4"/>
    <w:basedOn w:val="Normal"/>
    <w:next w:val="Normal"/>
    <w:link w:val="Titre4Car"/>
    <w:uiPriority w:val="9"/>
    <w:semiHidden/>
    <w:unhideWhenUsed/>
    <w:qFormat/>
    <w:rsid w:val="008D7050"/>
    <w:pPr>
      <w:keepNext/>
      <w:keepLines/>
      <w:numPr>
        <w:ilvl w:val="3"/>
        <w:numId w:val="3"/>
      </w:numPr>
      <w:spacing w:before="40" w:after="0"/>
      <w:outlineLvl w:val="3"/>
    </w:pPr>
    <w:rPr>
      <w:rFonts w:asciiTheme="majorHAnsi" w:eastAsiaTheme="majorEastAsia" w:hAnsiTheme="majorHAnsi" w:cstheme="majorBidi"/>
      <w:i/>
      <w:iCs/>
      <w:color w:val="0087B3" w:themeColor="accent1" w:themeShade="BF"/>
    </w:rPr>
  </w:style>
  <w:style w:type="paragraph" w:styleId="Titre5">
    <w:name w:val="heading 5"/>
    <w:basedOn w:val="Normal"/>
    <w:next w:val="Normal"/>
    <w:link w:val="Titre5Car"/>
    <w:uiPriority w:val="9"/>
    <w:semiHidden/>
    <w:unhideWhenUsed/>
    <w:qFormat/>
    <w:rsid w:val="008D7050"/>
    <w:pPr>
      <w:keepNext/>
      <w:keepLines/>
      <w:numPr>
        <w:ilvl w:val="4"/>
        <w:numId w:val="3"/>
      </w:numPr>
      <w:spacing w:before="40" w:after="0"/>
      <w:outlineLvl w:val="4"/>
    </w:pPr>
    <w:rPr>
      <w:rFonts w:asciiTheme="majorHAnsi" w:eastAsiaTheme="majorEastAsia" w:hAnsiTheme="majorHAnsi" w:cstheme="majorBidi"/>
      <w:color w:val="0087B3" w:themeColor="accent1" w:themeShade="BF"/>
    </w:rPr>
  </w:style>
  <w:style w:type="paragraph" w:styleId="Titre6">
    <w:name w:val="heading 6"/>
    <w:basedOn w:val="Normal"/>
    <w:next w:val="Normal"/>
    <w:link w:val="Titre6Car"/>
    <w:uiPriority w:val="9"/>
    <w:semiHidden/>
    <w:unhideWhenUsed/>
    <w:qFormat/>
    <w:rsid w:val="008D7050"/>
    <w:pPr>
      <w:keepNext/>
      <w:keepLines/>
      <w:numPr>
        <w:ilvl w:val="5"/>
        <w:numId w:val="3"/>
      </w:numPr>
      <w:spacing w:before="40" w:after="0"/>
      <w:outlineLvl w:val="5"/>
    </w:pPr>
    <w:rPr>
      <w:rFonts w:asciiTheme="majorHAnsi" w:eastAsiaTheme="majorEastAsia" w:hAnsiTheme="majorHAnsi" w:cstheme="majorBidi"/>
      <w:color w:val="005A77" w:themeColor="accent1" w:themeShade="7F"/>
    </w:rPr>
  </w:style>
  <w:style w:type="paragraph" w:styleId="Titre7">
    <w:name w:val="heading 7"/>
    <w:basedOn w:val="Normal"/>
    <w:next w:val="Normal"/>
    <w:link w:val="Titre7Car"/>
    <w:uiPriority w:val="9"/>
    <w:semiHidden/>
    <w:unhideWhenUsed/>
    <w:qFormat/>
    <w:rsid w:val="008D7050"/>
    <w:pPr>
      <w:keepNext/>
      <w:keepLines/>
      <w:numPr>
        <w:ilvl w:val="6"/>
        <w:numId w:val="3"/>
      </w:numPr>
      <w:spacing w:before="40" w:after="0"/>
      <w:outlineLvl w:val="6"/>
    </w:pPr>
    <w:rPr>
      <w:rFonts w:asciiTheme="majorHAnsi" w:eastAsiaTheme="majorEastAsia" w:hAnsiTheme="majorHAnsi" w:cstheme="majorBidi"/>
      <w:i/>
      <w:iCs/>
      <w:color w:val="005A77" w:themeColor="accent1" w:themeShade="7F"/>
    </w:rPr>
  </w:style>
  <w:style w:type="paragraph" w:styleId="Titre8">
    <w:name w:val="heading 8"/>
    <w:basedOn w:val="Normal"/>
    <w:next w:val="Normal"/>
    <w:link w:val="Titre8Car"/>
    <w:uiPriority w:val="9"/>
    <w:semiHidden/>
    <w:unhideWhenUsed/>
    <w:qFormat/>
    <w:rsid w:val="008D7050"/>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D7050"/>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36465C"/>
    <w:rPr>
      <w:rFonts w:asciiTheme="minorHAnsi" w:eastAsia="Cambria" w:hAnsiTheme="minorHAnsi" w:cstheme="minorHAnsi"/>
      <w:b/>
      <w:bCs/>
      <w:color w:val="000000"/>
      <w:sz w:val="24"/>
      <w:szCs w:val="28"/>
      <w:lang w:eastAsia="en-US"/>
    </w:rPr>
  </w:style>
  <w:style w:type="character" w:customStyle="1" w:styleId="Titre3Car">
    <w:name w:val="Titre 3 Car"/>
    <w:basedOn w:val="Policepardfaut"/>
    <w:link w:val="Titre3"/>
    <w:uiPriority w:val="9"/>
    <w:rsid w:val="0036465C"/>
    <w:rPr>
      <w:rFonts w:asciiTheme="minorHAnsi" w:eastAsia="Cambria" w:hAnsiTheme="minorHAnsi" w:cstheme="minorHAnsi"/>
      <w:b/>
      <w:bCs/>
      <w:sz w:val="22"/>
      <w:szCs w:val="22"/>
      <w:lang w:eastAsia="en-US"/>
    </w:rPr>
  </w:style>
  <w:style w:type="paragraph" w:styleId="Paragraphedeliste">
    <w:name w:val="List Paragraph"/>
    <w:basedOn w:val="Normal"/>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paragraph" w:customStyle="1" w:styleId="Normal1">
    <w:name w:val="Normal1"/>
    <w:basedOn w:val="Normal"/>
    <w:rsid w:val="00B94FEC"/>
    <w:pPr>
      <w:keepLines/>
      <w:tabs>
        <w:tab w:val="left" w:pos="284"/>
        <w:tab w:val="left" w:pos="567"/>
        <w:tab w:val="left" w:pos="851"/>
      </w:tabs>
      <w:spacing w:after="0" w:line="240" w:lineRule="auto"/>
      <w:ind w:firstLine="284"/>
      <w:jc w:val="both"/>
    </w:pPr>
    <w:rPr>
      <w:rFonts w:eastAsia="Times New Roman"/>
      <w:sz w:val="20"/>
      <w:lang w:eastAsia="fr-FR"/>
    </w:rPr>
  </w:style>
  <w:style w:type="paragraph" w:styleId="Corpsdetexte">
    <w:name w:val="Body Text"/>
    <w:basedOn w:val="Normal"/>
    <w:link w:val="CorpsdetexteCar"/>
    <w:rsid w:val="007C0DD7"/>
    <w:pPr>
      <w:spacing w:after="120" w:line="240" w:lineRule="auto"/>
    </w:pPr>
    <w:rPr>
      <w:rFonts w:ascii="Times New Roman" w:eastAsia="Times New Roman" w:hAnsi="Times New Roman"/>
      <w:szCs w:val="20"/>
      <w:lang w:eastAsia="fr-FR"/>
    </w:rPr>
  </w:style>
  <w:style w:type="character" w:customStyle="1" w:styleId="CorpsdetexteCar">
    <w:name w:val="Corps de texte Car"/>
    <w:basedOn w:val="Policepardfaut"/>
    <w:link w:val="Corpsdetexte"/>
    <w:rsid w:val="007C0DD7"/>
    <w:rPr>
      <w:rFonts w:ascii="Times New Roman" w:eastAsia="Times New Roman" w:hAnsi="Times New Roman"/>
      <w:sz w:val="22"/>
    </w:rPr>
  </w:style>
  <w:style w:type="character" w:customStyle="1" w:styleId="Titre1Car">
    <w:name w:val="Titre 1 Car"/>
    <w:basedOn w:val="Policepardfaut"/>
    <w:link w:val="Titre1"/>
    <w:uiPriority w:val="9"/>
    <w:rsid w:val="008D7050"/>
    <w:rPr>
      <w:b/>
      <w:smallCaps/>
      <w:sz w:val="28"/>
      <w:szCs w:val="28"/>
      <w:u w:val="single"/>
      <w:shd w:val="clear" w:color="auto" w:fill="E8F5EB" w:themeFill="accent5" w:themeFillTint="33"/>
      <w:lang w:eastAsia="en-US"/>
    </w:rPr>
  </w:style>
  <w:style w:type="character" w:customStyle="1" w:styleId="Titre4Car">
    <w:name w:val="Titre 4 Car"/>
    <w:basedOn w:val="Policepardfaut"/>
    <w:link w:val="Titre4"/>
    <w:uiPriority w:val="9"/>
    <w:semiHidden/>
    <w:rsid w:val="008D7050"/>
    <w:rPr>
      <w:rFonts w:asciiTheme="majorHAnsi" w:eastAsiaTheme="majorEastAsia" w:hAnsiTheme="majorHAnsi" w:cstheme="majorBidi"/>
      <w:i/>
      <w:iCs/>
      <w:color w:val="0087B3" w:themeColor="accent1" w:themeShade="BF"/>
      <w:sz w:val="22"/>
      <w:szCs w:val="22"/>
      <w:lang w:eastAsia="en-US"/>
    </w:rPr>
  </w:style>
  <w:style w:type="character" w:customStyle="1" w:styleId="Titre5Car">
    <w:name w:val="Titre 5 Car"/>
    <w:basedOn w:val="Policepardfaut"/>
    <w:link w:val="Titre5"/>
    <w:uiPriority w:val="9"/>
    <w:semiHidden/>
    <w:rsid w:val="008D7050"/>
    <w:rPr>
      <w:rFonts w:asciiTheme="majorHAnsi" w:eastAsiaTheme="majorEastAsia" w:hAnsiTheme="majorHAnsi" w:cstheme="majorBidi"/>
      <w:color w:val="0087B3" w:themeColor="accent1" w:themeShade="BF"/>
      <w:sz w:val="22"/>
      <w:szCs w:val="22"/>
      <w:lang w:eastAsia="en-US"/>
    </w:rPr>
  </w:style>
  <w:style w:type="character" w:customStyle="1" w:styleId="Titre6Car">
    <w:name w:val="Titre 6 Car"/>
    <w:basedOn w:val="Policepardfaut"/>
    <w:link w:val="Titre6"/>
    <w:uiPriority w:val="9"/>
    <w:semiHidden/>
    <w:rsid w:val="008D7050"/>
    <w:rPr>
      <w:rFonts w:asciiTheme="majorHAnsi" w:eastAsiaTheme="majorEastAsia" w:hAnsiTheme="majorHAnsi" w:cstheme="majorBidi"/>
      <w:color w:val="005A77" w:themeColor="accent1" w:themeShade="7F"/>
      <w:sz w:val="22"/>
      <w:szCs w:val="22"/>
      <w:lang w:eastAsia="en-US"/>
    </w:rPr>
  </w:style>
  <w:style w:type="character" w:customStyle="1" w:styleId="Titre7Car">
    <w:name w:val="Titre 7 Car"/>
    <w:basedOn w:val="Policepardfaut"/>
    <w:link w:val="Titre7"/>
    <w:uiPriority w:val="9"/>
    <w:semiHidden/>
    <w:rsid w:val="008D7050"/>
    <w:rPr>
      <w:rFonts w:asciiTheme="majorHAnsi" w:eastAsiaTheme="majorEastAsia" w:hAnsiTheme="majorHAnsi" w:cstheme="majorBidi"/>
      <w:i/>
      <w:iCs/>
      <w:color w:val="005A77" w:themeColor="accent1" w:themeShade="7F"/>
      <w:sz w:val="22"/>
      <w:szCs w:val="22"/>
      <w:lang w:eastAsia="en-US"/>
    </w:rPr>
  </w:style>
  <w:style w:type="character" w:customStyle="1" w:styleId="Titre8Car">
    <w:name w:val="Titre 8 Car"/>
    <w:basedOn w:val="Policepardfaut"/>
    <w:link w:val="Titre8"/>
    <w:uiPriority w:val="9"/>
    <w:semiHidden/>
    <w:rsid w:val="008D7050"/>
    <w:rPr>
      <w:rFonts w:asciiTheme="majorHAnsi" w:eastAsiaTheme="majorEastAsia" w:hAnsiTheme="majorHAnsi" w:cstheme="majorBidi"/>
      <w:color w:val="272727" w:themeColor="text1" w:themeTint="D8"/>
      <w:sz w:val="21"/>
      <w:szCs w:val="21"/>
      <w:lang w:eastAsia="en-US"/>
    </w:rPr>
  </w:style>
  <w:style w:type="character" w:customStyle="1" w:styleId="Titre9Car">
    <w:name w:val="Titre 9 Car"/>
    <w:basedOn w:val="Policepardfaut"/>
    <w:link w:val="Titre9"/>
    <w:uiPriority w:val="9"/>
    <w:semiHidden/>
    <w:rsid w:val="008D7050"/>
    <w:rPr>
      <w:rFonts w:asciiTheme="majorHAnsi" w:eastAsiaTheme="majorEastAsia" w:hAnsiTheme="majorHAnsi" w:cstheme="majorBidi"/>
      <w:i/>
      <w:iCs/>
      <w:color w:val="272727" w:themeColor="text1" w:themeTint="D8"/>
      <w:sz w:val="21"/>
      <w:szCs w:val="21"/>
      <w:lang w:eastAsia="en-US"/>
    </w:rPr>
  </w:style>
  <w:style w:type="paragraph" w:customStyle="1" w:styleId="puces-niv1">
    <w:name w:val="puces-niv1"/>
    <w:basedOn w:val="Normal"/>
    <w:qFormat/>
    <w:rsid w:val="00C93A11"/>
    <w:pPr>
      <w:widowControl w:val="0"/>
      <w:numPr>
        <w:numId w:val="5"/>
      </w:numPr>
      <w:autoSpaceDE w:val="0"/>
      <w:autoSpaceDN w:val="0"/>
      <w:adjustRightInd w:val="0"/>
      <w:spacing w:after="0" w:line="320" w:lineRule="exact"/>
    </w:pPr>
    <w:rPr>
      <w:rFonts w:ascii="Century Gothic" w:eastAsia="Cambria" w:hAnsi="Century Gothic" w:cs="Arial-Black"/>
      <w:color w:val="808080"/>
      <w:lang w:eastAsia="fr-FR"/>
    </w:rPr>
  </w:style>
  <w:style w:type="paragraph" w:customStyle="1" w:styleId="NormalA">
    <w:name w:val="Normal A"/>
    <w:basedOn w:val="Normal"/>
    <w:rsid w:val="007A006A"/>
    <w:pPr>
      <w:spacing w:after="60" w:line="360" w:lineRule="auto"/>
      <w:jc w:val="both"/>
    </w:pPr>
    <w:rPr>
      <w:rFonts w:ascii="Arial" w:eastAsia="Times New Roman"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36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E5B06-6C50-407F-880B-CF9B8C46E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915</Words>
  <Characters>5034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GUEY-POUGNET, Catherine</dc:creator>
  <cp:lastModifiedBy>PERRONE, Bruno</cp:lastModifiedBy>
  <cp:revision>7</cp:revision>
  <cp:lastPrinted>2019-03-28T09:03:00Z</cp:lastPrinted>
  <dcterms:created xsi:type="dcterms:W3CDTF">2024-10-28T13:33:00Z</dcterms:created>
  <dcterms:modified xsi:type="dcterms:W3CDTF">2025-09-03T13:35:00Z</dcterms:modified>
</cp:coreProperties>
</file>