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10513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513"/>
      </w:tblGrid>
      <w:tr w:rsidR="00740D64" w14:paraId="1988014D" w14:textId="77777777" w:rsidTr="00212C0E">
        <w:trPr>
          <w:trHeight w:val="418"/>
        </w:trPr>
        <w:tc>
          <w:tcPr>
            <w:tcW w:w="10513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088835E3" w:rsidR="00740D64" w:rsidRDefault="0093481E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Décomposition du prix global et forfaitaire (DPGF)</w:t>
            </w:r>
          </w:p>
        </w:tc>
      </w:tr>
    </w:tbl>
    <w:p w14:paraId="30649D67" w14:textId="112CC8FA" w:rsidR="00740D64" w:rsidRDefault="00740D64" w:rsidP="00B34104">
      <w:pPr>
        <w:spacing w:line="240" w:lineRule="exact"/>
      </w:pPr>
    </w:p>
    <w:p w14:paraId="7E26CC86" w14:textId="3181293E" w:rsidR="00C56DF9" w:rsidRDefault="00C56DF9" w:rsidP="00B34104">
      <w:pPr>
        <w:spacing w:line="240" w:lineRule="exact"/>
      </w:pPr>
    </w:p>
    <w:p w14:paraId="4317ED0A" w14:textId="07ED7759" w:rsidR="00C56DF9" w:rsidRDefault="00C56DF9" w:rsidP="00B34104">
      <w:pPr>
        <w:spacing w:line="240" w:lineRule="exact"/>
      </w:pPr>
    </w:p>
    <w:p w14:paraId="3C083539" w14:textId="21EEA5C6" w:rsidR="00C56DF9" w:rsidRDefault="00C56DF9" w:rsidP="00B34104">
      <w:pPr>
        <w:spacing w:line="240" w:lineRule="exact"/>
      </w:pPr>
    </w:p>
    <w:p w14:paraId="5B5A5D24" w14:textId="34B42178" w:rsidR="00C56DF9" w:rsidRDefault="00C56DF9" w:rsidP="00B34104">
      <w:pPr>
        <w:spacing w:line="240" w:lineRule="exact"/>
      </w:pPr>
    </w:p>
    <w:p w14:paraId="7D74C7F0" w14:textId="77777777" w:rsidR="00C56DF9" w:rsidRPr="00B34104" w:rsidRDefault="00C56DF9" w:rsidP="00B34104">
      <w:pPr>
        <w:spacing w:line="240" w:lineRule="exact"/>
      </w:pPr>
    </w:p>
    <w:p w14:paraId="2E88E33A" w14:textId="3620536A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</w:rPr>
      </w:pPr>
      <w:r w:rsidRPr="00D73CAA">
        <w:rPr>
          <w:rFonts w:ascii="Trebuchet MS" w:hAnsi="Trebuchet MS"/>
          <w:b/>
          <w:smallCaps/>
          <w:color w:val="000000"/>
          <w:sz w:val="28"/>
          <w:szCs w:val="28"/>
        </w:rPr>
        <w:t>Prestation relative à la mise en place d’une assurance qualité et d’une assurance produit pour l’</w:t>
      </w:r>
      <w:r w:rsidRPr="00772272">
        <w:rPr>
          <w:rFonts w:ascii="Trebuchet MS" w:hAnsi="Trebuchet MS"/>
          <w:bCs/>
          <w:smallCaps/>
          <w:color w:val="000000"/>
          <w:sz w:val="28"/>
          <w:szCs w:val="28"/>
        </w:rPr>
        <w:t>IPAG</w:t>
      </w:r>
    </w:p>
    <w:p w14:paraId="5481F159" w14:textId="77777777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</w:rPr>
      </w:pPr>
    </w:p>
    <w:p w14:paraId="1814D5E6" w14:textId="77777777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  <w:lang w:val="pt-PT"/>
        </w:rPr>
      </w:pP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t>LFR Receiver Board Production</w:t>
      </w: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br/>
        <w:t xml:space="preserve">(phase B/C/D) </w:t>
      </w: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br/>
        <w:t>for RCS1/RAMSES mission</w:t>
      </w:r>
    </w:p>
    <w:p w14:paraId="3DB5B458" w14:textId="05CF59DB" w:rsidR="00740D64" w:rsidRPr="00772272" w:rsidRDefault="00740D64" w:rsidP="00740D64">
      <w:pPr>
        <w:spacing w:line="240" w:lineRule="exact"/>
        <w:rPr>
          <w:lang w:val="pt-PT"/>
        </w:rPr>
      </w:pPr>
    </w:p>
    <w:p w14:paraId="76C983A7" w14:textId="77777777" w:rsidR="00772272" w:rsidRPr="00772272" w:rsidRDefault="00772272" w:rsidP="00740D64">
      <w:pPr>
        <w:spacing w:line="240" w:lineRule="exact"/>
        <w:rPr>
          <w:lang w:val="en-GB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142"/>
        <w:gridCol w:w="1142"/>
      </w:tblGrid>
      <w:tr w:rsidR="00772272" w:rsidRPr="002558EB" w14:paraId="76C33629" w14:textId="77777777" w:rsidTr="00C56DF9">
        <w:trPr>
          <w:trHeight w:val="830"/>
        </w:trPr>
        <w:tc>
          <w:tcPr>
            <w:tcW w:w="11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72272" w:rsidRPr="00C56DF9" w:rsidRDefault="00772272" w:rsidP="0070530A">
            <w:pPr>
              <w:rPr>
                <w:sz w:val="6"/>
                <w:szCs w:val="32"/>
                <w:lang w:val="en-GB"/>
              </w:rPr>
            </w:pPr>
          </w:p>
        </w:tc>
        <w:tc>
          <w:tcPr>
            <w:tcW w:w="11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72272" w:rsidRPr="00C56DF9" w:rsidRDefault="00772272" w:rsidP="0070530A">
            <w:pPr>
              <w:rPr>
                <w:sz w:val="6"/>
                <w:szCs w:val="32"/>
                <w:lang w:val="en-GB"/>
              </w:rPr>
            </w:pPr>
          </w:p>
        </w:tc>
      </w:tr>
    </w:tbl>
    <w:p w14:paraId="6723CA3E" w14:textId="77777777" w:rsidR="00772272" w:rsidRPr="00C56DF9" w:rsidRDefault="00772272" w:rsidP="00772272">
      <w:pPr>
        <w:shd w:val="clear" w:color="auto" w:fill="E0DFE6"/>
        <w:spacing w:after="0"/>
        <w:ind w:left="1259" w:right="1140"/>
        <w:rPr>
          <w:rFonts w:ascii="Trebuchet MS" w:eastAsia="Trebuchet MS" w:hAnsi="Trebuchet MS" w:cs="Trebuchet MS"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color w:val="000000"/>
          <w:sz w:val="24"/>
          <w:szCs w:val="32"/>
        </w:rPr>
        <w:t>Les candidats sont invités à compléter le présent document :</w:t>
      </w:r>
    </w:p>
    <w:p w14:paraId="5D2E9C1D" w14:textId="38394923" w:rsidR="00772272" w:rsidRPr="00C56DF9" w:rsidRDefault="0093481E" w:rsidP="00772272">
      <w:pPr>
        <w:pStyle w:val="Paragraphedeliste"/>
        <w:numPr>
          <w:ilvl w:val="0"/>
          <w:numId w:val="4"/>
        </w:numPr>
        <w:shd w:val="clear" w:color="auto" w:fill="E0DFE6"/>
        <w:ind w:right="1140"/>
        <w:rPr>
          <w:rFonts w:ascii="Trebuchet MS" w:eastAsia="Trebuchet MS" w:hAnsi="Trebuchet MS" w:cs="Trebuchet MS"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color w:val="000000"/>
          <w:sz w:val="24"/>
          <w:szCs w:val="32"/>
        </w:rPr>
        <w:t>Le tableau de décomposition du prix global et forfaitaire</w:t>
      </w:r>
      <w:r w:rsidR="00772272" w:rsidRPr="00C56DF9">
        <w:rPr>
          <w:rFonts w:ascii="Trebuchet MS" w:eastAsia="Trebuchet MS" w:hAnsi="Trebuchet MS" w:cs="Trebuchet MS"/>
          <w:color w:val="000000"/>
          <w:sz w:val="24"/>
          <w:szCs w:val="32"/>
        </w:rPr>
        <w:t>.</w:t>
      </w:r>
    </w:p>
    <w:p w14:paraId="4A420E27" w14:textId="77777777" w:rsidR="0036195B" w:rsidRPr="00772272" w:rsidRDefault="0036195B" w:rsidP="00740D64">
      <w:pPr>
        <w:spacing w:line="240" w:lineRule="exact"/>
      </w:pPr>
    </w:p>
    <w:p w14:paraId="3E234AA8" w14:textId="2063A0F8" w:rsidR="00E54DF9" w:rsidRPr="00C56DF9" w:rsidRDefault="00740D64" w:rsidP="00E54DF9">
      <w:pPr>
        <w:spacing w:before="60" w:after="20"/>
        <w:ind w:left="1780" w:right="1680"/>
        <w:jc w:val="center"/>
        <w:rPr>
          <w:rFonts w:ascii="Trebuchet MS" w:eastAsia="Trebuchet MS" w:hAnsi="Trebuchet MS" w:cs="Trebuchet MS"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sz w:val="24"/>
          <w:szCs w:val="32"/>
        </w:rPr>
        <w:t xml:space="preserve">N° de consultation : </w:t>
      </w:r>
      <w:r w:rsidR="00D21761" w:rsidRPr="00C56DF9">
        <w:rPr>
          <w:rFonts w:ascii="Trebuchet MS" w:eastAsia="Trebuchet MS" w:hAnsi="Trebuchet MS" w:cs="Trebuchet MS"/>
          <w:sz w:val="24"/>
          <w:szCs w:val="32"/>
        </w:rPr>
        <w:t>25PIM034</w:t>
      </w:r>
    </w:p>
    <w:p w14:paraId="6A0DEC5E" w14:textId="7321900C" w:rsidR="00740D64" w:rsidRPr="00C56DF9" w:rsidRDefault="00740D64" w:rsidP="00E54DF9">
      <w:pPr>
        <w:spacing w:before="80" w:after="20"/>
        <w:ind w:right="1700"/>
        <w:rPr>
          <w:rFonts w:ascii="Trebuchet MS" w:eastAsia="Trebuchet MS" w:hAnsi="Trebuchet MS" w:cs="Trebuchet MS"/>
          <w:sz w:val="24"/>
          <w:szCs w:val="32"/>
        </w:rPr>
      </w:pPr>
    </w:p>
    <w:p w14:paraId="69A024A7" w14:textId="3FAB0418" w:rsidR="00E54DF9" w:rsidRPr="00C56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  <w:sz w:val="24"/>
          <w:szCs w:val="32"/>
        </w:rPr>
      </w:pPr>
    </w:p>
    <w:p w14:paraId="1EC8D600" w14:textId="19C68A34" w:rsidR="00E54DF9" w:rsidRPr="00C56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  <w:sz w:val="24"/>
          <w:szCs w:val="32"/>
        </w:rPr>
      </w:pPr>
    </w:p>
    <w:p w14:paraId="70B0BC50" w14:textId="47353795" w:rsidR="00E54DF9" w:rsidRPr="00C56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  <w:sz w:val="24"/>
          <w:szCs w:val="32"/>
        </w:rPr>
      </w:pPr>
    </w:p>
    <w:p w14:paraId="5FA225F8" w14:textId="6A9788F0" w:rsidR="00E54DF9" w:rsidRPr="00C56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  <w:sz w:val="24"/>
          <w:szCs w:val="32"/>
        </w:rPr>
      </w:pPr>
    </w:p>
    <w:p w14:paraId="3331D25A" w14:textId="77777777" w:rsidR="00740D64" w:rsidRPr="00C56DF9" w:rsidRDefault="00740D64" w:rsidP="00740D64">
      <w:pPr>
        <w:spacing w:line="240" w:lineRule="exact"/>
        <w:rPr>
          <w:sz w:val="24"/>
          <w:szCs w:val="32"/>
        </w:rPr>
      </w:pPr>
    </w:p>
    <w:p w14:paraId="2251FD1E" w14:textId="77777777" w:rsidR="00E54DF9" w:rsidRPr="00C56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sz w:val="24"/>
          <w:szCs w:val="32"/>
        </w:rPr>
      </w:pPr>
      <w:bookmarkStart w:id="0" w:name="_Hlk196427336"/>
      <w:r w:rsidRPr="00C56DF9">
        <w:rPr>
          <w:rFonts w:ascii="Trebuchet MS" w:eastAsia="Trebuchet MS" w:hAnsi="Trebuchet MS" w:cs="Trebuchet MS"/>
          <w:bCs/>
          <w:color w:val="000000"/>
          <w:sz w:val="24"/>
          <w:szCs w:val="32"/>
        </w:rPr>
        <w:t xml:space="preserve">Institut de planétologie et d'astrophysique de Grenoble </w:t>
      </w:r>
    </w:p>
    <w:bookmarkEnd w:id="0"/>
    <w:p w14:paraId="3E68256A" w14:textId="77777777" w:rsidR="00E54DF9" w:rsidRPr="00C56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bCs/>
          <w:color w:val="000000"/>
          <w:sz w:val="24"/>
          <w:szCs w:val="32"/>
        </w:rPr>
        <w:t>(IPAG)</w:t>
      </w:r>
    </w:p>
    <w:p w14:paraId="3C703238" w14:textId="77777777" w:rsidR="00E54DF9" w:rsidRPr="00C56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bCs/>
          <w:color w:val="000000"/>
          <w:sz w:val="24"/>
          <w:szCs w:val="32"/>
        </w:rPr>
        <w:t>414 rue de la piscine,</w:t>
      </w:r>
    </w:p>
    <w:p w14:paraId="37435899" w14:textId="77777777" w:rsidR="00E54DF9" w:rsidRPr="00C56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bCs/>
          <w:color w:val="000000"/>
          <w:sz w:val="24"/>
          <w:szCs w:val="32"/>
        </w:rPr>
        <w:t>38400 Saint Martin d’Hères</w:t>
      </w:r>
    </w:p>
    <w:p w14:paraId="2DAABFA6" w14:textId="77777777" w:rsidR="00E54DF9" w:rsidRPr="00C56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sz w:val="24"/>
          <w:szCs w:val="32"/>
        </w:rPr>
      </w:pPr>
      <w:r w:rsidRPr="00C56DF9">
        <w:rPr>
          <w:rFonts w:ascii="Trebuchet MS" w:eastAsia="Trebuchet MS" w:hAnsi="Trebuchet MS" w:cs="Trebuchet MS"/>
          <w:bCs/>
          <w:color w:val="000000"/>
          <w:sz w:val="24"/>
          <w:szCs w:val="32"/>
        </w:rPr>
        <w:t>Domaine Universitaire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29B7EF00" w14:textId="77777777" w:rsidR="00740D64" w:rsidRDefault="00740D64" w:rsidP="00E54DF9">
      <w:pPr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4675AB24" w14:textId="0F2029B8" w:rsidR="00432F3B" w:rsidRDefault="00432F3B" w:rsidP="00432F3B">
      <w:pPr>
        <w:pStyle w:val="Titre1"/>
      </w:pPr>
      <w:r>
        <w:lastRenderedPageBreak/>
        <w:t>CRITERE PRIX</w:t>
      </w:r>
    </w:p>
    <w:p w14:paraId="63036008" w14:textId="6EE8125E" w:rsidR="00432F3B" w:rsidRDefault="00432F3B" w:rsidP="0027735E">
      <w:pPr>
        <w:pStyle w:val="Paragraphedeliste"/>
        <w:numPr>
          <w:ilvl w:val="0"/>
          <w:numId w:val="15"/>
        </w:numPr>
        <w:jc w:val="both"/>
      </w:pPr>
      <w:r>
        <w:t>Pour les marchés passés à prix forfaitaire, l’offre financière de chaque soumissionnaire est appréciée sur la base du prix forfaitaire proposé pour la réalisation de l’intégralité des prestations du marché</w:t>
      </w:r>
      <w:r w:rsidR="00A7064B">
        <w:t>.</w:t>
      </w:r>
    </w:p>
    <w:p w14:paraId="58E84DF4" w14:textId="77777777" w:rsidR="00432F3B" w:rsidRPr="00432F3B" w:rsidRDefault="00432F3B" w:rsidP="00432F3B">
      <w:pPr>
        <w:jc w:val="both"/>
      </w:pPr>
    </w:p>
    <w:p w14:paraId="12D9C731" w14:textId="77777777" w:rsidR="00432F3B" w:rsidRDefault="00432F3B" w:rsidP="00432F3B">
      <w:pPr>
        <w:pStyle w:val="Titre1"/>
      </w:pPr>
      <w:r w:rsidRPr="002646F1">
        <w:t xml:space="preserve">I </w:t>
      </w:r>
      <w:r>
        <w:t>–</w:t>
      </w:r>
      <w:r w:rsidRPr="002646F1">
        <w:t xml:space="preserve"> </w:t>
      </w:r>
      <w:r>
        <w:t>DECOMPOSITION DU PRIX GLOBAL</w:t>
      </w:r>
    </w:p>
    <w:p w14:paraId="44E96137" w14:textId="77777777" w:rsidR="00355AF6" w:rsidRDefault="00355AF6" w:rsidP="0093481E">
      <w:r>
        <w:t xml:space="preserve">Les éléments indiqués ci-après sont nécessaire à l’analyse des réponses des soumissionnaires. Ces derniers sont libres d’ajouter tout élément qu’ils jugent pertinent pour l’appréciation de leur offre. </w:t>
      </w:r>
    </w:p>
    <w:p w14:paraId="05A2AC7C" w14:textId="2EEE4EA7" w:rsidR="0093481E" w:rsidRDefault="00387198" w:rsidP="0093481E">
      <w:bookmarkStart w:id="1" w:name="_Hlk206571046"/>
      <w:r>
        <w:t>L’index de « fiche » fait référence à la définition du marché AP/AQ au CNRS, pour la lisibilité</w:t>
      </w:r>
      <w:bookmarkEnd w:id="1"/>
      <w:r>
        <w:t>.</w:t>
      </w:r>
    </w:p>
    <w:p w14:paraId="46E71E5C" w14:textId="77777777" w:rsidR="005D5974" w:rsidRDefault="005D5974" w:rsidP="0093481E"/>
    <w:tbl>
      <w:tblPr>
        <w:tblW w:w="108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3188"/>
        <w:gridCol w:w="1416"/>
        <w:gridCol w:w="1361"/>
        <w:gridCol w:w="1128"/>
        <w:gridCol w:w="1546"/>
        <w:gridCol w:w="1418"/>
      </w:tblGrid>
      <w:tr w:rsidR="00587363" w:rsidRPr="00394DE9" w14:paraId="6CFEAC9C" w14:textId="287D612B" w:rsidTr="002558EB">
        <w:trPr>
          <w:trHeight w:val="1025"/>
        </w:trPr>
        <w:tc>
          <w:tcPr>
            <w:tcW w:w="3934" w:type="dxa"/>
            <w:gridSpan w:val="2"/>
            <w:shd w:val="clear" w:color="auto" w:fill="83CAEB"/>
          </w:tcPr>
          <w:p w14:paraId="3AFC65E6" w14:textId="77777777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  <w:sz w:val="22"/>
                <w:szCs w:val="22"/>
              </w:rPr>
            </w:pPr>
            <w:r w:rsidRPr="002558EB">
              <w:rPr>
                <w:rFonts w:ascii="Trebuchet MS" w:hAnsi="Trebuchet MS" w:cs="Times New Roman"/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1416" w:type="dxa"/>
            <w:shd w:val="clear" w:color="auto" w:fill="83CAEB"/>
          </w:tcPr>
          <w:p w14:paraId="03F1C427" w14:textId="4C3EA77F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2558EB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Nb jours ingé. </w:t>
            </w:r>
            <w:proofErr w:type="gramStart"/>
            <w:r w:rsidRPr="002558EB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senior</w:t>
            </w:r>
            <w:proofErr w:type="gramEnd"/>
          </w:p>
        </w:tc>
        <w:tc>
          <w:tcPr>
            <w:tcW w:w="1361" w:type="dxa"/>
            <w:shd w:val="clear" w:color="auto" w:fill="83CAEB"/>
          </w:tcPr>
          <w:p w14:paraId="0DBC7E20" w14:textId="68FF609C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2558EB">
              <w:rPr>
                <w:rFonts w:ascii="Trebuchet MS" w:hAnsi="Trebuchet MS"/>
                <w:b/>
                <w:bCs/>
                <w:sz w:val="20"/>
                <w:szCs w:val="20"/>
              </w:rPr>
              <w:t>Prix HT journalier ingénieur senior (€/j) </w:t>
            </w:r>
          </w:p>
        </w:tc>
        <w:tc>
          <w:tcPr>
            <w:tcW w:w="1128" w:type="dxa"/>
            <w:shd w:val="clear" w:color="auto" w:fill="83CAEB"/>
          </w:tcPr>
          <w:p w14:paraId="5CA98D9D" w14:textId="76AEB290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2558EB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 xml:space="preserve">Nb Jours ingé. </w:t>
            </w:r>
            <w:proofErr w:type="gramStart"/>
            <w:r w:rsidRPr="002558EB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junior</w:t>
            </w:r>
            <w:proofErr w:type="gramEnd"/>
          </w:p>
        </w:tc>
        <w:tc>
          <w:tcPr>
            <w:tcW w:w="1546" w:type="dxa"/>
            <w:shd w:val="clear" w:color="auto" w:fill="83CAEB"/>
          </w:tcPr>
          <w:p w14:paraId="359F2F96" w14:textId="0E89E7B9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</w:rPr>
            </w:pPr>
            <w:r w:rsidRPr="002558EB">
              <w:rPr>
                <w:rFonts w:ascii="Trebuchet MS" w:hAnsi="Trebuchet MS"/>
                <w:b/>
                <w:bCs/>
                <w:sz w:val="20"/>
                <w:szCs w:val="20"/>
              </w:rPr>
              <w:t>Prix HT journalier ingénieur junior (€/j) </w:t>
            </w:r>
          </w:p>
        </w:tc>
        <w:tc>
          <w:tcPr>
            <w:tcW w:w="1418" w:type="dxa"/>
            <w:shd w:val="clear" w:color="auto" w:fill="83CAEB"/>
          </w:tcPr>
          <w:p w14:paraId="6D057367" w14:textId="5D97ADE5" w:rsidR="00587363" w:rsidRPr="002558EB" w:rsidRDefault="00587363" w:rsidP="00587363">
            <w:pPr>
              <w:pStyle w:val="RedTxt"/>
              <w:jc w:val="center"/>
              <w:rPr>
                <w:rFonts w:ascii="Trebuchet MS" w:hAnsi="Trebuchet MS" w:cs="Times New Roman"/>
                <w:b/>
                <w:bCs/>
                <w:sz w:val="22"/>
                <w:szCs w:val="22"/>
              </w:rPr>
            </w:pPr>
            <w:r w:rsidRPr="002558EB">
              <w:rPr>
                <w:rFonts w:ascii="Trebuchet MS" w:hAnsi="Trebuchet MS"/>
                <w:b/>
                <w:bCs/>
                <w:sz w:val="20"/>
                <w:szCs w:val="20"/>
              </w:rPr>
              <w:t>TOTAL € HT </w:t>
            </w:r>
          </w:p>
        </w:tc>
      </w:tr>
      <w:tr w:rsidR="006B5A91" w:rsidRPr="00394DE9" w14:paraId="73CD9FD8" w14:textId="4580784F" w:rsidTr="002558EB">
        <w:trPr>
          <w:trHeight w:val="891"/>
        </w:trPr>
        <w:tc>
          <w:tcPr>
            <w:tcW w:w="746" w:type="dxa"/>
            <w:shd w:val="clear" w:color="auto" w:fill="auto"/>
          </w:tcPr>
          <w:p w14:paraId="26882D7F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4</w:t>
            </w:r>
          </w:p>
        </w:tc>
        <w:tc>
          <w:tcPr>
            <w:tcW w:w="3188" w:type="dxa"/>
            <w:shd w:val="clear" w:color="auto" w:fill="auto"/>
          </w:tcPr>
          <w:p w14:paraId="51463A00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Élaboration des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exigences AP vers les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fournisseurs</w:t>
            </w:r>
          </w:p>
        </w:tc>
        <w:tc>
          <w:tcPr>
            <w:tcW w:w="1416" w:type="dxa"/>
          </w:tcPr>
          <w:p w14:paraId="48760C96" w14:textId="2B849C72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</w:tcPr>
          <w:p w14:paraId="6F104140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</w:tcPr>
          <w:p w14:paraId="0E3C2A4C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</w:tcPr>
          <w:p w14:paraId="14D6CAC4" w14:textId="3F2F221B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C9438BA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B5A91" w:rsidRPr="00394DE9" w14:paraId="5FE2876F" w14:textId="0D512319" w:rsidTr="002558EB">
        <w:trPr>
          <w:trHeight w:val="2173"/>
        </w:trPr>
        <w:tc>
          <w:tcPr>
            <w:tcW w:w="746" w:type="dxa"/>
            <w:shd w:val="clear" w:color="auto" w:fill="auto"/>
          </w:tcPr>
          <w:p w14:paraId="327A1B01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5</w:t>
            </w:r>
          </w:p>
        </w:tc>
        <w:tc>
          <w:tcPr>
            <w:tcW w:w="3188" w:type="dxa"/>
            <w:shd w:val="clear" w:color="auto" w:fill="auto"/>
          </w:tcPr>
          <w:p w14:paraId="44A735B2" w14:textId="4FEAE394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Évaluation des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propositions,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négociation des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dispositions AP des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fournisseurs (industriel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 xml:space="preserve">ou </w:t>
            </w:r>
            <w:r>
              <w:rPr>
                <w:rFonts w:ascii="Trebuchet MS" w:hAnsi="Trebuchet MS"/>
                <w:sz w:val="22"/>
                <w:szCs w:val="22"/>
              </w:rPr>
              <w:t>l</w:t>
            </w:r>
            <w:r w:rsidRPr="00394DE9">
              <w:rPr>
                <w:rFonts w:ascii="Trebuchet MS" w:hAnsi="Trebuchet MS"/>
                <w:sz w:val="22"/>
                <w:szCs w:val="22"/>
              </w:rPr>
              <w:t>aboratoire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scientifique)</w:t>
            </w:r>
          </w:p>
        </w:tc>
        <w:tc>
          <w:tcPr>
            <w:tcW w:w="1416" w:type="dxa"/>
          </w:tcPr>
          <w:p w14:paraId="6E0F66AA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</w:tcPr>
          <w:p w14:paraId="7C46FCDF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</w:tcPr>
          <w:p w14:paraId="7496315E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</w:tcPr>
          <w:p w14:paraId="5EC23ECB" w14:textId="352F59D6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CBC1C5E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B5A91" w:rsidRPr="00394DE9" w14:paraId="6254A766" w14:textId="57993B62" w:rsidTr="002558EB">
        <w:trPr>
          <w:trHeight w:val="1404"/>
        </w:trPr>
        <w:tc>
          <w:tcPr>
            <w:tcW w:w="746" w:type="dxa"/>
            <w:shd w:val="clear" w:color="auto" w:fill="auto"/>
          </w:tcPr>
          <w:p w14:paraId="10729AF3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6</w:t>
            </w:r>
          </w:p>
        </w:tc>
        <w:tc>
          <w:tcPr>
            <w:tcW w:w="3188" w:type="dxa"/>
            <w:shd w:val="clear" w:color="auto" w:fill="auto"/>
          </w:tcPr>
          <w:p w14:paraId="17AF05CA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Suivi de l’application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des dispositions AP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fournisseur (industriel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ou laboratoire)</w:t>
            </w:r>
          </w:p>
        </w:tc>
        <w:tc>
          <w:tcPr>
            <w:tcW w:w="1416" w:type="dxa"/>
          </w:tcPr>
          <w:p w14:paraId="685364F3" w14:textId="4D8975D1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</w:tcPr>
          <w:p w14:paraId="5DFDB1C4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</w:tcPr>
          <w:p w14:paraId="73D04B21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</w:tcPr>
          <w:p w14:paraId="79E2E2D0" w14:textId="40F0E00E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2C87F48C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B5A91" w:rsidRPr="00394DE9" w14:paraId="394421B1" w14:textId="76BD5F72" w:rsidTr="002558EB">
        <w:trPr>
          <w:trHeight w:val="891"/>
        </w:trPr>
        <w:tc>
          <w:tcPr>
            <w:tcW w:w="746" w:type="dxa"/>
            <w:shd w:val="clear" w:color="auto" w:fill="auto"/>
          </w:tcPr>
          <w:p w14:paraId="64A6EE30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7</w:t>
            </w:r>
          </w:p>
        </w:tc>
        <w:tc>
          <w:tcPr>
            <w:tcW w:w="3188" w:type="dxa"/>
            <w:shd w:val="clear" w:color="auto" w:fill="auto"/>
          </w:tcPr>
          <w:p w14:paraId="730C841F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394DE9">
              <w:rPr>
                <w:rFonts w:ascii="Trebuchet MS" w:hAnsi="Trebuchet MS"/>
                <w:sz w:val="22"/>
                <w:szCs w:val="22"/>
              </w:rPr>
              <w:t>Recette et suivi de la</w:t>
            </w:r>
            <w:r>
              <w:rPr>
                <w:rFonts w:ascii="Trebuchet MS" w:hAnsi="Trebuchet MS"/>
                <w:sz w:val="22"/>
                <w:szCs w:val="22"/>
              </w:rPr>
              <w:t xml:space="preserve"> </w:t>
            </w:r>
            <w:r w:rsidRPr="00394DE9">
              <w:rPr>
                <w:rFonts w:ascii="Trebuchet MS" w:hAnsi="Trebuchet MS"/>
                <w:sz w:val="22"/>
                <w:szCs w:val="22"/>
              </w:rPr>
              <w:t>qualification de matériel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B843078" w14:textId="30A92415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641FCC85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4D69D7A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578D24DE" w14:textId="18DF2D39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038848" w14:textId="77777777" w:rsidR="006B5A91" w:rsidRPr="00394DE9" w:rsidRDefault="006B5A91" w:rsidP="00A1322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52EB1" w:rsidRPr="00394DE9" w14:paraId="04F229BA" w14:textId="77777777" w:rsidTr="002558EB">
        <w:trPr>
          <w:trHeight w:val="891"/>
        </w:trPr>
        <w:tc>
          <w:tcPr>
            <w:tcW w:w="746" w:type="dxa"/>
            <w:shd w:val="clear" w:color="auto" w:fill="auto"/>
          </w:tcPr>
          <w:p w14:paraId="50149954" w14:textId="670D3CAC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8</w:t>
            </w:r>
          </w:p>
        </w:tc>
        <w:tc>
          <w:tcPr>
            <w:tcW w:w="3188" w:type="dxa"/>
            <w:shd w:val="clear" w:color="auto" w:fill="auto"/>
          </w:tcPr>
          <w:p w14:paraId="01DD7E3C" w14:textId="77777777" w:rsidR="00652EB1" w:rsidRPr="009C63F6" w:rsidRDefault="00652EB1" w:rsidP="00652EB1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2"/>
                <w:szCs w:val="22"/>
              </w:rPr>
            </w:pPr>
            <w:r w:rsidRPr="009C63F6">
              <w:rPr>
                <w:rFonts w:ascii="Trebuchet MS" w:hAnsi="Trebuchet MS"/>
                <w:sz w:val="22"/>
                <w:szCs w:val="22"/>
              </w:rPr>
              <w:t>Assurance qualité</w:t>
            </w:r>
          </w:p>
          <w:p w14:paraId="414B062E" w14:textId="29407EEB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2"/>
                <w:szCs w:val="22"/>
              </w:rPr>
            </w:pPr>
            <w:r w:rsidRPr="009C63F6">
              <w:rPr>
                <w:rFonts w:ascii="Trebuchet MS" w:hAnsi="Trebuchet MS"/>
                <w:sz w:val="22"/>
                <w:szCs w:val="22"/>
              </w:rPr>
              <w:t>Vérification (AIT/AIV)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7638E44E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F9B7D1E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B1BE09D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47848C20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3007E18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52EB1" w:rsidRPr="00394DE9" w14:paraId="5209A472" w14:textId="77777777" w:rsidTr="002558EB">
        <w:trPr>
          <w:trHeight w:val="891"/>
        </w:trPr>
        <w:tc>
          <w:tcPr>
            <w:tcW w:w="746" w:type="dxa"/>
            <w:shd w:val="clear" w:color="auto" w:fill="auto"/>
          </w:tcPr>
          <w:p w14:paraId="10429298" w14:textId="2AB8B31C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9</w:t>
            </w:r>
          </w:p>
        </w:tc>
        <w:tc>
          <w:tcPr>
            <w:tcW w:w="3188" w:type="dxa"/>
            <w:shd w:val="clear" w:color="auto" w:fill="auto"/>
          </w:tcPr>
          <w:p w14:paraId="0ABBFEC9" w14:textId="77777777" w:rsidR="00652EB1" w:rsidRPr="009C63F6" w:rsidRDefault="00652EB1" w:rsidP="00652EB1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2"/>
                <w:szCs w:val="22"/>
              </w:rPr>
            </w:pPr>
            <w:r w:rsidRPr="009C63F6">
              <w:rPr>
                <w:rFonts w:ascii="Trebuchet MS" w:hAnsi="Trebuchet MS"/>
                <w:sz w:val="22"/>
                <w:szCs w:val="22"/>
              </w:rPr>
              <w:t>Suivi qualité en AIT</w:t>
            </w:r>
          </w:p>
          <w:p w14:paraId="64FE8BBC" w14:textId="692A0EAD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rPr>
                <w:rFonts w:ascii="Trebuchet MS" w:hAnsi="Trebuchet MS"/>
                <w:sz w:val="22"/>
                <w:szCs w:val="22"/>
              </w:rPr>
            </w:pPr>
            <w:r w:rsidRPr="009C63F6">
              <w:rPr>
                <w:rFonts w:ascii="Trebuchet MS" w:hAnsi="Trebuchet MS"/>
                <w:sz w:val="22"/>
                <w:szCs w:val="22"/>
              </w:rPr>
              <w:t>(Intégration système et tests)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1443A62F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024B085C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38C5624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14:paraId="09D156B6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EF82E01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652EB1" w:rsidRPr="00394DE9" w14:paraId="36F63DED" w14:textId="77777777" w:rsidTr="002558EB">
        <w:trPr>
          <w:trHeight w:val="1017"/>
        </w:trPr>
        <w:tc>
          <w:tcPr>
            <w:tcW w:w="3934" w:type="dxa"/>
            <w:gridSpan w:val="2"/>
            <w:shd w:val="clear" w:color="auto" w:fill="auto"/>
          </w:tcPr>
          <w:p w14:paraId="709F9A8D" w14:textId="549ECAF4" w:rsidR="00652EB1" w:rsidRPr="000A133F" w:rsidRDefault="00652EB1" w:rsidP="00652E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A133F">
              <w:rPr>
                <w:rFonts w:ascii="Trebuchet MS" w:hAnsi="Trebuchet MS"/>
                <w:b/>
                <w:bCs/>
                <w:sz w:val="22"/>
                <w:szCs w:val="22"/>
              </w:rPr>
              <w:t>Prix total en € HT</w:t>
            </w:r>
          </w:p>
        </w:tc>
        <w:tc>
          <w:tcPr>
            <w:tcW w:w="1416" w:type="dxa"/>
            <w:vMerge w:val="restart"/>
            <w:tcBorders>
              <w:tr2bl w:val="single" w:sz="4" w:space="0" w:color="auto"/>
            </w:tcBorders>
          </w:tcPr>
          <w:p w14:paraId="77A9A782" w14:textId="77777777" w:rsidR="00652EB1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trike/>
                <w:sz w:val="22"/>
                <w:szCs w:val="22"/>
                <w:u w:val="single"/>
              </w:rPr>
            </w:pPr>
          </w:p>
          <w:p w14:paraId="35F8F8AD" w14:textId="77777777" w:rsidR="00652EB1" w:rsidRPr="0027735E" w:rsidRDefault="00652EB1" w:rsidP="00652EB1">
            <w:pPr>
              <w:jc w:val="center"/>
              <w:rPr>
                <w:rFonts w:ascii="Trebuchet MS" w:hAnsi="Trebuchet MS"/>
                <w:strike/>
                <w:sz w:val="22"/>
                <w:szCs w:val="22"/>
                <w:u w:val="single"/>
              </w:rPr>
            </w:pPr>
          </w:p>
        </w:tc>
        <w:tc>
          <w:tcPr>
            <w:tcW w:w="1361" w:type="dxa"/>
            <w:vMerge w:val="restart"/>
            <w:tcBorders>
              <w:tr2bl w:val="single" w:sz="4" w:space="0" w:color="auto"/>
            </w:tcBorders>
          </w:tcPr>
          <w:p w14:paraId="2B68DC97" w14:textId="77777777" w:rsidR="00652EB1" w:rsidRPr="0027735E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trike/>
                <w:sz w:val="22"/>
                <w:szCs w:val="22"/>
                <w:u w:val="single"/>
              </w:rPr>
            </w:pPr>
          </w:p>
        </w:tc>
        <w:tc>
          <w:tcPr>
            <w:tcW w:w="1128" w:type="dxa"/>
            <w:vMerge w:val="restart"/>
            <w:tcBorders>
              <w:tr2bl w:val="single" w:sz="4" w:space="0" w:color="auto"/>
            </w:tcBorders>
          </w:tcPr>
          <w:p w14:paraId="70E35B3A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tcBorders>
              <w:tr2bl w:val="single" w:sz="4" w:space="0" w:color="auto"/>
            </w:tcBorders>
          </w:tcPr>
          <w:p w14:paraId="5D2FC01F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BEA4F70" w14:textId="67464863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…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…….</w:t>
            </w:r>
            <w:proofErr w:type="gramEnd"/>
            <w:r>
              <w:rPr>
                <w:rFonts w:ascii="Trebuchet MS" w:hAnsi="Trebuchet MS"/>
                <w:sz w:val="22"/>
                <w:szCs w:val="22"/>
              </w:rPr>
              <w:t>€ HT</w:t>
            </w:r>
          </w:p>
        </w:tc>
      </w:tr>
      <w:tr w:rsidR="00652EB1" w:rsidRPr="00394DE9" w14:paraId="2139FF68" w14:textId="77777777" w:rsidTr="002558EB">
        <w:trPr>
          <w:trHeight w:val="923"/>
        </w:trPr>
        <w:tc>
          <w:tcPr>
            <w:tcW w:w="3934" w:type="dxa"/>
            <w:gridSpan w:val="2"/>
            <w:shd w:val="clear" w:color="auto" w:fill="auto"/>
          </w:tcPr>
          <w:p w14:paraId="3889AB3F" w14:textId="00450F99" w:rsidR="00652EB1" w:rsidRPr="000A133F" w:rsidRDefault="00652EB1" w:rsidP="00652EB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0A133F">
              <w:rPr>
                <w:rFonts w:ascii="Trebuchet MS" w:hAnsi="Trebuchet MS"/>
                <w:b/>
                <w:bCs/>
                <w:sz w:val="22"/>
                <w:szCs w:val="22"/>
              </w:rPr>
              <w:t>Prix total en € TTC</w:t>
            </w:r>
          </w:p>
        </w:tc>
        <w:tc>
          <w:tcPr>
            <w:tcW w:w="1416" w:type="dxa"/>
            <w:vMerge/>
            <w:tcBorders>
              <w:tr2bl w:val="single" w:sz="4" w:space="0" w:color="auto"/>
            </w:tcBorders>
          </w:tcPr>
          <w:p w14:paraId="147B70C6" w14:textId="7985D746" w:rsidR="00652EB1" w:rsidRPr="007D3EB4" w:rsidRDefault="00652EB1" w:rsidP="00652EB1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r2bl w:val="single" w:sz="4" w:space="0" w:color="auto"/>
            </w:tcBorders>
          </w:tcPr>
          <w:p w14:paraId="5EA20A15" w14:textId="77777777" w:rsidR="00652EB1" w:rsidRPr="0027735E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trike/>
                <w:sz w:val="22"/>
                <w:szCs w:val="22"/>
                <w:u w:val="single"/>
              </w:rPr>
            </w:pPr>
          </w:p>
        </w:tc>
        <w:tc>
          <w:tcPr>
            <w:tcW w:w="1128" w:type="dxa"/>
            <w:vMerge/>
            <w:tcBorders>
              <w:tr2bl w:val="single" w:sz="4" w:space="0" w:color="auto"/>
            </w:tcBorders>
          </w:tcPr>
          <w:p w14:paraId="0969C3A4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546" w:type="dxa"/>
            <w:vMerge/>
            <w:tcBorders>
              <w:tr2bl w:val="single" w:sz="4" w:space="0" w:color="auto"/>
            </w:tcBorders>
          </w:tcPr>
          <w:p w14:paraId="39830F4B" w14:textId="77777777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73EE8A3B" w14:textId="2782602D" w:rsidR="00652EB1" w:rsidRPr="00394DE9" w:rsidRDefault="00652EB1" w:rsidP="00652EB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…</w:t>
            </w:r>
            <w:proofErr w:type="gramStart"/>
            <w:r>
              <w:rPr>
                <w:rFonts w:ascii="Trebuchet MS" w:hAnsi="Trebuchet MS"/>
                <w:sz w:val="22"/>
                <w:szCs w:val="22"/>
              </w:rPr>
              <w:t>…….</w:t>
            </w:r>
            <w:proofErr w:type="gramEnd"/>
            <w:r>
              <w:rPr>
                <w:rFonts w:ascii="Trebuchet MS" w:hAnsi="Trebuchet MS"/>
                <w:sz w:val="22"/>
                <w:szCs w:val="22"/>
              </w:rPr>
              <w:t>€ TTC</w:t>
            </w:r>
          </w:p>
        </w:tc>
      </w:tr>
    </w:tbl>
    <w:p w14:paraId="0D0AF835" w14:textId="4F690352" w:rsidR="005D5974" w:rsidRDefault="005D5974"/>
    <w:p w14:paraId="137747B9" w14:textId="77777777" w:rsidR="00387198" w:rsidRDefault="00387198" w:rsidP="0093481E"/>
    <w:p w14:paraId="7568115E" w14:textId="20379F0C" w:rsidR="00D60D81" w:rsidRPr="0093481E" w:rsidRDefault="00387198" w:rsidP="0093481E">
      <w:r>
        <w:tab/>
      </w:r>
    </w:p>
    <w:sectPr w:rsidR="00D60D81" w:rsidRPr="0093481E" w:rsidSect="0093481E">
      <w:footerReference w:type="defaul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4EA19" w14:textId="77777777" w:rsidR="00437748" w:rsidRDefault="00437748" w:rsidP="002646F1">
      <w:pPr>
        <w:spacing w:before="0" w:after="0"/>
      </w:pPr>
      <w:r>
        <w:separator/>
      </w:r>
    </w:p>
  </w:endnote>
  <w:endnote w:type="continuationSeparator" w:id="0">
    <w:p w14:paraId="3572C865" w14:textId="77777777" w:rsidR="00437748" w:rsidRDefault="00437748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5F0B718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C81899">
      <w:rPr>
        <w:rFonts w:ascii="Trebuchet MS" w:hAnsi="Trebuchet MS"/>
        <w:color w:val="33303D"/>
        <w:sz w:val="16"/>
        <w:szCs w:val="16"/>
      </w:rPr>
      <w:t>réponse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center" w:leader="none"/>
    </w:r>
    <w:r w:rsidRPr="00C81899">
      <w:rPr>
        <w:rFonts w:ascii="Trebuchet MS" w:hAnsi="Trebuchet MS"/>
        <w:color w:val="33303D"/>
        <w:sz w:val="16"/>
        <w:szCs w:val="16"/>
      </w:rPr>
      <w:t>Consultation n°</w:t>
    </w:r>
    <w:r w:rsidR="00C81899" w:rsidRPr="00C81899">
      <w:rPr>
        <w:rFonts w:ascii="Trebuchet MS" w:eastAsia="Trebuchet MS" w:hAnsi="Trebuchet MS" w:cs="Trebuchet MS"/>
        <w:color w:val="000000"/>
        <w:sz w:val="16"/>
        <w:szCs w:val="16"/>
      </w:rPr>
      <w:t>24FSA036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right" w:leader="none"/>
    </w:r>
    <w:r w:rsidRPr="00C81899">
      <w:rPr>
        <w:rFonts w:ascii="Trebuchet MS" w:hAnsi="Trebuchet MS"/>
        <w:b/>
        <w:color w:val="EA5A2D"/>
        <w:sz w:val="16"/>
        <w:szCs w:val="16"/>
      </w:rPr>
      <w:fldChar w:fldCharType="begin"/>
    </w:r>
    <w:r w:rsidRPr="00C81899">
      <w:rPr>
        <w:rFonts w:ascii="Trebuchet MS" w:hAnsi="Trebuchet MS"/>
        <w:b/>
        <w:color w:val="EA5A2D"/>
        <w:sz w:val="16"/>
        <w:szCs w:val="16"/>
      </w:rPr>
      <w:instrText xml:space="preserve"> PAGE   \* MERGEFORMAT </w:instrText>
    </w:r>
    <w:r w:rsidRPr="00C81899">
      <w:rPr>
        <w:rFonts w:ascii="Trebuchet MS" w:hAnsi="Trebuchet MS"/>
        <w:b/>
        <w:color w:val="EA5A2D"/>
        <w:sz w:val="16"/>
        <w:szCs w:val="16"/>
      </w:rPr>
      <w:fldChar w:fldCharType="separate"/>
    </w:r>
    <w:r w:rsidRPr="00C81899">
      <w:rPr>
        <w:rFonts w:ascii="Trebuchet MS" w:hAnsi="Trebuchet MS"/>
        <w:b/>
        <w:color w:val="EA5A2D"/>
        <w:sz w:val="16"/>
        <w:szCs w:val="16"/>
      </w:rPr>
      <w:t>2</w:t>
    </w:r>
    <w:r w:rsidRPr="00C81899">
      <w:rPr>
        <w:rFonts w:ascii="Trebuchet MS" w:hAnsi="Trebuchet MS"/>
        <w:b/>
        <w:color w:val="EA5A2D"/>
        <w:sz w:val="16"/>
        <w:szCs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ED2F57" w:rsidRDefault="00ED2F57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ED2F57" w:rsidRDefault="00ED2F57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AF91F" w14:textId="77777777" w:rsidR="00437748" w:rsidRDefault="00437748" w:rsidP="002646F1">
      <w:pPr>
        <w:spacing w:before="0" w:after="0"/>
      </w:pPr>
      <w:r>
        <w:separator/>
      </w:r>
    </w:p>
  </w:footnote>
  <w:footnote w:type="continuationSeparator" w:id="0">
    <w:p w14:paraId="592E7621" w14:textId="77777777" w:rsidR="00437748" w:rsidRDefault="00437748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BE2"/>
    <w:multiLevelType w:val="hybridMultilevel"/>
    <w:tmpl w:val="0A3E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083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C1211"/>
    <w:multiLevelType w:val="hybridMultilevel"/>
    <w:tmpl w:val="62DAA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0D4155"/>
    <w:multiLevelType w:val="hybridMultilevel"/>
    <w:tmpl w:val="CD34FD1C"/>
    <w:lvl w:ilvl="0" w:tplc="21B6C3D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6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8C36C86"/>
    <w:multiLevelType w:val="hybridMultilevel"/>
    <w:tmpl w:val="21647164"/>
    <w:lvl w:ilvl="0" w:tplc="21B6C3D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0" w15:restartNumberingAfterBreak="0">
    <w:nsid w:val="6CCD51B6"/>
    <w:multiLevelType w:val="multilevel"/>
    <w:tmpl w:val="F30A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E325D"/>
    <w:multiLevelType w:val="hybridMultilevel"/>
    <w:tmpl w:val="996AFC78"/>
    <w:lvl w:ilvl="0" w:tplc="21B6C3D8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1257628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030A8"/>
    <w:multiLevelType w:val="hybridMultilevel"/>
    <w:tmpl w:val="9C92268E"/>
    <w:lvl w:ilvl="0" w:tplc="043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7B640C80"/>
    <w:multiLevelType w:val="multilevel"/>
    <w:tmpl w:val="8FD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13"/>
  </w:num>
  <w:num w:numId="8">
    <w:abstractNumId w:val="12"/>
  </w:num>
  <w:num w:numId="9">
    <w:abstractNumId w:val="14"/>
  </w:num>
  <w:num w:numId="10">
    <w:abstractNumId w:val="10"/>
  </w:num>
  <w:num w:numId="11">
    <w:abstractNumId w:val="0"/>
  </w:num>
  <w:num w:numId="12">
    <w:abstractNumId w:val="4"/>
  </w:num>
  <w:num w:numId="13">
    <w:abstractNumId w:val="11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17D"/>
    <w:rsid w:val="00034E01"/>
    <w:rsid w:val="00046612"/>
    <w:rsid w:val="0006156B"/>
    <w:rsid w:val="00090F2B"/>
    <w:rsid w:val="000A133F"/>
    <w:rsid w:val="000A29B4"/>
    <w:rsid w:val="000B2411"/>
    <w:rsid w:val="000B67D8"/>
    <w:rsid w:val="000C1080"/>
    <w:rsid w:val="000E0896"/>
    <w:rsid w:val="000F292A"/>
    <w:rsid w:val="001172F2"/>
    <w:rsid w:val="001217AC"/>
    <w:rsid w:val="00151A46"/>
    <w:rsid w:val="00162262"/>
    <w:rsid w:val="001702B4"/>
    <w:rsid w:val="001729F6"/>
    <w:rsid w:val="0017407E"/>
    <w:rsid w:val="001A0873"/>
    <w:rsid w:val="001A1406"/>
    <w:rsid w:val="001B09BE"/>
    <w:rsid w:val="001B1FB8"/>
    <w:rsid w:val="001B2DCD"/>
    <w:rsid w:val="001D20B4"/>
    <w:rsid w:val="001D305B"/>
    <w:rsid w:val="001D5D2E"/>
    <w:rsid w:val="001D757B"/>
    <w:rsid w:val="001E64C4"/>
    <w:rsid w:val="00202EAB"/>
    <w:rsid w:val="00205A47"/>
    <w:rsid w:val="00212C0E"/>
    <w:rsid w:val="00215453"/>
    <w:rsid w:val="00233C55"/>
    <w:rsid w:val="00240FCA"/>
    <w:rsid w:val="0025019E"/>
    <w:rsid w:val="00252840"/>
    <w:rsid w:val="002558EB"/>
    <w:rsid w:val="002646F1"/>
    <w:rsid w:val="0027735E"/>
    <w:rsid w:val="0029746A"/>
    <w:rsid w:val="00297DA2"/>
    <w:rsid w:val="002B2227"/>
    <w:rsid w:val="002B54DD"/>
    <w:rsid w:val="002B5BFE"/>
    <w:rsid w:val="002C5F94"/>
    <w:rsid w:val="002D4680"/>
    <w:rsid w:val="002D649D"/>
    <w:rsid w:val="002E1EC6"/>
    <w:rsid w:val="002F0B73"/>
    <w:rsid w:val="003067ED"/>
    <w:rsid w:val="00313268"/>
    <w:rsid w:val="00314B0E"/>
    <w:rsid w:val="00341394"/>
    <w:rsid w:val="003518A6"/>
    <w:rsid w:val="00355AF6"/>
    <w:rsid w:val="0036195B"/>
    <w:rsid w:val="0036288C"/>
    <w:rsid w:val="00374AE1"/>
    <w:rsid w:val="00387198"/>
    <w:rsid w:val="003917BF"/>
    <w:rsid w:val="003B1BCC"/>
    <w:rsid w:val="003B671A"/>
    <w:rsid w:val="003C2769"/>
    <w:rsid w:val="003E0A7C"/>
    <w:rsid w:val="003E12E2"/>
    <w:rsid w:val="003E1759"/>
    <w:rsid w:val="0040155D"/>
    <w:rsid w:val="0041750F"/>
    <w:rsid w:val="004270E1"/>
    <w:rsid w:val="00432F3B"/>
    <w:rsid w:val="00437748"/>
    <w:rsid w:val="004512BF"/>
    <w:rsid w:val="00454694"/>
    <w:rsid w:val="00464143"/>
    <w:rsid w:val="0049774A"/>
    <w:rsid w:val="00497BD0"/>
    <w:rsid w:val="004A62D8"/>
    <w:rsid w:val="004D1E5B"/>
    <w:rsid w:val="0050427E"/>
    <w:rsid w:val="00506055"/>
    <w:rsid w:val="00507EF0"/>
    <w:rsid w:val="005219C8"/>
    <w:rsid w:val="00537798"/>
    <w:rsid w:val="00550F78"/>
    <w:rsid w:val="00560702"/>
    <w:rsid w:val="00561A1F"/>
    <w:rsid w:val="00574155"/>
    <w:rsid w:val="00587363"/>
    <w:rsid w:val="005931E6"/>
    <w:rsid w:val="005A58F4"/>
    <w:rsid w:val="005B2A9E"/>
    <w:rsid w:val="005B68BA"/>
    <w:rsid w:val="005D5974"/>
    <w:rsid w:val="005E52E2"/>
    <w:rsid w:val="0061194C"/>
    <w:rsid w:val="00614B53"/>
    <w:rsid w:val="00615DD2"/>
    <w:rsid w:val="0062644B"/>
    <w:rsid w:val="00626F78"/>
    <w:rsid w:val="00637D6C"/>
    <w:rsid w:val="00643F29"/>
    <w:rsid w:val="00652EB1"/>
    <w:rsid w:val="0065455D"/>
    <w:rsid w:val="00656374"/>
    <w:rsid w:val="00660B85"/>
    <w:rsid w:val="00676489"/>
    <w:rsid w:val="0067768B"/>
    <w:rsid w:val="006923DA"/>
    <w:rsid w:val="006B5A91"/>
    <w:rsid w:val="006C3EC7"/>
    <w:rsid w:val="006C5DE4"/>
    <w:rsid w:val="006D1B97"/>
    <w:rsid w:val="006D71EA"/>
    <w:rsid w:val="006E320B"/>
    <w:rsid w:val="006E59F6"/>
    <w:rsid w:val="006F672D"/>
    <w:rsid w:val="00700066"/>
    <w:rsid w:val="007033BD"/>
    <w:rsid w:val="00711C89"/>
    <w:rsid w:val="00722E83"/>
    <w:rsid w:val="00740D64"/>
    <w:rsid w:val="007427B6"/>
    <w:rsid w:val="0074300B"/>
    <w:rsid w:val="007605CB"/>
    <w:rsid w:val="00762E70"/>
    <w:rsid w:val="00772272"/>
    <w:rsid w:val="00772C7E"/>
    <w:rsid w:val="00773555"/>
    <w:rsid w:val="00776A83"/>
    <w:rsid w:val="0079152B"/>
    <w:rsid w:val="007A4FF3"/>
    <w:rsid w:val="007B5752"/>
    <w:rsid w:val="007B7BAA"/>
    <w:rsid w:val="007C107A"/>
    <w:rsid w:val="007D20E3"/>
    <w:rsid w:val="007D3749"/>
    <w:rsid w:val="007D3EB4"/>
    <w:rsid w:val="007D72F1"/>
    <w:rsid w:val="007D7BE4"/>
    <w:rsid w:val="007E5EDB"/>
    <w:rsid w:val="007F527B"/>
    <w:rsid w:val="0080149C"/>
    <w:rsid w:val="0080372C"/>
    <w:rsid w:val="008126A0"/>
    <w:rsid w:val="00832E46"/>
    <w:rsid w:val="00833F9C"/>
    <w:rsid w:val="00841EAF"/>
    <w:rsid w:val="00857025"/>
    <w:rsid w:val="00863C10"/>
    <w:rsid w:val="00865A68"/>
    <w:rsid w:val="00866F5D"/>
    <w:rsid w:val="00871DE2"/>
    <w:rsid w:val="00893CB8"/>
    <w:rsid w:val="0089719B"/>
    <w:rsid w:val="00897BC0"/>
    <w:rsid w:val="008A5B1B"/>
    <w:rsid w:val="008A6ACC"/>
    <w:rsid w:val="008C0B6C"/>
    <w:rsid w:val="008C55AF"/>
    <w:rsid w:val="008E56F0"/>
    <w:rsid w:val="008F43D5"/>
    <w:rsid w:val="008F5208"/>
    <w:rsid w:val="008F6720"/>
    <w:rsid w:val="00920859"/>
    <w:rsid w:val="00923021"/>
    <w:rsid w:val="0093481E"/>
    <w:rsid w:val="00943733"/>
    <w:rsid w:val="00944232"/>
    <w:rsid w:val="00955F7F"/>
    <w:rsid w:val="00960B17"/>
    <w:rsid w:val="00987A43"/>
    <w:rsid w:val="00991F5A"/>
    <w:rsid w:val="00993AB1"/>
    <w:rsid w:val="00994860"/>
    <w:rsid w:val="009A0A29"/>
    <w:rsid w:val="009A1872"/>
    <w:rsid w:val="009A3030"/>
    <w:rsid w:val="009A5A70"/>
    <w:rsid w:val="009B39B9"/>
    <w:rsid w:val="009C470C"/>
    <w:rsid w:val="009E247D"/>
    <w:rsid w:val="009E4E9E"/>
    <w:rsid w:val="009E5883"/>
    <w:rsid w:val="009F1A95"/>
    <w:rsid w:val="009F2E7F"/>
    <w:rsid w:val="00A10F11"/>
    <w:rsid w:val="00A12E55"/>
    <w:rsid w:val="00A13225"/>
    <w:rsid w:val="00A14AB2"/>
    <w:rsid w:val="00A21495"/>
    <w:rsid w:val="00A22E51"/>
    <w:rsid w:val="00A24DCF"/>
    <w:rsid w:val="00A33BAA"/>
    <w:rsid w:val="00A33E2E"/>
    <w:rsid w:val="00A3540A"/>
    <w:rsid w:val="00A354CB"/>
    <w:rsid w:val="00A40445"/>
    <w:rsid w:val="00A62F7E"/>
    <w:rsid w:val="00A63C1F"/>
    <w:rsid w:val="00A7064B"/>
    <w:rsid w:val="00A8040E"/>
    <w:rsid w:val="00AA7CC7"/>
    <w:rsid w:val="00AB2B2A"/>
    <w:rsid w:val="00AC3754"/>
    <w:rsid w:val="00AC7B38"/>
    <w:rsid w:val="00AD08C3"/>
    <w:rsid w:val="00AD2196"/>
    <w:rsid w:val="00AE4EA5"/>
    <w:rsid w:val="00AE54CA"/>
    <w:rsid w:val="00B037E0"/>
    <w:rsid w:val="00B14317"/>
    <w:rsid w:val="00B15BF5"/>
    <w:rsid w:val="00B21733"/>
    <w:rsid w:val="00B25A0F"/>
    <w:rsid w:val="00B34104"/>
    <w:rsid w:val="00B50810"/>
    <w:rsid w:val="00B970A4"/>
    <w:rsid w:val="00BB68D5"/>
    <w:rsid w:val="00BE188F"/>
    <w:rsid w:val="00BF4AF4"/>
    <w:rsid w:val="00C05EF3"/>
    <w:rsid w:val="00C166F1"/>
    <w:rsid w:val="00C167BE"/>
    <w:rsid w:val="00C20C9F"/>
    <w:rsid w:val="00C20DB3"/>
    <w:rsid w:val="00C24676"/>
    <w:rsid w:val="00C3470C"/>
    <w:rsid w:val="00C35D2A"/>
    <w:rsid w:val="00C51BB2"/>
    <w:rsid w:val="00C55C19"/>
    <w:rsid w:val="00C56DF9"/>
    <w:rsid w:val="00C77B81"/>
    <w:rsid w:val="00C81899"/>
    <w:rsid w:val="00C8223D"/>
    <w:rsid w:val="00C82B3B"/>
    <w:rsid w:val="00C93AA8"/>
    <w:rsid w:val="00CA51EF"/>
    <w:rsid w:val="00CB0059"/>
    <w:rsid w:val="00CB44AC"/>
    <w:rsid w:val="00CD6E36"/>
    <w:rsid w:val="00CE10CC"/>
    <w:rsid w:val="00CE6115"/>
    <w:rsid w:val="00CE71A9"/>
    <w:rsid w:val="00CF20B7"/>
    <w:rsid w:val="00D03B2F"/>
    <w:rsid w:val="00D21761"/>
    <w:rsid w:val="00D2489F"/>
    <w:rsid w:val="00D34963"/>
    <w:rsid w:val="00D36238"/>
    <w:rsid w:val="00D5581B"/>
    <w:rsid w:val="00D60D81"/>
    <w:rsid w:val="00D93B92"/>
    <w:rsid w:val="00D96641"/>
    <w:rsid w:val="00DA516E"/>
    <w:rsid w:val="00DB0478"/>
    <w:rsid w:val="00DD4FF4"/>
    <w:rsid w:val="00DD75EE"/>
    <w:rsid w:val="00DE4D25"/>
    <w:rsid w:val="00DF31DA"/>
    <w:rsid w:val="00E0339F"/>
    <w:rsid w:val="00E045FC"/>
    <w:rsid w:val="00E102EC"/>
    <w:rsid w:val="00E16FC4"/>
    <w:rsid w:val="00E405C2"/>
    <w:rsid w:val="00E54DF9"/>
    <w:rsid w:val="00E5645A"/>
    <w:rsid w:val="00E63933"/>
    <w:rsid w:val="00E67800"/>
    <w:rsid w:val="00E67CB2"/>
    <w:rsid w:val="00E73713"/>
    <w:rsid w:val="00E77D1C"/>
    <w:rsid w:val="00E8105A"/>
    <w:rsid w:val="00E8136D"/>
    <w:rsid w:val="00E85018"/>
    <w:rsid w:val="00EA6D4B"/>
    <w:rsid w:val="00EB4FB3"/>
    <w:rsid w:val="00EC2A66"/>
    <w:rsid w:val="00EC3D6A"/>
    <w:rsid w:val="00EC571F"/>
    <w:rsid w:val="00ED2F57"/>
    <w:rsid w:val="00ED522D"/>
    <w:rsid w:val="00EE1D33"/>
    <w:rsid w:val="00EF5A41"/>
    <w:rsid w:val="00EF5EF2"/>
    <w:rsid w:val="00F11DC5"/>
    <w:rsid w:val="00F132B7"/>
    <w:rsid w:val="00F22EB0"/>
    <w:rsid w:val="00F529B5"/>
    <w:rsid w:val="00F54D21"/>
    <w:rsid w:val="00F62896"/>
    <w:rsid w:val="00F65530"/>
    <w:rsid w:val="00F736F7"/>
    <w:rsid w:val="00F8457F"/>
    <w:rsid w:val="00F87061"/>
    <w:rsid w:val="00FA4402"/>
    <w:rsid w:val="00FA5B28"/>
    <w:rsid w:val="00FB3A7E"/>
    <w:rsid w:val="00FB51D8"/>
    <w:rsid w:val="00FB66EB"/>
    <w:rsid w:val="00FC4703"/>
    <w:rsid w:val="00FD0AD0"/>
    <w:rsid w:val="00FE5DCB"/>
    <w:rsid w:val="00FE67C2"/>
    <w:rsid w:val="00FE67D1"/>
    <w:rsid w:val="00FF64FD"/>
    <w:rsid w:val="00FF7133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E01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ParagrapheIndent2">
    <w:name w:val="ParagrapheIndent2"/>
    <w:basedOn w:val="Normal"/>
    <w:next w:val="Normal"/>
    <w:qFormat/>
    <w:rsid w:val="00B34104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Commentaire1">
    <w:name w:val="Commentaire1"/>
    <w:basedOn w:val="Normal"/>
    <w:rsid w:val="00711C89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CB44AC"/>
    <w:pPr>
      <w:spacing w:before="0" w:after="0"/>
    </w:pPr>
    <w:rPr>
      <w:rFonts w:ascii="Trebuchet MS" w:eastAsia="Trebuchet MS" w:hAnsi="Trebuchet MS" w:cs="Trebuchet MS"/>
      <w:lang w:val="en-US"/>
    </w:rPr>
  </w:style>
  <w:style w:type="character" w:styleId="lev">
    <w:name w:val="Strong"/>
    <w:basedOn w:val="Policepardfaut"/>
    <w:uiPriority w:val="22"/>
    <w:qFormat/>
    <w:rsid w:val="00FA44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4402"/>
    <w:pPr>
      <w:spacing w:before="100" w:beforeAutospacing="1" w:after="100" w:afterAutospacing="1"/>
    </w:pPr>
    <w:rPr>
      <w:rFonts w:ascii="Times New Roman" w:hAnsi="Times New Roman"/>
      <w:sz w:val="24"/>
      <w:lang w:val="af-ZA" w:eastAsia="af-ZA"/>
    </w:rPr>
  </w:style>
  <w:style w:type="paragraph" w:customStyle="1" w:styleId="RedTxt">
    <w:name w:val="RedTxt"/>
    <w:basedOn w:val="Normal"/>
    <w:rsid w:val="005D5974"/>
    <w:pPr>
      <w:keepLines/>
      <w:widowControl w:val="0"/>
      <w:autoSpaceDE w:val="0"/>
      <w:autoSpaceDN w:val="0"/>
      <w:adjustRightInd w:val="0"/>
      <w:spacing w:before="0" w:after="0"/>
    </w:pPr>
    <w:rPr>
      <w:rFonts w:cs="Arial"/>
      <w:sz w:val="18"/>
      <w:szCs w:val="18"/>
      <w:lang w:eastAsia="fr-FR"/>
    </w:rPr>
  </w:style>
  <w:style w:type="paragraph" w:styleId="Rvision">
    <w:name w:val="Revision"/>
    <w:hidden/>
    <w:uiPriority w:val="99"/>
    <w:semiHidden/>
    <w:rsid w:val="00355AF6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3E09-1A6D-47AB-821A-8E350580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DAYA DJOUADI</cp:lastModifiedBy>
  <cp:revision>11</cp:revision>
  <dcterms:created xsi:type="dcterms:W3CDTF">2025-09-01T07:44:00Z</dcterms:created>
  <dcterms:modified xsi:type="dcterms:W3CDTF">2025-09-04T10:27:00Z</dcterms:modified>
</cp:coreProperties>
</file>