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B82D67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  <w:r w:rsidRPr="00B82D67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B82D67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</w:p>
    <w:p w14:paraId="6EAE5F2F" w14:textId="77777777" w:rsidR="001E20DE" w:rsidRPr="00B82D67" w:rsidRDefault="001E20DE" w:rsidP="001E20DE">
      <w:pPr>
        <w:suppressAutoHyphens/>
        <w:ind w:firstLine="360"/>
        <w:rPr>
          <w:rFonts w:ascii="Arial" w:eastAsia="MS Mincho" w:hAnsi="Arial" w:cs="Arial"/>
          <w:b/>
          <w:sz w:val="20"/>
          <w:lang w:eastAsia="ar-SA"/>
        </w:rPr>
      </w:pPr>
    </w:p>
    <w:p w14:paraId="32868835" w14:textId="77777777" w:rsidR="001E20DE" w:rsidRPr="00B82D67" w:rsidRDefault="001E20DE" w:rsidP="001E20DE">
      <w:pPr>
        <w:suppressAutoHyphens/>
        <w:rPr>
          <w:rFonts w:ascii="Arial" w:eastAsia="MS Mincho" w:hAnsi="Arial" w:cs="Arial"/>
          <w:b/>
          <w:sz w:val="20"/>
          <w:lang w:eastAsia="ar-SA"/>
        </w:rPr>
      </w:pPr>
    </w:p>
    <w:p w14:paraId="6E243616" w14:textId="77777777" w:rsidR="001E20DE" w:rsidRPr="00B82D67" w:rsidRDefault="001E20DE" w:rsidP="001E20DE">
      <w:pPr>
        <w:suppressAutoHyphens/>
        <w:rPr>
          <w:rFonts w:ascii="Arial" w:eastAsia="MS Mincho" w:hAnsi="Arial" w:cs="Arial"/>
          <w:sz w:val="20"/>
          <w:lang w:eastAsia="ar-SA"/>
        </w:rPr>
      </w:pPr>
      <w:r w:rsidRPr="00B82D67">
        <w:rPr>
          <w:rFonts w:ascii="Arial" w:eastAsia="MS Mincho" w:hAnsi="Arial" w:cs="Arial"/>
          <w:sz w:val="20"/>
          <w:lang w:eastAsia="ar-SA"/>
        </w:rPr>
        <w:t xml:space="preserve">               </w:t>
      </w:r>
    </w:p>
    <w:p w14:paraId="7E3BEC37" w14:textId="77777777" w:rsidR="001E20DE" w:rsidRPr="00B82D67" w:rsidRDefault="001E20DE" w:rsidP="001E20DE">
      <w:pPr>
        <w:rPr>
          <w:rFonts w:ascii="Arial" w:eastAsia="MS Mincho" w:hAnsi="Arial" w:cs="Arial"/>
          <w:bCs/>
          <w:sz w:val="20"/>
          <w:lang w:eastAsia="ja-JP"/>
        </w:rPr>
      </w:pPr>
    </w:p>
    <w:p w14:paraId="5BE1EE7E" w14:textId="77777777" w:rsidR="001E20DE" w:rsidRPr="00B82D67" w:rsidRDefault="001E20DE" w:rsidP="001E20DE">
      <w:pPr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312207B4" w14:textId="1274CC64" w:rsidR="001E20DE" w:rsidRPr="00B82D67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B82D67">
        <w:rPr>
          <w:rFonts w:ascii="Arial" w:hAnsi="Arial" w:cs="Arial"/>
          <w:b/>
          <w:sz w:val="28"/>
          <w:szCs w:val="28"/>
        </w:rPr>
        <w:t>Marché n°2</w:t>
      </w:r>
      <w:r w:rsidR="002F2DCB" w:rsidRPr="00B82D67">
        <w:rPr>
          <w:rFonts w:ascii="Arial" w:hAnsi="Arial" w:cs="Arial"/>
          <w:b/>
          <w:sz w:val="28"/>
          <w:szCs w:val="28"/>
        </w:rPr>
        <w:t>5</w:t>
      </w:r>
      <w:r w:rsidRPr="00B82D67">
        <w:rPr>
          <w:rFonts w:ascii="Arial" w:hAnsi="Arial" w:cs="Arial"/>
          <w:b/>
          <w:sz w:val="28"/>
          <w:szCs w:val="28"/>
        </w:rPr>
        <w:t>-</w:t>
      </w:r>
      <w:r w:rsidR="003B3AC2" w:rsidRPr="00B82D67">
        <w:rPr>
          <w:rFonts w:ascii="Arial" w:hAnsi="Arial" w:cs="Arial"/>
          <w:b/>
          <w:sz w:val="28"/>
          <w:szCs w:val="28"/>
        </w:rPr>
        <w:t>30</w:t>
      </w:r>
    </w:p>
    <w:p w14:paraId="4CF7EBAD" w14:textId="77777777" w:rsidR="00AB1E58" w:rsidRPr="00B82D67" w:rsidRDefault="00AB1E58" w:rsidP="00AB1E58">
      <w:pPr>
        <w:jc w:val="center"/>
        <w:rPr>
          <w:rFonts w:ascii="Arial" w:hAnsi="Arial" w:cs="Arial"/>
          <w:bCs/>
          <w:sz w:val="20"/>
        </w:rPr>
      </w:pPr>
      <w:r w:rsidRPr="00B82D67">
        <w:rPr>
          <w:rFonts w:ascii="Arial" w:hAnsi="Arial" w:cs="Arial"/>
          <w:b/>
          <w:szCs w:val="24"/>
          <w:u w:val="single"/>
        </w:rPr>
        <w:t>Objet du marché</w:t>
      </w:r>
      <w:r w:rsidRPr="00B82D67">
        <w:rPr>
          <w:rFonts w:ascii="Arial" w:hAnsi="Arial" w:cs="Arial"/>
          <w:b/>
          <w:szCs w:val="24"/>
        </w:rPr>
        <w:t xml:space="preserve"> : </w:t>
      </w:r>
      <w:r w:rsidRPr="00B82D67">
        <w:rPr>
          <w:rFonts w:ascii="Arial" w:hAnsi="Arial" w:cs="Arial"/>
          <w:bCs/>
          <w:szCs w:val="24"/>
        </w:rPr>
        <w:t>Prestations de services pour garantir l’équivalence du baccalauréat français international section britannique aux standards britanniques et assurer sa reconnaissance auprès des établissements de l’enseignement supérieur britannique</w:t>
      </w:r>
    </w:p>
    <w:p w14:paraId="018E60C8" w14:textId="77777777" w:rsidR="001E20DE" w:rsidRPr="00B82D67" w:rsidRDefault="001E20DE" w:rsidP="001E20DE">
      <w:pPr>
        <w:rPr>
          <w:rFonts w:ascii="Arial" w:hAnsi="Arial" w:cs="Arial"/>
          <w:b/>
          <w:sz w:val="28"/>
          <w:szCs w:val="28"/>
        </w:rPr>
      </w:pPr>
    </w:p>
    <w:p w14:paraId="42D75FAD" w14:textId="77777777" w:rsidR="00AB1E58" w:rsidRPr="00B82D67" w:rsidRDefault="00AB1E58" w:rsidP="001E20DE">
      <w:pPr>
        <w:rPr>
          <w:rFonts w:ascii="Arial" w:hAnsi="Arial" w:cs="Arial"/>
          <w:b/>
          <w:sz w:val="28"/>
          <w:szCs w:val="28"/>
        </w:rPr>
      </w:pPr>
    </w:p>
    <w:p w14:paraId="3772C08A" w14:textId="77777777" w:rsidR="00AB1E58" w:rsidRPr="00B82D67" w:rsidRDefault="00AB1E58" w:rsidP="00AB1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82D67">
        <w:rPr>
          <w:rFonts w:ascii="Arial" w:hAnsi="Arial" w:cs="Arial"/>
          <w:b/>
          <w:sz w:val="28"/>
          <w:szCs w:val="28"/>
        </w:rPr>
        <w:t xml:space="preserve">CADRE DE REPONSE </w:t>
      </w:r>
    </w:p>
    <w:p w14:paraId="14B5CF71" w14:textId="77777777" w:rsidR="00AB1E58" w:rsidRPr="00B82D67" w:rsidRDefault="00AB1E58" w:rsidP="001E20DE">
      <w:pPr>
        <w:rPr>
          <w:rFonts w:ascii="Arial" w:hAnsi="Arial" w:cs="Arial"/>
          <w:b/>
          <w:sz w:val="28"/>
          <w:szCs w:val="28"/>
        </w:rPr>
      </w:pPr>
    </w:p>
    <w:p w14:paraId="4E238AB5" w14:textId="35869C34" w:rsidR="001E20DE" w:rsidRPr="00B82D67" w:rsidRDefault="001E20DE" w:rsidP="001E20DE">
      <w:pPr>
        <w:jc w:val="center"/>
        <w:rPr>
          <w:rFonts w:ascii="Arial" w:hAnsi="Arial" w:cs="Arial"/>
          <w:b/>
          <w:color w:val="000000" w:themeColor="text1"/>
          <w:szCs w:val="24"/>
        </w:rPr>
      </w:pPr>
      <w:r w:rsidRPr="00B82D67">
        <w:rPr>
          <w:rFonts w:ascii="Arial" w:hAnsi="Arial" w:cs="Arial"/>
          <w:b/>
          <w:color w:val="000000" w:themeColor="text1"/>
          <w:szCs w:val="24"/>
        </w:rPr>
        <w:t xml:space="preserve">Ce document doit </w:t>
      </w:r>
      <w:r w:rsidRPr="00B82D67">
        <w:rPr>
          <w:rFonts w:ascii="Arial" w:hAnsi="Arial" w:cs="Arial"/>
          <w:b/>
          <w:color w:val="FF0000"/>
          <w:szCs w:val="24"/>
        </w:rPr>
        <w:t xml:space="preserve">obligatoirement </w:t>
      </w:r>
      <w:r w:rsidRPr="00B82D67">
        <w:rPr>
          <w:rFonts w:ascii="Arial" w:hAnsi="Arial" w:cs="Arial"/>
          <w:b/>
          <w:color w:val="000000" w:themeColor="text1"/>
          <w:szCs w:val="24"/>
        </w:rPr>
        <w:t xml:space="preserve">être utilisé par les candidats </w:t>
      </w:r>
      <w:r w:rsidR="00576261" w:rsidRPr="00B82D67">
        <w:rPr>
          <w:rFonts w:ascii="Arial" w:hAnsi="Arial" w:cs="Arial"/>
          <w:b/>
          <w:color w:val="000000" w:themeColor="text1"/>
          <w:szCs w:val="24"/>
        </w:rPr>
        <w:br/>
      </w:r>
      <w:r w:rsidRPr="00B82D67">
        <w:rPr>
          <w:rFonts w:ascii="Arial" w:hAnsi="Arial" w:cs="Arial"/>
          <w:b/>
          <w:color w:val="000000" w:themeColor="text1"/>
          <w:szCs w:val="24"/>
        </w:rPr>
        <w:t>pour répondre à l’offre.</w:t>
      </w:r>
    </w:p>
    <w:p w14:paraId="448D287B" w14:textId="77777777" w:rsidR="001E20DE" w:rsidRPr="00B82D67" w:rsidRDefault="001E20DE" w:rsidP="001E20DE">
      <w:pPr>
        <w:jc w:val="center"/>
        <w:rPr>
          <w:rFonts w:ascii="Arial" w:eastAsia="MS Mincho" w:hAnsi="Arial" w:cs="Arial"/>
          <w:bCs/>
          <w:sz w:val="20"/>
          <w:lang w:eastAsia="ja-JP"/>
        </w:rPr>
      </w:pPr>
    </w:p>
    <w:p w14:paraId="6D464D82" w14:textId="6C57673A" w:rsidR="003B3AC2" w:rsidRPr="00B82D67" w:rsidRDefault="003B3AC2" w:rsidP="003B3AC2">
      <w:pPr>
        <w:pStyle w:val="En-tte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 xml:space="preserve">Ce document a pour objet d’obtenir des candidats, des réponses homogènes et comparables dans le contenu des dossiers d’offre. Il est demandé de ne pas apporter de modifications à la structure de ce cadre de réponse. </w:t>
      </w:r>
    </w:p>
    <w:p w14:paraId="7656DD1C" w14:textId="77777777" w:rsidR="001E20DE" w:rsidRPr="00B82D67" w:rsidRDefault="001E20DE" w:rsidP="001E20DE">
      <w:pPr>
        <w:jc w:val="center"/>
        <w:rPr>
          <w:rFonts w:ascii="Arial" w:eastAsia="MS Mincho" w:hAnsi="Arial" w:cs="Arial"/>
          <w:bCs/>
          <w:sz w:val="20"/>
          <w:lang w:eastAsia="ja-JP"/>
        </w:rPr>
      </w:pPr>
    </w:p>
    <w:p w14:paraId="7D6D609F" w14:textId="77777777" w:rsidR="001E20DE" w:rsidRPr="00B82D67" w:rsidRDefault="001E20DE" w:rsidP="001E20DE">
      <w:pPr>
        <w:jc w:val="center"/>
        <w:rPr>
          <w:rFonts w:ascii="Arial" w:hAnsi="Arial" w:cs="Arial"/>
          <w:b/>
          <w:szCs w:val="24"/>
          <w:u w:val="single"/>
        </w:rPr>
      </w:pPr>
    </w:p>
    <w:p w14:paraId="65EC5BA3" w14:textId="77777777" w:rsidR="001E20DE" w:rsidRPr="00B82D67" w:rsidRDefault="001E20DE" w:rsidP="001E20DE">
      <w:pPr>
        <w:jc w:val="center"/>
        <w:rPr>
          <w:rFonts w:ascii="Arial" w:hAnsi="Arial" w:cs="Arial"/>
          <w:bCs/>
          <w:sz w:val="20"/>
        </w:rPr>
      </w:pPr>
    </w:p>
    <w:p w14:paraId="37845E39" w14:textId="77777777" w:rsidR="001E20DE" w:rsidRPr="00B82D67" w:rsidRDefault="001E20DE" w:rsidP="001E20DE">
      <w:pPr>
        <w:jc w:val="center"/>
        <w:rPr>
          <w:rFonts w:ascii="Arial" w:hAnsi="Arial" w:cs="Arial"/>
          <w:b/>
          <w:sz w:val="20"/>
        </w:rPr>
      </w:pPr>
    </w:p>
    <w:p w14:paraId="6C1F7AA9" w14:textId="77777777" w:rsidR="001E20DE" w:rsidRPr="00B82D67" w:rsidRDefault="001E20DE" w:rsidP="001E20DE">
      <w:pPr>
        <w:jc w:val="center"/>
        <w:rPr>
          <w:rFonts w:ascii="Arial" w:hAnsi="Arial" w:cs="Arial"/>
          <w:b/>
          <w:sz w:val="32"/>
          <w:szCs w:val="32"/>
        </w:rPr>
      </w:pPr>
      <w:r w:rsidRPr="00B82D67">
        <w:rPr>
          <w:rFonts w:ascii="Arial" w:hAnsi="Arial" w:cs="Arial"/>
          <w:b/>
          <w:sz w:val="32"/>
          <w:szCs w:val="32"/>
        </w:rPr>
        <w:t>Sommaire</w:t>
      </w:r>
    </w:p>
    <w:p w14:paraId="0EB189F4" w14:textId="77777777" w:rsidR="001E20DE" w:rsidRPr="00B82D67" w:rsidRDefault="001E20DE" w:rsidP="001E20DE">
      <w:pPr>
        <w:jc w:val="both"/>
        <w:rPr>
          <w:rFonts w:ascii="Arial" w:hAnsi="Arial" w:cs="Arial"/>
          <w:sz w:val="20"/>
        </w:rPr>
      </w:pPr>
    </w:p>
    <w:p w14:paraId="4188E615" w14:textId="77777777" w:rsidR="00576261" w:rsidRPr="00B82D67" w:rsidRDefault="00576261" w:rsidP="001E20DE">
      <w:pPr>
        <w:jc w:val="both"/>
        <w:rPr>
          <w:rFonts w:ascii="Arial" w:hAnsi="Arial" w:cs="Arial"/>
          <w:sz w:val="20"/>
        </w:rPr>
      </w:pPr>
    </w:p>
    <w:p w14:paraId="6DE55F5A" w14:textId="77777777" w:rsidR="00576261" w:rsidRPr="00B82D67" w:rsidRDefault="00576261" w:rsidP="001E20DE">
      <w:pPr>
        <w:jc w:val="both"/>
        <w:rPr>
          <w:rFonts w:ascii="Arial" w:hAnsi="Arial" w:cs="Arial"/>
          <w:sz w:val="20"/>
        </w:rPr>
      </w:pPr>
    </w:p>
    <w:p w14:paraId="3152708B" w14:textId="261E8D4A" w:rsidR="002406AB" w:rsidRPr="00B82D67" w:rsidRDefault="001E20DE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r w:rsidRPr="00B82D67">
        <w:rPr>
          <w:b w:val="0"/>
          <w:bCs w:val="0"/>
          <w:sz w:val="14"/>
          <w:szCs w:val="14"/>
          <w:highlight w:val="yellow"/>
        </w:rPr>
        <w:fldChar w:fldCharType="begin"/>
      </w:r>
      <w:r w:rsidRPr="00B82D67">
        <w:rPr>
          <w:b w:val="0"/>
          <w:bCs w:val="0"/>
          <w:sz w:val="14"/>
          <w:szCs w:val="14"/>
          <w:highlight w:val="yellow"/>
        </w:rPr>
        <w:instrText xml:space="preserve"> TOC \o "1-3" \h \z \u </w:instrText>
      </w:r>
      <w:r w:rsidRPr="00B82D67">
        <w:rPr>
          <w:b w:val="0"/>
          <w:bCs w:val="0"/>
          <w:sz w:val="14"/>
          <w:szCs w:val="14"/>
          <w:highlight w:val="yellow"/>
        </w:rPr>
        <w:fldChar w:fldCharType="separate"/>
      </w:r>
      <w:hyperlink w:anchor="_Toc207274615" w:history="1">
        <w:r w:rsidR="002406AB" w:rsidRPr="00B82D67">
          <w:rPr>
            <w:rStyle w:val="Lienhypertexte"/>
            <w:sz w:val="22"/>
            <w:szCs w:val="18"/>
          </w:rPr>
          <w:t>A –  Qualité des compétences professionnelles, matérielles et techniques (40 points)</w:t>
        </w:r>
        <w:r w:rsidR="002406AB" w:rsidRPr="00B82D67">
          <w:rPr>
            <w:webHidden/>
            <w:sz w:val="22"/>
            <w:szCs w:val="18"/>
          </w:rPr>
          <w:tab/>
        </w:r>
        <w:r w:rsidR="002406AB" w:rsidRPr="00B82D67">
          <w:rPr>
            <w:webHidden/>
            <w:sz w:val="22"/>
            <w:szCs w:val="18"/>
          </w:rPr>
          <w:fldChar w:fldCharType="begin"/>
        </w:r>
        <w:r w:rsidR="002406AB" w:rsidRPr="00B82D67">
          <w:rPr>
            <w:webHidden/>
            <w:sz w:val="22"/>
            <w:szCs w:val="18"/>
          </w:rPr>
          <w:instrText xml:space="preserve"> PAGEREF _Toc207274615 \h </w:instrText>
        </w:r>
        <w:r w:rsidR="002406AB" w:rsidRPr="00B82D67">
          <w:rPr>
            <w:webHidden/>
            <w:sz w:val="22"/>
            <w:szCs w:val="18"/>
          </w:rPr>
        </w:r>
        <w:r w:rsidR="002406AB" w:rsidRPr="00B82D67">
          <w:rPr>
            <w:webHidden/>
            <w:sz w:val="22"/>
            <w:szCs w:val="18"/>
          </w:rPr>
          <w:fldChar w:fldCharType="separate"/>
        </w:r>
        <w:r w:rsidR="002406AB" w:rsidRPr="00B82D67">
          <w:rPr>
            <w:webHidden/>
            <w:sz w:val="22"/>
            <w:szCs w:val="18"/>
          </w:rPr>
          <w:t>2</w:t>
        </w:r>
        <w:r w:rsidR="002406AB" w:rsidRPr="00B82D67">
          <w:rPr>
            <w:webHidden/>
            <w:sz w:val="22"/>
            <w:szCs w:val="18"/>
          </w:rPr>
          <w:fldChar w:fldCharType="end"/>
        </w:r>
      </w:hyperlink>
    </w:p>
    <w:p w14:paraId="42B4502D" w14:textId="2D06CD1C" w:rsidR="002406AB" w:rsidRPr="00B82D67" w:rsidRDefault="002406AB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207274616" w:history="1">
        <w:r w:rsidRPr="00B82D67">
          <w:rPr>
            <w:rStyle w:val="Lienhypertexte"/>
            <w:sz w:val="22"/>
            <w:szCs w:val="18"/>
          </w:rPr>
          <w:t>B – Qualité de l’organisation et méthodes de travail proposées pour l’exécution du marché (15 points)</w:t>
        </w:r>
        <w:r w:rsidRPr="00B82D67">
          <w:rPr>
            <w:webHidden/>
            <w:sz w:val="22"/>
            <w:szCs w:val="18"/>
          </w:rPr>
          <w:tab/>
        </w:r>
        <w:r w:rsidRPr="00B82D67">
          <w:rPr>
            <w:webHidden/>
            <w:sz w:val="22"/>
            <w:szCs w:val="18"/>
          </w:rPr>
          <w:fldChar w:fldCharType="begin"/>
        </w:r>
        <w:r w:rsidRPr="00B82D67">
          <w:rPr>
            <w:webHidden/>
            <w:sz w:val="22"/>
            <w:szCs w:val="18"/>
          </w:rPr>
          <w:instrText xml:space="preserve"> PAGEREF _Toc207274616 \h </w:instrText>
        </w:r>
        <w:r w:rsidRPr="00B82D67">
          <w:rPr>
            <w:webHidden/>
            <w:sz w:val="22"/>
            <w:szCs w:val="18"/>
          </w:rPr>
        </w:r>
        <w:r w:rsidRPr="00B82D67">
          <w:rPr>
            <w:webHidden/>
            <w:sz w:val="22"/>
            <w:szCs w:val="18"/>
          </w:rPr>
          <w:fldChar w:fldCharType="separate"/>
        </w:r>
        <w:r w:rsidRPr="00B82D67">
          <w:rPr>
            <w:webHidden/>
            <w:sz w:val="22"/>
            <w:szCs w:val="18"/>
          </w:rPr>
          <w:t>3</w:t>
        </w:r>
        <w:r w:rsidRPr="00B82D67">
          <w:rPr>
            <w:webHidden/>
            <w:sz w:val="22"/>
            <w:szCs w:val="18"/>
          </w:rPr>
          <w:fldChar w:fldCharType="end"/>
        </w:r>
      </w:hyperlink>
    </w:p>
    <w:p w14:paraId="1A74935C" w14:textId="467DC663" w:rsidR="002406AB" w:rsidRPr="00B82D67" w:rsidRDefault="002406AB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207274617" w:history="1">
        <w:r w:rsidRPr="00B82D67">
          <w:rPr>
            <w:rStyle w:val="Lienhypertexte"/>
            <w:sz w:val="22"/>
            <w:szCs w:val="18"/>
          </w:rPr>
          <w:t>C – Démarche et moyens proposés en matière de sécurité et de confidentialité mis en œuvre dans le cadre du marché (5 points)</w:t>
        </w:r>
        <w:r w:rsidRPr="00B82D67">
          <w:rPr>
            <w:webHidden/>
            <w:sz w:val="22"/>
            <w:szCs w:val="18"/>
          </w:rPr>
          <w:tab/>
        </w:r>
        <w:r w:rsidRPr="00B82D67">
          <w:rPr>
            <w:webHidden/>
            <w:sz w:val="22"/>
            <w:szCs w:val="18"/>
          </w:rPr>
          <w:fldChar w:fldCharType="begin"/>
        </w:r>
        <w:r w:rsidRPr="00B82D67">
          <w:rPr>
            <w:webHidden/>
            <w:sz w:val="22"/>
            <w:szCs w:val="18"/>
          </w:rPr>
          <w:instrText xml:space="preserve"> PAGEREF _Toc207274617 \h </w:instrText>
        </w:r>
        <w:r w:rsidRPr="00B82D67">
          <w:rPr>
            <w:webHidden/>
            <w:sz w:val="22"/>
            <w:szCs w:val="18"/>
          </w:rPr>
        </w:r>
        <w:r w:rsidRPr="00B82D67">
          <w:rPr>
            <w:webHidden/>
            <w:sz w:val="22"/>
            <w:szCs w:val="18"/>
          </w:rPr>
          <w:fldChar w:fldCharType="separate"/>
        </w:r>
        <w:r w:rsidRPr="00B82D67">
          <w:rPr>
            <w:webHidden/>
            <w:sz w:val="22"/>
            <w:szCs w:val="18"/>
          </w:rPr>
          <w:t>3</w:t>
        </w:r>
        <w:r w:rsidRPr="00B82D67">
          <w:rPr>
            <w:webHidden/>
            <w:sz w:val="22"/>
            <w:szCs w:val="18"/>
          </w:rPr>
          <w:fldChar w:fldCharType="end"/>
        </w:r>
      </w:hyperlink>
    </w:p>
    <w:p w14:paraId="2DAD388D" w14:textId="3D6A02A4" w:rsidR="001E20DE" w:rsidRPr="00B82D67" w:rsidRDefault="001E20DE" w:rsidP="001E20D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color w:val="44546A"/>
          <w:sz w:val="14"/>
          <w:szCs w:val="14"/>
          <w:u w:val="single"/>
          <w:lang w:eastAsia="ja-JP"/>
        </w:rPr>
      </w:pPr>
      <w:r w:rsidRPr="00B82D67">
        <w:rPr>
          <w:rFonts w:ascii="Arial" w:hAnsi="Arial" w:cs="Arial"/>
          <w:sz w:val="14"/>
          <w:szCs w:val="14"/>
          <w:highlight w:val="yellow"/>
        </w:rPr>
        <w:fldChar w:fldCharType="end"/>
      </w:r>
      <w:r w:rsidRPr="00B82D67">
        <w:rPr>
          <w:rFonts w:ascii="Arial" w:hAnsi="Arial" w:cs="Arial"/>
          <w:color w:val="FF0000"/>
          <w:sz w:val="14"/>
          <w:szCs w:val="14"/>
        </w:rPr>
        <w:t xml:space="preserve"> </w:t>
      </w:r>
    </w:p>
    <w:p w14:paraId="695F40DA" w14:textId="77777777" w:rsidR="001E20DE" w:rsidRPr="00B82D67" w:rsidRDefault="001E20DE" w:rsidP="001E20DE">
      <w:pPr>
        <w:jc w:val="both"/>
        <w:rPr>
          <w:rFonts w:ascii="Arial" w:hAnsi="Arial" w:cs="Arial"/>
          <w:sz w:val="20"/>
        </w:rPr>
      </w:pPr>
    </w:p>
    <w:p w14:paraId="5733DD36" w14:textId="77777777" w:rsidR="003B3AC2" w:rsidRPr="00B82D67" w:rsidRDefault="003B3AC2" w:rsidP="003B3AC2">
      <w:pPr>
        <w:rPr>
          <w:rFonts w:ascii="Arial" w:hAnsi="Arial" w:cs="Arial"/>
        </w:rPr>
      </w:pPr>
    </w:p>
    <w:p w14:paraId="3397DE36" w14:textId="77777777" w:rsidR="003B3AC2" w:rsidRPr="00B82D67" w:rsidRDefault="003B3AC2" w:rsidP="003B3AC2">
      <w:pPr>
        <w:rPr>
          <w:rFonts w:ascii="Arial" w:hAnsi="Arial" w:cs="Arial"/>
        </w:rPr>
      </w:pPr>
    </w:p>
    <w:p w14:paraId="4D225D86" w14:textId="77777777" w:rsidR="003B3AC2" w:rsidRPr="00B82D67" w:rsidRDefault="003B3AC2" w:rsidP="003B3AC2">
      <w:pPr>
        <w:rPr>
          <w:rFonts w:ascii="Arial" w:hAnsi="Arial" w:cs="Arial"/>
        </w:rPr>
      </w:pPr>
    </w:p>
    <w:p w14:paraId="2DF4D9A0" w14:textId="77777777" w:rsidR="003B3AC2" w:rsidRPr="00B82D67" w:rsidRDefault="003B3AC2" w:rsidP="003B3AC2">
      <w:pPr>
        <w:rPr>
          <w:rFonts w:ascii="Arial" w:hAnsi="Arial" w:cs="Arial"/>
        </w:rPr>
      </w:pPr>
    </w:p>
    <w:p w14:paraId="2B2A8D83" w14:textId="77777777" w:rsidR="003B3AC2" w:rsidRPr="00B82D67" w:rsidRDefault="003B3AC2" w:rsidP="003B3AC2">
      <w:pPr>
        <w:rPr>
          <w:rFonts w:ascii="Arial" w:hAnsi="Arial" w:cs="Arial"/>
        </w:rPr>
      </w:pPr>
    </w:p>
    <w:p w14:paraId="4962F4FF" w14:textId="77777777" w:rsidR="003B3AC2" w:rsidRPr="00B82D67" w:rsidRDefault="003B3AC2" w:rsidP="003B3AC2">
      <w:pPr>
        <w:rPr>
          <w:rFonts w:ascii="Arial" w:hAnsi="Arial" w:cs="Arial"/>
        </w:rPr>
      </w:pPr>
    </w:p>
    <w:p w14:paraId="489F8C7A" w14:textId="77777777" w:rsidR="003B3AC2" w:rsidRPr="00B82D67" w:rsidRDefault="003B3AC2" w:rsidP="003B3AC2">
      <w:pPr>
        <w:rPr>
          <w:rFonts w:ascii="Arial" w:hAnsi="Arial" w:cs="Arial"/>
        </w:rPr>
      </w:pPr>
    </w:p>
    <w:p w14:paraId="5831BB03" w14:textId="77777777" w:rsidR="003B3AC2" w:rsidRPr="00B82D67" w:rsidRDefault="003B3AC2" w:rsidP="003B3AC2">
      <w:pPr>
        <w:rPr>
          <w:rFonts w:ascii="Arial" w:hAnsi="Arial" w:cs="Arial"/>
        </w:rPr>
      </w:pPr>
    </w:p>
    <w:p w14:paraId="676CFCD5" w14:textId="77777777" w:rsidR="003B3AC2" w:rsidRPr="00B82D67" w:rsidRDefault="003B3AC2" w:rsidP="003B3AC2">
      <w:pPr>
        <w:rPr>
          <w:rFonts w:ascii="Arial" w:hAnsi="Arial" w:cs="Arial"/>
        </w:rPr>
      </w:pPr>
    </w:p>
    <w:p w14:paraId="51427FD7" w14:textId="77777777" w:rsidR="003B3AC2" w:rsidRPr="00B82D67" w:rsidRDefault="003B3AC2" w:rsidP="003B3AC2">
      <w:pPr>
        <w:rPr>
          <w:rFonts w:ascii="Arial" w:hAnsi="Arial" w:cs="Arial"/>
        </w:rPr>
      </w:pPr>
    </w:p>
    <w:p w14:paraId="4FBBC8D9" w14:textId="77777777" w:rsidR="003B3AC2" w:rsidRPr="00B82D67" w:rsidRDefault="003B3AC2" w:rsidP="003B3AC2">
      <w:pPr>
        <w:rPr>
          <w:rFonts w:ascii="Arial" w:hAnsi="Arial" w:cs="Arial"/>
        </w:rPr>
      </w:pPr>
    </w:p>
    <w:p w14:paraId="29BF5C67" w14:textId="77777777" w:rsidR="003B3AC2" w:rsidRPr="00B82D67" w:rsidRDefault="003B3AC2" w:rsidP="003B3AC2">
      <w:pPr>
        <w:rPr>
          <w:rFonts w:ascii="Arial" w:hAnsi="Arial" w:cs="Arial"/>
        </w:rPr>
      </w:pPr>
    </w:p>
    <w:p w14:paraId="5F1F7A52" w14:textId="24E4C943" w:rsidR="003B3AC2" w:rsidRPr="00B82D67" w:rsidRDefault="003B3AC2" w:rsidP="003B3AC2">
      <w:pPr>
        <w:tabs>
          <w:tab w:val="left" w:pos="2260"/>
        </w:tabs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ab/>
      </w:r>
    </w:p>
    <w:p w14:paraId="20E62019" w14:textId="55A48DE7" w:rsidR="003B3AC2" w:rsidRPr="00B82D67" w:rsidRDefault="003B3AC2" w:rsidP="003B3AC2">
      <w:pPr>
        <w:tabs>
          <w:tab w:val="left" w:pos="2260"/>
        </w:tabs>
        <w:rPr>
          <w:rFonts w:ascii="Arial" w:hAnsi="Arial" w:cs="Arial"/>
        </w:rPr>
        <w:sectPr w:rsidR="003B3AC2" w:rsidRPr="00B82D67" w:rsidSect="00A45684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 w:rsidRPr="00B82D67">
        <w:rPr>
          <w:rFonts w:ascii="Arial" w:hAnsi="Arial" w:cs="Arial"/>
        </w:rPr>
        <w:tab/>
      </w:r>
    </w:p>
    <w:p w14:paraId="5932732B" w14:textId="5B251AA7" w:rsidR="00735D25" w:rsidRPr="00B82D67" w:rsidRDefault="007A03C0" w:rsidP="00735D25">
      <w:pPr>
        <w:pStyle w:val="Titre1"/>
        <w:rPr>
          <w:rFonts w:ascii="Arial" w:hAnsi="Arial" w:cs="Arial"/>
          <w:sz w:val="20"/>
          <w:szCs w:val="20"/>
        </w:rPr>
      </w:pPr>
      <w:bookmarkStart w:id="0" w:name="_Toc190964856"/>
      <w:bookmarkStart w:id="1" w:name="_Toc207274615"/>
      <w:bookmarkStart w:id="2" w:name="_Toc226346961"/>
      <w:bookmarkStart w:id="3" w:name="_Toc443661401"/>
      <w:bookmarkStart w:id="4" w:name="_Hlk2938615"/>
      <w:r w:rsidRPr="00B82D67">
        <w:rPr>
          <w:rFonts w:ascii="Arial" w:hAnsi="Arial" w:cs="Arial"/>
          <w:sz w:val="20"/>
          <w:szCs w:val="20"/>
        </w:rPr>
        <w:lastRenderedPageBreak/>
        <w:t>A</w:t>
      </w:r>
      <w:r w:rsidR="00735D25" w:rsidRPr="00B82D67">
        <w:rPr>
          <w:rFonts w:ascii="Arial" w:hAnsi="Arial" w:cs="Arial"/>
          <w:sz w:val="20"/>
          <w:szCs w:val="20"/>
        </w:rPr>
        <w:t xml:space="preserve"> – </w:t>
      </w:r>
      <w:bookmarkEnd w:id="0"/>
      <w:r w:rsidR="00A72EBF" w:rsidRPr="00B82D67">
        <w:rPr>
          <w:rFonts w:ascii="Arial" w:hAnsi="Arial" w:cs="Arial"/>
          <w:sz w:val="20"/>
          <w:szCs w:val="20"/>
        </w:rPr>
        <w:t xml:space="preserve">Qualité des compétences professionnelles, matérielles et techniques </w:t>
      </w:r>
      <w:r w:rsidRPr="00B82D67">
        <w:rPr>
          <w:rFonts w:ascii="Arial" w:hAnsi="Arial" w:cs="Arial"/>
          <w:color w:val="1F4E79" w:themeColor="accent5" w:themeShade="80"/>
          <w:sz w:val="20"/>
          <w:szCs w:val="20"/>
        </w:rPr>
        <w:t>(</w:t>
      </w:r>
      <w:r w:rsidR="00B60E4F" w:rsidRPr="00B82D67">
        <w:rPr>
          <w:rFonts w:ascii="Arial" w:hAnsi="Arial" w:cs="Arial"/>
          <w:color w:val="1F4E79" w:themeColor="accent5" w:themeShade="80"/>
          <w:sz w:val="20"/>
          <w:szCs w:val="20"/>
        </w:rPr>
        <w:t>40</w:t>
      </w:r>
      <w:r w:rsidRPr="00B82D67">
        <w:rPr>
          <w:rFonts w:ascii="Arial" w:hAnsi="Arial" w:cs="Arial"/>
          <w:color w:val="1F4E79" w:themeColor="accent5" w:themeShade="80"/>
          <w:sz w:val="20"/>
          <w:szCs w:val="20"/>
        </w:rPr>
        <w:t xml:space="preserve"> points)</w:t>
      </w:r>
      <w:bookmarkEnd w:id="1"/>
    </w:p>
    <w:p w14:paraId="117B6A50" w14:textId="77777777" w:rsidR="008F0175" w:rsidRPr="00B82D67" w:rsidRDefault="008F0175" w:rsidP="008F0175">
      <w:pPr>
        <w:rPr>
          <w:rFonts w:ascii="Arial" w:hAnsi="Arial" w:cs="Arial"/>
        </w:rPr>
      </w:pPr>
    </w:p>
    <w:p w14:paraId="7895336A" w14:textId="77777777" w:rsidR="005428C2" w:rsidRPr="00B82D67" w:rsidRDefault="005428C2" w:rsidP="009E571C">
      <w:pPr>
        <w:spacing w:line="259" w:lineRule="auto"/>
        <w:jc w:val="both"/>
        <w:rPr>
          <w:rFonts w:ascii="Arial" w:hAnsi="Arial" w:cs="Arial"/>
          <w:sz w:val="20"/>
        </w:rPr>
      </w:pPr>
    </w:p>
    <w:p w14:paraId="65422CFF" w14:textId="59645171" w:rsidR="009E571C" w:rsidRPr="00B82D67" w:rsidRDefault="009E571C" w:rsidP="009E571C">
      <w:pPr>
        <w:spacing w:line="259" w:lineRule="auto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>Le candidat doit être un organisme de certification reconnu par l'</w:t>
      </w:r>
      <w:proofErr w:type="spellStart"/>
      <w:r w:rsidRPr="00B82D67">
        <w:rPr>
          <w:rFonts w:ascii="Arial" w:hAnsi="Arial" w:cs="Arial"/>
          <w:sz w:val="20"/>
        </w:rPr>
        <w:t>Ofqual</w:t>
      </w:r>
      <w:proofErr w:type="spellEnd"/>
      <w:r w:rsidRPr="00B82D67">
        <w:rPr>
          <w:rFonts w:ascii="Arial" w:hAnsi="Arial" w:cs="Arial"/>
          <w:sz w:val="20"/>
        </w:rPr>
        <w:t xml:space="preserve"> (Office of Qualifications and </w:t>
      </w:r>
      <w:proofErr w:type="spellStart"/>
      <w:r w:rsidRPr="00B82D67">
        <w:rPr>
          <w:rFonts w:ascii="Arial" w:hAnsi="Arial" w:cs="Arial"/>
          <w:sz w:val="20"/>
        </w:rPr>
        <w:t>Examinations</w:t>
      </w:r>
      <w:proofErr w:type="spellEnd"/>
      <w:r w:rsidRPr="00B82D67">
        <w:rPr>
          <w:rFonts w:ascii="Arial" w:hAnsi="Arial" w:cs="Arial"/>
          <w:sz w:val="20"/>
        </w:rPr>
        <w:t xml:space="preserve"> </w:t>
      </w:r>
      <w:proofErr w:type="spellStart"/>
      <w:r w:rsidRPr="00B82D67">
        <w:rPr>
          <w:rFonts w:ascii="Arial" w:hAnsi="Arial" w:cs="Arial"/>
          <w:sz w:val="20"/>
        </w:rPr>
        <w:t>Regulation</w:t>
      </w:r>
      <w:proofErr w:type="spellEnd"/>
      <w:r w:rsidRPr="00B82D67">
        <w:rPr>
          <w:rFonts w:ascii="Arial" w:hAnsi="Arial" w:cs="Arial"/>
          <w:sz w:val="20"/>
        </w:rPr>
        <w:t xml:space="preserve">) pour la délivrance des « A » </w:t>
      </w:r>
      <w:proofErr w:type="spellStart"/>
      <w:r w:rsidRPr="00B82D67">
        <w:rPr>
          <w:rFonts w:ascii="Arial" w:hAnsi="Arial" w:cs="Arial"/>
          <w:sz w:val="20"/>
        </w:rPr>
        <w:t>levels</w:t>
      </w:r>
      <w:proofErr w:type="spellEnd"/>
      <w:r w:rsidRPr="00B82D67">
        <w:rPr>
          <w:rFonts w:ascii="Arial" w:hAnsi="Arial" w:cs="Arial"/>
          <w:sz w:val="20"/>
        </w:rPr>
        <w:t>.</w:t>
      </w:r>
    </w:p>
    <w:p w14:paraId="36C51205" w14:textId="31552F33" w:rsidR="009E571C" w:rsidRPr="00B82D67" w:rsidRDefault="009E571C" w:rsidP="009E571C">
      <w:pPr>
        <w:spacing w:line="259" w:lineRule="auto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 xml:space="preserve">Il </w:t>
      </w:r>
      <w:r w:rsidR="00B60E4F" w:rsidRPr="00B82D67">
        <w:rPr>
          <w:rFonts w:ascii="Arial" w:hAnsi="Arial" w:cs="Arial"/>
          <w:sz w:val="20"/>
        </w:rPr>
        <w:t>doit</w:t>
      </w:r>
      <w:r w:rsidRPr="00B82D67">
        <w:rPr>
          <w:rFonts w:ascii="Arial" w:hAnsi="Arial" w:cs="Arial"/>
          <w:sz w:val="20"/>
        </w:rPr>
        <w:t xml:space="preserve"> notamment fournir :</w:t>
      </w:r>
    </w:p>
    <w:p w14:paraId="41512C6C" w14:textId="77777777" w:rsidR="009E571C" w:rsidRPr="00B82D67" w:rsidRDefault="009E571C" w:rsidP="009E571C">
      <w:pPr>
        <w:pStyle w:val="Paragraphedeliste"/>
        <w:numPr>
          <w:ilvl w:val="0"/>
          <w:numId w:val="6"/>
        </w:numPr>
        <w:spacing w:line="259" w:lineRule="auto"/>
        <w:jc w:val="both"/>
        <w:rPr>
          <w:rFonts w:ascii="Arial" w:hAnsi="Arial"/>
          <w:bCs/>
          <w:sz w:val="20"/>
          <w:szCs w:val="20"/>
        </w:rPr>
      </w:pPr>
      <w:r w:rsidRPr="00B82D67">
        <w:rPr>
          <w:rFonts w:ascii="Arial" w:hAnsi="Arial"/>
          <w:sz w:val="20"/>
        </w:rPr>
        <w:t>Des p</w:t>
      </w:r>
      <w:r w:rsidRPr="00B82D67">
        <w:rPr>
          <w:rFonts w:ascii="Arial" w:hAnsi="Arial"/>
          <w:bCs/>
          <w:sz w:val="20"/>
          <w:szCs w:val="20"/>
        </w:rPr>
        <w:t xml:space="preserve">reuves de son expertise en matière de programmes d'études dans le système britannique. </w:t>
      </w:r>
    </w:p>
    <w:p w14:paraId="62220692" w14:textId="0EE261C5" w:rsidR="009E571C" w:rsidRPr="00B82D67" w:rsidRDefault="009E571C" w:rsidP="009E571C">
      <w:pPr>
        <w:pStyle w:val="Paragraphedeliste"/>
        <w:numPr>
          <w:ilvl w:val="0"/>
          <w:numId w:val="6"/>
        </w:numPr>
        <w:spacing w:line="259" w:lineRule="auto"/>
        <w:jc w:val="both"/>
        <w:rPr>
          <w:rFonts w:ascii="Arial" w:hAnsi="Arial"/>
          <w:bCs/>
          <w:sz w:val="20"/>
          <w:szCs w:val="20"/>
        </w:rPr>
      </w:pPr>
      <w:r w:rsidRPr="00B82D67">
        <w:rPr>
          <w:rFonts w:ascii="Arial" w:hAnsi="Arial"/>
          <w:bCs/>
          <w:sz w:val="20"/>
          <w:szCs w:val="20"/>
        </w:rPr>
        <w:t xml:space="preserve">Des preuves de son expertise en matière de programmes d'études en collaboration avec d’autres systèmes éducatifs. </w:t>
      </w:r>
    </w:p>
    <w:p w14:paraId="79D9D226" w14:textId="77777777" w:rsidR="005428C2" w:rsidRPr="00B82D67" w:rsidRDefault="005428C2" w:rsidP="005428C2">
      <w:pPr>
        <w:spacing w:line="259" w:lineRule="auto"/>
        <w:jc w:val="both"/>
        <w:rPr>
          <w:rFonts w:ascii="Arial" w:hAnsi="Arial" w:cs="Arial"/>
          <w:bCs/>
          <w:sz w:val="20"/>
        </w:rPr>
      </w:pPr>
    </w:p>
    <w:p w14:paraId="25C91CDC" w14:textId="0219D5D0" w:rsidR="002D7939" w:rsidRPr="00B82D67" w:rsidRDefault="002D7939" w:rsidP="002D7939">
      <w:pPr>
        <w:spacing w:line="259" w:lineRule="auto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>Le candidat join</w:t>
      </w:r>
      <w:r w:rsidR="00B60E4F" w:rsidRPr="00B82D67">
        <w:rPr>
          <w:rFonts w:ascii="Arial" w:hAnsi="Arial" w:cs="Arial"/>
          <w:sz w:val="20"/>
        </w:rPr>
        <w:t>t</w:t>
      </w:r>
      <w:r w:rsidRPr="00B82D67">
        <w:rPr>
          <w:rFonts w:ascii="Arial" w:hAnsi="Arial" w:cs="Arial"/>
          <w:sz w:val="20"/>
        </w:rPr>
        <w:t xml:space="preserve"> également à son offre</w:t>
      </w:r>
      <w:r w:rsidRPr="00B82D67">
        <w:rPr>
          <w:rFonts w:ascii="Arial" w:hAnsi="Arial" w:cs="Arial"/>
          <w:b/>
          <w:bCs/>
          <w:sz w:val="20"/>
        </w:rPr>
        <w:t xml:space="preserve"> </w:t>
      </w:r>
      <w:r w:rsidRPr="00B82D67">
        <w:rPr>
          <w:rFonts w:ascii="Arial" w:hAnsi="Arial" w:cs="Arial"/>
          <w:sz w:val="20"/>
        </w:rPr>
        <w:t xml:space="preserve">des </w:t>
      </w:r>
      <w:r w:rsidRPr="00B82D67">
        <w:rPr>
          <w:rFonts w:ascii="Arial" w:hAnsi="Arial" w:cs="Arial"/>
          <w:b/>
          <w:bCs/>
          <w:sz w:val="20"/>
        </w:rPr>
        <w:t>exemples de réalisations similaires</w:t>
      </w:r>
      <w:r w:rsidRPr="00B82D67">
        <w:rPr>
          <w:rFonts w:ascii="Arial" w:hAnsi="Arial" w:cs="Arial"/>
          <w:sz w:val="20"/>
        </w:rPr>
        <w:t xml:space="preserve"> à l’objet du </w:t>
      </w:r>
      <w:r w:rsidRPr="00B82D67">
        <w:rPr>
          <w:rFonts w:ascii="Arial" w:hAnsi="Arial" w:cs="Arial"/>
          <w:color w:val="000000" w:themeColor="text1"/>
          <w:sz w:val="20"/>
        </w:rPr>
        <w:t>marché</w:t>
      </w:r>
      <w:r w:rsidRPr="00B82D67">
        <w:rPr>
          <w:rFonts w:ascii="Arial" w:hAnsi="Arial" w:cs="Arial"/>
          <w:sz w:val="20"/>
        </w:rPr>
        <w:t>, et notamment tout élément attestant de sa r</w:t>
      </w:r>
      <w:r w:rsidRPr="00B82D67">
        <w:rPr>
          <w:rFonts w:ascii="Arial" w:hAnsi="Arial" w:cs="Arial"/>
          <w:bCs/>
          <w:sz w:val="20"/>
        </w:rPr>
        <w:t>econnaissance mondiale dans la garantie de l'authenticité des certifications utilisées pour accéder aux universités britanniques</w:t>
      </w:r>
      <w:r w:rsidRPr="00B82D67">
        <w:rPr>
          <w:rFonts w:ascii="Arial" w:hAnsi="Arial" w:cs="Arial"/>
          <w:sz w:val="20"/>
        </w:rPr>
        <w:t xml:space="preserve">, et tout autre document pertinent pour la mission. </w:t>
      </w:r>
    </w:p>
    <w:p w14:paraId="0F590330" w14:textId="77777777" w:rsidR="00153103" w:rsidRPr="00B82D67" w:rsidRDefault="00153103" w:rsidP="00153103">
      <w:pPr>
        <w:spacing w:before="120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 xml:space="preserve">Il atteste de sa </w:t>
      </w:r>
      <w:r w:rsidRPr="00B82D67">
        <w:rPr>
          <w:rFonts w:ascii="Arial" w:hAnsi="Arial" w:cs="Arial"/>
          <w:b/>
          <w:bCs/>
          <w:sz w:val="20"/>
        </w:rPr>
        <w:t>maîtrise de la langue anglaise et de la capacité à communiquer en langue française</w:t>
      </w:r>
      <w:r w:rsidRPr="00B82D67">
        <w:rPr>
          <w:rFonts w:ascii="Arial" w:hAnsi="Arial" w:cs="Arial"/>
          <w:sz w:val="20"/>
        </w:rPr>
        <w:t xml:space="preserve"> d’au moins un interlocuteur et précise dans sa proposition si la langue anglaise doit être la langue de travail.</w:t>
      </w:r>
    </w:p>
    <w:p w14:paraId="1EFC9D37" w14:textId="77777777" w:rsidR="002D7939" w:rsidRPr="00B82D67" w:rsidRDefault="002D7939" w:rsidP="005428C2">
      <w:pPr>
        <w:spacing w:line="259" w:lineRule="auto"/>
        <w:jc w:val="both"/>
        <w:rPr>
          <w:rFonts w:ascii="Arial" w:hAnsi="Arial" w:cs="Arial"/>
          <w:bCs/>
          <w:sz w:val="20"/>
        </w:rPr>
      </w:pPr>
    </w:p>
    <w:p w14:paraId="1DCD8A93" w14:textId="0B44A37B" w:rsidR="005428C2" w:rsidRPr="00B82D67" w:rsidRDefault="002D7939" w:rsidP="005428C2">
      <w:pPr>
        <w:spacing w:line="259" w:lineRule="auto"/>
        <w:jc w:val="both"/>
        <w:rPr>
          <w:rFonts w:ascii="Arial" w:hAnsi="Arial" w:cs="Arial"/>
          <w:bCs/>
          <w:sz w:val="20"/>
        </w:rPr>
      </w:pPr>
      <w:r w:rsidRPr="00B82D67">
        <w:rPr>
          <w:rFonts w:ascii="Arial" w:hAnsi="Arial" w:cs="Arial"/>
          <w:bCs/>
          <w:sz w:val="20"/>
        </w:rPr>
        <w:t>Le candidat précise</w:t>
      </w:r>
      <w:r w:rsidR="005428C2" w:rsidRPr="00B82D67">
        <w:rPr>
          <w:rFonts w:ascii="Arial" w:hAnsi="Arial" w:cs="Arial"/>
          <w:bCs/>
          <w:sz w:val="20"/>
        </w:rPr>
        <w:t xml:space="preserve"> les </w:t>
      </w:r>
      <w:r w:rsidR="005428C2" w:rsidRPr="00B82D67">
        <w:rPr>
          <w:rFonts w:ascii="Arial" w:hAnsi="Arial" w:cs="Arial"/>
          <w:b/>
          <w:sz w:val="20"/>
        </w:rPr>
        <w:t>moyens humains dédiés</w:t>
      </w:r>
      <w:r w:rsidR="005428C2" w:rsidRPr="00B82D67">
        <w:rPr>
          <w:rFonts w:ascii="Arial" w:hAnsi="Arial" w:cs="Arial"/>
          <w:bCs/>
          <w:sz w:val="20"/>
        </w:rPr>
        <w:t xml:space="preserve"> (</w:t>
      </w:r>
      <w:r w:rsidR="00520F9F" w:rsidRPr="00B82D67">
        <w:rPr>
          <w:rFonts w:ascii="Arial" w:hAnsi="Arial" w:cs="Arial"/>
          <w:bCs/>
          <w:sz w:val="20"/>
        </w:rPr>
        <w:t>nombre de personnes</w:t>
      </w:r>
      <w:r w:rsidR="00520F9F" w:rsidRPr="00B82D67">
        <w:rPr>
          <w:rFonts w:ascii="Arial" w:hAnsi="Arial" w:cs="Arial"/>
          <w:color w:val="000000" w:themeColor="text1"/>
          <w:sz w:val="20"/>
        </w:rPr>
        <w:t xml:space="preserve"> dans l’équipe dédiée</w:t>
      </w:r>
      <w:r w:rsidR="00520F9F" w:rsidRPr="00B82D67">
        <w:rPr>
          <w:rFonts w:ascii="Arial" w:hAnsi="Arial" w:cs="Arial"/>
          <w:bCs/>
          <w:sz w:val="20"/>
        </w:rPr>
        <w:t xml:space="preserve">, CV avec profils, </w:t>
      </w:r>
      <w:r w:rsidR="005428C2" w:rsidRPr="00B82D67">
        <w:rPr>
          <w:rFonts w:ascii="Arial" w:hAnsi="Arial" w:cs="Arial"/>
          <w:bCs/>
          <w:sz w:val="20"/>
        </w:rPr>
        <w:t>compétences techniques et expérience), l’organigramme et le fonctionnement envisagé pour réaliser les missions dans le cadre de la prestation.</w:t>
      </w:r>
    </w:p>
    <w:p w14:paraId="15A43D3A" w14:textId="77777777" w:rsidR="009E571C" w:rsidRPr="00B82D67" w:rsidRDefault="009E571C" w:rsidP="008F0175">
      <w:pPr>
        <w:rPr>
          <w:rFonts w:ascii="Arial" w:hAnsi="Arial" w:cs="Arial"/>
          <w:color w:val="000000" w:themeColor="text1"/>
          <w:sz w:val="20"/>
        </w:rPr>
      </w:pPr>
    </w:p>
    <w:p w14:paraId="00BFE674" w14:textId="442A37E1" w:rsidR="009E571C" w:rsidRPr="00B82D67" w:rsidRDefault="009E571C" w:rsidP="00576261">
      <w:pPr>
        <w:jc w:val="both"/>
        <w:rPr>
          <w:rFonts w:ascii="Arial" w:hAnsi="Arial" w:cs="Arial"/>
          <w:color w:val="000000" w:themeColor="text1"/>
          <w:sz w:val="20"/>
        </w:rPr>
      </w:pPr>
      <w:r w:rsidRPr="00B82D67">
        <w:rPr>
          <w:rFonts w:ascii="Arial" w:hAnsi="Arial" w:cs="Arial"/>
          <w:color w:val="000000" w:themeColor="text1"/>
          <w:sz w:val="20"/>
        </w:rPr>
        <w:t xml:space="preserve">Il joint plus particulièrement à sa candidature, le </w:t>
      </w:r>
      <w:r w:rsidRPr="00B82D67">
        <w:rPr>
          <w:rFonts w:ascii="Arial" w:hAnsi="Arial" w:cs="Arial"/>
          <w:b/>
          <w:bCs/>
          <w:color w:val="000000" w:themeColor="text1"/>
          <w:sz w:val="20"/>
        </w:rPr>
        <w:t xml:space="preserve">curriculum vitae du chef de projet ou référent qu’il </w:t>
      </w:r>
      <w:r w:rsidR="00576261" w:rsidRPr="00B82D67">
        <w:rPr>
          <w:rFonts w:ascii="Arial" w:hAnsi="Arial" w:cs="Arial"/>
          <w:b/>
          <w:bCs/>
          <w:color w:val="000000" w:themeColor="text1"/>
          <w:sz w:val="20"/>
        </w:rPr>
        <w:t>désigne</w:t>
      </w:r>
      <w:r w:rsidR="00576261" w:rsidRPr="00B82D67">
        <w:rPr>
          <w:rFonts w:ascii="Arial" w:hAnsi="Arial" w:cs="Arial"/>
          <w:color w:val="000000" w:themeColor="text1"/>
          <w:sz w:val="20"/>
        </w:rPr>
        <w:t xml:space="preserve"> dans le cadre du marché</w:t>
      </w:r>
      <w:r w:rsidRPr="00B82D67">
        <w:rPr>
          <w:rFonts w:ascii="Arial" w:hAnsi="Arial" w:cs="Arial"/>
          <w:color w:val="000000" w:themeColor="text1"/>
          <w:sz w:val="20"/>
        </w:rPr>
        <w:t xml:space="preserve"> faisant état de ses qualifications et de son expérience pour remplir le type de missions requises dans le cadre de</w:t>
      </w:r>
      <w:r w:rsidR="00576261" w:rsidRPr="00B82D67">
        <w:rPr>
          <w:rFonts w:ascii="Arial" w:hAnsi="Arial" w:cs="Arial"/>
          <w:color w:val="000000" w:themeColor="text1"/>
          <w:sz w:val="20"/>
        </w:rPr>
        <w:t>s prestations</w:t>
      </w:r>
      <w:r w:rsidRPr="00B82D67">
        <w:rPr>
          <w:rFonts w:ascii="Arial" w:hAnsi="Arial" w:cs="Arial"/>
          <w:color w:val="000000" w:themeColor="text1"/>
          <w:sz w:val="20"/>
        </w:rPr>
        <w:t>.</w:t>
      </w:r>
    </w:p>
    <w:p w14:paraId="35505604" w14:textId="77777777" w:rsidR="009E571C" w:rsidRPr="00B82D67" w:rsidRDefault="009E571C" w:rsidP="008F0175">
      <w:pPr>
        <w:rPr>
          <w:rFonts w:ascii="Arial" w:hAnsi="Arial" w:cs="Arial"/>
          <w:color w:val="000000" w:themeColor="text1"/>
          <w:sz w:val="20"/>
        </w:rPr>
      </w:pPr>
    </w:p>
    <w:p w14:paraId="3B7B5750" w14:textId="338C3B6A" w:rsidR="00576261" w:rsidRPr="00B82D67" w:rsidRDefault="009E571C" w:rsidP="00576261">
      <w:pPr>
        <w:jc w:val="both"/>
        <w:rPr>
          <w:rFonts w:ascii="Arial" w:hAnsi="Arial" w:cs="Arial"/>
          <w:color w:val="000000" w:themeColor="text1"/>
          <w:sz w:val="20"/>
        </w:rPr>
      </w:pPr>
      <w:r w:rsidRPr="00B82D67">
        <w:rPr>
          <w:rFonts w:ascii="Arial" w:hAnsi="Arial" w:cs="Arial"/>
          <w:color w:val="000000" w:themeColor="text1"/>
          <w:sz w:val="20"/>
        </w:rPr>
        <w:t xml:space="preserve">Il joint également le </w:t>
      </w:r>
      <w:r w:rsidRPr="00B82D67">
        <w:rPr>
          <w:rFonts w:ascii="Arial" w:hAnsi="Arial" w:cs="Arial"/>
          <w:b/>
          <w:bCs/>
          <w:color w:val="000000" w:themeColor="text1"/>
          <w:sz w:val="20"/>
        </w:rPr>
        <w:t>curriculum vitae des inspecteurs délégués</w:t>
      </w:r>
      <w:r w:rsidRPr="00B82D67">
        <w:rPr>
          <w:rFonts w:ascii="Arial" w:hAnsi="Arial" w:cs="Arial"/>
          <w:color w:val="000000" w:themeColor="text1"/>
          <w:sz w:val="20"/>
        </w:rPr>
        <w:t xml:space="preserve"> par lui faisant état de leurs qualifications, notamment la preuve de leur référencement en tant que « </w:t>
      </w:r>
      <w:proofErr w:type="spellStart"/>
      <w:r w:rsidRPr="00B82D67">
        <w:rPr>
          <w:rFonts w:ascii="Arial" w:hAnsi="Arial" w:cs="Arial"/>
          <w:color w:val="000000" w:themeColor="text1"/>
          <w:sz w:val="20"/>
        </w:rPr>
        <w:t>His</w:t>
      </w:r>
      <w:proofErr w:type="spellEnd"/>
      <w:r w:rsidRPr="00B82D67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B82D67">
        <w:rPr>
          <w:rFonts w:ascii="Arial" w:hAnsi="Arial" w:cs="Arial"/>
          <w:color w:val="000000" w:themeColor="text1"/>
          <w:sz w:val="20"/>
        </w:rPr>
        <w:t>Majesty’s</w:t>
      </w:r>
      <w:proofErr w:type="spellEnd"/>
      <w:r w:rsidRPr="00B82D67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B82D67">
        <w:rPr>
          <w:rFonts w:ascii="Arial" w:hAnsi="Arial" w:cs="Arial"/>
          <w:color w:val="000000" w:themeColor="text1"/>
          <w:sz w:val="20"/>
        </w:rPr>
        <w:t>inspector</w:t>
      </w:r>
      <w:proofErr w:type="spellEnd"/>
      <w:r w:rsidRPr="00B82D67">
        <w:rPr>
          <w:rFonts w:ascii="Arial" w:hAnsi="Arial" w:cs="Arial"/>
          <w:color w:val="000000" w:themeColor="text1"/>
          <w:sz w:val="20"/>
        </w:rPr>
        <w:t xml:space="preserve"> of </w:t>
      </w:r>
      <w:proofErr w:type="spellStart"/>
      <w:r w:rsidRPr="00B82D67">
        <w:rPr>
          <w:rFonts w:ascii="Arial" w:hAnsi="Arial" w:cs="Arial"/>
          <w:color w:val="000000" w:themeColor="text1"/>
          <w:sz w:val="20"/>
        </w:rPr>
        <w:t>education</w:t>
      </w:r>
      <w:proofErr w:type="spellEnd"/>
      <w:r w:rsidRPr="00B82D67">
        <w:rPr>
          <w:rFonts w:ascii="Arial" w:hAnsi="Arial" w:cs="Arial"/>
          <w:color w:val="000000" w:themeColor="text1"/>
          <w:sz w:val="20"/>
        </w:rPr>
        <w:t> »</w:t>
      </w:r>
      <w:r w:rsidR="000C52EA" w:rsidRPr="00B82D67">
        <w:rPr>
          <w:rFonts w:ascii="Arial" w:hAnsi="Arial" w:cs="Arial"/>
          <w:color w:val="000000" w:themeColor="text1"/>
          <w:sz w:val="20"/>
        </w:rPr>
        <w:t xml:space="preserve"> ou de toute autre qualification reconnue par l’OFSTED comme </w:t>
      </w:r>
      <w:r w:rsidR="00F4336B" w:rsidRPr="00B82D67">
        <w:rPr>
          <w:rFonts w:ascii="Arial" w:hAnsi="Arial" w:cs="Arial"/>
          <w:color w:val="000000" w:themeColor="text1"/>
          <w:sz w:val="20"/>
        </w:rPr>
        <w:t>suffisante</w:t>
      </w:r>
      <w:r w:rsidR="000C52EA" w:rsidRPr="00B82D67">
        <w:rPr>
          <w:rFonts w:ascii="Arial" w:hAnsi="Arial" w:cs="Arial"/>
          <w:color w:val="000000" w:themeColor="text1"/>
          <w:sz w:val="20"/>
        </w:rPr>
        <w:t xml:space="preserve">. Les deux inspecteurs délégués </w:t>
      </w:r>
      <w:r w:rsidR="00520F9F" w:rsidRPr="00B82D67">
        <w:rPr>
          <w:rFonts w:ascii="Arial" w:hAnsi="Arial" w:cs="Arial"/>
          <w:color w:val="000000" w:themeColor="text1"/>
          <w:sz w:val="20"/>
        </w:rPr>
        <w:t>doivent démontrer par tout moyen leur</w:t>
      </w:r>
      <w:r w:rsidRPr="00B82D67">
        <w:rPr>
          <w:rFonts w:ascii="Arial" w:hAnsi="Arial" w:cs="Arial"/>
          <w:color w:val="000000" w:themeColor="text1"/>
          <w:sz w:val="20"/>
        </w:rPr>
        <w:t xml:space="preserve"> expérience pour remplir le type de missions requises dans le cadre d</w:t>
      </w:r>
      <w:r w:rsidR="00576261" w:rsidRPr="00B82D67">
        <w:rPr>
          <w:rFonts w:ascii="Arial" w:hAnsi="Arial" w:cs="Arial"/>
          <w:color w:val="000000" w:themeColor="text1"/>
          <w:sz w:val="20"/>
        </w:rPr>
        <w:t>u marché</w:t>
      </w:r>
      <w:r w:rsidRPr="00B82D67">
        <w:rPr>
          <w:rFonts w:ascii="Arial" w:hAnsi="Arial" w:cs="Arial"/>
          <w:color w:val="000000" w:themeColor="text1"/>
          <w:sz w:val="20"/>
        </w:rPr>
        <w:t>.</w:t>
      </w:r>
    </w:p>
    <w:p w14:paraId="34FD59A6" w14:textId="05D160D2" w:rsidR="007A03C0" w:rsidRPr="00B82D67" w:rsidRDefault="007A03C0" w:rsidP="00576261">
      <w:pPr>
        <w:jc w:val="both"/>
        <w:rPr>
          <w:rFonts w:ascii="Arial" w:hAnsi="Arial" w:cs="Arial"/>
          <w:bCs/>
          <w:sz w:val="20"/>
        </w:rPr>
      </w:pPr>
    </w:p>
    <w:p w14:paraId="4EE1E80E" w14:textId="37FB9C68" w:rsidR="00B60E4F" w:rsidRPr="00B82D67" w:rsidRDefault="00B60E4F" w:rsidP="00B60E4F">
      <w:pPr>
        <w:spacing w:before="120"/>
        <w:jc w:val="both"/>
        <w:rPr>
          <w:rFonts w:ascii="Arial" w:hAnsi="Arial" w:cs="Arial"/>
          <w:color w:val="000000" w:themeColor="text1"/>
          <w:sz w:val="20"/>
        </w:rPr>
      </w:pPr>
      <w:r w:rsidRPr="00B82D67">
        <w:rPr>
          <w:rFonts w:ascii="Arial" w:hAnsi="Arial" w:cs="Arial"/>
          <w:color w:val="000000" w:themeColor="text1"/>
          <w:sz w:val="20"/>
        </w:rPr>
        <w:t xml:space="preserve">Enfin, le candidat atteste par tout moyen des </w:t>
      </w:r>
      <w:r w:rsidRPr="00B82D67">
        <w:rPr>
          <w:rFonts w:ascii="Arial" w:hAnsi="Arial" w:cs="Arial"/>
          <w:b/>
          <w:bCs/>
          <w:color w:val="000000" w:themeColor="text1"/>
          <w:sz w:val="20"/>
        </w:rPr>
        <w:t>moyens matériels et techniques</w:t>
      </w:r>
      <w:r w:rsidRPr="00B82D67">
        <w:rPr>
          <w:rFonts w:ascii="Arial" w:hAnsi="Arial" w:cs="Arial"/>
          <w:color w:val="000000" w:themeColor="text1"/>
          <w:sz w:val="20"/>
        </w:rPr>
        <w:t xml:space="preserve"> dont il dispose pour assurer les prestations attendues selon le contexte décrit. </w:t>
      </w:r>
    </w:p>
    <w:p w14:paraId="470B7BAD" w14:textId="77777777" w:rsidR="00B60E4F" w:rsidRPr="00B82D67" w:rsidRDefault="00B60E4F" w:rsidP="00B60E4F">
      <w:pPr>
        <w:spacing w:before="120"/>
        <w:jc w:val="both"/>
        <w:rPr>
          <w:rFonts w:ascii="Arial" w:eastAsia="MS Mincho" w:hAnsi="Arial" w:cs="Arial"/>
          <w:sz w:val="20"/>
        </w:rPr>
      </w:pPr>
    </w:p>
    <w:p w14:paraId="21176C02" w14:textId="228B06BE" w:rsidR="00B60E4F" w:rsidRPr="00B82D67" w:rsidRDefault="00B60E4F" w:rsidP="00B60E4F">
      <w:pPr>
        <w:spacing w:before="120"/>
        <w:jc w:val="both"/>
        <w:rPr>
          <w:rFonts w:ascii="Arial" w:eastAsia="MS Mincho" w:hAnsi="Arial" w:cs="Arial"/>
          <w:sz w:val="20"/>
        </w:rPr>
      </w:pPr>
      <w:r w:rsidRPr="00B82D67">
        <w:rPr>
          <w:rFonts w:ascii="Arial" w:eastAsia="MS Mincho" w:hAnsi="Arial" w:cs="Arial"/>
          <w:sz w:val="20"/>
        </w:rPr>
        <w:t>Le cas échéant, il indique tous ces mêmes éléments pour ses sous-traitants éventuels.</w:t>
      </w:r>
    </w:p>
    <w:p w14:paraId="5001372C" w14:textId="511DEC04" w:rsidR="00B60E4F" w:rsidRPr="00B82D67" w:rsidRDefault="00B60E4F">
      <w:pPr>
        <w:spacing w:after="160" w:line="259" w:lineRule="auto"/>
        <w:rPr>
          <w:rFonts w:ascii="Arial" w:eastAsia="MS Mincho" w:hAnsi="Arial" w:cs="Arial"/>
          <w:sz w:val="20"/>
        </w:rPr>
      </w:pPr>
      <w:r w:rsidRPr="00B82D67">
        <w:rPr>
          <w:rFonts w:ascii="Arial" w:eastAsia="MS Mincho" w:hAnsi="Arial" w:cs="Arial"/>
          <w:sz w:val="20"/>
        </w:rPr>
        <w:br w:type="page"/>
      </w:r>
    </w:p>
    <w:p w14:paraId="03F43883" w14:textId="77777777" w:rsidR="00576261" w:rsidRPr="00B82D67" w:rsidRDefault="00576261" w:rsidP="00576261">
      <w:pPr>
        <w:spacing w:before="120"/>
        <w:jc w:val="both"/>
        <w:rPr>
          <w:rFonts w:ascii="Arial" w:eastAsia="MS Mincho" w:hAnsi="Arial" w:cs="Arial"/>
          <w:sz w:val="20"/>
        </w:rPr>
      </w:pPr>
    </w:p>
    <w:p w14:paraId="5E44ED1E" w14:textId="2D5090C8" w:rsidR="00735D25" w:rsidRPr="00B82D67" w:rsidRDefault="00735D25" w:rsidP="00735D25">
      <w:pPr>
        <w:pStyle w:val="Titre1"/>
        <w:rPr>
          <w:rFonts w:ascii="Arial" w:hAnsi="Arial" w:cs="Arial"/>
          <w:sz w:val="20"/>
          <w:szCs w:val="20"/>
        </w:rPr>
      </w:pPr>
      <w:bookmarkStart w:id="5" w:name="_Toc190964857"/>
      <w:bookmarkStart w:id="6" w:name="_Toc207274616"/>
      <w:r w:rsidRPr="00B82D67">
        <w:rPr>
          <w:rFonts w:ascii="Arial" w:hAnsi="Arial" w:cs="Arial"/>
          <w:sz w:val="20"/>
          <w:szCs w:val="20"/>
        </w:rPr>
        <w:t xml:space="preserve">B – </w:t>
      </w:r>
      <w:r w:rsidRPr="00B82D67">
        <w:rPr>
          <w:rFonts w:ascii="Arial" w:hAnsi="Arial" w:cs="Arial"/>
          <w:color w:val="1F4E79" w:themeColor="accent5" w:themeShade="80"/>
          <w:sz w:val="20"/>
          <w:szCs w:val="20"/>
        </w:rPr>
        <w:t xml:space="preserve">Qualité de l’organisation et méthodes de travail </w:t>
      </w:r>
      <w:r w:rsidRPr="00B82D67">
        <w:rPr>
          <w:rFonts w:ascii="Arial" w:hAnsi="Arial" w:cs="Arial"/>
          <w:sz w:val="20"/>
          <w:szCs w:val="20"/>
        </w:rPr>
        <w:t xml:space="preserve">proposées pour l’exécution du marché </w:t>
      </w:r>
      <w:bookmarkEnd w:id="5"/>
      <w:r w:rsidRPr="00B82D67">
        <w:rPr>
          <w:rFonts w:ascii="Arial" w:hAnsi="Arial" w:cs="Arial"/>
          <w:color w:val="1F4E79" w:themeColor="accent5" w:themeShade="80"/>
          <w:sz w:val="20"/>
          <w:szCs w:val="20"/>
        </w:rPr>
        <w:t>(</w:t>
      </w:r>
      <w:r w:rsidR="00B60E4F" w:rsidRPr="00B82D67">
        <w:rPr>
          <w:rFonts w:ascii="Arial" w:hAnsi="Arial" w:cs="Arial"/>
          <w:color w:val="1F4E79" w:themeColor="accent5" w:themeShade="80"/>
          <w:sz w:val="20"/>
          <w:szCs w:val="20"/>
        </w:rPr>
        <w:t>15</w:t>
      </w:r>
      <w:r w:rsidRPr="00B82D67">
        <w:rPr>
          <w:rFonts w:ascii="Arial" w:hAnsi="Arial" w:cs="Arial"/>
          <w:color w:val="1F4E79" w:themeColor="accent5" w:themeShade="80"/>
          <w:sz w:val="20"/>
          <w:szCs w:val="20"/>
        </w:rPr>
        <w:t xml:space="preserve"> points)</w:t>
      </w:r>
      <w:bookmarkEnd w:id="6"/>
    </w:p>
    <w:p w14:paraId="15496DC5" w14:textId="119874CD" w:rsidR="00735D25" w:rsidRPr="00B82D67" w:rsidRDefault="00735D25" w:rsidP="00123F26">
      <w:pPr>
        <w:spacing w:before="120"/>
        <w:jc w:val="both"/>
        <w:rPr>
          <w:rFonts w:ascii="Arial" w:hAnsi="Arial" w:cs="Arial"/>
          <w:color w:val="000000" w:themeColor="text1"/>
          <w:sz w:val="20"/>
        </w:rPr>
      </w:pPr>
      <w:r w:rsidRPr="00B82D67">
        <w:rPr>
          <w:rFonts w:ascii="Arial" w:hAnsi="Arial" w:cs="Arial"/>
          <w:sz w:val="20"/>
        </w:rPr>
        <w:t xml:space="preserve">Le candidat décrit ses </w:t>
      </w:r>
      <w:r w:rsidRPr="00B82D67">
        <w:rPr>
          <w:rFonts w:ascii="Arial" w:hAnsi="Arial" w:cs="Arial"/>
          <w:b/>
          <w:bCs/>
          <w:sz w:val="20"/>
        </w:rPr>
        <w:t xml:space="preserve">modalités d’organisation, </w:t>
      </w:r>
      <w:r w:rsidRPr="00B82D67">
        <w:rPr>
          <w:rFonts w:ascii="Arial" w:hAnsi="Arial" w:cs="Arial"/>
          <w:b/>
          <w:bCs/>
          <w:iCs/>
          <w:spacing w:val="-4"/>
          <w:sz w:val="20"/>
        </w:rPr>
        <w:t>démarche qualité</w:t>
      </w:r>
      <w:r w:rsidRPr="00B82D67">
        <w:rPr>
          <w:rFonts w:ascii="Arial" w:hAnsi="Arial" w:cs="Arial"/>
          <w:b/>
          <w:bCs/>
          <w:sz w:val="20"/>
        </w:rPr>
        <w:t xml:space="preserve"> et méthodes de travail</w:t>
      </w:r>
      <w:r w:rsidRPr="00B82D67">
        <w:rPr>
          <w:rFonts w:ascii="Arial" w:hAnsi="Arial" w:cs="Arial"/>
          <w:sz w:val="20"/>
        </w:rPr>
        <w:t xml:space="preserve"> </w:t>
      </w:r>
      <w:r w:rsidRPr="00B82D67">
        <w:rPr>
          <w:rFonts w:ascii="Arial" w:hAnsi="Arial" w:cs="Arial"/>
          <w:color w:val="000000" w:themeColor="text1"/>
          <w:sz w:val="20"/>
        </w:rPr>
        <w:t>qui mett</w:t>
      </w:r>
      <w:r w:rsidR="00A72EBF" w:rsidRPr="00B82D67">
        <w:rPr>
          <w:rFonts w:ascii="Arial" w:hAnsi="Arial" w:cs="Arial"/>
          <w:color w:val="000000" w:themeColor="text1"/>
          <w:sz w:val="20"/>
        </w:rPr>
        <w:t>ent</w:t>
      </w:r>
      <w:r w:rsidRPr="00B82D67">
        <w:rPr>
          <w:rFonts w:ascii="Arial" w:hAnsi="Arial" w:cs="Arial"/>
          <w:color w:val="000000" w:themeColor="text1"/>
          <w:sz w:val="20"/>
        </w:rPr>
        <w:t xml:space="preserve"> en exergue sa disponibilité et sa capacité de réactivité</w:t>
      </w:r>
      <w:r w:rsidR="005428C2" w:rsidRPr="00B82D67">
        <w:rPr>
          <w:rFonts w:ascii="Arial" w:hAnsi="Arial" w:cs="Arial"/>
          <w:color w:val="000000" w:themeColor="text1"/>
          <w:sz w:val="20"/>
        </w:rPr>
        <w:t xml:space="preserve"> et de mobilisation rapide</w:t>
      </w:r>
      <w:r w:rsidRPr="00B82D67">
        <w:rPr>
          <w:rFonts w:ascii="Arial" w:hAnsi="Arial" w:cs="Arial"/>
          <w:color w:val="000000" w:themeColor="text1"/>
          <w:sz w:val="20"/>
        </w:rPr>
        <w:t xml:space="preserve">, </w:t>
      </w:r>
      <w:r w:rsidR="005428C2" w:rsidRPr="00B82D67">
        <w:rPr>
          <w:rFonts w:ascii="Arial" w:hAnsi="Arial" w:cs="Arial"/>
          <w:color w:val="000000" w:themeColor="text1"/>
          <w:sz w:val="20"/>
        </w:rPr>
        <w:t xml:space="preserve">sa capacité à personnaliser les services </w:t>
      </w:r>
      <w:r w:rsidRPr="00B82D67">
        <w:rPr>
          <w:rFonts w:ascii="Arial" w:hAnsi="Arial" w:cs="Arial"/>
          <w:color w:val="000000" w:themeColor="text1"/>
          <w:sz w:val="20"/>
        </w:rPr>
        <w:t xml:space="preserve">ainsi que les </w:t>
      </w:r>
      <w:r w:rsidRPr="00B82D67">
        <w:rPr>
          <w:rFonts w:ascii="Arial" w:hAnsi="Arial" w:cs="Arial"/>
          <w:b/>
          <w:bCs/>
          <w:color w:val="000000" w:themeColor="text1"/>
          <w:sz w:val="20"/>
        </w:rPr>
        <w:t>outils techniques</w:t>
      </w:r>
      <w:r w:rsidR="006A4F5F" w:rsidRPr="00B82D67">
        <w:rPr>
          <w:rFonts w:ascii="Arial" w:hAnsi="Arial" w:cs="Arial"/>
          <w:b/>
          <w:bCs/>
          <w:color w:val="000000" w:themeColor="text1"/>
          <w:sz w:val="20"/>
        </w:rPr>
        <w:t xml:space="preserve"> et numériques</w:t>
      </w:r>
      <w:r w:rsidRPr="00B82D67">
        <w:rPr>
          <w:rFonts w:ascii="Arial" w:hAnsi="Arial" w:cs="Arial"/>
          <w:color w:val="000000" w:themeColor="text1"/>
          <w:sz w:val="20"/>
        </w:rPr>
        <w:t xml:space="preserve"> dont il dispose pour l’exécution des prestations telles que définies dans le CCTP. </w:t>
      </w:r>
    </w:p>
    <w:bookmarkEnd w:id="2"/>
    <w:bookmarkEnd w:id="3"/>
    <w:bookmarkEnd w:id="4"/>
    <w:p w14:paraId="62CD7CFD" w14:textId="57B335D1" w:rsidR="00A97974" w:rsidRPr="00B82D67" w:rsidRDefault="00A97974" w:rsidP="00123F26">
      <w:pPr>
        <w:spacing w:before="120"/>
        <w:jc w:val="both"/>
        <w:rPr>
          <w:rFonts w:ascii="Arial" w:hAnsi="Arial" w:cs="Arial"/>
          <w:sz w:val="20"/>
        </w:rPr>
      </w:pPr>
      <w:r w:rsidRPr="00B82D67">
        <w:rPr>
          <w:rFonts w:ascii="Arial" w:hAnsi="Arial" w:cs="Arial"/>
          <w:sz w:val="20"/>
        </w:rPr>
        <w:t xml:space="preserve">Le candidat </w:t>
      </w:r>
      <w:r w:rsidR="00735D25" w:rsidRPr="00B82D67">
        <w:rPr>
          <w:rFonts w:ascii="Arial" w:hAnsi="Arial" w:cs="Arial"/>
          <w:sz w:val="20"/>
        </w:rPr>
        <w:t xml:space="preserve">indique également ses </w:t>
      </w:r>
      <w:r w:rsidR="00735D25" w:rsidRPr="00B82D67">
        <w:rPr>
          <w:rFonts w:ascii="Arial" w:hAnsi="Arial" w:cs="Arial"/>
          <w:b/>
          <w:bCs/>
          <w:sz w:val="20"/>
        </w:rPr>
        <w:t xml:space="preserve">propositions </w:t>
      </w:r>
      <w:r w:rsidRPr="00B82D67">
        <w:rPr>
          <w:rFonts w:ascii="Arial" w:hAnsi="Arial" w:cs="Arial"/>
          <w:b/>
          <w:bCs/>
          <w:sz w:val="20"/>
        </w:rPr>
        <w:t>concernant la communication</w:t>
      </w:r>
      <w:r w:rsidRPr="00B82D67">
        <w:rPr>
          <w:rFonts w:ascii="Arial" w:hAnsi="Arial" w:cs="Arial"/>
          <w:sz w:val="20"/>
        </w:rPr>
        <w:t xml:space="preserve"> entre les différentes parties prenantes présentées dans le CCTP (la DREIC, FEI, les inspecteurs etc…).</w:t>
      </w:r>
    </w:p>
    <w:p w14:paraId="41755E72" w14:textId="77777777" w:rsidR="00735D25" w:rsidRPr="00B82D67" w:rsidRDefault="00735D25" w:rsidP="00A97974">
      <w:pPr>
        <w:spacing w:before="120" w:line="259" w:lineRule="auto"/>
        <w:jc w:val="both"/>
        <w:rPr>
          <w:rFonts w:ascii="Arial" w:hAnsi="Arial" w:cs="Arial"/>
          <w:sz w:val="20"/>
        </w:rPr>
      </w:pPr>
    </w:p>
    <w:p w14:paraId="54834423" w14:textId="77777777" w:rsidR="003B3AC2" w:rsidRPr="00B82D67" w:rsidRDefault="003B3AC2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47B1223B" w14:textId="77777777" w:rsidR="00B60E4F" w:rsidRPr="00B82D67" w:rsidRDefault="00B60E4F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19D974AF" w14:textId="77777777" w:rsidR="00B60E4F" w:rsidRPr="00B82D67" w:rsidRDefault="00B60E4F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2DD86A2B" w14:textId="77777777" w:rsidR="00B60E4F" w:rsidRPr="00B82D67" w:rsidRDefault="00B60E4F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7FE51AF3" w14:textId="77777777" w:rsidR="00B60E4F" w:rsidRPr="00B82D67" w:rsidRDefault="00B60E4F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696C760F" w14:textId="77777777" w:rsidR="00B60E4F" w:rsidRPr="00B82D67" w:rsidRDefault="00B60E4F" w:rsidP="008E32E0">
      <w:pPr>
        <w:spacing w:before="120" w:line="259" w:lineRule="auto"/>
        <w:jc w:val="both"/>
        <w:rPr>
          <w:rFonts w:ascii="Arial" w:hAnsi="Arial" w:cs="Arial"/>
          <w:bCs/>
          <w:sz w:val="20"/>
        </w:rPr>
      </w:pPr>
    </w:p>
    <w:p w14:paraId="35461D88" w14:textId="60F7A49F" w:rsidR="00A97974" w:rsidRPr="00B82D67" w:rsidRDefault="00B60E4F" w:rsidP="00A97974">
      <w:pPr>
        <w:pStyle w:val="Titre1"/>
        <w:rPr>
          <w:rFonts w:ascii="Arial" w:hAnsi="Arial" w:cs="Arial"/>
          <w:color w:val="1F4E79"/>
          <w:sz w:val="20"/>
          <w:szCs w:val="20"/>
        </w:rPr>
      </w:pPr>
      <w:bookmarkStart w:id="7" w:name="_Toc99360668"/>
      <w:bookmarkStart w:id="8" w:name="_Toc100836226"/>
      <w:bookmarkStart w:id="9" w:name="_Toc207274617"/>
      <w:r w:rsidRPr="00B82D67">
        <w:rPr>
          <w:rFonts w:ascii="Arial" w:hAnsi="Arial" w:cs="Arial"/>
          <w:sz w:val="20"/>
          <w:szCs w:val="20"/>
        </w:rPr>
        <w:t>C</w:t>
      </w:r>
      <w:r w:rsidR="00A97974" w:rsidRPr="00B82D67">
        <w:rPr>
          <w:rFonts w:ascii="Arial" w:hAnsi="Arial" w:cs="Arial"/>
          <w:sz w:val="20"/>
          <w:szCs w:val="20"/>
        </w:rPr>
        <w:t xml:space="preserve"> – Démarche </w:t>
      </w:r>
      <w:r w:rsidR="00085065" w:rsidRPr="00B82D67">
        <w:rPr>
          <w:rFonts w:ascii="Arial" w:hAnsi="Arial" w:cs="Arial"/>
          <w:sz w:val="20"/>
          <w:szCs w:val="20"/>
        </w:rPr>
        <w:t xml:space="preserve">et moyens proposés </w:t>
      </w:r>
      <w:r w:rsidR="00A97974" w:rsidRPr="00B82D67">
        <w:rPr>
          <w:rFonts w:ascii="Arial" w:hAnsi="Arial" w:cs="Arial"/>
          <w:sz w:val="20"/>
          <w:szCs w:val="20"/>
        </w:rPr>
        <w:t>en matière de sécurité et de confidentialité mis en œuvre</w:t>
      </w:r>
      <w:r w:rsidR="00A97974" w:rsidRPr="00B82D67">
        <w:rPr>
          <w:rFonts w:ascii="Arial" w:hAnsi="Arial" w:cs="Arial"/>
          <w:color w:val="1F4E79"/>
          <w:sz w:val="20"/>
          <w:szCs w:val="20"/>
        </w:rPr>
        <w:t xml:space="preserve"> </w:t>
      </w:r>
      <w:bookmarkEnd w:id="7"/>
      <w:r w:rsidR="007A03C0" w:rsidRPr="00B82D67">
        <w:rPr>
          <w:rFonts w:ascii="Arial" w:hAnsi="Arial" w:cs="Arial"/>
          <w:color w:val="1F4E79"/>
          <w:sz w:val="20"/>
          <w:szCs w:val="20"/>
        </w:rPr>
        <w:t>dans le cadre du marché</w:t>
      </w:r>
      <w:bookmarkEnd w:id="8"/>
      <w:r w:rsidR="00060489" w:rsidRPr="00B82D67">
        <w:rPr>
          <w:rFonts w:ascii="Arial" w:hAnsi="Arial" w:cs="Arial"/>
          <w:color w:val="1F4E79"/>
          <w:sz w:val="20"/>
          <w:szCs w:val="20"/>
        </w:rPr>
        <w:t xml:space="preserve"> (</w:t>
      </w:r>
      <w:r w:rsidR="00063CDC" w:rsidRPr="00B82D67">
        <w:rPr>
          <w:rFonts w:ascii="Arial" w:hAnsi="Arial" w:cs="Arial"/>
          <w:color w:val="1F4E79"/>
          <w:sz w:val="20"/>
          <w:szCs w:val="20"/>
        </w:rPr>
        <w:t>5</w:t>
      </w:r>
      <w:r w:rsidR="00060489" w:rsidRPr="00B82D67">
        <w:rPr>
          <w:rFonts w:ascii="Arial" w:hAnsi="Arial" w:cs="Arial"/>
          <w:color w:val="1F4E79"/>
          <w:sz w:val="20"/>
          <w:szCs w:val="20"/>
        </w:rPr>
        <w:t xml:space="preserve"> points)</w:t>
      </w:r>
      <w:bookmarkEnd w:id="9"/>
    </w:p>
    <w:p w14:paraId="5DE7C9CA" w14:textId="77777777" w:rsidR="00A97974" w:rsidRPr="00B82D67" w:rsidRDefault="00A97974" w:rsidP="00A97974">
      <w:pPr>
        <w:rPr>
          <w:rFonts w:ascii="Arial" w:hAnsi="Arial" w:cs="Arial"/>
          <w:sz w:val="20"/>
        </w:rPr>
      </w:pPr>
    </w:p>
    <w:p w14:paraId="7C8AB3E1" w14:textId="40820172" w:rsidR="00A97974" w:rsidRPr="00B82D67" w:rsidRDefault="00A97974" w:rsidP="005B30B4">
      <w:pPr>
        <w:spacing w:before="120"/>
        <w:jc w:val="both"/>
        <w:rPr>
          <w:rFonts w:ascii="Arial" w:hAnsi="Arial" w:cs="Arial"/>
          <w:bCs/>
          <w:sz w:val="20"/>
        </w:rPr>
      </w:pPr>
      <w:r w:rsidRPr="00B82D67">
        <w:rPr>
          <w:rFonts w:ascii="Arial" w:hAnsi="Arial" w:cs="Arial"/>
          <w:bCs/>
          <w:sz w:val="20"/>
        </w:rPr>
        <w:t xml:space="preserve">Le </w:t>
      </w:r>
      <w:r w:rsidRPr="00B82D67">
        <w:rPr>
          <w:rFonts w:ascii="Arial" w:hAnsi="Arial" w:cs="Arial"/>
          <w:color w:val="000000" w:themeColor="text1"/>
          <w:sz w:val="20"/>
        </w:rPr>
        <w:t>candidat</w:t>
      </w:r>
      <w:r w:rsidRPr="00B82D67">
        <w:rPr>
          <w:rFonts w:ascii="Arial" w:hAnsi="Arial" w:cs="Arial"/>
          <w:bCs/>
          <w:sz w:val="20"/>
        </w:rPr>
        <w:t xml:space="preserve"> décrit les moyens dont il dispose ou met à disposition relativement </w:t>
      </w:r>
      <w:r w:rsidRPr="00B82D67">
        <w:rPr>
          <w:rFonts w:ascii="Arial" w:hAnsi="Arial" w:cs="Arial"/>
          <w:b/>
          <w:sz w:val="20"/>
        </w:rPr>
        <w:t>à la sécurité et à la confidentialité</w:t>
      </w:r>
      <w:r w:rsidRPr="00B82D67">
        <w:rPr>
          <w:rFonts w:ascii="Arial" w:hAnsi="Arial" w:cs="Arial"/>
          <w:bCs/>
          <w:sz w:val="20"/>
        </w:rPr>
        <w:t xml:space="preserve"> de</w:t>
      </w:r>
      <w:r w:rsidRPr="00B82D67">
        <w:rPr>
          <w:rFonts w:ascii="Arial" w:hAnsi="Arial" w:cs="Arial"/>
          <w:sz w:val="20"/>
        </w:rPr>
        <w:t xml:space="preserve"> la gestion des données et des documents relatifs aux épreuves </w:t>
      </w:r>
      <w:r w:rsidRPr="00B82D67">
        <w:rPr>
          <w:rFonts w:ascii="Arial" w:hAnsi="Arial" w:cs="Arial"/>
          <w:bCs/>
          <w:sz w:val="20"/>
        </w:rPr>
        <w:t>(sécurité des documents, accès informatique restreint…).</w:t>
      </w:r>
    </w:p>
    <w:p w14:paraId="7023C515" w14:textId="77777777" w:rsidR="00A97974" w:rsidRPr="00B82D67" w:rsidRDefault="00A97974" w:rsidP="00A97974">
      <w:pPr>
        <w:rPr>
          <w:rFonts w:ascii="Arial" w:hAnsi="Arial" w:cs="Arial"/>
          <w:bCs/>
          <w:sz w:val="20"/>
        </w:rPr>
      </w:pPr>
    </w:p>
    <w:p w14:paraId="433D3014" w14:textId="77777777" w:rsidR="00A97974" w:rsidRPr="00B82D67" w:rsidRDefault="00A97974" w:rsidP="00A97974">
      <w:pPr>
        <w:rPr>
          <w:rFonts w:ascii="Arial" w:hAnsi="Arial" w:cs="Arial"/>
          <w:bCs/>
          <w:sz w:val="20"/>
        </w:rPr>
      </w:pPr>
    </w:p>
    <w:sectPr w:rsidR="00A97974" w:rsidRPr="00B82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8225" w14:textId="77777777" w:rsidR="00FD3340" w:rsidRDefault="00FD3340" w:rsidP="001E20DE">
      <w:r>
        <w:separator/>
      </w:r>
    </w:p>
  </w:endnote>
  <w:endnote w:type="continuationSeparator" w:id="0">
    <w:p w14:paraId="5448FC50" w14:textId="77777777" w:rsidR="00FD3340" w:rsidRDefault="00FD3340" w:rsidP="001E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2F2DCB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2F2DCB" w:rsidRDefault="002F2DC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3024CA36" w:rsidR="002F2DCB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 w:rsidR="005B30B4">
      <w:rPr>
        <w:rStyle w:val="Numrodepage"/>
        <w:rFonts w:ascii="Arial" w:hAnsi="Arial" w:cs="Arial"/>
        <w:noProof/>
      </w:rPr>
      <w:t>3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 w:rsidR="005B30B4">
      <w:rPr>
        <w:rStyle w:val="Numrodepage"/>
        <w:rFonts w:ascii="Arial" w:hAnsi="Arial" w:cs="Arial"/>
        <w:noProof/>
      </w:rPr>
      <w:t>3</w:t>
    </w:r>
    <w:r>
      <w:rPr>
        <w:rStyle w:val="Numrodepage"/>
        <w:rFonts w:ascii="Arial" w:hAnsi="Arial" w:cs="Arial"/>
      </w:rPr>
      <w:fldChar w:fldCharType="end"/>
    </w:r>
  </w:p>
  <w:p w14:paraId="441BFFD1" w14:textId="58290E28" w:rsidR="002F2DCB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2D06D1">
      <w:rPr>
        <w:rStyle w:val="Numrodepage"/>
        <w:rFonts w:ascii="Arial" w:hAnsi="Arial" w:cs="Arial"/>
        <w:iCs/>
        <w:sz w:val="16"/>
        <w:szCs w:val="16"/>
      </w:rPr>
      <w:t>5</w:t>
    </w:r>
    <w:r>
      <w:rPr>
        <w:rStyle w:val="Numrodepage"/>
        <w:rFonts w:ascii="Arial" w:hAnsi="Arial" w:cs="Arial"/>
        <w:iCs/>
        <w:sz w:val="16"/>
        <w:szCs w:val="16"/>
      </w:rPr>
      <w:t>-</w:t>
    </w:r>
    <w:r w:rsidR="008E32E0">
      <w:rPr>
        <w:rStyle w:val="Numrodepage"/>
        <w:rFonts w:ascii="Arial" w:hAnsi="Arial" w:cs="Arial"/>
        <w:iCs/>
        <w:sz w:val="16"/>
        <w:szCs w:val="16"/>
      </w:rPr>
      <w:t>30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 w:rsidR="005B30B4">
      <w:rPr>
        <w:rStyle w:val="Numrodepage"/>
        <w:rFonts w:ascii="Arial" w:hAnsi="Arial" w:cs="Arial"/>
        <w:b/>
        <w:bCs/>
        <w:iCs/>
        <w:noProof/>
        <w:sz w:val="16"/>
        <w:szCs w:val="16"/>
      </w:rPr>
      <w:t>3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 w:rsidR="005B30B4">
      <w:rPr>
        <w:rStyle w:val="Numrodepage"/>
        <w:rFonts w:ascii="Arial" w:hAnsi="Arial" w:cs="Arial"/>
        <w:b/>
        <w:bCs/>
        <w:iCs/>
        <w:noProof/>
        <w:sz w:val="16"/>
        <w:szCs w:val="16"/>
      </w:rPr>
      <w:t>3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386CDAC2" w:rsidR="002F2DCB" w:rsidRPr="00823C63" w:rsidRDefault="001E20DE" w:rsidP="00863A4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2D06D1">
      <w:rPr>
        <w:rStyle w:val="Numrodepage"/>
        <w:rFonts w:ascii="Arial" w:hAnsi="Arial" w:cs="Arial"/>
        <w:iCs/>
        <w:sz w:val="16"/>
        <w:szCs w:val="16"/>
      </w:rPr>
      <w:t>5</w:t>
    </w:r>
    <w:r>
      <w:rPr>
        <w:rStyle w:val="Numrodepage"/>
        <w:rFonts w:ascii="Arial" w:hAnsi="Arial" w:cs="Arial"/>
        <w:iCs/>
        <w:sz w:val="16"/>
        <w:szCs w:val="16"/>
      </w:rPr>
      <w:t>-</w:t>
    </w:r>
    <w:r w:rsidR="003B3AC2">
      <w:rPr>
        <w:rStyle w:val="Numrodepage"/>
        <w:rFonts w:ascii="Arial" w:hAnsi="Arial" w:cs="Arial"/>
        <w:iCs/>
        <w:sz w:val="16"/>
        <w:szCs w:val="16"/>
      </w:rPr>
      <w:t>30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 w:rsidR="00123F26"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 w:rsidR="00123F26">
      <w:rPr>
        <w:rStyle w:val="Numrodepage"/>
        <w:rFonts w:ascii="Arial" w:hAnsi="Arial" w:cs="Arial"/>
        <w:b/>
        <w:bCs/>
        <w:iCs/>
        <w:noProof/>
        <w:sz w:val="16"/>
        <w:szCs w:val="16"/>
      </w:rPr>
      <w:t>3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2380" w14:textId="77777777" w:rsidR="00FD3340" w:rsidRDefault="00FD3340" w:rsidP="001E20DE">
      <w:r>
        <w:separator/>
      </w:r>
    </w:p>
  </w:footnote>
  <w:footnote w:type="continuationSeparator" w:id="0">
    <w:p w14:paraId="2EF532E6" w14:textId="77777777" w:rsidR="00FD3340" w:rsidRDefault="00FD3340" w:rsidP="001E2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2F2DCB" w:rsidRDefault="002F2DCB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4D626F35"/>
    <w:multiLevelType w:val="hybridMultilevel"/>
    <w:tmpl w:val="67581872"/>
    <w:lvl w:ilvl="0" w:tplc="84CC2D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B5D38"/>
    <w:multiLevelType w:val="hybridMultilevel"/>
    <w:tmpl w:val="262260EE"/>
    <w:lvl w:ilvl="0" w:tplc="490CB114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B394E"/>
    <w:multiLevelType w:val="hybridMultilevel"/>
    <w:tmpl w:val="5A6EB1F8"/>
    <w:lvl w:ilvl="0" w:tplc="FDA8E010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3B95CEA"/>
    <w:multiLevelType w:val="hybridMultilevel"/>
    <w:tmpl w:val="A26476E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533024">
    <w:abstractNumId w:val="0"/>
  </w:num>
  <w:num w:numId="2" w16cid:durableId="698772866">
    <w:abstractNumId w:val="6"/>
  </w:num>
  <w:num w:numId="3" w16cid:durableId="1077753295">
    <w:abstractNumId w:val="4"/>
  </w:num>
  <w:num w:numId="4" w16cid:durableId="814416301">
    <w:abstractNumId w:val="3"/>
  </w:num>
  <w:num w:numId="5" w16cid:durableId="1292905131">
    <w:abstractNumId w:val="2"/>
  </w:num>
  <w:num w:numId="6" w16cid:durableId="2144957744">
    <w:abstractNumId w:val="5"/>
  </w:num>
  <w:num w:numId="7" w16cid:durableId="1022514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DE"/>
    <w:rsid w:val="00037C48"/>
    <w:rsid w:val="00060489"/>
    <w:rsid w:val="00063CDC"/>
    <w:rsid w:val="00085065"/>
    <w:rsid w:val="000C52EA"/>
    <w:rsid w:val="000D6070"/>
    <w:rsid w:val="00123F26"/>
    <w:rsid w:val="00153103"/>
    <w:rsid w:val="00173373"/>
    <w:rsid w:val="001D6B9B"/>
    <w:rsid w:val="001E20DE"/>
    <w:rsid w:val="002406AB"/>
    <w:rsid w:val="002D06D1"/>
    <w:rsid w:val="002D7939"/>
    <w:rsid w:val="002F2DCB"/>
    <w:rsid w:val="002F32D3"/>
    <w:rsid w:val="00355ECF"/>
    <w:rsid w:val="00365C41"/>
    <w:rsid w:val="003A3D74"/>
    <w:rsid w:val="003B3AC2"/>
    <w:rsid w:val="003E3990"/>
    <w:rsid w:val="004579E0"/>
    <w:rsid w:val="00520F9F"/>
    <w:rsid w:val="005428C2"/>
    <w:rsid w:val="00576261"/>
    <w:rsid w:val="005A2AD6"/>
    <w:rsid w:val="005B30B4"/>
    <w:rsid w:val="00627D0A"/>
    <w:rsid w:val="0065085A"/>
    <w:rsid w:val="006A4F5F"/>
    <w:rsid w:val="00735D25"/>
    <w:rsid w:val="00740A48"/>
    <w:rsid w:val="007A03C0"/>
    <w:rsid w:val="007C18A1"/>
    <w:rsid w:val="00883F69"/>
    <w:rsid w:val="00891F62"/>
    <w:rsid w:val="008A2B64"/>
    <w:rsid w:val="008E0D26"/>
    <w:rsid w:val="008E32E0"/>
    <w:rsid w:val="008F0175"/>
    <w:rsid w:val="0091414E"/>
    <w:rsid w:val="0098313C"/>
    <w:rsid w:val="009B0585"/>
    <w:rsid w:val="009B4A2E"/>
    <w:rsid w:val="009E571C"/>
    <w:rsid w:val="00A00872"/>
    <w:rsid w:val="00A72EBF"/>
    <w:rsid w:val="00A97974"/>
    <w:rsid w:val="00AB1E58"/>
    <w:rsid w:val="00AE0F6D"/>
    <w:rsid w:val="00B47D4E"/>
    <w:rsid w:val="00B60E4F"/>
    <w:rsid w:val="00B82D67"/>
    <w:rsid w:val="00C20B5B"/>
    <w:rsid w:val="00C33628"/>
    <w:rsid w:val="00C769FD"/>
    <w:rsid w:val="00C81801"/>
    <w:rsid w:val="00CA2AD8"/>
    <w:rsid w:val="00CE3E66"/>
    <w:rsid w:val="00CE4F9D"/>
    <w:rsid w:val="00D34A50"/>
    <w:rsid w:val="00DA0A1E"/>
    <w:rsid w:val="00DD572F"/>
    <w:rsid w:val="00E02EC7"/>
    <w:rsid w:val="00E616D5"/>
    <w:rsid w:val="00EC1322"/>
    <w:rsid w:val="00F060CA"/>
    <w:rsid w:val="00F06AAE"/>
    <w:rsid w:val="00F15B25"/>
    <w:rsid w:val="00F271DD"/>
    <w:rsid w:val="00F304B1"/>
    <w:rsid w:val="00F4336B"/>
    <w:rsid w:val="00FD3340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BB5EE621-1E78-4CD6-81AC-16D66F6B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271DD"/>
    <w:pPr>
      <w:keepNext/>
      <w:keepLines/>
      <w:widowControl w:val="0"/>
      <w:spacing w:before="240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71DD"/>
    <w:rPr>
      <w:rFonts w:ascii="Marianne" w:eastAsiaTheme="majorEastAsia" w:hAnsi="Marianne" w:cstheme="majorBidi"/>
      <w:b/>
      <w:color w:val="2F5496" w:themeColor="accent1" w:themeShade="BF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paragraph" w:styleId="Rvision">
    <w:name w:val="Revision"/>
    <w:hidden/>
    <w:uiPriority w:val="99"/>
    <w:semiHidden/>
    <w:rsid w:val="00E02EC7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F01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F0175"/>
    <w:pPr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8F0175"/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980B9-DE7C-4B4F-843C-47E98C87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678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Lahoud Andres, Magali</cp:lastModifiedBy>
  <cp:revision>8</cp:revision>
  <dcterms:created xsi:type="dcterms:W3CDTF">2025-08-28T10:04:00Z</dcterms:created>
  <dcterms:modified xsi:type="dcterms:W3CDTF">2025-09-10T08:16:00Z</dcterms:modified>
</cp:coreProperties>
</file>