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F678EB" w14:textId="6E0D9271" w:rsidR="00717B70" w:rsidRPr="008D4CCB" w:rsidRDefault="00717B70" w:rsidP="00DE3FAC">
      <w:pPr>
        <w:pBdr>
          <w:top w:val="single" w:sz="4" w:space="1" w:color="auto"/>
          <w:left w:val="single" w:sz="4" w:space="4" w:color="auto"/>
          <w:bottom w:val="single" w:sz="4" w:space="1" w:color="auto"/>
          <w:right w:val="single" w:sz="4" w:space="4" w:color="auto"/>
        </w:pBdr>
        <w:jc w:val="center"/>
        <w:rPr>
          <w:rFonts w:cstheme="majorHAnsi"/>
          <w:b/>
          <w:sz w:val="28"/>
        </w:rPr>
      </w:pPr>
      <w:r>
        <w:rPr>
          <w:rFonts w:cstheme="majorHAnsi"/>
          <w:b/>
          <w:sz w:val="28"/>
        </w:rPr>
        <w:t>ACCORD-CADRE</w:t>
      </w:r>
      <w:r w:rsidRPr="008D4CCB">
        <w:rPr>
          <w:rFonts w:cstheme="majorHAnsi"/>
          <w:b/>
          <w:sz w:val="28"/>
        </w:rPr>
        <w:t xml:space="preserve"> DE </w:t>
      </w:r>
      <w:r w:rsidR="00377AEF">
        <w:rPr>
          <w:rFonts w:cstheme="majorHAnsi"/>
          <w:b/>
          <w:sz w:val="28"/>
        </w:rPr>
        <w:t>SERVICES</w:t>
      </w:r>
    </w:p>
    <w:p w14:paraId="6289ACA8" w14:textId="77777777" w:rsidR="00717B70" w:rsidRPr="008D4CCB" w:rsidRDefault="00717B70" w:rsidP="00DE3FAC">
      <w:pPr>
        <w:jc w:val="center"/>
        <w:rPr>
          <w:rFonts w:cstheme="majorHAnsi"/>
          <w:b/>
          <w:sz w:val="24"/>
        </w:rPr>
      </w:pPr>
      <w:bookmarkStart w:id="0" w:name="_Hlk51672536"/>
      <w:r w:rsidRPr="008D4CCB">
        <w:rPr>
          <w:rFonts w:cstheme="majorHAnsi"/>
          <w:noProof/>
        </w:rPr>
        <mc:AlternateContent>
          <mc:Choice Requires="wps">
            <w:drawing>
              <wp:anchor distT="45720" distB="45720" distL="114300" distR="114300" simplePos="0" relativeHeight="251659264" behindDoc="0" locked="0" layoutInCell="1" allowOverlap="1" wp14:anchorId="328DC65B" wp14:editId="03FF64E8">
                <wp:simplePos x="0" y="0"/>
                <wp:positionH relativeFrom="margin">
                  <wp:posOffset>1709420</wp:posOffset>
                </wp:positionH>
                <wp:positionV relativeFrom="paragraph">
                  <wp:posOffset>139700</wp:posOffset>
                </wp:positionV>
                <wp:extent cx="2376170" cy="142367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170" cy="1423670"/>
                        </a:xfrm>
                        <a:prstGeom prst="rect">
                          <a:avLst/>
                        </a:prstGeom>
                        <a:solidFill>
                          <a:srgbClr val="FFFFFF"/>
                        </a:solidFill>
                        <a:ln w="9525">
                          <a:noFill/>
                          <a:miter lim="800000"/>
                          <a:headEnd/>
                          <a:tailEnd/>
                        </a:ln>
                      </wps:spPr>
                      <wps:txbx>
                        <w:txbxContent>
                          <w:p w14:paraId="3A2A9ABB" w14:textId="77777777" w:rsidR="00D62D0F" w:rsidRPr="00D81D06" w:rsidRDefault="00D62D0F" w:rsidP="00717B70">
                            <w:pPr>
                              <w:jc w:val="center"/>
                              <w:rPr>
                                <w:b/>
                                <w:sz w:val="24"/>
                              </w:rPr>
                            </w:pPr>
                            <w:r>
                              <w:rPr>
                                <w:b/>
                                <w:sz w:val="24"/>
                              </w:rPr>
                              <w:t>COMUE Lyon Saint-Etienne</w:t>
                            </w:r>
                          </w:p>
                          <w:p w14:paraId="0F7ED4FF" w14:textId="77777777" w:rsidR="00D62D0F" w:rsidRPr="00D81D06" w:rsidRDefault="00D62D0F" w:rsidP="00717B70">
                            <w:pPr>
                              <w:jc w:val="center"/>
                              <w:rPr>
                                <w:b/>
                              </w:rPr>
                            </w:pPr>
                            <w:r w:rsidRPr="00D81D06">
                              <w:rPr>
                                <w:b/>
                              </w:rPr>
                              <w:t>Direction Stratégie immobilière et développement des Campus</w:t>
                            </w:r>
                          </w:p>
                          <w:p w14:paraId="0FBE050B" w14:textId="77777777" w:rsidR="00D62D0F" w:rsidRPr="003F7CCC" w:rsidRDefault="00D62D0F" w:rsidP="00717B70">
                            <w:pPr>
                              <w:pStyle w:val="Niveau2"/>
                              <w:jc w:val="center"/>
                              <w:rPr>
                                <w:b w:val="0"/>
                                <w:szCs w:val="22"/>
                              </w:rPr>
                            </w:pPr>
                            <w:r w:rsidRPr="003F7CCC">
                              <w:rPr>
                                <w:szCs w:val="22"/>
                              </w:rPr>
                              <w:t>-</w:t>
                            </w:r>
                          </w:p>
                          <w:p w14:paraId="07D438A3" w14:textId="77777777" w:rsidR="00D62D0F" w:rsidRPr="003F7CCC" w:rsidRDefault="00D62D0F" w:rsidP="00717B70">
                            <w:pPr>
                              <w:jc w:val="center"/>
                              <w:rPr>
                                <w:b/>
                              </w:rPr>
                            </w:pPr>
                            <w:r w:rsidRPr="003F7CCC">
                              <w:rPr>
                                <w:b/>
                              </w:rPr>
                              <w:t xml:space="preserve">92 rue Pasteur </w:t>
                            </w:r>
                          </w:p>
                          <w:p w14:paraId="738D7D2F" w14:textId="77777777" w:rsidR="00D62D0F" w:rsidRPr="003F7CCC" w:rsidRDefault="00D62D0F" w:rsidP="00717B70">
                            <w:pPr>
                              <w:jc w:val="center"/>
                              <w:rPr>
                                <w:b/>
                              </w:rPr>
                            </w:pPr>
                            <w:r w:rsidRPr="003F7CCC">
                              <w:rPr>
                                <w:b/>
                              </w:rPr>
                              <w:t>CS 30122</w:t>
                            </w:r>
                          </w:p>
                          <w:p w14:paraId="16086837" w14:textId="77777777" w:rsidR="00D62D0F" w:rsidRPr="003F7CCC" w:rsidRDefault="00D62D0F" w:rsidP="00717B70">
                            <w:pPr>
                              <w:jc w:val="center"/>
                              <w:rPr>
                                <w:b/>
                              </w:rPr>
                            </w:pPr>
                            <w:r w:rsidRPr="003F7CCC">
                              <w:rPr>
                                <w:b/>
                              </w:rPr>
                              <w:t>69361 Lyon Cedex 07</w:t>
                            </w:r>
                          </w:p>
                          <w:p w14:paraId="5B92CE49" w14:textId="77777777" w:rsidR="00D62D0F" w:rsidRPr="00F53F7E" w:rsidRDefault="00D62D0F" w:rsidP="00717B70">
                            <w:pPr>
                              <w:jc w:val="center"/>
                              <w:rPr>
                                <w:b/>
                              </w:rPr>
                            </w:pPr>
                            <w:r w:rsidRPr="003F7CCC">
                              <w:rPr>
                                <w:b/>
                              </w:rPr>
                              <w:t>Tél : 04 37 37 26 70</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28DC65B" id="_x0000_t202" coordsize="21600,21600" o:spt="202" path="m,l,21600r21600,l21600,xe">
                <v:stroke joinstyle="miter"/>
                <v:path gradientshapeok="t" o:connecttype="rect"/>
              </v:shapetype>
              <v:shape id="Zone de texte 2" o:spid="_x0000_s1026" type="#_x0000_t202" style="position:absolute;left:0;text-align:left;margin-left:134.6pt;margin-top:11pt;width:187.1pt;height:112.1pt;z-index:251659264;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" stroked="f">
                <v:textbox style="mso-fit-shape-to-text:t">
                  <w:txbxContent>
                    <w:p w14:paraId="3A2A9ABB" w14:textId="77777777" w:rsidR="00D62D0F" w:rsidRPr="00D81D06" w:rsidRDefault="00D62D0F" w:rsidP="00717B70">
                      <w:pPr>
                        <w:jc w:val="center"/>
                        <w:rPr>
                          <w:b/>
                          <w:sz w:val="24"/>
                        </w:rPr>
                      </w:pPr>
                      <w:r>
                        <w:rPr>
                          <w:b/>
                          <w:sz w:val="24"/>
                        </w:rPr>
                        <w:t>COMUE Lyon Saint-Etienne</w:t>
                      </w:r>
                    </w:p>
                    <w:p w14:paraId="0F7ED4FF" w14:textId="77777777" w:rsidR="00D62D0F" w:rsidRPr="00D81D06" w:rsidRDefault="00D62D0F" w:rsidP="00717B70">
                      <w:pPr>
                        <w:jc w:val="center"/>
                        <w:rPr>
                          <w:b/>
                        </w:rPr>
                      </w:pPr>
                      <w:r w:rsidRPr="00D81D06">
                        <w:rPr>
                          <w:b/>
                        </w:rPr>
                        <w:t>Direction Stratégie immobilière et développement des Campus</w:t>
                      </w:r>
                    </w:p>
                    <w:p w14:paraId="0FBE050B" w14:textId="77777777" w:rsidR="00D62D0F" w:rsidRPr="003F7CCC" w:rsidRDefault="00D62D0F" w:rsidP="00717B70">
                      <w:pPr>
                        <w:pStyle w:val="Niveau2"/>
                        <w:jc w:val="center"/>
                        <w:rPr>
                          <w:b w:val="0"/>
                          <w:szCs w:val="22"/>
                        </w:rPr>
                      </w:pPr>
                      <w:r w:rsidRPr="003F7CCC">
                        <w:rPr>
                          <w:szCs w:val="22"/>
                        </w:rPr>
                        <w:t>-</w:t>
                      </w:r>
                    </w:p>
                    <w:p w14:paraId="07D438A3" w14:textId="77777777" w:rsidR="00D62D0F" w:rsidRPr="003F7CCC" w:rsidRDefault="00D62D0F" w:rsidP="00717B70">
                      <w:pPr>
                        <w:jc w:val="center"/>
                        <w:rPr>
                          <w:b/>
                        </w:rPr>
                      </w:pPr>
                      <w:r w:rsidRPr="003F7CCC">
                        <w:rPr>
                          <w:b/>
                        </w:rPr>
                        <w:t xml:space="preserve">92 rue Pasteur </w:t>
                      </w:r>
                    </w:p>
                    <w:p w14:paraId="738D7D2F" w14:textId="77777777" w:rsidR="00D62D0F" w:rsidRPr="003F7CCC" w:rsidRDefault="00D62D0F" w:rsidP="00717B70">
                      <w:pPr>
                        <w:jc w:val="center"/>
                        <w:rPr>
                          <w:b/>
                        </w:rPr>
                      </w:pPr>
                      <w:r w:rsidRPr="003F7CCC">
                        <w:rPr>
                          <w:b/>
                        </w:rPr>
                        <w:t>CS 30122</w:t>
                      </w:r>
                    </w:p>
                    <w:p w14:paraId="16086837" w14:textId="77777777" w:rsidR="00D62D0F" w:rsidRPr="003F7CCC" w:rsidRDefault="00D62D0F" w:rsidP="00717B70">
                      <w:pPr>
                        <w:jc w:val="center"/>
                        <w:rPr>
                          <w:b/>
                        </w:rPr>
                      </w:pPr>
                      <w:r w:rsidRPr="003F7CCC">
                        <w:rPr>
                          <w:b/>
                        </w:rPr>
                        <w:t>69361 Lyon Cedex 07</w:t>
                      </w:r>
                    </w:p>
                    <w:p w14:paraId="5B92CE49" w14:textId="77777777" w:rsidR="00D62D0F" w:rsidRPr="00F53F7E" w:rsidRDefault="00D62D0F" w:rsidP="00717B70">
                      <w:pPr>
                        <w:jc w:val="center"/>
                        <w:rPr>
                          <w:b/>
                        </w:rPr>
                      </w:pPr>
                      <w:r w:rsidRPr="003F7CCC">
                        <w:rPr>
                          <w:b/>
                        </w:rPr>
                        <w:t>Tél : 04 37 37 26 70</w:t>
                      </w:r>
                    </w:p>
                  </w:txbxContent>
                </v:textbox>
                <w10:wrap type="square" anchorx="margin"/>
              </v:shape>
            </w:pict>
          </mc:Fallback>
        </mc:AlternateContent>
      </w:r>
    </w:p>
    <w:p w14:paraId="56B18857" w14:textId="77777777" w:rsidR="00717B70" w:rsidRPr="008D4CCB" w:rsidRDefault="00717B70" w:rsidP="00DE3FAC">
      <w:pPr>
        <w:jc w:val="center"/>
        <w:rPr>
          <w:rFonts w:cstheme="majorHAnsi"/>
        </w:rPr>
      </w:pPr>
    </w:p>
    <w:p w14:paraId="73C84D3D" w14:textId="77777777" w:rsidR="00717B70" w:rsidRPr="008D4CCB" w:rsidRDefault="00717B70" w:rsidP="00DE3FAC">
      <w:pPr>
        <w:jc w:val="center"/>
        <w:rPr>
          <w:rFonts w:cstheme="majorHAnsi"/>
        </w:rPr>
      </w:pPr>
    </w:p>
    <w:p w14:paraId="664822FB" w14:textId="77777777" w:rsidR="00717B70" w:rsidRPr="008D4CCB" w:rsidRDefault="00717B70" w:rsidP="00DE3FAC">
      <w:pPr>
        <w:jc w:val="center"/>
        <w:rPr>
          <w:rFonts w:cstheme="majorHAnsi"/>
        </w:rPr>
      </w:pPr>
    </w:p>
    <w:p w14:paraId="7872E0C1" w14:textId="77777777" w:rsidR="00717B70" w:rsidRPr="008D4CCB" w:rsidRDefault="00717B70" w:rsidP="00DE3FAC">
      <w:pPr>
        <w:jc w:val="center"/>
        <w:rPr>
          <w:rFonts w:cstheme="majorHAnsi"/>
        </w:rPr>
      </w:pPr>
    </w:p>
    <w:p w14:paraId="6A2549B1" w14:textId="77777777" w:rsidR="00717B70" w:rsidRPr="008D4CCB" w:rsidRDefault="00717B70" w:rsidP="00DE3FAC">
      <w:pPr>
        <w:jc w:val="center"/>
        <w:rPr>
          <w:rFonts w:cstheme="majorHAnsi"/>
        </w:rPr>
      </w:pPr>
    </w:p>
    <w:p w14:paraId="3388F5A0" w14:textId="77777777" w:rsidR="00717B70" w:rsidRPr="008D4CCB" w:rsidRDefault="00717B70" w:rsidP="00DE3FAC">
      <w:pPr>
        <w:jc w:val="center"/>
        <w:rPr>
          <w:rFonts w:cstheme="majorHAnsi"/>
        </w:rPr>
      </w:pPr>
    </w:p>
    <w:p w14:paraId="2843CB4D" w14:textId="77777777" w:rsidR="00717B70" w:rsidRPr="008D4CCB" w:rsidRDefault="00717B70" w:rsidP="00DE3FAC">
      <w:pPr>
        <w:jc w:val="center"/>
        <w:rPr>
          <w:rFonts w:cstheme="majorHAnsi"/>
        </w:rPr>
      </w:pPr>
    </w:p>
    <w:p w14:paraId="4BDB0A16" w14:textId="77777777" w:rsidR="00717B70" w:rsidRPr="008D4CCB" w:rsidRDefault="00717B70" w:rsidP="00DE3FAC">
      <w:pPr>
        <w:jc w:val="center"/>
        <w:rPr>
          <w:rFonts w:cstheme="majorHAnsi"/>
        </w:rPr>
      </w:pPr>
    </w:p>
    <w:p w14:paraId="2D1EC1EA" w14:textId="77777777" w:rsidR="00717B70" w:rsidRPr="008D4CCB" w:rsidRDefault="00717B70" w:rsidP="00DE3FAC">
      <w:pPr>
        <w:jc w:val="center"/>
        <w:rPr>
          <w:rFonts w:cstheme="majorHAnsi"/>
        </w:rPr>
      </w:pPr>
    </w:p>
    <w:p w14:paraId="1001F245" w14:textId="77777777" w:rsidR="00717B70" w:rsidRPr="008D4CCB" w:rsidRDefault="00717B70" w:rsidP="00DE3FAC">
      <w:pPr>
        <w:jc w:val="center"/>
        <w:rPr>
          <w:rFonts w:cstheme="majorHAnsi"/>
        </w:rPr>
      </w:pPr>
    </w:p>
    <w:p w14:paraId="35B806C0" w14:textId="77777777" w:rsidR="00717B70" w:rsidRPr="008D4CCB" w:rsidRDefault="00717B70" w:rsidP="00DE3FAC">
      <w:pPr>
        <w:jc w:val="center"/>
        <w:rPr>
          <w:rFonts w:cstheme="majorHAnsi"/>
        </w:rPr>
      </w:pPr>
      <w:bookmarkStart w:id="1" w:name="_Hlk51676063"/>
      <w:bookmarkStart w:id="2" w:name="_Hlk51676023"/>
    </w:p>
    <w:p w14:paraId="6FE7CABD" w14:textId="77777777" w:rsidR="00717B70" w:rsidRPr="008D4CCB" w:rsidRDefault="00717B70" w:rsidP="00DE3FAC">
      <w:pPr>
        <w:jc w:val="center"/>
        <w:rPr>
          <w:rFonts w:cs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717B70" w:rsidRPr="008D4CCB" w14:paraId="4DD2BB96" w14:textId="77777777" w:rsidTr="00273607">
        <w:tc>
          <w:tcPr>
            <w:tcW w:w="9496" w:type="dxa"/>
          </w:tcPr>
          <w:p w14:paraId="2A59B071" w14:textId="77777777" w:rsidR="00717B70" w:rsidRPr="008D4CCB" w:rsidRDefault="00717B70" w:rsidP="00DE3FAC">
            <w:pPr>
              <w:jc w:val="center"/>
              <w:rPr>
                <w:rFonts w:cstheme="majorHAnsi"/>
                <w:b/>
                <w:sz w:val="32"/>
                <w:szCs w:val="32"/>
              </w:rPr>
            </w:pPr>
            <w:r w:rsidRPr="008D4CCB">
              <w:rPr>
                <w:rFonts w:cstheme="majorHAnsi"/>
                <w:b/>
                <w:sz w:val="32"/>
                <w:szCs w:val="32"/>
              </w:rPr>
              <w:t>Maître d’ouvrage</w:t>
            </w:r>
          </w:p>
        </w:tc>
      </w:tr>
      <w:tr w:rsidR="00717B70" w:rsidRPr="008D4CCB" w14:paraId="6ACAEFF3" w14:textId="77777777" w:rsidTr="00273607">
        <w:tc>
          <w:tcPr>
            <w:tcW w:w="9496" w:type="dxa"/>
          </w:tcPr>
          <w:p w14:paraId="28734FD9" w14:textId="77777777" w:rsidR="00717B70" w:rsidRPr="008D4CCB" w:rsidRDefault="00717B70" w:rsidP="00DE3FAC">
            <w:pPr>
              <w:tabs>
                <w:tab w:val="left" w:pos="3480"/>
              </w:tabs>
              <w:jc w:val="center"/>
              <w:rPr>
                <w:rFonts w:cstheme="majorHAnsi"/>
              </w:rPr>
            </w:pPr>
            <w:r w:rsidRPr="008D4CCB">
              <w:rPr>
                <w:rFonts w:cstheme="majorHAnsi"/>
                <w:noProof/>
              </w:rPr>
              <w:drawing>
                <wp:inline distT="0" distB="0" distL="0" distR="0" wp14:anchorId="77CED592" wp14:editId="54E43235">
                  <wp:extent cx="2076450" cy="1028700"/>
                  <wp:effectExtent l="0" t="0" r="0" b="0"/>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6450" cy="1028700"/>
                          </a:xfrm>
                          <a:prstGeom prst="rect">
                            <a:avLst/>
                          </a:prstGeom>
                          <a:noFill/>
                          <a:ln>
                            <a:noFill/>
                          </a:ln>
                        </pic:spPr>
                      </pic:pic>
                    </a:graphicData>
                  </a:graphic>
                </wp:inline>
              </w:drawing>
            </w:r>
          </w:p>
        </w:tc>
      </w:tr>
      <w:bookmarkEnd w:id="0"/>
      <w:bookmarkEnd w:id="1"/>
    </w:tbl>
    <w:p w14:paraId="06643F5B" w14:textId="77777777" w:rsidR="00717B70" w:rsidRPr="008D4CCB" w:rsidRDefault="00717B70" w:rsidP="00DE3FAC">
      <w:pPr>
        <w:jc w:val="center"/>
        <w:rPr>
          <w:rFonts w:cstheme="majorHAnsi"/>
        </w:rPr>
      </w:pPr>
    </w:p>
    <w:p w14:paraId="4EDF461F" w14:textId="77777777" w:rsidR="00717B70" w:rsidRPr="008D4CCB" w:rsidRDefault="00717B70" w:rsidP="00DE3FAC">
      <w:pPr>
        <w:jc w:val="center"/>
        <w:rPr>
          <w:rFonts w:cstheme="majorHAnsi"/>
        </w:rPr>
      </w:pPr>
    </w:p>
    <w:p w14:paraId="6691F8B6" w14:textId="77777777" w:rsidR="00717B70" w:rsidRPr="008D4CCB" w:rsidRDefault="00717B70" w:rsidP="00DE3FAC">
      <w:pPr>
        <w:jc w:val="center"/>
        <w:rPr>
          <w:rFonts w:cstheme="majorHAnsi"/>
        </w:rPr>
      </w:pPr>
    </w:p>
    <w:bookmarkEnd w:id="2"/>
    <w:p w14:paraId="08FF5C13" w14:textId="77777777" w:rsidR="00717B70" w:rsidRPr="008D4CCB" w:rsidRDefault="00717B70" w:rsidP="00DE3FAC">
      <w:pPr>
        <w:jc w:val="center"/>
        <w:rPr>
          <w:rFonts w:cstheme="majorHAnsi"/>
          <w:sz w:val="28"/>
        </w:rPr>
      </w:pPr>
    </w:p>
    <w:p w14:paraId="100262D1" w14:textId="6245A006" w:rsidR="002E3E17" w:rsidRDefault="002E3E17" w:rsidP="002E3E17">
      <w:pPr>
        <w:pBdr>
          <w:top w:val="double" w:sz="12" w:space="1" w:color="000000" w:shadow="1"/>
          <w:left w:val="double" w:sz="12" w:space="1" w:color="000000" w:shadow="1"/>
          <w:bottom w:val="double" w:sz="12" w:space="1" w:color="000000" w:shadow="1"/>
          <w:right w:val="double" w:sz="12" w:space="1" w:color="000000" w:shadow="1"/>
        </w:pBdr>
        <w:jc w:val="center"/>
        <w:rPr>
          <w:rFonts w:cstheme="majorHAnsi"/>
          <w:b/>
          <w:caps/>
          <w:sz w:val="32"/>
        </w:rPr>
      </w:pPr>
      <w:r w:rsidRPr="00EB7463">
        <w:rPr>
          <w:rFonts w:cstheme="majorHAnsi"/>
          <w:b/>
          <w:caps/>
          <w:sz w:val="32"/>
        </w:rPr>
        <w:t xml:space="preserve">PRESTATION DE LOCATION-MAINTENANCE DE CONTENANTS, COLLECTE, TRAITEMENT ET VALORISATION DES DECHETS </w:t>
      </w:r>
      <w:r>
        <w:rPr>
          <w:rFonts w:cstheme="majorHAnsi"/>
          <w:b/>
          <w:caps/>
          <w:sz w:val="32"/>
        </w:rPr>
        <w:t>de la I-FACTORY</w:t>
      </w:r>
    </w:p>
    <w:p w14:paraId="142A1094" w14:textId="77777777" w:rsidR="00717B70" w:rsidRPr="008D4CCB" w:rsidRDefault="00717B70" w:rsidP="00DE3FAC">
      <w:pPr>
        <w:jc w:val="both"/>
        <w:rPr>
          <w:rFonts w:cstheme="majorHAnsi"/>
          <w:sz w:val="28"/>
          <w:u w:val="single"/>
        </w:rPr>
      </w:pPr>
    </w:p>
    <w:p w14:paraId="2CCAA7BA" w14:textId="77777777" w:rsidR="00717B70" w:rsidRPr="008D4CCB" w:rsidRDefault="00717B70" w:rsidP="00DE3FAC">
      <w:pPr>
        <w:jc w:val="both"/>
        <w:rPr>
          <w:rFonts w:cstheme="majorHAnsi"/>
          <w:sz w:val="28"/>
        </w:rPr>
      </w:pPr>
    </w:p>
    <w:p w14:paraId="7591599E" w14:textId="77777777" w:rsidR="00717B70" w:rsidRPr="008D4CCB" w:rsidRDefault="00717B70" w:rsidP="00DE3FAC">
      <w:pPr>
        <w:ind w:firstLine="284"/>
        <w:jc w:val="both"/>
        <w:rPr>
          <w:rFonts w:cstheme="majorHAnsi"/>
          <w:b/>
          <w:sz w:val="32"/>
        </w:rPr>
      </w:pPr>
      <w:r w:rsidRPr="008D4CCB">
        <w:rPr>
          <w:rFonts w:cstheme="majorHAnsi"/>
          <w:b/>
          <w:sz w:val="32"/>
        </w:rPr>
        <w:t>N° de marché</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3"/>
        <w:gridCol w:w="773"/>
        <w:gridCol w:w="773"/>
        <w:gridCol w:w="773"/>
        <w:gridCol w:w="773"/>
        <w:gridCol w:w="773"/>
        <w:gridCol w:w="773"/>
        <w:gridCol w:w="773"/>
        <w:gridCol w:w="773"/>
      </w:tblGrid>
      <w:tr w:rsidR="00717B70" w:rsidRPr="008D4CCB" w14:paraId="380B1405" w14:textId="77777777" w:rsidTr="00273607">
        <w:trPr>
          <w:cantSplit/>
          <w:jc w:val="center"/>
        </w:trPr>
        <w:tc>
          <w:tcPr>
            <w:tcW w:w="773" w:type="dxa"/>
            <w:vAlign w:val="center"/>
          </w:tcPr>
          <w:p w14:paraId="6427F470" w14:textId="1DC6F45F" w:rsidR="00717B70" w:rsidRPr="008D4CCB" w:rsidRDefault="001B7484" w:rsidP="00DE3FAC">
            <w:pPr>
              <w:jc w:val="both"/>
              <w:rPr>
                <w:rFonts w:cstheme="majorHAnsi"/>
                <w:sz w:val="36"/>
                <w:szCs w:val="36"/>
              </w:rPr>
            </w:pPr>
            <w:r>
              <w:rPr>
                <w:rFonts w:cstheme="majorHAnsi"/>
                <w:sz w:val="36"/>
                <w:szCs w:val="36"/>
              </w:rPr>
              <w:t>P</w:t>
            </w:r>
          </w:p>
        </w:tc>
        <w:tc>
          <w:tcPr>
            <w:tcW w:w="773" w:type="dxa"/>
            <w:vAlign w:val="center"/>
          </w:tcPr>
          <w:p w14:paraId="6BD9580F" w14:textId="77777777" w:rsidR="00717B70" w:rsidRPr="008D4CCB" w:rsidRDefault="00717B70" w:rsidP="00DE3FAC">
            <w:pPr>
              <w:jc w:val="both"/>
              <w:rPr>
                <w:rFonts w:cstheme="majorHAnsi"/>
                <w:sz w:val="36"/>
                <w:szCs w:val="36"/>
              </w:rPr>
            </w:pPr>
            <w:r w:rsidRPr="008D4CCB">
              <w:rPr>
                <w:rFonts w:cstheme="majorHAnsi"/>
                <w:sz w:val="36"/>
                <w:szCs w:val="36"/>
              </w:rPr>
              <w:t>2</w:t>
            </w:r>
          </w:p>
        </w:tc>
        <w:tc>
          <w:tcPr>
            <w:tcW w:w="773" w:type="dxa"/>
            <w:vAlign w:val="center"/>
          </w:tcPr>
          <w:p w14:paraId="0C141C75" w14:textId="77777777" w:rsidR="00717B70" w:rsidRPr="008D4CCB" w:rsidRDefault="00717B70" w:rsidP="00DE3FAC">
            <w:pPr>
              <w:jc w:val="both"/>
              <w:rPr>
                <w:rFonts w:cstheme="majorHAnsi"/>
                <w:sz w:val="36"/>
                <w:szCs w:val="36"/>
              </w:rPr>
            </w:pPr>
            <w:r w:rsidRPr="008D4CCB">
              <w:rPr>
                <w:rFonts w:cstheme="majorHAnsi"/>
                <w:sz w:val="36"/>
                <w:szCs w:val="36"/>
              </w:rPr>
              <w:t>0</w:t>
            </w:r>
          </w:p>
        </w:tc>
        <w:tc>
          <w:tcPr>
            <w:tcW w:w="773" w:type="dxa"/>
            <w:vAlign w:val="center"/>
          </w:tcPr>
          <w:p w14:paraId="7A946248" w14:textId="77777777" w:rsidR="00717B70" w:rsidRPr="008D4CCB" w:rsidRDefault="00717B70" w:rsidP="00DE3FAC">
            <w:pPr>
              <w:jc w:val="both"/>
              <w:rPr>
                <w:rFonts w:cstheme="majorHAnsi"/>
                <w:sz w:val="36"/>
                <w:szCs w:val="36"/>
              </w:rPr>
            </w:pPr>
            <w:r w:rsidRPr="008D4CCB">
              <w:rPr>
                <w:rFonts w:cstheme="majorHAnsi"/>
                <w:sz w:val="36"/>
                <w:szCs w:val="36"/>
              </w:rPr>
              <w:t>2</w:t>
            </w:r>
          </w:p>
        </w:tc>
        <w:tc>
          <w:tcPr>
            <w:tcW w:w="773" w:type="dxa"/>
            <w:vAlign w:val="center"/>
          </w:tcPr>
          <w:p w14:paraId="298B63B0" w14:textId="78807A9C" w:rsidR="00717B70" w:rsidRPr="008D4CCB" w:rsidRDefault="00D62D0F" w:rsidP="00DE3FAC">
            <w:pPr>
              <w:jc w:val="both"/>
              <w:rPr>
                <w:rFonts w:cstheme="majorHAnsi"/>
                <w:sz w:val="36"/>
                <w:szCs w:val="36"/>
              </w:rPr>
            </w:pPr>
            <w:r>
              <w:rPr>
                <w:rFonts w:cstheme="majorHAnsi"/>
                <w:sz w:val="36"/>
                <w:szCs w:val="36"/>
              </w:rPr>
              <w:t>5</w:t>
            </w:r>
          </w:p>
        </w:tc>
        <w:tc>
          <w:tcPr>
            <w:tcW w:w="773" w:type="dxa"/>
            <w:vAlign w:val="center"/>
          </w:tcPr>
          <w:p w14:paraId="637C1041" w14:textId="77777777" w:rsidR="00717B70" w:rsidRPr="008D4CCB" w:rsidRDefault="00717B70" w:rsidP="00DE3FAC">
            <w:pPr>
              <w:jc w:val="both"/>
              <w:rPr>
                <w:rFonts w:cstheme="majorHAnsi"/>
                <w:sz w:val="36"/>
                <w:szCs w:val="36"/>
              </w:rPr>
            </w:pPr>
            <w:r w:rsidRPr="008D4CCB">
              <w:rPr>
                <w:rFonts w:cstheme="majorHAnsi"/>
                <w:sz w:val="36"/>
                <w:szCs w:val="36"/>
              </w:rPr>
              <w:t>.</w:t>
            </w:r>
          </w:p>
        </w:tc>
        <w:tc>
          <w:tcPr>
            <w:tcW w:w="773" w:type="dxa"/>
            <w:vAlign w:val="center"/>
          </w:tcPr>
          <w:p w14:paraId="29888C18" w14:textId="77777777" w:rsidR="00717B70" w:rsidRPr="008D4CCB" w:rsidRDefault="00717B70" w:rsidP="00DE3FAC">
            <w:pPr>
              <w:jc w:val="both"/>
              <w:rPr>
                <w:rFonts w:cstheme="majorHAnsi"/>
                <w:sz w:val="36"/>
                <w:szCs w:val="36"/>
              </w:rPr>
            </w:pPr>
            <w:r w:rsidRPr="008D4CCB">
              <w:rPr>
                <w:rFonts w:cstheme="majorHAnsi"/>
                <w:sz w:val="36"/>
                <w:szCs w:val="36"/>
              </w:rPr>
              <w:t>0</w:t>
            </w:r>
          </w:p>
        </w:tc>
        <w:tc>
          <w:tcPr>
            <w:tcW w:w="773" w:type="dxa"/>
            <w:vAlign w:val="center"/>
          </w:tcPr>
          <w:p w14:paraId="76733F92" w14:textId="73ECADA0" w:rsidR="00717B70" w:rsidRPr="008D4CCB" w:rsidRDefault="00717B70" w:rsidP="00DE3FAC">
            <w:pPr>
              <w:jc w:val="both"/>
              <w:rPr>
                <w:rFonts w:cstheme="majorHAnsi"/>
                <w:sz w:val="36"/>
                <w:szCs w:val="36"/>
              </w:rPr>
            </w:pPr>
          </w:p>
        </w:tc>
        <w:tc>
          <w:tcPr>
            <w:tcW w:w="773" w:type="dxa"/>
            <w:vAlign w:val="center"/>
          </w:tcPr>
          <w:p w14:paraId="3E5AAF7D" w14:textId="59CDD62C" w:rsidR="00717B70" w:rsidRPr="008D4CCB" w:rsidRDefault="00717B70" w:rsidP="00DE3FAC">
            <w:pPr>
              <w:jc w:val="both"/>
              <w:rPr>
                <w:rFonts w:cstheme="majorHAnsi"/>
                <w:sz w:val="36"/>
                <w:szCs w:val="36"/>
              </w:rPr>
            </w:pPr>
          </w:p>
        </w:tc>
      </w:tr>
    </w:tbl>
    <w:p w14:paraId="1C0BD3D8" w14:textId="77777777" w:rsidR="00717B70" w:rsidRPr="008D4CCB" w:rsidRDefault="00717B70" w:rsidP="00DE3FAC">
      <w:pPr>
        <w:jc w:val="both"/>
        <w:rPr>
          <w:rFonts w:cstheme="majorHAnsi"/>
        </w:rPr>
      </w:pPr>
    </w:p>
    <w:p w14:paraId="0CCAB8A6" w14:textId="77777777" w:rsidR="00717B70" w:rsidRPr="008D4CCB" w:rsidRDefault="00717B70" w:rsidP="00DE3FAC">
      <w:pPr>
        <w:jc w:val="both"/>
        <w:rPr>
          <w:rFonts w:cstheme="majorHAnsi"/>
        </w:rPr>
      </w:pPr>
    </w:p>
    <w:p w14:paraId="581A6E1A" w14:textId="77777777" w:rsidR="00717B70" w:rsidRPr="008D4CCB" w:rsidRDefault="00717B70" w:rsidP="00DE3FAC">
      <w:pPr>
        <w:jc w:val="both"/>
        <w:rPr>
          <w:rFonts w:cstheme="majorHAnsi"/>
        </w:rPr>
      </w:pPr>
    </w:p>
    <w:p w14:paraId="08FEC553" w14:textId="00233A98" w:rsidR="00717B70" w:rsidRPr="008D4CCB" w:rsidRDefault="00B71BA2" w:rsidP="00B71BA2">
      <w:pPr>
        <w:jc w:val="center"/>
        <w:rPr>
          <w:rFonts w:cstheme="majorHAnsi"/>
          <w:b/>
          <w:sz w:val="40"/>
          <w:u w:val="single"/>
        </w:rPr>
      </w:pPr>
      <w:r>
        <w:rPr>
          <w:rFonts w:cstheme="majorHAnsi"/>
          <w:b/>
          <w:sz w:val="40"/>
          <w:u w:val="single"/>
        </w:rPr>
        <w:t>Cadre de Mémoire technique</w:t>
      </w:r>
    </w:p>
    <w:p w14:paraId="30E4A784" w14:textId="77777777" w:rsidR="0060526A" w:rsidRPr="003169E9" w:rsidRDefault="0060526A" w:rsidP="00DE3FAC">
      <w:pPr>
        <w:tabs>
          <w:tab w:val="left" w:pos="9498"/>
        </w:tabs>
        <w:jc w:val="both"/>
        <w:rPr>
          <w:rFonts w:asciiTheme="majorHAnsi" w:hAnsiTheme="majorHAnsi"/>
          <w:sz w:val="30"/>
          <w:szCs w:val="30"/>
        </w:rPr>
        <w:sectPr w:rsidR="0060526A" w:rsidRPr="003169E9" w:rsidSect="009F5BD6">
          <w:headerReference w:type="default" r:id="rId9"/>
          <w:footerReference w:type="default" r:id="rId10"/>
          <w:type w:val="continuous"/>
          <w:pgSz w:w="11910" w:h="16850"/>
          <w:pgMar w:top="1420" w:right="1160" w:bottom="1080" w:left="1180" w:header="720" w:footer="899" w:gutter="0"/>
          <w:pgNumType w:start="1"/>
          <w:cols w:space="720"/>
          <w:titlePg/>
          <w:docGrid w:linePitch="299"/>
        </w:sectPr>
      </w:pPr>
    </w:p>
    <w:tbl>
      <w:tblPr>
        <w:tblpPr w:leftFromText="141" w:rightFromText="141" w:vertAnchor="text" w:horzAnchor="margin" w:tblpY="2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4762E" w:rsidRPr="00D43DD8" w14:paraId="0D6BB53A" w14:textId="77777777" w:rsidTr="00B93C71">
        <w:tc>
          <w:tcPr>
            <w:tcW w:w="9062" w:type="dxa"/>
          </w:tcPr>
          <w:p w14:paraId="61108240" w14:textId="77777777" w:rsidR="00C4762E" w:rsidRPr="00C4762E" w:rsidRDefault="00C4762E" w:rsidP="00B93C71">
            <w:pPr>
              <w:rPr>
                <w:b/>
                <w:bCs/>
              </w:rPr>
            </w:pPr>
            <w:bookmarkStart w:id="5" w:name="_bookmark0"/>
            <w:bookmarkEnd w:id="5"/>
            <w:r w:rsidRPr="00C4762E">
              <w:rPr>
                <w:b/>
                <w:bCs/>
              </w:rPr>
              <w:lastRenderedPageBreak/>
              <w:t xml:space="preserve">Nom de l’entreprise : </w:t>
            </w:r>
          </w:p>
          <w:p w14:paraId="5161B4D4" w14:textId="77777777" w:rsidR="00C4762E" w:rsidRPr="00C4762E" w:rsidRDefault="00C4762E" w:rsidP="00B93C71">
            <w:pPr>
              <w:rPr>
                <w:b/>
                <w:bCs/>
              </w:rPr>
            </w:pPr>
          </w:p>
          <w:p w14:paraId="2C631237" w14:textId="77777777" w:rsidR="00C4762E" w:rsidRPr="00C4762E" w:rsidRDefault="00C4762E" w:rsidP="00B93C71">
            <w:pPr>
              <w:rPr>
                <w:b/>
                <w:bCs/>
              </w:rPr>
            </w:pPr>
            <w:r w:rsidRPr="00C4762E">
              <w:rPr>
                <w:b/>
                <w:bCs/>
              </w:rPr>
              <w:t xml:space="preserve">Adresse mail pour le suivi de l’exécution du marché : </w:t>
            </w:r>
          </w:p>
          <w:p w14:paraId="6FBEA2B7" w14:textId="77777777" w:rsidR="00C4762E" w:rsidRPr="00C4762E" w:rsidRDefault="00C4762E" w:rsidP="00B93C71">
            <w:pPr>
              <w:rPr>
                <w:b/>
                <w:bCs/>
              </w:rPr>
            </w:pPr>
          </w:p>
          <w:p w14:paraId="7F754568" w14:textId="77777777" w:rsidR="00C4762E" w:rsidRPr="00C4762E" w:rsidRDefault="00C4762E" w:rsidP="00B93C71">
            <w:pPr>
              <w:rPr>
                <w:b/>
                <w:bCs/>
              </w:rPr>
            </w:pPr>
            <w:r w:rsidRPr="00C4762E">
              <w:rPr>
                <w:b/>
                <w:bCs/>
              </w:rPr>
              <w:t>Adresse mail pour signaler tout problème d’exécution :</w:t>
            </w:r>
          </w:p>
          <w:p w14:paraId="50F49B98" w14:textId="77777777" w:rsidR="00C4762E" w:rsidRPr="006C77C1" w:rsidRDefault="00C4762E" w:rsidP="00B93C71">
            <w:pPr>
              <w:rPr>
                <w:rFonts w:ascii="Arial" w:hAnsi="Arial" w:cs="Arial"/>
                <w:sz w:val="24"/>
              </w:rPr>
            </w:pPr>
          </w:p>
          <w:p w14:paraId="5301F6F3" w14:textId="77777777" w:rsidR="00C4762E" w:rsidRPr="006C77C1" w:rsidRDefault="00C4762E" w:rsidP="00B93C71">
            <w:pPr>
              <w:rPr>
                <w:rFonts w:ascii="Arial" w:hAnsi="Arial" w:cs="Arial"/>
                <w:color w:val="2F5496"/>
                <w:sz w:val="28"/>
                <w:szCs w:val="32"/>
              </w:rPr>
            </w:pPr>
          </w:p>
        </w:tc>
      </w:tr>
    </w:tbl>
    <w:p w14:paraId="0D53C09A" w14:textId="77777777" w:rsidR="00C4762E" w:rsidRDefault="00C4762E">
      <w:pPr>
        <w:rPr>
          <w:bCs/>
          <w:u w:color="000000"/>
        </w:rPr>
      </w:pPr>
      <w:r>
        <w:rPr>
          <w:b/>
        </w:rPr>
        <w:br w:type="page"/>
      </w:r>
    </w:p>
    <w:p w14:paraId="6AD02836" w14:textId="481FF701" w:rsidR="00B71BA2" w:rsidRPr="00B71BA2" w:rsidRDefault="00B71BA2" w:rsidP="00B71BA2">
      <w:pPr>
        <w:pStyle w:val="Titre"/>
        <w:ind w:left="0"/>
        <w:jc w:val="both"/>
        <w:rPr>
          <w:b w:val="0"/>
          <w:sz w:val="22"/>
          <w:szCs w:val="22"/>
          <w:u w:val="none"/>
        </w:rPr>
      </w:pPr>
      <w:r w:rsidRPr="00B71BA2">
        <w:rPr>
          <w:b w:val="0"/>
          <w:sz w:val="22"/>
          <w:szCs w:val="22"/>
          <w:u w:val="none"/>
        </w:rPr>
        <w:lastRenderedPageBreak/>
        <w:t xml:space="preserve">Ce </w:t>
      </w:r>
      <w:r w:rsidRPr="00B71BA2">
        <w:rPr>
          <w:bCs w:val="0"/>
          <w:sz w:val="22"/>
          <w:szCs w:val="22"/>
          <w:u w:val="none"/>
        </w:rPr>
        <w:t>document contractuel</w:t>
      </w:r>
      <w:r w:rsidRPr="00B71BA2">
        <w:rPr>
          <w:b w:val="0"/>
          <w:sz w:val="22"/>
          <w:szCs w:val="22"/>
          <w:u w:val="none"/>
        </w:rPr>
        <w:t xml:space="preserve"> permettra au candidat de décrire de la façon la plus exhaustive qui soit, les moyens qu’il compte utiliser pour réaliser les prestations pour lesquelles il se porte candidat.</w:t>
      </w:r>
    </w:p>
    <w:p w14:paraId="450E314A" w14:textId="77777777" w:rsidR="00D86DEF" w:rsidRDefault="00D86DEF" w:rsidP="00B71BA2">
      <w:pPr>
        <w:pStyle w:val="Titre"/>
        <w:ind w:left="0"/>
        <w:jc w:val="both"/>
        <w:rPr>
          <w:b w:val="0"/>
          <w:sz w:val="22"/>
          <w:szCs w:val="22"/>
          <w:u w:val="none"/>
        </w:rPr>
      </w:pPr>
    </w:p>
    <w:p w14:paraId="733D4F61" w14:textId="5C3DAC77" w:rsidR="00B71BA2" w:rsidRPr="00B71BA2" w:rsidRDefault="00B71BA2" w:rsidP="00B71BA2">
      <w:pPr>
        <w:pStyle w:val="Titre"/>
        <w:ind w:left="0"/>
        <w:jc w:val="both"/>
        <w:rPr>
          <w:b w:val="0"/>
          <w:sz w:val="22"/>
          <w:szCs w:val="22"/>
          <w:u w:val="none"/>
        </w:rPr>
      </w:pPr>
      <w:r w:rsidRPr="00B71BA2">
        <w:rPr>
          <w:b w:val="0"/>
          <w:sz w:val="22"/>
          <w:szCs w:val="22"/>
          <w:u w:val="none"/>
        </w:rPr>
        <w:t xml:space="preserve">Le document doit </w:t>
      </w:r>
      <w:r w:rsidRPr="00B71BA2">
        <w:rPr>
          <w:sz w:val="22"/>
          <w:szCs w:val="22"/>
          <w:u w:val="none"/>
        </w:rPr>
        <w:t xml:space="preserve">obligatoirement </w:t>
      </w:r>
      <w:r w:rsidRPr="00B71BA2">
        <w:rPr>
          <w:b w:val="0"/>
          <w:sz w:val="22"/>
          <w:szCs w:val="22"/>
          <w:u w:val="none"/>
        </w:rPr>
        <w:t>être présenté et complété par le candidat qui remet une offre</w:t>
      </w:r>
      <w:r w:rsidRPr="00274824">
        <w:rPr>
          <w:b w:val="0"/>
          <w:sz w:val="22"/>
          <w:szCs w:val="22"/>
          <w:u w:val="none"/>
        </w:rPr>
        <w:t>.</w:t>
      </w:r>
      <w:r w:rsidR="00337574" w:rsidRPr="00274824">
        <w:rPr>
          <w:b w:val="0"/>
          <w:sz w:val="22"/>
          <w:szCs w:val="22"/>
          <w:u w:val="none"/>
        </w:rPr>
        <w:t xml:space="preserve"> La présentation du mémoire technique devra impérativement se conformer au </w:t>
      </w:r>
      <w:r w:rsidR="00592E7A" w:rsidRPr="00274824">
        <w:rPr>
          <w:b w:val="0"/>
          <w:sz w:val="22"/>
          <w:szCs w:val="22"/>
          <w:u w:val="none"/>
        </w:rPr>
        <w:t>plan</w:t>
      </w:r>
      <w:r w:rsidR="00337574" w:rsidRPr="00274824">
        <w:rPr>
          <w:b w:val="0"/>
          <w:sz w:val="22"/>
          <w:szCs w:val="22"/>
          <w:u w:val="none"/>
        </w:rPr>
        <w:t xml:space="preserve"> établi ci-dessous.</w:t>
      </w:r>
    </w:p>
    <w:p w14:paraId="38DF38E7" w14:textId="710060E6" w:rsidR="00B71BA2" w:rsidRPr="00B92EB4" w:rsidRDefault="00B71BA2" w:rsidP="00B71BA2">
      <w:pPr>
        <w:pStyle w:val="Titre"/>
        <w:ind w:left="0"/>
        <w:jc w:val="both"/>
        <w:rPr>
          <w:b w:val="0"/>
          <w:sz w:val="22"/>
          <w:szCs w:val="22"/>
        </w:rPr>
      </w:pPr>
      <w:r w:rsidRPr="006C77C1">
        <w:rPr>
          <w:i/>
          <w:sz w:val="22"/>
          <w:szCs w:val="22"/>
        </w:rPr>
        <w:t>La réponse consistant à indiquer le numéro de page renvoyant au mémoire technique de l’entreprise sera considérée « non répondu</w:t>
      </w:r>
      <w:r w:rsidR="00AB2901">
        <w:rPr>
          <w:i/>
          <w:sz w:val="22"/>
          <w:szCs w:val="22"/>
        </w:rPr>
        <w:t>e</w:t>
      </w:r>
      <w:r w:rsidRPr="006C77C1">
        <w:rPr>
          <w:i/>
          <w:sz w:val="22"/>
          <w:szCs w:val="22"/>
        </w:rPr>
        <w:t> »</w:t>
      </w:r>
      <w:r w:rsidR="00AB2901">
        <w:rPr>
          <w:i/>
          <w:sz w:val="22"/>
          <w:szCs w:val="22"/>
        </w:rPr>
        <w:t xml:space="preserve"> </w:t>
      </w:r>
      <w:r w:rsidR="00AB2901" w:rsidRPr="00274824">
        <w:rPr>
          <w:i/>
          <w:sz w:val="22"/>
          <w:szCs w:val="22"/>
        </w:rPr>
        <w:t>et obtiendra la note de 0.</w:t>
      </w:r>
    </w:p>
    <w:p w14:paraId="6696B681" w14:textId="77777777" w:rsidR="00B71BA2" w:rsidRDefault="00B71BA2" w:rsidP="00B71BA2">
      <w:pPr>
        <w:pStyle w:val="Titre"/>
        <w:ind w:left="0"/>
        <w:jc w:val="both"/>
        <w:rPr>
          <w:b w:val="0"/>
          <w:sz w:val="22"/>
          <w:szCs w:val="22"/>
        </w:rPr>
      </w:pPr>
    </w:p>
    <w:p w14:paraId="3C1D918D" w14:textId="77777777" w:rsidR="00437295" w:rsidRDefault="008514DF" w:rsidP="00B71BA2">
      <w:pPr>
        <w:pStyle w:val="Titre"/>
        <w:ind w:left="0"/>
        <w:jc w:val="both"/>
        <w:rPr>
          <w:b w:val="0"/>
          <w:sz w:val="22"/>
          <w:szCs w:val="22"/>
          <w:u w:val="none"/>
        </w:rPr>
      </w:pPr>
      <w:r w:rsidRPr="00437295">
        <w:rPr>
          <w:bCs w:val="0"/>
          <w:color w:val="EE0000"/>
          <w:sz w:val="22"/>
          <w:szCs w:val="22"/>
          <w:u w:val="none"/>
        </w:rPr>
        <w:t>Le mémoire technique ne devra pas dépasser 15 pages (hors page</w:t>
      </w:r>
      <w:r w:rsidR="00DA2B2C" w:rsidRPr="00437295">
        <w:rPr>
          <w:bCs w:val="0"/>
          <w:color w:val="EE0000"/>
          <w:sz w:val="22"/>
          <w:szCs w:val="22"/>
          <w:u w:val="none"/>
        </w:rPr>
        <w:t>s</w:t>
      </w:r>
      <w:r w:rsidRPr="00437295">
        <w:rPr>
          <w:bCs w:val="0"/>
          <w:color w:val="EE0000"/>
          <w:sz w:val="22"/>
          <w:szCs w:val="22"/>
          <w:u w:val="none"/>
        </w:rPr>
        <w:t xml:space="preserve"> de garde</w:t>
      </w:r>
      <w:r w:rsidR="00DA2B2C" w:rsidRPr="00437295">
        <w:rPr>
          <w:bCs w:val="0"/>
          <w:color w:val="EE0000"/>
          <w:sz w:val="22"/>
          <w:szCs w:val="22"/>
          <w:u w:val="none"/>
        </w:rPr>
        <w:t xml:space="preserve"> et</w:t>
      </w:r>
      <w:r w:rsidRPr="00437295">
        <w:rPr>
          <w:bCs w:val="0"/>
          <w:color w:val="EE0000"/>
          <w:sz w:val="22"/>
          <w:szCs w:val="22"/>
          <w:u w:val="none"/>
        </w:rPr>
        <w:t xml:space="preserve"> </w:t>
      </w:r>
      <w:r w:rsidR="00F53B80" w:rsidRPr="00437295">
        <w:rPr>
          <w:bCs w:val="0"/>
          <w:color w:val="EE0000"/>
          <w:sz w:val="22"/>
          <w:szCs w:val="22"/>
          <w:u w:val="none"/>
        </w:rPr>
        <w:t xml:space="preserve">éventuel </w:t>
      </w:r>
      <w:r w:rsidRPr="00437295">
        <w:rPr>
          <w:bCs w:val="0"/>
          <w:color w:val="EE0000"/>
          <w:sz w:val="22"/>
          <w:szCs w:val="22"/>
          <w:u w:val="none"/>
        </w:rPr>
        <w:t>sommaire)</w:t>
      </w:r>
      <w:r w:rsidR="00DA2B2C" w:rsidRPr="00437295">
        <w:rPr>
          <w:bCs w:val="0"/>
          <w:color w:val="EE0000"/>
          <w:sz w:val="22"/>
          <w:szCs w:val="22"/>
          <w:u w:val="none"/>
        </w:rPr>
        <w:t>.</w:t>
      </w:r>
      <w:r w:rsidR="00DA2B2C" w:rsidRPr="00274824">
        <w:rPr>
          <w:b w:val="0"/>
          <w:sz w:val="22"/>
          <w:szCs w:val="22"/>
          <w:u w:val="none"/>
        </w:rPr>
        <w:t xml:space="preserve"> </w:t>
      </w:r>
      <w:r w:rsidR="001F1424" w:rsidRPr="00274824">
        <w:rPr>
          <w:b w:val="0"/>
          <w:sz w:val="22"/>
          <w:szCs w:val="22"/>
          <w:u w:val="none"/>
        </w:rPr>
        <w:t xml:space="preserve">Le mémoire technique devra éviter tout élément superflu, être clair et précis. </w:t>
      </w:r>
    </w:p>
    <w:p w14:paraId="38B9564E" w14:textId="00A7BD60" w:rsidR="00437295" w:rsidRPr="00D86DEF" w:rsidRDefault="00D86DEF" w:rsidP="00B71BA2">
      <w:pPr>
        <w:pStyle w:val="Titre"/>
        <w:ind w:left="0"/>
        <w:jc w:val="both"/>
        <w:rPr>
          <w:bCs w:val="0"/>
          <w:i/>
          <w:iCs/>
          <w:sz w:val="22"/>
          <w:szCs w:val="22"/>
          <w:u w:val="none"/>
        </w:rPr>
      </w:pPr>
      <w:r w:rsidRPr="00D86DEF">
        <w:rPr>
          <w:bCs w:val="0"/>
          <w:i/>
          <w:iCs/>
          <w:sz w:val="22"/>
          <w:szCs w:val="22"/>
        </w:rPr>
        <w:t>La remise d’un mémoire technique non conforme entrainera une offre qualifiée d’irrégulière.</w:t>
      </w:r>
    </w:p>
    <w:p w14:paraId="4102FCEF" w14:textId="77777777" w:rsidR="00D86DEF" w:rsidRDefault="00D86DEF" w:rsidP="00B71BA2">
      <w:pPr>
        <w:pStyle w:val="Titre"/>
        <w:ind w:left="0"/>
        <w:jc w:val="both"/>
        <w:rPr>
          <w:b w:val="0"/>
          <w:sz w:val="22"/>
          <w:szCs w:val="22"/>
          <w:u w:val="none"/>
        </w:rPr>
      </w:pPr>
    </w:p>
    <w:p w14:paraId="2D160A17" w14:textId="4C85B87A" w:rsidR="00DA2B2C" w:rsidRPr="00D86DEF" w:rsidRDefault="00DA2B2C" w:rsidP="00B71BA2">
      <w:pPr>
        <w:pStyle w:val="Titre"/>
        <w:ind w:left="0"/>
        <w:jc w:val="both"/>
        <w:rPr>
          <w:b w:val="0"/>
          <w:sz w:val="22"/>
          <w:szCs w:val="22"/>
          <w:u w:val="none"/>
        </w:rPr>
      </w:pPr>
      <w:r w:rsidRPr="00D86DEF">
        <w:rPr>
          <w:b w:val="0"/>
          <w:sz w:val="22"/>
          <w:szCs w:val="22"/>
          <w:u w:val="none"/>
        </w:rPr>
        <w:t>La police d’écriture sera Cambria taille 11, avec un interligne ne pouvant être inférieur à 1,0.</w:t>
      </w:r>
    </w:p>
    <w:p w14:paraId="18C3974E" w14:textId="25479427" w:rsidR="007C43DF" w:rsidRDefault="00437295" w:rsidP="00B71BA2">
      <w:pPr>
        <w:pStyle w:val="Titre"/>
        <w:ind w:left="0"/>
        <w:jc w:val="both"/>
        <w:rPr>
          <w:bCs w:val="0"/>
          <w:i/>
          <w:iCs/>
          <w:sz w:val="22"/>
          <w:szCs w:val="22"/>
        </w:rPr>
      </w:pPr>
      <w:r>
        <w:rPr>
          <w:bCs w:val="0"/>
          <w:i/>
          <w:iCs/>
          <w:sz w:val="22"/>
          <w:szCs w:val="22"/>
        </w:rPr>
        <w:t>La</w:t>
      </w:r>
      <w:r w:rsidR="007C43DF" w:rsidRPr="00437295">
        <w:rPr>
          <w:bCs w:val="0"/>
          <w:i/>
          <w:iCs/>
          <w:sz w:val="22"/>
          <w:szCs w:val="22"/>
        </w:rPr>
        <w:t xml:space="preserve"> réponse ne respectant pas ces règles ne sera pas considérée et obtiendra la note de 0 sur le critère concerné.</w:t>
      </w:r>
    </w:p>
    <w:p w14:paraId="54C564A3" w14:textId="77777777" w:rsidR="00D86DEF" w:rsidRDefault="00D86DEF" w:rsidP="00B71BA2">
      <w:pPr>
        <w:pStyle w:val="Titre"/>
        <w:ind w:left="0"/>
        <w:jc w:val="both"/>
        <w:rPr>
          <w:bCs w:val="0"/>
          <w:i/>
          <w:iCs/>
          <w:sz w:val="22"/>
          <w:szCs w:val="22"/>
        </w:rPr>
      </w:pPr>
    </w:p>
    <w:p w14:paraId="67A2665B" w14:textId="77777777" w:rsidR="00D86DEF" w:rsidRPr="00437295" w:rsidRDefault="00D86DEF" w:rsidP="00B71BA2">
      <w:pPr>
        <w:pStyle w:val="Titre"/>
        <w:ind w:left="0"/>
        <w:jc w:val="both"/>
        <w:rPr>
          <w:bCs w:val="0"/>
          <w:i/>
          <w:iCs/>
          <w:sz w:val="22"/>
          <w:szCs w:val="22"/>
        </w:rPr>
      </w:pPr>
    </w:p>
    <w:p w14:paraId="3EE462BB" w14:textId="77777777" w:rsidR="00B71BA2" w:rsidRPr="008514DF" w:rsidRDefault="00B71BA2" w:rsidP="00B71BA2">
      <w:pPr>
        <w:jc w:val="center"/>
        <w:rPr>
          <w:bCs/>
          <w:u w:color="000000"/>
        </w:rPr>
      </w:pPr>
    </w:p>
    <w:p w14:paraId="5AAC810A" w14:textId="14CCB0B9" w:rsidR="00B71BA2" w:rsidRPr="006C77C1" w:rsidRDefault="00B71BA2" w:rsidP="00F66772">
      <w:pPr>
        <w:jc w:val="both"/>
        <w:rPr>
          <w:color w:val="FF0000"/>
        </w:rPr>
      </w:pPr>
      <w:r w:rsidRPr="006C77C1">
        <w:t xml:space="preserve">Ce document sert de base à la notation du critère </w:t>
      </w:r>
      <w:r w:rsidR="00F66772">
        <w:rPr>
          <w:b/>
        </w:rPr>
        <w:t>« </w:t>
      </w:r>
      <w:r w:rsidRPr="006C77C1">
        <w:rPr>
          <w:b/>
        </w:rPr>
        <w:t>Valeur technique</w:t>
      </w:r>
      <w:r w:rsidR="00F66772">
        <w:rPr>
          <w:b/>
        </w:rPr>
        <w:t> »</w:t>
      </w:r>
      <w:r w:rsidR="00F66772">
        <w:t xml:space="preserve"> et </w:t>
      </w:r>
      <w:r w:rsidR="00F66772" w:rsidRPr="00F66772">
        <w:rPr>
          <w:b/>
          <w:bCs/>
        </w:rPr>
        <w:t>« Démarche environnementale ».</w:t>
      </w:r>
    </w:p>
    <w:p w14:paraId="26DF460F" w14:textId="4A48AABF" w:rsidR="00B71BA2" w:rsidRPr="00B92EB4" w:rsidRDefault="00B71BA2" w:rsidP="00B71BA2">
      <w:pPr>
        <w:pStyle w:val="Titre1"/>
        <w:rPr>
          <w:rFonts w:eastAsiaTheme="majorEastAsia"/>
        </w:rPr>
      </w:pPr>
      <w:r>
        <w:rPr>
          <w:szCs w:val="22"/>
        </w:rPr>
        <w:br w:type="page"/>
      </w:r>
      <w:r w:rsidRPr="00B92EB4">
        <w:rPr>
          <w:rFonts w:eastAsiaTheme="majorEastAsia"/>
        </w:rPr>
        <w:lastRenderedPageBreak/>
        <w:t xml:space="preserve"> </w:t>
      </w:r>
      <w:r w:rsidR="004D31D5">
        <w:rPr>
          <w:rFonts w:eastAsiaTheme="majorEastAsia"/>
        </w:rPr>
        <w:t>VALEUR TECHNIQUE</w:t>
      </w:r>
      <w:r w:rsidRPr="00B92EB4">
        <w:rPr>
          <w:rFonts w:eastAsiaTheme="majorEastAsia"/>
        </w:rPr>
        <w:t xml:space="preserve"> </w:t>
      </w:r>
    </w:p>
    <w:p w14:paraId="5E8F76BA" w14:textId="77777777" w:rsidR="00B71BA2" w:rsidRDefault="00B71BA2" w:rsidP="00B71B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7764"/>
      </w:tblGrid>
      <w:tr w:rsidR="00B71BA2" w:rsidRPr="006C77C1" w14:paraId="3AD3FE24" w14:textId="77777777" w:rsidTr="00F447D7">
        <w:trPr>
          <w:trHeight w:val="536"/>
        </w:trPr>
        <w:tc>
          <w:tcPr>
            <w:tcW w:w="9560" w:type="dxa"/>
            <w:gridSpan w:val="2"/>
            <w:shd w:val="clear" w:color="auto" w:fill="F2F2F2"/>
            <w:vAlign w:val="center"/>
          </w:tcPr>
          <w:p w14:paraId="40CAB023" w14:textId="77777777" w:rsidR="00B71BA2" w:rsidRPr="006C77C1" w:rsidRDefault="00B71BA2" w:rsidP="00B93C71">
            <w:pPr>
              <w:pStyle w:val="Paragraphedeliste"/>
              <w:adjustRightInd w:val="0"/>
              <w:ind w:left="0" w:firstLine="0"/>
              <w:jc w:val="center"/>
              <w:rPr>
                <w:rFonts w:ascii="Times New Roman" w:hAnsi="Times New Roman"/>
                <w:b/>
                <w:lang w:eastAsia="fr-FR"/>
              </w:rPr>
            </w:pPr>
            <w:r>
              <w:rPr>
                <w:rFonts w:ascii="Times New Roman" w:hAnsi="Times New Roman"/>
                <w:b/>
                <w:lang w:eastAsia="fr-FR"/>
              </w:rPr>
              <w:t xml:space="preserve">Méthodologie d’exécution du marché </w:t>
            </w:r>
          </w:p>
        </w:tc>
      </w:tr>
      <w:tr w:rsidR="000615CD" w:rsidRPr="006C77C1" w14:paraId="19916B60" w14:textId="77777777" w:rsidTr="00F447D7">
        <w:trPr>
          <w:trHeight w:val="216"/>
        </w:trPr>
        <w:tc>
          <w:tcPr>
            <w:tcW w:w="1796" w:type="dxa"/>
            <w:vAlign w:val="center"/>
          </w:tcPr>
          <w:p w14:paraId="1BC6C5A6" w14:textId="6D6E610C" w:rsidR="000615CD" w:rsidRDefault="000615CD" w:rsidP="000615CD">
            <w:pPr>
              <w:tabs>
                <w:tab w:val="left" w:pos="10935"/>
              </w:tabs>
              <w:rPr>
                <w:rFonts w:eastAsia="Calibri"/>
                <w:b/>
              </w:rPr>
            </w:pPr>
            <w:r>
              <w:rPr>
                <w:b/>
              </w:rPr>
              <w:t>Moyens matériels (1 point)</w:t>
            </w:r>
          </w:p>
        </w:tc>
        <w:tc>
          <w:tcPr>
            <w:tcW w:w="7764" w:type="dxa"/>
            <w:vAlign w:val="center"/>
          </w:tcPr>
          <w:p w14:paraId="3E8DF721" w14:textId="77777777" w:rsidR="000615CD" w:rsidRDefault="000615CD" w:rsidP="000615CD">
            <w:r>
              <w:t xml:space="preserve">Méthodologie envisagée pour la mise en place des bacs dans le cadre du début d’exécution du marché </w:t>
            </w:r>
          </w:p>
          <w:p w14:paraId="674E8ADF" w14:textId="77777777" w:rsidR="000615CD" w:rsidRDefault="000615CD" w:rsidP="000615CD">
            <w:r>
              <w:t>Equipement matériel mis à disposition pour l’exécution des prestations </w:t>
            </w:r>
          </w:p>
          <w:p w14:paraId="4B327DB4" w14:textId="77777777" w:rsidR="000615CD" w:rsidRDefault="000615CD" w:rsidP="000615CD"/>
          <w:p w14:paraId="2398EA01" w14:textId="77777777" w:rsidR="00A73D80" w:rsidRDefault="000615CD" w:rsidP="000615CD">
            <w:pPr>
              <w:rPr>
                <w:i/>
              </w:rPr>
            </w:pPr>
            <w:r w:rsidRPr="008379A6">
              <w:rPr>
                <w:i/>
              </w:rPr>
              <w:t>Caractéristiques des contenants</w:t>
            </w:r>
          </w:p>
          <w:p w14:paraId="552AFE02" w14:textId="77777777" w:rsidR="00A73D80" w:rsidRDefault="00A73D80" w:rsidP="00A73D80">
            <w:pPr>
              <w:rPr>
                <w:i/>
                <w:iCs/>
              </w:rPr>
            </w:pPr>
            <w:r>
              <w:rPr>
                <w:i/>
                <w:iCs/>
              </w:rPr>
              <w:t>Disponibilité des bacs</w:t>
            </w:r>
          </w:p>
          <w:p w14:paraId="1A1D1BDB" w14:textId="77777777" w:rsidR="000615CD" w:rsidRDefault="000615CD" w:rsidP="000615CD">
            <w:pPr>
              <w:rPr>
                <w:i/>
              </w:rPr>
            </w:pPr>
            <w:r>
              <w:rPr>
                <w:i/>
              </w:rPr>
              <w:t>Méthodologie sur l’identification, numérotation et traçabilité des bacs</w:t>
            </w:r>
          </w:p>
          <w:p w14:paraId="372A2CF1" w14:textId="77777777" w:rsidR="000615CD" w:rsidRDefault="000615CD" w:rsidP="000615CD">
            <w:pPr>
              <w:rPr>
                <w:i/>
              </w:rPr>
            </w:pPr>
          </w:p>
          <w:p w14:paraId="680AE7C6" w14:textId="77777777" w:rsidR="000615CD" w:rsidRDefault="000615CD" w:rsidP="000615CD">
            <w:pPr>
              <w:rPr>
                <w:i/>
              </w:rPr>
            </w:pPr>
          </w:p>
          <w:p w14:paraId="056A890D" w14:textId="77777777" w:rsidR="000615CD" w:rsidRDefault="000615CD" w:rsidP="000615CD">
            <w:pPr>
              <w:rPr>
                <w:i/>
              </w:rPr>
            </w:pPr>
          </w:p>
          <w:p w14:paraId="3399424E" w14:textId="77777777" w:rsidR="000615CD" w:rsidRDefault="000615CD" w:rsidP="000615CD"/>
        </w:tc>
      </w:tr>
      <w:tr w:rsidR="000615CD" w:rsidRPr="006C77C1" w14:paraId="71FC89E3" w14:textId="77777777" w:rsidTr="00F447D7">
        <w:trPr>
          <w:trHeight w:val="216"/>
        </w:trPr>
        <w:tc>
          <w:tcPr>
            <w:tcW w:w="1796" w:type="dxa"/>
            <w:vAlign w:val="center"/>
          </w:tcPr>
          <w:p w14:paraId="71C9733B" w14:textId="48825D2D" w:rsidR="000615CD" w:rsidRPr="006C77C1" w:rsidRDefault="000615CD" w:rsidP="000615CD">
            <w:pPr>
              <w:tabs>
                <w:tab w:val="left" w:pos="10935"/>
              </w:tabs>
            </w:pPr>
            <w:r>
              <w:rPr>
                <w:rFonts w:eastAsia="Calibri"/>
                <w:b/>
              </w:rPr>
              <w:t>Collecte (2 points)</w:t>
            </w:r>
          </w:p>
        </w:tc>
        <w:tc>
          <w:tcPr>
            <w:tcW w:w="7764" w:type="dxa"/>
            <w:vAlign w:val="center"/>
          </w:tcPr>
          <w:p w14:paraId="58569B90" w14:textId="77777777" w:rsidR="000615CD" w:rsidRDefault="000615CD" w:rsidP="000615CD">
            <w:r>
              <w:t>Méthodologie utilisée pour l’organisation de la collecte au regard des besoins et des contraintes des différents sites</w:t>
            </w:r>
          </w:p>
          <w:p w14:paraId="0D9ACA58" w14:textId="77777777" w:rsidR="000615CD" w:rsidRDefault="000615CD" w:rsidP="000615CD">
            <w:pPr>
              <w:rPr>
                <w:i/>
              </w:rPr>
            </w:pPr>
          </w:p>
          <w:p w14:paraId="757AA840" w14:textId="32496DCF" w:rsidR="000615CD" w:rsidRDefault="000615CD" w:rsidP="000615CD">
            <w:pPr>
              <w:rPr>
                <w:i/>
              </w:rPr>
            </w:pPr>
            <w:r>
              <w:rPr>
                <w:i/>
              </w:rPr>
              <w:t>Afin de garantir la transparence des coûts de collecte : présentation de la méthodologie de calcul des coûts de collecte et indication sur la sous-traitance éventuelle</w:t>
            </w:r>
          </w:p>
          <w:p w14:paraId="58C4BB8F" w14:textId="77777777" w:rsidR="000615CD" w:rsidRPr="00C96D1B" w:rsidRDefault="000615CD" w:rsidP="000615CD">
            <w:pPr>
              <w:rPr>
                <w:i/>
              </w:rPr>
            </w:pPr>
            <w:r>
              <w:rPr>
                <w:i/>
              </w:rPr>
              <w:t>Détails des ratios utilisés pour obtenir les volumes théoriques cibles estimés dans le BPU</w:t>
            </w:r>
          </w:p>
          <w:p w14:paraId="09204D3F" w14:textId="77777777" w:rsidR="00A73D80" w:rsidRPr="000B2FD1" w:rsidRDefault="00A73D80" w:rsidP="00A73D80">
            <w:pPr>
              <w:rPr>
                <w:i/>
                <w:iCs/>
              </w:rPr>
            </w:pPr>
            <w:r w:rsidRPr="000B2FD1">
              <w:rPr>
                <w:i/>
                <w:iCs/>
              </w:rPr>
              <w:t xml:space="preserve">Plan du local poubelles avec les </w:t>
            </w:r>
            <w:r>
              <w:rPr>
                <w:i/>
                <w:iCs/>
              </w:rPr>
              <w:t>bacs de collecte</w:t>
            </w:r>
            <w:r w:rsidRPr="000B2FD1">
              <w:rPr>
                <w:i/>
                <w:iCs/>
              </w:rPr>
              <w:t xml:space="preserve"> envisagés</w:t>
            </w:r>
          </w:p>
          <w:p w14:paraId="0B169EB7" w14:textId="77777777" w:rsidR="000615CD" w:rsidRPr="00A93928" w:rsidRDefault="000615CD" w:rsidP="000615CD">
            <w:pPr>
              <w:rPr>
                <w:i/>
                <w:iCs/>
              </w:rPr>
            </w:pPr>
            <w:r>
              <w:rPr>
                <w:i/>
                <w:iCs/>
              </w:rPr>
              <w:t>Chiffrage de l’incidence financière entre les deux solutions de cheminement</w:t>
            </w:r>
          </w:p>
          <w:p w14:paraId="6CB77D7A" w14:textId="77777777" w:rsidR="000615CD" w:rsidRDefault="000615CD" w:rsidP="000615CD">
            <w:pPr>
              <w:rPr>
                <w:i/>
              </w:rPr>
            </w:pPr>
            <w:r>
              <w:rPr>
                <w:i/>
              </w:rPr>
              <w:t xml:space="preserve">Précisions sur la gestion des déclassements </w:t>
            </w:r>
          </w:p>
          <w:p w14:paraId="1390E6D6" w14:textId="77777777" w:rsidR="000615CD" w:rsidRDefault="000615CD" w:rsidP="000615CD"/>
          <w:p w14:paraId="38F45877" w14:textId="77777777" w:rsidR="000615CD" w:rsidRDefault="000615CD" w:rsidP="000615CD"/>
          <w:p w14:paraId="10F293F7" w14:textId="77777777" w:rsidR="000615CD" w:rsidRDefault="000615CD" w:rsidP="000615CD"/>
          <w:p w14:paraId="45233030" w14:textId="77777777" w:rsidR="000615CD" w:rsidRPr="006C77C1" w:rsidRDefault="000615CD" w:rsidP="000615CD"/>
        </w:tc>
      </w:tr>
      <w:tr w:rsidR="000615CD" w:rsidRPr="006C77C1" w14:paraId="175ED7E6" w14:textId="77777777" w:rsidTr="00F447D7">
        <w:trPr>
          <w:trHeight w:val="582"/>
        </w:trPr>
        <w:tc>
          <w:tcPr>
            <w:tcW w:w="1796" w:type="dxa"/>
            <w:vAlign w:val="center"/>
          </w:tcPr>
          <w:p w14:paraId="48D1167A" w14:textId="78F32337" w:rsidR="000615CD" w:rsidRDefault="000615CD" w:rsidP="000615CD">
            <w:pPr>
              <w:rPr>
                <w:b/>
              </w:rPr>
            </w:pPr>
            <w:r>
              <w:rPr>
                <w:b/>
              </w:rPr>
              <w:t>Moyens humains (2 points)</w:t>
            </w:r>
          </w:p>
        </w:tc>
        <w:tc>
          <w:tcPr>
            <w:tcW w:w="7764" w:type="dxa"/>
            <w:vAlign w:val="center"/>
          </w:tcPr>
          <w:p w14:paraId="6D2268BF" w14:textId="68F0D9E3" w:rsidR="000615CD" w:rsidRDefault="000615CD" w:rsidP="000615CD">
            <w:pPr>
              <w:jc w:val="both"/>
              <w:rPr>
                <w:iCs/>
              </w:rPr>
            </w:pPr>
            <w:r w:rsidRPr="001B641B">
              <w:rPr>
                <w:iCs/>
              </w:rPr>
              <w:t>Présentation de l’équipe dédiée spécifiquement à l’exécution du marché (personnel administratif et technique) au travers d’un organigramme précisant les compétences requises à chaque poste, l’engagement d’une expérience minimale sur un poste semblable (en années) et leur expérience sur les prestations similaires présentées dans les références ci-dessous.</w:t>
            </w:r>
          </w:p>
          <w:p w14:paraId="2CAD04A7" w14:textId="77777777" w:rsidR="001B641B" w:rsidRPr="001B641B" w:rsidRDefault="001B641B" w:rsidP="000615CD">
            <w:pPr>
              <w:jc w:val="both"/>
              <w:rPr>
                <w:iCs/>
              </w:rPr>
            </w:pPr>
          </w:p>
          <w:p w14:paraId="0C185677" w14:textId="77777777" w:rsidR="000615CD" w:rsidRDefault="000615CD" w:rsidP="000615CD">
            <w:pPr>
              <w:jc w:val="both"/>
              <w:rPr>
                <w:i/>
              </w:rPr>
            </w:pPr>
            <w:r>
              <w:rPr>
                <w:i/>
              </w:rPr>
              <w:t xml:space="preserve">Le candidat identifie spécifiquement l’interlocuteur dédié au marché ainsi que son suppléant en cas d’indisponibilité temporaire de ce dernier. </w:t>
            </w:r>
          </w:p>
          <w:p w14:paraId="3A1A70CA" w14:textId="77777777" w:rsidR="000615CD" w:rsidRDefault="000615CD" w:rsidP="000615CD">
            <w:pPr>
              <w:jc w:val="both"/>
            </w:pPr>
            <w:r>
              <w:rPr>
                <w:i/>
              </w:rPr>
              <w:t>Présentation de la g</w:t>
            </w:r>
            <w:r w:rsidRPr="00227685">
              <w:rPr>
                <w:i/>
              </w:rPr>
              <w:t>estion du remplacement des interlocuteurs dédiés</w:t>
            </w:r>
            <w:r>
              <w:rPr>
                <w:i/>
              </w:rPr>
              <w:t>.</w:t>
            </w:r>
          </w:p>
          <w:p w14:paraId="18582D93" w14:textId="5F0CE0C9" w:rsidR="000615CD" w:rsidRPr="00227685" w:rsidRDefault="000615CD" w:rsidP="000615CD">
            <w:pPr>
              <w:jc w:val="both"/>
              <w:rPr>
                <w:i/>
              </w:rPr>
            </w:pPr>
            <w:r>
              <w:rPr>
                <w:i/>
              </w:rPr>
              <w:t xml:space="preserve">Présentation de l’organisation mise en place au sein de cette équipe pour répondre aux exigences du marché.  </w:t>
            </w:r>
          </w:p>
          <w:p w14:paraId="69971C7E" w14:textId="1DE3811C" w:rsidR="000615CD" w:rsidRDefault="000615CD" w:rsidP="000615CD">
            <w:pPr>
              <w:jc w:val="both"/>
              <w:rPr>
                <w:i/>
              </w:rPr>
            </w:pPr>
            <w:r w:rsidRPr="00DD6FE7">
              <w:rPr>
                <w:i/>
              </w:rPr>
              <w:t>Présentation de la mise en œuvre de la clause d’insertion</w:t>
            </w:r>
            <w:r>
              <w:rPr>
                <w:i/>
              </w:rPr>
              <w:t>.</w:t>
            </w:r>
          </w:p>
          <w:p w14:paraId="11338D42" w14:textId="3582FAF4" w:rsidR="000615CD" w:rsidRPr="00DD6FE7" w:rsidRDefault="000615CD" w:rsidP="000615CD">
            <w:pPr>
              <w:jc w:val="both"/>
              <w:rPr>
                <w:i/>
              </w:rPr>
            </w:pPr>
            <w:r w:rsidRPr="00B2560F">
              <w:rPr>
                <w:i/>
              </w:rPr>
              <w:t>Précisions sur le recours à la sous-traitance et à l’intérim.</w:t>
            </w:r>
          </w:p>
          <w:p w14:paraId="652CF8B2" w14:textId="77777777" w:rsidR="000615CD" w:rsidRDefault="000615CD" w:rsidP="000615CD"/>
          <w:p w14:paraId="094DA639" w14:textId="77777777" w:rsidR="000615CD" w:rsidRDefault="000615CD" w:rsidP="000615CD"/>
          <w:p w14:paraId="02EE9F38" w14:textId="77777777" w:rsidR="000615CD" w:rsidRPr="006C77C1" w:rsidRDefault="000615CD" w:rsidP="000615CD"/>
        </w:tc>
      </w:tr>
    </w:tbl>
    <w:p w14:paraId="0DFF9F30" w14:textId="77777777" w:rsidR="00B71BA2" w:rsidRDefault="00B71BA2" w:rsidP="00B71BA2"/>
    <w:p w14:paraId="228ABE52" w14:textId="0576281B" w:rsidR="00437295" w:rsidRDefault="00437295">
      <w:r>
        <w:br w:type="page"/>
      </w:r>
    </w:p>
    <w:p w14:paraId="20ED35C1" w14:textId="77777777" w:rsidR="00B71BA2" w:rsidRDefault="00B71BA2" w:rsidP="00B71B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7754"/>
      </w:tblGrid>
      <w:tr w:rsidR="00B71BA2" w:rsidRPr="006C77C1" w14:paraId="45884589" w14:textId="77777777" w:rsidTr="004D31D5">
        <w:trPr>
          <w:trHeight w:val="536"/>
        </w:trPr>
        <w:tc>
          <w:tcPr>
            <w:tcW w:w="9560" w:type="dxa"/>
            <w:gridSpan w:val="2"/>
            <w:shd w:val="clear" w:color="auto" w:fill="F2F2F2"/>
            <w:vAlign w:val="center"/>
          </w:tcPr>
          <w:p w14:paraId="3D321624" w14:textId="71FEF6F8" w:rsidR="00B71BA2" w:rsidRPr="006C77C1" w:rsidRDefault="00041B7D" w:rsidP="00B93C71">
            <w:pPr>
              <w:pStyle w:val="Paragraphedeliste"/>
              <w:adjustRightInd w:val="0"/>
              <w:ind w:left="0" w:firstLine="0"/>
              <w:jc w:val="center"/>
              <w:rPr>
                <w:rFonts w:ascii="Times New Roman" w:hAnsi="Times New Roman"/>
                <w:b/>
                <w:lang w:eastAsia="fr-FR"/>
              </w:rPr>
            </w:pPr>
            <w:r>
              <w:br w:type="page"/>
            </w:r>
            <w:r w:rsidR="00B71BA2">
              <w:rPr>
                <w:rFonts w:ascii="Times New Roman" w:hAnsi="Times New Roman"/>
                <w:b/>
                <w:lang w:eastAsia="fr-FR"/>
              </w:rPr>
              <w:t>Organisation du suivi des prestations</w:t>
            </w:r>
          </w:p>
        </w:tc>
      </w:tr>
      <w:tr w:rsidR="00B71BA2" w:rsidRPr="006C77C1" w14:paraId="308D96F8" w14:textId="77777777" w:rsidTr="004D31D5">
        <w:trPr>
          <w:trHeight w:val="216"/>
        </w:trPr>
        <w:tc>
          <w:tcPr>
            <w:tcW w:w="1806" w:type="dxa"/>
            <w:vAlign w:val="center"/>
          </w:tcPr>
          <w:p w14:paraId="17E0662C" w14:textId="3168DC26" w:rsidR="00B71BA2" w:rsidRPr="003E2F0B" w:rsidRDefault="00B71BA2" w:rsidP="00B93C71">
            <w:pPr>
              <w:tabs>
                <w:tab w:val="left" w:pos="10935"/>
              </w:tabs>
              <w:rPr>
                <w:b/>
              </w:rPr>
            </w:pPr>
            <w:r w:rsidRPr="003E2F0B">
              <w:rPr>
                <w:b/>
              </w:rPr>
              <w:t>Contrôle et suivi des prestations</w:t>
            </w:r>
            <w:r w:rsidR="00B2560F">
              <w:rPr>
                <w:b/>
              </w:rPr>
              <w:t xml:space="preserve"> (2 points)</w:t>
            </w:r>
          </w:p>
        </w:tc>
        <w:tc>
          <w:tcPr>
            <w:tcW w:w="7754" w:type="dxa"/>
            <w:vAlign w:val="center"/>
          </w:tcPr>
          <w:p w14:paraId="16BC71D1" w14:textId="756B355F" w:rsidR="00B71BA2" w:rsidRPr="009B1BE8" w:rsidRDefault="00B71BA2" w:rsidP="00B93C71">
            <w:pPr>
              <w:rPr>
                <w:iCs/>
              </w:rPr>
            </w:pPr>
            <w:r w:rsidRPr="009B1BE8">
              <w:rPr>
                <w:iCs/>
              </w:rPr>
              <w:t>Modalité permettant d’assurer le contrôle des prestations et le suivi du marché </w:t>
            </w:r>
          </w:p>
          <w:p w14:paraId="617C24A4" w14:textId="77777777" w:rsidR="009B1BE8" w:rsidRDefault="009B1BE8" w:rsidP="00B93C71">
            <w:pPr>
              <w:rPr>
                <w:i/>
              </w:rPr>
            </w:pPr>
          </w:p>
          <w:p w14:paraId="4A3156FD" w14:textId="143B81BD" w:rsidR="00B71BA2" w:rsidRDefault="00B71BA2" w:rsidP="00B93C71">
            <w:pPr>
              <w:rPr>
                <w:i/>
              </w:rPr>
            </w:pPr>
            <w:r>
              <w:rPr>
                <w:i/>
              </w:rPr>
              <w:t xml:space="preserve">Plan pour la continuité de service </w:t>
            </w:r>
            <w:r w:rsidR="00951AEC">
              <w:rPr>
                <w:i/>
              </w:rPr>
              <w:t>en cas de défaillances matérielle ou humaine</w:t>
            </w:r>
          </w:p>
          <w:p w14:paraId="5C093CF5" w14:textId="42DDF621" w:rsidR="00B71BA2" w:rsidRPr="003E2F0B" w:rsidRDefault="00B71BA2" w:rsidP="00B93C71">
            <w:pPr>
              <w:rPr>
                <w:i/>
              </w:rPr>
            </w:pPr>
            <w:r>
              <w:rPr>
                <w:i/>
              </w:rPr>
              <w:t>Modalités pour l’entretien et la maintenance des bacs mis à disposition</w:t>
            </w:r>
            <w:r w:rsidR="00F447D7">
              <w:rPr>
                <w:i/>
              </w:rPr>
              <w:t>, notamment leur remplacement standard régulier</w:t>
            </w:r>
          </w:p>
          <w:p w14:paraId="52BCD53D" w14:textId="77777777" w:rsidR="00304688" w:rsidRDefault="00304688" w:rsidP="00304688">
            <w:pPr>
              <w:rPr>
                <w:i/>
              </w:rPr>
            </w:pPr>
            <w:r>
              <w:rPr>
                <w:i/>
              </w:rPr>
              <w:t>Modalités de mise en place de bacs en cas de nouvelles dotations ou de remplacement</w:t>
            </w:r>
          </w:p>
          <w:p w14:paraId="69745FD6" w14:textId="77777777" w:rsidR="00B71BA2" w:rsidRPr="006C77C1" w:rsidRDefault="00B71BA2" w:rsidP="00B93C71"/>
        </w:tc>
      </w:tr>
      <w:tr w:rsidR="00B2560F" w:rsidRPr="006C77C1" w14:paraId="21C5ABB1" w14:textId="77777777" w:rsidTr="004D31D5">
        <w:trPr>
          <w:trHeight w:val="216"/>
        </w:trPr>
        <w:tc>
          <w:tcPr>
            <w:tcW w:w="1806" w:type="dxa"/>
            <w:vAlign w:val="center"/>
          </w:tcPr>
          <w:p w14:paraId="2DE11A1F" w14:textId="658DF820" w:rsidR="00B2560F" w:rsidRDefault="00B2560F" w:rsidP="00B2560F">
            <w:pPr>
              <w:tabs>
                <w:tab w:val="left" w:pos="10935"/>
              </w:tabs>
              <w:rPr>
                <w:b/>
              </w:rPr>
            </w:pPr>
            <w:r>
              <w:rPr>
                <w:rFonts w:eastAsia="Calibri"/>
                <w:b/>
              </w:rPr>
              <w:t>Méthode de pesée (2 points)</w:t>
            </w:r>
          </w:p>
        </w:tc>
        <w:tc>
          <w:tcPr>
            <w:tcW w:w="7754" w:type="dxa"/>
            <w:vAlign w:val="center"/>
          </w:tcPr>
          <w:p w14:paraId="1274CCD4" w14:textId="77777777" w:rsidR="00B2560F" w:rsidRDefault="00B2560F" w:rsidP="00B2560F">
            <w:r w:rsidRPr="00C75230">
              <w:t>Indication sur le mode de collecte et de pesée des déchets dans le camion afin de connaitre la</w:t>
            </w:r>
            <w:r w:rsidRPr="00C75230">
              <w:rPr>
                <w:rFonts w:ascii="CIDFont+F4" w:hAnsi="CIDFont+F4" w:cs="CIDFont+F4"/>
              </w:rPr>
              <w:t xml:space="preserve"> </w:t>
            </w:r>
            <w:r w:rsidRPr="00C75230">
              <w:t>quantité de déchets collectés sur chaque point de collecte</w:t>
            </w:r>
          </w:p>
          <w:p w14:paraId="225E1030" w14:textId="77777777" w:rsidR="00304688" w:rsidRPr="00C75230" w:rsidRDefault="00304688" w:rsidP="00B2560F"/>
          <w:p w14:paraId="25E29564" w14:textId="77777777" w:rsidR="00B2560F" w:rsidRDefault="00B2560F" w:rsidP="00B2560F">
            <w:pPr>
              <w:rPr>
                <w:i/>
              </w:rPr>
            </w:pPr>
            <w:r>
              <w:rPr>
                <w:i/>
              </w:rPr>
              <w:t xml:space="preserve">Description des moyens mis en place pour assurer la pesée des déchets selon les exigences du groupement. </w:t>
            </w:r>
          </w:p>
          <w:p w14:paraId="0089F5E6" w14:textId="3732F855" w:rsidR="00B2560F" w:rsidRDefault="00B2560F" w:rsidP="00B2560F">
            <w:pPr>
              <w:rPr>
                <w:i/>
              </w:rPr>
            </w:pPr>
            <w:r>
              <w:rPr>
                <w:i/>
              </w:rPr>
              <w:t>Présentation d’un outil numérique pour suivre les quantités et volumes</w:t>
            </w:r>
            <w:r w:rsidR="00304688">
              <w:rPr>
                <w:i/>
              </w:rPr>
              <w:t xml:space="preserve"> en incluant des captures d’écran du logiciel</w:t>
            </w:r>
            <w:r w:rsidR="009B1BE8">
              <w:rPr>
                <w:i/>
              </w:rPr>
              <w:t xml:space="preserve"> et de ses fonctionnalités</w:t>
            </w:r>
          </w:p>
          <w:p w14:paraId="47AB207E" w14:textId="77777777" w:rsidR="00B2560F" w:rsidRDefault="00B2560F" w:rsidP="00B2560F">
            <w:pPr>
              <w:rPr>
                <w:i/>
              </w:rPr>
            </w:pPr>
          </w:p>
          <w:p w14:paraId="0B0A5480" w14:textId="77777777" w:rsidR="00B2560F" w:rsidRDefault="00B2560F" w:rsidP="00B2560F">
            <w:pPr>
              <w:rPr>
                <w:i/>
              </w:rPr>
            </w:pPr>
          </w:p>
          <w:p w14:paraId="26585F75" w14:textId="77777777" w:rsidR="00B2560F" w:rsidRDefault="00B2560F" w:rsidP="00B2560F">
            <w:pPr>
              <w:rPr>
                <w:i/>
              </w:rPr>
            </w:pPr>
          </w:p>
          <w:p w14:paraId="2752E4BF" w14:textId="77777777" w:rsidR="00B2560F" w:rsidRDefault="00B2560F" w:rsidP="00B2560F">
            <w:pPr>
              <w:rPr>
                <w:i/>
              </w:rPr>
            </w:pPr>
          </w:p>
          <w:p w14:paraId="2FB3DA2D" w14:textId="77777777" w:rsidR="00B2560F" w:rsidRDefault="00B2560F" w:rsidP="00B2560F">
            <w:pPr>
              <w:rPr>
                <w:i/>
              </w:rPr>
            </w:pPr>
          </w:p>
        </w:tc>
      </w:tr>
      <w:tr w:rsidR="00B2560F" w:rsidRPr="006C77C1" w14:paraId="1B187F64" w14:textId="77777777" w:rsidTr="004D31D5">
        <w:trPr>
          <w:trHeight w:val="216"/>
        </w:trPr>
        <w:tc>
          <w:tcPr>
            <w:tcW w:w="1806" w:type="dxa"/>
            <w:vAlign w:val="center"/>
          </w:tcPr>
          <w:p w14:paraId="42E57618" w14:textId="0EC05A64" w:rsidR="00B2560F" w:rsidRPr="003E2F0B" w:rsidRDefault="00B2560F" w:rsidP="00B2560F">
            <w:pPr>
              <w:tabs>
                <w:tab w:val="left" w:pos="10935"/>
              </w:tabs>
              <w:rPr>
                <w:b/>
              </w:rPr>
            </w:pPr>
            <w:r>
              <w:rPr>
                <w:b/>
              </w:rPr>
              <w:t>Documentation (1 point)</w:t>
            </w:r>
          </w:p>
        </w:tc>
        <w:tc>
          <w:tcPr>
            <w:tcW w:w="7754" w:type="dxa"/>
            <w:vAlign w:val="center"/>
          </w:tcPr>
          <w:p w14:paraId="3DEED05F" w14:textId="77777777" w:rsidR="009B1BE8" w:rsidRDefault="00B2560F" w:rsidP="00B2560F">
            <w:pPr>
              <w:rPr>
                <w:i/>
              </w:rPr>
            </w:pPr>
            <w:r w:rsidRPr="009B1BE8">
              <w:rPr>
                <w:iCs/>
              </w:rPr>
              <w:t>Présentation des documents qui assurent le contrôle et le suivi des prestations en cours de collecte ou au point de déchargement</w:t>
            </w:r>
          </w:p>
          <w:p w14:paraId="1A1872EE" w14:textId="77777777" w:rsidR="009B1BE8" w:rsidRDefault="009B1BE8" w:rsidP="00B2560F">
            <w:pPr>
              <w:rPr>
                <w:i/>
              </w:rPr>
            </w:pPr>
          </w:p>
          <w:p w14:paraId="0FE4CA63" w14:textId="77777777" w:rsidR="009B1BE8" w:rsidRDefault="009B1BE8" w:rsidP="00B2560F">
            <w:pPr>
              <w:rPr>
                <w:i/>
              </w:rPr>
            </w:pPr>
            <w:r>
              <w:rPr>
                <w:i/>
              </w:rPr>
              <w:t>Plan de contrôle qualité</w:t>
            </w:r>
          </w:p>
          <w:p w14:paraId="2E875B7C" w14:textId="77777777" w:rsidR="009B1BE8" w:rsidRDefault="009B1BE8" w:rsidP="00B2560F">
            <w:pPr>
              <w:rPr>
                <w:i/>
              </w:rPr>
            </w:pPr>
            <w:r>
              <w:rPr>
                <w:i/>
              </w:rPr>
              <w:t>Grille de contrôle sécurité</w:t>
            </w:r>
          </w:p>
          <w:p w14:paraId="59D0A9CD" w14:textId="01AB9532" w:rsidR="00B2560F" w:rsidRDefault="00B2560F" w:rsidP="00B2560F">
            <w:pPr>
              <w:rPr>
                <w:i/>
              </w:rPr>
            </w:pPr>
            <w:r>
              <w:rPr>
                <w:i/>
              </w:rPr>
              <w:t>Présentation des documents mis à disposition du groupement pour le reporting mensuel et le suivi annuel</w:t>
            </w:r>
          </w:p>
          <w:p w14:paraId="350EFD4F" w14:textId="77777777" w:rsidR="00B2560F" w:rsidRPr="003E2F0B" w:rsidRDefault="00B2560F" w:rsidP="00B2560F">
            <w:pPr>
              <w:rPr>
                <w:i/>
              </w:rPr>
            </w:pPr>
          </w:p>
        </w:tc>
      </w:tr>
    </w:tbl>
    <w:p w14:paraId="15DBE1F1" w14:textId="77777777" w:rsidR="00B71BA2" w:rsidRDefault="00B71BA2" w:rsidP="00B71BA2">
      <w:pPr>
        <w:tabs>
          <w:tab w:val="left" w:pos="990"/>
        </w:tabs>
      </w:pPr>
    </w:p>
    <w:p w14:paraId="2DDC9FC7" w14:textId="77777777" w:rsidR="00437295" w:rsidRDefault="00437295" w:rsidP="00B71BA2">
      <w:pPr>
        <w:tabs>
          <w:tab w:val="left" w:pos="990"/>
        </w:tabs>
      </w:pPr>
    </w:p>
    <w:p w14:paraId="60DFAA3B" w14:textId="77777777" w:rsidR="00437295" w:rsidRDefault="00437295" w:rsidP="00B71BA2">
      <w:pPr>
        <w:tabs>
          <w:tab w:val="left" w:pos="99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7754"/>
      </w:tblGrid>
      <w:tr w:rsidR="004D31D5" w:rsidRPr="006C77C1" w14:paraId="1F4926FE" w14:textId="77777777" w:rsidTr="00296815">
        <w:trPr>
          <w:trHeight w:val="536"/>
        </w:trPr>
        <w:tc>
          <w:tcPr>
            <w:tcW w:w="9560" w:type="dxa"/>
            <w:gridSpan w:val="2"/>
            <w:shd w:val="clear" w:color="auto" w:fill="F2F2F2"/>
            <w:vAlign w:val="center"/>
          </w:tcPr>
          <w:p w14:paraId="12674830" w14:textId="6B0593F1" w:rsidR="004D31D5" w:rsidRPr="006C77C1" w:rsidRDefault="004D31D5" w:rsidP="00296815">
            <w:pPr>
              <w:pStyle w:val="Paragraphedeliste"/>
              <w:adjustRightInd w:val="0"/>
              <w:ind w:left="0" w:firstLine="0"/>
              <w:jc w:val="center"/>
              <w:rPr>
                <w:rFonts w:ascii="Times New Roman" w:hAnsi="Times New Roman"/>
                <w:b/>
                <w:lang w:eastAsia="fr-FR"/>
              </w:rPr>
            </w:pPr>
            <w:r>
              <w:br w:type="page"/>
            </w:r>
            <w:r>
              <w:rPr>
                <w:rFonts w:ascii="Times New Roman" w:hAnsi="Times New Roman"/>
                <w:b/>
                <w:lang w:eastAsia="fr-FR"/>
              </w:rPr>
              <w:t>Références</w:t>
            </w:r>
          </w:p>
        </w:tc>
      </w:tr>
      <w:tr w:rsidR="004D31D5" w:rsidRPr="006C77C1" w14:paraId="2F83B53C" w14:textId="77777777" w:rsidTr="00296815">
        <w:trPr>
          <w:trHeight w:val="216"/>
        </w:trPr>
        <w:tc>
          <w:tcPr>
            <w:tcW w:w="1806" w:type="dxa"/>
            <w:vAlign w:val="center"/>
          </w:tcPr>
          <w:p w14:paraId="546991AC" w14:textId="537FD7A4" w:rsidR="004D31D5" w:rsidRPr="003E2F0B" w:rsidRDefault="004D31D5" w:rsidP="00296815">
            <w:pPr>
              <w:tabs>
                <w:tab w:val="left" w:pos="10935"/>
              </w:tabs>
              <w:rPr>
                <w:b/>
              </w:rPr>
            </w:pPr>
            <w:r>
              <w:rPr>
                <w:b/>
              </w:rPr>
              <w:t>Références (5 points)</w:t>
            </w:r>
          </w:p>
        </w:tc>
        <w:tc>
          <w:tcPr>
            <w:tcW w:w="7754" w:type="dxa"/>
            <w:vAlign w:val="center"/>
          </w:tcPr>
          <w:p w14:paraId="176D4462" w14:textId="77777777" w:rsidR="004D31D5" w:rsidRPr="004D31D5" w:rsidRDefault="004D31D5" w:rsidP="004D31D5">
            <w:pPr>
              <w:jc w:val="both"/>
              <w:rPr>
                <w:i/>
              </w:rPr>
            </w:pPr>
            <w:r w:rsidRPr="004D31D5">
              <w:rPr>
                <w:i/>
              </w:rPr>
              <w:t xml:space="preserve">Présentation libre jusqu’à </w:t>
            </w:r>
            <w:r w:rsidRPr="004D31D5">
              <w:rPr>
                <w:i/>
                <w:u w:val="single"/>
              </w:rPr>
              <w:t>5 références maximum</w:t>
            </w:r>
            <w:r w:rsidRPr="004D31D5">
              <w:rPr>
                <w:i/>
              </w:rPr>
              <w:t xml:space="preserve"> sur des marchés semblables en termes de prestations, pertinents et similaires au niveau de la dimension.</w:t>
            </w:r>
          </w:p>
          <w:p w14:paraId="55E52769" w14:textId="77777777" w:rsidR="004D31D5" w:rsidRPr="004D31D5" w:rsidRDefault="004D31D5" w:rsidP="004D31D5">
            <w:pPr>
              <w:jc w:val="both"/>
              <w:rPr>
                <w:i/>
              </w:rPr>
            </w:pPr>
          </w:p>
          <w:p w14:paraId="5325CFBE" w14:textId="77777777" w:rsidR="004D31D5" w:rsidRPr="004D31D5" w:rsidRDefault="004D31D5" w:rsidP="004D31D5">
            <w:pPr>
              <w:rPr>
                <w:i/>
              </w:rPr>
            </w:pPr>
            <w:r w:rsidRPr="004D31D5">
              <w:rPr>
                <w:i/>
              </w:rPr>
              <w:t>Afin d’en faciliter la lecture, le candidat reprendra de manière synthétique ses références dans le tableau suivant :</w:t>
            </w:r>
          </w:p>
          <w:p w14:paraId="6C9F9BBD" w14:textId="77777777" w:rsidR="004D31D5" w:rsidRPr="004D31D5" w:rsidRDefault="004D31D5" w:rsidP="004D31D5">
            <w:pPr>
              <w:rPr>
                <w:i/>
              </w:rPr>
            </w:pPr>
          </w:p>
          <w:tbl>
            <w:tblPr>
              <w:tblStyle w:val="Grilledutableau"/>
              <w:tblW w:w="0" w:type="auto"/>
              <w:tblLook w:val="04A0" w:firstRow="1" w:lastRow="0" w:firstColumn="1" w:lastColumn="0" w:noHBand="0" w:noVBand="1"/>
            </w:tblPr>
            <w:tblGrid>
              <w:gridCol w:w="1581"/>
              <w:gridCol w:w="926"/>
              <w:gridCol w:w="1250"/>
              <w:gridCol w:w="1701"/>
              <w:gridCol w:w="1129"/>
            </w:tblGrid>
            <w:tr w:rsidR="004D31D5" w:rsidRPr="004D31D5" w14:paraId="7CE886AA" w14:textId="77777777" w:rsidTr="00296815">
              <w:tc>
                <w:tcPr>
                  <w:tcW w:w="1581" w:type="dxa"/>
                </w:tcPr>
                <w:p w14:paraId="42269B32" w14:textId="77777777" w:rsidR="004D31D5" w:rsidRPr="004D31D5" w:rsidRDefault="004D31D5" w:rsidP="004D31D5">
                  <w:pPr>
                    <w:rPr>
                      <w:i/>
                    </w:rPr>
                  </w:pPr>
                </w:p>
              </w:tc>
              <w:tc>
                <w:tcPr>
                  <w:tcW w:w="926" w:type="dxa"/>
                </w:tcPr>
                <w:p w14:paraId="5E1C989E" w14:textId="77777777" w:rsidR="004D31D5" w:rsidRPr="004D31D5" w:rsidRDefault="004D31D5" w:rsidP="004D31D5">
                  <w:pPr>
                    <w:rPr>
                      <w:i/>
                    </w:rPr>
                  </w:pPr>
                  <w:r w:rsidRPr="004D31D5">
                    <w:rPr>
                      <w:i/>
                    </w:rPr>
                    <w:t>Nom du marché</w:t>
                  </w:r>
                </w:p>
              </w:tc>
              <w:tc>
                <w:tcPr>
                  <w:tcW w:w="1250" w:type="dxa"/>
                </w:tcPr>
                <w:p w14:paraId="0A17BBDF" w14:textId="77777777" w:rsidR="004D31D5" w:rsidRPr="004D31D5" w:rsidRDefault="004D31D5" w:rsidP="004D31D5">
                  <w:pPr>
                    <w:rPr>
                      <w:i/>
                    </w:rPr>
                  </w:pPr>
                  <w:r w:rsidRPr="004D31D5">
                    <w:rPr>
                      <w:i/>
                    </w:rPr>
                    <w:t>Montant €</w:t>
                  </w:r>
                </w:p>
              </w:tc>
              <w:tc>
                <w:tcPr>
                  <w:tcW w:w="1701" w:type="dxa"/>
                </w:tcPr>
                <w:p w14:paraId="4B8EFEA7" w14:textId="77777777" w:rsidR="004D31D5" w:rsidRPr="004D31D5" w:rsidRDefault="004D31D5" w:rsidP="004D31D5">
                  <w:pPr>
                    <w:rPr>
                      <w:i/>
                    </w:rPr>
                  </w:pPr>
                  <w:r w:rsidRPr="004D31D5">
                    <w:rPr>
                      <w:i/>
                    </w:rPr>
                    <w:t>Volume déchets traités</w:t>
                  </w:r>
                </w:p>
              </w:tc>
              <w:tc>
                <w:tcPr>
                  <w:tcW w:w="236" w:type="dxa"/>
                </w:tcPr>
                <w:p w14:paraId="47CC1FB0" w14:textId="77777777" w:rsidR="004D31D5" w:rsidRPr="004D31D5" w:rsidRDefault="004D31D5" w:rsidP="004D31D5">
                  <w:pPr>
                    <w:rPr>
                      <w:i/>
                    </w:rPr>
                  </w:pPr>
                  <w:r w:rsidRPr="004D31D5">
                    <w:rPr>
                      <w:i/>
                    </w:rPr>
                    <w:t>Flux concernés</w:t>
                  </w:r>
                </w:p>
              </w:tc>
            </w:tr>
            <w:tr w:rsidR="004D31D5" w:rsidRPr="004D31D5" w14:paraId="328CFB02" w14:textId="77777777" w:rsidTr="00296815">
              <w:tc>
                <w:tcPr>
                  <w:tcW w:w="1581" w:type="dxa"/>
                </w:tcPr>
                <w:p w14:paraId="7F831EE4" w14:textId="77777777" w:rsidR="004D31D5" w:rsidRPr="004D31D5" w:rsidRDefault="004D31D5" w:rsidP="004D31D5">
                  <w:pPr>
                    <w:rPr>
                      <w:i/>
                    </w:rPr>
                  </w:pPr>
                  <w:r w:rsidRPr="004D31D5">
                    <w:rPr>
                      <w:i/>
                    </w:rPr>
                    <w:t>Référence n°1</w:t>
                  </w:r>
                </w:p>
              </w:tc>
              <w:tc>
                <w:tcPr>
                  <w:tcW w:w="926" w:type="dxa"/>
                </w:tcPr>
                <w:p w14:paraId="644509D6" w14:textId="77777777" w:rsidR="004D31D5" w:rsidRPr="004D31D5" w:rsidRDefault="004D31D5" w:rsidP="004D31D5">
                  <w:pPr>
                    <w:rPr>
                      <w:i/>
                    </w:rPr>
                  </w:pPr>
                </w:p>
              </w:tc>
              <w:tc>
                <w:tcPr>
                  <w:tcW w:w="1250" w:type="dxa"/>
                </w:tcPr>
                <w:p w14:paraId="47973E11" w14:textId="77777777" w:rsidR="004D31D5" w:rsidRPr="004D31D5" w:rsidRDefault="004D31D5" w:rsidP="004D31D5">
                  <w:pPr>
                    <w:rPr>
                      <w:i/>
                    </w:rPr>
                  </w:pPr>
                </w:p>
              </w:tc>
              <w:tc>
                <w:tcPr>
                  <w:tcW w:w="1701" w:type="dxa"/>
                </w:tcPr>
                <w:p w14:paraId="1034FE86" w14:textId="77777777" w:rsidR="004D31D5" w:rsidRPr="004D31D5" w:rsidRDefault="004D31D5" w:rsidP="004D31D5">
                  <w:pPr>
                    <w:rPr>
                      <w:i/>
                    </w:rPr>
                  </w:pPr>
                </w:p>
              </w:tc>
              <w:tc>
                <w:tcPr>
                  <w:tcW w:w="236" w:type="dxa"/>
                </w:tcPr>
                <w:p w14:paraId="5C15272E" w14:textId="77777777" w:rsidR="004D31D5" w:rsidRPr="004D31D5" w:rsidRDefault="004D31D5" w:rsidP="004D31D5">
                  <w:pPr>
                    <w:rPr>
                      <w:i/>
                    </w:rPr>
                  </w:pPr>
                </w:p>
              </w:tc>
            </w:tr>
            <w:tr w:rsidR="004D31D5" w:rsidRPr="004D31D5" w14:paraId="3FC2B4E5" w14:textId="77777777" w:rsidTr="00296815">
              <w:tc>
                <w:tcPr>
                  <w:tcW w:w="1581" w:type="dxa"/>
                </w:tcPr>
                <w:p w14:paraId="658659C2" w14:textId="77777777" w:rsidR="004D31D5" w:rsidRPr="004D31D5" w:rsidRDefault="004D31D5" w:rsidP="004D31D5">
                  <w:pPr>
                    <w:rPr>
                      <w:i/>
                    </w:rPr>
                  </w:pPr>
                  <w:r w:rsidRPr="004D31D5">
                    <w:rPr>
                      <w:i/>
                    </w:rPr>
                    <w:t>Référence n°2</w:t>
                  </w:r>
                </w:p>
              </w:tc>
              <w:tc>
                <w:tcPr>
                  <w:tcW w:w="926" w:type="dxa"/>
                </w:tcPr>
                <w:p w14:paraId="6E2E661A" w14:textId="77777777" w:rsidR="004D31D5" w:rsidRPr="004D31D5" w:rsidRDefault="004D31D5" w:rsidP="004D31D5">
                  <w:pPr>
                    <w:rPr>
                      <w:i/>
                    </w:rPr>
                  </w:pPr>
                </w:p>
              </w:tc>
              <w:tc>
                <w:tcPr>
                  <w:tcW w:w="1250" w:type="dxa"/>
                </w:tcPr>
                <w:p w14:paraId="050FF29A" w14:textId="77777777" w:rsidR="004D31D5" w:rsidRPr="004D31D5" w:rsidRDefault="004D31D5" w:rsidP="004D31D5">
                  <w:pPr>
                    <w:rPr>
                      <w:i/>
                    </w:rPr>
                  </w:pPr>
                </w:p>
              </w:tc>
              <w:tc>
                <w:tcPr>
                  <w:tcW w:w="1701" w:type="dxa"/>
                </w:tcPr>
                <w:p w14:paraId="4FDABADD" w14:textId="77777777" w:rsidR="004D31D5" w:rsidRPr="004D31D5" w:rsidRDefault="004D31D5" w:rsidP="004D31D5">
                  <w:pPr>
                    <w:rPr>
                      <w:i/>
                    </w:rPr>
                  </w:pPr>
                </w:p>
              </w:tc>
              <w:tc>
                <w:tcPr>
                  <w:tcW w:w="236" w:type="dxa"/>
                </w:tcPr>
                <w:p w14:paraId="153F7D9D" w14:textId="77777777" w:rsidR="004D31D5" w:rsidRPr="004D31D5" w:rsidRDefault="004D31D5" w:rsidP="004D31D5">
                  <w:pPr>
                    <w:rPr>
                      <w:i/>
                    </w:rPr>
                  </w:pPr>
                </w:p>
              </w:tc>
            </w:tr>
            <w:tr w:rsidR="004D31D5" w:rsidRPr="004D31D5" w14:paraId="6C8C9405" w14:textId="77777777" w:rsidTr="00296815">
              <w:tc>
                <w:tcPr>
                  <w:tcW w:w="1581" w:type="dxa"/>
                </w:tcPr>
                <w:p w14:paraId="2BA28C42" w14:textId="77777777" w:rsidR="004D31D5" w:rsidRPr="004D31D5" w:rsidRDefault="004D31D5" w:rsidP="004D31D5">
                  <w:pPr>
                    <w:rPr>
                      <w:i/>
                    </w:rPr>
                  </w:pPr>
                  <w:r w:rsidRPr="004D31D5">
                    <w:rPr>
                      <w:i/>
                    </w:rPr>
                    <w:t>Référence n°3</w:t>
                  </w:r>
                </w:p>
              </w:tc>
              <w:tc>
                <w:tcPr>
                  <w:tcW w:w="926" w:type="dxa"/>
                </w:tcPr>
                <w:p w14:paraId="15EB9C5E" w14:textId="77777777" w:rsidR="004D31D5" w:rsidRPr="004D31D5" w:rsidRDefault="004D31D5" w:rsidP="004D31D5">
                  <w:pPr>
                    <w:rPr>
                      <w:i/>
                    </w:rPr>
                  </w:pPr>
                </w:p>
              </w:tc>
              <w:tc>
                <w:tcPr>
                  <w:tcW w:w="1250" w:type="dxa"/>
                </w:tcPr>
                <w:p w14:paraId="0ADA7434" w14:textId="77777777" w:rsidR="004D31D5" w:rsidRPr="004D31D5" w:rsidRDefault="004D31D5" w:rsidP="004D31D5">
                  <w:pPr>
                    <w:rPr>
                      <w:i/>
                    </w:rPr>
                  </w:pPr>
                </w:p>
              </w:tc>
              <w:tc>
                <w:tcPr>
                  <w:tcW w:w="1701" w:type="dxa"/>
                </w:tcPr>
                <w:p w14:paraId="79A8AF40" w14:textId="77777777" w:rsidR="004D31D5" w:rsidRPr="004D31D5" w:rsidRDefault="004D31D5" w:rsidP="004D31D5">
                  <w:pPr>
                    <w:rPr>
                      <w:i/>
                    </w:rPr>
                  </w:pPr>
                </w:p>
              </w:tc>
              <w:tc>
                <w:tcPr>
                  <w:tcW w:w="236" w:type="dxa"/>
                </w:tcPr>
                <w:p w14:paraId="57582B93" w14:textId="77777777" w:rsidR="004D31D5" w:rsidRPr="004D31D5" w:rsidRDefault="004D31D5" w:rsidP="004D31D5">
                  <w:pPr>
                    <w:rPr>
                      <w:i/>
                    </w:rPr>
                  </w:pPr>
                </w:p>
              </w:tc>
            </w:tr>
            <w:tr w:rsidR="004D31D5" w:rsidRPr="004D31D5" w14:paraId="709BC5D0" w14:textId="77777777" w:rsidTr="00296815">
              <w:tc>
                <w:tcPr>
                  <w:tcW w:w="1581" w:type="dxa"/>
                </w:tcPr>
                <w:p w14:paraId="68177A0D" w14:textId="77777777" w:rsidR="004D31D5" w:rsidRPr="004D31D5" w:rsidRDefault="004D31D5" w:rsidP="004D31D5">
                  <w:pPr>
                    <w:rPr>
                      <w:i/>
                    </w:rPr>
                  </w:pPr>
                  <w:r w:rsidRPr="004D31D5">
                    <w:rPr>
                      <w:i/>
                    </w:rPr>
                    <w:t>Référence n°4</w:t>
                  </w:r>
                </w:p>
              </w:tc>
              <w:tc>
                <w:tcPr>
                  <w:tcW w:w="926" w:type="dxa"/>
                </w:tcPr>
                <w:p w14:paraId="67B236D6" w14:textId="77777777" w:rsidR="004D31D5" w:rsidRPr="004D31D5" w:rsidRDefault="004D31D5" w:rsidP="004D31D5">
                  <w:pPr>
                    <w:rPr>
                      <w:i/>
                    </w:rPr>
                  </w:pPr>
                </w:p>
              </w:tc>
              <w:tc>
                <w:tcPr>
                  <w:tcW w:w="1250" w:type="dxa"/>
                </w:tcPr>
                <w:p w14:paraId="3AEEA215" w14:textId="77777777" w:rsidR="004D31D5" w:rsidRPr="004D31D5" w:rsidRDefault="004D31D5" w:rsidP="004D31D5">
                  <w:pPr>
                    <w:rPr>
                      <w:i/>
                    </w:rPr>
                  </w:pPr>
                </w:p>
              </w:tc>
              <w:tc>
                <w:tcPr>
                  <w:tcW w:w="1701" w:type="dxa"/>
                </w:tcPr>
                <w:p w14:paraId="6FCCE082" w14:textId="77777777" w:rsidR="004D31D5" w:rsidRPr="004D31D5" w:rsidRDefault="004D31D5" w:rsidP="004D31D5">
                  <w:pPr>
                    <w:rPr>
                      <w:i/>
                    </w:rPr>
                  </w:pPr>
                </w:p>
              </w:tc>
              <w:tc>
                <w:tcPr>
                  <w:tcW w:w="236" w:type="dxa"/>
                </w:tcPr>
                <w:p w14:paraId="21CDD61C" w14:textId="77777777" w:rsidR="004D31D5" w:rsidRPr="004D31D5" w:rsidRDefault="004D31D5" w:rsidP="004D31D5">
                  <w:pPr>
                    <w:rPr>
                      <w:i/>
                    </w:rPr>
                  </w:pPr>
                </w:p>
              </w:tc>
            </w:tr>
            <w:tr w:rsidR="004D31D5" w:rsidRPr="004D31D5" w14:paraId="13FFAC69" w14:textId="77777777" w:rsidTr="00296815">
              <w:tc>
                <w:tcPr>
                  <w:tcW w:w="1581" w:type="dxa"/>
                </w:tcPr>
                <w:p w14:paraId="2300AE02" w14:textId="77777777" w:rsidR="004D31D5" w:rsidRPr="004D31D5" w:rsidRDefault="004D31D5" w:rsidP="004D31D5">
                  <w:pPr>
                    <w:rPr>
                      <w:i/>
                    </w:rPr>
                  </w:pPr>
                  <w:r w:rsidRPr="004D31D5">
                    <w:rPr>
                      <w:i/>
                    </w:rPr>
                    <w:t>Référence n°5</w:t>
                  </w:r>
                </w:p>
              </w:tc>
              <w:tc>
                <w:tcPr>
                  <w:tcW w:w="926" w:type="dxa"/>
                </w:tcPr>
                <w:p w14:paraId="6C203680" w14:textId="77777777" w:rsidR="004D31D5" w:rsidRPr="004D31D5" w:rsidRDefault="004D31D5" w:rsidP="004D31D5">
                  <w:pPr>
                    <w:rPr>
                      <w:i/>
                    </w:rPr>
                  </w:pPr>
                </w:p>
              </w:tc>
              <w:tc>
                <w:tcPr>
                  <w:tcW w:w="1250" w:type="dxa"/>
                </w:tcPr>
                <w:p w14:paraId="2AD7BA0C" w14:textId="77777777" w:rsidR="004D31D5" w:rsidRPr="004D31D5" w:rsidRDefault="004D31D5" w:rsidP="004D31D5">
                  <w:pPr>
                    <w:rPr>
                      <w:i/>
                    </w:rPr>
                  </w:pPr>
                </w:p>
              </w:tc>
              <w:tc>
                <w:tcPr>
                  <w:tcW w:w="1701" w:type="dxa"/>
                </w:tcPr>
                <w:p w14:paraId="3109276A" w14:textId="77777777" w:rsidR="004D31D5" w:rsidRPr="004D31D5" w:rsidRDefault="004D31D5" w:rsidP="004D31D5">
                  <w:pPr>
                    <w:rPr>
                      <w:i/>
                    </w:rPr>
                  </w:pPr>
                </w:p>
              </w:tc>
              <w:tc>
                <w:tcPr>
                  <w:tcW w:w="236" w:type="dxa"/>
                </w:tcPr>
                <w:p w14:paraId="4739EB2B" w14:textId="77777777" w:rsidR="004D31D5" w:rsidRPr="004D31D5" w:rsidRDefault="004D31D5" w:rsidP="004D31D5">
                  <w:pPr>
                    <w:rPr>
                      <w:i/>
                    </w:rPr>
                  </w:pPr>
                </w:p>
              </w:tc>
            </w:tr>
            <w:tr w:rsidR="004D31D5" w:rsidRPr="004D31D5" w14:paraId="2AB3C37E" w14:textId="77777777" w:rsidTr="00296815">
              <w:tc>
                <w:tcPr>
                  <w:tcW w:w="1581" w:type="dxa"/>
                </w:tcPr>
                <w:p w14:paraId="5285FF2D" w14:textId="77777777" w:rsidR="004D31D5" w:rsidRPr="004D31D5" w:rsidRDefault="004D31D5" w:rsidP="004D31D5">
                  <w:pPr>
                    <w:rPr>
                      <w:i/>
                    </w:rPr>
                  </w:pPr>
                </w:p>
                <w:p w14:paraId="799B42AD" w14:textId="77777777" w:rsidR="004D31D5" w:rsidRPr="004D31D5" w:rsidRDefault="004D31D5" w:rsidP="004D31D5">
                  <w:pPr>
                    <w:rPr>
                      <w:i/>
                    </w:rPr>
                  </w:pPr>
                </w:p>
              </w:tc>
              <w:tc>
                <w:tcPr>
                  <w:tcW w:w="926" w:type="dxa"/>
                </w:tcPr>
                <w:p w14:paraId="5459E52D" w14:textId="77777777" w:rsidR="004D31D5" w:rsidRPr="004D31D5" w:rsidRDefault="004D31D5" w:rsidP="004D31D5">
                  <w:pPr>
                    <w:rPr>
                      <w:i/>
                    </w:rPr>
                  </w:pPr>
                </w:p>
              </w:tc>
              <w:tc>
                <w:tcPr>
                  <w:tcW w:w="1250" w:type="dxa"/>
                </w:tcPr>
                <w:p w14:paraId="17B9D2C8" w14:textId="77777777" w:rsidR="004D31D5" w:rsidRPr="004D31D5" w:rsidRDefault="004D31D5" w:rsidP="004D31D5">
                  <w:pPr>
                    <w:rPr>
                      <w:i/>
                    </w:rPr>
                  </w:pPr>
                </w:p>
              </w:tc>
              <w:tc>
                <w:tcPr>
                  <w:tcW w:w="1701" w:type="dxa"/>
                </w:tcPr>
                <w:p w14:paraId="4ED7F78E" w14:textId="77777777" w:rsidR="004D31D5" w:rsidRPr="004D31D5" w:rsidRDefault="004D31D5" w:rsidP="004D31D5">
                  <w:pPr>
                    <w:rPr>
                      <w:i/>
                    </w:rPr>
                  </w:pPr>
                </w:p>
              </w:tc>
              <w:tc>
                <w:tcPr>
                  <w:tcW w:w="236" w:type="dxa"/>
                </w:tcPr>
                <w:p w14:paraId="4E40E591" w14:textId="77777777" w:rsidR="004D31D5" w:rsidRPr="004D31D5" w:rsidRDefault="004D31D5" w:rsidP="004D31D5">
                  <w:pPr>
                    <w:rPr>
                      <w:i/>
                    </w:rPr>
                  </w:pPr>
                </w:p>
              </w:tc>
            </w:tr>
          </w:tbl>
          <w:p w14:paraId="6E3983D7" w14:textId="77777777" w:rsidR="004D31D5" w:rsidRPr="006C77C1" w:rsidRDefault="004D31D5" w:rsidP="00296815"/>
        </w:tc>
      </w:tr>
    </w:tbl>
    <w:p w14:paraId="1B50B488" w14:textId="53A96AEF" w:rsidR="00B71BA2" w:rsidRPr="008379A6" w:rsidRDefault="004D31D5" w:rsidP="00F447D7">
      <w:pPr>
        <w:pStyle w:val="Titre1"/>
      </w:pPr>
      <w:r>
        <w:lastRenderedPageBreak/>
        <w:t>VALEUR</w:t>
      </w:r>
      <w:r w:rsidR="00B71BA2">
        <w:t xml:space="preserve"> environnemental</w:t>
      </w:r>
      <w:r>
        <w:t>E</w:t>
      </w:r>
    </w:p>
    <w:p w14:paraId="022A9296" w14:textId="77777777" w:rsidR="00B71BA2" w:rsidRDefault="00B71BA2" w:rsidP="00B71B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4"/>
        <w:gridCol w:w="7806"/>
      </w:tblGrid>
      <w:tr w:rsidR="00B71BA2" w:rsidRPr="006C77C1" w14:paraId="3F6230D2" w14:textId="77777777" w:rsidTr="00DF1951">
        <w:trPr>
          <w:trHeight w:val="536"/>
        </w:trPr>
        <w:tc>
          <w:tcPr>
            <w:tcW w:w="9560" w:type="dxa"/>
            <w:gridSpan w:val="2"/>
            <w:shd w:val="clear" w:color="auto" w:fill="F2F2F2"/>
            <w:vAlign w:val="center"/>
          </w:tcPr>
          <w:p w14:paraId="36463B6A" w14:textId="77777777" w:rsidR="00B71BA2" w:rsidRPr="006C77C1" w:rsidRDefault="00B71BA2" w:rsidP="00B93C71">
            <w:pPr>
              <w:pStyle w:val="Paragraphedeliste"/>
              <w:adjustRightInd w:val="0"/>
              <w:ind w:left="0" w:firstLine="0"/>
              <w:jc w:val="center"/>
              <w:rPr>
                <w:rFonts w:ascii="Times New Roman" w:hAnsi="Times New Roman"/>
                <w:b/>
                <w:lang w:eastAsia="fr-FR"/>
              </w:rPr>
            </w:pPr>
            <w:r>
              <w:rPr>
                <w:rFonts w:ascii="Times New Roman" w:hAnsi="Times New Roman"/>
                <w:b/>
                <w:lang w:eastAsia="fr-FR"/>
              </w:rPr>
              <w:t xml:space="preserve">Critère environnemental </w:t>
            </w:r>
          </w:p>
        </w:tc>
      </w:tr>
      <w:tr w:rsidR="00B71BA2" w:rsidRPr="006C77C1" w14:paraId="7C6B9B7C" w14:textId="77777777" w:rsidTr="00DF1951">
        <w:trPr>
          <w:trHeight w:val="216"/>
        </w:trPr>
        <w:tc>
          <w:tcPr>
            <w:tcW w:w="1754" w:type="dxa"/>
            <w:vAlign w:val="center"/>
          </w:tcPr>
          <w:p w14:paraId="34F7B491" w14:textId="6F723FD4" w:rsidR="00B71BA2" w:rsidRPr="003E2F0B" w:rsidRDefault="00B71BA2" w:rsidP="00B93C71">
            <w:pPr>
              <w:tabs>
                <w:tab w:val="left" w:pos="10935"/>
              </w:tabs>
              <w:rPr>
                <w:b/>
              </w:rPr>
            </w:pPr>
            <w:r>
              <w:rPr>
                <w:b/>
              </w:rPr>
              <w:t xml:space="preserve">Performance dans la gestion des déchets </w:t>
            </w:r>
            <w:r w:rsidR="00BD5424">
              <w:rPr>
                <w:b/>
              </w:rPr>
              <w:t xml:space="preserve"> (10 points)</w:t>
            </w:r>
          </w:p>
        </w:tc>
        <w:tc>
          <w:tcPr>
            <w:tcW w:w="7806" w:type="dxa"/>
          </w:tcPr>
          <w:p w14:paraId="1DD6F512" w14:textId="77777777" w:rsidR="00B71BA2" w:rsidRDefault="00B71BA2" w:rsidP="00B93C71">
            <w:pPr>
              <w:rPr>
                <w:i/>
              </w:rPr>
            </w:pPr>
          </w:p>
          <w:p w14:paraId="5A847793" w14:textId="01204432" w:rsidR="00B71BA2" w:rsidRPr="00DF1951" w:rsidRDefault="00B71BA2" w:rsidP="00DA2B2C">
            <w:pPr>
              <w:jc w:val="both"/>
            </w:pPr>
            <w:r w:rsidRPr="00DF1951">
              <w:t>Présentation du type de traitement-valorisation/type de déchets</w:t>
            </w:r>
            <w:r w:rsidR="00BB6290" w:rsidRPr="00DF1951">
              <w:t xml:space="preserve"> par </w:t>
            </w:r>
            <w:r w:rsidR="005949EC" w:rsidRPr="00DF1951">
              <w:t>flux</w:t>
            </w:r>
            <w:r w:rsidRPr="00DF1951">
              <w:t xml:space="preserve">. </w:t>
            </w:r>
          </w:p>
          <w:p w14:paraId="4CDE5939" w14:textId="0CF7A11F" w:rsidR="00BB6290" w:rsidRPr="00DF1951" w:rsidRDefault="00B71BA2" w:rsidP="00DA2B2C">
            <w:pPr>
              <w:rPr>
                <w:i/>
              </w:rPr>
            </w:pPr>
            <w:r w:rsidRPr="00DF1951">
              <w:rPr>
                <w:i/>
              </w:rPr>
              <w:t>Précision sur la valorisation des déchets OMR + Recyclable (</w:t>
            </w:r>
            <w:r w:rsidR="005949EC" w:rsidRPr="00DF1951">
              <w:rPr>
                <w:i/>
                <w:u w:val="single"/>
              </w:rPr>
              <w:t>filières de traitement</w:t>
            </w:r>
            <w:r w:rsidR="00BB6290" w:rsidRPr="00DF1951">
              <w:rPr>
                <w:i/>
                <w:u w:val="single"/>
              </w:rPr>
              <w:t xml:space="preserve"> précis</w:t>
            </w:r>
            <w:r w:rsidR="005949EC" w:rsidRPr="00DF1951">
              <w:rPr>
                <w:i/>
                <w:u w:val="single"/>
              </w:rPr>
              <w:t>es</w:t>
            </w:r>
            <w:r w:rsidR="00BB6290" w:rsidRPr="00DF1951">
              <w:rPr>
                <w:i/>
                <w:u w:val="single"/>
              </w:rPr>
              <w:t xml:space="preserve"> identifié</w:t>
            </w:r>
            <w:r w:rsidR="008F7735">
              <w:rPr>
                <w:i/>
                <w:u w:val="single"/>
              </w:rPr>
              <w:t>e</w:t>
            </w:r>
            <w:r w:rsidR="00BB6290" w:rsidRPr="00DF1951">
              <w:rPr>
                <w:i/>
                <w:u w:val="single"/>
              </w:rPr>
              <w:t>s</w:t>
            </w:r>
            <w:r w:rsidRPr="00DF1951">
              <w:rPr>
                <w:i/>
                <w:u w:val="single"/>
              </w:rPr>
              <w:t xml:space="preserve"> pour les types de déchets collectés</w:t>
            </w:r>
            <w:r w:rsidRPr="00DF1951">
              <w:rPr>
                <w:i/>
              </w:rPr>
              <w:t xml:space="preserve">).  </w:t>
            </w:r>
            <w:r w:rsidRPr="00DF1951">
              <w:rPr>
                <w:i/>
              </w:rPr>
              <w:br/>
            </w:r>
          </w:p>
          <w:p w14:paraId="26EC198C" w14:textId="29C90E0D" w:rsidR="00B71BA2" w:rsidRPr="00DF1951" w:rsidRDefault="005949EC" w:rsidP="00DA2B2C">
            <w:pPr>
              <w:rPr>
                <w:i/>
              </w:rPr>
            </w:pPr>
            <w:r w:rsidRPr="00DF1951">
              <w:rPr>
                <w:i/>
              </w:rPr>
              <w:t>Le candidat</w:t>
            </w:r>
            <w:r w:rsidR="00B71BA2" w:rsidRPr="00DF1951">
              <w:rPr>
                <w:i/>
              </w:rPr>
              <w:t xml:space="preserve"> </w:t>
            </w:r>
            <w:r w:rsidR="00BB6290" w:rsidRPr="00DF1951">
              <w:rPr>
                <w:i/>
              </w:rPr>
              <w:t xml:space="preserve">reprendra de manière synthétique </w:t>
            </w:r>
            <w:r w:rsidR="00314983" w:rsidRPr="00DF1951">
              <w:rPr>
                <w:i/>
              </w:rPr>
              <w:t>son niveau</w:t>
            </w:r>
            <w:r w:rsidR="00BB6290" w:rsidRPr="00DF1951">
              <w:rPr>
                <w:i/>
              </w:rPr>
              <w:t xml:space="preserve"> </w:t>
            </w:r>
            <w:r w:rsidRPr="00DF1951">
              <w:rPr>
                <w:i/>
              </w:rPr>
              <w:t xml:space="preserve">d’engagement </w:t>
            </w:r>
            <w:r w:rsidR="00314983" w:rsidRPr="00DF1951">
              <w:rPr>
                <w:i/>
              </w:rPr>
              <w:t xml:space="preserve">global </w:t>
            </w:r>
            <w:r w:rsidRPr="00DF1951">
              <w:rPr>
                <w:i/>
              </w:rPr>
              <w:t>dans le tableau suivant :</w:t>
            </w:r>
          </w:p>
          <w:tbl>
            <w:tblPr>
              <w:tblStyle w:val="Grilledutableau"/>
              <w:tblW w:w="0" w:type="auto"/>
              <w:tblLook w:val="04A0" w:firstRow="1" w:lastRow="0" w:firstColumn="1" w:lastColumn="0" w:noHBand="0" w:noVBand="1"/>
            </w:tblPr>
            <w:tblGrid>
              <w:gridCol w:w="2520"/>
              <w:gridCol w:w="2821"/>
              <w:gridCol w:w="2219"/>
            </w:tblGrid>
            <w:tr w:rsidR="009E5FF8" w:rsidRPr="00DF1951" w14:paraId="450E3A81" w14:textId="20914E8C" w:rsidTr="009E5FF8">
              <w:tc>
                <w:tcPr>
                  <w:tcW w:w="2520" w:type="dxa"/>
                </w:tcPr>
                <w:p w14:paraId="0782E267" w14:textId="77777777" w:rsidR="009E5FF8" w:rsidRPr="00DF1951" w:rsidRDefault="009E5FF8" w:rsidP="00B93C71">
                  <w:pPr>
                    <w:rPr>
                      <w:i/>
                    </w:rPr>
                  </w:pPr>
                </w:p>
              </w:tc>
              <w:tc>
                <w:tcPr>
                  <w:tcW w:w="2821" w:type="dxa"/>
                </w:tcPr>
                <w:p w14:paraId="43343626" w14:textId="276A691A" w:rsidR="009E5FF8" w:rsidRPr="00DF1951" w:rsidRDefault="009E5FF8" w:rsidP="00B93C71">
                  <w:pPr>
                    <w:rPr>
                      <w:i/>
                    </w:rPr>
                  </w:pPr>
                  <w:r w:rsidRPr="00DF1951">
                    <w:rPr>
                      <w:i/>
                    </w:rPr>
                    <w:t>Engagement minimal en %kg traités annuellement</w:t>
                  </w:r>
                </w:p>
              </w:tc>
              <w:tc>
                <w:tcPr>
                  <w:tcW w:w="2219" w:type="dxa"/>
                </w:tcPr>
                <w:p w14:paraId="017F163F" w14:textId="782802A6" w:rsidR="009E5FF8" w:rsidRPr="00DF1951" w:rsidRDefault="009E5FF8" w:rsidP="00B93C71">
                  <w:pPr>
                    <w:rPr>
                      <w:i/>
                    </w:rPr>
                  </w:pPr>
                  <w:r w:rsidRPr="00DF1951">
                    <w:rPr>
                      <w:i/>
                    </w:rPr>
                    <w:t>Flux concerné(s)</w:t>
                  </w:r>
                  <w:r w:rsidR="00314983" w:rsidRPr="00DF1951">
                    <w:rPr>
                      <w:i/>
                    </w:rPr>
                    <w:t> </w:t>
                  </w:r>
                </w:p>
              </w:tc>
            </w:tr>
            <w:tr w:rsidR="009E5FF8" w:rsidRPr="00DF1951" w14:paraId="350E7172" w14:textId="03852A02" w:rsidTr="009E5FF8">
              <w:tc>
                <w:tcPr>
                  <w:tcW w:w="2520" w:type="dxa"/>
                </w:tcPr>
                <w:p w14:paraId="4DE73384" w14:textId="6DBFCB77" w:rsidR="009E5FF8" w:rsidRPr="00DF1951" w:rsidRDefault="008C4C90" w:rsidP="00B93C71">
                  <w:pPr>
                    <w:rPr>
                      <w:i/>
                    </w:rPr>
                  </w:pPr>
                  <w:r w:rsidRPr="00DF1951">
                    <w:rPr>
                      <w:i/>
                    </w:rPr>
                    <w:t>Réemploi</w:t>
                  </w:r>
                </w:p>
              </w:tc>
              <w:tc>
                <w:tcPr>
                  <w:tcW w:w="2821" w:type="dxa"/>
                </w:tcPr>
                <w:p w14:paraId="39B021D3" w14:textId="58202617" w:rsidR="009E5FF8" w:rsidRPr="00DF1951" w:rsidRDefault="00500A1D" w:rsidP="00B93C71">
                  <w:pPr>
                    <w:rPr>
                      <w:i/>
                    </w:rPr>
                  </w:pPr>
                  <w:r w:rsidRPr="00DF1951">
                    <w:rPr>
                      <w:i/>
                    </w:rPr>
                    <w:t xml:space="preserve">Supérieur à </w:t>
                  </w:r>
                  <w:r w:rsidR="00457D3E" w:rsidRPr="00DF1951">
                    <w:rPr>
                      <w:i/>
                    </w:rPr>
                    <w:t>AA</w:t>
                  </w:r>
                  <w:r w:rsidRPr="00DF1951">
                    <w:rPr>
                      <w:i/>
                    </w:rPr>
                    <w:t>%</w:t>
                  </w:r>
                </w:p>
              </w:tc>
              <w:tc>
                <w:tcPr>
                  <w:tcW w:w="2219" w:type="dxa"/>
                </w:tcPr>
                <w:p w14:paraId="26A94E45" w14:textId="77777777" w:rsidR="009E5FF8" w:rsidRPr="00DF1951" w:rsidRDefault="009E5FF8" w:rsidP="00B93C71">
                  <w:pPr>
                    <w:rPr>
                      <w:i/>
                    </w:rPr>
                  </w:pPr>
                </w:p>
              </w:tc>
            </w:tr>
            <w:tr w:rsidR="009E5FF8" w:rsidRPr="00DF1951" w14:paraId="38010C1D" w14:textId="482C6D3D" w:rsidTr="009E5FF8">
              <w:tc>
                <w:tcPr>
                  <w:tcW w:w="2520" w:type="dxa"/>
                </w:tcPr>
                <w:p w14:paraId="0622FB6F" w14:textId="7B33B95D" w:rsidR="009E5FF8" w:rsidRPr="00DF1951" w:rsidRDefault="008C4C90" w:rsidP="00B93C71">
                  <w:pPr>
                    <w:rPr>
                      <w:i/>
                    </w:rPr>
                  </w:pPr>
                  <w:r w:rsidRPr="00DF1951">
                    <w:rPr>
                      <w:i/>
                    </w:rPr>
                    <w:t>Réutilisation</w:t>
                  </w:r>
                </w:p>
              </w:tc>
              <w:tc>
                <w:tcPr>
                  <w:tcW w:w="2821" w:type="dxa"/>
                </w:tcPr>
                <w:p w14:paraId="07147CB6" w14:textId="6801F0D3" w:rsidR="009E5FF8" w:rsidRPr="00DF1951" w:rsidRDefault="00500A1D" w:rsidP="00B93C71">
                  <w:pPr>
                    <w:rPr>
                      <w:i/>
                    </w:rPr>
                  </w:pPr>
                  <w:r w:rsidRPr="00DF1951">
                    <w:rPr>
                      <w:i/>
                    </w:rPr>
                    <w:t xml:space="preserve">Supérieur à </w:t>
                  </w:r>
                  <w:r w:rsidR="00457D3E" w:rsidRPr="00DF1951">
                    <w:rPr>
                      <w:i/>
                    </w:rPr>
                    <w:t>BB</w:t>
                  </w:r>
                  <w:r w:rsidRPr="00DF1951">
                    <w:rPr>
                      <w:i/>
                    </w:rPr>
                    <w:t>%</w:t>
                  </w:r>
                </w:p>
              </w:tc>
              <w:tc>
                <w:tcPr>
                  <w:tcW w:w="2219" w:type="dxa"/>
                </w:tcPr>
                <w:p w14:paraId="6B67923D" w14:textId="77777777" w:rsidR="009E5FF8" w:rsidRPr="00DF1951" w:rsidRDefault="009E5FF8" w:rsidP="00B93C71">
                  <w:pPr>
                    <w:rPr>
                      <w:i/>
                    </w:rPr>
                  </w:pPr>
                </w:p>
              </w:tc>
            </w:tr>
            <w:tr w:rsidR="009E5FF8" w:rsidRPr="00DF1951" w14:paraId="15C85936" w14:textId="7F6224D8" w:rsidTr="009E5FF8">
              <w:tc>
                <w:tcPr>
                  <w:tcW w:w="2520" w:type="dxa"/>
                </w:tcPr>
                <w:p w14:paraId="1B3A7EA4" w14:textId="53FBD7CF" w:rsidR="009E5FF8" w:rsidRPr="00DF1951" w:rsidRDefault="008C4C90" w:rsidP="00B93C71">
                  <w:pPr>
                    <w:rPr>
                      <w:i/>
                    </w:rPr>
                  </w:pPr>
                  <w:r w:rsidRPr="00DF1951">
                    <w:rPr>
                      <w:i/>
                    </w:rPr>
                    <w:t>Compostage</w:t>
                  </w:r>
                </w:p>
              </w:tc>
              <w:tc>
                <w:tcPr>
                  <w:tcW w:w="2821" w:type="dxa"/>
                </w:tcPr>
                <w:p w14:paraId="2E1925B5" w14:textId="6F538431" w:rsidR="009E5FF8" w:rsidRPr="00DF1951" w:rsidRDefault="00500A1D" w:rsidP="00B93C71">
                  <w:pPr>
                    <w:rPr>
                      <w:i/>
                    </w:rPr>
                  </w:pPr>
                  <w:r w:rsidRPr="00DF1951">
                    <w:rPr>
                      <w:i/>
                    </w:rPr>
                    <w:t xml:space="preserve">Supérieur à </w:t>
                  </w:r>
                  <w:r w:rsidR="00457D3E" w:rsidRPr="00DF1951">
                    <w:rPr>
                      <w:i/>
                    </w:rPr>
                    <w:t>CC</w:t>
                  </w:r>
                  <w:r w:rsidRPr="00DF1951">
                    <w:rPr>
                      <w:i/>
                    </w:rPr>
                    <w:t>%</w:t>
                  </w:r>
                </w:p>
              </w:tc>
              <w:tc>
                <w:tcPr>
                  <w:tcW w:w="2219" w:type="dxa"/>
                </w:tcPr>
                <w:p w14:paraId="732C67E1" w14:textId="77777777" w:rsidR="009E5FF8" w:rsidRPr="00DF1951" w:rsidRDefault="009E5FF8" w:rsidP="00B93C71">
                  <w:pPr>
                    <w:rPr>
                      <w:i/>
                    </w:rPr>
                  </w:pPr>
                </w:p>
              </w:tc>
            </w:tr>
            <w:tr w:rsidR="009E5FF8" w:rsidRPr="00DF1951" w14:paraId="547D6187" w14:textId="099A14DC" w:rsidTr="009E5FF8">
              <w:tc>
                <w:tcPr>
                  <w:tcW w:w="2520" w:type="dxa"/>
                </w:tcPr>
                <w:p w14:paraId="421338E5" w14:textId="601492E2" w:rsidR="009E5FF8" w:rsidRPr="00DF1951" w:rsidRDefault="008C4C90" w:rsidP="00B93C71">
                  <w:pPr>
                    <w:rPr>
                      <w:i/>
                    </w:rPr>
                  </w:pPr>
                  <w:r w:rsidRPr="00DF1951">
                    <w:rPr>
                      <w:i/>
                    </w:rPr>
                    <w:t>Recyclage</w:t>
                  </w:r>
                </w:p>
              </w:tc>
              <w:tc>
                <w:tcPr>
                  <w:tcW w:w="2821" w:type="dxa"/>
                </w:tcPr>
                <w:p w14:paraId="767A7F95" w14:textId="5209F983" w:rsidR="009E5FF8" w:rsidRPr="00DF1951" w:rsidRDefault="00500A1D" w:rsidP="00B93C71">
                  <w:pPr>
                    <w:rPr>
                      <w:i/>
                    </w:rPr>
                  </w:pPr>
                  <w:r w:rsidRPr="00DF1951">
                    <w:rPr>
                      <w:i/>
                    </w:rPr>
                    <w:t xml:space="preserve">Supérieur à </w:t>
                  </w:r>
                  <w:r w:rsidR="00457D3E" w:rsidRPr="00DF1951">
                    <w:rPr>
                      <w:i/>
                    </w:rPr>
                    <w:t>DD</w:t>
                  </w:r>
                  <w:r w:rsidRPr="00DF1951">
                    <w:rPr>
                      <w:i/>
                    </w:rPr>
                    <w:t>%</w:t>
                  </w:r>
                </w:p>
              </w:tc>
              <w:tc>
                <w:tcPr>
                  <w:tcW w:w="2219" w:type="dxa"/>
                </w:tcPr>
                <w:p w14:paraId="771EE19C" w14:textId="77777777" w:rsidR="009E5FF8" w:rsidRPr="00DF1951" w:rsidRDefault="009E5FF8" w:rsidP="00B93C71">
                  <w:pPr>
                    <w:rPr>
                      <w:i/>
                    </w:rPr>
                  </w:pPr>
                </w:p>
              </w:tc>
            </w:tr>
            <w:tr w:rsidR="008C4C90" w:rsidRPr="00DF1951" w14:paraId="3F843C7E" w14:textId="77777777" w:rsidTr="009E5FF8">
              <w:tc>
                <w:tcPr>
                  <w:tcW w:w="2520" w:type="dxa"/>
                </w:tcPr>
                <w:p w14:paraId="593A76CD" w14:textId="3645FE10" w:rsidR="008C4C90" w:rsidRPr="00DF1951" w:rsidRDefault="001152E5" w:rsidP="00B93C71">
                  <w:pPr>
                    <w:rPr>
                      <w:i/>
                    </w:rPr>
                  </w:pPr>
                  <w:r w:rsidRPr="00DF1951">
                    <w:rPr>
                      <w:i/>
                    </w:rPr>
                    <w:t>Valorisation énergétique par production de biogaz</w:t>
                  </w:r>
                </w:p>
              </w:tc>
              <w:tc>
                <w:tcPr>
                  <w:tcW w:w="2821" w:type="dxa"/>
                </w:tcPr>
                <w:p w14:paraId="32EC8452" w14:textId="1DD3D292" w:rsidR="008C4C90" w:rsidRPr="00DF1951" w:rsidRDefault="00500A1D" w:rsidP="00B93C71">
                  <w:pPr>
                    <w:rPr>
                      <w:i/>
                    </w:rPr>
                  </w:pPr>
                  <w:r w:rsidRPr="00DF1951">
                    <w:rPr>
                      <w:i/>
                    </w:rPr>
                    <w:t xml:space="preserve">Supérieur à </w:t>
                  </w:r>
                  <w:r w:rsidR="00457D3E" w:rsidRPr="00DF1951">
                    <w:rPr>
                      <w:i/>
                    </w:rPr>
                    <w:t>EE</w:t>
                  </w:r>
                  <w:r w:rsidRPr="00DF1951">
                    <w:rPr>
                      <w:i/>
                    </w:rPr>
                    <w:t>%</w:t>
                  </w:r>
                </w:p>
              </w:tc>
              <w:tc>
                <w:tcPr>
                  <w:tcW w:w="2219" w:type="dxa"/>
                </w:tcPr>
                <w:p w14:paraId="369CFC35" w14:textId="77777777" w:rsidR="008C4C90" w:rsidRPr="00DF1951" w:rsidRDefault="008C4C90" w:rsidP="00B93C71">
                  <w:pPr>
                    <w:rPr>
                      <w:i/>
                    </w:rPr>
                  </w:pPr>
                </w:p>
              </w:tc>
            </w:tr>
            <w:tr w:rsidR="008C4C90" w:rsidRPr="00DF1951" w14:paraId="385F6960" w14:textId="77777777" w:rsidTr="009E5FF8">
              <w:tc>
                <w:tcPr>
                  <w:tcW w:w="2520" w:type="dxa"/>
                </w:tcPr>
                <w:p w14:paraId="4F11934D" w14:textId="3C13CC28" w:rsidR="008C4C90" w:rsidRPr="00DF1951" w:rsidRDefault="001152E5" w:rsidP="00B93C71">
                  <w:pPr>
                    <w:rPr>
                      <w:i/>
                    </w:rPr>
                  </w:pPr>
                  <w:r w:rsidRPr="00DF1951">
                    <w:rPr>
                      <w:i/>
                    </w:rPr>
                    <w:t>Valorisation énergétique par incinération</w:t>
                  </w:r>
                </w:p>
              </w:tc>
              <w:tc>
                <w:tcPr>
                  <w:tcW w:w="2821" w:type="dxa"/>
                </w:tcPr>
                <w:p w14:paraId="704CCF88" w14:textId="2F5CD01C" w:rsidR="008C4C90" w:rsidRPr="00DF1951" w:rsidRDefault="00500A1D" w:rsidP="00B93C71">
                  <w:pPr>
                    <w:rPr>
                      <w:i/>
                    </w:rPr>
                  </w:pPr>
                  <w:r w:rsidRPr="00DF1951">
                    <w:rPr>
                      <w:i/>
                    </w:rPr>
                    <w:t xml:space="preserve">Inférieur à </w:t>
                  </w:r>
                  <w:r w:rsidR="00457D3E" w:rsidRPr="00DF1951">
                    <w:rPr>
                      <w:i/>
                    </w:rPr>
                    <w:t>FF</w:t>
                  </w:r>
                  <w:r w:rsidRPr="00DF1951">
                    <w:rPr>
                      <w:i/>
                    </w:rPr>
                    <w:t>%</w:t>
                  </w:r>
                </w:p>
              </w:tc>
              <w:tc>
                <w:tcPr>
                  <w:tcW w:w="2219" w:type="dxa"/>
                </w:tcPr>
                <w:p w14:paraId="4DC27716" w14:textId="77777777" w:rsidR="008C4C90" w:rsidRPr="00DF1951" w:rsidRDefault="008C4C90" w:rsidP="00B93C71">
                  <w:pPr>
                    <w:rPr>
                      <w:i/>
                    </w:rPr>
                  </w:pPr>
                </w:p>
              </w:tc>
            </w:tr>
            <w:tr w:rsidR="008C4C90" w14:paraId="76E7F7A8" w14:textId="77777777" w:rsidTr="009E5FF8">
              <w:tc>
                <w:tcPr>
                  <w:tcW w:w="2520" w:type="dxa"/>
                </w:tcPr>
                <w:p w14:paraId="3F5A4E4F" w14:textId="3BC06760" w:rsidR="008C4C90" w:rsidRPr="00DF1951" w:rsidRDefault="001152E5" w:rsidP="00B93C71">
                  <w:pPr>
                    <w:rPr>
                      <w:i/>
                    </w:rPr>
                  </w:pPr>
                  <w:r w:rsidRPr="00DF1951">
                    <w:rPr>
                      <w:i/>
                    </w:rPr>
                    <w:t>Elimination</w:t>
                  </w:r>
                </w:p>
              </w:tc>
              <w:tc>
                <w:tcPr>
                  <w:tcW w:w="2821" w:type="dxa"/>
                </w:tcPr>
                <w:p w14:paraId="067AFCA7" w14:textId="2E41A527" w:rsidR="008C4C90" w:rsidRPr="00DF1951" w:rsidRDefault="00500A1D" w:rsidP="00B93C71">
                  <w:pPr>
                    <w:rPr>
                      <w:i/>
                    </w:rPr>
                  </w:pPr>
                  <w:r w:rsidRPr="00DF1951">
                    <w:rPr>
                      <w:i/>
                    </w:rPr>
                    <w:t xml:space="preserve">Inférieur à </w:t>
                  </w:r>
                  <w:r w:rsidR="00457D3E" w:rsidRPr="00DF1951">
                    <w:rPr>
                      <w:i/>
                    </w:rPr>
                    <w:t>GG</w:t>
                  </w:r>
                  <w:r w:rsidRPr="00DF1951">
                    <w:rPr>
                      <w:i/>
                    </w:rPr>
                    <w:t>%</w:t>
                  </w:r>
                </w:p>
              </w:tc>
              <w:tc>
                <w:tcPr>
                  <w:tcW w:w="2219" w:type="dxa"/>
                </w:tcPr>
                <w:p w14:paraId="373B3EE0" w14:textId="77777777" w:rsidR="008C4C90" w:rsidRPr="00DF1951" w:rsidRDefault="008C4C90" w:rsidP="00B93C71">
                  <w:pPr>
                    <w:rPr>
                      <w:i/>
                    </w:rPr>
                  </w:pPr>
                </w:p>
              </w:tc>
            </w:tr>
          </w:tbl>
          <w:p w14:paraId="462180A1" w14:textId="77777777" w:rsidR="00B71BA2" w:rsidRDefault="00B71BA2" w:rsidP="00B93C71">
            <w:pPr>
              <w:rPr>
                <w:i/>
              </w:rPr>
            </w:pPr>
          </w:p>
          <w:p w14:paraId="4A9CCCDA" w14:textId="77777777" w:rsidR="005949EC" w:rsidRPr="00912DBB" w:rsidRDefault="005949EC" w:rsidP="00B93C71">
            <w:pPr>
              <w:rPr>
                <w:i/>
              </w:rPr>
            </w:pPr>
          </w:p>
        </w:tc>
      </w:tr>
      <w:tr w:rsidR="00B71BA2" w:rsidRPr="006C77C1" w14:paraId="1322E4C9" w14:textId="77777777" w:rsidTr="00DF1951">
        <w:trPr>
          <w:trHeight w:val="216"/>
        </w:trPr>
        <w:tc>
          <w:tcPr>
            <w:tcW w:w="1754" w:type="dxa"/>
            <w:vAlign w:val="center"/>
          </w:tcPr>
          <w:p w14:paraId="4738F183" w14:textId="6DBBA5BE" w:rsidR="00B71BA2" w:rsidRPr="003E2F0B" w:rsidRDefault="00B71BA2" w:rsidP="00B93C71">
            <w:pPr>
              <w:tabs>
                <w:tab w:val="left" w:pos="10935"/>
              </w:tabs>
              <w:rPr>
                <w:b/>
              </w:rPr>
            </w:pPr>
            <w:r>
              <w:rPr>
                <w:b/>
              </w:rPr>
              <w:t xml:space="preserve">Bilan carbone de la collecte </w:t>
            </w:r>
            <w:r w:rsidR="00BD5424">
              <w:rPr>
                <w:b/>
              </w:rPr>
              <w:t>(5 points)</w:t>
            </w:r>
          </w:p>
        </w:tc>
        <w:tc>
          <w:tcPr>
            <w:tcW w:w="7806" w:type="dxa"/>
            <w:vAlign w:val="center"/>
          </w:tcPr>
          <w:p w14:paraId="6E960607" w14:textId="77777777" w:rsidR="00B71BA2" w:rsidRPr="00944641" w:rsidRDefault="00B71BA2" w:rsidP="00B93C71">
            <w:r w:rsidRPr="00944641">
              <w:t>Présentation du bilan carbone généré par la collecte</w:t>
            </w:r>
          </w:p>
          <w:p w14:paraId="0C7239C6" w14:textId="77777777" w:rsidR="00B71BA2" w:rsidRDefault="00B71BA2" w:rsidP="00B93C71">
            <w:pPr>
              <w:pStyle w:val="Commentaire"/>
              <w:rPr>
                <w:i/>
                <w:sz w:val="22"/>
                <w:szCs w:val="22"/>
              </w:rPr>
            </w:pPr>
          </w:p>
          <w:p w14:paraId="151F24E5" w14:textId="3FC7D72C" w:rsidR="00B71BA2" w:rsidRDefault="00B71BA2" w:rsidP="00B93C71">
            <w:pPr>
              <w:pStyle w:val="Commentaire"/>
              <w:rPr>
                <w:i/>
              </w:rPr>
            </w:pPr>
            <w:r w:rsidRPr="00944641">
              <w:rPr>
                <w:i/>
              </w:rPr>
              <w:t>Estimation par le prestataire du Bilan Carbone de la collecte pour l’ensemble du groupement en fonction du véhicule utilisé (importance dans le renouvellement de son parc de camion) et de l’optimisation de la tournée (nombre de kilomètre effectué + point de départ de la collecte + arrivée exutoire). Cette estimation de la collecte devra être présentée par collecte puis estimée sur une année d’exercice.</w:t>
            </w:r>
          </w:p>
          <w:p w14:paraId="66D70F00" w14:textId="5D1347AD" w:rsidR="00B71BA2" w:rsidRDefault="00BD5424" w:rsidP="00BD5424">
            <w:pPr>
              <w:pStyle w:val="Commentaire"/>
              <w:rPr>
                <w:i/>
              </w:rPr>
            </w:pPr>
            <w:r>
              <w:rPr>
                <w:i/>
              </w:rPr>
              <w:t>Précisions sur l’actualisation du Bilan Carbone durant la vie du marché en fonction des quantités réelles</w:t>
            </w:r>
          </w:p>
          <w:p w14:paraId="63675A79" w14:textId="77777777" w:rsidR="00B71BA2" w:rsidRDefault="00B71BA2" w:rsidP="00B93C71">
            <w:pPr>
              <w:rPr>
                <w:i/>
              </w:rPr>
            </w:pPr>
          </w:p>
          <w:p w14:paraId="0F06CE3E" w14:textId="77777777" w:rsidR="00B71BA2" w:rsidRPr="003E2F0B" w:rsidRDefault="00B71BA2" w:rsidP="00B93C71">
            <w:pPr>
              <w:rPr>
                <w:i/>
              </w:rPr>
            </w:pPr>
          </w:p>
        </w:tc>
      </w:tr>
      <w:tr w:rsidR="00B71BA2" w:rsidRPr="006C77C1" w14:paraId="0A418D06" w14:textId="77777777" w:rsidTr="00DF1951">
        <w:trPr>
          <w:trHeight w:val="216"/>
        </w:trPr>
        <w:tc>
          <w:tcPr>
            <w:tcW w:w="1754" w:type="dxa"/>
            <w:vAlign w:val="center"/>
          </w:tcPr>
          <w:p w14:paraId="3CAFB8B4" w14:textId="1348DB0B" w:rsidR="00B71BA2" w:rsidRDefault="00B71BA2" w:rsidP="00B93C71">
            <w:pPr>
              <w:tabs>
                <w:tab w:val="left" w:pos="10935"/>
              </w:tabs>
              <w:rPr>
                <w:b/>
              </w:rPr>
            </w:pPr>
            <w:r>
              <w:rPr>
                <w:b/>
              </w:rPr>
              <w:t>Démarche Durable du candidat</w:t>
            </w:r>
            <w:r w:rsidR="00DF1951">
              <w:rPr>
                <w:b/>
              </w:rPr>
              <w:t xml:space="preserve"> (5 points)</w:t>
            </w:r>
          </w:p>
        </w:tc>
        <w:tc>
          <w:tcPr>
            <w:tcW w:w="7806" w:type="dxa"/>
            <w:vAlign w:val="center"/>
          </w:tcPr>
          <w:p w14:paraId="29806F8C" w14:textId="77777777" w:rsidR="00F352D9" w:rsidRDefault="00B71BA2" w:rsidP="00B93C71">
            <w:pPr>
              <w:rPr>
                <w:iCs/>
              </w:rPr>
            </w:pPr>
            <w:r w:rsidRPr="008F7735">
              <w:rPr>
                <w:iCs/>
              </w:rPr>
              <w:t xml:space="preserve">L’ensemble des actions démontrées doivent être en lien avec son activité et le marché auquel il répond. </w:t>
            </w:r>
          </w:p>
          <w:p w14:paraId="32FB6816" w14:textId="77777777" w:rsidR="008F7735" w:rsidRPr="008F7735" w:rsidRDefault="008F7735" w:rsidP="00B93C71">
            <w:pPr>
              <w:rPr>
                <w:iCs/>
              </w:rPr>
            </w:pPr>
          </w:p>
          <w:p w14:paraId="3C4DA862" w14:textId="083C7B25" w:rsidR="00B71BA2" w:rsidRPr="00DF1951" w:rsidRDefault="00F352D9" w:rsidP="00B93C71">
            <w:pPr>
              <w:rPr>
                <w:i/>
              </w:rPr>
            </w:pPr>
            <w:r w:rsidRPr="00DF1951">
              <w:rPr>
                <w:i/>
              </w:rPr>
              <w:t>Le candidat précisera les certifications ISO qu’il possède</w:t>
            </w:r>
            <w:r w:rsidR="00B512D6" w:rsidRPr="00DF1951">
              <w:rPr>
                <w:i/>
              </w:rPr>
              <w:t>, et notamment l’ISO14001</w:t>
            </w:r>
            <w:r w:rsidR="008E7305" w:rsidRPr="00DF1951">
              <w:rPr>
                <w:i/>
              </w:rPr>
              <w:t>, l’ISO 9001 ou équivalent</w:t>
            </w:r>
            <w:r w:rsidR="00B512D6" w:rsidRPr="00DF1951">
              <w:rPr>
                <w:i/>
              </w:rPr>
              <w:t>.</w:t>
            </w:r>
            <w:r w:rsidR="00B71BA2" w:rsidRPr="00DF1951">
              <w:rPr>
                <w:i/>
              </w:rPr>
              <w:br/>
              <w:t xml:space="preserve">Le candidat pourra présenter toutes les actions qu’il met en place pour sensibiliser ses clients à limiter la production de déchets en amont de la collecte.  Une attention particulière sera portée sur les messages qui sont délivrés dans les supports de communication. </w:t>
            </w:r>
          </w:p>
        </w:tc>
      </w:tr>
      <w:tr w:rsidR="00DF1951" w:rsidRPr="006C77C1" w14:paraId="2B2A5B9B" w14:textId="77777777" w:rsidTr="00DF1951">
        <w:trPr>
          <w:trHeight w:val="216"/>
        </w:trPr>
        <w:tc>
          <w:tcPr>
            <w:tcW w:w="1754" w:type="dxa"/>
            <w:vAlign w:val="center"/>
          </w:tcPr>
          <w:p w14:paraId="7D3FEB57" w14:textId="5447D74C" w:rsidR="00DF1951" w:rsidRDefault="00DF1951" w:rsidP="00B93C71">
            <w:pPr>
              <w:tabs>
                <w:tab w:val="left" w:pos="10935"/>
              </w:tabs>
              <w:rPr>
                <w:b/>
              </w:rPr>
            </w:pPr>
            <w:r>
              <w:rPr>
                <w:b/>
              </w:rPr>
              <w:t>Rotations et flottes de véhicules (5 points)</w:t>
            </w:r>
          </w:p>
        </w:tc>
        <w:tc>
          <w:tcPr>
            <w:tcW w:w="7806" w:type="dxa"/>
            <w:vAlign w:val="center"/>
          </w:tcPr>
          <w:p w14:paraId="0ED552EF" w14:textId="77E22DC9" w:rsidR="004D31D5" w:rsidRDefault="004D31D5" w:rsidP="004D31D5">
            <w:pPr>
              <w:rPr>
                <w:i/>
              </w:rPr>
            </w:pPr>
            <w:r>
              <w:rPr>
                <w:i/>
              </w:rPr>
              <w:t>Présentation des caractéristiques techniques de</w:t>
            </w:r>
            <w:r w:rsidR="00332238">
              <w:rPr>
                <w:i/>
              </w:rPr>
              <w:t xml:space="preserve"> la flotte de</w:t>
            </w:r>
            <w:r>
              <w:rPr>
                <w:i/>
              </w:rPr>
              <w:t>s véhicules</w:t>
            </w:r>
            <w:r w:rsidR="0031370D">
              <w:rPr>
                <w:i/>
              </w:rPr>
              <w:t xml:space="preserve"> de la société</w:t>
            </w:r>
            <w:r>
              <w:rPr>
                <w:i/>
              </w:rPr>
              <w:t xml:space="preserve"> (charge utile, niveau sonore, compaction des déchets, consommation moyenne, carburant utilisé</w:t>
            </w:r>
            <w:r w:rsidR="0016006E">
              <w:rPr>
                <w:i/>
              </w:rPr>
              <w:t>, âge du véhicule</w:t>
            </w:r>
            <w:r>
              <w:rPr>
                <w:i/>
              </w:rPr>
              <w:t xml:space="preserve">) </w:t>
            </w:r>
            <w:r w:rsidRPr="00FD0252">
              <w:rPr>
                <w:i/>
              </w:rPr>
              <w:t>et périodicité de renouvellemen</w:t>
            </w:r>
            <w:r w:rsidR="0031370D">
              <w:rPr>
                <w:i/>
              </w:rPr>
              <w:t>t</w:t>
            </w:r>
            <w:r w:rsidR="007C60B4">
              <w:rPr>
                <w:i/>
              </w:rPr>
              <w:t xml:space="preserve"> du parc automobile</w:t>
            </w:r>
          </w:p>
          <w:p w14:paraId="52235C25" w14:textId="0F956117" w:rsidR="0031370D" w:rsidRPr="003E2F0B" w:rsidRDefault="0031370D" w:rsidP="004D31D5">
            <w:pPr>
              <w:rPr>
                <w:i/>
              </w:rPr>
            </w:pPr>
            <w:r>
              <w:rPr>
                <w:i/>
              </w:rPr>
              <w:t>Identification des véhicules qui seront utilisés dans le cadre du marché</w:t>
            </w:r>
          </w:p>
          <w:p w14:paraId="18345840" w14:textId="3B0362B8" w:rsidR="004D31D5" w:rsidRPr="00DF1951" w:rsidRDefault="00677E70" w:rsidP="00B93C71">
            <w:pPr>
              <w:rPr>
                <w:i/>
              </w:rPr>
            </w:pPr>
            <w:r>
              <w:rPr>
                <w:i/>
              </w:rPr>
              <w:t>Présentation des tournées de collecte optimisée</w:t>
            </w:r>
            <w:r w:rsidR="001D7D2F">
              <w:rPr>
                <w:i/>
              </w:rPr>
              <w:t>s</w:t>
            </w:r>
            <w:r>
              <w:rPr>
                <w:i/>
              </w:rPr>
              <w:t xml:space="preserve"> au regard des besoins des différents sites </w:t>
            </w:r>
            <w:r w:rsidR="0031370D">
              <w:rPr>
                <w:i/>
              </w:rPr>
              <w:t>en indiquant la distance moyenne parcourue lors d’une rotation</w:t>
            </w:r>
          </w:p>
        </w:tc>
      </w:tr>
    </w:tbl>
    <w:p w14:paraId="0FCBD55B" w14:textId="77777777" w:rsidR="00B71BA2" w:rsidRPr="006C77C1" w:rsidRDefault="00B71BA2" w:rsidP="007C60B4"/>
    <w:sectPr w:rsidR="00B71BA2" w:rsidRPr="006C77C1" w:rsidSect="00EA1116">
      <w:footerReference w:type="default" r:id="rId11"/>
      <w:pgSz w:w="11910" w:h="16850"/>
      <w:pgMar w:top="1340" w:right="1160" w:bottom="1080" w:left="1180" w:header="0" w:footer="138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EEF211" w14:textId="77777777" w:rsidR="00D62D0F" w:rsidRDefault="00D62D0F">
      <w:r>
        <w:separator/>
      </w:r>
    </w:p>
  </w:endnote>
  <w:endnote w:type="continuationSeparator" w:id="0">
    <w:p w14:paraId="1C2F70BA" w14:textId="77777777" w:rsidR="00D62D0F" w:rsidRDefault="00D62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4">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86488" w14:textId="77777777" w:rsidR="00D62D0F" w:rsidRDefault="00D62D0F">
    <w:pPr>
      <w:pStyle w:val="Corpsdetexte"/>
      <w:spacing w:line="14" w:lineRule="auto"/>
      <w:ind w:left="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BD0EB" w14:textId="77777777" w:rsidR="00F53B80" w:rsidRDefault="00F53B80">
    <w:pPr>
      <w:pStyle w:val="Pieddepage"/>
      <w:jc w:val="center"/>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Pr>
        <w:caps/>
        <w:color w:val="4F81BD" w:themeColor="accent1"/>
      </w:rPr>
      <w:t>2</w:t>
    </w:r>
    <w:r>
      <w:rPr>
        <w:caps/>
        <w:color w:val="4F81BD" w:themeColor="accent1"/>
      </w:rPr>
      <w:fldChar w:fldCharType="end"/>
    </w:r>
  </w:p>
  <w:p w14:paraId="139F821F" w14:textId="3D873653" w:rsidR="00D62D0F" w:rsidRDefault="00D62D0F">
    <w:pPr>
      <w:pStyle w:val="Corpsdetexte"/>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D20D8" w14:textId="77777777" w:rsidR="00D62D0F" w:rsidRDefault="00D62D0F">
      <w:r>
        <w:separator/>
      </w:r>
    </w:p>
  </w:footnote>
  <w:footnote w:type="continuationSeparator" w:id="0">
    <w:p w14:paraId="31125E9E" w14:textId="77777777" w:rsidR="00D62D0F" w:rsidRDefault="00D62D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16FBB" w14:textId="77777777" w:rsidR="00D62D0F" w:rsidRDefault="00D62D0F">
    <w:pPr>
      <w:pStyle w:val="En-tte"/>
    </w:pPr>
  </w:p>
  <w:p w14:paraId="3728194C" w14:textId="77777777" w:rsidR="00D62D0F" w:rsidRDefault="00D62D0F">
    <w:pPr>
      <w:pStyle w:val="En-tte"/>
    </w:pPr>
  </w:p>
  <w:p w14:paraId="185F5393" w14:textId="31183AE0" w:rsidR="00D62D0F" w:rsidRPr="00A95A25" w:rsidRDefault="00D62D0F" w:rsidP="00A95A25">
    <w:pPr>
      <w:pStyle w:val="En-tte"/>
      <w:jc w:val="center"/>
      <w:rPr>
        <w:i/>
      </w:rPr>
    </w:pPr>
    <w:bookmarkStart w:id="3" w:name="_Hlk152665849"/>
    <w:bookmarkStart w:id="4" w:name="_Hlk152665850"/>
    <w:r w:rsidRPr="00A95A25">
      <w:rPr>
        <w:i/>
      </w:rPr>
      <w:t xml:space="preserve">Marché de </w:t>
    </w:r>
    <w:bookmarkEnd w:id="3"/>
    <w:bookmarkEnd w:id="4"/>
    <w:r w:rsidR="002E3E17">
      <w:rPr>
        <w:i/>
      </w:rPr>
      <w:t>collecte des déchets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4566"/>
    <w:multiLevelType w:val="hybridMultilevel"/>
    <w:tmpl w:val="566850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AD5E36"/>
    <w:multiLevelType w:val="multilevel"/>
    <w:tmpl w:val="F0FA4638"/>
    <w:lvl w:ilvl="0">
      <w:start w:val="1"/>
      <w:numFmt w:val="decimal"/>
      <w:pStyle w:val="Titre1"/>
      <w:suff w:val="space"/>
      <w:lvlText w:val="ARTICLE %1."/>
      <w:lvlJc w:val="left"/>
      <w:pPr>
        <w:ind w:left="57" w:hanging="57"/>
      </w:pPr>
      <w:rPr>
        <w:rFonts w:ascii="Cambria" w:hAnsi="Cambria" w:hint="default"/>
        <w:b/>
        <w:i w:val="0"/>
        <w:sz w:val="22"/>
        <w:u w:val="none"/>
      </w:rPr>
    </w:lvl>
    <w:lvl w:ilvl="1">
      <w:start w:val="1"/>
      <w:numFmt w:val="decimal"/>
      <w:pStyle w:val="Titre2"/>
      <w:suff w:val="space"/>
      <w:lvlText w:val="%1.%2."/>
      <w:lvlJc w:val="left"/>
      <w:pPr>
        <w:ind w:left="882" w:hanging="360"/>
      </w:pPr>
      <w:rPr>
        <w:rFonts w:ascii="Cambria" w:hAnsi="Cambria" w:hint="default"/>
        <w:b/>
        <w:i w:val="0"/>
        <w:sz w:val="22"/>
        <w:u w:val="none"/>
      </w:rPr>
    </w:lvl>
    <w:lvl w:ilvl="2">
      <w:start w:val="1"/>
      <w:numFmt w:val="decimal"/>
      <w:pStyle w:val="Titre3"/>
      <w:suff w:val="space"/>
      <w:lvlText w:val="%1.%2.%3."/>
      <w:lvlJc w:val="left"/>
      <w:pPr>
        <w:ind w:left="1764" w:hanging="720"/>
      </w:pPr>
    </w:lvl>
    <w:lvl w:ilvl="3">
      <w:start w:val="1"/>
      <w:numFmt w:val="decimal"/>
      <w:lvlText w:val="%1.%2.%3.%4."/>
      <w:lvlJc w:val="left"/>
      <w:pPr>
        <w:ind w:left="2286" w:hanging="720"/>
      </w:pPr>
      <w:rPr>
        <w:rFonts w:hint="default"/>
        <w:u w:val="single"/>
      </w:rPr>
    </w:lvl>
    <w:lvl w:ilvl="4">
      <w:start w:val="1"/>
      <w:numFmt w:val="decimal"/>
      <w:lvlText w:val="%1.%2.%3.%4.%5."/>
      <w:lvlJc w:val="left"/>
      <w:pPr>
        <w:ind w:left="3168" w:hanging="1080"/>
      </w:pPr>
      <w:rPr>
        <w:rFonts w:hint="default"/>
        <w:u w:val="single"/>
      </w:rPr>
    </w:lvl>
    <w:lvl w:ilvl="5">
      <w:start w:val="1"/>
      <w:numFmt w:val="decimal"/>
      <w:lvlText w:val="%1.%2.%3.%4.%5.%6."/>
      <w:lvlJc w:val="left"/>
      <w:pPr>
        <w:ind w:left="3690" w:hanging="1080"/>
      </w:pPr>
      <w:rPr>
        <w:rFonts w:hint="default"/>
        <w:u w:val="single"/>
      </w:rPr>
    </w:lvl>
    <w:lvl w:ilvl="6">
      <w:start w:val="1"/>
      <w:numFmt w:val="decimal"/>
      <w:lvlText w:val="%1.%2.%3.%4.%5.%6.%7."/>
      <w:lvlJc w:val="left"/>
      <w:pPr>
        <w:ind w:left="4572" w:hanging="1440"/>
      </w:pPr>
      <w:rPr>
        <w:rFonts w:hint="default"/>
        <w:u w:val="single"/>
      </w:rPr>
    </w:lvl>
    <w:lvl w:ilvl="7">
      <w:start w:val="1"/>
      <w:numFmt w:val="decimal"/>
      <w:lvlText w:val="%1.%2.%3.%4.%5.%6.%7.%8."/>
      <w:lvlJc w:val="left"/>
      <w:pPr>
        <w:ind w:left="5094" w:hanging="1440"/>
      </w:pPr>
      <w:rPr>
        <w:rFonts w:hint="default"/>
        <w:u w:val="single"/>
      </w:rPr>
    </w:lvl>
    <w:lvl w:ilvl="8">
      <w:start w:val="1"/>
      <w:numFmt w:val="decimal"/>
      <w:lvlText w:val="%1.%2.%3.%4.%5.%6.%7.%8.%9."/>
      <w:lvlJc w:val="left"/>
      <w:pPr>
        <w:ind w:left="5976" w:hanging="1800"/>
      </w:pPr>
      <w:rPr>
        <w:rFonts w:hint="default"/>
        <w:u w:val="single"/>
      </w:rPr>
    </w:lvl>
  </w:abstractNum>
  <w:abstractNum w:abstractNumId="2" w15:restartNumberingAfterBreak="0">
    <w:nsid w:val="09BA5BFF"/>
    <w:multiLevelType w:val="multilevel"/>
    <w:tmpl w:val="3AF8A1F4"/>
    <w:lvl w:ilvl="0">
      <w:start w:val="1"/>
      <w:numFmt w:val="decimal"/>
      <w:lvlText w:val="%1"/>
      <w:lvlJc w:val="left"/>
      <w:pPr>
        <w:ind w:left="360" w:hanging="360"/>
      </w:pPr>
      <w:rPr>
        <w:rFonts w:hint="default"/>
        <w:u w:val="single"/>
      </w:rPr>
    </w:lvl>
    <w:lvl w:ilvl="1">
      <w:start w:val="2"/>
      <w:numFmt w:val="decimal"/>
      <w:lvlText w:val="%1.%2"/>
      <w:lvlJc w:val="left"/>
      <w:pPr>
        <w:ind w:left="882" w:hanging="360"/>
      </w:pPr>
      <w:rPr>
        <w:rFonts w:hint="default"/>
        <w:u w:val="single"/>
      </w:rPr>
    </w:lvl>
    <w:lvl w:ilvl="2">
      <w:start w:val="1"/>
      <w:numFmt w:val="decimal"/>
      <w:lvlText w:val="%1.%2.%3"/>
      <w:lvlJc w:val="left"/>
      <w:pPr>
        <w:ind w:left="1764" w:hanging="720"/>
      </w:pPr>
      <w:rPr>
        <w:rFonts w:hint="default"/>
        <w:u w:val="single"/>
      </w:rPr>
    </w:lvl>
    <w:lvl w:ilvl="3">
      <w:start w:val="1"/>
      <w:numFmt w:val="decimal"/>
      <w:lvlText w:val="%1.%2.%3.%4"/>
      <w:lvlJc w:val="left"/>
      <w:pPr>
        <w:ind w:left="2286" w:hanging="720"/>
      </w:pPr>
      <w:rPr>
        <w:rFonts w:hint="default"/>
        <w:u w:val="single"/>
      </w:rPr>
    </w:lvl>
    <w:lvl w:ilvl="4">
      <w:start w:val="1"/>
      <w:numFmt w:val="decimal"/>
      <w:lvlText w:val="%1.%2.%3.%4.%5"/>
      <w:lvlJc w:val="left"/>
      <w:pPr>
        <w:ind w:left="3168" w:hanging="1080"/>
      </w:pPr>
      <w:rPr>
        <w:rFonts w:hint="default"/>
        <w:u w:val="single"/>
      </w:rPr>
    </w:lvl>
    <w:lvl w:ilvl="5">
      <w:start w:val="1"/>
      <w:numFmt w:val="decimal"/>
      <w:lvlText w:val="%1.%2.%3.%4.%5.%6"/>
      <w:lvlJc w:val="left"/>
      <w:pPr>
        <w:ind w:left="3690" w:hanging="1080"/>
      </w:pPr>
      <w:rPr>
        <w:rFonts w:hint="default"/>
        <w:u w:val="single"/>
      </w:rPr>
    </w:lvl>
    <w:lvl w:ilvl="6">
      <w:start w:val="1"/>
      <w:numFmt w:val="decimal"/>
      <w:lvlText w:val="%1.%2.%3.%4.%5.%6.%7"/>
      <w:lvlJc w:val="left"/>
      <w:pPr>
        <w:ind w:left="4572" w:hanging="1440"/>
      </w:pPr>
      <w:rPr>
        <w:rFonts w:hint="default"/>
        <w:u w:val="single"/>
      </w:rPr>
    </w:lvl>
    <w:lvl w:ilvl="7">
      <w:start w:val="1"/>
      <w:numFmt w:val="decimal"/>
      <w:lvlText w:val="%1.%2.%3.%4.%5.%6.%7.%8"/>
      <w:lvlJc w:val="left"/>
      <w:pPr>
        <w:ind w:left="5094" w:hanging="1440"/>
      </w:pPr>
      <w:rPr>
        <w:rFonts w:hint="default"/>
        <w:u w:val="single"/>
      </w:rPr>
    </w:lvl>
    <w:lvl w:ilvl="8">
      <w:start w:val="1"/>
      <w:numFmt w:val="decimal"/>
      <w:lvlText w:val="%1.%2.%3.%4.%5.%6.%7.%8.%9"/>
      <w:lvlJc w:val="left"/>
      <w:pPr>
        <w:ind w:left="5976" w:hanging="1800"/>
      </w:pPr>
      <w:rPr>
        <w:rFonts w:hint="default"/>
        <w:u w:val="single"/>
      </w:rPr>
    </w:lvl>
  </w:abstractNum>
  <w:abstractNum w:abstractNumId="3" w15:restartNumberingAfterBreak="0">
    <w:nsid w:val="0B450811"/>
    <w:multiLevelType w:val="hybridMultilevel"/>
    <w:tmpl w:val="2CDC4248"/>
    <w:lvl w:ilvl="0" w:tplc="56D49DFE">
      <w:numFmt w:val="bullet"/>
      <w:lvlText w:val="-"/>
      <w:lvlJc w:val="left"/>
      <w:pPr>
        <w:ind w:left="958" w:hanging="348"/>
      </w:pPr>
      <w:rPr>
        <w:rFonts w:ascii="Times New Roman" w:eastAsia="Times New Roman" w:hAnsi="Times New Roman" w:cs="Times New Roman" w:hint="default"/>
        <w:w w:val="100"/>
        <w:sz w:val="22"/>
        <w:szCs w:val="22"/>
        <w:lang w:val="fr-FR" w:eastAsia="en-US" w:bidi="ar-SA"/>
      </w:rPr>
    </w:lvl>
    <w:lvl w:ilvl="1" w:tplc="813EB8E0">
      <w:numFmt w:val="bullet"/>
      <w:lvlText w:val=""/>
      <w:lvlJc w:val="left"/>
      <w:pPr>
        <w:ind w:left="1090" w:hanging="284"/>
      </w:pPr>
      <w:rPr>
        <w:rFonts w:ascii="Symbol" w:eastAsia="Symbol" w:hAnsi="Symbol" w:cs="Symbol" w:hint="default"/>
        <w:w w:val="100"/>
        <w:sz w:val="22"/>
        <w:szCs w:val="22"/>
        <w:lang w:val="fr-FR" w:eastAsia="en-US" w:bidi="ar-SA"/>
      </w:rPr>
    </w:lvl>
    <w:lvl w:ilvl="2" w:tplc="E50EC6F0">
      <w:numFmt w:val="bullet"/>
      <w:lvlText w:val="•"/>
      <w:lvlJc w:val="left"/>
      <w:pPr>
        <w:ind w:left="2040" w:hanging="284"/>
      </w:pPr>
      <w:rPr>
        <w:rFonts w:hint="default"/>
        <w:lang w:val="fr-FR" w:eastAsia="en-US" w:bidi="ar-SA"/>
      </w:rPr>
    </w:lvl>
    <w:lvl w:ilvl="3" w:tplc="89249BE4">
      <w:numFmt w:val="bullet"/>
      <w:lvlText w:val="•"/>
      <w:lvlJc w:val="left"/>
      <w:pPr>
        <w:ind w:left="2981" w:hanging="284"/>
      </w:pPr>
      <w:rPr>
        <w:rFonts w:hint="default"/>
        <w:lang w:val="fr-FR" w:eastAsia="en-US" w:bidi="ar-SA"/>
      </w:rPr>
    </w:lvl>
    <w:lvl w:ilvl="4" w:tplc="ED407272">
      <w:numFmt w:val="bullet"/>
      <w:lvlText w:val="•"/>
      <w:lvlJc w:val="left"/>
      <w:pPr>
        <w:ind w:left="3922" w:hanging="284"/>
      </w:pPr>
      <w:rPr>
        <w:rFonts w:hint="default"/>
        <w:lang w:val="fr-FR" w:eastAsia="en-US" w:bidi="ar-SA"/>
      </w:rPr>
    </w:lvl>
    <w:lvl w:ilvl="5" w:tplc="E564B8D8">
      <w:numFmt w:val="bullet"/>
      <w:lvlText w:val="•"/>
      <w:lvlJc w:val="left"/>
      <w:pPr>
        <w:ind w:left="4862" w:hanging="284"/>
      </w:pPr>
      <w:rPr>
        <w:rFonts w:hint="default"/>
        <w:lang w:val="fr-FR" w:eastAsia="en-US" w:bidi="ar-SA"/>
      </w:rPr>
    </w:lvl>
    <w:lvl w:ilvl="6" w:tplc="A954A9A8">
      <w:numFmt w:val="bullet"/>
      <w:lvlText w:val="•"/>
      <w:lvlJc w:val="left"/>
      <w:pPr>
        <w:ind w:left="5803" w:hanging="284"/>
      </w:pPr>
      <w:rPr>
        <w:rFonts w:hint="default"/>
        <w:lang w:val="fr-FR" w:eastAsia="en-US" w:bidi="ar-SA"/>
      </w:rPr>
    </w:lvl>
    <w:lvl w:ilvl="7" w:tplc="2F761DF8">
      <w:numFmt w:val="bullet"/>
      <w:lvlText w:val="•"/>
      <w:lvlJc w:val="left"/>
      <w:pPr>
        <w:ind w:left="6744" w:hanging="284"/>
      </w:pPr>
      <w:rPr>
        <w:rFonts w:hint="default"/>
        <w:lang w:val="fr-FR" w:eastAsia="en-US" w:bidi="ar-SA"/>
      </w:rPr>
    </w:lvl>
    <w:lvl w:ilvl="8" w:tplc="3572B546">
      <w:numFmt w:val="bullet"/>
      <w:lvlText w:val="•"/>
      <w:lvlJc w:val="left"/>
      <w:pPr>
        <w:ind w:left="7684" w:hanging="284"/>
      </w:pPr>
      <w:rPr>
        <w:rFonts w:hint="default"/>
        <w:lang w:val="fr-FR" w:eastAsia="en-US" w:bidi="ar-SA"/>
      </w:rPr>
    </w:lvl>
  </w:abstractNum>
  <w:abstractNum w:abstractNumId="4" w15:restartNumberingAfterBreak="0">
    <w:nsid w:val="0B741219"/>
    <w:multiLevelType w:val="multilevel"/>
    <w:tmpl w:val="1A28F468"/>
    <w:lvl w:ilvl="0">
      <w:start w:val="7"/>
      <w:numFmt w:val="decimal"/>
      <w:lvlText w:val="%1."/>
      <w:lvlJc w:val="left"/>
      <w:pPr>
        <w:ind w:left="360" w:hanging="360"/>
      </w:pPr>
      <w:rPr>
        <w:rFonts w:hint="default"/>
        <w:u w:val="single"/>
      </w:rPr>
    </w:lvl>
    <w:lvl w:ilvl="1">
      <w:start w:val="2"/>
      <w:numFmt w:val="decimal"/>
      <w:lvlText w:val="%1.%2."/>
      <w:lvlJc w:val="left"/>
      <w:pPr>
        <w:ind w:left="882" w:hanging="360"/>
      </w:pPr>
      <w:rPr>
        <w:rFonts w:hint="default"/>
        <w:u w:val="single"/>
      </w:rPr>
    </w:lvl>
    <w:lvl w:ilvl="2">
      <w:start w:val="1"/>
      <w:numFmt w:val="decimal"/>
      <w:lvlText w:val="%1.%2.%3."/>
      <w:lvlJc w:val="left"/>
      <w:pPr>
        <w:ind w:left="1764" w:hanging="720"/>
      </w:pPr>
      <w:rPr>
        <w:rFonts w:hint="default"/>
        <w:u w:val="single"/>
      </w:rPr>
    </w:lvl>
    <w:lvl w:ilvl="3">
      <w:start w:val="1"/>
      <w:numFmt w:val="decimal"/>
      <w:lvlText w:val="%1.%2.%3.%4."/>
      <w:lvlJc w:val="left"/>
      <w:pPr>
        <w:ind w:left="2286" w:hanging="720"/>
      </w:pPr>
      <w:rPr>
        <w:rFonts w:hint="default"/>
        <w:u w:val="single"/>
      </w:rPr>
    </w:lvl>
    <w:lvl w:ilvl="4">
      <w:start w:val="1"/>
      <w:numFmt w:val="decimal"/>
      <w:lvlText w:val="%1.%2.%3.%4.%5."/>
      <w:lvlJc w:val="left"/>
      <w:pPr>
        <w:ind w:left="3168" w:hanging="1080"/>
      </w:pPr>
      <w:rPr>
        <w:rFonts w:hint="default"/>
        <w:u w:val="single"/>
      </w:rPr>
    </w:lvl>
    <w:lvl w:ilvl="5">
      <w:start w:val="1"/>
      <w:numFmt w:val="decimal"/>
      <w:lvlText w:val="%1.%2.%3.%4.%5.%6."/>
      <w:lvlJc w:val="left"/>
      <w:pPr>
        <w:ind w:left="3690" w:hanging="1080"/>
      </w:pPr>
      <w:rPr>
        <w:rFonts w:hint="default"/>
        <w:u w:val="single"/>
      </w:rPr>
    </w:lvl>
    <w:lvl w:ilvl="6">
      <w:start w:val="1"/>
      <w:numFmt w:val="decimal"/>
      <w:lvlText w:val="%1.%2.%3.%4.%5.%6.%7."/>
      <w:lvlJc w:val="left"/>
      <w:pPr>
        <w:ind w:left="4572" w:hanging="1440"/>
      </w:pPr>
      <w:rPr>
        <w:rFonts w:hint="default"/>
        <w:u w:val="single"/>
      </w:rPr>
    </w:lvl>
    <w:lvl w:ilvl="7">
      <w:start w:val="1"/>
      <w:numFmt w:val="decimal"/>
      <w:lvlText w:val="%1.%2.%3.%4.%5.%6.%7.%8."/>
      <w:lvlJc w:val="left"/>
      <w:pPr>
        <w:ind w:left="5094" w:hanging="1440"/>
      </w:pPr>
      <w:rPr>
        <w:rFonts w:hint="default"/>
        <w:u w:val="single"/>
      </w:rPr>
    </w:lvl>
    <w:lvl w:ilvl="8">
      <w:start w:val="1"/>
      <w:numFmt w:val="decimal"/>
      <w:lvlText w:val="%1.%2.%3.%4.%5.%6.%7.%8.%9."/>
      <w:lvlJc w:val="left"/>
      <w:pPr>
        <w:ind w:left="5976" w:hanging="1800"/>
      </w:pPr>
      <w:rPr>
        <w:rFonts w:hint="default"/>
        <w:u w:val="single"/>
      </w:rPr>
    </w:lvl>
  </w:abstractNum>
  <w:abstractNum w:abstractNumId="5" w15:restartNumberingAfterBreak="0">
    <w:nsid w:val="0EED52A6"/>
    <w:multiLevelType w:val="hybridMultilevel"/>
    <w:tmpl w:val="EEA61E04"/>
    <w:lvl w:ilvl="0" w:tplc="2BDE4896">
      <w:numFmt w:val="bullet"/>
      <w:lvlText w:val=""/>
      <w:lvlJc w:val="left"/>
      <w:pPr>
        <w:ind w:left="1797" w:hanging="425"/>
      </w:pPr>
      <w:rPr>
        <w:rFonts w:ascii="Symbol" w:eastAsia="Symbol" w:hAnsi="Symbol" w:cs="Symbol" w:hint="default"/>
        <w:w w:val="100"/>
        <w:sz w:val="22"/>
        <w:szCs w:val="22"/>
        <w:lang w:val="fr-FR" w:eastAsia="en-US" w:bidi="ar-SA"/>
      </w:rPr>
    </w:lvl>
    <w:lvl w:ilvl="1" w:tplc="040C0003" w:tentative="1">
      <w:start w:val="1"/>
      <w:numFmt w:val="bullet"/>
      <w:lvlText w:val="o"/>
      <w:lvlJc w:val="left"/>
      <w:pPr>
        <w:ind w:left="1677" w:hanging="360"/>
      </w:pPr>
      <w:rPr>
        <w:rFonts w:ascii="Courier New" w:hAnsi="Courier New" w:cs="Courier New" w:hint="default"/>
      </w:rPr>
    </w:lvl>
    <w:lvl w:ilvl="2" w:tplc="040C0005" w:tentative="1">
      <w:start w:val="1"/>
      <w:numFmt w:val="bullet"/>
      <w:lvlText w:val=""/>
      <w:lvlJc w:val="left"/>
      <w:pPr>
        <w:ind w:left="2397" w:hanging="360"/>
      </w:pPr>
      <w:rPr>
        <w:rFonts w:ascii="Wingdings" w:hAnsi="Wingdings" w:hint="default"/>
      </w:rPr>
    </w:lvl>
    <w:lvl w:ilvl="3" w:tplc="040C0001" w:tentative="1">
      <w:start w:val="1"/>
      <w:numFmt w:val="bullet"/>
      <w:lvlText w:val=""/>
      <w:lvlJc w:val="left"/>
      <w:pPr>
        <w:ind w:left="3117" w:hanging="360"/>
      </w:pPr>
      <w:rPr>
        <w:rFonts w:ascii="Symbol" w:hAnsi="Symbol" w:hint="default"/>
      </w:rPr>
    </w:lvl>
    <w:lvl w:ilvl="4" w:tplc="040C0003" w:tentative="1">
      <w:start w:val="1"/>
      <w:numFmt w:val="bullet"/>
      <w:lvlText w:val="o"/>
      <w:lvlJc w:val="left"/>
      <w:pPr>
        <w:ind w:left="3837" w:hanging="360"/>
      </w:pPr>
      <w:rPr>
        <w:rFonts w:ascii="Courier New" w:hAnsi="Courier New" w:cs="Courier New" w:hint="default"/>
      </w:rPr>
    </w:lvl>
    <w:lvl w:ilvl="5" w:tplc="040C0005" w:tentative="1">
      <w:start w:val="1"/>
      <w:numFmt w:val="bullet"/>
      <w:lvlText w:val=""/>
      <w:lvlJc w:val="left"/>
      <w:pPr>
        <w:ind w:left="4557" w:hanging="360"/>
      </w:pPr>
      <w:rPr>
        <w:rFonts w:ascii="Wingdings" w:hAnsi="Wingdings" w:hint="default"/>
      </w:rPr>
    </w:lvl>
    <w:lvl w:ilvl="6" w:tplc="040C0001" w:tentative="1">
      <w:start w:val="1"/>
      <w:numFmt w:val="bullet"/>
      <w:lvlText w:val=""/>
      <w:lvlJc w:val="left"/>
      <w:pPr>
        <w:ind w:left="5277" w:hanging="360"/>
      </w:pPr>
      <w:rPr>
        <w:rFonts w:ascii="Symbol" w:hAnsi="Symbol" w:hint="default"/>
      </w:rPr>
    </w:lvl>
    <w:lvl w:ilvl="7" w:tplc="040C0003" w:tentative="1">
      <w:start w:val="1"/>
      <w:numFmt w:val="bullet"/>
      <w:lvlText w:val="o"/>
      <w:lvlJc w:val="left"/>
      <w:pPr>
        <w:ind w:left="5997" w:hanging="360"/>
      </w:pPr>
      <w:rPr>
        <w:rFonts w:ascii="Courier New" w:hAnsi="Courier New" w:cs="Courier New" w:hint="default"/>
      </w:rPr>
    </w:lvl>
    <w:lvl w:ilvl="8" w:tplc="040C0005" w:tentative="1">
      <w:start w:val="1"/>
      <w:numFmt w:val="bullet"/>
      <w:lvlText w:val=""/>
      <w:lvlJc w:val="left"/>
      <w:pPr>
        <w:ind w:left="6717" w:hanging="360"/>
      </w:pPr>
      <w:rPr>
        <w:rFonts w:ascii="Wingdings" w:hAnsi="Wingdings" w:hint="default"/>
      </w:rPr>
    </w:lvl>
  </w:abstractNum>
  <w:abstractNum w:abstractNumId="6" w15:restartNumberingAfterBreak="0">
    <w:nsid w:val="13770372"/>
    <w:multiLevelType w:val="hybridMultilevel"/>
    <w:tmpl w:val="F0660768"/>
    <w:lvl w:ilvl="0" w:tplc="882C830E">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0115F3"/>
    <w:multiLevelType w:val="hybridMultilevel"/>
    <w:tmpl w:val="398AE10C"/>
    <w:lvl w:ilvl="0" w:tplc="712AC864">
      <w:start w:val="1"/>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D92FE7"/>
    <w:multiLevelType w:val="multilevel"/>
    <w:tmpl w:val="B8AE6B40"/>
    <w:lvl w:ilvl="0">
      <w:start w:val="1"/>
      <w:numFmt w:val="decimal"/>
      <w:lvlText w:val="%1"/>
      <w:lvlJc w:val="left"/>
      <w:pPr>
        <w:ind w:left="882" w:hanging="360"/>
      </w:pPr>
      <w:rPr>
        <w:rFonts w:hint="default"/>
        <w:lang w:val="fr-FR" w:eastAsia="en-US" w:bidi="ar-SA"/>
      </w:rPr>
    </w:lvl>
    <w:lvl w:ilvl="1">
      <w:start w:val="1"/>
      <w:numFmt w:val="decimal"/>
      <w:lvlText w:val="%1.%2"/>
      <w:lvlJc w:val="left"/>
      <w:pPr>
        <w:ind w:left="882" w:hanging="360"/>
      </w:pPr>
      <w:rPr>
        <w:rFonts w:ascii="Times New Roman" w:eastAsia="Times New Roman" w:hAnsi="Times New Roman" w:cs="Times New Roman" w:hint="default"/>
        <w:i/>
        <w:iCs/>
        <w:w w:val="100"/>
        <w:sz w:val="24"/>
        <w:szCs w:val="24"/>
        <w:u w:val="single" w:color="000000"/>
        <w:lang w:val="fr-FR" w:eastAsia="en-US" w:bidi="ar-SA"/>
      </w:rPr>
    </w:lvl>
    <w:lvl w:ilvl="2">
      <w:numFmt w:val="bullet"/>
      <w:lvlText w:val="•"/>
      <w:lvlJc w:val="left"/>
      <w:pPr>
        <w:ind w:left="2617" w:hanging="360"/>
      </w:pPr>
      <w:rPr>
        <w:rFonts w:hint="default"/>
        <w:lang w:val="fr-FR" w:eastAsia="en-US" w:bidi="ar-SA"/>
      </w:rPr>
    </w:lvl>
    <w:lvl w:ilvl="3">
      <w:numFmt w:val="bullet"/>
      <w:lvlText w:val="•"/>
      <w:lvlJc w:val="left"/>
      <w:pPr>
        <w:ind w:left="3485" w:hanging="360"/>
      </w:pPr>
      <w:rPr>
        <w:rFonts w:hint="default"/>
        <w:lang w:val="fr-FR" w:eastAsia="en-US" w:bidi="ar-SA"/>
      </w:rPr>
    </w:lvl>
    <w:lvl w:ilvl="4">
      <w:numFmt w:val="bullet"/>
      <w:lvlText w:val="•"/>
      <w:lvlJc w:val="left"/>
      <w:pPr>
        <w:ind w:left="4354" w:hanging="360"/>
      </w:pPr>
      <w:rPr>
        <w:rFonts w:hint="default"/>
        <w:lang w:val="fr-FR" w:eastAsia="en-US" w:bidi="ar-SA"/>
      </w:rPr>
    </w:lvl>
    <w:lvl w:ilvl="5">
      <w:numFmt w:val="bullet"/>
      <w:lvlText w:val="•"/>
      <w:lvlJc w:val="left"/>
      <w:pPr>
        <w:ind w:left="5223" w:hanging="360"/>
      </w:pPr>
      <w:rPr>
        <w:rFonts w:hint="default"/>
        <w:lang w:val="fr-FR" w:eastAsia="en-US" w:bidi="ar-SA"/>
      </w:rPr>
    </w:lvl>
    <w:lvl w:ilvl="6">
      <w:numFmt w:val="bullet"/>
      <w:lvlText w:val="•"/>
      <w:lvlJc w:val="left"/>
      <w:pPr>
        <w:ind w:left="6091" w:hanging="360"/>
      </w:pPr>
      <w:rPr>
        <w:rFonts w:hint="default"/>
        <w:lang w:val="fr-FR" w:eastAsia="en-US" w:bidi="ar-SA"/>
      </w:rPr>
    </w:lvl>
    <w:lvl w:ilvl="7">
      <w:numFmt w:val="bullet"/>
      <w:lvlText w:val="•"/>
      <w:lvlJc w:val="left"/>
      <w:pPr>
        <w:ind w:left="6960" w:hanging="360"/>
      </w:pPr>
      <w:rPr>
        <w:rFonts w:hint="default"/>
        <w:lang w:val="fr-FR" w:eastAsia="en-US" w:bidi="ar-SA"/>
      </w:rPr>
    </w:lvl>
    <w:lvl w:ilvl="8">
      <w:numFmt w:val="bullet"/>
      <w:lvlText w:val="•"/>
      <w:lvlJc w:val="left"/>
      <w:pPr>
        <w:ind w:left="7829" w:hanging="360"/>
      </w:pPr>
      <w:rPr>
        <w:rFonts w:hint="default"/>
        <w:lang w:val="fr-FR" w:eastAsia="en-US" w:bidi="ar-SA"/>
      </w:rPr>
    </w:lvl>
  </w:abstractNum>
  <w:abstractNum w:abstractNumId="9" w15:restartNumberingAfterBreak="0">
    <w:nsid w:val="1C2A1E8C"/>
    <w:multiLevelType w:val="hybridMultilevel"/>
    <w:tmpl w:val="4E72F77E"/>
    <w:lvl w:ilvl="0" w:tplc="43769BFC">
      <w:numFmt w:val="bullet"/>
      <w:lvlText w:val=""/>
      <w:lvlJc w:val="left"/>
      <w:pPr>
        <w:ind w:left="958" w:hanging="207"/>
      </w:pPr>
      <w:rPr>
        <w:rFonts w:ascii="Symbol" w:eastAsia="Symbol" w:hAnsi="Symbol" w:cs="Symbol" w:hint="default"/>
        <w:w w:val="100"/>
        <w:sz w:val="22"/>
        <w:szCs w:val="22"/>
        <w:lang w:val="fr-FR" w:eastAsia="en-US" w:bidi="ar-SA"/>
      </w:rPr>
    </w:lvl>
    <w:lvl w:ilvl="1" w:tplc="BC709978">
      <w:numFmt w:val="bullet"/>
      <w:lvlText w:val="•"/>
      <w:lvlJc w:val="left"/>
      <w:pPr>
        <w:ind w:left="1820" w:hanging="207"/>
      </w:pPr>
      <w:rPr>
        <w:rFonts w:hint="default"/>
        <w:lang w:val="fr-FR" w:eastAsia="en-US" w:bidi="ar-SA"/>
      </w:rPr>
    </w:lvl>
    <w:lvl w:ilvl="2" w:tplc="12BE6B3E">
      <w:numFmt w:val="bullet"/>
      <w:lvlText w:val="•"/>
      <w:lvlJc w:val="left"/>
      <w:pPr>
        <w:ind w:left="2681" w:hanging="207"/>
      </w:pPr>
      <w:rPr>
        <w:rFonts w:hint="default"/>
        <w:lang w:val="fr-FR" w:eastAsia="en-US" w:bidi="ar-SA"/>
      </w:rPr>
    </w:lvl>
    <w:lvl w:ilvl="3" w:tplc="87AA2A42">
      <w:numFmt w:val="bullet"/>
      <w:lvlText w:val="•"/>
      <w:lvlJc w:val="left"/>
      <w:pPr>
        <w:ind w:left="3541" w:hanging="207"/>
      </w:pPr>
      <w:rPr>
        <w:rFonts w:hint="default"/>
        <w:lang w:val="fr-FR" w:eastAsia="en-US" w:bidi="ar-SA"/>
      </w:rPr>
    </w:lvl>
    <w:lvl w:ilvl="4" w:tplc="A93C183E">
      <w:numFmt w:val="bullet"/>
      <w:lvlText w:val="•"/>
      <w:lvlJc w:val="left"/>
      <w:pPr>
        <w:ind w:left="4402" w:hanging="207"/>
      </w:pPr>
      <w:rPr>
        <w:rFonts w:hint="default"/>
        <w:lang w:val="fr-FR" w:eastAsia="en-US" w:bidi="ar-SA"/>
      </w:rPr>
    </w:lvl>
    <w:lvl w:ilvl="5" w:tplc="477600F0">
      <w:numFmt w:val="bullet"/>
      <w:lvlText w:val="•"/>
      <w:lvlJc w:val="left"/>
      <w:pPr>
        <w:ind w:left="5263" w:hanging="207"/>
      </w:pPr>
      <w:rPr>
        <w:rFonts w:hint="default"/>
        <w:lang w:val="fr-FR" w:eastAsia="en-US" w:bidi="ar-SA"/>
      </w:rPr>
    </w:lvl>
    <w:lvl w:ilvl="6" w:tplc="40906786">
      <w:numFmt w:val="bullet"/>
      <w:lvlText w:val="•"/>
      <w:lvlJc w:val="left"/>
      <w:pPr>
        <w:ind w:left="6123" w:hanging="207"/>
      </w:pPr>
      <w:rPr>
        <w:rFonts w:hint="default"/>
        <w:lang w:val="fr-FR" w:eastAsia="en-US" w:bidi="ar-SA"/>
      </w:rPr>
    </w:lvl>
    <w:lvl w:ilvl="7" w:tplc="1E54F72C">
      <w:numFmt w:val="bullet"/>
      <w:lvlText w:val="•"/>
      <w:lvlJc w:val="left"/>
      <w:pPr>
        <w:ind w:left="6984" w:hanging="207"/>
      </w:pPr>
      <w:rPr>
        <w:rFonts w:hint="default"/>
        <w:lang w:val="fr-FR" w:eastAsia="en-US" w:bidi="ar-SA"/>
      </w:rPr>
    </w:lvl>
    <w:lvl w:ilvl="8" w:tplc="0E7AD2FE">
      <w:numFmt w:val="bullet"/>
      <w:lvlText w:val="•"/>
      <w:lvlJc w:val="left"/>
      <w:pPr>
        <w:ind w:left="7845" w:hanging="207"/>
      </w:pPr>
      <w:rPr>
        <w:rFonts w:hint="default"/>
        <w:lang w:val="fr-FR" w:eastAsia="en-US" w:bidi="ar-SA"/>
      </w:rPr>
    </w:lvl>
  </w:abstractNum>
  <w:abstractNum w:abstractNumId="10" w15:restartNumberingAfterBreak="0">
    <w:nsid w:val="1CEB1060"/>
    <w:multiLevelType w:val="hybridMultilevel"/>
    <w:tmpl w:val="DBF83B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402324"/>
    <w:multiLevelType w:val="multilevel"/>
    <w:tmpl w:val="9996B6FE"/>
    <w:lvl w:ilvl="0">
      <w:start w:val="8"/>
      <w:numFmt w:val="decimal"/>
      <w:lvlText w:val="%1"/>
      <w:lvlJc w:val="left"/>
      <w:pPr>
        <w:ind w:left="360" w:hanging="360"/>
      </w:pPr>
      <w:rPr>
        <w:rFonts w:hint="default"/>
        <w:u w:val="single"/>
      </w:rPr>
    </w:lvl>
    <w:lvl w:ilvl="1">
      <w:start w:val="2"/>
      <w:numFmt w:val="decimal"/>
      <w:lvlText w:val="%1.%2"/>
      <w:lvlJc w:val="left"/>
      <w:pPr>
        <w:ind w:left="882" w:hanging="360"/>
      </w:pPr>
      <w:rPr>
        <w:rFonts w:hint="default"/>
        <w:u w:val="single"/>
      </w:rPr>
    </w:lvl>
    <w:lvl w:ilvl="2">
      <w:start w:val="1"/>
      <w:numFmt w:val="decimal"/>
      <w:lvlText w:val="%1.%2.%3"/>
      <w:lvlJc w:val="left"/>
      <w:pPr>
        <w:ind w:left="1764" w:hanging="720"/>
      </w:pPr>
      <w:rPr>
        <w:rFonts w:hint="default"/>
        <w:u w:val="single"/>
      </w:rPr>
    </w:lvl>
    <w:lvl w:ilvl="3">
      <w:start w:val="1"/>
      <w:numFmt w:val="decimal"/>
      <w:lvlText w:val="%1.%2.%3.%4"/>
      <w:lvlJc w:val="left"/>
      <w:pPr>
        <w:ind w:left="2286" w:hanging="720"/>
      </w:pPr>
      <w:rPr>
        <w:rFonts w:hint="default"/>
        <w:u w:val="single"/>
      </w:rPr>
    </w:lvl>
    <w:lvl w:ilvl="4">
      <w:start w:val="1"/>
      <w:numFmt w:val="decimal"/>
      <w:lvlText w:val="%1.%2.%3.%4.%5"/>
      <w:lvlJc w:val="left"/>
      <w:pPr>
        <w:ind w:left="3168" w:hanging="1080"/>
      </w:pPr>
      <w:rPr>
        <w:rFonts w:hint="default"/>
        <w:u w:val="single"/>
      </w:rPr>
    </w:lvl>
    <w:lvl w:ilvl="5">
      <w:start w:val="1"/>
      <w:numFmt w:val="decimal"/>
      <w:lvlText w:val="%1.%2.%3.%4.%5.%6"/>
      <w:lvlJc w:val="left"/>
      <w:pPr>
        <w:ind w:left="3690" w:hanging="1080"/>
      </w:pPr>
      <w:rPr>
        <w:rFonts w:hint="default"/>
        <w:u w:val="single"/>
      </w:rPr>
    </w:lvl>
    <w:lvl w:ilvl="6">
      <w:start w:val="1"/>
      <w:numFmt w:val="decimal"/>
      <w:lvlText w:val="%1.%2.%3.%4.%5.%6.%7"/>
      <w:lvlJc w:val="left"/>
      <w:pPr>
        <w:ind w:left="4572" w:hanging="1440"/>
      </w:pPr>
      <w:rPr>
        <w:rFonts w:hint="default"/>
        <w:u w:val="single"/>
      </w:rPr>
    </w:lvl>
    <w:lvl w:ilvl="7">
      <w:start w:val="1"/>
      <w:numFmt w:val="decimal"/>
      <w:lvlText w:val="%1.%2.%3.%4.%5.%6.%7.%8"/>
      <w:lvlJc w:val="left"/>
      <w:pPr>
        <w:ind w:left="5094" w:hanging="1440"/>
      </w:pPr>
      <w:rPr>
        <w:rFonts w:hint="default"/>
        <w:u w:val="single"/>
      </w:rPr>
    </w:lvl>
    <w:lvl w:ilvl="8">
      <w:start w:val="1"/>
      <w:numFmt w:val="decimal"/>
      <w:lvlText w:val="%1.%2.%3.%4.%5.%6.%7.%8.%9"/>
      <w:lvlJc w:val="left"/>
      <w:pPr>
        <w:ind w:left="5976" w:hanging="1800"/>
      </w:pPr>
      <w:rPr>
        <w:rFonts w:hint="default"/>
        <w:u w:val="single"/>
      </w:rPr>
    </w:lvl>
  </w:abstractNum>
  <w:abstractNum w:abstractNumId="12" w15:restartNumberingAfterBreak="0">
    <w:nsid w:val="2A507040"/>
    <w:multiLevelType w:val="hybridMultilevel"/>
    <w:tmpl w:val="19F2B3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4E1A34"/>
    <w:multiLevelType w:val="hybridMultilevel"/>
    <w:tmpl w:val="DAA6B14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DE1563"/>
    <w:multiLevelType w:val="hybridMultilevel"/>
    <w:tmpl w:val="7318C608"/>
    <w:lvl w:ilvl="0" w:tplc="A052EA6A">
      <w:numFmt w:val="bullet"/>
      <w:lvlText w:val="-"/>
      <w:lvlJc w:val="left"/>
      <w:pPr>
        <w:ind w:left="958" w:hanging="348"/>
      </w:pPr>
      <w:rPr>
        <w:rFonts w:ascii="Times New Roman" w:eastAsia="Times New Roman" w:hAnsi="Times New Roman" w:cs="Times New Roman" w:hint="default"/>
        <w:w w:val="100"/>
        <w:sz w:val="22"/>
        <w:szCs w:val="22"/>
        <w:lang w:val="fr-FR" w:eastAsia="en-US" w:bidi="ar-SA"/>
      </w:rPr>
    </w:lvl>
    <w:lvl w:ilvl="1" w:tplc="8990C6D8">
      <w:numFmt w:val="bullet"/>
      <w:lvlText w:val="•"/>
      <w:lvlJc w:val="left"/>
      <w:pPr>
        <w:ind w:left="1820" w:hanging="348"/>
      </w:pPr>
      <w:rPr>
        <w:rFonts w:hint="default"/>
        <w:lang w:val="fr-FR" w:eastAsia="en-US" w:bidi="ar-SA"/>
      </w:rPr>
    </w:lvl>
    <w:lvl w:ilvl="2" w:tplc="BE762A8C">
      <w:numFmt w:val="bullet"/>
      <w:lvlText w:val="•"/>
      <w:lvlJc w:val="left"/>
      <w:pPr>
        <w:ind w:left="2681" w:hanging="348"/>
      </w:pPr>
      <w:rPr>
        <w:rFonts w:hint="default"/>
        <w:lang w:val="fr-FR" w:eastAsia="en-US" w:bidi="ar-SA"/>
      </w:rPr>
    </w:lvl>
    <w:lvl w:ilvl="3" w:tplc="B2700B5E">
      <w:numFmt w:val="bullet"/>
      <w:lvlText w:val="•"/>
      <w:lvlJc w:val="left"/>
      <w:pPr>
        <w:ind w:left="3541" w:hanging="348"/>
      </w:pPr>
      <w:rPr>
        <w:rFonts w:hint="default"/>
        <w:lang w:val="fr-FR" w:eastAsia="en-US" w:bidi="ar-SA"/>
      </w:rPr>
    </w:lvl>
    <w:lvl w:ilvl="4" w:tplc="76146330">
      <w:numFmt w:val="bullet"/>
      <w:lvlText w:val="•"/>
      <w:lvlJc w:val="left"/>
      <w:pPr>
        <w:ind w:left="4402" w:hanging="348"/>
      </w:pPr>
      <w:rPr>
        <w:rFonts w:hint="default"/>
        <w:lang w:val="fr-FR" w:eastAsia="en-US" w:bidi="ar-SA"/>
      </w:rPr>
    </w:lvl>
    <w:lvl w:ilvl="5" w:tplc="87A669D0">
      <w:numFmt w:val="bullet"/>
      <w:lvlText w:val="•"/>
      <w:lvlJc w:val="left"/>
      <w:pPr>
        <w:ind w:left="5263" w:hanging="348"/>
      </w:pPr>
      <w:rPr>
        <w:rFonts w:hint="default"/>
        <w:lang w:val="fr-FR" w:eastAsia="en-US" w:bidi="ar-SA"/>
      </w:rPr>
    </w:lvl>
    <w:lvl w:ilvl="6" w:tplc="E08ABC66">
      <w:numFmt w:val="bullet"/>
      <w:lvlText w:val="•"/>
      <w:lvlJc w:val="left"/>
      <w:pPr>
        <w:ind w:left="6123" w:hanging="348"/>
      </w:pPr>
      <w:rPr>
        <w:rFonts w:hint="default"/>
        <w:lang w:val="fr-FR" w:eastAsia="en-US" w:bidi="ar-SA"/>
      </w:rPr>
    </w:lvl>
    <w:lvl w:ilvl="7" w:tplc="26084CDC">
      <w:numFmt w:val="bullet"/>
      <w:lvlText w:val="•"/>
      <w:lvlJc w:val="left"/>
      <w:pPr>
        <w:ind w:left="6984" w:hanging="348"/>
      </w:pPr>
      <w:rPr>
        <w:rFonts w:hint="default"/>
        <w:lang w:val="fr-FR" w:eastAsia="en-US" w:bidi="ar-SA"/>
      </w:rPr>
    </w:lvl>
    <w:lvl w:ilvl="8" w:tplc="1DEE8F42">
      <w:numFmt w:val="bullet"/>
      <w:lvlText w:val="•"/>
      <w:lvlJc w:val="left"/>
      <w:pPr>
        <w:ind w:left="7845" w:hanging="348"/>
      </w:pPr>
      <w:rPr>
        <w:rFonts w:hint="default"/>
        <w:lang w:val="fr-FR" w:eastAsia="en-US" w:bidi="ar-SA"/>
      </w:rPr>
    </w:lvl>
  </w:abstractNum>
  <w:abstractNum w:abstractNumId="15" w15:restartNumberingAfterBreak="0">
    <w:nsid w:val="2D8E4A41"/>
    <w:multiLevelType w:val="multilevel"/>
    <w:tmpl w:val="F9AE3F16"/>
    <w:lvl w:ilvl="0">
      <w:start w:val="9"/>
      <w:numFmt w:val="decimal"/>
      <w:lvlText w:val="%1"/>
      <w:lvlJc w:val="left"/>
      <w:pPr>
        <w:ind w:left="882" w:hanging="360"/>
      </w:pPr>
      <w:rPr>
        <w:rFonts w:hint="default"/>
        <w:lang w:val="fr-FR" w:eastAsia="en-US" w:bidi="ar-SA"/>
      </w:rPr>
    </w:lvl>
    <w:lvl w:ilvl="1">
      <w:start w:val="2"/>
      <w:numFmt w:val="decimal"/>
      <w:lvlText w:val="%1.%2"/>
      <w:lvlJc w:val="left"/>
      <w:pPr>
        <w:ind w:left="882" w:hanging="360"/>
      </w:pPr>
      <w:rPr>
        <w:rFonts w:ascii="Times New Roman" w:eastAsia="Times New Roman" w:hAnsi="Times New Roman" w:cs="Times New Roman" w:hint="default"/>
        <w:i/>
        <w:iCs/>
        <w:w w:val="100"/>
        <w:sz w:val="24"/>
        <w:szCs w:val="24"/>
        <w:u w:val="single" w:color="000000"/>
        <w:lang w:val="fr-FR" w:eastAsia="en-US" w:bidi="ar-SA"/>
      </w:rPr>
    </w:lvl>
    <w:lvl w:ilvl="2">
      <w:numFmt w:val="bullet"/>
      <w:lvlText w:val="•"/>
      <w:lvlJc w:val="left"/>
      <w:pPr>
        <w:ind w:left="2617" w:hanging="360"/>
      </w:pPr>
      <w:rPr>
        <w:rFonts w:hint="default"/>
        <w:lang w:val="fr-FR" w:eastAsia="en-US" w:bidi="ar-SA"/>
      </w:rPr>
    </w:lvl>
    <w:lvl w:ilvl="3">
      <w:numFmt w:val="bullet"/>
      <w:lvlText w:val="•"/>
      <w:lvlJc w:val="left"/>
      <w:pPr>
        <w:ind w:left="3485" w:hanging="360"/>
      </w:pPr>
      <w:rPr>
        <w:rFonts w:hint="default"/>
        <w:lang w:val="fr-FR" w:eastAsia="en-US" w:bidi="ar-SA"/>
      </w:rPr>
    </w:lvl>
    <w:lvl w:ilvl="4">
      <w:numFmt w:val="bullet"/>
      <w:lvlText w:val="•"/>
      <w:lvlJc w:val="left"/>
      <w:pPr>
        <w:ind w:left="4354" w:hanging="360"/>
      </w:pPr>
      <w:rPr>
        <w:rFonts w:hint="default"/>
        <w:lang w:val="fr-FR" w:eastAsia="en-US" w:bidi="ar-SA"/>
      </w:rPr>
    </w:lvl>
    <w:lvl w:ilvl="5">
      <w:numFmt w:val="bullet"/>
      <w:lvlText w:val="•"/>
      <w:lvlJc w:val="left"/>
      <w:pPr>
        <w:ind w:left="5223" w:hanging="360"/>
      </w:pPr>
      <w:rPr>
        <w:rFonts w:hint="default"/>
        <w:lang w:val="fr-FR" w:eastAsia="en-US" w:bidi="ar-SA"/>
      </w:rPr>
    </w:lvl>
    <w:lvl w:ilvl="6">
      <w:numFmt w:val="bullet"/>
      <w:lvlText w:val="•"/>
      <w:lvlJc w:val="left"/>
      <w:pPr>
        <w:ind w:left="6091" w:hanging="360"/>
      </w:pPr>
      <w:rPr>
        <w:rFonts w:hint="default"/>
        <w:lang w:val="fr-FR" w:eastAsia="en-US" w:bidi="ar-SA"/>
      </w:rPr>
    </w:lvl>
    <w:lvl w:ilvl="7">
      <w:numFmt w:val="bullet"/>
      <w:lvlText w:val="•"/>
      <w:lvlJc w:val="left"/>
      <w:pPr>
        <w:ind w:left="6960" w:hanging="360"/>
      </w:pPr>
      <w:rPr>
        <w:rFonts w:hint="default"/>
        <w:lang w:val="fr-FR" w:eastAsia="en-US" w:bidi="ar-SA"/>
      </w:rPr>
    </w:lvl>
    <w:lvl w:ilvl="8">
      <w:numFmt w:val="bullet"/>
      <w:lvlText w:val="•"/>
      <w:lvlJc w:val="left"/>
      <w:pPr>
        <w:ind w:left="7829" w:hanging="360"/>
      </w:pPr>
      <w:rPr>
        <w:rFonts w:hint="default"/>
        <w:lang w:val="fr-FR" w:eastAsia="en-US" w:bidi="ar-SA"/>
      </w:rPr>
    </w:lvl>
  </w:abstractNum>
  <w:abstractNum w:abstractNumId="16" w15:restartNumberingAfterBreak="0">
    <w:nsid w:val="2F080F1A"/>
    <w:multiLevelType w:val="multilevel"/>
    <w:tmpl w:val="9062A3A6"/>
    <w:lvl w:ilvl="0">
      <w:start w:val="7"/>
      <w:numFmt w:val="decimal"/>
      <w:lvlText w:val="%1"/>
      <w:lvlJc w:val="left"/>
      <w:pPr>
        <w:ind w:left="560" w:hanging="322"/>
      </w:pPr>
      <w:rPr>
        <w:rFonts w:hint="default"/>
        <w:lang w:val="fr-FR" w:eastAsia="en-US" w:bidi="ar-SA"/>
      </w:rPr>
    </w:lvl>
    <w:lvl w:ilvl="1">
      <w:start w:val="1"/>
      <w:numFmt w:val="decimal"/>
      <w:lvlText w:val="%1.%2"/>
      <w:lvlJc w:val="left"/>
      <w:pPr>
        <w:ind w:left="560" w:hanging="322"/>
      </w:pPr>
      <w:rPr>
        <w:rFonts w:ascii="Times New Roman" w:eastAsia="Times New Roman" w:hAnsi="Times New Roman" w:cs="Times New Roman" w:hint="default"/>
        <w:b/>
        <w:bCs/>
        <w:w w:val="100"/>
        <w:sz w:val="22"/>
        <w:szCs w:val="22"/>
        <w:lang w:val="fr-FR" w:eastAsia="en-US" w:bidi="ar-SA"/>
      </w:rPr>
    </w:lvl>
    <w:lvl w:ilvl="2">
      <w:numFmt w:val="bullet"/>
      <w:lvlText w:val="•"/>
      <w:lvlJc w:val="left"/>
      <w:pPr>
        <w:ind w:left="2361" w:hanging="322"/>
      </w:pPr>
      <w:rPr>
        <w:rFonts w:hint="default"/>
        <w:lang w:val="fr-FR" w:eastAsia="en-US" w:bidi="ar-SA"/>
      </w:rPr>
    </w:lvl>
    <w:lvl w:ilvl="3">
      <w:numFmt w:val="bullet"/>
      <w:lvlText w:val="•"/>
      <w:lvlJc w:val="left"/>
      <w:pPr>
        <w:ind w:left="3261" w:hanging="322"/>
      </w:pPr>
      <w:rPr>
        <w:rFonts w:hint="default"/>
        <w:lang w:val="fr-FR" w:eastAsia="en-US" w:bidi="ar-SA"/>
      </w:rPr>
    </w:lvl>
    <w:lvl w:ilvl="4">
      <w:numFmt w:val="bullet"/>
      <w:lvlText w:val="•"/>
      <w:lvlJc w:val="left"/>
      <w:pPr>
        <w:ind w:left="4162" w:hanging="322"/>
      </w:pPr>
      <w:rPr>
        <w:rFonts w:hint="default"/>
        <w:lang w:val="fr-FR" w:eastAsia="en-US" w:bidi="ar-SA"/>
      </w:rPr>
    </w:lvl>
    <w:lvl w:ilvl="5">
      <w:numFmt w:val="bullet"/>
      <w:lvlText w:val="•"/>
      <w:lvlJc w:val="left"/>
      <w:pPr>
        <w:ind w:left="5063" w:hanging="322"/>
      </w:pPr>
      <w:rPr>
        <w:rFonts w:hint="default"/>
        <w:lang w:val="fr-FR" w:eastAsia="en-US" w:bidi="ar-SA"/>
      </w:rPr>
    </w:lvl>
    <w:lvl w:ilvl="6">
      <w:numFmt w:val="bullet"/>
      <w:lvlText w:val="•"/>
      <w:lvlJc w:val="left"/>
      <w:pPr>
        <w:ind w:left="5963" w:hanging="322"/>
      </w:pPr>
      <w:rPr>
        <w:rFonts w:hint="default"/>
        <w:lang w:val="fr-FR" w:eastAsia="en-US" w:bidi="ar-SA"/>
      </w:rPr>
    </w:lvl>
    <w:lvl w:ilvl="7">
      <w:numFmt w:val="bullet"/>
      <w:lvlText w:val="•"/>
      <w:lvlJc w:val="left"/>
      <w:pPr>
        <w:ind w:left="6864" w:hanging="322"/>
      </w:pPr>
      <w:rPr>
        <w:rFonts w:hint="default"/>
        <w:lang w:val="fr-FR" w:eastAsia="en-US" w:bidi="ar-SA"/>
      </w:rPr>
    </w:lvl>
    <w:lvl w:ilvl="8">
      <w:numFmt w:val="bullet"/>
      <w:lvlText w:val="•"/>
      <w:lvlJc w:val="left"/>
      <w:pPr>
        <w:ind w:left="7765" w:hanging="322"/>
      </w:pPr>
      <w:rPr>
        <w:rFonts w:hint="default"/>
        <w:lang w:val="fr-FR" w:eastAsia="en-US" w:bidi="ar-SA"/>
      </w:rPr>
    </w:lvl>
  </w:abstractNum>
  <w:abstractNum w:abstractNumId="17" w15:restartNumberingAfterBreak="0">
    <w:nsid w:val="2FC724FA"/>
    <w:multiLevelType w:val="multilevel"/>
    <w:tmpl w:val="9268360C"/>
    <w:lvl w:ilvl="0">
      <w:start w:val="6"/>
      <w:numFmt w:val="decimal"/>
      <w:lvlText w:val="%1"/>
      <w:lvlJc w:val="left"/>
      <w:pPr>
        <w:ind w:left="882" w:hanging="360"/>
      </w:pPr>
      <w:rPr>
        <w:rFonts w:hint="default"/>
        <w:lang w:val="fr-FR" w:eastAsia="en-US" w:bidi="ar-SA"/>
      </w:rPr>
    </w:lvl>
    <w:lvl w:ilvl="1">
      <w:start w:val="1"/>
      <w:numFmt w:val="decimal"/>
      <w:lvlText w:val="%1.%2"/>
      <w:lvlJc w:val="left"/>
      <w:pPr>
        <w:ind w:left="882" w:hanging="360"/>
      </w:pPr>
      <w:rPr>
        <w:rFonts w:ascii="Times New Roman" w:eastAsia="Times New Roman" w:hAnsi="Times New Roman" w:cs="Times New Roman" w:hint="default"/>
        <w:i/>
        <w:iCs/>
        <w:w w:val="100"/>
        <w:sz w:val="24"/>
        <w:szCs w:val="24"/>
        <w:u w:val="single" w:color="000000"/>
        <w:lang w:val="fr-FR" w:eastAsia="en-US" w:bidi="ar-SA"/>
      </w:rPr>
    </w:lvl>
    <w:lvl w:ilvl="2">
      <w:numFmt w:val="bullet"/>
      <w:lvlText w:val="•"/>
      <w:lvlJc w:val="left"/>
      <w:pPr>
        <w:ind w:left="2617" w:hanging="360"/>
      </w:pPr>
      <w:rPr>
        <w:rFonts w:hint="default"/>
        <w:lang w:val="fr-FR" w:eastAsia="en-US" w:bidi="ar-SA"/>
      </w:rPr>
    </w:lvl>
    <w:lvl w:ilvl="3">
      <w:numFmt w:val="bullet"/>
      <w:lvlText w:val="•"/>
      <w:lvlJc w:val="left"/>
      <w:pPr>
        <w:ind w:left="3485" w:hanging="360"/>
      </w:pPr>
      <w:rPr>
        <w:rFonts w:hint="default"/>
        <w:lang w:val="fr-FR" w:eastAsia="en-US" w:bidi="ar-SA"/>
      </w:rPr>
    </w:lvl>
    <w:lvl w:ilvl="4">
      <w:numFmt w:val="bullet"/>
      <w:lvlText w:val="•"/>
      <w:lvlJc w:val="left"/>
      <w:pPr>
        <w:ind w:left="4354" w:hanging="360"/>
      </w:pPr>
      <w:rPr>
        <w:rFonts w:hint="default"/>
        <w:lang w:val="fr-FR" w:eastAsia="en-US" w:bidi="ar-SA"/>
      </w:rPr>
    </w:lvl>
    <w:lvl w:ilvl="5">
      <w:numFmt w:val="bullet"/>
      <w:lvlText w:val="•"/>
      <w:lvlJc w:val="left"/>
      <w:pPr>
        <w:ind w:left="5223" w:hanging="360"/>
      </w:pPr>
      <w:rPr>
        <w:rFonts w:hint="default"/>
        <w:lang w:val="fr-FR" w:eastAsia="en-US" w:bidi="ar-SA"/>
      </w:rPr>
    </w:lvl>
    <w:lvl w:ilvl="6">
      <w:numFmt w:val="bullet"/>
      <w:lvlText w:val="•"/>
      <w:lvlJc w:val="left"/>
      <w:pPr>
        <w:ind w:left="6091" w:hanging="360"/>
      </w:pPr>
      <w:rPr>
        <w:rFonts w:hint="default"/>
        <w:lang w:val="fr-FR" w:eastAsia="en-US" w:bidi="ar-SA"/>
      </w:rPr>
    </w:lvl>
    <w:lvl w:ilvl="7">
      <w:numFmt w:val="bullet"/>
      <w:lvlText w:val="•"/>
      <w:lvlJc w:val="left"/>
      <w:pPr>
        <w:ind w:left="6960" w:hanging="360"/>
      </w:pPr>
      <w:rPr>
        <w:rFonts w:hint="default"/>
        <w:lang w:val="fr-FR" w:eastAsia="en-US" w:bidi="ar-SA"/>
      </w:rPr>
    </w:lvl>
    <w:lvl w:ilvl="8">
      <w:numFmt w:val="bullet"/>
      <w:lvlText w:val="•"/>
      <w:lvlJc w:val="left"/>
      <w:pPr>
        <w:ind w:left="7829" w:hanging="360"/>
      </w:pPr>
      <w:rPr>
        <w:rFonts w:hint="default"/>
        <w:lang w:val="fr-FR" w:eastAsia="en-US" w:bidi="ar-SA"/>
      </w:rPr>
    </w:lvl>
  </w:abstractNum>
  <w:abstractNum w:abstractNumId="18" w15:restartNumberingAfterBreak="0">
    <w:nsid w:val="30F15C67"/>
    <w:multiLevelType w:val="hybridMultilevel"/>
    <w:tmpl w:val="4BF08D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00092E"/>
    <w:multiLevelType w:val="multilevel"/>
    <w:tmpl w:val="9268360C"/>
    <w:lvl w:ilvl="0">
      <w:start w:val="6"/>
      <w:numFmt w:val="decimal"/>
      <w:lvlText w:val="%1"/>
      <w:lvlJc w:val="left"/>
      <w:pPr>
        <w:ind w:left="882" w:hanging="360"/>
      </w:pPr>
      <w:rPr>
        <w:rFonts w:hint="default"/>
        <w:lang w:val="fr-FR" w:eastAsia="en-US" w:bidi="ar-SA"/>
      </w:rPr>
    </w:lvl>
    <w:lvl w:ilvl="1">
      <w:start w:val="1"/>
      <w:numFmt w:val="decimal"/>
      <w:lvlText w:val="%1.%2"/>
      <w:lvlJc w:val="left"/>
      <w:pPr>
        <w:ind w:left="882" w:hanging="360"/>
      </w:pPr>
      <w:rPr>
        <w:rFonts w:ascii="Times New Roman" w:eastAsia="Times New Roman" w:hAnsi="Times New Roman" w:cs="Times New Roman" w:hint="default"/>
        <w:i/>
        <w:iCs/>
        <w:w w:val="100"/>
        <w:sz w:val="24"/>
        <w:szCs w:val="24"/>
        <w:u w:val="single" w:color="000000"/>
        <w:lang w:val="fr-FR" w:eastAsia="en-US" w:bidi="ar-SA"/>
      </w:rPr>
    </w:lvl>
    <w:lvl w:ilvl="2">
      <w:numFmt w:val="bullet"/>
      <w:lvlText w:val="•"/>
      <w:lvlJc w:val="left"/>
      <w:pPr>
        <w:ind w:left="2617" w:hanging="360"/>
      </w:pPr>
      <w:rPr>
        <w:rFonts w:hint="default"/>
        <w:lang w:val="fr-FR" w:eastAsia="en-US" w:bidi="ar-SA"/>
      </w:rPr>
    </w:lvl>
    <w:lvl w:ilvl="3">
      <w:numFmt w:val="bullet"/>
      <w:lvlText w:val="•"/>
      <w:lvlJc w:val="left"/>
      <w:pPr>
        <w:ind w:left="3485" w:hanging="360"/>
      </w:pPr>
      <w:rPr>
        <w:rFonts w:hint="default"/>
        <w:lang w:val="fr-FR" w:eastAsia="en-US" w:bidi="ar-SA"/>
      </w:rPr>
    </w:lvl>
    <w:lvl w:ilvl="4">
      <w:numFmt w:val="bullet"/>
      <w:lvlText w:val="•"/>
      <w:lvlJc w:val="left"/>
      <w:pPr>
        <w:ind w:left="4354" w:hanging="360"/>
      </w:pPr>
      <w:rPr>
        <w:rFonts w:hint="default"/>
        <w:lang w:val="fr-FR" w:eastAsia="en-US" w:bidi="ar-SA"/>
      </w:rPr>
    </w:lvl>
    <w:lvl w:ilvl="5">
      <w:numFmt w:val="bullet"/>
      <w:lvlText w:val="•"/>
      <w:lvlJc w:val="left"/>
      <w:pPr>
        <w:ind w:left="5223" w:hanging="360"/>
      </w:pPr>
      <w:rPr>
        <w:rFonts w:hint="default"/>
        <w:lang w:val="fr-FR" w:eastAsia="en-US" w:bidi="ar-SA"/>
      </w:rPr>
    </w:lvl>
    <w:lvl w:ilvl="6">
      <w:numFmt w:val="bullet"/>
      <w:lvlText w:val="•"/>
      <w:lvlJc w:val="left"/>
      <w:pPr>
        <w:ind w:left="6091" w:hanging="360"/>
      </w:pPr>
      <w:rPr>
        <w:rFonts w:hint="default"/>
        <w:lang w:val="fr-FR" w:eastAsia="en-US" w:bidi="ar-SA"/>
      </w:rPr>
    </w:lvl>
    <w:lvl w:ilvl="7">
      <w:numFmt w:val="bullet"/>
      <w:lvlText w:val="•"/>
      <w:lvlJc w:val="left"/>
      <w:pPr>
        <w:ind w:left="6960" w:hanging="360"/>
      </w:pPr>
      <w:rPr>
        <w:rFonts w:hint="default"/>
        <w:lang w:val="fr-FR" w:eastAsia="en-US" w:bidi="ar-SA"/>
      </w:rPr>
    </w:lvl>
    <w:lvl w:ilvl="8">
      <w:numFmt w:val="bullet"/>
      <w:lvlText w:val="•"/>
      <w:lvlJc w:val="left"/>
      <w:pPr>
        <w:ind w:left="7829" w:hanging="360"/>
      </w:pPr>
      <w:rPr>
        <w:rFonts w:hint="default"/>
        <w:lang w:val="fr-FR" w:eastAsia="en-US" w:bidi="ar-SA"/>
      </w:rPr>
    </w:lvl>
  </w:abstractNum>
  <w:abstractNum w:abstractNumId="20" w15:restartNumberingAfterBreak="0">
    <w:nsid w:val="3AB43DE3"/>
    <w:multiLevelType w:val="multilevel"/>
    <w:tmpl w:val="C35637DE"/>
    <w:lvl w:ilvl="0">
      <w:start w:val="6"/>
      <w:numFmt w:val="decimal"/>
      <w:lvlText w:val="%1"/>
      <w:lvlJc w:val="left"/>
      <w:pPr>
        <w:ind w:left="360" w:hanging="360"/>
      </w:pPr>
      <w:rPr>
        <w:rFonts w:hint="default"/>
        <w:u w:val="single"/>
      </w:rPr>
    </w:lvl>
    <w:lvl w:ilvl="1">
      <w:start w:val="1"/>
      <w:numFmt w:val="decimal"/>
      <w:lvlText w:val="%1.%2"/>
      <w:lvlJc w:val="left"/>
      <w:pPr>
        <w:ind w:left="882" w:hanging="360"/>
      </w:pPr>
      <w:rPr>
        <w:rFonts w:hint="default"/>
        <w:u w:val="single"/>
      </w:rPr>
    </w:lvl>
    <w:lvl w:ilvl="2">
      <w:start w:val="1"/>
      <w:numFmt w:val="decimal"/>
      <w:lvlText w:val="%1.%2.%3"/>
      <w:lvlJc w:val="left"/>
      <w:pPr>
        <w:ind w:left="1764" w:hanging="720"/>
      </w:pPr>
      <w:rPr>
        <w:rFonts w:hint="default"/>
        <w:u w:val="single"/>
      </w:rPr>
    </w:lvl>
    <w:lvl w:ilvl="3">
      <w:start w:val="1"/>
      <w:numFmt w:val="decimal"/>
      <w:lvlText w:val="%1.%2.%3.%4"/>
      <w:lvlJc w:val="left"/>
      <w:pPr>
        <w:ind w:left="2286" w:hanging="720"/>
      </w:pPr>
      <w:rPr>
        <w:rFonts w:hint="default"/>
        <w:u w:val="single"/>
      </w:rPr>
    </w:lvl>
    <w:lvl w:ilvl="4">
      <w:start w:val="1"/>
      <w:numFmt w:val="decimal"/>
      <w:lvlText w:val="%1.%2.%3.%4.%5"/>
      <w:lvlJc w:val="left"/>
      <w:pPr>
        <w:ind w:left="3168" w:hanging="1080"/>
      </w:pPr>
      <w:rPr>
        <w:rFonts w:hint="default"/>
        <w:u w:val="single"/>
      </w:rPr>
    </w:lvl>
    <w:lvl w:ilvl="5">
      <w:start w:val="1"/>
      <w:numFmt w:val="decimal"/>
      <w:lvlText w:val="%1.%2.%3.%4.%5.%6"/>
      <w:lvlJc w:val="left"/>
      <w:pPr>
        <w:ind w:left="3690" w:hanging="1080"/>
      </w:pPr>
      <w:rPr>
        <w:rFonts w:hint="default"/>
        <w:u w:val="single"/>
      </w:rPr>
    </w:lvl>
    <w:lvl w:ilvl="6">
      <w:start w:val="1"/>
      <w:numFmt w:val="decimal"/>
      <w:lvlText w:val="%1.%2.%3.%4.%5.%6.%7"/>
      <w:lvlJc w:val="left"/>
      <w:pPr>
        <w:ind w:left="4572" w:hanging="1440"/>
      </w:pPr>
      <w:rPr>
        <w:rFonts w:hint="default"/>
        <w:u w:val="single"/>
      </w:rPr>
    </w:lvl>
    <w:lvl w:ilvl="7">
      <w:start w:val="1"/>
      <w:numFmt w:val="decimal"/>
      <w:lvlText w:val="%1.%2.%3.%4.%5.%6.%7.%8"/>
      <w:lvlJc w:val="left"/>
      <w:pPr>
        <w:ind w:left="5094" w:hanging="1440"/>
      </w:pPr>
      <w:rPr>
        <w:rFonts w:hint="default"/>
        <w:u w:val="single"/>
      </w:rPr>
    </w:lvl>
    <w:lvl w:ilvl="8">
      <w:start w:val="1"/>
      <w:numFmt w:val="decimal"/>
      <w:lvlText w:val="%1.%2.%3.%4.%5.%6.%7.%8.%9"/>
      <w:lvlJc w:val="left"/>
      <w:pPr>
        <w:ind w:left="5976" w:hanging="1800"/>
      </w:pPr>
      <w:rPr>
        <w:rFonts w:hint="default"/>
        <w:u w:val="single"/>
      </w:rPr>
    </w:lvl>
  </w:abstractNum>
  <w:abstractNum w:abstractNumId="21" w15:restartNumberingAfterBreak="0">
    <w:nsid w:val="3CB53344"/>
    <w:multiLevelType w:val="multilevel"/>
    <w:tmpl w:val="D6D89E5E"/>
    <w:lvl w:ilvl="0">
      <w:start w:val="6"/>
      <w:numFmt w:val="decimal"/>
      <w:lvlText w:val="%1"/>
      <w:lvlJc w:val="left"/>
      <w:pPr>
        <w:ind w:left="560" w:hanging="322"/>
      </w:pPr>
      <w:rPr>
        <w:rFonts w:hint="default"/>
        <w:lang w:val="fr-FR" w:eastAsia="en-US" w:bidi="ar-SA"/>
      </w:rPr>
    </w:lvl>
    <w:lvl w:ilvl="1">
      <w:start w:val="1"/>
      <w:numFmt w:val="decimal"/>
      <w:lvlText w:val="%1.%2"/>
      <w:lvlJc w:val="left"/>
      <w:pPr>
        <w:ind w:left="560" w:hanging="322"/>
      </w:pPr>
      <w:rPr>
        <w:rFonts w:ascii="Times New Roman" w:eastAsia="Times New Roman" w:hAnsi="Times New Roman" w:cs="Times New Roman" w:hint="default"/>
        <w:b/>
        <w:bCs/>
        <w:w w:val="100"/>
        <w:sz w:val="22"/>
        <w:szCs w:val="22"/>
        <w:lang w:val="fr-FR" w:eastAsia="en-US" w:bidi="ar-SA"/>
      </w:rPr>
    </w:lvl>
    <w:lvl w:ilvl="2">
      <w:numFmt w:val="bullet"/>
      <w:lvlText w:val="•"/>
      <w:lvlJc w:val="left"/>
      <w:pPr>
        <w:ind w:left="2361" w:hanging="322"/>
      </w:pPr>
      <w:rPr>
        <w:rFonts w:hint="default"/>
        <w:lang w:val="fr-FR" w:eastAsia="en-US" w:bidi="ar-SA"/>
      </w:rPr>
    </w:lvl>
    <w:lvl w:ilvl="3">
      <w:numFmt w:val="bullet"/>
      <w:lvlText w:val="•"/>
      <w:lvlJc w:val="left"/>
      <w:pPr>
        <w:ind w:left="3261" w:hanging="322"/>
      </w:pPr>
      <w:rPr>
        <w:rFonts w:hint="default"/>
        <w:lang w:val="fr-FR" w:eastAsia="en-US" w:bidi="ar-SA"/>
      </w:rPr>
    </w:lvl>
    <w:lvl w:ilvl="4">
      <w:numFmt w:val="bullet"/>
      <w:lvlText w:val="•"/>
      <w:lvlJc w:val="left"/>
      <w:pPr>
        <w:ind w:left="4162" w:hanging="322"/>
      </w:pPr>
      <w:rPr>
        <w:rFonts w:hint="default"/>
        <w:lang w:val="fr-FR" w:eastAsia="en-US" w:bidi="ar-SA"/>
      </w:rPr>
    </w:lvl>
    <w:lvl w:ilvl="5">
      <w:numFmt w:val="bullet"/>
      <w:lvlText w:val="•"/>
      <w:lvlJc w:val="left"/>
      <w:pPr>
        <w:ind w:left="5063" w:hanging="322"/>
      </w:pPr>
      <w:rPr>
        <w:rFonts w:hint="default"/>
        <w:lang w:val="fr-FR" w:eastAsia="en-US" w:bidi="ar-SA"/>
      </w:rPr>
    </w:lvl>
    <w:lvl w:ilvl="6">
      <w:numFmt w:val="bullet"/>
      <w:lvlText w:val="•"/>
      <w:lvlJc w:val="left"/>
      <w:pPr>
        <w:ind w:left="5963" w:hanging="322"/>
      </w:pPr>
      <w:rPr>
        <w:rFonts w:hint="default"/>
        <w:lang w:val="fr-FR" w:eastAsia="en-US" w:bidi="ar-SA"/>
      </w:rPr>
    </w:lvl>
    <w:lvl w:ilvl="7">
      <w:numFmt w:val="bullet"/>
      <w:lvlText w:val="•"/>
      <w:lvlJc w:val="left"/>
      <w:pPr>
        <w:ind w:left="6864" w:hanging="322"/>
      </w:pPr>
      <w:rPr>
        <w:rFonts w:hint="default"/>
        <w:lang w:val="fr-FR" w:eastAsia="en-US" w:bidi="ar-SA"/>
      </w:rPr>
    </w:lvl>
    <w:lvl w:ilvl="8">
      <w:numFmt w:val="bullet"/>
      <w:lvlText w:val="•"/>
      <w:lvlJc w:val="left"/>
      <w:pPr>
        <w:ind w:left="7765" w:hanging="322"/>
      </w:pPr>
      <w:rPr>
        <w:rFonts w:hint="default"/>
        <w:lang w:val="fr-FR" w:eastAsia="en-US" w:bidi="ar-SA"/>
      </w:rPr>
    </w:lvl>
  </w:abstractNum>
  <w:abstractNum w:abstractNumId="22" w15:restartNumberingAfterBreak="0">
    <w:nsid w:val="3EF050A7"/>
    <w:multiLevelType w:val="hybridMultilevel"/>
    <w:tmpl w:val="952EA602"/>
    <w:lvl w:ilvl="0" w:tplc="2BDE4896">
      <w:numFmt w:val="bullet"/>
      <w:lvlText w:val=""/>
      <w:lvlJc w:val="left"/>
      <w:pPr>
        <w:ind w:left="1560" w:hanging="425"/>
      </w:pPr>
      <w:rPr>
        <w:rFonts w:ascii="Symbol" w:eastAsia="Symbol" w:hAnsi="Symbol" w:cs="Symbol" w:hint="default"/>
        <w:w w:val="100"/>
        <w:sz w:val="22"/>
        <w:szCs w:val="22"/>
        <w:lang w:val="fr-FR" w:eastAsia="en-US" w:bidi="ar-SA"/>
      </w:rPr>
    </w:lvl>
    <w:lvl w:ilvl="1" w:tplc="0B4A692C">
      <w:numFmt w:val="bullet"/>
      <w:lvlText w:val=""/>
      <w:lvlJc w:val="left"/>
      <w:pPr>
        <w:ind w:left="1855" w:hanging="348"/>
      </w:pPr>
      <w:rPr>
        <w:rFonts w:ascii="Symbol" w:eastAsia="Symbol" w:hAnsi="Symbol" w:cs="Symbol" w:hint="default"/>
        <w:w w:val="100"/>
        <w:sz w:val="22"/>
        <w:szCs w:val="22"/>
        <w:lang w:val="fr-FR" w:eastAsia="en-US" w:bidi="ar-SA"/>
      </w:rPr>
    </w:lvl>
    <w:lvl w:ilvl="2" w:tplc="341C8C10">
      <w:numFmt w:val="bullet"/>
      <w:lvlText w:val="•"/>
      <w:lvlJc w:val="left"/>
      <w:pPr>
        <w:ind w:left="2137" w:hanging="348"/>
      </w:pPr>
      <w:rPr>
        <w:rFonts w:hint="default"/>
        <w:lang w:val="fr-FR" w:eastAsia="en-US" w:bidi="ar-SA"/>
      </w:rPr>
    </w:lvl>
    <w:lvl w:ilvl="3" w:tplc="DF009C38">
      <w:numFmt w:val="bullet"/>
      <w:lvlText w:val="•"/>
      <w:lvlJc w:val="left"/>
      <w:pPr>
        <w:ind w:left="3182" w:hanging="348"/>
      </w:pPr>
      <w:rPr>
        <w:rFonts w:hint="default"/>
        <w:lang w:val="fr-FR" w:eastAsia="en-US" w:bidi="ar-SA"/>
      </w:rPr>
    </w:lvl>
    <w:lvl w:ilvl="4" w:tplc="A6547AC8">
      <w:numFmt w:val="bullet"/>
      <w:lvlText w:val="•"/>
      <w:lvlJc w:val="left"/>
      <w:pPr>
        <w:ind w:left="4228" w:hanging="348"/>
      </w:pPr>
      <w:rPr>
        <w:rFonts w:hint="default"/>
        <w:lang w:val="fr-FR" w:eastAsia="en-US" w:bidi="ar-SA"/>
      </w:rPr>
    </w:lvl>
    <w:lvl w:ilvl="5" w:tplc="E52C81B2">
      <w:numFmt w:val="bullet"/>
      <w:lvlText w:val="•"/>
      <w:lvlJc w:val="left"/>
      <w:pPr>
        <w:ind w:left="5274" w:hanging="348"/>
      </w:pPr>
      <w:rPr>
        <w:rFonts w:hint="default"/>
        <w:lang w:val="fr-FR" w:eastAsia="en-US" w:bidi="ar-SA"/>
      </w:rPr>
    </w:lvl>
    <w:lvl w:ilvl="6" w:tplc="1C5A15AE">
      <w:numFmt w:val="bullet"/>
      <w:lvlText w:val="•"/>
      <w:lvlJc w:val="left"/>
      <w:pPr>
        <w:ind w:left="6320" w:hanging="348"/>
      </w:pPr>
      <w:rPr>
        <w:rFonts w:hint="default"/>
        <w:lang w:val="fr-FR" w:eastAsia="en-US" w:bidi="ar-SA"/>
      </w:rPr>
    </w:lvl>
    <w:lvl w:ilvl="7" w:tplc="F2926F38">
      <w:numFmt w:val="bullet"/>
      <w:lvlText w:val="•"/>
      <w:lvlJc w:val="left"/>
      <w:pPr>
        <w:ind w:left="7366" w:hanging="348"/>
      </w:pPr>
      <w:rPr>
        <w:rFonts w:hint="default"/>
        <w:lang w:val="fr-FR" w:eastAsia="en-US" w:bidi="ar-SA"/>
      </w:rPr>
    </w:lvl>
    <w:lvl w:ilvl="8" w:tplc="3AE4971C">
      <w:numFmt w:val="bullet"/>
      <w:lvlText w:val="•"/>
      <w:lvlJc w:val="left"/>
      <w:pPr>
        <w:ind w:left="8411" w:hanging="348"/>
      </w:pPr>
      <w:rPr>
        <w:rFonts w:hint="default"/>
        <w:lang w:val="fr-FR" w:eastAsia="en-US" w:bidi="ar-SA"/>
      </w:rPr>
    </w:lvl>
  </w:abstractNum>
  <w:abstractNum w:abstractNumId="23" w15:restartNumberingAfterBreak="0">
    <w:nsid w:val="472645D3"/>
    <w:multiLevelType w:val="multilevel"/>
    <w:tmpl w:val="F2CACEE8"/>
    <w:lvl w:ilvl="0">
      <w:start w:val="6"/>
      <w:numFmt w:val="decimal"/>
      <w:lvlText w:val="%1."/>
      <w:lvlJc w:val="left"/>
      <w:pPr>
        <w:ind w:left="360" w:hanging="360"/>
      </w:pPr>
      <w:rPr>
        <w:rFonts w:hint="default"/>
      </w:rPr>
    </w:lvl>
    <w:lvl w:ilvl="1">
      <w:start w:val="3"/>
      <w:numFmt w:val="decimal"/>
      <w:lvlText w:val="%1.%2."/>
      <w:lvlJc w:val="left"/>
      <w:pPr>
        <w:ind w:left="882" w:hanging="360"/>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3168" w:hanging="108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572" w:hanging="1440"/>
      </w:pPr>
      <w:rPr>
        <w:rFonts w:hint="default"/>
      </w:rPr>
    </w:lvl>
    <w:lvl w:ilvl="7">
      <w:start w:val="1"/>
      <w:numFmt w:val="decimal"/>
      <w:lvlText w:val="%1.%2.%3.%4.%5.%6.%7.%8."/>
      <w:lvlJc w:val="left"/>
      <w:pPr>
        <w:ind w:left="5094" w:hanging="1440"/>
      </w:pPr>
      <w:rPr>
        <w:rFonts w:hint="default"/>
      </w:rPr>
    </w:lvl>
    <w:lvl w:ilvl="8">
      <w:start w:val="1"/>
      <w:numFmt w:val="decimal"/>
      <w:lvlText w:val="%1.%2.%3.%4.%5.%6.%7.%8.%9."/>
      <w:lvlJc w:val="left"/>
      <w:pPr>
        <w:ind w:left="5976" w:hanging="1800"/>
      </w:pPr>
      <w:rPr>
        <w:rFonts w:hint="default"/>
      </w:rPr>
    </w:lvl>
  </w:abstractNum>
  <w:abstractNum w:abstractNumId="24" w15:restartNumberingAfterBreak="0">
    <w:nsid w:val="495A363C"/>
    <w:multiLevelType w:val="hybridMultilevel"/>
    <w:tmpl w:val="9B3CFD2C"/>
    <w:lvl w:ilvl="0" w:tplc="2BDE4896">
      <w:numFmt w:val="bullet"/>
      <w:lvlText w:val=""/>
      <w:lvlJc w:val="left"/>
      <w:pPr>
        <w:ind w:left="1560" w:hanging="425"/>
      </w:pPr>
      <w:rPr>
        <w:rFonts w:ascii="Symbol" w:eastAsia="Symbol" w:hAnsi="Symbol" w:cs="Symbol" w:hint="default"/>
        <w:w w:val="100"/>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EA6AB9"/>
    <w:multiLevelType w:val="hybridMultilevel"/>
    <w:tmpl w:val="296455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211A88"/>
    <w:multiLevelType w:val="hybridMultilevel"/>
    <w:tmpl w:val="F5F2C57A"/>
    <w:lvl w:ilvl="0" w:tplc="6D4EA8D8">
      <w:numFmt w:val="bullet"/>
      <w:lvlText w:val="•"/>
      <w:lvlJc w:val="left"/>
      <w:pPr>
        <w:ind w:left="805" w:hanging="207"/>
      </w:pPr>
      <w:rPr>
        <w:rFonts w:ascii="Times New Roman" w:eastAsia="Times New Roman" w:hAnsi="Times New Roman" w:cs="Times New Roman" w:hint="default"/>
        <w:w w:val="100"/>
        <w:sz w:val="22"/>
        <w:szCs w:val="22"/>
        <w:lang w:val="fr-FR" w:eastAsia="en-US" w:bidi="ar-SA"/>
      </w:rPr>
    </w:lvl>
    <w:lvl w:ilvl="1" w:tplc="07A458D4">
      <w:numFmt w:val="bullet"/>
      <w:lvlText w:val="•"/>
      <w:lvlJc w:val="left"/>
      <w:pPr>
        <w:ind w:left="1676" w:hanging="207"/>
      </w:pPr>
      <w:rPr>
        <w:rFonts w:hint="default"/>
        <w:lang w:val="fr-FR" w:eastAsia="en-US" w:bidi="ar-SA"/>
      </w:rPr>
    </w:lvl>
    <w:lvl w:ilvl="2" w:tplc="19C28CC2">
      <w:numFmt w:val="bullet"/>
      <w:lvlText w:val="•"/>
      <w:lvlJc w:val="left"/>
      <w:pPr>
        <w:ind w:left="2553" w:hanging="207"/>
      </w:pPr>
      <w:rPr>
        <w:rFonts w:hint="default"/>
        <w:lang w:val="fr-FR" w:eastAsia="en-US" w:bidi="ar-SA"/>
      </w:rPr>
    </w:lvl>
    <w:lvl w:ilvl="3" w:tplc="86AABD6A">
      <w:numFmt w:val="bullet"/>
      <w:lvlText w:val="•"/>
      <w:lvlJc w:val="left"/>
      <w:pPr>
        <w:ind w:left="3429" w:hanging="207"/>
      </w:pPr>
      <w:rPr>
        <w:rFonts w:hint="default"/>
        <w:lang w:val="fr-FR" w:eastAsia="en-US" w:bidi="ar-SA"/>
      </w:rPr>
    </w:lvl>
    <w:lvl w:ilvl="4" w:tplc="02362552">
      <w:numFmt w:val="bullet"/>
      <w:lvlText w:val="•"/>
      <w:lvlJc w:val="left"/>
      <w:pPr>
        <w:ind w:left="4306" w:hanging="207"/>
      </w:pPr>
      <w:rPr>
        <w:rFonts w:hint="default"/>
        <w:lang w:val="fr-FR" w:eastAsia="en-US" w:bidi="ar-SA"/>
      </w:rPr>
    </w:lvl>
    <w:lvl w:ilvl="5" w:tplc="25F44AC2">
      <w:numFmt w:val="bullet"/>
      <w:lvlText w:val="•"/>
      <w:lvlJc w:val="left"/>
      <w:pPr>
        <w:ind w:left="5183" w:hanging="207"/>
      </w:pPr>
      <w:rPr>
        <w:rFonts w:hint="default"/>
        <w:lang w:val="fr-FR" w:eastAsia="en-US" w:bidi="ar-SA"/>
      </w:rPr>
    </w:lvl>
    <w:lvl w:ilvl="6" w:tplc="78CE1D8E">
      <w:numFmt w:val="bullet"/>
      <w:lvlText w:val="•"/>
      <w:lvlJc w:val="left"/>
      <w:pPr>
        <w:ind w:left="6059" w:hanging="207"/>
      </w:pPr>
      <w:rPr>
        <w:rFonts w:hint="default"/>
        <w:lang w:val="fr-FR" w:eastAsia="en-US" w:bidi="ar-SA"/>
      </w:rPr>
    </w:lvl>
    <w:lvl w:ilvl="7" w:tplc="19EE3A36">
      <w:numFmt w:val="bullet"/>
      <w:lvlText w:val="•"/>
      <w:lvlJc w:val="left"/>
      <w:pPr>
        <w:ind w:left="6936" w:hanging="207"/>
      </w:pPr>
      <w:rPr>
        <w:rFonts w:hint="default"/>
        <w:lang w:val="fr-FR" w:eastAsia="en-US" w:bidi="ar-SA"/>
      </w:rPr>
    </w:lvl>
    <w:lvl w:ilvl="8" w:tplc="780AAD3A">
      <w:numFmt w:val="bullet"/>
      <w:lvlText w:val="•"/>
      <w:lvlJc w:val="left"/>
      <w:pPr>
        <w:ind w:left="7813" w:hanging="207"/>
      </w:pPr>
      <w:rPr>
        <w:rFonts w:hint="default"/>
        <w:lang w:val="fr-FR" w:eastAsia="en-US" w:bidi="ar-SA"/>
      </w:rPr>
    </w:lvl>
  </w:abstractNum>
  <w:abstractNum w:abstractNumId="27" w15:restartNumberingAfterBreak="0">
    <w:nsid w:val="54EC30CD"/>
    <w:multiLevelType w:val="multilevel"/>
    <w:tmpl w:val="127A2C44"/>
    <w:lvl w:ilvl="0">
      <w:start w:val="7"/>
      <w:numFmt w:val="decimal"/>
      <w:lvlText w:val="%1"/>
      <w:lvlJc w:val="left"/>
      <w:pPr>
        <w:ind w:left="882" w:hanging="360"/>
      </w:pPr>
      <w:rPr>
        <w:rFonts w:hint="default"/>
        <w:lang w:val="fr-FR" w:eastAsia="en-US" w:bidi="ar-SA"/>
      </w:rPr>
    </w:lvl>
    <w:lvl w:ilvl="1">
      <w:start w:val="1"/>
      <w:numFmt w:val="decimal"/>
      <w:lvlText w:val="%1.%2"/>
      <w:lvlJc w:val="left"/>
      <w:pPr>
        <w:ind w:left="882" w:hanging="360"/>
      </w:pPr>
      <w:rPr>
        <w:rFonts w:ascii="Times New Roman" w:eastAsia="Times New Roman" w:hAnsi="Times New Roman" w:cs="Times New Roman" w:hint="default"/>
        <w:i/>
        <w:iCs/>
        <w:w w:val="100"/>
        <w:sz w:val="24"/>
        <w:szCs w:val="24"/>
        <w:u w:val="single" w:color="000000"/>
        <w:lang w:val="fr-FR" w:eastAsia="en-US" w:bidi="ar-SA"/>
      </w:rPr>
    </w:lvl>
    <w:lvl w:ilvl="2">
      <w:numFmt w:val="bullet"/>
      <w:lvlText w:val=""/>
      <w:lvlJc w:val="left"/>
      <w:pPr>
        <w:ind w:left="1090" w:hanging="284"/>
      </w:pPr>
      <w:rPr>
        <w:rFonts w:ascii="Symbol" w:eastAsia="Symbol" w:hAnsi="Symbol" w:cs="Symbol" w:hint="default"/>
        <w:w w:val="100"/>
        <w:sz w:val="22"/>
        <w:szCs w:val="22"/>
        <w:lang w:val="fr-FR" w:eastAsia="en-US" w:bidi="ar-SA"/>
      </w:rPr>
    </w:lvl>
    <w:lvl w:ilvl="3">
      <w:numFmt w:val="bullet"/>
      <w:lvlText w:val="•"/>
      <w:lvlJc w:val="left"/>
      <w:pPr>
        <w:ind w:left="2981" w:hanging="284"/>
      </w:pPr>
      <w:rPr>
        <w:rFonts w:hint="default"/>
        <w:lang w:val="fr-FR" w:eastAsia="en-US" w:bidi="ar-SA"/>
      </w:rPr>
    </w:lvl>
    <w:lvl w:ilvl="4">
      <w:numFmt w:val="bullet"/>
      <w:lvlText w:val="•"/>
      <w:lvlJc w:val="left"/>
      <w:pPr>
        <w:ind w:left="3922" w:hanging="284"/>
      </w:pPr>
      <w:rPr>
        <w:rFonts w:hint="default"/>
        <w:lang w:val="fr-FR" w:eastAsia="en-US" w:bidi="ar-SA"/>
      </w:rPr>
    </w:lvl>
    <w:lvl w:ilvl="5">
      <w:numFmt w:val="bullet"/>
      <w:lvlText w:val="•"/>
      <w:lvlJc w:val="left"/>
      <w:pPr>
        <w:ind w:left="4862" w:hanging="284"/>
      </w:pPr>
      <w:rPr>
        <w:rFonts w:hint="default"/>
        <w:lang w:val="fr-FR" w:eastAsia="en-US" w:bidi="ar-SA"/>
      </w:rPr>
    </w:lvl>
    <w:lvl w:ilvl="6">
      <w:numFmt w:val="bullet"/>
      <w:lvlText w:val="•"/>
      <w:lvlJc w:val="left"/>
      <w:pPr>
        <w:ind w:left="5803" w:hanging="284"/>
      </w:pPr>
      <w:rPr>
        <w:rFonts w:hint="default"/>
        <w:lang w:val="fr-FR" w:eastAsia="en-US" w:bidi="ar-SA"/>
      </w:rPr>
    </w:lvl>
    <w:lvl w:ilvl="7">
      <w:numFmt w:val="bullet"/>
      <w:lvlText w:val="•"/>
      <w:lvlJc w:val="left"/>
      <w:pPr>
        <w:ind w:left="6744" w:hanging="284"/>
      </w:pPr>
      <w:rPr>
        <w:rFonts w:hint="default"/>
        <w:lang w:val="fr-FR" w:eastAsia="en-US" w:bidi="ar-SA"/>
      </w:rPr>
    </w:lvl>
    <w:lvl w:ilvl="8">
      <w:numFmt w:val="bullet"/>
      <w:lvlText w:val="•"/>
      <w:lvlJc w:val="left"/>
      <w:pPr>
        <w:ind w:left="7684" w:hanging="284"/>
      </w:pPr>
      <w:rPr>
        <w:rFonts w:hint="default"/>
        <w:lang w:val="fr-FR" w:eastAsia="en-US" w:bidi="ar-SA"/>
      </w:rPr>
    </w:lvl>
  </w:abstractNum>
  <w:abstractNum w:abstractNumId="28" w15:restartNumberingAfterBreak="0">
    <w:nsid w:val="553D526E"/>
    <w:multiLevelType w:val="hybridMultilevel"/>
    <w:tmpl w:val="D3283C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9FB3D6B"/>
    <w:multiLevelType w:val="hybridMultilevel"/>
    <w:tmpl w:val="FCE6AB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DD2D43"/>
    <w:multiLevelType w:val="hybridMultilevel"/>
    <w:tmpl w:val="5E3A43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EA64A3E"/>
    <w:multiLevelType w:val="multilevel"/>
    <w:tmpl w:val="F8E87B28"/>
    <w:lvl w:ilvl="0">
      <w:start w:val="1"/>
      <w:numFmt w:val="decimal"/>
      <w:lvlText w:val="%1"/>
      <w:lvlJc w:val="left"/>
      <w:pPr>
        <w:ind w:left="360" w:hanging="360"/>
      </w:pPr>
      <w:rPr>
        <w:rFonts w:hint="default"/>
      </w:rPr>
    </w:lvl>
    <w:lvl w:ilvl="1">
      <w:start w:val="9"/>
      <w:numFmt w:val="decimal"/>
      <w:lvlText w:val="%1.%2"/>
      <w:lvlJc w:val="left"/>
      <w:pPr>
        <w:ind w:left="882" w:hanging="360"/>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3168" w:hanging="108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572" w:hanging="1440"/>
      </w:pPr>
      <w:rPr>
        <w:rFonts w:hint="default"/>
      </w:rPr>
    </w:lvl>
    <w:lvl w:ilvl="7">
      <w:start w:val="1"/>
      <w:numFmt w:val="decimal"/>
      <w:lvlText w:val="%1.%2.%3.%4.%5.%6.%7.%8"/>
      <w:lvlJc w:val="left"/>
      <w:pPr>
        <w:ind w:left="5454" w:hanging="1800"/>
      </w:pPr>
      <w:rPr>
        <w:rFonts w:hint="default"/>
      </w:rPr>
    </w:lvl>
    <w:lvl w:ilvl="8">
      <w:start w:val="1"/>
      <w:numFmt w:val="decimal"/>
      <w:lvlText w:val="%1.%2.%3.%4.%5.%6.%7.%8.%9"/>
      <w:lvlJc w:val="left"/>
      <w:pPr>
        <w:ind w:left="5976" w:hanging="1800"/>
      </w:pPr>
      <w:rPr>
        <w:rFonts w:hint="default"/>
      </w:rPr>
    </w:lvl>
  </w:abstractNum>
  <w:abstractNum w:abstractNumId="32" w15:restartNumberingAfterBreak="0">
    <w:nsid w:val="5FEB7CC8"/>
    <w:multiLevelType w:val="hybridMultilevel"/>
    <w:tmpl w:val="C39A64F8"/>
    <w:lvl w:ilvl="0" w:tplc="ED4C27B4">
      <w:numFmt w:val="bullet"/>
      <w:lvlText w:val="-"/>
      <w:lvlJc w:val="left"/>
      <w:pPr>
        <w:ind w:left="363" w:hanging="125"/>
      </w:pPr>
      <w:rPr>
        <w:rFonts w:ascii="Times New Roman" w:eastAsia="Times New Roman" w:hAnsi="Times New Roman" w:cs="Times New Roman" w:hint="default"/>
        <w:w w:val="100"/>
        <w:sz w:val="22"/>
        <w:szCs w:val="22"/>
        <w:lang w:val="fr-FR" w:eastAsia="en-US" w:bidi="ar-SA"/>
      </w:rPr>
    </w:lvl>
    <w:lvl w:ilvl="1" w:tplc="71FC5790">
      <w:numFmt w:val="bullet"/>
      <w:lvlText w:val="•"/>
      <w:lvlJc w:val="left"/>
      <w:pPr>
        <w:ind w:left="1280" w:hanging="125"/>
      </w:pPr>
      <w:rPr>
        <w:rFonts w:hint="default"/>
        <w:lang w:val="fr-FR" w:eastAsia="en-US" w:bidi="ar-SA"/>
      </w:rPr>
    </w:lvl>
    <w:lvl w:ilvl="2" w:tplc="B02E8B1C">
      <w:numFmt w:val="bullet"/>
      <w:lvlText w:val="•"/>
      <w:lvlJc w:val="left"/>
      <w:pPr>
        <w:ind w:left="2201" w:hanging="125"/>
      </w:pPr>
      <w:rPr>
        <w:rFonts w:hint="default"/>
        <w:lang w:val="fr-FR" w:eastAsia="en-US" w:bidi="ar-SA"/>
      </w:rPr>
    </w:lvl>
    <w:lvl w:ilvl="3" w:tplc="30463A96">
      <w:numFmt w:val="bullet"/>
      <w:lvlText w:val="•"/>
      <w:lvlJc w:val="left"/>
      <w:pPr>
        <w:ind w:left="3121" w:hanging="125"/>
      </w:pPr>
      <w:rPr>
        <w:rFonts w:hint="default"/>
        <w:lang w:val="fr-FR" w:eastAsia="en-US" w:bidi="ar-SA"/>
      </w:rPr>
    </w:lvl>
    <w:lvl w:ilvl="4" w:tplc="1A5A52F0">
      <w:numFmt w:val="bullet"/>
      <w:lvlText w:val="•"/>
      <w:lvlJc w:val="left"/>
      <w:pPr>
        <w:ind w:left="4042" w:hanging="125"/>
      </w:pPr>
      <w:rPr>
        <w:rFonts w:hint="default"/>
        <w:lang w:val="fr-FR" w:eastAsia="en-US" w:bidi="ar-SA"/>
      </w:rPr>
    </w:lvl>
    <w:lvl w:ilvl="5" w:tplc="41AA66AA">
      <w:numFmt w:val="bullet"/>
      <w:lvlText w:val="•"/>
      <w:lvlJc w:val="left"/>
      <w:pPr>
        <w:ind w:left="4963" w:hanging="125"/>
      </w:pPr>
      <w:rPr>
        <w:rFonts w:hint="default"/>
        <w:lang w:val="fr-FR" w:eastAsia="en-US" w:bidi="ar-SA"/>
      </w:rPr>
    </w:lvl>
    <w:lvl w:ilvl="6" w:tplc="FBC2CE7A">
      <w:numFmt w:val="bullet"/>
      <w:lvlText w:val="•"/>
      <w:lvlJc w:val="left"/>
      <w:pPr>
        <w:ind w:left="5883" w:hanging="125"/>
      </w:pPr>
      <w:rPr>
        <w:rFonts w:hint="default"/>
        <w:lang w:val="fr-FR" w:eastAsia="en-US" w:bidi="ar-SA"/>
      </w:rPr>
    </w:lvl>
    <w:lvl w:ilvl="7" w:tplc="CEF06224">
      <w:numFmt w:val="bullet"/>
      <w:lvlText w:val="•"/>
      <w:lvlJc w:val="left"/>
      <w:pPr>
        <w:ind w:left="6804" w:hanging="125"/>
      </w:pPr>
      <w:rPr>
        <w:rFonts w:hint="default"/>
        <w:lang w:val="fr-FR" w:eastAsia="en-US" w:bidi="ar-SA"/>
      </w:rPr>
    </w:lvl>
    <w:lvl w:ilvl="8" w:tplc="7BCCB7A8">
      <w:numFmt w:val="bullet"/>
      <w:lvlText w:val="•"/>
      <w:lvlJc w:val="left"/>
      <w:pPr>
        <w:ind w:left="7725" w:hanging="125"/>
      </w:pPr>
      <w:rPr>
        <w:rFonts w:hint="default"/>
        <w:lang w:val="fr-FR" w:eastAsia="en-US" w:bidi="ar-SA"/>
      </w:rPr>
    </w:lvl>
  </w:abstractNum>
  <w:abstractNum w:abstractNumId="33" w15:restartNumberingAfterBreak="0">
    <w:nsid w:val="611F2B4A"/>
    <w:multiLevelType w:val="hybridMultilevel"/>
    <w:tmpl w:val="01964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2D54B8F"/>
    <w:multiLevelType w:val="multilevel"/>
    <w:tmpl w:val="73DACDB8"/>
    <w:lvl w:ilvl="0">
      <w:start w:val="9"/>
      <w:numFmt w:val="decimal"/>
      <w:lvlText w:val="%1"/>
      <w:lvlJc w:val="left"/>
      <w:pPr>
        <w:ind w:left="560" w:hanging="322"/>
      </w:pPr>
      <w:rPr>
        <w:rFonts w:hint="default"/>
        <w:lang w:val="fr-FR" w:eastAsia="en-US" w:bidi="ar-SA"/>
      </w:rPr>
    </w:lvl>
    <w:lvl w:ilvl="1">
      <w:start w:val="2"/>
      <w:numFmt w:val="decimal"/>
      <w:lvlText w:val="%1.%2"/>
      <w:lvlJc w:val="left"/>
      <w:pPr>
        <w:ind w:left="560" w:hanging="322"/>
      </w:pPr>
      <w:rPr>
        <w:rFonts w:ascii="Times New Roman" w:eastAsia="Times New Roman" w:hAnsi="Times New Roman" w:cs="Times New Roman" w:hint="default"/>
        <w:b/>
        <w:bCs/>
        <w:w w:val="100"/>
        <w:sz w:val="22"/>
        <w:szCs w:val="22"/>
        <w:lang w:val="fr-FR" w:eastAsia="en-US" w:bidi="ar-SA"/>
      </w:rPr>
    </w:lvl>
    <w:lvl w:ilvl="2">
      <w:numFmt w:val="bullet"/>
      <w:lvlText w:val="•"/>
      <w:lvlJc w:val="left"/>
      <w:pPr>
        <w:ind w:left="2361" w:hanging="322"/>
      </w:pPr>
      <w:rPr>
        <w:rFonts w:hint="default"/>
        <w:lang w:val="fr-FR" w:eastAsia="en-US" w:bidi="ar-SA"/>
      </w:rPr>
    </w:lvl>
    <w:lvl w:ilvl="3">
      <w:numFmt w:val="bullet"/>
      <w:lvlText w:val="•"/>
      <w:lvlJc w:val="left"/>
      <w:pPr>
        <w:ind w:left="3261" w:hanging="322"/>
      </w:pPr>
      <w:rPr>
        <w:rFonts w:hint="default"/>
        <w:lang w:val="fr-FR" w:eastAsia="en-US" w:bidi="ar-SA"/>
      </w:rPr>
    </w:lvl>
    <w:lvl w:ilvl="4">
      <w:numFmt w:val="bullet"/>
      <w:lvlText w:val="•"/>
      <w:lvlJc w:val="left"/>
      <w:pPr>
        <w:ind w:left="4162" w:hanging="322"/>
      </w:pPr>
      <w:rPr>
        <w:rFonts w:hint="default"/>
        <w:lang w:val="fr-FR" w:eastAsia="en-US" w:bidi="ar-SA"/>
      </w:rPr>
    </w:lvl>
    <w:lvl w:ilvl="5">
      <w:numFmt w:val="bullet"/>
      <w:lvlText w:val="•"/>
      <w:lvlJc w:val="left"/>
      <w:pPr>
        <w:ind w:left="5063" w:hanging="322"/>
      </w:pPr>
      <w:rPr>
        <w:rFonts w:hint="default"/>
        <w:lang w:val="fr-FR" w:eastAsia="en-US" w:bidi="ar-SA"/>
      </w:rPr>
    </w:lvl>
    <w:lvl w:ilvl="6">
      <w:numFmt w:val="bullet"/>
      <w:lvlText w:val="•"/>
      <w:lvlJc w:val="left"/>
      <w:pPr>
        <w:ind w:left="5963" w:hanging="322"/>
      </w:pPr>
      <w:rPr>
        <w:rFonts w:hint="default"/>
        <w:lang w:val="fr-FR" w:eastAsia="en-US" w:bidi="ar-SA"/>
      </w:rPr>
    </w:lvl>
    <w:lvl w:ilvl="7">
      <w:numFmt w:val="bullet"/>
      <w:lvlText w:val="•"/>
      <w:lvlJc w:val="left"/>
      <w:pPr>
        <w:ind w:left="6864" w:hanging="322"/>
      </w:pPr>
      <w:rPr>
        <w:rFonts w:hint="default"/>
        <w:lang w:val="fr-FR" w:eastAsia="en-US" w:bidi="ar-SA"/>
      </w:rPr>
    </w:lvl>
    <w:lvl w:ilvl="8">
      <w:numFmt w:val="bullet"/>
      <w:lvlText w:val="•"/>
      <w:lvlJc w:val="left"/>
      <w:pPr>
        <w:ind w:left="7765" w:hanging="322"/>
      </w:pPr>
      <w:rPr>
        <w:rFonts w:hint="default"/>
        <w:lang w:val="fr-FR" w:eastAsia="en-US" w:bidi="ar-SA"/>
      </w:rPr>
    </w:lvl>
  </w:abstractNum>
  <w:abstractNum w:abstractNumId="35" w15:restartNumberingAfterBreak="0">
    <w:nsid w:val="67AB51D7"/>
    <w:multiLevelType w:val="multilevel"/>
    <w:tmpl w:val="86ECAEA8"/>
    <w:lvl w:ilvl="0">
      <w:start w:val="1"/>
      <w:numFmt w:val="decimal"/>
      <w:lvlText w:val="%1"/>
      <w:lvlJc w:val="left"/>
      <w:pPr>
        <w:ind w:left="560" w:hanging="322"/>
      </w:pPr>
      <w:rPr>
        <w:rFonts w:hint="default"/>
        <w:lang w:val="fr-FR" w:eastAsia="en-US" w:bidi="ar-SA"/>
      </w:rPr>
    </w:lvl>
    <w:lvl w:ilvl="1">
      <w:start w:val="1"/>
      <w:numFmt w:val="decimal"/>
      <w:lvlText w:val="%1.%2"/>
      <w:lvlJc w:val="left"/>
      <w:pPr>
        <w:ind w:left="560" w:hanging="322"/>
      </w:pPr>
      <w:rPr>
        <w:rFonts w:ascii="Times New Roman" w:eastAsia="Times New Roman" w:hAnsi="Times New Roman" w:cs="Times New Roman" w:hint="default"/>
        <w:b/>
        <w:bCs/>
        <w:w w:val="100"/>
        <w:sz w:val="22"/>
        <w:szCs w:val="22"/>
        <w:lang w:val="fr-FR" w:eastAsia="en-US" w:bidi="ar-SA"/>
      </w:rPr>
    </w:lvl>
    <w:lvl w:ilvl="2">
      <w:numFmt w:val="bullet"/>
      <w:lvlText w:val="•"/>
      <w:lvlJc w:val="left"/>
      <w:pPr>
        <w:ind w:left="2361" w:hanging="322"/>
      </w:pPr>
      <w:rPr>
        <w:rFonts w:hint="default"/>
        <w:lang w:val="fr-FR" w:eastAsia="en-US" w:bidi="ar-SA"/>
      </w:rPr>
    </w:lvl>
    <w:lvl w:ilvl="3">
      <w:numFmt w:val="bullet"/>
      <w:lvlText w:val="•"/>
      <w:lvlJc w:val="left"/>
      <w:pPr>
        <w:ind w:left="3261" w:hanging="322"/>
      </w:pPr>
      <w:rPr>
        <w:rFonts w:hint="default"/>
        <w:lang w:val="fr-FR" w:eastAsia="en-US" w:bidi="ar-SA"/>
      </w:rPr>
    </w:lvl>
    <w:lvl w:ilvl="4">
      <w:numFmt w:val="bullet"/>
      <w:lvlText w:val="•"/>
      <w:lvlJc w:val="left"/>
      <w:pPr>
        <w:ind w:left="4162" w:hanging="322"/>
      </w:pPr>
      <w:rPr>
        <w:rFonts w:hint="default"/>
        <w:lang w:val="fr-FR" w:eastAsia="en-US" w:bidi="ar-SA"/>
      </w:rPr>
    </w:lvl>
    <w:lvl w:ilvl="5">
      <w:numFmt w:val="bullet"/>
      <w:lvlText w:val="•"/>
      <w:lvlJc w:val="left"/>
      <w:pPr>
        <w:ind w:left="5063" w:hanging="322"/>
      </w:pPr>
      <w:rPr>
        <w:rFonts w:hint="default"/>
        <w:lang w:val="fr-FR" w:eastAsia="en-US" w:bidi="ar-SA"/>
      </w:rPr>
    </w:lvl>
    <w:lvl w:ilvl="6">
      <w:numFmt w:val="bullet"/>
      <w:lvlText w:val="•"/>
      <w:lvlJc w:val="left"/>
      <w:pPr>
        <w:ind w:left="5963" w:hanging="322"/>
      </w:pPr>
      <w:rPr>
        <w:rFonts w:hint="default"/>
        <w:lang w:val="fr-FR" w:eastAsia="en-US" w:bidi="ar-SA"/>
      </w:rPr>
    </w:lvl>
    <w:lvl w:ilvl="7">
      <w:numFmt w:val="bullet"/>
      <w:lvlText w:val="•"/>
      <w:lvlJc w:val="left"/>
      <w:pPr>
        <w:ind w:left="6864" w:hanging="322"/>
      </w:pPr>
      <w:rPr>
        <w:rFonts w:hint="default"/>
        <w:lang w:val="fr-FR" w:eastAsia="en-US" w:bidi="ar-SA"/>
      </w:rPr>
    </w:lvl>
    <w:lvl w:ilvl="8">
      <w:numFmt w:val="bullet"/>
      <w:lvlText w:val="•"/>
      <w:lvlJc w:val="left"/>
      <w:pPr>
        <w:ind w:left="7765" w:hanging="322"/>
      </w:pPr>
      <w:rPr>
        <w:rFonts w:hint="default"/>
        <w:lang w:val="fr-FR" w:eastAsia="en-US" w:bidi="ar-SA"/>
      </w:rPr>
    </w:lvl>
  </w:abstractNum>
  <w:abstractNum w:abstractNumId="36" w15:restartNumberingAfterBreak="0">
    <w:nsid w:val="68961F9A"/>
    <w:multiLevelType w:val="hybridMultilevel"/>
    <w:tmpl w:val="585E7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F84DF7"/>
    <w:multiLevelType w:val="hybridMultilevel"/>
    <w:tmpl w:val="8BE8E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A7E30E5"/>
    <w:multiLevelType w:val="hybridMultilevel"/>
    <w:tmpl w:val="F52EB0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B5322F5"/>
    <w:multiLevelType w:val="hybridMultilevel"/>
    <w:tmpl w:val="A49EC6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B7F37D5"/>
    <w:multiLevelType w:val="multilevel"/>
    <w:tmpl w:val="6E8421E8"/>
    <w:lvl w:ilvl="0">
      <w:start w:val="1"/>
      <w:numFmt w:val="decimal"/>
      <w:lvlText w:val="%1."/>
      <w:lvlJc w:val="left"/>
      <w:pPr>
        <w:ind w:left="360" w:hanging="360"/>
      </w:pPr>
      <w:rPr>
        <w:rFonts w:hint="default"/>
        <w:u w:val="single"/>
      </w:rPr>
    </w:lvl>
    <w:lvl w:ilvl="1">
      <w:start w:val="1"/>
      <w:numFmt w:val="decimal"/>
      <w:lvlText w:val="%1.%2."/>
      <w:lvlJc w:val="left"/>
      <w:pPr>
        <w:ind w:left="882" w:hanging="360"/>
      </w:pPr>
      <w:rPr>
        <w:rFonts w:hint="default"/>
        <w:u w:val="single"/>
      </w:rPr>
    </w:lvl>
    <w:lvl w:ilvl="2">
      <w:start w:val="1"/>
      <w:numFmt w:val="decimal"/>
      <w:lvlText w:val="%1.%2.%3."/>
      <w:lvlJc w:val="left"/>
      <w:pPr>
        <w:ind w:left="1764" w:hanging="720"/>
      </w:pPr>
      <w:rPr>
        <w:rFonts w:hint="default"/>
        <w:u w:val="single"/>
      </w:rPr>
    </w:lvl>
    <w:lvl w:ilvl="3">
      <w:start w:val="1"/>
      <w:numFmt w:val="decimal"/>
      <w:lvlText w:val="%1.%2.%3.%4."/>
      <w:lvlJc w:val="left"/>
      <w:pPr>
        <w:ind w:left="2286" w:hanging="720"/>
      </w:pPr>
      <w:rPr>
        <w:rFonts w:hint="default"/>
        <w:u w:val="single"/>
      </w:rPr>
    </w:lvl>
    <w:lvl w:ilvl="4">
      <w:start w:val="1"/>
      <w:numFmt w:val="decimal"/>
      <w:lvlText w:val="%1.%2.%3.%4.%5."/>
      <w:lvlJc w:val="left"/>
      <w:pPr>
        <w:ind w:left="3168" w:hanging="1080"/>
      </w:pPr>
      <w:rPr>
        <w:rFonts w:hint="default"/>
        <w:u w:val="single"/>
      </w:rPr>
    </w:lvl>
    <w:lvl w:ilvl="5">
      <w:start w:val="1"/>
      <w:numFmt w:val="decimal"/>
      <w:lvlText w:val="%1.%2.%3.%4.%5.%6."/>
      <w:lvlJc w:val="left"/>
      <w:pPr>
        <w:ind w:left="3690" w:hanging="1080"/>
      </w:pPr>
      <w:rPr>
        <w:rFonts w:hint="default"/>
        <w:u w:val="single"/>
      </w:rPr>
    </w:lvl>
    <w:lvl w:ilvl="6">
      <w:start w:val="1"/>
      <w:numFmt w:val="decimal"/>
      <w:lvlText w:val="%1.%2.%3.%4.%5.%6.%7."/>
      <w:lvlJc w:val="left"/>
      <w:pPr>
        <w:ind w:left="4572" w:hanging="1440"/>
      </w:pPr>
      <w:rPr>
        <w:rFonts w:hint="default"/>
        <w:u w:val="single"/>
      </w:rPr>
    </w:lvl>
    <w:lvl w:ilvl="7">
      <w:start w:val="1"/>
      <w:numFmt w:val="decimal"/>
      <w:lvlText w:val="%1.%2.%3.%4.%5.%6.%7.%8."/>
      <w:lvlJc w:val="left"/>
      <w:pPr>
        <w:ind w:left="5094" w:hanging="1440"/>
      </w:pPr>
      <w:rPr>
        <w:rFonts w:hint="default"/>
        <w:u w:val="single"/>
      </w:rPr>
    </w:lvl>
    <w:lvl w:ilvl="8">
      <w:start w:val="1"/>
      <w:numFmt w:val="decimal"/>
      <w:lvlText w:val="%1.%2.%3.%4.%5.%6.%7.%8.%9."/>
      <w:lvlJc w:val="left"/>
      <w:pPr>
        <w:ind w:left="5976" w:hanging="1800"/>
      </w:pPr>
      <w:rPr>
        <w:rFonts w:hint="default"/>
        <w:u w:val="single"/>
      </w:rPr>
    </w:lvl>
  </w:abstractNum>
  <w:abstractNum w:abstractNumId="41" w15:restartNumberingAfterBreak="0">
    <w:nsid w:val="6E492B43"/>
    <w:multiLevelType w:val="multilevel"/>
    <w:tmpl w:val="3DB486A6"/>
    <w:lvl w:ilvl="0">
      <w:start w:val="8"/>
      <w:numFmt w:val="decimal"/>
      <w:lvlText w:val="%1."/>
      <w:lvlJc w:val="left"/>
      <w:pPr>
        <w:ind w:left="360" w:hanging="360"/>
      </w:pPr>
      <w:rPr>
        <w:rFonts w:hint="default"/>
        <w:u w:val="single"/>
      </w:rPr>
    </w:lvl>
    <w:lvl w:ilvl="1">
      <w:start w:val="2"/>
      <w:numFmt w:val="decimal"/>
      <w:lvlText w:val="%1.%2."/>
      <w:lvlJc w:val="left"/>
      <w:pPr>
        <w:ind w:left="882" w:hanging="360"/>
      </w:pPr>
      <w:rPr>
        <w:rFonts w:hint="default"/>
        <w:u w:val="single"/>
      </w:rPr>
    </w:lvl>
    <w:lvl w:ilvl="2">
      <w:start w:val="1"/>
      <w:numFmt w:val="decimal"/>
      <w:lvlText w:val="%1.%2.%3."/>
      <w:lvlJc w:val="left"/>
      <w:pPr>
        <w:ind w:left="1764" w:hanging="720"/>
      </w:pPr>
      <w:rPr>
        <w:rFonts w:hint="default"/>
        <w:u w:val="single"/>
      </w:rPr>
    </w:lvl>
    <w:lvl w:ilvl="3">
      <w:start w:val="1"/>
      <w:numFmt w:val="decimal"/>
      <w:lvlText w:val="%1.%2.%3.%4."/>
      <w:lvlJc w:val="left"/>
      <w:pPr>
        <w:ind w:left="2286" w:hanging="720"/>
      </w:pPr>
      <w:rPr>
        <w:rFonts w:hint="default"/>
        <w:u w:val="single"/>
      </w:rPr>
    </w:lvl>
    <w:lvl w:ilvl="4">
      <w:start w:val="1"/>
      <w:numFmt w:val="decimal"/>
      <w:lvlText w:val="%1.%2.%3.%4.%5."/>
      <w:lvlJc w:val="left"/>
      <w:pPr>
        <w:ind w:left="3168" w:hanging="1080"/>
      </w:pPr>
      <w:rPr>
        <w:rFonts w:hint="default"/>
        <w:u w:val="single"/>
      </w:rPr>
    </w:lvl>
    <w:lvl w:ilvl="5">
      <w:start w:val="1"/>
      <w:numFmt w:val="decimal"/>
      <w:lvlText w:val="%1.%2.%3.%4.%5.%6."/>
      <w:lvlJc w:val="left"/>
      <w:pPr>
        <w:ind w:left="3690" w:hanging="1080"/>
      </w:pPr>
      <w:rPr>
        <w:rFonts w:hint="default"/>
        <w:u w:val="single"/>
      </w:rPr>
    </w:lvl>
    <w:lvl w:ilvl="6">
      <w:start w:val="1"/>
      <w:numFmt w:val="decimal"/>
      <w:lvlText w:val="%1.%2.%3.%4.%5.%6.%7."/>
      <w:lvlJc w:val="left"/>
      <w:pPr>
        <w:ind w:left="4572" w:hanging="1440"/>
      </w:pPr>
      <w:rPr>
        <w:rFonts w:hint="default"/>
        <w:u w:val="single"/>
      </w:rPr>
    </w:lvl>
    <w:lvl w:ilvl="7">
      <w:start w:val="1"/>
      <w:numFmt w:val="decimal"/>
      <w:lvlText w:val="%1.%2.%3.%4.%5.%6.%7.%8."/>
      <w:lvlJc w:val="left"/>
      <w:pPr>
        <w:ind w:left="5094" w:hanging="1440"/>
      </w:pPr>
      <w:rPr>
        <w:rFonts w:hint="default"/>
        <w:u w:val="single"/>
      </w:rPr>
    </w:lvl>
    <w:lvl w:ilvl="8">
      <w:start w:val="1"/>
      <w:numFmt w:val="decimal"/>
      <w:lvlText w:val="%1.%2.%3.%4.%5.%6.%7.%8.%9."/>
      <w:lvlJc w:val="left"/>
      <w:pPr>
        <w:ind w:left="5976" w:hanging="1800"/>
      </w:pPr>
      <w:rPr>
        <w:rFonts w:hint="default"/>
        <w:u w:val="single"/>
      </w:rPr>
    </w:lvl>
  </w:abstractNum>
  <w:abstractNum w:abstractNumId="42" w15:restartNumberingAfterBreak="0">
    <w:nsid w:val="6F50120F"/>
    <w:multiLevelType w:val="hybridMultilevel"/>
    <w:tmpl w:val="E0826A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2F44050"/>
    <w:multiLevelType w:val="hybridMultilevel"/>
    <w:tmpl w:val="E75440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0B54C8"/>
    <w:multiLevelType w:val="hybridMultilevel"/>
    <w:tmpl w:val="8A28ADA8"/>
    <w:lvl w:ilvl="0" w:tplc="2BDE4896">
      <w:numFmt w:val="bullet"/>
      <w:lvlText w:val=""/>
      <w:lvlJc w:val="left"/>
      <w:pPr>
        <w:ind w:left="1560" w:hanging="425"/>
      </w:pPr>
      <w:rPr>
        <w:rFonts w:ascii="Symbol" w:eastAsia="Symbol" w:hAnsi="Symbol" w:cs="Symbol" w:hint="default"/>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A4F05AB"/>
    <w:multiLevelType w:val="multilevel"/>
    <w:tmpl w:val="3DB486A6"/>
    <w:lvl w:ilvl="0">
      <w:start w:val="9"/>
      <w:numFmt w:val="decimal"/>
      <w:lvlText w:val="%1."/>
      <w:lvlJc w:val="left"/>
      <w:pPr>
        <w:ind w:left="360" w:hanging="360"/>
      </w:pPr>
      <w:rPr>
        <w:rFonts w:hint="default"/>
        <w:u w:val="single"/>
      </w:rPr>
    </w:lvl>
    <w:lvl w:ilvl="1">
      <w:start w:val="2"/>
      <w:numFmt w:val="decimal"/>
      <w:lvlText w:val="%1.%2."/>
      <w:lvlJc w:val="left"/>
      <w:pPr>
        <w:ind w:left="882" w:hanging="360"/>
      </w:pPr>
      <w:rPr>
        <w:rFonts w:hint="default"/>
        <w:u w:val="single"/>
      </w:rPr>
    </w:lvl>
    <w:lvl w:ilvl="2">
      <w:start w:val="1"/>
      <w:numFmt w:val="decimal"/>
      <w:lvlText w:val="%1.%2.%3."/>
      <w:lvlJc w:val="left"/>
      <w:pPr>
        <w:ind w:left="1764" w:hanging="720"/>
      </w:pPr>
      <w:rPr>
        <w:rFonts w:hint="default"/>
        <w:u w:val="single"/>
      </w:rPr>
    </w:lvl>
    <w:lvl w:ilvl="3">
      <w:start w:val="1"/>
      <w:numFmt w:val="decimal"/>
      <w:lvlText w:val="%1.%2.%3.%4."/>
      <w:lvlJc w:val="left"/>
      <w:pPr>
        <w:ind w:left="2286" w:hanging="720"/>
      </w:pPr>
      <w:rPr>
        <w:rFonts w:hint="default"/>
        <w:u w:val="single"/>
      </w:rPr>
    </w:lvl>
    <w:lvl w:ilvl="4">
      <w:start w:val="1"/>
      <w:numFmt w:val="decimal"/>
      <w:lvlText w:val="%1.%2.%3.%4.%5."/>
      <w:lvlJc w:val="left"/>
      <w:pPr>
        <w:ind w:left="3168" w:hanging="1080"/>
      </w:pPr>
      <w:rPr>
        <w:rFonts w:hint="default"/>
        <w:u w:val="single"/>
      </w:rPr>
    </w:lvl>
    <w:lvl w:ilvl="5">
      <w:start w:val="1"/>
      <w:numFmt w:val="decimal"/>
      <w:lvlText w:val="%1.%2.%3.%4.%5.%6."/>
      <w:lvlJc w:val="left"/>
      <w:pPr>
        <w:ind w:left="3690" w:hanging="1080"/>
      </w:pPr>
      <w:rPr>
        <w:rFonts w:hint="default"/>
        <w:u w:val="single"/>
      </w:rPr>
    </w:lvl>
    <w:lvl w:ilvl="6">
      <w:start w:val="1"/>
      <w:numFmt w:val="decimal"/>
      <w:lvlText w:val="%1.%2.%3.%4.%5.%6.%7."/>
      <w:lvlJc w:val="left"/>
      <w:pPr>
        <w:ind w:left="4572" w:hanging="1440"/>
      </w:pPr>
      <w:rPr>
        <w:rFonts w:hint="default"/>
        <w:u w:val="single"/>
      </w:rPr>
    </w:lvl>
    <w:lvl w:ilvl="7">
      <w:start w:val="1"/>
      <w:numFmt w:val="decimal"/>
      <w:lvlText w:val="%1.%2.%3.%4.%5.%6.%7.%8."/>
      <w:lvlJc w:val="left"/>
      <w:pPr>
        <w:ind w:left="5094" w:hanging="1440"/>
      </w:pPr>
      <w:rPr>
        <w:rFonts w:hint="default"/>
        <w:u w:val="single"/>
      </w:rPr>
    </w:lvl>
    <w:lvl w:ilvl="8">
      <w:start w:val="1"/>
      <w:numFmt w:val="decimal"/>
      <w:lvlText w:val="%1.%2.%3.%4.%5.%6.%7.%8.%9."/>
      <w:lvlJc w:val="left"/>
      <w:pPr>
        <w:ind w:left="5976" w:hanging="1800"/>
      </w:pPr>
      <w:rPr>
        <w:rFonts w:hint="default"/>
        <w:u w:val="single"/>
      </w:rPr>
    </w:lvl>
  </w:abstractNum>
  <w:abstractNum w:abstractNumId="46" w15:restartNumberingAfterBreak="0">
    <w:nsid w:val="7C0063C9"/>
    <w:multiLevelType w:val="hybridMultilevel"/>
    <w:tmpl w:val="A2A4E7B8"/>
    <w:lvl w:ilvl="0" w:tplc="14FC5964">
      <w:numFmt w:val="bullet"/>
      <w:lvlText w:val="-"/>
      <w:lvlJc w:val="left"/>
      <w:pPr>
        <w:ind w:left="958" w:hanging="348"/>
      </w:pPr>
      <w:rPr>
        <w:rFonts w:ascii="Times New Roman" w:eastAsia="Times New Roman" w:hAnsi="Times New Roman" w:cs="Times New Roman" w:hint="default"/>
        <w:w w:val="100"/>
        <w:sz w:val="22"/>
        <w:szCs w:val="22"/>
        <w:lang w:val="fr-FR" w:eastAsia="en-US" w:bidi="ar-SA"/>
      </w:rPr>
    </w:lvl>
    <w:lvl w:ilvl="1" w:tplc="DFBCF49E">
      <w:numFmt w:val="bullet"/>
      <w:lvlText w:val="•"/>
      <w:lvlJc w:val="left"/>
      <w:pPr>
        <w:ind w:left="1820" w:hanging="348"/>
      </w:pPr>
      <w:rPr>
        <w:rFonts w:hint="default"/>
        <w:lang w:val="fr-FR" w:eastAsia="en-US" w:bidi="ar-SA"/>
      </w:rPr>
    </w:lvl>
    <w:lvl w:ilvl="2" w:tplc="EE5E2A0A">
      <w:numFmt w:val="bullet"/>
      <w:lvlText w:val="•"/>
      <w:lvlJc w:val="left"/>
      <w:pPr>
        <w:ind w:left="2681" w:hanging="348"/>
      </w:pPr>
      <w:rPr>
        <w:rFonts w:hint="default"/>
        <w:lang w:val="fr-FR" w:eastAsia="en-US" w:bidi="ar-SA"/>
      </w:rPr>
    </w:lvl>
    <w:lvl w:ilvl="3" w:tplc="259C4008">
      <w:numFmt w:val="bullet"/>
      <w:lvlText w:val="•"/>
      <w:lvlJc w:val="left"/>
      <w:pPr>
        <w:ind w:left="3541" w:hanging="348"/>
      </w:pPr>
      <w:rPr>
        <w:rFonts w:hint="default"/>
        <w:lang w:val="fr-FR" w:eastAsia="en-US" w:bidi="ar-SA"/>
      </w:rPr>
    </w:lvl>
    <w:lvl w:ilvl="4" w:tplc="E696AE9E">
      <w:numFmt w:val="bullet"/>
      <w:lvlText w:val="•"/>
      <w:lvlJc w:val="left"/>
      <w:pPr>
        <w:ind w:left="4402" w:hanging="348"/>
      </w:pPr>
      <w:rPr>
        <w:rFonts w:hint="default"/>
        <w:lang w:val="fr-FR" w:eastAsia="en-US" w:bidi="ar-SA"/>
      </w:rPr>
    </w:lvl>
    <w:lvl w:ilvl="5" w:tplc="69E01D08">
      <w:numFmt w:val="bullet"/>
      <w:lvlText w:val="•"/>
      <w:lvlJc w:val="left"/>
      <w:pPr>
        <w:ind w:left="5263" w:hanging="348"/>
      </w:pPr>
      <w:rPr>
        <w:rFonts w:hint="default"/>
        <w:lang w:val="fr-FR" w:eastAsia="en-US" w:bidi="ar-SA"/>
      </w:rPr>
    </w:lvl>
    <w:lvl w:ilvl="6" w:tplc="16E47990">
      <w:numFmt w:val="bullet"/>
      <w:lvlText w:val="•"/>
      <w:lvlJc w:val="left"/>
      <w:pPr>
        <w:ind w:left="6123" w:hanging="348"/>
      </w:pPr>
      <w:rPr>
        <w:rFonts w:hint="default"/>
        <w:lang w:val="fr-FR" w:eastAsia="en-US" w:bidi="ar-SA"/>
      </w:rPr>
    </w:lvl>
    <w:lvl w:ilvl="7" w:tplc="2632BC62">
      <w:numFmt w:val="bullet"/>
      <w:lvlText w:val="•"/>
      <w:lvlJc w:val="left"/>
      <w:pPr>
        <w:ind w:left="6984" w:hanging="348"/>
      </w:pPr>
      <w:rPr>
        <w:rFonts w:hint="default"/>
        <w:lang w:val="fr-FR" w:eastAsia="en-US" w:bidi="ar-SA"/>
      </w:rPr>
    </w:lvl>
    <w:lvl w:ilvl="8" w:tplc="AD4A8810">
      <w:numFmt w:val="bullet"/>
      <w:lvlText w:val="•"/>
      <w:lvlJc w:val="left"/>
      <w:pPr>
        <w:ind w:left="7845" w:hanging="348"/>
      </w:pPr>
      <w:rPr>
        <w:rFonts w:hint="default"/>
        <w:lang w:val="fr-FR" w:eastAsia="en-US" w:bidi="ar-SA"/>
      </w:rPr>
    </w:lvl>
  </w:abstractNum>
  <w:num w:numId="1" w16cid:durableId="672029996">
    <w:abstractNumId w:val="46"/>
  </w:num>
  <w:num w:numId="2" w16cid:durableId="345405295">
    <w:abstractNumId w:val="15"/>
  </w:num>
  <w:num w:numId="3" w16cid:durableId="1970352059">
    <w:abstractNumId w:val="27"/>
  </w:num>
  <w:num w:numId="4" w16cid:durableId="345643172">
    <w:abstractNumId w:val="14"/>
  </w:num>
  <w:num w:numId="5" w16cid:durableId="805925931">
    <w:abstractNumId w:val="17"/>
  </w:num>
  <w:num w:numId="6" w16cid:durableId="1829206067">
    <w:abstractNumId w:val="26"/>
  </w:num>
  <w:num w:numId="7" w16cid:durableId="357395480">
    <w:abstractNumId w:val="9"/>
  </w:num>
  <w:num w:numId="8" w16cid:durableId="1871528262">
    <w:abstractNumId w:val="3"/>
  </w:num>
  <w:num w:numId="9" w16cid:durableId="1880239960">
    <w:abstractNumId w:val="32"/>
  </w:num>
  <w:num w:numId="10" w16cid:durableId="1236889854">
    <w:abstractNumId w:val="8"/>
  </w:num>
  <w:num w:numId="11" w16cid:durableId="329873926">
    <w:abstractNumId w:val="34"/>
  </w:num>
  <w:num w:numId="12" w16cid:durableId="1477993974">
    <w:abstractNumId w:val="16"/>
  </w:num>
  <w:num w:numId="13" w16cid:durableId="583490603">
    <w:abstractNumId w:val="21"/>
  </w:num>
  <w:num w:numId="14" w16cid:durableId="2095779138">
    <w:abstractNumId w:val="35"/>
  </w:num>
  <w:num w:numId="15" w16cid:durableId="298074821">
    <w:abstractNumId w:val="28"/>
  </w:num>
  <w:num w:numId="16" w16cid:durableId="167795912">
    <w:abstractNumId w:val="37"/>
  </w:num>
  <w:num w:numId="17" w16cid:durableId="169175734">
    <w:abstractNumId w:val="38"/>
  </w:num>
  <w:num w:numId="18" w16cid:durableId="921333711">
    <w:abstractNumId w:val="43"/>
  </w:num>
  <w:num w:numId="19" w16cid:durableId="1735619671">
    <w:abstractNumId w:val="39"/>
  </w:num>
  <w:num w:numId="20" w16cid:durableId="867335741">
    <w:abstractNumId w:val="0"/>
  </w:num>
  <w:num w:numId="21" w16cid:durableId="935868574">
    <w:abstractNumId w:val="22"/>
  </w:num>
  <w:num w:numId="22" w16cid:durableId="1248877775">
    <w:abstractNumId w:val="18"/>
  </w:num>
  <w:num w:numId="23" w16cid:durableId="1518079961">
    <w:abstractNumId w:val="42"/>
  </w:num>
  <w:num w:numId="24" w16cid:durableId="1743989552">
    <w:abstractNumId w:val="30"/>
  </w:num>
  <w:num w:numId="25" w16cid:durableId="1080564769">
    <w:abstractNumId w:val="12"/>
  </w:num>
  <w:num w:numId="26" w16cid:durableId="560138522">
    <w:abstractNumId w:val="10"/>
  </w:num>
  <w:num w:numId="27" w16cid:durableId="1711803214">
    <w:abstractNumId w:val="13"/>
  </w:num>
  <w:num w:numId="28" w16cid:durableId="1450129113">
    <w:abstractNumId w:val="24"/>
  </w:num>
  <w:num w:numId="29" w16cid:durableId="548998144">
    <w:abstractNumId w:val="44"/>
  </w:num>
  <w:num w:numId="30" w16cid:durableId="1352073777">
    <w:abstractNumId w:val="19"/>
  </w:num>
  <w:num w:numId="31" w16cid:durableId="145051902">
    <w:abstractNumId w:val="40"/>
  </w:num>
  <w:num w:numId="32" w16cid:durableId="1682390152">
    <w:abstractNumId w:val="2"/>
  </w:num>
  <w:num w:numId="33" w16cid:durableId="470055648">
    <w:abstractNumId w:val="20"/>
  </w:num>
  <w:num w:numId="34" w16cid:durableId="1662855593">
    <w:abstractNumId w:val="23"/>
  </w:num>
  <w:num w:numId="35" w16cid:durableId="297730607">
    <w:abstractNumId w:val="4"/>
  </w:num>
  <w:num w:numId="36" w16cid:durableId="1426994235">
    <w:abstractNumId w:val="45"/>
  </w:num>
  <w:num w:numId="37" w16cid:durableId="1287812893">
    <w:abstractNumId w:val="5"/>
  </w:num>
  <w:num w:numId="38" w16cid:durableId="1080979816">
    <w:abstractNumId w:val="11"/>
  </w:num>
  <w:num w:numId="39" w16cid:durableId="924341791">
    <w:abstractNumId w:val="41"/>
  </w:num>
  <w:num w:numId="40" w16cid:durableId="1820346083">
    <w:abstractNumId w:val="33"/>
  </w:num>
  <w:num w:numId="41" w16cid:durableId="571701144">
    <w:abstractNumId w:val="1"/>
  </w:num>
  <w:num w:numId="42" w16cid:durableId="362029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25538703">
    <w:abstractNumId w:val="7"/>
  </w:num>
  <w:num w:numId="44" w16cid:durableId="1269266542">
    <w:abstractNumId w:val="29"/>
  </w:num>
  <w:num w:numId="45" w16cid:durableId="2049408073">
    <w:abstractNumId w:val="36"/>
  </w:num>
  <w:num w:numId="46" w16cid:durableId="12466510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19660160">
    <w:abstractNumId w:val="31"/>
  </w:num>
  <w:num w:numId="48" w16cid:durableId="439296210">
    <w:abstractNumId w:val="25"/>
  </w:num>
  <w:num w:numId="49" w16cid:durableId="10044736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26A"/>
    <w:rsid w:val="0000015A"/>
    <w:rsid w:val="000034FC"/>
    <w:rsid w:val="00004F58"/>
    <w:rsid w:val="00011319"/>
    <w:rsid w:val="00021DF3"/>
    <w:rsid w:val="00026207"/>
    <w:rsid w:val="00035B79"/>
    <w:rsid w:val="00041B7D"/>
    <w:rsid w:val="000476B9"/>
    <w:rsid w:val="000615CD"/>
    <w:rsid w:val="000807BF"/>
    <w:rsid w:val="00087C01"/>
    <w:rsid w:val="000925A5"/>
    <w:rsid w:val="000B2FD1"/>
    <w:rsid w:val="000B3050"/>
    <w:rsid w:val="000C3A73"/>
    <w:rsid w:val="000E5436"/>
    <w:rsid w:val="000E7DBA"/>
    <w:rsid w:val="000F1FAB"/>
    <w:rsid w:val="001152E5"/>
    <w:rsid w:val="00115684"/>
    <w:rsid w:val="00132085"/>
    <w:rsid w:val="00133495"/>
    <w:rsid w:val="00133D1A"/>
    <w:rsid w:val="0016006E"/>
    <w:rsid w:val="00166E41"/>
    <w:rsid w:val="00180468"/>
    <w:rsid w:val="00191E2B"/>
    <w:rsid w:val="001A39E2"/>
    <w:rsid w:val="001A3DA8"/>
    <w:rsid w:val="001B01B9"/>
    <w:rsid w:val="001B2420"/>
    <w:rsid w:val="001B5943"/>
    <w:rsid w:val="001B641B"/>
    <w:rsid w:val="001B7484"/>
    <w:rsid w:val="001C53A8"/>
    <w:rsid w:val="001D34B2"/>
    <w:rsid w:val="001D3A40"/>
    <w:rsid w:val="001D7D2F"/>
    <w:rsid w:val="001E1366"/>
    <w:rsid w:val="001E7515"/>
    <w:rsid w:val="001F1424"/>
    <w:rsid w:val="0020421B"/>
    <w:rsid w:val="002215E3"/>
    <w:rsid w:val="002260C8"/>
    <w:rsid w:val="00243B69"/>
    <w:rsid w:val="00267A87"/>
    <w:rsid w:val="002733C4"/>
    <w:rsid w:val="00273607"/>
    <w:rsid w:val="00274824"/>
    <w:rsid w:val="00295BAE"/>
    <w:rsid w:val="002C7A5F"/>
    <w:rsid w:val="002D7E60"/>
    <w:rsid w:val="002E136D"/>
    <w:rsid w:val="002E3E17"/>
    <w:rsid w:val="00304688"/>
    <w:rsid w:val="00312A94"/>
    <w:rsid w:val="0031370D"/>
    <w:rsid w:val="00314983"/>
    <w:rsid w:val="003169E9"/>
    <w:rsid w:val="00332238"/>
    <w:rsid w:val="00337574"/>
    <w:rsid w:val="0034557B"/>
    <w:rsid w:val="003641B5"/>
    <w:rsid w:val="00370C76"/>
    <w:rsid w:val="00370E4D"/>
    <w:rsid w:val="003750A5"/>
    <w:rsid w:val="00377AEF"/>
    <w:rsid w:val="00380DF9"/>
    <w:rsid w:val="003819D0"/>
    <w:rsid w:val="003A1BB6"/>
    <w:rsid w:val="003A78E9"/>
    <w:rsid w:val="003C041F"/>
    <w:rsid w:val="003C4F50"/>
    <w:rsid w:val="00400087"/>
    <w:rsid w:val="00405C2C"/>
    <w:rsid w:val="00405D55"/>
    <w:rsid w:val="004065C9"/>
    <w:rsid w:val="0042347D"/>
    <w:rsid w:val="00430AEC"/>
    <w:rsid w:val="0043249C"/>
    <w:rsid w:val="00437295"/>
    <w:rsid w:val="00446BD1"/>
    <w:rsid w:val="00457D3E"/>
    <w:rsid w:val="00457DD1"/>
    <w:rsid w:val="0048604A"/>
    <w:rsid w:val="00490DCE"/>
    <w:rsid w:val="004A2DF6"/>
    <w:rsid w:val="004B34F4"/>
    <w:rsid w:val="004C085E"/>
    <w:rsid w:val="004C5974"/>
    <w:rsid w:val="004D31D5"/>
    <w:rsid w:val="004D5CFD"/>
    <w:rsid w:val="004E13CF"/>
    <w:rsid w:val="004E3DE6"/>
    <w:rsid w:val="004F3126"/>
    <w:rsid w:val="00500A1D"/>
    <w:rsid w:val="005154BA"/>
    <w:rsid w:val="00522FDE"/>
    <w:rsid w:val="005255C5"/>
    <w:rsid w:val="0052729E"/>
    <w:rsid w:val="00527900"/>
    <w:rsid w:val="00556539"/>
    <w:rsid w:val="00592E7A"/>
    <w:rsid w:val="005949EC"/>
    <w:rsid w:val="00597A82"/>
    <w:rsid w:val="005B3824"/>
    <w:rsid w:val="005D560B"/>
    <w:rsid w:val="005D6608"/>
    <w:rsid w:val="005E1122"/>
    <w:rsid w:val="005E13CE"/>
    <w:rsid w:val="005E5801"/>
    <w:rsid w:val="005E5FAB"/>
    <w:rsid w:val="005E6ECF"/>
    <w:rsid w:val="005F0740"/>
    <w:rsid w:val="005F40C1"/>
    <w:rsid w:val="00600B26"/>
    <w:rsid w:val="006032FD"/>
    <w:rsid w:val="0060526A"/>
    <w:rsid w:val="0061205D"/>
    <w:rsid w:val="00623556"/>
    <w:rsid w:val="00632B62"/>
    <w:rsid w:val="00635A0F"/>
    <w:rsid w:val="0064480C"/>
    <w:rsid w:val="00644FF9"/>
    <w:rsid w:val="0064596B"/>
    <w:rsid w:val="006748F5"/>
    <w:rsid w:val="00677E70"/>
    <w:rsid w:val="00677F93"/>
    <w:rsid w:val="00682299"/>
    <w:rsid w:val="00682A3B"/>
    <w:rsid w:val="006A02AA"/>
    <w:rsid w:val="006A3D36"/>
    <w:rsid w:val="006A79CB"/>
    <w:rsid w:val="006B619F"/>
    <w:rsid w:val="006D06FD"/>
    <w:rsid w:val="006E545F"/>
    <w:rsid w:val="006F5126"/>
    <w:rsid w:val="00705658"/>
    <w:rsid w:val="00717B70"/>
    <w:rsid w:val="0073674B"/>
    <w:rsid w:val="00763EC1"/>
    <w:rsid w:val="007664A8"/>
    <w:rsid w:val="007671FF"/>
    <w:rsid w:val="007741AA"/>
    <w:rsid w:val="00782E7D"/>
    <w:rsid w:val="00793E54"/>
    <w:rsid w:val="0079476B"/>
    <w:rsid w:val="007A0F3E"/>
    <w:rsid w:val="007B3AEE"/>
    <w:rsid w:val="007B5044"/>
    <w:rsid w:val="007C43DF"/>
    <w:rsid w:val="007C60B4"/>
    <w:rsid w:val="007D6A9F"/>
    <w:rsid w:val="007D6CC5"/>
    <w:rsid w:val="007E1F0F"/>
    <w:rsid w:val="007E26B0"/>
    <w:rsid w:val="007E27F4"/>
    <w:rsid w:val="007E4C4B"/>
    <w:rsid w:val="00804F77"/>
    <w:rsid w:val="008120B0"/>
    <w:rsid w:val="00815FC2"/>
    <w:rsid w:val="00822F3E"/>
    <w:rsid w:val="00823EFD"/>
    <w:rsid w:val="00824210"/>
    <w:rsid w:val="008313A3"/>
    <w:rsid w:val="00851024"/>
    <w:rsid w:val="008514DF"/>
    <w:rsid w:val="008529B2"/>
    <w:rsid w:val="00864EFA"/>
    <w:rsid w:val="00871AA2"/>
    <w:rsid w:val="008960A7"/>
    <w:rsid w:val="008B1A29"/>
    <w:rsid w:val="008B1C80"/>
    <w:rsid w:val="008C26FF"/>
    <w:rsid w:val="008C29CA"/>
    <w:rsid w:val="008C4C90"/>
    <w:rsid w:val="008C5B1A"/>
    <w:rsid w:val="008E7305"/>
    <w:rsid w:val="008F7735"/>
    <w:rsid w:val="009006AE"/>
    <w:rsid w:val="00920053"/>
    <w:rsid w:val="00924A9F"/>
    <w:rsid w:val="00941C6D"/>
    <w:rsid w:val="00951AEC"/>
    <w:rsid w:val="0097509A"/>
    <w:rsid w:val="009913A8"/>
    <w:rsid w:val="009A6302"/>
    <w:rsid w:val="009B1BE8"/>
    <w:rsid w:val="009C4E2D"/>
    <w:rsid w:val="009C7177"/>
    <w:rsid w:val="009E0753"/>
    <w:rsid w:val="009E0994"/>
    <w:rsid w:val="009E5FF8"/>
    <w:rsid w:val="009F3F75"/>
    <w:rsid w:val="009F5BD6"/>
    <w:rsid w:val="00A12D77"/>
    <w:rsid w:val="00A32178"/>
    <w:rsid w:val="00A44D76"/>
    <w:rsid w:val="00A45DB4"/>
    <w:rsid w:val="00A51FD4"/>
    <w:rsid w:val="00A54F2F"/>
    <w:rsid w:val="00A550FD"/>
    <w:rsid w:val="00A56251"/>
    <w:rsid w:val="00A5710A"/>
    <w:rsid w:val="00A620D9"/>
    <w:rsid w:val="00A65720"/>
    <w:rsid w:val="00A73656"/>
    <w:rsid w:val="00A73D80"/>
    <w:rsid w:val="00A86F50"/>
    <w:rsid w:val="00A93928"/>
    <w:rsid w:val="00A95A25"/>
    <w:rsid w:val="00AA2CF6"/>
    <w:rsid w:val="00AB2901"/>
    <w:rsid w:val="00AB45EA"/>
    <w:rsid w:val="00AE22B2"/>
    <w:rsid w:val="00AE3789"/>
    <w:rsid w:val="00AF2AC7"/>
    <w:rsid w:val="00AF4002"/>
    <w:rsid w:val="00B03287"/>
    <w:rsid w:val="00B2560F"/>
    <w:rsid w:val="00B2766F"/>
    <w:rsid w:val="00B32A5B"/>
    <w:rsid w:val="00B32D14"/>
    <w:rsid w:val="00B3423F"/>
    <w:rsid w:val="00B46A62"/>
    <w:rsid w:val="00B512D6"/>
    <w:rsid w:val="00B61517"/>
    <w:rsid w:val="00B6601D"/>
    <w:rsid w:val="00B71BA2"/>
    <w:rsid w:val="00B7418E"/>
    <w:rsid w:val="00B770B5"/>
    <w:rsid w:val="00B871DF"/>
    <w:rsid w:val="00B9403A"/>
    <w:rsid w:val="00B959FF"/>
    <w:rsid w:val="00B95F53"/>
    <w:rsid w:val="00BA7340"/>
    <w:rsid w:val="00BB1726"/>
    <w:rsid w:val="00BB6290"/>
    <w:rsid w:val="00BC7AEE"/>
    <w:rsid w:val="00BD025B"/>
    <w:rsid w:val="00BD50CF"/>
    <w:rsid w:val="00BD5424"/>
    <w:rsid w:val="00BD6FD6"/>
    <w:rsid w:val="00BE4593"/>
    <w:rsid w:val="00BE5DAD"/>
    <w:rsid w:val="00BF46ED"/>
    <w:rsid w:val="00BF7C2C"/>
    <w:rsid w:val="00C167D6"/>
    <w:rsid w:val="00C20C40"/>
    <w:rsid w:val="00C2364C"/>
    <w:rsid w:val="00C31FC9"/>
    <w:rsid w:val="00C37E37"/>
    <w:rsid w:val="00C4762E"/>
    <w:rsid w:val="00C53F24"/>
    <w:rsid w:val="00C72CEC"/>
    <w:rsid w:val="00C72D92"/>
    <w:rsid w:val="00C91C25"/>
    <w:rsid w:val="00CB059A"/>
    <w:rsid w:val="00CC1D1A"/>
    <w:rsid w:val="00CC4363"/>
    <w:rsid w:val="00CC5479"/>
    <w:rsid w:val="00CD0A76"/>
    <w:rsid w:val="00CD5F3F"/>
    <w:rsid w:val="00CE1EB3"/>
    <w:rsid w:val="00CF04AF"/>
    <w:rsid w:val="00D246B3"/>
    <w:rsid w:val="00D24C21"/>
    <w:rsid w:val="00D30667"/>
    <w:rsid w:val="00D62D0F"/>
    <w:rsid w:val="00D67459"/>
    <w:rsid w:val="00D86874"/>
    <w:rsid w:val="00D86DEF"/>
    <w:rsid w:val="00D902E5"/>
    <w:rsid w:val="00D9662A"/>
    <w:rsid w:val="00DA2B2C"/>
    <w:rsid w:val="00DB1B52"/>
    <w:rsid w:val="00DD153A"/>
    <w:rsid w:val="00DE3FAC"/>
    <w:rsid w:val="00DE6DCA"/>
    <w:rsid w:val="00DF1951"/>
    <w:rsid w:val="00DF2EDB"/>
    <w:rsid w:val="00E16B48"/>
    <w:rsid w:val="00E2243A"/>
    <w:rsid w:val="00E30784"/>
    <w:rsid w:val="00E47692"/>
    <w:rsid w:val="00E54462"/>
    <w:rsid w:val="00E73C94"/>
    <w:rsid w:val="00E759E6"/>
    <w:rsid w:val="00E77442"/>
    <w:rsid w:val="00E80108"/>
    <w:rsid w:val="00EA1116"/>
    <w:rsid w:val="00EA35AC"/>
    <w:rsid w:val="00EA511E"/>
    <w:rsid w:val="00EC1184"/>
    <w:rsid w:val="00EC4962"/>
    <w:rsid w:val="00EC6EA2"/>
    <w:rsid w:val="00ED1739"/>
    <w:rsid w:val="00ED52B0"/>
    <w:rsid w:val="00EE6573"/>
    <w:rsid w:val="00EF0374"/>
    <w:rsid w:val="00F00D72"/>
    <w:rsid w:val="00F02241"/>
    <w:rsid w:val="00F119D0"/>
    <w:rsid w:val="00F140E1"/>
    <w:rsid w:val="00F21566"/>
    <w:rsid w:val="00F352D9"/>
    <w:rsid w:val="00F447D7"/>
    <w:rsid w:val="00F477BC"/>
    <w:rsid w:val="00F53B80"/>
    <w:rsid w:val="00F543E1"/>
    <w:rsid w:val="00F63223"/>
    <w:rsid w:val="00F66772"/>
    <w:rsid w:val="00F66E60"/>
    <w:rsid w:val="00F737F8"/>
    <w:rsid w:val="00F850DD"/>
    <w:rsid w:val="00F87F00"/>
    <w:rsid w:val="00F87F80"/>
    <w:rsid w:val="00F91C2B"/>
    <w:rsid w:val="00FA2D3C"/>
    <w:rsid w:val="00FA35FD"/>
    <w:rsid w:val="00FA3D80"/>
    <w:rsid w:val="00FA4E93"/>
    <w:rsid w:val="00FA728C"/>
    <w:rsid w:val="00FB542E"/>
    <w:rsid w:val="00FC174F"/>
    <w:rsid w:val="00FC24C3"/>
    <w:rsid w:val="00FD0BC0"/>
    <w:rsid w:val="00FD4CED"/>
    <w:rsid w:val="00FE1781"/>
    <w:rsid w:val="00FE539D"/>
    <w:rsid w:val="00FE7491"/>
    <w:rsid w:val="00FF3399"/>
    <w:rsid w:val="00FF79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4161289"/>
  <w15:docId w15:val="{9C05053E-6EE8-4CB2-8334-0E8B731E7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39D"/>
    <w:rPr>
      <w:rFonts w:ascii="Cambria" w:eastAsia="Times New Roman" w:hAnsi="Cambria" w:cs="Times New Roman"/>
      <w:lang w:val="fr-FR"/>
    </w:rPr>
  </w:style>
  <w:style w:type="paragraph" w:styleId="Titre1">
    <w:name w:val="heading 1"/>
    <w:basedOn w:val="Normal"/>
    <w:uiPriority w:val="9"/>
    <w:qFormat/>
    <w:rsid w:val="00CC5479"/>
    <w:pPr>
      <w:numPr>
        <w:numId w:val="41"/>
      </w:numPr>
      <w:spacing w:before="27"/>
      <w:outlineLvl w:val="0"/>
    </w:pPr>
    <w:rPr>
      <w:b/>
      <w:bCs/>
      <w:caps/>
      <w:szCs w:val="28"/>
    </w:rPr>
  </w:style>
  <w:style w:type="paragraph" w:styleId="Titre2">
    <w:name w:val="heading 2"/>
    <w:basedOn w:val="Normal"/>
    <w:uiPriority w:val="9"/>
    <w:unhideWhenUsed/>
    <w:qFormat/>
    <w:rsid w:val="00CC5479"/>
    <w:pPr>
      <w:numPr>
        <w:ilvl w:val="1"/>
        <w:numId w:val="41"/>
      </w:numPr>
      <w:outlineLvl w:val="1"/>
    </w:pPr>
    <w:rPr>
      <w:b/>
      <w:bCs/>
      <w:szCs w:val="26"/>
    </w:rPr>
  </w:style>
  <w:style w:type="paragraph" w:styleId="Titre3">
    <w:name w:val="heading 3"/>
    <w:basedOn w:val="Normal"/>
    <w:uiPriority w:val="9"/>
    <w:unhideWhenUsed/>
    <w:qFormat/>
    <w:rsid w:val="00CC5479"/>
    <w:pPr>
      <w:numPr>
        <w:ilvl w:val="2"/>
        <w:numId w:val="41"/>
      </w:numPr>
      <w:outlineLvl w:val="2"/>
    </w:pPr>
    <w:rPr>
      <w:i/>
      <w:iCs/>
      <w:szCs w:val="24"/>
      <w:u w:val="single" w:color="000000"/>
    </w:rPr>
  </w:style>
  <w:style w:type="paragraph" w:styleId="Titre4">
    <w:name w:val="heading 4"/>
    <w:basedOn w:val="Normal"/>
    <w:uiPriority w:val="9"/>
    <w:unhideWhenUsed/>
    <w:qFormat/>
    <w:pPr>
      <w:spacing w:line="246" w:lineRule="exact"/>
      <w:ind w:left="238"/>
      <w:jc w:val="both"/>
      <w:outlineLvl w:val="3"/>
    </w:pPr>
    <w:rPr>
      <w:b/>
      <w:bCs/>
    </w:rPr>
  </w:style>
  <w:style w:type="paragraph" w:styleId="Titre5">
    <w:name w:val="heading 5"/>
    <w:basedOn w:val="Normal"/>
    <w:next w:val="Normal"/>
    <w:link w:val="Titre5Car"/>
    <w:uiPriority w:val="9"/>
    <w:semiHidden/>
    <w:unhideWhenUsed/>
    <w:qFormat/>
    <w:rsid w:val="00C31FC9"/>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238"/>
    </w:pPr>
  </w:style>
  <w:style w:type="paragraph" w:styleId="Titre">
    <w:name w:val="Title"/>
    <w:basedOn w:val="Normal"/>
    <w:link w:val="TitreCar"/>
    <w:qFormat/>
    <w:pPr>
      <w:spacing w:before="226"/>
      <w:ind w:left="586"/>
    </w:pPr>
    <w:rPr>
      <w:b/>
      <w:bCs/>
      <w:sz w:val="40"/>
      <w:szCs w:val="40"/>
      <w:u w:val="single" w:color="000000"/>
    </w:rPr>
  </w:style>
  <w:style w:type="paragraph" w:styleId="Paragraphedeliste">
    <w:name w:val="List Paragraph"/>
    <w:basedOn w:val="Normal"/>
    <w:link w:val="ParagraphedelisteCar"/>
    <w:uiPriority w:val="34"/>
    <w:qFormat/>
    <w:pPr>
      <w:spacing w:before="6"/>
      <w:ind w:left="1090" w:hanging="360"/>
    </w:pPr>
  </w:style>
  <w:style w:type="paragraph" w:customStyle="1" w:styleId="TableParagraph">
    <w:name w:val="Table Paragraph"/>
    <w:basedOn w:val="Normal"/>
    <w:uiPriority w:val="1"/>
    <w:qFormat/>
    <w:pPr>
      <w:spacing w:line="239" w:lineRule="exact"/>
    </w:pPr>
  </w:style>
  <w:style w:type="character" w:customStyle="1" w:styleId="Titre5Car">
    <w:name w:val="Titre 5 Car"/>
    <w:basedOn w:val="Policepardfaut"/>
    <w:link w:val="Titre5"/>
    <w:uiPriority w:val="9"/>
    <w:semiHidden/>
    <w:rsid w:val="00C31FC9"/>
    <w:rPr>
      <w:rFonts w:asciiTheme="majorHAnsi" w:eastAsiaTheme="majorEastAsia" w:hAnsiTheme="majorHAnsi" w:cstheme="majorBidi"/>
      <w:color w:val="365F91" w:themeColor="accent1" w:themeShade="BF"/>
      <w:lang w:val="fr-FR"/>
    </w:rPr>
  </w:style>
  <w:style w:type="paragraph" w:customStyle="1" w:styleId="Normal1">
    <w:name w:val="Normal1"/>
    <w:basedOn w:val="Normal"/>
    <w:rsid w:val="00F737F8"/>
    <w:pPr>
      <w:keepLines/>
      <w:widowControl/>
      <w:tabs>
        <w:tab w:val="left" w:pos="284"/>
        <w:tab w:val="left" w:pos="567"/>
        <w:tab w:val="left" w:pos="851"/>
      </w:tabs>
      <w:autoSpaceDE/>
      <w:autoSpaceDN/>
      <w:ind w:firstLine="284"/>
      <w:jc w:val="both"/>
    </w:pPr>
    <w:rPr>
      <w:lang w:eastAsia="fr-FR"/>
    </w:rPr>
  </w:style>
  <w:style w:type="paragraph" w:styleId="En-tte">
    <w:name w:val="header"/>
    <w:basedOn w:val="Normal"/>
    <w:link w:val="En-tteCar"/>
    <w:unhideWhenUsed/>
    <w:rsid w:val="0052729E"/>
    <w:pPr>
      <w:tabs>
        <w:tab w:val="center" w:pos="4536"/>
        <w:tab w:val="right" w:pos="9072"/>
      </w:tabs>
    </w:pPr>
  </w:style>
  <w:style w:type="character" w:customStyle="1" w:styleId="En-tteCar">
    <w:name w:val="En-tête Car"/>
    <w:basedOn w:val="Policepardfaut"/>
    <w:link w:val="En-tte"/>
    <w:uiPriority w:val="99"/>
    <w:rsid w:val="0052729E"/>
    <w:rPr>
      <w:rFonts w:ascii="Times New Roman" w:eastAsia="Times New Roman" w:hAnsi="Times New Roman" w:cs="Times New Roman"/>
      <w:lang w:val="fr-FR"/>
    </w:rPr>
  </w:style>
  <w:style w:type="paragraph" w:styleId="Pieddepage">
    <w:name w:val="footer"/>
    <w:basedOn w:val="Normal"/>
    <w:link w:val="PieddepageCar"/>
    <w:uiPriority w:val="99"/>
    <w:unhideWhenUsed/>
    <w:rsid w:val="0052729E"/>
    <w:pPr>
      <w:tabs>
        <w:tab w:val="center" w:pos="4536"/>
        <w:tab w:val="right" w:pos="9072"/>
      </w:tabs>
    </w:pPr>
  </w:style>
  <w:style w:type="character" w:customStyle="1" w:styleId="PieddepageCar">
    <w:name w:val="Pied de page Car"/>
    <w:basedOn w:val="Policepardfaut"/>
    <w:link w:val="Pieddepage"/>
    <w:uiPriority w:val="99"/>
    <w:rsid w:val="0052729E"/>
    <w:rPr>
      <w:rFonts w:ascii="Times New Roman" w:eastAsia="Times New Roman" w:hAnsi="Times New Roman" w:cs="Times New Roman"/>
      <w:lang w:val="fr-FR"/>
    </w:rPr>
  </w:style>
  <w:style w:type="paragraph" w:styleId="En-ttedetabledesmatires">
    <w:name w:val="TOC Heading"/>
    <w:basedOn w:val="Titre1"/>
    <w:next w:val="Normal"/>
    <w:uiPriority w:val="39"/>
    <w:unhideWhenUsed/>
    <w:qFormat/>
    <w:rsid w:val="00C2364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TM2">
    <w:name w:val="toc 2"/>
    <w:basedOn w:val="Normal"/>
    <w:next w:val="Normal"/>
    <w:autoRedefine/>
    <w:uiPriority w:val="39"/>
    <w:unhideWhenUsed/>
    <w:rsid w:val="00D902E5"/>
    <w:pPr>
      <w:tabs>
        <w:tab w:val="right" w:leader="dot" w:pos="9560"/>
      </w:tabs>
      <w:ind w:left="221"/>
    </w:pPr>
    <w:rPr>
      <w:rFonts w:asciiTheme="majorHAnsi" w:hAnsiTheme="majorHAnsi"/>
      <w:noProof/>
      <w:sz w:val="20"/>
      <w:szCs w:val="20"/>
    </w:rPr>
  </w:style>
  <w:style w:type="paragraph" w:styleId="TM3">
    <w:name w:val="toc 3"/>
    <w:basedOn w:val="Normal"/>
    <w:next w:val="Normal"/>
    <w:autoRedefine/>
    <w:uiPriority w:val="39"/>
    <w:unhideWhenUsed/>
    <w:rsid w:val="00D902E5"/>
    <w:pPr>
      <w:tabs>
        <w:tab w:val="right" w:leader="dot" w:pos="9560"/>
      </w:tabs>
      <w:spacing w:after="100"/>
      <w:ind w:left="440"/>
    </w:pPr>
  </w:style>
  <w:style w:type="character" w:styleId="Lienhypertexte">
    <w:name w:val="Hyperlink"/>
    <w:basedOn w:val="Policepardfaut"/>
    <w:uiPriority w:val="99"/>
    <w:unhideWhenUsed/>
    <w:rsid w:val="00C2364C"/>
    <w:rPr>
      <w:color w:val="0000FF" w:themeColor="hyperlink"/>
      <w:u w:val="single"/>
    </w:rPr>
  </w:style>
  <w:style w:type="character" w:styleId="Numrodepage">
    <w:name w:val="page number"/>
    <w:basedOn w:val="Policepardfaut"/>
    <w:semiHidden/>
    <w:rsid w:val="00717B70"/>
  </w:style>
  <w:style w:type="paragraph" w:customStyle="1" w:styleId="Niveau2">
    <w:name w:val="Niveau 2"/>
    <w:basedOn w:val="Normal"/>
    <w:rsid w:val="00717B70"/>
    <w:pPr>
      <w:widowControl/>
      <w:autoSpaceDE/>
      <w:autoSpaceDN/>
    </w:pPr>
    <w:rPr>
      <w:b/>
      <w:szCs w:val="20"/>
      <w:lang w:eastAsia="fr-FR"/>
    </w:rPr>
  </w:style>
  <w:style w:type="paragraph" w:styleId="TM1">
    <w:name w:val="toc 1"/>
    <w:basedOn w:val="Normal"/>
    <w:next w:val="Normal"/>
    <w:autoRedefine/>
    <w:uiPriority w:val="39"/>
    <w:unhideWhenUsed/>
    <w:rsid w:val="00D902E5"/>
    <w:pPr>
      <w:spacing w:before="120" w:after="120"/>
    </w:pPr>
    <w:rPr>
      <w:b/>
    </w:rPr>
  </w:style>
  <w:style w:type="table" w:styleId="Grilledutableau">
    <w:name w:val="Table Grid"/>
    <w:basedOn w:val="TableauNormal"/>
    <w:uiPriority w:val="39"/>
    <w:rsid w:val="00682A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80108"/>
    <w:rPr>
      <w:rFonts w:ascii="Segoe UI" w:hAnsi="Segoe UI" w:cs="Segoe UI"/>
      <w:sz w:val="18"/>
      <w:szCs w:val="18"/>
    </w:rPr>
  </w:style>
  <w:style w:type="character" w:customStyle="1" w:styleId="TextedebullesCar">
    <w:name w:val="Texte de bulles Car"/>
    <w:basedOn w:val="Policepardfaut"/>
    <w:link w:val="Textedebulles"/>
    <w:uiPriority w:val="99"/>
    <w:semiHidden/>
    <w:rsid w:val="00E80108"/>
    <w:rPr>
      <w:rFonts w:ascii="Segoe UI" w:eastAsia="Times New Roman" w:hAnsi="Segoe UI" w:cs="Segoe UI"/>
      <w:sz w:val="18"/>
      <w:szCs w:val="18"/>
      <w:lang w:val="fr-FR"/>
    </w:rPr>
  </w:style>
  <w:style w:type="paragraph" w:styleId="Rvision">
    <w:name w:val="Revision"/>
    <w:hidden/>
    <w:uiPriority w:val="99"/>
    <w:semiHidden/>
    <w:rsid w:val="00A32178"/>
    <w:pPr>
      <w:widowControl/>
      <w:autoSpaceDE/>
      <w:autoSpaceDN/>
    </w:pPr>
    <w:rPr>
      <w:rFonts w:ascii="Cambria" w:eastAsia="Times New Roman" w:hAnsi="Cambria" w:cs="Times New Roman"/>
      <w:lang w:val="fr-FR"/>
    </w:rPr>
  </w:style>
  <w:style w:type="character" w:styleId="Marquedecommentaire">
    <w:name w:val="annotation reference"/>
    <w:basedOn w:val="Policepardfaut"/>
    <w:uiPriority w:val="99"/>
    <w:semiHidden/>
    <w:unhideWhenUsed/>
    <w:rsid w:val="00EC4962"/>
    <w:rPr>
      <w:sz w:val="16"/>
      <w:szCs w:val="16"/>
    </w:rPr>
  </w:style>
  <w:style w:type="paragraph" w:styleId="Commentaire">
    <w:name w:val="annotation text"/>
    <w:basedOn w:val="Normal"/>
    <w:link w:val="CommentaireCar"/>
    <w:uiPriority w:val="99"/>
    <w:unhideWhenUsed/>
    <w:rsid w:val="00EC4962"/>
    <w:rPr>
      <w:sz w:val="20"/>
      <w:szCs w:val="20"/>
    </w:rPr>
  </w:style>
  <w:style w:type="character" w:customStyle="1" w:styleId="CommentaireCar">
    <w:name w:val="Commentaire Car"/>
    <w:basedOn w:val="Policepardfaut"/>
    <w:link w:val="Commentaire"/>
    <w:uiPriority w:val="99"/>
    <w:rsid w:val="00EC4962"/>
    <w:rPr>
      <w:rFonts w:ascii="Cambria" w:eastAsia="Times New Roman" w:hAnsi="Cambri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EC4962"/>
    <w:rPr>
      <w:b/>
      <w:bCs/>
    </w:rPr>
  </w:style>
  <w:style w:type="character" w:customStyle="1" w:styleId="ObjetducommentaireCar">
    <w:name w:val="Objet du commentaire Car"/>
    <w:basedOn w:val="CommentaireCar"/>
    <w:link w:val="Objetducommentaire"/>
    <w:uiPriority w:val="99"/>
    <w:semiHidden/>
    <w:rsid w:val="00EC4962"/>
    <w:rPr>
      <w:rFonts w:ascii="Cambria" w:eastAsia="Times New Roman" w:hAnsi="Cambria" w:cs="Times New Roman"/>
      <w:b/>
      <w:bCs/>
      <w:sz w:val="20"/>
      <w:szCs w:val="20"/>
      <w:lang w:val="fr-FR"/>
    </w:rPr>
  </w:style>
  <w:style w:type="character" w:customStyle="1" w:styleId="TitreCar">
    <w:name w:val="Titre Car"/>
    <w:link w:val="Titre"/>
    <w:rsid w:val="00B71BA2"/>
    <w:rPr>
      <w:rFonts w:ascii="Cambria" w:eastAsia="Times New Roman" w:hAnsi="Cambria" w:cs="Times New Roman"/>
      <w:b/>
      <w:bCs/>
      <w:sz w:val="40"/>
      <w:szCs w:val="40"/>
      <w:u w:val="single" w:color="000000"/>
      <w:lang w:val="fr-FR"/>
    </w:rPr>
  </w:style>
  <w:style w:type="character" w:customStyle="1" w:styleId="ParagraphedelisteCar">
    <w:name w:val="Paragraphe de liste Car"/>
    <w:link w:val="Paragraphedeliste"/>
    <w:uiPriority w:val="34"/>
    <w:rsid w:val="00B71BA2"/>
    <w:rPr>
      <w:rFonts w:ascii="Cambria" w:eastAsia="Times New Roman" w:hAnsi="Cambria"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4793F-A4C7-4F59-96F8-81E1B9D6B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6</Pages>
  <Words>1146</Words>
  <Characters>6303</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Université de Lyon</Company>
  <LinksUpToDate>false</LinksUpToDate>
  <CharactersWithSpaces>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AGYSOFT</dc:creator>
  <cp:lastModifiedBy>Gaetan Beve</cp:lastModifiedBy>
  <cp:revision>43</cp:revision>
  <dcterms:created xsi:type="dcterms:W3CDTF">2024-11-19T08:44:00Z</dcterms:created>
  <dcterms:modified xsi:type="dcterms:W3CDTF">2025-08-14T16:39:00Z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2021-03-22T00:00:00Z</vt:filetime>
  </property>
  <property fmtid="{D5CDD505-2E9C-101B-9397-08002B2CF9AE}" pid="3" name="Creator">
    <vt:lpwstr>Microsoft® Word 2016</vt:lpwstr>
  </property>
  <property fmtid="{D5CDD505-2E9C-101B-9397-08002B2CF9AE}" pid="4" name="LastSaved">
    <vt:filetime>2023-12-01T00:00:00Z</vt:filetime>
  </property>
</Properties>
</file>