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767"/>
        <w:tblW w:w="9399" w:type="dxa"/>
        <w:tblLayout w:type="fixed"/>
        <w:tblLook w:val="04A0" w:firstRow="1" w:lastRow="0" w:firstColumn="1" w:lastColumn="0" w:noHBand="0" w:noVBand="1"/>
      </w:tblPr>
      <w:tblGrid>
        <w:gridCol w:w="2178"/>
        <w:gridCol w:w="5244"/>
        <w:gridCol w:w="1977"/>
      </w:tblGrid>
      <w:tr w:rsidR="008555AD" w:rsidRPr="00526579" w:rsidTr="008555AD">
        <w:tc>
          <w:tcPr>
            <w:tcW w:w="2178" w:type="dxa"/>
          </w:tcPr>
          <w:p w:rsidR="008555AD" w:rsidRPr="00526579" w:rsidRDefault="008555AD" w:rsidP="008555A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  <w:lang w:val="fr-FR"/>
              </w:rPr>
              <w:drawing>
                <wp:inline distT="0" distB="0" distL="0" distR="0" wp14:anchorId="736DDCBF" wp14:editId="58BA9208">
                  <wp:extent cx="1073785" cy="1403350"/>
                  <wp:effectExtent l="0" t="0" r="0" b="6350"/>
                  <wp:docPr id="3" name="Image 3" descr="MIN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0" descr="MIN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5AD" w:rsidRPr="00526579" w:rsidRDefault="008555AD" w:rsidP="008555A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  <w:lang w:val="fr-FR"/>
              </w:rPr>
              <w:drawing>
                <wp:inline distT="0" distB="0" distL="0" distR="0" wp14:anchorId="0881267C" wp14:editId="5DAE13E6">
                  <wp:extent cx="1020445" cy="361315"/>
                  <wp:effectExtent l="0" t="0" r="8255" b="63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</w:tcPr>
          <w:p w:rsidR="008555AD" w:rsidRPr="00526579" w:rsidRDefault="008555AD" w:rsidP="008555AD">
            <w:pPr>
              <w:tabs>
                <w:tab w:val="center" w:pos="1701"/>
                <w:tab w:val="left" w:pos="2127"/>
              </w:tabs>
              <w:jc w:val="left"/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COMMANDEMENT SUPERIEUR</w:t>
            </w:r>
            <w:r w:rsidRPr="00526579">
              <w:rPr>
                <w:rFonts w:ascii="Arial" w:hAnsi="Arial" w:cs="Arial"/>
              </w:rPr>
              <w:br/>
              <w:t>DES FORCES ARMEES</w:t>
            </w:r>
            <w:r w:rsidRPr="00526579">
              <w:rPr>
                <w:rFonts w:ascii="Arial" w:hAnsi="Arial" w:cs="Arial"/>
              </w:rPr>
              <w:br/>
              <w:t>DANS LA ZONE SUD DE L'OCEAN INDIEN</w:t>
            </w:r>
          </w:p>
          <w:p w:rsidR="008555AD" w:rsidRPr="00526579" w:rsidRDefault="008555AD" w:rsidP="008555AD">
            <w:pPr>
              <w:tabs>
                <w:tab w:val="center" w:pos="1701"/>
              </w:tabs>
              <w:jc w:val="left"/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-------------------</w:t>
            </w:r>
          </w:p>
          <w:p w:rsidR="008555AD" w:rsidRPr="00526579" w:rsidRDefault="008555AD" w:rsidP="008555AD">
            <w:pPr>
              <w:tabs>
                <w:tab w:val="center" w:pos="1701"/>
              </w:tabs>
              <w:jc w:val="left"/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DIRECTION DE L’INFRASTRUCTURE DE LA DEFENSE DE SAINT DENIS</w:t>
            </w:r>
            <w:r w:rsidRPr="00526579">
              <w:rPr>
                <w:rFonts w:ascii="Arial" w:hAnsi="Arial" w:cs="Arial"/>
              </w:rPr>
              <w:br/>
              <w:t>SECTION MAITRISE D’ŒUVRE</w:t>
            </w:r>
            <w:r w:rsidRPr="00526579">
              <w:rPr>
                <w:rFonts w:ascii="Arial" w:hAnsi="Arial" w:cs="Arial"/>
              </w:rPr>
              <w:br/>
              <w:t>CASERNE LAMBERT</w:t>
            </w:r>
          </w:p>
          <w:p w:rsidR="008555AD" w:rsidRPr="00526579" w:rsidRDefault="008555AD" w:rsidP="008555AD">
            <w:pPr>
              <w:tabs>
                <w:tab w:val="center" w:pos="1701"/>
              </w:tabs>
              <w:jc w:val="left"/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AV DU CHEF DEBTN LAMBERT – BP67709</w:t>
            </w:r>
            <w:r w:rsidRPr="00526579">
              <w:rPr>
                <w:rFonts w:ascii="Arial" w:hAnsi="Arial" w:cs="Arial"/>
              </w:rPr>
              <w:br/>
              <w:t xml:space="preserve">97804 SAINT DENIS CEDEX 09 - REUNION </w:t>
            </w:r>
            <w:r w:rsidRPr="00526579">
              <w:rPr>
                <w:rFonts w:ascii="Arial" w:hAnsi="Arial" w:cs="Arial"/>
              </w:rPr>
              <w:br/>
              <w:t>---------------------</w:t>
            </w:r>
          </w:p>
          <w:p w:rsidR="008555AD" w:rsidRPr="008555AD" w:rsidRDefault="008555AD" w:rsidP="008555AD">
            <w:pPr>
              <w:jc w:val="left"/>
              <w:rPr>
                <w:rFonts w:ascii="Arial" w:hAnsi="Arial" w:cs="Arial"/>
              </w:rPr>
            </w:pPr>
            <w:r w:rsidRPr="00526579">
              <w:rPr>
                <w:rFonts w:ascii="Arial" w:hAnsi="Arial" w:cs="Arial"/>
              </w:rPr>
              <w:t>Tél : 02 62 93 53 00</w:t>
            </w:r>
            <w:r w:rsidRPr="00526579">
              <w:rPr>
                <w:rFonts w:ascii="Arial" w:hAnsi="Arial" w:cs="Arial"/>
              </w:rPr>
              <w:br/>
              <w:t>Fax : 02 62 93 32 89</w:t>
            </w:r>
          </w:p>
        </w:tc>
        <w:tc>
          <w:tcPr>
            <w:tcW w:w="1977" w:type="dxa"/>
          </w:tcPr>
          <w:p w:rsidR="008555AD" w:rsidRPr="00526579" w:rsidRDefault="008555AD" w:rsidP="008555AD">
            <w:pPr>
              <w:rPr>
                <w:rFonts w:ascii="Arial" w:eastAsia="Calibri" w:hAnsi="Arial" w:cs="Arial"/>
              </w:rPr>
            </w:pPr>
            <w:r w:rsidRPr="00526579">
              <w:rPr>
                <w:rFonts w:ascii="Arial" w:eastAsia="Calibri" w:hAnsi="Arial" w:cs="Arial"/>
                <w:noProof/>
                <w:lang w:val="fr-FR"/>
              </w:rPr>
              <w:drawing>
                <wp:inline distT="0" distB="0" distL="0" distR="0" wp14:anchorId="7A3E48E0" wp14:editId="427EAFE9">
                  <wp:extent cx="1116330" cy="1158875"/>
                  <wp:effectExtent l="0" t="0" r="7620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15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55AD" w:rsidRPr="00526579" w:rsidRDefault="008555AD" w:rsidP="008555AD">
            <w:pPr>
              <w:ind w:left="34" w:hanging="34"/>
              <w:rPr>
                <w:rFonts w:ascii="Arial" w:eastAsia="Calibri" w:hAnsi="Arial" w:cs="Arial"/>
              </w:rPr>
            </w:pPr>
          </w:p>
        </w:tc>
      </w:tr>
    </w:tbl>
    <w:p w:rsidR="008555AD" w:rsidRPr="008555AD" w:rsidRDefault="008555AD" w:rsidP="008555A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555AD" w:rsidRPr="00526579" w:rsidRDefault="008555AD" w:rsidP="008555AD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9"/>
          <w:tab w:val="left" w:pos="3544"/>
        </w:tabs>
        <w:ind w:right="-1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TABLEAU DES MARQUES</w:t>
      </w:r>
    </w:p>
    <w:p w:rsidR="008555AD" w:rsidRPr="00526579" w:rsidRDefault="008555AD" w:rsidP="008555A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555AD" w:rsidRPr="00526579" w:rsidRDefault="008555AD" w:rsidP="00855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rFonts w:ascii="Arial" w:hAnsi="Arial" w:cs="Arial"/>
          <w:sz w:val="36"/>
          <w:szCs w:val="36"/>
        </w:rPr>
      </w:pPr>
      <w:r w:rsidRPr="00526579">
        <w:rPr>
          <w:rFonts w:ascii="Arial" w:hAnsi="Arial" w:cs="Arial"/>
          <w:sz w:val="36"/>
          <w:szCs w:val="36"/>
        </w:rPr>
        <w:t>Intitulé du marché :</w:t>
      </w:r>
    </w:p>
    <w:p w:rsidR="008555AD" w:rsidRDefault="008555AD" w:rsidP="00855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Saint Pierre</w:t>
      </w:r>
      <w:r w:rsidRPr="00526579">
        <w:rPr>
          <w:rFonts w:ascii="Arial" w:hAnsi="Arial" w:cs="Arial"/>
          <w:sz w:val="36"/>
          <w:szCs w:val="36"/>
        </w:rPr>
        <w:t xml:space="preserve"> (974) –</w:t>
      </w:r>
      <w:r>
        <w:rPr>
          <w:rFonts w:ascii="Arial" w:hAnsi="Arial" w:cs="Arial"/>
          <w:sz w:val="36"/>
          <w:szCs w:val="36"/>
        </w:rPr>
        <w:t xml:space="preserve"> </w:t>
      </w:r>
      <w:r w:rsidRPr="00526579">
        <w:rPr>
          <w:rFonts w:ascii="Arial" w:hAnsi="Arial" w:cs="Arial"/>
          <w:sz w:val="36"/>
          <w:szCs w:val="36"/>
        </w:rPr>
        <w:t>CBA Dupuis</w:t>
      </w:r>
    </w:p>
    <w:p w:rsidR="008555AD" w:rsidRDefault="008555AD" w:rsidP="00855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Bâtiments 008-009-023-024-025-026</w:t>
      </w:r>
    </w:p>
    <w:p w:rsidR="008555AD" w:rsidRPr="00526579" w:rsidRDefault="008555AD" w:rsidP="00855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3402"/>
        </w:tabs>
        <w:ind w:right="-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Rénovation partielle des 6 bâtiments compagnies</w:t>
      </w:r>
    </w:p>
    <w:p w:rsidR="008555AD" w:rsidRPr="00526579" w:rsidRDefault="008555AD" w:rsidP="008555AD">
      <w:pPr>
        <w:pStyle w:val="normal2"/>
        <w:rPr>
          <w:rFonts w:ascii="Arial" w:hAnsi="Arial" w:cs="Arial"/>
          <w:color w:val="000000"/>
          <w:sz w:val="36"/>
          <w:szCs w:val="36"/>
          <w:u w:val="single"/>
          <w:lang w:val="fr-FR"/>
        </w:rPr>
      </w:pPr>
    </w:p>
    <w:p w:rsidR="008555AD" w:rsidRPr="00526579" w:rsidRDefault="008555AD" w:rsidP="008555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-3402"/>
        </w:tabs>
        <w:ind w:right="-1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LOT 6 – ECS Solaires</w:t>
      </w:r>
    </w:p>
    <w:p w:rsidR="001A1FB4" w:rsidRDefault="001A1FB4" w:rsidP="008555A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3685"/>
        <w:gridCol w:w="3255"/>
      </w:tblGrid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sz w:val="32"/>
              </w:rPr>
            </w:pPr>
            <w:r w:rsidRPr="008555AD"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  <w:t>N° article</w:t>
            </w:r>
            <w:r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  <w:t xml:space="preserve"> CCTP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  <w:t>Désignation travaux</w:t>
            </w:r>
          </w:p>
        </w:tc>
        <w:tc>
          <w:tcPr>
            <w:tcW w:w="325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32"/>
                <w:szCs w:val="24"/>
                <w:lang w:val="fr-FR"/>
              </w:rPr>
              <w:t>Caractéristiques</w:t>
            </w: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2.2.4.2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Stockage d’eau chaude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2.2.4.3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Capteur solaire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2.2.4.4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Matériel de régulation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2.3.3.1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Fixation des réseaux en toiture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2.3.3.2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Robinetterie d’isolement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  <w:tr w:rsidR="008555AD" w:rsidTr="008555AD">
        <w:tc>
          <w:tcPr>
            <w:tcW w:w="2122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2.3.4</w:t>
            </w:r>
          </w:p>
        </w:tc>
        <w:tc>
          <w:tcPr>
            <w:tcW w:w="3685" w:type="dxa"/>
            <w:vAlign w:val="center"/>
          </w:tcPr>
          <w:p w:rsidR="008555AD" w:rsidRPr="008555AD" w:rsidRDefault="008555AD" w:rsidP="008555AD">
            <w:pPr>
              <w:pStyle w:val="normal2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8555AD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Calorifugeage</w:t>
            </w:r>
          </w:p>
        </w:tc>
        <w:tc>
          <w:tcPr>
            <w:tcW w:w="3255" w:type="dxa"/>
            <w:vAlign w:val="center"/>
          </w:tcPr>
          <w:p w:rsidR="008555AD" w:rsidRDefault="008555AD" w:rsidP="008555AD">
            <w:pPr>
              <w:spacing w:before="240" w:after="240"/>
              <w:jc w:val="center"/>
            </w:pPr>
          </w:p>
        </w:tc>
      </w:tr>
    </w:tbl>
    <w:p w:rsidR="008555AD" w:rsidRDefault="008555AD" w:rsidP="008555AD">
      <w:bookmarkStart w:id="0" w:name="_GoBack"/>
      <w:bookmarkEnd w:id="0"/>
    </w:p>
    <w:p w:rsidR="008555AD" w:rsidRDefault="008555AD" w:rsidP="008555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3719467</wp:posOffset>
                </wp:positionH>
                <wp:positionV relativeFrom="paragraph">
                  <wp:posOffset>20765</wp:posOffset>
                </wp:positionV>
                <wp:extent cx="1983179" cy="140462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7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55AD" w:rsidRDefault="008555AD">
                            <w:r>
                              <w:t>Signature du représentant de l’entreprise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92.85pt;margin-top:1.65pt;width:156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" filled="f" stroked="f">
                <v:textbox style="mso-fit-shape-to-text:t">
                  <w:txbxContent>
                    <w:p w:rsidR="008555AD" w:rsidRDefault="008555AD">
                      <w:r>
                        <w:t>Signature du représentant de l’entreprise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Fait à </w:t>
      </w:r>
    </w:p>
    <w:p w:rsidR="008555AD" w:rsidRPr="008555AD" w:rsidRDefault="008555AD" w:rsidP="008555AD">
      <w:r>
        <w:t xml:space="preserve">Le </w:t>
      </w:r>
    </w:p>
    <w:sectPr w:rsidR="008555AD" w:rsidRPr="00855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5AD" w:rsidRDefault="008555AD" w:rsidP="008555AD">
      <w:pPr>
        <w:spacing w:before="0" w:after="0"/>
      </w:pPr>
      <w:r>
        <w:separator/>
      </w:r>
    </w:p>
  </w:endnote>
  <w:endnote w:type="continuationSeparator" w:id="0">
    <w:p w:rsidR="008555AD" w:rsidRDefault="008555AD" w:rsidP="008555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5AD" w:rsidRDefault="008555AD" w:rsidP="008555AD">
      <w:pPr>
        <w:spacing w:before="0" w:after="0"/>
      </w:pPr>
      <w:r>
        <w:separator/>
      </w:r>
    </w:p>
  </w:footnote>
  <w:footnote w:type="continuationSeparator" w:id="0">
    <w:p w:rsidR="008555AD" w:rsidRDefault="008555AD" w:rsidP="008555A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A0"/>
    <w:rsid w:val="001A1FB4"/>
    <w:rsid w:val="008555AD"/>
    <w:rsid w:val="00BD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DF93"/>
  <w15:chartTrackingRefBased/>
  <w15:docId w15:val="{0485677F-0CC0-48C2-94FB-9BBF08A7E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5AD"/>
    <w:pPr>
      <w:spacing w:before="40" w:after="40" w:line="240" w:lineRule="auto"/>
      <w:jc w:val="both"/>
    </w:pPr>
    <w:rPr>
      <w:rFonts w:ascii="Comic Sans MS" w:eastAsia="Times New Roman" w:hAnsi="Comic Sans MS" w:cs="Times New Roman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5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8555AD"/>
    <w:pPr>
      <w:spacing w:before="0" w:after="0"/>
      <w:jc w:val="center"/>
    </w:pPr>
  </w:style>
  <w:style w:type="paragraph" w:styleId="En-tte">
    <w:name w:val="header"/>
    <w:basedOn w:val="Normal"/>
    <w:link w:val="En-tteCar"/>
    <w:uiPriority w:val="99"/>
    <w:unhideWhenUsed/>
    <w:rsid w:val="008555AD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8555AD"/>
    <w:rPr>
      <w:rFonts w:ascii="Comic Sans MS" w:eastAsia="Times New Roman" w:hAnsi="Comic Sans MS" w:cs="Times New Roman"/>
      <w:szCs w:val="20"/>
      <w:lang w:val="fr-CA" w:eastAsia="fr-FR"/>
    </w:rPr>
  </w:style>
  <w:style w:type="paragraph" w:styleId="Pieddepage">
    <w:name w:val="footer"/>
    <w:basedOn w:val="Normal"/>
    <w:link w:val="PieddepageCar"/>
    <w:uiPriority w:val="99"/>
    <w:unhideWhenUsed/>
    <w:rsid w:val="008555AD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555AD"/>
    <w:rPr>
      <w:rFonts w:ascii="Comic Sans MS" w:eastAsia="Times New Roman" w:hAnsi="Comic Sans MS" w:cs="Times New Roman"/>
      <w:szCs w:val="20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A780B-96EE-444D-83E9-C9CAC7A4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660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Florant IMI</dc:creator>
  <cp:keywords/>
  <dc:description/>
  <cp:lastModifiedBy>MARTIN Florant IMI</cp:lastModifiedBy>
  <cp:revision>2</cp:revision>
  <dcterms:created xsi:type="dcterms:W3CDTF">2025-08-21T06:05:00Z</dcterms:created>
  <dcterms:modified xsi:type="dcterms:W3CDTF">2025-08-21T06:19:00Z</dcterms:modified>
</cp:coreProperties>
</file>