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BB512" w14:textId="3ED03CA3" w:rsidR="000F3186" w:rsidRDefault="000A54D8">
      <w:pPr>
        <w:ind w:left="3660" w:right="3660"/>
        <w:rPr>
          <w:sz w:val="2"/>
        </w:rPr>
      </w:pPr>
      <w:r>
        <w:rPr>
          <w:noProof/>
        </w:rPr>
        <w:drawing>
          <wp:inline distT="0" distB="0" distL="0" distR="0" wp14:anchorId="76FB0353" wp14:editId="5007302E">
            <wp:extent cx="1447800" cy="981075"/>
            <wp:effectExtent l="0" t="0" r="0" b="0"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E4163" w14:textId="77777777" w:rsidR="000F3186" w:rsidRDefault="000F318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F3186" w14:paraId="35BCBC8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0DF689B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499660E" w14:textId="77777777" w:rsidR="000F3186" w:rsidRDefault="00356277">
      <w:pPr>
        <w:spacing w:line="240" w:lineRule="exact"/>
      </w:pPr>
      <w:r>
        <w:t xml:space="preserve"> </w:t>
      </w:r>
    </w:p>
    <w:p w14:paraId="2BECE6DA" w14:textId="77777777" w:rsidR="000F3186" w:rsidRDefault="000F3186">
      <w:pPr>
        <w:spacing w:after="120" w:line="240" w:lineRule="exact"/>
      </w:pPr>
    </w:p>
    <w:p w14:paraId="3A6102C7" w14:textId="77777777" w:rsidR="000F3186" w:rsidRDefault="0035627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36B44E02" w14:textId="77777777" w:rsidR="000F3186" w:rsidRDefault="000F3186">
      <w:pPr>
        <w:spacing w:line="240" w:lineRule="exact"/>
      </w:pPr>
    </w:p>
    <w:p w14:paraId="3E2161AB" w14:textId="77777777" w:rsidR="000F3186" w:rsidRDefault="000F3186">
      <w:pPr>
        <w:spacing w:line="240" w:lineRule="exact"/>
      </w:pPr>
    </w:p>
    <w:p w14:paraId="21ACA6C7" w14:textId="77777777" w:rsidR="000F3186" w:rsidRDefault="000F3186">
      <w:pPr>
        <w:spacing w:line="240" w:lineRule="exact"/>
      </w:pPr>
    </w:p>
    <w:p w14:paraId="7786E8F8" w14:textId="77777777" w:rsidR="000F3186" w:rsidRDefault="000F3186">
      <w:pPr>
        <w:spacing w:line="240" w:lineRule="exact"/>
      </w:pPr>
    </w:p>
    <w:p w14:paraId="0DA479A4" w14:textId="77777777" w:rsidR="000F3186" w:rsidRDefault="000F3186">
      <w:pPr>
        <w:spacing w:line="240" w:lineRule="exact"/>
      </w:pPr>
    </w:p>
    <w:p w14:paraId="79DB52AE" w14:textId="77777777" w:rsidR="000F3186" w:rsidRDefault="000F3186">
      <w:pPr>
        <w:spacing w:line="240" w:lineRule="exact"/>
      </w:pPr>
    </w:p>
    <w:p w14:paraId="6DFFCFB3" w14:textId="77777777" w:rsidR="000F3186" w:rsidRDefault="000F3186">
      <w:pPr>
        <w:spacing w:line="240" w:lineRule="exact"/>
      </w:pPr>
    </w:p>
    <w:p w14:paraId="09CFF4DA" w14:textId="77777777" w:rsidR="000F3186" w:rsidRDefault="000F318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3186" w14:paraId="7BFAE96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9F0F530" w14:textId="77777777" w:rsidR="000F3186" w:rsidRDefault="0035627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Réfection de menuiseries extérieures Bâtiment : Stendhal</w:t>
            </w:r>
          </w:p>
        </w:tc>
      </w:tr>
    </w:tbl>
    <w:p w14:paraId="63DA2D99" w14:textId="77777777" w:rsidR="000F3186" w:rsidRDefault="00356277">
      <w:pPr>
        <w:spacing w:line="240" w:lineRule="exact"/>
      </w:pPr>
      <w:r>
        <w:t xml:space="preserve"> </w:t>
      </w:r>
    </w:p>
    <w:p w14:paraId="44144489" w14:textId="77777777" w:rsidR="000F3186" w:rsidRDefault="000F3186">
      <w:pPr>
        <w:spacing w:line="240" w:lineRule="exact"/>
      </w:pPr>
    </w:p>
    <w:p w14:paraId="58962292" w14:textId="77777777" w:rsidR="000F3186" w:rsidRDefault="0035627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F3186" w14:paraId="130218A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1CF9" w14:textId="77777777" w:rsidR="000F3186" w:rsidRDefault="0035627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3F71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BABA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F41E4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BD3D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BF46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D2C4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B09A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AC01D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8ECE7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547FD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883B" w14:textId="77777777" w:rsidR="000F3186" w:rsidRDefault="000F3186">
            <w:pPr>
              <w:rPr>
                <w:sz w:val="2"/>
              </w:rPr>
            </w:pPr>
          </w:p>
        </w:tc>
      </w:tr>
      <w:tr w:rsidR="000F3186" w14:paraId="1E1B582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6523" w14:textId="77777777" w:rsidR="000F3186" w:rsidRDefault="000F318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9C3B6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E858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5FE5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EAB8F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5ED8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B72C4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E8B11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D80E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527F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C1EE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A199" w14:textId="77777777" w:rsidR="000F3186" w:rsidRDefault="0035627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F3186" w14:paraId="538813A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B2E5" w14:textId="77777777" w:rsidR="000F3186" w:rsidRDefault="000F318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BCAEB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4570A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BE0EA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5963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1DF6A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C50A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8012D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EE72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54FC0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4567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534B" w14:textId="77777777" w:rsidR="000F3186" w:rsidRDefault="000F3186">
            <w:pPr>
              <w:rPr>
                <w:sz w:val="2"/>
              </w:rPr>
            </w:pPr>
          </w:p>
        </w:tc>
      </w:tr>
    </w:tbl>
    <w:p w14:paraId="2667ACDD" w14:textId="77777777" w:rsidR="000F3186" w:rsidRDefault="003562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F3186" w14:paraId="76F76A1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6C07" w14:textId="77777777" w:rsidR="000F3186" w:rsidRDefault="0035627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4F43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ADF5" w14:textId="77777777" w:rsidR="000F3186" w:rsidRDefault="00356277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CACF4C2" w14:textId="77777777" w:rsidR="000F3186" w:rsidRDefault="00356277">
      <w:pPr>
        <w:spacing w:line="240" w:lineRule="exact"/>
      </w:pPr>
      <w:r>
        <w:t xml:space="preserve"> </w:t>
      </w:r>
    </w:p>
    <w:p w14:paraId="62365D36" w14:textId="77777777" w:rsidR="000F3186" w:rsidRDefault="000F3186">
      <w:pPr>
        <w:spacing w:after="100" w:line="240" w:lineRule="exact"/>
      </w:pPr>
    </w:p>
    <w:p w14:paraId="5AA2DD4C" w14:textId="77777777" w:rsidR="000F3186" w:rsidRDefault="0035627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Grenoble Alpes </w:t>
      </w:r>
    </w:p>
    <w:p w14:paraId="3510900A" w14:textId="77777777" w:rsidR="000F3186" w:rsidRDefault="0035627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1180 rue des universités</w:t>
      </w:r>
    </w:p>
    <w:p w14:paraId="5772AAE5" w14:textId="77777777" w:rsidR="000F3186" w:rsidRDefault="0035627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40700</w:t>
      </w:r>
    </w:p>
    <w:p w14:paraId="6512F62B" w14:textId="77777777" w:rsidR="000F3186" w:rsidRDefault="0035627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38400 Saint Martin d'Hères</w:t>
      </w:r>
    </w:p>
    <w:p w14:paraId="237ACDCD" w14:textId="77777777" w:rsidR="000F3186" w:rsidRDefault="000F318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F3186">
          <w:pgSz w:w="11900" w:h="16840"/>
          <w:pgMar w:top="1400" w:right="1140" w:bottom="1440" w:left="1140" w:header="1400" w:footer="1440" w:gutter="0"/>
          <w:cols w:space="708"/>
        </w:sectPr>
      </w:pPr>
    </w:p>
    <w:p w14:paraId="393606D1" w14:textId="77777777" w:rsidR="000F3186" w:rsidRDefault="000F318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F3186" w14:paraId="4FCCAD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557E" w14:textId="77777777" w:rsidR="000F3186" w:rsidRDefault="0035627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F3186" w14:paraId="0776AD7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27FE" w14:textId="77777777" w:rsidR="000F3186" w:rsidRDefault="000F3186">
            <w:pPr>
              <w:spacing w:line="140" w:lineRule="exact"/>
              <w:rPr>
                <w:sz w:val="14"/>
              </w:rPr>
            </w:pPr>
          </w:p>
          <w:p w14:paraId="184E40E0" w14:textId="677ADFF3" w:rsidR="000F3186" w:rsidRDefault="000A54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BB7227" wp14:editId="12E7F3A6">
                  <wp:extent cx="228600" cy="228600"/>
                  <wp:effectExtent l="0" t="0" r="0" b="0"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B7FC2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0F9A9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Réfection de menuiseries extérieures Bâtiment : Stendhal</w:t>
            </w:r>
          </w:p>
        </w:tc>
      </w:tr>
      <w:tr w:rsidR="000F3186" w14:paraId="58A841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D624" w14:textId="77777777" w:rsidR="000F3186" w:rsidRDefault="000F3186">
            <w:pPr>
              <w:spacing w:line="140" w:lineRule="exact"/>
              <w:rPr>
                <w:sz w:val="14"/>
              </w:rPr>
            </w:pPr>
          </w:p>
          <w:p w14:paraId="1BC92575" w14:textId="2DC9C999" w:rsidR="000F3186" w:rsidRDefault="000A54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170455" wp14:editId="5D30A228">
                  <wp:extent cx="228600" cy="228600"/>
                  <wp:effectExtent l="0" t="0" r="0" b="0"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AF15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F673C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F3186" w14:paraId="5BDCBC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47A2E" w14:textId="77777777" w:rsidR="000F3186" w:rsidRDefault="000F3186">
            <w:pPr>
              <w:spacing w:line="140" w:lineRule="exact"/>
              <w:rPr>
                <w:sz w:val="14"/>
              </w:rPr>
            </w:pPr>
          </w:p>
          <w:p w14:paraId="430012F3" w14:textId="186DB364" w:rsidR="000F3186" w:rsidRDefault="000A54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0DF343" wp14:editId="17C5C044">
                  <wp:extent cx="228600" cy="228600"/>
                  <wp:effectExtent l="0" t="0" r="0" b="0"/>
                  <wp:docPr id="117" name="Imag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BEC1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E115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0F3186" w14:paraId="4719E1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587D" w14:textId="77777777" w:rsidR="000F3186" w:rsidRDefault="000F3186">
            <w:pPr>
              <w:spacing w:line="140" w:lineRule="exact"/>
              <w:rPr>
                <w:sz w:val="14"/>
              </w:rPr>
            </w:pPr>
          </w:p>
          <w:p w14:paraId="78779A6F" w14:textId="75EFDF27" w:rsidR="000F3186" w:rsidRDefault="000A54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3A4EFE" wp14:editId="3FFD5D44">
                  <wp:extent cx="228600" cy="228600"/>
                  <wp:effectExtent l="0" t="0" r="0" b="0"/>
                  <wp:docPr id="118" name="Imag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C8B2A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38108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F3186" w14:paraId="21B016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444AC" w14:textId="77777777" w:rsidR="000F3186" w:rsidRDefault="000F3186">
            <w:pPr>
              <w:spacing w:line="140" w:lineRule="exact"/>
              <w:rPr>
                <w:sz w:val="14"/>
              </w:rPr>
            </w:pPr>
          </w:p>
          <w:p w14:paraId="3E2B5932" w14:textId="687A9CE6" w:rsidR="000F3186" w:rsidRDefault="000A54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F557A3" wp14:editId="148C613A">
                  <wp:extent cx="228600" cy="228600"/>
                  <wp:effectExtent l="0" t="0" r="0" b="0"/>
                  <wp:docPr id="119" name="Imag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9D6C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EBF0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10EC1" w14:paraId="1228AE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83A71" w14:textId="77777777" w:rsidR="00010EC1" w:rsidRDefault="00010EC1" w:rsidP="00010EC1">
            <w:pPr>
              <w:spacing w:line="140" w:lineRule="exact"/>
              <w:rPr>
                <w:sz w:val="14"/>
              </w:rPr>
            </w:pPr>
          </w:p>
          <w:p w14:paraId="02C6F6C4" w14:textId="5BE83DA7" w:rsidR="00010EC1" w:rsidRDefault="000A54D8" w:rsidP="00010EC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3001AD" wp14:editId="38B6E7D2">
                  <wp:extent cx="228600" cy="228600"/>
                  <wp:effectExtent l="0" t="0" r="0" b="0"/>
                  <wp:docPr id="142" name="Imag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57E78" w14:textId="79E4EDF3" w:rsidR="00010EC1" w:rsidRDefault="00010EC1" w:rsidP="00010EC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7D17" w14:textId="5E464341" w:rsidR="00010EC1" w:rsidRDefault="00010EC1" w:rsidP="00010EC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2 uniquement</w:t>
            </w:r>
          </w:p>
        </w:tc>
      </w:tr>
      <w:tr w:rsidR="000F3186" w14:paraId="2FBEA3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67C9B" w14:textId="77777777" w:rsidR="000F3186" w:rsidRDefault="000F3186">
            <w:pPr>
              <w:spacing w:line="180" w:lineRule="exact"/>
              <w:rPr>
                <w:sz w:val="18"/>
              </w:rPr>
            </w:pPr>
          </w:p>
          <w:p w14:paraId="1CD71715" w14:textId="28105C62" w:rsidR="000F3186" w:rsidRDefault="000A54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BD0E41" wp14:editId="54CBC34E">
                  <wp:extent cx="228600" cy="161925"/>
                  <wp:effectExtent l="0" t="0" r="0" b="0"/>
                  <wp:docPr id="120" name="Image 1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5321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ACBF0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F3186" w14:paraId="4AA5B5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2313" w14:textId="77777777" w:rsidR="000F3186" w:rsidRDefault="000F3186">
            <w:pPr>
              <w:spacing w:line="140" w:lineRule="exact"/>
              <w:rPr>
                <w:sz w:val="14"/>
              </w:rPr>
            </w:pPr>
          </w:p>
          <w:p w14:paraId="571178CD" w14:textId="1850A55C" w:rsidR="000F3186" w:rsidRDefault="000A54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D8CD99" wp14:editId="6EFA6DBC">
                  <wp:extent cx="228600" cy="228600"/>
                  <wp:effectExtent l="0" t="0" r="0" b="0"/>
                  <wp:docPr id="121" name="Imag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35B3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FD14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F3186" w14:paraId="4735024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2DFB" w14:textId="77777777" w:rsidR="000F3186" w:rsidRDefault="000F3186">
            <w:pPr>
              <w:spacing w:line="140" w:lineRule="exact"/>
              <w:rPr>
                <w:sz w:val="14"/>
              </w:rPr>
            </w:pPr>
          </w:p>
          <w:p w14:paraId="3790EA19" w14:textId="1A408639" w:rsidR="000F3186" w:rsidRDefault="000A54D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543556" wp14:editId="66E92BC1">
                  <wp:extent cx="228600" cy="228600"/>
                  <wp:effectExtent l="0" t="0" r="0" b="0"/>
                  <wp:docPr id="122" name="Imag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19AD8" w14:textId="77777777" w:rsidR="000F3186" w:rsidRDefault="0035627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418A" w14:textId="77777777" w:rsidR="000F3186" w:rsidRDefault="003562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7A55201" w14:textId="77777777" w:rsidR="000F3186" w:rsidRDefault="000F3186">
      <w:pPr>
        <w:sectPr w:rsidR="000F3186">
          <w:pgSz w:w="11900" w:h="16840"/>
          <w:pgMar w:top="1440" w:right="1160" w:bottom="1440" w:left="1140" w:header="1440" w:footer="1440" w:gutter="0"/>
          <w:cols w:space="708"/>
        </w:sectPr>
      </w:pPr>
    </w:p>
    <w:p w14:paraId="7C47E5FF" w14:textId="77777777" w:rsidR="000F3186" w:rsidRDefault="0035627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D4F6E95" w14:textId="77777777" w:rsidR="000F3186" w:rsidRDefault="000F3186">
      <w:pPr>
        <w:spacing w:after="80" w:line="240" w:lineRule="exact"/>
      </w:pPr>
    </w:p>
    <w:p w14:paraId="1B522937" w14:textId="77777777" w:rsidR="000F3186" w:rsidRDefault="003562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A03E9CA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5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432CB6CF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5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256E0788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6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0923A834" w14:textId="77777777" w:rsidR="000F3186" w:rsidRDefault="0046785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6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37F8846B" w14:textId="77777777" w:rsidR="000F3186" w:rsidRDefault="0046785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6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53FCD92F" w14:textId="77777777" w:rsidR="000F3186" w:rsidRDefault="0046785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7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2624B186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7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68BB2629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7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6EB3F3D8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7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089E9677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9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46FF0369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9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4032A51E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10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71F53ECC" w14:textId="77777777" w:rsidR="000F3186" w:rsidRDefault="004678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5627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56277">
          <w:rPr>
            <w:rFonts w:ascii="Trebuchet MS" w:eastAsia="Trebuchet MS" w:hAnsi="Trebuchet MS" w:cs="Trebuchet MS"/>
          </w:rPr>
          <w:tab/>
        </w:r>
        <w:r w:rsidR="00356277">
          <w:rPr>
            <w:rFonts w:ascii="Trebuchet MS" w:eastAsia="Trebuchet MS" w:hAnsi="Trebuchet MS" w:cs="Trebuchet MS"/>
          </w:rPr>
          <w:fldChar w:fldCharType="begin"/>
        </w:r>
        <w:r w:rsidR="00356277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356277">
          <w:rPr>
            <w:rFonts w:ascii="Trebuchet MS" w:eastAsia="Trebuchet MS" w:hAnsi="Trebuchet MS" w:cs="Trebuchet MS"/>
          </w:rPr>
        </w:r>
        <w:r w:rsidR="00356277">
          <w:rPr>
            <w:rFonts w:ascii="Trebuchet MS" w:eastAsia="Trebuchet MS" w:hAnsi="Trebuchet MS" w:cs="Trebuchet MS"/>
          </w:rPr>
          <w:fldChar w:fldCharType="separate"/>
        </w:r>
        <w:r w:rsidR="00356277">
          <w:rPr>
            <w:rFonts w:ascii="Trebuchet MS" w:eastAsia="Trebuchet MS" w:hAnsi="Trebuchet MS" w:cs="Trebuchet MS"/>
          </w:rPr>
          <w:t>12</w:t>
        </w:r>
        <w:r w:rsidR="00356277">
          <w:rPr>
            <w:rFonts w:ascii="Trebuchet MS" w:eastAsia="Trebuchet MS" w:hAnsi="Trebuchet MS" w:cs="Trebuchet MS"/>
          </w:rPr>
          <w:fldChar w:fldCharType="end"/>
        </w:r>
      </w:hyperlink>
    </w:p>
    <w:p w14:paraId="6876FC36" w14:textId="77777777" w:rsidR="000F3186" w:rsidRDefault="0035627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F318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7B6973B" w14:textId="44EFB411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B7785" w14:paraId="69C13CEE" w14:textId="77777777" w:rsidTr="00DA1C7B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51CC" w14:textId="77777777" w:rsidR="008B7785" w:rsidRDefault="008B7785" w:rsidP="00DA1C7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F8DE" w14:textId="77777777" w:rsidR="008B7785" w:rsidRDefault="008B7785" w:rsidP="00DA1C7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8B7785" w14:paraId="3A2EE57B" w14:textId="77777777" w:rsidTr="00DA1C7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B5FF6" w14:textId="77777777" w:rsidR="008B7785" w:rsidRDefault="008B7785" w:rsidP="00DA1C7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D309E" w14:textId="77777777" w:rsidR="008B7785" w:rsidRDefault="008B7785" w:rsidP="00DA1C7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Désamiantage/déconstruction</w:t>
            </w:r>
          </w:p>
        </w:tc>
      </w:tr>
      <w:tr w:rsidR="008B7785" w14:paraId="3FE077BC" w14:textId="77777777" w:rsidTr="00DA1C7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66F7C" w14:textId="77777777" w:rsidR="008B7785" w:rsidRDefault="008B7785" w:rsidP="00DA1C7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ACAE" w14:textId="77777777" w:rsidR="008B7785" w:rsidRDefault="008B7785" w:rsidP="00DA1C7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et pose de menuiseries extérieures</w:t>
            </w:r>
          </w:p>
        </w:tc>
      </w:tr>
    </w:tbl>
    <w:p w14:paraId="72B0FC1C" w14:textId="0AC4B0E4" w:rsidR="008B7785" w:rsidRDefault="008B7785" w:rsidP="008B7785">
      <w:pPr>
        <w:rPr>
          <w:rFonts w:eastAsia="Trebuchet MS"/>
          <w:lang w:val="fr-FR"/>
        </w:rPr>
      </w:pPr>
    </w:p>
    <w:p w14:paraId="72D496AF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12B35ECA" w14:textId="77777777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06481CC4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17843338" w14:textId="77777777" w:rsidR="000F3186" w:rsidRDefault="003562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Grenoble Alpes</w:t>
      </w:r>
    </w:p>
    <w:p w14:paraId="45AD9EAB" w14:textId="77777777" w:rsidR="000F3186" w:rsidRDefault="003562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représentant du pouvoir adjudicateur.</w:t>
      </w:r>
    </w:p>
    <w:p w14:paraId="30ACF039" w14:textId="77777777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758875F9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0F22C54D" w14:textId="77777777" w:rsidR="000F3186" w:rsidRDefault="003562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F3186" w14:paraId="20AA49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C78E" w14:textId="568620EB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8ED40B" wp14:editId="42FF4851">
                  <wp:extent cx="152400" cy="152400"/>
                  <wp:effectExtent l="0" t="0" r="0" b="0"/>
                  <wp:docPr id="123" name="Imag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6F5A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7E3A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F3186" w14:paraId="510D93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6B9A3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C7E14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6DE5EF1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774EB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D0D59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9122471" w14:textId="77777777" w:rsidR="000F3186" w:rsidRDefault="003562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F3186" w14:paraId="753418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CC9DC" w14:textId="1A4F17E2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69A5DB" wp14:editId="42A04A4C">
                  <wp:extent cx="152400" cy="152400"/>
                  <wp:effectExtent l="0" t="0" r="0" b="0"/>
                  <wp:docPr id="124" name="Imag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8C959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3FAA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0F3186" w14:paraId="6C6E13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EB11C" w14:textId="77777777" w:rsidR="000F3186" w:rsidRDefault="003562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D81EB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0EE86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17F88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65F72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6BC00F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0AD98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04E14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96BE8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DA7D5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C6F05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1B74FE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36298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A2974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66FBDB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A58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37B3E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057939E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91ABF" w14:textId="77777777" w:rsidR="000F3186" w:rsidRDefault="003562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4024E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AF75BD" w14:textId="77777777" w:rsidR="000F3186" w:rsidRDefault="003562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F3186" w14:paraId="018D50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A22F" w14:textId="01B977D1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0C7FB3" wp14:editId="6B0D8BCF">
                  <wp:extent cx="152400" cy="152400"/>
                  <wp:effectExtent l="0" t="0" r="0" b="0"/>
                  <wp:docPr id="140" name="Imag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ECCB3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D0E3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0F3186" w14:paraId="4DC2ADE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56B7B" w14:textId="77777777" w:rsidR="000F3186" w:rsidRDefault="003562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91DA2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5BA452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725A1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B64BD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A437E0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06F73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06DDD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473C2D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64B46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2A4E0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7329D7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0E28B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FDE24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A4647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4B495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08049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63FB71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9A265" w14:textId="77777777" w:rsidR="000F3186" w:rsidRDefault="003562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7E598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5861A4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2D71" w14:textId="77777777" w:rsidR="008B7785" w:rsidRDefault="008B7785"/>
          <w:p w14:paraId="6D31A503" w14:textId="61158347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8BD842" wp14:editId="14FDA0FB">
                  <wp:extent cx="152400" cy="152400"/>
                  <wp:effectExtent l="0" t="0" r="0" b="0"/>
                  <wp:docPr id="141" name="Imag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444F9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99EF" w14:textId="77777777" w:rsidR="000F3186" w:rsidRDefault="000F318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6009A8A0" w14:textId="6D96E88D" w:rsidR="008B7785" w:rsidRDefault="008B7785" w:rsidP="008B7785">
            <w:pPr>
              <w:rPr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mandataire (Candidat groupé),</w:t>
            </w:r>
          </w:p>
          <w:p w14:paraId="6726D90D" w14:textId="3A801DF2" w:rsidR="008B7785" w:rsidRPr="008B7785" w:rsidRDefault="008B7785" w:rsidP="008B7785">
            <w:pPr>
              <w:rPr>
                <w:lang w:val="fr-FR"/>
              </w:rPr>
            </w:pPr>
          </w:p>
        </w:tc>
      </w:tr>
      <w:tr w:rsidR="000F3186" w14:paraId="3A057A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A3E33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04E5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1A7095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945E9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BF2DB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C14BC3E" w14:textId="77777777" w:rsidR="000F3186" w:rsidRDefault="00356277">
      <w:pPr>
        <w:spacing w:after="20" w:line="240" w:lineRule="exact"/>
      </w:pPr>
      <w:r>
        <w:t xml:space="preserve"> </w:t>
      </w:r>
    </w:p>
    <w:p w14:paraId="72868065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F895DC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29F55C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D371" w14:textId="0B3BCE4B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F43AD7" wp14:editId="00FD29DE">
                  <wp:extent cx="152400" cy="152400"/>
                  <wp:effectExtent l="0" t="0" r="0" b="0"/>
                  <wp:docPr id="125" name="Imag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6A92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38AF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4F04CA8" w14:textId="77777777" w:rsidR="000F3186" w:rsidRDefault="00356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25CCC1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9A8A4" w14:textId="0E3E1A05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81FBEF" wp14:editId="20B9AD67">
                  <wp:extent cx="152400" cy="152400"/>
                  <wp:effectExtent l="0" t="0" r="0" b="0"/>
                  <wp:docPr id="126" name="Imag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6CB9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2EA8C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B2AC72B" w14:textId="77777777" w:rsidR="000F3186" w:rsidRDefault="00356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69B438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7A13F" w14:textId="539F8F30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AAD1A5" wp14:editId="4E0FEA62">
                  <wp:extent cx="152400" cy="152400"/>
                  <wp:effectExtent l="0" t="0" r="0" b="0"/>
                  <wp:docPr id="127" name="Imag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1EBEA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5DEE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1F597F3" w14:textId="77777777" w:rsidR="000F3186" w:rsidRDefault="0035627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F3186" w14:paraId="6E3BB9D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32B2F" w14:textId="77777777" w:rsidR="000F3186" w:rsidRDefault="003562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C5EC1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1960BF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4B7D6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D3AAC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068E03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2B4EF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40DB1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199FBD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A31C6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44249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A000F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CFA9B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6D4D6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058D27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9C1F7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30B82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4741BF4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08ECD" w14:textId="77777777" w:rsidR="000F3186" w:rsidRDefault="003562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2FE47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543706" w14:textId="77777777" w:rsidR="000F3186" w:rsidRDefault="00356277">
      <w:pPr>
        <w:spacing w:after="20" w:line="240" w:lineRule="exact"/>
      </w:pPr>
      <w:r>
        <w:t xml:space="preserve"> </w:t>
      </w:r>
    </w:p>
    <w:p w14:paraId="79CFC368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2887201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8A68B4" w14:textId="77777777" w:rsidR="000F3186" w:rsidRDefault="003562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3DFA126" w14:textId="77777777" w:rsidR="000F3186" w:rsidRDefault="003562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45360DE4" w14:textId="77777777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45BFAA8F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64FF1BC5" w14:textId="77777777" w:rsidR="000F3186" w:rsidRDefault="0035627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9D93D05" w14:textId="77777777" w:rsidR="000F3186" w:rsidRDefault="0035627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E06A43D" w14:textId="77777777" w:rsidR="000F3186" w:rsidRDefault="0035627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Réfection de menuiseries extérieures Bâtiment : Stendhal</w:t>
      </w:r>
    </w:p>
    <w:p w14:paraId="2FD76D36" w14:textId="77777777" w:rsidR="000F3186" w:rsidRDefault="003562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76857B2B" w14:textId="77777777" w:rsidR="000F3186" w:rsidRDefault="0035627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32154231" w14:textId="65526866" w:rsidR="000F3186" w:rsidRDefault="00356277" w:rsidP="00D32E9B">
      <w:pPr>
        <w:pStyle w:val="ParagrapheIndent2"/>
        <w:spacing w:line="232" w:lineRule="exact"/>
        <w:jc w:val="both"/>
        <w:rPr>
          <w:i/>
          <w:color w:val="000000"/>
          <w:sz w:val="24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  <w:bookmarkStart w:id="12" w:name="ArtL2_AE-3-A4.3"/>
      <w:bookmarkStart w:id="13" w:name="_Toc256000006"/>
      <w:bookmarkEnd w:id="12"/>
      <w:r>
        <w:rPr>
          <w:color w:val="000000"/>
          <w:sz w:val="24"/>
          <w:lang w:val="fr-FR"/>
        </w:rPr>
        <w:t>4.3 - Forme de contrat</w:t>
      </w:r>
      <w:bookmarkEnd w:id="13"/>
    </w:p>
    <w:p w14:paraId="74992E56" w14:textId="77777777" w:rsidR="000F3186" w:rsidRDefault="003562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Il s'agit d'un marché ordinaire.</w:t>
      </w:r>
    </w:p>
    <w:p w14:paraId="33937F98" w14:textId="77777777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3C92C8DB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66303CD8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639B08A7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0F3186" w14:paraId="3A9E3F8F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D4DF" w14:textId="77777777" w:rsidR="000F3186" w:rsidRDefault="0035627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96037" w14:paraId="7CD56A90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934E7" w14:textId="77777777" w:rsidR="00D96037" w:rsidRDefault="00D96037" w:rsidP="00D960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F6798" w14:textId="77777777" w:rsidR="00D96037" w:rsidRDefault="00D96037" w:rsidP="00D960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61EB7" w14:textId="1BA6433A" w:rsidR="00D96037" w:rsidRDefault="00D96037" w:rsidP="00D960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52CEB" w14:textId="77777777" w:rsidR="00D96037" w:rsidRDefault="00D96037" w:rsidP="00D960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166E" w14:textId="77777777" w:rsidR="00D96037" w:rsidRDefault="00D96037" w:rsidP="00D960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3287" w14:textId="77777777" w:rsidR="00D96037" w:rsidRDefault="00D96037" w:rsidP="00D960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D96037" w14:paraId="3818A555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0A87" w14:textId="77777777" w:rsidR="00D96037" w:rsidRDefault="00D96037" w:rsidP="00D960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AC64" w14:textId="4C7D9AE0" w:rsidR="00D96037" w:rsidRDefault="00D96037" w:rsidP="00D960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Désamiantage/déconstruction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5FE1" w14:textId="0FFA6475" w:rsidR="00D96037" w:rsidRDefault="00D96037" w:rsidP="00D9603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315A0" w14:textId="77777777" w:rsidR="00D96037" w:rsidRDefault="00D96037" w:rsidP="00D9603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81A1" w14:textId="77777777" w:rsidR="00D96037" w:rsidRDefault="00D96037" w:rsidP="00D9603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6C38C" w14:textId="77777777" w:rsidR="00D96037" w:rsidRDefault="00D96037" w:rsidP="00D9603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0F3186" w14:paraId="293E15A1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6EB2" w14:textId="77777777" w:rsidR="000F3186" w:rsidRDefault="0035627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5AB7" w14:textId="77777777" w:rsidR="000F3186" w:rsidRDefault="0035627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extérieure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ECCDD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FE78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26AD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6F99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DD07B2F" w14:textId="01F8541F" w:rsidR="000F3186" w:rsidRDefault="00356277">
      <w:pPr>
        <w:spacing w:after="120" w:line="240" w:lineRule="exact"/>
      </w:pPr>
      <w:r>
        <w:t xml:space="preserve"> </w:t>
      </w:r>
    </w:p>
    <w:p w14:paraId="76DA1B85" w14:textId="20DF206D" w:rsidR="00D96037" w:rsidRPr="00D96037" w:rsidRDefault="00D96037" w:rsidP="00D96037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proofErr w:type="gramStart"/>
      <w:r w:rsidRPr="00D32E9B">
        <w:rPr>
          <w:b/>
          <w:color w:val="000000"/>
          <w:lang w:val="fr-FR"/>
        </w:rPr>
        <w:t>pour</w:t>
      </w:r>
      <w:proofErr w:type="gramEnd"/>
      <w:r w:rsidRPr="00D32E9B">
        <w:rPr>
          <w:b/>
          <w:color w:val="000000"/>
          <w:lang w:val="fr-FR"/>
        </w:rPr>
        <w:t xml:space="preserve"> la prestation supplémentaire éventuelle obligatoire (</w:t>
      </w:r>
      <w:r w:rsidRPr="00D32E9B">
        <w:rPr>
          <w:b/>
          <w:color w:val="000000"/>
          <w:u w:val="single"/>
          <w:lang w:val="fr-FR"/>
        </w:rPr>
        <w:t>Lot 2 uniquement)</w:t>
      </w:r>
    </w:p>
    <w:p w14:paraId="53660269" w14:textId="0B77589B" w:rsidR="00D96037" w:rsidRDefault="00D96037">
      <w:pPr>
        <w:spacing w:after="120" w:line="240" w:lineRule="exact"/>
      </w:pPr>
    </w:p>
    <w:tbl>
      <w:tblPr>
        <w:tblW w:w="9642" w:type="dxa"/>
        <w:tblLayout w:type="fixed"/>
        <w:tblLook w:val="04A0" w:firstRow="1" w:lastRow="0" w:firstColumn="1" w:lastColumn="0" w:noHBand="0" w:noVBand="1"/>
      </w:tblPr>
      <w:tblGrid>
        <w:gridCol w:w="2130"/>
        <w:gridCol w:w="2126"/>
        <w:gridCol w:w="2268"/>
        <w:gridCol w:w="3118"/>
      </w:tblGrid>
      <w:tr w:rsidR="00D96037" w14:paraId="217E47C6" w14:textId="77777777" w:rsidTr="00D96037">
        <w:trPr>
          <w:trHeight w:val="454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4A566" w14:textId="2D570FD3" w:rsidR="00D96037" w:rsidRDefault="00D96037" w:rsidP="00DA1C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Libellé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4839D2C" w14:textId="2A7D57BA" w:rsidR="00D96037" w:rsidRDefault="00D96037" w:rsidP="00DA1C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9F0AE" w14:textId="0D1D34EA" w:rsidR="00D96037" w:rsidRDefault="00D96037" w:rsidP="00DA1C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306A5" w14:textId="77777777" w:rsidR="00D96037" w:rsidRDefault="00D96037" w:rsidP="00DA1C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96037" w14:paraId="03F3100C" w14:textId="77777777" w:rsidTr="00D96037">
        <w:trPr>
          <w:trHeight w:val="40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B94F" w14:textId="51EFBA95" w:rsidR="00D96037" w:rsidRDefault="00D96037" w:rsidP="00D960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ECBE" w14:textId="77777777" w:rsidR="00D96037" w:rsidRDefault="00D96037" w:rsidP="00D960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FCC4" w14:textId="3831623F" w:rsidR="00D96037" w:rsidRDefault="00D96037" w:rsidP="00D960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DC8C9" w14:textId="1E11779C" w:rsidR="00D96037" w:rsidRDefault="00D96037" w:rsidP="00D960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96037" w14:paraId="7ED2D0CF" w14:textId="77777777" w:rsidTr="00181BB5">
        <w:trPr>
          <w:trHeight w:val="400"/>
        </w:trPr>
        <w:tc>
          <w:tcPr>
            <w:tcW w:w="9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CD029" w14:textId="77777777" w:rsidR="00D96037" w:rsidRPr="007B01DD" w:rsidRDefault="00D96037" w:rsidP="00D96037">
            <w:pPr>
              <w:pStyle w:val="ParagrapheIndent2"/>
              <w:spacing w:line="232" w:lineRule="exact"/>
              <w:jc w:val="both"/>
              <w:rPr>
                <w:b/>
                <w:bCs/>
                <w:color w:val="000000"/>
                <w:u w:val="single"/>
                <w:lang w:val="fr-FR"/>
              </w:rPr>
            </w:pPr>
            <w:r w:rsidRPr="00D96037">
              <w:rPr>
                <w:b/>
                <w:bCs/>
                <w:color w:val="000000"/>
                <w:u w:val="single"/>
                <w:lang w:val="fr-FR"/>
              </w:rPr>
              <w:t xml:space="preserve">Description : </w:t>
            </w:r>
            <w:r w:rsidRPr="007B01DD">
              <w:rPr>
                <w:b/>
                <w:bCs/>
                <w:color w:val="000000"/>
                <w:u w:val="single"/>
                <w:lang w:val="fr-FR"/>
              </w:rPr>
              <w:t>Plus-value épine 70 x 100</w:t>
            </w:r>
            <w:r>
              <w:rPr>
                <w:b/>
                <w:bCs/>
                <w:color w:val="000000"/>
                <w:u w:val="single"/>
                <w:lang w:val="fr-FR"/>
              </w:rPr>
              <w:t> :</w:t>
            </w:r>
          </w:p>
          <w:p w14:paraId="570A8CA2" w14:textId="77777777" w:rsidR="00D96037" w:rsidRPr="007B01DD" w:rsidRDefault="00D96037" w:rsidP="00D96037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B01D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Chiffrage en plus-value pour la réalisation d'épines extérieures sur les montants des menuiseries extérieures, comprenant :</w:t>
            </w:r>
          </w:p>
          <w:p w14:paraId="4AC21797" w14:textId="77777777" w:rsidR="00D96037" w:rsidRPr="007B01DD" w:rsidRDefault="00D96037" w:rsidP="00D96037">
            <w:pPr>
              <w:numPr>
                <w:ilvl w:val="0"/>
                <w:numId w:val="1"/>
              </w:num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B01D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Un profilé en bois massif et un habillage aluminium, identique à l'habillage aluminium des menuiseries</w:t>
            </w:r>
          </w:p>
          <w:p w14:paraId="130FD58C" w14:textId="77777777" w:rsidR="00D96037" w:rsidRPr="007B01DD" w:rsidRDefault="00D96037" w:rsidP="00D96037">
            <w:pPr>
              <w:numPr>
                <w:ilvl w:val="0"/>
                <w:numId w:val="1"/>
              </w:num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B01D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Section hors-tout : 70 x 100 mm (suivant extrait de détail ci-contre)</w:t>
            </w:r>
          </w:p>
          <w:p w14:paraId="50699DAD" w14:textId="61801F98" w:rsidR="00D96037" w:rsidRDefault="00D96037" w:rsidP="00D96037">
            <w:pPr>
              <w:spacing w:before="12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7C8ED958" w14:textId="6E7CDE6C" w:rsidR="00D96037" w:rsidRPr="00D96037" w:rsidRDefault="00D96037" w:rsidP="00D96037">
      <w:pPr>
        <w:spacing w:before="120" w:after="40"/>
        <w:ind w:left="40" w:right="4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80DEE9B" w14:textId="77777777" w:rsidR="00D96037" w:rsidRDefault="00D96037">
      <w:pPr>
        <w:spacing w:after="120" w:line="240" w:lineRule="exact"/>
      </w:pPr>
    </w:p>
    <w:p w14:paraId="52128EAB" w14:textId="77777777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7"/>
    </w:p>
    <w:p w14:paraId="2CF812BC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43F37D41" w14:textId="77777777" w:rsidR="000F3186" w:rsidRDefault="003562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F1900F9" w14:textId="77777777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2D4752E9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24447143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0B9EF27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F3186" w14:paraId="661B4B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8A6E0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6B504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424788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B6A2E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54652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07784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D2E29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0C5F8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7A60FF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86356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7B1E8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1D9A61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57388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E1222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04A27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06408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A53B6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1117C1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C8CDD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4D40D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530D85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4501B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21006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D0BC7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593B9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0FF37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E246C1" w14:textId="77777777" w:rsidR="000F3186" w:rsidRDefault="003562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F3186" w14:paraId="515C4A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11BD2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552F4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4B9816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8FE13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80015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05D45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1A957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A3B30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216CE1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261BD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C58F1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3F7F03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D7889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60E4A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0E9ABC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7739C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B0CE7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3FDF9F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532FB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1B23D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439E8B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9A8F0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2A5C7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3186" w14:paraId="4CD3CC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13CA9" w14:textId="77777777" w:rsidR="000F3186" w:rsidRDefault="003562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0E23C" w14:textId="77777777" w:rsidR="000F3186" w:rsidRDefault="000F318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44C8C8C" w14:textId="77777777" w:rsidR="000F3186" w:rsidRDefault="00356277">
      <w:pPr>
        <w:spacing w:after="20" w:line="240" w:lineRule="exact"/>
      </w:pPr>
      <w:r>
        <w:t xml:space="preserve"> </w:t>
      </w:r>
    </w:p>
    <w:p w14:paraId="37B8CB86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764A67A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676A46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6524" w14:textId="392F3143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398E44" wp14:editId="267031B2">
                  <wp:extent cx="152400" cy="152400"/>
                  <wp:effectExtent l="0" t="0" r="0" b="0"/>
                  <wp:docPr id="128" name="Imag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1994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E1436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31E1DF7" w14:textId="77777777" w:rsidR="000F3186" w:rsidRDefault="00356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40F334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08BA8" w14:textId="5D9C5EAC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13B30D" wp14:editId="087DCFDF">
                  <wp:extent cx="152400" cy="152400"/>
                  <wp:effectExtent l="0" t="0" r="0" b="0"/>
                  <wp:docPr id="129" name="Imag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AA0D9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95F21" w14:textId="77777777" w:rsidR="000F3186" w:rsidRDefault="003562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F3186" w14:paraId="204882A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5D9F3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72F99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9BEC6" w14:textId="77777777" w:rsidR="000F3186" w:rsidRDefault="000F3186"/>
        </w:tc>
      </w:tr>
    </w:tbl>
    <w:p w14:paraId="18C82605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6744E3" w14:textId="77777777" w:rsidR="000F3186" w:rsidRDefault="003562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1CAA5B7" w14:textId="77777777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56440A83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0B5423CE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5EE42A5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0B7279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7F3F" w14:textId="29249D84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8C63A" wp14:editId="62FD43F3">
                  <wp:extent cx="152400" cy="152400"/>
                  <wp:effectExtent l="0" t="0" r="0" b="0"/>
                  <wp:docPr id="130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5C6C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3481F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19F5165" w14:textId="77777777" w:rsidR="000F3186" w:rsidRDefault="00356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7A058A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6350" w14:textId="641D9780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696402" wp14:editId="1DA528DE">
                  <wp:extent cx="152400" cy="152400"/>
                  <wp:effectExtent l="0" t="0" r="0" b="0"/>
                  <wp:docPr id="131" name="Imag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C2D0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7BBC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19C5B1A" w14:textId="77777777" w:rsidR="000F3186" w:rsidRDefault="003562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65FD6AE" w14:textId="77777777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45BB89B5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469EBCF2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2C361BC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F3186" w14:paraId="73CA8EA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50A0" w14:textId="77777777" w:rsidR="000F3186" w:rsidRDefault="0035627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D01C" w14:textId="77777777" w:rsidR="000F3186" w:rsidRDefault="0035627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F3186" w14:paraId="526DDB9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47C8" w14:textId="77777777" w:rsidR="000F3186" w:rsidRDefault="0035627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45262660-5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A1B2" w14:textId="77777777" w:rsidR="000F3186" w:rsidRDefault="0035627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désamiantage</w:t>
            </w:r>
          </w:p>
        </w:tc>
      </w:tr>
      <w:tr w:rsidR="00010EC1" w14:paraId="7680190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2277" w14:textId="5EA7CCDA" w:rsidR="00010EC1" w:rsidRDefault="0046785C" w:rsidP="00010EC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126F" w14:textId="706EC948" w:rsidR="00010EC1" w:rsidRDefault="0046785C" w:rsidP="00010EC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</w:tbl>
    <w:p w14:paraId="2B4DAA57" w14:textId="77777777" w:rsidR="000F3186" w:rsidRDefault="00356277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0F3186" w14:paraId="3C36FECB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CA272" w14:textId="77777777" w:rsidR="000F3186" w:rsidRDefault="0035627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DD42" w14:textId="77777777" w:rsidR="000F3186" w:rsidRDefault="0035627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11C2" w14:textId="77777777" w:rsidR="000F3186" w:rsidRDefault="0035627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F3186" w14:paraId="34B5C03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77E2" w14:textId="77777777" w:rsidR="000F3186" w:rsidRDefault="0035627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CD2D" w14:textId="77777777" w:rsidR="000F3186" w:rsidRDefault="0035627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45262660-5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1A68" w14:textId="77777777" w:rsidR="000F3186" w:rsidRDefault="0035627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désamiantage</w:t>
            </w:r>
          </w:p>
        </w:tc>
      </w:tr>
      <w:tr w:rsidR="000F3186" w14:paraId="4A3A779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808EE" w14:textId="77777777" w:rsidR="000F3186" w:rsidRDefault="0035627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7BE3" w14:textId="28A16F0A" w:rsidR="000F3186" w:rsidRDefault="0046785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C7CBF" w14:textId="7FEB72E5" w:rsidR="000F3186" w:rsidRDefault="0046785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</w:tbl>
    <w:p w14:paraId="2CED3C95" w14:textId="77777777" w:rsidR="000F3186" w:rsidRDefault="000F3186"/>
    <w:p w14:paraId="7459B14F" w14:textId="537CBA17" w:rsidR="000F3186" w:rsidRDefault="0035627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2FF420D5" w14:textId="77777777" w:rsidR="000F3186" w:rsidRDefault="00356277">
      <w:pPr>
        <w:spacing w:line="60" w:lineRule="exact"/>
        <w:rPr>
          <w:sz w:val="6"/>
        </w:rPr>
      </w:pPr>
      <w:r>
        <w:t xml:space="preserve"> </w:t>
      </w:r>
    </w:p>
    <w:p w14:paraId="439C4C0B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1E1278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2B76294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04DB191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FA1CD70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52F949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33236D2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6DCCD6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7581093" w14:textId="77777777" w:rsidR="000F3186" w:rsidRDefault="003562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880B849" w14:textId="77777777" w:rsidR="000F3186" w:rsidRDefault="003562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D2A9D0A" w14:textId="77777777" w:rsidR="000F3186" w:rsidRDefault="000F318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D75E47" w14:textId="77777777" w:rsidR="000F3186" w:rsidRDefault="003562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F4894DF" w14:textId="26844373" w:rsidR="000F3186" w:rsidRDefault="000F318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1C5F5B" w14:textId="77777777" w:rsidR="00D96037" w:rsidRDefault="00D960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840901" w14:textId="45D22296" w:rsidR="000F3186" w:rsidRDefault="000F318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5A0E67" w14:textId="320A5B3E" w:rsidR="000F3186" w:rsidRDefault="003562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D6991CD" w14:textId="11A7E768" w:rsidR="00D96037" w:rsidRDefault="00D96037" w:rsidP="00D96037">
      <w:pPr>
        <w:pStyle w:val="style1010"/>
        <w:spacing w:line="232" w:lineRule="exact"/>
        <w:ind w:right="20"/>
        <w:rPr>
          <w:color w:val="000000"/>
          <w:lang w:val="fr-FR"/>
        </w:rPr>
      </w:pPr>
      <w:r>
        <w:t xml:space="preserve">Prestation(s) </w:t>
      </w:r>
      <w:proofErr w:type="spellStart"/>
      <w:r>
        <w:t>supplémentaire</w:t>
      </w:r>
      <w:proofErr w:type="spellEnd"/>
      <w:r>
        <w:t xml:space="preserve">(s) </w:t>
      </w:r>
      <w:proofErr w:type="spellStart"/>
      <w:r>
        <w:t>éventuelle</w:t>
      </w:r>
      <w:proofErr w:type="spellEnd"/>
      <w:r>
        <w:t xml:space="preserve">(s) </w:t>
      </w:r>
      <w:proofErr w:type="spellStart"/>
      <w:r>
        <w:t>retenue</w:t>
      </w:r>
      <w:proofErr w:type="spellEnd"/>
      <w:r>
        <w:t>(s) (Lot 2)</w:t>
      </w:r>
    </w:p>
    <w:p w14:paraId="160B2EFB" w14:textId="77777777" w:rsidR="00D96037" w:rsidRDefault="00D96037" w:rsidP="00D960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tbl>
      <w:tblPr>
        <w:tblW w:w="8225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1137"/>
        <w:gridCol w:w="1023"/>
        <w:gridCol w:w="1798"/>
        <w:gridCol w:w="1999"/>
        <w:gridCol w:w="2268"/>
      </w:tblGrid>
      <w:tr w:rsidR="00D96037" w14:paraId="4B419563" w14:textId="77777777" w:rsidTr="00D96037">
        <w:trPr>
          <w:trHeight w:val="414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6160DED" w14:textId="77777777" w:rsidR="00D96037" w:rsidRDefault="00D96037" w:rsidP="00DA1C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12685" w14:textId="77777777" w:rsidR="00D96037" w:rsidRDefault="00D96037" w:rsidP="00DA1C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Libellé 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DCFABF6" w14:textId="77777777" w:rsidR="00D96037" w:rsidRDefault="00D96037" w:rsidP="00DA1C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4C893" w14:textId="77777777" w:rsidR="00D96037" w:rsidRDefault="00D96037" w:rsidP="00DA1C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F5877" w14:textId="77777777" w:rsidR="00D96037" w:rsidRDefault="00D96037" w:rsidP="00DA1C7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96037" w14:paraId="0A33D4B4" w14:textId="77777777" w:rsidTr="00D96037">
        <w:trPr>
          <w:trHeight w:val="365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CDBC" w14:textId="1C538079" w:rsidR="00D96037" w:rsidRPr="00D96037" w:rsidRDefault="00D96037" w:rsidP="00D96037">
            <w:pPr>
              <w:ind w:left="320"/>
            </w:pPr>
            <w:r>
              <w:rPr>
                <w:noProof/>
              </w:rPr>
              <w:drawing>
                <wp:inline distT="0" distB="0" distL="0" distR="0" wp14:anchorId="6B8737E5" wp14:editId="71EFEC92">
                  <wp:extent cx="123825" cy="1238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D65D0" w14:textId="77777777" w:rsidR="00D96037" w:rsidRDefault="00D96037" w:rsidP="00DA1C7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1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9F1A" w14:textId="77777777" w:rsidR="00D96037" w:rsidRDefault="00D96037" w:rsidP="00DA1C7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674F" w14:textId="77777777" w:rsidR="00D96037" w:rsidRDefault="00D96037" w:rsidP="00DA1C7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2AC0" w14:textId="77777777" w:rsidR="00D96037" w:rsidRDefault="00D96037" w:rsidP="00DA1C7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25B384F" w14:textId="108BFFED" w:rsidR="00D96037" w:rsidRDefault="00D96037" w:rsidP="00D96037">
      <w:pPr>
        <w:rPr>
          <w:lang w:val="fr-FR"/>
        </w:rPr>
      </w:pPr>
    </w:p>
    <w:p w14:paraId="65E5D6AD" w14:textId="77777777" w:rsidR="00D96037" w:rsidRPr="00D96037" w:rsidRDefault="00D96037" w:rsidP="00D9603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0F3186" w14:paraId="408CAEB5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3FF1" w14:textId="77777777" w:rsidR="000F3186" w:rsidRDefault="0035627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0F3186" w14:paraId="3CA11F16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72B65" w14:textId="77777777" w:rsidR="000F3186" w:rsidRDefault="0035627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43E8B322" w14:textId="77777777" w:rsidR="000F3186" w:rsidRDefault="0035627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CF97D" w14:textId="77777777" w:rsidR="000F3186" w:rsidRDefault="0035627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1DF5" w14:textId="77777777" w:rsidR="000F3186" w:rsidRDefault="0035627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608E8" w14:textId="77777777" w:rsidR="000F3186" w:rsidRDefault="0035627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4B50A25E" w14:textId="77777777" w:rsidR="000F3186" w:rsidRDefault="0035627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D42D" w14:textId="77777777" w:rsidR="000F3186" w:rsidRDefault="0035627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7CE5AEFE" w14:textId="77777777" w:rsidR="000F3186" w:rsidRDefault="0035627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72ECD" w14:textId="77777777" w:rsidR="000F3186" w:rsidRDefault="0035627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014B30F0" w14:textId="77777777" w:rsidR="000F3186" w:rsidRDefault="00356277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0F3186" w14:paraId="68905F2E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255CE" w14:textId="77777777" w:rsidR="000F3186" w:rsidRDefault="000F3186">
            <w:pPr>
              <w:spacing w:line="60" w:lineRule="exact"/>
              <w:rPr>
                <w:sz w:val="6"/>
              </w:rPr>
            </w:pPr>
          </w:p>
          <w:p w14:paraId="0212715E" w14:textId="1679C109" w:rsidR="000F3186" w:rsidRDefault="000A54D8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2E5867" wp14:editId="7AF14F3D">
                  <wp:extent cx="123825" cy="123825"/>
                  <wp:effectExtent l="0" t="0" r="0" b="0"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D919" w14:textId="77777777" w:rsidR="000F3186" w:rsidRDefault="0035627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6587" w14:textId="6C6889DB" w:rsidR="000F3186" w:rsidRDefault="0035627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Désamiantage/déconstructi</w:t>
            </w:r>
            <w:r w:rsidR="00010E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FEDE5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63BCA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86CD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0F3186" w14:paraId="28588B72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5975" w14:textId="77777777" w:rsidR="000F3186" w:rsidRDefault="000F3186">
            <w:pPr>
              <w:spacing w:line="60" w:lineRule="exact"/>
              <w:rPr>
                <w:sz w:val="6"/>
              </w:rPr>
            </w:pPr>
          </w:p>
          <w:p w14:paraId="739486A3" w14:textId="2D20DA30" w:rsidR="000F3186" w:rsidRDefault="000A54D8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021952" wp14:editId="1D49A3E2">
                  <wp:extent cx="123825" cy="123825"/>
                  <wp:effectExtent l="0" t="0" r="0" b="0"/>
                  <wp:docPr id="133" name="Imag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10B4" w14:textId="77777777" w:rsidR="000F3186" w:rsidRDefault="0035627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39C09" w14:textId="77777777" w:rsidR="000F3186" w:rsidRDefault="0035627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extérieure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5EC86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F8FB2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704A" w14:textId="77777777" w:rsidR="000F3186" w:rsidRDefault="00356277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67EA4F9B" w14:textId="77777777" w:rsidR="000F3186" w:rsidRDefault="00356277">
      <w:pPr>
        <w:spacing w:after="120" w:line="240" w:lineRule="exact"/>
      </w:pPr>
      <w:r>
        <w:t xml:space="preserve"> </w:t>
      </w:r>
    </w:p>
    <w:p w14:paraId="22FCDA2E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94AEDA0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8B07F1" w14:textId="77777777" w:rsidR="000F3186" w:rsidRDefault="003562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BC62D9" w14:textId="77777777" w:rsidR="000F3186" w:rsidRDefault="0035627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028DE73" w14:textId="77777777" w:rsidR="000F3186" w:rsidRDefault="003562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AEA9D6C" w14:textId="77777777" w:rsidR="000F3186" w:rsidRDefault="000F318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A60230" w14:textId="77777777" w:rsidR="000F3186" w:rsidRDefault="000F318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AEDE60" w14:textId="77777777" w:rsidR="000F3186" w:rsidRDefault="000F318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95FB24" w14:textId="77777777" w:rsidR="000F3186" w:rsidRDefault="000F318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D06DFF" w14:textId="77777777" w:rsidR="000F3186" w:rsidRDefault="000F318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1881E9" w14:textId="77777777" w:rsidR="000F3186" w:rsidRDefault="000F318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3CC347" w14:textId="77777777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F1C498B" w14:textId="77777777" w:rsidR="000F3186" w:rsidRDefault="000F318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3E2FAA" w14:textId="23CC0FC1" w:rsidR="000F3186" w:rsidRDefault="003562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68535A7" w14:textId="77777777" w:rsidR="00D96037" w:rsidRPr="00D96037" w:rsidRDefault="00D96037" w:rsidP="00D9603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6285D5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623F" w14:textId="3B479468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923794" wp14:editId="4416D71F">
                  <wp:extent cx="152400" cy="152400"/>
                  <wp:effectExtent l="0" t="0" r="0" b="0"/>
                  <wp:docPr id="134" name="Imag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114C1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61258" w14:textId="77777777" w:rsidR="000F3186" w:rsidRDefault="003562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5BA98D5" w14:textId="77777777" w:rsidR="000F3186" w:rsidRDefault="003562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lastRenderedPageBreak/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F3186" w14:paraId="355A01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6E3D1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EA802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41D2" w14:textId="77777777" w:rsidR="000F3186" w:rsidRDefault="000F3186"/>
        </w:tc>
      </w:tr>
    </w:tbl>
    <w:p w14:paraId="58E977B2" w14:textId="77777777" w:rsidR="000F3186" w:rsidRDefault="00356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1D2823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D06B" w14:textId="1D617D75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6B0BF9" wp14:editId="05620B8B">
                  <wp:extent cx="152400" cy="152400"/>
                  <wp:effectExtent l="0" t="0" r="0" b="0"/>
                  <wp:docPr id="149" name="Imag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49CC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0867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</w:t>
            </w:r>
          </w:p>
        </w:tc>
      </w:tr>
      <w:tr w:rsidR="000F3186" w14:paraId="4F9B47AF" w14:textId="77777777">
        <w:trPr>
          <w:trHeight w:val="1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59A72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D7D0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E1C95" w14:textId="77777777" w:rsidR="000F3186" w:rsidRDefault="000F3186"/>
        </w:tc>
      </w:tr>
    </w:tbl>
    <w:p w14:paraId="65255B45" w14:textId="77777777" w:rsidR="000F3186" w:rsidRDefault="00356277">
      <w:pPr>
        <w:pStyle w:val="ParagrapheIndent1"/>
        <w:spacing w:line="232" w:lineRule="exact"/>
        <w:ind w:left="4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lettres</w:t>
      </w:r>
      <w:proofErr w:type="gramEnd"/>
      <w:r>
        <w:rPr>
          <w:color w:val="000000"/>
          <w:lang w:val="fr-FR"/>
        </w:rPr>
        <w:t>) :</w:t>
      </w:r>
    </w:p>
    <w:p w14:paraId="652B4BF8" w14:textId="77777777" w:rsidR="000F3186" w:rsidRDefault="00356277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295492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4422" w14:textId="55156B77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B715D1" wp14:editId="6127F601">
                  <wp:extent cx="152400" cy="152400"/>
                  <wp:effectExtent l="0" t="0" r="0" b="0"/>
                  <wp:docPr id="136" name="Imag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89A6D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92BC7" w14:textId="77777777" w:rsidR="000F3186" w:rsidRDefault="003562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B814582" w14:textId="77777777" w:rsidR="000F3186" w:rsidRDefault="003562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F3186" w14:paraId="27AE31B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9ED9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3A3ED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4A4AD" w14:textId="77777777" w:rsidR="000F3186" w:rsidRDefault="000F3186"/>
        </w:tc>
      </w:tr>
    </w:tbl>
    <w:p w14:paraId="60B58A59" w14:textId="77777777" w:rsidR="000F3186" w:rsidRDefault="00356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15A24E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96EDF" w14:textId="6EEA1B66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CCBBE7" wp14:editId="16E51F2F">
                  <wp:extent cx="152400" cy="152400"/>
                  <wp:effectExtent l="0" t="0" r="0" b="0"/>
                  <wp:docPr id="137" name="Imag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2220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CF98C" w14:textId="77777777" w:rsidR="000F3186" w:rsidRDefault="003562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57E341E" w14:textId="77777777" w:rsidR="000F3186" w:rsidRDefault="003562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F3186" w14:paraId="09045EA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B70E9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49B3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33491" w14:textId="77777777" w:rsidR="000F3186" w:rsidRDefault="000F3186"/>
        </w:tc>
      </w:tr>
    </w:tbl>
    <w:p w14:paraId="07B07E3F" w14:textId="77777777" w:rsidR="000F3186" w:rsidRDefault="0035627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3186" w14:paraId="5AE84C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7EC3D" w14:textId="122C4197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5189FA" wp14:editId="0C1B6632">
                  <wp:extent cx="152400" cy="152400"/>
                  <wp:effectExtent l="0" t="0" r="0" b="0"/>
                  <wp:docPr id="138" name="Imag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EA03A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902A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F3186" w14:paraId="5E50FD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17DA" w14:textId="51EF3B13" w:rsidR="000F3186" w:rsidRDefault="000A54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26F55F" wp14:editId="217CF5D2">
                  <wp:extent cx="152400" cy="152400"/>
                  <wp:effectExtent l="0" t="0" r="0" b="0"/>
                  <wp:docPr id="139" name="Imag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C1C4" w14:textId="77777777" w:rsidR="000F3186" w:rsidRDefault="000F31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3F30" w14:textId="77777777" w:rsidR="000F3186" w:rsidRDefault="00356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E63F6CB" w14:textId="77777777" w:rsidR="00D96037" w:rsidRDefault="00D960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1F0D0C" w14:textId="77777777" w:rsidR="00D96037" w:rsidRDefault="00D960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943034" w14:textId="77777777" w:rsidR="00D96037" w:rsidRDefault="00D960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6B3FE0" w14:textId="77777777" w:rsidR="00D96037" w:rsidRDefault="00D960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0B11EE" w14:textId="320A1242" w:rsidR="000F3186" w:rsidRDefault="003562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7BBD3D8" w14:textId="77777777" w:rsidR="000F3186" w:rsidRDefault="003562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BBACD07" w14:textId="77777777" w:rsidR="000F3186" w:rsidRDefault="000F318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584AED" w14:textId="77777777" w:rsidR="000F3186" w:rsidRDefault="0035627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F318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E3F4795" w14:textId="77777777" w:rsidR="000F3186" w:rsidRDefault="00356277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7CA9DEAA" w14:textId="77777777" w:rsidR="000F3186" w:rsidRDefault="0035627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F3186" w14:paraId="199E4CA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02129" w14:textId="77777777" w:rsidR="000F3186" w:rsidRDefault="0035627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4F00C" w14:textId="77777777" w:rsidR="000F3186" w:rsidRDefault="0035627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9C124" w14:textId="77777777" w:rsidR="000F3186" w:rsidRDefault="0035627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37889" w14:textId="77777777" w:rsidR="000F3186" w:rsidRDefault="0035627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93426A5" w14:textId="77777777" w:rsidR="000F3186" w:rsidRDefault="0035627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399F" w14:textId="77777777" w:rsidR="000F3186" w:rsidRDefault="0035627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F3186" w14:paraId="6823751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4582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E4A77D3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9E3AD32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78454F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07C1FD" w14:textId="77777777" w:rsidR="000F3186" w:rsidRDefault="000F318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9DC07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DF91" w14:textId="77777777" w:rsidR="000F3186" w:rsidRDefault="000F31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B496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C273" w14:textId="77777777" w:rsidR="000F3186" w:rsidRDefault="000F3186"/>
        </w:tc>
      </w:tr>
      <w:tr w:rsidR="000F3186" w14:paraId="15CC14E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DFDA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4B88A3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C591E8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7B5010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1BB6D67" w14:textId="77777777" w:rsidR="000F3186" w:rsidRDefault="000F318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B800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9898" w14:textId="77777777" w:rsidR="000F3186" w:rsidRDefault="000F31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B95D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FCD4" w14:textId="77777777" w:rsidR="000F3186" w:rsidRDefault="000F3186"/>
        </w:tc>
      </w:tr>
      <w:tr w:rsidR="000F3186" w14:paraId="3B51E0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AB1F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893AFDC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4CE5E78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0AE960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A7E22A" w14:textId="77777777" w:rsidR="000F3186" w:rsidRDefault="000F318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3A61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85BE7" w14:textId="77777777" w:rsidR="000F3186" w:rsidRDefault="000F31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7D63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4250" w14:textId="77777777" w:rsidR="000F3186" w:rsidRDefault="000F3186"/>
        </w:tc>
      </w:tr>
      <w:tr w:rsidR="000F3186" w14:paraId="261E79A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F23EA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E81A1D8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E2AD381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00D541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701ECD8" w14:textId="77777777" w:rsidR="000F3186" w:rsidRDefault="000F318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BFDB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826E7" w14:textId="77777777" w:rsidR="000F3186" w:rsidRDefault="000F31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92696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A2AF3" w14:textId="77777777" w:rsidR="000F3186" w:rsidRDefault="000F3186"/>
        </w:tc>
      </w:tr>
      <w:tr w:rsidR="000F3186" w14:paraId="671F7D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ED409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1895693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CCB489A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AD17E1" w14:textId="77777777" w:rsidR="000F3186" w:rsidRDefault="003562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7A0E12" w14:textId="77777777" w:rsidR="000F3186" w:rsidRDefault="000F318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AA1A0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77635" w14:textId="77777777" w:rsidR="000F3186" w:rsidRDefault="000F31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8520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60D77" w14:textId="77777777" w:rsidR="000F3186" w:rsidRDefault="000F3186"/>
        </w:tc>
      </w:tr>
      <w:tr w:rsidR="000F3186" w14:paraId="7F3840C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A78F" w14:textId="77777777" w:rsidR="000F3186" w:rsidRDefault="000F318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E5D3" w14:textId="77777777" w:rsidR="000F3186" w:rsidRDefault="0035627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B76E" w14:textId="77777777" w:rsidR="000F3186" w:rsidRDefault="000F31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C065" w14:textId="77777777" w:rsidR="000F3186" w:rsidRDefault="000F31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B9678" w14:textId="77777777" w:rsidR="000F3186" w:rsidRDefault="000F3186"/>
        </w:tc>
      </w:tr>
    </w:tbl>
    <w:p w14:paraId="2C19DB33" w14:textId="77777777" w:rsidR="000F3186" w:rsidRDefault="000F3186"/>
    <w:sectPr w:rsidR="000F3186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1AA0" w14:textId="77777777" w:rsidR="00356277" w:rsidRDefault="00356277">
      <w:r>
        <w:separator/>
      </w:r>
    </w:p>
  </w:endnote>
  <w:endnote w:type="continuationSeparator" w:id="0">
    <w:p w14:paraId="3E9880D7" w14:textId="77777777" w:rsidR="00356277" w:rsidRDefault="0035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4F41" w14:textId="77777777" w:rsidR="000F3186" w:rsidRDefault="0035627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14B60A2" w14:textId="77777777" w:rsidR="000F3186" w:rsidRDefault="000F3186">
    <w:pPr>
      <w:spacing w:after="160" w:line="240" w:lineRule="exact"/>
    </w:pPr>
  </w:p>
  <w:p w14:paraId="13C6EF9C" w14:textId="77777777" w:rsidR="000F3186" w:rsidRDefault="000F31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F3186" w14:paraId="1F8618D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E2F575" w14:textId="77777777" w:rsidR="000F3186" w:rsidRDefault="003562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25-032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EF75C7" w14:textId="77777777" w:rsidR="000F3186" w:rsidRDefault="003562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F3186" w14:paraId="3A09983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53FE33" w14:textId="77777777" w:rsidR="000F3186" w:rsidRDefault="0035627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25-032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4BC678" w14:textId="77777777" w:rsidR="000F3186" w:rsidRDefault="0035627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47F85" w14:textId="77777777" w:rsidR="00356277" w:rsidRDefault="00356277">
      <w:r>
        <w:separator/>
      </w:r>
    </w:p>
  </w:footnote>
  <w:footnote w:type="continuationSeparator" w:id="0">
    <w:p w14:paraId="1D146933" w14:textId="77777777" w:rsidR="00356277" w:rsidRDefault="00356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0096"/>
    <w:multiLevelType w:val="hybridMultilevel"/>
    <w:tmpl w:val="52A6FCEC"/>
    <w:lvl w:ilvl="0" w:tplc="2626E2DA">
      <w:start w:val="2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86"/>
    <w:rsid w:val="00010EC1"/>
    <w:rsid w:val="000A54D8"/>
    <w:rsid w:val="000F3186"/>
    <w:rsid w:val="00356277"/>
    <w:rsid w:val="0046785C"/>
    <w:rsid w:val="008B7785"/>
    <w:rsid w:val="00D32E9B"/>
    <w:rsid w:val="00D9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91969"/>
  <w15:docId w15:val="{5E37E6EE-6BC5-412D-96FC-C7B2EA0E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D96037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  <w:style w:type="paragraph" w:styleId="En-tte">
    <w:name w:val="header"/>
    <w:basedOn w:val="Normal"/>
    <w:link w:val="En-tteCar"/>
    <w:unhideWhenUsed/>
    <w:rsid w:val="000A54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A54D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0A54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A5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1703</Words>
  <Characters>8843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VERSTRAETE</dc:creator>
  <cp:lastModifiedBy>ROBIN VERSTRAETE</cp:lastModifiedBy>
  <cp:revision>2</cp:revision>
  <dcterms:created xsi:type="dcterms:W3CDTF">2025-09-05T07:19:00Z</dcterms:created>
  <dcterms:modified xsi:type="dcterms:W3CDTF">2025-09-05T07:19:00Z</dcterms:modified>
</cp:coreProperties>
</file>