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AA25E4" w14:textId="77777777" w:rsidR="00597BC5" w:rsidRDefault="00597BC5" w:rsidP="00597BC5">
      <w:pPr>
        <w:pStyle w:val="Pieddepage"/>
        <w:tabs>
          <w:tab w:val="clear" w:pos="4536"/>
          <w:tab w:val="clear" w:pos="9072"/>
        </w:tabs>
      </w:pPr>
      <w:bookmarkStart w:id="0" w:name="_GoBack"/>
      <w:bookmarkEnd w:id="0"/>
    </w:p>
    <w:p w14:paraId="037C972A" w14:textId="77777777" w:rsidR="00597BC5" w:rsidRDefault="00597BC5" w:rsidP="00597BC5">
      <w:pPr>
        <w:rPr>
          <w:rFonts w:cs="Arial"/>
        </w:rPr>
      </w:pPr>
    </w:p>
    <w:p w14:paraId="5DBFD922" w14:textId="77777777" w:rsidR="00E0500B" w:rsidRDefault="00E0500B" w:rsidP="00597BC5">
      <w:pPr>
        <w:rPr>
          <w:rFonts w:cs="Arial"/>
          <w:vanish/>
        </w:rPr>
      </w:pPr>
    </w:p>
    <w:p w14:paraId="23F9D401" w14:textId="77777777" w:rsidR="00597BC5" w:rsidRDefault="00597BC5" w:rsidP="00597BC5"/>
    <w:p w14:paraId="4246FE5C" w14:textId="77777777" w:rsidR="00597BC5" w:rsidRDefault="00597BC5" w:rsidP="007621EC"/>
    <w:p w14:paraId="3898DAA7" w14:textId="77777777" w:rsidR="008D7C04" w:rsidRDefault="008D7C04" w:rsidP="007621EC">
      <w:r>
        <w:rPr>
          <w:noProof/>
          <w:sz w:val="32"/>
          <w:szCs w:val="32"/>
          <w:lang w:eastAsia="fr-FR"/>
        </w:rPr>
        <mc:AlternateContent>
          <mc:Choice Requires="wps">
            <w:drawing>
              <wp:anchor distT="0" distB="0" distL="114300" distR="114300" simplePos="0" relativeHeight="251658240" behindDoc="0" locked="0" layoutInCell="1" allowOverlap="1" wp14:anchorId="6774A399" wp14:editId="3D935162">
                <wp:simplePos x="0" y="0"/>
                <wp:positionH relativeFrom="margin">
                  <wp:align>center</wp:align>
                </wp:positionH>
                <wp:positionV relativeFrom="paragraph">
                  <wp:posOffset>174901</wp:posOffset>
                </wp:positionV>
                <wp:extent cx="4724400" cy="1113182"/>
                <wp:effectExtent l="0" t="0" r="19050" b="10795"/>
                <wp:wrapNone/>
                <wp:docPr id="307" name="Zone de texte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0" cy="1113182"/>
                        </a:xfrm>
                        <a:prstGeom prst="rect">
                          <a:avLst/>
                        </a:prstGeom>
                        <a:ln>
                          <a:solidFill>
                            <a:srgbClr val="00A7D5"/>
                          </a:solidFill>
                          <a:headEnd/>
                          <a:tailEnd/>
                        </a:ln>
                      </wps:spPr>
                      <wps:style>
                        <a:lnRef idx="2">
                          <a:schemeClr val="accent1"/>
                        </a:lnRef>
                        <a:fillRef idx="1">
                          <a:schemeClr val="lt1"/>
                        </a:fillRef>
                        <a:effectRef idx="0">
                          <a:schemeClr val="accent1"/>
                        </a:effectRef>
                        <a:fontRef idx="minor">
                          <a:schemeClr val="dk1"/>
                        </a:fontRef>
                      </wps:style>
                      <wps:txbx>
                        <w:txbxContent>
                          <w:p w14:paraId="2A45C18C" w14:textId="77777777" w:rsidR="00AA0972" w:rsidRDefault="00AA0972" w:rsidP="008E52CF">
                            <w:pPr>
                              <w:pStyle w:val="Titrepagedegarde"/>
                              <w:rPr>
                                <w:rFonts w:ascii="Calibri" w:hAnsi="Calibri" w:cs="Calibri"/>
                                <w:sz w:val="28"/>
                              </w:rPr>
                            </w:pPr>
                          </w:p>
                          <w:p w14:paraId="511EF1D9" w14:textId="27AA68CF" w:rsidR="006A66B6" w:rsidRPr="00AA0972" w:rsidRDefault="00783CF6" w:rsidP="008E52CF">
                            <w:pPr>
                              <w:pStyle w:val="Titrepagedegarde"/>
                              <w:rPr>
                                <w:rFonts w:ascii="Calibri" w:hAnsi="Calibri" w:cs="Calibri"/>
                                <w:szCs w:val="36"/>
                              </w:rPr>
                            </w:pPr>
                            <w:r>
                              <w:rPr>
                                <w:rFonts w:ascii="Calibri" w:hAnsi="Calibri" w:cs="Calibri"/>
                                <w:szCs w:val="36"/>
                              </w:rPr>
                              <w:t>Plan d’Assurance Sécurité - Modèle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74A399" id="_x0000_t202" coordsize="21600,21600" o:spt="202" path="m,l,21600r21600,l21600,xe">
                <v:stroke joinstyle="miter"/>
                <v:path gradientshapeok="t" o:connecttype="rect"/>
              </v:shapetype>
              <v:shape id="Zone de texte 307" o:spid="_x0000_s1026" type="#_x0000_t202" style="position:absolute;margin-left:0;margin-top:13.75pt;width:372pt;height:87.6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" fillcolor="white [3201]" strokecolor="#00a7d5" strokeweight="1pt">
                <v:textbox>
                  <w:txbxContent>
                    <w:p w14:paraId="2A45C18C" w14:textId="77777777" w:rsidR="00AA0972" w:rsidRDefault="00AA0972" w:rsidP="008E52CF">
                      <w:pPr>
                        <w:pStyle w:val="Titrepagedegarde"/>
                        <w:rPr>
                          <w:rFonts w:ascii="Calibri" w:hAnsi="Calibri" w:cs="Calibri"/>
                          <w:sz w:val="28"/>
                        </w:rPr>
                      </w:pPr>
                    </w:p>
                    <w:p w14:paraId="511EF1D9" w14:textId="27AA68CF" w:rsidR="006A66B6" w:rsidRPr="00AA0972" w:rsidRDefault="00783CF6" w:rsidP="008E52CF">
                      <w:pPr>
                        <w:pStyle w:val="Titrepagedegarde"/>
                        <w:rPr>
                          <w:rFonts w:ascii="Calibri" w:hAnsi="Calibri" w:cs="Calibri"/>
                          <w:szCs w:val="36"/>
                        </w:rPr>
                      </w:pPr>
                      <w:r>
                        <w:rPr>
                          <w:rFonts w:ascii="Calibri" w:hAnsi="Calibri" w:cs="Calibri"/>
                          <w:szCs w:val="36"/>
                        </w:rPr>
                        <w:t>Plan d’Assurance Sécurité - Modèle</w:t>
                      </w:r>
                    </w:p>
                  </w:txbxContent>
                </v:textbox>
                <w10:wrap anchorx="margin"/>
              </v:shape>
            </w:pict>
          </mc:Fallback>
        </mc:AlternateContent>
      </w:r>
    </w:p>
    <w:p w14:paraId="5B08FA3B" w14:textId="77777777" w:rsidR="008D7C04" w:rsidRDefault="008D7C04" w:rsidP="007621EC"/>
    <w:p w14:paraId="027480CE" w14:textId="77777777" w:rsidR="008D7C04" w:rsidRDefault="008D7C04" w:rsidP="007621EC"/>
    <w:p w14:paraId="4A7E0A5E" w14:textId="77777777" w:rsidR="008D7C04" w:rsidRDefault="008D7C04" w:rsidP="007621EC"/>
    <w:p w14:paraId="6060A672" w14:textId="77777777" w:rsidR="008D7C04" w:rsidRDefault="008D7C04" w:rsidP="007621EC"/>
    <w:p w14:paraId="76DE3C47" w14:textId="77777777" w:rsidR="008D7C04" w:rsidRDefault="008D7C04" w:rsidP="007621EC"/>
    <w:p w14:paraId="46BB59F7" w14:textId="77777777" w:rsidR="008D7C04" w:rsidRDefault="008D7C04" w:rsidP="007621EC"/>
    <w:p w14:paraId="1C774168" w14:textId="77777777" w:rsidR="008D7C04" w:rsidRDefault="008D7C04" w:rsidP="007621EC"/>
    <w:p w14:paraId="2615031B" w14:textId="77777777" w:rsidR="008D7C04" w:rsidRDefault="008D7C04" w:rsidP="007621EC"/>
    <w:p w14:paraId="0F24F1DC" w14:textId="77777777" w:rsidR="00B2526C" w:rsidRPr="0002333E" w:rsidRDefault="00B2526C" w:rsidP="00B2526C">
      <w:pPr>
        <w:pStyle w:val="Pieddepage"/>
        <w:tabs>
          <w:tab w:val="clear" w:pos="4536"/>
          <w:tab w:val="clear" w:pos="9072"/>
        </w:tabs>
        <w:rPr>
          <w:rFonts w:cs="Arial"/>
          <w:i/>
          <w:vanish/>
          <w:color w:val="548DD4"/>
        </w:rPr>
      </w:pPr>
      <w:r w:rsidRPr="0002333E">
        <w:rPr>
          <w:rFonts w:cs="Arial"/>
          <w:i/>
          <w:vanish/>
          <w:color w:val="548DD4"/>
        </w:rPr>
        <w:t>Objectifs :</w:t>
      </w:r>
    </w:p>
    <w:p w14:paraId="175F509A" w14:textId="77777777" w:rsidR="00B2526C" w:rsidRPr="0002333E" w:rsidRDefault="00B2526C" w:rsidP="00B2526C">
      <w:pPr>
        <w:pStyle w:val="Pieddepage"/>
        <w:tabs>
          <w:tab w:val="clear" w:pos="4536"/>
          <w:tab w:val="clear" w:pos="9072"/>
        </w:tabs>
        <w:ind w:left="705"/>
        <w:rPr>
          <w:rFonts w:cs="Arial"/>
          <w:i/>
          <w:vanish/>
          <w:color w:val="548DD4"/>
        </w:rPr>
      </w:pPr>
      <w:r w:rsidRPr="0002333E">
        <w:rPr>
          <w:rFonts w:cs="Arial"/>
          <w:i/>
          <w:vanish/>
          <w:color w:val="548DD4"/>
        </w:rPr>
        <w:t>Décrire un ensemble d’actions qui exécutées de la manière décrite et dans l’ordre décrit, aboutissent au résultat attendu.</w:t>
      </w:r>
    </w:p>
    <w:p w14:paraId="3EA3E8F4" w14:textId="77777777" w:rsidR="00B2526C" w:rsidRPr="0002333E" w:rsidRDefault="00B2526C" w:rsidP="00B2526C">
      <w:pPr>
        <w:pStyle w:val="Pieddepage"/>
        <w:tabs>
          <w:tab w:val="clear" w:pos="4536"/>
          <w:tab w:val="clear" w:pos="9072"/>
        </w:tabs>
        <w:rPr>
          <w:rFonts w:cs="Arial"/>
          <w:i/>
          <w:vanish/>
          <w:color w:val="548DD4"/>
        </w:rPr>
      </w:pPr>
      <w:r w:rsidRPr="0002333E">
        <w:rPr>
          <w:rFonts w:cs="Arial"/>
          <w:i/>
          <w:vanish/>
          <w:color w:val="548DD4"/>
        </w:rPr>
        <w:t>Remarque :</w:t>
      </w:r>
    </w:p>
    <w:p w14:paraId="312CBDA5" w14:textId="77777777" w:rsidR="00B2526C" w:rsidRPr="0002333E" w:rsidRDefault="00B2526C" w:rsidP="00B2526C">
      <w:pPr>
        <w:pStyle w:val="Pieddepage"/>
        <w:tabs>
          <w:tab w:val="clear" w:pos="4536"/>
          <w:tab w:val="clear" w:pos="9072"/>
        </w:tabs>
        <w:ind w:firstLine="709"/>
        <w:rPr>
          <w:rFonts w:cs="Arial"/>
          <w:i/>
          <w:vanish/>
          <w:color w:val="548DD4"/>
        </w:rPr>
      </w:pPr>
      <w:r w:rsidRPr="0002333E">
        <w:rPr>
          <w:rFonts w:cs="Arial"/>
          <w:i/>
          <w:vanish/>
          <w:color w:val="548DD4"/>
        </w:rPr>
        <w:t>Une procédure contient à minima</w:t>
      </w:r>
    </w:p>
    <w:p w14:paraId="1C743717" w14:textId="77777777" w:rsidR="00B2526C" w:rsidRPr="0002333E" w:rsidRDefault="00B2526C" w:rsidP="00B2526C">
      <w:pPr>
        <w:pStyle w:val="Pieddepage"/>
        <w:tabs>
          <w:tab w:val="clear" w:pos="4536"/>
          <w:tab w:val="clear" w:pos="9072"/>
        </w:tabs>
        <w:ind w:left="709" w:firstLine="709"/>
        <w:rPr>
          <w:rFonts w:cs="Arial"/>
          <w:i/>
          <w:vanish/>
          <w:color w:val="548DD4"/>
        </w:rPr>
      </w:pPr>
      <w:r w:rsidRPr="0002333E">
        <w:rPr>
          <w:rFonts w:cs="Arial"/>
          <w:i/>
          <w:vanish/>
          <w:color w:val="548DD4"/>
        </w:rPr>
        <w:t>Le « quoi » faire</w:t>
      </w:r>
    </w:p>
    <w:p w14:paraId="31722028" w14:textId="77777777" w:rsidR="00B2526C" w:rsidRPr="0002333E" w:rsidRDefault="00B2526C" w:rsidP="00B2526C">
      <w:pPr>
        <w:pStyle w:val="Pieddepage"/>
        <w:tabs>
          <w:tab w:val="clear" w:pos="4536"/>
          <w:tab w:val="clear" w:pos="9072"/>
        </w:tabs>
        <w:ind w:left="709" w:firstLine="709"/>
        <w:rPr>
          <w:rFonts w:cs="Arial"/>
          <w:i/>
          <w:vanish/>
          <w:color w:val="548DD4"/>
        </w:rPr>
      </w:pPr>
      <w:r w:rsidRPr="0002333E">
        <w:rPr>
          <w:rFonts w:cs="Arial"/>
          <w:i/>
          <w:vanish/>
          <w:color w:val="548DD4"/>
        </w:rPr>
        <w:t>Le « quand »?</w:t>
      </w:r>
    </w:p>
    <w:p w14:paraId="02487E38" w14:textId="77777777" w:rsidR="00B2526C" w:rsidRPr="0002333E" w:rsidRDefault="00B2526C" w:rsidP="00B2526C">
      <w:pPr>
        <w:pStyle w:val="Pieddepage"/>
        <w:tabs>
          <w:tab w:val="clear" w:pos="4536"/>
          <w:tab w:val="clear" w:pos="9072"/>
        </w:tabs>
        <w:ind w:left="709" w:firstLine="709"/>
        <w:rPr>
          <w:rFonts w:cs="Arial"/>
          <w:i/>
          <w:vanish/>
          <w:color w:val="548DD4"/>
        </w:rPr>
      </w:pPr>
      <w:r w:rsidRPr="0002333E">
        <w:rPr>
          <w:rFonts w:cs="Arial"/>
          <w:i/>
          <w:vanish/>
          <w:color w:val="548DD4"/>
        </w:rPr>
        <w:t>Et le « qui »?</w:t>
      </w:r>
    </w:p>
    <w:p w14:paraId="321EDC19" w14:textId="77777777" w:rsidR="00B2526C" w:rsidRDefault="00B2526C" w:rsidP="00B2526C">
      <w:pPr>
        <w:pStyle w:val="Pieddepage"/>
        <w:tabs>
          <w:tab w:val="clear" w:pos="4536"/>
          <w:tab w:val="clear" w:pos="9072"/>
        </w:tabs>
        <w:ind w:left="709"/>
        <w:rPr>
          <w:rFonts w:cs="Arial"/>
          <w:i/>
          <w:vanish/>
          <w:color w:val="548DD4"/>
        </w:rPr>
      </w:pPr>
      <w:r w:rsidRPr="0002333E">
        <w:rPr>
          <w:rFonts w:cs="Arial"/>
          <w:i/>
          <w:vanish/>
          <w:color w:val="548DD4"/>
        </w:rPr>
        <w:t>Une procédure peut contenir le « comment » qui peut aussi faire l’objet d’un document séparé de type mode opératoire</w:t>
      </w:r>
    </w:p>
    <w:p w14:paraId="64EE75F0" w14:textId="77777777" w:rsidR="00597BC5" w:rsidRDefault="00597BC5" w:rsidP="00597BC5">
      <w:pPr>
        <w:jc w:val="center"/>
      </w:pPr>
    </w:p>
    <w:p w14:paraId="2B2F5447" w14:textId="77777777" w:rsidR="00597BC5" w:rsidRDefault="00597BC5" w:rsidP="008D7C04"/>
    <w:p w14:paraId="51C0E456" w14:textId="77777777" w:rsidR="00597BC5" w:rsidRDefault="00597BC5" w:rsidP="00597BC5">
      <w:pPr>
        <w:pStyle w:val="Pieddepage"/>
        <w:tabs>
          <w:tab w:val="clear" w:pos="4536"/>
          <w:tab w:val="clear" w:pos="9072"/>
        </w:tabs>
        <w:rPr>
          <w:rFonts w:cs="Arial"/>
        </w:rPr>
      </w:pPr>
    </w:p>
    <w:p w14:paraId="70048816" w14:textId="77777777" w:rsidR="005F65ED" w:rsidRDefault="005F65ED" w:rsidP="002C4A75">
      <w:r>
        <w:br w:type="page"/>
      </w:r>
    </w:p>
    <w:p w14:paraId="78E5B3D1" w14:textId="77777777" w:rsidR="00567470" w:rsidRDefault="00567470" w:rsidP="00121B17">
      <w:pPr>
        <w:pStyle w:val="En-ttedetabledesmatires"/>
      </w:pPr>
      <w:r>
        <w:lastRenderedPageBreak/>
        <w:t>Table des matières</w:t>
      </w:r>
    </w:p>
    <w:p w14:paraId="5CAEA02D" w14:textId="77777777" w:rsidR="002F5C6B" w:rsidRDefault="00597BC5">
      <w:pPr>
        <w:pStyle w:val="TM1"/>
        <w:tabs>
          <w:tab w:val="left" w:pos="400"/>
          <w:tab w:val="right" w:leader="dot" w:pos="9062"/>
        </w:tabs>
        <w:rPr>
          <w:rFonts w:eastAsiaTheme="minorEastAsia"/>
          <w:noProof/>
          <w:lang w:eastAsia="fr-FR"/>
        </w:rPr>
      </w:pPr>
      <w:r>
        <w:fldChar w:fldCharType="begin"/>
      </w:r>
      <w:r>
        <w:instrText xml:space="preserve"> TOC \o "1-3" \h \z </w:instrText>
      </w:r>
      <w:r>
        <w:fldChar w:fldCharType="separate"/>
      </w:r>
      <w:hyperlink w:anchor="_Toc505877074" w:history="1">
        <w:r w:rsidR="002F5C6B" w:rsidRPr="00CC6771">
          <w:rPr>
            <w:rStyle w:val="Lienhypertexte"/>
            <w:noProof/>
          </w:rPr>
          <w:t>1</w:t>
        </w:r>
        <w:r w:rsidR="002F5C6B">
          <w:rPr>
            <w:rFonts w:eastAsiaTheme="minorEastAsia"/>
            <w:noProof/>
            <w:lang w:eastAsia="fr-FR"/>
          </w:rPr>
          <w:tab/>
        </w:r>
        <w:r w:rsidR="002F5C6B" w:rsidRPr="00CC6771">
          <w:rPr>
            <w:rStyle w:val="Lienhypertexte"/>
            <w:noProof/>
          </w:rPr>
          <w:t>Contexte</w:t>
        </w:r>
        <w:r w:rsidR="002F5C6B">
          <w:rPr>
            <w:noProof/>
            <w:webHidden/>
          </w:rPr>
          <w:tab/>
        </w:r>
        <w:r w:rsidR="002F5C6B">
          <w:rPr>
            <w:noProof/>
            <w:webHidden/>
          </w:rPr>
          <w:fldChar w:fldCharType="begin"/>
        </w:r>
        <w:r w:rsidR="002F5C6B">
          <w:rPr>
            <w:noProof/>
            <w:webHidden/>
          </w:rPr>
          <w:instrText xml:space="preserve"> PAGEREF _Toc505877074 \h </w:instrText>
        </w:r>
        <w:r w:rsidR="002F5C6B">
          <w:rPr>
            <w:noProof/>
            <w:webHidden/>
          </w:rPr>
        </w:r>
        <w:r w:rsidR="002F5C6B">
          <w:rPr>
            <w:noProof/>
            <w:webHidden/>
          </w:rPr>
          <w:fldChar w:fldCharType="separate"/>
        </w:r>
        <w:r w:rsidR="002F5C6B">
          <w:rPr>
            <w:noProof/>
            <w:webHidden/>
          </w:rPr>
          <w:t>4</w:t>
        </w:r>
        <w:r w:rsidR="002F5C6B">
          <w:rPr>
            <w:noProof/>
            <w:webHidden/>
          </w:rPr>
          <w:fldChar w:fldCharType="end"/>
        </w:r>
      </w:hyperlink>
    </w:p>
    <w:p w14:paraId="3243C693" w14:textId="77777777" w:rsidR="002F5C6B" w:rsidRDefault="00441D2B">
      <w:pPr>
        <w:pStyle w:val="TM1"/>
        <w:tabs>
          <w:tab w:val="left" w:pos="400"/>
          <w:tab w:val="right" w:leader="dot" w:pos="9062"/>
        </w:tabs>
        <w:rPr>
          <w:rFonts w:eastAsiaTheme="minorEastAsia"/>
          <w:noProof/>
          <w:lang w:eastAsia="fr-FR"/>
        </w:rPr>
      </w:pPr>
      <w:hyperlink w:anchor="_Toc505877075" w:history="1">
        <w:r w:rsidR="002F5C6B" w:rsidRPr="00CC6771">
          <w:rPr>
            <w:rStyle w:val="Lienhypertexte"/>
            <w:noProof/>
          </w:rPr>
          <w:t>2</w:t>
        </w:r>
        <w:r w:rsidR="002F5C6B">
          <w:rPr>
            <w:rFonts w:eastAsiaTheme="minorEastAsia"/>
            <w:noProof/>
            <w:lang w:eastAsia="fr-FR"/>
          </w:rPr>
          <w:tab/>
        </w:r>
        <w:r w:rsidR="002F5C6B" w:rsidRPr="00CC6771">
          <w:rPr>
            <w:rStyle w:val="Lienhypertexte"/>
            <w:noProof/>
          </w:rPr>
          <w:t>Objet du document</w:t>
        </w:r>
        <w:r w:rsidR="002F5C6B">
          <w:rPr>
            <w:noProof/>
            <w:webHidden/>
          </w:rPr>
          <w:tab/>
        </w:r>
        <w:r w:rsidR="002F5C6B">
          <w:rPr>
            <w:noProof/>
            <w:webHidden/>
          </w:rPr>
          <w:fldChar w:fldCharType="begin"/>
        </w:r>
        <w:r w:rsidR="002F5C6B">
          <w:rPr>
            <w:noProof/>
            <w:webHidden/>
          </w:rPr>
          <w:instrText xml:space="preserve"> PAGEREF _Toc505877075 \h </w:instrText>
        </w:r>
        <w:r w:rsidR="002F5C6B">
          <w:rPr>
            <w:noProof/>
            <w:webHidden/>
          </w:rPr>
        </w:r>
        <w:r w:rsidR="002F5C6B">
          <w:rPr>
            <w:noProof/>
            <w:webHidden/>
          </w:rPr>
          <w:fldChar w:fldCharType="separate"/>
        </w:r>
        <w:r w:rsidR="002F5C6B">
          <w:rPr>
            <w:noProof/>
            <w:webHidden/>
          </w:rPr>
          <w:t>4</w:t>
        </w:r>
        <w:r w:rsidR="002F5C6B">
          <w:rPr>
            <w:noProof/>
            <w:webHidden/>
          </w:rPr>
          <w:fldChar w:fldCharType="end"/>
        </w:r>
      </w:hyperlink>
    </w:p>
    <w:p w14:paraId="6D25C247" w14:textId="77777777" w:rsidR="002F5C6B" w:rsidRDefault="00441D2B">
      <w:pPr>
        <w:pStyle w:val="TM1"/>
        <w:tabs>
          <w:tab w:val="left" w:pos="400"/>
          <w:tab w:val="right" w:leader="dot" w:pos="9062"/>
        </w:tabs>
        <w:rPr>
          <w:rFonts w:eastAsiaTheme="minorEastAsia"/>
          <w:noProof/>
          <w:lang w:eastAsia="fr-FR"/>
        </w:rPr>
      </w:pPr>
      <w:hyperlink w:anchor="_Toc505877076" w:history="1">
        <w:r w:rsidR="002F5C6B" w:rsidRPr="00CC6771">
          <w:rPr>
            <w:rStyle w:val="Lienhypertexte"/>
            <w:noProof/>
          </w:rPr>
          <w:t>3</w:t>
        </w:r>
        <w:r w:rsidR="002F5C6B">
          <w:rPr>
            <w:rFonts w:eastAsiaTheme="minorEastAsia"/>
            <w:noProof/>
            <w:lang w:eastAsia="fr-FR"/>
          </w:rPr>
          <w:tab/>
        </w:r>
        <w:r w:rsidR="002F5C6B" w:rsidRPr="00CC6771">
          <w:rPr>
            <w:rStyle w:val="Lienhypertexte"/>
            <w:noProof/>
          </w:rPr>
          <w:t>Document de référence</w:t>
        </w:r>
        <w:r w:rsidR="002F5C6B">
          <w:rPr>
            <w:noProof/>
            <w:webHidden/>
          </w:rPr>
          <w:tab/>
        </w:r>
        <w:r w:rsidR="002F5C6B">
          <w:rPr>
            <w:noProof/>
            <w:webHidden/>
          </w:rPr>
          <w:fldChar w:fldCharType="begin"/>
        </w:r>
        <w:r w:rsidR="002F5C6B">
          <w:rPr>
            <w:noProof/>
            <w:webHidden/>
          </w:rPr>
          <w:instrText xml:space="preserve"> PAGEREF _Toc505877076 \h </w:instrText>
        </w:r>
        <w:r w:rsidR="002F5C6B">
          <w:rPr>
            <w:noProof/>
            <w:webHidden/>
          </w:rPr>
        </w:r>
        <w:r w:rsidR="002F5C6B">
          <w:rPr>
            <w:noProof/>
            <w:webHidden/>
          </w:rPr>
          <w:fldChar w:fldCharType="separate"/>
        </w:r>
        <w:r w:rsidR="002F5C6B">
          <w:rPr>
            <w:noProof/>
            <w:webHidden/>
          </w:rPr>
          <w:t>4</w:t>
        </w:r>
        <w:r w:rsidR="002F5C6B">
          <w:rPr>
            <w:noProof/>
            <w:webHidden/>
          </w:rPr>
          <w:fldChar w:fldCharType="end"/>
        </w:r>
      </w:hyperlink>
    </w:p>
    <w:p w14:paraId="5C9B0591" w14:textId="77777777" w:rsidR="002F5C6B" w:rsidRDefault="00441D2B">
      <w:pPr>
        <w:pStyle w:val="TM1"/>
        <w:tabs>
          <w:tab w:val="left" w:pos="400"/>
          <w:tab w:val="right" w:leader="dot" w:pos="9062"/>
        </w:tabs>
        <w:rPr>
          <w:rFonts w:eastAsiaTheme="minorEastAsia"/>
          <w:noProof/>
          <w:lang w:eastAsia="fr-FR"/>
        </w:rPr>
      </w:pPr>
      <w:hyperlink w:anchor="_Toc505877077" w:history="1">
        <w:r w:rsidR="002F5C6B" w:rsidRPr="00CC6771">
          <w:rPr>
            <w:rStyle w:val="Lienhypertexte"/>
            <w:noProof/>
          </w:rPr>
          <w:t>4</w:t>
        </w:r>
        <w:r w:rsidR="002F5C6B">
          <w:rPr>
            <w:rFonts w:eastAsiaTheme="minorEastAsia"/>
            <w:noProof/>
            <w:lang w:eastAsia="fr-FR"/>
          </w:rPr>
          <w:tab/>
        </w:r>
        <w:r w:rsidR="002F5C6B" w:rsidRPr="00CC6771">
          <w:rPr>
            <w:rStyle w:val="Lienhypertexte"/>
            <w:noProof/>
          </w:rPr>
          <w:t>Description du système</w:t>
        </w:r>
        <w:r w:rsidR="002F5C6B">
          <w:rPr>
            <w:noProof/>
            <w:webHidden/>
          </w:rPr>
          <w:tab/>
        </w:r>
        <w:r w:rsidR="002F5C6B">
          <w:rPr>
            <w:noProof/>
            <w:webHidden/>
          </w:rPr>
          <w:fldChar w:fldCharType="begin"/>
        </w:r>
        <w:r w:rsidR="002F5C6B">
          <w:rPr>
            <w:noProof/>
            <w:webHidden/>
          </w:rPr>
          <w:instrText xml:space="preserve"> PAGEREF _Toc505877077 \h </w:instrText>
        </w:r>
        <w:r w:rsidR="002F5C6B">
          <w:rPr>
            <w:noProof/>
            <w:webHidden/>
          </w:rPr>
        </w:r>
        <w:r w:rsidR="002F5C6B">
          <w:rPr>
            <w:noProof/>
            <w:webHidden/>
          </w:rPr>
          <w:fldChar w:fldCharType="separate"/>
        </w:r>
        <w:r w:rsidR="002F5C6B">
          <w:rPr>
            <w:noProof/>
            <w:webHidden/>
          </w:rPr>
          <w:t>5</w:t>
        </w:r>
        <w:r w:rsidR="002F5C6B">
          <w:rPr>
            <w:noProof/>
            <w:webHidden/>
          </w:rPr>
          <w:fldChar w:fldCharType="end"/>
        </w:r>
      </w:hyperlink>
    </w:p>
    <w:p w14:paraId="42317B8B" w14:textId="77777777" w:rsidR="002F5C6B" w:rsidRDefault="00441D2B">
      <w:pPr>
        <w:pStyle w:val="TM1"/>
        <w:tabs>
          <w:tab w:val="left" w:pos="400"/>
          <w:tab w:val="right" w:leader="dot" w:pos="9062"/>
        </w:tabs>
        <w:rPr>
          <w:rFonts w:eastAsiaTheme="minorEastAsia"/>
          <w:noProof/>
          <w:lang w:eastAsia="fr-FR"/>
        </w:rPr>
      </w:pPr>
      <w:hyperlink w:anchor="_Toc505877078" w:history="1">
        <w:r w:rsidR="002F5C6B" w:rsidRPr="00CC6771">
          <w:rPr>
            <w:rStyle w:val="Lienhypertexte"/>
            <w:noProof/>
          </w:rPr>
          <w:t>5</w:t>
        </w:r>
        <w:r w:rsidR="002F5C6B">
          <w:rPr>
            <w:rFonts w:eastAsiaTheme="minorEastAsia"/>
            <w:noProof/>
            <w:lang w:eastAsia="fr-FR"/>
          </w:rPr>
          <w:tab/>
        </w:r>
        <w:r w:rsidR="002F5C6B" w:rsidRPr="00CC6771">
          <w:rPr>
            <w:rStyle w:val="Lienhypertexte"/>
            <w:noProof/>
          </w:rPr>
          <w:t>Rappel des exigences générales de sécurité</w:t>
        </w:r>
        <w:r w:rsidR="002F5C6B">
          <w:rPr>
            <w:noProof/>
            <w:webHidden/>
          </w:rPr>
          <w:tab/>
        </w:r>
        <w:r w:rsidR="002F5C6B">
          <w:rPr>
            <w:noProof/>
            <w:webHidden/>
          </w:rPr>
          <w:fldChar w:fldCharType="begin"/>
        </w:r>
        <w:r w:rsidR="002F5C6B">
          <w:rPr>
            <w:noProof/>
            <w:webHidden/>
          </w:rPr>
          <w:instrText xml:space="preserve"> PAGEREF _Toc505877078 \h </w:instrText>
        </w:r>
        <w:r w:rsidR="002F5C6B">
          <w:rPr>
            <w:noProof/>
            <w:webHidden/>
          </w:rPr>
        </w:r>
        <w:r w:rsidR="002F5C6B">
          <w:rPr>
            <w:noProof/>
            <w:webHidden/>
          </w:rPr>
          <w:fldChar w:fldCharType="separate"/>
        </w:r>
        <w:r w:rsidR="002F5C6B">
          <w:rPr>
            <w:noProof/>
            <w:webHidden/>
          </w:rPr>
          <w:t>5</w:t>
        </w:r>
        <w:r w:rsidR="002F5C6B">
          <w:rPr>
            <w:noProof/>
            <w:webHidden/>
          </w:rPr>
          <w:fldChar w:fldCharType="end"/>
        </w:r>
      </w:hyperlink>
    </w:p>
    <w:p w14:paraId="7F5D649A" w14:textId="77777777" w:rsidR="002F5C6B" w:rsidRDefault="00441D2B">
      <w:pPr>
        <w:pStyle w:val="TM1"/>
        <w:tabs>
          <w:tab w:val="left" w:pos="400"/>
          <w:tab w:val="right" w:leader="dot" w:pos="9062"/>
        </w:tabs>
        <w:rPr>
          <w:rFonts w:eastAsiaTheme="minorEastAsia"/>
          <w:noProof/>
          <w:lang w:eastAsia="fr-FR"/>
        </w:rPr>
      </w:pPr>
      <w:hyperlink w:anchor="_Toc505877079" w:history="1">
        <w:r w:rsidR="002F5C6B" w:rsidRPr="00CC6771">
          <w:rPr>
            <w:rStyle w:val="Lienhypertexte"/>
            <w:noProof/>
          </w:rPr>
          <w:t>6</w:t>
        </w:r>
        <w:r w:rsidR="002F5C6B">
          <w:rPr>
            <w:rFonts w:eastAsiaTheme="minorEastAsia"/>
            <w:noProof/>
            <w:lang w:eastAsia="fr-FR"/>
          </w:rPr>
          <w:tab/>
        </w:r>
        <w:r w:rsidR="002F5C6B" w:rsidRPr="00CC6771">
          <w:rPr>
            <w:rStyle w:val="Lienhypertexte"/>
            <w:noProof/>
          </w:rPr>
          <w:t>Rappel des exigences spécifiques de sécurité</w:t>
        </w:r>
        <w:r w:rsidR="002F5C6B">
          <w:rPr>
            <w:noProof/>
            <w:webHidden/>
          </w:rPr>
          <w:tab/>
        </w:r>
        <w:r w:rsidR="002F5C6B">
          <w:rPr>
            <w:noProof/>
            <w:webHidden/>
          </w:rPr>
          <w:fldChar w:fldCharType="begin"/>
        </w:r>
        <w:r w:rsidR="002F5C6B">
          <w:rPr>
            <w:noProof/>
            <w:webHidden/>
          </w:rPr>
          <w:instrText xml:space="preserve"> PAGEREF _Toc505877079 \h </w:instrText>
        </w:r>
        <w:r w:rsidR="002F5C6B">
          <w:rPr>
            <w:noProof/>
            <w:webHidden/>
          </w:rPr>
        </w:r>
        <w:r w:rsidR="002F5C6B">
          <w:rPr>
            <w:noProof/>
            <w:webHidden/>
          </w:rPr>
          <w:fldChar w:fldCharType="separate"/>
        </w:r>
        <w:r w:rsidR="002F5C6B">
          <w:rPr>
            <w:noProof/>
            <w:webHidden/>
          </w:rPr>
          <w:t>5</w:t>
        </w:r>
        <w:r w:rsidR="002F5C6B">
          <w:rPr>
            <w:noProof/>
            <w:webHidden/>
          </w:rPr>
          <w:fldChar w:fldCharType="end"/>
        </w:r>
      </w:hyperlink>
    </w:p>
    <w:p w14:paraId="3CE9515F" w14:textId="77777777" w:rsidR="002F5C6B" w:rsidRDefault="00441D2B">
      <w:pPr>
        <w:pStyle w:val="TM1"/>
        <w:tabs>
          <w:tab w:val="left" w:pos="400"/>
          <w:tab w:val="right" w:leader="dot" w:pos="9062"/>
        </w:tabs>
        <w:rPr>
          <w:rFonts w:eastAsiaTheme="minorEastAsia"/>
          <w:noProof/>
          <w:lang w:eastAsia="fr-FR"/>
        </w:rPr>
      </w:pPr>
      <w:hyperlink w:anchor="_Toc505877080" w:history="1">
        <w:r w:rsidR="002F5C6B" w:rsidRPr="00CC6771">
          <w:rPr>
            <w:rStyle w:val="Lienhypertexte"/>
            <w:noProof/>
          </w:rPr>
          <w:t>7</w:t>
        </w:r>
        <w:r w:rsidR="002F5C6B">
          <w:rPr>
            <w:rFonts w:eastAsiaTheme="minorEastAsia"/>
            <w:noProof/>
            <w:lang w:eastAsia="fr-FR"/>
          </w:rPr>
          <w:tab/>
        </w:r>
        <w:r w:rsidR="002F5C6B" w:rsidRPr="00CC6771">
          <w:rPr>
            <w:rStyle w:val="Lienhypertexte"/>
            <w:noProof/>
          </w:rPr>
          <w:t>Organisation</w:t>
        </w:r>
        <w:r w:rsidR="002F5C6B">
          <w:rPr>
            <w:noProof/>
            <w:webHidden/>
          </w:rPr>
          <w:tab/>
        </w:r>
        <w:r w:rsidR="002F5C6B">
          <w:rPr>
            <w:noProof/>
            <w:webHidden/>
          </w:rPr>
          <w:fldChar w:fldCharType="begin"/>
        </w:r>
        <w:r w:rsidR="002F5C6B">
          <w:rPr>
            <w:noProof/>
            <w:webHidden/>
          </w:rPr>
          <w:instrText xml:space="preserve"> PAGEREF _Toc505877080 \h </w:instrText>
        </w:r>
        <w:r w:rsidR="002F5C6B">
          <w:rPr>
            <w:noProof/>
            <w:webHidden/>
          </w:rPr>
        </w:r>
        <w:r w:rsidR="002F5C6B">
          <w:rPr>
            <w:noProof/>
            <w:webHidden/>
          </w:rPr>
          <w:fldChar w:fldCharType="separate"/>
        </w:r>
        <w:r w:rsidR="002F5C6B">
          <w:rPr>
            <w:noProof/>
            <w:webHidden/>
          </w:rPr>
          <w:t>5</w:t>
        </w:r>
        <w:r w:rsidR="002F5C6B">
          <w:rPr>
            <w:noProof/>
            <w:webHidden/>
          </w:rPr>
          <w:fldChar w:fldCharType="end"/>
        </w:r>
      </w:hyperlink>
    </w:p>
    <w:p w14:paraId="5DE372DD" w14:textId="77777777" w:rsidR="002F5C6B" w:rsidRDefault="00441D2B">
      <w:pPr>
        <w:pStyle w:val="TM1"/>
        <w:tabs>
          <w:tab w:val="left" w:pos="400"/>
          <w:tab w:val="right" w:leader="dot" w:pos="9062"/>
        </w:tabs>
        <w:rPr>
          <w:rFonts w:eastAsiaTheme="minorEastAsia"/>
          <w:noProof/>
          <w:lang w:eastAsia="fr-FR"/>
        </w:rPr>
      </w:pPr>
      <w:hyperlink w:anchor="_Toc505877081" w:history="1">
        <w:r w:rsidR="002F5C6B" w:rsidRPr="00CC6771">
          <w:rPr>
            <w:rStyle w:val="Lienhypertexte"/>
            <w:noProof/>
          </w:rPr>
          <w:t>8</w:t>
        </w:r>
        <w:r w:rsidR="002F5C6B">
          <w:rPr>
            <w:rFonts w:eastAsiaTheme="minorEastAsia"/>
            <w:noProof/>
            <w:lang w:eastAsia="fr-FR"/>
          </w:rPr>
          <w:tab/>
        </w:r>
        <w:r w:rsidR="002F5C6B" w:rsidRPr="00CC6771">
          <w:rPr>
            <w:rStyle w:val="Lienhypertexte"/>
            <w:noProof/>
          </w:rPr>
          <w:t>Organisation de &lt;le titulaire&gt;</w:t>
        </w:r>
        <w:r w:rsidR="002F5C6B">
          <w:rPr>
            <w:noProof/>
            <w:webHidden/>
          </w:rPr>
          <w:tab/>
        </w:r>
        <w:r w:rsidR="002F5C6B">
          <w:rPr>
            <w:noProof/>
            <w:webHidden/>
          </w:rPr>
          <w:fldChar w:fldCharType="begin"/>
        </w:r>
        <w:r w:rsidR="002F5C6B">
          <w:rPr>
            <w:noProof/>
            <w:webHidden/>
          </w:rPr>
          <w:instrText xml:space="preserve"> PAGEREF _Toc505877081 \h </w:instrText>
        </w:r>
        <w:r w:rsidR="002F5C6B">
          <w:rPr>
            <w:noProof/>
            <w:webHidden/>
          </w:rPr>
        </w:r>
        <w:r w:rsidR="002F5C6B">
          <w:rPr>
            <w:noProof/>
            <w:webHidden/>
          </w:rPr>
          <w:fldChar w:fldCharType="separate"/>
        </w:r>
        <w:r w:rsidR="002F5C6B">
          <w:rPr>
            <w:noProof/>
            <w:webHidden/>
          </w:rPr>
          <w:t>6</w:t>
        </w:r>
        <w:r w:rsidR="002F5C6B">
          <w:rPr>
            <w:noProof/>
            <w:webHidden/>
          </w:rPr>
          <w:fldChar w:fldCharType="end"/>
        </w:r>
      </w:hyperlink>
    </w:p>
    <w:p w14:paraId="79BA81D1" w14:textId="77777777" w:rsidR="002F5C6B" w:rsidRDefault="00441D2B">
      <w:pPr>
        <w:pStyle w:val="TM1"/>
        <w:tabs>
          <w:tab w:val="left" w:pos="400"/>
          <w:tab w:val="right" w:leader="dot" w:pos="9062"/>
        </w:tabs>
        <w:rPr>
          <w:rFonts w:eastAsiaTheme="minorEastAsia"/>
          <w:noProof/>
          <w:lang w:eastAsia="fr-FR"/>
        </w:rPr>
      </w:pPr>
      <w:hyperlink w:anchor="_Toc505877082" w:history="1">
        <w:r w:rsidR="002F5C6B" w:rsidRPr="00CC6771">
          <w:rPr>
            <w:rStyle w:val="Lienhypertexte"/>
            <w:noProof/>
          </w:rPr>
          <w:t>9</w:t>
        </w:r>
        <w:r w:rsidR="002F5C6B">
          <w:rPr>
            <w:rFonts w:eastAsiaTheme="minorEastAsia"/>
            <w:noProof/>
            <w:lang w:eastAsia="fr-FR"/>
          </w:rPr>
          <w:tab/>
        </w:r>
        <w:r w:rsidR="002F5C6B" w:rsidRPr="00CC6771">
          <w:rPr>
            <w:rStyle w:val="Lienhypertexte"/>
            <w:noProof/>
          </w:rPr>
          <w:t>Organisation des HCL</w:t>
        </w:r>
        <w:r w:rsidR="002F5C6B">
          <w:rPr>
            <w:noProof/>
            <w:webHidden/>
          </w:rPr>
          <w:tab/>
        </w:r>
        <w:r w:rsidR="002F5C6B">
          <w:rPr>
            <w:noProof/>
            <w:webHidden/>
          </w:rPr>
          <w:fldChar w:fldCharType="begin"/>
        </w:r>
        <w:r w:rsidR="002F5C6B">
          <w:rPr>
            <w:noProof/>
            <w:webHidden/>
          </w:rPr>
          <w:instrText xml:space="preserve"> PAGEREF _Toc505877082 \h </w:instrText>
        </w:r>
        <w:r w:rsidR="002F5C6B">
          <w:rPr>
            <w:noProof/>
            <w:webHidden/>
          </w:rPr>
        </w:r>
        <w:r w:rsidR="002F5C6B">
          <w:rPr>
            <w:noProof/>
            <w:webHidden/>
          </w:rPr>
          <w:fldChar w:fldCharType="separate"/>
        </w:r>
        <w:r w:rsidR="002F5C6B">
          <w:rPr>
            <w:noProof/>
            <w:webHidden/>
          </w:rPr>
          <w:t>6</w:t>
        </w:r>
        <w:r w:rsidR="002F5C6B">
          <w:rPr>
            <w:noProof/>
            <w:webHidden/>
          </w:rPr>
          <w:fldChar w:fldCharType="end"/>
        </w:r>
      </w:hyperlink>
    </w:p>
    <w:p w14:paraId="03132099" w14:textId="77777777" w:rsidR="002F5C6B" w:rsidRDefault="00441D2B">
      <w:pPr>
        <w:pStyle w:val="TM1"/>
        <w:tabs>
          <w:tab w:val="left" w:pos="660"/>
          <w:tab w:val="right" w:leader="dot" w:pos="9062"/>
        </w:tabs>
        <w:rPr>
          <w:rFonts w:eastAsiaTheme="minorEastAsia"/>
          <w:noProof/>
          <w:lang w:eastAsia="fr-FR"/>
        </w:rPr>
      </w:pPr>
      <w:hyperlink w:anchor="_Toc505877083" w:history="1">
        <w:r w:rsidR="002F5C6B" w:rsidRPr="00CC6771">
          <w:rPr>
            <w:rStyle w:val="Lienhypertexte"/>
            <w:noProof/>
          </w:rPr>
          <w:t>10</w:t>
        </w:r>
        <w:r w:rsidR="002F5C6B">
          <w:rPr>
            <w:rFonts w:eastAsiaTheme="minorEastAsia"/>
            <w:noProof/>
            <w:lang w:eastAsia="fr-FR"/>
          </w:rPr>
          <w:tab/>
        </w:r>
        <w:r w:rsidR="002F5C6B" w:rsidRPr="00CC6771">
          <w:rPr>
            <w:rStyle w:val="Lienhypertexte"/>
            <w:noProof/>
          </w:rPr>
          <w:t>Responsabilités liées au Plan d’Assurance Sécurité</w:t>
        </w:r>
        <w:r w:rsidR="002F5C6B">
          <w:rPr>
            <w:noProof/>
            <w:webHidden/>
          </w:rPr>
          <w:tab/>
        </w:r>
        <w:r w:rsidR="002F5C6B">
          <w:rPr>
            <w:noProof/>
            <w:webHidden/>
          </w:rPr>
          <w:fldChar w:fldCharType="begin"/>
        </w:r>
        <w:r w:rsidR="002F5C6B">
          <w:rPr>
            <w:noProof/>
            <w:webHidden/>
          </w:rPr>
          <w:instrText xml:space="preserve"> PAGEREF _Toc505877083 \h </w:instrText>
        </w:r>
        <w:r w:rsidR="002F5C6B">
          <w:rPr>
            <w:noProof/>
            <w:webHidden/>
          </w:rPr>
        </w:r>
        <w:r w:rsidR="002F5C6B">
          <w:rPr>
            <w:noProof/>
            <w:webHidden/>
          </w:rPr>
          <w:fldChar w:fldCharType="separate"/>
        </w:r>
        <w:r w:rsidR="002F5C6B">
          <w:rPr>
            <w:noProof/>
            <w:webHidden/>
          </w:rPr>
          <w:t>7</w:t>
        </w:r>
        <w:r w:rsidR="002F5C6B">
          <w:rPr>
            <w:noProof/>
            <w:webHidden/>
          </w:rPr>
          <w:fldChar w:fldCharType="end"/>
        </w:r>
      </w:hyperlink>
    </w:p>
    <w:p w14:paraId="0FD62FD4" w14:textId="77777777" w:rsidR="002F5C6B" w:rsidRDefault="00441D2B">
      <w:pPr>
        <w:pStyle w:val="TM1"/>
        <w:tabs>
          <w:tab w:val="left" w:pos="660"/>
          <w:tab w:val="right" w:leader="dot" w:pos="9062"/>
        </w:tabs>
        <w:rPr>
          <w:rFonts w:eastAsiaTheme="minorEastAsia"/>
          <w:noProof/>
          <w:lang w:eastAsia="fr-FR"/>
        </w:rPr>
      </w:pPr>
      <w:hyperlink w:anchor="_Toc505877084" w:history="1">
        <w:r w:rsidR="002F5C6B" w:rsidRPr="00CC6771">
          <w:rPr>
            <w:rStyle w:val="Lienhypertexte"/>
            <w:noProof/>
          </w:rPr>
          <w:t>11</w:t>
        </w:r>
        <w:r w:rsidR="002F5C6B">
          <w:rPr>
            <w:rFonts w:eastAsiaTheme="minorEastAsia"/>
            <w:noProof/>
            <w:lang w:eastAsia="fr-FR"/>
          </w:rPr>
          <w:tab/>
        </w:r>
        <w:r w:rsidR="002F5C6B" w:rsidRPr="00CC6771">
          <w:rPr>
            <w:rStyle w:val="Lienhypertexte"/>
            <w:noProof/>
          </w:rPr>
          <w:t>Procédure d’évolution</w:t>
        </w:r>
        <w:r w:rsidR="002F5C6B">
          <w:rPr>
            <w:noProof/>
            <w:webHidden/>
          </w:rPr>
          <w:tab/>
        </w:r>
        <w:r w:rsidR="002F5C6B">
          <w:rPr>
            <w:noProof/>
            <w:webHidden/>
          </w:rPr>
          <w:fldChar w:fldCharType="begin"/>
        </w:r>
        <w:r w:rsidR="002F5C6B">
          <w:rPr>
            <w:noProof/>
            <w:webHidden/>
          </w:rPr>
          <w:instrText xml:space="preserve"> PAGEREF _Toc505877084 \h </w:instrText>
        </w:r>
        <w:r w:rsidR="002F5C6B">
          <w:rPr>
            <w:noProof/>
            <w:webHidden/>
          </w:rPr>
        </w:r>
        <w:r w:rsidR="002F5C6B">
          <w:rPr>
            <w:noProof/>
            <w:webHidden/>
          </w:rPr>
          <w:fldChar w:fldCharType="separate"/>
        </w:r>
        <w:r w:rsidR="002F5C6B">
          <w:rPr>
            <w:noProof/>
            <w:webHidden/>
          </w:rPr>
          <w:t>7</w:t>
        </w:r>
        <w:r w:rsidR="002F5C6B">
          <w:rPr>
            <w:noProof/>
            <w:webHidden/>
          </w:rPr>
          <w:fldChar w:fldCharType="end"/>
        </w:r>
      </w:hyperlink>
    </w:p>
    <w:p w14:paraId="26F58BDF" w14:textId="77777777" w:rsidR="002F5C6B" w:rsidRDefault="00441D2B">
      <w:pPr>
        <w:pStyle w:val="TM1"/>
        <w:tabs>
          <w:tab w:val="left" w:pos="660"/>
          <w:tab w:val="right" w:leader="dot" w:pos="9062"/>
        </w:tabs>
        <w:rPr>
          <w:rFonts w:eastAsiaTheme="minorEastAsia"/>
          <w:noProof/>
          <w:lang w:eastAsia="fr-FR"/>
        </w:rPr>
      </w:pPr>
      <w:hyperlink w:anchor="_Toc505877085" w:history="1">
        <w:r w:rsidR="002F5C6B" w:rsidRPr="00CC6771">
          <w:rPr>
            <w:rStyle w:val="Lienhypertexte"/>
            <w:noProof/>
          </w:rPr>
          <w:t>12</w:t>
        </w:r>
        <w:r w:rsidR="002F5C6B">
          <w:rPr>
            <w:rFonts w:eastAsiaTheme="minorEastAsia"/>
            <w:noProof/>
            <w:lang w:eastAsia="fr-FR"/>
          </w:rPr>
          <w:tab/>
        </w:r>
        <w:r w:rsidR="002F5C6B" w:rsidRPr="00CC6771">
          <w:rPr>
            <w:rStyle w:val="Lienhypertexte"/>
            <w:noProof/>
          </w:rPr>
          <w:t>Applicabilité</w:t>
        </w:r>
        <w:r w:rsidR="002F5C6B">
          <w:rPr>
            <w:noProof/>
            <w:webHidden/>
          </w:rPr>
          <w:tab/>
        </w:r>
        <w:r w:rsidR="002F5C6B">
          <w:rPr>
            <w:noProof/>
            <w:webHidden/>
          </w:rPr>
          <w:fldChar w:fldCharType="begin"/>
        </w:r>
        <w:r w:rsidR="002F5C6B">
          <w:rPr>
            <w:noProof/>
            <w:webHidden/>
          </w:rPr>
          <w:instrText xml:space="preserve"> PAGEREF _Toc505877085 \h </w:instrText>
        </w:r>
        <w:r w:rsidR="002F5C6B">
          <w:rPr>
            <w:noProof/>
            <w:webHidden/>
          </w:rPr>
        </w:r>
        <w:r w:rsidR="002F5C6B">
          <w:rPr>
            <w:noProof/>
            <w:webHidden/>
          </w:rPr>
          <w:fldChar w:fldCharType="separate"/>
        </w:r>
        <w:r w:rsidR="002F5C6B">
          <w:rPr>
            <w:noProof/>
            <w:webHidden/>
          </w:rPr>
          <w:t>7</w:t>
        </w:r>
        <w:r w:rsidR="002F5C6B">
          <w:rPr>
            <w:noProof/>
            <w:webHidden/>
          </w:rPr>
          <w:fldChar w:fldCharType="end"/>
        </w:r>
      </w:hyperlink>
    </w:p>
    <w:p w14:paraId="3503A8CD" w14:textId="77777777" w:rsidR="002F5C6B" w:rsidRDefault="00441D2B">
      <w:pPr>
        <w:pStyle w:val="TM1"/>
        <w:tabs>
          <w:tab w:val="left" w:pos="660"/>
          <w:tab w:val="right" w:leader="dot" w:pos="9062"/>
        </w:tabs>
        <w:rPr>
          <w:rFonts w:eastAsiaTheme="minorEastAsia"/>
          <w:noProof/>
          <w:lang w:eastAsia="fr-FR"/>
        </w:rPr>
      </w:pPr>
      <w:hyperlink w:anchor="_Toc505877086" w:history="1">
        <w:r w:rsidR="002F5C6B" w:rsidRPr="00CC6771">
          <w:rPr>
            <w:rStyle w:val="Lienhypertexte"/>
            <w:noProof/>
          </w:rPr>
          <w:t>13</w:t>
        </w:r>
        <w:r w:rsidR="002F5C6B">
          <w:rPr>
            <w:rFonts w:eastAsiaTheme="minorEastAsia"/>
            <w:noProof/>
            <w:lang w:eastAsia="fr-FR"/>
          </w:rPr>
          <w:tab/>
        </w:r>
        <w:r w:rsidR="002F5C6B" w:rsidRPr="00CC6771">
          <w:rPr>
            <w:rStyle w:val="Lienhypertexte"/>
            <w:noProof/>
          </w:rPr>
          <w:t>Mesures de sécurité</w:t>
        </w:r>
        <w:r w:rsidR="002F5C6B">
          <w:rPr>
            <w:noProof/>
            <w:webHidden/>
          </w:rPr>
          <w:tab/>
        </w:r>
        <w:r w:rsidR="002F5C6B">
          <w:rPr>
            <w:noProof/>
            <w:webHidden/>
          </w:rPr>
          <w:fldChar w:fldCharType="begin"/>
        </w:r>
        <w:r w:rsidR="002F5C6B">
          <w:rPr>
            <w:noProof/>
            <w:webHidden/>
          </w:rPr>
          <w:instrText xml:space="preserve"> PAGEREF _Toc505877086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686FA28D" w14:textId="77777777" w:rsidR="002F5C6B" w:rsidRDefault="00441D2B">
      <w:pPr>
        <w:pStyle w:val="TM2"/>
        <w:tabs>
          <w:tab w:val="left" w:pos="880"/>
          <w:tab w:val="right" w:leader="dot" w:pos="9062"/>
        </w:tabs>
        <w:rPr>
          <w:rFonts w:eastAsiaTheme="minorEastAsia"/>
          <w:smallCaps w:val="0"/>
          <w:noProof/>
          <w:lang w:eastAsia="fr-FR"/>
        </w:rPr>
      </w:pPr>
      <w:hyperlink w:anchor="_Toc505877087" w:history="1">
        <w:r w:rsidR="002F5C6B" w:rsidRPr="00CC6771">
          <w:rPr>
            <w:rStyle w:val="Lienhypertexte"/>
            <w:noProof/>
          </w:rPr>
          <w:t>13.1</w:t>
        </w:r>
        <w:r w:rsidR="002F5C6B">
          <w:rPr>
            <w:rFonts w:eastAsiaTheme="minorEastAsia"/>
            <w:smallCaps w:val="0"/>
            <w:noProof/>
            <w:lang w:eastAsia="fr-FR"/>
          </w:rPr>
          <w:tab/>
        </w:r>
        <w:r w:rsidR="002F5C6B" w:rsidRPr="00CC6771">
          <w:rPr>
            <w:rStyle w:val="Lienhypertexte"/>
            <w:noProof/>
          </w:rPr>
          <w:t>Ressources humaines</w:t>
        </w:r>
        <w:r w:rsidR="002F5C6B">
          <w:rPr>
            <w:noProof/>
            <w:webHidden/>
          </w:rPr>
          <w:tab/>
        </w:r>
        <w:r w:rsidR="002F5C6B">
          <w:rPr>
            <w:noProof/>
            <w:webHidden/>
          </w:rPr>
          <w:fldChar w:fldCharType="begin"/>
        </w:r>
        <w:r w:rsidR="002F5C6B">
          <w:rPr>
            <w:noProof/>
            <w:webHidden/>
          </w:rPr>
          <w:instrText xml:space="preserve"> PAGEREF _Toc505877087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1DBBF283" w14:textId="77777777" w:rsidR="002F5C6B" w:rsidRDefault="00441D2B">
      <w:pPr>
        <w:pStyle w:val="TM2"/>
        <w:tabs>
          <w:tab w:val="left" w:pos="880"/>
          <w:tab w:val="right" w:leader="dot" w:pos="9062"/>
        </w:tabs>
        <w:rPr>
          <w:rFonts w:eastAsiaTheme="minorEastAsia"/>
          <w:smallCaps w:val="0"/>
          <w:noProof/>
          <w:lang w:eastAsia="fr-FR"/>
        </w:rPr>
      </w:pPr>
      <w:hyperlink w:anchor="_Toc505877088" w:history="1">
        <w:r w:rsidR="002F5C6B" w:rsidRPr="00CC6771">
          <w:rPr>
            <w:rStyle w:val="Lienhypertexte"/>
            <w:noProof/>
          </w:rPr>
          <w:t>13.2</w:t>
        </w:r>
        <w:r w:rsidR="002F5C6B">
          <w:rPr>
            <w:rFonts w:eastAsiaTheme="minorEastAsia"/>
            <w:smallCaps w:val="0"/>
            <w:noProof/>
            <w:lang w:eastAsia="fr-FR"/>
          </w:rPr>
          <w:tab/>
        </w:r>
        <w:r w:rsidR="002F5C6B" w:rsidRPr="00CC6771">
          <w:rPr>
            <w:rStyle w:val="Lienhypertexte"/>
            <w:noProof/>
          </w:rPr>
          <w:t>Transfert</w:t>
        </w:r>
        <w:r w:rsidR="002F5C6B">
          <w:rPr>
            <w:noProof/>
            <w:webHidden/>
          </w:rPr>
          <w:tab/>
        </w:r>
        <w:r w:rsidR="002F5C6B">
          <w:rPr>
            <w:noProof/>
            <w:webHidden/>
          </w:rPr>
          <w:fldChar w:fldCharType="begin"/>
        </w:r>
        <w:r w:rsidR="002F5C6B">
          <w:rPr>
            <w:noProof/>
            <w:webHidden/>
          </w:rPr>
          <w:instrText xml:space="preserve"> PAGEREF _Toc505877088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4E5345A9" w14:textId="77777777" w:rsidR="002F5C6B" w:rsidRDefault="00441D2B">
      <w:pPr>
        <w:pStyle w:val="TM2"/>
        <w:tabs>
          <w:tab w:val="left" w:pos="880"/>
          <w:tab w:val="right" w:leader="dot" w:pos="9062"/>
        </w:tabs>
        <w:rPr>
          <w:rFonts w:eastAsiaTheme="minorEastAsia"/>
          <w:smallCaps w:val="0"/>
          <w:noProof/>
          <w:lang w:eastAsia="fr-FR"/>
        </w:rPr>
      </w:pPr>
      <w:hyperlink w:anchor="_Toc505877089" w:history="1">
        <w:r w:rsidR="002F5C6B" w:rsidRPr="00CC6771">
          <w:rPr>
            <w:rStyle w:val="Lienhypertexte"/>
            <w:noProof/>
          </w:rPr>
          <w:t>13.3</w:t>
        </w:r>
        <w:r w:rsidR="002F5C6B">
          <w:rPr>
            <w:rFonts w:eastAsiaTheme="minorEastAsia"/>
            <w:smallCaps w:val="0"/>
            <w:noProof/>
            <w:lang w:eastAsia="fr-FR"/>
          </w:rPr>
          <w:tab/>
        </w:r>
        <w:r w:rsidR="002F5C6B" w:rsidRPr="00CC6771">
          <w:rPr>
            <w:rStyle w:val="Lienhypertexte"/>
            <w:noProof/>
          </w:rPr>
          <w:t>Installation, exploitation</w:t>
        </w:r>
        <w:r w:rsidR="002F5C6B">
          <w:rPr>
            <w:noProof/>
            <w:webHidden/>
          </w:rPr>
          <w:tab/>
        </w:r>
        <w:r w:rsidR="002F5C6B">
          <w:rPr>
            <w:noProof/>
            <w:webHidden/>
          </w:rPr>
          <w:fldChar w:fldCharType="begin"/>
        </w:r>
        <w:r w:rsidR="002F5C6B">
          <w:rPr>
            <w:noProof/>
            <w:webHidden/>
          </w:rPr>
          <w:instrText xml:space="preserve"> PAGEREF _Toc505877089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6BA43577" w14:textId="77777777" w:rsidR="002F5C6B" w:rsidRDefault="00441D2B">
      <w:pPr>
        <w:pStyle w:val="TM2"/>
        <w:tabs>
          <w:tab w:val="left" w:pos="880"/>
          <w:tab w:val="right" w:leader="dot" w:pos="9062"/>
        </w:tabs>
        <w:rPr>
          <w:rFonts w:eastAsiaTheme="minorEastAsia"/>
          <w:smallCaps w:val="0"/>
          <w:noProof/>
          <w:lang w:eastAsia="fr-FR"/>
        </w:rPr>
      </w:pPr>
      <w:hyperlink w:anchor="_Toc505877090" w:history="1">
        <w:r w:rsidR="002F5C6B" w:rsidRPr="00CC6771">
          <w:rPr>
            <w:rStyle w:val="Lienhypertexte"/>
            <w:noProof/>
          </w:rPr>
          <w:t>13.4</w:t>
        </w:r>
        <w:r w:rsidR="002F5C6B">
          <w:rPr>
            <w:rFonts w:eastAsiaTheme="minorEastAsia"/>
            <w:smallCaps w:val="0"/>
            <w:noProof/>
            <w:lang w:eastAsia="fr-FR"/>
          </w:rPr>
          <w:tab/>
        </w:r>
        <w:r w:rsidR="002F5C6B" w:rsidRPr="00CC6771">
          <w:rPr>
            <w:rStyle w:val="Lienhypertexte"/>
            <w:noProof/>
          </w:rPr>
          <w:t>Réversibilité</w:t>
        </w:r>
        <w:r w:rsidR="002F5C6B">
          <w:rPr>
            <w:noProof/>
            <w:webHidden/>
          </w:rPr>
          <w:tab/>
        </w:r>
        <w:r w:rsidR="002F5C6B">
          <w:rPr>
            <w:noProof/>
            <w:webHidden/>
          </w:rPr>
          <w:fldChar w:fldCharType="begin"/>
        </w:r>
        <w:r w:rsidR="002F5C6B">
          <w:rPr>
            <w:noProof/>
            <w:webHidden/>
          </w:rPr>
          <w:instrText xml:space="preserve"> PAGEREF _Toc505877090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15A4049A" w14:textId="77777777" w:rsidR="002F5C6B" w:rsidRDefault="00441D2B">
      <w:pPr>
        <w:pStyle w:val="TM1"/>
        <w:tabs>
          <w:tab w:val="left" w:pos="660"/>
          <w:tab w:val="right" w:leader="dot" w:pos="9062"/>
        </w:tabs>
        <w:rPr>
          <w:rFonts w:eastAsiaTheme="minorEastAsia"/>
          <w:noProof/>
          <w:lang w:eastAsia="fr-FR"/>
        </w:rPr>
      </w:pPr>
      <w:hyperlink w:anchor="_Toc505877091" w:history="1">
        <w:r w:rsidR="002F5C6B" w:rsidRPr="00CC6771">
          <w:rPr>
            <w:rStyle w:val="Lienhypertexte"/>
            <w:noProof/>
          </w:rPr>
          <w:t>14</w:t>
        </w:r>
        <w:r w:rsidR="002F5C6B">
          <w:rPr>
            <w:rFonts w:eastAsiaTheme="minorEastAsia"/>
            <w:noProof/>
            <w:lang w:eastAsia="fr-FR"/>
          </w:rPr>
          <w:tab/>
        </w:r>
        <w:r w:rsidR="002F5C6B" w:rsidRPr="00CC6771">
          <w:rPr>
            <w:rStyle w:val="Lienhypertexte"/>
            <w:noProof/>
          </w:rPr>
          <w:t>Matrice de couverture des exigences spécifiques</w:t>
        </w:r>
        <w:r w:rsidR="002F5C6B">
          <w:rPr>
            <w:noProof/>
            <w:webHidden/>
          </w:rPr>
          <w:tab/>
        </w:r>
        <w:r w:rsidR="002F5C6B">
          <w:rPr>
            <w:noProof/>
            <w:webHidden/>
          </w:rPr>
          <w:fldChar w:fldCharType="begin"/>
        </w:r>
        <w:r w:rsidR="002F5C6B">
          <w:rPr>
            <w:noProof/>
            <w:webHidden/>
          </w:rPr>
          <w:instrText xml:space="preserve"> PAGEREF _Toc505877091 \h </w:instrText>
        </w:r>
        <w:r w:rsidR="002F5C6B">
          <w:rPr>
            <w:noProof/>
            <w:webHidden/>
          </w:rPr>
        </w:r>
        <w:r w:rsidR="002F5C6B">
          <w:rPr>
            <w:noProof/>
            <w:webHidden/>
          </w:rPr>
          <w:fldChar w:fldCharType="separate"/>
        </w:r>
        <w:r w:rsidR="002F5C6B">
          <w:rPr>
            <w:noProof/>
            <w:webHidden/>
          </w:rPr>
          <w:t>8</w:t>
        </w:r>
        <w:r w:rsidR="002F5C6B">
          <w:rPr>
            <w:noProof/>
            <w:webHidden/>
          </w:rPr>
          <w:fldChar w:fldCharType="end"/>
        </w:r>
      </w:hyperlink>
    </w:p>
    <w:p w14:paraId="505150DA" w14:textId="77777777" w:rsidR="002F5C6B" w:rsidRDefault="00441D2B">
      <w:pPr>
        <w:pStyle w:val="TM1"/>
        <w:tabs>
          <w:tab w:val="left" w:pos="660"/>
          <w:tab w:val="right" w:leader="dot" w:pos="9062"/>
        </w:tabs>
        <w:rPr>
          <w:rFonts w:eastAsiaTheme="minorEastAsia"/>
          <w:noProof/>
          <w:lang w:eastAsia="fr-FR"/>
        </w:rPr>
      </w:pPr>
      <w:hyperlink w:anchor="_Toc505877092" w:history="1">
        <w:r w:rsidR="002F5C6B" w:rsidRPr="00CC6771">
          <w:rPr>
            <w:rStyle w:val="Lienhypertexte"/>
            <w:noProof/>
          </w:rPr>
          <w:t>15</w:t>
        </w:r>
        <w:r w:rsidR="002F5C6B">
          <w:rPr>
            <w:rFonts w:eastAsiaTheme="minorEastAsia"/>
            <w:noProof/>
            <w:lang w:eastAsia="fr-FR"/>
          </w:rPr>
          <w:tab/>
        </w:r>
        <w:r w:rsidR="002F5C6B" w:rsidRPr="00CC6771">
          <w:rPr>
            <w:rStyle w:val="Lienhypertexte"/>
            <w:noProof/>
          </w:rPr>
          <w:t>Documentation de suivi</w:t>
        </w:r>
        <w:r w:rsidR="002F5C6B">
          <w:rPr>
            <w:noProof/>
            <w:webHidden/>
          </w:rPr>
          <w:tab/>
        </w:r>
        <w:r w:rsidR="002F5C6B">
          <w:rPr>
            <w:noProof/>
            <w:webHidden/>
          </w:rPr>
          <w:fldChar w:fldCharType="begin"/>
        </w:r>
        <w:r w:rsidR="002F5C6B">
          <w:rPr>
            <w:noProof/>
            <w:webHidden/>
          </w:rPr>
          <w:instrText xml:space="preserve"> PAGEREF _Toc505877092 \h </w:instrText>
        </w:r>
        <w:r w:rsidR="002F5C6B">
          <w:rPr>
            <w:noProof/>
            <w:webHidden/>
          </w:rPr>
        </w:r>
        <w:r w:rsidR="002F5C6B">
          <w:rPr>
            <w:noProof/>
            <w:webHidden/>
          </w:rPr>
          <w:fldChar w:fldCharType="separate"/>
        </w:r>
        <w:r w:rsidR="002F5C6B">
          <w:rPr>
            <w:noProof/>
            <w:webHidden/>
          </w:rPr>
          <w:t>9</w:t>
        </w:r>
        <w:r w:rsidR="002F5C6B">
          <w:rPr>
            <w:noProof/>
            <w:webHidden/>
          </w:rPr>
          <w:fldChar w:fldCharType="end"/>
        </w:r>
      </w:hyperlink>
    </w:p>
    <w:p w14:paraId="5A978AEB" w14:textId="77777777" w:rsidR="002F5C6B" w:rsidRDefault="00441D2B">
      <w:pPr>
        <w:pStyle w:val="TM1"/>
        <w:tabs>
          <w:tab w:val="left" w:pos="660"/>
          <w:tab w:val="right" w:leader="dot" w:pos="9062"/>
        </w:tabs>
        <w:rPr>
          <w:rFonts w:eastAsiaTheme="minorEastAsia"/>
          <w:noProof/>
          <w:lang w:eastAsia="fr-FR"/>
        </w:rPr>
      </w:pPr>
      <w:hyperlink w:anchor="_Toc505877093" w:history="1">
        <w:r w:rsidR="002F5C6B" w:rsidRPr="00CC6771">
          <w:rPr>
            <w:rStyle w:val="Lienhypertexte"/>
            <w:noProof/>
          </w:rPr>
          <w:t>16</w:t>
        </w:r>
        <w:r w:rsidR="002F5C6B">
          <w:rPr>
            <w:rFonts w:eastAsiaTheme="minorEastAsia"/>
            <w:noProof/>
            <w:lang w:eastAsia="fr-FR"/>
          </w:rPr>
          <w:tab/>
        </w:r>
        <w:r w:rsidR="002F5C6B" w:rsidRPr="00CC6771">
          <w:rPr>
            <w:rStyle w:val="Lienhypertexte"/>
            <w:noProof/>
          </w:rPr>
          <w:t>Glossaire</w:t>
        </w:r>
        <w:r w:rsidR="002F5C6B">
          <w:rPr>
            <w:noProof/>
            <w:webHidden/>
          </w:rPr>
          <w:tab/>
        </w:r>
        <w:r w:rsidR="002F5C6B">
          <w:rPr>
            <w:noProof/>
            <w:webHidden/>
          </w:rPr>
          <w:fldChar w:fldCharType="begin"/>
        </w:r>
        <w:r w:rsidR="002F5C6B">
          <w:rPr>
            <w:noProof/>
            <w:webHidden/>
          </w:rPr>
          <w:instrText xml:space="preserve"> PAGEREF _Toc505877093 \h </w:instrText>
        </w:r>
        <w:r w:rsidR="002F5C6B">
          <w:rPr>
            <w:noProof/>
            <w:webHidden/>
          </w:rPr>
        </w:r>
        <w:r w:rsidR="002F5C6B">
          <w:rPr>
            <w:noProof/>
            <w:webHidden/>
          </w:rPr>
          <w:fldChar w:fldCharType="separate"/>
        </w:r>
        <w:r w:rsidR="002F5C6B">
          <w:rPr>
            <w:noProof/>
            <w:webHidden/>
          </w:rPr>
          <w:t>9</w:t>
        </w:r>
        <w:r w:rsidR="002F5C6B">
          <w:rPr>
            <w:noProof/>
            <w:webHidden/>
          </w:rPr>
          <w:fldChar w:fldCharType="end"/>
        </w:r>
      </w:hyperlink>
    </w:p>
    <w:p w14:paraId="02B93D68" w14:textId="77777777" w:rsidR="002F5C6B" w:rsidRDefault="00441D2B">
      <w:pPr>
        <w:pStyle w:val="TM1"/>
        <w:tabs>
          <w:tab w:val="right" w:leader="dot" w:pos="9062"/>
        </w:tabs>
        <w:rPr>
          <w:rFonts w:eastAsiaTheme="minorEastAsia"/>
          <w:noProof/>
          <w:lang w:eastAsia="fr-FR"/>
        </w:rPr>
      </w:pPr>
      <w:hyperlink w:anchor="_Toc505877094" w:history="1">
        <w:r w:rsidR="002F5C6B" w:rsidRPr="00CC6771">
          <w:rPr>
            <w:rStyle w:val="Lienhypertexte"/>
            <w:noProof/>
          </w:rPr>
          <w:t>Annexe 1 : Classification en sécurité</w:t>
        </w:r>
        <w:r w:rsidR="002F5C6B">
          <w:rPr>
            <w:noProof/>
            <w:webHidden/>
          </w:rPr>
          <w:tab/>
        </w:r>
        <w:r w:rsidR="002F5C6B">
          <w:rPr>
            <w:noProof/>
            <w:webHidden/>
          </w:rPr>
          <w:fldChar w:fldCharType="begin"/>
        </w:r>
        <w:r w:rsidR="002F5C6B">
          <w:rPr>
            <w:noProof/>
            <w:webHidden/>
          </w:rPr>
          <w:instrText xml:space="preserve"> PAGEREF _Toc505877094 \h </w:instrText>
        </w:r>
        <w:r w:rsidR="002F5C6B">
          <w:rPr>
            <w:noProof/>
            <w:webHidden/>
          </w:rPr>
        </w:r>
        <w:r w:rsidR="002F5C6B">
          <w:rPr>
            <w:noProof/>
            <w:webHidden/>
          </w:rPr>
          <w:fldChar w:fldCharType="separate"/>
        </w:r>
        <w:r w:rsidR="002F5C6B">
          <w:rPr>
            <w:noProof/>
            <w:webHidden/>
          </w:rPr>
          <w:t>10</w:t>
        </w:r>
        <w:r w:rsidR="002F5C6B">
          <w:rPr>
            <w:noProof/>
            <w:webHidden/>
          </w:rPr>
          <w:fldChar w:fldCharType="end"/>
        </w:r>
      </w:hyperlink>
    </w:p>
    <w:p w14:paraId="4CE32FB4" w14:textId="77777777" w:rsidR="00597BC5" w:rsidRDefault="00597BC5" w:rsidP="00597BC5">
      <w:pPr>
        <w:pStyle w:val="TM1"/>
      </w:pPr>
      <w:r>
        <w:fldChar w:fldCharType="end"/>
      </w:r>
    </w:p>
    <w:p w14:paraId="42A9DD8A" w14:textId="77777777" w:rsidR="002A7256" w:rsidRDefault="002A7256" w:rsidP="00597BC5"/>
    <w:p w14:paraId="09A4C61C" w14:textId="77777777" w:rsidR="006A32A5" w:rsidRDefault="006A32A5" w:rsidP="00597BC5"/>
    <w:p w14:paraId="1150E4E2" w14:textId="77777777" w:rsidR="00597BC5" w:rsidRDefault="00597BC5" w:rsidP="006A32A5">
      <w:r>
        <w:br w:type="page"/>
      </w:r>
    </w:p>
    <w:p w14:paraId="67697B3B" w14:textId="5EB18F8A" w:rsidR="00597BC5" w:rsidRDefault="00783CF6" w:rsidP="00121B17">
      <w:pPr>
        <w:pStyle w:val="Titre1"/>
      </w:pPr>
      <w:bookmarkStart w:id="1" w:name="_Toc505877074"/>
      <w:r>
        <w:lastRenderedPageBreak/>
        <w:t>Contexte</w:t>
      </w:r>
      <w:bookmarkEnd w:id="1"/>
    </w:p>
    <w:p w14:paraId="5CDC83A9" w14:textId="77777777" w:rsidR="00783CF6" w:rsidRDefault="00783CF6" w:rsidP="00783CF6">
      <w:r>
        <w:t xml:space="preserve">Le Plan d'Assurance Sécurité (PAS) doit être demandé dans l'appel d'offres. </w:t>
      </w:r>
    </w:p>
    <w:p w14:paraId="12B3E521" w14:textId="77777777" w:rsidR="00783CF6" w:rsidRDefault="00783CF6" w:rsidP="00783CF6">
      <w:r>
        <w:t xml:space="preserve">Document contractuel, il décrit l'ensemble des dispositions spécifiques que les candidats s'engagent à mettre en œuvre pour garantir le respect des exigences de sécurité des HCL. </w:t>
      </w:r>
    </w:p>
    <w:p w14:paraId="1A69EAB3" w14:textId="77777777" w:rsidR="00783CF6" w:rsidRDefault="00783CF6" w:rsidP="00783CF6">
      <w:r>
        <w:t xml:space="preserve">C'est aussi un cadre de réponse : il offre une structure pour la réponse des candidats aux exigences de sécurité, ce qui permet de mieux évaluer la pertinence de la couverture des exigences. Il facilite ainsi la comparaison entre les différentes offres. </w:t>
      </w:r>
    </w:p>
    <w:p w14:paraId="6C5D81FB" w14:textId="77777777" w:rsidR="00783CF6" w:rsidRDefault="00783CF6" w:rsidP="00783CF6">
      <w:r>
        <w:t xml:space="preserve">Une fois le prestataire retenu, le PAS est annexé au contrat. Il se substitue aux éventuelles clauses génériques de sécurité du prestataire. </w:t>
      </w:r>
    </w:p>
    <w:p w14:paraId="5A5079C9" w14:textId="77777777" w:rsidR="00783CF6" w:rsidRDefault="00783CF6" w:rsidP="00783CF6">
      <w:r>
        <w:t xml:space="preserve">Le plan-type proposé ci-après pourra être joint à l'appel d'offres comme base de rédaction du Plan d’Assurance Sécurité qui sera fourni par les candidats en réponse à la consultation. </w:t>
      </w:r>
    </w:p>
    <w:p w14:paraId="5C5CFABF" w14:textId="77777777" w:rsidR="00783CF6" w:rsidRDefault="00783CF6" w:rsidP="00783CF6">
      <w:r>
        <w:t xml:space="preserve">Les paragraphes en italique constituent des propositions de contenu du Plan d’Assurance Sécurité à fournir par le candidat. Ils devront être adaptés selon la nature du marché. </w:t>
      </w:r>
    </w:p>
    <w:p w14:paraId="5E1646EB" w14:textId="37486785" w:rsidR="001133A7" w:rsidRPr="001133A7" w:rsidRDefault="00783CF6" w:rsidP="00121B17">
      <w:pPr>
        <w:pStyle w:val="Titre1"/>
      </w:pPr>
      <w:bookmarkStart w:id="2" w:name="_Toc505877075"/>
      <w:r>
        <w:t>Objet du document</w:t>
      </w:r>
      <w:bookmarkEnd w:id="2"/>
    </w:p>
    <w:p w14:paraId="13D5CA6D" w14:textId="77777777" w:rsidR="00783CF6" w:rsidRPr="006F2B5A" w:rsidRDefault="00783CF6" w:rsidP="00783CF6">
      <w:r w:rsidRPr="006F2B5A">
        <w:t xml:space="preserve">Ce document décrit les dispositions que </w:t>
      </w:r>
      <w:r w:rsidRPr="006F2B5A">
        <w:rPr>
          <w:color w:val="FF0000"/>
        </w:rPr>
        <w:t xml:space="preserve">&lt;le </w:t>
      </w:r>
      <w:r>
        <w:rPr>
          <w:color w:val="FF0000"/>
        </w:rPr>
        <w:t>titulaire</w:t>
      </w:r>
      <w:r w:rsidRPr="006F2B5A">
        <w:rPr>
          <w:color w:val="FF0000"/>
        </w:rPr>
        <w:t>&gt;</w:t>
      </w:r>
      <w:r>
        <w:t xml:space="preserve"> </w:t>
      </w:r>
      <w:r w:rsidRPr="006F2B5A">
        <w:t>s'engage à mettre en œuvre pour répondre aux exigences de sécurité de</w:t>
      </w:r>
      <w:r>
        <w:t>s HCL</w:t>
      </w:r>
      <w:r w:rsidRPr="006F2B5A">
        <w:t>. Il définit en particulier l’organisation qui sera mise en place, la méthodologie à suivre pour gérer la sécurité du projet d’externalisation et les mesures techniques, organisationnelles et procédurales qui seront mises en œuvre. Le candidat précisera le circuit d’approbation du Plan d’Assurance Sécurité, ses modalités d’application et l’étendue de sa diffusion.</w:t>
      </w:r>
    </w:p>
    <w:p w14:paraId="62300675" w14:textId="588AE6D9" w:rsidR="009A1AE1" w:rsidRDefault="00783CF6" w:rsidP="00783CF6">
      <w:pPr>
        <w:pStyle w:val="Titre1"/>
      </w:pPr>
      <w:bookmarkStart w:id="3" w:name="_Toc505877076"/>
      <w:r>
        <w:t>Document de référence</w:t>
      </w:r>
      <w:bookmarkEnd w:id="3"/>
    </w:p>
    <w:p w14:paraId="0B089AB5" w14:textId="77777777" w:rsidR="00783CF6" w:rsidRDefault="00783CF6" w:rsidP="00783CF6">
      <w:pPr>
        <w:autoSpaceDE w:val="0"/>
        <w:autoSpaceDN w:val="0"/>
        <w:adjustRightInd w:val="0"/>
      </w:pPr>
      <w:r>
        <w:t xml:space="preserve">Ce paragraphe liste les documents de référence pour le Plan d’Assurance Sécurité. À titre d’exemple, les documents applicables peuvent être les suivants : </w:t>
      </w:r>
    </w:p>
    <w:p w14:paraId="6423BF89" w14:textId="77777777" w:rsidR="00783CF6" w:rsidRDefault="00783CF6" w:rsidP="00783CF6">
      <w:pPr>
        <w:numPr>
          <w:ilvl w:val="0"/>
          <w:numId w:val="20"/>
        </w:numPr>
        <w:autoSpaceDE w:val="0"/>
        <w:autoSpaceDN w:val="0"/>
        <w:adjustRightInd w:val="0"/>
        <w:spacing w:after="0" w:line="240" w:lineRule="auto"/>
      </w:pPr>
      <w:r>
        <w:t xml:space="preserve">le contrat ; </w:t>
      </w:r>
    </w:p>
    <w:p w14:paraId="4A77C3EF" w14:textId="77777777" w:rsidR="00783CF6" w:rsidRDefault="00783CF6" w:rsidP="00783CF6">
      <w:pPr>
        <w:numPr>
          <w:ilvl w:val="0"/>
          <w:numId w:val="20"/>
        </w:numPr>
        <w:autoSpaceDE w:val="0"/>
        <w:autoSpaceDN w:val="0"/>
        <w:adjustRightInd w:val="0"/>
        <w:spacing w:after="0" w:line="240" w:lineRule="auto"/>
      </w:pPr>
      <w:r>
        <w:t xml:space="preserve">le cahier des charges, incluant les exigences de sécurité des HCL ; </w:t>
      </w:r>
    </w:p>
    <w:p w14:paraId="6FA48781" w14:textId="77777777" w:rsidR="00783CF6" w:rsidRDefault="00783CF6" w:rsidP="00783CF6">
      <w:pPr>
        <w:numPr>
          <w:ilvl w:val="0"/>
          <w:numId w:val="20"/>
        </w:numPr>
        <w:autoSpaceDE w:val="0"/>
        <w:autoSpaceDN w:val="0"/>
        <w:adjustRightInd w:val="0"/>
        <w:spacing w:after="0" w:line="240" w:lineRule="auto"/>
      </w:pPr>
      <w:r>
        <w:t xml:space="preserve">le plan d’assurance qualité ; </w:t>
      </w:r>
    </w:p>
    <w:p w14:paraId="15EF5E58" w14:textId="77777777" w:rsidR="00783CF6" w:rsidRDefault="00783CF6" w:rsidP="00783CF6">
      <w:pPr>
        <w:numPr>
          <w:ilvl w:val="0"/>
          <w:numId w:val="20"/>
        </w:numPr>
        <w:autoSpaceDE w:val="0"/>
        <w:autoSpaceDN w:val="0"/>
        <w:adjustRightInd w:val="0"/>
        <w:spacing w:after="0" w:line="240" w:lineRule="auto"/>
      </w:pPr>
      <w:r>
        <w:t>etc.</w:t>
      </w:r>
    </w:p>
    <w:p w14:paraId="5A49B3FD" w14:textId="084FC493" w:rsidR="00783CF6" w:rsidRDefault="00783CF6" w:rsidP="00783CF6">
      <w:pPr>
        <w:pStyle w:val="Titre1"/>
      </w:pPr>
      <w:bookmarkStart w:id="4" w:name="_Toc505877077"/>
      <w:r>
        <w:lastRenderedPageBreak/>
        <w:t>Description du système</w:t>
      </w:r>
      <w:bookmarkEnd w:id="4"/>
    </w:p>
    <w:p w14:paraId="42C5F60B" w14:textId="77777777" w:rsidR="00783CF6" w:rsidRDefault="00783CF6" w:rsidP="00783CF6">
      <w:pPr>
        <w:autoSpaceDE w:val="0"/>
        <w:autoSpaceDN w:val="0"/>
        <w:adjustRightInd w:val="0"/>
        <w:rPr>
          <w:rFonts w:ascii="FuturaBT-Light" w:hAnsi="FuturaBT-Light" w:cs="FuturaBT-Light"/>
        </w:rPr>
      </w:pPr>
      <w:r>
        <w:t>Ce paragraphe présente succinctement le système (ensemble des informations, logiciels, matériels et interfaces) concerné par les prestations. L’accent sera mis sur les points qui justifient la mise en œuvre de mesures de sécurité.</w:t>
      </w:r>
    </w:p>
    <w:p w14:paraId="3438F65B" w14:textId="3320BA62" w:rsidR="00783CF6" w:rsidRDefault="00783CF6" w:rsidP="00783CF6">
      <w:pPr>
        <w:pStyle w:val="Titre1"/>
      </w:pPr>
      <w:bookmarkStart w:id="5" w:name="_Toc505877078"/>
      <w:r>
        <w:t>Rappel des exigences générales de sécurité</w:t>
      </w:r>
      <w:bookmarkEnd w:id="5"/>
    </w:p>
    <w:p w14:paraId="3F7CD5BE" w14:textId="7A5CB884" w:rsidR="00783CF6" w:rsidRDefault="00783CF6" w:rsidP="00783CF6">
      <w:r w:rsidRPr="00783CF6">
        <w:t>Ce paragraphe fait référence, à minima, aux exigences techniques de la DSII.</w:t>
      </w:r>
    </w:p>
    <w:p w14:paraId="59AC6F7B" w14:textId="77777777" w:rsidR="00783CF6" w:rsidRDefault="00783CF6" w:rsidP="00783CF6">
      <w:pPr>
        <w:pStyle w:val="Titre1"/>
      </w:pPr>
      <w:bookmarkStart w:id="6" w:name="_Toc505877079"/>
      <w:r w:rsidRPr="00783CF6">
        <w:t>Rappel des exigences spécifiques de sécurité</w:t>
      </w:r>
      <w:bookmarkEnd w:id="6"/>
      <w:r w:rsidRPr="00783CF6">
        <w:t xml:space="preserve"> </w:t>
      </w:r>
    </w:p>
    <w:p w14:paraId="13E8F039" w14:textId="77777777" w:rsidR="00783CF6" w:rsidRDefault="00783CF6" w:rsidP="00783CF6">
      <w:r>
        <w:t>Ce paragraphe reprend les exigences fonctionnelles de sécurité requise après classification des informations à traiter.</w:t>
      </w:r>
    </w:p>
    <w:p w14:paraId="440B3322" w14:textId="483291AB" w:rsidR="00783CF6" w:rsidRDefault="00783CF6" w:rsidP="00783CF6">
      <w:r>
        <w:t>Le détail fonctionnel des classifications en fonction d’échelles relatives à la disponibilité, l’intégrité, la confidentialité et la traçabilité sont décrites en Annexe 1.</w:t>
      </w:r>
    </w:p>
    <w:p w14:paraId="617B01B1" w14:textId="6DDBE71A" w:rsidR="00783CF6" w:rsidRDefault="00783CF6" w:rsidP="00783CF6">
      <w:pPr>
        <w:pStyle w:val="Titre1"/>
      </w:pPr>
      <w:bookmarkStart w:id="7" w:name="_Toc505877080"/>
      <w:r>
        <w:t>Organisation</w:t>
      </w:r>
      <w:bookmarkEnd w:id="7"/>
    </w:p>
    <w:p w14:paraId="1BF722B1" w14:textId="77777777" w:rsidR="00783CF6" w:rsidRDefault="00783CF6" w:rsidP="00783CF6">
      <w:r>
        <w:t xml:space="preserve">Ce paragraphe permet de décrire l’organisation que </w:t>
      </w:r>
      <w:r w:rsidRPr="00783CF6">
        <w:rPr>
          <w:color w:val="FF0000"/>
        </w:rPr>
        <w:t xml:space="preserve">&lt;le titulaire&gt; </w:t>
      </w:r>
      <w:r>
        <w:t>propose pour gérer la sécurité des opérations.</w:t>
      </w:r>
    </w:p>
    <w:p w14:paraId="12B922D2" w14:textId="77777777" w:rsidR="00783CF6" w:rsidRDefault="00783CF6" w:rsidP="00783CF6">
      <w:r>
        <w:t>On y trouve au minimum :</w:t>
      </w:r>
    </w:p>
    <w:p w14:paraId="63798E4E" w14:textId="77777777" w:rsidR="00783CF6" w:rsidRDefault="00783CF6" w:rsidP="00783CF6">
      <w:r>
        <w:t>•</w:t>
      </w:r>
      <w:r>
        <w:tab/>
        <w:t>le responsable du projet, agissant au nom des HCL ;</w:t>
      </w:r>
    </w:p>
    <w:p w14:paraId="49553322" w14:textId="17BB4501" w:rsidR="00783CF6" w:rsidRDefault="00783CF6" w:rsidP="00783CF6">
      <w:r>
        <w:t>•</w:t>
      </w:r>
      <w:r>
        <w:tab/>
      </w:r>
      <w:r w:rsidRPr="00783CF6">
        <w:rPr>
          <w:color w:val="FF0000"/>
        </w:rPr>
        <w:t>&lt;</w:t>
      </w:r>
      <w:r w:rsidR="00EC3DF7" w:rsidRPr="00783CF6">
        <w:rPr>
          <w:color w:val="FF0000"/>
        </w:rPr>
        <w:t>Le</w:t>
      </w:r>
      <w:r w:rsidRPr="00783CF6">
        <w:rPr>
          <w:color w:val="FF0000"/>
        </w:rPr>
        <w:t xml:space="preserve"> titulaire&gt; </w:t>
      </w:r>
      <w:r>
        <w:t>;</w:t>
      </w:r>
    </w:p>
    <w:p w14:paraId="64976F4C" w14:textId="77777777" w:rsidR="00783CF6" w:rsidRDefault="00783CF6" w:rsidP="00783CF6">
      <w:r>
        <w:t>•</w:t>
      </w:r>
      <w:r>
        <w:tab/>
        <w:t xml:space="preserve">les sous-traitants, cotraitants et fournisseurs de </w:t>
      </w:r>
      <w:r w:rsidRPr="00783CF6">
        <w:rPr>
          <w:color w:val="FF0000"/>
        </w:rPr>
        <w:t>&lt;le titulaire&gt;</w:t>
      </w:r>
      <w:r w:rsidRPr="00783CF6">
        <w:t>.</w:t>
      </w:r>
    </w:p>
    <w:p w14:paraId="297C47C8" w14:textId="3EC2599F" w:rsidR="00783CF6" w:rsidRDefault="00783CF6" w:rsidP="00783CF6">
      <w:r>
        <w:t xml:space="preserve">Le rôle et éventuellement les modalités de participation à la gestion de la sécurité du projet de chacun sont </w:t>
      </w:r>
      <w:r w:rsidR="00EC3DF7">
        <w:t>décrits</w:t>
      </w:r>
      <w:r>
        <w:t>.</w:t>
      </w:r>
    </w:p>
    <w:p w14:paraId="46FCDDF5" w14:textId="1D71E9FF" w:rsidR="00783CF6" w:rsidRPr="00783CF6" w:rsidRDefault="00783CF6" w:rsidP="00783CF6">
      <w:r>
        <w:t>Ce paragraphe permet également de décrire l’organisation mise en place pour assurer les relations avec les HCL concernant les aspects de sécurité.</w:t>
      </w:r>
    </w:p>
    <w:p w14:paraId="4F1AB41C" w14:textId="77777777" w:rsidR="00783CF6" w:rsidRDefault="00783CF6" w:rsidP="00783CF6">
      <w:pPr>
        <w:pStyle w:val="Titre1"/>
      </w:pPr>
      <w:bookmarkStart w:id="8" w:name="_Toc505877081"/>
      <w:r w:rsidRPr="00783CF6">
        <w:lastRenderedPageBreak/>
        <w:t xml:space="preserve">Organisation de </w:t>
      </w:r>
      <w:r w:rsidRPr="00783CF6">
        <w:rPr>
          <w:color w:val="FF0000"/>
        </w:rPr>
        <w:t>&lt;le titulaire&gt;</w:t>
      </w:r>
      <w:bookmarkEnd w:id="8"/>
    </w:p>
    <w:p w14:paraId="134CE617" w14:textId="77777777" w:rsidR="00783CF6" w:rsidRPr="00783CF6" w:rsidRDefault="00783CF6" w:rsidP="00783CF6">
      <w:pPr>
        <w:rPr>
          <w:i/>
        </w:rPr>
      </w:pPr>
      <w:r w:rsidRPr="00783CF6">
        <w:rPr>
          <w:i/>
        </w:rPr>
        <w:t xml:space="preserve">En tant que responsable de la mise en œuvre, </w:t>
      </w:r>
      <w:r w:rsidRPr="00783CF6">
        <w:rPr>
          <w:i/>
          <w:color w:val="FF0000"/>
        </w:rPr>
        <w:t>&lt;le titulaire&gt;</w:t>
      </w:r>
      <w:r w:rsidRPr="00783CF6">
        <w:rPr>
          <w:i/>
        </w:rPr>
        <w:t>, désignera un interlocuteur en charge de la sécurité.</w:t>
      </w:r>
    </w:p>
    <w:p w14:paraId="0823B7A8" w14:textId="77777777" w:rsidR="00783CF6" w:rsidRPr="00783CF6" w:rsidRDefault="00783CF6" w:rsidP="00783CF6">
      <w:pPr>
        <w:rPr>
          <w:i/>
        </w:rPr>
      </w:pPr>
      <w:r w:rsidRPr="00783CF6">
        <w:rPr>
          <w:i/>
        </w:rPr>
        <w:t xml:space="preserve">Les missions du correspondant sécurité du projet peuvent être confiées au chef de projet selon la taille du projet. </w:t>
      </w:r>
    </w:p>
    <w:p w14:paraId="5D495D74" w14:textId="77777777" w:rsidR="00783CF6" w:rsidRPr="00783CF6" w:rsidRDefault="00783CF6" w:rsidP="00783CF6">
      <w:pPr>
        <w:rPr>
          <w:i/>
        </w:rPr>
      </w:pPr>
      <w:r w:rsidRPr="00783CF6">
        <w:rPr>
          <w:i/>
        </w:rPr>
        <w:t xml:space="preserve">Le correspondant sécurité pilote la sécurité des développements, du paramétrage, des prestations ainsi que la sécurité de la solution cible et de l’intégration des composants. </w:t>
      </w:r>
    </w:p>
    <w:p w14:paraId="62931889" w14:textId="77777777" w:rsidR="00783CF6" w:rsidRPr="00783CF6" w:rsidRDefault="00783CF6" w:rsidP="00783CF6">
      <w:pPr>
        <w:rPr>
          <w:i/>
        </w:rPr>
      </w:pPr>
      <w:r w:rsidRPr="00783CF6">
        <w:rPr>
          <w:i/>
        </w:rPr>
        <w:t xml:space="preserve">Le correspondant sécurité prend en charge la préparation d’un état des lieux de la sécurité du projet lors des comités de pilotage. </w:t>
      </w:r>
    </w:p>
    <w:p w14:paraId="4021211A" w14:textId="77777777" w:rsidR="00783CF6" w:rsidRPr="00783CF6" w:rsidRDefault="00783CF6" w:rsidP="00783CF6">
      <w:pPr>
        <w:rPr>
          <w:i/>
        </w:rPr>
      </w:pPr>
      <w:r w:rsidRPr="00783CF6">
        <w:rPr>
          <w:i/>
        </w:rPr>
        <w:t xml:space="preserve">En comité de pilotage, il peut présenter les difficultés rencontrées pour satisfaire les exigences de sécurité de la solution. Il évoque éventuellement les incidents de sécurité en détaillant les impacts et les mesures prises pour éliminer ou diminuer la probabilité de récurrence. </w:t>
      </w:r>
    </w:p>
    <w:p w14:paraId="51FFBA69" w14:textId="77777777" w:rsidR="00783CF6" w:rsidRPr="00783CF6" w:rsidRDefault="00783CF6" w:rsidP="00783CF6">
      <w:pPr>
        <w:rPr>
          <w:i/>
        </w:rPr>
      </w:pPr>
      <w:r w:rsidRPr="00783CF6">
        <w:rPr>
          <w:i/>
        </w:rPr>
        <w:t xml:space="preserve">De plus, il conseille les HCL dans son approche de la sécurité du projet, selon les audits, les incidents détectés ou les évolutions du contexte opérationnel. </w:t>
      </w:r>
    </w:p>
    <w:p w14:paraId="5A9F316C" w14:textId="77777777" w:rsidR="00783CF6" w:rsidRPr="00783CF6" w:rsidRDefault="00783CF6" w:rsidP="00783CF6">
      <w:pPr>
        <w:rPr>
          <w:i/>
        </w:rPr>
      </w:pPr>
      <w:r w:rsidRPr="00783CF6">
        <w:rPr>
          <w:i/>
        </w:rPr>
        <w:t xml:space="preserve">Le correspondant sécurité du projet fait valider le PAS, s’assure de sa diffusion et vérifie que les moyens mis en œuvre correspondent aux exigences. </w:t>
      </w:r>
    </w:p>
    <w:p w14:paraId="521F9105" w14:textId="04943B44" w:rsidR="00783CF6" w:rsidRDefault="00783CF6" w:rsidP="00783CF6">
      <w:pPr>
        <w:pStyle w:val="Titre1"/>
      </w:pPr>
      <w:bookmarkStart w:id="9" w:name="_Toc505877082"/>
      <w:r>
        <w:t>Organisation des HCL</w:t>
      </w:r>
      <w:bookmarkEnd w:id="9"/>
    </w:p>
    <w:p w14:paraId="718CB901" w14:textId="77777777" w:rsidR="00783CF6" w:rsidRPr="00783CF6" w:rsidRDefault="00783CF6" w:rsidP="00783CF6">
      <w:pPr>
        <w:rPr>
          <w:i/>
        </w:rPr>
      </w:pPr>
      <w:r w:rsidRPr="00783CF6">
        <w:rPr>
          <w:i/>
        </w:rPr>
        <w:t xml:space="preserve">Les HCL désigneront un interlocuteur responsable de la sécurité du projet. Cet interlocuteur unique sera rattaché directement au directeur de projet. </w:t>
      </w:r>
    </w:p>
    <w:p w14:paraId="3EA2477C" w14:textId="77777777" w:rsidR="00783CF6" w:rsidRPr="00783CF6" w:rsidRDefault="00783CF6" w:rsidP="00783CF6">
      <w:pPr>
        <w:rPr>
          <w:rFonts w:ascii="FuturaBT-Light" w:hAnsi="FuturaBT-Light" w:cs="FuturaBT-Light"/>
          <w:i/>
        </w:rPr>
      </w:pPr>
      <w:r w:rsidRPr="00783CF6">
        <w:rPr>
          <w:i/>
        </w:rPr>
        <w:t>Ce dernier a pour mission de faciliter les relations entre les différents intervenants et de mettre à disposition du titulaire l’ensemble des documents de sécurité nécessaires au bon déroulement du projet : politique de sécurité interne, documentation technique, spécifications, etc…</w:t>
      </w:r>
    </w:p>
    <w:p w14:paraId="729D3E14" w14:textId="77777777" w:rsidR="00783CF6" w:rsidRPr="00783CF6" w:rsidRDefault="00783CF6" w:rsidP="00783CF6">
      <w:pPr>
        <w:rPr>
          <w:i/>
        </w:rPr>
      </w:pPr>
      <w:r w:rsidRPr="00783CF6">
        <w:rPr>
          <w:i/>
        </w:rPr>
        <w:t xml:space="preserve">Il a également pour mission de s’assurer de la prise en compte globale de la sécurité par </w:t>
      </w:r>
      <w:r w:rsidRPr="00783CF6">
        <w:rPr>
          <w:i/>
          <w:color w:val="FF0000"/>
        </w:rPr>
        <w:t>&lt;le titulaire&gt;</w:t>
      </w:r>
      <w:r w:rsidRPr="00783CF6">
        <w:rPr>
          <w:i/>
        </w:rPr>
        <w:t xml:space="preserve">. </w:t>
      </w:r>
    </w:p>
    <w:p w14:paraId="156383E6" w14:textId="77777777" w:rsidR="00783CF6" w:rsidRDefault="00783CF6" w:rsidP="00783CF6">
      <w:pPr>
        <w:rPr>
          <w:i/>
        </w:rPr>
      </w:pPr>
      <w:r w:rsidRPr="00783CF6">
        <w:rPr>
          <w:i/>
        </w:rPr>
        <w:t xml:space="preserve">Il décide de la conduite à tenir selon le résultat des audits, des incidents ou des conseils de </w:t>
      </w:r>
      <w:r w:rsidRPr="00783CF6">
        <w:rPr>
          <w:i/>
          <w:color w:val="FF0000"/>
        </w:rPr>
        <w:t>&lt;le titulaire&gt;</w:t>
      </w:r>
      <w:r w:rsidRPr="00783CF6">
        <w:rPr>
          <w:i/>
        </w:rPr>
        <w:t xml:space="preserve">. </w:t>
      </w:r>
    </w:p>
    <w:p w14:paraId="5198C103" w14:textId="77777777" w:rsidR="001762B4" w:rsidRPr="00B33ADD" w:rsidRDefault="001762B4" w:rsidP="001762B4">
      <w:pPr>
        <w:pStyle w:val="Default"/>
        <w:rPr>
          <w:i/>
          <w:color w:val="auto"/>
          <w:sz w:val="20"/>
          <w:szCs w:val="20"/>
        </w:rPr>
      </w:pPr>
      <w:r w:rsidRPr="00B33ADD">
        <w:rPr>
          <w:i/>
          <w:color w:val="auto"/>
          <w:sz w:val="20"/>
          <w:szCs w:val="20"/>
        </w:rPr>
        <w:t xml:space="preserve">Il valide l’ensemble des actions réalisées au titre de la gestion de la sécurité du projet. </w:t>
      </w:r>
    </w:p>
    <w:p w14:paraId="703237EF" w14:textId="77777777" w:rsidR="001762B4" w:rsidRDefault="001762B4" w:rsidP="00783CF6">
      <w:pPr>
        <w:rPr>
          <w:i/>
        </w:rPr>
      </w:pPr>
    </w:p>
    <w:p w14:paraId="6C316D39" w14:textId="36D5EEA1" w:rsidR="001762B4" w:rsidRDefault="001762B4" w:rsidP="001762B4">
      <w:pPr>
        <w:pStyle w:val="Titre1"/>
      </w:pPr>
      <w:bookmarkStart w:id="10" w:name="_Toc505877083"/>
      <w:r>
        <w:lastRenderedPageBreak/>
        <w:t>Responsabilités liées au Plan d’Assurance Sécurité</w:t>
      </w:r>
      <w:bookmarkEnd w:id="10"/>
    </w:p>
    <w:p w14:paraId="281361C3" w14:textId="77777777" w:rsidR="001762B4" w:rsidRPr="00B33ADD" w:rsidRDefault="001762B4" w:rsidP="001762B4">
      <w:pPr>
        <w:autoSpaceDE w:val="0"/>
        <w:autoSpaceDN w:val="0"/>
        <w:adjustRightInd w:val="0"/>
        <w:rPr>
          <w:rFonts w:cs="Arial"/>
          <w:i/>
        </w:rPr>
      </w:pPr>
      <w:r w:rsidRPr="00B33ADD">
        <w:rPr>
          <w:rFonts w:cs="Arial"/>
          <w:i/>
        </w:rPr>
        <w:t>Le titulaire, au travers de son responsable de la sécurité désigné, est responsable de la rédaction, de l’évolution et de la bonne exécution du PAS.</w:t>
      </w:r>
    </w:p>
    <w:p w14:paraId="0A9A2BB8" w14:textId="77777777" w:rsidR="001762B4" w:rsidRPr="00B33ADD" w:rsidRDefault="001762B4" w:rsidP="001762B4">
      <w:pPr>
        <w:autoSpaceDE w:val="0"/>
        <w:autoSpaceDN w:val="0"/>
        <w:adjustRightInd w:val="0"/>
        <w:rPr>
          <w:rFonts w:cs="Arial"/>
          <w:i/>
          <w:iCs/>
        </w:rPr>
      </w:pPr>
      <w:r w:rsidRPr="00B33ADD">
        <w:rPr>
          <w:rFonts w:cs="Arial"/>
          <w:i/>
          <w:iCs/>
        </w:rPr>
        <w:t>Il doit être approuvé par les HCL.</w:t>
      </w:r>
    </w:p>
    <w:p w14:paraId="578BD5F5" w14:textId="77777777" w:rsidR="001762B4" w:rsidRPr="00B33ADD" w:rsidRDefault="001762B4" w:rsidP="001762B4">
      <w:pPr>
        <w:autoSpaceDE w:val="0"/>
        <w:autoSpaceDN w:val="0"/>
        <w:adjustRightInd w:val="0"/>
        <w:rPr>
          <w:rFonts w:cs="Arial"/>
          <w:i/>
        </w:rPr>
      </w:pPr>
      <w:r w:rsidRPr="00B33ADD">
        <w:rPr>
          <w:rFonts w:cs="Arial"/>
          <w:i/>
        </w:rPr>
        <w:t>Il s’applique à l’ensemble des équipes lors de la mise en œuvre.</w:t>
      </w:r>
    </w:p>
    <w:p w14:paraId="2A9C06F9" w14:textId="77777777" w:rsidR="001762B4" w:rsidRDefault="001762B4" w:rsidP="001762B4">
      <w:pPr>
        <w:autoSpaceDE w:val="0"/>
        <w:autoSpaceDN w:val="0"/>
        <w:adjustRightInd w:val="0"/>
        <w:rPr>
          <w:rFonts w:cs="Arial"/>
          <w:i/>
        </w:rPr>
      </w:pPr>
      <w:r w:rsidRPr="00B33ADD">
        <w:rPr>
          <w:rFonts w:cs="Arial"/>
          <w:i/>
        </w:rPr>
        <w:t>La cohérence de l’ensemble des mesures pourra être analysée et réévaluée lors des réunions d’avancement (ou revues de pilotage).</w:t>
      </w:r>
    </w:p>
    <w:p w14:paraId="63A0D1E5" w14:textId="7DAAF5B7" w:rsidR="001762B4" w:rsidRDefault="001762B4" w:rsidP="001762B4">
      <w:pPr>
        <w:pStyle w:val="Titre1"/>
      </w:pPr>
      <w:bookmarkStart w:id="11" w:name="_Toc505877084"/>
      <w:r>
        <w:t>Procédure d’évolution</w:t>
      </w:r>
      <w:bookmarkEnd w:id="11"/>
    </w:p>
    <w:p w14:paraId="0A72C43F" w14:textId="77777777" w:rsidR="001762B4" w:rsidRPr="001762B4" w:rsidRDefault="001762B4" w:rsidP="001762B4">
      <w:pPr>
        <w:rPr>
          <w:i/>
        </w:rPr>
      </w:pPr>
      <w:r w:rsidRPr="001762B4">
        <w:rPr>
          <w:i/>
        </w:rPr>
        <w:t>Le titulaire est responsable de la rédaction du PAS initial et de ses évolutions pour répondre aux exigences de sécurité des Hospices Civils de Lyon pendant toute la durée du marché.</w:t>
      </w:r>
    </w:p>
    <w:p w14:paraId="640353D6" w14:textId="77777777" w:rsidR="001762B4" w:rsidRPr="001762B4" w:rsidRDefault="001762B4" w:rsidP="001762B4">
      <w:pPr>
        <w:rPr>
          <w:i/>
        </w:rPr>
      </w:pPr>
      <w:r w:rsidRPr="001762B4">
        <w:rPr>
          <w:i/>
        </w:rPr>
        <w:t>Voici une liste (non exhaustive) des situations susceptibles d’entraîner une modification du PAS :</w:t>
      </w:r>
    </w:p>
    <w:p w14:paraId="6EB43558" w14:textId="77777777" w:rsidR="001762B4" w:rsidRPr="001762B4" w:rsidRDefault="001762B4" w:rsidP="001762B4">
      <w:pPr>
        <w:rPr>
          <w:i/>
        </w:rPr>
      </w:pPr>
      <w:r w:rsidRPr="001762B4">
        <w:rPr>
          <w:i/>
        </w:rPr>
        <w:t>•</w:t>
      </w:r>
      <w:r w:rsidRPr="001762B4">
        <w:rPr>
          <w:i/>
        </w:rPr>
        <w:tab/>
        <w:t>évolution du système d’information (configuration logicielle ou matérielle) ;</w:t>
      </w:r>
    </w:p>
    <w:p w14:paraId="126F73CC" w14:textId="77777777" w:rsidR="001762B4" w:rsidRPr="001762B4" w:rsidRDefault="001762B4" w:rsidP="001762B4">
      <w:pPr>
        <w:ind w:left="709" w:hanging="709"/>
        <w:rPr>
          <w:i/>
        </w:rPr>
      </w:pPr>
      <w:r w:rsidRPr="001762B4">
        <w:rPr>
          <w:i/>
        </w:rPr>
        <w:t>•</w:t>
      </w:r>
      <w:r w:rsidRPr="001762B4">
        <w:rPr>
          <w:i/>
        </w:rPr>
        <w:tab/>
        <w:t>évolution de l’environnement du système d’information (locaux, personnels, procédures, etc.) ;</w:t>
      </w:r>
    </w:p>
    <w:p w14:paraId="58BA1247" w14:textId="77777777" w:rsidR="001762B4" w:rsidRPr="001762B4" w:rsidRDefault="001762B4" w:rsidP="001762B4">
      <w:pPr>
        <w:rPr>
          <w:i/>
        </w:rPr>
      </w:pPr>
      <w:r w:rsidRPr="001762B4">
        <w:rPr>
          <w:i/>
        </w:rPr>
        <w:t>•</w:t>
      </w:r>
      <w:r w:rsidRPr="001762B4">
        <w:rPr>
          <w:i/>
        </w:rPr>
        <w:tab/>
        <w:t>évolution du périmètre de service.</w:t>
      </w:r>
    </w:p>
    <w:p w14:paraId="22A16A9D" w14:textId="6A049C56" w:rsidR="001762B4" w:rsidRPr="001762B4" w:rsidRDefault="001762B4" w:rsidP="001762B4">
      <w:pPr>
        <w:rPr>
          <w:i/>
        </w:rPr>
      </w:pPr>
      <w:r w:rsidRPr="001762B4">
        <w:rPr>
          <w:i/>
        </w:rPr>
        <w:t>En cas d’évolution du système, de son environnement, ou du périmètre de service, le titulaire vérifie si le PAS doit être modifié. Si tel est le cas, il propose une modification aux HCL. Si cette modification est acceptée, le PAS est révisé, soumis aux HCL pour validation formelle et diffusé à l’ensemble des acteurs pour application.</w:t>
      </w:r>
    </w:p>
    <w:p w14:paraId="5B3C6405" w14:textId="66ED0D4E" w:rsidR="001762B4" w:rsidRDefault="001762B4" w:rsidP="001762B4">
      <w:pPr>
        <w:pStyle w:val="Titre1"/>
      </w:pPr>
      <w:bookmarkStart w:id="12" w:name="_Toc505877085"/>
      <w:r>
        <w:t>Applicabilité</w:t>
      </w:r>
      <w:bookmarkEnd w:id="12"/>
    </w:p>
    <w:p w14:paraId="19F00D70" w14:textId="77777777" w:rsidR="001762B4" w:rsidRPr="00B33ADD" w:rsidRDefault="001762B4" w:rsidP="001762B4">
      <w:pPr>
        <w:autoSpaceDE w:val="0"/>
        <w:autoSpaceDN w:val="0"/>
        <w:adjustRightInd w:val="0"/>
        <w:rPr>
          <w:rFonts w:cs="Arial"/>
          <w:i/>
          <w:iCs/>
        </w:rPr>
      </w:pPr>
      <w:r w:rsidRPr="00B33ADD">
        <w:rPr>
          <w:rFonts w:cs="Arial"/>
          <w:i/>
          <w:iCs/>
        </w:rPr>
        <w:t>Le PAS est applicable à l’ensemble des acteurs du projet, au même titre que le Plan d’Assurance Qualité, le cas échéant et avec la même priorité.</w:t>
      </w:r>
    </w:p>
    <w:p w14:paraId="294053F6" w14:textId="77777777" w:rsidR="001762B4" w:rsidRPr="00B33ADD" w:rsidRDefault="001762B4" w:rsidP="001762B4">
      <w:pPr>
        <w:autoSpaceDE w:val="0"/>
        <w:autoSpaceDN w:val="0"/>
        <w:adjustRightInd w:val="0"/>
        <w:rPr>
          <w:rFonts w:cs="Arial"/>
          <w:i/>
          <w:iCs/>
        </w:rPr>
      </w:pPr>
      <w:r w:rsidRPr="00B33ADD">
        <w:rPr>
          <w:rFonts w:cs="Arial"/>
          <w:i/>
          <w:iCs/>
        </w:rPr>
        <w:t xml:space="preserve">Un acteur du projet identifiant un non-respect du PAS dans ses procédures et mesures doit en référer immédiatement </w:t>
      </w:r>
      <w:r>
        <w:rPr>
          <w:rFonts w:cs="Arial"/>
          <w:i/>
          <w:iCs/>
        </w:rPr>
        <w:t xml:space="preserve">à </w:t>
      </w:r>
      <w:r w:rsidRPr="00B33ADD">
        <w:rPr>
          <w:rFonts w:cs="Arial"/>
          <w:i/>
          <w:iCs/>
          <w:color w:val="FF0000"/>
        </w:rPr>
        <w:t>&lt;le titulaire&gt;</w:t>
      </w:r>
      <w:r w:rsidRPr="00B33ADD">
        <w:rPr>
          <w:rFonts w:cs="Arial"/>
          <w:i/>
          <w:iCs/>
        </w:rPr>
        <w:t>, qui en avertira les HCL. Un modèle type de rapport de non-respect sera annexé au PAS définitif, spécifiant la forme du rapport, la liste de diffusion, les responsabilités des acteurs, et le planning de traitement de la clause de non-respect.</w:t>
      </w:r>
    </w:p>
    <w:p w14:paraId="218ADA7F" w14:textId="77777777" w:rsidR="001762B4" w:rsidRDefault="001762B4" w:rsidP="001762B4"/>
    <w:p w14:paraId="23E1C8C7" w14:textId="6319D8C1" w:rsidR="001762B4" w:rsidRDefault="001762B4" w:rsidP="001762B4">
      <w:pPr>
        <w:pStyle w:val="Titre1"/>
      </w:pPr>
      <w:bookmarkStart w:id="13" w:name="_Toc505877086"/>
      <w:r>
        <w:lastRenderedPageBreak/>
        <w:t>Mesures de sécurité</w:t>
      </w:r>
      <w:bookmarkEnd w:id="13"/>
    </w:p>
    <w:p w14:paraId="27E04DEA" w14:textId="172EB7DB" w:rsidR="001762B4" w:rsidRPr="001762B4" w:rsidRDefault="001762B4" w:rsidP="001762B4">
      <w:r w:rsidRPr="001762B4">
        <w:t xml:space="preserve">Ce paragraphe permet de décrire les diverses clauses de sécurité qui couvrent les différentes typologies de projets ou sous projets. Il appartient à </w:t>
      </w:r>
      <w:r w:rsidRPr="001762B4">
        <w:rPr>
          <w:color w:val="FF0000"/>
        </w:rPr>
        <w:t xml:space="preserve">&lt;le titulaire&gt; </w:t>
      </w:r>
      <w:r w:rsidRPr="001762B4">
        <w:t>de retenir les clauses pertinentes compte tenu du contexte, et d’en élargir leur portée si besoin.</w:t>
      </w:r>
    </w:p>
    <w:p w14:paraId="531FC34D" w14:textId="759FB0A1" w:rsidR="00783CF6" w:rsidRDefault="001762B4" w:rsidP="001762B4">
      <w:pPr>
        <w:pStyle w:val="Titre2"/>
      </w:pPr>
      <w:bookmarkStart w:id="14" w:name="_Toc505877087"/>
      <w:r>
        <w:t>Ressources humaines</w:t>
      </w:r>
      <w:bookmarkEnd w:id="14"/>
    </w:p>
    <w:p w14:paraId="3467733D" w14:textId="77777777" w:rsidR="001762B4" w:rsidRDefault="001762B4" w:rsidP="001762B4">
      <w:r>
        <w:t xml:space="preserve">Ce paragraphe recueille l’engagement de </w:t>
      </w:r>
      <w:r w:rsidRPr="001762B4">
        <w:rPr>
          <w:color w:val="FF0000"/>
        </w:rPr>
        <w:t xml:space="preserve">&lt;le titulaire&gt; </w:t>
      </w:r>
      <w:r>
        <w:t>à :</w:t>
      </w:r>
    </w:p>
    <w:p w14:paraId="7FBCC8E4" w14:textId="77777777" w:rsidR="001762B4" w:rsidRDefault="001762B4" w:rsidP="001762B4">
      <w:r>
        <w:t>•</w:t>
      </w:r>
      <w:r>
        <w:tab/>
        <w:t>proposer des personnes dont le profil est en adéquation avec les missions confiées ;</w:t>
      </w:r>
    </w:p>
    <w:p w14:paraId="764FFCBC" w14:textId="0873DBF3" w:rsidR="001762B4" w:rsidRDefault="001762B4" w:rsidP="001762B4">
      <w:pPr>
        <w:ind w:left="709" w:hanging="709"/>
      </w:pPr>
      <w:r>
        <w:t>•</w:t>
      </w:r>
      <w:r>
        <w:tab/>
        <w:t>faire respecter à ses collaborateurs, ses sous-traitants, ses cotraitants ou ses fournisseurs concernés, l’ensemble des règles de sécurité des HCL via notamment la politique de sécurité du SI (PSSI) et ses procédures opérationnelles, la politique de sécurité du SI, etc.</w:t>
      </w:r>
    </w:p>
    <w:p w14:paraId="481C52E5" w14:textId="31F41316" w:rsidR="001762B4" w:rsidRDefault="001762B4" w:rsidP="001762B4">
      <w:pPr>
        <w:pStyle w:val="Titre2"/>
      </w:pPr>
      <w:bookmarkStart w:id="15" w:name="_Toc505877088"/>
      <w:r>
        <w:t>Transfert</w:t>
      </w:r>
      <w:bookmarkEnd w:id="15"/>
    </w:p>
    <w:p w14:paraId="7425A7E0" w14:textId="77777777" w:rsidR="001762B4" w:rsidRDefault="001762B4" w:rsidP="001762B4">
      <w:r>
        <w:t>Dans le cadre d’un projet d’externalisation par exemple, ce paragraphe décrit les mesures proposées pour sécuriser la phase de transfert du système.</w:t>
      </w:r>
    </w:p>
    <w:p w14:paraId="01A4FFC0" w14:textId="63A644AB" w:rsidR="001762B4" w:rsidRDefault="001762B4" w:rsidP="001762B4">
      <w:r>
        <w:t>Il s’agit notamment du transfert de matériels, des logiciels, des prestations, des procédures de contrôle de la sécurité du transfert, des obligations de restitution en comité de suivi sécurité, etc.</w:t>
      </w:r>
    </w:p>
    <w:p w14:paraId="20B66EC8" w14:textId="3F842469" w:rsidR="0096172C" w:rsidRDefault="0096172C" w:rsidP="0096172C">
      <w:pPr>
        <w:pStyle w:val="Titre2"/>
      </w:pPr>
      <w:bookmarkStart w:id="16" w:name="_Toc505877089"/>
      <w:r>
        <w:t>Installation, exploitation</w:t>
      </w:r>
      <w:bookmarkEnd w:id="16"/>
    </w:p>
    <w:p w14:paraId="11C4A1E9" w14:textId="519C5678" w:rsidR="0096172C" w:rsidRDefault="0096172C" w:rsidP="0096172C">
      <w:r w:rsidRPr="0096172C">
        <w:t>Ce paragraphe permet de présenter les mesures mises en place pour assurer la protection du système en réponse aux exigences identifiées par les HCL.</w:t>
      </w:r>
    </w:p>
    <w:p w14:paraId="75AE2CC1" w14:textId="03A39113" w:rsidR="0096172C" w:rsidRDefault="0096172C" w:rsidP="0096172C">
      <w:pPr>
        <w:pStyle w:val="Titre2"/>
      </w:pPr>
      <w:bookmarkStart w:id="17" w:name="_Toc505877090"/>
      <w:r>
        <w:t>Réversibilité</w:t>
      </w:r>
      <w:bookmarkEnd w:id="17"/>
    </w:p>
    <w:p w14:paraId="35F7EF49" w14:textId="199D460E" w:rsidR="0096172C" w:rsidRPr="0096172C" w:rsidRDefault="0096172C" w:rsidP="0096172C">
      <w:r w:rsidRPr="0096172C">
        <w:t xml:space="preserve">Ce paragraphe recueille l’engagement de </w:t>
      </w:r>
      <w:r w:rsidRPr="0096172C">
        <w:rPr>
          <w:color w:val="FF0000"/>
        </w:rPr>
        <w:t xml:space="preserve">&lt;le titulaire&gt; </w:t>
      </w:r>
      <w:r w:rsidRPr="0096172C">
        <w:t>à apporter l’assistance nécessaire durant la période de migration pour faciliter le transfert des moyens de sécurité matériels et logiciels, et la reprise de leur exploitation par les HCL, ou par un autre prestataire.</w:t>
      </w:r>
    </w:p>
    <w:p w14:paraId="1B0320D3" w14:textId="0EF0FFA0" w:rsidR="00783CF6" w:rsidRDefault="0096172C" w:rsidP="0096172C">
      <w:pPr>
        <w:pStyle w:val="Titre1"/>
      </w:pPr>
      <w:bookmarkStart w:id="18" w:name="_Toc505877091"/>
      <w:r>
        <w:t>Matrice de couverture des exigences spécifiques</w:t>
      </w:r>
      <w:bookmarkEnd w:id="18"/>
    </w:p>
    <w:p w14:paraId="7184CE73" w14:textId="259B201C" w:rsidR="0096172C" w:rsidRDefault="0096172C" w:rsidP="0096172C">
      <w:r w:rsidRPr="0096172C">
        <w:t>Ce paragraphe décrit les mesures de sécurité techniques, procédurales et organisationnelles retenues pour répondre aux exigences spécifiques de sécurité décrites au paragraphe 6.</w:t>
      </w:r>
    </w:p>
    <w:p w14:paraId="3972CA42" w14:textId="77777777" w:rsidR="0096172C" w:rsidRDefault="0096172C">
      <w:pPr>
        <w:rPr>
          <w:rFonts w:eastAsia="Times New Roman"/>
          <w:b/>
          <w:sz w:val="32"/>
          <w:szCs w:val="32"/>
        </w:rPr>
      </w:pPr>
      <w:r>
        <w:br w:type="page"/>
      </w:r>
    </w:p>
    <w:p w14:paraId="5D6277CF" w14:textId="6628773A" w:rsidR="0096172C" w:rsidRDefault="0096172C" w:rsidP="0096172C">
      <w:pPr>
        <w:pStyle w:val="Titre1"/>
      </w:pPr>
      <w:bookmarkStart w:id="19" w:name="_Toc505877092"/>
      <w:r>
        <w:lastRenderedPageBreak/>
        <w:t>Documentation de suivi</w:t>
      </w:r>
      <w:bookmarkEnd w:id="19"/>
    </w:p>
    <w:p w14:paraId="3A4E7E9B" w14:textId="77777777" w:rsidR="0096172C" w:rsidRDefault="0096172C" w:rsidP="0096172C">
      <w:r>
        <w:t xml:space="preserve">Ce paragraphe recueille l’engagement de </w:t>
      </w:r>
      <w:r w:rsidRPr="00185B47">
        <w:rPr>
          <w:color w:val="FF0000"/>
        </w:rPr>
        <w:t>&lt;le titulaire&gt;</w:t>
      </w:r>
      <w:r>
        <w:t xml:space="preserve"> sur la fourniture d’un corpus documentaire relatif à la sécurité du projet et des informations traitées. </w:t>
      </w:r>
    </w:p>
    <w:p w14:paraId="0D87E418" w14:textId="77777777" w:rsidR="0096172C" w:rsidRDefault="0096172C" w:rsidP="0096172C">
      <w:r>
        <w:t>Ces documents pourront être les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96172C" w:rsidRPr="00C544BC" w14:paraId="44BADF58" w14:textId="77777777" w:rsidTr="0096172C">
        <w:tc>
          <w:tcPr>
            <w:tcW w:w="4528" w:type="dxa"/>
            <w:shd w:val="clear" w:color="auto" w:fill="auto"/>
          </w:tcPr>
          <w:p w14:paraId="6B0BA74C"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Nature du document : </w:t>
            </w:r>
          </w:p>
          <w:p w14:paraId="391E0AEB"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PAS, version 1 </w:t>
            </w:r>
          </w:p>
          <w:p w14:paraId="50959A09"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PAS, version définitive </w:t>
            </w:r>
          </w:p>
          <w:p w14:paraId="16431BBF"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Dossier de sécurité </w:t>
            </w:r>
          </w:p>
          <w:p w14:paraId="278C2503"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Plan de secours </w:t>
            </w:r>
          </w:p>
          <w:p w14:paraId="4674A786"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 xml:space="preserve">Plan de gestion des incidents </w:t>
            </w:r>
          </w:p>
          <w:p w14:paraId="044BABCE"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Comptes-rendus de réunion du comité de suivi</w:t>
            </w:r>
          </w:p>
          <w:p w14:paraId="660AB56E"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Etc …</w:t>
            </w:r>
          </w:p>
          <w:p w14:paraId="43DF349F" w14:textId="77777777" w:rsidR="0096172C" w:rsidRPr="00C544BC" w:rsidRDefault="0096172C" w:rsidP="00A51525">
            <w:pPr>
              <w:autoSpaceDE w:val="0"/>
              <w:autoSpaceDN w:val="0"/>
              <w:adjustRightInd w:val="0"/>
              <w:rPr>
                <w:rFonts w:ascii="FuturaBT-Light" w:hAnsi="FuturaBT-Light" w:cs="FuturaBT-Light"/>
                <w:color w:val="000000"/>
                <w:sz w:val="18"/>
                <w:szCs w:val="18"/>
              </w:rPr>
            </w:pPr>
          </w:p>
        </w:tc>
        <w:tc>
          <w:tcPr>
            <w:tcW w:w="4534" w:type="dxa"/>
            <w:shd w:val="clear" w:color="auto" w:fill="auto"/>
          </w:tcPr>
          <w:p w14:paraId="64F294AC"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Date de remise :</w:t>
            </w:r>
          </w:p>
          <w:p w14:paraId="493E6D51"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Remise du dossier de réponse à consultation</w:t>
            </w:r>
          </w:p>
          <w:p w14:paraId="7AF4864D"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Début de phase de transfert ou d’installation</w:t>
            </w:r>
          </w:p>
          <w:p w14:paraId="11D13BED"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Début de phase d’exploitation</w:t>
            </w:r>
          </w:p>
          <w:p w14:paraId="22F4A1A1"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Début de phase d’exploitation</w:t>
            </w:r>
          </w:p>
          <w:p w14:paraId="1DE96F9D"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Début de phase d’exploitation</w:t>
            </w:r>
          </w:p>
          <w:p w14:paraId="1F6B9083"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Une semaine après chaque réunion</w:t>
            </w:r>
          </w:p>
          <w:p w14:paraId="7C93A716" w14:textId="77777777" w:rsidR="0096172C" w:rsidRPr="00C544BC" w:rsidRDefault="0096172C" w:rsidP="00A51525">
            <w:pPr>
              <w:autoSpaceDE w:val="0"/>
              <w:autoSpaceDN w:val="0"/>
              <w:adjustRightInd w:val="0"/>
              <w:rPr>
                <w:rFonts w:ascii="FuturaBT-Light" w:hAnsi="FuturaBT-Light" w:cs="FuturaBT-Light"/>
                <w:color w:val="000000"/>
                <w:sz w:val="18"/>
                <w:szCs w:val="18"/>
              </w:rPr>
            </w:pPr>
            <w:r w:rsidRPr="00C544BC">
              <w:rPr>
                <w:rFonts w:ascii="FuturaBT-Light" w:hAnsi="FuturaBT-Light" w:cs="FuturaBT-Light"/>
                <w:color w:val="000000"/>
                <w:sz w:val="18"/>
                <w:szCs w:val="18"/>
              </w:rPr>
              <w:t>Etc …</w:t>
            </w:r>
          </w:p>
          <w:p w14:paraId="477DEB5B" w14:textId="77777777" w:rsidR="0096172C" w:rsidRPr="00C544BC" w:rsidRDefault="0096172C" w:rsidP="00A51525">
            <w:pPr>
              <w:autoSpaceDE w:val="0"/>
              <w:autoSpaceDN w:val="0"/>
              <w:adjustRightInd w:val="0"/>
              <w:rPr>
                <w:rFonts w:ascii="FuturaBT-Light" w:hAnsi="FuturaBT-Light" w:cs="FuturaBT-Light"/>
                <w:color w:val="000000"/>
                <w:sz w:val="18"/>
                <w:szCs w:val="18"/>
              </w:rPr>
            </w:pPr>
          </w:p>
        </w:tc>
      </w:tr>
    </w:tbl>
    <w:p w14:paraId="50171247" w14:textId="77777777" w:rsidR="0096172C" w:rsidRDefault="0096172C" w:rsidP="0096172C">
      <w:pPr>
        <w:autoSpaceDE w:val="0"/>
        <w:autoSpaceDN w:val="0"/>
        <w:adjustRightInd w:val="0"/>
        <w:rPr>
          <w:rFonts w:ascii="FuturaBT-Light" w:hAnsi="FuturaBT-Light" w:cs="FuturaBT-Light"/>
          <w:color w:val="000000"/>
          <w:sz w:val="18"/>
          <w:szCs w:val="18"/>
        </w:rPr>
      </w:pPr>
    </w:p>
    <w:p w14:paraId="64AC1FD8" w14:textId="7EC06AC5" w:rsidR="0096172C" w:rsidRDefault="0096172C" w:rsidP="0096172C">
      <w:pPr>
        <w:pStyle w:val="Titre1"/>
      </w:pPr>
      <w:bookmarkStart w:id="20" w:name="_Toc505877093"/>
      <w:r>
        <w:t>Glossaire</w:t>
      </w:r>
      <w:bookmarkEnd w:id="20"/>
    </w:p>
    <w:tbl>
      <w:tblPr>
        <w:tblStyle w:val="TableauHCL"/>
        <w:tblW w:w="5000" w:type="pct"/>
        <w:tblLayout w:type="fixed"/>
        <w:tblLook w:val="0020" w:firstRow="1" w:lastRow="0" w:firstColumn="0" w:lastColumn="0" w:noHBand="0" w:noVBand="0"/>
      </w:tblPr>
      <w:tblGrid>
        <w:gridCol w:w="1441"/>
        <w:gridCol w:w="7847"/>
      </w:tblGrid>
      <w:tr w:rsidR="0096172C" w:rsidRPr="00770143" w14:paraId="7F31E0CC" w14:textId="77777777" w:rsidTr="002F5C6B">
        <w:trPr>
          <w:cnfStyle w:val="100000000000" w:firstRow="1" w:lastRow="0" w:firstColumn="0" w:lastColumn="0" w:oddVBand="0" w:evenVBand="0" w:oddHBand="0" w:evenHBand="0" w:firstRowFirstColumn="0" w:firstRowLastColumn="0" w:lastRowFirstColumn="0" w:lastRowLastColumn="0"/>
        </w:trPr>
        <w:tc>
          <w:tcPr>
            <w:tcW w:w="1441" w:type="dxa"/>
          </w:tcPr>
          <w:p w14:paraId="32381AAE" w14:textId="77777777" w:rsidR="0096172C" w:rsidRPr="00874CA1" w:rsidRDefault="0096172C" w:rsidP="00A51525">
            <w:pPr>
              <w:rPr>
                <w:b w:val="0"/>
              </w:rPr>
            </w:pPr>
            <w:r w:rsidRPr="00874CA1">
              <w:t>Terme</w:t>
            </w:r>
          </w:p>
        </w:tc>
        <w:tc>
          <w:tcPr>
            <w:tcW w:w="7847" w:type="dxa"/>
          </w:tcPr>
          <w:p w14:paraId="2D6462DF" w14:textId="77777777" w:rsidR="0096172C" w:rsidRPr="00874CA1" w:rsidRDefault="0096172C" w:rsidP="00A51525">
            <w:pPr>
              <w:rPr>
                <w:b w:val="0"/>
              </w:rPr>
            </w:pPr>
            <w:r w:rsidRPr="00874CA1">
              <w:t>Description</w:t>
            </w:r>
          </w:p>
        </w:tc>
      </w:tr>
      <w:tr w:rsidR="002F5C6B" w:rsidRPr="00770143" w14:paraId="1F47460F" w14:textId="77777777" w:rsidTr="002F5C6B">
        <w:trPr>
          <w:trHeight w:val="206"/>
        </w:trPr>
        <w:tc>
          <w:tcPr>
            <w:tcW w:w="1441" w:type="dxa"/>
          </w:tcPr>
          <w:p w14:paraId="42C61BF3" w14:textId="77777777" w:rsidR="002F5C6B" w:rsidRPr="00770143" w:rsidRDefault="002F5C6B" w:rsidP="00C17471">
            <w:r>
              <w:t>PAS</w:t>
            </w:r>
          </w:p>
        </w:tc>
        <w:tc>
          <w:tcPr>
            <w:tcW w:w="7847" w:type="dxa"/>
          </w:tcPr>
          <w:p w14:paraId="452B0AB9" w14:textId="77777777" w:rsidR="002F5C6B" w:rsidRPr="00770143" w:rsidRDefault="002F5C6B" w:rsidP="00C17471">
            <w:r>
              <w:t>Plan d’Assurance Sécurité</w:t>
            </w:r>
          </w:p>
        </w:tc>
      </w:tr>
      <w:tr w:rsidR="002F5C6B" w:rsidRPr="00770143" w14:paraId="3CC509EF" w14:textId="77777777" w:rsidTr="002F5C6B">
        <w:trPr>
          <w:trHeight w:val="206"/>
        </w:trPr>
        <w:tc>
          <w:tcPr>
            <w:tcW w:w="1441" w:type="dxa"/>
          </w:tcPr>
          <w:p w14:paraId="247B3486" w14:textId="1AD8938A" w:rsidR="002F5C6B" w:rsidRPr="00770143" w:rsidRDefault="002F5C6B" w:rsidP="00C17471"/>
        </w:tc>
        <w:tc>
          <w:tcPr>
            <w:tcW w:w="7847" w:type="dxa"/>
          </w:tcPr>
          <w:p w14:paraId="259AC003" w14:textId="32427CA5" w:rsidR="002F5C6B" w:rsidRPr="00770143" w:rsidRDefault="002F5C6B" w:rsidP="00C17471"/>
        </w:tc>
      </w:tr>
      <w:tr w:rsidR="002F5C6B" w:rsidRPr="00770143" w14:paraId="7979C206" w14:textId="77777777" w:rsidTr="002F5C6B">
        <w:trPr>
          <w:trHeight w:val="206"/>
        </w:trPr>
        <w:tc>
          <w:tcPr>
            <w:tcW w:w="1441" w:type="dxa"/>
          </w:tcPr>
          <w:p w14:paraId="06458161" w14:textId="7556A2C8" w:rsidR="002F5C6B" w:rsidRPr="00770143" w:rsidRDefault="002F5C6B" w:rsidP="00C17471"/>
        </w:tc>
        <w:tc>
          <w:tcPr>
            <w:tcW w:w="7847" w:type="dxa"/>
          </w:tcPr>
          <w:p w14:paraId="33811119" w14:textId="17AE4128" w:rsidR="002F5C6B" w:rsidRPr="00770143" w:rsidRDefault="002F5C6B" w:rsidP="00C17471"/>
        </w:tc>
      </w:tr>
      <w:tr w:rsidR="002F5C6B" w:rsidRPr="00770143" w14:paraId="28826FED" w14:textId="77777777" w:rsidTr="002F5C6B">
        <w:trPr>
          <w:trHeight w:val="206"/>
        </w:trPr>
        <w:tc>
          <w:tcPr>
            <w:tcW w:w="1441" w:type="dxa"/>
          </w:tcPr>
          <w:p w14:paraId="7F3743FB" w14:textId="5E03499E" w:rsidR="002F5C6B" w:rsidRPr="00770143" w:rsidRDefault="002F5C6B" w:rsidP="00C17471"/>
        </w:tc>
        <w:tc>
          <w:tcPr>
            <w:tcW w:w="7847" w:type="dxa"/>
          </w:tcPr>
          <w:p w14:paraId="0637DF69" w14:textId="2344EE11" w:rsidR="002F5C6B" w:rsidRPr="00770143" w:rsidRDefault="002F5C6B" w:rsidP="00C17471"/>
        </w:tc>
      </w:tr>
      <w:tr w:rsidR="002F5C6B" w:rsidRPr="00770143" w14:paraId="22A6E239" w14:textId="77777777" w:rsidTr="002F5C6B">
        <w:trPr>
          <w:trHeight w:val="206"/>
        </w:trPr>
        <w:tc>
          <w:tcPr>
            <w:tcW w:w="1441" w:type="dxa"/>
          </w:tcPr>
          <w:p w14:paraId="2806206F" w14:textId="2016DDBC" w:rsidR="002F5C6B" w:rsidRPr="00770143" w:rsidRDefault="002F5C6B" w:rsidP="00C17471"/>
        </w:tc>
        <w:tc>
          <w:tcPr>
            <w:tcW w:w="7847" w:type="dxa"/>
          </w:tcPr>
          <w:p w14:paraId="0E16FAF9" w14:textId="3C3C3516" w:rsidR="002F5C6B" w:rsidRPr="00770143" w:rsidRDefault="002F5C6B" w:rsidP="00C17471"/>
        </w:tc>
      </w:tr>
      <w:tr w:rsidR="0096172C" w:rsidRPr="00770143" w14:paraId="03AF0B22" w14:textId="77777777" w:rsidTr="002F5C6B">
        <w:trPr>
          <w:trHeight w:val="206"/>
        </w:trPr>
        <w:tc>
          <w:tcPr>
            <w:tcW w:w="1441" w:type="dxa"/>
          </w:tcPr>
          <w:p w14:paraId="3789DF81" w14:textId="1B0377A1" w:rsidR="0096172C" w:rsidRPr="00770143" w:rsidRDefault="0096172C" w:rsidP="00A51525"/>
        </w:tc>
        <w:tc>
          <w:tcPr>
            <w:tcW w:w="7847" w:type="dxa"/>
          </w:tcPr>
          <w:p w14:paraId="3F503932" w14:textId="0D3FCFD7" w:rsidR="0096172C" w:rsidRPr="00770143" w:rsidRDefault="0096172C" w:rsidP="00A51525"/>
        </w:tc>
      </w:tr>
    </w:tbl>
    <w:p w14:paraId="6CF143BC" w14:textId="77442FA8" w:rsidR="0096172C" w:rsidRPr="0096172C" w:rsidRDefault="0096172C" w:rsidP="0096172C"/>
    <w:p w14:paraId="740533D7" w14:textId="7910A442" w:rsidR="002F5C6B" w:rsidRDefault="002F5C6B">
      <w:r>
        <w:br w:type="page"/>
      </w:r>
    </w:p>
    <w:p w14:paraId="6C8E2D9D" w14:textId="77777777" w:rsidR="002F5C6B" w:rsidRDefault="002F5C6B" w:rsidP="002F5C6B">
      <w:pPr>
        <w:pStyle w:val="Titre1"/>
        <w:numPr>
          <w:ilvl w:val="0"/>
          <w:numId w:val="0"/>
        </w:numPr>
        <w:jc w:val="center"/>
      </w:pPr>
      <w:bookmarkStart w:id="21" w:name="_Toc505183203"/>
      <w:bookmarkStart w:id="22" w:name="_Toc505877094"/>
      <w:r>
        <w:lastRenderedPageBreak/>
        <w:t>Annexe 1 : Classification en sécurité</w:t>
      </w:r>
      <w:bookmarkEnd w:id="21"/>
      <w:bookmarkEnd w:id="22"/>
    </w:p>
    <w:p w14:paraId="023BBF2D" w14:textId="4443F551" w:rsidR="002F5C6B" w:rsidRDefault="002F5C6B" w:rsidP="002F5C6B">
      <w:pPr>
        <w:tabs>
          <w:tab w:val="left" w:pos="8931"/>
        </w:tabs>
        <w:rPr>
          <w:rFonts w:cs="Arial"/>
        </w:rPr>
      </w:pPr>
      <w:bookmarkStart w:id="23" w:name="_Toc477512826"/>
      <w:r>
        <w:rPr>
          <w:rFonts w:cs="Arial"/>
        </w:rPr>
        <w:t>Au sein d’un système d’information, chaque information gérée peut avoir besoin de niveaux de sécurisations distincts en fonction des besoins respectifs de protection.</w:t>
      </w:r>
    </w:p>
    <w:p w14:paraId="4921D546" w14:textId="77777777" w:rsidR="002F5C6B" w:rsidRDefault="002F5C6B" w:rsidP="002F5C6B">
      <w:pPr>
        <w:tabs>
          <w:tab w:val="left" w:pos="8931"/>
        </w:tabs>
      </w:pPr>
      <w:r>
        <w:rPr>
          <w:rFonts w:cs="Arial"/>
        </w:rPr>
        <w:t xml:space="preserve">Une classification </w:t>
      </w:r>
      <w:r>
        <w:t>sur chacun des critères de sécurité : disponibilité, intégrité, confidentialité, traçabilité, conditionne les moyens de sécurisation à mettre en œuvre.</w:t>
      </w:r>
    </w:p>
    <w:p w14:paraId="1740953D" w14:textId="0A9EEC3B" w:rsidR="002F5C6B" w:rsidRDefault="002F5C6B" w:rsidP="00E37BF3">
      <w:pPr>
        <w:tabs>
          <w:tab w:val="left" w:pos="8931"/>
        </w:tabs>
      </w:pPr>
      <w:r>
        <w:rPr>
          <w:rFonts w:cs="Arial"/>
        </w:rPr>
        <w:t>Les différentes échelles, issues de la PSSI des HCL, ainsi que les exigences fonctionnelles associées permettent d’apprécier la criticité du système à fournir et adapter les mesures au besoin de sécurisation.</w:t>
      </w:r>
    </w:p>
    <w:p w14:paraId="23A9FC9C" w14:textId="4A1BC8E8" w:rsidR="002F5C6B" w:rsidRPr="00DF5DA0" w:rsidRDefault="00E37BF3" w:rsidP="002F5C6B">
      <w:pPr>
        <w:rPr>
          <w:b/>
          <w:u w:val="single"/>
        </w:rPr>
      </w:pPr>
      <w:r w:rsidRPr="00DF5DA0">
        <w:rPr>
          <w:b/>
          <w:u w:val="single"/>
        </w:rPr>
        <w:t>Échelle</w:t>
      </w:r>
      <w:r w:rsidR="002F5C6B" w:rsidRPr="00DF5DA0">
        <w:rPr>
          <w:b/>
          <w:u w:val="single"/>
        </w:rPr>
        <w:t xml:space="preserve"> de confidentialité</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1308"/>
        <w:gridCol w:w="7500"/>
      </w:tblGrid>
      <w:tr w:rsidR="002F5C6B" w:rsidRPr="00E37BF3" w14:paraId="2E4E7755" w14:textId="77777777" w:rsidTr="00C40AD1">
        <w:tc>
          <w:tcPr>
            <w:tcW w:w="1787" w:type="dxa"/>
            <w:gridSpan w:val="2"/>
            <w:shd w:val="clear" w:color="auto" w:fill="auto"/>
          </w:tcPr>
          <w:p w14:paraId="580A080F" w14:textId="77777777" w:rsidR="002F5C6B" w:rsidRPr="00E37BF3" w:rsidRDefault="002F5C6B" w:rsidP="00C40AD1">
            <w:pPr>
              <w:pStyle w:val="Retraitnormal"/>
              <w:ind w:left="0"/>
              <w:jc w:val="left"/>
              <w:rPr>
                <w:rFonts w:asciiTheme="minorHAnsi" w:hAnsiTheme="minorHAnsi" w:cstheme="minorHAnsi"/>
                <w:b/>
                <w:sz w:val="22"/>
              </w:rPr>
            </w:pPr>
            <w:r w:rsidRPr="00E37BF3">
              <w:rPr>
                <w:rFonts w:asciiTheme="minorHAnsi" w:hAnsiTheme="minorHAnsi" w:cstheme="minorHAnsi"/>
                <w:b/>
                <w:sz w:val="22"/>
              </w:rPr>
              <w:t>Niveau</w:t>
            </w:r>
          </w:p>
        </w:tc>
        <w:tc>
          <w:tcPr>
            <w:tcW w:w="7535" w:type="dxa"/>
            <w:shd w:val="clear" w:color="auto" w:fill="auto"/>
          </w:tcPr>
          <w:p w14:paraId="13E40989" w14:textId="77777777" w:rsidR="002F5C6B" w:rsidRPr="00E37BF3" w:rsidRDefault="002F5C6B" w:rsidP="00C17471">
            <w:pPr>
              <w:pStyle w:val="Retraitnormal"/>
              <w:ind w:left="0"/>
              <w:rPr>
                <w:rFonts w:asciiTheme="minorHAnsi" w:hAnsiTheme="minorHAnsi" w:cstheme="minorHAnsi"/>
                <w:b/>
                <w:sz w:val="22"/>
              </w:rPr>
            </w:pPr>
            <w:r w:rsidRPr="00E37BF3">
              <w:rPr>
                <w:rFonts w:asciiTheme="minorHAnsi" w:hAnsiTheme="minorHAnsi" w:cstheme="minorHAnsi"/>
                <w:b/>
                <w:sz w:val="22"/>
              </w:rPr>
              <w:t>Description Fonctionnelle</w:t>
            </w:r>
          </w:p>
        </w:tc>
      </w:tr>
      <w:tr w:rsidR="002F5C6B" w:rsidRPr="00E37BF3" w14:paraId="7EA03E38" w14:textId="77777777" w:rsidTr="00C40AD1">
        <w:tc>
          <w:tcPr>
            <w:tcW w:w="514" w:type="dxa"/>
            <w:shd w:val="clear" w:color="auto" w:fill="auto"/>
          </w:tcPr>
          <w:p w14:paraId="1344B1F4"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C1</w:t>
            </w:r>
          </w:p>
        </w:tc>
        <w:tc>
          <w:tcPr>
            <w:tcW w:w="1273" w:type="dxa"/>
            <w:shd w:val="clear" w:color="auto" w:fill="auto"/>
          </w:tcPr>
          <w:p w14:paraId="4D6B8859"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Public</w:t>
            </w:r>
          </w:p>
        </w:tc>
        <w:tc>
          <w:tcPr>
            <w:tcW w:w="7535" w:type="dxa"/>
            <w:shd w:val="clear" w:color="auto" w:fill="auto"/>
            <w:vAlign w:val="bottom"/>
          </w:tcPr>
          <w:p w14:paraId="315AACB4" w14:textId="77777777" w:rsidR="002F5C6B" w:rsidRPr="00E37BF3" w:rsidRDefault="002F5C6B" w:rsidP="00C17471">
            <w:pPr>
              <w:pStyle w:val="Retraitnormal"/>
              <w:ind w:left="0"/>
              <w:jc w:val="left"/>
              <w:rPr>
                <w:rFonts w:asciiTheme="minorHAnsi" w:hAnsiTheme="minorHAnsi" w:cstheme="minorHAnsi"/>
                <w:sz w:val="22"/>
              </w:rPr>
            </w:pPr>
            <w:r w:rsidRPr="00E37BF3">
              <w:rPr>
                <w:rFonts w:asciiTheme="minorHAnsi" w:hAnsiTheme="minorHAnsi" w:cstheme="minorHAnsi"/>
                <w:sz w:val="22"/>
              </w:rPr>
              <w:t>Diffusion libre quel que soit le lecteur</w:t>
            </w:r>
          </w:p>
        </w:tc>
      </w:tr>
      <w:tr w:rsidR="002F5C6B" w:rsidRPr="00E37BF3" w14:paraId="1B9D2BFF" w14:textId="77777777" w:rsidTr="00C40AD1">
        <w:tc>
          <w:tcPr>
            <w:tcW w:w="514" w:type="dxa"/>
            <w:shd w:val="clear" w:color="auto" w:fill="auto"/>
          </w:tcPr>
          <w:p w14:paraId="647FD976"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C2</w:t>
            </w:r>
          </w:p>
        </w:tc>
        <w:tc>
          <w:tcPr>
            <w:tcW w:w="1273" w:type="dxa"/>
            <w:shd w:val="clear" w:color="auto" w:fill="auto"/>
          </w:tcPr>
          <w:p w14:paraId="17C66C18"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Restreint</w:t>
            </w:r>
          </w:p>
        </w:tc>
        <w:tc>
          <w:tcPr>
            <w:tcW w:w="7535" w:type="dxa"/>
            <w:shd w:val="clear" w:color="auto" w:fill="auto"/>
            <w:vAlign w:val="bottom"/>
          </w:tcPr>
          <w:p w14:paraId="322DA199" w14:textId="77777777" w:rsidR="002F5C6B" w:rsidRPr="00E37BF3" w:rsidRDefault="002F5C6B" w:rsidP="00C17471">
            <w:pPr>
              <w:pStyle w:val="Retraitnormal"/>
              <w:ind w:left="0"/>
              <w:jc w:val="left"/>
              <w:rPr>
                <w:rFonts w:asciiTheme="minorHAnsi" w:hAnsiTheme="minorHAnsi" w:cstheme="minorHAnsi"/>
                <w:sz w:val="22"/>
              </w:rPr>
            </w:pPr>
            <w:r w:rsidRPr="00E37BF3">
              <w:rPr>
                <w:rFonts w:asciiTheme="minorHAnsi" w:hAnsiTheme="minorHAnsi" w:cstheme="minorHAnsi"/>
                <w:sz w:val="22"/>
              </w:rPr>
              <w:t>Diffusion interne</w:t>
            </w:r>
          </w:p>
        </w:tc>
      </w:tr>
      <w:tr w:rsidR="002F5C6B" w:rsidRPr="00E37BF3" w14:paraId="64F13C72" w14:textId="77777777" w:rsidTr="00C40AD1">
        <w:tc>
          <w:tcPr>
            <w:tcW w:w="514" w:type="dxa"/>
            <w:shd w:val="clear" w:color="auto" w:fill="auto"/>
          </w:tcPr>
          <w:p w14:paraId="77AD9F10"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C3</w:t>
            </w:r>
          </w:p>
        </w:tc>
        <w:tc>
          <w:tcPr>
            <w:tcW w:w="1273" w:type="dxa"/>
            <w:shd w:val="clear" w:color="auto" w:fill="auto"/>
          </w:tcPr>
          <w:p w14:paraId="5ABC2950"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Confidentiel</w:t>
            </w:r>
          </w:p>
        </w:tc>
        <w:tc>
          <w:tcPr>
            <w:tcW w:w="7535" w:type="dxa"/>
            <w:shd w:val="clear" w:color="auto" w:fill="auto"/>
            <w:vAlign w:val="bottom"/>
          </w:tcPr>
          <w:p w14:paraId="7F89CFAE" w14:textId="77777777" w:rsidR="002F5C6B" w:rsidRPr="00E37BF3" w:rsidRDefault="002F5C6B" w:rsidP="00C17471">
            <w:pPr>
              <w:pStyle w:val="Retraitnormal"/>
              <w:ind w:left="0"/>
              <w:jc w:val="left"/>
              <w:rPr>
                <w:rFonts w:asciiTheme="minorHAnsi" w:hAnsiTheme="minorHAnsi" w:cstheme="minorHAnsi"/>
                <w:sz w:val="22"/>
              </w:rPr>
            </w:pPr>
            <w:r w:rsidRPr="00E37BF3">
              <w:rPr>
                <w:rFonts w:asciiTheme="minorHAnsi" w:hAnsiTheme="minorHAnsi" w:cstheme="minorHAnsi"/>
                <w:sz w:val="22"/>
              </w:rPr>
              <w:t>Diffusion limitée à un service ou une liste de destinataires</w:t>
            </w:r>
          </w:p>
        </w:tc>
      </w:tr>
      <w:tr w:rsidR="002F5C6B" w:rsidRPr="00E37BF3" w14:paraId="369CE952" w14:textId="77777777" w:rsidTr="00C40AD1">
        <w:tc>
          <w:tcPr>
            <w:tcW w:w="514" w:type="dxa"/>
            <w:shd w:val="clear" w:color="auto" w:fill="auto"/>
          </w:tcPr>
          <w:p w14:paraId="15A8D388"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C4</w:t>
            </w:r>
          </w:p>
        </w:tc>
        <w:tc>
          <w:tcPr>
            <w:tcW w:w="1273" w:type="dxa"/>
            <w:shd w:val="clear" w:color="auto" w:fill="auto"/>
          </w:tcPr>
          <w:p w14:paraId="08C7D463"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Secret</w:t>
            </w:r>
          </w:p>
        </w:tc>
        <w:tc>
          <w:tcPr>
            <w:tcW w:w="7535" w:type="dxa"/>
            <w:shd w:val="clear" w:color="auto" w:fill="auto"/>
            <w:vAlign w:val="bottom"/>
          </w:tcPr>
          <w:p w14:paraId="752B947B" w14:textId="77777777" w:rsidR="002F5C6B" w:rsidRPr="00E37BF3" w:rsidRDefault="002F5C6B" w:rsidP="00C17471">
            <w:pPr>
              <w:pStyle w:val="Retraitnormal"/>
              <w:ind w:left="0"/>
              <w:jc w:val="left"/>
              <w:rPr>
                <w:rFonts w:asciiTheme="minorHAnsi" w:hAnsiTheme="minorHAnsi" w:cstheme="minorHAnsi"/>
                <w:sz w:val="22"/>
              </w:rPr>
            </w:pPr>
            <w:r w:rsidRPr="00E37BF3">
              <w:rPr>
                <w:rFonts w:asciiTheme="minorHAnsi" w:hAnsiTheme="minorHAnsi" w:cstheme="minorHAnsi"/>
                <w:sz w:val="22"/>
              </w:rPr>
              <w:t>La nature des informations traitées (notamment les données de santé à caractère personnel) nécessite un accès limité à une liste nominative et restreinte de personnes, et une revue régulière des accès. Pour ce faire, il est recommandé de s’appuyer sur le système de gestion des identités et des habilitations déployé aux HCL.</w:t>
            </w:r>
          </w:p>
          <w:p w14:paraId="23EC2D91" w14:textId="77777777" w:rsidR="002F5C6B" w:rsidRPr="00E37BF3" w:rsidRDefault="002F5C6B" w:rsidP="00C17471">
            <w:pPr>
              <w:pStyle w:val="Retraitnormal"/>
              <w:ind w:left="0"/>
              <w:jc w:val="left"/>
              <w:rPr>
                <w:rFonts w:asciiTheme="minorHAnsi" w:hAnsiTheme="minorHAnsi" w:cstheme="minorHAnsi"/>
                <w:sz w:val="22"/>
              </w:rPr>
            </w:pPr>
            <w:r w:rsidRPr="00E37BF3">
              <w:rPr>
                <w:rFonts w:asciiTheme="minorHAnsi" w:hAnsiTheme="minorHAnsi" w:cstheme="minorHAnsi"/>
                <w:sz w:val="22"/>
              </w:rPr>
              <w:t>La sécurité du transport doit également respecter les exigences de sécurité des données transportées. Le chiffrement des données échangées doit être assuré de bout en bout pour les données sensibles et en particulier pour toutes les données de santé à caractère personnel.</w:t>
            </w:r>
          </w:p>
        </w:tc>
      </w:tr>
    </w:tbl>
    <w:p w14:paraId="4760C8D5" w14:textId="77777777" w:rsidR="00E37BF3" w:rsidRDefault="00E37BF3" w:rsidP="002F5C6B"/>
    <w:p w14:paraId="3BE773D3" w14:textId="114FC673" w:rsidR="002F5C6B" w:rsidRPr="00DF5DA0" w:rsidRDefault="00E37BF3" w:rsidP="002F5C6B">
      <w:pPr>
        <w:rPr>
          <w:b/>
          <w:u w:val="single"/>
        </w:rPr>
      </w:pPr>
      <w:r w:rsidRPr="00DF5DA0">
        <w:rPr>
          <w:b/>
          <w:u w:val="single"/>
        </w:rPr>
        <w:t>Échelle</w:t>
      </w:r>
      <w:r w:rsidR="002F5C6B" w:rsidRPr="00DF5DA0">
        <w:rPr>
          <w:b/>
          <w:u w:val="single"/>
        </w:rPr>
        <w:t xml:space="preserve"> de disponibilité</w:t>
      </w:r>
      <w:bookmarkEnd w:id="23"/>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7938"/>
      </w:tblGrid>
      <w:tr w:rsidR="002F5C6B" w:rsidRPr="00E37BF3" w14:paraId="3CAD918A" w14:textId="77777777" w:rsidTr="00C40AD1">
        <w:trPr>
          <w:tblHeader/>
        </w:trPr>
        <w:tc>
          <w:tcPr>
            <w:tcW w:w="1809" w:type="dxa"/>
            <w:gridSpan w:val="2"/>
            <w:shd w:val="clear" w:color="auto" w:fill="auto"/>
          </w:tcPr>
          <w:p w14:paraId="486A2572" w14:textId="77777777" w:rsidR="002F5C6B" w:rsidRPr="00E37BF3" w:rsidRDefault="002F5C6B" w:rsidP="00C40AD1">
            <w:pPr>
              <w:pStyle w:val="Retraitnormal"/>
              <w:ind w:left="0"/>
              <w:jc w:val="left"/>
              <w:rPr>
                <w:rFonts w:asciiTheme="minorHAnsi" w:hAnsiTheme="minorHAnsi" w:cstheme="minorHAnsi"/>
                <w:b/>
                <w:sz w:val="22"/>
              </w:rPr>
            </w:pPr>
            <w:r w:rsidRPr="00E37BF3">
              <w:rPr>
                <w:rFonts w:asciiTheme="minorHAnsi" w:hAnsiTheme="minorHAnsi" w:cstheme="minorHAnsi"/>
                <w:b/>
                <w:sz w:val="22"/>
              </w:rPr>
              <w:t>Niveau</w:t>
            </w:r>
          </w:p>
        </w:tc>
        <w:tc>
          <w:tcPr>
            <w:tcW w:w="7938" w:type="dxa"/>
            <w:shd w:val="clear" w:color="auto" w:fill="auto"/>
          </w:tcPr>
          <w:p w14:paraId="2B2B717D" w14:textId="77777777" w:rsidR="002F5C6B" w:rsidRPr="00E37BF3" w:rsidRDefault="002F5C6B" w:rsidP="00C17471">
            <w:pPr>
              <w:pStyle w:val="Retraitnormal"/>
              <w:ind w:left="0"/>
              <w:rPr>
                <w:rFonts w:asciiTheme="minorHAnsi" w:hAnsiTheme="minorHAnsi" w:cstheme="minorHAnsi"/>
                <w:b/>
                <w:sz w:val="22"/>
              </w:rPr>
            </w:pPr>
            <w:r w:rsidRPr="00E37BF3">
              <w:rPr>
                <w:rFonts w:asciiTheme="minorHAnsi" w:hAnsiTheme="minorHAnsi" w:cstheme="minorHAnsi"/>
                <w:b/>
                <w:sz w:val="22"/>
              </w:rPr>
              <w:t>Exigence Fonctionnelle</w:t>
            </w:r>
          </w:p>
        </w:tc>
      </w:tr>
      <w:tr w:rsidR="002F5C6B" w:rsidRPr="00E37BF3" w14:paraId="2841E9AA" w14:textId="77777777" w:rsidTr="00C40AD1">
        <w:tc>
          <w:tcPr>
            <w:tcW w:w="534" w:type="dxa"/>
            <w:shd w:val="clear" w:color="auto" w:fill="auto"/>
          </w:tcPr>
          <w:p w14:paraId="69B53FC2"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D1</w:t>
            </w:r>
          </w:p>
        </w:tc>
        <w:tc>
          <w:tcPr>
            <w:tcW w:w="1275" w:type="dxa"/>
            <w:shd w:val="clear" w:color="auto" w:fill="auto"/>
          </w:tcPr>
          <w:p w14:paraId="695BF381"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faible</w:t>
            </w:r>
          </w:p>
        </w:tc>
        <w:tc>
          <w:tcPr>
            <w:tcW w:w="7938" w:type="dxa"/>
            <w:shd w:val="clear" w:color="auto" w:fill="auto"/>
            <w:vAlign w:val="center"/>
          </w:tcPr>
          <w:p w14:paraId="079989A3"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Ressource non nécessaire pour assurer une continuité métier</w:t>
            </w:r>
          </w:p>
        </w:tc>
      </w:tr>
      <w:tr w:rsidR="002F5C6B" w:rsidRPr="00E37BF3" w14:paraId="0777A1C3" w14:textId="77777777" w:rsidTr="00C40AD1">
        <w:tc>
          <w:tcPr>
            <w:tcW w:w="534" w:type="dxa"/>
            <w:shd w:val="clear" w:color="auto" w:fill="auto"/>
          </w:tcPr>
          <w:p w14:paraId="03ADE21F"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D2</w:t>
            </w:r>
          </w:p>
        </w:tc>
        <w:tc>
          <w:tcPr>
            <w:tcW w:w="1275" w:type="dxa"/>
            <w:shd w:val="clear" w:color="auto" w:fill="auto"/>
          </w:tcPr>
          <w:p w14:paraId="40C87E0D"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szCs w:val="18"/>
              </w:rPr>
              <w:t>Important</w:t>
            </w:r>
          </w:p>
        </w:tc>
        <w:tc>
          <w:tcPr>
            <w:tcW w:w="7938" w:type="dxa"/>
            <w:shd w:val="clear" w:color="auto" w:fill="auto"/>
            <w:vAlign w:val="center"/>
          </w:tcPr>
          <w:p w14:paraId="66989ACD"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Ressource ou information nécessitant la mise en place de processus ou de mécanismes assurant sa disponibilité. L’indisponibilité de la ressource ou de l’information est mesurable et tolérée pour une durée maximale de 1 jour ouvré.</w:t>
            </w:r>
          </w:p>
        </w:tc>
      </w:tr>
      <w:tr w:rsidR="002F5C6B" w:rsidRPr="00E37BF3" w14:paraId="2E0E2407" w14:textId="77777777" w:rsidTr="00C40AD1">
        <w:tc>
          <w:tcPr>
            <w:tcW w:w="534" w:type="dxa"/>
            <w:shd w:val="clear" w:color="auto" w:fill="auto"/>
          </w:tcPr>
          <w:p w14:paraId="13856FEA"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D3</w:t>
            </w:r>
          </w:p>
        </w:tc>
        <w:tc>
          <w:tcPr>
            <w:tcW w:w="1275" w:type="dxa"/>
            <w:shd w:val="clear" w:color="auto" w:fill="auto"/>
          </w:tcPr>
          <w:p w14:paraId="01230EB9"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Critique</w:t>
            </w:r>
          </w:p>
        </w:tc>
        <w:tc>
          <w:tcPr>
            <w:tcW w:w="7938" w:type="dxa"/>
            <w:shd w:val="clear" w:color="auto" w:fill="auto"/>
            <w:vAlign w:val="center"/>
          </w:tcPr>
          <w:p w14:paraId="38F870DA"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Ressource ou information nécessitant la mise en place de processus ou de mécanismes assurant une haute disponibilité. Un mode de fonctionnement dégradé doit être mis en place dans un délai d'une heure maximum, le rétablissement devant intervenir dans un délai de 4 heures maximum 24H/24 5J/7</w:t>
            </w:r>
          </w:p>
        </w:tc>
      </w:tr>
      <w:tr w:rsidR="002F5C6B" w:rsidRPr="00E37BF3" w14:paraId="06E41042" w14:textId="77777777" w:rsidTr="00C40AD1">
        <w:tc>
          <w:tcPr>
            <w:tcW w:w="534" w:type="dxa"/>
            <w:shd w:val="clear" w:color="auto" w:fill="auto"/>
          </w:tcPr>
          <w:p w14:paraId="6F88F4C3"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lastRenderedPageBreak/>
              <w:t>D4</w:t>
            </w:r>
          </w:p>
        </w:tc>
        <w:tc>
          <w:tcPr>
            <w:tcW w:w="1275" w:type="dxa"/>
            <w:shd w:val="clear" w:color="auto" w:fill="auto"/>
          </w:tcPr>
          <w:p w14:paraId="7422BCF8"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Vital</w:t>
            </w:r>
          </w:p>
        </w:tc>
        <w:tc>
          <w:tcPr>
            <w:tcW w:w="7938" w:type="dxa"/>
            <w:shd w:val="clear" w:color="auto" w:fill="auto"/>
            <w:vAlign w:val="center"/>
          </w:tcPr>
          <w:p w14:paraId="73B87817"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Ressource ou information nécessitant la mise en place de processus ou de mécanismes assurant une très haute disponibilité. Un mode de fonctionnement dégradé doit être mis en place dans un délai de 1 heures maximum, le rétablissement complet du fonctionnement devant intervenir dans un délai de 4 heures maximum.</w:t>
            </w:r>
          </w:p>
        </w:tc>
      </w:tr>
    </w:tbl>
    <w:p w14:paraId="57BFDD8E" w14:textId="77777777" w:rsidR="00E37BF3" w:rsidRDefault="00E37BF3" w:rsidP="002F5C6B">
      <w:pPr>
        <w:rPr>
          <w:b/>
          <w:u w:val="single"/>
        </w:rPr>
      </w:pPr>
      <w:bookmarkStart w:id="24" w:name="_Toc477512827"/>
    </w:p>
    <w:p w14:paraId="0347B9B7" w14:textId="38881709" w:rsidR="002F5C6B" w:rsidRPr="00DF5DA0" w:rsidRDefault="00E37BF3" w:rsidP="002F5C6B">
      <w:pPr>
        <w:rPr>
          <w:b/>
          <w:u w:val="single"/>
        </w:rPr>
      </w:pPr>
      <w:r w:rsidRPr="00DF5DA0">
        <w:rPr>
          <w:b/>
          <w:u w:val="single"/>
        </w:rPr>
        <w:t>Échelle</w:t>
      </w:r>
      <w:r w:rsidR="002F5C6B" w:rsidRPr="00DF5DA0">
        <w:rPr>
          <w:b/>
          <w:u w:val="single"/>
        </w:rPr>
        <w:t xml:space="preserve"> d’Intégrité</w:t>
      </w:r>
      <w:bookmarkEnd w:id="24"/>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75"/>
        <w:gridCol w:w="7938"/>
      </w:tblGrid>
      <w:tr w:rsidR="002F5C6B" w:rsidRPr="00E37BF3" w14:paraId="6D948780" w14:textId="77777777" w:rsidTr="00C40AD1">
        <w:tc>
          <w:tcPr>
            <w:tcW w:w="1843" w:type="dxa"/>
            <w:gridSpan w:val="2"/>
            <w:shd w:val="clear" w:color="auto" w:fill="auto"/>
          </w:tcPr>
          <w:p w14:paraId="7D32766E" w14:textId="77777777" w:rsidR="002F5C6B" w:rsidRPr="00E37BF3" w:rsidRDefault="002F5C6B" w:rsidP="00C40AD1">
            <w:pPr>
              <w:pStyle w:val="Retraitnormal"/>
              <w:ind w:left="0"/>
              <w:jc w:val="left"/>
              <w:rPr>
                <w:rFonts w:asciiTheme="minorHAnsi" w:hAnsiTheme="minorHAnsi" w:cstheme="minorHAnsi"/>
                <w:b/>
                <w:sz w:val="22"/>
              </w:rPr>
            </w:pPr>
            <w:r w:rsidRPr="00E37BF3">
              <w:rPr>
                <w:rFonts w:asciiTheme="minorHAnsi" w:hAnsiTheme="minorHAnsi" w:cstheme="minorHAnsi"/>
                <w:b/>
                <w:sz w:val="22"/>
              </w:rPr>
              <w:t>Niveau</w:t>
            </w:r>
          </w:p>
        </w:tc>
        <w:tc>
          <w:tcPr>
            <w:tcW w:w="7938" w:type="dxa"/>
            <w:shd w:val="clear" w:color="auto" w:fill="auto"/>
          </w:tcPr>
          <w:p w14:paraId="13F65E83" w14:textId="77777777" w:rsidR="002F5C6B" w:rsidRPr="00E37BF3" w:rsidRDefault="002F5C6B" w:rsidP="00C17471">
            <w:pPr>
              <w:pStyle w:val="Retraitnormal"/>
              <w:ind w:left="0"/>
              <w:rPr>
                <w:rFonts w:asciiTheme="minorHAnsi" w:hAnsiTheme="minorHAnsi" w:cstheme="minorHAnsi"/>
                <w:b/>
                <w:sz w:val="22"/>
              </w:rPr>
            </w:pPr>
            <w:r w:rsidRPr="00E37BF3">
              <w:rPr>
                <w:rFonts w:asciiTheme="minorHAnsi" w:hAnsiTheme="minorHAnsi" w:cstheme="minorHAnsi"/>
                <w:b/>
                <w:sz w:val="22"/>
              </w:rPr>
              <w:t>Exigence Fonctionnelle</w:t>
            </w:r>
          </w:p>
        </w:tc>
      </w:tr>
      <w:tr w:rsidR="002F5C6B" w:rsidRPr="00E37BF3" w14:paraId="22FF25B4" w14:textId="77777777" w:rsidTr="00C40AD1">
        <w:tc>
          <w:tcPr>
            <w:tcW w:w="568" w:type="dxa"/>
            <w:shd w:val="clear" w:color="auto" w:fill="auto"/>
          </w:tcPr>
          <w:p w14:paraId="761F3760"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I1</w:t>
            </w:r>
          </w:p>
        </w:tc>
        <w:tc>
          <w:tcPr>
            <w:tcW w:w="1275" w:type="dxa"/>
            <w:shd w:val="clear" w:color="auto" w:fill="auto"/>
          </w:tcPr>
          <w:p w14:paraId="269C6413"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Faible</w:t>
            </w:r>
          </w:p>
        </w:tc>
        <w:tc>
          <w:tcPr>
            <w:tcW w:w="7938" w:type="dxa"/>
            <w:shd w:val="clear" w:color="auto" w:fill="auto"/>
            <w:vAlign w:val="center"/>
          </w:tcPr>
          <w:p w14:paraId="58B7ECAA"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La donnée ne nécessite PAS de traçabilité réglementaire et n’intervient PAS dans les applications critiques ou sensibles .Le taux de mise à jour de la donnée est faible.</w:t>
            </w:r>
          </w:p>
        </w:tc>
      </w:tr>
      <w:tr w:rsidR="002F5C6B" w:rsidRPr="00E37BF3" w14:paraId="0CCEC777" w14:textId="77777777" w:rsidTr="00C40AD1">
        <w:tc>
          <w:tcPr>
            <w:tcW w:w="568" w:type="dxa"/>
            <w:shd w:val="clear" w:color="auto" w:fill="auto"/>
          </w:tcPr>
          <w:p w14:paraId="31562C1B"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I2</w:t>
            </w:r>
          </w:p>
        </w:tc>
        <w:tc>
          <w:tcPr>
            <w:tcW w:w="1275" w:type="dxa"/>
            <w:shd w:val="clear" w:color="auto" w:fill="auto"/>
          </w:tcPr>
          <w:p w14:paraId="51E6C6BF"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szCs w:val="18"/>
              </w:rPr>
              <w:t>Important</w:t>
            </w:r>
          </w:p>
        </w:tc>
        <w:tc>
          <w:tcPr>
            <w:tcW w:w="7938" w:type="dxa"/>
            <w:shd w:val="clear" w:color="auto" w:fill="auto"/>
            <w:vAlign w:val="center"/>
          </w:tcPr>
          <w:p w14:paraId="1D637D68"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La donnée a un faible taux de mise à jour, non critique pour les métiers, elle doit cependant être disponible. Les traces des accès en mise à jour ont une durée de conservation minimum d’un mois.</w:t>
            </w:r>
          </w:p>
        </w:tc>
      </w:tr>
      <w:tr w:rsidR="002F5C6B" w:rsidRPr="00E37BF3" w14:paraId="2BDA7A02" w14:textId="77777777" w:rsidTr="00C40AD1">
        <w:tc>
          <w:tcPr>
            <w:tcW w:w="568" w:type="dxa"/>
            <w:shd w:val="clear" w:color="auto" w:fill="auto"/>
          </w:tcPr>
          <w:p w14:paraId="73C6DB0C"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I3</w:t>
            </w:r>
          </w:p>
        </w:tc>
        <w:tc>
          <w:tcPr>
            <w:tcW w:w="1275" w:type="dxa"/>
            <w:shd w:val="clear" w:color="auto" w:fill="auto"/>
          </w:tcPr>
          <w:p w14:paraId="2ECE4BC1"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Critique</w:t>
            </w:r>
          </w:p>
        </w:tc>
        <w:tc>
          <w:tcPr>
            <w:tcW w:w="7938" w:type="dxa"/>
            <w:shd w:val="clear" w:color="auto" w:fill="auto"/>
            <w:vAlign w:val="center"/>
          </w:tcPr>
          <w:p w14:paraId="3B3CF046"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Tout accès en écriture aux données fait l’objet d’une trace complète (date, heure, utilisateur, origine) et conservée pendant la durée réglementaire en vigueur</w:t>
            </w:r>
          </w:p>
        </w:tc>
      </w:tr>
      <w:tr w:rsidR="002F5C6B" w:rsidRPr="00E37BF3" w14:paraId="481498B8" w14:textId="77777777" w:rsidTr="00C40AD1">
        <w:tc>
          <w:tcPr>
            <w:tcW w:w="568" w:type="dxa"/>
            <w:shd w:val="clear" w:color="auto" w:fill="auto"/>
          </w:tcPr>
          <w:p w14:paraId="77876AA0"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I4</w:t>
            </w:r>
          </w:p>
        </w:tc>
        <w:tc>
          <w:tcPr>
            <w:tcW w:w="1275" w:type="dxa"/>
            <w:shd w:val="clear" w:color="auto" w:fill="auto"/>
          </w:tcPr>
          <w:p w14:paraId="21127C68"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Vital</w:t>
            </w:r>
          </w:p>
        </w:tc>
        <w:tc>
          <w:tcPr>
            <w:tcW w:w="7938" w:type="dxa"/>
            <w:shd w:val="clear" w:color="auto" w:fill="auto"/>
            <w:vAlign w:val="center"/>
          </w:tcPr>
          <w:p w14:paraId="5D3B540F"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 xml:space="preserve">Aucune perte ou corruption de données n’est admise.Tout accès en écriture aux données fait l’objet d’une trace complète (date, heure, utilisateur, origine) et conservée pendant la durée réglementaire en vigueur. </w:t>
            </w:r>
          </w:p>
        </w:tc>
      </w:tr>
    </w:tbl>
    <w:p w14:paraId="26F748E5" w14:textId="77777777" w:rsidR="00E37BF3" w:rsidRDefault="00E37BF3" w:rsidP="002F5C6B">
      <w:bookmarkStart w:id="25" w:name="_Toc477512828"/>
      <w:bookmarkStart w:id="26" w:name="_Toc477512829"/>
      <w:bookmarkEnd w:id="25"/>
    </w:p>
    <w:p w14:paraId="2B9272A6" w14:textId="77B44025" w:rsidR="002F5C6B" w:rsidRPr="00DF5DA0" w:rsidRDefault="00E37BF3" w:rsidP="002F5C6B">
      <w:pPr>
        <w:rPr>
          <w:b/>
          <w:u w:val="single"/>
        </w:rPr>
      </w:pPr>
      <w:r w:rsidRPr="00DF5DA0">
        <w:rPr>
          <w:b/>
          <w:u w:val="single"/>
        </w:rPr>
        <w:t>Échelle</w:t>
      </w:r>
      <w:r w:rsidR="002F5C6B" w:rsidRPr="00DF5DA0">
        <w:rPr>
          <w:b/>
          <w:u w:val="single"/>
        </w:rPr>
        <w:t xml:space="preserve"> de Traçabilité</w:t>
      </w:r>
      <w:bookmarkEnd w:id="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185"/>
        <w:gridCol w:w="7545"/>
      </w:tblGrid>
      <w:tr w:rsidR="002F5C6B" w:rsidRPr="00E37BF3" w14:paraId="5122BB20" w14:textId="77777777" w:rsidTr="00C40AD1">
        <w:trPr>
          <w:tblHeader/>
        </w:trPr>
        <w:tc>
          <w:tcPr>
            <w:tcW w:w="1634" w:type="dxa"/>
            <w:gridSpan w:val="2"/>
            <w:shd w:val="clear" w:color="auto" w:fill="auto"/>
          </w:tcPr>
          <w:p w14:paraId="6E5E2C9A" w14:textId="77777777" w:rsidR="002F5C6B" w:rsidRPr="00E37BF3" w:rsidRDefault="002F5C6B" w:rsidP="00C40AD1">
            <w:pPr>
              <w:pStyle w:val="Retraitnormal"/>
              <w:ind w:left="0"/>
              <w:jc w:val="left"/>
              <w:rPr>
                <w:rFonts w:asciiTheme="minorHAnsi" w:hAnsiTheme="minorHAnsi" w:cstheme="minorHAnsi"/>
                <w:b/>
                <w:sz w:val="22"/>
              </w:rPr>
            </w:pPr>
            <w:r w:rsidRPr="00E37BF3">
              <w:rPr>
                <w:rFonts w:asciiTheme="minorHAnsi" w:hAnsiTheme="minorHAnsi" w:cstheme="minorHAnsi"/>
                <w:b/>
                <w:sz w:val="22"/>
              </w:rPr>
              <w:t>Niveau</w:t>
            </w:r>
          </w:p>
        </w:tc>
        <w:tc>
          <w:tcPr>
            <w:tcW w:w="7546" w:type="dxa"/>
            <w:shd w:val="clear" w:color="auto" w:fill="auto"/>
          </w:tcPr>
          <w:p w14:paraId="2DE1F939" w14:textId="77777777" w:rsidR="002F5C6B" w:rsidRPr="00E37BF3" w:rsidRDefault="002F5C6B" w:rsidP="00C17471">
            <w:pPr>
              <w:pStyle w:val="Retraitnormal"/>
              <w:ind w:left="0"/>
              <w:rPr>
                <w:rFonts w:asciiTheme="minorHAnsi" w:hAnsiTheme="minorHAnsi" w:cstheme="minorHAnsi"/>
                <w:b/>
                <w:sz w:val="22"/>
              </w:rPr>
            </w:pPr>
            <w:r w:rsidRPr="00E37BF3">
              <w:rPr>
                <w:rFonts w:asciiTheme="minorHAnsi" w:hAnsiTheme="minorHAnsi" w:cstheme="minorHAnsi"/>
                <w:b/>
                <w:sz w:val="22"/>
              </w:rPr>
              <w:t>Exigence Fonctionnelle</w:t>
            </w:r>
          </w:p>
        </w:tc>
      </w:tr>
      <w:tr w:rsidR="002F5C6B" w:rsidRPr="00E37BF3" w14:paraId="77B9AE54" w14:textId="77777777" w:rsidTr="00C40AD1">
        <w:tc>
          <w:tcPr>
            <w:tcW w:w="450" w:type="dxa"/>
            <w:shd w:val="clear" w:color="auto" w:fill="auto"/>
          </w:tcPr>
          <w:p w14:paraId="3C71960A"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T1</w:t>
            </w:r>
          </w:p>
        </w:tc>
        <w:tc>
          <w:tcPr>
            <w:tcW w:w="1184" w:type="dxa"/>
            <w:shd w:val="clear" w:color="auto" w:fill="auto"/>
          </w:tcPr>
          <w:p w14:paraId="6C95C82F"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Faible</w:t>
            </w:r>
          </w:p>
        </w:tc>
        <w:tc>
          <w:tcPr>
            <w:tcW w:w="7546" w:type="dxa"/>
            <w:shd w:val="clear" w:color="auto" w:fill="auto"/>
            <w:vAlign w:val="center"/>
          </w:tcPr>
          <w:p w14:paraId="492DA903"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 xml:space="preserve">Les actions d’usage ne nécessitent PAS de traçabilité particulière </w:t>
            </w:r>
          </w:p>
        </w:tc>
      </w:tr>
      <w:tr w:rsidR="002F5C6B" w:rsidRPr="00E37BF3" w14:paraId="38A9C613" w14:textId="77777777" w:rsidTr="00C40AD1">
        <w:tc>
          <w:tcPr>
            <w:tcW w:w="450" w:type="dxa"/>
            <w:shd w:val="clear" w:color="auto" w:fill="auto"/>
          </w:tcPr>
          <w:p w14:paraId="2961CF58"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T2</w:t>
            </w:r>
          </w:p>
        </w:tc>
        <w:tc>
          <w:tcPr>
            <w:tcW w:w="1184" w:type="dxa"/>
            <w:shd w:val="clear" w:color="auto" w:fill="auto"/>
          </w:tcPr>
          <w:p w14:paraId="285C1C24"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szCs w:val="18"/>
              </w:rPr>
              <w:t>Nécessaire</w:t>
            </w:r>
          </w:p>
        </w:tc>
        <w:tc>
          <w:tcPr>
            <w:tcW w:w="7546" w:type="dxa"/>
            <w:shd w:val="clear" w:color="auto" w:fill="auto"/>
            <w:vAlign w:val="center"/>
          </w:tcPr>
          <w:p w14:paraId="70B05B41"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 xml:space="preserve">Les actions d’usage font l’objet de traces </w:t>
            </w:r>
          </w:p>
        </w:tc>
      </w:tr>
      <w:tr w:rsidR="002F5C6B" w:rsidRPr="00E37BF3" w14:paraId="7DBD3551" w14:textId="77777777" w:rsidTr="00C40AD1">
        <w:tc>
          <w:tcPr>
            <w:tcW w:w="450" w:type="dxa"/>
            <w:shd w:val="clear" w:color="auto" w:fill="auto"/>
          </w:tcPr>
          <w:p w14:paraId="64208B4F"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T3</w:t>
            </w:r>
          </w:p>
        </w:tc>
        <w:tc>
          <w:tcPr>
            <w:tcW w:w="1184" w:type="dxa"/>
            <w:shd w:val="clear" w:color="auto" w:fill="auto"/>
          </w:tcPr>
          <w:p w14:paraId="4F8D4FAF"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Essentielle</w:t>
            </w:r>
          </w:p>
        </w:tc>
        <w:tc>
          <w:tcPr>
            <w:tcW w:w="7546" w:type="dxa"/>
            <w:shd w:val="clear" w:color="auto" w:fill="auto"/>
            <w:vAlign w:val="center"/>
          </w:tcPr>
          <w:p w14:paraId="7B36BB52" w14:textId="77777777" w:rsidR="002F5C6B" w:rsidRPr="00E37BF3" w:rsidRDefault="002F5C6B" w:rsidP="00C17471">
            <w:pPr>
              <w:pStyle w:val="Retraitnormal"/>
              <w:ind w:left="0"/>
              <w:rPr>
                <w:rFonts w:asciiTheme="minorHAnsi" w:hAnsiTheme="minorHAnsi" w:cstheme="minorHAnsi"/>
                <w:sz w:val="22"/>
              </w:rPr>
            </w:pPr>
            <w:r w:rsidRPr="00E37BF3">
              <w:rPr>
                <w:rFonts w:asciiTheme="minorHAnsi" w:hAnsiTheme="minorHAnsi" w:cstheme="minorHAnsi"/>
                <w:sz w:val="22"/>
              </w:rPr>
              <w:t xml:space="preserve">Les actions sont tracées aux fins d’analyse lors d’incidents impactant la disponibilité de la solution </w:t>
            </w:r>
          </w:p>
        </w:tc>
      </w:tr>
      <w:tr w:rsidR="002F5C6B" w:rsidRPr="00E37BF3" w14:paraId="61BF89D6" w14:textId="77777777" w:rsidTr="00C40AD1">
        <w:tc>
          <w:tcPr>
            <w:tcW w:w="450" w:type="dxa"/>
            <w:shd w:val="clear" w:color="auto" w:fill="auto"/>
          </w:tcPr>
          <w:p w14:paraId="5EB3606E"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T4</w:t>
            </w:r>
          </w:p>
        </w:tc>
        <w:tc>
          <w:tcPr>
            <w:tcW w:w="1184" w:type="dxa"/>
            <w:shd w:val="clear" w:color="auto" w:fill="auto"/>
          </w:tcPr>
          <w:p w14:paraId="22874D7B" w14:textId="77777777" w:rsidR="002F5C6B" w:rsidRPr="00E37BF3" w:rsidRDefault="002F5C6B" w:rsidP="00C40AD1">
            <w:pPr>
              <w:pStyle w:val="Retraitnormal"/>
              <w:ind w:left="0"/>
              <w:jc w:val="left"/>
              <w:rPr>
                <w:rFonts w:asciiTheme="minorHAnsi" w:hAnsiTheme="minorHAnsi" w:cstheme="minorHAnsi"/>
                <w:sz w:val="22"/>
              </w:rPr>
            </w:pPr>
            <w:r w:rsidRPr="00E37BF3">
              <w:rPr>
                <w:rFonts w:asciiTheme="minorHAnsi" w:hAnsiTheme="minorHAnsi" w:cstheme="minorHAnsi"/>
                <w:sz w:val="22"/>
              </w:rPr>
              <w:t>Vitale</w:t>
            </w:r>
          </w:p>
        </w:tc>
        <w:tc>
          <w:tcPr>
            <w:tcW w:w="7546" w:type="dxa"/>
            <w:shd w:val="clear" w:color="auto" w:fill="auto"/>
            <w:vAlign w:val="center"/>
          </w:tcPr>
          <w:p w14:paraId="3BB42247" w14:textId="77777777" w:rsidR="002F5C6B" w:rsidRPr="00E37BF3" w:rsidRDefault="002F5C6B" w:rsidP="00C17471">
            <w:pPr>
              <w:spacing w:before="120"/>
              <w:rPr>
                <w:rFonts w:cstheme="minorHAnsi"/>
              </w:rPr>
            </w:pPr>
            <w:r w:rsidRPr="00E37BF3">
              <w:rPr>
                <w:rFonts w:cstheme="minorHAnsi"/>
              </w:rPr>
              <w:t>Les actions sur les données de santé à caractère personnel sont soumises à une disposition de traçabilité réglementée et opposable aux HCL.</w:t>
            </w:r>
          </w:p>
          <w:p w14:paraId="0893D949" w14:textId="77777777" w:rsidR="002F5C6B" w:rsidRPr="00E37BF3" w:rsidRDefault="002F5C6B" w:rsidP="00C17471">
            <w:pPr>
              <w:spacing w:before="120"/>
              <w:rPr>
                <w:rFonts w:cstheme="minorHAnsi"/>
              </w:rPr>
            </w:pPr>
            <w:r w:rsidRPr="00E37BF3">
              <w:rPr>
                <w:rFonts w:cstheme="minorHAnsi"/>
              </w:rPr>
              <w:t>Tout accès ou tentative d’accès aux données traitées par la solution doit être tracée et susceptible d’être transmise au patient à sa demande. Tout accès en écriture aux données fait l’objet d’une trace fonctionnelle complète. Elle consigne au minimum :</w:t>
            </w:r>
          </w:p>
          <w:p w14:paraId="2B0370AE"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le type d’action ;</w:t>
            </w:r>
          </w:p>
          <w:p w14:paraId="3E068EAA"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la date et l’heure de l’action ;</w:t>
            </w:r>
          </w:p>
          <w:p w14:paraId="1C9BE63A"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lastRenderedPageBreak/>
              <w:t>l’identité de l’utilisateur et de la machine ayant effectué l’action ;</w:t>
            </w:r>
          </w:p>
          <w:p w14:paraId="23DC0A13"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le résultat de l’action (succès, erreur, refus…) ;</w:t>
            </w:r>
          </w:p>
          <w:p w14:paraId="4B7B4DEC"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le cas échéant, le lien vers les données métiers concernées et d’éventuelles traces embarquées (ex. identifiant de documents déposés).</w:t>
            </w:r>
          </w:p>
          <w:p w14:paraId="54693A77" w14:textId="77777777" w:rsidR="002F5C6B" w:rsidRPr="00E37BF3" w:rsidRDefault="002F5C6B" w:rsidP="00C17471">
            <w:pPr>
              <w:autoSpaceDE w:val="0"/>
              <w:autoSpaceDN w:val="0"/>
              <w:adjustRightInd w:val="0"/>
              <w:rPr>
                <w:rFonts w:cstheme="minorHAnsi"/>
                <w:color w:val="000000"/>
              </w:rPr>
            </w:pPr>
            <w:r w:rsidRPr="00E37BF3">
              <w:rPr>
                <w:rFonts w:cstheme="minorHAnsi"/>
                <w:color w:val="000000"/>
              </w:rPr>
              <w:t>Dans certains cas, ces éléments sont à compléter avec des informations de contexte, par exemple :</w:t>
            </w:r>
          </w:p>
          <w:p w14:paraId="63F4B800"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l’historique des données métiers (ex. historique des versions de documents et préservation de l’intégrité de toutes les versions) ;</w:t>
            </w:r>
          </w:p>
          <w:p w14:paraId="3E43D0DC" w14:textId="77777777" w:rsidR="002F5C6B" w:rsidRPr="00E37BF3" w:rsidRDefault="002F5C6B" w:rsidP="002F5C6B">
            <w:pPr>
              <w:numPr>
                <w:ilvl w:val="0"/>
                <w:numId w:val="21"/>
              </w:numPr>
              <w:autoSpaceDE w:val="0"/>
              <w:autoSpaceDN w:val="0"/>
              <w:adjustRightInd w:val="0"/>
              <w:spacing w:after="0" w:line="240" w:lineRule="auto"/>
              <w:jc w:val="both"/>
              <w:rPr>
                <w:rFonts w:cstheme="minorHAnsi"/>
                <w:color w:val="000000"/>
              </w:rPr>
            </w:pPr>
            <w:r w:rsidRPr="00E37BF3">
              <w:rPr>
                <w:rFonts w:cstheme="minorHAnsi"/>
                <w:color w:val="000000"/>
              </w:rPr>
              <w:t>le contexte de réalisation de l’action, en particulier les informations fournies à l’utilisateur lui permettant d’évaluer la portée de son action (ex : message d’avertissement de l’utilisateur avant acquittement d’une alarme vitale).</w:t>
            </w:r>
          </w:p>
          <w:p w14:paraId="4AB0613C" w14:textId="77777777" w:rsidR="002F5C6B" w:rsidRPr="00E37BF3" w:rsidRDefault="002F5C6B" w:rsidP="002F5C6B">
            <w:pPr>
              <w:numPr>
                <w:ilvl w:val="0"/>
                <w:numId w:val="21"/>
              </w:numPr>
              <w:spacing w:after="0" w:line="240" w:lineRule="auto"/>
              <w:jc w:val="both"/>
              <w:rPr>
                <w:rFonts w:cstheme="minorHAnsi"/>
                <w:color w:val="000000"/>
              </w:rPr>
            </w:pPr>
            <w:r w:rsidRPr="00E37BF3">
              <w:rPr>
                <w:rFonts w:cstheme="minorHAnsi"/>
                <w:color w:val="000000"/>
              </w:rPr>
              <w:t>le paramétrage technique de l’application.</w:t>
            </w:r>
            <w:r w:rsidRPr="00E37BF3">
              <w:rPr>
                <w:rFonts w:cstheme="minorHAnsi"/>
              </w:rPr>
              <w:t xml:space="preserve"> </w:t>
            </w:r>
          </w:p>
          <w:p w14:paraId="6B8F286A" w14:textId="77777777" w:rsidR="002F5C6B" w:rsidRPr="00E37BF3" w:rsidRDefault="002F5C6B" w:rsidP="00C17471">
            <w:pPr>
              <w:autoSpaceDE w:val="0"/>
              <w:autoSpaceDN w:val="0"/>
              <w:adjustRightInd w:val="0"/>
              <w:rPr>
                <w:rFonts w:cstheme="minorHAnsi"/>
              </w:rPr>
            </w:pPr>
          </w:p>
          <w:p w14:paraId="6E0E60BE" w14:textId="77777777" w:rsidR="002F5C6B" w:rsidRPr="00E37BF3" w:rsidRDefault="002F5C6B" w:rsidP="00C17471">
            <w:pPr>
              <w:autoSpaceDE w:val="0"/>
              <w:autoSpaceDN w:val="0"/>
              <w:adjustRightInd w:val="0"/>
              <w:rPr>
                <w:rFonts w:cstheme="minorHAnsi"/>
              </w:rPr>
            </w:pPr>
            <w:r w:rsidRPr="00E37BF3">
              <w:rPr>
                <w:rFonts w:cstheme="minorHAnsi"/>
              </w:rPr>
              <w:t>L’accès aux fichiers de traces doit être géré de manière stricte et efficace. Seules les personnes dûment autorisées par la maîtrise d’ouvrage HCL doivent pouvoir y accéder en consultation. Elles ne peuvent être accessibles qu’aux professionnels de santé et aux personnels techniques sous la responsabilité de ces professionnels de santé, l’accès étant également limité à l’exercice strict de leur mission.</w:t>
            </w:r>
          </w:p>
          <w:p w14:paraId="38A24B24" w14:textId="77777777" w:rsidR="002F5C6B" w:rsidRPr="00E37BF3" w:rsidRDefault="002F5C6B" w:rsidP="00C17471">
            <w:pPr>
              <w:rPr>
                <w:rFonts w:cstheme="minorHAnsi"/>
              </w:rPr>
            </w:pPr>
            <w:r w:rsidRPr="00E37BF3">
              <w:rPr>
                <w:rFonts w:cstheme="minorHAnsi"/>
              </w:rPr>
              <w:t>Aucune modification des traces ne doit être possible par la personne qui y accède.</w:t>
            </w:r>
          </w:p>
          <w:p w14:paraId="45297021" w14:textId="77777777" w:rsidR="002F5C6B" w:rsidRPr="00E37BF3" w:rsidRDefault="002F5C6B" w:rsidP="00C17471">
            <w:pPr>
              <w:pStyle w:val="Retraitnormal"/>
              <w:ind w:left="0"/>
              <w:rPr>
                <w:rFonts w:asciiTheme="minorHAnsi" w:hAnsiTheme="minorHAnsi" w:cstheme="minorHAnsi"/>
                <w:sz w:val="22"/>
              </w:rPr>
            </w:pPr>
          </w:p>
        </w:tc>
      </w:tr>
    </w:tbl>
    <w:p w14:paraId="414225B6" w14:textId="77777777" w:rsidR="00783CF6" w:rsidRPr="009A1AE1" w:rsidRDefault="00783CF6" w:rsidP="00E37BF3"/>
    <w:sectPr w:rsidR="00783CF6" w:rsidRPr="009A1AE1" w:rsidSect="00B21721">
      <w:headerReference w:type="default" r:id="rId11"/>
      <w:footerReference w:type="default" r:id="rId12"/>
      <w:headerReference w:type="first" r:id="rId13"/>
      <w:pgSz w:w="11906" w:h="16838"/>
      <w:pgMar w:top="1417" w:right="1417" w:bottom="1417" w:left="1417"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3B4E2" w14:textId="77777777" w:rsidR="007B0416" w:rsidRDefault="007B0416">
      <w:r>
        <w:separator/>
      </w:r>
    </w:p>
  </w:endnote>
  <w:endnote w:type="continuationSeparator" w:id="0">
    <w:p w14:paraId="3A4B5283" w14:textId="77777777" w:rsidR="007B0416" w:rsidRDefault="007B0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FuturaBT-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0" w:type="auto"/>
      <w:jc w:val="center"/>
      <w:tblLook w:val="04A0" w:firstRow="1" w:lastRow="0" w:firstColumn="1" w:lastColumn="0" w:noHBand="0" w:noVBand="1"/>
    </w:tblPr>
    <w:tblGrid>
      <w:gridCol w:w="3020"/>
      <w:gridCol w:w="4346"/>
      <w:gridCol w:w="1696"/>
    </w:tblGrid>
    <w:tr w:rsidR="00967A79" w14:paraId="4AE7C797" w14:textId="77777777" w:rsidTr="00A7490E">
      <w:trPr>
        <w:jc w:val="center"/>
      </w:trPr>
      <w:tc>
        <w:tcPr>
          <w:tcW w:w="7366" w:type="dxa"/>
          <w:gridSpan w:val="2"/>
          <w:tcBorders>
            <w:top w:val="single" w:sz="4" w:space="0" w:color="00A7D5"/>
            <w:left w:val="single" w:sz="4" w:space="0" w:color="00A7D5"/>
            <w:bottom w:val="single" w:sz="4" w:space="0" w:color="00A7D5"/>
            <w:right w:val="single" w:sz="4" w:space="0" w:color="5B9BD5" w:themeColor="accent1"/>
          </w:tcBorders>
          <w:vAlign w:val="center"/>
        </w:tcPr>
        <w:p w14:paraId="2A85E53D" w14:textId="58E00F15" w:rsidR="00967A79" w:rsidRDefault="005204AE" w:rsidP="005204AE">
          <w:pPr>
            <w:jc w:val="center"/>
          </w:pPr>
          <w:r>
            <w:t>Plan d’Assurance Sécurité</w:t>
          </w:r>
        </w:p>
      </w:tc>
      <w:tc>
        <w:tcPr>
          <w:tcW w:w="1696" w:type="dxa"/>
          <w:vMerge w:val="restart"/>
          <w:tcBorders>
            <w:top w:val="single" w:sz="4" w:space="0" w:color="00A7D5"/>
            <w:left w:val="single" w:sz="4" w:space="0" w:color="5B9BD5" w:themeColor="accent1"/>
            <w:right w:val="single" w:sz="4" w:space="0" w:color="00A7D5"/>
          </w:tcBorders>
          <w:vAlign w:val="center"/>
        </w:tcPr>
        <w:p w14:paraId="6DB81AC4" w14:textId="77777777" w:rsidR="00967A79" w:rsidRDefault="00967A79" w:rsidP="00967A79">
          <w:pPr>
            <w:jc w:val="right"/>
          </w:pPr>
          <w:r w:rsidRPr="0082597F">
            <w:rPr>
              <w:rFonts w:ascii="Arial" w:eastAsia="Times New Roman" w:hAnsi="Arial"/>
              <w:snapToGrid w:val="0"/>
              <w:color w:val="1A3D61"/>
              <w:sz w:val="16"/>
            </w:rPr>
            <w:t xml:space="preserve">Page </w:t>
          </w:r>
          <w:r w:rsidRPr="0082597F">
            <w:rPr>
              <w:rFonts w:ascii="Arial" w:eastAsia="Times New Roman" w:hAnsi="Arial"/>
              <w:snapToGrid w:val="0"/>
              <w:color w:val="1A3D61"/>
              <w:sz w:val="16"/>
            </w:rPr>
            <w:fldChar w:fldCharType="begin"/>
          </w:r>
          <w:r w:rsidRPr="0082597F">
            <w:rPr>
              <w:rFonts w:ascii="Arial" w:eastAsia="Times New Roman" w:hAnsi="Arial"/>
              <w:snapToGrid w:val="0"/>
              <w:color w:val="1A3D61"/>
              <w:sz w:val="16"/>
            </w:rPr>
            <w:instrText xml:space="preserve"> PAGE </w:instrText>
          </w:r>
          <w:r w:rsidRPr="0082597F">
            <w:rPr>
              <w:rFonts w:ascii="Arial" w:eastAsia="Times New Roman" w:hAnsi="Arial"/>
              <w:snapToGrid w:val="0"/>
              <w:color w:val="1A3D61"/>
              <w:sz w:val="16"/>
            </w:rPr>
            <w:fldChar w:fldCharType="separate"/>
          </w:r>
          <w:r w:rsidR="00441D2B">
            <w:rPr>
              <w:rFonts w:ascii="Arial" w:eastAsia="Times New Roman" w:hAnsi="Arial"/>
              <w:noProof/>
              <w:snapToGrid w:val="0"/>
              <w:color w:val="1A3D61"/>
              <w:sz w:val="16"/>
            </w:rPr>
            <w:t>5</w:t>
          </w:r>
          <w:r w:rsidRPr="0082597F">
            <w:rPr>
              <w:rFonts w:ascii="Arial" w:eastAsia="Times New Roman" w:hAnsi="Arial"/>
              <w:snapToGrid w:val="0"/>
              <w:color w:val="1A3D61"/>
              <w:sz w:val="16"/>
            </w:rPr>
            <w:fldChar w:fldCharType="end"/>
          </w:r>
          <w:r w:rsidRPr="0082597F">
            <w:rPr>
              <w:rFonts w:ascii="Arial" w:eastAsia="Times New Roman" w:hAnsi="Arial"/>
              <w:snapToGrid w:val="0"/>
              <w:color w:val="1A3D61"/>
              <w:sz w:val="16"/>
            </w:rPr>
            <w:t xml:space="preserve"> sur </w:t>
          </w:r>
          <w:r w:rsidRPr="0082597F">
            <w:rPr>
              <w:rFonts w:ascii="Arial" w:eastAsia="Times New Roman" w:hAnsi="Arial"/>
              <w:snapToGrid w:val="0"/>
              <w:color w:val="1A3D61"/>
              <w:sz w:val="16"/>
            </w:rPr>
            <w:fldChar w:fldCharType="begin"/>
          </w:r>
          <w:r w:rsidRPr="0082597F">
            <w:rPr>
              <w:rFonts w:ascii="Arial" w:eastAsia="Times New Roman" w:hAnsi="Arial"/>
              <w:snapToGrid w:val="0"/>
              <w:color w:val="1A3D61"/>
              <w:sz w:val="16"/>
            </w:rPr>
            <w:instrText xml:space="preserve"> NUMPAGES </w:instrText>
          </w:r>
          <w:r w:rsidRPr="0082597F">
            <w:rPr>
              <w:rFonts w:ascii="Arial" w:eastAsia="Times New Roman" w:hAnsi="Arial"/>
              <w:snapToGrid w:val="0"/>
              <w:color w:val="1A3D61"/>
              <w:sz w:val="16"/>
            </w:rPr>
            <w:fldChar w:fldCharType="separate"/>
          </w:r>
          <w:r w:rsidR="00441D2B">
            <w:rPr>
              <w:rFonts w:ascii="Arial" w:eastAsia="Times New Roman" w:hAnsi="Arial"/>
              <w:noProof/>
              <w:snapToGrid w:val="0"/>
              <w:color w:val="1A3D61"/>
              <w:sz w:val="16"/>
            </w:rPr>
            <w:t>11</w:t>
          </w:r>
          <w:r w:rsidRPr="0082597F">
            <w:rPr>
              <w:rFonts w:ascii="Arial" w:eastAsia="Times New Roman" w:hAnsi="Arial"/>
              <w:snapToGrid w:val="0"/>
              <w:color w:val="1A3D61"/>
              <w:sz w:val="16"/>
            </w:rPr>
            <w:fldChar w:fldCharType="end"/>
          </w:r>
        </w:p>
      </w:tc>
    </w:tr>
    <w:tr w:rsidR="00967A79" w14:paraId="4988E744" w14:textId="77777777" w:rsidTr="00A7490E">
      <w:trPr>
        <w:jc w:val="center"/>
      </w:trPr>
      <w:tc>
        <w:tcPr>
          <w:tcW w:w="3020" w:type="dxa"/>
          <w:tcBorders>
            <w:top w:val="single" w:sz="4" w:space="0" w:color="00A7D5"/>
            <w:left w:val="single" w:sz="4" w:space="0" w:color="00A7D5"/>
            <w:bottom w:val="single" w:sz="4" w:space="0" w:color="00A7D5"/>
            <w:right w:val="single" w:sz="4" w:space="0" w:color="5B9BD5" w:themeColor="accent1"/>
          </w:tcBorders>
          <w:vAlign w:val="center"/>
        </w:tcPr>
        <w:p w14:paraId="38E0C565" w14:textId="77777777" w:rsidR="00967A79" w:rsidRDefault="00967A79" w:rsidP="00967A79">
          <w:pPr>
            <w:jc w:val="center"/>
          </w:pPr>
          <w:r w:rsidRPr="006A32A5">
            <w:rPr>
              <w:rFonts w:asciiTheme="minorHAnsi" w:eastAsia="Times New Roman" w:hAnsiTheme="minorHAnsi"/>
              <w:snapToGrid w:val="0"/>
              <w:color w:val="1A3D61"/>
            </w:rPr>
            <w:t>Version document :</w:t>
          </w:r>
          <w:r>
            <w:rPr>
              <w:rFonts w:ascii="Arial" w:eastAsia="Times New Roman" w:hAnsi="Arial"/>
              <w:snapToGrid w:val="0"/>
              <w:color w:val="1A3D61"/>
              <w:sz w:val="16"/>
            </w:rPr>
            <w:t xml:space="preserve"> </w:t>
          </w:r>
          <w:sdt>
            <w:sdtPr>
              <w:rPr>
                <w:snapToGrid w:val="0"/>
                <w:sz w:val="16"/>
                <w:szCs w:val="16"/>
              </w:rPr>
              <w:alias w:val="Étiquette"/>
              <w:tag w:val="DLCPolicyLabelValue"/>
              <w:id w:val="-329907654"/>
              <w:lock w:val="contentLocked"/>
              <w:placeholder>
                <w:docPart w:val="BF1E43A1CE274A23B57FB02D9E525A56"/>
              </w:placeholder>
              <w:dataBinding w:prefixMappings="xmlns:ns0='http://schemas.microsoft.com/office/2006/metadata/properties' xmlns:ns1='http://www.w3.org/2001/XMLSchema-instance' xmlns:ns2='http://schemas.microsoft.com/office/infopath/2007/PartnerControls' xmlns:ns3='3e7fa9e2-ecd5-42f1-b2ed-888cae51f798' xmlns:ns4='6c90f74d-a188-4812-9207-5ca97171f8a3' " w:xpath="/ns0:properties[1]/documentManagement[1]/ns4:DLCPolicyLabelValue[1]" w:storeItemID="{9F0764F2-4388-42C9-B0DA-F1BEC3FB25D5}"/>
              <w:text w:multiLine="1"/>
            </w:sdtPr>
            <w:sdtEndPr/>
            <w:sdtContent>
              <w:r w:rsidR="00C50124">
                <w:rPr>
                  <w:snapToGrid w:val="0"/>
                  <w:sz w:val="16"/>
                  <w:szCs w:val="16"/>
                </w:rPr>
                <w:t>5.0</w:t>
              </w:r>
            </w:sdtContent>
          </w:sdt>
        </w:p>
      </w:tc>
      <w:tc>
        <w:tcPr>
          <w:tcW w:w="4346" w:type="dxa"/>
          <w:tcBorders>
            <w:top w:val="single" w:sz="4" w:space="0" w:color="00A7D5"/>
            <w:left w:val="single" w:sz="4" w:space="0" w:color="5B9BD5" w:themeColor="accent1"/>
            <w:bottom w:val="single" w:sz="4" w:space="0" w:color="00A7D5"/>
            <w:right w:val="single" w:sz="4" w:space="0" w:color="5B9BD5" w:themeColor="accent1"/>
          </w:tcBorders>
          <w:vAlign w:val="center"/>
        </w:tcPr>
        <w:p w14:paraId="22018FDB" w14:textId="77777777" w:rsidR="00967A79" w:rsidRDefault="00F7076C" w:rsidP="00967A79">
          <w:pPr>
            <w:jc w:val="center"/>
          </w:pPr>
          <w:r>
            <w:rPr>
              <w:rFonts w:asciiTheme="minorHAnsi" w:eastAsia="Times New Roman" w:hAnsiTheme="minorHAnsi"/>
              <w:snapToGrid w:val="0"/>
              <w:color w:val="1A3D61"/>
            </w:rPr>
            <w:t>Procédure</w:t>
          </w:r>
        </w:p>
      </w:tc>
      <w:tc>
        <w:tcPr>
          <w:tcW w:w="1696" w:type="dxa"/>
          <w:vMerge/>
          <w:tcBorders>
            <w:left w:val="single" w:sz="4" w:space="0" w:color="5B9BD5" w:themeColor="accent1"/>
            <w:bottom w:val="single" w:sz="4" w:space="0" w:color="00A7D5"/>
            <w:right w:val="single" w:sz="4" w:space="0" w:color="00A7D5"/>
          </w:tcBorders>
        </w:tcPr>
        <w:p w14:paraId="30F88812" w14:textId="77777777" w:rsidR="00967A79" w:rsidRDefault="00967A79" w:rsidP="006A32A5"/>
      </w:tc>
    </w:tr>
  </w:tbl>
  <w:p w14:paraId="241CF58B" w14:textId="77777777" w:rsidR="00967A79" w:rsidRDefault="00967A79" w:rsidP="00967A7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5D516E" w14:textId="77777777" w:rsidR="007B0416" w:rsidRDefault="007B0416">
      <w:r>
        <w:separator/>
      </w:r>
    </w:p>
  </w:footnote>
  <w:footnote w:type="continuationSeparator" w:id="0">
    <w:p w14:paraId="62772DA4" w14:textId="77777777" w:rsidR="007B0416" w:rsidRDefault="007B0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1F3D7" w14:textId="77777777" w:rsidR="001A2594" w:rsidRPr="007E5B98" w:rsidRDefault="00093E07" w:rsidP="001A2594">
    <w:r w:rsidRPr="00B35598">
      <w:rPr>
        <w:noProof/>
        <w:lang w:eastAsia="fr-FR"/>
      </w:rPr>
      <w:drawing>
        <wp:inline distT="0" distB="0" distL="0" distR="0" wp14:anchorId="3FF75AB0" wp14:editId="0F5EF2D3">
          <wp:extent cx="850900" cy="675640"/>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67564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DF602" w14:textId="77777777" w:rsidR="00093E07" w:rsidRDefault="00093E07">
    <w:pPr>
      <w:pStyle w:val="En-tte"/>
    </w:pPr>
    <w:r w:rsidRPr="00B35598">
      <w:rPr>
        <w:noProof/>
        <w:lang w:eastAsia="fr-FR"/>
      </w:rPr>
      <w:drawing>
        <wp:inline distT="0" distB="0" distL="0" distR="0" wp14:anchorId="489636CF" wp14:editId="45C178D8">
          <wp:extent cx="2083435" cy="10496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10496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21480EEC"/>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4CC2C66"/>
    <w:multiLevelType w:val="hybridMultilevel"/>
    <w:tmpl w:val="DD4A1D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2B17B5"/>
    <w:multiLevelType w:val="hybridMultilevel"/>
    <w:tmpl w:val="4F5A834C"/>
    <w:lvl w:ilvl="0" w:tplc="E2D0C5BE">
      <w:start w:val="1"/>
      <w:numFmt w:val="bullet"/>
      <w:lvlText w:val="•"/>
      <w:lvlJc w:val="left"/>
      <w:pPr>
        <w:ind w:left="1080" w:hanging="360"/>
      </w:pPr>
      <w:rPr>
        <w:rFonts w:ascii="Calibri" w:hAnsi="Calibri" w:hint="default"/>
        <w:sz w:val="2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110392C"/>
    <w:multiLevelType w:val="hybridMultilevel"/>
    <w:tmpl w:val="0A28ED9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1AD4CB3"/>
    <w:multiLevelType w:val="hybridMultilevel"/>
    <w:tmpl w:val="7390DC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195EA0"/>
    <w:multiLevelType w:val="hybridMultilevel"/>
    <w:tmpl w:val="72AEEE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FA600E"/>
    <w:multiLevelType w:val="multilevel"/>
    <w:tmpl w:val="75D0113A"/>
    <w:lvl w:ilvl="0">
      <w:start w:val="1"/>
      <w:numFmt w:val="decimal"/>
      <w:pStyle w:val="Titre1"/>
      <w:lvlText w:val="%1"/>
      <w:lvlJc w:val="left"/>
      <w:pPr>
        <w:ind w:left="432" w:hanging="432"/>
      </w:pPr>
      <w:rPr>
        <w:rFonts w:hint="default"/>
        <w:b/>
        <w:i w:val="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372E319F"/>
    <w:multiLevelType w:val="hybridMultilevel"/>
    <w:tmpl w:val="4CE8F93A"/>
    <w:lvl w:ilvl="0" w:tplc="738C6182">
      <w:start w:val="1"/>
      <w:numFmt w:val="bullet"/>
      <w:lvlText w:val="•"/>
      <w:lvlJc w:val="left"/>
      <w:pPr>
        <w:ind w:left="720" w:hanging="360"/>
      </w:pPr>
      <w:rPr>
        <w:rFonts w:ascii="Calibri" w:hAnsi="Calibri"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5E5533"/>
    <w:multiLevelType w:val="hybridMultilevel"/>
    <w:tmpl w:val="98D46820"/>
    <w:lvl w:ilvl="0" w:tplc="5C42A870">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6C3BEE"/>
    <w:multiLevelType w:val="hybridMultilevel"/>
    <w:tmpl w:val="BFC69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BC66A8"/>
    <w:multiLevelType w:val="hybridMultilevel"/>
    <w:tmpl w:val="24645D98"/>
    <w:lvl w:ilvl="0" w:tplc="5A6C7AAC">
      <w:start w:val="1"/>
      <w:numFmt w:val="bullet"/>
      <w:lvlText w:val="•"/>
      <w:lvlJc w:val="left"/>
      <w:pPr>
        <w:ind w:left="720" w:hanging="360"/>
      </w:pPr>
      <w:rPr>
        <w:rFonts w:ascii="Calibri" w:hAnsi="Calibri"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5E13A9"/>
    <w:multiLevelType w:val="hybridMultilevel"/>
    <w:tmpl w:val="42D0A090"/>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59496C"/>
    <w:multiLevelType w:val="hybridMultilevel"/>
    <w:tmpl w:val="D6BC8788"/>
    <w:lvl w:ilvl="0" w:tplc="E2D0C5BE">
      <w:start w:val="1"/>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845243"/>
    <w:multiLevelType w:val="hybridMultilevel"/>
    <w:tmpl w:val="EAAEC1AC"/>
    <w:lvl w:ilvl="0" w:tplc="5A861DE4">
      <w:start w:val="1"/>
      <w:numFmt w:val="decimal"/>
      <w:lvlText w:val="%1.1.1.1 "/>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0232086"/>
    <w:multiLevelType w:val="hybridMultilevel"/>
    <w:tmpl w:val="A4A86C7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51C377D6"/>
    <w:multiLevelType w:val="hybridMultilevel"/>
    <w:tmpl w:val="AE72EB0E"/>
    <w:lvl w:ilvl="0" w:tplc="9E9EBE8C">
      <w:start w:val="1"/>
      <w:numFmt w:val="bullet"/>
      <w:lvlText w:val=""/>
      <w:lvlJc w:val="left"/>
      <w:pPr>
        <w:ind w:left="720" w:hanging="360"/>
      </w:pPr>
      <w:rPr>
        <w:rFonts w:ascii="Calibri" w:hAnsi="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167EE2"/>
    <w:multiLevelType w:val="hybridMultilevel"/>
    <w:tmpl w:val="8362A470"/>
    <w:lvl w:ilvl="0" w:tplc="ECCCE3D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B557DC"/>
    <w:multiLevelType w:val="hybridMultilevel"/>
    <w:tmpl w:val="268A0A34"/>
    <w:lvl w:ilvl="0" w:tplc="746CC234">
      <w:start w:val="1"/>
      <w:numFmt w:val="decimal"/>
      <w:lvlText w:val="%1.1.1 "/>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90D2736"/>
    <w:multiLevelType w:val="hybridMultilevel"/>
    <w:tmpl w:val="DCEABEF4"/>
    <w:lvl w:ilvl="0" w:tplc="1742B7DE">
      <w:start w:val="1"/>
      <w:numFmt w:val="bullet"/>
      <w:pStyle w:val="Puces"/>
      <w:lvlText w:val=""/>
      <w:lvlJc w:val="left"/>
      <w:pPr>
        <w:ind w:left="720" w:hanging="360"/>
      </w:pPr>
      <w:rPr>
        <w:rFonts w:ascii="Symbol" w:hAnsi="Symbol"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404E11"/>
    <w:multiLevelType w:val="hybridMultilevel"/>
    <w:tmpl w:val="711A8B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9"/>
  </w:num>
  <w:num w:numId="5">
    <w:abstractNumId w:val="1"/>
  </w:num>
  <w:num w:numId="6">
    <w:abstractNumId w:val="14"/>
  </w:num>
  <w:num w:numId="7">
    <w:abstractNumId w:val="9"/>
  </w:num>
  <w:num w:numId="8">
    <w:abstractNumId w:val="3"/>
  </w:num>
  <w:num w:numId="9">
    <w:abstractNumId w:val="8"/>
  </w:num>
  <w:num w:numId="10">
    <w:abstractNumId w:val="6"/>
  </w:num>
  <w:num w:numId="11">
    <w:abstractNumId w:val="17"/>
  </w:num>
  <w:num w:numId="12">
    <w:abstractNumId w:val="13"/>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2"/>
  </w:num>
  <w:num w:numId="16">
    <w:abstractNumId w:val="2"/>
  </w:num>
  <w:num w:numId="17">
    <w:abstractNumId w:val="10"/>
  </w:num>
  <w:num w:numId="18">
    <w:abstractNumId w:val="7"/>
  </w:num>
  <w:num w:numId="19">
    <w:abstractNumId w:val="18"/>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0F7"/>
    <w:rsid w:val="00014464"/>
    <w:rsid w:val="00035E74"/>
    <w:rsid w:val="00037E31"/>
    <w:rsid w:val="00041CCB"/>
    <w:rsid w:val="00046144"/>
    <w:rsid w:val="00077506"/>
    <w:rsid w:val="00093E07"/>
    <w:rsid w:val="000A23B6"/>
    <w:rsid w:val="000B13B0"/>
    <w:rsid w:val="000C2D79"/>
    <w:rsid w:val="000C5F0B"/>
    <w:rsid w:val="000D2DCF"/>
    <w:rsid w:val="000E06BE"/>
    <w:rsid w:val="000E6F7A"/>
    <w:rsid w:val="001020EF"/>
    <w:rsid w:val="00104552"/>
    <w:rsid w:val="00104CE9"/>
    <w:rsid w:val="001133A7"/>
    <w:rsid w:val="00121B17"/>
    <w:rsid w:val="001246B3"/>
    <w:rsid w:val="0014435D"/>
    <w:rsid w:val="001501F0"/>
    <w:rsid w:val="00164A5F"/>
    <w:rsid w:val="001762B4"/>
    <w:rsid w:val="001A2594"/>
    <w:rsid w:val="001B616C"/>
    <w:rsid w:val="001C6FF0"/>
    <w:rsid w:val="001F20BD"/>
    <w:rsid w:val="0026598F"/>
    <w:rsid w:val="00276516"/>
    <w:rsid w:val="002930DC"/>
    <w:rsid w:val="002A7256"/>
    <w:rsid w:val="002B4CB0"/>
    <w:rsid w:val="002C2F5E"/>
    <w:rsid w:val="002C4A75"/>
    <w:rsid w:val="002E232D"/>
    <w:rsid w:val="002E60B2"/>
    <w:rsid w:val="002F5C6B"/>
    <w:rsid w:val="002F612E"/>
    <w:rsid w:val="003430B6"/>
    <w:rsid w:val="00344336"/>
    <w:rsid w:val="00353D6B"/>
    <w:rsid w:val="00364033"/>
    <w:rsid w:val="003901D3"/>
    <w:rsid w:val="003B00A5"/>
    <w:rsid w:val="003F68B5"/>
    <w:rsid w:val="00441D2B"/>
    <w:rsid w:val="00462ED8"/>
    <w:rsid w:val="00493241"/>
    <w:rsid w:val="00495F41"/>
    <w:rsid w:val="004B6C6E"/>
    <w:rsid w:val="004C4309"/>
    <w:rsid w:val="004E116E"/>
    <w:rsid w:val="004F0595"/>
    <w:rsid w:val="0050101C"/>
    <w:rsid w:val="00505916"/>
    <w:rsid w:val="005204AE"/>
    <w:rsid w:val="005214A2"/>
    <w:rsid w:val="00541529"/>
    <w:rsid w:val="005504D9"/>
    <w:rsid w:val="00567470"/>
    <w:rsid w:val="005738E0"/>
    <w:rsid w:val="005900F7"/>
    <w:rsid w:val="00597BC5"/>
    <w:rsid w:val="005A43F6"/>
    <w:rsid w:val="005B06D4"/>
    <w:rsid w:val="005C0371"/>
    <w:rsid w:val="005C27CD"/>
    <w:rsid w:val="005F058A"/>
    <w:rsid w:val="005F65ED"/>
    <w:rsid w:val="006753F2"/>
    <w:rsid w:val="00681CD1"/>
    <w:rsid w:val="00684C2B"/>
    <w:rsid w:val="00691750"/>
    <w:rsid w:val="006A32A5"/>
    <w:rsid w:val="006A59B6"/>
    <w:rsid w:val="006A5B27"/>
    <w:rsid w:val="006A66B6"/>
    <w:rsid w:val="006E3D3F"/>
    <w:rsid w:val="007022D6"/>
    <w:rsid w:val="00725C77"/>
    <w:rsid w:val="00741976"/>
    <w:rsid w:val="00753A1F"/>
    <w:rsid w:val="007621EC"/>
    <w:rsid w:val="007622B2"/>
    <w:rsid w:val="00763DAD"/>
    <w:rsid w:val="00783CF6"/>
    <w:rsid w:val="007B0416"/>
    <w:rsid w:val="007E5B98"/>
    <w:rsid w:val="007E646F"/>
    <w:rsid w:val="007F5A96"/>
    <w:rsid w:val="00824A2D"/>
    <w:rsid w:val="0082597F"/>
    <w:rsid w:val="008606CC"/>
    <w:rsid w:val="00861E2D"/>
    <w:rsid w:val="00874CA1"/>
    <w:rsid w:val="008C15BF"/>
    <w:rsid w:val="008C5887"/>
    <w:rsid w:val="008D7C04"/>
    <w:rsid w:val="008D7EBF"/>
    <w:rsid w:val="008E52CF"/>
    <w:rsid w:val="008F0709"/>
    <w:rsid w:val="00903929"/>
    <w:rsid w:val="009314C2"/>
    <w:rsid w:val="00940179"/>
    <w:rsid w:val="0096172C"/>
    <w:rsid w:val="00962601"/>
    <w:rsid w:val="00967A79"/>
    <w:rsid w:val="00974497"/>
    <w:rsid w:val="00993545"/>
    <w:rsid w:val="009A0FAB"/>
    <w:rsid w:val="009A1AE1"/>
    <w:rsid w:val="00A13811"/>
    <w:rsid w:val="00A3229D"/>
    <w:rsid w:val="00A32ADD"/>
    <w:rsid w:val="00A7295C"/>
    <w:rsid w:val="00A7490E"/>
    <w:rsid w:val="00A80686"/>
    <w:rsid w:val="00A83CB2"/>
    <w:rsid w:val="00A9000B"/>
    <w:rsid w:val="00AA0972"/>
    <w:rsid w:val="00AD0AC9"/>
    <w:rsid w:val="00AE408A"/>
    <w:rsid w:val="00B21721"/>
    <w:rsid w:val="00B2526C"/>
    <w:rsid w:val="00B57F59"/>
    <w:rsid w:val="00B87E2E"/>
    <w:rsid w:val="00B9392A"/>
    <w:rsid w:val="00BB4619"/>
    <w:rsid w:val="00C30943"/>
    <w:rsid w:val="00C31F64"/>
    <w:rsid w:val="00C3761C"/>
    <w:rsid w:val="00C40AD1"/>
    <w:rsid w:val="00C50124"/>
    <w:rsid w:val="00C520DF"/>
    <w:rsid w:val="00C97BB4"/>
    <w:rsid w:val="00CD290E"/>
    <w:rsid w:val="00CE5329"/>
    <w:rsid w:val="00CE7D2D"/>
    <w:rsid w:val="00D0402B"/>
    <w:rsid w:val="00D20BFF"/>
    <w:rsid w:val="00D502C8"/>
    <w:rsid w:val="00D601A1"/>
    <w:rsid w:val="00D8106C"/>
    <w:rsid w:val="00D86E3B"/>
    <w:rsid w:val="00DC31A6"/>
    <w:rsid w:val="00DE54E9"/>
    <w:rsid w:val="00E017F6"/>
    <w:rsid w:val="00E0500B"/>
    <w:rsid w:val="00E053F6"/>
    <w:rsid w:val="00E10513"/>
    <w:rsid w:val="00E37BF3"/>
    <w:rsid w:val="00E52474"/>
    <w:rsid w:val="00E52DEB"/>
    <w:rsid w:val="00E56B52"/>
    <w:rsid w:val="00E63E94"/>
    <w:rsid w:val="00E63EA2"/>
    <w:rsid w:val="00EC3DF7"/>
    <w:rsid w:val="00EE5B8C"/>
    <w:rsid w:val="00EF06E5"/>
    <w:rsid w:val="00EF0995"/>
    <w:rsid w:val="00F241FE"/>
    <w:rsid w:val="00F57632"/>
    <w:rsid w:val="00F62B53"/>
    <w:rsid w:val="00F7076C"/>
    <w:rsid w:val="00F7788B"/>
    <w:rsid w:val="00FA1A46"/>
    <w:rsid w:val="00FA2956"/>
    <w:rsid w:val="00FE51E7"/>
    <w:rsid w:val="35DC1EDF"/>
  </w:rsids>
  <m:mathPr>
    <m:mathFont m:val="Cambria Math"/>
    <m:brkBin m:val="before"/>
    <m:brkBinSub m:val="--"/>
    <m:smallFrac m:val="0"/>
    <m:dispDef/>
    <m:lMargin m:val="0"/>
    <m:rMargin m:val="0"/>
    <m:defJc m:val="centerGroup"/>
    <m:wrapIndent m:val="1440"/>
    <m:intLim m:val="subSup"/>
    <m:naryLim m:val="undOvr"/>
  </m:mathPr>
  <w:themeFontLang w:val="fr-FR" w:bidi="sa-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AF9803"/>
  <w15:docId w15:val="{8CCFF87D-AC03-4428-93BA-6AA9F994E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4"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AE1"/>
  </w:style>
  <w:style w:type="paragraph" w:styleId="Titre1">
    <w:name w:val="heading 1"/>
    <w:basedOn w:val="Normal"/>
    <w:next w:val="Normal"/>
    <w:link w:val="Titre1Car"/>
    <w:autoRedefine/>
    <w:uiPriority w:val="9"/>
    <w:qFormat/>
    <w:rsid w:val="009A1AE1"/>
    <w:pPr>
      <w:keepNext/>
      <w:keepLines/>
      <w:numPr>
        <w:numId w:val="10"/>
      </w:numPr>
      <w:pBdr>
        <w:top w:val="single" w:sz="4" w:space="1" w:color="00B0F0"/>
      </w:pBdr>
      <w:spacing w:before="800" w:after="400"/>
      <w:ind w:left="431" w:hanging="431"/>
      <w:outlineLvl w:val="0"/>
    </w:pPr>
    <w:rPr>
      <w:rFonts w:eastAsia="Times New Roman"/>
      <w:b/>
      <w:sz w:val="32"/>
      <w:szCs w:val="32"/>
    </w:rPr>
  </w:style>
  <w:style w:type="paragraph" w:styleId="Titre2">
    <w:name w:val="heading 2"/>
    <w:basedOn w:val="Normal"/>
    <w:next w:val="Normal"/>
    <w:link w:val="Titre2Car"/>
    <w:autoRedefine/>
    <w:uiPriority w:val="9"/>
    <w:unhideWhenUsed/>
    <w:qFormat/>
    <w:rsid w:val="009A1AE1"/>
    <w:pPr>
      <w:keepNext/>
      <w:keepLines/>
      <w:numPr>
        <w:ilvl w:val="1"/>
        <w:numId w:val="10"/>
      </w:numPr>
      <w:spacing w:before="120" w:after="120"/>
      <w:outlineLvl w:val="1"/>
    </w:pPr>
    <w:rPr>
      <w:rFonts w:eastAsia="Times New Roman"/>
      <w:b/>
      <w:i/>
      <w:sz w:val="28"/>
      <w:szCs w:val="26"/>
    </w:rPr>
  </w:style>
  <w:style w:type="paragraph" w:styleId="Titre3">
    <w:name w:val="heading 3"/>
    <w:basedOn w:val="Normal"/>
    <w:next w:val="Normal"/>
    <w:link w:val="Titre3Car"/>
    <w:autoRedefine/>
    <w:uiPriority w:val="9"/>
    <w:unhideWhenUsed/>
    <w:qFormat/>
    <w:rsid w:val="009A1AE1"/>
    <w:pPr>
      <w:keepNext/>
      <w:keepLines/>
      <w:numPr>
        <w:ilvl w:val="2"/>
        <w:numId w:val="10"/>
      </w:numPr>
      <w:spacing w:before="120" w:after="120"/>
      <w:outlineLvl w:val="2"/>
    </w:pPr>
    <w:rPr>
      <w:rFonts w:eastAsia="Times New Roman"/>
      <w:b/>
      <w:sz w:val="24"/>
      <w:szCs w:val="24"/>
    </w:rPr>
  </w:style>
  <w:style w:type="paragraph" w:styleId="Titre4">
    <w:name w:val="heading 4"/>
    <w:basedOn w:val="Normal"/>
    <w:next w:val="Normal"/>
    <w:link w:val="Titre4Car"/>
    <w:autoRedefine/>
    <w:uiPriority w:val="9"/>
    <w:unhideWhenUsed/>
    <w:qFormat/>
    <w:rsid w:val="009A1AE1"/>
    <w:pPr>
      <w:keepNext/>
      <w:keepLines/>
      <w:numPr>
        <w:ilvl w:val="3"/>
        <w:numId w:val="10"/>
      </w:numPr>
      <w:spacing w:before="120" w:after="120"/>
      <w:outlineLvl w:val="3"/>
    </w:pPr>
    <w:rPr>
      <w:rFonts w:eastAsia="Times New Roman"/>
      <w:i/>
      <w:iCs/>
    </w:rPr>
  </w:style>
  <w:style w:type="paragraph" w:styleId="Titre5">
    <w:name w:val="heading 5"/>
    <w:basedOn w:val="Normal"/>
    <w:next w:val="Normal"/>
    <w:link w:val="Titre5Car"/>
    <w:rsid w:val="009A1AE1"/>
    <w:pPr>
      <w:numPr>
        <w:ilvl w:val="4"/>
        <w:numId w:val="10"/>
      </w:numPr>
      <w:pBdr>
        <w:top w:val="single" w:sz="2" w:space="1" w:color="FF9900"/>
      </w:pBdr>
      <w:spacing w:before="240" w:after="240"/>
      <w:outlineLvl w:val="4"/>
    </w:pPr>
  </w:style>
  <w:style w:type="paragraph" w:styleId="Titre6">
    <w:name w:val="heading 6"/>
    <w:basedOn w:val="Normal"/>
    <w:next w:val="Normal"/>
    <w:link w:val="Titre6Car"/>
    <w:rsid w:val="009A1AE1"/>
    <w:pPr>
      <w:numPr>
        <w:ilvl w:val="5"/>
        <w:numId w:val="10"/>
      </w:numPr>
      <w:spacing w:before="240" w:after="60"/>
      <w:outlineLvl w:val="5"/>
    </w:pPr>
  </w:style>
  <w:style w:type="paragraph" w:styleId="Titre7">
    <w:name w:val="heading 7"/>
    <w:basedOn w:val="Normal"/>
    <w:next w:val="Normal"/>
    <w:link w:val="Titre7Car"/>
    <w:rsid w:val="009A1AE1"/>
    <w:pPr>
      <w:numPr>
        <w:ilvl w:val="6"/>
        <w:numId w:val="10"/>
      </w:numPr>
      <w:spacing w:before="240" w:after="60"/>
      <w:outlineLvl w:val="6"/>
    </w:pPr>
  </w:style>
  <w:style w:type="paragraph" w:styleId="Titre8">
    <w:name w:val="heading 8"/>
    <w:basedOn w:val="Normal"/>
    <w:next w:val="Normal"/>
    <w:link w:val="Titre8Car"/>
    <w:rsid w:val="009A1AE1"/>
    <w:pPr>
      <w:numPr>
        <w:ilvl w:val="7"/>
        <w:numId w:val="10"/>
      </w:numPr>
      <w:spacing w:before="240" w:after="60"/>
      <w:outlineLvl w:val="7"/>
    </w:pPr>
    <w:rPr>
      <w:i/>
    </w:rPr>
  </w:style>
  <w:style w:type="paragraph" w:styleId="Titre9">
    <w:name w:val="heading 9"/>
    <w:basedOn w:val="Normal"/>
    <w:next w:val="Normal"/>
    <w:link w:val="Titre9Car"/>
    <w:rsid w:val="009A1AE1"/>
    <w:pPr>
      <w:numPr>
        <w:ilvl w:val="8"/>
        <w:numId w:val="10"/>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9A1AE1"/>
    <w:rPr>
      <w:rFonts w:eastAsia="Times New Roman"/>
      <w:b/>
      <w:sz w:val="32"/>
      <w:szCs w:val="32"/>
    </w:rPr>
  </w:style>
  <w:style w:type="character" w:customStyle="1" w:styleId="Titre2Car">
    <w:name w:val="Titre 2 Car"/>
    <w:link w:val="Titre2"/>
    <w:uiPriority w:val="9"/>
    <w:rsid w:val="009A1AE1"/>
    <w:rPr>
      <w:rFonts w:eastAsia="Times New Roman"/>
      <w:b/>
      <w:i/>
      <w:sz w:val="28"/>
      <w:szCs w:val="26"/>
    </w:rPr>
  </w:style>
  <w:style w:type="character" w:customStyle="1" w:styleId="Titre3Car">
    <w:name w:val="Titre 3 Car"/>
    <w:link w:val="Titre3"/>
    <w:uiPriority w:val="9"/>
    <w:rsid w:val="009A1AE1"/>
    <w:rPr>
      <w:rFonts w:eastAsia="Times New Roman"/>
      <w:b/>
      <w:sz w:val="24"/>
      <w:szCs w:val="24"/>
    </w:rPr>
  </w:style>
  <w:style w:type="character" w:customStyle="1" w:styleId="Titre4Car">
    <w:name w:val="Titre 4 Car"/>
    <w:link w:val="Titre4"/>
    <w:uiPriority w:val="9"/>
    <w:rsid w:val="009A1AE1"/>
    <w:rPr>
      <w:rFonts w:eastAsia="Times New Roman"/>
      <w:i/>
      <w:iCs/>
    </w:rPr>
  </w:style>
  <w:style w:type="character" w:customStyle="1" w:styleId="Titre5Car">
    <w:name w:val="Titre 5 Car"/>
    <w:basedOn w:val="Policepardfaut"/>
    <w:link w:val="Titre5"/>
    <w:rsid w:val="009A1AE1"/>
  </w:style>
  <w:style w:type="character" w:customStyle="1" w:styleId="Titre6Car">
    <w:name w:val="Titre 6 Car"/>
    <w:basedOn w:val="Policepardfaut"/>
    <w:link w:val="Titre6"/>
    <w:rsid w:val="009A1AE1"/>
  </w:style>
  <w:style w:type="character" w:customStyle="1" w:styleId="Titre7Car">
    <w:name w:val="Titre 7 Car"/>
    <w:basedOn w:val="Policepardfaut"/>
    <w:link w:val="Titre7"/>
    <w:rsid w:val="009A1AE1"/>
  </w:style>
  <w:style w:type="character" w:customStyle="1" w:styleId="Titre8Car">
    <w:name w:val="Titre 8 Car"/>
    <w:basedOn w:val="Policepardfaut"/>
    <w:link w:val="Titre8"/>
    <w:rsid w:val="009A1AE1"/>
    <w:rPr>
      <w:i/>
    </w:rPr>
  </w:style>
  <w:style w:type="character" w:customStyle="1" w:styleId="Titre9Car">
    <w:name w:val="Titre 9 Car"/>
    <w:basedOn w:val="Policepardfaut"/>
    <w:link w:val="Titre9"/>
    <w:rsid w:val="009A1AE1"/>
    <w:rPr>
      <w:i/>
      <w:sz w:val="18"/>
    </w:rPr>
  </w:style>
  <w:style w:type="paragraph" w:styleId="Pieddepage">
    <w:name w:val="footer"/>
    <w:basedOn w:val="Normal"/>
    <w:link w:val="PieddepageCar"/>
    <w:uiPriority w:val="99"/>
    <w:unhideWhenUsed/>
    <w:rsid w:val="009A1AE1"/>
    <w:pPr>
      <w:tabs>
        <w:tab w:val="center" w:pos="4536"/>
        <w:tab w:val="right" w:pos="9072"/>
      </w:tabs>
    </w:pPr>
  </w:style>
  <w:style w:type="character" w:customStyle="1" w:styleId="PieddepageCar">
    <w:name w:val="Pied de page Car"/>
    <w:link w:val="Pieddepage"/>
    <w:uiPriority w:val="99"/>
    <w:rsid w:val="009A1AE1"/>
  </w:style>
  <w:style w:type="paragraph" w:styleId="Titre">
    <w:name w:val="Title"/>
    <w:basedOn w:val="Normal"/>
    <w:link w:val="TitreCar"/>
    <w:rsid w:val="009A1AE1"/>
    <w:pPr>
      <w:pBdr>
        <w:top w:val="single" w:sz="36" w:space="1" w:color="FF9900"/>
      </w:pBdr>
      <w:spacing w:before="240" w:after="60"/>
      <w:jc w:val="center"/>
      <w:outlineLvl w:val="0"/>
    </w:pPr>
    <w:rPr>
      <w:b/>
      <w:kern w:val="28"/>
      <w:sz w:val="32"/>
    </w:rPr>
  </w:style>
  <w:style w:type="character" w:customStyle="1" w:styleId="TitreCar">
    <w:name w:val="Titre Car"/>
    <w:basedOn w:val="Policepardfaut"/>
    <w:link w:val="Titre"/>
    <w:rsid w:val="009A1AE1"/>
    <w:rPr>
      <w:b/>
      <w:kern w:val="28"/>
      <w:sz w:val="32"/>
    </w:rPr>
  </w:style>
  <w:style w:type="paragraph" w:customStyle="1" w:styleId="TitreSommaire">
    <w:name w:val="Titre Sommaire"/>
    <w:basedOn w:val="Normal"/>
    <w:rsid w:val="009A1AE1"/>
    <w:pPr>
      <w:keepNext/>
      <w:pageBreakBefore/>
      <w:pBdr>
        <w:top w:val="single" w:sz="24" w:space="1" w:color="FF9900"/>
      </w:pBdr>
      <w:spacing w:before="240" w:after="240"/>
      <w:ind w:left="-425"/>
    </w:pPr>
    <w:rPr>
      <w:b/>
      <w:sz w:val="32"/>
    </w:rPr>
  </w:style>
  <w:style w:type="paragraph" w:styleId="TM1">
    <w:name w:val="toc 1"/>
    <w:basedOn w:val="Normal"/>
    <w:next w:val="Normal"/>
    <w:autoRedefine/>
    <w:uiPriority w:val="39"/>
    <w:unhideWhenUsed/>
    <w:rsid w:val="009A1AE1"/>
  </w:style>
  <w:style w:type="paragraph" w:styleId="TM2">
    <w:name w:val="toc 2"/>
    <w:basedOn w:val="Normal"/>
    <w:next w:val="Normal"/>
    <w:autoRedefine/>
    <w:uiPriority w:val="39"/>
    <w:rsid w:val="009A1AE1"/>
    <w:pPr>
      <w:ind w:left="200"/>
    </w:pPr>
    <w:rPr>
      <w:smallCaps/>
    </w:rPr>
  </w:style>
  <w:style w:type="paragraph" w:styleId="TM3">
    <w:name w:val="toc 3"/>
    <w:basedOn w:val="Normal"/>
    <w:next w:val="Normal"/>
    <w:autoRedefine/>
    <w:uiPriority w:val="39"/>
    <w:rsid w:val="009A1AE1"/>
    <w:pPr>
      <w:ind w:left="400"/>
    </w:pPr>
    <w:rPr>
      <w:i/>
    </w:rPr>
  </w:style>
  <w:style w:type="character" w:styleId="Lienhypertexte">
    <w:name w:val="Hyperlink"/>
    <w:uiPriority w:val="99"/>
    <w:unhideWhenUsed/>
    <w:rsid w:val="009A1AE1"/>
    <w:rPr>
      <w:color w:val="0563C1"/>
      <w:u w:val="single"/>
    </w:rPr>
  </w:style>
  <w:style w:type="paragraph" w:styleId="En-tte">
    <w:name w:val="header"/>
    <w:basedOn w:val="Normal"/>
    <w:link w:val="En-tteCar"/>
    <w:uiPriority w:val="99"/>
    <w:unhideWhenUsed/>
    <w:rsid w:val="009A1AE1"/>
    <w:pPr>
      <w:tabs>
        <w:tab w:val="center" w:pos="4536"/>
        <w:tab w:val="right" w:pos="9072"/>
      </w:tabs>
    </w:pPr>
  </w:style>
  <w:style w:type="character" w:customStyle="1" w:styleId="En-tteCar">
    <w:name w:val="En-tête Car"/>
    <w:link w:val="En-tte"/>
    <w:uiPriority w:val="99"/>
    <w:rsid w:val="009A1AE1"/>
  </w:style>
  <w:style w:type="paragraph" w:styleId="Corpsdetexte">
    <w:name w:val="Body Text"/>
    <w:basedOn w:val="Normal"/>
    <w:link w:val="CorpsdetexteCar"/>
    <w:semiHidden/>
    <w:rsid w:val="009A1AE1"/>
  </w:style>
  <w:style w:type="character" w:customStyle="1" w:styleId="CorpsdetexteCar">
    <w:name w:val="Corps de texte Car"/>
    <w:basedOn w:val="Policepardfaut"/>
    <w:link w:val="Corpsdetexte"/>
    <w:semiHidden/>
    <w:rsid w:val="009A1AE1"/>
  </w:style>
  <w:style w:type="paragraph" w:customStyle="1" w:styleId="Titrepagedegarde">
    <w:name w:val="Titre page de garde"/>
    <w:basedOn w:val="Normal"/>
    <w:rsid w:val="009A1AE1"/>
    <w:pPr>
      <w:jc w:val="center"/>
    </w:pPr>
    <w:rPr>
      <w:rFonts w:ascii="Arial" w:eastAsia="Times New Roman" w:hAnsi="Arial"/>
      <w:b/>
      <w:bCs/>
      <w:color w:val="1A3D61"/>
      <w:sz w:val="36"/>
      <w:szCs w:val="20"/>
      <w:lang w:eastAsia="fr-FR"/>
    </w:rPr>
  </w:style>
  <w:style w:type="paragraph" w:styleId="Paragraphedeliste">
    <w:name w:val="List Paragraph"/>
    <w:basedOn w:val="Normal"/>
    <w:link w:val="ParagraphedelisteCar"/>
    <w:uiPriority w:val="34"/>
    <w:qFormat/>
    <w:rsid w:val="009A1AE1"/>
    <w:pPr>
      <w:ind w:left="720"/>
      <w:contextualSpacing/>
    </w:pPr>
    <w:rPr>
      <w:rFonts w:ascii="Times New Roman" w:hAnsi="Times New Roman"/>
      <w:sz w:val="24"/>
      <w:szCs w:val="24"/>
    </w:rPr>
  </w:style>
  <w:style w:type="character" w:styleId="Emphaseintense">
    <w:name w:val="Intense Emphasis"/>
    <w:uiPriority w:val="21"/>
    <w:qFormat/>
    <w:rsid w:val="009A1AE1"/>
    <w:rPr>
      <w:b/>
      <w:bCs/>
      <w:i/>
      <w:iCs/>
      <w:color w:val="4F81BD"/>
    </w:rPr>
  </w:style>
  <w:style w:type="paragraph" w:customStyle="1" w:styleId="normaltitre3">
    <w:name w:val="normaltitre3"/>
    <w:basedOn w:val="Normal"/>
    <w:rsid w:val="009A1AE1"/>
    <w:rPr>
      <w:rFonts w:ascii="Times New Roman" w:hAnsi="Times New Roman"/>
      <w:sz w:val="24"/>
      <w:szCs w:val="24"/>
    </w:rPr>
  </w:style>
  <w:style w:type="character" w:styleId="Textedelespacerserv">
    <w:name w:val="Placeholder Text"/>
    <w:uiPriority w:val="99"/>
    <w:semiHidden/>
    <w:rsid w:val="009A1AE1"/>
    <w:rPr>
      <w:color w:val="808080"/>
    </w:rPr>
  </w:style>
  <w:style w:type="table" w:styleId="Grilledutableau">
    <w:name w:val="Table Grid"/>
    <w:basedOn w:val="TableauNormal"/>
    <w:uiPriority w:val="59"/>
    <w:rsid w:val="009A1AE1"/>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A1AE1"/>
    <w:rPr>
      <w:rFonts w:ascii="Tahoma" w:hAnsi="Tahoma" w:cs="Tahoma"/>
      <w:sz w:val="16"/>
      <w:szCs w:val="16"/>
    </w:rPr>
  </w:style>
  <w:style w:type="character" w:customStyle="1" w:styleId="TextedebullesCar">
    <w:name w:val="Texte de bulles Car"/>
    <w:link w:val="Textedebulles"/>
    <w:uiPriority w:val="99"/>
    <w:semiHidden/>
    <w:rsid w:val="009A1AE1"/>
    <w:rPr>
      <w:rFonts w:ascii="Tahoma" w:hAnsi="Tahoma" w:cs="Tahoma"/>
      <w:sz w:val="16"/>
      <w:szCs w:val="16"/>
    </w:rPr>
  </w:style>
  <w:style w:type="paragraph" w:customStyle="1" w:styleId="Textepagesuivante">
    <w:name w:val="Texte page suivante"/>
    <w:basedOn w:val="Normal"/>
    <w:qFormat/>
    <w:rsid w:val="009A1AE1"/>
    <w:pPr>
      <w:ind w:left="-1559"/>
    </w:pPr>
  </w:style>
  <w:style w:type="paragraph" w:styleId="Sansinterligne">
    <w:name w:val="No Spacing"/>
    <w:uiPriority w:val="1"/>
    <w:qFormat/>
    <w:rsid w:val="009A1AE1"/>
    <w:pPr>
      <w:spacing w:after="0" w:line="240" w:lineRule="auto"/>
    </w:pPr>
    <w:rPr>
      <w:rFonts w:ascii="Calibri" w:eastAsia="Calibri" w:hAnsi="Calibri" w:cs="Times New Roman"/>
    </w:rPr>
  </w:style>
  <w:style w:type="paragraph" w:styleId="En-ttedetabledesmatires">
    <w:name w:val="TOC Heading"/>
    <w:basedOn w:val="Titre1"/>
    <w:next w:val="Normal"/>
    <w:uiPriority w:val="39"/>
    <w:unhideWhenUsed/>
    <w:qFormat/>
    <w:rsid w:val="009A1AE1"/>
    <w:pPr>
      <w:numPr>
        <w:numId w:val="0"/>
      </w:numPr>
      <w:pBdr>
        <w:top w:val="none" w:sz="0" w:space="0" w:color="auto"/>
      </w:pBdr>
      <w:spacing w:after="0"/>
      <w:outlineLvl w:val="9"/>
    </w:pPr>
    <w:rPr>
      <w:rFonts w:ascii="Calibri Light" w:hAnsi="Calibri Light"/>
      <w:b w:val="0"/>
      <w:color w:val="2E74B5"/>
      <w:lang w:eastAsia="fr-FR"/>
    </w:rPr>
  </w:style>
  <w:style w:type="table" w:customStyle="1" w:styleId="TableauGrille1Clair-Accentuation11">
    <w:name w:val="Tableau Grille 1 Clair - Accentuation 11"/>
    <w:basedOn w:val="TableauNormal"/>
    <w:uiPriority w:val="46"/>
    <w:rsid w:val="009A1AE1"/>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shd w:val="clear" w:color="auto" w:fill="02C7EE"/>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auListe3-Accentuation11">
    <w:name w:val="Tableau Liste 3 - Accentuation 11"/>
    <w:basedOn w:val="TableauNormal"/>
    <w:uiPriority w:val="48"/>
    <w:rsid w:val="009A1AE1"/>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eauHCL">
    <w:name w:val="Tableau HCL"/>
    <w:basedOn w:val="Thmedutableau"/>
    <w:uiPriority w:val="99"/>
    <w:rsid w:val="009A1AE1"/>
    <w:pPr>
      <w:spacing w:after="0" w:line="240" w:lineRule="auto"/>
    </w:pPr>
    <w:tblPr>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Pr>
    <w:tcPr>
      <w:vAlign w:val="center"/>
    </w:tcPr>
    <w:tblStylePr w:type="firstRow">
      <w:rPr>
        <w:rFonts w:asciiTheme="minorHAnsi" w:hAnsiTheme="minorHAnsi"/>
        <w:b/>
        <w:color w:val="FFFFFF" w:themeColor="background1"/>
      </w:rPr>
      <w:tblPr/>
      <w:tcPr>
        <w:shd w:val="clear" w:color="auto" w:fill="00A9DA"/>
      </w:tcPr>
    </w:tblStylePr>
    <w:tblStylePr w:type="firstCol">
      <w:rPr>
        <w:b/>
        <w:color w:val="FFFFFF" w:themeColor="background1"/>
      </w:rPr>
      <w:tblPr/>
      <w:tcPr>
        <w:shd w:val="clear" w:color="auto" w:fill="00B0F0"/>
      </w:tcPr>
    </w:tblStylePr>
  </w:style>
  <w:style w:type="table" w:customStyle="1" w:styleId="TableauGrille1Clair1">
    <w:name w:val="Tableau Grille 1 Clair1"/>
    <w:basedOn w:val="TableauNormal"/>
    <w:uiPriority w:val="46"/>
    <w:rsid w:val="009A1AE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lledetableauclaire1">
    <w:name w:val="Grille de tableau claire1"/>
    <w:basedOn w:val="TableauNormal"/>
    <w:uiPriority w:val="40"/>
    <w:rsid w:val="009A1A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ous-titre">
    <w:name w:val="Subtitle"/>
    <w:basedOn w:val="Normal"/>
    <w:next w:val="Normal"/>
    <w:link w:val="Sous-titreCar"/>
    <w:uiPriority w:val="11"/>
    <w:qFormat/>
    <w:rsid w:val="009A1AE1"/>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9A1AE1"/>
    <w:rPr>
      <w:rFonts w:eastAsiaTheme="minorEastAsia"/>
      <w:color w:val="5A5A5A" w:themeColor="text1" w:themeTint="A5"/>
      <w:spacing w:val="15"/>
    </w:rPr>
  </w:style>
  <w:style w:type="table" w:customStyle="1" w:styleId="Tableausimple11">
    <w:name w:val="Tableau simple 11"/>
    <w:basedOn w:val="TableauNormal"/>
    <w:uiPriority w:val="41"/>
    <w:rsid w:val="009A1AE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hmedutableau">
    <w:name w:val="Table Theme"/>
    <w:basedOn w:val="TableauNormal"/>
    <w:uiPriority w:val="99"/>
    <w:semiHidden/>
    <w:unhideWhenUsed/>
    <w:rsid w:val="009A1A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frenceintense">
    <w:name w:val="Intense Reference"/>
    <w:basedOn w:val="Policepardfaut"/>
    <w:uiPriority w:val="32"/>
    <w:qFormat/>
    <w:rsid w:val="00B2526C"/>
    <w:rPr>
      <w:b/>
      <w:bCs/>
      <w:smallCaps/>
      <w:color w:val="5B9BD5" w:themeColor="accent1"/>
      <w:spacing w:val="5"/>
    </w:rPr>
  </w:style>
  <w:style w:type="paragraph" w:customStyle="1" w:styleId="Puces">
    <w:name w:val="Puces"/>
    <w:basedOn w:val="Normal"/>
    <w:link w:val="PucesCar"/>
    <w:autoRedefine/>
    <w:qFormat/>
    <w:rsid w:val="009A1AE1"/>
    <w:pPr>
      <w:numPr>
        <w:numId w:val="19"/>
      </w:numPr>
      <w:spacing w:after="0"/>
    </w:pPr>
    <w:rPr>
      <w:rFonts w:cstheme="minorHAnsi"/>
    </w:rPr>
  </w:style>
  <w:style w:type="character" w:customStyle="1" w:styleId="ParagraphedelisteCar">
    <w:name w:val="Paragraphe de liste Car"/>
    <w:basedOn w:val="Policepardfaut"/>
    <w:link w:val="Paragraphedeliste"/>
    <w:uiPriority w:val="34"/>
    <w:rsid w:val="009A1AE1"/>
    <w:rPr>
      <w:rFonts w:ascii="Times New Roman" w:hAnsi="Times New Roman"/>
      <w:sz w:val="24"/>
      <w:szCs w:val="24"/>
    </w:rPr>
  </w:style>
  <w:style w:type="character" w:customStyle="1" w:styleId="PucesCar">
    <w:name w:val="Puces Car"/>
    <w:basedOn w:val="ParagraphedelisteCar"/>
    <w:link w:val="Puces"/>
    <w:rsid w:val="009A1AE1"/>
    <w:rPr>
      <w:rFonts w:ascii="Times New Roman" w:hAnsi="Times New Roman" w:cstheme="minorHAnsi"/>
      <w:sz w:val="24"/>
      <w:szCs w:val="24"/>
    </w:rPr>
  </w:style>
  <w:style w:type="paragraph" w:customStyle="1" w:styleId="Default">
    <w:name w:val="Default"/>
    <w:rsid w:val="00783CF6"/>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Retraitnormal">
    <w:name w:val="Normal Indent"/>
    <w:aliases w:val="Normal List,Retrait normal Car1 Car,Normal List Car Car,Retrait normal Car Car Car,Normal List Car1,Retrait normal Car Car1,Normal List Car,Retrait normal Car Car,Retrait normal Car1 Car Car Car Car Car Car,Retrait normal Car1"/>
    <w:basedOn w:val="Normal"/>
    <w:link w:val="RetraitnormalCar"/>
    <w:uiPriority w:val="14"/>
    <w:qFormat/>
    <w:rsid w:val="002F5C6B"/>
    <w:pPr>
      <w:keepLines/>
      <w:spacing w:before="240" w:after="0" w:line="240" w:lineRule="auto"/>
      <w:ind w:left="851"/>
      <w:jc w:val="both"/>
    </w:pPr>
    <w:rPr>
      <w:rFonts w:ascii="Arial" w:eastAsia="Times New Roman" w:hAnsi="Arial" w:cs="Times New Roman"/>
      <w:sz w:val="20"/>
      <w:szCs w:val="20"/>
      <w:lang w:eastAsia="fr-FR"/>
    </w:rPr>
  </w:style>
  <w:style w:type="character" w:customStyle="1" w:styleId="RetraitnormalCar">
    <w:name w:val="Retrait normal Car"/>
    <w:aliases w:val="Normal List Car2,Retrait normal Car1 Car Car,Normal List Car Car Car,Retrait normal Car Car Car Car,Normal List Car1 Car,Retrait normal Car Car1 Car,Normal List Car Car1,Retrait normal Car Car Car1,Retrait normal Car1 Car1"/>
    <w:link w:val="Retraitnormal"/>
    <w:uiPriority w:val="14"/>
    <w:rsid w:val="002F5C6B"/>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F1E43A1CE274A23B57FB02D9E525A56"/>
        <w:category>
          <w:name w:val="Général"/>
          <w:gallery w:val="placeholder"/>
        </w:category>
        <w:types>
          <w:type w:val="bbPlcHdr"/>
        </w:types>
        <w:behaviors>
          <w:behavior w:val="content"/>
        </w:behaviors>
        <w:guid w:val="{6171E609-DF1A-45BE-BFEF-42C3C4797149}"/>
      </w:docPartPr>
      <w:docPartBody>
        <w:p w:rsidR="00CD55BE" w:rsidRDefault="005E7AA5" w:rsidP="005E7AA5">
          <w:pPr>
            <w:pStyle w:val="BF1E43A1CE274A23B57FB02D9E525A56"/>
          </w:pPr>
          <w:r w:rsidRPr="00212693">
            <w:rPr>
              <w:rStyle w:val="Textedelespacerserv"/>
            </w:rPr>
            <w:t>[Étiquette]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FuturaBT-Light">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0A0"/>
    <w:rsid w:val="00214023"/>
    <w:rsid w:val="003218B5"/>
    <w:rsid w:val="0044227A"/>
    <w:rsid w:val="004B021D"/>
    <w:rsid w:val="004D7EC9"/>
    <w:rsid w:val="005970A0"/>
    <w:rsid w:val="005E7AA5"/>
    <w:rsid w:val="00721FF6"/>
    <w:rsid w:val="007E7953"/>
    <w:rsid w:val="008807EF"/>
    <w:rsid w:val="00983DDE"/>
    <w:rsid w:val="009A0519"/>
    <w:rsid w:val="00C3424D"/>
    <w:rsid w:val="00CD55BE"/>
    <w:rsid w:val="00D231FA"/>
    <w:rsid w:val="00F1637C"/>
    <w:rsid w:val="00F9657F"/>
  </w:rsids>
  <m:mathPr>
    <m:mathFont m:val="Cambria Math"/>
    <m:brkBin m:val="before"/>
    <m:brkBinSub m:val="--"/>
    <m:smallFrac m:val="0"/>
    <m:dispDef/>
    <m:lMargin m:val="0"/>
    <m:rMargin m:val="0"/>
    <m:defJc m:val="centerGroup"/>
    <m:wrapIndent m:val="1440"/>
    <m:intLim m:val="subSup"/>
    <m:naryLim m:val="undOvr"/>
  </m:mathPr>
  <w:themeFontLang w:val="fr-FR" w:bidi="sa-IN"/>
  <w:clrSchemeMapping w:bg1="light1" w:t1="dark1" w:bg2="light2" w:t2="dark2" w:accent1="accent1" w:accent2="accent2" w:accent3="accent3" w:accent4="accent4" w:accent5="accent5" w:accent6="accent6" w:hyperlink="hyperlink" w:followedHyperlink="followedHyperlink"/>
  <w:decimalSymbol w:val=","/>
  <w:listSeparator w:val=";"/>
  <w14:docId w14:val="50BFDF2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214023"/>
    <w:rPr>
      <w:color w:val="808080"/>
    </w:rPr>
  </w:style>
  <w:style w:type="paragraph" w:customStyle="1" w:styleId="EAE15FB7BE6940AEA360BD9D84A8E6AE">
    <w:name w:val="EAE15FB7BE6940AEA360BD9D84A8E6AE"/>
    <w:rsid w:val="005970A0"/>
  </w:style>
  <w:style w:type="paragraph" w:customStyle="1" w:styleId="F0C3B166B26047B69542A7C19842E142">
    <w:name w:val="F0C3B166B26047B69542A7C19842E142"/>
    <w:rsid w:val="00F9657F"/>
  </w:style>
  <w:style w:type="paragraph" w:customStyle="1" w:styleId="2E90A7CC1DC24C48AECD81F5F886A507">
    <w:name w:val="2E90A7CC1DC24C48AECD81F5F886A507"/>
    <w:rsid w:val="00F9657F"/>
  </w:style>
  <w:style w:type="paragraph" w:customStyle="1" w:styleId="635B9CE967234F7AA64A334F73F817CA">
    <w:name w:val="635B9CE967234F7AA64A334F73F817CA"/>
    <w:rsid w:val="00F9657F"/>
  </w:style>
  <w:style w:type="paragraph" w:customStyle="1" w:styleId="16BFB9BAA133486FB1C6113470FD0947">
    <w:name w:val="16BFB9BAA133486FB1C6113470FD0947"/>
    <w:rsid w:val="00F9657F"/>
  </w:style>
  <w:style w:type="paragraph" w:customStyle="1" w:styleId="6ED6A11FDE20427382D1B9C2E47BC91E">
    <w:name w:val="6ED6A11FDE20427382D1B9C2E47BC91E"/>
    <w:rsid w:val="00F9657F"/>
  </w:style>
  <w:style w:type="paragraph" w:customStyle="1" w:styleId="62E67AC188CC4143960848266E1F473A">
    <w:name w:val="62E67AC188CC4143960848266E1F473A"/>
    <w:rsid w:val="00F9657F"/>
  </w:style>
  <w:style w:type="paragraph" w:customStyle="1" w:styleId="20D9035AB582407E9D77B84D2BAAAB41">
    <w:name w:val="20D9035AB582407E9D77B84D2BAAAB41"/>
    <w:rsid w:val="00F9657F"/>
  </w:style>
  <w:style w:type="paragraph" w:customStyle="1" w:styleId="206D32CB7AC64C8CBE7FFF85E43342D7">
    <w:name w:val="206D32CB7AC64C8CBE7FFF85E43342D7"/>
    <w:rsid w:val="00F9657F"/>
  </w:style>
  <w:style w:type="paragraph" w:customStyle="1" w:styleId="A651927E96B141279C81DA2E76ADE17D">
    <w:name w:val="A651927E96B141279C81DA2E76ADE17D"/>
    <w:rsid w:val="005E7AA5"/>
  </w:style>
  <w:style w:type="paragraph" w:customStyle="1" w:styleId="359D5DBBEAC34591BF4F7E72DD9EF87A">
    <w:name w:val="359D5DBBEAC34591BF4F7E72DD9EF87A"/>
    <w:rsid w:val="005E7AA5"/>
  </w:style>
  <w:style w:type="paragraph" w:customStyle="1" w:styleId="B4683FEDB65A4C63BDBBB64272F3E569">
    <w:name w:val="B4683FEDB65A4C63BDBBB64272F3E569"/>
    <w:rsid w:val="005E7AA5"/>
  </w:style>
  <w:style w:type="paragraph" w:customStyle="1" w:styleId="D9DE9CF3E7C44AE69BE7FAB7C64EA000">
    <w:name w:val="D9DE9CF3E7C44AE69BE7FAB7C64EA000"/>
    <w:rsid w:val="005E7AA5"/>
  </w:style>
  <w:style w:type="paragraph" w:customStyle="1" w:styleId="A74BA872D55E487C9A21B45910DEF0EB">
    <w:name w:val="A74BA872D55E487C9A21B45910DEF0EB"/>
    <w:rsid w:val="005E7AA5"/>
  </w:style>
  <w:style w:type="paragraph" w:customStyle="1" w:styleId="1AAB46DDA5AC43D3AC0DC55B3D329223">
    <w:name w:val="1AAB46DDA5AC43D3AC0DC55B3D329223"/>
    <w:rsid w:val="005E7AA5"/>
  </w:style>
  <w:style w:type="paragraph" w:customStyle="1" w:styleId="00780C57D27A49A881F5512187132C62">
    <w:name w:val="00780C57D27A49A881F5512187132C62"/>
    <w:rsid w:val="005E7AA5"/>
  </w:style>
  <w:style w:type="paragraph" w:customStyle="1" w:styleId="056ED68FA1CB4235878B31C9E253681B">
    <w:name w:val="056ED68FA1CB4235878B31C9E253681B"/>
    <w:rsid w:val="005E7AA5"/>
  </w:style>
  <w:style w:type="paragraph" w:customStyle="1" w:styleId="8B3D586D32214DC480A4AC4B55488069">
    <w:name w:val="8B3D586D32214DC480A4AC4B55488069"/>
    <w:rsid w:val="005E7AA5"/>
  </w:style>
  <w:style w:type="paragraph" w:customStyle="1" w:styleId="D8384EE58DF341A8AC4E17A820CFEDB5">
    <w:name w:val="D8384EE58DF341A8AC4E17A820CFEDB5"/>
    <w:rsid w:val="005E7AA5"/>
  </w:style>
  <w:style w:type="paragraph" w:customStyle="1" w:styleId="E45E79C62D5345AAA28F9118D4BCD0E9">
    <w:name w:val="E45E79C62D5345AAA28F9118D4BCD0E9"/>
    <w:rsid w:val="005E7AA5"/>
  </w:style>
  <w:style w:type="paragraph" w:customStyle="1" w:styleId="B6BAC43ACE844A7B83EA3BCEE12716F4">
    <w:name w:val="B6BAC43ACE844A7B83EA3BCEE12716F4"/>
    <w:rsid w:val="005E7AA5"/>
  </w:style>
  <w:style w:type="paragraph" w:customStyle="1" w:styleId="BF1E43A1CE274A23B57FB02D9E525A56">
    <w:name w:val="BF1E43A1CE274A23B57FB02D9E525A56"/>
    <w:rsid w:val="005E7A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942185B403B40B320AEFF6F36FEDB" ma:contentTypeVersion="3" ma:contentTypeDescription="Crée un document." ma:contentTypeScope="" ma:versionID="b6a99cabfaea82a9f33e2fb66876b29a">
  <xsd:schema xmlns:xsd="http://www.w3.org/2001/XMLSchema" xmlns:xs="http://www.w3.org/2001/XMLSchema" xmlns:p="http://schemas.microsoft.com/office/2006/metadata/properties" xmlns:ns2="063b238a-c42f-4ef6-8382-d186dd8080d6" xmlns:ns3="ea6d7ca8-204f-4714-a280-49fa6a4a726e" targetNamespace="http://schemas.microsoft.com/office/2006/metadata/properties" ma:root="true" ma:fieldsID="357c4418ae7e09f55e3e59a40732e0f1" ns2:_="" ns3:_="">
    <xsd:import namespace="063b238a-c42f-4ef6-8382-d186dd8080d6"/>
    <xsd:import namespace="ea6d7ca8-204f-4714-a280-49fa6a4a726e"/>
    <xsd:element name="properties">
      <xsd:complexType>
        <xsd:sequence>
          <xsd:element name="documentManagement">
            <xsd:complexType>
              <xsd:all>
                <xsd:element ref="ns2:Projet"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b238a-c42f-4ef6-8382-d186dd8080d6" elementFormDefault="qualified">
    <xsd:import namespace="http://schemas.microsoft.com/office/2006/documentManagement/types"/>
    <xsd:import namespace="http://schemas.microsoft.com/office/infopath/2007/PartnerControls"/>
    <xsd:element name="Projet" ma:index="8" nillable="true" ma:displayName="Projet" ma:internalName="Proje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6d7ca8-204f-4714-a280-49fa6a4a726e" elementFormDefault="qualified">
    <xsd:import namespace="http://schemas.microsoft.com/office/2006/documentManagement/types"/>
    <xsd:import namespace="http://schemas.microsoft.com/office/infopath/2007/PartnerControls"/>
    <xsd:element name="SharedWithUsers" ma:index="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t xmlns="063b238a-c42f-4ef6-8382-d186dd8080d6">Annexes CCTP</Proje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660AC-C198-4EA5-826E-2BFD773963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b238a-c42f-4ef6-8382-d186dd8080d6"/>
    <ds:schemaRef ds:uri="ea6d7ca8-204f-4714-a280-49fa6a4a72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040891-DB48-4EC3-B8F4-52509E9AE554}">
  <ds:schemaRefs>
    <ds:schemaRef ds:uri="http://schemas.microsoft.com/sharepoint/v3/contenttype/forms"/>
  </ds:schemaRefs>
</ds:datastoreItem>
</file>

<file path=customXml/itemProps3.xml><?xml version="1.0" encoding="utf-8"?>
<ds:datastoreItem xmlns:ds="http://schemas.openxmlformats.org/officeDocument/2006/customXml" ds:itemID="{9F0764F2-4388-42C9-B0DA-F1BEC3FB25D5}">
  <ds:schemaRefs>
    <ds:schemaRef ds:uri="ea6d7ca8-204f-4714-a280-49fa6a4a726e"/>
    <ds:schemaRef ds:uri="http://schemas.microsoft.com/office/2006/metadata/properties"/>
    <ds:schemaRef ds:uri="http://schemas.microsoft.com/office/2006/documentManagement/types"/>
    <ds:schemaRef ds:uri="http://purl.org/dc/elements/1.1/"/>
    <ds:schemaRef ds:uri="063b238a-c42f-4ef6-8382-d186dd8080d6"/>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67A196B5-83B2-4B26-9127-937F58E5E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2616</Words>
  <Characters>14388</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HCL</Company>
  <LinksUpToDate>false</LinksUpToDate>
  <CharactersWithSpaces>16971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VIGNAL, Christelle</dc:creator>
  <cp:keywords/>
  <dc:description/>
  <cp:lastModifiedBy>GANDIT, Thierry</cp:lastModifiedBy>
  <cp:revision>2</cp:revision>
  <cp:lastPrinted>2018-02-08T16:35:00Z</cp:lastPrinted>
  <dcterms:created xsi:type="dcterms:W3CDTF">2021-11-18T13:25:00Z</dcterms:created>
  <dcterms:modified xsi:type="dcterms:W3CDTF">2021-11-18T13:25:00Z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0x010100CB6942185B403B40B320AEFF6F36FEDB</vt:lpwstr>
  </property>
  <property fmtid="{D5CDD505-2E9C-101B-9397-08002B2CF9AE}" pid="3" name="Application">
    <vt:lpwstr>﻿</vt:lpwstr>
  </property>
  <property fmtid="{D5CDD505-2E9C-101B-9397-08002B2CF9AE}" pid="4" name="Catégorie Doc">
    <vt:lpwstr>02-Dossier technique</vt:lpwstr>
  </property>
  <property fmtid="{D5CDD505-2E9C-101B-9397-08002B2CF9AE}" pid="5" name="Type Document">
    <vt:lpwstr>02-Dossier technique</vt:lpwstr>
  </property>
  <property fmtid="{D5CDD505-2E9C-101B-9397-08002B2CF9AE}" pid="6" name="xd_Signature">
    <vt:bool>false</vt:bool>
  </property>
  <property fmtid="{D5CDD505-2E9C-101B-9397-08002B2CF9AE}" pid="7" name="xd_ProgID">
    <vt:lpwstr/>
  </property>
  <property fmtid="{D5CDD505-2E9C-101B-9397-08002B2CF9AE}" pid="8" name="Etat commande Ph2">
    <vt:lpwstr/>
  </property>
  <property fmtid="{D5CDD505-2E9C-101B-9397-08002B2CF9AE}" pid="9" name="TemplateUrl">
    <vt:lpwstr/>
  </property>
</Properties>
</file>