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F1A" w:rsidRDefault="00B73F1A" w:rsidP="00B73F1A">
      <w:pPr>
        <w:pStyle w:val="ServiceInfoHeader"/>
        <w:rPr>
          <w:rFonts w:ascii="Marianne" w:hAnsi="Marianne"/>
          <w:sz w:val="28"/>
          <w:szCs w:val="28"/>
        </w:rPr>
      </w:pPr>
      <w:r>
        <w:rPr>
          <w:noProof/>
        </w:rPr>
        <w:drawing>
          <wp:anchor distT="0" distB="0" distL="0" distR="0" simplePos="0" relativeHeight="251661312" behindDoc="1" locked="0" layoutInCell="0" allowOverlap="1" wp14:anchorId="702C4A29" wp14:editId="6E260166">
            <wp:simplePos x="0" y="0"/>
            <wp:positionH relativeFrom="column">
              <wp:posOffset>-190500</wp:posOffset>
            </wp:positionH>
            <wp:positionV relativeFrom="paragraph">
              <wp:posOffset>-374650</wp:posOffset>
            </wp:positionV>
            <wp:extent cx="1535430" cy="1164590"/>
            <wp:effectExtent l="0" t="0" r="0" b="0"/>
            <wp:wrapNone/>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6"/>
                    <pic:cNvPicPr>
                      <a:picLocks noChangeAspect="1" noChangeArrowheads="1"/>
                    </pic:cNvPicPr>
                  </pic:nvPicPr>
                  <pic:blipFill>
                    <a:blip r:embed="rId7"/>
                    <a:stretch>
                      <a:fillRect/>
                    </a:stretch>
                  </pic:blipFill>
                  <pic:spPr bwMode="auto">
                    <a:xfrm>
                      <a:off x="0" y="0"/>
                      <a:ext cx="1535430" cy="1164590"/>
                    </a:xfrm>
                    <a:prstGeom prst="rect">
                      <a:avLst/>
                    </a:prstGeom>
                  </pic:spPr>
                </pic:pic>
              </a:graphicData>
            </a:graphic>
          </wp:anchor>
        </w:drawing>
      </w:r>
      <w:r>
        <w:rPr>
          <w:noProof/>
        </w:rPr>
        <w:drawing>
          <wp:anchor distT="0" distB="0" distL="0" distR="0" simplePos="0" relativeHeight="251659264" behindDoc="0" locked="0" layoutInCell="0" allowOverlap="1" wp14:anchorId="5569A2F2" wp14:editId="509D0C95">
            <wp:simplePos x="0" y="0"/>
            <wp:positionH relativeFrom="margin">
              <wp:align>center</wp:align>
            </wp:positionH>
            <wp:positionV relativeFrom="paragraph">
              <wp:posOffset>-310515</wp:posOffset>
            </wp:positionV>
            <wp:extent cx="1111250" cy="1125855"/>
            <wp:effectExtent l="0" t="0" r="0" b="0"/>
            <wp:wrapNone/>
            <wp:docPr id="2" name="Image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1"/>
                    <pic:cNvPicPr>
                      <a:picLocks noChangeAspect="1" noChangeArrowheads="1"/>
                    </pic:cNvPicPr>
                  </pic:nvPicPr>
                  <pic:blipFill>
                    <a:blip r:embed="rId8"/>
                    <a:stretch>
                      <a:fillRect/>
                    </a:stretch>
                  </pic:blipFill>
                  <pic:spPr bwMode="auto">
                    <a:xfrm>
                      <a:off x="0" y="0"/>
                      <a:ext cx="1111250" cy="1125855"/>
                    </a:xfrm>
                    <a:prstGeom prst="rect">
                      <a:avLst/>
                    </a:prstGeom>
                  </pic:spPr>
                </pic:pic>
              </a:graphicData>
            </a:graphic>
          </wp:anchor>
        </w:drawing>
      </w:r>
      <w:r>
        <w:rPr>
          <w:rFonts w:ascii="Marianne" w:hAnsi="Marianne"/>
          <w:sz w:val="28"/>
          <w:szCs w:val="28"/>
        </w:rPr>
        <w:t>Secrétariat général</w:t>
      </w:r>
    </w:p>
    <w:p w:rsidR="001C4317" w:rsidRDefault="001C4317" w:rsidP="00B73F1A"/>
    <w:p w:rsidR="00B73F1A" w:rsidRDefault="00B73F1A" w:rsidP="00B73F1A"/>
    <w:p w:rsidR="00B73F1A" w:rsidRDefault="00B73F1A" w:rsidP="00B73F1A"/>
    <w:p w:rsidR="00B73F1A" w:rsidRDefault="00B73F1A" w:rsidP="00B73F1A"/>
    <w:p w:rsidR="00CB19BB" w:rsidRPr="00CB19BB" w:rsidRDefault="00CB19BB" w:rsidP="00CB19BB">
      <w:pPr>
        <w:suppressAutoHyphens/>
        <w:spacing w:before="120" w:after="120" w:line="240" w:lineRule="auto"/>
        <w:jc w:val="center"/>
        <w:rPr>
          <w:rFonts w:ascii="Arial" w:eastAsia="Times New Roman" w:hAnsi="Arial" w:cs="Arial"/>
          <w:b/>
          <w:szCs w:val="24"/>
          <w:lang w:eastAsia="fr-FR"/>
        </w:rPr>
      </w:pPr>
      <w:r w:rsidRPr="00CB19BB">
        <w:rPr>
          <w:rFonts w:ascii="Arial" w:eastAsia="Times New Roman" w:hAnsi="Arial" w:cs="Arial"/>
          <w:b/>
          <w:szCs w:val="24"/>
          <w:lang w:eastAsia="fr-FR"/>
        </w:rPr>
        <w:t>DIRECTION DE L’EVALUATION DE LA PERFORMANCE, DE L’ACHAT, DES FINANCES ET DE L’IMMOBILIER</w:t>
      </w:r>
    </w:p>
    <w:p w:rsidR="00CB19BB" w:rsidRPr="00CB19BB" w:rsidRDefault="00CB19BB" w:rsidP="00CB19BB">
      <w:pPr>
        <w:suppressAutoHyphens/>
        <w:spacing w:before="120" w:after="120" w:line="240" w:lineRule="auto"/>
        <w:jc w:val="center"/>
        <w:rPr>
          <w:rFonts w:ascii="Arial" w:eastAsia="Times New Roman" w:hAnsi="Arial" w:cs="Arial"/>
          <w:b/>
          <w:szCs w:val="24"/>
          <w:lang w:eastAsia="fr-FR"/>
        </w:rPr>
      </w:pPr>
      <w:r w:rsidRPr="00CB19BB">
        <w:rPr>
          <w:rFonts w:ascii="Arial" w:eastAsia="Times New Roman" w:hAnsi="Arial" w:cs="Arial"/>
          <w:b/>
          <w:szCs w:val="24"/>
          <w:lang w:eastAsia="fr-FR"/>
        </w:rPr>
        <w:t>SOUS-DIRECTION DE L’ACHAT ET DU SUIVI DE L’EXECUTION DES MARCHES</w:t>
      </w:r>
    </w:p>
    <w:p w:rsidR="00CB19BB" w:rsidRDefault="00CB19BB" w:rsidP="00CB19BB">
      <w:pPr>
        <w:suppressAutoHyphens/>
        <w:spacing w:before="120" w:after="120" w:line="240" w:lineRule="auto"/>
        <w:jc w:val="center"/>
        <w:rPr>
          <w:rFonts w:ascii="Arial" w:eastAsia="Times New Roman" w:hAnsi="Arial" w:cs="Arial"/>
          <w:b/>
          <w:szCs w:val="24"/>
          <w:lang w:eastAsia="fr-FR"/>
        </w:rPr>
      </w:pPr>
      <w:r w:rsidRPr="00CB19BB">
        <w:rPr>
          <w:rFonts w:ascii="Arial" w:eastAsia="Times New Roman" w:hAnsi="Arial" w:cs="Arial"/>
          <w:b/>
          <w:szCs w:val="24"/>
          <w:lang w:eastAsia="fr-FR"/>
        </w:rPr>
        <w:t>BUREAU DES ACHATS NUMERIQUES</w:t>
      </w:r>
    </w:p>
    <w:p w:rsidR="00CB19BB" w:rsidRDefault="00CB19BB" w:rsidP="00CB19BB">
      <w:pPr>
        <w:suppressAutoHyphens/>
        <w:spacing w:before="120" w:after="120" w:line="240" w:lineRule="auto"/>
        <w:jc w:val="center"/>
        <w:rPr>
          <w:rFonts w:ascii="Arial" w:eastAsia="Times New Roman" w:hAnsi="Arial" w:cs="Arial"/>
          <w:b/>
          <w:szCs w:val="24"/>
          <w:lang w:eastAsia="fr-FR"/>
        </w:rPr>
      </w:pPr>
    </w:p>
    <w:p w:rsidR="00CB19BB" w:rsidRDefault="005B7A80" w:rsidP="00CB19BB">
      <w:pPr>
        <w:suppressAutoHyphens/>
        <w:spacing w:before="120" w:after="120" w:line="240" w:lineRule="auto"/>
        <w:jc w:val="center"/>
        <w:rPr>
          <w:rFonts w:ascii="arial gras" w:hAnsi="arial gras" w:cs="Arial"/>
          <w:b/>
          <w:iCs/>
          <w:smallCaps/>
          <w:sz w:val="24"/>
          <w:szCs w:val="24"/>
        </w:rPr>
      </w:pPr>
      <w:r>
        <w:rPr>
          <w:rFonts w:ascii="arial gras" w:hAnsi="arial gras" w:cs="Arial"/>
          <w:b/>
          <w:iCs/>
          <w:smallCaps/>
          <w:sz w:val="24"/>
          <w:szCs w:val="24"/>
        </w:rPr>
        <w:t>Accord-cadre relatif à la t</w:t>
      </w:r>
      <w:r>
        <w:rPr>
          <w:rFonts w:ascii="arial gras" w:hAnsi="arial gras" w:cs="Arial"/>
          <w:b/>
          <w:iCs/>
          <w:smallCaps/>
          <w:sz w:val="24"/>
          <w:szCs w:val="24"/>
        </w:rPr>
        <w:t xml:space="preserve">ierce maintenance applicative de l’application </w:t>
      </w:r>
      <w:proofErr w:type="spellStart"/>
      <w:r>
        <w:rPr>
          <w:rFonts w:ascii="arial gras" w:hAnsi="arial gras" w:cs="Arial"/>
          <w:b/>
          <w:iCs/>
          <w:smallCaps/>
          <w:sz w:val="24"/>
          <w:szCs w:val="24"/>
        </w:rPr>
        <w:t>fnaeg-ng</w:t>
      </w:r>
      <w:proofErr w:type="spellEnd"/>
    </w:p>
    <w:p w:rsidR="00230DEE" w:rsidRDefault="00230DEE" w:rsidP="00CB19BB">
      <w:pPr>
        <w:suppressAutoHyphens/>
        <w:spacing w:before="120" w:after="120" w:line="240" w:lineRule="auto"/>
        <w:jc w:val="center"/>
        <w:rPr>
          <w:rFonts w:ascii="arial gras" w:hAnsi="arial gras" w:cs="Arial"/>
          <w:b/>
          <w:iCs/>
          <w:smallCaps/>
          <w:sz w:val="24"/>
          <w:szCs w:val="24"/>
        </w:rPr>
      </w:pPr>
    </w:p>
    <w:p w:rsidR="00230DEE" w:rsidRDefault="00230DEE" w:rsidP="00CB19BB">
      <w:pPr>
        <w:suppressAutoHyphens/>
        <w:spacing w:before="120" w:after="120" w:line="240" w:lineRule="auto"/>
        <w:jc w:val="center"/>
        <w:rPr>
          <w:rFonts w:ascii="arial gras" w:hAnsi="arial gras" w:cs="Arial"/>
          <w:b/>
          <w:iCs/>
          <w:smallCaps/>
          <w:sz w:val="24"/>
          <w:szCs w:val="24"/>
        </w:rPr>
      </w:pPr>
    </w:p>
    <w:p w:rsidR="00230DEE" w:rsidRPr="00230DEE" w:rsidRDefault="00230DEE" w:rsidP="00230DEE">
      <w:pPr>
        <w:keepNext/>
        <w:spacing w:after="0" w:line="240" w:lineRule="auto"/>
        <w:jc w:val="center"/>
        <w:outlineLvl w:val="0"/>
        <w:rPr>
          <w:rFonts w:ascii="Arial" w:eastAsia="Times New Roman" w:hAnsi="Arial" w:cs="Arial"/>
          <w:b/>
          <w:sz w:val="36"/>
          <w:szCs w:val="20"/>
          <w:lang w:eastAsia="fr-FR"/>
        </w:rPr>
      </w:pPr>
      <w:r w:rsidRPr="00230DEE">
        <w:rPr>
          <w:rFonts w:ascii="Arial" w:eastAsia="Times New Roman" w:hAnsi="Arial" w:cs="Arial"/>
          <w:b/>
          <w:sz w:val="36"/>
          <w:szCs w:val="20"/>
          <w:lang w:eastAsia="fr-FR"/>
        </w:rPr>
        <w:t>ANNEXE II</w:t>
      </w:r>
    </w:p>
    <w:p w:rsidR="00230DEE" w:rsidRPr="00230DEE" w:rsidRDefault="00230DEE" w:rsidP="00230DEE">
      <w:pPr>
        <w:keepNext/>
        <w:spacing w:after="0" w:line="240" w:lineRule="auto"/>
        <w:jc w:val="center"/>
        <w:outlineLvl w:val="0"/>
        <w:rPr>
          <w:rFonts w:ascii="Arial" w:eastAsia="Times New Roman" w:hAnsi="Arial" w:cs="Arial"/>
          <w:b/>
          <w:sz w:val="36"/>
          <w:szCs w:val="20"/>
          <w:lang w:eastAsia="fr-FR"/>
        </w:rPr>
      </w:pPr>
      <w:r w:rsidRPr="00230DEE">
        <w:rPr>
          <w:rFonts w:ascii="Arial" w:eastAsia="Times New Roman" w:hAnsi="Arial" w:cs="Arial"/>
          <w:b/>
          <w:sz w:val="36"/>
          <w:szCs w:val="20"/>
          <w:lang w:eastAsia="fr-FR"/>
        </w:rPr>
        <w:t>A L’ACTE D’ENGAGEMENT</w:t>
      </w:r>
    </w:p>
    <w:p w:rsidR="00230DEE" w:rsidRPr="00230DEE" w:rsidRDefault="00230DEE" w:rsidP="00230DEE">
      <w:pPr>
        <w:spacing w:after="0" w:line="240" w:lineRule="auto"/>
        <w:rPr>
          <w:rFonts w:ascii="Times New Roman" w:eastAsia="Times New Roman" w:hAnsi="Times New Roman" w:cs="Times New Roman"/>
          <w:sz w:val="20"/>
          <w:szCs w:val="20"/>
          <w:lang w:eastAsia="fr-FR"/>
        </w:rPr>
      </w:pPr>
    </w:p>
    <w:p w:rsidR="00230DEE" w:rsidRPr="00230DEE" w:rsidRDefault="00230DEE" w:rsidP="00230DEE">
      <w:pPr>
        <w:spacing w:after="0" w:line="240" w:lineRule="auto"/>
        <w:rPr>
          <w:rFonts w:ascii="Times New Roman" w:eastAsia="Times New Roman" w:hAnsi="Times New Roman" w:cs="Times New Roman"/>
          <w:sz w:val="20"/>
          <w:szCs w:val="20"/>
          <w:lang w:eastAsia="fr-FR"/>
        </w:rPr>
      </w:pPr>
    </w:p>
    <w:p w:rsidR="00230DEE" w:rsidRPr="00230DEE" w:rsidRDefault="00230DEE" w:rsidP="00230DEE">
      <w:pPr>
        <w:spacing w:after="0" w:line="240" w:lineRule="auto"/>
        <w:jc w:val="center"/>
        <w:rPr>
          <w:rFonts w:ascii="Arial" w:eastAsia="Times New Roman" w:hAnsi="Arial" w:cs="Times New Roman"/>
          <w:sz w:val="36"/>
          <w:szCs w:val="20"/>
          <w:lang w:eastAsia="fr-FR"/>
        </w:rPr>
      </w:pPr>
      <w:r w:rsidRPr="00230DEE">
        <w:rPr>
          <w:rFonts w:ascii="Arial" w:eastAsia="Times New Roman" w:hAnsi="Arial" w:cs="Times New Roman"/>
          <w:sz w:val="36"/>
          <w:szCs w:val="20"/>
          <w:lang w:eastAsia="fr-FR"/>
        </w:rPr>
        <w:t>ANNEXE RELATIVE AUX CLAUSES SOCIALES</w:t>
      </w:r>
    </w:p>
    <w:p w:rsidR="00230DEE" w:rsidRPr="00CB19BB" w:rsidRDefault="00230DEE" w:rsidP="00CB19BB">
      <w:pPr>
        <w:suppressAutoHyphens/>
        <w:spacing w:before="120" w:after="120" w:line="240" w:lineRule="auto"/>
        <w:jc w:val="center"/>
        <w:rPr>
          <w:rFonts w:ascii="Arial" w:eastAsia="Times New Roman" w:hAnsi="Arial" w:cs="Arial"/>
          <w:b/>
          <w:szCs w:val="24"/>
          <w:lang w:eastAsia="fr-FR"/>
        </w:rPr>
      </w:pPr>
    </w:p>
    <w:p w:rsidR="00B73F1A" w:rsidRDefault="00B73F1A" w:rsidP="00B73F1A"/>
    <w:p w:rsidR="00CB19BB" w:rsidRDefault="00CB19BB" w:rsidP="00B73F1A"/>
    <w:p w:rsidR="00894C23" w:rsidRDefault="00894C23" w:rsidP="00B73F1A"/>
    <w:p w:rsidR="00894C23" w:rsidRDefault="00894C23" w:rsidP="00B73F1A"/>
    <w:p w:rsidR="00894C23" w:rsidRDefault="00894C23" w:rsidP="00B73F1A"/>
    <w:p w:rsidR="00894C23" w:rsidRDefault="00894C23" w:rsidP="00B73F1A"/>
    <w:p w:rsidR="00894C23" w:rsidRDefault="00894C23" w:rsidP="00B73F1A"/>
    <w:p w:rsidR="00894C23" w:rsidRDefault="00894C23" w:rsidP="00B73F1A"/>
    <w:p w:rsidR="00894C23" w:rsidRDefault="00894C23" w:rsidP="00B73F1A"/>
    <w:p w:rsidR="00894C23" w:rsidRDefault="00894C23" w:rsidP="00B73F1A"/>
    <w:p w:rsidR="00894C23" w:rsidRDefault="00894C23" w:rsidP="00B73F1A"/>
    <w:p w:rsidR="00894C23" w:rsidRDefault="00894C23" w:rsidP="00B73F1A"/>
    <w:p w:rsidR="00894C23" w:rsidRDefault="00894C23" w:rsidP="00B73F1A"/>
    <w:p w:rsidR="00894C23" w:rsidRDefault="00894C23" w:rsidP="00B73F1A"/>
    <w:p w:rsidR="00894C23" w:rsidRPr="00894C23" w:rsidRDefault="00894C23" w:rsidP="00894C23">
      <w:pPr>
        <w:tabs>
          <w:tab w:val="left" w:pos="360"/>
        </w:tabs>
        <w:jc w:val="both"/>
        <w:rPr>
          <w:rFonts w:ascii="Arial" w:hAnsi="Arial" w:cs="Arial"/>
          <w:iCs/>
        </w:rPr>
      </w:pPr>
      <w:r w:rsidRPr="00894C23">
        <w:rPr>
          <w:rFonts w:ascii="Arial" w:hAnsi="Arial" w:cs="Arial"/>
          <w:iCs/>
        </w:rPr>
        <w:lastRenderedPageBreak/>
        <w:t>Le titulaire,</w:t>
      </w:r>
    </w:p>
    <w:p w:rsidR="00894C23" w:rsidRPr="00894C23" w:rsidRDefault="00894C23" w:rsidP="00894C23">
      <w:pPr>
        <w:tabs>
          <w:tab w:val="left" w:pos="360"/>
        </w:tabs>
        <w:jc w:val="both"/>
        <w:rPr>
          <w:rFonts w:ascii="Arial" w:hAnsi="Arial" w:cs="Arial"/>
          <w:iCs/>
        </w:rPr>
      </w:pPr>
    </w:p>
    <w:p w:rsidR="00894C23" w:rsidRPr="00894C23" w:rsidRDefault="00894C23" w:rsidP="00894C23">
      <w:pPr>
        <w:tabs>
          <w:tab w:val="left" w:pos="1701"/>
        </w:tabs>
        <w:jc w:val="both"/>
        <w:rPr>
          <w:rFonts w:ascii="Arial" w:hAnsi="Arial" w:cs="Arial"/>
          <w:iCs/>
        </w:rPr>
      </w:pPr>
      <w:proofErr w:type="gramStart"/>
      <w:r w:rsidRPr="00894C23">
        <w:rPr>
          <w:rFonts w:ascii="Arial" w:hAnsi="Arial" w:cs="Arial"/>
          <w:iCs/>
        </w:rPr>
        <w:t>représenté</w:t>
      </w:r>
      <w:proofErr w:type="gramEnd"/>
      <w:r w:rsidRPr="00894C23">
        <w:rPr>
          <w:rFonts w:ascii="Arial" w:hAnsi="Arial" w:cs="Arial"/>
          <w:iCs/>
        </w:rPr>
        <w:t xml:space="preserve"> par :</w:t>
      </w:r>
      <w:r w:rsidRPr="00894C23">
        <w:rPr>
          <w:rFonts w:ascii="Arial" w:hAnsi="Arial" w:cs="Arial"/>
          <w:iCs/>
        </w:rPr>
        <w:tab/>
        <w:t xml:space="preserve"> Nom du signataire</w:t>
      </w:r>
    </w:p>
    <w:p w:rsidR="00894C23" w:rsidRPr="00894C23" w:rsidRDefault="00894C23" w:rsidP="00894C23">
      <w:pPr>
        <w:tabs>
          <w:tab w:val="left" w:pos="1701"/>
        </w:tabs>
        <w:jc w:val="both"/>
        <w:rPr>
          <w:rFonts w:ascii="Arial" w:hAnsi="Arial" w:cs="Arial"/>
          <w:iCs/>
        </w:rPr>
      </w:pPr>
      <w:r w:rsidRPr="00894C23">
        <w:rPr>
          <w:rFonts w:ascii="Arial" w:hAnsi="Arial" w:cs="Arial"/>
          <w:iCs/>
        </w:rPr>
        <w:tab/>
        <w:t xml:space="preserve"> Prénom</w:t>
      </w:r>
    </w:p>
    <w:p w:rsidR="00894C23" w:rsidRPr="00894C23" w:rsidRDefault="00894C23" w:rsidP="00894C23">
      <w:pPr>
        <w:tabs>
          <w:tab w:val="left" w:pos="1701"/>
        </w:tabs>
        <w:jc w:val="both"/>
        <w:rPr>
          <w:rFonts w:ascii="Arial" w:hAnsi="Arial" w:cs="Arial"/>
          <w:iCs/>
        </w:rPr>
      </w:pPr>
      <w:r w:rsidRPr="00894C23">
        <w:rPr>
          <w:rFonts w:ascii="Arial" w:hAnsi="Arial" w:cs="Arial"/>
          <w:iCs/>
        </w:rPr>
        <w:tab/>
        <w:t xml:space="preserve"> Qualité</w:t>
      </w:r>
    </w:p>
    <w:p w:rsidR="00894C23" w:rsidRPr="00894C23" w:rsidRDefault="00894C23" w:rsidP="00894C23">
      <w:pPr>
        <w:tabs>
          <w:tab w:val="left" w:pos="360"/>
        </w:tabs>
        <w:jc w:val="both"/>
        <w:rPr>
          <w:rFonts w:ascii="Arial" w:hAnsi="Arial" w:cs="Arial"/>
          <w:iCs/>
        </w:rPr>
      </w:pPr>
    </w:p>
    <w:p w:rsidR="00894C23" w:rsidRPr="00894C23" w:rsidRDefault="00894C23" w:rsidP="00894C23">
      <w:pPr>
        <w:pStyle w:val="Paragraphedeliste"/>
        <w:numPr>
          <w:ilvl w:val="0"/>
          <w:numId w:val="3"/>
        </w:numPr>
        <w:jc w:val="both"/>
        <w:rPr>
          <w:rFonts w:ascii="Arial" w:hAnsi="Arial" w:cs="Arial"/>
          <w:iCs/>
          <w:sz w:val="22"/>
          <w:szCs w:val="22"/>
        </w:rPr>
      </w:pPr>
      <w:r w:rsidRPr="00894C23">
        <w:rPr>
          <w:rFonts w:ascii="Arial" w:hAnsi="Arial" w:cs="Arial"/>
          <w:iCs/>
          <w:sz w:val="22"/>
          <w:szCs w:val="22"/>
        </w:rPr>
        <w:t xml:space="preserve">Déclare avoir pris connaissance du cahier des clauses administratives particulières et notamment de l’article N° </w:t>
      </w:r>
      <w:r w:rsidR="00522080">
        <w:rPr>
          <w:rFonts w:ascii="Arial" w:hAnsi="Arial" w:cs="Arial"/>
          <w:iCs/>
          <w:sz w:val="22"/>
          <w:szCs w:val="22"/>
        </w:rPr>
        <w:t xml:space="preserve">IX.2 </w:t>
      </w:r>
      <w:r w:rsidRPr="00894C23">
        <w:rPr>
          <w:rFonts w:ascii="Arial" w:hAnsi="Arial" w:cs="Arial"/>
          <w:iCs/>
          <w:sz w:val="22"/>
          <w:szCs w:val="22"/>
        </w:rPr>
        <w:t>relatif à l’action obligatoire d’insertion.</w:t>
      </w:r>
    </w:p>
    <w:p w:rsidR="00894C23" w:rsidRPr="00894C23" w:rsidRDefault="00894C23" w:rsidP="00894C23">
      <w:pPr>
        <w:jc w:val="both"/>
        <w:rPr>
          <w:rFonts w:ascii="Arial" w:hAnsi="Arial" w:cs="Arial"/>
          <w:iCs/>
        </w:rPr>
      </w:pPr>
    </w:p>
    <w:p w:rsidR="00894C23" w:rsidRPr="00894C23" w:rsidRDefault="00894C23" w:rsidP="00894C23">
      <w:pPr>
        <w:pStyle w:val="Paragraphedeliste"/>
        <w:numPr>
          <w:ilvl w:val="0"/>
          <w:numId w:val="2"/>
        </w:numPr>
        <w:jc w:val="both"/>
        <w:rPr>
          <w:rFonts w:ascii="Arial" w:hAnsi="Arial" w:cs="Arial"/>
          <w:iCs/>
          <w:sz w:val="22"/>
          <w:szCs w:val="22"/>
        </w:rPr>
      </w:pPr>
      <w:r w:rsidRPr="00894C23">
        <w:rPr>
          <w:rFonts w:ascii="Arial" w:hAnsi="Arial" w:cs="Arial"/>
          <w:iCs/>
          <w:sz w:val="22"/>
          <w:szCs w:val="22"/>
        </w:rPr>
        <w:t>S’engage à réserver, dans le cadre de</w:t>
      </w:r>
      <w:r w:rsidRPr="00894C23">
        <w:rPr>
          <w:rFonts w:ascii="Arial" w:hAnsi="Arial" w:cs="Arial"/>
          <w:iCs/>
          <w:color w:val="FF0000"/>
          <w:sz w:val="22"/>
          <w:szCs w:val="22"/>
        </w:rPr>
        <w:t xml:space="preserve"> </w:t>
      </w:r>
      <w:r w:rsidRPr="00894C23">
        <w:rPr>
          <w:rFonts w:ascii="Arial" w:hAnsi="Arial" w:cs="Arial"/>
          <w:iCs/>
          <w:sz w:val="22"/>
          <w:szCs w:val="22"/>
        </w:rPr>
        <w:t>l’exécution du marché, un nombre d’heures de travail au moins égal à celui indiq</w:t>
      </w:r>
      <w:bookmarkStart w:id="0" w:name="_GoBack"/>
      <w:bookmarkEnd w:id="0"/>
      <w:r w:rsidRPr="00894C23">
        <w:rPr>
          <w:rFonts w:ascii="Arial" w:hAnsi="Arial" w:cs="Arial"/>
          <w:iCs/>
          <w:sz w:val="22"/>
          <w:szCs w:val="22"/>
        </w:rPr>
        <w:t xml:space="preserve">ué à l’article </w:t>
      </w:r>
      <w:r w:rsidR="00522080" w:rsidRPr="00522080">
        <w:rPr>
          <w:rFonts w:ascii="Arial" w:hAnsi="Arial" w:cs="Arial"/>
          <w:iCs/>
          <w:sz w:val="22"/>
          <w:szCs w:val="22"/>
        </w:rPr>
        <w:t>I</w:t>
      </w:r>
      <w:r w:rsidRPr="00522080">
        <w:rPr>
          <w:rFonts w:ascii="Arial" w:hAnsi="Arial" w:cs="Arial"/>
          <w:iCs/>
          <w:sz w:val="22"/>
          <w:szCs w:val="22"/>
        </w:rPr>
        <w:t>X.2</w:t>
      </w:r>
      <w:r w:rsidR="00522080" w:rsidRPr="00522080">
        <w:rPr>
          <w:rFonts w:ascii="Arial" w:hAnsi="Arial" w:cs="Arial"/>
          <w:iCs/>
          <w:sz w:val="22"/>
          <w:szCs w:val="22"/>
        </w:rPr>
        <w:t>.2</w:t>
      </w:r>
      <w:r w:rsidRPr="00894C23">
        <w:rPr>
          <w:rFonts w:ascii="Arial" w:hAnsi="Arial" w:cs="Arial"/>
          <w:iCs/>
          <w:sz w:val="22"/>
          <w:szCs w:val="22"/>
        </w:rPr>
        <w:t xml:space="preserve"> du cahier des clauses administratives particulières à des personnes rencontrant des difficultés sociales ou professionnelles particulières.</w:t>
      </w:r>
    </w:p>
    <w:p w:rsidR="00894C23" w:rsidRPr="00894C23" w:rsidRDefault="00894C23" w:rsidP="00894C23">
      <w:pPr>
        <w:jc w:val="both"/>
        <w:rPr>
          <w:rFonts w:ascii="Arial" w:hAnsi="Arial" w:cs="Arial"/>
          <w:iCs/>
        </w:rPr>
      </w:pPr>
    </w:p>
    <w:p w:rsidR="00894C23" w:rsidRPr="00894C23" w:rsidRDefault="00894C23" w:rsidP="00894C23">
      <w:pPr>
        <w:pStyle w:val="Paragraphedeliste"/>
        <w:numPr>
          <w:ilvl w:val="0"/>
          <w:numId w:val="2"/>
        </w:numPr>
        <w:jc w:val="both"/>
        <w:rPr>
          <w:rFonts w:ascii="Arial" w:hAnsi="Arial" w:cs="Arial"/>
          <w:iCs/>
          <w:sz w:val="22"/>
          <w:szCs w:val="22"/>
        </w:rPr>
      </w:pPr>
      <w:r w:rsidRPr="00894C23">
        <w:rPr>
          <w:rFonts w:ascii="Arial" w:hAnsi="Arial" w:cs="Arial"/>
          <w:iCs/>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rsidR="00894C23" w:rsidRPr="00894C23" w:rsidRDefault="00894C23" w:rsidP="00894C23">
      <w:pPr>
        <w:jc w:val="both"/>
        <w:rPr>
          <w:rFonts w:ascii="Arial" w:hAnsi="Arial" w:cs="Arial"/>
          <w:iCs/>
        </w:rPr>
      </w:pPr>
    </w:p>
    <w:p w:rsidR="00894C23" w:rsidRPr="00894C23" w:rsidRDefault="00894C23" w:rsidP="00894C23">
      <w:pPr>
        <w:pStyle w:val="Paragraphedeliste"/>
        <w:numPr>
          <w:ilvl w:val="0"/>
          <w:numId w:val="1"/>
        </w:numPr>
        <w:jc w:val="both"/>
        <w:rPr>
          <w:rFonts w:ascii="Arial" w:hAnsi="Arial" w:cs="Arial"/>
          <w:iCs/>
          <w:sz w:val="22"/>
          <w:szCs w:val="22"/>
        </w:rPr>
      </w:pPr>
      <w:r w:rsidRPr="00894C23">
        <w:rPr>
          <w:rFonts w:ascii="Arial" w:hAnsi="Arial" w:cs="Arial"/>
          <w:iCs/>
          <w:sz w:val="22"/>
          <w:szCs w:val="22"/>
        </w:rPr>
        <w:t>S’engage à fournir, à la demande du pouvoir adjudicateur et dans un délai qui lui sera imparti, toutes informations utiles à l’appréciation de la réalisation de l’action d’insertion.</w:t>
      </w:r>
    </w:p>
    <w:p w:rsidR="00894C23" w:rsidRPr="00894C23" w:rsidRDefault="00894C23" w:rsidP="00894C23">
      <w:pPr>
        <w:jc w:val="both"/>
        <w:rPr>
          <w:rFonts w:ascii="Arial" w:hAnsi="Arial" w:cs="Arial"/>
          <w:iCs/>
        </w:rPr>
      </w:pPr>
    </w:p>
    <w:p w:rsidR="00894C23" w:rsidRPr="00894C23" w:rsidRDefault="00894C23" w:rsidP="00894C23">
      <w:pPr>
        <w:pStyle w:val="Retraitcorpsdetexte"/>
        <w:ind w:left="0"/>
        <w:jc w:val="both"/>
        <w:rPr>
          <w:rFonts w:ascii="Arial" w:hAnsi="Arial" w:cs="Arial"/>
          <w:iCs/>
        </w:rPr>
      </w:pPr>
    </w:p>
    <w:p w:rsidR="00894C23" w:rsidRPr="00894C23" w:rsidRDefault="00894C23" w:rsidP="00894C23">
      <w:pPr>
        <w:pStyle w:val="Retraitcorpsdetexte"/>
        <w:ind w:left="0"/>
        <w:jc w:val="both"/>
        <w:rPr>
          <w:rFonts w:ascii="Arial" w:hAnsi="Arial" w:cs="Arial"/>
          <w:iCs/>
        </w:rPr>
      </w:pPr>
      <w:r w:rsidRPr="00894C23">
        <w:rPr>
          <w:rFonts w:ascii="Arial" w:hAnsi="Arial" w:cs="Arial"/>
          <w:iCs/>
        </w:rPr>
        <w:t xml:space="preserve">Fait </w:t>
      </w:r>
      <w:proofErr w:type="gramStart"/>
      <w:r w:rsidRPr="00894C23">
        <w:rPr>
          <w:rFonts w:ascii="Arial" w:hAnsi="Arial" w:cs="Arial"/>
          <w:iCs/>
        </w:rPr>
        <w:t>à  …</w:t>
      </w:r>
      <w:proofErr w:type="gramEnd"/>
      <w:r w:rsidRPr="00894C23">
        <w:rPr>
          <w:rFonts w:ascii="Arial" w:hAnsi="Arial" w:cs="Arial"/>
          <w:iCs/>
        </w:rPr>
        <w:t>………………………………….</w:t>
      </w:r>
      <w:r w:rsidRPr="00894C23">
        <w:rPr>
          <w:rFonts w:ascii="Arial" w:hAnsi="Arial" w:cs="Arial"/>
          <w:iCs/>
        </w:rPr>
        <w:tab/>
      </w:r>
      <w:r w:rsidRPr="00894C23">
        <w:rPr>
          <w:rFonts w:ascii="Arial" w:hAnsi="Arial" w:cs="Arial"/>
          <w:iCs/>
        </w:rPr>
        <w:tab/>
      </w:r>
      <w:proofErr w:type="gramStart"/>
      <w:r w:rsidRPr="00894C23">
        <w:rPr>
          <w:rFonts w:ascii="Arial" w:hAnsi="Arial" w:cs="Arial"/>
          <w:iCs/>
        </w:rPr>
        <w:t>Le  …</w:t>
      </w:r>
      <w:proofErr w:type="gramEnd"/>
      <w:r w:rsidRPr="00894C23">
        <w:rPr>
          <w:rFonts w:ascii="Arial" w:hAnsi="Arial" w:cs="Arial"/>
          <w:iCs/>
        </w:rPr>
        <w:t>…………………</w:t>
      </w:r>
    </w:p>
    <w:p w:rsidR="00894C23" w:rsidRPr="00894C23" w:rsidRDefault="00894C23" w:rsidP="00894C23">
      <w:pPr>
        <w:jc w:val="both"/>
        <w:rPr>
          <w:rFonts w:ascii="Arial" w:hAnsi="Arial" w:cs="Arial"/>
          <w:iCs/>
        </w:rPr>
      </w:pPr>
    </w:p>
    <w:p w:rsidR="00894C23" w:rsidRPr="00894C23" w:rsidRDefault="00894C23" w:rsidP="00894C23">
      <w:pPr>
        <w:jc w:val="both"/>
        <w:rPr>
          <w:rFonts w:ascii="Arial" w:hAnsi="Arial" w:cs="Arial"/>
          <w:iCs/>
        </w:rPr>
      </w:pPr>
    </w:p>
    <w:p w:rsidR="00894C23" w:rsidRPr="00894C23" w:rsidRDefault="00894C23" w:rsidP="00894C23">
      <w:pPr>
        <w:tabs>
          <w:tab w:val="left" w:pos="4962"/>
        </w:tabs>
        <w:jc w:val="both"/>
        <w:rPr>
          <w:rFonts w:ascii="Arial" w:hAnsi="Arial" w:cs="Arial"/>
          <w:iCs/>
        </w:rPr>
      </w:pPr>
      <w:r w:rsidRPr="00894C23">
        <w:rPr>
          <w:rFonts w:ascii="Arial" w:hAnsi="Arial" w:cs="Arial"/>
          <w:iCs/>
        </w:rPr>
        <w:t>Le Titulaire</w:t>
      </w:r>
    </w:p>
    <w:p w:rsidR="00894C23" w:rsidRPr="00894C23" w:rsidRDefault="00894C23" w:rsidP="00894C23">
      <w:pPr>
        <w:tabs>
          <w:tab w:val="left" w:pos="4962"/>
        </w:tabs>
        <w:jc w:val="both"/>
        <w:rPr>
          <w:rFonts w:ascii="Arial" w:hAnsi="Arial" w:cs="Arial"/>
          <w:iCs/>
        </w:rPr>
      </w:pPr>
    </w:p>
    <w:p w:rsidR="00894C23" w:rsidRPr="00525949" w:rsidRDefault="00894C23" w:rsidP="00894C23">
      <w:pPr>
        <w:jc w:val="both"/>
        <w:rPr>
          <w:iCs/>
        </w:rPr>
      </w:pPr>
      <w:r w:rsidRPr="00894C23">
        <w:rPr>
          <w:rFonts w:ascii="Arial" w:hAnsi="Arial" w:cs="Arial"/>
          <w:iCs/>
        </w:rPr>
        <w:t>(Signature)</w:t>
      </w:r>
      <w:r>
        <w:rPr>
          <w:noProof/>
        </w:rPr>
        <mc:AlternateContent>
          <mc:Choice Requires="wps">
            <w:drawing>
              <wp:anchor distT="36576" distB="36576" distL="36576" distR="36576" simplePos="0" relativeHeight="251664384" behindDoc="0" locked="0" layoutInCell="1" allowOverlap="1" wp14:anchorId="2642257C" wp14:editId="52A4D4F2">
                <wp:simplePos x="0" y="0"/>
                <wp:positionH relativeFrom="column">
                  <wp:posOffset>720090</wp:posOffset>
                </wp:positionH>
                <wp:positionV relativeFrom="paragraph">
                  <wp:posOffset>9072245</wp:posOffset>
                </wp:positionV>
                <wp:extent cx="6120130" cy="431800"/>
                <wp:effectExtent l="0" t="0" r="0" b="6350"/>
                <wp:wrapNone/>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D0AB12" id="Freeform 3" o:spid="_x0000_s1026" style="position:absolute;margin-left:56.7pt;margin-top:714.35pt;width:481.9pt;height:34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Pr>
          <w:noProof/>
        </w:rPr>
        <mc:AlternateContent>
          <mc:Choice Requires="wps">
            <w:drawing>
              <wp:anchor distT="36576" distB="36576" distL="36576" distR="36576" simplePos="0" relativeHeight="251663360" behindDoc="0" locked="0" layoutInCell="1" allowOverlap="1" wp14:anchorId="188A2C05" wp14:editId="07C78912">
                <wp:simplePos x="0" y="0"/>
                <wp:positionH relativeFrom="column">
                  <wp:posOffset>720090</wp:posOffset>
                </wp:positionH>
                <wp:positionV relativeFrom="paragraph">
                  <wp:posOffset>9072245</wp:posOffset>
                </wp:positionV>
                <wp:extent cx="6120130" cy="431800"/>
                <wp:effectExtent l="0" t="0" r="0" b="635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237F4" id="Freeform 2" o:spid="_x0000_s1026" style="position:absolute;margin-left:56.7pt;margin-top:714.35pt;width:481.9pt;height:34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rsidR="00894C23" w:rsidRDefault="00894C23" w:rsidP="00B73F1A"/>
    <w:p w:rsidR="00894C23" w:rsidRDefault="00894C23" w:rsidP="00B73F1A"/>
    <w:p w:rsidR="00894C23" w:rsidRDefault="00894C23" w:rsidP="00B73F1A"/>
    <w:p w:rsidR="00894C23" w:rsidRDefault="00894C23" w:rsidP="00B73F1A"/>
    <w:sectPr w:rsidR="00894C2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C23" w:rsidRDefault="00894C23" w:rsidP="00894C23">
      <w:pPr>
        <w:spacing w:after="0" w:line="240" w:lineRule="auto"/>
      </w:pPr>
      <w:r>
        <w:separator/>
      </w:r>
    </w:p>
  </w:endnote>
  <w:endnote w:type="continuationSeparator" w:id="0">
    <w:p w:rsidR="00894C23" w:rsidRDefault="00894C23" w:rsidP="00894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gras">
    <w:panose1 w:val="020B0704020202020204"/>
    <w:charset w:val="00"/>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013602"/>
      <w:docPartObj>
        <w:docPartGallery w:val="Page Numbers (Bottom of Page)"/>
        <w:docPartUnique/>
      </w:docPartObj>
    </w:sdtPr>
    <w:sdtContent>
      <w:p w:rsidR="00894C23" w:rsidRDefault="00894C23">
        <w:pPr>
          <w:pStyle w:val="Pieddepage"/>
          <w:jc w:val="right"/>
        </w:pPr>
        <w:r>
          <w:fldChar w:fldCharType="begin"/>
        </w:r>
        <w:r>
          <w:instrText>PAGE   \* MERGEFORMAT</w:instrText>
        </w:r>
        <w:r>
          <w:fldChar w:fldCharType="separate"/>
        </w:r>
        <w:r w:rsidR="00522080">
          <w:rPr>
            <w:noProof/>
          </w:rPr>
          <w:t>2</w:t>
        </w:r>
        <w:r>
          <w:fldChar w:fldCharType="end"/>
        </w:r>
      </w:p>
    </w:sdtContent>
  </w:sdt>
  <w:p w:rsidR="00894C23" w:rsidRDefault="00894C23" w:rsidP="00894C23">
    <w:pPr>
      <w:pStyle w:val="Pieddepage"/>
      <w:jc w:val="center"/>
    </w:pPr>
    <w:r w:rsidRPr="00C57FE5">
      <w:rPr>
        <w:rFonts w:cs="Arial"/>
        <w:iCs/>
        <w:smallCaps/>
        <w:sz w:val="16"/>
        <w:szCs w:val="16"/>
        <w:lang w:val="en-GB"/>
      </w:rPr>
      <w:t xml:space="preserve">AE – </w:t>
    </w:r>
    <w:r>
      <w:rPr>
        <w:rFonts w:cs="Arial"/>
        <w:iCs/>
        <w:smallCaps/>
        <w:sz w:val="16"/>
        <w:szCs w:val="16"/>
        <w:lang w:val="en-GB"/>
      </w:rPr>
      <w:t xml:space="preserve">Annexe II – Clause </w:t>
    </w:r>
    <w:proofErr w:type="spellStart"/>
    <w:r>
      <w:rPr>
        <w:rFonts w:cs="Arial"/>
        <w:iCs/>
        <w:smallCaps/>
        <w:sz w:val="16"/>
        <w:szCs w:val="16"/>
        <w:lang w:val="en-GB"/>
      </w:rPr>
      <w:t>sociale</w:t>
    </w:r>
    <w:proofErr w:type="spellEnd"/>
    <w:r>
      <w:rPr>
        <w:rFonts w:cs="Arial"/>
        <w:iCs/>
        <w:smallCaps/>
        <w:sz w:val="16"/>
        <w:szCs w:val="16"/>
        <w:lang w:val="en-GB"/>
      </w:rPr>
      <w:t xml:space="preserve"> - </w:t>
    </w:r>
    <w:r w:rsidRPr="00C57FE5">
      <w:rPr>
        <w:rFonts w:cs="Arial"/>
        <w:iCs/>
        <w:sz w:val="16"/>
        <w:szCs w:val="16"/>
        <w:lang w:val="en-GB"/>
      </w:rPr>
      <w:t>Accord-cadre TMA FNAEG-NG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C23" w:rsidRDefault="00894C23" w:rsidP="00894C23">
      <w:pPr>
        <w:spacing w:after="0" w:line="240" w:lineRule="auto"/>
      </w:pPr>
      <w:r>
        <w:separator/>
      </w:r>
    </w:p>
  </w:footnote>
  <w:footnote w:type="continuationSeparator" w:id="0">
    <w:p w:rsidR="00894C23" w:rsidRDefault="00894C23" w:rsidP="00894C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F1A"/>
    <w:rsid w:val="001C4317"/>
    <w:rsid w:val="00230DEE"/>
    <w:rsid w:val="00522080"/>
    <w:rsid w:val="005B7A80"/>
    <w:rsid w:val="00894C23"/>
    <w:rsid w:val="00B73F1A"/>
    <w:rsid w:val="00CB19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6CFFB"/>
  <w15:chartTrackingRefBased/>
  <w15:docId w15:val="{B124E533-F4F1-42B6-ABB4-A4C697880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erviceInfoHeaderCar">
    <w:name w:val="Service Info Header Car"/>
    <w:basedOn w:val="Policepardfaut"/>
    <w:link w:val="ServiceInfoHeader"/>
    <w:qFormat/>
    <w:rsid w:val="00B73F1A"/>
    <w:rPr>
      <w:rFonts w:ascii="Arial" w:eastAsia="Arial" w:hAnsi="Arial" w:cs="Arial"/>
      <w:b/>
      <w:bCs/>
      <w:sz w:val="24"/>
      <w:szCs w:val="24"/>
    </w:rPr>
  </w:style>
  <w:style w:type="paragraph" w:customStyle="1" w:styleId="ServiceInfoHeader">
    <w:name w:val="Service Info Header"/>
    <w:basedOn w:val="Normal"/>
    <w:next w:val="Corpsdetexte"/>
    <w:link w:val="ServiceInfoHeaderCar"/>
    <w:qFormat/>
    <w:rsid w:val="00B73F1A"/>
    <w:pPr>
      <w:widowControl w:val="0"/>
      <w:tabs>
        <w:tab w:val="right" w:pos="9026"/>
      </w:tabs>
      <w:suppressAutoHyphens/>
      <w:spacing w:after="0" w:line="240" w:lineRule="auto"/>
      <w:jc w:val="right"/>
    </w:pPr>
    <w:rPr>
      <w:rFonts w:ascii="Arial" w:eastAsia="Arial" w:hAnsi="Arial" w:cs="Arial"/>
      <w:b/>
      <w:bCs/>
      <w:sz w:val="24"/>
      <w:szCs w:val="24"/>
    </w:rPr>
  </w:style>
  <w:style w:type="paragraph" w:styleId="Corpsdetexte">
    <w:name w:val="Body Text"/>
    <w:basedOn w:val="Normal"/>
    <w:link w:val="CorpsdetexteCar"/>
    <w:uiPriority w:val="99"/>
    <w:semiHidden/>
    <w:unhideWhenUsed/>
    <w:rsid w:val="00B73F1A"/>
    <w:pPr>
      <w:spacing w:after="120"/>
    </w:pPr>
  </w:style>
  <w:style w:type="character" w:customStyle="1" w:styleId="CorpsdetexteCar">
    <w:name w:val="Corps de texte Car"/>
    <w:basedOn w:val="Policepardfaut"/>
    <w:link w:val="Corpsdetexte"/>
    <w:uiPriority w:val="99"/>
    <w:semiHidden/>
    <w:rsid w:val="00B73F1A"/>
  </w:style>
  <w:style w:type="paragraph" w:styleId="En-tte">
    <w:name w:val="header"/>
    <w:basedOn w:val="Normal"/>
    <w:link w:val="En-tteCar"/>
    <w:uiPriority w:val="99"/>
    <w:unhideWhenUsed/>
    <w:rsid w:val="00894C23"/>
    <w:pPr>
      <w:tabs>
        <w:tab w:val="center" w:pos="4536"/>
        <w:tab w:val="right" w:pos="9072"/>
      </w:tabs>
      <w:spacing w:after="0" w:line="240" w:lineRule="auto"/>
    </w:pPr>
  </w:style>
  <w:style w:type="character" w:customStyle="1" w:styleId="En-tteCar">
    <w:name w:val="En-tête Car"/>
    <w:basedOn w:val="Policepardfaut"/>
    <w:link w:val="En-tte"/>
    <w:uiPriority w:val="99"/>
    <w:rsid w:val="00894C23"/>
  </w:style>
  <w:style w:type="paragraph" w:styleId="Pieddepage">
    <w:name w:val="footer"/>
    <w:basedOn w:val="Normal"/>
    <w:link w:val="PieddepageCar"/>
    <w:uiPriority w:val="99"/>
    <w:unhideWhenUsed/>
    <w:rsid w:val="00894C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94C23"/>
  </w:style>
  <w:style w:type="paragraph" w:styleId="Retraitcorpsdetexte">
    <w:name w:val="Body Text Indent"/>
    <w:basedOn w:val="Normal"/>
    <w:link w:val="RetraitcorpsdetexteCar"/>
    <w:uiPriority w:val="99"/>
    <w:semiHidden/>
    <w:unhideWhenUsed/>
    <w:rsid w:val="00894C23"/>
    <w:pPr>
      <w:spacing w:after="120"/>
      <w:ind w:left="283"/>
    </w:pPr>
  </w:style>
  <w:style w:type="character" w:customStyle="1" w:styleId="RetraitcorpsdetexteCar">
    <w:name w:val="Retrait corps de texte Car"/>
    <w:basedOn w:val="Policepardfaut"/>
    <w:link w:val="Retraitcorpsdetexte"/>
    <w:uiPriority w:val="99"/>
    <w:semiHidden/>
    <w:rsid w:val="00894C23"/>
  </w:style>
  <w:style w:type="paragraph" w:styleId="Paragraphedeliste">
    <w:name w:val="List Paragraph"/>
    <w:basedOn w:val="Normal"/>
    <w:uiPriority w:val="99"/>
    <w:qFormat/>
    <w:rsid w:val="00894C23"/>
    <w:pPr>
      <w:spacing w:after="0" w:line="240" w:lineRule="auto"/>
      <w:ind w:left="720"/>
      <w:contextualSpacing/>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217</Words>
  <Characters>1194</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LEVITRE Frederic</dc:creator>
  <cp:keywords/>
  <dc:description/>
  <cp:lastModifiedBy>LEVITRE Frederic</cp:lastModifiedBy>
  <cp:revision>5</cp:revision>
  <dcterms:created xsi:type="dcterms:W3CDTF">2025-07-22T09:29:00Z</dcterms:created>
  <dcterms:modified xsi:type="dcterms:W3CDTF">2025-07-22T09:53:00Z</dcterms:modified>
</cp:coreProperties>
</file>