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5F668" w14:textId="77777777" w:rsidR="00F92B76" w:rsidRDefault="00303D34" w:rsidP="00303D34">
      <w:pPr>
        <w:pStyle w:val="ServiceInfoHeader"/>
        <w:jc w:val="left"/>
        <w:rPr>
          <w:rFonts w:ascii="Marianne" w:hAnsi="Marianne"/>
          <w:sz w:val="28"/>
          <w:szCs w:val="28"/>
        </w:rPr>
      </w:pPr>
      <w:r w:rsidRPr="00303D34">
        <w:rPr>
          <w:rFonts w:ascii="Times New Roman" w:eastAsia="Times New Roman" w:hAnsi="Times New Roman" w:cs="Times New Roman"/>
          <w:b w:val="0"/>
          <w:bCs w:val="0"/>
          <w:noProof/>
          <w:sz w:val="20"/>
          <w:szCs w:val="20"/>
        </w:rPr>
        <w:drawing>
          <wp:inline distT="0" distB="0" distL="0" distR="0" wp14:anchorId="708DE7AB" wp14:editId="0EFD7898">
            <wp:extent cx="1742536" cy="1260983"/>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3535" cy="1268942"/>
                    </a:xfrm>
                    <a:prstGeom prst="rect">
                      <a:avLst/>
                    </a:prstGeom>
                    <a:noFill/>
                  </pic:spPr>
                </pic:pic>
              </a:graphicData>
            </a:graphic>
          </wp:inline>
        </w:drawing>
      </w:r>
    </w:p>
    <w:p w14:paraId="17BAA4DD" w14:textId="77777777" w:rsidR="00F92B76" w:rsidRPr="00303D34" w:rsidRDefault="00F92B76" w:rsidP="00303D34">
      <w:pPr>
        <w:pStyle w:val="ServiceInfoHeader"/>
        <w:rPr>
          <w:rFonts w:ascii="Marianne" w:hAnsi="Marianne"/>
          <w:sz w:val="28"/>
          <w:szCs w:val="28"/>
        </w:rPr>
      </w:pPr>
      <w:r w:rsidRPr="0087138B">
        <w:rPr>
          <w:rFonts w:ascii="Marianne" w:hAnsi="Marianne"/>
          <w:sz w:val="28"/>
          <w:szCs w:val="28"/>
        </w:rPr>
        <w:t>Secrétariat général</w:t>
      </w:r>
    </w:p>
    <w:p w14:paraId="6E5364C9" w14:textId="77777777" w:rsidR="00F92B76" w:rsidRDefault="00F92B76" w:rsidP="00F92B76">
      <w:pPr>
        <w:pStyle w:val="En-tte"/>
      </w:pPr>
    </w:p>
    <w:p w14:paraId="104E5D32" w14:textId="77777777" w:rsidR="00F92B76" w:rsidRDefault="00F92B76" w:rsidP="00F92B76">
      <w:pPr>
        <w:pStyle w:val="ServiceInfoHeader"/>
      </w:pPr>
      <w:r>
        <w:tab/>
      </w:r>
    </w:p>
    <w:p w14:paraId="295A097A" w14:textId="77777777" w:rsidR="00015537" w:rsidRPr="009A3DED" w:rsidRDefault="00015537" w:rsidP="00F92B76">
      <w:pPr>
        <w:ind w:firstLine="0"/>
        <w:rPr>
          <w:rFonts w:cs="Arial"/>
        </w:rPr>
      </w:pPr>
    </w:p>
    <w:tbl>
      <w:tblPr>
        <w:tblW w:w="9854" w:type="dxa"/>
        <w:tblInd w:w="-76" w:type="dxa"/>
        <w:tblLayout w:type="fixed"/>
        <w:tblCellMar>
          <w:left w:w="70" w:type="dxa"/>
          <w:right w:w="70" w:type="dxa"/>
        </w:tblCellMar>
        <w:tblLook w:val="04A0" w:firstRow="1" w:lastRow="0" w:firstColumn="1" w:lastColumn="0" w:noHBand="0" w:noVBand="1"/>
      </w:tblPr>
      <w:tblGrid>
        <w:gridCol w:w="4952"/>
        <w:gridCol w:w="4902"/>
      </w:tblGrid>
      <w:tr w:rsidR="00F92B76" w:rsidRPr="00F92B76" w14:paraId="60D212E3" w14:textId="77777777" w:rsidTr="00670619">
        <w:tc>
          <w:tcPr>
            <w:tcW w:w="4952" w:type="dxa"/>
          </w:tcPr>
          <w:p w14:paraId="7E2A5DA4" w14:textId="77777777" w:rsidR="00F92B76" w:rsidRPr="00F92B76" w:rsidRDefault="00F92B76" w:rsidP="00F92B76">
            <w:pPr>
              <w:widowControl w:val="0"/>
              <w:suppressAutoHyphens/>
              <w:spacing w:before="0" w:after="0"/>
              <w:ind w:firstLine="0"/>
              <w:jc w:val="left"/>
              <w:rPr>
                <w:rFonts w:ascii="Spectral" w:hAnsi="Spectral"/>
                <w:b/>
                <w:i/>
                <w:color w:val="231F20"/>
                <w:sz w:val="24"/>
              </w:rPr>
            </w:pPr>
            <w:r w:rsidRPr="00F92B76">
              <w:rPr>
                <w:rFonts w:ascii="Spectral" w:hAnsi="Spectral"/>
                <w:b/>
                <w:i/>
                <w:color w:val="231F20"/>
                <w:sz w:val="24"/>
              </w:rPr>
              <w:t>Direction de l’évaluation de la performance, de l’achat, des finances et de l’immobilier</w:t>
            </w:r>
          </w:p>
          <w:p w14:paraId="3A5751FE" w14:textId="77777777" w:rsidR="00F92B76" w:rsidRPr="00F92B76" w:rsidRDefault="00F92B76" w:rsidP="00F92B76">
            <w:pPr>
              <w:widowControl w:val="0"/>
              <w:suppressAutoHyphens/>
              <w:spacing w:before="0" w:after="0"/>
              <w:ind w:firstLine="0"/>
              <w:jc w:val="left"/>
              <w:rPr>
                <w:rFonts w:ascii="Marianne" w:hAnsi="Marianne"/>
                <w:color w:val="231F20"/>
                <w:sz w:val="20"/>
              </w:rPr>
            </w:pPr>
            <w:r w:rsidRPr="00F92B76">
              <w:rPr>
                <w:rFonts w:ascii="Marianne" w:hAnsi="Marianne"/>
                <w:color w:val="231F20"/>
                <w:sz w:val="20"/>
              </w:rPr>
              <w:t>Sous-direction de l’achat et du suivi de l’exécution des marchés</w:t>
            </w:r>
          </w:p>
          <w:p w14:paraId="42F14907" w14:textId="77777777" w:rsidR="00F92B76" w:rsidRPr="00F92B76" w:rsidRDefault="00F92B76" w:rsidP="00F92B76">
            <w:pPr>
              <w:widowControl w:val="0"/>
              <w:suppressAutoHyphens/>
              <w:spacing w:before="0" w:after="0"/>
              <w:ind w:firstLine="0"/>
              <w:jc w:val="left"/>
              <w:rPr>
                <w:rFonts w:ascii="Marianne" w:hAnsi="Marianne"/>
                <w:color w:val="231F20"/>
                <w:sz w:val="20"/>
              </w:rPr>
            </w:pPr>
            <w:r w:rsidRPr="00F92B76">
              <w:rPr>
                <w:rFonts w:ascii="Marianne" w:hAnsi="Marianne"/>
                <w:color w:val="231F20"/>
                <w:sz w:val="20"/>
              </w:rPr>
              <w:t xml:space="preserve">Bureau des </w:t>
            </w:r>
            <w:r w:rsidR="00EA08F6">
              <w:rPr>
                <w:rFonts w:ascii="Marianne" w:hAnsi="Marianne"/>
                <w:color w:val="231F20"/>
                <w:sz w:val="20"/>
              </w:rPr>
              <w:t>achats numériques</w:t>
            </w:r>
          </w:p>
          <w:p w14:paraId="3D8B5D85" w14:textId="6322DA58" w:rsidR="00F92B76" w:rsidRPr="00F92B76" w:rsidRDefault="00F92B76" w:rsidP="00F92B76">
            <w:pPr>
              <w:widowControl w:val="0"/>
              <w:suppressAutoHyphens/>
              <w:spacing w:before="0" w:after="0"/>
              <w:ind w:firstLine="0"/>
              <w:jc w:val="left"/>
              <w:rPr>
                <w:rFonts w:ascii="Marianne" w:hAnsi="Marianne"/>
                <w:color w:val="231F20"/>
                <w:sz w:val="20"/>
              </w:rPr>
            </w:pPr>
            <w:r w:rsidRPr="00F92B76">
              <w:rPr>
                <w:rFonts w:ascii="Marianne" w:hAnsi="Marianne"/>
                <w:color w:val="231F20"/>
                <w:sz w:val="20"/>
              </w:rPr>
              <w:t>Affaire suivie par</w:t>
            </w:r>
            <w:r w:rsidRPr="00F92B76">
              <w:rPr>
                <w:rFonts w:ascii="Times New Roman" w:hAnsi="Times New Roman" w:cs="Calibri"/>
                <w:color w:val="231F20"/>
                <w:sz w:val="20"/>
              </w:rPr>
              <w:t> </w:t>
            </w:r>
            <w:r w:rsidRPr="00F92B76">
              <w:rPr>
                <w:rFonts w:ascii="Marianne" w:hAnsi="Marianne"/>
                <w:color w:val="231F20"/>
                <w:sz w:val="20"/>
              </w:rPr>
              <w:t xml:space="preserve">: </w:t>
            </w:r>
            <w:r w:rsidR="00815FF6">
              <w:rPr>
                <w:rFonts w:ascii="Marianne" w:hAnsi="Marianne"/>
                <w:color w:val="231F20"/>
                <w:sz w:val="20"/>
              </w:rPr>
              <w:t xml:space="preserve">Frédéric </w:t>
            </w:r>
            <w:proofErr w:type="spellStart"/>
            <w:r w:rsidR="00815FF6">
              <w:rPr>
                <w:rFonts w:ascii="Marianne" w:hAnsi="Marianne"/>
                <w:color w:val="231F20"/>
                <w:sz w:val="20"/>
              </w:rPr>
              <w:t>Levitre</w:t>
            </w:r>
            <w:proofErr w:type="spellEnd"/>
          </w:p>
          <w:p w14:paraId="268F9833" w14:textId="46ED3664" w:rsidR="00F92B76" w:rsidRPr="00F92B76" w:rsidRDefault="00F92B76" w:rsidP="00F92B76">
            <w:pPr>
              <w:suppressAutoHyphens/>
              <w:spacing w:before="0" w:after="0"/>
              <w:ind w:firstLine="0"/>
              <w:jc w:val="left"/>
              <w:rPr>
                <w:rFonts w:ascii="Marianne" w:hAnsi="Marianne"/>
                <w:sz w:val="20"/>
                <w:lang w:eastAsia="zh-CN"/>
              </w:rPr>
            </w:pPr>
            <w:r w:rsidRPr="00F92B76">
              <w:rPr>
                <w:rFonts w:ascii="Marianne" w:hAnsi="Marianne"/>
                <w:sz w:val="20"/>
                <w:lang w:eastAsia="zh-CN"/>
              </w:rPr>
              <w:t>Tél</w:t>
            </w:r>
            <w:r w:rsidRPr="00F92B76">
              <w:rPr>
                <w:rFonts w:ascii="Times New Roman" w:hAnsi="Times New Roman" w:cs="Calibri"/>
                <w:sz w:val="20"/>
                <w:lang w:eastAsia="zh-CN"/>
              </w:rPr>
              <w:t> </w:t>
            </w:r>
            <w:r w:rsidRPr="00F92B76">
              <w:rPr>
                <w:rFonts w:ascii="Marianne" w:hAnsi="Marianne"/>
                <w:sz w:val="20"/>
                <w:lang w:eastAsia="zh-CN"/>
              </w:rPr>
              <w:t>: 0</w:t>
            </w:r>
            <w:r w:rsidRPr="00F92B76">
              <w:rPr>
                <w:rFonts w:ascii="Marianne" w:hAnsi="Marianne" w:cs="Arial"/>
                <w:sz w:val="20"/>
                <w:lang w:eastAsia="zh-CN"/>
              </w:rPr>
              <w:t xml:space="preserve">1 80 15 </w:t>
            </w:r>
            <w:r w:rsidR="00815FF6">
              <w:rPr>
                <w:rFonts w:ascii="Marianne" w:hAnsi="Marianne" w:cs="Arial"/>
                <w:sz w:val="20"/>
                <w:lang w:eastAsia="zh-CN"/>
              </w:rPr>
              <w:t>32 96</w:t>
            </w:r>
          </w:p>
          <w:p w14:paraId="6DCEB10B" w14:textId="636670CA" w:rsidR="00F92B76" w:rsidRPr="00F92B76" w:rsidRDefault="00F92B76" w:rsidP="00F92B76">
            <w:pPr>
              <w:suppressAutoHyphens/>
              <w:spacing w:before="0" w:after="0"/>
              <w:ind w:firstLine="0"/>
              <w:jc w:val="left"/>
              <w:rPr>
                <w:rFonts w:ascii="Marianne" w:hAnsi="Marianne"/>
                <w:sz w:val="20"/>
                <w:lang w:eastAsia="zh-CN"/>
              </w:rPr>
            </w:pPr>
            <w:r w:rsidRPr="00F92B76">
              <w:rPr>
                <w:rFonts w:ascii="Marianne" w:hAnsi="Marianne" w:cs="Arial"/>
                <w:sz w:val="20"/>
                <w:lang w:eastAsia="zh-CN"/>
              </w:rPr>
              <w:t>Courriel</w:t>
            </w:r>
            <w:r w:rsidRPr="00F92B76">
              <w:rPr>
                <w:rFonts w:cs="Arial"/>
                <w:sz w:val="20"/>
                <w:lang w:eastAsia="zh-CN"/>
              </w:rPr>
              <w:t> </w:t>
            </w:r>
            <w:r w:rsidRPr="00F92B76">
              <w:rPr>
                <w:rFonts w:ascii="Marianne" w:hAnsi="Marianne" w:cs="Arial"/>
                <w:sz w:val="20"/>
                <w:lang w:eastAsia="zh-CN"/>
              </w:rPr>
              <w:t xml:space="preserve">: </w:t>
            </w:r>
            <w:r w:rsidR="00815FF6">
              <w:rPr>
                <w:rFonts w:ascii="Marianne" w:hAnsi="Marianne"/>
                <w:color w:val="231F20"/>
                <w:sz w:val="20"/>
              </w:rPr>
              <w:t>frederic.levitre</w:t>
            </w:r>
            <w:r w:rsidR="003966D9" w:rsidRPr="003966D9">
              <w:rPr>
                <w:rFonts w:ascii="Marianne" w:hAnsi="Marianne"/>
                <w:color w:val="231F20"/>
                <w:sz w:val="20"/>
              </w:rPr>
              <w:t>@interieur.gouv.fr</w:t>
            </w:r>
          </w:p>
          <w:p w14:paraId="2D6AEF01" w14:textId="77777777" w:rsidR="00F92B76" w:rsidRPr="00F92B76" w:rsidRDefault="00F92B76" w:rsidP="00F92B76">
            <w:pPr>
              <w:suppressAutoHyphens/>
              <w:spacing w:before="120" w:after="120"/>
              <w:ind w:firstLine="0"/>
              <w:jc w:val="left"/>
              <w:rPr>
                <w:rFonts w:ascii="Marianne" w:hAnsi="Marianne"/>
                <w:sz w:val="20"/>
                <w:lang w:eastAsia="zh-CN"/>
              </w:rPr>
            </w:pPr>
            <w:r w:rsidRPr="00F92B76">
              <w:rPr>
                <w:rFonts w:ascii="Marianne" w:hAnsi="Marianne" w:cs="Arial"/>
                <w:sz w:val="20"/>
                <w:lang w:val="en-US" w:eastAsia="zh-CN"/>
              </w:rPr>
              <w:t>SG/DEPAFI/SAILMI/SDASEM/B</w:t>
            </w:r>
            <w:r w:rsidR="00EA08F6">
              <w:rPr>
                <w:rFonts w:ascii="Marianne" w:hAnsi="Marianne" w:cs="Arial"/>
                <w:sz w:val="20"/>
                <w:lang w:val="en-US" w:eastAsia="zh-CN"/>
              </w:rPr>
              <w:t>AN</w:t>
            </w:r>
            <w:r w:rsidRPr="00F92B76">
              <w:rPr>
                <w:rFonts w:ascii="Marianne" w:hAnsi="Marianne" w:cs="Arial"/>
                <w:sz w:val="20"/>
                <w:lang w:eastAsia="zh-CN"/>
              </w:rPr>
              <w:t xml:space="preserve"> </w:t>
            </w:r>
          </w:p>
          <w:p w14:paraId="7A5FC483" w14:textId="77777777" w:rsidR="00F92B76" w:rsidRPr="00F92B76" w:rsidRDefault="00F92B76" w:rsidP="00F92B76">
            <w:pPr>
              <w:widowControl w:val="0"/>
              <w:suppressAutoHyphens/>
              <w:spacing w:before="0" w:after="0"/>
              <w:ind w:firstLine="0"/>
              <w:jc w:val="left"/>
              <w:rPr>
                <w:rFonts w:ascii="Spectral" w:hAnsi="Spectral"/>
                <w:b/>
                <w:i/>
                <w:color w:val="231F20"/>
                <w:sz w:val="24"/>
              </w:rPr>
            </w:pPr>
          </w:p>
        </w:tc>
        <w:tc>
          <w:tcPr>
            <w:tcW w:w="4902" w:type="dxa"/>
          </w:tcPr>
          <w:p w14:paraId="4071979C" w14:textId="77777777" w:rsidR="00F92B76" w:rsidRPr="00F92B76" w:rsidRDefault="00F92B76" w:rsidP="00815FF6">
            <w:pPr>
              <w:suppressAutoHyphens/>
              <w:overflowPunct w:val="0"/>
              <w:spacing w:before="0" w:after="0"/>
              <w:ind w:left="720" w:firstLine="392"/>
              <w:jc w:val="left"/>
              <w:rPr>
                <w:rFonts w:ascii="Marianne" w:eastAsia="Arial Unicode MS" w:hAnsi="Marianne" w:cs="Calibri"/>
                <w:kern w:val="2"/>
                <w:sz w:val="24"/>
                <w:szCs w:val="24"/>
                <w:lang w:eastAsia="zh-CN" w:bidi="hi-IN"/>
              </w:rPr>
            </w:pPr>
          </w:p>
        </w:tc>
      </w:tr>
    </w:tbl>
    <w:p w14:paraId="7CC5AD8D" w14:textId="33001FCF" w:rsidR="00BE637F" w:rsidRPr="00A17C29" w:rsidRDefault="00C303FC" w:rsidP="00A17C29">
      <w:pPr>
        <w:pStyle w:val="StylePremireligne063cm"/>
        <w:pBdr>
          <w:top w:val="single" w:sz="4" w:space="1" w:color="auto" w:shadow="1"/>
          <w:left w:val="single" w:sz="4" w:space="4" w:color="auto" w:shadow="1"/>
          <w:bottom w:val="single" w:sz="4" w:space="1" w:color="auto" w:shadow="1"/>
          <w:right w:val="single" w:sz="4" w:space="4" w:color="auto" w:shadow="1"/>
        </w:pBdr>
        <w:ind w:firstLine="0"/>
        <w:jc w:val="center"/>
        <w:rPr>
          <w:rFonts w:cs="Arial"/>
          <w:b/>
          <w:bCs/>
          <w:smallCaps/>
          <w:sz w:val="32"/>
        </w:rPr>
      </w:pPr>
      <w:r w:rsidRPr="00C303FC">
        <w:rPr>
          <w:rFonts w:cs="Arial"/>
          <w:b/>
          <w:bCs/>
          <w:smallCaps/>
          <w:sz w:val="32"/>
        </w:rPr>
        <w:t>note de présentation</w:t>
      </w:r>
    </w:p>
    <w:p w14:paraId="46A00836" w14:textId="56FC04B5" w:rsidR="000B4AE2" w:rsidRDefault="00C303FC" w:rsidP="000B4AE2">
      <w:pPr>
        <w:pStyle w:val="Titre1"/>
        <w:rPr>
          <w:rFonts w:ascii="Arial" w:hAnsi="Arial" w:cs="Arial"/>
        </w:rPr>
      </w:pPr>
      <w:r w:rsidRPr="00C303FC">
        <w:rPr>
          <w:rFonts w:ascii="Arial" w:hAnsi="Arial" w:cs="Arial"/>
        </w:rPr>
        <w:t>CONTEXTE DE L’ACCORD-CADRE</w:t>
      </w:r>
    </w:p>
    <w:p w14:paraId="1D4D6E1F" w14:textId="4449BC57" w:rsidR="00815FF6" w:rsidRDefault="00815FF6" w:rsidP="00815FF6">
      <w:pPr>
        <w:ind w:firstLine="0"/>
      </w:pPr>
      <w:r>
        <w:t xml:space="preserve">Créé par la loi du 17 juin 1998 relative à la prévention et la répression des infractions sexuelles, le Fichier National Automatisé des Empreintes Génétiques (FNAEG) est un maillon clef du processus de traitement des empreintes génétiques à des fins criminalistiques et judiciaires. </w:t>
      </w:r>
    </w:p>
    <w:p w14:paraId="17152279" w14:textId="5DF22E42" w:rsidR="00815FF6" w:rsidRDefault="00815FF6" w:rsidP="00815FF6">
      <w:pPr>
        <w:ind w:firstLine="0"/>
      </w:pPr>
      <w:r>
        <w:t xml:space="preserve">Le FNAEG a pour finalité de permettre des rapprochements entre les empreintes génétiques prélevées sur un individu ou sur une scène d’infraction avec des profils déjà enregistrés dans la base de données. Il enregistre les profils génétiques, en excluant les éléments codants qui pourraient fournir des indications sur les maladies, mes prédispositions pathologiques et l’ethnie de l’individu dont ils sont issus. </w:t>
      </w:r>
    </w:p>
    <w:p w14:paraId="05C2F093" w14:textId="5A10A2FC" w:rsidR="00815FF6" w:rsidRDefault="00815FF6" w:rsidP="00815FF6">
      <w:pPr>
        <w:ind w:firstLine="0"/>
      </w:pPr>
      <w:r>
        <w:t xml:space="preserve">Mis en œuvre et géré par le Ministère de l’Intérieur, sous le contrôle d’un magistrat, ce fichier de police judiciaire consiste en une base de données nationales contenant : </w:t>
      </w:r>
    </w:p>
    <w:p w14:paraId="41DD8C32" w14:textId="731458C0" w:rsidR="00815FF6" w:rsidRDefault="00815FF6" w:rsidP="00815FF6">
      <w:pPr>
        <w:ind w:firstLine="0"/>
      </w:pPr>
    </w:p>
    <w:p w14:paraId="6E9DC54B" w14:textId="60E2F452" w:rsidR="00815FF6" w:rsidRPr="00815FF6" w:rsidRDefault="00815FF6" w:rsidP="00815FF6">
      <w:pPr>
        <w:pStyle w:val="Paragraphedeliste"/>
        <w:numPr>
          <w:ilvl w:val="0"/>
          <w:numId w:val="43"/>
        </w:numPr>
      </w:pPr>
      <w:r>
        <w:rPr>
          <w:rFonts w:ascii="Arial" w:hAnsi="Arial" w:cs="Arial"/>
        </w:rPr>
        <w:t xml:space="preserve">Des profils génétiques d’individus identifiés (notamment les condamnés et les mis en cause) ; </w:t>
      </w:r>
    </w:p>
    <w:p w14:paraId="7DC3D5C9" w14:textId="6690DDBA" w:rsidR="00815FF6" w:rsidRPr="00AD1AAF" w:rsidRDefault="00815FF6" w:rsidP="00815FF6">
      <w:pPr>
        <w:pStyle w:val="Paragraphedeliste"/>
        <w:numPr>
          <w:ilvl w:val="0"/>
          <w:numId w:val="43"/>
        </w:numPr>
      </w:pPr>
      <w:r>
        <w:rPr>
          <w:rFonts w:ascii="Arial" w:hAnsi="Arial" w:cs="Arial"/>
        </w:rPr>
        <w:t xml:space="preserve">Des profils génétiques analysés mais auxquels aucune identité connue ne peut être provisoirement attachée (notamment les traces prélevées sur des scènes d’infraction et les prélèvements sur des cadavres non identifiés). </w:t>
      </w:r>
    </w:p>
    <w:p w14:paraId="5E970627" w14:textId="5C38683C" w:rsidR="00AD1AAF" w:rsidRDefault="00AD1AAF" w:rsidP="00AD1AAF">
      <w:pPr>
        <w:ind w:firstLine="0"/>
      </w:pPr>
    </w:p>
    <w:p w14:paraId="7B03A6D3" w14:textId="39C50FD8" w:rsidR="00AD1AAF" w:rsidRDefault="00AD1AAF" w:rsidP="00AD1AAF">
      <w:pPr>
        <w:ind w:firstLine="0"/>
      </w:pPr>
      <w:r>
        <w:t xml:space="preserve">Le FNAEG est un outil d’aide à la décision mis à la disposition des services d’enquête. </w:t>
      </w:r>
    </w:p>
    <w:p w14:paraId="57FD9D25" w14:textId="5AD6C16B" w:rsidR="00AD1AAF" w:rsidRDefault="00AD1AAF" w:rsidP="00AD1AAF">
      <w:pPr>
        <w:ind w:firstLine="0"/>
      </w:pPr>
      <w:r>
        <w:t xml:space="preserve">La loi autorise la comparaison des profils génétiques des personnes suspectes, c’est-à-dire des personnes à l’encontre desquelles il existe des raisons plausibles de suspecter qu’elles ont commis un crime ou un délit. Ces indications de rapprochement servent ensuite aux magistrats en charge de l’enquête pour décider des suites à donner à des procédures en cours. Le FNAEG n’est pas un fichier d’état civil. </w:t>
      </w:r>
    </w:p>
    <w:p w14:paraId="0DB42B45" w14:textId="2FEFE650" w:rsidR="00AD1AAF" w:rsidRDefault="00AD1AAF" w:rsidP="00AD1AAF">
      <w:pPr>
        <w:ind w:firstLine="0"/>
      </w:pPr>
    </w:p>
    <w:p w14:paraId="216346EF" w14:textId="45F622A4" w:rsidR="00AD1AAF" w:rsidRDefault="00AD1AAF" w:rsidP="00AD1AAF">
      <w:pPr>
        <w:ind w:firstLine="0"/>
      </w:pPr>
    </w:p>
    <w:p w14:paraId="0E9BD249" w14:textId="43EB3645" w:rsidR="00AD1AAF" w:rsidRPr="00815FF6" w:rsidRDefault="00AD1AAF" w:rsidP="00AD1AAF">
      <w:pPr>
        <w:ind w:firstLine="0"/>
      </w:pPr>
      <w:r>
        <w:t xml:space="preserve">Dans le cadre de ce futur marché, une refonte technique et fonctionnelle du FNAEG est envisagée. Par ailleurs, la refonte de PRUM est également prévue suite aux modifications du règlement relatif à l’échange automatisé de données dans le cadre de la coopération policière, dit PRUM II. </w:t>
      </w:r>
    </w:p>
    <w:p w14:paraId="1B723E27" w14:textId="77777777" w:rsidR="000B4AE2" w:rsidRPr="009A3DED" w:rsidRDefault="00C303FC" w:rsidP="00AC4EF9">
      <w:pPr>
        <w:pStyle w:val="Titre1"/>
        <w:rPr>
          <w:rFonts w:ascii="Arial" w:hAnsi="Arial" w:cs="Arial"/>
        </w:rPr>
      </w:pPr>
      <w:r w:rsidRPr="00C303FC">
        <w:rPr>
          <w:rFonts w:ascii="Arial" w:hAnsi="Arial" w:cs="Arial"/>
        </w:rPr>
        <w:t>CARACTERISTIQUES DE L’ACCORD-CADRE</w:t>
      </w:r>
    </w:p>
    <w:p w14:paraId="08C7177E" w14:textId="77777777" w:rsidR="000B4AE2" w:rsidRPr="009A3DED" w:rsidRDefault="00C303FC" w:rsidP="003D3634">
      <w:pPr>
        <w:pStyle w:val="Titre2"/>
      </w:pPr>
      <w:r w:rsidRPr="00C303FC">
        <w:t>Objet</w:t>
      </w:r>
    </w:p>
    <w:p w14:paraId="4629881E" w14:textId="0BF86B9C" w:rsidR="00A17C29" w:rsidRPr="00A9629D" w:rsidRDefault="00C303FC" w:rsidP="00A9629D">
      <w:pPr>
        <w:spacing w:before="120" w:after="0"/>
        <w:ind w:firstLine="0"/>
      </w:pPr>
      <w:r w:rsidRPr="00A9629D">
        <w:t xml:space="preserve">Le présent accord-cadre </w:t>
      </w:r>
      <w:r w:rsidR="00A17C29" w:rsidRPr="00A17C29">
        <w:t>pour objet l</w:t>
      </w:r>
      <w:r w:rsidR="002E2487">
        <w:t xml:space="preserve">a tierce maintenance applicative de l’application FNAEG-NG (Fichier National Automatisé des Empreintes Génétiques Nouvelle Génération). </w:t>
      </w:r>
    </w:p>
    <w:p w14:paraId="12FC98D5" w14:textId="333B4F06" w:rsidR="00A17C29" w:rsidRPr="00A17C29" w:rsidRDefault="00757F02" w:rsidP="00A17C29">
      <w:pPr>
        <w:pStyle w:val="Titre2"/>
      </w:pPr>
      <w:r>
        <w:t>Forme</w:t>
      </w:r>
    </w:p>
    <w:p w14:paraId="5018EBA3" w14:textId="1F510B03" w:rsidR="000B4AE2" w:rsidRPr="009A3DED" w:rsidRDefault="00C303FC" w:rsidP="00A9629D">
      <w:pPr>
        <w:spacing w:before="120" w:after="0"/>
        <w:ind w:firstLine="0"/>
      </w:pPr>
      <w:r>
        <w:t>Le présent marché public constitue un accord-cadre</w:t>
      </w:r>
      <w:r w:rsidR="002E2487">
        <w:t xml:space="preserve"> à bons de commande</w:t>
      </w:r>
      <w:r>
        <w:t xml:space="preserve"> au sens </w:t>
      </w:r>
      <w:r w:rsidRPr="00C303FC">
        <w:t>des articles R. 2162-2, R. 2162-13 et R. 2162-14 du code de la commande publique.</w:t>
      </w:r>
    </w:p>
    <w:p w14:paraId="6714B82F" w14:textId="77777777" w:rsidR="00BF3A79" w:rsidRPr="006E0C03" w:rsidRDefault="00C303FC" w:rsidP="006E0C03">
      <w:pPr>
        <w:spacing w:before="120" w:after="0"/>
        <w:ind w:firstLine="0"/>
      </w:pPr>
      <w:r w:rsidRPr="00C303FC">
        <w:t xml:space="preserve">Le présent accord-cadre </w:t>
      </w:r>
      <w:r w:rsidRPr="003966D9">
        <w:t>est mono-attributaire.</w:t>
      </w:r>
    </w:p>
    <w:p w14:paraId="16A66B72" w14:textId="6A9CF93A" w:rsidR="00A17C29" w:rsidRPr="002E2487" w:rsidRDefault="00C303FC" w:rsidP="002E2487">
      <w:pPr>
        <w:pStyle w:val="Titre2"/>
      </w:pPr>
      <w:r w:rsidRPr="00C303FC">
        <w:t>allotissement</w:t>
      </w:r>
    </w:p>
    <w:p w14:paraId="074698F8" w14:textId="77777777" w:rsidR="002E2487" w:rsidRPr="002E2487" w:rsidRDefault="002E2487" w:rsidP="002E2487">
      <w:pPr>
        <w:widowControl w:val="0"/>
        <w:suppressAutoHyphens/>
        <w:spacing w:before="120" w:after="120"/>
        <w:ind w:firstLine="0"/>
        <w:rPr>
          <w:rFonts w:cs="Arial"/>
          <w:iCs/>
          <w:szCs w:val="24"/>
        </w:rPr>
      </w:pPr>
      <w:r w:rsidRPr="002E2487">
        <w:rPr>
          <w:rFonts w:cs="Arial"/>
          <w:iCs/>
          <w:szCs w:val="24"/>
        </w:rPr>
        <w:t xml:space="preserve">Dans le respect des dispositions des </w:t>
      </w:r>
      <w:r w:rsidRPr="002E2487">
        <w:rPr>
          <w:rFonts w:cs="Arial"/>
          <w:szCs w:val="24"/>
        </w:rPr>
        <w:t>articles L. 2113-10 et/ou L. 2113-11 du code de la commande publique, le présent accord-cadre ne fait pas l’objet d’un allotissement pour les motifs suivants.</w:t>
      </w:r>
    </w:p>
    <w:p w14:paraId="3A671426" w14:textId="77777777" w:rsidR="002E2487" w:rsidRPr="002E2487" w:rsidRDefault="002E2487" w:rsidP="002E2487">
      <w:pPr>
        <w:widowControl w:val="0"/>
        <w:suppressAutoHyphens/>
        <w:spacing w:before="120" w:after="120"/>
        <w:ind w:firstLine="0"/>
        <w:rPr>
          <w:rFonts w:cs="Arial"/>
          <w:szCs w:val="24"/>
        </w:rPr>
      </w:pPr>
      <w:r w:rsidRPr="002E2487">
        <w:rPr>
          <w:rFonts w:cs="Arial"/>
          <w:szCs w:val="24"/>
        </w:rPr>
        <w:t>Au regard des caractéristiques techniques des prestations attendues, et eu égard notamment à l’indissociabilité de ces dernières qui concourent à la réalisation d’un même objet, l’administration doit avoir un seul et unique interlocuteur, la dévolution en lots séparés serait de nature à restreindre la concurrence / à rendre techniquement difficile et financièrement plus coûteuse l'exécution des prestations.</w:t>
      </w:r>
    </w:p>
    <w:p w14:paraId="61AB1804" w14:textId="1B6BCED2" w:rsidR="00A65E72" w:rsidRPr="003966D9" w:rsidRDefault="00A65E72" w:rsidP="00587735">
      <w:pPr>
        <w:pStyle w:val="2Listepoints"/>
        <w:numPr>
          <w:ilvl w:val="0"/>
          <w:numId w:val="0"/>
        </w:numPr>
        <w:rPr>
          <w:rFonts w:cs="Arial"/>
        </w:rPr>
      </w:pPr>
    </w:p>
    <w:p w14:paraId="51A0F711" w14:textId="5B8564CD" w:rsidR="000B4AE2" w:rsidRDefault="00C303FC" w:rsidP="003D3634">
      <w:pPr>
        <w:pStyle w:val="Titre2"/>
      </w:pPr>
      <w:r w:rsidRPr="00C303FC">
        <w:t>Découpage</w:t>
      </w:r>
    </w:p>
    <w:p w14:paraId="303EC4BC" w14:textId="786FFB38" w:rsidR="00AE4E11" w:rsidRDefault="00A17C29" w:rsidP="00930521">
      <w:pPr>
        <w:ind w:firstLine="0"/>
      </w:pPr>
      <w:r w:rsidRPr="00A17C29">
        <w:t>L’accord-cadre, objet de la présente consultation, est structuré comme suit :</w:t>
      </w:r>
    </w:p>
    <w:p w14:paraId="7B058C80" w14:textId="77777777" w:rsidR="00A17C29" w:rsidRDefault="00A17C29" w:rsidP="00930521">
      <w:pPr>
        <w:ind w:firstLine="0"/>
      </w:pPr>
    </w:p>
    <w:tbl>
      <w:tblPr>
        <w:tblW w:w="9406" w:type="dxa"/>
        <w:jc w:val="center"/>
        <w:tblLayout w:type="fixed"/>
        <w:tblLook w:val="00A0" w:firstRow="1" w:lastRow="0" w:firstColumn="1" w:lastColumn="0" w:noHBand="0" w:noVBand="0"/>
      </w:tblPr>
      <w:tblGrid>
        <w:gridCol w:w="4801"/>
        <w:gridCol w:w="4605"/>
      </w:tblGrid>
      <w:tr w:rsidR="00073CE3" w:rsidRPr="00073CE3" w14:paraId="1B49F61E" w14:textId="77777777" w:rsidTr="00986490">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61A5303B" w14:textId="77777777" w:rsidR="00073CE3" w:rsidRPr="00073CE3" w:rsidRDefault="00073CE3" w:rsidP="00073CE3">
            <w:pPr>
              <w:widowControl w:val="0"/>
              <w:suppressAutoHyphens/>
              <w:spacing w:before="120" w:after="120"/>
              <w:ind w:firstLine="0"/>
              <w:rPr>
                <w:rFonts w:cs="Arial"/>
                <w:b/>
                <w:szCs w:val="24"/>
              </w:rPr>
            </w:pPr>
            <w:r w:rsidRPr="00073CE3">
              <w:rPr>
                <w:rFonts w:cs="Arial"/>
                <w:b/>
                <w:szCs w:val="24"/>
              </w:rPr>
              <w:t>Poste 1</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19382E03" w14:textId="77777777" w:rsidR="00073CE3" w:rsidRPr="00073CE3" w:rsidRDefault="00073CE3" w:rsidP="00073CE3">
            <w:pPr>
              <w:widowControl w:val="0"/>
              <w:suppressAutoHyphens/>
              <w:spacing w:before="120" w:after="120"/>
              <w:ind w:firstLine="0"/>
              <w:rPr>
                <w:rFonts w:cs="Arial"/>
                <w:b/>
                <w:szCs w:val="24"/>
              </w:rPr>
            </w:pPr>
            <w:r w:rsidRPr="00073CE3">
              <w:rPr>
                <w:rFonts w:cs="Arial"/>
                <w:b/>
                <w:szCs w:val="24"/>
              </w:rPr>
              <w:t xml:space="preserve">Prise de connaissance </w:t>
            </w:r>
          </w:p>
        </w:tc>
      </w:tr>
      <w:tr w:rsidR="00073CE3" w:rsidRPr="00073CE3" w14:paraId="0F19A7BB" w14:textId="77777777" w:rsidTr="00986490">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7F73AC3E" w14:textId="77777777" w:rsidR="00073CE3" w:rsidRPr="00073CE3" w:rsidRDefault="00073CE3" w:rsidP="00073CE3">
            <w:pPr>
              <w:widowControl w:val="0"/>
              <w:suppressAutoHyphens/>
              <w:spacing w:before="120" w:after="120"/>
              <w:ind w:firstLine="0"/>
              <w:rPr>
                <w:rFonts w:cs="Arial"/>
                <w:b/>
                <w:szCs w:val="24"/>
              </w:rPr>
            </w:pPr>
            <w:r w:rsidRPr="00073CE3">
              <w:rPr>
                <w:rFonts w:cs="Arial"/>
                <w:b/>
                <w:szCs w:val="24"/>
              </w:rPr>
              <w:t>Poste 2</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13A3D471" w14:textId="77777777" w:rsidR="00073CE3" w:rsidRPr="00073CE3" w:rsidRDefault="00073CE3" w:rsidP="00073CE3">
            <w:pPr>
              <w:keepLines/>
              <w:widowControl w:val="0"/>
              <w:numPr>
                <w:ilvl w:val="0"/>
                <w:numId w:val="11"/>
              </w:numPr>
              <w:tabs>
                <w:tab w:val="clear" w:pos="454"/>
              </w:tabs>
              <w:suppressAutoHyphens/>
              <w:spacing w:before="120" w:after="120"/>
              <w:ind w:left="0" w:firstLine="0"/>
              <w:rPr>
                <w:rFonts w:cs="Arial"/>
                <w:b/>
                <w:bCs/>
                <w:szCs w:val="24"/>
              </w:rPr>
            </w:pPr>
            <w:r w:rsidRPr="00073CE3">
              <w:rPr>
                <w:rFonts w:cs="Arial"/>
                <w:b/>
                <w:bCs/>
                <w:szCs w:val="24"/>
              </w:rPr>
              <w:t xml:space="preserve">Maintenance corrective </w:t>
            </w:r>
          </w:p>
        </w:tc>
      </w:tr>
      <w:tr w:rsidR="00073CE3" w:rsidRPr="00073CE3" w14:paraId="75D0F77A" w14:textId="77777777" w:rsidTr="00986490">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664458A5" w14:textId="77777777" w:rsidR="00073CE3" w:rsidRPr="00073CE3" w:rsidRDefault="00073CE3" w:rsidP="00073CE3">
            <w:pPr>
              <w:widowControl w:val="0"/>
              <w:suppressAutoHyphens/>
              <w:spacing w:before="120" w:after="120"/>
              <w:ind w:firstLine="0"/>
              <w:rPr>
                <w:rFonts w:cs="Arial"/>
                <w:b/>
                <w:szCs w:val="24"/>
              </w:rPr>
            </w:pPr>
            <w:r w:rsidRPr="00073CE3">
              <w:rPr>
                <w:rFonts w:cs="Arial"/>
                <w:b/>
                <w:szCs w:val="24"/>
              </w:rPr>
              <w:t>Poste 3</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6709961E" w14:textId="77777777" w:rsidR="00073CE3" w:rsidRPr="00073CE3" w:rsidRDefault="00073CE3" w:rsidP="00073CE3">
            <w:pPr>
              <w:keepLines/>
              <w:widowControl w:val="0"/>
              <w:numPr>
                <w:ilvl w:val="0"/>
                <w:numId w:val="11"/>
              </w:numPr>
              <w:tabs>
                <w:tab w:val="clear" w:pos="454"/>
              </w:tabs>
              <w:suppressAutoHyphens/>
              <w:spacing w:before="120" w:after="120"/>
              <w:ind w:left="0" w:firstLine="0"/>
              <w:rPr>
                <w:rFonts w:cs="Arial"/>
                <w:b/>
                <w:bCs/>
                <w:szCs w:val="24"/>
              </w:rPr>
            </w:pPr>
            <w:r w:rsidRPr="00073CE3">
              <w:rPr>
                <w:rFonts w:cs="Arial"/>
                <w:b/>
                <w:bCs/>
                <w:szCs w:val="24"/>
              </w:rPr>
              <w:t xml:space="preserve">Prestation de support </w:t>
            </w:r>
          </w:p>
        </w:tc>
      </w:tr>
      <w:tr w:rsidR="00073CE3" w:rsidRPr="00073CE3" w14:paraId="4613DDD9" w14:textId="77777777" w:rsidTr="00986490">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6CB309D0" w14:textId="77777777" w:rsidR="00073CE3" w:rsidRPr="00073CE3" w:rsidRDefault="00073CE3" w:rsidP="00073CE3">
            <w:pPr>
              <w:widowControl w:val="0"/>
              <w:suppressAutoHyphens/>
              <w:spacing w:before="120" w:after="120"/>
              <w:ind w:firstLine="0"/>
              <w:rPr>
                <w:rFonts w:cs="Arial"/>
                <w:b/>
                <w:szCs w:val="24"/>
              </w:rPr>
            </w:pPr>
            <w:r w:rsidRPr="00073CE3">
              <w:rPr>
                <w:rFonts w:cs="Arial"/>
                <w:b/>
                <w:szCs w:val="24"/>
              </w:rPr>
              <w:t>Poste 4</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2B8C7291" w14:textId="77777777" w:rsidR="00073CE3" w:rsidRPr="00073CE3" w:rsidRDefault="00073CE3" w:rsidP="00073CE3">
            <w:pPr>
              <w:keepLines/>
              <w:widowControl w:val="0"/>
              <w:numPr>
                <w:ilvl w:val="0"/>
                <w:numId w:val="11"/>
              </w:numPr>
              <w:tabs>
                <w:tab w:val="clear" w:pos="454"/>
              </w:tabs>
              <w:suppressAutoHyphens/>
              <w:spacing w:before="120" w:after="120"/>
              <w:ind w:left="0" w:firstLine="0"/>
              <w:rPr>
                <w:rFonts w:cs="Arial"/>
                <w:b/>
                <w:bCs/>
                <w:szCs w:val="24"/>
              </w:rPr>
            </w:pPr>
            <w:r w:rsidRPr="00073CE3">
              <w:rPr>
                <w:rFonts w:cs="Arial"/>
                <w:b/>
                <w:bCs/>
                <w:szCs w:val="24"/>
              </w:rPr>
              <w:t xml:space="preserve">Maintenance adaptative </w:t>
            </w:r>
          </w:p>
        </w:tc>
      </w:tr>
      <w:tr w:rsidR="00073CE3" w:rsidRPr="00073CE3" w14:paraId="2C3BBBC7" w14:textId="77777777" w:rsidTr="00986490">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03329804" w14:textId="77777777" w:rsidR="00073CE3" w:rsidRPr="00073CE3" w:rsidRDefault="00073CE3" w:rsidP="00073CE3">
            <w:pPr>
              <w:widowControl w:val="0"/>
              <w:suppressAutoHyphens/>
              <w:spacing w:before="120" w:after="120"/>
              <w:ind w:firstLine="0"/>
              <w:rPr>
                <w:rFonts w:cs="Arial"/>
                <w:b/>
                <w:szCs w:val="24"/>
              </w:rPr>
            </w:pPr>
            <w:r w:rsidRPr="00073CE3">
              <w:rPr>
                <w:rFonts w:cs="Arial"/>
                <w:b/>
                <w:szCs w:val="24"/>
              </w:rPr>
              <w:t>Poste 5</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46FE7E2F" w14:textId="77777777" w:rsidR="00073CE3" w:rsidRPr="00073CE3" w:rsidRDefault="00073CE3" w:rsidP="00073CE3">
            <w:pPr>
              <w:keepLines/>
              <w:widowControl w:val="0"/>
              <w:numPr>
                <w:ilvl w:val="0"/>
                <w:numId w:val="11"/>
              </w:numPr>
              <w:tabs>
                <w:tab w:val="clear" w:pos="454"/>
              </w:tabs>
              <w:suppressAutoHyphens/>
              <w:spacing w:before="120" w:after="120"/>
              <w:ind w:left="0" w:firstLine="0"/>
              <w:rPr>
                <w:rFonts w:cs="Arial"/>
                <w:b/>
                <w:bCs/>
                <w:szCs w:val="24"/>
              </w:rPr>
            </w:pPr>
            <w:r w:rsidRPr="00073CE3">
              <w:rPr>
                <w:rFonts w:cs="Arial"/>
                <w:b/>
                <w:bCs/>
                <w:szCs w:val="24"/>
              </w:rPr>
              <w:t xml:space="preserve">Maintenance évolutive </w:t>
            </w:r>
          </w:p>
        </w:tc>
      </w:tr>
      <w:tr w:rsidR="00073CE3" w:rsidRPr="00073CE3" w14:paraId="4C3FDC3A" w14:textId="77777777" w:rsidTr="00986490">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0A9F7E97" w14:textId="77777777" w:rsidR="00073CE3" w:rsidRPr="00073CE3" w:rsidRDefault="00073CE3" w:rsidP="00073CE3">
            <w:pPr>
              <w:widowControl w:val="0"/>
              <w:suppressAutoHyphens/>
              <w:spacing w:before="120" w:after="120"/>
              <w:ind w:firstLine="0"/>
              <w:rPr>
                <w:rFonts w:cs="Arial"/>
                <w:b/>
                <w:szCs w:val="24"/>
              </w:rPr>
            </w:pPr>
            <w:r w:rsidRPr="00073CE3">
              <w:rPr>
                <w:rFonts w:cs="Arial"/>
                <w:b/>
                <w:szCs w:val="24"/>
              </w:rPr>
              <w:t>Poste 6</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23C80A4C" w14:textId="77777777" w:rsidR="00073CE3" w:rsidRPr="00073CE3" w:rsidRDefault="00073CE3" w:rsidP="00073CE3">
            <w:pPr>
              <w:keepLines/>
              <w:widowControl w:val="0"/>
              <w:numPr>
                <w:ilvl w:val="0"/>
                <w:numId w:val="11"/>
              </w:numPr>
              <w:tabs>
                <w:tab w:val="clear" w:pos="454"/>
              </w:tabs>
              <w:suppressAutoHyphens/>
              <w:spacing w:before="120" w:after="120"/>
              <w:ind w:left="0" w:firstLine="0"/>
              <w:rPr>
                <w:rFonts w:cs="Arial"/>
                <w:b/>
                <w:bCs/>
                <w:szCs w:val="24"/>
              </w:rPr>
            </w:pPr>
            <w:r w:rsidRPr="00073CE3">
              <w:rPr>
                <w:rFonts w:cs="Arial"/>
                <w:b/>
                <w:bCs/>
                <w:szCs w:val="24"/>
              </w:rPr>
              <w:t xml:space="preserve">Maintenance en condition de sécurité </w:t>
            </w:r>
          </w:p>
        </w:tc>
      </w:tr>
      <w:tr w:rsidR="00073CE3" w:rsidRPr="00073CE3" w14:paraId="3BF5F821" w14:textId="77777777" w:rsidTr="00986490">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48F07603" w14:textId="77777777" w:rsidR="00073CE3" w:rsidRPr="00073CE3" w:rsidRDefault="00073CE3" w:rsidP="00073CE3">
            <w:pPr>
              <w:widowControl w:val="0"/>
              <w:suppressAutoHyphens/>
              <w:spacing w:before="120" w:after="120"/>
              <w:ind w:firstLine="0"/>
              <w:rPr>
                <w:rFonts w:cs="Arial"/>
                <w:b/>
                <w:szCs w:val="24"/>
              </w:rPr>
            </w:pPr>
            <w:r w:rsidRPr="00073CE3">
              <w:rPr>
                <w:rFonts w:cs="Arial"/>
                <w:b/>
                <w:szCs w:val="24"/>
              </w:rPr>
              <w:t>Poste 7</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4BEC1BDE" w14:textId="77777777" w:rsidR="00073CE3" w:rsidRPr="00073CE3" w:rsidRDefault="00073CE3" w:rsidP="00073CE3">
            <w:pPr>
              <w:keepLines/>
              <w:widowControl w:val="0"/>
              <w:numPr>
                <w:ilvl w:val="0"/>
                <w:numId w:val="11"/>
              </w:numPr>
              <w:tabs>
                <w:tab w:val="clear" w:pos="454"/>
              </w:tabs>
              <w:suppressAutoHyphens/>
              <w:spacing w:before="120" w:after="120"/>
              <w:ind w:left="0" w:firstLine="0"/>
              <w:rPr>
                <w:rFonts w:cs="Arial"/>
                <w:b/>
                <w:bCs/>
                <w:szCs w:val="24"/>
              </w:rPr>
            </w:pPr>
            <w:r w:rsidRPr="00073CE3">
              <w:rPr>
                <w:rFonts w:cs="Arial"/>
                <w:b/>
                <w:bCs/>
                <w:szCs w:val="24"/>
              </w:rPr>
              <w:t xml:space="preserve">Assistance au déploiement </w:t>
            </w:r>
          </w:p>
        </w:tc>
      </w:tr>
      <w:tr w:rsidR="00073CE3" w:rsidRPr="00073CE3" w14:paraId="11E003D6" w14:textId="77777777" w:rsidTr="00986490">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3CD3B7" w14:textId="77777777" w:rsidR="00073CE3" w:rsidRPr="00073CE3" w:rsidRDefault="00073CE3" w:rsidP="00073CE3">
            <w:pPr>
              <w:widowControl w:val="0"/>
              <w:suppressAutoHyphens/>
              <w:spacing w:before="120" w:after="120"/>
              <w:ind w:firstLine="0"/>
              <w:rPr>
                <w:rFonts w:cs="Arial"/>
                <w:szCs w:val="24"/>
              </w:rPr>
            </w:pPr>
            <w:r w:rsidRPr="00073CE3">
              <w:rPr>
                <w:rFonts w:cs="Arial"/>
                <w:szCs w:val="24"/>
              </w:rPr>
              <w:t>Sous-poste 7.1</w:t>
            </w:r>
          </w:p>
        </w:tc>
        <w:tc>
          <w:tcPr>
            <w:tcW w:w="46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93097E" w14:textId="77777777" w:rsidR="00073CE3" w:rsidRPr="00073CE3" w:rsidRDefault="00073CE3" w:rsidP="00073CE3">
            <w:pPr>
              <w:keepLines/>
              <w:widowControl w:val="0"/>
              <w:numPr>
                <w:ilvl w:val="0"/>
                <w:numId w:val="11"/>
              </w:numPr>
              <w:tabs>
                <w:tab w:val="clear" w:pos="454"/>
              </w:tabs>
              <w:suppressAutoHyphens/>
              <w:spacing w:before="120" w:after="120"/>
              <w:ind w:left="0" w:firstLine="0"/>
              <w:rPr>
                <w:rFonts w:cs="Arial"/>
                <w:bCs/>
                <w:szCs w:val="24"/>
              </w:rPr>
            </w:pPr>
            <w:r w:rsidRPr="00073CE3">
              <w:rPr>
                <w:rFonts w:cs="Arial"/>
                <w:bCs/>
                <w:szCs w:val="24"/>
              </w:rPr>
              <w:t xml:space="preserve">Assistance à la mise en place d’un environnement de qualification </w:t>
            </w:r>
          </w:p>
        </w:tc>
      </w:tr>
      <w:tr w:rsidR="00073CE3" w:rsidRPr="00073CE3" w14:paraId="1B405F63" w14:textId="77777777" w:rsidTr="00986490">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FFF325" w14:textId="77777777" w:rsidR="00073CE3" w:rsidRPr="00073CE3" w:rsidRDefault="00073CE3" w:rsidP="00073CE3">
            <w:pPr>
              <w:widowControl w:val="0"/>
              <w:suppressAutoHyphens/>
              <w:spacing w:before="120" w:after="120"/>
              <w:ind w:firstLine="0"/>
              <w:rPr>
                <w:rFonts w:cs="Arial"/>
                <w:smallCaps/>
                <w:szCs w:val="24"/>
              </w:rPr>
            </w:pPr>
            <w:r w:rsidRPr="00073CE3">
              <w:rPr>
                <w:rFonts w:cs="Arial"/>
                <w:szCs w:val="24"/>
              </w:rPr>
              <w:lastRenderedPageBreak/>
              <w:t>Sous-poste 7.2</w:t>
            </w:r>
          </w:p>
        </w:tc>
        <w:tc>
          <w:tcPr>
            <w:tcW w:w="46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1FBA71" w14:textId="77777777" w:rsidR="00073CE3" w:rsidRPr="00073CE3" w:rsidRDefault="00073CE3" w:rsidP="00073CE3">
            <w:pPr>
              <w:keepLines/>
              <w:widowControl w:val="0"/>
              <w:numPr>
                <w:ilvl w:val="0"/>
                <w:numId w:val="11"/>
              </w:numPr>
              <w:tabs>
                <w:tab w:val="clear" w:pos="454"/>
              </w:tabs>
              <w:suppressAutoHyphens/>
              <w:spacing w:before="120" w:after="120"/>
              <w:ind w:left="0" w:firstLine="0"/>
              <w:rPr>
                <w:rFonts w:cs="Arial"/>
                <w:bCs/>
                <w:szCs w:val="24"/>
              </w:rPr>
            </w:pPr>
            <w:r w:rsidRPr="00073CE3">
              <w:rPr>
                <w:rFonts w:cs="Arial"/>
                <w:bCs/>
                <w:szCs w:val="24"/>
              </w:rPr>
              <w:t xml:space="preserve">Assistance à la mise en place d’un environnement de production </w:t>
            </w:r>
          </w:p>
        </w:tc>
      </w:tr>
      <w:tr w:rsidR="00073CE3" w:rsidRPr="00073CE3" w14:paraId="053FEE39" w14:textId="77777777" w:rsidTr="00986490">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0F9826BE" w14:textId="77777777" w:rsidR="00073CE3" w:rsidRPr="00073CE3" w:rsidRDefault="00073CE3" w:rsidP="00073CE3">
            <w:pPr>
              <w:widowControl w:val="0"/>
              <w:suppressAutoHyphens/>
              <w:spacing w:before="120" w:after="120"/>
              <w:ind w:firstLine="0"/>
              <w:rPr>
                <w:rFonts w:cs="Arial"/>
                <w:b/>
                <w:szCs w:val="24"/>
              </w:rPr>
            </w:pPr>
            <w:r w:rsidRPr="00073CE3">
              <w:rPr>
                <w:rFonts w:cs="Arial"/>
                <w:b/>
                <w:szCs w:val="24"/>
              </w:rPr>
              <w:t>Poste 8</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5B130F54" w14:textId="77777777" w:rsidR="00073CE3" w:rsidRPr="00073CE3" w:rsidRDefault="00073CE3" w:rsidP="00073CE3">
            <w:pPr>
              <w:keepLines/>
              <w:widowControl w:val="0"/>
              <w:numPr>
                <w:ilvl w:val="0"/>
                <w:numId w:val="11"/>
              </w:numPr>
              <w:tabs>
                <w:tab w:val="clear" w:pos="454"/>
              </w:tabs>
              <w:suppressAutoHyphens/>
              <w:spacing w:before="120" w:after="120"/>
              <w:ind w:left="0" w:firstLine="0"/>
              <w:rPr>
                <w:rFonts w:cs="Arial"/>
                <w:b/>
                <w:bCs/>
                <w:szCs w:val="24"/>
              </w:rPr>
            </w:pPr>
            <w:r w:rsidRPr="00073CE3">
              <w:rPr>
                <w:rFonts w:cs="Arial"/>
                <w:b/>
                <w:bCs/>
                <w:szCs w:val="24"/>
              </w:rPr>
              <w:t xml:space="preserve">Etudes et audits </w:t>
            </w:r>
          </w:p>
        </w:tc>
      </w:tr>
      <w:tr w:rsidR="00073CE3" w:rsidRPr="00073CE3" w14:paraId="604631C7" w14:textId="77777777" w:rsidTr="00986490">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00A2B8FB" w14:textId="77777777" w:rsidR="00073CE3" w:rsidRPr="00073CE3" w:rsidRDefault="00073CE3" w:rsidP="00073CE3">
            <w:pPr>
              <w:widowControl w:val="0"/>
              <w:suppressAutoHyphens/>
              <w:spacing w:before="120" w:after="120"/>
              <w:ind w:firstLine="0"/>
              <w:rPr>
                <w:rFonts w:cs="Arial"/>
                <w:b/>
                <w:szCs w:val="24"/>
              </w:rPr>
            </w:pPr>
            <w:r w:rsidRPr="00073CE3">
              <w:rPr>
                <w:rFonts w:cs="Arial"/>
                <w:b/>
                <w:szCs w:val="24"/>
              </w:rPr>
              <w:t>Poste 9</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7D9F3877" w14:textId="77777777" w:rsidR="00073CE3" w:rsidRPr="00073CE3" w:rsidRDefault="00073CE3" w:rsidP="00073CE3">
            <w:pPr>
              <w:keepLines/>
              <w:widowControl w:val="0"/>
              <w:numPr>
                <w:ilvl w:val="0"/>
                <w:numId w:val="11"/>
              </w:numPr>
              <w:tabs>
                <w:tab w:val="clear" w:pos="454"/>
              </w:tabs>
              <w:suppressAutoHyphens/>
              <w:spacing w:before="120" w:after="120"/>
              <w:ind w:left="0" w:firstLine="0"/>
              <w:rPr>
                <w:rFonts w:cs="Arial"/>
                <w:b/>
                <w:bCs/>
                <w:szCs w:val="24"/>
              </w:rPr>
            </w:pPr>
            <w:r w:rsidRPr="00073CE3">
              <w:rPr>
                <w:rFonts w:cs="Arial"/>
                <w:b/>
                <w:bCs/>
                <w:szCs w:val="24"/>
              </w:rPr>
              <w:t xml:space="preserve">Réversibilité </w:t>
            </w:r>
          </w:p>
        </w:tc>
      </w:tr>
      <w:tr w:rsidR="00073CE3" w:rsidRPr="00073CE3" w14:paraId="35741FBB" w14:textId="77777777" w:rsidTr="00986490">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7FF0911B" w14:textId="77777777" w:rsidR="00073CE3" w:rsidRPr="00073CE3" w:rsidRDefault="00073CE3" w:rsidP="00073CE3">
            <w:pPr>
              <w:widowControl w:val="0"/>
              <w:suppressAutoHyphens/>
              <w:spacing w:before="120" w:after="120"/>
              <w:ind w:firstLine="0"/>
              <w:rPr>
                <w:rFonts w:cs="Arial"/>
                <w:b/>
                <w:szCs w:val="24"/>
              </w:rPr>
            </w:pPr>
            <w:r w:rsidRPr="00073CE3">
              <w:rPr>
                <w:rFonts w:cs="Arial"/>
                <w:b/>
                <w:szCs w:val="24"/>
              </w:rPr>
              <w:t>Poste 10</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4AFBB5A4" w14:textId="77777777" w:rsidR="00073CE3" w:rsidRPr="00073CE3" w:rsidRDefault="00073CE3" w:rsidP="00073CE3">
            <w:pPr>
              <w:keepLines/>
              <w:widowControl w:val="0"/>
              <w:numPr>
                <w:ilvl w:val="0"/>
                <w:numId w:val="11"/>
              </w:numPr>
              <w:tabs>
                <w:tab w:val="clear" w:pos="454"/>
              </w:tabs>
              <w:suppressAutoHyphens/>
              <w:spacing w:before="120" w:after="120"/>
              <w:ind w:left="0" w:firstLine="0"/>
              <w:rPr>
                <w:rFonts w:cs="Arial"/>
                <w:b/>
                <w:bCs/>
                <w:szCs w:val="24"/>
              </w:rPr>
            </w:pPr>
            <w:r w:rsidRPr="00073CE3">
              <w:rPr>
                <w:rFonts w:cs="Arial"/>
                <w:b/>
                <w:bCs/>
                <w:szCs w:val="24"/>
              </w:rPr>
              <w:t xml:space="preserve">Maintenance préventive </w:t>
            </w:r>
          </w:p>
        </w:tc>
      </w:tr>
      <w:tr w:rsidR="00073CE3" w:rsidRPr="00073CE3" w14:paraId="657953F2" w14:textId="77777777" w:rsidTr="00986490">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42F229E4" w14:textId="77777777" w:rsidR="00073CE3" w:rsidRPr="00073CE3" w:rsidRDefault="00073CE3" w:rsidP="00073CE3">
            <w:pPr>
              <w:widowControl w:val="0"/>
              <w:suppressAutoHyphens/>
              <w:spacing w:before="120" w:after="120"/>
              <w:ind w:firstLine="0"/>
              <w:rPr>
                <w:rFonts w:cs="Arial"/>
                <w:b/>
                <w:szCs w:val="24"/>
              </w:rPr>
            </w:pPr>
            <w:r w:rsidRPr="00073CE3">
              <w:rPr>
                <w:rFonts w:cs="Arial"/>
                <w:b/>
                <w:szCs w:val="24"/>
              </w:rPr>
              <w:t>Poste 11</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5F3DEB50" w14:textId="77777777" w:rsidR="00073CE3" w:rsidRPr="00073CE3" w:rsidRDefault="00073CE3" w:rsidP="00073CE3">
            <w:pPr>
              <w:keepLines/>
              <w:widowControl w:val="0"/>
              <w:numPr>
                <w:ilvl w:val="0"/>
                <w:numId w:val="11"/>
              </w:numPr>
              <w:tabs>
                <w:tab w:val="clear" w:pos="454"/>
              </w:tabs>
              <w:suppressAutoHyphens/>
              <w:spacing w:before="120" w:after="120"/>
              <w:ind w:left="0" w:firstLine="0"/>
              <w:rPr>
                <w:rFonts w:cs="Arial"/>
                <w:b/>
                <w:bCs/>
                <w:szCs w:val="24"/>
              </w:rPr>
            </w:pPr>
            <w:r w:rsidRPr="00073CE3">
              <w:rPr>
                <w:rFonts w:cs="Arial"/>
                <w:b/>
                <w:bCs/>
                <w:szCs w:val="24"/>
              </w:rPr>
              <w:t xml:space="preserve">Pilotage et gestion du projet </w:t>
            </w:r>
          </w:p>
        </w:tc>
      </w:tr>
      <w:tr w:rsidR="00073CE3" w:rsidRPr="00073CE3" w14:paraId="6F966292" w14:textId="77777777" w:rsidTr="00986490">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7A965CBA" w14:textId="77777777" w:rsidR="00073CE3" w:rsidRPr="00073CE3" w:rsidRDefault="00073CE3" w:rsidP="00073CE3">
            <w:pPr>
              <w:widowControl w:val="0"/>
              <w:suppressAutoHyphens/>
              <w:spacing w:before="120" w:after="120"/>
              <w:ind w:firstLine="0"/>
              <w:rPr>
                <w:rFonts w:cs="Arial"/>
                <w:b/>
                <w:szCs w:val="24"/>
              </w:rPr>
            </w:pPr>
            <w:r w:rsidRPr="00073CE3">
              <w:rPr>
                <w:rFonts w:cs="Arial"/>
                <w:b/>
                <w:szCs w:val="24"/>
              </w:rPr>
              <w:t>Poste 12</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75704866" w14:textId="77777777" w:rsidR="00073CE3" w:rsidRPr="00073CE3" w:rsidRDefault="00073CE3" w:rsidP="00073CE3">
            <w:pPr>
              <w:keepLines/>
              <w:widowControl w:val="0"/>
              <w:numPr>
                <w:ilvl w:val="0"/>
                <w:numId w:val="11"/>
              </w:numPr>
              <w:tabs>
                <w:tab w:val="clear" w:pos="454"/>
              </w:tabs>
              <w:suppressAutoHyphens/>
              <w:spacing w:before="120" w:after="120"/>
              <w:ind w:left="0" w:firstLine="0"/>
              <w:rPr>
                <w:rFonts w:cs="Arial"/>
                <w:b/>
                <w:bCs/>
                <w:szCs w:val="24"/>
              </w:rPr>
            </w:pPr>
            <w:r w:rsidRPr="00073CE3">
              <w:rPr>
                <w:rFonts w:cs="Arial"/>
                <w:b/>
                <w:bCs/>
                <w:szCs w:val="24"/>
              </w:rPr>
              <w:t xml:space="preserve">Journées d’échanges </w:t>
            </w:r>
          </w:p>
        </w:tc>
      </w:tr>
    </w:tbl>
    <w:p w14:paraId="6F7F020D" w14:textId="5BBF3564" w:rsidR="00A17C29" w:rsidRDefault="00A17C29" w:rsidP="003966D9">
      <w:pPr>
        <w:ind w:firstLine="0"/>
      </w:pPr>
    </w:p>
    <w:p w14:paraId="55AE5CEE" w14:textId="77777777" w:rsidR="00A17C29" w:rsidRPr="003966D9" w:rsidRDefault="00A17C29" w:rsidP="003966D9">
      <w:pPr>
        <w:ind w:firstLine="0"/>
      </w:pPr>
    </w:p>
    <w:p w14:paraId="5244FE1A" w14:textId="77777777" w:rsidR="000B4AE2" w:rsidRDefault="00C303FC" w:rsidP="003D3634">
      <w:pPr>
        <w:pStyle w:val="Titre2"/>
      </w:pPr>
      <w:r w:rsidRPr="00C303FC">
        <w:t>Durée</w:t>
      </w:r>
    </w:p>
    <w:p w14:paraId="077BA58E" w14:textId="2D4D8824" w:rsidR="00A17C29" w:rsidRPr="00F61A08" w:rsidRDefault="00A17C29" w:rsidP="00A17C29">
      <w:pPr>
        <w:widowControl w:val="0"/>
      </w:pPr>
      <w:r>
        <w:t xml:space="preserve">Le présent accord-cadre </w:t>
      </w:r>
      <w:r w:rsidRPr="00F61A08">
        <w:t>est conclu pour une période d’un (1) an à compter de sa date de notification. Il peut être reconduit trois (3) fois, pour une période de douze (12) mois, par une décision tacite de l’administration, sans que sa durée n’excède quatre (4) ans.</w:t>
      </w:r>
    </w:p>
    <w:p w14:paraId="766D697D" w14:textId="77777777" w:rsidR="000B4AE2" w:rsidRPr="009A3DED" w:rsidRDefault="00C303FC" w:rsidP="003D3634">
      <w:pPr>
        <w:pStyle w:val="Titre2"/>
      </w:pPr>
      <w:r w:rsidRPr="00C303FC">
        <w:t xml:space="preserve">Montants </w:t>
      </w:r>
    </w:p>
    <w:p w14:paraId="46708276" w14:textId="7D5EC3D0" w:rsidR="00A17C29" w:rsidRDefault="00A17C29" w:rsidP="00A17C29">
      <w:r>
        <w:rPr>
          <w:rFonts w:cs="Arial"/>
          <w:bCs/>
          <w:szCs w:val="22"/>
        </w:rPr>
        <w:t>Le présent accord-cadre</w:t>
      </w:r>
      <w:r>
        <w:rPr>
          <w:rFonts w:cs="Arial"/>
          <w:szCs w:val="22"/>
        </w:rPr>
        <w:t xml:space="preserve"> est conclu sans montant minimum et avec un montant maximum </w:t>
      </w:r>
      <w:r>
        <w:t xml:space="preserve">de </w:t>
      </w:r>
      <w:r w:rsidR="00E1026A">
        <w:rPr>
          <w:b/>
        </w:rPr>
        <w:t>8 333 333,33</w:t>
      </w:r>
      <w:r>
        <w:rPr>
          <w:b/>
        </w:rPr>
        <w:t xml:space="preserve"> </w:t>
      </w:r>
      <w:r w:rsidRPr="00B30119">
        <w:rPr>
          <w:b/>
        </w:rPr>
        <w:t>€ HT</w:t>
      </w:r>
      <w:r>
        <w:t xml:space="preserve"> soit </w:t>
      </w:r>
      <w:r w:rsidR="00E1026A">
        <w:rPr>
          <w:b/>
        </w:rPr>
        <w:t>10 0</w:t>
      </w:r>
      <w:r>
        <w:rPr>
          <w:b/>
        </w:rPr>
        <w:t>00 000,00</w:t>
      </w:r>
      <w:r w:rsidRPr="00B30119">
        <w:rPr>
          <w:b/>
        </w:rPr>
        <w:t xml:space="preserve"> € TTC</w:t>
      </w:r>
      <w:r>
        <w:rPr>
          <w:rFonts w:cs="Arial"/>
          <w:szCs w:val="22"/>
        </w:rPr>
        <w:t>,</w:t>
      </w:r>
      <w:r>
        <w:t xml:space="preserve"> en application de l’article R. 2162-4 du code de la commande publique</w:t>
      </w:r>
      <w:r>
        <w:rPr>
          <w:rFonts w:cs="Arial"/>
          <w:szCs w:val="22"/>
        </w:rPr>
        <w:t>.</w:t>
      </w:r>
    </w:p>
    <w:p w14:paraId="16D451E8" w14:textId="77777777" w:rsidR="000B4AE2" w:rsidRPr="00D572F0" w:rsidRDefault="00C303FC" w:rsidP="003D3634">
      <w:pPr>
        <w:pStyle w:val="Titre2"/>
      </w:pPr>
      <w:r w:rsidRPr="00D572F0">
        <w:t>prix</w:t>
      </w:r>
    </w:p>
    <w:p w14:paraId="6A56F16B" w14:textId="2BC31E1B" w:rsidR="00ED1190" w:rsidRPr="00D572F0" w:rsidRDefault="00C303FC" w:rsidP="00FD302B">
      <w:pPr>
        <w:spacing w:before="120" w:after="0"/>
        <w:ind w:firstLine="0"/>
        <w:rPr>
          <w:rFonts w:cs="Arial"/>
        </w:rPr>
      </w:pPr>
      <w:r w:rsidRPr="00D572F0">
        <w:rPr>
          <w:rFonts w:cs="Arial"/>
        </w:rPr>
        <w:t>Le présent accord-cadre est traité à prix unitaires, fixés à l’annexe I à l’acte d’engagement</w:t>
      </w:r>
      <w:r w:rsidR="000752D2" w:rsidRPr="00D572F0">
        <w:rPr>
          <w:rFonts w:cs="Arial"/>
        </w:rPr>
        <w:t xml:space="preserve"> (annexe financière)</w:t>
      </w:r>
      <w:r w:rsidR="00ED1190" w:rsidRPr="00D572F0">
        <w:rPr>
          <w:rFonts w:cs="Arial"/>
        </w:rPr>
        <w:t>.</w:t>
      </w:r>
    </w:p>
    <w:p w14:paraId="2478824B" w14:textId="77777777" w:rsidR="000E4254" w:rsidRPr="00D572F0" w:rsidRDefault="00C303FC" w:rsidP="00FD302B">
      <w:pPr>
        <w:spacing w:before="120" w:after="0"/>
        <w:ind w:firstLine="0"/>
        <w:rPr>
          <w:rFonts w:cs="Arial"/>
        </w:rPr>
      </w:pPr>
      <w:r w:rsidRPr="00D572F0">
        <w:rPr>
          <w:rFonts w:cs="Arial"/>
        </w:rPr>
        <w:t>Les prix initiaux des prestations s’appliquent pour la période courant de la date de notification de l’accord-cadre jusqu’à sa première date-anniversaire correspondant à la première révision de l’accord-cadre.</w:t>
      </w:r>
    </w:p>
    <w:p w14:paraId="3E2B4AB7" w14:textId="77777777" w:rsidR="006227DF" w:rsidRPr="009A3DED" w:rsidRDefault="00C303FC" w:rsidP="00D572F0">
      <w:pPr>
        <w:spacing w:before="120" w:after="0"/>
        <w:ind w:firstLine="0"/>
        <w:rPr>
          <w:rFonts w:cs="Arial"/>
        </w:rPr>
      </w:pPr>
      <w:r w:rsidRPr="00D572F0">
        <w:rPr>
          <w:rFonts w:cs="Arial"/>
        </w:rPr>
        <w:t xml:space="preserve">Au-delà de cette date, les prix initiaux sont annuellement révisables à chaque date anniversaire de notification de l’accord-cadre </w:t>
      </w:r>
      <w:r w:rsidR="00D068B3" w:rsidRPr="00D572F0">
        <w:rPr>
          <w:rFonts w:cs="Arial"/>
        </w:rPr>
        <w:t>par application d’une formule représentative de l’évolution du coût</w:t>
      </w:r>
      <w:r w:rsidRPr="00D572F0">
        <w:rPr>
          <w:rFonts w:cs="Arial"/>
        </w:rPr>
        <w:t xml:space="preserve">, selon les dispositions du </w:t>
      </w:r>
      <w:r w:rsidR="00D068B3" w:rsidRPr="00D572F0">
        <w:rPr>
          <w:rFonts w:cs="Arial"/>
        </w:rPr>
        <w:t>2°</w:t>
      </w:r>
      <w:r w:rsidRPr="00D572F0">
        <w:rPr>
          <w:rFonts w:cs="Arial"/>
        </w:rPr>
        <w:t xml:space="preserve"> de l’article R. 2112-13 du code de la commande publique.</w:t>
      </w:r>
    </w:p>
    <w:p w14:paraId="1DDE35A9" w14:textId="77777777" w:rsidR="00C303FC" w:rsidRPr="00C303FC" w:rsidRDefault="00C303FC" w:rsidP="00C303FC">
      <w:pPr>
        <w:pStyle w:val="Titre1"/>
        <w:rPr>
          <w:rFonts w:cs="Arial"/>
        </w:rPr>
      </w:pPr>
      <w:r w:rsidRPr="00C303FC">
        <w:rPr>
          <w:rFonts w:ascii="Arial" w:hAnsi="Arial" w:cs="Arial"/>
        </w:rPr>
        <w:t>description de la procédure</w:t>
      </w:r>
    </w:p>
    <w:p w14:paraId="70BD4C70" w14:textId="77777777" w:rsidR="006227DF" w:rsidRPr="009A3DED" w:rsidRDefault="00C303FC" w:rsidP="0025743E">
      <w:pPr>
        <w:pStyle w:val="Titre2"/>
        <w:rPr>
          <w:rFonts w:ascii="Arial" w:hAnsi="Arial" w:cs="Arial"/>
        </w:rPr>
      </w:pPr>
      <w:r w:rsidRPr="00C303FC">
        <w:rPr>
          <w:rFonts w:ascii="Arial" w:hAnsi="Arial" w:cs="Arial"/>
        </w:rPr>
        <w:t>Mode de passation retenu</w:t>
      </w:r>
    </w:p>
    <w:p w14:paraId="292A5FCC" w14:textId="77777777" w:rsidR="00D10FE3" w:rsidRPr="009A3DED" w:rsidRDefault="00C303FC" w:rsidP="00FD302B">
      <w:pPr>
        <w:pStyle w:val="Corpsdetexte"/>
        <w:autoSpaceDE w:val="0"/>
        <w:autoSpaceDN w:val="0"/>
        <w:adjustRightInd w:val="0"/>
        <w:spacing w:before="120" w:after="0"/>
        <w:ind w:firstLine="0"/>
        <w:jc w:val="both"/>
        <w:rPr>
          <w:rFonts w:cs="Arial"/>
        </w:rPr>
      </w:pPr>
      <w:r w:rsidRPr="00C303FC">
        <w:rPr>
          <w:rFonts w:cs="Arial"/>
        </w:rPr>
        <w:t xml:space="preserve">La procédure de passation de l’accord-cadre est celle de l’appel d’offres ouvert, telle que décrite aux articles L. 2124-2, R. 2124-2 et R. 2161-2 à R. 2161-5 du code de la commande publique. </w:t>
      </w:r>
    </w:p>
    <w:p w14:paraId="59A9D95E" w14:textId="77777777" w:rsidR="00D10FE3" w:rsidRPr="009A3DED" w:rsidRDefault="00C303FC" w:rsidP="00FD302B">
      <w:pPr>
        <w:pStyle w:val="Corpsdetexte"/>
        <w:autoSpaceDE w:val="0"/>
        <w:autoSpaceDN w:val="0"/>
        <w:adjustRightInd w:val="0"/>
        <w:spacing w:before="120" w:after="0"/>
        <w:ind w:firstLine="0"/>
        <w:jc w:val="both"/>
        <w:rPr>
          <w:rFonts w:cs="Arial"/>
        </w:rPr>
      </w:pPr>
      <w:r w:rsidRPr="00C303FC">
        <w:rPr>
          <w:rFonts w:cs="Arial"/>
        </w:rPr>
        <w:t>L’administration a fait le choix de la procédure d’appel d’offres ouvert afin de favoriser au mieux la concurrence en diffusant largement le dossier de consultation des entreprises.</w:t>
      </w:r>
    </w:p>
    <w:p w14:paraId="6404D731" w14:textId="77777777" w:rsidR="000B4AE2" w:rsidRPr="00D572F0" w:rsidRDefault="00C303FC" w:rsidP="0025743E">
      <w:pPr>
        <w:pStyle w:val="Titre2"/>
        <w:rPr>
          <w:rFonts w:ascii="Arial" w:hAnsi="Arial" w:cs="Arial"/>
        </w:rPr>
      </w:pPr>
      <w:r w:rsidRPr="00D572F0">
        <w:rPr>
          <w:rFonts w:ascii="Arial" w:hAnsi="Arial" w:cs="Arial"/>
        </w:rPr>
        <w:t>Examen des candidatures</w:t>
      </w:r>
    </w:p>
    <w:p w14:paraId="28C07028" w14:textId="601F615F" w:rsidR="00E64E68" w:rsidRPr="00D572F0" w:rsidRDefault="00C303FC" w:rsidP="00FD302B">
      <w:pPr>
        <w:pStyle w:val="EspAv10"/>
        <w:keepLines w:val="0"/>
        <w:spacing w:before="120"/>
        <w:rPr>
          <w:rFonts w:cs="Arial"/>
          <w:szCs w:val="22"/>
        </w:rPr>
      </w:pPr>
      <w:r w:rsidRPr="00D572F0">
        <w:rPr>
          <w:rFonts w:cs="Arial"/>
          <w:szCs w:val="22"/>
        </w:rPr>
        <w:t xml:space="preserve">Les dossiers de candidature feront l’objet </w:t>
      </w:r>
      <w:r w:rsidR="00C57F00" w:rsidRPr="00D572F0">
        <w:rPr>
          <w:rFonts w:cs="Arial"/>
          <w:szCs w:val="22"/>
        </w:rPr>
        <w:t>d’un examen</w:t>
      </w:r>
      <w:r w:rsidRPr="00D572F0">
        <w:rPr>
          <w:rFonts w:cs="Arial"/>
          <w:szCs w:val="22"/>
        </w:rPr>
        <w:t xml:space="preserve"> sur le caractère complet des documents exigés, selon les dispositions prévues à </w:t>
      </w:r>
      <w:r w:rsidR="0061368D">
        <w:rPr>
          <w:rFonts w:cs="Arial"/>
          <w:szCs w:val="22"/>
        </w:rPr>
        <w:t>l’article IV.</w:t>
      </w:r>
      <w:r w:rsidRPr="0061368D">
        <w:rPr>
          <w:rFonts w:cs="Arial"/>
          <w:szCs w:val="22"/>
        </w:rPr>
        <w:t>1 du</w:t>
      </w:r>
      <w:r w:rsidRPr="00D572F0">
        <w:rPr>
          <w:rFonts w:cs="Arial"/>
          <w:szCs w:val="22"/>
        </w:rPr>
        <w:t xml:space="preserve"> règlement de la consultation.</w:t>
      </w:r>
    </w:p>
    <w:p w14:paraId="799B83F2" w14:textId="77777777" w:rsidR="009A3DED" w:rsidRPr="00D572F0" w:rsidRDefault="00C303FC" w:rsidP="00E60072">
      <w:pPr>
        <w:pStyle w:val="Titre40"/>
        <w:numPr>
          <w:ilvl w:val="0"/>
          <w:numId w:val="18"/>
        </w:numPr>
        <w:suppressAutoHyphens/>
        <w:autoSpaceDE w:val="0"/>
        <w:spacing w:before="120" w:after="0"/>
        <w:ind w:left="426" w:hanging="425"/>
        <w:rPr>
          <w:rFonts w:cs="Arial"/>
          <w:smallCaps w:val="0"/>
          <w:sz w:val="22"/>
          <w:szCs w:val="22"/>
        </w:rPr>
      </w:pPr>
      <w:r w:rsidRPr="00D572F0">
        <w:rPr>
          <w:rFonts w:cs="Arial"/>
          <w:smallCaps w:val="0"/>
          <w:sz w:val="22"/>
          <w:szCs w:val="22"/>
        </w:rPr>
        <w:lastRenderedPageBreak/>
        <w:t>Capacité économique et financière</w:t>
      </w:r>
      <w:r w:rsidRPr="00D572F0">
        <w:rPr>
          <w:rFonts w:cs="Arial"/>
          <w:smallCaps w:val="0"/>
          <w:sz w:val="22"/>
          <w:szCs w:val="22"/>
          <w:u w:val="none"/>
        </w:rPr>
        <w:t xml:space="preserve"> : aucun niveau minimum n’est exigé</w:t>
      </w:r>
      <w:r w:rsidR="00BF370F" w:rsidRPr="00D572F0">
        <w:rPr>
          <w:rFonts w:cs="Arial"/>
          <w:smallCaps w:val="0"/>
          <w:sz w:val="22"/>
          <w:szCs w:val="22"/>
          <w:u w:val="none"/>
        </w:rPr>
        <w:t> ;</w:t>
      </w:r>
    </w:p>
    <w:p w14:paraId="5E21DDD0" w14:textId="77777777" w:rsidR="00162227" w:rsidRPr="00D572F0" w:rsidRDefault="00C303FC" w:rsidP="00E60072">
      <w:pPr>
        <w:pStyle w:val="Titre40"/>
        <w:numPr>
          <w:ilvl w:val="0"/>
          <w:numId w:val="18"/>
        </w:numPr>
        <w:suppressAutoHyphens/>
        <w:autoSpaceDE w:val="0"/>
        <w:spacing w:before="120" w:after="0"/>
        <w:ind w:left="426" w:hanging="425"/>
        <w:rPr>
          <w:rFonts w:cs="Arial"/>
          <w:smallCaps w:val="0"/>
          <w:sz w:val="22"/>
          <w:szCs w:val="22"/>
          <w:u w:val="none"/>
        </w:rPr>
      </w:pPr>
      <w:r w:rsidRPr="00D572F0">
        <w:rPr>
          <w:rFonts w:cs="Arial"/>
          <w:smallCaps w:val="0"/>
          <w:sz w:val="22"/>
          <w:szCs w:val="22"/>
        </w:rPr>
        <w:t>Capacité</w:t>
      </w:r>
      <w:r w:rsidR="008B3A43" w:rsidRPr="00D572F0">
        <w:rPr>
          <w:rFonts w:cs="Arial"/>
          <w:smallCaps w:val="0"/>
          <w:sz w:val="22"/>
          <w:szCs w:val="22"/>
        </w:rPr>
        <w:t>s</w:t>
      </w:r>
      <w:r w:rsidRPr="00D572F0">
        <w:rPr>
          <w:rFonts w:cs="Arial"/>
          <w:smallCaps w:val="0"/>
          <w:sz w:val="22"/>
          <w:szCs w:val="22"/>
        </w:rPr>
        <w:t xml:space="preserve"> technique</w:t>
      </w:r>
      <w:r w:rsidR="008B3A43" w:rsidRPr="00D572F0">
        <w:rPr>
          <w:rFonts w:cs="Arial"/>
          <w:smallCaps w:val="0"/>
          <w:sz w:val="22"/>
          <w:szCs w:val="22"/>
        </w:rPr>
        <w:t>s</w:t>
      </w:r>
      <w:r w:rsidR="008B3A43" w:rsidRPr="00D572F0">
        <w:rPr>
          <w:rFonts w:cs="Arial"/>
          <w:smallCaps w:val="0"/>
          <w:sz w:val="22"/>
          <w:szCs w:val="22"/>
          <w:u w:val="none"/>
        </w:rPr>
        <w:t xml:space="preserve"> </w:t>
      </w:r>
      <w:r w:rsidRPr="00D572F0">
        <w:rPr>
          <w:rFonts w:cs="Arial"/>
          <w:smallCaps w:val="0"/>
          <w:sz w:val="22"/>
          <w:szCs w:val="22"/>
          <w:u w:val="none"/>
        </w:rPr>
        <w:t>: aucun niveau spécifique minimal n’est exigé</w:t>
      </w:r>
      <w:r w:rsidR="00BF370F" w:rsidRPr="00D572F0">
        <w:rPr>
          <w:rFonts w:cs="Arial"/>
          <w:smallCaps w:val="0"/>
          <w:sz w:val="22"/>
          <w:szCs w:val="22"/>
          <w:u w:val="none"/>
        </w:rPr>
        <w:t> ;</w:t>
      </w:r>
    </w:p>
    <w:p w14:paraId="54475AFD" w14:textId="77777777" w:rsidR="00D068B3" w:rsidRPr="00D572F0" w:rsidRDefault="00C303FC" w:rsidP="00743DD0">
      <w:pPr>
        <w:pStyle w:val="Titre40"/>
        <w:numPr>
          <w:ilvl w:val="0"/>
          <w:numId w:val="18"/>
        </w:numPr>
        <w:suppressAutoHyphens/>
        <w:autoSpaceDE w:val="0"/>
        <w:spacing w:before="120" w:after="0"/>
        <w:ind w:left="426" w:hanging="425"/>
        <w:rPr>
          <w:rFonts w:cs="Arial"/>
          <w:smallCaps w:val="0"/>
          <w:sz w:val="22"/>
          <w:szCs w:val="22"/>
          <w:u w:val="none"/>
        </w:rPr>
      </w:pPr>
      <w:r w:rsidRPr="00D572F0">
        <w:rPr>
          <w:rFonts w:cs="Arial"/>
          <w:smallCaps w:val="0"/>
          <w:sz w:val="22"/>
          <w:szCs w:val="22"/>
        </w:rPr>
        <w:t>Capacité</w:t>
      </w:r>
      <w:r w:rsidR="008B3A43" w:rsidRPr="00D572F0">
        <w:rPr>
          <w:rFonts w:cs="Arial"/>
          <w:smallCaps w:val="0"/>
          <w:sz w:val="22"/>
          <w:szCs w:val="22"/>
        </w:rPr>
        <w:t>s</w:t>
      </w:r>
      <w:r w:rsidRPr="00D572F0">
        <w:rPr>
          <w:rFonts w:cs="Arial"/>
          <w:smallCaps w:val="0"/>
          <w:sz w:val="22"/>
          <w:szCs w:val="22"/>
        </w:rPr>
        <w:t xml:space="preserve"> professionnelle</w:t>
      </w:r>
      <w:r w:rsidR="008B3A43" w:rsidRPr="00D572F0">
        <w:rPr>
          <w:rFonts w:cs="Arial"/>
          <w:smallCaps w:val="0"/>
          <w:sz w:val="22"/>
          <w:szCs w:val="22"/>
        </w:rPr>
        <w:t>s</w:t>
      </w:r>
      <w:r w:rsidR="00D068B3" w:rsidRPr="00D572F0">
        <w:rPr>
          <w:rFonts w:cs="Arial"/>
          <w:smallCaps w:val="0"/>
          <w:sz w:val="22"/>
          <w:szCs w:val="22"/>
          <w:u w:val="none"/>
        </w:rPr>
        <w:t xml:space="preserve"> : aucun niveau spécifique minimal n’est exigé.</w:t>
      </w:r>
      <w:r w:rsidRPr="00D572F0">
        <w:rPr>
          <w:rFonts w:cs="Arial"/>
          <w:smallCaps w:val="0"/>
          <w:sz w:val="22"/>
          <w:szCs w:val="22"/>
          <w:u w:val="none"/>
        </w:rPr>
        <w:t xml:space="preserve"> </w:t>
      </w:r>
    </w:p>
    <w:p w14:paraId="507A815D" w14:textId="77777777" w:rsidR="00743DD0" w:rsidRPr="00D572F0" w:rsidRDefault="00743DD0">
      <w:pPr>
        <w:spacing w:before="0" w:after="0"/>
        <w:ind w:firstLine="0"/>
        <w:jc w:val="left"/>
        <w:rPr>
          <w:rFonts w:cs="Arial"/>
          <w:b/>
          <w:smallCaps/>
          <w:u w:val="single"/>
        </w:rPr>
      </w:pPr>
      <w:r w:rsidRPr="00D572F0">
        <w:rPr>
          <w:rFonts w:cs="Arial"/>
        </w:rPr>
        <w:br w:type="page"/>
      </w:r>
    </w:p>
    <w:p w14:paraId="06C1A461" w14:textId="7A86A2CD" w:rsidR="00D572F0" w:rsidRDefault="00F0714D" w:rsidP="00F0714D">
      <w:pPr>
        <w:pStyle w:val="Titre2"/>
        <w:rPr>
          <w:rFonts w:ascii="Arial" w:hAnsi="Arial" w:cs="Arial"/>
        </w:rPr>
      </w:pPr>
      <w:r>
        <w:rPr>
          <w:rFonts w:ascii="Arial" w:hAnsi="Arial" w:cs="Arial"/>
        </w:rPr>
        <w:lastRenderedPageBreak/>
        <w:t xml:space="preserve">Examen des offres </w:t>
      </w:r>
    </w:p>
    <w:p w14:paraId="4DCBDDAD" w14:textId="77777777" w:rsidR="000B4AE2" w:rsidRPr="00D572F0" w:rsidRDefault="00C303FC" w:rsidP="00D572F0">
      <w:pPr>
        <w:pStyle w:val="Titre3"/>
      </w:pPr>
      <w:r w:rsidRPr="00D572F0">
        <w:t xml:space="preserve">Critères </w:t>
      </w:r>
      <w:r w:rsidR="001001A3" w:rsidRPr="00D572F0">
        <w:t xml:space="preserve">d’analyse </w:t>
      </w:r>
      <w:r w:rsidRPr="00D572F0">
        <w:t>des offres</w:t>
      </w:r>
    </w:p>
    <w:p w14:paraId="210417C8" w14:textId="77777777" w:rsidR="001001A3" w:rsidRDefault="00C303FC" w:rsidP="001001A3">
      <w:pPr>
        <w:autoSpaceDE w:val="0"/>
        <w:spacing w:before="240" w:after="120"/>
        <w:ind w:firstLine="0"/>
        <w:rPr>
          <w:rFonts w:cs="Arial"/>
        </w:rPr>
      </w:pPr>
      <w:r w:rsidRPr="00C303FC">
        <w:rPr>
          <w:rFonts w:cs="Arial"/>
          <w:szCs w:val="22"/>
        </w:rPr>
        <w:t>L</w:t>
      </w:r>
      <w:r w:rsidR="001001A3">
        <w:rPr>
          <w:rFonts w:cs="Arial"/>
          <w:szCs w:val="22"/>
        </w:rPr>
        <w:t>’analyse des</w:t>
      </w:r>
      <w:r w:rsidRPr="00C303FC">
        <w:rPr>
          <w:rFonts w:cs="Arial"/>
          <w:szCs w:val="22"/>
        </w:rPr>
        <w:t xml:space="preserve"> offres </w:t>
      </w:r>
      <w:r w:rsidR="001001A3">
        <w:rPr>
          <w:rFonts w:cs="Arial"/>
          <w:szCs w:val="22"/>
        </w:rPr>
        <w:t xml:space="preserve">se fonde </w:t>
      </w:r>
      <w:r w:rsidRPr="00C303FC">
        <w:rPr>
          <w:rFonts w:cs="Arial"/>
          <w:szCs w:val="22"/>
        </w:rPr>
        <w:t xml:space="preserve">sur deux critères : </w:t>
      </w:r>
      <w:r w:rsidR="001001A3">
        <w:rPr>
          <w:rFonts w:cs="Arial"/>
          <w:szCs w:val="22"/>
        </w:rPr>
        <w:t>« </w:t>
      </w:r>
      <w:r w:rsidR="00775EB0" w:rsidRPr="00775EB0">
        <w:rPr>
          <w:rFonts w:cs="Arial"/>
          <w:i/>
          <w:szCs w:val="22"/>
        </w:rPr>
        <w:t>valeur technique</w:t>
      </w:r>
      <w:r w:rsidR="001001A3">
        <w:rPr>
          <w:rFonts w:cs="Arial"/>
          <w:szCs w:val="22"/>
        </w:rPr>
        <w:t> »</w:t>
      </w:r>
      <w:r w:rsidRPr="00C303FC">
        <w:rPr>
          <w:rFonts w:cs="Arial"/>
          <w:szCs w:val="22"/>
        </w:rPr>
        <w:t xml:space="preserve"> et </w:t>
      </w:r>
      <w:r w:rsidR="001001A3">
        <w:rPr>
          <w:rFonts w:cs="Arial"/>
          <w:szCs w:val="22"/>
        </w:rPr>
        <w:t>« </w:t>
      </w:r>
      <w:r w:rsidR="00775EB0" w:rsidRPr="00775EB0">
        <w:rPr>
          <w:rFonts w:cs="Arial"/>
          <w:i/>
          <w:szCs w:val="22"/>
        </w:rPr>
        <w:t>prix</w:t>
      </w:r>
      <w:r w:rsidR="001001A3">
        <w:rPr>
          <w:rFonts w:cs="Arial"/>
          <w:szCs w:val="22"/>
        </w:rPr>
        <w:t> »</w:t>
      </w:r>
      <w:r w:rsidR="001001A3">
        <w:rPr>
          <w:rFonts w:cs="Arial"/>
        </w:rPr>
        <w:t xml:space="preserve">, tel qu’indiqué ci-après : </w:t>
      </w:r>
    </w:p>
    <w:p w14:paraId="02EE0DC2" w14:textId="1CEC2F42" w:rsidR="001001A3" w:rsidRDefault="001001A3" w:rsidP="000B4AE2">
      <w:pPr>
        <w:pStyle w:val="EspAv10"/>
        <w:keepLines w:val="0"/>
        <w:spacing w:before="0"/>
        <w:rPr>
          <w:rFonts w:cs="Arial"/>
          <w:szCs w:val="22"/>
        </w:rPr>
      </w:pPr>
    </w:p>
    <w:tbl>
      <w:tblPr>
        <w:tblW w:w="6725" w:type="dxa"/>
        <w:jc w:val="center"/>
        <w:tblLayout w:type="fixed"/>
        <w:tblCellMar>
          <w:left w:w="70" w:type="dxa"/>
          <w:right w:w="70" w:type="dxa"/>
        </w:tblCellMar>
        <w:tblLook w:val="0000" w:firstRow="0" w:lastRow="0" w:firstColumn="0" w:lastColumn="0" w:noHBand="0" w:noVBand="0"/>
      </w:tblPr>
      <w:tblGrid>
        <w:gridCol w:w="2152"/>
        <w:gridCol w:w="1462"/>
        <w:gridCol w:w="3111"/>
      </w:tblGrid>
      <w:tr w:rsidR="006C19A5" w:rsidRPr="006C19A5" w14:paraId="1AA59A3A" w14:textId="77777777" w:rsidTr="000C6189">
        <w:trPr>
          <w:jc w:val="center"/>
        </w:trPr>
        <w:tc>
          <w:tcPr>
            <w:tcW w:w="2152" w:type="dxa"/>
            <w:tcBorders>
              <w:top w:val="single" w:sz="4" w:space="0" w:color="00000A"/>
              <w:left w:val="single" w:sz="4" w:space="0" w:color="00000A"/>
              <w:bottom w:val="single" w:sz="4" w:space="0" w:color="00000A"/>
              <w:right w:val="single" w:sz="4" w:space="0" w:color="00000A"/>
            </w:tcBorders>
            <w:shd w:val="clear" w:color="auto" w:fill="8DB3E2"/>
          </w:tcPr>
          <w:p w14:paraId="5B60FC7C" w14:textId="77777777" w:rsidR="006C19A5" w:rsidRPr="006C19A5" w:rsidRDefault="006C19A5" w:rsidP="006C19A5">
            <w:pPr>
              <w:widowControl w:val="0"/>
              <w:suppressAutoHyphens/>
              <w:spacing w:before="100" w:after="100"/>
              <w:ind w:firstLine="0"/>
              <w:jc w:val="center"/>
              <w:rPr>
                <w:rFonts w:cs="Arial"/>
                <w:b/>
                <w:color w:val="000000"/>
                <w:szCs w:val="24"/>
              </w:rPr>
            </w:pPr>
            <w:r w:rsidRPr="006C19A5">
              <w:rPr>
                <w:rFonts w:cs="Arial"/>
                <w:b/>
                <w:color w:val="000000"/>
                <w:szCs w:val="24"/>
              </w:rPr>
              <w:t>Critères</w:t>
            </w:r>
          </w:p>
        </w:tc>
        <w:tc>
          <w:tcPr>
            <w:tcW w:w="1462" w:type="dxa"/>
            <w:tcBorders>
              <w:top w:val="single" w:sz="4" w:space="0" w:color="00000A"/>
              <w:left w:val="single" w:sz="4" w:space="0" w:color="00000A"/>
              <w:bottom w:val="single" w:sz="4" w:space="0" w:color="00000A"/>
              <w:right w:val="single" w:sz="4" w:space="0" w:color="00000A"/>
            </w:tcBorders>
            <w:shd w:val="clear" w:color="auto" w:fill="8DB3E2"/>
            <w:vAlign w:val="center"/>
          </w:tcPr>
          <w:p w14:paraId="32C30DFE" w14:textId="77777777" w:rsidR="006C19A5" w:rsidRPr="006C19A5" w:rsidRDefault="006C19A5" w:rsidP="006C19A5">
            <w:pPr>
              <w:widowControl w:val="0"/>
              <w:suppressAutoHyphens/>
              <w:spacing w:before="100" w:after="100"/>
              <w:ind w:firstLine="0"/>
              <w:jc w:val="center"/>
              <w:rPr>
                <w:rFonts w:cs="Arial"/>
                <w:b/>
                <w:color w:val="000000"/>
                <w:szCs w:val="24"/>
              </w:rPr>
            </w:pPr>
            <w:r w:rsidRPr="006C19A5">
              <w:rPr>
                <w:rFonts w:cs="Arial"/>
                <w:b/>
                <w:color w:val="000000"/>
                <w:szCs w:val="24"/>
              </w:rPr>
              <w:t>Poids (en %)</w:t>
            </w:r>
          </w:p>
        </w:tc>
        <w:tc>
          <w:tcPr>
            <w:tcW w:w="3111" w:type="dxa"/>
            <w:tcBorders>
              <w:top w:val="single" w:sz="4" w:space="0" w:color="00000A"/>
              <w:left w:val="single" w:sz="4" w:space="0" w:color="00000A"/>
              <w:bottom w:val="single" w:sz="4" w:space="0" w:color="00000A"/>
              <w:right w:val="single" w:sz="4" w:space="0" w:color="00000A"/>
            </w:tcBorders>
            <w:shd w:val="clear" w:color="auto" w:fill="8DB3E2"/>
          </w:tcPr>
          <w:p w14:paraId="7FFCA728" w14:textId="77777777" w:rsidR="006C19A5" w:rsidRPr="006C19A5" w:rsidRDefault="006C19A5" w:rsidP="006C19A5">
            <w:pPr>
              <w:widowControl w:val="0"/>
              <w:suppressAutoHyphens/>
              <w:spacing w:before="100" w:after="100"/>
              <w:ind w:firstLine="0"/>
              <w:jc w:val="center"/>
              <w:rPr>
                <w:rFonts w:cs="Arial"/>
                <w:b/>
                <w:color w:val="000000"/>
                <w:szCs w:val="24"/>
              </w:rPr>
            </w:pPr>
            <w:r w:rsidRPr="006C19A5">
              <w:rPr>
                <w:rFonts w:cs="Arial"/>
                <w:b/>
                <w:color w:val="000000"/>
                <w:szCs w:val="24"/>
              </w:rPr>
              <w:t>Poids (en nombre de points)</w:t>
            </w:r>
          </w:p>
        </w:tc>
      </w:tr>
      <w:tr w:rsidR="006C19A5" w:rsidRPr="006C19A5" w14:paraId="62505FCC" w14:textId="77777777" w:rsidTr="000C6189">
        <w:trPr>
          <w:jc w:val="center"/>
        </w:trPr>
        <w:tc>
          <w:tcPr>
            <w:tcW w:w="2152" w:type="dxa"/>
            <w:tcBorders>
              <w:top w:val="single" w:sz="4" w:space="0" w:color="00000A"/>
              <w:left w:val="single" w:sz="4" w:space="0" w:color="00000A"/>
              <w:bottom w:val="single" w:sz="4" w:space="0" w:color="00000A"/>
              <w:right w:val="single" w:sz="4" w:space="0" w:color="00000A"/>
            </w:tcBorders>
            <w:shd w:val="clear" w:color="auto" w:fill="DBE5F1"/>
          </w:tcPr>
          <w:p w14:paraId="5E1A5DBD" w14:textId="77777777" w:rsidR="006C19A5" w:rsidRPr="006C19A5" w:rsidRDefault="006C19A5" w:rsidP="006C19A5">
            <w:pPr>
              <w:widowControl w:val="0"/>
              <w:suppressAutoHyphens/>
              <w:spacing w:before="100" w:after="100"/>
              <w:ind w:firstLine="0"/>
              <w:jc w:val="center"/>
              <w:rPr>
                <w:rFonts w:cs="Arial"/>
                <w:color w:val="000000"/>
                <w:szCs w:val="24"/>
              </w:rPr>
            </w:pPr>
            <w:r w:rsidRPr="006C19A5">
              <w:rPr>
                <w:rFonts w:cs="Arial"/>
                <w:color w:val="000000"/>
                <w:szCs w:val="24"/>
              </w:rPr>
              <w:t>Valeur technique</w:t>
            </w:r>
          </w:p>
        </w:tc>
        <w:tc>
          <w:tcPr>
            <w:tcW w:w="1462" w:type="dxa"/>
            <w:tcBorders>
              <w:top w:val="single" w:sz="4" w:space="0" w:color="00000A"/>
              <w:left w:val="single" w:sz="4" w:space="0" w:color="00000A"/>
              <w:bottom w:val="single" w:sz="4" w:space="0" w:color="00000A"/>
              <w:right w:val="single" w:sz="4" w:space="0" w:color="00000A"/>
            </w:tcBorders>
            <w:shd w:val="clear" w:color="auto" w:fill="DBE5F1"/>
          </w:tcPr>
          <w:p w14:paraId="348AFE1E" w14:textId="77777777" w:rsidR="006C19A5" w:rsidRPr="006C19A5" w:rsidRDefault="006C19A5" w:rsidP="006C19A5">
            <w:pPr>
              <w:widowControl w:val="0"/>
              <w:suppressAutoHyphens/>
              <w:spacing w:before="100" w:after="100"/>
              <w:ind w:firstLine="0"/>
              <w:jc w:val="center"/>
              <w:rPr>
                <w:rFonts w:cs="Arial"/>
                <w:color w:val="000000"/>
                <w:szCs w:val="24"/>
              </w:rPr>
            </w:pPr>
            <w:r w:rsidRPr="006C19A5">
              <w:rPr>
                <w:rFonts w:cs="Arial"/>
                <w:color w:val="000000"/>
                <w:szCs w:val="24"/>
              </w:rPr>
              <w:t>60 %</w:t>
            </w:r>
          </w:p>
        </w:tc>
        <w:tc>
          <w:tcPr>
            <w:tcW w:w="3111" w:type="dxa"/>
            <w:tcBorders>
              <w:top w:val="single" w:sz="4" w:space="0" w:color="00000A"/>
              <w:left w:val="single" w:sz="4" w:space="0" w:color="00000A"/>
              <w:bottom w:val="single" w:sz="4" w:space="0" w:color="00000A"/>
              <w:right w:val="single" w:sz="4" w:space="0" w:color="00000A"/>
            </w:tcBorders>
            <w:shd w:val="clear" w:color="auto" w:fill="DBE5F1"/>
          </w:tcPr>
          <w:p w14:paraId="5343924C" w14:textId="77777777" w:rsidR="006C19A5" w:rsidRPr="006C19A5" w:rsidRDefault="006C19A5" w:rsidP="006C19A5">
            <w:pPr>
              <w:widowControl w:val="0"/>
              <w:suppressAutoHyphens/>
              <w:spacing w:before="100" w:after="100"/>
              <w:ind w:firstLine="0"/>
              <w:jc w:val="center"/>
              <w:rPr>
                <w:rFonts w:cs="Arial"/>
                <w:bCs/>
                <w:color w:val="000000"/>
                <w:szCs w:val="24"/>
              </w:rPr>
            </w:pPr>
            <w:r w:rsidRPr="006C19A5">
              <w:rPr>
                <w:rFonts w:cs="Arial"/>
                <w:color w:val="000000"/>
                <w:szCs w:val="24"/>
              </w:rPr>
              <w:t>60</w:t>
            </w:r>
            <w:r w:rsidRPr="006C19A5">
              <w:rPr>
                <w:rFonts w:cs="Arial"/>
                <w:bCs/>
                <w:color w:val="000000"/>
                <w:szCs w:val="24"/>
              </w:rPr>
              <w:t xml:space="preserve"> pts</w:t>
            </w:r>
          </w:p>
        </w:tc>
      </w:tr>
      <w:tr w:rsidR="006C19A5" w:rsidRPr="006C19A5" w14:paraId="0AAF5383" w14:textId="77777777" w:rsidTr="000C6189">
        <w:trPr>
          <w:jc w:val="center"/>
        </w:trPr>
        <w:tc>
          <w:tcPr>
            <w:tcW w:w="2152" w:type="dxa"/>
            <w:tcBorders>
              <w:top w:val="single" w:sz="4" w:space="0" w:color="00000A"/>
              <w:left w:val="single" w:sz="4" w:space="0" w:color="00000A"/>
              <w:bottom w:val="single" w:sz="4" w:space="0" w:color="00000A"/>
              <w:right w:val="single" w:sz="4" w:space="0" w:color="00000A"/>
            </w:tcBorders>
            <w:shd w:val="clear" w:color="auto" w:fill="auto"/>
          </w:tcPr>
          <w:p w14:paraId="40780E6B" w14:textId="77777777" w:rsidR="006C19A5" w:rsidRPr="006C19A5" w:rsidRDefault="006C19A5" w:rsidP="006C19A5">
            <w:pPr>
              <w:widowControl w:val="0"/>
              <w:suppressAutoHyphens/>
              <w:spacing w:before="100" w:after="100"/>
              <w:ind w:firstLine="0"/>
              <w:jc w:val="center"/>
              <w:rPr>
                <w:rFonts w:cs="Arial"/>
                <w:color w:val="000000"/>
                <w:szCs w:val="24"/>
              </w:rPr>
            </w:pPr>
            <w:r w:rsidRPr="006C19A5">
              <w:rPr>
                <w:rFonts w:cs="Arial"/>
                <w:color w:val="000000"/>
                <w:szCs w:val="24"/>
              </w:rPr>
              <w:t>Prix</w:t>
            </w:r>
          </w:p>
        </w:tc>
        <w:tc>
          <w:tcPr>
            <w:tcW w:w="1462" w:type="dxa"/>
            <w:tcBorders>
              <w:top w:val="single" w:sz="4" w:space="0" w:color="00000A"/>
              <w:left w:val="single" w:sz="4" w:space="0" w:color="00000A"/>
              <w:bottom w:val="single" w:sz="4" w:space="0" w:color="00000A"/>
              <w:right w:val="single" w:sz="4" w:space="0" w:color="00000A"/>
            </w:tcBorders>
            <w:shd w:val="clear" w:color="auto" w:fill="auto"/>
          </w:tcPr>
          <w:p w14:paraId="58CDFBA2" w14:textId="77777777" w:rsidR="006C19A5" w:rsidRPr="006C19A5" w:rsidRDefault="006C19A5" w:rsidP="006C19A5">
            <w:pPr>
              <w:widowControl w:val="0"/>
              <w:suppressAutoHyphens/>
              <w:spacing w:before="100" w:after="100"/>
              <w:ind w:firstLine="0"/>
              <w:jc w:val="center"/>
              <w:rPr>
                <w:rFonts w:cs="Arial"/>
                <w:color w:val="000000"/>
                <w:szCs w:val="24"/>
              </w:rPr>
            </w:pPr>
            <w:r w:rsidRPr="006C19A5">
              <w:rPr>
                <w:rFonts w:cs="Arial"/>
                <w:color w:val="000000"/>
                <w:szCs w:val="24"/>
              </w:rPr>
              <w:t>30 %</w:t>
            </w:r>
          </w:p>
        </w:tc>
        <w:tc>
          <w:tcPr>
            <w:tcW w:w="3111" w:type="dxa"/>
            <w:tcBorders>
              <w:top w:val="single" w:sz="4" w:space="0" w:color="00000A"/>
              <w:left w:val="single" w:sz="4" w:space="0" w:color="00000A"/>
              <w:bottom w:val="single" w:sz="4" w:space="0" w:color="00000A"/>
              <w:right w:val="single" w:sz="4" w:space="0" w:color="00000A"/>
            </w:tcBorders>
            <w:shd w:val="clear" w:color="auto" w:fill="auto"/>
          </w:tcPr>
          <w:p w14:paraId="713B4ABE" w14:textId="77777777" w:rsidR="006C19A5" w:rsidRPr="006C19A5" w:rsidRDefault="006C19A5" w:rsidP="006C19A5">
            <w:pPr>
              <w:widowControl w:val="0"/>
              <w:suppressAutoHyphens/>
              <w:spacing w:before="100" w:after="100"/>
              <w:ind w:firstLine="0"/>
              <w:jc w:val="center"/>
              <w:rPr>
                <w:rFonts w:cs="Arial"/>
                <w:color w:val="000000"/>
                <w:szCs w:val="24"/>
              </w:rPr>
            </w:pPr>
            <w:r w:rsidRPr="006C19A5">
              <w:rPr>
                <w:rFonts w:cs="Arial"/>
                <w:color w:val="000000"/>
                <w:szCs w:val="24"/>
              </w:rPr>
              <w:t>30</w:t>
            </w:r>
            <w:r w:rsidRPr="006C19A5">
              <w:rPr>
                <w:rFonts w:cs="Arial"/>
                <w:bCs/>
                <w:color w:val="000000"/>
                <w:szCs w:val="24"/>
              </w:rPr>
              <w:t xml:space="preserve"> pts</w:t>
            </w:r>
          </w:p>
        </w:tc>
      </w:tr>
      <w:tr w:rsidR="006C19A5" w:rsidRPr="006C19A5" w14:paraId="30BB8F0A" w14:textId="77777777" w:rsidTr="000C6189">
        <w:trPr>
          <w:jc w:val="center"/>
        </w:trPr>
        <w:tc>
          <w:tcPr>
            <w:tcW w:w="2152" w:type="dxa"/>
            <w:tcBorders>
              <w:top w:val="single" w:sz="4" w:space="0" w:color="00000A"/>
              <w:left w:val="single" w:sz="4" w:space="0" w:color="00000A"/>
              <w:bottom w:val="single" w:sz="4" w:space="0" w:color="00000A"/>
              <w:right w:val="single" w:sz="4" w:space="0" w:color="00000A"/>
            </w:tcBorders>
            <w:shd w:val="clear" w:color="auto" w:fill="auto"/>
          </w:tcPr>
          <w:p w14:paraId="03237F11" w14:textId="77777777" w:rsidR="006C19A5" w:rsidRPr="006C19A5" w:rsidRDefault="006C19A5" w:rsidP="006C19A5">
            <w:pPr>
              <w:widowControl w:val="0"/>
              <w:suppressAutoHyphens/>
              <w:spacing w:before="100" w:after="100"/>
              <w:ind w:firstLine="0"/>
              <w:jc w:val="center"/>
              <w:rPr>
                <w:rFonts w:cs="Arial"/>
                <w:color w:val="000000"/>
                <w:szCs w:val="24"/>
                <w:highlight w:val="yellow"/>
              </w:rPr>
            </w:pPr>
            <w:r w:rsidRPr="006C19A5">
              <w:rPr>
                <w:rFonts w:cs="Arial"/>
                <w:color w:val="000000"/>
                <w:szCs w:val="24"/>
              </w:rPr>
              <w:t>Qualité de la démarche environnementale</w:t>
            </w:r>
          </w:p>
        </w:tc>
        <w:tc>
          <w:tcPr>
            <w:tcW w:w="1462" w:type="dxa"/>
            <w:tcBorders>
              <w:top w:val="single" w:sz="4" w:space="0" w:color="00000A"/>
              <w:left w:val="single" w:sz="4" w:space="0" w:color="00000A"/>
              <w:bottom w:val="single" w:sz="4" w:space="0" w:color="00000A"/>
              <w:right w:val="single" w:sz="4" w:space="0" w:color="00000A"/>
            </w:tcBorders>
            <w:shd w:val="clear" w:color="auto" w:fill="auto"/>
          </w:tcPr>
          <w:p w14:paraId="03CE64AE" w14:textId="77777777" w:rsidR="006C19A5" w:rsidRPr="006C19A5" w:rsidRDefault="006C19A5" w:rsidP="006C19A5">
            <w:pPr>
              <w:widowControl w:val="0"/>
              <w:suppressAutoHyphens/>
              <w:spacing w:before="100" w:after="100"/>
              <w:ind w:firstLine="0"/>
              <w:jc w:val="center"/>
              <w:rPr>
                <w:rFonts w:cs="Arial"/>
                <w:color w:val="000000"/>
                <w:szCs w:val="24"/>
                <w:highlight w:val="yellow"/>
              </w:rPr>
            </w:pPr>
            <w:r w:rsidRPr="006C19A5">
              <w:rPr>
                <w:rFonts w:cs="Arial"/>
                <w:color w:val="000000"/>
                <w:szCs w:val="24"/>
              </w:rPr>
              <w:t>10 %</w:t>
            </w:r>
          </w:p>
        </w:tc>
        <w:tc>
          <w:tcPr>
            <w:tcW w:w="3111" w:type="dxa"/>
            <w:tcBorders>
              <w:top w:val="single" w:sz="4" w:space="0" w:color="00000A"/>
              <w:left w:val="single" w:sz="4" w:space="0" w:color="00000A"/>
              <w:bottom w:val="single" w:sz="4" w:space="0" w:color="00000A"/>
              <w:right w:val="single" w:sz="4" w:space="0" w:color="00000A"/>
            </w:tcBorders>
            <w:shd w:val="clear" w:color="auto" w:fill="auto"/>
          </w:tcPr>
          <w:p w14:paraId="1FF90EDA" w14:textId="77777777" w:rsidR="006C19A5" w:rsidRPr="006C19A5" w:rsidRDefault="006C19A5" w:rsidP="006C19A5">
            <w:pPr>
              <w:widowControl w:val="0"/>
              <w:suppressAutoHyphens/>
              <w:spacing w:before="100" w:after="100"/>
              <w:ind w:firstLine="0"/>
              <w:jc w:val="center"/>
              <w:rPr>
                <w:rFonts w:cs="Arial"/>
                <w:color w:val="000000"/>
                <w:szCs w:val="24"/>
                <w:highlight w:val="yellow"/>
              </w:rPr>
            </w:pPr>
            <w:r w:rsidRPr="006C19A5">
              <w:rPr>
                <w:rFonts w:cs="Arial"/>
                <w:color w:val="000000"/>
                <w:szCs w:val="24"/>
              </w:rPr>
              <w:t>10 pts</w:t>
            </w:r>
          </w:p>
        </w:tc>
      </w:tr>
    </w:tbl>
    <w:p w14:paraId="2BDDA68F" w14:textId="5D23FC57" w:rsidR="006C19A5" w:rsidRDefault="006C19A5" w:rsidP="000B4AE2">
      <w:pPr>
        <w:pStyle w:val="EspAv10"/>
        <w:keepLines w:val="0"/>
        <w:spacing w:before="0"/>
        <w:rPr>
          <w:rFonts w:cs="Arial"/>
          <w:szCs w:val="22"/>
        </w:rPr>
      </w:pPr>
    </w:p>
    <w:p w14:paraId="489487DF" w14:textId="3FE520F1" w:rsidR="006C19A5" w:rsidRDefault="006C19A5" w:rsidP="000B4AE2">
      <w:pPr>
        <w:pStyle w:val="EspAv10"/>
        <w:keepLines w:val="0"/>
        <w:spacing w:before="0"/>
        <w:rPr>
          <w:rFonts w:cs="Arial"/>
          <w:szCs w:val="22"/>
        </w:rPr>
      </w:pPr>
    </w:p>
    <w:p w14:paraId="58147F38" w14:textId="77777777" w:rsidR="006C19A5" w:rsidRDefault="006C19A5" w:rsidP="000B4AE2">
      <w:pPr>
        <w:pStyle w:val="EspAv10"/>
        <w:keepLines w:val="0"/>
        <w:spacing w:before="0"/>
        <w:rPr>
          <w:rFonts w:cs="Arial"/>
          <w:szCs w:val="22"/>
        </w:rPr>
      </w:pPr>
    </w:p>
    <w:p w14:paraId="01928600" w14:textId="77777777" w:rsidR="00775EB0" w:rsidRDefault="001001A3" w:rsidP="00775EB0">
      <w:pPr>
        <w:pStyle w:val="Titre3"/>
      </w:pPr>
      <w:r>
        <w:t>Critère « valeur technique »</w:t>
      </w:r>
    </w:p>
    <w:p w14:paraId="03370A4E" w14:textId="7907DB6E" w:rsidR="00512A0A" w:rsidRPr="00512A0A" w:rsidRDefault="00512A0A" w:rsidP="00512A0A">
      <w:pPr>
        <w:tabs>
          <w:tab w:val="left" w:pos="284"/>
        </w:tabs>
        <w:spacing w:before="120" w:after="120"/>
        <w:ind w:firstLine="0"/>
        <w:rPr>
          <w:rFonts w:cs="Arial"/>
          <w:szCs w:val="22"/>
        </w:rPr>
      </w:pPr>
      <w:r w:rsidRPr="00512A0A">
        <w:rPr>
          <w:rFonts w:cs="Arial"/>
          <w:szCs w:val="22"/>
        </w:rPr>
        <w:t>Le critère « Valeur technique »</w:t>
      </w:r>
      <w:r w:rsidR="00B16F0D">
        <w:rPr>
          <w:rFonts w:cs="Arial"/>
          <w:szCs w:val="22"/>
        </w:rPr>
        <w:t xml:space="preserve"> est lui-même décomposé en cinq</w:t>
      </w:r>
      <w:r w:rsidRPr="00512A0A">
        <w:rPr>
          <w:rFonts w:cs="Arial"/>
          <w:szCs w:val="22"/>
        </w:rPr>
        <w:t xml:space="preserve"> sous-critères tels que définis </w:t>
      </w:r>
    </w:p>
    <w:p w14:paraId="05A1C2DD" w14:textId="4FE6D464" w:rsidR="00512A0A" w:rsidRDefault="00512A0A" w:rsidP="00F0714D">
      <w:pPr>
        <w:tabs>
          <w:tab w:val="left" w:pos="284"/>
        </w:tabs>
        <w:spacing w:before="120" w:after="120"/>
        <w:ind w:firstLine="0"/>
        <w:rPr>
          <w:rFonts w:cs="Arial"/>
          <w:szCs w:val="22"/>
        </w:rPr>
      </w:pPr>
      <w:proofErr w:type="gramStart"/>
      <w:r w:rsidRPr="00512A0A">
        <w:rPr>
          <w:rFonts w:cs="Arial"/>
          <w:szCs w:val="22"/>
        </w:rPr>
        <w:t>ci</w:t>
      </w:r>
      <w:proofErr w:type="gramEnd"/>
      <w:r w:rsidRPr="00512A0A">
        <w:rPr>
          <w:rFonts w:cs="Arial"/>
          <w:szCs w:val="22"/>
        </w:rPr>
        <w:t>-après :</w:t>
      </w:r>
    </w:p>
    <w:tbl>
      <w:tblPr>
        <w:tblW w:w="495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6644"/>
        <w:gridCol w:w="2332"/>
      </w:tblGrid>
      <w:tr w:rsidR="00512A0A" w:rsidRPr="00512A0A" w14:paraId="2B9BBEAF" w14:textId="77777777" w:rsidTr="00815FF6">
        <w:trPr>
          <w:trHeight w:val="696"/>
          <w:jc w:val="center"/>
        </w:trPr>
        <w:tc>
          <w:tcPr>
            <w:tcW w:w="7083" w:type="dxa"/>
            <w:tcBorders>
              <w:top w:val="single" w:sz="4" w:space="0" w:color="00000A"/>
              <w:left w:val="single" w:sz="4" w:space="0" w:color="00000A"/>
              <w:bottom w:val="single" w:sz="4" w:space="0" w:color="00000A"/>
              <w:right w:val="single" w:sz="4" w:space="0" w:color="00000A"/>
            </w:tcBorders>
            <w:shd w:val="clear" w:color="auto" w:fill="8DB3E2"/>
            <w:tcMar>
              <w:left w:w="70" w:type="dxa"/>
            </w:tcMar>
            <w:vAlign w:val="center"/>
          </w:tcPr>
          <w:p w14:paraId="11BE8AC6" w14:textId="77777777" w:rsidR="00512A0A" w:rsidRPr="00512A0A" w:rsidRDefault="00512A0A" w:rsidP="00512A0A">
            <w:pPr>
              <w:widowControl w:val="0"/>
              <w:spacing w:before="100" w:after="100"/>
              <w:ind w:firstLine="0"/>
              <w:jc w:val="center"/>
              <w:rPr>
                <w:rFonts w:cs="Arial"/>
                <w:b/>
                <w:color w:val="000000"/>
                <w:szCs w:val="24"/>
              </w:rPr>
            </w:pPr>
            <w:r w:rsidRPr="00512A0A">
              <w:rPr>
                <w:rFonts w:cs="Arial"/>
                <w:b/>
                <w:color w:val="000000"/>
                <w:szCs w:val="24"/>
              </w:rPr>
              <w:t>Sous-critères</w:t>
            </w:r>
          </w:p>
        </w:tc>
        <w:tc>
          <w:tcPr>
            <w:tcW w:w="2454" w:type="dxa"/>
            <w:tcBorders>
              <w:top w:val="single" w:sz="4" w:space="0" w:color="00000A"/>
              <w:left w:val="single" w:sz="4" w:space="0" w:color="00000A"/>
              <w:bottom w:val="single" w:sz="4" w:space="0" w:color="00000A"/>
              <w:right w:val="single" w:sz="4" w:space="0" w:color="00000A"/>
            </w:tcBorders>
            <w:shd w:val="clear" w:color="auto" w:fill="8DB3E2"/>
            <w:tcMar>
              <w:left w:w="70" w:type="dxa"/>
            </w:tcMar>
            <w:vAlign w:val="center"/>
          </w:tcPr>
          <w:p w14:paraId="55DE79C3" w14:textId="77777777" w:rsidR="00512A0A" w:rsidRPr="00512A0A" w:rsidRDefault="00512A0A" w:rsidP="00512A0A">
            <w:pPr>
              <w:widowControl w:val="0"/>
              <w:spacing w:before="100" w:after="100"/>
              <w:ind w:firstLine="0"/>
              <w:jc w:val="center"/>
              <w:rPr>
                <w:rFonts w:cs="Arial"/>
                <w:b/>
                <w:color w:val="000000"/>
                <w:szCs w:val="24"/>
              </w:rPr>
            </w:pPr>
            <w:r w:rsidRPr="00512A0A">
              <w:rPr>
                <w:rFonts w:cs="Arial"/>
                <w:b/>
                <w:color w:val="000000"/>
                <w:szCs w:val="24"/>
              </w:rPr>
              <w:t xml:space="preserve">Poids </w:t>
            </w:r>
          </w:p>
          <w:p w14:paraId="52F211A5" w14:textId="77777777" w:rsidR="00512A0A" w:rsidRPr="00512A0A" w:rsidRDefault="00512A0A" w:rsidP="00512A0A">
            <w:pPr>
              <w:widowControl w:val="0"/>
              <w:spacing w:before="100" w:after="100"/>
              <w:ind w:firstLine="0"/>
              <w:jc w:val="center"/>
              <w:rPr>
                <w:rFonts w:cs="Arial"/>
                <w:b/>
                <w:color w:val="000000"/>
                <w:szCs w:val="24"/>
              </w:rPr>
            </w:pPr>
            <w:r w:rsidRPr="00512A0A">
              <w:rPr>
                <w:rFonts w:cs="Arial"/>
                <w:b/>
                <w:color w:val="000000"/>
                <w:szCs w:val="24"/>
              </w:rPr>
              <w:t>(en nombre de points)</w:t>
            </w:r>
          </w:p>
        </w:tc>
      </w:tr>
      <w:tr w:rsidR="00512A0A" w:rsidRPr="00512A0A" w14:paraId="475379D4" w14:textId="77777777" w:rsidTr="00815FF6">
        <w:trPr>
          <w:jc w:val="center"/>
        </w:trPr>
        <w:tc>
          <w:tcPr>
            <w:tcW w:w="708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0EF0DF4" w14:textId="285716D1" w:rsidR="00512A0A" w:rsidRPr="00512A0A" w:rsidRDefault="00512A0A" w:rsidP="00B16F0D">
            <w:pPr>
              <w:widowControl w:val="0"/>
              <w:spacing w:before="100" w:after="100"/>
              <w:ind w:firstLine="0"/>
              <w:jc w:val="left"/>
              <w:rPr>
                <w:rFonts w:cs="Arial"/>
                <w:color w:val="000000"/>
                <w:szCs w:val="24"/>
              </w:rPr>
            </w:pPr>
            <w:r w:rsidRPr="00512A0A">
              <w:rPr>
                <w:rFonts w:cs="Arial"/>
                <w:b/>
                <w:color w:val="000000"/>
                <w:szCs w:val="24"/>
              </w:rPr>
              <w:t>Sous-critère technique 1 :</w:t>
            </w:r>
            <w:r w:rsidRPr="00512A0A">
              <w:rPr>
                <w:rFonts w:cs="Arial"/>
                <w:color w:val="000000"/>
                <w:szCs w:val="24"/>
              </w:rPr>
              <w:t xml:space="preserve"> </w:t>
            </w:r>
            <w:r w:rsidR="00B16F0D" w:rsidRPr="00676424">
              <w:rPr>
                <w:color w:val="000000"/>
              </w:rPr>
              <w:t>Qualité de la compréhension des enjeux</w:t>
            </w:r>
          </w:p>
        </w:tc>
        <w:tc>
          <w:tcPr>
            <w:tcW w:w="24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DF6FCF8" w14:textId="79A506C6" w:rsidR="00512A0A" w:rsidRPr="00512A0A" w:rsidRDefault="006C19A5" w:rsidP="00512A0A">
            <w:pPr>
              <w:widowControl w:val="0"/>
              <w:spacing w:before="100" w:after="100"/>
              <w:ind w:firstLine="0"/>
              <w:jc w:val="center"/>
              <w:rPr>
                <w:rFonts w:cs="Arial"/>
                <w:color w:val="000000"/>
                <w:szCs w:val="24"/>
              </w:rPr>
            </w:pPr>
            <w:r>
              <w:rPr>
                <w:rFonts w:cs="Arial"/>
                <w:color w:val="000000"/>
                <w:szCs w:val="24"/>
              </w:rPr>
              <w:t>6</w:t>
            </w:r>
            <w:r w:rsidR="00B16F0D">
              <w:rPr>
                <w:rFonts w:cs="Arial"/>
                <w:color w:val="000000"/>
                <w:szCs w:val="24"/>
              </w:rPr>
              <w:t xml:space="preserve"> </w:t>
            </w:r>
            <w:r w:rsidR="00512A0A" w:rsidRPr="00512A0A">
              <w:rPr>
                <w:rFonts w:cs="Arial"/>
                <w:color w:val="000000"/>
                <w:szCs w:val="24"/>
              </w:rPr>
              <w:t>pts</w:t>
            </w:r>
          </w:p>
        </w:tc>
      </w:tr>
      <w:tr w:rsidR="00512A0A" w:rsidRPr="00512A0A" w14:paraId="0C4E5775" w14:textId="77777777" w:rsidTr="00815FF6">
        <w:trPr>
          <w:jc w:val="center"/>
        </w:trPr>
        <w:tc>
          <w:tcPr>
            <w:tcW w:w="708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8759BA5" w14:textId="3703FEC6" w:rsidR="00512A0A" w:rsidRPr="00512A0A" w:rsidRDefault="00512A0A" w:rsidP="00B16F0D">
            <w:pPr>
              <w:widowControl w:val="0"/>
              <w:spacing w:before="100" w:after="100"/>
              <w:ind w:firstLine="0"/>
              <w:jc w:val="left"/>
              <w:rPr>
                <w:rFonts w:cs="Arial"/>
                <w:color w:val="000000"/>
                <w:szCs w:val="24"/>
              </w:rPr>
            </w:pPr>
            <w:r w:rsidRPr="00512A0A">
              <w:rPr>
                <w:rFonts w:cs="Arial"/>
                <w:b/>
                <w:color w:val="000000"/>
                <w:szCs w:val="24"/>
              </w:rPr>
              <w:t>Sous-critère technique 2 :</w:t>
            </w:r>
            <w:r w:rsidRPr="00512A0A">
              <w:rPr>
                <w:rFonts w:cs="Arial"/>
                <w:color w:val="000000"/>
                <w:szCs w:val="24"/>
              </w:rPr>
              <w:t xml:space="preserve"> </w:t>
            </w:r>
            <w:r w:rsidR="00B16F0D" w:rsidRPr="005E715F">
              <w:rPr>
                <w:color w:val="000000"/>
              </w:rPr>
              <w:t xml:space="preserve">Qualité de l’organisation et des processus pour assurer l’exécution des prestations </w:t>
            </w:r>
            <w:r w:rsidR="006C19A5">
              <w:rPr>
                <w:color w:val="000000"/>
              </w:rPr>
              <w:t>(</w:t>
            </w:r>
            <w:r w:rsidR="00B16F0D" w:rsidRPr="005E715F">
              <w:rPr>
                <w:color w:val="000000"/>
              </w:rPr>
              <w:t>hors maintenance évolutive</w:t>
            </w:r>
            <w:r w:rsidR="006C19A5">
              <w:rPr>
                <w:color w:val="000000"/>
              </w:rPr>
              <w:t>)</w:t>
            </w:r>
          </w:p>
        </w:tc>
        <w:tc>
          <w:tcPr>
            <w:tcW w:w="24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2E0FCC9" w14:textId="75A838A9" w:rsidR="00512A0A" w:rsidRPr="00512A0A" w:rsidRDefault="00512A0A" w:rsidP="00512A0A">
            <w:pPr>
              <w:widowControl w:val="0"/>
              <w:spacing w:before="100" w:after="100"/>
              <w:ind w:firstLine="0"/>
              <w:jc w:val="center"/>
              <w:rPr>
                <w:rFonts w:cs="Arial"/>
                <w:color w:val="000000"/>
                <w:szCs w:val="24"/>
              </w:rPr>
            </w:pPr>
            <w:r w:rsidRPr="00512A0A">
              <w:rPr>
                <w:rFonts w:cs="Arial"/>
                <w:color w:val="000000"/>
                <w:szCs w:val="24"/>
              </w:rPr>
              <w:t>2</w:t>
            </w:r>
            <w:r w:rsidR="006C19A5">
              <w:rPr>
                <w:rFonts w:cs="Arial"/>
                <w:color w:val="000000"/>
                <w:szCs w:val="24"/>
              </w:rPr>
              <w:t>4</w:t>
            </w:r>
            <w:r w:rsidRPr="00512A0A">
              <w:rPr>
                <w:rFonts w:cs="Arial"/>
                <w:color w:val="000000"/>
                <w:szCs w:val="24"/>
              </w:rPr>
              <w:t xml:space="preserve"> pts</w:t>
            </w:r>
          </w:p>
        </w:tc>
      </w:tr>
      <w:tr w:rsidR="00512A0A" w:rsidRPr="00512A0A" w14:paraId="71A1F557" w14:textId="77777777" w:rsidTr="00815FF6">
        <w:trPr>
          <w:jc w:val="center"/>
        </w:trPr>
        <w:tc>
          <w:tcPr>
            <w:tcW w:w="708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47DCBF8" w14:textId="55B52FAE" w:rsidR="00512A0A" w:rsidRPr="00512A0A" w:rsidRDefault="00512A0A" w:rsidP="00B16F0D">
            <w:pPr>
              <w:widowControl w:val="0"/>
              <w:spacing w:before="100" w:after="100"/>
              <w:ind w:firstLine="0"/>
              <w:jc w:val="left"/>
              <w:rPr>
                <w:rFonts w:cs="Arial"/>
                <w:color w:val="000000"/>
                <w:szCs w:val="24"/>
              </w:rPr>
            </w:pPr>
            <w:r w:rsidRPr="00512A0A">
              <w:rPr>
                <w:rFonts w:cs="Arial"/>
                <w:b/>
                <w:color w:val="000000"/>
                <w:szCs w:val="24"/>
              </w:rPr>
              <w:t>Sous-critère technique 3 :</w:t>
            </w:r>
            <w:r w:rsidRPr="00512A0A">
              <w:rPr>
                <w:rFonts w:cs="Arial"/>
                <w:color w:val="000000"/>
                <w:szCs w:val="24"/>
              </w:rPr>
              <w:t xml:space="preserve"> </w:t>
            </w:r>
            <w:r w:rsidR="00B16F0D" w:rsidRPr="00676424">
              <w:rPr>
                <w:color w:val="000000"/>
              </w:rPr>
              <w:t>Qualité de l’organisation et des processus relatif à la prestation de maintenance évolutive</w:t>
            </w:r>
          </w:p>
        </w:tc>
        <w:tc>
          <w:tcPr>
            <w:tcW w:w="24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906B6DC" w14:textId="7B9D1F03" w:rsidR="00512A0A" w:rsidRPr="00512A0A" w:rsidRDefault="006C19A5" w:rsidP="00512A0A">
            <w:pPr>
              <w:widowControl w:val="0"/>
              <w:spacing w:before="100" w:after="100"/>
              <w:ind w:firstLine="0"/>
              <w:jc w:val="center"/>
              <w:rPr>
                <w:rFonts w:cs="Arial"/>
                <w:color w:val="000000"/>
                <w:szCs w:val="24"/>
              </w:rPr>
            </w:pPr>
            <w:r>
              <w:rPr>
                <w:rFonts w:cs="Arial"/>
                <w:color w:val="000000"/>
                <w:szCs w:val="24"/>
              </w:rPr>
              <w:t>18</w:t>
            </w:r>
            <w:r w:rsidR="00512A0A" w:rsidRPr="00512A0A">
              <w:rPr>
                <w:rFonts w:cs="Arial"/>
                <w:color w:val="000000"/>
                <w:szCs w:val="24"/>
              </w:rPr>
              <w:t xml:space="preserve"> pts</w:t>
            </w:r>
          </w:p>
        </w:tc>
      </w:tr>
      <w:tr w:rsidR="00B16F0D" w:rsidRPr="00512A0A" w14:paraId="6BED47FE" w14:textId="77777777" w:rsidTr="00815FF6">
        <w:trPr>
          <w:jc w:val="center"/>
        </w:trPr>
        <w:tc>
          <w:tcPr>
            <w:tcW w:w="708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E8DDA84" w14:textId="68D9D933" w:rsidR="00B16F0D" w:rsidRPr="00512A0A" w:rsidRDefault="00B16F0D" w:rsidP="00B16F0D">
            <w:pPr>
              <w:widowControl w:val="0"/>
              <w:spacing w:before="100" w:after="100"/>
              <w:ind w:firstLine="0"/>
              <w:jc w:val="left"/>
              <w:rPr>
                <w:rFonts w:cs="Arial"/>
                <w:b/>
                <w:color w:val="000000"/>
                <w:szCs w:val="24"/>
              </w:rPr>
            </w:pPr>
            <w:r>
              <w:rPr>
                <w:rFonts w:cs="Arial"/>
                <w:b/>
                <w:color w:val="000000"/>
                <w:szCs w:val="24"/>
              </w:rPr>
              <w:t>Sous-critère technique 4</w:t>
            </w:r>
            <w:r w:rsidRPr="00512A0A">
              <w:rPr>
                <w:rFonts w:cs="Arial"/>
                <w:b/>
                <w:color w:val="000000"/>
                <w:szCs w:val="24"/>
              </w:rPr>
              <w:t> :</w:t>
            </w:r>
            <w:r w:rsidRPr="00512A0A">
              <w:rPr>
                <w:rFonts w:cs="Arial"/>
                <w:color w:val="000000"/>
                <w:szCs w:val="24"/>
              </w:rPr>
              <w:t xml:space="preserve"> </w:t>
            </w:r>
            <w:r w:rsidRPr="00676424">
              <w:rPr>
                <w:color w:val="000000"/>
              </w:rPr>
              <w:t>Qualité des effectifs dédiés à l’exécution des prestations</w:t>
            </w:r>
          </w:p>
        </w:tc>
        <w:tc>
          <w:tcPr>
            <w:tcW w:w="24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304D85E" w14:textId="35D1C476" w:rsidR="00B16F0D" w:rsidRPr="00512A0A" w:rsidRDefault="006C19A5" w:rsidP="00512A0A">
            <w:pPr>
              <w:widowControl w:val="0"/>
              <w:spacing w:before="100" w:after="100"/>
              <w:ind w:firstLine="0"/>
              <w:jc w:val="center"/>
              <w:rPr>
                <w:rFonts w:cs="Arial"/>
                <w:color w:val="000000"/>
                <w:szCs w:val="24"/>
              </w:rPr>
            </w:pPr>
            <w:r>
              <w:rPr>
                <w:rFonts w:cs="Arial"/>
                <w:color w:val="000000"/>
                <w:szCs w:val="24"/>
              </w:rPr>
              <w:t>9</w:t>
            </w:r>
            <w:r w:rsidR="00B16F0D">
              <w:rPr>
                <w:rFonts w:cs="Arial"/>
                <w:color w:val="000000"/>
                <w:szCs w:val="24"/>
              </w:rPr>
              <w:t xml:space="preserve"> pts</w:t>
            </w:r>
          </w:p>
        </w:tc>
      </w:tr>
      <w:tr w:rsidR="00B16F0D" w:rsidRPr="00512A0A" w14:paraId="08BDA995" w14:textId="77777777" w:rsidTr="00815FF6">
        <w:trPr>
          <w:jc w:val="center"/>
        </w:trPr>
        <w:tc>
          <w:tcPr>
            <w:tcW w:w="708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2DD32A9" w14:textId="2D7E6F7D" w:rsidR="00B16F0D" w:rsidRDefault="00B16F0D" w:rsidP="00B16F0D">
            <w:pPr>
              <w:widowControl w:val="0"/>
              <w:spacing w:before="100" w:after="100"/>
              <w:ind w:firstLine="0"/>
              <w:jc w:val="left"/>
              <w:rPr>
                <w:rFonts w:cs="Arial"/>
                <w:b/>
                <w:color w:val="000000"/>
                <w:szCs w:val="24"/>
              </w:rPr>
            </w:pPr>
            <w:r>
              <w:rPr>
                <w:rFonts w:cs="Arial"/>
                <w:b/>
                <w:color w:val="000000"/>
                <w:szCs w:val="24"/>
              </w:rPr>
              <w:t xml:space="preserve">Sous-critère technique 5 : </w:t>
            </w:r>
            <w:r w:rsidRPr="00676424">
              <w:rPr>
                <w:color w:val="000000"/>
              </w:rPr>
              <w:t>Qualité des processus relatifs à la cybersécurité et à l’homologation.</w:t>
            </w:r>
          </w:p>
        </w:tc>
        <w:tc>
          <w:tcPr>
            <w:tcW w:w="245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AED32AB" w14:textId="0F18EC0C" w:rsidR="00B16F0D" w:rsidRDefault="006C19A5" w:rsidP="00512A0A">
            <w:pPr>
              <w:widowControl w:val="0"/>
              <w:spacing w:before="100" w:after="100"/>
              <w:ind w:firstLine="0"/>
              <w:jc w:val="center"/>
              <w:rPr>
                <w:rFonts w:cs="Arial"/>
                <w:color w:val="000000"/>
                <w:szCs w:val="24"/>
              </w:rPr>
            </w:pPr>
            <w:r>
              <w:rPr>
                <w:rFonts w:cs="Arial"/>
                <w:color w:val="000000"/>
                <w:szCs w:val="24"/>
              </w:rPr>
              <w:t>3</w:t>
            </w:r>
            <w:r w:rsidR="00B16F0D">
              <w:rPr>
                <w:rFonts w:cs="Arial"/>
                <w:color w:val="000000"/>
                <w:szCs w:val="24"/>
              </w:rPr>
              <w:t xml:space="preserve"> pts </w:t>
            </w:r>
          </w:p>
        </w:tc>
      </w:tr>
      <w:tr w:rsidR="00512A0A" w:rsidRPr="00512A0A" w14:paraId="51F82463" w14:textId="77777777" w:rsidTr="00815FF6">
        <w:trPr>
          <w:jc w:val="center"/>
        </w:trPr>
        <w:tc>
          <w:tcPr>
            <w:tcW w:w="7083"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70" w:type="dxa"/>
            </w:tcMar>
            <w:vAlign w:val="center"/>
          </w:tcPr>
          <w:p w14:paraId="6D4E03D6" w14:textId="77777777" w:rsidR="00512A0A" w:rsidRPr="00512A0A" w:rsidRDefault="00512A0A" w:rsidP="00512A0A">
            <w:pPr>
              <w:widowControl w:val="0"/>
              <w:spacing w:before="100" w:after="100"/>
              <w:ind w:firstLine="0"/>
              <w:jc w:val="right"/>
              <w:rPr>
                <w:rFonts w:cs="Arial"/>
                <w:b/>
                <w:color w:val="000000"/>
                <w:szCs w:val="24"/>
              </w:rPr>
            </w:pPr>
            <w:r w:rsidRPr="00512A0A">
              <w:rPr>
                <w:rFonts w:cs="Arial"/>
                <w:b/>
                <w:color w:val="000000"/>
                <w:szCs w:val="24"/>
              </w:rPr>
              <w:t xml:space="preserve">Total de la « valeur technique » : </w:t>
            </w:r>
          </w:p>
        </w:tc>
        <w:tc>
          <w:tcPr>
            <w:tcW w:w="2454"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70" w:type="dxa"/>
            </w:tcMar>
            <w:vAlign w:val="center"/>
          </w:tcPr>
          <w:p w14:paraId="64F6250C" w14:textId="7211FB2E" w:rsidR="00512A0A" w:rsidRPr="00512A0A" w:rsidRDefault="006C19A5" w:rsidP="00512A0A">
            <w:pPr>
              <w:widowControl w:val="0"/>
              <w:spacing w:before="100" w:after="100"/>
              <w:ind w:firstLine="0"/>
              <w:jc w:val="center"/>
              <w:rPr>
                <w:rFonts w:cs="Arial"/>
                <w:b/>
                <w:color w:val="000000"/>
                <w:szCs w:val="24"/>
              </w:rPr>
            </w:pPr>
            <w:r>
              <w:rPr>
                <w:rFonts w:cs="Arial"/>
                <w:b/>
                <w:color w:val="000000"/>
                <w:szCs w:val="24"/>
              </w:rPr>
              <w:t>60</w:t>
            </w:r>
            <w:r w:rsidR="00512A0A" w:rsidRPr="00512A0A">
              <w:rPr>
                <w:rFonts w:cs="Arial"/>
                <w:b/>
                <w:color w:val="000000"/>
                <w:szCs w:val="24"/>
              </w:rPr>
              <w:t xml:space="preserve"> pts</w:t>
            </w:r>
          </w:p>
        </w:tc>
      </w:tr>
    </w:tbl>
    <w:p w14:paraId="48F6A357" w14:textId="79480E98" w:rsidR="0061368D" w:rsidRDefault="0061368D" w:rsidP="00F0714D">
      <w:pPr>
        <w:tabs>
          <w:tab w:val="left" w:pos="284"/>
        </w:tabs>
        <w:spacing w:before="120" w:after="120"/>
        <w:ind w:firstLine="0"/>
        <w:rPr>
          <w:rFonts w:cs="Arial"/>
          <w:szCs w:val="22"/>
        </w:rPr>
      </w:pPr>
    </w:p>
    <w:p w14:paraId="6BB42C03" w14:textId="09D845B3" w:rsidR="00775EB0" w:rsidRPr="00F0714D" w:rsidRDefault="001001A3" w:rsidP="00F0714D">
      <w:pPr>
        <w:tabs>
          <w:tab w:val="left" w:pos="284"/>
        </w:tabs>
        <w:spacing w:before="120" w:after="120"/>
        <w:ind w:firstLine="0"/>
        <w:rPr>
          <w:rFonts w:cs="Arial"/>
          <w:szCs w:val="22"/>
        </w:rPr>
      </w:pPr>
      <w:r>
        <w:rPr>
          <w:rFonts w:cs="Arial"/>
          <w:szCs w:val="22"/>
        </w:rPr>
        <w:t xml:space="preserve">La </w:t>
      </w:r>
      <w:r w:rsidRPr="00B215AA">
        <w:rPr>
          <w:szCs w:val="22"/>
        </w:rPr>
        <w:t xml:space="preserve">note totale du critère « </w:t>
      </w:r>
      <w:r w:rsidR="00775EB0" w:rsidRPr="00775EB0">
        <w:rPr>
          <w:i/>
          <w:szCs w:val="22"/>
        </w:rPr>
        <w:t>valeur technique</w:t>
      </w:r>
      <w:r w:rsidRPr="00B215AA">
        <w:rPr>
          <w:szCs w:val="22"/>
        </w:rPr>
        <w:t xml:space="preserve"> » est calculée</w:t>
      </w:r>
      <w:r>
        <w:rPr>
          <w:szCs w:val="22"/>
        </w:rPr>
        <w:t xml:space="preserve"> comme suit :</w:t>
      </w:r>
    </w:p>
    <w:p w14:paraId="7A096CBE" w14:textId="799DB4B2" w:rsidR="00775EB0" w:rsidRPr="00F0714D" w:rsidRDefault="00775EB0" w:rsidP="00F0714D">
      <w:pPr>
        <w:pBdr>
          <w:top w:val="single" w:sz="4" w:space="4" w:color="auto"/>
          <w:left w:val="single" w:sz="4" w:space="4" w:color="auto"/>
          <w:bottom w:val="single" w:sz="4" w:space="4" w:color="auto"/>
          <w:right w:val="single" w:sz="4" w:space="4" w:color="auto"/>
        </w:pBdr>
        <w:rPr>
          <w:szCs w:val="22"/>
        </w:rPr>
      </w:pPr>
      <w:r w:rsidRPr="00F0714D">
        <w:rPr>
          <w:szCs w:val="22"/>
        </w:rPr>
        <w:t xml:space="preserve">Note technique du candidat i = </w:t>
      </w:r>
      <w:r w:rsidR="006C19A5">
        <w:rPr>
          <w:szCs w:val="22"/>
        </w:rPr>
        <w:t>6</w:t>
      </w:r>
      <w:r w:rsidR="002E40DF">
        <w:rPr>
          <w:szCs w:val="22"/>
        </w:rPr>
        <w:t>0</w:t>
      </w:r>
      <w:r w:rsidRPr="00F0714D">
        <w:rPr>
          <w:szCs w:val="22"/>
        </w:rPr>
        <w:t xml:space="preserve"> * (nombre total de points du candidat i / nombre total de points du candidat ayant obtenu le plus grand nombre de points)</w:t>
      </w:r>
    </w:p>
    <w:p w14:paraId="569DA664" w14:textId="77777777" w:rsidR="00775EB0" w:rsidRDefault="001001A3" w:rsidP="00775EB0">
      <w:pPr>
        <w:pStyle w:val="Titre3"/>
      </w:pPr>
      <w:r>
        <w:t>Critère « prix »</w:t>
      </w:r>
    </w:p>
    <w:p w14:paraId="79051D6C" w14:textId="77777777" w:rsidR="001001A3" w:rsidRDefault="00C303FC" w:rsidP="00532B45">
      <w:pPr>
        <w:spacing w:before="120" w:after="0"/>
        <w:ind w:firstLine="0"/>
        <w:rPr>
          <w:rFonts w:cs="Arial"/>
          <w:szCs w:val="22"/>
        </w:rPr>
      </w:pPr>
      <w:r w:rsidRPr="00C303FC">
        <w:rPr>
          <w:rFonts w:cs="Arial"/>
          <w:szCs w:val="22"/>
        </w:rPr>
        <w:t>L'évaluation du critère « </w:t>
      </w:r>
      <w:r w:rsidR="00775EB0" w:rsidRPr="00775EB0">
        <w:rPr>
          <w:rFonts w:cs="Arial"/>
          <w:i/>
          <w:szCs w:val="22"/>
        </w:rPr>
        <w:t>prix</w:t>
      </w:r>
      <w:r w:rsidRPr="00C303FC">
        <w:rPr>
          <w:rFonts w:cs="Arial"/>
          <w:szCs w:val="22"/>
        </w:rPr>
        <w:t> » s'effectuera</w:t>
      </w:r>
      <w:r w:rsidR="001001A3">
        <w:rPr>
          <w:rFonts w:cs="Arial"/>
          <w:szCs w:val="22"/>
        </w:rPr>
        <w:t> :</w:t>
      </w:r>
    </w:p>
    <w:p w14:paraId="5446A2EE" w14:textId="35B323D9" w:rsidR="00010B03" w:rsidRDefault="009A2BAE">
      <w:pPr>
        <w:pStyle w:val="Paragraphedeliste"/>
        <w:numPr>
          <w:ilvl w:val="0"/>
          <w:numId w:val="36"/>
        </w:numPr>
        <w:spacing w:before="120" w:after="120"/>
        <w:ind w:left="714" w:hanging="357"/>
        <w:jc w:val="both"/>
        <w:rPr>
          <w:rFonts w:cs="Arial"/>
        </w:rPr>
      </w:pPr>
      <w:r>
        <w:rPr>
          <w:rFonts w:ascii="Arial" w:hAnsi="Arial" w:cs="Arial"/>
          <w:szCs w:val="22"/>
        </w:rPr>
        <w:lastRenderedPageBreak/>
        <w:t>À</w:t>
      </w:r>
      <w:r w:rsidR="00997BD0">
        <w:rPr>
          <w:rFonts w:ascii="Arial" w:hAnsi="Arial" w:cs="Arial"/>
          <w:szCs w:val="22"/>
        </w:rPr>
        <w:t xml:space="preserve"> partir de la simulation de commande détaillée en annexe </w:t>
      </w:r>
      <w:r w:rsidR="00997BD0" w:rsidRPr="002E40DF">
        <w:rPr>
          <w:rFonts w:ascii="Arial" w:hAnsi="Arial" w:cs="Arial"/>
          <w:szCs w:val="22"/>
        </w:rPr>
        <w:t>VII au</w:t>
      </w:r>
      <w:r w:rsidR="00997BD0">
        <w:rPr>
          <w:rFonts w:ascii="Arial" w:hAnsi="Arial" w:cs="Arial"/>
          <w:szCs w:val="22"/>
        </w:rPr>
        <w:t xml:space="preserve"> règlement de la consultation ;</w:t>
      </w:r>
    </w:p>
    <w:p w14:paraId="3C203592" w14:textId="72F14725" w:rsidR="006C19A5" w:rsidRPr="006C19A5" w:rsidRDefault="009A2BAE" w:rsidP="006C19A5">
      <w:pPr>
        <w:pStyle w:val="Paragraphedeliste"/>
        <w:numPr>
          <w:ilvl w:val="0"/>
          <w:numId w:val="36"/>
        </w:numPr>
        <w:spacing w:before="120" w:after="120"/>
        <w:ind w:left="714" w:hanging="357"/>
        <w:jc w:val="both"/>
        <w:rPr>
          <w:rFonts w:cs="Arial"/>
        </w:rPr>
      </w:pPr>
      <w:r>
        <w:rPr>
          <w:rFonts w:ascii="Arial" w:hAnsi="Arial" w:cs="Arial"/>
          <w:szCs w:val="22"/>
        </w:rPr>
        <w:t>Selon</w:t>
      </w:r>
      <w:r w:rsidR="000752D2">
        <w:rPr>
          <w:rFonts w:ascii="Arial" w:hAnsi="Arial" w:cs="Arial"/>
          <w:szCs w:val="22"/>
        </w:rPr>
        <w:t xml:space="preserve"> la formule suivante :</w:t>
      </w:r>
    </w:p>
    <w:p w14:paraId="55D018A1" w14:textId="0B8CA3D0" w:rsidR="006C19A5" w:rsidRPr="006C19A5" w:rsidRDefault="006C19A5" w:rsidP="006C19A5">
      <w:pPr>
        <w:spacing w:before="120" w:after="120"/>
        <w:ind w:firstLine="0"/>
        <w:rPr>
          <w:rFonts w:cs="Arial"/>
        </w:rPr>
      </w:pPr>
    </w:p>
    <w:p w14:paraId="62255630" w14:textId="3E632AF4" w:rsidR="00775EB0" w:rsidRDefault="00C303FC" w:rsidP="00775EB0">
      <w:pPr>
        <w:pBdr>
          <w:top w:val="single" w:sz="4" w:space="0" w:color="auto"/>
          <w:left w:val="single" w:sz="4" w:space="4" w:color="auto"/>
          <w:bottom w:val="single" w:sz="4" w:space="0" w:color="auto"/>
          <w:right w:val="single" w:sz="4" w:space="4" w:color="auto"/>
        </w:pBdr>
        <w:spacing w:before="120" w:after="120"/>
        <w:jc w:val="center"/>
        <w:rPr>
          <w:rFonts w:cs="Arial"/>
        </w:rPr>
      </w:pPr>
      <w:r w:rsidRPr="00C303FC">
        <w:rPr>
          <w:rFonts w:cs="Arial"/>
          <w:szCs w:val="22"/>
        </w:rPr>
        <w:t xml:space="preserve">Note financière du candidat i = </w:t>
      </w:r>
      <w:r w:rsidR="00E97E9F">
        <w:t>3</w:t>
      </w:r>
      <w:r w:rsidR="002E40DF">
        <w:t>0 *</w:t>
      </w:r>
      <w:r w:rsidR="001001A3" w:rsidRPr="00EF6AC0">
        <w:rPr>
          <w:b/>
        </w:rPr>
        <w:t xml:space="preserve"> </w:t>
      </w:r>
      <w:r w:rsidR="001001A3" w:rsidRPr="00336547">
        <w:t>(prix du candidat moins disant / prix du candidat i)</w:t>
      </w:r>
    </w:p>
    <w:p w14:paraId="4D686B98" w14:textId="6BAE4B43" w:rsidR="00D572F0" w:rsidRDefault="006C19A5" w:rsidP="00D572F0">
      <w:pPr>
        <w:pStyle w:val="Titre3"/>
      </w:pPr>
      <w:proofErr w:type="spellStart"/>
      <w:r>
        <w:t>Critere</w:t>
      </w:r>
      <w:proofErr w:type="spellEnd"/>
      <w:r>
        <w:t xml:space="preserve"> « qualité de la </w:t>
      </w:r>
      <w:proofErr w:type="spellStart"/>
      <w:r>
        <w:t>demarche</w:t>
      </w:r>
      <w:proofErr w:type="spellEnd"/>
      <w:r>
        <w:t xml:space="preserve"> </w:t>
      </w:r>
      <w:proofErr w:type="gramStart"/>
      <w:r>
        <w:t>environnementale»</w:t>
      </w:r>
      <w:proofErr w:type="gramEnd"/>
    </w:p>
    <w:p w14:paraId="6C1E2B25" w14:textId="77777777" w:rsidR="006C19A5" w:rsidRDefault="006C19A5" w:rsidP="00C77008">
      <w:pPr>
        <w:ind w:firstLine="0"/>
      </w:pPr>
      <w:r>
        <w:t xml:space="preserve">La note du critère « qualité de la démarche environnementale » est calculée pour chaque candidat (candidat i) selon la formule suivante : </w:t>
      </w:r>
    </w:p>
    <w:p w14:paraId="5C6A12AA" w14:textId="77777777" w:rsidR="006C19A5" w:rsidRDefault="006C19A5" w:rsidP="006C19A5">
      <w:pPr>
        <w:widowControl w:val="0"/>
        <w:pBdr>
          <w:top w:val="single" w:sz="4" w:space="4" w:color="00000A"/>
          <w:left w:val="single" w:sz="4" w:space="4" w:color="00000A"/>
          <w:bottom w:val="single" w:sz="4" w:space="4" w:color="00000A"/>
          <w:right w:val="single" w:sz="4" w:space="4" w:color="00000A"/>
        </w:pBdr>
        <w:spacing w:before="100" w:after="100"/>
        <w:rPr>
          <w:b/>
          <w:szCs w:val="22"/>
        </w:rPr>
      </w:pPr>
      <w:r w:rsidRPr="00CB72F6">
        <w:rPr>
          <w:b/>
          <w:szCs w:val="22"/>
        </w:rPr>
        <w:t xml:space="preserve"> </w:t>
      </w:r>
      <w:r>
        <w:rPr>
          <w:b/>
          <w:szCs w:val="22"/>
        </w:rPr>
        <w:t>Note environnementale du candidat i = poids du critère 10 * (nombre total de points du candidat i / nombre total de points du candidat ayant obtenu le plus grand nombre de points)</w:t>
      </w:r>
    </w:p>
    <w:p w14:paraId="7B99B879" w14:textId="71FF5F14" w:rsidR="006C19A5" w:rsidRDefault="006C19A5" w:rsidP="006C19A5"/>
    <w:p w14:paraId="2101EF51" w14:textId="77777777" w:rsidR="006C19A5" w:rsidRDefault="006C19A5" w:rsidP="006C19A5">
      <w:pPr>
        <w:pStyle w:val="Titre3"/>
      </w:pPr>
      <w:r>
        <w:t>Note finale</w:t>
      </w:r>
    </w:p>
    <w:p w14:paraId="39F47F3C" w14:textId="7CD7C61A" w:rsidR="00D572F0" w:rsidRDefault="00D572F0" w:rsidP="00F0714D">
      <w:pPr>
        <w:ind w:firstLine="0"/>
      </w:pPr>
      <w:r>
        <w:t>La note finale d’un candidat résulte de la somme des notes qu’il a respectivement obtenues pour les critères « </w:t>
      </w:r>
      <w:r w:rsidRPr="00850505">
        <w:rPr>
          <w:i/>
        </w:rPr>
        <w:t>valeur technique</w:t>
      </w:r>
      <w:r w:rsidR="00C77008">
        <w:t xml:space="preserve"> » </w:t>
      </w:r>
      <w:r>
        <w:t>« </w:t>
      </w:r>
      <w:r w:rsidRPr="00850505">
        <w:rPr>
          <w:i/>
        </w:rPr>
        <w:t>prix</w:t>
      </w:r>
      <w:r>
        <w:t> »</w:t>
      </w:r>
      <w:r w:rsidR="00C77008">
        <w:t xml:space="preserve"> et « </w:t>
      </w:r>
      <w:r w:rsidR="00C77008" w:rsidRPr="00C77008">
        <w:rPr>
          <w:i/>
        </w:rPr>
        <w:t>qualité de la démarche environnementale</w:t>
      </w:r>
      <w:r w:rsidR="00C77008">
        <w:t> »</w:t>
      </w:r>
      <w:r>
        <w:t>.</w:t>
      </w:r>
    </w:p>
    <w:p w14:paraId="64906B78" w14:textId="77777777" w:rsidR="006008CA" w:rsidRPr="006008CA" w:rsidRDefault="006008CA" w:rsidP="006008CA">
      <w:pPr>
        <w:widowControl w:val="0"/>
        <w:suppressAutoHyphens/>
        <w:spacing w:before="120" w:after="120"/>
        <w:ind w:firstLine="0"/>
        <w:rPr>
          <w:rFonts w:cs="Arial"/>
          <w:szCs w:val="24"/>
        </w:rPr>
      </w:pPr>
      <w:r w:rsidRPr="006008CA">
        <w:rPr>
          <w:rFonts w:cs="Arial"/>
          <w:szCs w:val="24"/>
        </w:rPr>
        <w:t>La note finale sur 100 points est calculée pour chaque candidat (candidat i) selon la formule suivante :</w:t>
      </w:r>
    </w:p>
    <w:tbl>
      <w:tblPr>
        <w:tblW w:w="5000" w:type="pct"/>
        <w:tblLayout w:type="fixed"/>
        <w:tblLook w:val="04A0" w:firstRow="1" w:lastRow="0" w:firstColumn="1" w:lastColumn="0" w:noHBand="0" w:noVBand="1"/>
      </w:tblPr>
      <w:tblGrid>
        <w:gridCol w:w="9061"/>
      </w:tblGrid>
      <w:tr w:rsidR="006008CA" w:rsidRPr="006008CA" w14:paraId="75CA1008" w14:textId="77777777" w:rsidTr="00986490">
        <w:tc>
          <w:tcPr>
            <w:tcW w:w="9638" w:type="dxa"/>
            <w:tcBorders>
              <w:top w:val="single" w:sz="4" w:space="0" w:color="00000A"/>
              <w:left w:val="single" w:sz="4" w:space="0" w:color="00000A"/>
              <w:bottom w:val="single" w:sz="4" w:space="0" w:color="00000A"/>
              <w:right w:val="single" w:sz="4" w:space="0" w:color="00000A"/>
            </w:tcBorders>
            <w:shd w:val="clear" w:color="auto" w:fill="auto"/>
          </w:tcPr>
          <w:p w14:paraId="1377CB97" w14:textId="48DEFD63" w:rsidR="006008CA" w:rsidRPr="006008CA" w:rsidRDefault="006008CA" w:rsidP="006008CA">
            <w:pPr>
              <w:widowControl w:val="0"/>
              <w:suppressAutoHyphens/>
              <w:spacing w:before="100" w:after="100"/>
              <w:ind w:firstLine="0"/>
              <w:jc w:val="center"/>
              <w:rPr>
                <w:rFonts w:cs="Arial"/>
                <w:b/>
                <w:szCs w:val="24"/>
              </w:rPr>
            </w:pPr>
            <w:r w:rsidRPr="006008CA">
              <w:rPr>
                <w:rFonts w:cs="Arial"/>
                <w:b/>
                <w:szCs w:val="24"/>
              </w:rPr>
              <w:t>Note finale du c</w:t>
            </w:r>
            <w:r w:rsidR="006C19A5">
              <w:rPr>
                <w:rFonts w:cs="Arial"/>
                <w:b/>
                <w:szCs w:val="24"/>
              </w:rPr>
              <w:t>andidat i = note technique sur 6</w:t>
            </w:r>
            <w:r w:rsidRPr="006008CA">
              <w:rPr>
                <w:rFonts w:cs="Arial"/>
                <w:b/>
                <w:szCs w:val="24"/>
              </w:rPr>
              <w:t>0 + note financière sur 30</w:t>
            </w:r>
            <w:r w:rsidR="006C19A5">
              <w:rPr>
                <w:b/>
              </w:rPr>
              <w:t>+ note environnementale sur 10</w:t>
            </w:r>
          </w:p>
        </w:tc>
      </w:tr>
    </w:tbl>
    <w:p w14:paraId="168E6A3A" w14:textId="0156FA37" w:rsidR="00D41A40" w:rsidRDefault="00D41A40" w:rsidP="00204E07">
      <w:pPr>
        <w:pStyle w:val="Titre2"/>
        <w:numPr>
          <w:ilvl w:val="0"/>
          <w:numId w:val="0"/>
        </w:numPr>
        <w:ind w:left="851" w:hanging="851"/>
      </w:pPr>
    </w:p>
    <w:p w14:paraId="118ADC4E" w14:textId="367D6EF0" w:rsidR="00204E07" w:rsidRDefault="00204E07" w:rsidP="00204E07">
      <w:pPr>
        <w:ind w:firstLine="0"/>
        <w:jc w:val="left"/>
      </w:pPr>
    </w:p>
    <w:p w14:paraId="0515B6B2" w14:textId="379E80F5" w:rsidR="00204E07" w:rsidRDefault="00204E07" w:rsidP="00204E07">
      <w:pPr>
        <w:ind w:firstLine="0"/>
        <w:jc w:val="left"/>
      </w:pPr>
    </w:p>
    <w:p w14:paraId="426D429C" w14:textId="77777777" w:rsidR="002B315A" w:rsidRDefault="002B315A" w:rsidP="00204E07">
      <w:pPr>
        <w:ind w:firstLine="0"/>
      </w:pPr>
    </w:p>
    <w:p w14:paraId="0CBEE6FD" w14:textId="77777777" w:rsidR="00204E07" w:rsidRPr="00204E07" w:rsidRDefault="00204E07" w:rsidP="00204E07">
      <w:pPr>
        <w:ind w:firstLine="0"/>
        <w:jc w:val="left"/>
      </w:pPr>
      <w:bookmarkStart w:id="0" w:name="_GoBack"/>
      <w:bookmarkEnd w:id="0"/>
    </w:p>
    <w:sectPr w:rsidR="00204E07" w:rsidRPr="00204E07" w:rsidSect="00197550">
      <w:footerReference w:type="default" r:id="rId9"/>
      <w:headerReference w:type="first" r:id="rId10"/>
      <w:footerReference w:type="first" r:id="rId11"/>
      <w:pgSz w:w="11907" w:h="16840" w:code="9"/>
      <w:pgMar w:top="1134" w:right="1418" w:bottom="1418" w:left="1418" w:header="284" w:footer="113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57E554" w14:textId="77777777" w:rsidR="00815FF6" w:rsidRDefault="00815FF6">
      <w:r>
        <w:separator/>
      </w:r>
    </w:p>
    <w:p w14:paraId="3005B73C" w14:textId="77777777" w:rsidR="00815FF6" w:rsidRDefault="00815FF6"/>
  </w:endnote>
  <w:endnote w:type="continuationSeparator" w:id="0">
    <w:p w14:paraId="24991445" w14:textId="77777777" w:rsidR="00815FF6" w:rsidRDefault="00815FF6">
      <w:r>
        <w:continuationSeparator/>
      </w:r>
    </w:p>
    <w:p w14:paraId="1FAB5F7A" w14:textId="77777777" w:rsidR="00815FF6" w:rsidRDefault="00815F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Gras">
    <w:altName w:val="Arial"/>
    <w:panose1 w:val="020B0704020202020204"/>
    <w:charset w:val="00"/>
    <w:family w:val="roman"/>
    <w:pitch w:val="variable"/>
  </w:font>
  <w:font w:name="Verdana">
    <w:panose1 w:val="020B0604030504040204"/>
    <w:charset w:val="00"/>
    <w:family w:val="swiss"/>
    <w:pitch w:val="variable"/>
    <w:sig w:usb0="A00006FF" w:usb1="4000205B" w:usb2="00000010" w:usb3="00000000" w:csb0="0000019F" w:csb1="00000000"/>
  </w:font>
  <w:font w:name="LiberationSans-Italic">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roman"/>
    <w:pitch w:val="fixed"/>
    <w:sig w:usb0="00000001" w:usb1="08070000" w:usb2="00000010" w:usb3="00000000" w:csb0="00020000" w:csb1="00000000"/>
  </w:font>
  <w:font w:name="CG Times (WN)">
    <w:altName w:val="Arial"/>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Spectral">
    <w:panose1 w:val="02020502060000000000"/>
    <w:charset w:val="00"/>
    <w:family w:val="roman"/>
    <w:pitch w:val="variable"/>
    <w:sig w:usb0="E000027F" w:usb1="4000E43B"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0524D" w14:textId="03977962" w:rsidR="00815FF6" w:rsidRPr="00C0060A" w:rsidRDefault="00815FF6">
    <w:pPr>
      <w:pStyle w:val="Pieddepage"/>
      <w:framePr w:w="931" w:wrap="auto" w:vAnchor="text" w:hAnchor="margin" w:xAlign="right" w:y="1"/>
      <w:ind w:firstLine="142"/>
      <w:rPr>
        <w:rStyle w:val="Numrodepage"/>
        <w:rFonts w:ascii="Arial" w:hAnsi="Arial" w:cs="Arial"/>
        <w:i w:val="0"/>
        <w:sz w:val="18"/>
        <w:szCs w:val="18"/>
      </w:rPr>
    </w:pPr>
    <w:r w:rsidRPr="00C0060A">
      <w:rPr>
        <w:rStyle w:val="Numrodepage"/>
        <w:rFonts w:ascii="Arial" w:hAnsi="Arial" w:cs="Arial"/>
        <w:i w:val="0"/>
        <w:sz w:val="18"/>
        <w:szCs w:val="18"/>
      </w:rPr>
      <w:fldChar w:fldCharType="begin"/>
    </w:r>
    <w:r w:rsidRPr="00C0060A">
      <w:rPr>
        <w:rStyle w:val="Numrodepage"/>
        <w:rFonts w:ascii="Arial" w:hAnsi="Arial" w:cs="Arial"/>
        <w:i w:val="0"/>
        <w:sz w:val="18"/>
        <w:szCs w:val="18"/>
      </w:rPr>
      <w:instrText xml:space="preserve">PAGE  </w:instrText>
    </w:r>
    <w:r w:rsidRPr="00C0060A">
      <w:rPr>
        <w:rStyle w:val="Numrodepage"/>
        <w:rFonts w:ascii="Arial" w:hAnsi="Arial" w:cs="Arial"/>
        <w:i w:val="0"/>
        <w:sz w:val="18"/>
        <w:szCs w:val="18"/>
      </w:rPr>
      <w:fldChar w:fldCharType="separate"/>
    </w:r>
    <w:r w:rsidR="00BC3555">
      <w:rPr>
        <w:rStyle w:val="Numrodepage"/>
        <w:rFonts w:ascii="Arial" w:hAnsi="Arial" w:cs="Arial"/>
        <w:i w:val="0"/>
        <w:noProof/>
        <w:sz w:val="18"/>
        <w:szCs w:val="18"/>
      </w:rPr>
      <w:t>5</w:t>
    </w:r>
    <w:r w:rsidRPr="00C0060A">
      <w:rPr>
        <w:rStyle w:val="Numrodepage"/>
        <w:rFonts w:ascii="Arial" w:hAnsi="Arial" w:cs="Arial"/>
        <w:i w:val="0"/>
        <w:sz w:val="18"/>
        <w:szCs w:val="18"/>
      </w:rPr>
      <w:fldChar w:fldCharType="end"/>
    </w:r>
    <w:r w:rsidRPr="00C0060A">
      <w:rPr>
        <w:rStyle w:val="Numrodepage"/>
        <w:rFonts w:ascii="Arial" w:hAnsi="Arial" w:cs="Arial"/>
        <w:i w:val="0"/>
        <w:sz w:val="18"/>
        <w:szCs w:val="18"/>
      </w:rPr>
      <w:t>/</w:t>
    </w:r>
    <w:r w:rsidRPr="00C0060A">
      <w:rPr>
        <w:rStyle w:val="Numrodepage"/>
        <w:rFonts w:ascii="Arial" w:hAnsi="Arial" w:cs="Arial"/>
        <w:i w:val="0"/>
        <w:sz w:val="18"/>
        <w:szCs w:val="18"/>
      </w:rPr>
      <w:fldChar w:fldCharType="begin"/>
    </w:r>
    <w:r w:rsidRPr="00C0060A">
      <w:rPr>
        <w:rStyle w:val="Numrodepage"/>
        <w:rFonts w:ascii="Arial" w:hAnsi="Arial" w:cs="Arial"/>
        <w:i w:val="0"/>
        <w:sz w:val="18"/>
        <w:szCs w:val="18"/>
      </w:rPr>
      <w:instrText xml:space="preserve"> NUMPAGES </w:instrText>
    </w:r>
    <w:r w:rsidRPr="00C0060A">
      <w:rPr>
        <w:rStyle w:val="Numrodepage"/>
        <w:rFonts w:ascii="Arial" w:hAnsi="Arial" w:cs="Arial"/>
        <w:i w:val="0"/>
        <w:sz w:val="18"/>
        <w:szCs w:val="18"/>
      </w:rPr>
      <w:fldChar w:fldCharType="separate"/>
    </w:r>
    <w:r w:rsidR="00BC3555">
      <w:rPr>
        <w:rStyle w:val="Numrodepage"/>
        <w:rFonts w:ascii="Arial" w:hAnsi="Arial" w:cs="Arial"/>
        <w:i w:val="0"/>
        <w:noProof/>
        <w:sz w:val="18"/>
        <w:szCs w:val="18"/>
      </w:rPr>
      <w:t>6</w:t>
    </w:r>
    <w:r w:rsidRPr="00C0060A">
      <w:rPr>
        <w:rStyle w:val="Numrodepage"/>
        <w:rFonts w:ascii="Arial" w:hAnsi="Arial" w:cs="Arial"/>
        <w:i w:val="0"/>
        <w:sz w:val="18"/>
        <w:szCs w:val="18"/>
      </w:rPr>
      <w:fldChar w:fldCharType="end"/>
    </w:r>
  </w:p>
  <w:p w14:paraId="73D22A23" w14:textId="10ADB453" w:rsidR="00815FF6" w:rsidRDefault="00BC3555" w:rsidP="005D4A87">
    <w:pPr>
      <w:pStyle w:val="Pieddepage"/>
      <w:pBdr>
        <w:top w:val="single" w:sz="4" w:space="1" w:color="auto"/>
      </w:pBdr>
      <w:tabs>
        <w:tab w:val="clear" w:pos="9072"/>
        <w:tab w:val="left" w:pos="0"/>
        <w:tab w:val="left" w:pos="142"/>
        <w:tab w:val="left" w:pos="3119"/>
        <w:tab w:val="left" w:pos="4536"/>
        <w:tab w:val="left" w:pos="7088"/>
        <w:tab w:val="right" w:pos="11624"/>
      </w:tabs>
      <w:ind w:firstLine="0"/>
    </w:pPr>
    <w:r>
      <w:t>NP AOO FNAEG-NG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79653" w14:textId="04853B2E" w:rsidR="00815FF6" w:rsidRDefault="00815FF6" w:rsidP="00F92B76">
    <w:pPr>
      <w:pStyle w:val="Pieddepage"/>
      <w:pBdr>
        <w:top w:val="single" w:sz="4" w:space="1" w:color="auto"/>
      </w:pBdr>
      <w:tabs>
        <w:tab w:val="clear" w:pos="4536"/>
        <w:tab w:val="clear" w:pos="9072"/>
        <w:tab w:val="left" w:pos="-426"/>
      </w:tabs>
      <w:ind w:right="-1" w:firstLine="0"/>
      <w:jc w:val="left"/>
    </w:pPr>
    <w:r>
      <w:rPr>
        <w:sz w:val="14"/>
      </w:rPr>
      <w:t>NP</w:t>
    </w:r>
    <w:r>
      <w:rPr>
        <w:sz w:val="14"/>
      </w:rPr>
      <w:tab/>
    </w:r>
    <w:r>
      <w:rPr>
        <w:sz w:val="14"/>
      </w:rPr>
      <w:tab/>
    </w:r>
    <w:r>
      <w:rPr>
        <w:sz w:val="14"/>
      </w:rPr>
      <w:tab/>
    </w:r>
    <w:r>
      <w:rPr>
        <w:sz w:val="14"/>
      </w:rPr>
      <w:tab/>
    </w:r>
    <w:r>
      <w:rPr>
        <w:sz w:val="14"/>
      </w:rPr>
      <w:tab/>
    </w:r>
    <w:r>
      <w:rPr>
        <w:sz w:val="14"/>
      </w:rPr>
      <w:tab/>
    </w:r>
    <w:r>
      <w:rPr>
        <w:sz w:val="14"/>
      </w:rPr>
      <w:tab/>
    </w:r>
    <w:r>
      <w:rPr>
        <w:sz w:val="14"/>
      </w:rPr>
      <w:tab/>
    </w:r>
    <w:r>
      <w:rPr>
        <w:sz w:val="14"/>
      </w:rPr>
      <w:tab/>
    </w:r>
    <w:r>
      <w:rPr>
        <w:sz w:val="14"/>
      </w:rPr>
      <w:tab/>
    </w:r>
    <w:r>
      <w:rPr>
        <w:smallCaps/>
        <w:sz w:val="14"/>
      </w:rPr>
      <w:tab/>
    </w:r>
    <w:r>
      <w:rPr>
        <w:smallCaps/>
        <w:sz w:val="14"/>
      </w:rPr>
      <w:tab/>
    </w:r>
    <w:r>
      <w:rPr>
        <w:rStyle w:val="Numrodepage"/>
        <w:rFonts w:ascii="Arial" w:hAnsi="Arial"/>
      </w:rPr>
      <w:fldChar w:fldCharType="begin"/>
    </w:r>
    <w:r>
      <w:rPr>
        <w:rStyle w:val="Numrodepage"/>
        <w:rFonts w:ascii="Arial" w:hAnsi="Arial"/>
      </w:rPr>
      <w:instrText xml:space="preserve">PAGE  </w:instrText>
    </w:r>
    <w:r>
      <w:rPr>
        <w:rStyle w:val="Numrodepage"/>
        <w:rFonts w:ascii="Arial" w:hAnsi="Arial"/>
      </w:rPr>
      <w:fldChar w:fldCharType="separate"/>
    </w:r>
    <w:r w:rsidR="00BC3555">
      <w:rPr>
        <w:rStyle w:val="Numrodepage"/>
        <w:rFonts w:ascii="Arial" w:hAnsi="Arial"/>
        <w:noProof/>
      </w:rPr>
      <w:t>1</w:t>
    </w:r>
    <w:r>
      <w:rPr>
        <w:rStyle w:val="Numrodepage"/>
        <w:rFonts w:ascii="Arial" w:hAnsi="Arial"/>
      </w:rPr>
      <w:fldChar w:fldCharType="end"/>
    </w:r>
    <w:r>
      <w:rPr>
        <w:rStyle w:val="Numrodepage"/>
        <w:rFonts w:ascii="Arial" w:hAnsi="Arial"/>
      </w:rPr>
      <w:t>/</w:t>
    </w:r>
    <w:r>
      <w:rPr>
        <w:rStyle w:val="Numrodepage"/>
        <w:rFonts w:ascii="Arial" w:hAnsi="Arial"/>
      </w:rPr>
      <w:fldChar w:fldCharType="begin"/>
    </w:r>
    <w:r>
      <w:rPr>
        <w:rStyle w:val="Numrodepage"/>
        <w:rFonts w:ascii="Arial" w:hAnsi="Arial"/>
      </w:rPr>
      <w:instrText xml:space="preserve"> NUMPAGES </w:instrText>
    </w:r>
    <w:r>
      <w:rPr>
        <w:rStyle w:val="Numrodepage"/>
        <w:rFonts w:ascii="Arial" w:hAnsi="Arial"/>
      </w:rPr>
      <w:fldChar w:fldCharType="separate"/>
    </w:r>
    <w:r w:rsidR="00BC3555">
      <w:rPr>
        <w:rStyle w:val="Numrodepage"/>
        <w:rFonts w:ascii="Arial" w:hAnsi="Arial"/>
        <w:noProof/>
      </w:rPr>
      <w:t>6</w:t>
    </w:r>
    <w:r>
      <w:rPr>
        <w:rStyle w:val="Numrodepage"/>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11997" w14:textId="77777777" w:rsidR="00815FF6" w:rsidRDefault="00815FF6">
      <w:r>
        <w:separator/>
      </w:r>
    </w:p>
    <w:p w14:paraId="463FAF17" w14:textId="77777777" w:rsidR="00815FF6" w:rsidRDefault="00815FF6"/>
  </w:footnote>
  <w:footnote w:type="continuationSeparator" w:id="0">
    <w:p w14:paraId="17E5D990" w14:textId="77777777" w:rsidR="00815FF6" w:rsidRDefault="00815FF6">
      <w:r>
        <w:continuationSeparator/>
      </w:r>
    </w:p>
    <w:p w14:paraId="67D832D1" w14:textId="77777777" w:rsidR="00815FF6" w:rsidRDefault="00815FF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2D09F" w14:textId="77777777" w:rsidR="00815FF6" w:rsidRDefault="00815FF6" w:rsidP="00F92B76">
    <w:pP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8C68278"/>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A40292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10C428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7D62BB8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48222E4"/>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145D3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06BCCECE"/>
    <w:lvl w:ilvl="0">
      <w:start w:val="1"/>
      <w:numFmt w:val="decimal"/>
      <w:pStyle w:val="Listenumros"/>
      <w:lvlText w:val="%1."/>
      <w:lvlJc w:val="left"/>
      <w:pPr>
        <w:tabs>
          <w:tab w:val="num" w:pos="360"/>
        </w:tabs>
        <w:ind w:left="360" w:hanging="360"/>
      </w:pPr>
    </w:lvl>
  </w:abstractNum>
  <w:abstractNum w:abstractNumId="7" w15:restartNumberingAfterBreak="0">
    <w:nsid w:val="020C2E60"/>
    <w:multiLevelType w:val="hybridMultilevel"/>
    <w:tmpl w:val="807480C8"/>
    <w:lvl w:ilvl="0" w:tplc="1AF0D012">
      <w:start w:val="1"/>
      <w:numFmt w:val="bullet"/>
      <w:pStyle w:val="western1"/>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22D37C5"/>
    <w:multiLevelType w:val="hybridMultilevel"/>
    <w:tmpl w:val="E65265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3AC02E6"/>
    <w:multiLevelType w:val="hybridMultilevel"/>
    <w:tmpl w:val="D5223B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54601F1"/>
    <w:multiLevelType w:val="hybridMultilevel"/>
    <w:tmpl w:val="7890D0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78C2CCF"/>
    <w:multiLevelType w:val="hybridMultilevel"/>
    <w:tmpl w:val="9BF44BDC"/>
    <w:lvl w:ilvl="0" w:tplc="E7CAAF7C">
      <w:start w:val="10"/>
      <w:numFmt w:val="bullet"/>
      <w:lvlText w:val="-"/>
      <w:lvlJc w:val="left"/>
      <w:pPr>
        <w:ind w:left="720" w:hanging="360"/>
      </w:pPr>
      <w:rPr>
        <w:rFonts w:ascii="Arial" w:eastAsia="Times New Roman" w:hAnsi="Arial" w:cs="Arial" w:hint="default"/>
      </w:rPr>
    </w:lvl>
    <w:lvl w:ilvl="1" w:tplc="94A4FBEA" w:tentative="1">
      <w:start w:val="1"/>
      <w:numFmt w:val="bullet"/>
      <w:lvlText w:val="o"/>
      <w:lvlJc w:val="left"/>
      <w:pPr>
        <w:ind w:left="1440" w:hanging="360"/>
      </w:pPr>
      <w:rPr>
        <w:rFonts w:ascii="Courier New" w:hAnsi="Courier New" w:cs="Courier New" w:hint="default"/>
      </w:rPr>
    </w:lvl>
    <w:lvl w:ilvl="2" w:tplc="EE385C8C" w:tentative="1">
      <w:start w:val="1"/>
      <w:numFmt w:val="bullet"/>
      <w:lvlText w:val=""/>
      <w:lvlJc w:val="left"/>
      <w:pPr>
        <w:ind w:left="2160" w:hanging="360"/>
      </w:pPr>
      <w:rPr>
        <w:rFonts w:ascii="Wingdings" w:hAnsi="Wingdings" w:hint="default"/>
      </w:rPr>
    </w:lvl>
    <w:lvl w:ilvl="3" w:tplc="BF6AE85C" w:tentative="1">
      <w:start w:val="1"/>
      <w:numFmt w:val="bullet"/>
      <w:lvlText w:val=""/>
      <w:lvlJc w:val="left"/>
      <w:pPr>
        <w:ind w:left="2880" w:hanging="360"/>
      </w:pPr>
      <w:rPr>
        <w:rFonts w:ascii="Symbol" w:hAnsi="Symbol" w:hint="default"/>
      </w:rPr>
    </w:lvl>
    <w:lvl w:ilvl="4" w:tplc="BCAC81F2" w:tentative="1">
      <w:start w:val="1"/>
      <w:numFmt w:val="bullet"/>
      <w:lvlText w:val="o"/>
      <w:lvlJc w:val="left"/>
      <w:pPr>
        <w:ind w:left="3600" w:hanging="360"/>
      </w:pPr>
      <w:rPr>
        <w:rFonts w:ascii="Courier New" w:hAnsi="Courier New" w:cs="Courier New" w:hint="default"/>
      </w:rPr>
    </w:lvl>
    <w:lvl w:ilvl="5" w:tplc="92509EB0" w:tentative="1">
      <w:start w:val="1"/>
      <w:numFmt w:val="bullet"/>
      <w:lvlText w:val=""/>
      <w:lvlJc w:val="left"/>
      <w:pPr>
        <w:ind w:left="4320" w:hanging="360"/>
      </w:pPr>
      <w:rPr>
        <w:rFonts w:ascii="Wingdings" w:hAnsi="Wingdings" w:hint="default"/>
      </w:rPr>
    </w:lvl>
    <w:lvl w:ilvl="6" w:tplc="47F4A92E" w:tentative="1">
      <w:start w:val="1"/>
      <w:numFmt w:val="bullet"/>
      <w:lvlText w:val=""/>
      <w:lvlJc w:val="left"/>
      <w:pPr>
        <w:ind w:left="5040" w:hanging="360"/>
      </w:pPr>
      <w:rPr>
        <w:rFonts w:ascii="Symbol" w:hAnsi="Symbol" w:hint="default"/>
      </w:rPr>
    </w:lvl>
    <w:lvl w:ilvl="7" w:tplc="DCF2C858" w:tentative="1">
      <w:start w:val="1"/>
      <w:numFmt w:val="bullet"/>
      <w:lvlText w:val="o"/>
      <w:lvlJc w:val="left"/>
      <w:pPr>
        <w:ind w:left="5760" w:hanging="360"/>
      </w:pPr>
      <w:rPr>
        <w:rFonts w:ascii="Courier New" w:hAnsi="Courier New" w:cs="Courier New" w:hint="default"/>
      </w:rPr>
    </w:lvl>
    <w:lvl w:ilvl="8" w:tplc="6908C2EC" w:tentative="1">
      <w:start w:val="1"/>
      <w:numFmt w:val="bullet"/>
      <w:lvlText w:val=""/>
      <w:lvlJc w:val="left"/>
      <w:pPr>
        <w:ind w:left="6480" w:hanging="360"/>
      </w:pPr>
      <w:rPr>
        <w:rFonts w:ascii="Wingdings" w:hAnsi="Wingdings" w:hint="default"/>
      </w:rPr>
    </w:lvl>
  </w:abstractNum>
  <w:abstractNum w:abstractNumId="12" w15:restartNumberingAfterBreak="0">
    <w:nsid w:val="1B46023E"/>
    <w:multiLevelType w:val="singleLevel"/>
    <w:tmpl w:val="5D3A0140"/>
    <w:lvl w:ilvl="0">
      <w:start w:val="1"/>
      <w:numFmt w:val="upperLetter"/>
      <w:pStyle w:val="Titre6"/>
      <w:lvlText w:val="%1)"/>
      <w:lvlJc w:val="left"/>
      <w:pPr>
        <w:tabs>
          <w:tab w:val="num" w:pos="360"/>
        </w:tabs>
        <w:ind w:left="360" w:hanging="360"/>
      </w:pPr>
      <w:rPr>
        <w:rFonts w:ascii="Arial" w:hAnsi="Arial" w:hint="default"/>
      </w:rPr>
    </w:lvl>
  </w:abstractNum>
  <w:abstractNum w:abstractNumId="13" w15:restartNumberingAfterBreak="0">
    <w:nsid w:val="257E0859"/>
    <w:multiLevelType w:val="hybridMultilevel"/>
    <w:tmpl w:val="9CBE98D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36911930"/>
    <w:multiLevelType w:val="hybridMultilevel"/>
    <w:tmpl w:val="D5B4F206"/>
    <w:lvl w:ilvl="0" w:tplc="90349168">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F23E13"/>
    <w:multiLevelType w:val="hybridMultilevel"/>
    <w:tmpl w:val="5704CF5E"/>
    <w:name w:val="WW8Num3"/>
    <w:lvl w:ilvl="0" w:tplc="0C764866">
      <w:start w:val="1"/>
      <w:numFmt w:val="bullet"/>
      <w:lvlText w:val=""/>
      <w:lvlJc w:val="left"/>
      <w:pPr>
        <w:tabs>
          <w:tab w:val="num" w:pos="2279"/>
        </w:tabs>
        <w:ind w:left="2279" w:hanging="360"/>
      </w:pPr>
      <w:rPr>
        <w:rFonts w:ascii="Wingdings" w:hAnsi="Wingdings" w:cs="Symbol" w:hint="default"/>
        <w:b/>
        <w:i w:val="0"/>
        <w:color w:val="auto"/>
        <w:sz w:val="20"/>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3EFB76D9"/>
    <w:multiLevelType w:val="hybridMultilevel"/>
    <w:tmpl w:val="06D21866"/>
    <w:lvl w:ilvl="0" w:tplc="F62EC4F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7067C5"/>
    <w:multiLevelType w:val="hybridMultilevel"/>
    <w:tmpl w:val="9B2440CC"/>
    <w:lvl w:ilvl="0" w:tplc="90349168">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8A5FC1"/>
    <w:multiLevelType w:val="hybridMultilevel"/>
    <w:tmpl w:val="F9BAF9CA"/>
    <w:lvl w:ilvl="0" w:tplc="90B0348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D121D6"/>
    <w:multiLevelType w:val="singleLevel"/>
    <w:tmpl w:val="84F65CAA"/>
    <w:lvl w:ilvl="0">
      <w:start w:val="1"/>
      <w:numFmt w:val="bullet"/>
      <w:pStyle w:val="Listepuces1"/>
      <w:lvlText w:val=""/>
      <w:lvlJc w:val="left"/>
      <w:pPr>
        <w:tabs>
          <w:tab w:val="num" w:pos="360"/>
        </w:tabs>
        <w:ind w:left="360" w:hanging="360"/>
      </w:pPr>
      <w:rPr>
        <w:rFonts w:ascii="Wingdings" w:hAnsi="Wingdings" w:hint="default"/>
      </w:rPr>
    </w:lvl>
  </w:abstractNum>
  <w:abstractNum w:abstractNumId="20" w15:restartNumberingAfterBreak="0">
    <w:nsid w:val="45D40BDB"/>
    <w:multiLevelType w:val="hybridMultilevel"/>
    <w:tmpl w:val="DF8CBE02"/>
    <w:lvl w:ilvl="0" w:tplc="040C000B">
      <w:start w:val="1"/>
      <w:numFmt w:val="bullet"/>
      <w:lvlText w:val=""/>
      <w:lvlJc w:val="left"/>
      <w:pPr>
        <w:ind w:left="707" w:hanging="360"/>
      </w:pPr>
      <w:rPr>
        <w:rFonts w:ascii="Wingdings" w:hAnsi="Wingdings" w:hint="default"/>
      </w:rPr>
    </w:lvl>
    <w:lvl w:ilvl="1" w:tplc="040C0003" w:tentative="1">
      <w:start w:val="1"/>
      <w:numFmt w:val="bullet"/>
      <w:lvlText w:val="o"/>
      <w:lvlJc w:val="left"/>
      <w:pPr>
        <w:ind w:left="1427" w:hanging="360"/>
      </w:pPr>
      <w:rPr>
        <w:rFonts w:ascii="Courier New" w:hAnsi="Courier New" w:cs="Courier New" w:hint="default"/>
      </w:rPr>
    </w:lvl>
    <w:lvl w:ilvl="2" w:tplc="040C0005" w:tentative="1">
      <w:start w:val="1"/>
      <w:numFmt w:val="bullet"/>
      <w:lvlText w:val=""/>
      <w:lvlJc w:val="left"/>
      <w:pPr>
        <w:ind w:left="2147" w:hanging="360"/>
      </w:pPr>
      <w:rPr>
        <w:rFonts w:ascii="Wingdings" w:hAnsi="Wingdings" w:hint="default"/>
      </w:rPr>
    </w:lvl>
    <w:lvl w:ilvl="3" w:tplc="040C0001">
      <w:start w:val="1"/>
      <w:numFmt w:val="bullet"/>
      <w:lvlText w:val=""/>
      <w:lvlJc w:val="left"/>
      <w:pPr>
        <w:ind w:left="2867" w:hanging="360"/>
      </w:pPr>
      <w:rPr>
        <w:rFonts w:ascii="Symbol" w:hAnsi="Symbol" w:hint="default"/>
      </w:rPr>
    </w:lvl>
    <w:lvl w:ilvl="4" w:tplc="040C0003" w:tentative="1">
      <w:start w:val="1"/>
      <w:numFmt w:val="bullet"/>
      <w:lvlText w:val="o"/>
      <w:lvlJc w:val="left"/>
      <w:pPr>
        <w:ind w:left="3587" w:hanging="360"/>
      </w:pPr>
      <w:rPr>
        <w:rFonts w:ascii="Courier New" w:hAnsi="Courier New" w:cs="Courier New" w:hint="default"/>
      </w:rPr>
    </w:lvl>
    <w:lvl w:ilvl="5" w:tplc="040C0005" w:tentative="1">
      <w:start w:val="1"/>
      <w:numFmt w:val="bullet"/>
      <w:lvlText w:val=""/>
      <w:lvlJc w:val="left"/>
      <w:pPr>
        <w:ind w:left="4307" w:hanging="360"/>
      </w:pPr>
      <w:rPr>
        <w:rFonts w:ascii="Wingdings" w:hAnsi="Wingdings" w:hint="default"/>
      </w:rPr>
    </w:lvl>
    <w:lvl w:ilvl="6" w:tplc="040C0001" w:tentative="1">
      <w:start w:val="1"/>
      <w:numFmt w:val="bullet"/>
      <w:lvlText w:val=""/>
      <w:lvlJc w:val="left"/>
      <w:pPr>
        <w:ind w:left="5027" w:hanging="360"/>
      </w:pPr>
      <w:rPr>
        <w:rFonts w:ascii="Symbol" w:hAnsi="Symbol" w:hint="default"/>
      </w:rPr>
    </w:lvl>
    <w:lvl w:ilvl="7" w:tplc="040C0003" w:tentative="1">
      <w:start w:val="1"/>
      <w:numFmt w:val="bullet"/>
      <w:lvlText w:val="o"/>
      <w:lvlJc w:val="left"/>
      <w:pPr>
        <w:ind w:left="5747" w:hanging="360"/>
      </w:pPr>
      <w:rPr>
        <w:rFonts w:ascii="Courier New" w:hAnsi="Courier New" w:cs="Courier New" w:hint="default"/>
      </w:rPr>
    </w:lvl>
    <w:lvl w:ilvl="8" w:tplc="040C0005" w:tentative="1">
      <w:start w:val="1"/>
      <w:numFmt w:val="bullet"/>
      <w:lvlText w:val=""/>
      <w:lvlJc w:val="left"/>
      <w:pPr>
        <w:ind w:left="6467" w:hanging="360"/>
      </w:pPr>
      <w:rPr>
        <w:rFonts w:ascii="Wingdings" w:hAnsi="Wingdings" w:hint="default"/>
      </w:rPr>
    </w:lvl>
  </w:abstractNum>
  <w:abstractNum w:abstractNumId="21" w15:restartNumberingAfterBreak="0">
    <w:nsid w:val="463F28C9"/>
    <w:multiLevelType w:val="hybridMultilevel"/>
    <w:tmpl w:val="A086B1C0"/>
    <w:lvl w:ilvl="0" w:tplc="2DC2BA2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F02D58"/>
    <w:multiLevelType w:val="hybridMultilevel"/>
    <w:tmpl w:val="BDF60F7A"/>
    <w:lvl w:ilvl="0" w:tplc="27C4CEE2">
      <w:start w:val="1"/>
      <w:numFmt w:val="bullet"/>
      <w:pStyle w:val="2Listetirets"/>
      <w:lvlText w:val="-"/>
      <w:lvlJc w:val="left"/>
      <w:pPr>
        <w:ind w:left="720" w:hanging="360"/>
      </w:pPr>
      <w:rPr>
        <w:rFonts w:ascii="Times" w:hAnsi="Time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7C7BDF"/>
    <w:multiLevelType w:val="hybridMultilevel"/>
    <w:tmpl w:val="FB0E0DD8"/>
    <w:lvl w:ilvl="0" w:tplc="88A825D0">
      <w:start w:val="1"/>
      <w:numFmt w:val="bullet"/>
      <w:pStyle w:val="puce"/>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AF2251"/>
    <w:multiLevelType w:val="hybridMultilevel"/>
    <w:tmpl w:val="8960968A"/>
    <w:lvl w:ilvl="0" w:tplc="90349168">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4A4A12"/>
    <w:multiLevelType w:val="hybridMultilevel"/>
    <w:tmpl w:val="BF8293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BE2549"/>
    <w:multiLevelType w:val="multilevel"/>
    <w:tmpl w:val="9692D950"/>
    <w:name w:val="Article"/>
    <w:lvl w:ilvl="0">
      <w:start w:val="1"/>
      <w:numFmt w:val="upperRoman"/>
      <w:suff w:val="nothing"/>
      <w:lvlText w:val=" ARTICLE %1 "/>
      <w:lvlJc w:val="center"/>
      <w:rPr>
        <w:rFonts w:ascii="Times New Roman" w:hAnsi="Times New Roman" w:hint="default"/>
        <w:b/>
        <w:i w:val="0"/>
        <w:caps/>
        <w:strike w:val="0"/>
        <w:dstrike w:val="0"/>
        <w:vanish w:val="0"/>
        <w:sz w:val="24"/>
        <w:u w:val="none"/>
        <w:vertAlign w:val="baseline"/>
      </w:rPr>
    </w:lvl>
    <w:lvl w:ilvl="1">
      <w:start w:val="1"/>
      <w:numFmt w:val="decimal"/>
      <w:suff w:val="nothing"/>
      <w:lvlText w:val="%1.%2"/>
      <w:lvlJc w:val="left"/>
      <w:pPr>
        <w:ind w:firstLine="709"/>
      </w:pPr>
      <w:rPr>
        <w:rFonts w:ascii="Times New Roman" w:hAnsi="Times New Roman" w:hint="default"/>
        <w:b/>
        <w:i/>
        <w:sz w:val="24"/>
        <w:u w:val="single"/>
      </w:rPr>
    </w:lvl>
    <w:lvl w:ilvl="2">
      <w:start w:val="1"/>
      <w:numFmt w:val="decimal"/>
      <w:suff w:val="space"/>
      <w:lvlText w:val="%1.%2.%3"/>
      <w:lvlJc w:val="left"/>
      <w:pPr>
        <w:ind w:firstLine="1134"/>
      </w:pPr>
      <w:rPr>
        <w:rFonts w:ascii="Times New Roman" w:hAnsi="Times New Roman" w:hint="default"/>
        <w:b w:val="0"/>
        <w:i/>
        <w:sz w:val="24"/>
        <w:u w:val="single"/>
      </w:rPr>
    </w:lvl>
    <w:lvl w:ilvl="3">
      <w:start w:val="1"/>
      <w:numFmt w:val="decimal"/>
      <w:suff w:val="space"/>
      <w:lvlText w:val="%1.%2.%3.%4"/>
      <w:lvlJc w:val="left"/>
      <w:pPr>
        <w:ind w:left="2160"/>
      </w:pPr>
      <w:rPr>
        <w:b w:val="0"/>
        <w:i/>
      </w:rPr>
    </w:lvl>
    <w:lvl w:ilvl="4">
      <w:start w:val="1"/>
      <w:numFmt w:val="none"/>
      <w:lvlText w:val=""/>
      <w:lvlJc w:val="left"/>
      <w:pPr>
        <w:tabs>
          <w:tab w:val="num" w:pos="3240"/>
        </w:tabs>
        <w:ind w:left="2880"/>
      </w:pPr>
    </w:lvl>
    <w:lvl w:ilvl="5">
      <w:start w:val="1"/>
      <w:numFmt w:val="none"/>
      <w:lvlText w:val=""/>
      <w:lvlJc w:val="left"/>
      <w:pPr>
        <w:tabs>
          <w:tab w:val="num" w:pos="3960"/>
        </w:tabs>
        <w:ind w:left="3600"/>
      </w:pPr>
    </w:lvl>
    <w:lvl w:ilvl="6">
      <w:start w:val="1"/>
      <w:numFmt w:val="none"/>
      <w:lvlText w:val=""/>
      <w:lvlJc w:val="left"/>
      <w:pPr>
        <w:tabs>
          <w:tab w:val="num" w:pos="4680"/>
        </w:tabs>
        <w:ind w:left="4320"/>
      </w:pPr>
    </w:lvl>
    <w:lvl w:ilvl="7">
      <w:start w:val="1"/>
      <w:numFmt w:val="none"/>
      <w:lvlText w:val=""/>
      <w:lvlJc w:val="left"/>
      <w:pPr>
        <w:tabs>
          <w:tab w:val="num" w:pos="5400"/>
        </w:tabs>
        <w:ind w:left="5040"/>
      </w:pPr>
    </w:lvl>
    <w:lvl w:ilvl="8">
      <w:start w:val="1"/>
      <w:numFmt w:val="none"/>
      <w:lvlText w:val=""/>
      <w:lvlJc w:val="left"/>
      <w:pPr>
        <w:tabs>
          <w:tab w:val="num" w:pos="6120"/>
        </w:tabs>
        <w:ind w:left="5760"/>
      </w:pPr>
    </w:lvl>
  </w:abstractNum>
  <w:abstractNum w:abstractNumId="27" w15:restartNumberingAfterBreak="0">
    <w:nsid w:val="51F7366A"/>
    <w:multiLevelType w:val="hybridMultilevel"/>
    <w:tmpl w:val="CAF83B5A"/>
    <w:lvl w:ilvl="0" w:tplc="FFFFFFFF">
      <w:numFmt w:val="bullet"/>
      <w:lvlText w:val=""/>
      <w:lvlJc w:val="left"/>
      <w:pPr>
        <w:ind w:left="720" w:hanging="360"/>
      </w:pPr>
      <w:rPr>
        <w:rFonts w:ascii="Wingdings 2" w:eastAsia="Times New Roman" w:hAnsi="Wingdings 2" w:cs="Times New Roman" w:hint="default"/>
      </w:rPr>
    </w:lvl>
    <w:lvl w:ilvl="1" w:tplc="69428D50">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1E1767"/>
    <w:multiLevelType w:val="hybridMultilevel"/>
    <w:tmpl w:val="16004F70"/>
    <w:lvl w:ilvl="0" w:tplc="C298DE5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80759A3"/>
    <w:multiLevelType w:val="hybridMultilevel"/>
    <w:tmpl w:val="F8CC41D8"/>
    <w:lvl w:ilvl="0" w:tplc="2DC2BA2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AC3F3F"/>
    <w:multiLevelType w:val="hybridMultilevel"/>
    <w:tmpl w:val="3F004B40"/>
    <w:lvl w:ilvl="0" w:tplc="FFFFFFFF">
      <w:start w:val="1"/>
      <w:numFmt w:val="bullet"/>
      <w:pStyle w:val="Enum1Titre"/>
      <w:lvlText w:val=""/>
      <w:lvlJc w:val="left"/>
      <w:pPr>
        <w:tabs>
          <w:tab w:val="num" w:pos="566"/>
        </w:tabs>
        <w:ind w:left="566" w:hanging="283"/>
      </w:pPr>
      <w:rPr>
        <w:rFonts w:ascii="Wingdings" w:hAnsi="Wingdings" w:hint="default"/>
        <w:color w:val="auto"/>
        <w:sz w:val="22"/>
        <w:szCs w:val="16"/>
      </w:rPr>
    </w:lvl>
    <w:lvl w:ilvl="1" w:tplc="FFFFFFFF">
      <w:start w:val="1"/>
      <w:numFmt w:val="bullet"/>
      <w:lvlText w:val="o"/>
      <w:lvlJc w:val="left"/>
      <w:pPr>
        <w:tabs>
          <w:tab w:val="num" w:pos="2572"/>
        </w:tabs>
        <w:ind w:left="2572" w:hanging="360"/>
      </w:pPr>
      <w:rPr>
        <w:rFonts w:ascii="Courier New" w:hAnsi="Courier New" w:cs="Tahoma" w:hint="default"/>
      </w:rPr>
    </w:lvl>
    <w:lvl w:ilvl="2" w:tplc="FFFFFFFF" w:tentative="1">
      <w:start w:val="1"/>
      <w:numFmt w:val="bullet"/>
      <w:lvlText w:val=""/>
      <w:lvlJc w:val="left"/>
      <w:pPr>
        <w:tabs>
          <w:tab w:val="num" w:pos="3292"/>
        </w:tabs>
        <w:ind w:left="3292" w:hanging="360"/>
      </w:pPr>
      <w:rPr>
        <w:rFonts w:ascii="Wingdings" w:hAnsi="Wingdings" w:hint="default"/>
      </w:rPr>
    </w:lvl>
    <w:lvl w:ilvl="3" w:tplc="FFFFFFFF" w:tentative="1">
      <w:start w:val="1"/>
      <w:numFmt w:val="bullet"/>
      <w:lvlText w:val=""/>
      <w:lvlJc w:val="left"/>
      <w:pPr>
        <w:tabs>
          <w:tab w:val="num" w:pos="4012"/>
        </w:tabs>
        <w:ind w:left="4012" w:hanging="360"/>
      </w:pPr>
      <w:rPr>
        <w:rFonts w:ascii="Symbol" w:hAnsi="Symbol" w:hint="default"/>
      </w:rPr>
    </w:lvl>
    <w:lvl w:ilvl="4" w:tplc="FFFFFFFF" w:tentative="1">
      <w:start w:val="1"/>
      <w:numFmt w:val="bullet"/>
      <w:lvlText w:val="o"/>
      <w:lvlJc w:val="left"/>
      <w:pPr>
        <w:tabs>
          <w:tab w:val="num" w:pos="4732"/>
        </w:tabs>
        <w:ind w:left="4732" w:hanging="360"/>
      </w:pPr>
      <w:rPr>
        <w:rFonts w:ascii="Courier New" w:hAnsi="Courier New" w:cs="Tahoma" w:hint="default"/>
      </w:rPr>
    </w:lvl>
    <w:lvl w:ilvl="5" w:tplc="FFFFFFFF" w:tentative="1">
      <w:start w:val="1"/>
      <w:numFmt w:val="bullet"/>
      <w:lvlText w:val=""/>
      <w:lvlJc w:val="left"/>
      <w:pPr>
        <w:tabs>
          <w:tab w:val="num" w:pos="5452"/>
        </w:tabs>
        <w:ind w:left="5452" w:hanging="360"/>
      </w:pPr>
      <w:rPr>
        <w:rFonts w:ascii="Wingdings" w:hAnsi="Wingdings" w:hint="default"/>
      </w:rPr>
    </w:lvl>
    <w:lvl w:ilvl="6" w:tplc="FFFFFFFF" w:tentative="1">
      <w:start w:val="1"/>
      <w:numFmt w:val="bullet"/>
      <w:lvlText w:val=""/>
      <w:lvlJc w:val="left"/>
      <w:pPr>
        <w:tabs>
          <w:tab w:val="num" w:pos="6172"/>
        </w:tabs>
        <w:ind w:left="6172" w:hanging="360"/>
      </w:pPr>
      <w:rPr>
        <w:rFonts w:ascii="Symbol" w:hAnsi="Symbol" w:hint="default"/>
      </w:rPr>
    </w:lvl>
    <w:lvl w:ilvl="7" w:tplc="FFFFFFFF" w:tentative="1">
      <w:start w:val="1"/>
      <w:numFmt w:val="bullet"/>
      <w:lvlText w:val="o"/>
      <w:lvlJc w:val="left"/>
      <w:pPr>
        <w:tabs>
          <w:tab w:val="num" w:pos="6892"/>
        </w:tabs>
        <w:ind w:left="6892" w:hanging="360"/>
      </w:pPr>
      <w:rPr>
        <w:rFonts w:ascii="Courier New" w:hAnsi="Courier New" w:cs="Tahoma" w:hint="default"/>
      </w:rPr>
    </w:lvl>
    <w:lvl w:ilvl="8" w:tplc="FFFFFFFF" w:tentative="1">
      <w:start w:val="1"/>
      <w:numFmt w:val="bullet"/>
      <w:lvlText w:val=""/>
      <w:lvlJc w:val="left"/>
      <w:pPr>
        <w:tabs>
          <w:tab w:val="num" w:pos="7612"/>
        </w:tabs>
        <w:ind w:left="7612" w:hanging="360"/>
      </w:pPr>
      <w:rPr>
        <w:rFonts w:ascii="Wingdings" w:hAnsi="Wingdings" w:hint="default"/>
      </w:rPr>
    </w:lvl>
  </w:abstractNum>
  <w:abstractNum w:abstractNumId="31" w15:restartNumberingAfterBreak="0">
    <w:nsid w:val="5B785ACD"/>
    <w:multiLevelType w:val="hybridMultilevel"/>
    <w:tmpl w:val="DA36D26E"/>
    <w:lvl w:ilvl="0" w:tplc="8708E2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BD08A1"/>
    <w:multiLevelType w:val="hybridMultilevel"/>
    <w:tmpl w:val="26D640E8"/>
    <w:lvl w:ilvl="0" w:tplc="861A03EE">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DF13286"/>
    <w:multiLevelType w:val="hybridMultilevel"/>
    <w:tmpl w:val="EDF20EFA"/>
    <w:lvl w:ilvl="0" w:tplc="CD78ED16">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607C4E6F"/>
    <w:multiLevelType w:val="hybridMultilevel"/>
    <w:tmpl w:val="657E2A28"/>
    <w:lvl w:ilvl="0" w:tplc="040C0007">
      <w:start w:val="1"/>
      <w:numFmt w:val="bullet"/>
      <w:lvlText w:val=""/>
      <w:lvlJc w:val="left"/>
      <w:pPr>
        <w:ind w:left="1429" w:hanging="360"/>
      </w:pPr>
      <w:rPr>
        <w:rFonts w:ascii="Wingdings" w:hAnsi="Wingdings" w:hint="default"/>
        <w:sz w:val="16"/>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5" w15:restartNumberingAfterBreak="0">
    <w:nsid w:val="620234F9"/>
    <w:multiLevelType w:val="hybridMultilevel"/>
    <w:tmpl w:val="D902ADD8"/>
    <w:lvl w:ilvl="0" w:tplc="FFFFFFFF">
      <w:start w:val="8"/>
      <w:numFmt w:val="bullet"/>
      <w:pStyle w:val="puces"/>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307" w:hanging="227"/>
      </w:pPr>
      <w:rPr>
        <w:rFonts w:ascii="Wingdings" w:hAnsi="Wingdings" w:hint="default"/>
        <w:sz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C86DC4"/>
    <w:multiLevelType w:val="singleLevel"/>
    <w:tmpl w:val="A52E5E3E"/>
    <w:lvl w:ilvl="0">
      <w:start w:val="1"/>
      <w:numFmt w:val="bullet"/>
      <w:pStyle w:val="Listepuces2"/>
      <w:lvlText w:val=""/>
      <w:lvlJc w:val="left"/>
      <w:pPr>
        <w:tabs>
          <w:tab w:val="num" w:pos="360"/>
        </w:tabs>
        <w:ind w:left="360" w:hanging="360"/>
      </w:pPr>
      <w:rPr>
        <w:rFonts w:ascii="Symbol" w:hAnsi="Symbol" w:hint="default"/>
      </w:rPr>
    </w:lvl>
  </w:abstractNum>
  <w:abstractNum w:abstractNumId="37" w15:restartNumberingAfterBreak="0">
    <w:nsid w:val="669F414D"/>
    <w:multiLevelType w:val="hybridMultilevel"/>
    <w:tmpl w:val="EA1A65C0"/>
    <w:lvl w:ilvl="0" w:tplc="2DC2BA2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7FC7D90"/>
    <w:multiLevelType w:val="hybridMultilevel"/>
    <w:tmpl w:val="7152E0A4"/>
    <w:lvl w:ilvl="0" w:tplc="B7E4186C">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9" w15:restartNumberingAfterBreak="0">
    <w:nsid w:val="694D09EB"/>
    <w:multiLevelType w:val="multilevel"/>
    <w:tmpl w:val="8EF84D3C"/>
    <w:lvl w:ilvl="0">
      <w:start w:val="1"/>
      <w:numFmt w:val="none"/>
      <w:pStyle w:val="Annexe1"/>
      <w:lvlText w:val=""/>
      <w:lvlJc w:val="left"/>
      <w:pPr>
        <w:tabs>
          <w:tab w:val="num" w:pos="454"/>
        </w:tabs>
        <w:ind w:left="454" w:hanging="454"/>
      </w:pPr>
    </w:lvl>
    <w:lvl w:ilvl="1">
      <w:start w:val="1"/>
      <w:numFmt w:val="decimal"/>
      <w:pStyle w:val="Annexe2"/>
      <w:lvlText w:val="%1.%2"/>
      <w:lvlJc w:val="left"/>
      <w:pPr>
        <w:tabs>
          <w:tab w:val="num" w:pos="720"/>
        </w:tabs>
        <w:ind w:left="454" w:hanging="454"/>
      </w:pPr>
    </w:lvl>
    <w:lvl w:ilvl="2">
      <w:start w:val="1"/>
      <w:numFmt w:val="decimal"/>
      <w:pStyle w:val="Annexe3"/>
      <w:lvlText w:val="%1.%2.%3"/>
      <w:lvlJc w:val="left"/>
      <w:pPr>
        <w:tabs>
          <w:tab w:val="num" w:pos="907"/>
        </w:tabs>
        <w:ind w:left="907" w:hanging="907"/>
      </w:pPr>
    </w:lvl>
    <w:lvl w:ilvl="3">
      <w:start w:val="1"/>
      <w:numFmt w:val="decimal"/>
      <w:lvlText w:val="%1.%2.%3.%4"/>
      <w:lvlJc w:val="left"/>
      <w:pPr>
        <w:tabs>
          <w:tab w:val="num" w:pos="1440"/>
        </w:tabs>
        <w:ind w:left="864" w:hanging="864"/>
      </w:pPr>
    </w:lvl>
    <w:lvl w:ilvl="4">
      <w:start w:val="1"/>
      <w:numFmt w:val="decimal"/>
      <w:lvlText w:val="%1.%2.%3.%4.%5"/>
      <w:lvlJc w:val="left"/>
      <w:pPr>
        <w:tabs>
          <w:tab w:val="num" w:pos="1800"/>
        </w:tabs>
        <w:ind w:left="1008" w:hanging="1008"/>
      </w:pPr>
    </w:lvl>
    <w:lvl w:ilvl="5">
      <w:start w:val="1"/>
      <w:numFmt w:val="decimal"/>
      <w:lvlText w:val="%1%2.%3.%4.%5.%6"/>
      <w:lvlJc w:val="left"/>
      <w:pPr>
        <w:tabs>
          <w:tab w:val="num" w:pos="1800"/>
        </w:tabs>
        <w:ind w:left="1152" w:hanging="1152"/>
      </w:pPr>
    </w:lvl>
    <w:lvl w:ilvl="6">
      <w:start w:val="1"/>
      <w:numFmt w:val="decimal"/>
      <w:lvlText w:val="%1.%2.%3.%4.%5.%6.%7"/>
      <w:lvlJc w:val="left"/>
      <w:pPr>
        <w:tabs>
          <w:tab w:val="num" w:pos="2520"/>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711A4EA4"/>
    <w:multiLevelType w:val="hybridMultilevel"/>
    <w:tmpl w:val="0EDEB67A"/>
    <w:lvl w:ilvl="0" w:tplc="90349168">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70B42B1"/>
    <w:multiLevelType w:val="singleLevel"/>
    <w:tmpl w:val="8E664A68"/>
    <w:lvl w:ilvl="0">
      <w:start w:val="1"/>
      <w:numFmt w:val="bullet"/>
      <w:pStyle w:val="Listepuces"/>
      <w:lvlText w:val=""/>
      <w:lvlJc w:val="left"/>
      <w:pPr>
        <w:tabs>
          <w:tab w:val="num" w:pos="360"/>
        </w:tabs>
        <w:ind w:left="360" w:hanging="360"/>
      </w:pPr>
      <w:rPr>
        <w:rFonts w:ascii="Wingdings" w:hAnsi="Wingdings" w:hint="default"/>
      </w:rPr>
    </w:lvl>
  </w:abstractNum>
  <w:abstractNum w:abstractNumId="42" w15:restartNumberingAfterBreak="0">
    <w:nsid w:val="7AEE47FE"/>
    <w:multiLevelType w:val="multilevel"/>
    <w:tmpl w:val="0874908E"/>
    <w:lvl w:ilvl="0">
      <w:start w:val="1"/>
      <w:numFmt w:val="upperRoman"/>
      <w:pStyle w:val="Titre1"/>
      <w:suff w:val="space"/>
      <w:lvlText w:val="%1  -"/>
      <w:lvlJc w:val="left"/>
      <w:pPr>
        <w:ind w:left="1531" w:hanging="1531"/>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851"/>
        </w:tabs>
        <w:ind w:left="851" w:hanging="851"/>
      </w:pPr>
      <w:rPr>
        <w:rFonts w:hint="default"/>
      </w:rPr>
    </w:lvl>
    <w:lvl w:ilvl="3">
      <w:start w:val="1"/>
      <w:numFmt w:val="decimal"/>
      <w:pStyle w:val="TITRE4"/>
      <w:lvlText w:val="%1.%2.%3.%4"/>
      <w:lvlJc w:val="left"/>
      <w:pPr>
        <w:tabs>
          <w:tab w:val="num" w:pos="851"/>
        </w:tabs>
        <w:ind w:left="851" w:hanging="851"/>
      </w:pPr>
      <w:rPr>
        <w:rFonts w:hint="default"/>
      </w:rPr>
    </w:lvl>
    <w:lvl w:ilvl="4">
      <w:start w:val="1"/>
      <w:numFmt w:val="decimal"/>
      <w:pStyle w:val="TITRE60"/>
      <w:lvlText w:val="%1.%2.%3.%4.%5"/>
      <w:lvlJc w:val="left"/>
      <w:pPr>
        <w:tabs>
          <w:tab w:val="num" w:pos="1080"/>
        </w:tabs>
        <w:ind w:left="567" w:hanging="567"/>
      </w:pPr>
      <w:rPr>
        <w:rFonts w:ascii="Arial" w:hAnsi="Arial" w:hint="default"/>
        <w:sz w:val="22"/>
      </w:rPr>
    </w:lvl>
    <w:lvl w:ilvl="5">
      <w:start w:val="1"/>
      <w:numFmt w:val="decimal"/>
      <w:pStyle w:val="Titre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BB064CA"/>
    <w:multiLevelType w:val="hybridMultilevel"/>
    <w:tmpl w:val="33EEACF0"/>
    <w:lvl w:ilvl="0" w:tplc="040C0001">
      <w:start w:val="1"/>
      <w:numFmt w:val="bullet"/>
      <w:pStyle w:val="2Listepoint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D1151E6"/>
    <w:multiLevelType w:val="multilevel"/>
    <w:tmpl w:val="F3081184"/>
    <w:lvl w:ilvl="0">
      <w:start w:val="1"/>
      <w:numFmt w:val="bullet"/>
      <w:pStyle w:val="ListeTiret"/>
      <w:lvlText w:val=""/>
      <w:lvlJc w:val="left"/>
      <w:pPr>
        <w:tabs>
          <w:tab w:val="num" w:pos="1800"/>
        </w:tabs>
        <w:ind w:left="1800" w:hanging="360"/>
      </w:pPr>
      <w:rPr>
        <w:rFonts w:ascii="Symbol" w:hAnsi="Symbol" w:hint="default"/>
        <w:sz w:val="24"/>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num w:numId="1">
    <w:abstractNumId w:val="6"/>
  </w:num>
  <w:num w:numId="2">
    <w:abstractNumId w:val="3"/>
  </w:num>
  <w:num w:numId="3">
    <w:abstractNumId w:val="2"/>
  </w:num>
  <w:num w:numId="4">
    <w:abstractNumId w:val="1"/>
  </w:num>
  <w:num w:numId="5">
    <w:abstractNumId w:val="0"/>
  </w:num>
  <w:num w:numId="6">
    <w:abstractNumId w:val="5"/>
  </w:num>
  <w:num w:numId="7">
    <w:abstractNumId w:val="4"/>
  </w:num>
  <w:num w:numId="8">
    <w:abstractNumId w:val="12"/>
  </w:num>
  <w:num w:numId="9">
    <w:abstractNumId w:val="41"/>
  </w:num>
  <w:num w:numId="10">
    <w:abstractNumId w:val="19"/>
  </w:num>
  <w:num w:numId="11">
    <w:abstractNumId w:val="39"/>
  </w:num>
  <w:num w:numId="12">
    <w:abstractNumId w:val="30"/>
  </w:num>
  <w:num w:numId="13">
    <w:abstractNumId w:val="35"/>
  </w:num>
  <w:num w:numId="14">
    <w:abstractNumId w:val="44"/>
  </w:num>
  <w:num w:numId="15">
    <w:abstractNumId w:val="36"/>
  </w:num>
  <w:num w:numId="16">
    <w:abstractNumId w:val="42"/>
  </w:num>
  <w:num w:numId="17">
    <w:abstractNumId w:val="7"/>
  </w:num>
  <w:num w:numId="18">
    <w:abstractNumId w:val="20"/>
  </w:num>
  <w:num w:numId="19">
    <w:abstractNumId w:val="23"/>
  </w:num>
  <w:num w:numId="20">
    <w:abstractNumId w:val="17"/>
  </w:num>
  <w:num w:numId="21">
    <w:abstractNumId w:val="22"/>
  </w:num>
  <w:num w:numId="22">
    <w:abstractNumId w:val="14"/>
  </w:num>
  <w:num w:numId="23">
    <w:abstractNumId w:val="28"/>
  </w:num>
  <w:num w:numId="24">
    <w:abstractNumId w:val="13"/>
  </w:num>
  <w:num w:numId="25">
    <w:abstractNumId w:val="34"/>
  </w:num>
  <w:num w:numId="26">
    <w:abstractNumId w:val="27"/>
  </w:num>
  <w:num w:numId="27">
    <w:abstractNumId w:val="10"/>
  </w:num>
  <w:num w:numId="28">
    <w:abstractNumId w:val="21"/>
  </w:num>
  <w:num w:numId="29">
    <w:abstractNumId w:val="29"/>
  </w:num>
  <w:num w:numId="30">
    <w:abstractNumId w:val="37"/>
  </w:num>
  <w:num w:numId="31">
    <w:abstractNumId w:val="8"/>
  </w:num>
  <w:num w:numId="32">
    <w:abstractNumId w:val="43"/>
  </w:num>
  <w:num w:numId="33">
    <w:abstractNumId w:val="11"/>
  </w:num>
  <w:num w:numId="34">
    <w:abstractNumId w:val="31"/>
  </w:num>
  <w:num w:numId="35">
    <w:abstractNumId w:val="24"/>
  </w:num>
  <w:num w:numId="36">
    <w:abstractNumId w:val="40"/>
  </w:num>
  <w:num w:numId="37">
    <w:abstractNumId w:val="25"/>
  </w:num>
  <w:num w:numId="38">
    <w:abstractNumId w:val="32"/>
  </w:num>
  <w:num w:numId="39">
    <w:abstractNumId w:val="9"/>
  </w:num>
  <w:num w:numId="40">
    <w:abstractNumId w:val="16"/>
  </w:num>
  <w:num w:numId="41">
    <w:abstractNumId w:val="33"/>
  </w:num>
  <w:num w:numId="42">
    <w:abstractNumId w:val="38"/>
  </w:num>
  <w:num w:numId="43">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193537">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FB3"/>
    <w:rsid w:val="00001A74"/>
    <w:rsid w:val="00002ECF"/>
    <w:rsid w:val="0000375F"/>
    <w:rsid w:val="00003CB0"/>
    <w:rsid w:val="0000588F"/>
    <w:rsid w:val="0000617B"/>
    <w:rsid w:val="000061A3"/>
    <w:rsid w:val="000076A8"/>
    <w:rsid w:val="00010B03"/>
    <w:rsid w:val="00012ADF"/>
    <w:rsid w:val="000132CE"/>
    <w:rsid w:val="000150EB"/>
    <w:rsid w:val="00015537"/>
    <w:rsid w:val="00015EB8"/>
    <w:rsid w:val="000207D4"/>
    <w:rsid w:val="00023212"/>
    <w:rsid w:val="00023F9E"/>
    <w:rsid w:val="0002485B"/>
    <w:rsid w:val="00025188"/>
    <w:rsid w:val="00027D74"/>
    <w:rsid w:val="000312B1"/>
    <w:rsid w:val="000350C5"/>
    <w:rsid w:val="00040A7A"/>
    <w:rsid w:val="000415A3"/>
    <w:rsid w:val="00041DEA"/>
    <w:rsid w:val="000422D3"/>
    <w:rsid w:val="000458A7"/>
    <w:rsid w:val="00045D1D"/>
    <w:rsid w:val="00046AF1"/>
    <w:rsid w:val="00046E0B"/>
    <w:rsid w:val="00047A78"/>
    <w:rsid w:val="00053985"/>
    <w:rsid w:val="00054FD3"/>
    <w:rsid w:val="00055124"/>
    <w:rsid w:val="0005557F"/>
    <w:rsid w:val="00057C5D"/>
    <w:rsid w:val="00060199"/>
    <w:rsid w:val="000605EA"/>
    <w:rsid w:val="0006198F"/>
    <w:rsid w:val="000632F4"/>
    <w:rsid w:val="000727BD"/>
    <w:rsid w:val="00072F65"/>
    <w:rsid w:val="00073CE3"/>
    <w:rsid w:val="000746B8"/>
    <w:rsid w:val="000752D2"/>
    <w:rsid w:val="00082237"/>
    <w:rsid w:val="0008238D"/>
    <w:rsid w:val="0008398E"/>
    <w:rsid w:val="00087E27"/>
    <w:rsid w:val="00091218"/>
    <w:rsid w:val="00093340"/>
    <w:rsid w:val="00095318"/>
    <w:rsid w:val="00095DB7"/>
    <w:rsid w:val="00095DD2"/>
    <w:rsid w:val="0009628A"/>
    <w:rsid w:val="000965BD"/>
    <w:rsid w:val="0009702C"/>
    <w:rsid w:val="0009774C"/>
    <w:rsid w:val="000A00BE"/>
    <w:rsid w:val="000A1A4C"/>
    <w:rsid w:val="000A40AC"/>
    <w:rsid w:val="000A795B"/>
    <w:rsid w:val="000A7A86"/>
    <w:rsid w:val="000A7CA2"/>
    <w:rsid w:val="000B1696"/>
    <w:rsid w:val="000B1DC3"/>
    <w:rsid w:val="000B237A"/>
    <w:rsid w:val="000B2988"/>
    <w:rsid w:val="000B4AE2"/>
    <w:rsid w:val="000B509F"/>
    <w:rsid w:val="000B5854"/>
    <w:rsid w:val="000C0461"/>
    <w:rsid w:val="000C11C9"/>
    <w:rsid w:val="000C268D"/>
    <w:rsid w:val="000C5653"/>
    <w:rsid w:val="000C674B"/>
    <w:rsid w:val="000C6E0D"/>
    <w:rsid w:val="000C7299"/>
    <w:rsid w:val="000C75E2"/>
    <w:rsid w:val="000D35AA"/>
    <w:rsid w:val="000D5391"/>
    <w:rsid w:val="000D7AF7"/>
    <w:rsid w:val="000E1615"/>
    <w:rsid w:val="000E1697"/>
    <w:rsid w:val="000E20D5"/>
    <w:rsid w:val="000E2AEE"/>
    <w:rsid w:val="000E3B07"/>
    <w:rsid w:val="000E4210"/>
    <w:rsid w:val="000E4254"/>
    <w:rsid w:val="000E4467"/>
    <w:rsid w:val="000E5EE0"/>
    <w:rsid w:val="000E6160"/>
    <w:rsid w:val="000E6E2F"/>
    <w:rsid w:val="000E755A"/>
    <w:rsid w:val="000E7930"/>
    <w:rsid w:val="000E7DFB"/>
    <w:rsid w:val="000F02CD"/>
    <w:rsid w:val="000F04AF"/>
    <w:rsid w:val="000F0F20"/>
    <w:rsid w:val="000F1529"/>
    <w:rsid w:val="000F2171"/>
    <w:rsid w:val="000F381F"/>
    <w:rsid w:val="001001A3"/>
    <w:rsid w:val="0010190D"/>
    <w:rsid w:val="00103CF5"/>
    <w:rsid w:val="00103F2A"/>
    <w:rsid w:val="00104980"/>
    <w:rsid w:val="0010580B"/>
    <w:rsid w:val="00105E33"/>
    <w:rsid w:val="001079CA"/>
    <w:rsid w:val="0011013D"/>
    <w:rsid w:val="001102BC"/>
    <w:rsid w:val="00112FD2"/>
    <w:rsid w:val="001135F5"/>
    <w:rsid w:val="00114D91"/>
    <w:rsid w:val="0011514E"/>
    <w:rsid w:val="00117458"/>
    <w:rsid w:val="0011784F"/>
    <w:rsid w:val="00121208"/>
    <w:rsid w:val="00121750"/>
    <w:rsid w:val="0012392F"/>
    <w:rsid w:val="001250BE"/>
    <w:rsid w:val="00125EA3"/>
    <w:rsid w:val="001261D7"/>
    <w:rsid w:val="00131E33"/>
    <w:rsid w:val="001335E4"/>
    <w:rsid w:val="00133E81"/>
    <w:rsid w:val="001349F9"/>
    <w:rsid w:val="00134F9E"/>
    <w:rsid w:val="00135843"/>
    <w:rsid w:val="001410C5"/>
    <w:rsid w:val="00141A56"/>
    <w:rsid w:val="00142427"/>
    <w:rsid w:val="00142F89"/>
    <w:rsid w:val="001445E8"/>
    <w:rsid w:val="00146223"/>
    <w:rsid w:val="00150650"/>
    <w:rsid w:val="00152344"/>
    <w:rsid w:val="00153933"/>
    <w:rsid w:val="00153EC5"/>
    <w:rsid w:val="00156798"/>
    <w:rsid w:val="00162227"/>
    <w:rsid w:val="001634D4"/>
    <w:rsid w:val="00163791"/>
    <w:rsid w:val="00164F6C"/>
    <w:rsid w:val="0016552C"/>
    <w:rsid w:val="0016618C"/>
    <w:rsid w:val="00166A38"/>
    <w:rsid w:val="00167726"/>
    <w:rsid w:val="0017011A"/>
    <w:rsid w:val="0017313F"/>
    <w:rsid w:val="00180C85"/>
    <w:rsid w:val="0018104F"/>
    <w:rsid w:val="001829E5"/>
    <w:rsid w:val="00183BEA"/>
    <w:rsid w:val="0018430F"/>
    <w:rsid w:val="001866C6"/>
    <w:rsid w:val="0018695D"/>
    <w:rsid w:val="001869C4"/>
    <w:rsid w:val="001902C4"/>
    <w:rsid w:val="00191168"/>
    <w:rsid w:val="00192ACD"/>
    <w:rsid w:val="00193B57"/>
    <w:rsid w:val="0019521D"/>
    <w:rsid w:val="0019689A"/>
    <w:rsid w:val="00196D73"/>
    <w:rsid w:val="00197550"/>
    <w:rsid w:val="001A156E"/>
    <w:rsid w:val="001A220A"/>
    <w:rsid w:val="001A2BF4"/>
    <w:rsid w:val="001A3A70"/>
    <w:rsid w:val="001A5EAC"/>
    <w:rsid w:val="001A6AAD"/>
    <w:rsid w:val="001A7938"/>
    <w:rsid w:val="001B1EA8"/>
    <w:rsid w:val="001B5426"/>
    <w:rsid w:val="001B6045"/>
    <w:rsid w:val="001B6574"/>
    <w:rsid w:val="001B6B56"/>
    <w:rsid w:val="001B6F6E"/>
    <w:rsid w:val="001B783C"/>
    <w:rsid w:val="001C1D73"/>
    <w:rsid w:val="001C2797"/>
    <w:rsid w:val="001C4C3C"/>
    <w:rsid w:val="001C5DD4"/>
    <w:rsid w:val="001C6E8B"/>
    <w:rsid w:val="001C7D05"/>
    <w:rsid w:val="001D0547"/>
    <w:rsid w:val="001D52CE"/>
    <w:rsid w:val="001D5CEC"/>
    <w:rsid w:val="001D6D78"/>
    <w:rsid w:val="001D70EE"/>
    <w:rsid w:val="001D7E82"/>
    <w:rsid w:val="001E0BE4"/>
    <w:rsid w:val="001E12BB"/>
    <w:rsid w:val="001E151B"/>
    <w:rsid w:val="001E1B8D"/>
    <w:rsid w:val="001E3816"/>
    <w:rsid w:val="001E38CB"/>
    <w:rsid w:val="001E4D46"/>
    <w:rsid w:val="001E6613"/>
    <w:rsid w:val="001F734D"/>
    <w:rsid w:val="00201115"/>
    <w:rsid w:val="00201609"/>
    <w:rsid w:val="00202168"/>
    <w:rsid w:val="00204E07"/>
    <w:rsid w:val="002141D9"/>
    <w:rsid w:val="002167E8"/>
    <w:rsid w:val="00216B94"/>
    <w:rsid w:val="00220542"/>
    <w:rsid w:val="00220953"/>
    <w:rsid w:val="002213C2"/>
    <w:rsid w:val="0022383F"/>
    <w:rsid w:val="0022701B"/>
    <w:rsid w:val="002315CC"/>
    <w:rsid w:val="00234503"/>
    <w:rsid w:val="00234943"/>
    <w:rsid w:val="002359D5"/>
    <w:rsid w:val="00237CCC"/>
    <w:rsid w:val="00240481"/>
    <w:rsid w:val="002404D8"/>
    <w:rsid w:val="002410AF"/>
    <w:rsid w:val="00242A9C"/>
    <w:rsid w:val="002431BD"/>
    <w:rsid w:val="00243239"/>
    <w:rsid w:val="00244C9D"/>
    <w:rsid w:val="00250081"/>
    <w:rsid w:val="002515B3"/>
    <w:rsid w:val="00253A27"/>
    <w:rsid w:val="00254652"/>
    <w:rsid w:val="00254C0A"/>
    <w:rsid w:val="00255BE6"/>
    <w:rsid w:val="0025703A"/>
    <w:rsid w:val="0025743E"/>
    <w:rsid w:val="002615C2"/>
    <w:rsid w:val="00261996"/>
    <w:rsid w:val="00265084"/>
    <w:rsid w:val="00267B42"/>
    <w:rsid w:val="002702FC"/>
    <w:rsid w:val="0027141A"/>
    <w:rsid w:val="0027178A"/>
    <w:rsid w:val="00271976"/>
    <w:rsid w:val="0027351E"/>
    <w:rsid w:val="002750BD"/>
    <w:rsid w:val="00276A61"/>
    <w:rsid w:val="00277330"/>
    <w:rsid w:val="002775AD"/>
    <w:rsid w:val="00281D2D"/>
    <w:rsid w:val="0028285B"/>
    <w:rsid w:val="002839FF"/>
    <w:rsid w:val="00283CB7"/>
    <w:rsid w:val="00287657"/>
    <w:rsid w:val="0029054C"/>
    <w:rsid w:val="00290BB3"/>
    <w:rsid w:val="002914FF"/>
    <w:rsid w:val="00293597"/>
    <w:rsid w:val="0029664A"/>
    <w:rsid w:val="00296EAC"/>
    <w:rsid w:val="00296F7B"/>
    <w:rsid w:val="002A5128"/>
    <w:rsid w:val="002A5D43"/>
    <w:rsid w:val="002A60E2"/>
    <w:rsid w:val="002B1102"/>
    <w:rsid w:val="002B3139"/>
    <w:rsid w:val="002B315A"/>
    <w:rsid w:val="002B346F"/>
    <w:rsid w:val="002B5C96"/>
    <w:rsid w:val="002C0C81"/>
    <w:rsid w:val="002C1222"/>
    <w:rsid w:val="002C51BD"/>
    <w:rsid w:val="002C58C9"/>
    <w:rsid w:val="002D2FA5"/>
    <w:rsid w:val="002D356D"/>
    <w:rsid w:val="002D5324"/>
    <w:rsid w:val="002D5FCC"/>
    <w:rsid w:val="002D6E48"/>
    <w:rsid w:val="002D7270"/>
    <w:rsid w:val="002E081E"/>
    <w:rsid w:val="002E174D"/>
    <w:rsid w:val="002E1A1E"/>
    <w:rsid w:val="002E2487"/>
    <w:rsid w:val="002E337B"/>
    <w:rsid w:val="002E40DF"/>
    <w:rsid w:val="002E4FC4"/>
    <w:rsid w:val="002E55F0"/>
    <w:rsid w:val="002F0B48"/>
    <w:rsid w:val="002F2DF5"/>
    <w:rsid w:val="002F36C4"/>
    <w:rsid w:val="003021F5"/>
    <w:rsid w:val="00302D46"/>
    <w:rsid w:val="00303D34"/>
    <w:rsid w:val="00303D9F"/>
    <w:rsid w:val="003057A4"/>
    <w:rsid w:val="003057F3"/>
    <w:rsid w:val="00307975"/>
    <w:rsid w:val="00311C4F"/>
    <w:rsid w:val="00312665"/>
    <w:rsid w:val="003128BE"/>
    <w:rsid w:val="00313DDA"/>
    <w:rsid w:val="00315109"/>
    <w:rsid w:val="0031659E"/>
    <w:rsid w:val="00316E3F"/>
    <w:rsid w:val="00317B14"/>
    <w:rsid w:val="003200C7"/>
    <w:rsid w:val="00320388"/>
    <w:rsid w:val="003242E9"/>
    <w:rsid w:val="00324450"/>
    <w:rsid w:val="00325AC7"/>
    <w:rsid w:val="003266A3"/>
    <w:rsid w:val="003271FA"/>
    <w:rsid w:val="003279CF"/>
    <w:rsid w:val="00330E05"/>
    <w:rsid w:val="003332C0"/>
    <w:rsid w:val="003343C4"/>
    <w:rsid w:val="00334A96"/>
    <w:rsid w:val="00335CEA"/>
    <w:rsid w:val="0034064D"/>
    <w:rsid w:val="00340FD9"/>
    <w:rsid w:val="00341CEF"/>
    <w:rsid w:val="0034479D"/>
    <w:rsid w:val="003469BE"/>
    <w:rsid w:val="00350F9E"/>
    <w:rsid w:val="00351015"/>
    <w:rsid w:val="003516BB"/>
    <w:rsid w:val="003526B0"/>
    <w:rsid w:val="00352B9B"/>
    <w:rsid w:val="003542CF"/>
    <w:rsid w:val="003556CA"/>
    <w:rsid w:val="00357E88"/>
    <w:rsid w:val="003613A8"/>
    <w:rsid w:val="003625E8"/>
    <w:rsid w:val="00362740"/>
    <w:rsid w:val="003643B3"/>
    <w:rsid w:val="00365C2F"/>
    <w:rsid w:val="00366165"/>
    <w:rsid w:val="00372C9A"/>
    <w:rsid w:val="0037414E"/>
    <w:rsid w:val="00375AA3"/>
    <w:rsid w:val="00377DD7"/>
    <w:rsid w:val="00381051"/>
    <w:rsid w:val="0038152D"/>
    <w:rsid w:val="00381755"/>
    <w:rsid w:val="0038175C"/>
    <w:rsid w:val="00382726"/>
    <w:rsid w:val="003829DB"/>
    <w:rsid w:val="00387905"/>
    <w:rsid w:val="00387919"/>
    <w:rsid w:val="00391058"/>
    <w:rsid w:val="0039250F"/>
    <w:rsid w:val="00395F4F"/>
    <w:rsid w:val="00396680"/>
    <w:rsid w:val="003966D9"/>
    <w:rsid w:val="00396965"/>
    <w:rsid w:val="003977E1"/>
    <w:rsid w:val="003A1710"/>
    <w:rsid w:val="003A1957"/>
    <w:rsid w:val="003A2B58"/>
    <w:rsid w:val="003A3B6B"/>
    <w:rsid w:val="003A4F9D"/>
    <w:rsid w:val="003A74D2"/>
    <w:rsid w:val="003B06AC"/>
    <w:rsid w:val="003B08B2"/>
    <w:rsid w:val="003B16D5"/>
    <w:rsid w:val="003B185A"/>
    <w:rsid w:val="003B1ABD"/>
    <w:rsid w:val="003B1B61"/>
    <w:rsid w:val="003B2F1C"/>
    <w:rsid w:val="003B648D"/>
    <w:rsid w:val="003B72F7"/>
    <w:rsid w:val="003B7A55"/>
    <w:rsid w:val="003C0044"/>
    <w:rsid w:val="003C1784"/>
    <w:rsid w:val="003C1B6A"/>
    <w:rsid w:val="003C2199"/>
    <w:rsid w:val="003C2893"/>
    <w:rsid w:val="003C5711"/>
    <w:rsid w:val="003C6226"/>
    <w:rsid w:val="003C7964"/>
    <w:rsid w:val="003D1EA5"/>
    <w:rsid w:val="003D1F0C"/>
    <w:rsid w:val="003D25C6"/>
    <w:rsid w:val="003D32A9"/>
    <w:rsid w:val="003D3634"/>
    <w:rsid w:val="003D3707"/>
    <w:rsid w:val="003D38FC"/>
    <w:rsid w:val="003D3B25"/>
    <w:rsid w:val="003D469B"/>
    <w:rsid w:val="003D4936"/>
    <w:rsid w:val="003D4D75"/>
    <w:rsid w:val="003D4F05"/>
    <w:rsid w:val="003D6BA6"/>
    <w:rsid w:val="003D730D"/>
    <w:rsid w:val="003E030B"/>
    <w:rsid w:val="003E1388"/>
    <w:rsid w:val="003E3228"/>
    <w:rsid w:val="003E4E76"/>
    <w:rsid w:val="003E4F7A"/>
    <w:rsid w:val="003F1D9B"/>
    <w:rsid w:val="003F28D8"/>
    <w:rsid w:val="003F2EA7"/>
    <w:rsid w:val="003F43F3"/>
    <w:rsid w:val="003F5BBA"/>
    <w:rsid w:val="003F6AA3"/>
    <w:rsid w:val="003F6BE2"/>
    <w:rsid w:val="003F78C4"/>
    <w:rsid w:val="00400BC9"/>
    <w:rsid w:val="00400CE9"/>
    <w:rsid w:val="004026FE"/>
    <w:rsid w:val="00403ED8"/>
    <w:rsid w:val="004044FF"/>
    <w:rsid w:val="00405197"/>
    <w:rsid w:val="004074CE"/>
    <w:rsid w:val="00410602"/>
    <w:rsid w:val="00411D6C"/>
    <w:rsid w:val="004121CB"/>
    <w:rsid w:val="0041536B"/>
    <w:rsid w:val="004175DC"/>
    <w:rsid w:val="004220EA"/>
    <w:rsid w:val="00426821"/>
    <w:rsid w:val="00426F94"/>
    <w:rsid w:val="00427EFD"/>
    <w:rsid w:val="00430AC1"/>
    <w:rsid w:val="00431EFE"/>
    <w:rsid w:val="00433C60"/>
    <w:rsid w:val="00434E67"/>
    <w:rsid w:val="0043501F"/>
    <w:rsid w:val="00437935"/>
    <w:rsid w:val="0044277E"/>
    <w:rsid w:val="00445485"/>
    <w:rsid w:val="00450D38"/>
    <w:rsid w:val="00452AA8"/>
    <w:rsid w:val="00452FE0"/>
    <w:rsid w:val="00453085"/>
    <w:rsid w:val="004548D3"/>
    <w:rsid w:val="0046249C"/>
    <w:rsid w:val="004626B9"/>
    <w:rsid w:val="00463740"/>
    <w:rsid w:val="0046608F"/>
    <w:rsid w:val="00466896"/>
    <w:rsid w:val="00467178"/>
    <w:rsid w:val="0046731A"/>
    <w:rsid w:val="004706EA"/>
    <w:rsid w:val="00472100"/>
    <w:rsid w:val="00475E07"/>
    <w:rsid w:val="00480600"/>
    <w:rsid w:val="00481BE0"/>
    <w:rsid w:val="00481D0A"/>
    <w:rsid w:val="00484679"/>
    <w:rsid w:val="00484DD9"/>
    <w:rsid w:val="0048649E"/>
    <w:rsid w:val="0049050D"/>
    <w:rsid w:val="00494E12"/>
    <w:rsid w:val="004969F9"/>
    <w:rsid w:val="00496D09"/>
    <w:rsid w:val="00497332"/>
    <w:rsid w:val="004A0B0D"/>
    <w:rsid w:val="004A1686"/>
    <w:rsid w:val="004A20DC"/>
    <w:rsid w:val="004A3B3F"/>
    <w:rsid w:val="004A403A"/>
    <w:rsid w:val="004A4392"/>
    <w:rsid w:val="004A49FB"/>
    <w:rsid w:val="004A6D7B"/>
    <w:rsid w:val="004B1747"/>
    <w:rsid w:val="004B1A30"/>
    <w:rsid w:val="004B473B"/>
    <w:rsid w:val="004B4ADD"/>
    <w:rsid w:val="004C2664"/>
    <w:rsid w:val="004C2E11"/>
    <w:rsid w:val="004C46C4"/>
    <w:rsid w:val="004C49C9"/>
    <w:rsid w:val="004C5755"/>
    <w:rsid w:val="004C6A8C"/>
    <w:rsid w:val="004C7594"/>
    <w:rsid w:val="004C768F"/>
    <w:rsid w:val="004D196F"/>
    <w:rsid w:val="004D23C4"/>
    <w:rsid w:val="004D26F3"/>
    <w:rsid w:val="004D3E44"/>
    <w:rsid w:val="004D3F75"/>
    <w:rsid w:val="004D4121"/>
    <w:rsid w:val="004D47FE"/>
    <w:rsid w:val="004D6E8C"/>
    <w:rsid w:val="004E3282"/>
    <w:rsid w:val="004E5E68"/>
    <w:rsid w:val="004E6012"/>
    <w:rsid w:val="004E6E38"/>
    <w:rsid w:val="004E764F"/>
    <w:rsid w:val="004E7BAB"/>
    <w:rsid w:val="004F14A7"/>
    <w:rsid w:val="004F21B1"/>
    <w:rsid w:val="004F4F6E"/>
    <w:rsid w:val="004F5FB6"/>
    <w:rsid w:val="004F79A2"/>
    <w:rsid w:val="005050AD"/>
    <w:rsid w:val="005069A9"/>
    <w:rsid w:val="00510C37"/>
    <w:rsid w:val="00512A0A"/>
    <w:rsid w:val="005150FB"/>
    <w:rsid w:val="005162C8"/>
    <w:rsid w:val="005171E8"/>
    <w:rsid w:val="005202BC"/>
    <w:rsid w:val="005232E8"/>
    <w:rsid w:val="00523470"/>
    <w:rsid w:val="00523E54"/>
    <w:rsid w:val="00523F2C"/>
    <w:rsid w:val="00524A86"/>
    <w:rsid w:val="00525A66"/>
    <w:rsid w:val="00526B71"/>
    <w:rsid w:val="00526FE2"/>
    <w:rsid w:val="00527F43"/>
    <w:rsid w:val="00532B45"/>
    <w:rsid w:val="00536507"/>
    <w:rsid w:val="0053657C"/>
    <w:rsid w:val="00536C3F"/>
    <w:rsid w:val="005405B8"/>
    <w:rsid w:val="00540DE1"/>
    <w:rsid w:val="005414A8"/>
    <w:rsid w:val="0054177B"/>
    <w:rsid w:val="0054198A"/>
    <w:rsid w:val="00541A2C"/>
    <w:rsid w:val="00543E9E"/>
    <w:rsid w:val="00545377"/>
    <w:rsid w:val="00547C0D"/>
    <w:rsid w:val="00547DDA"/>
    <w:rsid w:val="00553D50"/>
    <w:rsid w:val="005542DA"/>
    <w:rsid w:val="005560FA"/>
    <w:rsid w:val="00556994"/>
    <w:rsid w:val="00557B10"/>
    <w:rsid w:val="00557BE4"/>
    <w:rsid w:val="00560249"/>
    <w:rsid w:val="00562C1A"/>
    <w:rsid w:val="00565088"/>
    <w:rsid w:val="005663C5"/>
    <w:rsid w:val="00573854"/>
    <w:rsid w:val="00574E09"/>
    <w:rsid w:val="005809FE"/>
    <w:rsid w:val="005854F0"/>
    <w:rsid w:val="00587735"/>
    <w:rsid w:val="005920BB"/>
    <w:rsid w:val="00592F08"/>
    <w:rsid w:val="005938B2"/>
    <w:rsid w:val="00594BD1"/>
    <w:rsid w:val="005A0021"/>
    <w:rsid w:val="005A1371"/>
    <w:rsid w:val="005A1B86"/>
    <w:rsid w:val="005A2541"/>
    <w:rsid w:val="005A3289"/>
    <w:rsid w:val="005B17F5"/>
    <w:rsid w:val="005B2697"/>
    <w:rsid w:val="005B3C1A"/>
    <w:rsid w:val="005B3E63"/>
    <w:rsid w:val="005B6950"/>
    <w:rsid w:val="005C4737"/>
    <w:rsid w:val="005C6A4E"/>
    <w:rsid w:val="005C7A0F"/>
    <w:rsid w:val="005D0156"/>
    <w:rsid w:val="005D2D09"/>
    <w:rsid w:val="005D306C"/>
    <w:rsid w:val="005D41D1"/>
    <w:rsid w:val="005D4421"/>
    <w:rsid w:val="005D4A87"/>
    <w:rsid w:val="005D5909"/>
    <w:rsid w:val="005D6B09"/>
    <w:rsid w:val="005D735E"/>
    <w:rsid w:val="005E06B3"/>
    <w:rsid w:val="005E09F2"/>
    <w:rsid w:val="005E42FE"/>
    <w:rsid w:val="005E582F"/>
    <w:rsid w:val="005E7DDC"/>
    <w:rsid w:val="005F224F"/>
    <w:rsid w:val="005F3CE0"/>
    <w:rsid w:val="005F56FF"/>
    <w:rsid w:val="006008CA"/>
    <w:rsid w:val="00601781"/>
    <w:rsid w:val="00601B06"/>
    <w:rsid w:val="00601DB4"/>
    <w:rsid w:val="00603875"/>
    <w:rsid w:val="00604480"/>
    <w:rsid w:val="006047AC"/>
    <w:rsid w:val="00605490"/>
    <w:rsid w:val="006066D5"/>
    <w:rsid w:val="00610278"/>
    <w:rsid w:val="0061241C"/>
    <w:rsid w:val="00612F55"/>
    <w:rsid w:val="0061368D"/>
    <w:rsid w:val="00613844"/>
    <w:rsid w:val="00613A2D"/>
    <w:rsid w:val="006157AB"/>
    <w:rsid w:val="00616AA6"/>
    <w:rsid w:val="00616F31"/>
    <w:rsid w:val="00617BF3"/>
    <w:rsid w:val="0062109B"/>
    <w:rsid w:val="006227DF"/>
    <w:rsid w:val="00622864"/>
    <w:rsid w:val="00626203"/>
    <w:rsid w:val="00631155"/>
    <w:rsid w:val="00632D66"/>
    <w:rsid w:val="00634A08"/>
    <w:rsid w:val="006406E9"/>
    <w:rsid w:val="00644736"/>
    <w:rsid w:val="00650576"/>
    <w:rsid w:val="00650742"/>
    <w:rsid w:val="006511A1"/>
    <w:rsid w:val="0065175A"/>
    <w:rsid w:val="006528CD"/>
    <w:rsid w:val="006537A1"/>
    <w:rsid w:val="00657441"/>
    <w:rsid w:val="00657901"/>
    <w:rsid w:val="006609B0"/>
    <w:rsid w:val="00660FAE"/>
    <w:rsid w:val="00661219"/>
    <w:rsid w:val="006612A2"/>
    <w:rsid w:val="00662CDB"/>
    <w:rsid w:val="00664ACB"/>
    <w:rsid w:val="0066610E"/>
    <w:rsid w:val="00670619"/>
    <w:rsid w:val="00670A04"/>
    <w:rsid w:val="00671F4C"/>
    <w:rsid w:val="00672521"/>
    <w:rsid w:val="00674634"/>
    <w:rsid w:val="00674A5B"/>
    <w:rsid w:val="00675C6D"/>
    <w:rsid w:val="00675E18"/>
    <w:rsid w:val="00675F1F"/>
    <w:rsid w:val="0067693B"/>
    <w:rsid w:val="00677E87"/>
    <w:rsid w:val="006803BF"/>
    <w:rsid w:val="0068416B"/>
    <w:rsid w:val="00684301"/>
    <w:rsid w:val="006844EB"/>
    <w:rsid w:val="00685E36"/>
    <w:rsid w:val="00687BBD"/>
    <w:rsid w:val="006910E5"/>
    <w:rsid w:val="0069374B"/>
    <w:rsid w:val="0069503A"/>
    <w:rsid w:val="00695838"/>
    <w:rsid w:val="006A0FA3"/>
    <w:rsid w:val="006A1E01"/>
    <w:rsid w:val="006A33F1"/>
    <w:rsid w:val="006A4E70"/>
    <w:rsid w:val="006A52DA"/>
    <w:rsid w:val="006B055D"/>
    <w:rsid w:val="006B0E79"/>
    <w:rsid w:val="006B14AD"/>
    <w:rsid w:val="006B1F71"/>
    <w:rsid w:val="006B587C"/>
    <w:rsid w:val="006B6327"/>
    <w:rsid w:val="006B6A52"/>
    <w:rsid w:val="006B6D45"/>
    <w:rsid w:val="006B7076"/>
    <w:rsid w:val="006B7660"/>
    <w:rsid w:val="006C19A5"/>
    <w:rsid w:val="006C285F"/>
    <w:rsid w:val="006C2BA4"/>
    <w:rsid w:val="006C2C96"/>
    <w:rsid w:val="006C470A"/>
    <w:rsid w:val="006C4EE2"/>
    <w:rsid w:val="006D0926"/>
    <w:rsid w:val="006D1047"/>
    <w:rsid w:val="006D26E9"/>
    <w:rsid w:val="006D2A16"/>
    <w:rsid w:val="006D2CBE"/>
    <w:rsid w:val="006D43FD"/>
    <w:rsid w:val="006D5025"/>
    <w:rsid w:val="006D634A"/>
    <w:rsid w:val="006E0A11"/>
    <w:rsid w:val="006E0C03"/>
    <w:rsid w:val="006E1C65"/>
    <w:rsid w:val="006E3AF4"/>
    <w:rsid w:val="006E40B5"/>
    <w:rsid w:val="006E43FF"/>
    <w:rsid w:val="006E4EB4"/>
    <w:rsid w:val="006E686F"/>
    <w:rsid w:val="006F2D0C"/>
    <w:rsid w:val="006F4E3E"/>
    <w:rsid w:val="006F52A2"/>
    <w:rsid w:val="006F5AC7"/>
    <w:rsid w:val="007013AC"/>
    <w:rsid w:val="007019C6"/>
    <w:rsid w:val="00702A03"/>
    <w:rsid w:val="00704F81"/>
    <w:rsid w:val="00706036"/>
    <w:rsid w:val="00706444"/>
    <w:rsid w:val="0070701F"/>
    <w:rsid w:val="00711024"/>
    <w:rsid w:val="00712420"/>
    <w:rsid w:val="00713BBE"/>
    <w:rsid w:val="007140D9"/>
    <w:rsid w:val="007170DD"/>
    <w:rsid w:val="00721169"/>
    <w:rsid w:val="0072184A"/>
    <w:rsid w:val="00722A94"/>
    <w:rsid w:val="007234D6"/>
    <w:rsid w:val="00725A1C"/>
    <w:rsid w:val="007271D6"/>
    <w:rsid w:val="007279AF"/>
    <w:rsid w:val="0073016A"/>
    <w:rsid w:val="007305AF"/>
    <w:rsid w:val="00731A1E"/>
    <w:rsid w:val="00734761"/>
    <w:rsid w:val="007356EE"/>
    <w:rsid w:val="0073602B"/>
    <w:rsid w:val="00737282"/>
    <w:rsid w:val="00737ADB"/>
    <w:rsid w:val="00737E57"/>
    <w:rsid w:val="00740047"/>
    <w:rsid w:val="00741523"/>
    <w:rsid w:val="0074226D"/>
    <w:rsid w:val="00743917"/>
    <w:rsid w:val="00743C1F"/>
    <w:rsid w:val="00743DD0"/>
    <w:rsid w:val="00745885"/>
    <w:rsid w:val="00745B7E"/>
    <w:rsid w:val="00746713"/>
    <w:rsid w:val="00746E78"/>
    <w:rsid w:val="007472C8"/>
    <w:rsid w:val="00751E7E"/>
    <w:rsid w:val="00751FD7"/>
    <w:rsid w:val="00754DD7"/>
    <w:rsid w:val="00756687"/>
    <w:rsid w:val="00757F02"/>
    <w:rsid w:val="00761D8E"/>
    <w:rsid w:val="007620F3"/>
    <w:rsid w:val="007633AA"/>
    <w:rsid w:val="00763619"/>
    <w:rsid w:val="00773219"/>
    <w:rsid w:val="00775EB0"/>
    <w:rsid w:val="007816EE"/>
    <w:rsid w:val="0078197D"/>
    <w:rsid w:val="0078236C"/>
    <w:rsid w:val="00782F09"/>
    <w:rsid w:val="007855C6"/>
    <w:rsid w:val="007860EA"/>
    <w:rsid w:val="00786311"/>
    <w:rsid w:val="00786651"/>
    <w:rsid w:val="007933EF"/>
    <w:rsid w:val="00793873"/>
    <w:rsid w:val="00793C20"/>
    <w:rsid w:val="00794C01"/>
    <w:rsid w:val="00795143"/>
    <w:rsid w:val="0079540B"/>
    <w:rsid w:val="007970E1"/>
    <w:rsid w:val="007976D3"/>
    <w:rsid w:val="007A00FA"/>
    <w:rsid w:val="007A2570"/>
    <w:rsid w:val="007A3BE6"/>
    <w:rsid w:val="007A3C5E"/>
    <w:rsid w:val="007A4B91"/>
    <w:rsid w:val="007A6A15"/>
    <w:rsid w:val="007A7111"/>
    <w:rsid w:val="007A7C24"/>
    <w:rsid w:val="007B3163"/>
    <w:rsid w:val="007B56DB"/>
    <w:rsid w:val="007B59B1"/>
    <w:rsid w:val="007B62E1"/>
    <w:rsid w:val="007C11C2"/>
    <w:rsid w:val="007C1FCD"/>
    <w:rsid w:val="007C304D"/>
    <w:rsid w:val="007C3C26"/>
    <w:rsid w:val="007C5A70"/>
    <w:rsid w:val="007C5C59"/>
    <w:rsid w:val="007C5E2B"/>
    <w:rsid w:val="007C663F"/>
    <w:rsid w:val="007C78C3"/>
    <w:rsid w:val="007C7A06"/>
    <w:rsid w:val="007D0087"/>
    <w:rsid w:val="007D1AB3"/>
    <w:rsid w:val="007D2561"/>
    <w:rsid w:val="007D2959"/>
    <w:rsid w:val="007D457C"/>
    <w:rsid w:val="007D56AB"/>
    <w:rsid w:val="007D5775"/>
    <w:rsid w:val="007D79B0"/>
    <w:rsid w:val="007E027C"/>
    <w:rsid w:val="007E4C97"/>
    <w:rsid w:val="007E5C0E"/>
    <w:rsid w:val="007F12B1"/>
    <w:rsid w:val="007F44C6"/>
    <w:rsid w:val="007F6565"/>
    <w:rsid w:val="007F6FA5"/>
    <w:rsid w:val="007F7C13"/>
    <w:rsid w:val="00800385"/>
    <w:rsid w:val="0080062E"/>
    <w:rsid w:val="00803D40"/>
    <w:rsid w:val="00804FD3"/>
    <w:rsid w:val="008050A5"/>
    <w:rsid w:val="008052FA"/>
    <w:rsid w:val="00806DEF"/>
    <w:rsid w:val="008078F2"/>
    <w:rsid w:val="00807B0A"/>
    <w:rsid w:val="0081073D"/>
    <w:rsid w:val="00810EDE"/>
    <w:rsid w:val="0081199D"/>
    <w:rsid w:val="00812C7B"/>
    <w:rsid w:val="00814A9F"/>
    <w:rsid w:val="00815FF6"/>
    <w:rsid w:val="00816ECA"/>
    <w:rsid w:val="00820F02"/>
    <w:rsid w:val="008212D8"/>
    <w:rsid w:val="008226A3"/>
    <w:rsid w:val="00822859"/>
    <w:rsid w:val="00822DA3"/>
    <w:rsid w:val="0082391E"/>
    <w:rsid w:val="00823AD3"/>
    <w:rsid w:val="00823E39"/>
    <w:rsid w:val="00824420"/>
    <w:rsid w:val="00824454"/>
    <w:rsid w:val="00825053"/>
    <w:rsid w:val="00827E30"/>
    <w:rsid w:val="008308B1"/>
    <w:rsid w:val="00833634"/>
    <w:rsid w:val="0083493C"/>
    <w:rsid w:val="00835501"/>
    <w:rsid w:val="00840BEC"/>
    <w:rsid w:val="00841B31"/>
    <w:rsid w:val="00841C7C"/>
    <w:rsid w:val="00843860"/>
    <w:rsid w:val="008443F6"/>
    <w:rsid w:val="008463C8"/>
    <w:rsid w:val="008468A6"/>
    <w:rsid w:val="008506A3"/>
    <w:rsid w:val="0085167F"/>
    <w:rsid w:val="00853C6D"/>
    <w:rsid w:val="008565DE"/>
    <w:rsid w:val="00860108"/>
    <w:rsid w:val="00862628"/>
    <w:rsid w:val="008650EC"/>
    <w:rsid w:val="00865B16"/>
    <w:rsid w:val="0086683B"/>
    <w:rsid w:val="00870ACD"/>
    <w:rsid w:val="00871CA7"/>
    <w:rsid w:val="00872898"/>
    <w:rsid w:val="00873E10"/>
    <w:rsid w:val="008769AB"/>
    <w:rsid w:val="008770BF"/>
    <w:rsid w:val="00880198"/>
    <w:rsid w:val="00880E09"/>
    <w:rsid w:val="00883239"/>
    <w:rsid w:val="00885C42"/>
    <w:rsid w:val="00887F29"/>
    <w:rsid w:val="0089640B"/>
    <w:rsid w:val="008B002E"/>
    <w:rsid w:val="008B084C"/>
    <w:rsid w:val="008B18E2"/>
    <w:rsid w:val="008B2C40"/>
    <w:rsid w:val="008B3A43"/>
    <w:rsid w:val="008C1D4D"/>
    <w:rsid w:val="008C2261"/>
    <w:rsid w:val="008C24CF"/>
    <w:rsid w:val="008C2BCC"/>
    <w:rsid w:val="008C2FEF"/>
    <w:rsid w:val="008C3373"/>
    <w:rsid w:val="008C466F"/>
    <w:rsid w:val="008C485B"/>
    <w:rsid w:val="008D0EC8"/>
    <w:rsid w:val="008D1F9F"/>
    <w:rsid w:val="008D214E"/>
    <w:rsid w:val="008D3D37"/>
    <w:rsid w:val="008D444B"/>
    <w:rsid w:val="008D4F7D"/>
    <w:rsid w:val="008D6017"/>
    <w:rsid w:val="008E1AC7"/>
    <w:rsid w:val="008E36DC"/>
    <w:rsid w:val="008E6176"/>
    <w:rsid w:val="008E64B5"/>
    <w:rsid w:val="008F1FB1"/>
    <w:rsid w:val="008F33E1"/>
    <w:rsid w:val="008F4866"/>
    <w:rsid w:val="008F55C7"/>
    <w:rsid w:val="008F5AB4"/>
    <w:rsid w:val="008F7F0D"/>
    <w:rsid w:val="009007A2"/>
    <w:rsid w:val="00900D51"/>
    <w:rsid w:val="00901B53"/>
    <w:rsid w:val="00902199"/>
    <w:rsid w:val="0090498E"/>
    <w:rsid w:val="00905D01"/>
    <w:rsid w:val="009066C5"/>
    <w:rsid w:val="00906A91"/>
    <w:rsid w:val="00906B00"/>
    <w:rsid w:val="00912237"/>
    <w:rsid w:val="00912CA9"/>
    <w:rsid w:val="00913741"/>
    <w:rsid w:val="009141AB"/>
    <w:rsid w:val="009228D3"/>
    <w:rsid w:val="009247BB"/>
    <w:rsid w:val="00930521"/>
    <w:rsid w:val="00930869"/>
    <w:rsid w:val="009349BD"/>
    <w:rsid w:val="00934F45"/>
    <w:rsid w:val="009363A5"/>
    <w:rsid w:val="00940690"/>
    <w:rsid w:val="00941104"/>
    <w:rsid w:val="0094192D"/>
    <w:rsid w:val="0094552E"/>
    <w:rsid w:val="009467B4"/>
    <w:rsid w:val="00950256"/>
    <w:rsid w:val="00952761"/>
    <w:rsid w:val="0095457F"/>
    <w:rsid w:val="00956422"/>
    <w:rsid w:val="00956868"/>
    <w:rsid w:val="00962FD7"/>
    <w:rsid w:val="00965CBE"/>
    <w:rsid w:val="009665E8"/>
    <w:rsid w:val="0097184A"/>
    <w:rsid w:val="00975C67"/>
    <w:rsid w:val="00976056"/>
    <w:rsid w:val="00977AF3"/>
    <w:rsid w:val="00977BB6"/>
    <w:rsid w:val="009835CE"/>
    <w:rsid w:val="009851DC"/>
    <w:rsid w:val="00985C5B"/>
    <w:rsid w:val="0098674F"/>
    <w:rsid w:val="00987250"/>
    <w:rsid w:val="009877A3"/>
    <w:rsid w:val="0098789A"/>
    <w:rsid w:val="00990388"/>
    <w:rsid w:val="00990417"/>
    <w:rsid w:val="00994415"/>
    <w:rsid w:val="00997BD0"/>
    <w:rsid w:val="009A2BAE"/>
    <w:rsid w:val="009A3417"/>
    <w:rsid w:val="009A34BF"/>
    <w:rsid w:val="009A3DED"/>
    <w:rsid w:val="009A5450"/>
    <w:rsid w:val="009A63DC"/>
    <w:rsid w:val="009A6C6D"/>
    <w:rsid w:val="009A77E0"/>
    <w:rsid w:val="009B5C99"/>
    <w:rsid w:val="009B6AD8"/>
    <w:rsid w:val="009B6D79"/>
    <w:rsid w:val="009B744E"/>
    <w:rsid w:val="009B7E72"/>
    <w:rsid w:val="009C05E0"/>
    <w:rsid w:val="009C2104"/>
    <w:rsid w:val="009C2737"/>
    <w:rsid w:val="009C3E52"/>
    <w:rsid w:val="009C4AD3"/>
    <w:rsid w:val="009C57A2"/>
    <w:rsid w:val="009C68DF"/>
    <w:rsid w:val="009C6CDF"/>
    <w:rsid w:val="009C799C"/>
    <w:rsid w:val="009D0197"/>
    <w:rsid w:val="009D6DCC"/>
    <w:rsid w:val="009D7212"/>
    <w:rsid w:val="009E1921"/>
    <w:rsid w:val="009E2CE2"/>
    <w:rsid w:val="009E2FB1"/>
    <w:rsid w:val="009E2FF1"/>
    <w:rsid w:val="009E6C89"/>
    <w:rsid w:val="009E7C27"/>
    <w:rsid w:val="009F10E2"/>
    <w:rsid w:val="009F37DB"/>
    <w:rsid w:val="009F397A"/>
    <w:rsid w:val="009F4026"/>
    <w:rsid w:val="009F4BA7"/>
    <w:rsid w:val="009F60BB"/>
    <w:rsid w:val="009F7E13"/>
    <w:rsid w:val="00A00360"/>
    <w:rsid w:val="00A02692"/>
    <w:rsid w:val="00A03BE9"/>
    <w:rsid w:val="00A04CEB"/>
    <w:rsid w:val="00A0692B"/>
    <w:rsid w:val="00A074BD"/>
    <w:rsid w:val="00A12377"/>
    <w:rsid w:val="00A14461"/>
    <w:rsid w:val="00A148F6"/>
    <w:rsid w:val="00A1588D"/>
    <w:rsid w:val="00A15F3C"/>
    <w:rsid w:val="00A16FDF"/>
    <w:rsid w:val="00A17C29"/>
    <w:rsid w:val="00A206D1"/>
    <w:rsid w:val="00A2188B"/>
    <w:rsid w:val="00A22544"/>
    <w:rsid w:val="00A24412"/>
    <w:rsid w:val="00A25A61"/>
    <w:rsid w:val="00A26311"/>
    <w:rsid w:val="00A27298"/>
    <w:rsid w:val="00A30BBA"/>
    <w:rsid w:val="00A321F1"/>
    <w:rsid w:val="00A3270E"/>
    <w:rsid w:val="00A33494"/>
    <w:rsid w:val="00A33E1A"/>
    <w:rsid w:val="00A34A15"/>
    <w:rsid w:val="00A34CDF"/>
    <w:rsid w:val="00A412C2"/>
    <w:rsid w:val="00A415DF"/>
    <w:rsid w:val="00A52EFE"/>
    <w:rsid w:val="00A54F84"/>
    <w:rsid w:val="00A5660C"/>
    <w:rsid w:val="00A5685E"/>
    <w:rsid w:val="00A57ED1"/>
    <w:rsid w:val="00A62DBD"/>
    <w:rsid w:val="00A63C63"/>
    <w:rsid w:val="00A64670"/>
    <w:rsid w:val="00A65E72"/>
    <w:rsid w:val="00A6645C"/>
    <w:rsid w:val="00A6662C"/>
    <w:rsid w:val="00A724D4"/>
    <w:rsid w:val="00A72F8A"/>
    <w:rsid w:val="00A74622"/>
    <w:rsid w:val="00A74C92"/>
    <w:rsid w:val="00A7798C"/>
    <w:rsid w:val="00A77C81"/>
    <w:rsid w:val="00A810FB"/>
    <w:rsid w:val="00A816B1"/>
    <w:rsid w:val="00A81C3F"/>
    <w:rsid w:val="00A83356"/>
    <w:rsid w:val="00A83936"/>
    <w:rsid w:val="00A85B93"/>
    <w:rsid w:val="00A871CC"/>
    <w:rsid w:val="00A87C07"/>
    <w:rsid w:val="00A94643"/>
    <w:rsid w:val="00A9629D"/>
    <w:rsid w:val="00AA0C8A"/>
    <w:rsid w:val="00AA1DCC"/>
    <w:rsid w:val="00AA1F34"/>
    <w:rsid w:val="00AA311F"/>
    <w:rsid w:val="00AA3940"/>
    <w:rsid w:val="00AA41AB"/>
    <w:rsid w:val="00AA4A1B"/>
    <w:rsid w:val="00AA5C1C"/>
    <w:rsid w:val="00AA671B"/>
    <w:rsid w:val="00AA69C3"/>
    <w:rsid w:val="00AA7379"/>
    <w:rsid w:val="00AA73F3"/>
    <w:rsid w:val="00AA7A74"/>
    <w:rsid w:val="00AB0EDD"/>
    <w:rsid w:val="00AB15DA"/>
    <w:rsid w:val="00AB6FF0"/>
    <w:rsid w:val="00AB7376"/>
    <w:rsid w:val="00AC0604"/>
    <w:rsid w:val="00AC0F4A"/>
    <w:rsid w:val="00AC238D"/>
    <w:rsid w:val="00AC4EF9"/>
    <w:rsid w:val="00AC5347"/>
    <w:rsid w:val="00AC5873"/>
    <w:rsid w:val="00AC5F6B"/>
    <w:rsid w:val="00AD0635"/>
    <w:rsid w:val="00AD1AAF"/>
    <w:rsid w:val="00AD2EC6"/>
    <w:rsid w:val="00AD3FE5"/>
    <w:rsid w:val="00AD6677"/>
    <w:rsid w:val="00AD6E6E"/>
    <w:rsid w:val="00AE1760"/>
    <w:rsid w:val="00AE334E"/>
    <w:rsid w:val="00AE340F"/>
    <w:rsid w:val="00AE4E11"/>
    <w:rsid w:val="00AE5E1E"/>
    <w:rsid w:val="00AE7039"/>
    <w:rsid w:val="00AE7DA8"/>
    <w:rsid w:val="00AF7EBC"/>
    <w:rsid w:val="00B01395"/>
    <w:rsid w:val="00B03CD8"/>
    <w:rsid w:val="00B04570"/>
    <w:rsid w:val="00B05E6B"/>
    <w:rsid w:val="00B06B45"/>
    <w:rsid w:val="00B132F4"/>
    <w:rsid w:val="00B15367"/>
    <w:rsid w:val="00B16F0D"/>
    <w:rsid w:val="00B219AE"/>
    <w:rsid w:val="00B23B3F"/>
    <w:rsid w:val="00B24443"/>
    <w:rsid w:val="00B24736"/>
    <w:rsid w:val="00B24CA8"/>
    <w:rsid w:val="00B27377"/>
    <w:rsid w:val="00B27C73"/>
    <w:rsid w:val="00B322D0"/>
    <w:rsid w:val="00B329BB"/>
    <w:rsid w:val="00B33480"/>
    <w:rsid w:val="00B3367C"/>
    <w:rsid w:val="00B35ABD"/>
    <w:rsid w:val="00B402DB"/>
    <w:rsid w:val="00B40972"/>
    <w:rsid w:val="00B41CFC"/>
    <w:rsid w:val="00B43248"/>
    <w:rsid w:val="00B43FC7"/>
    <w:rsid w:val="00B47B53"/>
    <w:rsid w:val="00B54C40"/>
    <w:rsid w:val="00B55BB2"/>
    <w:rsid w:val="00B55FAF"/>
    <w:rsid w:val="00B5617F"/>
    <w:rsid w:val="00B577FA"/>
    <w:rsid w:val="00B57A7B"/>
    <w:rsid w:val="00B60527"/>
    <w:rsid w:val="00B62788"/>
    <w:rsid w:val="00B62DA2"/>
    <w:rsid w:val="00B634D0"/>
    <w:rsid w:val="00B6353C"/>
    <w:rsid w:val="00B643E7"/>
    <w:rsid w:val="00B662B1"/>
    <w:rsid w:val="00B66506"/>
    <w:rsid w:val="00B6796D"/>
    <w:rsid w:val="00B7000F"/>
    <w:rsid w:val="00B70EE3"/>
    <w:rsid w:val="00B72E82"/>
    <w:rsid w:val="00B7328D"/>
    <w:rsid w:val="00B73869"/>
    <w:rsid w:val="00B807FB"/>
    <w:rsid w:val="00B80B80"/>
    <w:rsid w:val="00B817F8"/>
    <w:rsid w:val="00B81CAF"/>
    <w:rsid w:val="00B82BAA"/>
    <w:rsid w:val="00B84736"/>
    <w:rsid w:val="00B904D5"/>
    <w:rsid w:val="00B917B8"/>
    <w:rsid w:val="00B93398"/>
    <w:rsid w:val="00B93A1C"/>
    <w:rsid w:val="00B950D4"/>
    <w:rsid w:val="00BA1B76"/>
    <w:rsid w:val="00BA2FB0"/>
    <w:rsid w:val="00BA3F81"/>
    <w:rsid w:val="00BA5A40"/>
    <w:rsid w:val="00BA732E"/>
    <w:rsid w:val="00BA7BB1"/>
    <w:rsid w:val="00BA7F43"/>
    <w:rsid w:val="00BB4267"/>
    <w:rsid w:val="00BB564D"/>
    <w:rsid w:val="00BB5E65"/>
    <w:rsid w:val="00BC0B2A"/>
    <w:rsid w:val="00BC13E5"/>
    <w:rsid w:val="00BC29CE"/>
    <w:rsid w:val="00BC2D66"/>
    <w:rsid w:val="00BC3555"/>
    <w:rsid w:val="00BC45B8"/>
    <w:rsid w:val="00BD141B"/>
    <w:rsid w:val="00BD18A1"/>
    <w:rsid w:val="00BD3162"/>
    <w:rsid w:val="00BD33D2"/>
    <w:rsid w:val="00BD450B"/>
    <w:rsid w:val="00BD4D0A"/>
    <w:rsid w:val="00BD53BA"/>
    <w:rsid w:val="00BD7E5F"/>
    <w:rsid w:val="00BE011E"/>
    <w:rsid w:val="00BE262A"/>
    <w:rsid w:val="00BE2A48"/>
    <w:rsid w:val="00BE5D41"/>
    <w:rsid w:val="00BE637F"/>
    <w:rsid w:val="00BE6C13"/>
    <w:rsid w:val="00BF0F07"/>
    <w:rsid w:val="00BF1791"/>
    <w:rsid w:val="00BF18E8"/>
    <w:rsid w:val="00BF1928"/>
    <w:rsid w:val="00BF370F"/>
    <w:rsid w:val="00BF39D6"/>
    <w:rsid w:val="00BF3A79"/>
    <w:rsid w:val="00BF4C75"/>
    <w:rsid w:val="00BF6903"/>
    <w:rsid w:val="00C0060A"/>
    <w:rsid w:val="00C00CBE"/>
    <w:rsid w:val="00C01811"/>
    <w:rsid w:val="00C01EC8"/>
    <w:rsid w:val="00C041EA"/>
    <w:rsid w:val="00C0446D"/>
    <w:rsid w:val="00C048CF"/>
    <w:rsid w:val="00C1120A"/>
    <w:rsid w:val="00C1456A"/>
    <w:rsid w:val="00C15ACF"/>
    <w:rsid w:val="00C16807"/>
    <w:rsid w:val="00C16893"/>
    <w:rsid w:val="00C209EF"/>
    <w:rsid w:val="00C22101"/>
    <w:rsid w:val="00C226A5"/>
    <w:rsid w:val="00C22A7A"/>
    <w:rsid w:val="00C236EC"/>
    <w:rsid w:val="00C2519E"/>
    <w:rsid w:val="00C25BBE"/>
    <w:rsid w:val="00C303FC"/>
    <w:rsid w:val="00C30D9F"/>
    <w:rsid w:val="00C31ADC"/>
    <w:rsid w:val="00C3315C"/>
    <w:rsid w:val="00C34272"/>
    <w:rsid w:val="00C36F27"/>
    <w:rsid w:val="00C4194D"/>
    <w:rsid w:val="00C42A41"/>
    <w:rsid w:val="00C42FAF"/>
    <w:rsid w:val="00C471F2"/>
    <w:rsid w:val="00C511FB"/>
    <w:rsid w:val="00C54476"/>
    <w:rsid w:val="00C560C3"/>
    <w:rsid w:val="00C57F00"/>
    <w:rsid w:val="00C608A1"/>
    <w:rsid w:val="00C609C2"/>
    <w:rsid w:val="00C613B2"/>
    <w:rsid w:val="00C61B4A"/>
    <w:rsid w:val="00C717D9"/>
    <w:rsid w:val="00C72028"/>
    <w:rsid w:val="00C77004"/>
    <w:rsid w:val="00C77008"/>
    <w:rsid w:val="00C7754C"/>
    <w:rsid w:val="00C7785D"/>
    <w:rsid w:val="00C77CF5"/>
    <w:rsid w:val="00C81AC5"/>
    <w:rsid w:val="00C8445B"/>
    <w:rsid w:val="00C85677"/>
    <w:rsid w:val="00C85B19"/>
    <w:rsid w:val="00C85DED"/>
    <w:rsid w:val="00C87A51"/>
    <w:rsid w:val="00C9279B"/>
    <w:rsid w:val="00C92A97"/>
    <w:rsid w:val="00C92FFE"/>
    <w:rsid w:val="00C944BB"/>
    <w:rsid w:val="00C94EA9"/>
    <w:rsid w:val="00CA0DA9"/>
    <w:rsid w:val="00CA5619"/>
    <w:rsid w:val="00CA66A5"/>
    <w:rsid w:val="00CA68C6"/>
    <w:rsid w:val="00CB019B"/>
    <w:rsid w:val="00CB09A7"/>
    <w:rsid w:val="00CB09C3"/>
    <w:rsid w:val="00CB0F57"/>
    <w:rsid w:val="00CB645F"/>
    <w:rsid w:val="00CB65F1"/>
    <w:rsid w:val="00CB677F"/>
    <w:rsid w:val="00CB7EFE"/>
    <w:rsid w:val="00CC3213"/>
    <w:rsid w:val="00CC4243"/>
    <w:rsid w:val="00CC4727"/>
    <w:rsid w:val="00CC57F5"/>
    <w:rsid w:val="00CD00EF"/>
    <w:rsid w:val="00CD10F8"/>
    <w:rsid w:val="00CD3DF9"/>
    <w:rsid w:val="00CD3F59"/>
    <w:rsid w:val="00CD6275"/>
    <w:rsid w:val="00CD627C"/>
    <w:rsid w:val="00CD6FB3"/>
    <w:rsid w:val="00CD6FC8"/>
    <w:rsid w:val="00CE08AA"/>
    <w:rsid w:val="00CE143A"/>
    <w:rsid w:val="00CE3939"/>
    <w:rsid w:val="00CE6024"/>
    <w:rsid w:val="00CE64F3"/>
    <w:rsid w:val="00CE6F07"/>
    <w:rsid w:val="00CE735B"/>
    <w:rsid w:val="00CE79D2"/>
    <w:rsid w:val="00CF01DF"/>
    <w:rsid w:val="00CF3349"/>
    <w:rsid w:val="00CF3B55"/>
    <w:rsid w:val="00CF4168"/>
    <w:rsid w:val="00CF5287"/>
    <w:rsid w:val="00CF5C5F"/>
    <w:rsid w:val="00CF6587"/>
    <w:rsid w:val="00D0095E"/>
    <w:rsid w:val="00D0342D"/>
    <w:rsid w:val="00D068B3"/>
    <w:rsid w:val="00D06BD3"/>
    <w:rsid w:val="00D10FE3"/>
    <w:rsid w:val="00D11996"/>
    <w:rsid w:val="00D13FA1"/>
    <w:rsid w:val="00D202CD"/>
    <w:rsid w:val="00D224DD"/>
    <w:rsid w:val="00D23EA3"/>
    <w:rsid w:val="00D26AEF"/>
    <w:rsid w:val="00D26E18"/>
    <w:rsid w:val="00D3106C"/>
    <w:rsid w:val="00D328FB"/>
    <w:rsid w:val="00D333E6"/>
    <w:rsid w:val="00D40B57"/>
    <w:rsid w:val="00D41A40"/>
    <w:rsid w:val="00D432A9"/>
    <w:rsid w:val="00D4611A"/>
    <w:rsid w:val="00D46C79"/>
    <w:rsid w:val="00D5294E"/>
    <w:rsid w:val="00D5464E"/>
    <w:rsid w:val="00D55EAE"/>
    <w:rsid w:val="00D560B1"/>
    <w:rsid w:val="00D5709D"/>
    <w:rsid w:val="00D572F0"/>
    <w:rsid w:val="00D57AEB"/>
    <w:rsid w:val="00D6140B"/>
    <w:rsid w:val="00D6281D"/>
    <w:rsid w:val="00D62B95"/>
    <w:rsid w:val="00D64B74"/>
    <w:rsid w:val="00D64EFF"/>
    <w:rsid w:val="00D66DFB"/>
    <w:rsid w:val="00D679B4"/>
    <w:rsid w:val="00D67B78"/>
    <w:rsid w:val="00D67CE3"/>
    <w:rsid w:val="00D67F8E"/>
    <w:rsid w:val="00D67FE5"/>
    <w:rsid w:val="00D70B11"/>
    <w:rsid w:val="00D713F6"/>
    <w:rsid w:val="00D71621"/>
    <w:rsid w:val="00D72DB1"/>
    <w:rsid w:val="00D73ABB"/>
    <w:rsid w:val="00D748F1"/>
    <w:rsid w:val="00D74CF8"/>
    <w:rsid w:val="00D752AB"/>
    <w:rsid w:val="00D7580B"/>
    <w:rsid w:val="00D761DE"/>
    <w:rsid w:val="00D76867"/>
    <w:rsid w:val="00D80F5B"/>
    <w:rsid w:val="00D82284"/>
    <w:rsid w:val="00D82FB2"/>
    <w:rsid w:val="00D8355B"/>
    <w:rsid w:val="00D87FA7"/>
    <w:rsid w:val="00D90485"/>
    <w:rsid w:val="00D9358E"/>
    <w:rsid w:val="00D93688"/>
    <w:rsid w:val="00D94B79"/>
    <w:rsid w:val="00D958EB"/>
    <w:rsid w:val="00D95E98"/>
    <w:rsid w:val="00D96812"/>
    <w:rsid w:val="00D97222"/>
    <w:rsid w:val="00D979C9"/>
    <w:rsid w:val="00DA25E8"/>
    <w:rsid w:val="00DA2A24"/>
    <w:rsid w:val="00DA376B"/>
    <w:rsid w:val="00DA4971"/>
    <w:rsid w:val="00DA49D8"/>
    <w:rsid w:val="00DA5082"/>
    <w:rsid w:val="00DA7220"/>
    <w:rsid w:val="00DA72B2"/>
    <w:rsid w:val="00DB1619"/>
    <w:rsid w:val="00DB194A"/>
    <w:rsid w:val="00DB25D3"/>
    <w:rsid w:val="00DB3382"/>
    <w:rsid w:val="00DB3D38"/>
    <w:rsid w:val="00DB3E69"/>
    <w:rsid w:val="00DB64A9"/>
    <w:rsid w:val="00DB693D"/>
    <w:rsid w:val="00DB6A5E"/>
    <w:rsid w:val="00DC0193"/>
    <w:rsid w:val="00DC08ED"/>
    <w:rsid w:val="00DC0DA2"/>
    <w:rsid w:val="00DC4D78"/>
    <w:rsid w:val="00DC61B6"/>
    <w:rsid w:val="00DD2ED1"/>
    <w:rsid w:val="00DD5637"/>
    <w:rsid w:val="00DD6501"/>
    <w:rsid w:val="00DD7C80"/>
    <w:rsid w:val="00DE0351"/>
    <w:rsid w:val="00DE078C"/>
    <w:rsid w:val="00DE57BE"/>
    <w:rsid w:val="00DE6704"/>
    <w:rsid w:val="00DE680C"/>
    <w:rsid w:val="00DE69B2"/>
    <w:rsid w:val="00DE7153"/>
    <w:rsid w:val="00DE71AD"/>
    <w:rsid w:val="00DF0C85"/>
    <w:rsid w:val="00DF16B0"/>
    <w:rsid w:val="00DF175B"/>
    <w:rsid w:val="00DF2B35"/>
    <w:rsid w:val="00DF35EC"/>
    <w:rsid w:val="00DF369A"/>
    <w:rsid w:val="00DF3CF7"/>
    <w:rsid w:val="00DF4027"/>
    <w:rsid w:val="00DF4990"/>
    <w:rsid w:val="00DF5B35"/>
    <w:rsid w:val="00DF65C4"/>
    <w:rsid w:val="00DF7209"/>
    <w:rsid w:val="00DF76A7"/>
    <w:rsid w:val="00DF7CDB"/>
    <w:rsid w:val="00DF7FC0"/>
    <w:rsid w:val="00E00DBA"/>
    <w:rsid w:val="00E00F1E"/>
    <w:rsid w:val="00E04C1C"/>
    <w:rsid w:val="00E06A55"/>
    <w:rsid w:val="00E10190"/>
    <w:rsid w:val="00E1026A"/>
    <w:rsid w:val="00E11973"/>
    <w:rsid w:val="00E13593"/>
    <w:rsid w:val="00E149B5"/>
    <w:rsid w:val="00E14BEA"/>
    <w:rsid w:val="00E14C6C"/>
    <w:rsid w:val="00E15097"/>
    <w:rsid w:val="00E15741"/>
    <w:rsid w:val="00E16BD2"/>
    <w:rsid w:val="00E20F36"/>
    <w:rsid w:val="00E20F80"/>
    <w:rsid w:val="00E22151"/>
    <w:rsid w:val="00E24928"/>
    <w:rsid w:val="00E24FE1"/>
    <w:rsid w:val="00E2502B"/>
    <w:rsid w:val="00E25268"/>
    <w:rsid w:val="00E26DC1"/>
    <w:rsid w:val="00E314D9"/>
    <w:rsid w:val="00E3227D"/>
    <w:rsid w:val="00E323CB"/>
    <w:rsid w:val="00E33B14"/>
    <w:rsid w:val="00E3488D"/>
    <w:rsid w:val="00E34BCB"/>
    <w:rsid w:val="00E36179"/>
    <w:rsid w:val="00E36F30"/>
    <w:rsid w:val="00E40978"/>
    <w:rsid w:val="00E41515"/>
    <w:rsid w:val="00E41F5B"/>
    <w:rsid w:val="00E43324"/>
    <w:rsid w:val="00E43EC6"/>
    <w:rsid w:val="00E47693"/>
    <w:rsid w:val="00E47807"/>
    <w:rsid w:val="00E5142E"/>
    <w:rsid w:val="00E534CD"/>
    <w:rsid w:val="00E543C2"/>
    <w:rsid w:val="00E55751"/>
    <w:rsid w:val="00E55B55"/>
    <w:rsid w:val="00E60072"/>
    <w:rsid w:val="00E61206"/>
    <w:rsid w:val="00E614C9"/>
    <w:rsid w:val="00E63F05"/>
    <w:rsid w:val="00E64981"/>
    <w:rsid w:val="00E64E68"/>
    <w:rsid w:val="00E653EC"/>
    <w:rsid w:val="00E65D09"/>
    <w:rsid w:val="00E738FB"/>
    <w:rsid w:val="00E75B88"/>
    <w:rsid w:val="00E80B25"/>
    <w:rsid w:val="00E8171B"/>
    <w:rsid w:val="00E82604"/>
    <w:rsid w:val="00E82DAA"/>
    <w:rsid w:val="00E91BBC"/>
    <w:rsid w:val="00E94187"/>
    <w:rsid w:val="00E95EC4"/>
    <w:rsid w:val="00E966DF"/>
    <w:rsid w:val="00E973E4"/>
    <w:rsid w:val="00E97B34"/>
    <w:rsid w:val="00E97E9F"/>
    <w:rsid w:val="00EA08C4"/>
    <w:rsid w:val="00EA08F6"/>
    <w:rsid w:val="00EA23F4"/>
    <w:rsid w:val="00EA3141"/>
    <w:rsid w:val="00EA33C6"/>
    <w:rsid w:val="00EA7A53"/>
    <w:rsid w:val="00EB0DDF"/>
    <w:rsid w:val="00EB12CF"/>
    <w:rsid w:val="00EB2511"/>
    <w:rsid w:val="00EB2CBE"/>
    <w:rsid w:val="00EB4051"/>
    <w:rsid w:val="00EB5467"/>
    <w:rsid w:val="00EB564C"/>
    <w:rsid w:val="00EB6515"/>
    <w:rsid w:val="00EC05BA"/>
    <w:rsid w:val="00EC32A4"/>
    <w:rsid w:val="00EC596C"/>
    <w:rsid w:val="00EC7C9A"/>
    <w:rsid w:val="00EC7F65"/>
    <w:rsid w:val="00ED117F"/>
    <w:rsid w:val="00ED1190"/>
    <w:rsid w:val="00ED201D"/>
    <w:rsid w:val="00ED5EEF"/>
    <w:rsid w:val="00ED60B1"/>
    <w:rsid w:val="00ED6E01"/>
    <w:rsid w:val="00EE0299"/>
    <w:rsid w:val="00EE0AE8"/>
    <w:rsid w:val="00EE0C79"/>
    <w:rsid w:val="00EE19F9"/>
    <w:rsid w:val="00EE1CBC"/>
    <w:rsid w:val="00EE32D9"/>
    <w:rsid w:val="00EE71A7"/>
    <w:rsid w:val="00EE7AFE"/>
    <w:rsid w:val="00EF264A"/>
    <w:rsid w:val="00EF4EF9"/>
    <w:rsid w:val="00EF517C"/>
    <w:rsid w:val="00EF6E09"/>
    <w:rsid w:val="00EF765B"/>
    <w:rsid w:val="00EF79A8"/>
    <w:rsid w:val="00F0115B"/>
    <w:rsid w:val="00F019FA"/>
    <w:rsid w:val="00F0311E"/>
    <w:rsid w:val="00F0714D"/>
    <w:rsid w:val="00F079CA"/>
    <w:rsid w:val="00F07FE7"/>
    <w:rsid w:val="00F106E2"/>
    <w:rsid w:val="00F10B58"/>
    <w:rsid w:val="00F11557"/>
    <w:rsid w:val="00F16443"/>
    <w:rsid w:val="00F20FD1"/>
    <w:rsid w:val="00F219B0"/>
    <w:rsid w:val="00F2343E"/>
    <w:rsid w:val="00F246BA"/>
    <w:rsid w:val="00F2749E"/>
    <w:rsid w:val="00F27919"/>
    <w:rsid w:val="00F312BC"/>
    <w:rsid w:val="00F32E6D"/>
    <w:rsid w:val="00F33E44"/>
    <w:rsid w:val="00F34679"/>
    <w:rsid w:val="00F3530A"/>
    <w:rsid w:val="00F408EB"/>
    <w:rsid w:val="00F417A0"/>
    <w:rsid w:val="00F4395F"/>
    <w:rsid w:val="00F43D4C"/>
    <w:rsid w:val="00F440D6"/>
    <w:rsid w:val="00F45F3D"/>
    <w:rsid w:val="00F503BB"/>
    <w:rsid w:val="00F5053B"/>
    <w:rsid w:val="00F52684"/>
    <w:rsid w:val="00F5424E"/>
    <w:rsid w:val="00F563D9"/>
    <w:rsid w:val="00F6104C"/>
    <w:rsid w:val="00F61752"/>
    <w:rsid w:val="00F642C3"/>
    <w:rsid w:val="00F658BD"/>
    <w:rsid w:val="00F66526"/>
    <w:rsid w:val="00F70478"/>
    <w:rsid w:val="00F72A87"/>
    <w:rsid w:val="00F7400A"/>
    <w:rsid w:val="00F757FA"/>
    <w:rsid w:val="00F80D92"/>
    <w:rsid w:val="00F83D6B"/>
    <w:rsid w:val="00F85FC3"/>
    <w:rsid w:val="00F860AE"/>
    <w:rsid w:val="00F87168"/>
    <w:rsid w:val="00F8755D"/>
    <w:rsid w:val="00F879DD"/>
    <w:rsid w:val="00F87F03"/>
    <w:rsid w:val="00F903F3"/>
    <w:rsid w:val="00F911AB"/>
    <w:rsid w:val="00F921C1"/>
    <w:rsid w:val="00F92B76"/>
    <w:rsid w:val="00F95A40"/>
    <w:rsid w:val="00F9656A"/>
    <w:rsid w:val="00F97BFB"/>
    <w:rsid w:val="00FA231F"/>
    <w:rsid w:val="00FA2782"/>
    <w:rsid w:val="00FA339D"/>
    <w:rsid w:val="00FA3A22"/>
    <w:rsid w:val="00FA3E40"/>
    <w:rsid w:val="00FA4230"/>
    <w:rsid w:val="00FA4A2F"/>
    <w:rsid w:val="00FA4FDB"/>
    <w:rsid w:val="00FA666A"/>
    <w:rsid w:val="00FA7B83"/>
    <w:rsid w:val="00FB013D"/>
    <w:rsid w:val="00FB2B68"/>
    <w:rsid w:val="00FB3657"/>
    <w:rsid w:val="00FC04CE"/>
    <w:rsid w:val="00FC05F7"/>
    <w:rsid w:val="00FC110B"/>
    <w:rsid w:val="00FC35A2"/>
    <w:rsid w:val="00FC6F3C"/>
    <w:rsid w:val="00FD1296"/>
    <w:rsid w:val="00FD2888"/>
    <w:rsid w:val="00FD302B"/>
    <w:rsid w:val="00FD5F4E"/>
    <w:rsid w:val="00FD6684"/>
    <w:rsid w:val="00FD7CAB"/>
    <w:rsid w:val="00FD7E61"/>
    <w:rsid w:val="00FF0472"/>
    <w:rsid w:val="00FF3AF9"/>
    <w:rsid w:val="00FF3EC0"/>
    <w:rsid w:val="00FF4CFE"/>
    <w:rsid w:val="00FF6611"/>
    <w:rsid w:val="00FF67E6"/>
    <w:rsid w:val="00FF75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3537">
      <o:colormru v:ext="edit" colors="#ddd"/>
    </o:shapedefaults>
    <o:shapelayout v:ext="edit">
      <o:idmap v:ext="edit" data="1"/>
    </o:shapelayout>
  </w:shapeDefaults>
  <w:decimalSymbol w:val=","/>
  <w:listSeparator w:val=";"/>
  <w14:docId w14:val="0A7DD84D"/>
  <w15:docId w15:val="{E3850D95-AF52-4D96-B42C-07017E3F2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34"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27"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73F3"/>
    <w:pPr>
      <w:spacing w:before="40" w:after="40"/>
      <w:ind w:firstLine="851"/>
      <w:jc w:val="both"/>
    </w:pPr>
    <w:rPr>
      <w:rFonts w:ascii="Arial" w:hAnsi="Arial"/>
      <w:sz w:val="22"/>
    </w:rPr>
  </w:style>
  <w:style w:type="paragraph" w:styleId="Titre1">
    <w:name w:val="heading 1"/>
    <w:aliases w:val="(Shift Ctrl 1),Titre II,Headnum 1,(Shift Ctrl 1)1,Titre II1,Headnum 11,(Shift Ctrl 1)2,Titre II2,Headnum 12,(Shift Ctrl 1)3,Titre II3,Headnum 13,(Shift Ctrl 1)4,Titre II4,Headnum 14,(Shift Ctrl 1)5,Titre II5,Headnum 15,(Shift Ctrl 1)6,Titre II6"/>
    <w:basedOn w:val="Normal"/>
    <w:next w:val="Normal"/>
    <w:qFormat/>
    <w:rsid w:val="004074CE"/>
    <w:pPr>
      <w:keepNext/>
      <w:numPr>
        <w:numId w:val="16"/>
      </w:numPr>
      <w:pBdr>
        <w:top w:val="single" w:sz="4" w:space="1" w:color="auto"/>
        <w:bottom w:val="single" w:sz="4" w:space="1" w:color="auto"/>
      </w:pBdr>
      <w:shd w:val="clear" w:color="auto" w:fill="E0E0E0"/>
      <w:spacing w:before="240" w:after="240"/>
      <w:outlineLvl w:val="0"/>
    </w:pPr>
    <w:rPr>
      <w:rFonts w:ascii="Arial Gras" w:hAnsi="Arial Gras"/>
      <w:b/>
      <w:caps/>
      <w:sz w:val="24"/>
    </w:rPr>
  </w:style>
  <w:style w:type="paragraph" w:styleId="Titre2">
    <w:name w:val="heading 2"/>
    <w:aliases w:val="(Shift Ctrl 2),Titre III,Headnum 2,H2,chapitre 1.1,(Shift Ctrl 2)1,Titre III1,Headnum 21,H21,chapitre 1.11,(Shift Ctrl 2)2,Titre III2,Headnum 22,H22,chapitre 1.12,(Shift Ctrl 2)3,Titre III3,Headnum 23,H23,chapitre 1.13,(Shift Ctrl 2)4,Titre III4"/>
    <w:basedOn w:val="Normal"/>
    <w:next w:val="Normal"/>
    <w:qFormat/>
    <w:rsid w:val="0022383F"/>
    <w:pPr>
      <w:keepNext/>
      <w:numPr>
        <w:ilvl w:val="1"/>
        <w:numId w:val="16"/>
      </w:numPr>
      <w:spacing w:before="240" w:after="240"/>
      <w:outlineLvl w:val="1"/>
    </w:pPr>
    <w:rPr>
      <w:rFonts w:ascii="Arial Gras" w:hAnsi="Arial Gras"/>
      <w:b/>
      <w:smallCaps/>
      <w:u w:val="single"/>
    </w:rPr>
  </w:style>
  <w:style w:type="paragraph" w:styleId="Titre3">
    <w:name w:val="heading 3"/>
    <w:aliases w:val="(Shift Ctrl 3),Titre IV,Headnum 3,chapitre 1.1.1,(Shift Ctrl 3)1,Titre IV1,Headnum 31,chapitre 1.1.11,(Shift Ctrl 3)2,Titre IV2,Headnum 32,chapitre 1.1.12,(Shift Ctrl 3)3,Titre IV3,Headnum 33,chapitre 1.1.13,(Shift Ctrl 3)4,Titre IV4,Headnum 34"/>
    <w:basedOn w:val="Normal"/>
    <w:next w:val="Normal"/>
    <w:qFormat/>
    <w:rsid w:val="004F21B1"/>
    <w:pPr>
      <w:keepNext/>
      <w:numPr>
        <w:ilvl w:val="2"/>
        <w:numId w:val="16"/>
      </w:numPr>
      <w:spacing w:before="180" w:after="180"/>
      <w:outlineLvl w:val="2"/>
    </w:pPr>
    <w:rPr>
      <w:rFonts w:ascii="Arial Gras" w:hAnsi="Arial Gras"/>
      <w:b/>
      <w:smallCaps/>
      <w:u w:val="single"/>
    </w:rPr>
  </w:style>
  <w:style w:type="paragraph" w:styleId="Titre40">
    <w:name w:val="heading 4"/>
    <w:aliases w:val="Point4,T4,1 Titre 4"/>
    <w:basedOn w:val="Normal"/>
    <w:next w:val="Normal"/>
    <w:qFormat/>
    <w:rsid w:val="004F21B1"/>
    <w:pPr>
      <w:keepNext/>
      <w:spacing w:before="240" w:after="240"/>
      <w:ind w:firstLine="0"/>
      <w:outlineLvl w:val="3"/>
    </w:pPr>
    <w:rPr>
      <w:smallCaps/>
      <w:sz w:val="24"/>
      <w:u w:val="single"/>
    </w:rPr>
  </w:style>
  <w:style w:type="paragraph" w:styleId="Titre5">
    <w:name w:val="heading 5"/>
    <w:basedOn w:val="Normal"/>
    <w:next w:val="Normal"/>
    <w:autoRedefine/>
    <w:qFormat/>
    <w:rsid w:val="004F21B1"/>
    <w:pPr>
      <w:numPr>
        <w:ilvl w:val="5"/>
        <w:numId w:val="16"/>
      </w:numPr>
      <w:tabs>
        <w:tab w:val="left" w:pos="1588"/>
      </w:tabs>
      <w:spacing w:before="160" w:after="160"/>
      <w:outlineLvl w:val="4"/>
    </w:pPr>
    <w:rPr>
      <w:i/>
      <w:u w:val="single"/>
    </w:rPr>
  </w:style>
  <w:style w:type="paragraph" w:styleId="Titre6">
    <w:name w:val="heading 6"/>
    <w:aliases w:val="Titre annexes,Annexe1,police indication"/>
    <w:basedOn w:val="Normal"/>
    <w:next w:val="Normal"/>
    <w:qFormat/>
    <w:rsid w:val="004F21B1"/>
    <w:pPr>
      <w:numPr>
        <w:numId w:val="8"/>
      </w:numPr>
      <w:tabs>
        <w:tab w:val="left" w:pos="1418"/>
      </w:tabs>
      <w:spacing w:before="240" w:after="240"/>
      <w:outlineLvl w:val="5"/>
    </w:pPr>
    <w:rPr>
      <w:i/>
      <w:sz w:val="24"/>
    </w:rPr>
  </w:style>
  <w:style w:type="paragraph" w:styleId="Titre7">
    <w:name w:val="heading 7"/>
    <w:aliases w:val="Titre1 annexe,Annexe2"/>
    <w:basedOn w:val="Normal"/>
    <w:next w:val="Normal"/>
    <w:qFormat/>
    <w:rsid w:val="004F21B1"/>
    <w:pPr>
      <w:keepNext/>
      <w:spacing w:before="720"/>
      <w:jc w:val="center"/>
      <w:outlineLvl w:val="6"/>
    </w:pPr>
    <w:rPr>
      <w:b/>
      <w:i/>
      <w:sz w:val="24"/>
    </w:rPr>
  </w:style>
  <w:style w:type="paragraph" w:styleId="Titre8">
    <w:name w:val="heading 8"/>
    <w:aliases w:val="Titre 2 annexes,Annexe3"/>
    <w:basedOn w:val="Normal"/>
    <w:next w:val="Normal"/>
    <w:qFormat/>
    <w:rsid w:val="004F21B1"/>
    <w:pPr>
      <w:overflowPunct w:val="0"/>
      <w:autoSpaceDE w:val="0"/>
      <w:autoSpaceDN w:val="0"/>
      <w:adjustRightInd w:val="0"/>
      <w:spacing w:before="240" w:after="60"/>
      <w:textAlignment w:val="baseline"/>
      <w:outlineLvl w:val="7"/>
    </w:pPr>
    <w:rPr>
      <w:rFonts w:ascii="Times New Roman" w:hAnsi="Times New Roman"/>
      <w:i/>
      <w:sz w:val="24"/>
    </w:rPr>
  </w:style>
  <w:style w:type="paragraph" w:styleId="Titre9">
    <w:name w:val="heading 9"/>
    <w:aliases w:val="Titre sommaire-annexe,Annexe4,T_Annex"/>
    <w:basedOn w:val="Normal"/>
    <w:next w:val="Normal"/>
    <w:qFormat/>
    <w:rsid w:val="004F21B1"/>
    <w:pPr>
      <w:keepNext/>
      <w:spacing w:before="1200"/>
      <w:jc w:val="center"/>
      <w:outlineLvl w:val="8"/>
    </w:pPr>
    <w:rPr>
      <w:b/>
      <w:smallCap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1">
    <w:name w:val="Annexe 1"/>
    <w:basedOn w:val="Normal"/>
    <w:next w:val="Normal"/>
    <w:rsid w:val="004F21B1"/>
    <w:pPr>
      <w:numPr>
        <w:numId w:val="11"/>
      </w:numPr>
      <w:jc w:val="center"/>
      <w:outlineLvl w:val="0"/>
    </w:pPr>
    <w:rPr>
      <w:b/>
      <w:smallCaps/>
      <w:sz w:val="28"/>
    </w:rPr>
  </w:style>
  <w:style w:type="paragraph" w:customStyle="1" w:styleId="Annexe2">
    <w:name w:val="Annexe 2"/>
    <w:basedOn w:val="Annexe1"/>
    <w:next w:val="Normal"/>
    <w:rsid w:val="004F21B1"/>
    <w:pPr>
      <w:numPr>
        <w:ilvl w:val="1"/>
      </w:numPr>
      <w:outlineLvl w:val="1"/>
    </w:pPr>
    <w:rPr>
      <w:sz w:val="20"/>
    </w:rPr>
  </w:style>
  <w:style w:type="paragraph" w:customStyle="1" w:styleId="Annexe3">
    <w:name w:val="Annexe 3"/>
    <w:basedOn w:val="Annexe2"/>
    <w:next w:val="Normal"/>
    <w:rsid w:val="004F21B1"/>
    <w:pPr>
      <w:numPr>
        <w:ilvl w:val="2"/>
      </w:numPr>
      <w:outlineLvl w:val="2"/>
    </w:pPr>
    <w:rPr>
      <w:b w:val="0"/>
      <w:i/>
    </w:rPr>
  </w:style>
  <w:style w:type="paragraph" w:styleId="Listenumros">
    <w:name w:val="List Number"/>
    <w:basedOn w:val="Normal"/>
    <w:semiHidden/>
    <w:rsid w:val="004F21B1"/>
    <w:pPr>
      <w:numPr>
        <w:numId w:val="1"/>
      </w:numPr>
    </w:pPr>
    <w:rPr>
      <w:sz w:val="24"/>
    </w:rPr>
  </w:style>
  <w:style w:type="paragraph" w:styleId="Listenumros2">
    <w:name w:val="List Number 2"/>
    <w:basedOn w:val="Normal"/>
    <w:semiHidden/>
    <w:rsid w:val="004F21B1"/>
    <w:pPr>
      <w:numPr>
        <w:numId w:val="2"/>
      </w:numPr>
    </w:pPr>
  </w:style>
  <w:style w:type="paragraph" w:styleId="Listenumros3">
    <w:name w:val="List Number 3"/>
    <w:basedOn w:val="Normal"/>
    <w:semiHidden/>
    <w:rsid w:val="004F21B1"/>
    <w:pPr>
      <w:numPr>
        <w:numId w:val="3"/>
      </w:numPr>
    </w:pPr>
    <w:rPr>
      <w:sz w:val="24"/>
    </w:rPr>
  </w:style>
  <w:style w:type="paragraph" w:styleId="Listenumros4">
    <w:name w:val="List Number 4"/>
    <w:basedOn w:val="Normal"/>
    <w:semiHidden/>
    <w:rsid w:val="004F21B1"/>
    <w:pPr>
      <w:numPr>
        <w:numId w:val="4"/>
      </w:numPr>
    </w:pPr>
    <w:rPr>
      <w:sz w:val="24"/>
    </w:rPr>
  </w:style>
  <w:style w:type="paragraph" w:styleId="Listenumros5">
    <w:name w:val="List Number 5"/>
    <w:basedOn w:val="Normal"/>
    <w:semiHidden/>
    <w:rsid w:val="004F21B1"/>
    <w:pPr>
      <w:numPr>
        <w:numId w:val="5"/>
      </w:numPr>
    </w:pPr>
    <w:rPr>
      <w:sz w:val="24"/>
    </w:rPr>
  </w:style>
  <w:style w:type="paragraph" w:styleId="Listepuces3">
    <w:name w:val="List Bullet 3"/>
    <w:basedOn w:val="Normal"/>
    <w:autoRedefine/>
    <w:semiHidden/>
    <w:rsid w:val="004F21B1"/>
  </w:style>
  <w:style w:type="paragraph" w:styleId="Listepuces4">
    <w:name w:val="List Bullet 4"/>
    <w:basedOn w:val="Normal"/>
    <w:autoRedefine/>
    <w:semiHidden/>
    <w:rsid w:val="004F21B1"/>
    <w:pPr>
      <w:numPr>
        <w:numId w:val="6"/>
      </w:numPr>
    </w:pPr>
    <w:rPr>
      <w:sz w:val="24"/>
    </w:rPr>
  </w:style>
  <w:style w:type="paragraph" w:styleId="Listepuces5">
    <w:name w:val="List Bullet 5"/>
    <w:basedOn w:val="Normal"/>
    <w:autoRedefine/>
    <w:semiHidden/>
    <w:rsid w:val="004F21B1"/>
    <w:pPr>
      <w:numPr>
        <w:numId w:val="7"/>
      </w:numPr>
    </w:pPr>
    <w:rPr>
      <w:sz w:val="24"/>
    </w:rPr>
  </w:style>
  <w:style w:type="paragraph" w:styleId="Listepuces2">
    <w:name w:val="List Bullet 2"/>
    <w:basedOn w:val="Normal"/>
    <w:autoRedefine/>
    <w:rsid w:val="004F21B1"/>
    <w:pPr>
      <w:numPr>
        <w:numId w:val="15"/>
      </w:numPr>
      <w:spacing w:before="120" w:after="20"/>
      <w:jc w:val="left"/>
    </w:pPr>
  </w:style>
  <w:style w:type="paragraph" w:customStyle="1" w:styleId="Listepuces1">
    <w:name w:val="Liste à puces 1"/>
    <w:basedOn w:val="Normal"/>
    <w:rsid w:val="004F21B1"/>
    <w:pPr>
      <w:numPr>
        <w:numId w:val="10"/>
      </w:numPr>
      <w:spacing w:before="60" w:after="60"/>
    </w:pPr>
  </w:style>
  <w:style w:type="paragraph" w:styleId="Commentaire">
    <w:name w:val="annotation text"/>
    <w:basedOn w:val="Normal"/>
    <w:link w:val="CommentaireCar"/>
    <w:uiPriority w:val="34"/>
    <w:semiHidden/>
    <w:rsid w:val="004F21B1"/>
    <w:pPr>
      <w:spacing w:after="120"/>
    </w:pPr>
    <w:rPr>
      <w:snapToGrid w:val="0"/>
    </w:rPr>
  </w:style>
  <w:style w:type="paragraph" w:styleId="TM1">
    <w:name w:val="toc 1"/>
    <w:basedOn w:val="Normal"/>
    <w:next w:val="Normal"/>
    <w:autoRedefine/>
    <w:semiHidden/>
    <w:rsid w:val="004F21B1"/>
    <w:pPr>
      <w:tabs>
        <w:tab w:val="right" w:pos="9639"/>
      </w:tabs>
    </w:pPr>
    <w:rPr>
      <w:rFonts w:ascii="Arial Gras" w:hAnsi="Arial Gras"/>
      <w:b/>
      <w:smallCaps/>
      <w:noProof/>
      <w:szCs w:val="24"/>
    </w:rPr>
  </w:style>
  <w:style w:type="paragraph" w:styleId="TM2">
    <w:name w:val="toc 2"/>
    <w:basedOn w:val="Normal"/>
    <w:next w:val="Normal"/>
    <w:autoRedefine/>
    <w:semiHidden/>
    <w:rsid w:val="004F21B1"/>
    <w:pPr>
      <w:tabs>
        <w:tab w:val="left" w:pos="709"/>
        <w:tab w:val="left" w:pos="800"/>
        <w:tab w:val="left" w:pos="880"/>
        <w:tab w:val="right" w:pos="9639"/>
      </w:tabs>
      <w:spacing w:before="0" w:after="0"/>
      <w:ind w:left="709" w:right="283" w:hanging="709"/>
      <w:jc w:val="left"/>
    </w:pPr>
    <w:rPr>
      <w:rFonts w:ascii="Arial Gras" w:hAnsi="Arial Gras"/>
      <w:b/>
      <w:smallCaps/>
      <w:noProof/>
      <w:szCs w:val="22"/>
    </w:rPr>
  </w:style>
  <w:style w:type="paragraph" w:styleId="TM3">
    <w:name w:val="toc 3"/>
    <w:basedOn w:val="Normal"/>
    <w:next w:val="Normal"/>
    <w:autoRedefine/>
    <w:semiHidden/>
    <w:rsid w:val="004F21B1"/>
    <w:pPr>
      <w:tabs>
        <w:tab w:val="right" w:pos="9639"/>
      </w:tabs>
      <w:spacing w:before="0" w:after="0"/>
      <w:ind w:firstLine="0"/>
      <w:jc w:val="left"/>
    </w:pPr>
    <w:rPr>
      <w:i/>
      <w:smallCaps/>
      <w:noProof/>
      <w:szCs w:val="24"/>
    </w:rPr>
  </w:style>
  <w:style w:type="paragraph" w:styleId="Notedebasdepage">
    <w:name w:val="footnote text"/>
    <w:basedOn w:val="Normal"/>
    <w:semiHidden/>
    <w:rsid w:val="004F21B1"/>
    <w:pPr>
      <w:spacing w:after="120"/>
    </w:pPr>
    <w:rPr>
      <w:snapToGrid w:val="0"/>
      <w:sz w:val="16"/>
    </w:rPr>
  </w:style>
  <w:style w:type="paragraph" w:styleId="Retraitcorpsdetexte">
    <w:name w:val="Body Text Indent"/>
    <w:basedOn w:val="Normal"/>
    <w:semiHidden/>
    <w:rsid w:val="004F21B1"/>
    <w:pPr>
      <w:spacing w:before="120"/>
    </w:pPr>
    <w:rPr>
      <w:sz w:val="24"/>
    </w:rPr>
  </w:style>
  <w:style w:type="character" w:styleId="Marquedecommentaire">
    <w:name w:val="annotation reference"/>
    <w:uiPriority w:val="27"/>
    <w:semiHidden/>
    <w:rsid w:val="004F21B1"/>
    <w:rPr>
      <w:sz w:val="16"/>
    </w:rPr>
  </w:style>
  <w:style w:type="paragraph" w:styleId="Retraitnormal">
    <w:name w:val="Normal Indent"/>
    <w:basedOn w:val="Normal"/>
    <w:semiHidden/>
    <w:rsid w:val="004F21B1"/>
    <w:pPr>
      <w:tabs>
        <w:tab w:val="left" w:pos="567"/>
        <w:tab w:val="left" w:pos="1134"/>
        <w:tab w:val="left" w:pos="1701"/>
      </w:tabs>
      <w:ind w:left="993" w:hanging="282"/>
    </w:pPr>
  </w:style>
  <w:style w:type="paragraph" w:styleId="Objetducommentaire">
    <w:name w:val="annotation subject"/>
    <w:basedOn w:val="Commentaire"/>
    <w:next w:val="Commentaire"/>
    <w:rsid w:val="004F21B1"/>
    <w:pPr>
      <w:spacing w:before="60" w:after="60" w:line="312" w:lineRule="auto"/>
    </w:pPr>
    <w:rPr>
      <w:b/>
      <w:snapToGrid/>
      <w:sz w:val="20"/>
    </w:rPr>
  </w:style>
  <w:style w:type="paragraph" w:styleId="Corpsdetexte3">
    <w:name w:val="Body Text 3"/>
    <w:basedOn w:val="Normal"/>
    <w:semiHidden/>
    <w:rsid w:val="004F21B1"/>
    <w:rPr>
      <w:caps/>
      <w:sz w:val="24"/>
    </w:rPr>
  </w:style>
  <w:style w:type="paragraph" w:styleId="En-tte">
    <w:name w:val="header"/>
    <w:basedOn w:val="Normal"/>
    <w:link w:val="En-tteCar"/>
    <w:uiPriority w:val="99"/>
    <w:rsid w:val="004F21B1"/>
    <w:pPr>
      <w:tabs>
        <w:tab w:val="center" w:pos="4536"/>
        <w:tab w:val="right" w:pos="9072"/>
      </w:tabs>
    </w:pPr>
    <w:rPr>
      <w:i/>
      <w:sz w:val="16"/>
    </w:rPr>
  </w:style>
  <w:style w:type="character" w:styleId="Numrodepage">
    <w:name w:val="page number"/>
    <w:semiHidden/>
    <w:rsid w:val="004F21B1"/>
    <w:rPr>
      <w:rFonts w:ascii="Verdana" w:hAnsi="Verdana"/>
    </w:rPr>
  </w:style>
  <w:style w:type="paragraph" w:styleId="Pieddepage">
    <w:name w:val="footer"/>
    <w:basedOn w:val="Normal"/>
    <w:semiHidden/>
    <w:rsid w:val="004F21B1"/>
    <w:pPr>
      <w:tabs>
        <w:tab w:val="center" w:pos="4536"/>
        <w:tab w:val="right" w:pos="9072"/>
      </w:tabs>
    </w:pPr>
    <w:rPr>
      <w:i/>
      <w:sz w:val="16"/>
    </w:rPr>
  </w:style>
  <w:style w:type="paragraph" w:styleId="Retraitcorpsdetexte2">
    <w:name w:val="Body Text Indent 2"/>
    <w:basedOn w:val="Normal"/>
    <w:semiHidden/>
    <w:rsid w:val="004F21B1"/>
    <w:pPr>
      <w:ind w:firstLine="708"/>
    </w:pPr>
    <w:rPr>
      <w:rFonts w:ascii="Times New Roman" w:hAnsi="Times New Roman"/>
      <w:sz w:val="24"/>
    </w:rPr>
  </w:style>
  <w:style w:type="paragraph" w:customStyle="1" w:styleId="n">
    <w:name w:val="n"/>
    <w:basedOn w:val="Normal"/>
    <w:rsid w:val="004F21B1"/>
    <w:rPr>
      <w:rFonts w:ascii="Times New Roman" w:hAnsi="Times New Roman"/>
      <w:sz w:val="24"/>
    </w:rPr>
  </w:style>
  <w:style w:type="paragraph" w:styleId="Listepuces">
    <w:name w:val="List Bullet"/>
    <w:basedOn w:val="Normal"/>
    <w:autoRedefine/>
    <w:semiHidden/>
    <w:rsid w:val="004F21B1"/>
    <w:pPr>
      <w:numPr>
        <w:numId w:val="9"/>
      </w:numPr>
      <w:spacing w:before="20" w:after="20"/>
      <w:ind w:left="357" w:hanging="357"/>
    </w:pPr>
  </w:style>
  <w:style w:type="paragraph" w:customStyle="1" w:styleId="Corpsdetexte21">
    <w:name w:val="Corps de texte 21"/>
    <w:basedOn w:val="Normal"/>
    <w:rsid w:val="004F21B1"/>
    <w:pPr>
      <w:overflowPunct w:val="0"/>
      <w:autoSpaceDE w:val="0"/>
      <w:autoSpaceDN w:val="0"/>
      <w:adjustRightInd w:val="0"/>
      <w:spacing w:before="120"/>
      <w:textAlignment w:val="baseline"/>
    </w:pPr>
    <w:rPr>
      <w:sz w:val="24"/>
    </w:rPr>
  </w:style>
  <w:style w:type="paragraph" w:styleId="Corpsdetexte">
    <w:name w:val="Body Text"/>
    <w:aliases w:val="body text,bt"/>
    <w:basedOn w:val="Normal"/>
    <w:semiHidden/>
    <w:rsid w:val="004F21B1"/>
    <w:pPr>
      <w:jc w:val="center"/>
    </w:pPr>
  </w:style>
  <w:style w:type="paragraph" w:styleId="Retraitcorpsdetexte3">
    <w:name w:val="Body Text Indent 3"/>
    <w:basedOn w:val="Normal"/>
    <w:semiHidden/>
    <w:rsid w:val="004F21B1"/>
    <w:pPr>
      <w:ind w:left="426"/>
    </w:pPr>
    <w:rPr>
      <w:sz w:val="20"/>
    </w:rPr>
  </w:style>
  <w:style w:type="character" w:styleId="Lienhypertexte">
    <w:name w:val="Hyperlink"/>
    <w:semiHidden/>
    <w:rsid w:val="004F21B1"/>
    <w:rPr>
      <w:color w:val="0000FF"/>
      <w:u w:val="single"/>
    </w:rPr>
  </w:style>
  <w:style w:type="paragraph" w:customStyle="1" w:styleId="Enum1Titre">
    <w:name w:val="Enum1 Titre"/>
    <w:basedOn w:val="Normal"/>
    <w:rsid w:val="004F21B1"/>
    <w:pPr>
      <w:numPr>
        <w:numId w:val="12"/>
      </w:numPr>
    </w:pPr>
  </w:style>
  <w:style w:type="paragraph" w:styleId="NormalWeb">
    <w:name w:val="Normal (Web)"/>
    <w:basedOn w:val="Normal"/>
    <w:uiPriority w:val="99"/>
    <w:rsid w:val="004F21B1"/>
    <w:pPr>
      <w:spacing w:before="100" w:beforeAutospacing="1" w:after="119"/>
      <w:jc w:val="left"/>
    </w:pPr>
    <w:rPr>
      <w:rFonts w:ascii="Times New Roman" w:hAnsi="Times New Roman"/>
      <w:sz w:val="24"/>
      <w:szCs w:val="24"/>
    </w:rPr>
  </w:style>
  <w:style w:type="paragraph" w:customStyle="1" w:styleId="StylePremireligne063cm">
    <w:name w:val="Style Première ligne : 063 cm"/>
    <w:basedOn w:val="Normal"/>
    <w:rsid w:val="004F21B1"/>
    <w:rPr>
      <w:lang w:eastAsia="en-US"/>
    </w:rPr>
  </w:style>
  <w:style w:type="character" w:styleId="Lienhypertextesuivivisit">
    <w:name w:val="FollowedHyperlink"/>
    <w:semiHidden/>
    <w:rsid w:val="004F21B1"/>
    <w:rPr>
      <w:color w:val="800080"/>
      <w:u w:val="single"/>
    </w:rPr>
  </w:style>
  <w:style w:type="paragraph" w:styleId="Corpsdetexte2">
    <w:name w:val="Body Text 2"/>
    <w:basedOn w:val="Normal"/>
    <w:semiHidden/>
    <w:rsid w:val="004F21B1"/>
    <w:pPr>
      <w:ind w:firstLine="0"/>
    </w:pPr>
  </w:style>
  <w:style w:type="paragraph" w:customStyle="1" w:styleId="EF">
    <w:name w:val="EF"/>
    <w:basedOn w:val="Normal"/>
    <w:rsid w:val="004F21B1"/>
    <w:pPr>
      <w:tabs>
        <w:tab w:val="left" w:pos="1260"/>
      </w:tabs>
      <w:spacing w:before="240" w:after="240"/>
      <w:ind w:left="180" w:firstLine="540"/>
    </w:pPr>
    <w:rPr>
      <w:rFonts w:ascii="Times New Roman" w:hAnsi="Times New Roman"/>
      <w:bCs/>
      <w:sz w:val="24"/>
    </w:rPr>
  </w:style>
  <w:style w:type="paragraph" w:customStyle="1" w:styleId="TITRE4">
    <w:name w:val="TITRE 4"/>
    <w:basedOn w:val="Titre40"/>
    <w:rsid w:val="0049050D"/>
    <w:pPr>
      <w:numPr>
        <w:ilvl w:val="3"/>
        <w:numId w:val="16"/>
      </w:numPr>
      <w:spacing w:before="120" w:after="120"/>
    </w:pPr>
    <w:rPr>
      <w:sz w:val="22"/>
    </w:rPr>
  </w:style>
  <w:style w:type="paragraph" w:styleId="TM4">
    <w:name w:val="toc 4"/>
    <w:basedOn w:val="Normal"/>
    <w:next w:val="Normal"/>
    <w:autoRedefine/>
    <w:semiHidden/>
    <w:rsid w:val="004F21B1"/>
    <w:pPr>
      <w:spacing w:before="0" w:after="0"/>
      <w:ind w:left="720" w:firstLine="0"/>
      <w:jc w:val="left"/>
    </w:pPr>
    <w:rPr>
      <w:rFonts w:ascii="Times New Roman" w:hAnsi="Times New Roman"/>
      <w:sz w:val="24"/>
      <w:szCs w:val="24"/>
    </w:rPr>
  </w:style>
  <w:style w:type="paragraph" w:styleId="TM5">
    <w:name w:val="toc 5"/>
    <w:basedOn w:val="Normal"/>
    <w:next w:val="Normal"/>
    <w:autoRedefine/>
    <w:semiHidden/>
    <w:rsid w:val="004F21B1"/>
    <w:pPr>
      <w:spacing w:before="0" w:after="0"/>
      <w:ind w:left="960" w:firstLine="0"/>
      <w:jc w:val="left"/>
    </w:pPr>
    <w:rPr>
      <w:rFonts w:ascii="Times New Roman" w:hAnsi="Times New Roman"/>
      <w:sz w:val="24"/>
      <w:szCs w:val="24"/>
    </w:rPr>
  </w:style>
  <w:style w:type="paragraph" w:styleId="TM6">
    <w:name w:val="toc 6"/>
    <w:basedOn w:val="Normal"/>
    <w:next w:val="Normal"/>
    <w:autoRedefine/>
    <w:semiHidden/>
    <w:rsid w:val="004F21B1"/>
    <w:pPr>
      <w:spacing w:before="0" w:after="0"/>
      <w:ind w:left="1200" w:firstLine="0"/>
      <w:jc w:val="left"/>
    </w:pPr>
    <w:rPr>
      <w:rFonts w:ascii="Times New Roman" w:hAnsi="Times New Roman"/>
      <w:sz w:val="24"/>
      <w:szCs w:val="24"/>
    </w:rPr>
  </w:style>
  <w:style w:type="paragraph" w:styleId="TM7">
    <w:name w:val="toc 7"/>
    <w:basedOn w:val="Normal"/>
    <w:next w:val="Normal"/>
    <w:autoRedefine/>
    <w:semiHidden/>
    <w:rsid w:val="004F21B1"/>
    <w:pPr>
      <w:spacing w:before="0" w:after="0"/>
      <w:ind w:left="1440" w:firstLine="0"/>
      <w:jc w:val="left"/>
    </w:pPr>
    <w:rPr>
      <w:rFonts w:ascii="Times New Roman" w:hAnsi="Times New Roman"/>
      <w:sz w:val="24"/>
      <w:szCs w:val="24"/>
    </w:rPr>
  </w:style>
  <w:style w:type="paragraph" w:styleId="TM8">
    <w:name w:val="toc 8"/>
    <w:basedOn w:val="Normal"/>
    <w:next w:val="Normal"/>
    <w:autoRedefine/>
    <w:semiHidden/>
    <w:rsid w:val="004F21B1"/>
    <w:pPr>
      <w:spacing w:before="0" w:after="0"/>
      <w:ind w:left="1680" w:firstLine="0"/>
      <w:jc w:val="left"/>
    </w:pPr>
    <w:rPr>
      <w:rFonts w:ascii="Times New Roman" w:hAnsi="Times New Roman"/>
      <w:sz w:val="24"/>
      <w:szCs w:val="24"/>
    </w:rPr>
  </w:style>
  <w:style w:type="paragraph" w:styleId="TM9">
    <w:name w:val="toc 9"/>
    <w:basedOn w:val="Normal"/>
    <w:next w:val="Normal"/>
    <w:autoRedefine/>
    <w:semiHidden/>
    <w:rsid w:val="004F21B1"/>
    <w:pPr>
      <w:spacing w:before="0" w:after="0"/>
      <w:ind w:left="1920" w:firstLine="0"/>
      <w:jc w:val="left"/>
    </w:pPr>
    <w:rPr>
      <w:rFonts w:ascii="Times New Roman" w:hAnsi="Times New Roman"/>
      <w:sz w:val="24"/>
      <w:szCs w:val="24"/>
    </w:rPr>
  </w:style>
  <w:style w:type="paragraph" w:customStyle="1" w:styleId="TitreArticle">
    <w:name w:val="Titre Article"/>
    <w:basedOn w:val="Normal"/>
    <w:rsid w:val="004F21B1"/>
    <w:pPr>
      <w:pageBreakBefore/>
      <w:pBdr>
        <w:top w:val="single" w:sz="4" w:space="15" w:color="auto"/>
        <w:bottom w:val="single" w:sz="4" w:space="15" w:color="auto"/>
      </w:pBdr>
      <w:tabs>
        <w:tab w:val="num" w:pos="1209"/>
        <w:tab w:val="left" w:pos="1260"/>
      </w:tabs>
      <w:spacing w:before="240" w:after="500"/>
      <w:ind w:left="1209" w:hanging="360"/>
      <w:jc w:val="center"/>
    </w:pPr>
    <w:rPr>
      <w:rFonts w:ascii="Times New Roman" w:hAnsi="Times New Roman"/>
      <w:b/>
      <w:smallCaps/>
      <w:sz w:val="26"/>
      <w:szCs w:val="26"/>
    </w:rPr>
  </w:style>
  <w:style w:type="paragraph" w:customStyle="1" w:styleId="TITRE60">
    <w:name w:val="TITRE 6"/>
    <w:basedOn w:val="Titre5"/>
    <w:rsid w:val="004F21B1"/>
    <w:pPr>
      <w:numPr>
        <w:ilvl w:val="4"/>
      </w:numPr>
      <w:tabs>
        <w:tab w:val="left" w:pos="1134"/>
        <w:tab w:val="left" w:pos="1418"/>
      </w:tabs>
    </w:pPr>
    <w:rPr>
      <w:i w:val="0"/>
    </w:rPr>
  </w:style>
  <w:style w:type="paragraph" w:styleId="Textedebulles">
    <w:name w:val="Balloon Text"/>
    <w:basedOn w:val="Normal"/>
    <w:link w:val="TextedebullesCar"/>
    <w:uiPriority w:val="99"/>
    <w:rsid w:val="004F21B1"/>
    <w:rPr>
      <w:rFonts w:ascii="Tahoma" w:hAnsi="Tahoma" w:cs="LiberationSans-Italic"/>
      <w:sz w:val="16"/>
      <w:szCs w:val="16"/>
    </w:rPr>
  </w:style>
  <w:style w:type="paragraph" w:customStyle="1" w:styleId="Style1">
    <w:name w:val="Style1"/>
    <w:basedOn w:val="Titre1"/>
    <w:rsid w:val="004F21B1"/>
    <w:pPr>
      <w:ind w:left="113" w:hanging="113"/>
    </w:pPr>
  </w:style>
  <w:style w:type="character" w:styleId="lev">
    <w:name w:val="Strong"/>
    <w:uiPriority w:val="22"/>
    <w:qFormat/>
    <w:rsid w:val="004F21B1"/>
    <w:rPr>
      <w:b/>
      <w:bCs/>
    </w:rPr>
  </w:style>
  <w:style w:type="paragraph" w:styleId="Date">
    <w:name w:val="Date"/>
    <w:basedOn w:val="Normal"/>
    <w:next w:val="Normal"/>
    <w:semiHidden/>
    <w:rsid w:val="004F21B1"/>
    <w:pPr>
      <w:spacing w:before="100" w:after="100"/>
      <w:ind w:firstLine="709"/>
    </w:pPr>
    <w:rPr>
      <w:rFonts w:ascii="Times New Roman" w:hAnsi="Times New Roman"/>
      <w:sz w:val="24"/>
      <w:szCs w:val="24"/>
    </w:rPr>
  </w:style>
  <w:style w:type="paragraph" w:customStyle="1" w:styleId="Rpertoire">
    <w:name w:val="Répertoire"/>
    <w:basedOn w:val="Normal"/>
    <w:rsid w:val="004F21B1"/>
    <w:pPr>
      <w:suppressLineNumbers/>
      <w:suppressAutoHyphens/>
      <w:spacing w:before="100" w:after="100"/>
      <w:ind w:firstLine="709"/>
    </w:pPr>
    <w:rPr>
      <w:rFonts w:ascii="Times New Roman" w:hAnsi="Times New Roman" w:cs="LiberationSans-Italic"/>
      <w:sz w:val="24"/>
      <w:szCs w:val="24"/>
      <w:lang w:eastAsia="ar-SA"/>
    </w:rPr>
  </w:style>
  <w:style w:type="paragraph" w:styleId="Adresseexpditeur">
    <w:name w:val="envelope return"/>
    <w:basedOn w:val="Normal"/>
    <w:semiHidden/>
    <w:rsid w:val="004F21B1"/>
    <w:pPr>
      <w:spacing w:before="100" w:after="100"/>
      <w:ind w:firstLine="709"/>
    </w:pPr>
    <w:rPr>
      <w:szCs w:val="24"/>
    </w:rPr>
  </w:style>
  <w:style w:type="paragraph" w:styleId="Lgende">
    <w:name w:val="caption"/>
    <w:basedOn w:val="Normal"/>
    <w:next w:val="Normal"/>
    <w:qFormat/>
    <w:rsid w:val="004F21B1"/>
    <w:pPr>
      <w:jc w:val="center"/>
    </w:pPr>
    <w:rPr>
      <w:rFonts w:ascii="Arial Gras" w:hAnsi="Arial Gras"/>
      <w:b/>
      <w:smallCaps/>
      <w:sz w:val="24"/>
    </w:rPr>
  </w:style>
  <w:style w:type="paragraph" w:customStyle="1" w:styleId="rdo1">
    <w:name w:val="rdo 1"/>
    <w:basedOn w:val="Titre1"/>
    <w:autoRedefine/>
    <w:rsid w:val="004F21B1"/>
    <w:pPr>
      <w:keepNext w:val="0"/>
      <w:pBdr>
        <w:top w:val="single" w:sz="4" w:space="12" w:color="auto"/>
        <w:bottom w:val="single" w:sz="4" w:space="12" w:color="auto"/>
      </w:pBdr>
      <w:spacing w:before="360" w:after="360"/>
      <w:ind w:left="0" w:firstLine="0"/>
      <w:jc w:val="center"/>
    </w:pPr>
    <w:rPr>
      <w:rFonts w:ascii="Arial" w:hAnsi="Arial"/>
      <w:sz w:val="30"/>
    </w:rPr>
  </w:style>
  <w:style w:type="paragraph" w:customStyle="1" w:styleId="Paragraphe">
    <w:name w:val="Paragraphe"/>
    <w:basedOn w:val="Normal"/>
    <w:rsid w:val="004F21B1"/>
    <w:pPr>
      <w:spacing w:before="120" w:after="0"/>
      <w:ind w:left="567" w:firstLine="0"/>
    </w:pPr>
    <w:rPr>
      <w:rFonts w:ascii="Times New Roman" w:hAnsi="Times New Roman"/>
      <w:sz w:val="24"/>
      <w:szCs w:val="24"/>
    </w:rPr>
  </w:style>
  <w:style w:type="paragraph" w:customStyle="1" w:styleId="espav1">
    <w:name w:val="espav1"/>
    <w:basedOn w:val="Normal"/>
    <w:rsid w:val="004F21B1"/>
    <w:pPr>
      <w:spacing w:before="100" w:beforeAutospacing="1" w:after="100" w:afterAutospacing="1"/>
      <w:ind w:firstLine="0"/>
      <w:jc w:val="left"/>
    </w:pPr>
    <w:rPr>
      <w:rFonts w:ascii="Times New Roman" w:hAnsi="Times New Roman"/>
      <w:sz w:val="24"/>
      <w:szCs w:val="24"/>
    </w:rPr>
  </w:style>
  <w:style w:type="paragraph" w:customStyle="1" w:styleId="EspAv05">
    <w:name w:val="EspAv 0.5"/>
    <w:basedOn w:val="Normal"/>
    <w:rsid w:val="004F21B1"/>
    <w:pPr>
      <w:keepLines/>
      <w:spacing w:before="120" w:after="0"/>
      <w:ind w:firstLine="0"/>
    </w:pPr>
    <w:rPr>
      <w:rFonts w:ascii="Times New Roman" w:hAnsi="Times New Roman"/>
      <w:sz w:val="24"/>
    </w:rPr>
  </w:style>
  <w:style w:type="paragraph" w:customStyle="1" w:styleId="puces">
    <w:name w:val="puces"/>
    <w:basedOn w:val="Normal"/>
    <w:rsid w:val="004F21B1"/>
    <w:pPr>
      <w:numPr>
        <w:numId w:val="13"/>
      </w:numPr>
      <w:spacing w:before="80" w:after="80"/>
    </w:pPr>
  </w:style>
  <w:style w:type="paragraph" w:customStyle="1" w:styleId="Standard">
    <w:name w:val="Standard"/>
    <w:rsid w:val="004F21B1"/>
    <w:pPr>
      <w:suppressAutoHyphens/>
      <w:autoSpaceDN w:val="0"/>
      <w:ind w:firstLine="709"/>
      <w:jc w:val="both"/>
      <w:textAlignment w:val="baseline"/>
    </w:pPr>
    <w:rPr>
      <w:kern w:val="3"/>
      <w:sz w:val="24"/>
      <w:lang w:eastAsia="zh-CN"/>
    </w:rPr>
  </w:style>
  <w:style w:type="paragraph" w:customStyle="1" w:styleId="N1">
    <w:name w:val="N1"/>
    <w:basedOn w:val="Normal"/>
    <w:rsid w:val="004F21B1"/>
    <w:pPr>
      <w:suppressAutoHyphens/>
      <w:spacing w:before="0" w:after="0"/>
      <w:ind w:firstLine="709"/>
    </w:pPr>
    <w:rPr>
      <w:rFonts w:ascii="Times New Roman" w:hAnsi="Times New Roman"/>
      <w:sz w:val="24"/>
      <w:lang w:eastAsia="ar-SA"/>
    </w:rPr>
  </w:style>
  <w:style w:type="paragraph" w:customStyle="1" w:styleId="Item2">
    <w:name w:val="Item 2"/>
    <w:basedOn w:val="Normal"/>
    <w:autoRedefine/>
    <w:rsid w:val="004F21B1"/>
    <w:pPr>
      <w:tabs>
        <w:tab w:val="num" w:pos="360"/>
        <w:tab w:val="left" w:pos="993"/>
      </w:tabs>
      <w:spacing w:before="50" w:after="120"/>
      <w:ind w:left="360" w:hanging="360"/>
    </w:pPr>
    <w:rPr>
      <w:rFonts w:ascii="Times New Roman" w:hAnsi="Times New Roman"/>
      <w:sz w:val="24"/>
    </w:rPr>
  </w:style>
  <w:style w:type="paragraph" w:customStyle="1" w:styleId="ListeTiret">
    <w:name w:val="ListeTiret"/>
    <w:basedOn w:val="Normal"/>
    <w:rsid w:val="004F21B1"/>
    <w:pPr>
      <w:numPr>
        <w:numId w:val="14"/>
      </w:numPr>
      <w:tabs>
        <w:tab w:val="clear" w:pos="1800"/>
        <w:tab w:val="left" w:pos="1361"/>
      </w:tabs>
      <w:spacing w:before="0" w:after="0"/>
      <w:ind w:left="1361" w:hanging="227"/>
    </w:pPr>
    <w:rPr>
      <w:rFonts w:ascii="Times New Roman" w:hAnsi="Times New Roman"/>
      <w:sz w:val="24"/>
      <w:szCs w:val="24"/>
    </w:rPr>
  </w:style>
  <w:style w:type="paragraph" w:styleId="Paragraphedeliste">
    <w:name w:val="List Paragraph"/>
    <w:basedOn w:val="Normal"/>
    <w:uiPriority w:val="34"/>
    <w:qFormat/>
    <w:rsid w:val="004F21B1"/>
    <w:pPr>
      <w:spacing w:before="0" w:after="0"/>
      <w:ind w:firstLine="0"/>
      <w:jc w:val="left"/>
    </w:pPr>
    <w:rPr>
      <w:rFonts w:ascii="Times New Roman" w:hAnsi="Times New Roman"/>
    </w:rPr>
  </w:style>
  <w:style w:type="character" w:customStyle="1" w:styleId="st1">
    <w:name w:val="st1"/>
    <w:rsid w:val="004F21B1"/>
    <w:rPr>
      <w:spacing w:val="240"/>
    </w:rPr>
  </w:style>
  <w:style w:type="paragraph" w:customStyle="1" w:styleId="stylepremireligne063cm0">
    <w:name w:val="stylepremireligne063cm"/>
    <w:basedOn w:val="Normal"/>
    <w:rsid w:val="004F21B1"/>
    <w:pPr>
      <w:spacing w:before="100" w:beforeAutospacing="1" w:after="100" w:afterAutospacing="1"/>
      <w:ind w:firstLine="0"/>
      <w:jc w:val="left"/>
    </w:pPr>
    <w:rPr>
      <w:rFonts w:ascii="Arial Unicode MS" w:eastAsia="Arial Unicode MS" w:hAnsi="Arial Unicode MS" w:cs="Verdana"/>
      <w:sz w:val="24"/>
      <w:szCs w:val="24"/>
    </w:rPr>
  </w:style>
  <w:style w:type="character" w:styleId="Appelnotedebasdep">
    <w:name w:val="footnote reference"/>
    <w:semiHidden/>
    <w:rsid w:val="004F21B1"/>
    <w:rPr>
      <w:vertAlign w:val="superscript"/>
    </w:rPr>
  </w:style>
  <w:style w:type="paragraph" w:styleId="Titre">
    <w:name w:val="Title"/>
    <w:basedOn w:val="Normal"/>
    <w:qFormat/>
    <w:rsid w:val="004F21B1"/>
    <w:pPr>
      <w:jc w:val="center"/>
    </w:pPr>
    <w:rPr>
      <w:b/>
      <w:bCs/>
      <w:color w:val="FF0000"/>
      <w:sz w:val="32"/>
    </w:rPr>
  </w:style>
  <w:style w:type="paragraph" w:customStyle="1" w:styleId="listepuce03pt">
    <w:name w:val="liste puce 0 3pt"/>
    <w:basedOn w:val="Normal"/>
    <w:rsid w:val="004F21B1"/>
    <w:pPr>
      <w:widowControl w:val="0"/>
      <w:tabs>
        <w:tab w:val="num" w:pos="1800"/>
      </w:tabs>
      <w:suppressAutoHyphens/>
      <w:spacing w:before="100" w:after="0" w:line="40" w:lineRule="atLeast"/>
      <w:ind w:left="1418" w:hanging="284"/>
    </w:pPr>
    <w:rPr>
      <w:i/>
      <w:color w:val="000000"/>
      <w:u w:val="single"/>
      <w:lang w:eastAsia="ar-SA"/>
    </w:rPr>
  </w:style>
  <w:style w:type="paragraph" w:customStyle="1" w:styleId="BodyText21">
    <w:name w:val="Body Text 21"/>
    <w:basedOn w:val="Normal"/>
    <w:rsid w:val="004F21B1"/>
    <w:pPr>
      <w:widowControl w:val="0"/>
      <w:spacing w:before="80" w:after="80"/>
      <w:ind w:firstLine="709"/>
    </w:pPr>
    <w:rPr>
      <w:rFonts w:ascii="Times New Roman" w:hAnsi="Times New Roman"/>
      <w:snapToGrid w:val="0"/>
      <w:sz w:val="24"/>
    </w:rPr>
  </w:style>
  <w:style w:type="paragraph" w:customStyle="1" w:styleId="alinaniv2">
    <w:name w:val="alinéa niv 2"/>
    <w:basedOn w:val="Normal"/>
    <w:rsid w:val="004F21B1"/>
    <w:pPr>
      <w:spacing w:before="80" w:after="80"/>
      <w:ind w:left="1560" w:hanging="283"/>
    </w:pPr>
    <w:rPr>
      <w:rFonts w:ascii="Times" w:hAnsi="Times"/>
    </w:rPr>
  </w:style>
  <w:style w:type="table" w:styleId="Grilledutableau">
    <w:name w:val="Table Grid"/>
    <w:basedOn w:val="TableauNormal"/>
    <w:rsid w:val="00A81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250081"/>
    <w:rPr>
      <w:sz w:val="20"/>
    </w:rPr>
  </w:style>
  <w:style w:type="character" w:customStyle="1" w:styleId="NotedefinCar">
    <w:name w:val="Note de fin Car"/>
    <w:link w:val="Notedefin"/>
    <w:uiPriority w:val="99"/>
    <w:semiHidden/>
    <w:rsid w:val="00250081"/>
    <w:rPr>
      <w:rFonts w:ascii="Arial" w:hAnsi="Arial"/>
    </w:rPr>
  </w:style>
  <w:style w:type="character" w:styleId="Appeldenotedefin">
    <w:name w:val="endnote reference"/>
    <w:uiPriority w:val="99"/>
    <w:semiHidden/>
    <w:unhideWhenUsed/>
    <w:rsid w:val="00250081"/>
    <w:rPr>
      <w:vertAlign w:val="superscript"/>
    </w:rPr>
  </w:style>
  <w:style w:type="paragraph" w:customStyle="1" w:styleId="Retraitcorpsdetexte31">
    <w:name w:val="Retrait corps de texte 31"/>
    <w:basedOn w:val="Normal"/>
    <w:uiPriority w:val="99"/>
    <w:rsid w:val="00FD7CAB"/>
    <w:pPr>
      <w:spacing w:before="0" w:after="0"/>
      <w:ind w:firstLine="284"/>
    </w:pPr>
    <w:rPr>
      <w:rFonts w:ascii="Times New Roman" w:hAnsi="Times New Roman"/>
      <w:sz w:val="24"/>
    </w:rPr>
  </w:style>
  <w:style w:type="paragraph" w:customStyle="1" w:styleId="western1">
    <w:name w:val="western1"/>
    <w:basedOn w:val="Normal"/>
    <w:rsid w:val="00BE011E"/>
    <w:pPr>
      <w:numPr>
        <w:numId w:val="17"/>
      </w:numPr>
      <w:spacing w:before="57" w:after="28"/>
      <w:jc w:val="left"/>
    </w:pPr>
    <w:rPr>
      <w:rFonts w:eastAsia="Arial Unicode MS" w:cs="Arial"/>
      <w:sz w:val="18"/>
      <w:szCs w:val="18"/>
    </w:rPr>
  </w:style>
  <w:style w:type="paragraph" w:customStyle="1" w:styleId="western">
    <w:name w:val="western"/>
    <w:basedOn w:val="Normal"/>
    <w:rsid w:val="003516BB"/>
    <w:pPr>
      <w:spacing w:before="57" w:after="57"/>
      <w:ind w:firstLine="0"/>
    </w:pPr>
    <w:rPr>
      <w:rFonts w:eastAsia="Arial Unicode MS" w:cs="Arial"/>
      <w:sz w:val="18"/>
    </w:rPr>
  </w:style>
  <w:style w:type="paragraph" w:customStyle="1" w:styleId="GrasItalique">
    <w:name w:val="Gras Italique"/>
    <w:basedOn w:val="Normal"/>
    <w:rsid w:val="00121750"/>
    <w:pPr>
      <w:spacing w:before="240" w:after="0"/>
      <w:ind w:firstLine="0"/>
    </w:pPr>
    <w:rPr>
      <w:rFonts w:ascii="Tahoma" w:hAnsi="Tahoma"/>
      <w:b/>
      <w:bCs/>
      <w:i/>
      <w:iCs/>
      <w:sz w:val="20"/>
    </w:rPr>
  </w:style>
  <w:style w:type="character" w:customStyle="1" w:styleId="CommentaireCar">
    <w:name w:val="Commentaire Car"/>
    <w:link w:val="Commentaire"/>
    <w:uiPriority w:val="34"/>
    <w:semiHidden/>
    <w:rsid w:val="006A1E01"/>
    <w:rPr>
      <w:rFonts w:ascii="Arial" w:hAnsi="Arial"/>
      <w:snapToGrid w:val="0"/>
      <w:sz w:val="22"/>
    </w:rPr>
  </w:style>
  <w:style w:type="paragraph" w:customStyle="1" w:styleId="2Centr">
    <w:name w:val="2 Centré"/>
    <w:basedOn w:val="Normal"/>
    <w:link w:val="2CentrCar"/>
    <w:uiPriority w:val="3"/>
    <w:qFormat/>
    <w:rsid w:val="008E1AC7"/>
    <w:pPr>
      <w:autoSpaceDE w:val="0"/>
      <w:spacing w:before="0" w:after="0"/>
      <w:ind w:firstLine="0"/>
      <w:jc w:val="center"/>
    </w:pPr>
    <w:rPr>
      <w:rFonts w:eastAsia="MS Mincho"/>
      <w:szCs w:val="24"/>
    </w:rPr>
  </w:style>
  <w:style w:type="character" w:customStyle="1" w:styleId="2CentrCar">
    <w:name w:val="2 Centré Car"/>
    <w:link w:val="2Centr"/>
    <w:uiPriority w:val="3"/>
    <w:rsid w:val="008E1AC7"/>
    <w:rPr>
      <w:rFonts w:ascii="Arial" w:eastAsia="MS Mincho" w:hAnsi="Arial"/>
      <w:sz w:val="22"/>
      <w:szCs w:val="24"/>
    </w:rPr>
  </w:style>
  <w:style w:type="character" w:customStyle="1" w:styleId="Normal1">
    <w:name w:val="Normal1"/>
    <w:basedOn w:val="Policepardfaut"/>
    <w:rsid w:val="000E5EE0"/>
  </w:style>
  <w:style w:type="paragraph" w:customStyle="1" w:styleId="DebPuce">
    <w:name w:val="DebPuce"/>
    <w:basedOn w:val="Normal"/>
    <w:next w:val="puce"/>
    <w:rsid w:val="00153EC5"/>
    <w:pPr>
      <w:keepNext/>
      <w:spacing w:before="0" w:after="0"/>
      <w:ind w:firstLine="0"/>
    </w:pPr>
    <w:rPr>
      <w:sz w:val="20"/>
    </w:rPr>
  </w:style>
  <w:style w:type="paragraph" w:customStyle="1" w:styleId="puce">
    <w:name w:val="puce"/>
    <w:basedOn w:val="Normal"/>
    <w:rsid w:val="00153EC5"/>
    <w:pPr>
      <w:numPr>
        <w:numId w:val="19"/>
      </w:numPr>
      <w:spacing w:before="0" w:after="0"/>
    </w:pPr>
    <w:rPr>
      <w:sz w:val="20"/>
    </w:rPr>
  </w:style>
  <w:style w:type="paragraph" w:customStyle="1" w:styleId="2Listetirets">
    <w:name w:val="2 Liste tirets"/>
    <w:basedOn w:val="Normal"/>
    <w:link w:val="2ListetiretsCar"/>
    <w:qFormat/>
    <w:rsid w:val="0011514E"/>
    <w:pPr>
      <w:numPr>
        <w:numId w:val="21"/>
      </w:numPr>
      <w:autoSpaceDE w:val="0"/>
      <w:spacing w:before="0" w:after="120"/>
      <w:ind w:left="709" w:hanging="352"/>
    </w:pPr>
    <w:rPr>
      <w:szCs w:val="24"/>
    </w:rPr>
  </w:style>
  <w:style w:type="character" w:customStyle="1" w:styleId="2ListetiretsCar">
    <w:name w:val="2 Liste tirets Car"/>
    <w:link w:val="2Listetirets"/>
    <w:rsid w:val="0011514E"/>
    <w:rPr>
      <w:rFonts w:ascii="Arial" w:hAnsi="Arial"/>
      <w:sz w:val="22"/>
      <w:szCs w:val="24"/>
    </w:rPr>
  </w:style>
  <w:style w:type="paragraph" w:customStyle="1" w:styleId="EspAv10">
    <w:name w:val="EspAv 1"/>
    <w:basedOn w:val="Normal"/>
    <w:rsid w:val="000B4AE2"/>
    <w:pPr>
      <w:keepLines/>
      <w:spacing w:before="240" w:after="0"/>
      <w:ind w:firstLine="0"/>
    </w:pPr>
  </w:style>
  <w:style w:type="paragraph" w:customStyle="1" w:styleId="Fauxparagraphe">
    <w:name w:val="Faux paragraphe"/>
    <w:basedOn w:val="Normal"/>
    <w:rsid w:val="000B4AE2"/>
    <w:pPr>
      <w:widowControl w:val="0"/>
      <w:spacing w:before="0" w:after="0"/>
      <w:ind w:firstLine="0"/>
    </w:pPr>
    <w:rPr>
      <w:rFonts w:ascii="CG Times (WN)" w:hAnsi="CG Times (WN)"/>
      <w:sz w:val="24"/>
    </w:rPr>
  </w:style>
  <w:style w:type="paragraph" w:customStyle="1" w:styleId="Default">
    <w:name w:val="Default"/>
    <w:rsid w:val="000B4AE2"/>
    <w:pPr>
      <w:autoSpaceDE w:val="0"/>
      <w:autoSpaceDN w:val="0"/>
      <w:adjustRightInd w:val="0"/>
    </w:pPr>
    <w:rPr>
      <w:color w:val="000000"/>
      <w:sz w:val="24"/>
      <w:szCs w:val="24"/>
    </w:rPr>
  </w:style>
  <w:style w:type="paragraph" w:styleId="Explorateurdedocuments">
    <w:name w:val="Document Map"/>
    <w:basedOn w:val="Normal"/>
    <w:link w:val="ExplorateurdedocumentsCar"/>
    <w:uiPriority w:val="99"/>
    <w:semiHidden/>
    <w:unhideWhenUsed/>
    <w:rsid w:val="00976056"/>
    <w:pPr>
      <w:spacing w:before="0"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976056"/>
    <w:rPr>
      <w:rFonts w:ascii="Tahoma" w:hAnsi="Tahoma" w:cs="Tahoma"/>
      <w:sz w:val="16"/>
      <w:szCs w:val="16"/>
    </w:rPr>
  </w:style>
  <w:style w:type="paragraph" w:customStyle="1" w:styleId="CommentaireBAJ">
    <w:name w:val="Commentaire BAJ"/>
    <w:basedOn w:val="Normal"/>
    <w:link w:val="CommentaireBAJCar"/>
    <w:qFormat/>
    <w:rsid w:val="0000588F"/>
    <w:pPr>
      <w:autoSpaceDE w:val="0"/>
      <w:spacing w:before="0" w:after="0"/>
      <w:ind w:firstLine="0"/>
    </w:pPr>
    <w:rPr>
      <w:i/>
      <w:color w:val="7030A0"/>
      <w:szCs w:val="24"/>
    </w:rPr>
  </w:style>
  <w:style w:type="character" w:customStyle="1" w:styleId="CommentaireBAJCar">
    <w:name w:val="Commentaire BAJ Car"/>
    <w:link w:val="CommentaireBAJ"/>
    <w:rsid w:val="0000588F"/>
    <w:rPr>
      <w:rFonts w:ascii="Arial" w:hAnsi="Arial"/>
      <w:i/>
      <w:color w:val="7030A0"/>
      <w:sz w:val="22"/>
      <w:szCs w:val="24"/>
    </w:rPr>
  </w:style>
  <w:style w:type="paragraph" w:customStyle="1" w:styleId="Adresse">
    <w:name w:val="Adresse"/>
    <w:basedOn w:val="Normal"/>
    <w:link w:val="AdresseCar"/>
    <w:uiPriority w:val="4"/>
    <w:qFormat/>
    <w:rsid w:val="0000588F"/>
    <w:pPr>
      <w:autoSpaceDE w:val="0"/>
      <w:spacing w:before="0" w:after="0"/>
      <w:ind w:left="567" w:firstLine="0"/>
      <w:jc w:val="center"/>
    </w:pPr>
    <w:rPr>
      <w:caps/>
      <w:szCs w:val="24"/>
    </w:rPr>
  </w:style>
  <w:style w:type="character" w:customStyle="1" w:styleId="AdresseCar">
    <w:name w:val="Adresse Car"/>
    <w:link w:val="Adresse"/>
    <w:uiPriority w:val="4"/>
    <w:rsid w:val="0000588F"/>
    <w:rPr>
      <w:rFonts w:ascii="Arial" w:hAnsi="Arial"/>
      <w:caps/>
      <w:sz w:val="22"/>
      <w:szCs w:val="24"/>
    </w:rPr>
  </w:style>
  <w:style w:type="paragraph" w:customStyle="1" w:styleId="2Listepoints">
    <w:name w:val="2 Liste points"/>
    <w:basedOn w:val="Normal"/>
    <w:link w:val="2ListepointsCar"/>
    <w:qFormat/>
    <w:rsid w:val="0000588F"/>
    <w:pPr>
      <w:numPr>
        <w:numId w:val="32"/>
      </w:numPr>
      <w:autoSpaceDE w:val="0"/>
      <w:spacing w:before="0" w:after="120"/>
    </w:pPr>
    <w:rPr>
      <w:szCs w:val="24"/>
    </w:rPr>
  </w:style>
  <w:style w:type="character" w:customStyle="1" w:styleId="2ListepointsCar">
    <w:name w:val="2 Liste points Car"/>
    <w:link w:val="2Listepoints"/>
    <w:rsid w:val="0000588F"/>
    <w:rPr>
      <w:rFonts w:ascii="Arial" w:hAnsi="Arial"/>
      <w:sz w:val="22"/>
      <w:szCs w:val="24"/>
    </w:rPr>
  </w:style>
  <w:style w:type="paragraph" w:styleId="Rvision">
    <w:name w:val="Revision"/>
    <w:hidden/>
    <w:uiPriority w:val="99"/>
    <w:semiHidden/>
    <w:rsid w:val="00B62DA2"/>
    <w:rPr>
      <w:rFonts w:ascii="Arial" w:hAnsi="Arial"/>
      <w:sz w:val="22"/>
    </w:rPr>
  </w:style>
  <w:style w:type="character" w:customStyle="1" w:styleId="TextedebullesCar">
    <w:name w:val="Texte de bulles Car"/>
    <w:link w:val="Textedebulles"/>
    <w:uiPriority w:val="99"/>
    <w:rsid w:val="00C471F2"/>
    <w:rPr>
      <w:rFonts w:ascii="Tahoma" w:hAnsi="Tahoma" w:cs="LiberationSans-Italic"/>
      <w:sz w:val="16"/>
      <w:szCs w:val="16"/>
    </w:rPr>
  </w:style>
  <w:style w:type="character" w:customStyle="1" w:styleId="En-tteCar">
    <w:name w:val="En-tête Car"/>
    <w:basedOn w:val="Policepardfaut"/>
    <w:link w:val="En-tte"/>
    <w:uiPriority w:val="99"/>
    <w:rsid w:val="00F92B76"/>
    <w:rPr>
      <w:rFonts w:ascii="Arial" w:hAnsi="Arial"/>
      <w:i/>
      <w:sz w:val="16"/>
    </w:rPr>
  </w:style>
  <w:style w:type="character" w:customStyle="1" w:styleId="ServiceInfoHeaderCar">
    <w:name w:val="Service Info Header Car"/>
    <w:basedOn w:val="Policepardfaut"/>
    <w:link w:val="ServiceInfoHeader"/>
    <w:qFormat/>
    <w:rsid w:val="00F92B76"/>
    <w:rPr>
      <w:rFonts w:ascii="Arial" w:eastAsia="Arial" w:hAnsi="Arial" w:cs="Arial"/>
      <w:b/>
      <w:bCs/>
      <w:sz w:val="24"/>
      <w:szCs w:val="24"/>
    </w:rPr>
  </w:style>
  <w:style w:type="paragraph" w:customStyle="1" w:styleId="ServiceInfoHeader">
    <w:name w:val="Service Info Header"/>
    <w:basedOn w:val="Normal"/>
    <w:next w:val="Corpsdetexte"/>
    <w:link w:val="ServiceInfoHeaderCar"/>
    <w:qFormat/>
    <w:rsid w:val="00F92B76"/>
    <w:pPr>
      <w:widowControl w:val="0"/>
      <w:tabs>
        <w:tab w:val="right" w:pos="9026"/>
      </w:tabs>
      <w:suppressAutoHyphens/>
      <w:spacing w:before="0" w:after="0"/>
      <w:ind w:firstLine="0"/>
      <w:jc w:val="right"/>
    </w:pPr>
    <w:rPr>
      <w:rFonts w:eastAsia="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43187">
      <w:bodyDiv w:val="1"/>
      <w:marLeft w:val="0"/>
      <w:marRight w:val="0"/>
      <w:marTop w:val="0"/>
      <w:marBottom w:val="0"/>
      <w:divBdr>
        <w:top w:val="none" w:sz="0" w:space="0" w:color="auto"/>
        <w:left w:val="none" w:sz="0" w:space="0" w:color="auto"/>
        <w:bottom w:val="none" w:sz="0" w:space="0" w:color="auto"/>
        <w:right w:val="none" w:sz="0" w:space="0" w:color="auto"/>
      </w:divBdr>
    </w:div>
    <w:div w:id="377243976">
      <w:bodyDiv w:val="1"/>
      <w:marLeft w:val="0"/>
      <w:marRight w:val="0"/>
      <w:marTop w:val="0"/>
      <w:marBottom w:val="0"/>
      <w:divBdr>
        <w:top w:val="none" w:sz="0" w:space="0" w:color="auto"/>
        <w:left w:val="none" w:sz="0" w:space="0" w:color="auto"/>
        <w:bottom w:val="none" w:sz="0" w:space="0" w:color="auto"/>
        <w:right w:val="none" w:sz="0" w:space="0" w:color="auto"/>
      </w:divBdr>
    </w:div>
    <w:div w:id="533275943">
      <w:bodyDiv w:val="1"/>
      <w:marLeft w:val="0"/>
      <w:marRight w:val="0"/>
      <w:marTop w:val="0"/>
      <w:marBottom w:val="0"/>
      <w:divBdr>
        <w:top w:val="none" w:sz="0" w:space="0" w:color="auto"/>
        <w:left w:val="none" w:sz="0" w:space="0" w:color="auto"/>
        <w:bottom w:val="none" w:sz="0" w:space="0" w:color="auto"/>
        <w:right w:val="none" w:sz="0" w:space="0" w:color="auto"/>
      </w:divBdr>
    </w:div>
    <w:div w:id="602806491">
      <w:bodyDiv w:val="1"/>
      <w:marLeft w:val="0"/>
      <w:marRight w:val="0"/>
      <w:marTop w:val="0"/>
      <w:marBottom w:val="0"/>
      <w:divBdr>
        <w:top w:val="none" w:sz="0" w:space="0" w:color="auto"/>
        <w:left w:val="none" w:sz="0" w:space="0" w:color="auto"/>
        <w:bottom w:val="none" w:sz="0" w:space="0" w:color="auto"/>
        <w:right w:val="none" w:sz="0" w:space="0" w:color="auto"/>
      </w:divBdr>
    </w:div>
    <w:div w:id="740442561">
      <w:bodyDiv w:val="1"/>
      <w:marLeft w:val="0"/>
      <w:marRight w:val="0"/>
      <w:marTop w:val="0"/>
      <w:marBottom w:val="0"/>
      <w:divBdr>
        <w:top w:val="none" w:sz="0" w:space="0" w:color="auto"/>
        <w:left w:val="none" w:sz="0" w:space="0" w:color="auto"/>
        <w:bottom w:val="none" w:sz="0" w:space="0" w:color="auto"/>
        <w:right w:val="none" w:sz="0" w:space="0" w:color="auto"/>
      </w:divBdr>
    </w:div>
    <w:div w:id="793057345">
      <w:bodyDiv w:val="1"/>
      <w:marLeft w:val="0"/>
      <w:marRight w:val="0"/>
      <w:marTop w:val="0"/>
      <w:marBottom w:val="0"/>
      <w:divBdr>
        <w:top w:val="none" w:sz="0" w:space="0" w:color="auto"/>
        <w:left w:val="none" w:sz="0" w:space="0" w:color="auto"/>
        <w:bottom w:val="none" w:sz="0" w:space="0" w:color="auto"/>
        <w:right w:val="none" w:sz="0" w:space="0" w:color="auto"/>
      </w:divBdr>
    </w:div>
    <w:div w:id="893195512">
      <w:bodyDiv w:val="1"/>
      <w:marLeft w:val="0"/>
      <w:marRight w:val="0"/>
      <w:marTop w:val="0"/>
      <w:marBottom w:val="0"/>
      <w:divBdr>
        <w:top w:val="none" w:sz="0" w:space="0" w:color="auto"/>
        <w:left w:val="none" w:sz="0" w:space="0" w:color="auto"/>
        <w:bottom w:val="none" w:sz="0" w:space="0" w:color="auto"/>
        <w:right w:val="none" w:sz="0" w:space="0" w:color="auto"/>
      </w:divBdr>
    </w:div>
    <w:div w:id="1015114127">
      <w:bodyDiv w:val="1"/>
      <w:marLeft w:val="0"/>
      <w:marRight w:val="0"/>
      <w:marTop w:val="0"/>
      <w:marBottom w:val="0"/>
      <w:divBdr>
        <w:top w:val="none" w:sz="0" w:space="0" w:color="auto"/>
        <w:left w:val="none" w:sz="0" w:space="0" w:color="auto"/>
        <w:bottom w:val="none" w:sz="0" w:space="0" w:color="auto"/>
        <w:right w:val="none" w:sz="0" w:space="0" w:color="auto"/>
      </w:divBdr>
    </w:div>
    <w:div w:id="1097022479">
      <w:bodyDiv w:val="1"/>
      <w:marLeft w:val="0"/>
      <w:marRight w:val="0"/>
      <w:marTop w:val="0"/>
      <w:marBottom w:val="0"/>
      <w:divBdr>
        <w:top w:val="none" w:sz="0" w:space="0" w:color="auto"/>
        <w:left w:val="none" w:sz="0" w:space="0" w:color="auto"/>
        <w:bottom w:val="none" w:sz="0" w:space="0" w:color="auto"/>
        <w:right w:val="none" w:sz="0" w:space="0" w:color="auto"/>
      </w:divBdr>
    </w:div>
    <w:div w:id="1118571997">
      <w:bodyDiv w:val="1"/>
      <w:marLeft w:val="0"/>
      <w:marRight w:val="0"/>
      <w:marTop w:val="0"/>
      <w:marBottom w:val="0"/>
      <w:divBdr>
        <w:top w:val="none" w:sz="0" w:space="0" w:color="auto"/>
        <w:left w:val="none" w:sz="0" w:space="0" w:color="auto"/>
        <w:bottom w:val="none" w:sz="0" w:space="0" w:color="auto"/>
        <w:right w:val="none" w:sz="0" w:space="0" w:color="auto"/>
      </w:divBdr>
    </w:div>
    <w:div w:id="1204517638">
      <w:bodyDiv w:val="1"/>
      <w:marLeft w:val="0"/>
      <w:marRight w:val="0"/>
      <w:marTop w:val="0"/>
      <w:marBottom w:val="0"/>
      <w:divBdr>
        <w:top w:val="none" w:sz="0" w:space="0" w:color="auto"/>
        <w:left w:val="none" w:sz="0" w:space="0" w:color="auto"/>
        <w:bottom w:val="none" w:sz="0" w:space="0" w:color="auto"/>
        <w:right w:val="none" w:sz="0" w:space="0" w:color="auto"/>
      </w:divBdr>
    </w:div>
    <w:div w:id="1233470928">
      <w:bodyDiv w:val="1"/>
      <w:marLeft w:val="0"/>
      <w:marRight w:val="0"/>
      <w:marTop w:val="0"/>
      <w:marBottom w:val="0"/>
      <w:divBdr>
        <w:top w:val="none" w:sz="0" w:space="0" w:color="auto"/>
        <w:left w:val="none" w:sz="0" w:space="0" w:color="auto"/>
        <w:bottom w:val="none" w:sz="0" w:space="0" w:color="auto"/>
        <w:right w:val="none" w:sz="0" w:space="0" w:color="auto"/>
      </w:divBdr>
    </w:div>
    <w:div w:id="1319922934">
      <w:bodyDiv w:val="1"/>
      <w:marLeft w:val="0"/>
      <w:marRight w:val="0"/>
      <w:marTop w:val="0"/>
      <w:marBottom w:val="0"/>
      <w:divBdr>
        <w:top w:val="none" w:sz="0" w:space="0" w:color="auto"/>
        <w:left w:val="none" w:sz="0" w:space="0" w:color="auto"/>
        <w:bottom w:val="none" w:sz="0" w:space="0" w:color="auto"/>
        <w:right w:val="none" w:sz="0" w:space="0" w:color="auto"/>
      </w:divBdr>
    </w:div>
    <w:div w:id="1348217973">
      <w:bodyDiv w:val="1"/>
      <w:marLeft w:val="0"/>
      <w:marRight w:val="0"/>
      <w:marTop w:val="0"/>
      <w:marBottom w:val="0"/>
      <w:divBdr>
        <w:top w:val="none" w:sz="0" w:space="0" w:color="auto"/>
        <w:left w:val="none" w:sz="0" w:space="0" w:color="auto"/>
        <w:bottom w:val="none" w:sz="0" w:space="0" w:color="auto"/>
        <w:right w:val="none" w:sz="0" w:space="0" w:color="auto"/>
      </w:divBdr>
    </w:div>
    <w:div w:id="1483497313">
      <w:bodyDiv w:val="1"/>
      <w:marLeft w:val="0"/>
      <w:marRight w:val="0"/>
      <w:marTop w:val="0"/>
      <w:marBottom w:val="0"/>
      <w:divBdr>
        <w:top w:val="none" w:sz="0" w:space="0" w:color="auto"/>
        <w:left w:val="none" w:sz="0" w:space="0" w:color="auto"/>
        <w:bottom w:val="none" w:sz="0" w:space="0" w:color="auto"/>
        <w:right w:val="none" w:sz="0" w:space="0" w:color="auto"/>
      </w:divBdr>
    </w:div>
    <w:div w:id="1642954373">
      <w:bodyDiv w:val="1"/>
      <w:marLeft w:val="0"/>
      <w:marRight w:val="0"/>
      <w:marTop w:val="0"/>
      <w:marBottom w:val="0"/>
      <w:divBdr>
        <w:top w:val="none" w:sz="0" w:space="0" w:color="auto"/>
        <w:left w:val="none" w:sz="0" w:space="0" w:color="auto"/>
        <w:bottom w:val="none" w:sz="0" w:space="0" w:color="auto"/>
        <w:right w:val="none" w:sz="0" w:space="0" w:color="auto"/>
      </w:divBdr>
    </w:div>
    <w:div w:id="1757748248">
      <w:bodyDiv w:val="1"/>
      <w:marLeft w:val="0"/>
      <w:marRight w:val="0"/>
      <w:marTop w:val="0"/>
      <w:marBottom w:val="0"/>
      <w:divBdr>
        <w:top w:val="none" w:sz="0" w:space="0" w:color="auto"/>
        <w:left w:val="none" w:sz="0" w:space="0" w:color="auto"/>
        <w:bottom w:val="none" w:sz="0" w:space="0" w:color="auto"/>
        <w:right w:val="none" w:sz="0" w:space="0" w:color="auto"/>
      </w:divBdr>
    </w:div>
    <w:div w:id="1795827458">
      <w:bodyDiv w:val="1"/>
      <w:marLeft w:val="0"/>
      <w:marRight w:val="0"/>
      <w:marTop w:val="0"/>
      <w:marBottom w:val="0"/>
      <w:divBdr>
        <w:top w:val="none" w:sz="0" w:space="0" w:color="auto"/>
        <w:left w:val="none" w:sz="0" w:space="0" w:color="auto"/>
        <w:bottom w:val="none" w:sz="0" w:space="0" w:color="auto"/>
        <w:right w:val="none" w:sz="0" w:space="0" w:color="auto"/>
      </w:divBdr>
    </w:div>
    <w:div w:id="2038694412">
      <w:bodyDiv w:val="1"/>
      <w:marLeft w:val="0"/>
      <w:marRight w:val="0"/>
      <w:marTop w:val="0"/>
      <w:marBottom w:val="0"/>
      <w:divBdr>
        <w:top w:val="none" w:sz="0" w:space="0" w:color="auto"/>
        <w:left w:val="none" w:sz="0" w:space="0" w:color="auto"/>
        <w:bottom w:val="none" w:sz="0" w:space="0" w:color="auto"/>
        <w:right w:val="none" w:sz="0" w:space="0" w:color="auto"/>
      </w:divBdr>
    </w:div>
    <w:div w:id="2052535252">
      <w:bodyDiv w:val="1"/>
      <w:marLeft w:val="0"/>
      <w:marRight w:val="0"/>
      <w:marTop w:val="0"/>
      <w:marBottom w:val="0"/>
      <w:divBdr>
        <w:top w:val="none" w:sz="0" w:space="0" w:color="auto"/>
        <w:left w:val="none" w:sz="0" w:space="0" w:color="auto"/>
        <w:bottom w:val="none" w:sz="0" w:space="0" w:color="auto"/>
        <w:right w:val="none" w:sz="0" w:space="0" w:color="auto"/>
      </w:divBdr>
    </w:div>
    <w:div w:id="206171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347AE7-033C-4659-8303-D669CA6EF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Pages>
  <Words>1330</Words>
  <Characters>7082</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MIN INT</Company>
  <LinksUpToDate>false</LinksUpToDate>
  <CharactersWithSpaces>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DUBAN</dc:creator>
  <cp:lastModifiedBy>LACHOT Sophie</cp:lastModifiedBy>
  <cp:revision>65</cp:revision>
  <cp:lastPrinted>2019-03-06T08:14:00Z</cp:lastPrinted>
  <dcterms:created xsi:type="dcterms:W3CDTF">2022-07-18T15:31:00Z</dcterms:created>
  <dcterms:modified xsi:type="dcterms:W3CDTF">2025-08-27T11:43:00Z</dcterms:modified>
</cp:coreProperties>
</file>