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AB6463" w14:textId="05F7F17D" w:rsidR="00B20963" w:rsidRPr="00B20963" w:rsidRDefault="00B20963" w:rsidP="0079358D">
      <w:pPr>
        <w:pStyle w:val="Titre1"/>
      </w:pPr>
      <w:bookmarkStart w:id="0" w:name="_Toc111543463"/>
      <w:bookmarkStart w:id="1" w:name="_Toc111556549"/>
      <w:r w:rsidRPr="00B20963">
        <w:rPr>
          <w:lang w:eastAsia="fr-FR"/>
        </w:rPr>
        <w:t>ANNEXE </w:t>
      </w:r>
      <w:bookmarkEnd w:id="0"/>
      <w:r w:rsidR="00FA746F">
        <w:rPr>
          <w:lang w:eastAsia="fr-FR"/>
        </w:rPr>
        <w:t>3</w:t>
      </w:r>
      <w:r w:rsidR="00EB01DE">
        <w:rPr>
          <w:lang w:eastAsia="fr-FR"/>
        </w:rPr>
        <w:t xml:space="preserve"> - </w:t>
      </w:r>
      <w:r w:rsidR="00EB01DE" w:rsidRPr="00EB01DE">
        <w:rPr>
          <w:lang w:eastAsia="fr-FR"/>
        </w:rPr>
        <w:t>Mesures te</w:t>
      </w:r>
      <w:r w:rsidR="00EB01DE">
        <w:rPr>
          <w:lang w:eastAsia="fr-FR"/>
        </w:rPr>
        <w:t>chniques et organisationnelles</w:t>
      </w:r>
      <w:bookmarkEnd w:id="1"/>
    </w:p>
    <w:p w14:paraId="6D58A0B1" w14:textId="1584DE21" w:rsidR="00EB01DE" w:rsidRDefault="00EB01DE" w:rsidP="00EA76C0">
      <w:pPr>
        <w:spacing w:before="280" w:after="280" w:line="240" w:lineRule="auto"/>
        <w:jc w:val="both"/>
        <w:rPr>
          <w:rFonts w:eastAsia="Times New Roman" w:cs="Times New Roman"/>
          <w:lang w:eastAsia="fr-FR"/>
        </w:rPr>
      </w:pPr>
      <w:r>
        <w:rPr>
          <w:rFonts w:eastAsia="Times New Roman" w:cs="Times New Roman"/>
          <w:lang w:eastAsia="fr-FR"/>
        </w:rPr>
        <w:t>Cette annexe a pour objet de décrire les m</w:t>
      </w:r>
      <w:r w:rsidRPr="00EB01DE">
        <w:rPr>
          <w:rFonts w:eastAsia="Times New Roman" w:cs="Times New Roman"/>
          <w:lang w:eastAsia="fr-FR"/>
        </w:rPr>
        <w:t>esures techniques et organisationnelles, y compris mesures techniques et organisationnelles visant à garantir la sécurité des données</w:t>
      </w:r>
      <w:r>
        <w:rPr>
          <w:rFonts w:eastAsia="Times New Roman" w:cs="Times New Roman"/>
          <w:lang w:eastAsia="fr-FR"/>
        </w:rPr>
        <w:t xml:space="preserve">. </w:t>
      </w:r>
    </w:p>
    <w:p w14:paraId="254A63BE" w14:textId="202033C4" w:rsidR="00DD3C47" w:rsidRPr="00DD3C47" w:rsidRDefault="006A23F0" w:rsidP="00DD3C47">
      <w:pPr>
        <w:spacing w:before="280" w:after="120" w:line="240" w:lineRule="auto"/>
        <w:jc w:val="both"/>
        <w:rPr>
          <w:rFonts w:eastAsia="Times New Roman" w:cs="Times New Roman"/>
          <w:b/>
          <w:iCs/>
          <w:sz w:val="24"/>
          <w:lang w:eastAsia="fr-FR"/>
        </w:rPr>
      </w:pPr>
      <w:r>
        <w:rPr>
          <w:rFonts w:eastAsia="Times New Roman" w:cs="Times New Roman"/>
          <w:b/>
          <w:iCs/>
          <w:sz w:val="24"/>
          <w:lang w:eastAsia="fr-FR"/>
        </w:rPr>
        <w:t>Le sous-traitant</w:t>
      </w:r>
      <w:r w:rsidR="00DD3C47" w:rsidRPr="00DD3C47">
        <w:rPr>
          <w:rFonts w:eastAsia="Times New Roman" w:cs="Times New Roman"/>
          <w:b/>
          <w:iCs/>
          <w:sz w:val="24"/>
          <w:lang w:eastAsia="fr-FR"/>
        </w:rPr>
        <w:t xml:space="preserve"> doit mettre en œuvre les mesures suivantes : </w:t>
      </w:r>
    </w:p>
    <w:p w14:paraId="1C763E74" w14:textId="5829F2DE" w:rsidR="0004203F" w:rsidRPr="0004203F" w:rsidRDefault="0004203F" w:rsidP="0004203F">
      <w:pPr>
        <w:spacing w:before="280" w:after="280" w:line="240" w:lineRule="auto"/>
        <w:jc w:val="both"/>
        <w:rPr>
          <w:rFonts w:eastAsia="Times New Roman" w:cs="Times New Roman"/>
          <w:lang w:eastAsia="fr-FR"/>
        </w:rPr>
      </w:pPr>
      <w:r>
        <w:rPr>
          <w:rFonts w:eastAsia="Times New Roman" w:cs="Times New Roman"/>
          <w:lang w:eastAsia="fr-FR"/>
        </w:rPr>
        <w:t xml:space="preserve">La norme suivante doit être détenu par le sous-traitant : </w:t>
      </w:r>
    </w:p>
    <w:p w14:paraId="7FF680BF" w14:textId="026D6AB8" w:rsidR="007447BD" w:rsidRDefault="0004203F" w:rsidP="0004203F">
      <w:pPr>
        <w:spacing w:before="280" w:after="280" w:line="240" w:lineRule="auto"/>
        <w:jc w:val="both"/>
        <w:rPr>
          <w:rFonts w:eastAsia="Times New Roman" w:cs="Times New Roman"/>
          <w:lang w:eastAsia="fr-FR"/>
        </w:rPr>
      </w:pPr>
      <w:r>
        <w:rPr>
          <w:rFonts w:eastAsia="Times New Roman" w:cs="Times New Roman"/>
          <w:lang w:eastAsia="fr-FR"/>
        </w:rPr>
        <w:t>Le sous-traitant doit décrire l</w:t>
      </w:r>
      <w:r w:rsidRPr="0004203F">
        <w:rPr>
          <w:rFonts w:eastAsia="Times New Roman" w:cs="Times New Roman"/>
          <w:lang w:eastAsia="fr-FR"/>
        </w:rPr>
        <w:t xml:space="preserve">es mesures de sécurité techniques et organisationnelles mises en œuvre </w:t>
      </w:r>
      <w:r>
        <w:rPr>
          <w:rFonts w:eastAsia="Times New Roman" w:cs="Times New Roman"/>
          <w:lang w:eastAsia="fr-FR"/>
        </w:rPr>
        <w:t>afin de</w:t>
      </w:r>
      <w:r w:rsidRPr="0004203F">
        <w:rPr>
          <w:rFonts w:eastAsia="Times New Roman" w:cs="Times New Roman"/>
          <w:lang w:eastAsia="fr-FR"/>
        </w:rPr>
        <w:t xml:space="preserve"> garantir un niveau de sécurité approprié, compte tenu de la nature, de la portée, du contexte et de la finalité du traitement, ainsi que des risques pour les droits et libertés des personnes physiques.</w:t>
      </w:r>
    </w:p>
    <w:p w14:paraId="79A5DBE8" w14:textId="77777777" w:rsidR="00F17086" w:rsidRDefault="00DA18E0" w:rsidP="00F17086">
      <w:pPr>
        <w:spacing w:before="280" w:after="280" w:line="240" w:lineRule="auto"/>
        <w:jc w:val="both"/>
        <w:rPr>
          <w:rFonts w:eastAsia="Times New Roman" w:cs="Times New Roman"/>
          <w:b/>
          <w:sz w:val="24"/>
          <w:lang w:eastAsia="fr-FR"/>
        </w:rPr>
      </w:pPr>
      <w:r>
        <w:rPr>
          <w:rFonts w:eastAsia="Times New Roman" w:cs="Times New Roman"/>
          <w:b/>
          <w:sz w:val="24"/>
          <w:lang w:eastAsia="fr-FR"/>
        </w:rPr>
        <w:t>Contacts du sous-traitant :</w:t>
      </w:r>
    </w:p>
    <w:p w14:paraId="37BB056E" w14:textId="513EA74B" w:rsidR="00DA18E0" w:rsidRPr="00F17086" w:rsidRDefault="00F17086" w:rsidP="00F17086">
      <w:pPr>
        <w:spacing w:before="280" w:after="280" w:line="240" w:lineRule="auto"/>
        <w:jc w:val="both"/>
        <w:rPr>
          <w:rFonts w:eastAsia="Times New Roman" w:cs="Times New Roman"/>
          <w:b/>
          <w:sz w:val="24"/>
          <w:lang w:eastAsia="fr-FR"/>
        </w:rPr>
      </w:pPr>
      <w:r w:rsidRPr="00644009">
        <w:rPr>
          <w:rFonts w:eastAsia="Times New Roman" w:cs="Times New Roman"/>
          <w:i/>
          <w:sz w:val="20"/>
          <w:lang w:eastAsia="fr-FR"/>
        </w:rPr>
        <w:t xml:space="preserve">Le tableau ci-dessous doit être complété par le candidat. </w:t>
      </w:r>
    </w:p>
    <w:tbl>
      <w:tblPr>
        <w:tblStyle w:val="Grilledutableau"/>
        <w:tblW w:w="9209" w:type="dxa"/>
        <w:tblLook w:val="04A0" w:firstRow="1" w:lastRow="0" w:firstColumn="1" w:lastColumn="0" w:noHBand="0" w:noVBand="1"/>
      </w:tblPr>
      <w:tblGrid>
        <w:gridCol w:w="1129"/>
        <w:gridCol w:w="8080"/>
      </w:tblGrid>
      <w:tr w:rsidR="00F17086" w14:paraId="5B7FE3A1" w14:textId="77777777" w:rsidTr="00545308">
        <w:trPr>
          <w:cantSplit/>
          <w:trHeight w:val="3089"/>
        </w:trPr>
        <w:tc>
          <w:tcPr>
            <w:tcW w:w="1129" w:type="dxa"/>
            <w:shd w:val="clear" w:color="auto" w:fill="DEEAF6" w:themeFill="accent1" w:themeFillTint="33"/>
            <w:textDirection w:val="btLr"/>
            <w:vAlign w:val="center"/>
          </w:tcPr>
          <w:p w14:paraId="1CE4E8EF" w14:textId="77777777" w:rsidR="00F17086" w:rsidRPr="00776775" w:rsidRDefault="00F17086" w:rsidP="00545308">
            <w:pPr>
              <w:spacing w:after="0" w:line="240" w:lineRule="auto"/>
              <w:ind w:left="113" w:right="113"/>
              <w:jc w:val="center"/>
              <w:rPr>
                <w:b/>
              </w:rPr>
            </w:pPr>
            <w:r>
              <w:rPr>
                <w:b/>
              </w:rPr>
              <w:t>Titulaire (ou mandataire du groupement)</w:t>
            </w:r>
          </w:p>
        </w:tc>
        <w:tc>
          <w:tcPr>
            <w:tcW w:w="8080" w:type="dxa"/>
            <w:vAlign w:val="center"/>
          </w:tcPr>
          <w:p w14:paraId="14C8EACC" w14:textId="77777777" w:rsidR="00F17086" w:rsidRDefault="00F17086" w:rsidP="00545308">
            <w:pPr>
              <w:spacing w:before="80" w:after="80" w:line="240" w:lineRule="auto"/>
            </w:pPr>
            <w:r>
              <w:t xml:space="preserve">Nom : </w:t>
            </w:r>
          </w:p>
          <w:p w14:paraId="7AE46301" w14:textId="77777777" w:rsidR="00F17086" w:rsidRDefault="00F17086" w:rsidP="00545308">
            <w:pPr>
              <w:spacing w:before="80" w:after="80" w:line="240" w:lineRule="auto"/>
            </w:pPr>
            <w:r>
              <w:t xml:space="preserve">Adresse : </w:t>
            </w:r>
          </w:p>
          <w:p w14:paraId="26B727D5" w14:textId="77777777" w:rsidR="00F17086" w:rsidRDefault="00F17086" w:rsidP="00545308">
            <w:pPr>
              <w:spacing w:before="80" w:after="80" w:line="240" w:lineRule="auto"/>
            </w:pPr>
            <w:r w:rsidRPr="00776775">
              <w:t>Nom, fonction et coordonnées de la personne de contact</w:t>
            </w:r>
            <w:r>
              <w:t xml:space="preserve"> </w:t>
            </w:r>
            <w:r w:rsidRPr="00776775">
              <w:t>:</w:t>
            </w:r>
          </w:p>
        </w:tc>
      </w:tr>
      <w:tr w:rsidR="00F17086" w14:paraId="022A9092" w14:textId="77777777" w:rsidTr="00545308">
        <w:trPr>
          <w:cantSplit/>
          <w:trHeight w:val="2400"/>
        </w:trPr>
        <w:tc>
          <w:tcPr>
            <w:tcW w:w="1129" w:type="dxa"/>
            <w:shd w:val="clear" w:color="auto" w:fill="DEEAF6" w:themeFill="accent1" w:themeFillTint="33"/>
            <w:textDirection w:val="btLr"/>
            <w:vAlign w:val="center"/>
          </w:tcPr>
          <w:p w14:paraId="544C7BBE" w14:textId="77777777" w:rsidR="00F17086" w:rsidRPr="00776775" w:rsidRDefault="00F17086" w:rsidP="00545308">
            <w:pPr>
              <w:spacing w:after="0" w:line="240" w:lineRule="auto"/>
              <w:ind w:left="113" w:right="113"/>
              <w:jc w:val="center"/>
              <w:rPr>
                <w:b/>
              </w:rPr>
            </w:pPr>
            <w:r>
              <w:rPr>
                <w:b/>
              </w:rPr>
              <w:t>Cotraitant n°1</w:t>
            </w:r>
          </w:p>
        </w:tc>
        <w:tc>
          <w:tcPr>
            <w:tcW w:w="8080" w:type="dxa"/>
            <w:vAlign w:val="center"/>
          </w:tcPr>
          <w:p w14:paraId="15340337" w14:textId="77777777" w:rsidR="00F17086" w:rsidRDefault="00F17086" w:rsidP="00545308">
            <w:pPr>
              <w:spacing w:before="80" w:after="80" w:line="240" w:lineRule="auto"/>
            </w:pPr>
            <w:r>
              <w:t xml:space="preserve">Nom : </w:t>
            </w:r>
          </w:p>
          <w:p w14:paraId="076C0AA2" w14:textId="77777777" w:rsidR="00F17086" w:rsidRDefault="00F17086" w:rsidP="00545308">
            <w:pPr>
              <w:spacing w:before="80" w:after="80" w:line="240" w:lineRule="auto"/>
            </w:pPr>
            <w:r>
              <w:t xml:space="preserve">Adresse : </w:t>
            </w:r>
          </w:p>
          <w:p w14:paraId="56E09E6D" w14:textId="77777777" w:rsidR="00F17086" w:rsidRDefault="00F17086" w:rsidP="00545308">
            <w:pPr>
              <w:spacing w:before="80" w:after="80" w:line="240" w:lineRule="auto"/>
            </w:pPr>
            <w:r>
              <w:t>Nom, fonction et coordonnées de la personne de contact :</w:t>
            </w:r>
          </w:p>
        </w:tc>
      </w:tr>
    </w:tbl>
    <w:p w14:paraId="66AE7CD3" w14:textId="60B9A53A" w:rsidR="00F17086" w:rsidRDefault="00F17086" w:rsidP="00DA18E0">
      <w:pPr>
        <w:spacing w:before="120" w:after="120" w:line="240" w:lineRule="auto"/>
        <w:jc w:val="both"/>
        <w:rPr>
          <w:rFonts w:eastAsia="Times New Roman" w:cs="Times New Roman"/>
          <w:i/>
          <w:sz w:val="20"/>
          <w:lang w:eastAsia="fr-FR"/>
        </w:rPr>
      </w:pPr>
    </w:p>
    <w:p w14:paraId="4D048979" w14:textId="4A315676" w:rsidR="00F17086" w:rsidRDefault="00F17086" w:rsidP="00DA18E0">
      <w:pPr>
        <w:spacing w:before="120" w:after="120" w:line="240" w:lineRule="auto"/>
        <w:jc w:val="both"/>
        <w:rPr>
          <w:rFonts w:eastAsia="Times New Roman" w:cs="Times New Roman"/>
          <w:i/>
          <w:sz w:val="20"/>
          <w:lang w:eastAsia="fr-FR"/>
        </w:rPr>
      </w:pPr>
    </w:p>
    <w:p w14:paraId="61CEB672" w14:textId="30075E70" w:rsidR="000E4C96" w:rsidRDefault="000E4C96" w:rsidP="00DA18E0">
      <w:pPr>
        <w:spacing w:before="120" w:after="120" w:line="240" w:lineRule="auto"/>
        <w:jc w:val="both"/>
        <w:rPr>
          <w:rFonts w:eastAsia="Times New Roman" w:cs="Times New Roman"/>
          <w:i/>
          <w:sz w:val="20"/>
          <w:lang w:eastAsia="fr-FR"/>
        </w:rPr>
      </w:pPr>
    </w:p>
    <w:p w14:paraId="25BEC9CD" w14:textId="77777777" w:rsidR="000E4C96" w:rsidRDefault="000E4C96" w:rsidP="00DA18E0">
      <w:pPr>
        <w:spacing w:before="120" w:after="120" w:line="240" w:lineRule="auto"/>
        <w:jc w:val="both"/>
        <w:rPr>
          <w:rFonts w:eastAsia="Times New Roman" w:cs="Times New Roman"/>
          <w:i/>
          <w:sz w:val="20"/>
          <w:lang w:eastAsia="fr-FR"/>
        </w:rPr>
      </w:pPr>
    </w:p>
    <w:p w14:paraId="4CF8A968" w14:textId="77777777" w:rsidR="00F17086" w:rsidRPr="0004203F" w:rsidRDefault="00F17086" w:rsidP="00DA18E0">
      <w:pPr>
        <w:spacing w:before="120" w:after="120" w:line="240" w:lineRule="auto"/>
        <w:jc w:val="both"/>
        <w:rPr>
          <w:rFonts w:eastAsia="Times New Roman" w:cs="Times New Roman"/>
          <w:i/>
          <w:sz w:val="20"/>
          <w:lang w:eastAsia="fr-FR"/>
        </w:rPr>
      </w:pPr>
      <w:bookmarkStart w:id="2" w:name="_GoBack"/>
      <w:bookmarkEnd w:id="2"/>
    </w:p>
    <w:p w14:paraId="4EB671DD" w14:textId="3A37BB09" w:rsidR="008B3D8D" w:rsidRPr="00DD3C47" w:rsidRDefault="008670C5" w:rsidP="001A6ACC">
      <w:pPr>
        <w:spacing w:before="280" w:after="120" w:line="240" w:lineRule="auto"/>
        <w:jc w:val="both"/>
        <w:rPr>
          <w:rFonts w:eastAsia="Times New Roman" w:cs="Times New Roman"/>
          <w:b/>
          <w:iCs/>
          <w:sz w:val="24"/>
          <w:lang w:eastAsia="fr-FR"/>
        </w:rPr>
      </w:pPr>
      <w:r w:rsidRPr="00DD3C47">
        <w:rPr>
          <w:rFonts w:eastAsia="Times New Roman" w:cs="Times New Roman"/>
          <w:b/>
          <w:iCs/>
          <w:sz w:val="24"/>
          <w:lang w:eastAsia="fr-FR"/>
        </w:rPr>
        <w:lastRenderedPageBreak/>
        <w:t xml:space="preserve">Le </w:t>
      </w:r>
      <w:r w:rsidR="006A23F0" w:rsidRPr="006A23F0">
        <w:rPr>
          <w:rFonts w:eastAsia="Times New Roman" w:cs="Times New Roman"/>
          <w:b/>
          <w:iCs/>
          <w:sz w:val="24"/>
          <w:lang w:eastAsia="fr-FR"/>
        </w:rPr>
        <w:t xml:space="preserve">sous-traitant </w:t>
      </w:r>
      <w:r w:rsidRPr="00DD3C47">
        <w:rPr>
          <w:rFonts w:eastAsia="Times New Roman" w:cs="Times New Roman"/>
          <w:b/>
          <w:iCs/>
          <w:sz w:val="24"/>
          <w:lang w:eastAsia="fr-FR"/>
        </w:rPr>
        <w:t>s’engage à mettre en œuvre les mesures suivantes</w:t>
      </w:r>
      <w:r w:rsidRPr="00DD3C47">
        <w:rPr>
          <w:rStyle w:val="Appelnotedebasdep"/>
          <w:rFonts w:eastAsia="Times New Roman" w:cs="Times New Roman"/>
          <w:b/>
          <w:iCs/>
          <w:sz w:val="24"/>
          <w:lang w:eastAsia="fr-FR"/>
        </w:rPr>
        <w:footnoteReference w:id="1"/>
      </w:r>
      <w:r w:rsidR="00DD3C47" w:rsidRPr="00DD3C47">
        <w:rPr>
          <w:rFonts w:eastAsia="Times New Roman" w:cs="Times New Roman"/>
          <w:b/>
          <w:iCs/>
          <w:sz w:val="24"/>
          <w:lang w:eastAsia="fr-FR"/>
        </w:rPr>
        <w:t xml:space="preserve"> </w:t>
      </w:r>
      <w:r w:rsidR="00B20963" w:rsidRPr="00DD3C47">
        <w:rPr>
          <w:rFonts w:eastAsia="Times New Roman" w:cs="Times New Roman"/>
          <w:b/>
          <w:iCs/>
          <w:sz w:val="24"/>
          <w:lang w:eastAsia="fr-FR"/>
        </w:rPr>
        <w:t>:</w:t>
      </w:r>
    </w:p>
    <w:p w14:paraId="55BC5438" w14:textId="77777777" w:rsid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55BE5F0C" w14:textId="3041C102" w:rsidR="001A6ACC" w:rsidRPr="004F27D5" w:rsidRDefault="00DD3C47"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bookmarkStart w:id="3" w:name="CaseACocher1"/>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bookmarkEnd w:id="3"/>
      <w:r w:rsidR="004F27D5">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chiffrement des données à caractère personnel;</w:t>
      </w:r>
    </w:p>
    <w:p w14:paraId="1B223FC5" w14:textId="4018BBA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confidentialité, l'intégrité, la disponibilité et la résilience constantes des systèmes et des services de traitement;</w:t>
      </w:r>
    </w:p>
    <w:p w14:paraId="1A4E3A8D" w14:textId="2EB1F84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redondance et de sauvegardes assurant de disposer de moyens permettant de rétablir la disponibilité des données à caractère personnel et l’accès à celles-ci dans des délais appropriés en cas d’incident physique ou technique;</w:t>
      </w:r>
    </w:p>
    <w:p w14:paraId="49AAE13F" w14:textId="738A8A3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Procédures</w:t>
      </w:r>
      <w:r w:rsidR="001A6ACC" w:rsidRPr="004F27D5">
        <w:rPr>
          <w:rFonts w:eastAsia="Times New Roman" w:cs="Times New Roman"/>
          <w:iCs/>
          <w:lang w:eastAsia="fr-FR"/>
        </w:rPr>
        <w:t xml:space="preserve"> visant à tester, à analyser et à évaluer régulièrement l’efficacité des mesures techniques et organisationnelles pour assurer la sécurité du traitement;</w:t>
      </w:r>
    </w:p>
    <w:p w14:paraId="11228E38" w14:textId="1A25CED9"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d’identification et d’autorisation de l’utilisateur;</w:t>
      </w:r>
    </w:p>
    <w:p w14:paraId="20CC73B5" w14:textId="41B60B6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la transmission;</w:t>
      </w:r>
    </w:p>
    <w:p w14:paraId="6E8A70E9" w14:textId="4AF5AA1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le stockage;</w:t>
      </w:r>
    </w:p>
    <w:p w14:paraId="575D7184" w14:textId="777A6324"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sécurité physique des sites où les données à caractère personnel sont traitées;</w:t>
      </w:r>
    </w:p>
    <w:p w14:paraId="1D5A2CE3" w14:textId="1141467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l’enregistrement des événements;</w:t>
      </w:r>
    </w:p>
    <w:p w14:paraId="2EA186D0" w14:textId="575575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assurer la configuration des systèmes, y compris la configuration par défaut;</w:t>
      </w:r>
    </w:p>
    <w:p w14:paraId="6EA3BF03" w14:textId="38EED81D"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gouvernance et de gestion de l’informatique interne et de la sécurité informatique;</w:t>
      </w:r>
    </w:p>
    <w:p w14:paraId="41D5D14C" w14:textId="7834729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certification/assurance des procédés et produits;</w:t>
      </w:r>
    </w:p>
    <w:p w14:paraId="71F3C487" w14:textId="376C457F"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qualité des données;</w:t>
      </w:r>
    </w:p>
    <w:p w14:paraId="608B86F3" w14:textId="444CF70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une conservation limitée des données;</w:t>
      </w:r>
    </w:p>
    <w:p w14:paraId="22DE63FA" w14:textId="58C0CC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responsabilité;</w:t>
      </w:r>
    </w:p>
    <w:p w14:paraId="5F34EA1D" w14:textId="64E341A2" w:rsidR="001A6ACC"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C356E">
        <w:rPr>
          <w:rFonts w:eastAsia="Times New Roman" w:cs="Times New Roman"/>
          <w:iCs/>
          <w:lang w:eastAsia="fr-FR"/>
        </w:rPr>
      </w:r>
      <w:r w:rsidR="00DC356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garantissant l’effacement</w:t>
      </w:r>
    </w:p>
    <w:p w14:paraId="7D59C9AD" w14:textId="77777777" w:rsidR="004F27D5" w:rsidRPr="008B3D8D"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027459E3" w14:textId="7BB29F09" w:rsidR="008670C5" w:rsidRDefault="006A23F0" w:rsidP="00EA76C0">
      <w:pPr>
        <w:spacing w:before="280" w:after="280" w:line="240" w:lineRule="auto"/>
        <w:jc w:val="both"/>
        <w:rPr>
          <w:rFonts w:eastAsia="Times New Roman" w:cs="Times New Roman"/>
          <w:b/>
          <w:sz w:val="24"/>
          <w:lang w:eastAsia="fr-FR"/>
        </w:rPr>
      </w:pPr>
      <w:r>
        <w:rPr>
          <w:rFonts w:eastAsia="Times New Roman" w:cs="Times New Roman"/>
          <w:b/>
          <w:sz w:val="24"/>
          <w:lang w:eastAsia="fr-FR"/>
        </w:rPr>
        <w:t xml:space="preserve">Le </w:t>
      </w:r>
      <w:r w:rsidRPr="006A23F0">
        <w:rPr>
          <w:rFonts w:eastAsia="Times New Roman" w:cs="Times New Roman"/>
          <w:b/>
          <w:sz w:val="24"/>
          <w:lang w:eastAsia="fr-FR"/>
        </w:rPr>
        <w:t>sous-traitant</w:t>
      </w:r>
      <w:r w:rsidR="008670C5" w:rsidRPr="00DD3C47">
        <w:rPr>
          <w:rFonts w:eastAsia="Times New Roman" w:cs="Times New Roman"/>
          <w:b/>
          <w:sz w:val="24"/>
          <w:lang w:eastAsia="fr-FR"/>
        </w:rPr>
        <w:t xml:space="preserve"> s’engage à prendre les mesures supplémentaires suivantes : </w:t>
      </w:r>
    </w:p>
    <w:p w14:paraId="0E8C1B34" w14:textId="4AEC0EDF" w:rsidR="00DC3ABF" w:rsidRPr="00DC3ABF" w:rsidRDefault="00DC3ABF" w:rsidP="00DC3ABF">
      <w:pPr>
        <w:spacing w:before="120" w:after="120" w:line="240" w:lineRule="auto"/>
        <w:jc w:val="both"/>
        <w:rPr>
          <w:rFonts w:eastAsia="Times New Roman" w:cs="Times New Roman"/>
          <w:i/>
          <w:sz w:val="20"/>
          <w:lang w:eastAsia="fr-FR"/>
        </w:rPr>
      </w:pPr>
      <w:r>
        <w:rPr>
          <w:rFonts w:eastAsia="Times New Roman" w:cs="Times New Roman"/>
          <w:i/>
          <w:sz w:val="20"/>
          <w:lang w:eastAsia="fr-FR"/>
        </w:rPr>
        <w:t>Le candidat complète cette partie le cas échéant</w:t>
      </w:r>
      <w:r w:rsidRPr="0004203F">
        <w:rPr>
          <w:rFonts w:eastAsia="Times New Roman" w:cs="Times New Roman"/>
          <w:i/>
          <w:sz w:val="20"/>
          <w:lang w:eastAsia="fr-FR"/>
        </w:rPr>
        <w:t>.</w:t>
      </w:r>
    </w:p>
    <w:p w14:paraId="12D8DC08" w14:textId="65C863CA" w:rsidR="008670C5" w:rsidRDefault="008670C5"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3A91A91" w14:textId="393B191B" w:rsidR="00DD3C47" w:rsidRDefault="00DD3C47"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E59064B" w14:textId="1F665DFB" w:rsidR="002871CA" w:rsidRDefault="006A23F0" w:rsidP="001949C1">
      <w:pPr>
        <w:spacing w:before="280" w:after="280" w:line="240" w:lineRule="auto"/>
        <w:jc w:val="both"/>
        <w:rPr>
          <w:rFonts w:eastAsia="Times New Roman" w:cs="Times New Roman"/>
          <w:b/>
          <w:sz w:val="24"/>
          <w:lang w:eastAsia="fr-FR"/>
        </w:rPr>
      </w:pPr>
      <w:r w:rsidRPr="006A23F0">
        <w:rPr>
          <w:rFonts w:eastAsia="Times New Roman" w:cs="Times New Roman"/>
          <w:b/>
          <w:sz w:val="24"/>
          <w:lang w:eastAsia="fr-FR"/>
        </w:rPr>
        <w:t xml:space="preserve">Description </w:t>
      </w:r>
      <w:r>
        <w:rPr>
          <w:rFonts w:eastAsia="Times New Roman" w:cs="Times New Roman"/>
          <w:b/>
          <w:sz w:val="24"/>
          <w:lang w:eastAsia="fr-FR"/>
        </w:rPr>
        <w:t xml:space="preserve">concrète </w:t>
      </w:r>
      <w:r w:rsidRPr="006A23F0">
        <w:rPr>
          <w:rFonts w:eastAsia="Times New Roman" w:cs="Times New Roman"/>
          <w:b/>
          <w:sz w:val="24"/>
          <w:lang w:eastAsia="fr-FR"/>
        </w:rPr>
        <w:t>des mesures prises par le</w:t>
      </w:r>
      <w:r w:rsidRPr="006A23F0">
        <w:t xml:space="preserve"> </w:t>
      </w:r>
      <w:r w:rsidRPr="006A23F0">
        <w:rPr>
          <w:rFonts w:eastAsia="Times New Roman" w:cs="Times New Roman"/>
          <w:b/>
          <w:sz w:val="24"/>
          <w:lang w:eastAsia="fr-FR"/>
        </w:rPr>
        <w:t>sous-traitant</w:t>
      </w:r>
      <w:r>
        <w:rPr>
          <w:rFonts w:eastAsia="Times New Roman" w:cs="Times New Roman"/>
          <w:b/>
          <w:sz w:val="24"/>
          <w:lang w:eastAsia="fr-FR"/>
        </w:rPr>
        <w:t xml:space="preserve"> : </w:t>
      </w:r>
    </w:p>
    <w:p w14:paraId="13F7C59B" w14:textId="05890C26" w:rsidR="001E3369" w:rsidRPr="0004203F" w:rsidRDefault="001E3369" w:rsidP="001E3369">
      <w:pPr>
        <w:spacing w:before="120" w:after="120" w:line="240" w:lineRule="auto"/>
        <w:jc w:val="both"/>
        <w:rPr>
          <w:rFonts w:eastAsia="Times New Roman" w:cs="Times New Roman"/>
          <w:i/>
          <w:sz w:val="20"/>
          <w:lang w:eastAsia="fr-FR"/>
        </w:rPr>
      </w:pPr>
      <w:r w:rsidRPr="000E4C96">
        <w:rPr>
          <w:rFonts w:eastAsia="Times New Roman" w:cs="Times New Roman"/>
          <w:i/>
          <w:sz w:val="20"/>
          <w:lang w:eastAsia="fr-FR"/>
        </w:rPr>
        <w:t>Le sous-traitant précise la dénomination de la structure en charge de l’hébergement des données et la localisation des serveurs :</w:t>
      </w:r>
      <w:r>
        <w:rPr>
          <w:rFonts w:eastAsia="Times New Roman" w:cs="Times New Roman"/>
          <w:i/>
          <w:sz w:val="20"/>
          <w:lang w:eastAsia="fr-FR"/>
        </w:rPr>
        <w:t xml:space="preserve"> </w:t>
      </w:r>
    </w:p>
    <w:p w14:paraId="23648C68"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636B272F"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BB4E9AE" w14:textId="77777777" w:rsidR="001E3369" w:rsidRDefault="001E3369" w:rsidP="00DC3ABF">
      <w:pPr>
        <w:spacing w:before="120" w:after="120" w:line="240" w:lineRule="auto"/>
        <w:jc w:val="both"/>
        <w:rPr>
          <w:rFonts w:eastAsia="Times New Roman" w:cs="Times New Roman"/>
          <w:i/>
          <w:sz w:val="20"/>
          <w:lang w:eastAsia="fr-FR"/>
        </w:rPr>
      </w:pPr>
    </w:p>
    <w:p w14:paraId="5FFD985F" w14:textId="7A8C841B" w:rsidR="0004203F" w:rsidRPr="0004203F" w:rsidRDefault="0004203F" w:rsidP="00DC3ABF">
      <w:pPr>
        <w:spacing w:before="120" w:after="120" w:line="240" w:lineRule="auto"/>
        <w:jc w:val="both"/>
        <w:rPr>
          <w:rFonts w:eastAsia="Times New Roman" w:cs="Times New Roman"/>
          <w:i/>
          <w:sz w:val="20"/>
          <w:lang w:eastAsia="fr-FR"/>
        </w:rPr>
      </w:pPr>
      <w:r w:rsidRPr="0004203F">
        <w:rPr>
          <w:rFonts w:eastAsia="Times New Roman" w:cs="Times New Roman"/>
          <w:i/>
          <w:sz w:val="20"/>
          <w:lang w:eastAsia="fr-FR"/>
        </w:rPr>
        <w:lastRenderedPageBreak/>
        <w:t>Les mesures techniques et organisationnelles</w:t>
      </w:r>
      <w:r w:rsidR="00DC3ABF">
        <w:rPr>
          <w:rFonts w:eastAsia="Times New Roman" w:cs="Times New Roman"/>
          <w:i/>
          <w:sz w:val="20"/>
          <w:lang w:eastAsia="fr-FR"/>
        </w:rPr>
        <w:t>, pour lesquelles le candidat s’engage,</w:t>
      </w:r>
      <w:r w:rsidRPr="0004203F">
        <w:rPr>
          <w:rFonts w:eastAsia="Times New Roman" w:cs="Times New Roman"/>
          <w:i/>
          <w:sz w:val="20"/>
          <w:lang w:eastAsia="fr-FR"/>
        </w:rPr>
        <w:t xml:space="preserve"> doivent faire l’objet d’une description concrète, et non pas générique.</w:t>
      </w:r>
    </w:p>
    <w:p w14:paraId="45B831F0" w14:textId="3D951A19" w:rsidR="006A23F0" w:rsidRDefault="006A23F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1740499C" w14:textId="540C284D" w:rsidR="00DA18E0" w:rsidRDefault="00DA18E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82DAF70" w14:textId="77777777" w:rsidR="00DA18E0" w:rsidRPr="00DA18E0" w:rsidRDefault="00DA18E0" w:rsidP="00DA18E0">
      <w:pPr>
        <w:rPr>
          <w:rFonts w:eastAsia="Times New Roman" w:cs="Times New Roman"/>
          <w:sz w:val="24"/>
          <w:lang w:eastAsia="fr-FR"/>
        </w:rPr>
      </w:pPr>
    </w:p>
    <w:p w14:paraId="7172F806" w14:textId="6A8412EA" w:rsidR="00DA18E0" w:rsidRDefault="00DA18E0" w:rsidP="00DA18E0">
      <w:pPr>
        <w:rPr>
          <w:rFonts w:eastAsia="Times New Roman" w:cs="Times New Roman"/>
          <w:sz w:val="24"/>
          <w:lang w:eastAsia="fr-FR"/>
        </w:rPr>
      </w:pPr>
    </w:p>
    <w:p w14:paraId="0CB41E61" w14:textId="77777777" w:rsidR="00DA18E0" w:rsidRPr="00DA18E0" w:rsidRDefault="00DA18E0" w:rsidP="00DA18E0">
      <w:pPr>
        <w:rPr>
          <w:rFonts w:eastAsia="Times New Roman" w:cs="Times New Roman"/>
          <w:sz w:val="24"/>
          <w:lang w:eastAsia="fr-FR"/>
        </w:rPr>
      </w:pPr>
    </w:p>
    <w:sectPr w:rsidR="00DA18E0" w:rsidRPr="00DA18E0" w:rsidSect="00391EF6">
      <w:headerReference w:type="default" r:id="rId8"/>
      <w:footerReference w:type="default" r:id="rId9"/>
      <w:type w:val="continuous"/>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4E286" w14:textId="77777777" w:rsidR="00206C14" w:rsidRDefault="00206C14">
      <w:pPr>
        <w:spacing w:after="0" w:line="240" w:lineRule="auto"/>
      </w:pPr>
      <w:r>
        <w:separator/>
      </w:r>
    </w:p>
  </w:endnote>
  <w:endnote w:type="continuationSeparator" w:id="0">
    <w:p w14:paraId="3DD8911D" w14:textId="77777777" w:rsidR="00206C14" w:rsidRDefault="00206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E18C" w14:textId="4EF36F68" w:rsidR="00206C14" w:rsidRDefault="00364FEB" w:rsidP="00391EF6">
    <w:pPr>
      <w:pStyle w:val="Pieddepage"/>
      <w:jc w:val="right"/>
    </w:pPr>
    <w:r>
      <w:t xml:space="preserve">Annexe </w:t>
    </w:r>
    <w:r w:rsidR="002A63A3">
      <w:t>3</w:t>
    </w:r>
    <w:r>
      <w:t xml:space="preserve"> </w:t>
    </w:r>
    <w:proofErr w:type="spellStart"/>
    <w:r>
      <w:t>Clausier</w:t>
    </w:r>
    <w:proofErr w:type="spellEnd"/>
    <w:r>
      <w:t xml:space="preserve"> RGPD</w:t>
    </w:r>
    <w:r w:rsidR="00206C14">
      <w:ptab w:relativeTo="margin" w:alignment="center" w:leader="none"/>
    </w:r>
    <w:r w:rsidR="00206C14">
      <w:ptab w:relativeTo="margin" w:alignment="right" w:leader="none"/>
    </w:r>
    <w:r w:rsidR="00206C14">
      <w:fldChar w:fldCharType="begin"/>
    </w:r>
    <w:r w:rsidR="00206C14">
      <w:instrText>PAGE   \* MERGEFORMAT</w:instrText>
    </w:r>
    <w:r w:rsidR="00206C14">
      <w:fldChar w:fldCharType="separate"/>
    </w:r>
    <w:r w:rsidR="00DC356E">
      <w:rPr>
        <w:noProof/>
      </w:rPr>
      <w:t>3</w:t>
    </w:r>
    <w:r w:rsidR="00206C1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7B1CC" w14:textId="77777777" w:rsidR="00206C14" w:rsidRDefault="00206C14">
      <w:pPr>
        <w:spacing w:after="0" w:line="240" w:lineRule="auto"/>
      </w:pPr>
      <w:r>
        <w:separator/>
      </w:r>
    </w:p>
  </w:footnote>
  <w:footnote w:type="continuationSeparator" w:id="0">
    <w:p w14:paraId="4F96712D" w14:textId="77777777" w:rsidR="00206C14" w:rsidRDefault="00206C14">
      <w:pPr>
        <w:spacing w:after="0" w:line="240" w:lineRule="auto"/>
      </w:pPr>
      <w:r>
        <w:continuationSeparator/>
      </w:r>
    </w:p>
  </w:footnote>
  <w:footnote w:id="1">
    <w:p w14:paraId="62BB7487" w14:textId="0C34C36C" w:rsidR="008670C5" w:rsidRDefault="008670C5">
      <w:pPr>
        <w:pStyle w:val="Notedebasdepage"/>
      </w:pPr>
      <w:r w:rsidRPr="004F27D5">
        <w:rPr>
          <w:rFonts w:ascii="Calibri" w:hAnsi="Calibri"/>
          <w:sz w:val="18"/>
          <w:szCs w:val="22"/>
          <w:lang w:eastAsia="fr-FR"/>
        </w:rPr>
        <w:footnoteRef/>
      </w:r>
      <w:r w:rsidRPr="004F27D5">
        <w:rPr>
          <w:rFonts w:ascii="Calibri" w:hAnsi="Calibri"/>
          <w:sz w:val="18"/>
          <w:szCs w:val="22"/>
          <w:lang w:eastAsia="fr-FR"/>
        </w:rPr>
        <w:t xml:space="preserve"> Le candidat coche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FBCBD" w14:textId="49E5FD80" w:rsidR="001A6ACC" w:rsidRDefault="001A6ACC">
    <w:pPr>
      <w:pStyle w:val="En-tte"/>
    </w:pPr>
    <w:r>
      <w:rPr>
        <w:noProof/>
        <w:lang w:eastAsia="fr-FR"/>
      </w:rPr>
      <w:drawing>
        <wp:inline distT="0" distB="0" distL="0" distR="0" wp14:anchorId="173AE61A" wp14:editId="499A3BAD">
          <wp:extent cx="926465" cy="67056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670560"/>
                  </a:xfrm>
                  <a:prstGeom prst="rect">
                    <a:avLst/>
                  </a:prstGeom>
                  <a:noFill/>
                </pic:spPr>
              </pic:pic>
            </a:graphicData>
          </a:graphic>
        </wp:inline>
      </w:drawing>
    </w:r>
    <w:r>
      <w:tab/>
    </w:r>
    <w:r>
      <w:tab/>
    </w:r>
    <w:r>
      <w:rPr>
        <w:noProof/>
        <w:lang w:eastAsia="fr-FR"/>
      </w:rPr>
      <w:drawing>
        <wp:inline distT="0" distB="0" distL="0" distR="0" wp14:anchorId="2AF87866" wp14:editId="0EF36CF9">
          <wp:extent cx="756285" cy="61595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85" cy="6159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OpenSymbol"/>
        <w:sz w:val="20"/>
        <w:szCs w:val="24"/>
        <w:lang w:eastAsia="fr-FR"/>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sz w:val="20"/>
        <w:szCs w:val="24"/>
        <w:lang w:eastAsia="fr-FR"/>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sz w:val="20"/>
        <w:szCs w:val="24"/>
        <w:lang w:eastAsia="fr-FR"/>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BF1D42"/>
    <w:multiLevelType w:val="hybridMultilevel"/>
    <w:tmpl w:val="69D80E84"/>
    <w:lvl w:ilvl="0" w:tplc="787A6082">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5" w15:restartNumberingAfterBreak="0">
    <w:nsid w:val="1AF846C2"/>
    <w:multiLevelType w:val="hybridMultilevel"/>
    <w:tmpl w:val="724A0B86"/>
    <w:lvl w:ilvl="0" w:tplc="511622CC">
      <w:start w:val="1"/>
      <w:numFmt w:val="bullet"/>
      <w:lvlText w:val=""/>
      <w:lvlJc w:val="left"/>
      <w:pPr>
        <w:ind w:left="0" w:firstLine="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30408B"/>
    <w:multiLevelType w:val="hybridMultilevel"/>
    <w:tmpl w:val="C5D4E5B6"/>
    <w:lvl w:ilvl="0" w:tplc="787A60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20" w:allStyles="0"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5F2"/>
    <w:rsid w:val="00024312"/>
    <w:rsid w:val="000379EA"/>
    <w:rsid w:val="0004203F"/>
    <w:rsid w:val="000E4C96"/>
    <w:rsid w:val="0010633A"/>
    <w:rsid w:val="00175D42"/>
    <w:rsid w:val="00186590"/>
    <w:rsid w:val="001949C1"/>
    <w:rsid w:val="001A6ACC"/>
    <w:rsid w:val="001B5187"/>
    <w:rsid w:val="001E3369"/>
    <w:rsid w:val="00206C14"/>
    <w:rsid w:val="0021686A"/>
    <w:rsid w:val="002871CA"/>
    <w:rsid w:val="00293578"/>
    <w:rsid w:val="002945EE"/>
    <w:rsid w:val="002A63A3"/>
    <w:rsid w:val="002B3F0A"/>
    <w:rsid w:val="00306A4D"/>
    <w:rsid w:val="00326635"/>
    <w:rsid w:val="003371DE"/>
    <w:rsid w:val="00347D58"/>
    <w:rsid w:val="00364FEB"/>
    <w:rsid w:val="00391EF6"/>
    <w:rsid w:val="003B14A7"/>
    <w:rsid w:val="003B50AE"/>
    <w:rsid w:val="00426036"/>
    <w:rsid w:val="00430058"/>
    <w:rsid w:val="00437249"/>
    <w:rsid w:val="0047256F"/>
    <w:rsid w:val="004C7279"/>
    <w:rsid w:val="004E3ECC"/>
    <w:rsid w:val="004F27D5"/>
    <w:rsid w:val="004F6B7D"/>
    <w:rsid w:val="0057479D"/>
    <w:rsid w:val="005A4D86"/>
    <w:rsid w:val="005B306D"/>
    <w:rsid w:val="005B4E26"/>
    <w:rsid w:val="005B7144"/>
    <w:rsid w:val="00644C89"/>
    <w:rsid w:val="006A23F0"/>
    <w:rsid w:val="006C0B4B"/>
    <w:rsid w:val="006C5FBE"/>
    <w:rsid w:val="00730199"/>
    <w:rsid w:val="007447BD"/>
    <w:rsid w:val="007826B9"/>
    <w:rsid w:val="0079358D"/>
    <w:rsid w:val="00842836"/>
    <w:rsid w:val="008670C5"/>
    <w:rsid w:val="00882187"/>
    <w:rsid w:val="00882A64"/>
    <w:rsid w:val="008965D9"/>
    <w:rsid w:val="008B3D8D"/>
    <w:rsid w:val="008E2A5E"/>
    <w:rsid w:val="008F7D14"/>
    <w:rsid w:val="009326E2"/>
    <w:rsid w:val="009360D0"/>
    <w:rsid w:val="00994D22"/>
    <w:rsid w:val="009A61F3"/>
    <w:rsid w:val="00A01009"/>
    <w:rsid w:val="00A6240A"/>
    <w:rsid w:val="00A84309"/>
    <w:rsid w:val="00AB22E2"/>
    <w:rsid w:val="00AD71C5"/>
    <w:rsid w:val="00B20963"/>
    <w:rsid w:val="00B85DB0"/>
    <w:rsid w:val="00C42CC8"/>
    <w:rsid w:val="00CC14B7"/>
    <w:rsid w:val="00D07497"/>
    <w:rsid w:val="00D1155F"/>
    <w:rsid w:val="00D2450C"/>
    <w:rsid w:val="00D63044"/>
    <w:rsid w:val="00D868E0"/>
    <w:rsid w:val="00DA18E0"/>
    <w:rsid w:val="00DA75E6"/>
    <w:rsid w:val="00DC356E"/>
    <w:rsid w:val="00DC3ABF"/>
    <w:rsid w:val="00DD25F2"/>
    <w:rsid w:val="00DD3C47"/>
    <w:rsid w:val="00DE6A14"/>
    <w:rsid w:val="00E16929"/>
    <w:rsid w:val="00E33D14"/>
    <w:rsid w:val="00E67FAC"/>
    <w:rsid w:val="00E96FAF"/>
    <w:rsid w:val="00EA76C0"/>
    <w:rsid w:val="00EB01DE"/>
    <w:rsid w:val="00ED57D0"/>
    <w:rsid w:val="00F17086"/>
    <w:rsid w:val="00F25486"/>
    <w:rsid w:val="00F41FC6"/>
    <w:rsid w:val="00F437D6"/>
    <w:rsid w:val="00F5003E"/>
    <w:rsid w:val="00F66139"/>
    <w:rsid w:val="00F7141B"/>
    <w:rsid w:val="00F72269"/>
    <w:rsid w:val="00F86DEE"/>
    <w:rsid w:val="00FA74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14:docId w14:val="6BA5DF2A"/>
  <w15:chartTrackingRefBased/>
  <w15:docId w15:val="{75A5662D-9DA2-40E2-B342-6390A6E5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4A7"/>
    <w:pPr>
      <w:suppressAutoHyphens/>
      <w:spacing w:after="160" w:line="252" w:lineRule="auto"/>
    </w:pPr>
    <w:rPr>
      <w:rFonts w:ascii="Calibri" w:eastAsia="Calibri" w:hAnsi="Calibri"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uppressAutoHyphens/>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E33D14"/>
    <w:pPr>
      <w:keepNext/>
      <w:spacing w:before="240" w:after="240" w:line="240" w:lineRule="auto"/>
      <w:ind w:firstLine="709"/>
      <w:jc w:val="both"/>
      <w:outlineLvl w:val="2"/>
    </w:pPr>
    <w:rPr>
      <w:rFonts w:ascii="Arial" w:eastAsia="Times New Roman" w:hAnsi="Arial" w:cs="Times New Roman"/>
      <w:b/>
      <w:bCs/>
      <w: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sz w:val="20"/>
      <w:szCs w:val="24"/>
      <w:lang w:eastAsia="fr-FR"/>
    </w:rPr>
  </w:style>
  <w:style w:type="character" w:customStyle="1" w:styleId="WW8Num2z1">
    <w:name w:val="WW8Num2z1"/>
    <w:rPr>
      <w:rFonts w:ascii="OpenSymbol" w:hAnsi="OpenSymbol" w:cs="OpenSymbol"/>
    </w:rPr>
  </w:style>
  <w:style w:type="character" w:customStyle="1" w:styleId="WW8Num3z0">
    <w:name w:val="WW8Num3z0"/>
    <w:rPr>
      <w:rFonts w:ascii="Times New Roman" w:hAnsi="Times New Roman" w:cs="Times New Roman"/>
      <w:sz w:val="24"/>
      <w:szCs w:val="24"/>
      <w:highlight w:val="yellow"/>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Policepardfaut2">
    <w:name w:val="Police par défaut2"/>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oj-super">
    <w:name w:val="oj-super"/>
  </w:style>
  <w:style w:type="character" w:customStyle="1" w:styleId="oj-italic">
    <w:name w:val="oj-italic"/>
  </w:style>
  <w:style w:type="character" w:customStyle="1" w:styleId="oj-bold">
    <w:name w:val="oj-bold"/>
  </w:style>
  <w:style w:type="character" w:customStyle="1" w:styleId="Marquedecommentaire1">
    <w:name w:val="Marque de commentaire1"/>
    <w:rPr>
      <w:sz w:val="16"/>
      <w:szCs w:val="16"/>
    </w:rPr>
  </w:style>
  <w:style w:type="character" w:customStyle="1" w:styleId="WWCharLFO13LVL1">
    <w:name w:val="WW_CharLFO13LVL1"/>
    <w:rPr>
      <w:rFonts w:ascii="OpenSymbol" w:eastAsia="OpenSymbol" w:hAnsi="OpenSymbol" w:cs="OpenSymbol"/>
    </w:rPr>
  </w:style>
  <w:style w:type="character" w:customStyle="1" w:styleId="WWCharLFO13LVL2">
    <w:name w:val="WW_CharLFO13LVL2"/>
    <w:rPr>
      <w:rFonts w:ascii="OpenSymbol" w:eastAsia="OpenSymbol" w:hAnsi="OpenSymbol" w:cs="OpenSymbol"/>
    </w:rPr>
  </w:style>
  <w:style w:type="character" w:customStyle="1" w:styleId="WWCharLFO13LVL3">
    <w:name w:val="WW_CharLFO13LVL3"/>
    <w:rPr>
      <w:rFonts w:ascii="OpenSymbol" w:eastAsia="OpenSymbol" w:hAnsi="OpenSymbol" w:cs="OpenSymbol"/>
    </w:rPr>
  </w:style>
  <w:style w:type="character" w:customStyle="1" w:styleId="WWCharLFO13LVL4">
    <w:name w:val="WW_CharLFO13LVL4"/>
    <w:rPr>
      <w:rFonts w:ascii="OpenSymbol" w:eastAsia="OpenSymbol" w:hAnsi="OpenSymbol" w:cs="OpenSymbol"/>
    </w:rPr>
  </w:style>
  <w:style w:type="character" w:customStyle="1" w:styleId="WWCharLFO13LVL5">
    <w:name w:val="WW_CharLFO13LVL5"/>
    <w:rPr>
      <w:rFonts w:ascii="OpenSymbol" w:eastAsia="OpenSymbol" w:hAnsi="OpenSymbol" w:cs="OpenSymbol"/>
    </w:rPr>
  </w:style>
  <w:style w:type="character" w:customStyle="1" w:styleId="WWCharLFO13LVL6">
    <w:name w:val="WW_CharLFO13LVL6"/>
    <w:rPr>
      <w:rFonts w:ascii="OpenSymbol" w:eastAsia="OpenSymbol" w:hAnsi="OpenSymbol" w:cs="OpenSymbol"/>
    </w:rPr>
  </w:style>
  <w:style w:type="character" w:customStyle="1" w:styleId="WWCharLFO13LVL7">
    <w:name w:val="WW_CharLFO13LVL7"/>
    <w:rPr>
      <w:rFonts w:ascii="OpenSymbol" w:eastAsia="OpenSymbol" w:hAnsi="OpenSymbol" w:cs="OpenSymbol"/>
    </w:rPr>
  </w:style>
  <w:style w:type="character" w:customStyle="1" w:styleId="WWCharLFO13LVL8">
    <w:name w:val="WW_CharLFO13LVL8"/>
    <w:rPr>
      <w:rFonts w:ascii="OpenSymbol" w:eastAsia="OpenSymbol" w:hAnsi="OpenSymbol" w:cs="OpenSymbol"/>
    </w:rPr>
  </w:style>
  <w:style w:type="character" w:customStyle="1" w:styleId="WWCharLFO13LVL9">
    <w:name w:val="WW_CharLFO13LVL9"/>
    <w:rPr>
      <w:rFonts w:ascii="OpenSymbol" w:eastAsia="OpenSymbol" w:hAnsi="OpenSymbol" w:cs="OpenSymbol"/>
    </w:rPr>
  </w:style>
  <w:style w:type="character" w:customStyle="1" w:styleId="TextedebullesCar">
    <w:name w:val="Texte de bulles Car"/>
    <w:rPr>
      <w:rFonts w:ascii="Segoe UI" w:eastAsia="Calibri" w:hAnsi="Segoe UI" w:cs="Segoe UI"/>
      <w:sz w:val="18"/>
      <w:szCs w:val="18"/>
      <w:lang w:eastAsia="zh-CN"/>
    </w:rPr>
  </w:style>
  <w:style w:type="character" w:customStyle="1" w:styleId="NotedebasdepageCar">
    <w:name w:val="Note de bas de page Car"/>
    <w:basedOn w:val="Policepardfaut2"/>
  </w:style>
  <w:style w:type="character" w:customStyle="1" w:styleId="Caractresdenotedebasdepage">
    <w:name w:val="Caractères de note de bas de page"/>
    <w:rPr>
      <w:vertAlign w:val="superscript"/>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
    <w:name w:val="Commentaire Car"/>
    <w:rPr>
      <w:rFonts w:ascii="Calibri" w:eastAsia="Calibri" w:hAnsi="Calibri" w:cs="Calibri"/>
      <w:lang w:eastAsia="zh-CN"/>
    </w:rPr>
  </w:style>
  <w:style w:type="character" w:customStyle="1" w:styleId="ObjetducommentaireCar">
    <w:name w:val="Objet du commentaire Car"/>
    <w:rPr>
      <w:rFonts w:ascii="Calibri" w:eastAsia="Calibri" w:hAnsi="Calibri" w:cs="Calibri"/>
      <w:b/>
      <w:bCs/>
      <w:lang w:eastAsia="zh-CN"/>
    </w:rPr>
  </w:style>
  <w:style w:type="character" w:styleId="Appelnotedebasdep">
    <w:name w:val="footnote reference"/>
    <w:rPr>
      <w:vertAlign w:val="superscript"/>
    </w:rPr>
  </w:style>
  <w:style w:type="character" w:styleId="Numrodeligne">
    <w:name w:val="line numbe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LO-Normal">
    <w:name w:val="LO-Normal"/>
    <w:pPr>
      <w:widowControl w:val="0"/>
      <w:suppressAutoHyphens/>
      <w:spacing w:after="5"/>
      <w:ind w:left="10" w:hanging="10"/>
      <w:jc w:val="both"/>
    </w:pPr>
    <w:rPr>
      <w:rFonts w:ascii="Arial" w:eastAsia="Arial" w:hAnsi="Arial" w:cs="Arial"/>
      <w:color w:val="000000"/>
      <w:szCs w:val="24"/>
      <w:lang w:eastAsia="zh-CN" w:bidi="hi-IN"/>
    </w:rPr>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customStyle="1" w:styleId="Livre">
    <w:name w:val="Livre"/>
    <w:basedOn w:val="Normal"/>
    <w:rPr>
      <w:b/>
    </w:rPr>
  </w:style>
  <w:style w:type="paragraph" w:customStyle="1" w:styleId="oj-doc-ti">
    <w:name w:val="oj-doc-ti"/>
    <w:basedOn w:val="Normal"/>
    <w:pPr>
      <w:spacing w:before="280" w:after="280" w:line="240" w:lineRule="auto"/>
    </w:pPr>
    <w:rPr>
      <w:rFonts w:ascii="Times New Roman" w:eastAsia="Times New Roman" w:hAnsi="Times New Roman" w:cs="Times New Roman"/>
      <w:sz w:val="24"/>
      <w:szCs w:val="24"/>
    </w:rPr>
  </w:style>
  <w:style w:type="paragraph" w:customStyle="1" w:styleId="oj-normal">
    <w:name w:val="oj-normal"/>
    <w:basedOn w:val="Normal"/>
    <w:pPr>
      <w:spacing w:before="280" w:after="280" w:line="240" w:lineRule="auto"/>
    </w:pPr>
    <w:rPr>
      <w:rFonts w:ascii="Times New Roman" w:eastAsia="Times New Roman" w:hAnsi="Times New Roman" w:cs="Times New Roman"/>
      <w:sz w:val="24"/>
      <w:szCs w:val="24"/>
    </w:rPr>
  </w:style>
  <w:style w:type="paragraph" w:customStyle="1" w:styleId="oj-ti-art">
    <w:name w:val="oj-ti-art"/>
    <w:basedOn w:val="Normal"/>
    <w:pPr>
      <w:spacing w:before="280" w:after="280" w:line="240" w:lineRule="auto"/>
    </w:pPr>
    <w:rPr>
      <w:rFonts w:ascii="Times New Roman" w:eastAsia="Times New Roman" w:hAnsi="Times New Roman" w:cs="Times New Roman"/>
      <w:sz w:val="24"/>
      <w:szCs w:val="24"/>
    </w:rPr>
  </w:style>
  <w:style w:type="paragraph" w:customStyle="1" w:styleId="oj-signatory">
    <w:name w:val="oj-signatory"/>
    <w:basedOn w:val="Normal"/>
    <w:pPr>
      <w:spacing w:before="280" w:after="280" w:line="240" w:lineRule="auto"/>
    </w:pPr>
    <w:rPr>
      <w:rFonts w:ascii="Times New Roman" w:eastAsia="Times New Roman" w:hAnsi="Times New Roman" w:cs="Times New Roman"/>
      <w:sz w:val="24"/>
      <w:szCs w:val="24"/>
    </w:rPr>
  </w:style>
  <w:style w:type="paragraph" w:customStyle="1" w:styleId="oj-note">
    <w:name w:val="oj-note"/>
    <w:basedOn w:val="Normal"/>
    <w:pPr>
      <w:spacing w:before="280" w:after="280" w:line="240" w:lineRule="auto"/>
    </w:pPr>
    <w:rPr>
      <w:rFonts w:ascii="Times New Roman" w:eastAsia="Times New Roman" w:hAnsi="Times New Roman" w:cs="Times New Roman"/>
      <w:sz w:val="24"/>
      <w:szCs w:val="24"/>
    </w:rPr>
  </w:style>
  <w:style w:type="paragraph" w:customStyle="1" w:styleId="oj-ti-grseq-1">
    <w:name w:val="oj-ti-grseq-1"/>
    <w:basedOn w:val="Normal"/>
    <w:pPr>
      <w:spacing w:before="280" w:after="280" w:line="240" w:lineRule="auto"/>
    </w:pPr>
    <w:rPr>
      <w:rFonts w:ascii="Times New Roman" w:eastAsia="Times New Roman" w:hAnsi="Times New Roman" w:cs="Times New Roman"/>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pPr>
      <w:spacing w:after="0" w:line="240" w:lineRule="auto"/>
    </w:pPr>
    <w:rPr>
      <w:rFonts w:ascii="Segoe UI" w:hAnsi="Segoe UI" w:cs="Segoe UI"/>
      <w:sz w:val="18"/>
      <w:szCs w:val="18"/>
    </w:rPr>
  </w:style>
  <w:style w:type="paragraph" w:styleId="Notedebasdepage">
    <w:name w:val="footnote text"/>
    <w:basedOn w:val="Normal"/>
    <w:pPr>
      <w:suppressAutoHyphens w:val="0"/>
      <w:spacing w:after="0" w:line="240" w:lineRule="auto"/>
    </w:pPr>
    <w:rPr>
      <w:rFonts w:ascii="Times New Roman" w:eastAsia="Times New Roman" w:hAnsi="Times New Roman" w:cs="Times New Roman"/>
      <w:sz w:val="20"/>
      <w:szCs w:val="20"/>
    </w:rPr>
  </w:style>
  <w:style w:type="paragraph" w:styleId="NormalWeb">
    <w:name w:val="Normal (Web)"/>
    <w:basedOn w:val="Normal"/>
    <w:pPr>
      <w:suppressAutoHyphens w:val="0"/>
      <w:spacing w:before="280" w:after="280" w:line="240" w:lineRule="auto"/>
    </w:pPr>
    <w:rPr>
      <w:rFonts w:ascii="Times New Roman" w:eastAsia="Times New Roman" w:hAnsi="Times New Roman" w:cs="Times New Roman"/>
      <w:sz w:val="24"/>
      <w:szCs w:val="24"/>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75D42"/>
    <w:rPr>
      <w:rFonts w:ascii="Calibri" w:eastAsia="Calibri" w:hAnsi="Calibri" w:cs="Calibri"/>
      <w:sz w:val="22"/>
      <w:szCs w:val="22"/>
      <w:lang w:eastAsia="zh-CN"/>
    </w:rPr>
  </w:style>
  <w:style w:type="paragraph" w:customStyle="1" w:styleId="Style1">
    <w:name w:val="Style1"/>
    <w:basedOn w:val="Normal"/>
    <w:link w:val="Style1Car"/>
    <w:qFormat/>
    <w:rsid w:val="008670C5"/>
    <w:pPr>
      <w:shd w:val="clear" w:color="auto" w:fill="D9D9D9" w:themeFill="background1" w:themeFillShade="D9"/>
      <w:spacing w:before="80" w:after="80" w:line="240" w:lineRule="auto"/>
      <w:jc w:val="both"/>
    </w:pPr>
    <w:rPr>
      <w:bCs/>
    </w:rPr>
  </w:style>
  <w:style w:type="paragraph" w:styleId="TM1">
    <w:name w:val="toc 1"/>
    <w:basedOn w:val="Normal"/>
    <w:next w:val="Normal"/>
    <w:autoRedefine/>
    <w:uiPriority w:val="39"/>
    <w:unhideWhenUsed/>
    <w:rsid w:val="004F6B7D"/>
  </w:style>
  <w:style w:type="character" w:customStyle="1" w:styleId="Style1Car">
    <w:name w:val="Style1 Car"/>
    <w:link w:val="Style1"/>
    <w:rsid w:val="008670C5"/>
    <w:rPr>
      <w:rFonts w:ascii="Calibri" w:eastAsia="Calibri" w:hAnsi="Calibri" w:cs="Calibri"/>
      <w:bCs/>
      <w:sz w:val="22"/>
      <w:szCs w:val="22"/>
      <w:shd w:val="clear" w:color="auto" w:fill="D9D9D9" w:themeFill="background1" w:themeFillShade="D9"/>
      <w:lang w:eastAsia="zh-CN"/>
    </w:rPr>
  </w:style>
  <w:style w:type="paragraph" w:customStyle="1" w:styleId="Style2">
    <w:name w:val="Style2"/>
    <w:basedOn w:val="Normal"/>
    <w:link w:val="Style2Car"/>
    <w:qFormat/>
    <w:rsid w:val="00DE6A14"/>
    <w:pPr>
      <w:spacing w:before="280" w:after="280" w:line="240" w:lineRule="auto"/>
      <w:ind w:firstLine="709"/>
      <w:jc w:val="both"/>
    </w:pPr>
    <w:rPr>
      <w:rFonts w:ascii="Arial" w:eastAsia="Times New Roman" w:hAnsi="Arial" w:cs="Times New Roman"/>
      <w:b/>
      <w:bCs/>
      <w:i/>
      <w:lang w:eastAsia="fr-FR"/>
    </w:rPr>
  </w:style>
  <w:style w:type="character" w:customStyle="1" w:styleId="Titre3Car">
    <w:name w:val="Titre 3 Car"/>
    <w:link w:val="Titre3"/>
    <w:uiPriority w:val="9"/>
    <w:rsid w:val="00E33D14"/>
    <w:rPr>
      <w:rFonts w:ascii="Arial" w:hAnsi="Arial"/>
      <w:b/>
      <w:bCs/>
      <w:i/>
      <w:sz w:val="22"/>
      <w:szCs w:val="26"/>
      <w:lang w:eastAsia="zh-CN"/>
    </w:rPr>
  </w:style>
  <w:style w:type="character" w:customStyle="1" w:styleId="Style2Car">
    <w:name w:val="Style2 Car"/>
    <w:link w:val="Style2"/>
    <w:rsid w:val="00DE6A14"/>
    <w:rPr>
      <w:rFonts w:ascii="Arial" w:hAnsi="Arial"/>
      <w:b/>
      <w:bCs/>
      <w:i/>
      <w:sz w:val="22"/>
      <w:szCs w:val="22"/>
    </w:rPr>
  </w:style>
  <w:style w:type="paragraph" w:styleId="TM2">
    <w:name w:val="toc 2"/>
    <w:basedOn w:val="Normal"/>
    <w:next w:val="Normal"/>
    <w:autoRedefine/>
    <w:uiPriority w:val="39"/>
    <w:unhideWhenUsed/>
    <w:rsid w:val="003B14A7"/>
    <w:pPr>
      <w:tabs>
        <w:tab w:val="right" w:leader="dot" w:pos="9062"/>
      </w:tabs>
      <w:ind w:left="221"/>
    </w:pPr>
  </w:style>
  <w:style w:type="paragraph" w:styleId="En-tte">
    <w:name w:val="header"/>
    <w:basedOn w:val="Normal"/>
    <w:link w:val="En-tteCar"/>
    <w:uiPriority w:val="99"/>
    <w:unhideWhenUsed/>
    <w:rsid w:val="002B3F0A"/>
    <w:pPr>
      <w:tabs>
        <w:tab w:val="center" w:pos="4536"/>
        <w:tab w:val="right" w:pos="9072"/>
      </w:tabs>
    </w:pPr>
  </w:style>
  <w:style w:type="character" w:customStyle="1" w:styleId="En-tteCar">
    <w:name w:val="En-tête Car"/>
    <w:link w:val="En-tte"/>
    <w:uiPriority w:val="99"/>
    <w:rsid w:val="002B3F0A"/>
    <w:rPr>
      <w:rFonts w:ascii="Calibri" w:eastAsia="Calibri" w:hAnsi="Calibri" w:cs="Calibri"/>
      <w:sz w:val="22"/>
      <w:szCs w:val="22"/>
      <w:lang w:eastAsia="zh-CN"/>
    </w:rPr>
  </w:style>
  <w:style w:type="paragraph" w:styleId="Pieddepage">
    <w:name w:val="footer"/>
    <w:basedOn w:val="Normal"/>
    <w:link w:val="PieddepageCar"/>
    <w:uiPriority w:val="99"/>
    <w:unhideWhenUsed/>
    <w:rsid w:val="002B3F0A"/>
    <w:pPr>
      <w:tabs>
        <w:tab w:val="center" w:pos="4536"/>
        <w:tab w:val="right" w:pos="9072"/>
      </w:tabs>
    </w:pPr>
  </w:style>
  <w:style w:type="character" w:customStyle="1" w:styleId="PieddepageCar">
    <w:name w:val="Pied de page Car"/>
    <w:link w:val="Pieddepage"/>
    <w:uiPriority w:val="99"/>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rsid w:val="00293578"/>
    <w:rPr>
      <w:sz w:val="16"/>
      <w:szCs w:val="16"/>
    </w:rPr>
  </w:style>
  <w:style w:type="paragraph" w:styleId="Commentaire">
    <w:name w:val="annotation text"/>
    <w:basedOn w:val="Normal"/>
    <w:link w:val="CommentaireCar1"/>
    <w:uiPriority w:val="99"/>
    <w:semiHidden/>
    <w:unhideWhenUsed/>
    <w:rsid w:val="00293578"/>
    <w:pPr>
      <w:spacing w:line="240" w:lineRule="auto"/>
    </w:pPr>
    <w:rPr>
      <w:sz w:val="20"/>
      <w:szCs w:val="20"/>
    </w:rPr>
  </w:style>
  <w:style w:type="character" w:customStyle="1" w:styleId="CommentaireCar1">
    <w:name w:val="Commentaire Car1"/>
    <w:basedOn w:val="Policepardfaut"/>
    <w:link w:val="Commentaire"/>
    <w:uiPriority w:val="99"/>
    <w:semiHidden/>
    <w:rsid w:val="00293578"/>
    <w:rPr>
      <w:rFonts w:ascii="Calibri" w:eastAsia="Calibri" w:hAnsi="Calibri" w:cs="Calibri"/>
      <w:lang w:eastAsia="zh-CN"/>
    </w:rPr>
  </w:style>
  <w:style w:type="paragraph" w:styleId="En-ttedetabledesmatires">
    <w:name w:val="TOC Heading"/>
    <w:basedOn w:val="Titre1"/>
    <w:next w:val="Normal"/>
    <w:uiPriority w:val="39"/>
    <w:unhideWhenUsed/>
    <w:qFormat/>
    <w:rsid w:val="00EB01DE"/>
    <w:pPr>
      <w:widowControl/>
      <w:numPr>
        <w:numId w:val="0"/>
      </w:numPr>
      <w:pBdr>
        <w:top w:val="none" w:sz="0" w:space="0" w:color="auto"/>
        <w:bottom w:val="none" w:sz="0" w:space="0" w:color="auto"/>
      </w:pBdr>
      <w:suppressAutoHyphens w:val="0"/>
      <w:spacing w:after="0" w:line="259" w:lineRule="auto"/>
      <w:jc w:val="left"/>
      <w:outlineLvl w:val="9"/>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B14A7"/>
    <w:pPr>
      <w:spacing w:after="100"/>
      <w:ind w:left="440"/>
    </w:pPr>
  </w:style>
  <w:style w:type="paragraph" w:styleId="Paragraphedeliste">
    <w:name w:val="List Paragraph"/>
    <w:basedOn w:val="Normal"/>
    <w:uiPriority w:val="34"/>
    <w:qFormat/>
    <w:rsid w:val="00D2450C"/>
    <w:pPr>
      <w:ind w:left="720"/>
      <w:contextualSpacing/>
    </w:pPr>
  </w:style>
  <w:style w:type="character" w:styleId="Textedelespacerserv">
    <w:name w:val="Placeholder Text"/>
    <w:basedOn w:val="Policepardfaut"/>
    <w:uiPriority w:val="99"/>
    <w:semiHidden/>
    <w:rsid w:val="008670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46702-FBC0-44D5-B0D7-BD4FAB1F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3</Pages>
  <Words>495</Words>
  <Characters>2724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3213</CharactersWithSpaces>
  <SharedDoc>false</SharedDoc>
  <HLinks>
    <vt:vector size="222" baseType="variant">
      <vt:variant>
        <vt:i4>1900603</vt:i4>
      </vt:variant>
      <vt:variant>
        <vt:i4>212</vt:i4>
      </vt:variant>
      <vt:variant>
        <vt:i4>0</vt:i4>
      </vt:variant>
      <vt:variant>
        <vt:i4>5</vt:i4>
      </vt:variant>
      <vt:variant>
        <vt:lpwstr/>
      </vt:variant>
      <vt:variant>
        <vt:lpwstr>_Toc89271602</vt:lpwstr>
      </vt:variant>
      <vt:variant>
        <vt:i4>1966139</vt:i4>
      </vt:variant>
      <vt:variant>
        <vt:i4>206</vt:i4>
      </vt:variant>
      <vt:variant>
        <vt:i4>0</vt:i4>
      </vt:variant>
      <vt:variant>
        <vt:i4>5</vt:i4>
      </vt:variant>
      <vt:variant>
        <vt:lpwstr/>
      </vt:variant>
      <vt:variant>
        <vt:lpwstr>_Toc89271601</vt:lpwstr>
      </vt:variant>
      <vt:variant>
        <vt:i4>2031675</vt:i4>
      </vt:variant>
      <vt:variant>
        <vt:i4>200</vt:i4>
      </vt:variant>
      <vt:variant>
        <vt:i4>0</vt:i4>
      </vt:variant>
      <vt:variant>
        <vt:i4>5</vt:i4>
      </vt:variant>
      <vt:variant>
        <vt:lpwstr/>
      </vt:variant>
      <vt:variant>
        <vt:lpwstr>_Toc89271600</vt:lpwstr>
      </vt:variant>
      <vt:variant>
        <vt:i4>1376306</vt:i4>
      </vt:variant>
      <vt:variant>
        <vt:i4>194</vt:i4>
      </vt:variant>
      <vt:variant>
        <vt:i4>0</vt:i4>
      </vt:variant>
      <vt:variant>
        <vt:i4>5</vt:i4>
      </vt:variant>
      <vt:variant>
        <vt:lpwstr/>
      </vt:variant>
      <vt:variant>
        <vt:lpwstr>_Toc89271599</vt:lpwstr>
      </vt:variant>
      <vt:variant>
        <vt:i4>1310770</vt:i4>
      </vt:variant>
      <vt:variant>
        <vt:i4>188</vt:i4>
      </vt:variant>
      <vt:variant>
        <vt:i4>0</vt:i4>
      </vt:variant>
      <vt:variant>
        <vt:i4>5</vt:i4>
      </vt:variant>
      <vt:variant>
        <vt:lpwstr/>
      </vt:variant>
      <vt:variant>
        <vt:lpwstr>_Toc89271598</vt:lpwstr>
      </vt:variant>
      <vt:variant>
        <vt:i4>1769522</vt:i4>
      </vt:variant>
      <vt:variant>
        <vt:i4>182</vt:i4>
      </vt:variant>
      <vt:variant>
        <vt:i4>0</vt:i4>
      </vt:variant>
      <vt:variant>
        <vt:i4>5</vt:i4>
      </vt:variant>
      <vt:variant>
        <vt:lpwstr/>
      </vt:variant>
      <vt:variant>
        <vt:lpwstr>_Toc89271597</vt:lpwstr>
      </vt:variant>
      <vt:variant>
        <vt:i4>1703986</vt:i4>
      </vt:variant>
      <vt:variant>
        <vt:i4>176</vt:i4>
      </vt:variant>
      <vt:variant>
        <vt:i4>0</vt:i4>
      </vt:variant>
      <vt:variant>
        <vt:i4>5</vt:i4>
      </vt:variant>
      <vt:variant>
        <vt:lpwstr/>
      </vt:variant>
      <vt:variant>
        <vt:lpwstr>_Toc89271596</vt:lpwstr>
      </vt:variant>
      <vt:variant>
        <vt:i4>1638450</vt:i4>
      </vt:variant>
      <vt:variant>
        <vt:i4>170</vt:i4>
      </vt:variant>
      <vt:variant>
        <vt:i4>0</vt:i4>
      </vt:variant>
      <vt:variant>
        <vt:i4>5</vt:i4>
      </vt:variant>
      <vt:variant>
        <vt:lpwstr/>
      </vt:variant>
      <vt:variant>
        <vt:lpwstr>_Toc89271595</vt:lpwstr>
      </vt:variant>
      <vt:variant>
        <vt:i4>1572914</vt:i4>
      </vt:variant>
      <vt:variant>
        <vt:i4>164</vt:i4>
      </vt:variant>
      <vt:variant>
        <vt:i4>0</vt:i4>
      </vt:variant>
      <vt:variant>
        <vt:i4>5</vt:i4>
      </vt:variant>
      <vt:variant>
        <vt:lpwstr/>
      </vt:variant>
      <vt:variant>
        <vt:lpwstr>_Toc89271594</vt:lpwstr>
      </vt:variant>
      <vt:variant>
        <vt:i4>2031666</vt:i4>
      </vt:variant>
      <vt:variant>
        <vt:i4>158</vt:i4>
      </vt:variant>
      <vt:variant>
        <vt:i4>0</vt:i4>
      </vt:variant>
      <vt:variant>
        <vt:i4>5</vt:i4>
      </vt:variant>
      <vt:variant>
        <vt:lpwstr/>
      </vt:variant>
      <vt:variant>
        <vt:lpwstr>_Toc89271593</vt:lpwstr>
      </vt:variant>
      <vt:variant>
        <vt:i4>1966130</vt:i4>
      </vt:variant>
      <vt:variant>
        <vt:i4>152</vt:i4>
      </vt:variant>
      <vt:variant>
        <vt:i4>0</vt:i4>
      </vt:variant>
      <vt:variant>
        <vt:i4>5</vt:i4>
      </vt:variant>
      <vt:variant>
        <vt:lpwstr/>
      </vt:variant>
      <vt:variant>
        <vt:lpwstr>_Toc89271592</vt:lpwstr>
      </vt:variant>
      <vt:variant>
        <vt:i4>1900594</vt:i4>
      </vt:variant>
      <vt:variant>
        <vt:i4>146</vt:i4>
      </vt:variant>
      <vt:variant>
        <vt:i4>0</vt:i4>
      </vt:variant>
      <vt:variant>
        <vt:i4>5</vt:i4>
      </vt:variant>
      <vt:variant>
        <vt:lpwstr/>
      </vt:variant>
      <vt:variant>
        <vt:lpwstr>_Toc89271591</vt:lpwstr>
      </vt:variant>
      <vt:variant>
        <vt:i4>1835058</vt:i4>
      </vt:variant>
      <vt:variant>
        <vt:i4>140</vt:i4>
      </vt:variant>
      <vt:variant>
        <vt:i4>0</vt:i4>
      </vt:variant>
      <vt:variant>
        <vt:i4>5</vt:i4>
      </vt:variant>
      <vt:variant>
        <vt:lpwstr/>
      </vt:variant>
      <vt:variant>
        <vt:lpwstr>_Toc89271590</vt:lpwstr>
      </vt:variant>
      <vt:variant>
        <vt:i4>1376307</vt:i4>
      </vt:variant>
      <vt:variant>
        <vt:i4>134</vt:i4>
      </vt:variant>
      <vt:variant>
        <vt:i4>0</vt:i4>
      </vt:variant>
      <vt:variant>
        <vt:i4>5</vt:i4>
      </vt:variant>
      <vt:variant>
        <vt:lpwstr/>
      </vt:variant>
      <vt:variant>
        <vt:lpwstr>_Toc89271589</vt:lpwstr>
      </vt:variant>
      <vt:variant>
        <vt:i4>1310771</vt:i4>
      </vt:variant>
      <vt:variant>
        <vt:i4>128</vt:i4>
      </vt:variant>
      <vt:variant>
        <vt:i4>0</vt:i4>
      </vt:variant>
      <vt:variant>
        <vt:i4>5</vt:i4>
      </vt:variant>
      <vt:variant>
        <vt:lpwstr/>
      </vt:variant>
      <vt:variant>
        <vt:lpwstr>_Toc89271588</vt:lpwstr>
      </vt:variant>
      <vt:variant>
        <vt:i4>1769523</vt:i4>
      </vt:variant>
      <vt:variant>
        <vt:i4>122</vt:i4>
      </vt:variant>
      <vt:variant>
        <vt:i4>0</vt:i4>
      </vt:variant>
      <vt:variant>
        <vt:i4>5</vt:i4>
      </vt:variant>
      <vt:variant>
        <vt:lpwstr/>
      </vt:variant>
      <vt:variant>
        <vt:lpwstr>_Toc89271587</vt:lpwstr>
      </vt:variant>
      <vt:variant>
        <vt:i4>1703987</vt:i4>
      </vt:variant>
      <vt:variant>
        <vt:i4>116</vt:i4>
      </vt:variant>
      <vt:variant>
        <vt:i4>0</vt:i4>
      </vt:variant>
      <vt:variant>
        <vt:i4>5</vt:i4>
      </vt:variant>
      <vt:variant>
        <vt:lpwstr/>
      </vt:variant>
      <vt:variant>
        <vt:lpwstr>_Toc89271586</vt:lpwstr>
      </vt:variant>
      <vt:variant>
        <vt:i4>1638451</vt:i4>
      </vt:variant>
      <vt:variant>
        <vt:i4>110</vt:i4>
      </vt:variant>
      <vt:variant>
        <vt:i4>0</vt:i4>
      </vt:variant>
      <vt:variant>
        <vt:i4>5</vt:i4>
      </vt:variant>
      <vt:variant>
        <vt:lpwstr/>
      </vt:variant>
      <vt:variant>
        <vt:lpwstr>_Toc89271585</vt:lpwstr>
      </vt:variant>
      <vt:variant>
        <vt:i4>1572915</vt:i4>
      </vt:variant>
      <vt:variant>
        <vt:i4>104</vt:i4>
      </vt:variant>
      <vt:variant>
        <vt:i4>0</vt:i4>
      </vt:variant>
      <vt:variant>
        <vt:i4>5</vt:i4>
      </vt:variant>
      <vt:variant>
        <vt:lpwstr/>
      </vt:variant>
      <vt:variant>
        <vt:lpwstr>_Toc89271584</vt:lpwstr>
      </vt:variant>
      <vt:variant>
        <vt:i4>2031667</vt:i4>
      </vt:variant>
      <vt:variant>
        <vt:i4>98</vt:i4>
      </vt:variant>
      <vt:variant>
        <vt:i4>0</vt:i4>
      </vt:variant>
      <vt:variant>
        <vt:i4>5</vt:i4>
      </vt:variant>
      <vt:variant>
        <vt:lpwstr/>
      </vt:variant>
      <vt:variant>
        <vt:lpwstr>_Toc89271583</vt:lpwstr>
      </vt:variant>
      <vt:variant>
        <vt:i4>1966131</vt:i4>
      </vt:variant>
      <vt:variant>
        <vt:i4>92</vt:i4>
      </vt:variant>
      <vt:variant>
        <vt:i4>0</vt:i4>
      </vt:variant>
      <vt:variant>
        <vt:i4>5</vt:i4>
      </vt:variant>
      <vt:variant>
        <vt:lpwstr/>
      </vt:variant>
      <vt:variant>
        <vt:lpwstr>_Toc89271582</vt:lpwstr>
      </vt:variant>
      <vt:variant>
        <vt:i4>1900595</vt:i4>
      </vt:variant>
      <vt:variant>
        <vt:i4>86</vt:i4>
      </vt:variant>
      <vt:variant>
        <vt:i4>0</vt:i4>
      </vt:variant>
      <vt:variant>
        <vt:i4>5</vt:i4>
      </vt:variant>
      <vt:variant>
        <vt:lpwstr/>
      </vt:variant>
      <vt:variant>
        <vt:lpwstr>_Toc89271581</vt:lpwstr>
      </vt:variant>
      <vt:variant>
        <vt:i4>1835059</vt:i4>
      </vt:variant>
      <vt:variant>
        <vt:i4>80</vt:i4>
      </vt:variant>
      <vt:variant>
        <vt:i4>0</vt:i4>
      </vt:variant>
      <vt:variant>
        <vt:i4>5</vt:i4>
      </vt:variant>
      <vt:variant>
        <vt:lpwstr/>
      </vt:variant>
      <vt:variant>
        <vt:lpwstr>_Toc89271580</vt:lpwstr>
      </vt:variant>
      <vt:variant>
        <vt:i4>1376316</vt:i4>
      </vt:variant>
      <vt:variant>
        <vt:i4>74</vt:i4>
      </vt:variant>
      <vt:variant>
        <vt:i4>0</vt:i4>
      </vt:variant>
      <vt:variant>
        <vt:i4>5</vt:i4>
      </vt:variant>
      <vt:variant>
        <vt:lpwstr/>
      </vt:variant>
      <vt:variant>
        <vt:lpwstr>_Toc89271579</vt:lpwstr>
      </vt:variant>
      <vt:variant>
        <vt:i4>1310780</vt:i4>
      </vt:variant>
      <vt:variant>
        <vt:i4>68</vt:i4>
      </vt:variant>
      <vt:variant>
        <vt:i4>0</vt:i4>
      </vt:variant>
      <vt:variant>
        <vt:i4>5</vt:i4>
      </vt:variant>
      <vt:variant>
        <vt:lpwstr/>
      </vt:variant>
      <vt:variant>
        <vt:lpwstr>_Toc89271578</vt:lpwstr>
      </vt:variant>
      <vt:variant>
        <vt:i4>1769532</vt:i4>
      </vt:variant>
      <vt:variant>
        <vt:i4>62</vt:i4>
      </vt:variant>
      <vt:variant>
        <vt:i4>0</vt:i4>
      </vt:variant>
      <vt:variant>
        <vt:i4>5</vt:i4>
      </vt:variant>
      <vt:variant>
        <vt:lpwstr/>
      </vt:variant>
      <vt:variant>
        <vt:lpwstr>_Toc89271577</vt:lpwstr>
      </vt:variant>
      <vt:variant>
        <vt:i4>1703996</vt:i4>
      </vt:variant>
      <vt:variant>
        <vt:i4>56</vt:i4>
      </vt:variant>
      <vt:variant>
        <vt:i4>0</vt:i4>
      </vt:variant>
      <vt:variant>
        <vt:i4>5</vt:i4>
      </vt:variant>
      <vt:variant>
        <vt:lpwstr/>
      </vt:variant>
      <vt:variant>
        <vt:lpwstr>_Toc89271576</vt:lpwstr>
      </vt:variant>
      <vt:variant>
        <vt:i4>1638460</vt:i4>
      </vt:variant>
      <vt:variant>
        <vt:i4>50</vt:i4>
      </vt:variant>
      <vt:variant>
        <vt:i4>0</vt:i4>
      </vt:variant>
      <vt:variant>
        <vt:i4>5</vt:i4>
      </vt:variant>
      <vt:variant>
        <vt:lpwstr/>
      </vt:variant>
      <vt:variant>
        <vt:lpwstr>_Toc89271575</vt:lpwstr>
      </vt:variant>
      <vt:variant>
        <vt:i4>1572924</vt:i4>
      </vt:variant>
      <vt:variant>
        <vt:i4>44</vt:i4>
      </vt:variant>
      <vt:variant>
        <vt:i4>0</vt:i4>
      </vt:variant>
      <vt:variant>
        <vt:i4>5</vt:i4>
      </vt:variant>
      <vt:variant>
        <vt:lpwstr/>
      </vt:variant>
      <vt:variant>
        <vt:lpwstr>_Toc89271574</vt:lpwstr>
      </vt:variant>
      <vt:variant>
        <vt:i4>2031676</vt:i4>
      </vt:variant>
      <vt:variant>
        <vt:i4>38</vt:i4>
      </vt:variant>
      <vt:variant>
        <vt:i4>0</vt:i4>
      </vt:variant>
      <vt:variant>
        <vt:i4>5</vt:i4>
      </vt:variant>
      <vt:variant>
        <vt:lpwstr/>
      </vt:variant>
      <vt:variant>
        <vt:lpwstr>_Toc89271573</vt:lpwstr>
      </vt:variant>
      <vt:variant>
        <vt:i4>1966140</vt:i4>
      </vt:variant>
      <vt:variant>
        <vt:i4>32</vt:i4>
      </vt:variant>
      <vt:variant>
        <vt:i4>0</vt:i4>
      </vt:variant>
      <vt:variant>
        <vt:i4>5</vt:i4>
      </vt:variant>
      <vt:variant>
        <vt:lpwstr/>
      </vt:variant>
      <vt:variant>
        <vt:lpwstr>_Toc89271572</vt:lpwstr>
      </vt:variant>
      <vt:variant>
        <vt:i4>1900604</vt:i4>
      </vt:variant>
      <vt:variant>
        <vt:i4>26</vt:i4>
      </vt:variant>
      <vt:variant>
        <vt:i4>0</vt:i4>
      </vt:variant>
      <vt:variant>
        <vt:i4>5</vt:i4>
      </vt:variant>
      <vt:variant>
        <vt:lpwstr/>
      </vt:variant>
      <vt:variant>
        <vt:lpwstr>_Toc89271571</vt:lpwstr>
      </vt:variant>
      <vt:variant>
        <vt:i4>1835068</vt:i4>
      </vt:variant>
      <vt:variant>
        <vt:i4>20</vt:i4>
      </vt:variant>
      <vt:variant>
        <vt:i4>0</vt:i4>
      </vt:variant>
      <vt:variant>
        <vt:i4>5</vt:i4>
      </vt:variant>
      <vt:variant>
        <vt:lpwstr/>
      </vt:variant>
      <vt:variant>
        <vt:lpwstr>_Toc89271570</vt:lpwstr>
      </vt:variant>
      <vt:variant>
        <vt:i4>1376317</vt:i4>
      </vt:variant>
      <vt:variant>
        <vt:i4>14</vt:i4>
      </vt:variant>
      <vt:variant>
        <vt:i4>0</vt:i4>
      </vt:variant>
      <vt:variant>
        <vt:i4>5</vt:i4>
      </vt:variant>
      <vt:variant>
        <vt:lpwstr/>
      </vt:variant>
      <vt:variant>
        <vt:lpwstr>_Toc89271569</vt:lpwstr>
      </vt:variant>
      <vt:variant>
        <vt:i4>1310781</vt:i4>
      </vt:variant>
      <vt:variant>
        <vt:i4>8</vt:i4>
      </vt:variant>
      <vt:variant>
        <vt:i4>0</vt:i4>
      </vt:variant>
      <vt:variant>
        <vt:i4>5</vt:i4>
      </vt:variant>
      <vt:variant>
        <vt:lpwstr/>
      </vt:variant>
      <vt:variant>
        <vt:lpwstr>_Toc89271568</vt:lpwstr>
      </vt:variant>
      <vt:variant>
        <vt:i4>1769533</vt:i4>
      </vt:variant>
      <vt:variant>
        <vt:i4>2</vt:i4>
      </vt:variant>
      <vt:variant>
        <vt:i4>0</vt:i4>
      </vt:variant>
      <vt:variant>
        <vt:i4>5</vt:i4>
      </vt:variant>
      <vt:variant>
        <vt:lpwstr/>
      </vt:variant>
      <vt:variant>
        <vt:lpwstr>_Toc89271567</vt:lpwstr>
      </vt:variant>
      <vt:variant>
        <vt:i4>6094857</vt:i4>
      </vt:variant>
      <vt:variant>
        <vt:i4>0</vt:i4>
      </vt:variant>
      <vt:variant>
        <vt:i4>0</vt:i4>
      </vt:variant>
      <vt:variant>
        <vt:i4>5</vt:i4>
      </vt:variant>
      <vt:variant>
        <vt:lpwstr>https://www.cnil.fr/fr/sous-traitance-exemple-de-clauses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FILLATRE Eva</cp:lastModifiedBy>
  <cp:revision>19</cp:revision>
  <cp:lastPrinted>1899-12-31T23:00:00Z</cp:lastPrinted>
  <dcterms:created xsi:type="dcterms:W3CDTF">2022-09-13T14:20:00Z</dcterms:created>
  <dcterms:modified xsi:type="dcterms:W3CDTF">2024-07-12T09:24:00Z</dcterms:modified>
</cp:coreProperties>
</file>