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DA482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8FD0FF5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3F59DFE1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5EE8537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5A797DF3" w14:textId="77777777" w:rsidR="00265ED4" w:rsidRPr="00B73355" w:rsidRDefault="00265ED4" w:rsidP="00AF51F0">
      <w:pPr>
        <w:spacing w:after="0"/>
        <w:jc w:val="center"/>
        <w:rPr>
          <w:rFonts w:ascii="Arial" w:hAnsi="Arial"/>
          <w:b/>
          <w:sz w:val="20"/>
          <w:szCs w:val="20"/>
        </w:rPr>
      </w:pPr>
    </w:p>
    <w:p w14:paraId="01E1AD92" w14:textId="77777777" w:rsidR="0045574A" w:rsidRPr="0045574A" w:rsidRDefault="0045574A" w:rsidP="008E69E5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5574A">
        <w:rPr>
          <w:rFonts w:ascii="Arial" w:hAnsi="Arial" w:cs="Arial"/>
          <w:b/>
          <w:sz w:val="24"/>
          <w:szCs w:val="24"/>
        </w:rPr>
        <w:t xml:space="preserve">Mission de maîtrise d’œuvre </w:t>
      </w:r>
      <w:r w:rsidRPr="00192D16">
        <w:rPr>
          <w:rFonts w:ascii="Arial" w:hAnsi="Arial" w:cs="Arial"/>
          <w:b/>
          <w:sz w:val="24"/>
          <w:szCs w:val="24"/>
        </w:rPr>
        <w:t xml:space="preserve">pour </w:t>
      </w:r>
      <w:r w:rsidR="008E69E5">
        <w:rPr>
          <w:rFonts w:ascii="Arial" w:hAnsi="Arial" w:cs="Arial"/>
          <w:b/>
          <w:sz w:val="24"/>
          <w:szCs w:val="24"/>
        </w:rPr>
        <w:t>la mise en conformité du S</w:t>
      </w:r>
      <w:r w:rsidR="00192D16" w:rsidRPr="00192D16">
        <w:rPr>
          <w:rFonts w:ascii="Arial" w:hAnsi="Arial" w:cs="Arial"/>
          <w:b/>
          <w:sz w:val="24"/>
          <w:szCs w:val="24"/>
        </w:rPr>
        <w:t xml:space="preserve">ystème de </w:t>
      </w:r>
      <w:r w:rsidR="00192D16">
        <w:rPr>
          <w:rFonts w:ascii="Arial" w:hAnsi="Arial" w:cs="Arial"/>
          <w:b/>
          <w:sz w:val="24"/>
          <w:szCs w:val="24"/>
        </w:rPr>
        <w:t xml:space="preserve">Sécurité Incendie d’un local d’archives et des étages du siège social de la CPAM de la Savoie à </w:t>
      </w:r>
      <w:r w:rsidR="00283DC6">
        <w:rPr>
          <w:rFonts w:ascii="Arial" w:hAnsi="Arial" w:cs="Arial"/>
          <w:b/>
          <w:sz w:val="24"/>
          <w:szCs w:val="24"/>
        </w:rPr>
        <w:t>Chambéry</w:t>
      </w:r>
    </w:p>
    <w:p w14:paraId="49CC68CB" w14:textId="77777777" w:rsidR="00265ED4" w:rsidRPr="003319CC" w:rsidRDefault="00265ED4" w:rsidP="00AF51F0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41DD1AC6" w14:textId="77777777" w:rsidR="00265ED4" w:rsidRPr="003319CC" w:rsidRDefault="00265ED4" w:rsidP="00AF51F0">
      <w:pPr>
        <w:shd w:val="clear" w:color="auto" w:fill="D9D9D9" w:themeFill="background1" w:themeFillShade="D9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>CADRE DE REPONSE</w:t>
      </w:r>
      <w:r w:rsidR="00FE0FB4">
        <w:rPr>
          <w:rFonts w:ascii="Arial" w:hAnsi="Arial" w:cs="Arial"/>
          <w:b/>
          <w:sz w:val="24"/>
          <w:szCs w:val="24"/>
        </w:rPr>
        <w:t xml:space="preserve"> TECHNIQUE</w:t>
      </w:r>
    </w:p>
    <w:p w14:paraId="5A590568" w14:textId="77777777" w:rsidR="00265ED4" w:rsidRPr="003319CC" w:rsidRDefault="00265ED4" w:rsidP="00AF51F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24313AB4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0FA5CFA7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671BFF59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81FF6B0" w14:textId="77777777" w:rsidR="00265ED4" w:rsidRPr="003319CC" w:rsidRDefault="00265ED4" w:rsidP="008A72D2">
      <w:pPr>
        <w:spacing w:after="0"/>
        <w:jc w:val="both"/>
        <w:rPr>
          <w:rFonts w:ascii="Arial" w:hAnsi="Arial" w:cs="Arial"/>
          <w:b/>
          <w:sz w:val="16"/>
          <w:szCs w:val="16"/>
        </w:rPr>
      </w:pPr>
    </w:p>
    <w:p w14:paraId="3D47935B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7DECE697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4573B93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Il est destiné d’une part à fiabiliser les réponses des candidats à tous les éléments servant à l’appréciation des critères d’analyse des </w:t>
      </w:r>
      <w:r w:rsidR="00AF51F0">
        <w:rPr>
          <w:rFonts w:ascii="Arial" w:hAnsi="Arial" w:cs="Arial"/>
          <w:sz w:val="20"/>
          <w:szCs w:val="20"/>
        </w:rPr>
        <w:t xml:space="preserve">candidatures et </w:t>
      </w:r>
      <w:r w:rsidRPr="003319CC">
        <w:rPr>
          <w:rFonts w:ascii="Arial" w:hAnsi="Arial" w:cs="Arial"/>
          <w:sz w:val="20"/>
          <w:szCs w:val="20"/>
        </w:rPr>
        <w:t>offres (et donc à réduire les hypothèses d’offres imprécises ou irrégulières) et d’autre part, à faciliter le traitement des informations fournies dans le cadre de l’analyse des offres.</w:t>
      </w:r>
    </w:p>
    <w:p w14:paraId="21952EAD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2C6621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0957048A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55E20B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  <w:r w:rsidR="006131A1">
        <w:rPr>
          <w:rFonts w:ascii="Arial" w:hAnsi="Arial" w:cs="Arial"/>
          <w:b/>
          <w:sz w:val="20"/>
          <w:szCs w:val="20"/>
        </w:rPr>
        <w:t xml:space="preserve"> </w:t>
      </w:r>
      <w:r w:rsidR="006131A1"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7BCDBDDF" w14:textId="77777777" w:rsidR="008444B9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EFA1A36" w14:textId="77777777" w:rsidR="00C164D2" w:rsidRPr="003319CC" w:rsidRDefault="008444B9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7BCC4961" w14:textId="77777777" w:rsidR="00580B4B" w:rsidRPr="003319CC" w:rsidRDefault="00580B4B" w:rsidP="008A72D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727FE2E" w14:textId="77777777" w:rsidR="00580B4B" w:rsidRPr="003319CC" w:rsidRDefault="00580B4B" w:rsidP="008A72D2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44F12F1" w14:textId="77777777" w:rsidR="00AF51F0" w:rsidRPr="003C6541" w:rsidRDefault="00C164D2" w:rsidP="008A72D2">
      <w:pPr>
        <w:tabs>
          <w:tab w:val="right" w:leader="dot" w:pos="9072"/>
        </w:tabs>
        <w:jc w:val="both"/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68964E10" w14:textId="77777777" w:rsidR="00EA1BBB" w:rsidRDefault="00EA1BBB" w:rsidP="00557C42">
      <w:pPr>
        <w:spacing w:after="0"/>
        <w:rPr>
          <w:rFonts w:ascii="Arial" w:hAnsi="Arial" w:cs="Arial"/>
          <w:b/>
          <w:sz w:val="16"/>
          <w:szCs w:val="16"/>
        </w:rPr>
        <w:sectPr w:rsidR="00EA1BBB" w:rsidSect="00C260F8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14:paraId="693DA396" w14:textId="77777777" w:rsidR="00AF51F0" w:rsidRDefault="00AF51F0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CB9A148" w14:textId="77777777" w:rsidR="00AF51F0" w:rsidRDefault="00AF51F0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786D47A8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1362E5A8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5735" w:type="dxa"/>
        <w:tblInd w:w="-147" w:type="dxa"/>
        <w:tblLook w:val="04A0" w:firstRow="1" w:lastRow="0" w:firstColumn="1" w:lastColumn="0" w:noHBand="0" w:noVBand="1"/>
      </w:tblPr>
      <w:tblGrid>
        <w:gridCol w:w="15770"/>
      </w:tblGrid>
      <w:tr w:rsidR="00557C42" w:rsidRPr="003319CC" w14:paraId="2C5E0AF9" w14:textId="77777777" w:rsidTr="00EA1BBB">
        <w:trPr>
          <w:trHeight w:val="454"/>
        </w:trPr>
        <w:tc>
          <w:tcPr>
            <w:tcW w:w="15735" w:type="dxa"/>
            <w:shd w:val="clear" w:color="auto" w:fill="C6D9F1" w:themeFill="text2" w:themeFillTint="33"/>
            <w:vAlign w:val="center"/>
          </w:tcPr>
          <w:p w14:paraId="5411079E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VALEUR TECHNIQUE DE L’OFFRE (</w:t>
            </w:r>
            <w:r w:rsidR="0045574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0%)</w:t>
            </w:r>
          </w:p>
        </w:tc>
      </w:tr>
      <w:tr w:rsidR="00557C42" w:rsidRPr="003319CC" w14:paraId="4DA622B5" w14:textId="77777777" w:rsidTr="00EA1BBB">
        <w:trPr>
          <w:trHeight w:val="454"/>
        </w:trPr>
        <w:tc>
          <w:tcPr>
            <w:tcW w:w="15735" w:type="dxa"/>
            <w:shd w:val="clear" w:color="auto" w:fill="C6D9F1" w:themeFill="text2" w:themeFillTint="33"/>
            <w:vAlign w:val="center"/>
          </w:tcPr>
          <w:p w14:paraId="2ED7AC61" w14:textId="77777777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A82B26" w:rsidRPr="003319CC">
              <w:rPr>
                <w:rFonts w:ascii="Arial" w:hAnsi="Arial" w:cs="Arial"/>
                <w:b/>
                <w:sz w:val="20"/>
                <w:szCs w:val="20"/>
              </w:rPr>
              <w:t xml:space="preserve">Moyens </w:t>
            </w:r>
            <w:r w:rsidR="00D84180">
              <w:rPr>
                <w:rFonts w:ascii="Arial" w:hAnsi="Arial" w:cs="Arial"/>
                <w:b/>
                <w:sz w:val="20"/>
                <w:szCs w:val="20"/>
              </w:rPr>
              <w:t xml:space="preserve">humains </w:t>
            </w:r>
            <w:r w:rsidR="00D14D30">
              <w:rPr>
                <w:rFonts w:ascii="Arial" w:hAnsi="Arial" w:cs="Arial"/>
                <w:b/>
                <w:sz w:val="20"/>
                <w:szCs w:val="20"/>
              </w:rPr>
              <w:t xml:space="preserve">et </w:t>
            </w:r>
            <w:r w:rsidR="00D84180">
              <w:rPr>
                <w:rFonts w:ascii="Arial" w:hAnsi="Arial" w:cs="Arial"/>
                <w:b/>
                <w:sz w:val="20"/>
                <w:szCs w:val="20"/>
              </w:rPr>
              <w:t>expériences</w:t>
            </w:r>
            <w:r w:rsidR="00D14D3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14D30" w:rsidRPr="00FE0FB4">
              <w:rPr>
                <w:rFonts w:ascii="Arial" w:hAnsi="Arial" w:cs="Arial"/>
                <w:b/>
                <w:sz w:val="20"/>
                <w:szCs w:val="20"/>
              </w:rPr>
              <w:t>de l’équipe</w:t>
            </w:r>
            <w:r w:rsidR="007C05F7" w:rsidRPr="00FE0FB4">
              <w:rPr>
                <w:rFonts w:ascii="Arial" w:hAnsi="Arial" w:cs="Arial"/>
                <w:b/>
                <w:sz w:val="20"/>
                <w:szCs w:val="20"/>
              </w:rPr>
              <w:t xml:space="preserve"> dédiée au projet</w:t>
            </w:r>
            <w:r w:rsidR="00FE0FB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(20 points)</w:t>
            </w:r>
          </w:p>
          <w:p w14:paraId="22FCC860" w14:textId="77777777" w:rsidR="00D84180" w:rsidRPr="008A72D2" w:rsidRDefault="00D84180" w:rsidP="008A72D2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A72D2">
              <w:rPr>
                <w:rFonts w:ascii="Arial" w:hAnsi="Arial" w:cs="Arial"/>
                <w:i/>
                <w:iCs/>
                <w:sz w:val="20"/>
                <w:szCs w:val="20"/>
              </w:rPr>
              <w:t>Composition</w:t>
            </w:r>
            <w:r w:rsidR="000B4345" w:rsidRPr="008A72D2">
              <w:rPr>
                <w:rFonts w:ascii="Arial" w:hAnsi="Arial" w:cs="Arial"/>
                <w:i/>
                <w:iCs/>
                <w:sz w:val="20"/>
                <w:szCs w:val="20"/>
              </w:rPr>
              <w:t>, expériences et qualifications</w:t>
            </w:r>
            <w:r w:rsidRPr="008A72D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 l’équipe mobilisée pour l’opération </w:t>
            </w:r>
          </w:p>
          <w:p w14:paraId="569FDB1F" w14:textId="77777777" w:rsidR="000B4345" w:rsidRPr="008A72D2" w:rsidRDefault="000B4345" w:rsidP="008A72D2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A72D2">
              <w:rPr>
                <w:rFonts w:ascii="Arial" w:hAnsi="Arial" w:cs="Arial"/>
                <w:i/>
                <w:iCs/>
                <w:sz w:val="20"/>
                <w:szCs w:val="20"/>
              </w:rPr>
              <w:t>Organisation et fonctionnement de l'équipe</w:t>
            </w:r>
          </w:p>
        </w:tc>
      </w:tr>
      <w:tr w:rsidR="00557C42" w:rsidRPr="003319CC" w14:paraId="591A11C6" w14:textId="77777777" w:rsidTr="003C6541">
        <w:trPr>
          <w:trHeight w:val="7510"/>
        </w:trPr>
        <w:tc>
          <w:tcPr>
            <w:tcW w:w="15735" w:type="dxa"/>
          </w:tcPr>
          <w:p w14:paraId="798E498D" w14:textId="77777777" w:rsidR="000B4345" w:rsidRDefault="000B4345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2A89138" w14:textId="77777777" w:rsidR="00FE0FB4" w:rsidRDefault="00FE0FB4" w:rsidP="00FE0FB4">
            <w:pPr>
              <w:spacing w:before="12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653E25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Déclaration concernant les effectifs des 3 dernières années : </w:t>
            </w:r>
          </w:p>
          <w:p w14:paraId="77D7F9DE" w14:textId="77777777" w:rsidR="00FE0FB4" w:rsidRPr="00653E25" w:rsidRDefault="00FE0FB4" w:rsidP="00FE0FB4">
            <w:pPr>
              <w:spacing w:before="120"/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1715"/>
              <w:gridCol w:w="1687"/>
              <w:gridCol w:w="1843"/>
            </w:tblGrid>
            <w:tr w:rsidR="00FE0FB4" w14:paraId="1ECD0DA9" w14:textId="77777777" w:rsidTr="00930BC4">
              <w:trPr>
                <w:trHeight w:val="390"/>
              </w:trPr>
              <w:tc>
                <w:tcPr>
                  <w:tcW w:w="3571" w:type="dxa"/>
                  <w:vAlign w:val="center"/>
                </w:tcPr>
                <w:p w14:paraId="3399A266" w14:textId="77777777" w:rsidR="00FE0FB4" w:rsidRDefault="00FE0FB4" w:rsidP="00FE0F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Entreprise : </w:t>
                  </w:r>
                </w:p>
              </w:tc>
              <w:tc>
                <w:tcPr>
                  <w:tcW w:w="1715" w:type="dxa"/>
                  <w:shd w:val="clear" w:color="auto" w:fill="F2F2F2" w:themeFill="background1" w:themeFillShade="F2"/>
                  <w:vAlign w:val="center"/>
                </w:tcPr>
                <w:p w14:paraId="27F7FA7F" w14:textId="77777777" w:rsidR="00FE0FB4" w:rsidRPr="00476B6D" w:rsidRDefault="00FE0FB4" w:rsidP="00FE0FB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687" w:type="dxa"/>
                  <w:shd w:val="clear" w:color="auto" w:fill="F2F2F2" w:themeFill="background1" w:themeFillShade="F2"/>
                  <w:vAlign w:val="center"/>
                </w:tcPr>
                <w:p w14:paraId="6F51B300" w14:textId="77777777" w:rsidR="00FE0FB4" w:rsidRPr="00476B6D" w:rsidRDefault="00FE0FB4" w:rsidP="00FE0FB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843" w:type="dxa"/>
                  <w:shd w:val="clear" w:color="auto" w:fill="F2F2F2" w:themeFill="background1" w:themeFillShade="F2"/>
                  <w:vAlign w:val="center"/>
                </w:tcPr>
                <w:p w14:paraId="2C4CF12D" w14:textId="77777777" w:rsidR="00FE0FB4" w:rsidRPr="00476B6D" w:rsidRDefault="00FE0FB4" w:rsidP="00FE0FB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FE0FB4" w14:paraId="31C891D2" w14:textId="77777777" w:rsidTr="00930BC4"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3B91DCB8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Effectif total</w:t>
                  </w:r>
                </w:p>
              </w:tc>
              <w:tc>
                <w:tcPr>
                  <w:tcW w:w="1715" w:type="dxa"/>
                </w:tcPr>
                <w:p w14:paraId="65CD4DE4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</w:tcPr>
                <w:p w14:paraId="103215DF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6C7DD105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6525C360" w14:textId="77777777" w:rsidTr="00930BC4"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768EF96E" w14:textId="77777777" w:rsidR="00FE0FB4" w:rsidRDefault="00FE0FB4" w:rsidP="00FE0FB4">
                  <w:pPr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dont personnel d’encadrement</w:t>
                  </w:r>
                </w:p>
              </w:tc>
              <w:tc>
                <w:tcPr>
                  <w:tcW w:w="1715" w:type="dxa"/>
                </w:tcPr>
                <w:p w14:paraId="6603F07D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687" w:type="dxa"/>
                </w:tcPr>
                <w:p w14:paraId="402DCB3E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843" w:type="dxa"/>
                </w:tcPr>
                <w:p w14:paraId="37DAEF94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4C52612" w14:textId="77777777" w:rsidR="00FE0FB4" w:rsidRDefault="00FE0FB4" w:rsidP="00FE0FB4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A526578" w14:textId="77777777" w:rsidR="000B4345" w:rsidRDefault="000B4345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Composition</w:t>
            </w:r>
            <w:r w:rsidRPr="000B4345">
              <w:rPr>
                <w:rFonts w:ascii="Arial" w:hAnsi="Arial" w:cs="Arial"/>
                <w:sz w:val="20"/>
                <w:szCs w:val="20"/>
                <w:u w:val="single"/>
              </w:rPr>
              <w:t xml:space="preserve"> de l’équipe</w:t>
            </w:r>
          </w:p>
          <w:p w14:paraId="560B79D8" w14:textId="77777777" w:rsidR="000B4345" w:rsidRPr="000B4345" w:rsidRDefault="000B4345" w:rsidP="000B4345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tbl>
            <w:tblPr>
              <w:tblStyle w:val="Grilledutableau"/>
              <w:tblW w:w="15544" w:type="dxa"/>
              <w:tblLook w:val="04A0" w:firstRow="1" w:lastRow="0" w:firstColumn="1" w:lastColumn="0" w:noHBand="0" w:noVBand="1"/>
            </w:tblPr>
            <w:tblGrid>
              <w:gridCol w:w="1803"/>
              <w:gridCol w:w="632"/>
              <w:gridCol w:w="567"/>
              <w:gridCol w:w="709"/>
              <w:gridCol w:w="589"/>
              <w:gridCol w:w="680"/>
              <w:gridCol w:w="459"/>
              <w:gridCol w:w="3233"/>
              <w:gridCol w:w="3468"/>
              <w:gridCol w:w="1351"/>
              <w:gridCol w:w="2053"/>
            </w:tblGrid>
            <w:tr w:rsidR="00A22752" w14:paraId="6DF4194B" w14:textId="77777777" w:rsidTr="00A22752">
              <w:trPr>
                <w:cantSplit/>
                <w:trHeight w:val="157"/>
              </w:trPr>
              <w:tc>
                <w:tcPr>
                  <w:tcW w:w="180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14E37BA" w14:textId="77777777" w:rsidR="00A22752" w:rsidRDefault="00A22752" w:rsidP="00D8418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Intervenants </w:t>
                  </w:r>
                </w:p>
                <w:p w14:paraId="00BC8F66" w14:textId="77777777" w:rsidR="00A22752" w:rsidRDefault="00A22752" w:rsidP="00D84180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(Nom, prénom)</w:t>
                  </w:r>
                </w:p>
              </w:tc>
              <w:tc>
                <w:tcPr>
                  <w:tcW w:w="3636" w:type="dxa"/>
                  <w:gridSpan w:val="6"/>
                  <w:shd w:val="clear" w:color="auto" w:fill="F2F2F2" w:themeFill="background1" w:themeFillShade="F2"/>
                </w:tcPr>
                <w:p w14:paraId="5CD5F1B4" w14:textId="77777777" w:rsidR="00A22752" w:rsidRDefault="00A22752" w:rsidP="00EA1BB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COMPETENCES</w:t>
                  </w:r>
                </w:p>
              </w:tc>
              <w:tc>
                <w:tcPr>
                  <w:tcW w:w="323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6A66255" w14:textId="77777777" w:rsidR="00A22752" w:rsidRDefault="00A22752" w:rsidP="00EA1BB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Rôle dans l’équipe projet</w:t>
                  </w:r>
                </w:p>
              </w:tc>
              <w:tc>
                <w:tcPr>
                  <w:tcW w:w="3468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081710F4" w14:textId="77777777" w:rsidR="00A22752" w:rsidRDefault="00A22752" w:rsidP="00EA1BB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Diplôme ou qualifications spécifiques</w:t>
                  </w:r>
                </w:p>
              </w:tc>
              <w:tc>
                <w:tcPr>
                  <w:tcW w:w="1351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7F20B59" w14:textId="77777777" w:rsidR="00A22752" w:rsidRDefault="00A22752" w:rsidP="00EA1BB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Années d’expérience</w:t>
                  </w:r>
                </w:p>
              </w:tc>
              <w:tc>
                <w:tcPr>
                  <w:tcW w:w="205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1BAA43B4" w14:textId="77777777" w:rsidR="00A22752" w:rsidRDefault="00A22752" w:rsidP="00EA1BBB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Projets significatifs similaires à l’objet de l’opération</w:t>
                  </w:r>
                </w:p>
              </w:tc>
            </w:tr>
            <w:tr w:rsidR="00A22752" w14:paraId="18637525" w14:textId="77777777" w:rsidTr="00A22752">
              <w:trPr>
                <w:cantSplit/>
                <w:trHeight w:val="2263"/>
              </w:trPr>
              <w:tc>
                <w:tcPr>
                  <w:tcW w:w="1803" w:type="dxa"/>
                  <w:vMerge/>
                  <w:shd w:val="clear" w:color="auto" w:fill="F2F2F2" w:themeFill="background1" w:themeFillShade="F2"/>
                  <w:vAlign w:val="center"/>
                </w:tcPr>
                <w:p w14:paraId="487B4855" w14:textId="77777777" w:rsidR="00A22752" w:rsidRPr="00653E25" w:rsidRDefault="00A22752" w:rsidP="00A2275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  <w:shd w:val="clear" w:color="auto" w:fill="F2F2F2" w:themeFill="background1" w:themeFillShade="F2"/>
                  <w:textDirection w:val="btLr"/>
                  <w:vAlign w:val="center"/>
                </w:tcPr>
                <w:p w14:paraId="3C92C8E9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REGLEMENTATION INCENDIE</w:t>
                  </w:r>
                </w:p>
              </w:tc>
              <w:tc>
                <w:tcPr>
                  <w:tcW w:w="567" w:type="dxa"/>
                  <w:shd w:val="clear" w:color="auto" w:fill="F2F2F2" w:themeFill="background1" w:themeFillShade="F2"/>
                  <w:textDirection w:val="btLr"/>
                  <w:vAlign w:val="center"/>
                </w:tcPr>
                <w:p w14:paraId="663258ED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ECONOMIE DE LA CONSTRUCTION</w:t>
                  </w: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textDirection w:val="btLr"/>
                  <w:vAlign w:val="center"/>
                </w:tcPr>
                <w:p w14:paraId="348A6479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FLUIDES (Ventilation, CFO/CFA)</w:t>
                  </w:r>
                </w:p>
              </w:tc>
              <w:tc>
                <w:tcPr>
                  <w:tcW w:w="589" w:type="dxa"/>
                  <w:shd w:val="clear" w:color="auto" w:fill="F2F2F2" w:themeFill="background1" w:themeFillShade="F2"/>
                  <w:textDirection w:val="btLr"/>
                </w:tcPr>
                <w:p w14:paraId="3C3D50C5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STRUCTURE</w:t>
                  </w:r>
                </w:p>
              </w:tc>
              <w:tc>
                <w:tcPr>
                  <w:tcW w:w="680" w:type="dxa"/>
                  <w:shd w:val="clear" w:color="auto" w:fill="F2F2F2" w:themeFill="background1" w:themeFillShade="F2"/>
                  <w:textDirection w:val="btLr"/>
                </w:tcPr>
                <w:p w14:paraId="1750751A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MOE DESAMIANTAGE</w:t>
                  </w:r>
                </w:p>
              </w:tc>
              <w:tc>
                <w:tcPr>
                  <w:tcW w:w="459" w:type="dxa"/>
                  <w:shd w:val="clear" w:color="auto" w:fill="F2F2F2" w:themeFill="background1" w:themeFillShade="F2"/>
                  <w:textDirection w:val="btLr"/>
                </w:tcPr>
                <w:p w14:paraId="04A930A1" w14:textId="77777777" w:rsidR="00A22752" w:rsidRDefault="00A22752" w:rsidP="00A22752">
                  <w:pPr>
                    <w:ind w:left="113" w:right="113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OPC</w:t>
                  </w:r>
                </w:p>
              </w:tc>
              <w:tc>
                <w:tcPr>
                  <w:tcW w:w="3233" w:type="dxa"/>
                  <w:vMerge/>
                  <w:shd w:val="clear" w:color="auto" w:fill="F2F2F2" w:themeFill="background1" w:themeFillShade="F2"/>
                  <w:vAlign w:val="center"/>
                </w:tcPr>
                <w:p w14:paraId="69BB3D38" w14:textId="77777777" w:rsidR="00A22752" w:rsidRDefault="00A22752" w:rsidP="00A2275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  <w:vMerge/>
                  <w:shd w:val="clear" w:color="auto" w:fill="F2F2F2" w:themeFill="background1" w:themeFillShade="F2"/>
                  <w:vAlign w:val="center"/>
                </w:tcPr>
                <w:p w14:paraId="4F28780B" w14:textId="77777777" w:rsidR="00A22752" w:rsidRPr="00476B6D" w:rsidRDefault="00A22752" w:rsidP="00A22752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  <w:vMerge/>
                  <w:shd w:val="clear" w:color="auto" w:fill="F2F2F2" w:themeFill="background1" w:themeFillShade="F2"/>
                  <w:vAlign w:val="center"/>
                </w:tcPr>
                <w:p w14:paraId="5E920AA5" w14:textId="77777777" w:rsidR="00A22752" w:rsidRDefault="00A22752" w:rsidP="00A2275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  <w:vMerge/>
                  <w:shd w:val="clear" w:color="auto" w:fill="F2F2F2" w:themeFill="background1" w:themeFillShade="F2"/>
                </w:tcPr>
                <w:p w14:paraId="23AF552D" w14:textId="77777777" w:rsidR="00A22752" w:rsidRDefault="00A22752" w:rsidP="00A2275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13546028" w14:textId="77777777" w:rsidTr="00A22752">
              <w:tc>
                <w:tcPr>
                  <w:tcW w:w="1803" w:type="dxa"/>
                </w:tcPr>
                <w:p w14:paraId="3A91BF1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045CCD7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77432E9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675F20F5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47804992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1F933577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6D76DE62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043E52B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65F8B6F5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118FCBD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548BD417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69764C6C" w14:textId="77777777" w:rsidTr="00A22752">
              <w:tc>
                <w:tcPr>
                  <w:tcW w:w="1803" w:type="dxa"/>
                </w:tcPr>
                <w:p w14:paraId="26F9A44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522088D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452E97C4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2781171E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1E60965E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7A755E0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03A51022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6E6896E1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3D712E39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3A071D8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3E05395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21BD1738" w14:textId="77777777" w:rsidTr="00A22752">
              <w:tc>
                <w:tcPr>
                  <w:tcW w:w="1803" w:type="dxa"/>
                </w:tcPr>
                <w:p w14:paraId="7A5EA871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1C70F5C2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3490CCF3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321345F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286FFDB5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6B64CE9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1556356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274C3D7D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32DFA24D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48623F29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7C1DE3E7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4B4DC8CA" w14:textId="77777777" w:rsidTr="00A22752">
              <w:tc>
                <w:tcPr>
                  <w:tcW w:w="1803" w:type="dxa"/>
                </w:tcPr>
                <w:p w14:paraId="6E309463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58B97A0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5E8B0CE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177BA449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7D5A433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0AD22FEA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3C84D2B0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4E9389FF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0D21D03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653E440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20C54752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78F9E50A" w14:textId="77777777" w:rsidTr="00A22752">
              <w:tc>
                <w:tcPr>
                  <w:tcW w:w="1803" w:type="dxa"/>
                </w:tcPr>
                <w:p w14:paraId="021CC979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2569E380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6A497659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1F4E24CD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13E6989A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10791467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10107FB3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63FFA60E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6192517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454CD930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3034E9C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22752" w14:paraId="708BFDE6" w14:textId="77777777" w:rsidTr="00A22752">
              <w:tc>
                <w:tcPr>
                  <w:tcW w:w="1803" w:type="dxa"/>
                </w:tcPr>
                <w:p w14:paraId="25D497B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32" w:type="dxa"/>
                </w:tcPr>
                <w:p w14:paraId="67CDDEBC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14:paraId="5FE6D18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14:paraId="3500EBD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589" w:type="dxa"/>
                </w:tcPr>
                <w:p w14:paraId="7F64F2C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680" w:type="dxa"/>
                </w:tcPr>
                <w:p w14:paraId="5EC34576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59" w:type="dxa"/>
                </w:tcPr>
                <w:p w14:paraId="044CB97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33" w:type="dxa"/>
                </w:tcPr>
                <w:p w14:paraId="0E744F98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468" w:type="dxa"/>
                </w:tcPr>
                <w:p w14:paraId="1F1E3EA1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51" w:type="dxa"/>
                </w:tcPr>
                <w:p w14:paraId="66557A1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053" w:type="dxa"/>
                </w:tcPr>
                <w:p w14:paraId="783A52EB" w14:textId="77777777" w:rsidR="00A22752" w:rsidRDefault="00A22752" w:rsidP="00A22752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5985C90" w14:textId="77777777" w:rsidR="000B4345" w:rsidRDefault="000B4345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23CB78" w14:textId="77777777" w:rsidR="00FE0FB4" w:rsidRPr="00653E25" w:rsidRDefault="00FE0FB4" w:rsidP="00FE0FB4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3E25">
              <w:rPr>
                <w:rFonts w:ascii="Arial" w:hAnsi="Arial" w:cs="Arial"/>
                <w:sz w:val="20"/>
                <w:szCs w:val="20"/>
                <w:u w:val="single"/>
              </w:rPr>
              <w:t>Présentation des moyens techniques (logiciels, équipements d’investigation) :</w:t>
            </w:r>
          </w:p>
          <w:p w14:paraId="55417530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B398DED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A069A15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A52016D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70D9EB8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08ED6CF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2D36E22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434EB44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D324C2B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DA0FDDE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37E4DF" w14:textId="72089CCC" w:rsidR="00FE0FB4" w:rsidRPr="00FE0FB4" w:rsidRDefault="00FE0FB4" w:rsidP="00FE0FB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E0FB4">
              <w:rPr>
                <w:rFonts w:ascii="Arial" w:hAnsi="Arial" w:cs="Arial"/>
                <w:sz w:val="20"/>
                <w:szCs w:val="20"/>
                <w:u w:val="single"/>
              </w:rPr>
              <w:t>Références</w:t>
            </w:r>
            <w:r w:rsidR="00A13D11">
              <w:rPr>
                <w:rFonts w:ascii="Arial" w:hAnsi="Arial" w:cs="Arial"/>
                <w:sz w:val="20"/>
                <w:szCs w:val="20"/>
                <w:u w:val="single"/>
              </w:rPr>
              <w:t xml:space="preserve"> et qualifications en lien avec l’opération</w:t>
            </w:r>
          </w:p>
          <w:p w14:paraId="2F5413D5" w14:textId="77777777" w:rsidR="00FE0FB4" w:rsidRPr="00FE0FB4" w:rsidRDefault="00FE0FB4" w:rsidP="00FE0FB4">
            <w:pPr>
              <w:spacing w:before="120"/>
              <w:rPr>
                <w:rFonts w:ascii="Arial" w:hAnsi="Arial" w:cs="Arial"/>
                <w:i/>
                <w:sz w:val="20"/>
                <w:szCs w:val="20"/>
              </w:rPr>
            </w:pPr>
            <w:r w:rsidRPr="00FE0FB4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Liste de références clients </w:t>
            </w:r>
            <w:r w:rsidRPr="00FE0FB4">
              <w:rPr>
                <w:rFonts w:ascii="Arial" w:hAnsi="Arial" w:cs="Arial"/>
                <w:i/>
                <w:sz w:val="20"/>
                <w:szCs w:val="20"/>
              </w:rPr>
              <w:t>au cours des trois dernières années indiquant la nature des prestations/travaux, le nom du contact et ses coordonnées et le montant approximatif du contrat ;</w:t>
            </w:r>
          </w:p>
          <w:p w14:paraId="47899D88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56D4B5E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CF10A46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623F0F3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BDF8C18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A0E4B31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1673B70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0603112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5476346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EB81ED6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883F09A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8B21D55" w14:textId="77777777" w:rsidR="003C6541" w:rsidRDefault="003C6541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9FBD959" w14:textId="77777777" w:rsidR="00FE0FB4" w:rsidRPr="00FE0FB4" w:rsidRDefault="00FE0FB4" w:rsidP="00FE0FB4">
            <w:pPr>
              <w:spacing w:before="12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53E25">
              <w:rPr>
                <w:rFonts w:ascii="Arial" w:hAnsi="Arial" w:cs="Arial"/>
                <w:i/>
                <w:iCs/>
                <w:sz w:val="20"/>
                <w:szCs w:val="20"/>
              </w:rPr>
              <w:t>En annexe, une copie des diplômes</w:t>
            </w:r>
            <w:r w:rsidRPr="00653E25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653E25">
              <w:rPr>
                <w:rFonts w:ascii="Arial" w:hAnsi="Arial" w:cs="Arial"/>
                <w:i/>
                <w:iCs/>
                <w:sz w:val="20"/>
                <w:szCs w:val="20"/>
              </w:rPr>
              <w:t>en lien avec les compétences demandées sera transmise ainsi que les certificats de qualification dont dispose l’entreprise.</w:t>
            </w:r>
          </w:p>
          <w:p w14:paraId="6DCDF74F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Grilledutableau"/>
              <w:tblpPr w:leftFromText="141" w:rightFromText="141" w:vertAnchor="text" w:horzAnchor="page" w:tblpX="2312" w:tblpY="8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571"/>
              <w:gridCol w:w="2977"/>
              <w:gridCol w:w="3260"/>
            </w:tblGrid>
            <w:tr w:rsidR="00FE0FB4" w14:paraId="2926023F" w14:textId="77777777" w:rsidTr="003C6541">
              <w:trPr>
                <w:trHeight w:val="693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11957296" w14:textId="77777777" w:rsidR="00FE0FB4" w:rsidRDefault="00FE0FB4" w:rsidP="00FE0FB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COMPETENCES</w:t>
                  </w:r>
                </w:p>
              </w:tc>
              <w:tc>
                <w:tcPr>
                  <w:tcW w:w="2977" w:type="dxa"/>
                  <w:shd w:val="clear" w:color="auto" w:fill="F2F2F2" w:themeFill="background1" w:themeFillShade="F2"/>
                  <w:vAlign w:val="center"/>
                </w:tcPr>
                <w:p w14:paraId="2D5992B9" w14:textId="77777777" w:rsidR="00FE0FB4" w:rsidRPr="00653E25" w:rsidRDefault="00FE0FB4" w:rsidP="00FE0FB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3E25">
                    <w:rPr>
                      <w:rFonts w:ascii="Arial" w:hAnsi="Arial" w:cs="Arial"/>
                      <w:sz w:val="20"/>
                      <w:szCs w:val="20"/>
                    </w:rPr>
                    <w:t>Entreprise portant la compétence</w:t>
                  </w:r>
                </w:p>
              </w:tc>
              <w:tc>
                <w:tcPr>
                  <w:tcW w:w="3260" w:type="dxa"/>
                  <w:shd w:val="clear" w:color="auto" w:fill="F2F2F2" w:themeFill="background1" w:themeFillShade="F2"/>
                  <w:vAlign w:val="center"/>
                </w:tcPr>
                <w:p w14:paraId="605E9FD1" w14:textId="77777777" w:rsidR="00FE0FB4" w:rsidRPr="00476B6D" w:rsidRDefault="00FE0FB4" w:rsidP="00FE0FB4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Qualifications</w:t>
                  </w:r>
                </w:p>
              </w:tc>
            </w:tr>
            <w:tr w:rsidR="00FE0FB4" w14:paraId="5137D4A7" w14:textId="77777777" w:rsidTr="003C6541">
              <w:trPr>
                <w:trHeight w:val="561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32310540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REGLEMENTATION INCENDIE</w:t>
                  </w:r>
                </w:p>
              </w:tc>
              <w:tc>
                <w:tcPr>
                  <w:tcW w:w="2977" w:type="dxa"/>
                </w:tcPr>
                <w:p w14:paraId="1DA34457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1B817A26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4CD8B120" w14:textId="77777777" w:rsidTr="003C6541"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65E5E421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ECONOMIE DE LA CONSTRUCTION</w:t>
                  </w:r>
                </w:p>
              </w:tc>
              <w:tc>
                <w:tcPr>
                  <w:tcW w:w="2977" w:type="dxa"/>
                </w:tcPr>
                <w:p w14:paraId="3F6DC18C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70A6DF7D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464DF9BB" w14:textId="77777777" w:rsidTr="003C6541">
              <w:trPr>
                <w:trHeight w:val="695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300FF610" w14:textId="77777777" w:rsidR="00FE0FB4" w:rsidRPr="00653E25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FLUIDES</w:t>
                  </w:r>
                  <w:r w:rsidRPr="00653E25">
                    <w:rPr>
                      <w:rFonts w:ascii="Arial" w:hAnsi="Arial" w:cs="Arial"/>
                      <w:sz w:val="20"/>
                      <w:szCs w:val="20"/>
                    </w:rPr>
                    <w:t xml:space="preserve"> (ventilation, électricité courant forts)</w:t>
                  </w:r>
                </w:p>
              </w:tc>
              <w:tc>
                <w:tcPr>
                  <w:tcW w:w="2977" w:type="dxa"/>
                </w:tcPr>
                <w:p w14:paraId="6F5F8AB1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3F58A20F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1B230DD9" w14:textId="77777777" w:rsidTr="003C6541"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3872646F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STRUCTURE</w:t>
                  </w:r>
                </w:p>
              </w:tc>
              <w:tc>
                <w:tcPr>
                  <w:tcW w:w="2977" w:type="dxa"/>
                </w:tcPr>
                <w:p w14:paraId="1783C693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3565BD7C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24466894" w14:textId="77777777" w:rsidTr="003C6541">
              <w:trPr>
                <w:trHeight w:val="595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2AD70278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MOE EN DESAMIANTAGE</w:t>
                  </w:r>
                </w:p>
              </w:tc>
              <w:tc>
                <w:tcPr>
                  <w:tcW w:w="2977" w:type="dxa"/>
                </w:tcPr>
                <w:p w14:paraId="158677C2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62AD0FDC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FE0FB4" w14:paraId="258F0947" w14:textId="77777777" w:rsidTr="003C6541">
              <w:trPr>
                <w:trHeight w:val="529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3C26C0B2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OPC</w:t>
                  </w:r>
                </w:p>
              </w:tc>
              <w:tc>
                <w:tcPr>
                  <w:tcW w:w="2977" w:type="dxa"/>
                </w:tcPr>
                <w:p w14:paraId="35BB38B8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6A7BAC54" w14:textId="77777777" w:rsidR="00FE0FB4" w:rsidRDefault="00FE0FB4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C6541" w14:paraId="0A837E4C" w14:textId="77777777" w:rsidTr="003C6541">
              <w:trPr>
                <w:trHeight w:val="529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7B63BECF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</w:tcPr>
                <w:p w14:paraId="3C9BF91F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46B0DFB8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C6541" w14:paraId="5975F286" w14:textId="77777777" w:rsidTr="003C6541">
              <w:trPr>
                <w:trHeight w:val="529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7190E506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</w:tcPr>
                <w:p w14:paraId="5EAF18F4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7E5D398E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3C6541" w14:paraId="0B225478" w14:textId="77777777" w:rsidTr="003C6541">
              <w:trPr>
                <w:trHeight w:val="529"/>
              </w:trPr>
              <w:tc>
                <w:tcPr>
                  <w:tcW w:w="3571" w:type="dxa"/>
                  <w:shd w:val="clear" w:color="auto" w:fill="F2F2F2" w:themeFill="background1" w:themeFillShade="F2"/>
                  <w:vAlign w:val="center"/>
                </w:tcPr>
                <w:p w14:paraId="1CE5D4ED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977" w:type="dxa"/>
                </w:tcPr>
                <w:p w14:paraId="38263E32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260" w:type="dxa"/>
                </w:tcPr>
                <w:p w14:paraId="2E2CE38D" w14:textId="77777777" w:rsidR="003C6541" w:rsidRDefault="003C6541" w:rsidP="00FE0FB4">
                  <w:pPr>
                    <w:spacing w:before="12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F0F3492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56088A0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36635D2" w14:textId="77777777" w:rsidR="00FE0FB4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32B8F02" w14:textId="77777777" w:rsidR="00FE0FB4" w:rsidRPr="003319CC" w:rsidRDefault="00FE0FB4" w:rsidP="000B4345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28AECC" w14:textId="77777777" w:rsidR="00EA1BBB" w:rsidRDefault="00EA1BBB">
      <w:pPr>
        <w:sectPr w:rsidR="00EA1BBB" w:rsidSect="00EA1BB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0B4345" w:rsidRPr="003319CC" w14:paraId="7F2B6E57" w14:textId="77777777" w:rsidTr="00572E91">
        <w:trPr>
          <w:trHeight w:val="907"/>
          <w:jc w:val="center"/>
        </w:trPr>
        <w:tc>
          <w:tcPr>
            <w:tcW w:w="10799" w:type="dxa"/>
          </w:tcPr>
          <w:p w14:paraId="2BC6A818" w14:textId="77777777" w:rsidR="000B4345" w:rsidRPr="003319CC" w:rsidRDefault="000B4345" w:rsidP="003C6541">
            <w:pPr>
              <w:pStyle w:val="RedTxt"/>
              <w:tabs>
                <w:tab w:val="left" w:pos="4125"/>
              </w:tabs>
              <w:rPr>
                <w:sz w:val="20"/>
                <w:szCs w:val="20"/>
              </w:rPr>
            </w:pPr>
          </w:p>
        </w:tc>
      </w:tr>
      <w:tr w:rsidR="00557C42" w:rsidRPr="003319CC" w14:paraId="28602F31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03506B4" w14:textId="77777777" w:rsidR="000B4345" w:rsidRDefault="00DF3573" w:rsidP="000B434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0B4345" w:rsidRPr="000B4345">
              <w:rPr>
                <w:rFonts w:ascii="Arial" w:hAnsi="Arial" w:cs="Arial"/>
                <w:b/>
                <w:sz w:val="20"/>
                <w:szCs w:val="20"/>
              </w:rPr>
              <w:t>Méthodologie de travail de l’équipe </w:t>
            </w:r>
            <w:r w:rsidR="003C6541">
              <w:rPr>
                <w:rFonts w:ascii="Arial" w:hAnsi="Arial" w:cs="Arial"/>
                <w:b/>
                <w:sz w:val="20"/>
                <w:szCs w:val="20"/>
              </w:rPr>
              <w:t>(20 points)</w:t>
            </w:r>
          </w:p>
          <w:p w14:paraId="4D4EEE0C" w14:textId="77777777" w:rsidR="00D14D30" w:rsidRPr="000B4345" w:rsidRDefault="00D14D30" w:rsidP="00EB4E64">
            <w:pPr>
              <w:pStyle w:val="Paragraphedeliste"/>
              <w:numPr>
                <w:ilvl w:val="0"/>
                <w:numId w:val="10"/>
              </w:numPr>
              <w:ind w:left="316" w:hanging="219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B434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Avec </w:t>
            </w:r>
            <w:r w:rsidR="007354C8" w:rsidRPr="000B4345">
              <w:rPr>
                <w:rFonts w:ascii="Arial" w:hAnsi="Arial" w:cs="Arial"/>
                <w:i/>
                <w:iCs/>
                <w:sz w:val="20"/>
                <w:szCs w:val="20"/>
              </w:rPr>
              <w:t>les différents acteurs du projet et en particulier avec</w:t>
            </w:r>
            <w:r w:rsidRPr="000B434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la maitrise d’ouvrage,</w:t>
            </w:r>
          </w:p>
          <w:p w14:paraId="680F2736" w14:textId="77777777" w:rsidR="0045574A" w:rsidRPr="0045574A" w:rsidRDefault="00D14D30" w:rsidP="00EB4E64">
            <w:pPr>
              <w:pStyle w:val="Paragraphedeliste"/>
              <w:numPr>
                <w:ilvl w:val="0"/>
                <w:numId w:val="10"/>
              </w:numPr>
              <w:ind w:left="316" w:hanging="219"/>
              <w:rPr>
                <w:rFonts w:ascii="Arial" w:hAnsi="Arial" w:cs="Arial"/>
                <w:b/>
                <w:sz w:val="20"/>
                <w:szCs w:val="20"/>
              </w:rPr>
            </w:pPr>
            <w:r w:rsidRPr="00D14D30">
              <w:rPr>
                <w:rFonts w:ascii="Arial" w:hAnsi="Arial" w:cs="Arial"/>
                <w:i/>
                <w:iCs/>
                <w:sz w:val="20"/>
                <w:szCs w:val="20"/>
              </w:rPr>
              <w:t>Pour réaliser les études (au-delà d’une paraphrase de la Loi MOP).</w:t>
            </w:r>
          </w:p>
        </w:tc>
      </w:tr>
      <w:tr w:rsidR="00557C42" w:rsidRPr="003319CC" w14:paraId="750C6FC0" w14:textId="77777777" w:rsidTr="008F6C43">
        <w:trPr>
          <w:trHeight w:val="907"/>
          <w:jc w:val="center"/>
        </w:trPr>
        <w:tc>
          <w:tcPr>
            <w:tcW w:w="10799" w:type="dxa"/>
          </w:tcPr>
          <w:p w14:paraId="0CFF25D9" w14:textId="77777777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35BAE67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5F3E8493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7C70EF77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39F8FE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B61864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7697CC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44E4CB9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8642067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43BC52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06D8F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5BF0C6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D4B5827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7E81CBB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4716647" w14:textId="77777777" w:rsidR="003C6541" w:rsidRDefault="003C6541" w:rsidP="008D445F">
            <w:pPr>
              <w:pStyle w:val="RedTxt"/>
              <w:rPr>
                <w:sz w:val="20"/>
                <w:szCs w:val="20"/>
              </w:rPr>
            </w:pPr>
          </w:p>
          <w:p w14:paraId="1D6D8531" w14:textId="77777777" w:rsidR="003C6541" w:rsidRDefault="003C6541" w:rsidP="008D445F">
            <w:pPr>
              <w:pStyle w:val="RedTxt"/>
              <w:rPr>
                <w:sz w:val="20"/>
                <w:szCs w:val="20"/>
              </w:rPr>
            </w:pPr>
          </w:p>
          <w:p w14:paraId="0D9B62A6" w14:textId="77777777" w:rsidR="003C6541" w:rsidRDefault="003C6541" w:rsidP="008D445F">
            <w:pPr>
              <w:pStyle w:val="RedTxt"/>
              <w:rPr>
                <w:sz w:val="20"/>
                <w:szCs w:val="20"/>
              </w:rPr>
            </w:pPr>
          </w:p>
          <w:p w14:paraId="1D243679" w14:textId="77777777" w:rsidR="003C6541" w:rsidRDefault="003C6541" w:rsidP="008D445F">
            <w:pPr>
              <w:pStyle w:val="RedTxt"/>
              <w:rPr>
                <w:sz w:val="20"/>
                <w:szCs w:val="20"/>
              </w:rPr>
            </w:pPr>
          </w:p>
          <w:p w14:paraId="114A9454" w14:textId="77777777" w:rsidR="003C6541" w:rsidRDefault="003C6541" w:rsidP="008D445F">
            <w:pPr>
              <w:pStyle w:val="RedTxt"/>
              <w:rPr>
                <w:sz w:val="20"/>
                <w:szCs w:val="20"/>
              </w:rPr>
            </w:pPr>
          </w:p>
          <w:p w14:paraId="7529223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4612B807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72ABDC8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DBF884F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57DD12B1" w14:textId="77777777" w:rsidR="006131A1" w:rsidRPr="003319CC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572301E4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3BBA61E0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7928167A" w14:textId="77777777" w:rsidR="00DF3573" w:rsidRPr="006131A1" w:rsidRDefault="00DF3573" w:rsidP="00BD26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Sous-critère </w:t>
            </w:r>
            <w:r w:rsidR="008F6C43" w:rsidRPr="006131A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6131A1" w:rsidRPr="006131A1">
              <w:rPr>
                <w:rFonts w:ascii="Arial" w:hAnsi="Arial" w:cs="Arial"/>
                <w:b/>
                <w:sz w:val="20"/>
                <w:szCs w:val="20"/>
              </w:rPr>
              <w:t>Compréhension des enjeux et contraintes du programme</w:t>
            </w:r>
            <w:r w:rsidR="003C6541">
              <w:rPr>
                <w:rFonts w:ascii="Arial" w:hAnsi="Arial" w:cs="Arial"/>
                <w:b/>
                <w:sz w:val="20"/>
                <w:szCs w:val="20"/>
              </w:rPr>
              <w:t xml:space="preserve"> (10 points)</w:t>
            </w:r>
          </w:p>
          <w:p w14:paraId="11F33EBC" w14:textId="77777777" w:rsidR="0045574A" w:rsidRPr="000B4345" w:rsidRDefault="006131A1" w:rsidP="000B43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B4345">
              <w:rPr>
                <w:rFonts w:ascii="Arial" w:hAnsi="Arial" w:cs="Arial"/>
                <w:i/>
                <w:iCs/>
                <w:sz w:val="20"/>
                <w:szCs w:val="20"/>
              </w:rPr>
              <w:t>Réponse du candidat aux enjeux</w:t>
            </w:r>
            <w:r w:rsidR="00590F5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0B434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et contraintes </w:t>
            </w:r>
            <w:r w:rsidR="00590F55">
              <w:rPr>
                <w:rFonts w:ascii="Arial" w:hAnsi="Arial" w:cs="Arial"/>
                <w:i/>
                <w:iCs/>
                <w:sz w:val="20"/>
                <w:szCs w:val="20"/>
              </w:rPr>
              <w:t>de l’opération</w:t>
            </w:r>
          </w:p>
        </w:tc>
      </w:tr>
      <w:tr w:rsidR="00DF3573" w:rsidRPr="003319CC" w14:paraId="223359DB" w14:textId="77777777" w:rsidTr="008F6C43">
        <w:trPr>
          <w:trHeight w:val="907"/>
          <w:jc w:val="center"/>
        </w:trPr>
        <w:tc>
          <w:tcPr>
            <w:tcW w:w="10799" w:type="dxa"/>
          </w:tcPr>
          <w:p w14:paraId="7849B553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EBE2105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F059E00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58B3008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7BE681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EAB20C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614580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5816B5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100CDCB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6E393BB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3A71C2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CEF60B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65D2CB1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F88884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E2269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5F09F9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B26568B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8D2D674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B7A16AD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5C4D27A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ACB4DD1" w14:textId="77777777" w:rsidR="00590F55" w:rsidRDefault="00590F5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47506F2" w14:textId="77777777" w:rsidR="00590F55" w:rsidRDefault="00590F5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898385A" w14:textId="77777777" w:rsidR="003C6541" w:rsidRDefault="003C6541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2B67E48" w14:textId="77777777" w:rsidR="003C6541" w:rsidRDefault="003C6541" w:rsidP="003C6541">
            <w:pPr>
              <w:pStyle w:val="RedTxt"/>
              <w:rPr>
                <w:sz w:val="20"/>
                <w:szCs w:val="20"/>
              </w:rPr>
            </w:pPr>
          </w:p>
          <w:p w14:paraId="3E1762BA" w14:textId="77777777" w:rsidR="00515CF5" w:rsidRPr="003319CC" w:rsidRDefault="00515CF5" w:rsidP="003C6541">
            <w:pPr>
              <w:pStyle w:val="RedTxt"/>
              <w:rPr>
                <w:sz w:val="20"/>
                <w:szCs w:val="20"/>
              </w:rPr>
            </w:pPr>
          </w:p>
        </w:tc>
      </w:tr>
      <w:tr w:rsidR="00805699" w:rsidRPr="000B4345" w14:paraId="6185D616" w14:textId="77777777" w:rsidTr="003C6541">
        <w:trPr>
          <w:trHeight w:val="847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70AE9B2" w14:textId="642E4CBE" w:rsidR="00805699" w:rsidRDefault="00805699" w:rsidP="00572E91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4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FE0FB4">
              <w:rPr>
                <w:rFonts w:ascii="Arial" w:hAnsi="Arial" w:cs="Arial"/>
                <w:b/>
                <w:bCs/>
                <w:sz w:val="20"/>
                <w:szCs w:val="20"/>
              </w:rPr>
              <w:t>Délais</w:t>
            </w:r>
            <w:r w:rsidR="00A13D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Budget</w:t>
            </w:r>
            <w:r w:rsidR="00FE0FB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C6541">
              <w:rPr>
                <w:rFonts w:ascii="Arial" w:hAnsi="Arial" w:cs="Arial"/>
                <w:b/>
                <w:bCs/>
                <w:sz w:val="20"/>
                <w:szCs w:val="20"/>
              </w:rPr>
              <w:t>(10 points)</w:t>
            </w:r>
          </w:p>
          <w:p w14:paraId="68B421E9" w14:textId="77777777" w:rsidR="00805699" w:rsidRPr="00805699" w:rsidRDefault="00805699" w:rsidP="00805699">
            <w:pPr>
              <w:tabs>
                <w:tab w:val="right" w:leader="dot" w:pos="9638"/>
              </w:tabs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805699">
              <w:rPr>
                <w:rFonts w:ascii="Arial" w:hAnsi="Arial" w:cs="Arial"/>
                <w:i/>
                <w:sz w:val="20"/>
                <w:szCs w:val="20"/>
              </w:rPr>
              <w:t>Méthodologie proposée pour le pilotage temporel du projet : le candidat devra fournir un exemple-type de planning d’opération permettant de juger sa capacité à conduire et à suivre dans le temps le projet.</w:t>
            </w:r>
          </w:p>
        </w:tc>
      </w:tr>
      <w:tr w:rsidR="00805699" w:rsidRPr="003319CC" w14:paraId="17F45F02" w14:textId="77777777" w:rsidTr="00572E91">
        <w:trPr>
          <w:trHeight w:val="907"/>
          <w:jc w:val="center"/>
        </w:trPr>
        <w:tc>
          <w:tcPr>
            <w:tcW w:w="10799" w:type="dxa"/>
          </w:tcPr>
          <w:p w14:paraId="66730027" w14:textId="77777777" w:rsidR="00805699" w:rsidRPr="003319CC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4D9C32A" w14:textId="77777777" w:rsidR="00805699" w:rsidRPr="003319CC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1210AC9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BA78368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4690413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BCE17D4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75126E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250EDE4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5C2F4D5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376146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E9BA8B9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A4A96F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04D434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4D904E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AA5C9C4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53A3E58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6767D27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AAC0A12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50B4AA1" w14:textId="77777777" w:rsidR="00805699" w:rsidRPr="003319CC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D3AC027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1EA84D1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CF60817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5A11CBF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D89352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F9872A6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6733D8C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E0CE56C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FCA379A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BC3E0D7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4958667" w14:textId="77777777" w:rsidR="003C6541" w:rsidRDefault="003C6541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1DF48" w14:textId="77777777" w:rsidR="00805699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AEF9A09" w14:textId="77777777" w:rsidR="00805699" w:rsidRPr="003319CC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50CAF" w14:textId="77777777" w:rsidR="00805699" w:rsidRPr="003319CC" w:rsidRDefault="00805699" w:rsidP="00572E91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</w:tbl>
    <w:p w14:paraId="14ED8381" w14:textId="77777777" w:rsidR="00805699" w:rsidRPr="003319CC" w:rsidRDefault="00805699" w:rsidP="002A7FFA">
      <w:pPr>
        <w:rPr>
          <w:rFonts w:ascii="Arial" w:hAnsi="Arial" w:cs="Arial"/>
          <w:b/>
          <w:sz w:val="24"/>
          <w:szCs w:val="24"/>
        </w:rPr>
      </w:pPr>
    </w:p>
    <w:p w14:paraId="76DAB30B" w14:textId="77777777" w:rsidR="00FB3CBA" w:rsidRPr="003319CC" w:rsidRDefault="00FB3CBA" w:rsidP="002A7FFA">
      <w:pPr>
        <w:rPr>
          <w:rFonts w:ascii="Arial" w:hAnsi="Arial" w:cs="Arial"/>
          <w:b/>
          <w:sz w:val="24"/>
          <w:szCs w:val="24"/>
        </w:rPr>
      </w:pPr>
    </w:p>
    <w:p w14:paraId="3F139C44" w14:textId="77777777" w:rsidR="00FB3CBA" w:rsidRPr="003319CC" w:rsidRDefault="00FB3CBA" w:rsidP="002A7FFA">
      <w:pPr>
        <w:rPr>
          <w:rFonts w:ascii="Arial" w:hAnsi="Arial" w:cs="Arial"/>
          <w:b/>
          <w:sz w:val="24"/>
          <w:szCs w:val="24"/>
        </w:rPr>
      </w:pPr>
    </w:p>
    <w:p w14:paraId="6E5EAC80" w14:textId="77777777" w:rsidR="00FB3CBA" w:rsidRPr="003319CC" w:rsidRDefault="00FB3CBA" w:rsidP="002A7FFA">
      <w:pPr>
        <w:rPr>
          <w:rFonts w:ascii="Arial" w:hAnsi="Arial" w:cs="Arial"/>
          <w:b/>
          <w:sz w:val="24"/>
          <w:szCs w:val="24"/>
        </w:rPr>
      </w:pPr>
    </w:p>
    <w:p w14:paraId="410C957F" w14:textId="77777777" w:rsidR="00FB3CBA" w:rsidRDefault="00FB3CBA" w:rsidP="00A90727">
      <w:pPr>
        <w:rPr>
          <w:rFonts w:ascii="Arial" w:hAnsi="Arial" w:cs="Arial"/>
          <w:b/>
          <w:sz w:val="24"/>
          <w:szCs w:val="24"/>
        </w:rPr>
      </w:pPr>
    </w:p>
    <w:p w14:paraId="1AD011AA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3B426925" w14:textId="77777777" w:rsidR="006131A1" w:rsidRPr="006131A1" w:rsidRDefault="006131A1" w:rsidP="006131A1">
      <w:pPr>
        <w:rPr>
          <w:rFonts w:ascii="Arial" w:hAnsi="Arial" w:cs="Arial"/>
          <w:sz w:val="24"/>
          <w:szCs w:val="24"/>
        </w:rPr>
      </w:pPr>
    </w:p>
    <w:p w14:paraId="7DC887BB" w14:textId="77777777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131A1" w:rsidRPr="006131A1" w:rsidSect="00C260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C3A406F" w16cex:dateUtc="2025-07-29T07:19:00Z"/>
  <w16cex:commentExtensible w16cex:durableId="6B85D6FE" w16cex:dateUtc="2025-07-29T0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133E14" w16cid:durableId="2C3A406F"/>
  <w16cid:commentId w16cid:paraId="34EB7256" w16cid:durableId="6B85D6F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E682F" w14:textId="77777777" w:rsidR="00CF390A" w:rsidRDefault="00CF390A" w:rsidP="0015043E">
      <w:pPr>
        <w:spacing w:after="0" w:line="240" w:lineRule="auto"/>
      </w:pPr>
      <w:r>
        <w:separator/>
      </w:r>
    </w:p>
  </w:endnote>
  <w:endnote w:type="continuationSeparator" w:id="0">
    <w:p w14:paraId="76B4A218" w14:textId="77777777" w:rsidR="00CF390A" w:rsidRDefault="00CF390A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86C046" w14:textId="77777777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151279" wp14:editId="457297B4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3A8B11A6" w14:textId="46C4DCAA" w:rsidR="00E30CA3" w:rsidRPr="00DA20D6" w:rsidRDefault="00FE0FB4" w:rsidP="00063D46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sz w:val="16"/>
        <w:szCs w:val="16"/>
      </w:rPr>
      <w:t>Marché</w:t>
    </w:r>
    <w:r w:rsidR="00E30CA3" w:rsidRPr="0045574A">
      <w:rPr>
        <w:sz w:val="16"/>
        <w:szCs w:val="16"/>
      </w:rPr>
      <w:t xml:space="preserve"> n° </w:t>
    </w:r>
    <w:r w:rsidR="00175618">
      <w:rPr>
        <w:sz w:val="16"/>
        <w:szCs w:val="16"/>
      </w:rPr>
      <w:t>3</w:t>
    </w:r>
    <w:r>
      <w:rPr>
        <w:sz w:val="16"/>
        <w:szCs w:val="16"/>
      </w:rPr>
      <w:t>/2025</w:t>
    </w:r>
    <w:r w:rsidR="00E30CA3" w:rsidRPr="0045574A">
      <w:rPr>
        <w:sz w:val="16"/>
        <w:szCs w:val="16"/>
      </w:rPr>
      <w:t xml:space="preserve"> - Mission </w:t>
    </w:r>
    <w:r w:rsidR="0045574A" w:rsidRPr="0045574A">
      <w:rPr>
        <w:sz w:val="16"/>
        <w:szCs w:val="16"/>
      </w:rPr>
      <w:t>de maitrise d’œuvre</w:t>
    </w:r>
    <w:r w:rsidR="00BC0058">
      <w:rPr>
        <w:sz w:val="16"/>
        <w:szCs w:val="16"/>
      </w:rPr>
      <w:t xml:space="preserve"> </w:t>
    </w:r>
    <w:r w:rsidR="00515CF5">
      <w:rPr>
        <w:sz w:val="16"/>
        <w:szCs w:val="16"/>
      </w:rPr>
      <w:tab/>
    </w:r>
    <w:r w:rsidR="00515CF5">
      <w:rPr>
        <w:sz w:val="16"/>
        <w:szCs w:val="16"/>
      </w:rPr>
      <w:tab/>
    </w:r>
    <w:r w:rsidR="00BC0058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 w:rsidRPr="00E30CA3">
      <w:rPr>
        <w:sz w:val="16"/>
        <w:szCs w:val="16"/>
      </w:rPr>
      <w:fldChar w:fldCharType="begin"/>
    </w:r>
    <w:r w:rsidR="00E30CA3" w:rsidRPr="00E30CA3">
      <w:rPr>
        <w:sz w:val="16"/>
        <w:szCs w:val="16"/>
      </w:rPr>
      <w:instrText>PAGE   \* MERGEFORMAT</w:instrText>
    </w:r>
    <w:r w:rsidR="00E30CA3" w:rsidRPr="00E30CA3">
      <w:rPr>
        <w:sz w:val="16"/>
        <w:szCs w:val="16"/>
      </w:rPr>
      <w:fldChar w:fldCharType="separate"/>
    </w:r>
    <w:r w:rsidR="00175618">
      <w:rPr>
        <w:noProof/>
        <w:sz w:val="16"/>
        <w:szCs w:val="16"/>
      </w:rPr>
      <w:t>6</w:t>
    </w:r>
    <w:r w:rsidR="00E30CA3" w:rsidRPr="00E30CA3">
      <w:rPr>
        <w:sz w:val="16"/>
        <w:szCs w:val="16"/>
      </w:rPr>
      <w:fldChar w:fldCharType="end"/>
    </w:r>
  </w:p>
  <w:p w14:paraId="0430ED71" w14:textId="77777777" w:rsidR="00E30CA3" w:rsidRPr="00E30CA3" w:rsidRDefault="00E30CA3" w:rsidP="00E30CA3">
    <w:pPr>
      <w:pStyle w:val="Corpsdetexte"/>
      <w:kinsoku w:val="0"/>
      <w:overflowPunct w:val="0"/>
      <w:spacing w:line="183" w:lineRule="exact"/>
      <w:jc w:val="center"/>
      <w:rPr>
        <w:sz w:val="16"/>
        <w:szCs w:val="16"/>
      </w:rPr>
    </w:pPr>
    <w:r>
      <w:rPr>
        <w:sz w:val="16"/>
        <w:szCs w:val="16"/>
      </w:rPr>
      <w:t>CADRE DE REPONSE</w:t>
    </w:r>
    <w:r w:rsidR="00FE0FB4">
      <w:rPr>
        <w:sz w:val="16"/>
        <w:szCs w:val="16"/>
      </w:rPr>
      <w:t xml:space="preserve">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7CDC3F" w14:textId="77777777" w:rsidR="00CF390A" w:rsidRDefault="00CF390A" w:rsidP="0015043E">
      <w:pPr>
        <w:spacing w:after="0" w:line="240" w:lineRule="auto"/>
      </w:pPr>
      <w:r>
        <w:separator/>
      </w:r>
    </w:p>
  </w:footnote>
  <w:footnote w:type="continuationSeparator" w:id="0">
    <w:p w14:paraId="1FA34200" w14:textId="77777777" w:rsidR="00CF390A" w:rsidRDefault="00CF390A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8829" w14:textId="77777777" w:rsidR="00E30CA3" w:rsidRDefault="00CA3DD9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anchor distT="0" distB="0" distL="114300" distR="114300" simplePos="0" relativeHeight="251661312" behindDoc="0" locked="1" layoutInCell="1" allowOverlap="1" wp14:anchorId="743FF85A" wp14:editId="552791E6">
          <wp:simplePos x="0" y="0"/>
          <wp:positionH relativeFrom="margin">
            <wp:posOffset>111125</wp:posOffset>
          </wp:positionH>
          <wp:positionV relativeFrom="page">
            <wp:posOffset>473710</wp:posOffset>
          </wp:positionV>
          <wp:extent cx="2225675" cy="612140"/>
          <wp:effectExtent l="0" t="0" r="317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M_Savoie_charte202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5675" cy="612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65DA9"/>
    <w:multiLevelType w:val="hybridMultilevel"/>
    <w:tmpl w:val="0CB008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4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2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4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"/>
  </w:num>
  <w:num w:numId="10">
    <w:abstractNumId w:val="15"/>
  </w:num>
  <w:num w:numId="11">
    <w:abstractNumId w:val="12"/>
  </w:num>
  <w:num w:numId="12">
    <w:abstractNumId w:val="3"/>
  </w:num>
  <w:num w:numId="13">
    <w:abstractNumId w:val="4"/>
  </w:num>
  <w:num w:numId="14">
    <w:abstractNumId w:val="5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1747"/>
    <w:rsid w:val="00063D46"/>
    <w:rsid w:val="000647E8"/>
    <w:rsid w:val="000830A8"/>
    <w:rsid w:val="000B4345"/>
    <w:rsid w:val="000D172B"/>
    <w:rsid w:val="000D77B9"/>
    <w:rsid w:val="000E1B5D"/>
    <w:rsid w:val="000F7F6A"/>
    <w:rsid w:val="00114F88"/>
    <w:rsid w:val="00116261"/>
    <w:rsid w:val="0015043E"/>
    <w:rsid w:val="00175618"/>
    <w:rsid w:val="00192D16"/>
    <w:rsid w:val="001B2B49"/>
    <w:rsid w:val="002173AE"/>
    <w:rsid w:val="00224AE6"/>
    <w:rsid w:val="00227EAD"/>
    <w:rsid w:val="0023499D"/>
    <w:rsid w:val="0023586E"/>
    <w:rsid w:val="00265ED4"/>
    <w:rsid w:val="00283DC6"/>
    <w:rsid w:val="002A7FFA"/>
    <w:rsid w:val="002C7070"/>
    <w:rsid w:val="002E20C7"/>
    <w:rsid w:val="002E517E"/>
    <w:rsid w:val="003036C6"/>
    <w:rsid w:val="003319CC"/>
    <w:rsid w:val="0034315B"/>
    <w:rsid w:val="00376130"/>
    <w:rsid w:val="003864E2"/>
    <w:rsid w:val="00386BA6"/>
    <w:rsid w:val="003B3FEE"/>
    <w:rsid w:val="003C6541"/>
    <w:rsid w:val="003C6AE7"/>
    <w:rsid w:val="003D55BD"/>
    <w:rsid w:val="003E6A9E"/>
    <w:rsid w:val="003F6350"/>
    <w:rsid w:val="00413EF5"/>
    <w:rsid w:val="0045574A"/>
    <w:rsid w:val="0046075B"/>
    <w:rsid w:val="00463FDC"/>
    <w:rsid w:val="00476B6D"/>
    <w:rsid w:val="004876D9"/>
    <w:rsid w:val="00496EE6"/>
    <w:rsid w:val="005013A8"/>
    <w:rsid w:val="00515CF5"/>
    <w:rsid w:val="00542960"/>
    <w:rsid w:val="0055292F"/>
    <w:rsid w:val="00557C42"/>
    <w:rsid w:val="00566BFC"/>
    <w:rsid w:val="00580B4B"/>
    <w:rsid w:val="00590F55"/>
    <w:rsid w:val="005A2250"/>
    <w:rsid w:val="005B47B1"/>
    <w:rsid w:val="005D2FEB"/>
    <w:rsid w:val="005F483D"/>
    <w:rsid w:val="006131A1"/>
    <w:rsid w:val="00653E25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05699"/>
    <w:rsid w:val="00832EF0"/>
    <w:rsid w:val="00843280"/>
    <w:rsid w:val="008444B9"/>
    <w:rsid w:val="008568E1"/>
    <w:rsid w:val="00866F7C"/>
    <w:rsid w:val="008A72D2"/>
    <w:rsid w:val="008C3787"/>
    <w:rsid w:val="008E69E5"/>
    <w:rsid w:val="008E6E49"/>
    <w:rsid w:val="008F6C43"/>
    <w:rsid w:val="00906A7F"/>
    <w:rsid w:val="00947077"/>
    <w:rsid w:val="009A2E68"/>
    <w:rsid w:val="009B0022"/>
    <w:rsid w:val="00A00E62"/>
    <w:rsid w:val="00A13D11"/>
    <w:rsid w:val="00A22752"/>
    <w:rsid w:val="00A24338"/>
    <w:rsid w:val="00A312F5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51F0"/>
    <w:rsid w:val="00AF7025"/>
    <w:rsid w:val="00B249AF"/>
    <w:rsid w:val="00B674C4"/>
    <w:rsid w:val="00B73355"/>
    <w:rsid w:val="00BB6CFF"/>
    <w:rsid w:val="00BC0058"/>
    <w:rsid w:val="00C1431A"/>
    <w:rsid w:val="00C164D2"/>
    <w:rsid w:val="00C25B5B"/>
    <w:rsid w:val="00C260F8"/>
    <w:rsid w:val="00C269CB"/>
    <w:rsid w:val="00C41966"/>
    <w:rsid w:val="00C771E7"/>
    <w:rsid w:val="00CA3DD9"/>
    <w:rsid w:val="00CF390A"/>
    <w:rsid w:val="00D11821"/>
    <w:rsid w:val="00D14D30"/>
    <w:rsid w:val="00D25847"/>
    <w:rsid w:val="00D41DCE"/>
    <w:rsid w:val="00D84180"/>
    <w:rsid w:val="00DA23C3"/>
    <w:rsid w:val="00DE349B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A1BBB"/>
    <w:rsid w:val="00EB3572"/>
    <w:rsid w:val="00EB4E64"/>
    <w:rsid w:val="00EB6488"/>
    <w:rsid w:val="00ED7150"/>
    <w:rsid w:val="00EF7BC9"/>
    <w:rsid w:val="00F444DF"/>
    <w:rsid w:val="00F65343"/>
    <w:rsid w:val="00F72920"/>
    <w:rsid w:val="00F83D66"/>
    <w:rsid w:val="00F8751F"/>
    <w:rsid w:val="00FA395C"/>
    <w:rsid w:val="00FB3CBA"/>
    <w:rsid w:val="00FB467C"/>
    <w:rsid w:val="00FD67AC"/>
    <w:rsid w:val="00FE0FB4"/>
    <w:rsid w:val="00FE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7811EA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  <w:style w:type="paragraph" w:customStyle="1" w:styleId="Default">
    <w:name w:val="Default"/>
    <w:rsid w:val="00476B6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D92C1-2924-4384-A1BD-AF637D999C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519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CHAMBERT DAVID (CPAM SAVOIE)</cp:lastModifiedBy>
  <cp:revision>3</cp:revision>
  <cp:lastPrinted>2021-04-16T09:02:00Z</cp:lastPrinted>
  <dcterms:created xsi:type="dcterms:W3CDTF">2025-07-31T13:30:00Z</dcterms:created>
  <dcterms:modified xsi:type="dcterms:W3CDTF">2025-08-21T13:27:00Z</dcterms:modified>
</cp:coreProperties>
</file>