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40109" w14:textId="77777777" w:rsidR="00C91A49" w:rsidRPr="00C91A49" w:rsidRDefault="00C91A49" w:rsidP="00C91A49">
      <w:pPr>
        <w:jc w:val="center"/>
        <w:rPr>
          <w:rFonts w:ascii="Calibri" w:hAnsi="Calibri" w:cs="Calibri"/>
          <w:b/>
          <w:bCs/>
          <w:szCs w:val="24"/>
        </w:rPr>
      </w:pPr>
      <w:r w:rsidRPr="00045B4A">
        <w:rPr>
          <w:rFonts w:ascii="Calibri" w:hAnsi="Calibri" w:cs="Calibri"/>
          <w:b/>
          <w:bCs/>
          <w:szCs w:val="24"/>
        </w:rPr>
        <w:t>ANNEXE</w:t>
      </w:r>
      <w:r>
        <w:rPr>
          <w:rFonts w:ascii="Calibri" w:hAnsi="Calibri" w:cs="Calibri"/>
          <w:b/>
          <w:bCs/>
          <w:szCs w:val="24"/>
        </w:rPr>
        <w:t xml:space="preserve"> n°1 à la </w:t>
      </w:r>
      <w:r w:rsidRPr="00C91A49">
        <w:rPr>
          <w:rFonts w:ascii="Calibri" w:hAnsi="Calibri" w:cs="Calibri"/>
          <w:b/>
          <w:bCs/>
          <w:szCs w:val="24"/>
        </w:rPr>
        <w:t>Convention d’occupation temporaire du domaine public</w:t>
      </w:r>
    </w:p>
    <w:p w14:paraId="28D3920F" w14:textId="38B87942" w:rsidR="00C91A49" w:rsidRDefault="00C91A49" w:rsidP="00C91A49">
      <w:pPr>
        <w:jc w:val="center"/>
        <w:rPr>
          <w:rFonts w:ascii="Calibri" w:hAnsi="Calibri" w:cs="Calibri"/>
          <w:b/>
          <w:bCs/>
          <w:szCs w:val="24"/>
        </w:rPr>
      </w:pPr>
      <w:r w:rsidRPr="00C91A49">
        <w:rPr>
          <w:rFonts w:ascii="Calibri" w:hAnsi="Calibri" w:cs="Calibri"/>
          <w:b/>
          <w:bCs/>
          <w:szCs w:val="24"/>
        </w:rPr>
        <w:t>Distributeurs automatiques</w:t>
      </w:r>
    </w:p>
    <w:p w14:paraId="50223635" w14:textId="77777777" w:rsidR="00C91A49" w:rsidRPr="00C07E17" w:rsidRDefault="00C91A49" w:rsidP="00C91A49">
      <w:pPr>
        <w:jc w:val="center"/>
        <w:rPr>
          <w:rFonts w:ascii="Calibri" w:hAnsi="Calibri" w:cs="Calibri"/>
          <w:b/>
          <w:bCs/>
          <w:sz w:val="6"/>
          <w:szCs w:val="6"/>
        </w:rPr>
      </w:pPr>
    </w:p>
    <w:p w14:paraId="579714C0" w14:textId="77777777" w:rsidR="00C91A49" w:rsidRDefault="00C91A49" w:rsidP="00C91A49">
      <w:pPr>
        <w:spacing w:line="240" w:lineRule="auto"/>
        <w:jc w:val="center"/>
        <w:rPr>
          <w:rFonts w:ascii="Calibri" w:hAnsi="Calibri" w:cs="Calibri"/>
          <w:b/>
          <w:bCs/>
        </w:rPr>
      </w:pPr>
      <w:r w:rsidRPr="00C91A49">
        <w:rPr>
          <w:rFonts w:ascii="Calibri" w:hAnsi="Calibri" w:cs="Calibri"/>
          <w:b/>
          <w:bCs/>
        </w:rPr>
        <w:t>Liste des Équipements et des Dépendances domaniales concernées par l’implantation</w:t>
      </w:r>
    </w:p>
    <w:p w14:paraId="6566A52F" w14:textId="77777777" w:rsidR="00C91A49" w:rsidRPr="00403FDF" w:rsidRDefault="00C91A49" w:rsidP="00C91A49">
      <w:pPr>
        <w:spacing w:line="240" w:lineRule="auto"/>
        <w:jc w:val="center"/>
        <w:rPr>
          <w:rFonts w:ascii="Calibri" w:hAnsi="Calibri" w:cs="Calibri"/>
          <w:b/>
          <w:bCs/>
          <w:sz w:val="6"/>
          <w:szCs w:val="6"/>
        </w:rPr>
      </w:pPr>
    </w:p>
    <w:bookmarkStart w:id="0" w:name="_MON_1799580248"/>
    <w:bookmarkEnd w:id="0"/>
    <w:p w14:paraId="5DF1E726" w14:textId="3F201CD2" w:rsidR="00630177" w:rsidRDefault="00A20541" w:rsidP="00C91A49">
      <w:pPr>
        <w:rPr>
          <w:rFonts w:ascii="Calibri" w:hAnsi="Calibri" w:cs="Calibri"/>
          <w:b/>
          <w:bCs/>
          <w:noProof/>
        </w:rPr>
      </w:pPr>
      <w:r>
        <w:rPr>
          <w:rFonts w:ascii="Calibri" w:hAnsi="Calibri" w:cs="Calibri"/>
          <w:b/>
          <w:bCs/>
          <w:noProof/>
        </w:rPr>
        <w:object w:dxaOrig="17648" w:dyaOrig="22548" w14:anchorId="2081A63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60.65pt;height:589.4pt" o:ole="">
            <v:imagedata r:id="rId7" o:title=""/>
          </v:shape>
          <o:OLEObject Type="Embed" ProgID="Excel.Sheet.12" ShapeID="_x0000_i1025" DrawAspect="Content" ObjectID="_1818589524" r:id="rId8"/>
        </w:object>
      </w:r>
    </w:p>
    <w:p w14:paraId="5E4769D0" w14:textId="4C87E859" w:rsidR="00D91EFA" w:rsidRPr="00D91EFA" w:rsidRDefault="00D91EFA" w:rsidP="00C07E17">
      <w:pPr>
        <w:spacing w:after="12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* </w:t>
      </w:r>
      <w:r w:rsidR="00C07E17">
        <w:rPr>
          <w:sz w:val="16"/>
          <w:szCs w:val="16"/>
        </w:rPr>
        <w:t xml:space="preserve">Apparaît dans ce tableau le nombre de distributeurs automatiques de boissons froides par site au sens large. </w:t>
      </w:r>
      <w:r w:rsidR="00403FDF">
        <w:rPr>
          <w:sz w:val="16"/>
          <w:szCs w:val="16"/>
        </w:rPr>
        <w:t>L</w:t>
      </w:r>
      <w:r w:rsidR="00C07E17">
        <w:rPr>
          <w:sz w:val="16"/>
          <w:szCs w:val="16"/>
        </w:rPr>
        <w:t xml:space="preserve">eurs </w:t>
      </w:r>
      <w:r w:rsidR="00403FDF">
        <w:rPr>
          <w:sz w:val="16"/>
          <w:szCs w:val="16"/>
        </w:rPr>
        <w:t>emplacement</w:t>
      </w:r>
      <w:r w:rsidR="00C07E17">
        <w:rPr>
          <w:sz w:val="16"/>
          <w:szCs w:val="16"/>
        </w:rPr>
        <w:t>s</w:t>
      </w:r>
      <w:r w:rsidR="00403FDF">
        <w:rPr>
          <w:sz w:val="16"/>
          <w:szCs w:val="16"/>
        </w:rPr>
        <w:t xml:space="preserve"> ser</w:t>
      </w:r>
      <w:r w:rsidR="00C07E17">
        <w:rPr>
          <w:sz w:val="16"/>
          <w:szCs w:val="16"/>
        </w:rPr>
        <w:t>ont</w:t>
      </w:r>
      <w:r w:rsidR="00403FDF">
        <w:rPr>
          <w:sz w:val="16"/>
          <w:szCs w:val="16"/>
        </w:rPr>
        <w:t xml:space="preserve"> déterminé</w:t>
      </w:r>
      <w:r w:rsidR="00C07E17">
        <w:rPr>
          <w:sz w:val="16"/>
          <w:szCs w:val="16"/>
        </w:rPr>
        <w:t>s</w:t>
      </w:r>
      <w:r w:rsidR="00403FDF">
        <w:rPr>
          <w:sz w:val="16"/>
          <w:szCs w:val="16"/>
        </w:rPr>
        <w:t xml:space="preserve"> entre l’Occupant et chaque site après la notification de la convention</w:t>
      </w:r>
      <w:r w:rsidR="00C07E17">
        <w:rPr>
          <w:sz w:val="16"/>
          <w:szCs w:val="16"/>
        </w:rPr>
        <w:t xml:space="preserve"> pendant la période d’installation des équipements</w:t>
      </w:r>
      <w:r w:rsidR="00403FDF">
        <w:rPr>
          <w:sz w:val="16"/>
          <w:szCs w:val="16"/>
        </w:rPr>
        <w:t>. La fonction Boissons froides peut être couplée à la fonction Snack dans un même distributeur.</w:t>
      </w:r>
    </w:p>
    <w:p w14:paraId="6D37A67A" w14:textId="7E27F74E" w:rsidR="0099642C" w:rsidRPr="00980010" w:rsidRDefault="00D91EFA" w:rsidP="00C07E17">
      <w:pPr>
        <w:jc w:val="both"/>
        <w:rPr>
          <w:sz w:val="16"/>
          <w:szCs w:val="16"/>
        </w:rPr>
      </w:pPr>
      <w:r>
        <w:rPr>
          <w:sz w:val="16"/>
          <w:szCs w:val="16"/>
        </w:rPr>
        <w:t>*</w:t>
      </w:r>
      <w:r w:rsidR="00980010">
        <w:rPr>
          <w:sz w:val="16"/>
          <w:szCs w:val="16"/>
        </w:rPr>
        <w:t xml:space="preserve">* </w:t>
      </w:r>
      <w:r w:rsidR="00630177" w:rsidRPr="00980010">
        <w:rPr>
          <w:sz w:val="16"/>
          <w:szCs w:val="16"/>
        </w:rPr>
        <w:t xml:space="preserve">Le site </w:t>
      </w:r>
      <w:r w:rsidR="00980010" w:rsidRPr="00980010">
        <w:rPr>
          <w:sz w:val="16"/>
          <w:szCs w:val="16"/>
        </w:rPr>
        <w:t>Rapin n’est pas propriété de l’Université mais est occupé au titre d’un bal emphytéotique.</w:t>
      </w:r>
    </w:p>
    <w:p w14:paraId="672550C8" w14:textId="77777777" w:rsidR="00630177" w:rsidRPr="00D91EFA" w:rsidRDefault="00630177" w:rsidP="00C91A49">
      <w:pPr>
        <w:rPr>
          <w:sz w:val="4"/>
          <w:szCs w:val="4"/>
        </w:rPr>
      </w:pPr>
    </w:p>
    <w:sectPr w:rsidR="00630177" w:rsidRPr="00D91EFA" w:rsidSect="00C07E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65BAC" w14:textId="77777777" w:rsidR="00C91A49" w:rsidRDefault="00C91A49" w:rsidP="00C91A49">
      <w:pPr>
        <w:spacing w:line="240" w:lineRule="auto"/>
      </w:pPr>
      <w:r>
        <w:separator/>
      </w:r>
    </w:p>
  </w:endnote>
  <w:endnote w:type="continuationSeparator" w:id="0">
    <w:p w14:paraId="716A4B8E" w14:textId="77777777" w:rsidR="00C91A49" w:rsidRDefault="00C91A49" w:rsidP="00C91A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Work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69E31" w14:textId="77777777" w:rsidR="00CC01EF" w:rsidRDefault="00CC01E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5DD55" w14:textId="77777777" w:rsidR="00C91A49" w:rsidRDefault="00C91A49" w:rsidP="00C91A49">
    <w:pPr>
      <w:pStyle w:val="Pieddepage"/>
      <w:ind w:right="360"/>
      <w:jc w:val="center"/>
      <w:rPr>
        <w:rFonts w:ascii="Calibri" w:hAnsi="Calibri" w:cs="Calibri"/>
        <w:b/>
        <w:bCs/>
        <w:color w:val="44546A"/>
        <w:sz w:val="18"/>
        <w:szCs w:val="18"/>
      </w:rPr>
    </w:pPr>
    <w:r w:rsidRPr="002E32E7">
      <w:rPr>
        <w:rFonts w:ascii="Calibri" w:hAnsi="Calibri" w:cs="Calibri"/>
        <w:b/>
        <w:bCs/>
        <w:color w:val="44546A"/>
        <w:sz w:val="18"/>
        <w:szCs w:val="18"/>
      </w:rPr>
      <w:t>Convention d’occupation temporaire du domaine public</w:t>
    </w:r>
  </w:p>
  <w:p w14:paraId="0798FF0B" w14:textId="6F822C8F" w:rsidR="00C91A49" w:rsidRPr="002E32E7" w:rsidRDefault="00C91A49" w:rsidP="00C91A49">
    <w:pPr>
      <w:pStyle w:val="Pieddepage"/>
      <w:ind w:right="360"/>
      <w:jc w:val="center"/>
      <w:rPr>
        <w:rFonts w:ascii="Calibri" w:hAnsi="Calibri" w:cs="Calibri"/>
        <w:b/>
        <w:bCs/>
        <w:color w:val="44546A"/>
        <w:sz w:val="18"/>
        <w:szCs w:val="18"/>
      </w:rPr>
    </w:pPr>
    <w:r w:rsidRPr="000B5BCF">
      <w:rPr>
        <w:rFonts w:ascii="Calibri" w:hAnsi="Calibri" w:cs="Calibri"/>
        <w:b/>
        <w:bCs/>
        <w:color w:val="44546A"/>
        <w:sz w:val="18"/>
        <w:szCs w:val="18"/>
      </w:rPr>
      <w:t>Distributeurs automatiques</w:t>
    </w:r>
    <w:r w:rsidRPr="000B5BCF">
      <w:rPr>
        <w:rFonts w:ascii="Calibri" w:hAnsi="Calibri" w:cs="Calibri"/>
        <w:b/>
        <w:bCs/>
        <w:color w:val="44546A"/>
        <w:sz w:val="18"/>
        <w:szCs w:val="18"/>
      </w:rPr>
      <w:br/>
      <w:t>202</w:t>
    </w:r>
    <w:r w:rsidR="000B5BCF" w:rsidRPr="000B5BCF">
      <w:rPr>
        <w:rFonts w:ascii="Calibri" w:hAnsi="Calibri" w:cs="Calibri"/>
        <w:b/>
        <w:bCs/>
        <w:color w:val="44546A"/>
        <w:sz w:val="18"/>
        <w:szCs w:val="18"/>
      </w:rPr>
      <w:t>6</w:t>
    </w:r>
    <w:r w:rsidRPr="000B5BCF">
      <w:rPr>
        <w:rFonts w:ascii="Calibri" w:hAnsi="Calibri" w:cs="Calibri"/>
        <w:b/>
        <w:bCs/>
        <w:color w:val="44546A"/>
        <w:sz w:val="18"/>
        <w:szCs w:val="18"/>
      </w:rPr>
      <w:t xml:space="preserve"> – 203</w:t>
    </w:r>
    <w:r w:rsidR="000B5BCF" w:rsidRPr="000B5BCF">
      <w:rPr>
        <w:rFonts w:ascii="Calibri" w:hAnsi="Calibri" w:cs="Calibri"/>
        <w:b/>
        <w:bCs/>
        <w:color w:val="44546A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366C8" w14:textId="77777777" w:rsidR="00CC01EF" w:rsidRDefault="00CC01E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88364" w14:textId="77777777" w:rsidR="00C91A49" w:rsidRDefault="00C91A49" w:rsidP="00C91A49">
      <w:pPr>
        <w:spacing w:line="240" w:lineRule="auto"/>
      </w:pPr>
      <w:r>
        <w:separator/>
      </w:r>
    </w:p>
  </w:footnote>
  <w:footnote w:type="continuationSeparator" w:id="0">
    <w:p w14:paraId="7A4C5158" w14:textId="77777777" w:rsidR="00C91A49" w:rsidRDefault="00C91A49" w:rsidP="00C91A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31861" w14:textId="77777777" w:rsidR="00CC01EF" w:rsidRDefault="00CC01E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F0CFC" w14:textId="77777777" w:rsidR="00CC01EF" w:rsidRDefault="00CC01E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E1B01B" w14:textId="77777777" w:rsidR="00CC01EF" w:rsidRDefault="00CC01E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200A4"/>
    <w:multiLevelType w:val="hybridMultilevel"/>
    <w:tmpl w:val="D60AF964"/>
    <w:lvl w:ilvl="0" w:tplc="7806F33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429A1"/>
    <w:multiLevelType w:val="hybridMultilevel"/>
    <w:tmpl w:val="347AA38E"/>
    <w:lvl w:ilvl="0" w:tplc="E572EF26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2804740">
    <w:abstractNumId w:val="1"/>
  </w:num>
  <w:num w:numId="2" w16cid:durableId="1875800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A49"/>
    <w:rsid w:val="000A3D7B"/>
    <w:rsid w:val="000B5BCF"/>
    <w:rsid w:val="00127C77"/>
    <w:rsid w:val="00220299"/>
    <w:rsid w:val="00245B14"/>
    <w:rsid w:val="00250CED"/>
    <w:rsid w:val="002D382B"/>
    <w:rsid w:val="00306D4B"/>
    <w:rsid w:val="00361446"/>
    <w:rsid w:val="003D3223"/>
    <w:rsid w:val="00403FDF"/>
    <w:rsid w:val="0048063F"/>
    <w:rsid w:val="00490164"/>
    <w:rsid w:val="004C42F4"/>
    <w:rsid w:val="00574FE5"/>
    <w:rsid w:val="005E5FC4"/>
    <w:rsid w:val="005E6D9D"/>
    <w:rsid w:val="005F7674"/>
    <w:rsid w:val="00600F3C"/>
    <w:rsid w:val="006175FE"/>
    <w:rsid w:val="00630177"/>
    <w:rsid w:val="006D7413"/>
    <w:rsid w:val="006E01EC"/>
    <w:rsid w:val="00701EF7"/>
    <w:rsid w:val="007A1F92"/>
    <w:rsid w:val="008343CE"/>
    <w:rsid w:val="00851CDF"/>
    <w:rsid w:val="008B3132"/>
    <w:rsid w:val="008B5AA3"/>
    <w:rsid w:val="00980010"/>
    <w:rsid w:val="00983B0D"/>
    <w:rsid w:val="0099642C"/>
    <w:rsid w:val="009B22B7"/>
    <w:rsid w:val="00A20541"/>
    <w:rsid w:val="00A778E7"/>
    <w:rsid w:val="00A92698"/>
    <w:rsid w:val="00AA7BFD"/>
    <w:rsid w:val="00AE7EE8"/>
    <w:rsid w:val="00B50F9D"/>
    <w:rsid w:val="00B553C3"/>
    <w:rsid w:val="00BB4E39"/>
    <w:rsid w:val="00BC72BA"/>
    <w:rsid w:val="00C07E17"/>
    <w:rsid w:val="00C417E4"/>
    <w:rsid w:val="00C91A49"/>
    <w:rsid w:val="00C91D2B"/>
    <w:rsid w:val="00CC01EF"/>
    <w:rsid w:val="00D43E40"/>
    <w:rsid w:val="00D62518"/>
    <w:rsid w:val="00D91EFA"/>
    <w:rsid w:val="00D9783C"/>
    <w:rsid w:val="00DA2296"/>
    <w:rsid w:val="00E75656"/>
    <w:rsid w:val="00E96878"/>
    <w:rsid w:val="00EE517B"/>
    <w:rsid w:val="00F16C9A"/>
    <w:rsid w:val="00F6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478C23"/>
  <w15:chartTrackingRefBased/>
  <w15:docId w15:val="{BBEC300D-F781-4AD7-AD10-4D41662C6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A49"/>
    <w:pPr>
      <w:spacing w:after="0" w:line="276" w:lineRule="auto"/>
    </w:pPr>
    <w:rPr>
      <w:rFonts w:ascii="Work Sans" w:eastAsiaTheme="minorEastAsia" w:hAnsi="Work Sans"/>
    </w:rPr>
  </w:style>
  <w:style w:type="paragraph" w:styleId="Titre1">
    <w:name w:val="heading 1"/>
    <w:basedOn w:val="Normal"/>
    <w:next w:val="Normal"/>
    <w:link w:val="Titre1Car"/>
    <w:uiPriority w:val="9"/>
    <w:qFormat/>
    <w:rsid w:val="00C91A4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91A4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91A4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91A4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91A4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91A4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91A4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91A4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91A4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91A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91A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91A4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91A4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91A4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91A4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91A4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91A4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91A4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91A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1A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91A4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91A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91A49"/>
    <w:pPr>
      <w:spacing w:before="160" w:after="160" w:line="259" w:lineRule="auto"/>
      <w:jc w:val="center"/>
    </w:pPr>
    <w:rPr>
      <w:rFonts w:asciiTheme="minorHAnsi" w:eastAsiaTheme="minorHAnsi" w:hAnsiTheme="minorHAnsi"/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91A4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91A49"/>
    <w:pPr>
      <w:spacing w:after="160" w:line="259" w:lineRule="auto"/>
      <w:ind w:left="720"/>
      <w:contextualSpacing/>
    </w:pPr>
    <w:rPr>
      <w:rFonts w:asciiTheme="minorHAnsi" w:eastAsiaTheme="minorHAnsi" w:hAnsiTheme="minorHAnsi"/>
    </w:rPr>
  </w:style>
  <w:style w:type="character" w:styleId="Accentuationintense">
    <w:name w:val="Intense Emphasis"/>
    <w:basedOn w:val="Policepardfaut"/>
    <w:uiPriority w:val="21"/>
    <w:qFormat/>
    <w:rsid w:val="00C91A4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91A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/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91A4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91A49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C91A4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91A49"/>
    <w:rPr>
      <w:rFonts w:ascii="Work Sans" w:eastAsiaTheme="minorEastAsia" w:hAnsi="Work Sans"/>
    </w:rPr>
  </w:style>
  <w:style w:type="paragraph" w:styleId="Pieddepage">
    <w:name w:val="footer"/>
    <w:basedOn w:val="Normal"/>
    <w:link w:val="PieddepageCar"/>
    <w:uiPriority w:val="99"/>
    <w:unhideWhenUsed/>
    <w:rsid w:val="00C91A4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91A49"/>
    <w:rPr>
      <w:rFonts w:ascii="Work Sans" w:eastAsiaTheme="minorEastAsia" w:hAnsi="Work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103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de Tours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Frederique Lehoux</dc:creator>
  <cp:keywords/>
  <dc:description/>
  <cp:lastModifiedBy>Frederique Lehoux</cp:lastModifiedBy>
  <cp:revision>5</cp:revision>
  <dcterms:created xsi:type="dcterms:W3CDTF">2025-01-30T13:32:00Z</dcterms:created>
  <dcterms:modified xsi:type="dcterms:W3CDTF">2025-09-05T12:59:00Z</dcterms:modified>
</cp:coreProperties>
</file>