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E37E5" w:rsidRDefault="00AE37E5">
      <w:pPr>
        <w:rPr>
          <w:rFonts w:ascii="Arial" w:hAnsi="Arial"/>
          <w:sz w:val="18"/>
        </w:rPr>
      </w:pPr>
    </w:p>
    <w:p w:rsidR="001748D4" w:rsidRPr="001748D4" w:rsidRDefault="00D55071" w:rsidP="001748D4">
      <w:pPr>
        <w:suppressAutoHyphens w:val="0"/>
        <w:spacing w:before="100" w:beforeAutospacing="1" w:after="100" w:afterAutospacing="1"/>
        <w:jc w:val="center"/>
        <w:rPr>
          <w:color w:val="000000"/>
          <w:lang w:eastAsia="fr-FR"/>
        </w:rPr>
      </w:pPr>
      <w:r w:rsidRPr="00453766">
        <w:rPr>
          <w:noProof/>
          <w:sz w:val="28"/>
          <w:lang w:eastAsia="fr-FR"/>
        </w:rPr>
        <w:drawing>
          <wp:inline distT="0" distB="0" distL="0" distR="0">
            <wp:extent cx="3800475" cy="20764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00475" cy="2076450"/>
                    </a:xfrm>
                    <a:prstGeom prst="rect">
                      <a:avLst/>
                    </a:prstGeom>
                    <a:noFill/>
                    <a:ln>
                      <a:noFill/>
                    </a:ln>
                  </pic:spPr>
                </pic:pic>
              </a:graphicData>
            </a:graphic>
          </wp:inline>
        </w:drawing>
      </w:r>
    </w:p>
    <w:p w:rsidR="001748D4" w:rsidRPr="001748D4" w:rsidRDefault="001748D4" w:rsidP="001748D4">
      <w:pPr>
        <w:suppressAutoHyphens w:val="0"/>
        <w:spacing w:before="100" w:beforeAutospacing="1" w:after="100" w:afterAutospacing="1" w:line="102" w:lineRule="atLeast"/>
        <w:jc w:val="center"/>
        <w:rPr>
          <w:color w:val="000000"/>
          <w:lang w:eastAsia="fr-FR"/>
        </w:rPr>
      </w:pPr>
    </w:p>
    <w:tbl>
      <w:tblPr>
        <w:tblW w:w="9213" w:type="dxa"/>
        <w:tblCellSpacing w:w="0" w:type="dxa"/>
        <w:tblInd w:w="549" w:type="dxa"/>
        <w:tblBorders>
          <w:top w:val="single" w:sz="4" w:space="0" w:color="auto"/>
          <w:left w:val="single" w:sz="4" w:space="0" w:color="auto"/>
          <w:bottom w:val="single" w:sz="4" w:space="0" w:color="auto"/>
          <w:right w:val="single" w:sz="4" w:space="0" w:color="auto"/>
        </w:tblBorders>
        <w:tblCellMar>
          <w:top w:w="105" w:type="dxa"/>
          <w:left w:w="105" w:type="dxa"/>
          <w:bottom w:w="105" w:type="dxa"/>
          <w:right w:w="105" w:type="dxa"/>
        </w:tblCellMar>
        <w:tblLook w:val="04A0" w:firstRow="1" w:lastRow="0" w:firstColumn="1" w:lastColumn="0" w:noHBand="0" w:noVBand="1"/>
      </w:tblPr>
      <w:tblGrid>
        <w:gridCol w:w="9213"/>
      </w:tblGrid>
      <w:tr w:rsidR="001748D4" w:rsidRPr="001748D4" w:rsidTr="004867CB">
        <w:trPr>
          <w:trHeight w:val="1487"/>
          <w:tblCellSpacing w:w="0" w:type="dxa"/>
        </w:trPr>
        <w:tc>
          <w:tcPr>
            <w:tcW w:w="9213" w:type="dxa"/>
            <w:tcMar>
              <w:top w:w="0" w:type="dxa"/>
              <w:left w:w="113" w:type="dxa"/>
              <w:bottom w:w="0" w:type="dxa"/>
              <w:right w:w="108" w:type="dxa"/>
            </w:tcMar>
            <w:hideMark/>
          </w:tcPr>
          <w:p w:rsidR="004867CB" w:rsidRDefault="004867CB" w:rsidP="004867CB">
            <w:pPr>
              <w:pStyle w:val="Standarduser"/>
              <w:spacing w:line="100" w:lineRule="atLeast"/>
              <w:ind w:firstLine="33"/>
              <w:jc w:val="center"/>
              <w:rPr>
                <w:rFonts w:ascii="Marianne" w:hAnsi="Marianne"/>
                <w:b/>
                <w:sz w:val="32"/>
              </w:rPr>
            </w:pPr>
          </w:p>
          <w:p w:rsidR="001B2254" w:rsidRDefault="00E83210" w:rsidP="003B3A52">
            <w:pPr>
              <w:pStyle w:val="Standarduser"/>
              <w:spacing w:line="100" w:lineRule="atLeast"/>
              <w:ind w:firstLine="33"/>
              <w:jc w:val="center"/>
              <w:rPr>
                <w:rFonts w:ascii="Marianne" w:hAnsi="Marianne"/>
                <w:b/>
                <w:sz w:val="32"/>
              </w:rPr>
            </w:pPr>
            <w:r>
              <w:rPr>
                <w:rFonts w:ascii="Marianne" w:hAnsi="Marianne"/>
                <w:b/>
                <w:sz w:val="32"/>
              </w:rPr>
              <w:t xml:space="preserve">AMENAGEMENT </w:t>
            </w:r>
            <w:r w:rsidR="004867CB">
              <w:rPr>
                <w:rFonts w:ascii="Marianne" w:hAnsi="Marianne"/>
                <w:b/>
                <w:sz w:val="32"/>
              </w:rPr>
              <w:t xml:space="preserve">DU RDC </w:t>
            </w:r>
            <w:r w:rsidR="006C4647">
              <w:rPr>
                <w:rFonts w:ascii="Marianne" w:hAnsi="Marianne"/>
                <w:b/>
                <w:sz w:val="32"/>
              </w:rPr>
              <w:t>DU BATIMENT FOCH</w:t>
            </w:r>
            <w:r w:rsidR="001B2254">
              <w:rPr>
                <w:rFonts w:cs="Calibri"/>
                <w:b/>
                <w:sz w:val="32"/>
              </w:rPr>
              <w:t> </w:t>
            </w:r>
            <w:r w:rsidR="001B2254">
              <w:rPr>
                <w:rFonts w:ascii="Marianne" w:hAnsi="Marianne"/>
                <w:b/>
                <w:sz w:val="32"/>
              </w:rPr>
              <w:t>:</w:t>
            </w:r>
            <w:r w:rsidR="006C4647">
              <w:rPr>
                <w:rFonts w:ascii="Marianne" w:hAnsi="Marianne"/>
                <w:b/>
                <w:sz w:val="32"/>
              </w:rPr>
              <w:t xml:space="preserve"> EMIZ et COD</w:t>
            </w:r>
          </w:p>
          <w:p w:rsidR="001B2254" w:rsidRPr="006C4647" w:rsidRDefault="001B2254" w:rsidP="004867CB">
            <w:pPr>
              <w:pStyle w:val="Standarduser"/>
              <w:spacing w:line="100" w:lineRule="atLeast"/>
              <w:ind w:firstLine="33"/>
              <w:jc w:val="center"/>
              <w:rPr>
                <w:rFonts w:ascii="Marianne" w:hAnsi="Marianne"/>
                <w:b/>
                <w:strike/>
                <w:sz w:val="32"/>
              </w:rPr>
            </w:pPr>
          </w:p>
        </w:tc>
      </w:tr>
    </w:tbl>
    <w:p w:rsidR="001748D4" w:rsidRPr="001748D4" w:rsidRDefault="001748D4" w:rsidP="001748D4">
      <w:pPr>
        <w:suppressAutoHyphens w:val="0"/>
        <w:spacing w:before="100" w:beforeAutospacing="1" w:after="100" w:afterAutospacing="1"/>
        <w:jc w:val="center"/>
        <w:rPr>
          <w:color w:val="000000"/>
          <w:lang w:eastAsia="fr-FR"/>
        </w:rPr>
      </w:pPr>
    </w:p>
    <w:p w:rsidR="001748D4" w:rsidRPr="001748D4" w:rsidRDefault="001748D4" w:rsidP="001748D4">
      <w:pPr>
        <w:suppressAutoHyphens w:val="0"/>
        <w:spacing w:before="100" w:beforeAutospacing="1" w:after="100" w:afterAutospacing="1"/>
        <w:jc w:val="center"/>
        <w:rPr>
          <w:color w:val="000000"/>
          <w:lang w:eastAsia="fr-FR"/>
        </w:rPr>
      </w:pPr>
    </w:p>
    <w:p w:rsidR="001748D4" w:rsidRPr="001748D4" w:rsidRDefault="001748D4" w:rsidP="001748D4">
      <w:pPr>
        <w:suppressAutoHyphens w:val="0"/>
        <w:spacing w:before="100" w:beforeAutospacing="1" w:after="100" w:afterAutospacing="1"/>
        <w:jc w:val="center"/>
        <w:rPr>
          <w:color w:val="000000"/>
          <w:lang w:eastAsia="fr-FR"/>
        </w:rPr>
      </w:pPr>
      <w:r w:rsidRPr="001748D4">
        <w:rPr>
          <w:b/>
          <w:bCs/>
          <w:color w:val="000000"/>
          <w:sz w:val="36"/>
          <w:szCs w:val="36"/>
          <w:lang w:eastAsia="fr-FR"/>
        </w:rPr>
        <w:t>CAHIER DES CLAUSES TECHNIQUES PARTICULIÈRES</w:t>
      </w:r>
    </w:p>
    <w:p w:rsidR="001748D4" w:rsidRPr="001748D4" w:rsidRDefault="001748D4" w:rsidP="001748D4">
      <w:pPr>
        <w:suppressAutoHyphens w:val="0"/>
        <w:spacing w:before="100" w:beforeAutospacing="1" w:after="100" w:afterAutospacing="1"/>
        <w:jc w:val="center"/>
        <w:rPr>
          <w:color w:val="000000"/>
          <w:lang w:eastAsia="fr-FR"/>
        </w:rPr>
      </w:pPr>
    </w:p>
    <w:p w:rsidR="001748D4" w:rsidRPr="001748D4" w:rsidRDefault="001748D4" w:rsidP="001748D4">
      <w:pPr>
        <w:suppressAutoHyphens w:val="0"/>
        <w:spacing w:before="100" w:beforeAutospacing="1" w:after="100" w:afterAutospacing="1"/>
        <w:jc w:val="center"/>
        <w:rPr>
          <w:color w:val="000000"/>
          <w:lang w:eastAsia="fr-FR"/>
        </w:rPr>
      </w:pPr>
    </w:p>
    <w:p w:rsidR="00453766" w:rsidRPr="001F210B" w:rsidRDefault="001748D4" w:rsidP="00E83210">
      <w:pPr>
        <w:pStyle w:val="Standard"/>
      </w:pPr>
      <w:bookmarkStart w:id="0" w:name="ctl0_CONTENU_PAGE_ResultSearch_tableauDe"/>
      <w:bookmarkEnd w:id="0"/>
      <w:r w:rsidRPr="001748D4">
        <w:rPr>
          <w:color w:val="FF0000"/>
          <w:lang w:eastAsia="fr-FR"/>
        </w:rPr>
        <w:t>Numéro de consultation</w:t>
      </w:r>
      <w:r w:rsidR="00453766">
        <w:rPr>
          <w:color w:val="FF0000"/>
          <w:lang w:eastAsia="fr-FR"/>
        </w:rPr>
        <w:t> :</w:t>
      </w:r>
      <w:r w:rsidRPr="001748D4">
        <w:rPr>
          <w:color w:val="FF0000"/>
          <w:lang w:eastAsia="fr-FR"/>
        </w:rPr>
        <w:t xml:space="preserve"> </w:t>
      </w:r>
      <w:r w:rsidR="00CD5E17">
        <w:t>202</w:t>
      </w:r>
      <w:r w:rsidR="001C7E82">
        <w:t>5</w:t>
      </w:r>
      <w:r w:rsidR="00CD5E17">
        <w:t>-DRHM-BTAI-ST_</w:t>
      </w:r>
      <w:r w:rsidR="003B3A52">
        <w:t>COD</w:t>
      </w:r>
    </w:p>
    <w:p w:rsidR="001748D4" w:rsidRPr="004867CB" w:rsidRDefault="001748D4" w:rsidP="00E83210">
      <w:pPr>
        <w:suppressAutoHyphens w:val="0"/>
        <w:spacing w:before="100" w:beforeAutospacing="1" w:after="100" w:afterAutospacing="1"/>
        <w:rPr>
          <w:rFonts w:ascii="Arial" w:hAnsi="Arial" w:cs="Arial"/>
          <w:color w:val="000000"/>
          <w:lang w:eastAsia="fr-FR"/>
        </w:rPr>
      </w:pPr>
      <w:r w:rsidRPr="004867CB">
        <w:rPr>
          <w:rFonts w:ascii="Arial" w:hAnsi="Arial" w:cs="Arial"/>
          <w:b/>
          <w:bCs/>
          <w:color w:val="000000"/>
          <w:lang w:eastAsia="fr-FR"/>
        </w:rPr>
        <w:t xml:space="preserve">Procédure de </w:t>
      </w:r>
      <w:r w:rsidR="008E3D58" w:rsidRPr="004867CB">
        <w:rPr>
          <w:rFonts w:ascii="Arial" w:hAnsi="Arial" w:cs="Arial"/>
          <w:b/>
          <w:bCs/>
          <w:color w:val="000000"/>
          <w:lang w:eastAsia="fr-FR"/>
        </w:rPr>
        <w:t>passation :</w:t>
      </w:r>
      <w:r w:rsidR="00B6048A" w:rsidRPr="004867CB">
        <w:rPr>
          <w:rFonts w:ascii="Arial" w:hAnsi="Arial" w:cs="Arial"/>
          <w:b/>
          <w:bCs/>
          <w:color w:val="000000"/>
          <w:lang w:eastAsia="fr-FR"/>
        </w:rPr>
        <w:t xml:space="preserve"> </w:t>
      </w:r>
      <w:r w:rsidR="009111E3" w:rsidRPr="004867CB">
        <w:rPr>
          <w:rFonts w:ascii="Arial" w:hAnsi="Arial" w:cs="Arial"/>
          <w:b/>
          <w:bCs/>
          <w:color w:val="000000"/>
          <w:lang w:eastAsia="fr-FR"/>
        </w:rPr>
        <w:t>procédu</w:t>
      </w:r>
      <w:r w:rsidR="000B0939" w:rsidRPr="004867CB">
        <w:rPr>
          <w:rFonts w:ascii="Arial" w:hAnsi="Arial" w:cs="Arial"/>
          <w:b/>
          <w:bCs/>
          <w:color w:val="000000"/>
          <w:lang w:eastAsia="fr-FR"/>
        </w:rPr>
        <w:t>re adapté</w:t>
      </w:r>
      <w:r w:rsidR="00FC796A" w:rsidRPr="004867CB">
        <w:rPr>
          <w:rFonts w:ascii="Arial" w:hAnsi="Arial" w:cs="Arial"/>
          <w:b/>
          <w:bCs/>
          <w:color w:val="000000"/>
          <w:lang w:eastAsia="fr-FR"/>
        </w:rPr>
        <w:t>e</w:t>
      </w:r>
    </w:p>
    <w:p w:rsidR="001748D4" w:rsidRPr="001748D4" w:rsidRDefault="001748D4" w:rsidP="00E83210">
      <w:pPr>
        <w:suppressAutoHyphens w:val="0"/>
        <w:spacing w:before="100" w:beforeAutospacing="1" w:after="100" w:afterAutospacing="1"/>
        <w:rPr>
          <w:color w:val="000000"/>
          <w:lang w:eastAsia="fr-FR"/>
        </w:rPr>
      </w:pPr>
    </w:p>
    <w:p w:rsidR="001748D4" w:rsidRDefault="001748D4" w:rsidP="001748D4">
      <w:pPr>
        <w:suppressAutoHyphens w:val="0"/>
        <w:spacing w:before="100" w:beforeAutospacing="1" w:after="100" w:afterAutospacing="1"/>
        <w:jc w:val="center"/>
        <w:rPr>
          <w:color w:val="000000"/>
          <w:lang w:eastAsia="fr-FR"/>
        </w:rPr>
      </w:pPr>
    </w:p>
    <w:p w:rsidR="00E83210" w:rsidRDefault="00E83210" w:rsidP="001748D4">
      <w:pPr>
        <w:suppressAutoHyphens w:val="0"/>
        <w:spacing w:before="100" w:beforeAutospacing="1" w:after="100" w:afterAutospacing="1"/>
        <w:jc w:val="center"/>
        <w:rPr>
          <w:color w:val="000000"/>
          <w:lang w:eastAsia="fr-FR"/>
        </w:rPr>
      </w:pPr>
    </w:p>
    <w:p w:rsidR="00453766" w:rsidRPr="00453766" w:rsidRDefault="00453766" w:rsidP="00E83210">
      <w:pPr>
        <w:pStyle w:val="Standard"/>
      </w:pPr>
      <w:r w:rsidRPr="00453766">
        <w:t>LE MAÎTRE D'OUVRAGE</w:t>
      </w:r>
      <w:r w:rsidRPr="00235697">
        <w:t xml:space="preserve"> : HCR988</w:t>
      </w:r>
    </w:p>
    <w:p w:rsidR="00453766" w:rsidRDefault="00453766" w:rsidP="00E83210">
      <w:pPr>
        <w:pStyle w:val="Standard"/>
      </w:pPr>
      <w:r w:rsidRPr="00453766">
        <w:t xml:space="preserve">LE MAÎTRE D’OEUVRE : </w:t>
      </w:r>
      <w:r w:rsidR="00235697">
        <w:t>HCR988</w:t>
      </w:r>
    </w:p>
    <w:p w:rsidR="00040F6A" w:rsidRPr="00453766" w:rsidRDefault="00040F6A" w:rsidP="00E83210">
      <w:pPr>
        <w:pStyle w:val="Standard"/>
      </w:pPr>
      <w:r>
        <w:t>LE CONDUCTEUR D’OPERATION : DRHM_BTAI_ST</w:t>
      </w:r>
    </w:p>
    <w:p w:rsidR="00235697" w:rsidRDefault="00E83210" w:rsidP="00235697">
      <w:pPr>
        <w:suppressAutoHyphens w:val="0"/>
        <w:spacing w:before="100" w:beforeAutospacing="1" w:after="100" w:afterAutospacing="1"/>
        <w:jc w:val="center"/>
        <w:rPr>
          <w:color w:val="000000"/>
          <w:lang w:eastAsia="fr-FR"/>
        </w:rPr>
      </w:pPr>
      <w:r>
        <w:rPr>
          <w:color w:val="000000"/>
          <w:lang w:eastAsia="fr-FR"/>
        </w:rPr>
        <w:br w:type="page"/>
      </w:r>
    </w:p>
    <w:p w:rsidR="00235697" w:rsidRDefault="00235697">
      <w:pPr>
        <w:pStyle w:val="En-ttedetabledesmatires"/>
      </w:pPr>
      <w:r>
        <w:lastRenderedPageBreak/>
        <w:t>Table des matières</w:t>
      </w:r>
    </w:p>
    <w:p w:rsidR="004C7A4D" w:rsidRDefault="00235697">
      <w:pPr>
        <w:pStyle w:val="TM1"/>
        <w:tabs>
          <w:tab w:val="left" w:pos="480"/>
          <w:tab w:val="right" w:leader="dot" w:pos="10196"/>
        </w:tabs>
        <w:rPr>
          <w:rFonts w:asciiTheme="minorHAnsi" w:eastAsiaTheme="minorEastAsia" w:hAnsiTheme="minorHAnsi" w:cstheme="minorBidi"/>
          <w:noProof/>
          <w:sz w:val="22"/>
          <w:szCs w:val="22"/>
          <w:lang w:eastAsia="fr-FR"/>
        </w:rPr>
      </w:pPr>
      <w:r>
        <w:fldChar w:fldCharType="begin"/>
      </w:r>
      <w:r>
        <w:instrText xml:space="preserve"> TOC \o "1-3" \h \z \u </w:instrText>
      </w:r>
      <w:r>
        <w:fldChar w:fldCharType="separate"/>
      </w:r>
      <w:hyperlink w:anchor="_Toc204853667" w:history="1">
        <w:r w:rsidR="004C7A4D" w:rsidRPr="00775E0D">
          <w:rPr>
            <w:rStyle w:val="Lienhypertexte"/>
            <w:noProof/>
          </w:rPr>
          <w:t>1.</w:t>
        </w:r>
        <w:r w:rsidR="004C7A4D">
          <w:rPr>
            <w:rFonts w:asciiTheme="minorHAnsi" w:eastAsiaTheme="minorEastAsia" w:hAnsiTheme="minorHAnsi" w:cstheme="minorBidi"/>
            <w:noProof/>
            <w:sz w:val="22"/>
            <w:szCs w:val="22"/>
            <w:lang w:eastAsia="fr-FR"/>
          </w:rPr>
          <w:tab/>
        </w:r>
        <w:r w:rsidR="004C7A4D" w:rsidRPr="00775E0D">
          <w:rPr>
            <w:rStyle w:val="Lienhypertexte"/>
            <w:noProof/>
          </w:rPr>
          <w:t>OBJET DU MARCHE</w:t>
        </w:r>
        <w:r w:rsidR="004C7A4D">
          <w:rPr>
            <w:noProof/>
            <w:webHidden/>
          </w:rPr>
          <w:tab/>
        </w:r>
        <w:r w:rsidR="004C7A4D">
          <w:rPr>
            <w:noProof/>
            <w:webHidden/>
          </w:rPr>
          <w:fldChar w:fldCharType="begin"/>
        </w:r>
        <w:r w:rsidR="004C7A4D">
          <w:rPr>
            <w:noProof/>
            <w:webHidden/>
          </w:rPr>
          <w:instrText xml:space="preserve"> PAGEREF _Toc204853667 \h </w:instrText>
        </w:r>
        <w:r w:rsidR="004C7A4D">
          <w:rPr>
            <w:noProof/>
            <w:webHidden/>
          </w:rPr>
        </w:r>
        <w:r w:rsidR="004C7A4D">
          <w:rPr>
            <w:noProof/>
            <w:webHidden/>
          </w:rPr>
          <w:fldChar w:fldCharType="separate"/>
        </w:r>
        <w:r w:rsidR="004C7A4D">
          <w:rPr>
            <w:noProof/>
            <w:webHidden/>
          </w:rPr>
          <w:t>4</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68" w:history="1">
        <w:r w:rsidR="004C7A4D" w:rsidRPr="00775E0D">
          <w:rPr>
            <w:rStyle w:val="Lienhypertexte"/>
            <w:noProof/>
          </w:rPr>
          <w:t>1.1.</w:t>
        </w:r>
        <w:r w:rsidR="004C7A4D">
          <w:rPr>
            <w:rFonts w:asciiTheme="minorHAnsi" w:eastAsiaTheme="minorEastAsia" w:hAnsiTheme="minorHAnsi" w:cstheme="minorBidi"/>
            <w:noProof/>
            <w:sz w:val="22"/>
            <w:szCs w:val="22"/>
            <w:lang w:eastAsia="fr-FR"/>
          </w:rPr>
          <w:tab/>
        </w:r>
        <w:r w:rsidR="004C7A4D" w:rsidRPr="00775E0D">
          <w:rPr>
            <w:rStyle w:val="Lienhypertexte"/>
            <w:noProof/>
          </w:rPr>
          <w:t>DIVISION DES LOTS</w:t>
        </w:r>
        <w:r w:rsidR="004C7A4D">
          <w:rPr>
            <w:noProof/>
            <w:webHidden/>
          </w:rPr>
          <w:tab/>
        </w:r>
        <w:r w:rsidR="004C7A4D">
          <w:rPr>
            <w:noProof/>
            <w:webHidden/>
          </w:rPr>
          <w:fldChar w:fldCharType="begin"/>
        </w:r>
        <w:r w:rsidR="004C7A4D">
          <w:rPr>
            <w:noProof/>
            <w:webHidden/>
          </w:rPr>
          <w:instrText xml:space="preserve"> PAGEREF _Toc204853668 \h </w:instrText>
        </w:r>
        <w:r w:rsidR="004C7A4D">
          <w:rPr>
            <w:noProof/>
            <w:webHidden/>
          </w:rPr>
        </w:r>
        <w:r w:rsidR="004C7A4D">
          <w:rPr>
            <w:noProof/>
            <w:webHidden/>
          </w:rPr>
          <w:fldChar w:fldCharType="separate"/>
        </w:r>
        <w:r w:rsidR="004C7A4D">
          <w:rPr>
            <w:noProof/>
            <w:webHidden/>
          </w:rPr>
          <w:t>4</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669" w:history="1">
        <w:r w:rsidR="004C7A4D" w:rsidRPr="00775E0D">
          <w:rPr>
            <w:rStyle w:val="Lienhypertexte"/>
            <w:noProof/>
          </w:rPr>
          <w:t>2.</w:t>
        </w:r>
        <w:r w:rsidR="004C7A4D">
          <w:rPr>
            <w:rFonts w:asciiTheme="minorHAnsi" w:eastAsiaTheme="minorEastAsia" w:hAnsiTheme="minorHAnsi" w:cstheme="minorBidi"/>
            <w:noProof/>
            <w:sz w:val="22"/>
            <w:szCs w:val="22"/>
            <w:lang w:eastAsia="fr-FR"/>
          </w:rPr>
          <w:tab/>
        </w:r>
        <w:r w:rsidR="004C7A4D" w:rsidRPr="00775E0D">
          <w:rPr>
            <w:rStyle w:val="Lienhypertexte"/>
            <w:noProof/>
          </w:rPr>
          <w:t>ELEMENTS COMMUNS AUX DIFFERENTS LOTS</w:t>
        </w:r>
        <w:r w:rsidR="004C7A4D">
          <w:rPr>
            <w:noProof/>
            <w:webHidden/>
          </w:rPr>
          <w:tab/>
        </w:r>
        <w:r w:rsidR="004C7A4D">
          <w:rPr>
            <w:noProof/>
            <w:webHidden/>
          </w:rPr>
          <w:fldChar w:fldCharType="begin"/>
        </w:r>
        <w:r w:rsidR="004C7A4D">
          <w:rPr>
            <w:noProof/>
            <w:webHidden/>
          </w:rPr>
          <w:instrText xml:space="preserve"> PAGEREF _Toc204853669 \h </w:instrText>
        </w:r>
        <w:r w:rsidR="004C7A4D">
          <w:rPr>
            <w:noProof/>
            <w:webHidden/>
          </w:rPr>
        </w:r>
        <w:r w:rsidR="004C7A4D">
          <w:rPr>
            <w:noProof/>
            <w:webHidden/>
          </w:rPr>
          <w:fldChar w:fldCharType="separate"/>
        </w:r>
        <w:r w:rsidR="004C7A4D">
          <w:rPr>
            <w:noProof/>
            <w:webHidden/>
          </w:rPr>
          <w:t>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0" w:history="1">
        <w:r w:rsidR="004C7A4D" w:rsidRPr="00775E0D">
          <w:rPr>
            <w:rStyle w:val="Lienhypertexte"/>
            <w:noProof/>
          </w:rPr>
          <w:t>2.1.</w:t>
        </w:r>
        <w:r w:rsidR="004C7A4D">
          <w:rPr>
            <w:rFonts w:asciiTheme="minorHAnsi" w:eastAsiaTheme="minorEastAsia" w:hAnsiTheme="minorHAnsi" w:cstheme="minorBidi"/>
            <w:noProof/>
            <w:sz w:val="22"/>
            <w:szCs w:val="22"/>
            <w:lang w:eastAsia="fr-FR"/>
          </w:rPr>
          <w:tab/>
        </w:r>
        <w:r w:rsidR="004C7A4D" w:rsidRPr="00775E0D">
          <w:rPr>
            <w:rStyle w:val="Lienhypertexte"/>
            <w:noProof/>
          </w:rPr>
          <w:t>OFFRE DE PRIX</w:t>
        </w:r>
        <w:r w:rsidR="004C7A4D">
          <w:rPr>
            <w:noProof/>
            <w:webHidden/>
          </w:rPr>
          <w:tab/>
        </w:r>
        <w:r w:rsidR="004C7A4D">
          <w:rPr>
            <w:noProof/>
            <w:webHidden/>
          </w:rPr>
          <w:fldChar w:fldCharType="begin"/>
        </w:r>
        <w:r w:rsidR="004C7A4D">
          <w:rPr>
            <w:noProof/>
            <w:webHidden/>
          </w:rPr>
          <w:instrText xml:space="preserve"> PAGEREF _Toc204853670 \h </w:instrText>
        </w:r>
        <w:r w:rsidR="004C7A4D">
          <w:rPr>
            <w:noProof/>
            <w:webHidden/>
          </w:rPr>
        </w:r>
        <w:r w:rsidR="004C7A4D">
          <w:rPr>
            <w:noProof/>
            <w:webHidden/>
          </w:rPr>
          <w:fldChar w:fldCharType="separate"/>
        </w:r>
        <w:r w:rsidR="004C7A4D">
          <w:rPr>
            <w:noProof/>
            <w:webHidden/>
          </w:rPr>
          <w:t>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1" w:history="1">
        <w:r w:rsidR="004C7A4D" w:rsidRPr="00775E0D">
          <w:rPr>
            <w:rStyle w:val="Lienhypertexte"/>
            <w:noProof/>
          </w:rPr>
          <w:t>2.2.</w:t>
        </w:r>
        <w:r w:rsidR="004C7A4D">
          <w:rPr>
            <w:rFonts w:asciiTheme="minorHAnsi" w:eastAsiaTheme="minorEastAsia" w:hAnsiTheme="minorHAnsi" w:cstheme="minorBidi"/>
            <w:noProof/>
            <w:sz w:val="22"/>
            <w:szCs w:val="22"/>
            <w:lang w:eastAsia="fr-FR"/>
          </w:rPr>
          <w:tab/>
        </w:r>
        <w:r w:rsidR="004C7A4D" w:rsidRPr="00775E0D">
          <w:rPr>
            <w:rStyle w:val="Lienhypertexte"/>
            <w:noProof/>
          </w:rPr>
          <w:t>DOCUMENTS A FOURNIR</w:t>
        </w:r>
        <w:r w:rsidR="004C7A4D">
          <w:rPr>
            <w:noProof/>
            <w:webHidden/>
          </w:rPr>
          <w:tab/>
        </w:r>
        <w:r w:rsidR="004C7A4D">
          <w:rPr>
            <w:noProof/>
            <w:webHidden/>
          </w:rPr>
          <w:fldChar w:fldCharType="begin"/>
        </w:r>
        <w:r w:rsidR="004C7A4D">
          <w:rPr>
            <w:noProof/>
            <w:webHidden/>
          </w:rPr>
          <w:instrText xml:space="preserve"> PAGEREF _Toc204853671 \h </w:instrText>
        </w:r>
        <w:r w:rsidR="004C7A4D">
          <w:rPr>
            <w:noProof/>
            <w:webHidden/>
          </w:rPr>
        </w:r>
        <w:r w:rsidR="004C7A4D">
          <w:rPr>
            <w:noProof/>
            <w:webHidden/>
          </w:rPr>
          <w:fldChar w:fldCharType="separate"/>
        </w:r>
        <w:r w:rsidR="004C7A4D">
          <w:rPr>
            <w:noProof/>
            <w:webHidden/>
          </w:rPr>
          <w:t>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2" w:history="1">
        <w:r w:rsidR="004C7A4D" w:rsidRPr="00775E0D">
          <w:rPr>
            <w:rStyle w:val="Lienhypertexte"/>
            <w:noProof/>
          </w:rPr>
          <w:t>2.3.</w:t>
        </w:r>
        <w:r w:rsidR="004C7A4D">
          <w:rPr>
            <w:rFonts w:asciiTheme="minorHAnsi" w:eastAsiaTheme="minorEastAsia" w:hAnsiTheme="minorHAnsi" w:cstheme="minorBidi"/>
            <w:noProof/>
            <w:sz w:val="22"/>
            <w:szCs w:val="22"/>
            <w:lang w:eastAsia="fr-FR"/>
          </w:rPr>
          <w:tab/>
        </w:r>
        <w:r w:rsidR="004C7A4D" w:rsidRPr="00775E0D">
          <w:rPr>
            <w:rStyle w:val="Lienhypertexte"/>
            <w:noProof/>
          </w:rPr>
          <w:t>NETTOYAGE</w:t>
        </w:r>
        <w:r w:rsidR="004C7A4D">
          <w:rPr>
            <w:noProof/>
            <w:webHidden/>
          </w:rPr>
          <w:tab/>
        </w:r>
        <w:r w:rsidR="004C7A4D">
          <w:rPr>
            <w:noProof/>
            <w:webHidden/>
          </w:rPr>
          <w:fldChar w:fldCharType="begin"/>
        </w:r>
        <w:r w:rsidR="004C7A4D">
          <w:rPr>
            <w:noProof/>
            <w:webHidden/>
          </w:rPr>
          <w:instrText xml:space="preserve"> PAGEREF _Toc204853672 \h </w:instrText>
        </w:r>
        <w:r w:rsidR="004C7A4D">
          <w:rPr>
            <w:noProof/>
            <w:webHidden/>
          </w:rPr>
        </w:r>
        <w:r w:rsidR="004C7A4D">
          <w:rPr>
            <w:noProof/>
            <w:webHidden/>
          </w:rPr>
          <w:fldChar w:fldCharType="separate"/>
        </w:r>
        <w:r w:rsidR="004C7A4D">
          <w:rPr>
            <w:noProof/>
            <w:webHidden/>
          </w:rPr>
          <w:t>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3" w:history="1">
        <w:r w:rsidR="004C7A4D" w:rsidRPr="00775E0D">
          <w:rPr>
            <w:rStyle w:val="Lienhypertexte"/>
            <w:noProof/>
          </w:rPr>
          <w:t>2.4.</w:t>
        </w:r>
        <w:r w:rsidR="004C7A4D">
          <w:rPr>
            <w:rFonts w:asciiTheme="minorHAnsi" w:eastAsiaTheme="minorEastAsia" w:hAnsiTheme="minorHAnsi" w:cstheme="minorBidi"/>
            <w:noProof/>
            <w:sz w:val="22"/>
            <w:szCs w:val="22"/>
            <w:lang w:eastAsia="fr-FR"/>
          </w:rPr>
          <w:tab/>
        </w:r>
        <w:r w:rsidR="004C7A4D" w:rsidRPr="00775E0D">
          <w:rPr>
            <w:rStyle w:val="Lienhypertexte"/>
            <w:noProof/>
          </w:rPr>
          <w:t>Constat de l’Existant</w:t>
        </w:r>
        <w:r w:rsidR="004C7A4D">
          <w:rPr>
            <w:noProof/>
            <w:webHidden/>
          </w:rPr>
          <w:tab/>
        </w:r>
        <w:r w:rsidR="004C7A4D">
          <w:rPr>
            <w:noProof/>
            <w:webHidden/>
          </w:rPr>
          <w:fldChar w:fldCharType="begin"/>
        </w:r>
        <w:r w:rsidR="004C7A4D">
          <w:rPr>
            <w:noProof/>
            <w:webHidden/>
          </w:rPr>
          <w:instrText xml:space="preserve"> PAGEREF _Toc204853673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74" w:history="1">
        <w:r w:rsidR="004C7A4D" w:rsidRPr="00775E0D">
          <w:rPr>
            <w:rStyle w:val="Lienhypertexte"/>
            <w:noProof/>
          </w:rPr>
          <w:t>2.4.1.</w:t>
        </w:r>
        <w:r w:rsidR="004C7A4D">
          <w:rPr>
            <w:rFonts w:asciiTheme="minorHAnsi" w:eastAsiaTheme="minorEastAsia" w:hAnsiTheme="minorHAnsi" w:cstheme="minorBidi"/>
            <w:noProof/>
            <w:sz w:val="22"/>
            <w:szCs w:val="22"/>
            <w:lang w:eastAsia="fr-FR"/>
          </w:rPr>
          <w:tab/>
        </w:r>
        <w:r w:rsidR="004C7A4D" w:rsidRPr="00775E0D">
          <w:rPr>
            <w:rStyle w:val="Lienhypertexte"/>
            <w:noProof/>
          </w:rPr>
          <w:t>Description de l’existant</w:t>
        </w:r>
        <w:r w:rsidR="004C7A4D">
          <w:rPr>
            <w:noProof/>
            <w:webHidden/>
          </w:rPr>
          <w:tab/>
        </w:r>
        <w:r w:rsidR="004C7A4D">
          <w:rPr>
            <w:noProof/>
            <w:webHidden/>
          </w:rPr>
          <w:fldChar w:fldCharType="begin"/>
        </w:r>
        <w:r w:rsidR="004C7A4D">
          <w:rPr>
            <w:noProof/>
            <w:webHidden/>
          </w:rPr>
          <w:instrText xml:space="preserve"> PAGEREF _Toc204853674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75" w:history="1">
        <w:r w:rsidR="004C7A4D" w:rsidRPr="00775E0D">
          <w:rPr>
            <w:rStyle w:val="Lienhypertexte"/>
            <w:noProof/>
          </w:rPr>
          <w:t>2.4.2.</w:t>
        </w:r>
        <w:r w:rsidR="004C7A4D">
          <w:rPr>
            <w:rFonts w:asciiTheme="minorHAnsi" w:eastAsiaTheme="minorEastAsia" w:hAnsiTheme="minorHAnsi" w:cstheme="minorBidi"/>
            <w:noProof/>
            <w:sz w:val="22"/>
            <w:szCs w:val="22"/>
            <w:lang w:eastAsia="fr-FR"/>
          </w:rPr>
          <w:tab/>
        </w:r>
        <w:r w:rsidR="004C7A4D" w:rsidRPr="00775E0D">
          <w:rPr>
            <w:rStyle w:val="Lienhypertexte"/>
            <w:noProof/>
          </w:rPr>
          <w:t>Emprise des travaux</w:t>
        </w:r>
        <w:r w:rsidR="004C7A4D">
          <w:rPr>
            <w:noProof/>
            <w:webHidden/>
          </w:rPr>
          <w:tab/>
        </w:r>
        <w:r w:rsidR="004C7A4D">
          <w:rPr>
            <w:noProof/>
            <w:webHidden/>
          </w:rPr>
          <w:fldChar w:fldCharType="begin"/>
        </w:r>
        <w:r w:rsidR="004C7A4D">
          <w:rPr>
            <w:noProof/>
            <w:webHidden/>
          </w:rPr>
          <w:instrText xml:space="preserve"> PAGEREF _Toc204853675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6" w:history="1">
        <w:r w:rsidR="004C7A4D" w:rsidRPr="00775E0D">
          <w:rPr>
            <w:rStyle w:val="Lienhypertexte"/>
            <w:noProof/>
          </w:rPr>
          <w:t>2.5.</w:t>
        </w:r>
        <w:r w:rsidR="004C7A4D">
          <w:rPr>
            <w:rFonts w:asciiTheme="minorHAnsi" w:eastAsiaTheme="minorEastAsia" w:hAnsiTheme="minorHAnsi" w:cstheme="minorBidi"/>
            <w:noProof/>
            <w:sz w:val="22"/>
            <w:szCs w:val="22"/>
            <w:lang w:eastAsia="fr-FR"/>
          </w:rPr>
          <w:tab/>
        </w:r>
        <w:r w:rsidR="004C7A4D" w:rsidRPr="00775E0D">
          <w:rPr>
            <w:rStyle w:val="Lienhypertexte"/>
            <w:noProof/>
          </w:rPr>
          <w:t>MÉMOIRE TECHNIQUE</w:t>
        </w:r>
        <w:r w:rsidR="004C7A4D">
          <w:rPr>
            <w:noProof/>
            <w:webHidden/>
          </w:rPr>
          <w:tab/>
        </w:r>
        <w:r w:rsidR="004C7A4D">
          <w:rPr>
            <w:noProof/>
            <w:webHidden/>
          </w:rPr>
          <w:fldChar w:fldCharType="begin"/>
        </w:r>
        <w:r w:rsidR="004C7A4D">
          <w:rPr>
            <w:noProof/>
            <w:webHidden/>
          </w:rPr>
          <w:instrText xml:space="preserve"> PAGEREF _Toc204853676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7" w:history="1">
        <w:r w:rsidR="004C7A4D" w:rsidRPr="00775E0D">
          <w:rPr>
            <w:rStyle w:val="Lienhypertexte"/>
            <w:noProof/>
          </w:rPr>
          <w:t>2.6.</w:t>
        </w:r>
        <w:r w:rsidR="004C7A4D">
          <w:rPr>
            <w:rFonts w:asciiTheme="minorHAnsi" w:eastAsiaTheme="minorEastAsia" w:hAnsiTheme="minorHAnsi" w:cstheme="minorBidi"/>
            <w:noProof/>
            <w:sz w:val="22"/>
            <w:szCs w:val="22"/>
            <w:lang w:eastAsia="fr-FR"/>
          </w:rPr>
          <w:tab/>
        </w:r>
        <w:r w:rsidR="004C7A4D" w:rsidRPr="00775E0D">
          <w:rPr>
            <w:rStyle w:val="Lienhypertexte"/>
            <w:noProof/>
          </w:rPr>
          <w:t>PRESCRIPTIONS TECHNIQUES</w:t>
        </w:r>
        <w:r w:rsidR="004C7A4D">
          <w:rPr>
            <w:noProof/>
            <w:webHidden/>
          </w:rPr>
          <w:tab/>
        </w:r>
        <w:r w:rsidR="004C7A4D">
          <w:rPr>
            <w:noProof/>
            <w:webHidden/>
          </w:rPr>
          <w:fldChar w:fldCharType="begin"/>
        </w:r>
        <w:r w:rsidR="004C7A4D">
          <w:rPr>
            <w:noProof/>
            <w:webHidden/>
          </w:rPr>
          <w:instrText xml:space="preserve"> PAGEREF _Toc204853677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8" w:history="1">
        <w:r w:rsidR="004C7A4D" w:rsidRPr="00775E0D">
          <w:rPr>
            <w:rStyle w:val="Lienhypertexte"/>
            <w:noProof/>
          </w:rPr>
          <w:t>2.7.</w:t>
        </w:r>
        <w:r w:rsidR="004C7A4D">
          <w:rPr>
            <w:rFonts w:asciiTheme="minorHAnsi" w:eastAsiaTheme="minorEastAsia" w:hAnsiTheme="minorHAnsi" w:cstheme="minorBidi"/>
            <w:noProof/>
            <w:sz w:val="22"/>
            <w:szCs w:val="22"/>
            <w:lang w:eastAsia="fr-FR"/>
          </w:rPr>
          <w:tab/>
        </w:r>
        <w:r w:rsidR="004C7A4D" w:rsidRPr="00775E0D">
          <w:rPr>
            <w:rStyle w:val="Lienhypertexte"/>
            <w:noProof/>
          </w:rPr>
          <w:t>Plans – réservations</w:t>
        </w:r>
        <w:r w:rsidR="004C7A4D">
          <w:rPr>
            <w:noProof/>
            <w:webHidden/>
          </w:rPr>
          <w:tab/>
        </w:r>
        <w:r w:rsidR="004C7A4D">
          <w:rPr>
            <w:noProof/>
            <w:webHidden/>
          </w:rPr>
          <w:fldChar w:fldCharType="begin"/>
        </w:r>
        <w:r w:rsidR="004C7A4D">
          <w:rPr>
            <w:noProof/>
            <w:webHidden/>
          </w:rPr>
          <w:instrText xml:space="preserve"> PAGEREF _Toc204853678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79" w:history="1">
        <w:r w:rsidR="004C7A4D" w:rsidRPr="00775E0D">
          <w:rPr>
            <w:rStyle w:val="Lienhypertexte"/>
            <w:noProof/>
          </w:rPr>
          <w:t>2.8.</w:t>
        </w:r>
        <w:r w:rsidR="004C7A4D">
          <w:rPr>
            <w:rFonts w:asciiTheme="minorHAnsi" w:eastAsiaTheme="minorEastAsia" w:hAnsiTheme="minorHAnsi" w:cstheme="minorBidi"/>
            <w:noProof/>
            <w:sz w:val="22"/>
            <w:szCs w:val="22"/>
            <w:lang w:eastAsia="fr-FR"/>
          </w:rPr>
          <w:tab/>
        </w:r>
        <w:r w:rsidR="004C7A4D" w:rsidRPr="00775E0D">
          <w:rPr>
            <w:rStyle w:val="Lienhypertexte"/>
            <w:noProof/>
          </w:rPr>
          <w:t>Quincaillerie – ferrage</w:t>
        </w:r>
        <w:r w:rsidR="004C7A4D">
          <w:rPr>
            <w:noProof/>
            <w:webHidden/>
          </w:rPr>
          <w:tab/>
        </w:r>
        <w:r w:rsidR="004C7A4D">
          <w:rPr>
            <w:noProof/>
            <w:webHidden/>
          </w:rPr>
          <w:fldChar w:fldCharType="begin"/>
        </w:r>
        <w:r w:rsidR="004C7A4D">
          <w:rPr>
            <w:noProof/>
            <w:webHidden/>
          </w:rPr>
          <w:instrText xml:space="preserve"> PAGEREF _Toc204853679 \h </w:instrText>
        </w:r>
        <w:r w:rsidR="004C7A4D">
          <w:rPr>
            <w:noProof/>
            <w:webHidden/>
          </w:rPr>
        </w:r>
        <w:r w:rsidR="004C7A4D">
          <w:rPr>
            <w:noProof/>
            <w:webHidden/>
          </w:rPr>
          <w:fldChar w:fldCharType="separate"/>
        </w:r>
        <w:r w:rsidR="004C7A4D">
          <w:rPr>
            <w:noProof/>
            <w:webHidden/>
          </w:rPr>
          <w:t>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80" w:history="1">
        <w:r w:rsidR="004C7A4D" w:rsidRPr="00775E0D">
          <w:rPr>
            <w:rStyle w:val="Lienhypertexte"/>
            <w:noProof/>
          </w:rPr>
          <w:t>2.9.</w:t>
        </w:r>
        <w:r w:rsidR="004C7A4D">
          <w:rPr>
            <w:rFonts w:asciiTheme="minorHAnsi" w:eastAsiaTheme="minorEastAsia" w:hAnsiTheme="minorHAnsi" w:cstheme="minorBidi"/>
            <w:noProof/>
            <w:sz w:val="22"/>
            <w:szCs w:val="22"/>
            <w:lang w:eastAsia="fr-FR"/>
          </w:rPr>
          <w:tab/>
        </w:r>
        <w:r w:rsidR="004C7A4D" w:rsidRPr="00775E0D">
          <w:rPr>
            <w:rStyle w:val="Lienhypertexte"/>
            <w:noProof/>
          </w:rPr>
          <w:t>Mise en œuvre</w:t>
        </w:r>
        <w:r w:rsidR="004C7A4D">
          <w:rPr>
            <w:noProof/>
            <w:webHidden/>
          </w:rPr>
          <w:tab/>
        </w:r>
        <w:r w:rsidR="004C7A4D">
          <w:rPr>
            <w:noProof/>
            <w:webHidden/>
          </w:rPr>
          <w:fldChar w:fldCharType="begin"/>
        </w:r>
        <w:r w:rsidR="004C7A4D">
          <w:rPr>
            <w:noProof/>
            <w:webHidden/>
          </w:rPr>
          <w:instrText xml:space="preserve"> PAGEREF _Toc204853680 \h </w:instrText>
        </w:r>
        <w:r w:rsidR="004C7A4D">
          <w:rPr>
            <w:noProof/>
            <w:webHidden/>
          </w:rPr>
        </w:r>
        <w:r w:rsidR="004C7A4D">
          <w:rPr>
            <w:noProof/>
            <w:webHidden/>
          </w:rPr>
          <w:fldChar w:fldCharType="separate"/>
        </w:r>
        <w:r w:rsidR="004C7A4D">
          <w:rPr>
            <w:noProof/>
            <w:webHidden/>
          </w:rPr>
          <w:t>8</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81" w:history="1">
        <w:r w:rsidR="004C7A4D" w:rsidRPr="00775E0D">
          <w:rPr>
            <w:rStyle w:val="Lienhypertexte"/>
            <w:noProof/>
          </w:rPr>
          <w:t>2.10.</w:t>
        </w:r>
        <w:r w:rsidR="004C7A4D">
          <w:rPr>
            <w:rFonts w:asciiTheme="minorHAnsi" w:eastAsiaTheme="minorEastAsia" w:hAnsiTheme="minorHAnsi" w:cstheme="minorBidi"/>
            <w:noProof/>
            <w:sz w:val="22"/>
            <w:szCs w:val="22"/>
            <w:lang w:eastAsia="fr-FR"/>
          </w:rPr>
          <w:tab/>
        </w:r>
        <w:r w:rsidR="004C7A4D" w:rsidRPr="00775E0D">
          <w:rPr>
            <w:rStyle w:val="Lienhypertexte"/>
            <w:noProof/>
          </w:rPr>
          <w:t>Interfaces avec les autres lots</w:t>
        </w:r>
        <w:r w:rsidR="004C7A4D">
          <w:rPr>
            <w:noProof/>
            <w:webHidden/>
          </w:rPr>
          <w:tab/>
        </w:r>
        <w:r w:rsidR="004C7A4D">
          <w:rPr>
            <w:noProof/>
            <w:webHidden/>
          </w:rPr>
          <w:fldChar w:fldCharType="begin"/>
        </w:r>
        <w:r w:rsidR="004C7A4D">
          <w:rPr>
            <w:noProof/>
            <w:webHidden/>
          </w:rPr>
          <w:instrText xml:space="preserve"> PAGEREF _Toc204853681 \h </w:instrText>
        </w:r>
        <w:r w:rsidR="004C7A4D">
          <w:rPr>
            <w:noProof/>
            <w:webHidden/>
          </w:rPr>
        </w:r>
        <w:r w:rsidR="004C7A4D">
          <w:rPr>
            <w:noProof/>
            <w:webHidden/>
          </w:rPr>
          <w:fldChar w:fldCharType="separate"/>
        </w:r>
        <w:r w:rsidR="004C7A4D">
          <w:rPr>
            <w:noProof/>
            <w:webHidden/>
          </w:rPr>
          <w:t>8</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82" w:history="1">
        <w:r w:rsidR="004C7A4D" w:rsidRPr="00775E0D">
          <w:rPr>
            <w:rStyle w:val="Lienhypertexte"/>
            <w:noProof/>
          </w:rPr>
          <w:t>2.11.</w:t>
        </w:r>
        <w:r w:rsidR="004C7A4D">
          <w:rPr>
            <w:rFonts w:asciiTheme="minorHAnsi" w:eastAsiaTheme="minorEastAsia" w:hAnsiTheme="minorHAnsi" w:cstheme="minorBidi"/>
            <w:noProof/>
            <w:sz w:val="22"/>
            <w:szCs w:val="22"/>
            <w:lang w:eastAsia="fr-FR"/>
          </w:rPr>
          <w:tab/>
        </w:r>
        <w:r w:rsidR="004C7A4D" w:rsidRPr="00775E0D">
          <w:rPr>
            <w:rStyle w:val="Lienhypertexte"/>
            <w:noProof/>
          </w:rPr>
          <w:t>PRESCRIPTIONS RÉGLEMENTAIRES</w:t>
        </w:r>
        <w:r w:rsidR="004C7A4D">
          <w:rPr>
            <w:noProof/>
            <w:webHidden/>
          </w:rPr>
          <w:tab/>
        </w:r>
        <w:r w:rsidR="004C7A4D">
          <w:rPr>
            <w:noProof/>
            <w:webHidden/>
          </w:rPr>
          <w:fldChar w:fldCharType="begin"/>
        </w:r>
        <w:r w:rsidR="004C7A4D">
          <w:rPr>
            <w:noProof/>
            <w:webHidden/>
          </w:rPr>
          <w:instrText xml:space="preserve"> PAGEREF _Toc204853682 \h </w:instrText>
        </w:r>
        <w:r w:rsidR="004C7A4D">
          <w:rPr>
            <w:noProof/>
            <w:webHidden/>
          </w:rPr>
        </w:r>
        <w:r w:rsidR="004C7A4D">
          <w:rPr>
            <w:noProof/>
            <w:webHidden/>
          </w:rPr>
          <w:fldChar w:fldCharType="separate"/>
        </w:r>
        <w:r w:rsidR="004C7A4D">
          <w:rPr>
            <w:noProof/>
            <w:webHidden/>
          </w:rPr>
          <w:t>8</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83" w:history="1">
        <w:r w:rsidR="004C7A4D" w:rsidRPr="00775E0D">
          <w:rPr>
            <w:rStyle w:val="Lienhypertexte"/>
            <w:noProof/>
          </w:rPr>
          <w:t>2.11.1.</w:t>
        </w:r>
        <w:r w:rsidR="004C7A4D">
          <w:rPr>
            <w:rFonts w:asciiTheme="minorHAnsi" w:eastAsiaTheme="minorEastAsia" w:hAnsiTheme="minorHAnsi" w:cstheme="minorBidi"/>
            <w:noProof/>
            <w:sz w:val="22"/>
            <w:szCs w:val="22"/>
            <w:lang w:eastAsia="fr-FR"/>
          </w:rPr>
          <w:tab/>
        </w:r>
        <w:r w:rsidR="004C7A4D" w:rsidRPr="00775E0D">
          <w:rPr>
            <w:rStyle w:val="Lienhypertexte"/>
            <w:noProof/>
          </w:rPr>
          <w:t>Normes</w:t>
        </w:r>
        <w:r w:rsidR="004C7A4D">
          <w:rPr>
            <w:noProof/>
            <w:webHidden/>
          </w:rPr>
          <w:tab/>
        </w:r>
        <w:r w:rsidR="004C7A4D">
          <w:rPr>
            <w:noProof/>
            <w:webHidden/>
          </w:rPr>
          <w:fldChar w:fldCharType="begin"/>
        </w:r>
        <w:r w:rsidR="004C7A4D">
          <w:rPr>
            <w:noProof/>
            <w:webHidden/>
          </w:rPr>
          <w:instrText xml:space="preserve"> PAGEREF _Toc204853683 \h </w:instrText>
        </w:r>
        <w:r w:rsidR="004C7A4D">
          <w:rPr>
            <w:noProof/>
            <w:webHidden/>
          </w:rPr>
        </w:r>
        <w:r w:rsidR="004C7A4D">
          <w:rPr>
            <w:noProof/>
            <w:webHidden/>
          </w:rPr>
          <w:fldChar w:fldCharType="separate"/>
        </w:r>
        <w:r w:rsidR="004C7A4D">
          <w:rPr>
            <w:noProof/>
            <w:webHidden/>
          </w:rPr>
          <w:t>8</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84" w:history="1">
        <w:r w:rsidR="004C7A4D" w:rsidRPr="00775E0D">
          <w:rPr>
            <w:rStyle w:val="Lienhypertexte"/>
            <w:noProof/>
          </w:rPr>
          <w:t>2.11.2.</w:t>
        </w:r>
        <w:r w:rsidR="004C7A4D">
          <w:rPr>
            <w:rFonts w:asciiTheme="minorHAnsi" w:eastAsiaTheme="minorEastAsia" w:hAnsiTheme="minorHAnsi" w:cstheme="minorBidi"/>
            <w:noProof/>
            <w:sz w:val="22"/>
            <w:szCs w:val="22"/>
            <w:lang w:eastAsia="fr-FR"/>
          </w:rPr>
          <w:tab/>
        </w:r>
        <w:r w:rsidR="004C7A4D" w:rsidRPr="00775E0D">
          <w:rPr>
            <w:rStyle w:val="Lienhypertexte"/>
            <w:noProof/>
          </w:rPr>
          <w:t>Prescriptions relatives à la sécurité</w:t>
        </w:r>
        <w:r w:rsidR="004C7A4D">
          <w:rPr>
            <w:noProof/>
            <w:webHidden/>
          </w:rPr>
          <w:tab/>
        </w:r>
        <w:r w:rsidR="004C7A4D">
          <w:rPr>
            <w:noProof/>
            <w:webHidden/>
          </w:rPr>
          <w:fldChar w:fldCharType="begin"/>
        </w:r>
        <w:r w:rsidR="004C7A4D">
          <w:rPr>
            <w:noProof/>
            <w:webHidden/>
          </w:rPr>
          <w:instrText xml:space="preserve"> PAGEREF _Toc204853684 \h </w:instrText>
        </w:r>
        <w:r w:rsidR="004C7A4D">
          <w:rPr>
            <w:noProof/>
            <w:webHidden/>
          </w:rPr>
        </w:r>
        <w:r w:rsidR="004C7A4D">
          <w:rPr>
            <w:noProof/>
            <w:webHidden/>
          </w:rPr>
          <w:fldChar w:fldCharType="separate"/>
        </w:r>
        <w:r w:rsidR="004C7A4D">
          <w:rPr>
            <w:noProof/>
            <w:webHidden/>
          </w:rPr>
          <w:t>9</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85" w:history="1">
        <w:r w:rsidR="004C7A4D" w:rsidRPr="00775E0D">
          <w:rPr>
            <w:rStyle w:val="Lienhypertexte"/>
            <w:noProof/>
          </w:rPr>
          <w:t>2.11.3.</w:t>
        </w:r>
        <w:r w:rsidR="004C7A4D">
          <w:rPr>
            <w:rFonts w:asciiTheme="minorHAnsi" w:eastAsiaTheme="minorEastAsia" w:hAnsiTheme="minorHAnsi" w:cstheme="minorBidi"/>
            <w:noProof/>
            <w:sz w:val="22"/>
            <w:szCs w:val="22"/>
            <w:lang w:eastAsia="fr-FR"/>
          </w:rPr>
          <w:tab/>
        </w:r>
        <w:r w:rsidR="004C7A4D" w:rsidRPr="00775E0D">
          <w:rPr>
            <w:rStyle w:val="Lienhypertexte"/>
            <w:noProof/>
          </w:rPr>
          <w:t>Prescription relative à la confidentialité</w:t>
        </w:r>
        <w:r w:rsidR="004C7A4D">
          <w:rPr>
            <w:noProof/>
            <w:webHidden/>
          </w:rPr>
          <w:tab/>
        </w:r>
        <w:r w:rsidR="004C7A4D">
          <w:rPr>
            <w:noProof/>
            <w:webHidden/>
          </w:rPr>
          <w:fldChar w:fldCharType="begin"/>
        </w:r>
        <w:r w:rsidR="004C7A4D">
          <w:rPr>
            <w:noProof/>
            <w:webHidden/>
          </w:rPr>
          <w:instrText xml:space="preserve"> PAGEREF _Toc204853685 \h </w:instrText>
        </w:r>
        <w:r w:rsidR="004C7A4D">
          <w:rPr>
            <w:noProof/>
            <w:webHidden/>
          </w:rPr>
        </w:r>
        <w:r w:rsidR="004C7A4D">
          <w:rPr>
            <w:noProof/>
            <w:webHidden/>
          </w:rPr>
          <w:fldChar w:fldCharType="separate"/>
        </w:r>
        <w:r w:rsidR="004C7A4D">
          <w:rPr>
            <w:noProof/>
            <w:webHidden/>
          </w:rPr>
          <w:t>10</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86" w:history="1">
        <w:r w:rsidR="004C7A4D" w:rsidRPr="00775E0D">
          <w:rPr>
            <w:rStyle w:val="Lienhypertexte"/>
            <w:noProof/>
          </w:rPr>
          <w:t>2.11.4.</w:t>
        </w:r>
        <w:r w:rsidR="004C7A4D">
          <w:rPr>
            <w:rFonts w:asciiTheme="minorHAnsi" w:eastAsiaTheme="minorEastAsia" w:hAnsiTheme="minorHAnsi" w:cstheme="minorBidi"/>
            <w:noProof/>
            <w:sz w:val="22"/>
            <w:szCs w:val="22"/>
            <w:lang w:eastAsia="fr-FR"/>
          </w:rPr>
          <w:tab/>
        </w:r>
        <w:r w:rsidR="004C7A4D" w:rsidRPr="00775E0D">
          <w:rPr>
            <w:rStyle w:val="Lienhypertexte"/>
            <w:noProof/>
          </w:rPr>
          <w:t>Prescriptions relatives aux matériaux</w:t>
        </w:r>
        <w:r w:rsidR="004C7A4D">
          <w:rPr>
            <w:noProof/>
            <w:webHidden/>
          </w:rPr>
          <w:tab/>
        </w:r>
        <w:r w:rsidR="004C7A4D">
          <w:rPr>
            <w:noProof/>
            <w:webHidden/>
          </w:rPr>
          <w:fldChar w:fldCharType="begin"/>
        </w:r>
        <w:r w:rsidR="004C7A4D">
          <w:rPr>
            <w:noProof/>
            <w:webHidden/>
          </w:rPr>
          <w:instrText xml:space="preserve"> PAGEREF _Toc204853686 \h </w:instrText>
        </w:r>
        <w:r w:rsidR="004C7A4D">
          <w:rPr>
            <w:noProof/>
            <w:webHidden/>
          </w:rPr>
        </w:r>
        <w:r w:rsidR="004C7A4D">
          <w:rPr>
            <w:noProof/>
            <w:webHidden/>
          </w:rPr>
          <w:fldChar w:fldCharType="separate"/>
        </w:r>
        <w:r w:rsidR="004C7A4D">
          <w:rPr>
            <w:noProof/>
            <w:webHidden/>
          </w:rPr>
          <w:t>10</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87" w:history="1">
        <w:r w:rsidR="004C7A4D" w:rsidRPr="00775E0D">
          <w:rPr>
            <w:rStyle w:val="Lienhypertexte"/>
            <w:noProof/>
          </w:rPr>
          <w:t>2.12.</w:t>
        </w:r>
        <w:r w:rsidR="004C7A4D">
          <w:rPr>
            <w:rFonts w:asciiTheme="minorHAnsi" w:eastAsiaTheme="minorEastAsia" w:hAnsiTheme="minorHAnsi" w:cstheme="minorBidi"/>
            <w:noProof/>
            <w:sz w:val="22"/>
            <w:szCs w:val="22"/>
            <w:lang w:eastAsia="fr-FR"/>
          </w:rPr>
          <w:tab/>
        </w:r>
        <w:r w:rsidR="004C7A4D" w:rsidRPr="00775E0D">
          <w:rPr>
            <w:rStyle w:val="Lienhypertexte"/>
            <w:noProof/>
          </w:rPr>
          <w:t>OBLIGATIONS DU PRESTATAIRE</w:t>
        </w:r>
        <w:r w:rsidR="004C7A4D">
          <w:rPr>
            <w:noProof/>
            <w:webHidden/>
          </w:rPr>
          <w:tab/>
        </w:r>
        <w:r w:rsidR="004C7A4D">
          <w:rPr>
            <w:noProof/>
            <w:webHidden/>
          </w:rPr>
          <w:fldChar w:fldCharType="begin"/>
        </w:r>
        <w:r w:rsidR="004C7A4D">
          <w:rPr>
            <w:noProof/>
            <w:webHidden/>
          </w:rPr>
          <w:instrText xml:space="preserve"> PAGEREF _Toc204853687 \h </w:instrText>
        </w:r>
        <w:r w:rsidR="004C7A4D">
          <w:rPr>
            <w:noProof/>
            <w:webHidden/>
          </w:rPr>
        </w:r>
        <w:r w:rsidR="004C7A4D">
          <w:rPr>
            <w:noProof/>
            <w:webHidden/>
          </w:rPr>
          <w:fldChar w:fldCharType="separate"/>
        </w:r>
        <w:r w:rsidR="004C7A4D">
          <w:rPr>
            <w:noProof/>
            <w:webHidden/>
          </w:rPr>
          <w:t>10</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88" w:history="1">
        <w:r w:rsidR="004C7A4D" w:rsidRPr="00775E0D">
          <w:rPr>
            <w:rStyle w:val="Lienhypertexte"/>
            <w:noProof/>
          </w:rPr>
          <w:t>2.12.1.</w:t>
        </w:r>
        <w:r w:rsidR="004C7A4D">
          <w:rPr>
            <w:rFonts w:asciiTheme="minorHAnsi" w:eastAsiaTheme="minorEastAsia" w:hAnsiTheme="minorHAnsi" w:cstheme="minorBidi"/>
            <w:noProof/>
            <w:sz w:val="22"/>
            <w:szCs w:val="22"/>
            <w:lang w:eastAsia="fr-FR"/>
          </w:rPr>
          <w:tab/>
        </w:r>
        <w:r w:rsidR="004C7A4D" w:rsidRPr="00775E0D">
          <w:rPr>
            <w:rStyle w:val="Lienhypertexte"/>
            <w:noProof/>
          </w:rPr>
          <w:t>Visite obligatoire (P</w:t>
        </w:r>
        <w:r w:rsidR="00DE7727">
          <w:rPr>
            <w:rStyle w:val="Lienhypertexte"/>
            <w:noProof/>
          </w:rPr>
          <w:t xml:space="preserve"> </w:t>
        </w:r>
        <w:r w:rsidR="004C7A4D" w:rsidRPr="00775E0D">
          <w:rPr>
            <w:rStyle w:val="Lienhypertexte"/>
            <w:noProof/>
          </w:rPr>
          <w:t>our tous les lots)</w:t>
        </w:r>
        <w:r w:rsidR="004C7A4D">
          <w:rPr>
            <w:noProof/>
            <w:webHidden/>
          </w:rPr>
          <w:tab/>
        </w:r>
        <w:r w:rsidR="004C7A4D">
          <w:rPr>
            <w:noProof/>
            <w:webHidden/>
          </w:rPr>
          <w:fldChar w:fldCharType="begin"/>
        </w:r>
        <w:r w:rsidR="004C7A4D">
          <w:rPr>
            <w:noProof/>
            <w:webHidden/>
          </w:rPr>
          <w:instrText xml:space="preserve"> PAGEREF _Toc204853688 \h </w:instrText>
        </w:r>
        <w:r w:rsidR="004C7A4D">
          <w:rPr>
            <w:noProof/>
            <w:webHidden/>
          </w:rPr>
        </w:r>
        <w:r w:rsidR="004C7A4D">
          <w:rPr>
            <w:noProof/>
            <w:webHidden/>
          </w:rPr>
          <w:fldChar w:fldCharType="separate"/>
        </w:r>
        <w:r w:rsidR="004C7A4D">
          <w:rPr>
            <w:noProof/>
            <w:webHidden/>
          </w:rPr>
          <w:t>10</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89" w:history="1">
        <w:r w:rsidR="004C7A4D" w:rsidRPr="00775E0D">
          <w:rPr>
            <w:rStyle w:val="Lienhypertexte"/>
            <w:noProof/>
          </w:rPr>
          <w:t>2.12.2.</w:t>
        </w:r>
        <w:r w:rsidR="004C7A4D">
          <w:rPr>
            <w:rFonts w:asciiTheme="minorHAnsi" w:eastAsiaTheme="minorEastAsia" w:hAnsiTheme="minorHAnsi" w:cstheme="minorBidi"/>
            <w:noProof/>
            <w:sz w:val="22"/>
            <w:szCs w:val="22"/>
            <w:lang w:eastAsia="fr-FR"/>
          </w:rPr>
          <w:tab/>
        </w:r>
        <w:r w:rsidR="004C7A4D" w:rsidRPr="00775E0D">
          <w:rPr>
            <w:rStyle w:val="Lienhypertexte"/>
            <w:noProof/>
          </w:rPr>
          <w:t>Obligations techniques</w:t>
        </w:r>
        <w:r w:rsidR="004C7A4D">
          <w:rPr>
            <w:noProof/>
            <w:webHidden/>
          </w:rPr>
          <w:tab/>
        </w:r>
        <w:r w:rsidR="004C7A4D">
          <w:rPr>
            <w:noProof/>
            <w:webHidden/>
          </w:rPr>
          <w:fldChar w:fldCharType="begin"/>
        </w:r>
        <w:r w:rsidR="004C7A4D">
          <w:rPr>
            <w:noProof/>
            <w:webHidden/>
          </w:rPr>
          <w:instrText xml:space="preserve"> PAGEREF _Toc204853689 \h </w:instrText>
        </w:r>
        <w:r w:rsidR="004C7A4D">
          <w:rPr>
            <w:noProof/>
            <w:webHidden/>
          </w:rPr>
        </w:r>
        <w:r w:rsidR="004C7A4D">
          <w:rPr>
            <w:noProof/>
            <w:webHidden/>
          </w:rPr>
          <w:fldChar w:fldCharType="separate"/>
        </w:r>
        <w:r w:rsidR="004C7A4D">
          <w:rPr>
            <w:noProof/>
            <w:webHidden/>
          </w:rPr>
          <w:t>12</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90" w:history="1">
        <w:r w:rsidR="004C7A4D" w:rsidRPr="00775E0D">
          <w:rPr>
            <w:rStyle w:val="Lienhypertexte"/>
            <w:noProof/>
          </w:rPr>
          <w:t>2.12.3.</w:t>
        </w:r>
        <w:r w:rsidR="004C7A4D">
          <w:rPr>
            <w:rFonts w:asciiTheme="minorHAnsi" w:eastAsiaTheme="minorEastAsia" w:hAnsiTheme="minorHAnsi" w:cstheme="minorBidi"/>
            <w:noProof/>
            <w:sz w:val="22"/>
            <w:szCs w:val="22"/>
            <w:lang w:eastAsia="fr-FR"/>
          </w:rPr>
          <w:tab/>
        </w:r>
        <w:r w:rsidR="004C7A4D" w:rsidRPr="00775E0D">
          <w:rPr>
            <w:rStyle w:val="Lienhypertexte"/>
            <w:noProof/>
          </w:rPr>
          <w:t>Logistique</w:t>
        </w:r>
        <w:r w:rsidR="004C7A4D">
          <w:rPr>
            <w:noProof/>
            <w:webHidden/>
          </w:rPr>
          <w:tab/>
        </w:r>
        <w:r w:rsidR="004C7A4D">
          <w:rPr>
            <w:noProof/>
            <w:webHidden/>
          </w:rPr>
          <w:fldChar w:fldCharType="begin"/>
        </w:r>
        <w:r w:rsidR="004C7A4D">
          <w:rPr>
            <w:noProof/>
            <w:webHidden/>
          </w:rPr>
          <w:instrText xml:space="preserve"> PAGEREF _Toc204853690 \h </w:instrText>
        </w:r>
        <w:r w:rsidR="004C7A4D">
          <w:rPr>
            <w:noProof/>
            <w:webHidden/>
          </w:rPr>
        </w:r>
        <w:r w:rsidR="004C7A4D">
          <w:rPr>
            <w:noProof/>
            <w:webHidden/>
          </w:rPr>
          <w:fldChar w:fldCharType="separate"/>
        </w:r>
        <w:r w:rsidR="004C7A4D">
          <w:rPr>
            <w:noProof/>
            <w:webHidden/>
          </w:rPr>
          <w:t>12</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91" w:history="1">
        <w:r w:rsidR="004C7A4D" w:rsidRPr="00775E0D">
          <w:rPr>
            <w:rStyle w:val="Lienhypertexte"/>
            <w:noProof/>
          </w:rPr>
          <w:t>2.12.4.</w:t>
        </w:r>
        <w:r w:rsidR="004C7A4D">
          <w:rPr>
            <w:rFonts w:asciiTheme="minorHAnsi" w:eastAsiaTheme="minorEastAsia" w:hAnsiTheme="minorHAnsi" w:cstheme="minorBidi"/>
            <w:noProof/>
            <w:sz w:val="22"/>
            <w:szCs w:val="22"/>
            <w:lang w:eastAsia="fr-FR"/>
          </w:rPr>
          <w:tab/>
        </w:r>
        <w:r w:rsidR="004C7A4D" w:rsidRPr="00775E0D">
          <w:rPr>
            <w:rStyle w:val="Lienhypertexte"/>
            <w:noProof/>
          </w:rPr>
          <w:t>Protections</w:t>
        </w:r>
        <w:r w:rsidR="004C7A4D">
          <w:rPr>
            <w:noProof/>
            <w:webHidden/>
          </w:rPr>
          <w:tab/>
        </w:r>
        <w:r w:rsidR="004C7A4D">
          <w:rPr>
            <w:noProof/>
            <w:webHidden/>
          </w:rPr>
          <w:fldChar w:fldCharType="begin"/>
        </w:r>
        <w:r w:rsidR="004C7A4D">
          <w:rPr>
            <w:noProof/>
            <w:webHidden/>
          </w:rPr>
          <w:instrText xml:space="preserve"> PAGEREF _Toc204853691 \h </w:instrText>
        </w:r>
        <w:r w:rsidR="004C7A4D">
          <w:rPr>
            <w:noProof/>
            <w:webHidden/>
          </w:rPr>
        </w:r>
        <w:r w:rsidR="004C7A4D">
          <w:rPr>
            <w:noProof/>
            <w:webHidden/>
          </w:rPr>
          <w:fldChar w:fldCharType="separate"/>
        </w:r>
        <w:r w:rsidR="004C7A4D">
          <w:rPr>
            <w:noProof/>
            <w:webHidden/>
          </w:rPr>
          <w:t>12</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92" w:history="1">
        <w:r w:rsidR="004C7A4D" w:rsidRPr="00775E0D">
          <w:rPr>
            <w:rStyle w:val="Lienhypertexte"/>
            <w:noProof/>
          </w:rPr>
          <w:t>2.12.5.</w:t>
        </w:r>
        <w:r w:rsidR="004C7A4D">
          <w:rPr>
            <w:rFonts w:asciiTheme="minorHAnsi" w:eastAsiaTheme="minorEastAsia" w:hAnsiTheme="minorHAnsi" w:cstheme="minorBidi"/>
            <w:noProof/>
            <w:sz w:val="22"/>
            <w:szCs w:val="22"/>
            <w:lang w:eastAsia="fr-FR"/>
          </w:rPr>
          <w:tab/>
        </w:r>
        <w:r w:rsidR="004C7A4D" w:rsidRPr="00775E0D">
          <w:rPr>
            <w:rStyle w:val="Lienhypertexte"/>
            <w:noProof/>
          </w:rPr>
          <w:t>Traitement des déchets et nettoyage du chantier</w:t>
        </w:r>
        <w:r w:rsidR="004C7A4D">
          <w:rPr>
            <w:noProof/>
            <w:webHidden/>
          </w:rPr>
          <w:tab/>
        </w:r>
        <w:r w:rsidR="004C7A4D">
          <w:rPr>
            <w:noProof/>
            <w:webHidden/>
          </w:rPr>
          <w:fldChar w:fldCharType="begin"/>
        </w:r>
        <w:r w:rsidR="004C7A4D">
          <w:rPr>
            <w:noProof/>
            <w:webHidden/>
          </w:rPr>
          <w:instrText xml:space="preserve"> PAGEREF _Toc204853692 \h </w:instrText>
        </w:r>
        <w:r w:rsidR="004C7A4D">
          <w:rPr>
            <w:noProof/>
            <w:webHidden/>
          </w:rPr>
        </w:r>
        <w:r w:rsidR="004C7A4D">
          <w:rPr>
            <w:noProof/>
            <w:webHidden/>
          </w:rPr>
          <w:fldChar w:fldCharType="separate"/>
        </w:r>
        <w:r w:rsidR="004C7A4D">
          <w:rPr>
            <w:noProof/>
            <w:webHidden/>
          </w:rPr>
          <w:t>12</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93" w:history="1">
        <w:r w:rsidR="004C7A4D" w:rsidRPr="00775E0D">
          <w:rPr>
            <w:rStyle w:val="Lienhypertexte"/>
            <w:noProof/>
          </w:rPr>
          <w:t>2.13.</w:t>
        </w:r>
        <w:r w:rsidR="004C7A4D">
          <w:rPr>
            <w:rFonts w:asciiTheme="minorHAnsi" w:eastAsiaTheme="minorEastAsia" w:hAnsiTheme="minorHAnsi" w:cstheme="minorBidi"/>
            <w:noProof/>
            <w:sz w:val="22"/>
            <w:szCs w:val="22"/>
            <w:lang w:eastAsia="fr-FR"/>
          </w:rPr>
          <w:tab/>
        </w:r>
        <w:r w:rsidR="004C7A4D" w:rsidRPr="00775E0D">
          <w:rPr>
            <w:rStyle w:val="Lienhypertexte"/>
            <w:noProof/>
          </w:rPr>
          <w:t>DOCUMENTS A FOURNIR PAR L’ENTREPRISE</w:t>
        </w:r>
        <w:r w:rsidR="004C7A4D">
          <w:rPr>
            <w:noProof/>
            <w:webHidden/>
          </w:rPr>
          <w:tab/>
        </w:r>
        <w:r w:rsidR="004C7A4D">
          <w:rPr>
            <w:noProof/>
            <w:webHidden/>
          </w:rPr>
          <w:fldChar w:fldCharType="begin"/>
        </w:r>
        <w:r w:rsidR="004C7A4D">
          <w:rPr>
            <w:noProof/>
            <w:webHidden/>
          </w:rPr>
          <w:instrText xml:space="preserve"> PAGEREF _Toc204853693 \h </w:instrText>
        </w:r>
        <w:r w:rsidR="004C7A4D">
          <w:rPr>
            <w:noProof/>
            <w:webHidden/>
          </w:rPr>
        </w:r>
        <w:r w:rsidR="004C7A4D">
          <w:rPr>
            <w:noProof/>
            <w:webHidden/>
          </w:rPr>
          <w:fldChar w:fldCharType="separate"/>
        </w:r>
        <w:r w:rsidR="004C7A4D">
          <w:rPr>
            <w:noProof/>
            <w:webHidden/>
          </w:rPr>
          <w:t>13</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94" w:history="1">
        <w:r w:rsidR="004C7A4D" w:rsidRPr="00775E0D">
          <w:rPr>
            <w:rStyle w:val="Lienhypertexte"/>
            <w:noProof/>
          </w:rPr>
          <w:t>2.13.1.</w:t>
        </w:r>
        <w:r w:rsidR="004C7A4D">
          <w:rPr>
            <w:rFonts w:asciiTheme="minorHAnsi" w:eastAsiaTheme="minorEastAsia" w:hAnsiTheme="minorHAnsi" w:cstheme="minorBidi"/>
            <w:noProof/>
            <w:sz w:val="22"/>
            <w:szCs w:val="22"/>
            <w:lang w:eastAsia="fr-FR"/>
          </w:rPr>
          <w:tab/>
        </w:r>
        <w:r w:rsidR="004C7A4D" w:rsidRPr="00775E0D">
          <w:rPr>
            <w:rStyle w:val="Lienhypertexte"/>
            <w:noProof/>
          </w:rPr>
          <w:t>Documents à joindre à l'offre</w:t>
        </w:r>
        <w:r w:rsidR="004C7A4D">
          <w:rPr>
            <w:noProof/>
            <w:webHidden/>
          </w:rPr>
          <w:tab/>
        </w:r>
        <w:r w:rsidR="004C7A4D">
          <w:rPr>
            <w:noProof/>
            <w:webHidden/>
          </w:rPr>
          <w:fldChar w:fldCharType="begin"/>
        </w:r>
        <w:r w:rsidR="004C7A4D">
          <w:rPr>
            <w:noProof/>
            <w:webHidden/>
          </w:rPr>
          <w:instrText xml:space="preserve"> PAGEREF _Toc204853694 \h </w:instrText>
        </w:r>
        <w:r w:rsidR="004C7A4D">
          <w:rPr>
            <w:noProof/>
            <w:webHidden/>
          </w:rPr>
        </w:r>
        <w:r w:rsidR="004C7A4D">
          <w:rPr>
            <w:noProof/>
            <w:webHidden/>
          </w:rPr>
          <w:fldChar w:fldCharType="separate"/>
        </w:r>
        <w:r w:rsidR="004C7A4D">
          <w:rPr>
            <w:noProof/>
            <w:webHidden/>
          </w:rPr>
          <w:t>13</w:t>
        </w:r>
        <w:r w:rsidR="004C7A4D">
          <w:rPr>
            <w:noProof/>
            <w:webHidden/>
          </w:rPr>
          <w:fldChar w:fldCharType="end"/>
        </w:r>
      </w:hyperlink>
    </w:p>
    <w:p w:rsidR="004C7A4D" w:rsidRDefault="00713C80">
      <w:pPr>
        <w:pStyle w:val="TM1"/>
        <w:tabs>
          <w:tab w:val="left" w:pos="1100"/>
          <w:tab w:val="right" w:leader="dot" w:pos="10196"/>
        </w:tabs>
        <w:rPr>
          <w:rFonts w:asciiTheme="minorHAnsi" w:eastAsiaTheme="minorEastAsia" w:hAnsiTheme="minorHAnsi" w:cstheme="minorBidi"/>
          <w:noProof/>
          <w:sz w:val="22"/>
          <w:szCs w:val="22"/>
          <w:lang w:eastAsia="fr-FR"/>
        </w:rPr>
      </w:pPr>
      <w:hyperlink w:anchor="_Toc204853695" w:history="1">
        <w:r w:rsidR="004C7A4D" w:rsidRPr="00775E0D">
          <w:rPr>
            <w:rStyle w:val="Lienhypertexte"/>
            <w:noProof/>
          </w:rPr>
          <w:t>2.13.2.</w:t>
        </w:r>
        <w:r w:rsidR="004C7A4D">
          <w:rPr>
            <w:rFonts w:asciiTheme="minorHAnsi" w:eastAsiaTheme="minorEastAsia" w:hAnsiTheme="minorHAnsi" w:cstheme="minorBidi"/>
            <w:noProof/>
            <w:sz w:val="22"/>
            <w:szCs w:val="22"/>
            <w:lang w:eastAsia="fr-FR"/>
          </w:rPr>
          <w:tab/>
        </w:r>
        <w:r w:rsidR="004C7A4D" w:rsidRPr="00775E0D">
          <w:rPr>
            <w:rStyle w:val="Lienhypertexte"/>
            <w:noProof/>
          </w:rPr>
          <w:t>Documents pour la réception des installations</w:t>
        </w:r>
        <w:r w:rsidR="004C7A4D">
          <w:rPr>
            <w:noProof/>
            <w:webHidden/>
          </w:rPr>
          <w:tab/>
        </w:r>
        <w:r w:rsidR="004C7A4D">
          <w:rPr>
            <w:noProof/>
            <w:webHidden/>
          </w:rPr>
          <w:fldChar w:fldCharType="begin"/>
        </w:r>
        <w:r w:rsidR="004C7A4D">
          <w:rPr>
            <w:noProof/>
            <w:webHidden/>
          </w:rPr>
          <w:instrText xml:space="preserve"> PAGEREF _Toc204853695 \h </w:instrText>
        </w:r>
        <w:r w:rsidR="004C7A4D">
          <w:rPr>
            <w:noProof/>
            <w:webHidden/>
          </w:rPr>
        </w:r>
        <w:r w:rsidR="004C7A4D">
          <w:rPr>
            <w:noProof/>
            <w:webHidden/>
          </w:rPr>
          <w:fldChar w:fldCharType="separate"/>
        </w:r>
        <w:r w:rsidR="004C7A4D">
          <w:rPr>
            <w:noProof/>
            <w:webHidden/>
          </w:rPr>
          <w:t>13</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696" w:history="1">
        <w:r w:rsidR="004C7A4D" w:rsidRPr="00775E0D">
          <w:rPr>
            <w:rStyle w:val="Lienhypertexte"/>
            <w:noProof/>
          </w:rPr>
          <w:t>2.14.</w:t>
        </w:r>
        <w:r w:rsidR="004C7A4D">
          <w:rPr>
            <w:rFonts w:asciiTheme="minorHAnsi" w:eastAsiaTheme="minorEastAsia" w:hAnsiTheme="minorHAnsi" w:cstheme="minorBidi"/>
            <w:noProof/>
            <w:sz w:val="22"/>
            <w:szCs w:val="22"/>
            <w:lang w:eastAsia="fr-FR"/>
          </w:rPr>
          <w:tab/>
        </w:r>
        <w:r w:rsidR="004C7A4D" w:rsidRPr="00775E0D">
          <w:rPr>
            <w:rStyle w:val="Lienhypertexte"/>
            <w:noProof/>
          </w:rPr>
          <w:t>ESSAIS TECHNIQUES ET CONTRÔLES DES INSTALLATIONS</w:t>
        </w:r>
        <w:r w:rsidR="004C7A4D">
          <w:rPr>
            <w:noProof/>
            <w:webHidden/>
          </w:rPr>
          <w:tab/>
        </w:r>
        <w:r w:rsidR="004C7A4D">
          <w:rPr>
            <w:noProof/>
            <w:webHidden/>
          </w:rPr>
          <w:fldChar w:fldCharType="begin"/>
        </w:r>
        <w:r w:rsidR="004C7A4D">
          <w:rPr>
            <w:noProof/>
            <w:webHidden/>
          </w:rPr>
          <w:instrText xml:space="preserve"> PAGEREF _Toc204853696 \h </w:instrText>
        </w:r>
        <w:r w:rsidR="004C7A4D">
          <w:rPr>
            <w:noProof/>
            <w:webHidden/>
          </w:rPr>
        </w:r>
        <w:r w:rsidR="004C7A4D">
          <w:rPr>
            <w:noProof/>
            <w:webHidden/>
          </w:rPr>
          <w:fldChar w:fldCharType="separate"/>
        </w:r>
        <w:r w:rsidR="004C7A4D">
          <w:rPr>
            <w:noProof/>
            <w:webHidden/>
          </w:rPr>
          <w:t>13</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697" w:history="1">
        <w:r w:rsidR="004C7A4D" w:rsidRPr="00775E0D">
          <w:rPr>
            <w:rStyle w:val="Lienhypertexte"/>
            <w:noProof/>
          </w:rPr>
          <w:t>3.</w:t>
        </w:r>
        <w:r w:rsidR="004C7A4D">
          <w:rPr>
            <w:rFonts w:asciiTheme="minorHAnsi" w:eastAsiaTheme="minorEastAsia" w:hAnsiTheme="minorHAnsi" w:cstheme="minorBidi"/>
            <w:noProof/>
            <w:sz w:val="22"/>
            <w:szCs w:val="22"/>
            <w:lang w:eastAsia="fr-FR"/>
          </w:rPr>
          <w:tab/>
        </w:r>
        <w:r w:rsidR="004C7A4D" w:rsidRPr="00775E0D">
          <w:rPr>
            <w:rStyle w:val="Lienhypertexte"/>
            <w:noProof/>
          </w:rPr>
          <w:t>GENERALITES COMMUNES A L’ENSEMBLE DES LOTS</w:t>
        </w:r>
        <w:r w:rsidR="004C7A4D">
          <w:rPr>
            <w:noProof/>
            <w:webHidden/>
          </w:rPr>
          <w:tab/>
        </w:r>
        <w:r w:rsidR="004C7A4D">
          <w:rPr>
            <w:noProof/>
            <w:webHidden/>
          </w:rPr>
          <w:fldChar w:fldCharType="begin"/>
        </w:r>
        <w:r w:rsidR="004C7A4D">
          <w:rPr>
            <w:noProof/>
            <w:webHidden/>
          </w:rPr>
          <w:instrText xml:space="preserve"> PAGEREF _Toc204853697 \h </w:instrText>
        </w:r>
        <w:r w:rsidR="004C7A4D">
          <w:rPr>
            <w:noProof/>
            <w:webHidden/>
          </w:rPr>
        </w:r>
        <w:r w:rsidR="004C7A4D">
          <w:rPr>
            <w:noProof/>
            <w:webHidden/>
          </w:rPr>
          <w:fldChar w:fldCharType="separate"/>
        </w:r>
        <w:r w:rsidR="004C7A4D">
          <w:rPr>
            <w:noProof/>
            <w:webHidden/>
          </w:rPr>
          <w:t>14</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98" w:history="1">
        <w:r w:rsidR="004C7A4D" w:rsidRPr="00775E0D">
          <w:rPr>
            <w:rStyle w:val="Lienhypertexte"/>
            <w:noProof/>
          </w:rPr>
          <w:t>3.1.</w:t>
        </w:r>
        <w:r w:rsidR="004C7A4D">
          <w:rPr>
            <w:rFonts w:asciiTheme="minorHAnsi" w:eastAsiaTheme="minorEastAsia" w:hAnsiTheme="minorHAnsi" w:cstheme="minorBidi"/>
            <w:noProof/>
            <w:sz w:val="22"/>
            <w:szCs w:val="22"/>
            <w:lang w:eastAsia="fr-FR"/>
          </w:rPr>
          <w:tab/>
        </w:r>
        <w:r w:rsidR="004C7A4D" w:rsidRPr="00775E0D">
          <w:rPr>
            <w:rStyle w:val="Lienhypertexte"/>
            <w:noProof/>
          </w:rPr>
          <w:t>Installation de chantier :</w:t>
        </w:r>
        <w:r w:rsidR="004C7A4D">
          <w:rPr>
            <w:noProof/>
            <w:webHidden/>
          </w:rPr>
          <w:tab/>
        </w:r>
        <w:r w:rsidR="004C7A4D">
          <w:rPr>
            <w:noProof/>
            <w:webHidden/>
          </w:rPr>
          <w:fldChar w:fldCharType="begin"/>
        </w:r>
        <w:r w:rsidR="004C7A4D">
          <w:rPr>
            <w:noProof/>
            <w:webHidden/>
          </w:rPr>
          <w:instrText xml:space="preserve"> PAGEREF _Toc204853698 \h </w:instrText>
        </w:r>
        <w:r w:rsidR="004C7A4D">
          <w:rPr>
            <w:noProof/>
            <w:webHidden/>
          </w:rPr>
        </w:r>
        <w:r w:rsidR="004C7A4D">
          <w:rPr>
            <w:noProof/>
            <w:webHidden/>
          </w:rPr>
          <w:fldChar w:fldCharType="separate"/>
        </w:r>
        <w:r w:rsidR="004C7A4D">
          <w:rPr>
            <w:noProof/>
            <w:webHidden/>
          </w:rPr>
          <w:t>14</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699" w:history="1">
        <w:r w:rsidR="004C7A4D" w:rsidRPr="00775E0D">
          <w:rPr>
            <w:rStyle w:val="Lienhypertexte"/>
            <w:noProof/>
          </w:rPr>
          <w:t>3.2.</w:t>
        </w:r>
        <w:r w:rsidR="004C7A4D">
          <w:rPr>
            <w:rFonts w:asciiTheme="minorHAnsi" w:eastAsiaTheme="minorEastAsia" w:hAnsiTheme="minorHAnsi" w:cstheme="minorBidi"/>
            <w:noProof/>
            <w:sz w:val="22"/>
            <w:szCs w:val="22"/>
            <w:lang w:eastAsia="fr-FR"/>
          </w:rPr>
          <w:tab/>
        </w:r>
        <w:r w:rsidR="004C7A4D" w:rsidRPr="00775E0D">
          <w:rPr>
            <w:rStyle w:val="Lienhypertexte"/>
            <w:noProof/>
          </w:rPr>
          <w:t>Etudes</w:t>
        </w:r>
        <w:r w:rsidR="004C7A4D">
          <w:rPr>
            <w:noProof/>
            <w:webHidden/>
          </w:rPr>
          <w:tab/>
        </w:r>
        <w:r w:rsidR="004C7A4D">
          <w:rPr>
            <w:noProof/>
            <w:webHidden/>
          </w:rPr>
          <w:fldChar w:fldCharType="begin"/>
        </w:r>
        <w:r w:rsidR="004C7A4D">
          <w:rPr>
            <w:noProof/>
            <w:webHidden/>
          </w:rPr>
          <w:instrText xml:space="preserve"> PAGEREF _Toc204853699 \h </w:instrText>
        </w:r>
        <w:r w:rsidR="004C7A4D">
          <w:rPr>
            <w:noProof/>
            <w:webHidden/>
          </w:rPr>
        </w:r>
        <w:r w:rsidR="004C7A4D">
          <w:rPr>
            <w:noProof/>
            <w:webHidden/>
          </w:rPr>
          <w:fldChar w:fldCharType="separate"/>
        </w:r>
        <w:r w:rsidR="004C7A4D">
          <w:rPr>
            <w:noProof/>
            <w:webHidden/>
          </w:rPr>
          <w:t>14</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0" w:history="1">
        <w:r w:rsidR="004C7A4D" w:rsidRPr="00775E0D">
          <w:rPr>
            <w:rStyle w:val="Lienhypertexte"/>
            <w:noProof/>
          </w:rPr>
          <w:t>3.3.</w:t>
        </w:r>
        <w:r w:rsidR="004C7A4D">
          <w:rPr>
            <w:rFonts w:asciiTheme="minorHAnsi" w:eastAsiaTheme="minorEastAsia" w:hAnsiTheme="minorHAnsi" w:cstheme="minorBidi"/>
            <w:noProof/>
            <w:sz w:val="22"/>
            <w:szCs w:val="22"/>
            <w:lang w:eastAsia="fr-FR"/>
          </w:rPr>
          <w:tab/>
        </w:r>
        <w:r w:rsidR="004C7A4D" w:rsidRPr="00775E0D">
          <w:rPr>
            <w:rStyle w:val="Lienhypertexte"/>
            <w:noProof/>
          </w:rPr>
          <w:t>Dossier de l’Ouvrage Exécuté</w:t>
        </w:r>
        <w:r w:rsidR="004C7A4D">
          <w:rPr>
            <w:noProof/>
            <w:webHidden/>
          </w:rPr>
          <w:tab/>
        </w:r>
        <w:r w:rsidR="004C7A4D">
          <w:rPr>
            <w:noProof/>
            <w:webHidden/>
          </w:rPr>
          <w:fldChar w:fldCharType="begin"/>
        </w:r>
        <w:r w:rsidR="004C7A4D">
          <w:rPr>
            <w:noProof/>
            <w:webHidden/>
          </w:rPr>
          <w:instrText xml:space="preserve"> PAGEREF _Toc204853700 \h </w:instrText>
        </w:r>
        <w:r w:rsidR="004C7A4D">
          <w:rPr>
            <w:noProof/>
            <w:webHidden/>
          </w:rPr>
        </w:r>
        <w:r w:rsidR="004C7A4D">
          <w:rPr>
            <w:noProof/>
            <w:webHidden/>
          </w:rPr>
          <w:fldChar w:fldCharType="separate"/>
        </w:r>
        <w:r w:rsidR="004C7A4D">
          <w:rPr>
            <w:noProof/>
            <w:webHidden/>
          </w:rPr>
          <w:t>14</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1" w:history="1">
        <w:r w:rsidR="004C7A4D" w:rsidRPr="00775E0D">
          <w:rPr>
            <w:rStyle w:val="Lienhypertexte"/>
            <w:noProof/>
          </w:rPr>
          <w:t>3.4.</w:t>
        </w:r>
        <w:r w:rsidR="004C7A4D">
          <w:rPr>
            <w:rFonts w:asciiTheme="minorHAnsi" w:eastAsiaTheme="minorEastAsia" w:hAnsiTheme="minorHAnsi" w:cstheme="minorBidi"/>
            <w:noProof/>
            <w:sz w:val="22"/>
            <w:szCs w:val="22"/>
            <w:lang w:eastAsia="fr-FR"/>
          </w:rPr>
          <w:tab/>
        </w:r>
        <w:r w:rsidR="004C7A4D" w:rsidRPr="00775E0D">
          <w:rPr>
            <w:rStyle w:val="Lienhypertexte"/>
            <w:noProof/>
          </w:rPr>
          <w:t>Sécurisation du chantier</w:t>
        </w:r>
        <w:r w:rsidR="004C7A4D">
          <w:rPr>
            <w:noProof/>
            <w:webHidden/>
          </w:rPr>
          <w:tab/>
        </w:r>
        <w:r w:rsidR="004C7A4D">
          <w:rPr>
            <w:noProof/>
            <w:webHidden/>
          </w:rPr>
          <w:fldChar w:fldCharType="begin"/>
        </w:r>
        <w:r w:rsidR="004C7A4D">
          <w:rPr>
            <w:noProof/>
            <w:webHidden/>
          </w:rPr>
          <w:instrText xml:space="preserve"> PAGEREF _Toc204853701 \h </w:instrText>
        </w:r>
        <w:r w:rsidR="004C7A4D">
          <w:rPr>
            <w:noProof/>
            <w:webHidden/>
          </w:rPr>
        </w:r>
        <w:r w:rsidR="004C7A4D">
          <w:rPr>
            <w:noProof/>
            <w:webHidden/>
          </w:rPr>
          <w:fldChar w:fldCharType="separate"/>
        </w:r>
        <w:r w:rsidR="004C7A4D">
          <w:rPr>
            <w:noProof/>
            <w:webHidden/>
          </w:rPr>
          <w:t>15</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702" w:history="1">
        <w:r w:rsidR="004C7A4D" w:rsidRPr="00775E0D">
          <w:rPr>
            <w:rStyle w:val="Lienhypertexte"/>
            <w:noProof/>
          </w:rPr>
          <w:t>4.</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1 : MACONNERIE</w:t>
        </w:r>
        <w:r w:rsidR="004C7A4D">
          <w:rPr>
            <w:noProof/>
            <w:webHidden/>
          </w:rPr>
          <w:tab/>
        </w:r>
        <w:r w:rsidR="004C7A4D">
          <w:rPr>
            <w:noProof/>
            <w:webHidden/>
          </w:rPr>
          <w:fldChar w:fldCharType="begin"/>
        </w:r>
        <w:r w:rsidR="004C7A4D">
          <w:rPr>
            <w:noProof/>
            <w:webHidden/>
          </w:rPr>
          <w:instrText xml:space="preserve"> PAGEREF _Toc204853702 \h </w:instrText>
        </w:r>
        <w:r w:rsidR="004C7A4D">
          <w:rPr>
            <w:noProof/>
            <w:webHidden/>
          </w:rPr>
        </w:r>
        <w:r w:rsidR="004C7A4D">
          <w:rPr>
            <w:noProof/>
            <w:webHidden/>
          </w:rPr>
          <w:fldChar w:fldCharType="separate"/>
        </w:r>
        <w:r w:rsidR="004C7A4D">
          <w:rPr>
            <w:noProof/>
            <w:webHidden/>
          </w:rPr>
          <w:t>16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3" w:history="1">
        <w:r w:rsidR="004C7A4D" w:rsidRPr="00775E0D">
          <w:rPr>
            <w:rStyle w:val="Lienhypertexte"/>
            <w:noProof/>
          </w:rPr>
          <w:t>4.1.</w:t>
        </w:r>
        <w:r w:rsidR="004C7A4D">
          <w:rPr>
            <w:rFonts w:asciiTheme="minorHAnsi" w:eastAsiaTheme="minorEastAsia" w:hAnsiTheme="minorHAnsi" w:cstheme="minorBidi"/>
            <w:noProof/>
            <w:sz w:val="22"/>
            <w:szCs w:val="22"/>
            <w:lang w:eastAsia="fr-FR"/>
          </w:rPr>
          <w:tab/>
        </w:r>
        <w:r w:rsidR="004C7A4D" w:rsidRPr="00775E0D">
          <w:rPr>
            <w:rStyle w:val="Lienhypertexte"/>
            <w:noProof/>
          </w:rPr>
          <w:t>Modification de la mezzanine</w:t>
        </w:r>
        <w:r w:rsidR="004C7A4D">
          <w:rPr>
            <w:noProof/>
            <w:webHidden/>
          </w:rPr>
          <w:tab/>
        </w:r>
        <w:r w:rsidR="004C7A4D">
          <w:rPr>
            <w:noProof/>
            <w:webHidden/>
          </w:rPr>
          <w:fldChar w:fldCharType="begin"/>
        </w:r>
        <w:r w:rsidR="004C7A4D">
          <w:rPr>
            <w:noProof/>
            <w:webHidden/>
          </w:rPr>
          <w:instrText xml:space="preserve"> PAGEREF _Toc204853703 \h </w:instrText>
        </w:r>
        <w:r w:rsidR="004C7A4D">
          <w:rPr>
            <w:noProof/>
            <w:webHidden/>
          </w:rPr>
        </w:r>
        <w:r w:rsidR="004C7A4D">
          <w:rPr>
            <w:noProof/>
            <w:webHidden/>
          </w:rPr>
          <w:fldChar w:fldCharType="separate"/>
        </w:r>
        <w:r w:rsidR="004C7A4D">
          <w:rPr>
            <w:noProof/>
            <w:webHidden/>
          </w:rPr>
          <w:t>16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4" w:history="1">
        <w:r w:rsidR="004C7A4D" w:rsidRPr="00775E0D">
          <w:rPr>
            <w:rStyle w:val="Lienhypertexte"/>
            <w:noProof/>
          </w:rPr>
          <w:t>4.2.</w:t>
        </w:r>
        <w:r w:rsidR="004C7A4D">
          <w:rPr>
            <w:rFonts w:asciiTheme="minorHAnsi" w:eastAsiaTheme="minorEastAsia" w:hAnsiTheme="minorHAnsi" w:cstheme="minorBidi"/>
            <w:noProof/>
            <w:sz w:val="22"/>
            <w:szCs w:val="22"/>
            <w:lang w:eastAsia="fr-FR"/>
          </w:rPr>
          <w:tab/>
        </w:r>
        <w:r w:rsidR="004C7A4D" w:rsidRPr="00775E0D">
          <w:rPr>
            <w:rStyle w:val="Lienhypertexte"/>
            <w:noProof/>
          </w:rPr>
          <w:t>Création ouverture entre la salle 1 et 2</w:t>
        </w:r>
        <w:r w:rsidR="004C7A4D">
          <w:rPr>
            <w:noProof/>
            <w:webHidden/>
          </w:rPr>
          <w:tab/>
        </w:r>
        <w:r w:rsidR="004C7A4D">
          <w:rPr>
            <w:noProof/>
            <w:webHidden/>
          </w:rPr>
          <w:fldChar w:fldCharType="begin"/>
        </w:r>
        <w:r w:rsidR="004C7A4D">
          <w:rPr>
            <w:noProof/>
            <w:webHidden/>
          </w:rPr>
          <w:instrText xml:space="preserve"> PAGEREF _Toc204853704 \h </w:instrText>
        </w:r>
        <w:r w:rsidR="004C7A4D">
          <w:rPr>
            <w:noProof/>
            <w:webHidden/>
          </w:rPr>
        </w:r>
        <w:r w:rsidR="004C7A4D">
          <w:rPr>
            <w:noProof/>
            <w:webHidden/>
          </w:rPr>
          <w:fldChar w:fldCharType="separate"/>
        </w:r>
        <w:r w:rsidR="004C7A4D">
          <w:rPr>
            <w:noProof/>
            <w:webHidden/>
          </w:rPr>
          <w:t>16</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5" w:history="1">
        <w:r w:rsidR="004C7A4D" w:rsidRPr="00775E0D">
          <w:rPr>
            <w:rStyle w:val="Lienhypertexte"/>
            <w:noProof/>
          </w:rPr>
          <w:t>4.3.</w:t>
        </w:r>
        <w:r w:rsidR="004C7A4D">
          <w:rPr>
            <w:rFonts w:asciiTheme="minorHAnsi" w:eastAsiaTheme="minorEastAsia" w:hAnsiTheme="minorHAnsi" w:cstheme="minorBidi"/>
            <w:noProof/>
            <w:sz w:val="22"/>
            <w:szCs w:val="22"/>
            <w:lang w:eastAsia="fr-FR"/>
          </w:rPr>
          <w:tab/>
        </w:r>
        <w:r w:rsidR="004C7A4D" w:rsidRPr="00775E0D">
          <w:rPr>
            <w:rStyle w:val="Lienhypertexte"/>
            <w:noProof/>
          </w:rPr>
          <w:t>Création ouverture pour porte agrandissement porte</w:t>
        </w:r>
        <w:r w:rsidR="004C7A4D">
          <w:rPr>
            <w:noProof/>
            <w:webHidden/>
          </w:rPr>
          <w:tab/>
        </w:r>
        <w:r w:rsidR="004C7A4D">
          <w:rPr>
            <w:noProof/>
            <w:webHidden/>
          </w:rPr>
          <w:fldChar w:fldCharType="begin"/>
        </w:r>
        <w:r w:rsidR="004C7A4D">
          <w:rPr>
            <w:noProof/>
            <w:webHidden/>
          </w:rPr>
          <w:instrText xml:space="preserve"> PAGEREF _Toc204853705 \h </w:instrText>
        </w:r>
        <w:r w:rsidR="004C7A4D">
          <w:rPr>
            <w:noProof/>
            <w:webHidden/>
          </w:rPr>
        </w:r>
        <w:r w:rsidR="004C7A4D">
          <w:rPr>
            <w:noProof/>
            <w:webHidden/>
          </w:rPr>
          <w:fldChar w:fldCharType="separate"/>
        </w:r>
        <w:r w:rsidR="004C7A4D">
          <w:rPr>
            <w:noProof/>
            <w:webHidden/>
          </w:rPr>
          <w:t>16</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706" w:history="1">
        <w:r w:rsidR="004C7A4D" w:rsidRPr="00775E0D">
          <w:rPr>
            <w:rStyle w:val="Lienhypertexte"/>
            <w:noProof/>
          </w:rPr>
          <w:t>5.</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2 : MENUISERIES EXTERIEURES</w:t>
        </w:r>
        <w:r w:rsidR="004C7A4D">
          <w:rPr>
            <w:noProof/>
            <w:webHidden/>
          </w:rPr>
          <w:tab/>
        </w:r>
        <w:r w:rsidR="004C7A4D">
          <w:rPr>
            <w:noProof/>
            <w:webHidden/>
          </w:rPr>
          <w:fldChar w:fldCharType="begin"/>
        </w:r>
        <w:r w:rsidR="004C7A4D">
          <w:rPr>
            <w:noProof/>
            <w:webHidden/>
          </w:rPr>
          <w:instrText xml:space="preserve"> PAGEREF _Toc204853706 \h </w:instrText>
        </w:r>
        <w:r w:rsidR="004C7A4D">
          <w:rPr>
            <w:noProof/>
            <w:webHidden/>
          </w:rPr>
        </w:r>
        <w:r w:rsidR="004C7A4D">
          <w:rPr>
            <w:noProof/>
            <w:webHidden/>
          </w:rPr>
          <w:fldChar w:fldCharType="separate"/>
        </w:r>
        <w:r w:rsidR="004C7A4D">
          <w:rPr>
            <w:noProof/>
            <w:webHidden/>
          </w:rPr>
          <w:t>17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7" w:history="1">
        <w:r w:rsidR="004C7A4D" w:rsidRPr="00775E0D">
          <w:rPr>
            <w:rStyle w:val="Lienhypertexte"/>
            <w:noProof/>
          </w:rPr>
          <w:t>5.1.</w:t>
        </w:r>
        <w:r w:rsidR="004C7A4D">
          <w:rPr>
            <w:rFonts w:asciiTheme="minorHAnsi" w:eastAsiaTheme="minorEastAsia" w:hAnsiTheme="minorHAnsi" w:cstheme="minorBidi"/>
            <w:noProof/>
            <w:sz w:val="22"/>
            <w:szCs w:val="22"/>
            <w:lang w:eastAsia="fr-FR"/>
          </w:rPr>
          <w:tab/>
        </w:r>
        <w:r w:rsidR="004C7A4D" w:rsidRPr="00775E0D">
          <w:rPr>
            <w:rStyle w:val="Lienhypertexte"/>
            <w:noProof/>
          </w:rPr>
          <w:t>Démontage portes</w:t>
        </w:r>
        <w:r w:rsidR="004C7A4D">
          <w:rPr>
            <w:noProof/>
            <w:webHidden/>
          </w:rPr>
          <w:tab/>
        </w:r>
        <w:r w:rsidR="004C7A4D">
          <w:rPr>
            <w:noProof/>
            <w:webHidden/>
          </w:rPr>
          <w:fldChar w:fldCharType="begin"/>
        </w:r>
        <w:r w:rsidR="004C7A4D">
          <w:rPr>
            <w:noProof/>
            <w:webHidden/>
          </w:rPr>
          <w:instrText xml:space="preserve"> PAGEREF _Toc204853707 \h </w:instrText>
        </w:r>
        <w:r w:rsidR="004C7A4D">
          <w:rPr>
            <w:noProof/>
            <w:webHidden/>
          </w:rPr>
        </w:r>
        <w:r w:rsidR="004C7A4D">
          <w:rPr>
            <w:noProof/>
            <w:webHidden/>
          </w:rPr>
          <w:fldChar w:fldCharType="separate"/>
        </w:r>
        <w:r w:rsidR="004C7A4D">
          <w:rPr>
            <w:noProof/>
            <w:webHidden/>
          </w:rPr>
          <w:t>17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8" w:history="1">
        <w:r w:rsidR="004C7A4D" w:rsidRPr="00775E0D">
          <w:rPr>
            <w:rStyle w:val="Lienhypertexte"/>
            <w:noProof/>
          </w:rPr>
          <w:t>5.2.</w:t>
        </w:r>
        <w:r w:rsidR="004C7A4D">
          <w:rPr>
            <w:rFonts w:asciiTheme="minorHAnsi" w:eastAsiaTheme="minorEastAsia" w:hAnsiTheme="minorHAnsi" w:cstheme="minorBidi"/>
            <w:noProof/>
            <w:sz w:val="22"/>
            <w:szCs w:val="22"/>
            <w:lang w:eastAsia="fr-FR"/>
          </w:rPr>
          <w:tab/>
        </w:r>
        <w:r w:rsidR="004C7A4D" w:rsidRPr="00775E0D">
          <w:rPr>
            <w:rStyle w:val="Lienhypertexte"/>
            <w:noProof/>
          </w:rPr>
          <w:t>Remplaceme</w:t>
        </w:r>
        <w:r w:rsidR="004C7A4D" w:rsidRPr="00775E0D">
          <w:rPr>
            <w:rStyle w:val="Lienhypertexte"/>
            <w:noProof/>
          </w:rPr>
          <w:t>n</w:t>
        </w:r>
        <w:r w:rsidR="004C7A4D" w:rsidRPr="00775E0D">
          <w:rPr>
            <w:rStyle w:val="Lienhypertexte"/>
            <w:noProof/>
          </w:rPr>
          <w:t>t des fenêtres</w:t>
        </w:r>
        <w:r w:rsidR="004C7A4D">
          <w:rPr>
            <w:noProof/>
            <w:webHidden/>
          </w:rPr>
          <w:tab/>
        </w:r>
        <w:r w:rsidR="004C7A4D">
          <w:rPr>
            <w:noProof/>
            <w:webHidden/>
          </w:rPr>
          <w:fldChar w:fldCharType="begin"/>
        </w:r>
        <w:r w:rsidR="004C7A4D">
          <w:rPr>
            <w:noProof/>
            <w:webHidden/>
          </w:rPr>
          <w:instrText xml:space="preserve"> PAGEREF _Toc204853708 \h </w:instrText>
        </w:r>
        <w:r w:rsidR="004C7A4D">
          <w:rPr>
            <w:noProof/>
            <w:webHidden/>
          </w:rPr>
        </w:r>
        <w:r w:rsidR="004C7A4D">
          <w:rPr>
            <w:noProof/>
            <w:webHidden/>
          </w:rPr>
          <w:fldChar w:fldCharType="separate"/>
        </w:r>
        <w:r w:rsidR="004C7A4D">
          <w:rPr>
            <w:noProof/>
            <w:webHidden/>
          </w:rPr>
          <w:t>17</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09" w:history="1">
        <w:r w:rsidR="004C7A4D" w:rsidRPr="00775E0D">
          <w:rPr>
            <w:rStyle w:val="Lienhypertexte"/>
            <w:noProof/>
          </w:rPr>
          <w:t>5.3.</w:t>
        </w:r>
        <w:r w:rsidR="004C7A4D">
          <w:rPr>
            <w:rFonts w:asciiTheme="minorHAnsi" w:eastAsiaTheme="minorEastAsia" w:hAnsiTheme="minorHAnsi" w:cstheme="minorBidi"/>
            <w:noProof/>
            <w:sz w:val="22"/>
            <w:szCs w:val="22"/>
            <w:lang w:eastAsia="fr-FR"/>
          </w:rPr>
          <w:tab/>
        </w:r>
        <w:r w:rsidR="004C7A4D" w:rsidRPr="00775E0D">
          <w:rPr>
            <w:rStyle w:val="Lienhypertexte"/>
            <w:noProof/>
          </w:rPr>
          <w:t>Remplacement de porte</w:t>
        </w:r>
        <w:r w:rsidR="004C7A4D">
          <w:rPr>
            <w:noProof/>
            <w:webHidden/>
          </w:rPr>
          <w:tab/>
        </w:r>
        <w:r w:rsidR="004C7A4D">
          <w:rPr>
            <w:noProof/>
            <w:webHidden/>
          </w:rPr>
          <w:fldChar w:fldCharType="begin"/>
        </w:r>
        <w:r w:rsidR="004C7A4D">
          <w:rPr>
            <w:noProof/>
            <w:webHidden/>
          </w:rPr>
          <w:instrText xml:space="preserve"> PAGEREF _Toc204853709 \h </w:instrText>
        </w:r>
        <w:r w:rsidR="004C7A4D">
          <w:rPr>
            <w:noProof/>
            <w:webHidden/>
          </w:rPr>
        </w:r>
        <w:r w:rsidR="004C7A4D">
          <w:rPr>
            <w:noProof/>
            <w:webHidden/>
          </w:rPr>
          <w:fldChar w:fldCharType="separate"/>
        </w:r>
        <w:r w:rsidR="004C7A4D">
          <w:rPr>
            <w:noProof/>
            <w:webHidden/>
          </w:rPr>
          <w:t>17</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710" w:history="1">
        <w:r w:rsidR="004C7A4D" w:rsidRPr="00775E0D">
          <w:rPr>
            <w:rStyle w:val="Lienhypertexte"/>
            <w:noProof/>
          </w:rPr>
          <w:t>6.</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3 : CLOISONS SECHES, FAUX–PLAFONDS, MENUISERIES INTERIEURES</w:t>
        </w:r>
        <w:r w:rsidR="004C7A4D">
          <w:rPr>
            <w:noProof/>
            <w:webHidden/>
          </w:rPr>
          <w:tab/>
        </w:r>
        <w:r w:rsidR="004C7A4D">
          <w:rPr>
            <w:noProof/>
            <w:webHidden/>
          </w:rPr>
          <w:fldChar w:fldCharType="begin"/>
        </w:r>
        <w:r w:rsidR="004C7A4D">
          <w:rPr>
            <w:noProof/>
            <w:webHidden/>
          </w:rPr>
          <w:instrText xml:space="preserve"> PAGEREF _Toc204853710 \h </w:instrText>
        </w:r>
        <w:r w:rsidR="004C7A4D">
          <w:rPr>
            <w:noProof/>
            <w:webHidden/>
          </w:rPr>
        </w:r>
        <w:r w:rsidR="004C7A4D">
          <w:rPr>
            <w:noProof/>
            <w:webHidden/>
          </w:rPr>
          <w:fldChar w:fldCharType="separate"/>
        </w:r>
        <w:r w:rsidR="004C7A4D">
          <w:rPr>
            <w:noProof/>
            <w:webHidden/>
          </w:rPr>
          <w:t>19</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1" w:history="1">
        <w:r w:rsidR="004C7A4D" w:rsidRPr="00775E0D">
          <w:rPr>
            <w:rStyle w:val="Lienhypertexte"/>
            <w:noProof/>
          </w:rPr>
          <w:t>6.1.</w:t>
        </w:r>
        <w:r w:rsidR="004C7A4D">
          <w:rPr>
            <w:rFonts w:asciiTheme="minorHAnsi" w:eastAsiaTheme="minorEastAsia" w:hAnsiTheme="minorHAnsi" w:cstheme="minorBidi"/>
            <w:noProof/>
            <w:sz w:val="22"/>
            <w:szCs w:val="22"/>
            <w:lang w:eastAsia="fr-FR"/>
          </w:rPr>
          <w:tab/>
        </w:r>
        <w:r w:rsidR="004C7A4D" w:rsidRPr="00775E0D">
          <w:rPr>
            <w:rStyle w:val="Lienhypertexte"/>
            <w:noProof/>
          </w:rPr>
          <w:t>Dépose faux plafond</w:t>
        </w:r>
        <w:r w:rsidR="004C7A4D">
          <w:rPr>
            <w:noProof/>
            <w:webHidden/>
          </w:rPr>
          <w:tab/>
        </w:r>
        <w:r w:rsidR="004C7A4D">
          <w:rPr>
            <w:noProof/>
            <w:webHidden/>
          </w:rPr>
          <w:fldChar w:fldCharType="begin"/>
        </w:r>
        <w:r w:rsidR="004C7A4D">
          <w:rPr>
            <w:noProof/>
            <w:webHidden/>
          </w:rPr>
          <w:instrText xml:space="preserve"> PAGEREF _Toc204853711 \h </w:instrText>
        </w:r>
        <w:r w:rsidR="004C7A4D">
          <w:rPr>
            <w:noProof/>
            <w:webHidden/>
          </w:rPr>
        </w:r>
        <w:r w:rsidR="004C7A4D">
          <w:rPr>
            <w:noProof/>
            <w:webHidden/>
          </w:rPr>
          <w:fldChar w:fldCharType="separate"/>
        </w:r>
        <w:r w:rsidR="004C7A4D">
          <w:rPr>
            <w:noProof/>
            <w:webHidden/>
          </w:rPr>
          <w:t>19</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2" w:history="1">
        <w:r w:rsidR="004C7A4D" w:rsidRPr="00775E0D">
          <w:rPr>
            <w:rStyle w:val="Lienhypertexte"/>
            <w:noProof/>
          </w:rPr>
          <w:t>6.2.</w:t>
        </w:r>
        <w:r w:rsidR="004C7A4D">
          <w:rPr>
            <w:rFonts w:asciiTheme="minorHAnsi" w:eastAsiaTheme="minorEastAsia" w:hAnsiTheme="minorHAnsi" w:cstheme="minorBidi"/>
            <w:noProof/>
            <w:sz w:val="22"/>
            <w:szCs w:val="22"/>
            <w:lang w:eastAsia="fr-FR"/>
          </w:rPr>
          <w:tab/>
        </w:r>
        <w:r w:rsidR="004C7A4D" w:rsidRPr="00775E0D">
          <w:rPr>
            <w:rStyle w:val="Lienhypertexte"/>
            <w:noProof/>
          </w:rPr>
          <w:t>Pose faux plafond</w:t>
        </w:r>
        <w:r w:rsidR="004C7A4D">
          <w:rPr>
            <w:noProof/>
            <w:webHidden/>
          </w:rPr>
          <w:tab/>
        </w:r>
        <w:r w:rsidR="004C7A4D">
          <w:rPr>
            <w:noProof/>
            <w:webHidden/>
          </w:rPr>
          <w:fldChar w:fldCharType="begin"/>
        </w:r>
        <w:r w:rsidR="004C7A4D">
          <w:rPr>
            <w:noProof/>
            <w:webHidden/>
          </w:rPr>
          <w:instrText xml:space="preserve"> PAGEREF _Toc204853712 \h </w:instrText>
        </w:r>
        <w:r w:rsidR="004C7A4D">
          <w:rPr>
            <w:noProof/>
            <w:webHidden/>
          </w:rPr>
        </w:r>
        <w:r w:rsidR="004C7A4D">
          <w:rPr>
            <w:noProof/>
            <w:webHidden/>
          </w:rPr>
          <w:fldChar w:fldCharType="separate"/>
        </w:r>
        <w:r w:rsidR="004C7A4D">
          <w:rPr>
            <w:noProof/>
            <w:webHidden/>
          </w:rPr>
          <w:t>19</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713" w:history="1">
        <w:r w:rsidR="004C7A4D" w:rsidRPr="00775E0D">
          <w:rPr>
            <w:rStyle w:val="Lienhypertexte"/>
            <w:noProof/>
          </w:rPr>
          <w:t>7.</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4 : CLIMATISATION</w:t>
        </w:r>
        <w:r w:rsidR="004C7A4D">
          <w:rPr>
            <w:noProof/>
            <w:webHidden/>
          </w:rPr>
          <w:tab/>
        </w:r>
        <w:r w:rsidR="004C7A4D">
          <w:rPr>
            <w:noProof/>
            <w:webHidden/>
          </w:rPr>
          <w:fldChar w:fldCharType="begin"/>
        </w:r>
        <w:r w:rsidR="004C7A4D">
          <w:rPr>
            <w:noProof/>
            <w:webHidden/>
          </w:rPr>
          <w:instrText xml:space="preserve"> PAGEREF _Toc204853713 \h </w:instrText>
        </w:r>
        <w:r w:rsidR="004C7A4D">
          <w:rPr>
            <w:noProof/>
            <w:webHidden/>
          </w:rPr>
        </w:r>
        <w:r w:rsidR="004C7A4D">
          <w:rPr>
            <w:noProof/>
            <w:webHidden/>
          </w:rPr>
          <w:fldChar w:fldCharType="separate"/>
        </w:r>
        <w:r w:rsidR="004C7A4D">
          <w:rPr>
            <w:noProof/>
            <w:webHidden/>
          </w:rPr>
          <w:t>20</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4" w:history="1">
        <w:r w:rsidR="004C7A4D" w:rsidRPr="00775E0D">
          <w:rPr>
            <w:rStyle w:val="Lienhypertexte"/>
            <w:noProof/>
          </w:rPr>
          <w:t>7.1.</w:t>
        </w:r>
        <w:r w:rsidR="004C7A4D">
          <w:rPr>
            <w:rFonts w:asciiTheme="minorHAnsi" w:eastAsiaTheme="minorEastAsia" w:hAnsiTheme="minorHAnsi" w:cstheme="minorBidi"/>
            <w:noProof/>
            <w:sz w:val="22"/>
            <w:szCs w:val="22"/>
            <w:lang w:eastAsia="fr-FR"/>
          </w:rPr>
          <w:tab/>
        </w:r>
        <w:r w:rsidR="004C7A4D" w:rsidRPr="00775E0D">
          <w:rPr>
            <w:rStyle w:val="Lienhypertexte"/>
            <w:noProof/>
          </w:rPr>
          <w:t>Retrait des climatisations existantes</w:t>
        </w:r>
        <w:r w:rsidR="004C7A4D">
          <w:rPr>
            <w:noProof/>
            <w:webHidden/>
          </w:rPr>
          <w:tab/>
        </w:r>
        <w:r w:rsidR="004C7A4D">
          <w:rPr>
            <w:noProof/>
            <w:webHidden/>
          </w:rPr>
          <w:fldChar w:fldCharType="begin"/>
        </w:r>
        <w:r w:rsidR="004C7A4D">
          <w:rPr>
            <w:noProof/>
            <w:webHidden/>
          </w:rPr>
          <w:instrText xml:space="preserve"> PAGEREF _Toc204853714 \h </w:instrText>
        </w:r>
        <w:r w:rsidR="004C7A4D">
          <w:rPr>
            <w:noProof/>
            <w:webHidden/>
          </w:rPr>
        </w:r>
        <w:r w:rsidR="004C7A4D">
          <w:rPr>
            <w:noProof/>
            <w:webHidden/>
          </w:rPr>
          <w:fldChar w:fldCharType="separate"/>
        </w:r>
        <w:r w:rsidR="004C7A4D">
          <w:rPr>
            <w:noProof/>
            <w:webHidden/>
          </w:rPr>
          <w:t>20</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5" w:history="1">
        <w:r w:rsidR="004C7A4D" w:rsidRPr="00775E0D">
          <w:rPr>
            <w:rStyle w:val="Lienhypertexte"/>
            <w:noProof/>
          </w:rPr>
          <w:t>7.2.</w:t>
        </w:r>
        <w:r w:rsidR="004C7A4D">
          <w:rPr>
            <w:rFonts w:asciiTheme="minorHAnsi" w:eastAsiaTheme="minorEastAsia" w:hAnsiTheme="minorHAnsi" w:cstheme="minorBidi"/>
            <w:noProof/>
            <w:sz w:val="22"/>
            <w:szCs w:val="22"/>
            <w:lang w:eastAsia="fr-FR"/>
          </w:rPr>
          <w:tab/>
        </w:r>
        <w:r w:rsidR="004C7A4D" w:rsidRPr="00775E0D">
          <w:rPr>
            <w:rStyle w:val="Lienhypertexte"/>
            <w:noProof/>
          </w:rPr>
          <w:t>Remplacement climatisation</w:t>
        </w:r>
        <w:r w:rsidR="004C7A4D">
          <w:rPr>
            <w:noProof/>
            <w:webHidden/>
          </w:rPr>
          <w:tab/>
        </w:r>
        <w:r w:rsidR="004C7A4D">
          <w:rPr>
            <w:noProof/>
            <w:webHidden/>
          </w:rPr>
          <w:fldChar w:fldCharType="begin"/>
        </w:r>
        <w:r w:rsidR="004C7A4D">
          <w:rPr>
            <w:noProof/>
            <w:webHidden/>
          </w:rPr>
          <w:instrText xml:space="preserve"> PAGEREF _Toc204853715 \h </w:instrText>
        </w:r>
        <w:r w:rsidR="004C7A4D">
          <w:rPr>
            <w:noProof/>
            <w:webHidden/>
          </w:rPr>
        </w:r>
        <w:r w:rsidR="004C7A4D">
          <w:rPr>
            <w:noProof/>
            <w:webHidden/>
          </w:rPr>
          <w:fldChar w:fldCharType="separate"/>
        </w:r>
        <w:r w:rsidR="004C7A4D">
          <w:rPr>
            <w:noProof/>
            <w:webHidden/>
          </w:rPr>
          <w:t>20</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6" w:history="1">
        <w:r w:rsidR="004C7A4D" w:rsidRPr="00775E0D">
          <w:rPr>
            <w:rStyle w:val="Lienhypertexte"/>
            <w:noProof/>
          </w:rPr>
          <w:t>7.3.</w:t>
        </w:r>
        <w:r w:rsidR="004C7A4D">
          <w:rPr>
            <w:rFonts w:asciiTheme="minorHAnsi" w:eastAsiaTheme="minorEastAsia" w:hAnsiTheme="minorHAnsi" w:cstheme="minorBidi"/>
            <w:noProof/>
            <w:sz w:val="22"/>
            <w:szCs w:val="22"/>
            <w:lang w:eastAsia="fr-FR"/>
          </w:rPr>
          <w:tab/>
        </w:r>
        <w:r w:rsidR="004C7A4D" w:rsidRPr="00775E0D">
          <w:rPr>
            <w:rStyle w:val="Lienhypertexte"/>
            <w:noProof/>
          </w:rPr>
          <w:t>Essai AQC</w:t>
        </w:r>
        <w:r w:rsidR="004C7A4D">
          <w:rPr>
            <w:noProof/>
            <w:webHidden/>
          </w:rPr>
          <w:tab/>
        </w:r>
        <w:r w:rsidR="004C7A4D">
          <w:rPr>
            <w:noProof/>
            <w:webHidden/>
          </w:rPr>
          <w:fldChar w:fldCharType="begin"/>
        </w:r>
        <w:r w:rsidR="004C7A4D">
          <w:rPr>
            <w:noProof/>
            <w:webHidden/>
          </w:rPr>
          <w:instrText xml:space="preserve"> PAGEREF _Toc204853716 \h </w:instrText>
        </w:r>
        <w:r w:rsidR="004C7A4D">
          <w:rPr>
            <w:noProof/>
            <w:webHidden/>
          </w:rPr>
        </w:r>
        <w:r w:rsidR="004C7A4D">
          <w:rPr>
            <w:noProof/>
            <w:webHidden/>
          </w:rPr>
          <w:fldChar w:fldCharType="separate"/>
        </w:r>
        <w:r w:rsidR="004C7A4D">
          <w:rPr>
            <w:noProof/>
            <w:webHidden/>
          </w:rPr>
          <w:t>20</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717" w:history="1">
        <w:r w:rsidR="004C7A4D" w:rsidRPr="00775E0D">
          <w:rPr>
            <w:rStyle w:val="Lienhypertexte"/>
            <w:noProof/>
          </w:rPr>
          <w:t>8.</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5 : ELECTRICITES, RESEAUX</w:t>
        </w:r>
        <w:r w:rsidR="004C7A4D">
          <w:rPr>
            <w:noProof/>
            <w:webHidden/>
          </w:rPr>
          <w:tab/>
        </w:r>
        <w:r w:rsidR="004C7A4D">
          <w:rPr>
            <w:noProof/>
            <w:webHidden/>
          </w:rPr>
          <w:fldChar w:fldCharType="begin"/>
        </w:r>
        <w:r w:rsidR="004C7A4D">
          <w:rPr>
            <w:noProof/>
            <w:webHidden/>
          </w:rPr>
          <w:instrText xml:space="preserve"> PAGEREF _Toc204853717 \h </w:instrText>
        </w:r>
        <w:r w:rsidR="004C7A4D">
          <w:rPr>
            <w:noProof/>
            <w:webHidden/>
          </w:rPr>
        </w:r>
        <w:r w:rsidR="004C7A4D">
          <w:rPr>
            <w:noProof/>
            <w:webHidden/>
          </w:rPr>
          <w:fldChar w:fldCharType="separate"/>
        </w:r>
        <w:r w:rsidR="004C7A4D">
          <w:rPr>
            <w:noProof/>
            <w:webHidden/>
          </w:rPr>
          <w:t>21</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8" w:history="1">
        <w:r w:rsidR="004C7A4D" w:rsidRPr="00775E0D">
          <w:rPr>
            <w:rStyle w:val="Lienhypertexte"/>
            <w:noProof/>
          </w:rPr>
          <w:t>8.1.</w:t>
        </w:r>
        <w:r w:rsidR="004C7A4D">
          <w:rPr>
            <w:rFonts w:asciiTheme="minorHAnsi" w:eastAsiaTheme="minorEastAsia" w:hAnsiTheme="minorHAnsi" w:cstheme="minorBidi"/>
            <w:noProof/>
            <w:sz w:val="22"/>
            <w:szCs w:val="22"/>
            <w:lang w:eastAsia="fr-FR"/>
          </w:rPr>
          <w:tab/>
        </w:r>
        <w:r w:rsidR="004C7A4D" w:rsidRPr="00775E0D">
          <w:rPr>
            <w:rStyle w:val="Lienhypertexte"/>
            <w:noProof/>
          </w:rPr>
          <w:t>Retrait des équipements existants</w:t>
        </w:r>
        <w:r w:rsidR="004C7A4D">
          <w:rPr>
            <w:noProof/>
            <w:webHidden/>
          </w:rPr>
          <w:tab/>
        </w:r>
        <w:r w:rsidR="004C7A4D">
          <w:rPr>
            <w:noProof/>
            <w:webHidden/>
          </w:rPr>
          <w:fldChar w:fldCharType="begin"/>
        </w:r>
        <w:r w:rsidR="004C7A4D">
          <w:rPr>
            <w:noProof/>
            <w:webHidden/>
          </w:rPr>
          <w:instrText xml:space="preserve"> PAGEREF _Toc204853718 \h </w:instrText>
        </w:r>
        <w:r w:rsidR="004C7A4D">
          <w:rPr>
            <w:noProof/>
            <w:webHidden/>
          </w:rPr>
        </w:r>
        <w:r w:rsidR="004C7A4D">
          <w:rPr>
            <w:noProof/>
            <w:webHidden/>
          </w:rPr>
          <w:fldChar w:fldCharType="separate"/>
        </w:r>
        <w:r w:rsidR="004C7A4D">
          <w:rPr>
            <w:noProof/>
            <w:webHidden/>
          </w:rPr>
          <w:t>21</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19" w:history="1">
        <w:r w:rsidR="004C7A4D" w:rsidRPr="00775E0D">
          <w:rPr>
            <w:rStyle w:val="Lienhypertexte"/>
            <w:noProof/>
          </w:rPr>
          <w:t>8.2.</w:t>
        </w:r>
        <w:r w:rsidR="004C7A4D">
          <w:rPr>
            <w:rFonts w:asciiTheme="minorHAnsi" w:eastAsiaTheme="minorEastAsia" w:hAnsiTheme="minorHAnsi" w:cstheme="minorBidi"/>
            <w:noProof/>
            <w:sz w:val="22"/>
            <w:szCs w:val="22"/>
            <w:lang w:eastAsia="fr-FR"/>
          </w:rPr>
          <w:tab/>
        </w:r>
        <w:r w:rsidR="004C7A4D" w:rsidRPr="00775E0D">
          <w:rPr>
            <w:rStyle w:val="Lienhypertexte"/>
            <w:noProof/>
          </w:rPr>
          <w:t>Goulotte électrique :</w:t>
        </w:r>
        <w:r w:rsidR="004C7A4D">
          <w:rPr>
            <w:noProof/>
            <w:webHidden/>
          </w:rPr>
          <w:tab/>
        </w:r>
        <w:r w:rsidR="004C7A4D">
          <w:rPr>
            <w:noProof/>
            <w:webHidden/>
          </w:rPr>
          <w:fldChar w:fldCharType="begin"/>
        </w:r>
        <w:r w:rsidR="004C7A4D">
          <w:rPr>
            <w:noProof/>
            <w:webHidden/>
          </w:rPr>
          <w:instrText xml:space="preserve"> PAGEREF _Toc204853719 \h </w:instrText>
        </w:r>
        <w:r w:rsidR="004C7A4D">
          <w:rPr>
            <w:noProof/>
            <w:webHidden/>
          </w:rPr>
        </w:r>
        <w:r w:rsidR="004C7A4D">
          <w:rPr>
            <w:noProof/>
            <w:webHidden/>
          </w:rPr>
          <w:fldChar w:fldCharType="separate"/>
        </w:r>
        <w:r w:rsidR="004C7A4D">
          <w:rPr>
            <w:noProof/>
            <w:webHidden/>
          </w:rPr>
          <w:t>21</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0" w:history="1">
        <w:r w:rsidR="004C7A4D" w:rsidRPr="00775E0D">
          <w:rPr>
            <w:rStyle w:val="Lienhypertexte"/>
            <w:noProof/>
          </w:rPr>
          <w:t>8.3.</w:t>
        </w:r>
        <w:r w:rsidR="004C7A4D">
          <w:rPr>
            <w:rFonts w:asciiTheme="minorHAnsi" w:eastAsiaTheme="minorEastAsia" w:hAnsiTheme="minorHAnsi" w:cstheme="minorBidi"/>
            <w:noProof/>
            <w:sz w:val="22"/>
            <w:szCs w:val="22"/>
            <w:lang w:eastAsia="fr-FR"/>
          </w:rPr>
          <w:tab/>
        </w:r>
        <w:r w:rsidR="004C7A4D" w:rsidRPr="00775E0D">
          <w:rPr>
            <w:rStyle w:val="Lienhypertexte"/>
            <w:noProof/>
          </w:rPr>
          <w:t>Equipements poste de travail</w:t>
        </w:r>
        <w:r w:rsidR="004C7A4D">
          <w:rPr>
            <w:noProof/>
            <w:webHidden/>
          </w:rPr>
          <w:tab/>
        </w:r>
        <w:r w:rsidR="004C7A4D">
          <w:rPr>
            <w:noProof/>
            <w:webHidden/>
          </w:rPr>
          <w:fldChar w:fldCharType="begin"/>
        </w:r>
        <w:r w:rsidR="004C7A4D">
          <w:rPr>
            <w:noProof/>
            <w:webHidden/>
          </w:rPr>
          <w:instrText xml:space="preserve"> PAGEREF _Toc204853720 \h </w:instrText>
        </w:r>
        <w:r w:rsidR="004C7A4D">
          <w:rPr>
            <w:noProof/>
            <w:webHidden/>
          </w:rPr>
        </w:r>
        <w:r w:rsidR="004C7A4D">
          <w:rPr>
            <w:noProof/>
            <w:webHidden/>
          </w:rPr>
          <w:fldChar w:fldCharType="separate"/>
        </w:r>
        <w:r w:rsidR="004C7A4D">
          <w:rPr>
            <w:noProof/>
            <w:webHidden/>
          </w:rPr>
          <w:t>21</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1" w:history="1">
        <w:r w:rsidR="004C7A4D" w:rsidRPr="00775E0D">
          <w:rPr>
            <w:rStyle w:val="Lienhypertexte"/>
            <w:noProof/>
          </w:rPr>
          <w:t>8.4.</w:t>
        </w:r>
        <w:r w:rsidR="004C7A4D">
          <w:rPr>
            <w:rFonts w:asciiTheme="minorHAnsi" w:eastAsiaTheme="minorEastAsia" w:hAnsiTheme="minorHAnsi" w:cstheme="minorBidi"/>
            <w:noProof/>
            <w:sz w:val="22"/>
            <w:szCs w:val="22"/>
            <w:lang w:eastAsia="fr-FR"/>
          </w:rPr>
          <w:tab/>
        </w:r>
        <w:r w:rsidR="004C7A4D" w:rsidRPr="00775E0D">
          <w:rPr>
            <w:rStyle w:val="Lienhypertexte"/>
            <w:noProof/>
          </w:rPr>
          <w:t>Câblage électrique</w:t>
        </w:r>
        <w:r w:rsidR="004C7A4D">
          <w:rPr>
            <w:noProof/>
            <w:webHidden/>
          </w:rPr>
          <w:tab/>
        </w:r>
        <w:r w:rsidR="004C7A4D">
          <w:rPr>
            <w:noProof/>
            <w:webHidden/>
          </w:rPr>
          <w:fldChar w:fldCharType="begin"/>
        </w:r>
        <w:r w:rsidR="004C7A4D">
          <w:rPr>
            <w:noProof/>
            <w:webHidden/>
          </w:rPr>
          <w:instrText xml:space="preserve"> PAGEREF _Toc204853721 \h </w:instrText>
        </w:r>
        <w:r w:rsidR="004C7A4D">
          <w:rPr>
            <w:noProof/>
            <w:webHidden/>
          </w:rPr>
        </w:r>
        <w:r w:rsidR="004C7A4D">
          <w:rPr>
            <w:noProof/>
            <w:webHidden/>
          </w:rPr>
          <w:fldChar w:fldCharType="separate"/>
        </w:r>
        <w:r w:rsidR="004C7A4D">
          <w:rPr>
            <w:noProof/>
            <w:webHidden/>
          </w:rPr>
          <w:t>21</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2" w:history="1">
        <w:r w:rsidR="004C7A4D" w:rsidRPr="00775E0D">
          <w:rPr>
            <w:rStyle w:val="Lienhypertexte"/>
            <w:noProof/>
          </w:rPr>
          <w:t>8.5.</w:t>
        </w:r>
        <w:r w:rsidR="004C7A4D">
          <w:rPr>
            <w:rFonts w:asciiTheme="minorHAnsi" w:eastAsiaTheme="minorEastAsia" w:hAnsiTheme="minorHAnsi" w:cstheme="minorBidi"/>
            <w:noProof/>
            <w:sz w:val="22"/>
            <w:szCs w:val="22"/>
            <w:lang w:eastAsia="fr-FR"/>
          </w:rPr>
          <w:tab/>
        </w:r>
        <w:r w:rsidR="004C7A4D" w:rsidRPr="00775E0D">
          <w:rPr>
            <w:rStyle w:val="Lienhypertexte"/>
            <w:noProof/>
          </w:rPr>
          <w:t>Réglette led applique murale</w:t>
        </w:r>
        <w:r w:rsidR="004C7A4D">
          <w:rPr>
            <w:noProof/>
            <w:webHidden/>
          </w:rPr>
          <w:tab/>
        </w:r>
        <w:r w:rsidR="004C7A4D">
          <w:rPr>
            <w:noProof/>
            <w:webHidden/>
          </w:rPr>
          <w:fldChar w:fldCharType="begin"/>
        </w:r>
        <w:r w:rsidR="004C7A4D">
          <w:rPr>
            <w:noProof/>
            <w:webHidden/>
          </w:rPr>
          <w:instrText xml:space="preserve"> PAGEREF _Toc204853722 \h </w:instrText>
        </w:r>
        <w:r w:rsidR="004C7A4D">
          <w:rPr>
            <w:noProof/>
            <w:webHidden/>
          </w:rPr>
        </w:r>
        <w:r w:rsidR="004C7A4D">
          <w:rPr>
            <w:noProof/>
            <w:webHidden/>
          </w:rPr>
          <w:fldChar w:fldCharType="separate"/>
        </w:r>
        <w:r w:rsidR="004C7A4D">
          <w:rPr>
            <w:noProof/>
            <w:webHidden/>
          </w:rPr>
          <w:t>21</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3" w:history="1">
        <w:r w:rsidR="004C7A4D" w:rsidRPr="00775E0D">
          <w:rPr>
            <w:rStyle w:val="Lienhypertexte"/>
            <w:noProof/>
          </w:rPr>
          <w:t>8.6.</w:t>
        </w:r>
        <w:r w:rsidR="004C7A4D">
          <w:rPr>
            <w:rFonts w:asciiTheme="minorHAnsi" w:eastAsiaTheme="minorEastAsia" w:hAnsiTheme="minorHAnsi" w:cstheme="minorBidi"/>
            <w:noProof/>
            <w:sz w:val="22"/>
            <w:szCs w:val="22"/>
            <w:lang w:eastAsia="fr-FR"/>
          </w:rPr>
          <w:tab/>
        </w:r>
        <w:r w:rsidR="004C7A4D" w:rsidRPr="00775E0D">
          <w:rPr>
            <w:rStyle w:val="Lienhypertexte"/>
            <w:noProof/>
          </w:rPr>
          <w:t>Luminaire led 60 x 60 encastré</w:t>
        </w:r>
        <w:r w:rsidR="004C7A4D">
          <w:rPr>
            <w:noProof/>
            <w:webHidden/>
          </w:rPr>
          <w:tab/>
        </w:r>
        <w:r w:rsidR="004C7A4D">
          <w:rPr>
            <w:noProof/>
            <w:webHidden/>
          </w:rPr>
          <w:fldChar w:fldCharType="begin"/>
        </w:r>
        <w:r w:rsidR="004C7A4D">
          <w:rPr>
            <w:noProof/>
            <w:webHidden/>
          </w:rPr>
          <w:instrText xml:space="preserve"> PAGEREF _Toc204853723 \h </w:instrText>
        </w:r>
        <w:r w:rsidR="004C7A4D">
          <w:rPr>
            <w:noProof/>
            <w:webHidden/>
          </w:rPr>
        </w:r>
        <w:r w:rsidR="004C7A4D">
          <w:rPr>
            <w:noProof/>
            <w:webHidden/>
          </w:rPr>
          <w:fldChar w:fldCharType="separate"/>
        </w:r>
        <w:r w:rsidR="004C7A4D">
          <w:rPr>
            <w:noProof/>
            <w:webHidden/>
          </w:rPr>
          <w:t>22</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4" w:history="1">
        <w:r w:rsidR="004C7A4D" w:rsidRPr="00775E0D">
          <w:rPr>
            <w:rStyle w:val="Lienhypertexte"/>
            <w:noProof/>
          </w:rPr>
          <w:t>8.7.</w:t>
        </w:r>
        <w:r w:rsidR="004C7A4D">
          <w:rPr>
            <w:rFonts w:asciiTheme="minorHAnsi" w:eastAsiaTheme="minorEastAsia" w:hAnsiTheme="minorHAnsi" w:cstheme="minorBidi"/>
            <w:noProof/>
            <w:sz w:val="22"/>
            <w:szCs w:val="22"/>
            <w:lang w:eastAsia="fr-FR"/>
          </w:rPr>
          <w:tab/>
        </w:r>
        <w:r w:rsidR="004C7A4D" w:rsidRPr="00775E0D">
          <w:rPr>
            <w:rStyle w:val="Lienhypertexte"/>
            <w:noProof/>
          </w:rPr>
          <w:t>Mise à niveau tableau TGBT</w:t>
        </w:r>
        <w:r w:rsidR="004C7A4D">
          <w:rPr>
            <w:noProof/>
            <w:webHidden/>
          </w:rPr>
          <w:tab/>
        </w:r>
        <w:r w:rsidR="004C7A4D">
          <w:rPr>
            <w:noProof/>
            <w:webHidden/>
          </w:rPr>
          <w:fldChar w:fldCharType="begin"/>
        </w:r>
        <w:r w:rsidR="004C7A4D">
          <w:rPr>
            <w:noProof/>
            <w:webHidden/>
          </w:rPr>
          <w:instrText xml:space="preserve"> PAGEREF _Toc204853724 \h </w:instrText>
        </w:r>
        <w:r w:rsidR="004C7A4D">
          <w:rPr>
            <w:noProof/>
            <w:webHidden/>
          </w:rPr>
        </w:r>
        <w:r w:rsidR="004C7A4D">
          <w:rPr>
            <w:noProof/>
            <w:webHidden/>
          </w:rPr>
          <w:fldChar w:fldCharType="separate"/>
        </w:r>
        <w:r w:rsidR="004C7A4D">
          <w:rPr>
            <w:noProof/>
            <w:webHidden/>
          </w:rPr>
          <w:t>22</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5" w:history="1">
        <w:r w:rsidR="004C7A4D" w:rsidRPr="00775E0D">
          <w:rPr>
            <w:rStyle w:val="Lienhypertexte"/>
            <w:noProof/>
          </w:rPr>
          <w:t>8.8.</w:t>
        </w:r>
        <w:r w:rsidR="004C7A4D">
          <w:rPr>
            <w:rFonts w:asciiTheme="minorHAnsi" w:eastAsiaTheme="minorEastAsia" w:hAnsiTheme="minorHAnsi" w:cstheme="minorBidi"/>
            <w:noProof/>
            <w:sz w:val="22"/>
            <w:szCs w:val="22"/>
            <w:lang w:eastAsia="fr-FR"/>
          </w:rPr>
          <w:tab/>
        </w:r>
        <w:r w:rsidR="004C7A4D" w:rsidRPr="00775E0D">
          <w:rPr>
            <w:rStyle w:val="Lienhypertexte"/>
            <w:noProof/>
          </w:rPr>
          <w:t>Essai AQC</w:t>
        </w:r>
        <w:r w:rsidR="004C7A4D">
          <w:rPr>
            <w:noProof/>
            <w:webHidden/>
          </w:rPr>
          <w:tab/>
        </w:r>
        <w:r w:rsidR="004C7A4D">
          <w:rPr>
            <w:noProof/>
            <w:webHidden/>
          </w:rPr>
          <w:fldChar w:fldCharType="begin"/>
        </w:r>
        <w:r w:rsidR="004C7A4D">
          <w:rPr>
            <w:noProof/>
            <w:webHidden/>
          </w:rPr>
          <w:instrText xml:space="preserve"> PAGEREF _Toc204853725 \h </w:instrText>
        </w:r>
        <w:r w:rsidR="004C7A4D">
          <w:rPr>
            <w:noProof/>
            <w:webHidden/>
          </w:rPr>
        </w:r>
        <w:r w:rsidR="004C7A4D">
          <w:rPr>
            <w:noProof/>
            <w:webHidden/>
          </w:rPr>
          <w:fldChar w:fldCharType="separate"/>
        </w:r>
        <w:r w:rsidR="004C7A4D">
          <w:rPr>
            <w:noProof/>
            <w:webHidden/>
          </w:rPr>
          <w:t>22</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6" w:history="1">
        <w:r w:rsidR="004C7A4D" w:rsidRPr="00775E0D">
          <w:rPr>
            <w:rStyle w:val="Lienhypertexte"/>
            <w:noProof/>
          </w:rPr>
          <w:t>8.9.</w:t>
        </w:r>
        <w:r w:rsidR="004C7A4D">
          <w:rPr>
            <w:rFonts w:asciiTheme="minorHAnsi" w:eastAsiaTheme="minorEastAsia" w:hAnsiTheme="minorHAnsi" w:cstheme="minorBidi"/>
            <w:noProof/>
            <w:sz w:val="22"/>
            <w:szCs w:val="22"/>
            <w:lang w:eastAsia="fr-FR"/>
          </w:rPr>
          <w:tab/>
        </w:r>
        <w:r w:rsidR="004C7A4D" w:rsidRPr="00775E0D">
          <w:rPr>
            <w:rStyle w:val="Lienhypertexte"/>
            <w:noProof/>
          </w:rPr>
          <w:t>Câble réseau</w:t>
        </w:r>
        <w:r w:rsidR="004C7A4D">
          <w:rPr>
            <w:noProof/>
            <w:webHidden/>
          </w:rPr>
          <w:tab/>
        </w:r>
        <w:r w:rsidR="004C7A4D">
          <w:rPr>
            <w:noProof/>
            <w:webHidden/>
          </w:rPr>
          <w:fldChar w:fldCharType="begin"/>
        </w:r>
        <w:r w:rsidR="004C7A4D">
          <w:rPr>
            <w:noProof/>
            <w:webHidden/>
          </w:rPr>
          <w:instrText xml:space="preserve"> PAGEREF _Toc204853726 \h </w:instrText>
        </w:r>
        <w:r w:rsidR="004C7A4D">
          <w:rPr>
            <w:noProof/>
            <w:webHidden/>
          </w:rPr>
        </w:r>
        <w:r w:rsidR="004C7A4D">
          <w:rPr>
            <w:noProof/>
            <w:webHidden/>
          </w:rPr>
          <w:fldChar w:fldCharType="separate"/>
        </w:r>
        <w:r w:rsidR="004C7A4D">
          <w:rPr>
            <w:noProof/>
            <w:webHidden/>
          </w:rPr>
          <w:t>22</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727" w:history="1">
        <w:r w:rsidR="004C7A4D" w:rsidRPr="00775E0D">
          <w:rPr>
            <w:rStyle w:val="Lienhypertexte"/>
            <w:noProof/>
          </w:rPr>
          <w:t>8.10.</w:t>
        </w:r>
        <w:r w:rsidR="004C7A4D">
          <w:rPr>
            <w:rFonts w:asciiTheme="minorHAnsi" w:eastAsiaTheme="minorEastAsia" w:hAnsiTheme="minorHAnsi" w:cstheme="minorBidi"/>
            <w:noProof/>
            <w:sz w:val="22"/>
            <w:szCs w:val="22"/>
            <w:lang w:eastAsia="fr-FR"/>
          </w:rPr>
          <w:tab/>
        </w:r>
        <w:r w:rsidR="004C7A4D" w:rsidRPr="00775E0D">
          <w:rPr>
            <w:rStyle w:val="Lienhypertexte"/>
            <w:noProof/>
          </w:rPr>
          <w:t>Modification installation</w:t>
        </w:r>
        <w:r w:rsidR="004C7A4D">
          <w:rPr>
            <w:noProof/>
            <w:webHidden/>
          </w:rPr>
          <w:tab/>
        </w:r>
        <w:r w:rsidR="004C7A4D">
          <w:rPr>
            <w:noProof/>
            <w:webHidden/>
          </w:rPr>
          <w:fldChar w:fldCharType="begin"/>
        </w:r>
        <w:r w:rsidR="004C7A4D">
          <w:rPr>
            <w:noProof/>
            <w:webHidden/>
          </w:rPr>
          <w:instrText xml:space="preserve"> PAGEREF _Toc204853727 \h </w:instrText>
        </w:r>
        <w:r w:rsidR="004C7A4D">
          <w:rPr>
            <w:noProof/>
            <w:webHidden/>
          </w:rPr>
        </w:r>
        <w:r w:rsidR="004C7A4D">
          <w:rPr>
            <w:noProof/>
            <w:webHidden/>
          </w:rPr>
          <w:fldChar w:fldCharType="separate"/>
        </w:r>
        <w:r w:rsidR="004C7A4D">
          <w:rPr>
            <w:noProof/>
            <w:webHidden/>
          </w:rPr>
          <w:t>22</w:t>
        </w:r>
        <w:r w:rsidR="004C7A4D">
          <w:rPr>
            <w:noProof/>
            <w:webHidden/>
          </w:rPr>
          <w:fldChar w:fldCharType="end"/>
        </w:r>
      </w:hyperlink>
    </w:p>
    <w:p w:rsidR="004C7A4D" w:rsidRDefault="00713C80">
      <w:pPr>
        <w:pStyle w:val="TM1"/>
        <w:tabs>
          <w:tab w:val="left" w:pos="480"/>
          <w:tab w:val="right" w:leader="dot" w:pos="10196"/>
        </w:tabs>
        <w:rPr>
          <w:rFonts w:asciiTheme="minorHAnsi" w:eastAsiaTheme="minorEastAsia" w:hAnsiTheme="minorHAnsi" w:cstheme="minorBidi"/>
          <w:noProof/>
          <w:sz w:val="22"/>
          <w:szCs w:val="22"/>
          <w:lang w:eastAsia="fr-FR"/>
        </w:rPr>
      </w:pPr>
      <w:hyperlink w:anchor="_Toc204853728" w:history="1">
        <w:r w:rsidR="004C7A4D" w:rsidRPr="00775E0D">
          <w:rPr>
            <w:rStyle w:val="Lienhypertexte"/>
            <w:noProof/>
          </w:rPr>
          <w:t>9.</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6 : PEINTURE, SOL SOUPLES</w:t>
        </w:r>
        <w:r w:rsidR="004C7A4D">
          <w:rPr>
            <w:noProof/>
            <w:webHidden/>
          </w:rPr>
          <w:tab/>
        </w:r>
        <w:r w:rsidR="004C7A4D">
          <w:rPr>
            <w:noProof/>
            <w:webHidden/>
          </w:rPr>
          <w:fldChar w:fldCharType="begin"/>
        </w:r>
        <w:r w:rsidR="004C7A4D">
          <w:rPr>
            <w:noProof/>
            <w:webHidden/>
          </w:rPr>
          <w:instrText xml:space="preserve"> PAGEREF _Toc204853728 \h </w:instrText>
        </w:r>
        <w:r w:rsidR="004C7A4D">
          <w:rPr>
            <w:noProof/>
            <w:webHidden/>
          </w:rPr>
        </w:r>
        <w:r w:rsidR="004C7A4D">
          <w:rPr>
            <w:noProof/>
            <w:webHidden/>
          </w:rPr>
          <w:fldChar w:fldCharType="separate"/>
        </w:r>
        <w:r w:rsidR="004C7A4D">
          <w:rPr>
            <w:noProof/>
            <w:webHidden/>
          </w:rPr>
          <w:t>23</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29" w:history="1">
        <w:r w:rsidR="004C7A4D" w:rsidRPr="00775E0D">
          <w:rPr>
            <w:rStyle w:val="Lienhypertexte"/>
            <w:noProof/>
          </w:rPr>
          <w:t>9.1.</w:t>
        </w:r>
        <w:r w:rsidR="004C7A4D">
          <w:rPr>
            <w:rFonts w:asciiTheme="minorHAnsi" w:eastAsiaTheme="minorEastAsia" w:hAnsiTheme="minorHAnsi" w:cstheme="minorBidi"/>
            <w:noProof/>
            <w:sz w:val="22"/>
            <w:szCs w:val="22"/>
            <w:lang w:eastAsia="fr-FR"/>
          </w:rPr>
          <w:tab/>
        </w:r>
        <w:r w:rsidR="004C7A4D" w:rsidRPr="00775E0D">
          <w:rPr>
            <w:rStyle w:val="Lienhypertexte"/>
            <w:noProof/>
          </w:rPr>
          <w:t>Mise en peinture des murs existants :</w:t>
        </w:r>
        <w:r w:rsidR="004C7A4D">
          <w:rPr>
            <w:noProof/>
            <w:webHidden/>
          </w:rPr>
          <w:tab/>
        </w:r>
        <w:r w:rsidR="004C7A4D">
          <w:rPr>
            <w:noProof/>
            <w:webHidden/>
          </w:rPr>
          <w:fldChar w:fldCharType="begin"/>
        </w:r>
        <w:r w:rsidR="004C7A4D">
          <w:rPr>
            <w:noProof/>
            <w:webHidden/>
          </w:rPr>
          <w:instrText xml:space="preserve"> PAGEREF _Toc204853729 \h </w:instrText>
        </w:r>
        <w:r w:rsidR="004C7A4D">
          <w:rPr>
            <w:noProof/>
            <w:webHidden/>
          </w:rPr>
        </w:r>
        <w:r w:rsidR="004C7A4D">
          <w:rPr>
            <w:noProof/>
            <w:webHidden/>
          </w:rPr>
          <w:fldChar w:fldCharType="separate"/>
        </w:r>
        <w:r w:rsidR="004C7A4D">
          <w:rPr>
            <w:noProof/>
            <w:webHidden/>
          </w:rPr>
          <w:t>23</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30" w:history="1">
        <w:r w:rsidR="004C7A4D" w:rsidRPr="00775E0D">
          <w:rPr>
            <w:rStyle w:val="Lienhypertexte"/>
            <w:noProof/>
          </w:rPr>
          <w:t>9.2.</w:t>
        </w:r>
        <w:r w:rsidR="004C7A4D">
          <w:rPr>
            <w:rFonts w:asciiTheme="minorHAnsi" w:eastAsiaTheme="minorEastAsia" w:hAnsiTheme="minorHAnsi" w:cstheme="minorBidi"/>
            <w:noProof/>
            <w:sz w:val="22"/>
            <w:szCs w:val="22"/>
            <w:lang w:eastAsia="fr-FR"/>
          </w:rPr>
          <w:tab/>
        </w:r>
        <w:r w:rsidR="004C7A4D" w:rsidRPr="00775E0D">
          <w:rPr>
            <w:rStyle w:val="Lienhypertexte"/>
            <w:noProof/>
          </w:rPr>
          <w:t>Mise en peinture des cloisons :</w:t>
        </w:r>
        <w:r w:rsidR="004C7A4D">
          <w:rPr>
            <w:noProof/>
            <w:webHidden/>
          </w:rPr>
          <w:tab/>
        </w:r>
        <w:r w:rsidR="004C7A4D">
          <w:rPr>
            <w:noProof/>
            <w:webHidden/>
          </w:rPr>
          <w:fldChar w:fldCharType="begin"/>
        </w:r>
        <w:r w:rsidR="004C7A4D">
          <w:rPr>
            <w:noProof/>
            <w:webHidden/>
          </w:rPr>
          <w:instrText xml:space="preserve"> PAGEREF _Toc204853730 \h </w:instrText>
        </w:r>
        <w:r w:rsidR="004C7A4D">
          <w:rPr>
            <w:noProof/>
            <w:webHidden/>
          </w:rPr>
        </w:r>
        <w:r w:rsidR="004C7A4D">
          <w:rPr>
            <w:noProof/>
            <w:webHidden/>
          </w:rPr>
          <w:fldChar w:fldCharType="separate"/>
        </w:r>
        <w:r w:rsidR="004C7A4D">
          <w:rPr>
            <w:noProof/>
            <w:webHidden/>
          </w:rPr>
          <w:t>23</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31" w:history="1">
        <w:r w:rsidR="004C7A4D" w:rsidRPr="00775E0D">
          <w:rPr>
            <w:rStyle w:val="Lienhypertexte"/>
            <w:noProof/>
          </w:rPr>
          <w:t>9.3.</w:t>
        </w:r>
        <w:r w:rsidR="004C7A4D">
          <w:rPr>
            <w:rFonts w:asciiTheme="minorHAnsi" w:eastAsiaTheme="minorEastAsia" w:hAnsiTheme="minorHAnsi" w:cstheme="minorBidi"/>
            <w:noProof/>
            <w:sz w:val="22"/>
            <w:szCs w:val="22"/>
            <w:lang w:eastAsia="fr-FR"/>
          </w:rPr>
          <w:tab/>
        </w:r>
        <w:r w:rsidR="004C7A4D" w:rsidRPr="00775E0D">
          <w:rPr>
            <w:rStyle w:val="Lienhypertexte"/>
            <w:noProof/>
          </w:rPr>
          <w:t>Plancher technique</w:t>
        </w:r>
        <w:r w:rsidR="004C7A4D">
          <w:rPr>
            <w:noProof/>
            <w:webHidden/>
          </w:rPr>
          <w:tab/>
        </w:r>
        <w:r w:rsidR="004C7A4D">
          <w:rPr>
            <w:noProof/>
            <w:webHidden/>
          </w:rPr>
          <w:fldChar w:fldCharType="begin"/>
        </w:r>
        <w:r w:rsidR="004C7A4D">
          <w:rPr>
            <w:noProof/>
            <w:webHidden/>
          </w:rPr>
          <w:instrText xml:space="preserve"> PAGEREF _Toc204853731 \h </w:instrText>
        </w:r>
        <w:r w:rsidR="004C7A4D">
          <w:rPr>
            <w:noProof/>
            <w:webHidden/>
          </w:rPr>
        </w:r>
        <w:r w:rsidR="004C7A4D">
          <w:rPr>
            <w:noProof/>
            <w:webHidden/>
          </w:rPr>
          <w:fldChar w:fldCharType="separate"/>
        </w:r>
        <w:r w:rsidR="004C7A4D">
          <w:rPr>
            <w:noProof/>
            <w:webHidden/>
          </w:rPr>
          <w:t>23</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32" w:history="1">
        <w:r w:rsidR="004C7A4D" w:rsidRPr="00775E0D">
          <w:rPr>
            <w:rStyle w:val="Lienhypertexte"/>
            <w:noProof/>
          </w:rPr>
          <w:t>9.4.</w:t>
        </w:r>
        <w:r w:rsidR="004C7A4D">
          <w:rPr>
            <w:rFonts w:asciiTheme="minorHAnsi" w:eastAsiaTheme="minorEastAsia" w:hAnsiTheme="minorHAnsi" w:cstheme="minorBidi"/>
            <w:noProof/>
            <w:sz w:val="22"/>
            <w:szCs w:val="22"/>
            <w:lang w:eastAsia="fr-FR"/>
          </w:rPr>
          <w:tab/>
        </w:r>
        <w:r w:rsidR="004C7A4D" w:rsidRPr="00775E0D">
          <w:rPr>
            <w:rStyle w:val="Lienhypertexte"/>
            <w:noProof/>
          </w:rPr>
          <w:t>Fourniture et pose d’un sol PVC sur le plancher technique :</w:t>
        </w:r>
        <w:r w:rsidR="004C7A4D">
          <w:rPr>
            <w:noProof/>
            <w:webHidden/>
          </w:rPr>
          <w:tab/>
        </w:r>
        <w:r w:rsidR="004C7A4D">
          <w:rPr>
            <w:noProof/>
            <w:webHidden/>
          </w:rPr>
          <w:fldChar w:fldCharType="begin"/>
        </w:r>
        <w:r w:rsidR="004C7A4D">
          <w:rPr>
            <w:noProof/>
            <w:webHidden/>
          </w:rPr>
          <w:instrText xml:space="preserve"> PAGEREF _Toc204853732 \h </w:instrText>
        </w:r>
        <w:r w:rsidR="004C7A4D">
          <w:rPr>
            <w:noProof/>
            <w:webHidden/>
          </w:rPr>
        </w:r>
        <w:r w:rsidR="004C7A4D">
          <w:rPr>
            <w:noProof/>
            <w:webHidden/>
          </w:rPr>
          <w:fldChar w:fldCharType="separate"/>
        </w:r>
        <w:r w:rsidR="004C7A4D">
          <w:rPr>
            <w:noProof/>
            <w:webHidden/>
          </w:rPr>
          <w:t>23</w:t>
        </w:r>
        <w:r w:rsidR="004C7A4D">
          <w:rPr>
            <w:noProof/>
            <w:webHidden/>
          </w:rPr>
          <w:fldChar w:fldCharType="end"/>
        </w:r>
      </w:hyperlink>
    </w:p>
    <w:p w:rsidR="004C7A4D" w:rsidRDefault="00713C80">
      <w:pPr>
        <w:pStyle w:val="TM1"/>
        <w:tabs>
          <w:tab w:val="left" w:pos="660"/>
          <w:tab w:val="right" w:leader="dot" w:pos="10196"/>
        </w:tabs>
        <w:rPr>
          <w:rFonts w:asciiTheme="minorHAnsi" w:eastAsiaTheme="minorEastAsia" w:hAnsiTheme="minorHAnsi" w:cstheme="minorBidi"/>
          <w:noProof/>
          <w:sz w:val="22"/>
          <w:szCs w:val="22"/>
          <w:lang w:eastAsia="fr-FR"/>
        </w:rPr>
      </w:pPr>
      <w:hyperlink w:anchor="_Toc204853733" w:history="1">
        <w:r w:rsidR="004C7A4D" w:rsidRPr="00775E0D">
          <w:rPr>
            <w:rStyle w:val="Lienhypertexte"/>
            <w:noProof/>
          </w:rPr>
          <w:t>10.</w:t>
        </w:r>
        <w:r w:rsidR="004C7A4D">
          <w:rPr>
            <w:rFonts w:asciiTheme="minorHAnsi" w:eastAsiaTheme="minorEastAsia" w:hAnsiTheme="minorHAnsi" w:cstheme="minorBidi"/>
            <w:noProof/>
            <w:sz w:val="22"/>
            <w:szCs w:val="22"/>
            <w:lang w:eastAsia="fr-FR"/>
          </w:rPr>
          <w:tab/>
        </w:r>
        <w:r w:rsidR="004C7A4D" w:rsidRPr="00775E0D">
          <w:rPr>
            <w:rStyle w:val="Lienhypertexte"/>
            <w:noProof/>
          </w:rPr>
          <w:t>LOT 7 : MENUISERIE BOIS</w:t>
        </w:r>
        <w:r w:rsidR="004C7A4D">
          <w:rPr>
            <w:noProof/>
            <w:webHidden/>
          </w:rPr>
          <w:tab/>
        </w:r>
        <w:r w:rsidR="004C7A4D">
          <w:rPr>
            <w:noProof/>
            <w:webHidden/>
          </w:rPr>
          <w:fldChar w:fldCharType="begin"/>
        </w:r>
        <w:r w:rsidR="004C7A4D">
          <w:rPr>
            <w:noProof/>
            <w:webHidden/>
          </w:rPr>
          <w:instrText xml:space="preserve"> PAGEREF _Toc204853733 \h </w:instrText>
        </w:r>
        <w:r w:rsidR="004C7A4D">
          <w:rPr>
            <w:noProof/>
            <w:webHidden/>
          </w:rPr>
        </w:r>
        <w:r w:rsidR="004C7A4D">
          <w:rPr>
            <w:noProof/>
            <w:webHidden/>
          </w:rPr>
          <w:fldChar w:fldCharType="separate"/>
        </w:r>
        <w:r w:rsidR="004C7A4D">
          <w:rPr>
            <w:noProof/>
            <w:webHidden/>
          </w:rPr>
          <w:t>25</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734" w:history="1">
        <w:r w:rsidR="004C7A4D" w:rsidRPr="00775E0D">
          <w:rPr>
            <w:rStyle w:val="Lienhypertexte"/>
            <w:noProof/>
          </w:rPr>
          <w:t>10.1.</w:t>
        </w:r>
        <w:r w:rsidR="004C7A4D">
          <w:rPr>
            <w:rFonts w:asciiTheme="minorHAnsi" w:eastAsiaTheme="minorEastAsia" w:hAnsiTheme="minorHAnsi" w:cstheme="minorBidi"/>
            <w:noProof/>
            <w:sz w:val="22"/>
            <w:szCs w:val="22"/>
            <w:lang w:eastAsia="fr-FR"/>
          </w:rPr>
          <w:tab/>
        </w:r>
        <w:r w:rsidR="004C7A4D" w:rsidRPr="00775E0D">
          <w:rPr>
            <w:rStyle w:val="Lienhypertexte"/>
            <w:noProof/>
          </w:rPr>
          <w:t>Table de réunion 20 personnes:</w:t>
        </w:r>
        <w:r w:rsidR="004C7A4D">
          <w:rPr>
            <w:noProof/>
            <w:webHidden/>
          </w:rPr>
          <w:tab/>
        </w:r>
        <w:r w:rsidR="004C7A4D">
          <w:rPr>
            <w:noProof/>
            <w:webHidden/>
          </w:rPr>
          <w:fldChar w:fldCharType="begin"/>
        </w:r>
        <w:r w:rsidR="004C7A4D">
          <w:rPr>
            <w:noProof/>
            <w:webHidden/>
          </w:rPr>
          <w:instrText xml:space="preserve"> PAGEREF _Toc204853734 \h </w:instrText>
        </w:r>
        <w:r w:rsidR="004C7A4D">
          <w:rPr>
            <w:noProof/>
            <w:webHidden/>
          </w:rPr>
        </w:r>
        <w:r w:rsidR="004C7A4D">
          <w:rPr>
            <w:noProof/>
            <w:webHidden/>
          </w:rPr>
          <w:fldChar w:fldCharType="separate"/>
        </w:r>
        <w:r w:rsidR="004C7A4D">
          <w:rPr>
            <w:noProof/>
            <w:webHidden/>
          </w:rPr>
          <w:t>25</w:t>
        </w:r>
        <w:r w:rsidR="004C7A4D">
          <w:rPr>
            <w:noProof/>
            <w:webHidden/>
          </w:rPr>
          <w:fldChar w:fldCharType="end"/>
        </w:r>
      </w:hyperlink>
    </w:p>
    <w:p w:rsidR="004C7A4D" w:rsidRDefault="00713C80">
      <w:pPr>
        <w:pStyle w:val="TM1"/>
        <w:tabs>
          <w:tab w:val="left" w:pos="880"/>
          <w:tab w:val="right" w:leader="dot" w:pos="10196"/>
        </w:tabs>
        <w:rPr>
          <w:rFonts w:asciiTheme="minorHAnsi" w:eastAsiaTheme="minorEastAsia" w:hAnsiTheme="minorHAnsi" w:cstheme="minorBidi"/>
          <w:noProof/>
          <w:sz w:val="22"/>
          <w:szCs w:val="22"/>
          <w:lang w:eastAsia="fr-FR"/>
        </w:rPr>
      </w:pPr>
      <w:hyperlink w:anchor="_Toc204853735" w:history="1">
        <w:r w:rsidR="004C7A4D" w:rsidRPr="00775E0D">
          <w:rPr>
            <w:rStyle w:val="Lienhypertexte"/>
            <w:noProof/>
          </w:rPr>
          <w:t>10.2.</w:t>
        </w:r>
        <w:r w:rsidR="004C7A4D">
          <w:rPr>
            <w:rFonts w:asciiTheme="minorHAnsi" w:eastAsiaTheme="minorEastAsia" w:hAnsiTheme="minorHAnsi" w:cstheme="minorBidi"/>
            <w:noProof/>
            <w:sz w:val="22"/>
            <w:szCs w:val="22"/>
            <w:lang w:eastAsia="fr-FR"/>
          </w:rPr>
          <w:tab/>
        </w:r>
        <w:r w:rsidR="004C7A4D" w:rsidRPr="00775E0D">
          <w:rPr>
            <w:rStyle w:val="Lienhypertexte"/>
            <w:noProof/>
          </w:rPr>
          <w:t>Table de réunion 10 personnes:</w:t>
        </w:r>
        <w:r w:rsidR="004C7A4D">
          <w:rPr>
            <w:noProof/>
            <w:webHidden/>
          </w:rPr>
          <w:tab/>
        </w:r>
        <w:r w:rsidR="004C7A4D">
          <w:rPr>
            <w:noProof/>
            <w:webHidden/>
          </w:rPr>
          <w:fldChar w:fldCharType="begin"/>
        </w:r>
        <w:r w:rsidR="004C7A4D">
          <w:rPr>
            <w:noProof/>
            <w:webHidden/>
          </w:rPr>
          <w:instrText xml:space="preserve"> PAGEREF _Toc204853735 \h </w:instrText>
        </w:r>
        <w:r w:rsidR="004C7A4D">
          <w:rPr>
            <w:noProof/>
            <w:webHidden/>
          </w:rPr>
        </w:r>
        <w:r w:rsidR="004C7A4D">
          <w:rPr>
            <w:noProof/>
            <w:webHidden/>
          </w:rPr>
          <w:fldChar w:fldCharType="separate"/>
        </w:r>
        <w:r w:rsidR="004C7A4D">
          <w:rPr>
            <w:noProof/>
            <w:webHidden/>
          </w:rPr>
          <w:t>25</w:t>
        </w:r>
        <w:r w:rsidR="004C7A4D">
          <w:rPr>
            <w:noProof/>
            <w:webHidden/>
          </w:rPr>
          <w:fldChar w:fldCharType="end"/>
        </w:r>
      </w:hyperlink>
    </w:p>
    <w:p w:rsidR="00235697" w:rsidRDefault="00235697">
      <w:r>
        <w:rPr>
          <w:b/>
          <w:bCs/>
        </w:rPr>
        <w:fldChar w:fldCharType="end"/>
      </w:r>
    </w:p>
    <w:p w:rsidR="006C4647" w:rsidRDefault="006C4647">
      <w:pPr>
        <w:suppressAutoHyphens w:val="0"/>
        <w:rPr>
          <w:color w:val="000000"/>
          <w:lang w:eastAsia="fr-FR"/>
        </w:rPr>
      </w:pPr>
      <w:r>
        <w:rPr>
          <w:color w:val="000000"/>
          <w:lang w:eastAsia="fr-FR"/>
        </w:rPr>
        <w:br w:type="page"/>
      </w:r>
    </w:p>
    <w:p w:rsidR="009C01BB" w:rsidRDefault="009C01BB" w:rsidP="00235697">
      <w:pPr>
        <w:pStyle w:val="Titre1"/>
        <w:numPr>
          <w:ilvl w:val="0"/>
          <w:numId w:val="1"/>
        </w:numPr>
      </w:pPr>
      <w:bookmarkStart w:id="1" w:name="_Toc204853667"/>
      <w:r>
        <w:lastRenderedPageBreak/>
        <w:t>OBJET DU MARCH</w:t>
      </w:r>
      <w:r w:rsidR="00235697">
        <w:t>E</w:t>
      </w:r>
      <w:bookmarkEnd w:id="1"/>
    </w:p>
    <w:p w:rsidR="00E83210" w:rsidRDefault="00AE37E5" w:rsidP="001B2254">
      <w:pPr>
        <w:pStyle w:val="Retraitcorpsdetexte"/>
        <w:ind w:firstLine="0"/>
        <w:rPr>
          <w:rFonts w:ascii="Arial" w:hAnsi="Arial" w:cs="Times New Roman"/>
          <w:iCs/>
          <w:sz w:val="24"/>
          <w:szCs w:val="24"/>
        </w:rPr>
      </w:pPr>
      <w:r>
        <w:rPr>
          <w:rFonts w:ascii="Arial" w:hAnsi="Arial" w:cs="Times New Roman"/>
          <w:sz w:val="24"/>
          <w:szCs w:val="24"/>
        </w:rPr>
        <w:t xml:space="preserve">La présente opération a pour objet </w:t>
      </w:r>
      <w:r>
        <w:rPr>
          <w:rFonts w:ascii="Arial" w:hAnsi="Arial" w:cs="Times New Roman"/>
          <w:iCs/>
          <w:sz w:val="24"/>
          <w:szCs w:val="24"/>
        </w:rPr>
        <w:t xml:space="preserve">les travaux </w:t>
      </w:r>
      <w:r w:rsidR="00040F6A">
        <w:rPr>
          <w:rFonts w:ascii="Arial" w:hAnsi="Arial" w:cs="Times New Roman"/>
          <w:iCs/>
          <w:sz w:val="24"/>
          <w:szCs w:val="24"/>
        </w:rPr>
        <w:t xml:space="preserve">d’aménagement </w:t>
      </w:r>
      <w:r w:rsidR="00E83210">
        <w:rPr>
          <w:rFonts w:ascii="Arial" w:hAnsi="Arial" w:cs="Times New Roman"/>
          <w:iCs/>
          <w:sz w:val="24"/>
          <w:szCs w:val="24"/>
        </w:rPr>
        <w:t xml:space="preserve">du RDC </w:t>
      </w:r>
      <w:r w:rsidR="00095CE7">
        <w:rPr>
          <w:rFonts w:ascii="Arial" w:hAnsi="Arial" w:cs="Times New Roman"/>
          <w:iCs/>
          <w:sz w:val="24"/>
          <w:szCs w:val="24"/>
        </w:rPr>
        <w:t xml:space="preserve">d’un bâtiment du </w:t>
      </w:r>
      <w:r w:rsidR="003B3A52">
        <w:rPr>
          <w:rFonts w:ascii="Arial" w:hAnsi="Arial" w:cs="Times New Roman"/>
          <w:iCs/>
          <w:sz w:val="24"/>
          <w:szCs w:val="24"/>
        </w:rPr>
        <w:t>haut-commissariat afin d’aménager des</w:t>
      </w:r>
      <w:r w:rsidR="00095CE7">
        <w:rPr>
          <w:rFonts w:ascii="Arial" w:hAnsi="Arial" w:cs="Times New Roman"/>
          <w:iCs/>
          <w:sz w:val="24"/>
          <w:szCs w:val="24"/>
        </w:rPr>
        <w:t xml:space="preserve"> salle</w:t>
      </w:r>
      <w:r w:rsidR="003B3A52">
        <w:rPr>
          <w:rFonts w:ascii="Arial" w:hAnsi="Arial" w:cs="Times New Roman"/>
          <w:iCs/>
          <w:sz w:val="24"/>
          <w:szCs w:val="24"/>
        </w:rPr>
        <w:t>s</w:t>
      </w:r>
      <w:r w:rsidR="00095CE7">
        <w:rPr>
          <w:rFonts w:ascii="Arial" w:hAnsi="Arial" w:cs="Times New Roman"/>
          <w:iCs/>
          <w:sz w:val="24"/>
          <w:szCs w:val="24"/>
        </w:rPr>
        <w:t xml:space="preserve"> de réunion en</w:t>
      </w:r>
      <w:r w:rsidR="00453766">
        <w:rPr>
          <w:rFonts w:ascii="Arial" w:hAnsi="Arial" w:cs="Times New Roman"/>
          <w:iCs/>
          <w:sz w:val="24"/>
          <w:szCs w:val="24"/>
        </w:rPr>
        <w:t xml:space="preserve"> Nouvelle-Calédonie.</w:t>
      </w:r>
      <w:r w:rsidR="003E5E83">
        <w:rPr>
          <w:rFonts w:ascii="Arial" w:hAnsi="Arial" w:cs="Times New Roman"/>
          <w:iCs/>
          <w:sz w:val="24"/>
          <w:szCs w:val="24"/>
        </w:rPr>
        <w:t xml:space="preserve"> </w:t>
      </w:r>
    </w:p>
    <w:p w:rsidR="00AE37E5" w:rsidRDefault="003E5E83" w:rsidP="00E83210">
      <w:pPr>
        <w:pStyle w:val="Retraitcorpsdetexte"/>
        <w:ind w:firstLine="0"/>
        <w:rPr>
          <w:rFonts w:ascii="Arial" w:hAnsi="Arial" w:cs="Times New Roman"/>
          <w:iCs/>
          <w:sz w:val="24"/>
          <w:szCs w:val="24"/>
        </w:rPr>
      </w:pPr>
      <w:r>
        <w:rPr>
          <w:rFonts w:ascii="Arial" w:hAnsi="Arial" w:cs="Times New Roman"/>
          <w:iCs/>
          <w:sz w:val="24"/>
          <w:szCs w:val="24"/>
        </w:rPr>
        <w:t xml:space="preserve">L’immeuble est occupé mais </w:t>
      </w:r>
      <w:r w:rsidR="00CA4667">
        <w:rPr>
          <w:rFonts w:ascii="Arial" w:hAnsi="Arial" w:cs="Times New Roman"/>
          <w:iCs/>
          <w:sz w:val="24"/>
          <w:szCs w:val="24"/>
        </w:rPr>
        <w:t>la zone concernée</w:t>
      </w:r>
      <w:r w:rsidR="00DD071A">
        <w:rPr>
          <w:rFonts w:ascii="Arial" w:hAnsi="Arial" w:cs="Times New Roman"/>
          <w:iCs/>
          <w:sz w:val="24"/>
          <w:szCs w:val="24"/>
        </w:rPr>
        <w:t xml:space="preserve"> par les travaux </w:t>
      </w:r>
      <w:r w:rsidR="003B3A52">
        <w:rPr>
          <w:rFonts w:ascii="Arial" w:hAnsi="Arial" w:cs="Times New Roman"/>
          <w:iCs/>
          <w:sz w:val="24"/>
          <w:szCs w:val="24"/>
        </w:rPr>
        <w:t>sera libre</w:t>
      </w:r>
      <w:r w:rsidR="00DD071A">
        <w:rPr>
          <w:rFonts w:ascii="Arial" w:hAnsi="Arial" w:cs="Times New Roman"/>
          <w:iCs/>
          <w:sz w:val="24"/>
          <w:szCs w:val="24"/>
        </w:rPr>
        <w:t>.</w:t>
      </w:r>
    </w:p>
    <w:p w:rsidR="00E83210" w:rsidRDefault="00E83210" w:rsidP="00E83210">
      <w:pPr>
        <w:pStyle w:val="Retraitcorpsdetexte"/>
        <w:ind w:firstLine="0"/>
        <w:rPr>
          <w:rFonts w:ascii="Arial" w:hAnsi="Arial" w:cs="Times New Roman"/>
          <w:sz w:val="24"/>
          <w:szCs w:val="24"/>
        </w:rPr>
      </w:pPr>
    </w:p>
    <w:p w:rsidR="00AE37E5" w:rsidRDefault="00AE37E5">
      <w:pPr>
        <w:jc w:val="both"/>
        <w:rPr>
          <w:rFonts w:ascii="Arial" w:hAnsi="Arial"/>
        </w:rPr>
      </w:pPr>
      <w:r>
        <w:rPr>
          <w:rFonts w:ascii="Arial" w:hAnsi="Arial"/>
        </w:rPr>
        <w:t>Les travaux sont à exécuter pour le compte du maître d’ouvrage suivant :</w:t>
      </w:r>
    </w:p>
    <w:p w:rsidR="00453766" w:rsidRPr="00453766" w:rsidRDefault="00453766" w:rsidP="00E83210">
      <w:pPr>
        <w:pStyle w:val="Standard"/>
      </w:pPr>
      <w:r w:rsidRPr="00453766">
        <w:t>Haut-Commissariat de la République en Nouvelle Calédonie.</w:t>
      </w:r>
    </w:p>
    <w:p w:rsidR="00AE37E5" w:rsidRDefault="00AE37E5">
      <w:pPr>
        <w:jc w:val="both"/>
      </w:pPr>
      <w:r>
        <w:rPr>
          <w:rFonts w:ascii="Arial" w:hAnsi="Arial"/>
        </w:rPr>
        <w:t xml:space="preserve">  </w:t>
      </w:r>
    </w:p>
    <w:p w:rsidR="00AE37E5" w:rsidRDefault="00AE37E5">
      <w:pPr>
        <w:jc w:val="both"/>
        <w:rPr>
          <w:rFonts w:ascii="Arial" w:hAnsi="Arial"/>
        </w:rPr>
      </w:pPr>
      <w:r>
        <w:rPr>
          <w:rFonts w:ascii="Arial" w:hAnsi="Arial"/>
        </w:rPr>
        <w:t xml:space="preserve">La date prévisionnelle de démarrage des travaux est prévue </w:t>
      </w:r>
      <w:r w:rsidRPr="003B3A52">
        <w:rPr>
          <w:rFonts w:ascii="Arial" w:hAnsi="Arial"/>
        </w:rPr>
        <w:t>pour</w:t>
      </w:r>
      <w:r w:rsidR="00BB44FC" w:rsidRPr="003B3A52">
        <w:rPr>
          <w:rFonts w:ascii="Arial" w:hAnsi="Arial"/>
          <w:b/>
          <w:u w:val="single"/>
        </w:rPr>
        <w:t xml:space="preserve"> </w:t>
      </w:r>
      <w:r w:rsidR="003B3A52">
        <w:rPr>
          <w:rFonts w:ascii="Arial" w:hAnsi="Arial"/>
          <w:b/>
          <w:u w:val="single"/>
        </w:rPr>
        <w:t>« </w:t>
      </w:r>
      <w:r w:rsidR="00BB44FC" w:rsidRPr="003B3A52">
        <w:rPr>
          <w:rFonts w:ascii="Arial" w:hAnsi="Arial"/>
          <w:b/>
          <w:u w:val="single"/>
        </w:rPr>
        <w:t>fin</w:t>
      </w:r>
      <w:r w:rsidRPr="003B3A52">
        <w:rPr>
          <w:rFonts w:ascii="Arial" w:hAnsi="Arial"/>
          <w:b/>
          <w:u w:val="single"/>
        </w:rPr>
        <w:t xml:space="preserve"> </w:t>
      </w:r>
      <w:r w:rsidR="00095CE7">
        <w:rPr>
          <w:rFonts w:ascii="Arial" w:hAnsi="Arial"/>
          <w:b/>
          <w:u w:val="single"/>
        </w:rPr>
        <w:t>Octobre</w:t>
      </w:r>
      <w:r w:rsidR="00E83210">
        <w:rPr>
          <w:rFonts w:ascii="Arial" w:hAnsi="Arial"/>
          <w:b/>
          <w:u w:val="single"/>
        </w:rPr>
        <w:t xml:space="preserve"> 2025</w:t>
      </w:r>
      <w:r w:rsidR="00767E2F">
        <w:rPr>
          <w:rFonts w:ascii="Arial" w:hAnsi="Arial"/>
          <w:b/>
          <w:u w:val="single"/>
        </w:rPr>
        <w:t> »</w:t>
      </w:r>
      <w:r>
        <w:rPr>
          <w:rFonts w:ascii="Arial" w:hAnsi="Arial"/>
        </w:rPr>
        <w:t xml:space="preserve">. </w:t>
      </w:r>
    </w:p>
    <w:p w:rsidR="0088025B" w:rsidRDefault="0088025B">
      <w:pPr>
        <w:jc w:val="both"/>
        <w:rPr>
          <w:rFonts w:ascii="Arial" w:hAnsi="Arial"/>
        </w:rPr>
      </w:pPr>
    </w:p>
    <w:p w:rsidR="001869D0" w:rsidRDefault="0088025B" w:rsidP="0088025B">
      <w:pPr>
        <w:autoSpaceDE w:val="0"/>
        <w:jc w:val="both"/>
        <w:rPr>
          <w:rFonts w:ascii="Arial" w:hAnsi="Arial" w:cs="Arial"/>
        </w:rPr>
      </w:pPr>
      <w:r w:rsidRPr="0088025B">
        <w:rPr>
          <w:rFonts w:ascii="Arial" w:hAnsi="Arial" w:cs="Arial"/>
        </w:rPr>
        <w:t xml:space="preserve">L’opération est </w:t>
      </w:r>
      <w:r>
        <w:rPr>
          <w:rFonts w:ascii="Arial" w:hAnsi="Arial" w:cs="Arial"/>
        </w:rPr>
        <w:t xml:space="preserve">composée </w:t>
      </w:r>
      <w:r w:rsidR="003B3A52">
        <w:rPr>
          <w:rFonts w:ascii="Arial" w:hAnsi="Arial" w:cs="Arial"/>
        </w:rPr>
        <w:t>en lots séparés, en</w:t>
      </w:r>
      <w:r w:rsidR="00E83210">
        <w:rPr>
          <w:rFonts w:ascii="Arial" w:hAnsi="Arial" w:cs="Arial"/>
        </w:rPr>
        <w:t xml:space="preserve"> tranche </w:t>
      </w:r>
      <w:r w:rsidR="001B2254">
        <w:rPr>
          <w:rFonts w:ascii="Arial" w:hAnsi="Arial" w:cs="Arial"/>
        </w:rPr>
        <w:t>ferme</w:t>
      </w:r>
      <w:r w:rsidR="00E83210">
        <w:rPr>
          <w:rFonts w:ascii="Arial" w:hAnsi="Arial" w:cs="Arial"/>
        </w:rPr>
        <w:t>.</w:t>
      </w:r>
    </w:p>
    <w:p w:rsidR="001869D0" w:rsidRDefault="001869D0" w:rsidP="0088025B">
      <w:pPr>
        <w:autoSpaceDE w:val="0"/>
        <w:jc w:val="both"/>
        <w:rPr>
          <w:rFonts w:ascii="Arial" w:hAnsi="Arial" w:cs="Arial"/>
        </w:rPr>
      </w:pPr>
    </w:p>
    <w:p w:rsidR="001869D0" w:rsidRPr="00235697" w:rsidRDefault="001869D0" w:rsidP="00235697">
      <w:pPr>
        <w:pStyle w:val="Titre1"/>
        <w:numPr>
          <w:ilvl w:val="1"/>
          <w:numId w:val="1"/>
        </w:numPr>
      </w:pPr>
      <w:bookmarkStart w:id="2" w:name="_Toc204853668"/>
      <w:r w:rsidRPr="00235697">
        <w:t>DIVISION DES LOTS</w:t>
      </w:r>
      <w:bookmarkEnd w:id="2"/>
    </w:p>
    <w:p w:rsidR="001869D0" w:rsidRDefault="001869D0" w:rsidP="001869D0">
      <w:pPr>
        <w:autoSpaceDE w:val="0"/>
        <w:jc w:val="both"/>
        <w:rPr>
          <w:rFonts w:ascii="Arial" w:hAnsi="Arial" w:cs="Arial"/>
        </w:rPr>
      </w:pPr>
      <w:r w:rsidRPr="001869D0">
        <w:rPr>
          <w:rFonts w:ascii="Arial" w:hAnsi="Arial" w:cs="Arial"/>
        </w:rPr>
        <w:t xml:space="preserve">La présente opération est divisée en </w:t>
      </w:r>
      <w:r w:rsidR="00CA4667">
        <w:rPr>
          <w:rFonts w:ascii="Arial" w:hAnsi="Arial" w:cs="Arial"/>
        </w:rPr>
        <w:t>7</w:t>
      </w:r>
      <w:r w:rsidRPr="001869D0">
        <w:rPr>
          <w:rFonts w:ascii="Arial" w:hAnsi="Arial" w:cs="Arial"/>
        </w:rPr>
        <w:t xml:space="preserve"> lots :</w:t>
      </w:r>
    </w:p>
    <w:p w:rsidR="00052F88" w:rsidRDefault="00052F88" w:rsidP="001869D0">
      <w:pPr>
        <w:autoSpaceDE w:val="0"/>
        <w:jc w:val="both"/>
        <w:rPr>
          <w:rFonts w:ascii="Arial" w:hAnsi="Arial" w:cs="Arial"/>
        </w:rPr>
      </w:pPr>
    </w:p>
    <w:tbl>
      <w:tblPr>
        <w:tblW w:w="9638" w:type="dxa"/>
        <w:tblLayout w:type="fixed"/>
        <w:tblCellMar>
          <w:left w:w="10" w:type="dxa"/>
          <w:right w:w="10" w:type="dxa"/>
        </w:tblCellMar>
        <w:tblLook w:val="04A0" w:firstRow="1" w:lastRow="0" w:firstColumn="1" w:lastColumn="0" w:noHBand="0" w:noVBand="1"/>
      </w:tblPr>
      <w:tblGrid>
        <w:gridCol w:w="964"/>
        <w:gridCol w:w="8674"/>
      </w:tblGrid>
      <w:tr w:rsidR="00052F88" w:rsidRPr="00007DCA" w:rsidTr="00E14CC1">
        <w:tc>
          <w:tcPr>
            <w:tcW w:w="964"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rsidR="00052F88" w:rsidRPr="00007DCA" w:rsidRDefault="00052F88" w:rsidP="00E14CC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sidRPr="00007DCA">
              <w:rPr>
                <w:rFonts w:ascii="Arial" w:eastAsia="Arial" w:hAnsi="Arial" w:cs="Tahoma"/>
                <w:b/>
                <w:bCs/>
                <w:i/>
                <w:iCs/>
                <w:color w:val="2A6099"/>
                <w:kern w:val="3"/>
                <w:lang w:eastAsia="ja-JP" w:bidi="fa-IR"/>
              </w:rPr>
              <w:t>1</w:t>
            </w:r>
          </w:p>
        </w:tc>
        <w:tc>
          <w:tcPr>
            <w:tcW w:w="8674"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52F88" w:rsidRPr="00E14CC1" w:rsidRDefault="00052F88" w:rsidP="00E7665D">
            <w:pPr>
              <w:suppressLineNumbers/>
              <w:shd w:val="clear" w:color="auto" w:fill="FFFFFF"/>
              <w:autoSpaceDN w:val="0"/>
              <w:spacing w:before="120" w:after="120"/>
              <w:textAlignment w:val="center"/>
              <w:rPr>
                <w:rFonts w:ascii="Arial" w:eastAsia="Arial" w:hAnsi="Arial" w:cs="Tahoma"/>
                <w:b/>
                <w:bCs/>
                <w:i/>
                <w:iCs/>
                <w:color w:val="2F5496"/>
                <w:kern w:val="3"/>
                <w:lang w:eastAsia="ja-JP" w:bidi="fa-IR"/>
              </w:rPr>
            </w:pPr>
            <w:r w:rsidRPr="00E14CC1">
              <w:rPr>
                <w:rFonts w:ascii="Arial" w:hAnsi="Arial" w:cs="Arial"/>
                <w:b/>
                <w:color w:val="2F5496"/>
              </w:rPr>
              <w:t xml:space="preserve">Maçonnerie – Béton armé </w:t>
            </w:r>
          </w:p>
        </w:tc>
      </w:tr>
      <w:tr w:rsidR="00052F88" w:rsidRPr="00007DCA" w:rsidTr="00E14CC1">
        <w:tc>
          <w:tcPr>
            <w:tcW w:w="964" w:type="dxa"/>
            <w:tcBorders>
              <w:left w:val="single" w:sz="2" w:space="0" w:color="000000"/>
              <w:bottom w:val="single" w:sz="2" w:space="0" w:color="000000"/>
            </w:tcBorders>
            <w:shd w:val="clear" w:color="auto" w:fill="auto"/>
            <w:tcMar>
              <w:top w:w="55" w:type="dxa"/>
              <w:left w:w="55" w:type="dxa"/>
              <w:bottom w:w="55" w:type="dxa"/>
              <w:right w:w="55" w:type="dxa"/>
            </w:tcMar>
          </w:tcPr>
          <w:p w:rsidR="00052F88" w:rsidRPr="00007DCA" w:rsidRDefault="00052F88" w:rsidP="00E14CC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sidRPr="00007DCA">
              <w:rPr>
                <w:rFonts w:ascii="Arial" w:eastAsia="Arial" w:hAnsi="Arial" w:cs="Tahoma"/>
                <w:b/>
                <w:bCs/>
                <w:i/>
                <w:iCs/>
                <w:color w:val="2A6099"/>
                <w:kern w:val="3"/>
                <w:lang w:eastAsia="ja-JP" w:bidi="fa-IR"/>
              </w:rPr>
              <w:t>2</w:t>
            </w:r>
          </w:p>
        </w:tc>
        <w:tc>
          <w:tcPr>
            <w:tcW w:w="867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52F88" w:rsidRPr="00E14CC1" w:rsidRDefault="00052F88" w:rsidP="00052F88">
            <w:pPr>
              <w:tabs>
                <w:tab w:val="left" w:pos="1680"/>
              </w:tabs>
              <w:autoSpaceDE w:val="0"/>
              <w:spacing w:before="120" w:after="120"/>
              <w:jc w:val="both"/>
              <w:rPr>
                <w:rFonts w:ascii="Arial" w:eastAsia="Arial" w:hAnsi="Arial" w:cs="Tahoma"/>
                <w:b/>
                <w:bCs/>
                <w:i/>
                <w:iCs/>
                <w:color w:val="2F5496"/>
                <w:kern w:val="3"/>
                <w:lang w:eastAsia="ja-JP" w:bidi="fa-IR"/>
              </w:rPr>
            </w:pPr>
            <w:r w:rsidRPr="00E14CC1">
              <w:rPr>
                <w:rFonts w:ascii="Arial" w:hAnsi="Arial" w:cs="Arial"/>
                <w:b/>
                <w:color w:val="2F5496"/>
              </w:rPr>
              <w:t>Métallerie – Portes blindées – Menuiseries extérieures</w:t>
            </w:r>
          </w:p>
        </w:tc>
      </w:tr>
      <w:tr w:rsidR="00052F88" w:rsidRPr="00007DCA" w:rsidTr="00E14CC1">
        <w:tc>
          <w:tcPr>
            <w:tcW w:w="964" w:type="dxa"/>
            <w:tcBorders>
              <w:left w:val="single" w:sz="2" w:space="0" w:color="000000"/>
              <w:bottom w:val="single" w:sz="2" w:space="0" w:color="000000"/>
            </w:tcBorders>
            <w:shd w:val="clear" w:color="auto" w:fill="auto"/>
            <w:tcMar>
              <w:top w:w="55" w:type="dxa"/>
              <w:left w:w="55" w:type="dxa"/>
              <w:bottom w:w="55" w:type="dxa"/>
              <w:right w:w="55" w:type="dxa"/>
            </w:tcMar>
          </w:tcPr>
          <w:p w:rsidR="00052F88" w:rsidRPr="00007DCA" w:rsidRDefault="00052F88" w:rsidP="00E14CC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sidRPr="00007DCA">
              <w:rPr>
                <w:rFonts w:ascii="Arial" w:eastAsia="Arial" w:hAnsi="Arial" w:cs="Tahoma"/>
                <w:b/>
                <w:bCs/>
                <w:i/>
                <w:iCs/>
                <w:color w:val="2A6099"/>
                <w:kern w:val="3"/>
                <w:lang w:eastAsia="ja-JP" w:bidi="fa-IR"/>
              </w:rPr>
              <w:t>3</w:t>
            </w:r>
          </w:p>
        </w:tc>
        <w:tc>
          <w:tcPr>
            <w:tcW w:w="867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52F88" w:rsidRPr="00E14CC1" w:rsidRDefault="00052F88" w:rsidP="00E14CC1">
            <w:pPr>
              <w:suppressLineNumbers/>
              <w:shd w:val="clear" w:color="auto" w:fill="FFFFFF"/>
              <w:autoSpaceDN w:val="0"/>
              <w:spacing w:before="120" w:after="120"/>
              <w:textAlignment w:val="center"/>
              <w:rPr>
                <w:rFonts w:ascii="Arial" w:eastAsia="Arial" w:hAnsi="Arial" w:cs="Tahoma"/>
                <w:b/>
                <w:bCs/>
                <w:i/>
                <w:iCs/>
                <w:color w:val="2F5496"/>
                <w:kern w:val="3"/>
                <w:lang w:eastAsia="ja-JP" w:bidi="fa-IR"/>
              </w:rPr>
            </w:pPr>
            <w:r w:rsidRPr="00E14CC1">
              <w:rPr>
                <w:rFonts w:ascii="Arial" w:hAnsi="Arial" w:cs="Arial"/>
                <w:b/>
                <w:color w:val="2F5496"/>
              </w:rPr>
              <w:t>Faux plafonds – Menuiseries intérieures</w:t>
            </w:r>
          </w:p>
        </w:tc>
      </w:tr>
      <w:tr w:rsidR="00052F88" w:rsidRPr="00007DCA" w:rsidTr="00E14CC1">
        <w:tc>
          <w:tcPr>
            <w:tcW w:w="964" w:type="dxa"/>
            <w:tcBorders>
              <w:left w:val="single" w:sz="2" w:space="0" w:color="000000"/>
              <w:bottom w:val="single" w:sz="2" w:space="0" w:color="000000"/>
            </w:tcBorders>
            <w:shd w:val="clear" w:color="auto" w:fill="auto"/>
            <w:tcMar>
              <w:top w:w="55" w:type="dxa"/>
              <w:left w:w="55" w:type="dxa"/>
              <w:bottom w:w="55" w:type="dxa"/>
              <w:right w:w="55" w:type="dxa"/>
            </w:tcMar>
          </w:tcPr>
          <w:p w:rsidR="00052F88" w:rsidRPr="00007DCA" w:rsidRDefault="00052F88" w:rsidP="00E14CC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sidRPr="00007DCA">
              <w:rPr>
                <w:rFonts w:ascii="Arial" w:eastAsia="Arial" w:hAnsi="Arial" w:cs="Tahoma"/>
                <w:b/>
                <w:bCs/>
                <w:i/>
                <w:iCs/>
                <w:color w:val="2A6099"/>
                <w:kern w:val="3"/>
                <w:lang w:eastAsia="ja-JP" w:bidi="fa-IR"/>
              </w:rPr>
              <w:t>4</w:t>
            </w:r>
          </w:p>
        </w:tc>
        <w:tc>
          <w:tcPr>
            <w:tcW w:w="867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52F88" w:rsidRPr="00E14CC1" w:rsidRDefault="00E7665D" w:rsidP="00052F88">
            <w:pPr>
              <w:tabs>
                <w:tab w:val="left" w:pos="1680"/>
              </w:tabs>
              <w:autoSpaceDE w:val="0"/>
              <w:spacing w:before="120" w:after="120"/>
              <w:rPr>
                <w:rFonts w:ascii="Arial" w:eastAsia="Arial" w:hAnsi="Arial" w:cs="Tahoma"/>
                <w:b/>
                <w:bCs/>
                <w:i/>
                <w:iCs/>
                <w:color w:val="2F5496"/>
                <w:kern w:val="3"/>
                <w:lang w:eastAsia="ja-JP" w:bidi="fa-IR"/>
              </w:rPr>
            </w:pPr>
            <w:r>
              <w:rPr>
                <w:rFonts w:ascii="Arial" w:hAnsi="Arial" w:cs="Arial"/>
                <w:b/>
                <w:color w:val="2F5496"/>
              </w:rPr>
              <w:t>Climatisation</w:t>
            </w:r>
          </w:p>
        </w:tc>
      </w:tr>
      <w:tr w:rsidR="00052F88" w:rsidRPr="00007DCA" w:rsidTr="00E14CC1">
        <w:tc>
          <w:tcPr>
            <w:tcW w:w="964" w:type="dxa"/>
            <w:tcBorders>
              <w:left w:val="single" w:sz="2" w:space="0" w:color="000000"/>
              <w:bottom w:val="single" w:sz="2" w:space="0" w:color="000000"/>
            </w:tcBorders>
            <w:shd w:val="clear" w:color="auto" w:fill="auto"/>
            <w:tcMar>
              <w:top w:w="55" w:type="dxa"/>
              <w:left w:w="55" w:type="dxa"/>
              <w:bottom w:w="55" w:type="dxa"/>
              <w:right w:w="55" w:type="dxa"/>
            </w:tcMar>
          </w:tcPr>
          <w:p w:rsidR="00052F88" w:rsidRPr="00007DCA" w:rsidRDefault="00052F88" w:rsidP="00E14CC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sidRPr="00007DCA">
              <w:rPr>
                <w:rFonts w:ascii="Arial" w:eastAsia="Arial" w:hAnsi="Arial" w:cs="Tahoma"/>
                <w:b/>
                <w:bCs/>
                <w:i/>
                <w:iCs/>
                <w:color w:val="2A6099"/>
                <w:kern w:val="3"/>
                <w:lang w:eastAsia="ja-JP" w:bidi="fa-IR"/>
              </w:rPr>
              <w:t>5</w:t>
            </w:r>
          </w:p>
        </w:tc>
        <w:tc>
          <w:tcPr>
            <w:tcW w:w="867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52F88" w:rsidRPr="00E14CC1" w:rsidRDefault="00052F88" w:rsidP="00E14CC1">
            <w:pPr>
              <w:suppressLineNumbers/>
              <w:shd w:val="clear" w:color="auto" w:fill="FFFFFF"/>
              <w:autoSpaceDN w:val="0"/>
              <w:spacing w:before="120" w:after="120"/>
              <w:textAlignment w:val="center"/>
              <w:rPr>
                <w:rFonts w:ascii="Arial" w:eastAsia="Arial" w:hAnsi="Arial" w:cs="Tahoma"/>
                <w:b/>
                <w:bCs/>
                <w:i/>
                <w:iCs/>
                <w:color w:val="2F5496"/>
                <w:kern w:val="3"/>
                <w:lang w:eastAsia="ja-JP" w:bidi="fa-IR"/>
              </w:rPr>
            </w:pPr>
            <w:r w:rsidRPr="00E14CC1">
              <w:rPr>
                <w:rFonts w:ascii="Arial" w:hAnsi="Arial" w:cs="Arial"/>
                <w:b/>
                <w:color w:val="2F5496"/>
              </w:rPr>
              <w:t>Electricité courants forts – Faible Téléphone Informatique</w:t>
            </w:r>
          </w:p>
        </w:tc>
      </w:tr>
      <w:tr w:rsidR="00787721" w:rsidRPr="00007DCA" w:rsidTr="00E14CC1">
        <w:tc>
          <w:tcPr>
            <w:tcW w:w="964" w:type="dxa"/>
            <w:tcBorders>
              <w:left w:val="single" w:sz="2" w:space="0" w:color="000000"/>
              <w:bottom w:val="single" w:sz="2" w:space="0" w:color="000000"/>
            </w:tcBorders>
            <w:shd w:val="clear" w:color="auto" w:fill="auto"/>
            <w:tcMar>
              <w:top w:w="55" w:type="dxa"/>
              <w:left w:w="55" w:type="dxa"/>
              <w:bottom w:w="55" w:type="dxa"/>
              <w:right w:w="55" w:type="dxa"/>
            </w:tcMar>
          </w:tcPr>
          <w:p w:rsidR="00787721" w:rsidRPr="00007DCA" w:rsidRDefault="00787721" w:rsidP="0078772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Pr>
                <w:rFonts w:ascii="Arial" w:eastAsia="Arial" w:hAnsi="Arial" w:cs="Tahoma"/>
                <w:b/>
                <w:bCs/>
                <w:i/>
                <w:iCs/>
                <w:color w:val="2A6099"/>
                <w:kern w:val="3"/>
                <w:lang w:eastAsia="ja-JP" w:bidi="fa-IR"/>
              </w:rPr>
              <w:t>6</w:t>
            </w:r>
          </w:p>
        </w:tc>
        <w:tc>
          <w:tcPr>
            <w:tcW w:w="867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87721" w:rsidRPr="00E14CC1" w:rsidRDefault="00E7665D" w:rsidP="00E7665D">
            <w:pPr>
              <w:suppressLineNumbers/>
              <w:shd w:val="clear" w:color="auto" w:fill="FFFFFF"/>
              <w:autoSpaceDN w:val="0"/>
              <w:spacing w:before="120" w:after="120"/>
              <w:textAlignment w:val="center"/>
              <w:rPr>
                <w:rFonts w:ascii="Arial" w:eastAsia="Arial" w:hAnsi="Arial" w:cs="Tahoma"/>
                <w:b/>
                <w:bCs/>
                <w:i/>
                <w:iCs/>
                <w:color w:val="2F5496"/>
                <w:kern w:val="3"/>
                <w:lang w:eastAsia="ja-JP" w:bidi="fa-IR"/>
              </w:rPr>
            </w:pPr>
            <w:r>
              <w:rPr>
                <w:rFonts w:ascii="Arial" w:eastAsia="Arial" w:hAnsi="Arial" w:cs="Tahoma"/>
                <w:b/>
                <w:bCs/>
                <w:iCs/>
                <w:color w:val="2A6099"/>
                <w:kern w:val="3"/>
                <w:lang w:eastAsia="ja-JP" w:bidi="fa-IR"/>
              </w:rPr>
              <w:t xml:space="preserve">Peinture – Revêtements de sols souples </w:t>
            </w:r>
          </w:p>
        </w:tc>
      </w:tr>
      <w:tr w:rsidR="00787721" w:rsidRPr="00007DCA" w:rsidTr="00E14CC1">
        <w:tc>
          <w:tcPr>
            <w:tcW w:w="964" w:type="dxa"/>
            <w:tcBorders>
              <w:left w:val="single" w:sz="2" w:space="0" w:color="000000"/>
              <w:bottom w:val="single" w:sz="2" w:space="0" w:color="000000"/>
            </w:tcBorders>
            <w:shd w:val="clear" w:color="auto" w:fill="auto"/>
            <w:tcMar>
              <w:top w:w="55" w:type="dxa"/>
              <w:left w:w="55" w:type="dxa"/>
              <w:bottom w:w="55" w:type="dxa"/>
              <w:right w:w="55" w:type="dxa"/>
            </w:tcMar>
          </w:tcPr>
          <w:p w:rsidR="00787721" w:rsidRPr="00007DCA" w:rsidRDefault="00787721" w:rsidP="00787721">
            <w:pPr>
              <w:suppressLineNumbers/>
              <w:shd w:val="clear" w:color="auto" w:fill="FFFFFF"/>
              <w:autoSpaceDN w:val="0"/>
              <w:spacing w:before="120" w:after="120"/>
              <w:jc w:val="center"/>
              <w:textAlignment w:val="center"/>
              <w:rPr>
                <w:rFonts w:ascii="Arial" w:eastAsia="Arial" w:hAnsi="Arial" w:cs="Tahoma"/>
                <w:b/>
                <w:bCs/>
                <w:i/>
                <w:iCs/>
                <w:color w:val="2A6099"/>
                <w:kern w:val="3"/>
                <w:lang w:eastAsia="ja-JP" w:bidi="fa-IR"/>
              </w:rPr>
            </w:pPr>
            <w:r>
              <w:rPr>
                <w:rFonts w:ascii="Arial" w:eastAsia="Arial" w:hAnsi="Arial" w:cs="Tahoma"/>
                <w:b/>
                <w:bCs/>
                <w:i/>
                <w:iCs/>
                <w:color w:val="2A6099"/>
                <w:kern w:val="3"/>
                <w:lang w:eastAsia="ja-JP" w:bidi="fa-IR"/>
              </w:rPr>
              <w:t>7</w:t>
            </w:r>
          </w:p>
        </w:tc>
        <w:tc>
          <w:tcPr>
            <w:tcW w:w="867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87721" w:rsidRPr="00052F88" w:rsidRDefault="00E7665D" w:rsidP="00787721">
            <w:pPr>
              <w:suppressLineNumbers/>
              <w:shd w:val="clear" w:color="auto" w:fill="FFFFFF"/>
              <w:autoSpaceDN w:val="0"/>
              <w:spacing w:before="120" w:after="120"/>
              <w:textAlignment w:val="center"/>
              <w:rPr>
                <w:rFonts w:ascii="Arial" w:eastAsia="Arial" w:hAnsi="Arial" w:cs="Tahoma"/>
                <w:b/>
                <w:bCs/>
                <w:iCs/>
                <w:color w:val="2A6099"/>
                <w:kern w:val="3"/>
                <w:lang w:eastAsia="ja-JP" w:bidi="fa-IR"/>
              </w:rPr>
            </w:pPr>
            <w:r>
              <w:rPr>
                <w:rFonts w:ascii="Arial" w:eastAsia="Arial" w:hAnsi="Arial" w:cs="Tahoma"/>
                <w:b/>
                <w:bCs/>
                <w:iCs/>
                <w:color w:val="2A6099"/>
                <w:kern w:val="3"/>
                <w:lang w:eastAsia="ja-JP" w:bidi="fa-IR"/>
              </w:rPr>
              <w:t>Menuiserie bois</w:t>
            </w:r>
          </w:p>
        </w:tc>
      </w:tr>
    </w:tbl>
    <w:p w:rsidR="00052F88" w:rsidRDefault="00052F88" w:rsidP="001869D0">
      <w:pPr>
        <w:autoSpaceDE w:val="0"/>
        <w:jc w:val="both"/>
        <w:rPr>
          <w:rFonts w:ascii="Arial" w:hAnsi="Arial" w:cs="Arial"/>
        </w:rPr>
      </w:pPr>
    </w:p>
    <w:p w:rsidR="000B0939" w:rsidRDefault="000B0939" w:rsidP="001869D0">
      <w:pPr>
        <w:autoSpaceDE w:val="0"/>
        <w:jc w:val="both"/>
        <w:rPr>
          <w:rFonts w:ascii="Arial" w:hAnsi="Arial" w:cs="Arial"/>
        </w:rPr>
      </w:pPr>
    </w:p>
    <w:p w:rsidR="0088025B" w:rsidRPr="00310914" w:rsidRDefault="00310914" w:rsidP="0088025B">
      <w:pPr>
        <w:autoSpaceDE w:val="0"/>
        <w:jc w:val="both"/>
        <w:rPr>
          <w:rFonts w:ascii="Arial" w:hAnsi="Arial" w:cs="Arial"/>
        </w:rPr>
      </w:pPr>
      <w:r w:rsidRPr="00310914">
        <w:rPr>
          <w:rFonts w:ascii="Arial" w:hAnsi="Arial" w:cs="Arial"/>
        </w:rPr>
        <w:t>Cependant à partir de plusieurs arguments à arbitrer tels que :</w:t>
      </w:r>
    </w:p>
    <w:p w:rsidR="00310914" w:rsidRDefault="00310914" w:rsidP="0088025B">
      <w:pPr>
        <w:autoSpaceDE w:val="0"/>
        <w:jc w:val="both"/>
        <w:rPr>
          <w:rFonts w:ascii="Arial" w:hAnsi="Arial" w:cs="Arial"/>
        </w:rPr>
      </w:pPr>
    </w:p>
    <w:p w:rsidR="00310914" w:rsidRPr="00605065" w:rsidRDefault="00605065" w:rsidP="0012678D">
      <w:pPr>
        <w:numPr>
          <w:ilvl w:val="0"/>
          <w:numId w:val="5"/>
        </w:numPr>
        <w:ind w:left="426" w:hanging="284"/>
        <w:jc w:val="both"/>
        <w:rPr>
          <w:rFonts w:ascii="Arial" w:hAnsi="Arial"/>
        </w:rPr>
      </w:pPr>
      <w:r w:rsidRPr="00605065">
        <w:rPr>
          <w:rFonts w:ascii="Arial" w:hAnsi="Arial"/>
        </w:rPr>
        <w:t>L</w:t>
      </w:r>
      <w:r w:rsidR="00310914" w:rsidRPr="00605065">
        <w:rPr>
          <w:rFonts w:ascii="Arial" w:hAnsi="Arial"/>
        </w:rPr>
        <w:t>’ouvrage qui présente des exigences techniques fortes : certification Sûreté Sécurité, Technicité spécifique,</w:t>
      </w:r>
    </w:p>
    <w:p w:rsidR="00310914" w:rsidRPr="00605065" w:rsidRDefault="00605065" w:rsidP="0012678D">
      <w:pPr>
        <w:numPr>
          <w:ilvl w:val="0"/>
          <w:numId w:val="5"/>
        </w:numPr>
        <w:ind w:left="426" w:hanging="284"/>
        <w:jc w:val="both"/>
        <w:rPr>
          <w:rFonts w:ascii="Arial" w:hAnsi="Arial"/>
        </w:rPr>
      </w:pPr>
      <w:r w:rsidRPr="00605065">
        <w:rPr>
          <w:rFonts w:ascii="Arial" w:hAnsi="Arial"/>
        </w:rPr>
        <w:t>U</w:t>
      </w:r>
      <w:r w:rsidR="00310914" w:rsidRPr="00605065">
        <w:rPr>
          <w:rFonts w:ascii="Arial" w:hAnsi="Arial"/>
        </w:rPr>
        <w:t xml:space="preserve">n ouvrage exigeant une présence permanente sur le chantier de la mission OPC pour assurer une cohérence des interventions complexes à mettre en œuvre, </w:t>
      </w:r>
    </w:p>
    <w:p w:rsidR="00310914" w:rsidRPr="00605065" w:rsidRDefault="00605065" w:rsidP="0012678D">
      <w:pPr>
        <w:numPr>
          <w:ilvl w:val="0"/>
          <w:numId w:val="5"/>
        </w:numPr>
        <w:ind w:left="426" w:hanging="284"/>
        <w:jc w:val="both"/>
        <w:rPr>
          <w:rFonts w:ascii="Arial" w:hAnsi="Arial"/>
        </w:rPr>
      </w:pPr>
      <w:r w:rsidRPr="00605065">
        <w:rPr>
          <w:rFonts w:ascii="Arial" w:hAnsi="Arial"/>
        </w:rPr>
        <w:t>U</w:t>
      </w:r>
      <w:r w:rsidR="00310914" w:rsidRPr="00605065">
        <w:rPr>
          <w:rFonts w:ascii="Arial" w:hAnsi="Arial"/>
        </w:rPr>
        <w:t>n ouvrage assorti d’un délai restreint dû à de fortes contraintes : fin de bail des anciens locaux,</w:t>
      </w:r>
    </w:p>
    <w:p w:rsidR="00310914" w:rsidRPr="00605065" w:rsidRDefault="00605065" w:rsidP="0012678D">
      <w:pPr>
        <w:numPr>
          <w:ilvl w:val="0"/>
          <w:numId w:val="5"/>
        </w:numPr>
        <w:ind w:left="426" w:hanging="284"/>
        <w:jc w:val="both"/>
        <w:rPr>
          <w:rFonts w:ascii="Arial" w:hAnsi="Arial"/>
        </w:rPr>
      </w:pPr>
      <w:r w:rsidRPr="00605065">
        <w:rPr>
          <w:rFonts w:ascii="Arial" w:hAnsi="Arial"/>
        </w:rPr>
        <w:t>U</w:t>
      </w:r>
      <w:r w:rsidR="00310914" w:rsidRPr="00605065">
        <w:rPr>
          <w:rFonts w:ascii="Arial" w:hAnsi="Arial"/>
        </w:rPr>
        <w:t>ne opération menée en site occupé,</w:t>
      </w:r>
    </w:p>
    <w:p w:rsidR="00310914" w:rsidRPr="00605065" w:rsidRDefault="00605065" w:rsidP="0012678D">
      <w:pPr>
        <w:numPr>
          <w:ilvl w:val="0"/>
          <w:numId w:val="5"/>
        </w:numPr>
        <w:ind w:left="426" w:hanging="284"/>
        <w:jc w:val="both"/>
        <w:rPr>
          <w:rFonts w:ascii="Arial" w:hAnsi="Arial"/>
        </w:rPr>
      </w:pPr>
      <w:r w:rsidRPr="00605065">
        <w:rPr>
          <w:rFonts w:ascii="Arial" w:hAnsi="Arial"/>
        </w:rPr>
        <w:t>U</w:t>
      </w:r>
      <w:r w:rsidR="00310914" w:rsidRPr="00605065">
        <w:rPr>
          <w:rFonts w:ascii="Arial" w:hAnsi="Arial"/>
        </w:rPr>
        <w:t>n surcoût sur un élément du marché alloti : approvisionnement, gestion des matériels.</w:t>
      </w:r>
    </w:p>
    <w:p w:rsidR="00310914" w:rsidRPr="0088025B" w:rsidRDefault="00310914" w:rsidP="0088025B">
      <w:pPr>
        <w:autoSpaceDE w:val="0"/>
        <w:jc w:val="both"/>
        <w:rPr>
          <w:rFonts w:ascii="Arial" w:hAnsi="Arial" w:cs="Arial"/>
        </w:rPr>
      </w:pPr>
    </w:p>
    <w:p w:rsidR="0088025B" w:rsidRPr="0088025B" w:rsidRDefault="00056794">
      <w:pPr>
        <w:jc w:val="both"/>
        <w:rPr>
          <w:rFonts w:ascii="Arial" w:hAnsi="Arial" w:cs="Arial"/>
        </w:rPr>
      </w:pPr>
      <w:r>
        <w:rPr>
          <w:rFonts w:ascii="Arial" w:hAnsi="Arial" w:cs="Arial"/>
        </w:rPr>
        <w:t>Le marché unique avec une entreprise générale sera accepté.</w:t>
      </w:r>
    </w:p>
    <w:p w:rsidR="00AE37E5" w:rsidRDefault="00AE37E5">
      <w:pPr>
        <w:jc w:val="both"/>
        <w:rPr>
          <w:rFonts w:ascii="Arial" w:hAnsi="Arial"/>
        </w:rPr>
      </w:pPr>
    </w:p>
    <w:p w:rsidR="00AE37E5" w:rsidRPr="00F417E4" w:rsidRDefault="00AE37E5">
      <w:pPr>
        <w:jc w:val="both"/>
        <w:rPr>
          <w:rFonts w:ascii="Arial" w:hAnsi="Arial"/>
        </w:rPr>
      </w:pPr>
      <w:r>
        <w:rPr>
          <w:rFonts w:ascii="Arial" w:hAnsi="Arial"/>
        </w:rPr>
        <w:t xml:space="preserve">Le présent marché a pour objet la fourniture, la pose des éléments de construction qui constitueront cette réalisation. Le présent CCTP a trait à l’ensemble des prestations à exécuter sur </w:t>
      </w:r>
      <w:r w:rsidR="008E3D58">
        <w:rPr>
          <w:rFonts w:ascii="Arial" w:hAnsi="Arial"/>
        </w:rPr>
        <w:t>tous</w:t>
      </w:r>
      <w:r>
        <w:rPr>
          <w:rFonts w:ascii="Arial" w:hAnsi="Arial"/>
        </w:rPr>
        <w:t xml:space="preserve"> les lots techniques. Le prestataire devra exécuter, comme étant compris dans son forfait, </w:t>
      </w:r>
      <w:r>
        <w:rPr>
          <w:rFonts w:ascii="Arial" w:hAnsi="Arial"/>
        </w:rPr>
        <w:lastRenderedPageBreak/>
        <w:t>sans exception ni réserve, l’ensemble des prestations indispensables au parfait achèvement de l’ouvrage.</w:t>
      </w:r>
      <w:r w:rsidR="00582CC7">
        <w:rPr>
          <w:rFonts w:ascii="Arial" w:hAnsi="Arial"/>
        </w:rPr>
        <w:t xml:space="preserve"> </w:t>
      </w:r>
      <w:r w:rsidR="00582CC7" w:rsidRPr="00F417E4">
        <w:rPr>
          <w:rFonts w:ascii="Arial" w:hAnsi="Arial"/>
        </w:rPr>
        <w:t>Le CCTP fera foi au regard du BPU.</w:t>
      </w:r>
    </w:p>
    <w:p w:rsidR="00AE37E5" w:rsidRDefault="00AE37E5">
      <w:pPr>
        <w:jc w:val="both"/>
        <w:rPr>
          <w:rFonts w:ascii="Arial" w:hAnsi="Arial"/>
        </w:rPr>
      </w:pPr>
    </w:p>
    <w:p w:rsidR="00AE37E5" w:rsidRDefault="00AE37E5">
      <w:pPr>
        <w:jc w:val="both"/>
      </w:pPr>
      <w:r>
        <w:rPr>
          <w:rFonts w:ascii="Arial" w:hAnsi="Arial"/>
        </w:rPr>
        <w:t>Les installations seront déterminées et réalisées conformément aux normes et règlements en vigueur au moment de la signature du marché :</w:t>
      </w:r>
    </w:p>
    <w:p w:rsidR="00AE37E5" w:rsidRPr="00DD071A" w:rsidRDefault="00605065" w:rsidP="0012678D">
      <w:pPr>
        <w:numPr>
          <w:ilvl w:val="0"/>
          <w:numId w:val="5"/>
        </w:numPr>
        <w:ind w:left="426" w:hanging="284"/>
        <w:jc w:val="both"/>
        <w:rPr>
          <w:rFonts w:ascii="Arial" w:hAnsi="Arial"/>
        </w:rPr>
      </w:pPr>
      <w:r>
        <w:rPr>
          <w:rFonts w:ascii="Arial" w:hAnsi="Arial"/>
        </w:rPr>
        <w:t>L</w:t>
      </w:r>
      <w:r w:rsidR="00AE37E5">
        <w:rPr>
          <w:rFonts w:ascii="Arial" w:hAnsi="Arial"/>
        </w:rPr>
        <w:t>es documents techniques unifiés (DTU);</w:t>
      </w:r>
    </w:p>
    <w:p w:rsidR="00AE37E5" w:rsidRPr="00605065" w:rsidRDefault="00605065" w:rsidP="0012678D">
      <w:pPr>
        <w:numPr>
          <w:ilvl w:val="0"/>
          <w:numId w:val="5"/>
        </w:numPr>
        <w:ind w:left="426" w:hanging="284"/>
        <w:jc w:val="both"/>
        <w:rPr>
          <w:rFonts w:ascii="Arial" w:hAnsi="Arial"/>
        </w:rPr>
      </w:pPr>
      <w:r>
        <w:rPr>
          <w:rFonts w:ascii="Arial" w:hAnsi="Arial"/>
        </w:rPr>
        <w:t>L</w:t>
      </w:r>
      <w:r w:rsidR="00AE37E5">
        <w:rPr>
          <w:rFonts w:ascii="Arial" w:hAnsi="Arial"/>
        </w:rPr>
        <w:t xml:space="preserve">es normes françaises et/ou </w:t>
      </w:r>
      <w:r w:rsidR="00635D9B">
        <w:rPr>
          <w:rFonts w:ascii="Arial" w:hAnsi="Arial"/>
        </w:rPr>
        <w:t>européennes ;</w:t>
      </w:r>
    </w:p>
    <w:p w:rsidR="00AE37E5" w:rsidRPr="00605065" w:rsidRDefault="00DD071A" w:rsidP="0012678D">
      <w:pPr>
        <w:numPr>
          <w:ilvl w:val="0"/>
          <w:numId w:val="5"/>
        </w:numPr>
        <w:ind w:left="426" w:hanging="284"/>
        <w:jc w:val="both"/>
        <w:rPr>
          <w:rFonts w:ascii="Arial" w:hAnsi="Arial"/>
        </w:rPr>
      </w:pPr>
      <w:r>
        <w:rPr>
          <w:rFonts w:ascii="Arial" w:hAnsi="Arial"/>
        </w:rPr>
        <w:t>L</w:t>
      </w:r>
      <w:r w:rsidR="00AE37E5">
        <w:rPr>
          <w:rFonts w:ascii="Arial" w:hAnsi="Arial"/>
        </w:rPr>
        <w:t>es textes relatifs à la protection des travailleurs (Code du Travail), les règles ou recommandations professionnelles.</w:t>
      </w:r>
    </w:p>
    <w:p w:rsidR="00AE37E5" w:rsidRDefault="00AE37E5">
      <w:pPr>
        <w:jc w:val="both"/>
        <w:rPr>
          <w:rFonts w:ascii="Arial" w:hAnsi="Arial"/>
        </w:rPr>
      </w:pPr>
    </w:p>
    <w:p w:rsidR="00AE37E5" w:rsidRDefault="00AE37E5">
      <w:pPr>
        <w:jc w:val="both"/>
      </w:pPr>
      <w:r>
        <w:rPr>
          <w:rFonts w:ascii="Arial" w:hAnsi="Arial"/>
        </w:rPr>
        <w:t xml:space="preserve">Les matériaux et produits devant être mis </w:t>
      </w:r>
      <w:r w:rsidR="00040F6A">
        <w:rPr>
          <w:rFonts w:ascii="Arial" w:hAnsi="Arial"/>
        </w:rPr>
        <w:t>en œuvre</w:t>
      </w:r>
      <w:r>
        <w:rPr>
          <w:rFonts w:ascii="Arial" w:hAnsi="Arial"/>
        </w:rPr>
        <w:t xml:space="preserve"> dans les ouvrages devront impérativement répondre aux spécifications prévues dans les DTU ou normes NF (ou EN)</w:t>
      </w:r>
      <w:r>
        <w:rPr>
          <w:rFonts w:ascii="Arial" w:eastAsia="Arial" w:hAnsi="Arial"/>
        </w:rPr>
        <w:t>.</w:t>
      </w:r>
    </w:p>
    <w:p w:rsidR="00AE37E5" w:rsidRDefault="00AE37E5">
      <w:pPr>
        <w:jc w:val="both"/>
        <w:rPr>
          <w:rFonts w:ascii="Arial" w:hAnsi="Arial"/>
        </w:rPr>
      </w:pPr>
    </w:p>
    <w:p w:rsidR="00AE37E5" w:rsidRDefault="00AE37E5">
      <w:pPr>
        <w:jc w:val="both"/>
        <w:rPr>
          <w:rFonts w:ascii="Arial" w:hAnsi="Arial"/>
        </w:rPr>
      </w:pPr>
      <w:r>
        <w:rPr>
          <w:rFonts w:ascii="Arial" w:hAnsi="Arial"/>
        </w:rPr>
        <w:t>Les prestations à réaliser par le candidat retenu dans le cadre du marché sont les suivantes :</w:t>
      </w:r>
    </w:p>
    <w:p w:rsidR="002D2F38" w:rsidRDefault="002D2F38">
      <w:pPr>
        <w:jc w:val="both"/>
      </w:pPr>
    </w:p>
    <w:p w:rsidR="00AB491D" w:rsidRDefault="00DD071A" w:rsidP="0012678D">
      <w:pPr>
        <w:numPr>
          <w:ilvl w:val="0"/>
          <w:numId w:val="3"/>
        </w:numPr>
        <w:ind w:left="426" w:hanging="284"/>
        <w:jc w:val="both"/>
        <w:rPr>
          <w:rFonts w:ascii="Arial" w:hAnsi="Arial"/>
        </w:rPr>
      </w:pPr>
      <w:r>
        <w:rPr>
          <w:rFonts w:ascii="Arial" w:hAnsi="Arial"/>
        </w:rPr>
        <w:t>L</w:t>
      </w:r>
      <w:r w:rsidR="00AE37E5">
        <w:rPr>
          <w:rFonts w:ascii="Arial" w:hAnsi="Arial"/>
        </w:rPr>
        <w:t xml:space="preserve">’installation de chantier, de manière à </w:t>
      </w:r>
      <w:r w:rsidR="00AE37E5" w:rsidRPr="00DD071A">
        <w:rPr>
          <w:rFonts w:ascii="Arial" w:hAnsi="Arial"/>
        </w:rPr>
        <w:t>sécuriser au maximum l’emprise du chantier.</w:t>
      </w:r>
      <w:r w:rsidR="00AE37E5">
        <w:rPr>
          <w:rFonts w:ascii="Arial" w:hAnsi="Arial"/>
        </w:rPr>
        <w:t xml:space="preserve"> </w:t>
      </w:r>
      <w:r w:rsidR="00040F6A">
        <w:rPr>
          <w:rFonts w:ascii="Arial" w:hAnsi="Arial"/>
        </w:rPr>
        <w:t xml:space="preserve">Il est précisé que l’accès du chantier se fera par </w:t>
      </w:r>
      <w:r>
        <w:rPr>
          <w:rFonts w:ascii="Arial" w:hAnsi="Arial"/>
        </w:rPr>
        <w:t>l’extérieur</w:t>
      </w:r>
      <w:r w:rsidR="00040F6A">
        <w:rPr>
          <w:rFonts w:ascii="Arial" w:hAnsi="Arial"/>
        </w:rPr>
        <w:t>. L’approvisionnement</w:t>
      </w:r>
      <w:r w:rsidR="003B3A52">
        <w:rPr>
          <w:rFonts w:ascii="Arial" w:hAnsi="Arial"/>
        </w:rPr>
        <w:t xml:space="preserve"> des matériaux se fera depuis le RDC dans le parc Foch</w:t>
      </w:r>
      <w:r w:rsidR="00040F6A">
        <w:rPr>
          <w:rFonts w:ascii="Arial" w:hAnsi="Arial"/>
        </w:rPr>
        <w:t xml:space="preserve">. L’entrepreneur </w:t>
      </w:r>
      <w:r w:rsidR="003E5E83">
        <w:rPr>
          <w:rFonts w:ascii="Arial" w:hAnsi="Arial"/>
        </w:rPr>
        <w:t>prévoira</w:t>
      </w:r>
      <w:r w:rsidR="00040F6A">
        <w:rPr>
          <w:rFonts w:ascii="Arial" w:hAnsi="Arial"/>
        </w:rPr>
        <w:t xml:space="preserve"> également un monte-charge, </w:t>
      </w:r>
      <w:r w:rsidR="00844DA5">
        <w:rPr>
          <w:rFonts w:ascii="Arial" w:hAnsi="Arial"/>
        </w:rPr>
        <w:t xml:space="preserve">grue, </w:t>
      </w:r>
      <w:r w:rsidR="00040F6A">
        <w:rPr>
          <w:rFonts w:ascii="Arial" w:hAnsi="Arial"/>
        </w:rPr>
        <w:t xml:space="preserve">élévateur pour acheminer en </w:t>
      </w:r>
      <w:r w:rsidR="003B3A52">
        <w:rPr>
          <w:rFonts w:ascii="Arial" w:hAnsi="Arial"/>
        </w:rPr>
        <w:t>toute sécurité ces matériaux</w:t>
      </w:r>
      <w:r w:rsidR="003E5E83">
        <w:rPr>
          <w:rFonts w:ascii="Arial" w:hAnsi="Arial"/>
        </w:rPr>
        <w:t>.</w:t>
      </w:r>
    </w:p>
    <w:p w:rsidR="00040F6A" w:rsidRDefault="00AE37E5" w:rsidP="0012678D">
      <w:pPr>
        <w:numPr>
          <w:ilvl w:val="0"/>
          <w:numId w:val="3"/>
        </w:numPr>
        <w:ind w:left="426" w:hanging="284"/>
        <w:jc w:val="both"/>
        <w:rPr>
          <w:rFonts w:ascii="Arial" w:hAnsi="Arial"/>
        </w:rPr>
      </w:pPr>
      <w:r>
        <w:rPr>
          <w:rFonts w:ascii="Arial" w:hAnsi="Arial"/>
        </w:rPr>
        <w:t>L’entreprise proposera un plan d’installation</w:t>
      </w:r>
      <w:r w:rsidR="005E18D8">
        <w:rPr>
          <w:rFonts w:ascii="Arial" w:hAnsi="Arial"/>
        </w:rPr>
        <w:t xml:space="preserve"> de chantier</w:t>
      </w:r>
      <w:r>
        <w:rPr>
          <w:rFonts w:ascii="Arial" w:hAnsi="Arial"/>
        </w:rPr>
        <w:t>. Les délimitations se feront en présence du maître d’œuvre</w:t>
      </w:r>
      <w:r w:rsidR="00040F6A">
        <w:rPr>
          <w:rFonts w:ascii="Arial" w:hAnsi="Arial"/>
        </w:rPr>
        <w:t>, du conducteur d’opération, du SPS</w:t>
      </w:r>
      <w:r>
        <w:rPr>
          <w:rFonts w:ascii="Arial" w:hAnsi="Arial"/>
        </w:rPr>
        <w:t xml:space="preserve"> et du chef de service.</w:t>
      </w:r>
    </w:p>
    <w:p w:rsidR="00AE37E5" w:rsidRDefault="00DD071A" w:rsidP="0012678D">
      <w:pPr>
        <w:numPr>
          <w:ilvl w:val="0"/>
          <w:numId w:val="3"/>
        </w:numPr>
        <w:ind w:left="426" w:hanging="284"/>
        <w:jc w:val="both"/>
        <w:rPr>
          <w:rFonts w:ascii="Arial" w:hAnsi="Arial"/>
        </w:rPr>
      </w:pPr>
      <w:r>
        <w:rPr>
          <w:rFonts w:ascii="Arial" w:hAnsi="Arial"/>
        </w:rPr>
        <w:t>L</w:t>
      </w:r>
      <w:r w:rsidR="00AE37E5">
        <w:rPr>
          <w:rFonts w:ascii="Arial" w:hAnsi="Arial"/>
        </w:rPr>
        <w:t>es plans seront approuvés par le</w:t>
      </w:r>
      <w:r w:rsidR="00040F6A">
        <w:rPr>
          <w:rFonts w:ascii="Arial" w:hAnsi="Arial"/>
        </w:rPr>
        <w:t xml:space="preserve"> bureau de contrôle technique,</w:t>
      </w:r>
      <w:r w:rsidR="003E5E83">
        <w:rPr>
          <w:rFonts w:ascii="Arial" w:hAnsi="Arial"/>
        </w:rPr>
        <w:t xml:space="preserve"> vu par</w:t>
      </w:r>
      <w:r w:rsidR="00040F6A">
        <w:rPr>
          <w:rFonts w:ascii="Arial" w:hAnsi="Arial"/>
        </w:rPr>
        <w:t xml:space="preserve"> le</w:t>
      </w:r>
      <w:r w:rsidR="00AE37E5">
        <w:rPr>
          <w:rFonts w:ascii="Arial" w:hAnsi="Arial"/>
        </w:rPr>
        <w:t xml:space="preserve"> maître d’œuvre</w:t>
      </w:r>
      <w:r w:rsidR="003E5E83">
        <w:rPr>
          <w:rFonts w:ascii="Arial" w:hAnsi="Arial"/>
        </w:rPr>
        <w:t xml:space="preserve"> et le conducteur d’opération</w:t>
      </w:r>
      <w:r w:rsidR="00AE37E5">
        <w:rPr>
          <w:rFonts w:ascii="Arial" w:hAnsi="Arial"/>
        </w:rPr>
        <w:t>,</w:t>
      </w:r>
      <w:r w:rsidR="00390D99">
        <w:rPr>
          <w:rFonts w:ascii="Arial" w:hAnsi="Arial"/>
        </w:rPr>
        <w:t xml:space="preserve"> </w:t>
      </w:r>
    </w:p>
    <w:p w:rsidR="00AB491D" w:rsidRDefault="00DD071A" w:rsidP="0012678D">
      <w:pPr>
        <w:numPr>
          <w:ilvl w:val="0"/>
          <w:numId w:val="3"/>
        </w:numPr>
        <w:ind w:left="426" w:hanging="284"/>
        <w:jc w:val="both"/>
        <w:rPr>
          <w:rFonts w:ascii="Arial" w:hAnsi="Arial"/>
        </w:rPr>
      </w:pPr>
      <w:r>
        <w:rPr>
          <w:rFonts w:ascii="Arial" w:hAnsi="Arial"/>
        </w:rPr>
        <w:t>L</w:t>
      </w:r>
      <w:r w:rsidR="00AB491D">
        <w:rPr>
          <w:rFonts w:ascii="Arial" w:hAnsi="Arial"/>
        </w:rPr>
        <w:t>’amenée et le repli du matériel,</w:t>
      </w:r>
      <w:r w:rsidR="00390D99">
        <w:rPr>
          <w:rFonts w:ascii="Arial" w:hAnsi="Arial"/>
        </w:rPr>
        <w:t xml:space="preserve"> </w:t>
      </w:r>
    </w:p>
    <w:p w:rsidR="00AB491D" w:rsidRDefault="00DD071A" w:rsidP="0012678D">
      <w:pPr>
        <w:numPr>
          <w:ilvl w:val="0"/>
          <w:numId w:val="3"/>
        </w:numPr>
        <w:ind w:left="426" w:hanging="284"/>
        <w:jc w:val="both"/>
        <w:rPr>
          <w:rFonts w:ascii="Arial" w:hAnsi="Arial"/>
        </w:rPr>
      </w:pPr>
      <w:r>
        <w:rPr>
          <w:rFonts w:ascii="Arial" w:hAnsi="Arial"/>
        </w:rPr>
        <w:t>B</w:t>
      </w:r>
      <w:r w:rsidR="00AB491D">
        <w:rPr>
          <w:rFonts w:ascii="Arial" w:hAnsi="Arial"/>
        </w:rPr>
        <w:t>araque de chantier</w:t>
      </w:r>
      <w:r w:rsidR="00390D99">
        <w:rPr>
          <w:rFonts w:ascii="Arial" w:hAnsi="Arial"/>
        </w:rPr>
        <w:t xml:space="preserve"> pour le personnel, vestiaires et coin repas,</w:t>
      </w:r>
      <w:r w:rsidR="001A5D6F">
        <w:rPr>
          <w:rFonts w:ascii="Arial" w:hAnsi="Arial"/>
        </w:rPr>
        <w:t xml:space="preserve"> si ce n’est pas possible à l’intérieur des locaux,</w:t>
      </w:r>
    </w:p>
    <w:p w:rsidR="00AB491D" w:rsidRDefault="00DD071A" w:rsidP="0012678D">
      <w:pPr>
        <w:numPr>
          <w:ilvl w:val="0"/>
          <w:numId w:val="3"/>
        </w:numPr>
        <w:ind w:left="426" w:hanging="284"/>
        <w:jc w:val="both"/>
        <w:rPr>
          <w:rFonts w:ascii="Arial" w:hAnsi="Arial"/>
        </w:rPr>
      </w:pPr>
      <w:r>
        <w:rPr>
          <w:rFonts w:ascii="Arial" w:hAnsi="Arial"/>
        </w:rPr>
        <w:t>S</w:t>
      </w:r>
      <w:r w:rsidR="00AB491D">
        <w:rPr>
          <w:rFonts w:ascii="Arial" w:hAnsi="Arial"/>
        </w:rPr>
        <w:t>ignalisation et balisage des zones de travail sur le par</w:t>
      </w:r>
      <w:r w:rsidR="001A5D6F">
        <w:rPr>
          <w:rFonts w:ascii="Arial" w:hAnsi="Arial"/>
        </w:rPr>
        <w:t>king</w:t>
      </w:r>
      <w:r w:rsidR="00AB491D">
        <w:rPr>
          <w:rFonts w:ascii="Arial" w:hAnsi="Arial"/>
        </w:rPr>
        <w:t xml:space="preserve"> et sur la rue</w:t>
      </w:r>
      <w:r w:rsidR="00390D99">
        <w:rPr>
          <w:rFonts w:ascii="Arial" w:hAnsi="Arial"/>
        </w:rPr>
        <w:t>,</w:t>
      </w:r>
    </w:p>
    <w:p w:rsidR="00390D99" w:rsidRDefault="00DD071A" w:rsidP="0012678D">
      <w:pPr>
        <w:numPr>
          <w:ilvl w:val="0"/>
          <w:numId w:val="3"/>
        </w:numPr>
        <w:ind w:left="426" w:hanging="284"/>
        <w:jc w:val="both"/>
        <w:rPr>
          <w:rFonts w:ascii="Arial" w:hAnsi="Arial"/>
        </w:rPr>
      </w:pPr>
      <w:r>
        <w:rPr>
          <w:rFonts w:ascii="Arial" w:hAnsi="Arial"/>
        </w:rPr>
        <w:t>B</w:t>
      </w:r>
      <w:r w:rsidR="00AB491D">
        <w:rPr>
          <w:rFonts w:ascii="Arial" w:hAnsi="Arial"/>
        </w:rPr>
        <w:t>ranchement eau,</w:t>
      </w:r>
      <w:r w:rsidR="00390D99">
        <w:rPr>
          <w:rFonts w:ascii="Arial" w:hAnsi="Arial"/>
        </w:rPr>
        <w:t xml:space="preserve"> </w:t>
      </w:r>
      <w:r w:rsidR="001A5D6F">
        <w:rPr>
          <w:rFonts w:ascii="Arial" w:hAnsi="Arial"/>
        </w:rPr>
        <w:t>électricité sur le tableau de chantier,</w:t>
      </w:r>
    </w:p>
    <w:p w:rsidR="00040F6A" w:rsidRDefault="00DD071A" w:rsidP="0012678D">
      <w:pPr>
        <w:numPr>
          <w:ilvl w:val="0"/>
          <w:numId w:val="3"/>
        </w:numPr>
        <w:ind w:left="426" w:hanging="284"/>
        <w:jc w:val="both"/>
        <w:rPr>
          <w:rFonts w:ascii="Arial" w:hAnsi="Arial"/>
        </w:rPr>
      </w:pPr>
      <w:r>
        <w:rPr>
          <w:rFonts w:ascii="Arial" w:hAnsi="Arial"/>
        </w:rPr>
        <w:t>G</w:t>
      </w:r>
      <w:r w:rsidR="00AB491D">
        <w:rPr>
          <w:rFonts w:ascii="Arial" w:hAnsi="Arial"/>
        </w:rPr>
        <w:t>estion des déchets,</w:t>
      </w:r>
      <w:r w:rsidR="00040F6A" w:rsidRPr="00040F6A">
        <w:rPr>
          <w:rFonts w:ascii="Arial" w:hAnsi="Arial"/>
        </w:rPr>
        <w:t xml:space="preserve"> </w:t>
      </w:r>
    </w:p>
    <w:p w:rsidR="00605065" w:rsidRDefault="00DD071A" w:rsidP="0012678D">
      <w:pPr>
        <w:numPr>
          <w:ilvl w:val="0"/>
          <w:numId w:val="3"/>
        </w:numPr>
        <w:ind w:left="426" w:hanging="284"/>
        <w:jc w:val="both"/>
        <w:rPr>
          <w:rFonts w:ascii="Arial" w:hAnsi="Arial"/>
        </w:rPr>
      </w:pPr>
      <w:r>
        <w:rPr>
          <w:rFonts w:ascii="Arial" w:hAnsi="Arial"/>
        </w:rPr>
        <w:t>L</w:t>
      </w:r>
      <w:r w:rsidR="00040F6A">
        <w:rPr>
          <w:rFonts w:ascii="Arial" w:hAnsi="Arial"/>
        </w:rPr>
        <w:t xml:space="preserve">e nettoyage devra être assuré </w:t>
      </w:r>
      <w:r w:rsidR="00170E1A">
        <w:rPr>
          <w:rFonts w:ascii="Arial" w:hAnsi="Arial"/>
        </w:rPr>
        <w:t>quotidiennement</w:t>
      </w:r>
    </w:p>
    <w:p w:rsidR="00605065" w:rsidRDefault="00605065" w:rsidP="0012678D">
      <w:pPr>
        <w:numPr>
          <w:ilvl w:val="0"/>
          <w:numId w:val="3"/>
        </w:numPr>
        <w:ind w:left="426" w:hanging="284"/>
        <w:jc w:val="both"/>
        <w:rPr>
          <w:rFonts w:ascii="Arial" w:hAnsi="Arial"/>
        </w:rPr>
      </w:pPr>
      <w:r w:rsidRPr="00605065">
        <w:rPr>
          <w:rFonts w:ascii="Arial" w:hAnsi="Arial"/>
        </w:rPr>
        <w:t>L</w:t>
      </w:r>
      <w:r w:rsidR="005969FC" w:rsidRPr="00605065">
        <w:rPr>
          <w:rFonts w:ascii="Arial" w:hAnsi="Arial"/>
        </w:rPr>
        <w:t>’aménagement des loc</w:t>
      </w:r>
      <w:r>
        <w:rPr>
          <w:rFonts w:ascii="Arial" w:hAnsi="Arial"/>
        </w:rPr>
        <w:t>aux et installations techniques.</w:t>
      </w:r>
    </w:p>
    <w:p w:rsidR="00772C13" w:rsidRPr="00605065" w:rsidRDefault="00605065" w:rsidP="0012678D">
      <w:pPr>
        <w:numPr>
          <w:ilvl w:val="0"/>
          <w:numId w:val="3"/>
        </w:numPr>
        <w:ind w:left="426" w:hanging="284"/>
        <w:jc w:val="both"/>
        <w:rPr>
          <w:rFonts w:ascii="Arial" w:hAnsi="Arial"/>
        </w:rPr>
      </w:pPr>
      <w:r w:rsidRPr="00605065">
        <w:rPr>
          <w:rFonts w:ascii="Arial" w:hAnsi="Arial"/>
        </w:rPr>
        <w:t>L</w:t>
      </w:r>
      <w:r w:rsidR="00384301" w:rsidRPr="00605065">
        <w:rPr>
          <w:rFonts w:ascii="Arial" w:hAnsi="Arial"/>
        </w:rPr>
        <w:t>a mise en peinture</w:t>
      </w:r>
      <w:r w:rsidR="00AB491D" w:rsidRPr="00605065">
        <w:rPr>
          <w:rFonts w:ascii="Arial" w:hAnsi="Arial"/>
        </w:rPr>
        <w:t xml:space="preserve"> de l’ensemble</w:t>
      </w:r>
      <w:r w:rsidR="00662E73" w:rsidRPr="00605065">
        <w:rPr>
          <w:rFonts w:ascii="Arial" w:hAnsi="Arial"/>
        </w:rPr>
        <w:t xml:space="preserve"> des locaux</w:t>
      </w:r>
      <w:r w:rsidR="00AB491D" w:rsidRPr="00605065">
        <w:rPr>
          <w:rFonts w:ascii="Arial" w:hAnsi="Arial"/>
        </w:rPr>
        <w:t>.</w:t>
      </w:r>
      <w:r w:rsidR="00DD071A" w:rsidRPr="00605065">
        <w:rPr>
          <w:rFonts w:ascii="Arial" w:hAnsi="Arial"/>
        </w:rPr>
        <w:t xml:space="preserve"> Cloisons, portes.</w:t>
      </w:r>
    </w:p>
    <w:p w:rsidR="00DD071A" w:rsidRDefault="00DD071A">
      <w:pPr>
        <w:jc w:val="both"/>
        <w:rPr>
          <w:rFonts w:ascii="Arial" w:hAnsi="Arial"/>
        </w:rPr>
      </w:pPr>
    </w:p>
    <w:p w:rsidR="0034150B" w:rsidRPr="002D2F38" w:rsidRDefault="00AB491D">
      <w:pPr>
        <w:jc w:val="both"/>
        <w:rPr>
          <w:b/>
          <w:u w:val="single"/>
        </w:rPr>
      </w:pPr>
      <w:r w:rsidRPr="002D2F38">
        <w:rPr>
          <w:rFonts w:ascii="Arial" w:hAnsi="Arial"/>
          <w:b/>
          <w:u w:val="single"/>
        </w:rPr>
        <w:t xml:space="preserve">Liste non exhaustive, les travaux sont décrits dans le présent CCTP. </w:t>
      </w:r>
      <w:r w:rsidR="00384301" w:rsidRPr="002D2F38">
        <w:rPr>
          <w:rFonts w:ascii="Arial" w:hAnsi="Arial"/>
          <w:b/>
          <w:u w:val="single"/>
        </w:rPr>
        <w:t xml:space="preserve">  </w:t>
      </w:r>
    </w:p>
    <w:p w:rsidR="00AB491D" w:rsidRDefault="00AB491D">
      <w:pPr>
        <w:jc w:val="both"/>
        <w:rPr>
          <w:rFonts w:ascii="Arial" w:hAnsi="Arial"/>
        </w:rPr>
      </w:pPr>
    </w:p>
    <w:p w:rsidR="006D78F5" w:rsidRPr="00C456CA" w:rsidRDefault="009C01BB" w:rsidP="00C456CA">
      <w:pPr>
        <w:pStyle w:val="Titre1"/>
        <w:numPr>
          <w:ilvl w:val="0"/>
          <w:numId w:val="1"/>
        </w:numPr>
      </w:pPr>
      <w:r>
        <w:rPr>
          <w:b w:val="0"/>
          <w:bCs w:val="0"/>
        </w:rPr>
        <w:br w:type="page"/>
      </w:r>
      <w:bookmarkStart w:id="3" w:name="_Toc204853669"/>
      <w:r w:rsidR="00C456CA">
        <w:lastRenderedPageBreak/>
        <w:t>ELEMENTS COMMUNS AUX DIFFERENTS LOTS</w:t>
      </w:r>
      <w:bookmarkEnd w:id="3"/>
    </w:p>
    <w:p w:rsidR="00AE37E5" w:rsidRPr="00235697" w:rsidRDefault="00AE37E5" w:rsidP="00C456CA">
      <w:pPr>
        <w:pStyle w:val="Titre1"/>
        <w:numPr>
          <w:ilvl w:val="1"/>
          <w:numId w:val="1"/>
        </w:numPr>
      </w:pPr>
      <w:bookmarkStart w:id="4" w:name="_Toc204853670"/>
      <w:r w:rsidRPr="00235697">
        <w:t>OFFRE DE PRIX</w:t>
      </w:r>
      <w:bookmarkEnd w:id="4"/>
    </w:p>
    <w:p w:rsidR="00AE37E5" w:rsidRDefault="00AE37E5">
      <w:pPr>
        <w:jc w:val="both"/>
        <w:rPr>
          <w:rFonts w:ascii="Arial" w:hAnsi="Arial"/>
        </w:rPr>
      </w:pPr>
      <w:r>
        <w:rPr>
          <w:rFonts w:ascii="Arial" w:hAnsi="Arial"/>
        </w:rPr>
        <w:t xml:space="preserve">Le prix remis par l'entreprise sera un prix </w:t>
      </w:r>
      <w:r w:rsidR="00CB13D5">
        <w:rPr>
          <w:rFonts w:ascii="Arial" w:hAnsi="Arial"/>
        </w:rPr>
        <w:t>Unitaire</w:t>
      </w:r>
      <w:r>
        <w:rPr>
          <w:rFonts w:ascii="Arial" w:hAnsi="Arial"/>
        </w:rPr>
        <w:t>.</w:t>
      </w:r>
      <w:r w:rsidR="002D2F38">
        <w:rPr>
          <w:rFonts w:ascii="Arial" w:hAnsi="Arial"/>
        </w:rPr>
        <w:t xml:space="preserve"> Pour rappel :</w:t>
      </w:r>
    </w:p>
    <w:p w:rsidR="002D2F38" w:rsidRDefault="002D2F38">
      <w:pPr>
        <w:jc w:val="both"/>
        <w:rPr>
          <w:rFonts w:ascii="Arial" w:hAnsi="Arial"/>
        </w:rPr>
      </w:pPr>
    </w:p>
    <w:p w:rsidR="002D2F38" w:rsidRPr="002D2F38" w:rsidRDefault="002D2F38">
      <w:pPr>
        <w:jc w:val="both"/>
        <w:rPr>
          <w:rFonts w:ascii="Arial" w:hAnsi="Arial"/>
          <w:b/>
        </w:rPr>
      </w:pPr>
      <w:r w:rsidRPr="002D2F38">
        <w:rPr>
          <w:rFonts w:ascii="Arial" w:hAnsi="Arial"/>
          <w:b/>
        </w:rPr>
        <w:t xml:space="preserve">Les quantités indiquées dans le </w:t>
      </w:r>
      <w:r w:rsidR="00CB13D5">
        <w:rPr>
          <w:rFonts w:ascii="Arial" w:hAnsi="Arial"/>
          <w:b/>
        </w:rPr>
        <w:t>BPU</w:t>
      </w:r>
      <w:r w:rsidRPr="002D2F38">
        <w:rPr>
          <w:rFonts w:ascii="Arial" w:hAnsi="Arial"/>
          <w:b/>
        </w:rPr>
        <w:t xml:space="preserve"> </w:t>
      </w:r>
      <w:r w:rsidRPr="00CB13D5">
        <w:rPr>
          <w:rFonts w:ascii="Arial" w:hAnsi="Arial"/>
          <w:b/>
          <w:highlight w:val="yellow"/>
          <w:u w:val="single"/>
        </w:rPr>
        <w:t>sont données à titre indicatif</w:t>
      </w:r>
      <w:r w:rsidRPr="002D2F38">
        <w:rPr>
          <w:rFonts w:ascii="Arial" w:hAnsi="Arial"/>
          <w:b/>
        </w:rPr>
        <w:t xml:space="preserve">. L’entreprise devra vérifier ses quantités </w:t>
      </w:r>
      <w:r w:rsidRPr="00CB13D5">
        <w:rPr>
          <w:rFonts w:ascii="Arial" w:hAnsi="Arial"/>
          <w:b/>
          <w:highlight w:val="yellow"/>
          <w:u w:val="single"/>
        </w:rPr>
        <w:t>et sera seul responsable</w:t>
      </w:r>
      <w:r w:rsidR="006D78F5">
        <w:rPr>
          <w:rFonts w:ascii="Arial" w:hAnsi="Arial"/>
          <w:b/>
        </w:rPr>
        <w:t> : en cas d’erreur dans le BPU, l’entreprise devra répondre sur les quantités du BPU et signaler dans le mémoire technique l’erreur.</w:t>
      </w:r>
    </w:p>
    <w:p w:rsidR="002D2F38" w:rsidRDefault="002D2F38">
      <w:pPr>
        <w:jc w:val="both"/>
      </w:pPr>
    </w:p>
    <w:p w:rsidR="00AE37E5" w:rsidRPr="00662E73" w:rsidRDefault="00AE37E5">
      <w:pPr>
        <w:jc w:val="both"/>
        <w:rPr>
          <w:b/>
          <w:bCs/>
        </w:rPr>
      </w:pPr>
      <w:r>
        <w:rPr>
          <w:rFonts w:ascii="Arial" w:hAnsi="Arial"/>
        </w:rPr>
        <w:t xml:space="preserve">Le prix comprend l'ensemble des dispositifs permettant d'exécuter les travaux (transport sur site, moyens de levage, fixations, </w:t>
      </w:r>
      <w:proofErr w:type="spellStart"/>
      <w:r>
        <w:rPr>
          <w:rFonts w:ascii="Arial" w:hAnsi="Arial"/>
        </w:rPr>
        <w:t>etc</w:t>
      </w:r>
      <w:proofErr w:type="spellEnd"/>
      <w:r>
        <w:rPr>
          <w:rFonts w:ascii="Arial" w:hAnsi="Arial"/>
        </w:rPr>
        <w:t xml:space="preserve">), </w:t>
      </w:r>
      <w:r w:rsidRPr="00662E73">
        <w:rPr>
          <w:rFonts w:ascii="Arial" w:hAnsi="Arial"/>
          <w:b/>
          <w:bCs/>
        </w:rPr>
        <w:t xml:space="preserve">ainsi que toute installation relative à la sécurité des travailleurs, mais aussi du public et des tiers (balisage de sécurité, signalisation de chantier, </w:t>
      </w:r>
      <w:proofErr w:type="spellStart"/>
      <w:r w:rsidRPr="00662E73">
        <w:rPr>
          <w:rFonts w:ascii="Arial" w:hAnsi="Arial"/>
          <w:b/>
          <w:bCs/>
        </w:rPr>
        <w:t>etc</w:t>
      </w:r>
      <w:proofErr w:type="spellEnd"/>
      <w:r w:rsidRPr="00662E73">
        <w:rPr>
          <w:rFonts w:ascii="Arial" w:hAnsi="Arial"/>
          <w:b/>
          <w:bCs/>
        </w:rPr>
        <w:t>).</w:t>
      </w:r>
    </w:p>
    <w:p w:rsidR="00AE37E5" w:rsidRDefault="00AE37E5">
      <w:pPr>
        <w:jc w:val="both"/>
        <w:rPr>
          <w:rFonts w:ascii="Arial" w:hAnsi="Arial"/>
        </w:rPr>
      </w:pPr>
    </w:p>
    <w:p w:rsidR="00AE37E5" w:rsidRDefault="00AE37E5">
      <w:pPr>
        <w:jc w:val="both"/>
      </w:pPr>
      <w:r>
        <w:rPr>
          <w:rFonts w:ascii="Arial" w:hAnsi="Arial"/>
        </w:rPr>
        <w:t>Le prix de l'acte d'engagement suppose que soient compris tous les travaux nécessaires à l'achèvement complet des ouvrages.</w:t>
      </w:r>
    </w:p>
    <w:p w:rsidR="00AE37E5" w:rsidRDefault="00AE37E5">
      <w:pPr>
        <w:jc w:val="both"/>
        <w:rPr>
          <w:rFonts w:ascii="Arial" w:hAnsi="Arial"/>
        </w:rPr>
      </w:pPr>
      <w:r>
        <w:rPr>
          <w:rFonts w:ascii="Arial" w:hAnsi="Arial"/>
        </w:rPr>
        <w:t>Les prix comprennent toujours la fourniture et la mise en œuvre, les ouvrages étant terminés et en état de fonctionnement.</w:t>
      </w:r>
    </w:p>
    <w:p w:rsidR="008E3D58" w:rsidRDefault="008E3D58">
      <w:pPr>
        <w:jc w:val="both"/>
      </w:pPr>
    </w:p>
    <w:p w:rsidR="00AE37E5" w:rsidRPr="00235697" w:rsidRDefault="00AE37E5" w:rsidP="00235697">
      <w:pPr>
        <w:pStyle w:val="Titre1"/>
        <w:numPr>
          <w:ilvl w:val="1"/>
          <w:numId w:val="1"/>
        </w:numPr>
      </w:pPr>
      <w:bookmarkStart w:id="5" w:name="_Toc204853671"/>
      <w:r w:rsidRPr="00235697">
        <w:t>DOCUMENTS A FOURNIR</w:t>
      </w:r>
      <w:bookmarkEnd w:id="5"/>
    </w:p>
    <w:p w:rsidR="00AE37E5" w:rsidRDefault="00AE37E5">
      <w:pPr>
        <w:jc w:val="both"/>
        <w:rPr>
          <w:rFonts w:ascii="Arial" w:hAnsi="Arial"/>
        </w:rPr>
      </w:pPr>
      <w:r>
        <w:rPr>
          <w:rFonts w:ascii="Arial" w:hAnsi="Arial"/>
        </w:rPr>
        <w:t xml:space="preserve">Avant l'exécution des travaux, les entreprises fourniront un Dossier d'Exécution des Ouvrages comprenant tous les plans des </w:t>
      </w:r>
      <w:r w:rsidR="00656502">
        <w:rPr>
          <w:rFonts w:ascii="Arial" w:hAnsi="Arial"/>
        </w:rPr>
        <w:t>ouvrages,</w:t>
      </w:r>
      <w:r>
        <w:rPr>
          <w:rFonts w:ascii="Arial" w:hAnsi="Arial"/>
        </w:rPr>
        <w:t xml:space="preserve"> les notes de calculs, plans des coupes, détails, les certificats de garantie et documents techniques</w:t>
      </w:r>
      <w:r w:rsidR="00390D99">
        <w:rPr>
          <w:rFonts w:ascii="Arial" w:hAnsi="Arial"/>
        </w:rPr>
        <w:t xml:space="preserve"> (fiches techniques des produits)</w:t>
      </w:r>
      <w:r>
        <w:rPr>
          <w:rFonts w:ascii="Arial" w:hAnsi="Arial"/>
        </w:rPr>
        <w:t>, le calendrier prévisionnel d’exécution des travaux au Maître d'ouvrage.</w:t>
      </w:r>
      <w:r w:rsidR="00B208F9">
        <w:rPr>
          <w:rFonts w:ascii="Arial" w:hAnsi="Arial"/>
        </w:rPr>
        <w:t xml:space="preserve"> Ces documents seront transmis au Maître d’œuvre</w:t>
      </w:r>
      <w:r w:rsidR="00662E73">
        <w:rPr>
          <w:rFonts w:ascii="Arial" w:hAnsi="Arial"/>
        </w:rPr>
        <w:t>, au conducteur d’opération</w:t>
      </w:r>
      <w:r w:rsidR="00B208F9">
        <w:rPr>
          <w:rFonts w:ascii="Arial" w:hAnsi="Arial"/>
        </w:rPr>
        <w:t xml:space="preserve"> et au Bureau de Contrôle pour validation.</w:t>
      </w:r>
    </w:p>
    <w:p w:rsidR="000501C8" w:rsidRDefault="000501C8">
      <w:pPr>
        <w:jc w:val="both"/>
      </w:pPr>
    </w:p>
    <w:p w:rsidR="00895F5C" w:rsidRDefault="00AE37E5">
      <w:pPr>
        <w:jc w:val="both"/>
        <w:rPr>
          <w:rFonts w:ascii="Arial" w:hAnsi="Arial"/>
        </w:rPr>
      </w:pPr>
      <w:r>
        <w:rPr>
          <w:rFonts w:ascii="Arial" w:hAnsi="Arial"/>
        </w:rPr>
        <w:t xml:space="preserve">Après les travaux, l'entreprise fournira un Dossier des Ouvrages Exécutés, reprenant l'ensemble des plans, coupes, détails, certificats, </w:t>
      </w:r>
      <w:r w:rsidRPr="00662E73">
        <w:rPr>
          <w:rFonts w:ascii="Arial" w:hAnsi="Arial"/>
          <w:b/>
          <w:bCs/>
        </w:rPr>
        <w:t>notices d'entretien des installations</w:t>
      </w:r>
      <w:r>
        <w:rPr>
          <w:rFonts w:ascii="Arial" w:hAnsi="Arial"/>
        </w:rPr>
        <w:t xml:space="preserve"> et documents techniques corrigés après exécution. </w:t>
      </w:r>
    </w:p>
    <w:p w:rsidR="00AE37E5" w:rsidRDefault="00AE37E5">
      <w:pPr>
        <w:jc w:val="both"/>
        <w:rPr>
          <w:rFonts w:ascii="Arial" w:hAnsi="Arial"/>
        </w:rPr>
      </w:pPr>
      <w:r>
        <w:rPr>
          <w:rFonts w:ascii="Arial" w:hAnsi="Arial"/>
        </w:rPr>
        <w:t xml:space="preserve">Ce D.O.E. sera fourni en 3 exemplaires + 1 exemplaire sous format </w:t>
      </w:r>
      <w:r w:rsidR="00635D9B">
        <w:rPr>
          <w:rFonts w:ascii="Arial" w:hAnsi="Arial"/>
        </w:rPr>
        <w:t>informatique en</w:t>
      </w:r>
      <w:r w:rsidR="00D02E21">
        <w:rPr>
          <w:rFonts w:ascii="Arial" w:hAnsi="Arial"/>
        </w:rPr>
        <w:t xml:space="preserve"> format PDF + DWG.</w:t>
      </w:r>
    </w:p>
    <w:p w:rsidR="00895F5C" w:rsidRDefault="00895F5C">
      <w:pPr>
        <w:jc w:val="both"/>
        <w:rPr>
          <w:rFonts w:ascii="Arial" w:hAnsi="Arial"/>
        </w:rPr>
      </w:pPr>
    </w:p>
    <w:p w:rsidR="00895F5C" w:rsidRDefault="00895F5C">
      <w:pPr>
        <w:jc w:val="both"/>
      </w:pPr>
      <w:r>
        <w:rPr>
          <w:rFonts w:ascii="Arial" w:hAnsi="Arial"/>
        </w:rPr>
        <w:t xml:space="preserve">Pour information, un plan de synthèse sera fourni par le Maître d’œuvre à l’avancement des travaux </w:t>
      </w:r>
    </w:p>
    <w:p w:rsidR="00AE37E5" w:rsidRDefault="00AE37E5">
      <w:pPr>
        <w:jc w:val="both"/>
        <w:rPr>
          <w:rFonts w:ascii="Arial" w:hAnsi="Arial"/>
        </w:rPr>
      </w:pPr>
    </w:p>
    <w:p w:rsidR="00AE37E5" w:rsidRPr="00235697" w:rsidRDefault="00AE37E5" w:rsidP="00235697">
      <w:pPr>
        <w:pStyle w:val="Titre1"/>
        <w:numPr>
          <w:ilvl w:val="1"/>
          <w:numId w:val="1"/>
        </w:numPr>
      </w:pPr>
      <w:bookmarkStart w:id="6" w:name="_Toc204853672"/>
      <w:r w:rsidRPr="00235697">
        <w:t>NETTOYAGE</w:t>
      </w:r>
      <w:bookmarkEnd w:id="6"/>
    </w:p>
    <w:p w:rsidR="00AE37E5" w:rsidRDefault="00AE37E5">
      <w:pPr>
        <w:jc w:val="both"/>
        <w:rPr>
          <w:rFonts w:ascii="Arial" w:hAnsi="Arial"/>
          <w:b/>
        </w:rPr>
      </w:pPr>
      <w:r>
        <w:rPr>
          <w:rFonts w:ascii="Arial" w:hAnsi="Arial"/>
        </w:rPr>
        <w:t>Préalablement à la réception des travaux, l'entreprise</w:t>
      </w:r>
      <w:r w:rsidR="00662E73">
        <w:rPr>
          <w:rFonts w:ascii="Arial" w:hAnsi="Arial"/>
        </w:rPr>
        <w:t xml:space="preserve"> de peinture</w:t>
      </w:r>
      <w:r>
        <w:rPr>
          <w:rFonts w:ascii="Arial" w:hAnsi="Arial"/>
        </w:rPr>
        <w:t xml:space="preserve"> exécutera un nettoyage de fin de chantier.</w:t>
      </w:r>
      <w:r w:rsidR="00656502">
        <w:rPr>
          <w:rFonts w:ascii="Arial" w:hAnsi="Arial"/>
        </w:rPr>
        <w:t xml:space="preserve"> Le nettoyage final sera fait par l’entreprise </w:t>
      </w:r>
      <w:r w:rsidR="00656502" w:rsidRPr="00656502">
        <w:rPr>
          <w:rFonts w:ascii="Arial" w:hAnsi="Arial"/>
          <w:b/>
        </w:rPr>
        <w:t xml:space="preserve">étant entendu que les autres corps d’état participant aux travaux devront évacuer tous leurs </w:t>
      </w:r>
      <w:r w:rsidR="0016054E" w:rsidRPr="00656502">
        <w:rPr>
          <w:rFonts w:ascii="Arial" w:hAnsi="Arial"/>
          <w:b/>
        </w:rPr>
        <w:t>déchets avec</w:t>
      </w:r>
      <w:r w:rsidR="00656502" w:rsidRPr="00656502">
        <w:rPr>
          <w:rFonts w:ascii="Arial" w:hAnsi="Arial"/>
          <w:b/>
        </w:rPr>
        <w:t xml:space="preserve"> un bordereau de suivi si nécessaire à remettre au Maître d’Ouvrage.</w:t>
      </w:r>
    </w:p>
    <w:p w:rsidR="00895F5C" w:rsidRDefault="00895F5C">
      <w:pPr>
        <w:jc w:val="both"/>
      </w:pPr>
    </w:p>
    <w:p w:rsidR="00AE37E5" w:rsidRDefault="00AE37E5">
      <w:pPr>
        <w:jc w:val="both"/>
        <w:rPr>
          <w:rFonts w:ascii="Arial" w:hAnsi="Arial"/>
        </w:rPr>
      </w:pPr>
      <w:r>
        <w:rPr>
          <w:rFonts w:ascii="Arial" w:hAnsi="Arial"/>
        </w:rPr>
        <w:t xml:space="preserve">Les travaux de nettoyage seront exécutés avec des moyens adaptés aux salissures et comprendront en particulier un nettoyage des </w:t>
      </w:r>
      <w:r w:rsidR="00662E73">
        <w:rPr>
          <w:rFonts w:ascii="Arial" w:hAnsi="Arial"/>
        </w:rPr>
        <w:t>locaux</w:t>
      </w:r>
      <w:r w:rsidR="00DB2144">
        <w:rPr>
          <w:rFonts w:ascii="Arial" w:hAnsi="Arial"/>
        </w:rPr>
        <w:t xml:space="preserve"> qui seraient salis</w:t>
      </w:r>
      <w:r>
        <w:rPr>
          <w:rFonts w:ascii="Arial" w:hAnsi="Arial"/>
        </w:rPr>
        <w:t>.</w:t>
      </w:r>
    </w:p>
    <w:p w:rsidR="001869D0" w:rsidRDefault="001869D0">
      <w:pPr>
        <w:jc w:val="both"/>
        <w:rPr>
          <w:rFonts w:ascii="Arial" w:hAnsi="Arial"/>
        </w:rPr>
      </w:pPr>
    </w:p>
    <w:p w:rsidR="00895F5C" w:rsidRDefault="001869D0" w:rsidP="001869D0">
      <w:pPr>
        <w:autoSpaceDE w:val="0"/>
        <w:jc w:val="both"/>
        <w:rPr>
          <w:rFonts w:ascii="Arial" w:hAnsi="Arial" w:cs="Arial"/>
        </w:rPr>
      </w:pPr>
      <w:r w:rsidRPr="001869D0">
        <w:rPr>
          <w:rFonts w:ascii="Arial" w:hAnsi="Arial" w:cs="Arial"/>
        </w:rPr>
        <w:t xml:space="preserve">L’accès au chantier, ainsi que toutes les manœuvres d’évacuation de gravats et autres matériaux, devront se faire sans troubles pour le voisinage. </w:t>
      </w:r>
    </w:p>
    <w:p w:rsidR="001869D0" w:rsidRDefault="001869D0" w:rsidP="001869D0">
      <w:pPr>
        <w:autoSpaceDE w:val="0"/>
        <w:jc w:val="both"/>
        <w:rPr>
          <w:rFonts w:ascii="Arial" w:hAnsi="Arial" w:cs="Arial"/>
        </w:rPr>
      </w:pPr>
      <w:r w:rsidRPr="001869D0">
        <w:rPr>
          <w:rFonts w:ascii="Arial" w:hAnsi="Arial" w:cs="Arial"/>
        </w:rPr>
        <w:t>L’entrepreneur devra donc prendre les contacts nécessaires et obtenir les autorisations pour accéder au chantier et réaliser ses installations, tant auprès des collectivités locales, services, administrations diverses, que des riverains concernés.</w:t>
      </w:r>
    </w:p>
    <w:p w:rsidR="001869D0" w:rsidRPr="001869D0" w:rsidRDefault="001869D0" w:rsidP="001869D0">
      <w:pPr>
        <w:autoSpaceDE w:val="0"/>
        <w:jc w:val="both"/>
        <w:rPr>
          <w:rFonts w:ascii="Arial" w:hAnsi="Arial" w:cs="Arial"/>
        </w:rPr>
      </w:pPr>
    </w:p>
    <w:p w:rsidR="001869D0" w:rsidRPr="001869D0" w:rsidRDefault="001869D0" w:rsidP="001869D0">
      <w:pPr>
        <w:autoSpaceDE w:val="0"/>
        <w:jc w:val="both"/>
        <w:rPr>
          <w:rFonts w:ascii="Arial" w:hAnsi="Arial" w:cs="Arial"/>
        </w:rPr>
      </w:pPr>
      <w:r w:rsidRPr="001869D0">
        <w:rPr>
          <w:rFonts w:ascii="Arial" w:hAnsi="Arial" w:cs="Arial"/>
        </w:rPr>
        <w:t>L’Entrepreneur reste responsable jusqu’à l’achèvement des travaux du maintien en bon état des voies, réseaux, clôtures, installations de toutes natures affectées par les travaux ainsi que de tous les ouvrages existants, qu’ils soient enterrés, en surface, au droit de l'emprise du chantier ou extérieurs.</w:t>
      </w:r>
    </w:p>
    <w:p w:rsidR="001869D0" w:rsidRDefault="001869D0">
      <w:pPr>
        <w:jc w:val="both"/>
      </w:pPr>
    </w:p>
    <w:p w:rsidR="00AE37E5" w:rsidRPr="00235697" w:rsidRDefault="00AE37E5" w:rsidP="00C456CA">
      <w:pPr>
        <w:pStyle w:val="Titre1"/>
        <w:numPr>
          <w:ilvl w:val="1"/>
          <w:numId w:val="1"/>
        </w:numPr>
      </w:pPr>
      <w:bookmarkStart w:id="7" w:name="_Toc204853673"/>
      <w:r w:rsidRPr="00235697">
        <w:t>Constat de l’Existant</w:t>
      </w:r>
      <w:bookmarkEnd w:id="7"/>
    </w:p>
    <w:p w:rsidR="00AE37E5" w:rsidRPr="00235697" w:rsidRDefault="00AE37E5" w:rsidP="00C456CA">
      <w:pPr>
        <w:pStyle w:val="Titre1"/>
        <w:numPr>
          <w:ilvl w:val="2"/>
          <w:numId w:val="1"/>
        </w:numPr>
      </w:pPr>
      <w:bookmarkStart w:id="8" w:name="_Toc204853674"/>
      <w:r w:rsidRPr="00235697">
        <w:t>Description d</w:t>
      </w:r>
      <w:r w:rsidR="00960B00">
        <w:t>e l’existant</w:t>
      </w:r>
      <w:bookmarkEnd w:id="8"/>
    </w:p>
    <w:p w:rsidR="00AE37E5" w:rsidRDefault="00AE37E5" w:rsidP="002C69C0">
      <w:pPr>
        <w:jc w:val="both"/>
      </w:pPr>
      <w:r>
        <w:rPr>
          <w:rFonts w:ascii="Arial" w:hAnsi="Arial"/>
        </w:rPr>
        <w:t>L</w:t>
      </w:r>
      <w:r w:rsidR="00960B00">
        <w:rPr>
          <w:rFonts w:ascii="Arial" w:hAnsi="Arial"/>
        </w:rPr>
        <w:t xml:space="preserve">’existant </w:t>
      </w:r>
      <w:r w:rsidR="00DB2144">
        <w:rPr>
          <w:rFonts w:ascii="Arial" w:hAnsi="Arial"/>
        </w:rPr>
        <w:t>est constitué d</w:t>
      </w:r>
      <w:r w:rsidR="002C69C0">
        <w:rPr>
          <w:rFonts w:ascii="Arial" w:hAnsi="Arial"/>
        </w:rPr>
        <w:t xml:space="preserve">’un </w:t>
      </w:r>
      <w:r w:rsidR="003B3A52">
        <w:rPr>
          <w:rFonts w:ascii="Arial" w:hAnsi="Arial"/>
        </w:rPr>
        <w:t>RDC</w:t>
      </w:r>
      <w:r w:rsidR="002C69C0">
        <w:rPr>
          <w:rFonts w:ascii="Arial" w:hAnsi="Arial"/>
        </w:rPr>
        <w:t xml:space="preserve"> d’environ </w:t>
      </w:r>
      <w:r w:rsidR="003B3A52">
        <w:rPr>
          <w:rFonts w:ascii="Arial" w:hAnsi="Arial"/>
        </w:rPr>
        <w:t>260</w:t>
      </w:r>
      <w:r w:rsidR="00960B00">
        <w:rPr>
          <w:rFonts w:ascii="Arial" w:hAnsi="Arial"/>
        </w:rPr>
        <w:t xml:space="preserve"> m²</w:t>
      </w:r>
      <w:r w:rsidR="00DB2144">
        <w:rPr>
          <w:rFonts w:ascii="Arial" w:hAnsi="Arial"/>
        </w:rPr>
        <w:t xml:space="preserve">. </w:t>
      </w:r>
      <w:r w:rsidR="00662E73">
        <w:rPr>
          <w:rFonts w:ascii="Arial" w:hAnsi="Arial"/>
        </w:rPr>
        <w:t xml:space="preserve">Le plateau est situé au </w:t>
      </w:r>
      <w:r w:rsidR="002C69C0">
        <w:rPr>
          <w:rFonts w:ascii="Arial" w:hAnsi="Arial"/>
        </w:rPr>
        <w:t>RDC</w:t>
      </w:r>
      <w:r w:rsidR="00DB2144">
        <w:rPr>
          <w:rFonts w:ascii="Arial" w:hAnsi="Arial"/>
        </w:rPr>
        <w:t>.</w:t>
      </w:r>
      <w:r w:rsidR="00662E73">
        <w:rPr>
          <w:rFonts w:ascii="Arial" w:hAnsi="Arial"/>
        </w:rPr>
        <w:t xml:space="preserve"> L’accès se fait </w:t>
      </w:r>
      <w:r w:rsidR="002C69C0">
        <w:rPr>
          <w:rFonts w:ascii="Arial" w:hAnsi="Arial"/>
        </w:rPr>
        <w:t xml:space="preserve">depuis </w:t>
      </w:r>
      <w:r w:rsidR="00662E73">
        <w:rPr>
          <w:rFonts w:ascii="Arial" w:hAnsi="Arial"/>
        </w:rPr>
        <w:t>le parking intérieur</w:t>
      </w:r>
      <w:r w:rsidR="00960B00">
        <w:rPr>
          <w:rFonts w:ascii="Arial" w:hAnsi="Arial"/>
        </w:rPr>
        <w:t xml:space="preserve"> du site Foch.</w:t>
      </w:r>
    </w:p>
    <w:p w:rsidR="002D2F38" w:rsidRDefault="002D2F38" w:rsidP="002D2F38">
      <w:pPr>
        <w:jc w:val="both"/>
        <w:rPr>
          <w:rFonts w:ascii="Arial" w:hAnsi="Arial"/>
          <w:b/>
        </w:rPr>
      </w:pPr>
    </w:p>
    <w:p w:rsidR="00AE37E5" w:rsidRPr="00235697" w:rsidRDefault="000501C8" w:rsidP="00C456CA">
      <w:pPr>
        <w:pStyle w:val="Titre1"/>
        <w:numPr>
          <w:ilvl w:val="2"/>
          <w:numId w:val="1"/>
        </w:numPr>
      </w:pPr>
      <w:bookmarkStart w:id="9" w:name="_Toc204853675"/>
      <w:r w:rsidRPr="00235697">
        <w:t>Emprise des travaux</w:t>
      </w:r>
      <w:bookmarkEnd w:id="9"/>
    </w:p>
    <w:p w:rsidR="00AE37E5" w:rsidRDefault="00274B71" w:rsidP="006D78F5">
      <w:pPr>
        <w:jc w:val="both"/>
        <w:rPr>
          <w:rFonts w:ascii="Arial" w:hAnsi="Arial"/>
        </w:rPr>
      </w:pPr>
      <w:r>
        <w:rPr>
          <w:rFonts w:ascii="Arial" w:hAnsi="Arial"/>
        </w:rPr>
        <w:t xml:space="preserve">L’emprise des travaux </w:t>
      </w:r>
      <w:r w:rsidR="00960B00">
        <w:rPr>
          <w:rFonts w:ascii="Arial" w:hAnsi="Arial"/>
        </w:rPr>
        <w:t>sera</w:t>
      </w:r>
      <w:r>
        <w:rPr>
          <w:rFonts w:ascii="Arial" w:hAnsi="Arial"/>
        </w:rPr>
        <w:t xml:space="preserve"> libre</w:t>
      </w:r>
      <w:r w:rsidR="002C69C0">
        <w:rPr>
          <w:rFonts w:ascii="Arial" w:hAnsi="Arial"/>
        </w:rPr>
        <w:t xml:space="preserve"> </w:t>
      </w:r>
      <w:r w:rsidR="00960B00">
        <w:rPr>
          <w:rFonts w:ascii="Arial" w:hAnsi="Arial"/>
        </w:rPr>
        <w:t>mais le reste du RDC sera occupé, l’accès aux WC et au local server devra être laissé libre en tout temps</w:t>
      </w:r>
      <w:r w:rsidR="002C69C0">
        <w:rPr>
          <w:rFonts w:ascii="Arial" w:hAnsi="Arial"/>
        </w:rPr>
        <w:t xml:space="preserve">. </w:t>
      </w:r>
    </w:p>
    <w:p w:rsidR="00AE37E5" w:rsidRDefault="00AE37E5">
      <w:pPr>
        <w:pStyle w:val="Retraitcorpsdetexte31"/>
        <w:ind w:firstLine="0"/>
        <w:rPr>
          <w:rFonts w:ascii="Arial" w:hAnsi="Arial" w:cs="Times New Roman"/>
          <w:sz w:val="24"/>
          <w:szCs w:val="24"/>
        </w:rPr>
      </w:pPr>
    </w:p>
    <w:p w:rsidR="00AE37E5" w:rsidRPr="00235697" w:rsidRDefault="00AE37E5" w:rsidP="00C456CA">
      <w:pPr>
        <w:pStyle w:val="Titre1"/>
        <w:numPr>
          <w:ilvl w:val="1"/>
          <w:numId w:val="1"/>
        </w:numPr>
      </w:pPr>
      <w:bookmarkStart w:id="10" w:name="_Toc204853676"/>
      <w:r w:rsidRPr="00235697">
        <w:t>MÉMOIRE TECHNIQUE</w:t>
      </w:r>
      <w:bookmarkEnd w:id="10"/>
    </w:p>
    <w:p w:rsidR="00AE37E5" w:rsidRDefault="00AE37E5">
      <w:pPr>
        <w:jc w:val="both"/>
      </w:pPr>
      <w:r>
        <w:rPr>
          <w:rFonts w:ascii="Arial" w:hAnsi="Arial"/>
        </w:rPr>
        <w:t xml:space="preserve">Le candidat établira un mémoire technique qui comprendra les différentes pièces techniques (avis techniques, descriptifs </w:t>
      </w:r>
      <w:r w:rsidR="000501C8">
        <w:rPr>
          <w:rFonts w:ascii="Arial" w:hAnsi="Arial"/>
        </w:rPr>
        <w:t xml:space="preserve">détaillés </w:t>
      </w:r>
      <w:r>
        <w:rPr>
          <w:rFonts w:ascii="Arial" w:hAnsi="Arial"/>
        </w:rPr>
        <w:t xml:space="preserve">des </w:t>
      </w:r>
      <w:r w:rsidR="00234666">
        <w:rPr>
          <w:rFonts w:ascii="Arial" w:hAnsi="Arial"/>
        </w:rPr>
        <w:t>produits, …</w:t>
      </w:r>
      <w:r>
        <w:rPr>
          <w:rFonts w:ascii="Arial" w:hAnsi="Arial"/>
        </w:rPr>
        <w:t>) pour l'analyse technique de l'offre.</w:t>
      </w:r>
    </w:p>
    <w:p w:rsidR="00AE37E5" w:rsidRDefault="00AE37E5">
      <w:pPr>
        <w:jc w:val="both"/>
        <w:rPr>
          <w:rFonts w:ascii="Arial" w:hAnsi="Arial"/>
        </w:rPr>
      </w:pPr>
      <w:r>
        <w:rPr>
          <w:rFonts w:ascii="Arial" w:hAnsi="Arial"/>
        </w:rPr>
        <w:t>L’entreprise fournira toutes les caractéristiques</w:t>
      </w:r>
      <w:r w:rsidR="00234666">
        <w:rPr>
          <w:rFonts w:ascii="Arial" w:hAnsi="Arial"/>
        </w:rPr>
        <w:t xml:space="preserve"> précises et détaillées </w:t>
      </w:r>
      <w:r>
        <w:rPr>
          <w:rFonts w:ascii="Arial" w:hAnsi="Arial"/>
        </w:rPr>
        <w:t xml:space="preserve">des matériaux mis en œuvre. </w:t>
      </w:r>
    </w:p>
    <w:p w:rsidR="000501C8" w:rsidRDefault="000501C8">
      <w:pPr>
        <w:jc w:val="both"/>
      </w:pPr>
    </w:p>
    <w:p w:rsidR="00AE37E5" w:rsidRDefault="00AE37E5" w:rsidP="006D78F5">
      <w:pPr>
        <w:jc w:val="both"/>
      </w:pPr>
      <w:r>
        <w:rPr>
          <w:rFonts w:ascii="Arial" w:hAnsi="Arial"/>
          <w:b/>
          <w:bCs/>
        </w:rPr>
        <w:t xml:space="preserve">L’entreprise inclura dans son mémoire </w:t>
      </w:r>
      <w:r w:rsidRPr="00767E2F">
        <w:rPr>
          <w:rFonts w:ascii="Arial" w:hAnsi="Arial"/>
          <w:b/>
          <w:bCs/>
          <w:u w:val="single"/>
        </w:rPr>
        <w:t>un planning prévisionnel</w:t>
      </w:r>
      <w:r>
        <w:rPr>
          <w:rFonts w:ascii="Arial" w:hAnsi="Arial"/>
          <w:b/>
          <w:bCs/>
        </w:rPr>
        <w:t xml:space="preserve"> pour l’ensemble de ces travaux.</w:t>
      </w:r>
    </w:p>
    <w:p w:rsidR="00AE37E5" w:rsidRDefault="00AE37E5">
      <w:pPr>
        <w:jc w:val="both"/>
        <w:rPr>
          <w:rFonts w:ascii="Arial" w:hAnsi="Arial"/>
          <w:b/>
          <w:bCs/>
        </w:rPr>
      </w:pPr>
    </w:p>
    <w:p w:rsidR="00AE37E5" w:rsidRPr="00235697" w:rsidRDefault="00234666" w:rsidP="00C456CA">
      <w:pPr>
        <w:pStyle w:val="Titre1"/>
        <w:numPr>
          <w:ilvl w:val="1"/>
          <w:numId w:val="1"/>
        </w:numPr>
      </w:pPr>
      <w:bookmarkStart w:id="11" w:name="_Toc204853677"/>
      <w:r w:rsidRPr="00235697">
        <w:t>PRESCRIPTIONS</w:t>
      </w:r>
      <w:r w:rsidR="00AE37E5" w:rsidRPr="00235697">
        <w:t xml:space="preserve"> TECHNIQUES</w:t>
      </w:r>
      <w:bookmarkEnd w:id="11"/>
    </w:p>
    <w:p w:rsidR="00AE37E5" w:rsidRDefault="00AE37E5" w:rsidP="008E3D58">
      <w:pPr>
        <w:numPr>
          <w:ilvl w:val="8"/>
          <w:numId w:val="2"/>
        </w:numPr>
        <w:autoSpaceDE w:val="0"/>
        <w:ind w:left="0" w:firstLine="0"/>
      </w:pPr>
      <w:r w:rsidRPr="008E3D58">
        <w:rPr>
          <w:rFonts w:ascii="Arial" w:hAnsi="Arial"/>
        </w:rPr>
        <w:t>Les travaux seront exécutés conformément aux Normes et Prescriptions Techniques en vigueur au</w:t>
      </w:r>
      <w:r w:rsidR="008E3D58">
        <w:rPr>
          <w:rFonts w:ascii="Arial" w:hAnsi="Arial"/>
        </w:rPr>
        <w:t xml:space="preserve"> </w:t>
      </w:r>
      <w:r w:rsidRPr="008E3D58">
        <w:rPr>
          <w:rFonts w:ascii="Arial" w:hAnsi="Arial"/>
          <w:b/>
          <w:u w:val="single"/>
        </w:rPr>
        <w:t>moment de l’exécution des travaux et plus particulièrement :</w:t>
      </w:r>
    </w:p>
    <w:p w:rsidR="00AE37E5" w:rsidRDefault="00AE37E5">
      <w:pPr>
        <w:numPr>
          <w:ilvl w:val="8"/>
          <w:numId w:val="2"/>
        </w:numPr>
        <w:autoSpaceDE w:val="0"/>
        <w:jc w:val="both"/>
        <w:rPr>
          <w:rFonts w:ascii="Arial" w:hAnsi="Arial"/>
        </w:rPr>
      </w:pPr>
    </w:p>
    <w:p w:rsidR="00AE37E5" w:rsidRDefault="00AE37E5">
      <w:pPr>
        <w:numPr>
          <w:ilvl w:val="0"/>
          <w:numId w:val="2"/>
        </w:numPr>
        <w:autoSpaceDE w:val="0"/>
        <w:jc w:val="both"/>
      </w:pPr>
      <w:r>
        <w:rPr>
          <w:rFonts w:ascii="Arial" w:hAnsi="Arial"/>
        </w:rPr>
        <w:t>Aux Documents Techniques Unifiés,</w:t>
      </w:r>
    </w:p>
    <w:p w:rsidR="00AE37E5" w:rsidRDefault="00AE37E5">
      <w:pPr>
        <w:numPr>
          <w:ilvl w:val="0"/>
          <w:numId w:val="2"/>
        </w:numPr>
        <w:autoSpaceDE w:val="0"/>
        <w:jc w:val="both"/>
      </w:pPr>
      <w:r>
        <w:rPr>
          <w:rFonts w:ascii="Arial" w:hAnsi="Arial"/>
        </w:rPr>
        <w:t>Aux avis du Bureau de Contrôle (le cas échéant),</w:t>
      </w:r>
    </w:p>
    <w:p w:rsidR="00AE37E5" w:rsidRDefault="00AE37E5">
      <w:pPr>
        <w:numPr>
          <w:ilvl w:val="0"/>
          <w:numId w:val="2"/>
        </w:numPr>
        <w:autoSpaceDE w:val="0"/>
        <w:jc w:val="both"/>
      </w:pPr>
      <w:r>
        <w:rPr>
          <w:rFonts w:ascii="Arial" w:hAnsi="Arial"/>
        </w:rPr>
        <w:t>Aux cahiers des charges de mise en œuvre et spécifications des fabricants.</w:t>
      </w:r>
    </w:p>
    <w:p w:rsidR="00AE37E5" w:rsidRDefault="00AE37E5">
      <w:pPr>
        <w:autoSpaceDE w:val="0"/>
        <w:jc w:val="both"/>
        <w:rPr>
          <w:rFonts w:ascii="Arial" w:hAnsi="Arial"/>
        </w:rPr>
      </w:pPr>
    </w:p>
    <w:p w:rsidR="00AE37E5" w:rsidRPr="00C456CA" w:rsidRDefault="009C01BB" w:rsidP="00C456CA">
      <w:pPr>
        <w:pStyle w:val="Titre1"/>
        <w:numPr>
          <w:ilvl w:val="1"/>
          <w:numId w:val="1"/>
        </w:numPr>
      </w:pPr>
      <w:bookmarkStart w:id="12" w:name="_Toc204853678"/>
      <w:r w:rsidRPr="00C456CA">
        <w:t>P</w:t>
      </w:r>
      <w:r w:rsidR="00AE37E5" w:rsidRPr="00C456CA">
        <w:t>lans – réservations</w:t>
      </w:r>
      <w:bookmarkEnd w:id="12"/>
    </w:p>
    <w:p w:rsidR="00AE37E5" w:rsidRPr="00476AA3" w:rsidRDefault="00AE37E5">
      <w:pPr>
        <w:numPr>
          <w:ilvl w:val="7"/>
          <w:numId w:val="2"/>
        </w:numPr>
        <w:autoSpaceDE w:val="0"/>
        <w:jc w:val="both"/>
      </w:pPr>
      <w:r>
        <w:rPr>
          <w:rFonts w:ascii="Arial" w:hAnsi="Arial"/>
        </w:rPr>
        <w:t>Les entreprises devront fournir au</w:t>
      </w:r>
      <w:r w:rsidR="00234666">
        <w:rPr>
          <w:rFonts w:ascii="Arial" w:hAnsi="Arial"/>
        </w:rPr>
        <w:t xml:space="preserve"> Maître d’œuvre, Bureau de Contrôle et </w:t>
      </w:r>
      <w:r>
        <w:rPr>
          <w:rFonts w:ascii="Arial" w:hAnsi="Arial"/>
        </w:rPr>
        <w:t>Conducteur de l’opération, pour accord, avant tout début d’exécution, tous les plans de construction, de montage de ses ouvrages ainsi que toutes les notes de calcul et autres (voir documents à fournir).</w:t>
      </w:r>
    </w:p>
    <w:p w:rsidR="00476AA3" w:rsidRDefault="00476AA3" w:rsidP="00476AA3">
      <w:pPr>
        <w:numPr>
          <w:ilvl w:val="4"/>
          <w:numId w:val="2"/>
        </w:numPr>
        <w:autoSpaceDE w:val="0"/>
        <w:jc w:val="both"/>
      </w:pPr>
    </w:p>
    <w:p w:rsidR="00AE37E5" w:rsidRPr="00C456CA" w:rsidRDefault="009C01BB" w:rsidP="00C456CA">
      <w:pPr>
        <w:pStyle w:val="Titre1"/>
        <w:numPr>
          <w:ilvl w:val="1"/>
          <w:numId w:val="1"/>
        </w:numPr>
      </w:pPr>
      <w:bookmarkStart w:id="13" w:name="_Toc204853679"/>
      <w:r w:rsidRPr="00C456CA">
        <w:t>Q</w:t>
      </w:r>
      <w:r w:rsidR="00AE37E5" w:rsidRPr="00C456CA">
        <w:t>uincaillerie – ferrage</w:t>
      </w:r>
      <w:bookmarkEnd w:id="13"/>
    </w:p>
    <w:p w:rsidR="00AE37E5" w:rsidRDefault="00AE37E5">
      <w:pPr>
        <w:numPr>
          <w:ilvl w:val="0"/>
          <w:numId w:val="2"/>
        </w:numPr>
        <w:autoSpaceDE w:val="0"/>
        <w:jc w:val="both"/>
      </w:pPr>
      <w:r>
        <w:rPr>
          <w:rFonts w:ascii="Arial" w:hAnsi="Arial"/>
        </w:rPr>
        <w:t>La quincaillerie et les ferrages seront de 1ʳᵉ qualité (label NFQ exigé) et de type robuste.</w:t>
      </w:r>
    </w:p>
    <w:p w:rsidR="00AE37E5" w:rsidRPr="00F72351" w:rsidRDefault="00AE37E5" w:rsidP="006D78F5">
      <w:pPr>
        <w:numPr>
          <w:ilvl w:val="0"/>
          <w:numId w:val="2"/>
        </w:numPr>
        <w:autoSpaceDE w:val="0"/>
        <w:ind w:left="0" w:firstLine="0"/>
        <w:jc w:val="both"/>
      </w:pPr>
      <w:r w:rsidRPr="00234666">
        <w:rPr>
          <w:rFonts w:ascii="Arial" w:hAnsi="Arial"/>
          <w:b/>
          <w:bCs/>
        </w:rPr>
        <w:t>Toutes les pièces métalliques, organes et accessoires de fix</w:t>
      </w:r>
      <w:r w:rsidR="000501C8" w:rsidRPr="00234666">
        <w:rPr>
          <w:rFonts w:ascii="Arial" w:hAnsi="Arial"/>
          <w:b/>
          <w:bCs/>
        </w:rPr>
        <w:t>ation en acier,</w:t>
      </w:r>
      <w:r w:rsidR="006D78F5">
        <w:rPr>
          <w:rFonts w:ascii="Arial" w:hAnsi="Arial"/>
        </w:rPr>
        <w:t xml:space="preserve"> seront </w:t>
      </w:r>
      <w:r w:rsidR="000501C8">
        <w:rPr>
          <w:rFonts w:ascii="Arial" w:hAnsi="Arial"/>
        </w:rPr>
        <w:t xml:space="preserve">protégés </w:t>
      </w:r>
      <w:r>
        <w:rPr>
          <w:rFonts w:ascii="Arial" w:hAnsi="Arial"/>
        </w:rPr>
        <w:t xml:space="preserve">contre la corrosion par métallisation ou galvanisation à chaud de 60 microns minimum, la visserie apparente sera en acier inox 18/10. </w:t>
      </w:r>
    </w:p>
    <w:p w:rsidR="00F72351" w:rsidRDefault="00F72351">
      <w:pPr>
        <w:numPr>
          <w:ilvl w:val="0"/>
          <w:numId w:val="2"/>
        </w:numPr>
        <w:autoSpaceDE w:val="0"/>
        <w:jc w:val="both"/>
      </w:pPr>
    </w:p>
    <w:p w:rsidR="00AE37E5" w:rsidRDefault="00AE37E5" w:rsidP="006D78F5">
      <w:pPr>
        <w:numPr>
          <w:ilvl w:val="0"/>
          <w:numId w:val="2"/>
        </w:numPr>
        <w:autoSpaceDE w:val="0"/>
        <w:ind w:left="0" w:firstLine="0"/>
        <w:jc w:val="both"/>
      </w:pPr>
      <w:r>
        <w:rPr>
          <w:rFonts w:ascii="Arial" w:hAnsi="Arial"/>
        </w:rPr>
        <w:t>Les quincailleries seront choisies par le Conducteur de l’opération sur présentation d’échantillons.</w:t>
      </w:r>
    </w:p>
    <w:p w:rsidR="00AE37E5" w:rsidRDefault="00AE37E5" w:rsidP="00234666">
      <w:pPr>
        <w:autoSpaceDE w:val="0"/>
        <w:jc w:val="both"/>
        <w:rPr>
          <w:rFonts w:ascii="Arial" w:hAnsi="Arial"/>
        </w:rPr>
      </w:pPr>
    </w:p>
    <w:p w:rsidR="00AE37E5" w:rsidRPr="00C456CA" w:rsidRDefault="000E3FB6" w:rsidP="00C456CA">
      <w:pPr>
        <w:pStyle w:val="Titre1"/>
        <w:numPr>
          <w:ilvl w:val="1"/>
          <w:numId w:val="1"/>
        </w:numPr>
      </w:pPr>
      <w:bookmarkStart w:id="14" w:name="_Toc204853680"/>
      <w:r w:rsidRPr="00C456CA">
        <w:t>Mise</w:t>
      </w:r>
      <w:r w:rsidR="00AE37E5" w:rsidRPr="00C456CA">
        <w:t xml:space="preserve"> en œuvre</w:t>
      </w:r>
      <w:bookmarkEnd w:id="14"/>
    </w:p>
    <w:p w:rsidR="00AE37E5" w:rsidRDefault="00AE37E5" w:rsidP="006D78F5">
      <w:pPr>
        <w:numPr>
          <w:ilvl w:val="0"/>
          <w:numId w:val="2"/>
        </w:numPr>
        <w:autoSpaceDE w:val="0"/>
        <w:ind w:left="0" w:firstLine="0"/>
        <w:jc w:val="both"/>
      </w:pPr>
      <w:r>
        <w:rPr>
          <w:rFonts w:ascii="Arial" w:hAnsi="Arial"/>
        </w:rPr>
        <w:t>Sauf spécifications particulières au présent CCTP, les entreprises devront assurer la mise en œuvre de la totalité de leurs ouvrages.</w:t>
      </w:r>
    </w:p>
    <w:p w:rsidR="00AE37E5" w:rsidRDefault="00AE37E5">
      <w:pPr>
        <w:numPr>
          <w:ilvl w:val="0"/>
          <w:numId w:val="2"/>
        </w:numPr>
        <w:autoSpaceDE w:val="0"/>
        <w:jc w:val="both"/>
        <w:rPr>
          <w:rFonts w:ascii="Arial" w:hAnsi="Arial"/>
        </w:rPr>
      </w:pPr>
    </w:p>
    <w:p w:rsidR="00AE37E5" w:rsidRDefault="00AE37E5">
      <w:pPr>
        <w:numPr>
          <w:ilvl w:val="0"/>
          <w:numId w:val="2"/>
        </w:numPr>
        <w:autoSpaceDE w:val="0"/>
        <w:jc w:val="both"/>
      </w:pPr>
      <w:r>
        <w:rPr>
          <w:rFonts w:ascii="Arial" w:hAnsi="Arial"/>
        </w:rPr>
        <w:t>Tous les raccords, scellements, concernant les travaux seront dus par les entreprises.</w:t>
      </w:r>
    </w:p>
    <w:p w:rsidR="00AE37E5" w:rsidRDefault="00AE37E5">
      <w:pPr>
        <w:numPr>
          <w:ilvl w:val="0"/>
          <w:numId w:val="2"/>
        </w:numPr>
        <w:autoSpaceDE w:val="0"/>
        <w:jc w:val="both"/>
        <w:rPr>
          <w:rFonts w:ascii="Arial" w:hAnsi="Arial"/>
        </w:rPr>
      </w:pPr>
    </w:p>
    <w:p w:rsidR="00AE37E5" w:rsidRDefault="00AE37E5">
      <w:pPr>
        <w:numPr>
          <w:ilvl w:val="0"/>
          <w:numId w:val="2"/>
        </w:numPr>
        <w:autoSpaceDE w:val="0"/>
        <w:jc w:val="both"/>
      </w:pPr>
      <w:r>
        <w:rPr>
          <w:rFonts w:ascii="Arial" w:hAnsi="Arial"/>
        </w:rPr>
        <w:t>Tous les organes de fixation sont à la charge des entreprises.</w:t>
      </w:r>
    </w:p>
    <w:p w:rsidR="00AE37E5" w:rsidRDefault="00AE37E5">
      <w:pPr>
        <w:numPr>
          <w:ilvl w:val="0"/>
          <w:numId w:val="2"/>
        </w:numPr>
        <w:autoSpaceDE w:val="0"/>
        <w:jc w:val="both"/>
        <w:rPr>
          <w:rFonts w:ascii="Arial" w:hAnsi="Arial"/>
        </w:rPr>
      </w:pPr>
    </w:p>
    <w:p w:rsidR="00AE37E5" w:rsidRPr="00C456CA" w:rsidRDefault="000E3FB6" w:rsidP="00C456CA">
      <w:pPr>
        <w:pStyle w:val="Titre1"/>
        <w:numPr>
          <w:ilvl w:val="1"/>
          <w:numId w:val="1"/>
        </w:numPr>
      </w:pPr>
      <w:bookmarkStart w:id="15" w:name="_Toc204853681"/>
      <w:r w:rsidRPr="00C456CA">
        <w:t>Interfaces</w:t>
      </w:r>
      <w:r w:rsidR="00AE37E5" w:rsidRPr="00C456CA">
        <w:t xml:space="preserve"> avec les autres lots</w:t>
      </w:r>
      <w:bookmarkEnd w:id="15"/>
    </w:p>
    <w:p w:rsidR="00AE37E5" w:rsidRPr="00FC4D3A" w:rsidRDefault="00AE37E5" w:rsidP="006D78F5">
      <w:pPr>
        <w:tabs>
          <w:tab w:val="left" w:pos="1680"/>
        </w:tabs>
        <w:autoSpaceDE w:val="0"/>
        <w:jc w:val="both"/>
      </w:pPr>
      <w:r>
        <w:rPr>
          <w:rFonts w:ascii="Arial" w:hAnsi="Arial"/>
        </w:rPr>
        <w:t xml:space="preserve">Les entreprises devront faire leurs affaires avec les autres lots de tous travaux entrant dans leurs champs de compétence. </w:t>
      </w:r>
    </w:p>
    <w:p w:rsidR="00FC4D3A" w:rsidRPr="000501C8" w:rsidRDefault="00FC4D3A">
      <w:pPr>
        <w:numPr>
          <w:ilvl w:val="0"/>
          <w:numId w:val="2"/>
        </w:numPr>
        <w:tabs>
          <w:tab w:val="left" w:pos="1680"/>
        </w:tabs>
        <w:autoSpaceDE w:val="0"/>
        <w:ind w:left="0" w:firstLine="737"/>
        <w:jc w:val="both"/>
      </w:pPr>
    </w:p>
    <w:p w:rsidR="00AE37E5" w:rsidRPr="00C456CA" w:rsidRDefault="00AE37E5" w:rsidP="00C456CA">
      <w:pPr>
        <w:pStyle w:val="Titre1"/>
        <w:numPr>
          <w:ilvl w:val="1"/>
          <w:numId w:val="1"/>
        </w:numPr>
      </w:pPr>
      <w:bookmarkStart w:id="16" w:name="_Toc204853682"/>
      <w:r w:rsidRPr="00C456CA">
        <w:t>PRESCRIPTIONS RÉGLEMENTAIRES</w:t>
      </w:r>
      <w:bookmarkEnd w:id="16"/>
    </w:p>
    <w:p w:rsidR="00AE37E5" w:rsidRPr="00C456CA" w:rsidRDefault="00AE37E5" w:rsidP="00C456CA">
      <w:pPr>
        <w:pStyle w:val="Titre1"/>
        <w:numPr>
          <w:ilvl w:val="2"/>
          <w:numId w:val="1"/>
        </w:numPr>
      </w:pPr>
      <w:bookmarkStart w:id="17" w:name="_Toc204853683"/>
      <w:r w:rsidRPr="00C456CA">
        <w:t>Normes</w:t>
      </w:r>
      <w:bookmarkEnd w:id="17"/>
    </w:p>
    <w:p w:rsidR="00AE37E5" w:rsidRDefault="00AE37E5" w:rsidP="006D78F5">
      <w:pPr>
        <w:autoSpaceDE w:val="0"/>
        <w:jc w:val="both"/>
      </w:pPr>
      <w:r>
        <w:rPr>
          <w:rFonts w:ascii="Arial" w:hAnsi="Arial"/>
        </w:rPr>
        <w:t>L’entreprise est réputée connaître les normes et travailler dans les règles de l’art.</w:t>
      </w:r>
    </w:p>
    <w:p w:rsidR="00AE37E5" w:rsidRDefault="00AE37E5">
      <w:pPr>
        <w:jc w:val="both"/>
        <w:rPr>
          <w:rFonts w:ascii="Arial" w:hAnsi="Arial"/>
        </w:rPr>
      </w:pPr>
    </w:p>
    <w:p w:rsidR="00AE37E5" w:rsidRDefault="00AE37E5">
      <w:pPr>
        <w:jc w:val="both"/>
      </w:pPr>
      <w:r>
        <w:rPr>
          <w:rFonts w:ascii="Arial" w:hAnsi="Arial"/>
        </w:rPr>
        <w:t xml:space="preserve">Les travaux et les ouvrages doivent </w:t>
      </w:r>
      <w:r w:rsidR="001869D0">
        <w:rPr>
          <w:rFonts w:ascii="Arial" w:hAnsi="Arial"/>
        </w:rPr>
        <w:t>être</w:t>
      </w:r>
      <w:r>
        <w:rPr>
          <w:rFonts w:ascii="Arial" w:hAnsi="Arial"/>
        </w:rPr>
        <w:t xml:space="preserve"> réalisés en tous points, d'une manière strictement conforme aux normes (UTE, CCITT, AFNOR, IEEE, ISO, CEE, DTU…) et règlements en vigueur au moment de l'exécution des travaux, y compris ceux édités et applicables postérieurement à l'élaboration du présent document.</w:t>
      </w:r>
    </w:p>
    <w:p w:rsidR="00AE37E5" w:rsidRDefault="00AE37E5">
      <w:pPr>
        <w:ind w:firstLine="708"/>
        <w:jc w:val="both"/>
        <w:rPr>
          <w:rFonts w:ascii="Arial" w:hAnsi="Arial"/>
        </w:rPr>
      </w:pPr>
    </w:p>
    <w:p w:rsidR="00AE37E5" w:rsidRDefault="00AE37E5" w:rsidP="006D78F5">
      <w:pPr>
        <w:jc w:val="both"/>
      </w:pPr>
      <w:r>
        <w:rPr>
          <w:rFonts w:ascii="Arial" w:hAnsi="Arial"/>
        </w:rPr>
        <w:t>Le projet s'inscrit notamment dans le cadre réglementaire régi par :</w:t>
      </w:r>
    </w:p>
    <w:p w:rsidR="00CC63FE" w:rsidRDefault="006D78F5" w:rsidP="0012678D">
      <w:pPr>
        <w:numPr>
          <w:ilvl w:val="0"/>
          <w:numId w:val="3"/>
        </w:numPr>
        <w:ind w:left="426" w:hanging="284"/>
        <w:jc w:val="both"/>
        <w:rPr>
          <w:rFonts w:ascii="Arial" w:hAnsi="Arial"/>
        </w:rPr>
      </w:pPr>
      <w:r>
        <w:rPr>
          <w:rFonts w:ascii="Arial" w:hAnsi="Arial"/>
        </w:rPr>
        <w:t>L</w:t>
      </w:r>
      <w:r w:rsidR="00AE37E5">
        <w:rPr>
          <w:rFonts w:ascii="Arial" w:hAnsi="Arial"/>
        </w:rPr>
        <w:t>es avis techniques et cahiers des charges des fabricants, approuvés par la commission technique des assurances,</w:t>
      </w:r>
    </w:p>
    <w:p w:rsidR="00CC63FE" w:rsidRDefault="00CC63FE" w:rsidP="0012678D">
      <w:pPr>
        <w:numPr>
          <w:ilvl w:val="0"/>
          <w:numId w:val="3"/>
        </w:numPr>
        <w:ind w:left="426" w:hanging="284"/>
        <w:jc w:val="both"/>
        <w:rPr>
          <w:rFonts w:ascii="Arial" w:hAnsi="Arial"/>
        </w:rPr>
      </w:pPr>
      <w:r>
        <w:rPr>
          <w:rFonts w:ascii="Arial" w:hAnsi="Arial"/>
        </w:rPr>
        <w:t>NF DTU 20.1</w:t>
      </w:r>
    </w:p>
    <w:p w:rsidR="00AE37E5" w:rsidRDefault="00665D59" w:rsidP="0012678D">
      <w:pPr>
        <w:numPr>
          <w:ilvl w:val="0"/>
          <w:numId w:val="3"/>
        </w:numPr>
        <w:ind w:left="426" w:hanging="284"/>
        <w:jc w:val="both"/>
        <w:rPr>
          <w:rFonts w:ascii="Arial" w:hAnsi="Arial"/>
        </w:rPr>
      </w:pPr>
      <w:r>
        <w:rPr>
          <w:rFonts w:ascii="Arial" w:hAnsi="Arial"/>
        </w:rPr>
        <w:t>NF DTU 21</w:t>
      </w:r>
    </w:p>
    <w:p w:rsidR="00665D59" w:rsidRPr="00234666" w:rsidRDefault="00234666" w:rsidP="0012678D">
      <w:pPr>
        <w:numPr>
          <w:ilvl w:val="0"/>
          <w:numId w:val="3"/>
        </w:numPr>
        <w:ind w:left="426" w:hanging="284"/>
        <w:jc w:val="both"/>
        <w:rPr>
          <w:rFonts w:ascii="Arial" w:hAnsi="Arial"/>
        </w:rPr>
      </w:pPr>
      <w:r>
        <w:rPr>
          <w:rFonts w:ascii="Arial" w:hAnsi="Arial"/>
        </w:rPr>
        <w:t>NF DTU 23.1</w:t>
      </w:r>
    </w:p>
    <w:p w:rsidR="00AE37E5" w:rsidRDefault="00AE37E5" w:rsidP="0012678D">
      <w:pPr>
        <w:numPr>
          <w:ilvl w:val="0"/>
          <w:numId w:val="3"/>
        </w:numPr>
        <w:ind w:left="426" w:hanging="284"/>
        <w:jc w:val="both"/>
        <w:rPr>
          <w:rFonts w:ascii="Arial" w:hAnsi="Arial"/>
        </w:rPr>
      </w:pPr>
      <w:r>
        <w:rPr>
          <w:rFonts w:ascii="Arial" w:hAnsi="Arial"/>
        </w:rPr>
        <w:t>NF DTU 26</w:t>
      </w:r>
      <w:r w:rsidR="00665D59">
        <w:rPr>
          <w:rFonts w:ascii="Arial" w:hAnsi="Arial"/>
        </w:rPr>
        <w:t>.1</w:t>
      </w:r>
      <w:r w:rsidR="00CC63FE">
        <w:rPr>
          <w:rFonts w:ascii="Arial" w:hAnsi="Arial"/>
        </w:rPr>
        <w:t>. P1</w:t>
      </w:r>
    </w:p>
    <w:p w:rsidR="000328BA" w:rsidRDefault="000328BA" w:rsidP="0012678D">
      <w:pPr>
        <w:numPr>
          <w:ilvl w:val="0"/>
          <w:numId w:val="3"/>
        </w:numPr>
        <w:ind w:left="426" w:hanging="284"/>
        <w:jc w:val="both"/>
        <w:rPr>
          <w:rFonts w:ascii="Arial" w:hAnsi="Arial"/>
        </w:rPr>
      </w:pPr>
      <w:r>
        <w:rPr>
          <w:rFonts w:ascii="Arial" w:hAnsi="Arial"/>
        </w:rPr>
        <w:t>NF DTU 42.1 P2 article 6</w:t>
      </w:r>
    </w:p>
    <w:p w:rsidR="000328BA" w:rsidRDefault="000328BA" w:rsidP="0012678D">
      <w:pPr>
        <w:numPr>
          <w:ilvl w:val="0"/>
          <w:numId w:val="3"/>
        </w:numPr>
        <w:ind w:left="426" w:hanging="284"/>
        <w:jc w:val="both"/>
        <w:rPr>
          <w:rFonts w:ascii="Arial" w:hAnsi="Arial"/>
        </w:rPr>
      </w:pPr>
      <w:r>
        <w:rPr>
          <w:rFonts w:ascii="Arial" w:hAnsi="Arial"/>
        </w:rPr>
        <w:t>NF DTU 42.1 P1-1 Annexe B A</w:t>
      </w:r>
      <w:r w:rsidR="005D1BD5">
        <w:rPr>
          <w:rFonts w:ascii="Arial" w:hAnsi="Arial"/>
        </w:rPr>
        <w:t>rticle</w:t>
      </w:r>
      <w:r>
        <w:rPr>
          <w:rFonts w:ascii="Arial" w:hAnsi="Arial"/>
        </w:rPr>
        <w:t xml:space="preserve"> 7.3</w:t>
      </w:r>
      <w:r w:rsidR="005D1BD5">
        <w:rPr>
          <w:rFonts w:ascii="Arial" w:hAnsi="Arial"/>
        </w:rPr>
        <w:t xml:space="preserve">, </w:t>
      </w:r>
      <w:r>
        <w:rPr>
          <w:rFonts w:ascii="Arial" w:hAnsi="Arial"/>
        </w:rPr>
        <w:t>7.4</w:t>
      </w:r>
      <w:r w:rsidR="00D90953">
        <w:rPr>
          <w:rFonts w:ascii="Arial" w:hAnsi="Arial"/>
        </w:rPr>
        <w:t xml:space="preserve"> et 42.1 P1-2</w:t>
      </w:r>
    </w:p>
    <w:p w:rsidR="00CC63FE" w:rsidRDefault="00052F88" w:rsidP="0012678D">
      <w:pPr>
        <w:numPr>
          <w:ilvl w:val="0"/>
          <w:numId w:val="3"/>
        </w:numPr>
        <w:ind w:left="426" w:hanging="284"/>
        <w:jc w:val="both"/>
        <w:rPr>
          <w:rFonts w:ascii="Arial" w:hAnsi="Arial"/>
        </w:rPr>
      </w:pPr>
      <w:r>
        <w:rPr>
          <w:rFonts w:ascii="Arial" w:hAnsi="Arial"/>
        </w:rPr>
        <w:t>NF DTU 44-1</w:t>
      </w:r>
    </w:p>
    <w:p w:rsidR="00052F88" w:rsidRDefault="00052F88" w:rsidP="0012678D">
      <w:pPr>
        <w:numPr>
          <w:ilvl w:val="0"/>
          <w:numId w:val="3"/>
        </w:numPr>
        <w:ind w:left="426" w:hanging="284"/>
        <w:jc w:val="both"/>
        <w:rPr>
          <w:rFonts w:ascii="Arial" w:hAnsi="Arial"/>
        </w:rPr>
      </w:pPr>
      <w:r>
        <w:rPr>
          <w:rFonts w:ascii="Arial" w:hAnsi="Arial"/>
        </w:rPr>
        <w:t>NF DTU 12</w:t>
      </w:r>
    </w:p>
    <w:p w:rsidR="00052F88" w:rsidRDefault="00052F88" w:rsidP="0012678D">
      <w:pPr>
        <w:numPr>
          <w:ilvl w:val="0"/>
          <w:numId w:val="3"/>
        </w:numPr>
        <w:ind w:left="426" w:hanging="284"/>
        <w:jc w:val="both"/>
        <w:rPr>
          <w:rFonts w:ascii="Arial" w:hAnsi="Arial"/>
        </w:rPr>
      </w:pPr>
      <w:r>
        <w:rPr>
          <w:rFonts w:ascii="Arial" w:hAnsi="Arial"/>
        </w:rPr>
        <w:t>NF DTU 13.1</w:t>
      </w:r>
    </w:p>
    <w:p w:rsidR="00052F88" w:rsidRDefault="00052F88" w:rsidP="0012678D">
      <w:pPr>
        <w:numPr>
          <w:ilvl w:val="0"/>
          <w:numId w:val="3"/>
        </w:numPr>
        <w:ind w:left="426" w:hanging="284"/>
        <w:jc w:val="both"/>
        <w:rPr>
          <w:rFonts w:ascii="Arial" w:hAnsi="Arial"/>
        </w:rPr>
      </w:pPr>
      <w:r>
        <w:rPr>
          <w:rFonts w:ascii="Arial" w:hAnsi="Arial"/>
        </w:rPr>
        <w:t>NF DTU 13.11</w:t>
      </w:r>
    </w:p>
    <w:p w:rsidR="00052F88" w:rsidRDefault="00052F88" w:rsidP="0012678D">
      <w:pPr>
        <w:numPr>
          <w:ilvl w:val="0"/>
          <w:numId w:val="3"/>
        </w:numPr>
        <w:ind w:left="426" w:hanging="284"/>
        <w:jc w:val="both"/>
        <w:rPr>
          <w:rFonts w:ascii="Arial" w:hAnsi="Arial"/>
        </w:rPr>
      </w:pPr>
      <w:r>
        <w:rPr>
          <w:rFonts w:ascii="Arial" w:hAnsi="Arial"/>
        </w:rPr>
        <w:t>NF DTU 21</w:t>
      </w:r>
    </w:p>
    <w:p w:rsidR="00052F88" w:rsidRDefault="00052F88" w:rsidP="0012678D">
      <w:pPr>
        <w:numPr>
          <w:ilvl w:val="0"/>
          <w:numId w:val="3"/>
        </w:numPr>
        <w:ind w:left="426" w:hanging="284"/>
        <w:jc w:val="both"/>
        <w:rPr>
          <w:rFonts w:ascii="Arial" w:hAnsi="Arial"/>
        </w:rPr>
      </w:pPr>
      <w:r>
        <w:rPr>
          <w:rFonts w:ascii="Arial" w:hAnsi="Arial"/>
        </w:rPr>
        <w:t>NF DTU 23.1</w:t>
      </w:r>
    </w:p>
    <w:p w:rsidR="00052F88" w:rsidRPr="009C01BB" w:rsidRDefault="00052F88" w:rsidP="0012678D">
      <w:pPr>
        <w:numPr>
          <w:ilvl w:val="0"/>
          <w:numId w:val="3"/>
        </w:numPr>
        <w:ind w:left="426" w:hanging="284"/>
        <w:jc w:val="both"/>
        <w:rPr>
          <w:rFonts w:ascii="Arial" w:hAnsi="Arial"/>
        </w:rPr>
      </w:pPr>
      <w:r>
        <w:rPr>
          <w:rFonts w:ascii="Arial" w:hAnsi="Arial"/>
        </w:rPr>
        <w:t>NF DTU 23.3</w:t>
      </w:r>
    </w:p>
    <w:p w:rsidR="00052F88" w:rsidRPr="009C01BB" w:rsidRDefault="00052F88" w:rsidP="0012678D">
      <w:pPr>
        <w:numPr>
          <w:ilvl w:val="0"/>
          <w:numId w:val="3"/>
        </w:numPr>
        <w:ind w:left="426" w:hanging="284"/>
        <w:jc w:val="both"/>
        <w:rPr>
          <w:rFonts w:ascii="Arial" w:hAnsi="Arial"/>
        </w:rPr>
      </w:pPr>
      <w:r>
        <w:rPr>
          <w:rFonts w:ascii="Arial" w:hAnsi="Arial"/>
        </w:rPr>
        <w:t>NF DTU 25-41</w:t>
      </w:r>
    </w:p>
    <w:p w:rsidR="00052F88" w:rsidRDefault="00052F88" w:rsidP="0012678D">
      <w:pPr>
        <w:numPr>
          <w:ilvl w:val="0"/>
          <w:numId w:val="3"/>
        </w:numPr>
        <w:ind w:left="426" w:hanging="284"/>
        <w:jc w:val="both"/>
        <w:rPr>
          <w:rFonts w:ascii="Arial" w:hAnsi="Arial"/>
        </w:rPr>
      </w:pPr>
      <w:r>
        <w:rPr>
          <w:rFonts w:ascii="Arial" w:hAnsi="Arial"/>
        </w:rPr>
        <w:t>NF DTU 26</w:t>
      </w:r>
    </w:p>
    <w:p w:rsidR="00052F88" w:rsidRPr="009C01BB" w:rsidRDefault="00052F88" w:rsidP="0012678D">
      <w:pPr>
        <w:numPr>
          <w:ilvl w:val="0"/>
          <w:numId w:val="3"/>
        </w:numPr>
        <w:ind w:left="426" w:hanging="284"/>
        <w:jc w:val="both"/>
        <w:rPr>
          <w:rFonts w:ascii="Arial" w:hAnsi="Arial"/>
        </w:rPr>
      </w:pPr>
      <w:r>
        <w:rPr>
          <w:rFonts w:ascii="Arial" w:hAnsi="Arial"/>
        </w:rPr>
        <w:t>NF DTU 26.1</w:t>
      </w:r>
    </w:p>
    <w:p w:rsidR="00052F88" w:rsidRPr="009C01BB" w:rsidRDefault="00052F88" w:rsidP="0012678D">
      <w:pPr>
        <w:numPr>
          <w:ilvl w:val="0"/>
          <w:numId w:val="3"/>
        </w:numPr>
        <w:ind w:left="426" w:hanging="284"/>
        <w:jc w:val="both"/>
        <w:rPr>
          <w:rFonts w:ascii="Arial" w:hAnsi="Arial"/>
        </w:rPr>
      </w:pPr>
      <w:r>
        <w:rPr>
          <w:rFonts w:ascii="Arial" w:hAnsi="Arial"/>
        </w:rPr>
        <w:t>NF DTU 35</w:t>
      </w:r>
    </w:p>
    <w:p w:rsidR="00052F88" w:rsidRDefault="00052F88" w:rsidP="0012678D">
      <w:pPr>
        <w:numPr>
          <w:ilvl w:val="0"/>
          <w:numId w:val="3"/>
        </w:numPr>
        <w:ind w:left="426" w:hanging="284"/>
        <w:jc w:val="both"/>
        <w:rPr>
          <w:rFonts w:ascii="Arial" w:hAnsi="Arial"/>
        </w:rPr>
      </w:pPr>
      <w:r>
        <w:rPr>
          <w:rFonts w:ascii="Arial" w:hAnsi="Arial"/>
        </w:rPr>
        <w:t>NF DTU 36 / 36-5</w:t>
      </w:r>
    </w:p>
    <w:p w:rsidR="00052F88" w:rsidRPr="009C01BB" w:rsidRDefault="006D78F5" w:rsidP="0012678D">
      <w:pPr>
        <w:numPr>
          <w:ilvl w:val="0"/>
          <w:numId w:val="3"/>
        </w:numPr>
        <w:ind w:left="426" w:hanging="284"/>
        <w:jc w:val="both"/>
        <w:rPr>
          <w:rFonts w:ascii="Arial" w:hAnsi="Arial"/>
        </w:rPr>
      </w:pPr>
      <w:r>
        <w:rPr>
          <w:rFonts w:ascii="Arial" w:hAnsi="Arial"/>
        </w:rPr>
        <w:t>N</w:t>
      </w:r>
      <w:r w:rsidR="00052F88">
        <w:rPr>
          <w:rFonts w:ascii="Arial" w:hAnsi="Arial"/>
        </w:rPr>
        <w:t>F DTU 37.1</w:t>
      </w:r>
    </w:p>
    <w:p w:rsidR="00052F88" w:rsidRPr="009C01BB" w:rsidRDefault="00052F88" w:rsidP="0012678D">
      <w:pPr>
        <w:numPr>
          <w:ilvl w:val="0"/>
          <w:numId w:val="3"/>
        </w:numPr>
        <w:ind w:left="426" w:hanging="284"/>
        <w:jc w:val="both"/>
        <w:rPr>
          <w:rFonts w:ascii="Arial" w:hAnsi="Arial"/>
        </w:rPr>
      </w:pPr>
      <w:r>
        <w:rPr>
          <w:rFonts w:ascii="Arial" w:hAnsi="Arial"/>
        </w:rPr>
        <w:t>NF DTU 39</w:t>
      </w:r>
    </w:p>
    <w:p w:rsidR="00052F88" w:rsidRPr="009C01BB" w:rsidRDefault="00052F88" w:rsidP="0012678D">
      <w:pPr>
        <w:numPr>
          <w:ilvl w:val="0"/>
          <w:numId w:val="3"/>
        </w:numPr>
        <w:ind w:left="426" w:hanging="284"/>
        <w:jc w:val="both"/>
        <w:rPr>
          <w:rFonts w:ascii="Arial" w:hAnsi="Arial"/>
        </w:rPr>
      </w:pPr>
      <w:r>
        <w:rPr>
          <w:rFonts w:ascii="Arial" w:hAnsi="Arial"/>
        </w:rPr>
        <w:lastRenderedPageBreak/>
        <w:t>NF DTU 40</w:t>
      </w:r>
    </w:p>
    <w:p w:rsidR="00052F88" w:rsidRPr="009C01BB" w:rsidRDefault="00052F88" w:rsidP="0012678D">
      <w:pPr>
        <w:numPr>
          <w:ilvl w:val="0"/>
          <w:numId w:val="3"/>
        </w:numPr>
        <w:ind w:left="426" w:hanging="284"/>
        <w:jc w:val="both"/>
        <w:rPr>
          <w:rFonts w:ascii="Arial" w:hAnsi="Arial"/>
        </w:rPr>
      </w:pPr>
      <w:r>
        <w:rPr>
          <w:rFonts w:ascii="Arial" w:hAnsi="Arial"/>
        </w:rPr>
        <w:t>NF DTU 43</w:t>
      </w:r>
    </w:p>
    <w:p w:rsidR="00052F88" w:rsidRPr="009C01BB" w:rsidRDefault="00052F88" w:rsidP="0012678D">
      <w:pPr>
        <w:numPr>
          <w:ilvl w:val="0"/>
          <w:numId w:val="3"/>
        </w:numPr>
        <w:ind w:left="426" w:hanging="284"/>
        <w:jc w:val="both"/>
        <w:rPr>
          <w:rFonts w:ascii="Arial" w:hAnsi="Arial"/>
        </w:rPr>
      </w:pPr>
      <w:r>
        <w:rPr>
          <w:rFonts w:ascii="Arial" w:hAnsi="Arial"/>
        </w:rPr>
        <w:t>NF DTU 44</w:t>
      </w:r>
    </w:p>
    <w:p w:rsidR="00052F88" w:rsidRDefault="00052F88" w:rsidP="0012678D">
      <w:pPr>
        <w:numPr>
          <w:ilvl w:val="0"/>
          <w:numId w:val="3"/>
        </w:numPr>
        <w:ind w:left="426" w:hanging="284"/>
        <w:jc w:val="both"/>
        <w:rPr>
          <w:rFonts w:ascii="Arial" w:hAnsi="Arial"/>
        </w:rPr>
      </w:pPr>
      <w:r>
        <w:rPr>
          <w:rFonts w:ascii="Arial" w:hAnsi="Arial"/>
        </w:rPr>
        <w:t>NF DTU 45 / 45-2</w:t>
      </w:r>
    </w:p>
    <w:p w:rsidR="00052F88" w:rsidRPr="009C01BB" w:rsidRDefault="00052F88" w:rsidP="0012678D">
      <w:pPr>
        <w:numPr>
          <w:ilvl w:val="0"/>
          <w:numId w:val="3"/>
        </w:numPr>
        <w:ind w:left="426" w:hanging="284"/>
        <w:jc w:val="both"/>
        <w:rPr>
          <w:rFonts w:ascii="Arial" w:hAnsi="Arial"/>
        </w:rPr>
      </w:pPr>
      <w:r>
        <w:rPr>
          <w:rFonts w:ascii="Arial" w:hAnsi="Arial"/>
        </w:rPr>
        <w:t>NF DTU 52.1</w:t>
      </w:r>
    </w:p>
    <w:p w:rsidR="00052F88" w:rsidRPr="009C01BB" w:rsidRDefault="00052F88" w:rsidP="0012678D">
      <w:pPr>
        <w:numPr>
          <w:ilvl w:val="0"/>
          <w:numId w:val="3"/>
        </w:numPr>
        <w:ind w:left="426" w:hanging="284"/>
        <w:jc w:val="both"/>
        <w:rPr>
          <w:rFonts w:ascii="Arial" w:hAnsi="Arial"/>
        </w:rPr>
      </w:pPr>
      <w:r>
        <w:rPr>
          <w:rFonts w:ascii="Arial" w:hAnsi="Arial"/>
        </w:rPr>
        <w:t xml:space="preserve">NF DTU 53 / </w:t>
      </w:r>
      <w:r w:rsidR="00E32042">
        <w:rPr>
          <w:rFonts w:ascii="Arial" w:hAnsi="Arial"/>
        </w:rPr>
        <w:t xml:space="preserve">53-1 / </w:t>
      </w:r>
      <w:r w:rsidRPr="009C01BB">
        <w:rPr>
          <w:rFonts w:ascii="Arial" w:hAnsi="Arial"/>
        </w:rPr>
        <w:t>53-2</w:t>
      </w:r>
    </w:p>
    <w:p w:rsidR="00052F88" w:rsidRDefault="00052F88" w:rsidP="0012678D">
      <w:pPr>
        <w:numPr>
          <w:ilvl w:val="0"/>
          <w:numId w:val="3"/>
        </w:numPr>
        <w:ind w:left="426" w:hanging="284"/>
        <w:jc w:val="both"/>
        <w:rPr>
          <w:rFonts w:ascii="Arial" w:hAnsi="Arial"/>
        </w:rPr>
      </w:pPr>
      <w:r>
        <w:rPr>
          <w:rFonts w:ascii="Arial" w:hAnsi="Arial"/>
        </w:rPr>
        <w:t>NF DTU 59-1</w:t>
      </w:r>
    </w:p>
    <w:p w:rsidR="00052F88" w:rsidRDefault="00052F88" w:rsidP="0012678D">
      <w:pPr>
        <w:numPr>
          <w:ilvl w:val="0"/>
          <w:numId w:val="3"/>
        </w:numPr>
        <w:ind w:left="426" w:hanging="284"/>
        <w:jc w:val="both"/>
        <w:rPr>
          <w:rFonts w:ascii="Arial" w:hAnsi="Arial"/>
        </w:rPr>
      </w:pPr>
      <w:r>
        <w:rPr>
          <w:rFonts w:ascii="Arial" w:hAnsi="Arial"/>
        </w:rPr>
        <w:t>NF DTU 60.5</w:t>
      </w:r>
    </w:p>
    <w:p w:rsidR="00052F88" w:rsidRPr="009C01BB" w:rsidRDefault="00052F88" w:rsidP="0012678D">
      <w:pPr>
        <w:numPr>
          <w:ilvl w:val="0"/>
          <w:numId w:val="3"/>
        </w:numPr>
        <w:ind w:left="426" w:hanging="284"/>
        <w:jc w:val="both"/>
        <w:rPr>
          <w:rFonts w:ascii="Arial" w:hAnsi="Arial"/>
        </w:rPr>
      </w:pPr>
      <w:r>
        <w:rPr>
          <w:rFonts w:ascii="Arial" w:hAnsi="Arial"/>
        </w:rPr>
        <w:t>NF DTU 60.11</w:t>
      </w:r>
    </w:p>
    <w:p w:rsidR="00052F88" w:rsidRPr="009C01BB" w:rsidRDefault="00052F88" w:rsidP="0012678D">
      <w:pPr>
        <w:numPr>
          <w:ilvl w:val="0"/>
          <w:numId w:val="3"/>
        </w:numPr>
        <w:ind w:left="426" w:hanging="284"/>
        <w:jc w:val="both"/>
        <w:rPr>
          <w:rFonts w:ascii="Arial" w:hAnsi="Arial"/>
        </w:rPr>
      </w:pPr>
      <w:r>
        <w:rPr>
          <w:rFonts w:ascii="Arial" w:hAnsi="Arial"/>
        </w:rPr>
        <w:t>NF DTU 65-9</w:t>
      </w:r>
    </w:p>
    <w:p w:rsidR="00052F88" w:rsidRPr="009C01BB" w:rsidRDefault="00052F88" w:rsidP="0012678D">
      <w:pPr>
        <w:numPr>
          <w:ilvl w:val="0"/>
          <w:numId w:val="3"/>
        </w:numPr>
        <w:ind w:left="426" w:hanging="284"/>
        <w:jc w:val="both"/>
        <w:rPr>
          <w:rFonts w:ascii="Arial" w:hAnsi="Arial"/>
        </w:rPr>
      </w:pPr>
      <w:r>
        <w:rPr>
          <w:rFonts w:ascii="Arial" w:hAnsi="Arial"/>
        </w:rPr>
        <w:t>NF DTU 68 / 68-3</w:t>
      </w:r>
    </w:p>
    <w:p w:rsidR="00052F88" w:rsidRPr="009C01BB" w:rsidRDefault="00052F88" w:rsidP="0012678D">
      <w:pPr>
        <w:numPr>
          <w:ilvl w:val="0"/>
          <w:numId w:val="3"/>
        </w:numPr>
        <w:ind w:left="426" w:hanging="284"/>
        <w:jc w:val="both"/>
        <w:rPr>
          <w:rFonts w:ascii="Arial" w:hAnsi="Arial"/>
        </w:rPr>
      </w:pPr>
      <w:r>
        <w:rPr>
          <w:rFonts w:ascii="Arial" w:hAnsi="Arial"/>
        </w:rPr>
        <w:t>NF DTU 70</w:t>
      </w:r>
    </w:p>
    <w:p w:rsidR="00B208F9" w:rsidRPr="009C01BB" w:rsidRDefault="00B208F9" w:rsidP="0012678D">
      <w:pPr>
        <w:numPr>
          <w:ilvl w:val="0"/>
          <w:numId w:val="3"/>
        </w:numPr>
        <w:ind w:left="426" w:hanging="284"/>
        <w:jc w:val="both"/>
        <w:rPr>
          <w:rFonts w:ascii="Arial" w:hAnsi="Arial"/>
        </w:rPr>
      </w:pPr>
      <w:r>
        <w:rPr>
          <w:rFonts w:ascii="Arial" w:hAnsi="Arial"/>
        </w:rPr>
        <w:t>NF P 18-210</w:t>
      </w:r>
    </w:p>
    <w:p w:rsidR="00AE37E5" w:rsidRDefault="009A446C" w:rsidP="0012678D">
      <w:pPr>
        <w:numPr>
          <w:ilvl w:val="0"/>
          <w:numId w:val="3"/>
        </w:numPr>
        <w:ind w:left="426" w:hanging="284"/>
        <w:jc w:val="both"/>
        <w:rPr>
          <w:rFonts w:ascii="Arial" w:hAnsi="Arial"/>
        </w:rPr>
      </w:pPr>
      <w:r>
        <w:rPr>
          <w:rFonts w:ascii="Arial" w:hAnsi="Arial"/>
        </w:rPr>
        <w:t>NF030 – EN 1504-3- Classe R4</w:t>
      </w:r>
    </w:p>
    <w:p w:rsidR="009A446C" w:rsidRDefault="009A446C" w:rsidP="0012678D">
      <w:pPr>
        <w:numPr>
          <w:ilvl w:val="0"/>
          <w:numId w:val="3"/>
        </w:numPr>
        <w:ind w:left="426" w:hanging="284"/>
        <w:jc w:val="both"/>
        <w:rPr>
          <w:rFonts w:ascii="Arial" w:hAnsi="Arial"/>
        </w:rPr>
      </w:pPr>
      <w:r>
        <w:rPr>
          <w:rFonts w:ascii="Arial" w:hAnsi="Arial"/>
        </w:rPr>
        <w:t>EN 1504-6</w:t>
      </w:r>
    </w:p>
    <w:p w:rsidR="009A446C" w:rsidRDefault="009A446C" w:rsidP="0012678D">
      <w:pPr>
        <w:numPr>
          <w:ilvl w:val="0"/>
          <w:numId w:val="3"/>
        </w:numPr>
        <w:ind w:left="426" w:hanging="284"/>
        <w:jc w:val="both"/>
        <w:rPr>
          <w:rFonts w:ascii="Arial" w:hAnsi="Arial"/>
        </w:rPr>
      </w:pPr>
      <w:r>
        <w:rPr>
          <w:rFonts w:ascii="Arial" w:hAnsi="Arial"/>
        </w:rPr>
        <w:t>NF EN 196-3</w:t>
      </w:r>
    </w:p>
    <w:p w:rsidR="00F72351" w:rsidRDefault="00F72351" w:rsidP="0012678D">
      <w:pPr>
        <w:numPr>
          <w:ilvl w:val="0"/>
          <w:numId w:val="3"/>
        </w:numPr>
        <w:ind w:left="426" w:hanging="284"/>
        <w:jc w:val="both"/>
        <w:rPr>
          <w:rFonts w:ascii="Arial" w:hAnsi="Arial"/>
        </w:rPr>
      </w:pPr>
      <w:r>
        <w:rPr>
          <w:rFonts w:ascii="Arial" w:hAnsi="Arial"/>
        </w:rPr>
        <w:t>NF EN 206/CN</w:t>
      </w:r>
    </w:p>
    <w:p w:rsidR="009A446C" w:rsidRPr="009C01BB" w:rsidRDefault="009A446C" w:rsidP="0012678D">
      <w:pPr>
        <w:numPr>
          <w:ilvl w:val="0"/>
          <w:numId w:val="3"/>
        </w:numPr>
        <w:ind w:left="426" w:hanging="284"/>
        <w:jc w:val="both"/>
        <w:rPr>
          <w:rFonts w:ascii="Arial" w:hAnsi="Arial"/>
        </w:rPr>
      </w:pPr>
      <w:r>
        <w:rPr>
          <w:rFonts w:ascii="Arial" w:hAnsi="Arial"/>
        </w:rPr>
        <w:t>NFP 15-317</w:t>
      </w:r>
    </w:p>
    <w:p w:rsidR="00AE37E5" w:rsidRPr="009C01BB" w:rsidRDefault="00AE37E5" w:rsidP="0012678D">
      <w:pPr>
        <w:numPr>
          <w:ilvl w:val="0"/>
          <w:numId w:val="3"/>
        </w:numPr>
        <w:ind w:left="426" w:hanging="284"/>
        <w:jc w:val="both"/>
        <w:rPr>
          <w:rFonts w:ascii="Arial" w:hAnsi="Arial"/>
        </w:rPr>
      </w:pPr>
      <w:r>
        <w:rPr>
          <w:rFonts w:ascii="Arial" w:hAnsi="Arial"/>
        </w:rPr>
        <w:t>NF P 26-101 Quincaillerie, serrurerie,</w:t>
      </w:r>
    </w:p>
    <w:p w:rsidR="00AE37E5" w:rsidRDefault="00AE37E5" w:rsidP="0012678D">
      <w:pPr>
        <w:numPr>
          <w:ilvl w:val="0"/>
          <w:numId w:val="3"/>
        </w:numPr>
        <w:ind w:left="426" w:hanging="284"/>
        <w:jc w:val="both"/>
        <w:rPr>
          <w:rFonts w:ascii="Arial" w:hAnsi="Arial"/>
        </w:rPr>
      </w:pPr>
      <w:r>
        <w:rPr>
          <w:rFonts w:ascii="Arial" w:hAnsi="Arial"/>
        </w:rPr>
        <w:t>NF P 52-304-1</w:t>
      </w:r>
    </w:p>
    <w:p w:rsidR="00F962D3" w:rsidRPr="009C01BB" w:rsidRDefault="00F962D3" w:rsidP="0012678D">
      <w:pPr>
        <w:numPr>
          <w:ilvl w:val="0"/>
          <w:numId w:val="3"/>
        </w:numPr>
        <w:ind w:left="426" w:hanging="284"/>
        <w:jc w:val="both"/>
        <w:rPr>
          <w:rFonts w:ascii="Arial" w:hAnsi="Arial"/>
        </w:rPr>
      </w:pPr>
      <w:r>
        <w:rPr>
          <w:rFonts w:ascii="Arial" w:hAnsi="Arial"/>
        </w:rPr>
        <w:tab/>
      </w:r>
      <w:r w:rsidRPr="009C01BB">
        <w:rPr>
          <w:rFonts w:ascii="Arial" w:hAnsi="Arial"/>
        </w:rPr>
        <w:t xml:space="preserve">NF S 61-940 </w:t>
      </w:r>
    </w:p>
    <w:p w:rsidR="00AE37E5" w:rsidRPr="009C01BB" w:rsidRDefault="00AE37E5" w:rsidP="0012678D">
      <w:pPr>
        <w:numPr>
          <w:ilvl w:val="0"/>
          <w:numId w:val="3"/>
        </w:numPr>
        <w:ind w:left="426" w:hanging="284"/>
        <w:jc w:val="both"/>
        <w:rPr>
          <w:rFonts w:ascii="Arial" w:hAnsi="Arial"/>
        </w:rPr>
      </w:pPr>
      <w:r>
        <w:rPr>
          <w:rFonts w:ascii="Arial" w:hAnsi="Arial"/>
        </w:rPr>
        <w:t xml:space="preserve">NF EN </w:t>
      </w:r>
      <w:r w:rsidR="00A63F87">
        <w:rPr>
          <w:rFonts w:ascii="Arial" w:hAnsi="Arial"/>
        </w:rPr>
        <w:t xml:space="preserve">13-670, </w:t>
      </w:r>
      <w:r>
        <w:rPr>
          <w:rFonts w:ascii="Arial" w:hAnsi="Arial"/>
        </w:rPr>
        <w:t>14-190, 13-963, 14-195,</w:t>
      </w:r>
    </w:p>
    <w:p w:rsidR="00AE37E5" w:rsidRPr="009C01BB" w:rsidRDefault="00AE37E5" w:rsidP="0012678D">
      <w:pPr>
        <w:numPr>
          <w:ilvl w:val="0"/>
          <w:numId w:val="3"/>
        </w:numPr>
        <w:ind w:left="426" w:hanging="284"/>
        <w:jc w:val="both"/>
        <w:rPr>
          <w:rFonts w:ascii="Arial" w:hAnsi="Arial"/>
        </w:rPr>
      </w:pPr>
      <w:r>
        <w:rPr>
          <w:rFonts w:ascii="Arial" w:hAnsi="Arial"/>
        </w:rPr>
        <w:t xml:space="preserve">NF X 10-011 Résistance des matériaux, </w:t>
      </w:r>
    </w:p>
    <w:p w:rsidR="00AE37E5" w:rsidRPr="009C01BB" w:rsidRDefault="00AE37E5" w:rsidP="0012678D">
      <w:pPr>
        <w:numPr>
          <w:ilvl w:val="0"/>
          <w:numId w:val="3"/>
        </w:numPr>
        <w:ind w:left="426" w:hanging="284"/>
        <w:jc w:val="both"/>
        <w:rPr>
          <w:rFonts w:ascii="Arial" w:hAnsi="Arial"/>
        </w:rPr>
      </w:pPr>
      <w:r>
        <w:rPr>
          <w:rFonts w:ascii="Arial" w:hAnsi="Arial"/>
        </w:rPr>
        <w:t>Normes Européennes EN 25, EN 686</w:t>
      </w:r>
    </w:p>
    <w:p w:rsidR="00AE37E5" w:rsidRPr="009C01BB" w:rsidRDefault="00AE37E5" w:rsidP="0012678D">
      <w:pPr>
        <w:numPr>
          <w:ilvl w:val="0"/>
          <w:numId w:val="3"/>
        </w:numPr>
        <w:ind w:left="426" w:hanging="284"/>
        <w:jc w:val="both"/>
        <w:rPr>
          <w:rFonts w:ascii="Arial" w:hAnsi="Arial"/>
        </w:rPr>
      </w:pPr>
      <w:r>
        <w:rPr>
          <w:rFonts w:ascii="Arial" w:hAnsi="Arial"/>
        </w:rPr>
        <w:t>Les règles CM 66, XP ENV 1991- 2.3, ENV 1991-2.4</w:t>
      </w:r>
    </w:p>
    <w:p w:rsidR="00AE37E5" w:rsidRPr="009C01BB" w:rsidRDefault="00AE37E5" w:rsidP="0012678D">
      <w:pPr>
        <w:numPr>
          <w:ilvl w:val="0"/>
          <w:numId w:val="3"/>
        </w:numPr>
        <w:ind w:left="426" w:hanging="284"/>
        <w:jc w:val="both"/>
        <w:rPr>
          <w:rFonts w:ascii="Arial" w:hAnsi="Arial"/>
        </w:rPr>
      </w:pPr>
      <w:r>
        <w:rPr>
          <w:rFonts w:ascii="Arial" w:hAnsi="Arial"/>
        </w:rPr>
        <w:t>Décret 65.48 du 08/01/1965 hygiène et sécurité des travailleurs,</w:t>
      </w:r>
    </w:p>
    <w:p w:rsidR="00AE37E5" w:rsidRPr="009C01BB" w:rsidRDefault="00AE37E5" w:rsidP="0012678D">
      <w:pPr>
        <w:numPr>
          <w:ilvl w:val="0"/>
          <w:numId w:val="3"/>
        </w:numPr>
        <w:ind w:left="426" w:hanging="284"/>
        <w:jc w:val="both"/>
        <w:rPr>
          <w:rFonts w:ascii="Arial" w:hAnsi="Arial"/>
        </w:rPr>
      </w:pPr>
      <w:r>
        <w:rPr>
          <w:rFonts w:ascii="Arial" w:hAnsi="Arial"/>
        </w:rPr>
        <w:t xml:space="preserve">Loi 93-1418, </w:t>
      </w:r>
    </w:p>
    <w:p w:rsidR="00AE37E5" w:rsidRPr="009C01BB" w:rsidRDefault="00AE37E5" w:rsidP="0012678D">
      <w:pPr>
        <w:numPr>
          <w:ilvl w:val="0"/>
          <w:numId w:val="3"/>
        </w:numPr>
        <w:ind w:left="426" w:hanging="284"/>
        <w:jc w:val="both"/>
        <w:rPr>
          <w:rFonts w:ascii="Arial" w:hAnsi="Arial"/>
        </w:rPr>
      </w:pPr>
      <w:r>
        <w:rPr>
          <w:rFonts w:ascii="Arial" w:hAnsi="Arial"/>
        </w:rPr>
        <w:t>Le décret du 15 novembre 1973, n° 73-048 (J.O. du 21.11.1973) fixant la partie réglementaire du Code du Travail,</w:t>
      </w:r>
    </w:p>
    <w:p w:rsidR="00AE37E5" w:rsidRPr="009C01BB" w:rsidRDefault="00AE37E5" w:rsidP="0012678D">
      <w:pPr>
        <w:numPr>
          <w:ilvl w:val="0"/>
          <w:numId w:val="3"/>
        </w:numPr>
        <w:ind w:left="426" w:hanging="284"/>
        <w:jc w:val="both"/>
        <w:rPr>
          <w:rFonts w:ascii="Arial" w:hAnsi="Arial"/>
        </w:rPr>
      </w:pPr>
      <w:r>
        <w:rPr>
          <w:rFonts w:ascii="Arial" w:hAnsi="Arial"/>
        </w:rPr>
        <w:t xml:space="preserve">La loi 95-73 du 21 janvier 1995 loi d'orientation et de programmation relative à la sécurité </w:t>
      </w:r>
      <w:r w:rsidR="009C01BB">
        <w:rPr>
          <w:rFonts w:ascii="Arial" w:hAnsi="Arial"/>
        </w:rPr>
        <w:t>n</w:t>
      </w:r>
      <w:r>
        <w:rPr>
          <w:rFonts w:ascii="Arial" w:hAnsi="Arial"/>
        </w:rPr>
        <w:t xml:space="preserve">otamment son (chapitre 2, article 10), </w:t>
      </w:r>
    </w:p>
    <w:p w:rsidR="00AE37E5" w:rsidRPr="009C01BB" w:rsidRDefault="00AE37E5" w:rsidP="0012678D">
      <w:pPr>
        <w:numPr>
          <w:ilvl w:val="0"/>
          <w:numId w:val="3"/>
        </w:numPr>
        <w:ind w:left="426" w:hanging="284"/>
        <w:jc w:val="both"/>
        <w:rPr>
          <w:rFonts w:ascii="Arial" w:hAnsi="Arial"/>
        </w:rPr>
      </w:pPr>
      <w:r>
        <w:rPr>
          <w:rFonts w:ascii="Arial" w:hAnsi="Arial"/>
        </w:rPr>
        <w:t>L’article 1er du décret n°96 926 du 17 octobre 1996 décret d'application de l'article 10 de la loi 95-73,</w:t>
      </w:r>
    </w:p>
    <w:p w:rsidR="00AE37E5" w:rsidRPr="009C01BB" w:rsidRDefault="00AE37E5" w:rsidP="0012678D">
      <w:pPr>
        <w:numPr>
          <w:ilvl w:val="0"/>
          <w:numId w:val="3"/>
        </w:numPr>
        <w:autoSpaceDE w:val="0"/>
        <w:ind w:left="426" w:hanging="284"/>
        <w:jc w:val="both"/>
        <w:rPr>
          <w:rFonts w:ascii="Arial" w:hAnsi="Arial"/>
        </w:rPr>
      </w:pPr>
      <w:r>
        <w:rPr>
          <w:rFonts w:ascii="Arial" w:hAnsi="Arial"/>
        </w:rPr>
        <w:t>La circulaire du 22 octobre 1996 relative à l'application de la loi 95-73,</w:t>
      </w:r>
    </w:p>
    <w:p w:rsidR="00AE37E5" w:rsidRDefault="00AE37E5" w:rsidP="0012678D">
      <w:pPr>
        <w:numPr>
          <w:ilvl w:val="0"/>
          <w:numId w:val="3"/>
        </w:numPr>
        <w:autoSpaceDE w:val="0"/>
        <w:ind w:left="426" w:hanging="284"/>
        <w:jc w:val="both"/>
        <w:rPr>
          <w:rFonts w:ascii="Arial" w:hAnsi="Arial"/>
        </w:rPr>
      </w:pPr>
      <w:r>
        <w:rPr>
          <w:rFonts w:ascii="Arial" w:hAnsi="Arial"/>
        </w:rPr>
        <w:t>L’arrêté du 03 août 2007 et son annexe technique ainsi que</w:t>
      </w:r>
      <w:r w:rsidR="009C01BB">
        <w:rPr>
          <w:rFonts w:ascii="Arial" w:hAnsi="Arial"/>
        </w:rPr>
        <w:t xml:space="preserve"> le dernier décret N°2009-86 du </w:t>
      </w:r>
      <w:r>
        <w:rPr>
          <w:rFonts w:ascii="Arial" w:hAnsi="Arial"/>
        </w:rPr>
        <w:t>22 janvier 2009 modifiant le décret n°96-926 du 17 octobre 1996,</w:t>
      </w:r>
    </w:p>
    <w:p w:rsidR="006E11CD" w:rsidRDefault="006E11CD" w:rsidP="0012678D">
      <w:pPr>
        <w:numPr>
          <w:ilvl w:val="0"/>
          <w:numId w:val="3"/>
        </w:numPr>
        <w:autoSpaceDE w:val="0"/>
        <w:ind w:left="426" w:hanging="284"/>
        <w:jc w:val="both"/>
        <w:rPr>
          <w:rFonts w:ascii="Arial" w:hAnsi="Arial"/>
        </w:rPr>
      </w:pPr>
      <w:r>
        <w:rPr>
          <w:rFonts w:ascii="Arial" w:hAnsi="Arial"/>
        </w:rPr>
        <w:t>NF C14-100</w:t>
      </w:r>
    </w:p>
    <w:p w:rsidR="006E11CD" w:rsidRDefault="006E11CD" w:rsidP="0012678D">
      <w:pPr>
        <w:numPr>
          <w:ilvl w:val="0"/>
          <w:numId w:val="3"/>
        </w:numPr>
        <w:autoSpaceDE w:val="0"/>
        <w:ind w:left="426" w:hanging="284"/>
        <w:jc w:val="both"/>
        <w:rPr>
          <w:rFonts w:ascii="Arial" w:hAnsi="Arial"/>
        </w:rPr>
      </w:pPr>
      <w:r>
        <w:rPr>
          <w:rFonts w:ascii="Arial" w:hAnsi="Arial"/>
        </w:rPr>
        <w:t>NF C15-100</w:t>
      </w:r>
    </w:p>
    <w:p w:rsidR="00CB13D5" w:rsidRDefault="00CB13D5">
      <w:pPr>
        <w:autoSpaceDE w:val="0"/>
        <w:ind w:left="705" w:hanging="345"/>
        <w:jc w:val="both"/>
      </w:pPr>
    </w:p>
    <w:p w:rsidR="00AE37E5" w:rsidRDefault="00AE37E5" w:rsidP="009C01BB">
      <w:pPr>
        <w:autoSpaceDE w:val="0"/>
        <w:jc w:val="both"/>
        <w:rPr>
          <w:rFonts w:ascii="Arial" w:hAnsi="Arial"/>
        </w:rPr>
      </w:pPr>
      <w:r>
        <w:rPr>
          <w:rFonts w:ascii="Arial" w:hAnsi="Arial"/>
        </w:rPr>
        <w:t xml:space="preserve">Les </w:t>
      </w:r>
      <w:r w:rsidR="00FB4BD3">
        <w:rPr>
          <w:rFonts w:ascii="Arial" w:hAnsi="Arial"/>
        </w:rPr>
        <w:t>textes énoncés</w:t>
      </w:r>
      <w:r>
        <w:rPr>
          <w:rFonts w:ascii="Arial" w:hAnsi="Arial"/>
        </w:rPr>
        <w:t xml:space="preserve"> ci-dessus ne constituent qu’un rappel et ne présentent aucun caractère limitatif.</w:t>
      </w:r>
    </w:p>
    <w:p w:rsidR="00CB13D5" w:rsidRDefault="00CB13D5" w:rsidP="009C01BB">
      <w:pPr>
        <w:autoSpaceDE w:val="0"/>
        <w:jc w:val="both"/>
        <w:rPr>
          <w:rFonts w:ascii="Arial" w:hAnsi="Arial"/>
        </w:rPr>
      </w:pPr>
    </w:p>
    <w:p w:rsidR="00AE37E5" w:rsidRPr="009C01BB" w:rsidRDefault="00AE37E5" w:rsidP="009C01BB">
      <w:pPr>
        <w:autoSpaceDE w:val="0"/>
        <w:jc w:val="both"/>
        <w:rPr>
          <w:rFonts w:ascii="Arial" w:hAnsi="Arial"/>
        </w:rPr>
      </w:pPr>
      <w:r w:rsidRPr="009C01BB">
        <w:rPr>
          <w:rFonts w:ascii="Arial" w:hAnsi="Arial"/>
        </w:rPr>
        <w:t>L’entrepreneur est directement responsable de la conformité de ses ouvrages.</w:t>
      </w:r>
    </w:p>
    <w:p w:rsidR="00AE37E5" w:rsidRDefault="00AE37E5">
      <w:pPr>
        <w:jc w:val="both"/>
        <w:rPr>
          <w:rFonts w:ascii="Arial" w:hAnsi="Arial"/>
          <w:b/>
          <w:u w:val="single"/>
        </w:rPr>
      </w:pPr>
    </w:p>
    <w:p w:rsidR="00217CC8" w:rsidRDefault="00217CC8">
      <w:pPr>
        <w:jc w:val="both"/>
        <w:rPr>
          <w:rFonts w:ascii="Arial" w:hAnsi="Arial"/>
          <w:b/>
          <w:u w:val="single"/>
        </w:rPr>
      </w:pPr>
    </w:p>
    <w:p w:rsidR="00AE37E5" w:rsidRPr="00C456CA" w:rsidRDefault="00AE37E5" w:rsidP="00C456CA">
      <w:pPr>
        <w:pStyle w:val="Titre1"/>
        <w:numPr>
          <w:ilvl w:val="2"/>
          <w:numId w:val="1"/>
        </w:numPr>
      </w:pPr>
      <w:bookmarkStart w:id="18" w:name="_Toc204853684"/>
      <w:r w:rsidRPr="00C456CA">
        <w:t>Prescriptions relatives à la sécurité</w:t>
      </w:r>
      <w:bookmarkEnd w:id="18"/>
    </w:p>
    <w:p w:rsidR="00AE37E5" w:rsidRDefault="00AE37E5" w:rsidP="00041485">
      <w:pPr>
        <w:jc w:val="both"/>
      </w:pPr>
      <w:r>
        <w:rPr>
          <w:rFonts w:ascii="Arial" w:hAnsi="Arial"/>
        </w:rPr>
        <w:t>Les travaux seront réalisés dans le strict respect :</w:t>
      </w:r>
    </w:p>
    <w:p w:rsidR="00AE37E5" w:rsidRPr="00041485" w:rsidRDefault="00AE37E5" w:rsidP="0012678D">
      <w:pPr>
        <w:numPr>
          <w:ilvl w:val="0"/>
          <w:numId w:val="3"/>
        </w:numPr>
        <w:autoSpaceDE w:val="0"/>
        <w:ind w:left="426" w:hanging="284"/>
        <w:jc w:val="both"/>
        <w:rPr>
          <w:rFonts w:ascii="Arial" w:hAnsi="Arial"/>
        </w:rPr>
      </w:pPr>
      <w:r>
        <w:rPr>
          <w:rFonts w:ascii="Arial" w:hAnsi="Arial"/>
        </w:rPr>
        <w:t>Du code de la construction et de l’habitation, et plus particulièrement de ses articles R 123-1 à R 123-55, R 152-1 et suivant,</w:t>
      </w:r>
    </w:p>
    <w:p w:rsidR="00AE37E5" w:rsidRPr="00041485" w:rsidRDefault="00AE37E5" w:rsidP="0012678D">
      <w:pPr>
        <w:numPr>
          <w:ilvl w:val="0"/>
          <w:numId w:val="3"/>
        </w:numPr>
        <w:autoSpaceDE w:val="0"/>
        <w:ind w:left="426" w:hanging="284"/>
        <w:jc w:val="both"/>
        <w:rPr>
          <w:rFonts w:ascii="Arial" w:hAnsi="Arial"/>
        </w:rPr>
      </w:pPr>
      <w:r>
        <w:rPr>
          <w:rFonts w:ascii="Arial" w:hAnsi="Arial"/>
        </w:rPr>
        <w:t xml:space="preserve">Des règles de sécurité du code du travail mesurent de prévention contre les risques </w:t>
      </w:r>
      <w:r w:rsidR="00FB4BD3">
        <w:rPr>
          <w:rFonts w:ascii="Arial" w:hAnsi="Arial"/>
        </w:rPr>
        <w:t>d’accidents articles</w:t>
      </w:r>
      <w:r>
        <w:rPr>
          <w:rFonts w:ascii="Arial" w:hAnsi="Arial"/>
        </w:rPr>
        <w:t xml:space="preserve"> R 237-1 à R 237-28,</w:t>
      </w:r>
    </w:p>
    <w:p w:rsidR="00AE37E5" w:rsidRDefault="00AE37E5">
      <w:pPr>
        <w:ind w:left="1777"/>
        <w:jc w:val="both"/>
        <w:rPr>
          <w:rFonts w:ascii="Arial" w:hAnsi="Arial"/>
        </w:rPr>
      </w:pPr>
    </w:p>
    <w:p w:rsidR="00AE37E5" w:rsidRDefault="00AE37E5" w:rsidP="00041485">
      <w:pPr>
        <w:jc w:val="both"/>
      </w:pPr>
      <w:r>
        <w:rPr>
          <w:rFonts w:ascii="Arial" w:hAnsi="Arial"/>
        </w:rPr>
        <w:t>Les interventions de l’entreprise sont à programmer en accord avec</w:t>
      </w:r>
      <w:r w:rsidR="00827EB5">
        <w:rPr>
          <w:rFonts w:ascii="Arial" w:hAnsi="Arial"/>
        </w:rPr>
        <w:t xml:space="preserve"> le Maître d’œuvre, le SPS et</w:t>
      </w:r>
      <w:r>
        <w:rPr>
          <w:rFonts w:ascii="Arial" w:hAnsi="Arial"/>
        </w:rPr>
        <w:t xml:space="preserve"> le conducteur d’opération lors d’une réunion de préparation et prennent en compte le fait que l’emprise</w:t>
      </w:r>
      <w:r w:rsidR="00827EB5">
        <w:rPr>
          <w:rFonts w:ascii="Arial" w:hAnsi="Arial"/>
        </w:rPr>
        <w:t xml:space="preserve"> des étages inférieurs et supérieurs</w:t>
      </w:r>
      <w:r>
        <w:rPr>
          <w:rFonts w:ascii="Arial" w:hAnsi="Arial"/>
        </w:rPr>
        <w:t xml:space="preserve"> des travaux </w:t>
      </w:r>
      <w:r w:rsidR="000B1F5C">
        <w:rPr>
          <w:rFonts w:ascii="Arial" w:hAnsi="Arial"/>
        </w:rPr>
        <w:t>est</w:t>
      </w:r>
      <w:r>
        <w:rPr>
          <w:rFonts w:ascii="Arial" w:hAnsi="Arial"/>
        </w:rPr>
        <w:t xml:space="preserve"> occupée. </w:t>
      </w:r>
    </w:p>
    <w:p w:rsidR="00AE37E5" w:rsidRDefault="00AE37E5">
      <w:pPr>
        <w:ind w:firstLine="708"/>
        <w:jc w:val="both"/>
        <w:rPr>
          <w:rFonts w:ascii="Arial" w:hAnsi="Arial"/>
        </w:rPr>
      </w:pPr>
    </w:p>
    <w:p w:rsidR="00AE37E5" w:rsidRDefault="00AE37E5" w:rsidP="00041485">
      <w:pPr>
        <w:pStyle w:val="Corpsdetexte"/>
        <w:rPr>
          <w:rFonts w:ascii="Arial" w:hAnsi="Arial" w:cs="Times New Roman"/>
          <w:sz w:val="24"/>
          <w:szCs w:val="24"/>
        </w:rPr>
      </w:pPr>
      <w:r>
        <w:rPr>
          <w:rFonts w:ascii="Arial" w:hAnsi="Arial" w:cs="Times New Roman"/>
          <w:sz w:val="24"/>
          <w:szCs w:val="24"/>
        </w:rPr>
        <w:t>De ce fait, le titulaire est tenu de respecter le règlement intérieur et les consignes propres aux différent</w:t>
      </w:r>
      <w:r w:rsidR="00827EB5">
        <w:rPr>
          <w:rFonts w:ascii="Arial" w:hAnsi="Arial" w:cs="Times New Roman"/>
          <w:sz w:val="24"/>
          <w:szCs w:val="24"/>
        </w:rPr>
        <w:t>e</w:t>
      </w:r>
      <w:r>
        <w:rPr>
          <w:rFonts w:ascii="Arial" w:hAnsi="Arial" w:cs="Times New Roman"/>
          <w:sz w:val="24"/>
          <w:szCs w:val="24"/>
        </w:rPr>
        <w:t xml:space="preserve">s </w:t>
      </w:r>
      <w:r w:rsidR="00827EB5">
        <w:rPr>
          <w:rFonts w:ascii="Arial" w:hAnsi="Arial" w:cs="Times New Roman"/>
          <w:sz w:val="24"/>
          <w:szCs w:val="24"/>
        </w:rPr>
        <w:t>zones</w:t>
      </w:r>
      <w:r>
        <w:rPr>
          <w:rFonts w:ascii="Arial" w:hAnsi="Arial" w:cs="Times New Roman"/>
          <w:sz w:val="24"/>
          <w:szCs w:val="24"/>
        </w:rPr>
        <w:t xml:space="preserve"> auxquels il aura accès.</w:t>
      </w:r>
    </w:p>
    <w:p w:rsidR="005106FE" w:rsidRDefault="005106FE">
      <w:pPr>
        <w:pStyle w:val="Corpsdetexte"/>
        <w:ind w:firstLine="708"/>
      </w:pPr>
    </w:p>
    <w:p w:rsidR="00AE37E5" w:rsidRDefault="00AE37E5" w:rsidP="00041485">
      <w:pPr>
        <w:jc w:val="both"/>
        <w:rPr>
          <w:rFonts w:ascii="Arial" w:hAnsi="Arial"/>
          <w:b/>
          <w:bCs/>
        </w:rPr>
      </w:pPr>
      <w:r>
        <w:rPr>
          <w:rFonts w:ascii="Arial" w:hAnsi="Arial"/>
        </w:rPr>
        <w:t xml:space="preserve">Les intervenants extérieurs se doivent de circuler uniquement dans la zone concernée </w:t>
      </w:r>
      <w:r w:rsidRPr="00827EB5">
        <w:rPr>
          <w:rFonts w:ascii="Arial" w:hAnsi="Arial"/>
          <w:b/>
          <w:bCs/>
        </w:rPr>
        <w:t>et les locaux non en travaux sont d’accès strictement interdit à l’entreprise.</w:t>
      </w:r>
    </w:p>
    <w:p w:rsidR="00217CC8" w:rsidRPr="00827EB5" w:rsidRDefault="00217CC8">
      <w:pPr>
        <w:ind w:firstLine="708"/>
        <w:jc w:val="both"/>
        <w:rPr>
          <w:b/>
          <w:bCs/>
        </w:rPr>
      </w:pPr>
    </w:p>
    <w:p w:rsidR="00AE37E5" w:rsidRDefault="00AE37E5" w:rsidP="00041485">
      <w:pPr>
        <w:jc w:val="both"/>
        <w:rPr>
          <w:rFonts w:ascii="Arial" w:hAnsi="Arial"/>
        </w:rPr>
      </w:pPr>
      <w:r>
        <w:rPr>
          <w:rFonts w:ascii="Arial" w:hAnsi="Arial"/>
        </w:rPr>
        <w:t>Les outils de travail sont à utiliser dans le strict respect des consignes de sécurité.</w:t>
      </w:r>
    </w:p>
    <w:p w:rsidR="005106FE" w:rsidRDefault="005106FE">
      <w:pPr>
        <w:ind w:firstLine="708"/>
        <w:jc w:val="both"/>
      </w:pPr>
    </w:p>
    <w:p w:rsidR="00AE37E5" w:rsidRDefault="00AE37E5" w:rsidP="00041485">
      <w:pPr>
        <w:jc w:val="both"/>
        <w:rPr>
          <w:rFonts w:ascii="Arial" w:hAnsi="Arial"/>
        </w:rPr>
      </w:pPr>
      <w:r>
        <w:rPr>
          <w:rFonts w:ascii="Arial" w:hAnsi="Arial"/>
        </w:rPr>
        <w:t>De même, après ouvrage tous les équipements, les outillages individuels, électroportatifs, échelles, etc., sont rangés dans des caisses cadenassées.</w:t>
      </w:r>
    </w:p>
    <w:p w:rsidR="00217CC8" w:rsidRDefault="00217CC8">
      <w:pPr>
        <w:ind w:firstLine="708"/>
        <w:jc w:val="both"/>
      </w:pPr>
    </w:p>
    <w:p w:rsidR="00AE37E5" w:rsidRDefault="00AE37E5" w:rsidP="00041485">
      <w:pPr>
        <w:pStyle w:val="Corpsdetexte32"/>
        <w:rPr>
          <w:rFonts w:cs="Times New Roman"/>
          <w:b/>
          <w:bCs/>
          <w:sz w:val="24"/>
        </w:rPr>
      </w:pPr>
      <w:r>
        <w:rPr>
          <w:rFonts w:cs="Times New Roman"/>
          <w:b/>
          <w:bCs/>
          <w:sz w:val="24"/>
        </w:rPr>
        <w:t>À cet égard, l’entrepreneur ne saurait se prévaloir d’un retard quelconque lié à cette contrainte.</w:t>
      </w:r>
    </w:p>
    <w:p w:rsidR="00217CC8" w:rsidRDefault="00217CC8">
      <w:pPr>
        <w:pStyle w:val="Corpsdetexte32"/>
        <w:ind w:firstLine="708"/>
      </w:pPr>
    </w:p>
    <w:p w:rsidR="00AE37E5" w:rsidRDefault="00AE37E5" w:rsidP="00041485">
      <w:pPr>
        <w:jc w:val="both"/>
      </w:pPr>
      <w:r>
        <w:rPr>
          <w:rFonts w:ascii="Arial" w:hAnsi="Arial"/>
          <w:b/>
          <w:bCs/>
        </w:rPr>
        <w:t>Dès notification du marché, la société retenue doit fournir au conducteur de l’opération une liste nominative des ouvriers susceptibles d’être présents sur le site ainsi que les photocopies couleur recto verso de leur pièce d’identité.</w:t>
      </w:r>
    </w:p>
    <w:p w:rsidR="00AE37E5" w:rsidRDefault="00AE37E5">
      <w:pPr>
        <w:ind w:firstLine="708"/>
        <w:jc w:val="both"/>
        <w:rPr>
          <w:rFonts w:ascii="Arial" w:hAnsi="Arial"/>
        </w:rPr>
      </w:pPr>
    </w:p>
    <w:p w:rsidR="00AE37E5" w:rsidRPr="00767E2F" w:rsidRDefault="00AE37E5" w:rsidP="00041485">
      <w:pPr>
        <w:jc w:val="both"/>
        <w:rPr>
          <w:b/>
          <w:color w:val="FF0000"/>
          <w:u w:val="single"/>
        </w:rPr>
      </w:pPr>
      <w:r w:rsidRPr="00767E2F">
        <w:rPr>
          <w:rFonts w:ascii="Arial" w:hAnsi="Arial"/>
          <w:b/>
          <w:color w:val="FF0000"/>
          <w:u w:val="single"/>
        </w:rPr>
        <w:t>L’administration se réserve le droit d’autoriser ou non l’accès au chantier sans que l’entrepreneur puisse y faire opposition ou se prévaloir d’un dédommagement quelconque.</w:t>
      </w:r>
    </w:p>
    <w:p w:rsidR="00827EB5" w:rsidRDefault="00827EB5">
      <w:pPr>
        <w:jc w:val="both"/>
        <w:rPr>
          <w:rFonts w:ascii="Arial" w:hAnsi="Arial"/>
          <w:u w:val="single"/>
        </w:rPr>
      </w:pPr>
    </w:p>
    <w:p w:rsidR="00041485" w:rsidRDefault="00041485">
      <w:pPr>
        <w:jc w:val="both"/>
        <w:rPr>
          <w:rFonts w:ascii="Arial" w:hAnsi="Arial"/>
          <w:u w:val="single"/>
        </w:rPr>
      </w:pPr>
    </w:p>
    <w:p w:rsidR="00AE37E5" w:rsidRPr="00C456CA" w:rsidRDefault="00AE37E5" w:rsidP="00C456CA">
      <w:pPr>
        <w:pStyle w:val="Titre1"/>
        <w:numPr>
          <w:ilvl w:val="2"/>
          <w:numId w:val="1"/>
        </w:numPr>
      </w:pPr>
      <w:bookmarkStart w:id="19" w:name="_Toc204853685"/>
      <w:r w:rsidRPr="00C456CA">
        <w:t>Prescription relative à la confidentialité</w:t>
      </w:r>
      <w:bookmarkEnd w:id="19"/>
    </w:p>
    <w:p w:rsidR="00AE37E5" w:rsidRPr="00827EB5" w:rsidRDefault="00AE37E5" w:rsidP="00041485">
      <w:pPr>
        <w:jc w:val="both"/>
        <w:rPr>
          <w:b/>
          <w:bCs/>
          <w:u w:val="single"/>
        </w:rPr>
      </w:pPr>
      <w:r w:rsidRPr="00827EB5">
        <w:rPr>
          <w:rFonts w:ascii="Arial" w:hAnsi="Arial"/>
          <w:b/>
          <w:bCs/>
          <w:u w:val="single"/>
        </w:rPr>
        <w:t xml:space="preserve">La société intervenante </w:t>
      </w:r>
      <w:r w:rsidR="009C771E" w:rsidRPr="00827EB5">
        <w:rPr>
          <w:rFonts w:ascii="Arial" w:hAnsi="Arial"/>
          <w:b/>
          <w:bCs/>
          <w:u w:val="single"/>
        </w:rPr>
        <w:t>s’engage à</w:t>
      </w:r>
      <w:r w:rsidRPr="00827EB5">
        <w:rPr>
          <w:rFonts w:ascii="Arial" w:hAnsi="Arial"/>
          <w:b/>
          <w:bCs/>
          <w:u w:val="single"/>
        </w:rPr>
        <w:t xml:space="preserve"> observer la plus stricte confidentialité en matière d’information écrite ou orale auxquelles elle aurait accès</w:t>
      </w:r>
      <w:r w:rsidR="00827EB5" w:rsidRPr="00827EB5">
        <w:rPr>
          <w:rFonts w:ascii="Arial" w:hAnsi="Arial"/>
          <w:b/>
          <w:bCs/>
          <w:u w:val="single"/>
        </w:rPr>
        <w:t xml:space="preserve"> ainsi qu’à l’ensemble de ces travaux</w:t>
      </w:r>
      <w:r w:rsidRPr="00827EB5">
        <w:rPr>
          <w:rFonts w:ascii="Arial" w:hAnsi="Arial"/>
          <w:b/>
          <w:bCs/>
          <w:u w:val="single"/>
        </w:rPr>
        <w:t>.</w:t>
      </w:r>
    </w:p>
    <w:p w:rsidR="00AE37E5" w:rsidRDefault="00AE37E5">
      <w:pPr>
        <w:jc w:val="both"/>
        <w:rPr>
          <w:rFonts w:ascii="Arial" w:hAnsi="Arial"/>
        </w:rPr>
      </w:pPr>
    </w:p>
    <w:p w:rsidR="00AE37E5" w:rsidRPr="00C456CA" w:rsidRDefault="00AE37E5" w:rsidP="00C456CA">
      <w:pPr>
        <w:pStyle w:val="Titre1"/>
        <w:numPr>
          <w:ilvl w:val="2"/>
          <w:numId w:val="1"/>
        </w:numPr>
      </w:pPr>
      <w:bookmarkStart w:id="20" w:name="_Toc204853686"/>
      <w:r w:rsidRPr="00C456CA">
        <w:t>Prescriptions relatives aux matériaux</w:t>
      </w:r>
      <w:bookmarkEnd w:id="20"/>
    </w:p>
    <w:p w:rsidR="00056794" w:rsidRDefault="00AE37E5" w:rsidP="00041485">
      <w:pPr>
        <w:jc w:val="both"/>
        <w:rPr>
          <w:rFonts w:ascii="Arial" w:hAnsi="Arial"/>
        </w:rPr>
      </w:pPr>
      <w:r>
        <w:rPr>
          <w:rFonts w:ascii="Arial" w:hAnsi="Arial"/>
        </w:rPr>
        <w:t>Les produits utilisables seront soumis à l'acceptation du Maître d'ouvrage au moyen des fiches techniques détaillées (fiches produits, certificats de conformité) qui devront provenir de fabricants connus à l’échelon européen, national ou régional.</w:t>
      </w:r>
      <w:r w:rsidR="00827EB5">
        <w:rPr>
          <w:rFonts w:ascii="Arial" w:hAnsi="Arial"/>
        </w:rPr>
        <w:t xml:space="preserve"> </w:t>
      </w:r>
    </w:p>
    <w:p w:rsidR="00AB2FA1" w:rsidRDefault="00AB2FA1" w:rsidP="002C69C0">
      <w:pPr>
        <w:jc w:val="both"/>
        <w:rPr>
          <w:rFonts w:ascii="Arial" w:hAnsi="Arial"/>
        </w:rPr>
      </w:pPr>
    </w:p>
    <w:p w:rsidR="00AE37E5" w:rsidRPr="00C456CA" w:rsidRDefault="00AE37E5" w:rsidP="00C456CA">
      <w:pPr>
        <w:pStyle w:val="Titre1"/>
        <w:numPr>
          <w:ilvl w:val="1"/>
          <w:numId w:val="1"/>
        </w:numPr>
      </w:pPr>
      <w:bookmarkStart w:id="21" w:name="_Toc204853687"/>
      <w:r w:rsidRPr="00C456CA">
        <w:t>OBLIGATIONS DU PRESTATAIRE</w:t>
      </w:r>
      <w:bookmarkEnd w:id="21"/>
    </w:p>
    <w:p w:rsidR="00AE37E5" w:rsidRDefault="00AE37E5" w:rsidP="00041485">
      <w:pPr>
        <w:autoSpaceDE w:val="0"/>
        <w:jc w:val="both"/>
        <w:rPr>
          <w:rFonts w:ascii="Arial" w:hAnsi="Arial"/>
        </w:rPr>
      </w:pPr>
      <w:r>
        <w:rPr>
          <w:rFonts w:ascii="Arial" w:hAnsi="Arial"/>
          <w:bCs/>
        </w:rPr>
        <w:t xml:space="preserve">Le titulaire du chantier devra tout mettre en œuvre pour que les travaux </w:t>
      </w:r>
      <w:r>
        <w:rPr>
          <w:rFonts w:ascii="Arial" w:hAnsi="Arial"/>
        </w:rPr>
        <w:t>soient conformes aux prescriptions du fabricant.</w:t>
      </w:r>
    </w:p>
    <w:p w:rsidR="00AE37E5" w:rsidRDefault="00AE37E5">
      <w:pPr>
        <w:autoSpaceDE w:val="0"/>
        <w:ind w:firstLine="708"/>
        <w:jc w:val="both"/>
        <w:rPr>
          <w:rFonts w:ascii="Arial" w:hAnsi="Arial"/>
          <w:bCs/>
          <w:u w:val="single"/>
        </w:rPr>
      </w:pPr>
    </w:p>
    <w:p w:rsidR="00AE37E5" w:rsidRPr="00C456CA" w:rsidRDefault="00AE37E5" w:rsidP="00C456CA">
      <w:pPr>
        <w:pStyle w:val="Titre1"/>
        <w:numPr>
          <w:ilvl w:val="2"/>
          <w:numId w:val="1"/>
        </w:numPr>
      </w:pPr>
      <w:bookmarkStart w:id="22" w:name="_Toc204853688"/>
      <w:r w:rsidRPr="00C456CA">
        <w:t>Visite obligatoire</w:t>
      </w:r>
      <w:r w:rsidR="00B71B05" w:rsidRPr="00C456CA">
        <w:t xml:space="preserve"> (Pour tous les lots)</w:t>
      </w:r>
      <w:bookmarkEnd w:id="22"/>
    </w:p>
    <w:p w:rsidR="00056794" w:rsidRDefault="00AE37E5" w:rsidP="00041485">
      <w:pPr>
        <w:jc w:val="both"/>
        <w:rPr>
          <w:rFonts w:ascii="Arial" w:hAnsi="Arial"/>
        </w:rPr>
      </w:pPr>
      <w:r>
        <w:rPr>
          <w:rFonts w:ascii="Arial" w:hAnsi="Arial"/>
        </w:rPr>
        <w:t>Avant la remise de son offre</w:t>
      </w:r>
      <w:r w:rsidR="00041485">
        <w:rPr>
          <w:rFonts w:ascii="Arial" w:hAnsi="Arial"/>
        </w:rPr>
        <w:t xml:space="preserve"> l’entrepreneur devra réaliser une</w:t>
      </w:r>
      <w:r>
        <w:rPr>
          <w:rFonts w:ascii="Arial" w:hAnsi="Arial"/>
        </w:rPr>
        <w:t xml:space="preserve"> visite pour prendre connaissance de l’ensemble des éléments afférents à l’exécution des travaux. </w:t>
      </w:r>
    </w:p>
    <w:p w:rsidR="00290B4B" w:rsidRDefault="00290B4B">
      <w:pPr>
        <w:ind w:firstLine="708"/>
        <w:jc w:val="both"/>
        <w:rPr>
          <w:rFonts w:ascii="Arial" w:hAnsi="Arial"/>
        </w:rPr>
      </w:pPr>
    </w:p>
    <w:p w:rsidR="00AE37E5" w:rsidRDefault="00AE37E5" w:rsidP="00041485">
      <w:pPr>
        <w:jc w:val="both"/>
      </w:pPr>
      <w:r>
        <w:rPr>
          <w:rFonts w:ascii="Arial" w:hAnsi="Arial"/>
        </w:rPr>
        <w:t>Pour cela il se rendra sur place afin d’étudier les travaux à réaliser et devra en particulier :</w:t>
      </w:r>
    </w:p>
    <w:p w:rsidR="00AE37E5" w:rsidRPr="00041485" w:rsidRDefault="00AE37E5" w:rsidP="0012678D">
      <w:pPr>
        <w:numPr>
          <w:ilvl w:val="0"/>
          <w:numId w:val="6"/>
        </w:numPr>
        <w:ind w:left="426" w:hanging="284"/>
        <w:jc w:val="both"/>
        <w:rPr>
          <w:rFonts w:ascii="Arial" w:hAnsi="Arial"/>
        </w:rPr>
      </w:pPr>
      <w:r>
        <w:rPr>
          <w:rFonts w:ascii="Arial" w:hAnsi="Arial"/>
        </w:rPr>
        <w:lastRenderedPageBreak/>
        <w:t>Apprécier toutes les conditions d’exécution des ouvrages, se rendre compte de leur nature, de leur importance et de leur particularité,</w:t>
      </w:r>
    </w:p>
    <w:p w:rsidR="00AE37E5" w:rsidRPr="00041485" w:rsidRDefault="00AE37E5" w:rsidP="0012678D">
      <w:pPr>
        <w:numPr>
          <w:ilvl w:val="0"/>
          <w:numId w:val="6"/>
        </w:numPr>
        <w:ind w:left="426" w:hanging="284"/>
        <w:jc w:val="both"/>
        <w:rPr>
          <w:rFonts w:ascii="Arial" w:hAnsi="Arial"/>
        </w:rPr>
      </w:pPr>
      <w:r>
        <w:rPr>
          <w:rFonts w:ascii="Arial" w:hAnsi="Arial"/>
        </w:rPr>
        <w:t xml:space="preserve">Prendre particulièrement connaissance des conditions physiques et de toutes les sujétions concernant le lieu des travaux, </w:t>
      </w:r>
      <w:r w:rsidRPr="00041485">
        <w:rPr>
          <w:rFonts w:ascii="Arial" w:hAnsi="Arial"/>
        </w:rPr>
        <w:t>les accès</w:t>
      </w:r>
      <w:r w:rsidR="00336A27" w:rsidRPr="00041485">
        <w:rPr>
          <w:rFonts w:ascii="Arial" w:hAnsi="Arial"/>
        </w:rPr>
        <w:t xml:space="preserve"> des véhicules par rapport à l’entrée</w:t>
      </w:r>
      <w:r w:rsidR="00895F5C" w:rsidRPr="00041485">
        <w:rPr>
          <w:rFonts w:ascii="Arial" w:hAnsi="Arial"/>
        </w:rPr>
        <w:t>,</w:t>
      </w:r>
      <w:r w:rsidR="00336A27" w:rsidRPr="00041485">
        <w:rPr>
          <w:rFonts w:ascii="Arial" w:hAnsi="Arial"/>
        </w:rPr>
        <w:t xml:space="preserve"> la rampe</w:t>
      </w:r>
      <w:r w:rsidR="00895F5C" w:rsidRPr="00041485">
        <w:rPr>
          <w:rFonts w:ascii="Arial" w:hAnsi="Arial"/>
        </w:rPr>
        <w:t xml:space="preserve"> et côté rue</w:t>
      </w:r>
      <w:r>
        <w:rPr>
          <w:rFonts w:ascii="Arial" w:hAnsi="Arial"/>
        </w:rPr>
        <w:t xml:space="preserve">, les abords, l’organisation et le fonctionnement du chantier (moyens de communication et de transport, stockage, installations, </w:t>
      </w:r>
      <w:proofErr w:type="spellStart"/>
      <w:r>
        <w:rPr>
          <w:rFonts w:ascii="Arial" w:hAnsi="Arial"/>
        </w:rPr>
        <w:t>etc</w:t>
      </w:r>
      <w:proofErr w:type="spellEnd"/>
      <w:r>
        <w:rPr>
          <w:rFonts w:ascii="Arial" w:hAnsi="Arial"/>
        </w:rPr>
        <w:t>),</w:t>
      </w:r>
    </w:p>
    <w:p w:rsidR="00AE37E5" w:rsidRPr="00041485" w:rsidRDefault="00AE37E5" w:rsidP="0012678D">
      <w:pPr>
        <w:numPr>
          <w:ilvl w:val="0"/>
          <w:numId w:val="6"/>
        </w:numPr>
        <w:ind w:left="426" w:hanging="284"/>
        <w:jc w:val="both"/>
        <w:rPr>
          <w:rFonts w:ascii="Arial" w:hAnsi="Arial"/>
        </w:rPr>
      </w:pPr>
      <w:r>
        <w:rPr>
          <w:rFonts w:ascii="Arial" w:hAnsi="Arial"/>
        </w:rPr>
        <w:t>Contrôler les indications des documents d’appel d’offre (plans, pièces écrites, etc.) et s’assurer qu’elles sont exactes, suffisantes et concordantes,</w:t>
      </w:r>
    </w:p>
    <w:p w:rsidR="00AE37E5" w:rsidRPr="00041485" w:rsidRDefault="00AE37E5" w:rsidP="0012678D">
      <w:pPr>
        <w:numPr>
          <w:ilvl w:val="0"/>
          <w:numId w:val="6"/>
        </w:numPr>
        <w:ind w:left="426" w:hanging="284"/>
        <w:jc w:val="both"/>
        <w:rPr>
          <w:rFonts w:ascii="Arial" w:hAnsi="Arial"/>
        </w:rPr>
      </w:pPr>
      <w:r>
        <w:rPr>
          <w:rFonts w:ascii="Arial" w:hAnsi="Arial"/>
        </w:rPr>
        <w:t xml:space="preserve">Prendre connaissance des renseignements complémentaires auprès du </w:t>
      </w:r>
      <w:r w:rsidR="004866D9">
        <w:rPr>
          <w:rFonts w:ascii="Arial" w:hAnsi="Arial"/>
        </w:rPr>
        <w:t xml:space="preserve">Maître d’œuvre, conducteur d’opération </w:t>
      </w:r>
      <w:r>
        <w:rPr>
          <w:rFonts w:ascii="Arial" w:hAnsi="Arial"/>
        </w:rPr>
        <w:t>au cas où un élément de quelque nature qu’il soit ne paraît pas suffisamment clair,</w:t>
      </w:r>
    </w:p>
    <w:p w:rsidR="00041485" w:rsidRDefault="00041485" w:rsidP="0012678D">
      <w:pPr>
        <w:numPr>
          <w:ilvl w:val="0"/>
          <w:numId w:val="6"/>
        </w:numPr>
        <w:ind w:left="426" w:hanging="284"/>
        <w:jc w:val="both"/>
        <w:rPr>
          <w:rFonts w:ascii="Arial" w:hAnsi="Arial"/>
        </w:rPr>
      </w:pPr>
      <w:r w:rsidRPr="00041485">
        <w:rPr>
          <w:rFonts w:ascii="Arial" w:hAnsi="Arial"/>
        </w:rPr>
        <w:t>Vérifier</w:t>
      </w:r>
      <w:r w:rsidR="00767E2F" w:rsidRPr="00041485">
        <w:rPr>
          <w:rFonts w:ascii="Arial" w:hAnsi="Arial"/>
        </w:rPr>
        <w:t xml:space="preserve"> </w:t>
      </w:r>
      <w:r w:rsidRPr="00041485">
        <w:rPr>
          <w:rFonts w:ascii="Arial" w:hAnsi="Arial"/>
        </w:rPr>
        <w:t>l</w:t>
      </w:r>
      <w:r w:rsidR="00767E2F" w:rsidRPr="00041485">
        <w:rPr>
          <w:rFonts w:ascii="Arial" w:hAnsi="Arial"/>
        </w:rPr>
        <w:t>es cotes</w:t>
      </w:r>
      <w:r w:rsidR="002D39D0" w:rsidRPr="00041485">
        <w:rPr>
          <w:rFonts w:ascii="Arial" w:hAnsi="Arial"/>
        </w:rPr>
        <w:t> :</w:t>
      </w:r>
      <w:r w:rsidRPr="00041485">
        <w:rPr>
          <w:rFonts w:ascii="Arial" w:hAnsi="Arial"/>
        </w:rPr>
        <w:t xml:space="preserve"> </w:t>
      </w:r>
      <w:r w:rsidR="00767E2F" w:rsidRPr="00041485">
        <w:rPr>
          <w:rFonts w:ascii="Arial" w:hAnsi="Arial"/>
        </w:rPr>
        <w:t>L’entreprise et ses sous-traitants éventuels vérifient soigneusement toutes les cotes portées aux dessins et s’assurent de la cohérence entre les différents plans et le CCTP.</w:t>
      </w:r>
    </w:p>
    <w:p w:rsidR="00217CC8" w:rsidRPr="00041485" w:rsidRDefault="00767E2F" w:rsidP="0012678D">
      <w:pPr>
        <w:numPr>
          <w:ilvl w:val="0"/>
          <w:numId w:val="6"/>
        </w:numPr>
        <w:ind w:left="426" w:hanging="284"/>
        <w:jc w:val="both"/>
        <w:rPr>
          <w:rFonts w:ascii="Arial" w:hAnsi="Arial"/>
        </w:rPr>
      </w:pPr>
      <w:r w:rsidRPr="00041485">
        <w:rPr>
          <w:rFonts w:ascii="Arial" w:hAnsi="Arial"/>
        </w:rPr>
        <w:t xml:space="preserve">Les entreprises doivent donc s‘assurer sur place de la possibilité de </w:t>
      </w:r>
      <w:r w:rsidR="002D39D0" w:rsidRPr="00041485">
        <w:rPr>
          <w:rFonts w:ascii="Arial" w:hAnsi="Arial"/>
        </w:rPr>
        <w:t>r</w:t>
      </w:r>
      <w:r w:rsidRPr="00041485">
        <w:rPr>
          <w:rFonts w:ascii="Arial" w:hAnsi="Arial"/>
        </w:rPr>
        <w:t>especter les cotes données et signaler toutes les erreurs ou omissions afin d’opérer s’il y a lieu, les mises au point ou rectifications nécessaires.</w:t>
      </w:r>
    </w:p>
    <w:p w:rsidR="00AE37E5" w:rsidRPr="00041485" w:rsidRDefault="00AE37E5" w:rsidP="0012678D">
      <w:pPr>
        <w:numPr>
          <w:ilvl w:val="0"/>
          <w:numId w:val="6"/>
        </w:numPr>
        <w:ind w:left="426" w:hanging="284"/>
        <w:jc w:val="both"/>
        <w:rPr>
          <w:rFonts w:ascii="Arial" w:hAnsi="Arial"/>
        </w:rPr>
      </w:pPr>
      <w:r w:rsidRPr="00041485">
        <w:rPr>
          <w:rFonts w:ascii="Arial" w:hAnsi="Arial"/>
        </w:rPr>
        <w:t>Après la notification du marché l’entrepreneur ne pourra invoquer la méconnaissance d’une ou plusieurs caractéristiques des lieux autorisant des compléments au montant de son offre.</w:t>
      </w:r>
    </w:p>
    <w:p w:rsidR="00F34ACA" w:rsidRDefault="002C69C0" w:rsidP="002C69C0">
      <w:pPr>
        <w:jc w:val="both"/>
      </w:pPr>
      <w:r>
        <w:br w:type="page"/>
      </w:r>
      <w:r w:rsidR="00F34ACA">
        <w:rPr>
          <w:rFonts w:ascii="Arial" w:hAnsi="Arial"/>
          <w:b/>
          <w:u w:val="single"/>
        </w:rPr>
        <w:lastRenderedPageBreak/>
        <w:t>Pour la visite, l’entrepreneur devra prendre rendez-vous avec :</w:t>
      </w:r>
    </w:p>
    <w:p w:rsidR="00F34ACA" w:rsidRDefault="00F34ACA" w:rsidP="00F34ACA">
      <w:pPr>
        <w:ind w:left="1068"/>
        <w:jc w:val="center"/>
        <w:rPr>
          <w:rFonts w:ascii="Arial" w:hAnsi="Arial"/>
          <w:b/>
          <w:u w:val="single"/>
        </w:rPr>
      </w:pPr>
    </w:p>
    <w:p w:rsidR="00F34ACA" w:rsidRPr="00041485" w:rsidRDefault="00F34ACA" w:rsidP="00041485">
      <w:pPr>
        <w:rPr>
          <w:rFonts w:ascii="Arial" w:hAnsi="Arial"/>
        </w:rPr>
      </w:pPr>
      <w:r w:rsidRPr="00041485">
        <w:rPr>
          <w:rFonts w:ascii="Arial" w:hAnsi="Arial"/>
        </w:rPr>
        <w:t>Monsieur BLANC Jean-Louis</w:t>
      </w:r>
    </w:p>
    <w:p w:rsidR="00041485" w:rsidRPr="00041485" w:rsidRDefault="00F34ACA" w:rsidP="00041485">
      <w:pPr>
        <w:rPr>
          <w:rFonts w:ascii="Arial" w:hAnsi="Arial"/>
        </w:rPr>
      </w:pPr>
      <w:r w:rsidRPr="00041485">
        <w:rPr>
          <w:rFonts w:ascii="Arial" w:hAnsi="Arial"/>
        </w:rPr>
        <w:t>Tél : +6</w:t>
      </w:r>
      <w:r w:rsidR="00041485" w:rsidRPr="00041485">
        <w:rPr>
          <w:rFonts w:ascii="Arial" w:hAnsi="Arial"/>
        </w:rPr>
        <w:t>87 81 95 32</w:t>
      </w:r>
    </w:p>
    <w:p w:rsidR="00F34ACA" w:rsidRDefault="00713C80" w:rsidP="00041485">
      <w:pPr>
        <w:rPr>
          <w:rFonts w:ascii="Arial" w:hAnsi="Arial"/>
        </w:rPr>
      </w:pPr>
      <w:hyperlink r:id="rId9" w:history="1">
        <w:r w:rsidR="00041485" w:rsidRPr="006B5122">
          <w:rPr>
            <w:rStyle w:val="Lienhypertexte"/>
            <w:rFonts w:ascii="Arial" w:hAnsi="Arial"/>
          </w:rPr>
          <w:t>jean-louis.blanc@nouvelle-caledonie.gouv.fr</w:t>
        </w:r>
      </w:hyperlink>
    </w:p>
    <w:p w:rsidR="00041485" w:rsidRPr="00041485" w:rsidRDefault="00041485" w:rsidP="00041485">
      <w:pPr>
        <w:rPr>
          <w:rFonts w:ascii="Arial" w:hAnsi="Arial"/>
        </w:rPr>
      </w:pPr>
    </w:p>
    <w:p w:rsidR="00F34ACA" w:rsidRDefault="00F34ACA" w:rsidP="00041485">
      <w:pPr>
        <w:rPr>
          <w:rFonts w:ascii="Arial" w:hAnsi="Arial"/>
        </w:rPr>
      </w:pPr>
      <w:r w:rsidRPr="00041485">
        <w:rPr>
          <w:rFonts w:ascii="Arial" w:hAnsi="Arial"/>
        </w:rPr>
        <w:t>Et</w:t>
      </w:r>
    </w:p>
    <w:p w:rsidR="00041485" w:rsidRPr="00041485" w:rsidRDefault="00041485" w:rsidP="00041485">
      <w:pPr>
        <w:rPr>
          <w:rFonts w:ascii="Arial" w:hAnsi="Arial"/>
        </w:rPr>
      </w:pPr>
    </w:p>
    <w:p w:rsidR="00F34ACA" w:rsidRPr="00041485" w:rsidRDefault="00F34ACA" w:rsidP="00041485">
      <w:pPr>
        <w:rPr>
          <w:rFonts w:ascii="Arial" w:hAnsi="Arial"/>
        </w:rPr>
      </w:pPr>
      <w:r w:rsidRPr="00041485">
        <w:rPr>
          <w:rFonts w:ascii="Arial" w:hAnsi="Arial"/>
        </w:rPr>
        <w:t xml:space="preserve">Monsieur </w:t>
      </w:r>
      <w:r w:rsidR="00041485">
        <w:rPr>
          <w:rFonts w:ascii="Arial" w:hAnsi="Arial"/>
        </w:rPr>
        <w:t>DORGE Thomas</w:t>
      </w:r>
    </w:p>
    <w:p w:rsidR="00041485" w:rsidRDefault="00041485" w:rsidP="00041485">
      <w:pPr>
        <w:rPr>
          <w:rFonts w:ascii="Arial" w:hAnsi="Arial"/>
        </w:rPr>
      </w:pPr>
      <w:r>
        <w:rPr>
          <w:rFonts w:ascii="Arial" w:hAnsi="Arial"/>
        </w:rPr>
        <w:t>Tél : +687 98 31 82</w:t>
      </w:r>
    </w:p>
    <w:p w:rsidR="00041485" w:rsidRDefault="00713C80" w:rsidP="00041485">
      <w:pPr>
        <w:rPr>
          <w:rFonts w:ascii="Arial" w:hAnsi="Arial"/>
        </w:rPr>
      </w:pPr>
      <w:hyperlink r:id="rId10" w:history="1">
        <w:r w:rsidR="00041485" w:rsidRPr="006B5122">
          <w:rPr>
            <w:rStyle w:val="Lienhypertexte"/>
            <w:rFonts w:ascii="Arial" w:hAnsi="Arial"/>
          </w:rPr>
          <w:t>Thomas.dorge@nouvelle-caledonie.gouv.fr</w:t>
        </w:r>
      </w:hyperlink>
    </w:p>
    <w:p w:rsidR="00041485" w:rsidRPr="00041485" w:rsidRDefault="00041485" w:rsidP="00041485">
      <w:pPr>
        <w:rPr>
          <w:rFonts w:ascii="Arial" w:hAnsi="Arial"/>
        </w:rPr>
      </w:pPr>
    </w:p>
    <w:p w:rsidR="00041485" w:rsidRPr="00041485" w:rsidRDefault="00041485" w:rsidP="00F34ACA">
      <w:pPr>
        <w:ind w:left="1068"/>
        <w:jc w:val="center"/>
        <w:rPr>
          <w:rFonts w:ascii="Arial" w:hAnsi="Arial"/>
        </w:rPr>
      </w:pPr>
    </w:p>
    <w:p w:rsidR="00AE37E5" w:rsidRPr="00C456CA" w:rsidRDefault="00AE37E5" w:rsidP="00C456CA">
      <w:pPr>
        <w:pStyle w:val="Titre1"/>
        <w:numPr>
          <w:ilvl w:val="2"/>
          <w:numId w:val="1"/>
        </w:numPr>
      </w:pPr>
      <w:bookmarkStart w:id="23" w:name="_Toc204853689"/>
      <w:r w:rsidRPr="00C456CA">
        <w:t>Obligations techniques</w:t>
      </w:r>
      <w:bookmarkEnd w:id="23"/>
      <w:r w:rsidRPr="00C456CA">
        <w:t> </w:t>
      </w:r>
    </w:p>
    <w:p w:rsidR="00AE37E5" w:rsidRDefault="00AE37E5" w:rsidP="00041485">
      <w:pPr>
        <w:jc w:val="both"/>
        <w:rPr>
          <w:rFonts w:ascii="Arial" w:hAnsi="Arial"/>
        </w:rPr>
      </w:pPr>
      <w:r>
        <w:rPr>
          <w:rFonts w:ascii="Arial" w:hAnsi="Arial"/>
        </w:rPr>
        <w:t>La société retenue aura obligation de :</w:t>
      </w:r>
    </w:p>
    <w:p w:rsidR="00F14CA1" w:rsidRPr="00F14CA1" w:rsidRDefault="00AE37E5" w:rsidP="0012678D">
      <w:pPr>
        <w:numPr>
          <w:ilvl w:val="0"/>
          <w:numId w:val="7"/>
        </w:numPr>
        <w:ind w:left="426" w:hanging="284"/>
        <w:jc w:val="both"/>
      </w:pPr>
      <w:r>
        <w:rPr>
          <w:rFonts w:ascii="Arial" w:hAnsi="Arial"/>
        </w:rPr>
        <w:t>Fournir l’ensemble des matériels et outillages nécessaires à l'exécution des travaux (outils, échelles, échafaudage, etc.),</w:t>
      </w:r>
      <w:r w:rsidR="00F14CA1">
        <w:rPr>
          <w:rFonts w:ascii="Arial" w:hAnsi="Arial"/>
        </w:rPr>
        <w:t xml:space="preserve"> </w:t>
      </w:r>
    </w:p>
    <w:p w:rsidR="00AE37E5" w:rsidRPr="00F14CA1" w:rsidRDefault="00F14CA1" w:rsidP="0012678D">
      <w:pPr>
        <w:numPr>
          <w:ilvl w:val="0"/>
          <w:numId w:val="7"/>
        </w:numPr>
        <w:ind w:left="426" w:hanging="284"/>
        <w:jc w:val="both"/>
        <w:rPr>
          <w:rFonts w:ascii="Arial" w:hAnsi="Arial"/>
        </w:rPr>
      </w:pPr>
      <w:r>
        <w:rPr>
          <w:rFonts w:ascii="Arial" w:hAnsi="Arial"/>
        </w:rPr>
        <w:t>R</w:t>
      </w:r>
      <w:r w:rsidR="00AE37E5">
        <w:rPr>
          <w:rFonts w:ascii="Arial" w:hAnsi="Arial"/>
        </w:rPr>
        <w:t xml:space="preserve">éaliser les travaux de retouche nécessaires </w:t>
      </w:r>
      <w:r>
        <w:rPr>
          <w:rFonts w:ascii="Arial" w:hAnsi="Arial"/>
        </w:rPr>
        <w:t>au parfait achèvement</w:t>
      </w:r>
      <w:r w:rsidR="00AE37E5">
        <w:rPr>
          <w:rFonts w:ascii="Arial" w:hAnsi="Arial"/>
        </w:rPr>
        <w:t xml:space="preserve"> du projet.</w:t>
      </w:r>
    </w:p>
    <w:p w:rsidR="00D06859" w:rsidRDefault="00D06859">
      <w:pPr>
        <w:ind w:left="720"/>
        <w:jc w:val="both"/>
        <w:rPr>
          <w:rFonts w:ascii="Arial" w:hAnsi="Arial"/>
          <w:bCs/>
          <w:u w:val="single"/>
        </w:rPr>
      </w:pPr>
    </w:p>
    <w:p w:rsidR="00AE37E5" w:rsidRPr="00C456CA" w:rsidRDefault="00AE37E5" w:rsidP="00C456CA">
      <w:pPr>
        <w:pStyle w:val="Titre1"/>
        <w:numPr>
          <w:ilvl w:val="2"/>
          <w:numId w:val="1"/>
        </w:numPr>
      </w:pPr>
      <w:bookmarkStart w:id="24" w:name="_Toc204853690"/>
      <w:r w:rsidRPr="00C456CA">
        <w:t>Logistique</w:t>
      </w:r>
      <w:bookmarkEnd w:id="24"/>
      <w:r w:rsidRPr="00C456CA">
        <w:t xml:space="preserve"> </w:t>
      </w:r>
    </w:p>
    <w:p w:rsidR="00AE37E5" w:rsidRDefault="00AE37E5" w:rsidP="00F14CA1">
      <w:pPr>
        <w:jc w:val="both"/>
      </w:pPr>
      <w:r>
        <w:rPr>
          <w:rFonts w:ascii="Arial" w:hAnsi="Arial"/>
          <w:b/>
          <w:bCs/>
        </w:rPr>
        <w:t>Une réunion de chantier sera organisée une fois par semaine</w:t>
      </w:r>
      <w:r w:rsidR="00F14CA1">
        <w:rPr>
          <w:rFonts w:ascii="Arial" w:hAnsi="Arial"/>
          <w:b/>
          <w:bCs/>
        </w:rPr>
        <w:t xml:space="preserve"> à l’initiative du maître d’ouvrage. La présence de l’ensemble des titulaires est requise à la première réunion, certains titulaires pourront être exemptés des réunions suivantes suivants l’avancement du chantier.</w:t>
      </w:r>
    </w:p>
    <w:p w:rsidR="00AE37E5" w:rsidRDefault="00AE37E5">
      <w:pPr>
        <w:ind w:firstLine="708"/>
        <w:jc w:val="both"/>
        <w:rPr>
          <w:rFonts w:ascii="Arial" w:hAnsi="Arial"/>
        </w:rPr>
      </w:pPr>
    </w:p>
    <w:p w:rsidR="00D116A7" w:rsidRPr="00F14CA1" w:rsidRDefault="00AE37E5" w:rsidP="002B3125">
      <w:pPr>
        <w:jc w:val="both"/>
        <w:rPr>
          <w:rFonts w:ascii="Arial" w:hAnsi="Arial"/>
        </w:rPr>
      </w:pPr>
      <w:r w:rsidRPr="002B3125">
        <w:rPr>
          <w:rFonts w:ascii="Arial" w:hAnsi="Arial"/>
        </w:rPr>
        <w:t>Les fluides nécessaires à la réalisation des travaux seront fournis par les occupants du site</w:t>
      </w:r>
      <w:r w:rsidR="00D116A7" w:rsidRPr="002B3125">
        <w:rPr>
          <w:rFonts w:ascii="Arial" w:hAnsi="Arial"/>
        </w:rPr>
        <w:t>.</w:t>
      </w:r>
      <w:r w:rsidR="002B3125">
        <w:rPr>
          <w:rFonts w:ascii="Arial" w:hAnsi="Arial"/>
        </w:rPr>
        <w:t xml:space="preserve"> </w:t>
      </w:r>
      <w:r w:rsidR="00D116A7" w:rsidRPr="002B3125">
        <w:rPr>
          <w:rFonts w:ascii="Arial" w:hAnsi="Arial"/>
        </w:rPr>
        <w:t xml:space="preserve">L’entreprise devra la mise en place d’un </w:t>
      </w:r>
      <w:proofErr w:type="spellStart"/>
      <w:r w:rsidR="00D116A7" w:rsidRPr="002B3125">
        <w:rPr>
          <w:rFonts w:ascii="Arial" w:hAnsi="Arial"/>
        </w:rPr>
        <w:t>wc</w:t>
      </w:r>
      <w:proofErr w:type="spellEnd"/>
      <w:r w:rsidR="00D116A7" w:rsidRPr="002B3125">
        <w:rPr>
          <w:rFonts w:ascii="Arial" w:hAnsi="Arial"/>
        </w:rPr>
        <w:t xml:space="preserve"> chimique</w:t>
      </w:r>
      <w:r w:rsidR="00833B2E" w:rsidRPr="002B3125">
        <w:rPr>
          <w:rFonts w:ascii="Arial" w:hAnsi="Arial"/>
        </w:rPr>
        <w:t xml:space="preserve"> si l’accès </w:t>
      </w:r>
      <w:r w:rsidR="002B3125" w:rsidRPr="002B3125">
        <w:rPr>
          <w:rFonts w:ascii="Arial" w:hAnsi="Arial"/>
        </w:rPr>
        <w:t xml:space="preserve">aux toilettes </w:t>
      </w:r>
      <w:r w:rsidR="002B3125">
        <w:rPr>
          <w:rFonts w:ascii="Arial" w:hAnsi="Arial"/>
        </w:rPr>
        <w:t>n’est plus possible.</w:t>
      </w:r>
    </w:p>
    <w:p w:rsidR="00D116A7" w:rsidRDefault="00D116A7" w:rsidP="00D116A7">
      <w:pPr>
        <w:ind w:firstLine="708"/>
        <w:jc w:val="both"/>
        <w:rPr>
          <w:rFonts w:ascii="Arial" w:hAnsi="Arial"/>
        </w:rPr>
      </w:pPr>
    </w:p>
    <w:p w:rsidR="00AE37E5" w:rsidRPr="00C456CA" w:rsidRDefault="00AE37E5" w:rsidP="00C456CA">
      <w:pPr>
        <w:pStyle w:val="Titre1"/>
        <w:numPr>
          <w:ilvl w:val="2"/>
          <w:numId w:val="1"/>
        </w:numPr>
      </w:pPr>
      <w:bookmarkStart w:id="25" w:name="_Toc204853691"/>
      <w:r w:rsidRPr="00C456CA">
        <w:t>Protections</w:t>
      </w:r>
      <w:bookmarkEnd w:id="25"/>
    </w:p>
    <w:p w:rsidR="00AE37E5" w:rsidRDefault="00AE37E5" w:rsidP="00F14CA1">
      <w:pPr>
        <w:jc w:val="both"/>
      </w:pPr>
      <w:r>
        <w:rPr>
          <w:rFonts w:ascii="Arial" w:hAnsi="Arial"/>
        </w:rPr>
        <w:t>L’entrepreneur doit assurer la protection des surfaces sur lesquelles aucune intervention ne doit avoir lieu.</w:t>
      </w:r>
    </w:p>
    <w:p w:rsidR="00AE37E5" w:rsidRDefault="00AE37E5" w:rsidP="00F14CA1">
      <w:pPr>
        <w:jc w:val="both"/>
      </w:pPr>
      <w:r>
        <w:rPr>
          <w:rFonts w:ascii="Arial" w:hAnsi="Arial"/>
        </w:rPr>
        <w:t>En cas de carence, il aura à sa charge, outre les nettoyages, toutes les réfections nécessaires à la remise en état des lieux.</w:t>
      </w:r>
    </w:p>
    <w:p w:rsidR="00AE37E5" w:rsidRDefault="00AE37E5">
      <w:pPr>
        <w:ind w:firstLine="720"/>
        <w:jc w:val="both"/>
        <w:rPr>
          <w:rFonts w:ascii="Arial" w:hAnsi="Arial"/>
        </w:rPr>
      </w:pPr>
    </w:p>
    <w:p w:rsidR="00AE37E5" w:rsidRPr="00C456CA" w:rsidRDefault="00AE37E5" w:rsidP="00C456CA">
      <w:pPr>
        <w:pStyle w:val="Titre1"/>
        <w:numPr>
          <w:ilvl w:val="2"/>
          <w:numId w:val="1"/>
        </w:numPr>
      </w:pPr>
      <w:bookmarkStart w:id="26" w:name="_Toc204853692"/>
      <w:r w:rsidRPr="00C456CA">
        <w:t>Traitement des déchets et nettoyage du chantier</w:t>
      </w:r>
      <w:bookmarkEnd w:id="26"/>
    </w:p>
    <w:p w:rsidR="00AE37E5" w:rsidRDefault="00AE37E5" w:rsidP="00F14CA1">
      <w:pPr>
        <w:pStyle w:val="Tableaugauche"/>
        <w:jc w:val="both"/>
      </w:pPr>
      <w:r>
        <w:rPr>
          <w:rFonts w:ascii="Arial" w:hAnsi="Arial" w:cs="Times New Roman"/>
          <w:sz w:val="24"/>
          <w:szCs w:val="24"/>
        </w:rPr>
        <w:t xml:space="preserve">L’entreprise assure la reprise et l’évacuation des déchets ainsi que leur recyclage selon la réglementation en vigueur. </w:t>
      </w:r>
    </w:p>
    <w:p w:rsidR="00AE37E5" w:rsidRDefault="00AE37E5">
      <w:pPr>
        <w:pStyle w:val="Tableaugauche"/>
        <w:ind w:firstLine="708"/>
        <w:jc w:val="both"/>
        <w:rPr>
          <w:rFonts w:ascii="Arial" w:hAnsi="Arial" w:cs="Times New Roman"/>
          <w:sz w:val="24"/>
          <w:szCs w:val="24"/>
        </w:rPr>
      </w:pPr>
    </w:p>
    <w:p w:rsidR="00AE37E5" w:rsidRDefault="00AE37E5" w:rsidP="00F14CA1">
      <w:pPr>
        <w:jc w:val="both"/>
      </w:pPr>
      <w:r>
        <w:rPr>
          <w:rFonts w:ascii="Arial" w:hAnsi="Arial"/>
        </w:rPr>
        <w:t>Le titulaire du marché prend en charge la protection, le nettoyage des zones en fin de journée avant et durant toute l’intervention ainsi que le nettoyage systématique et la remise en état global des lieux après intervention.</w:t>
      </w:r>
    </w:p>
    <w:p w:rsidR="00AE37E5" w:rsidRDefault="00AE37E5">
      <w:pPr>
        <w:ind w:firstLine="708"/>
        <w:jc w:val="both"/>
        <w:rPr>
          <w:rFonts w:ascii="Arial" w:hAnsi="Arial"/>
        </w:rPr>
      </w:pPr>
    </w:p>
    <w:p w:rsidR="00AE37E5" w:rsidRDefault="00AE37E5" w:rsidP="00F14CA1">
      <w:pPr>
        <w:jc w:val="both"/>
      </w:pPr>
      <w:r>
        <w:rPr>
          <w:rFonts w:ascii="Arial" w:hAnsi="Arial"/>
        </w:rPr>
        <w:t>Il devra remplacer les matériels endommagés pendant les travaux ou reconnus défectueux lors de leur mise en service.</w:t>
      </w:r>
    </w:p>
    <w:p w:rsidR="00AE37E5" w:rsidRDefault="00AE37E5">
      <w:pPr>
        <w:ind w:firstLine="708"/>
        <w:jc w:val="both"/>
        <w:rPr>
          <w:rFonts w:ascii="Arial" w:hAnsi="Arial"/>
        </w:rPr>
      </w:pPr>
    </w:p>
    <w:p w:rsidR="00AE37E5" w:rsidRDefault="00AE37E5" w:rsidP="00F14CA1">
      <w:pPr>
        <w:jc w:val="both"/>
      </w:pPr>
      <w:r>
        <w:rPr>
          <w:rFonts w:ascii="Arial" w:hAnsi="Arial"/>
        </w:rPr>
        <w:lastRenderedPageBreak/>
        <w:t>En fin de chantier, le nettoyage de livraison s</w:t>
      </w:r>
      <w:r w:rsidR="00D116A7">
        <w:rPr>
          <w:rFonts w:ascii="Arial" w:hAnsi="Arial"/>
        </w:rPr>
        <w:t>era à la charge de l’entreprise titulaire</w:t>
      </w:r>
      <w:r w:rsidR="00833B2E">
        <w:rPr>
          <w:rFonts w:ascii="Arial" w:hAnsi="Arial"/>
        </w:rPr>
        <w:t xml:space="preserve"> </w:t>
      </w:r>
      <w:r w:rsidR="00F14CA1">
        <w:rPr>
          <w:rFonts w:ascii="Arial" w:hAnsi="Arial"/>
        </w:rPr>
        <w:t>du lot peinture.</w:t>
      </w:r>
      <w:r w:rsidR="00D116A7">
        <w:rPr>
          <w:rFonts w:ascii="Arial" w:hAnsi="Arial"/>
        </w:rPr>
        <w:t xml:space="preserve"> </w:t>
      </w:r>
      <w:r w:rsidR="00F14CA1">
        <w:rPr>
          <w:rFonts w:ascii="Arial" w:hAnsi="Arial"/>
        </w:rPr>
        <w:t>L</w:t>
      </w:r>
      <w:r>
        <w:rPr>
          <w:rFonts w:ascii="Arial" w:hAnsi="Arial"/>
        </w:rPr>
        <w:t>e maître d’</w:t>
      </w:r>
      <w:r w:rsidR="00833B2E">
        <w:rPr>
          <w:rFonts w:ascii="Arial" w:hAnsi="Arial"/>
        </w:rPr>
        <w:t>œuvre, le conducteur d’opération</w:t>
      </w:r>
      <w:r>
        <w:rPr>
          <w:rFonts w:ascii="Arial" w:hAnsi="Arial"/>
        </w:rPr>
        <w:t xml:space="preserve"> se réserve</w:t>
      </w:r>
      <w:r w:rsidR="00833B2E">
        <w:rPr>
          <w:rFonts w:ascii="Arial" w:hAnsi="Arial"/>
        </w:rPr>
        <w:t>nt</w:t>
      </w:r>
      <w:r>
        <w:rPr>
          <w:rFonts w:ascii="Arial" w:hAnsi="Arial"/>
        </w:rPr>
        <w:t xml:space="preserve"> le droit de demander les nettoyages complémentaires jugés nécessaires.</w:t>
      </w:r>
    </w:p>
    <w:p w:rsidR="00AE37E5" w:rsidRDefault="00AE37E5">
      <w:pPr>
        <w:ind w:firstLine="708"/>
        <w:jc w:val="both"/>
        <w:rPr>
          <w:rFonts w:ascii="Arial" w:hAnsi="Arial"/>
        </w:rPr>
      </w:pPr>
    </w:p>
    <w:p w:rsidR="00AE37E5" w:rsidRPr="00C456CA" w:rsidRDefault="00AE37E5" w:rsidP="00C456CA">
      <w:pPr>
        <w:pStyle w:val="Titre1"/>
        <w:numPr>
          <w:ilvl w:val="1"/>
          <w:numId w:val="1"/>
        </w:numPr>
      </w:pPr>
      <w:bookmarkStart w:id="27" w:name="_Toc204853693"/>
      <w:r w:rsidRPr="00C456CA">
        <w:t>DOCUMENTS A FOURNIR PAR L’ENTREPRISE</w:t>
      </w:r>
      <w:bookmarkEnd w:id="27"/>
    </w:p>
    <w:p w:rsidR="00AE37E5" w:rsidRPr="00C456CA" w:rsidRDefault="00AE37E5" w:rsidP="00C456CA">
      <w:pPr>
        <w:pStyle w:val="Titre1"/>
        <w:numPr>
          <w:ilvl w:val="2"/>
          <w:numId w:val="1"/>
        </w:numPr>
      </w:pPr>
      <w:bookmarkStart w:id="28" w:name="_Toc204853694"/>
      <w:r w:rsidRPr="00C456CA">
        <w:t>Documents à joindre à l'offre</w:t>
      </w:r>
      <w:bookmarkEnd w:id="28"/>
    </w:p>
    <w:p w:rsidR="00AE37E5" w:rsidRPr="00F14CA1" w:rsidRDefault="00F14CA1">
      <w:pPr>
        <w:pStyle w:val="Retraitcorpsdetexte21"/>
        <w:ind w:firstLine="0"/>
        <w:rPr>
          <w:rFonts w:cs="Times New Roman"/>
          <w:b/>
          <w:bCs/>
        </w:rPr>
      </w:pPr>
      <w:r w:rsidRPr="00F14CA1">
        <w:rPr>
          <w:rFonts w:cs="Times New Roman"/>
          <w:b/>
          <w:bCs/>
        </w:rPr>
        <w:t>L’offre devra comprendre au minimum les éléments technique suivants :</w:t>
      </w:r>
    </w:p>
    <w:p w:rsidR="00AE37E5" w:rsidRDefault="00AE37E5" w:rsidP="0012678D">
      <w:pPr>
        <w:pStyle w:val="Retraitcorpsdetexte21"/>
        <w:numPr>
          <w:ilvl w:val="0"/>
          <w:numId w:val="8"/>
        </w:numPr>
        <w:ind w:left="426" w:hanging="284"/>
      </w:pPr>
      <w:r>
        <w:rPr>
          <w:rFonts w:cs="Times New Roman"/>
        </w:rPr>
        <w:t>Mémoire technique complet avec le matériel mis en œuvre</w:t>
      </w:r>
      <w:r w:rsidR="002A082A">
        <w:rPr>
          <w:rFonts w:cs="Times New Roman"/>
        </w:rPr>
        <w:t xml:space="preserve"> et fiches techniques détaillées</w:t>
      </w:r>
      <w:r>
        <w:rPr>
          <w:rFonts w:cs="Times New Roman"/>
        </w:rPr>
        <w:t>,</w:t>
      </w:r>
    </w:p>
    <w:p w:rsidR="00AE37E5" w:rsidRPr="00F14CA1" w:rsidRDefault="00AE37E5" w:rsidP="0012678D">
      <w:pPr>
        <w:pStyle w:val="Retraitcorpsdetexte21"/>
        <w:numPr>
          <w:ilvl w:val="0"/>
          <w:numId w:val="8"/>
        </w:numPr>
        <w:ind w:left="426" w:hanging="284"/>
        <w:rPr>
          <w:rFonts w:cs="Times New Roman"/>
        </w:rPr>
      </w:pPr>
      <w:r>
        <w:rPr>
          <w:rFonts w:cs="Times New Roman"/>
        </w:rPr>
        <w:t>Planning de réalisation,</w:t>
      </w:r>
    </w:p>
    <w:p w:rsidR="00AE37E5" w:rsidRPr="00F14CA1" w:rsidRDefault="00AE37E5" w:rsidP="0012678D">
      <w:pPr>
        <w:pStyle w:val="Retraitcorpsdetexte21"/>
        <w:numPr>
          <w:ilvl w:val="0"/>
          <w:numId w:val="8"/>
        </w:numPr>
        <w:ind w:left="426" w:hanging="284"/>
        <w:rPr>
          <w:rFonts w:cs="Times New Roman"/>
        </w:rPr>
      </w:pPr>
      <w:r>
        <w:rPr>
          <w:rFonts w:cs="Times New Roman"/>
        </w:rPr>
        <w:t>Délai contractuel de réalisation.</w:t>
      </w:r>
    </w:p>
    <w:p w:rsidR="00895F5C" w:rsidRDefault="00895F5C">
      <w:pPr>
        <w:pStyle w:val="Retraitcorpsdetexte21"/>
        <w:ind w:left="720" w:hanging="360"/>
        <w:rPr>
          <w:rFonts w:cs="Times New Roman"/>
        </w:rPr>
      </w:pPr>
    </w:p>
    <w:p w:rsidR="00AE37E5" w:rsidRPr="00C456CA" w:rsidRDefault="00AE37E5" w:rsidP="00C456CA">
      <w:pPr>
        <w:pStyle w:val="Titre1"/>
        <w:numPr>
          <w:ilvl w:val="2"/>
          <w:numId w:val="1"/>
        </w:numPr>
      </w:pPr>
      <w:bookmarkStart w:id="29" w:name="_Toc204853695"/>
      <w:r w:rsidRPr="00C456CA">
        <w:t>Documents pour la réception des installations</w:t>
      </w:r>
      <w:bookmarkEnd w:id="29"/>
    </w:p>
    <w:p w:rsidR="00AE37E5" w:rsidRDefault="00AE37E5" w:rsidP="00F14CA1">
      <w:pPr>
        <w:jc w:val="both"/>
      </w:pPr>
      <w:r>
        <w:rPr>
          <w:rFonts w:ascii="Arial" w:hAnsi="Arial"/>
        </w:rPr>
        <w:t>Dossier des ouvrages exécutés (DOE) à fournir en 2 exemplaires, et comprenant notamment :</w:t>
      </w:r>
    </w:p>
    <w:p w:rsidR="00AE37E5" w:rsidRPr="00F14CA1" w:rsidRDefault="00AE37E5" w:rsidP="0012678D">
      <w:pPr>
        <w:pStyle w:val="Retraitcorpsdetexte21"/>
        <w:numPr>
          <w:ilvl w:val="0"/>
          <w:numId w:val="8"/>
        </w:numPr>
        <w:ind w:left="426" w:hanging="284"/>
        <w:rPr>
          <w:rFonts w:cs="Times New Roman"/>
        </w:rPr>
      </w:pPr>
      <w:r w:rsidRPr="00F14CA1">
        <w:rPr>
          <w:rFonts w:cs="Times New Roman"/>
        </w:rPr>
        <w:t>La documentation technique</w:t>
      </w:r>
      <w:r w:rsidR="00833B2E" w:rsidRPr="00F14CA1">
        <w:rPr>
          <w:rFonts w:cs="Times New Roman"/>
        </w:rPr>
        <w:t xml:space="preserve"> détaillée</w:t>
      </w:r>
      <w:r w:rsidRPr="00F14CA1">
        <w:rPr>
          <w:rFonts w:cs="Times New Roman"/>
        </w:rPr>
        <w:t xml:space="preserve"> pour chaque matériel mis en œuvre,</w:t>
      </w:r>
    </w:p>
    <w:p w:rsidR="00AE37E5" w:rsidRPr="00F14CA1" w:rsidRDefault="00AE37E5" w:rsidP="0012678D">
      <w:pPr>
        <w:pStyle w:val="Retraitcorpsdetexte21"/>
        <w:numPr>
          <w:ilvl w:val="0"/>
          <w:numId w:val="8"/>
        </w:numPr>
        <w:ind w:left="426" w:hanging="284"/>
        <w:rPr>
          <w:rFonts w:cs="Times New Roman"/>
        </w:rPr>
      </w:pPr>
      <w:r w:rsidRPr="00F14CA1">
        <w:rPr>
          <w:rFonts w:cs="Times New Roman"/>
        </w:rPr>
        <w:t>La nomenclature de tous les équipements mis en œuvre,</w:t>
      </w:r>
    </w:p>
    <w:p w:rsidR="00F34ACA" w:rsidRPr="00F14CA1" w:rsidRDefault="00F14CA1" w:rsidP="0012678D">
      <w:pPr>
        <w:pStyle w:val="Retraitcorpsdetexte21"/>
        <w:numPr>
          <w:ilvl w:val="0"/>
          <w:numId w:val="8"/>
        </w:numPr>
        <w:ind w:left="426" w:hanging="284"/>
        <w:rPr>
          <w:rFonts w:cs="Times New Roman"/>
        </w:rPr>
      </w:pPr>
      <w:r>
        <w:rPr>
          <w:rFonts w:cs="Times New Roman"/>
        </w:rPr>
        <w:t>L</w:t>
      </w:r>
      <w:r w:rsidR="00F34ACA" w:rsidRPr="00F14CA1">
        <w:rPr>
          <w:rFonts w:cs="Times New Roman"/>
        </w:rPr>
        <w:t>es plans et les schémas filaires de distribution conforme à la réalisation,</w:t>
      </w:r>
    </w:p>
    <w:p w:rsidR="00F34ACA" w:rsidRPr="00F14CA1" w:rsidRDefault="00F34ACA" w:rsidP="0012678D">
      <w:pPr>
        <w:pStyle w:val="Retraitcorpsdetexte21"/>
        <w:numPr>
          <w:ilvl w:val="0"/>
          <w:numId w:val="8"/>
        </w:numPr>
        <w:ind w:left="426" w:hanging="284"/>
        <w:rPr>
          <w:rFonts w:cs="Times New Roman"/>
        </w:rPr>
      </w:pPr>
      <w:r w:rsidRPr="00F14CA1">
        <w:rPr>
          <w:rFonts w:cs="Times New Roman"/>
        </w:rPr>
        <w:t>Le parcours des câbles, l’implantation des boîtes de dérivation, coffrets… et leur repérage…</w:t>
      </w:r>
    </w:p>
    <w:p w:rsidR="00F34ACA" w:rsidRPr="00F14CA1" w:rsidRDefault="00F34ACA" w:rsidP="0012678D">
      <w:pPr>
        <w:pStyle w:val="Retraitcorpsdetexte21"/>
        <w:numPr>
          <w:ilvl w:val="0"/>
          <w:numId w:val="8"/>
        </w:numPr>
        <w:ind w:left="426" w:hanging="284"/>
        <w:rPr>
          <w:rFonts w:cs="Times New Roman"/>
        </w:rPr>
      </w:pPr>
      <w:r w:rsidRPr="00F14CA1">
        <w:rPr>
          <w:rFonts w:cs="Times New Roman"/>
        </w:rPr>
        <w:t>La mise à disposition des manuels d’utilisation, notices techniques, notices d’exploitation et d’entretien en langue française,</w:t>
      </w:r>
    </w:p>
    <w:p w:rsidR="00F34ACA" w:rsidRPr="00F14CA1" w:rsidRDefault="00F34ACA" w:rsidP="0012678D">
      <w:pPr>
        <w:pStyle w:val="Retraitcorpsdetexte21"/>
        <w:numPr>
          <w:ilvl w:val="0"/>
          <w:numId w:val="8"/>
        </w:numPr>
        <w:ind w:left="426" w:hanging="284"/>
        <w:rPr>
          <w:rFonts w:cs="Times New Roman"/>
        </w:rPr>
      </w:pPr>
      <w:r w:rsidRPr="00F14CA1">
        <w:rPr>
          <w:rFonts w:cs="Times New Roman"/>
        </w:rPr>
        <w:t>Un planning prévisionnel stipulant la nature et la fréquence des interventions par type d'équipements (mise à jour logiciels),</w:t>
      </w:r>
    </w:p>
    <w:p w:rsidR="00F34ACA" w:rsidRPr="00F14CA1" w:rsidRDefault="00F34ACA" w:rsidP="0012678D">
      <w:pPr>
        <w:pStyle w:val="Retraitcorpsdetexte21"/>
        <w:numPr>
          <w:ilvl w:val="0"/>
          <w:numId w:val="8"/>
        </w:numPr>
        <w:ind w:left="426" w:hanging="284"/>
        <w:rPr>
          <w:rFonts w:cs="Times New Roman"/>
        </w:rPr>
      </w:pPr>
      <w:r w:rsidRPr="00F14CA1">
        <w:rPr>
          <w:rFonts w:cs="Times New Roman"/>
        </w:rPr>
        <w:t>Recette des installations téléphoniques Informatiques</w:t>
      </w:r>
    </w:p>
    <w:p w:rsidR="00AE37E5" w:rsidRDefault="00AE37E5">
      <w:pPr>
        <w:tabs>
          <w:tab w:val="left" w:pos="1680"/>
        </w:tabs>
        <w:autoSpaceDE w:val="0"/>
        <w:ind w:left="705" w:hanging="345"/>
        <w:jc w:val="both"/>
        <w:rPr>
          <w:rFonts w:ascii="Arial" w:hAnsi="Arial"/>
        </w:rPr>
      </w:pPr>
    </w:p>
    <w:p w:rsidR="00AE37E5" w:rsidRPr="00C456CA" w:rsidRDefault="00AE37E5" w:rsidP="00C456CA">
      <w:pPr>
        <w:pStyle w:val="Titre1"/>
        <w:numPr>
          <w:ilvl w:val="1"/>
          <w:numId w:val="1"/>
        </w:numPr>
      </w:pPr>
      <w:bookmarkStart w:id="30" w:name="_Toc204853696"/>
      <w:r w:rsidRPr="00C456CA">
        <w:t>ESSAIS TECHNIQUES ET CONTRÔLES DES INSTALLATIONS</w:t>
      </w:r>
      <w:bookmarkEnd w:id="30"/>
    </w:p>
    <w:p w:rsidR="00833B2E" w:rsidRDefault="00AE37E5" w:rsidP="00F14CA1">
      <w:pPr>
        <w:autoSpaceDE w:val="0"/>
        <w:jc w:val="both"/>
        <w:rPr>
          <w:rFonts w:ascii="Arial" w:hAnsi="Arial"/>
        </w:rPr>
      </w:pPr>
      <w:r>
        <w:rPr>
          <w:rFonts w:ascii="Arial" w:hAnsi="Arial"/>
        </w:rPr>
        <w:t>Les installations devront faire l’objet d’une réception en présence du</w:t>
      </w:r>
      <w:r w:rsidR="00833B2E">
        <w:rPr>
          <w:rFonts w:ascii="Arial" w:hAnsi="Arial"/>
        </w:rPr>
        <w:t xml:space="preserve"> Maître d’Œuvre</w:t>
      </w:r>
      <w:r>
        <w:rPr>
          <w:rFonts w:ascii="Arial" w:hAnsi="Arial"/>
        </w:rPr>
        <w:t xml:space="preserve"> </w:t>
      </w:r>
      <w:r w:rsidR="00833B2E">
        <w:rPr>
          <w:rFonts w:ascii="Arial" w:hAnsi="Arial"/>
        </w:rPr>
        <w:t>du C</w:t>
      </w:r>
      <w:r>
        <w:rPr>
          <w:rFonts w:ascii="Arial" w:hAnsi="Arial"/>
        </w:rPr>
        <w:t>onducteur d’opération</w:t>
      </w:r>
      <w:r w:rsidR="00833B2E">
        <w:rPr>
          <w:rFonts w:ascii="Arial" w:hAnsi="Arial"/>
        </w:rPr>
        <w:t>, de toutes les parties prenantes notamment du Service utilisateur en Nouvelle-Calédonie, de l’Immobilier de Paris</w:t>
      </w:r>
      <w:r>
        <w:rPr>
          <w:rFonts w:ascii="Arial" w:hAnsi="Arial"/>
        </w:rPr>
        <w:t xml:space="preserve"> et de</w:t>
      </w:r>
      <w:r w:rsidR="00833B2E">
        <w:rPr>
          <w:rFonts w:ascii="Arial" w:hAnsi="Arial"/>
        </w:rPr>
        <w:t>s</w:t>
      </w:r>
      <w:r>
        <w:rPr>
          <w:rFonts w:ascii="Arial" w:hAnsi="Arial"/>
        </w:rPr>
        <w:t xml:space="preserve"> installateur</w:t>
      </w:r>
      <w:r w:rsidR="00833B2E">
        <w:rPr>
          <w:rFonts w:ascii="Arial" w:hAnsi="Arial"/>
        </w:rPr>
        <w:t>s.</w:t>
      </w:r>
    </w:p>
    <w:p w:rsidR="00AE37E5" w:rsidRDefault="00833B2E" w:rsidP="00F14CA1">
      <w:pPr>
        <w:autoSpaceDE w:val="0"/>
        <w:jc w:val="both"/>
      </w:pPr>
      <w:r>
        <w:rPr>
          <w:rFonts w:ascii="Arial" w:hAnsi="Arial"/>
        </w:rPr>
        <w:t>L’</w:t>
      </w:r>
      <w:r w:rsidR="00AE37E5">
        <w:rPr>
          <w:rFonts w:ascii="Arial" w:hAnsi="Arial"/>
        </w:rPr>
        <w:t>ensemble des systèmes devra faire l’objet d’essais fonctionnels.</w:t>
      </w:r>
    </w:p>
    <w:p w:rsidR="00AE37E5" w:rsidRDefault="00AE37E5" w:rsidP="00F14CA1">
      <w:pPr>
        <w:pStyle w:val="Retraitcorpsdetexte31"/>
        <w:ind w:firstLine="0"/>
      </w:pPr>
      <w:r>
        <w:rPr>
          <w:rFonts w:ascii="Arial" w:hAnsi="Arial" w:cs="Times New Roman"/>
          <w:sz w:val="24"/>
          <w:szCs w:val="24"/>
        </w:rPr>
        <w:t xml:space="preserve">Cette vérification, qui se déroulera sur le site </w:t>
      </w:r>
      <w:r w:rsidR="00833B2E">
        <w:rPr>
          <w:rFonts w:ascii="Arial" w:hAnsi="Arial" w:cs="Times New Roman"/>
          <w:sz w:val="24"/>
          <w:szCs w:val="24"/>
        </w:rPr>
        <w:t xml:space="preserve">avant </w:t>
      </w:r>
      <w:r>
        <w:rPr>
          <w:rFonts w:ascii="Arial" w:hAnsi="Arial" w:cs="Times New Roman"/>
          <w:sz w:val="24"/>
          <w:szCs w:val="24"/>
        </w:rPr>
        <w:t>exploitation, aura pour objet de s’assurer :</w:t>
      </w:r>
    </w:p>
    <w:p w:rsidR="00AE37E5" w:rsidRPr="004867CB" w:rsidRDefault="00AE37E5" w:rsidP="0012678D">
      <w:pPr>
        <w:pStyle w:val="Retraitcorpsdetexte21"/>
        <w:numPr>
          <w:ilvl w:val="0"/>
          <w:numId w:val="8"/>
        </w:numPr>
        <w:ind w:left="426" w:hanging="284"/>
        <w:rPr>
          <w:rFonts w:cs="Times New Roman"/>
        </w:rPr>
      </w:pPr>
      <w:r w:rsidRPr="004867CB">
        <w:rPr>
          <w:rFonts w:cs="Times New Roman"/>
        </w:rPr>
        <w:t>De la conformité de l’installation au dossier technique,</w:t>
      </w:r>
    </w:p>
    <w:p w:rsidR="00AE37E5" w:rsidRPr="004867CB" w:rsidRDefault="00AE37E5" w:rsidP="0012678D">
      <w:pPr>
        <w:pStyle w:val="Retraitcorpsdetexte21"/>
        <w:numPr>
          <w:ilvl w:val="0"/>
          <w:numId w:val="8"/>
        </w:numPr>
        <w:ind w:left="426" w:hanging="284"/>
        <w:rPr>
          <w:rFonts w:cs="Times New Roman"/>
        </w:rPr>
      </w:pPr>
      <w:r w:rsidRPr="004867CB">
        <w:rPr>
          <w:rFonts w:cs="Times New Roman"/>
        </w:rPr>
        <w:t xml:space="preserve">De l’existence des documents </w:t>
      </w:r>
      <w:r w:rsidR="00D116A7" w:rsidRPr="004867CB">
        <w:rPr>
          <w:rFonts w:cs="Times New Roman"/>
        </w:rPr>
        <w:t>nécessaires à l’entretien</w:t>
      </w:r>
      <w:r w:rsidRPr="004867CB">
        <w:rPr>
          <w:rFonts w:cs="Times New Roman"/>
        </w:rPr>
        <w:t>,</w:t>
      </w:r>
    </w:p>
    <w:p w:rsidR="00AE37E5" w:rsidRPr="004867CB" w:rsidRDefault="00AE37E5" w:rsidP="0012678D">
      <w:pPr>
        <w:pStyle w:val="Retraitcorpsdetexte21"/>
        <w:numPr>
          <w:ilvl w:val="0"/>
          <w:numId w:val="8"/>
        </w:numPr>
        <w:ind w:left="426" w:hanging="284"/>
        <w:rPr>
          <w:rFonts w:cs="Times New Roman"/>
        </w:rPr>
      </w:pPr>
      <w:r w:rsidRPr="004867CB">
        <w:rPr>
          <w:rFonts w:cs="Times New Roman"/>
        </w:rPr>
        <w:t>Que l’installation est convenablement intégrée à la sécurité générale du site,</w:t>
      </w:r>
    </w:p>
    <w:p w:rsidR="00AE37E5" w:rsidRPr="004867CB" w:rsidRDefault="00AE37E5" w:rsidP="0012678D">
      <w:pPr>
        <w:pStyle w:val="Retraitcorpsdetexte21"/>
        <w:numPr>
          <w:ilvl w:val="0"/>
          <w:numId w:val="8"/>
        </w:numPr>
        <w:ind w:left="426" w:hanging="284"/>
        <w:rPr>
          <w:rFonts w:cs="Times New Roman"/>
        </w:rPr>
      </w:pPr>
      <w:r w:rsidRPr="004867CB">
        <w:rPr>
          <w:rFonts w:cs="Times New Roman"/>
        </w:rPr>
        <w:t>Du respect des règles de l’art et des normes en vigueur,</w:t>
      </w:r>
    </w:p>
    <w:p w:rsidR="00AE37E5" w:rsidRPr="004867CB" w:rsidRDefault="00AE37E5" w:rsidP="0012678D">
      <w:pPr>
        <w:pStyle w:val="Retraitcorpsdetexte21"/>
        <w:numPr>
          <w:ilvl w:val="0"/>
          <w:numId w:val="8"/>
        </w:numPr>
        <w:ind w:left="426" w:hanging="284"/>
        <w:rPr>
          <w:rFonts w:cs="Times New Roman"/>
        </w:rPr>
      </w:pPr>
      <w:r w:rsidRPr="004867CB">
        <w:rPr>
          <w:rFonts w:cs="Times New Roman"/>
        </w:rPr>
        <w:t>Que le niveau de performance requis est atteint.</w:t>
      </w:r>
    </w:p>
    <w:p w:rsidR="00AE37E5" w:rsidRDefault="00AE37E5" w:rsidP="0012678D">
      <w:pPr>
        <w:pStyle w:val="Retraitcorpsdetexte21"/>
        <w:numPr>
          <w:ilvl w:val="0"/>
          <w:numId w:val="8"/>
        </w:numPr>
        <w:ind w:left="426" w:hanging="284"/>
      </w:pPr>
      <w:r w:rsidRPr="004867CB">
        <w:rPr>
          <w:rFonts w:cs="Times New Roman"/>
        </w:rPr>
        <w:t>La réception des travaux fera l’objet d’un procès-verbal faisant apparaître les résultats</w:t>
      </w:r>
      <w:r>
        <w:t xml:space="preserve"> des essais réalisés par </w:t>
      </w:r>
      <w:r w:rsidR="00B10F60">
        <w:t>les installateurs</w:t>
      </w:r>
      <w:r>
        <w:t xml:space="preserve"> et/ou le</w:t>
      </w:r>
      <w:r w:rsidR="00833B2E">
        <w:t>s</w:t>
      </w:r>
      <w:r>
        <w:t xml:space="preserve"> constructeur</w:t>
      </w:r>
      <w:r w:rsidR="00833B2E">
        <w:t>s</w:t>
      </w:r>
      <w:r>
        <w:t>.</w:t>
      </w:r>
    </w:p>
    <w:p w:rsidR="00AE37E5" w:rsidRDefault="004867CB" w:rsidP="00C456CA">
      <w:pPr>
        <w:pStyle w:val="Titre1"/>
        <w:numPr>
          <w:ilvl w:val="0"/>
          <w:numId w:val="1"/>
        </w:numPr>
      </w:pPr>
      <w:r>
        <w:rPr>
          <w:b w:val="0"/>
        </w:rPr>
        <w:br w:type="page"/>
      </w:r>
      <w:bookmarkStart w:id="31" w:name="_Toc204853697"/>
      <w:r w:rsidR="008A3DB5">
        <w:lastRenderedPageBreak/>
        <w:t>GENERALITES COMMUNES A L’ENSEMBLE DES LOTS</w:t>
      </w:r>
      <w:bookmarkEnd w:id="31"/>
    </w:p>
    <w:p w:rsidR="001B2254" w:rsidRDefault="001B2254" w:rsidP="001B2254"/>
    <w:p w:rsidR="001B2254" w:rsidRDefault="001B2254" w:rsidP="001B2254">
      <w:pPr>
        <w:pStyle w:val="Titre1"/>
        <w:numPr>
          <w:ilvl w:val="1"/>
          <w:numId w:val="1"/>
        </w:numPr>
      </w:pPr>
      <w:bookmarkStart w:id="32" w:name="_Toc204853698"/>
      <w:r>
        <w:t>Installation de chantier :</w:t>
      </w:r>
      <w:bookmarkEnd w:id="32"/>
    </w:p>
    <w:p w:rsidR="00F24B3E" w:rsidRPr="00F24B3E" w:rsidRDefault="00F24B3E" w:rsidP="00B31A76">
      <w:pPr>
        <w:jc w:val="both"/>
        <w:rPr>
          <w:rFonts w:ascii="Arial" w:hAnsi="Arial"/>
        </w:rPr>
      </w:pPr>
      <w:r w:rsidRPr="00F24B3E">
        <w:rPr>
          <w:rFonts w:ascii="Arial" w:hAnsi="Arial"/>
        </w:rPr>
        <w:t>Conformément au C.C.A.G.-Travaux, le titulaire supporte toutes les charges relatives à l’établissement et à l’entretien de ses installations de chantier.</w:t>
      </w:r>
    </w:p>
    <w:p w:rsidR="00F24B3E" w:rsidRPr="00F24B3E" w:rsidRDefault="00F24B3E" w:rsidP="00B31A76">
      <w:pPr>
        <w:jc w:val="both"/>
        <w:rPr>
          <w:rFonts w:ascii="Arial" w:hAnsi="Arial"/>
        </w:rPr>
      </w:pPr>
    </w:p>
    <w:p w:rsidR="00F24B3E" w:rsidRPr="00F24B3E" w:rsidRDefault="00F24B3E" w:rsidP="00B31A76">
      <w:pPr>
        <w:jc w:val="both"/>
        <w:rPr>
          <w:rFonts w:ascii="Arial" w:hAnsi="Arial"/>
        </w:rPr>
      </w:pPr>
      <w:r w:rsidRPr="00F24B3E">
        <w:rPr>
          <w:rFonts w:ascii="Arial" w:hAnsi="Arial"/>
        </w:rPr>
        <w:t>Il supporte également les frais d'installation de chantier, l'amenée sur le chantier et le repli du matériel nécessaire à l'exécution des travaux et des installations nécessaires à la bonne marche du chantier pour l'entreprise et ses sous-traitants éventuels.</w:t>
      </w:r>
    </w:p>
    <w:p w:rsidR="00F24B3E" w:rsidRPr="00F24B3E" w:rsidRDefault="00F24B3E" w:rsidP="00B31A76">
      <w:pPr>
        <w:jc w:val="both"/>
        <w:rPr>
          <w:rFonts w:ascii="Arial" w:hAnsi="Arial"/>
        </w:rPr>
      </w:pPr>
    </w:p>
    <w:p w:rsidR="00F24B3E" w:rsidRPr="00F24B3E" w:rsidRDefault="00F24B3E" w:rsidP="00B31A76">
      <w:pPr>
        <w:jc w:val="both"/>
        <w:rPr>
          <w:rFonts w:ascii="Arial" w:hAnsi="Arial"/>
        </w:rPr>
      </w:pPr>
      <w:r w:rsidRPr="00F24B3E">
        <w:rPr>
          <w:rFonts w:ascii="Arial" w:hAnsi="Arial"/>
        </w:rPr>
        <w:t>Il comprend notamment :</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L'ensemble des sujétions liées à la coordination et à la sécurité du chantier,</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 nettoyage, l'aménagement et l'entretien des terrains mis à disposition de l'entrepreneur,</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L'installation des locaux nécessaires au personnel de l'entreprise,</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Les branchements aux réseaux divers, et la vérification de l’installation électrique provisoire par un organisme de contrôle agréé</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L'amenée et le repli des matériels nécessaires à l'exécution des ouvrages,</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Les échafaudages, nacelles, support provisoire etc.,</w:t>
      </w:r>
    </w:p>
    <w:p w:rsidR="00F24B3E" w:rsidRPr="00F24B3E" w:rsidRDefault="00F24B3E" w:rsidP="00B31A76">
      <w:pPr>
        <w:pStyle w:val="Retraitcorpsdetexte21"/>
        <w:numPr>
          <w:ilvl w:val="0"/>
          <w:numId w:val="8"/>
        </w:numPr>
        <w:ind w:left="426" w:hanging="284"/>
      </w:pPr>
      <w:r w:rsidRPr="00F24B3E">
        <w:rPr>
          <w:rFonts w:cs="Times New Roman"/>
        </w:rPr>
        <w:t>Le repli des installations et la remise en état à la fin des travaux des terrains occupés par</w:t>
      </w:r>
      <w:r w:rsidRPr="00F24B3E">
        <w:t xml:space="preserve"> les installations, tous les frais consécutifs à la protection des réseaux existants, à l'assainissement des installations de chantier et à la protection de l'environnement,</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La signalisation temporaire de chantier à adapter en fonction de l'évolution des travaux, les frais de constat.</w:t>
      </w:r>
    </w:p>
    <w:p w:rsidR="00F24B3E" w:rsidRPr="00F24B3E" w:rsidRDefault="00F24B3E" w:rsidP="00B31A76">
      <w:pPr>
        <w:jc w:val="both"/>
        <w:rPr>
          <w:rFonts w:ascii="Arial" w:hAnsi="Arial"/>
        </w:rPr>
      </w:pPr>
    </w:p>
    <w:p w:rsidR="00F24B3E" w:rsidRDefault="00F24B3E" w:rsidP="00B31A76">
      <w:pPr>
        <w:jc w:val="both"/>
        <w:rPr>
          <w:rFonts w:ascii="Arial" w:hAnsi="Arial"/>
        </w:rPr>
      </w:pPr>
      <w:r w:rsidRPr="00F24B3E">
        <w:rPr>
          <w:rFonts w:ascii="Arial" w:hAnsi="Arial"/>
        </w:rPr>
        <w:t>La base vie devra être installé dans la zone chantier, il n’y a pas de zone de stockage tampon de prévu.</w:t>
      </w:r>
    </w:p>
    <w:p w:rsidR="00F24B3E" w:rsidRPr="00F24B3E" w:rsidRDefault="00F24B3E" w:rsidP="00F24B3E">
      <w:pPr>
        <w:rPr>
          <w:rFonts w:ascii="Arial" w:hAnsi="Arial"/>
        </w:rPr>
      </w:pPr>
    </w:p>
    <w:p w:rsidR="00F24B3E" w:rsidRDefault="00F24B3E" w:rsidP="00F24B3E">
      <w:pPr>
        <w:pStyle w:val="Titre1"/>
        <w:numPr>
          <w:ilvl w:val="1"/>
          <w:numId w:val="1"/>
        </w:numPr>
      </w:pPr>
      <w:bookmarkStart w:id="33" w:name="_Toc204853699"/>
      <w:r w:rsidRPr="00F24B3E">
        <w:t>Etudes</w:t>
      </w:r>
      <w:bookmarkEnd w:id="33"/>
    </w:p>
    <w:p w:rsidR="00F24B3E" w:rsidRPr="00F24B3E" w:rsidRDefault="00F24B3E" w:rsidP="00B31A76">
      <w:pPr>
        <w:jc w:val="both"/>
        <w:rPr>
          <w:rFonts w:ascii="Arial" w:hAnsi="Arial"/>
        </w:rPr>
      </w:pPr>
      <w:r w:rsidRPr="00F24B3E">
        <w:rPr>
          <w:rFonts w:ascii="Arial" w:hAnsi="Arial"/>
        </w:rPr>
        <w:t>Les études comprennent :</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Les relevés et mesures à effectuer sur le site</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La participation aux réunions,</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Les différents essais et mesures à réaliser dans le cadre des travaux</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Les DICT,</w:t>
      </w:r>
    </w:p>
    <w:p w:rsidR="00F24B3E" w:rsidRDefault="00F24B3E" w:rsidP="00B31A76">
      <w:pPr>
        <w:pStyle w:val="Retraitcorpsdetexte21"/>
        <w:numPr>
          <w:ilvl w:val="0"/>
          <w:numId w:val="8"/>
        </w:numPr>
        <w:ind w:left="426" w:hanging="284"/>
        <w:rPr>
          <w:rFonts w:cs="Times New Roman"/>
        </w:rPr>
      </w:pPr>
      <w:r w:rsidRPr="00F24B3E">
        <w:rPr>
          <w:rFonts w:cs="Times New Roman"/>
        </w:rPr>
        <w:t>L'établissement de toutes les études d'exécution nécessaires à la réalisation de l’ensemble de la prestation</w:t>
      </w:r>
    </w:p>
    <w:p w:rsidR="00F24B3E" w:rsidRPr="00F24B3E" w:rsidRDefault="00F24B3E" w:rsidP="00B31A76">
      <w:pPr>
        <w:pStyle w:val="Retraitcorpsdetexte21"/>
        <w:ind w:left="426" w:firstLine="0"/>
        <w:rPr>
          <w:rFonts w:cs="Times New Roman"/>
        </w:rPr>
      </w:pPr>
    </w:p>
    <w:p w:rsidR="00F24B3E" w:rsidRPr="00F24B3E" w:rsidRDefault="00F24B3E" w:rsidP="00B31A76">
      <w:pPr>
        <w:jc w:val="both"/>
        <w:rPr>
          <w:rFonts w:ascii="Arial" w:hAnsi="Arial"/>
        </w:rPr>
      </w:pPr>
      <w:r w:rsidRPr="00F24B3E">
        <w:rPr>
          <w:rFonts w:ascii="Arial" w:hAnsi="Arial"/>
        </w:rPr>
        <w:t>Les plans d’exécution des ouvrages et les spécifications techniques détaillées nécessaires pour le début des travaux, sont établis par le titulaire et soumis, avec les notes de calcul et les études de détail, au visa du maître d’œuvre avant tout début d’exécution.</w:t>
      </w:r>
    </w:p>
    <w:p w:rsidR="00F24B3E" w:rsidRDefault="00F24B3E" w:rsidP="00B31A76">
      <w:pPr>
        <w:jc w:val="both"/>
        <w:rPr>
          <w:rFonts w:ascii="Arial" w:hAnsi="Arial"/>
        </w:rPr>
      </w:pPr>
      <w:r w:rsidRPr="00F24B3E">
        <w:rPr>
          <w:rFonts w:ascii="Arial" w:hAnsi="Arial"/>
        </w:rPr>
        <w:t>Ce dernier doit les renvoyer au titulaire avec ses observations éventuelles au plus tard 15 jours après leur réception.</w:t>
      </w:r>
    </w:p>
    <w:p w:rsidR="00F24B3E" w:rsidRPr="00F24B3E" w:rsidRDefault="00F24B3E" w:rsidP="00B31A76">
      <w:pPr>
        <w:jc w:val="both"/>
        <w:rPr>
          <w:rFonts w:ascii="Arial" w:hAnsi="Arial"/>
        </w:rPr>
      </w:pPr>
    </w:p>
    <w:p w:rsidR="00F24B3E" w:rsidRPr="00F24B3E" w:rsidRDefault="00F24B3E" w:rsidP="00B31A76">
      <w:pPr>
        <w:jc w:val="both"/>
        <w:rPr>
          <w:rFonts w:ascii="Arial" w:hAnsi="Arial"/>
        </w:rPr>
      </w:pPr>
      <w:r w:rsidRPr="00F24B3E">
        <w:rPr>
          <w:rFonts w:ascii="Arial" w:hAnsi="Arial"/>
        </w:rPr>
        <w:t>La fourniture de tous ces documents est effectuée dans les conditions du C.C.A.G.-Travaux.</w:t>
      </w:r>
    </w:p>
    <w:p w:rsidR="00F24B3E" w:rsidRPr="00F24B3E" w:rsidRDefault="00F24B3E" w:rsidP="00B31A76">
      <w:pPr>
        <w:jc w:val="both"/>
        <w:rPr>
          <w:rFonts w:ascii="Arial" w:hAnsi="Arial"/>
        </w:rPr>
      </w:pPr>
      <w:r w:rsidRPr="00F24B3E">
        <w:rPr>
          <w:rFonts w:ascii="Arial" w:hAnsi="Arial"/>
        </w:rPr>
        <w:t>Chaque document devra comporter un numéro et un indice qui évoluera à chaque modification.</w:t>
      </w:r>
    </w:p>
    <w:p w:rsidR="00F24B3E" w:rsidRDefault="00F24B3E" w:rsidP="00B31A76">
      <w:pPr>
        <w:jc w:val="both"/>
        <w:rPr>
          <w:rFonts w:ascii="Arial" w:hAnsi="Arial"/>
        </w:rPr>
      </w:pPr>
      <w:r w:rsidRPr="00F24B3E">
        <w:rPr>
          <w:rFonts w:ascii="Arial" w:hAnsi="Arial"/>
        </w:rPr>
        <w:t>Tous les documents sont à transmettre en sous format PDF, DWG ou suite office.</w:t>
      </w:r>
    </w:p>
    <w:p w:rsidR="00F24B3E" w:rsidRPr="00F24B3E" w:rsidRDefault="00F24B3E" w:rsidP="00B31A76">
      <w:pPr>
        <w:jc w:val="both"/>
        <w:rPr>
          <w:rFonts w:ascii="Arial" w:hAnsi="Arial"/>
        </w:rPr>
      </w:pPr>
    </w:p>
    <w:p w:rsidR="00F24B3E" w:rsidRDefault="00F24B3E" w:rsidP="00F24B3E">
      <w:pPr>
        <w:pStyle w:val="Titre1"/>
        <w:numPr>
          <w:ilvl w:val="1"/>
          <w:numId w:val="1"/>
        </w:numPr>
      </w:pPr>
      <w:bookmarkStart w:id="34" w:name="_Toc204853700"/>
      <w:r w:rsidRPr="00F24B3E">
        <w:t>Dossier de l’Ouvrage Exécuté</w:t>
      </w:r>
      <w:bookmarkEnd w:id="34"/>
    </w:p>
    <w:p w:rsidR="00F24B3E" w:rsidRPr="00F24B3E" w:rsidRDefault="00F24B3E" w:rsidP="00B31A76">
      <w:pPr>
        <w:jc w:val="both"/>
        <w:rPr>
          <w:rFonts w:ascii="Arial" w:hAnsi="Arial"/>
        </w:rPr>
      </w:pPr>
      <w:r w:rsidRPr="00F24B3E">
        <w:rPr>
          <w:rFonts w:ascii="Arial" w:hAnsi="Arial"/>
        </w:rPr>
        <w:t>Ce prix au forfait rémunère la constitution du dossier de récolement y compris :</w:t>
      </w:r>
    </w:p>
    <w:p w:rsidR="00F24B3E" w:rsidRPr="00F24B3E" w:rsidRDefault="00F24B3E" w:rsidP="00B31A76">
      <w:pPr>
        <w:pStyle w:val="Retraitcorpsdetexte21"/>
        <w:numPr>
          <w:ilvl w:val="0"/>
          <w:numId w:val="8"/>
        </w:numPr>
        <w:ind w:left="426" w:hanging="284"/>
        <w:rPr>
          <w:rFonts w:cs="Times New Roman"/>
        </w:rPr>
      </w:pPr>
      <w:r>
        <w:rPr>
          <w:rFonts w:cs="Times New Roman"/>
        </w:rPr>
        <w:lastRenderedPageBreak/>
        <w:t>L</w:t>
      </w:r>
      <w:r w:rsidRPr="00F24B3E">
        <w:rPr>
          <w:rFonts w:cs="Times New Roman"/>
        </w:rPr>
        <w:t>e suivi des plans d'exécution établis par l'Entreprise, suivi consistant à reporter au fur et à mesure</w:t>
      </w:r>
    </w:p>
    <w:p w:rsidR="00F24B3E" w:rsidRPr="00F24B3E" w:rsidRDefault="00F24B3E" w:rsidP="00B31A76">
      <w:pPr>
        <w:pStyle w:val="Retraitcorpsdetexte21"/>
        <w:numPr>
          <w:ilvl w:val="0"/>
          <w:numId w:val="8"/>
        </w:numPr>
        <w:ind w:left="426" w:hanging="284"/>
        <w:rPr>
          <w:rFonts w:cs="Times New Roman"/>
        </w:rPr>
      </w:pPr>
      <w:r>
        <w:rPr>
          <w:rFonts w:cs="Times New Roman"/>
        </w:rPr>
        <w:t>L</w:t>
      </w:r>
      <w:r w:rsidRPr="00F24B3E">
        <w:rPr>
          <w:rFonts w:cs="Times New Roman"/>
        </w:rPr>
        <w:t>es diverses modifications susceptibles d'intervenir,</w:t>
      </w:r>
    </w:p>
    <w:p w:rsidR="00F24B3E" w:rsidRPr="00F24B3E" w:rsidRDefault="00F24B3E" w:rsidP="00B31A76">
      <w:pPr>
        <w:pStyle w:val="Retraitcorpsdetexte21"/>
        <w:numPr>
          <w:ilvl w:val="0"/>
          <w:numId w:val="8"/>
        </w:numPr>
        <w:ind w:left="426" w:hanging="284"/>
        <w:rPr>
          <w:rFonts w:cs="Times New Roman"/>
        </w:rPr>
      </w:pPr>
      <w:r>
        <w:rPr>
          <w:rFonts w:cs="Times New Roman"/>
        </w:rPr>
        <w:t>L</w:t>
      </w:r>
      <w:r w:rsidRPr="00F24B3E">
        <w:rPr>
          <w:rFonts w:cs="Times New Roman"/>
        </w:rPr>
        <w:t xml:space="preserve">'établissement et la diffusion des documents " conformes à l'exécution " en version informatique format PDF et DWG. </w:t>
      </w:r>
    </w:p>
    <w:p w:rsidR="00F24B3E" w:rsidRPr="00F24B3E" w:rsidRDefault="00F24B3E" w:rsidP="00B31A76">
      <w:pPr>
        <w:jc w:val="both"/>
        <w:rPr>
          <w:rFonts w:ascii="Arial" w:hAnsi="Arial"/>
        </w:rPr>
      </w:pPr>
      <w:r w:rsidRPr="00F24B3E">
        <w:rPr>
          <w:rFonts w:ascii="Arial" w:hAnsi="Arial"/>
        </w:rPr>
        <w:t>Le DOE doit comprendre notamment :</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L’Ensemble des fiches techniques des matériaux mis en œuvre</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NDC</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Plan de récolement</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Résultats des essais et contrôles</w:t>
      </w:r>
    </w:p>
    <w:p w:rsidR="00F24B3E" w:rsidRPr="00F24B3E" w:rsidRDefault="00F24B3E" w:rsidP="00B31A76">
      <w:pPr>
        <w:pStyle w:val="Retraitcorpsdetexte21"/>
        <w:numPr>
          <w:ilvl w:val="0"/>
          <w:numId w:val="8"/>
        </w:numPr>
        <w:ind w:left="426" w:hanging="284"/>
        <w:rPr>
          <w:rFonts w:cs="Times New Roman"/>
        </w:rPr>
      </w:pPr>
      <w:r w:rsidRPr="00F24B3E">
        <w:rPr>
          <w:rFonts w:cs="Times New Roman"/>
        </w:rPr>
        <w:t>Bon de suivi des déchets</w:t>
      </w:r>
    </w:p>
    <w:p w:rsidR="00F24B3E" w:rsidRPr="00F24B3E" w:rsidRDefault="00F24B3E" w:rsidP="00F24B3E">
      <w:pPr>
        <w:rPr>
          <w:rFonts w:ascii="Arial" w:hAnsi="Arial"/>
        </w:rPr>
      </w:pPr>
    </w:p>
    <w:p w:rsidR="00F24B3E" w:rsidRDefault="00F24B3E" w:rsidP="00F24B3E">
      <w:pPr>
        <w:pStyle w:val="Titre1"/>
        <w:numPr>
          <w:ilvl w:val="1"/>
          <w:numId w:val="1"/>
        </w:numPr>
      </w:pPr>
      <w:bookmarkStart w:id="35" w:name="_Toc204853701"/>
      <w:r w:rsidRPr="00F24B3E">
        <w:t>Sécurisation du chantier</w:t>
      </w:r>
      <w:bookmarkEnd w:id="35"/>
    </w:p>
    <w:p w:rsidR="001B2254" w:rsidRDefault="00F24B3E" w:rsidP="00B31A76">
      <w:pPr>
        <w:jc w:val="both"/>
        <w:rPr>
          <w:rFonts w:ascii="Arial" w:hAnsi="Arial"/>
        </w:rPr>
      </w:pPr>
      <w:r w:rsidRPr="00F24B3E">
        <w:rPr>
          <w:rFonts w:ascii="Arial" w:hAnsi="Arial"/>
        </w:rPr>
        <w:t xml:space="preserve">Ce prix, au forfait, rémunère la sécurisation du chantier nécessaires le temps des travaux à l’aide de clôture </w:t>
      </w:r>
      <w:proofErr w:type="spellStart"/>
      <w:r w:rsidRPr="00F24B3E">
        <w:rPr>
          <w:rFonts w:ascii="Arial" w:hAnsi="Arial"/>
        </w:rPr>
        <w:t>Heras</w:t>
      </w:r>
      <w:proofErr w:type="spellEnd"/>
      <w:r w:rsidRPr="00F24B3E">
        <w:rPr>
          <w:rFonts w:ascii="Arial" w:hAnsi="Arial"/>
        </w:rPr>
        <w:t xml:space="preserve"> ou équivalente afin de séparer le chantier </w:t>
      </w:r>
      <w:r>
        <w:rPr>
          <w:rFonts w:ascii="Arial" w:hAnsi="Arial"/>
        </w:rPr>
        <w:t xml:space="preserve">des autres </w:t>
      </w:r>
      <w:r w:rsidR="00960B00">
        <w:rPr>
          <w:rFonts w:ascii="Arial" w:hAnsi="Arial"/>
        </w:rPr>
        <w:t xml:space="preserve">pièces occupés. </w:t>
      </w:r>
      <w:r>
        <w:rPr>
          <w:rFonts w:ascii="Arial" w:hAnsi="Arial"/>
        </w:rPr>
        <w:t xml:space="preserve">La sécurisation sera maintenu le temps </w:t>
      </w:r>
      <w:r w:rsidR="008E252A">
        <w:rPr>
          <w:rFonts w:ascii="Arial" w:hAnsi="Arial"/>
        </w:rPr>
        <w:t>du chantier.</w:t>
      </w:r>
    </w:p>
    <w:p w:rsidR="007555D1" w:rsidRDefault="00BE5817" w:rsidP="00F24B3E">
      <w:pPr>
        <w:rPr>
          <w:rFonts w:ascii="Arial" w:hAnsi="Arial"/>
        </w:rPr>
      </w:pPr>
      <w:r>
        <w:rPr>
          <w:rFonts w:ascii="Arial" w:hAnsi="Arial"/>
        </w:rPr>
        <w:br w:type="page"/>
      </w:r>
    </w:p>
    <w:p w:rsidR="007555D1" w:rsidRDefault="008A3DB5" w:rsidP="007555D1">
      <w:pPr>
        <w:pStyle w:val="Titre1"/>
        <w:numPr>
          <w:ilvl w:val="0"/>
          <w:numId w:val="1"/>
        </w:numPr>
      </w:pPr>
      <w:bookmarkStart w:id="36" w:name="_Toc204853702"/>
      <w:r>
        <w:lastRenderedPageBreak/>
        <w:t>LOT 1 : MACONNERIE</w:t>
      </w:r>
      <w:bookmarkEnd w:id="36"/>
    </w:p>
    <w:p w:rsidR="007555D1" w:rsidRDefault="007555D1" w:rsidP="00F24B3E">
      <w:pPr>
        <w:rPr>
          <w:rFonts w:ascii="Arial" w:hAnsi="Arial"/>
        </w:rPr>
      </w:pPr>
    </w:p>
    <w:p w:rsidR="003611EF" w:rsidRDefault="0022656E" w:rsidP="00B31A76">
      <w:pPr>
        <w:pStyle w:val="Titre1"/>
        <w:numPr>
          <w:ilvl w:val="1"/>
          <w:numId w:val="1"/>
        </w:numPr>
        <w:jc w:val="both"/>
      </w:pPr>
      <w:bookmarkStart w:id="37" w:name="_Toc204853703"/>
      <w:r>
        <w:t xml:space="preserve">Modification de la </w:t>
      </w:r>
      <w:r w:rsidR="00960B00">
        <w:t>mezzanine</w:t>
      </w:r>
      <w:bookmarkEnd w:id="37"/>
    </w:p>
    <w:p w:rsidR="0022656E" w:rsidRDefault="003611EF" w:rsidP="00B31A76">
      <w:pPr>
        <w:jc w:val="both"/>
        <w:rPr>
          <w:rFonts w:ascii="Arial" w:hAnsi="Arial"/>
        </w:rPr>
      </w:pPr>
      <w:r>
        <w:rPr>
          <w:rFonts w:ascii="Arial" w:hAnsi="Arial"/>
        </w:rPr>
        <w:t xml:space="preserve">Ce prix, au </w:t>
      </w:r>
      <w:r w:rsidR="0022656E">
        <w:rPr>
          <w:rFonts w:ascii="Arial" w:hAnsi="Arial"/>
        </w:rPr>
        <w:t>forfait</w:t>
      </w:r>
      <w:r>
        <w:rPr>
          <w:rFonts w:ascii="Arial" w:hAnsi="Arial"/>
        </w:rPr>
        <w:t xml:space="preserve">, rémunère </w:t>
      </w:r>
      <w:r w:rsidR="0022656E">
        <w:rPr>
          <w:rFonts w:ascii="Arial" w:hAnsi="Arial"/>
        </w:rPr>
        <w:t>la modification de la mezzanine :</w:t>
      </w:r>
    </w:p>
    <w:p w:rsidR="0071742B" w:rsidRPr="0071742B" w:rsidRDefault="0071742B" w:rsidP="0071742B">
      <w:pPr>
        <w:numPr>
          <w:ilvl w:val="0"/>
          <w:numId w:val="8"/>
        </w:numPr>
        <w:ind w:left="426" w:hanging="284"/>
        <w:jc w:val="both"/>
        <w:rPr>
          <w:rFonts w:ascii="Arial" w:hAnsi="Arial"/>
        </w:rPr>
      </w:pPr>
      <w:r>
        <w:rPr>
          <w:rFonts w:ascii="Arial" w:hAnsi="Arial"/>
        </w:rPr>
        <w:t>Démolition de la cloison Placoplatre existante</w:t>
      </w:r>
    </w:p>
    <w:p w:rsidR="003611EF" w:rsidRDefault="0022656E" w:rsidP="0022656E">
      <w:pPr>
        <w:numPr>
          <w:ilvl w:val="0"/>
          <w:numId w:val="8"/>
        </w:numPr>
        <w:ind w:left="426" w:hanging="284"/>
        <w:jc w:val="both"/>
        <w:rPr>
          <w:rFonts w:ascii="Arial" w:hAnsi="Arial"/>
        </w:rPr>
      </w:pPr>
      <w:r>
        <w:rPr>
          <w:rFonts w:ascii="Arial" w:hAnsi="Arial"/>
        </w:rPr>
        <w:t>Ajout d’un</w:t>
      </w:r>
      <w:r w:rsidR="0071742B">
        <w:rPr>
          <w:rFonts w:ascii="Arial" w:hAnsi="Arial"/>
        </w:rPr>
        <w:t>e</w:t>
      </w:r>
      <w:r>
        <w:rPr>
          <w:rFonts w:ascii="Arial" w:hAnsi="Arial"/>
        </w:rPr>
        <w:t xml:space="preserve"> poutre de renfort sous la cloison existante</w:t>
      </w:r>
    </w:p>
    <w:p w:rsidR="0071742B" w:rsidRDefault="0071742B" w:rsidP="0022656E">
      <w:pPr>
        <w:numPr>
          <w:ilvl w:val="0"/>
          <w:numId w:val="8"/>
        </w:numPr>
        <w:ind w:left="426" w:hanging="284"/>
        <w:jc w:val="both"/>
        <w:rPr>
          <w:rFonts w:ascii="Arial" w:hAnsi="Arial"/>
        </w:rPr>
      </w:pPr>
      <w:r>
        <w:rPr>
          <w:rFonts w:ascii="Arial" w:hAnsi="Arial"/>
        </w:rPr>
        <w:t>Modification partiel du solivage.</w:t>
      </w:r>
    </w:p>
    <w:p w:rsidR="0071742B" w:rsidRDefault="0071742B" w:rsidP="0022656E">
      <w:pPr>
        <w:numPr>
          <w:ilvl w:val="0"/>
          <w:numId w:val="8"/>
        </w:numPr>
        <w:ind w:left="426" w:hanging="284"/>
        <w:jc w:val="both"/>
        <w:rPr>
          <w:rFonts w:ascii="Arial" w:hAnsi="Arial"/>
        </w:rPr>
      </w:pPr>
      <w:r>
        <w:rPr>
          <w:rFonts w:ascii="Arial" w:hAnsi="Arial"/>
        </w:rPr>
        <w:t>Modification partiel du plancher bois.</w:t>
      </w:r>
    </w:p>
    <w:p w:rsidR="000E3FB6" w:rsidRPr="0071742B" w:rsidRDefault="0071742B" w:rsidP="0071742B">
      <w:pPr>
        <w:numPr>
          <w:ilvl w:val="0"/>
          <w:numId w:val="8"/>
        </w:numPr>
        <w:ind w:left="426" w:hanging="284"/>
        <w:jc w:val="both"/>
        <w:rPr>
          <w:rFonts w:ascii="Arial" w:hAnsi="Arial"/>
        </w:rPr>
      </w:pPr>
      <w:r w:rsidRPr="0071742B">
        <w:rPr>
          <w:rFonts w:ascii="Arial" w:hAnsi="Arial"/>
        </w:rPr>
        <w:t xml:space="preserve">Fermeture de la partie haute de la mezzanine </w:t>
      </w:r>
      <w:r>
        <w:rPr>
          <w:rFonts w:ascii="Arial" w:hAnsi="Arial"/>
        </w:rPr>
        <w:t>avec une cloison Placoplatre double peau épaisseur 100mm.</w:t>
      </w:r>
    </w:p>
    <w:p w:rsidR="000E3FB6" w:rsidRDefault="000E3FB6" w:rsidP="000E3FB6">
      <w:pPr>
        <w:pStyle w:val="Titre1"/>
        <w:numPr>
          <w:ilvl w:val="1"/>
          <w:numId w:val="1"/>
        </w:numPr>
        <w:jc w:val="both"/>
      </w:pPr>
      <w:bookmarkStart w:id="38" w:name="_Toc204853704"/>
      <w:r>
        <w:t xml:space="preserve">Création ouverture </w:t>
      </w:r>
      <w:r w:rsidR="00960B00">
        <w:t>entre la salle 1 et 2</w:t>
      </w:r>
      <w:bookmarkEnd w:id="38"/>
    </w:p>
    <w:p w:rsidR="000E3FB6" w:rsidRDefault="000E3FB6" w:rsidP="000E3FB6">
      <w:pPr>
        <w:rPr>
          <w:rFonts w:ascii="Arial" w:hAnsi="Arial"/>
        </w:rPr>
      </w:pPr>
      <w:r w:rsidRPr="000E3FB6">
        <w:rPr>
          <w:rFonts w:ascii="Arial" w:hAnsi="Arial"/>
        </w:rPr>
        <w:t>Ce prix,</w:t>
      </w:r>
      <w:r w:rsidR="00EB5AED">
        <w:rPr>
          <w:rFonts w:ascii="Arial" w:hAnsi="Arial"/>
        </w:rPr>
        <w:t xml:space="preserve"> au forfait</w:t>
      </w:r>
      <w:r w:rsidRPr="000E3FB6">
        <w:rPr>
          <w:rFonts w:ascii="Arial" w:hAnsi="Arial"/>
        </w:rPr>
        <w:t xml:space="preserve">, rémunère la création d’ouverture </w:t>
      </w:r>
      <w:r w:rsidR="00744C2A">
        <w:rPr>
          <w:rFonts w:ascii="Arial" w:hAnsi="Arial"/>
        </w:rPr>
        <w:t xml:space="preserve">dans le voile </w:t>
      </w:r>
      <w:r w:rsidR="004276E4">
        <w:rPr>
          <w:rFonts w:ascii="Arial" w:hAnsi="Arial"/>
        </w:rPr>
        <w:t>pour réunir les deux salles.</w:t>
      </w:r>
      <w:r w:rsidR="00E56302">
        <w:rPr>
          <w:rFonts w:ascii="Arial" w:hAnsi="Arial"/>
        </w:rPr>
        <w:t xml:space="preserve"> L’ouverture fera 5.5m x 2.8m.</w:t>
      </w:r>
    </w:p>
    <w:p w:rsidR="000E3FB6" w:rsidRDefault="000E3FB6" w:rsidP="000E3FB6">
      <w:pPr>
        <w:rPr>
          <w:rFonts w:ascii="Arial" w:hAnsi="Arial"/>
        </w:rPr>
      </w:pPr>
      <w:r>
        <w:rPr>
          <w:rFonts w:ascii="Arial" w:hAnsi="Arial"/>
        </w:rPr>
        <w:t>Ce prix comprend :</w:t>
      </w:r>
    </w:p>
    <w:p w:rsidR="000E3FB6" w:rsidRDefault="000E3FB6" w:rsidP="000E3FB6">
      <w:pPr>
        <w:numPr>
          <w:ilvl w:val="0"/>
          <w:numId w:val="8"/>
        </w:numPr>
        <w:ind w:left="426" w:hanging="284"/>
        <w:jc w:val="both"/>
        <w:rPr>
          <w:rFonts w:ascii="Arial" w:hAnsi="Arial"/>
        </w:rPr>
      </w:pPr>
      <w:r>
        <w:rPr>
          <w:rFonts w:ascii="Arial" w:hAnsi="Arial"/>
        </w:rPr>
        <w:t>L’intervention d’un bureau d’étude pour dimensionner le renfort à prévoir</w:t>
      </w:r>
    </w:p>
    <w:p w:rsidR="004276E4" w:rsidRDefault="004276E4" w:rsidP="000E3FB6">
      <w:pPr>
        <w:numPr>
          <w:ilvl w:val="0"/>
          <w:numId w:val="8"/>
        </w:numPr>
        <w:ind w:left="426" w:hanging="284"/>
        <w:jc w:val="both"/>
        <w:rPr>
          <w:rFonts w:ascii="Arial" w:hAnsi="Arial"/>
        </w:rPr>
      </w:pPr>
      <w:r>
        <w:rPr>
          <w:rFonts w:ascii="Arial" w:hAnsi="Arial"/>
        </w:rPr>
        <w:t xml:space="preserve">La réalisation de deux semelles en béton armées </w:t>
      </w:r>
      <w:r w:rsidR="00E56302">
        <w:rPr>
          <w:rFonts w:ascii="Arial" w:hAnsi="Arial"/>
        </w:rPr>
        <w:t>complémentaire si nécessaire.</w:t>
      </w:r>
    </w:p>
    <w:p w:rsidR="004276E4" w:rsidRDefault="004276E4" w:rsidP="000E3FB6">
      <w:pPr>
        <w:numPr>
          <w:ilvl w:val="0"/>
          <w:numId w:val="8"/>
        </w:numPr>
        <w:ind w:left="426" w:hanging="284"/>
        <w:jc w:val="both"/>
        <w:rPr>
          <w:rFonts w:ascii="Arial" w:hAnsi="Arial"/>
        </w:rPr>
      </w:pPr>
      <w:r>
        <w:rPr>
          <w:rFonts w:ascii="Arial" w:hAnsi="Arial"/>
        </w:rPr>
        <w:t>La reconstitution de la dalle au droit des semelles</w:t>
      </w:r>
    </w:p>
    <w:p w:rsidR="000E3FB6" w:rsidRDefault="004276E4" w:rsidP="000E3FB6">
      <w:pPr>
        <w:numPr>
          <w:ilvl w:val="0"/>
          <w:numId w:val="8"/>
        </w:numPr>
        <w:ind w:left="426" w:hanging="284"/>
        <w:jc w:val="both"/>
        <w:rPr>
          <w:rFonts w:ascii="Arial" w:hAnsi="Arial"/>
        </w:rPr>
      </w:pPr>
      <w:r>
        <w:rPr>
          <w:rFonts w:ascii="Arial" w:hAnsi="Arial"/>
        </w:rPr>
        <w:t>La mise en place des</w:t>
      </w:r>
      <w:r w:rsidR="000E3FB6">
        <w:rPr>
          <w:rFonts w:ascii="Arial" w:hAnsi="Arial"/>
        </w:rPr>
        <w:t xml:space="preserve"> renfort</w:t>
      </w:r>
      <w:r>
        <w:rPr>
          <w:rFonts w:ascii="Arial" w:hAnsi="Arial"/>
        </w:rPr>
        <w:t>s</w:t>
      </w:r>
      <w:r w:rsidR="000E3FB6">
        <w:rPr>
          <w:rFonts w:ascii="Arial" w:hAnsi="Arial"/>
        </w:rPr>
        <w:t xml:space="preserve"> </w:t>
      </w:r>
      <w:r w:rsidR="00E56302">
        <w:rPr>
          <w:rFonts w:ascii="Arial" w:hAnsi="Arial"/>
        </w:rPr>
        <w:t>nécessaires (linteau et poteaux). Les renforts seront en béton armée</w:t>
      </w:r>
      <w:r w:rsidR="00FA0945">
        <w:rPr>
          <w:rFonts w:ascii="Arial" w:hAnsi="Arial"/>
        </w:rPr>
        <w:t xml:space="preserve"> ou en acier (coffrage bois)</w:t>
      </w:r>
      <w:r w:rsidR="00E56302">
        <w:rPr>
          <w:rFonts w:ascii="Arial" w:hAnsi="Arial"/>
        </w:rPr>
        <w:t>.</w:t>
      </w:r>
      <w:r w:rsidR="00FA0945">
        <w:rPr>
          <w:rFonts w:ascii="Arial" w:hAnsi="Arial"/>
        </w:rPr>
        <w:t xml:space="preserve"> Finition attendu : prêt à peindre</w:t>
      </w:r>
    </w:p>
    <w:p w:rsidR="000E3FB6" w:rsidRDefault="000E3FB6" w:rsidP="000E3FB6">
      <w:pPr>
        <w:numPr>
          <w:ilvl w:val="0"/>
          <w:numId w:val="8"/>
        </w:numPr>
        <w:ind w:left="426" w:hanging="284"/>
        <w:jc w:val="both"/>
        <w:rPr>
          <w:rFonts w:ascii="Arial" w:hAnsi="Arial"/>
        </w:rPr>
      </w:pPr>
      <w:r>
        <w:rPr>
          <w:rFonts w:ascii="Arial" w:hAnsi="Arial"/>
        </w:rPr>
        <w:t>Les protections pour éviter d’abimer l’environnement</w:t>
      </w:r>
    </w:p>
    <w:p w:rsidR="000E3FB6" w:rsidRDefault="000E3FB6" w:rsidP="000E3FB6">
      <w:pPr>
        <w:numPr>
          <w:ilvl w:val="0"/>
          <w:numId w:val="8"/>
        </w:numPr>
        <w:ind w:left="426" w:hanging="284"/>
        <w:jc w:val="both"/>
        <w:rPr>
          <w:rFonts w:ascii="Arial" w:hAnsi="Arial"/>
        </w:rPr>
      </w:pPr>
      <w:r>
        <w:rPr>
          <w:rFonts w:ascii="Arial" w:hAnsi="Arial"/>
        </w:rPr>
        <w:t>La découpe soignée des voiles à la scie murale</w:t>
      </w:r>
    </w:p>
    <w:p w:rsidR="000E3FB6" w:rsidRDefault="000E3FB6" w:rsidP="000E3FB6">
      <w:pPr>
        <w:numPr>
          <w:ilvl w:val="0"/>
          <w:numId w:val="8"/>
        </w:numPr>
        <w:ind w:left="426" w:hanging="284"/>
        <w:jc w:val="both"/>
        <w:rPr>
          <w:rFonts w:ascii="Arial" w:hAnsi="Arial"/>
        </w:rPr>
      </w:pPr>
      <w:r>
        <w:rPr>
          <w:rFonts w:ascii="Arial" w:hAnsi="Arial"/>
        </w:rPr>
        <w:t>L’évacuation des gravats</w:t>
      </w:r>
    </w:p>
    <w:p w:rsidR="00FA0945" w:rsidRPr="00FA0945" w:rsidRDefault="000E3FB6" w:rsidP="00FA0945">
      <w:pPr>
        <w:numPr>
          <w:ilvl w:val="0"/>
          <w:numId w:val="8"/>
        </w:numPr>
        <w:ind w:left="426" w:hanging="284"/>
        <w:jc w:val="both"/>
        <w:rPr>
          <w:rFonts w:ascii="Arial" w:hAnsi="Arial"/>
        </w:rPr>
      </w:pPr>
      <w:r>
        <w:rPr>
          <w:rFonts w:ascii="Arial" w:hAnsi="Arial"/>
        </w:rPr>
        <w:t>L</w:t>
      </w:r>
      <w:r w:rsidR="00FA0945">
        <w:rPr>
          <w:rFonts w:ascii="Arial" w:hAnsi="Arial"/>
        </w:rPr>
        <w:t>a finition soignée des tableaux et le ragréage de la dalle</w:t>
      </w:r>
    </w:p>
    <w:p w:rsidR="00D31FC5" w:rsidRDefault="00D31FC5" w:rsidP="00D31FC5">
      <w:pPr>
        <w:jc w:val="both"/>
        <w:rPr>
          <w:rFonts w:ascii="Arial" w:hAnsi="Arial"/>
        </w:rPr>
      </w:pPr>
    </w:p>
    <w:p w:rsidR="00744C2A" w:rsidRPr="00960B00" w:rsidRDefault="00744C2A" w:rsidP="00744C2A">
      <w:pPr>
        <w:pStyle w:val="Titre1"/>
        <w:numPr>
          <w:ilvl w:val="1"/>
          <w:numId w:val="1"/>
        </w:numPr>
        <w:jc w:val="both"/>
      </w:pPr>
      <w:bookmarkStart w:id="39" w:name="_Toc204853705"/>
      <w:r w:rsidRPr="00960B00">
        <w:t>Création ouverture pour porte</w:t>
      </w:r>
      <w:r w:rsidR="00960B00">
        <w:t xml:space="preserve"> agrandissement porte</w:t>
      </w:r>
      <w:bookmarkEnd w:id="39"/>
    </w:p>
    <w:p w:rsidR="00744C2A" w:rsidRPr="00960B00" w:rsidRDefault="00744C2A" w:rsidP="00744C2A">
      <w:pPr>
        <w:rPr>
          <w:rFonts w:ascii="Arial" w:hAnsi="Arial"/>
        </w:rPr>
      </w:pPr>
      <w:r w:rsidRPr="00960B00">
        <w:rPr>
          <w:rFonts w:ascii="Arial" w:hAnsi="Arial"/>
        </w:rPr>
        <w:t xml:space="preserve">Ce prix, </w:t>
      </w:r>
      <w:r w:rsidR="00053D09" w:rsidRPr="00960B00">
        <w:rPr>
          <w:rFonts w:ascii="Arial" w:hAnsi="Arial"/>
        </w:rPr>
        <w:t>à l’unité</w:t>
      </w:r>
      <w:r w:rsidRPr="00960B00">
        <w:rPr>
          <w:rFonts w:ascii="Arial" w:hAnsi="Arial"/>
        </w:rPr>
        <w:t>, rémunère la création d’ouverture dans les voiles</w:t>
      </w:r>
      <w:r w:rsidR="005617EE" w:rsidRPr="00960B00">
        <w:rPr>
          <w:rFonts w:ascii="Arial" w:hAnsi="Arial"/>
        </w:rPr>
        <w:t xml:space="preserve"> pour </w:t>
      </w:r>
      <w:r w:rsidR="00E56302">
        <w:rPr>
          <w:rFonts w:ascii="Arial" w:hAnsi="Arial"/>
        </w:rPr>
        <w:t xml:space="preserve">l’agrandissement </w:t>
      </w:r>
      <w:r w:rsidR="005617EE" w:rsidRPr="00960B00">
        <w:rPr>
          <w:rFonts w:ascii="Arial" w:hAnsi="Arial"/>
        </w:rPr>
        <w:t>d’une porte</w:t>
      </w:r>
      <w:r w:rsidRPr="00960B00">
        <w:rPr>
          <w:rFonts w:ascii="Arial" w:hAnsi="Arial"/>
        </w:rPr>
        <w:t xml:space="preserve">. </w:t>
      </w:r>
    </w:p>
    <w:p w:rsidR="00744C2A" w:rsidRPr="00960B00" w:rsidRDefault="00744C2A" w:rsidP="00744C2A">
      <w:pPr>
        <w:rPr>
          <w:rFonts w:ascii="Arial" w:hAnsi="Arial"/>
        </w:rPr>
      </w:pPr>
      <w:r w:rsidRPr="00960B00">
        <w:rPr>
          <w:rFonts w:ascii="Arial" w:hAnsi="Arial"/>
        </w:rPr>
        <w:t>Ce prix comprend :</w:t>
      </w:r>
    </w:p>
    <w:p w:rsidR="00744C2A" w:rsidRPr="00960B00" w:rsidRDefault="00744C2A" w:rsidP="00744C2A">
      <w:pPr>
        <w:numPr>
          <w:ilvl w:val="0"/>
          <w:numId w:val="8"/>
        </w:numPr>
        <w:ind w:left="426" w:hanging="284"/>
        <w:jc w:val="both"/>
        <w:rPr>
          <w:rFonts w:ascii="Arial" w:hAnsi="Arial"/>
        </w:rPr>
      </w:pPr>
      <w:r w:rsidRPr="00960B00">
        <w:rPr>
          <w:rFonts w:ascii="Arial" w:hAnsi="Arial"/>
        </w:rPr>
        <w:t>L’intervention d’un bureau d’étude pour dimensionner le renfort à prévoir</w:t>
      </w:r>
    </w:p>
    <w:p w:rsidR="00744C2A" w:rsidRPr="00960B00" w:rsidRDefault="00744C2A" w:rsidP="00744C2A">
      <w:pPr>
        <w:numPr>
          <w:ilvl w:val="0"/>
          <w:numId w:val="8"/>
        </w:numPr>
        <w:ind w:left="426" w:hanging="284"/>
        <w:jc w:val="both"/>
        <w:rPr>
          <w:rFonts w:ascii="Arial" w:hAnsi="Arial"/>
        </w:rPr>
      </w:pPr>
      <w:r w:rsidRPr="00960B00">
        <w:rPr>
          <w:rFonts w:ascii="Arial" w:hAnsi="Arial"/>
        </w:rPr>
        <w:t>La mise en place du renfort au-dessus de la future ouverture</w:t>
      </w:r>
    </w:p>
    <w:p w:rsidR="00744C2A" w:rsidRPr="00960B00" w:rsidRDefault="00744C2A" w:rsidP="00744C2A">
      <w:pPr>
        <w:numPr>
          <w:ilvl w:val="0"/>
          <w:numId w:val="8"/>
        </w:numPr>
        <w:ind w:left="426" w:hanging="284"/>
        <w:jc w:val="both"/>
        <w:rPr>
          <w:rFonts w:ascii="Arial" w:hAnsi="Arial"/>
        </w:rPr>
      </w:pPr>
      <w:r w:rsidRPr="00960B00">
        <w:rPr>
          <w:rFonts w:ascii="Arial" w:hAnsi="Arial"/>
        </w:rPr>
        <w:t>Les protections pour éviter d’abimer l’environnement</w:t>
      </w:r>
    </w:p>
    <w:p w:rsidR="00744C2A" w:rsidRPr="00960B00" w:rsidRDefault="00744C2A" w:rsidP="00744C2A">
      <w:pPr>
        <w:numPr>
          <w:ilvl w:val="0"/>
          <w:numId w:val="8"/>
        </w:numPr>
        <w:ind w:left="426" w:hanging="284"/>
        <w:jc w:val="both"/>
        <w:rPr>
          <w:rFonts w:ascii="Arial" w:hAnsi="Arial"/>
        </w:rPr>
      </w:pPr>
      <w:r w:rsidRPr="00960B00">
        <w:rPr>
          <w:rFonts w:ascii="Arial" w:hAnsi="Arial"/>
        </w:rPr>
        <w:t>La découpe soignée des voiles à la scie murale</w:t>
      </w:r>
    </w:p>
    <w:p w:rsidR="00744C2A" w:rsidRPr="00960B00" w:rsidRDefault="00744C2A" w:rsidP="00744C2A">
      <w:pPr>
        <w:numPr>
          <w:ilvl w:val="0"/>
          <w:numId w:val="8"/>
        </w:numPr>
        <w:ind w:left="426" w:hanging="284"/>
        <w:jc w:val="both"/>
        <w:rPr>
          <w:rFonts w:ascii="Arial" w:hAnsi="Arial"/>
        </w:rPr>
      </w:pPr>
      <w:r w:rsidRPr="00960B00">
        <w:rPr>
          <w:rFonts w:ascii="Arial" w:hAnsi="Arial"/>
        </w:rPr>
        <w:t>L’évacuation des gravats</w:t>
      </w:r>
    </w:p>
    <w:p w:rsidR="00744C2A" w:rsidRPr="00960B00" w:rsidRDefault="00744C2A" w:rsidP="00744C2A">
      <w:pPr>
        <w:numPr>
          <w:ilvl w:val="0"/>
          <w:numId w:val="8"/>
        </w:numPr>
        <w:ind w:left="426" w:hanging="284"/>
        <w:jc w:val="both"/>
        <w:rPr>
          <w:rFonts w:ascii="Arial" w:hAnsi="Arial"/>
        </w:rPr>
      </w:pPr>
      <w:r w:rsidRPr="00960B00">
        <w:rPr>
          <w:rFonts w:ascii="Arial" w:hAnsi="Arial"/>
        </w:rPr>
        <w:t>La mise en place d’une protection physique temporaire en attendant la pause de la menuiserie.</w:t>
      </w:r>
    </w:p>
    <w:p w:rsidR="00744C2A" w:rsidRPr="00960B00" w:rsidRDefault="00744C2A" w:rsidP="00744C2A">
      <w:pPr>
        <w:numPr>
          <w:ilvl w:val="0"/>
          <w:numId w:val="8"/>
        </w:numPr>
        <w:ind w:left="426" w:hanging="284"/>
        <w:jc w:val="both"/>
        <w:rPr>
          <w:rFonts w:ascii="Arial" w:hAnsi="Arial"/>
        </w:rPr>
      </w:pPr>
      <w:r w:rsidRPr="00960B00">
        <w:rPr>
          <w:rFonts w:ascii="Arial" w:hAnsi="Arial"/>
        </w:rPr>
        <w:t>La coordination avec le lot menuiserie extérieure.</w:t>
      </w:r>
    </w:p>
    <w:p w:rsidR="00744C2A" w:rsidRPr="00960B00" w:rsidRDefault="00744C2A" w:rsidP="00744C2A">
      <w:pPr>
        <w:numPr>
          <w:ilvl w:val="0"/>
          <w:numId w:val="8"/>
        </w:numPr>
        <w:ind w:left="426" w:hanging="284"/>
        <w:jc w:val="both"/>
        <w:rPr>
          <w:rFonts w:ascii="Arial" w:hAnsi="Arial"/>
        </w:rPr>
      </w:pPr>
      <w:r w:rsidRPr="00960B00">
        <w:rPr>
          <w:rFonts w:ascii="Arial" w:hAnsi="Arial"/>
        </w:rPr>
        <w:t>La finition soignée des tableaux</w:t>
      </w:r>
      <w:r w:rsidR="00FA0945">
        <w:rPr>
          <w:rFonts w:ascii="Arial" w:hAnsi="Arial"/>
        </w:rPr>
        <w:t xml:space="preserve"> et le ragréage de la dalle</w:t>
      </w:r>
      <w:r w:rsidRPr="00960B00">
        <w:rPr>
          <w:rFonts w:ascii="Arial" w:hAnsi="Arial"/>
        </w:rPr>
        <w:t>.</w:t>
      </w:r>
    </w:p>
    <w:p w:rsidR="00744C2A" w:rsidRDefault="00744C2A" w:rsidP="00D31FC5">
      <w:pPr>
        <w:jc w:val="both"/>
        <w:rPr>
          <w:rFonts w:ascii="Arial" w:hAnsi="Arial"/>
        </w:rPr>
      </w:pPr>
    </w:p>
    <w:p w:rsidR="00FA0945" w:rsidRDefault="00FA0945">
      <w:pPr>
        <w:suppressAutoHyphens w:val="0"/>
        <w:rPr>
          <w:rFonts w:ascii="Arial" w:hAnsi="Arial"/>
        </w:rPr>
      </w:pPr>
      <w:r>
        <w:rPr>
          <w:rFonts w:ascii="Arial" w:hAnsi="Arial"/>
        </w:rPr>
        <w:br w:type="page"/>
      </w:r>
    </w:p>
    <w:p w:rsidR="005B6452" w:rsidRDefault="008A3DB5" w:rsidP="005B6452">
      <w:pPr>
        <w:pStyle w:val="Titre1"/>
        <w:numPr>
          <w:ilvl w:val="0"/>
          <w:numId w:val="1"/>
        </w:numPr>
      </w:pPr>
      <w:bookmarkStart w:id="40" w:name="_Toc204853706"/>
      <w:r>
        <w:lastRenderedPageBreak/>
        <w:t xml:space="preserve">LOT 2 : </w:t>
      </w:r>
      <w:r w:rsidR="005B6452">
        <w:t>M</w:t>
      </w:r>
      <w:r>
        <w:t>ENUISERIES</w:t>
      </w:r>
      <w:r w:rsidR="005B6452">
        <w:t xml:space="preserve"> </w:t>
      </w:r>
      <w:r>
        <w:t>EXTERIEURES</w:t>
      </w:r>
      <w:bookmarkEnd w:id="40"/>
    </w:p>
    <w:p w:rsidR="005B6452" w:rsidRDefault="005B6452" w:rsidP="003611EF">
      <w:pPr>
        <w:rPr>
          <w:rFonts w:ascii="Arial" w:hAnsi="Arial"/>
        </w:rPr>
      </w:pPr>
    </w:p>
    <w:p w:rsidR="00FC19BD" w:rsidRDefault="00FC19BD" w:rsidP="00FC19BD">
      <w:pPr>
        <w:pStyle w:val="Titre1"/>
        <w:numPr>
          <w:ilvl w:val="1"/>
          <w:numId w:val="1"/>
        </w:numPr>
      </w:pPr>
      <w:bookmarkStart w:id="41" w:name="_Toc204853707"/>
      <w:r>
        <w:t xml:space="preserve">Démontage </w:t>
      </w:r>
      <w:r w:rsidR="00960B00">
        <w:t>portes</w:t>
      </w:r>
      <w:bookmarkEnd w:id="41"/>
    </w:p>
    <w:p w:rsidR="00FA0945" w:rsidRDefault="00FA0945" w:rsidP="00B31A76">
      <w:pPr>
        <w:jc w:val="both"/>
        <w:rPr>
          <w:rFonts w:ascii="Arial" w:hAnsi="Arial"/>
        </w:rPr>
      </w:pPr>
      <w:r>
        <w:rPr>
          <w:rFonts w:ascii="Arial" w:hAnsi="Arial"/>
        </w:rPr>
        <w:t>Ce prix, a l’unité</w:t>
      </w:r>
      <w:r w:rsidR="00FC19BD" w:rsidRPr="007555D1">
        <w:rPr>
          <w:rFonts w:ascii="Arial" w:hAnsi="Arial"/>
        </w:rPr>
        <w:t>, rémunère le démontage soigné de</w:t>
      </w:r>
      <w:r>
        <w:rPr>
          <w:rFonts w:ascii="Arial" w:hAnsi="Arial"/>
        </w:rPr>
        <w:t>s portes</w:t>
      </w:r>
      <w:r w:rsidR="00FC19BD" w:rsidRPr="007555D1">
        <w:rPr>
          <w:rFonts w:ascii="Arial" w:hAnsi="Arial"/>
        </w:rPr>
        <w:t xml:space="preserve"> conformément au plan.</w:t>
      </w:r>
    </w:p>
    <w:p w:rsidR="00FC19BD" w:rsidRPr="007555D1" w:rsidRDefault="00FC19BD" w:rsidP="00B31A76">
      <w:pPr>
        <w:jc w:val="both"/>
        <w:rPr>
          <w:rFonts w:ascii="Arial" w:hAnsi="Arial"/>
        </w:rPr>
      </w:pPr>
      <w:r w:rsidRPr="007555D1">
        <w:rPr>
          <w:rFonts w:ascii="Arial" w:hAnsi="Arial"/>
        </w:rPr>
        <w:t>Il comprend :</w:t>
      </w:r>
    </w:p>
    <w:p w:rsidR="00FC19BD" w:rsidRDefault="00FC19BD" w:rsidP="00B31A76">
      <w:pPr>
        <w:pStyle w:val="Retraitcorpsdetexte21"/>
        <w:numPr>
          <w:ilvl w:val="0"/>
          <w:numId w:val="8"/>
        </w:numPr>
        <w:ind w:left="426" w:hanging="284"/>
        <w:rPr>
          <w:rFonts w:cs="Times New Roman"/>
        </w:rPr>
      </w:pPr>
      <w:r w:rsidRPr="007555D1">
        <w:rPr>
          <w:rFonts w:cs="Times New Roman"/>
        </w:rPr>
        <w:t>Le matériel nécessaire au démontage de la façade</w:t>
      </w:r>
      <w:r w:rsidR="00FA0945">
        <w:rPr>
          <w:rFonts w:cs="Times New Roman"/>
        </w:rPr>
        <w:t xml:space="preserve"> en toute sécurité.</w:t>
      </w:r>
    </w:p>
    <w:p w:rsidR="00FC19BD" w:rsidRDefault="00FC19BD" w:rsidP="00B31A76">
      <w:pPr>
        <w:pStyle w:val="Retraitcorpsdetexte21"/>
        <w:numPr>
          <w:ilvl w:val="0"/>
          <w:numId w:val="8"/>
        </w:numPr>
        <w:ind w:left="426" w:hanging="284"/>
        <w:rPr>
          <w:rFonts w:cs="Times New Roman"/>
        </w:rPr>
      </w:pPr>
      <w:r>
        <w:rPr>
          <w:rFonts w:cs="Times New Roman"/>
        </w:rPr>
        <w:t>L’évacuation et le retraitement des déchets issus de la dépose.</w:t>
      </w:r>
    </w:p>
    <w:p w:rsidR="00FA0945" w:rsidRPr="007555D1" w:rsidRDefault="00FA0945" w:rsidP="00B31A76">
      <w:pPr>
        <w:pStyle w:val="Retraitcorpsdetexte21"/>
        <w:numPr>
          <w:ilvl w:val="0"/>
          <w:numId w:val="8"/>
        </w:numPr>
        <w:ind w:left="426" w:hanging="284"/>
        <w:rPr>
          <w:rFonts w:cs="Times New Roman"/>
        </w:rPr>
      </w:pPr>
      <w:r>
        <w:rPr>
          <w:rFonts w:cs="Times New Roman"/>
        </w:rPr>
        <w:t>La reprise des tableaux</w:t>
      </w:r>
    </w:p>
    <w:p w:rsidR="00FC19BD" w:rsidRDefault="00FC19BD" w:rsidP="00B31A76">
      <w:pPr>
        <w:jc w:val="both"/>
        <w:rPr>
          <w:rFonts w:ascii="Arial" w:hAnsi="Arial"/>
        </w:rPr>
      </w:pPr>
    </w:p>
    <w:p w:rsidR="00D32287" w:rsidRDefault="00B0675B" w:rsidP="00D32287">
      <w:pPr>
        <w:pStyle w:val="Titre1"/>
        <w:numPr>
          <w:ilvl w:val="1"/>
          <w:numId w:val="1"/>
        </w:numPr>
      </w:pPr>
      <w:bookmarkStart w:id="42" w:name="_Toc204853708"/>
      <w:r>
        <w:t>Remplacement des fenêtres</w:t>
      </w:r>
      <w:bookmarkEnd w:id="42"/>
    </w:p>
    <w:p w:rsidR="00D32287" w:rsidRPr="007555D1" w:rsidRDefault="00D32287" w:rsidP="00D32287">
      <w:pPr>
        <w:jc w:val="both"/>
        <w:rPr>
          <w:rFonts w:ascii="Arial" w:hAnsi="Arial"/>
        </w:rPr>
      </w:pPr>
      <w:r w:rsidRPr="00D32287">
        <w:rPr>
          <w:rFonts w:ascii="Arial" w:hAnsi="Arial"/>
        </w:rPr>
        <w:t xml:space="preserve">Ce prix, </w:t>
      </w:r>
      <w:r w:rsidR="0068070A">
        <w:rPr>
          <w:rFonts w:ascii="Arial" w:hAnsi="Arial"/>
        </w:rPr>
        <w:t>a l’unité</w:t>
      </w:r>
      <w:r w:rsidRPr="00D32287">
        <w:rPr>
          <w:rFonts w:ascii="Arial" w:hAnsi="Arial"/>
        </w:rPr>
        <w:t xml:space="preserve">, rémunère </w:t>
      </w:r>
      <w:r w:rsidR="00FA0945">
        <w:rPr>
          <w:rFonts w:ascii="Arial" w:hAnsi="Arial"/>
        </w:rPr>
        <w:t>le remplacement des fenêtres</w:t>
      </w:r>
      <w:r w:rsidRPr="00D32287">
        <w:rPr>
          <w:rFonts w:ascii="Arial" w:hAnsi="Arial"/>
        </w:rPr>
        <w:t xml:space="preserve"> </w:t>
      </w:r>
      <w:r w:rsidRPr="007555D1">
        <w:rPr>
          <w:rFonts w:ascii="Arial" w:hAnsi="Arial"/>
        </w:rPr>
        <w:t>Il comprend :</w:t>
      </w:r>
    </w:p>
    <w:p w:rsidR="00D32287" w:rsidRDefault="00FA0945" w:rsidP="00D32287">
      <w:pPr>
        <w:pStyle w:val="Retraitcorpsdetexte21"/>
        <w:numPr>
          <w:ilvl w:val="0"/>
          <w:numId w:val="8"/>
        </w:numPr>
        <w:ind w:left="426" w:hanging="284"/>
        <w:rPr>
          <w:rFonts w:cs="Times New Roman"/>
        </w:rPr>
      </w:pPr>
      <w:r>
        <w:rPr>
          <w:rFonts w:cs="Times New Roman"/>
        </w:rPr>
        <w:t>La dépose et l’évacuation des fenêtres existantes et des volets roulants.</w:t>
      </w:r>
    </w:p>
    <w:p w:rsidR="00FA0945" w:rsidRDefault="00FA0945" w:rsidP="00D32287">
      <w:pPr>
        <w:pStyle w:val="Retraitcorpsdetexte21"/>
        <w:numPr>
          <w:ilvl w:val="0"/>
          <w:numId w:val="8"/>
        </w:numPr>
        <w:ind w:left="426" w:hanging="284"/>
        <w:rPr>
          <w:rFonts w:cs="Times New Roman"/>
        </w:rPr>
      </w:pPr>
      <w:r>
        <w:rPr>
          <w:rFonts w:cs="Times New Roman"/>
        </w:rPr>
        <w:t>La reprise des tableaux</w:t>
      </w:r>
    </w:p>
    <w:p w:rsidR="00D32287" w:rsidRDefault="0022656E" w:rsidP="00D32287">
      <w:pPr>
        <w:pStyle w:val="Retraitcorpsdetexte21"/>
        <w:numPr>
          <w:ilvl w:val="0"/>
          <w:numId w:val="8"/>
        </w:numPr>
        <w:ind w:left="426" w:hanging="284"/>
        <w:rPr>
          <w:rFonts w:cs="Times New Roman"/>
        </w:rPr>
      </w:pPr>
      <w:r>
        <w:rPr>
          <w:rFonts w:cs="Times New Roman"/>
        </w:rPr>
        <w:t xml:space="preserve">La mise en œuvre de fenêtre de la marque </w:t>
      </w:r>
      <w:proofErr w:type="spellStart"/>
      <w:r>
        <w:rPr>
          <w:rFonts w:cs="Times New Roman"/>
        </w:rPr>
        <w:t>Strugal</w:t>
      </w:r>
      <w:proofErr w:type="spellEnd"/>
      <w:r>
        <w:rPr>
          <w:rFonts w:cs="Times New Roman"/>
        </w:rPr>
        <w:t xml:space="preserve"> S70P ou similaire de classe 3/7A/C3 :</w:t>
      </w:r>
    </w:p>
    <w:p w:rsidR="0022656E" w:rsidRPr="0022656E" w:rsidRDefault="0022656E" w:rsidP="0022656E">
      <w:pPr>
        <w:pStyle w:val="Paragraphedeliste"/>
        <w:numPr>
          <w:ilvl w:val="0"/>
          <w:numId w:val="8"/>
        </w:numPr>
        <w:suppressAutoHyphens w:val="0"/>
        <w:jc w:val="both"/>
        <w:rPr>
          <w:rFonts w:ascii="Arial" w:hAnsi="Arial" w:cs="Arial"/>
          <w:color w:val="000000"/>
          <w:lang w:eastAsia="fr-FR"/>
        </w:rPr>
      </w:pPr>
      <w:r w:rsidRPr="0022656E">
        <w:rPr>
          <w:rFonts w:ascii="Arial" w:hAnsi="Arial" w:cs="Arial"/>
          <w:color w:val="000000"/>
          <w:lang w:eastAsia="fr-FR"/>
        </w:rPr>
        <w:t>Ce châssis comprend : Le cadre dormant de 70 mm,</w:t>
      </w:r>
    </w:p>
    <w:p w:rsidR="0022656E" w:rsidRPr="0022656E" w:rsidRDefault="0022656E" w:rsidP="0022656E">
      <w:pPr>
        <w:pStyle w:val="Paragraphedeliste"/>
        <w:numPr>
          <w:ilvl w:val="0"/>
          <w:numId w:val="8"/>
        </w:numPr>
        <w:suppressAutoHyphens w:val="0"/>
        <w:jc w:val="both"/>
        <w:rPr>
          <w:rFonts w:ascii="Arial" w:hAnsi="Arial" w:cs="Arial"/>
          <w:color w:val="000000"/>
          <w:lang w:eastAsia="fr-FR"/>
        </w:rPr>
      </w:pPr>
      <w:r w:rsidRPr="0022656E">
        <w:rPr>
          <w:rFonts w:ascii="Arial" w:hAnsi="Arial" w:cs="Arial"/>
          <w:color w:val="000000"/>
          <w:lang w:eastAsia="fr-FR"/>
        </w:rPr>
        <w:t>Les deux panneaux coulissants de 27 mm</w:t>
      </w:r>
    </w:p>
    <w:p w:rsidR="0022656E" w:rsidRPr="0022656E" w:rsidRDefault="0022656E" w:rsidP="0022656E">
      <w:pPr>
        <w:pStyle w:val="Paragraphedeliste"/>
        <w:numPr>
          <w:ilvl w:val="0"/>
          <w:numId w:val="8"/>
        </w:numPr>
        <w:suppressAutoHyphens w:val="0"/>
        <w:jc w:val="both"/>
        <w:rPr>
          <w:rFonts w:ascii="Arial" w:hAnsi="Arial" w:cs="Arial"/>
          <w:color w:val="000000"/>
          <w:lang w:eastAsia="fr-FR"/>
        </w:rPr>
      </w:pPr>
      <w:r w:rsidRPr="0022656E">
        <w:rPr>
          <w:rFonts w:ascii="Arial" w:hAnsi="Arial" w:cs="Arial"/>
          <w:color w:val="000000"/>
          <w:lang w:eastAsia="fr-FR"/>
        </w:rPr>
        <w:t>Section de référence de 103 mm,</w:t>
      </w:r>
    </w:p>
    <w:p w:rsidR="0022656E" w:rsidRPr="0022656E" w:rsidRDefault="0022656E" w:rsidP="0022656E">
      <w:pPr>
        <w:pStyle w:val="Paragraphedeliste"/>
        <w:numPr>
          <w:ilvl w:val="0"/>
          <w:numId w:val="8"/>
        </w:numPr>
        <w:suppressAutoHyphens w:val="0"/>
        <w:jc w:val="both"/>
        <w:rPr>
          <w:rFonts w:ascii="Arial" w:hAnsi="Arial" w:cs="Arial"/>
          <w:color w:val="000000"/>
          <w:lang w:eastAsia="fr-FR"/>
        </w:rPr>
      </w:pPr>
      <w:r w:rsidRPr="0022656E">
        <w:rPr>
          <w:rFonts w:ascii="Arial" w:hAnsi="Arial" w:cs="Arial"/>
          <w:color w:val="000000"/>
          <w:lang w:eastAsia="fr-FR"/>
        </w:rPr>
        <w:t>Une poignée de manœuvre avec condamnation intérieure sur le panneau intérieur, Le vitrage SECURIT SP14, transparent, glace claire.</w:t>
      </w:r>
    </w:p>
    <w:p w:rsidR="0022656E" w:rsidRPr="0022656E" w:rsidRDefault="0022656E" w:rsidP="0022656E">
      <w:pPr>
        <w:pStyle w:val="Paragraphedeliste"/>
        <w:numPr>
          <w:ilvl w:val="0"/>
          <w:numId w:val="8"/>
        </w:numPr>
        <w:autoSpaceDE w:val="0"/>
        <w:jc w:val="both"/>
        <w:rPr>
          <w:rFonts w:ascii="Arial" w:hAnsi="Arial"/>
        </w:rPr>
      </w:pPr>
      <w:r w:rsidRPr="0022656E">
        <w:rPr>
          <w:rFonts w:ascii="Arial" w:hAnsi="Arial" w:cs="Arial"/>
          <w:color w:val="000000"/>
          <w:lang w:eastAsia="fr-FR"/>
        </w:rPr>
        <w:t xml:space="preserve">A la charge du titulaire du présent lot, les parcloses, accessoires d'assemblage, quincaillerie en aluminium, visserie inox, étanchéité sur maçonnerie, joints, ... </w:t>
      </w:r>
      <w:r>
        <w:rPr>
          <w:rFonts w:ascii="Arial" w:hAnsi="Arial" w:cs="Arial"/>
          <w:color w:val="000000"/>
          <w:lang w:eastAsia="fr-FR"/>
        </w:rPr>
        <w:t>Y c</w:t>
      </w:r>
      <w:r w:rsidRPr="0022656E">
        <w:rPr>
          <w:rFonts w:ascii="Arial" w:hAnsi="Arial" w:cs="Arial"/>
          <w:color w:val="000000"/>
          <w:lang w:eastAsia="fr-FR"/>
        </w:rPr>
        <w:t xml:space="preserve">ompris toutes sujétions d'usinage, de montage et de pose assurant le parfait achèvement de </w:t>
      </w:r>
      <w:r w:rsidRPr="0022656E">
        <w:rPr>
          <w:rFonts w:ascii="Arial" w:hAnsi="Arial"/>
        </w:rPr>
        <w:t>l'ouvrage.</w:t>
      </w:r>
    </w:p>
    <w:p w:rsidR="0022656E" w:rsidRPr="0022656E" w:rsidRDefault="0022656E" w:rsidP="0022656E">
      <w:pPr>
        <w:pStyle w:val="Retraitcorpsdetexte210"/>
        <w:numPr>
          <w:ilvl w:val="0"/>
          <w:numId w:val="8"/>
        </w:numPr>
        <w:overflowPunct w:val="0"/>
        <w:autoSpaceDE w:val="0"/>
        <w:ind w:left="426" w:hanging="284"/>
        <w:textAlignment w:val="baseline"/>
        <w:rPr>
          <w:rFonts w:ascii="Arial" w:hAnsi="Arial" w:cs="Times New Roman"/>
          <w:sz w:val="24"/>
          <w:szCs w:val="24"/>
        </w:rPr>
      </w:pPr>
      <w:r>
        <w:rPr>
          <w:rFonts w:ascii="Arial" w:hAnsi="Arial" w:cs="Times New Roman"/>
          <w:sz w:val="24"/>
          <w:szCs w:val="24"/>
        </w:rPr>
        <w:t>Volet roulant motorisé L44 extrudée blanc, capot avec fermeture métallique. Coté intérieure un cache en MDF 12mm sera mis en place, livré prêt à peindre.</w:t>
      </w:r>
    </w:p>
    <w:p w:rsidR="0022656E" w:rsidRPr="007555D1" w:rsidRDefault="0022656E" w:rsidP="0022656E">
      <w:pPr>
        <w:pStyle w:val="Retraitcorpsdetexte21"/>
        <w:ind w:firstLine="0"/>
        <w:rPr>
          <w:rFonts w:cs="Times New Roman"/>
        </w:rPr>
      </w:pPr>
    </w:p>
    <w:p w:rsidR="00D32287" w:rsidRPr="00D32287" w:rsidRDefault="00D32287" w:rsidP="00D32287"/>
    <w:p w:rsidR="005B6452" w:rsidRPr="003E2D1A" w:rsidRDefault="003E2D1A" w:rsidP="00B31A76">
      <w:pPr>
        <w:pStyle w:val="Titre1"/>
        <w:numPr>
          <w:ilvl w:val="1"/>
          <w:numId w:val="1"/>
        </w:numPr>
        <w:jc w:val="both"/>
      </w:pPr>
      <w:bookmarkStart w:id="43" w:name="_Toc204853709"/>
      <w:r w:rsidRPr="003E2D1A">
        <w:t>Remplacement de porte</w:t>
      </w:r>
      <w:bookmarkEnd w:id="43"/>
    </w:p>
    <w:p w:rsidR="00B157B9" w:rsidRDefault="00B157B9" w:rsidP="00B31A76">
      <w:pPr>
        <w:jc w:val="both"/>
        <w:rPr>
          <w:rFonts w:ascii="Arial" w:hAnsi="Arial"/>
        </w:rPr>
      </w:pPr>
      <w:r w:rsidRPr="00B157B9">
        <w:rPr>
          <w:rFonts w:ascii="Arial" w:hAnsi="Arial"/>
        </w:rPr>
        <w:t xml:space="preserve">Ce prix, à l’unité, rémunère la </w:t>
      </w:r>
      <w:r>
        <w:rPr>
          <w:rFonts w:ascii="Arial" w:hAnsi="Arial"/>
        </w:rPr>
        <w:t xml:space="preserve">fourniture et la </w:t>
      </w:r>
      <w:r w:rsidR="003E2D1A">
        <w:rPr>
          <w:rFonts w:ascii="Arial" w:hAnsi="Arial"/>
        </w:rPr>
        <w:t>pose d’une porte. C</w:t>
      </w:r>
      <w:r>
        <w:rPr>
          <w:rFonts w:ascii="Arial" w:hAnsi="Arial"/>
        </w:rPr>
        <w:t>ette porte devra répondre aux caractéristiques suivantes :</w:t>
      </w:r>
    </w:p>
    <w:p w:rsidR="003E2D1A" w:rsidRPr="00E0560B" w:rsidRDefault="003E2D1A" w:rsidP="003E2D1A">
      <w:pPr>
        <w:autoSpaceDE w:val="0"/>
        <w:jc w:val="both"/>
        <w:rPr>
          <w:rFonts w:ascii="Arial" w:hAnsi="Arial" w:cs="Arial"/>
        </w:rPr>
      </w:pPr>
      <w:r w:rsidRPr="00E0560B">
        <w:rPr>
          <w:rFonts w:ascii="Arial" w:hAnsi="Arial" w:cs="Arial"/>
        </w:rPr>
        <w:t>Fourniture et pose de Blocs Portes métallique</w:t>
      </w:r>
      <w:r w:rsidRPr="00E0560B">
        <w:rPr>
          <w:rFonts w:ascii="Arial" w:hAnsi="Arial" w:cs="Arial"/>
          <w:b/>
          <w:u w:val="single"/>
          <w:lang w:eastAsia="ar-SA"/>
        </w:rPr>
        <w:t xml:space="preserve"> A2P CR3/E</w:t>
      </w:r>
      <w:r w:rsidRPr="00E0560B">
        <w:rPr>
          <w:rFonts w:ascii="Arial" w:hAnsi="Arial" w:cs="Arial"/>
          <w:lang w:eastAsia="ar-SA"/>
        </w:rPr>
        <w:t xml:space="preserve"> selon les normes</w:t>
      </w:r>
      <w:r w:rsidRPr="00E0560B">
        <w:rPr>
          <w:rFonts w:ascii="Arial" w:hAnsi="Arial" w:cs="Arial"/>
        </w:rPr>
        <w:t xml:space="preserve"> EN 356 1 vantail et ayant les caractéristiques suivantes :</w:t>
      </w:r>
    </w:p>
    <w:p w:rsidR="003E2D1A" w:rsidRPr="00E0560B" w:rsidRDefault="003E2D1A" w:rsidP="003E2D1A">
      <w:pPr>
        <w:autoSpaceDE w:val="0"/>
        <w:jc w:val="both"/>
        <w:rPr>
          <w:rFonts w:ascii="Arial" w:hAnsi="Arial" w:cs="Arial"/>
          <w:lang w:eastAsia="ar-SA"/>
        </w:rPr>
      </w:pPr>
      <w:r w:rsidRPr="00E0560B">
        <w:rPr>
          <w:rFonts w:ascii="Arial" w:hAnsi="Arial" w:cs="Arial"/>
          <w:lang w:eastAsia="ar-SA"/>
        </w:rPr>
        <w:t>Fabrication et pose de châssis métallique composé de deux montants UPN de section 100 mm minimum, toute hauteur (</w:t>
      </w:r>
      <w:r w:rsidRPr="00E0560B">
        <w:rPr>
          <w:rFonts w:ascii="Arial" w:hAnsi="Arial" w:cs="Arial"/>
          <w:b/>
          <w:u w:val="single"/>
          <w:lang w:eastAsia="ar-SA"/>
        </w:rPr>
        <w:t>du plancher bas au plancher haut du RDC</w:t>
      </w:r>
      <w:r w:rsidRPr="00E0560B">
        <w:rPr>
          <w:rFonts w:ascii="Arial" w:hAnsi="Arial" w:cs="Arial"/>
          <w:lang w:eastAsia="ar-SA"/>
        </w:rPr>
        <w:t xml:space="preserve">), composés de traverse supérieure UPN100 assemblage traverse supérieure sur le béton par 4 chevilles HILTI HSA M10 x 113 e350mm et traverses soudées en linteau UPN120. </w:t>
      </w:r>
    </w:p>
    <w:p w:rsidR="003E2D1A" w:rsidRPr="00E0560B" w:rsidRDefault="003E2D1A" w:rsidP="003E2D1A">
      <w:pPr>
        <w:autoSpaceDE w:val="0"/>
        <w:jc w:val="both"/>
        <w:rPr>
          <w:rFonts w:ascii="Arial" w:hAnsi="Arial" w:cs="Arial"/>
          <w:lang w:eastAsia="ar-SA"/>
        </w:rPr>
      </w:pPr>
    </w:p>
    <w:p w:rsidR="003E2D1A" w:rsidRPr="00E0560B" w:rsidRDefault="003E2D1A" w:rsidP="003E2D1A">
      <w:pPr>
        <w:autoSpaceDE w:val="0"/>
        <w:jc w:val="both"/>
        <w:rPr>
          <w:rFonts w:ascii="Arial" w:hAnsi="Arial" w:cs="Arial"/>
          <w:lang w:eastAsia="ar-SA"/>
        </w:rPr>
      </w:pPr>
      <w:bookmarkStart w:id="44" w:name="_Hlk203897402"/>
      <w:r w:rsidRPr="00E0560B">
        <w:rPr>
          <w:rFonts w:ascii="Arial" w:hAnsi="Arial" w:cs="Arial"/>
          <w:lang w:eastAsia="ar-SA"/>
        </w:rPr>
        <w:t>Fixation en pied avec platines de 55mmx200mmx8mm et assemblées sur béton par 2 chevilles à serrage contrôlé HILTI HSA M10 x 113 venant en encadrement des portes.</w:t>
      </w:r>
    </w:p>
    <w:bookmarkEnd w:id="44"/>
    <w:p w:rsidR="003E2D1A" w:rsidRPr="00E0560B" w:rsidRDefault="003E2D1A" w:rsidP="003E2D1A">
      <w:pPr>
        <w:autoSpaceDE w:val="0"/>
        <w:jc w:val="both"/>
        <w:rPr>
          <w:rFonts w:ascii="Arial" w:hAnsi="Arial" w:cs="Arial"/>
          <w:lang w:eastAsia="ar-SA"/>
        </w:rPr>
      </w:pPr>
    </w:p>
    <w:p w:rsidR="003E2D1A" w:rsidRPr="00E0560B" w:rsidRDefault="003E2D1A" w:rsidP="003E2D1A">
      <w:pPr>
        <w:autoSpaceDE w:val="0"/>
        <w:jc w:val="both"/>
        <w:rPr>
          <w:rFonts w:ascii="Arial" w:hAnsi="Arial" w:cs="Arial"/>
          <w:lang w:eastAsia="ar-SA"/>
        </w:rPr>
      </w:pPr>
      <w:r>
        <w:rPr>
          <w:rFonts w:ascii="Arial" w:hAnsi="Arial" w:cs="Arial"/>
          <w:lang w:eastAsia="ar-SA"/>
        </w:rPr>
        <w:t>Les blocs portes CR3</w:t>
      </w:r>
      <w:r w:rsidRPr="00E0560B">
        <w:rPr>
          <w:rFonts w:ascii="Arial" w:hAnsi="Arial" w:cs="Arial"/>
          <w:lang w:eastAsia="ar-SA"/>
        </w:rPr>
        <w:t xml:space="preserve"> seront posés en tunnel sur ces encadrements.  </w:t>
      </w:r>
    </w:p>
    <w:p w:rsidR="003E2D1A" w:rsidRPr="00E0560B" w:rsidRDefault="003E2D1A" w:rsidP="003E2D1A">
      <w:pPr>
        <w:autoSpaceDE w:val="0"/>
        <w:jc w:val="both"/>
        <w:rPr>
          <w:rFonts w:ascii="Arial" w:hAnsi="Arial" w:cs="Arial"/>
          <w:lang w:eastAsia="ar-SA"/>
        </w:rPr>
      </w:pPr>
      <w:r w:rsidRPr="00E0560B">
        <w:rPr>
          <w:rFonts w:ascii="Arial" w:hAnsi="Arial" w:cs="Arial"/>
          <w:lang w:eastAsia="ar-SA"/>
        </w:rPr>
        <w:t xml:space="preserve">Fourniture et pose d’un ensemble huisserie acier / porte métallique de classe </w:t>
      </w:r>
      <w:r w:rsidRPr="00E0560B">
        <w:rPr>
          <w:rFonts w:ascii="Arial" w:hAnsi="Arial" w:cs="Arial"/>
          <w:b/>
          <w:u w:val="single"/>
          <w:lang w:eastAsia="ar-SA"/>
        </w:rPr>
        <w:t>A2P CR</w:t>
      </w:r>
      <w:r>
        <w:rPr>
          <w:rFonts w:ascii="Arial" w:hAnsi="Arial" w:cs="Arial"/>
          <w:b/>
          <w:u w:val="single"/>
          <w:lang w:eastAsia="ar-SA"/>
        </w:rPr>
        <w:t>3</w:t>
      </w:r>
      <w:r w:rsidRPr="00E0560B">
        <w:rPr>
          <w:rFonts w:ascii="Arial" w:hAnsi="Arial" w:cs="Arial"/>
          <w:b/>
          <w:u w:val="single"/>
          <w:lang w:eastAsia="ar-SA"/>
        </w:rPr>
        <w:t>/E</w:t>
      </w:r>
      <w:r w:rsidRPr="00E0560B">
        <w:rPr>
          <w:rFonts w:ascii="Arial" w:hAnsi="Arial" w:cs="Arial"/>
          <w:lang w:eastAsia="ar-SA"/>
        </w:rPr>
        <w:t xml:space="preserve">      </w:t>
      </w:r>
    </w:p>
    <w:p w:rsidR="003E2D1A" w:rsidRPr="00E0560B" w:rsidRDefault="003E2D1A" w:rsidP="003E2D1A">
      <w:pPr>
        <w:autoSpaceDE w:val="0"/>
        <w:jc w:val="both"/>
        <w:rPr>
          <w:rFonts w:ascii="Arial" w:hAnsi="Arial" w:cs="Arial"/>
          <w:lang w:eastAsia="ar-SA"/>
        </w:rPr>
      </w:pPr>
      <w:r w:rsidRPr="00E0560B">
        <w:rPr>
          <w:rFonts w:ascii="Arial" w:hAnsi="Arial" w:cs="Arial"/>
          <w:lang w:eastAsia="ar-SA"/>
        </w:rPr>
        <w:t xml:space="preserve">                                 </w:t>
      </w:r>
    </w:p>
    <w:p w:rsidR="003E2D1A" w:rsidRPr="00E0560B" w:rsidRDefault="003E2D1A" w:rsidP="003E2D1A">
      <w:pPr>
        <w:autoSpaceDE w:val="0"/>
        <w:jc w:val="both"/>
        <w:rPr>
          <w:rFonts w:ascii="Arial" w:hAnsi="Arial" w:cs="Arial"/>
          <w:lang w:eastAsia="ar-SA"/>
        </w:rPr>
      </w:pPr>
      <w:r w:rsidRPr="00E0560B">
        <w:rPr>
          <w:rFonts w:ascii="Arial" w:hAnsi="Arial" w:cs="Arial"/>
          <w:lang w:eastAsia="ar-SA"/>
        </w:rPr>
        <w:t>Porte comprenant un cadre acier largeur 60 mm renforcé en partie horizontale et verticale</w:t>
      </w:r>
    </w:p>
    <w:p w:rsidR="003E2D1A" w:rsidRPr="00E0560B" w:rsidRDefault="003E2D1A" w:rsidP="003E2D1A">
      <w:pPr>
        <w:autoSpaceDE w:val="0"/>
        <w:jc w:val="both"/>
        <w:rPr>
          <w:rFonts w:ascii="Arial" w:hAnsi="Arial" w:cs="Arial"/>
          <w:lang w:eastAsia="ar-SA"/>
        </w:rPr>
      </w:pPr>
      <w:r w:rsidRPr="00E0560B">
        <w:rPr>
          <w:rFonts w:ascii="Arial" w:hAnsi="Arial" w:cs="Arial"/>
          <w:lang w:eastAsia="ar-SA"/>
        </w:rPr>
        <w:t>Une tôle épaisseur de 5 mm de chaque côté avec incorporation de laine de roche dans toute l’épaisseur de la porte</w:t>
      </w:r>
    </w:p>
    <w:p w:rsidR="003E2D1A" w:rsidRPr="00E0560B" w:rsidRDefault="003E2D1A" w:rsidP="003E2D1A">
      <w:pPr>
        <w:autoSpaceDE w:val="0"/>
        <w:jc w:val="both"/>
        <w:rPr>
          <w:rFonts w:ascii="Arial" w:hAnsi="Arial" w:cs="Arial"/>
          <w:lang w:eastAsia="ar-SA"/>
        </w:rPr>
      </w:pPr>
      <w:r w:rsidRPr="00E0560B">
        <w:rPr>
          <w:rFonts w:ascii="Arial" w:hAnsi="Arial" w:cs="Arial"/>
          <w:lang w:eastAsia="ar-SA"/>
        </w:rPr>
        <w:t>Paumelles renforcées adaptées au poids de la porte</w:t>
      </w:r>
    </w:p>
    <w:p w:rsidR="00DE7727" w:rsidRPr="00DE7727" w:rsidRDefault="00DE7727" w:rsidP="00DE7727">
      <w:pPr>
        <w:pStyle w:val="Retraitcorpsdetexte210"/>
        <w:numPr>
          <w:ilvl w:val="0"/>
          <w:numId w:val="8"/>
        </w:numPr>
        <w:overflowPunct w:val="0"/>
        <w:autoSpaceDE w:val="0"/>
        <w:ind w:left="426" w:hanging="284"/>
        <w:textAlignment w:val="baseline"/>
        <w:rPr>
          <w:rFonts w:ascii="Arial" w:hAnsi="Arial" w:cs="Times New Roman"/>
          <w:sz w:val="24"/>
          <w:szCs w:val="24"/>
        </w:rPr>
      </w:pPr>
      <w:r w:rsidRPr="00DE7727">
        <w:rPr>
          <w:rFonts w:ascii="Arial" w:hAnsi="Arial" w:cs="Times New Roman"/>
          <w:sz w:val="24"/>
          <w:szCs w:val="24"/>
        </w:rPr>
        <w:lastRenderedPageBreak/>
        <w:t>La porte sera commandée à l’aide d’une fermeture de type ventouse électromagnétique 400kg avec un lecteur de badge</w:t>
      </w:r>
      <w:r w:rsidRPr="00DE7727">
        <w:rPr>
          <w:rFonts w:ascii="Arial" w:hAnsi="Arial" w:cs="Times New Roman"/>
          <w:sz w:val="24"/>
          <w:szCs w:val="24"/>
        </w:rPr>
        <w:t xml:space="preserve"> (Voir appel offre « sécurisation »</w:t>
      </w:r>
      <w:r w:rsidRPr="00DE7727">
        <w:rPr>
          <w:rFonts w:ascii="Arial" w:hAnsi="Arial" w:cs="Times New Roman"/>
          <w:sz w:val="24"/>
          <w:szCs w:val="24"/>
        </w:rPr>
        <w:t>).</w:t>
      </w:r>
      <w:r w:rsidRPr="00DE7727">
        <w:rPr>
          <w:rFonts w:ascii="Arial" w:hAnsi="Arial" w:cs="Times New Roman"/>
          <w:sz w:val="24"/>
          <w:szCs w:val="24"/>
        </w:rPr>
        <w:t xml:space="preserve"> </w:t>
      </w:r>
      <w:r w:rsidRPr="00DE7727">
        <w:rPr>
          <w:rFonts w:ascii="Arial" w:hAnsi="Arial" w:cs="Times New Roman"/>
          <w:sz w:val="24"/>
          <w:szCs w:val="24"/>
        </w:rPr>
        <w:t xml:space="preserve">Le badge sera de type </w:t>
      </w:r>
      <w:proofErr w:type="spellStart"/>
      <w:r w:rsidRPr="00DE7727">
        <w:rPr>
          <w:rFonts w:ascii="Arial" w:hAnsi="Arial" w:cs="Times New Roman"/>
          <w:sz w:val="24"/>
          <w:szCs w:val="24"/>
        </w:rPr>
        <w:t>Myfair</w:t>
      </w:r>
      <w:proofErr w:type="spellEnd"/>
    </w:p>
    <w:p w:rsidR="003E2D1A" w:rsidRPr="00DE7727" w:rsidRDefault="003E2D1A" w:rsidP="00DE7727">
      <w:pPr>
        <w:pStyle w:val="Retraitcorpsdetexte210"/>
        <w:numPr>
          <w:ilvl w:val="0"/>
          <w:numId w:val="8"/>
        </w:numPr>
        <w:overflowPunct w:val="0"/>
        <w:autoSpaceDE w:val="0"/>
        <w:textAlignment w:val="baseline"/>
        <w:rPr>
          <w:rFonts w:ascii="Arial" w:hAnsi="Arial" w:cs="Times New Roman"/>
          <w:sz w:val="24"/>
          <w:szCs w:val="24"/>
        </w:rPr>
      </w:pPr>
      <w:r w:rsidRPr="00DE7727">
        <w:rPr>
          <w:rFonts w:ascii="Arial" w:hAnsi="Arial" w:cs="Times New Roman"/>
          <w:sz w:val="24"/>
          <w:szCs w:val="24"/>
        </w:rPr>
        <w:t>Déverrouillage par système de contrôle d’accès de type « sécurisé crypté » associé à un lecteur de badge coté Hall.</w:t>
      </w:r>
      <w:r w:rsidR="00DE7727" w:rsidRPr="00DE7727">
        <w:rPr>
          <w:rFonts w:ascii="Arial" w:hAnsi="Arial" w:cs="Times New Roman"/>
          <w:sz w:val="24"/>
          <w:szCs w:val="24"/>
        </w:rPr>
        <w:t xml:space="preserve"> Le </w:t>
      </w:r>
      <w:r w:rsidR="00DE7727">
        <w:rPr>
          <w:rFonts w:ascii="Arial" w:hAnsi="Arial" w:cs="Times New Roman"/>
          <w:sz w:val="24"/>
          <w:szCs w:val="24"/>
        </w:rPr>
        <w:t xml:space="preserve">lecteur de </w:t>
      </w:r>
      <w:r w:rsidR="00DE7727" w:rsidRPr="00DE7727">
        <w:rPr>
          <w:rFonts w:ascii="Arial" w:hAnsi="Arial" w:cs="Times New Roman"/>
          <w:sz w:val="24"/>
          <w:szCs w:val="24"/>
        </w:rPr>
        <w:t xml:space="preserve">badge sera de type ARC-A </w:t>
      </w:r>
      <w:proofErr w:type="spellStart"/>
      <w:r w:rsidR="00DE7727" w:rsidRPr="00DE7727">
        <w:rPr>
          <w:rFonts w:ascii="Arial" w:hAnsi="Arial" w:cs="Times New Roman"/>
          <w:sz w:val="24"/>
          <w:szCs w:val="24"/>
        </w:rPr>
        <w:t>Easyline</w:t>
      </w:r>
      <w:proofErr w:type="spellEnd"/>
      <w:r w:rsidR="00DE7727" w:rsidRPr="00DE7727">
        <w:rPr>
          <w:rFonts w:ascii="Arial" w:hAnsi="Arial" w:cs="Times New Roman"/>
          <w:sz w:val="24"/>
          <w:szCs w:val="24"/>
        </w:rPr>
        <w:t xml:space="preserve"> - Lecteur standard 13,56 MHz </w:t>
      </w:r>
      <w:proofErr w:type="spellStart"/>
      <w:r w:rsidR="00DE7727" w:rsidRPr="00DE7727">
        <w:rPr>
          <w:rFonts w:ascii="Arial" w:hAnsi="Arial" w:cs="Times New Roman"/>
          <w:sz w:val="24"/>
          <w:szCs w:val="24"/>
        </w:rPr>
        <w:t>DESFire</w:t>
      </w:r>
      <w:proofErr w:type="spellEnd"/>
      <w:r w:rsidR="00DE7727" w:rsidRPr="00DE7727">
        <w:rPr>
          <w:rFonts w:ascii="Arial" w:hAnsi="Arial" w:cs="Times New Roman"/>
          <w:sz w:val="24"/>
          <w:szCs w:val="24"/>
        </w:rPr>
        <w:t xml:space="preserve">® EV2 </w:t>
      </w:r>
      <w:proofErr w:type="spellStart"/>
      <w:r w:rsidR="00DE7727" w:rsidRPr="00DE7727">
        <w:rPr>
          <w:rFonts w:ascii="Arial" w:hAnsi="Arial" w:cs="Times New Roman"/>
          <w:sz w:val="24"/>
          <w:szCs w:val="24"/>
        </w:rPr>
        <w:t>pré-configuré</w:t>
      </w:r>
      <w:proofErr w:type="spellEnd"/>
      <w:r w:rsidR="00DE7727">
        <w:rPr>
          <w:rFonts w:ascii="Arial" w:hAnsi="Arial" w:cs="Times New Roman"/>
          <w:sz w:val="24"/>
          <w:szCs w:val="24"/>
        </w:rPr>
        <w:t>.</w:t>
      </w:r>
    </w:p>
    <w:p w:rsidR="00DE7727" w:rsidRPr="00DE7727" w:rsidRDefault="00DE7727" w:rsidP="00DE7727">
      <w:pPr>
        <w:pStyle w:val="Retraitcorpsdetexte210"/>
        <w:numPr>
          <w:ilvl w:val="0"/>
          <w:numId w:val="8"/>
        </w:numPr>
        <w:overflowPunct w:val="0"/>
        <w:autoSpaceDE w:val="0"/>
        <w:ind w:left="426" w:hanging="284"/>
        <w:textAlignment w:val="baseline"/>
        <w:rPr>
          <w:rFonts w:ascii="Arial" w:hAnsi="Arial" w:cs="Times New Roman"/>
          <w:sz w:val="24"/>
          <w:szCs w:val="24"/>
        </w:rPr>
      </w:pPr>
      <w:r w:rsidRPr="00DE7727">
        <w:rPr>
          <w:rFonts w:ascii="Arial" w:hAnsi="Arial" w:cs="Times New Roman"/>
          <w:sz w:val="24"/>
          <w:szCs w:val="24"/>
        </w:rPr>
        <w:t>U</w:t>
      </w:r>
      <w:r w:rsidRPr="00DE7727">
        <w:rPr>
          <w:rFonts w:ascii="Arial" w:hAnsi="Arial" w:cs="Times New Roman"/>
          <w:sz w:val="24"/>
          <w:szCs w:val="24"/>
        </w:rPr>
        <w:t>n ferme porte hydraulique (BEZAULT ligne GOLF ou équivalent),</w:t>
      </w:r>
    </w:p>
    <w:p w:rsidR="00DE7727" w:rsidRDefault="00DE7727" w:rsidP="003E2D1A">
      <w:pPr>
        <w:numPr>
          <w:ilvl w:val="0"/>
          <w:numId w:val="12"/>
        </w:numPr>
        <w:tabs>
          <w:tab w:val="left" w:pos="840"/>
        </w:tabs>
        <w:autoSpaceDE w:val="0"/>
        <w:ind w:left="840"/>
        <w:jc w:val="both"/>
        <w:rPr>
          <w:rFonts w:ascii="Arial" w:hAnsi="Arial" w:cs="Arial"/>
          <w:lang w:eastAsia="ar-SA"/>
        </w:rPr>
      </w:pPr>
    </w:p>
    <w:p w:rsidR="00170E1A" w:rsidRDefault="00170E1A">
      <w:pPr>
        <w:suppressAutoHyphens w:val="0"/>
        <w:rPr>
          <w:rFonts w:ascii="Arial" w:hAnsi="Arial"/>
        </w:rPr>
      </w:pPr>
      <w:r>
        <w:rPr>
          <w:rFonts w:ascii="Arial" w:hAnsi="Arial"/>
        </w:rPr>
        <w:br w:type="page"/>
      </w:r>
    </w:p>
    <w:p w:rsidR="008A3DB5" w:rsidRDefault="008A3DB5" w:rsidP="008A3DB5">
      <w:pPr>
        <w:pStyle w:val="Titre1"/>
        <w:numPr>
          <w:ilvl w:val="0"/>
          <w:numId w:val="1"/>
        </w:numPr>
      </w:pPr>
      <w:bookmarkStart w:id="45" w:name="_Toc204853710"/>
      <w:r>
        <w:lastRenderedPageBreak/>
        <w:t xml:space="preserve">LOT </w:t>
      </w:r>
      <w:r w:rsidRPr="008A3DB5">
        <w:t>3</w:t>
      </w:r>
      <w:r>
        <w:t> : CLOISONS SECHES,</w:t>
      </w:r>
      <w:r w:rsidRPr="008A3DB5">
        <w:t xml:space="preserve"> FAUX–PLAFONDS</w:t>
      </w:r>
      <w:r>
        <w:t xml:space="preserve">, </w:t>
      </w:r>
      <w:r w:rsidRPr="008A3DB5">
        <w:t>MENUISERIES INTERIEURES</w:t>
      </w:r>
      <w:bookmarkEnd w:id="45"/>
    </w:p>
    <w:p w:rsidR="0037534B" w:rsidRDefault="0037534B" w:rsidP="00B31A76">
      <w:pPr>
        <w:jc w:val="both"/>
        <w:rPr>
          <w:rFonts w:ascii="Arial" w:hAnsi="Arial"/>
        </w:rPr>
      </w:pPr>
    </w:p>
    <w:p w:rsidR="0037534B" w:rsidRDefault="00B0675B" w:rsidP="0037534B">
      <w:pPr>
        <w:pStyle w:val="Titre1"/>
        <w:numPr>
          <w:ilvl w:val="1"/>
          <w:numId w:val="1"/>
        </w:numPr>
      </w:pPr>
      <w:bookmarkStart w:id="46" w:name="_Toc204853711"/>
      <w:r>
        <w:t>Dépose f</w:t>
      </w:r>
      <w:r w:rsidR="0037534B">
        <w:t>aux plafond</w:t>
      </w:r>
      <w:bookmarkEnd w:id="46"/>
    </w:p>
    <w:p w:rsidR="0037534B" w:rsidRPr="00B24BFA" w:rsidRDefault="00B24BFA" w:rsidP="0037534B">
      <w:pPr>
        <w:rPr>
          <w:rFonts w:ascii="Arial" w:hAnsi="Arial"/>
        </w:rPr>
      </w:pPr>
      <w:r w:rsidRPr="00B24BFA">
        <w:rPr>
          <w:rFonts w:ascii="Arial" w:hAnsi="Arial"/>
        </w:rPr>
        <w:t>Ce prix, au mètre carr</w:t>
      </w:r>
      <w:r w:rsidR="0071742B">
        <w:rPr>
          <w:rFonts w:ascii="Arial" w:hAnsi="Arial"/>
        </w:rPr>
        <w:t xml:space="preserve">é, rémunère la dépose </w:t>
      </w:r>
      <w:r w:rsidRPr="00B24BFA">
        <w:rPr>
          <w:rFonts w:ascii="Arial" w:hAnsi="Arial"/>
        </w:rPr>
        <w:t>du faux plafond existant. Il comprend :</w:t>
      </w:r>
    </w:p>
    <w:p w:rsidR="00B24BFA" w:rsidRDefault="00B24BFA" w:rsidP="00B24BFA">
      <w:pPr>
        <w:numPr>
          <w:ilvl w:val="0"/>
          <w:numId w:val="8"/>
        </w:numPr>
        <w:ind w:left="426" w:hanging="284"/>
        <w:jc w:val="both"/>
        <w:rPr>
          <w:rFonts w:ascii="Arial" w:hAnsi="Arial"/>
        </w:rPr>
      </w:pPr>
      <w:r w:rsidRPr="00B24BFA">
        <w:rPr>
          <w:rFonts w:ascii="Arial" w:hAnsi="Arial"/>
        </w:rPr>
        <w:t xml:space="preserve">La dépose </w:t>
      </w:r>
      <w:r>
        <w:rPr>
          <w:rFonts w:ascii="Arial" w:hAnsi="Arial"/>
        </w:rPr>
        <w:t>et l’évacuation du faux plafond existant y compris l’armature.</w:t>
      </w:r>
    </w:p>
    <w:p w:rsidR="00B0675B" w:rsidRDefault="00B0675B" w:rsidP="00B0675B">
      <w:pPr>
        <w:jc w:val="both"/>
        <w:rPr>
          <w:rFonts w:ascii="Arial" w:hAnsi="Arial"/>
        </w:rPr>
      </w:pPr>
    </w:p>
    <w:p w:rsidR="00B0675B" w:rsidRDefault="0071742B" w:rsidP="00B0675B">
      <w:pPr>
        <w:pStyle w:val="Titre1"/>
        <w:numPr>
          <w:ilvl w:val="1"/>
          <w:numId w:val="1"/>
        </w:numPr>
      </w:pPr>
      <w:bookmarkStart w:id="47" w:name="_Toc204853712"/>
      <w:r>
        <w:t>Pose</w:t>
      </w:r>
      <w:r w:rsidR="00B0675B">
        <w:t xml:space="preserve"> faux plafond</w:t>
      </w:r>
      <w:bookmarkEnd w:id="47"/>
    </w:p>
    <w:p w:rsidR="00B0675B" w:rsidRPr="00B24BFA" w:rsidRDefault="00B0675B" w:rsidP="00B0675B">
      <w:pPr>
        <w:rPr>
          <w:rFonts w:ascii="Arial" w:hAnsi="Arial"/>
        </w:rPr>
      </w:pPr>
      <w:r w:rsidRPr="00B24BFA">
        <w:rPr>
          <w:rFonts w:ascii="Arial" w:hAnsi="Arial"/>
        </w:rPr>
        <w:t>Ce pr</w:t>
      </w:r>
      <w:r w:rsidR="0071742B">
        <w:rPr>
          <w:rFonts w:ascii="Arial" w:hAnsi="Arial"/>
        </w:rPr>
        <w:t>ix, au mètre carré, rémunère la pose de</w:t>
      </w:r>
      <w:r w:rsidRPr="00B24BFA">
        <w:rPr>
          <w:rFonts w:ascii="Arial" w:hAnsi="Arial"/>
        </w:rPr>
        <w:t xml:space="preserve"> faux plafond </w:t>
      </w:r>
      <w:r w:rsidR="0071742B">
        <w:rPr>
          <w:rFonts w:ascii="Arial" w:hAnsi="Arial"/>
        </w:rPr>
        <w:t>à 2.8m</w:t>
      </w:r>
      <w:r w:rsidRPr="00B24BFA">
        <w:rPr>
          <w:rFonts w:ascii="Arial" w:hAnsi="Arial"/>
        </w:rPr>
        <w:t>. Il comprend :</w:t>
      </w:r>
    </w:p>
    <w:p w:rsidR="00B0675B" w:rsidRDefault="00B0675B" w:rsidP="00B0675B">
      <w:pPr>
        <w:numPr>
          <w:ilvl w:val="0"/>
          <w:numId w:val="8"/>
        </w:numPr>
        <w:ind w:left="426" w:hanging="284"/>
        <w:jc w:val="both"/>
        <w:rPr>
          <w:rFonts w:ascii="Arial" w:hAnsi="Arial"/>
        </w:rPr>
      </w:pPr>
      <w:r>
        <w:rPr>
          <w:rFonts w:ascii="Arial" w:hAnsi="Arial"/>
        </w:rPr>
        <w:t xml:space="preserve">La fourniture et la pose y compris l’armature du nouveau faux plafond répondant aux caractéristiques suivantes : dalle de 60x60 de type </w:t>
      </w:r>
      <w:proofErr w:type="spellStart"/>
      <w:r>
        <w:rPr>
          <w:rFonts w:ascii="Arial" w:hAnsi="Arial"/>
        </w:rPr>
        <w:t>Rockfon</w:t>
      </w:r>
      <w:proofErr w:type="spellEnd"/>
      <w:r>
        <w:rPr>
          <w:rFonts w:ascii="Arial" w:hAnsi="Arial"/>
        </w:rPr>
        <w:t xml:space="preserve"> </w:t>
      </w:r>
      <w:proofErr w:type="spellStart"/>
      <w:r>
        <w:rPr>
          <w:rFonts w:ascii="Arial" w:hAnsi="Arial"/>
        </w:rPr>
        <w:t>Ekla</w:t>
      </w:r>
      <w:proofErr w:type="spellEnd"/>
      <w:r>
        <w:rPr>
          <w:rFonts w:ascii="Arial" w:hAnsi="Arial"/>
        </w:rPr>
        <w:t xml:space="preserve"> ou équivalent avec une ossature apparente type T15.</w:t>
      </w:r>
    </w:p>
    <w:p w:rsidR="0071742B" w:rsidRDefault="0071742B" w:rsidP="00B0675B">
      <w:pPr>
        <w:numPr>
          <w:ilvl w:val="0"/>
          <w:numId w:val="8"/>
        </w:numPr>
        <w:ind w:left="426" w:hanging="284"/>
        <w:jc w:val="both"/>
        <w:rPr>
          <w:rFonts w:ascii="Arial" w:hAnsi="Arial"/>
        </w:rPr>
      </w:pPr>
      <w:r>
        <w:rPr>
          <w:rFonts w:ascii="Arial" w:hAnsi="Arial"/>
        </w:rPr>
        <w:t>La mise en place de laine de roche 100mm sur le faux plafond.</w:t>
      </w:r>
    </w:p>
    <w:p w:rsidR="0071742B" w:rsidRPr="00B24BFA" w:rsidRDefault="0071742B" w:rsidP="00B0675B">
      <w:pPr>
        <w:numPr>
          <w:ilvl w:val="0"/>
          <w:numId w:val="8"/>
        </w:numPr>
        <w:ind w:left="426" w:hanging="284"/>
        <w:jc w:val="both"/>
        <w:rPr>
          <w:rFonts w:ascii="Arial" w:hAnsi="Arial"/>
        </w:rPr>
      </w:pPr>
      <w:r>
        <w:rPr>
          <w:rFonts w:ascii="Arial" w:hAnsi="Arial"/>
        </w:rPr>
        <w:t>Toute suggestion nécessaire à la pose du faux plafond.</w:t>
      </w:r>
    </w:p>
    <w:p w:rsidR="00170E1A" w:rsidRDefault="00170E1A">
      <w:pPr>
        <w:suppressAutoHyphens w:val="0"/>
        <w:rPr>
          <w:rFonts w:ascii="Arial" w:hAnsi="Arial"/>
        </w:rPr>
      </w:pPr>
      <w:r>
        <w:rPr>
          <w:rFonts w:ascii="Arial" w:hAnsi="Arial"/>
        </w:rPr>
        <w:br w:type="page"/>
      </w:r>
    </w:p>
    <w:p w:rsidR="0031048E" w:rsidRPr="00015F54" w:rsidRDefault="00015F54" w:rsidP="00643908">
      <w:pPr>
        <w:pStyle w:val="Titre1"/>
        <w:numPr>
          <w:ilvl w:val="0"/>
          <w:numId w:val="1"/>
        </w:numPr>
      </w:pPr>
      <w:bookmarkStart w:id="48" w:name="_Toc204853713"/>
      <w:r w:rsidRPr="00015F54">
        <w:lastRenderedPageBreak/>
        <w:t>LOT 4 :</w:t>
      </w:r>
      <w:r w:rsidR="006C0A05">
        <w:t xml:space="preserve"> </w:t>
      </w:r>
      <w:r w:rsidRPr="00015F54">
        <w:t>CLIMATISATION</w:t>
      </w:r>
      <w:bookmarkEnd w:id="48"/>
    </w:p>
    <w:p w:rsidR="0031048E" w:rsidRDefault="0031048E" w:rsidP="00940BCE">
      <w:pPr>
        <w:rPr>
          <w:rFonts w:ascii="Arial" w:hAnsi="Arial"/>
        </w:rPr>
      </w:pPr>
    </w:p>
    <w:p w:rsidR="00C01EC4" w:rsidRDefault="00C01EC4" w:rsidP="00C01EC4">
      <w:pPr>
        <w:pStyle w:val="Titre1"/>
        <w:numPr>
          <w:ilvl w:val="1"/>
          <w:numId w:val="1"/>
        </w:numPr>
      </w:pPr>
      <w:bookmarkStart w:id="49" w:name="_Toc204853714"/>
      <w:r>
        <w:t>Retrait des climatisations existantes</w:t>
      </w:r>
      <w:bookmarkEnd w:id="49"/>
    </w:p>
    <w:p w:rsidR="00C01EC4" w:rsidRPr="00C01EC4" w:rsidRDefault="00C01EC4" w:rsidP="00C01EC4">
      <w:pPr>
        <w:rPr>
          <w:rFonts w:ascii="Arial" w:hAnsi="Arial"/>
        </w:rPr>
      </w:pPr>
      <w:r w:rsidRPr="00C01EC4">
        <w:rPr>
          <w:rFonts w:ascii="Arial" w:hAnsi="Arial"/>
        </w:rPr>
        <w:t>Ce prix, au forfait, rémunère le retrait et l’évacuation des climatisations existantes. Il comprend toute suggestions nécessaires à la dépose y compris le rebouchage en mortier du carottage s’il n’est plus utilisé.</w:t>
      </w:r>
    </w:p>
    <w:p w:rsidR="00015F54" w:rsidRDefault="00B0675B" w:rsidP="00643908">
      <w:pPr>
        <w:pStyle w:val="Titre1"/>
        <w:numPr>
          <w:ilvl w:val="1"/>
          <w:numId w:val="1"/>
        </w:numPr>
      </w:pPr>
      <w:bookmarkStart w:id="50" w:name="_Toc204853715"/>
      <w:r>
        <w:t>Remplacement c</w:t>
      </w:r>
      <w:r w:rsidR="00AD60C2">
        <w:t>limatisation</w:t>
      </w:r>
      <w:bookmarkEnd w:id="50"/>
    </w:p>
    <w:p w:rsidR="00B0675B" w:rsidRDefault="00B0675B" w:rsidP="00B31A76">
      <w:pPr>
        <w:jc w:val="both"/>
        <w:rPr>
          <w:rFonts w:ascii="Arial" w:hAnsi="Arial"/>
        </w:rPr>
      </w:pPr>
      <w:r>
        <w:rPr>
          <w:rFonts w:ascii="Arial" w:hAnsi="Arial"/>
        </w:rPr>
        <w:t xml:space="preserve">Ce prix, rémunère </w:t>
      </w:r>
      <w:r w:rsidR="005B6732">
        <w:rPr>
          <w:rFonts w:ascii="Arial" w:hAnsi="Arial"/>
        </w:rPr>
        <w:t>à</w:t>
      </w:r>
      <w:r>
        <w:rPr>
          <w:rFonts w:ascii="Arial" w:hAnsi="Arial"/>
        </w:rPr>
        <w:t xml:space="preserve"> l’unité, la pose de</w:t>
      </w:r>
      <w:r w:rsidR="00AD60C2">
        <w:rPr>
          <w:rFonts w:ascii="Arial" w:hAnsi="Arial"/>
        </w:rPr>
        <w:t xml:space="preserve"> climatisations </w:t>
      </w:r>
      <w:r>
        <w:rPr>
          <w:rFonts w:ascii="Arial" w:hAnsi="Arial"/>
        </w:rPr>
        <w:t>cassette</w:t>
      </w:r>
      <w:r w:rsidR="005B6732">
        <w:rPr>
          <w:rFonts w:ascii="Arial" w:hAnsi="Arial"/>
        </w:rPr>
        <w:t xml:space="preserve"> 60x60</w:t>
      </w:r>
      <w:r>
        <w:rPr>
          <w:rFonts w:ascii="Arial" w:hAnsi="Arial"/>
        </w:rPr>
        <w:t xml:space="preserve"> intégré dans le faux plafond. </w:t>
      </w:r>
    </w:p>
    <w:p w:rsidR="00A13E65" w:rsidRDefault="00AD60C2" w:rsidP="00B31A76">
      <w:pPr>
        <w:jc w:val="both"/>
        <w:rPr>
          <w:rFonts w:ascii="Arial" w:hAnsi="Arial"/>
        </w:rPr>
      </w:pPr>
      <w:r>
        <w:rPr>
          <w:rFonts w:ascii="Arial" w:hAnsi="Arial"/>
        </w:rPr>
        <w:t>Il comprend</w:t>
      </w:r>
      <w:r w:rsidR="00FF51CB">
        <w:rPr>
          <w:rFonts w:ascii="Arial" w:hAnsi="Arial"/>
        </w:rPr>
        <w:t xml:space="preserve"> : </w:t>
      </w:r>
    </w:p>
    <w:p w:rsidR="00B31A76" w:rsidRDefault="00A13E65" w:rsidP="00B31A76">
      <w:pPr>
        <w:numPr>
          <w:ilvl w:val="0"/>
          <w:numId w:val="8"/>
        </w:numPr>
        <w:ind w:left="426" w:hanging="284"/>
        <w:jc w:val="both"/>
        <w:rPr>
          <w:rFonts w:ascii="Arial" w:hAnsi="Arial"/>
        </w:rPr>
      </w:pPr>
      <w:r>
        <w:rPr>
          <w:rFonts w:ascii="Arial" w:hAnsi="Arial"/>
        </w:rPr>
        <w:t>Le dimensionnement des éléments de climatisation,</w:t>
      </w:r>
      <w:r w:rsidR="00B31A76">
        <w:rPr>
          <w:rFonts w:ascii="Arial" w:hAnsi="Arial"/>
        </w:rPr>
        <w:t xml:space="preserve"> pour des bureaux à 27°.</w:t>
      </w:r>
    </w:p>
    <w:p w:rsidR="00A13E65" w:rsidRDefault="00B31A76" w:rsidP="00B31A76">
      <w:pPr>
        <w:numPr>
          <w:ilvl w:val="0"/>
          <w:numId w:val="8"/>
        </w:numPr>
        <w:ind w:left="426" w:hanging="284"/>
        <w:jc w:val="both"/>
        <w:rPr>
          <w:rFonts w:ascii="Arial" w:hAnsi="Arial"/>
        </w:rPr>
      </w:pPr>
      <w:r>
        <w:rPr>
          <w:rFonts w:ascii="Arial" w:hAnsi="Arial"/>
        </w:rPr>
        <w:t xml:space="preserve">Les unités intérieures </w:t>
      </w:r>
      <w:r w:rsidR="00A13E65">
        <w:rPr>
          <w:rFonts w:ascii="Arial" w:hAnsi="Arial"/>
        </w:rPr>
        <w:t>devront répondre aux caractéristiques suivantes :</w:t>
      </w:r>
    </w:p>
    <w:p w:rsidR="00B31A76" w:rsidRDefault="00B31A76" w:rsidP="00B31A76">
      <w:pPr>
        <w:numPr>
          <w:ilvl w:val="1"/>
          <w:numId w:val="8"/>
        </w:numPr>
        <w:jc w:val="both"/>
        <w:rPr>
          <w:rFonts w:ascii="Arial" w:hAnsi="Arial"/>
        </w:rPr>
      </w:pPr>
      <w:r>
        <w:rPr>
          <w:rFonts w:ascii="Arial" w:hAnsi="Arial"/>
        </w:rPr>
        <w:t>Unité carrossée apparente murale</w:t>
      </w:r>
    </w:p>
    <w:p w:rsidR="00A13E65" w:rsidRPr="00A13E65" w:rsidRDefault="00A13E65" w:rsidP="00B31A76">
      <w:pPr>
        <w:numPr>
          <w:ilvl w:val="1"/>
          <w:numId w:val="8"/>
        </w:numPr>
        <w:jc w:val="both"/>
        <w:rPr>
          <w:rFonts w:ascii="Arial" w:hAnsi="Arial"/>
        </w:rPr>
      </w:pPr>
      <w:r w:rsidRPr="00A13E65">
        <w:rPr>
          <w:rFonts w:ascii="Arial" w:hAnsi="Arial"/>
        </w:rPr>
        <w:t xml:space="preserve">Moto ventilateur tangentiel à 3 vitesses. </w:t>
      </w:r>
    </w:p>
    <w:p w:rsidR="00A13E65" w:rsidRPr="00A13E65" w:rsidRDefault="00A13E65" w:rsidP="00B31A76">
      <w:pPr>
        <w:numPr>
          <w:ilvl w:val="1"/>
          <w:numId w:val="8"/>
        </w:numPr>
        <w:jc w:val="both"/>
        <w:rPr>
          <w:rFonts w:ascii="Arial" w:hAnsi="Arial"/>
        </w:rPr>
      </w:pPr>
      <w:r w:rsidRPr="00A13E65">
        <w:rPr>
          <w:rFonts w:ascii="Arial" w:hAnsi="Arial"/>
        </w:rPr>
        <w:t>Batterie d’échange à ailette d’aluminium et tube cuivre.</w:t>
      </w:r>
    </w:p>
    <w:p w:rsidR="00A13E65" w:rsidRDefault="00A13E65" w:rsidP="00B31A76">
      <w:pPr>
        <w:numPr>
          <w:ilvl w:val="1"/>
          <w:numId w:val="8"/>
        </w:numPr>
        <w:jc w:val="both"/>
        <w:rPr>
          <w:rFonts w:ascii="Arial" w:hAnsi="Arial"/>
        </w:rPr>
      </w:pPr>
      <w:r w:rsidRPr="00A13E65">
        <w:rPr>
          <w:rFonts w:ascii="Arial" w:hAnsi="Arial"/>
        </w:rPr>
        <w:t>Filtre à air lavable</w:t>
      </w:r>
    </w:p>
    <w:p w:rsidR="00B31A76" w:rsidRDefault="00B31A76" w:rsidP="00B31A76">
      <w:pPr>
        <w:numPr>
          <w:ilvl w:val="1"/>
          <w:numId w:val="8"/>
        </w:numPr>
        <w:jc w:val="both"/>
        <w:rPr>
          <w:rFonts w:ascii="Arial" w:hAnsi="Arial"/>
        </w:rPr>
      </w:pPr>
      <w:r>
        <w:rPr>
          <w:rFonts w:ascii="Arial" w:hAnsi="Arial"/>
        </w:rPr>
        <w:t>Télécommande afin de régler de façon indépendante chaque climatisation.</w:t>
      </w:r>
    </w:p>
    <w:p w:rsidR="00B31A76" w:rsidRDefault="00B31A76" w:rsidP="00B31A76">
      <w:pPr>
        <w:numPr>
          <w:ilvl w:val="0"/>
          <w:numId w:val="8"/>
        </w:numPr>
        <w:ind w:left="426" w:hanging="284"/>
        <w:jc w:val="both"/>
        <w:rPr>
          <w:rFonts w:ascii="Arial" w:hAnsi="Arial"/>
        </w:rPr>
      </w:pPr>
      <w:r>
        <w:rPr>
          <w:rFonts w:ascii="Arial" w:hAnsi="Arial"/>
        </w:rPr>
        <w:t>Les unités extérieures devront répondre aux caractéristiques suivantes :</w:t>
      </w:r>
    </w:p>
    <w:p w:rsidR="00B31A76" w:rsidRPr="00B31A76" w:rsidRDefault="00B31A76" w:rsidP="00B31A76">
      <w:pPr>
        <w:numPr>
          <w:ilvl w:val="1"/>
          <w:numId w:val="8"/>
        </w:numPr>
        <w:jc w:val="both"/>
        <w:rPr>
          <w:rFonts w:ascii="Arial" w:hAnsi="Arial"/>
        </w:rPr>
      </w:pPr>
      <w:r w:rsidRPr="00AA0162">
        <w:rPr>
          <w:rFonts w:ascii="Arial" w:hAnsi="Arial" w:cs="Arial"/>
        </w:rPr>
        <w:t>Moto ventilateur hélicoïde monté sur support métallique galvanis</w:t>
      </w:r>
      <w:r>
        <w:rPr>
          <w:rFonts w:ascii="Arial" w:hAnsi="Arial" w:cs="Arial"/>
        </w:rPr>
        <w:t>é avec consoles anti-vibratiles.</w:t>
      </w:r>
    </w:p>
    <w:p w:rsidR="00B31A76" w:rsidRDefault="00B31A76" w:rsidP="00B31A76">
      <w:pPr>
        <w:numPr>
          <w:ilvl w:val="1"/>
          <w:numId w:val="8"/>
        </w:numPr>
        <w:autoSpaceDE w:val="0"/>
        <w:jc w:val="both"/>
        <w:rPr>
          <w:rFonts w:ascii="Arial" w:hAnsi="Arial" w:cs="Arial"/>
        </w:rPr>
      </w:pPr>
      <w:r w:rsidRPr="00AA0162">
        <w:rPr>
          <w:rFonts w:ascii="Arial" w:hAnsi="Arial" w:cs="Arial"/>
        </w:rPr>
        <w:t xml:space="preserve">Compresseur hermétique rotatif. </w:t>
      </w:r>
    </w:p>
    <w:p w:rsidR="00B31A76" w:rsidRPr="00B31A76" w:rsidRDefault="00B31A76" w:rsidP="00B31A76">
      <w:pPr>
        <w:numPr>
          <w:ilvl w:val="1"/>
          <w:numId w:val="8"/>
        </w:numPr>
        <w:autoSpaceDE w:val="0"/>
        <w:jc w:val="both"/>
        <w:rPr>
          <w:rFonts w:ascii="Arial" w:hAnsi="Arial"/>
        </w:rPr>
      </w:pPr>
      <w:r w:rsidRPr="00B31A76">
        <w:rPr>
          <w:rFonts w:ascii="Arial" w:hAnsi="Arial" w:cs="Arial"/>
        </w:rPr>
        <w:t>Bouteille anti-coup de liquide.</w:t>
      </w:r>
    </w:p>
    <w:p w:rsidR="00AD60C2" w:rsidRPr="00B31A76" w:rsidRDefault="00B31A76" w:rsidP="00B31A76">
      <w:pPr>
        <w:numPr>
          <w:ilvl w:val="1"/>
          <w:numId w:val="8"/>
        </w:numPr>
        <w:autoSpaceDE w:val="0"/>
        <w:jc w:val="both"/>
        <w:rPr>
          <w:rFonts w:ascii="Arial" w:hAnsi="Arial"/>
        </w:rPr>
      </w:pPr>
      <w:r>
        <w:rPr>
          <w:rFonts w:ascii="Arial" w:hAnsi="Arial" w:cs="Arial"/>
        </w:rPr>
        <w:t>Condenseur à ailette aluminium traité anti corrosion avec grille de protection</w:t>
      </w:r>
    </w:p>
    <w:p w:rsidR="00A13E65" w:rsidRPr="00A13E65" w:rsidRDefault="00A13E65" w:rsidP="00B31A76">
      <w:pPr>
        <w:numPr>
          <w:ilvl w:val="0"/>
          <w:numId w:val="8"/>
        </w:numPr>
        <w:ind w:left="426" w:hanging="284"/>
        <w:jc w:val="both"/>
        <w:rPr>
          <w:rFonts w:ascii="Arial" w:hAnsi="Arial"/>
        </w:rPr>
      </w:pPr>
      <w:r>
        <w:rPr>
          <w:rFonts w:ascii="Arial" w:hAnsi="Arial"/>
        </w:rPr>
        <w:t>Les raccordements entre de fluide entre les éléments intérieurs et extérieurs, fixé conformément au DTU et passé dans les faux plafonds.</w:t>
      </w:r>
    </w:p>
    <w:p w:rsidR="00A13E65" w:rsidRDefault="00A13E65" w:rsidP="00B31A76">
      <w:pPr>
        <w:numPr>
          <w:ilvl w:val="0"/>
          <w:numId w:val="8"/>
        </w:numPr>
        <w:ind w:left="426" w:hanging="284"/>
        <w:jc w:val="both"/>
        <w:rPr>
          <w:rFonts w:ascii="Arial" w:hAnsi="Arial"/>
        </w:rPr>
      </w:pPr>
      <w:r>
        <w:rPr>
          <w:rFonts w:ascii="Arial" w:hAnsi="Arial"/>
        </w:rPr>
        <w:t>Le raccordement électrique sur les prises mise en attente par le lot électricité</w:t>
      </w:r>
      <w:r w:rsidR="005B6732">
        <w:rPr>
          <w:rFonts w:ascii="Arial" w:hAnsi="Arial"/>
        </w:rPr>
        <w:t xml:space="preserve"> ou sur les alimentations existantes.</w:t>
      </w:r>
    </w:p>
    <w:p w:rsidR="00B31A76" w:rsidRDefault="00B31A76" w:rsidP="00B31A76">
      <w:pPr>
        <w:numPr>
          <w:ilvl w:val="0"/>
          <w:numId w:val="8"/>
        </w:numPr>
        <w:ind w:left="426" w:hanging="284"/>
        <w:jc w:val="both"/>
        <w:rPr>
          <w:rFonts w:ascii="Arial" w:hAnsi="Arial"/>
        </w:rPr>
      </w:pPr>
      <w:r>
        <w:rPr>
          <w:rFonts w:ascii="Arial" w:hAnsi="Arial"/>
        </w:rPr>
        <w:t>Les condensats seront évacués en extérieures</w:t>
      </w:r>
      <w:r w:rsidR="00FB1E18">
        <w:rPr>
          <w:rFonts w:ascii="Arial" w:hAnsi="Arial"/>
        </w:rPr>
        <w:t xml:space="preserve"> </w:t>
      </w:r>
      <w:r w:rsidR="005B6732">
        <w:rPr>
          <w:rFonts w:ascii="Arial" w:hAnsi="Arial"/>
        </w:rPr>
        <w:t>regroupe dans un tuyau pvc vers un regard EP</w:t>
      </w:r>
      <w:r w:rsidR="00FB1E18">
        <w:rPr>
          <w:rFonts w:ascii="Arial" w:hAnsi="Arial"/>
        </w:rPr>
        <w:t>.</w:t>
      </w:r>
    </w:p>
    <w:p w:rsidR="00A13E65" w:rsidRDefault="00A13E65" w:rsidP="00B31A76">
      <w:pPr>
        <w:numPr>
          <w:ilvl w:val="0"/>
          <w:numId w:val="8"/>
        </w:numPr>
        <w:ind w:left="426" w:hanging="284"/>
        <w:jc w:val="both"/>
        <w:rPr>
          <w:rFonts w:ascii="Arial" w:hAnsi="Arial"/>
        </w:rPr>
      </w:pPr>
      <w:r>
        <w:rPr>
          <w:rFonts w:ascii="Arial" w:hAnsi="Arial"/>
        </w:rPr>
        <w:t>Les goulottes nécessaires afin que les tuyaux ne soient à aucun moment visible.</w:t>
      </w:r>
    </w:p>
    <w:p w:rsidR="006C0A05" w:rsidRDefault="006C0A05" w:rsidP="00B31A76">
      <w:pPr>
        <w:numPr>
          <w:ilvl w:val="0"/>
          <w:numId w:val="8"/>
        </w:numPr>
        <w:ind w:left="426" w:hanging="284"/>
        <w:jc w:val="both"/>
        <w:rPr>
          <w:rFonts w:ascii="Arial" w:hAnsi="Arial"/>
        </w:rPr>
      </w:pPr>
      <w:r>
        <w:rPr>
          <w:rFonts w:ascii="Arial" w:hAnsi="Arial"/>
        </w:rPr>
        <w:t>Les carottages dans les murs extérieurs seront à la charge du présent lot</w:t>
      </w:r>
    </w:p>
    <w:p w:rsidR="00A13E65" w:rsidRDefault="00A13E65" w:rsidP="00B31A76">
      <w:pPr>
        <w:numPr>
          <w:ilvl w:val="0"/>
          <w:numId w:val="8"/>
        </w:numPr>
        <w:ind w:left="426" w:hanging="284"/>
        <w:jc w:val="both"/>
        <w:rPr>
          <w:rFonts w:ascii="Arial" w:hAnsi="Arial"/>
        </w:rPr>
      </w:pPr>
      <w:r>
        <w:rPr>
          <w:rFonts w:ascii="Arial" w:hAnsi="Arial"/>
        </w:rPr>
        <w:t>La fourniture de l’ensemble de la documentation technique.</w:t>
      </w:r>
    </w:p>
    <w:p w:rsidR="00AD60C2" w:rsidRDefault="00AD60C2" w:rsidP="00940BCE">
      <w:pPr>
        <w:rPr>
          <w:rFonts w:ascii="Arial" w:hAnsi="Arial"/>
        </w:rPr>
      </w:pPr>
    </w:p>
    <w:p w:rsidR="00FF51CB" w:rsidRDefault="00FF51CB" w:rsidP="00643908">
      <w:pPr>
        <w:pStyle w:val="Titre1"/>
        <w:numPr>
          <w:ilvl w:val="1"/>
          <w:numId w:val="1"/>
        </w:numPr>
      </w:pPr>
      <w:bookmarkStart w:id="51" w:name="_Toc204853716"/>
      <w:r>
        <w:t>Essai AQC</w:t>
      </w:r>
      <w:bookmarkEnd w:id="51"/>
    </w:p>
    <w:p w:rsidR="00A13E65" w:rsidRPr="00BB5AED" w:rsidRDefault="00A13E65" w:rsidP="00BB5AED">
      <w:pPr>
        <w:jc w:val="both"/>
        <w:rPr>
          <w:rFonts w:ascii="Arial" w:hAnsi="Arial"/>
        </w:rPr>
      </w:pPr>
      <w:r w:rsidRPr="00BB5AED">
        <w:rPr>
          <w:rFonts w:ascii="Arial" w:hAnsi="Arial"/>
        </w:rPr>
        <w:t>Ce prix, au forfait, rémunère la réalisation et la fourniture des attestations d’essai AQC garantissant le bon fonctionnement des climatisations.</w:t>
      </w:r>
    </w:p>
    <w:p w:rsidR="005B6732" w:rsidRDefault="005B6732">
      <w:pPr>
        <w:suppressAutoHyphens w:val="0"/>
      </w:pPr>
      <w:r>
        <w:br w:type="page"/>
      </w:r>
    </w:p>
    <w:p w:rsidR="008633CB" w:rsidRDefault="00787721" w:rsidP="00643908">
      <w:pPr>
        <w:pStyle w:val="Titre1"/>
        <w:numPr>
          <w:ilvl w:val="0"/>
          <w:numId w:val="1"/>
        </w:numPr>
      </w:pPr>
      <w:bookmarkStart w:id="52" w:name="_Toc204853717"/>
      <w:r>
        <w:lastRenderedPageBreak/>
        <w:t xml:space="preserve">LOT </w:t>
      </w:r>
      <w:r w:rsidR="00382029">
        <w:t>5</w:t>
      </w:r>
      <w:r>
        <w:t xml:space="preserve"> : </w:t>
      </w:r>
      <w:r w:rsidR="00382029">
        <w:t>ELECTRICITES, RESEAUX</w:t>
      </w:r>
      <w:bookmarkEnd w:id="52"/>
    </w:p>
    <w:p w:rsidR="008633CB" w:rsidRDefault="008633CB" w:rsidP="008633CB"/>
    <w:p w:rsidR="008633CB" w:rsidRDefault="00B0675B" w:rsidP="00643908">
      <w:pPr>
        <w:pStyle w:val="Titre1"/>
        <w:numPr>
          <w:ilvl w:val="1"/>
          <w:numId w:val="1"/>
        </w:numPr>
      </w:pPr>
      <w:bookmarkStart w:id="53" w:name="_Toc204853718"/>
      <w:r>
        <w:t>Retrait des équipements existants</w:t>
      </w:r>
      <w:bookmarkEnd w:id="53"/>
    </w:p>
    <w:p w:rsidR="008633CB" w:rsidRPr="00004619" w:rsidRDefault="008633CB" w:rsidP="008633CB">
      <w:pPr>
        <w:rPr>
          <w:rFonts w:ascii="Arial" w:hAnsi="Arial"/>
        </w:rPr>
      </w:pPr>
      <w:r w:rsidRPr="00004619">
        <w:rPr>
          <w:rFonts w:ascii="Arial" w:hAnsi="Arial"/>
        </w:rPr>
        <w:t xml:space="preserve">Ce prix, au forfait, rémunère le retrait de l’ensemble de l’installation électrique existante (courant faible et courant fort) : goulotte, câble, </w:t>
      </w:r>
      <w:r w:rsidR="00030E3A" w:rsidRPr="00004619">
        <w:rPr>
          <w:rFonts w:ascii="Arial" w:hAnsi="Arial"/>
        </w:rPr>
        <w:t>équipements. Il ne sera conservé aucun équipement de l’installation électrique précédente.</w:t>
      </w:r>
    </w:p>
    <w:p w:rsidR="00030E3A" w:rsidRDefault="00030E3A" w:rsidP="008633CB"/>
    <w:p w:rsidR="00030E3A" w:rsidRDefault="00B04578" w:rsidP="00643908">
      <w:pPr>
        <w:pStyle w:val="Titre1"/>
        <w:numPr>
          <w:ilvl w:val="1"/>
          <w:numId w:val="1"/>
        </w:numPr>
      </w:pPr>
      <w:bookmarkStart w:id="54" w:name="_Toc204853719"/>
      <w:r>
        <w:t>Goulotte électrique :</w:t>
      </w:r>
      <w:bookmarkEnd w:id="54"/>
    </w:p>
    <w:p w:rsidR="00B04578" w:rsidRPr="00004619" w:rsidRDefault="00B04578" w:rsidP="008633CB">
      <w:pPr>
        <w:rPr>
          <w:rFonts w:ascii="Arial" w:hAnsi="Arial"/>
        </w:rPr>
      </w:pPr>
      <w:r w:rsidRPr="00004619">
        <w:rPr>
          <w:rFonts w:ascii="Arial" w:hAnsi="Arial"/>
        </w:rPr>
        <w:t>Ce prix, au mètre linéaire, rémunère la fourniture et la pose de goulotte électrique 3 compartiments apparentes référence 0 104 28 LEGRAND ou équivalent. Ce prix comprend :</w:t>
      </w:r>
    </w:p>
    <w:p w:rsidR="00B04578" w:rsidRPr="00B04578" w:rsidRDefault="00B04578" w:rsidP="00004619">
      <w:pPr>
        <w:numPr>
          <w:ilvl w:val="0"/>
          <w:numId w:val="8"/>
        </w:numPr>
        <w:ind w:left="426" w:hanging="284"/>
        <w:jc w:val="both"/>
        <w:rPr>
          <w:rFonts w:ascii="Arial" w:hAnsi="Arial"/>
        </w:rPr>
      </w:pPr>
      <w:r w:rsidRPr="00B04578">
        <w:rPr>
          <w:rFonts w:ascii="Arial" w:hAnsi="Arial"/>
        </w:rPr>
        <w:t>La fourniture et la pose des goulottes au-dessus de la plinthe. Les goulottes devront être fixés mécaniquement à la cloison à l’aide de cheville compatible avec la nature de la paroi.</w:t>
      </w:r>
    </w:p>
    <w:p w:rsidR="00B04578" w:rsidRDefault="00B04578" w:rsidP="00004619">
      <w:pPr>
        <w:numPr>
          <w:ilvl w:val="0"/>
          <w:numId w:val="8"/>
        </w:numPr>
        <w:ind w:left="426" w:hanging="284"/>
        <w:jc w:val="both"/>
        <w:rPr>
          <w:rFonts w:ascii="Arial" w:hAnsi="Arial"/>
        </w:rPr>
      </w:pPr>
      <w:r w:rsidRPr="00B04578">
        <w:rPr>
          <w:rFonts w:ascii="Arial" w:hAnsi="Arial"/>
        </w:rPr>
        <w:t xml:space="preserve">La fourniture de tout type d’accessoire nécessaire à la pose des goulottes (angles </w:t>
      </w:r>
      <w:proofErr w:type="spellStart"/>
      <w:r w:rsidRPr="00B04578">
        <w:rPr>
          <w:rFonts w:ascii="Arial" w:hAnsi="Arial"/>
        </w:rPr>
        <w:t>etc</w:t>
      </w:r>
      <w:proofErr w:type="spellEnd"/>
      <w:r w:rsidRPr="00B04578">
        <w:rPr>
          <w:rFonts w:ascii="Arial" w:hAnsi="Arial"/>
        </w:rPr>
        <w:t>).</w:t>
      </w:r>
    </w:p>
    <w:p w:rsidR="00B04578" w:rsidRDefault="005B6732" w:rsidP="00B04578">
      <w:pPr>
        <w:jc w:val="both"/>
        <w:rPr>
          <w:rFonts w:ascii="Arial" w:hAnsi="Arial"/>
        </w:rPr>
      </w:pPr>
      <w:r>
        <w:rPr>
          <w:rFonts w:ascii="Arial" w:hAnsi="Arial"/>
        </w:rPr>
        <w:t>La goulotte sera posée en périphérie des pièces.</w:t>
      </w:r>
    </w:p>
    <w:p w:rsidR="00B04578" w:rsidRDefault="00B04578" w:rsidP="00643908">
      <w:pPr>
        <w:pStyle w:val="Titre1"/>
        <w:numPr>
          <w:ilvl w:val="1"/>
          <w:numId w:val="1"/>
        </w:numPr>
      </w:pPr>
      <w:bookmarkStart w:id="55" w:name="_Toc204853720"/>
      <w:r>
        <w:t>Equipements poste de travail</w:t>
      </w:r>
      <w:bookmarkEnd w:id="55"/>
      <w:r w:rsidR="00713C80">
        <w:t xml:space="preserve"> le long des murs</w:t>
      </w:r>
    </w:p>
    <w:p w:rsidR="00B04578" w:rsidRDefault="00B04578" w:rsidP="00B04578">
      <w:pPr>
        <w:jc w:val="both"/>
        <w:rPr>
          <w:rFonts w:ascii="Arial" w:hAnsi="Arial"/>
        </w:rPr>
      </w:pPr>
      <w:r>
        <w:rPr>
          <w:rFonts w:ascii="Arial" w:hAnsi="Arial"/>
        </w:rPr>
        <w:t xml:space="preserve">Ce prix, à l’unité, rémunère la fourniture et la pose des équipements électriques nécessaire à </w:t>
      </w:r>
      <w:r w:rsidR="00713C80">
        <w:rPr>
          <w:rFonts w:ascii="Arial" w:hAnsi="Arial"/>
        </w:rPr>
        <w:t>un</w:t>
      </w:r>
      <w:r>
        <w:rPr>
          <w:rFonts w:ascii="Arial" w:hAnsi="Arial"/>
        </w:rPr>
        <w:t xml:space="preserve"> poste de travail. Il comprend :</w:t>
      </w:r>
    </w:p>
    <w:p w:rsidR="00B04578" w:rsidRDefault="00B04578" w:rsidP="00004619">
      <w:pPr>
        <w:numPr>
          <w:ilvl w:val="0"/>
          <w:numId w:val="8"/>
        </w:numPr>
        <w:ind w:left="426" w:hanging="284"/>
        <w:jc w:val="both"/>
        <w:rPr>
          <w:rFonts w:ascii="Arial" w:hAnsi="Arial"/>
        </w:rPr>
      </w:pPr>
      <w:r>
        <w:rPr>
          <w:rFonts w:ascii="Arial" w:hAnsi="Arial"/>
        </w:rPr>
        <w:t>La fourniture</w:t>
      </w:r>
      <w:r w:rsidR="00BB5AED" w:rsidRPr="00BB5AED">
        <w:rPr>
          <w:rFonts w:ascii="Arial" w:hAnsi="Arial"/>
        </w:rPr>
        <w:t xml:space="preserve"> </w:t>
      </w:r>
      <w:r w:rsidR="00BB5AED">
        <w:rPr>
          <w:rFonts w:ascii="Arial" w:hAnsi="Arial"/>
        </w:rPr>
        <w:t>et la pose</w:t>
      </w:r>
      <w:r>
        <w:rPr>
          <w:rFonts w:ascii="Arial" w:hAnsi="Arial"/>
        </w:rPr>
        <w:t xml:space="preserve"> </w:t>
      </w:r>
      <w:r w:rsidR="00492D4D">
        <w:rPr>
          <w:rFonts w:ascii="Arial" w:hAnsi="Arial"/>
        </w:rPr>
        <w:t xml:space="preserve">d’un double bloc de prise </w:t>
      </w:r>
      <w:r w:rsidR="00BB5AED">
        <w:rPr>
          <w:rFonts w:ascii="Arial" w:hAnsi="Arial"/>
        </w:rPr>
        <w:t>compatible avec la goulotte posée (voir 8.2)</w:t>
      </w:r>
      <w:r w:rsidR="00A868A4">
        <w:rPr>
          <w:rFonts w:ascii="Arial" w:hAnsi="Arial"/>
        </w:rPr>
        <w:t>.</w:t>
      </w:r>
    </w:p>
    <w:p w:rsidR="00BB5AED" w:rsidRDefault="00BB5AED" w:rsidP="00004619">
      <w:pPr>
        <w:numPr>
          <w:ilvl w:val="0"/>
          <w:numId w:val="8"/>
        </w:numPr>
        <w:ind w:left="426" w:hanging="284"/>
        <w:jc w:val="both"/>
        <w:rPr>
          <w:rFonts w:ascii="Arial" w:hAnsi="Arial"/>
        </w:rPr>
      </w:pPr>
      <w:r>
        <w:rPr>
          <w:rFonts w:ascii="Arial" w:hAnsi="Arial"/>
        </w:rPr>
        <w:t>La fourniture</w:t>
      </w:r>
      <w:r w:rsidRPr="00BB5AED">
        <w:rPr>
          <w:rFonts w:ascii="Arial" w:hAnsi="Arial"/>
        </w:rPr>
        <w:t xml:space="preserve"> </w:t>
      </w:r>
      <w:r>
        <w:rPr>
          <w:rFonts w:ascii="Arial" w:hAnsi="Arial"/>
        </w:rPr>
        <w:t>et la pose d’un double bloc de prise rouge avec détrompeur compatible avec la goulotte posé</w:t>
      </w:r>
      <w:r w:rsidR="00896482">
        <w:rPr>
          <w:rFonts w:ascii="Arial" w:hAnsi="Arial"/>
        </w:rPr>
        <w:t>e (voir 8.2). La fourniture de 2</w:t>
      </w:r>
      <w:r>
        <w:rPr>
          <w:rFonts w:ascii="Arial" w:hAnsi="Arial"/>
        </w:rPr>
        <w:t xml:space="preserve"> détrompeur</w:t>
      </w:r>
      <w:r w:rsidR="00004619">
        <w:rPr>
          <w:rFonts w:ascii="Arial" w:hAnsi="Arial"/>
        </w:rPr>
        <w:t>s</w:t>
      </w:r>
      <w:r w:rsidR="00896482">
        <w:rPr>
          <w:rFonts w:ascii="Arial" w:hAnsi="Arial"/>
        </w:rPr>
        <w:t xml:space="preserve"> par poste de travail</w:t>
      </w:r>
      <w:r>
        <w:rPr>
          <w:rFonts w:ascii="Arial" w:hAnsi="Arial"/>
        </w:rPr>
        <w:t>.</w:t>
      </w:r>
    </w:p>
    <w:p w:rsidR="00BB5AED" w:rsidRPr="00A868A4" w:rsidRDefault="00BB5AED" w:rsidP="00641C34">
      <w:pPr>
        <w:numPr>
          <w:ilvl w:val="0"/>
          <w:numId w:val="8"/>
        </w:numPr>
        <w:ind w:left="426" w:hanging="284"/>
        <w:jc w:val="both"/>
        <w:rPr>
          <w:rFonts w:ascii="Arial" w:hAnsi="Arial"/>
        </w:rPr>
      </w:pPr>
      <w:r w:rsidRPr="00A868A4">
        <w:rPr>
          <w:rFonts w:ascii="Arial" w:hAnsi="Arial"/>
        </w:rPr>
        <w:t xml:space="preserve">La fourniture et la pose </w:t>
      </w:r>
      <w:r w:rsidR="00B0675B">
        <w:rPr>
          <w:rFonts w:ascii="Arial" w:hAnsi="Arial"/>
        </w:rPr>
        <w:t>de deux</w:t>
      </w:r>
      <w:r w:rsidRPr="00A868A4">
        <w:rPr>
          <w:rFonts w:ascii="Arial" w:hAnsi="Arial"/>
        </w:rPr>
        <w:t xml:space="preserve"> prise</w:t>
      </w:r>
      <w:r w:rsidR="00B0675B">
        <w:rPr>
          <w:rFonts w:ascii="Arial" w:hAnsi="Arial"/>
        </w:rPr>
        <w:t>s</w:t>
      </w:r>
      <w:r w:rsidRPr="00A868A4">
        <w:rPr>
          <w:rFonts w:ascii="Arial" w:hAnsi="Arial"/>
        </w:rPr>
        <w:t xml:space="preserve"> RJ45 catégorie 6</w:t>
      </w:r>
      <w:r w:rsidR="00F45D05">
        <w:rPr>
          <w:rFonts w:ascii="Arial" w:hAnsi="Arial"/>
        </w:rPr>
        <w:t>a</w:t>
      </w:r>
      <w:r w:rsidRPr="00A868A4">
        <w:rPr>
          <w:rFonts w:ascii="Arial" w:hAnsi="Arial"/>
        </w:rPr>
        <w:t xml:space="preserve"> compatible avec la goulotte posée (voir 8.2)</w:t>
      </w:r>
      <w:r w:rsidR="00004619" w:rsidRPr="00A868A4">
        <w:rPr>
          <w:rFonts w:ascii="Arial" w:hAnsi="Arial"/>
        </w:rPr>
        <w:t>.</w:t>
      </w:r>
      <w:r w:rsidR="00A868A4" w:rsidRPr="00A868A4">
        <w:rPr>
          <w:rFonts w:ascii="Arial" w:hAnsi="Arial"/>
        </w:rPr>
        <w:t xml:space="preserve"> Chaque prise sera étiquetée à la DYMO selon la nomenclature et un code couleur qui aura été transmise ou validée par les utilisateurs.</w:t>
      </w:r>
    </w:p>
    <w:p w:rsidR="00A868A4" w:rsidRPr="00A868A4" w:rsidRDefault="00A868A4" w:rsidP="00A868A4">
      <w:pPr>
        <w:numPr>
          <w:ilvl w:val="0"/>
          <w:numId w:val="8"/>
        </w:numPr>
        <w:ind w:left="426" w:hanging="284"/>
        <w:jc w:val="both"/>
        <w:rPr>
          <w:rFonts w:ascii="Arial" w:hAnsi="Arial"/>
        </w:rPr>
      </w:pPr>
      <w:r>
        <w:rPr>
          <w:rFonts w:ascii="Arial" w:hAnsi="Arial"/>
        </w:rPr>
        <w:t>La distribution des câbles se fera dans des compartiments différents de la goulotte. Les emplacements des prises seront définis avec le MO.</w:t>
      </w:r>
    </w:p>
    <w:p w:rsidR="00004619" w:rsidRDefault="00004619" w:rsidP="00004619">
      <w:pPr>
        <w:jc w:val="both"/>
        <w:rPr>
          <w:rFonts w:ascii="Arial" w:hAnsi="Arial"/>
        </w:rPr>
      </w:pPr>
    </w:p>
    <w:p w:rsidR="00713C80" w:rsidRDefault="00713C80" w:rsidP="00713C80">
      <w:pPr>
        <w:pStyle w:val="Titre1"/>
        <w:numPr>
          <w:ilvl w:val="1"/>
          <w:numId w:val="1"/>
        </w:numPr>
      </w:pPr>
      <w:r>
        <w:t>Equipements poste de travail</w:t>
      </w:r>
      <w:r>
        <w:t xml:space="preserve"> table de réunion</w:t>
      </w:r>
    </w:p>
    <w:p w:rsidR="00713C80" w:rsidRDefault="00713C80" w:rsidP="00713C80">
      <w:pPr>
        <w:jc w:val="both"/>
        <w:rPr>
          <w:rFonts w:ascii="Arial" w:hAnsi="Arial"/>
        </w:rPr>
      </w:pPr>
      <w:r>
        <w:rPr>
          <w:rFonts w:ascii="Arial" w:hAnsi="Arial"/>
        </w:rPr>
        <w:t>Ce prix, à l’unité, rémunère la fourniture et la pose des équipements électriques nécessaire à chaque poste de travail. Il comprend :</w:t>
      </w:r>
    </w:p>
    <w:p w:rsidR="00713C80" w:rsidRDefault="00713C80" w:rsidP="00713C80">
      <w:pPr>
        <w:numPr>
          <w:ilvl w:val="0"/>
          <w:numId w:val="8"/>
        </w:numPr>
        <w:ind w:left="426" w:hanging="284"/>
        <w:jc w:val="both"/>
        <w:rPr>
          <w:rFonts w:ascii="Arial" w:hAnsi="Arial"/>
        </w:rPr>
      </w:pPr>
      <w:r>
        <w:rPr>
          <w:rFonts w:ascii="Arial" w:hAnsi="Arial"/>
        </w:rPr>
        <w:t>La fourniture</w:t>
      </w:r>
      <w:r w:rsidRPr="00BB5AED">
        <w:rPr>
          <w:rFonts w:ascii="Arial" w:hAnsi="Arial"/>
        </w:rPr>
        <w:t xml:space="preserve"> </w:t>
      </w:r>
      <w:r>
        <w:rPr>
          <w:rFonts w:ascii="Arial" w:hAnsi="Arial"/>
        </w:rPr>
        <w:t xml:space="preserve">et la pose d’un double bloc de prise </w:t>
      </w:r>
      <w:r>
        <w:rPr>
          <w:rFonts w:ascii="Arial" w:hAnsi="Arial"/>
        </w:rPr>
        <w:t xml:space="preserve">compatible avec le passe câble </w:t>
      </w:r>
      <w:r>
        <w:rPr>
          <w:rFonts w:ascii="Arial" w:hAnsi="Arial"/>
        </w:rPr>
        <w:t>posée</w:t>
      </w:r>
      <w:r>
        <w:rPr>
          <w:rFonts w:ascii="Arial" w:hAnsi="Arial"/>
        </w:rPr>
        <w:t xml:space="preserve"> par le lot 7 (</w:t>
      </w:r>
      <w:r w:rsidRPr="00A868A4">
        <w:rPr>
          <w:rFonts w:ascii="Arial" w:hAnsi="Arial"/>
        </w:rPr>
        <w:t xml:space="preserve">voir </w:t>
      </w:r>
      <w:r>
        <w:rPr>
          <w:rFonts w:ascii="Arial" w:hAnsi="Arial"/>
        </w:rPr>
        <w:t>10</w:t>
      </w:r>
      <w:r w:rsidRPr="00A868A4">
        <w:rPr>
          <w:rFonts w:ascii="Arial" w:hAnsi="Arial"/>
        </w:rPr>
        <w:t>.</w:t>
      </w:r>
      <w:r>
        <w:rPr>
          <w:rFonts w:ascii="Arial" w:hAnsi="Arial"/>
        </w:rPr>
        <w:t>1 et 10.2</w:t>
      </w:r>
      <w:r>
        <w:rPr>
          <w:rFonts w:ascii="Arial" w:hAnsi="Arial"/>
        </w:rPr>
        <w:t>)</w:t>
      </w:r>
      <w:r>
        <w:rPr>
          <w:rFonts w:ascii="Arial" w:hAnsi="Arial"/>
        </w:rPr>
        <w:t>.</w:t>
      </w:r>
    </w:p>
    <w:p w:rsidR="00713C80" w:rsidRDefault="00713C80" w:rsidP="00713C80">
      <w:pPr>
        <w:numPr>
          <w:ilvl w:val="0"/>
          <w:numId w:val="8"/>
        </w:numPr>
        <w:ind w:left="426" w:hanging="284"/>
        <w:jc w:val="both"/>
        <w:rPr>
          <w:rFonts w:ascii="Arial" w:hAnsi="Arial"/>
        </w:rPr>
      </w:pPr>
      <w:r>
        <w:rPr>
          <w:rFonts w:ascii="Arial" w:hAnsi="Arial"/>
        </w:rPr>
        <w:t>La fourniture</w:t>
      </w:r>
      <w:r w:rsidRPr="00BB5AED">
        <w:rPr>
          <w:rFonts w:ascii="Arial" w:hAnsi="Arial"/>
        </w:rPr>
        <w:t xml:space="preserve"> </w:t>
      </w:r>
      <w:r>
        <w:rPr>
          <w:rFonts w:ascii="Arial" w:hAnsi="Arial"/>
        </w:rPr>
        <w:t>et la pose d’un double bloc de prise rouge avec détrompeur compatible avec le passe câble posée (</w:t>
      </w:r>
      <w:r w:rsidRPr="00A868A4">
        <w:rPr>
          <w:rFonts w:ascii="Arial" w:hAnsi="Arial"/>
        </w:rPr>
        <w:t xml:space="preserve">voir </w:t>
      </w:r>
      <w:r>
        <w:rPr>
          <w:rFonts w:ascii="Arial" w:hAnsi="Arial"/>
        </w:rPr>
        <w:t>10</w:t>
      </w:r>
      <w:r w:rsidRPr="00A868A4">
        <w:rPr>
          <w:rFonts w:ascii="Arial" w:hAnsi="Arial"/>
        </w:rPr>
        <w:t>.</w:t>
      </w:r>
      <w:r>
        <w:rPr>
          <w:rFonts w:ascii="Arial" w:hAnsi="Arial"/>
        </w:rPr>
        <w:t>1 et 10.2). La fourniture de 2 détrompeurs par poste de travail.</w:t>
      </w:r>
    </w:p>
    <w:p w:rsidR="00713C80" w:rsidRPr="00A868A4" w:rsidRDefault="00713C80" w:rsidP="00713C80">
      <w:pPr>
        <w:numPr>
          <w:ilvl w:val="0"/>
          <w:numId w:val="8"/>
        </w:numPr>
        <w:ind w:left="426" w:hanging="284"/>
        <w:jc w:val="both"/>
        <w:rPr>
          <w:rFonts w:ascii="Arial" w:hAnsi="Arial"/>
        </w:rPr>
      </w:pPr>
      <w:r w:rsidRPr="00A868A4">
        <w:rPr>
          <w:rFonts w:ascii="Arial" w:hAnsi="Arial"/>
        </w:rPr>
        <w:t xml:space="preserve">La fourniture et la pose </w:t>
      </w:r>
      <w:r>
        <w:rPr>
          <w:rFonts w:ascii="Arial" w:hAnsi="Arial"/>
        </w:rPr>
        <w:t>de deux</w:t>
      </w:r>
      <w:r w:rsidRPr="00A868A4">
        <w:rPr>
          <w:rFonts w:ascii="Arial" w:hAnsi="Arial"/>
        </w:rPr>
        <w:t xml:space="preserve"> pr</w:t>
      </w:r>
      <w:bookmarkStart w:id="56" w:name="_GoBack"/>
      <w:bookmarkEnd w:id="56"/>
      <w:r w:rsidRPr="00A868A4">
        <w:rPr>
          <w:rFonts w:ascii="Arial" w:hAnsi="Arial"/>
        </w:rPr>
        <w:t>ise</w:t>
      </w:r>
      <w:r>
        <w:rPr>
          <w:rFonts w:ascii="Arial" w:hAnsi="Arial"/>
        </w:rPr>
        <w:t>s</w:t>
      </w:r>
      <w:r w:rsidRPr="00A868A4">
        <w:rPr>
          <w:rFonts w:ascii="Arial" w:hAnsi="Arial"/>
        </w:rPr>
        <w:t xml:space="preserve"> RJ45 catégorie 6</w:t>
      </w:r>
      <w:r>
        <w:rPr>
          <w:rFonts w:ascii="Arial" w:hAnsi="Arial"/>
        </w:rPr>
        <w:t>a</w:t>
      </w:r>
      <w:r w:rsidRPr="00A868A4">
        <w:rPr>
          <w:rFonts w:ascii="Arial" w:hAnsi="Arial"/>
        </w:rPr>
        <w:t xml:space="preserve"> compatible avec </w:t>
      </w:r>
      <w:proofErr w:type="spellStart"/>
      <w:r>
        <w:rPr>
          <w:rFonts w:ascii="Arial" w:hAnsi="Arial"/>
        </w:rPr>
        <w:t>avec</w:t>
      </w:r>
      <w:proofErr w:type="spellEnd"/>
      <w:r>
        <w:rPr>
          <w:rFonts w:ascii="Arial" w:hAnsi="Arial"/>
        </w:rPr>
        <w:t xml:space="preserve"> le passe câble posée </w:t>
      </w:r>
      <w:r w:rsidRPr="00A868A4">
        <w:rPr>
          <w:rFonts w:ascii="Arial" w:hAnsi="Arial"/>
        </w:rPr>
        <w:t xml:space="preserve">(voir </w:t>
      </w:r>
      <w:r>
        <w:rPr>
          <w:rFonts w:ascii="Arial" w:hAnsi="Arial"/>
        </w:rPr>
        <w:t>10</w:t>
      </w:r>
      <w:r w:rsidRPr="00A868A4">
        <w:rPr>
          <w:rFonts w:ascii="Arial" w:hAnsi="Arial"/>
        </w:rPr>
        <w:t>.</w:t>
      </w:r>
      <w:r>
        <w:rPr>
          <w:rFonts w:ascii="Arial" w:hAnsi="Arial"/>
        </w:rPr>
        <w:t>1 et 10.2</w:t>
      </w:r>
      <w:r w:rsidRPr="00A868A4">
        <w:rPr>
          <w:rFonts w:ascii="Arial" w:hAnsi="Arial"/>
        </w:rPr>
        <w:t>). Chaque prise sera étiquetée à la DYMO selon la nomenclature et un code couleur qui aura été transmise ou validée par les utilisateurs.</w:t>
      </w:r>
    </w:p>
    <w:p w:rsidR="00713C80" w:rsidRPr="00A868A4" w:rsidRDefault="00713C80" w:rsidP="00713C80">
      <w:pPr>
        <w:numPr>
          <w:ilvl w:val="0"/>
          <w:numId w:val="8"/>
        </w:numPr>
        <w:ind w:left="426" w:hanging="284"/>
        <w:jc w:val="both"/>
        <w:rPr>
          <w:rFonts w:ascii="Arial" w:hAnsi="Arial"/>
        </w:rPr>
      </w:pPr>
      <w:r>
        <w:rPr>
          <w:rFonts w:ascii="Arial" w:hAnsi="Arial"/>
        </w:rPr>
        <w:t xml:space="preserve">La distribution des câbles se </w:t>
      </w:r>
      <w:r>
        <w:rPr>
          <w:rFonts w:ascii="Arial" w:hAnsi="Arial"/>
        </w:rPr>
        <w:t>dans la goulotte posée sous la table et ils passeront par les pieds creux de la table (</w:t>
      </w:r>
      <w:r w:rsidRPr="00A868A4">
        <w:rPr>
          <w:rFonts w:ascii="Arial" w:hAnsi="Arial"/>
        </w:rPr>
        <w:t xml:space="preserve">voir </w:t>
      </w:r>
      <w:r>
        <w:rPr>
          <w:rFonts w:ascii="Arial" w:hAnsi="Arial"/>
        </w:rPr>
        <w:t>10</w:t>
      </w:r>
      <w:r w:rsidRPr="00A868A4">
        <w:rPr>
          <w:rFonts w:ascii="Arial" w:hAnsi="Arial"/>
        </w:rPr>
        <w:t>.</w:t>
      </w:r>
      <w:r>
        <w:rPr>
          <w:rFonts w:ascii="Arial" w:hAnsi="Arial"/>
        </w:rPr>
        <w:t>1 et 10.2</w:t>
      </w:r>
      <w:r>
        <w:rPr>
          <w:rFonts w:ascii="Arial" w:hAnsi="Arial"/>
        </w:rPr>
        <w:t>)</w:t>
      </w:r>
      <w:r>
        <w:rPr>
          <w:rFonts w:ascii="Arial" w:hAnsi="Arial"/>
        </w:rPr>
        <w:t>.</w:t>
      </w:r>
    </w:p>
    <w:p w:rsidR="00713C80" w:rsidRDefault="00713C80" w:rsidP="00004619">
      <w:pPr>
        <w:jc w:val="both"/>
        <w:rPr>
          <w:rFonts w:ascii="Arial" w:hAnsi="Arial"/>
        </w:rPr>
      </w:pPr>
    </w:p>
    <w:p w:rsidR="00713C80" w:rsidRDefault="00713C80" w:rsidP="00004619">
      <w:pPr>
        <w:jc w:val="both"/>
        <w:rPr>
          <w:rFonts w:ascii="Arial" w:hAnsi="Arial"/>
        </w:rPr>
      </w:pPr>
    </w:p>
    <w:p w:rsidR="00A868A4" w:rsidRDefault="002447DB" w:rsidP="00643908">
      <w:pPr>
        <w:pStyle w:val="Titre1"/>
        <w:numPr>
          <w:ilvl w:val="1"/>
          <w:numId w:val="1"/>
        </w:numPr>
      </w:pPr>
      <w:bookmarkStart w:id="57" w:name="_Toc204853721"/>
      <w:r>
        <w:t>Câblage électrique</w:t>
      </w:r>
      <w:bookmarkEnd w:id="57"/>
    </w:p>
    <w:p w:rsidR="002447DB" w:rsidRDefault="002447DB" w:rsidP="002447DB">
      <w:pPr>
        <w:rPr>
          <w:rFonts w:ascii="Arial" w:hAnsi="Arial"/>
        </w:rPr>
      </w:pPr>
      <w:r w:rsidRPr="00641C34">
        <w:rPr>
          <w:rFonts w:ascii="Arial" w:hAnsi="Arial"/>
        </w:rPr>
        <w:t xml:space="preserve">Ce prix, au mètre linéaire, </w:t>
      </w:r>
      <w:r w:rsidR="00B30EA6">
        <w:rPr>
          <w:rFonts w:ascii="Arial" w:hAnsi="Arial"/>
        </w:rPr>
        <w:t xml:space="preserve">rémunère </w:t>
      </w:r>
      <w:r w:rsidRPr="00641C34">
        <w:rPr>
          <w:rFonts w:ascii="Arial" w:hAnsi="Arial"/>
        </w:rPr>
        <w:t xml:space="preserve">la fourniture et la pose de câble électrique </w:t>
      </w:r>
      <w:r w:rsidR="00843CAA">
        <w:rPr>
          <w:rFonts w:ascii="Arial" w:hAnsi="Arial"/>
        </w:rPr>
        <w:t>entre le tableau électrique et les</w:t>
      </w:r>
      <w:r w:rsidR="00F45D05">
        <w:rPr>
          <w:rFonts w:ascii="Arial" w:hAnsi="Arial"/>
        </w:rPr>
        <w:t xml:space="preserve"> équipements. Il sera du type R</w:t>
      </w:r>
      <w:r w:rsidR="00843CAA">
        <w:rPr>
          <w:rFonts w:ascii="Arial" w:hAnsi="Arial"/>
        </w:rPr>
        <w:t>2V, passé dans une gaine ICTA dans les cloisons. Ce prix comprend le raccordement des câbles aux différents équipements.</w:t>
      </w:r>
    </w:p>
    <w:p w:rsidR="00322A6B" w:rsidRDefault="00322A6B" w:rsidP="002447DB">
      <w:pPr>
        <w:rPr>
          <w:rFonts w:ascii="Arial" w:hAnsi="Arial"/>
        </w:rPr>
      </w:pPr>
    </w:p>
    <w:p w:rsidR="00B30EA6" w:rsidRDefault="00B30EA6" w:rsidP="008633CB">
      <w:pPr>
        <w:rPr>
          <w:rFonts w:ascii="Arial" w:hAnsi="Arial"/>
        </w:rPr>
      </w:pPr>
    </w:p>
    <w:p w:rsidR="00B30EA6" w:rsidRPr="00224E2A" w:rsidRDefault="00224E2A" w:rsidP="00643908">
      <w:pPr>
        <w:pStyle w:val="Titre1"/>
        <w:numPr>
          <w:ilvl w:val="1"/>
          <w:numId w:val="1"/>
        </w:numPr>
      </w:pPr>
      <w:bookmarkStart w:id="58" w:name="_Toc204853722"/>
      <w:r>
        <w:t>Réglette</w:t>
      </w:r>
      <w:r w:rsidR="00B30EA6" w:rsidRPr="00224E2A">
        <w:t xml:space="preserve"> </w:t>
      </w:r>
      <w:proofErr w:type="spellStart"/>
      <w:r w:rsidR="00CB3134" w:rsidRPr="00224E2A">
        <w:t>led</w:t>
      </w:r>
      <w:proofErr w:type="spellEnd"/>
      <w:r w:rsidR="00CB3134" w:rsidRPr="00224E2A">
        <w:t xml:space="preserve"> applique murale</w:t>
      </w:r>
      <w:bookmarkEnd w:id="58"/>
    </w:p>
    <w:p w:rsidR="00B80F15" w:rsidRPr="00224E2A" w:rsidRDefault="00B80F15" w:rsidP="008633CB">
      <w:pPr>
        <w:rPr>
          <w:rFonts w:ascii="Arial" w:hAnsi="Arial"/>
        </w:rPr>
      </w:pPr>
      <w:r w:rsidRPr="00224E2A">
        <w:rPr>
          <w:rFonts w:ascii="Arial" w:hAnsi="Arial"/>
        </w:rPr>
        <w:t xml:space="preserve">Ce prix, à l’unité, rémunère la fourniture et la pose </w:t>
      </w:r>
      <w:r w:rsidR="00224E2A">
        <w:rPr>
          <w:rFonts w:ascii="Arial" w:hAnsi="Arial"/>
        </w:rPr>
        <w:t>de réglette</w:t>
      </w:r>
      <w:r w:rsidR="00CB3134" w:rsidRPr="00224E2A">
        <w:rPr>
          <w:rFonts w:ascii="Arial" w:hAnsi="Arial"/>
        </w:rPr>
        <w:t xml:space="preserve"> murale </w:t>
      </w:r>
      <w:proofErr w:type="spellStart"/>
      <w:r w:rsidR="00CB3134" w:rsidRPr="00224E2A">
        <w:rPr>
          <w:rFonts w:ascii="Arial" w:hAnsi="Arial"/>
        </w:rPr>
        <w:t>led</w:t>
      </w:r>
      <w:proofErr w:type="spellEnd"/>
      <w:r w:rsidR="00BF4579" w:rsidRPr="00224E2A">
        <w:rPr>
          <w:rFonts w:ascii="Arial" w:hAnsi="Arial"/>
        </w:rPr>
        <w:t xml:space="preserve">. </w:t>
      </w:r>
      <w:r w:rsidR="00224E2A">
        <w:rPr>
          <w:rFonts w:ascii="Arial" w:hAnsi="Arial"/>
        </w:rPr>
        <w:t>Elles seront</w:t>
      </w:r>
      <w:r w:rsidR="00BF4579" w:rsidRPr="00224E2A">
        <w:rPr>
          <w:rFonts w:ascii="Arial" w:hAnsi="Arial"/>
        </w:rPr>
        <w:t xml:space="preserve"> </w:t>
      </w:r>
      <w:r w:rsidR="00224E2A" w:rsidRPr="00224E2A">
        <w:rPr>
          <w:rFonts w:ascii="Arial" w:hAnsi="Arial"/>
        </w:rPr>
        <w:t>posées</w:t>
      </w:r>
      <w:r w:rsidR="00BF4579" w:rsidRPr="00224E2A">
        <w:rPr>
          <w:rFonts w:ascii="Arial" w:hAnsi="Arial"/>
        </w:rPr>
        <w:t xml:space="preserve"> entre le mur et le plafond</w:t>
      </w:r>
      <w:r w:rsidR="00224E2A">
        <w:rPr>
          <w:rFonts w:ascii="Arial" w:hAnsi="Arial"/>
        </w:rPr>
        <w:t xml:space="preserve"> de la mezzanine</w:t>
      </w:r>
      <w:r w:rsidR="00BF4579" w:rsidRPr="00224E2A">
        <w:rPr>
          <w:rFonts w:ascii="Arial" w:hAnsi="Arial"/>
        </w:rPr>
        <w:t>.</w:t>
      </w:r>
    </w:p>
    <w:p w:rsidR="00B80F15" w:rsidRPr="00224E2A" w:rsidRDefault="00B80F15" w:rsidP="008633CB">
      <w:pPr>
        <w:rPr>
          <w:rFonts w:ascii="Arial" w:hAnsi="Arial"/>
        </w:rPr>
      </w:pPr>
      <w:r w:rsidRPr="00224E2A">
        <w:rPr>
          <w:rFonts w:ascii="Arial" w:hAnsi="Arial"/>
        </w:rPr>
        <w:t>Les caractéristiques des panneaux sont les suivants :</w:t>
      </w:r>
    </w:p>
    <w:p w:rsidR="00B80F15" w:rsidRPr="00224E2A" w:rsidRDefault="00B80F15" w:rsidP="00B80F15">
      <w:pPr>
        <w:numPr>
          <w:ilvl w:val="0"/>
          <w:numId w:val="8"/>
        </w:numPr>
        <w:ind w:left="426" w:hanging="284"/>
        <w:jc w:val="both"/>
        <w:rPr>
          <w:rFonts w:ascii="Arial" w:hAnsi="Arial"/>
        </w:rPr>
      </w:pPr>
      <w:r w:rsidRPr="00224E2A">
        <w:rPr>
          <w:rFonts w:ascii="Arial" w:hAnsi="Arial"/>
        </w:rPr>
        <w:t>Classe énergétique A minimum</w:t>
      </w:r>
    </w:p>
    <w:p w:rsidR="00B80F15" w:rsidRPr="00224E2A" w:rsidRDefault="00B80F15" w:rsidP="00B80F15">
      <w:pPr>
        <w:numPr>
          <w:ilvl w:val="0"/>
          <w:numId w:val="8"/>
        </w:numPr>
        <w:ind w:left="426" w:hanging="284"/>
        <w:jc w:val="both"/>
        <w:rPr>
          <w:rFonts w:ascii="Arial" w:hAnsi="Arial"/>
        </w:rPr>
      </w:pPr>
      <w:r w:rsidRPr="00224E2A">
        <w:rPr>
          <w:rFonts w:ascii="Arial" w:hAnsi="Arial"/>
        </w:rPr>
        <w:t>Température : 4000K</w:t>
      </w:r>
    </w:p>
    <w:p w:rsidR="00B80F15" w:rsidRPr="00224E2A" w:rsidRDefault="00B80F15" w:rsidP="00B80F15">
      <w:pPr>
        <w:numPr>
          <w:ilvl w:val="0"/>
          <w:numId w:val="8"/>
        </w:numPr>
        <w:ind w:left="426" w:hanging="284"/>
        <w:jc w:val="both"/>
        <w:rPr>
          <w:rFonts w:ascii="Arial" w:hAnsi="Arial"/>
        </w:rPr>
      </w:pPr>
      <w:r w:rsidRPr="00224E2A">
        <w:rPr>
          <w:rFonts w:ascii="Arial" w:hAnsi="Arial"/>
        </w:rPr>
        <w:t>Indice de rendu des couleurs :  &gt; 80</w:t>
      </w:r>
    </w:p>
    <w:p w:rsidR="00B30EA6" w:rsidRPr="00224E2A" w:rsidRDefault="00B80F15" w:rsidP="00B80F15">
      <w:pPr>
        <w:numPr>
          <w:ilvl w:val="0"/>
          <w:numId w:val="8"/>
        </w:numPr>
        <w:ind w:left="426" w:hanging="284"/>
        <w:jc w:val="both"/>
        <w:rPr>
          <w:rFonts w:ascii="Arial" w:hAnsi="Arial"/>
        </w:rPr>
      </w:pPr>
      <w:r w:rsidRPr="00224E2A">
        <w:rPr>
          <w:rFonts w:ascii="Arial" w:hAnsi="Arial"/>
        </w:rPr>
        <w:t xml:space="preserve">Les luminaires devront être commandés </w:t>
      </w:r>
      <w:r w:rsidR="00224E2A">
        <w:rPr>
          <w:rFonts w:ascii="Arial" w:hAnsi="Arial"/>
        </w:rPr>
        <w:t xml:space="preserve">par un interrupteur lié aux panneaux </w:t>
      </w:r>
      <w:proofErr w:type="spellStart"/>
      <w:r w:rsidR="00224E2A">
        <w:rPr>
          <w:rFonts w:ascii="Arial" w:hAnsi="Arial"/>
        </w:rPr>
        <w:t>led</w:t>
      </w:r>
      <w:proofErr w:type="spellEnd"/>
      <w:r w:rsidR="00224E2A">
        <w:rPr>
          <w:rFonts w:ascii="Arial" w:hAnsi="Arial"/>
        </w:rPr>
        <w:t xml:space="preserve"> du faux plafond. Un interrupteur sera mis au niveau de chaque porte d’entrée.</w:t>
      </w:r>
    </w:p>
    <w:p w:rsidR="002E3FBD" w:rsidRDefault="002E3FBD" w:rsidP="002E3FBD">
      <w:pPr>
        <w:jc w:val="both"/>
        <w:rPr>
          <w:rFonts w:ascii="Arial" w:hAnsi="Arial"/>
        </w:rPr>
      </w:pPr>
    </w:p>
    <w:p w:rsidR="002E3FBD" w:rsidRDefault="002E3FBD" w:rsidP="00643908">
      <w:pPr>
        <w:pStyle w:val="Titre1"/>
        <w:numPr>
          <w:ilvl w:val="1"/>
          <w:numId w:val="1"/>
        </w:numPr>
      </w:pPr>
      <w:bookmarkStart w:id="59" w:name="_Toc204853723"/>
      <w:r>
        <w:t xml:space="preserve">Luminaire </w:t>
      </w:r>
      <w:proofErr w:type="spellStart"/>
      <w:r>
        <w:t>led</w:t>
      </w:r>
      <w:proofErr w:type="spellEnd"/>
      <w:r>
        <w:t xml:space="preserve"> 60 x 60 encastré</w:t>
      </w:r>
      <w:bookmarkEnd w:id="59"/>
    </w:p>
    <w:p w:rsidR="002E3FBD" w:rsidRDefault="002E3FBD" w:rsidP="002E3FBD">
      <w:pPr>
        <w:rPr>
          <w:rFonts w:ascii="Arial" w:hAnsi="Arial"/>
        </w:rPr>
      </w:pPr>
      <w:r>
        <w:rPr>
          <w:rFonts w:ascii="Arial" w:hAnsi="Arial"/>
        </w:rPr>
        <w:t xml:space="preserve">Ce prix, à l’unité, rémunère la fourniture et la pose de panneau </w:t>
      </w:r>
      <w:proofErr w:type="spellStart"/>
      <w:r>
        <w:rPr>
          <w:rFonts w:ascii="Arial" w:hAnsi="Arial"/>
        </w:rPr>
        <w:t>led</w:t>
      </w:r>
      <w:proofErr w:type="spellEnd"/>
      <w:r>
        <w:rPr>
          <w:rFonts w:ascii="Arial" w:hAnsi="Arial"/>
        </w:rPr>
        <w:t xml:space="preserve"> 60 x 60 cm cadre blanc encastré dans le faux plafond </w:t>
      </w:r>
    </w:p>
    <w:p w:rsidR="002E3FBD" w:rsidRDefault="002E3FBD" w:rsidP="002E3FBD">
      <w:pPr>
        <w:rPr>
          <w:rFonts w:ascii="Arial" w:hAnsi="Arial"/>
        </w:rPr>
      </w:pPr>
      <w:r>
        <w:rPr>
          <w:rFonts w:ascii="Arial" w:hAnsi="Arial"/>
        </w:rPr>
        <w:t>Les caractéristiques des panneaux sont les suivants :</w:t>
      </w:r>
    </w:p>
    <w:p w:rsidR="002E3FBD" w:rsidRDefault="002E3FBD" w:rsidP="002E3FBD">
      <w:pPr>
        <w:numPr>
          <w:ilvl w:val="0"/>
          <w:numId w:val="8"/>
        </w:numPr>
        <w:ind w:left="426" w:hanging="284"/>
        <w:jc w:val="both"/>
        <w:rPr>
          <w:rFonts w:ascii="Arial" w:hAnsi="Arial"/>
        </w:rPr>
      </w:pPr>
      <w:r>
        <w:rPr>
          <w:rFonts w:ascii="Arial" w:hAnsi="Arial"/>
        </w:rPr>
        <w:t>Classe énergétique A minimum</w:t>
      </w:r>
    </w:p>
    <w:p w:rsidR="002E3FBD" w:rsidRDefault="002E3FBD" w:rsidP="002E3FBD">
      <w:pPr>
        <w:numPr>
          <w:ilvl w:val="0"/>
          <w:numId w:val="8"/>
        </w:numPr>
        <w:ind w:left="426" w:hanging="284"/>
        <w:jc w:val="both"/>
        <w:rPr>
          <w:rFonts w:ascii="Arial" w:hAnsi="Arial"/>
        </w:rPr>
      </w:pPr>
      <w:r>
        <w:rPr>
          <w:rFonts w:ascii="Arial" w:hAnsi="Arial"/>
        </w:rPr>
        <w:t>Température : 4000K</w:t>
      </w:r>
    </w:p>
    <w:p w:rsidR="002E3FBD" w:rsidRDefault="002E3FBD" w:rsidP="002E3FBD">
      <w:pPr>
        <w:numPr>
          <w:ilvl w:val="0"/>
          <w:numId w:val="8"/>
        </w:numPr>
        <w:ind w:left="426" w:hanging="284"/>
        <w:jc w:val="both"/>
        <w:rPr>
          <w:rFonts w:ascii="Arial" w:hAnsi="Arial"/>
        </w:rPr>
      </w:pPr>
      <w:r w:rsidRPr="00B80F15">
        <w:rPr>
          <w:rFonts w:ascii="Arial" w:hAnsi="Arial"/>
        </w:rPr>
        <w:t>Ind</w:t>
      </w:r>
      <w:r>
        <w:rPr>
          <w:rFonts w:ascii="Arial" w:hAnsi="Arial"/>
        </w:rPr>
        <w:t>ice de rendu des couleurs :  &gt; 8</w:t>
      </w:r>
      <w:r w:rsidRPr="00B80F15">
        <w:rPr>
          <w:rFonts w:ascii="Arial" w:hAnsi="Arial"/>
        </w:rPr>
        <w:t>0</w:t>
      </w:r>
    </w:p>
    <w:p w:rsidR="002E3FBD" w:rsidRPr="00B80F15" w:rsidRDefault="002E3FBD" w:rsidP="002E3FBD">
      <w:pPr>
        <w:numPr>
          <w:ilvl w:val="0"/>
          <w:numId w:val="8"/>
        </w:numPr>
        <w:ind w:left="426" w:hanging="284"/>
        <w:jc w:val="both"/>
        <w:rPr>
          <w:rFonts w:ascii="Arial" w:hAnsi="Arial"/>
        </w:rPr>
      </w:pPr>
      <w:r w:rsidRPr="00B80F15">
        <w:rPr>
          <w:rFonts w:ascii="Arial" w:hAnsi="Arial"/>
        </w:rPr>
        <w:t xml:space="preserve">Les luminaires devront être commandés par un </w:t>
      </w:r>
      <w:r>
        <w:rPr>
          <w:rFonts w:ascii="Arial" w:hAnsi="Arial"/>
        </w:rPr>
        <w:t>interrupteur</w:t>
      </w:r>
    </w:p>
    <w:p w:rsidR="002E3FBD" w:rsidRDefault="002E3FBD" w:rsidP="002E3FBD">
      <w:pPr>
        <w:jc w:val="both"/>
        <w:rPr>
          <w:rFonts w:ascii="Arial" w:hAnsi="Arial"/>
        </w:rPr>
      </w:pPr>
    </w:p>
    <w:p w:rsidR="00C45C81" w:rsidRDefault="00C45C81" w:rsidP="00643908">
      <w:pPr>
        <w:pStyle w:val="Titre1"/>
        <w:numPr>
          <w:ilvl w:val="1"/>
          <w:numId w:val="1"/>
        </w:numPr>
      </w:pPr>
      <w:bookmarkStart w:id="60" w:name="_Toc204853724"/>
      <w:r>
        <w:t>Mise à niveau tableau TGBT</w:t>
      </w:r>
      <w:bookmarkEnd w:id="60"/>
    </w:p>
    <w:p w:rsidR="00C45C81" w:rsidRDefault="00C45C81" w:rsidP="008633CB">
      <w:pPr>
        <w:rPr>
          <w:rFonts w:ascii="Arial" w:hAnsi="Arial"/>
        </w:rPr>
      </w:pPr>
      <w:r w:rsidRPr="00C45C81">
        <w:rPr>
          <w:rFonts w:ascii="Arial" w:hAnsi="Arial"/>
        </w:rPr>
        <w:t xml:space="preserve">Ce prix, </w:t>
      </w:r>
      <w:r>
        <w:rPr>
          <w:rFonts w:ascii="Arial" w:hAnsi="Arial"/>
        </w:rPr>
        <w:t xml:space="preserve">au forfait, rémunère la mise à niveau du tableau TGBT </w:t>
      </w:r>
      <w:r w:rsidR="006E11CD">
        <w:rPr>
          <w:rFonts w:ascii="Arial" w:hAnsi="Arial"/>
        </w:rPr>
        <w:t>avec les nouveaux équipements installés. Il comprend :</w:t>
      </w:r>
    </w:p>
    <w:p w:rsidR="006E11CD" w:rsidRDefault="006E11CD" w:rsidP="006E11CD">
      <w:pPr>
        <w:numPr>
          <w:ilvl w:val="0"/>
          <w:numId w:val="8"/>
        </w:numPr>
        <w:ind w:left="426" w:hanging="284"/>
        <w:jc w:val="both"/>
        <w:rPr>
          <w:rFonts w:ascii="Arial" w:hAnsi="Arial"/>
        </w:rPr>
      </w:pPr>
      <w:r>
        <w:rPr>
          <w:rFonts w:ascii="Arial" w:hAnsi="Arial"/>
        </w:rPr>
        <w:t>La fourniture et la pose des équipements de protections type disjoncteur de tête et disjoncteurs différentiels</w:t>
      </w:r>
      <w:r w:rsidR="009D7D6F">
        <w:rPr>
          <w:rFonts w:ascii="Arial" w:hAnsi="Arial"/>
        </w:rPr>
        <w:t xml:space="preserve"> nécessaires</w:t>
      </w:r>
    </w:p>
    <w:p w:rsidR="006E11CD" w:rsidRDefault="006E11CD" w:rsidP="006E11CD">
      <w:pPr>
        <w:numPr>
          <w:ilvl w:val="0"/>
          <w:numId w:val="8"/>
        </w:numPr>
        <w:ind w:left="426" w:hanging="284"/>
        <w:jc w:val="both"/>
        <w:rPr>
          <w:rFonts w:ascii="Arial" w:hAnsi="Arial"/>
        </w:rPr>
      </w:pPr>
      <w:r>
        <w:rPr>
          <w:rFonts w:ascii="Arial" w:hAnsi="Arial"/>
        </w:rPr>
        <w:t>La fourniture et la pose de disjoncteurs répondant aux normes en vigueurs. Les équipements à installer étant représenté sur le plan, c’est au titulaires de proposer le plan du tableau électrique et de le dimensionner.</w:t>
      </w:r>
    </w:p>
    <w:p w:rsidR="006E11CD" w:rsidRDefault="006E11CD" w:rsidP="006E11CD">
      <w:pPr>
        <w:numPr>
          <w:ilvl w:val="0"/>
          <w:numId w:val="8"/>
        </w:numPr>
        <w:ind w:left="426" w:hanging="284"/>
        <w:jc w:val="both"/>
        <w:rPr>
          <w:rFonts w:ascii="Arial" w:hAnsi="Arial"/>
        </w:rPr>
      </w:pPr>
      <w:r>
        <w:rPr>
          <w:rFonts w:ascii="Arial" w:hAnsi="Arial"/>
        </w:rPr>
        <w:t>Le repérage et l’étiquetage de l’ensemble des départs.</w:t>
      </w:r>
    </w:p>
    <w:p w:rsidR="006E11CD" w:rsidRPr="006E11CD" w:rsidRDefault="006E11CD" w:rsidP="006E11CD">
      <w:pPr>
        <w:numPr>
          <w:ilvl w:val="0"/>
          <w:numId w:val="8"/>
        </w:numPr>
        <w:ind w:left="426" w:hanging="284"/>
        <w:jc w:val="both"/>
        <w:rPr>
          <w:rFonts w:ascii="Arial" w:hAnsi="Arial"/>
        </w:rPr>
      </w:pPr>
      <w:r>
        <w:rPr>
          <w:rFonts w:ascii="Arial" w:hAnsi="Arial"/>
        </w:rPr>
        <w:t xml:space="preserve">La mise à la terre </w:t>
      </w:r>
      <w:r w:rsidR="00012235">
        <w:rPr>
          <w:rFonts w:ascii="Arial" w:hAnsi="Arial"/>
        </w:rPr>
        <w:t xml:space="preserve">de l’installation et de l’ensemble des équipements </w:t>
      </w:r>
      <w:r>
        <w:rPr>
          <w:rFonts w:ascii="Arial" w:hAnsi="Arial"/>
        </w:rPr>
        <w:t xml:space="preserve">avec </w:t>
      </w:r>
      <w:r w:rsidR="00012235">
        <w:rPr>
          <w:rFonts w:ascii="Arial" w:hAnsi="Arial"/>
        </w:rPr>
        <w:t>une impédance inférieure à 50 ohms.</w:t>
      </w:r>
    </w:p>
    <w:p w:rsidR="00C45C81" w:rsidRDefault="00C45C81" w:rsidP="008633CB"/>
    <w:p w:rsidR="00030E3A" w:rsidRDefault="00030E3A" w:rsidP="00643908">
      <w:pPr>
        <w:pStyle w:val="Titre1"/>
        <w:numPr>
          <w:ilvl w:val="1"/>
          <w:numId w:val="1"/>
        </w:numPr>
      </w:pPr>
      <w:bookmarkStart w:id="61" w:name="_Toc204853725"/>
      <w:r>
        <w:t>Essai AQC</w:t>
      </w:r>
      <w:bookmarkEnd w:id="61"/>
    </w:p>
    <w:p w:rsidR="00030E3A" w:rsidRPr="00B30EA6" w:rsidRDefault="00030E3A" w:rsidP="00030E3A">
      <w:pPr>
        <w:rPr>
          <w:rFonts w:ascii="Arial" w:hAnsi="Arial"/>
        </w:rPr>
      </w:pPr>
      <w:r w:rsidRPr="00B30EA6">
        <w:rPr>
          <w:rFonts w:ascii="Arial" w:hAnsi="Arial"/>
        </w:rPr>
        <w:t>Ce prix, au forfait, rémunère la réalisation et la fourniture des attestations d</w:t>
      </w:r>
      <w:r w:rsidR="004B500B">
        <w:rPr>
          <w:rFonts w:ascii="Arial" w:hAnsi="Arial"/>
        </w:rPr>
        <w:t xml:space="preserve">es </w:t>
      </w:r>
      <w:r w:rsidRPr="00B30EA6">
        <w:rPr>
          <w:rFonts w:ascii="Arial" w:hAnsi="Arial"/>
        </w:rPr>
        <w:t>essai</w:t>
      </w:r>
      <w:r w:rsidR="004B500B">
        <w:rPr>
          <w:rFonts w:ascii="Arial" w:hAnsi="Arial"/>
        </w:rPr>
        <w:t>s</w:t>
      </w:r>
      <w:r w:rsidRPr="00B30EA6">
        <w:rPr>
          <w:rFonts w:ascii="Arial" w:hAnsi="Arial"/>
        </w:rPr>
        <w:t xml:space="preserve"> AQC garant</w:t>
      </w:r>
      <w:r w:rsidR="00B30EA6">
        <w:rPr>
          <w:rFonts w:ascii="Arial" w:hAnsi="Arial"/>
        </w:rPr>
        <w:t>issant le bon fonctionnement de l’installation électrique.</w:t>
      </w:r>
    </w:p>
    <w:p w:rsidR="008C74C0" w:rsidRDefault="008C74C0" w:rsidP="00030E3A"/>
    <w:p w:rsidR="00946B11" w:rsidRDefault="00946B11" w:rsidP="00643908">
      <w:pPr>
        <w:pStyle w:val="Titre1"/>
        <w:numPr>
          <w:ilvl w:val="1"/>
          <w:numId w:val="1"/>
        </w:numPr>
      </w:pPr>
      <w:bookmarkStart w:id="62" w:name="_Toc204853726"/>
      <w:r>
        <w:t>Câble réseau</w:t>
      </w:r>
      <w:bookmarkEnd w:id="62"/>
    </w:p>
    <w:p w:rsidR="00946B11" w:rsidRPr="00586A95" w:rsidRDefault="00946B11" w:rsidP="00586A95">
      <w:pPr>
        <w:jc w:val="both"/>
        <w:rPr>
          <w:rFonts w:ascii="Arial" w:hAnsi="Arial"/>
        </w:rPr>
      </w:pPr>
      <w:r w:rsidRPr="00586A95">
        <w:rPr>
          <w:rFonts w:ascii="Arial" w:hAnsi="Arial"/>
        </w:rPr>
        <w:t xml:space="preserve">Ce prix, </w:t>
      </w:r>
      <w:r w:rsidR="00B85F67" w:rsidRPr="00586A95">
        <w:rPr>
          <w:rFonts w:ascii="Arial" w:hAnsi="Arial"/>
        </w:rPr>
        <w:t>au mètre linéaire, rémunère la fourniture et la pose d’un câble réseau</w:t>
      </w:r>
      <w:r w:rsidR="002E37DB" w:rsidRPr="00586A95">
        <w:rPr>
          <w:rFonts w:ascii="Arial" w:hAnsi="Arial"/>
        </w:rPr>
        <w:t xml:space="preserve"> cuivre catégorie 6a </w:t>
      </w:r>
      <w:r w:rsidR="00B127FC">
        <w:rPr>
          <w:rFonts w:ascii="Arial" w:hAnsi="Arial"/>
        </w:rPr>
        <w:t>S/</w:t>
      </w:r>
      <w:r w:rsidR="00BF5D52" w:rsidRPr="00586A95">
        <w:rPr>
          <w:rFonts w:ascii="Arial" w:hAnsi="Arial"/>
        </w:rPr>
        <w:t>FTP</w:t>
      </w:r>
      <w:r w:rsidR="002E37DB" w:rsidRPr="00586A95">
        <w:rPr>
          <w:rFonts w:ascii="Arial" w:hAnsi="Arial"/>
        </w:rPr>
        <w:t xml:space="preserve"> compatible POE conformément à la norme ISO11801.</w:t>
      </w:r>
      <w:r w:rsidR="00393D4C" w:rsidRPr="00586A95">
        <w:rPr>
          <w:rFonts w:ascii="Arial" w:hAnsi="Arial"/>
        </w:rPr>
        <w:t xml:space="preserve"> Les connecteurs seront du même type et la même catégorie que le câble.</w:t>
      </w:r>
    </w:p>
    <w:p w:rsidR="002A2E51" w:rsidRDefault="002A2E51" w:rsidP="00030E3A"/>
    <w:p w:rsidR="009D7D6F" w:rsidRDefault="009D7D6F" w:rsidP="009D7D6F">
      <w:pPr>
        <w:pStyle w:val="Titre1"/>
        <w:numPr>
          <w:ilvl w:val="1"/>
          <w:numId w:val="1"/>
        </w:numPr>
      </w:pPr>
      <w:bookmarkStart w:id="63" w:name="_Toc204853727"/>
      <w:r w:rsidRPr="009D7D6F">
        <w:t xml:space="preserve">Modification </w:t>
      </w:r>
      <w:r>
        <w:t>installation</w:t>
      </w:r>
      <w:bookmarkEnd w:id="63"/>
    </w:p>
    <w:p w:rsidR="009D7D6F" w:rsidRPr="009D7D6F" w:rsidRDefault="009D7D6F" w:rsidP="009D7D6F">
      <w:pPr>
        <w:jc w:val="both"/>
        <w:rPr>
          <w:rFonts w:ascii="Arial" w:hAnsi="Arial"/>
        </w:rPr>
      </w:pPr>
      <w:r>
        <w:rPr>
          <w:rFonts w:ascii="Arial" w:hAnsi="Arial"/>
        </w:rPr>
        <w:t>Ce prix, au forfait, rémunère la modification du câblage électrique existant suite à l’ouverture du mur et à la réunification des deux salles.</w:t>
      </w:r>
    </w:p>
    <w:p w:rsidR="00170E1A" w:rsidRDefault="00170E1A">
      <w:pPr>
        <w:suppressAutoHyphens w:val="0"/>
      </w:pPr>
      <w:r>
        <w:lastRenderedPageBreak/>
        <w:br w:type="page"/>
      </w:r>
    </w:p>
    <w:p w:rsidR="007C7F2E" w:rsidRDefault="00382029" w:rsidP="00643908">
      <w:pPr>
        <w:pStyle w:val="Titre1"/>
        <w:numPr>
          <w:ilvl w:val="0"/>
          <w:numId w:val="1"/>
        </w:numPr>
      </w:pPr>
      <w:bookmarkStart w:id="64" w:name="_Toc204853728"/>
      <w:r>
        <w:lastRenderedPageBreak/>
        <w:t xml:space="preserve">LOT </w:t>
      </w:r>
      <w:r w:rsidR="00E57AAF">
        <w:t>6</w:t>
      </w:r>
      <w:r w:rsidR="00787721">
        <w:t xml:space="preserve"> : </w:t>
      </w:r>
      <w:r>
        <w:t>PEINTURE, SOL SOUPLES</w:t>
      </w:r>
      <w:bookmarkEnd w:id="64"/>
    </w:p>
    <w:p w:rsidR="00DE3422" w:rsidRDefault="00DE3422" w:rsidP="0072301B">
      <w:pPr>
        <w:rPr>
          <w:rFonts w:ascii="Arial" w:hAnsi="Arial"/>
        </w:rPr>
      </w:pPr>
    </w:p>
    <w:p w:rsidR="00DE3422" w:rsidRDefault="00C761DF" w:rsidP="003E2D1A">
      <w:pPr>
        <w:pStyle w:val="Titre1"/>
        <w:numPr>
          <w:ilvl w:val="1"/>
          <w:numId w:val="1"/>
        </w:numPr>
      </w:pPr>
      <w:bookmarkStart w:id="65" w:name="_Toc204853729"/>
      <w:r>
        <w:t>Mise en peinture des murs existants :</w:t>
      </w:r>
      <w:bookmarkEnd w:id="65"/>
    </w:p>
    <w:p w:rsidR="009C615D" w:rsidRDefault="009C615D" w:rsidP="0072301B">
      <w:pPr>
        <w:rPr>
          <w:rFonts w:ascii="Arial" w:hAnsi="Arial"/>
        </w:rPr>
      </w:pPr>
      <w:r>
        <w:rPr>
          <w:rFonts w:ascii="Arial" w:hAnsi="Arial"/>
        </w:rPr>
        <w:t xml:space="preserve">Ce prix, au mètre carré, rémunère </w:t>
      </w:r>
      <w:r w:rsidR="005864D2">
        <w:rPr>
          <w:rFonts w:ascii="Arial" w:hAnsi="Arial"/>
        </w:rPr>
        <w:t>la peinture des murs</w:t>
      </w:r>
      <w:r>
        <w:rPr>
          <w:rFonts w:ascii="Arial" w:hAnsi="Arial"/>
        </w:rPr>
        <w:t xml:space="preserve"> conservé dans le</w:t>
      </w:r>
      <w:r w:rsidR="005864D2">
        <w:rPr>
          <w:rFonts w:ascii="Arial" w:hAnsi="Arial"/>
        </w:rPr>
        <w:t xml:space="preserve"> projet</w:t>
      </w:r>
      <w:r>
        <w:rPr>
          <w:rFonts w:ascii="Arial" w:hAnsi="Arial"/>
        </w:rPr>
        <w:t>. Il comprend :</w:t>
      </w:r>
    </w:p>
    <w:p w:rsidR="009C615D" w:rsidRDefault="00C761DF" w:rsidP="00C761DF">
      <w:pPr>
        <w:numPr>
          <w:ilvl w:val="0"/>
          <w:numId w:val="8"/>
        </w:numPr>
        <w:ind w:left="426" w:hanging="284"/>
        <w:rPr>
          <w:rFonts w:ascii="Arial" w:hAnsi="Arial"/>
        </w:rPr>
      </w:pPr>
      <w:r>
        <w:rPr>
          <w:rFonts w:ascii="Arial" w:hAnsi="Arial"/>
        </w:rPr>
        <w:t xml:space="preserve">La préparation des murs : </w:t>
      </w:r>
      <w:r w:rsidR="009C615D">
        <w:rPr>
          <w:rFonts w:ascii="Arial" w:hAnsi="Arial"/>
        </w:rPr>
        <w:t>Les travaux d’enduits et de rebouchage des murs</w:t>
      </w:r>
      <w:r>
        <w:rPr>
          <w:rFonts w:ascii="Arial" w:hAnsi="Arial"/>
        </w:rPr>
        <w:t>, de ponçage, d’enduit de finition et de nettoyage.</w:t>
      </w:r>
    </w:p>
    <w:p w:rsidR="00C761DF" w:rsidRDefault="00C761DF" w:rsidP="00C761DF">
      <w:pPr>
        <w:numPr>
          <w:ilvl w:val="0"/>
          <w:numId w:val="8"/>
        </w:numPr>
        <w:ind w:left="426" w:hanging="284"/>
        <w:rPr>
          <w:rFonts w:ascii="Arial" w:hAnsi="Arial"/>
        </w:rPr>
      </w:pPr>
      <w:r>
        <w:rPr>
          <w:rFonts w:ascii="Arial" w:hAnsi="Arial"/>
        </w:rPr>
        <w:t>Le passage d’une sous couche adapté au support, dans le cas d’un support métallique une couche anticorrosion sera appliquée.</w:t>
      </w:r>
    </w:p>
    <w:p w:rsidR="00C761DF" w:rsidRDefault="00C761DF" w:rsidP="00C761DF">
      <w:pPr>
        <w:numPr>
          <w:ilvl w:val="0"/>
          <w:numId w:val="8"/>
        </w:numPr>
        <w:ind w:left="426" w:hanging="284"/>
        <w:rPr>
          <w:rFonts w:ascii="Arial" w:hAnsi="Arial"/>
        </w:rPr>
      </w:pPr>
      <w:r>
        <w:rPr>
          <w:rFonts w:ascii="Arial" w:hAnsi="Arial"/>
        </w:rPr>
        <w:t>Application peinture en deux couches minimum suivant recommandation du fabricant.</w:t>
      </w:r>
      <w:r w:rsidR="005864D2">
        <w:rPr>
          <w:rFonts w:ascii="Arial" w:hAnsi="Arial"/>
        </w:rPr>
        <w:t xml:space="preserve"> Caractéristique de la peinture :</w:t>
      </w:r>
    </w:p>
    <w:p w:rsidR="005864D2" w:rsidRDefault="005864D2" w:rsidP="005864D2">
      <w:pPr>
        <w:numPr>
          <w:ilvl w:val="1"/>
          <w:numId w:val="8"/>
        </w:numPr>
        <w:rPr>
          <w:rFonts w:ascii="Arial" w:hAnsi="Arial"/>
        </w:rPr>
      </w:pPr>
      <w:r>
        <w:rPr>
          <w:rFonts w:ascii="Arial" w:hAnsi="Arial"/>
        </w:rPr>
        <w:t>Peinture Glycérophtalique</w:t>
      </w:r>
    </w:p>
    <w:p w:rsidR="005864D2" w:rsidRDefault="005864D2" w:rsidP="005864D2">
      <w:pPr>
        <w:numPr>
          <w:ilvl w:val="1"/>
          <w:numId w:val="8"/>
        </w:numPr>
        <w:rPr>
          <w:rFonts w:ascii="Arial" w:hAnsi="Arial"/>
        </w:rPr>
      </w:pPr>
      <w:r>
        <w:rPr>
          <w:rFonts w:ascii="Arial" w:hAnsi="Arial"/>
        </w:rPr>
        <w:t>Lessivable</w:t>
      </w:r>
    </w:p>
    <w:p w:rsidR="005864D2" w:rsidRPr="005864D2" w:rsidRDefault="005864D2" w:rsidP="005864D2">
      <w:pPr>
        <w:numPr>
          <w:ilvl w:val="1"/>
          <w:numId w:val="8"/>
        </w:numPr>
        <w:rPr>
          <w:rFonts w:ascii="Arial" w:hAnsi="Arial"/>
        </w:rPr>
      </w:pPr>
      <w:r>
        <w:rPr>
          <w:rFonts w:ascii="Arial" w:hAnsi="Arial"/>
        </w:rPr>
        <w:t xml:space="preserve">De marque </w:t>
      </w:r>
      <w:r w:rsidR="00224E2A">
        <w:rPr>
          <w:rFonts w:ascii="Arial" w:hAnsi="Arial"/>
        </w:rPr>
        <w:t xml:space="preserve">UNIKALO </w:t>
      </w:r>
      <w:r>
        <w:rPr>
          <w:rFonts w:ascii="Arial" w:hAnsi="Arial"/>
        </w:rPr>
        <w:t>ou équivalente, la teinte sera définie par le MO.</w:t>
      </w:r>
    </w:p>
    <w:p w:rsidR="0072301B" w:rsidRDefault="0072301B" w:rsidP="005864D2">
      <w:pPr>
        <w:rPr>
          <w:rFonts w:ascii="Arial" w:hAnsi="Arial"/>
        </w:rPr>
      </w:pPr>
    </w:p>
    <w:p w:rsidR="005864D2" w:rsidRDefault="005864D2" w:rsidP="00643908">
      <w:pPr>
        <w:pStyle w:val="Titre1"/>
        <w:numPr>
          <w:ilvl w:val="1"/>
          <w:numId w:val="1"/>
        </w:numPr>
      </w:pPr>
      <w:bookmarkStart w:id="66" w:name="_Toc204853730"/>
      <w:r>
        <w:t>Mise en peinture des cloisons :</w:t>
      </w:r>
      <w:bookmarkEnd w:id="66"/>
    </w:p>
    <w:p w:rsidR="005864D2" w:rsidRDefault="005864D2" w:rsidP="005864D2">
      <w:pPr>
        <w:rPr>
          <w:rFonts w:ascii="Arial" w:hAnsi="Arial"/>
        </w:rPr>
      </w:pPr>
      <w:r>
        <w:rPr>
          <w:rFonts w:ascii="Arial" w:hAnsi="Arial"/>
        </w:rPr>
        <w:t>Ce prix, au mètre carré, rémunère la mise en peinture des cloisons créés. Il comprend :</w:t>
      </w:r>
    </w:p>
    <w:p w:rsidR="005864D2" w:rsidRDefault="005864D2" w:rsidP="005864D2">
      <w:pPr>
        <w:numPr>
          <w:ilvl w:val="0"/>
          <w:numId w:val="8"/>
        </w:numPr>
        <w:ind w:left="426" w:hanging="284"/>
        <w:rPr>
          <w:rFonts w:ascii="Arial" w:hAnsi="Arial"/>
        </w:rPr>
      </w:pPr>
      <w:r>
        <w:rPr>
          <w:rFonts w:ascii="Arial" w:hAnsi="Arial"/>
        </w:rPr>
        <w:t>La préparation des murs : Les travaux d’enduits et de rebouchage des murs, de ponçage, d’enduit de finition et de nettoyage.</w:t>
      </w:r>
    </w:p>
    <w:p w:rsidR="005864D2" w:rsidRDefault="005864D2" w:rsidP="005864D2">
      <w:pPr>
        <w:numPr>
          <w:ilvl w:val="0"/>
          <w:numId w:val="8"/>
        </w:numPr>
        <w:ind w:left="426" w:hanging="284"/>
        <w:rPr>
          <w:rFonts w:ascii="Arial" w:hAnsi="Arial"/>
        </w:rPr>
      </w:pPr>
      <w:r>
        <w:rPr>
          <w:rFonts w:ascii="Arial" w:hAnsi="Arial"/>
        </w:rPr>
        <w:t>Le passage d’une sous couche adapté au support.</w:t>
      </w:r>
    </w:p>
    <w:p w:rsidR="005864D2" w:rsidRDefault="005864D2" w:rsidP="005864D2">
      <w:pPr>
        <w:numPr>
          <w:ilvl w:val="0"/>
          <w:numId w:val="8"/>
        </w:numPr>
        <w:ind w:left="426" w:hanging="284"/>
        <w:rPr>
          <w:rFonts w:ascii="Arial" w:hAnsi="Arial"/>
        </w:rPr>
      </w:pPr>
      <w:r>
        <w:rPr>
          <w:rFonts w:ascii="Arial" w:hAnsi="Arial"/>
        </w:rPr>
        <w:t>Application peinture en deux couches minimum suivant recommandation du fabricant. Caractéristique de la peinture :</w:t>
      </w:r>
    </w:p>
    <w:p w:rsidR="005864D2" w:rsidRDefault="005864D2" w:rsidP="005864D2">
      <w:pPr>
        <w:numPr>
          <w:ilvl w:val="1"/>
          <w:numId w:val="8"/>
        </w:numPr>
        <w:rPr>
          <w:rFonts w:ascii="Arial" w:hAnsi="Arial"/>
        </w:rPr>
      </w:pPr>
      <w:r>
        <w:rPr>
          <w:rFonts w:ascii="Arial" w:hAnsi="Arial"/>
        </w:rPr>
        <w:t>Peinture Glycérophtalique</w:t>
      </w:r>
    </w:p>
    <w:p w:rsidR="005864D2" w:rsidRDefault="005864D2" w:rsidP="005864D2">
      <w:pPr>
        <w:numPr>
          <w:ilvl w:val="1"/>
          <w:numId w:val="8"/>
        </w:numPr>
        <w:rPr>
          <w:rFonts w:ascii="Arial" w:hAnsi="Arial"/>
        </w:rPr>
      </w:pPr>
      <w:r>
        <w:rPr>
          <w:rFonts w:ascii="Arial" w:hAnsi="Arial"/>
        </w:rPr>
        <w:t>Lessivable</w:t>
      </w:r>
    </w:p>
    <w:p w:rsidR="005864D2" w:rsidRDefault="005864D2" w:rsidP="005864D2">
      <w:pPr>
        <w:numPr>
          <w:ilvl w:val="1"/>
          <w:numId w:val="8"/>
        </w:numPr>
        <w:rPr>
          <w:rFonts w:ascii="Arial" w:hAnsi="Arial"/>
        </w:rPr>
      </w:pPr>
      <w:r>
        <w:rPr>
          <w:rFonts w:ascii="Arial" w:hAnsi="Arial"/>
        </w:rPr>
        <w:t xml:space="preserve">De marque </w:t>
      </w:r>
      <w:r w:rsidR="00224E2A">
        <w:rPr>
          <w:rFonts w:ascii="Arial" w:hAnsi="Arial"/>
        </w:rPr>
        <w:t xml:space="preserve">UNIKALO </w:t>
      </w:r>
      <w:r>
        <w:rPr>
          <w:rFonts w:ascii="Arial" w:hAnsi="Arial"/>
        </w:rPr>
        <w:t>ou équivalente, la teinte sera définie par le MO.</w:t>
      </w:r>
    </w:p>
    <w:p w:rsidR="005864D2" w:rsidRDefault="005864D2" w:rsidP="00886C24">
      <w:pPr>
        <w:numPr>
          <w:ilvl w:val="0"/>
          <w:numId w:val="8"/>
        </w:numPr>
        <w:ind w:left="426" w:hanging="284"/>
        <w:rPr>
          <w:rFonts w:ascii="Arial" w:hAnsi="Arial"/>
        </w:rPr>
      </w:pPr>
      <w:r>
        <w:rPr>
          <w:rFonts w:ascii="Arial" w:hAnsi="Arial"/>
        </w:rPr>
        <w:t xml:space="preserve">Il comprend la peinture des </w:t>
      </w:r>
      <w:proofErr w:type="spellStart"/>
      <w:r>
        <w:rPr>
          <w:rFonts w:ascii="Arial" w:hAnsi="Arial"/>
        </w:rPr>
        <w:t>plinthes</w:t>
      </w:r>
      <w:proofErr w:type="spellEnd"/>
      <w:r>
        <w:rPr>
          <w:rFonts w:ascii="Arial" w:hAnsi="Arial"/>
        </w:rPr>
        <w:t xml:space="preserve"> dans une </w:t>
      </w:r>
      <w:r w:rsidR="00837737">
        <w:rPr>
          <w:rFonts w:ascii="Arial" w:hAnsi="Arial"/>
        </w:rPr>
        <w:t>teinte différente.</w:t>
      </w:r>
    </w:p>
    <w:p w:rsidR="009D7D6F" w:rsidRDefault="009D7D6F" w:rsidP="009D7D6F">
      <w:pPr>
        <w:rPr>
          <w:rFonts w:ascii="Arial" w:hAnsi="Arial"/>
        </w:rPr>
      </w:pPr>
    </w:p>
    <w:p w:rsidR="009D7D6F" w:rsidRDefault="009D7D6F" w:rsidP="009D7D6F">
      <w:pPr>
        <w:pStyle w:val="Titre1"/>
        <w:numPr>
          <w:ilvl w:val="1"/>
          <w:numId w:val="1"/>
        </w:numPr>
      </w:pPr>
      <w:bookmarkStart w:id="67" w:name="_Toc204853731"/>
      <w:r>
        <w:t>Plancher technique</w:t>
      </w:r>
      <w:bookmarkEnd w:id="67"/>
    </w:p>
    <w:p w:rsidR="009D7D6F" w:rsidRDefault="009D7D6F" w:rsidP="009D7D6F">
      <w:pPr>
        <w:rPr>
          <w:rFonts w:ascii="Arial" w:hAnsi="Arial"/>
        </w:rPr>
      </w:pPr>
      <w:r>
        <w:rPr>
          <w:rFonts w:ascii="Arial" w:hAnsi="Arial"/>
        </w:rPr>
        <w:t>Ce prix, au mètre carré, rémunère la fourniture et la pose d’un plancher technique dans la salle 1 et 2. Le plancher technique doit répondre aux caractéristiques suivantes :</w:t>
      </w:r>
    </w:p>
    <w:p w:rsidR="009D7D6F" w:rsidRDefault="009D7D6F" w:rsidP="009D7D6F">
      <w:pPr>
        <w:pStyle w:val="Paragraphedeliste"/>
        <w:numPr>
          <w:ilvl w:val="0"/>
          <w:numId w:val="8"/>
        </w:numPr>
        <w:rPr>
          <w:rFonts w:ascii="Arial" w:hAnsi="Arial"/>
        </w:rPr>
      </w:pPr>
      <w:r>
        <w:rPr>
          <w:rFonts w:ascii="Arial" w:hAnsi="Arial"/>
        </w:rPr>
        <w:t xml:space="preserve">Plancher </w:t>
      </w:r>
      <w:r w:rsidR="00521364">
        <w:rPr>
          <w:rFonts w:ascii="Arial" w:hAnsi="Arial"/>
        </w:rPr>
        <w:t>technique autoportant avec réglage via vérin en acier galvanisé.</w:t>
      </w:r>
    </w:p>
    <w:p w:rsidR="00521364" w:rsidRDefault="00521364" w:rsidP="009D7D6F">
      <w:pPr>
        <w:pStyle w:val="Paragraphedeliste"/>
        <w:numPr>
          <w:ilvl w:val="0"/>
          <w:numId w:val="8"/>
        </w:numPr>
        <w:rPr>
          <w:rFonts w:ascii="Arial" w:hAnsi="Arial"/>
        </w:rPr>
      </w:pPr>
      <w:r>
        <w:rPr>
          <w:rFonts w:ascii="Arial" w:hAnsi="Arial"/>
        </w:rPr>
        <w:t>Epaisseur 30mm</w:t>
      </w:r>
    </w:p>
    <w:p w:rsidR="00521364" w:rsidRDefault="00521364" w:rsidP="009D7D6F">
      <w:pPr>
        <w:pStyle w:val="Paragraphedeliste"/>
        <w:numPr>
          <w:ilvl w:val="0"/>
          <w:numId w:val="8"/>
        </w:numPr>
        <w:rPr>
          <w:rFonts w:ascii="Arial" w:hAnsi="Arial"/>
        </w:rPr>
      </w:pPr>
      <w:r>
        <w:rPr>
          <w:rFonts w:ascii="Arial" w:hAnsi="Arial"/>
        </w:rPr>
        <w:t xml:space="preserve">Charge admissible de 320 </w:t>
      </w:r>
      <w:proofErr w:type="spellStart"/>
      <w:r>
        <w:rPr>
          <w:rFonts w:ascii="Arial" w:hAnsi="Arial"/>
        </w:rPr>
        <w:t>daN</w:t>
      </w:r>
      <w:proofErr w:type="spellEnd"/>
      <w:r>
        <w:rPr>
          <w:rFonts w:ascii="Arial" w:hAnsi="Arial"/>
        </w:rPr>
        <w:t xml:space="preserve"> minimum</w:t>
      </w:r>
    </w:p>
    <w:p w:rsidR="00521364" w:rsidRPr="00521364" w:rsidRDefault="00521364" w:rsidP="00521364">
      <w:pPr>
        <w:pStyle w:val="Paragraphedeliste"/>
        <w:numPr>
          <w:ilvl w:val="0"/>
          <w:numId w:val="8"/>
        </w:numPr>
        <w:rPr>
          <w:rFonts w:ascii="Arial" w:hAnsi="Arial"/>
        </w:rPr>
      </w:pPr>
      <w:r w:rsidRPr="00521364">
        <w:rPr>
          <w:rFonts w:ascii="Arial" w:hAnsi="Arial"/>
        </w:rPr>
        <w:t>Finition brute</w:t>
      </w:r>
    </w:p>
    <w:p w:rsidR="00224E2A" w:rsidRDefault="009D7D6F" w:rsidP="009D7D6F">
      <w:pPr>
        <w:rPr>
          <w:rFonts w:ascii="Arial" w:hAnsi="Arial"/>
        </w:rPr>
      </w:pPr>
      <w:r>
        <w:rPr>
          <w:rFonts w:ascii="Arial" w:hAnsi="Arial"/>
        </w:rPr>
        <w:t>Ce prix comprend :</w:t>
      </w:r>
    </w:p>
    <w:p w:rsidR="00224E2A" w:rsidRDefault="00224E2A" w:rsidP="009D7D6F">
      <w:pPr>
        <w:numPr>
          <w:ilvl w:val="0"/>
          <w:numId w:val="8"/>
        </w:numPr>
        <w:ind w:left="426" w:hanging="284"/>
        <w:rPr>
          <w:rFonts w:ascii="Arial" w:hAnsi="Arial"/>
        </w:rPr>
      </w:pPr>
      <w:r>
        <w:rPr>
          <w:rFonts w:ascii="Arial" w:hAnsi="Arial"/>
        </w:rPr>
        <w:t xml:space="preserve">La dépose des éléments gênants la pose (plinthe </w:t>
      </w:r>
      <w:proofErr w:type="spellStart"/>
      <w:r>
        <w:rPr>
          <w:rFonts w:ascii="Arial" w:hAnsi="Arial"/>
        </w:rPr>
        <w:t>etc</w:t>
      </w:r>
      <w:proofErr w:type="spellEnd"/>
      <w:r>
        <w:rPr>
          <w:rFonts w:ascii="Arial" w:hAnsi="Arial"/>
        </w:rPr>
        <w:t>)</w:t>
      </w:r>
    </w:p>
    <w:p w:rsidR="009D7D6F" w:rsidRDefault="00521364" w:rsidP="009D7D6F">
      <w:pPr>
        <w:numPr>
          <w:ilvl w:val="0"/>
          <w:numId w:val="8"/>
        </w:numPr>
        <w:ind w:left="426" w:hanging="284"/>
        <w:rPr>
          <w:rFonts w:ascii="Arial" w:hAnsi="Arial"/>
        </w:rPr>
      </w:pPr>
      <w:r>
        <w:rPr>
          <w:rFonts w:ascii="Arial" w:hAnsi="Arial"/>
        </w:rPr>
        <w:t>La fourniture et la pose du plancher technique</w:t>
      </w:r>
    </w:p>
    <w:p w:rsidR="00521364" w:rsidRDefault="00521364" w:rsidP="009D7D6F">
      <w:pPr>
        <w:numPr>
          <w:ilvl w:val="0"/>
          <w:numId w:val="8"/>
        </w:numPr>
        <w:ind w:left="426" w:hanging="284"/>
        <w:rPr>
          <w:rFonts w:ascii="Arial" w:hAnsi="Arial"/>
        </w:rPr>
      </w:pPr>
      <w:r>
        <w:rPr>
          <w:rFonts w:ascii="Arial" w:hAnsi="Arial"/>
        </w:rPr>
        <w:t>La fixation des vérins au sol suivant prescription du fabricant.</w:t>
      </w:r>
    </w:p>
    <w:p w:rsidR="00521364" w:rsidRPr="009D7D6F" w:rsidRDefault="00521364" w:rsidP="009D7D6F">
      <w:pPr>
        <w:numPr>
          <w:ilvl w:val="0"/>
          <w:numId w:val="8"/>
        </w:numPr>
        <w:ind w:left="426" w:hanging="284"/>
        <w:rPr>
          <w:rFonts w:ascii="Arial" w:hAnsi="Arial"/>
        </w:rPr>
      </w:pPr>
      <w:r>
        <w:rPr>
          <w:rFonts w:ascii="Arial" w:hAnsi="Arial"/>
        </w:rPr>
        <w:t>Le réglage des vérins</w:t>
      </w:r>
      <w:r w:rsidR="00DA6487">
        <w:rPr>
          <w:rFonts w:ascii="Arial" w:hAnsi="Arial"/>
        </w:rPr>
        <w:t xml:space="preserve"> pour un plancher fini à 30cm</w:t>
      </w:r>
    </w:p>
    <w:p w:rsidR="005864D2" w:rsidRDefault="005864D2" w:rsidP="005864D2">
      <w:pPr>
        <w:rPr>
          <w:rFonts w:ascii="Arial" w:hAnsi="Arial"/>
        </w:rPr>
      </w:pPr>
    </w:p>
    <w:p w:rsidR="00837737" w:rsidRDefault="00521364" w:rsidP="00643908">
      <w:pPr>
        <w:pStyle w:val="Titre1"/>
        <w:numPr>
          <w:ilvl w:val="1"/>
          <w:numId w:val="1"/>
        </w:numPr>
      </w:pPr>
      <w:bookmarkStart w:id="68" w:name="_Toc204853732"/>
      <w:r>
        <w:t xml:space="preserve">Fourniture et pose d’un </w:t>
      </w:r>
      <w:r w:rsidR="00837737">
        <w:t>sol PVC</w:t>
      </w:r>
      <w:r>
        <w:t xml:space="preserve"> sur le plancher technique</w:t>
      </w:r>
      <w:r w:rsidR="00837737">
        <w:t> :</w:t>
      </w:r>
      <w:bookmarkEnd w:id="68"/>
    </w:p>
    <w:p w:rsidR="00224E2A" w:rsidRDefault="00837737" w:rsidP="00837737">
      <w:pPr>
        <w:rPr>
          <w:rFonts w:ascii="Arial" w:hAnsi="Arial"/>
        </w:rPr>
      </w:pPr>
      <w:r w:rsidRPr="00837737">
        <w:rPr>
          <w:rFonts w:ascii="Arial" w:hAnsi="Arial"/>
        </w:rPr>
        <w:t xml:space="preserve">Ce prix, au mètre carré, rémunère la </w:t>
      </w:r>
      <w:r w:rsidR="00224E2A">
        <w:rPr>
          <w:rFonts w:ascii="Arial" w:hAnsi="Arial"/>
        </w:rPr>
        <w:t>pose</w:t>
      </w:r>
      <w:r w:rsidRPr="00837737">
        <w:rPr>
          <w:rFonts w:ascii="Arial" w:hAnsi="Arial"/>
        </w:rPr>
        <w:t xml:space="preserve"> </w:t>
      </w:r>
      <w:r w:rsidR="00224E2A">
        <w:rPr>
          <w:rFonts w:ascii="Arial" w:hAnsi="Arial"/>
        </w:rPr>
        <w:t xml:space="preserve">de lame PVC à </w:t>
      </w:r>
      <w:proofErr w:type="spellStart"/>
      <w:r w:rsidR="00224E2A">
        <w:rPr>
          <w:rFonts w:ascii="Arial" w:hAnsi="Arial"/>
        </w:rPr>
        <w:t>clipser</w:t>
      </w:r>
      <w:proofErr w:type="spellEnd"/>
      <w:r w:rsidR="003E2D1A">
        <w:rPr>
          <w:rFonts w:ascii="Arial" w:hAnsi="Arial"/>
        </w:rPr>
        <w:t xml:space="preserve"> PVC </w:t>
      </w:r>
      <w:proofErr w:type="spellStart"/>
      <w:r w:rsidR="003E2D1A">
        <w:rPr>
          <w:rFonts w:ascii="Arial" w:hAnsi="Arial"/>
        </w:rPr>
        <w:t>Rigidfloor</w:t>
      </w:r>
      <w:proofErr w:type="spellEnd"/>
      <w:r w:rsidR="003E2D1A">
        <w:rPr>
          <w:rFonts w:ascii="Arial" w:hAnsi="Arial"/>
        </w:rPr>
        <w:t xml:space="preserve"> </w:t>
      </w:r>
      <w:proofErr w:type="spellStart"/>
      <w:r w:rsidR="003E2D1A">
        <w:rPr>
          <w:rFonts w:ascii="Arial" w:hAnsi="Arial"/>
        </w:rPr>
        <w:t>Lalegno</w:t>
      </w:r>
      <w:proofErr w:type="spellEnd"/>
      <w:r w:rsidR="003E2D1A">
        <w:rPr>
          <w:rFonts w:ascii="Arial" w:hAnsi="Arial"/>
        </w:rPr>
        <w:t xml:space="preserve"> 18 x 122 cm ou équivalent</w:t>
      </w:r>
      <w:r w:rsidR="00224E2A">
        <w:rPr>
          <w:rFonts w:ascii="Arial" w:hAnsi="Arial"/>
        </w:rPr>
        <w:t>.</w:t>
      </w:r>
    </w:p>
    <w:p w:rsidR="00837737" w:rsidRDefault="00837737" w:rsidP="00837737">
      <w:pPr>
        <w:rPr>
          <w:rFonts w:ascii="Arial" w:hAnsi="Arial"/>
        </w:rPr>
      </w:pPr>
      <w:r>
        <w:rPr>
          <w:rFonts w:ascii="Arial" w:hAnsi="Arial"/>
        </w:rPr>
        <w:t>Le sol souple devra répondre aux critères suivants :</w:t>
      </w:r>
    </w:p>
    <w:p w:rsidR="00837737" w:rsidRDefault="003E2D1A" w:rsidP="00EA2292">
      <w:pPr>
        <w:numPr>
          <w:ilvl w:val="0"/>
          <w:numId w:val="8"/>
        </w:numPr>
        <w:ind w:left="426" w:hanging="284"/>
        <w:rPr>
          <w:rFonts w:ascii="Arial" w:hAnsi="Arial"/>
        </w:rPr>
      </w:pPr>
      <w:r>
        <w:rPr>
          <w:rFonts w:ascii="Arial" w:hAnsi="Arial"/>
        </w:rPr>
        <w:t>Usage professionnel</w:t>
      </w:r>
    </w:p>
    <w:p w:rsidR="00837737" w:rsidRDefault="003E2D1A" w:rsidP="00EA2292">
      <w:pPr>
        <w:numPr>
          <w:ilvl w:val="0"/>
          <w:numId w:val="8"/>
        </w:numPr>
        <w:ind w:left="426" w:hanging="284"/>
        <w:rPr>
          <w:rFonts w:ascii="Arial" w:hAnsi="Arial"/>
        </w:rPr>
      </w:pPr>
      <w:r>
        <w:rPr>
          <w:rFonts w:ascii="Arial" w:hAnsi="Arial"/>
        </w:rPr>
        <w:t>Affaiblissement acoustique 23Db</w:t>
      </w:r>
    </w:p>
    <w:p w:rsidR="00B51F6E" w:rsidRDefault="00B51F6E" w:rsidP="00B51F6E">
      <w:pPr>
        <w:rPr>
          <w:rFonts w:ascii="Arial" w:hAnsi="Arial"/>
        </w:rPr>
      </w:pPr>
      <w:r>
        <w:rPr>
          <w:rFonts w:ascii="Arial" w:hAnsi="Arial"/>
        </w:rPr>
        <w:lastRenderedPageBreak/>
        <w:t xml:space="preserve">Le prix comprend la pose de plinthe </w:t>
      </w:r>
      <w:r w:rsidR="003E2D1A">
        <w:rPr>
          <w:rFonts w:ascii="Arial" w:hAnsi="Arial"/>
        </w:rPr>
        <w:t>en médium de 100mm, elles devront être livrés prête à peindre.</w:t>
      </w:r>
    </w:p>
    <w:p w:rsidR="00B127FC" w:rsidRDefault="00B127FC" w:rsidP="00B51F6E">
      <w:pPr>
        <w:rPr>
          <w:rFonts w:ascii="Arial" w:hAnsi="Arial"/>
        </w:rPr>
      </w:pPr>
    </w:p>
    <w:p w:rsidR="004A5C7D" w:rsidRPr="003E2D1A" w:rsidRDefault="004A5C7D" w:rsidP="003E2D1A">
      <w:pPr>
        <w:suppressAutoHyphens w:val="0"/>
        <w:rPr>
          <w:rFonts w:ascii="Arial" w:hAnsi="Arial"/>
        </w:rPr>
      </w:pPr>
      <w:r w:rsidRPr="00521364">
        <w:rPr>
          <w:rFonts w:ascii="Arial" w:hAnsi="Arial"/>
          <w:strike/>
        </w:rPr>
        <w:br w:type="page"/>
      </w:r>
    </w:p>
    <w:p w:rsidR="00B127FC" w:rsidRDefault="00787721" w:rsidP="00643908">
      <w:pPr>
        <w:pStyle w:val="Titre1"/>
        <w:numPr>
          <w:ilvl w:val="0"/>
          <w:numId w:val="1"/>
        </w:numPr>
      </w:pPr>
      <w:bookmarkStart w:id="69" w:name="_Toc204853733"/>
      <w:r>
        <w:lastRenderedPageBreak/>
        <w:t xml:space="preserve">LOT </w:t>
      </w:r>
      <w:r w:rsidR="00E57AAF">
        <w:t>7</w:t>
      </w:r>
      <w:r>
        <w:t xml:space="preserve"> : </w:t>
      </w:r>
      <w:r w:rsidR="00986D15">
        <w:t>MENUISERIE</w:t>
      </w:r>
      <w:r w:rsidR="00B127FC">
        <w:t xml:space="preserve"> </w:t>
      </w:r>
      <w:r w:rsidR="00986D15">
        <w:t>BOIS</w:t>
      </w:r>
      <w:bookmarkEnd w:id="69"/>
    </w:p>
    <w:p w:rsidR="00B127FC" w:rsidRDefault="00B127FC" w:rsidP="00B127FC"/>
    <w:p w:rsidR="00675AC7" w:rsidRDefault="00521364" w:rsidP="00643908">
      <w:pPr>
        <w:pStyle w:val="Titre1"/>
        <w:numPr>
          <w:ilvl w:val="1"/>
          <w:numId w:val="1"/>
        </w:numPr>
      </w:pPr>
      <w:bookmarkStart w:id="70" w:name="_Toc204853734"/>
      <w:r>
        <w:t>Table de réunion</w:t>
      </w:r>
      <w:r w:rsidR="00675AC7">
        <w:t> </w:t>
      </w:r>
      <w:r w:rsidR="002605B3">
        <w:t>20 personnes</w:t>
      </w:r>
      <w:r w:rsidR="00675AC7">
        <w:t>:</w:t>
      </w:r>
      <w:bookmarkEnd w:id="70"/>
    </w:p>
    <w:p w:rsidR="00675AC7" w:rsidRDefault="00675AC7" w:rsidP="00675AC7">
      <w:pPr>
        <w:rPr>
          <w:rFonts w:ascii="Arial" w:hAnsi="Arial"/>
        </w:rPr>
      </w:pPr>
      <w:r w:rsidRPr="00675AC7">
        <w:rPr>
          <w:rFonts w:ascii="Arial" w:hAnsi="Arial"/>
        </w:rPr>
        <w:t xml:space="preserve">Ce prix, </w:t>
      </w:r>
      <w:r>
        <w:rPr>
          <w:rFonts w:ascii="Arial" w:hAnsi="Arial"/>
        </w:rPr>
        <w:t xml:space="preserve">au forfait, rémunère la </w:t>
      </w:r>
      <w:r w:rsidR="006550E0">
        <w:rPr>
          <w:rFonts w:ascii="Arial" w:hAnsi="Arial"/>
        </w:rPr>
        <w:t xml:space="preserve">fourniture ou la </w:t>
      </w:r>
      <w:r w:rsidR="00521364">
        <w:rPr>
          <w:rFonts w:ascii="Arial" w:hAnsi="Arial"/>
        </w:rPr>
        <w:t>création d’une table de réunion</w:t>
      </w:r>
      <w:r w:rsidR="002605B3">
        <w:rPr>
          <w:rFonts w:ascii="Arial" w:hAnsi="Arial"/>
        </w:rPr>
        <w:t xml:space="preserve"> pour 20 personnes</w:t>
      </w:r>
      <w:r>
        <w:rPr>
          <w:rFonts w:ascii="Arial" w:hAnsi="Arial"/>
        </w:rPr>
        <w:t xml:space="preserve">. </w:t>
      </w:r>
    </w:p>
    <w:p w:rsidR="00675AC7" w:rsidRDefault="00675AC7" w:rsidP="00675AC7">
      <w:pPr>
        <w:rPr>
          <w:rFonts w:ascii="Arial" w:hAnsi="Arial"/>
        </w:rPr>
      </w:pPr>
      <w:r>
        <w:rPr>
          <w:rFonts w:ascii="Arial" w:hAnsi="Arial"/>
        </w:rPr>
        <w:t>Il devra répondre aux caractéristiques suivantes :</w:t>
      </w:r>
    </w:p>
    <w:p w:rsidR="001F782E" w:rsidRDefault="001F782E" w:rsidP="00CA52E9">
      <w:pPr>
        <w:numPr>
          <w:ilvl w:val="0"/>
          <w:numId w:val="8"/>
        </w:numPr>
        <w:ind w:left="426" w:hanging="284"/>
        <w:rPr>
          <w:rFonts w:ascii="Arial" w:hAnsi="Arial"/>
        </w:rPr>
      </w:pPr>
      <w:r>
        <w:rPr>
          <w:rFonts w:ascii="Arial" w:hAnsi="Arial"/>
        </w:rPr>
        <w:t xml:space="preserve">Plateau en mélaminé imitation bois clair </w:t>
      </w:r>
      <w:r w:rsidR="002605B3">
        <w:rPr>
          <w:rFonts w:ascii="Arial" w:hAnsi="Arial"/>
        </w:rPr>
        <w:t>50</w:t>
      </w:r>
      <w:r>
        <w:rPr>
          <w:rFonts w:ascii="Arial" w:hAnsi="Arial"/>
        </w:rPr>
        <w:t>mm</w:t>
      </w:r>
      <w:r w:rsidR="004276E4">
        <w:rPr>
          <w:rFonts w:ascii="Arial" w:hAnsi="Arial"/>
        </w:rPr>
        <w:t xml:space="preserve"> minimum.</w:t>
      </w:r>
    </w:p>
    <w:p w:rsidR="004276E4" w:rsidRDefault="004276E4" w:rsidP="00CA52E9">
      <w:pPr>
        <w:numPr>
          <w:ilvl w:val="0"/>
          <w:numId w:val="8"/>
        </w:numPr>
        <w:ind w:left="426" w:hanging="284"/>
        <w:rPr>
          <w:rFonts w:ascii="Arial" w:hAnsi="Arial"/>
        </w:rPr>
      </w:pPr>
      <w:r>
        <w:rPr>
          <w:rFonts w:ascii="Arial" w:hAnsi="Arial"/>
        </w:rPr>
        <w:t>Pied en mélaminé imitation bois clair 50mm minimum.</w:t>
      </w:r>
    </w:p>
    <w:p w:rsidR="004276E4" w:rsidRDefault="004276E4" w:rsidP="00CA52E9">
      <w:pPr>
        <w:numPr>
          <w:ilvl w:val="0"/>
          <w:numId w:val="8"/>
        </w:numPr>
        <w:ind w:left="426" w:hanging="284"/>
        <w:rPr>
          <w:rFonts w:ascii="Arial" w:hAnsi="Arial"/>
        </w:rPr>
      </w:pPr>
      <w:r>
        <w:rPr>
          <w:rFonts w:ascii="Arial" w:hAnsi="Arial"/>
        </w:rPr>
        <w:t>Deux pieds centraux vide pour permettre la remontée des câbles depuis le plancher technique vers les goulottes.</w:t>
      </w:r>
    </w:p>
    <w:p w:rsidR="002605B3" w:rsidRDefault="002605B3" w:rsidP="00CA52E9">
      <w:pPr>
        <w:numPr>
          <w:ilvl w:val="0"/>
          <w:numId w:val="8"/>
        </w:numPr>
        <w:ind w:left="426" w:hanging="284"/>
        <w:rPr>
          <w:rFonts w:ascii="Arial" w:hAnsi="Arial"/>
        </w:rPr>
      </w:pPr>
      <w:r>
        <w:rPr>
          <w:rFonts w:ascii="Arial" w:hAnsi="Arial"/>
        </w:rPr>
        <w:t>Goulotte passe câble horizontale sous le plateau avec couvercle.</w:t>
      </w:r>
    </w:p>
    <w:p w:rsidR="002605B3" w:rsidRDefault="002605B3" w:rsidP="00CA52E9">
      <w:pPr>
        <w:numPr>
          <w:ilvl w:val="0"/>
          <w:numId w:val="8"/>
        </w:numPr>
        <w:ind w:left="426" w:hanging="284"/>
        <w:rPr>
          <w:rFonts w:ascii="Arial" w:hAnsi="Arial"/>
        </w:rPr>
      </w:pPr>
      <w:r>
        <w:rPr>
          <w:rFonts w:ascii="Arial" w:hAnsi="Arial"/>
        </w:rPr>
        <w:t xml:space="preserve">20 passe </w:t>
      </w:r>
      <w:r w:rsidR="000F321A">
        <w:rPr>
          <w:rFonts w:ascii="Arial" w:hAnsi="Arial"/>
        </w:rPr>
        <w:t>câble</w:t>
      </w:r>
      <w:r>
        <w:rPr>
          <w:rFonts w:ascii="Arial" w:hAnsi="Arial"/>
        </w:rPr>
        <w:t xml:space="preserve"> de table rectangulaire encastré pouvant accueillir 5 blocs prises (3 PC et 2 prises réseaux) en aluminium blanc avec balai</w:t>
      </w:r>
      <w:r w:rsidR="004276E4">
        <w:rPr>
          <w:rFonts w:ascii="Arial" w:hAnsi="Arial"/>
        </w:rPr>
        <w:t>.</w:t>
      </w:r>
    </w:p>
    <w:p w:rsidR="004276E4" w:rsidRPr="004276E4" w:rsidRDefault="004276E4" w:rsidP="004276E4">
      <w:pPr>
        <w:numPr>
          <w:ilvl w:val="0"/>
          <w:numId w:val="8"/>
        </w:numPr>
        <w:ind w:left="426" w:hanging="284"/>
        <w:rPr>
          <w:rFonts w:ascii="Arial" w:hAnsi="Arial"/>
        </w:rPr>
      </w:pPr>
      <w:r>
        <w:rPr>
          <w:rFonts w:ascii="Arial" w:hAnsi="Arial"/>
        </w:rPr>
        <w:t>Dimension : 670 cm x 140 cm</w:t>
      </w:r>
    </w:p>
    <w:p w:rsidR="00B127FC" w:rsidRDefault="004276E4" w:rsidP="00B127FC">
      <w:pPr>
        <w:rPr>
          <w:rFonts w:ascii="Arial" w:hAnsi="Arial"/>
        </w:rPr>
      </w:pPr>
      <w:r w:rsidRPr="004276E4">
        <w:rPr>
          <w:rFonts w:ascii="Arial" w:hAnsi="Arial"/>
        </w:rPr>
        <w:t>Il comprend la réalisation du plan de fabrication (soumis à l’accord du MO), la fourniture et pose de renfort sous le plancher technique si nécessaire</w:t>
      </w:r>
      <w:r>
        <w:rPr>
          <w:rFonts w:ascii="Arial" w:hAnsi="Arial"/>
        </w:rPr>
        <w:t xml:space="preserve"> et toute suggestion nécessaire à la pose de la table.</w:t>
      </w:r>
    </w:p>
    <w:p w:rsidR="004276E4" w:rsidRDefault="004276E4" w:rsidP="00B127FC">
      <w:pPr>
        <w:rPr>
          <w:rFonts w:ascii="Arial" w:hAnsi="Arial"/>
        </w:rPr>
      </w:pPr>
    </w:p>
    <w:p w:rsidR="004276E4" w:rsidRDefault="004276E4" w:rsidP="004276E4">
      <w:pPr>
        <w:pStyle w:val="Titre1"/>
        <w:numPr>
          <w:ilvl w:val="1"/>
          <w:numId w:val="1"/>
        </w:numPr>
      </w:pPr>
      <w:bookmarkStart w:id="71" w:name="_Toc204853735"/>
      <w:r>
        <w:t>Table de réunion 10 personnes:</w:t>
      </w:r>
      <w:bookmarkEnd w:id="71"/>
    </w:p>
    <w:p w:rsidR="004276E4" w:rsidRDefault="004276E4" w:rsidP="004276E4">
      <w:pPr>
        <w:rPr>
          <w:rFonts w:ascii="Arial" w:hAnsi="Arial"/>
        </w:rPr>
      </w:pPr>
      <w:r w:rsidRPr="00675AC7">
        <w:rPr>
          <w:rFonts w:ascii="Arial" w:hAnsi="Arial"/>
        </w:rPr>
        <w:t xml:space="preserve">Ce prix, </w:t>
      </w:r>
      <w:r>
        <w:rPr>
          <w:rFonts w:ascii="Arial" w:hAnsi="Arial"/>
        </w:rPr>
        <w:t xml:space="preserve">au forfait, rémunère la fourniture ou la création d’une table de réunion pour 10 personnes. </w:t>
      </w:r>
    </w:p>
    <w:p w:rsidR="004276E4" w:rsidRDefault="004276E4" w:rsidP="004276E4">
      <w:pPr>
        <w:rPr>
          <w:rFonts w:ascii="Arial" w:hAnsi="Arial"/>
        </w:rPr>
      </w:pPr>
      <w:r>
        <w:rPr>
          <w:rFonts w:ascii="Arial" w:hAnsi="Arial"/>
        </w:rPr>
        <w:t>Il devra répondre aux caractéristiques suivantes :</w:t>
      </w:r>
    </w:p>
    <w:p w:rsidR="004276E4" w:rsidRDefault="004276E4" w:rsidP="004276E4">
      <w:pPr>
        <w:numPr>
          <w:ilvl w:val="0"/>
          <w:numId w:val="8"/>
        </w:numPr>
        <w:ind w:left="426" w:hanging="284"/>
        <w:rPr>
          <w:rFonts w:ascii="Arial" w:hAnsi="Arial"/>
        </w:rPr>
      </w:pPr>
      <w:r>
        <w:rPr>
          <w:rFonts w:ascii="Arial" w:hAnsi="Arial"/>
        </w:rPr>
        <w:t>Plateau en mélaminé imitation bois clair 50mm minimum.</w:t>
      </w:r>
    </w:p>
    <w:p w:rsidR="004276E4" w:rsidRDefault="004276E4" w:rsidP="004276E4">
      <w:pPr>
        <w:numPr>
          <w:ilvl w:val="0"/>
          <w:numId w:val="8"/>
        </w:numPr>
        <w:ind w:left="426" w:hanging="284"/>
        <w:rPr>
          <w:rFonts w:ascii="Arial" w:hAnsi="Arial"/>
        </w:rPr>
      </w:pPr>
      <w:r>
        <w:rPr>
          <w:rFonts w:ascii="Arial" w:hAnsi="Arial"/>
        </w:rPr>
        <w:t>Pied en mélaminé imitation bois clair 50mm minimum.</w:t>
      </w:r>
    </w:p>
    <w:p w:rsidR="004276E4" w:rsidRDefault="004276E4" w:rsidP="004276E4">
      <w:pPr>
        <w:numPr>
          <w:ilvl w:val="0"/>
          <w:numId w:val="8"/>
        </w:numPr>
        <w:ind w:left="426" w:hanging="284"/>
        <w:rPr>
          <w:rFonts w:ascii="Arial" w:hAnsi="Arial"/>
        </w:rPr>
      </w:pPr>
      <w:r>
        <w:rPr>
          <w:rFonts w:ascii="Arial" w:hAnsi="Arial"/>
        </w:rPr>
        <w:t>Deux pieds centraux vide pour permettre la remontée des câbles depuis le plancher technique vers les goulottes.</w:t>
      </w:r>
    </w:p>
    <w:p w:rsidR="004276E4" w:rsidRDefault="004276E4" w:rsidP="004276E4">
      <w:pPr>
        <w:numPr>
          <w:ilvl w:val="0"/>
          <w:numId w:val="8"/>
        </w:numPr>
        <w:ind w:left="426" w:hanging="284"/>
        <w:rPr>
          <w:rFonts w:ascii="Arial" w:hAnsi="Arial"/>
        </w:rPr>
      </w:pPr>
      <w:r>
        <w:rPr>
          <w:rFonts w:ascii="Arial" w:hAnsi="Arial"/>
        </w:rPr>
        <w:t>Goulotte passe câble horizontale sous le plateau avec couvercle.</w:t>
      </w:r>
    </w:p>
    <w:p w:rsidR="004276E4" w:rsidRDefault="004276E4" w:rsidP="004276E4">
      <w:pPr>
        <w:numPr>
          <w:ilvl w:val="0"/>
          <w:numId w:val="8"/>
        </w:numPr>
        <w:ind w:left="426" w:hanging="284"/>
        <w:rPr>
          <w:rFonts w:ascii="Arial" w:hAnsi="Arial"/>
        </w:rPr>
      </w:pPr>
      <w:r>
        <w:rPr>
          <w:rFonts w:ascii="Arial" w:hAnsi="Arial"/>
        </w:rPr>
        <w:t xml:space="preserve">10 passe </w:t>
      </w:r>
      <w:r w:rsidR="00713C80">
        <w:rPr>
          <w:rFonts w:ascii="Arial" w:hAnsi="Arial"/>
        </w:rPr>
        <w:t>câble</w:t>
      </w:r>
      <w:r>
        <w:rPr>
          <w:rFonts w:ascii="Arial" w:hAnsi="Arial"/>
        </w:rPr>
        <w:t xml:space="preserve"> de table rectangulaire encastré pouvant accueillir 5 blocs prises (3 PC et 2 prises réseaux) en aluminium blanc avec balai.</w:t>
      </w:r>
    </w:p>
    <w:p w:rsidR="004276E4" w:rsidRPr="004276E4" w:rsidRDefault="004276E4" w:rsidP="004276E4">
      <w:pPr>
        <w:numPr>
          <w:ilvl w:val="0"/>
          <w:numId w:val="8"/>
        </w:numPr>
        <w:ind w:left="426" w:hanging="284"/>
        <w:rPr>
          <w:rFonts w:ascii="Arial" w:hAnsi="Arial"/>
        </w:rPr>
      </w:pPr>
      <w:r>
        <w:rPr>
          <w:rFonts w:ascii="Arial" w:hAnsi="Arial"/>
        </w:rPr>
        <w:t>Dimension : 470 cm x 140 cm</w:t>
      </w:r>
    </w:p>
    <w:p w:rsidR="004276E4" w:rsidRPr="004276E4" w:rsidRDefault="004276E4" w:rsidP="004276E4">
      <w:pPr>
        <w:rPr>
          <w:rFonts w:ascii="Arial" w:hAnsi="Arial"/>
        </w:rPr>
      </w:pPr>
      <w:r w:rsidRPr="004276E4">
        <w:rPr>
          <w:rFonts w:ascii="Arial" w:hAnsi="Arial"/>
        </w:rPr>
        <w:t>Il comprend la réalisation du plan de fabrication (soumis à l’accord du MO), la fourniture et pose de renfort sous le plancher technique si nécessaire</w:t>
      </w:r>
      <w:r>
        <w:rPr>
          <w:rFonts w:ascii="Arial" w:hAnsi="Arial"/>
        </w:rPr>
        <w:t xml:space="preserve"> et toute suggestion nécessaire à la pose de la table.</w:t>
      </w:r>
    </w:p>
    <w:p w:rsidR="004276E4" w:rsidRPr="004276E4" w:rsidRDefault="004276E4" w:rsidP="00B127FC">
      <w:pPr>
        <w:rPr>
          <w:rFonts w:ascii="Arial" w:hAnsi="Arial"/>
        </w:rPr>
      </w:pPr>
    </w:p>
    <w:sectPr w:rsidR="004276E4" w:rsidRPr="004276E4">
      <w:footerReference w:type="default" r:id="rId11"/>
      <w:pgSz w:w="11906" w:h="16838"/>
      <w:pgMar w:top="850" w:right="850" w:bottom="1325" w:left="850"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AED" w:rsidRDefault="00EB5AED">
      <w:r>
        <w:separator/>
      </w:r>
    </w:p>
  </w:endnote>
  <w:endnote w:type="continuationSeparator" w:id="0">
    <w:p w:rsidR="00EB5AED" w:rsidRDefault="00E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NimbusSanL-Regu">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AED" w:rsidRPr="00E83210" w:rsidRDefault="00EB5AED" w:rsidP="00E83210">
    <w:pPr>
      <w:pStyle w:val="Pieddepage"/>
    </w:pPr>
    <w:r w:rsidRPr="000501C8">
      <w:rPr>
        <w:b/>
        <w:bCs/>
        <w:sz w:val="16"/>
        <w:szCs w:val="16"/>
      </w:rPr>
      <w:t xml:space="preserve">C </w:t>
    </w:r>
    <w:proofErr w:type="spellStart"/>
    <w:r w:rsidRPr="000501C8">
      <w:rPr>
        <w:b/>
        <w:bCs/>
        <w:sz w:val="16"/>
        <w:szCs w:val="16"/>
      </w:rPr>
      <w:t>C</w:t>
    </w:r>
    <w:proofErr w:type="spellEnd"/>
    <w:r w:rsidRPr="000501C8">
      <w:rPr>
        <w:b/>
        <w:bCs/>
        <w:sz w:val="16"/>
        <w:szCs w:val="16"/>
      </w:rPr>
      <w:t xml:space="preserve"> T P / </w:t>
    </w:r>
    <w:r w:rsidRPr="000501C8">
      <w:rPr>
        <w:b/>
        <w:sz w:val="16"/>
        <w:szCs w:val="16"/>
      </w:rPr>
      <w:t>202</w:t>
    </w:r>
    <w:r>
      <w:rPr>
        <w:b/>
        <w:sz w:val="16"/>
        <w:szCs w:val="16"/>
      </w:rPr>
      <w:t>5</w:t>
    </w:r>
    <w:r w:rsidRPr="000501C8">
      <w:rPr>
        <w:b/>
        <w:sz w:val="16"/>
        <w:szCs w:val="16"/>
      </w:rPr>
      <w:t>-HCR988 NOUVELLE CALEDONIE-</w:t>
    </w:r>
    <w:r>
      <w:rPr>
        <w:b/>
        <w:sz w:val="16"/>
        <w:szCs w:val="16"/>
      </w:rPr>
      <w:t>OPERATION COD</w:t>
    </w:r>
    <w:r>
      <w:rPr>
        <w:b/>
        <w:sz w:val="16"/>
        <w:szCs w:val="16"/>
      </w:rPr>
      <w:tab/>
    </w:r>
    <w:r>
      <w:rPr>
        <w:b/>
        <w:bCs/>
      </w:rPr>
      <w:fldChar w:fldCharType="begin"/>
    </w:r>
    <w:r>
      <w:rPr>
        <w:b/>
        <w:bCs/>
      </w:rPr>
      <w:instrText>PAGE</w:instrText>
    </w:r>
    <w:r>
      <w:rPr>
        <w:b/>
        <w:bCs/>
      </w:rPr>
      <w:fldChar w:fldCharType="separate"/>
    </w:r>
    <w:r w:rsidR="00713C80">
      <w:rPr>
        <w:b/>
        <w:bCs/>
        <w:noProof/>
      </w:rPr>
      <w:t>22</w:t>
    </w:r>
    <w:r>
      <w:rPr>
        <w:b/>
        <w:bCs/>
      </w:rPr>
      <w:fldChar w:fldCharType="end"/>
    </w:r>
    <w:r>
      <w:t xml:space="preserve"> sur </w:t>
    </w:r>
    <w:r>
      <w:rPr>
        <w:b/>
        <w:bCs/>
      </w:rPr>
      <w:fldChar w:fldCharType="begin"/>
    </w:r>
    <w:r>
      <w:rPr>
        <w:b/>
        <w:bCs/>
      </w:rPr>
      <w:instrText>NUMPAGES</w:instrText>
    </w:r>
    <w:r>
      <w:rPr>
        <w:b/>
        <w:bCs/>
      </w:rPr>
      <w:fldChar w:fldCharType="separate"/>
    </w:r>
    <w:r w:rsidR="00713C80">
      <w:rPr>
        <w:b/>
        <w:bCs/>
        <w:noProof/>
      </w:rPr>
      <w:t>26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AED" w:rsidRDefault="00EB5AED">
      <w:r>
        <w:separator/>
      </w:r>
    </w:p>
  </w:footnote>
  <w:footnote w:type="continuationSeparator" w:id="0">
    <w:p w:rsidR="00EB5AED" w:rsidRDefault="00EB5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432" w:hanging="432"/>
      </w:pPr>
      <w:rPr>
        <w:rFonts w:ascii="Times New Roman" w:hAnsi="Times New Roman" w:cs="Times New Roman"/>
        <w:b w:val="0"/>
        <w:bCs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rPr>
        <w:rFonts w:ascii="Times New Roman" w:hAnsi="Times New Roman" w:cs="Times New Roman"/>
        <w:b/>
        <w:bCs/>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1068"/>
        </w:tabs>
        <w:ind w:left="1068"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1068"/>
        </w:tabs>
        <w:ind w:left="1068"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1428"/>
        </w:tabs>
        <w:ind w:left="1428" w:hanging="360"/>
      </w:pPr>
      <w:rPr>
        <w:rFonts w:ascii="Times New Roman" w:hAnsi="Times New Roman" w:cs="Times New Roman"/>
        <w:sz w:val="20"/>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Times New Roman" w:hAnsi="Times New Roman" w:cs="Times New Roman"/>
        <w:sz w:val="24"/>
        <w:szCs w:val="24"/>
      </w:rPr>
    </w:lvl>
  </w:abstractNum>
  <w:abstractNum w:abstractNumId="6" w15:restartNumberingAfterBreak="0">
    <w:nsid w:val="00000007"/>
    <w:multiLevelType w:val="multilevel"/>
    <w:tmpl w:val="00000007"/>
    <w:name w:val="WW8Num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Times New Roman" w:hAnsi="Times New Roman" w:cs="Times New Roman"/>
      </w:rPr>
    </w:lvl>
  </w:abstractNum>
  <w:abstractNum w:abstractNumId="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Times New Roman" w:hAnsi="Times New Roman" w:cs="Times New Roman"/>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Times New Roman" w:hAnsi="Times New Roman" w:cs="Times New Roman"/>
      </w:rPr>
    </w:lvl>
  </w:abstractNum>
  <w:abstractNum w:abstractNumId="10" w15:restartNumberingAfterBreak="0">
    <w:nsid w:val="0000000D"/>
    <w:multiLevelType w:val="singleLevel"/>
    <w:tmpl w:val="0000000D"/>
    <w:name w:val="WW8Num13"/>
    <w:lvl w:ilvl="0">
      <w:start w:val="2"/>
      <w:numFmt w:val="bullet"/>
      <w:lvlText w:val="-"/>
      <w:lvlJc w:val="left"/>
      <w:pPr>
        <w:tabs>
          <w:tab w:val="num" w:pos="720"/>
        </w:tabs>
        <w:ind w:left="720" w:hanging="360"/>
      </w:pPr>
      <w:rPr>
        <w:rFonts w:ascii="Times New Roman" w:hAnsi="Times New Roman" w:cs="Times New Roman"/>
      </w:rPr>
    </w:lvl>
  </w:abstractNum>
  <w:abstractNum w:abstractNumId="11"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Times New Roman" w:hAnsi="Times New Roman" w:cs="Times New Roman"/>
      </w:rPr>
    </w:lvl>
  </w:abstractNum>
  <w:abstractNum w:abstractNumId="12"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16"/>
    <w:lvl w:ilvl="0">
      <w:start w:val="2"/>
      <w:numFmt w:val="bullet"/>
      <w:lvlText w:val="-"/>
      <w:lvlJc w:val="left"/>
      <w:pPr>
        <w:tabs>
          <w:tab w:val="num" w:pos="72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Times New Roman" w:hAnsi="Times New Roman" w:cs="Times New Roman"/>
      </w:rPr>
    </w:lvl>
  </w:abstractNum>
  <w:abstractNum w:abstractNumId="16"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Times New Roman" w:hAnsi="Times New Roman" w:cs="Times New Roman"/>
      </w:rPr>
    </w:lvl>
  </w:abstractNum>
  <w:abstractNum w:abstractNumId="17"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Times New Roman" w:hAnsi="Times New Roman" w:cs="Times New Roman"/>
      </w:rPr>
    </w:lvl>
  </w:abstractNum>
  <w:abstractNum w:abstractNumId="18" w15:restartNumberingAfterBreak="0">
    <w:nsid w:val="00000016"/>
    <w:multiLevelType w:val="singleLevel"/>
    <w:tmpl w:val="00000016"/>
    <w:name w:val="WW8Num22"/>
    <w:lvl w:ilvl="0">
      <w:start w:val="2"/>
      <w:numFmt w:val="bullet"/>
      <w:lvlText w:val="-"/>
      <w:lvlJc w:val="left"/>
      <w:pPr>
        <w:tabs>
          <w:tab w:val="num" w:pos="720"/>
        </w:tabs>
        <w:ind w:left="720" w:hanging="360"/>
      </w:pPr>
      <w:rPr>
        <w:rFonts w:ascii="Times New Roman" w:hAnsi="Times New Roman" w:cs="Times New Roman"/>
      </w:rPr>
    </w:lvl>
  </w:abstractNum>
  <w:abstractNum w:abstractNumId="19" w15:restartNumberingAfterBreak="0">
    <w:nsid w:val="00000017"/>
    <w:multiLevelType w:val="singleLevel"/>
    <w:tmpl w:val="00000017"/>
    <w:name w:val="WW8Num23"/>
    <w:lvl w:ilvl="0">
      <w:start w:val="2"/>
      <w:numFmt w:val="bullet"/>
      <w:lvlText w:val="-"/>
      <w:lvlJc w:val="left"/>
      <w:pPr>
        <w:tabs>
          <w:tab w:val="num" w:pos="720"/>
        </w:tabs>
        <w:ind w:left="720" w:hanging="360"/>
      </w:pPr>
      <w:rPr>
        <w:rFonts w:ascii="Times New Roman" w:hAnsi="Times New Roman" w:cs="Times New Roman"/>
      </w:rPr>
    </w:lvl>
  </w:abstractNum>
  <w:abstractNum w:abstractNumId="20"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Times New Roman" w:hAnsi="Times New Roman" w:cs="Times New Roman"/>
      </w:rPr>
    </w:lvl>
  </w:abstractNum>
  <w:abstractNum w:abstractNumId="2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Times New Roman" w:hAnsi="Times New Roman" w:cs="Times New Roman"/>
      </w:rPr>
    </w:lvl>
  </w:abstractNum>
  <w:abstractNum w:abstractNumId="22"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Times New Roman" w:hAnsi="Times New Roman" w:cs="Times New Roman"/>
      </w:rPr>
    </w:lvl>
  </w:abstractNum>
  <w:abstractNum w:abstractNumId="23" w15:restartNumberingAfterBreak="0">
    <w:nsid w:val="0000001B"/>
    <w:multiLevelType w:val="singleLevel"/>
    <w:tmpl w:val="0000001B"/>
    <w:name w:val="WW8Num27"/>
    <w:lvl w:ilvl="0">
      <w:start w:val="2"/>
      <w:numFmt w:val="bullet"/>
      <w:lvlText w:val="-"/>
      <w:lvlJc w:val="left"/>
      <w:pPr>
        <w:tabs>
          <w:tab w:val="num" w:pos="720"/>
        </w:tabs>
        <w:ind w:left="720" w:hanging="360"/>
      </w:pPr>
      <w:rPr>
        <w:rFonts w:ascii="Times New Roman" w:hAnsi="Times New Roman" w:cs="Times New Roman"/>
      </w:rPr>
    </w:lvl>
  </w:abstractNum>
  <w:abstractNum w:abstractNumId="24" w15:restartNumberingAfterBreak="0">
    <w:nsid w:val="0000001C"/>
    <w:multiLevelType w:val="singleLevel"/>
    <w:tmpl w:val="0000001C"/>
    <w:name w:val="WW8Num28"/>
    <w:lvl w:ilvl="0">
      <w:start w:val="1"/>
      <w:numFmt w:val="bullet"/>
      <w:lvlText w:val="-"/>
      <w:lvlJc w:val="left"/>
      <w:pPr>
        <w:tabs>
          <w:tab w:val="num" w:pos="720"/>
        </w:tabs>
        <w:ind w:left="720" w:hanging="360"/>
      </w:pPr>
      <w:rPr>
        <w:rFonts w:ascii="Times New Roman" w:hAnsi="Times New Roman" w:cs="Times New Roman"/>
      </w:rPr>
    </w:lvl>
  </w:abstractNum>
  <w:abstractNum w:abstractNumId="25"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Times New Roman" w:hAnsi="Times New Roman" w:cs="Times New Roman"/>
      </w:rPr>
    </w:lvl>
  </w:abstractNum>
  <w:abstractNum w:abstractNumId="26"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Times New Roman" w:hAnsi="Times New Roman" w:cs="Times New Roman"/>
      </w:rPr>
    </w:lvl>
  </w:abstractNum>
  <w:abstractNum w:abstractNumId="27" w15:restartNumberingAfterBreak="0">
    <w:nsid w:val="0000001F"/>
    <w:multiLevelType w:val="singleLevel"/>
    <w:tmpl w:val="0000001F"/>
    <w:name w:val="WW8Num31"/>
    <w:lvl w:ilvl="0">
      <w:start w:val="1"/>
      <w:numFmt w:val="bullet"/>
      <w:lvlText w:val="-"/>
      <w:lvlJc w:val="left"/>
      <w:pPr>
        <w:tabs>
          <w:tab w:val="num" w:pos="720"/>
        </w:tabs>
        <w:ind w:left="720" w:hanging="360"/>
      </w:pPr>
      <w:rPr>
        <w:rFonts w:ascii="Times New Roman" w:hAnsi="Times New Roman" w:cs="Times New Roman"/>
      </w:rPr>
    </w:lvl>
  </w:abstractNum>
  <w:abstractNum w:abstractNumId="28"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Times New Roman" w:hAnsi="Times New Roman" w:cs="Times New Roman"/>
      </w:r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9" w15:restartNumberingAfterBreak="0">
    <w:nsid w:val="00000021"/>
    <w:multiLevelType w:val="singleLevel"/>
    <w:tmpl w:val="00000021"/>
    <w:name w:val="WW8Num33"/>
    <w:lvl w:ilvl="0">
      <w:start w:val="1"/>
      <w:numFmt w:val="bullet"/>
      <w:lvlText w:val="-"/>
      <w:lvlJc w:val="left"/>
      <w:pPr>
        <w:tabs>
          <w:tab w:val="num" w:pos="720"/>
        </w:tabs>
        <w:ind w:left="720" w:hanging="360"/>
      </w:pPr>
      <w:rPr>
        <w:rFonts w:ascii="Times New Roman" w:hAnsi="Times New Roman" w:cs="Times New Roman"/>
      </w:rPr>
    </w:lvl>
  </w:abstractNum>
  <w:abstractNum w:abstractNumId="30" w15:restartNumberingAfterBreak="0">
    <w:nsid w:val="00000022"/>
    <w:multiLevelType w:val="singleLevel"/>
    <w:tmpl w:val="00000022"/>
    <w:name w:val="WW8Num34"/>
    <w:lvl w:ilvl="0">
      <w:start w:val="2"/>
      <w:numFmt w:val="bullet"/>
      <w:lvlText w:val="-"/>
      <w:lvlJc w:val="left"/>
      <w:pPr>
        <w:tabs>
          <w:tab w:val="num" w:pos="720"/>
        </w:tabs>
        <w:ind w:left="720" w:hanging="360"/>
      </w:pPr>
      <w:rPr>
        <w:rFonts w:ascii="Times New Roman" w:hAnsi="Times New Roman" w:cs="Times New Roman"/>
      </w:rPr>
    </w:lvl>
  </w:abstractNum>
  <w:abstractNum w:abstractNumId="31" w15:restartNumberingAfterBreak="0">
    <w:nsid w:val="00000023"/>
    <w:multiLevelType w:val="singleLevel"/>
    <w:tmpl w:val="00000023"/>
    <w:name w:val="WW8Num35"/>
    <w:lvl w:ilvl="0">
      <w:start w:val="1"/>
      <w:numFmt w:val="bullet"/>
      <w:lvlText w:val="-"/>
      <w:lvlJc w:val="left"/>
      <w:pPr>
        <w:tabs>
          <w:tab w:val="num" w:pos="720"/>
        </w:tabs>
        <w:ind w:left="720" w:hanging="360"/>
      </w:pPr>
      <w:rPr>
        <w:rFonts w:ascii="Times New Roman" w:hAnsi="Times New Roman" w:cs="Times New Roman"/>
      </w:rPr>
    </w:lvl>
  </w:abstractNum>
  <w:abstractNum w:abstractNumId="32" w15:restartNumberingAfterBreak="0">
    <w:nsid w:val="00000024"/>
    <w:multiLevelType w:val="singleLevel"/>
    <w:tmpl w:val="00000024"/>
    <w:name w:val="WW8Num36"/>
    <w:lvl w:ilvl="0">
      <w:start w:val="2"/>
      <w:numFmt w:val="bullet"/>
      <w:lvlText w:val="-"/>
      <w:lvlJc w:val="left"/>
      <w:pPr>
        <w:tabs>
          <w:tab w:val="num" w:pos="720"/>
        </w:tabs>
        <w:ind w:left="720" w:hanging="360"/>
      </w:pPr>
      <w:rPr>
        <w:rFonts w:ascii="Times New Roman" w:hAnsi="Times New Roman" w:cs="Times New Roman"/>
      </w:rPr>
    </w:lvl>
  </w:abstractNum>
  <w:abstractNum w:abstractNumId="33" w15:restartNumberingAfterBreak="0">
    <w:nsid w:val="00000026"/>
    <w:multiLevelType w:val="singleLevel"/>
    <w:tmpl w:val="00000026"/>
    <w:name w:val="WW8Num38"/>
    <w:lvl w:ilvl="0">
      <w:start w:val="1"/>
      <w:numFmt w:val="bullet"/>
      <w:lvlText w:val="-"/>
      <w:lvlJc w:val="left"/>
      <w:pPr>
        <w:tabs>
          <w:tab w:val="num" w:pos="720"/>
        </w:tabs>
        <w:ind w:left="720" w:hanging="360"/>
      </w:pPr>
      <w:rPr>
        <w:rFonts w:ascii="Times New Roman" w:hAnsi="Times New Roman" w:cs="Times New Roman"/>
      </w:rPr>
    </w:lvl>
  </w:abstractNum>
  <w:abstractNum w:abstractNumId="34" w15:restartNumberingAfterBreak="0">
    <w:nsid w:val="00000027"/>
    <w:multiLevelType w:val="singleLevel"/>
    <w:tmpl w:val="00000027"/>
    <w:name w:val="WW8Num39"/>
    <w:lvl w:ilvl="0">
      <w:start w:val="1"/>
      <w:numFmt w:val="bullet"/>
      <w:lvlText w:val="-"/>
      <w:lvlJc w:val="left"/>
      <w:pPr>
        <w:tabs>
          <w:tab w:val="num" w:pos="720"/>
        </w:tabs>
        <w:ind w:left="720" w:hanging="360"/>
      </w:pPr>
      <w:rPr>
        <w:rFonts w:ascii="Times New Roman" w:hAnsi="Times New Roman" w:cs="Times New Roman"/>
      </w:rPr>
    </w:lvl>
  </w:abstractNum>
  <w:abstractNum w:abstractNumId="35" w15:restartNumberingAfterBreak="0">
    <w:nsid w:val="00000029"/>
    <w:multiLevelType w:val="singleLevel"/>
    <w:tmpl w:val="00000029"/>
    <w:name w:val="WW8Num41"/>
    <w:lvl w:ilvl="0">
      <w:start w:val="1"/>
      <w:numFmt w:val="bullet"/>
      <w:lvlText w:val="-"/>
      <w:lvlJc w:val="left"/>
      <w:pPr>
        <w:tabs>
          <w:tab w:val="num" w:pos="720"/>
        </w:tabs>
        <w:ind w:left="720" w:hanging="360"/>
      </w:pPr>
      <w:rPr>
        <w:rFonts w:ascii="Times New Roman" w:hAnsi="Times New Roman" w:cs="Times New Roman"/>
      </w:rPr>
    </w:lvl>
  </w:abstractNum>
  <w:abstractNum w:abstractNumId="36" w15:restartNumberingAfterBreak="0">
    <w:nsid w:val="0000002A"/>
    <w:multiLevelType w:val="singleLevel"/>
    <w:tmpl w:val="0000002A"/>
    <w:name w:val="WW8Num42"/>
    <w:lvl w:ilvl="0">
      <w:start w:val="2"/>
      <w:numFmt w:val="bullet"/>
      <w:lvlText w:val="-"/>
      <w:lvlJc w:val="left"/>
      <w:pPr>
        <w:tabs>
          <w:tab w:val="num" w:pos="720"/>
        </w:tabs>
        <w:ind w:left="720" w:hanging="360"/>
      </w:pPr>
      <w:rPr>
        <w:rFonts w:ascii="Times New Roman" w:hAnsi="Times New Roman" w:cs="Times New Roman"/>
      </w:rPr>
    </w:lvl>
  </w:abstractNum>
  <w:abstractNum w:abstractNumId="37" w15:restartNumberingAfterBreak="0">
    <w:nsid w:val="0000002B"/>
    <w:multiLevelType w:val="singleLevel"/>
    <w:tmpl w:val="0000002B"/>
    <w:name w:val="WW8Num43"/>
    <w:lvl w:ilvl="0">
      <w:start w:val="1"/>
      <w:numFmt w:val="bullet"/>
      <w:lvlText w:val="-"/>
      <w:lvlJc w:val="left"/>
      <w:pPr>
        <w:tabs>
          <w:tab w:val="num" w:pos="720"/>
        </w:tabs>
        <w:ind w:left="720" w:hanging="360"/>
      </w:pPr>
      <w:rPr>
        <w:rFonts w:ascii="Times New Roman" w:hAnsi="Times New Roman" w:cs="Times New Roman"/>
      </w:rPr>
    </w:lvl>
  </w:abstractNum>
  <w:abstractNum w:abstractNumId="38" w15:restartNumberingAfterBreak="0">
    <w:nsid w:val="0000002C"/>
    <w:multiLevelType w:val="singleLevel"/>
    <w:tmpl w:val="0000002C"/>
    <w:name w:val="WW8Num44"/>
    <w:lvl w:ilvl="0">
      <w:start w:val="1"/>
      <w:numFmt w:val="bullet"/>
      <w:lvlText w:val="-"/>
      <w:lvlJc w:val="left"/>
      <w:pPr>
        <w:tabs>
          <w:tab w:val="num" w:pos="720"/>
        </w:tabs>
        <w:ind w:left="720" w:hanging="360"/>
      </w:pPr>
      <w:rPr>
        <w:rFonts w:ascii="Times New Roman" w:hAnsi="Times New Roman" w:cs="Times New Roman"/>
      </w:rPr>
    </w:lvl>
  </w:abstractNum>
  <w:abstractNum w:abstractNumId="39"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Times New Roman" w:hAnsi="Times New Roman" w:cs="Times New Roman"/>
      </w:rPr>
    </w:lvl>
  </w:abstractNum>
  <w:abstractNum w:abstractNumId="40" w15:restartNumberingAfterBreak="0">
    <w:nsid w:val="0000002E"/>
    <w:multiLevelType w:val="singleLevel"/>
    <w:tmpl w:val="0000002E"/>
    <w:name w:val="WW8Num46"/>
    <w:lvl w:ilvl="0">
      <w:start w:val="2"/>
      <w:numFmt w:val="bullet"/>
      <w:lvlText w:val="-"/>
      <w:lvlJc w:val="left"/>
      <w:pPr>
        <w:tabs>
          <w:tab w:val="num" w:pos="720"/>
        </w:tabs>
        <w:ind w:left="720" w:hanging="360"/>
      </w:pPr>
      <w:rPr>
        <w:rFonts w:ascii="Times New Roman" w:hAnsi="Times New Roman" w:cs="Times New Roman"/>
      </w:rPr>
    </w:lvl>
  </w:abstractNum>
  <w:abstractNum w:abstractNumId="41" w15:restartNumberingAfterBreak="0">
    <w:nsid w:val="00000030"/>
    <w:multiLevelType w:val="singleLevel"/>
    <w:tmpl w:val="00000030"/>
    <w:name w:val="WW8Num48"/>
    <w:lvl w:ilvl="0">
      <w:start w:val="1"/>
      <w:numFmt w:val="bullet"/>
      <w:lvlText w:val="-"/>
      <w:lvlJc w:val="left"/>
      <w:pPr>
        <w:tabs>
          <w:tab w:val="num" w:pos="720"/>
        </w:tabs>
        <w:ind w:left="720" w:hanging="360"/>
      </w:pPr>
      <w:rPr>
        <w:rFonts w:ascii="Times New Roman" w:hAnsi="Times New Roman" w:cs="Times New Roman"/>
      </w:rPr>
    </w:lvl>
  </w:abstractNum>
  <w:abstractNum w:abstractNumId="42" w15:restartNumberingAfterBreak="0">
    <w:nsid w:val="00000031"/>
    <w:multiLevelType w:val="singleLevel"/>
    <w:tmpl w:val="00000031"/>
    <w:name w:val="WW8Num49"/>
    <w:lvl w:ilvl="0">
      <w:start w:val="1"/>
      <w:numFmt w:val="bullet"/>
      <w:lvlText w:val="-"/>
      <w:lvlJc w:val="left"/>
      <w:pPr>
        <w:tabs>
          <w:tab w:val="num" w:pos="720"/>
        </w:tabs>
        <w:ind w:left="720" w:hanging="360"/>
      </w:pPr>
      <w:rPr>
        <w:rFonts w:ascii="Times New Roman" w:hAnsi="Times New Roman" w:cs="Times New Roman"/>
      </w:rPr>
    </w:lvl>
  </w:abstractNum>
  <w:abstractNum w:abstractNumId="43" w15:restartNumberingAfterBreak="0">
    <w:nsid w:val="00000032"/>
    <w:multiLevelType w:val="singleLevel"/>
    <w:tmpl w:val="00000032"/>
    <w:name w:val="WW8Num50"/>
    <w:lvl w:ilvl="0">
      <w:start w:val="1"/>
      <w:numFmt w:val="bullet"/>
      <w:lvlText w:val="-"/>
      <w:lvlJc w:val="left"/>
      <w:pPr>
        <w:tabs>
          <w:tab w:val="num" w:pos="720"/>
        </w:tabs>
        <w:ind w:left="720" w:hanging="360"/>
      </w:pPr>
      <w:rPr>
        <w:rFonts w:ascii="Times New Roman" w:hAnsi="Times New Roman" w:cs="Times New Roman"/>
      </w:rPr>
    </w:lvl>
  </w:abstractNum>
  <w:abstractNum w:abstractNumId="44" w15:restartNumberingAfterBreak="0">
    <w:nsid w:val="04BA08DE"/>
    <w:multiLevelType w:val="hybridMultilevel"/>
    <w:tmpl w:val="A92C6870"/>
    <w:lvl w:ilvl="0" w:tplc="227072B2">
      <w:start w:val="8"/>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5" w15:restartNumberingAfterBreak="0">
    <w:nsid w:val="083E52C6"/>
    <w:multiLevelType w:val="hybridMultilevel"/>
    <w:tmpl w:val="0D5E12E8"/>
    <w:lvl w:ilvl="0" w:tplc="227072B2">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29D20C9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1280531"/>
    <w:multiLevelType w:val="hybridMultilevel"/>
    <w:tmpl w:val="41EA2EE4"/>
    <w:lvl w:ilvl="0" w:tplc="227072B2">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5B1758BD"/>
    <w:multiLevelType w:val="hybridMultilevel"/>
    <w:tmpl w:val="DE5AAD84"/>
    <w:lvl w:ilvl="0" w:tplc="FA842F20">
      <w:start w:val="1"/>
      <w:numFmt w:val="bullet"/>
      <w:pStyle w:val="08-DESTINATAIRES-Puces"/>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21CCFDDC">
      <w:start w:val="1"/>
      <w:numFmt w:val="bullet"/>
      <w:pStyle w:val="06b-LISTE-Puces"/>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9" w15:restartNumberingAfterBreak="0">
    <w:nsid w:val="5D8E4E71"/>
    <w:multiLevelType w:val="hybridMultilevel"/>
    <w:tmpl w:val="9EB64604"/>
    <w:lvl w:ilvl="0" w:tplc="227072B2">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BF2617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E5255F7"/>
    <w:multiLevelType w:val="hybridMultilevel"/>
    <w:tmpl w:val="5FBC2F26"/>
    <w:lvl w:ilvl="0" w:tplc="227072B2">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7"/>
  </w:num>
  <w:num w:numId="4">
    <w:abstractNumId w:val="48"/>
  </w:num>
  <w:num w:numId="5">
    <w:abstractNumId w:val="44"/>
  </w:num>
  <w:num w:numId="6">
    <w:abstractNumId w:val="49"/>
  </w:num>
  <w:num w:numId="7">
    <w:abstractNumId w:val="51"/>
  </w:num>
  <w:num w:numId="8">
    <w:abstractNumId w:val="45"/>
  </w:num>
  <w:num w:numId="9">
    <w:abstractNumId w:val="29"/>
  </w:num>
  <w:num w:numId="10">
    <w:abstractNumId w:val="50"/>
  </w:num>
  <w:num w:numId="11">
    <w:abstractNumId w:val="46"/>
  </w:num>
  <w:num w:numId="12">
    <w:abstractNumId w:val="4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D4"/>
    <w:rsid w:val="00000061"/>
    <w:rsid w:val="00004619"/>
    <w:rsid w:val="00005945"/>
    <w:rsid w:val="00006FFF"/>
    <w:rsid w:val="00012235"/>
    <w:rsid w:val="00012488"/>
    <w:rsid w:val="00013F81"/>
    <w:rsid w:val="00015CF9"/>
    <w:rsid w:val="00015F54"/>
    <w:rsid w:val="00030E3A"/>
    <w:rsid w:val="000328BA"/>
    <w:rsid w:val="000328E3"/>
    <w:rsid w:val="0003553D"/>
    <w:rsid w:val="000358F3"/>
    <w:rsid w:val="000363C4"/>
    <w:rsid w:val="00037DED"/>
    <w:rsid w:val="00040CE9"/>
    <w:rsid w:val="00040F6A"/>
    <w:rsid w:val="00041485"/>
    <w:rsid w:val="0004185B"/>
    <w:rsid w:val="00041FCB"/>
    <w:rsid w:val="0004340E"/>
    <w:rsid w:val="00045F79"/>
    <w:rsid w:val="000501A9"/>
    <w:rsid w:val="000501C8"/>
    <w:rsid w:val="0005078B"/>
    <w:rsid w:val="00051309"/>
    <w:rsid w:val="00052F88"/>
    <w:rsid w:val="000537A1"/>
    <w:rsid w:val="00053D09"/>
    <w:rsid w:val="00055D0E"/>
    <w:rsid w:val="00055F83"/>
    <w:rsid w:val="00056794"/>
    <w:rsid w:val="00057002"/>
    <w:rsid w:val="000610F0"/>
    <w:rsid w:val="000613EE"/>
    <w:rsid w:val="00063199"/>
    <w:rsid w:val="00070485"/>
    <w:rsid w:val="00075B6E"/>
    <w:rsid w:val="00077A53"/>
    <w:rsid w:val="00082BEB"/>
    <w:rsid w:val="000856C9"/>
    <w:rsid w:val="00085FD1"/>
    <w:rsid w:val="000869EE"/>
    <w:rsid w:val="0009166F"/>
    <w:rsid w:val="00095CE7"/>
    <w:rsid w:val="000A1C7C"/>
    <w:rsid w:val="000A2510"/>
    <w:rsid w:val="000A35DF"/>
    <w:rsid w:val="000A3A7D"/>
    <w:rsid w:val="000B0939"/>
    <w:rsid w:val="000B1F5C"/>
    <w:rsid w:val="000B494D"/>
    <w:rsid w:val="000B6722"/>
    <w:rsid w:val="000C26BE"/>
    <w:rsid w:val="000C321B"/>
    <w:rsid w:val="000C6BA8"/>
    <w:rsid w:val="000C781C"/>
    <w:rsid w:val="000D2E15"/>
    <w:rsid w:val="000D610E"/>
    <w:rsid w:val="000D6847"/>
    <w:rsid w:val="000E05CB"/>
    <w:rsid w:val="000E3177"/>
    <w:rsid w:val="000E3539"/>
    <w:rsid w:val="000E3FB6"/>
    <w:rsid w:val="000F321A"/>
    <w:rsid w:val="000F7E09"/>
    <w:rsid w:val="00106EF0"/>
    <w:rsid w:val="00114651"/>
    <w:rsid w:val="00120BB6"/>
    <w:rsid w:val="001210FC"/>
    <w:rsid w:val="0012140B"/>
    <w:rsid w:val="00124620"/>
    <w:rsid w:val="0012678D"/>
    <w:rsid w:val="00131C02"/>
    <w:rsid w:val="00141B15"/>
    <w:rsid w:val="0014635F"/>
    <w:rsid w:val="001528AB"/>
    <w:rsid w:val="00154BAB"/>
    <w:rsid w:val="00155361"/>
    <w:rsid w:val="0016054E"/>
    <w:rsid w:val="00164157"/>
    <w:rsid w:val="0016446E"/>
    <w:rsid w:val="00165D6D"/>
    <w:rsid w:val="00166AF2"/>
    <w:rsid w:val="00170712"/>
    <w:rsid w:val="00170E1A"/>
    <w:rsid w:val="001748D4"/>
    <w:rsid w:val="00180C90"/>
    <w:rsid w:val="001869D0"/>
    <w:rsid w:val="001944D4"/>
    <w:rsid w:val="00195C25"/>
    <w:rsid w:val="00196DAF"/>
    <w:rsid w:val="001A0DDF"/>
    <w:rsid w:val="001A3408"/>
    <w:rsid w:val="001A420E"/>
    <w:rsid w:val="001A5408"/>
    <w:rsid w:val="001A5D6F"/>
    <w:rsid w:val="001A68B6"/>
    <w:rsid w:val="001A74AA"/>
    <w:rsid w:val="001B2254"/>
    <w:rsid w:val="001B3C53"/>
    <w:rsid w:val="001B5F7A"/>
    <w:rsid w:val="001C6B7E"/>
    <w:rsid w:val="001C7E82"/>
    <w:rsid w:val="001D02C8"/>
    <w:rsid w:val="001D0D2B"/>
    <w:rsid w:val="001D4D3C"/>
    <w:rsid w:val="001E2782"/>
    <w:rsid w:val="001E2CEE"/>
    <w:rsid w:val="001E42EF"/>
    <w:rsid w:val="001E5CEB"/>
    <w:rsid w:val="001F08E9"/>
    <w:rsid w:val="001F228F"/>
    <w:rsid w:val="001F37AE"/>
    <w:rsid w:val="001F3F06"/>
    <w:rsid w:val="001F782E"/>
    <w:rsid w:val="002030BD"/>
    <w:rsid w:val="00211D87"/>
    <w:rsid w:val="002121A3"/>
    <w:rsid w:val="00217CC8"/>
    <w:rsid w:val="00220664"/>
    <w:rsid w:val="00222AFA"/>
    <w:rsid w:val="00224E2A"/>
    <w:rsid w:val="00225EA6"/>
    <w:rsid w:val="0022656E"/>
    <w:rsid w:val="00230251"/>
    <w:rsid w:val="00232D4F"/>
    <w:rsid w:val="00234666"/>
    <w:rsid w:val="00235697"/>
    <w:rsid w:val="00236E19"/>
    <w:rsid w:val="0024121B"/>
    <w:rsid w:val="002447DB"/>
    <w:rsid w:val="00245288"/>
    <w:rsid w:val="00247394"/>
    <w:rsid w:val="00250451"/>
    <w:rsid w:val="0025135A"/>
    <w:rsid w:val="002513F9"/>
    <w:rsid w:val="002552FA"/>
    <w:rsid w:val="002566F4"/>
    <w:rsid w:val="002605B3"/>
    <w:rsid w:val="00262FB4"/>
    <w:rsid w:val="00271885"/>
    <w:rsid w:val="00272581"/>
    <w:rsid w:val="002731A4"/>
    <w:rsid w:val="00274B71"/>
    <w:rsid w:val="0027789B"/>
    <w:rsid w:val="0028323B"/>
    <w:rsid w:val="0028332C"/>
    <w:rsid w:val="00290B4B"/>
    <w:rsid w:val="002972D9"/>
    <w:rsid w:val="002A0021"/>
    <w:rsid w:val="002A082A"/>
    <w:rsid w:val="002A2E51"/>
    <w:rsid w:val="002B0413"/>
    <w:rsid w:val="002B1C9A"/>
    <w:rsid w:val="002B3125"/>
    <w:rsid w:val="002B31FE"/>
    <w:rsid w:val="002B41F1"/>
    <w:rsid w:val="002B4DE9"/>
    <w:rsid w:val="002B66DD"/>
    <w:rsid w:val="002C11D7"/>
    <w:rsid w:val="002C31C9"/>
    <w:rsid w:val="002C5B6A"/>
    <w:rsid w:val="002C64E0"/>
    <w:rsid w:val="002C69C0"/>
    <w:rsid w:val="002D1545"/>
    <w:rsid w:val="002D2F38"/>
    <w:rsid w:val="002D39D0"/>
    <w:rsid w:val="002D6BDD"/>
    <w:rsid w:val="002D7BD5"/>
    <w:rsid w:val="002E0831"/>
    <w:rsid w:val="002E37DB"/>
    <w:rsid w:val="002E3FBD"/>
    <w:rsid w:val="002E793B"/>
    <w:rsid w:val="002F2DE9"/>
    <w:rsid w:val="002F374F"/>
    <w:rsid w:val="002F7B27"/>
    <w:rsid w:val="0030024B"/>
    <w:rsid w:val="00301FFE"/>
    <w:rsid w:val="0030264E"/>
    <w:rsid w:val="00302920"/>
    <w:rsid w:val="00303E60"/>
    <w:rsid w:val="0031048E"/>
    <w:rsid w:val="00310914"/>
    <w:rsid w:val="0031426F"/>
    <w:rsid w:val="00320EE3"/>
    <w:rsid w:val="00321753"/>
    <w:rsid w:val="00322A6B"/>
    <w:rsid w:val="003251BA"/>
    <w:rsid w:val="00326D15"/>
    <w:rsid w:val="00335065"/>
    <w:rsid w:val="003361E8"/>
    <w:rsid w:val="00336A27"/>
    <w:rsid w:val="00337805"/>
    <w:rsid w:val="0034150B"/>
    <w:rsid w:val="0034450E"/>
    <w:rsid w:val="00344E3E"/>
    <w:rsid w:val="00350C5D"/>
    <w:rsid w:val="00353C58"/>
    <w:rsid w:val="00356501"/>
    <w:rsid w:val="0035708C"/>
    <w:rsid w:val="003611EF"/>
    <w:rsid w:val="0036148D"/>
    <w:rsid w:val="00362CD7"/>
    <w:rsid w:val="00363951"/>
    <w:rsid w:val="00365055"/>
    <w:rsid w:val="0036652F"/>
    <w:rsid w:val="00370059"/>
    <w:rsid w:val="00372BFC"/>
    <w:rsid w:val="00374E2A"/>
    <w:rsid w:val="0037534B"/>
    <w:rsid w:val="00382029"/>
    <w:rsid w:val="003833A4"/>
    <w:rsid w:val="00384301"/>
    <w:rsid w:val="0038781F"/>
    <w:rsid w:val="00390D99"/>
    <w:rsid w:val="00393D4C"/>
    <w:rsid w:val="0039443B"/>
    <w:rsid w:val="0039639D"/>
    <w:rsid w:val="003A3BAE"/>
    <w:rsid w:val="003A3D04"/>
    <w:rsid w:val="003A47D7"/>
    <w:rsid w:val="003B0B79"/>
    <w:rsid w:val="003B132E"/>
    <w:rsid w:val="003B26CD"/>
    <w:rsid w:val="003B2BA5"/>
    <w:rsid w:val="003B3A52"/>
    <w:rsid w:val="003B550E"/>
    <w:rsid w:val="003C0EF1"/>
    <w:rsid w:val="003C25DB"/>
    <w:rsid w:val="003C5B56"/>
    <w:rsid w:val="003C77C9"/>
    <w:rsid w:val="003D102D"/>
    <w:rsid w:val="003D1285"/>
    <w:rsid w:val="003D3BB3"/>
    <w:rsid w:val="003D678C"/>
    <w:rsid w:val="003D79A1"/>
    <w:rsid w:val="003E2D1A"/>
    <w:rsid w:val="003E3EC5"/>
    <w:rsid w:val="003E4B8D"/>
    <w:rsid w:val="003E5E83"/>
    <w:rsid w:val="003F167A"/>
    <w:rsid w:val="003F2414"/>
    <w:rsid w:val="003F290F"/>
    <w:rsid w:val="003F6D3E"/>
    <w:rsid w:val="003F7FD3"/>
    <w:rsid w:val="004004CA"/>
    <w:rsid w:val="00401FEF"/>
    <w:rsid w:val="00402258"/>
    <w:rsid w:val="004041BB"/>
    <w:rsid w:val="0040473F"/>
    <w:rsid w:val="00404AB4"/>
    <w:rsid w:val="00405DD9"/>
    <w:rsid w:val="00410AF9"/>
    <w:rsid w:val="0041527F"/>
    <w:rsid w:val="00417AB2"/>
    <w:rsid w:val="004223B0"/>
    <w:rsid w:val="00422C6C"/>
    <w:rsid w:val="00424AA8"/>
    <w:rsid w:val="004276E4"/>
    <w:rsid w:val="00430CD4"/>
    <w:rsid w:val="00431281"/>
    <w:rsid w:val="004337FD"/>
    <w:rsid w:val="00433E13"/>
    <w:rsid w:val="00434306"/>
    <w:rsid w:val="0044377D"/>
    <w:rsid w:val="00445E02"/>
    <w:rsid w:val="0044657D"/>
    <w:rsid w:val="00453766"/>
    <w:rsid w:val="00457EDF"/>
    <w:rsid w:val="00460461"/>
    <w:rsid w:val="004634D8"/>
    <w:rsid w:val="00472D47"/>
    <w:rsid w:val="00476AA3"/>
    <w:rsid w:val="00476C38"/>
    <w:rsid w:val="00480704"/>
    <w:rsid w:val="00481639"/>
    <w:rsid w:val="004866D9"/>
    <w:rsid w:val="004867CB"/>
    <w:rsid w:val="00486DB4"/>
    <w:rsid w:val="00492D4D"/>
    <w:rsid w:val="00492DB2"/>
    <w:rsid w:val="0049368E"/>
    <w:rsid w:val="00493E70"/>
    <w:rsid w:val="00495898"/>
    <w:rsid w:val="004A0F33"/>
    <w:rsid w:val="004A5C7D"/>
    <w:rsid w:val="004A6E53"/>
    <w:rsid w:val="004A7912"/>
    <w:rsid w:val="004B2B54"/>
    <w:rsid w:val="004B500B"/>
    <w:rsid w:val="004B5624"/>
    <w:rsid w:val="004B7461"/>
    <w:rsid w:val="004C7A4D"/>
    <w:rsid w:val="004D381B"/>
    <w:rsid w:val="004D42E1"/>
    <w:rsid w:val="004D4CA0"/>
    <w:rsid w:val="004D5D02"/>
    <w:rsid w:val="004D6E31"/>
    <w:rsid w:val="004E428E"/>
    <w:rsid w:val="004F1F47"/>
    <w:rsid w:val="004F5D55"/>
    <w:rsid w:val="005019D7"/>
    <w:rsid w:val="00502CF1"/>
    <w:rsid w:val="005106FE"/>
    <w:rsid w:val="00513BB3"/>
    <w:rsid w:val="0051413F"/>
    <w:rsid w:val="00517718"/>
    <w:rsid w:val="00521364"/>
    <w:rsid w:val="00521F4C"/>
    <w:rsid w:val="005227C4"/>
    <w:rsid w:val="00522AB6"/>
    <w:rsid w:val="0052300E"/>
    <w:rsid w:val="0052496A"/>
    <w:rsid w:val="00525941"/>
    <w:rsid w:val="00532B76"/>
    <w:rsid w:val="005367DF"/>
    <w:rsid w:val="005416D3"/>
    <w:rsid w:val="00542A93"/>
    <w:rsid w:val="00542CEF"/>
    <w:rsid w:val="005436C3"/>
    <w:rsid w:val="005454BC"/>
    <w:rsid w:val="00546705"/>
    <w:rsid w:val="0055356C"/>
    <w:rsid w:val="00561288"/>
    <w:rsid w:val="005617EE"/>
    <w:rsid w:val="00561EC0"/>
    <w:rsid w:val="00572084"/>
    <w:rsid w:val="005732DF"/>
    <w:rsid w:val="00580387"/>
    <w:rsid w:val="00582CC7"/>
    <w:rsid w:val="005864D2"/>
    <w:rsid w:val="0058669B"/>
    <w:rsid w:val="00586A95"/>
    <w:rsid w:val="0059548C"/>
    <w:rsid w:val="0059573A"/>
    <w:rsid w:val="005969FC"/>
    <w:rsid w:val="005970C4"/>
    <w:rsid w:val="005B1804"/>
    <w:rsid w:val="005B1EC3"/>
    <w:rsid w:val="005B40C1"/>
    <w:rsid w:val="005B6452"/>
    <w:rsid w:val="005B6732"/>
    <w:rsid w:val="005C052B"/>
    <w:rsid w:val="005C1EEE"/>
    <w:rsid w:val="005C42C0"/>
    <w:rsid w:val="005C4B59"/>
    <w:rsid w:val="005C5A6E"/>
    <w:rsid w:val="005D1BD5"/>
    <w:rsid w:val="005D247E"/>
    <w:rsid w:val="005D5783"/>
    <w:rsid w:val="005D57B6"/>
    <w:rsid w:val="005D6E10"/>
    <w:rsid w:val="005E0026"/>
    <w:rsid w:val="005E0C2D"/>
    <w:rsid w:val="005E18D8"/>
    <w:rsid w:val="005E3A7D"/>
    <w:rsid w:val="005E413F"/>
    <w:rsid w:val="005E45B2"/>
    <w:rsid w:val="005E4D53"/>
    <w:rsid w:val="005E6940"/>
    <w:rsid w:val="005F1920"/>
    <w:rsid w:val="005F29F0"/>
    <w:rsid w:val="005F3215"/>
    <w:rsid w:val="005F6067"/>
    <w:rsid w:val="00601CC8"/>
    <w:rsid w:val="00605065"/>
    <w:rsid w:val="00605DD3"/>
    <w:rsid w:val="00610F19"/>
    <w:rsid w:val="00611A9A"/>
    <w:rsid w:val="006124C3"/>
    <w:rsid w:val="00615977"/>
    <w:rsid w:val="00617F59"/>
    <w:rsid w:val="00622EFC"/>
    <w:rsid w:val="0062346F"/>
    <w:rsid w:val="00625AB2"/>
    <w:rsid w:val="006316B0"/>
    <w:rsid w:val="00632A17"/>
    <w:rsid w:val="00635D9B"/>
    <w:rsid w:val="00640EC3"/>
    <w:rsid w:val="00641C34"/>
    <w:rsid w:val="00643107"/>
    <w:rsid w:val="00643908"/>
    <w:rsid w:val="00646110"/>
    <w:rsid w:val="00646504"/>
    <w:rsid w:val="00647618"/>
    <w:rsid w:val="006506C6"/>
    <w:rsid w:val="00651455"/>
    <w:rsid w:val="006550E0"/>
    <w:rsid w:val="00656502"/>
    <w:rsid w:val="00662E73"/>
    <w:rsid w:val="006640F6"/>
    <w:rsid w:val="00665D59"/>
    <w:rsid w:val="006669A6"/>
    <w:rsid w:val="00671CCF"/>
    <w:rsid w:val="00675AC7"/>
    <w:rsid w:val="0068070A"/>
    <w:rsid w:val="006817FC"/>
    <w:rsid w:val="00686964"/>
    <w:rsid w:val="00687E77"/>
    <w:rsid w:val="006921E5"/>
    <w:rsid w:val="00694E77"/>
    <w:rsid w:val="00694F52"/>
    <w:rsid w:val="0069608C"/>
    <w:rsid w:val="006A0869"/>
    <w:rsid w:val="006A247E"/>
    <w:rsid w:val="006A3336"/>
    <w:rsid w:val="006A39C2"/>
    <w:rsid w:val="006A5255"/>
    <w:rsid w:val="006B16D5"/>
    <w:rsid w:val="006B45DD"/>
    <w:rsid w:val="006B5EDD"/>
    <w:rsid w:val="006B601E"/>
    <w:rsid w:val="006B6039"/>
    <w:rsid w:val="006B7183"/>
    <w:rsid w:val="006C0A05"/>
    <w:rsid w:val="006C0E99"/>
    <w:rsid w:val="006C4647"/>
    <w:rsid w:val="006C768F"/>
    <w:rsid w:val="006D280A"/>
    <w:rsid w:val="006D437B"/>
    <w:rsid w:val="006D4E7A"/>
    <w:rsid w:val="006D54F6"/>
    <w:rsid w:val="006D78F5"/>
    <w:rsid w:val="006E11CD"/>
    <w:rsid w:val="006E3C3E"/>
    <w:rsid w:val="006E6250"/>
    <w:rsid w:val="006E6A49"/>
    <w:rsid w:val="006F26BE"/>
    <w:rsid w:val="006F28CC"/>
    <w:rsid w:val="006F2F0C"/>
    <w:rsid w:val="006F346E"/>
    <w:rsid w:val="006F40FB"/>
    <w:rsid w:val="006F5561"/>
    <w:rsid w:val="006F6054"/>
    <w:rsid w:val="006F683F"/>
    <w:rsid w:val="006F7F4A"/>
    <w:rsid w:val="007054CE"/>
    <w:rsid w:val="00705D67"/>
    <w:rsid w:val="00706A75"/>
    <w:rsid w:val="00707AA9"/>
    <w:rsid w:val="00713C80"/>
    <w:rsid w:val="00714382"/>
    <w:rsid w:val="00717041"/>
    <w:rsid w:val="0071742B"/>
    <w:rsid w:val="00717C83"/>
    <w:rsid w:val="0072296D"/>
    <w:rsid w:val="00722AAB"/>
    <w:rsid w:val="0072301B"/>
    <w:rsid w:val="0073065B"/>
    <w:rsid w:val="007318D4"/>
    <w:rsid w:val="00732E4B"/>
    <w:rsid w:val="00733917"/>
    <w:rsid w:val="00735166"/>
    <w:rsid w:val="0074074D"/>
    <w:rsid w:val="00740F0B"/>
    <w:rsid w:val="00744C2A"/>
    <w:rsid w:val="00750938"/>
    <w:rsid w:val="00751947"/>
    <w:rsid w:val="007522E5"/>
    <w:rsid w:val="00753751"/>
    <w:rsid w:val="007555D1"/>
    <w:rsid w:val="00756981"/>
    <w:rsid w:val="00763526"/>
    <w:rsid w:val="00764489"/>
    <w:rsid w:val="0076515C"/>
    <w:rsid w:val="007664B0"/>
    <w:rsid w:val="00767E2F"/>
    <w:rsid w:val="00772C13"/>
    <w:rsid w:val="00785A6D"/>
    <w:rsid w:val="00787530"/>
    <w:rsid w:val="00787721"/>
    <w:rsid w:val="007907A5"/>
    <w:rsid w:val="0079408C"/>
    <w:rsid w:val="007952E7"/>
    <w:rsid w:val="0079568F"/>
    <w:rsid w:val="00796877"/>
    <w:rsid w:val="007A2298"/>
    <w:rsid w:val="007A3D37"/>
    <w:rsid w:val="007C0B66"/>
    <w:rsid w:val="007C243F"/>
    <w:rsid w:val="007C6CD3"/>
    <w:rsid w:val="007C7F2E"/>
    <w:rsid w:val="007D12CE"/>
    <w:rsid w:val="007D24EA"/>
    <w:rsid w:val="007D4A01"/>
    <w:rsid w:val="007D54ED"/>
    <w:rsid w:val="007E06D6"/>
    <w:rsid w:val="007E7795"/>
    <w:rsid w:val="007F132A"/>
    <w:rsid w:val="007F5DE7"/>
    <w:rsid w:val="007F7BEC"/>
    <w:rsid w:val="008022DF"/>
    <w:rsid w:val="00802C5C"/>
    <w:rsid w:val="0080419B"/>
    <w:rsid w:val="00805108"/>
    <w:rsid w:val="008116B0"/>
    <w:rsid w:val="008168E1"/>
    <w:rsid w:val="008179C0"/>
    <w:rsid w:val="00827EB5"/>
    <w:rsid w:val="00830472"/>
    <w:rsid w:val="008310F0"/>
    <w:rsid w:val="00833B2E"/>
    <w:rsid w:val="00835934"/>
    <w:rsid w:val="00837737"/>
    <w:rsid w:val="00842494"/>
    <w:rsid w:val="008436BF"/>
    <w:rsid w:val="00843A88"/>
    <w:rsid w:val="00843CAA"/>
    <w:rsid w:val="00844D8A"/>
    <w:rsid w:val="00844DA5"/>
    <w:rsid w:val="00846349"/>
    <w:rsid w:val="00857048"/>
    <w:rsid w:val="008633CB"/>
    <w:rsid w:val="008657F9"/>
    <w:rsid w:val="008736FB"/>
    <w:rsid w:val="00873DD3"/>
    <w:rsid w:val="0088025B"/>
    <w:rsid w:val="00880D0C"/>
    <w:rsid w:val="00882A41"/>
    <w:rsid w:val="00883A01"/>
    <w:rsid w:val="00883F35"/>
    <w:rsid w:val="008843A6"/>
    <w:rsid w:val="00886C24"/>
    <w:rsid w:val="0089106C"/>
    <w:rsid w:val="008950B3"/>
    <w:rsid w:val="00895F5C"/>
    <w:rsid w:val="00896482"/>
    <w:rsid w:val="008A3DB5"/>
    <w:rsid w:val="008A4E80"/>
    <w:rsid w:val="008B3984"/>
    <w:rsid w:val="008C0DFC"/>
    <w:rsid w:val="008C1341"/>
    <w:rsid w:val="008C1A10"/>
    <w:rsid w:val="008C1CA3"/>
    <w:rsid w:val="008C4CB5"/>
    <w:rsid w:val="008C4CFF"/>
    <w:rsid w:val="008C74C0"/>
    <w:rsid w:val="008E02E5"/>
    <w:rsid w:val="008E202C"/>
    <w:rsid w:val="008E252A"/>
    <w:rsid w:val="008E26CE"/>
    <w:rsid w:val="008E345D"/>
    <w:rsid w:val="008E34FE"/>
    <w:rsid w:val="008E3D58"/>
    <w:rsid w:val="008E4C56"/>
    <w:rsid w:val="008E7CB8"/>
    <w:rsid w:val="008F0F0F"/>
    <w:rsid w:val="008F6821"/>
    <w:rsid w:val="008F7079"/>
    <w:rsid w:val="00900564"/>
    <w:rsid w:val="00902535"/>
    <w:rsid w:val="0090490D"/>
    <w:rsid w:val="00906256"/>
    <w:rsid w:val="00906DC3"/>
    <w:rsid w:val="009111E3"/>
    <w:rsid w:val="00913814"/>
    <w:rsid w:val="00922D4D"/>
    <w:rsid w:val="009302AB"/>
    <w:rsid w:val="00932108"/>
    <w:rsid w:val="00933769"/>
    <w:rsid w:val="00933D6B"/>
    <w:rsid w:val="009374E5"/>
    <w:rsid w:val="00940BCE"/>
    <w:rsid w:val="009441AF"/>
    <w:rsid w:val="00944E5A"/>
    <w:rsid w:val="00946B11"/>
    <w:rsid w:val="009508F5"/>
    <w:rsid w:val="009511E9"/>
    <w:rsid w:val="00960B00"/>
    <w:rsid w:val="009620D4"/>
    <w:rsid w:val="00963ED5"/>
    <w:rsid w:val="00966788"/>
    <w:rsid w:val="00970922"/>
    <w:rsid w:val="00974B4D"/>
    <w:rsid w:val="00980A71"/>
    <w:rsid w:val="00981E80"/>
    <w:rsid w:val="00982468"/>
    <w:rsid w:val="00986D15"/>
    <w:rsid w:val="00990936"/>
    <w:rsid w:val="00990A74"/>
    <w:rsid w:val="009941FD"/>
    <w:rsid w:val="00997C8C"/>
    <w:rsid w:val="009A13F7"/>
    <w:rsid w:val="009A446C"/>
    <w:rsid w:val="009A52F0"/>
    <w:rsid w:val="009B079D"/>
    <w:rsid w:val="009B6699"/>
    <w:rsid w:val="009C01BB"/>
    <w:rsid w:val="009C4F3E"/>
    <w:rsid w:val="009C543C"/>
    <w:rsid w:val="009C615D"/>
    <w:rsid w:val="009C700A"/>
    <w:rsid w:val="009C771E"/>
    <w:rsid w:val="009D3C15"/>
    <w:rsid w:val="009D7D6F"/>
    <w:rsid w:val="009E007D"/>
    <w:rsid w:val="009E1014"/>
    <w:rsid w:val="009E2735"/>
    <w:rsid w:val="009E288F"/>
    <w:rsid w:val="009E3434"/>
    <w:rsid w:val="009E5415"/>
    <w:rsid w:val="009F0BA3"/>
    <w:rsid w:val="009F321C"/>
    <w:rsid w:val="009F3645"/>
    <w:rsid w:val="009F37DE"/>
    <w:rsid w:val="009F7DEB"/>
    <w:rsid w:val="00A00AE5"/>
    <w:rsid w:val="00A075CD"/>
    <w:rsid w:val="00A114A7"/>
    <w:rsid w:val="00A137F0"/>
    <w:rsid w:val="00A13E65"/>
    <w:rsid w:val="00A13E79"/>
    <w:rsid w:val="00A14265"/>
    <w:rsid w:val="00A17645"/>
    <w:rsid w:val="00A21EE6"/>
    <w:rsid w:val="00A22EBF"/>
    <w:rsid w:val="00A230FF"/>
    <w:rsid w:val="00A23273"/>
    <w:rsid w:val="00A25015"/>
    <w:rsid w:val="00A26981"/>
    <w:rsid w:val="00A33DCB"/>
    <w:rsid w:val="00A35F47"/>
    <w:rsid w:val="00A369C0"/>
    <w:rsid w:val="00A37C4A"/>
    <w:rsid w:val="00A4263B"/>
    <w:rsid w:val="00A4454B"/>
    <w:rsid w:val="00A47FDE"/>
    <w:rsid w:val="00A52754"/>
    <w:rsid w:val="00A52EC2"/>
    <w:rsid w:val="00A54EF9"/>
    <w:rsid w:val="00A5545B"/>
    <w:rsid w:val="00A6170A"/>
    <w:rsid w:val="00A63F87"/>
    <w:rsid w:val="00A665EE"/>
    <w:rsid w:val="00A67427"/>
    <w:rsid w:val="00A71CC9"/>
    <w:rsid w:val="00A749C5"/>
    <w:rsid w:val="00A7534C"/>
    <w:rsid w:val="00A82967"/>
    <w:rsid w:val="00A8541A"/>
    <w:rsid w:val="00A868A4"/>
    <w:rsid w:val="00A86FF6"/>
    <w:rsid w:val="00A90F2C"/>
    <w:rsid w:val="00A912FE"/>
    <w:rsid w:val="00A9275E"/>
    <w:rsid w:val="00A931F7"/>
    <w:rsid w:val="00A94466"/>
    <w:rsid w:val="00A9742F"/>
    <w:rsid w:val="00A97E0B"/>
    <w:rsid w:val="00AA0162"/>
    <w:rsid w:val="00AB0276"/>
    <w:rsid w:val="00AB0AF3"/>
    <w:rsid w:val="00AB2FA1"/>
    <w:rsid w:val="00AB491D"/>
    <w:rsid w:val="00AB5686"/>
    <w:rsid w:val="00AB5CAD"/>
    <w:rsid w:val="00AC1FE0"/>
    <w:rsid w:val="00AC6BEF"/>
    <w:rsid w:val="00AC6C3D"/>
    <w:rsid w:val="00AC742A"/>
    <w:rsid w:val="00AD23CB"/>
    <w:rsid w:val="00AD60C2"/>
    <w:rsid w:val="00AD7CBA"/>
    <w:rsid w:val="00AE156E"/>
    <w:rsid w:val="00AE37E5"/>
    <w:rsid w:val="00AE45A8"/>
    <w:rsid w:val="00AE4D3E"/>
    <w:rsid w:val="00B01818"/>
    <w:rsid w:val="00B04578"/>
    <w:rsid w:val="00B05E82"/>
    <w:rsid w:val="00B0675B"/>
    <w:rsid w:val="00B10F60"/>
    <w:rsid w:val="00B127FC"/>
    <w:rsid w:val="00B12DD2"/>
    <w:rsid w:val="00B13B40"/>
    <w:rsid w:val="00B157B9"/>
    <w:rsid w:val="00B208F9"/>
    <w:rsid w:val="00B231F8"/>
    <w:rsid w:val="00B2374B"/>
    <w:rsid w:val="00B24BFA"/>
    <w:rsid w:val="00B24CE5"/>
    <w:rsid w:val="00B254AC"/>
    <w:rsid w:val="00B258C0"/>
    <w:rsid w:val="00B276D1"/>
    <w:rsid w:val="00B27A26"/>
    <w:rsid w:val="00B30EA6"/>
    <w:rsid w:val="00B31A76"/>
    <w:rsid w:val="00B3206F"/>
    <w:rsid w:val="00B5013B"/>
    <w:rsid w:val="00B510DA"/>
    <w:rsid w:val="00B51F6E"/>
    <w:rsid w:val="00B523A1"/>
    <w:rsid w:val="00B5379B"/>
    <w:rsid w:val="00B54711"/>
    <w:rsid w:val="00B54E3E"/>
    <w:rsid w:val="00B556C5"/>
    <w:rsid w:val="00B6048A"/>
    <w:rsid w:val="00B62F22"/>
    <w:rsid w:val="00B6573C"/>
    <w:rsid w:val="00B71B05"/>
    <w:rsid w:val="00B72B01"/>
    <w:rsid w:val="00B736CD"/>
    <w:rsid w:val="00B73E69"/>
    <w:rsid w:val="00B7620B"/>
    <w:rsid w:val="00B765F4"/>
    <w:rsid w:val="00B771D5"/>
    <w:rsid w:val="00B80F15"/>
    <w:rsid w:val="00B813D5"/>
    <w:rsid w:val="00B81CD2"/>
    <w:rsid w:val="00B81F6A"/>
    <w:rsid w:val="00B82DFE"/>
    <w:rsid w:val="00B84982"/>
    <w:rsid w:val="00B853FB"/>
    <w:rsid w:val="00B85F67"/>
    <w:rsid w:val="00B874AE"/>
    <w:rsid w:val="00B949F0"/>
    <w:rsid w:val="00BA1998"/>
    <w:rsid w:val="00BB0914"/>
    <w:rsid w:val="00BB44FC"/>
    <w:rsid w:val="00BB500C"/>
    <w:rsid w:val="00BB5AED"/>
    <w:rsid w:val="00BB6421"/>
    <w:rsid w:val="00BC0392"/>
    <w:rsid w:val="00BC06D8"/>
    <w:rsid w:val="00BC1091"/>
    <w:rsid w:val="00BC3E51"/>
    <w:rsid w:val="00BC4791"/>
    <w:rsid w:val="00BC6F62"/>
    <w:rsid w:val="00BC7665"/>
    <w:rsid w:val="00BC7771"/>
    <w:rsid w:val="00BD2FB0"/>
    <w:rsid w:val="00BD3A9E"/>
    <w:rsid w:val="00BD7276"/>
    <w:rsid w:val="00BE1A8F"/>
    <w:rsid w:val="00BE2786"/>
    <w:rsid w:val="00BE4529"/>
    <w:rsid w:val="00BE4993"/>
    <w:rsid w:val="00BE5817"/>
    <w:rsid w:val="00BE5C2C"/>
    <w:rsid w:val="00BF0504"/>
    <w:rsid w:val="00BF380B"/>
    <w:rsid w:val="00BF3D5C"/>
    <w:rsid w:val="00BF4579"/>
    <w:rsid w:val="00BF5C78"/>
    <w:rsid w:val="00BF5D52"/>
    <w:rsid w:val="00BF645E"/>
    <w:rsid w:val="00BF69CC"/>
    <w:rsid w:val="00C01EC4"/>
    <w:rsid w:val="00C06DC7"/>
    <w:rsid w:val="00C11372"/>
    <w:rsid w:val="00C17EF5"/>
    <w:rsid w:val="00C251CB"/>
    <w:rsid w:val="00C25833"/>
    <w:rsid w:val="00C3558A"/>
    <w:rsid w:val="00C414B3"/>
    <w:rsid w:val="00C42B2D"/>
    <w:rsid w:val="00C44D78"/>
    <w:rsid w:val="00C456CA"/>
    <w:rsid w:val="00C45C81"/>
    <w:rsid w:val="00C45DB0"/>
    <w:rsid w:val="00C45DE1"/>
    <w:rsid w:val="00C56072"/>
    <w:rsid w:val="00C560F3"/>
    <w:rsid w:val="00C6003F"/>
    <w:rsid w:val="00C614EE"/>
    <w:rsid w:val="00C6156C"/>
    <w:rsid w:val="00C62083"/>
    <w:rsid w:val="00C64107"/>
    <w:rsid w:val="00C6551D"/>
    <w:rsid w:val="00C66CD1"/>
    <w:rsid w:val="00C67ED3"/>
    <w:rsid w:val="00C761DF"/>
    <w:rsid w:val="00C803F1"/>
    <w:rsid w:val="00C8056F"/>
    <w:rsid w:val="00C812D1"/>
    <w:rsid w:val="00C84457"/>
    <w:rsid w:val="00C851AC"/>
    <w:rsid w:val="00C870F6"/>
    <w:rsid w:val="00C907D8"/>
    <w:rsid w:val="00C947AA"/>
    <w:rsid w:val="00C9571D"/>
    <w:rsid w:val="00CA096F"/>
    <w:rsid w:val="00CA353B"/>
    <w:rsid w:val="00CA4667"/>
    <w:rsid w:val="00CA52E9"/>
    <w:rsid w:val="00CA6ED3"/>
    <w:rsid w:val="00CB12A0"/>
    <w:rsid w:val="00CB13D5"/>
    <w:rsid w:val="00CB3134"/>
    <w:rsid w:val="00CB76E9"/>
    <w:rsid w:val="00CB7E65"/>
    <w:rsid w:val="00CC275F"/>
    <w:rsid w:val="00CC63FE"/>
    <w:rsid w:val="00CC75B3"/>
    <w:rsid w:val="00CD2B1B"/>
    <w:rsid w:val="00CD4FA2"/>
    <w:rsid w:val="00CD5E17"/>
    <w:rsid w:val="00CD7AC5"/>
    <w:rsid w:val="00CE099F"/>
    <w:rsid w:val="00CE223C"/>
    <w:rsid w:val="00CE23F5"/>
    <w:rsid w:val="00CE338A"/>
    <w:rsid w:val="00CE3B44"/>
    <w:rsid w:val="00CE596E"/>
    <w:rsid w:val="00CF676D"/>
    <w:rsid w:val="00CF7621"/>
    <w:rsid w:val="00D029AD"/>
    <w:rsid w:val="00D02E21"/>
    <w:rsid w:val="00D033A0"/>
    <w:rsid w:val="00D044B5"/>
    <w:rsid w:val="00D06859"/>
    <w:rsid w:val="00D07331"/>
    <w:rsid w:val="00D116A7"/>
    <w:rsid w:val="00D11758"/>
    <w:rsid w:val="00D16BD2"/>
    <w:rsid w:val="00D2033C"/>
    <w:rsid w:val="00D209AE"/>
    <w:rsid w:val="00D2462C"/>
    <w:rsid w:val="00D25524"/>
    <w:rsid w:val="00D31FC5"/>
    <w:rsid w:val="00D32287"/>
    <w:rsid w:val="00D33ED9"/>
    <w:rsid w:val="00D35310"/>
    <w:rsid w:val="00D3709F"/>
    <w:rsid w:val="00D42484"/>
    <w:rsid w:val="00D433DA"/>
    <w:rsid w:val="00D45E85"/>
    <w:rsid w:val="00D465E3"/>
    <w:rsid w:val="00D50ED0"/>
    <w:rsid w:val="00D55071"/>
    <w:rsid w:val="00D5517C"/>
    <w:rsid w:val="00D56A75"/>
    <w:rsid w:val="00D57841"/>
    <w:rsid w:val="00D6328A"/>
    <w:rsid w:val="00D6476F"/>
    <w:rsid w:val="00D72545"/>
    <w:rsid w:val="00D82AE9"/>
    <w:rsid w:val="00D82F67"/>
    <w:rsid w:val="00D84B51"/>
    <w:rsid w:val="00D865E1"/>
    <w:rsid w:val="00D8786D"/>
    <w:rsid w:val="00D9067E"/>
    <w:rsid w:val="00D90953"/>
    <w:rsid w:val="00D93A0F"/>
    <w:rsid w:val="00D93E1A"/>
    <w:rsid w:val="00D952DC"/>
    <w:rsid w:val="00D95AEB"/>
    <w:rsid w:val="00D9609C"/>
    <w:rsid w:val="00DA1FAB"/>
    <w:rsid w:val="00DA200A"/>
    <w:rsid w:val="00DA2448"/>
    <w:rsid w:val="00DA2A12"/>
    <w:rsid w:val="00DA38A1"/>
    <w:rsid w:val="00DA6487"/>
    <w:rsid w:val="00DB2144"/>
    <w:rsid w:val="00DB2455"/>
    <w:rsid w:val="00DC4E28"/>
    <w:rsid w:val="00DC64D9"/>
    <w:rsid w:val="00DD071A"/>
    <w:rsid w:val="00DD5446"/>
    <w:rsid w:val="00DD75AF"/>
    <w:rsid w:val="00DE2999"/>
    <w:rsid w:val="00DE3422"/>
    <w:rsid w:val="00DE41BF"/>
    <w:rsid w:val="00DE7727"/>
    <w:rsid w:val="00DE788D"/>
    <w:rsid w:val="00DF33D5"/>
    <w:rsid w:val="00DF63E3"/>
    <w:rsid w:val="00DF7558"/>
    <w:rsid w:val="00E00C23"/>
    <w:rsid w:val="00E02CFA"/>
    <w:rsid w:val="00E03B6E"/>
    <w:rsid w:val="00E04FB6"/>
    <w:rsid w:val="00E063B5"/>
    <w:rsid w:val="00E12BF4"/>
    <w:rsid w:val="00E14CC1"/>
    <w:rsid w:val="00E14DE4"/>
    <w:rsid w:val="00E15B85"/>
    <w:rsid w:val="00E300A2"/>
    <w:rsid w:val="00E32042"/>
    <w:rsid w:val="00E3388E"/>
    <w:rsid w:val="00E3488C"/>
    <w:rsid w:val="00E40D60"/>
    <w:rsid w:val="00E41B61"/>
    <w:rsid w:val="00E46058"/>
    <w:rsid w:val="00E50114"/>
    <w:rsid w:val="00E51E07"/>
    <w:rsid w:val="00E52D9F"/>
    <w:rsid w:val="00E544F7"/>
    <w:rsid w:val="00E54CC6"/>
    <w:rsid w:val="00E54D1D"/>
    <w:rsid w:val="00E56302"/>
    <w:rsid w:val="00E57934"/>
    <w:rsid w:val="00E57AAF"/>
    <w:rsid w:val="00E602B5"/>
    <w:rsid w:val="00E609F5"/>
    <w:rsid w:val="00E61756"/>
    <w:rsid w:val="00E62C77"/>
    <w:rsid w:val="00E631F1"/>
    <w:rsid w:val="00E639A8"/>
    <w:rsid w:val="00E64F3F"/>
    <w:rsid w:val="00E65931"/>
    <w:rsid w:val="00E659C2"/>
    <w:rsid w:val="00E663A2"/>
    <w:rsid w:val="00E6672C"/>
    <w:rsid w:val="00E70FA0"/>
    <w:rsid w:val="00E71308"/>
    <w:rsid w:val="00E724DE"/>
    <w:rsid w:val="00E73AAD"/>
    <w:rsid w:val="00E73C3E"/>
    <w:rsid w:val="00E752B8"/>
    <w:rsid w:val="00E7665D"/>
    <w:rsid w:val="00E77B2C"/>
    <w:rsid w:val="00E82C34"/>
    <w:rsid w:val="00E83210"/>
    <w:rsid w:val="00E83DA9"/>
    <w:rsid w:val="00E84ABB"/>
    <w:rsid w:val="00E84F90"/>
    <w:rsid w:val="00E8563E"/>
    <w:rsid w:val="00E85678"/>
    <w:rsid w:val="00E85AD1"/>
    <w:rsid w:val="00E8758C"/>
    <w:rsid w:val="00E9083A"/>
    <w:rsid w:val="00E918C1"/>
    <w:rsid w:val="00E929EB"/>
    <w:rsid w:val="00E932FF"/>
    <w:rsid w:val="00EA1E42"/>
    <w:rsid w:val="00EA2292"/>
    <w:rsid w:val="00EA486A"/>
    <w:rsid w:val="00EA4D6A"/>
    <w:rsid w:val="00EA7C0F"/>
    <w:rsid w:val="00EB0E99"/>
    <w:rsid w:val="00EB1A38"/>
    <w:rsid w:val="00EB274D"/>
    <w:rsid w:val="00EB5AED"/>
    <w:rsid w:val="00EC12DB"/>
    <w:rsid w:val="00EC169E"/>
    <w:rsid w:val="00EC3FE0"/>
    <w:rsid w:val="00EC619E"/>
    <w:rsid w:val="00EC7AD0"/>
    <w:rsid w:val="00ED1D9B"/>
    <w:rsid w:val="00ED2055"/>
    <w:rsid w:val="00ED22FC"/>
    <w:rsid w:val="00ED2DF8"/>
    <w:rsid w:val="00ED6CBF"/>
    <w:rsid w:val="00ED7B35"/>
    <w:rsid w:val="00EE38AC"/>
    <w:rsid w:val="00EF0018"/>
    <w:rsid w:val="00EF2D9A"/>
    <w:rsid w:val="00EF77EC"/>
    <w:rsid w:val="00F004A6"/>
    <w:rsid w:val="00F01D8A"/>
    <w:rsid w:val="00F02547"/>
    <w:rsid w:val="00F071B0"/>
    <w:rsid w:val="00F07628"/>
    <w:rsid w:val="00F109E2"/>
    <w:rsid w:val="00F1448F"/>
    <w:rsid w:val="00F14CA1"/>
    <w:rsid w:val="00F173C4"/>
    <w:rsid w:val="00F21196"/>
    <w:rsid w:val="00F2389A"/>
    <w:rsid w:val="00F24B3E"/>
    <w:rsid w:val="00F30B0F"/>
    <w:rsid w:val="00F33223"/>
    <w:rsid w:val="00F333B8"/>
    <w:rsid w:val="00F34836"/>
    <w:rsid w:val="00F34ACA"/>
    <w:rsid w:val="00F35096"/>
    <w:rsid w:val="00F37CE7"/>
    <w:rsid w:val="00F414C3"/>
    <w:rsid w:val="00F417E4"/>
    <w:rsid w:val="00F42DAE"/>
    <w:rsid w:val="00F45674"/>
    <w:rsid w:val="00F45D05"/>
    <w:rsid w:val="00F53B22"/>
    <w:rsid w:val="00F540F6"/>
    <w:rsid w:val="00F555FC"/>
    <w:rsid w:val="00F55CBA"/>
    <w:rsid w:val="00F56FAD"/>
    <w:rsid w:val="00F57499"/>
    <w:rsid w:val="00F60497"/>
    <w:rsid w:val="00F645A8"/>
    <w:rsid w:val="00F72351"/>
    <w:rsid w:val="00F7476D"/>
    <w:rsid w:val="00F74A5F"/>
    <w:rsid w:val="00F75145"/>
    <w:rsid w:val="00F778B2"/>
    <w:rsid w:val="00F8377C"/>
    <w:rsid w:val="00F913A0"/>
    <w:rsid w:val="00F92DEF"/>
    <w:rsid w:val="00F962D3"/>
    <w:rsid w:val="00F96C84"/>
    <w:rsid w:val="00FA0945"/>
    <w:rsid w:val="00FA4C69"/>
    <w:rsid w:val="00FA64BD"/>
    <w:rsid w:val="00FB0152"/>
    <w:rsid w:val="00FB1392"/>
    <w:rsid w:val="00FB1E18"/>
    <w:rsid w:val="00FB3853"/>
    <w:rsid w:val="00FB4BD3"/>
    <w:rsid w:val="00FC0DF9"/>
    <w:rsid w:val="00FC19BD"/>
    <w:rsid w:val="00FC38E1"/>
    <w:rsid w:val="00FC4D3A"/>
    <w:rsid w:val="00FC594B"/>
    <w:rsid w:val="00FC6697"/>
    <w:rsid w:val="00FC6DB3"/>
    <w:rsid w:val="00FC75D5"/>
    <w:rsid w:val="00FC769F"/>
    <w:rsid w:val="00FC796A"/>
    <w:rsid w:val="00FD1FE9"/>
    <w:rsid w:val="00FF31CF"/>
    <w:rsid w:val="00FF51CB"/>
    <w:rsid w:val="00FF76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7F6A236"/>
  <w15:docId w15:val="{5D8E278A-AD06-4928-A264-9919660C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EC5"/>
    <w:pPr>
      <w:suppressAutoHyphens/>
    </w:pPr>
    <w:rPr>
      <w:sz w:val="24"/>
      <w:szCs w:val="24"/>
      <w:lang w:eastAsia="zh-CN"/>
    </w:rPr>
  </w:style>
  <w:style w:type="paragraph" w:styleId="Titre1">
    <w:name w:val="heading 1"/>
    <w:basedOn w:val="Normal"/>
    <w:next w:val="Normal"/>
    <w:qFormat/>
    <w:pPr>
      <w:keepNext/>
      <w:spacing w:before="240" w:after="60"/>
      <w:outlineLvl w:val="0"/>
    </w:pPr>
    <w:rPr>
      <w:rFonts w:ascii="Arial" w:hAnsi="Arial" w:cs="Arial"/>
      <w:b/>
      <w:bCs/>
      <w:kern w:val="2"/>
      <w:sz w:val="32"/>
      <w:szCs w:val="32"/>
    </w:rPr>
  </w:style>
  <w:style w:type="paragraph" w:styleId="Titre2">
    <w:name w:val="heading 2"/>
    <w:basedOn w:val="Normal"/>
    <w:next w:val="Normal"/>
    <w:qFormat/>
    <w:pPr>
      <w:keepNext/>
      <w:outlineLvl w:val="1"/>
    </w:pPr>
    <w:rPr>
      <w:rFonts w:ascii="Comic Sans MS" w:hAnsi="Comic Sans MS" w:cs="Comic Sans MS"/>
      <w:sz w:val="20"/>
      <w:u w:val="single"/>
    </w:rPr>
  </w:style>
  <w:style w:type="paragraph" w:styleId="Titre3">
    <w:name w:val="heading 3"/>
    <w:basedOn w:val="Normal"/>
    <w:next w:val="Normal"/>
    <w:qFormat/>
    <w:pPr>
      <w:keepNext/>
      <w:tabs>
        <w:tab w:val="left" w:pos="1710"/>
      </w:tabs>
      <w:jc w:val="center"/>
      <w:outlineLvl w:val="2"/>
    </w:pPr>
    <w:rPr>
      <w:rFonts w:ascii="Comic Sans MS" w:hAnsi="Comic Sans MS" w:cs="Comic Sans MS"/>
      <w:sz w:val="28"/>
    </w:rPr>
  </w:style>
  <w:style w:type="paragraph" w:styleId="Titre4">
    <w:name w:val="heading 4"/>
    <w:basedOn w:val="Normal"/>
    <w:next w:val="Normal"/>
    <w:qFormat/>
    <w:pPr>
      <w:keepNext/>
      <w:tabs>
        <w:tab w:val="left" w:pos="1710"/>
      </w:tabs>
      <w:jc w:val="center"/>
      <w:outlineLvl w:val="3"/>
    </w:pPr>
    <w:rPr>
      <w:rFonts w:ascii="Comic Sans MS" w:hAnsi="Comic Sans MS" w:cs="Comic Sans MS"/>
      <w:sz w:val="28"/>
      <w:u w:val="single"/>
    </w:rPr>
  </w:style>
  <w:style w:type="paragraph" w:styleId="Titre5">
    <w:name w:val="heading 5"/>
    <w:basedOn w:val="Normal"/>
    <w:next w:val="Normal"/>
    <w:link w:val="Titre5Car"/>
    <w:uiPriority w:val="9"/>
    <w:semiHidden/>
    <w:unhideWhenUsed/>
    <w:qFormat/>
    <w:rsid w:val="00A52EC2"/>
    <w:pPr>
      <w:spacing w:before="240" w:after="60"/>
      <w:outlineLvl w:val="4"/>
    </w:pPr>
    <w:rPr>
      <w:rFonts w:ascii="Calibri" w:hAnsi="Calibri"/>
      <w:b/>
      <w:bCs/>
      <w:i/>
      <w:iCs/>
      <w:sz w:val="26"/>
      <w:szCs w:val="26"/>
    </w:rPr>
  </w:style>
  <w:style w:type="paragraph" w:styleId="Titre7">
    <w:name w:val="heading 7"/>
    <w:basedOn w:val="Normal"/>
    <w:next w:val="Normal"/>
    <w:qFormat/>
    <w:pPr>
      <w:keepNext/>
      <w:jc w:val="both"/>
      <w:outlineLvl w:val="6"/>
    </w:pPr>
    <w:rPr>
      <w:rFonts w:ascii="Comic Sans MS" w:hAnsi="Comic Sans MS" w:cs="Comic Sans MS"/>
      <w:sz w:val="22"/>
      <w:szCs w:val="20"/>
      <w:u w:val="single"/>
    </w:rPr>
  </w:style>
  <w:style w:type="paragraph" w:styleId="Titre9">
    <w:name w:val="heading 9"/>
    <w:basedOn w:val="Normal"/>
    <w:next w:val="Normal"/>
    <w:qFormat/>
    <w:pPr>
      <w:keepNext/>
      <w:tabs>
        <w:tab w:val="left" w:pos="1710"/>
      </w:tabs>
      <w:outlineLvl w:val="8"/>
    </w:pPr>
    <w:rPr>
      <w:rFonts w:ascii="Comic Sans MS" w:hAnsi="Comic Sans MS" w:cs="Comic Sans M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bCs w:val="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rPr>
      <w:rFonts w:ascii="Times New Roman" w:hAnsi="Times New Roman" w:cs="Times New Roman"/>
      <w:b/>
      <w:bCs/>
      <w:sz w:val="24"/>
      <w:szCs w:val="24"/>
    </w:rPr>
  </w:style>
  <w:style w:type="character" w:customStyle="1" w:styleId="WW8Num3z0">
    <w:name w:val="WW8Num3z0"/>
    <w:rPr>
      <w:rFonts w:ascii="Times New Roman" w:hAnsi="Times New Roman" w:cs="Times New Roman"/>
    </w:rPr>
  </w:style>
  <w:style w:type="character" w:customStyle="1" w:styleId="WW8Num4z0">
    <w:name w:val="WW8Num4z0"/>
    <w:rPr>
      <w:rFonts w:ascii="Times New Roman" w:hAnsi="Times New Roman" w:cs="Times New Roman"/>
    </w:rPr>
  </w:style>
  <w:style w:type="character" w:customStyle="1" w:styleId="WW8Num5z0">
    <w:name w:val="WW8Num5z0"/>
    <w:rPr>
      <w:rFonts w:ascii="Times New Roman" w:hAnsi="Times New Roman" w:cs="Times New Roman"/>
      <w:sz w:val="20"/>
      <w:szCs w:val="18"/>
    </w:rPr>
  </w:style>
  <w:style w:type="character" w:customStyle="1" w:styleId="WW8Num6z0">
    <w:name w:val="WW8Num6z0"/>
    <w:rPr>
      <w:rFonts w:ascii="Times New Roman" w:eastAsia="Symbol" w:hAnsi="Times New Roman" w:cs="Times New Roman"/>
      <w:sz w:val="24"/>
      <w:szCs w:val="24"/>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8Num9z0">
    <w:name w:val="WW8Num9z0"/>
    <w:rPr>
      <w:rFonts w:ascii="Symbol" w:hAnsi="Symbol" w:cs="OpenSymbol"/>
    </w:rPr>
  </w:style>
  <w:style w:type="character" w:customStyle="1" w:styleId="WW8Num10z0">
    <w:name w:val="WW8Num10z0"/>
    <w:rPr>
      <w:rFonts w:ascii="Symbol" w:hAnsi="Symbol" w:cs="OpenSymbol"/>
      <w:sz w:val="24"/>
      <w:szCs w:val="24"/>
    </w:rPr>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sz w:val="24"/>
      <w:szCs w:val="24"/>
    </w:rPr>
  </w:style>
  <w:style w:type="character" w:customStyle="1" w:styleId="WW8Num14z0">
    <w:name w:val="WW8Num14z0"/>
    <w:rPr>
      <w:rFonts w:ascii="Symbol" w:hAnsi="Symbol" w:cs="OpenSymbol"/>
    </w:rPr>
  </w:style>
  <w:style w:type="character" w:customStyle="1" w:styleId="WW8Num15z0">
    <w:name w:val="WW8Num15z0"/>
    <w:rPr>
      <w:rFonts w:ascii="Symbol" w:hAnsi="Symbol" w:cs="OpenSymbol"/>
      <w:szCs w:val="20"/>
    </w:rPr>
  </w:style>
  <w:style w:type="character" w:customStyle="1" w:styleId="WW8Num16z0">
    <w:name w:val="WW8Num16z0"/>
    <w:rPr>
      <w:rFonts w:ascii="Symbol" w:hAnsi="Symbol" w:cs="OpenSymbol"/>
      <w:szCs w:val="12"/>
    </w:rPr>
  </w:style>
  <w:style w:type="character" w:customStyle="1" w:styleId="WW8Num17z0">
    <w:name w:val="WW8Num17z0"/>
    <w:rPr>
      <w:rFonts w:ascii="Symbol" w:hAnsi="Symbol" w:cs="OpenSymbol"/>
      <w:sz w:val="20"/>
    </w:rPr>
  </w:style>
  <w:style w:type="character" w:customStyle="1" w:styleId="WW8Num18z0">
    <w:name w:val="WW8Num18z0"/>
    <w:rPr>
      <w:rFonts w:ascii="Symbol" w:hAnsi="Symbol" w:cs="OpenSymbol"/>
    </w:rPr>
  </w:style>
  <w:style w:type="character" w:customStyle="1" w:styleId="Absatz-Standardschriftart">
    <w:name w:val="Absatz-Standardschriftart"/>
  </w:style>
  <w:style w:type="character" w:customStyle="1" w:styleId="Policepardfaut2">
    <w:name w:val="Police par défaut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Puces">
    <w:name w:val="Puces"/>
    <w:rPr>
      <w:rFonts w:ascii="OpenSymbol" w:eastAsia="OpenSymbol" w:hAnsi="OpenSymbol" w:cs="OpenSymbol"/>
    </w:rPr>
  </w:style>
  <w:style w:type="character" w:styleId="Accentuation">
    <w:name w:val="Emphasis"/>
    <w:qFormat/>
    <w:rPr>
      <w:i/>
      <w:iCs/>
    </w:rPr>
  </w:style>
  <w:style w:type="character" w:styleId="lev">
    <w:name w:val="Strong"/>
    <w:qFormat/>
    <w:rPr>
      <w:b/>
      <w:bCs/>
    </w:rPr>
  </w:style>
  <w:style w:type="character" w:customStyle="1" w:styleId="WW8Num41z0">
    <w:name w:val="WW8Num41z0"/>
    <w:rPr>
      <w:rFonts w:ascii="Times New Roman" w:hAnsi="Times New Roman" w:cs="Times New Roman"/>
    </w:rPr>
  </w:style>
  <w:style w:type="character" w:styleId="Lienhypertexte">
    <w:name w:val="Hyperlink"/>
    <w:uiPriority w:val="99"/>
    <w:rPr>
      <w:color w:val="000080"/>
      <w:u w:val="single"/>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900"/>
      </w:tabs>
      <w:jc w:val="both"/>
    </w:pPr>
    <w:rPr>
      <w:rFonts w:ascii="Comic Sans MS" w:hAnsi="Comic Sans MS" w:cs="Comic Sans MS"/>
      <w:sz w:val="22"/>
      <w:szCs w:val="20"/>
    </w:rPr>
  </w:style>
  <w:style w:type="paragraph" w:styleId="Liste">
    <w:name w:val="List"/>
    <w:basedOn w:val="Corpsdetexte"/>
    <w:rPr>
      <w:rFonts w:ascii="Liberation Sans" w:hAnsi="Liberation Sans" w:cs="Mangal"/>
    </w:rPr>
  </w:style>
  <w:style w:type="paragraph" w:styleId="Lgende">
    <w:name w:val="caption"/>
    <w:basedOn w:val="Normal"/>
    <w:qFormat/>
    <w:pPr>
      <w:suppressLineNumbers/>
      <w:spacing w:before="120" w:after="120"/>
    </w:pPr>
    <w:rPr>
      <w:rFonts w:ascii="Liberation Sans" w:hAnsi="Liberation Sans" w:cs="Mangal"/>
      <w:i/>
      <w:iCs/>
    </w:rPr>
  </w:style>
  <w:style w:type="paragraph" w:customStyle="1" w:styleId="Index">
    <w:name w:val="Index"/>
    <w:basedOn w:val="Normal"/>
    <w:pPr>
      <w:suppressLineNumbers/>
    </w:pPr>
    <w:rPr>
      <w:rFonts w:cs="Tahoma"/>
    </w:rPr>
  </w:style>
  <w:style w:type="paragraph" w:customStyle="1" w:styleId="Titre11">
    <w:name w:val="Titre1"/>
    <w:basedOn w:val="Normal"/>
    <w:next w:val="Corpsdetexte"/>
    <w:pPr>
      <w:keepNext/>
      <w:spacing w:before="240" w:after="120"/>
    </w:pPr>
    <w:rPr>
      <w:rFonts w:ascii="Liberation Sans" w:eastAsia="Microsoft YaHei" w:hAnsi="Liberation Sans" w:cs="Mangal"/>
      <w:sz w:val="28"/>
      <w:szCs w:val="28"/>
    </w:rPr>
  </w:style>
  <w:style w:type="paragraph" w:styleId="Retraitcorpsdetexte">
    <w:name w:val="Body Text Indent"/>
    <w:basedOn w:val="Normal"/>
    <w:pPr>
      <w:ind w:firstLine="840"/>
      <w:jc w:val="both"/>
    </w:pPr>
    <w:rPr>
      <w:rFonts w:ascii="Comic Sans MS" w:hAnsi="Comic Sans MS" w:cs="Comic Sans MS"/>
      <w:sz w:val="20"/>
      <w:szCs w:val="20"/>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rpsdetexte32">
    <w:name w:val="Corps de texte 32"/>
    <w:basedOn w:val="Normal"/>
    <w:pPr>
      <w:jc w:val="both"/>
    </w:pPr>
    <w:rPr>
      <w:rFonts w:ascii="Arial" w:hAnsi="Arial" w:cs="Arial"/>
      <w:sz w:val="20"/>
    </w:rPr>
  </w:style>
  <w:style w:type="paragraph" w:customStyle="1" w:styleId="Corpsdetexte31">
    <w:name w:val="Corps de texte 31"/>
    <w:basedOn w:val="Normal"/>
    <w:pPr>
      <w:keepLines/>
      <w:jc w:val="center"/>
    </w:pPr>
    <w:rPr>
      <w:rFonts w:ascii="Arial" w:hAnsi="Arial" w:cs="Arial"/>
      <w:b/>
      <w:bCs/>
      <w:sz w:val="20"/>
      <w:szCs w:val="20"/>
    </w:rPr>
  </w:style>
  <w:style w:type="paragraph" w:customStyle="1" w:styleId="Retraitcorpsdetexte21">
    <w:name w:val="Retrait corps de texte 21"/>
    <w:basedOn w:val="Normal"/>
    <w:pPr>
      <w:overflowPunct w:val="0"/>
      <w:autoSpaceDE w:val="0"/>
      <w:ind w:firstLine="1416"/>
      <w:jc w:val="both"/>
      <w:textAlignment w:val="baseline"/>
    </w:pPr>
    <w:rPr>
      <w:rFonts w:ascii="Arial" w:hAnsi="Arial" w:cs="Arial"/>
    </w:rPr>
  </w:style>
  <w:style w:type="paragraph" w:customStyle="1" w:styleId="Retraitcorpsdetexte210">
    <w:name w:val="Retrait corps de texte 21"/>
    <w:basedOn w:val="Normal"/>
    <w:pPr>
      <w:ind w:left="1410" w:hanging="690"/>
      <w:jc w:val="both"/>
    </w:pPr>
    <w:rPr>
      <w:rFonts w:ascii="Comic Sans MS" w:hAnsi="Comic Sans MS" w:cs="Comic Sans MS"/>
      <w:sz w:val="22"/>
      <w:szCs w:val="20"/>
    </w:rPr>
  </w:style>
  <w:style w:type="paragraph" w:customStyle="1" w:styleId="Retraitcorpsdetexte31">
    <w:name w:val="Retrait corps de texte 31"/>
    <w:basedOn w:val="Normal"/>
    <w:pPr>
      <w:ind w:firstLine="708"/>
      <w:jc w:val="both"/>
    </w:pPr>
    <w:rPr>
      <w:rFonts w:ascii="Comic Sans MS" w:hAnsi="Comic Sans MS" w:cs="Comic Sans MS"/>
      <w:sz w:val="20"/>
      <w:szCs w:val="20"/>
    </w:rPr>
  </w:style>
  <w:style w:type="paragraph" w:customStyle="1" w:styleId="EspAv1">
    <w:name w:val="EspAv 1"/>
    <w:basedOn w:val="Normal"/>
    <w:pPr>
      <w:keepLines/>
      <w:spacing w:before="240"/>
      <w:jc w:val="both"/>
    </w:pPr>
    <w:rPr>
      <w:rFonts w:ascii="Arial" w:hAnsi="Arial" w:cs="Arial"/>
      <w:sz w:val="22"/>
      <w:szCs w:val="20"/>
    </w:rPr>
  </w:style>
  <w:style w:type="paragraph" w:customStyle="1" w:styleId="Tableaugauche">
    <w:name w:val="Tableau gauche"/>
    <w:basedOn w:val="Normal"/>
    <w:pPr>
      <w:jc w:val="center"/>
    </w:pPr>
    <w:rPr>
      <w:rFonts w:ascii="Comic Sans MS" w:hAnsi="Comic Sans MS" w:cs="Comic Sans MS"/>
      <w:sz w:val="20"/>
      <w:szCs w:val="20"/>
    </w:rPr>
  </w:style>
  <w:style w:type="paragraph" w:customStyle="1" w:styleId="Contenuducadre">
    <w:name w:val="Contenu du cadre"/>
    <w:basedOn w:val="Corpsdetexte"/>
  </w:style>
  <w:style w:type="paragraph" w:customStyle="1" w:styleId="Contenudecadre">
    <w:name w:val="Contenu de cadre"/>
    <w:basedOn w:val="Normal"/>
  </w:style>
  <w:style w:type="paragraph" w:customStyle="1" w:styleId="Titre10">
    <w:name w:val="Titre 10"/>
    <w:basedOn w:val="Titre20"/>
    <w:next w:val="Corpsdetexte"/>
    <w:pPr>
      <w:numPr>
        <w:numId w:val="2"/>
      </w:numPr>
      <w:spacing w:before="60" w:after="60"/>
    </w:pPr>
    <w:rPr>
      <w:b/>
      <w:bCs/>
      <w:sz w:val="21"/>
      <w:szCs w:val="21"/>
    </w:rPr>
  </w:style>
  <w:style w:type="paragraph" w:styleId="NormalWeb">
    <w:name w:val="Normal (Web)"/>
    <w:basedOn w:val="Normal"/>
    <w:uiPriority w:val="99"/>
    <w:unhideWhenUsed/>
    <w:rsid w:val="00245288"/>
    <w:pPr>
      <w:suppressAutoHyphens w:val="0"/>
      <w:spacing w:before="100" w:beforeAutospacing="1" w:after="142" w:line="276" w:lineRule="auto"/>
    </w:pPr>
    <w:rPr>
      <w:lang w:eastAsia="fr-FR"/>
    </w:rPr>
  </w:style>
  <w:style w:type="paragraph" w:styleId="Textedebulles">
    <w:name w:val="Balloon Text"/>
    <w:basedOn w:val="Normal"/>
    <w:link w:val="TextedebullesCar"/>
    <w:uiPriority w:val="99"/>
    <w:semiHidden/>
    <w:unhideWhenUsed/>
    <w:rsid w:val="0034150B"/>
    <w:rPr>
      <w:rFonts w:ascii="Segoe UI" w:hAnsi="Segoe UI" w:cs="Segoe UI"/>
      <w:sz w:val="18"/>
      <w:szCs w:val="18"/>
    </w:rPr>
  </w:style>
  <w:style w:type="character" w:customStyle="1" w:styleId="TextedebullesCar">
    <w:name w:val="Texte de bulles Car"/>
    <w:link w:val="Textedebulles"/>
    <w:uiPriority w:val="99"/>
    <w:semiHidden/>
    <w:rsid w:val="0034150B"/>
    <w:rPr>
      <w:rFonts w:ascii="Segoe UI" w:hAnsi="Segoe UI" w:cs="Segoe UI"/>
      <w:sz w:val="18"/>
      <w:szCs w:val="18"/>
      <w:lang w:eastAsia="zh-CN"/>
    </w:rPr>
  </w:style>
  <w:style w:type="paragraph" w:customStyle="1" w:styleId="Standarduser">
    <w:name w:val="Standard (user)"/>
    <w:rsid w:val="00453766"/>
    <w:pPr>
      <w:suppressAutoHyphens/>
      <w:autoSpaceDN w:val="0"/>
      <w:textAlignment w:val="baseline"/>
    </w:pPr>
    <w:rPr>
      <w:rFonts w:ascii="Calibri" w:eastAsia="Calibri" w:hAnsi="Calibri"/>
      <w:kern w:val="3"/>
      <w:sz w:val="24"/>
      <w:szCs w:val="24"/>
      <w:lang w:eastAsia="en-US" w:bidi="hi-IN"/>
    </w:rPr>
  </w:style>
  <w:style w:type="paragraph" w:customStyle="1" w:styleId="Standard">
    <w:name w:val="Standard"/>
    <w:autoRedefine/>
    <w:rsid w:val="00E83210"/>
    <w:pPr>
      <w:tabs>
        <w:tab w:val="left" w:pos="788"/>
      </w:tabs>
      <w:suppressAutoHyphens/>
      <w:autoSpaceDN w:val="0"/>
      <w:spacing w:before="57"/>
      <w:textAlignment w:val="center"/>
    </w:pPr>
    <w:rPr>
      <w:rFonts w:ascii="Arial" w:eastAsia="Arial" w:hAnsi="Arial" w:cs="Arial"/>
      <w:b/>
      <w:bCs/>
      <w:kern w:val="3"/>
      <w:sz w:val="24"/>
      <w:szCs w:val="24"/>
      <w:lang w:eastAsia="zh-CN" w:bidi="hi-IN"/>
    </w:rPr>
  </w:style>
  <w:style w:type="paragraph" w:styleId="Paragraphedeliste">
    <w:name w:val="List Paragraph"/>
    <w:basedOn w:val="Normal"/>
    <w:uiPriority w:val="34"/>
    <w:qFormat/>
    <w:rsid w:val="00F72351"/>
    <w:pPr>
      <w:ind w:left="708"/>
    </w:pPr>
  </w:style>
  <w:style w:type="paragraph" w:customStyle="1" w:styleId="tw-text-sm">
    <w:name w:val="tw-text-sm"/>
    <w:basedOn w:val="Normal"/>
    <w:rsid w:val="00C9571D"/>
    <w:pPr>
      <w:suppressAutoHyphens w:val="0"/>
      <w:spacing w:before="100" w:beforeAutospacing="1" w:after="100" w:afterAutospacing="1"/>
    </w:pPr>
  </w:style>
  <w:style w:type="character" w:customStyle="1" w:styleId="tw-font-weight-600">
    <w:name w:val="tw-font-weight-600"/>
    <w:basedOn w:val="Policepardfaut"/>
    <w:rsid w:val="00C9571D"/>
  </w:style>
  <w:style w:type="paragraph" w:customStyle="1" w:styleId="tw-leading-relaxed">
    <w:name w:val="tw-leading-relaxed"/>
    <w:basedOn w:val="Normal"/>
    <w:rsid w:val="00C9571D"/>
    <w:pPr>
      <w:suppressAutoHyphens w:val="0"/>
      <w:spacing w:before="100" w:beforeAutospacing="1" w:after="100" w:afterAutospacing="1"/>
    </w:pPr>
  </w:style>
  <w:style w:type="paragraph" w:customStyle="1" w:styleId="a-spacing-mini">
    <w:name w:val="a-spacing-mini"/>
    <w:basedOn w:val="Normal"/>
    <w:rsid w:val="00E02CFA"/>
    <w:pPr>
      <w:suppressAutoHyphens w:val="0"/>
      <w:spacing w:before="100" w:beforeAutospacing="1" w:after="100" w:afterAutospacing="1"/>
    </w:pPr>
  </w:style>
  <w:style w:type="character" w:customStyle="1" w:styleId="a-list-item">
    <w:name w:val="a-list-item"/>
    <w:basedOn w:val="Policepardfaut"/>
    <w:rsid w:val="00E02CFA"/>
  </w:style>
  <w:style w:type="character" w:customStyle="1" w:styleId="Titre5Car">
    <w:name w:val="Titre 5 Car"/>
    <w:link w:val="Titre5"/>
    <w:uiPriority w:val="9"/>
    <w:semiHidden/>
    <w:rsid w:val="00A52EC2"/>
    <w:rPr>
      <w:rFonts w:ascii="Calibri" w:eastAsia="Times New Roman" w:hAnsi="Calibri" w:cs="Times New Roman"/>
      <w:b/>
      <w:bCs/>
      <w:i/>
      <w:iCs/>
      <w:sz w:val="26"/>
      <w:szCs w:val="26"/>
      <w:lang w:val="fr-FR" w:eastAsia="zh-CN"/>
    </w:rPr>
  </w:style>
  <w:style w:type="character" w:customStyle="1" w:styleId="fontstyle01">
    <w:name w:val="fontstyle01"/>
    <w:rsid w:val="009C543C"/>
    <w:rPr>
      <w:rFonts w:ascii="NimbusSanL-Regu" w:hAnsi="NimbusSanL-Regu" w:hint="default"/>
      <w:b/>
      <w:bCs/>
      <w:i w:val="0"/>
      <w:iCs w:val="0"/>
      <w:color w:val="000000"/>
      <w:sz w:val="18"/>
      <w:szCs w:val="18"/>
    </w:rPr>
  </w:style>
  <w:style w:type="paragraph" w:customStyle="1" w:styleId="04-TEXTE-Normal">
    <w:name w:val="04 - TEXTE - Normal"/>
    <w:basedOn w:val="Normal"/>
    <w:qFormat/>
    <w:rsid w:val="00F778B2"/>
    <w:pPr>
      <w:suppressAutoHyphens w:val="0"/>
      <w:spacing w:after="120" w:line="259" w:lineRule="auto"/>
      <w:ind w:firstLine="425"/>
      <w:jc w:val="both"/>
    </w:pPr>
    <w:rPr>
      <w:rFonts w:ascii="Marianne" w:eastAsia="Calibri" w:hAnsi="Marianne" w:cs="Calibri"/>
      <w:color w:val="000000"/>
      <w:sz w:val="20"/>
      <w:szCs w:val="20"/>
      <w:lang w:eastAsia="en-US"/>
    </w:rPr>
  </w:style>
  <w:style w:type="paragraph" w:customStyle="1" w:styleId="08-DESTINATAIRES-Puces">
    <w:name w:val="08 - DESTINATAIRES - Puces"/>
    <w:basedOn w:val="04-TEXTE-Normal"/>
    <w:qFormat/>
    <w:rsid w:val="003B0B79"/>
    <w:pPr>
      <w:widowControl w:val="0"/>
      <w:numPr>
        <w:numId w:val="4"/>
      </w:numPr>
      <w:tabs>
        <w:tab w:val="num" w:pos="0"/>
        <w:tab w:val="left" w:pos="284"/>
      </w:tabs>
      <w:spacing w:before="60" w:after="60"/>
      <w:ind w:left="0" w:firstLine="0"/>
    </w:pPr>
    <w:rPr>
      <w:rFonts w:cs="Times New Roman"/>
    </w:rPr>
  </w:style>
  <w:style w:type="paragraph" w:customStyle="1" w:styleId="06b-LISTE-Puces">
    <w:name w:val="06b - LISTE - Puces"/>
    <w:basedOn w:val="04-TEXTE-Normal"/>
    <w:qFormat/>
    <w:rsid w:val="003B0B79"/>
    <w:pPr>
      <w:numPr>
        <w:ilvl w:val="3"/>
        <w:numId w:val="4"/>
      </w:numPr>
      <w:tabs>
        <w:tab w:val="num" w:pos="0"/>
      </w:tabs>
      <w:ind w:left="1134" w:hanging="864"/>
    </w:pPr>
    <w:rPr>
      <w:rFonts w:cs="Times New Roman"/>
      <w:color w:val="auto"/>
    </w:rPr>
  </w:style>
  <w:style w:type="table" w:styleId="Grilledutableau">
    <w:name w:val="Table Grid"/>
    <w:basedOn w:val="TableauNormal"/>
    <w:uiPriority w:val="39"/>
    <w:rsid w:val="003B0B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rsid w:val="00E8758C"/>
  </w:style>
  <w:style w:type="character" w:customStyle="1" w:styleId="markedcontent">
    <w:name w:val="markedcontent"/>
    <w:rsid w:val="00767E2F"/>
  </w:style>
  <w:style w:type="character" w:customStyle="1" w:styleId="PieddepageCar">
    <w:name w:val="Pied de page Car"/>
    <w:link w:val="Pieddepage"/>
    <w:uiPriority w:val="99"/>
    <w:rsid w:val="00E83210"/>
    <w:rPr>
      <w:sz w:val="24"/>
      <w:szCs w:val="24"/>
      <w:lang w:eastAsia="zh-CN"/>
    </w:rPr>
  </w:style>
  <w:style w:type="paragraph" w:styleId="En-ttedetabledesmatires">
    <w:name w:val="TOC Heading"/>
    <w:basedOn w:val="Titre1"/>
    <w:next w:val="Normal"/>
    <w:uiPriority w:val="39"/>
    <w:unhideWhenUsed/>
    <w:qFormat/>
    <w:rsid w:val="00235697"/>
    <w:pPr>
      <w:keepLines/>
      <w:suppressAutoHyphens w:val="0"/>
      <w:spacing w:after="0" w:line="259" w:lineRule="auto"/>
      <w:outlineLvl w:val="9"/>
    </w:pPr>
    <w:rPr>
      <w:rFonts w:ascii="Calibri Light" w:hAnsi="Calibri Light" w:cs="Times New Roman"/>
      <w:b w:val="0"/>
      <w:bCs w:val="0"/>
      <w:color w:val="2E74B5"/>
      <w:kern w:val="0"/>
      <w:lang w:eastAsia="fr-FR"/>
    </w:rPr>
  </w:style>
  <w:style w:type="paragraph" w:styleId="TM2">
    <w:name w:val="toc 2"/>
    <w:basedOn w:val="Normal"/>
    <w:next w:val="Normal"/>
    <w:autoRedefine/>
    <w:uiPriority w:val="39"/>
    <w:unhideWhenUsed/>
    <w:rsid w:val="00235697"/>
    <w:pPr>
      <w:ind w:left="240"/>
    </w:pPr>
  </w:style>
  <w:style w:type="paragraph" w:styleId="TM1">
    <w:name w:val="toc 1"/>
    <w:basedOn w:val="Normal"/>
    <w:next w:val="Normal"/>
    <w:autoRedefine/>
    <w:uiPriority w:val="39"/>
    <w:unhideWhenUsed/>
    <w:rsid w:val="00235697"/>
  </w:style>
  <w:style w:type="paragraph" w:styleId="TM3">
    <w:name w:val="toc 3"/>
    <w:basedOn w:val="Normal"/>
    <w:next w:val="Normal"/>
    <w:autoRedefine/>
    <w:uiPriority w:val="39"/>
    <w:unhideWhenUsed/>
    <w:rsid w:val="00235697"/>
    <w:pPr>
      <w:ind w:left="480"/>
    </w:pPr>
  </w:style>
  <w:style w:type="paragraph" w:styleId="TM4">
    <w:name w:val="toc 4"/>
    <w:basedOn w:val="Normal"/>
    <w:next w:val="Normal"/>
    <w:autoRedefine/>
    <w:uiPriority w:val="39"/>
    <w:unhideWhenUsed/>
    <w:rsid w:val="00787721"/>
    <w:pPr>
      <w:suppressAutoHyphens w:val="0"/>
      <w:spacing w:after="100" w:line="259" w:lineRule="auto"/>
      <w:ind w:left="660"/>
    </w:pPr>
    <w:rPr>
      <w:rFonts w:ascii="Calibri" w:hAnsi="Calibri"/>
      <w:sz w:val="22"/>
      <w:szCs w:val="22"/>
      <w:lang w:eastAsia="fr-FR"/>
    </w:rPr>
  </w:style>
  <w:style w:type="paragraph" w:styleId="TM5">
    <w:name w:val="toc 5"/>
    <w:basedOn w:val="Normal"/>
    <w:next w:val="Normal"/>
    <w:autoRedefine/>
    <w:uiPriority w:val="39"/>
    <w:unhideWhenUsed/>
    <w:rsid w:val="00787721"/>
    <w:pPr>
      <w:suppressAutoHyphens w:val="0"/>
      <w:spacing w:after="100" w:line="259" w:lineRule="auto"/>
      <w:ind w:left="880"/>
    </w:pPr>
    <w:rPr>
      <w:rFonts w:ascii="Calibri" w:hAnsi="Calibri"/>
      <w:sz w:val="22"/>
      <w:szCs w:val="22"/>
      <w:lang w:eastAsia="fr-FR"/>
    </w:rPr>
  </w:style>
  <w:style w:type="paragraph" w:styleId="TM6">
    <w:name w:val="toc 6"/>
    <w:basedOn w:val="Normal"/>
    <w:next w:val="Normal"/>
    <w:autoRedefine/>
    <w:uiPriority w:val="39"/>
    <w:unhideWhenUsed/>
    <w:rsid w:val="00787721"/>
    <w:pPr>
      <w:suppressAutoHyphens w:val="0"/>
      <w:spacing w:after="100" w:line="259" w:lineRule="auto"/>
      <w:ind w:left="1100"/>
    </w:pPr>
    <w:rPr>
      <w:rFonts w:ascii="Calibri" w:hAnsi="Calibri"/>
      <w:sz w:val="22"/>
      <w:szCs w:val="22"/>
      <w:lang w:eastAsia="fr-FR"/>
    </w:rPr>
  </w:style>
  <w:style w:type="paragraph" w:styleId="TM7">
    <w:name w:val="toc 7"/>
    <w:basedOn w:val="Normal"/>
    <w:next w:val="Normal"/>
    <w:autoRedefine/>
    <w:uiPriority w:val="39"/>
    <w:unhideWhenUsed/>
    <w:rsid w:val="00787721"/>
    <w:pPr>
      <w:suppressAutoHyphens w:val="0"/>
      <w:spacing w:after="100" w:line="259" w:lineRule="auto"/>
      <w:ind w:left="1320"/>
    </w:pPr>
    <w:rPr>
      <w:rFonts w:ascii="Calibri" w:hAnsi="Calibri"/>
      <w:sz w:val="22"/>
      <w:szCs w:val="22"/>
      <w:lang w:eastAsia="fr-FR"/>
    </w:rPr>
  </w:style>
  <w:style w:type="paragraph" w:styleId="TM8">
    <w:name w:val="toc 8"/>
    <w:basedOn w:val="Normal"/>
    <w:next w:val="Normal"/>
    <w:autoRedefine/>
    <w:uiPriority w:val="39"/>
    <w:unhideWhenUsed/>
    <w:rsid w:val="00787721"/>
    <w:pPr>
      <w:suppressAutoHyphens w:val="0"/>
      <w:spacing w:after="100" w:line="259" w:lineRule="auto"/>
      <w:ind w:left="1540"/>
    </w:pPr>
    <w:rPr>
      <w:rFonts w:ascii="Calibri" w:hAnsi="Calibri"/>
      <w:sz w:val="22"/>
      <w:szCs w:val="22"/>
      <w:lang w:eastAsia="fr-FR"/>
    </w:rPr>
  </w:style>
  <w:style w:type="paragraph" w:styleId="TM9">
    <w:name w:val="toc 9"/>
    <w:basedOn w:val="Normal"/>
    <w:next w:val="Normal"/>
    <w:autoRedefine/>
    <w:uiPriority w:val="39"/>
    <w:unhideWhenUsed/>
    <w:rsid w:val="00787721"/>
    <w:pPr>
      <w:suppressAutoHyphens w:val="0"/>
      <w:spacing w:after="100" w:line="259" w:lineRule="auto"/>
      <w:ind w:left="1760"/>
    </w:pPr>
    <w:rPr>
      <w:rFonts w:ascii="Calibri" w:hAnsi="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3757">
      <w:bodyDiv w:val="1"/>
      <w:marLeft w:val="0"/>
      <w:marRight w:val="0"/>
      <w:marTop w:val="0"/>
      <w:marBottom w:val="0"/>
      <w:divBdr>
        <w:top w:val="none" w:sz="0" w:space="0" w:color="auto"/>
        <w:left w:val="none" w:sz="0" w:space="0" w:color="auto"/>
        <w:bottom w:val="none" w:sz="0" w:space="0" w:color="auto"/>
        <w:right w:val="none" w:sz="0" w:space="0" w:color="auto"/>
      </w:divBdr>
    </w:div>
    <w:div w:id="94324479">
      <w:bodyDiv w:val="1"/>
      <w:marLeft w:val="0"/>
      <w:marRight w:val="0"/>
      <w:marTop w:val="0"/>
      <w:marBottom w:val="0"/>
      <w:divBdr>
        <w:top w:val="none" w:sz="0" w:space="0" w:color="auto"/>
        <w:left w:val="none" w:sz="0" w:space="0" w:color="auto"/>
        <w:bottom w:val="none" w:sz="0" w:space="0" w:color="auto"/>
        <w:right w:val="none" w:sz="0" w:space="0" w:color="auto"/>
      </w:divBdr>
    </w:div>
    <w:div w:id="282418893">
      <w:bodyDiv w:val="1"/>
      <w:marLeft w:val="0"/>
      <w:marRight w:val="0"/>
      <w:marTop w:val="0"/>
      <w:marBottom w:val="0"/>
      <w:divBdr>
        <w:top w:val="none" w:sz="0" w:space="0" w:color="auto"/>
        <w:left w:val="none" w:sz="0" w:space="0" w:color="auto"/>
        <w:bottom w:val="none" w:sz="0" w:space="0" w:color="auto"/>
        <w:right w:val="none" w:sz="0" w:space="0" w:color="auto"/>
      </w:divBdr>
    </w:div>
    <w:div w:id="303509693">
      <w:bodyDiv w:val="1"/>
      <w:marLeft w:val="0"/>
      <w:marRight w:val="0"/>
      <w:marTop w:val="0"/>
      <w:marBottom w:val="0"/>
      <w:divBdr>
        <w:top w:val="none" w:sz="0" w:space="0" w:color="auto"/>
        <w:left w:val="none" w:sz="0" w:space="0" w:color="auto"/>
        <w:bottom w:val="none" w:sz="0" w:space="0" w:color="auto"/>
        <w:right w:val="none" w:sz="0" w:space="0" w:color="auto"/>
      </w:divBdr>
    </w:div>
    <w:div w:id="344595021">
      <w:bodyDiv w:val="1"/>
      <w:marLeft w:val="0"/>
      <w:marRight w:val="0"/>
      <w:marTop w:val="0"/>
      <w:marBottom w:val="0"/>
      <w:divBdr>
        <w:top w:val="none" w:sz="0" w:space="0" w:color="auto"/>
        <w:left w:val="none" w:sz="0" w:space="0" w:color="auto"/>
        <w:bottom w:val="none" w:sz="0" w:space="0" w:color="auto"/>
        <w:right w:val="none" w:sz="0" w:space="0" w:color="auto"/>
      </w:divBdr>
    </w:div>
    <w:div w:id="364521573">
      <w:bodyDiv w:val="1"/>
      <w:marLeft w:val="0"/>
      <w:marRight w:val="0"/>
      <w:marTop w:val="0"/>
      <w:marBottom w:val="0"/>
      <w:divBdr>
        <w:top w:val="none" w:sz="0" w:space="0" w:color="auto"/>
        <w:left w:val="none" w:sz="0" w:space="0" w:color="auto"/>
        <w:bottom w:val="none" w:sz="0" w:space="0" w:color="auto"/>
        <w:right w:val="none" w:sz="0" w:space="0" w:color="auto"/>
      </w:divBdr>
      <w:divsChild>
        <w:div w:id="474836838">
          <w:marLeft w:val="0"/>
          <w:marRight w:val="0"/>
          <w:marTop w:val="0"/>
          <w:marBottom w:val="0"/>
          <w:divBdr>
            <w:top w:val="none" w:sz="0" w:space="0" w:color="auto"/>
            <w:left w:val="none" w:sz="0" w:space="0" w:color="auto"/>
            <w:bottom w:val="none" w:sz="0" w:space="0" w:color="auto"/>
            <w:right w:val="none" w:sz="0" w:space="0" w:color="auto"/>
          </w:divBdr>
          <w:divsChild>
            <w:div w:id="450053606">
              <w:marLeft w:val="0"/>
              <w:marRight w:val="0"/>
              <w:marTop w:val="0"/>
              <w:marBottom w:val="0"/>
              <w:divBdr>
                <w:top w:val="none" w:sz="0" w:space="0" w:color="auto"/>
                <w:left w:val="none" w:sz="0" w:space="0" w:color="auto"/>
                <w:bottom w:val="none" w:sz="0" w:space="0" w:color="auto"/>
                <w:right w:val="none" w:sz="0" w:space="0" w:color="auto"/>
              </w:divBdr>
            </w:div>
          </w:divsChild>
        </w:div>
        <w:div w:id="1154563827">
          <w:marLeft w:val="0"/>
          <w:marRight w:val="0"/>
          <w:marTop w:val="0"/>
          <w:marBottom w:val="0"/>
          <w:divBdr>
            <w:top w:val="none" w:sz="0" w:space="0" w:color="auto"/>
            <w:left w:val="none" w:sz="0" w:space="0" w:color="auto"/>
            <w:bottom w:val="none" w:sz="0" w:space="0" w:color="auto"/>
            <w:right w:val="none" w:sz="0" w:space="0" w:color="auto"/>
          </w:divBdr>
        </w:div>
      </w:divsChild>
    </w:div>
    <w:div w:id="376977234">
      <w:bodyDiv w:val="1"/>
      <w:marLeft w:val="0"/>
      <w:marRight w:val="0"/>
      <w:marTop w:val="0"/>
      <w:marBottom w:val="0"/>
      <w:divBdr>
        <w:top w:val="none" w:sz="0" w:space="0" w:color="auto"/>
        <w:left w:val="none" w:sz="0" w:space="0" w:color="auto"/>
        <w:bottom w:val="none" w:sz="0" w:space="0" w:color="auto"/>
        <w:right w:val="none" w:sz="0" w:space="0" w:color="auto"/>
      </w:divBdr>
    </w:div>
    <w:div w:id="393047894">
      <w:bodyDiv w:val="1"/>
      <w:marLeft w:val="0"/>
      <w:marRight w:val="0"/>
      <w:marTop w:val="0"/>
      <w:marBottom w:val="0"/>
      <w:divBdr>
        <w:top w:val="none" w:sz="0" w:space="0" w:color="auto"/>
        <w:left w:val="none" w:sz="0" w:space="0" w:color="auto"/>
        <w:bottom w:val="none" w:sz="0" w:space="0" w:color="auto"/>
        <w:right w:val="none" w:sz="0" w:space="0" w:color="auto"/>
      </w:divBdr>
    </w:div>
    <w:div w:id="395322285">
      <w:bodyDiv w:val="1"/>
      <w:marLeft w:val="0"/>
      <w:marRight w:val="0"/>
      <w:marTop w:val="0"/>
      <w:marBottom w:val="0"/>
      <w:divBdr>
        <w:top w:val="none" w:sz="0" w:space="0" w:color="auto"/>
        <w:left w:val="none" w:sz="0" w:space="0" w:color="auto"/>
        <w:bottom w:val="none" w:sz="0" w:space="0" w:color="auto"/>
        <w:right w:val="none" w:sz="0" w:space="0" w:color="auto"/>
      </w:divBdr>
    </w:div>
    <w:div w:id="483742700">
      <w:bodyDiv w:val="1"/>
      <w:marLeft w:val="0"/>
      <w:marRight w:val="0"/>
      <w:marTop w:val="0"/>
      <w:marBottom w:val="0"/>
      <w:divBdr>
        <w:top w:val="none" w:sz="0" w:space="0" w:color="auto"/>
        <w:left w:val="none" w:sz="0" w:space="0" w:color="auto"/>
        <w:bottom w:val="none" w:sz="0" w:space="0" w:color="auto"/>
        <w:right w:val="none" w:sz="0" w:space="0" w:color="auto"/>
      </w:divBdr>
    </w:div>
    <w:div w:id="502664676">
      <w:bodyDiv w:val="1"/>
      <w:marLeft w:val="0"/>
      <w:marRight w:val="0"/>
      <w:marTop w:val="0"/>
      <w:marBottom w:val="0"/>
      <w:divBdr>
        <w:top w:val="none" w:sz="0" w:space="0" w:color="auto"/>
        <w:left w:val="none" w:sz="0" w:space="0" w:color="auto"/>
        <w:bottom w:val="none" w:sz="0" w:space="0" w:color="auto"/>
        <w:right w:val="none" w:sz="0" w:space="0" w:color="auto"/>
      </w:divBdr>
    </w:div>
    <w:div w:id="503280950">
      <w:bodyDiv w:val="1"/>
      <w:marLeft w:val="0"/>
      <w:marRight w:val="0"/>
      <w:marTop w:val="0"/>
      <w:marBottom w:val="0"/>
      <w:divBdr>
        <w:top w:val="none" w:sz="0" w:space="0" w:color="auto"/>
        <w:left w:val="none" w:sz="0" w:space="0" w:color="auto"/>
        <w:bottom w:val="none" w:sz="0" w:space="0" w:color="auto"/>
        <w:right w:val="none" w:sz="0" w:space="0" w:color="auto"/>
      </w:divBdr>
    </w:div>
    <w:div w:id="506095283">
      <w:bodyDiv w:val="1"/>
      <w:marLeft w:val="0"/>
      <w:marRight w:val="0"/>
      <w:marTop w:val="0"/>
      <w:marBottom w:val="0"/>
      <w:divBdr>
        <w:top w:val="none" w:sz="0" w:space="0" w:color="auto"/>
        <w:left w:val="none" w:sz="0" w:space="0" w:color="auto"/>
        <w:bottom w:val="none" w:sz="0" w:space="0" w:color="auto"/>
        <w:right w:val="none" w:sz="0" w:space="0" w:color="auto"/>
      </w:divBdr>
    </w:div>
    <w:div w:id="535892499">
      <w:bodyDiv w:val="1"/>
      <w:marLeft w:val="0"/>
      <w:marRight w:val="0"/>
      <w:marTop w:val="0"/>
      <w:marBottom w:val="0"/>
      <w:divBdr>
        <w:top w:val="none" w:sz="0" w:space="0" w:color="auto"/>
        <w:left w:val="none" w:sz="0" w:space="0" w:color="auto"/>
        <w:bottom w:val="none" w:sz="0" w:space="0" w:color="auto"/>
        <w:right w:val="none" w:sz="0" w:space="0" w:color="auto"/>
      </w:divBdr>
      <w:divsChild>
        <w:div w:id="560677023">
          <w:marLeft w:val="0"/>
          <w:marRight w:val="0"/>
          <w:marTop w:val="0"/>
          <w:marBottom w:val="0"/>
          <w:divBdr>
            <w:top w:val="none" w:sz="0" w:space="0" w:color="auto"/>
            <w:left w:val="none" w:sz="0" w:space="0" w:color="auto"/>
            <w:bottom w:val="none" w:sz="0" w:space="0" w:color="auto"/>
            <w:right w:val="none" w:sz="0" w:space="0" w:color="auto"/>
          </w:divBdr>
        </w:div>
      </w:divsChild>
    </w:div>
    <w:div w:id="545531483">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752822854">
      <w:bodyDiv w:val="1"/>
      <w:marLeft w:val="0"/>
      <w:marRight w:val="0"/>
      <w:marTop w:val="0"/>
      <w:marBottom w:val="0"/>
      <w:divBdr>
        <w:top w:val="none" w:sz="0" w:space="0" w:color="auto"/>
        <w:left w:val="none" w:sz="0" w:space="0" w:color="auto"/>
        <w:bottom w:val="none" w:sz="0" w:space="0" w:color="auto"/>
        <w:right w:val="none" w:sz="0" w:space="0" w:color="auto"/>
      </w:divBdr>
    </w:div>
    <w:div w:id="794518773">
      <w:bodyDiv w:val="1"/>
      <w:marLeft w:val="0"/>
      <w:marRight w:val="0"/>
      <w:marTop w:val="0"/>
      <w:marBottom w:val="0"/>
      <w:divBdr>
        <w:top w:val="none" w:sz="0" w:space="0" w:color="auto"/>
        <w:left w:val="none" w:sz="0" w:space="0" w:color="auto"/>
        <w:bottom w:val="none" w:sz="0" w:space="0" w:color="auto"/>
        <w:right w:val="none" w:sz="0" w:space="0" w:color="auto"/>
      </w:divBdr>
    </w:div>
    <w:div w:id="857695640">
      <w:bodyDiv w:val="1"/>
      <w:marLeft w:val="0"/>
      <w:marRight w:val="0"/>
      <w:marTop w:val="0"/>
      <w:marBottom w:val="0"/>
      <w:divBdr>
        <w:top w:val="none" w:sz="0" w:space="0" w:color="auto"/>
        <w:left w:val="none" w:sz="0" w:space="0" w:color="auto"/>
        <w:bottom w:val="none" w:sz="0" w:space="0" w:color="auto"/>
        <w:right w:val="none" w:sz="0" w:space="0" w:color="auto"/>
      </w:divBdr>
    </w:div>
    <w:div w:id="866602233">
      <w:bodyDiv w:val="1"/>
      <w:marLeft w:val="0"/>
      <w:marRight w:val="0"/>
      <w:marTop w:val="0"/>
      <w:marBottom w:val="0"/>
      <w:divBdr>
        <w:top w:val="none" w:sz="0" w:space="0" w:color="auto"/>
        <w:left w:val="none" w:sz="0" w:space="0" w:color="auto"/>
        <w:bottom w:val="none" w:sz="0" w:space="0" w:color="auto"/>
        <w:right w:val="none" w:sz="0" w:space="0" w:color="auto"/>
      </w:divBdr>
      <w:divsChild>
        <w:div w:id="63187115">
          <w:marLeft w:val="0"/>
          <w:marRight w:val="0"/>
          <w:marTop w:val="0"/>
          <w:marBottom w:val="0"/>
          <w:divBdr>
            <w:top w:val="none" w:sz="0" w:space="0" w:color="auto"/>
            <w:left w:val="none" w:sz="0" w:space="0" w:color="auto"/>
            <w:bottom w:val="none" w:sz="0" w:space="0" w:color="auto"/>
            <w:right w:val="none" w:sz="0" w:space="0" w:color="auto"/>
          </w:divBdr>
        </w:div>
        <w:div w:id="1482235099">
          <w:marLeft w:val="0"/>
          <w:marRight w:val="0"/>
          <w:marTop w:val="0"/>
          <w:marBottom w:val="0"/>
          <w:divBdr>
            <w:top w:val="none" w:sz="0" w:space="0" w:color="auto"/>
            <w:left w:val="none" w:sz="0" w:space="0" w:color="auto"/>
            <w:bottom w:val="none" w:sz="0" w:space="0" w:color="auto"/>
            <w:right w:val="none" w:sz="0" w:space="0" w:color="auto"/>
          </w:divBdr>
        </w:div>
      </w:divsChild>
    </w:div>
    <w:div w:id="954170622">
      <w:bodyDiv w:val="1"/>
      <w:marLeft w:val="0"/>
      <w:marRight w:val="0"/>
      <w:marTop w:val="0"/>
      <w:marBottom w:val="0"/>
      <w:divBdr>
        <w:top w:val="none" w:sz="0" w:space="0" w:color="auto"/>
        <w:left w:val="none" w:sz="0" w:space="0" w:color="auto"/>
        <w:bottom w:val="none" w:sz="0" w:space="0" w:color="auto"/>
        <w:right w:val="none" w:sz="0" w:space="0" w:color="auto"/>
      </w:divBdr>
    </w:div>
    <w:div w:id="969048037">
      <w:bodyDiv w:val="1"/>
      <w:marLeft w:val="0"/>
      <w:marRight w:val="0"/>
      <w:marTop w:val="0"/>
      <w:marBottom w:val="0"/>
      <w:divBdr>
        <w:top w:val="none" w:sz="0" w:space="0" w:color="auto"/>
        <w:left w:val="none" w:sz="0" w:space="0" w:color="auto"/>
        <w:bottom w:val="none" w:sz="0" w:space="0" w:color="auto"/>
        <w:right w:val="none" w:sz="0" w:space="0" w:color="auto"/>
      </w:divBdr>
    </w:div>
    <w:div w:id="1076630678">
      <w:bodyDiv w:val="1"/>
      <w:marLeft w:val="0"/>
      <w:marRight w:val="0"/>
      <w:marTop w:val="0"/>
      <w:marBottom w:val="0"/>
      <w:divBdr>
        <w:top w:val="none" w:sz="0" w:space="0" w:color="auto"/>
        <w:left w:val="none" w:sz="0" w:space="0" w:color="auto"/>
        <w:bottom w:val="none" w:sz="0" w:space="0" w:color="auto"/>
        <w:right w:val="none" w:sz="0" w:space="0" w:color="auto"/>
      </w:divBdr>
    </w:div>
    <w:div w:id="1125199859">
      <w:bodyDiv w:val="1"/>
      <w:marLeft w:val="0"/>
      <w:marRight w:val="0"/>
      <w:marTop w:val="0"/>
      <w:marBottom w:val="0"/>
      <w:divBdr>
        <w:top w:val="none" w:sz="0" w:space="0" w:color="auto"/>
        <w:left w:val="none" w:sz="0" w:space="0" w:color="auto"/>
        <w:bottom w:val="none" w:sz="0" w:space="0" w:color="auto"/>
        <w:right w:val="none" w:sz="0" w:space="0" w:color="auto"/>
      </w:divBdr>
    </w:div>
    <w:div w:id="1182088100">
      <w:bodyDiv w:val="1"/>
      <w:marLeft w:val="0"/>
      <w:marRight w:val="0"/>
      <w:marTop w:val="0"/>
      <w:marBottom w:val="0"/>
      <w:divBdr>
        <w:top w:val="none" w:sz="0" w:space="0" w:color="auto"/>
        <w:left w:val="none" w:sz="0" w:space="0" w:color="auto"/>
        <w:bottom w:val="none" w:sz="0" w:space="0" w:color="auto"/>
        <w:right w:val="none" w:sz="0" w:space="0" w:color="auto"/>
      </w:divBdr>
    </w:div>
    <w:div w:id="1333142528">
      <w:bodyDiv w:val="1"/>
      <w:marLeft w:val="0"/>
      <w:marRight w:val="0"/>
      <w:marTop w:val="0"/>
      <w:marBottom w:val="0"/>
      <w:divBdr>
        <w:top w:val="none" w:sz="0" w:space="0" w:color="auto"/>
        <w:left w:val="none" w:sz="0" w:space="0" w:color="auto"/>
        <w:bottom w:val="none" w:sz="0" w:space="0" w:color="auto"/>
        <w:right w:val="none" w:sz="0" w:space="0" w:color="auto"/>
      </w:divBdr>
    </w:div>
    <w:div w:id="1342050838">
      <w:bodyDiv w:val="1"/>
      <w:marLeft w:val="0"/>
      <w:marRight w:val="0"/>
      <w:marTop w:val="0"/>
      <w:marBottom w:val="0"/>
      <w:divBdr>
        <w:top w:val="none" w:sz="0" w:space="0" w:color="auto"/>
        <w:left w:val="none" w:sz="0" w:space="0" w:color="auto"/>
        <w:bottom w:val="none" w:sz="0" w:space="0" w:color="auto"/>
        <w:right w:val="none" w:sz="0" w:space="0" w:color="auto"/>
      </w:divBdr>
    </w:div>
    <w:div w:id="1367750465">
      <w:bodyDiv w:val="1"/>
      <w:marLeft w:val="0"/>
      <w:marRight w:val="0"/>
      <w:marTop w:val="0"/>
      <w:marBottom w:val="0"/>
      <w:divBdr>
        <w:top w:val="none" w:sz="0" w:space="0" w:color="auto"/>
        <w:left w:val="none" w:sz="0" w:space="0" w:color="auto"/>
        <w:bottom w:val="none" w:sz="0" w:space="0" w:color="auto"/>
        <w:right w:val="none" w:sz="0" w:space="0" w:color="auto"/>
      </w:divBdr>
    </w:div>
    <w:div w:id="1383747455">
      <w:bodyDiv w:val="1"/>
      <w:marLeft w:val="0"/>
      <w:marRight w:val="0"/>
      <w:marTop w:val="0"/>
      <w:marBottom w:val="0"/>
      <w:divBdr>
        <w:top w:val="none" w:sz="0" w:space="0" w:color="auto"/>
        <w:left w:val="none" w:sz="0" w:space="0" w:color="auto"/>
        <w:bottom w:val="none" w:sz="0" w:space="0" w:color="auto"/>
        <w:right w:val="none" w:sz="0" w:space="0" w:color="auto"/>
      </w:divBdr>
    </w:div>
    <w:div w:id="1435052533">
      <w:bodyDiv w:val="1"/>
      <w:marLeft w:val="0"/>
      <w:marRight w:val="0"/>
      <w:marTop w:val="0"/>
      <w:marBottom w:val="0"/>
      <w:divBdr>
        <w:top w:val="none" w:sz="0" w:space="0" w:color="auto"/>
        <w:left w:val="none" w:sz="0" w:space="0" w:color="auto"/>
        <w:bottom w:val="none" w:sz="0" w:space="0" w:color="auto"/>
        <w:right w:val="none" w:sz="0" w:space="0" w:color="auto"/>
      </w:divBdr>
    </w:div>
    <w:div w:id="1436056459">
      <w:bodyDiv w:val="1"/>
      <w:marLeft w:val="0"/>
      <w:marRight w:val="0"/>
      <w:marTop w:val="0"/>
      <w:marBottom w:val="0"/>
      <w:divBdr>
        <w:top w:val="none" w:sz="0" w:space="0" w:color="auto"/>
        <w:left w:val="none" w:sz="0" w:space="0" w:color="auto"/>
        <w:bottom w:val="none" w:sz="0" w:space="0" w:color="auto"/>
        <w:right w:val="none" w:sz="0" w:space="0" w:color="auto"/>
      </w:divBdr>
    </w:div>
    <w:div w:id="1469788326">
      <w:bodyDiv w:val="1"/>
      <w:marLeft w:val="0"/>
      <w:marRight w:val="0"/>
      <w:marTop w:val="0"/>
      <w:marBottom w:val="0"/>
      <w:divBdr>
        <w:top w:val="none" w:sz="0" w:space="0" w:color="auto"/>
        <w:left w:val="none" w:sz="0" w:space="0" w:color="auto"/>
        <w:bottom w:val="none" w:sz="0" w:space="0" w:color="auto"/>
        <w:right w:val="none" w:sz="0" w:space="0" w:color="auto"/>
      </w:divBdr>
    </w:div>
    <w:div w:id="1470248574">
      <w:bodyDiv w:val="1"/>
      <w:marLeft w:val="0"/>
      <w:marRight w:val="0"/>
      <w:marTop w:val="0"/>
      <w:marBottom w:val="0"/>
      <w:divBdr>
        <w:top w:val="none" w:sz="0" w:space="0" w:color="auto"/>
        <w:left w:val="none" w:sz="0" w:space="0" w:color="auto"/>
        <w:bottom w:val="none" w:sz="0" w:space="0" w:color="auto"/>
        <w:right w:val="none" w:sz="0" w:space="0" w:color="auto"/>
      </w:divBdr>
    </w:div>
    <w:div w:id="1650984488">
      <w:bodyDiv w:val="1"/>
      <w:marLeft w:val="0"/>
      <w:marRight w:val="0"/>
      <w:marTop w:val="0"/>
      <w:marBottom w:val="0"/>
      <w:divBdr>
        <w:top w:val="none" w:sz="0" w:space="0" w:color="auto"/>
        <w:left w:val="none" w:sz="0" w:space="0" w:color="auto"/>
        <w:bottom w:val="none" w:sz="0" w:space="0" w:color="auto"/>
        <w:right w:val="none" w:sz="0" w:space="0" w:color="auto"/>
      </w:divBdr>
    </w:div>
    <w:div w:id="1657563189">
      <w:bodyDiv w:val="1"/>
      <w:marLeft w:val="0"/>
      <w:marRight w:val="0"/>
      <w:marTop w:val="0"/>
      <w:marBottom w:val="0"/>
      <w:divBdr>
        <w:top w:val="none" w:sz="0" w:space="0" w:color="auto"/>
        <w:left w:val="none" w:sz="0" w:space="0" w:color="auto"/>
        <w:bottom w:val="none" w:sz="0" w:space="0" w:color="auto"/>
        <w:right w:val="none" w:sz="0" w:space="0" w:color="auto"/>
      </w:divBdr>
    </w:div>
    <w:div w:id="1723476408">
      <w:bodyDiv w:val="1"/>
      <w:marLeft w:val="0"/>
      <w:marRight w:val="0"/>
      <w:marTop w:val="0"/>
      <w:marBottom w:val="0"/>
      <w:divBdr>
        <w:top w:val="none" w:sz="0" w:space="0" w:color="auto"/>
        <w:left w:val="none" w:sz="0" w:space="0" w:color="auto"/>
        <w:bottom w:val="none" w:sz="0" w:space="0" w:color="auto"/>
        <w:right w:val="none" w:sz="0" w:space="0" w:color="auto"/>
      </w:divBdr>
      <w:divsChild>
        <w:div w:id="998190469">
          <w:marLeft w:val="0"/>
          <w:marRight w:val="0"/>
          <w:marTop w:val="0"/>
          <w:marBottom w:val="0"/>
          <w:divBdr>
            <w:top w:val="none" w:sz="0" w:space="0" w:color="auto"/>
            <w:left w:val="none" w:sz="0" w:space="0" w:color="auto"/>
            <w:bottom w:val="none" w:sz="0" w:space="0" w:color="auto"/>
            <w:right w:val="none" w:sz="0" w:space="0" w:color="auto"/>
          </w:divBdr>
        </w:div>
        <w:div w:id="1862358972">
          <w:marLeft w:val="0"/>
          <w:marRight w:val="0"/>
          <w:marTop w:val="0"/>
          <w:marBottom w:val="0"/>
          <w:divBdr>
            <w:top w:val="none" w:sz="0" w:space="0" w:color="auto"/>
            <w:left w:val="none" w:sz="0" w:space="0" w:color="auto"/>
            <w:bottom w:val="none" w:sz="0" w:space="0" w:color="auto"/>
            <w:right w:val="none" w:sz="0" w:space="0" w:color="auto"/>
          </w:divBdr>
        </w:div>
      </w:divsChild>
    </w:div>
    <w:div w:id="1723745983">
      <w:bodyDiv w:val="1"/>
      <w:marLeft w:val="0"/>
      <w:marRight w:val="0"/>
      <w:marTop w:val="0"/>
      <w:marBottom w:val="0"/>
      <w:divBdr>
        <w:top w:val="none" w:sz="0" w:space="0" w:color="auto"/>
        <w:left w:val="none" w:sz="0" w:space="0" w:color="auto"/>
        <w:bottom w:val="none" w:sz="0" w:space="0" w:color="auto"/>
        <w:right w:val="none" w:sz="0" w:space="0" w:color="auto"/>
      </w:divBdr>
    </w:div>
    <w:div w:id="1874348201">
      <w:bodyDiv w:val="1"/>
      <w:marLeft w:val="0"/>
      <w:marRight w:val="0"/>
      <w:marTop w:val="0"/>
      <w:marBottom w:val="0"/>
      <w:divBdr>
        <w:top w:val="none" w:sz="0" w:space="0" w:color="auto"/>
        <w:left w:val="none" w:sz="0" w:space="0" w:color="auto"/>
        <w:bottom w:val="none" w:sz="0" w:space="0" w:color="auto"/>
        <w:right w:val="none" w:sz="0" w:space="0" w:color="auto"/>
      </w:divBdr>
      <w:divsChild>
        <w:div w:id="414936485">
          <w:marLeft w:val="0"/>
          <w:marRight w:val="0"/>
          <w:marTop w:val="450"/>
          <w:marBottom w:val="450"/>
          <w:divBdr>
            <w:top w:val="none" w:sz="0" w:space="0" w:color="auto"/>
            <w:left w:val="none" w:sz="0" w:space="0" w:color="auto"/>
            <w:bottom w:val="none" w:sz="0" w:space="0" w:color="auto"/>
            <w:right w:val="none" w:sz="0" w:space="0" w:color="auto"/>
          </w:divBdr>
          <w:divsChild>
            <w:div w:id="174152635">
              <w:marLeft w:val="0"/>
              <w:marRight w:val="0"/>
              <w:marTop w:val="0"/>
              <w:marBottom w:val="0"/>
              <w:divBdr>
                <w:top w:val="none" w:sz="0" w:space="0" w:color="auto"/>
                <w:left w:val="none" w:sz="0" w:space="0" w:color="auto"/>
                <w:bottom w:val="none" w:sz="0" w:space="0" w:color="auto"/>
                <w:right w:val="none" w:sz="0" w:space="0" w:color="auto"/>
              </w:divBdr>
            </w:div>
            <w:div w:id="1887831758">
              <w:marLeft w:val="0"/>
              <w:marRight w:val="0"/>
              <w:marTop w:val="0"/>
              <w:marBottom w:val="0"/>
              <w:divBdr>
                <w:top w:val="none" w:sz="0" w:space="0" w:color="auto"/>
                <w:left w:val="none" w:sz="0" w:space="0" w:color="auto"/>
                <w:bottom w:val="none" w:sz="0" w:space="0" w:color="auto"/>
                <w:right w:val="none" w:sz="0" w:space="0" w:color="auto"/>
              </w:divBdr>
              <w:divsChild>
                <w:div w:id="996685484">
                  <w:marLeft w:val="0"/>
                  <w:marRight w:val="0"/>
                  <w:marTop w:val="0"/>
                  <w:marBottom w:val="0"/>
                  <w:divBdr>
                    <w:top w:val="none" w:sz="0" w:space="0" w:color="auto"/>
                    <w:left w:val="none" w:sz="0" w:space="0" w:color="auto"/>
                    <w:bottom w:val="none" w:sz="0" w:space="0" w:color="auto"/>
                    <w:right w:val="none" w:sz="0" w:space="0" w:color="auto"/>
                  </w:divBdr>
                  <w:divsChild>
                    <w:div w:id="81599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08795">
          <w:marLeft w:val="0"/>
          <w:marRight w:val="0"/>
          <w:marTop w:val="0"/>
          <w:marBottom w:val="0"/>
          <w:divBdr>
            <w:top w:val="none" w:sz="0" w:space="0" w:color="auto"/>
            <w:left w:val="none" w:sz="0" w:space="0" w:color="auto"/>
            <w:bottom w:val="none" w:sz="0" w:space="0" w:color="auto"/>
            <w:right w:val="none" w:sz="0" w:space="0" w:color="auto"/>
          </w:divBdr>
          <w:divsChild>
            <w:div w:id="1838153778">
              <w:marLeft w:val="0"/>
              <w:marRight w:val="0"/>
              <w:marTop w:val="0"/>
              <w:marBottom w:val="0"/>
              <w:divBdr>
                <w:top w:val="none" w:sz="0" w:space="0" w:color="auto"/>
                <w:left w:val="none" w:sz="0" w:space="0" w:color="auto"/>
                <w:bottom w:val="none" w:sz="0" w:space="0" w:color="auto"/>
                <w:right w:val="none" w:sz="0" w:space="0" w:color="auto"/>
              </w:divBdr>
              <w:divsChild>
                <w:div w:id="561985542">
                  <w:marLeft w:val="0"/>
                  <w:marRight w:val="0"/>
                  <w:marTop w:val="0"/>
                  <w:marBottom w:val="0"/>
                  <w:divBdr>
                    <w:top w:val="none" w:sz="0" w:space="0" w:color="auto"/>
                    <w:left w:val="none" w:sz="0" w:space="0" w:color="auto"/>
                    <w:bottom w:val="none" w:sz="0" w:space="0" w:color="auto"/>
                    <w:right w:val="none" w:sz="0" w:space="0" w:color="auto"/>
                  </w:divBdr>
                  <w:divsChild>
                    <w:div w:id="935943275">
                      <w:marLeft w:val="0"/>
                      <w:marRight w:val="0"/>
                      <w:marTop w:val="0"/>
                      <w:marBottom w:val="0"/>
                      <w:divBdr>
                        <w:top w:val="none" w:sz="0" w:space="0" w:color="auto"/>
                        <w:left w:val="none" w:sz="0" w:space="0" w:color="auto"/>
                        <w:bottom w:val="none" w:sz="0" w:space="0" w:color="auto"/>
                        <w:right w:val="none" w:sz="0" w:space="0" w:color="auto"/>
                      </w:divBdr>
                      <w:divsChild>
                        <w:div w:id="542254054">
                          <w:marLeft w:val="0"/>
                          <w:marRight w:val="0"/>
                          <w:marTop w:val="0"/>
                          <w:marBottom w:val="0"/>
                          <w:divBdr>
                            <w:top w:val="none" w:sz="0" w:space="0" w:color="auto"/>
                            <w:left w:val="none" w:sz="0" w:space="0" w:color="auto"/>
                            <w:bottom w:val="none" w:sz="0" w:space="0" w:color="auto"/>
                            <w:right w:val="none" w:sz="0" w:space="0" w:color="auto"/>
                          </w:divBdr>
                          <w:divsChild>
                            <w:div w:id="1075670181">
                              <w:marLeft w:val="0"/>
                              <w:marRight w:val="0"/>
                              <w:marTop w:val="0"/>
                              <w:marBottom w:val="0"/>
                              <w:divBdr>
                                <w:top w:val="none" w:sz="0" w:space="0" w:color="auto"/>
                                <w:left w:val="none" w:sz="0" w:space="0" w:color="auto"/>
                                <w:bottom w:val="none" w:sz="0" w:space="0" w:color="auto"/>
                                <w:right w:val="none" w:sz="0" w:space="0" w:color="auto"/>
                              </w:divBdr>
                              <w:divsChild>
                                <w:div w:id="53740074">
                                  <w:marLeft w:val="0"/>
                                  <w:marRight w:val="0"/>
                                  <w:marTop w:val="0"/>
                                  <w:marBottom w:val="0"/>
                                  <w:divBdr>
                                    <w:top w:val="none" w:sz="0" w:space="0" w:color="auto"/>
                                    <w:left w:val="none" w:sz="0" w:space="0" w:color="auto"/>
                                    <w:bottom w:val="none" w:sz="0" w:space="0" w:color="auto"/>
                                    <w:right w:val="none" w:sz="0" w:space="0" w:color="auto"/>
                                  </w:divBdr>
                                </w:div>
                                <w:div w:id="405104164">
                                  <w:marLeft w:val="0"/>
                                  <w:marRight w:val="0"/>
                                  <w:marTop w:val="0"/>
                                  <w:marBottom w:val="0"/>
                                  <w:divBdr>
                                    <w:top w:val="none" w:sz="0" w:space="0" w:color="auto"/>
                                    <w:left w:val="none" w:sz="0" w:space="0" w:color="auto"/>
                                    <w:bottom w:val="none" w:sz="0" w:space="0" w:color="auto"/>
                                    <w:right w:val="none" w:sz="0" w:space="0" w:color="auto"/>
                                  </w:divBdr>
                                </w:div>
                                <w:div w:id="680281115">
                                  <w:marLeft w:val="0"/>
                                  <w:marRight w:val="0"/>
                                  <w:marTop w:val="0"/>
                                  <w:marBottom w:val="0"/>
                                  <w:divBdr>
                                    <w:top w:val="none" w:sz="0" w:space="0" w:color="auto"/>
                                    <w:left w:val="none" w:sz="0" w:space="0" w:color="auto"/>
                                    <w:bottom w:val="none" w:sz="0" w:space="0" w:color="auto"/>
                                    <w:right w:val="none" w:sz="0" w:space="0" w:color="auto"/>
                                  </w:divBdr>
                                </w:div>
                                <w:div w:id="692732762">
                                  <w:marLeft w:val="0"/>
                                  <w:marRight w:val="0"/>
                                  <w:marTop w:val="0"/>
                                  <w:marBottom w:val="0"/>
                                  <w:divBdr>
                                    <w:top w:val="none" w:sz="0" w:space="0" w:color="auto"/>
                                    <w:left w:val="none" w:sz="0" w:space="0" w:color="auto"/>
                                    <w:bottom w:val="none" w:sz="0" w:space="0" w:color="auto"/>
                                    <w:right w:val="none" w:sz="0" w:space="0" w:color="auto"/>
                                  </w:divBdr>
                                </w:div>
                                <w:div w:id="796488226">
                                  <w:marLeft w:val="0"/>
                                  <w:marRight w:val="0"/>
                                  <w:marTop w:val="0"/>
                                  <w:marBottom w:val="0"/>
                                  <w:divBdr>
                                    <w:top w:val="none" w:sz="0" w:space="0" w:color="auto"/>
                                    <w:left w:val="none" w:sz="0" w:space="0" w:color="auto"/>
                                    <w:bottom w:val="none" w:sz="0" w:space="0" w:color="auto"/>
                                    <w:right w:val="none" w:sz="0" w:space="0" w:color="auto"/>
                                  </w:divBdr>
                                </w:div>
                                <w:div w:id="1339192474">
                                  <w:marLeft w:val="0"/>
                                  <w:marRight w:val="0"/>
                                  <w:marTop w:val="0"/>
                                  <w:marBottom w:val="0"/>
                                  <w:divBdr>
                                    <w:top w:val="none" w:sz="0" w:space="0" w:color="auto"/>
                                    <w:left w:val="none" w:sz="0" w:space="0" w:color="auto"/>
                                    <w:bottom w:val="none" w:sz="0" w:space="0" w:color="auto"/>
                                    <w:right w:val="none" w:sz="0" w:space="0" w:color="auto"/>
                                  </w:divBdr>
                                </w:div>
                                <w:div w:id="1600678938">
                                  <w:marLeft w:val="0"/>
                                  <w:marRight w:val="0"/>
                                  <w:marTop w:val="0"/>
                                  <w:marBottom w:val="0"/>
                                  <w:divBdr>
                                    <w:top w:val="none" w:sz="0" w:space="0" w:color="auto"/>
                                    <w:left w:val="none" w:sz="0" w:space="0" w:color="auto"/>
                                    <w:bottom w:val="none" w:sz="0" w:space="0" w:color="auto"/>
                                    <w:right w:val="none" w:sz="0" w:space="0" w:color="auto"/>
                                  </w:divBdr>
                                </w:div>
                                <w:div w:id="1737819559">
                                  <w:marLeft w:val="0"/>
                                  <w:marRight w:val="0"/>
                                  <w:marTop w:val="0"/>
                                  <w:marBottom w:val="0"/>
                                  <w:divBdr>
                                    <w:top w:val="none" w:sz="0" w:space="0" w:color="auto"/>
                                    <w:left w:val="none" w:sz="0" w:space="0" w:color="auto"/>
                                    <w:bottom w:val="none" w:sz="0" w:space="0" w:color="auto"/>
                                    <w:right w:val="none" w:sz="0" w:space="0" w:color="auto"/>
                                  </w:divBdr>
                                </w:div>
                                <w:div w:id="18006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3666">
                  <w:marLeft w:val="0"/>
                  <w:marRight w:val="0"/>
                  <w:marTop w:val="0"/>
                  <w:marBottom w:val="0"/>
                  <w:divBdr>
                    <w:top w:val="none" w:sz="0" w:space="0" w:color="auto"/>
                    <w:left w:val="none" w:sz="0" w:space="0" w:color="auto"/>
                    <w:bottom w:val="none" w:sz="0" w:space="0" w:color="auto"/>
                    <w:right w:val="none" w:sz="0" w:space="0" w:color="auto"/>
                  </w:divBdr>
                  <w:divsChild>
                    <w:div w:id="184635908">
                      <w:marLeft w:val="0"/>
                      <w:marRight w:val="0"/>
                      <w:marTop w:val="0"/>
                      <w:marBottom w:val="0"/>
                      <w:divBdr>
                        <w:top w:val="none" w:sz="0" w:space="0" w:color="auto"/>
                        <w:left w:val="none" w:sz="0" w:space="0" w:color="auto"/>
                        <w:bottom w:val="none" w:sz="0" w:space="0" w:color="auto"/>
                        <w:right w:val="none" w:sz="0" w:space="0" w:color="auto"/>
                      </w:divBdr>
                      <w:divsChild>
                        <w:div w:id="1590775560">
                          <w:marLeft w:val="0"/>
                          <w:marRight w:val="0"/>
                          <w:marTop w:val="300"/>
                          <w:marBottom w:val="300"/>
                          <w:divBdr>
                            <w:top w:val="none" w:sz="0" w:space="0" w:color="auto"/>
                            <w:left w:val="none" w:sz="0" w:space="0" w:color="auto"/>
                            <w:bottom w:val="none" w:sz="0" w:space="0" w:color="auto"/>
                            <w:right w:val="none" w:sz="0" w:space="0" w:color="auto"/>
                          </w:divBdr>
                          <w:divsChild>
                            <w:div w:id="144056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89424">
                      <w:marLeft w:val="0"/>
                      <w:marRight w:val="0"/>
                      <w:marTop w:val="0"/>
                      <w:marBottom w:val="0"/>
                      <w:divBdr>
                        <w:top w:val="none" w:sz="0" w:space="0" w:color="auto"/>
                        <w:left w:val="none" w:sz="0" w:space="0" w:color="auto"/>
                        <w:bottom w:val="none" w:sz="0" w:space="0" w:color="auto"/>
                        <w:right w:val="none" w:sz="0" w:space="0" w:color="auto"/>
                      </w:divBdr>
                      <w:divsChild>
                        <w:div w:id="1401057339">
                          <w:marLeft w:val="0"/>
                          <w:marRight w:val="0"/>
                          <w:marTop w:val="0"/>
                          <w:marBottom w:val="0"/>
                          <w:divBdr>
                            <w:top w:val="none" w:sz="0" w:space="0" w:color="auto"/>
                            <w:left w:val="none" w:sz="0" w:space="0" w:color="auto"/>
                            <w:bottom w:val="none" w:sz="0" w:space="0" w:color="auto"/>
                            <w:right w:val="none" w:sz="0" w:space="0" w:color="auto"/>
                          </w:divBdr>
                          <w:divsChild>
                            <w:div w:id="407387142">
                              <w:marLeft w:val="0"/>
                              <w:marRight w:val="0"/>
                              <w:marTop w:val="0"/>
                              <w:marBottom w:val="0"/>
                              <w:divBdr>
                                <w:top w:val="none" w:sz="0" w:space="0" w:color="auto"/>
                                <w:left w:val="none" w:sz="0" w:space="0" w:color="auto"/>
                                <w:bottom w:val="none" w:sz="0" w:space="0" w:color="auto"/>
                                <w:right w:val="none" w:sz="0" w:space="0" w:color="auto"/>
                              </w:divBdr>
                            </w:div>
                            <w:div w:id="208110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12495">
                      <w:marLeft w:val="0"/>
                      <w:marRight w:val="0"/>
                      <w:marTop w:val="150"/>
                      <w:marBottom w:val="0"/>
                      <w:divBdr>
                        <w:top w:val="none" w:sz="0" w:space="0" w:color="auto"/>
                        <w:left w:val="none" w:sz="0" w:space="0" w:color="auto"/>
                        <w:bottom w:val="none" w:sz="0" w:space="0" w:color="auto"/>
                        <w:right w:val="none" w:sz="0" w:space="0" w:color="auto"/>
                      </w:divBdr>
                      <w:divsChild>
                        <w:div w:id="1635675357">
                          <w:marLeft w:val="0"/>
                          <w:marRight w:val="0"/>
                          <w:marTop w:val="0"/>
                          <w:marBottom w:val="0"/>
                          <w:divBdr>
                            <w:top w:val="none" w:sz="0" w:space="0" w:color="auto"/>
                            <w:left w:val="none" w:sz="0" w:space="0" w:color="auto"/>
                            <w:bottom w:val="none" w:sz="0" w:space="0" w:color="auto"/>
                            <w:right w:val="none" w:sz="0" w:space="0" w:color="auto"/>
                          </w:divBdr>
                          <w:divsChild>
                            <w:div w:id="155537359">
                              <w:marLeft w:val="0"/>
                              <w:marRight w:val="0"/>
                              <w:marTop w:val="150"/>
                              <w:marBottom w:val="0"/>
                              <w:divBdr>
                                <w:top w:val="none" w:sz="0" w:space="0" w:color="auto"/>
                                <w:left w:val="none" w:sz="0" w:space="0" w:color="auto"/>
                                <w:bottom w:val="none" w:sz="0" w:space="0" w:color="auto"/>
                                <w:right w:val="none" w:sz="0" w:space="0" w:color="auto"/>
                              </w:divBdr>
                            </w:div>
                          </w:divsChild>
                        </w:div>
                        <w:div w:id="1947034696">
                          <w:marLeft w:val="0"/>
                          <w:marRight w:val="0"/>
                          <w:marTop w:val="0"/>
                          <w:marBottom w:val="0"/>
                          <w:divBdr>
                            <w:top w:val="none" w:sz="0" w:space="0" w:color="auto"/>
                            <w:left w:val="none" w:sz="0" w:space="0" w:color="auto"/>
                            <w:bottom w:val="none" w:sz="0" w:space="0" w:color="auto"/>
                            <w:right w:val="none" w:sz="0" w:space="0" w:color="auto"/>
                          </w:divBdr>
                          <w:divsChild>
                            <w:div w:id="443235218">
                              <w:marLeft w:val="0"/>
                              <w:marRight w:val="0"/>
                              <w:marTop w:val="150"/>
                              <w:marBottom w:val="0"/>
                              <w:divBdr>
                                <w:top w:val="none" w:sz="0" w:space="0" w:color="auto"/>
                                <w:left w:val="none" w:sz="0" w:space="0" w:color="auto"/>
                                <w:bottom w:val="none" w:sz="0" w:space="0" w:color="auto"/>
                                <w:right w:val="none" w:sz="0" w:space="0" w:color="auto"/>
                              </w:divBdr>
                              <w:divsChild>
                                <w:div w:id="245725864">
                                  <w:marLeft w:val="0"/>
                                  <w:marRight w:val="0"/>
                                  <w:marTop w:val="0"/>
                                  <w:marBottom w:val="0"/>
                                  <w:divBdr>
                                    <w:top w:val="none" w:sz="0" w:space="0" w:color="auto"/>
                                    <w:left w:val="none" w:sz="0" w:space="0" w:color="auto"/>
                                    <w:bottom w:val="none" w:sz="0" w:space="0" w:color="auto"/>
                                    <w:right w:val="none" w:sz="0" w:space="0" w:color="auto"/>
                                  </w:divBdr>
                                  <w:divsChild>
                                    <w:div w:id="1400787067">
                                      <w:marLeft w:val="0"/>
                                      <w:marRight w:val="0"/>
                                      <w:marTop w:val="0"/>
                                      <w:marBottom w:val="0"/>
                                      <w:divBdr>
                                        <w:top w:val="none" w:sz="0" w:space="0" w:color="auto"/>
                                        <w:left w:val="none" w:sz="0" w:space="0" w:color="auto"/>
                                        <w:bottom w:val="none" w:sz="0" w:space="0" w:color="auto"/>
                                        <w:right w:val="none" w:sz="0" w:space="0" w:color="auto"/>
                                      </w:divBdr>
                                      <w:divsChild>
                                        <w:div w:id="606813384">
                                          <w:marLeft w:val="0"/>
                                          <w:marRight w:val="0"/>
                                          <w:marTop w:val="0"/>
                                          <w:marBottom w:val="0"/>
                                          <w:divBdr>
                                            <w:top w:val="none" w:sz="0" w:space="0" w:color="auto"/>
                                            <w:left w:val="none" w:sz="0" w:space="0" w:color="auto"/>
                                            <w:bottom w:val="none" w:sz="0" w:space="0" w:color="auto"/>
                                            <w:right w:val="none" w:sz="0" w:space="0" w:color="auto"/>
                                          </w:divBdr>
                                        </w:div>
                                        <w:div w:id="133426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19126">
                                  <w:marLeft w:val="0"/>
                                  <w:marRight w:val="0"/>
                                  <w:marTop w:val="0"/>
                                  <w:marBottom w:val="0"/>
                                  <w:divBdr>
                                    <w:top w:val="none" w:sz="0" w:space="0" w:color="auto"/>
                                    <w:left w:val="none" w:sz="0" w:space="0" w:color="auto"/>
                                    <w:bottom w:val="single" w:sz="6" w:space="0" w:color="DDDDDD"/>
                                    <w:right w:val="none" w:sz="0" w:space="0" w:color="auto"/>
                                  </w:divBdr>
                                  <w:divsChild>
                                    <w:div w:id="428081805">
                                      <w:marLeft w:val="0"/>
                                      <w:marRight w:val="0"/>
                                      <w:marTop w:val="0"/>
                                      <w:marBottom w:val="0"/>
                                      <w:divBdr>
                                        <w:top w:val="none" w:sz="0" w:space="0" w:color="auto"/>
                                        <w:left w:val="none" w:sz="0" w:space="0" w:color="auto"/>
                                        <w:bottom w:val="none" w:sz="0" w:space="0" w:color="auto"/>
                                        <w:right w:val="none" w:sz="0" w:space="0" w:color="auto"/>
                                      </w:divBdr>
                                      <w:divsChild>
                                        <w:div w:id="832532722">
                                          <w:marLeft w:val="0"/>
                                          <w:marRight w:val="0"/>
                                          <w:marTop w:val="0"/>
                                          <w:marBottom w:val="0"/>
                                          <w:divBdr>
                                            <w:top w:val="none" w:sz="0" w:space="0" w:color="auto"/>
                                            <w:left w:val="none" w:sz="0" w:space="0" w:color="auto"/>
                                            <w:bottom w:val="none" w:sz="0" w:space="0" w:color="auto"/>
                                            <w:right w:val="none" w:sz="0" w:space="0" w:color="auto"/>
                                          </w:divBdr>
                                        </w:div>
                                      </w:divsChild>
                                    </w:div>
                                    <w:div w:id="2035301331">
                                      <w:marLeft w:val="0"/>
                                      <w:marRight w:val="0"/>
                                      <w:marTop w:val="0"/>
                                      <w:marBottom w:val="0"/>
                                      <w:divBdr>
                                        <w:top w:val="none" w:sz="0" w:space="0" w:color="auto"/>
                                        <w:left w:val="none" w:sz="0" w:space="0" w:color="auto"/>
                                        <w:bottom w:val="none" w:sz="0" w:space="0" w:color="auto"/>
                                        <w:right w:val="none" w:sz="0" w:space="0" w:color="auto"/>
                                      </w:divBdr>
                                      <w:divsChild>
                                        <w:div w:id="360129041">
                                          <w:marLeft w:val="0"/>
                                          <w:marRight w:val="0"/>
                                          <w:marTop w:val="0"/>
                                          <w:marBottom w:val="0"/>
                                          <w:divBdr>
                                            <w:top w:val="none" w:sz="0" w:space="0" w:color="auto"/>
                                            <w:left w:val="none" w:sz="0" w:space="0" w:color="auto"/>
                                            <w:bottom w:val="none" w:sz="0" w:space="0" w:color="auto"/>
                                            <w:right w:val="none" w:sz="0" w:space="0" w:color="auto"/>
                                          </w:divBdr>
                                        </w:div>
                                        <w:div w:id="203707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792299">
                      <w:marLeft w:val="0"/>
                      <w:marRight w:val="0"/>
                      <w:marTop w:val="0"/>
                      <w:marBottom w:val="0"/>
                      <w:divBdr>
                        <w:top w:val="none" w:sz="0" w:space="0" w:color="auto"/>
                        <w:left w:val="none" w:sz="0" w:space="0" w:color="auto"/>
                        <w:bottom w:val="none" w:sz="0" w:space="0" w:color="auto"/>
                        <w:right w:val="none" w:sz="0" w:space="0" w:color="auto"/>
                      </w:divBdr>
                      <w:divsChild>
                        <w:div w:id="278221366">
                          <w:marLeft w:val="0"/>
                          <w:marRight w:val="0"/>
                          <w:marTop w:val="150"/>
                          <w:marBottom w:val="0"/>
                          <w:divBdr>
                            <w:top w:val="none" w:sz="0" w:space="0" w:color="auto"/>
                            <w:left w:val="none" w:sz="0" w:space="0" w:color="auto"/>
                            <w:bottom w:val="none" w:sz="0" w:space="0" w:color="auto"/>
                            <w:right w:val="none" w:sz="0" w:space="0" w:color="auto"/>
                          </w:divBdr>
                          <w:divsChild>
                            <w:div w:id="1072463261">
                              <w:marLeft w:val="0"/>
                              <w:marRight w:val="0"/>
                              <w:marTop w:val="0"/>
                              <w:marBottom w:val="150"/>
                              <w:divBdr>
                                <w:top w:val="none" w:sz="0" w:space="0" w:color="auto"/>
                                <w:left w:val="none" w:sz="0" w:space="0" w:color="auto"/>
                                <w:bottom w:val="none" w:sz="0" w:space="0" w:color="auto"/>
                                <w:right w:val="none" w:sz="0" w:space="0" w:color="auto"/>
                              </w:divBdr>
                            </w:div>
                          </w:divsChild>
                        </w:div>
                        <w:div w:id="1061707812">
                          <w:marLeft w:val="0"/>
                          <w:marRight w:val="0"/>
                          <w:marTop w:val="0"/>
                          <w:marBottom w:val="0"/>
                          <w:divBdr>
                            <w:top w:val="none" w:sz="0" w:space="0" w:color="auto"/>
                            <w:left w:val="none" w:sz="0" w:space="0" w:color="auto"/>
                            <w:bottom w:val="none" w:sz="0" w:space="0" w:color="auto"/>
                            <w:right w:val="none" w:sz="0" w:space="0" w:color="auto"/>
                          </w:divBdr>
                          <w:divsChild>
                            <w:div w:id="61607783">
                              <w:marLeft w:val="0"/>
                              <w:marRight w:val="0"/>
                              <w:marTop w:val="0"/>
                              <w:marBottom w:val="150"/>
                              <w:divBdr>
                                <w:top w:val="none" w:sz="0" w:space="0" w:color="auto"/>
                                <w:left w:val="none" w:sz="0" w:space="0" w:color="auto"/>
                                <w:bottom w:val="none" w:sz="0" w:space="0" w:color="auto"/>
                                <w:right w:val="none" w:sz="0" w:space="0" w:color="auto"/>
                              </w:divBdr>
                              <w:divsChild>
                                <w:div w:id="44643258">
                                  <w:marLeft w:val="0"/>
                                  <w:marRight w:val="0"/>
                                  <w:marTop w:val="0"/>
                                  <w:marBottom w:val="0"/>
                                  <w:divBdr>
                                    <w:top w:val="none" w:sz="0" w:space="0" w:color="auto"/>
                                    <w:left w:val="none" w:sz="0" w:space="0" w:color="auto"/>
                                    <w:bottom w:val="none" w:sz="0" w:space="0" w:color="auto"/>
                                    <w:right w:val="none" w:sz="0" w:space="0" w:color="auto"/>
                                  </w:divBdr>
                                </w:div>
                              </w:divsChild>
                            </w:div>
                            <w:div w:id="1940677370">
                              <w:marLeft w:val="0"/>
                              <w:marRight w:val="0"/>
                              <w:marTop w:val="450"/>
                              <w:marBottom w:val="0"/>
                              <w:divBdr>
                                <w:top w:val="none" w:sz="0" w:space="0" w:color="auto"/>
                                <w:left w:val="none" w:sz="0" w:space="0" w:color="auto"/>
                                <w:bottom w:val="none" w:sz="0" w:space="0" w:color="auto"/>
                                <w:right w:val="none" w:sz="0" w:space="0" w:color="auto"/>
                              </w:divBdr>
                            </w:div>
                            <w:div w:id="20414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365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homas.dorge@nouvelle-caledonie.gouv.fr" TargetMode="External"/><Relationship Id="rId4" Type="http://schemas.openxmlformats.org/officeDocument/2006/relationships/settings" Target="settings.xml"/><Relationship Id="rId9" Type="http://schemas.openxmlformats.org/officeDocument/2006/relationships/hyperlink" Target="mailto:jean-louis.blanc@nouvelle-caledoni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46C40-B42C-4281-BDFC-91D525D6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15211</TotalTime>
  <Pages>26</Pages>
  <Words>7039</Words>
  <Characters>38716</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Foch</vt:lpstr>
    </vt:vector>
  </TitlesOfParts>
  <Company>Ministère de la Culture</Company>
  <LinksUpToDate>false</LinksUpToDate>
  <CharactersWithSpaces>45664</CharactersWithSpaces>
  <SharedDoc>false</SharedDoc>
  <HLinks>
    <vt:vector size="510" baseType="variant">
      <vt:variant>
        <vt:i4>4194339</vt:i4>
      </vt:variant>
      <vt:variant>
        <vt:i4>504</vt:i4>
      </vt:variant>
      <vt:variant>
        <vt:i4>0</vt:i4>
      </vt:variant>
      <vt:variant>
        <vt:i4>5</vt:i4>
      </vt:variant>
      <vt:variant>
        <vt:lpwstr>mailto:Thomas.dorge@nouvelle-caledonie.gouv.fr</vt:lpwstr>
      </vt:variant>
      <vt:variant>
        <vt:lpwstr/>
      </vt:variant>
      <vt:variant>
        <vt:i4>1048615</vt:i4>
      </vt:variant>
      <vt:variant>
        <vt:i4>501</vt:i4>
      </vt:variant>
      <vt:variant>
        <vt:i4>0</vt:i4>
      </vt:variant>
      <vt:variant>
        <vt:i4>5</vt:i4>
      </vt:variant>
      <vt:variant>
        <vt:lpwstr>mailto:jean-louis.blanc@nouvelle-caledonie.gouv.fr</vt:lpwstr>
      </vt:variant>
      <vt:variant>
        <vt:lpwstr/>
      </vt:variant>
      <vt:variant>
        <vt:i4>1703997</vt:i4>
      </vt:variant>
      <vt:variant>
        <vt:i4>494</vt:i4>
      </vt:variant>
      <vt:variant>
        <vt:i4>0</vt:i4>
      </vt:variant>
      <vt:variant>
        <vt:i4>5</vt:i4>
      </vt:variant>
      <vt:variant>
        <vt:lpwstr/>
      </vt:variant>
      <vt:variant>
        <vt:lpwstr>_Toc198040043</vt:lpwstr>
      </vt:variant>
      <vt:variant>
        <vt:i4>1703997</vt:i4>
      </vt:variant>
      <vt:variant>
        <vt:i4>488</vt:i4>
      </vt:variant>
      <vt:variant>
        <vt:i4>0</vt:i4>
      </vt:variant>
      <vt:variant>
        <vt:i4>5</vt:i4>
      </vt:variant>
      <vt:variant>
        <vt:lpwstr/>
      </vt:variant>
      <vt:variant>
        <vt:lpwstr>_Toc198040042</vt:lpwstr>
      </vt:variant>
      <vt:variant>
        <vt:i4>1703997</vt:i4>
      </vt:variant>
      <vt:variant>
        <vt:i4>482</vt:i4>
      </vt:variant>
      <vt:variant>
        <vt:i4>0</vt:i4>
      </vt:variant>
      <vt:variant>
        <vt:i4>5</vt:i4>
      </vt:variant>
      <vt:variant>
        <vt:lpwstr/>
      </vt:variant>
      <vt:variant>
        <vt:lpwstr>_Toc198040041</vt:lpwstr>
      </vt:variant>
      <vt:variant>
        <vt:i4>1703997</vt:i4>
      </vt:variant>
      <vt:variant>
        <vt:i4>476</vt:i4>
      </vt:variant>
      <vt:variant>
        <vt:i4>0</vt:i4>
      </vt:variant>
      <vt:variant>
        <vt:i4>5</vt:i4>
      </vt:variant>
      <vt:variant>
        <vt:lpwstr/>
      </vt:variant>
      <vt:variant>
        <vt:lpwstr>_Toc198040040</vt:lpwstr>
      </vt:variant>
      <vt:variant>
        <vt:i4>1900605</vt:i4>
      </vt:variant>
      <vt:variant>
        <vt:i4>470</vt:i4>
      </vt:variant>
      <vt:variant>
        <vt:i4>0</vt:i4>
      </vt:variant>
      <vt:variant>
        <vt:i4>5</vt:i4>
      </vt:variant>
      <vt:variant>
        <vt:lpwstr/>
      </vt:variant>
      <vt:variant>
        <vt:lpwstr>_Toc198040039</vt:lpwstr>
      </vt:variant>
      <vt:variant>
        <vt:i4>1900605</vt:i4>
      </vt:variant>
      <vt:variant>
        <vt:i4>464</vt:i4>
      </vt:variant>
      <vt:variant>
        <vt:i4>0</vt:i4>
      </vt:variant>
      <vt:variant>
        <vt:i4>5</vt:i4>
      </vt:variant>
      <vt:variant>
        <vt:lpwstr/>
      </vt:variant>
      <vt:variant>
        <vt:lpwstr>_Toc198040038</vt:lpwstr>
      </vt:variant>
      <vt:variant>
        <vt:i4>1900605</vt:i4>
      </vt:variant>
      <vt:variant>
        <vt:i4>458</vt:i4>
      </vt:variant>
      <vt:variant>
        <vt:i4>0</vt:i4>
      </vt:variant>
      <vt:variant>
        <vt:i4>5</vt:i4>
      </vt:variant>
      <vt:variant>
        <vt:lpwstr/>
      </vt:variant>
      <vt:variant>
        <vt:lpwstr>_Toc198040037</vt:lpwstr>
      </vt:variant>
      <vt:variant>
        <vt:i4>1900605</vt:i4>
      </vt:variant>
      <vt:variant>
        <vt:i4>452</vt:i4>
      </vt:variant>
      <vt:variant>
        <vt:i4>0</vt:i4>
      </vt:variant>
      <vt:variant>
        <vt:i4>5</vt:i4>
      </vt:variant>
      <vt:variant>
        <vt:lpwstr/>
      </vt:variant>
      <vt:variant>
        <vt:lpwstr>_Toc198040036</vt:lpwstr>
      </vt:variant>
      <vt:variant>
        <vt:i4>1900605</vt:i4>
      </vt:variant>
      <vt:variant>
        <vt:i4>446</vt:i4>
      </vt:variant>
      <vt:variant>
        <vt:i4>0</vt:i4>
      </vt:variant>
      <vt:variant>
        <vt:i4>5</vt:i4>
      </vt:variant>
      <vt:variant>
        <vt:lpwstr/>
      </vt:variant>
      <vt:variant>
        <vt:lpwstr>_Toc198040035</vt:lpwstr>
      </vt:variant>
      <vt:variant>
        <vt:i4>1900605</vt:i4>
      </vt:variant>
      <vt:variant>
        <vt:i4>440</vt:i4>
      </vt:variant>
      <vt:variant>
        <vt:i4>0</vt:i4>
      </vt:variant>
      <vt:variant>
        <vt:i4>5</vt:i4>
      </vt:variant>
      <vt:variant>
        <vt:lpwstr/>
      </vt:variant>
      <vt:variant>
        <vt:lpwstr>_Toc198040034</vt:lpwstr>
      </vt:variant>
      <vt:variant>
        <vt:i4>1900605</vt:i4>
      </vt:variant>
      <vt:variant>
        <vt:i4>434</vt:i4>
      </vt:variant>
      <vt:variant>
        <vt:i4>0</vt:i4>
      </vt:variant>
      <vt:variant>
        <vt:i4>5</vt:i4>
      </vt:variant>
      <vt:variant>
        <vt:lpwstr/>
      </vt:variant>
      <vt:variant>
        <vt:lpwstr>_Toc198040033</vt:lpwstr>
      </vt:variant>
      <vt:variant>
        <vt:i4>1900605</vt:i4>
      </vt:variant>
      <vt:variant>
        <vt:i4>428</vt:i4>
      </vt:variant>
      <vt:variant>
        <vt:i4>0</vt:i4>
      </vt:variant>
      <vt:variant>
        <vt:i4>5</vt:i4>
      </vt:variant>
      <vt:variant>
        <vt:lpwstr/>
      </vt:variant>
      <vt:variant>
        <vt:lpwstr>_Toc198040032</vt:lpwstr>
      </vt:variant>
      <vt:variant>
        <vt:i4>1900605</vt:i4>
      </vt:variant>
      <vt:variant>
        <vt:i4>422</vt:i4>
      </vt:variant>
      <vt:variant>
        <vt:i4>0</vt:i4>
      </vt:variant>
      <vt:variant>
        <vt:i4>5</vt:i4>
      </vt:variant>
      <vt:variant>
        <vt:lpwstr/>
      </vt:variant>
      <vt:variant>
        <vt:lpwstr>_Toc198040031</vt:lpwstr>
      </vt:variant>
      <vt:variant>
        <vt:i4>1900605</vt:i4>
      </vt:variant>
      <vt:variant>
        <vt:i4>416</vt:i4>
      </vt:variant>
      <vt:variant>
        <vt:i4>0</vt:i4>
      </vt:variant>
      <vt:variant>
        <vt:i4>5</vt:i4>
      </vt:variant>
      <vt:variant>
        <vt:lpwstr/>
      </vt:variant>
      <vt:variant>
        <vt:lpwstr>_Toc198040030</vt:lpwstr>
      </vt:variant>
      <vt:variant>
        <vt:i4>1835069</vt:i4>
      </vt:variant>
      <vt:variant>
        <vt:i4>410</vt:i4>
      </vt:variant>
      <vt:variant>
        <vt:i4>0</vt:i4>
      </vt:variant>
      <vt:variant>
        <vt:i4>5</vt:i4>
      </vt:variant>
      <vt:variant>
        <vt:lpwstr/>
      </vt:variant>
      <vt:variant>
        <vt:lpwstr>_Toc198040029</vt:lpwstr>
      </vt:variant>
      <vt:variant>
        <vt:i4>1835069</vt:i4>
      </vt:variant>
      <vt:variant>
        <vt:i4>404</vt:i4>
      </vt:variant>
      <vt:variant>
        <vt:i4>0</vt:i4>
      </vt:variant>
      <vt:variant>
        <vt:i4>5</vt:i4>
      </vt:variant>
      <vt:variant>
        <vt:lpwstr/>
      </vt:variant>
      <vt:variant>
        <vt:lpwstr>_Toc198040028</vt:lpwstr>
      </vt:variant>
      <vt:variant>
        <vt:i4>1835069</vt:i4>
      </vt:variant>
      <vt:variant>
        <vt:i4>398</vt:i4>
      </vt:variant>
      <vt:variant>
        <vt:i4>0</vt:i4>
      </vt:variant>
      <vt:variant>
        <vt:i4>5</vt:i4>
      </vt:variant>
      <vt:variant>
        <vt:lpwstr/>
      </vt:variant>
      <vt:variant>
        <vt:lpwstr>_Toc198040027</vt:lpwstr>
      </vt:variant>
      <vt:variant>
        <vt:i4>1835069</vt:i4>
      </vt:variant>
      <vt:variant>
        <vt:i4>392</vt:i4>
      </vt:variant>
      <vt:variant>
        <vt:i4>0</vt:i4>
      </vt:variant>
      <vt:variant>
        <vt:i4>5</vt:i4>
      </vt:variant>
      <vt:variant>
        <vt:lpwstr/>
      </vt:variant>
      <vt:variant>
        <vt:lpwstr>_Toc198040026</vt:lpwstr>
      </vt:variant>
      <vt:variant>
        <vt:i4>1835069</vt:i4>
      </vt:variant>
      <vt:variant>
        <vt:i4>386</vt:i4>
      </vt:variant>
      <vt:variant>
        <vt:i4>0</vt:i4>
      </vt:variant>
      <vt:variant>
        <vt:i4>5</vt:i4>
      </vt:variant>
      <vt:variant>
        <vt:lpwstr/>
      </vt:variant>
      <vt:variant>
        <vt:lpwstr>_Toc198040025</vt:lpwstr>
      </vt:variant>
      <vt:variant>
        <vt:i4>1835069</vt:i4>
      </vt:variant>
      <vt:variant>
        <vt:i4>380</vt:i4>
      </vt:variant>
      <vt:variant>
        <vt:i4>0</vt:i4>
      </vt:variant>
      <vt:variant>
        <vt:i4>5</vt:i4>
      </vt:variant>
      <vt:variant>
        <vt:lpwstr/>
      </vt:variant>
      <vt:variant>
        <vt:lpwstr>_Toc198040024</vt:lpwstr>
      </vt:variant>
      <vt:variant>
        <vt:i4>1835069</vt:i4>
      </vt:variant>
      <vt:variant>
        <vt:i4>374</vt:i4>
      </vt:variant>
      <vt:variant>
        <vt:i4>0</vt:i4>
      </vt:variant>
      <vt:variant>
        <vt:i4>5</vt:i4>
      </vt:variant>
      <vt:variant>
        <vt:lpwstr/>
      </vt:variant>
      <vt:variant>
        <vt:lpwstr>_Toc198040023</vt:lpwstr>
      </vt:variant>
      <vt:variant>
        <vt:i4>1835069</vt:i4>
      </vt:variant>
      <vt:variant>
        <vt:i4>368</vt:i4>
      </vt:variant>
      <vt:variant>
        <vt:i4>0</vt:i4>
      </vt:variant>
      <vt:variant>
        <vt:i4>5</vt:i4>
      </vt:variant>
      <vt:variant>
        <vt:lpwstr/>
      </vt:variant>
      <vt:variant>
        <vt:lpwstr>_Toc198040022</vt:lpwstr>
      </vt:variant>
      <vt:variant>
        <vt:i4>1835069</vt:i4>
      </vt:variant>
      <vt:variant>
        <vt:i4>362</vt:i4>
      </vt:variant>
      <vt:variant>
        <vt:i4>0</vt:i4>
      </vt:variant>
      <vt:variant>
        <vt:i4>5</vt:i4>
      </vt:variant>
      <vt:variant>
        <vt:lpwstr/>
      </vt:variant>
      <vt:variant>
        <vt:lpwstr>_Toc198040021</vt:lpwstr>
      </vt:variant>
      <vt:variant>
        <vt:i4>1835069</vt:i4>
      </vt:variant>
      <vt:variant>
        <vt:i4>356</vt:i4>
      </vt:variant>
      <vt:variant>
        <vt:i4>0</vt:i4>
      </vt:variant>
      <vt:variant>
        <vt:i4>5</vt:i4>
      </vt:variant>
      <vt:variant>
        <vt:lpwstr/>
      </vt:variant>
      <vt:variant>
        <vt:lpwstr>_Toc198040020</vt:lpwstr>
      </vt:variant>
      <vt:variant>
        <vt:i4>2031677</vt:i4>
      </vt:variant>
      <vt:variant>
        <vt:i4>350</vt:i4>
      </vt:variant>
      <vt:variant>
        <vt:i4>0</vt:i4>
      </vt:variant>
      <vt:variant>
        <vt:i4>5</vt:i4>
      </vt:variant>
      <vt:variant>
        <vt:lpwstr/>
      </vt:variant>
      <vt:variant>
        <vt:lpwstr>_Toc198040019</vt:lpwstr>
      </vt:variant>
      <vt:variant>
        <vt:i4>2031677</vt:i4>
      </vt:variant>
      <vt:variant>
        <vt:i4>344</vt:i4>
      </vt:variant>
      <vt:variant>
        <vt:i4>0</vt:i4>
      </vt:variant>
      <vt:variant>
        <vt:i4>5</vt:i4>
      </vt:variant>
      <vt:variant>
        <vt:lpwstr/>
      </vt:variant>
      <vt:variant>
        <vt:lpwstr>_Toc198040018</vt:lpwstr>
      </vt:variant>
      <vt:variant>
        <vt:i4>2031677</vt:i4>
      </vt:variant>
      <vt:variant>
        <vt:i4>338</vt:i4>
      </vt:variant>
      <vt:variant>
        <vt:i4>0</vt:i4>
      </vt:variant>
      <vt:variant>
        <vt:i4>5</vt:i4>
      </vt:variant>
      <vt:variant>
        <vt:lpwstr/>
      </vt:variant>
      <vt:variant>
        <vt:lpwstr>_Toc198040017</vt:lpwstr>
      </vt:variant>
      <vt:variant>
        <vt:i4>2031677</vt:i4>
      </vt:variant>
      <vt:variant>
        <vt:i4>332</vt:i4>
      </vt:variant>
      <vt:variant>
        <vt:i4>0</vt:i4>
      </vt:variant>
      <vt:variant>
        <vt:i4>5</vt:i4>
      </vt:variant>
      <vt:variant>
        <vt:lpwstr/>
      </vt:variant>
      <vt:variant>
        <vt:lpwstr>_Toc198040016</vt:lpwstr>
      </vt:variant>
      <vt:variant>
        <vt:i4>2031677</vt:i4>
      </vt:variant>
      <vt:variant>
        <vt:i4>326</vt:i4>
      </vt:variant>
      <vt:variant>
        <vt:i4>0</vt:i4>
      </vt:variant>
      <vt:variant>
        <vt:i4>5</vt:i4>
      </vt:variant>
      <vt:variant>
        <vt:lpwstr/>
      </vt:variant>
      <vt:variant>
        <vt:lpwstr>_Toc198040015</vt:lpwstr>
      </vt:variant>
      <vt:variant>
        <vt:i4>2031677</vt:i4>
      </vt:variant>
      <vt:variant>
        <vt:i4>320</vt:i4>
      </vt:variant>
      <vt:variant>
        <vt:i4>0</vt:i4>
      </vt:variant>
      <vt:variant>
        <vt:i4>5</vt:i4>
      </vt:variant>
      <vt:variant>
        <vt:lpwstr/>
      </vt:variant>
      <vt:variant>
        <vt:lpwstr>_Toc198040014</vt:lpwstr>
      </vt:variant>
      <vt:variant>
        <vt:i4>2031677</vt:i4>
      </vt:variant>
      <vt:variant>
        <vt:i4>314</vt:i4>
      </vt:variant>
      <vt:variant>
        <vt:i4>0</vt:i4>
      </vt:variant>
      <vt:variant>
        <vt:i4>5</vt:i4>
      </vt:variant>
      <vt:variant>
        <vt:lpwstr/>
      </vt:variant>
      <vt:variant>
        <vt:lpwstr>_Toc198040013</vt:lpwstr>
      </vt:variant>
      <vt:variant>
        <vt:i4>2031677</vt:i4>
      </vt:variant>
      <vt:variant>
        <vt:i4>308</vt:i4>
      </vt:variant>
      <vt:variant>
        <vt:i4>0</vt:i4>
      </vt:variant>
      <vt:variant>
        <vt:i4>5</vt:i4>
      </vt:variant>
      <vt:variant>
        <vt:lpwstr/>
      </vt:variant>
      <vt:variant>
        <vt:lpwstr>_Toc198040012</vt:lpwstr>
      </vt:variant>
      <vt:variant>
        <vt:i4>2031677</vt:i4>
      </vt:variant>
      <vt:variant>
        <vt:i4>302</vt:i4>
      </vt:variant>
      <vt:variant>
        <vt:i4>0</vt:i4>
      </vt:variant>
      <vt:variant>
        <vt:i4>5</vt:i4>
      </vt:variant>
      <vt:variant>
        <vt:lpwstr/>
      </vt:variant>
      <vt:variant>
        <vt:lpwstr>_Toc198040011</vt:lpwstr>
      </vt:variant>
      <vt:variant>
        <vt:i4>2031677</vt:i4>
      </vt:variant>
      <vt:variant>
        <vt:i4>296</vt:i4>
      </vt:variant>
      <vt:variant>
        <vt:i4>0</vt:i4>
      </vt:variant>
      <vt:variant>
        <vt:i4>5</vt:i4>
      </vt:variant>
      <vt:variant>
        <vt:lpwstr/>
      </vt:variant>
      <vt:variant>
        <vt:lpwstr>_Toc198040010</vt:lpwstr>
      </vt:variant>
      <vt:variant>
        <vt:i4>1966141</vt:i4>
      </vt:variant>
      <vt:variant>
        <vt:i4>290</vt:i4>
      </vt:variant>
      <vt:variant>
        <vt:i4>0</vt:i4>
      </vt:variant>
      <vt:variant>
        <vt:i4>5</vt:i4>
      </vt:variant>
      <vt:variant>
        <vt:lpwstr/>
      </vt:variant>
      <vt:variant>
        <vt:lpwstr>_Toc198040009</vt:lpwstr>
      </vt:variant>
      <vt:variant>
        <vt:i4>1966141</vt:i4>
      </vt:variant>
      <vt:variant>
        <vt:i4>284</vt:i4>
      </vt:variant>
      <vt:variant>
        <vt:i4>0</vt:i4>
      </vt:variant>
      <vt:variant>
        <vt:i4>5</vt:i4>
      </vt:variant>
      <vt:variant>
        <vt:lpwstr/>
      </vt:variant>
      <vt:variant>
        <vt:lpwstr>_Toc198040008</vt:lpwstr>
      </vt:variant>
      <vt:variant>
        <vt:i4>1966141</vt:i4>
      </vt:variant>
      <vt:variant>
        <vt:i4>278</vt:i4>
      </vt:variant>
      <vt:variant>
        <vt:i4>0</vt:i4>
      </vt:variant>
      <vt:variant>
        <vt:i4>5</vt:i4>
      </vt:variant>
      <vt:variant>
        <vt:lpwstr/>
      </vt:variant>
      <vt:variant>
        <vt:lpwstr>_Toc198040007</vt:lpwstr>
      </vt:variant>
      <vt:variant>
        <vt:i4>1966141</vt:i4>
      </vt:variant>
      <vt:variant>
        <vt:i4>272</vt:i4>
      </vt:variant>
      <vt:variant>
        <vt:i4>0</vt:i4>
      </vt:variant>
      <vt:variant>
        <vt:i4>5</vt:i4>
      </vt:variant>
      <vt:variant>
        <vt:lpwstr/>
      </vt:variant>
      <vt:variant>
        <vt:lpwstr>_Toc198040006</vt:lpwstr>
      </vt:variant>
      <vt:variant>
        <vt:i4>1966141</vt:i4>
      </vt:variant>
      <vt:variant>
        <vt:i4>266</vt:i4>
      </vt:variant>
      <vt:variant>
        <vt:i4>0</vt:i4>
      </vt:variant>
      <vt:variant>
        <vt:i4>5</vt:i4>
      </vt:variant>
      <vt:variant>
        <vt:lpwstr/>
      </vt:variant>
      <vt:variant>
        <vt:lpwstr>_Toc198040005</vt:lpwstr>
      </vt:variant>
      <vt:variant>
        <vt:i4>1966141</vt:i4>
      </vt:variant>
      <vt:variant>
        <vt:i4>260</vt:i4>
      </vt:variant>
      <vt:variant>
        <vt:i4>0</vt:i4>
      </vt:variant>
      <vt:variant>
        <vt:i4>5</vt:i4>
      </vt:variant>
      <vt:variant>
        <vt:lpwstr/>
      </vt:variant>
      <vt:variant>
        <vt:lpwstr>_Toc198040004</vt:lpwstr>
      </vt:variant>
      <vt:variant>
        <vt:i4>1966141</vt:i4>
      </vt:variant>
      <vt:variant>
        <vt:i4>254</vt:i4>
      </vt:variant>
      <vt:variant>
        <vt:i4>0</vt:i4>
      </vt:variant>
      <vt:variant>
        <vt:i4>5</vt:i4>
      </vt:variant>
      <vt:variant>
        <vt:lpwstr/>
      </vt:variant>
      <vt:variant>
        <vt:lpwstr>_Toc198040003</vt:lpwstr>
      </vt:variant>
      <vt:variant>
        <vt:i4>1966141</vt:i4>
      </vt:variant>
      <vt:variant>
        <vt:i4>248</vt:i4>
      </vt:variant>
      <vt:variant>
        <vt:i4>0</vt:i4>
      </vt:variant>
      <vt:variant>
        <vt:i4>5</vt:i4>
      </vt:variant>
      <vt:variant>
        <vt:lpwstr/>
      </vt:variant>
      <vt:variant>
        <vt:lpwstr>_Toc198040002</vt:lpwstr>
      </vt:variant>
      <vt:variant>
        <vt:i4>1966141</vt:i4>
      </vt:variant>
      <vt:variant>
        <vt:i4>242</vt:i4>
      </vt:variant>
      <vt:variant>
        <vt:i4>0</vt:i4>
      </vt:variant>
      <vt:variant>
        <vt:i4>5</vt:i4>
      </vt:variant>
      <vt:variant>
        <vt:lpwstr/>
      </vt:variant>
      <vt:variant>
        <vt:lpwstr>_Toc198040001</vt:lpwstr>
      </vt:variant>
      <vt:variant>
        <vt:i4>1966141</vt:i4>
      </vt:variant>
      <vt:variant>
        <vt:i4>236</vt:i4>
      </vt:variant>
      <vt:variant>
        <vt:i4>0</vt:i4>
      </vt:variant>
      <vt:variant>
        <vt:i4>5</vt:i4>
      </vt:variant>
      <vt:variant>
        <vt:lpwstr/>
      </vt:variant>
      <vt:variant>
        <vt:lpwstr>_Toc198040000</vt:lpwstr>
      </vt:variant>
      <vt:variant>
        <vt:i4>1966131</vt:i4>
      </vt:variant>
      <vt:variant>
        <vt:i4>230</vt:i4>
      </vt:variant>
      <vt:variant>
        <vt:i4>0</vt:i4>
      </vt:variant>
      <vt:variant>
        <vt:i4>5</vt:i4>
      </vt:variant>
      <vt:variant>
        <vt:lpwstr/>
      </vt:variant>
      <vt:variant>
        <vt:lpwstr>_Toc198039999</vt:lpwstr>
      </vt:variant>
      <vt:variant>
        <vt:i4>1966131</vt:i4>
      </vt:variant>
      <vt:variant>
        <vt:i4>224</vt:i4>
      </vt:variant>
      <vt:variant>
        <vt:i4>0</vt:i4>
      </vt:variant>
      <vt:variant>
        <vt:i4>5</vt:i4>
      </vt:variant>
      <vt:variant>
        <vt:lpwstr/>
      </vt:variant>
      <vt:variant>
        <vt:lpwstr>_Toc198039998</vt:lpwstr>
      </vt:variant>
      <vt:variant>
        <vt:i4>1966131</vt:i4>
      </vt:variant>
      <vt:variant>
        <vt:i4>218</vt:i4>
      </vt:variant>
      <vt:variant>
        <vt:i4>0</vt:i4>
      </vt:variant>
      <vt:variant>
        <vt:i4>5</vt:i4>
      </vt:variant>
      <vt:variant>
        <vt:lpwstr/>
      </vt:variant>
      <vt:variant>
        <vt:lpwstr>_Toc198039997</vt:lpwstr>
      </vt:variant>
      <vt:variant>
        <vt:i4>1966131</vt:i4>
      </vt:variant>
      <vt:variant>
        <vt:i4>212</vt:i4>
      </vt:variant>
      <vt:variant>
        <vt:i4>0</vt:i4>
      </vt:variant>
      <vt:variant>
        <vt:i4>5</vt:i4>
      </vt:variant>
      <vt:variant>
        <vt:lpwstr/>
      </vt:variant>
      <vt:variant>
        <vt:lpwstr>_Toc198039996</vt:lpwstr>
      </vt:variant>
      <vt:variant>
        <vt:i4>1966131</vt:i4>
      </vt:variant>
      <vt:variant>
        <vt:i4>206</vt:i4>
      </vt:variant>
      <vt:variant>
        <vt:i4>0</vt:i4>
      </vt:variant>
      <vt:variant>
        <vt:i4>5</vt:i4>
      </vt:variant>
      <vt:variant>
        <vt:lpwstr/>
      </vt:variant>
      <vt:variant>
        <vt:lpwstr>_Toc198039995</vt:lpwstr>
      </vt:variant>
      <vt:variant>
        <vt:i4>1966131</vt:i4>
      </vt:variant>
      <vt:variant>
        <vt:i4>200</vt:i4>
      </vt:variant>
      <vt:variant>
        <vt:i4>0</vt:i4>
      </vt:variant>
      <vt:variant>
        <vt:i4>5</vt:i4>
      </vt:variant>
      <vt:variant>
        <vt:lpwstr/>
      </vt:variant>
      <vt:variant>
        <vt:lpwstr>_Toc198039994</vt:lpwstr>
      </vt:variant>
      <vt:variant>
        <vt:i4>1966131</vt:i4>
      </vt:variant>
      <vt:variant>
        <vt:i4>194</vt:i4>
      </vt:variant>
      <vt:variant>
        <vt:i4>0</vt:i4>
      </vt:variant>
      <vt:variant>
        <vt:i4>5</vt:i4>
      </vt:variant>
      <vt:variant>
        <vt:lpwstr/>
      </vt:variant>
      <vt:variant>
        <vt:lpwstr>_Toc198039993</vt:lpwstr>
      </vt:variant>
      <vt:variant>
        <vt:i4>1966131</vt:i4>
      </vt:variant>
      <vt:variant>
        <vt:i4>188</vt:i4>
      </vt:variant>
      <vt:variant>
        <vt:i4>0</vt:i4>
      </vt:variant>
      <vt:variant>
        <vt:i4>5</vt:i4>
      </vt:variant>
      <vt:variant>
        <vt:lpwstr/>
      </vt:variant>
      <vt:variant>
        <vt:lpwstr>_Toc198039992</vt:lpwstr>
      </vt:variant>
      <vt:variant>
        <vt:i4>1966131</vt:i4>
      </vt:variant>
      <vt:variant>
        <vt:i4>182</vt:i4>
      </vt:variant>
      <vt:variant>
        <vt:i4>0</vt:i4>
      </vt:variant>
      <vt:variant>
        <vt:i4>5</vt:i4>
      </vt:variant>
      <vt:variant>
        <vt:lpwstr/>
      </vt:variant>
      <vt:variant>
        <vt:lpwstr>_Toc198039991</vt:lpwstr>
      </vt:variant>
      <vt:variant>
        <vt:i4>1966131</vt:i4>
      </vt:variant>
      <vt:variant>
        <vt:i4>176</vt:i4>
      </vt:variant>
      <vt:variant>
        <vt:i4>0</vt:i4>
      </vt:variant>
      <vt:variant>
        <vt:i4>5</vt:i4>
      </vt:variant>
      <vt:variant>
        <vt:lpwstr/>
      </vt:variant>
      <vt:variant>
        <vt:lpwstr>_Toc198039990</vt:lpwstr>
      </vt:variant>
      <vt:variant>
        <vt:i4>2031667</vt:i4>
      </vt:variant>
      <vt:variant>
        <vt:i4>170</vt:i4>
      </vt:variant>
      <vt:variant>
        <vt:i4>0</vt:i4>
      </vt:variant>
      <vt:variant>
        <vt:i4>5</vt:i4>
      </vt:variant>
      <vt:variant>
        <vt:lpwstr/>
      </vt:variant>
      <vt:variant>
        <vt:lpwstr>_Toc198039989</vt:lpwstr>
      </vt:variant>
      <vt:variant>
        <vt:i4>2031667</vt:i4>
      </vt:variant>
      <vt:variant>
        <vt:i4>164</vt:i4>
      </vt:variant>
      <vt:variant>
        <vt:i4>0</vt:i4>
      </vt:variant>
      <vt:variant>
        <vt:i4>5</vt:i4>
      </vt:variant>
      <vt:variant>
        <vt:lpwstr/>
      </vt:variant>
      <vt:variant>
        <vt:lpwstr>_Toc198039988</vt:lpwstr>
      </vt:variant>
      <vt:variant>
        <vt:i4>2031667</vt:i4>
      </vt:variant>
      <vt:variant>
        <vt:i4>158</vt:i4>
      </vt:variant>
      <vt:variant>
        <vt:i4>0</vt:i4>
      </vt:variant>
      <vt:variant>
        <vt:i4>5</vt:i4>
      </vt:variant>
      <vt:variant>
        <vt:lpwstr/>
      </vt:variant>
      <vt:variant>
        <vt:lpwstr>_Toc198039987</vt:lpwstr>
      </vt:variant>
      <vt:variant>
        <vt:i4>2031667</vt:i4>
      </vt:variant>
      <vt:variant>
        <vt:i4>152</vt:i4>
      </vt:variant>
      <vt:variant>
        <vt:i4>0</vt:i4>
      </vt:variant>
      <vt:variant>
        <vt:i4>5</vt:i4>
      </vt:variant>
      <vt:variant>
        <vt:lpwstr/>
      </vt:variant>
      <vt:variant>
        <vt:lpwstr>_Toc198039986</vt:lpwstr>
      </vt:variant>
      <vt:variant>
        <vt:i4>2031667</vt:i4>
      </vt:variant>
      <vt:variant>
        <vt:i4>146</vt:i4>
      </vt:variant>
      <vt:variant>
        <vt:i4>0</vt:i4>
      </vt:variant>
      <vt:variant>
        <vt:i4>5</vt:i4>
      </vt:variant>
      <vt:variant>
        <vt:lpwstr/>
      </vt:variant>
      <vt:variant>
        <vt:lpwstr>_Toc198039985</vt:lpwstr>
      </vt:variant>
      <vt:variant>
        <vt:i4>2031667</vt:i4>
      </vt:variant>
      <vt:variant>
        <vt:i4>140</vt:i4>
      </vt:variant>
      <vt:variant>
        <vt:i4>0</vt:i4>
      </vt:variant>
      <vt:variant>
        <vt:i4>5</vt:i4>
      </vt:variant>
      <vt:variant>
        <vt:lpwstr/>
      </vt:variant>
      <vt:variant>
        <vt:lpwstr>_Toc198039984</vt:lpwstr>
      </vt:variant>
      <vt:variant>
        <vt:i4>2031667</vt:i4>
      </vt:variant>
      <vt:variant>
        <vt:i4>134</vt:i4>
      </vt:variant>
      <vt:variant>
        <vt:i4>0</vt:i4>
      </vt:variant>
      <vt:variant>
        <vt:i4>5</vt:i4>
      </vt:variant>
      <vt:variant>
        <vt:lpwstr/>
      </vt:variant>
      <vt:variant>
        <vt:lpwstr>_Toc198039983</vt:lpwstr>
      </vt:variant>
      <vt:variant>
        <vt:i4>2031667</vt:i4>
      </vt:variant>
      <vt:variant>
        <vt:i4>128</vt:i4>
      </vt:variant>
      <vt:variant>
        <vt:i4>0</vt:i4>
      </vt:variant>
      <vt:variant>
        <vt:i4>5</vt:i4>
      </vt:variant>
      <vt:variant>
        <vt:lpwstr/>
      </vt:variant>
      <vt:variant>
        <vt:lpwstr>_Toc198039982</vt:lpwstr>
      </vt:variant>
      <vt:variant>
        <vt:i4>2031667</vt:i4>
      </vt:variant>
      <vt:variant>
        <vt:i4>122</vt:i4>
      </vt:variant>
      <vt:variant>
        <vt:i4>0</vt:i4>
      </vt:variant>
      <vt:variant>
        <vt:i4>5</vt:i4>
      </vt:variant>
      <vt:variant>
        <vt:lpwstr/>
      </vt:variant>
      <vt:variant>
        <vt:lpwstr>_Toc198039981</vt:lpwstr>
      </vt:variant>
      <vt:variant>
        <vt:i4>2031667</vt:i4>
      </vt:variant>
      <vt:variant>
        <vt:i4>116</vt:i4>
      </vt:variant>
      <vt:variant>
        <vt:i4>0</vt:i4>
      </vt:variant>
      <vt:variant>
        <vt:i4>5</vt:i4>
      </vt:variant>
      <vt:variant>
        <vt:lpwstr/>
      </vt:variant>
      <vt:variant>
        <vt:lpwstr>_Toc198039980</vt:lpwstr>
      </vt:variant>
      <vt:variant>
        <vt:i4>1048627</vt:i4>
      </vt:variant>
      <vt:variant>
        <vt:i4>110</vt:i4>
      </vt:variant>
      <vt:variant>
        <vt:i4>0</vt:i4>
      </vt:variant>
      <vt:variant>
        <vt:i4>5</vt:i4>
      </vt:variant>
      <vt:variant>
        <vt:lpwstr/>
      </vt:variant>
      <vt:variant>
        <vt:lpwstr>_Toc198039979</vt:lpwstr>
      </vt:variant>
      <vt:variant>
        <vt:i4>1048627</vt:i4>
      </vt:variant>
      <vt:variant>
        <vt:i4>104</vt:i4>
      </vt:variant>
      <vt:variant>
        <vt:i4>0</vt:i4>
      </vt:variant>
      <vt:variant>
        <vt:i4>5</vt:i4>
      </vt:variant>
      <vt:variant>
        <vt:lpwstr/>
      </vt:variant>
      <vt:variant>
        <vt:lpwstr>_Toc198039978</vt:lpwstr>
      </vt:variant>
      <vt:variant>
        <vt:i4>1048627</vt:i4>
      </vt:variant>
      <vt:variant>
        <vt:i4>98</vt:i4>
      </vt:variant>
      <vt:variant>
        <vt:i4>0</vt:i4>
      </vt:variant>
      <vt:variant>
        <vt:i4>5</vt:i4>
      </vt:variant>
      <vt:variant>
        <vt:lpwstr/>
      </vt:variant>
      <vt:variant>
        <vt:lpwstr>_Toc198039977</vt:lpwstr>
      </vt:variant>
      <vt:variant>
        <vt:i4>1048627</vt:i4>
      </vt:variant>
      <vt:variant>
        <vt:i4>92</vt:i4>
      </vt:variant>
      <vt:variant>
        <vt:i4>0</vt:i4>
      </vt:variant>
      <vt:variant>
        <vt:i4>5</vt:i4>
      </vt:variant>
      <vt:variant>
        <vt:lpwstr/>
      </vt:variant>
      <vt:variant>
        <vt:lpwstr>_Toc198039976</vt:lpwstr>
      </vt:variant>
      <vt:variant>
        <vt:i4>1048627</vt:i4>
      </vt:variant>
      <vt:variant>
        <vt:i4>86</vt:i4>
      </vt:variant>
      <vt:variant>
        <vt:i4>0</vt:i4>
      </vt:variant>
      <vt:variant>
        <vt:i4>5</vt:i4>
      </vt:variant>
      <vt:variant>
        <vt:lpwstr/>
      </vt:variant>
      <vt:variant>
        <vt:lpwstr>_Toc198039975</vt:lpwstr>
      </vt:variant>
      <vt:variant>
        <vt:i4>1048627</vt:i4>
      </vt:variant>
      <vt:variant>
        <vt:i4>80</vt:i4>
      </vt:variant>
      <vt:variant>
        <vt:i4>0</vt:i4>
      </vt:variant>
      <vt:variant>
        <vt:i4>5</vt:i4>
      </vt:variant>
      <vt:variant>
        <vt:lpwstr/>
      </vt:variant>
      <vt:variant>
        <vt:lpwstr>_Toc198039974</vt:lpwstr>
      </vt:variant>
      <vt:variant>
        <vt:i4>1048627</vt:i4>
      </vt:variant>
      <vt:variant>
        <vt:i4>74</vt:i4>
      </vt:variant>
      <vt:variant>
        <vt:i4>0</vt:i4>
      </vt:variant>
      <vt:variant>
        <vt:i4>5</vt:i4>
      </vt:variant>
      <vt:variant>
        <vt:lpwstr/>
      </vt:variant>
      <vt:variant>
        <vt:lpwstr>_Toc198039973</vt:lpwstr>
      </vt:variant>
      <vt:variant>
        <vt:i4>1048627</vt:i4>
      </vt:variant>
      <vt:variant>
        <vt:i4>68</vt:i4>
      </vt:variant>
      <vt:variant>
        <vt:i4>0</vt:i4>
      </vt:variant>
      <vt:variant>
        <vt:i4>5</vt:i4>
      </vt:variant>
      <vt:variant>
        <vt:lpwstr/>
      </vt:variant>
      <vt:variant>
        <vt:lpwstr>_Toc198039972</vt:lpwstr>
      </vt:variant>
      <vt:variant>
        <vt:i4>1048627</vt:i4>
      </vt:variant>
      <vt:variant>
        <vt:i4>62</vt:i4>
      </vt:variant>
      <vt:variant>
        <vt:i4>0</vt:i4>
      </vt:variant>
      <vt:variant>
        <vt:i4>5</vt:i4>
      </vt:variant>
      <vt:variant>
        <vt:lpwstr/>
      </vt:variant>
      <vt:variant>
        <vt:lpwstr>_Toc198039971</vt:lpwstr>
      </vt:variant>
      <vt:variant>
        <vt:i4>1048627</vt:i4>
      </vt:variant>
      <vt:variant>
        <vt:i4>56</vt:i4>
      </vt:variant>
      <vt:variant>
        <vt:i4>0</vt:i4>
      </vt:variant>
      <vt:variant>
        <vt:i4>5</vt:i4>
      </vt:variant>
      <vt:variant>
        <vt:lpwstr/>
      </vt:variant>
      <vt:variant>
        <vt:lpwstr>_Toc198039970</vt:lpwstr>
      </vt:variant>
      <vt:variant>
        <vt:i4>1114163</vt:i4>
      </vt:variant>
      <vt:variant>
        <vt:i4>50</vt:i4>
      </vt:variant>
      <vt:variant>
        <vt:i4>0</vt:i4>
      </vt:variant>
      <vt:variant>
        <vt:i4>5</vt:i4>
      </vt:variant>
      <vt:variant>
        <vt:lpwstr/>
      </vt:variant>
      <vt:variant>
        <vt:lpwstr>_Toc198039969</vt:lpwstr>
      </vt:variant>
      <vt:variant>
        <vt:i4>1114163</vt:i4>
      </vt:variant>
      <vt:variant>
        <vt:i4>44</vt:i4>
      </vt:variant>
      <vt:variant>
        <vt:i4>0</vt:i4>
      </vt:variant>
      <vt:variant>
        <vt:i4>5</vt:i4>
      </vt:variant>
      <vt:variant>
        <vt:lpwstr/>
      </vt:variant>
      <vt:variant>
        <vt:lpwstr>_Toc198039968</vt:lpwstr>
      </vt:variant>
      <vt:variant>
        <vt:i4>1114163</vt:i4>
      </vt:variant>
      <vt:variant>
        <vt:i4>38</vt:i4>
      </vt:variant>
      <vt:variant>
        <vt:i4>0</vt:i4>
      </vt:variant>
      <vt:variant>
        <vt:i4>5</vt:i4>
      </vt:variant>
      <vt:variant>
        <vt:lpwstr/>
      </vt:variant>
      <vt:variant>
        <vt:lpwstr>_Toc198039967</vt:lpwstr>
      </vt:variant>
      <vt:variant>
        <vt:i4>1114163</vt:i4>
      </vt:variant>
      <vt:variant>
        <vt:i4>32</vt:i4>
      </vt:variant>
      <vt:variant>
        <vt:i4>0</vt:i4>
      </vt:variant>
      <vt:variant>
        <vt:i4>5</vt:i4>
      </vt:variant>
      <vt:variant>
        <vt:lpwstr/>
      </vt:variant>
      <vt:variant>
        <vt:lpwstr>_Toc198039966</vt:lpwstr>
      </vt:variant>
      <vt:variant>
        <vt:i4>1114163</vt:i4>
      </vt:variant>
      <vt:variant>
        <vt:i4>26</vt:i4>
      </vt:variant>
      <vt:variant>
        <vt:i4>0</vt:i4>
      </vt:variant>
      <vt:variant>
        <vt:i4>5</vt:i4>
      </vt:variant>
      <vt:variant>
        <vt:lpwstr/>
      </vt:variant>
      <vt:variant>
        <vt:lpwstr>_Toc198039965</vt:lpwstr>
      </vt:variant>
      <vt:variant>
        <vt:i4>1114163</vt:i4>
      </vt:variant>
      <vt:variant>
        <vt:i4>20</vt:i4>
      </vt:variant>
      <vt:variant>
        <vt:i4>0</vt:i4>
      </vt:variant>
      <vt:variant>
        <vt:i4>5</vt:i4>
      </vt:variant>
      <vt:variant>
        <vt:lpwstr/>
      </vt:variant>
      <vt:variant>
        <vt:lpwstr>_Toc198039964</vt:lpwstr>
      </vt:variant>
      <vt:variant>
        <vt:i4>1114163</vt:i4>
      </vt:variant>
      <vt:variant>
        <vt:i4>14</vt:i4>
      </vt:variant>
      <vt:variant>
        <vt:i4>0</vt:i4>
      </vt:variant>
      <vt:variant>
        <vt:i4>5</vt:i4>
      </vt:variant>
      <vt:variant>
        <vt:lpwstr/>
      </vt:variant>
      <vt:variant>
        <vt:lpwstr>_Toc198039963</vt:lpwstr>
      </vt:variant>
      <vt:variant>
        <vt:i4>1114163</vt:i4>
      </vt:variant>
      <vt:variant>
        <vt:i4>8</vt:i4>
      </vt:variant>
      <vt:variant>
        <vt:i4>0</vt:i4>
      </vt:variant>
      <vt:variant>
        <vt:i4>5</vt:i4>
      </vt:variant>
      <vt:variant>
        <vt:lpwstr/>
      </vt:variant>
      <vt:variant>
        <vt:lpwstr>_Toc198039962</vt:lpwstr>
      </vt:variant>
      <vt:variant>
        <vt:i4>1114163</vt:i4>
      </vt:variant>
      <vt:variant>
        <vt:i4>2</vt:i4>
      </vt:variant>
      <vt:variant>
        <vt:i4>0</vt:i4>
      </vt:variant>
      <vt:variant>
        <vt:i4>5</vt:i4>
      </vt:variant>
      <vt:variant>
        <vt:lpwstr/>
      </vt:variant>
      <vt:variant>
        <vt:lpwstr>_Toc198039961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Foch</dc:title>
  <dc:subject>SECURISATION PORTE ACCES RDC GARAGE ET ETAGE</dc:subject>
  <dc:creator>Thomas DORGE</dc:creator>
  <cp:keywords/>
  <dc:description/>
  <cp:lastModifiedBy>Thomas DORGE</cp:lastModifiedBy>
  <cp:revision>19</cp:revision>
  <cp:lastPrinted>2025-06-03T20:55:00Z</cp:lastPrinted>
  <dcterms:created xsi:type="dcterms:W3CDTF">2025-07-02T22:10:00Z</dcterms:created>
  <dcterms:modified xsi:type="dcterms:W3CDTF">2025-07-31T03:44:00Z</dcterms:modified>
</cp:coreProperties>
</file>