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40641" w14:textId="77777777" w:rsidR="005E7A3D" w:rsidRPr="003B4794" w:rsidRDefault="005E7A3D" w:rsidP="005E7A3D">
      <w:pPr>
        <w:jc w:val="center"/>
        <w:rPr>
          <w:rFonts w:asciiTheme="minorHAnsi" w:hAnsiTheme="minorHAnsi" w:cstheme="minorHAnsi"/>
          <w:b/>
          <w:bCs/>
          <w:i/>
          <w:iCs/>
          <w:szCs w:val="22"/>
        </w:rPr>
      </w:pPr>
      <w:bookmarkStart w:id="0" w:name="_Toc256091889"/>
      <w:bookmarkStart w:id="1" w:name="_Toc443642038"/>
      <w:bookmarkStart w:id="2" w:name="_Toc453683859"/>
      <w:permStart w:id="755901946" w:edGrp="everyone"/>
      <w:permEnd w:id="755901946"/>
    </w:p>
    <w:p w14:paraId="25A0C8D3" w14:textId="77777777" w:rsidR="005E7A3D" w:rsidRPr="003B4794" w:rsidRDefault="005E7A3D" w:rsidP="005E7A3D">
      <w:pPr>
        <w:jc w:val="center"/>
        <w:rPr>
          <w:rFonts w:asciiTheme="minorHAnsi" w:hAnsiTheme="minorHAnsi" w:cstheme="minorHAnsi"/>
          <w:b/>
          <w:bCs/>
          <w:i/>
          <w:iCs/>
          <w:szCs w:val="22"/>
        </w:rPr>
      </w:pPr>
      <w:r w:rsidRPr="003B4794">
        <w:rPr>
          <w:rFonts w:asciiTheme="minorHAnsi" w:hAnsiTheme="minorHAnsi" w:cstheme="minorHAnsi"/>
          <w:b/>
          <w:i/>
          <w:noProof/>
          <w:szCs w:val="22"/>
        </w:rPr>
        <w:drawing>
          <wp:inline distT="0" distB="0" distL="0" distR="0" wp14:anchorId="789DED89" wp14:editId="5DAE89AB">
            <wp:extent cx="1009650" cy="590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590550"/>
                    </a:xfrm>
                    <a:prstGeom prst="rect">
                      <a:avLst/>
                    </a:prstGeom>
                    <a:noFill/>
                    <a:ln>
                      <a:noFill/>
                    </a:ln>
                  </pic:spPr>
                </pic:pic>
              </a:graphicData>
            </a:graphic>
          </wp:inline>
        </w:drawing>
      </w:r>
    </w:p>
    <w:p w14:paraId="24451EFF" w14:textId="77777777" w:rsidR="005E7A3D" w:rsidRPr="003B4794" w:rsidRDefault="005E7A3D" w:rsidP="005E7A3D">
      <w:pPr>
        <w:jc w:val="center"/>
        <w:rPr>
          <w:rFonts w:asciiTheme="minorHAnsi" w:hAnsiTheme="minorHAnsi" w:cstheme="minorHAnsi"/>
          <w:b/>
          <w:bCs/>
          <w:i/>
          <w:iCs/>
          <w:szCs w:val="22"/>
        </w:rPr>
      </w:pPr>
    </w:p>
    <w:p w14:paraId="0AC2D609" w14:textId="77777777" w:rsidR="005E7A3D" w:rsidRPr="003B4794" w:rsidRDefault="005E7A3D" w:rsidP="005E7A3D">
      <w:pPr>
        <w:jc w:val="center"/>
        <w:rPr>
          <w:rFonts w:asciiTheme="minorHAnsi" w:hAnsiTheme="minorHAnsi" w:cstheme="minorHAnsi"/>
          <w:b/>
          <w:bCs/>
          <w:i/>
          <w:iCs/>
          <w:szCs w:val="22"/>
        </w:rPr>
      </w:pPr>
    </w:p>
    <w:p w14:paraId="6F99CFFD" w14:textId="77777777" w:rsidR="005E7A3D" w:rsidRPr="003B4794" w:rsidRDefault="005E7A3D" w:rsidP="005E7A3D">
      <w:pPr>
        <w:jc w:val="center"/>
        <w:rPr>
          <w:rFonts w:asciiTheme="minorHAnsi" w:hAnsiTheme="minorHAnsi" w:cstheme="minorHAnsi"/>
          <w:b/>
          <w:bCs/>
          <w:i/>
          <w:iCs/>
          <w:szCs w:val="22"/>
        </w:rPr>
      </w:pPr>
      <w:r w:rsidRPr="003B4794">
        <w:rPr>
          <w:rFonts w:asciiTheme="minorHAnsi" w:hAnsiTheme="minorHAnsi" w:cstheme="minorHAnsi"/>
          <w:b/>
          <w:bCs/>
          <w:i/>
          <w:iCs/>
          <w:szCs w:val="22"/>
        </w:rPr>
        <w:t>CAISSE PRIMAIRE D'ASSURANCE MALADIE DE L'ESSONNE</w:t>
      </w:r>
    </w:p>
    <w:p w14:paraId="7ACD0A01" w14:textId="77777777" w:rsidR="005E7A3D" w:rsidRPr="003B4794" w:rsidRDefault="005E7A3D" w:rsidP="005E7A3D">
      <w:pPr>
        <w:jc w:val="center"/>
        <w:rPr>
          <w:rFonts w:asciiTheme="minorHAnsi" w:hAnsiTheme="minorHAnsi" w:cstheme="minorHAnsi"/>
          <w:b/>
          <w:bCs/>
          <w:i/>
          <w:iCs/>
          <w:szCs w:val="22"/>
        </w:rPr>
      </w:pPr>
      <w:r w:rsidRPr="003B4794">
        <w:rPr>
          <w:rFonts w:asciiTheme="minorHAnsi" w:hAnsiTheme="minorHAnsi" w:cstheme="minorHAnsi"/>
          <w:b/>
          <w:bCs/>
          <w:i/>
          <w:iCs/>
          <w:szCs w:val="22"/>
        </w:rPr>
        <w:t>2 rue Ambroise Croizat</w:t>
      </w:r>
    </w:p>
    <w:p w14:paraId="2705B430" w14:textId="77777777" w:rsidR="005E7A3D" w:rsidRPr="003B4794" w:rsidRDefault="005E7A3D" w:rsidP="005E7A3D">
      <w:pPr>
        <w:jc w:val="center"/>
        <w:rPr>
          <w:rFonts w:asciiTheme="minorHAnsi" w:hAnsiTheme="minorHAnsi" w:cstheme="minorHAnsi"/>
          <w:b/>
          <w:bCs/>
          <w:i/>
          <w:iCs/>
          <w:szCs w:val="22"/>
        </w:rPr>
      </w:pPr>
      <w:r w:rsidRPr="003B4794">
        <w:rPr>
          <w:rFonts w:asciiTheme="minorHAnsi" w:hAnsiTheme="minorHAnsi" w:cstheme="minorHAnsi"/>
          <w:b/>
          <w:bCs/>
          <w:i/>
          <w:iCs/>
          <w:szCs w:val="22"/>
        </w:rPr>
        <w:t>91039 EVRY CEDEX</w:t>
      </w:r>
    </w:p>
    <w:p w14:paraId="20DE579A" w14:textId="77777777" w:rsidR="005E7A3D" w:rsidRPr="003B4794" w:rsidRDefault="005E7A3D" w:rsidP="005E7A3D">
      <w:pPr>
        <w:jc w:val="center"/>
        <w:rPr>
          <w:rFonts w:asciiTheme="minorHAnsi" w:hAnsiTheme="minorHAnsi" w:cstheme="minorHAnsi"/>
          <w:szCs w:val="22"/>
        </w:rPr>
      </w:pPr>
    </w:p>
    <w:p w14:paraId="0CD37156" w14:textId="77777777" w:rsidR="005E7A3D" w:rsidRPr="003B4794" w:rsidRDefault="005E7A3D" w:rsidP="005E7A3D">
      <w:pPr>
        <w:jc w:val="center"/>
        <w:rPr>
          <w:rFonts w:asciiTheme="minorHAnsi" w:hAnsiTheme="minorHAnsi" w:cstheme="minorHAnsi"/>
          <w:szCs w:val="22"/>
        </w:rPr>
      </w:pPr>
    </w:p>
    <w:p w14:paraId="26AFA12C" w14:textId="77777777" w:rsidR="005E7A3D" w:rsidRPr="003B4794" w:rsidRDefault="005E7A3D" w:rsidP="005E7A3D">
      <w:pPr>
        <w:jc w:val="center"/>
        <w:rPr>
          <w:rFonts w:asciiTheme="minorHAnsi" w:hAnsiTheme="minorHAnsi" w:cstheme="minorHAnsi"/>
          <w:szCs w:val="22"/>
        </w:rPr>
      </w:pPr>
    </w:p>
    <w:p w14:paraId="3AC6DFEA" w14:textId="77777777" w:rsidR="005E7A3D" w:rsidRPr="003B4794" w:rsidRDefault="005E7A3D" w:rsidP="005E7A3D">
      <w:pPr>
        <w:jc w:val="center"/>
        <w:rPr>
          <w:rFonts w:asciiTheme="minorHAnsi" w:hAnsiTheme="minorHAnsi" w:cstheme="minorHAnsi"/>
          <w:szCs w:val="22"/>
        </w:rPr>
      </w:pPr>
    </w:p>
    <w:p w14:paraId="7A88E00F" w14:textId="77777777" w:rsidR="005E7A3D" w:rsidRPr="003B4794" w:rsidRDefault="005E7A3D" w:rsidP="005E7A3D">
      <w:pPr>
        <w:jc w:val="center"/>
        <w:rPr>
          <w:rFonts w:asciiTheme="minorHAnsi" w:hAnsiTheme="minorHAnsi" w:cstheme="minorHAnsi"/>
          <w:b/>
          <w:bCs/>
          <w:i/>
          <w:iCs/>
          <w:szCs w:val="22"/>
        </w:rPr>
      </w:pPr>
    </w:p>
    <w:p w14:paraId="7008874C" w14:textId="77777777" w:rsidR="005E7A3D" w:rsidRPr="003B4794" w:rsidRDefault="005E7A3D" w:rsidP="005E7A3D">
      <w:pPr>
        <w:jc w:val="center"/>
        <w:rPr>
          <w:rFonts w:asciiTheme="minorHAnsi" w:hAnsiTheme="minorHAnsi" w:cstheme="minorHAnsi"/>
          <w:szCs w:val="22"/>
        </w:rPr>
      </w:pPr>
    </w:p>
    <w:p w14:paraId="123B6586" w14:textId="77777777" w:rsidR="005E7A3D" w:rsidRPr="003B4794" w:rsidRDefault="005E7A3D" w:rsidP="005E7A3D">
      <w:pPr>
        <w:jc w:val="center"/>
        <w:rPr>
          <w:rFonts w:asciiTheme="minorHAnsi" w:hAnsiTheme="minorHAnsi" w:cstheme="minorHAnsi"/>
          <w:szCs w:val="22"/>
        </w:rPr>
      </w:pPr>
    </w:p>
    <w:p w14:paraId="0BB28359" w14:textId="77777777" w:rsidR="005E7A3D" w:rsidRPr="003B4794" w:rsidRDefault="005E7A3D" w:rsidP="005E7A3D">
      <w:pPr>
        <w:jc w:val="center"/>
        <w:rPr>
          <w:rFonts w:asciiTheme="minorHAnsi" w:hAnsiTheme="minorHAnsi" w:cstheme="minorHAnsi"/>
          <w:szCs w:val="22"/>
        </w:rPr>
      </w:pPr>
    </w:p>
    <w:p w14:paraId="5A65B39D" w14:textId="77777777" w:rsidR="005E7A3D" w:rsidRPr="003B4794" w:rsidRDefault="005E7A3D" w:rsidP="005E7A3D">
      <w:pPr>
        <w:jc w:val="center"/>
        <w:rPr>
          <w:rFonts w:asciiTheme="minorHAnsi" w:hAnsiTheme="minorHAnsi" w:cstheme="minorHAnsi"/>
          <w:sz w:val="28"/>
          <w:szCs w:val="28"/>
        </w:rPr>
      </w:pPr>
    </w:p>
    <w:p w14:paraId="0AA8766A" w14:textId="77777777" w:rsidR="005E7A3D" w:rsidRPr="003B4794" w:rsidRDefault="005E7A3D" w:rsidP="005E7A3D">
      <w:pPr>
        <w:jc w:val="center"/>
        <w:rPr>
          <w:rFonts w:asciiTheme="minorHAnsi" w:hAnsiTheme="minorHAnsi" w:cstheme="minorHAnsi"/>
          <w:sz w:val="28"/>
          <w:szCs w:val="28"/>
        </w:rPr>
      </w:pPr>
      <w:r w:rsidRPr="003B4794">
        <w:rPr>
          <w:rFonts w:asciiTheme="minorHAnsi" w:hAnsiTheme="minorHAnsi" w:cstheme="minorHAnsi"/>
          <w:b/>
          <w:bCs/>
          <w:sz w:val="28"/>
          <w:szCs w:val="28"/>
        </w:rPr>
        <w:t>REGLEMENT DE CONSULTATION</w:t>
      </w:r>
    </w:p>
    <w:p w14:paraId="7BD374F4" w14:textId="77777777" w:rsidR="005E7A3D" w:rsidRPr="003B4794" w:rsidRDefault="005E7A3D" w:rsidP="005E7A3D">
      <w:pPr>
        <w:tabs>
          <w:tab w:val="left" w:pos="5370"/>
        </w:tabs>
        <w:jc w:val="center"/>
        <w:rPr>
          <w:rFonts w:asciiTheme="minorHAnsi" w:hAnsiTheme="minorHAnsi" w:cstheme="minorHAnsi"/>
          <w:b/>
          <w:bCs/>
          <w:sz w:val="28"/>
          <w:szCs w:val="28"/>
        </w:rPr>
      </w:pPr>
    </w:p>
    <w:p w14:paraId="7A3ABA89" w14:textId="77777777" w:rsidR="005E7A3D" w:rsidRPr="003B4794" w:rsidRDefault="005E7A3D" w:rsidP="005E7A3D">
      <w:pPr>
        <w:tabs>
          <w:tab w:val="left" w:pos="5370"/>
        </w:tabs>
        <w:jc w:val="center"/>
        <w:rPr>
          <w:rFonts w:asciiTheme="minorHAnsi" w:hAnsiTheme="minorHAnsi" w:cstheme="minorHAnsi"/>
          <w:b/>
          <w:bCs/>
          <w:sz w:val="28"/>
          <w:szCs w:val="28"/>
        </w:rPr>
      </w:pPr>
    </w:p>
    <w:p w14:paraId="3A130A63" w14:textId="77777777" w:rsidR="004F51CA" w:rsidRPr="007F2678" w:rsidRDefault="004F51CA" w:rsidP="004F51C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548DD4"/>
          <w:sz w:val="28"/>
          <w:szCs w:val="28"/>
        </w:rPr>
      </w:pPr>
      <w:r w:rsidRPr="007F2678">
        <w:rPr>
          <w:rFonts w:asciiTheme="minorHAnsi" w:hAnsiTheme="minorHAnsi" w:cstheme="minorHAnsi"/>
          <w:b/>
          <w:color w:val="548DD4"/>
          <w:sz w:val="28"/>
          <w:szCs w:val="28"/>
        </w:rPr>
        <w:t>ACCORD-CADRE :</w:t>
      </w:r>
    </w:p>
    <w:p w14:paraId="0782521B" w14:textId="0756836E" w:rsidR="005E7A3D" w:rsidRPr="007F2678" w:rsidRDefault="004F51CA" w:rsidP="004F51C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548DD4"/>
          <w:sz w:val="28"/>
          <w:szCs w:val="28"/>
        </w:rPr>
      </w:pPr>
      <w:r w:rsidRPr="007F2678">
        <w:rPr>
          <w:rFonts w:asciiTheme="minorHAnsi" w:hAnsiTheme="minorHAnsi" w:cstheme="minorHAnsi"/>
          <w:b/>
          <w:bCs/>
          <w:color w:val="548DD4"/>
          <w:sz w:val="28"/>
          <w:szCs w:val="28"/>
        </w:rPr>
        <w:t>PRESTATIONS DE COMMISSAIRES DE JUSTICE POUR</w:t>
      </w:r>
      <w:r w:rsidRPr="007F2678">
        <w:rPr>
          <w:rFonts w:asciiTheme="minorHAnsi" w:hAnsiTheme="minorHAnsi" w:cstheme="minorHAnsi"/>
          <w:b/>
          <w:color w:val="548DD4"/>
          <w:sz w:val="28"/>
          <w:szCs w:val="28"/>
        </w:rPr>
        <w:t xml:space="preserve"> LA CAISSE PRIMAIRE D'ASSURANCE MALADIE DE L’ESSONNE </w:t>
      </w:r>
      <w:r w:rsidR="002F636C" w:rsidRPr="007F2678">
        <w:rPr>
          <w:rFonts w:asciiTheme="minorHAnsi" w:hAnsiTheme="minorHAnsi" w:cstheme="minorHAnsi"/>
          <w:b/>
          <w:color w:val="548DD4"/>
          <w:sz w:val="28"/>
          <w:szCs w:val="28"/>
        </w:rPr>
        <w:t>-</w:t>
      </w:r>
      <w:r w:rsidR="002F636C" w:rsidRPr="007F2678">
        <w:rPr>
          <w:rFonts w:ascii="Calibri" w:hAnsi="Calibri" w:cs="Calibri"/>
          <w:b/>
          <w:color w:val="548DD4"/>
          <w:sz w:val="28"/>
          <w:szCs w:val="28"/>
        </w:rPr>
        <w:t xml:space="preserve"> N°</w:t>
      </w:r>
      <w:r w:rsidR="007F2678" w:rsidRPr="007F2678">
        <w:rPr>
          <w:rFonts w:ascii="Calibri" w:hAnsi="Calibri" w:cs="Calibri"/>
          <w:b/>
          <w:color w:val="548DD4"/>
          <w:sz w:val="28"/>
          <w:szCs w:val="28"/>
        </w:rPr>
        <w:t>121-25-13</w:t>
      </w:r>
    </w:p>
    <w:p w14:paraId="2D949CFE" w14:textId="77777777" w:rsidR="005E7A3D" w:rsidRPr="003B4794" w:rsidRDefault="005E7A3D" w:rsidP="005E7A3D">
      <w:pPr>
        <w:jc w:val="center"/>
        <w:rPr>
          <w:rFonts w:asciiTheme="minorHAnsi" w:hAnsiTheme="minorHAnsi" w:cstheme="minorHAnsi"/>
          <w:szCs w:val="22"/>
        </w:rPr>
      </w:pPr>
    </w:p>
    <w:p w14:paraId="3957852E" w14:textId="77777777" w:rsidR="005E7A3D" w:rsidRPr="003B4794" w:rsidRDefault="005E7A3D" w:rsidP="005E7A3D">
      <w:pPr>
        <w:jc w:val="center"/>
        <w:rPr>
          <w:rFonts w:asciiTheme="minorHAnsi" w:hAnsiTheme="minorHAnsi" w:cstheme="minorHAnsi"/>
          <w:szCs w:val="22"/>
        </w:rPr>
      </w:pPr>
    </w:p>
    <w:p w14:paraId="6D9D056F" w14:textId="77777777" w:rsidR="005E7A3D" w:rsidRPr="003B4794" w:rsidRDefault="005E7A3D" w:rsidP="005E7A3D">
      <w:pPr>
        <w:jc w:val="center"/>
        <w:rPr>
          <w:rFonts w:asciiTheme="minorHAnsi" w:hAnsiTheme="minorHAnsi" w:cstheme="minorHAnsi"/>
          <w:szCs w:val="22"/>
        </w:rPr>
      </w:pPr>
    </w:p>
    <w:p w14:paraId="3BE6575B" w14:textId="77777777" w:rsidR="005E7A3D" w:rsidRPr="003B4794" w:rsidRDefault="005E7A3D" w:rsidP="005E7A3D">
      <w:pPr>
        <w:ind w:left="284" w:hanging="284"/>
        <w:jc w:val="center"/>
        <w:rPr>
          <w:rFonts w:asciiTheme="minorHAnsi" w:hAnsiTheme="minorHAnsi" w:cstheme="minorHAnsi"/>
          <w:b/>
          <w:bCs/>
          <w:szCs w:val="22"/>
        </w:rPr>
      </w:pPr>
    </w:p>
    <w:p w14:paraId="0EB2046B" w14:textId="77777777" w:rsidR="005E7A3D" w:rsidRPr="003B4794" w:rsidRDefault="005E7A3D" w:rsidP="005E7A3D">
      <w:pPr>
        <w:ind w:left="284" w:hanging="284"/>
        <w:jc w:val="center"/>
        <w:rPr>
          <w:rFonts w:asciiTheme="minorHAnsi" w:hAnsiTheme="minorHAnsi" w:cstheme="minorHAnsi"/>
          <w:b/>
          <w:bCs/>
          <w:szCs w:val="22"/>
        </w:rPr>
      </w:pPr>
    </w:p>
    <w:p w14:paraId="5E6045DA" w14:textId="77777777" w:rsidR="005E7A3D" w:rsidRPr="003B4794" w:rsidRDefault="00665B81" w:rsidP="005E7A3D">
      <w:pPr>
        <w:ind w:left="360"/>
        <w:jc w:val="center"/>
        <w:rPr>
          <w:rFonts w:asciiTheme="minorHAnsi" w:hAnsiTheme="minorHAnsi" w:cstheme="minorHAnsi"/>
          <w:b/>
          <w:bCs/>
          <w:szCs w:val="22"/>
        </w:rPr>
      </w:pPr>
      <w:r w:rsidRPr="0033116E">
        <w:rPr>
          <w:rFonts w:asciiTheme="minorHAnsi" w:hAnsiTheme="minorHAnsi" w:cstheme="minorHAnsi"/>
          <w:b/>
          <w:bCs/>
          <w:szCs w:val="22"/>
        </w:rPr>
        <w:t>Marché commissaire de justice</w:t>
      </w:r>
      <w:r w:rsidR="005E7A3D" w:rsidRPr="0033116E">
        <w:rPr>
          <w:rFonts w:asciiTheme="minorHAnsi" w:hAnsiTheme="minorHAnsi" w:cstheme="minorHAnsi"/>
          <w:b/>
          <w:bCs/>
          <w:szCs w:val="22"/>
        </w:rPr>
        <w:t xml:space="preserve"> - </w:t>
      </w:r>
      <w:r w:rsidRPr="0033116E">
        <w:rPr>
          <w:rFonts w:asciiTheme="minorHAnsi" w:hAnsiTheme="minorHAnsi" w:cstheme="minorHAnsi"/>
          <w:b/>
          <w:bCs/>
          <w:szCs w:val="22"/>
        </w:rPr>
        <w:t xml:space="preserve">CPV 75242110 </w:t>
      </w:r>
      <w:r w:rsidR="005E7A3D" w:rsidRPr="0033116E">
        <w:rPr>
          <w:rFonts w:asciiTheme="minorHAnsi" w:hAnsiTheme="minorHAnsi" w:cstheme="minorHAnsi"/>
          <w:b/>
          <w:bCs/>
          <w:szCs w:val="22"/>
        </w:rPr>
        <w:t xml:space="preserve">(Services </w:t>
      </w:r>
      <w:r w:rsidRPr="0033116E">
        <w:rPr>
          <w:rFonts w:asciiTheme="minorHAnsi" w:hAnsiTheme="minorHAnsi" w:cstheme="minorHAnsi"/>
          <w:b/>
          <w:bCs/>
          <w:szCs w:val="22"/>
        </w:rPr>
        <w:t>d’huissier de justice</w:t>
      </w:r>
      <w:r w:rsidR="005E7A3D" w:rsidRPr="0033116E">
        <w:rPr>
          <w:rFonts w:asciiTheme="minorHAnsi" w:hAnsiTheme="minorHAnsi" w:cstheme="minorHAnsi"/>
          <w:b/>
          <w:bCs/>
          <w:szCs w:val="22"/>
        </w:rPr>
        <w:t>)</w:t>
      </w:r>
    </w:p>
    <w:p w14:paraId="2E6492E4" w14:textId="77777777" w:rsidR="005E7A3D" w:rsidRPr="003B4794" w:rsidRDefault="00141952" w:rsidP="005E7A3D">
      <w:pPr>
        <w:ind w:left="284" w:hanging="284"/>
        <w:jc w:val="center"/>
        <w:rPr>
          <w:rFonts w:asciiTheme="minorHAnsi" w:hAnsiTheme="minorHAnsi" w:cstheme="minorHAnsi"/>
          <w:b/>
          <w:bCs/>
          <w:szCs w:val="22"/>
        </w:rPr>
      </w:pPr>
      <w:r>
        <w:rPr>
          <w:rFonts w:asciiTheme="minorHAnsi" w:hAnsiTheme="minorHAnsi" w:cstheme="minorHAnsi"/>
          <w:b/>
          <w:bCs/>
          <w:szCs w:val="22"/>
        </w:rPr>
        <w:t xml:space="preserve"> </w:t>
      </w:r>
    </w:p>
    <w:p w14:paraId="6363EE5F" w14:textId="77777777" w:rsidR="005E7A3D" w:rsidRPr="003B4794" w:rsidRDefault="005E7A3D" w:rsidP="005E7A3D">
      <w:pPr>
        <w:ind w:left="284" w:hanging="284"/>
        <w:jc w:val="center"/>
        <w:rPr>
          <w:rFonts w:asciiTheme="minorHAnsi" w:hAnsiTheme="minorHAnsi" w:cstheme="minorHAnsi"/>
          <w:b/>
          <w:bCs/>
          <w:szCs w:val="22"/>
        </w:rPr>
      </w:pPr>
    </w:p>
    <w:p w14:paraId="0BBC9F89" w14:textId="77777777" w:rsidR="005E7A3D" w:rsidRPr="003B4794" w:rsidRDefault="005E7A3D" w:rsidP="005E7A3D">
      <w:pPr>
        <w:ind w:left="284" w:hanging="284"/>
        <w:jc w:val="center"/>
        <w:rPr>
          <w:rFonts w:asciiTheme="minorHAnsi" w:hAnsiTheme="minorHAnsi" w:cstheme="minorHAnsi"/>
          <w:b/>
          <w:bCs/>
          <w:szCs w:val="22"/>
        </w:rPr>
      </w:pPr>
    </w:p>
    <w:p w14:paraId="5E410942" w14:textId="77777777" w:rsidR="005E7A3D" w:rsidRPr="003B4794" w:rsidRDefault="005E7A3D" w:rsidP="005E7A3D">
      <w:pPr>
        <w:ind w:left="284" w:hanging="284"/>
        <w:jc w:val="center"/>
        <w:rPr>
          <w:rFonts w:asciiTheme="minorHAnsi" w:hAnsiTheme="minorHAnsi" w:cstheme="minorHAnsi"/>
          <w:b/>
          <w:bCs/>
          <w:szCs w:val="22"/>
        </w:rPr>
      </w:pPr>
    </w:p>
    <w:p w14:paraId="000D158D" w14:textId="77777777" w:rsidR="005E7A3D" w:rsidRPr="003B4794" w:rsidRDefault="005E7A3D" w:rsidP="005E7A3D">
      <w:pPr>
        <w:ind w:left="284" w:hanging="284"/>
        <w:jc w:val="center"/>
        <w:rPr>
          <w:rFonts w:asciiTheme="minorHAnsi" w:hAnsiTheme="minorHAnsi" w:cstheme="minorHAnsi"/>
          <w:b/>
          <w:bCs/>
          <w:szCs w:val="22"/>
        </w:rPr>
      </w:pPr>
    </w:p>
    <w:p w14:paraId="11007D45" w14:textId="77777777" w:rsidR="005E7A3D" w:rsidRPr="003B4794" w:rsidRDefault="005E7A3D" w:rsidP="005E7A3D">
      <w:pPr>
        <w:ind w:left="284" w:hanging="284"/>
        <w:jc w:val="center"/>
        <w:rPr>
          <w:rFonts w:asciiTheme="minorHAnsi" w:hAnsiTheme="minorHAnsi" w:cstheme="minorHAnsi"/>
          <w:b/>
          <w:bCs/>
          <w:szCs w:val="22"/>
        </w:rPr>
      </w:pPr>
    </w:p>
    <w:p w14:paraId="5AD278A3" w14:textId="77777777" w:rsidR="005E7A3D" w:rsidRPr="003B4794" w:rsidRDefault="005E7A3D" w:rsidP="005E7A3D">
      <w:pPr>
        <w:jc w:val="center"/>
        <w:rPr>
          <w:rFonts w:asciiTheme="minorHAnsi" w:hAnsiTheme="minorHAnsi" w:cstheme="minorHAnsi"/>
          <w:b/>
          <w:bCs/>
          <w:szCs w:val="22"/>
        </w:rPr>
      </w:pPr>
    </w:p>
    <w:p w14:paraId="576AF207" w14:textId="77777777" w:rsidR="005E7A3D" w:rsidRPr="003B4794" w:rsidRDefault="005E7A3D" w:rsidP="005E7A3D">
      <w:pPr>
        <w:jc w:val="center"/>
        <w:rPr>
          <w:rFonts w:asciiTheme="minorHAnsi" w:hAnsiTheme="minorHAnsi" w:cstheme="minorHAnsi"/>
          <w:b/>
          <w:bCs/>
          <w:szCs w:val="22"/>
        </w:rPr>
      </w:pPr>
    </w:p>
    <w:p w14:paraId="3CD3E4FD" w14:textId="77777777" w:rsidR="005E7A3D" w:rsidRPr="003B4794" w:rsidRDefault="005E7A3D" w:rsidP="005E7A3D">
      <w:pPr>
        <w:jc w:val="center"/>
        <w:rPr>
          <w:rFonts w:asciiTheme="minorHAnsi" w:hAnsiTheme="minorHAnsi" w:cstheme="minorHAnsi"/>
          <w:b/>
          <w:bCs/>
          <w:szCs w:val="22"/>
        </w:rPr>
      </w:pPr>
    </w:p>
    <w:p w14:paraId="28048DB6" w14:textId="77777777" w:rsidR="005E7A3D" w:rsidRDefault="005E7A3D" w:rsidP="005E7A3D">
      <w:pPr>
        <w:jc w:val="center"/>
        <w:rPr>
          <w:rFonts w:asciiTheme="minorHAnsi" w:hAnsiTheme="minorHAnsi" w:cstheme="minorHAnsi"/>
          <w:b/>
          <w:bCs/>
          <w:szCs w:val="22"/>
        </w:rPr>
      </w:pPr>
    </w:p>
    <w:p w14:paraId="51BD43C0" w14:textId="77777777" w:rsidR="004B61EC" w:rsidRDefault="004B61EC" w:rsidP="005E7A3D">
      <w:pPr>
        <w:jc w:val="center"/>
        <w:rPr>
          <w:rFonts w:asciiTheme="minorHAnsi" w:hAnsiTheme="minorHAnsi" w:cstheme="minorHAnsi"/>
          <w:b/>
          <w:bCs/>
          <w:szCs w:val="22"/>
        </w:rPr>
      </w:pPr>
    </w:p>
    <w:p w14:paraId="64DD0546" w14:textId="77777777" w:rsidR="004B61EC" w:rsidRPr="003B4794" w:rsidRDefault="004B61EC" w:rsidP="005E7A3D">
      <w:pPr>
        <w:jc w:val="center"/>
        <w:rPr>
          <w:rFonts w:asciiTheme="minorHAnsi" w:hAnsiTheme="minorHAnsi" w:cstheme="minorHAnsi"/>
          <w:b/>
          <w:bCs/>
          <w:szCs w:val="22"/>
        </w:rPr>
      </w:pPr>
    </w:p>
    <w:p w14:paraId="0E20372F" w14:textId="77777777" w:rsidR="005E7A3D" w:rsidRDefault="005E7A3D" w:rsidP="005E7A3D">
      <w:pPr>
        <w:jc w:val="both"/>
        <w:rPr>
          <w:rFonts w:asciiTheme="minorHAnsi" w:hAnsiTheme="minorHAnsi" w:cstheme="minorHAnsi"/>
          <w:b/>
          <w:bCs/>
          <w:szCs w:val="22"/>
        </w:rPr>
      </w:pPr>
    </w:p>
    <w:p w14:paraId="04F1B702" w14:textId="77777777" w:rsidR="00141952" w:rsidRDefault="00141952" w:rsidP="005E7A3D">
      <w:pPr>
        <w:jc w:val="both"/>
        <w:rPr>
          <w:rFonts w:asciiTheme="minorHAnsi" w:hAnsiTheme="minorHAnsi" w:cstheme="minorHAnsi"/>
          <w:b/>
          <w:bCs/>
          <w:szCs w:val="22"/>
        </w:rPr>
      </w:pPr>
    </w:p>
    <w:p w14:paraId="48066C4B" w14:textId="77777777" w:rsidR="00141952" w:rsidRDefault="00141952" w:rsidP="005E7A3D">
      <w:pPr>
        <w:jc w:val="both"/>
        <w:rPr>
          <w:rFonts w:asciiTheme="minorHAnsi" w:hAnsiTheme="minorHAnsi" w:cstheme="minorHAnsi"/>
          <w:b/>
          <w:bCs/>
          <w:szCs w:val="22"/>
        </w:rPr>
      </w:pPr>
    </w:p>
    <w:p w14:paraId="3975454D" w14:textId="77777777" w:rsidR="00141952" w:rsidRDefault="00141952" w:rsidP="005E7A3D">
      <w:pPr>
        <w:jc w:val="both"/>
        <w:rPr>
          <w:rFonts w:asciiTheme="minorHAnsi" w:hAnsiTheme="minorHAnsi" w:cstheme="minorHAnsi"/>
          <w:b/>
          <w:bCs/>
          <w:szCs w:val="22"/>
        </w:rPr>
      </w:pPr>
    </w:p>
    <w:p w14:paraId="62F05C75" w14:textId="77777777" w:rsidR="00141952" w:rsidRDefault="00141952" w:rsidP="005E7A3D">
      <w:pPr>
        <w:jc w:val="both"/>
        <w:rPr>
          <w:rFonts w:asciiTheme="minorHAnsi" w:hAnsiTheme="minorHAnsi" w:cstheme="minorHAnsi"/>
          <w:b/>
          <w:bCs/>
          <w:szCs w:val="22"/>
        </w:rPr>
      </w:pPr>
    </w:p>
    <w:p w14:paraId="3A17EB44" w14:textId="77777777" w:rsidR="00141952" w:rsidRDefault="00141952" w:rsidP="005E7A3D">
      <w:pPr>
        <w:jc w:val="both"/>
        <w:rPr>
          <w:rFonts w:asciiTheme="minorHAnsi" w:hAnsiTheme="minorHAnsi" w:cstheme="minorHAnsi"/>
          <w:b/>
          <w:bCs/>
          <w:szCs w:val="22"/>
        </w:rPr>
      </w:pPr>
    </w:p>
    <w:p w14:paraId="42A965B9" w14:textId="77777777" w:rsidR="00141952" w:rsidRPr="003B4794" w:rsidRDefault="00141952" w:rsidP="005E7A3D">
      <w:pPr>
        <w:jc w:val="both"/>
        <w:rPr>
          <w:rFonts w:asciiTheme="minorHAnsi" w:hAnsiTheme="minorHAnsi" w:cstheme="minorHAnsi"/>
          <w:b/>
          <w:bCs/>
          <w:szCs w:val="22"/>
        </w:rPr>
      </w:pPr>
    </w:p>
    <w:p w14:paraId="77B031C3" w14:textId="77777777" w:rsidR="005E7A3D" w:rsidRPr="003B4794" w:rsidRDefault="005E7A3D" w:rsidP="005E7A3D">
      <w:pPr>
        <w:jc w:val="both"/>
        <w:rPr>
          <w:rFonts w:asciiTheme="minorHAnsi" w:hAnsiTheme="minorHAnsi" w:cstheme="minorHAnsi"/>
          <w:b/>
          <w:bCs/>
          <w:szCs w:val="22"/>
        </w:rPr>
      </w:pPr>
    </w:p>
    <w:p w14:paraId="3D71F196" w14:textId="77777777" w:rsidR="005E7A3D" w:rsidRPr="003B4794" w:rsidRDefault="005E7A3D" w:rsidP="005E7A3D">
      <w:pPr>
        <w:jc w:val="both"/>
        <w:rPr>
          <w:rFonts w:asciiTheme="minorHAnsi" w:hAnsiTheme="minorHAnsi" w:cstheme="minorHAnsi"/>
          <w:b/>
          <w:bCs/>
          <w:szCs w:val="22"/>
        </w:rPr>
      </w:pPr>
    </w:p>
    <w:p w14:paraId="574DE91F" w14:textId="77777777" w:rsidR="005E7A3D" w:rsidRPr="003B4794" w:rsidRDefault="005E7A3D" w:rsidP="005E7A3D">
      <w:pPr>
        <w:jc w:val="both"/>
        <w:rPr>
          <w:rFonts w:asciiTheme="minorHAnsi" w:hAnsiTheme="minorHAnsi" w:cstheme="minorHAnsi"/>
          <w:b/>
          <w:bCs/>
          <w:szCs w:val="22"/>
        </w:rPr>
      </w:pPr>
    </w:p>
    <w:p w14:paraId="62F53E19" w14:textId="77777777" w:rsidR="005E7A3D" w:rsidRPr="003B4794" w:rsidRDefault="005E7A3D" w:rsidP="005E7A3D">
      <w:pPr>
        <w:jc w:val="both"/>
        <w:rPr>
          <w:rFonts w:asciiTheme="minorHAnsi" w:hAnsiTheme="minorHAnsi" w:cstheme="minorHAnsi"/>
          <w:b/>
          <w:bCs/>
          <w:szCs w:val="22"/>
        </w:rPr>
      </w:pPr>
    </w:p>
    <w:p w14:paraId="755C3E3D" w14:textId="77777777" w:rsidR="005E7A3D" w:rsidRPr="003B4794" w:rsidRDefault="005E7A3D" w:rsidP="005E7A3D">
      <w:pPr>
        <w:jc w:val="both"/>
        <w:rPr>
          <w:rFonts w:asciiTheme="minorHAnsi" w:hAnsiTheme="minorHAnsi" w:cstheme="minorHAnsi"/>
          <w:b/>
          <w:color w:val="FFFFFF"/>
          <w:szCs w:val="22"/>
        </w:rPr>
      </w:pPr>
    </w:p>
    <w:p w14:paraId="6ECC9F58" w14:textId="77777777" w:rsidR="005E7A3D" w:rsidRPr="003B4794" w:rsidRDefault="005E7A3D" w:rsidP="005E7A3D">
      <w:pPr>
        <w:numPr>
          <w:ilvl w:val="0"/>
          <w:numId w:val="2"/>
        </w:numPr>
        <w:shd w:val="clear" w:color="auto" w:fill="0000FF"/>
        <w:ind w:left="0" w:firstLine="0"/>
        <w:jc w:val="both"/>
        <w:outlineLvl w:val="0"/>
        <w:rPr>
          <w:rFonts w:asciiTheme="minorHAnsi" w:hAnsiTheme="minorHAnsi" w:cstheme="minorHAnsi"/>
          <w:b/>
          <w:color w:val="FFFFFF"/>
          <w:szCs w:val="22"/>
        </w:rPr>
      </w:pPr>
      <w:r w:rsidRPr="003B4794">
        <w:rPr>
          <w:rFonts w:asciiTheme="minorHAnsi" w:hAnsiTheme="minorHAnsi" w:cstheme="minorHAnsi"/>
          <w:b/>
          <w:color w:val="FFFFFF"/>
          <w:szCs w:val="22"/>
        </w:rPr>
        <w:t>OBJET DE LA CONSULTATION</w:t>
      </w:r>
      <w:bookmarkEnd w:id="0"/>
      <w:bookmarkEnd w:id="1"/>
      <w:bookmarkEnd w:id="2"/>
    </w:p>
    <w:p w14:paraId="3B09F678" w14:textId="77777777" w:rsidR="005E7A3D" w:rsidRPr="003B4794" w:rsidRDefault="005E7A3D" w:rsidP="005E7A3D">
      <w:pPr>
        <w:tabs>
          <w:tab w:val="left" w:pos="10206"/>
        </w:tabs>
        <w:ind w:right="567"/>
        <w:jc w:val="both"/>
        <w:rPr>
          <w:rFonts w:asciiTheme="minorHAnsi" w:hAnsiTheme="minorHAnsi" w:cstheme="minorHAnsi"/>
          <w:szCs w:val="22"/>
        </w:rPr>
      </w:pPr>
    </w:p>
    <w:p w14:paraId="08412B0B" w14:textId="77777777" w:rsidR="005E7A3D" w:rsidRPr="003B4794" w:rsidRDefault="005E7A3D" w:rsidP="005E7A3D">
      <w:pPr>
        <w:tabs>
          <w:tab w:val="left" w:pos="709"/>
          <w:tab w:val="left" w:pos="1134"/>
        </w:tabs>
        <w:jc w:val="both"/>
        <w:rPr>
          <w:rFonts w:asciiTheme="minorHAnsi" w:hAnsiTheme="minorHAnsi" w:cstheme="minorHAnsi"/>
          <w:szCs w:val="22"/>
        </w:rPr>
      </w:pPr>
      <w:r w:rsidRPr="003B4794">
        <w:rPr>
          <w:rFonts w:asciiTheme="minorHAnsi" w:hAnsiTheme="minorHAnsi" w:cstheme="minorHAnsi"/>
          <w:szCs w:val="22"/>
        </w:rPr>
        <w:t>Le présent accord cadre a pour objet l’entretien des installations de détection et de lutte contre l’incendie des immeubles de la Caisse Primaire d’Assurance Maladie de l’Essonne ainsi que la formation de son personnel.</w:t>
      </w:r>
    </w:p>
    <w:p w14:paraId="471D097B" w14:textId="77777777" w:rsidR="005E7A3D" w:rsidRPr="003B4794" w:rsidRDefault="005E7A3D" w:rsidP="005E7A3D">
      <w:pPr>
        <w:tabs>
          <w:tab w:val="left" w:pos="709"/>
          <w:tab w:val="left" w:pos="1134"/>
        </w:tabs>
        <w:jc w:val="both"/>
        <w:rPr>
          <w:rFonts w:asciiTheme="minorHAnsi" w:hAnsiTheme="minorHAnsi" w:cstheme="minorHAnsi"/>
          <w:szCs w:val="22"/>
        </w:rPr>
      </w:pPr>
    </w:p>
    <w:p w14:paraId="40018E46" w14:textId="77777777" w:rsidR="005E7A3D" w:rsidRPr="003B4794" w:rsidRDefault="005E7A3D" w:rsidP="005E7A3D">
      <w:pPr>
        <w:numPr>
          <w:ilvl w:val="0"/>
          <w:numId w:val="2"/>
        </w:numPr>
        <w:shd w:val="clear" w:color="auto" w:fill="0000FF"/>
        <w:jc w:val="both"/>
        <w:outlineLvl w:val="0"/>
        <w:rPr>
          <w:rFonts w:asciiTheme="minorHAnsi" w:hAnsiTheme="minorHAnsi" w:cstheme="minorHAnsi"/>
          <w:b/>
          <w:color w:val="FFFFFF"/>
          <w:szCs w:val="22"/>
        </w:rPr>
      </w:pPr>
      <w:bookmarkStart w:id="3" w:name="_Toc227141206"/>
      <w:bookmarkStart w:id="4" w:name="_Toc256091890"/>
      <w:bookmarkStart w:id="5" w:name="_Toc443642039"/>
      <w:bookmarkStart w:id="6" w:name="_Toc453683860"/>
      <w:r w:rsidRPr="003B4794">
        <w:rPr>
          <w:rFonts w:asciiTheme="minorHAnsi" w:hAnsiTheme="minorHAnsi" w:cstheme="minorHAnsi"/>
          <w:b/>
          <w:color w:val="FFFFFF"/>
          <w:szCs w:val="22"/>
        </w:rPr>
        <w:t>ETENDUE DE LA CONSULTATION</w:t>
      </w:r>
      <w:bookmarkEnd w:id="3"/>
      <w:bookmarkEnd w:id="4"/>
      <w:bookmarkEnd w:id="5"/>
      <w:bookmarkEnd w:id="6"/>
    </w:p>
    <w:p w14:paraId="16BBDE10" w14:textId="77777777" w:rsidR="005E7A3D" w:rsidRPr="003B4794" w:rsidRDefault="005E7A3D" w:rsidP="005E7A3D">
      <w:pPr>
        <w:suppressAutoHyphens/>
        <w:jc w:val="both"/>
        <w:rPr>
          <w:rFonts w:asciiTheme="minorHAnsi" w:hAnsiTheme="minorHAnsi" w:cstheme="minorHAnsi"/>
          <w:szCs w:val="22"/>
        </w:rPr>
      </w:pPr>
    </w:p>
    <w:p w14:paraId="4042BBFE" w14:textId="77777777" w:rsidR="005E7A3D" w:rsidRPr="003B4794" w:rsidRDefault="005E7A3D" w:rsidP="005E7A3D">
      <w:pPr>
        <w:suppressAutoHyphens/>
        <w:jc w:val="both"/>
        <w:rPr>
          <w:rFonts w:asciiTheme="minorHAnsi" w:hAnsiTheme="minorHAnsi" w:cstheme="minorHAnsi"/>
          <w:szCs w:val="22"/>
        </w:rPr>
      </w:pPr>
      <w:r w:rsidRPr="003B4794">
        <w:rPr>
          <w:rFonts w:asciiTheme="minorHAnsi" w:hAnsiTheme="minorHAnsi" w:cstheme="minorHAnsi"/>
          <w:szCs w:val="22"/>
        </w:rPr>
        <w:t>La présente procédure est une procédure adaptée. Conformément aux dispositions de l’article L. 124-4 du code de Sécurité sociale, elle est soumise aux règles applicables aux marchés publics de l’État et plus spécifiquement à l’article L2123-1 du code de la commande publique applicable au 1</w:t>
      </w:r>
      <w:r w:rsidRPr="003B4794">
        <w:rPr>
          <w:rFonts w:asciiTheme="minorHAnsi" w:hAnsiTheme="minorHAnsi" w:cstheme="minorHAnsi"/>
          <w:szCs w:val="22"/>
          <w:vertAlign w:val="superscript"/>
        </w:rPr>
        <w:t>er</w:t>
      </w:r>
      <w:r w:rsidRPr="003B4794">
        <w:rPr>
          <w:rFonts w:asciiTheme="minorHAnsi" w:hAnsiTheme="minorHAnsi" w:cstheme="minorHAnsi"/>
          <w:szCs w:val="22"/>
        </w:rPr>
        <w:t xml:space="preserve"> avril 2019.</w:t>
      </w:r>
    </w:p>
    <w:p w14:paraId="5B32D13E" w14:textId="77777777" w:rsidR="005E7A3D" w:rsidRPr="003B4794" w:rsidRDefault="005E7A3D" w:rsidP="005E7A3D">
      <w:pPr>
        <w:tabs>
          <w:tab w:val="left" w:pos="3990"/>
          <w:tab w:val="left" w:pos="6375"/>
        </w:tabs>
        <w:jc w:val="both"/>
        <w:rPr>
          <w:rFonts w:asciiTheme="minorHAnsi" w:hAnsiTheme="minorHAnsi" w:cstheme="minorHAnsi"/>
          <w:szCs w:val="22"/>
        </w:rPr>
      </w:pPr>
    </w:p>
    <w:p w14:paraId="47922CC9" w14:textId="77777777" w:rsidR="005E7A3D" w:rsidRPr="006B7B44" w:rsidRDefault="005E7A3D" w:rsidP="005E7A3D">
      <w:pPr>
        <w:tabs>
          <w:tab w:val="left" w:pos="3990"/>
          <w:tab w:val="left" w:pos="6375"/>
        </w:tabs>
        <w:jc w:val="both"/>
        <w:rPr>
          <w:rFonts w:asciiTheme="minorHAnsi" w:hAnsiTheme="minorHAnsi" w:cstheme="minorHAnsi"/>
          <w:szCs w:val="22"/>
        </w:rPr>
      </w:pPr>
      <w:r w:rsidRPr="006B7B44">
        <w:rPr>
          <w:rFonts w:asciiTheme="minorHAnsi" w:hAnsiTheme="minorHAnsi" w:cstheme="minorHAnsi"/>
          <w:szCs w:val="22"/>
        </w:rPr>
        <w:t>Il s’agit d’un accord cadre à bons de commande sans minimum et avec un maximum de :</w:t>
      </w:r>
    </w:p>
    <w:p w14:paraId="4DCCFF20" w14:textId="6618A7FA" w:rsidR="005E7A3D" w:rsidRPr="006B7B44" w:rsidRDefault="006040F6" w:rsidP="004F51CA">
      <w:pPr>
        <w:numPr>
          <w:ilvl w:val="0"/>
          <w:numId w:val="8"/>
        </w:numPr>
        <w:tabs>
          <w:tab w:val="left" w:pos="709"/>
          <w:tab w:val="left" w:pos="6375"/>
        </w:tabs>
        <w:jc w:val="both"/>
        <w:rPr>
          <w:rFonts w:asciiTheme="minorHAnsi" w:hAnsiTheme="minorHAnsi" w:cstheme="minorHAnsi"/>
          <w:szCs w:val="22"/>
        </w:rPr>
      </w:pPr>
      <w:r w:rsidRPr="006B7B44">
        <w:rPr>
          <w:rFonts w:asciiTheme="minorHAnsi" w:hAnsiTheme="minorHAnsi" w:cstheme="minorHAnsi"/>
          <w:szCs w:val="22"/>
        </w:rPr>
        <w:t>142 000</w:t>
      </w:r>
      <w:r w:rsidR="004F51CA" w:rsidRPr="006B7B44">
        <w:rPr>
          <w:rFonts w:asciiTheme="minorHAnsi" w:hAnsiTheme="minorHAnsi" w:cstheme="minorHAnsi"/>
          <w:szCs w:val="22"/>
        </w:rPr>
        <w:t>€ HT ;</w:t>
      </w:r>
    </w:p>
    <w:p w14:paraId="4C643BE0" w14:textId="77777777" w:rsidR="005E7A3D" w:rsidRPr="003B4794" w:rsidRDefault="005E7A3D" w:rsidP="005E7A3D">
      <w:pPr>
        <w:tabs>
          <w:tab w:val="left" w:pos="3990"/>
          <w:tab w:val="left" w:pos="6375"/>
        </w:tabs>
        <w:jc w:val="both"/>
        <w:rPr>
          <w:rFonts w:asciiTheme="minorHAnsi" w:hAnsiTheme="minorHAnsi" w:cstheme="minorHAnsi"/>
          <w:szCs w:val="22"/>
        </w:rPr>
      </w:pPr>
    </w:p>
    <w:p w14:paraId="3C59E4A1" w14:textId="77777777" w:rsidR="005E7A3D" w:rsidRPr="003B4794" w:rsidRDefault="005E7A3D" w:rsidP="005E7A3D">
      <w:pPr>
        <w:tabs>
          <w:tab w:val="left" w:pos="3990"/>
          <w:tab w:val="left" w:pos="6375"/>
        </w:tabs>
        <w:jc w:val="both"/>
        <w:rPr>
          <w:rFonts w:asciiTheme="minorHAnsi" w:hAnsiTheme="minorHAnsi" w:cstheme="minorHAnsi"/>
          <w:szCs w:val="22"/>
        </w:rPr>
      </w:pPr>
      <w:r w:rsidRPr="003B4794">
        <w:rPr>
          <w:rFonts w:asciiTheme="minorHAnsi" w:hAnsiTheme="minorHAnsi" w:cstheme="minorHAnsi"/>
          <w:szCs w:val="22"/>
        </w:rPr>
        <w:t>Pour toute la durée de l’accord-cadre, reconductions incluses.</w:t>
      </w:r>
    </w:p>
    <w:p w14:paraId="5FA4CFAD" w14:textId="77777777" w:rsidR="005E7A3D" w:rsidRPr="003B4794" w:rsidRDefault="005E7A3D" w:rsidP="005E7A3D">
      <w:pPr>
        <w:tabs>
          <w:tab w:val="left" w:pos="3990"/>
          <w:tab w:val="left" w:pos="6375"/>
        </w:tabs>
        <w:jc w:val="both"/>
        <w:rPr>
          <w:rFonts w:asciiTheme="minorHAnsi" w:hAnsiTheme="minorHAnsi" w:cstheme="minorHAnsi"/>
          <w:szCs w:val="22"/>
        </w:rPr>
      </w:pPr>
    </w:p>
    <w:p w14:paraId="50BFFBDC" w14:textId="77777777" w:rsidR="005E7A3D" w:rsidRPr="003B4794" w:rsidRDefault="005E7A3D" w:rsidP="005E7A3D">
      <w:pPr>
        <w:numPr>
          <w:ilvl w:val="0"/>
          <w:numId w:val="2"/>
        </w:numPr>
        <w:shd w:val="clear" w:color="auto" w:fill="0000FF"/>
        <w:jc w:val="both"/>
        <w:outlineLvl w:val="0"/>
        <w:rPr>
          <w:rFonts w:asciiTheme="minorHAnsi" w:hAnsiTheme="minorHAnsi" w:cstheme="minorHAnsi"/>
          <w:b/>
          <w:color w:val="FFFFFF"/>
          <w:szCs w:val="22"/>
        </w:rPr>
      </w:pPr>
      <w:bookmarkStart w:id="7" w:name="_Toc443642040"/>
      <w:bookmarkStart w:id="8" w:name="_Toc453683861"/>
      <w:r w:rsidRPr="003B4794">
        <w:rPr>
          <w:rFonts w:asciiTheme="minorHAnsi" w:hAnsiTheme="minorHAnsi" w:cstheme="minorHAnsi"/>
          <w:b/>
          <w:color w:val="FFFFFF"/>
          <w:szCs w:val="22"/>
        </w:rPr>
        <w:t xml:space="preserve">FORME </w:t>
      </w:r>
      <w:bookmarkEnd w:id="7"/>
      <w:bookmarkEnd w:id="8"/>
      <w:r w:rsidRPr="003B4794">
        <w:rPr>
          <w:rFonts w:asciiTheme="minorHAnsi" w:hAnsiTheme="minorHAnsi" w:cstheme="minorHAnsi"/>
          <w:b/>
          <w:color w:val="FFFFFF"/>
          <w:szCs w:val="22"/>
        </w:rPr>
        <w:t>DE L’ACCORD CADRE</w:t>
      </w:r>
    </w:p>
    <w:p w14:paraId="702E02DB" w14:textId="77777777" w:rsidR="005E7A3D" w:rsidRPr="003B4794" w:rsidRDefault="005E7A3D" w:rsidP="005E7A3D">
      <w:pPr>
        <w:ind w:left="284"/>
        <w:jc w:val="both"/>
        <w:rPr>
          <w:rFonts w:asciiTheme="minorHAnsi" w:hAnsiTheme="minorHAnsi" w:cstheme="minorHAnsi"/>
          <w:szCs w:val="22"/>
        </w:rPr>
      </w:pPr>
    </w:p>
    <w:p w14:paraId="303086E4" w14:textId="77777777" w:rsidR="005E7A3D" w:rsidRPr="003B4794" w:rsidRDefault="005E7A3D" w:rsidP="005E7A3D">
      <w:pPr>
        <w:keepNext/>
        <w:numPr>
          <w:ilvl w:val="1"/>
          <w:numId w:val="2"/>
        </w:numPr>
        <w:tabs>
          <w:tab w:val="left" w:pos="567"/>
        </w:tabs>
        <w:ind w:left="567" w:hanging="284"/>
        <w:jc w:val="both"/>
        <w:outlineLvl w:val="1"/>
        <w:rPr>
          <w:rFonts w:asciiTheme="minorHAnsi" w:hAnsiTheme="minorHAnsi" w:cstheme="minorHAnsi"/>
          <w:b/>
          <w:szCs w:val="22"/>
        </w:rPr>
      </w:pPr>
      <w:bookmarkStart w:id="9" w:name="_Toc453683862"/>
      <w:r w:rsidRPr="003B4794">
        <w:rPr>
          <w:rFonts w:asciiTheme="minorHAnsi" w:hAnsiTheme="minorHAnsi" w:cstheme="minorHAnsi"/>
          <w:b/>
          <w:szCs w:val="22"/>
        </w:rPr>
        <w:t>Allotissement</w:t>
      </w:r>
      <w:bookmarkEnd w:id="9"/>
    </w:p>
    <w:p w14:paraId="50B3B211" w14:textId="77777777" w:rsidR="005E7A3D" w:rsidRPr="003B4794" w:rsidRDefault="005E7A3D" w:rsidP="005E7A3D">
      <w:pPr>
        <w:suppressAutoHyphens/>
        <w:ind w:left="284"/>
        <w:jc w:val="both"/>
        <w:rPr>
          <w:rFonts w:asciiTheme="minorHAnsi" w:hAnsiTheme="minorHAnsi" w:cstheme="minorHAnsi"/>
          <w:szCs w:val="22"/>
        </w:rPr>
      </w:pPr>
    </w:p>
    <w:p w14:paraId="18C31CD5" w14:textId="77777777" w:rsidR="00350B33" w:rsidRPr="00350B33" w:rsidRDefault="00350B33" w:rsidP="00350B33">
      <w:pPr>
        <w:ind w:left="284"/>
        <w:jc w:val="both"/>
        <w:rPr>
          <w:rFonts w:asciiTheme="minorHAnsi" w:hAnsiTheme="minorHAnsi" w:cstheme="minorHAnsi"/>
          <w:szCs w:val="22"/>
        </w:rPr>
      </w:pPr>
      <w:r w:rsidRPr="00350B33">
        <w:rPr>
          <w:rFonts w:asciiTheme="minorHAnsi" w:hAnsiTheme="minorHAnsi" w:cstheme="minorHAnsi"/>
          <w:szCs w:val="22"/>
        </w:rPr>
        <w:t>Conformément à l’article L2113-10 du Code de la commande publique, il est mono-attributaire et il n’est pas alloti en raison :</w:t>
      </w:r>
    </w:p>
    <w:p w14:paraId="1035C503" w14:textId="77777777" w:rsidR="00350B33" w:rsidRPr="00350B33" w:rsidRDefault="00350B33" w:rsidP="00350B33">
      <w:pPr>
        <w:ind w:left="284"/>
        <w:jc w:val="both"/>
        <w:rPr>
          <w:rFonts w:asciiTheme="minorHAnsi" w:hAnsiTheme="minorHAnsi" w:cstheme="minorHAnsi"/>
          <w:szCs w:val="22"/>
        </w:rPr>
      </w:pPr>
    </w:p>
    <w:p w14:paraId="79D3CF51" w14:textId="77777777" w:rsidR="00350B33" w:rsidRPr="00350B33" w:rsidRDefault="00350B33" w:rsidP="00350B33">
      <w:pPr>
        <w:ind w:left="284"/>
        <w:jc w:val="both"/>
        <w:rPr>
          <w:rFonts w:asciiTheme="minorHAnsi" w:hAnsiTheme="minorHAnsi" w:cstheme="minorHAnsi"/>
          <w:szCs w:val="22"/>
        </w:rPr>
      </w:pPr>
      <w:r w:rsidRPr="00350B33">
        <w:rPr>
          <w:rFonts w:asciiTheme="minorHAnsi" w:hAnsiTheme="minorHAnsi" w:cstheme="minorHAnsi"/>
          <w:szCs w:val="22"/>
        </w:rPr>
        <w:t>De l’amoindrissement de l’intérêt du marché pour les entreprises de petite taille ou de taille moyenne s’il était scindé, vu le caractère indissociable de l’ensemble des prestations qu’il suppose ;</w:t>
      </w:r>
    </w:p>
    <w:p w14:paraId="4DC53E5A" w14:textId="77777777" w:rsidR="00350B33" w:rsidRPr="00350B33" w:rsidRDefault="00350B33" w:rsidP="00350B33">
      <w:pPr>
        <w:ind w:left="284"/>
        <w:jc w:val="both"/>
        <w:rPr>
          <w:rFonts w:asciiTheme="minorHAnsi" w:hAnsiTheme="minorHAnsi" w:cstheme="minorHAnsi"/>
          <w:szCs w:val="22"/>
        </w:rPr>
      </w:pPr>
    </w:p>
    <w:p w14:paraId="22F5DA24" w14:textId="77777777" w:rsidR="00350B33" w:rsidRPr="00350B33" w:rsidRDefault="00350B33" w:rsidP="00350B33">
      <w:pPr>
        <w:ind w:left="284"/>
        <w:jc w:val="both"/>
        <w:rPr>
          <w:rFonts w:asciiTheme="minorHAnsi" w:hAnsiTheme="minorHAnsi" w:cstheme="minorHAnsi"/>
          <w:szCs w:val="22"/>
        </w:rPr>
      </w:pPr>
      <w:r w:rsidRPr="00350B33">
        <w:rPr>
          <w:rFonts w:asciiTheme="minorHAnsi" w:hAnsiTheme="minorHAnsi" w:cstheme="minorHAnsi"/>
          <w:szCs w:val="22"/>
        </w:rPr>
        <w:t>De la nécessaire harmonie et coordination des prestations, que le pouvoir adjudicateur n’a pas les moyens techniques d’assurer par lui-même en cas de multiplicité des intervenants ;</w:t>
      </w:r>
    </w:p>
    <w:p w14:paraId="4CBE4994" w14:textId="77777777" w:rsidR="00350B33" w:rsidRPr="00350B33" w:rsidRDefault="00350B33" w:rsidP="00350B33">
      <w:pPr>
        <w:ind w:left="284"/>
        <w:jc w:val="both"/>
        <w:rPr>
          <w:rFonts w:asciiTheme="minorHAnsi" w:hAnsiTheme="minorHAnsi" w:cstheme="minorHAnsi"/>
          <w:szCs w:val="22"/>
        </w:rPr>
      </w:pPr>
    </w:p>
    <w:p w14:paraId="3B199CF1" w14:textId="77777777" w:rsidR="00350B33" w:rsidRPr="00350B33" w:rsidRDefault="00350B33" w:rsidP="00350B33">
      <w:pPr>
        <w:ind w:left="284"/>
        <w:jc w:val="both"/>
        <w:rPr>
          <w:rFonts w:asciiTheme="minorHAnsi" w:hAnsiTheme="minorHAnsi" w:cstheme="minorHAnsi"/>
          <w:szCs w:val="22"/>
        </w:rPr>
      </w:pPr>
      <w:r w:rsidRPr="00350B33">
        <w:rPr>
          <w:rFonts w:asciiTheme="minorHAnsi" w:hAnsiTheme="minorHAnsi" w:cstheme="minorHAnsi"/>
          <w:szCs w:val="22"/>
        </w:rPr>
        <w:t>De la perte du bénéfice d’économies d’échelle substantielles, pouvant faire obstacle à la bonne gestion des fonds publics ;</w:t>
      </w:r>
    </w:p>
    <w:p w14:paraId="60A68BC9" w14:textId="77777777" w:rsidR="00350B33" w:rsidRPr="00350B33" w:rsidRDefault="00350B33" w:rsidP="00350B33">
      <w:pPr>
        <w:ind w:left="284"/>
        <w:jc w:val="both"/>
        <w:rPr>
          <w:rFonts w:asciiTheme="minorHAnsi" w:hAnsiTheme="minorHAnsi" w:cstheme="minorHAnsi"/>
          <w:szCs w:val="22"/>
        </w:rPr>
      </w:pPr>
    </w:p>
    <w:p w14:paraId="704D8DBC" w14:textId="77777777" w:rsidR="00350B33" w:rsidRPr="00350B33" w:rsidRDefault="00350B33" w:rsidP="00350B33">
      <w:pPr>
        <w:ind w:left="284"/>
        <w:jc w:val="both"/>
        <w:rPr>
          <w:rFonts w:asciiTheme="minorHAnsi" w:hAnsiTheme="minorHAnsi" w:cstheme="minorHAnsi"/>
          <w:szCs w:val="22"/>
        </w:rPr>
      </w:pPr>
      <w:r w:rsidRPr="00350B33">
        <w:rPr>
          <w:rFonts w:asciiTheme="minorHAnsi" w:hAnsiTheme="minorHAnsi" w:cstheme="minorHAnsi"/>
          <w:szCs w:val="22"/>
        </w:rPr>
        <w:t xml:space="preserve">Subsidiairement, de la possibilité laissée aux petites et moyennes entreprises de se rassembler en groupement héritant directement de la responsabilité de la répartition des tâches et délestant ainsi le pouvoir adjudicateur de cette charge inacceptable. </w:t>
      </w:r>
    </w:p>
    <w:p w14:paraId="6A435ED4" w14:textId="77777777" w:rsidR="005E7A3D" w:rsidRPr="003B4794" w:rsidRDefault="005E7A3D" w:rsidP="005E7A3D">
      <w:pPr>
        <w:ind w:left="284"/>
        <w:jc w:val="both"/>
        <w:rPr>
          <w:rFonts w:asciiTheme="minorHAnsi" w:hAnsiTheme="minorHAnsi" w:cstheme="minorHAnsi"/>
          <w:szCs w:val="22"/>
        </w:rPr>
      </w:pPr>
    </w:p>
    <w:p w14:paraId="3599DCD5" w14:textId="77777777" w:rsidR="005E7A3D" w:rsidRPr="003B4794" w:rsidRDefault="005E7A3D" w:rsidP="005E7A3D">
      <w:pPr>
        <w:keepNext/>
        <w:numPr>
          <w:ilvl w:val="1"/>
          <w:numId w:val="2"/>
        </w:numPr>
        <w:tabs>
          <w:tab w:val="left" w:pos="567"/>
        </w:tabs>
        <w:ind w:left="567" w:hanging="284"/>
        <w:jc w:val="both"/>
        <w:outlineLvl w:val="1"/>
        <w:rPr>
          <w:rFonts w:asciiTheme="minorHAnsi" w:hAnsiTheme="minorHAnsi" w:cstheme="minorHAnsi"/>
          <w:b/>
          <w:szCs w:val="22"/>
        </w:rPr>
      </w:pPr>
      <w:bookmarkStart w:id="10" w:name="_Toc453683863"/>
      <w:r w:rsidRPr="003B4794">
        <w:rPr>
          <w:rFonts w:asciiTheme="minorHAnsi" w:hAnsiTheme="minorHAnsi" w:cstheme="minorHAnsi"/>
          <w:b/>
          <w:szCs w:val="22"/>
        </w:rPr>
        <w:t>Variantes</w:t>
      </w:r>
      <w:bookmarkEnd w:id="10"/>
    </w:p>
    <w:p w14:paraId="6AB9ADD8" w14:textId="77777777" w:rsidR="005E7A3D" w:rsidRPr="003B4794" w:rsidRDefault="005E7A3D" w:rsidP="005E7A3D">
      <w:pPr>
        <w:ind w:left="284"/>
        <w:jc w:val="both"/>
        <w:rPr>
          <w:rFonts w:asciiTheme="minorHAnsi" w:hAnsiTheme="minorHAnsi" w:cstheme="minorHAnsi"/>
          <w:szCs w:val="22"/>
        </w:rPr>
      </w:pPr>
    </w:p>
    <w:p w14:paraId="704F28D5" w14:textId="77777777" w:rsidR="005E7A3D" w:rsidRPr="003B4794" w:rsidRDefault="005E7A3D" w:rsidP="005E7A3D">
      <w:pPr>
        <w:ind w:left="284"/>
        <w:jc w:val="both"/>
        <w:rPr>
          <w:rFonts w:asciiTheme="minorHAnsi" w:hAnsiTheme="minorHAnsi" w:cstheme="minorHAnsi"/>
          <w:szCs w:val="22"/>
        </w:rPr>
      </w:pPr>
      <w:r w:rsidRPr="003B4794">
        <w:rPr>
          <w:rFonts w:asciiTheme="minorHAnsi" w:hAnsiTheme="minorHAnsi" w:cstheme="minorHAnsi"/>
          <w:szCs w:val="22"/>
        </w:rPr>
        <w:t>Les variantes ne sont pas autorisées.</w:t>
      </w:r>
    </w:p>
    <w:p w14:paraId="27DE6CC4" w14:textId="77777777" w:rsidR="005E7A3D" w:rsidRPr="003B4794" w:rsidRDefault="005E7A3D" w:rsidP="005E7A3D">
      <w:pPr>
        <w:ind w:left="284"/>
        <w:jc w:val="both"/>
        <w:rPr>
          <w:rFonts w:asciiTheme="minorHAnsi" w:hAnsiTheme="minorHAnsi" w:cstheme="minorHAnsi"/>
          <w:szCs w:val="22"/>
        </w:rPr>
      </w:pPr>
    </w:p>
    <w:p w14:paraId="1AFF5892" w14:textId="77777777" w:rsidR="005E7A3D" w:rsidRPr="003B4794" w:rsidRDefault="005E7A3D" w:rsidP="005E7A3D">
      <w:pPr>
        <w:keepNext/>
        <w:numPr>
          <w:ilvl w:val="1"/>
          <w:numId w:val="2"/>
        </w:numPr>
        <w:tabs>
          <w:tab w:val="left" w:pos="567"/>
        </w:tabs>
        <w:ind w:left="567" w:hanging="284"/>
        <w:jc w:val="both"/>
        <w:outlineLvl w:val="1"/>
        <w:rPr>
          <w:rFonts w:asciiTheme="minorHAnsi" w:hAnsiTheme="minorHAnsi" w:cstheme="minorHAnsi"/>
          <w:b/>
          <w:szCs w:val="22"/>
        </w:rPr>
      </w:pPr>
      <w:bookmarkStart w:id="11" w:name="_Toc453683864"/>
      <w:r w:rsidRPr="003B4794">
        <w:rPr>
          <w:rFonts w:asciiTheme="minorHAnsi" w:hAnsiTheme="minorHAnsi" w:cstheme="minorHAnsi"/>
          <w:b/>
          <w:szCs w:val="22"/>
        </w:rPr>
        <w:t>Tranches &amp; prestations supplémentaires</w:t>
      </w:r>
      <w:bookmarkEnd w:id="11"/>
    </w:p>
    <w:p w14:paraId="50F5A9D0" w14:textId="77777777" w:rsidR="005E7A3D" w:rsidRPr="003B4794" w:rsidRDefault="005E7A3D" w:rsidP="005E7A3D">
      <w:pPr>
        <w:ind w:left="284"/>
        <w:jc w:val="both"/>
        <w:rPr>
          <w:rFonts w:asciiTheme="minorHAnsi" w:hAnsiTheme="minorHAnsi" w:cstheme="minorHAnsi"/>
          <w:szCs w:val="22"/>
        </w:rPr>
      </w:pPr>
    </w:p>
    <w:p w14:paraId="7B80630E" w14:textId="77777777" w:rsidR="005E7A3D" w:rsidRPr="003B4794" w:rsidRDefault="005E7A3D" w:rsidP="005E7A3D">
      <w:pPr>
        <w:ind w:left="284"/>
        <w:jc w:val="both"/>
        <w:rPr>
          <w:rFonts w:asciiTheme="minorHAnsi" w:hAnsiTheme="minorHAnsi" w:cstheme="minorHAnsi"/>
          <w:szCs w:val="22"/>
        </w:rPr>
      </w:pPr>
      <w:r w:rsidRPr="003B4794">
        <w:rPr>
          <w:rFonts w:asciiTheme="minorHAnsi" w:hAnsiTheme="minorHAnsi" w:cstheme="minorHAnsi"/>
          <w:szCs w:val="22"/>
        </w:rPr>
        <w:t>L’accord cadre n’est pas divisé en tranches.</w:t>
      </w:r>
    </w:p>
    <w:p w14:paraId="07650FC4" w14:textId="77777777" w:rsidR="005E7A3D" w:rsidRPr="003B4794" w:rsidRDefault="005E7A3D" w:rsidP="005E7A3D">
      <w:pPr>
        <w:ind w:left="284"/>
        <w:jc w:val="both"/>
        <w:rPr>
          <w:rFonts w:asciiTheme="minorHAnsi" w:hAnsiTheme="minorHAnsi" w:cstheme="minorHAnsi"/>
          <w:szCs w:val="22"/>
        </w:rPr>
      </w:pPr>
    </w:p>
    <w:p w14:paraId="4B1A9976" w14:textId="77777777" w:rsidR="005E7A3D" w:rsidRPr="003B4794" w:rsidRDefault="005E7A3D" w:rsidP="005E7A3D">
      <w:pPr>
        <w:numPr>
          <w:ilvl w:val="1"/>
          <w:numId w:val="2"/>
        </w:numPr>
        <w:ind w:left="568" w:hanging="284"/>
        <w:jc w:val="both"/>
        <w:outlineLvl w:val="1"/>
        <w:rPr>
          <w:rFonts w:asciiTheme="minorHAnsi" w:hAnsiTheme="minorHAnsi" w:cstheme="minorHAnsi"/>
          <w:b/>
          <w:szCs w:val="22"/>
        </w:rPr>
      </w:pPr>
      <w:r w:rsidRPr="003B4794">
        <w:rPr>
          <w:rFonts w:asciiTheme="minorHAnsi" w:hAnsiTheme="minorHAnsi" w:cstheme="minorHAnsi"/>
          <w:b/>
          <w:szCs w:val="22"/>
        </w:rPr>
        <w:t>Conditions de participation</w:t>
      </w:r>
    </w:p>
    <w:p w14:paraId="567E13BD" w14:textId="77777777" w:rsidR="005E7A3D" w:rsidRPr="003B4794" w:rsidRDefault="005E7A3D" w:rsidP="005E7A3D">
      <w:pPr>
        <w:ind w:left="284"/>
        <w:jc w:val="both"/>
        <w:rPr>
          <w:rFonts w:asciiTheme="minorHAnsi" w:hAnsiTheme="minorHAnsi" w:cstheme="minorHAnsi"/>
          <w:b/>
          <w:szCs w:val="22"/>
        </w:rPr>
      </w:pPr>
    </w:p>
    <w:p w14:paraId="3DC82BA0" w14:textId="77777777" w:rsidR="005E7A3D" w:rsidRPr="003B4794" w:rsidRDefault="005E7A3D" w:rsidP="005E7A3D">
      <w:pPr>
        <w:jc w:val="both"/>
        <w:rPr>
          <w:rFonts w:asciiTheme="minorHAnsi" w:hAnsiTheme="minorHAnsi" w:cstheme="minorHAnsi"/>
        </w:rPr>
      </w:pPr>
      <w:r w:rsidRPr="003B4794">
        <w:rPr>
          <w:rFonts w:asciiTheme="minorHAnsi" w:hAnsiTheme="minorHAnsi" w:cstheme="minorHAnsi"/>
        </w:rPr>
        <w:lastRenderedPageBreak/>
        <w:t>En cas de groupement, la forme souhaitée par le pouvoir adjudicateur est un groupement solidaire.</w:t>
      </w:r>
    </w:p>
    <w:p w14:paraId="433E7D87" w14:textId="77777777" w:rsidR="005E7A3D" w:rsidRPr="003B4794" w:rsidRDefault="005E7A3D" w:rsidP="005E7A3D">
      <w:pPr>
        <w:jc w:val="both"/>
        <w:rPr>
          <w:rFonts w:asciiTheme="minorHAnsi" w:hAnsiTheme="minorHAnsi" w:cstheme="minorHAnsi"/>
        </w:rPr>
      </w:pPr>
    </w:p>
    <w:p w14:paraId="4F628D2B" w14:textId="77777777" w:rsidR="005E7A3D" w:rsidRPr="003B4794" w:rsidRDefault="005E7A3D" w:rsidP="005E7A3D">
      <w:pPr>
        <w:jc w:val="both"/>
        <w:rPr>
          <w:rFonts w:asciiTheme="minorHAnsi" w:hAnsiTheme="minorHAnsi" w:cstheme="minorHAnsi"/>
        </w:rPr>
      </w:pPr>
      <w:r w:rsidRPr="003B4794">
        <w:rPr>
          <w:rFonts w:asciiTheme="minorHAnsi" w:hAnsiTheme="minorHAnsi" w:cstheme="minorHAnsi"/>
        </w:rPr>
        <w:t>Il est interdit aux candidats de présenter plusieurs offres en agissant à la fois :</w:t>
      </w:r>
    </w:p>
    <w:p w14:paraId="12CE7E65" w14:textId="77777777" w:rsidR="005E7A3D" w:rsidRPr="003B4794" w:rsidRDefault="005E7A3D" w:rsidP="005E7A3D">
      <w:pPr>
        <w:numPr>
          <w:ilvl w:val="0"/>
          <w:numId w:val="9"/>
        </w:numPr>
        <w:jc w:val="both"/>
        <w:rPr>
          <w:rFonts w:asciiTheme="minorHAnsi" w:hAnsiTheme="minorHAnsi" w:cstheme="minorHAnsi"/>
        </w:rPr>
      </w:pPr>
      <w:r w:rsidRPr="003B4794">
        <w:rPr>
          <w:rFonts w:asciiTheme="minorHAnsi" w:hAnsiTheme="minorHAnsi" w:cstheme="minorHAnsi"/>
        </w:rPr>
        <w:t>En qualité de candidats individuels et de membres d’un ou plusieurs groupements ;</w:t>
      </w:r>
    </w:p>
    <w:p w14:paraId="16D39F04" w14:textId="77777777" w:rsidR="005E7A3D" w:rsidRPr="003B4794" w:rsidRDefault="005E7A3D" w:rsidP="005E7A3D">
      <w:pPr>
        <w:numPr>
          <w:ilvl w:val="0"/>
          <w:numId w:val="9"/>
        </w:numPr>
        <w:jc w:val="both"/>
        <w:rPr>
          <w:rFonts w:asciiTheme="minorHAnsi" w:hAnsiTheme="minorHAnsi" w:cstheme="minorHAnsi"/>
        </w:rPr>
      </w:pPr>
      <w:r w:rsidRPr="003B4794">
        <w:rPr>
          <w:rFonts w:asciiTheme="minorHAnsi" w:hAnsiTheme="minorHAnsi" w:cstheme="minorHAnsi"/>
        </w:rPr>
        <w:t>En qualité de membres de plusieurs groupements.</w:t>
      </w:r>
    </w:p>
    <w:p w14:paraId="4F882A61" w14:textId="77777777" w:rsidR="005E7A3D" w:rsidRPr="003B4794" w:rsidRDefault="005E7A3D" w:rsidP="005E7A3D">
      <w:pPr>
        <w:ind w:left="284"/>
        <w:jc w:val="both"/>
        <w:rPr>
          <w:rFonts w:asciiTheme="minorHAnsi" w:hAnsiTheme="minorHAnsi" w:cstheme="minorHAnsi"/>
          <w:szCs w:val="22"/>
        </w:rPr>
      </w:pPr>
    </w:p>
    <w:p w14:paraId="35CEA17B" w14:textId="77777777" w:rsidR="005E7A3D" w:rsidRPr="003B4794" w:rsidRDefault="005E7A3D" w:rsidP="005E7A3D">
      <w:pPr>
        <w:keepNext/>
        <w:numPr>
          <w:ilvl w:val="0"/>
          <w:numId w:val="2"/>
        </w:numPr>
        <w:shd w:val="clear" w:color="auto" w:fill="0000FF"/>
        <w:suppressAutoHyphens/>
        <w:jc w:val="both"/>
        <w:outlineLvl w:val="0"/>
        <w:rPr>
          <w:rFonts w:asciiTheme="minorHAnsi" w:hAnsiTheme="minorHAnsi" w:cstheme="minorHAnsi"/>
          <w:szCs w:val="22"/>
        </w:rPr>
      </w:pPr>
      <w:bookmarkStart w:id="12" w:name="_Toc443642041"/>
      <w:bookmarkStart w:id="13" w:name="_Toc453683865"/>
      <w:r w:rsidRPr="003B4794">
        <w:rPr>
          <w:rFonts w:asciiTheme="minorHAnsi" w:hAnsiTheme="minorHAnsi" w:cstheme="minorHAnsi"/>
          <w:b/>
          <w:color w:val="FFFFFF"/>
          <w:szCs w:val="22"/>
        </w:rPr>
        <w:t xml:space="preserve">MODE DE REGLEMENT </w:t>
      </w:r>
      <w:bookmarkEnd w:id="12"/>
      <w:bookmarkEnd w:id="13"/>
    </w:p>
    <w:p w14:paraId="5315C825" w14:textId="77777777" w:rsidR="005E7A3D" w:rsidRPr="003B4794" w:rsidRDefault="005E7A3D" w:rsidP="005E7A3D">
      <w:pPr>
        <w:keepNext/>
        <w:tabs>
          <w:tab w:val="left" w:pos="10206"/>
        </w:tabs>
        <w:suppressAutoHyphens/>
        <w:jc w:val="both"/>
        <w:rPr>
          <w:rFonts w:asciiTheme="minorHAnsi" w:hAnsiTheme="minorHAnsi" w:cstheme="minorHAnsi"/>
          <w:spacing w:val="-3"/>
          <w:szCs w:val="22"/>
        </w:rPr>
      </w:pPr>
    </w:p>
    <w:p w14:paraId="05AC12D4" w14:textId="77777777" w:rsidR="005E7A3D" w:rsidRPr="003B4794" w:rsidRDefault="005E7A3D" w:rsidP="005E7A3D">
      <w:pPr>
        <w:ind w:left="284"/>
        <w:jc w:val="both"/>
        <w:rPr>
          <w:rFonts w:asciiTheme="minorHAnsi" w:hAnsiTheme="minorHAnsi" w:cstheme="minorHAnsi"/>
          <w:spacing w:val="-3"/>
          <w:szCs w:val="22"/>
        </w:rPr>
      </w:pPr>
      <w:r w:rsidRPr="003B4794">
        <w:rPr>
          <w:rFonts w:asciiTheme="minorHAnsi" w:hAnsiTheme="minorHAnsi" w:cstheme="minorHAnsi"/>
          <w:spacing w:val="-3"/>
          <w:szCs w:val="22"/>
        </w:rPr>
        <w:t>Le mode de règlement choisi par le pouvoir adjudicateur est précisé par les pièces contractuelles présentes dans le dossier de consultation, et en particulier l’acte d’engagement.</w:t>
      </w:r>
    </w:p>
    <w:p w14:paraId="355B0B42" w14:textId="77777777" w:rsidR="005E7A3D" w:rsidRPr="003B4794" w:rsidRDefault="005E7A3D" w:rsidP="005E7A3D">
      <w:pPr>
        <w:tabs>
          <w:tab w:val="left" w:pos="4875"/>
        </w:tabs>
        <w:jc w:val="both"/>
        <w:rPr>
          <w:rFonts w:asciiTheme="minorHAnsi" w:hAnsiTheme="minorHAnsi" w:cstheme="minorHAnsi"/>
          <w:szCs w:val="22"/>
        </w:rPr>
      </w:pPr>
    </w:p>
    <w:p w14:paraId="00CBBE51" w14:textId="77777777" w:rsidR="005E7A3D" w:rsidRPr="003B4794" w:rsidRDefault="005E7A3D" w:rsidP="005E7A3D">
      <w:pPr>
        <w:keepNext/>
        <w:numPr>
          <w:ilvl w:val="0"/>
          <w:numId w:val="2"/>
        </w:numPr>
        <w:shd w:val="clear" w:color="auto" w:fill="0000FF"/>
        <w:jc w:val="both"/>
        <w:outlineLvl w:val="0"/>
        <w:rPr>
          <w:rFonts w:asciiTheme="minorHAnsi" w:hAnsiTheme="minorHAnsi" w:cstheme="minorHAnsi"/>
          <w:b/>
          <w:color w:val="FFFFFF"/>
          <w:szCs w:val="22"/>
        </w:rPr>
      </w:pPr>
      <w:bookmarkStart w:id="14" w:name="_Toc443642042"/>
      <w:bookmarkStart w:id="15" w:name="_Toc453683866"/>
      <w:r w:rsidRPr="003B4794">
        <w:rPr>
          <w:rFonts w:asciiTheme="minorHAnsi" w:hAnsiTheme="minorHAnsi" w:cstheme="minorHAnsi"/>
          <w:b/>
          <w:color w:val="FFFFFF"/>
          <w:szCs w:val="22"/>
        </w:rPr>
        <w:t xml:space="preserve">NATIONALITE </w:t>
      </w:r>
      <w:bookmarkEnd w:id="14"/>
      <w:bookmarkEnd w:id="15"/>
      <w:r w:rsidRPr="003B4794">
        <w:rPr>
          <w:rFonts w:asciiTheme="minorHAnsi" w:hAnsiTheme="minorHAnsi" w:cstheme="minorHAnsi"/>
          <w:b/>
          <w:color w:val="FFFFFF"/>
          <w:szCs w:val="22"/>
        </w:rPr>
        <w:t>DE L’ACCORD CADRE</w:t>
      </w:r>
    </w:p>
    <w:p w14:paraId="2350ED03" w14:textId="77777777" w:rsidR="005E7A3D" w:rsidRPr="003B4794" w:rsidRDefault="005E7A3D" w:rsidP="005E7A3D">
      <w:pPr>
        <w:keepNext/>
        <w:suppressAutoHyphens/>
        <w:jc w:val="both"/>
        <w:rPr>
          <w:rFonts w:asciiTheme="minorHAnsi" w:hAnsiTheme="minorHAnsi" w:cstheme="minorHAnsi"/>
          <w:szCs w:val="22"/>
        </w:rPr>
      </w:pPr>
    </w:p>
    <w:p w14:paraId="72A15FC8" w14:textId="77777777" w:rsidR="005E7A3D" w:rsidRPr="003B4794" w:rsidRDefault="005E7A3D" w:rsidP="005E7A3D">
      <w:pPr>
        <w:ind w:left="284"/>
        <w:jc w:val="both"/>
        <w:rPr>
          <w:rFonts w:asciiTheme="minorHAnsi" w:hAnsiTheme="minorHAnsi" w:cstheme="minorHAnsi"/>
          <w:spacing w:val="-3"/>
          <w:szCs w:val="22"/>
        </w:rPr>
      </w:pPr>
      <w:r w:rsidRPr="003B4794">
        <w:rPr>
          <w:rFonts w:asciiTheme="minorHAnsi" w:hAnsiTheme="minorHAnsi" w:cstheme="minorHAnsi"/>
          <w:spacing w:val="-3"/>
          <w:szCs w:val="22"/>
        </w:rPr>
        <w:t>Le candidat est informé que le pouvoir adjudicateur conclura l’accord cadre dans l'unité monétaire suivante : l'Euro (€).</w:t>
      </w:r>
    </w:p>
    <w:p w14:paraId="33E4833D" w14:textId="77777777" w:rsidR="005E7A3D" w:rsidRPr="003B4794" w:rsidRDefault="005E7A3D" w:rsidP="005E7A3D">
      <w:pPr>
        <w:tabs>
          <w:tab w:val="left" w:pos="10206"/>
        </w:tabs>
        <w:suppressAutoHyphens/>
        <w:jc w:val="both"/>
        <w:rPr>
          <w:rFonts w:asciiTheme="minorHAnsi" w:hAnsiTheme="minorHAnsi" w:cstheme="minorHAnsi"/>
          <w:szCs w:val="22"/>
        </w:rPr>
      </w:pPr>
    </w:p>
    <w:p w14:paraId="608B9BE4" w14:textId="77777777" w:rsidR="005E7A3D" w:rsidRPr="003B4794" w:rsidRDefault="005E7A3D" w:rsidP="005E7A3D">
      <w:pPr>
        <w:ind w:left="284"/>
        <w:jc w:val="both"/>
        <w:rPr>
          <w:rFonts w:asciiTheme="minorHAnsi" w:hAnsiTheme="minorHAnsi" w:cstheme="minorHAnsi"/>
          <w:szCs w:val="22"/>
        </w:rPr>
      </w:pPr>
      <w:r w:rsidRPr="003B4794">
        <w:rPr>
          <w:rFonts w:asciiTheme="minorHAnsi" w:hAnsiTheme="minorHAnsi" w:cstheme="minorHAnsi"/>
          <w:szCs w:val="22"/>
        </w:rPr>
        <w:t>L’ensemble des documents et correspondances relatifs à cet accord cadre devra être rédigé ou traduit en langue française.</w:t>
      </w:r>
    </w:p>
    <w:p w14:paraId="66E866C6" w14:textId="77777777" w:rsidR="005E7A3D" w:rsidRPr="003B4794" w:rsidRDefault="005E7A3D" w:rsidP="005E7A3D">
      <w:pPr>
        <w:tabs>
          <w:tab w:val="left" w:pos="10206"/>
        </w:tabs>
        <w:jc w:val="both"/>
        <w:rPr>
          <w:rFonts w:asciiTheme="minorHAnsi" w:hAnsiTheme="minorHAnsi" w:cstheme="minorHAnsi"/>
          <w:szCs w:val="22"/>
        </w:rPr>
      </w:pPr>
    </w:p>
    <w:p w14:paraId="7CBB97D0" w14:textId="77777777" w:rsidR="005E7A3D" w:rsidRPr="003B4794" w:rsidRDefault="005E7A3D" w:rsidP="005E7A3D">
      <w:pPr>
        <w:keepNext/>
        <w:keepLines/>
        <w:numPr>
          <w:ilvl w:val="0"/>
          <w:numId w:val="2"/>
        </w:numPr>
        <w:shd w:val="clear" w:color="auto" w:fill="0000FF"/>
        <w:jc w:val="both"/>
        <w:outlineLvl w:val="0"/>
        <w:rPr>
          <w:rFonts w:asciiTheme="minorHAnsi" w:hAnsiTheme="minorHAnsi" w:cstheme="minorHAnsi"/>
          <w:b/>
          <w:color w:val="FFFFFF"/>
          <w:szCs w:val="22"/>
        </w:rPr>
      </w:pPr>
      <w:bookmarkStart w:id="16" w:name="_Toc227141211"/>
      <w:bookmarkStart w:id="17" w:name="_Toc256091894"/>
      <w:bookmarkStart w:id="18" w:name="_Toc443642043"/>
      <w:bookmarkStart w:id="19" w:name="_Toc453683867"/>
      <w:r w:rsidRPr="003B4794">
        <w:rPr>
          <w:rFonts w:asciiTheme="minorHAnsi" w:hAnsiTheme="minorHAnsi" w:cstheme="minorHAnsi"/>
          <w:b/>
          <w:color w:val="FFFFFF"/>
          <w:szCs w:val="22"/>
        </w:rPr>
        <w:t>DELAI DE VALIDITE DES OFFRES</w:t>
      </w:r>
      <w:bookmarkEnd w:id="16"/>
      <w:bookmarkEnd w:id="17"/>
      <w:bookmarkEnd w:id="18"/>
      <w:bookmarkEnd w:id="19"/>
    </w:p>
    <w:p w14:paraId="43BBF741" w14:textId="77777777" w:rsidR="005E7A3D" w:rsidRPr="003B4794" w:rsidRDefault="005E7A3D" w:rsidP="005E7A3D">
      <w:pPr>
        <w:keepNext/>
        <w:keepLines/>
        <w:suppressAutoHyphens/>
        <w:jc w:val="both"/>
        <w:rPr>
          <w:rFonts w:asciiTheme="minorHAnsi" w:hAnsiTheme="minorHAnsi" w:cstheme="minorHAnsi"/>
          <w:spacing w:val="-3"/>
          <w:szCs w:val="22"/>
        </w:rPr>
      </w:pPr>
    </w:p>
    <w:p w14:paraId="1D0959A6" w14:textId="77777777" w:rsidR="005E7A3D" w:rsidRPr="003B4794" w:rsidRDefault="005E7A3D" w:rsidP="005E7A3D">
      <w:pPr>
        <w:ind w:left="284"/>
        <w:jc w:val="both"/>
        <w:rPr>
          <w:rFonts w:asciiTheme="minorHAnsi" w:hAnsiTheme="minorHAnsi" w:cstheme="minorHAnsi"/>
          <w:spacing w:val="-3"/>
          <w:szCs w:val="22"/>
        </w:rPr>
      </w:pPr>
      <w:r w:rsidRPr="003B4794">
        <w:rPr>
          <w:rFonts w:asciiTheme="minorHAnsi" w:hAnsiTheme="minorHAnsi" w:cstheme="minorHAnsi"/>
          <w:spacing w:val="-3"/>
          <w:szCs w:val="22"/>
        </w:rPr>
        <w:t>Le délai de validité des offres est fixé à 120 jours, à compter de la date limite de remise des offres. Les candidats pourront être informés par voie électronique du résultat de la mise en concurrence.</w:t>
      </w:r>
    </w:p>
    <w:p w14:paraId="0AC0F167" w14:textId="77777777" w:rsidR="005E7A3D" w:rsidRPr="003B4794" w:rsidRDefault="005E7A3D" w:rsidP="005E7A3D">
      <w:pPr>
        <w:keepNext/>
        <w:keepLines/>
        <w:tabs>
          <w:tab w:val="left" w:pos="10206"/>
        </w:tabs>
        <w:suppressAutoHyphens/>
        <w:jc w:val="both"/>
        <w:rPr>
          <w:rFonts w:asciiTheme="minorHAnsi" w:hAnsiTheme="minorHAnsi" w:cstheme="minorHAnsi"/>
          <w:spacing w:val="-3"/>
          <w:szCs w:val="22"/>
        </w:rPr>
      </w:pPr>
    </w:p>
    <w:p w14:paraId="26F9A375" w14:textId="77777777" w:rsidR="005E7A3D" w:rsidRPr="003B4794" w:rsidRDefault="005E7A3D" w:rsidP="005E7A3D">
      <w:pPr>
        <w:keepNext/>
        <w:numPr>
          <w:ilvl w:val="0"/>
          <w:numId w:val="2"/>
        </w:numPr>
        <w:shd w:val="clear" w:color="auto" w:fill="0000FF"/>
        <w:jc w:val="both"/>
        <w:outlineLvl w:val="0"/>
        <w:rPr>
          <w:rFonts w:asciiTheme="minorHAnsi" w:hAnsiTheme="minorHAnsi" w:cstheme="minorHAnsi"/>
          <w:b/>
          <w:color w:val="FFFFFF"/>
          <w:szCs w:val="22"/>
        </w:rPr>
      </w:pPr>
      <w:bookmarkStart w:id="20" w:name="_Toc227141212"/>
      <w:bookmarkStart w:id="21" w:name="_Toc256091895"/>
      <w:bookmarkStart w:id="22" w:name="_Toc443642044"/>
      <w:bookmarkStart w:id="23" w:name="_Toc453683868"/>
      <w:r w:rsidRPr="003B4794">
        <w:rPr>
          <w:rFonts w:asciiTheme="minorHAnsi" w:hAnsiTheme="minorHAnsi" w:cstheme="minorHAnsi"/>
          <w:b/>
          <w:color w:val="FFFFFF"/>
          <w:szCs w:val="22"/>
        </w:rPr>
        <w:t xml:space="preserve">CONTENU DE LA </w:t>
      </w:r>
      <w:bookmarkEnd w:id="20"/>
      <w:bookmarkEnd w:id="21"/>
      <w:r w:rsidRPr="003B4794">
        <w:rPr>
          <w:rFonts w:asciiTheme="minorHAnsi" w:hAnsiTheme="minorHAnsi" w:cstheme="minorHAnsi"/>
          <w:b/>
          <w:color w:val="FFFFFF"/>
          <w:szCs w:val="22"/>
        </w:rPr>
        <w:t>CANDIDATURE</w:t>
      </w:r>
      <w:bookmarkEnd w:id="22"/>
      <w:bookmarkEnd w:id="23"/>
    </w:p>
    <w:p w14:paraId="52008B55" w14:textId="77777777" w:rsidR="005E7A3D" w:rsidRPr="003B4794" w:rsidRDefault="005E7A3D" w:rsidP="005E7A3D">
      <w:pPr>
        <w:tabs>
          <w:tab w:val="left" w:pos="2235"/>
          <w:tab w:val="left" w:pos="4680"/>
        </w:tabs>
        <w:ind w:left="1134"/>
        <w:jc w:val="both"/>
        <w:rPr>
          <w:rFonts w:asciiTheme="minorHAnsi" w:hAnsiTheme="minorHAnsi" w:cstheme="minorHAnsi"/>
          <w:szCs w:val="22"/>
        </w:rPr>
      </w:pPr>
    </w:p>
    <w:p w14:paraId="79EE0ED2" w14:textId="77777777" w:rsidR="005E7A3D" w:rsidRPr="003B4794" w:rsidRDefault="005E7A3D" w:rsidP="005E7A3D">
      <w:pPr>
        <w:pStyle w:val="Sous-titre"/>
        <w:numPr>
          <w:ilvl w:val="1"/>
          <w:numId w:val="2"/>
        </w:numPr>
        <w:jc w:val="both"/>
        <w:rPr>
          <w:rFonts w:asciiTheme="minorHAnsi" w:hAnsiTheme="minorHAnsi" w:cstheme="minorHAnsi"/>
          <w:b/>
        </w:rPr>
      </w:pPr>
      <w:r w:rsidRPr="003B4794">
        <w:rPr>
          <w:rFonts w:asciiTheme="minorHAnsi" w:hAnsiTheme="minorHAnsi" w:cstheme="minorHAnsi"/>
          <w:b/>
        </w:rPr>
        <w:t>Les candidatures incomplètes au regard des articles R2143-3 et suivants du code de la commande publique seront jugées irrecevables, sous réserve de l’application, au gré du pouvoir adjudicateur, des dispositions de l’article R2144-2 du même code.</w:t>
      </w:r>
    </w:p>
    <w:p w14:paraId="3CBB916A" w14:textId="77777777" w:rsidR="005E7A3D" w:rsidRPr="003B4794" w:rsidRDefault="005E7A3D" w:rsidP="005E7A3D">
      <w:pPr>
        <w:suppressAutoHyphens/>
        <w:ind w:firstLine="720"/>
        <w:jc w:val="both"/>
        <w:rPr>
          <w:rFonts w:asciiTheme="minorHAnsi" w:hAnsiTheme="minorHAnsi" w:cstheme="minorHAnsi"/>
          <w:szCs w:val="22"/>
        </w:rPr>
      </w:pPr>
    </w:p>
    <w:p w14:paraId="02C6648E" w14:textId="77777777" w:rsidR="005E7A3D" w:rsidRPr="003B4794" w:rsidRDefault="005E7A3D" w:rsidP="005E7A3D">
      <w:pPr>
        <w:suppressAutoHyphens/>
        <w:ind w:left="792"/>
        <w:contextualSpacing/>
        <w:jc w:val="both"/>
        <w:rPr>
          <w:rFonts w:asciiTheme="minorHAnsi" w:hAnsiTheme="minorHAnsi" w:cstheme="minorHAnsi"/>
          <w:szCs w:val="22"/>
        </w:rPr>
      </w:pPr>
      <w:r w:rsidRPr="003B4794">
        <w:rPr>
          <w:rFonts w:asciiTheme="minorHAnsi" w:hAnsiTheme="minorHAnsi" w:cstheme="minorHAnsi"/>
          <w:szCs w:val="22"/>
        </w:rPr>
        <w:t xml:space="preserve">Les documents requis sont : </w:t>
      </w:r>
    </w:p>
    <w:p w14:paraId="100C5549" w14:textId="77777777" w:rsidR="005E7A3D" w:rsidRPr="003B4794" w:rsidRDefault="005E7A3D" w:rsidP="005E7A3D">
      <w:pPr>
        <w:suppressAutoHyphens/>
        <w:jc w:val="both"/>
        <w:rPr>
          <w:rFonts w:asciiTheme="minorHAnsi" w:hAnsiTheme="minorHAnsi" w:cstheme="minorHAnsi"/>
          <w:szCs w:val="22"/>
        </w:rPr>
      </w:pPr>
    </w:p>
    <w:p w14:paraId="44307FC1" w14:textId="77777777" w:rsidR="005E7A3D" w:rsidRPr="003B4794" w:rsidRDefault="005E7A3D" w:rsidP="005E7A3D">
      <w:pPr>
        <w:numPr>
          <w:ilvl w:val="0"/>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Les documents relatifs aux pouvoirs de la personne ayant signé les pièces contractuelles, afin que le pouvoir adjudicateur soit en mesure de contrôler qu’elle ait la capacité juridique nécessaire pour représenter le candidat, le cas échéant,</w:t>
      </w:r>
    </w:p>
    <w:p w14:paraId="13A1DC5E" w14:textId="77777777" w:rsidR="005E7A3D" w:rsidRPr="003B4794" w:rsidRDefault="005E7A3D" w:rsidP="005E7A3D">
      <w:pPr>
        <w:suppressAutoHyphens/>
        <w:contextualSpacing/>
        <w:jc w:val="both"/>
        <w:rPr>
          <w:rFonts w:asciiTheme="minorHAnsi" w:hAnsiTheme="minorHAnsi" w:cstheme="minorHAnsi"/>
          <w:szCs w:val="22"/>
        </w:rPr>
      </w:pPr>
    </w:p>
    <w:p w14:paraId="438FC00A" w14:textId="77777777" w:rsidR="005E7A3D" w:rsidRPr="003B4794" w:rsidRDefault="005E7A3D" w:rsidP="005E7A3D">
      <w:pPr>
        <w:numPr>
          <w:ilvl w:val="0"/>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En cas de redressement judiciaire, la copie du ou des jugements prononcés à cet effet, afin que le pouvoir adjudicateur puisse contrôler l’admissibilité de la candidature au regard des dispositions de l’article L2141-3 du code de la commande publique,</w:t>
      </w:r>
    </w:p>
    <w:p w14:paraId="7CC71AD1" w14:textId="77777777" w:rsidR="005E7A3D" w:rsidRPr="003B4794" w:rsidRDefault="005E7A3D" w:rsidP="005E7A3D">
      <w:pPr>
        <w:ind w:left="720"/>
        <w:contextualSpacing/>
        <w:jc w:val="both"/>
        <w:rPr>
          <w:rFonts w:asciiTheme="minorHAnsi" w:hAnsiTheme="minorHAnsi" w:cstheme="minorHAnsi"/>
          <w:szCs w:val="22"/>
        </w:rPr>
      </w:pPr>
    </w:p>
    <w:p w14:paraId="7D5CC64C" w14:textId="77777777" w:rsidR="005E7A3D" w:rsidRPr="003B4794" w:rsidRDefault="005E7A3D" w:rsidP="005E7A3D">
      <w:pPr>
        <w:numPr>
          <w:ilvl w:val="0"/>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Une déclaration sur l’honneur, dûment datée et signée par le candidat, pour justifier qu’il n’entre dans aucun des cas d’interdiction de soumissionner mentionnées aux articles L2124-1 à L2141-5 et L2141-7 à L2141-11 du code de la commande publique, et qu’il satisfait aux obligations concernant l’emploi des travailleurs handicapés définies aux articles L512-1 à L5212-11 du code du travail.</w:t>
      </w:r>
    </w:p>
    <w:p w14:paraId="6B3053E8" w14:textId="77777777" w:rsidR="005E7A3D" w:rsidRPr="003B4794" w:rsidRDefault="005E7A3D" w:rsidP="005E7A3D">
      <w:pPr>
        <w:ind w:left="720"/>
        <w:contextualSpacing/>
        <w:jc w:val="both"/>
        <w:rPr>
          <w:rFonts w:asciiTheme="minorHAnsi" w:hAnsiTheme="minorHAnsi" w:cstheme="minorHAnsi"/>
          <w:szCs w:val="22"/>
        </w:rPr>
      </w:pPr>
    </w:p>
    <w:p w14:paraId="380FE6B0" w14:textId="77777777" w:rsidR="005E7A3D" w:rsidRPr="003B4794" w:rsidRDefault="005E7A3D" w:rsidP="005E7A3D">
      <w:pPr>
        <w:numPr>
          <w:ilvl w:val="0"/>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 xml:space="preserve">L’indication, en fonction de l’ancienneté du candidat, du chiffre d’affaire réalisé au cours des trois derniers exercices par le candidat et celle du chiffre d’affaire relatif aux prestations faisant l’objet de l’accord-cadre (si le candidat est dans l'impossibilité de produire l'un des renseignements demandés pour justifier de sa capacité financière, il peut prouver sa </w:t>
      </w:r>
      <w:r w:rsidRPr="003B4794">
        <w:rPr>
          <w:rFonts w:asciiTheme="minorHAnsi" w:hAnsiTheme="minorHAnsi" w:cstheme="minorHAnsi"/>
          <w:szCs w:val="22"/>
        </w:rPr>
        <w:lastRenderedPageBreak/>
        <w:t>capacité par tout autre moyen considéré comme équivalent au regard de sa situation particulière),</w:t>
      </w:r>
    </w:p>
    <w:p w14:paraId="5511CE12" w14:textId="77777777" w:rsidR="005E7A3D" w:rsidRPr="003B4794" w:rsidRDefault="005E7A3D" w:rsidP="005E7A3D">
      <w:pPr>
        <w:ind w:left="720"/>
        <w:contextualSpacing/>
        <w:jc w:val="both"/>
        <w:rPr>
          <w:rFonts w:asciiTheme="minorHAnsi" w:hAnsiTheme="minorHAnsi" w:cstheme="minorHAnsi"/>
          <w:szCs w:val="22"/>
        </w:rPr>
      </w:pPr>
    </w:p>
    <w:p w14:paraId="271B641A" w14:textId="77777777" w:rsidR="005E7A3D" w:rsidRPr="003B4794" w:rsidRDefault="005E7A3D" w:rsidP="005E7A3D">
      <w:pPr>
        <w:numPr>
          <w:ilvl w:val="0"/>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Une liste de prestations similaires à l’objet de l’accord-cadre effectuées au cours de l’année passée indiquant la période d’exécution et les coordonnées du client appuyée si possible, de ses recommandations précisant que les prestations ont été menées selon les règles de l’art (pour les entreprises créées depuis moins d’un an, la production de ces références est facultative),</w:t>
      </w:r>
    </w:p>
    <w:p w14:paraId="60DC11EF" w14:textId="77777777" w:rsidR="005E7A3D" w:rsidRPr="003B4794" w:rsidRDefault="005E7A3D" w:rsidP="005E7A3D">
      <w:pPr>
        <w:ind w:left="720"/>
        <w:contextualSpacing/>
        <w:jc w:val="both"/>
        <w:rPr>
          <w:rFonts w:asciiTheme="minorHAnsi" w:hAnsiTheme="minorHAnsi" w:cstheme="minorHAnsi"/>
          <w:szCs w:val="22"/>
        </w:rPr>
      </w:pPr>
    </w:p>
    <w:p w14:paraId="75A8EB84" w14:textId="77777777" w:rsidR="005E7A3D" w:rsidRPr="003B4794" w:rsidRDefault="005E7A3D" w:rsidP="005E7A3D">
      <w:pPr>
        <w:numPr>
          <w:ilvl w:val="0"/>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Une attestation d’assurance « responsabilité civile » en vigueur à la date de remise de la candidature.</w:t>
      </w:r>
    </w:p>
    <w:p w14:paraId="6C602428" w14:textId="77777777" w:rsidR="005E7A3D" w:rsidRPr="003B4794" w:rsidRDefault="005E7A3D" w:rsidP="005E7A3D">
      <w:pPr>
        <w:ind w:left="720"/>
        <w:contextualSpacing/>
        <w:jc w:val="both"/>
        <w:rPr>
          <w:rFonts w:asciiTheme="minorHAnsi" w:hAnsiTheme="minorHAnsi" w:cstheme="minorHAnsi"/>
          <w:szCs w:val="22"/>
        </w:rPr>
      </w:pPr>
    </w:p>
    <w:p w14:paraId="3F580074" w14:textId="77777777" w:rsidR="005E7A3D" w:rsidRPr="003B4794" w:rsidRDefault="005E7A3D" w:rsidP="005E7A3D">
      <w:pPr>
        <w:suppressAutoHyphens/>
        <w:ind w:left="720"/>
        <w:jc w:val="both"/>
        <w:rPr>
          <w:rFonts w:asciiTheme="minorHAnsi" w:hAnsiTheme="minorHAnsi" w:cstheme="minorHAnsi"/>
          <w:spacing w:val="-3"/>
          <w:szCs w:val="22"/>
        </w:rPr>
      </w:pPr>
      <w:r w:rsidRPr="003B4794">
        <w:rPr>
          <w:rFonts w:asciiTheme="minorHAnsi" w:hAnsiTheme="minorHAnsi" w:cstheme="minorHAnsi"/>
          <w:spacing w:val="-3"/>
          <w:szCs w:val="22"/>
        </w:rPr>
        <w:t>Conformément à l’article R2143-4 du code de la commande publique, l’ensemble de ces documents peut être remplacé par un DUME opérateur économique au format .xml.</w:t>
      </w:r>
    </w:p>
    <w:p w14:paraId="2E16279A" w14:textId="77777777" w:rsidR="005E7A3D" w:rsidRPr="003B4794" w:rsidRDefault="005E7A3D" w:rsidP="005E7A3D">
      <w:pPr>
        <w:suppressAutoHyphens/>
        <w:ind w:firstLine="720"/>
        <w:jc w:val="both"/>
        <w:rPr>
          <w:rFonts w:asciiTheme="minorHAnsi" w:hAnsiTheme="minorHAnsi" w:cstheme="minorHAnsi"/>
          <w:spacing w:val="-3"/>
          <w:szCs w:val="22"/>
        </w:rPr>
      </w:pPr>
    </w:p>
    <w:p w14:paraId="22FA0109" w14:textId="77777777" w:rsidR="005E7A3D" w:rsidRPr="003B4794" w:rsidRDefault="005E7A3D" w:rsidP="005E7A3D">
      <w:pPr>
        <w:suppressAutoHyphens/>
        <w:ind w:left="720"/>
        <w:jc w:val="both"/>
        <w:rPr>
          <w:rFonts w:asciiTheme="minorHAnsi" w:hAnsiTheme="minorHAnsi" w:cstheme="minorHAnsi"/>
          <w:spacing w:val="-3"/>
          <w:szCs w:val="22"/>
        </w:rPr>
      </w:pPr>
      <w:r w:rsidRPr="003B4794">
        <w:rPr>
          <w:rFonts w:asciiTheme="minorHAnsi" w:hAnsiTheme="minorHAnsi" w:cstheme="minorHAnsi"/>
          <w:spacing w:val="-3"/>
          <w:szCs w:val="22"/>
        </w:rPr>
        <w:t>Si le candidat s’appuie sur des capacités d’autres opérateurs économiques pour présenter sa candidature (cotraitance ou sous-traitance), il produit pour ces derniers les mêmes documents que ceux qui lui sont demandés. En outre, pour justifier que les capacités de cet opérateur économique sont bien à sa disposition pour l’exécution de l’accord-cadre, le candidat produit un engagement signé d’une personne habilitée par ledit opérateur économique.</w:t>
      </w:r>
    </w:p>
    <w:p w14:paraId="6C0671AF" w14:textId="77777777" w:rsidR="005E7A3D" w:rsidRPr="003B4794" w:rsidRDefault="005E7A3D" w:rsidP="005E7A3D">
      <w:pPr>
        <w:suppressAutoHyphens/>
        <w:ind w:firstLine="720"/>
        <w:jc w:val="both"/>
        <w:rPr>
          <w:rFonts w:asciiTheme="minorHAnsi" w:hAnsiTheme="minorHAnsi" w:cstheme="minorHAnsi"/>
          <w:spacing w:val="-3"/>
          <w:szCs w:val="22"/>
        </w:rPr>
      </w:pPr>
    </w:p>
    <w:p w14:paraId="4E444859" w14:textId="77777777" w:rsidR="005E7A3D" w:rsidRPr="003B4794" w:rsidRDefault="005E7A3D" w:rsidP="005E7A3D">
      <w:pPr>
        <w:suppressAutoHyphens/>
        <w:ind w:left="720"/>
        <w:jc w:val="both"/>
        <w:rPr>
          <w:rFonts w:asciiTheme="minorHAnsi" w:hAnsiTheme="minorHAnsi" w:cstheme="minorHAnsi"/>
          <w:spacing w:val="-3"/>
          <w:szCs w:val="22"/>
        </w:rPr>
      </w:pPr>
      <w:r w:rsidRPr="003B4794">
        <w:rPr>
          <w:rFonts w:asciiTheme="minorHAnsi" w:hAnsiTheme="minorHAnsi" w:cstheme="minorHAnsi"/>
          <w:spacing w:val="-3"/>
          <w:szCs w:val="22"/>
        </w:rPr>
        <w:t>Pour remplir leurs obligations à cet égard, les candidats peuvent faire usage des formulaires mis à leur disposition par le ministère chargé de l’économie. En cas de cotraitance, le dossier devra comprendre la liste des cotraitants et la répartition détaillée des prestations que chacun des membres du groupement s’engage à exécuter.</w:t>
      </w:r>
    </w:p>
    <w:p w14:paraId="2C986F40" w14:textId="77777777" w:rsidR="005E7A3D" w:rsidRPr="003B4794" w:rsidRDefault="005E7A3D" w:rsidP="005E7A3D">
      <w:pPr>
        <w:suppressAutoHyphens/>
        <w:jc w:val="both"/>
        <w:rPr>
          <w:rFonts w:asciiTheme="minorHAnsi" w:hAnsiTheme="minorHAnsi" w:cstheme="minorHAnsi"/>
          <w:szCs w:val="22"/>
        </w:rPr>
      </w:pPr>
    </w:p>
    <w:p w14:paraId="6EF0B9D2" w14:textId="77777777" w:rsidR="005E7A3D" w:rsidRPr="003B4794" w:rsidRDefault="005E7A3D" w:rsidP="005E7A3D">
      <w:pPr>
        <w:pStyle w:val="Sous-titre"/>
        <w:numPr>
          <w:ilvl w:val="1"/>
          <w:numId w:val="2"/>
        </w:numPr>
        <w:jc w:val="both"/>
        <w:rPr>
          <w:rFonts w:asciiTheme="minorHAnsi" w:hAnsiTheme="minorHAnsi" w:cstheme="minorHAnsi"/>
          <w:b/>
        </w:rPr>
      </w:pPr>
      <w:r w:rsidRPr="003B4794">
        <w:rPr>
          <w:rFonts w:asciiTheme="minorHAnsi" w:hAnsiTheme="minorHAnsi" w:cstheme="minorHAnsi"/>
          <w:b/>
        </w:rPr>
        <w:t>En outre, les candidats qui n’auront pas fourni toutes les pièces mentionnées par l’article R2141-2 du code de la commande publique ne pourront pas se voir attribuer le marché avant régularisation de leur candidature. S’ils ne peuvent produire ces documents dans les délais impartis, leur offre sera automatiquement rejetée.</w:t>
      </w:r>
    </w:p>
    <w:p w14:paraId="2415A9BF" w14:textId="77777777" w:rsidR="005E7A3D" w:rsidRPr="003B4794" w:rsidRDefault="005E7A3D" w:rsidP="005E7A3D">
      <w:pPr>
        <w:suppressAutoHyphens/>
        <w:jc w:val="both"/>
        <w:rPr>
          <w:rFonts w:asciiTheme="minorHAnsi" w:hAnsiTheme="minorHAnsi" w:cstheme="minorHAnsi"/>
          <w:szCs w:val="22"/>
        </w:rPr>
      </w:pPr>
    </w:p>
    <w:p w14:paraId="6E1DD2FC" w14:textId="77777777" w:rsidR="005E7A3D" w:rsidRPr="003B4794" w:rsidRDefault="005E7A3D" w:rsidP="005E7A3D">
      <w:pPr>
        <w:suppressAutoHyphens/>
        <w:jc w:val="both"/>
        <w:rPr>
          <w:rFonts w:asciiTheme="minorHAnsi" w:hAnsiTheme="minorHAnsi" w:cstheme="minorHAnsi"/>
          <w:szCs w:val="22"/>
        </w:rPr>
      </w:pPr>
    </w:p>
    <w:p w14:paraId="0933FC25" w14:textId="77777777" w:rsidR="005E7A3D" w:rsidRPr="003B4794" w:rsidRDefault="005E7A3D" w:rsidP="005E7A3D">
      <w:pPr>
        <w:pStyle w:val="Sous-titre"/>
        <w:numPr>
          <w:ilvl w:val="1"/>
          <w:numId w:val="2"/>
        </w:numPr>
        <w:jc w:val="both"/>
        <w:rPr>
          <w:rFonts w:asciiTheme="minorHAnsi" w:hAnsiTheme="minorHAnsi" w:cstheme="minorHAnsi"/>
          <w:b/>
        </w:rPr>
      </w:pPr>
      <w:bookmarkStart w:id="24" w:name="_Toc453683869"/>
      <w:r w:rsidRPr="003B4794">
        <w:rPr>
          <w:rFonts w:asciiTheme="minorHAnsi" w:hAnsiTheme="minorHAnsi" w:cstheme="minorHAnsi"/>
          <w:b/>
        </w:rPr>
        <w:t xml:space="preserve"> Les candidats établis en France doivent fournir :</w:t>
      </w:r>
    </w:p>
    <w:p w14:paraId="2A5CCED1" w14:textId="77777777" w:rsidR="005E7A3D" w:rsidRPr="003B4794" w:rsidRDefault="005E7A3D" w:rsidP="005E7A3D">
      <w:pPr>
        <w:keepNext/>
        <w:ind w:left="1134"/>
        <w:jc w:val="both"/>
        <w:rPr>
          <w:rFonts w:asciiTheme="minorHAnsi" w:hAnsiTheme="minorHAnsi" w:cstheme="minorHAnsi"/>
          <w:szCs w:val="22"/>
        </w:rPr>
      </w:pPr>
    </w:p>
    <w:bookmarkEnd w:id="24"/>
    <w:p w14:paraId="4576E451" w14:textId="77777777" w:rsidR="005E7A3D" w:rsidRPr="003B4794" w:rsidRDefault="005E7A3D" w:rsidP="005E7A3D">
      <w:pPr>
        <w:numPr>
          <w:ilvl w:val="1"/>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Une attestation de fournitures de déclarations émanant de l’organisme de protection chargé du recouvrement des cotisations et des contributions sociales telle qu’elle est prévue à l’article L 243-15 du code de sécurité social et datant de moins de 6 mois.</w:t>
      </w:r>
    </w:p>
    <w:p w14:paraId="7D21E0B2" w14:textId="77777777" w:rsidR="005E7A3D" w:rsidRPr="003B4794" w:rsidRDefault="005E7A3D" w:rsidP="005E7A3D">
      <w:pPr>
        <w:suppressAutoHyphens/>
        <w:ind w:left="1363"/>
        <w:contextualSpacing/>
        <w:jc w:val="both"/>
        <w:rPr>
          <w:rFonts w:asciiTheme="minorHAnsi" w:hAnsiTheme="minorHAnsi" w:cstheme="minorHAnsi"/>
          <w:szCs w:val="22"/>
        </w:rPr>
      </w:pPr>
    </w:p>
    <w:p w14:paraId="17B614BD" w14:textId="77777777" w:rsidR="005E7A3D" w:rsidRPr="003B4794" w:rsidRDefault="005E7A3D" w:rsidP="005E7A3D">
      <w:pPr>
        <w:numPr>
          <w:ilvl w:val="1"/>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Une attestation délivrée par les administrations et organismes compétents datant de moins d’1 an et prouvant qu’ils ont satisfait à leurs obligations fiscales.</w:t>
      </w:r>
    </w:p>
    <w:p w14:paraId="3F4644BE" w14:textId="77777777" w:rsidR="005E7A3D" w:rsidRPr="003B4794" w:rsidRDefault="005E7A3D" w:rsidP="005E7A3D">
      <w:pPr>
        <w:ind w:left="720"/>
        <w:contextualSpacing/>
        <w:jc w:val="both"/>
        <w:rPr>
          <w:rFonts w:asciiTheme="minorHAnsi" w:hAnsiTheme="minorHAnsi" w:cstheme="minorHAnsi"/>
          <w:szCs w:val="22"/>
        </w:rPr>
      </w:pPr>
    </w:p>
    <w:p w14:paraId="05C7FBB4" w14:textId="77777777" w:rsidR="005E7A3D" w:rsidRPr="003B4794" w:rsidRDefault="005E7A3D" w:rsidP="005E7A3D">
      <w:pPr>
        <w:numPr>
          <w:ilvl w:val="1"/>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Lorsque l’immatriculation au registre du commerce et des sociétés ou au répertoire des métiers est obligatoire ou si le candidat fait partie d’une profession réglementée, un des documents suivants :</w:t>
      </w:r>
    </w:p>
    <w:p w14:paraId="640FD13A" w14:textId="77777777" w:rsidR="005E7A3D" w:rsidRPr="003B4794" w:rsidRDefault="005E7A3D" w:rsidP="005E7A3D">
      <w:pPr>
        <w:suppressAutoHyphens/>
        <w:ind w:left="1363"/>
        <w:contextualSpacing/>
        <w:jc w:val="both"/>
        <w:rPr>
          <w:rFonts w:asciiTheme="minorHAnsi" w:hAnsiTheme="minorHAnsi" w:cstheme="minorHAnsi"/>
          <w:szCs w:val="22"/>
        </w:rPr>
      </w:pPr>
    </w:p>
    <w:p w14:paraId="4DDA77AF" w14:textId="77777777" w:rsidR="005E7A3D" w:rsidRPr="003B4794" w:rsidRDefault="005E7A3D" w:rsidP="005E7A3D">
      <w:pPr>
        <w:numPr>
          <w:ilvl w:val="2"/>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Un extrait de l’inscription au registre du commerce et des sociétés (K ou K bis),</w:t>
      </w:r>
    </w:p>
    <w:p w14:paraId="512E57B4" w14:textId="77777777" w:rsidR="005E7A3D" w:rsidRPr="003B4794" w:rsidRDefault="005E7A3D" w:rsidP="005E7A3D">
      <w:pPr>
        <w:numPr>
          <w:ilvl w:val="2"/>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Une carte d’identification justifiant de l’inscription au répertoire des métiers,</w:t>
      </w:r>
    </w:p>
    <w:p w14:paraId="79E77A24" w14:textId="77777777" w:rsidR="005E7A3D" w:rsidRPr="003B4794" w:rsidRDefault="005E7A3D" w:rsidP="005E7A3D">
      <w:pPr>
        <w:numPr>
          <w:ilvl w:val="2"/>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lastRenderedPageBreak/>
        <w:t>Un devis, un document publicitaire ou même une correspondance professionnelle, à condition qu’y soient mentionnés le nom ou la dénomination sociale, l’adresse complète et le numéro d’immatriculation au registre du commerce et des sociétés ou au répertoire des métiers ou à une liste ou un tableau d’un ordre professionnel, ou la référence de l’agrément délivré par l’autorité compétente,</w:t>
      </w:r>
    </w:p>
    <w:p w14:paraId="4045AA8B" w14:textId="77777777" w:rsidR="005E7A3D" w:rsidRPr="003B4794" w:rsidRDefault="005E7A3D" w:rsidP="005E7A3D">
      <w:pPr>
        <w:numPr>
          <w:ilvl w:val="2"/>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Un récépissé du dépôt de déclaration auprès d’un centre de formalité des entreprises pour les personnes en cours d’inscription,</w:t>
      </w:r>
    </w:p>
    <w:p w14:paraId="4BAC6CE3" w14:textId="77777777" w:rsidR="005E7A3D" w:rsidRPr="003B4794" w:rsidRDefault="005E7A3D" w:rsidP="005E7A3D">
      <w:pPr>
        <w:numPr>
          <w:ilvl w:val="2"/>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Si le candidat emploie des salariés, une attestation sur l’honneur établissant la réalisation du travail par des salariés employés régulièrement au regard des articles L. 1221-10, L. 3243-2 et R.3243-1 du code du travail. En effet, conformément aux articles L. 8221-5 et L. 8222-1 du code du travail, les candidats qui emploient des salariés devront attester qu’ils ont procédé à une déclaration préalable à l’embauche à l’égard des organismes habilités et qu’ils satisfont à l’obligation de fournir des feuilles de paie. Pour cela, les candidats concernés peuvent rédiger cette attestation sur papier libre, sous réserve que le document fourni soit correctement daté et signé.</w:t>
      </w:r>
    </w:p>
    <w:p w14:paraId="30DA2ADD" w14:textId="77777777" w:rsidR="005E7A3D" w:rsidRPr="003B4794" w:rsidRDefault="005E7A3D" w:rsidP="005E7A3D">
      <w:pPr>
        <w:suppressAutoHyphens/>
        <w:ind w:left="2083"/>
        <w:contextualSpacing/>
        <w:jc w:val="both"/>
        <w:rPr>
          <w:rFonts w:asciiTheme="minorHAnsi" w:hAnsiTheme="minorHAnsi" w:cstheme="minorHAnsi"/>
          <w:szCs w:val="22"/>
        </w:rPr>
      </w:pPr>
    </w:p>
    <w:p w14:paraId="3CAB376D" w14:textId="77777777" w:rsidR="005E7A3D" w:rsidRPr="003B4794" w:rsidRDefault="005E7A3D" w:rsidP="005E7A3D">
      <w:pPr>
        <w:suppressAutoHyphens/>
        <w:ind w:left="2083"/>
        <w:contextualSpacing/>
        <w:jc w:val="both"/>
        <w:rPr>
          <w:rFonts w:asciiTheme="minorHAnsi" w:hAnsiTheme="minorHAnsi" w:cstheme="minorHAnsi"/>
          <w:szCs w:val="22"/>
        </w:rPr>
      </w:pPr>
    </w:p>
    <w:p w14:paraId="0F7A33F5" w14:textId="77777777" w:rsidR="005E7A3D" w:rsidRPr="003B4794" w:rsidRDefault="005E7A3D" w:rsidP="005E7A3D">
      <w:pPr>
        <w:pStyle w:val="Sous-titre"/>
        <w:numPr>
          <w:ilvl w:val="1"/>
          <w:numId w:val="2"/>
        </w:numPr>
        <w:jc w:val="both"/>
        <w:rPr>
          <w:rFonts w:asciiTheme="minorHAnsi" w:hAnsiTheme="minorHAnsi" w:cstheme="minorHAnsi"/>
          <w:b/>
        </w:rPr>
      </w:pPr>
      <w:r w:rsidRPr="003B4794">
        <w:rPr>
          <w:rFonts w:asciiTheme="minorHAnsi" w:hAnsiTheme="minorHAnsi" w:cstheme="minorHAnsi"/>
          <w:b/>
        </w:rPr>
        <w:t>Les candidats établis à l’étranger doivent fournir :</w:t>
      </w:r>
    </w:p>
    <w:p w14:paraId="5E27EBEF" w14:textId="77777777" w:rsidR="005E7A3D" w:rsidRPr="003B4794" w:rsidRDefault="005E7A3D" w:rsidP="005E7A3D">
      <w:pPr>
        <w:autoSpaceDE w:val="0"/>
        <w:autoSpaceDN w:val="0"/>
        <w:adjustRightInd w:val="0"/>
        <w:jc w:val="both"/>
        <w:rPr>
          <w:rFonts w:asciiTheme="minorHAnsi" w:hAnsiTheme="minorHAnsi" w:cstheme="minorHAnsi"/>
          <w:color w:val="000000"/>
          <w:szCs w:val="22"/>
        </w:rPr>
      </w:pPr>
    </w:p>
    <w:p w14:paraId="3C9316ED" w14:textId="77777777" w:rsidR="005E7A3D" w:rsidRPr="003B4794" w:rsidRDefault="005E7A3D" w:rsidP="005E7A3D">
      <w:pPr>
        <w:numPr>
          <w:ilvl w:val="2"/>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 xml:space="preserve">Un document mentionnant le numéro individuel d'identification qui a été attribué au candidat en application de l'article 286 ter du code général des impôts ou un document mentionnant l’identité, l’adresse et, le cas échéant, les coordonnées de son représentant fiscal ponctuel en France s’il n’est pas tenu de disposer d’un tel numéro, </w:t>
      </w:r>
    </w:p>
    <w:p w14:paraId="71E35989" w14:textId="77777777" w:rsidR="005E7A3D" w:rsidRPr="003B4794" w:rsidRDefault="005E7A3D" w:rsidP="005E7A3D">
      <w:pPr>
        <w:autoSpaceDE w:val="0"/>
        <w:autoSpaceDN w:val="0"/>
        <w:adjustRightInd w:val="0"/>
        <w:jc w:val="both"/>
        <w:rPr>
          <w:rFonts w:asciiTheme="minorHAnsi" w:hAnsiTheme="minorHAnsi" w:cstheme="minorHAnsi"/>
          <w:color w:val="000000"/>
          <w:szCs w:val="22"/>
        </w:rPr>
      </w:pPr>
    </w:p>
    <w:p w14:paraId="39EEDC00" w14:textId="77777777" w:rsidR="005E7A3D" w:rsidRPr="003B4794" w:rsidRDefault="005E7A3D" w:rsidP="005E7A3D">
      <w:pPr>
        <w:numPr>
          <w:ilvl w:val="2"/>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 xml:space="preserve">Un document attestant la régularité de sa situation sociale au regard du règlement (CEE) n° 1408/71 du 14 juin 1971 ou d'une convention internationale de sécurité sociale ou, à défaut, une attestation de fourniture de déclarations sociales émanant de l'organisme français de protection sociale chargé du recouvrement des cotisations sociales datant de moins de 6 mois, </w:t>
      </w:r>
    </w:p>
    <w:p w14:paraId="1B7AAFF6" w14:textId="77777777" w:rsidR="005E7A3D" w:rsidRPr="003B4794" w:rsidRDefault="005E7A3D" w:rsidP="005E7A3D">
      <w:pPr>
        <w:autoSpaceDE w:val="0"/>
        <w:autoSpaceDN w:val="0"/>
        <w:adjustRightInd w:val="0"/>
        <w:jc w:val="both"/>
        <w:rPr>
          <w:rFonts w:asciiTheme="minorHAnsi" w:hAnsiTheme="minorHAnsi" w:cstheme="minorHAnsi"/>
          <w:color w:val="000000"/>
          <w:szCs w:val="22"/>
        </w:rPr>
      </w:pPr>
    </w:p>
    <w:p w14:paraId="4CBD408A" w14:textId="77777777" w:rsidR="005E7A3D" w:rsidRPr="003B4794" w:rsidRDefault="005E7A3D" w:rsidP="005E7A3D">
      <w:pPr>
        <w:numPr>
          <w:ilvl w:val="2"/>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 xml:space="preserve">Lorsque l’immatriculation du candidat à un registre professionnel est obligatoire dans son pays d'établissement ou de domiciliation, l'un des documents suivants : </w:t>
      </w:r>
    </w:p>
    <w:p w14:paraId="1361D59D" w14:textId="77777777" w:rsidR="005E7A3D" w:rsidRPr="003B4794" w:rsidRDefault="005E7A3D" w:rsidP="005E7A3D">
      <w:pPr>
        <w:suppressAutoHyphens/>
        <w:ind w:left="2083"/>
        <w:contextualSpacing/>
        <w:jc w:val="both"/>
        <w:rPr>
          <w:rFonts w:asciiTheme="minorHAnsi" w:hAnsiTheme="minorHAnsi" w:cstheme="minorHAnsi"/>
          <w:szCs w:val="22"/>
        </w:rPr>
      </w:pPr>
    </w:p>
    <w:p w14:paraId="2B4C9598" w14:textId="77777777" w:rsidR="005E7A3D" w:rsidRPr="003B4794" w:rsidRDefault="005E7A3D" w:rsidP="005E7A3D">
      <w:pPr>
        <w:numPr>
          <w:ilvl w:val="3"/>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 xml:space="preserve">Un document émanant des autorités tenant le registre professionnel ou un document équivalent certifiant cette inscription, </w:t>
      </w:r>
    </w:p>
    <w:p w14:paraId="3413AC7B" w14:textId="77777777" w:rsidR="005E7A3D" w:rsidRPr="003B4794" w:rsidRDefault="005E7A3D" w:rsidP="005E7A3D">
      <w:pPr>
        <w:numPr>
          <w:ilvl w:val="3"/>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Un devis, un document publicitaire ou une correspondance professionnelle, à condition qu'y soient mentionnés le nom ou la dénomination sociale, l'adresse complète et la nature de l'inscription au registre professionnel,</w:t>
      </w:r>
    </w:p>
    <w:p w14:paraId="71CCB05D" w14:textId="77777777" w:rsidR="005E7A3D" w:rsidRPr="003B4794" w:rsidRDefault="005E7A3D" w:rsidP="005E7A3D">
      <w:pPr>
        <w:numPr>
          <w:ilvl w:val="3"/>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Pour les entreprises en cours de création, un document datant de moins de 6 mois émanant de l'autorité habilitée à recevoir l'inscription au registre professionnel et attestant de la demande d’immatriculation audit registre,</w:t>
      </w:r>
    </w:p>
    <w:p w14:paraId="5496DD24" w14:textId="77777777" w:rsidR="005E7A3D" w:rsidRPr="003B4794" w:rsidRDefault="005E7A3D" w:rsidP="005E7A3D">
      <w:pPr>
        <w:autoSpaceDE w:val="0"/>
        <w:autoSpaceDN w:val="0"/>
        <w:adjustRightInd w:val="0"/>
        <w:jc w:val="both"/>
        <w:rPr>
          <w:rFonts w:asciiTheme="minorHAnsi" w:hAnsiTheme="minorHAnsi" w:cstheme="minorHAnsi"/>
          <w:color w:val="000000"/>
          <w:szCs w:val="22"/>
        </w:rPr>
      </w:pPr>
    </w:p>
    <w:p w14:paraId="3AAE8392" w14:textId="77777777" w:rsidR="005E7A3D" w:rsidRPr="00C725FE" w:rsidRDefault="005E7A3D" w:rsidP="005E7A3D">
      <w:pPr>
        <w:numPr>
          <w:ilvl w:val="2"/>
          <w:numId w:val="7"/>
        </w:numPr>
        <w:suppressAutoHyphens/>
        <w:contextualSpacing/>
        <w:jc w:val="both"/>
        <w:rPr>
          <w:rFonts w:asciiTheme="minorHAnsi" w:hAnsiTheme="minorHAnsi" w:cstheme="minorHAnsi"/>
          <w:szCs w:val="22"/>
        </w:rPr>
      </w:pPr>
      <w:r w:rsidRPr="003B4794">
        <w:rPr>
          <w:rFonts w:asciiTheme="minorHAnsi" w:hAnsiTheme="minorHAnsi" w:cstheme="minorHAnsi"/>
          <w:szCs w:val="22"/>
        </w:rPr>
        <w:t xml:space="preserve">Les attestations et certificats délivrés par les administrations et organismes compétents du pays d’origine prouvant que le candidat satisfait à ses </w:t>
      </w:r>
      <w:r w:rsidRPr="00C725FE">
        <w:rPr>
          <w:rFonts w:asciiTheme="minorHAnsi" w:hAnsiTheme="minorHAnsi" w:cstheme="minorHAnsi"/>
          <w:szCs w:val="22"/>
        </w:rPr>
        <w:lastRenderedPageBreak/>
        <w:t xml:space="preserve">obligations fiscales et sociales ou, si un tel certificat n'est pas délivré par le pays concerné, une déclaration sous serment, ou dans les Etats où un tel serment n'existe pas, une déclaration solennelle faite par le candidat individuel ou le membre du groupement devant l'autorité judiciaire ou administrative compétente, un notaire ou un organisme professionnel qualifié du pays, </w:t>
      </w:r>
    </w:p>
    <w:p w14:paraId="53FA5B8B" w14:textId="77777777" w:rsidR="005E7A3D" w:rsidRPr="00C725FE" w:rsidRDefault="005E7A3D" w:rsidP="005E7A3D">
      <w:pPr>
        <w:autoSpaceDE w:val="0"/>
        <w:autoSpaceDN w:val="0"/>
        <w:adjustRightInd w:val="0"/>
        <w:jc w:val="both"/>
        <w:rPr>
          <w:rFonts w:asciiTheme="minorHAnsi" w:hAnsiTheme="minorHAnsi" w:cstheme="minorHAnsi"/>
          <w:color w:val="000000"/>
          <w:szCs w:val="22"/>
        </w:rPr>
      </w:pPr>
    </w:p>
    <w:p w14:paraId="4696C5BA" w14:textId="2E0ABB12" w:rsidR="005E7A3D" w:rsidRPr="00C725FE" w:rsidRDefault="005E7A3D" w:rsidP="003B4794">
      <w:pPr>
        <w:numPr>
          <w:ilvl w:val="2"/>
          <w:numId w:val="7"/>
        </w:numPr>
        <w:suppressAutoHyphens/>
        <w:contextualSpacing/>
        <w:jc w:val="both"/>
        <w:rPr>
          <w:rFonts w:asciiTheme="minorHAnsi" w:hAnsiTheme="minorHAnsi" w:cstheme="minorHAnsi"/>
          <w:szCs w:val="22"/>
        </w:rPr>
      </w:pPr>
      <w:r w:rsidRPr="00C725FE">
        <w:rPr>
          <w:rFonts w:asciiTheme="minorHAnsi" w:hAnsiTheme="minorHAnsi" w:cstheme="minorHAnsi"/>
          <w:szCs w:val="22"/>
        </w:rPr>
        <w:t xml:space="preserve">Si le candidat emploie des salariés pour accomplir une prestation de services d'une durée supérieure à un mois, une attestation sur l'honneur certifiant de la fourniture à ces salariés de bulletins de paie comportant les mentions prévues à l'article R. 3243-1 du code du travail ou de documents équivalents. </w:t>
      </w:r>
    </w:p>
    <w:p w14:paraId="3187C4D7" w14:textId="4653D6E2" w:rsidR="00F80002" w:rsidRPr="00C725FE" w:rsidRDefault="00F80002" w:rsidP="00F80002">
      <w:pPr>
        <w:rPr>
          <w:rFonts w:asciiTheme="minorHAnsi" w:hAnsiTheme="minorHAnsi" w:cstheme="minorHAnsi"/>
          <w:szCs w:val="22"/>
        </w:rPr>
      </w:pPr>
    </w:p>
    <w:p w14:paraId="15964371" w14:textId="284A179E" w:rsidR="00F80002" w:rsidRPr="00C725FE" w:rsidRDefault="00F80002" w:rsidP="00F80002">
      <w:pPr>
        <w:pStyle w:val="Sous-titre"/>
        <w:numPr>
          <w:ilvl w:val="1"/>
          <w:numId w:val="2"/>
        </w:numPr>
        <w:jc w:val="both"/>
        <w:rPr>
          <w:rFonts w:asciiTheme="minorHAnsi" w:hAnsiTheme="minorHAnsi" w:cstheme="minorHAnsi"/>
          <w:szCs w:val="22"/>
        </w:rPr>
      </w:pPr>
      <w:r w:rsidRPr="00C725FE">
        <w:rPr>
          <w:rFonts w:asciiTheme="minorHAnsi" w:hAnsiTheme="minorHAnsi" w:cstheme="minorHAnsi"/>
          <w:b/>
          <w:szCs w:val="22"/>
        </w:rPr>
        <w:t>Les</w:t>
      </w:r>
      <w:r w:rsidRPr="00C725FE">
        <w:rPr>
          <w:rFonts w:asciiTheme="minorHAnsi" w:hAnsiTheme="minorHAnsi" w:cstheme="minorHAnsi"/>
          <w:szCs w:val="22"/>
        </w:rPr>
        <w:t xml:space="preserve"> </w:t>
      </w:r>
      <w:r w:rsidRPr="00C725FE">
        <w:rPr>
          <w:rFonts w:asciiTheme="minorHAnsi" w:hAnsiTheme="minorHAnsi" w:cstheme="minorHAnsi"/>
          <w:b/>
        </w:rPr>
        <w:t>candidats doivent fournir </w:t>
      </w:r>
      <w:r w:rsidR="005D2290" w:rsidRPr="00C725FE">
        <w:rPr>
          <w:rFonts w:asciiTheme="minorHAnsi" w:hAnsiTheme="minorHAnsi" w:cstheme="minorHAnsi"/>
          <w:b/>
        </w:rPr>
        <w:t xml:space="preserve">la preuve de la mise en œuvre d’un logiciel de suivi des dossiers </w:t>
      </w:r>
      <w:r w:rsidRPr="00C725FE">
        <w:rPr>
          <w:rFonts w:asciiTheme="minorHAnsi" w:hAnsiTheme="minorHAnsi" w:cstheme="minorHAnsi"/>
          <w:b/>
        </w:rPr>
        <w:t>:</w:t>
      </w:r>
    </w:p>
    <w:p w14:paraId="795AA6FF" w14:textId="7BF941EC" w:rsidR="00F80002" w:rsidRPr="0056042C" w:rsidRDefault="00F80002" w:rsidP="00F80002">
      <w:pPr>
        <w:suppressAutoHyphens/>
        <w:contextualSpacing/>
        <w:jc w:val="both"/>
        <w:rPr>
          <w:rFonts w:asciiTheme="minorHAnsi" w:hAnsiTheme="minorHAnsi" w:cstheme="minorHAnsi"/>
          <w:b/>
          <w:szCs w:val="22"/>
        </w:rPr>
      </w:pPr>
      <w:r w:rsidRPr="00C725FE">
        <w:rPr>
          <w:rFonts w:asciiTheme="minorHAnsi" w:hAnsiTheme="minorHAnsi" w:cstheme="minorHAnsi"/>
          <w:b/>
          <w:color w:val="FF0000"/>
          <w:szCs w:val="22"/>
        </w:rPr>
        <w:t>Le candidat devra fournir une preuve de la mise en œuvre d’un logiciel de suivi des dossiers via extranet, tel que prévu dans les obligations du titulaire mentionnées à l’article 2 de l’acte d’engagement.</w:t>
      </w:r>
      <w:r w:rsidRPr="00C725FE">
        <w:rPr>
          <w:rFonts w:asciiTheme="minorHAnsi" w:hAnsiTheme="minorHAnsi" w:cstheme="minorHAnsi"/>
          <w:szCs w:val="22"/>
        </w:rPr>
        <w:t xml:space="preserve"> </w:t>
      </w:r>
      <w:r w:rsidRPr="0056042C">
        <w:rPr>
          <w:rFonts w:asciiTheme="minorHAnsi" w:hAnsiTheme="minorHAnsi" w:cstheme="minorHAnsi"/>
          <w:b/>
          <w:szCs w:val="22"/>
        </w:rPr>
        <w:t>Cette preuve pourra prendre la forme d</w:t>
      </w:r>
      <w:r w:rsidR="00FA4409" w:rsidRPr="0056042C">
        <w:rPr>
          <w:rFonts w:asciiTheme="minorHAnsi" w:hAnsiTheme="minorHAnsi" w:cstheme="minorHAnsi"/>
          <w:b/>
          <w:szCs w:val="22"/>
        </w:rPr>
        <w:t>e</w:t>
      </w:r>
      <w:r w:rsidRPr="0056042C">
        <w:rPr>
          <w:rFonts w:asciiTheme="minorHAnsi" w:hAnsiTheme="minorHAnsi" w:cstheme="minorHAnsi"/>
          <w:b/>
          <w:szCs w:val="22"/>
        </w:rPr>
        <w:t xml:space="preserve"> capture</w:t>
      </w:r>
      <w:r w:rsidR="00FA4409" w:rsidRPr="0056042C">
        <w:rPr>
          <w:rFonts w:asciiTheme="minorHAnsi" w:hAnsiTheme="minorHAnsi" w:cstheme="minorHAnsi"/>
          <w:b/>
          <w:szCs w:val="22"/>
        </w:rPr>
        <w:t>s</w:t>
      </w:r>
      <w:r w:rsidRPr="0056042C">
        <w:rPr>
          <w:rFonts w:asciiTheme="minorHAnsi" w:hAnsiTheme="minorHAnsi" w:cstheme="minorHAnsi"/>
          <w:b/>
          <w:szCs w:val="22"/>
        </w:rPr>
        <w:t xml:space="preserve"> d’écran, d’une attestation ou de tout autre document démontrant la capacité à assurer le suivi numérique des dossiers.</w:t>
      </w:r>
    </w:p>
    <w:p w14:paraId="54E34EBA" w14:textId="77777777" w:rsidR="00F80002" w:rsidRPr="00C725FE" w:rsidRDefault="00F80002" w:rsidP="00F80002">
      <w:pPr>
        <w:suppressAutoHyphens/>
        <w:contextualSpacing/>
        <w:jc w:val="both"/>
        <w:rPr>
          <w:rFonts w:asciiTheme="minorHAnsi" w:hAnsiTheme="minorHAnsi" w:cstheme="minorHAnsi"/>
          <w:szCs w:val="22"/>
        </w:rPr>
      </w:pPr>
    </w:p>
    <w:p w14:paraId="212C4F6F" w14:textId="77777777" w:rsidR="005E7A3D" w:rsidRPr="00C725FE" w:rsidRDefault="005E7A3D" w:rsidP="005E7A3D">
      <w:pPr>
        <w:keepNext/>
        <w:keepLines/>
        <w:numPr>
          <w:ilvl w:val="0"/>
          <w:numId w:val="2"/>
        </w:numPr>
        <w:shd w:val="clear" w:color="auto" w:fill="0000FF"/>
        <w:tabs>
          <w:tab w:val="num" w:pos="1638"/>
        </w:tabs>
        <w:ind w:left="0" w:firstLine="0"/>
        <w:jc w:val="both"/>
        <w:outlineLvl w:val="0"/>
        <w:rPr>
          <w:rFonts w:asciiTheme="minorHAnsi" w:hAnsiTheme="minorHAnsi" w:cstheme="minorHAnsi"/>
          <w:b/>
          <w:szCs w:val="22"/>
        </w:rPr>
      </w:pPr>
      <w:bookmarkStart w:id="25" w:name="_Toc443642045"/>
      <w:bookmarkStart w:id="26" w:name="_Toc453683873"/>
      <w:r w:rsidRPr="00C725FE">
        <w:rPr>
          <w:rFonts w:asciiTheme="minorHAnsi" w:hAnsiTheme="minorHAnsi" w:cstheme="minorHAnsi"/>
          <w:b/>
          <w:szCs w:val="22"/>
        </w:rPr>
        <w:t>CONTENU DE L’OFFRE</w:t>
      </w:r>
      <w:bookmarkEnd w:id="25"/>
      <w:bookmarkEnd w:id="26"/>
    </w:p>
    <w:p w14:paraId="3BF00727" w14:textId="77777777" w:rsidR="003B4794" w:rsidRPr="00C725FE" w:rsidRDefault="003B4794" w:rsidP="003B4794">
      <w:pPr>
        <w:pStyle w:val="Sous-titre"/>
        <w:numPr>
          <w:ilvl w:val="1"/>
          <w:numId w:val="2"/>
        </w:numPr>
        <w:jc w:val="both"/>
        <w:rPr>
          <w:rFonts w:asciiTheme="minorHAnsi" w:hAnsiTheme="minorHAnsi" w:cstheme="minorHAnsi"/>
          <w:sz w:val="28"/>
          <w:szCs w:val="22"/>
          <w:u w:val="single"/>
        </w:rPr>
      </w:pPr>
      <w:r w:rsidRPr="00C725FE">
        <w:rPr>
          <w:rFonts w:asciiTheme="minorHAnsi" w:hAnsiTheme="minorHAnsi" w:cstheme="minorHAnsi"/>
          <w:u w:val="single"/>
        </w:rPr>
        <w:t>Acte d’engagement</w:t>
      </w:r>
    </w:p>
    <w:p w14:paraId="024F34FE" w14:textId="77777777" w:rsidR="003B4794" w:rsidRPr="00C725FE" w:rsidRDefault="003B4794" w:rsidP="003B4794">
      <w:pPr>
        <w:keepNext/>
        <w:keepLines/>
        <w:tabs>
          <w:tab w:val="num" w:pos="284"/>
        </w:tabs>
        <w:suppressAutoHyphens/>
        <w:ind w:left="360"/>
        <w:contextualSpacing/>
        <w:jc w:val="both"/>
        <w:rPr>
          <w:rFonts w:asciiTheme="minorHAnsi" w:hAnsiTheme="minorHAnsi" w:cstheme="minorHAnsi"/>
          <w:color w:val="0070C0"/>
          <w:szCs w:val="22"/>
        </w:rPr>
      </w:pPr>
    </w:p>
    <w:tbl>
      <w:tblPr>
        <w:tblStyle w:val="Grilledutableau"/>
        <w:tblW w:w="8930"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EEECE1"/>
        <w:tblLayout w:type="fixed"/>
        <w:tblLook w:val="04A0" w:firstRow="1" w:lastRow="0" w:firstColumn="1" w:lastColumn="0" w:noHBand="0" w:noVBand="1"/>
      </w:tblPr>
      <w:tblGrid>
        <w:gridCol w:w="118"/>
        <w:gridCol w:w="4065"/>
        <w:gridCol w:w="4631"/>
        <w:gridCol w:w="116"/>
      </w:tblGrid>
      <w:tr w:rsidR="003B4794" w:rsidRPr="00C725FE" w14:paraId="649E8BD2" w14:textId="77777777" w:rsidTr="003B4794">
        <w:trPr>
          <w:gridBefore w:val="1"/>
          <w:gridAfter w:val="1"/>
          <w:wBefore w:w="118" w:type="dxa"/>
          <w:wAfter w:w="116" w:type="dxa"/>
          <w:trHeight w:val="1753"/>
        </w:trPr>
        <w:tc>
          <w:tcPr>
            <w:tcW w:w="8696" w:type="dxa"/>
            <w:gridSpan w:val="2"/>
            <w:tcBorders>
              <w:top w:val="single" w:sz="4" w:space="0" w:color="FF0000"/>
              <w:left w:val="single" w:sz="4" w:space="0" w:color="FF0000"/>
              <w:bottom w:val="single" w:sz="4" w:space="0" w:color="FF0000"/>
              <w:right w:val="single" w:sz="4" w:space="0" w:color="FF0000"/>
            </w:tcBorders>
            <w:shd w:val="clear" w:color="auto" w:fill="EEECE1"/>
          </w:tcPr>
          <w:p w14:paraId="33B0B53D" w14:textId="77777777" w:rsidR="003B4794" w:rsidRPr="00C725FE" w:rsidRDefault="003B4794" w:rsidP="003B4794">
            <w:pPr>
              <w:tabs>
                <w:tab w:val="left" w:leader="dot" w:pos="9354"/>
              </w:tabs>
              <w:ind w:left="318"/>
              <w:jc w:val="both"/>
              <w:rPr>
                <w:rFonts w:asciiTheme="minorHAnsi" w:hAnsiTheme="minorHAnsi" w:cstheme="minorHAnsi"/>
                <w:szCs w:val="22"/>
              </w:rPr>
            </w:pPr>
          </w:p>
          <w:p w14:paraId="1D25AB26" w14:textId="4F7493D7" w:rsidR="003B4794" w:rsidRPr="00C725FE" w:rsidRDefault="00404C1A" w:rsidP="003B4794">
            <w:pPr>
              <w:tabs>
                <w:tab w:val="left" w:leader="dot" w:pos="9354"/>
              </w:tabs>
              <w:ind w:left="318"/>
              <w:jc w:val="both"/>
              <w:rPr>
                <w:rFonts w:asciiTheme="minorHAnsi" w:hAnsiTheme="minorHAnsi" w:cstheme="minorHAnsi"/>
                <w:b/>
                <w:sz w:val="24"/>
                <w:szCs w:val="22"/>
              </w:rPr>
            </w:pPr>
            <w:r w:rsidRPr="00C725FE">
              <w:rPr>
                <w:rFonts w:asciiTheme="minorHAnsi" w:hAnsiTheme="minorHAnsi" w:cstheme="minorHAnsi"/>
                <w:b/>
                <w:sz w:val="24"/>
                <w:szCs w:val="22"/>
              </w:rPr>
              <w:t>Le candidat devra veiller à transmettre l’acte d’engagement dûment complété. Il lui incombera également d’y inscrire, de manière précise, son offre tarifaire.</w:t>
            </w:r>
          </w:p>
          <w:p w14:paraId="49238DF2" w14:textId="77777777" w:rsidR="00404C1A" w:rsidRPr="00C725FE" w:rsidRDefault="00404C1A" w:rsidP="003B4794">
            <w:pPr>
              <w:tabs>
                <w:tab w:val="left" w:leader="dot" w:pos="9354"/>
              </w:tabs>
              <w:ind w:left="318"/>
              <w:jc w:val="both"/>
              <w:rPr>
                <w:rFonts w:asciiTheme="minorHAnsi" w:hAnsiTheme="minorHAnsi" w:cstheme="minorHAnsi"/>
                <w:sz w:val="24"/>
                <w:szCs w:val="22"/>
              </w:rPr>
            </w:pPr>
          </w:p>
          <w:p w14:paraId="74095F24" w14:textId="0B57CBA9" w:rsidR="003B4794" w:rsidRPr="00C725FE" w:rsidRDefault="003B4794" w:rsidP="003B4794">
            <w:pPr>
              <w:tabs>
                <w:tab w:val="left" w:leader="dot" w:pos="9354"/>
              </w:tabs>
              <w:ind w:left="318"/>
              <w:jc w:val="both"/>
              <w:rPr>
                <w:rFonts w:asciiTheme="minorHAnsi" w:hAnsiTheme="minorHAnsi" w:cstheme="minorHAnsi"/>
                <w:b/>
                <w:i/>
                <w:sz w:val="32"/>
                <w:szCs w:val="22"/>
                <w:u w:val="single"/>
              </w:rPr>
            </w:pPr>
            <w:r w:rsidRPr="00C725FE">
              <w:rPr>
                <w:rFonts w:asciiTheme="minorHAnsi" w:hAnsiTheme="minorHAnsi" w:cstheme="minorHAnsi"/>
                <w:b/>
                <w:i/>
                <w:sz w:val="32"/>
                <w:szCs w:val="22"/>
                <w:u w:val="single"/>
              </w:rPr>
              <w:t>Un acte d’engagement qui n’est pas correctement</w:t>
            </w:r>
            <w:permStart w:id="1340691196" w:edGrp="everyone"/>
            <w:permEnd w:id="1340691196"/>
            <w:r w:rsidRPr="00C725FE">
              <w:rPr>
                <w:rFonts w:asciiTheme="minorHAnsi" w:hAnsiTheme="minorHAnsi" w:cstheme="minorHAnsi"/>
                <w:b/>
                <w:i/>
                <w:sz w:val="32"/>
                <w:szCs w:val="22"/>
                <w:u w:val="single"/>
              </w:rPr>
              <w:t xml:space="preserve"> rempli sera </w:t>
            </w:r>
            <w:r w:rsidR="00FA4409">
              <w:rPr>
                <w:rFonts w:asciiTheme="minorHAnsi" w:hAnsiTheme="minorHAnsi" w:cstheme="minorHAnsi"/>
                <w:b/>
                <w:i/>
                <w:sz w:val="32"/>
                <w:szCs w:val="22"/>
                <w:u w:val="single"/>
              </w:rPr>
              <w:t xml:space="preserve">jugé irrégulier </w:t>
            </w:r>
            <w:r w:rsidRPr="00C725FE">
              <w:rPr>
                <w:rFonts w:asciiTheme="minorHAnsi" w:hAnsiTheme="minorHAnsi" w:cstheme="minorHAnsi"/>
                <w:b/>
                <w:i/>
                <w:sz w:val="32"/>
                <w:szCs w:val="22"/>
                <w:u w:val="single"/>
              </w:rPr>
              <w:t xml:space="preserve">et l’offre du candidat sera </w:t>
            </w:r>
            <w:r w:rsidR="00FA4409">
              <w:rPr>
                <w:rFonts w:asciiTheme="minorHAnsi" w:hAnsiTheme="minorHAnsi" w:cstheme="minorHAnsi"/>
                <w:b/>
                <w:i/>
                <w:sz w:val="32"/>
                <w:szCs w:val="22"/>
                <w:u w:val="single"/>
              </w:rPr>
              <w:t>rejetée</w:t>
            </w:r>
            <w:r w:rsidRPr="00C725FE">
              <w:rPr>
                <w:rFonts w:asciiTheme="minorHAnsi" w:hAnsiTheme="minorHAnsi" w:cstheme="minorHAnsi"/>
                <w:b/>
                <w:i/>
                <w:sz w:val="32"/>
                <w:szCs w:val="22"/>
                <w:u w:val="single"/>
              </w:rPr>
              <w:t>.</w:t>
            </w:r>
          </w:p>
          <w:p w14:paraId="2693ED4D" w14:textId="77777777" w:rsidR="003B4794" w:rsidRPr="00C725FE" w:rsidRDefault="003B4794" w:rsidP="003B4794">
            <w:pPr>
              <w:tabs>
                <w:tab w:val="left" w:leader="dot" w:pos="9354"/>
              </w:tabs>
              <w:ind w:left="318"/>
              <w:jc w:val="both"/>
              <w:rPr>
                <w:rFonts w:asciiTheme="minorHAnsi" w:hAnsiTheme="minorHAnsi" w:cstheme="minorHAnsi"/>
                <w:b/>
                <w:sz w:val="24"/>
                <w:szCs w:val="24"/>
              </w:rPr>
            </w:pPr>
          </w:p>
          <w:p w14:paraId="14037B51" w14:textId="77777777" w:rsidR="003B4794" w:rsidRPr="00C725FE" w:rsidRDefault="003B4794" w:rsidP="003B4794">
            <w:pPr>
              <w:tabs>
                <w:tab w:val="left" w:leader="dot" w:pos="9354"/>
              </w:tabs>
              <w:ind w:left="318"/>
              <w:jc w:val="both"/>
              <w:rPr>
                <w:rFonts w:asciiTheme="minorHAnsi" w:hAnsiTheme="minorHAnsi" w:cstheme="minorHAnsi"/>
                <w:szCs w:val="22"/>
              </w:rPr>
            </w:pPr>
          </w:p>
        </w:tc>
      </w:tr>
      <w:tr w:rsidR="003B4794" w:rsidRPr="00C725FE" w14:paraId="5BD41121" w14:textId="77777777" w:rsidTr="003B4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79"/>
        </w:trPr>
        <w:tc>
          <w:tcPr>
            <w:tcW w:w="4183" w:type="dxa"/>
            <w:gridSpan w:val="2"/>
          </w:tcPr>
          <w:p w14:paraId="3166D660" w14:textId="77777777" w:rsidR="003B4794" w:rsidRPr="00C725FE" w:rsidRDefault="003B4794" w:rsidP="003B4794">
            <w:pPr>
              <w:keepNext/>
              <w:keepLines/>
              <w:tabs>
                <w:tab w:val="num" w:pos="284"/>
              </w:tabs>
              <w:suppressAutoHyphens/>
              <w:jc w:val="both"/>
              <w:rPr>
                <w:rFonts w:asciiTheme="minorHAnsi" w:hAnsiTheme="minorHAnsi" w:cstheme="minorHAnsi"/>
                <w:color w:val="FF0000"/>
                <w:szCs w:val="22"/>
              </w:rPr>
            </w:pPr>
          </w:p>
        </w:tc>
        <w:tc>
          <w:tcPr>
            <w:tcW w:w="4747" w:type="dxa"/>
            <w:gridSpan w:val="2"/>
          </w:tcPr>
          <w:p w14:paraId="513AE79B" w14:textId="77777777" w:rsidR="003B4794" w:rsidRPr="00C725FE" w:rsidRDefault="003B4794" w:rsidP="00371206">
            <w:pPr>
              <w:keepNext/>
              <w:keepLines/>
              <w:suppressAutoHyphens/>
              <w:ind w:left="720"/>
              <w:contextualSpacing/>
              <w:jc w:val="both"/>
              <w:rPr>
                <w:rFonts w:asciiTheme="minorHAnsi" w:hAnsiTheme="minorHAnsi" w:cstheme="minorHAnsi"/>
                <w:color w:val="FF0000"/>
                <w:sz w:val="16"/>
                <w:szCs w:val="22"/>
              </w:rPr>
            </w:pPr>
          </w:p>
        </w:tc>
      </w:tr>
    </w:tbl>
    <w:p w14:paraId="71A20770" w14:textId="77777777" w:rsidR="003B4794" w:rsidRPr="00C725FE" w:rsidRDefault="003B4794" w:rsidP="003B4794">
      <w:pPr>
        <w:tabs>
          <w:tab w:val="num" w:pos="284"/>
        </w:tabs>
        <w:suppressAutoHyphens/>
        <w:jc w:val="both"/>
        <w:rPr>
          <w:rFonts w:asciiTheme="minorHAnsi" w:hAnsiTheme="minorHAnsi" w:cstheme="minorHAnsi"/>
          <w:color w:val="FF0000"/>
          <w:szCs w:val="22"/>
        </w:rPr>
      </w:pPr>
    </w:p>
    <w:p w14:paraId="70043577" w14:textId="77777777" w:rsidR="00B03BDB" w:rsidRPr="00C725FE" w:rsidRDefault="00B03BDB" w:rsidP="00B03BDB">
      <w:pPr>
        <w:keepNext/>
        <w:keepLines/>
        <w:suppressAutoHyphens/>
        <w:jc w:val="both"/>
        <w:rPr>
          <w:rFonts w:ascii="Calibri" w:hAnsi="Calibri" w:cs="Calibri"/>
          <w:b/>
          <w:bCs/>
          <w:color w:val="FF0000"/>
          <w:szCs w:val="22"/>
        </w:rPr>
      </w:pPr>
      <w:r w:rsidRPr="00C725FE">
        <w:rPr>
          <w:rFonts w:ascii="Calibri" w:hAnsi="Calibri" w:cs="Calibri"/>
          <w:b/>
          <w:bCs/>
          <w:color w:val="FF0000"/>
          <w:szCs w:val="22"/>
        </w:rPr>
        <w:t>Le candidat devra notamment veiller à y indiquer sa dénomination sociale, ses coordonnées bancaires (RIB), ses tarifs, agréer aux diverses conditions, notamment l’obligation de confidentialité et de protection des données privées, et cocher les cases en guise d’engagement aux prérequis. L’ensemble des informations consignées sur l’acte d’engagement sont de nature à définir la notation de l’offre.</w:t>
      </w:r>
    </w:p>
    <w:p w14:paraId="6C841814" w14:textId="77777777" w:rsidR="003B4794" w:rsidRPr="00C725FE" w:rsidRDefault="003B4794" w:rsidP="003B4794">
      <w:pPr>
        <w:keepNext/>
        <w:keepLines/>
        <w:tabs>
          <w:tab w:val="num" w:pos="284"/>
        </w:tabs>
        <w:suppressAutoHyphens/>
        <w:jc w:val="both"/>
        <w:rPr>
          <w:rFonts w:asciiTheme="minorHAnsi" w:hAnsiTheme="minorHAnsi" w:cstheme="minorHAnsi"/>
          <w:color w:val="FF0000"/>
          <w:szCs w:val="22"/>
        </w:rPr>
      </w:pPr>
    </w:p>
    <w:p w14:paraId="229CAF3A" w14:textId="77777777" w:rsidR="003B4794" w:rsidRPr="00C725FE" w:rsidRDefault="003B4794" w:rsidP="003B4794">
      <w:pPr>
        <w:keepNext/>
        <w:keepLines/>
        <w:tabs>
          <w:tab w:val="num" w:pos="284"/>
        </w:tabs>
        <w:suppressAutoHyphens/>
        <w:jc w:val="both"/>
        <w:rPr>
          <w:rFonts w:asciiTheme="minorHAnsi" w:hAnsiTheme="minorHAnsi" w:cstheme="minorHAnsi"/>
          <w:color w:val="0070C0"/>
          <w:szCs w:val="22"/>
        </w:rPr>
      </w:pPr>
    </w:p>
    <w:p w14:paraId="6FFB1690" w14:textId="77777777" w:rsidR="003B4794" w:rsidRPr="00C725FE" w:rsidRDefault="003B4794" w:rsidP="003B4794">
      <w:pPr>
        <w:tabs>
          <w:tab w:val="num" w:pos="284"/>
        </w:tabs>
        <w:suppressAutoHyphens/>
        <w:jc w:val="both"/>
        <w:rPr>
          <w:rFonts w:asciiTheme="minorHAnsi" w:hAnsiTheme="minorHAnsi" w:cstheme="minorHAnsi"/>
          <w:color w:val="0070C0"/>
          <w:szCs w:val="22"/>
        </w:rPr>
      </w:pPr>
    </w:p>
    <w:p w14:paraId="0E9D91FE" w14:textId="77777777" w:rsidR="003B4794" w:rsidRPr="00C725FE" w:rsidRDefault="003B4794" w:rsidP="003B4794">
      <w:pPr>
        <w:keepNext/>
        <w:keepLines/>
        <w:suppressAutoHyphens/>
        <w:ind w:left="284"/>
        <w:contextualSpacing/>
        <w:jc w:val="center"/>
        <w:rPr>
          <w:rFonts w:asciiTheme="minorHAnsi" w:hAnsiTheme="minorHAnsi" w:cstheme="minorHAnsi"/>
          <w:b/>
          <w:color w:val="0070C0"/>
          <w:szCs w:val="22"/>
          <w:u w:val="single"/>
        </w:rPr>
      </w:pPr>
      <w:r w:rsidRPr="00C725FE">
        <w:rPr>
          <w:rFonts w:asciiTheme="minorHAnsi" w:hAnsiTheme="minorHAnsi" w:cstheme="minorHAnsi"/>
          <w:b/>
          <w:color w:val="0070C0"/>
          <w:szCs w:val="22"/>
          <w:u w:val="single"/>
        </w:rPr>
        <w:lastRenderedPageBreak/>
        <w:t>Obligation de confidentialité :</w:t>
      </w:r>
    </w:p>
    <w:p w14:paraId="4DF68488" w14:textId="77777777" w:rsidR="003B4794" w:rsidRPr="00C725FE" w:rsidRDefault="003B4794" w:rsidP="003B4794">
      <w:pPr>
        <w:keepNext/>
        <w:keepLines/>
        <w:tabs>
          <w:tab w:val="num" w:pos="284"/>
        </w:tabs>
        <w:suppressAutoHyphens/>
        <w:jc w:val="both"/>
        <w:rPr>
          <w:rFonts w:asciiTheme="minorHAnsi" w:hAnsiTheme="minorHAnsi" w:cstheme="minorHAnsi"/>
          <w:color w:val="0070C0"/>
          <w:szCs w:val="22"/>
        </w:rPr>
      </w:pPr>
    </w:p>
    <w:tbl>
      <w:tblPr>
        <w:tblStyle w:val="Grilledutableau"/>
        <w:tblW w:w="9360"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EEECE1"/>
        <w:tblLayout w:type="fixed"/>
        <w:tblLook w:val="04A0" w:firstRow="1" w:lastRow="0" w:firstColumn="1" w:lastColumn="0" w:noHBand="0" w:noVBand="1"/>
      </w:tblPr>
      <w:tblGrid>
        <w:gridCol w:w="9360"/>
      </w:tblGrid>
      <w:tr w:rsidR="003B4794" w:rsidRPr="00C725FE" w14:paraId="2DBF0996" w14:textId="77777777" w:rsidTr="003B4794">
        <w:trPr>
          <w:trHeight w:val="5373"/>
        </w:trPr>
        <w:tc>
          <w:tcPr>
            <w:tcW w:w="9360" w:type="dxa"/>
            <w:tcBorders>
              <w:top w:val="single" w:sz="4" w:space="0" w:color="FF0000"/>
              <w:left w:val="single" w:sz="4" w:space="0" w:color="FF0000"/>
              <w:bottom w:val="single" w:sz="4" w:space="0" w:color="FF0000"/>
              <w:right w:val="single" w:sz="4" w:space="0" w:color="FF0000"/>
            </w:tcBorders>
            <w:shd w:val="clear" w:color="auto" w:fill="EEECE1"/>
          </w:tcPr>
          <w:p w14:paraId="05472549" w14:textId="77777777" w:rsidR="003B4794" w:rsidRPr="00C725FE" w:rsidRDefault="003B4794" w:rsidP="003B4794">
            <w:pPr>
              <w:keepNext/>
              <w:keepLines/>
              <w:tabs>
                <w:tab w:val="left" w:leader="dot" w:pos="9354"/>
              </w:tabs>
              <w:ind w:left="318"/>
              <w:jc w:val="both"/>
              <w:rPr>
                <w:rFonts w:asciiTheme="minorHAnsi" w:hAnsiTheme="minorHAnsi" w:cstheme="minorHAnsi"/>
                <w:szCs w:val="22"/>
              </w:rPr>
            </w:pPr>
          </w:p>
          <w:p w14:paraId="156E06C3" w14:textId="77777777" w:rsidR="003B4794" w:rsidRPr="00C725FE" w:rsidRDefault="003B4794" w:rsidP="003B4794">
            <w:pPr>
              <w:keepNext/>
              <w:keepLines/>
              <w:tabs>
                <w:tab w:val="left" w:leader="dot" w:pos="9354"/>
              </w:tabs>
              <w:ind w:left="318"/>
              <w:jc w:val="both"/>
              <w:rPr>
                <w:rFonts w:asciiTheme="minorHAnsi" w:hAnsiTheme="minorHAnsi" w:cstheme="minorHAnsi"/>
                <w:b/>
                <w:sz w:val="18"/>
                <w:szCs w:val="22"/>
                <w:u w:val="single"/>
              </w:rPr>
            </w:pPr>
            <w:r w:rsidRPr="00C725FE">
              <w:rPr>
                <w:rFonts w:asciiTheme="minorHAnsi" w:hAnsiTheme="minorHAnsi" w:cstheme="minorHAnsi"/>
                <w:b/>
                <w:sz w:val="18"/>
                <w:szCs w:val="22"/>
                <w:u w:val="single"/>
              </w:rPr>
              <w:t>Propos liminaire :</w:t>
            </w:r>
          </w:p>
          <w:p w14:paraId="390624E2" w14:textId="77777777" w:rsidR="003B4794" w:rsidRPr="00C725FE" w:rsidRDefault="003B4794" w:rsidP="003B4794">
            <w:pPr>
              <w:keepNext/>
              <w:keepLines/>
              <w:tabs>
                <w:tab w:val="left" w:leader="dot" w:pos="9354"/>
              </w:tabs>
              <w:ind w:left="318"/>
              <w:jc w:val="both"/>
              <w:rPr>
                <w:rFonts w:asciiTheme="minorHAnsi" w:hAnsiTheme="minorHAnsi" w:cstheme="minorHAnsi"/>
                <w:sz w:val="18"/>
                <w:szCs w:val="22"/>
              </w:rPr>
            </w:pPr>
          </w:p>
          <w:p w14:paraId="3BC1B4DD" w14:textId="77777777" w:rsidR="003B4794" w:rsidRPr="00C725FE" w:rsidRDefault="003B4794" w:rsidP="003B4794">
            <w:pPr>
              <w:keepNext/>
              <w:keepLines/>
              <w:tabs>
                <w:tab w:val="left" w:leader="dot" w:pos="9354"/>
              </w:tabs>
              <w:ind w:left="318"/>
              <w:jc w:val="both"/>
              <w:rPr>
                <w:rFonts w:asciiTheme="minorHAnsi" w:hAnsiTheme="minorHAnsi" w:cstheme="minorHAnsi"/>
                <w:sz w:val="18"/>
                <w:szCs w:val="22"/>
              </w:rPr>
            </w:pPr>
            <w:r w:rsidRPr="00C725FE">
              <w:rPr>
                <w:rFonts w:asciiTheme="minorHAnsi" w:hAnsiTheme="minorHAnsi" w:cstheme="minorHAnsi"/>
                <w:sz w:val="18"/>
                <w:szCs w:val="22"/>
              </w:rPr>
              <w:t>La réglementation sur la protection des données privées n’a pas vocation à se limiter à certaines entreprises spécifiques. Elle s’applique à tout individu ou entreprise qui procéderait à la conservation, à l’utilisation ou au traitement de données dites personnelles.</w:t>
            </w:r>
          </w:p>
          <w:p w14:paraId="1144560F" w14:textId="77777777" w:rsidR="003B4794" w:rsidRPr="00C725FE" w:rsidRDefault="003B4794" w:rsidP="003B4794">
            <w:pPr>
              <w:keepNext/>
              <w:keepLines/>
              <w:tabs>
                <w:tab w:val="left" w:leader="dot" w:pos="9354"/>
              </w:tabs>
              <w:ind w:left="318"/>
              <w:jc w:val="both"/>
              <w:rPr>
                <w:rFonts w:asciiTheme="minorHAnsi" w:hAnsiTheme="minorHAnsi" w:cstheme="minorHAnsi"/>
                <w:sz w:val="18"/>
                <w:szCs w:val="22"/>
              </w:rPr>
            </w:pPr>
          </w:p>
          <w:p w14:paraId="05A633C7" w14:textId="77777777" w:rsidR="003B4794" w:rsidRPr="00C725FE" w:rsidRDefault="003B4794" w:rsidP="003B4794">
            <w:pPr>
              <w:keepNext/>
              <w:keepLines/>
              <w:tabs>
                <w:tab w:val="left" w:leader="dot" w:pos="9354"/>
              </w:tabs>
              <w:ind w:left="318"/>
              <w:jc w:val="both"/>
              <w:rPr>
                <w:rFonts w:asciiTheme="minorHAnsi" w:hAnsiTheme="minorHAnsi" w:cstheme="minorHAnsi"/>
                <w:sz w:val="18"/>
                <w:szCs w:val="22"/>
              </w:rPr>
            </w:pPr>
            <w:r w:rsidRPr="00C725FE">
              <w:rPr>
                <w:rFonts w:asciiTheme="minorHAnsi" w:hAnsiTheme="minorHAnsi" w:cstheme="minorHAnsi"/>
                <w:sz w:val="18"/>
                <w:szCs w:val="22"/>
              </w:rPr>
              <w:t xml:space="preserve">Une donnée personnelle est tout information se rapportant directement ou indirectement à une personne physique identifiée ou identifiable, y compris mais de façon non exclusive, les membres du personnel du pouvoir adjudicateur, les membres du personnel du titulaire, les assurés sociaux, les tiers. Cela inclut (de façon non exhaustive) les données biométriques, photographies, les enregistrements sonores, les descriptifs physiques, les numéros et identifiants personnels (numéros de client), numéros de téléphone, adresses e-mails, coordonnées physiques… (voir, pour plus d’informations : </w:t>
            </w:r>
            <w:hyperlink r:id="rId8" w:history="1">
              <w:r w:rsidRPr="00C725FE">
                <w:rPr>
                  <w:rFonts w:asciiTheme="minorHAnsi" w:hAnsiTheme="minorHAnsi" w:cstheme="minorHAnsi"/>
                  <w:color w:val="0000FF"/>
                  <w:sz w:val="18"/>
                  <w:szCs w:val="22"/>
                  <w:u w:val="single"/>
                </w:rPr>
                <w:t>https://www.cnil.fr/fr/rgpd-de-quoi-parle-t-on</w:t>
              </w:r>
            </w:hyperlink>
            <w:r w:rsidRPr="00C725FE">
              <w:rPr>
                <w:rFonts w:asciiTheme="minorHAnsi" w:hAnsiTheme="minorHAnsi" w:cstheme="minorHAnsi"/>
                <w:sz w:val="18"/>
                <w:szCs w:val="22"/>
              </w:rPr>
              <w:t>).</w:t>
            </w:r>
          </w:p>
          <w:p w14:paraId="541D00DB" w14:textId="77777777" w:rsidR="003B4794" w:rsidRPr="00C725FE" w:rsidRDefault="003B4794" w:rsidP="003B4794">
            <w:pPr>
              <w:keepNext/>
              <w:keepLines/>
              <w:tabs>
                <w:tab w:val="left" w:leader="dot" w:pos="9354"/>
              </w:tabs>
              <w:ind w:left="318"/>
              <w:jc w:val="both"/>
              <w:rPr>
                <w:rFonts w:asciiTheme="minorHAnsi" w:hAnsiTheme="minorHAnsi" w:cstheme="minorHAnsi"/>
                <w:sz w:val="18"/>
                <w:szCs w:val="22"/>
              </w:rPr>
            </w:pPr>
          </w:p>
          <w:p w14:paraId="77B6A7CC" w14:textId="77777777" w:rsidR="003B4794" w:rsidRPr="00C725FE" w:rsidRDefault="003B4794" w:rsidP="003B4794">
            <w:pPr>
              <w:keepNext/>
              <w:keepLines/>
              <w:tabs>
                <w:tab w:val="left" w:leader="dot" w:pos="9354"/>
              </w:tabs>
              <w:ind w:left="318"/>
              <w:jc w:val="both"/>
              <w:rPr>
                <w:rFonts w:asciiTheme="minorHAnsi" w:hAnsiTheme="minorHAnsi" w:cstheme="minorHAnsi"/>
                <w:bCs/>
                <w:sz w:val="18"/>
                <w:szCs w:val="22"/>
              </w:rPr>
            </w:pPr>
            <w:r w:rsidRPr="00C725FE">
              <w:rPr>
                <w:rFonts w:asciiTheme="minorHAnsi" w:hAnsiTheme="minorHAnsi" w:cstheme="minorHAnsi"/>
                <w:b/>
                <w:sz w:val="18"/>
                <w:szCs w:val="22"/>
              </w:rPr>
              <w:t>Ainsi, à partir du moment où le candidat télécharge le dossier de consultation des entreprises, qui contient certaines données personnelles, il est déjà assujetti (s’il ne l’était pas déjà par ailleurs) aux obligations mises à sa charge par</w:t>
            </w:r>
            <w:r w:rsidRPr="00C725FE">
              <w:rPr>
                <w:rFonts w:asciiTheme="minorHAnsi" w:hAnsiTheme="minorHAnsi" w:cstheme="minorHAnsi"/>
                <w:sz w:val="18"/>
                <w:szCs w:val="22"/>
              </w:rPr>
              <w:t xml:space="preserve"> le règlement (UE) 2016/679 du Parlement européen et du Conseil du 27 avril 2016, relatif à la protection des personnes physiques à l'égard du traitement des données à caractère personnel et à la libre circulation de ces données, et abrogeant la directive 95/46/CE et </w:t>
            </w:r>
            <w:r w:rsidRPr="00C725FE">
              <w:rPr>
                <w:rFonts w:asciiTheme="minorHAnsi" w:hAnsiTheme="minorHAnsi" w:cstheme="minorHAnsi"/>
                <w:b/>
                <w:sz w:val="18"/>
                <w:szCs w:val="22"/>
              </w:rPr>
              <w:t xml:space="preserve">la </w:t>
            </w:r>
            <w:r w:rsidRPr="00C725FE">
              <w:rPr>
                <w:rFonts w:asciiTheme="minorHAnsi" w:hAnsiTheme="minorHAnsi" w:cstheme="minorHAnsi"/>
                <w:b/>
                <w:bCs/>
                <w:sz w:val="18"/>
                <w:szCs w:val="22"/>
              </w:rPr>
              <w:t xml:space="preserve">loi n° 2018-493 du 20 juin 2018 relative à la protection des données personnelles </w:t>
            </w:r>
            <w:r w:rsidRPr="00C725FE">
              <w:rPr>
                <w:rFonts w:asciiTheme="minorHAnsi" w:hAnsiTheme="minorHAnsi" w:cstheme="minorHAnsi"/>
                <w:bCs/>
                <w:sz w:val="18"/>
                <w:szCs w:val="22"/>
              </w:rPr>
              <w:t>qui en découle.</w:t>
            </w:r>
          </w:p>
          <w:p w14:paraId="35503FEF" w14:textId="77777777" w:rsidR="003B4794" w:rsidRPr="00C725FE" w:rsidRDefault="003B4794" w:rsidP="003B4794">
            <w:pPr>
              <w:keepNext/>
              <w:keepLines/>
              <w:tabs>
                <w:tab w:val="left" w:leader="dot" w:pos="9354"/>
              </w:tabs>
              <w:ind w:left="318"/>
              <w:jc w:val="both"/>
              <w:rPr>
                <w:rFonts w:asciiTheme="minorHAnsi" w:hAnsiTheme="minorHAnsi" w:cstheme="minorHAnsi"/>
                <w:bCs/>
                <w:sz w:val="18"/>
                <w:szCs w:val="22"/>
              </w:rPr>
            </w:pPr>
          </w:p>
          <w:p w14:paraId="62B1935B" w14:textId="77777777" w:rsidR="003B4794" w:rsidRPr="00C725FE" w:rsidRDefault="003B4794" w:rsidP="003B4794">
            <w:pPr>
              <w:keepNext/>
              <w:keepLines/>
              <w:tabs>
                <w:tab w:val="left" w:leader="dot" w:pos="9354"/>
              </w:tabs>
              <w:ind w:left="318"/>
              <w:jc w:val="both"/>
              <w:rPr>
                <w:rFonts w:asciiTheme="minorHAnsi" w:hAnsiTheme="minorHAnsi" w:cstheme="minorHAnsi"/>
                <w:sz w:val="18"/>
                <w:szCs w:val="22"/>
              </w:rPr>
            </w:pPr>
            <w:r w:rsidRPr="00C725FE">
              <w:rPr>
                <w:rFonts w:asciiTheme="minorHAnsi" w:hAnsiTheme="minorHAnsi" w:cstheme="minorHAnsi"/>
                <w:sz w:val="18"/>
                <w:szCs w:val="22"/>
              </w:rPr>
              <w:t>Ces obligations incluent entre autres une obligation de sécurisation de ces données, notamment par le biais de moyens de chiffrement et de suites de sécurité assurant la sanctuarisation de l’outil informatique où ces données sont stockées. Elles incluent aussi une obligation de confidentialité. Enfin, elles supposent une obligation d’information avec une totale transparence et un suivi, notamment en alertant toutes les personnes concernées en cas d’accès non autorisé à leurs informations. Elles permettent notamment d’assurer à quiconque (y compris au lecteur des présentes) que les informations personnelles qui le concernent ne sont pas utilisées à des fins frauduleuses ou volées par des tiers mal intentionnés, lesquels pourraient en faire usage pour commettre des délits leur étant préjudiciables (certains vols de données pouvant permettre l’usurpation d’identité).</w:t>
            </w:r>
          </w:p>
          <w:p w14:paraId="516EFA9A" w14:textId="77777777" w:rsidR="003B4794" w:rsidRPr="00C725FE" w:rsidRDefault="003B4794" w:rsidP="003B4794">
            <w:pPr>
              <w:keepNext/>
              <w:keepLines/>
              <w:tabs>
                <w:tab w:val="left" w:leader="dot" w:pos="9354"/>
              </w:tabs>
              <w:ind w:left="318"/>
              <w:jc w:val="both"/>
              <w:rPr>
                <w:rFonts w:asciiTheme="minorHAnsi" w:hAnsiTheme="minorHAnsi" w:cstheme="minorHAnsi"/>
                <w:sz w:val="18"/>
                <w:szCs w:val="22"/>
              </w:rPr>
            </w:pPr>
          </w:p>
          <w:p w14:paraId="2990B90B" w14:textId="77777777" w:rsidR="003B4794" w:rsidRPr="00C725FE" w:rsidRDefault="003B4794" w:rsidP="003B4794">
            <w:pPr>
              <w:keepNext/>
              <w:keepLines/>
              <w:tabs>
                <w:tab w:val="left" w:leader="dot" w:pos="9354"/>
              </w:tabs>
              <w:ind w:left="318"/>
              <w:jc w:val="both"/>
              <w:rPr>
                <w:rFonts w:asciiTheme="minorHAnsi" w:hAnsiTheme="minorHAnsi" w:cstheme="minorHAnsi"/>
                <w:sz w:val="18"/>
                <w:szCs w:val="22"/>
              </w:rPr>
            </w:pPr>
            <w:r w:rsidRPr="00C725FE">
              <w:rPr>
                <w:rFonts w:asciiTheme="minorHAnsi" w:hAnsiTheme="minorHAnsi" w:cstheme="minorHAnsi"/>
                <w:sz w:val="18"/>
                <w:szCs w:val="22"/>
              </w:rPr>
              <w:t>Une personne dédiée ou un cabinet spécialisé doit être désigné comme interlocuteur privilégié, DPO pour Data Protection Officer o</w:t>
            </w:r>
            <w:r w:rsidR="0027358F" w:rsidRPr="00C725FE">
              <w:rPr>
                <w:rFonts w:asciiTheme="minorHAnsi" w:hAnsiTheme="minorHAnsi" w:cstheme="minorHAnsi"/>
                <w:sz w:val="18"/>
                <w:szCs w:val="22"/>
              </w:rPr>
              <w:t>u Délégué à la Protection des do</w:t>
            </w:r>
            <w:r w:rsidRPr="00C725FE">
              <w:rPr>
                <w:rFonts w:asciiTheme="minorHAnsi" w:hAnsiTheme="minorHAnsi" w:cstheme="minorHAnsi"/>
                <w:sz w:val="18"/>
                <w:szCs w:val="22"/>
              </w:rPr>
              <w:t xml:space="preserve">nnées, sur ces questions. Il est responsable de la mise en œuvre de toutes les mesures propres à assurer le respect de la réglementation sur ces questions (pour plus d’informations : </w:t>
            </w:r>
            <w:hyperlink r:id="rId9" w:history="1">
              <w:r w:rsidRPr="00C725FE">
                <w:rPr>
                  <w:rFonts w:asciiTheme="minorHAnsi" w:hAnsiTheme="minorHAnsi" w:cstheme="minorHAnsi"/>
                  <w:color w:val="0000FF"/>
                  <w:sz w:val="18"/>
                  <w:szCs w:val="22"/>
                  <w:u w:val="single"/>
                </w:rPr>
                <w:t>https://www.cnil.fr/fr/definition/delegue-la-protection-des-donnees-dpo</w:t>
              </w:r>
            </w:hyperlink>
            <w:r w:rsidRPr="00C725FE">
              <w:rPr>
                <w:rFonts w:asciiTheme="minorHAnsi" w:hAnsiTheme="minorHAnsi" w:cstheme="minorHAnsi"/>
                <w:sz w:val="18"/>
                <w:szCs w:val="22"/>
              </w:rPr>
              <w:t>).</w:t>
            </w:r>
          </w:p>
          <w:p w14:paraId="30179F55" w14:textId="77777777" w:rsidR="003B4794" w:rsidRPr="00C725FE" w:rsidRDefault="003B4794" w:rsidP="003B4794">
            <w:pPr>
              <w:keepNext/>
              <w:keepLines/>
              <w:tabs>
                <w:tab w:val="left" w:leader="dot" w:pos="9354"/>
              </w:tabs>
              <w:ind w:left="318"/>
              <w:jc w:val="both"/>
              <w:rPr>
                <w:rFonts w:asciiTheme="minorHAnsi" w:hAnsiTheme="minorHAnsi" w:cstheme="minorHAnsi"/>
                <w:sz w:val="18"/>
                <w:szCs w:val="22"/>
              </w:rPr>
            </w:pPr>
          </w:p>
          <w:p w14:paraId="15484C89" w14:textId="77777777" w:rsidR="003B4794" w:rsidRPr="00C725FE" w:rsidRDefault="003B4794" w:rsidP="003B4794">
            <w:pPr>
              <w:keepNext/>
              <w:keepLines/>
              <w:tabs>
                <w:tab w:val="left" w:leader="dot" w:pos="9354"/>
              </w:tabs>
              <w:ind w:left="318"/>
              <w:jc w:val="both"/>
              <w:rPr>
                <w:rFonts w:asciiTheme="minorHAnsi" w:hAnsiTheme="minorHAnsi" w:cstheme="minorHAnsi"/>
                <w:b/>
                <w:sz w:val="18"/>
                <w:szCs w:val="22"/>
              </w:rPr>
            </w:pPr>
            <w:r w:rsidRPr="00C725FE">
              <w:rPr>
                <w:rFonts w:asciiTheme="minorHAnsi" w:hAnsiTheme="minorHAnsi" w:cstheme="minorHAnsi"/>
                <w:b/>
                <w:sz w:val="18"/>
                <w:szCs w:val="22"/>
              </w:rPr>
              <w:t>Cette partie du contrat revêt donc une importance cruciale et tout manquement à l’obligation de le remplir de façon conforme constituera une irrégularité pouvant justifier le rejet de l’offre.</w:t>
            </w:r>
          </w:p>
          <w:p w14:paraId="11ACD048" w14:textId="77777777" w:rsidR="003B4794" w:rsidRPr="00C725FE" w:rsidRDefault="003B4794" w:rsidP="003B4794">
            <w:pPr>
              <w:keepNext/>
              <w:keepLines/>
              <w:tabs>
                <w:tab w:val="left" w:leader="dot" w:pos="9354"/>
              </w:tabs>
              <w:ind w:left="318"/>
              <w:jc w:val="both"/>
              <w:rPr>
                <w:rFonts w:asciiTheme="minorHAnsi" w:hAnsiTheme="minorHAnsi" w:cstheme="minorHAnsi"/>
                <w:szCs w:val="22"/>
              </w:rPr>
            </w:pPr>
          </w:p>
        </w:tc>
      </w:tr>
    </w:tbl>
    <w:p w14:paraId="14DF9883" w14:textId="77777777" w:rsidR="003B4794" w:rsidRPr="00C725FE" w:rsidRDefault="003B4794" w:rsidP="003B4794">
      <w:pPr>
        <w:keepNext/>
        <w:keepLines/>
        <w:tabs>
          <w:tab w:val="num" w:pos="284"/>
        </w:tabs>
        <w:suppressAutoHyphens/>
        <w:jc w:val="both"/>
        <w:rPr>
          <w:rFonts w:asciiTheme="minorHAnsi" w:hAnsiTheme="minorHAnsi" w:cstheme="minorHAnsi"/>
          <w:color w:val="0070C0"/>
          <w:szCs w:val="22"/>
        </w:rPr>
      </w:pPr>
    </w:p>
    <w:p w14:paraId="60EA84F9" w14:textId="7B71F2B7" w:rsidR="003B4794" w:rsidRPr="00C725FE" w:rsidRDefault="006C6148" w:rsidP="003B4794">
      <w:pPr>
        <w:keepNext/>
        <w:keepLines/>
        <w:numPr>
          <w:ilvl w:val="0"/>
          <w:numId w:val="12"/>
        </w:numPr>
        <w:tabs>
          <w:tab w:val="num" w:pos="284"/>
        </w:tabs>
        <w:suppressAutoHyphens/>
        <w:ind w:left="284" w:hanging="284"/>
        <w:contextualSpacing/>
        <w:jc w:val="both"/>
        <w:rPr>
          <w:rFonts w:asciiTheme="minorHAnsi" w:hAnsiTheme="minorHAnsi" w:cstheme="minorHAnsi"/>
          <w:color w:val="0070C0"/>
          <w:szCs w:val="22"/>
        </w:rPr>
      </w:pPr>
      <w:r w:rsidRPr="00C725FE">
        <w:rPr>
          <w:rFonts w:asciiTheme="minorHAnsi" w:hAnsiTheme="minorHAnsi" w:cstheme="minorHAnsi"/>
          <w:color w:val="0070C0"/>
          <w:szCs w:val="22"/>
        </w:rPr>
        <w:t>Préciser</w:t>
      </w:r>
      <w:r w:rsidR="003B4794" w:rsidRPr="00C725FE">
        <w:rPr>
          <w:rFonts w:asciiTheme="minorHAnsi" w:hAnsiTheme="minorHAnsi" w:cstheme="minorHAnsi"/>
          <w:color w:val="0070C0"/>
          <w:szCs w:val="22"/>
        </w:rPr>
        <w:t xml:space="preserve"> s’il est engagé en tant que simple sous-traitant ou s’il dispose d’une convention de cotraitance des données avec le pouvoir adjudicateur et indiquer l’identité de son délégué à la protec</w:t>
      </w:r>
      <w:r w:rsidR="00E622FF" w:rsidRPr="00C725FE">
        <w:rPr>
          <w:rFonts w:asciiTheme="minorHAnsi" w:hAnsiTheme="minorHAnsi" w:cstheme="minorHAnsi"/>
          <w:color w:val="0070C0"/>
          <w:szCs w:val="22"/>
        </w:rPr>
        <w:t>tion des données (DPO, article 9</w:t>
      </w:r>
      <w:r w:rsidR="00081B37" w:rsidRPr="00C725FE">
        <w:rPr>
          <w:rFonts w:asciiTheme="minorHAnsi" w:hAnsiTheme="minorHAnsi" w:cstheme="minorHAnsi"/>
          <w:color w:val="0070C0"/>
          <w:szCs w:val="22"/>
        </w:rPr>
        <w:t>.5.2</w:t>
      </w:r>
      <w:r w:rsidR="003B4794" w:rsidRPr="00C725FE">
        <w:rPr>
          <w:rFonts w:asciiTheme="minorHAnsi" w:hAnsiTheme="minorHAnsi" w:cstheme="minorHAnsi"/>
          <w:color w:val="0070C0"/>
          <w:szCs w:val="22"/>
        </w:rPr>
        <w:t>),</w:t>
      </w:r>
    </w:p>
    <w:p w14:paraId="1FFC24D1" w14:textId="77777777" w:rsidR="003B4794" w:rsidRPr="00C725FE" w:rsidRDefault="003B4794" w:rsidP="003B4794">
      <w:pPr>
        <w:keepNext/>
        <w:keepLines/>
        <w:suppressAutoHyphens/>
        <w:jc w:val="both"/>
        <w:rPr>
          <w:rFonts w:asciiTheme="minorHAnsi" w:hAnsiTheme="minorHAnsi" w:cstheme="minorHAnsi"/>
          <w:color w:val="FF0000"/>
          <w:szCs w:val="22"/>
        </w:rPr>
      </w:pPr>
    </w:p>
    <w:tbl>
      <w:tblPr>
        <w:tblStyle w:val="Grilledutableau"/>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020"/>
      </w:tblGrid>
      <w:tr w:rsidR="003B4794" w:rsidRPr="00C725FE" w14:paraId="7601F2E9" w14:textId="77777777" w:rsidTr="003B4794">
        <w:trPr>
          <w:trHeight w:val="2481"/>
        </w:trPr>
        <w:tc>
          <w:tcPr>
            <w:tcW w:w="4717" w:type="dxa"/>
          </w:tcPr>
          <w:p w14:paraId="271D3008" w14:textId="77777777" w:rsidR="003B4794" w:rsidRPr="00C725FE" w:rsidRDefault="003B4794" w:rsidP="003B4794">
            <w:pPr>
              <w:keepNext/>
              <w:keepLines/>
              <w:tabs>
                <w:tab w:val="num" w:pos="284"/>
              </w:tabs>
              <w:suppressAutoHyphens/>
              <w:jc w:val="both"/>
              <w:rPr>
                <w:rFonts w:asciiTheme="minorHAnsi" w:hAnsiTheme="minorHAnsi" w:cstheme="minorHAnsi"/>
                <w:color w:val="FF0000"/>
                <w:szCs w:val="22"/>
              </w:rPr>
            </w:pPr>
            <w:r w:rsidRPr="00C725FE">
              <w:rPr>
                <w:rFonts w:asciiTheme="minorHAnsi" w:hAnsiTheme="minorHAnsi" w:cstheme="minorHAnsi"/>
                <w:noProof/>
                <w:color w:val="FF0000"/>
                <w:szCs w:val="22"/>
              </w:rPr>
              <w:lastRenderedPageBreak/>
              <w:drawing>
                <wp:inline distT="0" distB="0" distL="0" distR="0" wp14:anchorId="1867F445" wp14:editId="6712CAA3">
                  <wp:extent cx="3060000" cy="1656000"/>
                  <wp:effectExtent l="0" t="0" r="762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0000" cy="1656000"/>
                          </a:xfrm>
                          <a:prstGeom prst="rect">
                            <a:avLst/>
                          </a:prstGeom>
                        </pic:spPr>
                      </pic:pic>
                    </a:graphicData>
                  </a:graphic>
                </wp:inline>
              </w:drawing>
            </w:r>
          </w:p>
        </w:tc>
        <w:tc>
          <w:tcPr>
            <w:tcW w:w="5349" w:type="dxa"/>
          </w:tcPr>
          <w:p w14:paraId="25C86F09"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Dans cet encadré, les champs essentiels suivants doivent impérativement remplis :</w:t>
            </w:r>
          </w:p>
          <w:p w14:paraId="155874BA" w14:textId="77777777" w:rsidR="003B4794" w:rsidRPr="00C725FE" w:rsidRDefault="003B4794" w:rsidP="003B4794">
            <w:pPr>
              <w:keepNext/>
              <w:keepLines/>
              <w:numPr>
                <w:ilvl w:val="0"/>
                <w:numId w:val="12"/>
              </w:numPr>
              <w:tabs>
                <w:tab w:val="num" w:pos="690"/>
              </w:tabs>
              <w:suppressAutoHyphens/>
              <w:ind w:left="690"/>
              <w:contextualSpacing/>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Le candidat doit impérativement cocher l’une ou l’autre des cases, à savoir la case sous-traitant OU la case cotraitant.</w:t>
            </w:r>
          </w:p>
          <w:p w14:paraId="7D82CFD8" w14:textId="77777777" w:rsidR="003B4794" w:rsidRPr="00C725FE" w:rsidRDefault="003B4794" w:rsidP="003B4794">
            <w:pPr>
              <w:keepNext/>
              <w:keepLines/>
              <w:suppressAutoHyphens/>
              <w:ind w:left="690"/>
              <w:contextualSpacing/>
              <w:jc w:val="both"/>
              <w:rPr>
                <w:rFonts w:asciiTheme="minorHAnsi" w:hAnsiTheme="minorHAnsi" w:cstheme="minorHAnsi"/>
                <w:b/>
                <w:color w:val="0070C0"/>
                <w:sz w:val="16"/>
                <w:szCs w:val="16"/>
              </w:rPr>
            </w:pPr>
          </w:p>
          <w:p w14:paraId="1E6C8E3A" w14:textId="77777777" w:rsidR="003B4794" w:rsidRPr="00C725FE" w:rsidRDefault="003B4794" w:rsidP="003B4794">
            <w:pPr>
              <w:keepNext/>
              <w:keepLines/>
              <w:suppressAutoHyphens/>
              <w:ind w:left="690"/>
              <w:contextualSpacing/>
              <w:jc w:val="both"/>
              <w:rPr>
                <w:rFonts w:asciiTheme="minorHAnsi" w:hAnsiTheme="minorHAnsi" w:cstheme="minorHAnsi"/>
                <w:color w:val="0070C0"/>
                <w:sz w:val="16"/>
                <w:szCs w:val="16"/>
              </w:rPr>
            </w:pPr>
            <w:r w:rsidRPr="00C725FE">
              <w:rPr>
                <w:rFonts w:asciiTheme="minorHAnsi" w:hAnsiTheme="minorHAnsi" w:cstheme="minorHAnsi"/>
                <w:b/>
                <w:color w:val="0070C0"/>
                <w:sz w:val="16"/>
                <w:szCs w:val="16"/>
              </w:rPr>
              <w:t>Attention, dans le cadre du « RGPD » et la protection des données, la sous-traitance ne fait pas référence au fait de recourir à un sous-traitant au sens de la loi de 1975</w:t>
            </w:r>
            <w:r w:rsidRPr="00C725FE">
              <w:rPr>
                <w:rFonts w:asciiTheme="minorHAnsi" w:hAnsiTheme="minorHAnsi" w:cstheme="minorHAnsi"/>
                <w:color w:val="0070C0"/>
                <w:sz w:val="16"/>
                <w:szCs w:val="16"/>
              </w:rPr>
              <w:t>. La loi considère seulement qu’en l’absence de partenariat, définissant une cotraitance des données personnelles, établi entre le maître d’ouvrage/pouvoir adjudicateur et le titulaire de l’accord contractuel, ce dernier est automatiquement considéré comme le sous-</w:t>
            </w:r>
            <w:permStart w:id="1117923158" w:edGrp="everyone"/>
            <w:r w:rsidRPr="00C725FE">
              <w:rPr>
                <w:rFonts w:asciiTheme="minorHAnsi" w:hAnsiTheme="minorHAnsi" w:cstheme="minorHAnsi"/>
                <w:color w:val="0070C0"/>
                <w:sz w:val="16"/>
                <w:szCs w:val="16"/>
              </w:rPr>
              <w:t>traitant</w:t>
            </w:r>
            <w:permEnd w:id="1117923158"/>
            <w:r w:rsidRPr="00C725FE">
              <w:rPr>
                <w:rFonts w:asciiTheme="minorHAnsi" w:hAnsiTheme="minorHAnsi" w:cstheme="minorHAnsi"/>
                <w:color w:val="0070C0"/>
                <w:sz w:val="16"/>
                <w:szCs w:val="16"/>
              </w:rPr>
              <w:t xml:space="preserve"> du premier.</w:t>
            </w:r>
          </w:p>
          <w:p w14:paraId="45990B2E" w14:textId="77777777" w:rsidR="003B4794" w:rsidRPr="00C725FE" w:rsidRDefault="003B4794" w:rsidP="003B4794">
            <w:pPr>
              <w:keepNext/>
              <w:keepLines/>
              <w:suppressAutoHyphens/>
              <w:ind w:left="690"/>
              <w:contextualSpacing/>
              <w:jc w:val="both"/>
              <w:rPr>
                <w:rFonts w:asciiTheme="minorHAnsi" w:hAnsiTheme="minorHAnsi" w:cstheme="minorHAnsi"/>
                <w:color w:val="0070C0"/>
                <w:sz w:val="16"/>
                <w:szCs w:val="16"/>
              </w:rPr>
            </w:pPr>
          </w:p>
          <w:p w14:paraId="1B4EC1D3" w14:textId="77777777" w:rsidR="003B4794" w:rsidRPr="00C725FE" w:rsidRDefault="003B4794" w:rsidP="003B4794">
            <w:pPr>
              <w:keepNext/>
              <w:keepLines/>
              <w:suppressAutoHyphens/>
              <w:ind w:left="690"/>
              <w:contextualSpacing/>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Ainsi, à défaut d’accord spécifique entre le candidat et le pouvoir adjudicateur de la consultation, c’est la case « sous-traitant » qu’il convient de cocher.</w:t>
            </w:r>
          </w:p>
          <w:p w14:paraId="376E7486" w14:textId="77777777" w:rsidR="003B4794" w:rsidRPr="00C725FE" w:rsidRDefault="003B4794" w:rsidP="003B4794">
            <w:pPr>
              <w:keepNext/>
              <w:keepLines/>
              <w:suppressAutoHyphens/>
              <w:ind w:left="690"/>
              <w:contextualSpacing/>
              <w:jc w:val="both"/>
              <w:rPr>
                <w:rFonts w:asciiTheme="minorHAnsi" w:hAnsiTheme="minorHAnsi" w:cstheme="minorHAnsi"/>
                <w:color w:val="0070C0"/>
                <w:sz w:val="16"/>
                <w:szCs w:val="16"/>
              </w:rPr>
            </w:pPr>
          </w:p>
          <w:p w14:paraId="23790D5A" w14:textId="77777777" w:rsidR="003B4794" w:rsidRPr="00C725FE" w:rsidRDefault="003B4794" w:rsidP="003B4794">
            <w:pPr>
              <w:keepNext/>
              <w:keepLines/>
              <w:numPr>
                <w:ilvl w:val="0"/>
                <w:numId w:val="12"/>
              </w:numPr>
              <w:tabs>
                <w:tab w:val="num" w:pos="690"/>
              </w:tabs>
              <w:suppressAutoHyphens/>
              <w:ind w:left="690"/>
              <w:contextualSpacing/>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L’identité du DPO doit être renseignée obligatoirement, avec ses coordonnées (téléphone et courriel, la télécopie étant facultative). Les autres informations ne sont obligatoires que si la responsabilité de DPO a été confiée à une personne morale extérieure (une autre société, comme un cabinet de conseil par exemple).</w:t>
            </w:r>
          </w:p>
        </w:tc>
      </w:tr>
    </w:tbl>
    <w:p w14:paraId="43D0BDD8" w14:textId="77777777" w:rsidR="003B4794" w:rsidRPr="00C725FE" w:rsidRDefault="003B4794" w:rsidP="003B4794">
      <w:pPr>
        <w:keepNext/>
        <w:keepLines/>
        <w:tabs>
          <w:tab w:val="num" w:pos="284"/>
        </w:tabs>
        <w:suppressAutoHyphens/>
        <w:jc w:val="both"/>
        <w:rPr>
          <w:rFonts w:asciiTheme="minorHAnsi" w:hAnsiTheme="minorHAnsi" w:cstheme="minorHAnsi"/>
          <w:color w:val="FF0000"/>
          <w:szCs w:val="22"/>
        </w:rPr>
      </w:pPr>
    </w:p>
    <w:p w14:paraId="3A0FE235" w14:textId="4F2F4F7C" w:rsidR="003B4794" w:rsidRPr="00C725FE" w:rsidRDefault="006C6148" w:rsidP="003B4794">
      <w:pPr>
        <w:keepNext/>
        <w:keepLines/>
        <w:numPr>
          <w:ilvl w:val="0"/>
          <w:numId w:val="12"/>
        </w:numPr>
        <w:tabs>
          <w:tab w:val="num" w:pos="284"/>
        </w:tabs>
        <w:suppressAutoHyphens/>
        <w:ind w:left="284" w:hanging="284"/>
        <w:contextualSpacing/>
        <w:jc w:val="both"/>
        <w:rPr>
          <w:rFonts w:asciiTheme="minorHAnsi" w:hAnsiTheme="minorHAnsi" w:cstheme="minorHAnsi"/>
          <w:color w:val="0070C0"/>
          <w:szCs w:val="22"/>
        </w:rPr>
      </w:pPr>
      <w:r w:rsidRPr="00C725FE">
        <w:rPr>
          <w:rFonts w:asciiTheme="minorHAnsi" w:hAnsiTheme="minorHAnsi" w:cstheme="minorHAnsi"/>
          <w:color w:val="0070C0"/>
          <w:szCs w:val="22"/>
        </w:rPr>
        <w:t>Cocher</w:t>
      </w:r>
      <w:r w:rsidR="00E622FF" w:rsidRPr="00C725FE">
        <w:rPr>
          <w:rFonts w:asciiTheme="minorHAnsi" w:hAnsiTheme="minorHAnsi" w:cstheme="minorHAnsi"/>
          <w:color w:val="0070C0"/>
          <w:szCs w:val="22"/>
        </w:rPr>
        <w:t xml:space="preserve"> la case à l’article 9</w:t>
      </w:r>
      <w:r w:rsidR="00081B37" w:rsidRPr="00C725FE">
        <w:rPr>
          <w:rFonts w:asciiTheme="minorHAnsi" w:hAnsiTheme="minorHAnsi" w:cstheme="minorHAnsi"/>
          <w:color w:val="0070C0"/>
          <w:szCs w:val="22"/>
        </w:rPr>
        <w:t>.5.3</w:t>
      </w:r>
      <w:r w:rsidR="003B4794" w:rsidRPr="00C725FE">
        <w:rPr>
          <w:rFonts w:asciiTheme="minorHAnsi" w:hAnsiTheme="minorHAnsi" w:cstheme="minorHAnsi"/>
          <w:color w:val="0070C0"/>
          <w:szCs w:val="22"/>
        </w:rPr>
        <w:t xml:space="preserve"> pour reconnaître sa responsabilité dans la collecte et le traitement de données personnelles au cours du marché en précisant leur nature et l’identité des personnes concernées,</w:t>
      </w:r>
    </w:p>
    <w:p w14:paraId="0E65E3D3" w14:textId="77777777" w:rsidR="003B4794" w:rsidRPr="00C725FE" w:rsidRDefault="003B4794" w:rsidP="003B4794">
      <w:pPr>
        <w:keepNext/>
        <w:keepLines/>
        <w:tabs>
          <w:tab w:val="num" w:pos="284"/>
        </w:tabs>
        <w:suppressAutoHyphens/>
        <w:jc w:val="both"/>
        <w:rPr>
          <w:rFonts w:asciiTheme="minorHAnsi" w:hAnsiTheme="minorHAnsi" w:cstheme="minorHAnsi"/>
          <w:color w:val="FF0000"/>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3742"/>
      </w:tblGrid>
      <w:tr w:rsidR="003B4794" w:rsidRPr="00C725FE" w14:paraId="543623B6" w14:textId="77777777" w:rsidTr="00376005">
        <w:tc>
          <w:tcPr>
            <w:tcW w:w="4957" w:type="dxa"/>
          </w:tcPr>
          <w:p w14:paraId="75E1BD96" w14:textId="77777777" w:rsidR="003B4794" w:rsidRPr="00C725FE" w:rsidRDefault="003B4794" w:rsidP="003B4794">
            <w:pPr>
              <w:keepNext/>
              <w:keepLines/>
              <w:tabs>
                <w:tab w:val="num" w:pos="284"/>
              </w:tabs>
              <w:suppressAutoHyphens/>
              <w:jc w:val="both"/>
              <w:rPr>
                <w:rFonts w:asciiTheme="minorHAnsi" w:hAnsiTheme="minorHAnsi" w:cstheme="minorHAnsi"/>
                <w:color w:val="FF0000"/>
                <w:szCs w:val="22"/>
              </w:rPr>
            </w:pPr>
            <w:r w:rsidRPr="00C725FE">
              <w:rPr>
                <w:rFonts w:asciiTheme="minorHAnsi" w:hAnsiTheme="minorHAnsi" w:cstheme="minorHAnsi"/>
                <w:noProof/>
                <w:color w:val="FF0000"/>
                <w:szCs w:val="22"/>
              </w:rPr>
              <w:drawing>
                <wp:inline distT="0" distB="0" distL="0" distR="0" wp14:anchorId="56F4CBAB" wp14:editId="08365403">
                  <wp:extent cx="3060000" cy="1825200"/>
                  <wp:effectExtent l="0" t="0" r="762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0000" cy="1825200"/>
                          </a:xfrm>
                          <a:prstGeom prst="rect">
                            <a:avLst/>
                          </a:prstGeom>
                        </pic:spPr>
                      </pic:pic>
                    </a:graphicData>
                  </a:graphic>
                </wp:inline>
              </w:drawing>
            </w:r>
          </w:p>
        </w:tc>
        <w:tc>
          <w:tcPr>
            <w:tcW w:w="5806" w:type="dxa"/>
          </w:tcPr>
          <w:p w14:paraId="70331C93"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 xml:space="preserve">Le candidat doit obligatoirement </w:t>
            </w:r>
            <w:r w:rsidRPr="00C725FE">
              <w:rPr>
                <w:rFonts w:asciiTheme="minorHAnsi" w:hAnsiTheme="minorHAnsi" w:cstheme="minorHAnsi"/>
                <w:b/>
                <w:color w:val="0070C0"/>
                <w:sz w:val="16"/>
                <w:szCs w:val="16"/>
              </w:rPr>
              <w:t>cocher</w:t>
            </w:r>
            <w:r w:rsidRPr="00C725FE">
              <w:rPr>
                <w:rFonts w:asciiTheme="minorHAnsi" w:hAnsiTheme="minorHAnsi" w:cstheme="minorHAnsi"/>
                <w:color w:val="0070C0"/>
                <w:sz w:val="16"/>
                <w:szCs w:val="16"/>
              </w:rPr>
              <w:t xml:space="preserve"> la case de cet encadré, afin de montrer par cette action qu’il a pris connaissance de ses obligations réglementaires en matière de sécurité, de confidentialité et d’information, et qu’il a compris les enjeux qu’elles revêtent.</w:t>
            </w:r>
          </w:p>
          <w:p w14:paraId="73DC219E"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p>
          <w:p w14:paraId="5F02B218"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Au deuxième paragraphe, sauf en cas de traitement spécifique des données nécessitant plus de précisions, le candidat peut se contenter de préciser qu’il est autorisé à traiter les données personnelles suivantes : « </w:t>
            </w:r>
            <w:r w:rsidRPr="00C725FE">
              <w:rPr>
                <w:rFonts w:asciiTheme="minorHAnsi" w:hAnsiTheme="minorHAnsi" w:cstheme="minorHAnsi"/>
                <w:i/>
                <w:color w:val="0070C0"/>
                <w:sz w:val="16"/>
                <w:szCs w:val="16"/>
              </w:rPr>
              <w:t>nom, prénom, coordonnées téléphoniques et courriels des personnes en charge du suivi du contrat</w:t>
            </w:r>
            <w:r w:rsidRPr="00C725FE">
              <w:rPr>
                <w:rFonts w:asciiTheme="minorHAnsi" w:hAnsiTheme="minorHAnsi" w:cstheme="minorHAnsi"/>
                <w:color w:val="0070C0"/>
                <w:sz w:val="16"/>
                <w:szCs w:val="16"/>
              </w:rPr>
              <w:t> ».</w:t>
            </w:r>
          </w:p>
          <w:p w14:paraId="05771AC3"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p>
          <w:p w14:paraId="454A6EBA"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Au troisième paragraphe, sauf si la liste des personnes concernées par le traitement des données est connue, il est possible d’indiquer :</w:t>
            </w:r>
          </w:p>
          <w:p w14:paraId="53869EC6"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 </w:t>
            </w:r>
            <w:r w:rsidRPr="00C725FE">
              <w:rPr>
                <w:rFonts w:asciiTheme="minorHAnsi" w:hAnsiTheme="minorHAnsi" w:cstheme="minorHAnsi"/>
                <w:i/>
                <w:color w:val="0070C0"/>
                <w:sz w:val="16"/>
                <w:szCs w:val="16"/>
              </w:rPr>
              <w:t>représentants du titulaire, personnels du titulaire affectés à l’exécution du contrat, représentants du pouvoir adjudicateur et personnels affectés au suivi de la prestation</w:t>
            </w:r>
            <w:r w:rsidRPr="00C725FE">
              <w:rPr>
                <w:rFonts w:asciiTheme="minorHAnsi" w:hAnsiTheme="minorHAnsi" w:cstheme="minorHAnsi"/>
                <w:color w:val="0070C0"/>
                <w:sz w:val="16"/>
                <w:szCs w:val="16"/>
              </w:rPr>
              <w:t> ».</w:t>
            </w:r>
          </w:p>
          <w:p w14:paraId="6E85FD86"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p>
          <w:p w14:paraId="255BF797" w14:textId="77777777" w:rsidR="003B4794" w:rsidRPr="00C725FE" w:rsidRDefault="003B4794" w:rsidP="003B4794">
            <w:pPr>
              <w:keepNext/>
              <w:keepLines/>
              <w:tabs>
                <w:tab w:val="num" w:pos="284"/>
              </w:tabs>
              <w:suppressAutoHyphens/>
              <w:jc w:val="both"/>
              <w:rPr>
                <w:rFonts w:asciiTheme="minorHAnsi" w:hAnsiTheme="minorHAnsi" w:cstheme="minorHAnsi"/>
                <w:b/>
                <w:color w:val="0070C0"/>
                <w:sz w:val="16"/>
                <w:szCs w:val="16"/>
              </w:rPr>
            </w:pPr>
            <w:r w:rsidRPr="00C725FE">
              <w:rPr>
                <w:rFonts w:asciiTheme="minorHAnsi" w:hAnsiTheme="minorHAnsi" w:cstheme="minorHAnsi"/>
                <w:b/>
                <w:color w:val="0070C0"/>
                <w:sz w:val="16"/>
                <w:szCs w:val="16"/>
              </w:rPr>
              <w:t>Si la case n’est pas cochée ou en l’absence d’informations consignées au deuxième ou au troisième paragraphe, l’offre du candidat pourra être considérée comme irrégulière.</w:t>
            </w:r>
          </w:p>
        </w:tc>
      </w:tr>
    </w:tbl>
    <w:p w14:paraId="3C04DE60" w14:textId="77777777" w:rsidR="003B4794" w:rsidRPr="00C725FE" w:rsidRDefault="003B4794" w:rsidP="003B4794">
      <w:pPr>
        <w:keepNext/>
        <w:keepLines/>
        <w:suppressAutoHyphens/>
        <w:jc w:val="both"/>
        <w:rPr>
          <w:rFonts w:asciiTheme="minorHAnsi" w:hAnsiTheme="minorHAnsi" w:cstheme="minorHAnsi"/>
          <w:color w:val="0070C0"/>
          <w:szCs w:val="22"/>
        </w:rPr>
      </w:pPr>
    </w:p>
    <w:p w14:paraId="21D3D9E0" w14:textId="0A5E3C58" w:rsidR="003B4794" w:rsidRPr="00C725FE" w:rsidRDefault="006C6148" w:rsidP="003B4794">
      <w:pPr>
        <w:keepNext/>
        <w:keepLines/>
        <w:numPr>
          <w:ilvl w:val="0"/>
          <w:numId w:val="12"/>
        </w:numPr>
        <w:tabs>
          <w:tab w:val="num" w:pos="284"/>
        </w:tabs>
        <w:suppressAutoHyphens/>
        <w:ind w:left="284" w:hanging="284"/>
        <w:contextualSpacing/>
        <w:jc w:val="both"/>
        <w:rPr>
          <w:rFonts w:asciiTheme="minorHAnsi" w:hAnsiTheme="minorHAnsi" w:cstheme="minorHAnsi"/>
          <w:color w:val="0070C0"/>
          <w:szCs w:val="22"/>
        </w:rPr>
      </w:pPr>
      <w:r w:rsidRPr="00C725FE">
        <w:rPr>
          <w:rFonts w:asciiTheme="minorHAnsi" w:hAnsiTheme="minorHAnsi" w:cstheme="minorHAnsi"/>
          <w:color w:val="0070C0"/>
          <w:szCs w:val="22"/>
        </w:rPr>
        <w:t>Cocher</w:t>
      </w:r>
      <w:r w:rsidR="00E622FF" w:rsidRPr="00C725FE">
        <w:rPr>
          <w:rFonts w:asciiTheme="minorHAnsi" w:hAnsiTheme="minorHAnsi" w:cstheme="minorHAnsi"/>
          <w:color w:val="0070C0"/>
          <w:szCs w:val="22"/>
        </w:rPr>
        <w:t xml:space="preserve"> les 2 cases à l’article 9</w:t>
      </w:r>
      <w:r w:rsidR="00C725FE" w:rsidRPr="00C725FE">
        <w:rPr>
          <w:rFonts w:asciiTheme="minorHAnsi" w:hAnsiTheme="minorHAnsi" w:cstheme="minorHAnsi"/>
          <w:color w:val="0070C0"/>
          <w:szCs w:val="22"/>
        </w:rPr>
        <w:t>.5.5</w:t>
      </w:r>
      <w:r w:rsidR="003B4794" w:rsidRPr="00C725FE">
        <w:rPr>
          <w:rFonts w:asciiTheme="minorHAnsi" w:hAnsiTheme="minorHAnsi" w:cstheme="minorHAnsi"/>
          <w:color w:val="0070C0"/>
          <w:szCs w:val="22"/>
        </w:rPr>
        <w:t xml:space="preserve"> pour reconnaître sa responsabilité dans la protection des données personnelles qu’il héberge informatiquement, et préciser quel(s) logiciel(s) de sécurité (suite logicielle, anti-virus, anti-malware, pare-feu, etc…) il met en œuvre ainsi que les éventuelles mesures propres à assurer le respect du droit en cas de traitement informatisé des données (le cas échéant),</w:t>
      </w:r>
    </w:p>
    <w:p w14:paraId="575A2769" w14:textId="77777777" w:rsidR="003B4794" w:rsidRPr="00C725FE" w:rsidRDefault="003B4794" w:rsidP="003B4794">
      <w:pPr>
        <w:keepNext/>
        <w:keepLines/>
        <w:tabs>
          <w:tab w:val="num" w:pos="284"/>
        </w:tabs>
        <w:suppressAutoHyphens/>
        <w:jc w:val="both"/>
        <w:rPr>
          <w:rFonts w:asciiTheme="minorHAnsi" w:hAnsiTheme="minorHAnsi" w:cstheme="minorHAnsi"/>
          <w:color w:val="0070C0"/>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4764"/>
      </w:tblGrid>
      <w:tr w:rsidR="003B4794" w:rsidRPr="00C725FE" w14:paraId="17FB347D" w14:textId="77777777" w:rsidTr="00376005">
        <w:tc>
          <w:tcPr>
            <w:tcW w:w="4926" w:type="dxa"/>
          </w:tcPr>
          <w:p w14:paraId="38A6DA76" w14:textId="77777777" w:rsidR="003B4794" w:rsidRPr="00C725FE" w:rsidRDefault="003B4794" w:rsidP="003B4794">
            <w:pPr>
              <w:keepNext/>
              <w:keepLines/>
              <w:tabs>
                <w:tab w:val="num" w:pos="284"/>
              </w:tabs>
              <w:suppressAutoHyphens/>
              <w:jc w:val="both"/>
              <w:rPr>
                <w:rFonts w:asciiTheme="minorHAnsi" w:hAnsiTheme="minorHAnsi" w:cstheme="minorHAnsi"/>
                <w:color w:val="FF0000"/>
                <w:szCs w:val="22"/>
              </w:rPr>
            </w:pPr>
            <w:r w:rsidRPr="00C725FE">
              <w:rPr>
                <w:rFonts w:asciiTheme="minorHAnsi" w:hAnsiTheme="minorHAnsi" w:cstheme="minorHAnsi"/>
                <w:noProof/>
                <w:color w:val="FF0000"/>
                <w:szCs w:val="22"/>
              </w:rPr>
              <w:lastRenderedPageBreak/>
              <w:drawing>
                <wp:inline distT="0" distB="0" distL="0" distR="0" wp14:anchorId="2741B85B" wp14:editId="1F4A368E">
                  <wp:extent cx="2495550" cy="101854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96190" cy="1018801"/>
                          </a:xfrm>
                          <a:prstGeom prst="rect">
                            <a:avLst/>
                          </a:prstGeom>
                        </pic:spPr>
                      </pic:pic>
                    </a:graphicData>
                  </a:graphic>
                </wp:inline>
              </w:drawing>
            </w:r>
          </w:p>
        </w:tc>
        <w:tc>
          <w:tcPr>
            <w:tcW w:w="5847" w:type="dxa"/>
          </w:tcPr>
          <w:p w14:paraId="7417A93F"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 xml:space="preserve">Le candidat doit obligatoirement </w:t>
            </w:r>
            <w:r w:rsidRPr="00C725FE">
              <w:rPr>
                <w:rFonts w:asciiTheme="minorHAnsi" w:hAnsiTheme="minorHAnsi" w:cstheme="minorHAnsi"/>
                <w:b/>
                <w:color w:val="0070C0"/>
                <w:sz w:val="16"/>
                <w:szCs w:val="16"/>
              </w:rPr>
              <w:t>cocher</w:t>
            </w:r>
            <w:r w:rsidRPr="00C725FE">
              <w:rPr>
                <w:rFonts w:asciiTheme="minorHAnsi" w:hAnsiTheme="minorHAnsi" w:cstheme="minorHAnsi"/>
                <w:color w:val="0070C0"/>
                <w:sz w:val="16"/>
                <w:szCs w:val="16"/>
              </w:rPr>
              <w:t xml:space="preserve"> la case de cet encadré, afin de montrer par cette action qu’il a pris connaissance de ses obligations techniques en terme de sécurisation des données personnelles qu’il stocke sur un support informatique.</w:t>
            </w:r>
          </w:p>
          <w:p w14:paraId="4AC4C18F"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p>
          <w:p w14:paraId="79426589"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 xml:space="preserve">Il existe plusieurs mesures de sécurité cumulatives (voir les recommandations CNIL : </w:t>
            </w:r>
            <w:hyperlink r:id="rId13" w:history="1">
              <w:r w:rsidRPr="00C725FE">
                <w:rPr>
                  <w:rFonts w:asciiTheme="minorHAnsi" w:hAnsiTheme="minorHAnsi" w:cstheme="minorHAnsi"/>
                  <w:color w:val="0070C0"/>
                  <w:sz w:val="16"/>
                  <w:szCs w:val="16"/>
                  <w:u w:val="single"/>
                </w:rPr>
                <w:t>https://www.cnil.fr/fr/securite-securiser-les-postes-de-travail</w:t>
              </w:r>
            </w:hyperlink>
            <w:r w:rsidRPr="00C725FE">
              <w:rPr>
                <w:rFonts w:asciiTheme="minorHAnsi" w:hAnsiTheme="minorHAnsi" w:cstheme="minorHAnsi"/>
                <w:color w:val="0070C0"/>
                <w:sz w:val="16"/>
                <w:szCs w:val="16"/>
              </w:rPr>
              <w:t xml:space="preserve">) propres à permettre, </w:t>
            </w:r>
            <w:r w:rsidRPr="00C725FE">
              <w:rPr>
                <w:rFonts w:asciiTheme="minorHAnsi" w:hAnsiTheme="minorHAnsi" w:cstheme="minorHAnsi"/>
                <w:i/>
                <w:color w:val="0070C0"/>
                <w:sz w:val="16"/>
                <w:szCs w:val="16"/>
              </w:rPr>
              <w:t>a minima</w:t>
            </w:r>
            <w:r w:rsidRPr="00C725FE">
              <w:rPr>
                <w:rFonts w:asciiTheme="minorHAnsi" w:hAnsiTheme="minorHAnsi" w:cstheme="minorHAnsi"/>
                <w:color w:val="0070C0"/>
                <w:sz w:val="16"/>
                <w:szCs w:val="16"/>
              </w:rPr>
              <w:t>, une bonne sanctuarisation des données qu’il stocke :</w:t>
            </w:r>
          </w:p>
          <w:p w14:paraId="033E29C4" w14:textId="77777777" w:rsidR="003B4794" w:rsidRPr="00C725FE" w:rsidRDefault="003B4794" w:rsidP="003B4794">
            <w:pPr>
              <w:keepNext/>
              <w:keepLines/>
              <w:numPr>
                <w:ilvl w:val="0"/>
                <w:numId w:val="13"/>
              </w:numPr>
              <w:suppressAutoHyphens/>
              <w:ind w:left="418"/>
              <w:contextualSpacing/>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la mise à jour régulière des applicatifs et systèmes d’exploitation sur tous les postes de travail, serveurs ou autres outils informatiques pour assurer que les failles de sécurité connues ou publiées ne puissent servir de point d’accès jusqu’aux données personnelles sécurisées,</w:t>
            </w:r>
          </w:p>
          <w:p w14:paraId="02D4F463" w14:textId="77777777" w:rsidR="003B4794" w:rsidRPr="00C725FE" w:rsidRDefault="003B4794" w:rsidP="003B4794">
            <w:pPr>
              <w:keepNext/>
              <w:keepLines/>
              <w:numPr>
                <w:ilvl w:val="0"/>
                <w:numId w:val="13"/>
              </w:numPr>
              <w:suppressAutoHyphens/>
              <w:ind w:left="418"/>
              <w:contextualSpacing/>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 xml:space="preserve">le chiffrement du support de stockage (plus de précisions : </w:t>
            </w:r>
            <w:hyperlink r:id="rId14" w:history="1">
              <w:r w:rsidRPr="00C725FE">
                <w:rPr>
                  <w:rFonts w:asciiTheme="minorHAnsi" w:hAnsiTheme="minorHAnsi" w:cstheme="minorHAnsi"/>
                  <w:color w:val="0070C0"/>
                  <w:sz w:val="16"/>
                  <w:szCs w:val="16"/>
                  <w:u w:val="single"/>
                </w:rPr>
                <w:t>https://www.cnil.fr/fr/comment-chiffrer-ses-documents-et-ses-repertoires</w:t>
              </w:r>
            </w:hyperlink>
            <w:r w:rsidRPr="00C725FE">
              <w:rPr>
                <w:rFonts w:asciiTheme="minorHAnsi" w:hAnsiTheme="minorHAnsi" w:cstheme="minorHAnsi"/>
                <w:color w:val="0070C0"/>
                <w:sz w:val="16"/>
                <w:szCs w:val="16"/>
              </w:rPr>
              <w:t>) qui rend les données brutes illisibles si elles sont copiées sans la clef de chiffrement ou une identification correcte. Il existe plusieurs niveaux de sécurité en chiffrement (</w:t>
            </w:r>
            <w:hyperlink r:id="rId15" w:history="1">
              <w:r w:rsidRPr="00C725FE">
                <w:rPr>
                  <w:rFonts w:asciiTheme="minorHAnsi" w:hAnsiTheme="minorHAnsi" w:cstheme="minorHAnsi"/>
                  <w:color w:val="0070C0"/>
                  <w:sz w:val="16"/>
                  <w:szCs w:val="16"/>
                  <w:u w:val="single"/>
                </w:rPr>
                <w:t>cliquer ici pour plus d’informations</w:t>
              </w:r>
            </w:hyperlink>
            <w:r w:rsidRPr="00C725FE">
              <w:rPr>
                <w:rFonts w:asciiTheme="minorHAnsi" w:hAnsiTheme="minorHAnsi" w:cstheme="minorHAnsi"/>
                <w:color w:val="0070C0"/>
                <w:sz w:val="16"/>
                <w:szCs w:val="16"/>
              </w:rPr>
              <w:t>),</w:t>
            </w:r>
          </w:p>
          <w:p w14:paraId="3EB02593" w14:textId="77777777" w:rsidR="003B4794" w:rsidRPr="00C725FE" w:rsidRDefault="003B4794" w:rsidP="003B4794">
            <w:pPr>
              <w:keepNext/>
              <w:keepLines/>
              <w:numPr>
                <w:ilvl w:val="0"/>
                <w:numId w:val="13"/>
              </w:numPr>
              <w:suppressAutoHyphens/>
              <w:ind w:left="418"/>
              <w:contextualSpacing/>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 xml:space="preserve">la « pseudonymisation » des données publiquement accessibles, qui </w:t>
            </w:r>
            <w:r w:rsidRPr="00C725FE">
              <w:rPr>
                <w:rFonts w:asciiTheme="minorHAnsi" w:hAnsiTheme="minorHAnsi" w:cstheme="minorHAnsi"/>
                <w:bCs/>
                <w:color w:val="0070C0"/>
                <w:sz w:val="16"/>
                <w:szCs w:val="16"/>
              </w:rPr>
              <w:t>consiste à remplacer les données directement identifiables (nom, prénoms, etc.)</w:t>
            </w:r>
            <w:r w:rsidRPr="00C725FE">
              <w:rPr>
                <w:rFonts w:asciiTheme="minorHAnsi" w:hAnsiTheme="minorHAnsi" w:cstheme="minorHAnsi"/>
                <w:color w:val="0070C0"/>
                <w:sz w:val="16"/>
                <w:szCs w:val="16"/>
              </w:rPr>
              <w:t xml:space="preserve"> </w:t>
            </w:r>
            <w:r w:rsidRPr="00C725FE">
              <w:rPr>
                <w:rFonts w:asciiTheme="minorHAnsi" w:hAnsiTheme="minorHAnsi" w:cstheme="minorHAnsi"/>
                <w:bCs/>
                <w:color w:val="0070C0"/>
                <w:sz w:val="16"/>
                <w:szCs w:val="16"/>
              </w:rPr>
              <w:t>d'un jeu de données par des données indirectement identifiables,</w:t>
            </w:r>
          </w:p>
          <w:p w14:paraId="069E5E4E" w14:textId="77777777" w:rsidR="003B4794" w:rsidRPr="00C725FE" w:rsidRDefault="003B4794" w:rsidP="003B4794">
            <w:pPr>
              <w:keepNext/>
              <w:keepLines/>
              <w:numPr>
                <w:ilvl w:val="0"/>
                <w:numId w:val="13"/>
              </w:numPr>
              <w:suppressAutoHyphens/>
              <w:ind w:left="418"/>
              <w:contextualSpacing/>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l’utilisation d’un anti-virus récent, mis à jour et réputé efficace dans la détection des menaces (voir par exemple :</w:t>
            </w:r>
            <w:r w:rsidRPr="00C725FE">
              <w:rPr>
                <w:rFonts w:asciiTheme="minorHAnsi" w:hAnsiTheme="minorHAnsi" w:cstheme="minorHAnsi"/>
                <w:color w:val="0070C0"/>
              </w:rPr>
              <w:t xml:space="preserve"> </w:t>
            </w:r>
            <w:hyperlink r:id="rId16" w:history="1">
              <w:r w:rsidRPr="00C725FE">
                <w:rPr>
                  <w:rFonts w:asciiTheme="minorHAnsi" w:hAnsiTheme="minorHAnsi" w:cstheme="minorHAnsi"/>
                  <w:color w:val="0070C0"/>
                  <w:sz w:val="16"/>
                  <w:szCs w:val="16"/>
                  <w:u w:val="single"/>
                </w:rPr>
                <w:t>https://www.av-test.org</w:t>
              </w:r>
            </w:hyperlink>
            <w:r w:rsidRPr="00C725FE">
              <w:rPr>
                <w:rFonts w:asciiTheme="minorHAnsi" w:hAnsiTheme="minorHAnsi" w:cstheme="minorHAnsi"/>
                <w:color w:val="0070C0"/>
                <w:sz w:val="16"/>
                <w:szCs w:val="16"/>
              </w:rPr>
              <w:t>),</w:t>
            </w:r>
          </w:p>
          <w:p w14:paraId="0494835F" w14:textId="77777777" w:rsidR="003B4794" w:rsidRPr="00C725FE" w:rsidRDefault="003B4794" w:rsidP="003B4794">
            <w:pPr>
              <w:keepNext/>
              <w:keepLines/>
              <w:numPr>
                <w:ilvl w:val="0"/>
                <w:numId w:val="13"/>
              </w:numPr>
              <w:suppressAutoHyphens/>
              <w:ind w:left="418"/>
              <w:contextualSpacing/>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l’utilisation d’une suite de sécurité complète intégrant un pare-feu limitant les ports de communication entre chaque poste informatique et internet, vérifiant la dangerosité des courriels entrants, permettant un accès à internet par un réseau privé virtuel ou vérifiant l’exposition des courriels et des mots de passe sur les bases de données volées (</w:t>
            </w:r>
            <w:hyperlink r:id="rId17" w:history="1">
              <w:r w:rsidRPr="00C725FE">
                <w:rPr>
                  <w:rFonts w:asciiTheme="minorHAnsi" w:hAnsiTheme="minorHAnsi" w:cstheme="minorHAnsi"/>
                  <w:color w:val="0070C0"/>
                  <w:sz w:val="16"/>
                  <w:szCs w:val="16"/>
                  <w:u w:val="single"/>
                </w:rPr>
                <w:t>https://haveibeenpwned.com/</w:t>
              </w:r>
            </w:hyperlink>
            <w:r w:rsidRPr="00C725FE">
              <w:rPr>
                <w:rFonts w:asciiTheme="minorHAnsi" w:hAnsiTheme="minorHAnsi" w:cstheme="minorHAnsi"/>
                <w:color w:val="0070C0"/>
                <w:sz w:val="16"/>
                <w:szCs w:val="16"/>
              </w:rPr>
              <w:t>).</w:t>
            </w:r>
          </w:p>
          <w:p w14:paraId="50808D5B" w14:textId="77777777" w:rsidR="003B4794" w:rsidRPr="00C725FE" w:rsidRDefault="003B4794" w:rsidP="003B4794">
            <w:pPr>
              <w:keepNext/>
              <w:keepLines/>
              <w:numPr>
                <w:ilvl w:val="0"/>
                <w:numId w:val="13"/>
              </w:numPr>
              <w:suppressAutoHyphens/>
              <w:ind w:left="418"/>
              <w:contextualSpacing/>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 xml:space="preserve">dans le cas de ressources accessibles depuis internet (site web, serveur ftp, cloud…) une sécurisation suffisante des portails d’accès (voir par exemple : </w:t>
            </w:r>
            <w:hyperlink r:id="rId18" w:history="1">
              <w:r w:rsidRPr="00C725FE">
                <w:rPr>
                  <w:rFonts w:asciiTheme="minorHAnsi" w:hAnsiTheme="minorHAnsi" w:cstheme="minorHAnsi"/>
                  <w:color w:val="0070C0"/>
                  <w:sz w:val="16"/>
                  <w:szCs w:val="16"/>
                  <w:u w:val="single"/>
                </w:rPr>
                <w:t>https://fr.wikipedia.org/wiki/Hypertext_Transfer_Protocol_Secure</w:t>
              </w:r>
            </w:hyperlink>
            <w:r w:rsidRPr="00C725FE">
              <w:rPr>
                <w:rFonts w:asciiTheme="minorHAnsi" w:hAnsiTheme="minorHAnsi" w:cstheme="minorHAnsi"/>
                <w:color w:val="0070C0"/>
                <w:sz w:val="16"/>
                <w:szCs w:val="16"/>
              </w:rPr>
              <w:t>),</w:t>
            </w:r>
          </w:p>
          <w:p w14:paraId="6EBBBE96" w14:textId="77777777" w:rsidR="003B4794" w:rsidRPr="00C725FE" w:rsidRDefault="003B4794" w:rsidP="003B4794">
            <w:pPr>
              <w:keepNext/>
              <w:keepLines/>
              <w:numPr>
                <w:ilvl w:val="0"/>
                <w:numId w:val="13"/>
              </w:numPr>
              <w:suppressAutoHyphens/>
              <w:ind w:left="418"/>
              <w:contextualSpacing/>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dans le cas d’un réseau local, l’administration intelligente de ce dernier, et une adaptation des moyens de sécurité matériels (routeurs, pare-feu matériels) au niveau de danger et aux enjeux.</w:t>
            </w:r>
          </w:p>
          <w:p w14:paraId="338B7B3A" w14:textId="77777777" w:rsidR="003B4794" w:rsidRPr="00C725FE" w:rsidRDefault="003B4794" w:rsidP="003B4794">
            <w:pPr>
              <w:keepNext/>
              <w:keepLines/>
              <w:numPr>
                <w:ilvl w:val="0"/>
                <w:numId w:val="13"/>
              </w:numPr>
              <w:suppressAutoHyphens/>
              <w:ind w:left="418"/>
              <w:contextualSpacing/>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pour ce qui concerne les données manuscrites, imprimées, typographiées, l’usage d’une broyeuse est un moyen d’éviter leur collecte au niveau du traitement des déchets.</w:t>
            </w:r>
          </w:p>
          <w:p w14:paraId="090327EE" w14:textId="77777777" w:rsidR="003B4794" w:rsidRPr="00C725FE" w:rsidRDefault="003B4794" w:rsidP="003B4794">
            <w:pPr>
              <w:keepNext/>
              <w:keepLines/>
              <w:suppressAutoHyphens/>
              <w:jc w:val="both"/>
              <w:rPr>
                <w:rFonts w:asciiTheme="minorHAnsi" w:hAnsiTheme="minorHAnsi" w:cstheme="minorHAnsi"/>
                <w:color w:val="0070C0"/>
                <w:sz w:val="16"/>
                <w:szCs w:val="16"/>
              </w:rPr>
            </w:pPr>
          </w:p>
          <w:p w14:paraId="591F905A" w14:textId="77777777" w:rsidR="003B4794" w:rsidRPr="00C725FE" w:rsidRDefault="003B4794" w:rsidP="003B4794">
            <w:pPr>
              <w:keepNext/>
              <w:keepLines/>
              <w:suppressAutoHyphens/>
              <w:jc w:val="both"/>
              <w:rPr>
                <w:rFonts w:asciiTheme="minorHAnsi" w:hAnsiTheme="minorHAnsi" w:cstheme="minorHAnsi"/>
                <w:i/>
                <w:color w:val="0070C0"/>
                <w:sz w:val="16"/>
                <w:szCs w:val="16"/>
              </w:rPr>
            </w:pPr>
            <w:r w:rsidRPr="00C725FE">
              <w:rPr>
                <w:rFonts w:asciiTheme="minorHAnsi" w:hAnsiTheme="minorHAnsi" w:cstheme="minorHAnsi"/>
                <w:color w:val="0070C0"/>
                <w:sz w:val="16"/>
                <w:szCs w:val="16"/>
              </w:rPr>
              <w:t xml:space="preserve">Il convient de préciser de façon claire et méticuleuse les mesures de sécurité mise en place dans le troisième paragraphe. En l’absence de toute information, les outils informatiques du candidat devront être considérés comme non sécurisés, et l’offre sera ainsi irrégulière, faute pour le candidat d’être en conformité avec la loi. </w:t>
            </w:r>
            <w:r w:rsidRPr="00C725FE">
              <w:rPr>
                <w:rFonts w:asciiTheme="minorHAnsi" w:hAnsiTheme="minorHAnsi" w:cstheme="minorHAnsi"/>
                <w:i/>
                <w:color w:val="0070C0"/>
                <w:sz w:val="16"/>
                <w:szCs w:val="16"/>
              </w:rPr>
              <w:t>En cas de doute, se référer au service informatique habilité ou au prestataire ayant réalisé votre installation.</w:t>
            </w:r>
          </w:p>
          <w:p w14:paraId="2AF1C40F" w14:textId="77777777" w:rsidR="003B4794" w:rsidRPr="00C725FE" w:rsidRDefault="003B4794" w:rsidP="003B4794">
            <w:pPr>
              <w:keepNext/>
              <w:keepLines/>
              <w:suppressAutoHyphens/>
              <w:jc w:val="both"/>
              <w:rPr>
                <w:rFonts w:asciiTheme="minorHAnsi" w:hAnsiTheme="minorHAnsi" w:cstheme="minorHAnsi"/>
                <w:color w:val="0070C0"/>
                <w:sz w:val="16"/>
                <w:szCs w:val="16"/>
              </w:rPr>
            </w:pPr>
          </w:p>
        </w:tc>
      </w:tr>
      <w:tr w:rsidR="003B4794" w:rsidRPr="00C725FE" w14:paraId="55EDED79" w14:textId="77777777" w:rsidTr="00376005">
        <w:tc>
          <w:tcPr>
            <w:tcW w:w="4926" w:type="dxa"/>
          </w:tcPr>
          <w:p w14:paraId="1B196C5D" w14:textId="77777777" w:rsidR="003B4794" w:rsidRPr="00C725FE" w:rsidRDefault="003B4794" w:rsidP="003B4794">
            <w:pPr>
              <w:keepNext/>
              <w:keepLines/>
              <w:tabs>
                <w:tab w:val="num" w:pos="284"/>
              </w:tabs>
              <w:suppressAutoHyphens/>
              <w:jc w:val="both"/>
              <w:rPr>
                <w:rFonts w:asciiTheme="minorHAnsi" w:hAnsiTheme="minorHAnsi" w:cstheme="minorHAnsi"/>
                <w:color w:val="FF0000"/>
                <w:szCs w:val="22"/>
              </w:rPr>
            </w:pPr>
            <w:r w:rsidRPr="00C725FE">
              <w:rPr>
                <w:rFonts w:asciiTheme="minorHAnsi" w:hAnsiTheme="minorHAnsi" w:cstheme="minorHAnsi"/>
                <w:noProof/>
                <w:color w:val="FF0000"/>
                <w:szCs w:val="22"/>
              </w:rPr>
              <w:lastRenderedPageBreak/>
              <w:drawing>
                <wp:inline distT="0" distB="0" distL="0" distR="0" wp14:anchorId="7D1BA19A" wp14:editId="28137DBE">
                  <wp:extent cx="2571750" cy="2582236"/>
                  <wp:effectExtent l="0" t="0" r="0" b="88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85574" cy="2596117"/>
                          </a:xfrm>
                          <a:prstGeom prst="rect">
                            <a:avLst/>
                          </a:prstGeom>
                        </pic:spPr>
                      </pic:pic>
                    </a:graphicData>
                  </a:graphic>
                </wp:inline>
              </w:drawing>
            </w:r>
          </w:p>
        </w:tc>
        <w:tc>
          <w:tcPr>
            <w:tcW w:w="5847" w:type="dxa"/>
          </w:tcPr>
          <w:p w14:paraId="395EF42B"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 xml:space="preserve">Le candidat doit obligatoirement </w:t>
            </w:r>
            <w:r w:rsidRPr="00C725FE">
              <w:rPr>
                <w:rFonts w:asciiTheme="minorHAnsi" w:hAnsiTheme="minorHAnsi" w:cstheme="minorHAnsi"/>
                <w:b/>
                <w:color w:val="0070C0"/>
                <w:sz w:val="16"/>
                <w:szCs w:val="16"/>
              </w:rPr>
              <w:t>cocher</w:t>
            </w:r>
            <w:r w:rsidRPr="00C725FE">
              <w:rPr>
                <w:rFonts w:asciiTheme="minorHAnsi" w:hAnsiTheme="minorHAnsi" w:cstheme="minorHAnsi"/>
                <w:color w:val="0070C0"/>
                <w:sz w:val="16"/>
                <w:szCs w:val="16"/>
              </w:rPr>
              <w:t xml:space="preserve"> la case de cet encadré, afin de montrer par cette action qu’il a pris connaissance de ses obligations lorsqu’il effectue un traitement des données personnelles auxquelles le présent contrat lui donne accès.</w:t>
            </w:r>
          </w:p>
          <w:p w14:paraId="0AC9DAEF"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p>
          <w:p w14:paraId="7CE0B6F9" w14:textId="77777777" w:rsidR="003B4794" w:rsidRPr="00C725FE" w:rsidRDefault="003B4794" w:rsidP="003B4794">
            <w:pPr>
              <w:keepNext/>
              <w:keepLines/>
              <w:tabs>
                <w:tab w:val="num" w:pos="284"/>
              </w:tabs>
              <w:suppressAutoHyphens/>
              <w:jc w:val="both"/>
              <w:rPr>
                <w:rFonts w:asciiTheme="minorHAnsi" w:hAnsiTheme="minorHAnsi" w:cstheme="minorHAnsi"/>
                <w:b/>
                <w:color w:val="0070C0"/>
                <w:sz w:val="16"/>
                <w:szCs w:val="16"/>
              </w:rPr>
            </w:pPr>
            <w:r w:rsidRPr="00C725FE">
              <w:rPr>
                <w:rFonts w:asciiTheme="minorHAnsi" w:hAnsiTheme="minorHAnsi" w:cstheme="minorHAnsi"/>
                <w:b/>
                <w:color w:val="0070C0"/>
                <w:sz w:val="16"/>
                <w:szCs w:val="16"/>
              </w:rPr>
              <w:t>Attention, le traitement des données personnelles ne s’entend pas forcément d’une opération informatique ni automatisée.</w:t>
            </w:r>
          </w:p>
          <w:p w14:paraId="53D8587B" w14:textId="77777777" w:rsidR="003B4794" w:rsidRPr="00C725FE" w:rsidRDefault="003B4794" w:rsidP="003B4794">
            <w:pPr>
              <w:keepNext/>
              <w:keepLines/>
              <w:tabs>
                <w:tab w:val="num" w:pos="284"/>
              </w:tabs>
              <w:suppressAutoHyphens/>
              <w:jc w:val="both"/>
              <w:rPr>
                <w:rFonts w:asciiTheme="minorHAnsi" w:hAnsiTheme="minorHAnsi" w:cstheme="minorHAnsi"/>
                <w:b/>
                <w:color w:val="0070C0"/>
                <w:sz w:val="16"/>
                <w:szCs w:val="16"/>
              </w:rPr>
            </w:pPr>
          </w:p>
          <w:p w14:paraId="2DC7416C" w14:textId="77777777" w:rsidR="003B4794" w:rsidRPr="00C725FE" w:rsidRDefault="003B4794" w:rsidP="003B4794">
            <w:pPr>
              <w:keepNext/>
              <w:keepLines/>
              <w:tabs>
                <w:tab w:val="num" w:pos="284"/>
              </w:tabs>
              <w:suppressAutoHyphens/>
              <w:jc w:val="both"/>
              <w:rPr>
                <w:rFonts w:asciiTheme="minorHAnsi" w:hAnsiTheme="minorHAnsi" w:cstheme="minorHAnsi"/>
                <w:i/>
                <w:color w:val="0070C0"/>
                <w:sz w:val="16"/>
                <w:szCs w:val="16"/>
              </w:rPr>
            </w:pPr>
            <w:r w:rsidRPr="00C725FE">
              <w:rPr>
                <w:rFonts w:asciiTheme="minorHAnsi" w:hAnsiTheme="minorHAnsi" w:cstheme="minorHAnsi"/>
                <w:i/>
                <w:color w:val="0070C0"/>
                <w:sz w:val="16"/>
                <w:szCs w:val="16"/>
              </w:rPr>
              <w:t>Le traitement s’entend de la collecte, de l’enregistrement, de la classification, de la conservation, de l’adaptation, de la modification, de l’extraction, de la consultation, de l’utilisation, de la communication, de la transmission ou de toute action ayant pour effet un accès en lecture ou en écriture à la donnée, qu’elle soit informatique ou manuscrite.</w:t>
            </w:r>
          </w:p>
          <w:p w14:paraId="5025A4CD"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p>
          <w:p w14:paraId="4F301AC6"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L’article 32 du RGPD est un renvoi aux mesures de sécurité déjà exposées dans l’encadré précédent. Les informations attendues au titre du présent encadré concernant « la sécurité lors du traitement des données (article 32) » concerne les procédures d’évaluation éventuellement mises en place pour tester l’efficacité de ces mesures. En l’absence de mesure et de risque spécifique, la simple mention d’un « </w:t>
            </w:r>
            <w:r w:rsidRPr="00C725FE">
              <w:rPr>
                <w:rFonts w:asciiTheme="minorHAnsi" w:hAnsiTheme="minorHAnsi" w:cstheme="minorHAnsi"/>
                <w:i/>
                <w:color w:val="0070C0"/>
                <w:sz w:val="16"/>
                <w:szCs w:val="16"/>
              </w:rPr>
              <w:t>audit régulier</w:t>
            </w:r>
            <w:r w:rsidRPr="00C725FE">
              <w:rPr>
                <w:rFonts w:asciiTheme="minorHAnsi" w:hAnsiTheme="minorHAnsi" w:cstheme="minorHAnsi"/>
                <w:color w:val="0070C0"/>
                <w:sz w:val="16"/>
                <w:szCs w:val="16"/>
              </w:rPr>
              <w:t> » peut suffire (toute précision supplémentaire est la bienvenue).</w:t>
            </w:r>
          </w:p>
          <w:p w14:paraId="037FF0A8"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p>
          <w:p w14:paraId="5E3FFE86"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L’article 35 du RGPD prévoit que, pour les traitements susceptibles d’engendrer des risques élevés pour les données personnelles (tout traitement impliquant une diffusion à un tiers, au public par exemple), il convienne, outre l’obtention de l’accord de la personne concernée, de procéder à une analyse d’impact. Cette section relative à « l’analyse d’impact » ne doit être remplie que dans les cas où de tels traitements sont envisagés et peut être ignorée dans les autres cas.</w:t>
            </w:r>
          </w:p>
          <w:p w14:paraId="58143BEF"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p>
          <w:p w14:paraId="1B4C3730"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L’article 36 du RGPD prévoit la consultation préalable de l’autorité de contrôle (la CNIL) dans le cas de tels traitements. La section liée à cet « accompagnement » peut être ignorée de la même façon si aucun traitement susceptible d’engendrer un risque élevé n’est envisagé.</w:t>
            </w:r>
          </w:p>
        </w:tc>
      </w:tr>
      <w:tr w:rsidR="003B4794" w:rsidRPr="00C725FE" w14:paraId="35941FDF" w14:textId="77777777" w:rsidTr="00376005">
        <w:tc>
          <w:tcPr>
            <w:tcW w:w="4926" w:type="dxa"/>
          </w:tcPr>
          <w:p w14:paraId="23BC2E46" w14:textId="77777777" w:rsidR="003B4794" w:rsidRPr="00C725FE" w:rsidRDefault="003B4794" w:rsidP="003B4794">
            <w:pPr>
              <w:keepNext/>
              <w:keepLines/>
              <w:tabs>
                <w:tab w:val="num" w:pos="284"/>
              </w:tabs>
              <w:suppressAutoHyphens/>
              <w:jc w:val="both"/>
              <w:rPr>
                <w:rFonts w:asciiTheme="minorHAnsi" w:hAnsiTheme="minorHAnsi" w:cstheme="minorHAnsi"/>
                <w:color w:val="FF0000"/>
                <w:szCs w:val="22"/>
              </w:rPr>
            </w:pPr>
          </w:p>
        </w:tc>
        <w:tc>
          <w:tcPr>
            <w:tcW w:w="5847" w:type="dxa"/>
          </w:tcPr>
          <w:p w14:paraId="0547FBD0"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p>
        </w:tc>
      </w:tr>
    </w:tbl>
    <w:p w14:paraId="0E978887" w14:textId="72AEA407" w:rsidR="003B4794" w:rsidRPr="00C725FE" w:rsidRDefault="006C6148" w:rsidP="003B4794">
      <w:pPr>
        <w:keepNext/>
        <w:keepLines/>
        <w:numPr>
          <w:ilvl w:val="0"/>
          <w:numId w:val="12"/>
        </w:numPr>
        <w:tabs>
          <w:tab w:val="num" w:pos="284"/>
        </w:tabs>
        <w:suppressAutoHyphens/>
        <w:ind w:left="284" w:hanging="284"/>
        <w:contextualSpacing/>
        <w:jc w:val="both"/>
        <w:rPr>
          <w:rFonts w:asciiTheme="minorHAnsi" w:hAnsiTheme="minorHAnsi" w:cstheme="minorHAnsi"/>
          <w:color w:val="0070C0"/>
          <w:szCs w:val="22"/>
        </w:rPr>
      </w:pPr>
      <w:r w:rsidRPr="00C725FE">
        <w:rPr>
          <w:rFonts w:asciiTheme="minorHAnsi" w:hAnsiTheme="minorHAnsi" w:cstheme="minorHAnsi"/>
          <w:color w:val="0070C0"/>
          <w:szCs w:val="22"/>
        </w:rPr>
        <w:t>Cocher</w:t>
      </w:r>
      <w:r w:rsidR="00E622FF" w:rsidRPr="00C725FE">
        <w:rPr>
          <w:rFonts w:asciiTheme="minorHAnsi" w:hAnsiTheme="minorHAnsi" w:cstheme="minorHAnsi"/>
          <w:color w:val="0070C0"/>
          <w:szCs w:val="22"/>
        </w:rPr>
        <w:t xml:space="preserve"> la case à l’article 9</w:t>
      </w:r>
      <w:r w:rsidR="00C725FE" w:rsidRPr="00C725FE">
        <w:rPr>
          <w:rFonts w:asciiTheme="minorHAnsi" w:hAnsiTheme="minorHAnsi" w:cstheme="minorHAnsi"/>
          <w:color w:val="0070C0"/>
          <w:szCs w:val="22"/>
        </w:rPr>
        <w:t>.5.6</w:t>
      </w:r>
      <w:r w:rsidR="003B4794" w:rsidRPr="00C725FE">
        <w:rPr>
          <w:rFonts w:asciiTheme="minorHAnsi" w:hAnsiTheme="minorHAnsi" w:cstheme="minorHAnsi"/>
          <w:color w:val="0070C0"/>
          <w:szCs w:val="22"/>
        </w:rPr>
        <w:t xml:space="preserve"> pour reconnaître être averti de ses obligations d’informations et de respect du consentement,</w:t>
      </w:r>
    </w:p>
    <w:p w14:paraId="665D66B4" w14:textId="77777777" w:rsidR="003B4794" w:rsidRPr="00C725FE" w:rsidRDefault="003B4794" w:rsidP="003B4794">
      <w:pPr>
        <w:keepNext/>
        <w:keepLines/>
        <w:tabs>
          <w:tab w:val="num" w:pos="284"/>
        </w:tabs>
        <w:suppressAutoHyphens/>
        <w:jc w:val="both"/>
        <w:rPr>
          <w:rFonts w:asciiTheme="minorHAnsi" w:hAnsiTheme="minorHAnsi" w:cstheme="minorHAnsi"/>
          <w:color w:val="FF0000"/>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3742"/>
      </w:tblGrid>
      <w:tr w:rsidR="003B4794" w:rsidRPr="00C725FE" w14:paraId="720538B4" w14:textId="77777777" w:rsidTr="00376005">
        <w:tc>
          <w:tcPr>
            <w:tcW w:w="4957" w:type="dxa"/>
          </w:tcPr>
          <w:p w14:paraId="2839E20E" w14:textId="77777777" w:rsidR="003B4794" w:rsidRPr="00C725FE" w:rsidRDefault="003B4794" w:rsidP="003B4794">
            <w:pPr>
              <w:keepNext/>
              <w:keepLines/>
              <w:tabs>
                <w:tab w:val="num" w:pos="284"/>
              </w:tabs>
              <w:suppressAutoHyphens/>
              <w:jc w:val="both"/>
              <w:rPr>
                <w:rFonts w:asciiTheme="minorHAnsi" w:hAnsiTheme="minorHAnsi" w:cstheme="minorHAnsi"/>
                <w:color w:val="FF0000"/>
                <w:szCs w:val="22"/>
              </w:rPr>
            </w:pPr>
            <w:r w:rsidRPr="00C725FE">
              <w:rPr>
                <w:rFonts w:asciiTheme="minorHAnsi" w:hAnsiTheme="minorHAnsi" w:cstheme="minorHAnsi"/>
                <w:noProof/>
                <w:color w:val="FF0000"/>
                <w:szCs w:val="22"/>
              </w:rPr>
              <w:drawing>
                <wp:inline distT="0" distB="0" distL="0" distR="0" wp14:anchorId="0ECBB1FA" wp14:editId="37777007">
                  <wp:extent cx="3060000" cy="1796400"/>
                  <wp:effectExtent l="0" t="0" r="762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60000" cy="1796400"/>
                          </a:xfrm>
                          <a:prstGeom prst="rect">
                            <a:avLst/>
                          </a:prstGeom>
                        </pic:spPr>
                      </pic:pic>
                    </a:graphicData>
                  </a:graphic>
                </wp:inline>
              </w:drawing>
            </w:r>
          </w:p>
        </w:tc>
        <w:tc>
          <w:tcPr>
            <w:tcW w:w="5806" w:type="dxa"/>
          </w:tcPr>
          <w:p w14:paraId="4FA204AF"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 xml:space="preserve">Le candidat doit obligatoirement </w:t>
            </w:r>
            <w:r w:rsidRPr="00C725FE">
              <w:rPr>
                <w:rFonts w:asciiTheme="minorHAnsi" w:hAnsiTheme="minorHAnsi" w:cstheme="minorHAnsi"/>
                <w:b/>
                <w:color w:val="0070C0"/>
                <w:sz w:val="16"/>
                <w:szCs w:val="16"/>
              </w:rPr>
              <w:t>cocher</w:t>
            </w:r>
            <w:r w:rsidRPr="00C725FE">
              <w:rPr>
                <w:rFonts w:asciiTheme="minorHAnsi" w:hAnsiTheme="minorHAnsi" w:cstheme="minorHAnsi"/>
                <w:color w:val="0070C0"/>
                <w:sz w:val="16"/>
                <w:szCs w:val="16"/>
              </w:rPr>
              <w:t xml:space="preserve"> la case de cet encadré, afin de montrer par cette action qu’il est averti que les données personnelles auxquelles il a accès doivent avoir été acquises avec le consentement de la personne qu’elles concernent et que cette dernière doit toujours se voir offrir un moyen efficadce d’en contrôler la nature, l’amplitude ou d’en obtenir la suppression ou la destruction.</w:t>
            </w:r>
          </w:p>
          <w:p w14:paraId="159A8000"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p>
          <w:p w14:paraId="632D2BFB"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6"/>
                <w:szCs w:val="16"/>
              </w:rPr>
            </w:pPr>
            <w:r w:rsidRPr="00C725FE">
              <w:rPr>
                <w:rFonts w:asciiTheme="minorHAnsi" w:hAnsiTheme="minorHAnsi" w:cstheme="minorHAnsi"/>
                <w:color w:val="0070C0"/>
                <w:sz w:val="16"/>
                <w:szCs w:val="16"/>
              </w:rPr>
              <w:t xml:space="preserve">À cet effet, au deuxième paragraphe de l’encadré, le candidat précise par quel biais et sous quelle forme les données personnelles seront délivrées à la personne physique qu’elles concernent si cette dernière fait usage de son droit d’accès. Exemple : </w:t>
            </w:r>
            <w:r w:rsidRPr="00C725FE">
              <w:rPr>
                <w:rFonts w:asciiTheme="minorHAnsi" w:hAnsiTheme="minorHAnsi" w:cstheme="minorHAnsi"/>
                <w:i/>
                <w:color w:val="0070C0"/>
                <w:sz w:val="16"/>
                <w:szCs w:val="16"/>
              </w:rPr>
              <w:t>fichier texte ou fichier xml en</w:t>
            </w:r>
            <w:r w:rsidRPr="00C725FE">
              <w:rPr>
                <w:rFonts w:asciiTheme="minorHAnsi" w:hAnsiTheme="minorHAnsi" w:cstheme="minorHAnsi"/>
                <w:color w:val="0070C0"/>
                <w:sz w:val="16"/>
                <w:szCs w:val="16"/>
              </w:rPr>
              <w:t xml:space="preserve"> </w:t>
            </w:r>
            <w:r w:rsidRPr="00C725FE">
              <w:rPr>
                <w:rFonts w:asciiTheme="minorHAnsi" w:hAnsiTheme="minorHAnsi" w:cstheme="minorHAnsi"/>
                <w:i/>
                <w:color w:val="0070C0"/>
                <w:sz w:val="16"/>
                <w:szCs w:val="16"/>
              </w:rPr>
              <w:t>téléchargement sur le cloud, délivré sur clef USB, envoyé par courriel, gravé sur disque optique…</w:t>
            </w:r>
          </w:p>
          <w:p w14:paraId="56FD2DEC" w14:textId="77777777" w:rsidR="003B4794" w:rsidRPr="00C725FE" w:rsidRDefault="003B4794" w:rsidP="003B4794">
            <w:pPr>
              <w:keepNext/>
              <w:keepLines/>
              <w:tabs>
                <w:tab w:val="num" w:pos="284"/>
              </w:tabs>
              <w:suppressAutoHyphens/>
              <w:jc w:val="both"/>
              <w:rPr>
                <w:rFonts w:asciiTheme="minorHAnsi" w:hAnsiTheme="minorHAnsi" w:cstheme="minorHAnsi"/>
                <w:color w:val="0070C0"/>
                <w:sz w:val="10"/>
                <w:szCs w:val="16"/>
              </w:rPr>
            </w:pPr>
          </w:p>
          <w:p w14:paraId="49D7AC99" w14:textId="77777777" w:rsidR="003B4794" w:rsidRPr="00C725FE" w:rsidRDefault="003B4794" w:rsidP="003B4794">
            <w:pPr>
              <w:keepNext/>
              <w:keepLines/>
              <w:tabs>
                <w:tab w:val="num" w:pos="284"/>
              </w:tabs>
              <w:suppressAutoHyphens/>
              <w:jc w:val="both"/>
              <w:rPr>
                <w:rFonts w:asciiTheme="minorHAnsi" w:hAnsiTheme="minorHAnsi" w:cstheme="minorHAnsi"/>
                <w:color w:val="0070C0"/>
                <w:szCs w:val="22"/>
              </w:rPr>
            </w:pPr>
            <w:r w:rsidRPr="00C725FE">
              <w:rPr>
                <w:rFonts w:asciiTheme="minorHAnsi" w:hAnsiTheme="minorHAnsi" w:cstheme="minorHAnsi"/>
                <w:color w:val="0070C0"/>
                <w:sz w:val="16"/>
                <w:szCs w:val="22"/>
              </w:rPr>
              <w:t>Au quatrième paragraphe, le candidat précise les informations de contact du DPO (</w:t>
            </w:r>
            <w:r w:rsidRPr="00C725FE">
              <w:rPr>
                <w:rFonts w:asciiTheme="minorHAnsi" w:hAnsiTheme="minorHAnsi" w:cstheme="minorHAnsi"/>
                <w:i/>
                <w:color w:val="0070C0"/>
                <w:sz w:val="16"/>
                <w:szCs w:val="22"/>
              </w:rPr>
              <w:t>téléphone, courriel, adresse d’un formulaire internet…</w:t>
            </w:r>
            <w:r w:rsidRPr="00C725FE">
              <w:rPr>
                <w:rFonts w:asciiTheme="minorHAnsi" w:hAnsiTheme="minorHAnsi" w:cstheme="minorHAnsi"/>
                <w:color w:val="0070C0"/>
                <w:sz w:val="16"/>
                <w:szCs w:val="22"/>
              </w:rPr>
              <w:t xml:space="preserve">) qui seront rendues publiques afin que toute personne puisse exercer ses droits d’accès et de retrait. </w:t>
            </w:r>
          </w:p>
        </w:tc>
      </w:tr>
    </w:tbl>
    <w:p w14:paraId="4D5D4A66" w14:textId="77777777" w:rsidR="003B4794" w:rsidRPr="00C725FE" w:rsidRDefault="003B4794" w:rsidP="003B4794">
      <w:pPr>
        <w:keepNext/>
        <w:keepLines/>
        <w:tabs>
          <w:tab w:val="num" w:pos="284"/>
        </w:tabs>
        <w:suppressAutoHyphens/>
        <w:jc w:val="both"/>
        <w:rPr>
          <w:rFonts w:asciiTheme="minorHAnsi" w:hAnsiTheme="minorHAnsi" w:cstheme="minorHAnsi"/>
          <w:color w:val="FF0000"/>
          <w:sz w:val="16"/>
          <w:szCs w:val="22"/>
        </w:rPr>
      </w:pPr>
    </w:p>
    <w:p w14:paraId="0EFC1262" w14:textId="77777777" w:rsidR="003B4794" w:rsidRPr="00C725FE" w:rsidRDefault="003B4794" w:rsidP="003B4794">
      <w:pPr>
        <w:keepNext/>
        <w:keepLines/>
        <w:tabs>
          <w:tab w:val="num" w:pos="284"/>
        </w:tabs>
        <w:suppressAutoHyphens/>
        <w:jc w:val="both"/>
        <w:rPr>
          <w:rFonts w:asciiTheme="minorHAnsi" w:hAnsiTheme="minorHAnsi" w:cstheme="minorHAnsi"/>
          <w:color w:val="FF0000"/>
          <w:sz w:val="16"/>
          <w:szCs w:val="22"/>
        </w:rPr>
      </w:pPr>
    </w:p>
    <w:p w14:paraId="7759FF95" w14:textId="77777777" w:rsidR="003B4794" w:rsidRPr="00C725FE" w:rsidRDefault="003B4794" w:rsidP="003B4794">
      <w:pPr>
        <w:keepNext/>
        <w:keepLines/>
        <w:tabs>
          <w:tab w:val="num" w:pos="284"/>
        </w:tabs>
        <w:suppressAutoHyphens/>
        <w:jc w:val="both"/>
        <w:rPr>
          <w:rFonts w:asciiTheme="minorHAnsi" w:hAnsiTheme="minorHAnsi" w:cstheme="minorHAnsi"/>
          <w:color w:val="FF0000"/>
          <w:sz w:val="16"/>
          <w:szCs w:val="22"/>
        </w:rPr>
      </w:pPr>
    </w:p>
    <w:p w14:paraId="52AEE9FE" w14:textId="77777777" w:rsidR="003B4794" w:rsidRPr="00C725FE" w:rsidRDefault="003B4794" w:rsidP="003B4794">
      <w:pPr>
        <w:keepNext/>
        <w:keepLines/>
        <w:tabs>
          <w:tab w:val="num" w:pos="284"/>
        </w:tabs>
        <w:suppressAutoHyphens/>
        <w:jc w:val="both"/>
        <w:rPr>
          <w:rFonts w:asciiTheme="minorHAnsi" w:hAnsiTheme="minorHAnsi" w:cstheme="minorHAnsi"/>
          <w:color w:val="FF0000"/>
          <w:sz w:val="16"/>
          <w:szCs w:val="22"/>
        </w:rPr>
      </w:pPr>
    </w:p>
    <w:p w14:paraId="1B53A0A6" w14:textId="77777777" w:rsidR="003B4794" w:rsidRPr="00C725FE" w:rsidRDefault="003B4794" w:rsidP="003B4794">
      <w:pPr>
        <w:keepNext/>
        <w:keepLines/>
        <w:tabs>
          <w:tab w:val="num" w:pos="284"/>
        </w:tabs>
        <w:suppressAutoHyphens/>
        <w:jc w:val="both"/>
        <w:rPr>
          <w:rFonts w:asciiTheme="minorHAnsi" w:hAnsiTheme="minorHAnsi" w:cstheme="minorHAnsi"/>
          <w:color w:val="FF0000"/>
          <w:sz w:val="16"/>
          <w:szCs w:val="22"/>
        </w:rPr>
      </w:pPr>
    </w:p>
    <w:p w14:paraId="7246BEF1" w14:textId="77777777" w:rsidR="003B4794" w:rsidRPr="00C725FE" w:rsidRDefault="003B4794" w:rsidP="003B4794">
      <w:pPr>
        <w:keepNext/>
        <w:keepLines/>
        <w:tabs>
          <w:tab w:val="num" w:pos="284"/>
        </w:tabs>
        <w:suppressAutoHyphens/>
        <w:jc w:val="both"/>
        <w:rPr>
          <w:rFonts w:asciiTheme="minorHAnsi" w:hAnsiTheme="minorHAnsi" w:cstheme="minorHAnsi"/>
          <w:color w:val="FF0000"/>
          <w:sz w:val="16"/>
          <w:szCs w:val="22"/>
        </w:rPr>
      </w:pPr>
    </w:p>
    <w:p w14:paraId="1F181E10" w14:textId="77777777" w:rsidR="003B4794" w:rsidRPr="00C725FE" w:rsidRDefault="003B4794" w:rsidP="003B4794">
      <w:pPr>
        <w:keepNext/>
        <w:keepLines/>
        <w:tabs>
          <w:tab w:val="num" w:pos="284"/>
        </w:tabs>
        <w:suppressAutoHyphens/>
        <w:jc w:val="both"/>
        <w:rPr>
          <w:rFonts w:asciiTheme="minorHAnsi" w:hAnsiTheme="minorHAnsi" w:cstheme="minorHAnsi"/>
          <w:color w:val="FF0000"/>
          <w:sz w:val="16"/>
          <w:szCs w:val="22"/>
        </w:rPr>
      </w:pPr>
    </w:p>
    <w:p w14:paraId="7B45FEAF" w14:textId="77777777" w:rsidR="003B4794" w:rsidRPr="00141952" w:rsidRDefault="003B4794" w:rsidP="003B4794">
      <w:pPr>
        <w:keepNext/>
        <w:keepLines/>
        <w:tabs>
          <w:tab w:val="num" w:pos="284"/>
        </w:tabs>
        <w:suppressAutoHyphens/>
        <w:jc w:val="both"/>
        <w:rPr>
          <w:rFonts w:asciiTheme="minorHAnsi" w:hAnsiTheme="minorHAnsi" w:cstheme="minorHAnsi"/>
          <w:color w:val="FF0000"/>
          <w:sz w:val="16"/>
          <w:szCs w:val="22"/>
          <w:highlight w:val="yellow"/>
        </w:rPr>
      </w:pPr>
    </w:p>
    <w:p w14:paraId="47488C97" w14:textId="182017C9" w:rsidR="005E7A3D" w:rsidRPr="007328D9" w:rsidRDefault="00C725FE" w:rsidP="003B4794">
      <w:pPr>
        <w:pStyle w:val="Sous-titre"/>
        <w:numPr>
          <w:ilvl w:val="1"/>
          <w:numId w:val="2"/>
        </w:numPr>
        <w:jc w:val="both"/>
        <w:rPr>
          <w:rFonts w:asciiTheme="minorHAnsi" w:hAnsiTheme="minorHAnsi" w:cstheme="minorHAnsi"/>
          <w:u w:val="single"/>
        </w:rPr>
      </w:pPr>
      <w:r w:rsidRPr="007328D9">
        <w:rPr>
          <w:rFonts w:asciiTheme="minorHAnsi" w:hAnsiTheme="minorHAnsi" w:cstheme="minorHAnsi"/>
          <w:u w:val="single"/>
        </w:rPr>
        <w:lastRenderedPageBreak/>
        <w:t>Document</w:t>
      </w:r>
      <w:r w:rsidR="003B4794" w:rsidRPr="007328D9">
        <w:rPr>
          <w:rFonts w:asciiTheme="minorHAnsi" w:hAnsiTheme="minorHAnsi" w:cstheme="minorHAnsi"/>
          <w:u w:val="single"/>
        </w:rPr>
        <w:t xml:space="preserve"> </w:t>
      </w:r>
      <w:r w:rsidRPr="007328D9">
        <w:rPr>
          <w:rFonts w:asciiTheme="minorHAnsi" w:hAnsiTheme="minorHAnsi" w:cstheme="minorHAnsi"/>
          <w:u w:val="single"/>
        </w:rPr>
        <w:t>contractuel</w:t>
      </w:r>
    </w:p>
    <w:p w14:paraId="45465100" w14:textId="77777777" w:rsidR="003B4794" w:rsidRPr="007328D9" w:rsidRDefault="003B4794" w:rsidP="003B4794">
      <w:pPr>
        <w:tabs>
          <w:tab w:val="left" w:pos="426"/>
          <w:tab w:val="left" w:pos="709"/>
        </w:tabs>
        <w:jc w:val="both"/>
        <w:rPr>
          <w:rFonts w:asciiTheme="minorHAnsi" w:hAnsiTheme="minorHAnsi" w:cstheme="minorHAnsi"/>
          <w:szCs w:val="22"/>
        </w:rPr>
      </w:pPr>
    </w:p>
    <w:p w14:paraId="07FA9CE2" w14:textId="78CE9B7E" w:rsidR="00F80002" w:rsidRPr="007328D9" w:rsidRDefault="00B03BDB" w:rsidP="00F80002">
      <w:pPr>
        <w:pStyle w:val="Paragraphedeliste"/>
        <w:keepNext/>
        <w:keepLines/>
        <w:numPr>
          <w:ilvl w:val="0"/>
          <w:numId w:val="7"/>
        </w:numPr>
        <w:suppressAutoHyphens/>
        <w:ind w:left="1701"/>
        <w:jc w:val="both"/>
        <w:rPr>
          <w:rFonts w:asciiTheme="minorHAnsi" w:hAnsiTheme="minorHAnsi" w:cstheme="minorHAnsi"/>
          <w:b/>
          <w:color w:val="FF0000"/>
          <w:szCs w:val="22"/>
        </w:rPr>
      </w:pPr>
      <w:r w:rsidRPr="007328D9">
        <w:rPr>
          <w:rFonts w:asciiTheme="minorHAnsi" w:hAnsiTheme="minorHAnsi" w:cstheme="minorHAnsi"/>
          <w:b/>
          <w:bCs/>
          <w:color w:val="FF0000"/>
          <w:szCs w:val="22"/>
        </w:rPr>
        <w:t xml:space="preserve">L’acte d’engagement complété, daté et signé avec notamment les conditions tarifaires à l’article </w:t>
      </w:r>
      <w:r w:rsidR="00EE11D5" w:rsidRPr="007328D9">
        <w:rPr>
          <w:rFonts w:asciiTheme="minorHAnsi" w:hAnsiTheme="minorHAnsi" w:cstheme="minorHAnsi"/>
          <w:b/>
          <w:bCs/>
          <w:color w:val="FF0000"/>
          <w:szCs w:val="22"/>
        </w:rPr>
        <w:t xml:space="preserve">8.1. </w:t>
      </w:r>
    </w:p>
    <w:p w14:paraId="1393FDDD" w14:textId="77777777" w:rsidR="00723CB2" w:rsidRPr="007328D9" w:rsidRDefault="00723CB2" w:rsidP="00723CB2">
      <w:pPr>
        <w:keepNext/>
        <w:keepLines/>
        <w:suppressAutoHyphens/>
        <w:ind w:left="2136" w:firstLine="696"/>
        <w:jc w:val="both"/>
        <w:rPr>
          <w:rFonts w:asciiTheme="minorHAnsi" w:hAnsiTheme="minorHAnsi" w:cstheme="minorHAnsi"/>
          <w:b/>
          <w:color w:val="FF0000"/>
          <w:szCs w:val="22"/>
        </w:rPr>
      </w:pPr>
    </w:p>
    <w:p w14:paraId="2F7ED07E" w14:textId="27ED6C1D" w:rsidR="00723CB2" w:rsidRPr="007328D9" w:rsidRDefault="00723CB2" w:rsidP="00723CB2">
      <w:pPr>
        <w:tabs>
          <w:tab w:val="left" w:pos="426"/>
          <w:tab w:val="left" w:pos="709"/>
        </w:tabs>
        <w:jc w:val="both"/>
        <w:rPr>
          <w:rFonts w:asciiTheme="minorHAnsi" w:hAnsiTheme="minorHAnsi" w:cstheme="minorHAnsi"/>
          <w:b/>
          <w:bCs/>
          <w:szCs w:val="22"/>
          <w:u w:val="single"/>
        </w:rPr>
      </w:pPr>
      <w:r w:rsidRPr="007328D9">
        <w:rPr>
          <w:rFonts w:asciiTheme="minorHAnsi" w:hAnsiTheme="minorHAnsi" w:cstheme="minorHAnsi"/>
          <w:b/>
          <w:bCs/>
          <w:szCs w:val="22"/>
          <w:u w:val="single"/>
        </w:rPr>
        <w:t xml:space="preserve">L’absence </w:t>
      </w:r>
      <w:r w:rsidR="007328D9" w:rsidRPr="007328D9">
        <w:rPr>
          <w:rFonts w:asciiTheme="minorHAnsi" w:hAnsiTheme="minorHAnsi" w:cstheme="minorHAnsi"/>
          <w:b/>
          <w:bCs/>
          <w:szCs w:val="22"/>
          <w:u w:val="single"/>
        </w:rPr>
        <w:t>ou la</w:t>
      </w:r>
      <w:r w:rsidRPr="007328D9">
        <w:rPr>
          <w:rFonts w:asciiTheme="minorHAnsi" w:hAnsiTheme="minorHAnsi" w:cstheme="minorHAnsi"/>
          <w:b/>
          <w:bCs/>
          <w:szCs w:val="22"/>
          <w:u w:val="single"/>
        </w:rPr>
        <w:t xml:space="preserve"> non-conformité</w:t>
      </w:r>
      <w:r w:rsidR="007328D9" w:rsidRPr="007328D9">
        <w:rPr>
          <w:rFonts w:asciiTheme="minorHAnsi" w:hAnsiTheme="minorHAnsi" w:cstheme="minorHAnsi"/>
          <w:b/>
          <w:bCs/>
          <w:szCs w:val="22"/>
          <w:u w:val="single"/>
        </w:rPr>
        <w:t xml:space="preserve"> de l’acte d’engagement</w:t>
      </w:r>
      <w:r w:rsidRPr="007328D9">
        <w:rPr>
          <w:rFonts w:asciiTheme="minorHAnsi" w:hAnsiTheme="minorHAnsi" w:cstheme="minorHAnsi"/>
          <w:b/>
          <w:bCs/>
          <w:szCs w:val="22"/>
          <w:u w:val="single"/>
        </w:rPr>
        <w:t>, entraînera l’irrégularité de l’offre au sens de l’article L.2152-1 du C</w:t>
      </w:r>
      <w:r w:rsidR="007328D9" w:rsidRPr="007328D9">
        <w:rPr>
          <w:rFonts w:asciiTheme="minorHAnsi" w:hAnsiTheme="minorHAnsi" w:cstheme="minorHAnsi"/>
          <w:b/>
          <w:bCs/>
          <w:szCs w:val="22"/>
          <w:u w:val="single"/>
        </w:rPr>
        <w:t>ode de la commande publique, ce document</w:t>
      </w:r>
      <w:r w:rsidRPr="007328D9">
        <w:rPr>
          <w:rFonts w:asciiTheme="minorHAnsi" w:hAnsiTheme="minorHAnsi" w:cstheme="minorHAnsi"/>
          <w:b/>
          <w:bCs/>
          <w:szCs w:val="22"/>
          <w:u w:val="single"/>
        </w:rPr>
        <w:t xml:space="preserve"> ayant une valeur contractuelle.</w:t>
      </w:r>
    </w:p>
    <w:p w14:paraId="2F113702" w14:textId="77777777" w:rsidR="00723CB2" w:rsidRPr="007328D9" w:rsidRDefault="00723CB2" w:rsidP="00723CB2">
      <w:pPr>
        <w:tabs>
          <w:tab w:val="left" w:pos="426"/>
          <w:tab w:val="left" w:pos="709"/>
        </w:tabs>
        <w:jc w:val="both"/>
        <w:rPr>
          <w:rFonts w:asciiTheme="minorHAnsi" w:hAnsiTheme="minorHAnsi" w:cstheme="minorHAnsi"/>
          <w:b/>
          <w:bCs/>
          <w:szCs w:val="22"/>
          <w:u w:val="single"/>
        </w:rPr>
      </w:pPr>
    </w:p>
    <w:p w14:paraId="42781B46" w14:textId="77777777" w:rsidR="00723CB2" w:rsidRPr="00723CB2" w:rsidRDefault="00723CB2" w:rsidP="00723CB2">
      <w:pPr>
        <w:tabs>
          <w:tab w:val="left" w:pos="426"/>
          <w:tab w:val="left" w:pos="709"/>
        </w:tabs>
        <w:jc w:val="both"/>
        <w:rPr>
          <w:rFonts w:asciiTheme="minorHAnsi" w:hAnsiTheme="minorHAnsi" w:cstheme="minorHAnsi"/>
          <w:b/>
          <w:bCs/>
          <w:szCs w:val="22"/>
          <w:u w:val="single"/>
        </w:rPr>
      </w:pPr>
      <w:r w:rsidRPr="007328D9">
        <w:rPr>
          <w:rFonts w:asciiTheme="minorHAnsi" w:hAnsiTheme="minorHAnsi" w:cstheme="minorHAnsi"/>
          <w:b/>
          <w:bCs/>
          <w:szCs w:val="22"/>
          <w:u w:val="single"/>
        </w:rPr>
        <w:t>Conformément à l’article R.2152-2 du même code, le pouvoir adjudicateur dispose de la faculté, et non de l’obligation, d’inviter les candidats à régulariser leur offre irrégulière, sous réserve que celle-ci ne soit pas anormalement basse. L’exercice de cette faculté relève de sa seule appréciation et ne saurait être systématique.</w:t>
      </w:r>
    </w:p>
    <w:p w14:paraId="14BB1437" w14:textId="77777777" w:rsidR="005E7A3D" w:rsidRPr="003B4794" w:rsidRDefault="005E7A3D" w:rsidP="005E7A3D">
      <w:pPr>
        <w:tabs>
          <w:tab w:val="left" w:pos="426"/>
          <w:tab w:val="left" w:pos="709"/>
        </w:tabs>
        <w:jc w:val="both"/>
        <w:rPr>
          <w:rFonts w:asciiTheme="minorHAnsi" w:hAnsiTheme="minorHAnsi" w:cstheme="minorHAnsi"/>
          <w:szCs w:val="22"/>
        </w:rPr>
      </w:pPr>
    </w:p>
    <w:p w14:paraId="680335E7" w14:textId="77777777" w:rsidR="005E7A3D" w:rsidRPr="003B4794" w:rsidRDefault="005E7A3D" w:rsidP="005E7A3D">
      <w:pPr>
        <w:tabs>
          <w:tab w:val="left" w:pos="851"/>
          <w:tab w:val="left" w:pos="10206"/>
        </w:tabs>
        <w:jc w:val="both"/>
        <w:rPr>
          <w:rFonts w:asciiTheme="minorHAnsi" w:hAnsiTheme="minorHAnsi" w:cstheme="minorHAnsi"/>
          <w:b/>
          <w:szCs w:val="22"/>
        </w:rPr>
      </w:pPr>
    </w:p>
    <w:p w14:paraId="5E37DA66" w14:textId="77777777" w:rsidR="005E7A3D" w:rsidRPr="003B4794" w:rsidRDefault="005E7A3D" w:rsidP="005E7A3D">
      <w:pPr>
        <w:keepNext/>
        <w:numPr>
          <w:ilvl w:val="0"/>
          <w:numId w:val="2"/>
        </w:numPr>
        <w:shd w:val="clear" w:color="auto" w:fill="0000FF"/>
        <w:ind w:left="0" w:firstLine="0"/>
        <w:jc w:val="both"/>
        <w:outlineLvl w:val="0"/>
        <w:rPr>
          <w:rFonts w:asciiTheme="minorHAnsi" w:hAnsiTheme="minorHAnsi" w:cstheme="minorHAnsi"/>
          <w:b/>
          <w:color w:val="FFFFFF"/>
          <w:szCs w:val="22"/>
        </w:rPr>
      </w:pPr>
      <w:bookmarkStart w:id="27" w:name="_Toc443642046"/>
      <w:bookmarkStart w:id="28" w:name="_Toc453683874"/>
      <w:r w:rsidRPr="003B4794">
        <w:rPr>
          <w:rFonts w:asciiTheme="minorHAnsi" w:hAnsiTheme="minorHAnsi" w:cstheme="minorHAnsi"/>
          <w:b/>
          <w:color w:val="FFFFFF"/>
          <w:szCs w:val="22"/>
        </w:rPr>
        <w:t>CONDITIONS D’ENVOI DES CANDIDATURES ET DES OFFRES</w:t>
      </w:r>
      <w:bookmarkEnd w:id="27"/>
      <w:bookmarkEnd w:id="28"/>
    </w:p>
    <w:p w14:paraId="1FC26215" w14:textId="77777777" w:rsidR="005E7A3D" w:rsidRPr="003B4794" w:rsidRDefault="005E7A3D" w:rsidP="005E7A3D">
      <w:pPr>
        <w:keepNext/>
        <w:tabs>
          <w:tab w:val="left" w:pos="567"/>
        </w:tabs>
        <w:ind w:left="567" w:hanging="283"/>
        <w:jc w:val="both"/>
        <w:rPr>
          <w:rFonts w:asciiTheme="minorHAnsi" w:hAnsiTheme="minorHAnsi" w:cstheme="minorHAnsi"/>
          <w:szCs w:val="22"/>
        </w:rPr>
      </w:pPr>
    </w:p>
    <w:p w14:paraId="7F399019" w14:textId="77777777" w:rsidR="005E7A3D" w:rsidRPr="003B4794" w:rsidRDefault="005E7A3D" w:rsidP="005E7A3D">
      <w:pPr>
        <w:pStyle w:val="Sous-titre"/>
        <w:numPr>
          <w:ilvl w:val="1"/>
          <w:numId w:val="2"/>
        </w:numPr>
        <w:jc w:val="both"/>
        <w:rPr>
          <w:rFonts w:asciiTheme="minorHAnsi" w:hAnsiTheme="minorHAnsi" w:cstheme="minorHAnsi"/>
          <w:b/>
        </w:rPr>
      </w:pPr>
      <w:bookmarkStart w:id="29" w:name="_Toc453683875"/>
      <w:r w:rsidRPr="003B4794">
        <w:rPr>
          <w:rFonts w:asciiTheme="minorHAnsi" w:hAnsiTheme="minorHAnsi" w:cstheme="minorHAnsi"/>
          <w:b/>
        </w:rPr>
        <w:t>Procédure dématérialisée</w:t>
      </w:r>
      <w:bookmarkEnd w:id="29"/>
    </w:p>
    <w:p w14:paraId="5E5A126E" w14:textId="77777777" w:rsidR="005E7A3D" w:rsidRPr="003B4794" w:rsidRDefault="005E7A3D" w:rsidP="005E7A3D">
      <w:pPr>
        <w:pStyle w:val="Sansinterligne"/>
        <w:rPr>
          <w:rFonts w:asciiTheme="minorHAnsi" w:hAnsiTheme="minorHAnsi" w:cstheme="minorHAnsi"/>
        </w:rPr>
      </w:pPr>
    </w:p>
    <w:p w14:paraId="4081EFD6" w14:textId="77777777" w:rsidR="005E7A3D" w:rsidRPr="003B4794" w:rsidRDefault="005E7A3D" w:rsidP="005E7A3D">
      <w:pPr>
        <w:keepNext/>
        <w:keepLines/>
        <w:suppressAutoHyphens/>
        <w:ind w:left="360"/>
        <w:contextualSpacing/>
        <w:jc w:val="both"/>
        <w:rPr>
          <w:rFonts w:asciiTheme="minorHAnsi" w:hAnsiTheme="minorHAnsi" w:cstheme="minorHAnsi"/>
          <w:b/>
          <w:szCs w:val="22"/>
        </w:rPr>
      </w:pPr>
      <w:r w:rsidRPr="003B4794">
        <w:rPr>
          <w:rFonts w:asciiTheme="minorHAnsi" w:hAnsiTheme="minorHAnsi" w:cstheme="minorHAnsi"/>
          <w:b/>
          <w:szCs w:val="22"/>
        </w:rPr>
        <w:t xml:space="preserve">Conformément à l’article L2132-2 du code de la commande publique, les candidatures et les offres devront être transmises par voie électronique. </w:t>
      </w:r>
    </w:p>
    <w:p w14:paraId="53DAB178" w14:textId="77777777" w:rsidR="005E7A3D" w:rsidRPr="003B4794" w:rsidRDefault="005E7A3D" w:rsidP="005E7A3D">
      <w:pPr>
        <w:keepNext/>
        <w:keepLines/>
        <w:suppressAutoHyphens/>
        <w:ind w:left="360"/>
        <w:contextualSpacing/>
        <w:jc w:val="both"/>
        <w:rPr>
          <w:rFonts w:asciiTheme="minorHAnsi" w:hAnsiTheme="minorHAnsi" w:cstheme="minorHAnsi"/>
          <w:szCs w:val="22"/>
        </w:rPr>
      </w:pPr>
      <w:r w:rsidRPr="003B4794">
        <w:rPr>
          <w:rFonts w:asciiTheme="minorHAnsi" w:hAnsiTheme="minorHAnsi" w:cstheme="minorHAnsi"/>
          <w:szCs w:val="22"/>
        </w:rPr>
        <w:t xml:space="preserve">La version dématérialisée du dossier de consultation sera disponible sur le profil d’acheteur du pouvoir adjudicateur : </w:t>
      </w:r>
      <w:r w:rsidRPr="003B4794">
        <w:rPr>
          <w:rFonts w:asciiTheme="minorHAnsi" w:hAnsiTheme="minorHAnsi" w:cstheme="minorHAnsi"/>
          <w:b/>
          <w:szCs w:val="22"/>
        </w:rPr>
        <w:t>le site « https://www.marches-publics.gouv.fr »</w:t>
      </w:r>
      <w:r w:rsidRPr="003B4794">
        <w:rPr>
          <w:rFonts w:asciiTheme="minorHAnsi" w:hAnsiTheme="minorHAnsi" w:cstheme="minorHAnsi"/>
          <w:szCs w:val="22"/>
        </w:rPr>
        <w:t xml:space="preserve">. </w:t>
      </w:r>
    </w:p>
    <w:p w14:paraId="07D72270" w14:textId="77777777" w:rsidR="005E7A3D" w:rsidRPr="003B4794" w:rsidRDefault="005E7A3D" w:rsidP="005E7A3D">
      <w:pPr>
        <w:keepNext/>
        <w:tabs>
          <w:tab w:val="left" w:pos="567"/>
        </w:tabs>
        <w:ind w:left="567" w:hanging="283"/>
        <w:jc w:val="both"/>
        <w:rPr>
          <w:rFonts w:asciiTheme="minorHAnsi" w:hAnsiTheme="minorHAnsi" w:cstheme="minorHAnsi"/>
          <w:szCs w:val="22"/>
        </w:rPr>
      </w:pPr>
    </w:p>
    <w:p w14:paraId="6350CDFF" w14:textId="77777777" w:rsidR="005E7A3D" w:rsidRPr="003B4794" w:rsidRDefault="005E7A3D" w:rsidP="005E7A3D">
      <w:pPr>
        <w:keepNext/>
        <w:numPr>
          <w:ilvl w:val="1"/>
          <w:numId w:val="4"/>
        </w:numPr>
        <w:ind w:left="567" w:hanging="284"/>
        <w:jc w:val="both"/>
        <w:outlineLvl w:val="1"/>
        <w:rPr>
          <w:rFonts w:asciiTheme="minorHAnsi" w:hAnsiTheme="minorHAnsi" w:cstheme="minorHAnsi"/>
          <w:b/>
          <w:szCs w:val="22"/>
        </w:rPr>
      </w:pPr>
      <w:bookmarkStart w:id="30" w:name="_Toc453683876"/>
      <w:r w:rsidRPr="003B4794">
        <w:rPr>
          <w:rFonts w:asciiTheme="minorHAnsi" w:hAnsiTheme="minorHAnsi" w:cstheme="minorHAnsi"/>
          <w:b/>
          <w:szCs w:val="22"/>
        </w:rPr>
        <w:t>Téléchargement du dossier de consultation</w:t>
      </w:r>
      <w:bookmarkEnd w:id="30"/>
    </w:p>
    <w:p w14:paraId="2DFB8907" w14:textId="77777777" w:rsidR="005E7A3D" w:rsidRPr="003B4794" w:rsidRDefault="005E7A3D" w:rsidP="005E7A3D">
      <w:pPr>
        <w:keepNext/>
        <w:tabs>
          <w:tab w:val="left" w:pos="567"/>
        </w:tabs>
        <w:ind w:left="567" w:hanging="283"/>
        <w:jc w:val="both"/>
        <w:rPr>
          <w:rFonts w:asciiTheme="minorHAnsi" w:hAnsiTheme="minorHAnsi" w:cstheme="minorHAnsi"/>
          <w:szCs w:val="22"/>
        </w:rPr>
      </w:pPr>
    </w:p>
    <w:p w14:paraId="25C49FC5" w14:textId="77777777" w:rsidR="005E7A3D" w:rsidRPr="003B4794" w:rsidRDefault="005E7A3D" w:rsidP="005E7A3D">
      <w:pPr>
        <w:pStyle w:val="Retraitcorpsdetexte"/>
        <w:keepNext/>
        <w:tabs>
          <w:tab w:val="left" w:pos="284"/>
        </w:tabs>
        <w:spacing w:after="0"/>
        <w:ind w:left="284"/>
        <w:rPr>
          <w:rFonts w:asciiTheme="minorHAnsi" w:hAnsiTheme="minorHAnsi" w:cstheme="minorHAnsi"/>
          <w:sz w:val="22"/>
          <w:szCs w:val="22"/>
        </w:rPr>
      </w:pPr>
      <w:r w:rsidRPr="003B4794">
        <w:rPr>
          <w:rFonts w:asciiTheme="minorHAnsi" w:hAnsiTheme="minorHAnsi" w:cstheme="minorHAnsi"/>
          <w:sz w:val="22"/>
          <w:szCs w:val="22"/>
        </w:rPr>
        <w:t xml:space="preserve">Les formats de fichiers utilisés dans l’offre doivent pouvoir être lus par les logiciels utilisés par le pouvoir adjudicateur : </w:t>
      </w:r>
    </w:p>
    <w:p w14:paraId="03321453" w14:textId="77777777" w:rsidR="005E7A3D" w:rsidRPr="003B4794" w:rsidRDefault="005E7A3D" w:rsidP="005E7A3D">
      <w:pPr>
        <w:pStyle w:val="Retraitcorpsdetexte"/>
        <w:keepNext/>
        <w:numPr>
          <w:ilvl w:val="0"/>
          <w:numId w:val="5"/>
        </w:numPr>
        <w:tabs>
          <w:tab w:val="num" w:pos="567"/>
        </w:tabs>
        <w:spacing w:after="0"/>
        <w:ind w:left="567" w:hanging="284"/>
        <w:rPr>
          <w:rFonts w:asciiTheme="minorHAnsi" w:hAnsiTheme="minorHAnsi" w:cstheme="minorHAnsi"/>
          <w:sz w:val="22"/>
          <w:szCs w:val="22"/>
        </w:rPr>
      </w:pPr>
      <w:r w:rsidRPr="003B4794">
        <w:rPr>
          <w:rFonts w:asciiTheme="minorHAnsi" w:hAnsiTheme="minorHAnsi" w:cstheme="minorHAnsi"/>
          <w:sz w:val="22"/>
          <w:szCs w:val="22"/>
        </w:rPr>
        <w:t>format word (.doc) pour les fichiers de traitement de texte,</w:t>
      </w:r>
    </w:p>
    <w:p w14:paraId="334259C4" w14:textId="77777777" w:rsidR="005E7A3D" w:rsidRPr="003B4794" w:rsidRDefault="005E7A3D" w:rsidP="005E7A3D">
      <w:pPr>
        <w:pStyle w:val="Retraitcorpsdetexte"/>
        <w:keepNext/>
        <w:numPr>
          <w:ilvl w:val="0"/>
          <w:numId w:val="5"/>
        </w:numPr>
        <w:tabs>
          <w:tab w:val="num" w:pos="567"/>
        </w:tabs>
        <w:spacing w:after="0"/>
        <w:ind w:left="567" w:hanging="284"/>
        <w:rPr>
          <w:rFonts w:asciiTheme="minorHAnsi" w:hAnsiTheme="minorHAnsi" w:cstheme="minorHAnsi"/>
          <w:sz w:val="22"/>
          <w:szCs w:val="22"/>
        </w:rPr>
      </w:pPr>
      <w:r w:rsidRPr="003B4794">
        <w:rPr>
          <w:rFonts w:asciiTheme="minorHAnsi" w:hAnsiTheme="minorHAnsi" w:cstheme="minorHAnsi"/>
          <w:sz w:val="22"/>
          <w:szCs w:val="22"/>
        </w:rPr>
        <w:t>format excel (.xls) pour les fichiers de tableurs,</w:t>
      </w:r>
    </w:p>
    <w:p w14:paraId="137A9517" w14:textId="77777777" w:rsidR="005E7A3D" w:rsidRPr="003B4794" w:rsidRDefault="005E7A3D" w:rsidP="005E7A3D">
      <w:pPr>
        <w:pStyle w:val="Retraitcorpsdetexte"/>
        <w:keepNext/>
        <w:numPr>
          <w:ilvl w:val="0"/>
          <w:numId w:val="5"/>
        </w:numPr>
        <w:tabs>
          <w:tab w:val="num" w:pos="567"/>
        </w:tabs>
        <w:spacing w:after="0"/>
        <w:ind w:left="567" w:hanging="284"/>
        <w:rPr>
          <w:rFonts w:asciiTheme="minorHAnsi" w:hAnsiTheme="minorHAnsi" w:cstheme="minorHAnsi"/>
          <w:sz w:val="22"/>
          <w:szCs w:val="22"/>
        </w:rPr>
      </w:pPr>
      <w:r w:rsidRPr="003B4794">
        <w:rPr>
          <w:rFonts w:asciiTheme="minorHAnsi" w:hAnsiTheme="minorHAnsi" w:cstheme="minorHAnsi"/>
          <w:sz w:val="22"/>
          <w:szCs w:val="22"/>
        </w:rPr>
        <w:t>format de document portable (.pdf) compatible avec le lecteur Acrobat,</w:t>
      </w:r>
    </w:p>
    <w:p w14:paraId="60B65883" w14:textId="77777777" w:rsidR="005E7A3D" w:rsidRPr="003B4794" w:rsidRDefault="005E7A3D" w:rsidP="005E7A3D">
      <w:pPr>
        <w:pStyle w:val="Retraitcorpsdetexte"/>
        <w:keepNext/>
        <w:numPr>
          <w:ilvl w:val="0"/>
          <w:numId w:val="5"/>
        </w:numPr>
        <w:tabs>
          <w:tab w:val="num" w:pos="567"/>
        </w:tabs>
        <w:spacing w:after="0"/>
        <w:ind w:left="567" w:hanging="284"/>
        <w:rPr>
          <w:rFonts w:asciiTheme="minorHAnsi" w:hAnsiTheme="minorHAnsi" w:cstheme="minorHAnsi"/>
          <w:sz w:val="22"/>
          <w:szCs w:val="22"/>
        </w:rPr>
      </w:pPr>
      <w:r w:rsidRPr="003B4794">
        <w:rPr>
          <w:rFonts w:asciiTheme="minorHAnsi" w:hAnsiTheme="minorHAnsi" w:cstheme="minorHAnsi"/>
          <w:sz w:val="22"/>
          <w:szCs w:val="22"/>
        </w:rPr>
        <w:t>format jpeg (.jpg) pour les images,</w:t>
      </w:r>
    </w:p>
    <w:p w14:paraId="4E6E8C87" w14:textId="77777777" w:rsidR="005E7A3D" w:rsidRPr="003B4794" w:rsidRDefault="005E7A3D" w:rsidP="005E7A3D">
      <w:pPr>
        <w:pStyle w:val="Retraitcorpsdetexte"/>
        <w:keepNext/>
        <w:numPr>
          <w:ilvl w:val="0"/>
          <w:numId w:val="5"/>
        </w:numPr>
        <w:tabs>
          <w:tab w:val="num" w:pos="567"/>
        </w:tabs>
        <w:spacing w:after="0"/>
        <w:ind w:left="567" w:hanging="284"/>
        <w:rPr>
          <w:rFonts w:asciiTheme="minorHAnsi" w:hAnsiTheme="minorHAnsi" w:cstheme="minorHAnsi"/>
          <w:sz w:val="22"/>
          <w:szCs w:val="22"/>
        </w:rPr>
      </w:pPr>
      <w:r w:rsidRPr="003B4794">
        <w:rPr>
          <w:rFonts w:asciiTheme="minorHAnsi" w:hAnsiTheme="minorHAnsi" w:cstheme="minorHAnsi"/>
          <w:sz w:val="22"/>
          <w:szCs w:val="22"/>
        </w:rPr>
        <w:t>format powerpoint (.ppt) pour les diaporamas,</w:t>
      </w:r>
    </w:p>
    <w:p w14:paraId="02120950" w14:textId="77777777" w:rsidR="005E7A3D" w:rsidRPr="003B4794" w:rsidRDefault="005E7A3D" w:rsidP="005E7A3D">
      <w:pPr>
        <w:pStyle w:val="Retraitcorpsdetexte"/>
        <w:keepNext/>
        <w:numPr>
          <w:ilvl w:val="0"/>
          <w:numId w:val="5"/>
        </w:numPr>
        <w:tabs>
          <w:tab w:val="num" w:pos="567"/>
        </w:tabs>
        <w:spacing w:after="0"/>
        <w:ind w:left="567" w:hanging="284"/>
        <w:rPr>
          <w:rFonts w:asciiTheme="minorHAnsi" w:hAnsiTheme="minorHAnsi" w:cstheme="minorHAnsi"/>
          <w:sz w:val="22"/>
          <w:szCs w:val="22"/>
        </w:rPr>
      </w:pPr>
      <w:r w:rsidRPr="003B4794">
        <w:rPr>
          <w:rFonts w:asciiTheme="minorHAnsi" w:hAnsiTheme="minorHAnsi" w:cstheme="minorHAnsi"/>
          <w:sz w:val="22"/>
          <w:szCs w:val="22"/>
        </w:rPr>
        <w:t>format zip (.zip) pour les fichiers et dossiers compressés.</w:t>
      </w:r>
    </w:p>
    <w:p w14:paraId="08FBF59E" w14:textId="77777777" w:rsidR="005E7A3D" w:rsidRPr="003B4794" w:rsidRDefault="005E7A3D" w:rsidP="005E7A3D">
      <w:pPr>
        <w:pStyle w:val="Retraitcorpsdetexte"/>
        <w:tabs>
          <w:tab w:val="left" w:pos="284"/>
        </w:tabs>
        <w:spacing w:after="0"/>
        <w:ind w:left="284"/>
        <w:rPr>
          <w:rFonts w:asciiTheme="minorHAnsi" w:hAnsiTheme="minorHAnsi" w:cstheme="minorHAnsi"/>
          <w:sz w:val="22"/>
          <w:szCs w:val="22"/>
        </w:rPr>
      </w:pPr>
      <w:r w:rsidRPr="003B4794">
        <w:rPr>
          <w:rFonts w:asciiTheme="minorHAnsi" w:hAnsiTheme="minorHAnsi" w:cstheme="minorHAnsi"/>
          <w:sz w:val="22"/>
          <w:szCs w:val="22"/>
        </w:rPr>
        <w:t>L’utilisation de macros ne sera pas tolérée.</w:t>
      </w:r>
    </w:p>
    <w:p w14:paraId="450A60AD" w14:textId="77777777" w:rsidR="005E7A3D" w:rsidRPr="003B4794" w:rsidRDefault="005E7A3D" w:rsidP="005E7A3D">
      <w:pPr>
        <w:pStyle w:val="Retraitcorpsdetexte"/>
        <w:tabs>
          <w:tab w:val="left" w:pos="284"/>
        </w:tabs>
        <w:spacing w:after="0"/>
        <w:ind w:left="284"/>
        <w:rPr>
          <w:rFonts w:asciiTheme="minorHAnsi" w:hAnsiTheme="minorHAnsi" w:cstheme="minorHAnsi"/>
          <w:sz w:val="22"/>
          <w:szCs w:val="22"/>
        </w:rPr>
      </w:pPr>
    </w:p>
    <w:p w14:paraId="3A2BB91C" w14:textId="77777777" w:rsidR="005E7A3D" w:rsidRPr="003B4794" w:rsidRDefault="005E7A3D" w:rsidP="005E7A3D">
      <w:pPr>
        <w:pStyle w:val="Retraitcorpsdetexte"/>
        <w:tabs>
          <w:tab w:val="left" w:pos="284"/>
        </w:tabs>
        <w:spacing w:after="0"/>
        <w:ind w:left="284"/>
        <w:jc w:val="both"/>
        <w:rPr>
          <w:rFonts w:asciiTheme="minorHAnsi" w:hAnsiTheme="minorHAnsi" w:cstheme="minorHAnsi"/>
          <w:sz w:val="22"/>
          <w:szCs w:val="22"/>
        </w:rPr>
      </w:pPr>
      <w:r w:rsidRPr="003B4794">
        <w:rPr>
          <w:rFonts w:asciiTheme="minorHAnsi" w:hAnsiTheme="minorHAnsi" w:cstheme="minorHAnsi"/>
          <w:sz w:val="22"/>
          <w:szCs w:val="22"/>
        </w:rPr>
        <w:t>Le dépôt des candidatures et des offres nécessite une inscription sur la plate-forme de dématérialisation (gratuite) et donne lieu à un accusé de réception comportant la date et l'heure de dépôt. Les offres dématérialisées peuvent faire l’objet de plusieurs envois, avant l’expiration de la date de limite de réception des offres. Dans ces conditions, seul le dernier envoi sera pris en compte.</w:t>
      </w:r>
    </w:p>
    <w:p w14:paraId="3A6943C9" w14:textId="77777777" w:rsidR="005E7A3D" w:rsidRPr="003B4794" w:rsidRDefault="005E7A3D" w:rsidP="005E7A3D">
      <w:pPr>
        <w:ind w:left="284"/>
        <w:jc w:val="both"/>
        <w:rPr>
          <w:rFonts w:asciiTheme="minorHAnsi" w:hAnsiTheme="minorHAnsi" w:cstheme="minorHAnsi"/>
          <w:szCs w:val="22"/>
        </w:rPr>
      </w:pPr>
    </w:p>
    <w:p w14:paraId="735A3CF9" w14:textId="77777777" w:rsidR="005E7A3D" w:rsidRPr="003B4794" w:rsidRDefault="005E7A3D" w:rsidP="005E7A3D">
      <w:pPr>
        <w:ind w:left="284"/>
        <w:jc w:val="both"/>
        <w:rPr>
          <w:rFonts w:asciiTheme="minorHAnsi" w:hAnsiTheme="minorHAnsi" w:cstheme="minorHAnsi"/>
          <w:szCs w:val="22"/>
        </w:rPr>
      </w:pPr>
      <w:r w:rsidRPr="003B4794">
        <w:rPr>
          <w:rFonts w:asciiTheme="minorHAnsi" w:hAnsiTheme="minorHAnsi" w:cstheme="minorHAnsi"/>
          <w:szCs w:val="22"/>
        </w:rPr>
        <w:t>Au titre des dispositions de l’arrêté du 22 mars 2019 relatif à la signature électronique des contrats de la commande publique, l’acte d’engagement soumis par voie électronique doit, in fine, être assorti d’une signature électronique présentant un certificat conforme (formats de signature XAdES, CAdES ou PAdES) et vérifiable. Pour cela, le certificat électronique associé à chaque signature devra être conforme aux exigences de l’article 2 de l’arrêté du 12 avril 2018 relatif à la signature électronique dans la commande publique et du règlement « eIDAS » n°910/2014 du 23 juillet 2014. Il devra être labellisé comme tel par un prestataire mentionné dans la liste de confiance publiée pour la France en application de l’article 22 du règlement « eIDAS ».</w:t>
      </w:r>
    </w:p>
    <w:p w14:paraId="67E21D2F" w14:textId="77777777" w:rsidR="005E7A3D" w:rsidRPr="003B4794" w:rsidRDefault="005E7A3D" w:rsidP="005E7A3D">
      <w:pPr>
        <w:pStyle w:val="Retraitcorpsdetexte"/>
        <w:tabs>
          <w:tab w:val="left" w:pos="284"/>
        </w:tabs>
        <w:spacing w:after="0"/>
        <w:ind w:left="284"/>
        <w:jc w:val="both"/>
        <w:rPr>
          <w:rFonts w:asciiTheme="minorHAnsi" w:hAnsiTheme="minorHAnsi" w:cstheme="minorHAnsi"/>
          <w:sz w:val="22"/>
          <w:szCs w:val="22"/>
        </w:rPr>
      </w:pPr>
    </w:p>
    <w:p w14:paraId="6886704F" w14:textId="77777777" w:rsidR="005E7A3D" w:rsidRPr="003B4794" w:rsidRDefault="005E7A3D" w:rsidP="005E7A3D">
      <w:pPr>
        <w:pStyle w:val="Retraitcorpsdetexte"/>
        <w:tabs>
          <w:tab w:val="left" w:pos="284"/>
        </w:tabs>
        <w:spacing w:after="0"/>
        <w:ind w:left="284"/>
        <w:jc w:val="both"/>
        <w:rPr>
          <w:rFonts w:asciiTheme="minorHAnsi" w:hAnsiTheme="minorHAnsi" w:cstheme="minorHAnsi"/>
          <w:sz w:val="22"/>
          <w:szCs w:val="22"/>
        </w:rPr>
      </w:pPr>
      <w:r w:rsidRPr="003B4794">
        <w:rPr>
          <w:rFonts w:asciiTheme="minorHAnsi" w:hAnsiTheme="minorHAnsi" w:cstheme="minorHAnsi"/>
          <w:sz w:val="22"/>
          <w:szCs w:val="22"/>
        </w:rPr>
        <w:lastRenderedPageBreak/>
        <w:t>Les candidats disposent sur le site d'une aide pour les procédures électroniques qui expose le mode opératoire relatif au dépôt des offres.</w:t>
      </w:r>
    </w:p>
    <w:p w14:paraId="088F778C" w14:textId="77777777" w:rsidR="005E7A3D" w:rsidRPr="003B4794" w:rsidRDefault="005E7A3D" w:rsidP="005E7A3D">
      <w:pPr>
        <w:pStyle w:val="Retraitcorpsdetexte"/>
        <w:tabs>
          <w:tab w:val="left" w:pos="284"/>
        </w:tabs>
        <w:spacing w:after="0"/>
        <w:ind w:left="284"/>
        <w:jc w:val="both"/>
        <w:rPr>
          <w:rFonts w:asciiTheme="minorHAnsi" w:hAnsiTheme="minorHAnsi" w:cstheme="minorHAnsi"/>
          <w:sz w:val="22"/>
          <w:szCs w:val="22"/>
        </w:rPr>
      </w:pPr>
    </w:p>
    <w:p w14:paraId="02E9D81B" w14:textId="77777777" w:rsidR="005E7A3D" w:rsidRPr="003B4794" w:rsidRDefault="005E7A3D" w:rsidP="005E7A3D">
      <w:pPr>
        <w:pStyle w:val="Retraitcorpsdetexte"/>
        <w:tabs>
          <w:tab w:val="left" w:pos="284"/>
        </w:tabs>
        <w:spacing w:after="0"/>
        <w:ind w:left="284"/>
        <w:jc w:val="both"/>
        <w:rPr>
          <w:rFonts w:asciiTheme="minorHAnsi" w:hAnsiTheme="minorHAnsi" w:cstheme="minorHAnsi"/>
          <w:sz w:val="22"/>
          <w:szCs w:val="22"/>
        </w:rPr>
      </w:pPr>
      <w:r w:rsidRPr="003B4794">
        <w:rPr>
          <w:rFonts w:asciiTheme="minorHAnsi" w:hAnsiTheme="minorHAnsi" w:cstheme="minorHAnsi"/>
          <w:sz w:val="22"/>
          <w:szCs w:val="22"/>
        </w:rPr>
        <w:t>En outre, pour toute demande d'assistance technique, question ou problème, le candidat peut contacter les conseillers techniques durant les horaires précisées sur le site (</w:t>
      </w:r>
      <w:hyperlink r:id="rId21" w:history="1">
        <w:r w:rsidRPr="003B4794">
          <w:rPr>
            <w:rFonts w:asciiTheme="minorHAnsi" w:hAnsiTheme="minorHAnsi" w:cstheme="minorHAnsi"/>
          </w:rPr>
          <w:t>https://www.marches-publics.gouv.fr/app.php/entreprise/aide/assistance-telephonique</w:t>
        </w:r>
      </w:hyperlink>
      <w:r w:rsidRPr="003B4794">
        <w:rPr>
          <w:rFonts w:asciiTheme="minorHAnsi" w:hAnsiTheme="minorHAnsi" w:cstheme="minorHAnsi"/>
          <w:sz w:val="22"/>
          <w:szCs w:val="22"/>
        </w:rPr>
        <w:t>) vie l’onglet dédié, à droite de l’écran (</w:t>
      </w:r>
      <w:hyperlink r:id="rId22" w:history="1">
        <w:r w:rsidRPr="003B4794">
          <w:rPr>
            <w:rFonts w:asciiTheme="minorHAnsi" w:hAnsiTheme="minorHAnsi" w:cstheme="minorHAnsi"/>
          </w:rPr>
          <w:t>https://www.marches-publics.gouv.fr/faq/?token=79290add-51b2-4639-beef-54b9cb2dabcb</w:t>
        </w:r>
      </w:hyperlink>
      <w:r w:rsidRPr="003B4794">
        <w:rPr>
          <w:rFonts w:asciiTheme="minorHAnsi" w:hAnsiTheme="minorHAnsi" w:cstheme="minorHAnsi"/>
          <w:sz w:val="22"/>
          <w:szCs w:val="22"/>
        </w:rPr>
        <w:t>).</w:t>
      </w:r>
    </w:p>
    <w:p w14:paraId="601437A8" w14:textId="77777777" w:rsidR="005E7A3D" w:rsidRPr="003B4794" w:rsidRDefault="005E7A3D" w:rsidP="005E7A3D">
      <w:pPr>
        <w:pStyle w:val="Retraitcorpsdetexte"/>
        <w:tabs>
          <w:tab w:val="left" w:pos="284"/>
        </w:tabs>
        <w:spacing w:after="0"/>
        <w:ind w:left="284"/>
        <w:jc w:val="both"/>
        <w:rPr>
          <w:rFonts w:asciiTheme="minorHAnsi" w:hAnsiTheme="minorHAnsi" w:cstheme="minorHAnsi"/>
          <w:sz w:val="22"/>
          <w:szCs w:val="22"/>
        </w:rPr>
      </w:pPr>
    </w:p>
    <w:p w14:paraId="02A81C8D" w14:textId="77777777" w:rsidR="005E7A3D" w:rsidRPr="003B4794" w:rsidRDefault="005E7A3D" w:rsidP="005E7A3D">
      <w:pPr>
        <w:ind w:left="284"/>
        <w:jc w:val="both"/>
        <w:rPr>
          <w:rFonts w:asciiTheme="minorHAnsi" w:hAnsiTheme="minorHAnsi" w:cstheme="minorHAnsi"/>
          <w:szCs w:val="22"/>
        </w:rPr>
      </w:pPr>
      <w:r w:rsidRPr="003B4794">
        <w:rPr>
          <w:rFonts w:asciiTheme="minorHAnsi" w:hAnsiTheme="minorHAnsi" w:cstheme="minorHAnsi"/>
          <w:szCs w:val="22"/>
        </w:rPr>
        <w:t>L'antivirus utilisé par le pouvoir adjudicateur est Kaspersky Endpoint Security 10. Tout document électronique envoyé par un candidat dans lequel un virus informatique est détecté par l'acheteur public peut faire l'objet par ce dernier d'un archivage de sécurité sans lecture dudit document. Ce document est dès lors réputé n'avoir jamais été reçu et le candidat en est informé.</w:t>
      </w:r>
    </w:p>
    <w:p w14:paraId="065C02A6" w14:textId="77777777" w:rsidR="005E7A3D" w:rsidRPr="003B4794" w:rsidRDefault="005E7A3D" w:rsidP="005E7A3D">
      <w:pPr>
        <w:ind w:left="284"/>
        <w:jc w:val="both"/>
        <w:rPr>
          <w:rFonts w:asciiTheme="minorHAnsi" w:hAnsiTheme="minorHAnsi" w:cstheme="minorHAnsi"/>
          <w:szCs w:val="22"/>
        </w:rPr>
      </w:pPr>
    </w:p>
    <w:p w14:paraId="12DE6158" w14:textId="77777777" w:rsidR="005E7A3D" w:rsidRPr="003B4794" w:rsidRDefault="005E7A3D" w:rsidP="005E7A3D">
      <w:pPr>
        <w:pStyle w:val="Retraitcorpsdetexte"/>
        <w:tabs>
          <w:tab w:val="left" w:pos="284"/>
        </w:tabs>
        <w:spacing w:after="0"/>
        <w:ind w:left="284"/>
        <w:jc w:val="both"/>
        <w:rPr>
          <w:rFonts w:asciiTheme="minorHAnsi" w:hAnsiTheme="minorHAnsi" w:cstheme="minorHAnsi"/>
          <w:sz w:val="22"/>
          <w:szCs w:val="22"/>
        </w:rPr>
      </w:pPr>
      <w:r w:rsidRPr="003B4794">
        <w:rPr>
          <w:rFonts w:asciiTheme="minorHAnsi" w:hAnsiTheme="minorHAnsi" w:cstheme="minorHAnsi"/>
          <w:sz w:val="22"/>
          <w:szCs w:val="22"/>
        </w:rPr>
        <w:t>Tout dépôt sur un autre site ou par courrier électronique est nul et non avenu. Cependant, chaque candidat peut prévoir de déposer une copie de sauvegarde, sous forme écrite ou sous forme de fichiers stockés sur supports électroniques (disque, clef USB…) ou optiques (CD, DVD…) sous enveloppe cachetée, clairement identifiée comme telle, et envoyée en recommandé ou déposée à l’adresse suivante :</w:t>
      </w:r>
    </w:p>
    <w:p w14:paraId="78491891" w14:textId="77777777" w:rsidR="005E7A3D" w:rsidRPr="003B4794" w:rsidRDefault="005E7A3D" w:rsidP="005E7A3D">
      <w:pPr>
        <w:pStyle w:val="Retraitcorpsdetexte"/>
        <w:tabs>
          <w:tab w:val="left" w:pos="284"/>
          <w:tab w:val="left" w:pos="9765"/>
        </w:tabs>
        <w:spacing w:after="0"/>
        <w:ind w:left="284"/>
        <w:rPr>
          <w:rFonts w:asciiTheme="minorHAnsi" w:hAnsiTheme="minorHAnsi" w:cstheme="minorHAnsi"/>
          <w:sz w:val="22"/>
          <w:szCs w:val="22"/>
        </w:rPr>
      </w:pPr>
    </w:p>
    <w:p w14:paraId="274058B1" w14:textId="77777777" w:rsidR="005E7A3D" w:rsidRPr="003B4794" w:rsidRDefault="005E7A3D" w:rsidP="005E7A3D">
      <w:pPr>
        <w:keepNext/>
        <w:ind w:left="567"/>
        <w:jc w:val="center"/>
        <w:rPr>
          <w:rFonts w:asciiTheme="minorHAnsi" w:hAnsiTheme="minorHAnsi" w:cstheme="minorHAnsi"/>
          <w:b/>
          <w:szCs w:val="22"/>
        </w:rPr>
      </w:pPr>
      <w:r w:rsidRPr="003B4794">
        <w:rPr>
          <w:rFonts w:asciiTheme="minorHAnsi" w:hAnsiTheme="minorHAnsi" w:cstheme="minorHAnsi"/>
          <w:b/>
          <w:szCs w:val="22"/>
        </w:rPr>
        <w:t>Caisse primaire d'Assurance Maladie de l’Essonne</w:t>
      </w:r>
    </w:p>
    <w:p w14:paraId="6A9750A5" w14:textId="77777777" w:rsidR="005E7A3D" w:rsidRPr="003B4794" w:rsidRDefault="005E7A3D" w:rsidP="005E7A3D">
      <w:pPr>
        <w:keepNext/>
        <w:ind w:left="567"/>
        <w:jc w:val="center"/>
        <w:rPr>
          <w:rFonts w:asciiTheme="minorHAnsi" w:hAnsiTheme="minorHAnsi" w:cstheme="minorHAnsi"/>
          <w:b/>
          <w:szCs w:val="22"/>
        </w:rPr>
      </w:pPr>
      <w:r w:rsidRPr="003B4794">
        <w:rPr>
          <w:rFonts w:asciiTheme="minorHAnsi" w:hAnsiTheme="minorHAnsi" w:cstheme="minorHAnsi"/>
          <w:b/>
          <w:szCs w:val="22"/>
        </w:rPr>
        <w:t>Service des achats et contrats</w:t>
      </w:r>
    </w:p>
    <w:p w14:paraId="49FDBBAF" w14:textId="77777777" w:rsidR="005E7A3D" w:rsidRPr="003B4794" w:rsidRDefault="005E7A3D" w:rsidP="005E7A3D">
      <w:pPr>
        <w:keepNext/>
        <w:ind w:left="567"/>
        <w:jc w:val="center"/>
        <w:rPr>
          <w:rFonts w:asciiTheme="minorHAnsi" w:hAnsiTheme="minorHAnsi" w:cstheme="minorHAnsi"/>
          <w:b/>
          <w:szCs w:val="22"/>
        </w:rPr>
      </w:pPr>
      <w:r w:rsidRPr="003B4794">
        <w:rPr>
          <w:rFonts w:asciiTheme="minorHAnsi" w:hAnsiTheme="minorHAnsi" w:cstheme="minorHAnsi"/>
          <w:b/>
          <w:szCs w:val="22"/>
        </w:rPr>
        <w:t>2 rue Ambroise Croizat</w:t>
      </w:r>
    </w:p>
    <w:p w14:paraId="2615F813" w14:textId="77777777" w:rsidR="005E7A3D" w:rsidRPr="003B4794" w:rsidRDefault="005E7A3D" w:rsidP="005E7A3D">
      <w:pPr>
        <w:keepNext/>
        <w:tabs>
          <w:tab w:val="left" w:pos="567"/>
        </w:tabs>
        <w:ind w:left="567" w:hanging="283"/>
        <w:jc w:val="center"/>
        <w:rPr>
          <w:rFonts w:asciiTheme="minorHAnsi" w:hAnsiTheme="minorHAnsi" w:cstheme="minorHAnsi"/>
          <w:b/>
          <w:szCs w:val="22"/>
        </w:rPr>
      </w:pPr>
      <w:r w:rsidRPr="003B4794">
        <w:rPr>
          <w:rFonts w:asciiTheme="minorHAnsi" w:hAnsiTheme="minorHAnsi" w:cstheme="minorHAnsi"/>
          <w:b/>
          <w:szCs w:val="22"/>
        </w:rPr>
        <w:t>91039 EVRY CEDEX</w:t>
      </w:r>
    </w:p>
    <w:p w14:paraId="33DAC007" w14:textId="77777777" w:rsidR="005E7A3D" w:rsidRPr="003B4794" w:rsidRDefault="005E7A3D" w:rsidP="005E7A3D">
      <w:pPr>
        <w:pStyle w:val="Retraitcorpsdetexte"/>
        <w:tabs>
          <w:tab w:val="left" w:pos="284"/>
        </w:tabs>
        <w:spacing w:after="0"/>
        <w:ind w:left="284"/>
        <w:rPr>
          <w:rFonts w:asciiTheme="minorHAnsi" w:hAnsiTheme="minorHAnsi" w:cstheme="minorHAnsi"/>
          <w:sz w:val="22"/>
          <w:szCs w:val="22"/>
        </w:rPr>
      </w:pPr>
    </w:p>
    <w:p w14:paraId="6A059F30" w14:textId="77777777" w:rsidR="005E7A3D" w:rsidRPr="003B4794" w:rsidRDefault="005E7A3D" w:rsidP="005E7A3D">
      <w:pPr>
        <w:pStyle w:val="Retraitcorpsdetexte"/>
        <w:tabs>
          <w:tab w:val="left" w:pos="284"/>
        </w:tabs>
        <w:spacing w:after="0"/>
        <w:ind w:left="284"/>
        <w:jc w:val="both"/>
        <w:rPr>
          <w:rFonts w:asciiTheme="minorHAnsi" w:hAnsiTheme="minorHAnsi" w:cstheme="minorHAnsi"/>
          <w:sz w:val="22"/>
          <w:szCs w:val="22"/>
        </w:rPr>
      </w:pPr>
      <w:r w:rsidRPr="003B4794">
        <w:rPr>
          <w:rFonts w:asciiTheme="minorHAnsi" w:hAnsiTheme="minorHAnsi" w:cstheme="minorHAnsi"/>
          <w:sz w:val="22"/>
          <w:szCs w:val="22"/>
        </w:rPr>
        <w:t>Dans l’hypothèse où la copie de sauvegarde a été réceptionnée avant la date limite de réception des offres, et à condition que le candidat ait commencé à mettre en ligne l’offre initiale sur la plateforme PLACE, l’offre sera considérée comme acceptable par le pouvoir adjudicateur, conformément aux dispositions de l’arrêté du 27 juillet 2018 fixant les modalités de mise à disposition des documents de la consultation et de la copie de sauvegarde. Cette opportunité n’est offerte qu’à condition que l’offre initiale ait été totalement déposée dans un délai de clôture différée de 12 heures.</w:t>
      </w:r>
    </w:p>
    <w:p w14:paraId="74B8DBB0" w14:textId="77777777" w:rsidR="005E7A3D" w:rsidRPr="003B4794" w:rsidRDefault="005E7A3D" w:rsidP="005E7A3D">
      <w:pPr>
        <w:tabs>
          <w:tab w:val="left" w:pos="1860"/>
        </w:tabs>
        <w:rPr>
          <w:rFonts w:asciiTheme="minorHAnsi" w:hAnsiTheme="minorHAnsi" w:cstheme="minorHAnsi"/>
          <w:color w:val="0070C0"/>
          <w:szCs w:val="22"/>
        </w:rPr>
      </w:pPr>
    </w:p>
    <w:p w14:paraId="72D0D450" w14:textId="77777777" w:rsidR="005E7A3D" w:rsidRPr="003B4794" w:rsidRDefault="005E7A3D" w:rsidP="005E7A3D">
      <w:pPr>
        <w:keepNext/>
        <w:numPr>
          <w:ilvl w:val="1"/>
          <w:numId w:val="4"/>
        </w:numPr>
        <w:ind w:left="567" w:hanging="284"/>
        <w:jc w:val="both"/>
        <w:outlineLvl w:val="1"/>
        <w:rPr>
          <w:rFonts w:asciiTheme="minorHAnsi" w:hAnsiTheme="minorHAnsi" w:cstheme="minorHAnsi"/>
          <w:b/>
          <w:szCs w:val="22"/>
        </w:rPr>
      </w:pPr>
      <w:r w:rsidRPr="003B4794">
        <w:rPr>
          <w:rFonts w:asciiTheme="minorHAnsi" w:hAnsiTheme="minorHAnsi" w:cstheme="minorHAnsi"/>
          <w:b/>
          <w:szCs w:val="22"/>
        </w:rPr>
        <w:t>Date limite de réception des offres</w:t>
      </w:r>
    </w:p>
    <w:p w14:paraId="506DF81F" w14:textId="77777777" w:rsidR="005E7A3D" w:rsidRPr="003B4794" w:rsidRDefault="005E7A3D" w:rsidP="005E7A3D">
      <w:pPr>
        <w:tabs>
          <w:tab w:val="left" w:pos="567"/>
        </w:tabs>
        <w:ind w:left="567" w:hanging="283"/>
        <w:jc w:val="both"/>
        <w:rPr>
          <w:rFonts w:asciiTheme="minorHAnsi" w:hAnsiTheme="minorHAnsi" w:cstheme="minorHAnsi"/>
          <w:szCs w:val="22"/>
        </w:rPr>
      </w:pPr>
    </w:p>
    <w:p w14:paraId="25D4AF3B" w14:textId="712F0B4C" w:rsidR="005E7A3D" w:rsidRPr="00A422C1" w:rsidRDefault="005E7A3D" w:rsidP="005E7A3D">
      <w:pPr>
        <w:ind w:left="284"/>
        <w:jc w:val="both"/>
        <w:rPr>
          <w:rFonts w:asciiTheme="minorHAnsi" w:hAnsiTheme="minorHAnsi" w:cstheme="minorHAnsi"/>
          <w:b/>
          <w:color w:val="FF0000"/>
          <w:szCs w:val="22"/>
          <w:u w:val="single"/>
          <w:shd w:val="clear" w:color="auto" w:fill="FFFF99"/>
        </w:rPr>
      </w:pPr>
      <w:r w:rsidRPr="003B4794">
        <w:rPr>
          <w:rFonts w:asciiTheme="minorHAnsi" w:hAnsiTheme="minorHAnsi" w:cstheme="minorHAnsi"/>
          <w:szCs w:val="22"/>
        </w:rPr>
        <w:t xml:space="preserve">Le candidat qui répond à la consultation doit constituer son dossier et s’assurer qu’il soit reçu avant la date limite de réception des offres, qui est fixée </w:t>
      </w:r>
      <w:r w:rsidR="007716AD" w:rsidRPr="00A422C1">
        <w:rPr>
          <w:rFonts w:asciiTheme="minorHAnsi" w:hAnsiTheme="minorHAnsi" w:cstheme="minorHAnsi"/>
          <w:b/>
          <w:color w:val="FF0000"/>
          <w:szCs w:val="22"/>
          <w:u w:val="single"/>
        </w:rPr>
        <w:t xml:space="preserve">au </w:t>
      </w:r>
      <w:r w:rsidR="00A422C1">
        <w:rPr>
          <w:rFonts w:asciiTheme="minorHAnsi" w:hAnsiTheme="minorHAnsi" w:cstheme="minorHAnsi"/>
          <w:b/>
          <w:color w:val="FF0000"/>
          <w:szCs w:val="22"/>
          <w:u w:val="single"/>
        </w:rPr>
        <w:t xml:space="preserve">vendredi </w:t>
      </w:r>
      <w:r w:rsidR="007716AD" w:rsidRPr="00A422C1">
        <w:rPr>
          <w:rFonts w:asciiTheme="minorHAnsi" w:hAnsiTheme="minorHAnsi" w:cstheme="minorHAnsi"/>
          <w:b/>
          <w:color w:val="FF0000"/>
          <w:szCs w:val="22"/>
          <w:u w:val="single"/>
        </w:rPr>
        <w:t>19 septembre 2025, 16h30 dernier délai.</w:t>
      </w:r>
      <w:bookmarkStart w:id="31" w:name="_GoBack"/>
      <w:bookmarkEnd w:id="31"/>
    </w:p>
    <w:p w14:paraId="6B532879" w14:textId="77777777" w:rsidR="005E7A3D" w:rsidRPr="003B4794" w:rsidRDefault="005E7A3D" w:rsidP="005E7A3D">
      <w:pPr>
        <w:ind w:left="284"/>
        <w:jc w:val="both"/>
        <w:rPr>
          <w:rFonts w:asciiTheme="minorHAnsi" w:hAnsiTheme="minorHAnsi" w:cstheme="minorHAnsi"/>
          <w:szCs w:val="22"/>
        </w:rPr>
      </w:pPr>
      <w:permStart w:id="1562969597" w:edGrp="everyone"/>
      <w:permEnd w:id="1562969597"/>
    </w:p>
    <w:p w14:paraId="70449314" w14:textId="77777777" w:rsidR="005E7A3D" w:rsidRPr="003B4794" w:rsidRDefault="005E7A3D" w:rsidP="005E7A3D">
      <w:pPr>
        <w:ind w:left="284"/>
        <w:jc w:val="both"/>
        <w:rPr>
          <w:rFonts w:asciiTheme="minorHAnsi" w:hAnsiTheme="minorHAnsi" w:cstheme="minorHAnsi"/>
          <w:szCs w:val="22"/>
        </w:rPr>
      </w:pPr>
    </w:p>
    <w:p w14:paraId="11CB607A" w14:textId="77777777" w:rsidR="005E7A3D" w:rsidRPr="003B4794" w:rsidRDefault="005E7A3D" w:rsidP="005E7A3D">
      <w:pPr>
        <w:keepNext/>
        <w:numPr>
          <w:ilvl w:val="0"/>
          <w:numId w:val="2"/>
        </w:numPr>
        <w:shd w:val="clear" w:color="auto" w:fill="0000FF"/>
        <w:ind w:left="0" w:firstLine="0"/>
        <w:jc w:val="both"/>
        <w:outlineLvl w:val="0"/>
        <w:rPr>
          <w:rFonts w:asciiTheme="minorHAnsi" w:hAnsiTheme="minorHAnsi" w:cstheme="minorHAnsi"/>
          <w:b/>
          <w:color w:val="FFFFFF"/>
          <w:szCs w:val="22"/>
        </w:rPr>
      </w:pPr>
      <w:bookmarkStart w:id="32" w:name="_Toc443642047"/>
      <w:bookmarkStart w:id="33" w:name="_Toc453683880"/>
      <w:r w:rsidRPr="003B4794">
        <w:rPr>
          <w:rFonts w:asciiTheme="minorHAnsi" w:hAnsiTheme="minorHAnsi" w:cstheme="minorHAnsi"/>
          <w:b/>
          <w:color w:val="FFFFFF"/>
          <w:szCs w:val="22"/>
        </w:rPr>
        <w:t>SELECTION DES CANDIDATS</w:t>
      </w:r>
      <w:bookmarkEnd w:id="32"/>
      <w:bookmarkEnd w:id="33"/>
    </w:p>
    <w:p w14:paraId="4240E5B0" w14:textId="77777777" w:rsidR="005E7A3D" w:rsidRPr="003B4794" w:rsidRDefault="005E7A3D" w:rsidP="005E7A3D">
      <w:pPr>
        <w:keepNext/>
        <w:tabs>
          <w:tab w:val="left" w:pos="6150"/>
        </w:tabs>
        <w:jc w:val="both"/>
        <w:rPr>
          <w:rFonts w:asciiTheme="minorHAnsi" w:hAnsiTheme="minorHAnsi" w:cstheme="minorHAnsi"/>
          <w:szCs w:val="22"/>
        </w:rPr>
      </w:pPr>
    </w:p>
    <w:p w14:paraId="4EB861B6" w14:textId="77777777" w:rsidR="005E7A3D" w:rsidRPr="003B4794" w:rsidRDefault="005E7A3D" w:rsidP="005E7A3D">
      <w:pPr>
        <w:keepNext/>
        <w:tabs>
          <w:tab w:val="left" w:pos="10206"/>
        </w:tabs>
        <w:suppressAutoHyphens/>
        <w:jc w:val="both"/>
        <w:rPr>
          <w:rFonts w:asciiTheme="minorHAnsi" w:hAnsiTheme="minorHAnsi" w:cstheme="minorHAnsi"/>
          <w:spacing w:val="-3"/>
          <w:szCs w:val="22"/>
        </w:rPr>
      </w:pPr>
      <w:r w:rsidRPr="003B4794">
        <w:rPr>
          <w:rFonts w:asciiTheme="minorHAnsi" w:hAnsiTheme="minorHAnsi" w:cstheme="minorHAnsi"/>
          <w:spacing w:val="-3"/>
          <w:szCs w:val="22"/>
        </w:rPr>
        <w:t>Avant de procéder à l'examen des candidatures, le pouvoir adjudicateur qui constate que des pièces dont la production était réclamée sont absentes ou incomplètes peut demander à tous les candidats concernés de compléter leur dossier de candidature dans un délai identique pour tous et qui ne saurait être supérieur à 10 jours. Il peut demander aux candidats n'ayant pas justifié de la capacité juridique leur permettant de déposer leur candidature de régulariser leur dossier dans les mêmes conditions. Il en informe les autres candidats qui ont la possibilité de compléter leur candidature dans le même délai.</w:t>
      </w:r>
    </w:p>
    <w:p w14:paraId="1289559E" w14:textId="77777777" w:rsidR="005E7A3D" w:rsidRPr="003B4794" w:rsidRDefault="005E7A3D" w:rsidP="005E7A3D">
      <w:pPr>
        <w:tabs>
          <w:tab w:val="left" w:pos="10206"/>
        </w:tabs>
        <w:suppressAutoHyphens/>
        <w:jc w:val="both"/>
        <w:rPr>
          <w:rFonts w:asciiTheme="minorHAnsi" w:hAnsiTheme="minorHAnsi" w:cstheme="minorHAnsi"/>
          <w:spacing w:val="-3"/>
          <w:szCs w:val="22"/>
        </w:rPr>
      </w:pPr>
    </w:p>
    <w:p w14:paraId="39A6415A" w14:textId="77777777" w:rsidR="005E7A3D" w:rsidRPr="003B4794" w:rsidRDefault="005E7A3D" w:rsidP="005E7A3D">
      <w:pPr>
        <w:tabs>
          <w:tab w:val="left" w:pos="10206"/>
        </w:tabs>
        <w:suppressAutoHyphens/>
        <w:jc w:val="both"/>
        <w:rPr>
          <w:rFonts w:asciiTheme="minorHAnsi" w:hAnsiTheme="minorHAnsi" w:cstheme="minorHAnsi"/>
          <w:spacing w:val="-3"/>
          <w:szCs w:val="22"/>
        </w:rPr>
      </w:pPr>
      <w:r w:rsidRPr="003B4794">
        <w:rPr>
          <w:rFonts w:asciiTheme="minorHAnsi" w:hAnsiTheme="minorHAnsi" w:cstheme="minorHAnsi"/>
          <w:spacing w:val="-3"/>
          <w:szCs w:val="22"/>
        </w:rPr>
        <w:t>Les candidatures qui ne satisfont pas aux exigences des articles 48 à 50 du décret relatif aux marchés publics sont écartées.</w:t>
      </w:r>
    </w:p>
    <w:p w14:paraId="3A25E0F4" w14:textId="77777777" w:rsidR="005E7A3D" w:rsidRPr="003B4794" w:rsidRDefault="005E7A3D" w:rsidP="005E7A3D">
      <w:pPr>
        <w:tabs>
          <w:tab w:val="left" w:pos="10206"/>
        </w:tabs>
        <w:suppressAutoHyphens/>
        <w:jc w:val="both"/>
        <w:rPr>
          <w:rFonts w:asciiTheme="minorHAnsi" w:hAnsiTheme="minorHAnsi" w:cstheme="minorHAnsi"/>
          <w:spacing w:val="-3"/>
          <w:szCs w:val="22"/>
        </w:rPr>
      </w:pPr>
    </w:p>
    <w:p w14:paraId="5A33C083" w14:textId="77777777" w:rsidR="005E7A3D" w:rsidRPr="003B4794" w:rsidRDefault="005E7A3D" w:rsidP="005E7A3D">
      <w:pPr>
        <w:tabs>
          <w:tab w:val="left" w:pos="10206"/>
        </w:tabs>
        <w:suppressAutoHyphens/>
        <w:jc w:val="both"/>
        <w:rPr>
          <w:rFonts w:asciiTheme="minorHAnsi" w:hAnsiTheme="minorHAnsi" w:cstheme="minorHAnsi"/>
          <w:spacing w:val="-3"/>
          <w:szCs w:val="22"/>
        </w:rPr>
      </w:pPr>
      <w:r w:rsidRPr="003B4794">
        <w:rPr>
          <w:rFonts w:asciiTheme="minorHAnsi" w:hAnsiTheme="minorHAnsi" w:cstheme="minorHAnsi"/>
          <w:spacing w:val="-3"/>
          <w:szCs w:val="22"/>
        </w:rPr>
        <w:lastRenderedPageBreak/>
        <w:t>L'appréciation des références et des capacités financières des candidats retenus est globale et elles s’additionnent à celles de ses éventuels sous-traitants et cotraitants déclarés. Cette appréciation est effectuée relativement à la date de création de l’entreprise et aux caractéristiques de l’accord cadre.</w:t>
      </w:r>
    </w:p>
    <w:p w14:paraId="0E6D538F" w14:textId="77777777" w:rsidR="005E7A3D" w:rsidRPr="003B4794" w:rsidRDefault="005E7A3D" w:rsidP="005E7A3D">
      <w:pPr>
        <w:tabs>
          <w:tab w:val="left" w:pos="709"/>
        </w:tabs>
        <w:ind w:left="709" w:hanging="709"/>
        <w:jc w:val="both"/>
        <w:rPr>
          <w:rFonts w:asciiTheme="minorHAnsi" w:hAnsiTheme="minorHAnsi" w:cstheme="minorHAnsi"/>
          <w:szCs w:val="22"/>
        </w:rPr>
      </w:pPr>
    </w:p>
    <w:p w14:paraId="132B52FE" w14:textId="77777777" w:rsidR="005E7A3D" w:rsidRPr="003B4794" w:rsidRDefault="005E7A3D" w:rsidP="005E7A3D">
      <w:pPr>
        <w:keepNext/>
        <w:numPr>
          <w:ilvl w:val="0"/>
          <w:numId w:val="2"/>
        </w:numPr>
        <w:shd w:val="clear" w:color="auto" w:fill="0000FF"/>
        <w:ind w:left="0" w:firstLine="0"/>
        <w:jc w:val="both"/>
        <w:outlineLvl w:val="0"/>
        <w:rPr>
          <w:rFonts w:asciiTheme="minorHAnsi" w:hAnsiTheme="minorHAnsi" w:cstheme="minorHAnsi"/>
          <w:b/>
          <w:color w:val="FFFFFF"/>
          <w:szCs w:val="22"/>
        </w:rPr>
      </w:pPr>
      <w:bookmarkStart w:id="34" w:name="_Toc443642048"/>
      <w:bookmarkStart w:id="35" w:name="_Toc453683881"/>
      <w:r w:rsidRPr="003B4794">
        <w:rPr>
          <w:rFonts w:asciiTheme="minorHAnsi" w:hAnsiTheme="minorHAnsi" w:cstheme="minorHAnsi"/>
          <w:b/>
          <w:color w:val="FFFFFF"/>
          <w:szCs w:val="22"/>
        </w:rPr>
        <w:t>JUGEMENT DES OFFRES</w:t>
      </w:r>
      <w:bookmarkEnd w:id="34"/>
      <w:bookmarkEnd w:id="35"/>
    </w:p>
    <w:p w14:paraId="001B9D0A" w14:textId="77777777" w:rsidR="005E7A3D" w:rsidRPr="003B4794" w:rsidRDefault="005E7A3D" w:rsidP="005E7A3D">
      <w:pPr>
        <w:keepNext/>
        <w:tabs>
          <w:tab w:val="left" w:pos="567"/>
        </w:tabs>
        <w:jc w:val="both"/>
        <w:rPr>
          <w:rFonts w:asciiTheme="minorHAnsi" w:hAnsiTheme="minorHAnsi" w:cstheme="minorHAnsi"/>
          <w:szCs w:val="22"/>
        </w:rPr>
      </w:pPr>
    </w:p>
    <w:p w14:paraId="3E64360A" w14:textId="77777777" w:rsidR="00383A08" w:rsidRPr="00383A08" w:rsidRDefault="00383A08" w:rsidP="00383A08">
      <w:pPr>
        <w:jc w:val="both"/>
        <w:rPr>
          <w:rFonts w:asciiTheme="minorHAnsi" w:hAnsiTheme="minorHAnsi" w:cstheme="minorHAnsi"/>
          <w:i/>
          <w:szCs w:val="22"/>
        </w:rPr>
      </w:pPr>
      <w:r w:rsidRPr="00383A08">
        <w:rPr>
          <w:rFonts w:asciiTheme="minorHAnsi" w:hAnsiTheme="minorHAnsi" w:cstheme="minorHAnsi"/>
          <w:szCs w:val="22"/>
        </w:rPr>
        <w:t>L'attention des candidats est attirée sur le fait que l'analyse qui sera réalisée par le pouvoir adjudicateur s'attachera à dégager l'offre économiquement la plus avantageuse, c'est-à-dire celle qui apportera la meilleure réponse, aux besoins exprimés au regard de tous les paramètres évoqués. Les notes seront attribuées avec deux décimales. Elles seront exprimées sur la base de 100,00 points. L’offre qui sera considérée comme étant la plus avantageuse économiquement sera celle qui cumule le plus de points.</w:t>
      </w:r>
    </w:p>
    <w:p w14:paraId="2579FA53" w14:textId="77777777" w:rsidR="00383A08" w:rsidRPr="00383A08" w:rsidRDefault="00383A08" w:rsidP="00383A08">
      <w:pPr>
        <w:jc w:val="both"/>
        <w:rPr>
          <w:rFonts w:asciiTheme="minorHAnsi" w:hAnsiTheme="minorHAnsi" w:cstheme="minorHAnsi"/>
          <w:szCs w:val="22"/>
        </w:rPr>
      </w:pPr>
    </w:p>
    <w:p w14:paraId="5384F81A" w14:textId="77777777" w:rsidR="00383A08" w:rsidRPr="00383A08" w:rsidRDefault="00383A08" w:rsidP="00383A08">
      <w:pPr>
        <w:jc w:val="both"/>
        <w:rPr>
          <w:rFonts w:asciiTheme="minorHAnsi" w:hAnsiTheme="minorHAnsi" w:cstheme="minorHAnsi"/>
          <w:szCs w:val="22"/>
        </w:rPr>
      </w:pPr>
      <w:r w:rsidRPr="00383A08">
        <w:rPr>
          <w:rFonts w:asciiTheme="minorHAnsi" w:hAnsiTheme="minorHAnsi" w:cstheme="minorHAnsi"/>
          <w:szCs w:val="22"/>
        </w:rPr>
        <w:t>En cas de contradictions sur l’acte d’engagement, une demande de précisions pourra être faite par le pouvoir adjudicateur auprès du candidat concerné.</w:t>
      </w:r>
    </w:p>
    <w:p w14:paraId="2F2ECEE5" w14:textId="77777777" w:rsidR="00383A08" w:rsidRPr="00383A08" w:rsidRDefault="00383A08" w:rsidP="00383A08">
      <w:pPr>
        <w:jc w:val="both"/>
        <w:rPr>
          <w:rFonts w:asciiTheme="minorHAnsi" w:hAnsiTheme="minorHAnsi" w:cstheme="minorHAnsi"/>
          <w:szCs w:val="22"/>
        </w:rPr>
      </w:pPr>
    </w:p>
    <w:p w14:paraId="31C3EBAD" w14:textId="77777777" w:rsidR="00383A08" w:rsidRPr="00383A08" w:rsidRDefault="00383A08" w:rsidP="00383A08">
      <w:pPr>
        <w:jc w:val="both"/>
        <w:rPr>
          <w:rFonts w:asciiTheme="minorHAnsi" w:hAnsiTheme="minorHAnsi" w:cstheme="minorHAnsi"/>
          <w:szCs w:val="22"/>
        </w:rPr>
      </w:pPr>
      <w:r w:rsidRPr="00383A08">
        <w:rPr>
          <w:rFonts w:asciiTheme="minorHAnsi" w:hAnsiTheme="minorHAnsi" w:cstheme="minorHAnsi"/>
          <w:szCs w:val="22"/>
        </w:rPr>
        <w:t>Conformément à l’article R2123-5 du Code de la commande publique, le pouvoir adjudicateur se réserve la possibilité de négocier ou non les offres initiales.</w:t>
      </w:r>
    </w:p>
    <w:p w14:paraId="44352670" w14:textId="77777777" w:rsidR="00383A08" w:rsidRPr="00383A08" w:rsidRDefault="00383A08" w:rsidP="00383A08">
      <w:pPr>
        <w:jc w:val="both"/>
        <w:rPr>
          <w:rFonts w:asciiTheme="minorHAnsi" w:hAnsiTheme="minorHAnsi" w:cstheme="minorHAnsi"/>
          <w:szCs w:val="22"/>
        </w:rPr>
      </w:pPr>
      <w:r w:rsidRPr="00383A08">
        <w:rPr>
          <w:rFonts w:asciiTheme="minorHAnsi" w:hAnsiTheme="minorHAnsi" w:cstheme="minorHAnsi"/>
          <w:szCs w:val="22"/>
        </w:rPr>
        <w:t>Suite à l'ouverture des offres et examen de ces dernières, le représentant du pouvoir adjudicateur pourra engager des négociations avec le(s) candidat(s) de son choix.</w:t>
      </w:r>
    </w:p>
    <w:p w14:paraId="46106151" w14:textId="77777777" w:rsidR="00383A08" w:rsidRPr="00383A08" w:rsidRDefault="00383A08" w:rsidP="00383A08">
      <w:pPr>
        <w:jc w:val="both"/>
        <w:rPr>
          <w:rFonts w:asciiTheme="minorHAnsi" w:hAnsiTheme="minorHAnsi" w:cstheme="minorHAnsi"/>
          <w:szCs w:val="22"/>
        </w:rPr>
      </w:pPr>
    </w:p>
    <w:p w14:paraId="7D7236F7" w14:textId="77777777" w:rsidR="00383A08" w:rsidRPr="00383A08" w:rsidRDefault="00383A08" w:rsidP="00383A08">
      <w:pPr>
        <w:jc w:val="both"/>
        <w:rPr>
          <w:rFonts w:asciiTheme="minorHAnsi" w:hAnsiTheme="minorHAnsi" w:cstheme="minorHAnsi"/>
          <w:szCs w:val="22"/>
        </w:rPr>
      </w:pPr>
      <w:r w:rsidRPr="00383A08">
        <w:rPr>
          <w:rFonts w:asciiTheme="minorHAnsi" w:hAnsiTheme="minorHAnsi" w:cstheme="minorHAnsi"/>
          <w:szCs w:val="22"/>
        </w:rPr>
        <w:t>Au terme des éventuelles négociations, la proposition initiale du candidat et/ou les documents de consultation pourront être modifiés et/ou complétés.</w:t>
      </w:r>
    </w:p>
    <w:p w14:paraId="21B39A11" w14:textId="77777777" w:rsidR="00383A08" w:rsidRPr="00383A08" w:rsidRDefault="00383A08" w:rsidP="00383A08">
      <w:pPr>
        <w:jc w:val="both"/>
        <w:rPr>
          <w:rFonts w:asciiTheme="minorHAnsi" w:hAnsiTheme="minorHAnsi" w:cstheme="minorHAnsi"/>
          <w:szCs w:val="22"/>
        </w:rPr>
      </w:pPr>
    </w:p>
    <w:p w14:paraId="022A4D3B" w14:textId="77777777" w:rsidR="00383A08" w:rsidRPr="00383A08" w:rsidRDefault="00383A08" w:rsidP="00383A08">
      <w:pPr>
        <w:jc w:val="both"/>
        <w:rPr>
          <w:rFonts w:asciiTheme="minorHAnsi" w:hAnsiTheme="minorHAnsi" w:cstheme="minorHAnsi"/>
          <w:szCs w:val="22"/>
        </w:rPr>
      </w:pPr>
      <w:r w:rsidRPr="00383A08">
        <w:rPr>
          <w:rFonts w:asciiTheme="minorHAnsi" w:hAnsiTheme="minorHAnsi" w:cstheme="minorHAnsi"/>
          <w:szCs w:val="22"/>
        </w:rPr>
        <w:t>L’offre proposée par chaque candidat sera analysée et classée à l'appui des critères pondérés mentionnés ci-dessus.</w:t>
      </w:r>
    </w:p>
    <w:p w14:paraId="2BE175C0" w14:textId="77777777" w:rsidR="00383A08" w:rsidRPr="00383A08" w:rsidRDefault="00383A08" w:rsidP="00383A08">
      <w:pPr>
        <w:jc w:val="both"/>
        <w:rPr>
          <w:rFonts w:asciiTheme="minorHAnsi" w:hAnsiTheme="minorHAnsi" w:cstheme="minorHAnsi"/>
          <w:szCs w:val="22"/>
        </w:rPr>
      </w:pPr>
    </w:p>
    <w:p w14:paraId="036F0BC4" w14:textId="77777777" w:rsidR="00383A08" w:rsidRPr="00383A08" w:rsidRDefault="00383A08" w:rsidP="00383A08">
      <w:pPr>
        <w:jc w:val="both"/>
        <w:rPr>
          <w:rFonts w:asciiTheme="minorHAnsi" w:hAnsiTheme="minorHAnsi" w:cstheme="minorHAnsi"/>
          <w:szCs w:val="22"/>
        </w:rPr>
      </w:pPr>
      <w:r w:rsidRPr="00383A08">
        <w:rPr>
          <w:rFonts w:asciiTheme="minorHAnsi" w:hAnsiTheme="minorHAnsi" w:cstheme="minorHAnsi"/>
          <w:szCs w:val="22"/>
        </w:rPr>
        <w:t>Un nouvel Acte d’Engagement sera fourni à l’attributaire du marché à l’issue des négociations.</w:t>
      </w:r>
    </w:p>
    <w:p w14:paraId="56230D7B" w14:textId="77777777" w:rsidR="00383A08" w:rsidRPr="00383A08" w:rsidRDefault="00383A08" w:rsidP="00383A08">
      <w:pPr>
        <w:jc w:val="both"/>
        <w:rPr>
          <w:rFonts w:asciiTheme="minorHAnsi" w:hAnsiTheme="minorHAnsi" w:cstheme="minorHAnsi"/>
          <w:szCs w:val="22"/>
        </w:rPr>
      </w:pPr>
    </w:p>
    <w:p w14:paraId="19C91921" w14:textId="77777777" w:rsidR="00383A08" w:rsidRPr="00383A08" w:rsidRDefault="00383A08" w:rsidP="00383A08">
      <w:pPr>
        <w:jc w:val="both"/>
        <w:rPr>
          <w:rFonts w:asciiTheme="minorHAnsi" w:hAnsiTheme="minorHAnsi" w:cstheme="minorHAnsi"/>
          <w:szCs w:val="22"/>
        </w:rPr>
      </w:pPr>
      <w:r w:rsidRPr="00383A08">
        <w:rPr>
          <w:rFonts w:asciiTheme="minorHAnsi" w:hAnsiTheme="minorHAnsi" w:cstheme="minorHAnsi"/>
          <w:szCs w:val="22"/>
        </w:rPr>
        <w:t>L’offre la mieux classée sera retenue, le cas échéant à titre provisoire en attendant que le candidat produise les documents exigés par la législation en vigueur.</w:t>
      </w:r>
    </w:p>
    <w:p w14:paraId="52D5BA9D" w14:textId="77777777" w:rsidR="00383A08" w:rsidRPr="00383A08" w:rsidRDefault="00383A08" w:rsidP="00383A08">
      <w:pPr>
        <w:jc w:val="both"/>
        <w:rPr>
          <w:rFonts w:asciiTheme="minorHAnsi" w:hAnsiTheme="minorHAnsi" w:cstheme="minorHAnsi"/>
          <w:szCs w:val="22"/>
        </w:rPr>
      </w:pPr>
    </w:p>
    <w:p w14:paraId="6C64F8A4" w14:textId="77777777" w:rsidR="00383A08" w:rsidRPr="00383A08" w:rsidRDefault="00383A08" w:rsidP="00383A08">
      <w:pPr>
        <w:jc w:val="both"/>
        <w:rPr>
          <w:rFonts w:asciiTheme="minorHAnsi" w:hAnsiTheme="minorHAnsi" w:cstheme="minorHAnsi"/>
          <w:szCs w:val="22"/>
        </w:rPr>
      </w:pPr>
      <w:r w:rsidRPr="00383A08">
        <w:rPr>
          <w:rFonts w:asciiTheme="minorHAnsi" w:hAnsiTheme="minorHAnsi" w:cstheme="minorHAnsi"/>
          <w:szCs w:val="22"/>
        </w:rPr>
        <w:t>L’analyse sera effectuée en fonction des critères suivants :</w:t>
      </w:r>
    </w:p>
    <w:p w14:paraId="78A3A316" w14:textId="77777777" w:rsidR="005E7A3D" w:rsidRPr="003B4794" w:rsidRDefault="005E7A3D" w:rsidP="005E7A3D">
      <w:pPr>
        <w:jc w:val="both"/>
        <w:rPr>
          <w:rFonts w:asciiTheme="minorHAnsi" w:hAnsiTheme="minorHAnsi" w:cstheme="minorHAnsi"/>
          <w:szCs w:val="22"/>
        </w:rPr>
      </w:pPr>
    </w:p>
    <w:p w14:paraId="38B47868" w14:textId="77777777" w:rsidR="005E7A3D" w:rsidRPr="003B4794" w:rsidRDefault="005E7A3D" w:rsidP="005E7A3D">
      <w:pPr>
        <w:jc w:val="both"/>
        <w:rPr>
          <w:rFonts w:asciiTheme="minorHAnsi" w:hAnsiTheme="minorHAnsi" w:cstheme="minorHAnsi"/>
          <w:szCs w:val="22"/>
        </w:rPr>
      </w:pPr>
    </w:p>
    <w:p w14:paraId="429FBB12" w14:textId="0645A63C" w:rsidR="00BD0566" w:rsidRPr="00BD0566" w:rsidRDefault="005E7A3D" w:rsidP="00BD0566">
      <w:pPr>
        <w:keepNext/>
        <w:numPr>
          <w:ilvl w:val="1"/>
          <w:numId w:val="4"/>
        </w:numPr>
        <w:ind w:left="567" w:hanging="284"/>
        <w:jc w:val="both"/>
        <w:outlineLvl w:val="1"/>
        <w:rPr>
          <w:rFonts w:asciiTheme="minorHAnsi" w:hAnsiTheme="minorHAnsi" w:cstheme="minorHAnsi"/>
          <w:szCs w:val="22"/>
        </w:rPr>
      </w:pPr>
      <w:r w:rsidRPr="003B4794">
        <w:rPr>
          <w:rFonts w:asciiTheme="minorHAnsi" w:hAnsiTheme="minorHAnsi" w:cstheme="minorHAnsi"/>
          <w:szCs w:val="22"/>
        </w:rPr>
        <w:t xml:space="preserve"> </w:t>
      </w:r>
      <w:r w:rsidRPr="00064474">
        <w:rPr>
          <w:rFonts w:asciiTheme="minorHAnsi" w:hAnsiTheme="minorHAnsi" w:cstheme="minorHAnsi"/>
          <w:b/>
          <w:szCs w:val="22"/>
          <w:u w:val="single"/>
        </w:rPr>
        <w:t>PRIX</w:t>
      </w:r>
      <w:r w:rsidRPr="00064474">
        <w:rPr>
          <w:rFonts w:asciiTheme="minorHAnsi" w:hAnsiTheme="minorHAnsi" w:cstheme="minorHAnsi"/>
          <w:szCs w:val="22"/>
        </w:rPr>
        <w:t xml:space="preserve"> (</w:t>
      </w:r>
      <w:r w:rsidR="00F80002" w:rsidRPr="00064474">
        <w:rPr>
          <w:rFonts w:asciiTheme="minorHAnsi" w:hAnsiTheme="minorHAnsi" w:cstheme="minorHAnsi"/>
          <w:szCs w:val="22"/>
        </w:rPr>
        <w:t>60</w:t>
      </w:r>
      <w:r w:rsidRPr="00064474">
        <w:rPr>
          <w:rFonts w:asciiTheme="minorHAnsi" w:hAnsiTheme="minorHAnsi" w:cstheme="minorHAnsi"/>
          <w:szCs w:val="22"/>
        </w:rPr>
        <w:t xml:space="preserve"> points) </w:t>
      </w:r>
    </w:p>
    <w:p w14:paraId="7520C8BE" w14:textId="77777777" w:rsidR="005E7A3D" w:rsidRPr="00064474" w:rsidRDefault="005E7A3D" w:rsidP="005E7A3D">
      <w:pPr>
        <w:jc w:val="both"/>
        <w:rPr>
          <w:rFonts w:asciiTheme="minorHAnsi" w:hAnsiTheme="minorHAnsi" w:cstheme="minorHAnsi"/>
          <w:szCs w:val="22"/>
        </w:rPr>
      </w:pPr>
    </w:p>
    <w:p w14:paraId="131015C3" w14:textId="77777777" w:rsidR="00BD0566" w:rsidRPr="00552ACC" w:rsidRDefault="00BD0566" w:rsidP="005E7A3D">
      <w:pPr>
        <w:autoSpaceDE w:val="0"/>
        <w:autoSpaceDN w:val="0"/>
        <w:adjustRightInd w:val="0"/>
        <w:ind w:left="1276"/>
        <w:jc w:val="both"/>
        <w:rPr>
          <w:rFonts w:asciiTheme="minorHAnsi" w:hAnsiTheme="minorHAnsi" w:cstheme="minorHAnsi"/>
          <w:b/>
          <w:szCs w:val="22"/>
        </w:rPr>
      </w:pPr>
      <w:r w:rsidRPr="00552ACC">
        <w:rPr>
          <w:rFonts w:asciiTheme="minorHAnsi" w:hAnsiTheme="minorHAnsi" w:cstheme="minorHAnsi"/>
          <w:b/>
          <w:szCs w:val="22"/>
        </w:rPr>
        <w:t xml:space="preserve">Le présent critère vise à déterminer l’offre économiquement la plus avantageuse sur la base du </w:t>
      </w:r>
      <w:r w:rsidRPr="00AA3503">
        <w:rPr>
          <w:rFonts w:asciiTheme="minorHAnsi" w:hAnsiTheme="minorHAnsi" w:cstheme="minorHAnsi"/>
          <w:b/>
          <w:szCs w:val="22"/>
          <w:u w:val="single"/>
        </w:rPr>
        <w:t>montant total TTC mentionné à l’article 8.1 de l’acte d’engagement</w:t>
      </w:r>
      <w:r w:rsidRPr="00552ACC">
        <w:rPr>
          <w:rFonts w:asciiTheme="minorHAnsi" w:hAnsiTheme="minorHAnsi" w:cstheme="minorHAnsi"/>
          <w:b/>
          <w:szCs w:val="22"/>
        </w:rPr>
        <w:t>.</w:t>
      </w:r>
    </w:p>
    <w:p w14:paraId="4D263547" w14:textId="77777777" w:rsidR="00BD0566" w:rsidRDefault="00BD0566" w:rsidP="005E7A3D">
      <w:pPr>
        <w:autoSpaceDE w:val="0"/>
        <w:autoSpaceDN w:val="0"/>
        <w:adjustRightInd w:val="0"/>
        <w:ind w:left="1276"/>
        <w:jc w:val="both"/>
        <w:rPr>
          <w:rFonts w:asciiTheme="minorHAnsi" w:hAnsiTheme="minorHAnsi" w:cstheme="minorHAnsi"/>
          <w:szCs w:val="22"/>
        </w:rPr>
      </w:pPr>
    </w:p>
    <w:p w14:paraId="05C2286C" w14:textId="5EC1D571" w:rsidR="005E7A3D" w:rsidRPr="00552ACC" w:rsidRDefault="005E7A3D" w:rsidP="005E7A3D">
      <w:pPr>
        <w:autoSpaceDE w:val="0"/>
        <w:autoSpaceDN w:val="0"/>
        <w:adjustRightInd w:val="0"/>
        <w:ind w:left="1276"/>
        <w:jc w:val="both"/>
        <w:rPr>
          <w:rFonts w:asciiTheme="minorHAnsi" w:hAnsiTheme="minorHAnsi" w:cstheme="minorHAnsi"/>
          <w:b/>
          <w:szCs w:val="22"/>
          <w:u w:val="single"/>
        </w:rPr>
      </w:pPr>
      <w:r w:rsidRPr="00064474">
        <w:rPr>
          <w:rFonts w:asciiTheme="minorHAnsi" w:hAnsiTheme="minorHAnsi" w:cstheme="minorHAnsi"/>
          <w:szCs w:val="22"/>
        </w:rPr>
        <w:t>L’offre la mieux disante, le prix le plus bas, (P</w:t>
      </w:r>
      <w:r w:rsidRPr="00064474">
        <w:rPr>
          <w:rFonts w:asciiTheme="minorHAnsi" w:hAnsiTheme="minorHAnsi" w:cstheme="minorHAnsi"/>
          <w:szCs w:val="22"/>
          <w:vertAlign w:val="subscript"/>
        </w:rPr>
        <w:t>0</w:t>
      </w:r>
      <w:r w:rsidRPr="00064474">
        <w:rPr>
          <w:rFonts w:asciiTheme="minorHAnsi" w:hAnsiTheme="minorHAnsi" w:cstheme="minorHAnsi"/>
          <w:szCs w:val="22"/>
        </w:rPr>
        <w:t xml:space="preserve">) correspond à la référence, </w:t>
      </w:r>
      <w:r w:rsidRPr="00552ACC">
        <w:rPr>
          <w:rFonts w:asciiTheme="minorHAnsi" w:hAnsiTheme="minorHAnsi" w:cstheme="minorHAnsi"/>
          <w:b/>
          <w:szCs w:val="22"/>
          <w:u w:val="single"/>
        </w:rPr>
        <w:t xml:space="preserve">soit </w:t>
      </w:r>
      <w:r w:rsidR="007328D9" w:rsidRPr="00552ACC">
        <w:rPr>
          <w:rFonts w:asciiTheme="minorHAnsi" w:hAnsiTheme="minorHAnsi" w:cstheme="minorHAnsi"/>
          <w:b/>
          <w:szCs w:val="22"/>
          <w:u w:val="single"/>
        </w:rPr>
        <w:t>60</w:t>
      </w:r>
      <w:r w:rsidRPr="00552ACC">
        <w:rPr>
          <w:rFonts w:asciiTheme="minorHAnsi" w:hAnsiTheme="minorHAnsi" w:cstheme="minorHAnsi"/>
          <w:b/>
          <w:szCs w:val="22"/>
          <w:u w:val="single"/>
        </w:rPr>
        <w:t xml:space="preserve"> points. </w:t>
      </w:r>
    </w:p>
    <w:p w14:paraId="04957368" w14:textId="77777777" w:rsidR="005E7A3D" w:rsidRPr="00064474" w:rsidRDefault="005E7A3D" w:rsidP="005E7A3D">
      <w:pPr>
        <w:autoSpaceDE w:val="0"/>
        <w:autoSpaceDN w:val="0"/>
        <w:adjustRightInd w:val="0"/>
        <w:ind w:left="1276"/>
        <w:jc w:val="both"/>
        <w:rPr>
          <w:rFonts w:asciiTheme="minorHAnsi" w:hAnsiTheme="minorHAnsi" w:cstheme="minorHAnsi"/>
          <w:szCs w:val="22"/>
        </w:rPr>
      </w:pPr>
    </w:p>
    <w:p w14:paraId="74790AC9" w14:textId="0F50F1AD" w:rsidR="005E7A3D" w:rsidRPr="00064474" w:rsidRDefault="005E7A3D" w:rsidP="005E7A3D">
      <w:pPr>
        <w:autoSpaceDE w:val="0"/>
        <w:autoSpaceDN w:val="0"/>
        <w:adjustRightInd w:val="0"/>
        <w:ind w:left="1276"/>
        <w:jc w:val="both"/>
        <w:rPr>
          <w:rFonts w:asciiTheme="minorHAnsi" w:hAnsiTheme="minorHAnsi" w:cstheme="minorHAnsi"/>
          <w:szCs w:val="22"/>
        </w:rPr>
      </w:pPr>
      <w:r w:rsidRPr="00064474">
        <w:rPr>
          <w:rFonts w:asciiTheme="minorHAnsi" w:hAnsiTheme="minorHAnsi" w:cstheme="minorHAnsi"/>
          <w:szCs w:val="22"/>
        </w:rPr>
        <w:t>La note des autres offres (N</w:t>
      </w:r>
      <w:r w:rsidRPr="00064474">
        <w:rPr>
          <w:rFonts w:asciiTheme="minorHAnsi" w:hAnsiTheme="minorHAnsi" w:cstheme="minorHAnsi"/>
          <w:szCs w:val="22"/>
          <w:vertAlign w:val="subscript"/>
        </w:rPr>
        <w:t>P</w:t>
      </w:r>
      <w:r w:rsidRPr="00064474">
        <w:rPr>
          <w:rFonts w:asciiTheme="minorHAnsi" w:hAnsiTheme="minorHAnsi" w:cstheme="minorHAnsi"/>
          <w:szCs w:val="22"/>
        </w:rPr>
        <w:t xml:space="preserve">) est évaluée selon l’indice qu’elles proposent (P), au moyen de la formule suivante (en divisant la note de </w:t>
      </w:r>
      <w:r w:rsidR="00064474" w:rsidRPr="00064474">
        <w:rPr>
          <w:rFonts w:asciiTheme="minorHAnsi" w:hAnsiTheme="minorHAnsi" w:cstheme="minorHAnsi"/>
          <w:szCs w:val="22"/>
        </w:rPr>
        <w:t>60</w:t>
      </w:r>
      <w:r w:rsidRPr="00064474">
        <w:rPr>
          <w:rFonts w:asciiTheme="minorHAnsi" w:hAnsiTheme="minorHAnsi" w:cstheme="minorHAnsi"/>
          <w:szCs w:val="22"/>
        </w:rPr>
        <w:t xml:space="preserve"> par le prix qu’elles proposent puis en multipliant le résultat par le prix le plus bas) :</w:t>
      </w:r>
    </w:p>
    <w:p w14:paraId="629FAF16" w14:textId="77777777" w:rsidR="005E7A3D" w:rsidRPr="00064474" w:rsidRDefault="005E7A3D" w:rsidP="005E7A3D">
      <w:pPr>
        <w:autoSpaceDE w:val="0"/>
        <w:autoSpaceDN w:val="0"/>
        <w:adjustRightInd w:val="0"/>
        <w:ind w:left="1276"/>
        <w:jc w:val="both"/>
        <w:rPr>
          <w:rFonts w:asciiTheme="minorHAnsi" w:hAnsiTheme="minorHAnsi" w:cstheme="minorHAnsi"/>
          <w:szCs w:val="22"/>
        </w:rPr>
      </w:pPr>
    </w:p>
    <w:p w14:paraId="230CD8C1" w14:textId="3050BDA6" w:rsidR="005E7A3D" w:rsidRPr="00064474" w:rsidRDefault="00357C08" w:rsidP="005E7A3D">
      <w:pPr>
        <w:autoSpaceDE w:val="0"/>
        <w:autoSpaceDN w:val="0"/>
        <w:adjustRightInd w:val="0"/>
        <w:ind w:left="1276"/>
        <w:jc w:val="both"/>
        <w:rPr>
          <w:rFonts w:asciiTheme="minorHAnsi" w:hAnsiTheme="minorHAnsi" w:cstheme="minorHAnsi"/>
          <w:szCs w:val="22"/>
        </w:rPr>
      </w:pPr>
      <w:r w:rsidRPr="00064474">
        <w:rPr>
          <w:rFonts w:asciiTheme="minorHAnsi" w:hAnsiTheme="minorHAnsi" w:cstheme="minorHAnsi"/>
          <w:szCs w:val="22"/>
        </w:rPr>
        <w:t xml:space="preserve"> NP = (</w:t>
      </w:r>
      <w:r w:rsidR="00F80002" w:rsidRPr="00064474">
        <w:rPr>
          <w:rFonts w:asciiTheme="minorHAnsi" w:hAnsiTheme="minorHAnsi" w:cstheme="minorHAnsi"/>
          <w:szCs w:val="22"/>
        </w:rPr>
        <w:t>60</w:t>
      </w:r>
      <w:r w:rsidRPr="00064474">
        <w:rPr>
          <w:rFonts w:asciiTheme="minorHAnsi" w:hAnsiTheme="minorHAnsi" w:cstheme="minorHAnsi"/>
          <w:szCs w:val="22"/>
        </w:rPr>
        <w:t xml:space="preserve"> / P) × P₀</w:t>
      </w:r>
    </w:p>
    <w:p w14:paraId="3EE41DF5" w14:textId="11A75E83" w:rsidR="00357C08" w:rsidRDefault="00357C08" w:rsidP="005E7A3D">
      <w:pPr>
        <w:autoSpaceDE w:val="0"/>
        <w:autoSpaceDN w:val="0"/>
        <w:adjustRightInd w:val="0"/>
        <w:ind w:left="1276"/>
        <w:jc w:val="both"/>
        <w:rPr>
          <w:rFonts w:asciiTheme="minorHAnsi" w:hAnsiTheme="minorHAnsi" w:cstheme="minorHAnsi"/>
          <w:szCs w:val="22"/>
        </w:rPr>
      </w:pPr>
    </w:p>
    <w:p w14:paraId="465FB624" w14:textId="77777777" w:rsidR="005E7A3D" w:rsidRPr="00064474" w:rsidRDefault="005E7A3D" w:rsidP="005E7A3D">
      <w:pPr>
        <w:tabs>
          <w:tab w:val="left" w:pos="709"/>
          <w:tab w:val="left" w:pos="993"/>
          <w:tab w:val="left" w:pos="1276"/>
        </w:tabs>
        <w:ind w:left="1276" w:hanging="1276"/>
        <w:jc w:val="both"/>
        <w:rPr>
          <w:rFonts w:asciiTheme="minorHAnsi" w:hAnsiTheme="minorHAnsi" w:cstheme="minorHAnsi"/>
          <w:szCs w:val="22"/>
        </w:rPr>
      </w:pPr>
    </w:p>
    <w:p w14:paraId="60DB4AC8" w14:textId="57F381C0" w:rsidR="005E7A3D" w:rsidRPr="00064474" w:rsidRDefault="005E7A3D" w:rsidP="005E7A3D">
      <w:pPr>
        <w:keepNext/>
        <w:numPr>
          <w:ilvl w:val="1"/>
          <w:numId w:val="4"/>
        </w:numPr>
        <w:ind w:left="567" w:hanging="284"/>
        <w:jc w:val="both"/>
        <w:outlineLvl w:val="1"/>
        <w:rPr>
          <w:rFonts w:asciiTheme="minorHAnsi" w:hAnsiTheme="minorHAnsi" w:cstheme="minorHAnsi"/>
          <w:szCs w:val="22"/>
        </w:rPr>
      </w:pPr>
      <w:r w:rsidRPr="00064474">
        <w:rPr>
          <w:rFonts w:asciiTheme="minorHAnsi" w:hAnsiTheme="minorHAnsi" w:cstheme="minorHAnsi"/>
          <w:b/>
          <w:szCs w:val="22"/>
          <w:u w:val="single"/>
        </w:rPr>
        <w:t xml:space="preserve"> </w:t>
      </w:r>
      <w:r w:rsidR="00141952" w:rsidRPr="00064474">
        <w:rPr>
          <w:rFonts w:asciiTheme="minorHAnsi" w:hAnsiTheme="minorHAnsi" w:cstheme="minorHAnsi"/>
          <w:b/>
          <w:szCs w:val="22"/>
          <w:u w:val="single"/>
        </w:rPr>
        <w:t>DELAIS</w:t>
      </w:r>
      <w:r w:rsidRPr="00064474">
        <w:rPr>
          <w:rFonts w:asciiTheme="minorHAnsi" w:hAnsiTheme="minorHAnsi" w:cstheme="minorHAnsi"/>
          <w:color w:val="FF0000"/>
          <w:szCs w:val="22"/>
        </w:rPr>
        <w:t xml:space="preserve"> </w:t>
      </w:r>
      <w:r w:rsidRPr="00064474">
        <w:rPr>
          <w:rFonts w:asciiTheme="minorHAnsi" w:hAnsiTheme="minorHAnsi" w:cstheme="minorHAnsi"/>
          <w:szCs w:val="22"/>
        </w:rPr>
        <w:t>(</w:t>
      </w:r>
      <w:r w:rsidR="00F80002" w:rsidRPr="00064474">
        <w:rPr>
          <w:rFonts w:asciiTheme="minorHAnsi" w:hAnsiTheme="minorHAnsi" w:cstheme="minorHAnsi"/>
          <w:szCs w:val="22"/>
        </w:rPr>
        <w:t>40</w:t>
      </w:r>
      <w:r w:rsidR="00141952" w:rsidRPr="00064474">
        <w:rPr>
          <w:rFonts w:asciiTheme="minorHAnsi" w:hAnsiTheme="minorHAnsi" w:cstheme="minorHAnsi"/>
          <w:szCs w:val="22"/>
        </w:rPr>
        <w:t xml:space="preserve"> </w:t>
      </w:r>
      <w:r w:rsidRPr="00064474">
        <w:rPr>
          <w:rFonts w:asciiTheme="minorHAnsi" w:hAnsiTheme="minorHAnsi" w:cstheme="minorHAnsi"/>
          <w:szCs w:val="22"/>
        </w:rPr>
        <w:t xml:space="preserve">points) </w:t>
      </w:r>
      <w:r w:rsidR="00141952" w:rsidRPr="00064474">
        <w:rPr>
          <w:rFonts w:asciiTheme="minorHAnsi" w:hAnsiTheme="minorHAnsi" w:cstheme="minorHAnsi"/>
          <w:szCs w:val="22"/>
        </w:rPr>
        <w:t xml:space="preserve"> </w:t>
      </w:r>
    </w:p>
    <w:p w14:paraId="5D3C74E0" w14:textId="7474D4F4" w:rsidR="006C32D4" w:rsidRPr="00E16581" w:rsidRDefault="006C32D4" w:rsidP="006C32D4">
      <w:pPr>
        <w:pStyle w:val="NormalWeb"/>
        <w:ind w:left="426"/>
        <w:rPr>
          <w:rFonts w:asciiTheme="minorHAnsi" w:hAnsiTheme="minorHAnsi" w:cstheme="minorHAnsi"/>
          <w:sz w:val="22"/>
          <w:szCs w:val="22"/>
        </w:rPr>
      </w:pPr>
      <w:r w:rsidRPr="00E16581">
        <w:rPr>
          <w:rFonts w:asciiTheme="minorHAnsi" w:hAnsiTheme="minorHAnsi" w:cstheme="minorHAnsi"/>
          <w:sz w:val="22"/>
          <w:szCs w:val="22"/>
        </w:rPr>
        <w:t>Ce critère permet d’apprécier la réactivité du candidat pour l’exécution des prestations.</w:t>
      </w:r>
    </w:p>
    <w:p w14:paraId="735C8E9D" w14:textId="5CE77A6F" w:rsidR="006C32D4" w:rsidRPr="00E16581" w:rsidRDefault="006C32D4" w:rsidP="006C32D4">
      <w:pPr>
        <w:pStyle w:val="NormalWeb"/>
        <w:ind w:left="426"/>
        <w:rPr>
          <w:rFonts w:asciiTheme="minorHAnsi" w:hAnsiTheme="minorHAnsi" w:cstheme="minorHAnsi"/>
          <w:sz w:val="22"/>
          <w:szCs w:val="22"/>
        </w:rPr>
      </w:pPr>
      <w:r w:rsidRPr="00E16581">
        <w:rPr>
          <w:rFonts w:asciiTheme="minorHAnsi" w:hAnsiTheme="minorHAnsi" w:cstheme="minorHAnsi"/>
          <w:sz w:val="22"/>
          <w:szCs w:val="22"/>
        </w:rPr>
        <w:lastRenderedPageBreak/>
        <w:t xml:space="preserve">La notation repose exclusivement sur l’analyse de la </w:t>
      </w:r>
      <w:r w:rsidRPr="00AA3503">
        <w:rPr>
          <w:rFonts w:asciiTheme="minorHAnsi" w:hAnsiTheme="minorHAnsi" w:cstheme="minorHAnsi"/>
          <w:b/>
          <w:bCs/>
          <w:sz w:val="22"/>
          <w:szCs w:val="22"/>
          <w:u w:val="single"/>
        </w:rPr>
        <w:t>moyenne</w:t>
      </w:r>
      <w:r w:rsidRPr="00E16581">
        <w:rPr>
          <w:rFonts w:asciiTheme="minorHAnsi" w:hAnsiTheme="minorHAnsi" w:cstheme="minorHAnsi"/>
          <w:b/>
          <w:bCs/>
          <w:sz w:val="22"/>
          <w:szCs w:val="22"/>
        </w:rPr>
        <w:t xml:space="preserve"> des délais d’intervention proposés</w:t>
      </w:r>
      <w:r w:rsidR="00AA3503">
        <w:rPr>
          <w:rFonts w:asciiTheme="minorHAnsi" w:hAnsiTheme="minorHAnsi" w:cstheme="minorHAnsi"/>
          <w:b/>
          <w:bCs/>
          <w:sz w:val="22"/>
          <w:szCs w:val="22"/>
        </w:rPr>
        <w:t xml:space="preserve"> (</w:t>
      </w:r>
      <w:r w:rsidR="00AA3503" w:rsidRPr="00AA3503">
        <w:rPr>
          <w:rFonts w:asciiTheme="minorHAnsi" w:hAnsiTheme="minorHAnsi" w:cstheme="minorHAnsi"/>
          <w:b/>
          <w:bCs/>
          <w:sz w:val="22"/>
          <w:szCs w:val="22"/>
        </w:rPr>
        <w:t>délai de prise en charge</w:t>
      </w:r>
      <w:r w:rsidR="00AA3503">
        <w:rPr>
          <w:rFonts w:asciiTheme="minorHAnsi" w:hAnsiTheme="minorHAnsi" w:cstheme="minorHAnsi"/>
          <w:b/>
          <w:bCs/>
          <w:sz w:val="22"/>
          <w:szCs w:val="22"/>
        </w:rPr>
        <w:t xml:space="preserve">, </w:t>
      </w:r>
      <w:r w:rsidR="00AA3503" w:rsidRPr="00AA3503">
        <w:rPr>
          <w:rFonts w:asciiTheme="minorHAnsi" w:hAnsiTheme="minorHAnsi" w:cstheme="minorHAnsi"/>
          <w:b/>
          <w:bCs/>
          <w:sz w:val="22"/>
          <w:szCs w:val="22"/>
        </w:rPr>
        <w:t>délai de réalisation</w:t>
      </w:r>
      <w:r w:rsidR="00AA3503">
        <w:rPr>
          <w:rFonts w:asciiTheme="minorHAnsi" w:hAnsiTheme="minorHAnsi" w:cstheme="minorHAnsi"/>
          <w:b/>
          <w:bCs/>
          <w:sz w:val="22"/>
          <w:szCs w:val="22"/>
        </w:rPr>
        <w:t xml:space="preserve">, </w:t>
      </w:r>
      <w:r w:rsidR="00AA3503" w:rsidRPr="00AA3503">
        <w:rPr>
          <w:rFonts w:asciiTheme="minorHAnsi" w:hAnsiTheme="minorHAnsi" w:cstheme="minorHAnsi"/>
          <w:b/>
          <w:bCs/>
          <w:sz w:val="22"/>
          <w:szCs w:val="22"/>
        </w:rPr>
        <w:t>délai de restitution des fonds</w:t>
      </w:r>
      <w:r w:rsidR="00AA3503">
        <w:rPr>
          <w:rFonts w:asciiTheme="minorHAnsi" w:hAnsiTheme="minorHAnsi" w:cstheme="minorHAnsi"/>
          <w:b/>
          <w:bCs/>
          <w:sz w:val="22"/>
          <w:szCs w:val="22"/>
        </w:rPr>
        <w:t>)</w:t>
      </w:r>
      <w:r w:rsidRPr="00E16581">
        <w:rPr>
          <w:rFonts w:asciiTheme="minorHAnsi" w:hAnsiTheme="minorHAnsi" w:cstheme="minorHAnsi"/>
          <w:sz w:val="22"/>
          <w:szCs w:val="22"/>
        </w:rPr>
        <w:t xml:space="preserve">, tels que mentionnés à l’article 8.1 de l’acte d’engagement. Plus les délais proposés sont courts, plus la note attribuée est élevée, dans la limite de </w:t>
      </w:r>
      <w:r w:rsidRPr="00552ACC">
        <w:rPr>
          <w:rFonts w:asciiTheme="minorHAnsi" w:hAnsiTheme="minorHAnsi" w:cstheme="minorHAnsi"/>
          <w:b/>
          <w:bCs/>
          <w:sz w:val="22"/>
          <w:szCs w:val="22"/>
          <w:u w:val="single"/>
        </w:rPr>
        <w:t>40 points</w:t>
      </w:r>
      <w:r w:rsidRPr="00E16581">
        <w:rPr>
          <w:rFonts w:asciiTheme="minorHAnsi" w:hAnsiTheme="minorHAnsi" w:cstheme="minorHAnsi"/>
          <w:sz w:val="22"/>
          <w:szCs w:val="22"/>
        </w:rPr>
        <w:t>.</w:t>
      </w:r>
    </w:p>
    <w:p w14:paraId="35930A28" w14:textId="4EC3B062" w:rsidR="005E7A3D" w:rsidRPr="00E16581" w:rsidRDefault="005E7A3D" w:rsidP="006C32D4">
      <w:pPr>
        <w:pStyle w:val="NormalWeb"/>
        <w:ind w:left="360"/>
        <w:rPr>
          <w:rFonts w:asciiTheme="minorHAnsi" w:hAnsiTheme="minorHAnsi" w:cstheme="minorHAnsi"/>
          <w:b/>
          <w:color w:val="FF0000"/>
          <w:sz w:val="22"/>
          <w:szCs w:val="22"/>
        </w:rPr>
      </w:pPr>
      <w:r w:rsidRPr="00E16581">
        <w:rPr>
          <w:rFonts w:asciiTheme="minorHAnsi" w:hAnsiTheme="minorHAnsi" w:cstheme="minorHAnsi"/>
          <w:b/>
          <w:bCs/>
          <w:color w:val="FF0000"/>
          <w:sz w:val="22"/>
          <w:szCs w:val="22"/>
        </w:rPr>
        <w:t>Attention :</w:t>
      </w:r>
      <w:r w:rsidRPr="00E16581">
        <w:rPr>
          <w:rFonts w:asciiTheme="minorHAnsi" w:hAnsiTheme="minorHAnsi" w:cstheme="minorHAnsi"/>
          <w:b/>
          <w:color w:val="FF0000"/>
          <w:sz w:val="22"/>
          <w:szCs w:val="22"/>
        </w:rPr>
        <w:t xml:space="preserve"> Les éléments renvoyant à un mémoire technique ou à tout autre document extérieur ne seront </w:t>
      </w:r>
      <w:r w:rsidRPr="00E16581">
        <w:rPr>
          <w:rFonts w:asciiTheme="minorHAnsi" w:hAnsiTheme="minorHAnsi" w:cstheme="minorHAnsi"/>
          <w:b/>
          <w:bCs/>
          <w:color w:val="FF0000"/>
          <w:sz w:val="22"/>
          <w:szCs w:val="22"/>
        </w:rPr>
        <w:t>pas pris en compte</w:t>
      </w:r>
      <w:r w:rsidRPr="00E16581">
        <w:rPr>
          <w:rFonts w:asciiTheme="minorHAnsi" w:hAnsiTheme="minorHAnsi" w:cstheme="minorHAnsi"/>
          <w:b/>
          <w:color w:val="FF0000"/>
          <w:sz w:val="22"/>
          <w:szCs w:val="22"/>
        </w:rPr>
        <w:t xml:space="preserve"> lors de l’analyse des offres. Seules les informations </w:t>
      </w:r>
      <w:r w:rsidRPr="00E16581">
        <w:rPr>
          <w:rFonts w:asciiTheme="minorHAnsi" w:hAnsiTheme="minorHAnsi" w:cstheme="minorHAnsi"/>
          <w:b/>
          <w:bCs/>
          <w:color w:val="FF0000"/>
          <w:sz w:val="22"/>
          <w:szCs w:val="22"/>
        </w:rPr>
        <w:t>renseignées explicitement</w:t>
      </w:r>
      <w:r w:rsidRPr="00E16581">
        <w:rPr>
          <w:rFonts w:asciiTheme="minorHAnsi" w:hAnsiTheme="minorHAnsi" w:cstheme="minorHAnsi"/>
          <w:b/>
          <w:color w:val="FF0000"/>
          <w:sz w:val="22"/>
          <w:szCs w:val="22"/>
        </w:rPr>
        <w:t xml:space="preserve"> dans les cadres de réponse fournis seront examinées et évaluées par le pouvoir adjudicateur.</w:t>
      </w:r>
    </w:p>
    <w:p w14:paraId="64F95F2B" w14:textId="77777777" w:rsidR="005E7A3D" w:rsidRPr="003B4794" w:rsidRDefault="005E7A3D" w:rsidP="005E7A3D">
      <w:pPr>
        <w:tabs>
          <w:tab w:val="left" w:pos="709"/>
          <w:tab w:val="left" w:pos="1276"/>
        </w:tabs>
        <w:ind w:left="993" w:hanging="993"/>
        <w:jc w:val="both"/>
        <w:rPr>
          <w:rFonts w:asciiTheme="minorHAnsi" w:hAnsiTheme="minorHAnsi" w:cstheme="minorHAnsi"/>
          <w:szCs w:val="22"/>
        </w:rPr>
      </w:pPr>
    </w:p>
    <w:p w14:paraId="4DC4EF21" w14:textId="77777777" w:rsidR="005E7A3D" w:rsidRPr="003B4794" w:rsidRDefault="005E7A3D" w:rsidP="005E7A3D">
      <w:pPr>
        <w:keepNext/>
        <w:numPr>
          <w:ilvl w:val="0"/>
          <w:numId w:val="2"/>
        </w:numPr>
        <w:shd w:val="clear" w:color="auto" w:fill="0000FF"/>
        <w:ind w:left="0" w:firstLine="0"/>
        <w:jc w:val="both"/>
        <w:outlineLvl w:val="0"/>
        <w:rPr>
          <w:rFonts w:asciiTheme="minorHAnsi" w:hAnsiTheme="minorHAnsi" w:cstheme="minorHAnsi"/>
          <w:b/>
          <w:color w:val="FFFFFF"/>
          <w:szCs w:val="22"/>
        </w:rPr>
      </w:pPr>
      <w:bookmarkStart w:id="36" w:name="_Toc443642049"/>
      <w:bookmarkStart w:id="37" w:name="_Toc453683882"/>
      <w:r w:rsidRPr="003B4794">
        <w:rPr>
          <w:rFonts w:asciiTheme="minorHAnsi" w:hAnsiTheme="minorHAnsi" w:cstheme="minorHAnsi"/>
          <w:b/>
          <w:color w:val="FFFFFF"/>
          <w:szCs w:val="22"/>
        </w:rPr>
        <w:t>INFORMATIONS COMPLEMENTAIRES</w:t>
      </w:r>
      <w:bookmarkEnd w:id="36"/>
      <w:bookmarkEnd w:id="37"/>
    </w:p>
    <w:p w14:paraId="17169E28" w14:textId="77777777" w:rsidR="005E7A3D" w:rsidRPr="003B4794" w:rsidRDefault="005E7A3D" w:rsidP="005E7A3D">
      <w:pPr>
        <w:keepNext/>
        <w:suppressAutoHyphens/>
        <w:jc w:val="both"/>
        <w:rPr>
          <w:rFonts w:asciiTheme="minorHAnsi" w:hAnsiTheme="minorHAnsi" w:cstheme="minorHAnsi"/>
          <w:spacing w:val="-3"/>
          <w:szCs w:val="22"/>
        </w:rPr>
      </w:pPr>
    </w:p>
    <w:p w14:paraId="59BE1DDA" w14:textId="77777777" w:rsidR="005E7A3D" w:rsidRPr="003B4794" w:rsidRDefault="005E7A3D" w:rsidP="005E7A3D">
      <w:pPr>
        <w:keepNext/>
        <w:tabs>
          <w:tab w:val="left" w:pos="10490"/>
        </w:tabs>
        <w:suppressAutoHyphens/>
        <w:jc w:val="both"/>
        <w:rPr>
          <w:rFonts w:asciiTheme="minorHAnsi" w:hAnsiTheme="minorHAnsi" w:cstheme="minorHAnsi"/>
          <w:spacing w:val="-3"/>
          <w:szCs w:val="22"/>
        </w:rPr>
      </w:pPr>
      <w:r w:rsidRPr="003B4794">
        <w:rPr>
          <w:rFonts w:asciiTheme="minorHAnsi" w:hAnsiTheme="minorHAnsi" w:cstheme="minorHAnsi"/>
          <w:spacing w:val="-3"/>
          <w:szCs w:val="22"/>
        </w:rPr>
        <w:t xml:space="preserve">Pour tout renseignement complémentaire concernant le contenu ou l’interprétation des clauses du marché, les candidats devront impérativement adresser leurs questions dans la rubrique dédiée de la consultation sur le site </w:t>
      </w:r>
      <w:hyperlink r:id="rId23" w:history="1">
        <w:r w:rsidRPr="003B4794">
          <w:rPr>
            <w:rStyle w:val="Lienhypertexte"/>
            <w:rFonts w:asciiTheme="minorHAnsi" w:hAnsiTheme="minorHAnsi" w:cstheme="minorHAnsi"/>
            <w:spacing w:val="-3"/>
            <w:szCs w:val="22"/>
          </w:rPr>
          <w:t>https://www.marches-publics.gouv.fr</w:t>
        </w:r>
      </w:hyperlink>
      <w:r w:rsidRPr="003B4794">
        <w:rPr>
          <w:rFonts w:asciiTheme="minorHAnsi" w:hAnsiTheme="minorHAnsi" w:cstheme="minorHAnsi"/>
          <w:spacing w:val="-3"/>
          <w:szCs w:val="22"/>
        </w:rPr>
        <w:t>. Aucune question ne sera traitée par téléphone ou par mail et ce, afin de respecter les principes de transparence et d’égalité de traitement envers tous les candidats.</w:t>
      </w:r>
    </w:p>
    <w:p w14:paraId="6D8C0C4F" w14:textId="77777777" w:rsidR="005E7A3D" w:rsidRPr="003B4794" w:rsidRDefault="005E7A3D" w:rsidP="005E7A3D">
      <w:pPr>
        <w:keepNext/>
        <w:tabs>
          <w:tab w:val="left" w:pos="10490"/>
        </w:tabs>
        <w:suppressAutoHyphens/>
        <w:jc w:val="both"/>
        <w:rPr>
          <w:rFonts w:asciiTheme="minorHAnsi" w:hAnsiTheme="minorHAnsi" w:cstheme="minorHAnsi"/>
          <w:spacing w:val="-3"/>
          <w:szCs w:val="22"/>
        </w:rPr>
      </w:pPr>
    </w:p>
    <w:p w14:paraId="30C123EB" w14:textId="77777777" w:rsidR="005E7A3D" w:rsidRPr="003B4794" w:rsidRDefault="005E7A3D" w:rsidP="005E7A3D">
      <w:pPr>
        <w:keepNext/>
        <w:tabs>
          <w:tab w:val="left" w:pos="10490"/>
        </w:tabs>
        <w:suppressAutoHyphens/>
        <w:jc w:val="both"/>
        <w:rPr>
          <w:rFonts w:asciiTheme="minorHAnsi" w:hAnsiTheme="minorHAnsi" w:cstheme="minorHAnsi"/>
          <w:spacing w:val="-3"/>
          <w:szCs w:val="22"/>
        </w:rPr>
      </w:pPr>
      <w:r w:rsidRPr="003B4794">
        <w:rPr>
          <w:rFonts w:asciiTheme="minorHAnsi" w:hAnsiTheme="minorHAnsi" w:cstheme="minorHAnsi"/>
          <w:spacing w:val="-3"/>
          <w:szCs w:val="22"/>
        </w:rPr>
        <w:t>Pour tout renseignement concernant l’interprétation d’un élément des pièces contractuelles, ils peuvent adresser un message à :</w:t>
      </w:r>
    </w:p>
    <w:p w14:paraId="7C8BB387" w14:textId="77777777" w:rsidR="005E7A3D" w:rsidRPr="003B4794" w:rsidRDefault="005E7A3D" w:rsidP="005E7A3D">
      <w:pPr>
        <w:keepNext/>
        <w:tabs>
          <w:tab w:val="left" w:pos="10490"/>
        </w:tabs>
        <w:suppressAutoHyphens/>
        <w:jc w:val="both"/>
        <w:rPr>
          <w:rFonts w:asciiTheme="minorHAnsi" w:hAnsiTheme="minorHAnsi" w:cstheme="minorHAnsi"/>
          <w:spacing w:val="-3"/>
          <w:szCs w:val="22"/>
        </w:rPr>
      </w:pPr>
    </w:p>
    <w:p w14:paraId="167334FC" w14:textId="77777777" w:rsidR="005E7A3D" w:rsidRPr="003B4794" w:rsidRDefault="005E7A3D" w:rsidP="005E7A3D">
      <w:pPr>
        <w:keepNext/>
        <w:tabs>
          <w:tab w:val="left" w:pos="10490"/>
        </w:tabs>
        <w:suppressAutoHyphens/>
        <w:jc w:val="both"/>
        <w:rPr>
          <w:rFonts w:asciiTheme="minorHAnsi" w:hAnsiTheme="minorHAnsi" w:cstheme="minorHAnsi"/>
          <w:b/>
          <w:bCs/>
          <w:szCs w:val="22"/>
        </w:rPr>
      </w:pPr>
      <w:r w:rsidRPr="003B4794">
        <w:rPr>
          <w:rFonts w:asciiTheme="minorHAnsi" w:hAnsiTheme="minorHAnsi" w:cstheme="minorHAnsi"/>
          <w:b/>
          <w:szCs w:val="22"/>
        </w:rPr>
        <w:t xml:space="preserve">Madame BADIN LE MOUEL ou Monsieur BOULANGER (renseignements administratifs) via l’adresse mail : </w:t>
      </w:r>
      <w:r w:rsidRPr="003B4794">
        <w:rPr>
          <w:rFonts w:asciiTheme="minorHAnsi" w:hAnsiTheme="minorHAnsi" w:cstheme="minorHAnsi"/>
          <w:b/>
          <w:bCs/>
          <w:szCs w:val="22"/>
        </w:rPr>
        <w:t>marches.contrats.cpam-essonne@assurance-maladie.fr</w:t>
      </w:r>
    </w:p>
    <w:p w14:paraId="5CC47399" w14:textId="77777777" w:rsidR="005E7A3D" w:rsidRPr="003B4794" w:rsidRDefault="005E7A3D" w:rsidP="005E7A3D">
      <w:pPr>
        <w:keepNext/>
        <w:keepLines/>
        <w:tabs>
          <w:tab w:val="left" w:pos="10490"/>
        </w:tabs>
        <w:suppressAutoHyphens/>
        <w:jc w:val="both"/>
        <w:rPr>
          <w:rFonts w:asciiTheme="minorHAnsi" w:hAnsiTheme="minorHAnsi" w:cstheme="minorHAnsi"/>
          <w:b/>
          <w:szCs w:val="22"/>
        </w:rPr>
      </w:pPr>
    </w:p>
    <w:p w14:paraId="77939C6E" w14:textId="77777777" w:rsidR="005E7A3D" w:rsidRPr="003B4794" w:rsidRDefault="00EB7D5C" w:rsidP="005E7A3D">
      <w:pPr>
        <w:keepNext/>
        <w:keepLines/>
        <w:tabs>
          <w:tab w:val="left" w:pos="10490"/>
        </w:tabs>
        <w:suppressAutoHyphens/>
        <w:jc w:val="both"/>
        <w:rPr>
          <w:rFonts w:asciiTheme="minorHAnsi" w:hAnsiTheme="minorHAnsi" w:cstheme="minorHAnsi"/>
          <w:b/>
          <w:szCs w:val="22"/>
        </w:rPr>
      </w:pPr>
      <w:r w:rsidRPr="007174D4">
        <w:rPr>
          <w:rFonts w:asciiTheme="minorHAnsi" w:hAnsiTheme="minorHAnsi" w:cstheme="minorHAnsi"/>
          <w:b/>
          <w:szCs w:val="22"/>
        </w:rPr>
        <w:t>Madame Estelle MARTIN</w:t>
      </w:r>
      <w:r w:rsidR="005E7A3D" w:rsidRPr="007174D4">
        <w:rPr>
          <w:rFonts w:asciiTheme="minorHAnsi" w:hAnsiTheme="minorHAnsi" w:cstheme="minorHAnsi"/>
          <w:b/>
          <w:szCs w:val="22"/>
        </w:rPr>
        <w:t xml:space="preserve"> (renseignements techniques) via l’adresse mail :</w:t>
      </w:r>
      <w:r w:rsidR="005E7A3D" w:rsidRPr="007174D4">
        <w:rPr>
          <w:rFonts w:asciiTheme="minorHAnsi" w:hAnsiTheme="minorHAnsi" w:cstheme="minorHAnsi"/>
        </w:rPr>
        <w:t xml:space="preserve"> </w:t>
      </w:r>
      <w:r w:rsidRPr="007174D4">
        <w:t xml:space="preserve"> </w:t>
      </w:r>
      <w:hyperlink r:id="rId24" w:history="1">
        <w:r w:rsidRPr="007174D4">
          <w:rPr>
            <w:rStyle w:val="Lienhypertexte"/>
            <w:rFonts w:asciiTheme="minorHAnsi" w:hAnsiTheme="minorHAnsi" w:cstheme="minorHAnsi"/>
            <w:b/>
            <w:szCs w:val="22"/>
          </w:rPr>
          <w:t>estelle.martin@assurance-maladie.fr</w:t>
        </w:r>
      </w:hyperlink>
      <w:r>
        <w:rPr>
          <w:rFonts w:asciiTheme="minorHAnsi" w:hAnsiTheme="minorHAnsi" w:cstheme="minorHAnsi"/>
          <w:b/>
          <w:szCs w:val="22"/>
        </w:rPr>
        <w:t xml:space="preserve"> </w:t>
      </w:r>
    </w:p>
    <w:p w14:paraId="74E51EB8" w14:textId="77777777" w:rsidR="005E7A3D" w:rsidRPr="003B4794" w:rsidRDefault="005E7A3D" w:rsidP="005E7A3D">
      <w:pPr>
        <w:suppressAutoHyphens/>
        <w:ind w:right="283"/>
        <w:jc w:val="both"/>
        <w:rPr>
          <w:rFonts w:asciiTheme="minorHAnsi" w:hAnsiTheme="minorHAnsi" w:cstheme="minorHAnsi"/>
          <w:spacing w:val="-3"/>
          <w:szCs w:val="22"/>
        </w:rPr>
      </w:pPr>
    </w:p>
    <w:p w14:paraId="14D8754D" w14:textId="77777777" w:rsidR="005E7A3D" w:rsidRPr="003B4794" w:rsidRDefault="005E7A3D" w:rsidP="005E7A3D">
      <w:pPr>
        <w:suppressAutoHyphens/>
        <w:ind w:right="283"/>
        <w:jc w:val="both"/>
        <w:rPr>
          <w:rFonts w:asciiTheme="minorHAnsi" w:hAnsiTheme="minorHAnsi" w:cstheme="minorHAnsi"/>
          <w:spacing w:val="-3"/>
          <w:szCs w:val="22"/>
        </w:rPr>
      </w:pPr>
      <w:r w:rsidRPr="003B4794">
        <w:rPr>
          <w:rFonts w:asciiTheme="minorHAnsi" w:hAnsiTheme="minorHAnsi" w:cstheme="minorHAnsi"/>
          <w:spacing w:val="-3"/>
          <w:szCs w:val="22"/>
        </w:rPr>
        <w:t>Le pouvoir adjudicateur se réserve le droit d'apporter, au plus tard 10 jours calendaires avant la date fixée pour la réception des offres, des modifications de détail au dossier de consultation. Les demandes d’information complémentaires portant sur des données substantielles de l’accord cadre doivent être formulées par écrit 7 jours au moins avant la date limite de remise des offres.</w:t>
      </w:r>
    </w:p>
    <w:p w14:paraId="4F18D992" w14:textId="77777777" w:rsidR="005E7A3D" w:rsidRPr="003B4794" w:rsidRDefault="005E7A3D" w:rsidP="005E7A3D">
      <w:pPr>
        <w:suppressAutoHyphens/>
        <w:ind w:right="283"/>
        <w:jc w:val="both"/>
        <w:rPr>
          <w:rFonts w:asciiTheme="minorHAnsi" w:hAnsiTheme="minorHAnsi" w:cstheme="minorHAnsi"/>
          <w:spacing w:val="-3"/>
          <w:szCs w:val="22"/>
        </w:rPr>
      </w:pPr>
    </w:p>
    <w:p w14:paraId="075FA4A3" w14:textId="77777777" w:rsidR="005E7A3D" w:rsidRPr="003B4794" w:rsidRDefault="005E7A3D" w:rsidP="005E7A3D">
      <w:pPr>
        <w:suppressAutoHyphens/>
        <w:ind w:right="283"/>
        <w:jc w:val="both"/>
        <w:rPr>
          <w:rFonts w:asciiTheme="minorHAnsi" w:hAnsiTheme="minorHAnsi" w:cstheme="minorHAnsi"/>
          <w:spacing w:val="-3"/>
          <w:szCs w:val="22"/>
        </w:rPr>
      </w:pPr>
      <w:r w:rsidRPr="003B4794">
        <w:rPr>
          <w:rFonts w:asciiTheme="minorHAnsi" w:hAnsiTheme="minorHAnsi" w:cstheme="minorHAnsi"/>
          <w:spacing w:val="-3"/>
          <w:szCs w:val="22"/>
        </w:rPr>
        <w:t>Les candidats devront alors répondre sur la base du dossier modifié sans pouvoir n’élever aucune réclamation à ce sujet.</w:t>
      </w:r>
    </w:p>
    <w:p w14:paraId="7B3BB895" w14:textId="77777777" w:rsidR="005E7A3D" w:rsidRPr="003B4794" w:rsidRDefault="005E7A3D" w:rsidP="005E7A3D">
      <w:pPr>
        <w:suppressAutoHyphens/>
        <w:ind w:right="283"/>
        <w:jc w:val="both"/>
        <w:rPr>
          <w:rFonts w:asciiTheme="minorHAnsi" w:hAnsiTheme="minorHAnsi" w:cstheme="minorHAnsi"/>
          <w:spacing w:val="-3"/>
          <w:szCs w:val="22"/>
        </w:rPr>
      </w:pPr>
    </w:p>
    <w:p w14:paraId="3D253540" w14:textId="77777777" w:rsidR="005E7A3D" w:rsidRPr="003B4794" w:rsidRDefault="005E7A3D" w:rsidP="005E7A3D">
      <w:pPr>
        <w:keepNext/>
        <w:numPr>
          <w:ilvl w:val="0"/>
          <w:numId w:val="2"/>
        </w:numPr>
        <w:shd w:val="clear" w:color="auto" w:fill="0000FF"/>
        <w:ind w:left="0" w:firstLine="0"/>
        <w:jc w:val="both"/>
        <w:outlineLvl w:val="0"/>
        <w:rPr>
          <w:rFonts w:asciiTheme="minorHAnsi" w:hAnsiTheme="minorHAnsi" w:cstheme="minorHAnsi"/>
          <w:b/>
          <w:color w:val="FFFFFF"/>
          <w:szCs w:val="22"/>
        </w:rPr>
      </w:pPr>
      <w:bookmarkStart w:id="38" w:name="_Toc443642050"/>
      <w:bookmarkStart w:id="39" w:name="_Toc453683883"/>
      <w:r w:rsidRPr="003B4794">
        <w:rPr>
          <w:rFonts w:asciiTheme="minorHAnsi" w:hAnsiTheme="minorHAnsi" w:cstheme="minorHAnsi"/>
          <w:b/>
          <w:color w:val="FFFFFF"/>
          <w:szCs w:val="22"/>
        </w:rPr>
        <w:t>RESERVES</w:t>
      </w:r>
      <w:bookmarkEnd w:id="38"/>
      <w:bookmarkEnd w:id="39"/>
    </w:p>
    <w:p w14:paraId="57789B4F" w14:textId="77777777" w:rsidR="005E7A3D" w:rsidRPr="003B4794" w:rsidRDefault="005E7A3D" w:rsidP="005E7A3D">
      <w:pPr>
        <w:keepNext/>
        <w:suppressAutoHyphens/>
        <w:jc w:val="both"/>
        <w:rPr>
          <w:rFonts w:asciiTheme="minorHAnsi" w:hAnsiTheme="minorHAnsi" w:cstheme="minorHAnsi"/>
          <w:spacing w:val="-3"/>
          <w:szCs w:val="22"/>
        </w:rPr>
      </w:pPr>
    </w:p>
    <w:p w14:paraId="48EB1558" w14:textId="77777777" w:rsidR="005E7A3D" w:rsidRPr="003B4794" w:rsidRDefault="005E7A3D" w:rsidP="005E7A3D">
      <w:pPr>
        <w:keepNext/>
        <w:tabs>
          <w:tab w:val="left" w:pos="10773"/>
        </w:tabs>
        <w:suppressAutoHyphens/>
        <w:jc w:val="both"/>
        <w:rPr>
          <w:rFonts w:asciiTheme="minorHAnsi" w:hAnsiTheme="minorHAnsi" w:cstheme="minorHAnsi"/>
          <w:spacing w:val="-3"/>
          <w:szCs w:val="22"/>
        </w:rPr>
      </w:pPr>
      <w:r w:rsidRPr="003B4794">
        <w:rPr>
          <w:rFonts w:asciiTheme="minorHAnsi" w:hAnsiTheme="minorHAnsi" w:cstheme="minorHAnsi"/>
          <w:spacing w:val="-3"/>
          <w:szCs w:val="22"/>
        </w:rPr>
        <w:t>Dès la consultation du dossier et avant la remise de son offre, le candidat prendra soin de signaler, par écrit au pouvoir adjudicateur, toute anomalie ou insuffisance qui lui apparaîtrait dans le programme ou l'exécution prévue.</w:t>
      </w:r>
    </w:p>
    <w:p w14:paraId="7D9E9D2B" w14:textId="77777777" w:rsidR="005E7A3D" w:rsidRPr="003B4794" w:rsidRDefault="005E7A3D" w:rsidP="005E7A3D">
      <w:pPr>
        <w:tabs>
          <w:tab w:val="left" w:pos="10773"/>
        </w:tabs>
        <w:suppressAutoHyphens/>
        <w:jc w:val="both"/>
        <w:rPr>
          <w:rFonts w:asciiTheme="minorHAnsi" w:hAnsiTheme="minorHAnsi" w:cstheme="minorHAnsi"/>
          <w:spacing w:val="-3"/>
          <w:szCs w:val="22"/>
        </w:rPr>
      </w:pPr>
    </w:p>
    <w:p w14:paraId="49007068" w14:textId="77777777" w:rsidR="005E7A3D" w:rsidRPr="003B4794" w:rsidRDefault="005E7A3D" w:rsidP="005E7A3D">
      <w:pPr>
        <w:tabs>
          <w:tab w:val="left" w:pos="10773"/>
        </w:tabs>
        <w:suppressAutoHyphens/>
        <w:jc w:val="both"/>
        <w:rPr>
          <w:rFonts w:asciiTheme="minorHAnsi" w:hAnsiTheme="minorHAnsi" w:cstheme="minorHAnsi"/>
          <w:spacing w:val="-3"/>
          <w:szCs w:val="22"/>
        </w:rPr>
      </w:pPr>
      <w:r w:rsidRPr="003B4794">
        <w:rPr>
          <w:rFonts w:asciiTheme="minorHAnsi" w:hAnsiTheme="minorHAnsi" w:cstheme="minorHAnsi"/>
          <w:spacing w:val="-3"/>
          <w:szCs w:val="22"/>
        </w:rPr>
        <w:t>En aucun cas, le candidat ne pourra arguer des imprécisions, des erreurs, des omissions ou contradictions pour justifier une demande de supplément.</w:t>
      </w:r>
    </w:p>
    <w:p w14:paraId="30E5344D" w14:textId="77777777" w:rsidR="005E7A3D" w:rsidRPr="003B4794" w:rsidRDefault="005E7A3D" w:rsidP="005E7A3D">
      <w:pPr>
        <w:suppressAutoHyphens/>
        <w:ind w:right="283"/>
        <w:jc w:val="both"/>
        <w:rPr>
          <w:rFonts w:asciiTheme="minorHAnsi" w:hAnsiTheme="minorHAnsi" w:cstheme="minorHAnsi"/>
          <w:spacing w:val="-3"/>
          <w:szCs w:val="22"/>
        </w:rPr>
      </w:pPr>
    </w:p>
    <w:p w14:paraId="641444BD" w14:textId="77777777" w:rsidR="00F973E1" w:rsidRPr="003B4794" w:rsidRDefault="00F973E1">
      <w:pPr>
        <w:rPr>
          <w:rFonts w:asciiTheme="minorHAnsi" w:hAnsiTheme="minorHAnsi" w:cstheme="minorHAnsi"/>
        </w:rPr>
      </w:pPr>
    </w:p>
    <w:sectPr w:rsidR="00F973E1" w:rsidRPr="003B4794" w:rsidSect="003B4794">
      <w:headerReference w:type="even" r:id="rId25"/>
      <w:footerReference w:type="even" r:id="rId26"/>
      <w:footerReference w:type="default" r:id="rId27"/>
      <w:footerReference w:type="first" r:id="rId28"/>
      <w:pgSz w:w="11906" w:h="16838" w:code="9"/>
      <w:pgMar w:top="1418" w:right="1700" w:bottom="1134" w:left="1418" w:header="720" w:footer="0"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43AAC" w14:textId="77777777" w:rsidR="001C270C" w:rsidRDefault="00E622FF">
      <w:r>
        <w:separator/>
      </w:r>
    </w:p>
  </w:endnote>
  <w:endnote w:type="continuationSeparator" w:id="0">
    <w:p w14:paraId="7508E58F" w14:textId="77777777" w:rsidR="001C270C" w:rsidRDefault="00E6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78E10" w14:textId="77777777" w:rsidR="00040AD6" w:rsidRPr="000A496E" w:rsidRDefault="00723CB2" w:rsidP="00040AD6">
    <w:pPr>
      <w:pStyle w:val="Pieddepage"/>
      <w:jc w:val="center"/>
      <w:rPr>
        <w:b/>
      </w:rPr>
    </w:pPr>
    <w:r w:rsidRPr="000A496E">
      <w:rPr>
        <w:b/>
      </w:rPr>
      <w:t>RC - Marché lutte incendie</w:t>
    </w:r>
  </w:p>
  <w:p w14:paraId="5251BE33" w14:textId="77777777" w:rsidR="00040AD6" w:rsidRDefault="00723CB2" w:rsidP="00040AD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p w14:paraId="24FA81D2" w14:textId="77777777" w:rsidR="00040AD6" w:rsidRPr="000A496E" w:rsidRDefault="00A422C1" w:rsidP="00040AD6">
    <w:pPr>
      <w:pStyle w:val="Pieddepage"/>
    </w:pPr>
  </w:p>
  <w:p w14:paraId="39532038" w14:textId="77777777" w:rsidR="000A496E" w:rsidRPr="00040AD6" w:rsidRDefault="00A422C1" w:rsidP="00040A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BD06" w14:textId="77777777" w:rsidR="000F2BD2" w:rsidRPr="000A496E" w:rsidRDefault="000F2BD2" w:rsidP="000F2BD2">
    <w:pPr>
      <w:pStyle w:val="Pieddepage"/>
      <w:jc w:val="center"/>
      <w:rPr>
        <w:b/>
      </w:rPr>
    </w:pPr>
    <w:r w:rsidRPr="000A496E">
      <w:rPr>
        <w:b/>
      </w:rPr>
      <w:t xml:space="preserve">RC - </w:t>
    </w:r>
    <w:r w:rsidRPr="00583BF2">
      <w:rPr>
        <w:b/>
      </w:rPr>
      <w:t>Marché commissaire de justice</w:t>
    </w:r>
  </w:p>
  <w:p w14:paraId="457F96E5" w14:textId="2E0C09D2" w:rsidR="00040AD6" w:rsidRDefault="00723CB2" w:rsidP="00040AD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A422C1">
      <w:rPr>
        <w:b/>
        <w:bCs/>
        <w:noProof/>
      </w:rPr>
      <w:t>13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422C1">
      <w:rPr>
        <w:b/>
        <w:bCs/>
        <w:noProof/>
      </w:rPr>
      <w:t>14</w:t>
    </w:r>
    <w:r>
      <w:rPr>
        <w:b/>
        <w:bCs/>
        <w:sz w:val="24"/>
        <w:szCs w:val="24"/>
      </w:rPr>
      <w:fldChar w:fldCharType="end"/>
    </w:r>
  </w:p>
  <w:p w14:paraId="4ACCA535" w14:textId="77777777" w:rsidR="00040AD6" w:rsidRPr="000A496E" w:rsidRDefault="00A422C1" w:rsidP="00040AD6">
    <w:pPr>
      <w:pStyle w:val="Pieddepage"/>
    </w:pPr>
  </w:p>
  <w:p w14:paraId="27EAD02D" w14:textId="77777777" w:rsidR="00BD26D4" w:rsidRPr="00040AD6" w:rsidRDefault="00A422C1" w:rsidP="00040A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ECE6B" w14:textId="6FBFA877" w:rsidR="000A496E" w:rsidRPr="000A496E" w:rsidRDefault="00723CB2" w:rsidP="000A496E">
    <w:pPr>
      <w:pStyle w:val="Pieddepage"/>
      <w:jc w:val="center"/>
      <w:rPr>
        <w:b/>
      </w:rPr>
    </w:pPr>
    <w:r w:rsidRPr="000A496E">
      <w:rPr>
        <w:b/>
      </w:rPr>
      <w:t xml:space="preserve">RC - </w:t>
    </w:r>
    <w:r w:rsidR="00583BF2" w:rsidRPr="00583BF2">
      <w:rPr>
        <w:b/>
      </w:rPr>
      <w:t>Marché commissaire de justice</w:t>
    </w:r>
  </w:p>
  <w:p w14:paraId="1C619E7D" w14:textId="06D5F542" w:rsidR="000A496E" w:rsidRDefault="00723CB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A422C1">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422C1">
      <w:rPr>
        <w:b/>
        <w:bCs/>
        <w:noProof/>
      </w:rPr>
      <w:t>14</w:t>
    </w:r>
    <w:r>
      <w:rPr>
        <w:b/>
        <w:bCs/>
        <w:sz w:val="24"/>
        <w:szCs w:val="24"/>
      </w:rPr>
      <w:fldChar w:fldCharType="end"/>
    </w:r>
  </w:p>
  <w:p w14:paraId="6809DD0D" w14:textId="77777777" w:rsidR="00BD26D4" w:rsidRPr="000A496E" w:rsidRDefault="00A422C1" w:rsidP="000A49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9DC70" w14:textId="77777777" w:rsidR="001C270C" w:rsidRDefault="00E622FF">
      <w:r>
        <w:separator/>
      </w:r>
    </w:p>
  </w:footnote>
  <w:footnote w:type="continuationSeparator" w:id="0">
    <w:p w14:paraId="259CE51A" w14:textId="77777777" w:rsidR="001C270C" w:rsidRDefault="00E6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3705" w14:textId="77777777" w:rsidR="00BD26D4" w:rsidRDefault="00723CB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7CFE9ED8" w14:textId="77777777" w:rsidR="00BD26D4" w:rsidRDefault="00A422C1">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D2D"/>
    <w:multiLevelType w:val="multilevel"/>
    <w:tmpl w:val="3C9EC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D1D9C"/>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8C504C2"/>
    <w:multiLevelType w:val="hybridMultilevel"/>
    <w:tmpl w:val="8248790A"/>
    <w:lvl w:ilvl="0" w:tplc="686C8B20">
      <w:numFmt w:val="bullet"/>
      <w:lvlText w:val=""/>
      <w:lvlJc w:val="left"/>
      <w:pPr>
        <w:ind w:left="1440" w:hanging="360"/>
      </w:pPr>
      <w:rPr>
        <w:rFonts w:ascii="Wingdings 3" w:eastAsia="Times New Roman" w:hAnsi="Wingdings 3"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A067D31"/>
    <w:multiLevelType w:val="hybridMultilevel"/>
    <w:tmpl w:val="0E320DB4"/>
    <w:lvl w:ilvl="0" w:tplc="0FE62B7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FE62B74">
      <w:numFmt w:val="bullet"/>
      <w:lvlText w:val="-"/>
      <w:lvlJc w:val="left"/>
      <w:pPr>
        <w:ind w:left="2160" w:hanging="360"/>
      </w:pPr>
      <w:rPr>
        <w:rFonts w:ascii="Calibri" w:eastAsia="Times New Roman"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FC7747"/>
    <w:multiLevelType w:val="hybridMultilevel"/>
    <w:tmpl w:val="582632F6"/>
    <w:lvl w:ilvl="0" w:tplc="0FE62B7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660343"/>
    <w:multiLevelType w:val="hybridMultilevel"/>
    <w:tmpl w:val="8624B304"/>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39C3004"/>
    <w:multiLevelType w:val="hybridMultilevel"/>
    <w:tmpl w:val="7F36A5F0"/>
    <w:lvl w:ilvl="0" w:tplc="040C0001">
      <w:start w:val="1"/>
      <w:numFmt w:val="bullet"/>
      <w:lvlText w:val=""/>
      <w:lvlJc w:val="left"/>
      <w:pPr>
        <w:ind w:left="927" w:hanging="360"/>
      </w:pPr>
      <w:rPr>
        <w:rFonts w:ascii="Symbol" w:hAnsi="Symbol" w:hint="default"/>
        <w:b/>
        <w:u w:val="none"/>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383A5160"/>
    <w:multiLevelType w:val="hybridMultilevel"/>
    <w:tmpl w:val="EADA71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3076DF"/>
    <w:multiLevelType w:val="hybridMultilevel"/>
    <w:tmpl w:val="CE40F9C2"/>
    <w:lvl w:ilvl="0" w:tplc="040C0001">
      <w:start w:val="1"/>
      <w:numFmt w:val="bullet"/>
      <w:lvlText w:val=""/>
      <w:lvlJc w:val="left"/>
      <w:pPr>
        <w:tabs>
          <w:tab w:val="num" w:pos="1494"/>
        </w:tabs>
        <w:ind w:left="1494" w:hanging="360"/>
      </w:pPr>
      <w:rPr>
        <w:rFonts w:ascii="Symbol" w:hAnsi="Symbol" w:hint="default"/>
      </w:rPr>
    </w:lvl>
    <w:lvl w:ilvl="1" w:tplc="040C0005">
      <w:start w:val="1"/>
      <w:numFmt w:val="bullet"/>
      <w:lvlText w:val=""/>
      <w:lvlJc w:val="left"/>
      <w:pPr>
        <w:tabs>
          <w:tab w:val="num" w:pos="2214"/>
        </w:tabs>
        <w:ind w:left="2214" w:hanging="360"/>
      </w:pPr>
      <w:rPr>
        <w:rFonts w:ascii="Wingdings" w:hAnsi="Wingdings" w:hint="default"/>
      </w:rPr>
    </w:lvl>
    <w:lvl w:ilvl="2" w:tplc="040C0001">
      <w:start w:val="1"/>
      <w:numFmt w:val="bullet"/>
      <w:lvlText w:val=""/>
      <w:lvlJc w:val="left"/>
      <w:pPr>
        <w:tabs>
          <w:tab w:val="num" w:pos="2934"/>
        </w:tabs>
        <w:ind w:left="2934" w:hanging="360"/>
      </w:pPr>
      <w:rPr>
        <w:rFonts w:ascii="Symbol" w:hAnsi="Symbol"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9" w15:restartNumberingAfterBreak="0">
    <w:nsid w:val="3D2A384B"/>
    <w:multiLevelType w:val="multilevel"/>
    <w:tmpl w:val="040C001F"/>
    <w:numStyleLink w:val="111111"/>
  </w:abstractNum>
  <w:abstractNum w:abstractNumId="10" w15:restartNumberingAfterBreak="0">
    <w:nsid w:val="4DF15A73"/>
    <w:multiLevelType w:val="multilevel"/>
    <w:tmpl w:val="91447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531F7"/>
    <w:multiLevelType w:val="multilevel"/>
    <w:tmpl w:val="3050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6D5869"/>
    <w:multiLevelType w:val="hybridMultilevel"/>
    <w:tmpl w:val="E2C062DE"/>
    <w:lvl w:ilvl="0" w:tplc="FC169448">
      <w:start w:val="13"/>
      <w:numFmt w:val="bullet"/>
      <w:lvlText w:val="-"/>
      <w:lvlJc w:val="left"/>
      <w:pPr>
        <w:tabs>
          <w:tab w:val="num" w:pos="1638"/>
        </w:tabs>
        <w:ind w:left="1638" w:hanging="360"/>
      </w:pPr>
      <w:rPr>
        <w:rFonts w:ascii="Calibri" w:eastAsia="Times New Roman" w:hAnsi="Calibri"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CB37FA9"/>
    <w:multiLevelType w:val="hybridMultilevel"/>
    <w:tmpl w:val="499E9C38"/>
    <w:lvl w:ilvl="0" w:tplc="155A8D1E">
      <w:start w:val="2"/>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4" w15:restartNumberingAfterBreak="0">
    <w:nsid w:val="63F274F8"/>
    <w:multiLevelType w:val="hybridMultilevel"/>
    <w:tmpl w:val="DF64C164"/>
    <w:lvl w:ilvl="0" w:tplc="ED5A5EEC">
      <w:numFmt w:val="bullet"/>
      <w:lvlText w:val="-"/>
      <w:lvlJc w:val="left"/>
      <w:pPr>
        <w:ind w:left="643" w:hanging="360"/>
      </w:pPr>
      <w:rPr>
        <w:rFonts w:ascii="Arial" w:eastAsia="Times New Roman" w:hAnsi="Arial" w:cs="Arial" w:hint="default"/>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15" w15:restartNumberingAfterBreak="0">
    <w:nsid w:val="6B2B28A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B881D90"/>
    <w:multiLevelType w:val="hybridMultilevel"/>
    <w:tmpl w:val="8BDE5866"/>
    <w:lvl w:ilvl="0" w:tplc="155A8D1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E3006A"/>
    <w:multiLevelType w:val="hybridMultilevel"/>
    <w:tmpl w:val="1B42106E"/>
    <w:lvl w:ilvl="0" w:tplc="AA3EB55A">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lvlOverride w:ilvl="1">
      <w:lvl w:ilvl="1">
        <w:start w:val="1"/>
        <w:numFmt w:val="decimal"/>
        <w:lvlText w:val="%1.%2."/>
        <w:lvlJc w:val="left"/>
        <w:pPr>
          <w:tabs>
            <w:tab w:val="num" w:pos="792"/>
          </w:tabs>
          <w:ind w:left="792" w:hanging="432"/>
        </w:pPr>
        <w:rPr>
          <w:b/>
          <w:color w:val="auto"/>
          <w:sz w:val="22"/>
          <w:szCs w:val="22"/>
        </w:rPr>
      </w:lvl>
    </w:lvlOverride>
  </w:num>
  <w:num w:numId="3">
    <w:abstractNumId w:val="13"/>
  </w:num>
  <w:num w:numId="4">
    <w:abstractNumId w:val="9"/>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5">
    <w:abstractNumId w:val="12"/>
  </w:num>
  <w:num w:numId="6">
    <w:abstractNumId w:val="2"/>
  </w:num>
  <w:num w:numId="7">
    <w:abstractNumId w:val="14"/>
  </w:num>
  <w:num w:numId="8">
    <w:abstractNumId w:val="16"/>
  </w:num>
  <w:num w:numId="9">
    <w:abstractNumId w:val="4"/>
  </w:num>
  <w:num w:numId="10">
    <w:abstractNumId w:val="3"/>
  </w:num>
  <w:num w:numId="11">
    <w:abstractNumId w:val="7"/>
  </w:num>
  <w:num w:numId="12">
    <w:abstractNumId w:val="8"/>
  </w:num>
  <w:num w:numId="13">
    <w:abstractNumId w:val="6"/>
  </w:num>
  <w:num w:numId="14">
    <w:abstractNumId w:val="17"/>
  </w:num>
  <w:num w:numId="15">
    <w:abstractNumId w:val="5"/>
  </w:num>
  <w:num w:numId="16">
    <w:abstractNumId w:val="15"/>
  </w:num>
  <w:num w:numId="17">
    <w:abstractNumId w:val="10"/>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cryptProviderType="rsaAES" w:cryptAlgorithmClass="hash" w:cryptAlgorithmType="typeAny" w:cryptAlgorithmSid="14" w:cryptSpinCount="100000" w:hash="3VtdqYLsqBrQqVGDGi5E/ip/o7FwC1mjaP6qRS8wV+D2qclKM2iMbxVxYepC30fUTdN1G2S4dVe2yRewi1zzkA==" w:salt="RNgHOooOkia4spvNFJKo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3D"/>
    <w:rsid w:val="00064474"/>
    <w:rsid w:val="00081B37"/>
    <w:rsid w:val="00095190"/>
    <w:rsid w:val="000F2BD2"/>
    <w:rsid w:val="00134D8E"/>
    <w:rsid w:val="00141952"/>
    <w:rsid w:val="001464C7"/>
    <w:rsid w:val="001C270C"/>
    <w:rsid w:val="001E4ADD"/>
    <w:rsid w:val="0027358F"/>
    <w:rsid w:val="002F636C"/>
    <w:rsid w:val="00311C91"/>
    <w:rsid w:val="0033116E"/>
    <w:rsid w:val="00350B33"/>
    <w:rsid w:val="00357C08"/>
    <w:rsid w:val="003646F0"/>
    <w:rsid w:val="00371206"/>
    <w:rsid w:val="00383A08"/>
    <w:rsid w:val="00386F0B"/>
    <w:rsid w:val="003B4794"/>
    <w:rsid w:val="003B5057"/>
    <w:rsid w:val="003C010C"/>
    <w:rsid w:val="003E18B7"/>
    <w:rsid w:val="00404528"/>
    <w:rsid w:val="00404C1A"/>
    <w:rsid w:val="004B61EC"/>
    <w:rsid w:val="004F51CA"/>
    <w:rsid w:val="005101DE"/>
    <w:rsid w:val="00552ACC"/>
    <w:rsid w:val="0056042C"/>
    <w:rsid w:val="00583BF2"/>
    <w:rsid w:val="005D2290"/>
    <w:rsid w:val="005E7A3D"/>
    <w:rsid w:val="006040F6"/>
    <w:rsid w:val="006332BC"/>
    <w:rsid w:val="00665B81"/>
    <w:rsid w:val="006B7B44"/>
    <w:rsid w:val="006C32D4"/>
    <w:rsid w:val="006C6148"/>
    <w:rsid w:val="006D59B5"/>
    <w:rsid w:val="006E57FB"/>
    <w:rsid w:val="007174D4"/>
    <w:rsid w:val="00723CB2"/>
    <w:rsid w:val="007328D9"/>
    <w:rsid w:val="007662BB"/>
    <w:rsid w:val="007716AD"/>
    <w:rsid w:val="007C1798"/>
    <w:rsid w:val="007F2678"/>
    <w:rsid w:val="0088613D"/>
    <w:rsid w:val="008A52F8"/>
    <w:rsid w:val="009D40A7"/>
    <w:rsid w:val="00A422C1"/>
    <w:rsid w:val="00A90462"/>
    <w:rsid w:val="00AA3503"/>
    <w:rsid w:val="00AC7585"/>
    <w:rsid w:val="00B03BDB"/>
    <w:rsid w:val="00B07611"/>
    <w:rsid w:val="00BD0566"/>
    <w:rsid w:val="00BF2BD5"/>
    <w:rsid w:val="00C725FE"/>
    <w:rsid w:val="00C81B6D"/>
    <w:rsid w:val="00DC2671"/>
    <w:rsid w:val="00E16581"/>
    <w:rsid w:val="00E622FF"/>
    <w:rsid w:val="00E75C58"/>
    <w:rsid w:val="00EB7D5C"/>
    <w:rsid w:val="00EE11D5"/>
    <w:rsid w:val="00F07456"/>
    <w:rsid w:val="00F80002"/>
    <w:rsid w:val="00F973E1"/>
    <w:rsid w:val="00FA44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243F"/>
  <w15:chartTrackingRefBased/>
  <w15:docId w15:val="{62F3E378-EDCB-45AF-9982-F21DB806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A3D"/>
    <w:pPr>
      <w:spacing w:after="0" w:line="240" w:lineRule="auto"/>
    </w:pPr>
    <w:rPr>
      <w:rFonts w:ascii="Comic Sans MS" w:eastAsia="Times New Roman" w:hAnsi="Comic Sans M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5E7A3D"/>
  </w:style>
  <w:style w:type="paragraph" w:styleId="En-tte">
    <w:name w:val="header"/>
    <w:basedOn w:val="Normal"/>
    <w:link w:val="En-tteCar"/>
    <w:rsid w:val="005E7A3D"/>
    <w:pPr>
      <w:tabs>
        <w:tab w:val="center" w:pos="4536"/>
        <w:tab w:val="right" w:pos="9072"/>
      </w:tabs>
    </w:pPr>
    <w:rPr>
      <w:rFonts w:ascii="Arial Narrow" w:hAnsi="Arial Narrow"/>
    </w:rPr>
  </w:style>
  <w:style w:type="character" w:customStyle="1" w:styleId="En-tteCar">
    <w:name w:val="En-tête Car"/>
    <w:basedOn w:val="Policepardfaut"/>
    <w:link w:val="En-tte"/>
    <w:rsid w:val="005E7A3D"/>
    <w:rPr>
      <w:rFonts w:ascii="Arial Narrow" w:eastAsia="Times New Roman" w:hAnsi="Arial Narrow" w:cs="Times New Roman"/>
      <w:szCs w:val="20"/>
      <w:lang w:eastAsia="fr-FR"/>
    </w:rPr>
  </w:style>
  <w:style w:type="paragraph" w:styleId="Pieddepage">
    <w:name w:val="footer"/>
    <w:basedOn w:val="Normal"/>
    <w:link w:val="PieddepageCar"/>
    <w:uiPriority w:val="99"/>
    <w:rsid w:val="005E7A3D"/>
    <w:pPr>
      <w:tabs>
        <w:tab w:val="center" w:pos="4536"/>
        <w:tab w:val="right" w:pos="9072"/>
      </w:tabs>
    </w:pPr>
    <w:rPr>
      <w:rFonts w:ascii="Arial Narrow" w:hAnsi="Arial Narrow"/>
    </w:rPr>
  </w:style>
  <w:style w:type="character" w:customStyle="1" w:styleId="PieddepageCar">
    <w:name w:val="Pied de page Car"/>
    <w:basedOn w:val="Policepardfaut"/>
    <w:link w:val="Pieddepage"/>
    <w:uiPriority w:val="99"/>
    <w:rsid w:val="005E7A3D"/>
    <w:rPr>
      <w:rFonts w:ascii="Arial Narrow" w:eastAsia="Times New Roman" w:hAnsi="Arial Narrow" w:cs="Times New Roman"/>
      <w:szCs w:val="20"/>
      <w:lang w:eastAsia="fr-FR"/>
    </w:rPr>
  </w:style>
  <w:style w:type="character" w:styleId="Lienhypertexte">
    <w:name w:val="Hyperlink"/>
    <w:uiPriority w:val="99"/>
    <w:rsid w:val="005E7A3D"/>
    <w:rPr>
      <w:color w:val="0000FF"/>
      <w:u w:val="single"/>
    </w:rPr>
  </w:style>
  <w:style w:type="numbering" w:styleId="111111">
    <w:name w:val="Outline List 2"/>
    <w:basedOn w:val="Aucuneliste"/>
    <w:rsid w:val="005E7A3D"/>
    <w:pPr>
      <w:numPr>
        <w:numId w:val="1"/>
      </w:numPr>
    </w:pPr>
  </w:style>
  <w:style w:type="paragraph" w:styleId="Sous-titre">
    <w:name w:val="Subtitle"/>
    <w:basedOn w:val="Normal"/>
    <w:next w:val="Normal"/>
    <w:link w:val="Sous-titreCar"/>
    <w:uiPriority w:val="11"/>
    <w:qFormat/>
    <w:rsid w:val="005E7A3D"/>
    <w:pPr>
      <w:spacing w:after="60"/>
      <w:jc w:val="center"/>
      <w:outlineLvl w:val="1"/>
    </w:pPr>
    <w:rPr>
      <w:rFonts w:ascii="Calibri Light" w:hAnsi="Calibri Light"/>
      <w:sz w:val="24"/>
      <w:szCs w:val="24"/>
    </w:rPr>
  </w:style>
  <w:style w:type="character" w:customStyle="1" w:styleId="Sous-titreCar">
    <w:name w:val="Sous-titre Car"/>
    <w:basedOn w:val="Policepardfaut"/>
    <w:link w:val="Sous-titre"/>
    <w:uiPriority w:val="11"/>
    <w:rsid w:val="005E7A3D"/>
    <w:rPr>
      <w:rFonts w:ascii="Calibri Light" w:eastAsia="Times New Roman" w:hAnsi="Calibri Light" w:cs="Times New Roman"/>
      <w:sz w:val="24"/>
      <w:szCs w:val="24"/>
      <w:lang w:eastAsia="fr-FR"/>
    </w:rPr>
  </w:style>
  <w:style w:type="paragraph" w:styleId="Sansinterligne">
    <w:name w:val="No Spacing"/>
    <w:uiPriority w:val="1"/>
    <w:qFormat/>
    <w:rsid w:val="005E7A3D"/>
    <w:pPr>
      <w:spacing w:after="0" w:line="240" w:lineRule="auto"/>
    </w:pPr>
    <w:rPr>
      <w:rFonts w:ascii="Comic Sans MS" w:eastAsia="Times New Roman" w:hAnsi="Comic Sans MS" w:cs="Times New Roman"/>
      <w:szCs w:val="20"/>
      <w:lang w:eastAsia="fr-FR"/>
    </w:rPr>
  </w:style>
  <w:style w:type="paragraph" w:styleId="Retraitcorpsdetexte">
    <w:name w:val="Body Text Indent"/>
    <w:basedOn w:val="Normal"/>
    <w:link w:val="RetraitcorpsdetexteCar"/>
    <w:rsid w:val="005E7A3D"/>
    <w:pPr>
      <w:spacing w:after="120"/>
      <w:ind w:left="283"/>
    </w:pPr>
    <w:rPr>
      <w:rFonts w:ascii="Times New Roman" w:hAnsi="Times New Roman"/>
      <w:sz w:val="20"/>
    </w:rPr>
  </w:style>
  <w:style w:type="character" w:customStyle="1" w:styleId="RetraitcorpsdetexteCar">
    <w:name w:val="Retrait corps de texte Car"/>
    <w:basedOn w:val="Policepardfaut"/>
    <w:link w:val="Retraitcorpsdetexte"/>
    <w:rsid w:val="005E7A3D"/>
    <w:rPr>
      <w:rFonts w:ascii="Times New Roman" w:eastAsia="Times New Roman" w:hAnsi="Times New Roman" w:cs="Times New Roman"/>
      <w:sz w:val="20"/>
      <w:szCs w:val="20"/>
      <w:lang w:eastAsia="fr-FR"/>
    </w:rPr>
  </w:style>
  <w:style w:type="table" w:styleId="Grilledutableau">
    <w:name w:val="Table Grid"/>
    <w:basedOn w:val="TableauNormal"/>
    <w:rsid w:val="003B479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4794"/>
    <w:pPr>
      <w:ind w:left="720"/>
      <w:contextualSpacing/>
    </w:pPr>
  </w:style>
  <w:style w:type="paragraph" w:styleId="NormalWeb">
    <w:name w:val="Normal (Web)"/>
    <w:basedOn w:val="Normal"/>
    <w:uiPriority w:val="99"/>
    <w:unhideWhenUsed/>
    <w:rsid w:val="00357C08"/>
    <w:pPr>
      <w:spacing w:before="100" w:beforeAutospacing="1" w:after="100" w:afterAutospacing="1"/>
    </w:pPr>
    <w:rPr>
      <w:rFonts w:ascii="Times New Roman" w:hAnsi="Times New Roman"/>
      <w:sz w:val="24"/>
      <w:szCs w:val="24"/>
    </w:rPr>
  </w:style>
  <w:style w:type="character" w:styleId="lev">
    <w:name w:val="Strong"/>
    <w:basedOn w:val="Policepardfaut"/>
    <w:uiPriority w:val="22"/>
    <w:qFormat/>
    <w:rsid w:val="00357C08"/>
    <w:rPr>
      <w:b/>
      <w:bCs/>
    </w:rPr>
  </w:style>
  <w:style w:type="character" w:styleId="Marquedecommentaire">
    <w:name w:val="annotation reference"/>
    <w:basedOn w:val="Policepardfaut"/>
    <w:uiPriority w:val="99"/>
    <w:semiHidden/>
    <w:unhideWhenUsed/>
    <w:rsid w:val="003C010C"/>
    <w:rPr>
      <w:sz w:val="16"/>
      <w:szCs w:val="16"/>
    </w:rPr>
  </w:style>
  <w:style w:type="paragraph" w:styleId="Commentaire">
    <w:name w:val="annotation text"/>
    <w:basedOn w:val="Normal"/>
    <w:link w:val="CommentaireCar"/>
    <w:uiPriority w:val="99"/>
    <w:semiHidden/>
    <w:unhideWhenUsed/>
    <w:rsid w:val="003C010C"/>
    <w:rPr>
      <w:sz w:val="20"/>
    </w:rPr>
  </w:style>
  <w:style w:type="character" w:customStyle="1" w:styleId="CommentaireCar">
    <w:name w:val="Commentaire Car"/>
    <w:basedOn w:val="Policepardfaut"/>
    <w:link w:val="Commentaire"/>
    <w:uiPriority w:val="99"/>
    <w:semiHidden/>
    <w:rsid w:val="003C010C"/>
    <w:rPr>
      <w:rFonts w:ascii="Comic Sans MS" w:eastAsia="Times New Roman" w:hAnsi="Comic Sans M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C010C"/>
    <w:rPr>
      <w:b/>
      <w:bCs/>
    </w:rPr>
  </w:style>
  <w:style w:type="character" w:customStyle="1" w:styleId="ObjetducommentaireCar">
    <w:name w:val="Objet du commentaire Car"/>
    <w:basedOn w:val="CommentaireCar"/>
    <w:link w:val="Objetducommentaire"/>
    <w:uiPriority w:val="99"/>
    <w:semiHidden/>
    <w:rsid w:val="003C010C"/>
    <w:rPr>
      <w:rFonts w:ascii="Comic Sans MS" w:eastAsia="Times New Roman" w:hAnsi="Comic Sans MS" w:cs="Times New Roman"/>
      <w:b/>
      <w:bCs/>
      <w:sz w:val="20"/>
      <w:szCs w:val="20"/>
      <w:lang w:eastAsia="fr-FR"/>
    </w:rPr>
  </w:style>
  <w:style w:type="paragraph" w:styleId="Textedebulles">
    <w:name w:val="Balloon Text"/>
    <w:basedOn w:val="Normal"/>
    <w:link w:val="TextedebullesCar"/>
    <w:uiPriority w:val="99"/>
    <w:semiHidden/>
    <w:unhideWhenUsed/>
    <w:rsid w:val="003C01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010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9831">
      <w:bodyDiv w:val="1"/>
      <w:marLeft w:val="0"/>
      <w:marRight w:val="0"/>
      <w:marTop w:val="0"/>
      <w:marBottom w:val="0"/>
      <w:divBdr>
        <w:top w:val="none" w:sz="0" w:space="0" w:color="auto"/>
        <w:left w:val="none" w:sz="0" w:space="0" w:color="auto"/>
        <w:bottom w:val="none" w:sz="0" w:space="0" w:color="auto"/>
        <w:right w:val="none" w:sz="0" w:space="0" w:color="auto"/>
      </w:divBdr>
    </w:div>
    <w:div w:id="252277402">
      <w:bodyDiv w:val="1"/>
      <w:marLeft w:val="0"/>
      <w:marRight w:val="0"/>
      <w:marTop w:val="0"/>
      <w:marBottom w:val="0"/>
      <w:divBdr>
        <w:top w:val="none" w:sz="0" w:space="0" w:color="auto"/>
        <w:left w:val="none" w:sz="0" w:space="0" w:color="auto"/>
        <w:bottom w:val="none" w:sz="0" w:space="0" w:color="auto"/>
        <w:right w:val="none" w:sz="0" w:space="0" w:color="auto"/>
      </w:divBdr>
    </w:div>
    <w:div w:id="586235378">
      <w:bodyDiv w:val="1"/>
      <w:marLeft w:val="0"/>
      <w:marRight w:val="0"/>
      <w:marTop w:val="0"/>
      <w:marBottom w:val="0"/>
      <w:divBdr>
        <w:top w:val="none" w:sz="0" w:space="0" w:color="auto"/>
        <w:left w:val="none" w:sz="0" w:space="0" w:color="auto"/>
        <w:bottom w:val="none" w:sz="0" w:space="0" w:color="auto"/>
        <w:right w:val="none" w:sz="0" w:space="0" w:color="auto"/>
      </w:divBdr>
    </w:div>
    <w:div w:id="1952517865">
      <w:bodyDiv w:val="1"/>
      <w:marLeft w:val="0"/>
      <w:marRight w:val="0"/>
      <w:marTop w:val="0"/>
      <w:marBottom w:val="0"/>
      <w:divBdr>
        <w:top w:val="none" w:sz="0" w:space="0" w:color="auto"/>
        <w:left w:val="none" w:sz="0" w:space="0" w:color="auto"/>
        <w:bottom w:val="none" w:sz="0" w:space="0" w:color="auto"/>
        <w:right w:val="none" w:sz="0" w:space="0" w:color="auto"/>
      </w:divBdr>
    </w:div>
    <w:div w:id="2059350616">
      <w:bodyDiv w:val="1"/>
      <w:marLeft w:val="0"/>
      <w:marRight w:val="0"/>
      <w:marTop w:val="0"/>
      <w:marBottom w:val="0"/>
      <w:divBdr>
        <w:top w:val="none" w:sz="0" w:space="0" w:color="auto"/>
        <w:left w:val="none" w:sz="0" w:space="0" w:color="auto"/>
        <w:bottom w:val="none" w:sz="0" w:space="0" w:color="auto"/>
        <w:right w:val="none" w:sz="0" w:space="0" w:color="auto"/>
      </w:divBdr>
    </w:div>
    <w:div w:id="211073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rgpd-de-quoi-parle-t-on" TargetMode="External"/><Relationship Id="rId13" Type="http://schemas.openxmlformats.org/officeDocument/2006/relationships/hyperlink" Target="https://www.cnil.fr/fr/securite-securiser-les-postes-de-travail" TargetMode="External"/><Relationship Id="rId18" Type="http://schemas.openxmlformats.org/officeDocument/2006/relationships/hyperlink" Target="https://fr.wikipedia.org/wiki/Hypertext_Transfer_Protocol_Secur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marches-publics.gouv.fr/app.php/entreprise/aide/assistance-telephonique"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haveibeenpwned.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v-test.org"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estelle.martin@assurance-maladie.fr" TargetMode="External"/><Relationship Id="rId5" Type="http://schemas.openxmlformats.org/officeDocument/2006/relationships/footnotes" Target="footnotes.xml"/><Relationship Id="rId15" Type="http://schemas.openxmlformats.org/officeDocument/2006/relationships/hyperlink" Target="https://www.google.com/url?sa=t&amp;rct=j&amp;q=&amp;esrc=s&amp;source=web&amp;cd=&amp;ved=2ahUKEwiCh7SQs8GEAxWtVaQEHWXiBQEQFnoECBIQAw&amp;url=https%3A%2F%2Fcloud.google.com%2Flearn%2Fwhat-is-encryption%3Fhl%3Dfr%23%3A~%3Atext%3DLe%2520chiffrement%2520est%2520l%2527un%2Cavec%2520une%2520cl%25C3%25A9%2520num%25C3%25A9rique%2520unique.&amp;usg=AOvVaw3d6RUm_zXVdhzi0ltTWChE&amp;opi=89978449" TargetMode="External"/><Relationship Id="rId23" Type="http://schemas.openxmlformats.org/officeDocument/2006/relationships/hyperlink" Target="https://www.marches-publics.gouv.fr" TargetMode="Externa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cnil.fr/fr/definition/delegue-la-protection-des-donnees-dpo" TargetMode="External"/><Relationship Id="rId14" Type="http://schemas.openxmlformats.org/officeDocument/2006/relationships/hyperlink" Target="https://www.cnil.fr/fr/comment-chiffrer-ses-documents-et-ses-repertoires" TargetMode="External"/><Relationship Id="rId22" Type="http://schemas.openxmlformats.org/officeDocument/2006/relationships/hyperlink" Target="https://www.marches-publics.gouv.fr/faq/?token=79290add-51b2-4639-beef-54b9cb2dabcb"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14</Pages>
  <Words>5582</Words>
  <Characters>30704</Characters>
  <Application>Microsoft Office Word</Application>
  <DocSecurity>8</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BADIN LE MOUEL EMILIE (CPAM ESSONNE)</dc:creator>
  <cp:keywords/>
  <dc:description/>
  <cp:lastModifiedBy>BADIN LE MOUEL EMILIE (CPAM ESSONNE)</cp:lastModifiedBy>
  <cp:revision>39</cp:revision>
  <dcterms:created xsi:type="dcterms:W3CDTF">2025-07-22T11:54:00Z</dcterms:created>
  <dcterms:modified xsi:type="dcterms:W3CDTF">2025-08-26T12:59:00Z</dcterms:modified>
</cp:coreProperties>
</file>