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1A438" w14:textId="28320FE7" w:rsidR="0078729F" w:rsidRPr="00324228" w:rsidRDefault="00F02411" w:rsidP="00976035">
      <w:pPr>
        <w:pBdr>
          <w:top w:val="single" w:sz="4" w:space="0" w:color="auto"/>
          <w:left w:val="single" w:sz="4" w:space="0" w:color="auto"/>
          <w:bottom w:val="single" w:sz="4" w:space="1" w:color="auto"/>
          <w:right w:val="single" w:sz="4" w:space="4" w:color="auto"/>
        </w:pBdr>
        <w:ind w:left="1560"/>
        <w:jc w:val="center"/>
        <w:rPr>
          <w:rFonts w:ascii="Arial" w:hAnsi="Arial" w:cs="Arial"/>
          <w:b/>
          <w:sz w:val="24"/>
        </w:rPr>
      </w:pPr>
      <w:r w:rsidRPr="00324228">
        <w:rPr>
          <w:rFonts w:ascii="Arial" w:hAnsi="Arial" w:cs="Arial"/>
          <w:b/>
          <w:sz w:val="24"/>
        </w:rPr>
        <w:t xml:space="preserve">ANNEXE </w:t>
      </w:r>
      <w:r w:rsidR="00C33FF4" w:rsidRPr="00324228">
        <w:rPr>
          <w:rFonts w:ascii="Arial" w:hAnsi="Arial" w:cs="Arial"/>
          <w:b/>
          <w:sz w:val="24"/>
        </w:rPr>
        <w:t xml:space="preserve">AU </w:t>
      </w:r>
      <w:r w:rsidR="00906D0F" w:rsidRPr="00324228">
        <w:rPr>
          <w:rFonts w:ascii="Arial" w:hAnsi="Arial" w:cs="Arial"/>
          <w:b/>
          <w:sz w:val="24"/>
        </w:rPr>
        <w:t>RC</w:t>
      </w:r>
      <w:r w:rsidR="00C33FF4" w:rsidRPr="00324228">
        <w:rPr>
          <w:rFonts w:ascii="Arial" w:hAnsi="Arial" w:cs="Arial"/>
          <w:b/>
          <w:sz w:val="24"/>
        </w:rPr>
        <w:t xml:space="preserve"> </w:t>
      </w:r>
      <w:r w:rsidR="006930F2" w:rsidRPr="00324228">
        <w:rPr>
          <w:rFonts w:ascii="Arial" w:hAnsi="Arial" w:cs="Arial"/>
          <w:b/>
          <w:sz w:val="24"/>
        </w:rPr>
        <w:t xml:space="preserve">CADRE DE </w:t>
      </w:r>
      <w:r w:rsidR="008957B5" w:rsidRPr="00324228">
        <w:rPr>
          <w:rFonts w:ascii="Arial" w:hAnsi="Arial" w:cs="Arial"/>
          <w:b/>
          <w:sz w:val="24"/>
        </w:rPr>
        <w:t>MEMOIRE</w:t>
      </w:r>
      <w:r w:rsidR="006930F2" w:rsidRPr="00324228">
        <w:rPr>
          <w:rFonts w:ascii="Arial" w:hAnsi="Arial" w:cs="Arial"/>
          <w:b/>
          <w:sz w:val="24"/>
        </w:rPr>
        <w:t xml:space="preserve"> TECHNIQUE</w:t>
      </w:r>
    </w:p>
    <w:p w14:paraId="7B45C3CB" w14:textId="44B7B7CB" w:rsidR="00B075DE" w:rsidRPr="00324228" w:rsidRDefault="00E86F08" w:rsidP="00976035">
      <w:pPr>
        <w:pBdr>
          <w:top w:val="single" w:sz="4" w:space="0" w:color="auto"/>
          <w:left w:val="single" w:sz="4" w:space="0" w:color="auto"/>
          <w:bottom w:val="single" w:sz="4" w:space="1" w:color="auto"/>
          <w:right w:val="single" w:sz="4" w:space="4" w:color="auto"/>
        </w:pBdr>
        <w:ind w:left="1560" w:firstLine="564"/>
        <w:jc w:val="center"/>
        <w:rPr>
          <w:rFonts w:ascii="Arial" w:hAnsi="Arial" w:cs="Arial"/>
          <w:b/>
          <w:sz w:val="18"/>
          <w:szCs w:val="16"/>
          <w:u w:val="single"/>
        </w:rPr>
      </w:pPr>
      <w:r w:rsidRPr="00324228">
        <w:rPr>
          <w:rFonts w:ascii="Arial" w:hAnsi="Arial" w:cs="Arial"/>
          <w:b/>
          <w:sz w:val="24"/>
        </w:rPr>
        <w:t xml:space="preserve">Accord cadre </w:t>
      </w:r>
      <w:r w:rsidR="0078729F" w:rsidRPr="00324228">
        <w:rPr>
          <w:rFonts w:ascii="Arial" w:hAnsi="Arial" w:cs="Arial"/>
          <w:b/>
          <w:sz w:val="24"/>
        </w:rPr>
        <w:t xml:space="preserve">relatif </w:t>
      </w:r>
      <w:r w:rsidR="00AC39C2" w:rsidRPr="00324228">
        <w:rPr>
          <w:rFonts w:ascii="Arial" w:hAnsi="Arial" w:cs="Arial"/>
          <w:b/>
          <w:sz w:val="24"/>
        </w:rPr>
        <w:t xml:space="preserve">à la fourniture </w:t>
      </w:r>
      <w:r w:rsidR="00331008" w:rsidRPr="00324228">
        <w:rPr>
          <w:rFonts w:ascii="Arial" w:hAnsi="Arial" w:cs="Arial"/>
          <w:b/>
          <w:sz w:val="24"/>
        </w:rPr>
        <w:t xml:space="preserve">de </w:t>
      </w:r>
      <w:r w:rsidR="00C02CA1" w:rsidRPr="00324228">
        <w:rPr>
          <w:rFonts w:ascii="Arial" w:hAnsi="Arial" w:cs="Arial"/>
          <w:b/>
          <w:sz w:val="24"/>
        </w:rPr>
        <w:t xml:space="preserve">végétaux </w:t>
      </w:r>
      <w:r w:rsidR="009E1FF7">
        <w:rPr>
          <w:rFonts w:ascii="Arial" w:hAnsi="Arial" w:cs="Arial"/>
          <w:b/>
          <w:sz w:val="24"/>
        </w:rPr>
        <w:t xml:space="preserve">et matériels de jardinage </w:t>
      </w:r>
      <w:r w:rsidR="00331008" w:rsidRPr="00324228">
        <w:rPr>
          <w:rFonts w:ascii="Arial" w:hAnsi="Arial" w:cs="Arial"/>
          <w:b/>
          <w:sz w:val="24"/>
        </w:rPr>
        <w:t>pour</w:t>
      </w:r>
      <w:r w:rsidR="00DB5EAA" w:rsidRPr="00324228">
        <w:rPr>
          <w:rFonts w:ascii="Arial" w:hAnsi="Arial" w:cs="Arial"/>
          <w:b/>
          <w:sz w:val="24"/>
        </w:rPr>
        <w:t xml:space="preserve"> </w:t>
      </w:r>
      <w:r w:rsidR="009E1FF7">
        <w:rPr>
          <w:rFonts w:ascii="Arial" w:hAnsi="Arial" w:cs="Arial"/>
          <w:b/>
          <w:sz w:val="24"/>
        </w:rPr>
        <w:t>l’académie d’Aix-Marseille</w:t>
      </w:r>
    </w:p>
    <w:p w14:paraId="3E753F94" w14:textId="049E9B09" w:rsidR="004F4B64" w:rsidRPr="00324228" w:rsidRDefault="004F4B64" w:rsidP="00B66153">
      <w:pPr>
        <w:rPr>
          <w:rFonts w:ascii="Arial" w:hAnsi="Arial" w:cs="Arial"/>
          <w:b/>
          <w:sz w:val="16"/>
          <w:szCs w:val="16"/>
          <w:u w:val="single"/>
        </w:rPr>
      </w:pPr>
    </w:p>
    <w:p w14:paraId="3314DBEB" w14:textId="77777777" w:rsidR="008957B5" w:rsidRPr="00324228" w:rsidRDefault="008957B5" w:rsidP="008957B5">
      <w:pPr>
        <w:jc w:val="both"/>
        <w:rPr>
          <w:rFonts w:ascii="Arial" w:hAnsi="Arial" w:cs="Arial"/>
          <w:bCs/>
        </w:rPr>
      </w:pPr>
      <w:r w:rsidRPr="00324228">
        <w:rPr>
          <w:rFonts w:ascii="Arial" w:hAnsi="Arial" w:cs="Arial"/>
          <w:bCs/>
        </w:rPr>
        <w:t xml:space="preserve">Conformément au règlement de consultation, le candidat produit un mémoire technique en respectant le présent cadre qui ne dépassera pas </w:t>
      </w:r>
      <w:r w:rsidR="008E0C73" w:rsidRPr="00324228">
        <w:rPr>
          <w:rFonts w:ascii="Arial" w:hAnsi="Arial" w:cs="Arial"/>
          <w:bCs/>
        </w:rPr>
        <w:t>1</w:t>
      </w:r>
      <w:r w:rsidR="00BB46E1" w:rsidRPr="00324228">
        <w:rPr>
          <w:rFonts w:ascii="Arial" w:hAnsi="Arial" w:cs="Arial"/>
          <w:bCs/>
        </w:rPr>
        <w:t>0</w:t>
      </w:r>
      <w:r w:rsidRPr="00324228">
        <w:rPr>
          <w:rFonts w:ascii="Arial" w:hAnsi="Arial" w:cs="Arial"/>
          <w:bCs/>
        </w:rPr>
        <w:t xml:space="preserve"> pages</w:t>
      </w:r>
      <w:r w:rsidR="00D339D5" w:rsidRPr="00324228">
        <w:rPr>
          <w:rFonts w:ascii="Arial" w:hAnsi="Arial" w:cs="Arial"/>
          <w:bCs/>
        </w:rPr>
        <w:t xml:space="preserve"> en format A4</w:t>
      </w:r>
      <w:r w:rsidRPr="00324228">
        <w:rPr>
          <w:rFonts w:ascii="Arial" w:hAnsi="Arial" w:cs="Arial"/>
          <w:bCs/>
        </w:rPr>
        <w:t>. Un travail de synthèse est donc attendu afin de fournir des informations claires et concises.</w:t>
      </w:r>
    </w:p>
    <w:p w14:paraId="4245A754" w14:textId="77777777" w:rsidR="008957B5" w:rsidRPr="00324228" w:rsidRDefault="00D339D5" w:rsidP="008957B5">
      <w:pPr>
        <w:jc w:val="both"/>
        <w:rPr>
          <w:rFonts w:ascii="Arial" w:hAnsi="Arial" w:cs="Arial"/>
          <w:bCs/>
          <w:u w:val="single"/>
        </w:rPr>
      </w:pPr>
      <w:r w:rsidRPr="00324228">
        <w:rPr>
          <w:rFonts w:ascii="Arial" w:hAnsi="Arial" w:cs="Arial"/>
          <w:bCs/>
          <w:u w:val="single"/>
        </w:rPr>
        <w:t xml:space="preserve">Le présent document </w:t>
      </w:r>
      <w:r w:rsidR="008957B5" w:rsidRPr="00324228">
        <w:rPr>
          <w:rFonts w:ascii="Arial" w:hAnsi="Arial" w:cs="Arial"/>
          <w:bCs/>
          <w:u w:val="single"/>
        </w:rPr>
        <w:t>constitue la justification de l’offre au regard du critère suivant :</w:t>
      </w:r>
    </w:p>
    <w:p w14:paraId="05311D02" w14:textId="77777777" w:rsidR="008957B5" w:rsidRPr="00324228" w:rsidRDefault="008957B5" w:rsidP="008957B5">
      <w:pPr>
        <w:jc w:val="center"/>
        <w:rPr>
          <w:rFonts w:ascii="Arial" w:hAnsi="Arial" w:cs="Arial"/>
          <w:b/>
          <w:bCs/>
        </w:rPr>
      </w:pPr>
      <w:r w:rsidRPr="00324228">
        <w:rPr>
          <w:rFonts w:ascii="Arial" w:hAnsi="Arial" w:cs="Arial"/>
          <w:b/>
          <w:bCs/>
        </w:rPr>
        <w:t>CRITERE 1 VALEUR TECHNIQUE (</w:t>
      </w:r>
      <w:r w:rsidR="008D151F" w:rsidRPr="00324228">
        <w:rPr>
          <w:rFonts w:ascii="Arial" w:hAnsi="Arial" w:cs="Arial"/>
          <w:b/>
          <w:bCs/>
        </w:rPr>
        <w:t>6</w:t>
      </w:r>
      <w:r w:rsidRPr="00324228">
        <w:rPr>
          <w:rFonts w:ascii="Arial" w:hAnsi="Arial" w:cs="Arial"/>
          <w:b/>
          <w:bCs/>
        </w:rPr>
        <w:t>0% de la note finale)</w:t>
      </w:r>
    </w:p>
    <w:p w14:paraId="5418164E" w14:textId="3B1C7ECF" w:rsidR="005913DF" w:rsidRPr="00324228" w:rsidRDefault="008957B5" w:rsidP="00CE1127">
      <w:pPr>
        <w:rPr>
          <w:rFonts w:ascii="Arial" w:hAnsi="Arial" w:cs="Arial"/>
          <w:bCs/>
        </w:rPr>
      </w:pPr>
      <w:r w:rsidRPr="00324228">
        <w:rPr>
          <w:rFonts w:ascii="Arial" w:hAnsi="Arial" w:cs="Arial"/>
          <w:bCs/>
        </w:rPr>
        <w:t>Ce document doit obligatoirement être renseigné sans modifier la trame du cadre</w:t>
      </w:r>
      <w:r w:rsidR="00261EE6" w:rsidRPr="00324228">
        <w:rPr>
          <w:rFonts w:ascii="Arial" w:hAnsi="Arial" w:cs="Arial"/>
          <w:bCs/>
        </w:rPr>
        <w:t xml:space="preserve"> </w:t>
      </w:r>
      <w:r w:rsidRPr="00324228">
        <w:rPr>
          <w:rFonts w:ascii="Arial" w:hAnsi="Arial" w:cs="Arial"/>
          <w:bCs/>
        </w:rPr>
        <w:t xml:space="preserve">et joint à l’offre. </w:t>
      </w:r>
    </w:p>
    <w:p w14:paraId="483280E3" w14:textId="10C67B60" w:rsidR="00CE1127" w:rsidRPr="00324228" w:rsidRDefault="00CE1127" w:rsidP="00CE1127">
      <w:pPr>
        <w:rPr>
          <w:rFonts w:ascii="Arial" w:hAnsi="Arial" w:cs="Arial"/>
          <w:b/>
          <w:color w:val="FF0000"/>
          <w:sz w:val="20"/>
          <w:u w:val="single"/>
        </w:rPr>
      </w:pPr>
      <w:r w:rsidRPr="00324228">
        <w:rPr>
          <w:rFonts w:ascii="Arial" w:hAnsi="Arial" w:cs="Arial"/>
          <w:b/>
          <w:color w:val="FF0000"/>
          <w:sz w:val="20"/>
        </w:rPr>
        <w:t xml:space="preserve">Le candidat ne peut pas joindre d’annexe à sa réponse technique. </w:t>
      </w:r>
      <w:r w:rsidRPr="00324228">
        <w:rPr>
          <w:rFonts w:ascii="Arial" w:hAnsi="Arial" w:cs="Arial"/>
          <w:b/>
          <w:color w:val="FF0000"/>
          <w:sz w:val="20"/>
          <w:u w:val="single"/>
        </w:rPr>
        <w:t xml:space="preserve"> </w:t>
      </w:r>
    </w:p>
    <w:p w14:paraId="2977DCA8" w14:textId="77777777" w:rsidR="005913DF" w:rsidRPr="00324228" w:rsidRDefault="005913DF" w:rsidP="00CE1127">
      <w:pPr>
        <w:rPr>
          <w:rFonts w:ascii="Arial" w:hAnsi="Arial" w:cs="Arial"/>
          <w:b/>
          <w:color w:val="FF0000"/>
          <w:sz w:val="20"/>
          <w:u w:val="single"/>
        </w:rPr>
      </w:pPr>
    </w:p>
    <w:p w14:paraId="71F5FCDF" w14:textId="75006D62" w:rsidR="005913DF" w:rsidRPr="00324228" w:rsidRDefault="005913DF" w:rsidP="00CE1127">
      <w:pPr>
        <w:rPr>
          <w:rFonts w:ascii="Arial" w:eastAsia="Times New Roman" w:hAnsi="Arial" w:cs="Arial"/>
          <w:b/>
          <w:spacing w:val="-4"/>
          <w:lang w:eastAsia="fr-FR"/>
        </w:rPr>
      </w:pPr>
      <w:r w:rsidRPr="00324228">
        <w:rPr>
          <w:rFonts w:ascii="Arial" w:eastAsia="Times New Roman" w:hAnsi="Arial" w:cs="Arial"/>
          <w:b/>
          <w:spacing w:val="-4"/>
          <w:lang w:eastAsia="fr-FR"/>
        </w:rPr>
        <w:t>NOM DE L’ENTREPRISE CANDIDATE :  …………………………………………</w:t>
      </w:r>
    </w:p>
    <w:p w14:paraId="2C71473B" w14:textId="77777777" w:rsidR="005913DF" w:rsidRPr="00324228" w:rsidRDefault="005913DF" w:rsidP="00CE1127">
      <w:pPr>
        <w:rPr>
          <w:rFonts w:ascii="Arial" w:hAnsi="Arial" w:cs="Arial"/>
          <w:sz w:val="20"/>
        </w:rPr>
      </w:pPr>
    </w:p>
    <w:p w14:paraId="44F4E06C" w14:textId="77777777" w:rsidR="005913DF" w:rsidRPr="00324228" w:rsidRDefault="005913DF" w:rsidP="008957B5">
      <w:pPr>
        <w:spacing w:before="40" w:after="120" w:line="240" w:lineRule="auto"/>
        <w:jc w:val="both"/>
        <w:rPr>
          <w:rFonts w:ascii="Arial" w:eastAsia="Times New Roman" w:hAnsi="Arial" w:cs="Arial"/>
          <w:spacing w:val="-4"/>
          <w:lang w:eastAsia="fr-FR"/>
        </w:rPr>
      </w:pPr>
    </w:p>
    <w:p w14:paraId="521FC31C" w14:textId="4373F0D9" w:rsidR="00520B52" w:rsidRPr="00324228" w:rsidRDefault="00520B52" w:rsidP="008957B5">
      <w:pPr>
        <w:spacing w:before="40" w:after="120" w:line="240" w:lineRule="auto"/>
        <w:jc w:val="both"/>
        <w:rPr>
          <w:rFonts w:ascii="Arial" w:eastAsia="Times New Roman" w:hAnsi="Arial" w:cs="Arial"/>
          <w:b/>
          <w:spacing w:val="-4"/>
          <w:lang w:eastAsia="fr-FR"/>
        </w:rPr>
      </w:pPr>
    </w:p>
    <w:p w14:paraId="1FBDF1D6" w14:textId="0149DCFD" w:rsidR="00367C23" w:rsidRPr="00324228" w:rsidRDefault="00367C23" w:rsidP="008957B5">
      <w:pPr>
        <w:spacing w:before="40" w:after="120" w:line="240" w:lineRule="auto"/>
        <w:jc w:val="both"/>
        <w:rPr>
          <w:rFonts w:ascii="Arial" w:eastAsia="Times New Roman" w:hAnsi="Arial" w:cs="Arial"/>
          <w:b/>
          <w:spacing w:val="-4"/>
          <w:lang w:eastAsia="fr-FR"/>
        </w:rPr>
      </w:pPr>
    </w:p>
    <w:p w14:paraId="09AF99A6" w14:textId="77777777" w:rsidR="00367C23" w:rsidRPr="00324228" w:rsidRDefault="00367C23" w:rsidP="008957B5">
      <w:pPr>
        <w:spacing w:before="40" w:after="120" w:line="240" w:lineRule="auto"/>
        <w:jc w:val="both"/>
        <w:rPr>
          <w:rFonts w:ascii="Arial" w:eastAsia="Times New Roman" w:hAnsi="Arial" w:cs="Arial"/>
          <w:b/>
          <w:spacing w:val="-4"/>
          <w:lang w:eastAsia="fr-FR"/>
        </w:rPr>
        <w:sectPr w:rsidR="00367C23" w:rsidRPr="00324228" w:rsidSect="00C55845">
          <w:headerReference w:type="default" r:id="rId11"/>
          <w:footerReference w:type="default" r:id="rId12"/>
          <w:pgSz w:w="11906" w:h="16838"/>
          <w:pgMar w:top="1702" w:right="1417" w:bottom="1417" w:left="1417" w:header="708" w:footer="708" w:gutter="0"/>
          <w:cols w:space="708"/>
          <w:docGrid w:linePitch="360"/>
        </w:sectPr>
      </w:pPr>
    </w:p>
    <w:p w14:paraId="3D392758" w14:textId="47BBEDB4" w:rsidR="00367C23" w:rsidRPr="00324228" w:rsidRDefault="00367C23" w:rsidP="00367C23">
      <w:pPr>
        <w:rPr>
          <w:rFonts w:ascii="Arial" w:hAnsi="Arial" w:cs="Arial"/>
        </w:rPr>
      </w:pPr>
    </w:p>
    <w:p w14:paraId="4FD90446" w14:textId="7B9C533B" w:rsidR="00C02CA1" w:rsidRPr="00324228" w:rsidRDefault="00C02CA1" w:rsidP="00367C23">
      <w:pPr>
        <w:rPr>
          <w:rFonts w:ascii="Arial" w:hAnsi="Arial" w:cs="Arial"/>
        </w:rPr>
      </w:pPr>
    </w:p>
    <w:p w14:paraId="3731F6B2" w14:textId="77777777" w:rsidR="00C02CA1" w:rsidRPr="00324228" w:rsidRDefault="00C02CA1">
      <w:pPr>
        <w:rPr>
          <w:rFonts w:ascii="Arial" w:hAnsi="Arial" w:cs="Arial"/>
        </w:rPr>
      </w:pPr>
      <w:r w:rsidRPr="00324228">
        <w:rPr>
          <w:rFonts w:ascii="Arial" w:hAnsi="Arial" w:cs="Arial"/>
        </w:rPr>
        <w:br w:type="page"/>
      </w:r>
    </w:p>
    <w:p w14:paraId="1F5E3177" w14:textId="77777777" w:rsidR="00367C23" w:rsidRPr="00324228" w:rsidRDefault="00367C23" w:rsidP="00367C23">
      <w:pPr>
        <w:rPr>
          <w:rFonts w:ascii="Arial" w:hAnsi="Arial" w:cs="Arial"/>
        </w:rPr>
        <w:sectPr w:rsidR="00367C23" w:rsidRPr="00324228" w:rsidSect="00367C23">
          <w:type w:val="continuous"/>
          <w:pgSz w:w="11906" w:h="16838"/>
          <w:pgMar w:top="1702" w:right="1417" w:bottom="1417" w:left="1417" w:header="708" w:footer="708" w:gutter="0"/>
          <w:cols w:space="708"/>
          <w:docGrid w:linePitch="360"/>
        </w:sectPr>
      </w:pPr>
    </w:p>
    <w:p w14:paraId="6A9B6AC6" w14:textId="6E6CDA61" w:rsidR="006E3DBF" w:rsidRPr="00324228" w:rsidRDefault="006E3DBF" w:rsidP="008957B5">
      <w:pPr>
        <w:spacing w:before="40" w:after="120" w:line="240" w:lineRule="auto"/>
        <w:jc w:val="both"/>
        <w:rPr>
          <w:rFonts w:ascii="Arial" w:eastAsia="Times New Roman" w:hAnsi="Arial" w:cs="Arial"/>
          <w:b/>
          <w:spacing w:val="-4"/>
          <w:lang w:eastAsia="fr-FR"/>
        </w:rPr>
      </w:pPr>
    </w:p>
    <w:p w14:paraId="60C57E86" w14:textId="77777777" w:rsidR="00C02CA1" w:rsidRPr="00324228" w:rsidRDefault="00C02CA1" w:rsidP="008957B5">
      <w:pPr>
        <w:spacing w:before="40" w:after="120" w:line="240" w:lineRule="auto"/>
        <w:jc w:val="both"/>
        <w:rPr>
          <w:rFonts w:ascii="Arial" w:eastAsia="Times New Roman" w:hAnsi="Arial" w:cs="Arial"/>
          <w:b/>
          <w:spacing w:val="-4"/>
          <w:lang w:eastAsia="fr-FR"/>
        </w:rPr>
      </w:pPr>
    </w:p>
    <w:p w14:paraId="4D3561B5" w14:textId="77777777" w:rsidR="008957B5" w:rsidRPr="00324228" w:rsidRDefault="008957B5" w:rsidP="008957B5">
      <w:pPr>
        <w:spacing w:before="40" w:after="120" w:line="240" w:lineRule="auto"/>
        <w:jc w:val="both"/>
        <w:rPr>
          <w:rFonts w:ascii="Arial" w:hAnsi="Arial" w:cs="Arial"/>
          <w:b/>
          <w:bCs/>
          <w:u w:val="single"/>
        </w:rPr>
      </w:pPr>
    </w:p>
    <w:p w14:paraId="13F245E2" w14:textId="3F92352E" w:rsidR="00520B52" w:rsidRPr="00324228" w:rsidRDefault="00A3015F" w:rsidP="00261EE6">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Arial" w:hAnsi="Arial" w:cs="Arial"/>
          <w:b/>
          <w:bCs/>
        </w:rPr>
      </w:pPr>
      <w:r w:rsidRPr="00324228">
        <w:rPr>
          <w:rStyle w:val="lev"/>
          <w:rFonts w:ascii="Arial" w:hAnsi="Arial" w:cs="Arial"/>
        </w:rPr>
        <w:t xml:space="preserve">Sous-critère </w:t>
      </w:r>
      <w:r w:rsidR="00F60CA6" w:rsidRPr="00324228">
        <w:rPr>
          <w:rStyle w:val="lev"/>
          <w:rFonts w:ascii="Arial" w:hAnsi="Arial" w:cs="Arial"/>
        </w:rPr>
        <w:t>1</w:t>
      </w:r>
      <w:r w:rsidRPr="00324228">
        <w:rPr>
          <w:rStyle w:val="lev"/>
          <w:rFonts w:ascii="Arial" w:hAnsi="Arial" w:cs="Arial"/>
        </w:rPr>
        <w:t xml:space="preserve"> : </w:t>
      </w:r>
      <w:r w:rsidR="00823867">
        <w:rPr>
          <w:rStyle w:val="lev"/>
          <w:rFonts w:ascii="Arial" w:hAnsi="Arial" w:cs="Arial"/>
        </w:rPr>
        <w:t xml:space="preserve">Compréhension du </w:t>
      </w:r>
      <w:r w:rsidR="00912C2F">
        <w:rPr>
          <w:rStyle w:val="lev"/>
          <w:rFonts w:ascii="Arial" w:hAnsi="Arial" w:cs="Arial"/>
        </w:rPr>
        <w:t>marché</w:t>
      </w:r>
      <w:r w:rsidR="00823867">
        <w:rPr>
          <w:rStyle w:val="lev"/>
          <w:rFonts w:ascii="Arial" w:hAnsi="Arial" w:cs="Arial"/>
        </w:rPr>
        <w:t xml:space="preserve"> et m</w:t>
      </w:r>
      <w:r w:rsidR="00520B52" w:rsidRPr="00324228">
        <w:rPr>
          <w:rStyle w:val="lev"/>
          <w:rFonts w:ascii="Arial" w:hAnsi="Arial" w:cs="Arial"/>
        </w:rPr>
        <w:t xml:space="preserve">oyens dédiés </w:t>
      </w:r>
      <w:r w:rsidR="001C6351">
        <w:rPr>
          <w:rStyle w:val="lev"/>
          <w:rFonts w:ascii="Arial" w:hAnsi="Arial" w:cs="Arial"/>
        </w:rPr>
        <w:t>/15</w:t>
      </w:r>
    </w:p>
    <w:p w14:paraId="6770ACD9" w14:textId="64EF33D9" w:rsidR="00912C2F" w:rsidRDefault="00912C2F" w:rsidP="00AB6F60">
      <w:pPr>
        <w:jc w:val="both"/>
        <w:rPr>
          <w:rFonts w:ascii="Arial" w:hAnsi="Arial" w:cs="Arial"/>
          <w:b/>
          <w:u w:val="single"/>
        </w:rPr>
      </w:pPr>
      <w:r w:rsidRPr="00912C2F">
        <w:rPr>
          <w:rFonts w:ascii="Arial" w:hAnsi="Arial" w:cs="Arial"/>
          <w:b/>
          <w:u w:val="single"/>
        </w:rPr>
        <w:t xml:space="preserve">Explications </w:t>
      </w:r>
      <w:r w:rsidR="00766CAA">
        <w:rPr>
          <w:rFonts w:ascii="Arial" w:hAnsi="Arial" w:cs="Arial"/>
          <w:b/>
          <w:u w:val="single"/>
        </w:rPr>
        <w:t xml:space="preserve">succinctes </w:t>
      </w:r>
      <w:r w:rsidRPr="00912C2F">
        <w:rPr>
          <w:rFonts w:ascii="Arial" w:hAnsi="Arial" w:cs="Arial"/>
          <w:b/>
          <w:u w:val="single"/>
        </w:rPr>
        <w:t>des attentes du marché</w:t>
      </w:r>
      <w:r w:rsidR="00766CAA">
        <w:rPr>
          <w:rFonts w:ascii="Arial" w:hAnsi="Arial" w:cs="Arial"/>
          <w:b/>
          <w:u w:val="single"/>
        </w:rPr>
        <w:t> :</w:t>
      </w:r>
      <w:r w:rsidR="00766CAA" w:rsidRPr="00766CAA">
        <w:rPr>
          <w:rFonts w:ascii="Arial" w:hAnsi="Arial" w:cs="Arial"/>
          <w:b/>
        </w:rPr>
        <w:t xml:space="preserve"> </w:t>
      </w:r>
      <w:r w:rsidRPr="00766CAA">
        <w:rPr>
          <w:rFonts w:ascii="Arial" w:hAnsi="Arial" w:cs="Arial"/>
          <w:bCs/>
        </w:rPr>
        <w:t xml:space="preserve">contexte, besoins à satisfaire, lieux </w:t>
      </w:r>
      <w:r w:rsidR="001C6351" w:rsidRPr="00766CAA">
        <w:rPr>
          <w:rFonts w:ascii="Arial" w:hAnsi="Arial" w:cs="Arial"/>
          <w:bCs/>
        </w:rPr>
        <w:t>d’exécution.</w:t>
      </w:r>
      <w:r w:rsidRPr="00766CAA">
        <w:rPr>
          <w:rFonts w:ascii="Arial" w:hAnsi="Arial" w:cs="Arial"/>
          <w:b/>
        </w:rPr>
        <w:t xml:space="preserve"> </w:t>
      </w:r>
      <w:r w:rsidR="001C6351" w:rsidRPr="00766CAA">
        <w:rPr>
          <w:rFonts w:ascii="Arial" w:hAnsi="Arial" w:cs="Arial"/>
          <w:b/>
        </w:rPr>
        <w:t>/1</w:t>
      </w:r>
    </w:p>
    <w:p w14:paraId="71424791" w14:textId="77777777" w:rsidR="00912C2F" w:rsidRDefault="00912C2F" w:rsidP="00AB6F60">
      <w:pPr>
        <w:jc w:val="both"/>
        <w:rPr>
          <w:rFonts w:ascii="Arial" w:hAnsi="Arial" w:cs="Arial"/>
          <w:b/>
          <w:u w:val="single"/>
        </w:rPr>
      </w:pPr>
    </w:p>
    <w:p w14:paraId="506F9C82" w14:textId="3A47556A" w:rsidR="00520B52" w:rsidRPr="00324228" w:rsidRDefault="00520B52" w:rsidP="00AB6F60">
      <w:pPr>
        <w:jc w:val="both"/>
        <w:rPr>
          <w:rFonts w:ascii="Arial" w:hAnsi="Arial" w:cs="Arial"/>
          <w:b/>
          <w:u w:val="single"/>
        </w:rPr>
      </w:pPr>
      <w:r w:rsidRPr="00324228">
        <w:rPr>
          <w:rFonts w:ascii="Arial" w:hAnsi="Arial" w:cs="Arial"/>
          <w:b/>
          <w:u w:val="single"/>
        </w:rPr>
        <w:t xml:space="preserve">Identification </w:t>
      </w:r>
      <w:r w:rsidR="0096637E" w:rsidRPr="00324228">
        <w:rPr>
          <w:rFonts w:ascii="Arial" w:hAnsi="Arial" w:cs="Arial"/>
          <w:b/>
          <w:u w:val="single"/>
        </w:rPr>
        <w:t xml:space="preserve">et coordonnées </w:t>
      </w:r>
      <w:r w:rsidRPr="00324228">
        <w:rPr>
          <w:rFonts w:ascii="Arial" w:hAnsi="Arial" w:cs="Arial"/>
          <w:b/>
          <w:u w:val="single"/>
        </w:rPr>
        <w:t xml:space="preserve">d’un interlocuteur unique dédié </w:t>
      </w:r>
      <w:r w:rsidR="005C1BBF" w:rsidRPr="00324228">
        <w:rPr>
          <w:rFonts w:ascii="Arial" w:hAnsi="Arial" w:cs="Arial"/>
          <w:b/>
          <w:u w:val="single"/>
        </w:rPr>
        <w:t xml:space="preserve">et qualifié pour ce </w:t>
      </w:r>
      <w:r w:rsidRPr="00324228">
        <w:rPr>
          <w:rFonts w:ascii="Arial" w:hAnsi="Arial" w:cs="Arial"/>
          <w:b/>
          <w:u w:val="single"/>
        </w:rPr>
        <w:t>marché</w:t>
      </w:r>
      <w:r w:rsidR="00E937FD">
        <w:rPr>
          <w:rFonts w:ascii="Arial" w:hAnsi="Arial" w:cs="Arial"/>
          <w:b/>
          <w:u w:val="single"/>
        </w:rPr>
        <w:t xml:space="preserve"> </w:t>
      </w:r>
      <w:r w:rsidR="00766CAA" w:rsidRPr="00766CAA">
        <w:rPr>
          <w:rFonts w:ascii="Arial" w:hAnsi="Arial" w:cs="Arial"/>
          <w:b/>
        </w:rPr>
        <w:t xml:space="preserve">:  </w:t>
      </w:r>
      <w:r w:rsidR="00766CAA" w:rsidRPr="00766CAA">
        <w:rPr>
          <w:rFonts w:ascii="Arial" w:hAnsi="Arial" w:cs="Arial"/>
          <w:bCs/>
        </w:rPr>
        <w:t xml:space="preserve">nom prénom de l’interlocuteur unique, téléphone et mél </w:t>
      </w:r>
      <w:r w:rsidR="00766CAA" w:rsidRPr="00766CAA">
        <w:rPr>
          <w:rFonts w:ascii="Arial" w:hAnsi="Arial" w:cs="Arial"/>
          <w:b/>
        </w:rPr>
        <w:t>/2</w:t>
      </w:r>
    </w:p>
    <w:p w14:paraId="34A6F5EF" w14:textId="77777777" w:rsidR="00D339D5" w:rsidRPr="00324228" w:rsidRDefault="00D339D5" w:rsidP="00520B52">
      <w:pPr>
        <w:jc w:val="both"/>
        <w:rPr>
          <w:rFonts w:ascii="Arial" w:hAnsi="Arial" w:cs="Arial"/>
          <w:b/>
          <w:u w:val="single"/>
        </w:rPr>
      </w:pPr>
    </w:p>
    <w:p w14:paraId="0435A812" w14:textId="77777777" w:rsidR="00520B52" w:rsidRPr="00324228" w:rsidRDefault="00520B52" w:rsidP="00520B52">
      <w:pPr>
        <w:rPr>
          <w:rFonts w:ascii="Arial" w:hAnsi="Arial" w:cs="Arial"/>
          <w:u w:val="single"/>
        </w:rPr>
      </w:pPr>
    </w:p>
    <w:p w14:paraId="197D70A4" w14:textId="5DA49D92" w:rsidR="00305CDB" w:rsidRPr="00766CAA" w:rsidRDefault="00520B52" w:rsidP="00520B52">
      <w:pPr>
        <w:jc w:val="both"/>
        <w:rPr>
          <w:rFonts w:ascii="Arial" w:hAnsi="Arial" w:cs="Arial"/>
        </w:rPr>
      </w:pPr>
      <w:r w:rsidRPr="00324228">
        <w:rPr>
          <w:rFonts w:ascii="Arial" w:hAnsi="Arial" w:cs="Arial"/>
          <w:b/>
          <w:bCs/>
          <w:u w:val="single"/>
        </w:rPr>
        <w:t xml:space="preserve">Moyens humains </w:t>
      </w:r>
      <w:r w:rsidR="004405EC" w:rsidRPr="00324228">
        <w:rPr>
          <w:rFonts w:ascii="Arial" w:hAnsi="Arial" w:cs="Arial"/>
          <w:b/>
          <w:bCs/>
          <w:u w:val="single"/>
        </w:rPr>
        <w:t xml:space="preserve">et matériels </w:t>
      </w:r>
      <w:r w:rsidRPr="00324228">
        <w:rPr>
          <w:rFonts w:ascii="Arial" w:hAnsi="Arial" w:cs="Arial"/>
          <w:b/>
          <w:bCs/>
          <w:u w:val="single"/>
        </w:rPr>
        <w:t xml:space="preserve">affectés </w:t>
      </w:r>
      <w:r w:rsidR="00CE09C6" w:rsidRPr="00324228">
        <w:rPr>
          <w:rFonts w:ascii="Arial" w:hAnsi="Arial" w:cs="Arial"/>
          <w:b/>
          <w:bCs/>
          <w:u w:val="single"/>
        </w:rPr>
        <w:t>au marché</w:t>
      </w:r>
      <w:r w:rsidR="00766CAA">
        <w:rPr>
          <w:rFonts w:ascii="Arial" w:hAnsi="Arial" w:cs="Arial"/>
          <w:b/>
          <w:bCs/>
          <w:u w:val="single"/>
        </w:rPr>
        <w:t xml:space="preserve"> : </w:t>
      </w:r>
      <w:r w:rsidRPr="00766CAA">
        <w:rPr>
          <w:rFonts w:ascii="Arial" w:hAnsi="Arial" w:cs="Arial"/>
        </w:rPr>
        <w:t>effectif</w:t>
      </w:r>
      <w:r w:rsidR="00766CAA" w:rsidRPr="00766CAA">
        <w:rPr>
          <w:rFonts w:ascii="Arial" w:hAnsi="Arial" w:cs="Arial"/>
        </w:rPr>
        <w:t xml:space="preserve"> dédié</w:t>
      </w:r>
      <w:r w:rsidRPr="00766CAA">
        <w:rPr>
          <w:rFonts w:ascii="Arial" w:hAnsi="Arial" w:cs="Arial"/>
        </w:rPr>
        <w:t>, qualification</w:t>
      </w:r>
      <w:r w:rsidR="006B41DF" w:rsidRPr="00766CAA">
        <w:rPr>
          <w:rFonts w:ascii="Arial" w:hAnsi="Arial" w:cs="Arial"/>
        </w:rPr>
        <w:t xml:space="preserve"> du personnel</w:t>
      </w:r>
      <w:r w:rsidR="00766CAA" w:rsidRPr="00766CAA">
        <w:rPr>
          <w:rFonts w:ascii="Arial" w:hAnsi="Arial" w:cs="Arial"/>
        </w:rPr>
        <w:t xml:space="preserve"> affecté</w:t>
      </w:r>
      <w:r w:rsidRPr="00766CAA">
        <w:rPr>
          <w:rFonts w:ascii="Arial" w:hAnsi="Arial" w:cs="Arial"/>
        </w:rPr>
        <w:t xml:space="preserve">, </w:t>
      </w:r>
      <w:r w:rsidR="00766CAA" w:rsidRPr="00766CAA">
        <w:rPr>
          <w:rFonts w:ascii="Arial" w:hAnsi="Arial" w:cs="Arial"/>
        </w:rPr>
        <w:t xml:space="preserve">détails des </w:t>
      </w:r>
      <w:r w:rsidR="004405EC" w:rsidRPr="00766CAA">
        <w:rPr>
          <w:rFonts w:ascii="Arial" w:hAnsi="Arial" w:cs="Arial"/>
        </w:rPr>
        <w:t>équipement</w:t>
      </w:r>
      <w:r w:rsidR="006B41DF" w:rsidRPr="00766CAA">
        <w:rPr>
          <w:rFonts w:ascii="Arial" w:hAnsi="Arial" w:cs="Arial"/>
        </w:rPr>
        <w:t>s</w:t>
      </w:r>
      <w:r w:rsidR="00766CAA" w:rsidRPr="00766CAA">
        <w:rPr>
          <w:rFonts w:ascii="Arial" w:hAnsi="Arial" w:cs="Arial"/>
        </w:rPr>
        <w:t xml:space="preserve"> (stock, espace de vente)</w:t>
      </w:r>
      <w:r w:rsidR="004405EC" w:rsidRPr="00766CAA">
        <w:rPr>
          <w:rFonts w:ascii="Arial" w:hAnsi="Arial" w:cs="Arial"/>
        </w:rPr>
        <w:t>, moyens de transports</w:t>
      </w:r>
      <w:r w:rsidR="00766CAA" w:rsidRPr="00766CAA">
        <w:rPr>
          <w:rFonts w:ascii="Arial" w:hAnsi="Arial" w:cs="Arial"/>
        </w:rPr>
        <w:t xml:space="preserve"> (possession d’une flotte automobile ou recours à des transporteurs) </w:t>
      </w:r>
      <w:r w:rsidR="001C6351" w:rsidRPr="00766CAA">
        <w:rPr>
          <w:rFonts w:ascii="Arial" w:hAnsi="Arial" w:cs="Arial"/>
          <w:b/>
          <w:bCs/>
        </w:rPr>
        <w:t>/12</w:t>
      </w:r>
      <w:r w:rsidR="003D73FB">
        <w:rPr>
          <w:rFonts w:ascii="Arial" w:hAnsi="Arial" w:cs="Arial"/>
          <w:b/>
          <w:bCs/>
        </w:rPr>
        <w:t xml:space="preserve"> </w:t>
      </w:r>
      <w:r w:rsidR="008E0C73" w:rsidRPr="00766CAA">
        <w:rPr>
          <w:rFonts w:ascii="Arial" w:hAnsi="Arial" w:cs="Arial"/>
          <w:b/>
          <w:bCs/>
        </w:rPr>
        <w:t>:</w:t>
      </w:r>
    </w:p>
    <w:p w14:paraId="1F399B05" w14:textId="77777777" w:rsidR="00AB6F60" w:rsidRPr="00AB6F60" w:rsidRDefault="00AB6F60" w:rsidP="00AB6F60">
      <w:pPr>
        <w:pStyle w:val="Paragraphedeliste"/>
        <w:jc w:val="both"/>
        <w:rPr>
          <w:rFonts w:ascii="Arial" w:hAnsi="Arial" w:cs="Arial"/>
        </w:rPr>
      </w:pPr>
    </w:p>
    <w:p w14:paraId="5A54C4DF" w14:textId="77777777" w:rsidR="005913DF" w:rsidRPr="00324228" w:rsidRDefault="005913DF" w:rsidP="00D75283">
      <w:pPr>
        <w:jc w:val="both"/>
        <w:rPr>
          <w:rFonts w:ascii="Arial" w:hAnsi="Arial" w:cs="Arial"/>
          <w:b/>
          <w:bCs/>
          <w:u w:val="single"/>
        </w:rPr>
      </w:pPr>
    </w:p>
    <w:p w14:paraId="2534B179" w14:textId="32EB4CA2" w:rsidR="00305CDB" w:rsidRPr="00324228" w:rsidRDefault="00305CDB" w:rsidP="00A14C8B">
      <w:pPr>
        <w:pBdr>
          <w:top w:val="single" w:sz="4" w:space="1" w:color="auto"/>
          <w:left w:val="single" w:sz="4" w:space="4" w:color="auto"/>
          <w:bottom w:val="single" w:sz="4" w:space="1" w:color="auto"/>
          <w:right w:val="single" w:sz="4" w:space="4" w:color="auto"/>
        </w:pBdr>
        <w:shd w:val="clear" w:color="auto" w:fill="D9D9D9" w:themeFill="background1" w:themeFillShade="D9"/>
        <w:rPr>
          <w:rStyle w:val="lev"/>
          <w:rFonts w:ascii="Arial" w:hAnsi="Arial" w:cs="Arial"/>
        </w:rPr>
      </w:pPr>
      <w:r w:rsidRPr="00324228">
        <w:rPr>
          <w:rStyle w:val="lev"/>
          <w:rFonts w:ascii="Arial" w:hAnsi="Arial" w:cs="Arial"/>
        </w:rPr>
        <w:t xml:space="preserve">Sous-critère </w:t>
      </w:r>
      <w:r w:rsidR="00F60CA6" w:rsidRPr="00324228">
        <w:rPr>
          <w:rStyle w:val="lev"/>
          <w:rFonts w:ascii="Arial" w:hAnsi="Arial" w:cs="Arial"/>
        </w:rPr>
        <w:t>2</w:t>
      </w:r>
      <w:r w:rsidRPr="00324228">
        <w:rPr>
          <w:rStyle w:val="lev"/>
          <w:rFonts w:ascii="Arial" w:hAnsi="Arial" w:cs="Arial"/>
        </w:rPr>
        <w:t xml:space="preserve"> : </w:t>
      </w:r>
      <w:r w:rsidR="007F0102" w:rsidRPr="00324228">
        <w:rPr>
          <w:rStyle w:val="lev"/>
          <w:rFonts w:ascii="Arial" w:hAnsi="Arial" w:cs="Arial"/>
        </w:rPr>
        <w:t>Méthodes organisationnelles</w:t>
      </w:r>
      <w:r w:rsidR="001C6351">
        <w:rPr>
          <w:rStyle w:val="lev"/>
          <w:rFonts w:ascii="Arial" w:hAnsi="Arial" w:cs="Arial"/>
        </w:rPr>
        <w:t xml:space="preserve"> /30</w:t>
      </w:r>
    </w:p>
    <w:p w14:paraId="51C8A05D" w14:textId="07E79F8C" w:rsidR="00AB6F60" w:rsidRDefault="00AB6F60" w:rsidP="00820A73">
      <w:pPr>
        <w:jc w:val="both"/>
        <w:rPr>
          <w:rFonts w:ascii="Arial" w:hAnsi="Arial" w:cs="Arial"/>
          <w:b/>
        </w:rPr>
      </w:pPr>
      <w:r>
        <w:rPr>
          <w:rFonts w:ascii="Arial" w:hAnsi="Arial" w:cs="Arial"/>
          <w:b/>
          <w:u w:val="single"/>
        </w:rPr>
        <w:t>Méthodologie pour les prestations d’avant-vente</w:t>
      </w:r>
      <w:r w:rsidR="001C6351">
        <w:rPr>
          <w:rFonts w:ascii="Arial" w:hAnsi="Arial" w:cs="Arial"/>
          <w:b/>
          <w:u w:val="single"/>
        </w:rPr>
        <w:t xml:space="preserve"> </w:t>
      </w:r>
      <w:r>
        <w:rPr>
          <w:rFonts w:ascii="Arial" w:hAnsi="Arial" w:cs="Arial"/>
          <w:b/>
          <w:u w:val="single"/>
        </w:rPr>
        <w:t>:</w:t>
      </w:r>
      <w:r w:rsidR="00766CAA">
        <w:rPr>
          <w:rFonts w:ascii="Arial" w:hAnsi="Arial" w:cs="Arial"/>
          <w:b/>
          <w:u w:val="single"/>
        </w:rPr>
        <w:t xml:space="preserve"> </w:t>
      </w:r>
      <w:r w:rsidR="00766CAA" w:rsidRPr="00766CAA">
        <w:rPr>
          <w:rFonts w:ascii="Arial" w:hAnsi="Arial" w:cs="Arial"/>
          <w:bCs/>
        </w:rPr>
        <w:t>examen de la demande, prise de contact pour analyse et compréhension des besoins, mission de conseils sur le choix des produits et de leur entretien pour acheter de saison et/ou des espèces locales</w:t>
      </w:r>
      <w:r w:rsidR="00766CAA" w:rsidRPr="00766CAA">
        <w:rPr>
          <w:rFonts w:ascii="Arial" w:hAnsi="Arial" w:cs="Arial"/>
          <w:b/>
        </w:rPr>
        <w:t xml:space="preserve"> /6</w:t>
      </w:r>
    </w:p>
    <w:p w14:paraId="5BE07647" w14:textId="4D267961" w:rsidR="00766CAA" w:rsidRDefault="00766CAA" w:rsidP="00820A73">
      <w:pPr>
        <w:jc w:val="both"/>
        <w:rPr>
          <w:rFonts w:ascii="Arial" w:hAnsi="Arial" w:cs="Arial"/>
          <w:b/>
        </w:rPr>
      </w:pPr>
    </w:p>
    <w:p w14:paraId="580B542E" w14:textId="45A94FAA" w:rsidR="00766CAA" w:rsidRDefault="00766CAA" w:rsidP="00820A73">
      <w:pPr>
        <w:jc w:val="both"/>
        <w:rPr>
          <w:rFonts w:ascii="Arial" w:hAnsi="Arial" w:cs="Arial"/>
          <w:b/>
        </w:rPr>
      </w:pPr>
    </w:p>
    <w:p w14:paraId="0B61F644" w14:textId="48314972" w:rsidR="00766CAA" w:rsidRDefault="00766CAA" w:rsidP="00820A73">
      <w:pPr>
        <w:jc w:val="both"/>
        <w:rPr>
          <w:rFonts w:ascii="Arial" w:hAnsi="Arial" w:cs="Arial"/>
          <w:b/>
        </w:rPr>
      </w:pPr>
    </w:p>
    <w:p w14:paraId="25DB83D7" w14:textId="77777777" w:rsidR="00766CAA" w:rsidRDefault="00766CAA" w:rsidP="00820A73">
      <w:pPr>
        <w:jc w:val="both"/>
        <w:rPr>
          <w:rFonts w:ascii="Arial" w:hAnsi="Arial" w:cs="Arial"/>
          <w:b/>
          <w:u w:val="single"/>
        </w:rPr>
      </w:pPr>
    </w:p>
    <w:p w14:paraId="1A8A9E72" w14:textId="539D2AC3" w:rsidR="00766CAA" w:rsidRPr="00766CAA" w:rsidRDefault="006E3DBF" w:rsidP="00766CAA">
      <w:pPr>
        <w:jc w:val="both"/>
        <w:rPr>
          <w:rFonts w:ascii="Arial" w:hAnsi="Arial" w:cs="Arial"/>
        </w:rPr>
      </w:pPr>
      <w:r w:rsidRPr="00766CAA">
        <w:rPr>
          <w:rFonts w:ascii="Arial" w:hAnsi="Arial" w:cs="Arial"/>
          <w:b/>
          <w:u w:val="single"/>
        </w:rPr>
        <w:t xml:space="preserve">Modalités de gestion et </w:t>
      </w:r>
      <w:r w:rsidR="00F9732A" w:rsidRPr="00766CAA">
        <w:rPr>
          <w:rFonts w:ascii="Arial" w:hAnsi="Arial" w:cs="Arial"/>
          <w:b/>
          <w:u w:val="single"/>
        </w:rPr>
        <w:t xml:space="preserve">suivi des </w:t>
      </w:r>
      <w:r w:rsidRPr="00766CAA">
        <w:rPr>
          <w:rFonts w:ascii="Arial" w:hAnsi="Arial" w:cs="Arial"/>
          <w:b/>
          <w:u w:val="single"/>
        </w:rPr>
        <w:t>commandes</w:t>
      </w:r>
      <w:r w:rsidR="00303131" w:rsidRPr="00766CAA">
        <w:rPr>
          <w:rFonts w:ascii="Arial" w:hAnsi="Arial" w:cs="Arial"/>
          <w:b/>
          <w:u w:val="single"/>
        </w:rPr>
        <w:t xml:space="preserve"> </w:t>
      </w:r>
      <w:r w:rsidR="00F9732A" w:rsidRPr="00766CAA">
        <w:rPr>
          <w:rFonts w:ascii="Arial" w:hAnsi="Arial" w:cs="Arial"/>
          <w:b/>
          <w:u w:val="single"/>
        </w:rPr>
        <w:t>et du marché</w:t>
      </w:r>
      <w:r w:rsidR="00766CAA" w:rsidRPr="00766CAA">
        <w:rPr>
          <w:rFonts w:ascii="Arial" w:hAnsi="Arial" w:cs="Arial"/>
          <w:b/>
          <w:u w:val="single"/>
        </w:rPr>
        <w:t xml:space="preserve"> : </w:t>
      </w:r>
      <w:r w:rsidR="00766CAA" w:rsidRPr="00766CAA">
        <w:rPr>
          <w:rFonts w:ascii="Arial" w:hAnsi="Arial" w:cs="Arial"/>
        </w:rPr>
        <w:t xml:space="preserve">Délai de traitement pour édition et envoi des devis par voie électronique, délai de validation des commandes à compter de la réception du bon de commande par mél, modalités de facturation, gestion et suivi des commandes, suivi du marché (dépenses et participation aux réunions de lancement et d’avancement prévues au cahier des clauses particulières) </w:t>
      </w:r>
      <w:r w:rsidR="00766CAA" w:rsidRPr="00766CAA">
        <w:rPr>
          <w:rFonts w:ascii="Arial" w:hAnsi="Arial" w:cs="Arial"/>
          <w:b/>
          <w:bCs/>
        </w:rPr>
        <w:t>/10</w:t>
      </w:r>
    </w:p>
    <w:p w14:paraId="2EEE8616" w14:textId="0CB62916" w:rsidR="002A28A2" w:rsidRDefault="002A28A2" w:rsidP="002836D1">
      <w:pPr>
        <w:jc w:val="both"/>
        <w:rPr>
          <w:rFonts w:ascii="Arial" w:hAnsi="Arial" w:cs="Arial"/>
          <w:bCs/>
        </w:rPr>
      </w:pPr>
    </w:p>
    <w:p w14:paraId="4352F3AE" w14:textId="605B2703" w:rsidR="003D73FB" w:rsidRDefault="003D73FB" w:rsidP="002836D1">
      <w:pPr>
        <w:jc w:val="both"/>
        <w:rPr>
          <w:rFonts w:ascii="Arial" w:hAnsi="Arial" w:cs="Arial"/>
          <w:bCs/>
        </w:rPr>
      </w:pPr>
    </w:p>
    <w:p w14:paraId="23F47EE6" w14:textId="77777777" w:rsidR="003D73FB" w:rsidRPr="00324228" w:rsidRDefault="003D73FB" w:rsidP="002836D1">
      <w:pPr>
        <w:jc w:val="both"/>
        <w:rPr>
          <w:rFonts w:ascii="Arial" w:hAnsi="Arial" w:cs="Arial"/>
          <w:bCs/>
        </w:rPr>
      </w:pPr>
    </w:p>
    <w:p w14:paraId="7037C015" w14:textId="2983A5BA" w:rsidR="00DB6582" w:rsidRPr="00324228" w:rsidRDefault="00DB6582" w:rsidP="00DB6582">
      <w:pPr>
        <w:jc w:val="both"/>
        <w:rPr>
          <w:rFonts w:ascii="Arial" w:hAnsi="Arial" w:cs="Arial"/>
          <w:b/>
          <w:bCs/>
          <w:u w:val="single"/>
        </w:rPr>
      </w:pPr>
      <w:bookmarkStart w:id="0" w:name="_Hlk140592868"/>
      <w:r w:rsidRPr="00324228">
        <w:rPr>
          <w:rFonts w:ascii="Arial" w:hAnsi="Arial" w:cs="Arial"/>
          <w:b/>
          <w:bCs/>
          <w:u w:val="single"/>
        </w:rPr>
        <w:lastRenderedPageBreak/>
        <w:t xml:space="preserve">Délais maximums de livraison (cf. CCP </w:t>
      </w:r>
      <w:r w:rsidRPr="00766CAA">
        <w:rPr>
          <w:rFonts w:ascii="Arial" w:hAnsi="Arial" w:cs="Arial"/>
          <w:b/>
          <w:bCs/>
          <w:u w:val="single"/>
        </w:rPr>
        <w:t>article X</w:t>
      </w:r>
      <w:r w:rsidR="00766CAA" w:rsidRPr="00766CAA">
        <w:rPr>
          <w:rFonts w:ascii="Arial" w:hAnsi="Arial" w:cs="Arial"/>
          <w:b/>
          <w:bCs/>
          <w:u w:val="single"/>
        </w:rPr>
        <w:t>IX</w:t>
      </w:r>
      <w:r w:rsidRPr="00766CAA">
        <w:rPr>
          <w:rFonts w:ascii="Arial" w:hAnsi="Arial" w:cs="Arial"/>
          <w:b/>
          <w:bCs/>
          <w:u w:val="single"/>
        </w:rPr>
        <w:t>.2)</w:t>
      </w:r>
      <w:r w:rsidR="001C6351">
        <w:rPr>
          <w:rFonts w:ascii="Arial" w:hAnsi="Arial" w:cs="Arial"/>
          <w:b/>
          <w:bCs/>
          <w:u w:val="single"/>
        </w:rPr>
        <w:t xml:space="preserve"> /4</w:t>
      </w:r>
      <w:r w:rsidRPr="00324228">
        <w:rPr>
          <w:rFonts w:ascii="Arial" w:hAnsi="Arial" w:cs="Arial"/>
          <w:b/>
          <w:bCs/>
          <w:u w:val="single"/>
        </w:rPr>
        <w:t xml:space="preserve"> : </w:t>
      </w:r>
    </w:p>
    <w:p w14:paraId="77F01DF8" w14:textId="2B0C631D" w:rsidR="00DB6582" w:rsidRPr="00324228" w:rsidRDefault="00DB6582" w:rsidP="00DB6582">
      <w:pPr>
        <w:jc w:val="both"/>
        <w:rPr>
          <w:rFonts w:ascii="Arial" w:hAnsi="Arial" w:cs="Arial"/>
          <w:b/>
          <w:bCs/>
          <w:u w:val="single"/>
        </w:rPr>
      </w:pPr>
      <w:r w:rsidRPr="00324228">
        <w:rPr>
          <w:rFonts w:ascii="Arial" w:hAnsi="Arial" w:cs="Arial"/>
          <w:i/>
          <w:sz w:val="16"/>
          <w:szCs w:val="16"/>
        </w:rPr>
        <w:t xml:space="preserve">Rappel : les candidats ne peuvent pas proposer un délai de livraison excédant </w:t>
      </w:r>
      <w:r w:rsidR="00AD3679">
        <w:rPr>
          <w:rFonts w:ascii="Arial" w:hAnsi="Arial" w:cs="Arial"/>
          <w:i/>
          <w:sz w:val="16"/>
          <w:szCs w:val="16"/>
        </w:rPr>
        <w:t>20</w:t>
      </w:r>
      <w:r w:rsidRPr="00324228">
        <w:rPr>
          <w:rFonts w:ascii="Arial" w:hAnsi="Arial" w:cs="Arial"/>
          <w:i/>
          <w:sz w:val="16"/>
          <w:szCs w:val="16"/>
        </w:rPr>
        <w:t xml:space="preserve"> jours </w:t>
      </w:r>
      <w:r w:rsidR="00AD3679">
        <w:rPr>
          <w:rFonts w:ascii="Arial" w:hAnsi="Arial" w:cs="Arial"/>
          <w:i/>
          <w:sz w:val="16"/>
          <w:szCs w:val="16"/>
        </w:rPr>
        <w:t xml:space="preserve">ouvrés </w:t>
      </w:r>
      <w:r w:rsidRPr="00324228">
        <w:rPr>
          <w:rFonts w:ascii="Arial" w:hAnsi="Arial" w:cs="Arial"/>
          <w:i/>
          <w:sz w:val="16"/>
          <w:szCs w:val="16"/>
        </w:rPr>
        <w:t>pour les produits en stock et hors stock</w:t>
      </w:r>
    </w:p>
    <w:p w14:paraId="25D0E1A3" w14:textId="0B02C2DA" w:rsidR="00DB6582" w:rsidRPr="00324228" w:rsidRDefault="00DB6582" w:rsidP="00DB6582">
      <w:pPr>
        <w:pStyle w:val="Paragraphedeliste"/>
        <w:numPr>
          <w:ilvl w:val="0"/>
          <w:numId w:val="3"/>
        </w:numPr>
        <w:jc w:val="both"/>
        <w:rPr>
          <w:rFonts w:ascii="Arial" w:hAnsi="Arial" w:cs="Arial"/>
          <w:bCs/>
        </w:rPr>
      </w:pPr>
      <w:r w:rsidRPr="00324228">
        <w:rPr>
          <w:rFonts w:ascii="Arial" w:hAnsi="Arial" w:cs="Arial"/>
          <w:bCs/>
        </w:rPr>
        <w:t xml:space="preserve">Pour les </w:t>
      </w:r>
      <w:r w:rsidR="00F720B0" w:rsidRPr="00324228">
        <w:rPr>
          <w:rFonts w:ascii="Arial" w:hAnsi="Arial" w:cs="Arial"/>
          <w:bCs/>
        </w:rPr>
        <w:t>produits</w:t>
      </w:r>
      <w:r w:rsidRPr="00324228">
        <w:rPr>
          <w:rFonts w:ascii="Arial" w:hAnsi="Arial" w:cs="Arial"/>
          <w:bCs/>
        </w:rPr>
        <w:t xml:space="preserve"> disponibles en stock : ………… jours calendaires à compter de la réception du bon de commande.</w:t>
      </w:r>
    </w:p>
    <w:p w14:paraId="596CF55E" w14:textId="22871555" w:rsidR="00DB6582" w:rsidRPr="00324228" w:rsidRDefault="00DB6582" w:rsidP="00DB6582">
      <w:pPr>
        <w:pStyle w:val="Paragraphedeliste"/>
        <w:numPr>
          <w:ilvl w:val="0"/>
          <w:numId w:val="3"/>
        </w:numPr>
        <w:jc w:val="both"/>
        <w:rPr>
          <w:rFonts w:ascii="Arial" w:hAnsi="Arial" w:cs="Arial"/>
          <w:bCs/>
        </w:rPr>
      </w:pPr>
      <w:r w:rsidRPr="00324228">
        <w:rPr>
          <w:rFonts w:ascii="Arial" w:hAnsi="Arial" w:cs="Arial"/>
          <w:bCs/>
        </w:rPr>
        <w:t xml:space="preserve">Pour les </w:t>
      </w:r>
      <w:r w:rsidR="00F720B0" w:rsidRPr="00324228">
        <w:rPr>
          <w:rFonts w:ascii="Arial" w:hAnsi="Arial" w:cs="Arial"/>
          <w:bCs/>
        </w:rPr>
        <w:t>produits</w:t>
      </w:r>
      <w:r w:rsidRPr="00324228">
        <w:rPr>
          <w:rFonts w:ascii="Arial" w:hAnsi="Arial" w:cs="Arial"/>
          <w:bCs/>
        </w:rPr>
        <w:t xml:space="preserve"> hors stock : ……… jours calendaires à compter de la réception du bon de commande.</w:t>
      </w:r>
    </w:p>
    <w:bookmarkEnd w:id="0"/>
    <w:p w14:paraId="440DF81B" w14:textId="6E7D4ED9" w:rsidR="00DB6582" w:rsidRDefault="00DB6582" w:rsidP="00DB6582">
      <w:pPr>
        <w:jc w:val="both"/>
        <w:rPr>
          <w:rFonts w:ascii="Arial" w:hAnsi="Arial" w:cs="Arial"/>
          <w:bCs/>
        </w:rPr>
      </w:pPr>
    </w:p>
    <w:p w14:paraId="5846DDCE" w14:textId="77777777" w:rsidR="003D73FB" w:rsidRPr="00324228" w:rsidRDefault="003D73FB" w:rsidP="00DB6582">
      <w:pPr>
        <w:jc w:val="both"/>
        <w:rPr>
          <w:rFonts w:ascii="Arial" w:hAnsi="Arial" w:cs="Arial"/>
          <w:bCs/>
        </w:rPr>
      </w:pPr>
    </w:p>
    <w:p w14:paraId="34237257" w14:textId="7868D45A" w:rsidR="002A28A2" w:rsidRPr="00324228" w:rsidRDefault="00DB6582" w:rsidP="00912C2F">
      <w:pPr>
        <w:jc w:val="both"/>
        <w:rPr>
          <w:rFonts w:ascii="Arial" w:hAnsi="Arial" w:cs="Arial"/>
        </w:rPr>
      </w:pPr>
      <w:r w:rsidRPr="00324228">
        <w:rPr>
          <w:rFonts w:ascii="Arial" w:hAnsi="Arial" w:cs="Arial"/>
          <w:b/>
          <w:bCs/>
          <w:u w:val="single"/>
        </w:rPr>
        <w:t>Mesures mises en œuvre pour respecter ces délais</w:t>
      </w:r>
      <w:r w:rsidR="003D73FB">
        <w:rPr>
          <w:rFonts w:ascii="Arial" w:hAnsi="Arial" w:cs="Arial"/>
          <w:b/>
          <w:bCs/>
          <w:u w:val="single"/>
        </w:rPr>
        <w:t xml:space="preserve"> : </w:t>
      </w:r>
      <w:r w:rsidR="00F720B0" w:rsidRPr="003D73FB">
        <w:rPr>
          <w:rFonts w:ascii="Arial" w:hAnsi="Arial" w:cs="Arial"/>
        </w:rPr>
        <w:t xml:space="preserve">étiquetage des produits, </w:t>
      </w:r>
      <w:r w:rsidRPr="003D73FB">
        <w:rPr>
          <w:rFonts w:ascii="Arial" w:hAnsi="Arial" w:cs="Arial"/>
        </w:rPr>
        <w:t>numérotation des colis,</w:t>
      </w:r>
      <w:r w:rsidR="00DF369B" w:rsidRPr="003D73FB">
        <w:rPr>
          <w:rFonts w:ascii="Arial" w:hAnsi="Arial" w:cs="Arial"/>
        </w:rPr>
        <w:t xml:space="preserve"> organisation logistique, type et fréquence des livraisons</w:t>
      </w:r>
      <w:r w:rsidR="003D73FB" w:rsidRPr="003D73FB">
        <w:rPr>
          <w:rFonts w:ascii="Arial" w:hAnsi="Arial" w:cs="Arial"/>
        </w:rPr>
        <w:t xml:space="preserve"> </w:t>
      </w:r>
      <w:r w:rsidR="001C6351" w:rsidRPr="003D73FB">
        <w:rPr>
          <w:rFonts w:ascii="Arial" w:hAnsi="Arial" w:cs="Arial"/>
        </w:rPr>
        <w:t>/4</w:t>
      </w:r>
    </w:p>
    <w:p w14:paraId="713382BE" w14:textId="641ACE9F" w:rsidR="002A28A2" w:rsidRPr="00324228" w:rsidRDefault="002A28A2" w:rsidP="00C02CA1">
      <w:pPr>
        <w:rPr>
          <w:rFonts w:ascii="Arial" w:hAnsi="Arial" w:cs="Arial"/>
        </w:rPr>
      </w:pPr>
    </w:p>
    <w:p w14:paraId="737596C8" w14:textId="77777777" w:rsidR="00B778EA" w:rsidRPr="00324228" w:rsidRDefault="00B778EA" w:rsidP="00C02CA1">
      <w:pPr>
        <w:rPr>
          <w:rFonts w:ascii="Arial" w:hAnsi="Arial" w:cs="Arial"/>
        </w:rPr>
      </w:pPr>
    </w:p>
    <w:p w14:paraId="063FD890" w14:textId="5A63CFBF" w:rsidR="002A28A2" w:rsidRPr="00324228" w:rsidRDefault="002A28A2" w:rsidP="00C02CA1">
      <w:pPr>
        <w:rPr>
          <w:rFonts w:ascii="Arial" w:hAnsi="Arial" w:cs="Arial"/>
        </w:rPr>
      </w:pPr>
    </w:p>
    <w:p w14:paraId="4225BE82" w14:textId="77777777" w:rsidR="002A28A2" w:rsidRPr="00324228" w:rsidRDefault="002A28A2" w:rsidP="00C02CA1">
      <w:pPr>
        <w:rPr>
          <w:rFonts w:ascii="Arial" w:hAnsi="Arial" w:cs="Arial"/>
        </w:rPr>
      </w:pPr>
    </w:p>
    <w:p w14:paraId="6F105D21" w14:textId="77777777" w:rsidR="006E3DBF" w:rsidRPr="00324228" w:rsidRDefault="006E3DBF" w:rsidP="002836D1">
      <w:pPr>
        <w:jc w:val="both"/>
        <w:rPr>
          <w:rFonts w:ascii="Arial" w:hAnsi="Arial" w:cs="Arial"/>
          <w:b/>
          <w:bCs/>
          <w:u w:val="single"/>
        </w:rPr>
      </w:pPr>
    </w:p>
    <w:p w14:paraId="230CC739" w14:textId="5BB98537" w:rsidR="00197BE3" w:rsidRPr="00324228" w:rsidRDefault="002836D1" w:rsidP="00197BE3">
      <w:pPr>
        <w:jc w:val="both"/>
        <w:rPr>
          <w:rFonts w:ascii="Arial" w:hAnsi="Arial" w:cs="Arial"/>
          <w:b/>
          <w:u w:val="single"/>
        </w:rPr>
      </w:pPr>
      <w:r w:rsidRPr="00324228">
        <w:rPr>
          <w:rFonts w:ascii="Arial" w:hAnsi="Arial" w:cs="Arial"/>
          <w:b/>
          <w:iCs/>
          <w:noProof/>
          <w:u w:val="single"/>
        </w:rPr>
        <w:t>Qualité</w:t>
      </w:r>
      <w:r w:rsidR="00197BE3" w:rsidRPr="00324228">
        <w:rPr>
          <w:rFonts w:ascii="Arial" w:hAnsi="Arial" w:cs="Arial"/>
          <w:b/>
          <w:iCs/>
          <w:noProof/>
          <w:u w:val="single"/>
        </w:rPr>
        <w:t xml:space="preserve">  du Service Après Vente</w:t>
      </w:r>
      <w:r w:rsidR="003D73FB">
        <w:rPr>
          <w:rFonts w:ascii="Arial" w:hAnsi="Arial" w:cs="Arial"/>
          <w:b/>
          <w:iCs/>
          <w:noProof/>
          <w:u w:val="single"/>
        </w:rPr>
        <w:t xml:space="preserve"> : </w:t>
      </w:r>
      <w:r w:rsidR="00197BE3" w:rsidRPr="003D73FB">
        <w:rPr>
          <w:rFonts w:ascii="Arial" w:hAnsi="Arial" w:cs="Arial"/>
          <w:bCs/>
          <w:iCs/>
          <w:noProof/>
        </w:rPr>
        <w:t>procédure à suivre</w:t>
      </w:r>
      <w:r w:rsidRPr="003D73FB">
        <w:rPr>
          <w:rFonts w:ascii="Arial" w:hAnsi="Arial" w:cs="Arial"/>
          <w:bCs/>
          <w:iCs/>
          <w:noProof/>
        </w:rPr>
        <w:t xml:space="preserve"> en cas d’erreur de livraison ou de produits défectueux ou abîmés</w:t>
      </w:r>
      <w:r w:rsidR="00197BE3" w:rsidRPr="003D73FB">
        <w:rPr>
          <w:rFonts w:ascii="Arial" w:hAnsi="Arial" w:cs="Arial"/>
          <w:bCs/>
          <w:iCs/>
          <w:noProof/>
        </w:rPr>
        <w:t xml:space="preserve">, </w:t>
      </w:r>
      <w:r w:rsidR="00CE1127" w:rsidRPr="003D73FB">
        <w:rPr>
          <w:rFonts w:ascii="Arial" w:hAnsi="Arial" w:cs="Arial"/>
          <w:bCs/>
          <w:iCs/>
          <w:noProof/>
        </w:rPr>
        <w:t>modalités de</w:t>
      </w:r>
      <w:r w:rsidR="00197BE3" w:rsidRPr="003D73FB">
        <w:rPr>
          <w:rFonts w:ascii="Arial" w:hAnsi="Arial" w:cs="Arial"/>
          <w:bCs/>
          <w:iCs/>
          <w:noProof/>
        </w:rPr>
        <w:t xml:space="preserve"> reprise ou échange de produits,</w:t>
      </w:r>
      <w:r w:rsidR="00CE1127" w:rsidRPr="003D73FB">
        <w:rPr>
          <w:rFonts w:ascii="Arial" w:hAnsi="Arial" w:cs="Arial"/>
          <w:bCs/>
        </w:rPr>
        <w:t xml:space="preserve"> </w:t>
      </w:r>
      <w:r w:rsidR="00B11A80" w:rsidRPr="003D73FB">
        <w:rPr>
          <w:rFonts w:ascii="Arial" w:hAnsi="Arial" w:cs="Arial"/>
          <w:bCs/>
          <w:iCs/>
          <w:noProof/>
        </w:rPr>
        <w:t xml:space="preserve">délai de remplacement des </w:t>
      </w:r>
      <w:r w:rsidRPr="003D73FB">
        <w:rPr>
          <w:rFonts w:ascii="Arial" w:hAnsi="Arial" w:cs="Arial"/>
          <w:bCs/>
          <w:iCs/>
          <w:noProof/>
        </w:rPr>
        <w:t>fournitures</w:t>
      </w:r>
      <w:r w:rsidR="00B11A80" w:rsidRPr="003D73FB">
        <w:rPr>
          <w:rFonts w:ascii="Arial" w:hAnsi="Arial" w:cs="Arial"/>
          <w:bCs/>
          <w:iCs/>
          <w:noProof/>
        </w:rPr>
        <w:t>,</w:t>
      </w:r>
      <w:r w:rsidR="00197BE3" w:rsidRPr="003D73FB">
        <w:rPr>
          <w:rFonts w:ascii="Arial" w:hAnsi="Arial" w:cs="Arial"/>
          <w:bCs/>
          <w:iCs/>
          <w:noProof/>
        </w:rPr>
        <w:t xml:space="preserve"> modalités de renvoi</w:t>
      </w:r>
      <w:r w:rsidR="00CE1127" w:rsidRPr="003D73FB">
        <w:rPr>
          <w:rFonts w:ascii="Arial" w:hAnsi="Arial" w:cs="Arial"/>
          <w:bCs/>
          <w:iCs/>
          <w:noProof/>
        </w:rPr>
        <w:t>, durée de la garantie</w:t>
      </w:r>
      <w:r w:rsidR="00E937FD">
        <w:rPr>
          <w:rFonts w:ascii="Arial" w:hAnsi="Arial" w:cs="Arial"/>
          <w:bCs/>
          <w:iCs/>
          <w:noProof/>
        </w:rPr>
        <w:t xml:space="preserve"> le cas échéant</w:t>
      </w:r>
      <w:r w:rsidR="003D73FB" w:rsidRPr="003D73FB">
        <w:rPr>
          <w:rFonts w:ascii="Arial" w:hAnsi="Arial" w:cs="Arial"/>
          <w:b/>
          <w:iCs/>
          <w:noProof/>
        </w:rPr>
        <w:t xml:space="preserve"> </w:t>
      </w:r>
      <w:r w:rsidR="001C6351" w:rsidRPr="003D73FB">
        <w:rPr>
          <w:rFonts w:ascii="Arial" w:hAnsi="Arial" w:cs="Arial"/>
          <w:b/>
          <w:iCs/>
          <w:noProof/>
        </w:rPr>
        <w:t xml:space="preserve"> /6</w:t>
      </w:r>
    </w:p>
    <w:p w14:paraId="3C438836" w14:textId="77777777" w:rsidR="00197BE3" w:rsidRPr="00324228" w:rsidRDefault="00197BE3" w:rsidP="00D75283">
      <w:pPr>
        <w:jc w:val="both"/>
        <w:rPr>
          <w:rFonts w:ascii="Arial" w:hAnsi="Arial" w:cs="Arial"/>
          <w:b/>
          <w:bCs/>
          <w:u w:val="single"/>
        </w:rPr>
      </w:pPr>
    </w:p>
    <w:p w14:paraId="4EDE4745" w14:textId="00A453C5" w:rsidR="00305CDB" w:rsidRPr="00324228" w:rsidRDefault="00305CDB" w:rsidP="00A14C8B">
      <w:pPr>
        <w:pBdr>
          <w:top w:val="single" w:sz="4" w:space="1" w:color="auto"/>
          <w:left w:val="single" w:sz="4" w:space="4" w:color="auto"/>
          <w:bottom w:val="single" w:sz="4" w:space="1" w:color="auto"/>
          <w:right w:val="single" w:sz="4" w:space="4" w:color="auto"/>
        </w:pBdr>
        <w:shd w:val="clear" w:color="auto" w:fill="D9D9D9" w:themeFill="background1" w:themeFillShade="D9"/>
        <w:rPr>
          <w:rStyle w:val="lev"/>
          <w:rFonts w:ascii="Arial" w:hAnsi="Arial" w:cs="Arial"/>
        </w:rPr>
      </w:pPr>
      <w:r w:rsidRPr="00324228">
        <w:rPr>
          <w:rStyle w:val="lev"/>
          <w:rFonts w:ascii="Arial" w:hAnsi="Arial" w:cs="Arial"/>
        </w:rPr>
        <w:t xml:space="preserve">Sous-critère </w:t>
      </w:r>
      <w:r w:rsidR="008D151F" w:rsidRPr="00324228">
        <w:rPr>
          <w:rStyle w:val="lev"/>
          <w:rFonts w:ascii="Arial" w:hAnsi="Arial" w:cs="Arial"/>
        </w:rPr>
        <w:t>3</w:t>
      </w:r>
      <w:r w:rsidRPr="00324228">
        <w:rPr>
          <w:rStyle w:val="lev"/>
          <w:rFonts w:ascii="Arial" w:hAnsi="Arial" w:cs="Arial"/>
        </w:rPr>
        <w:t xml:space="preserve"> : </w:t>
      </w:r>
      <w:r w:rsidR="00197BE3" w:rsidRPr="00324228">
        <w:rPr>
          <w:rStyle w:val="lev"/>
          <w:rFonts w:ascii="Arial" w:hAnsi="Arial" w:cs="Arial"/>
        </w:rPr>
        <w:t>Performances</w:t>
      </w:r>
      <w:r w:rsidR="007F0102" w:rsidRPr="00324228">
        <w:rPr>
          <w:rStyle w:val="lev"/>
          <w:rFonts w:ascii="Arial" w:hAnsi="Arial" w:cs="Arial"/>
        </w:rPr>
        <w:t xml:space="preserve"> environnementale</w:t>
      </w:r>
      <w:r w:rsidR="00197BE3" w:rsidRPr="00324228">
        <w:rPr>
          <w:rStyle w:val="lev"/>
          <w:rFonts w:ascii="Arial" w:hAnsi="Arial" w:cs="Arial"/>
        </w:rPr>
        <w:t>s</w:t>
      </w:r>
      <w:r w:rsidR="00EC60AB" w:rsidRPr="00324228">
        <w:rPr>
          <w:rStyle w:val="lev"/>
          <w:rFonts w:ascii="Arial" w:hAnsi="Arial" w:cs="Arial"/>
        </w:rPr>
        <w:t xml:space="preserve"> lié</w:t>
      </w:r>
      <w:r w:rsidR="00E06AFA" w:rsidRPr="00324228">
        <w:rPr>
          <w:rStyle w:val="lev"/>
          <w:rFonts w:ascii="Arial" w:hAnsi="Arial" w:cs="Arial"/>
        </w:rPr>
        <w:t>e</w:t>
      </w:r>
      <w:r w:rsidR="00EC60AB" w:rsidRPr="00324228">
        <w:rPr>
          <w:rStyle w:val="lev"/>
          <w:rFonts w:ascii="Arial" w:hAnsi="Arial" w:cs="Arial"/>
        </w:rPr>
        <w:t>s au marché</w:t>
      </w:r>
      <w:r w:rsidR="001C6351">
        <w:rPr>
          <w:rStyle w:val="lev"/>
          <w:rFonts w:ascii="Arial" w:hAnsi="Arial" w:cs="Arial"/>
        </w:rPr>
        <w:t xml:space="preserve"> /15</w:t>
      </w:r>
    </w:p>
    <w:p w14:paraId="406113BC" w14:textId="2645E031" w:rsidR="00305CDB" w:rsidRPr="00324228" w:rsidRDefault="00DB36AB" w:rsidP="00D75283">
      <w:pPr>
        <w:jc w:val="both"/>
        <w:rPr>
          <w:rFonts w:ascii="Arial" w:hAnsi="Arial" w:cs="Arial"/>
        </w:rPr>
      </w:pPr>
      <w:r w:rsidRPr="00324228">
        <w:rPr>
          <w:rFonts w:ascii="Arial" w:hAnsi="Arial" w:cs="Arial"/>
        </w:rPr>
        <w:t xml:space="preserve">Indiquer uniquement les mesures qui seront prises </w:t>
      </w:r>
      <w:r w:rsidRPr="00324228">
        <w:rPr>
          <w:rFonts w:ascii="Arial" w:hAnsi="Arial" w:cs="Arial"/>
          <w:b/>
          <w:u w:val="single"/>
        </w:rPr>
        <w:t>dans le cadre de l’exécution du marché</w:t>
      </w:r>
      <w:r w:rsidRPr="00324228">
        <w:rPr>
          <w:rFonts w:ascii="Arial" w:hAnsi="Arial" w:cs="Arial"/>
        </w:rPr>
        <w:t>. La politique RSE générale de l’entreprise/groupement ne sera pas prise en considération.</w:t>
      </w:r>
    </w:p>
    <w:p w14:paraId="2388A2ED" w14:textId="77777777" w:rsidR="003D73FB" w:rsidRPr="00324228" w:rsidRDefault="003D73FB" w:rsidP="00D75283">
      <w:pPr>
        <w:jc w:val="both"/>
        <w:rPr>
          <w:rFonts w:ascii="Arial" w:hAnsi="Arial" w:cs="Arial"/>
          <w:b/>
          <w:u w:val="single"/>
        </w:rPr>
      </w:pPr>
    </w:p>
    <w:p w14:paraId="50FC512B" w14:textId="47683A80" w:rsidR="00AD3679" w:rsidRPr="00AD3679" w:rsidRDefault="00DB36AB" w:rsidP="00DB36AB">
      <w:pPr>
        <w:jc w:val="both"/>
        <w:rPr>
          <w:rFonts w:ascii="Arial" w:hAnsi="Arial" w:cs="Arial"/>
          <w:b/>
          <w:bCs/>
        </w:rPr>
      </w:pPr>
      <w:r w:rsidRPr="00324228">
        <w:rPr>
          <w:rFonts w:ascii="Arial" w:hAnsi="Arial" w:cs="Arial"/>
          <w:b/>
          <w:bCs/>
          <w:u w:val="single"/>
        </w:rPr>
        <w:t xml:space="preserve">Proposition </w:t>
      </w:r>
      <w:r w:rsidR="00B778EA" w:rsidRPr="00324228">
        <w:rPr>
          <w:rFonts w:ascii="Arial" w:hAnsi="Arial" w:cs="Arial"/>
          <w:b/>
          <w:bCs/>
          <w:u w:val="single"/>
        </w:rPr>
        <w:t xml:space="preserve">de </w:t>
      </w:r>
      <w:r w:rsidR="00DF369B" w:rsidRPr="00324228">
        <w:rPr>
          <w:rFonts w:ascii="Arial" w:hAnsi="Arial" w:cs="Arial"/>
          <w:b/>
          <w:bCs/>
          <w:u w:val="single"/>
        </w:rPr>
        <w:t xml:space="preserve">végétaux de saison et </w:t>
      </w:r>
      <w:r w:rsidR="009E1FF7">
        <w:rPr>
          <w:rFonts w:ascii="Arial" w:hAnsi="Arial" w:cs="Arial"/>
          <w:b/>
          <w:bCs/>
          <w:u w:val="single"/>
        </w:rPr>
        <w:t>espèces locales</w:t>
      </w:r>
      <w:r w:rsidR="008F4B3E" w:rsidRPr="00324228">
        <w:rPr>
          <w:rFonts w:ascii="Arial" w:hAnsi="Arial" w:cs="Arial"/>
          <w:b/>
          <w:bCs/>
          <w:u w:val="single"/>
        </w:rPr>
        <w:t xml:space="preserve"> ou produits de manière </w:t>
      </w:r>
      <w:r w:rsidR="00A95881" w:rsidRPr="00324228">
        <w:rPr>
          <w:rFonts w:ascii="Arial" w:hAnsi="Arial" w:cs="Arial"/>
          <w:b/>
          <w:bCs/>
          <w:u w:val="single"/>
        </w:rPr>
        <w:t>éco-responsable</w:t>
      </w:r>
      <w:r w:rsidR="003D73FB">
        <w:rPr>
          <w:rFonts w:ascii="Arial" w:hAnsi="Arial" w:cs="Arial"/>
          <w:b/>
          <w:bCs/>
        </w:rPr>
        <w:t xml:space="preserve"> : </w:t>
      </w:r>
      <w:r w:rsidR="00DF369B" w:rsidRPr="003D73FB">
        <w:rPr>
          <w:rFonts w:ascii="Arial" w:hAnsi="Arial" w:cs="Arial"/>
        </w:rPr>
        <w:t xml:space="preserve">quantité </w:t>
      </w:r>
      <w:r w:rsidR="00AD3679" w:rsidRPr="003D73FB">
        <w:rPr>
          <w:rFonts w:ascii="Arial" w:hAnsi="Arial" w:cs="Arial"/>
        </w:rPr>
        <w:t xml:space="preserve">de fournitures bio </w:t>
      </w:r>
      <w:r w:rsidR="00DF369B" w:rsidRPr="003D73FB">
        <w:rPr>
          <w:rFonts w:ascii="Arial" w:hAnsi="Arial" w:cs="Arial"/>
        </w:rPr>
        <w:t>totale par rapport au stock, procédé de culture</w:t>
      </w:r>
      <w:r w:rsidR="00AD3679" w:rsidRPr="003D73FB">
        <w:rPr>
          <w:rFonts w:ascii="Arial" w:hAnsi="Arial" w:cs="Arial"/>
        </w:rPr>
        <w:t xml:space="preserve"> bannissant les substances chimiques toxiques ou néfastes</w:t>
      </w:r>
      <w:r w:rsidR="00DF369B" w:rsidRPr="003D73FB">
        <w:rPr>
          <w:rFonts w:ascii="Arial" w:hAnsi="Arial" w:cs="Arial"/>
        </w:rPr>
        <w:t xml:space="preserve">, </w:t>
      </w:r>
      <w:r w:rsidR="00AD3679" w:rsidRPr="003D73FB">
        <w:rPr>
          <w:rFonts w:ascii="Arial" w:hAnsi="Arial" w:cs="Arial"/>
        </w:rPr>
        <w:t xml:space="preserve">type d’éco-matériaux utilisés, </w:t>
      </w:r>
      <w:r w:rsidR="00DF369B" w:rsidRPr="003D73FB">
        <w:rPr>
          <w:rFonts w:ascii="Arial" w:hAnsi="Arial" w:cs="Arial"/>
        </w:rPr>
        <w:t>etc. :</w:t>
      </w:r>
      <w:r w:rsidR="00DF369B" w:rsidRPr="00324228">
        <w:rPr>
          <w:rFonts w:ascii="Arial" w:hAnsi="Arial" w:cs="Arial"/>
          <w:b/>
          <w:bCs/>
        </w:rPr>
        <w:t xml:space="preserve"> </w:t>
      </w:r>
      <w:r w:rsidR="001C6351">
        <w:rPr>
          <w:rFonts w:ascii="Arial" w:hAnsi="Arial" w:cs="Arial"/>
          <w:b/>
          <w:bCs/>
        </w:rPr>
        <w:t>/6</w:t>
      </w:r>
    </w:p>
    <w:p w14:paraId="53F7B495" w14:textId="4BDF220F" w:rsidR="00B778EA" w:rsidRDefault="00B778EA" w:rsidP="00DB36AB">
      <w:pPr>
        <w:jc w:val="both"/>
        <w:rPr>
          <w:rFonts w:ascii="Arial" w:hAnsi="Arial" w:cs="Arial"/>
          <w:b/>
          <w:bCs/>
          <w:u w:val="single"/>
        </w:rPr>
      </w:pPr>
    </w:p>
    <w:p w14:paraId="4A2A699F" w14:textId="77777777" w:rsidR="003D73FB" w:rsidRPr="00324228" w:rsidRDefault="003D73FB" w:rsidP="00DB36AB">
      <w:pPr>
        <w:jc w:val="both"/>
        <w:rPr>
          <w:rFonts w:ascii="Arial" w:hAnsi="Arial" w:cs="Arial"/>
          <w:b/>
          <w:bCs/>
          <w:u w:val="single"/>
        </w:rPr>
      </w:pPr>
    </w:p>
    <w:p w14:paraId="47BFF782" w14:textId="77777777" w:rsidR="00B778EA" w:rsidRPr="00324228" w:rsidRDefault="00B778EA" w:rsidP="00DB36AB">
      <w:pPr>
        <w:jc w:val="both"/>
        <w:rPr>
          <w:rFonts w:ascii="Arial" w:hAnsi="Arial" w:cs="Arial"/>
          <w:b/>
          <w:bCs/>
          <w:u w:val="single"/>
        </w:rPr>
      </w:pPr>
    </w:p>
    <w:p w14:paraId="5549CF7F" w14:textId="77777777" w:rsidR="00B778EA" w:rsidRPr="00324228" w:rsidRDefault="00B778EA" w:rsidP="00D75283">
      <w:pPr>
        <w:jc w:val="both"/>
        <w:rPr>
          <w:rFonts w:ascii="Arial" w:hAnsi="Arial" w:cs="Arial"/>
        </w:rPr>
      </w:pPr>
    </w:p>
    <w:p w14:paraId="5DF94747" w14:textId="51E99A69" w:rsidR="00DB36AB" w:rsidRPr="00324228" w:rsidRDefault="00DB36AB" w:rsidP="00D75283">
      <w:pPr>
        <w:jc w:val="both"/>
        <w:rPr>
          <w:rFonts w:ascii="Arial" w:hAnsi="Arial" w:cs="Arial"/>
          <w:b/>
        </w:rPr>
      </w:pPr>
      <w:r w:rsidRPr="00324228">
        <w:rPr>
          <w:rFonts w:ascii="Arial" w:hAnsi="Arial" w:cs="Arial"/>
          <w:b/>
          <w:bCs/>
          <w:u w:val="single"/>
        </w:rPr>
        <w:lastRenderedPageBreak/>
        <w:t>Modalités de transports</w:t>
      </w:r>
      <w:r w:rsidR="003D73FB">
        <w:rPr>
          <w:rFonts w:ascii="Arial" w:hAnsi="Arial" w:cs="Arial"/>
          <w:b/>
          <w:bCs/>
          <w:u w:val="single"/>
        </w:rPr>
        <w:t> </w:t>
      </w:r>
      <w:r w:rsidR="003D73FB" w:rsidRPr="003D73FB">
        <w:rPr>
          <w:rFonts w:ascii="Arial" w:hAnsi="Arial" w:cs="Arial"/>
          <w:b/>
          <w:bCs/>
        </w:rPr>
        <w:t xml:space="preserve">: </w:t>
      </w:r>
      <w:r w:rsidRPr="003D73FB">
        <w:rPr>
          <w:rFonts w:ascii="Arial" w:hAnsi="Arial" w:cs="Arial"/>
        </w:rPr>
        <w:t>mode de livraison,</w:t>
      </w:r>
      <w:r w:rsidR="003E6227" w:rsidRPr="003D73FB">
        <w:rPr>
          <w:rFonts w:ascii="Arial" w:hAnsi="Arial" w:cs="Arial"/>
        </w:rPr>
        <w:t xml:space="preserve"> </w:t>
      </w:r>
      <w:r w:rsidRPr="003D73FB">
        <w:rPr>
          <w:rFonts w:ascii="Arial" w:hAnsi="Arial" w:cs="Arial"/>
        </w:rPr>
        <w:t>politique d’optimisation de livraison, utilisation de véhicules à faibles émission de CO2</w:t>
      </w:r>
      <w:r w:rsidR="004417DD" w:rsidRPr="003D73FB">
        <w:rPr>
          <w:rFonts w:ascii="Arial" w:hAnsi="Arial" w:cs="Arial"/>
        </w:rPr>
        <w:t xml:space="preserve">, </w:t>
      </w:r>
      <w:r w:rsidR="00A013E3" w:rsidRPr="003D73FB">
        <w:rPr>
          <w:rFonts w:ascii="Arial" w:hAnsi="Arial" w:cs="Arial"/>
        </w:rPr>
        <w:t>formation du personnel à l’</w:t>
      </w:r>
      <w:r w:rsidR="007C37F2" w:rsidRPr="003D73FB">
        <w:rPr>
          <w:rFonts w:ascii="Arial" w:hAnsi="Arial" w:cs="Arial"/>
        </w:rPr>
        <w:t>écoconduite</w:t>
      </w:r>
      <w:r w:rsidR="007C37F2" w:rsidRPr="00324228">
        <w:rPr>
          <w:rFonts w:ascii="Arial" w:hAnsi="Arial" w:cs="Arial"/>
          <w:b/>
        </w:rPr>
        <w:t xml:space="preserve"> </w:t>
      </w:r>
      <w:r w:rsidRPr="00324228">
        <w:rPr>
          <w:rFonts w:ascii="Arial" w:hAnsi="Arial" w:cs="Arial"/>
          <w:b/>
        </w:rPr>
        <w:t xml:space="preserve">: </w:t>
      </w:r>
      <w:r w:rsidR="001C6351">
        <w:rPr>
          <w:rFonts w:ascii="Arial" w:hAnsi="Arial" w:cs="Arial"/>
          <w:b/>
        </w:rPr>
        <w:t>/5</w:t>
      </w:r>
    </w:p>
    <w:p w14:paraId="3F3063FB" w14:textId="0BAA1C52" w:rsidR="00DB36AB" w:rsidRPr="00324228" w:rsidRDefault="00DB36AB" w:rsidP="00D75283">
      <w:pPr>
        <w:jc w:val="both"/>
        <w:rPr>
          <w:rFonts w:ascii="Arial" w:hAnsi="Arial" w:cs="Arial"/>
          <w:b/>
        </w:rPr>
      </w:pPr>
    </w:p>
    <w:p w14:paraId="180D3FD2" w14:textId="4F562073" w:rsidR="00B778EA" w:rsidRPr="00324228" w:rsidRDefault="00B778EA" w:rsidP="00D75283">
      <w:pPr>
        <w:jc w:val="both"/>
        <w:rPr>
          <w:rFonts w:ascii="Arial" w:hAnsi="Arial" w:cs="Arial"/>
          <w:b/>
        </w:rPr>
      </w:pPr>
    </w:p>
    <w:p w14:paraId="1BD91E55" w14:textId="77777777" w:rsidR="00B778EA" w:rsidRPr="00324228" w:rsidRDefault="00B778EA" w:rsidP="00D75283">
      <w:pPr>
        <w:jc w:val="both"/>
        <w:rPr>
          <w:rFonts w:ascii="Arial" w:hAnsi="Arial" w:cs="Arial"/>
          <w:b/>
          <w:bCs/>
          <w:u w:val="single"/>
        </w:rPr>
      </w:pPr>
    </w:p>
    <w:p w14:paraId="3E787152" w14:textId="09D59566" w:rsidR="00DB36AB" w:rsidRPr="00324228" w:rsidRDefault="00A013E3" w:rsidP="00D75283">
      <w:pPr>
        <w:jc w:val="both"/>
        <w:rPr>
          <w:rFonts w:ascii="Arial" w:hAnsi="Arial" w:cs="Arial"/>
          <w:b/>
        </w:rPr>
      </w:pPr>
      <w:r w:rsidRPr="00324228">
        <w:rPr>
          <w:rFonts w:ascii="Arial" w:hAnsi="Arial" w:cs="Arial"/>
          <w:b/>
          <w:bCs/>
          <w:u w:val="single"/>
        </w:rPr>
        <w:t>Description des types d’e</w:t>
      </w:r>
      <w:r w:rsidR="00DB36AB" w:rsidRPr="00324228">
        <w:rPr>
          <w:rFonts w:ascii="Arial" w:hAnsi="Arial" w:cs="Arial"/>
          <w:b/>
          <w:bCs/>
          <w:u w:val="single"/>
        </w:rPr>
        <w:t>mballages et contenants</w:t>
      </w:r>
      <w:r w:rsidR="004417DD" w:rsidRPr="00324228">
        <w:rPr>
          <w:rFonts w:ascii="Arial" w:hAnsi="Arial" w:cs="Arial"/>
          <w:b/>
          <w:bCs/>
          <w:u w:val="single"/>
        </w:rPr>
        <w:t xml:space="preserve"> pour les livraisons</w:t>
      </w:r>
      <w:r w:rsidR="003D73FB">
        <w:rPr>
          <w:rFonts w:ascii="Arial" w:hAnsi="Arial" w:cs="Arial"/>
          <w:b/>
          <w:bCs/>
          <w:u w:val="single"/>
        </w:rPr>
        <w:t xml:space="preserve"> : </w:t>
      </w:r>
      <w:r w:rsidR="00DB36AB" w:rsidRPr="003D73FB">
        <w:rPr>
          <w:rFonts w:ascii="Arial" w:hAnsi="Arial" w:cs="Arial"/>
        </w:rPr>
        <w:t>emballages issus du réemploi et/ou à base de matières recyclées, biodégra</w:t>
      </w:r>
      <w:r w:rsidRPr="003D73FB">
        <w:rPr>
          <w:rFonts w:ascii="Arial" w:hAnsi="Arial" w:cs="Arial"/>
        </w:rPr>
        <w:t>da</w:t>
      </w:r>
      <w:r w:rsidR="00DB36AB" w:rsidRPr="003D73FB">
        <w:rPr>
          <w:rFonts w:ascii="Arial" w:hAnsi="Arial" w:cs="Arial"/>
        </w:rPr>
        <w:t>bles, réduction des emballages</w:t>
      </w:r>
      <w:r w:rsidR="009E1FF7" w:rsidRPr="003D73FB">
        <w:rPr>
          <w:rFonts w:ascii="Arial" w:hAnsi="Arial" w:cs="Arial"/>
        </w:rPr>
        <w:t xml:space="preserve"> par rapport à la taille des produits</w:t>
      </w:r>
      <w:r w:rsidR="00DB36AB" w:rsidRPr="003D73FB">
        <w:rPr>
          <w:rFonts w:ascii="Arial" w:hAnsi="Arial" w:cs="Arial"/>
        </w:rPr>
        <w:t xml:space="preserve">, utilisation de caisses réutilisables pour les livraisons </w:t>
      </w:r>
      <w:r w:rsidR="001C6351">
        <w:rPr>
          <w:rFonts w:ascii="Arial" w:hAnsi="Arial" w:cs="Arial"/>
          <w:b/>
        </w:rPr>
        <w:t>/2</w:t>
      </w:r>
    </w:p>
    <w:p w14:paraId="2DA0282A" w14:textId="77777777" w:rsidR="00DB36AB" w:rsidRPr="00324228" w:rsidRDefault="00DB36AB" w:rsidP="00D75283">
      <w:pPr>
        <w:jc w:val="both"/>
        <w:rPr>
          <w:rFonts w:ascii="Arial" w:hAnsi="Arial" w:cs="Arial"/>
          <w:b/>
        </w:rPr>
      </w:pPr>
    </w:p>
    <w:p w14:paraId="743190C5" w14:textId="77777777" w:rsidR="00340BAE" w:rsidRPr="00324228" w:rsidRDefault="00340BAE" w:rsidP="00D75283">
      <w:pPr>
        <w:jc w:val="both"/>
        <w:rPr>
          <w:rFonts w:ascii="Arial" w:hAnsi="Arial" w:cs="Arial"/>
          <w:b/>
        </w:rPr>
      </w:pPr>
    </w:p>
    <w:p w14:paraId="2C8BDAA4" w14:textId="77777777" w:rsidR="00340BAE" w:rsidRPr="00324228" w:rsidRDefault="00340BAE" w:rsidP="00D75283">
      <w:pPr>
        <w:jc w:val="both"/>
        <w:rPr>
          <w:rFonts w:ascii="Arial" w:hAnsi="Arial" w:cs="Arial"/>
          <w:b/>
        </w:rPr>
      </w:pPr>
    </w:p>
    <w:p w14:paraId="0C4F8FD6" w14:textId="183D8466" w:rsidR="00DB36AB" w:rsidRPr="00324228" w:rsidRDefault="00DB36AB" w:rsidP="00D75283">
      <w:pPr>
        <w:jc w:val="both"/>
        <w:rPr>
          <w:rFonts w:ascii="Arial" w:hAnsi="Arial" w:cs="Arial"/>
          <w:b/>
        </w:rPr>
      </w:pPr>
      <w:r w:rsidRPr="00324228">
        <w:rPr>
          <w:rFonts w:ascii="Arial" w:hAnsi="Arial" w:cs="Arial"/>
          <w:b/>
          <w:u w:val="single"/>
        </w:rPr>
        <w:t>Gestion des déchets</w:t>
      </w:r>
      <w:r w:rsidR="003D73FB">
        <w:rPr>
          <w:rFonts w:ascii="Arial" w:hAnsi="Arial" w:cs="Arial"/>
          <w:b/>
        </w:rPr>
        <w:t xml:space="preserve"> : </w:t>
      </w:r>
      <w:r w:rsidR="001D3264" w:rsidRPr="003D73FB">
        <w:rPr>
          <w:rFonts w:ascii="Arial" w:hAnsi="Arial" w:cs="Arial"/>
          <w:bCs/>
        </w:rPr>
        <w:t xml:space="preserve">collecte, </w:t>
      </w:r>
      <w:r w:rsidRPr="003D73FB">
        <w:rPr>
          <w:rFonts w:ascii="Arial" w:hAnsi="Arial" w:cs="Arial"/>
          <w:bCs/>
        </w:rPr>
        <w:t xml:space="preserve">évacuation et </w:t>
      </w:r>
      <w:r w:rsidR="004417DD" w:rsidRPr="003D73FB">
        <w:rPr>
          <w:rFonts w:ascii="Arial" w:hAnsi="Arial" w:cs="Arial"/>
          <w:bCs/>
        </w:rPr>
        <w:t>valorisation</w:t>
      </w:r>
      <w:r w:rsidRPr="003D73FB">
        <w:rPr>
          <w:rFonts w:ascii="Arial" w:hAnsi="Arial" w:cs="Arial"/>
          <w:bCs/>
        </w:rPr>
        <w:t xml:space="preserve"> des déchets éligibles</w:t>
      </w:r>
      <w:r w:rsidR="001D3264" w:rsidRPr="003D73FB">
        <w:rPr>
          <w:rFonts w:ascii="Arial" w:hAnsi="Arial" w:cs="Arial"/>
          <w:bCs/>
        </w:rPr>
        <w:t xml:space="preserve"> après livraison</w:t>
      </w:r>
      <w:r w:rsidRPr="00324228">
        <w:rPr>
          <w:rFonts w:ascii="Arial" w:hAnsi="Arial" w:cs="Arial"/>
          <w:b/>
        </w:rPr>
        <w:t xml:space="preserve"> </w:t>
      </w:r>
      <w:r w:rsidR="001C6351">
        <w:rPr>
          <w:rFonts w:ascii="Arial" w:hAnsi="Arial" w:cs="Arial"/>
          <w:b/>
        </w:rPr>
        <w:t>/2</w:t>
      </w:r>
    </w:p>
    <w:p w14:paraId="37A9ADA1" w14:textId="2CEF963F" w:rsidR="00DB36AB" w:rsidRPr="00324228" w:rsidRDefault="00DB36AB" w:rsidP="00D75283">
      <w:pPr>
        <w:jc w:val="both"/>
        <w:rPr>
          <w:rFonts w:ascii="Arial" w:hAnsi="Arial" w:cs="Arial"/>
          <w:b/>
          <w:bCs/>
          <w:u w:val="single"/>
        </w:rPr>
      </w:pPr>
    </w:p>
    <w:p w14:paraId="4CE84C6C" w14:textId="77777777" w:rsidR="006E6B1A" w:rsidRPr="00324228" w:rsidRDefault="006E6B1A" w:rsidP="00D75283">
      <w:pPr>
        <w:jc w:val="both"/>
        <w:rPr>
          <w:rFonts w:ascii="Arial" w:hAnsi="Arial" w:cs="Arial"/>
          <w:b/>
          <w:bCs/>
          <w:u w:val="single"/>
        </w:rPr>
      </w:pPr>
    </w:p>
    <w:sectPr w:rsidR="006E6B1A" w:rsidRPr="00324228" w:rsidSect="00367C23">
      <w:type w:val="continuous"/>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F40D9" w14:textId="77777777" w:rsidR="00CC3C2F" w:rsidRDefault="00CC3C2F" w:rsidP="0078729F">
      <w:pPr>
        <w:spacing w:after="0" w:line="240" w:lineRule="auto"/>
      </w:pPr>
      <w:r>
        <w:separator/>
      </w:r>
    </w:p>
  </w:endnote>
  <w:endnote w:type="continuationSeparator" w:id="0">
    <w:p w14:paraId="679D170B" w14:textId="77777777" w:rsidR="00CC3C2F" w:rsidRDefault="00CC3C2F" w:rsidP="00787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360751"/>
      <w:docPartObj>
        <w:docPartGallery w:val="Page Numbers (Bottom of Page)"/>
        <w:docPartUnique/>
      </w:docPartObj>
    </w:sdtPr>
    <w:sdtEndPr/>
    <w:sdtContent>
      <w:p w14:paraId="513606C6" w14:textId="6BA211E7" w:rsidR="00AD2A9D" w:rsidRDefault="00AD2A9D">
        <w:pPr>
          <w:pStyle w:val="Pieddepage"/>
          <w:jc w:val="right"/>
        </w:pPr>
        <w:r>
          <w:fldChar w:fldCharType="begin"/>
        </w:r>
        <w:r>
          <w:instrText>PAGE   \* MERGEFORMAT</w:instrText>
        </w:r>
        <w:r>
          <w:fldChar w:fldCharType="separate"/>
        </w:r>
        <w:r w:rsidR="007D452E">
          <w:rPr>
            <w:noProof/>
          </w:rPr>
          <w:t>5</w:t>
        </w:r>
        <w:r>
          <w:fldChar w:fldCharType="end"/>
        </w:r>
      </w:p>
    </w:sdtContent>
  </w:sdt>
  <w:p w14:paraId="20AEB5DE" w14:textId="77777777" w:rsidR="00AD2A9D" w:rsidRDefault="00AD2A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22524" w14:textId="77777777" w:rsidR="00CC3C2F" w:rsidRDefault="00CC3C2F" w:rsidP="0078729F">
      <w:pPr>
        <w:spacing w:after="0" w:line="240" w:lineRule="auto"/>
      </w:pPr>
      <w:r>
        <w:separator/>
      </w:r>
    </w:p>
  </w:footnote>
  <w:footnote w:type="continuationSeparator" w:id="0">
    <w:p w14:paraId="7F91B7EB" w14:textId="77777777" w:rsidR="00CC3C2F" w:rsidRDefault="00CC3C2F" w:rsidP="007872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DBF55" w14:textId="77777777" w:rsidR="00324228" w:rsidRDefault="0078729F" w:rsidP="00324228">
    <w:pPr>
      <w:pStyle w:val="En-tte"/>
      <w:tabs>
        <w:tab w:val="clear" w:pos="4536"/>
      </w:tabs>
      <w:jc w:val="right"/>
      <w:rPr>
        <w:b/>
        <w:bCs/>
        <w:sz w:val="24"/>
      </w:rPr>
    </w:pPr>
    <w:r w:rsidRPr="00461934">
      <w:rPr>
        <w:noProof/>
        <w:lang w:eastAsia="fr-FR"/>
      </w:rPr>
      <w:drawing>
        <wp:anchor distT="0" distB="0" distL="114300" distR="114300" simplePos="0" relativeHeight="251659264" behindDoc="1" locked="1" layoutInCell="1" allowOverlap="1" wp14:anchorId="39C06C20" wp14:editId="2600E3DE">
          <wp:simplePos x="0" y="0"/>
          <wp:positionH relativeFrom="page">
            <wp:posOffset>270344</wp:posOffset>
          </wp:positionH>
          <wp:positionV relativeFrom="page">
            <wp:posOffset>365760</wp:posOffset>
          </wp:positionV>
          <wp:extent cx="1352550" cy="952500"/>
          <wp:effectExtent l="0" t="0" r="0" b="0"/>
          <wp:wrapNone/>
          <wp:docPr id="3"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2550" cy="952500"/>
                  </a:xfrm>
                  <a:prstGeom prst="rect">
                    <a:avLst/>
                  </a:prstGeom>
                </pic:spPr>
              </pic:pic>
            </a:graphicData>
          </a:graphic>
          <wp14:sizeRelH relativeFrom="page">
            <wp14:pctWidth>0</wp14:pctWidth>
          </wp14:sizeRelH>
          <wp14:sizeRelV relativeFrom="page">
            <wp14:pctHeight>0</wp14:pctHeight>
          </wp14:sizeRelV>
        </wp:anchor>
      </w:drawing>
    </w:r>
    <w:r w:rsidR="00324228">
      <w:tab/>
    </w:r>
  </w:p>
  <w:p w14:paraId="69620016" w14:textId="77777777" w:rsidR="00324228" w:rsidRPr="007D452E" w:rsidRDefault="00324228" w:rsidP="00324228">
    <w:pPr>
      <w:pStyle w:val="ServiceInfoHeader"/>
      <w:rPr>
        <w:lang w:val="fr-FR"/>
      </w:rPr>
    </w:pPr>
    <w:r w:rsidRPr="007D452E">
      <w:rPr>
        <w:lang w:val="fr-FR"/>
      </w:rPr>
      <w:t xml:space="preserve">Direction Régionale Académique </w:t>
    </w:r>
  </w:p>
  <w:p w14:paraId="6FAA2E85" w14:textId="77777777" w:rsidR="00324228" w:rsidRPr="007D452E" w:rsidRDefault="00324228" w:rsidP="00324228">
    <w:pPr>
      <w:pStyle w:val="ServiceInfoHeader"/>
      <w:rPr>
        <w:lang w:val="fr-FR"/>
      </w:rPr>
    </w:pPr>
    <w:r w:rsidRPr="007D452E">
      <w:rPr>
        <w:lang w:val="fr-FR"/>
      </w:rPr>
      <w:t>des Achats de l’Etat (DRAAE)</w:t>
    </w:r>
  </w:p>
  <w:p w14:paraId="47F8C53B" w14:textId="22941B2E" w:rsidR="0078729F" w:rsidRDefault="007872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3F48"/>
    <w:multiLevelType w:val="hybridMultilevel"/>
    <w:tmpl w:val="C8BE95A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2E3337"/>
    <w:multiLevelType w:val="hybridMultilevel"/>
    <w:tmpl w:val="1AFA34C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A1960E0"/>
    <w:multiLevelType w:val="hybridMultilevel"/>
    <w:tmpl w:val="5CA460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D244FB"/>
    <w:multiLevelType w:val="hybridMultilevel"/>
    <w:tmpl w:val="1E74BA5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BC20D2"/>
    <w:multiLevelType w:val="hybridMultilevel"/>
    <w:tmpl w:val="A69AF9C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9648E6"/>
    <w:multiLevelType w:val="hybridMultilevel"/>
    <w:tmpl w:val="C1E066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D62BBE"/>
    <w:multiLevelType w:val="hybridMultilevel"/>
    <w:tmpl w:val="ACD4EAA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E704FC"/>
    <w:multiLevelType w:val="hybridMultilevel"/>
    <w:tmpl w:val="DB6EC1FA"/>
    <w:lvl w:ilvl="0" w:tplc="040C0005">
      <w:start w:val="1"/>
      <w:numFmt w:val="bullet"/>
      <w:lvlText w:val=""/>
      <w:lvlJc w:val="left"/>
      <w:pPr>
        <w:ind w:left="766" w:hanging="360"/>
      </w:pPr>
      <w:rPr>
        <w:rFonts w:ascii="Wingdings" w:hAnsi="Wingdings"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 w15:restartNumberingAfterBreak="0">
    <w:nsid w:val="51417F45"/>
    <w:multiLevelType w:val="hybridMultilevel"/>
    <w:tmpl w:val="B8B44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EC01B7"/>
    <w:multiLevelType w:val="hybridMultilevel"/>
    <w:tmpl w:val="CEE48BE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E4D6FBC"/>
    <w:multiLevelType w:val="hybridMultilevel"/>
    <w:tmpl w:val="C33C6B2E"/>
    <w:lvl w:ilvl="0" w:tplc="31E813A4">
      <w:numFmt w:val="bullet"/>
      <w:lvlText w:val=""/>
      <w:lvlJc w:val="left"/>
      <w:pPr>
        <w:ind w:left="1068" w:hanging="360"/>
      </w:pPr>
      <w:rPr>
        <w:rFonts w:ascii="Symbol" w:eastAsiaTheme="minorHAnsi" w:hAnsi="Symbol"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6CE42638"/>
    <w:multiLevelType w:val="hybridMultilevel"/>
    <w:tmpl w:val="E04C62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3"/>
  </w:num>
  <w:num w:numId="4">
    <w:abstractNumId w:val="1"/>
  </w:num>
  <w:num w:numId="5">
    <w:abstractNumId w:val="7"/>
  </w:num>
  <w:num w:numId="6">
    <w:abstractNumId w:val="2"/>
  </w:num>
  <w:num w:numId="7">
    <w:abstractNumId w:val="0"/>
  </w:num>
  <w:num w:numId="8">
    <w:abstractNumId w:val="9"/>
  </w:num>
  <w:num w:numId="9">
    <w:abstractNumId w:val="5"/>
  </w:num>
  <w:num w:numId="10">
    <w:abstractNumId w:val="11"/>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411"/>
    <w:rsid w:val="00001718"/>
    <w:rsid w:val="00002860"/>
    <w:rsid w:val="00003DF5"/>
    <w:rsid w:val="00007053"/>
    <w:rsid w:val="00060A1A"/>
    <w:rsid w:val="000627CF"/>
    <w:rsid w:val="00073848"/>
    <w:rsid w:val="00086FE7"/>
    <w:rsid w:val="00094783"/>
    <w:rsid w:val="000B10CB"/>
    <w:rsid w:val="000B3EEC"/>
    <w:rsid w:val="000E6D7C"/>
    <w:rsid w:val="000F3B61"/>
    <w:rsid w:val="000F7567"/>
    <w:rsid w:val="00122798"/>
    <w:rsid w:val="00133F41"/>
    <w:rsid w:val="00136EFC"/>
    <w:rsid w:val="001535D4"/>
    <w:rsid w:val="00153FAD"/>
    <w:rsid w:val="00174C04"/>
    <w:rsid w:val="00181AA5"/>
    <w:rsid w:val="001827AA"/>
    <w:rsid w:val="00197BE3"/>
    <w:rsid w:val="001C6351"/>
    <w:rsid w:val="001D3264"/>
    <w:rsid w:val="001F629F"/>
    <w:rsid w:val="00217518"/>
    <w:rsid w:val="00220F99"/>
    <w:rsid w:val="0022550C"/>
    <w:rsid w:val="00261EE6"/>
    <w:rsid w:val="002836D1"/>
    <w:rsid w:val="00284AB2"/>
    <w:rsid w:val="002975E8"/>
    <w:rsid w:val="00297DA2"/>
    <w:rsid w:val="002A03BD"/>
    <w:rsid w:val="002A28A2"/>
    <w:rsid w:val="002A3AAE"/>
    <w:rsid w:val="002A5126"/>
    <w:rsid w:val="002B0F3A"/>
    <w:rsid w:val="002D0D8B"/>
    <w:rsid w:val="002E42FF"/>
    <w:rsid w:val="002E5CF1"/>
    <w:rsid w:val="00303131"/>
    <w:rsid w:val="00305CDB"/>
    <w:rsid w:val="00322C47"/>
    <w:rsid w:val="00324228"/>
    <w:rsid w:val="00327721"/>
    <w:rsid w:val="00331008"/>
    <w:rsid w:val="003406E2"/>
    <w:rsid w:val="00340BAE"/>
    <w:rsid w:val="00354E8A"/>
    <w:rsid w:val="00360ED2"/>
    <w:rsid w:val="00361B2A"/>
    <w:rsid w:val="00367C23"/>
    <w:rsid w:val="00370791"/>
    <w:rsid w:val="0038032F"/>
    <w:rsid w:val="00393902"/>
    <w:rsid w:val="00396114"/>
    <w:rsid w:val="003B1B2B"/>
    <w:rsid w:val="003C3AF8"/>
    <w:rsid w:val="003C6968"/>
    <w:rsid w:val="003D2F91"/>
    <w:rsid w:val="003D73FB"/>
    <w:rsid w:val="003E3CA4"/>
    <w:rsid w:val="003E6227"/>
    <w:rsid w:val="003F2A76"/>
    <w:rsid w:val="004064EE"/>
    <w:rsid w:val="00406C14"/>
    <w:rsid w:val="004405EC"/>
    <w:rsid w:val="004417DD"/>
    <w:rsid w:val="00447AA0"/>
    <w:rsid w:val="00473157"/>
    <w:rsid w:val="00496B95"/>
    <w:rsid w:val="00497522"/>
    <w:rsid w:val="004975AB"/>
    <w:rsid w:val="004B5B9A"/>
    <w:rsid w:val="004D1966"/>
    <w:rsid w:val="004E4F5E"/>
    <w:rsid w:val="004F4B64"/>
    <w:rsid w:val="00520B52"/>
    <w:rsid w:val="00536955"/>
    <w:rsid w:val="00544223"/>
    <w:rsid w:val="00567E6F"/>
    <w:rsid w:val="00573AF2"/>
    <w:rsid w:val="005864A3"/>
    <w:rsid w:val="005913DF"/>
    <w:rsid w:val="005C1BBF"/>
    <w:rsid w:val="005C4881"/>
    <w:rsid w:val="005F5B65"/>
    <w:rsid w:val="005F7857"/>
    <w:rsid w:val="00604520"/>
    <w:rsid w:val="00624671"/>
    <w:rsid w:val="00654716"/>
    <w:rsid w:val="00657BA2"/>
    <w:rsid w:val="006669FE"/>
    <w:rsid w:val="00674CD9"/>
    <w:rsid w:val="006930F2"/>
    <w:rsid w:val="006A09D9"/>
    <w:rsid w:val="006B2A6C"/>
    <w:rsid w:val="006B41DF"/>
    <w:rsid w:val="006C60AB"/>
    <w:rsid w:val="006D7649"/>
    <w:rsid w:val="006E3DBF"/>
    <w:rsid w:val="006E6B1A"/>
    <w:rsid w:val="00700630"/>
    <w:rsid w:val="0070093C"/>
    <w:rsid w:val="007052EC"/>
    <w:rsid w:val="00705D6C"/>
    <w:rsid w:val="00713D9C"/>
    <w:rsid w:val="00733A67"/>
    <w:rsid w:val="00737BDF"/>
    <w:rsid w:val="00760CC1"/>
    <w:rsid w:val="00761DB8"/>
    <w:rsid w:val="0076219E"/>
    <w:rsid w:val="007634D7"/>
    <w:rsid w:val="0076505A"/>
    <w:rsid w:val="00766CAA"/>
    <w:rsid w:val="007761AB"/>
    <w:rsid w:val="00787284"/>
    <w:rsid w:val="0078729F"/>
    <w:rsid w:val="007A25E1"/>
    <w:rsid w:val="007A5735"/>
    <w:rsid w:val="007A671D"/>
    <w:rsid w:val="007C3631"/>
    <w:rsid w:val="007C37F2"/>
    <w:rsid w:val="007D452E"/>
    <w:rsid w:val="007F0102"/>
    <w:rsid w:val="007F3C58"/>
    <w:rsid w:val="007F41A8"/>
    <w:rsid w:val="007F527A"/>
    <w:rsid w:val="0080374E"/>
    <w:rsid w:val="00807372"/>
    <w:rsid w:val="00820425"/>
    <w:rsid w:val="00820A73"/>
    <w:rsid w:val="00823867"/>
    <w:rsid w:val="008264EF"/>
    <w:rsid w:val="008902F9"/>
    <w:rsid w:val="008957B5"/>
    <w:rsid w:val="0089623C"/>
    <w:rsid w:val="008A0380"/>
    <w:rsid w:val="008A5E55"/>
    <w:rsid w:val="008A758A"/>
    <w:rsid w:val="008D151F"/>
    <w:rsid w:val="008D619D"/>
    <w:rsid w:val="008E0C73"/>
    <w:rsid w:val="008E2758"/>
    <w:rsid w:val="008F4B3E"/>
    <w:rsid w:val="008F766A"/>
    <w:rsid w:val="008F7F2D"/>
    <w:rsid w:val="00901866"/>
    <w:rsid w:val="00906D0F"/>
    <w:rsid w:val="00910CB3"/>
    <w:rsid w:val="00912C2F"/>
    <w:rsid w:val="00924ED5"/>
    <w:rsid w:val="009336C5"/>
    <w:rsid w:val="00934972"/>
    <w:rsid w:val="009565EB"/>
    <w:rsid w:val="00961AC1"/>
    <w:rsid w:val="009628CA"/>
    <w:rsid w:val="0096637E"/>
    <w:rsid w:val="0097205C"/>
    <w:rsid w:val="00976035"/>
    <w:rsid w:val="00984092"/>
    <w:rsid w:val="009B7865"/>
    <w:rsid w:val="009C39F1"/>
    <w:rsid w:val="009D5517"/>
    <w:rsid w:val="009E1FF7"/>
    <w:rsid w:val="009E2F23"/>
    <w:rsid w:val="009F4ABE"/>
    <w:rsid w:val="00A013E3"/>
    <w:rsid w:val="00A137E5"/>
    <w:rsid w:val="00A14C8B"/>
    <w:rsid w:val="00A24B40"/>
    <w:rsid w:val="00A260E7"/>
    <w:rsid w:val="00A3015F"/>
    <w:rsid w:val="00A53729"/>
    <w:rsid w:val="00A544A7"/>
    <w:rsid w:val="00A62CB7"/>
    <w:rsid w:val="00A8538F"/>
    <w:rsid w:val="00A95881"/>
    <w:rsid w:val="00AA38CB"/>
    <w:rsid w:val="00AB6F60"/>
    <w:rsid w:val="00AB75C9"/>
    <w:rsid w:val="00AC39C2"/>
    <w:rsid w:val="00AD1D9D"/>
    <w:rsid w:val="00AD2A9D"/>
    <w:rsid w:val="00AD3679"/>
    <w:rsid w:val="00AE7E51"/>
    <w:rsid w:val="00AF3AEE"/>
    <w:rsid w:val="00B05B9D"/>
    <w:rsid w:val="00B075DE"/>
    <w:rsid w:val="00B11A80"/>
    <w:rsid w:val="00B14B8B"/>
    <w:rsid w:val="00B3446C"/>
    <w:rsid w:val="00B66153"/>
    <w:rsid w:val="00B66E96"/>
    <w:rsid w:val="00B70CAA"/>
    <w:rsid w:val="00B73F41"/>
    <w:rsid w:val="00B778EA"/>
    <w:rsid w:val="00B77A3A"/>
    <w:rsid w:val="00BA7574"/>
    <w:rsid w:val="00BB46E1"/>
    <w:rsid w:val="00BB546A"/>
    <w:rsid w:val="00BC528E"/>
    <w:rsid w:val="00BD2808"/>
    <w:rsid w:val="00BE28C4"/>
    <w:rsid w:val="00BF49DA"/>
    <w:rsid w:val="00C0112B"/>
    <w:rsid w:val="00C02CA1"/>
    <w:rsid w:val="00C04A93"/>
    <w:rsid w:val="00C06506"/>
    <w:rsid w:val="00C21C3E"/>
    <w:rsid w:val="00C26834"/>
    <w:rsid w:val="00C33FF4"/>
    <w:rsid w:val="00C40586"/>
    <w:rsid w:val="00C55233"/>
    <w:rsid w:val="00C55845"/>
    <w:rsid w:val="00C723E8"/>
    <w:rsid w:val="00C83F59"/>
    <w:rsid w:val="00C94BA4"/>
    <w:rsid w:val="00CA4B7D"/>
    <w:rsid w:val="00CA6F1F"/>
    <w:rsid w:val="00CA7F4A"/>
    <w:rsid w:val="00CC3C2F"/>
    <w:rsid w:val="00CE09C6"/>
    <w:rsid w:val="00CE1127"/>
    <w:rsid w:val="00CE1787"/>
    <w:rsid w:val="00D01223"/>
    <w:rsid w:val="00D062B4"/>
    <w:rsid w:val="00D15824"/>
    <w:rsid w:val="00D24707"/>
    <w:rsid w:val="00D339D5"/>
    <w:rsid w:val="00D36F6C"/>
    <w:rsid w:val="00D37A5D"/>
    <w:rsid w:val="00D72406"/>
    <w:rsid w:val="00D75283"/>
    <w:rsid w:val="00D80F0A"/>
    <w:rsid w:val="00DA2F66"/>
    <w:rsid w:val="00DA553D"/>
    <w:rsid w:val="00DB36AB"/>
    <w:rsid w:val="00DB4F3E"/>
    <w:rsid w:val="00DB5EAA"/>
    <w:rsid w:val="00DB6582"/>
    <w:rsid w:val="00DC2B01"/>
    <w:rsid w:val="00DC61F1"/>
    <w:rsid w:val="00DD2E71"/>
    <w:rsid w:val="00DE3180"/>
    <w:rsid w:val="00DF31D7"/>
    <w:rsid w:val="00DF369B"/>
    <w:rsid w:val="00E01A0B"/>
    <w:rsid w:val="00E06AFA"/>
    <w:rsid w:val="00E10FA9"/>
    <w:rsid w:val="00E25EEB"/>
    <w:rsid w:val="00E327CD"/>
    <w:rsid w:val="00E62D33"/>
    <w:rsid w:val="00E67091"/>
    <w:rsid w:val="00E7517F"/>
    <w:rsid w:val="00E86F08"/>
    <w:rsid w:val="00E937FD"/>
    <w:rsid w:val="00EA258C"/>
    <w:rsid w:val="00EB2687"/>
    <w:rsid w:val="00EB4B09"/>
    <w:rsid w:val="00EC60AB"/>
    <w:rsid w:val="00ED1935"/>
    <w:rsid w:val="00EE6D9C"/>
    <w:rsid w:val="00F01D80"/>
    <w:rsid w:val="00F02411"/>
    <w:rsid w:val="00F11D13"/>
    <w:rsid w:val="00F20CE0"/>
    <w:rsid w:val="00F37EA4"/>
    <w:rsid w:val="00F50ED7"/>
    <w:rsid w:val="00F60CA6"/>
    <w:rsid w:val="00F720B0"/>
    <w:rsid w:val="00F94380"/>
    <w:rsid w:val="00F9732A"/>
    <w:rsid w:val="00FB1B57"/>
    <w:rsid w:val="00FE45F5"/>
    <w:rsid w:val="00FF372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3231B"/>
  <w15:docId w15:val="{8E7F93AD-0357-4DBD-93C9-C7D7F6B5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DF5"/>
  </w:style>
  <w:style w:type="paragraph" w:styleId="Titre1">
    <w:name w:val="heading 1"/>
    <w:basedOn w:val="Normal"/>
    <w:next w:val="Normal"/>
    <w:link w:val="Titre1Car"/>
    <w:uiPriority w:val="9"/>
    <w:qFormat/>
    <w:rsid w:val="008957B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0241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02411"/>
    <w:rPr>
      <w:rFonts w:ascii="Tahoma" w:hAnsi="Tahoma" w:cs="Tahoma"/>
      <w:sz w:val="16"/>
      <w:szCs w:val="16"/>
    </w:rPr>
  </w:style>
  <w:style w:type="paragraph" w:styleId="Paragraphedeliste">
    <w:name w:val="List Paragraph"/>
    <w:basedOn w:val="Normal"/>
    <w:uiPriority w:val="34"/>
    <w:qFormat/>
    <w:rsid w:val="00B66153"/>
    <w:pPr>
      <w:ind w:left="720"/>
      <w:contextualSpacing/>
    </w:pPr>
  </w:style>
  <w:style w:type="paragraph" w:styleId="En-tte">
    <w:name w:val="header"/>
    <w:basedOn w:val="Normal"/>
    <w:link w:val="En-tteCar"/>
    <w:uiPriority w:val="99"/>
    <w:unhideWhenUsed/>
    <w:rsid w:val="0078729F"/>
    <w:pPr>
      <w:tabs>
        <w:tab w:val="center" w:pos="4536"/>
        <w:tab w:val="right" w:pos="9072"/>
      </w:tabs>
      <w:spacing w:after="0" w:line="240" w:lineRule="auto"/>
    </w:pPr>
  </w:style>
  <w:style w:type="character" w:customStyle="1" w:styleId="En-tteCar">
    <w:name w:val="En-tête Car"/>
    <w:basedOn w:val="Policepardfaut"/>
    <w:link w:val="En-tte"/>
    <w:uiPriority w:val="99"/>
    <w:rsid w:val="0078729F"/>
  </w:style>
  <w:style w:type="paragraph" w:styleId="Pieddepage">
    <w:name w:val="footer"/>
    <w:basedOn w:val="Normal"/>
    <w:link w:val="PieddepageCar"/>
    <w:uiPriority w:val="99"/>
    <w:unhideWhenUsed/>
    <w:rsid w:val="0078729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8729F"/>
  </w:style>
  <w:style w:type="paragraph" w:customStyle="1" w:styleId="Textbody">
    <w:name w:val="Text body"/>
    <w:basedOn w:val="Normal"/>
    <w:rsid w:val="008957B5"/>
    <w:pPr>
      <w:widowControl w:val="0"/>
      <w:suppressAutoHyphens/>
      <w:autoSpaceDN w:val="0"/>
      <w:spacing w:after="120" w:line="240" w:lineRule="auto"/>
      <w:textAlignment w:val="baseline"/>
    </w:pPr>
    <w:rPr>
      <w:rFonts w:ascii="Liberation Sans" w:eastAsia="SimSun" w:hAnsi="Liberation Sans" w:cs="Mangal"/>
      <w:kern w:val="3"/>
      <w:sz w:val="24"/>
      <w:szCs w:val="24"/>
      <w:lang w:eastAsia="zh-CN" w:bidi="hi-IN"/>
    </w:rPr>
  </w:style>
  <w:style w:type="character" w:customStyle="1" w:styleId="Titre1Car">
    <w:name w:val="Titre 1 Car"/>
    <w:basedOn w:val="Policepardfaut"/>
    <w:link w:val="Titre1"/>
    <w:uiPriority w:val="9"/>
    <w:rsid w:val="008957B5"/>
    <w:rPr>
      <w:rFonts w:asciiTheme="majorHAnsi" w:eastAsiaTheme="majorEastAsia" w:hAnsiTheme="majorHAnsi" w:cstheme="majorBidi"/>
      <w:color w:val="365F91" w:themeColor="accent1" w:themeShade="BF"/>
      <w:sz w:val="32"/>
      <w:szCs w:val="32"/>
    </w:rPr>
  </w:style>
  <w:style w:type="character" w:styleId="lev">
    <w:name w:val="Strong"/>
    <w:basedOn w:val="Policepardfaut"/>
    <w:uiPriority w:val="22"/>
    <w:qFormat/>
    <w:rsid w:val="008957B5"/>
    <w:rPr>
      <w:b/>
      <w:bCs/>
    </w:rPr>
  </w:style>
  <w:style w:type="paragraph" w:styleId="Sous-titre">
    <w:name w:val="Subtitle"/>
    <w:basedOn w:val="Normal"/>
    <w:next w:val="Normal"/>
    <w:link w:val="Sous-titreCar"/>
    <w:uiPriority w:val="11"/>
    <w:qFormat/>
    <w:rsid w:val="008957B5"/>
    <w:pPr>
      <w:numPr>
        <w:ilvl w:val="1"/>
      </w:numPr>
      <w:spacing w:after="160"/>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8957B5"/>
    <w:rPr>
      <w:rFonts w:eastAsiaTheme="minorEastAsia"/>
      <w:color w:val="5A5A5A" w:themeColor="text1" w:themeTint="A5"/>
      <w:spacing w:val="15"/>
    </w:rPr>
  </w:style>
  <w:style w:type="character" w:styleId="Rfrencelgre">
    <w:name w:val="Subtle Reference"/>
    <w:basedOn w:val="Policepardfaut"/>
    <w:uiPriority w:val="31"/>
    <w:qFormat/>
    <w:rsid w:val="008957B5"/>
    <w:rPr>
      <w:smallCaps/>
      <w:color w:val="5A5A5A" w:themeColor="text1" w:themeTint="A5"/>
    </w:rPr>
  </w:style>
  <w:style w:type="character" w:styleId="Marquedecommentaire">
    <w:name w:val="annotation reference"/>
    <w:basedOn w:val="Policepardfaut"/>
    <w:uiPriority w:val="99"/>
    <w:semiHidden/>
    <w:unhideWhenUsed/>
    <w:rsid w:val="007F527A"/>
    <w:rPr>
      <w:sz w:val="16"/>
      <w:szCs w:val="16"/>
    </w:rPr>
  </w:style>
  <w:style w:type="paragraph" w:styleId="Commentaire">
    <w:name w:val="annotation text"/>
    <w:basedOn w:val="Normal"/>
    <w:link w:val="CommentaireCar"/>
    <w:uiPriority w:val="99"/>
    <w:semiHidden/>
    <w:unhideWhenUsed/>
    <w:rsid w:val="007F527A"/>
    <w:pPr>
      <w:spacing w:line="240" w:lineRule="auto"/>
    </w:pPr>
    <w:rPr>
      <w:sz w:val="20"/>
      <w:szCs w:val="20"/>
    </w:rPr>
  </w:style>
  <w:style w:type="character" w:customStyle="1" w:styleId="CommentaireCar">
    <w:name w:val="Commentaire Car"/>
    <w:basedOn w:val="Policepardfaut"/>
    <w:link w:val="Commentaire"/>
    <w:uiPriority w:val="99"/>
    <w:semiHidden/>
    <w:rsid w:val="007F527A"/>
    <w:rPr>
      <w:sz w:val="20"/>
      <w:szCs w:val="20"/>
    </w:rPr>
  </w:style>
  <w:style w:type="paragraph" w:styleId="Objetducommentaire">
    <w:name w:val="annotation subject"/>
    <w:basedOn w:val="Commentaire"/>
    <w:next w:val="Commentaire"/>
    <w:link w:val="ObjetducommentaireCar"/>
    <w:uiPriority w:val="99"/>
    <w:semiHidden/>
    <w:unhideWhenUsed/>
    <w:rsid w:val="007F527A"/>
    <w:rPr>
      <w:b/>
      <w:bCs/>
    </w:rPr>
  </w:style>
  <w:style w:type="character" w:customStyle="1" w:styleId="ObjetducommentaireCar">
    <w:name w:val="Objet du commentaire Car"/>
    <w:basedOn w:val="CommentaireCar"/>
    <w:link w:val="Objetducommentaire"/>
    <w:uiPriority w:val="99"/>
    <w:semiHidden/>
    <w:rsid w:val="007F527A"/>
    <w:rPr>
      <w:b/>
      <w:bCs/>
      <w:sz w:val="20"/>
      <w:szCs w:val="20"/>
    </w:rPr>
  </w:style>
  <w:style w:type="table" w:styleId="Grilledutableau">
    <w:name w:val="Table Grid"/>
    <w:basedOn w:val="TableauNormal"/>
    <w:uiPriority w:val="59"/>
    <w:rsid w:val="00367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rviceInfoHeaderCar">
    <w:name w:val="Service Info Header Car"/>
    <w:basedOn w:val="En-tteCar"/>
    <w:link w:val="ServiceInfoHeader"/>
    <w:locked/>
    <w:rsid w:val="00324228"/>
    <w:rPr>
      <w:rFonts w:ascii="Arial" w:eastAsia="Times New Roman" w:hAnsi="Arial" w:cs="Arial"/>
      <w:b/>
      <w:bCs/>
      <w:sz w:val="24"/>
      <w:szCs w:val="24"/>
      <w:lang w:val="en-US" w:eastAsia="fr-FR"/>
    </w:rPr>
  </w:style>
  <w:style w:type="paragraph" w:customStyle="1" w:styleId="ServiceInfoHeader">
    <w:name w:val="Service Info Header"/>
    <w:basedOn w:val="En-tte"/>
    <w:next w:val="Corpsdetexte"/>
    <w:link w:val="ServiceInfoHeaderCar"/>
    <w:qFormat/>
    <w:rsid w:val="00324228"/>
    <w:pPr>
      <w:widowControl w:val="0"/>
      <w:tabs>
        <w:tab w:val="clear" w:pos="4536"/>
        <w:tab w:val="clear" w:pos="9072"/>
        <w:tab w:val="right" w:pos="9026"/>
      </w:tabs>
      <w:autoSpaceDE w:val="0"/>
      <w:autoSpaceDN w:val="0"/>
      <w:jc w:val="right"/>
    </w:pPr>
    <w:rPr>
      <w:rFonts w:ascii="Arial" w:eastAsia="Times New Roman" w:hAnsi="Arial" w:cs="Arial"/>
      <w:b/>
      <w:bCs/>
      <w:sz w:val="24"/>
      <w:szCs w:val="24"/>
      <w:lang w:val="en-US" w:eastAsia="fr-FR"/>
    </w:rPr>
  </w:style>
  <w:style w:type="paragraph" w:styleId="Corpsdetexte">
    <w:name w:val="Body Text"/>
    <w:basedOn w:val="Normal"/>
    <w:link w:val="CorpsdetexteCar"/>
    <w:uiPriority w:val="99"/>
    <w:semiHidden/>
    <w:unhideWhenUsed/>
    <w:rsid w:val="00324228"/>
    <w:pPr>
      <w:spacing w:after="120"/>
    </w:pPr>
  </w:style>
  <w:style w:type="character" w:customStyle="1" w:styleId="CorpsdetexteCar">
    <w:name w:val="Corps de texte Car"/>
    <w:basedOn w:val="Policepardfaut"/>
    <w:link w:val="Corpsdetexte"/>
    <w:uiPriority w:val="99"/>
    <w:semiHidden/>
    <w:rsid w:val="003242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5C29285C25A0D4B9CC20604251BB386" ma:contentTypeVersion="7" ma:contentTypeDescription="Crée un document." ma:contentTypeScope="" ma:versionID="99faad2274cf755daee261b92bbca471">
  <xsd:schema xmlns:xsd="http://www.w3.org/2001/XMLSchema" xmlns:xs="http://www.w3.org/2001/XMLSchema" xmlns:p="http://schemas.microsoft.com/office/2006/metadata/properties" xmlns:ns2="9ab33dba-d23d-48bf-9961-f6e1e0eedd23" targetNamespace="http://schemas.microsoft.com/office/2006/metadata/properties" ma:root="true" ma:fieldsID="8b87979fb413cd8600f175ffea689306" ns2:_="">
    <xsd:import namespace="9ab33dba-d23d-48bf-9961-f6e1e0eedd2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33dba-d23d-48bf-9961-f6e1e0eedd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DB143-8AF7-4DAF-A330-76369E49CE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1C680F6-5244-4718-9120-6AEA431915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b33dba-d23d-48bf-9961-f6e1e0eedd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A3C1D5-B669-43C6-B366-8A77D24800F9}">
  <ds:schemaRefs>
    <ds:schemaRef ds:uri="http://schemas.microsoft.com/sharepoint/v3/contenttype/forms"/>
  </ds:schemaRefs>
</ds:datastoreItem>
</file>

<file path=customXml/itemProps4.xml><?xml version="1.0" encoding="utf-8"?>
<ds:datastoreItem xmlns:ds="http://schemas.openxmlformats.org/officeDocument/2006/customXml" ds:itemID="{8E42DD21-8191-4070-A6F4-EC4A68642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612</Words>
  <Characters>3368</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vmartino</dc:creator>
  <cp:lastModifiedBy>Virginie Martino</cp:lastModifiedBy>
  <cp:revision>9</cp:revision>
  <cp:lastPrinted>2018-03-22T13:40:00Z</cp:lastPrinted>
  <dcterms:created xsi:type="dcterms:W3CDTF">2025-05-07T07:39:00Z</dcterms:created>
  <dcterms:modified xsi:type="dcterms:W3CDTF">2025-06-18T07:55:00Z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0x01010085C29285C25A0D4B9CC20604251BB386</vt:lpwstr>
  </property>
</Properties>
</file>