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6503E" w14:textId="77777777" w:rsidR="0093432D" w:rsidRPr="00C61624" w:rsidRDefault="0093432D">
      <w:pPr>
        <w:pStyle w:val="western"/>
        <w:spacing w:before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A5604D4" w14:textId="77689D70" w:rsidR="00C61624" w:rsidRDefault="00C61624" w:rsidP="00C61624">
      <w:pPr>
        <w:pStyle w:val="western"/>
        <w:spacing w:before="0"/>
        <w:jc w:val="center"/>
        <w:rPr>
          <w:rFonts w:asciiTheme="majorHAnsi" w:hAnsiTheme="majorHAnsi" w:cstheme="majorHAnsi"/>
          <w:b/>
          <w:color w:val="C00000"/>
          <w:sz w:val="22"/>
          <w:szCs w:val="22"/>
        </w:rPr>
      </w:pPr>
      <w:r w:rsidRPr="008A4606">
        <w:rPr>
          <w:rFonts w:ascii="CG Times (WN)" w:hAnsi="CG Times (WN)" w:cs="Calibri"/>
          <w:b/>
          <w:noProof/>
        </w:rPr>
        <w:drawing>
          <wp:inline distT="0" distB="0" distL="0" distR="0" wp14:anchorId="036CB9B1" wp14:editId="7D1C7345">
            <wp:extent cx="1181100" cy="971550"/>
            <wp:effectExtent l="0" t="0" r="0" b="0"/>
            <wp:docPr id="1158708707" name="Image 1" descr="logo EPF 300DPI 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EPF 300DPI RV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0F929" w14:textId="77777777" w:rsidR="00C61624" w:rsidRPr="00C61624" w:rsidRDefault="00C61624" w:rsidP="00C61624">
      <w:pPr>
        <w:pStyle w:val="western"/>
        <w:spacing w:before="0"/>
        <w:jc w:val="center"/>
        <w:rPr>
          <w:rFonts w:asciiTheme="majorHAnsi" w:hAnsiTheme="majorHAnsi" w:cstheme="majorHAnsi"/>
          <w:b/>
          <w:color w:val="C00000"/>
          <w:sz w:val="22"/>
          <w:szCs w:val="22"/>
        </w:rPr>
      </w:pPr>
    </w:p>
    <w:p w14:paraId="7C1C001F" w14:textId="77777777" w:rsidR="00C61624" w:rsidRDefault="00C61624" w:rsidP="00C61624">
      <w:pPr>
        <w:pStyle w:val="western"/>
        <w:spacing w:before="0"/>
        <w:jc w:val="center"/>
        <w:rPr>
          <w:rFonts w:asciiTheme="majorHAnsi" w:hAnsiTheme="majorHAnsi" w:cstheme="majorHAnsi"/>
          <w:b/>
          <w:color w:val="C00000"/>
          <w:sz w:val="22"/>
          <w:szCs w:val="22"/>
        </w:rPr>
      </w:pPr>
    </w:p>
    <w:p w14:paraId="64B131F6" w14:textId="288A485C" w:rsidR="0093432D" w:rsidRPr="00C61624" w:rsidRDefault="00C61624" w:rsidP="00C61624">
      <w:pPr>
        <w:pStyle w:val="western"/>
        <w:spacing w:before="0"/>
        <w:jc w:val="center"/>
        <w:rPr>
          <w:rFonts w:asciiTheme="majorHAnsi" w:hAnsiTheme="majorHAnsi" w:cstheme="majorHAnsi"/>
          <w:b/>
          <w:color w:val="C00000"/>
          <w:sz w:val="22"/>
          <w:szCs w:val="22"/>
        </w:rPr>
      </w:pPr>
      <w:r w:rsidRPr="00C61624">
        <w:rPr>
          <w:rFonts w:asciiTheme="majorHAnsi" w:hAnsiTheme="majorHAnsi" w:cstheme="majorHAnsi"/>
          <w:b/>
          <w:color w:val="C00000"/>
          <w:sz w:val="22"/>
          <w:szCs w:val="22"/>
        </w:rPr>
        <w:t xml:space="preserve">ANNEXE </w:t>
      </w:r>
      <w:r w:rsidR="00B72A56">
        <w:rPr>
          <w:rFonts w:asciiTheme="majorHAnsi" w:hAnsiTheme="majorHAnsi" w:cstheme="majorHAnsi"/>
          <w:b/>
          <w:color w:val="C00000"/>
          <w:sz w:val="22"/>
          <w:szCs w:val="22"/>
        </w:rPr>
        <w:t>1</w:t>
      </w:r>
      <w:r w:rsidRPr="00C61624">
        <w:rPr>
          <w:rFonts w:asciiTheme="majorHAnsi" w:hAnsiTheme="majorHAnsi" w:cstheme="majorHAnsi"/>
          <w:b/>
          <w:color w:val="C00000"/>
          <w:sz w:val="22"/>
          <w:szCs w:val="22"/>
        </w:rPr>
        <w:t>_CMT – « QUALITE ENVIRONNEMENTALE DES VEHICULES ROUTIERS UTILISES »</w:t>
      </w:r>
    </w:p>
    <w:p w14:paraId="7CD6A998" w14:textId="77777777" w:rsidR="0093432D" w:rsidRPr="00C61624" w:rsidRDefault="0093432D">
      <w:pPr>
        <w:pStyle w:val="western"/>
        <w:spacing w:before="0"/>
        <w:rPr>
          <w:rFonts w:asciiTheme="majorHAnsi" w:hAnsiTheme="majorHAnsi" w:cstheme="majorHAnsi"/>
          <w:sz w:val="22"/>
          <w:szCs w:val="22"/>
        </w:rPr>
      </w:pPr>
    </w:p>
    <w:p w14:paraId="52351664" w14:textId="6FC4627E" w:rsidR="0093432D" w:rsidRPr="00DF61A9" w:rsidRDefault="00DE4F55" w:rsidP="00DF61A9">
      <w:pPr>
        <w:pStyle w:val="western"/>
        <w:spacing w:before="0"/>
        <w:jc w:val="center"/>
        <w:rPr>
          <w:rFonts w:asciiTheme="majorHAnsi" w:hAnsiTheme="majorHAnsi" w:cstheme="majorHAnsi"/>
          <w:i/>
          <w:iCs/>
          <w:color w:val="00B050"/>
          <w:sz w:val="22"/>
          <w:szCs w:val="22"/>
        </w:rPr>
      </w:pPr>
      <w:r w:rsidRPr="00DF61A9">
        <w:rPr>
          <w:rFonts w:asciiTheme="majorHAnsi" w:hAnsiTheme="majorHAnsi" w:cstheme="majorHAnsi"/>
          <w:i/>
          <w:iCs/>
          <w:sz w:val="22"/>
          <w:szCs w:val="22"/>
        </w:rPr>
        <w:t>Caractérisation des flottes de véhicules utilisés dans le cadre de l’exécution du marché</w:t>
      </w:r>
      <w:r w:rsidR="00C61624" w:rsidRPr="00DF61A9">
        <w:rPr>
          <w:rFonts w:asciiTheme="majorHAnsi" w:hAnsiTheme="majorHAnsi" w:cstheme="majorHAnsi"/>
          <w:i/>
          <w:iCs/>
          <w:sz w:val="22"/>
          <w:szCs w:val="22"/>
        </w:rPr>
        <w:t xml:space="preserve">, </w:t>
      </w:r>
      <w:r w:rsidR="00C61624" w:rsidRPr="00DF61A9">
        <w:rPr>
          <w:rFonts w:asciiTheme="majorHAnsi" w:hAnsiTheme="majorHAnsi" w:cstheme="majorHAnsi"/>
          <w:i/>
          <w:iCs/>
          <w:sz w:val="22"/>
          <w:szCs w:val="22"/>
          <w:u w:val="single"/>
        </w:rPr>
        <w:t>à communiquer à chaque échéance annuelle anniversaire</w:t>
      </w:r>
    </w:p>
    <w:p w14:paraId="59A8E300" w14:textId="77777777" w:rsidR="0093432D" w:rsidRPr="00C61624" w:rsidRDefault="0093432D">
      <w:pPr>
        <w:pStyle w:val="western"/>
        <w:spacing w:before="0"/>
        <w:rPr>
          <w:rFonts w:asciiTheme="majorHAnsi" w:hAnsiTheme="majorHAnsi" w:cstheme="majorHAnsi"/>
          <w:color w:val="00B050"/>
          <w:sz w:val="22"/>
          <w:szCs w:val="22"/>
        </w:rPr>
      </w:pPr>
    </w:p>
    <w:p w14:paraId="03CD65DE" w14:textId="77777777" w:rsidR="0093432D" w:rsidRPr="00C61624" w:rsidRDefault="0093432D">
      <w:pPr>
        <w:pStyle w:val="western"/>
        <w:spacing w:before="0"/>
        <w:rPr>
          <w:rFonts w:asciiTheme="majorHAnsi" w:hAnsiTheme="majorHAnsi" w:cstheme="majorHAnsi"/>
          <w:sz w:val="22"/>
          <w:szCs w:val="22"/>
        </w:rPr>
      </w:pPr>
    </w:p>
    <w:tbl>
      <w:tblPr>
        <w:tblStyle w:val="Grilledutableau"/>
        <w:tblW w:w="4869" w:type="pct"/>
        <w:tblInd w:w="704" w:type="dxa"/>
        <w:tblLayout w:type="fixed"/>
        <w:tblLook w:val="04A0" w:firstRow="1" w:lastRow="0" w:firstColumn="1" w:lastColumn="0" w:noHBand="0" w:noVBand="1"/>
      </w:tblPr>
      <w:tblGrid>
        <w:gridCol w:w="1564"/>
        <w:gridCol w:w="1370"/>
        <w:gridCol w:w="1561"/>
        <w:gridCol w:w="1561"/>
        <w:gridCol w:w="2278"/>
        <w:gridCol w:w="1509"/>
        <w:gridCol w:w="1298"/>
        <w:gridCol w:w="1758"/>
        <w:gridCol w:w="1555"/>
      </w:tblGrid>
      <w:tr w:rsidR="0093432D" w:rsidRPr="00C61624" w14:paraId="175587A5" w14:textId="77777777" w:rsidTr="00C61624">
        <w:trPr>
          <w:trHeight w:val="387"/>
        </w:trPr>
        <w:tc>
          <w:tcPr>
            <w:tcW w:w="541" w:type="pct"/>
            <w:vMerge w:val="restart"/>
            <w:vAlign w:val="center"/>
          </w:tcPr>
          <w:p w14:paraId="79C9B45C" w14:textId="77777777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Norme Euro</w:t>
            </w:r>
          </w:p>
        </w:tc>
        <w:tc>
          <w:tcPr>
            <w:tcW w:w="474" w:type="pct"/>
            <w:vMerge w:val="restart"/>
            <w:vAlign w:val="center"/>
          </w:tcPr>
          <w:p w14:paraId="4A192EE6" w14:textId="4719EFE1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Nb total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véhicules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mobilisés</w:t>
            </w:r>
          </w:p>
        </w:tc>
        <w:tc>
          <w:tcPr>
            <w:tcW w:w="3985" w:type="pct"/>
            <w:gridSpan w:val="7"/>
          </w:tcPr>
          <w:p w14:paraId="43290299" w14:textId="77777777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Dont :</w:t>
            </w:r>
          </w:p>
        </w:tc>
      </w:tr>
      <w:tr w:rsidR="0093432D" w:rsidRPr="00C61624" w14:paraId="5A5A7F62" w14:textId="77777777" w:rsidTr="00066423">
        <w:trPr>
          <w:trHeight w:val="128"/>
        </w:trPr>
        <w:tc>
          <w:tcPr>
            <w:tcW w:w="541" w:type="pct"/>
            <w:vMerge/>
          </w:tcPr>
          <w:p w14:paraId="4741732C" w14:textId="77777777" w:rsidR="0093432D" w:rsidRPr="00C61624" w:rsidRDefault="0093432D">
            <w:pPr>
              <w:pStyle w:val="Corpsdetexte"/>
              <w:jc w:val="lef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474" w:type="pct"/>
            <w:vMerge/>
          </w:tcPr>
          <w:p w14:paraId="34EC3B99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540" w:type="pct"/>
          </w:tcPr>
          <w:p w14:paraId="65B7238A" w14:textId="05D479E7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100 % électriques</w:t>
            </w:r>
          </w:p>
        </w:tc>
        <w:tc>
          <w:tcPr>
            <w:tcW w:w="540" w:type="pct"/>
          </w:tcPr>
          <w:p w14:paraId="3DDB3F7F" w14:textId="382451C1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à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hydrogène</w:t>
            </w:r>
          </w:p>
        </w:tc>
        <w:tc>
          <w:tcPr>
            <w:tcW w:w="788" w:type="pct"/>
          </w:tcPr>
          <w:p w14:paraId="1F1FC73A" w14:textId="7E9C3B71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électriques hybrides rechargeables de l’extérieur</w:t>
            </w:r>
          </w:p>
        </w:tc>
        <w:tc>
          <w:tcPr>
            <w:tcW w:w="522" w:type="pct"/>
          </w:tcPr>
          <w:p w14:paraId="212AB89D" w14:textId="291D32A5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au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gaz naturel (y.c. biogaz)</w:t>
            </w:r>
          </w:p>
        </w:tc>
        <w:tc>
          <w:tcPr>
            <w:tcW w:w="449" w:type="pct"/>
          </w:tcPr>
          <w:p w14:paraId="7EF92FE1" w14:textId="2BDEBCD8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au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GPL</w:t>
            </w:r>
          </w:p>
        </w:tc>
        <w:tc>
          <w:tcPr>
            <w:tcW w:w="608" w:type="pct"/>
          </w:tcPr>
          <w:p w14:paraId="38AECA91" w14:textId="54789F6B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aux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biocarburants</w:t>
            </w:r>
          </w:p>
        </w:tc>
        <w:tc>
          <w:tcPr>
            <w:tcW w:w="538" w:type="pct"/>
          </w:tcPr>
          <w:p w14:paraId="249DF205" w14:textId="3FDCA232" w:rsidR="0093432D" w:rsidRPr="00C61624" w:rsidRDefault="00DE4F55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Nb de </w:t>
            </w:r>
            <w:r w:rsidR="00D237B0"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véhicules </w:t>
            </w: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mobilisés aux </w:t>
            </w:r>
            <w:r w:rsidRPr="00C6162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carburants de synthèse ou paraffiniques</w:t>
            </w:r>
          </w:p>
        </w:tc>
      </w:tr>
      <w:tr w:rsidR="0093432D" w:rsidRPr="00C61624" w14:paraId="58EEC07A" w14:textId="77777777" w:rsidTr="00066423">
        <w:trPr>
          <w:trHeight w:val="373"/>
        </w:trPr>
        <w:tc>
          <w:tcPr>
            <w:tcW w:w="541" w:type="pct"/>
            <w:vAlign w:val="center"/>
          </w:tcPr>
          <w:p w14:paraId="5CD5BD13" w14:textId="77777777" w:rsidR="0093432D" w:rsidRPr="00C61624" w:rsidRDefault="00DE4F55">
            <w:pPr>
              <w:pStyle w:val="Corpsdetexte"/>
              <w:jc w:val="left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>Euro VI</w:t>
            </w:r>
          </w:p>
        </w:tc>
        <w:tc>
          <w:tcPr>
            <w:tcW w:w="474" w:type="pct"/>
          </w:tcPr>
          <w:p w14:paraId="0EC36004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40" w:type="pct"/>
          </w:tcPr>
          <w:p w14:paraId="78473252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40" w:type="pct"/>
          </w:tcPr>
          <w:p w14:paraId="5E626ED2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88" w:type="pct"/>
          </w:tcPr>
          <w:p w14:paraId="01425206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22" w:type="pct"/>
          </w:tcPr>
          <w:p w14:paraId="68515A96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49" w:type="pct"/>
          </w:tcPr>
          <w:p w14:paraId="140D255B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608" w:type="pct"/>
          </w:tcPr>
          <w:p w14:paraId="575ED279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38" w:type="pct"/>
          </w:tcPr>
          <w:p w14:paraId="6BBD518F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93432D" w:rsidRPr="00C61624" w14:paraId="74B83C2E" w14:textId="77777777" w:rsidTr="00066423">
        <w:trPr>
          <w:trHeight w:val="373"/>
        </w:trPr>
        <w:tc>
          <w:tcPr>
            <w:tcW w:w="541" w:type="pct"/>
            <w:vAlign w:val="center"/>
          </w:tcPr>
          <w:p w14:paraId="5A5AE6F4" w14:textId="77777777" w:rsidR="0093432D" w:rsidRPr="00C61624" w:rsidRDefault="00DE4F55">
            <w:pPr>
              <w:pStyle w:val="Corpsdetexte"/>
              <w:jc w:val="left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61624">
              <w:rPr>
                <w:rFonts w:asciiTheme="majorHAnsi" w:hAnsiTheme="majorHAnsi" w:cstheme="majorHAnsi"/>
                <w:bCs/>
                <w:sz w:val="22"/>
                <w:szCs w:val="22"/>
              </w:rPr>
              <w:t>Euro V</w:t>
            </w:r>
          </w:p>
        </w:tc>
        <w:tc>
          <w:tcPr>
            <w:tcW w:w="474" w:type="pct"/>
          </w:tcPr>
          <w:p w14:paraId="6C5B084A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40" w:type="pct"/>
          </w:tcPr>
          <w:p w14:paraId="7B59DD10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40" w:type="pct"/>
          </w:tcPr>
          <w:p w14:paraId="4182BB74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88" w:type="pct"/>
          </w:tcPr>
          <w:p w14:paraId="4F5E28BB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22" w:type="pct"/>
          </w:tcPr>
          <w:p w14:paraId="6A4D74BC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449" w:type="pct"/>
          </w:tcPr>
          <w:p w14:paraId="3884323B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608" w:type="pct"/>
          </w:tcPr>
          <w:p w14:paraId="4287C46B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538" w:type="pct"/>
          </w:tcPr>
          <w:p w14:paraId="6D87258B" w14:textId="77777777" w:rsidR="0093432D" w:rsidRPr="00C61624" w:rsidRDefault="0093432D">
            <w:pPr>
              <w:pStyle w:val="Corpsdetexte"/>
              <w:jc w:val="center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14:paraId="5096E560" w14:textId="77777777" w:rsidR="0093432D" w:rsidRPr="00C61624" w:rsidRDefault="0093432D" w:rsidP="00C61624">
      <w:pPr>
        <w:ind w:left="567"/>
        <w:rPr>
          <w:rFonts w:asciiTheme="majorHAnsi" w:hAnsiTheme="majorHAnsi" w:cstheme="majorHAnsi"/>
          <w:sz w:val="22"/>
        </w:rPr>
      </w:pPr>
    </w:p>
    <w:sectPr w:rsidR="0093432D" w:rsidRPr="00C61624" w:rsidSect="00C61624">
      <w:footerReference w:type="default" r:id="rId7"/>
      <w:headerReference w:type="first" r:id="rId8"/>
      <w:pgSz w:w="16838" w:h="11906" w:orient="landscape"/>
      <w:pgMar w:top="1134" w:right="1418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F9BC3" w14:textId="77777777" w:rsidR="0093432D" w:rsidRDefault="00DE4F55">
      <w:pPr>
        <w:spacing w:after="0" w:line="240" w:lineRule="auto"/>
      </w:pPr>
      <w:r>
        <w:separator/>
      </w:r>
    </w:p>
  </w:endnote>
  <w:endnote w:type="continuationSeparator" w:id="0">
    <w:p w14:paraId="3670E1A0" w14:textId="77777777" w:rsidR="0093432D" w:rsidRDefault="00DE4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B467" w14:textId="77777777" w:rsidR="0093432D" w:rsidRDefault="00DE4F55">
    <w:pPr>
      <w:pStyle w:val="Pieddepage"/>
      <w:pBdr>
        <w:top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DAE-2022-AC-SOLIMPROD_Prestations d’impression </w:t>
    </w:r>
    <w:r>
      <w:rPr>
        <w:sz w:val="16"/>
        <w:szCs w:val="16"/>
      </w:rPr>
      <w:ptab w:relativeTo="margin" w:alignment="center" w:leader="none"/>
    </w:r>
    <w:r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29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30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A8637" w14:textId="77777777" w:rsidR="0093432D" w:rsidRDefault="00DE4F55">
      <w:pPr>
        <w:spacing w:after="0" w:line="240" w:lineRule="auto"/>
      </w:pPr>
      <w:r>
        <w:separator/>
      </w:r>
    </w:p>
  </w:footnote>
  <w:footnote w:type="continuationSeparator" w:id="0">
    <w:p w14:paraId="2A5F0ECE" w14:textId="77777777" w:rsidR="0093432D" w:rsidRDefault="00DE4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DB0E7" w14:textId="77777777" w:rsidR="0093432D" w:rsidRDefault="00DE4F55">
    <w:pPr>
      <w:pStyle w:val="Intituldirection"/>
      <w:rPr>
        <w:rFonts w:ascii="Marianne" w:hAnsi="Marianne"/>
        <w:b w:val="0"/>
      </w:rPr>
    </w:pPr>
    <w:r>
      <w:rPr>
        <w:rFonts w:ascii="Marianne" w:hAnsi="Marianne"/>
      </w:rPr>
      <w:t xml:space="preserve"> </w:t>
    </w:r>
  </w:p>
  <w:p w14:paraId="75E8728B" w14:textId="77777777" w:rsidR="0093432D" w:rsidRDefault="0093432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32D"/>
    <w:rsid w:val="00066423"/>
    <w:rsid w:val="00150605"/>
    <w:rsid w:val="005A2795"/>
    <w:rsid w:val="0093432D"/>
    <w:rsid w:val="009450C2"/>
    <w:rsid w:val="00B72A56"/>
    <w:rsid w:val="00C61624"/>
    <w:rsid w:val="00D237B0"/>
    <w:rsid w:val="00DE4F55"/>
    <w:rsid w:val="00DF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18EADF"/>
  <w15:chartTrackingRefBased/>
  <w15:docId w15:val="{4E6C3C89-6709-4D6D-9032-8EDD873E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 w:line="276" w:lineRule="auto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pPr>
      <w:spacing w:before="57" w:after="0" w:line="240" w:lineRule="auto"/>
    </w:pPr>
    <w:rPr>
      <w:rFonts w:eastAsia="Times New Roman" w:cs="Arial"/>
      <w:szCs w:val="20"/>
      <w:lang w:eastAsia="fr-FR"/>
    </w:rPr>
  </w:style>
  <w:style w:type="paragraph" w:customStyle="1" w:styleId="Standard">
    <w:name w:val="Standard"/>
    <w:link w:val="StandardCar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pPr>
      <w:spacing w:before="120" w:line="240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eastAsia="Arial"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basedOn w:val="En-tteCar"/>
    <w:link w:val="Intituldirection"/>
    <w:rPr>
      <w:rFonts w:ascii="Arial" w:eastAsia="Arial" w:hAnsi="Arial" w:cs="Arial"/>
      <w:b/>
      <w:bCs/>
      <w:sz w:val="24"/>
      <w:szCs w:val="24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MARTINAND Emilie</dc:creator>
  <cp:keywords/>
  <dc:description/>
  <cp:lastModifiedBy>Camila FONTES DUARTE</cp:lastModifiedBy>
  <cp:revision>11</cp:revision>
  <dcterms:created xsi:type="dcterms:W3CDTF">2023-09-18T12:01:00Z</dcterms:created>
  <dcterms:modified xsi:type="dcterms:W3CDTF">2025-08-28T07:59:00Z</dcterms:modified>
</cp:coreProperties>
</file>