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72"/>
        <w:tblW w:w="53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1"/>
      </w:tblGrid>
      <w:tr w:rsidR="00E57407" w:rsidRPr="00F8792D" w:rsidTr="00E57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/>
        </w:trPr>
        <w:tc>
          <w:tcPr>
            <w:tcW w:w="10482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E57407" w:rsidRPr="00F8792D" w:rsidRDefault="00E57407" w:rsidP="00E57407">
            <w:pPr>
              <w:keepNext/>
              <w:keepLines/>
              <w:spacing w:before="20" w:after="20"/>
              <w:jc w:val="center"/>
              <w:rPr>
                <w:rFonts w:ascii="Marianne" w:hAnsi="Marianne"/>
                <w:b/>
                <w:sz w:val="24"/>
                <w:szCs w:val="28"/>
              </w:rPr>
            </w:pPr>
            <w:r>
              <w:rPr>
                <w:rFonts w:ascii="Marianne" w:hAnsi="Marianne"/>
                <w:b/>
                <w:sz w:val="24"/>
              </w:rPr>
              <w:t>FICHE TECHNIQUE VALANT ENGAGEMENT</w:t>
            </w:r>
          </w:p>
        </w:tc>
      </w:tr>
    </w:tbl>
    <w:p w:rsidR="00E57407" w:rsidRPr="00F8792D" w:rsidRDefault="00E57407" w:rsidP="00E57407">
      <w:pPr>
        <w:rPr>
          <w:rFonts w:ascii="Marianne" w:hAnsi="Marianne"/>
          <w:sz w:val="18"/>
        </w:rPr>
      </w:pPr>
    </w:p>
    <w:tbl>
      <w:tblPr>
        <w:tblW w:w="53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376"/>
        <w:gridCol w:w="1252"/>
        <w:gridCol w:w="655"/>
        <w:gridCol w:w="590"/>
        <w:gridCol w:w="1253"/>
        <w:gridCol w:w="1252"/>
        <w:gridCol w:w="2638"/>
      </w:tblGrid>
      <w:tr w:rsidR="00E57407" w:rsidRPr="00F8792D" w:rsidTr="00E57407">
        <w:trPr>
          <w:trHeight w:val="298"/>
          <w:jc w:val="center"/>
        </w:trPr>
        <w:tc>
          <w:tcPr>
            <w:tcW w:w="4753" w:type="dxa"/>
            <w:gridSpan w:val="4"/>
            <w:shd w:val="clear" w:color="auto" w:fill="auto"/>
            <w:vAlign w:val="center"/>
          </w:tcPr>
          <w:p w:rsidR="00E57407" w:rsidRPr="00637EF1" w:rsidRDefault="00E57407" w:rsidP="006B6299">
            <w:pPr>
              <w:spacing w:before="120"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DESIGNATION DE L’ARTICLE</w:t>
            </w:r>
            <w:r w:rsidRPr="00637EF1"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5733" w:type="dxa"/>
            <w:gridSpan w:val="4"/>
            <w:shd w:val="clear" w:color="auto" w:fill="auto"/>
            <w:vAlign w:val="center"/>
          </w:tcPr>
          <w:p w:rsidR="00E57407" w:rsidRPr="00637EF1" w:rsidRDefault="00E57407" w:rsidP="006B6299">
            <w:pPr>
              <w:tabs>
                <w:tab w:val="left" w:pos="7455"/>
              </w:tabs>
              <w:spacing w:before="120" w:after="120"/>
              <w:rPr>
                <w:rFonts w:ascii="Marianne" w:hAnsi="Marianne"/>
                <w:sz w:val="24"/>
              </w:rPr>
            </w:pPr>
            <w:r w:rsidRPr="00637EF1">
              <w:rPr>
                <w:rFonts w:ascii="Marianne" w:hAnsi="Marianne"/>
                <w:sz w:val="24"/>
              </w:rPr>
              <w:t>BAS ECRU</w:t>
            </w:r>
          </w:p>
        </w:tc>
      </w:tr>
      <w:tr w:rsidR="00E57407" w:rsidRPr="00F8792D" w:rsidTr="00E57407">
        <w:trPr>
          <w:trHeight w:val="745"/>
          <w:jc w:val="center"/>
        </w:trPr>
        <w:tc>
          <w:tcPr>
            <w:tcW w:w="4753" w:type="dxa"/>
            <w:gridSpan w:val="4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Nom de la société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Référence de la procédure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5733" w:type="dxa"/>
            <w:gridSpan w:val="4"/>
            <w:shd w:val="clear" w:color="auto" w:fill="auto"/>
            <w:vAlign w:val="center"/>
          </w:tcPr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82"/>
          <w:jc w:val="center"/>
        </w:trPr>
        <w:tc>
          <w:tcPr>
            <w:tcW w:w="10486" w:type="dxa"/>
            <w:gridSpan w:val="8"/>
            <w:shd w:val="clear" w:color="auto" w:fill="auto"/>
          </w:tcPr>
          <w:p w:rsidR="00E57407" w:rsidRDefault="00E57407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427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4E60BD">
              <w:rPr>
                <w:rFonts w:ascii="Marianne" w:hAnsi="Marianne"/>
                <w:b/>
                <w:spacing w:val="2"/>
                <w:u w:val="single"/>
              </w:rPr>
              <w:t>CARACTERISTIQUES DES FILS</w:t>
            </w:r>
          </w:p>
        </w:tc>
      </w:tr>
      <w:tr w:rsidR="00E57407" w:rsidRPr="00F8792D" w:rsidTr="00E57407">
        <w:trPr>
          <w:trHeight w:val="1285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Fil de fond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Pr="00A31B43" w:rsidRDefault="00E57407" w:rsidP="006B6299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</w:rPr>
            </w:pPr>
            <w:r w:rsidRPr="00A31B43">
              <w:rPr>
                <w:rFonts w:ascii="Marianne" w:hAnsi="Marianne"/>
                <w:spacing w:val="2"/>
              </w:rPr>
              <w:t>Composition</w:t>
            </w:r>
            <w:r w:rsidRPr="00A31B43">
              <w:rPr>
                <w:rFonts w:ascii="Calibri" w:hAnsi="Calibri" w:cs="Calibri"/>
                <w:spacing w:val="2"/>
              </w:rPr>
              <w:t> </w:t>
            </w:r>
            <w:r w:rsidRPr="00A31B43">
              <w:rPr>
                <w:rFonts w:ascii="Marianne" w:hAnsi="Marianne" w:cs="Calibri"/>
                <w:spacing w:val="2"/>
              </w:rPr>
              <w:t>(en %)</w:t>
            </w:r>
            <w:r>
              <w:rPr>
                <w:rFonts w:ascii="Marianne" w:hAnsi="Marianne" w:cs="Calibri"/>
                <w:spacing w:val="2"/>
              </w:rPr>
              <w:t xml:space="preserve"> </w:t>
            </w:r>
            <w:r w:rsidRPr="00A31B43"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Masse linéique (en tex)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Force minimum de rupture par traction (en N)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</w:tc>
      </w:tr>
      <w:tr w:rsidR="00E57407" w:rsidRPr="00F8792D" w:rsidTr="00E57407">
        <w:trPr>
          <w:trHeight w:val="1214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Fil de renfort ou de vanisage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Pr="00A31B43" w:rsidRDefault="00E57407" w:rsidP="006B6299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</w:rPr>
            </w:pPr>
            <w:r w:rsidRPr="00A31B43">
              <w:rPr>
                <w:rFonts w:ascii="Marianne" w:hAnsi="Marianne"/>
                <w:spacing w:val="2"/>
              </w:rPr>
              <w:t>Composition</w:t>
            </w:r>
            <w:r w:rsidRPr="00A31B43">
              <w:rPr>
                <w:rFonts w:ascii="Calibri" w:hAnsi="Calibri" w:cs="Calibri"/>
                <w:spacing w:val="2"/>
              </w:rPr>
              <w:t> </w:t>
            </w:r>
            <w:r w:rsidRPr="00A31B43">
              <w:rPr>
                <w:rFonts w:ascii="Marianne" w:hAnsi="Marianne" w:cs="Calibri"/>
                <w:spacing w:val="2"/>
              </w:rPr>
              <w:t>(en %)</w:t>
            </w:r>
            <w:r>
              <w:rPr>
                <w:rFonts w:ascii="Marianne" w:hAnsi="Marianne" w:cs="Calibri"/>
                <w:spacing w:val="2"/>
              </w:rPr>
              <w:t xml:space="preserve"> </w:t>
            </w:r>
            <w:r w:rsidRPr="00A31B43"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Masse linéique (en tex)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2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Force minimum de rupture par traction (en N)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</w:tc>
      </w:tr>
      <w:tr w:rsidR="00E57407" w:rsidRPr="00F8792D" w:rsidTr="00E57407">
        <w:trPr>
          <w:trHeight w:val="1543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Fil élastique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Pr="004E60BD" w:rsidRDefault="00E57407" w:rsidP="006B6299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  <w:vertAlign w:val="superscript"/>
              </w:rPr>
            </w:pPr>
            <w:r>
              <w:rPr>
                <w:rFonts w:ascii="Marianne" w:hAnsi="Marianne"/>
                <w:spacing w:val="2"/>
              </w:rPr>
              <w:t>Composition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 Latex naturel (à teneur en cuivre inférieure à 70 ppm) ou élasthane</w:t>
            </w:r>
            <w:r>
              <w:rPr>
                <w:rFonts w:ascii="Marianne" w:hAnsi="Marianne"/>
                <w:spacing w:val="2"/>
                <w:vertAlign w:val="superscript"/>
              </w:rPr>
              <w:t>1</w:t>
            </w:r>
          </w:p>
          <w:p w:rsidR="00E57407" w:rsidRDefault="00E57407" w:rsidP="006B6299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Masse linéique du fil guipé (en tex)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Diamètre de la gomme non guipée (en mm)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3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Allongement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 xml:space="preserve">:           </w:t>
            </w:r>
            <w:r w:rsidRPr="004E60BD">
              <w:rPr>
                <w:rFonts w:ascii="Marianne" w:hAnsi="Marianne"/>
                <w:spacing w:val="2"/>
              </w:rPr>
              <w:t>% sous charge de           g</w:t>
            </w:r>
          </w:p>
          <w:p w:rsidR="00E57407" w:rsidRPr="007D57D4" w:rsidRDefault="00E57407" w:rsidP="006B6299">
            <w:pPr>
              <w:ind w:right="283"/>
              <w:rPr>
                <w:rFonts w:ascii="Marianne" w:hAnsi="Marianne"/>
                <w:i/>
                <w:spacing w:val="2"/>
              </w:rPr>
            </w:pPr>
            <w:r w:rsidRPr="007D57D4">
              <w:rPr>
                <w:rFonts w:ascii="Marianne" w:hAnsi="Marianne"/>
                <w:i/>
                <w:spacing w:val="2"/>
                <w:vertAlign w:val="superscript"/>
              </w:rPr>
              <w:t xml:space="preserve">1 </w:t>
            </w:r>
            <w:r w:rsidRPr="007D57D4">
              <w:rPr>
                <w:rFonts w:ascii="Marianne" w:hAnsi="Marianne"/>
                <w:i/>
                <w:spacing w:val="2"/>
              </w:rPr>
              <w:t xml:space="preserve"> Rayer la mention inutile.</w:t>
            </w:r>
          </w:p>
        </w:tc>
      </w:tr>
      <w:tr w:rsidR="00E57407" w:rsidRPr="00F8792D" w:rsidTr="00E57407">
        <w:trPr>
          <w:trHeight w:val="1268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E60BD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Fil de remaillage ou de couture de pointe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Pr="00A31B43" w:rsidRDefault="00E57407" w:rsidP="006B6299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</w:rPr>
            </w:pPr>
            <w:r w:rsidRPr="00A31B43">
              <w:rPr>
                <w:rFonts w:ascii="Marianne" w:hAnsi="Marianne"/>
                <w:spacing w:val="2"/>
              </w:rPr>
              <w:t>Composition</w:t>
            </w:r>
            <w:r w:rsidRPr="00A31B43">
              <w:rPr>
                <w:rFonts w:ascii="Calibri" w:hAnsi="Calibri" w:cs="Calibri"/>
                <w:spacing w:val="2"/>
              </w:rPr>
              <w:t> </w:t>
            </w:r>
            <w:r w:rsidRPr="00A31B43">
              <w:rPr>
                <w:rFonts w:ascii="Marianne" w:hAnsi="Marianne" w:cs="Calibri"/>
                <w:spacing w:val="2"/>
              </w:rPr>
              <w:t>(en %)</w:t>
            </w:r>
            <w:r>
              <w:rPr>
                <w:rFonts w:ascii="Marianne" w:hAnsi="Marianne" w:cs="Calibri"/>
                <w:spacing w:val="2"/>
              </w:rPr>
              <w:t xml:space="preserve"> </w:t>
            </w:r>
            <w:r w:rsidRPr="00A31B43"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Masse linéique (en tex)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  <w:p w:rsidR="00E57407" w:rsidRDefault="00E57407" w:rsidP="006B6299">
            <w:pPr>
              <w:numPr>
                <w:ilvl w:val="0"/>
                <w:numId w:val="4"/>
              </w:num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Force minimum de rupture par traction (en N)</w:t>
            </w:r>
            <w:r>
              <w:rPr>
                <w:rFonts w:ascii="Calibri" w:hAnsi="Calibri" w:cs="Calibri"/>
                <w:spacing w:val="2"/>
              </w:rPr>
              <w:t> </w:t>
            </w:r>
            <w:r>
              <w:rPr>
                <w:rFonts w:ascii="Marianne" w:hAnsi="Marianne"/>
                <w:spacing w:val="2"/>
              </w:rPr>
              <w:t>:</w:t>
            </w:r>
          </w:p>
        </w:tc>
      </w:tr>
      <w:tr w:rsidR="00E57407" w:rsidRPr="00F8792D" w:rsidTr="00E57407">
        <w:trPr>
          <w:trHeight w:val="215"/>
          <w:jc w:val="center"/>
        </w:trPr>
        <w:tc>
          <w:tcPr>
            <w:tcW w:w="10486" w:type="dxa"/>
            <w:gridSpan w:val="8"/>
            <w:shd w:val="clear" w:color="auto" w:fill="auto"/>
          </w:tcPr>
          <w:p w:rsidR="00E57407" w:rsidRDefault="00E57407" w:rsidP="006B6299">
            <w:pPr>
              <w:ind w:right="283"/>
              <w:jc w:val="both"/>
              <w:rPr>
                <w:rFonts w:ascii="Marianne" w:hAnsi="Marianne"/>
                <w:spacing w:val="2"/>
                <w:vertAlign w:val="superscript"/>
              </w:rPr>
            </w:pPr>
          </w:p>
        </w:tc>
      </w:tr>
      <w:tr w:rsidR="00E57407" w:rsidRPr="00F8792D" w:rsidTr="00E57407">
        <w:trPr>
          <w:trHeight w:val="407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637EF1" w:rsidRDefault="00E57407" w:rsidP="006B6299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637EF1">
              <w:rPr>
                <w:rFonts w:ascii="Marianne" w:hAnsi="Marianne"/>
                <w:b/>
                <w:spacing w:val="2"/>
                <w:u w:val="single"/>
              </w:rPr>
              <w:t>CARACTERISTIQUES DE TRICOTAGE</w:t>
            </w:r>
          </w:p>
        </w:tc>
      </w:tr>
      <w:tr w:rsidR="00E57407" w:rsidRPr="00F8792D" w:rsidTr="00E57407">
        <w:trPr>
          <w:trHeight w:val="364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637EF1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7EF1">
              <w:rPr>
                <w:rFonts w:ascii="Marianne" w:hAnsi="Marianne"/>
                <w:b/>
                <w:spacing w:val="2"/>
              </w:rPr>
              <w:t>Métiers</w:t>
            </w:r>
          </w:p>
        </w:tc>
      </w:tr>
      <w:tr w:rsidR="00E57407" w:rsidRPr="00F8792D" w:rsidTr="00E57407">
        <w:trPr>
          <w:trHeight w:val="425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Pointure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35-37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38-40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41-43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44-46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47-49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50-52</w:t>
            </w:r>
          </w:p>
        </w:tc>
      </w:tr>
      <w:tr w:rsidR="00E57407" w:rsidRPr="00F8792D" w:rsidTr="00E57407">
        <w:trPr>
          <w:trHeight w:val="403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 xml:space="preserve">Jauge 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423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Diamètre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543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E57407" w:rsidRDefault="00E57407" w:rsidP="006B6299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Nombre d’aiguilles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E57407" w:rsidRDefault="00E57407" w:rsidP="006B6299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649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637EF1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7EF1">
              <w:rPr>
                <w:rFonts w:ascii="Marianne" w:hAnsi="Marianne"/>
                <w:b/>
                <w:spacing w:val="2"/>
              </w:rPr>
              <w:t>Type de remaillage</w:t>
            </w:r>
            <w:r w:rsidRPr="00637EF1">
              <w:rPr>
                <w:rFonts w:ascii="Calibri" w:hAnsi="Calibri" w:cs="Calibri"/>
                <w:b/>
                <w:spacing w:val="2"/>
              </w:rPr>
              <w:t> </w:t>
            </w:r>
            <w:r w:rsidRPr="00637EF1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E57407" w:rsidRPr="00F8792D" w:rsidTr="00E57407">
        <w:trPr>
          <w:trHeight w:val="687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637EF1" w:rsidRDefault="00E57407" w:rsidP="006B6299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637EF1">
              <w:rPr>
                <w:rFonts w:ascii="Marianne" w:hAnsi="Marianne"/>
                <w:b/>
                <w:spacing w:val="2"/>
              </w:rPr>
              <w:t>Retrait dans le sens de la longueur après un lavage à 40°C (en %)</w:t>
            </w:r>
            <w:r w:rsidRPr="00637EF1">
              <w:rPr>
                <w:rFonts w:ascii="Calibri" w:hAnsi="Calibri" w:cs="Calibri"/>
                <w:b/>
                <w:spacing w:val="2"/>
              </w:rPr>
              <w:t> </w:t>
            </w:r>
            <w:r w:rsidRPr="00637EF1">
              <w:rPr>
                <w:rFonts w:ascii="Marianne" w:hAnsi="Marianne"/>
                <w:b/>
                <w:spacing w:val="2"/>
              </w:rPr>
              <w:t>:</w:t>
            </w:r>
          </w:p>
        </w:tc>
      </w:tr>
      <w:tr w:rsidR="00E57407" w:rsidRPr="00F8792D" w:rsidTr="00E57407">
        <w:trPr>
          <w:trHeight w:val="1360"/>
          <w:jc w:val="center"/>
        </w:trPr>
        <w:tc>
          <w:tcPr>
            <w:tcW w:w="10486" w:type="dxa"/>
            <w:gridSpan w:val="8"/>
            <w:shd w:val="clear" w:color="auto" w:fill="auto"/>
          </w:tcPr>
          <w:p w:rsidR="00E57407" w:rsidRDefault="00E57407" w:rsidP="006B6299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280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797A06" w:rsidRDefault="00E57407" w:rsidP="006B6299">
            <w:pPr>
              <w:ind w:left="57" w:right="567"/>
              <w:jc w:val="center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b/>
                <w:bCs/>
              </w:rPr>
              <w:t>TOUTE FICHE NON INTEGRALEMENT REMPLIE ENTRAINERA LE REJET DE L’OFFRE.</w:t>
            </w:r>
          </w:p>
        </w:tc>
      </w:tr>
      <w:tr w:rsidR="00E57407" w:rsidRPr="00F8792D" w:rsidTr="00E57407">
        <w:trPr>
          <w:trHeight w:val="280"/>
          <w:jc w:val="center"/>
        </w:trPr>
        <w:tc>
          <w:tcPr>
            <w:tcW w:w="10486" w:type="dxa"/>
            <w:gridSpan w:val="8"/>
            <w:shd w:val="clear" w:color="auto" w:fill="auto"/>
            <w:vAlign w:val="center"/>
          </w:tcPr>
          <w:p w:rsidR="00E57407" w:rsidRPr="00454D4E" w:rsidRDefault="00E57407" w:rsidP="006B6299">
            <w:pPr>
              <w:ind w:left="57" w:right="567"/>
              <w:jc w:val="right"/>
              <w:rPr>
                <w:rFonts w:ascii="Marianne" w:hAnsi="Marianne"/>
                <w:bCs/>
              </w:rPr>
            </w:pPr>
            <w:r w:rsidRPr="00454D4E">
              <w:rPr>
                <w:rFonts w:ascii="Marianne" w:hAnsi="Marianne"/>
                <w:bCs/>
              </w:rPr>
              <w:t>FTVE</w:t>
            </w:r>
            <w:r w:rsidRPr="00454D4E">
              <w:rPr>
                <w:rFonts w:ascii="Calibri" w:hAnsi="Calibri" w:cs="Calibri"/>
                <w:bCs/>
              </w:rPr>
              <w:t> </w:t>
            </w:r>
            <w:r w:rsidRPr="00454D4E">
              <w:rPr>
                <w:rFonts w:ascii="Marianne" w:hAnsi="Marianne"/>
                <w:bCs/>
              </w:rPr>
              <w:t>: 1/2</w:t>
            </w:r>
          </w:p>
        </w:tc>
      </w:tr>
    </w:tbl>
    <w:p w:rsidR="00E57407" w:rsidRPr="00F8792D" w:rsidRDefault="00E57407" w:rsidP="00E57407">
      <w:pPr>
        <w:spacing w:before="100" w:beforeAutospacing="1"/>
        <w:rPr>
          <w:rFonts w:ascii="Marianne" w:hAnsi="Marianne"/>
          <w:sz w:val="18"/>
        </w:rPr>
      </w:pP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888"/>
        <w:gridCol w:w="888"/>
        <w:gridCol w:w="235"/>
        <w:gridCol w:w="672"/>
        <w:gridCol w:w="847"/>
        <w:gridCol w:w="827"/>
        <w:gridCol w:w="809"/>
        <w:gridCol w:w="2138"/>
      </w:tblGrid>
      <w:tr w:rsidR="00E57407" w:rsidRPr="00F8792D" w:rsidTr="00E57407">
        <w:trPr>
          <w:trHeight w:val="298"/>
          <w:jc w:val="center"/>
        </w:trPr>
        <w:tc>
          <w:tcPr>
            <w:tcW w:w="5050" w:type="dxa"/>
            <w:gridSpan w:val="4"/>
            <w:shd w:val="clear" w:color="auto" w:fill="auto"/>
            <w:vAlign w:val="center"/>
          </w:tcPr>
          <w:p w:rsidR="00E57407" w:rsidRPr="00637EF1" w:rsidRDefault="00E57407" w:rsidP="00E57407">
            <w:pPr>
              <w:spacing w:after="120"/>
              <w:ind w:right="283"/>
              <w:rPr>
                <w:rFonts w:ascii="Marianne" w:hAnsi="Marianne"/>
                <w:b/>
                <w:spacing w:val="2"/>
                <w:sz w:val="24"/>
                <w:u w:val="single"/>
              </w:rPr>
            </w:pP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DESIGNATION DE L’ARTICLE</w:t>
            </w:r>
            <w:r w:rsidRPr="00637EF1">
              <w:rPr>
                <w:rFonts w:ascii="Calibri" w:hAnsi="Calibri" w:cs="Calibri"/>
                <w:b/>
                <w:spacing w:val="2"/>
                <w:sz w:val="24"/>
                <w:u w:val="single"/>
              </w:rPr>
              <w:t> </w:t>
            </w:r>
            <w:r w:rsidRPr="00637EF1">
              <w:rPr>
                <w:rFonts w:ascii="Marianne" w:hAnsi="Marianne"/>
                <w:b/>
                <w:spacing w:val="2"/>
                <w:sz w:val="24"/>
                <w:u w:val="single"/>
              </w:rPr>
              <w:t>:</w:t>
            </w:r>
          </w:p>
        </w:tc>
        <w:tc>
          <w:tcPr>
            <w:tcW w:w="5293" w:type="dxa"/>
            <w:gridSpan w:val="5"/>
            <w:shd w:val="clear" w:color="auto" w:fill="auto"/>
            <w:vAlign w:val="center"/>
          </w:tcPr>
          <w:p w:rsidR="00E57407" w:rsidRPr="00637EF1" w:rsidRDefault="00E57407" w:rsidP="00E57407">
            <w:pPr>
              <w:tabs>
                <w:tab w:val="left" w:pos="7455"/>
              </w:tabs>
              <w:spacing w:after="120"/>
              <w:rPr>
                <w:rFonts w:ascii="Marianne" w:hAnsi="Marianne"/>
                <w:sz w:val="24"/>
              </w:rPr>
            </w:pPr>
            <w:r w:rsidRPr="00637EF1">
              <w:rPr>
                <w:rFonts w:ascii="Marianne" w:hAnsi="Marianne"/>
                <w:sz w:val="24"/>
              </w:rPr>
              <w:t>BAS ECRU</w:t>
            </w:r>
          </w:p>
        </w:tc>
      </w:tr>
      <w:tr w:rsidR="00E57407" w:rsidRPr="00F8792D" w:rsidTr="00E57407">
        <w:trPr>
          <w:trHeight w:val="745"/>
          <w:jc w:val="center"/>
        </w:trPr>
        <w:tc>
          <w:tcPr>
            <w:tcW w:w="5050" w:type="dxa"/>
            <w:gridSpan w:val="4"/>
            <w:shd w:val="clear" w:color="auto" w:fill="auto"/>
            <w:vAlign w:val="center"/>
          </w:tcPr>
          <w:p w:rsidR="00E57407" w:rsidRPr="004E60BD" w:rsidRDefault="00E57407" w:rsidP="00E57407">
            <w:pPr>
              <w:ind w:right="283"/>
              <w:rPr>
                <w:rFonts w:ascii="Marianne" w:hAnsi="Marianne"/>
                <w:b/>
                <w:spacing w:val="2"/>
              </w:rPr>
            </w:pPr>
            <w:r w:rsidRPr="004E60BD">
              <w:rPr>
                <w:rFonts w:ascii="Marianne" w:hAnsi="Marianne"/>
                <w:b/>
                <w:spacing w:val="2"/>
              </w:rPr>
              <w:t>Nom de la société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  <w:p w:rsidR="00E57407" w:rsidRDefault="00E57407" w:rsidP="00E57407">
            <w:pPr>
              <w:ind w:right="283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b/>
                <w:spacing w:val="2"/>
              </w:rPr>
              <w:t>Référence de la procédure</w:t>
            </w:r>
            <w:r w:rsidRPr="004E60BD">
              <w:rPr>
                <w:rFonts w:ascii="Calibri" w:hAnsi="Calibri" w:cs="Calibri"/>
                <w:b/>
                <w:spacing w:val="2"/>
              </w:rPr>
              <w:t> </w:t>
            </w:r>
            <w:r w:rsidRPr="004E60BD">
              <w:rPr>
                <w:rFonts w:ascii="Marianne" w:hAnsi="Marianne"/>
                <w:b/>
                <w:spacing w:val="2"/>
              </w:rPr>
              <w:t>:</w:t>
            </w:r>
          </w:p>
        </w:tc>
        <w:tc>
          <w:tcPr>
            <w:tcW w:w="5293" w:type="dxa"/>
            <w:gridSpan w:val="5"/>
            <w:shd w:val="clear" w:color="auto" w:fill="auto"/>
            <w:vAlign w:val="center"/>
          </w:tcPr>
          <w:p w:rsidR="00E57407" w:rsidRDefault="00E57407" w:rsidP="00E57407">
            <w:pPr>
              <w:ind w:right="283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82"/>
          <w:jc w:val="center"/>
        </w:trPr>
        <w:tc>
          <w:tcPr>
            <w:tcW w:w="10343" w:type="dxa"/>
            <w:gridSpan w:val="9"/>
            <w:shd w:val="clear" w:color="auto" w:fill="auto"/>
          </w:tcPr>
          <w:p w:rsidR="00E57407" w:rsidRDefault="00E57407" w:rsidP="00E57407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5"/>
          <w:jc w:val="center"/>
        </w:trPr>
        <w:tc>
          <w:tcPr>
            <w:tcW w:w="3039" w:type="dxa"/>
            <w:vMerge w:val="restart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DIMENSIONS</w:t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POINTURE POINTS DE PARIS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E57407" w:rsidRPr="003769F7" w:rsidRDefault="00E57407" w:rsidP="00E57407">
            <w:pPr>
              <w:jc w:val="right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TOLERANCES</w:t>
            </w: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vMerge/>
            <w:shd w:val="clear" w:color="auto" w:fill="auto"/>
          </w:tcPr>
          <w:p w:rsidR="00E57407" w:rsidRDefault="00E57407" w:rsidP="00E57407">
            <w:pPr>
              <w:ind w:right="283"/>
              <w:jc w:val="both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35-37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38-40</w:t>
            </w: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41-43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44-46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47-49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E57407" w:rsidRPr="003769F7" w:rsidRDefault="00E57407" w:rsidP="00E57407">
            <w:pPr>
              <w:jc w:val="center"/>
              <w:rPr>
                <w:rFonts w:ascii="Marianne" w:hAnsi="Marianne"/>
                <w:b/>
                <w:spacing w:val="2"/>
              </w:rPr>
            </w:pPr>
            <w:r w:rsidRPr="003769F7">
              <w:rPr>
                <w:rFonts w:ascii="Marianne" w:hAnsi="Marianne"/>
                <w:b/>
                <w:spacing w:val="2"/>
              </w:rPr>
              <w:t>50-52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E57407" w:rsidRDefault="00E57407" w:rsidP="00E57407">
            <w:pPr>
              <w:ind w:right="283"/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>A – Hauteur du bord-côte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± 5</w:t>
            </w: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 xml:space="preserve">B – Hauteur de la tige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500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± 10</w:t>
            </w: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>C – Longueur du pied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280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± 5</w:t>
            </w: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>D – Largeur du bord-côte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75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>E – Largeur de la tige au repos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85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3"/>
          <w:jc w:val="center"/>
        </w:trPr>
        <w:tc>
          <w:tcPr>
            <w:tcW w:w="3039" w:type="dxa"/>
            <w:shd w:val="clear" w:color="auto" w:fill="auto"/>
          </w:tcPr>
          <w:p w:rsidR="00E57407" w:rsidRPr="00D157EB" w:rsidRDefault="00E57407" w:rsidP="00E57407">
            <w:pPr>
              <w:pStyle w:val="Titre1"/>
              <w:spacing w:after="120"/>
              <w:rPr>
                <w:b/>
                <w:sz w:val="20"/>
              </w:rPr>
            </w:pPr>
            <w:r w:rsidRPr="00D157EB">
              <w:rPr>
                <w:sz w:val="20"/>
              </w:rPr>
              <w:t>F – Largeur du pied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  <w:r>
              <w:rPr>
                <w:rFonts w:ascii="Marianne" w:hAnsi="Marianne"/>
                <w:spacing w:val="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E57407" w:rsidRDefault="00E57407" w:rsidP="00E57407">
            <w:pPr>
              <w:jc w:val="center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37"/>
          <w:jc w:val="center"/>
        </w:trPr>
        <w:tc>
          <w:tcPr>
            <w:tcW w:w="10343" w:type="dxa"/>
            <w:gridSpan w:val="9"/>
            <w:shd w:val="clear" w:color="auto" w:fill="auto"/>
            <w:vAlign w:val="center"/>
          </w:tcPr>
          <w:p w:rsidR="00E57407" w:rsidRPr="003769F7" w:rsidRDefault="00E57407" w:rsidP="00E57407">
            <w:pPr>
              <w:rPr>
                <w:rFonts w:ascii="Marianne" w:hAnsi="Marianne"/>
                <w:i/>
                <w:spacing w:val="2"/>
              </w:rPr>
            </w:pPr>
            <w:r w:rsidRPr="003769F7">
              <w:rPr>
                <w:rFonts w:ascii="Marianne" w:hAnsi="Marianne"/>
                <w:i/>
                <w:spacing w:val="2"/>
              </w:rPr>
              <w:t>Les dimensions sont exprimées en millimètres.</w:t>
            </w:r>
          </w:p>
        </w:tc>
      </w:tr>
      <w:tr w:rsidR="00E57407" w:rsidRPr="00F8792D" w:rsidTr="00E57407">
        <w:trPr>
          <w:trHeight w:val="5207"/>
          <w:jc w:val="center"/>
        </w:trPr>
        <w:tc>
          <w:tcPr>
            <w:tcW w:w="10343" w:type="dxa"/>
            <w:gridSpan w:val="9"/>
            <w:shd w:val="clear" w:color="auto" w:fill="auto"/>
            <w:vAlign w:val="center"/>
          </w:tcPr>
          <w:p w:rsidR="00E57407" w:rsidRDefault="00E57407" w:rsidP="00E57407">
            <w:pPr>
              <w:tabs>
                <w:tab w:val="left" w:pos="1418"/>
                <w:tab w:val="left" w:pos="2268"/>
                <w:tab w:val="center" w:pos="4820"/>
              </w:tabs>
              <w:ind w:left="425" w:right="425"/>
              <w:rPr>
                <w:rFonts w:ascii="Marianne" w:hAnsi="Marianne"/>
                <w:u w:val="single"/>
              </w:rPr>
            </w:pPr>
            <w:r>
              <w:object w:dxaOrig="1682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450.4pt;height:239.45pt" o:ole="">
                  <v:imagedata r:id="rId5" o:title=""/>
                </v:shape>
                <o:OLEObject Type="Embed" ProgID="KaledoStyle.Document" ShapeID="_x0000_i1071" DrawAspect="Content" ObjectID="_1816582135" r:id="rId6"/>
              </w:object>
            </w:r>
          </w:p>
          <w:p w:rsidR="00E57407" w:rsidRDefault="00E57407" w:rsidP="00E57407">
            <w:pPr>
              <w:tabs>
                <w:tab w:val="left" w:pos="1418"/>
                <w:tab w:val="left" w:pos="2268"/>
                <w:tab w:val="center" w:pos="4820"/>
              </w:tabs>
              <w:ind w:left="425" w:right="425"/>
              <w:rPr>
                <w:rFonts w:ascii="Marianne" w:hAnsi="Marianne"/>
                <w:spacing w:val="2"/>
              </w:rPr>
            </w:pPr>
          </w:p>
        </w:tc>
      </w:tr>
      <w:tr w:rsidR="00E57407" w:rsidRPr="00F8792D" w:rsidTr="00E57407">
        <w:trPr>
          <w:trHeight w:val="343"/>
          <w:jc w:val="center"/>
        </w:trPr>
        <w:tc>
          <w:tcPr>
            <w:tcW w:w="10343" w:type="dxa"/>
            <w:gridSpan w:val="9"/>
            <w:shd w:val="clear" w:color="auto" w:fill="auto"/>
            <w:vAlign w:val="center"/>
          </w:tcPr>
          <w:p w:rsidR="00E57407" w:rsidRPr="00705D72" w:rsidRDefault="00E57407" w:rsidP="00E57407">
            <w:pPr>
              <w:ind w:right="283"/>
              <w:rPr>
                <w:rFonts w:ascii="Marianne" w:hAnsi="Marianne"/>
                <w:b/>
                <w:spacing w:val="2"/>
                <w:u w:val="single"/>
              </w:rPr>
            </w:pPr>
            <w:r w:rsidRPr="00705D72">
              <w:rPr>
                <w:rFonts w:ascii="Marianne" w:hAnsi="Marianne"/>
                <w:b/>
                <w:spacing w:val="2"/>
                <w:u w:val="single"/>
              </w:rPr>
              <w:t>ENGAGEMENT</w:t>
            </w:r>
          </w:p>
        </w:tc>
      </w:tr>
      <w:tr w:rsidR="00E57407" w:rsidRPr="00F8792D" w:rsidTr="00E57407">
        <w:trPr>
          <w:trHeight w:val="741"/>
          <w:jc w:val="center"/>
        </w:trPr>
        <w:tc>
          <w:tcPr>
            <w:tcW w:w="10343" w:type="dxa"/>
            <w:gridSpan w:val="9"/>
            <w:shd w:val="clear" w:color="auto" w:fill="auto"/>
          </w:tcPr>
          <w:p w:rsidR="00E57407" w:rsidRPr="00797A06" w:rsidRDefault="00E57407" w:rsidP="00E57407">
            <w:pPr>
              <w:ind w:left="57" w:right="567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spacing w:val="-5"/>
              </w:rPr>
              <w:t>En cas de marché, je m’engage à livrer une fourniture présentant les caractéristiques ci-dessus indiquées.</w:t>
            </w:r>
          </w:p>
        </w:tc>
      </w:tr>
      <w:tr w:rsidR="00E57407" w:rsidRPr="00F8792D" w:rsidTr="00E57407">
        <w:trPr>
          <w:trHeight w:val="1867"/>
          <w:jc w:val="center"/>
        </w:trPr>
        <w:tc>
          <w:tcPr>
            <w:tcW w:w="5050" w:type="dxa"/>
            <w:gridSpan w:val="4"/>
            <w:tcBorders>
              <w:right w:val="nil"/>
            </w:tcBorders>
            <w:shd w:val="clear" w:color="auto" w:fill="auto"/>
          </w:tcPr>
          <w:p w:rsidR="00E57407" w:rsidRDefault="00E57407" w:rsidP="00E57407">
            <w:pPr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A</w:t>
            </w:r>
          </w:p>
          <w:p w:rsidR="00E57407" w:rsidRPr="00797A06" w:rsidRDefault="00E57407" w:rsidP="00E57407">
            <w:pPr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(signature)</w:t>
            </w:r>
          </w:p>
        </w:tc>
        <w:tc>
          <w:tcPr>
            <w:tcW w:w="5293" w:type="dxa"/>
            <w:gridSpan w:val="5"/>
            <w:tcBorders>
              <w:left w:val="nil"/>
            </w:tcBorders>
            <w:shd w:val="clear" w:color="auto" w:fill="auto"/>
          </w:tcPr>
          <w:p w:rsidR="00E57407" w:rsidRDefault="00E57407" w:rsidP="00E57407">
            <w:pPr>
              <w:ind w:left="57" w:right="567"/>
              <w:rPr>
                <w:rFonts w:ascii="Marianne" w:hAnsi="Marianne"/>
                <w:spacing w:val="-5"/>
              </w:rPr>
            </w:pPr>
            <w:r>
              <w:rPr>
                <w:rFonts w:ascii="Marianne" w:hAnsi="Marianne"/>
                <w:spacing w:val="-5"/>
              </w:rPr>
              <w:t>, le</w:t>
            </w:r>
          </w:p>
          <w:p w:rsidR="00E57407" w:rsidRPr="00797A06" w:rsidRDefault="00E57407" w:rsidP="00E57407">
            <w:pPr>
              <w:ind w:left="57" w:right="567"/>
              <w:rPr>
                <w:rFonts w:ascii="Marianne" w:hAnsi="Marianne"/>
                <w:spacing w:val="-5"/>
              </w:rPr>
            </w:pPr>
          </w:p>
        </w:tc>
      </w:tr>
      <w:tr w:rsidR="00E57407" w:rsidRPr="00F8792D" w:rsidTr="00E57407">
        <w:trPr>
          <w:trHeight w:val="280"/>
          <w:jc w:val="center"/>
        </w:trPr>
        <w:tc>
          <w:tcPr>
            <w:tcW w:w="10343" w:type="dxa"/>
            <w:gridSpan w:val="9"/>
            <w:shd w:val="clear" w:color="auto" w:fill="auto"/>
            <w:vAlign w:val="center"/>
          </w:tcPr>
          <w:p w:rsidR="00E57407" w:rsidRPr="00797A06" w:rsidRDefault="00E57407" w:rsidP="00E57407">
            <w:pPr>
              <w:ind w:left="57" w:right="567"/>
              <w:jc w:val="center"/>
              <w:rPr>
                <w:rFonts w:ascii="Marianne" w:hAnsi="Marianne"/>
                <w:spacing w:val="-5"/>
              </w:rPr>
            </w:pPr>
            <w:r w:rsidRPr="00797A06">
              <w:rPr>
                <w:rFonts w:ascii="Marianne" w:hAnsi="Marianne"/>
                <w:b/>
                <w:bCs/>
              </w:rPr>
              <w:t>TOUTE FICHE NON INTEGRALEMENT REMPLIE ENTRAINERA LE REJET DE L’OFFRE.</w:t>
            </w:r>
          </w:p>
        </w:tc>
      </w:tr>
      <w:tr w:rsidR="00E57407" w:rsidRPr="00F8792D" w:rsidTr="00E57407">
        <w:trPr>
          <w:trHeight w:val="280"/>
          <w:jc w:val="center"/>
        </w:trPr>
        <w:tc>
          <w:tcPr>
            <w:tcW w:w="10343" w:type="dxa"/>
            <w:gridSpan w:val="9"/>
            <w:shd w:val="clear" w:color="auto" w:fill="auto"/>
            <w:vAlign w:val="center"/>
          </w:tcPr>
          <w:p w:rsidR="00E57407" w:rsidRPr="00454D4E" w:rsidRDefault="00E57407" w:rsidP="00E57407">
            <w:pPr>
              <w:ind w:left="57" w:right="567"/>
              <w:jc w:val="right"/>
              <w:rPr>
                <w:rFonts w:ascii="Marianne" w:hAnsi="Marianne"/>
                <w:bCs/>
              </w:rPr>
            </w:pPr>
            <w:r w:rsidRPr="00454D4E">
              <w:rPr>
                <w:rFonts w:ascii="Marianne" w:hAnsi="Marianne"/>
                <w:bCs/>
              </w:rPr>
              <w:t>FTVE</w:t>
            </w:r>
            <w:r w:rsidRPr="00454D4E">
              <w:rPr>
                <w:rFonts w:ascii="Calibri" w:hAnsi="Calibri" w:cs="Calibri"/>
                <w:bCs/>
              </w:rPr>
              <w:t> </w:t>
            </w:r>
            <w:r w:rsidRPr="00454D4E">
              <w:rPr>
                <w:rFonts w:ascii="Marianne" w:hAnsi="Marianne"/>
                <w:bCs/>
              </w:rPr>
              <w:t xml:space="preserve">: </w:t>
            </w:r>
            <w:r>
              <w:rPr>
                <w:rFonts w:ascii="Marianne" w:hAnsi="Marianne"/>
                <w:bCs/>
              </w:rPr>
              <w:t xml:space="preserve"> 2</w:t>
            </w:r>
            <w:r w:rsidRPr="00454D4E">
              <w:rPr>
                <w:rFonts w:ascii="Marianne" w:hAnsi="Marianne"/>
                <w:bCs/>
              </w:rPr>
              <w:t>/2</w:t>
            </w:r>
          </w:p>
        </w:tc>
      </w:tr>
    </w:tbl>
    <w:p w:rsidR="009F10CE" w:rsidRDefault="009F10CE">
      <w:bookmarkStart w:id="0" w:name="_GoBack"/>
      <w:bookmarkEnd w:id="0"/>
    </w:p>
    <w:sectPr w:rsidR="009F10CE" w:rsidSect="00E5740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763F3"/>
    <w:multiLevelType w:val="hybridMultilevel"/>
    <w:tmpl w:val="6CF42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C0DD9"/>
    <w:multiLevelType w:val="hybridMultilevel"/>
    <w:tmpl w:val="BF222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8399B"/>
    <w:multiLevelType w:val="hybridMultilevel"/>
    <w:tmpl w:val="8312A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23199"/>
    <w:multiLevelType w:val="hybridMultilevel"/>
    <w:tmpl w:val="D06A1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07"/>
    <w:rsid w:val="009F10CE"/>
    <w:rsid w:val="00E5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610A"/>
  <w15:chartTrackingRefBased/>
  <w15:docId w15:val="{462D524E-E93B-4078-A84D-948F8210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E57407"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57407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26B84-BFB4-4CFB-A5EE-7C700041B0E2}"/>
</file>

<file path=customXml/itemProps2.xml><?xml version="1.0" encoding="utf-8"?>
<ds:datastoreItem xmlns:ds="http://schemas.openxmlformats.org/officeDocument/2006/customXml" ds:itemID="{5AFE88B2-D749-45D4-9F96-A169D66535B6}"/>
</file>

<file path=customXml/itemProps3.xml><?xml version="1.0" encoding="utf-8"?>
<ds:datastoreItem xmlns:ds="http://schemas.openxmlformats.org/officeDocument/2006/customXml" ds:itemID="{39D3B730-4082-4454-BEDC-48D4FA1592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2025-08-13T07:17:00Z</dcterms:created>
  <dcterms:modified xsi:type="dcterms:W3CDTF">2025-08-13T07:23:00Z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