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4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9"/>
      </w:tblGrid>
      <w:tr w:rsidR="00343322" w:rsidRPr="00F8792D" w:rsidTr="00343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/>
          <w:jc w:val="center"/>
        </w:trPr>
        <w:tc>
          <w:tcPr>
            <w:tcW w:w="8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343322" w:rsidRPr="00F8792D" w:rsidRDefault="00343322" w:rsidP="006B6299">
            <w:pPr>
              <w:keepNext/>
              <w:keepLines/>
              <w:spacing w:before="20" w:after="20"/>
              <w:jc w:val="center"/>
              <w:rPr>
                <w:rFonts w:ascii="Marianne" w:hAnsi="Marianne"/>
                <w:b/>
                <w:sz w:val="24"/>
                <w:szCs w:val="28"/>
              </w:rPr>
            </w:pPr>
            <w:r>
              <w:rPr>
                <w:rFonts w:ascii="Marianne" w:hAnsi="Marianne"/>
                <w:b/>
                <w:sz w:val="24"/>
              </w:rPr>
              <w:t xml:space="preserve">FICHE TECHNIQUE VALANT ENGAGEMENT </w:t>
            </w:r>
          </w:p>
        </w:tc>
      </w:tr>
    </w:tbl>
    <w:p w:rsidR="00343322" w:rsidRPr="00F8792D" w:rsidRDefault="00343322" w:rsidP="00343322">
      <w:pPr>
        <w:rPr>
          <w:rFonts w:ascii="Marianne" w:hAnsi="Marianne"/>
          <w:sz w:val="18"/>
        </w:rPr>
      </w:pPr>
    </w:p>
    <w:tbl>
      <w:tblPr>
        <w:tblW w:w="46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039"/>
        <w:gridCol w:w="1040"/>
        <w:gridCol w:w="1036"/>
        <w:gridCol w:w="358"/>
        <w:gridCol w:w="683"/>
        <w:gridCol w:w="1040"/>
        <w:gridCol w:w="1040"/>
        <w:gridCol w:w="1040"/>
        <w:gridCol w:w="1037"/>
      </w:tblGrid>
      <w:tr w:rsidR="00343322" w:rsidRPr="00645EB8" w:rsidTr="006B6299">
        <w:trPr>
          <w:trHeight w:val="655"/>
          <w:jc w:val="center"/>
        </w:trPr>
        <w:tc>
          <w:tcPr>
            <w:tcW w:w="5131" w:type="dxa"/>
            <w:gridSpan w:val="5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DESIGNATION DE L’ARTICLE</w:t>
            </w:r>
            <w:r w:rsidRPr="00645EB8">
              <w:rPr>
                <w:rFonts w:ascii="Calibri" w:hAnsi="Calibri" w:cs="Calibri"/>
                <w:b/>
                <w:spacing w:val="2"/>
                <w:sz w:val="18"/>
                <w:u w:val="single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:</w:t>
            </w:r>
          </w:p>
        </w:tc>
        <w:tc>
          <w:tcPr>
            <w:tcW w:w="5132" w:type="dxa"/>
            <w:gridSpan w:val="5"/>
            <w:shd w:val="clear" w:color="auto" w:fill="auto"/>
            <w:vAlign w:val="center"/>
          </w:tcPr>
          <w:p w:rsidR="00343322" w:rsidRPr="00645EB8" w:rsidRDefault="00343322" w:rsidP="006B6299">
            <w:pPr>
              <w:tabs>
                <w:tab w:val="left" w:pos="7455"/>
              </w:tabs>
              <w:jc w:val="center"/>
              <w:rPr>
                <w:rFonts w:ascii="Marianne" w:hAnsi="Marianne"/>
                <w:b/>
                <w:sz w:val="18"/>
              </w:rPr>
            </w:pPr>
            <w:r w:rsidRPr="00645EB8">
              <w:rPr>
                <w:rFonts w:ascii="Marianne" w:hAnsi="Marianne"/>
                <w:b/>
                <w:sz w:val="18"/>
              </w:rPr>
              <w:t>MI-BAS LAINE POLYAMIDE BLANC PIED ET TIGE BOUCLETTE</w:t>
            </w:r>
          </w:p>
        </w:tc>
      </w:tr>
      <w:tr w:rsidR="00343322" w:rsidRPr="00645EB8" w:rsidTr="006B6299">
        <w:trPr>
          <w:trHeight w:val="745"/>
          <w:jc w:val="center"/>
        </w:trPr>
        <w:tc>
          <w:tcPr>
            <w:tcW w:w="5131" w:type="dxa"/>
            <w:gridSpan w:val="5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Nom de la société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Référence de la procédure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  <w:tc>
          <w:tcPr>
            <w:tcW w:w="5132" w:type="dxa"/>
            <w:gridSpan w:val="5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66"/>
          <w:jc w:val="center"/>
        </w:trPr>
        <w:tc>
          <w:tcPr>
            <w:tcW w:w="10263" w:type="dxa"/>
            <w:gridSpan w:val="10"/>
            <w:shd w:val="clear" w:color="auto" w:fill="auto"/>
          </w:tcPr>
          <w:p w:rsidR="00343322" w:rsidRPr="00645EB8" w:rsidRDefault="00343322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407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CARACTERISTIQUES DE TRICOTAGE</w:t>
            </w:r>
          </w:p>
        </w:tc>
      </w:tr>
      <w:tr w:rsidR="00343322" w:rsidRPr="00645EB8" w:rsidTr="006B6299">
        <w:trPr>
          <w:trHeight w:val="364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Métiers</w:t>
            </w:r>
          </w:p>
        </w:tc>
      </w:tr>
      <w:tr w:rsidR="00343322" w:rsidRPr="00645EB8" w:rsidTr="006B6299">
        <w:trPr>
          <w:trHeight w:val="425"/>
          <w:jc w:val="center"/>
        </w:trPr>
        <w:tc>
          <w:tcPr>
            <w:tcW w:w="1469" w:type="dxa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Pointure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36/37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38/39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40/41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42/43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44/45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46/47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48/49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50/51</w:t>
            </w:r>
          </w:p>
        </w:tc>
      </w:tr>
      <w:tr w:rsidR="00343322" w:rsidRPr="00645EB8" w:rsidTr="006B6299">
        <w:trPr>
          <w:trHeight w:val="403"/>
          <w:jc w:val="center"/>
        </w:trPr>
        <w:tc>
          <w:tcPr>
            <w:tcW w:w="1469" w:type="dxa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 xml:space="preserve">Jauge 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423"/>
          <w:jc w:val="center"/>
        </w:trPr>
        <w:tc>
          <w:tcPr>
            <w:tcW w:w="1469" w:type="dxa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Diamètre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543"/>
          <w:jc w:val="center"/>
        </w:trPr>
        <w:tc>
          <w:tcPr>
            <w:tcW w:w="1469" w:type="dxa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spacing w:val="2"/>
                <w:sz w:val="18"/>
              </w:rPr>
              <w:t>Nombre d’aiguilles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50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513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Type de remaillage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</w:tr>
      <w:tr w:rsidR="00343322" w:rsidRPr="00645EB8" w:rsidTr="006B6299">
        <w:trPr>
          <w:trHeight w:val="122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443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Retrait dans le sens de la longueur après un lavage à 40°C (en %)</w:t>
            </w:r>
            <w:r w:rsidRPr="00645EB8"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</w:tr>
      <w:tr w:rsidR="00343322" w:rsidRPr="00645EB8" w:rsidTr="006B6299">
        <w:trPr>
          <w:trHeight w:val="587"/>
          <w:jc w:val="center"/>
        </w:trPr>
        <w:tc>
          <w:tcPr>
            <w:tcW w:w="10263" w:type="dxa"/>
            <w:gridSpan w:val="10"/>
            <w:shd w:val="clear" w:color="auto" w:fill="auto"/>
          </w:tcPr>
          <w:p w:rsidR="00343322" w:rsidRPr="00645EB8" w:rsidRDefault="00343322" w:rsidP="006B6299">
            <w:pPr>
              <w:spacing w:before="120"/>
              <w:ind w:right="567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280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left="57" w:right="567"/>
              <w:jc w:val="center"/>
              <w:rPr>
                <w:rFonts w:ascii="Marianne" w:hAnsi="Marianne"/>
                <w:spacing w:val="-5"/>
                <w:sz w:val="18"/>
              </w:rPr>
            </w:pPr>
            <w:r w:rsidRPr="00645EB8">
              <w:rPr>
                <w:rFonts w:ascii="Marianne" w:hAnsi="Marianne"/>
                <w:b/>
                <w:bCs/>
                <w:sz w:val="18"/>
              </w:rPr>
              <w:t>TOUTE FICHE NON INTEGRALEMENT REMPLIE ENTRAINERA LE REJET DE L’OFFRE.</w:t>
            </w:r>
          </w:p>
        </w:tc>
      </w:tr>
      <w:tr w:rsidR="00343322" w:rsidRPr="00645EB8" w:rsidTr="006B6299">
        <w:trPr>
          <w:trHeight w:val="7100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645EB8" w:rsidRDefault="00343322" w:rsidP="006B6299">
            <w:pPr>
              <w:ind w:left="57" w:right="567"/>
              <w:jc w:val="center"/>
              <w:rPr>
                <w:rFonts w:ascii="Marianne" w:hAnsi="Marianne"/>
                <w:b/>
                <w:bCs/>
                <w:sz w:val="18"/>
              </w:rPr>
            </w:pPr>
          </w:p>
        </w:tc>
      </w:tr>
      <w:tr w:rsidR="00343322" w:rsidRPr="00645EB8" w:rsidTr="006B6299">
        <w:trPr>
          <w:trHeight w:val="280"/>
          <w:jc w:val="center"/>
        </w:trPr>
        <w:tc>
          <w:tcPr>
            <w:tcW w:w="10263" w:type="dxa"/>
            <w:gridSpan w:val="10"/>
            <w:shd w:val="clear" w:color="auto" w:fill="auto"/>
            <w:vAlign w:val="center"/>
          </w:tcPr>
          <w:p w:rsidR="00343322" w:rsidRPr="009475DB" w:rsidRDefault="00343322" w:rsidP="006B6299">
            <w:pPr>
              <w:ind w:left="57" w:right="567"/>
              <w:jc w:val="right"/>
              <w:rPr>
                <w:rFonts w:ascii="Marianne" w:hAnsi="Marianne"/>
                <w:bCs/>
                <w:sz w:val="18"/>
              </w:rPr>
            </w:pPr>
            <w:r>
              <w:rPr>
                <w:rFonts w:ascii="Marianne" w:hAnsi="Marianne"/>
                <w:bCs/>
                <w:sz w:val="18"/>
              </w:rPr>
              <w:t>FTVE</w:t>
            </w:r>
            <w:r>
              <w:rPr>
                <w:rFonts w:ascii="Calibri" w:hAnsi="Calibri" w:cs="Calibri"/>
                <w:bCs/>
                <w:sz w:val="18"/>
              </w:rPr>
              <w:t> </w:t>
            </w:r>
            <w:r>
              <w:rPr>
                <w:rFonts w:ascii="Marianne" w:hAnsi="Marianne"/>
                <w:bCs/>
                <w:sz w:val="18"/>
              </w:rPr>
              <w:t>: 1/2</w:t>
            </w:r>
          </w:p>
        </w:tc>
      </w:tr>
    </w:tbl>
    <w:p w:rsidR="00343322" w:rsidRDefault="00343322" w:rsidP="00343322"/>
    <w:p w:rsidR="00343322" w:rsidRPr="00F8792D" w:rsidRDefault="00343322" w:rsidP="00343322">
      <w:pPr>
        <w:rPr>
          <w:rFonts w:ascii="Marianne" w:hAnsi="Marianne"/>
          <w:sz w:val="18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6"/>
        <w:gridCol w:w="376"/>
        <w:gridCol w:w="361"/>
        <w:gridCol w:w="738"/>
        <w:gridCol w:w="738"/>
        <w:gridCol w:w="738"/>
        <w:gridCol w:w="737"/>
        <w:gridCol w:w="738"/>
        <w:gridCol w:w="738"/>
        <w:gridCol w:w="738"/>
        <w:gridCol w:w="1378"/>
      </w:tblGrid>
      <w:tr w:rsidR="00343322" w:rsidRPr="00645EB8" w:rsidTr="006B6299">
        <w:trPr>
          <w:trHeight w:val="371"/>
          <w:jc w:val="center"/>
        </w:trPr>
        <w:tc>
          <w:tcPr>
            <w:tcW w:w="376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lastRenderedPageBreak/>
              <w:t>DESIGNATION DE L’ARTICLE</w:t>
            </w:r>
            <w:r>
              <w:rPr>
                <w:rFonts w:ascii="Calibri" w:hAnsi="Calibri" w:cs="Calibri"/>
                <w:b/>
                <w:spacing w:val="2"/>
                <w:sz w:val="18"/>
                <w:u w:val="single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:</w:t>
            </w:r>
          </w:p>
        </w:tc>
        <w:tc>
          <w:tcPr>
            <w:tcW w:w="7228" w:type="dxa"/>
            <w:gridSpan w:val="9"/>
            <w:shd w:val="clear" w:color="auto" w:fill="auto"/>
            <w:vAlign w:val="center"/>
          </w:tcPr>
          <w:p w:rsidR="00343322" w:rsidRPr="00645EB8" w:rsidRDefault="00343322" w:rsidP="006B6299">
            <w:pPr>
              <w:tabs>
                <w:tab w:val="left" w:pos="7455"/>
              </w:tabs>
              <w:jc w:val="center"/>
              <w:rPr>
                <w:rFonts w:ascii="Marianne" w:hAnsi="Marianne"/>
                <w:b/>
                <w:sz w:val="18"/>
              </w:rPr>
            </w:pPr>
            <w:r w:rsidRPr="00645EB8">
              <w:rPr>
                <w:rFonts w:ascii="Marianne" w:hAnsi="Marianne"/>
                <w:b/>
                <w:sz w:val="18"/>
              </w:rPr>
              <w:t>MI-BAS LAINE POLYAMIDE BLANC PIED ET TIGE BOUCLETTE</w:t>
            </w:r>
          </w:p>
        </w:tc>
      </w:tr>
      <w:tr w:rsidR="00343322" w:rsidRPr="00645EB8" w:rsidTr="006B6299">
        <w:trPr>
          <w:trHeight w:val="561"/>
          <w:jc w:val="center"/>
        </w:trPr>
        <w:tc>
          <w:tcPr>
            <w:tcW w:w="376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Nom de la société</w:t>
            </w:r>
            <w:r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</w:rPr>
              <w:t>Référence de la procédure</w:t>
            </w:r>
            <w:r>
              <w:rPr>
                <w:rFonts w:ascii="Calibri" w:hAnsi="Calibri" w:cs="Calibri"/>
                <w:b/>
                <w:spacing w:val="2"/>
                <w:sz w:val="18"/>
              </w:rPr>
              <w:t> </w:t>
            </w:r>
            <w:r w:rsidRPr="00645EB8">
              <w:rPr>
                <w:rFonts w:ascii="Marianne" w:hAnsi="Marianne"/>
                <w:b/>
                <w:spacing w:val="2"/>
                <w:sz w:val="18"/>
              </w:rPr>
              <w:t>:</w:t>
            </w:r>
          </w:p>
        </w:tc>
        <w:tc>
          <w:tcPr>
            <w:tcW w:w="7228" w:type="dxa"/>
            <w:gridSpan w:val="9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66"/>
          <w:jc w:val="center"/>
        </w:trPr>
        <w:tc>
          <w:tcPr>
            <w:tcW w:w="10988" w:type="dxa"/>
            <w:gridSpan w:val="11"/>
            <w:shd w:val="clear" w:color="auto" w:fill="auto"/>
          </w:tcPr>
          <w:p w:rsidR="00343322" w:rsidRPr="00645EB8" w:rsidRDefault="00343322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282"/>
          <w:jc w:val="center"/>
        </w:trPr>
        <w:tc>
          <w:tcPr>
            <w:tcW w:w="3369" w:type="dxa"/>
            <w:vMerge w:val="restart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>
              <w:rPr>
                <w:rFonts w:ascii="Marianne" w:hAnsi="Marianne"/>
                <w:b/>
                <w:spacing w:val="2"/>
                <w:sz w:val="18"/>
                <w:u w:val="single"/>
              </w:rPr>
              <w:t xml:space="preserve">DIMENSIONS </w:t>
            </w:r>
            <w:r w:rsidRPr="003E6C58">
              <w:rPr>
                <w:rFonts w:ascii="Marianne" w:hAnsi="Marianne"/>
                <w:b/>
                <w:spacing w:val="2"/>
                <w:sz w:val="18"/>
                <w:u w:val="single"/>
                <w:vertAlign w:val="superscript"/>
              </w:rPr>
              <w:t>(1)</w:t>
            </w:r>
            <w:r>
              <w:rPr>
                <w:rFonts w:ascii="Marianne" w:hAnsi="Marianne"/>
                <w:b/>
                <w:spacing w:val="2"/>
                <w:sz w:val="18"/>
                <w:u w:val="single"/>
              </w:rPr>
              <w:t xml:space="preserve"> </w:t>
            </w:r>
          </w:p>
        </w:tc>
        <w:tc>
          <w:tcPr>
            <w:tcW w:w="6166" w:type="dxa"/>
            <w:gridSpan w:val="9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jc w:val="center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>
              <w:rPr>
                <w:rFonts w:ascii="Marianne" w:hAnsi="Marianne"/>
                <w:b/>
                <w:spacing w:val="2"/>
                <w:sz w:val="18"/>
                <w:u w:val="single"/>
              </w:rPr>
              <w:t>POINTURES POINTS DE PARIS</w:t>
            </w:r>
          </w:p>
        </w:tc>
        <w:tc>
          <w:tcPr>
            <w:tcW w:w="1453" w:type="dxa"/>
            <w:vMerge w:val="restart"/>
            <w:vAlign w:val="center"/>
          </w:tcPr>
          <w:p w:rsidR="00343322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  <w:u w:val="single"/>
              </w:rPr>
            </w:pPr>
            <w:r>
              <w:rPr>
                <w:rFonts w:ascii="Marianne" w:hAnsi="Marianne"/>
                <w:b/>
                <w:spacing w:val="2"/>
                <w:sz w:val="18"/>
                <w:u w:val="single"/>
              </w:rPr>
              <w:t>TOLERANCES</w:t>
            </w:r>
          </w:p>
        </w:tc>
      </w:tr>
      <w:tr w:rsidR="00343322" w:rsidRPr="00645EB8" w:rsidTr="006B6299">
        <w:trPr>
          <w:trHeight w:val="322"/>
          <w:jc w:val="center"/>
        </w:trPr>
        <w:tc>
          <w:tcPr>
            <w:tcW w:w="3369" w:type="dxa"/>
            <w:vMerge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36/37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38/39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40/41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42/43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44/45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46/47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48/49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50/51</w:t>
            </w:r>
          </w:p>
        </w:tc>
        <w:tc>
          <w:tcPr>
            <w:tcW w:w="1453" w:type="dxa"/>
            <w:vMerge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196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>A – Hauteur du bord-côte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60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± 5</w:t>
            </w:r>
          </w:p>
        </w:tc>
      </w:tr>
      <w:tr w:rsidR="00343322" w:rsidRPr="00645EB8" w:rsidTr="006B6299">
        <w:trPr>
          <w:trHeight w:val="227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 xml:space="preserve">B – Hauteur de la tige 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525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± 10</w:t>
            </w:r>
          </w:p>
        </w:tc>
      </w:tr>
      <w:tr w:rsidR="00343322" w:rsidRPr="00645EB8" w:rsidTr="006B6299">
        <w:trPr>
          <w:trHeight w:val="260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>C – Longueur du pied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290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± 5</w:t>
            </w:r>
          </w:p>
        </w:tc>
      </w:tr>
      <w:tr w:rsidR="00343322" w:rsidRPr="00645EB8" w:rsidTr="006B6299">
        <w:trPr>
          <w:trHeight w:val="264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>D – Largeur du bord-côte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90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423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>E –</w:t>
            </w:r>
            <w:r>
              <w:rPr>
                <w:rFonts w:ascii="Marianne" w:hAnsi="Marianne"/>
                <w:sz w:val="20"/>
              </w:rPr>
              <w:t xml:space="preserve"> L</w:t>
            </w:r>
            <w:r w:rsidRPr="006C593B">
              <w:rPr>
                <w:rFonts w:ascii="Marianne" w:hAnsi="Marianne"/>
                <w:sz w:val="20"/>
              </w:rPr>
              <w:t>argeur de la tige au niveau du mollet au repos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130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487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>E’ – Largeur de la tige au niveau du mollet en extension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280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281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b/>
                <w:sz w:val="20"/>
              </w:rPr>
            </w:pPr>
            <w:r w:rsidRPr="006C593B">
              <w:rPr>
                <w:rFonts w:ascii="Marianne" w:hAnsi="Marianne"/>
                <w:sz w:val="20"/>
              </w:rPr>
              <w:t>F – Largeur du pied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105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255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3E6C58" w:rsidRDefault="00343322" w:rsidP="006B6299">
            <w:pPr>
              <w:pStyle w:val="Titre1"/>
              <w:rPr>
                <w:rFonts w:ascii="Marianne" w:hAnsi="Marianne"/>
                <w:b/>
                <w:sz w:val="20"/>
                <w:u w:val="single"/>
                <w:vertAlign w:val="superscript"/>
              </w:rPr>
            </w:pPr>
            <w:r w:rsidRPr="003E6C58">
              <w:rPr>
                <w:rFonts w:ascii="Marianne" w:hAnsi="Marianne"/>
                <w:b/>
                <w:sz w:val="18"/>
                <w:u w:val="single"/>
              </w:rPr>
              <w:t>MASSES</w:t>
            </w:r>
            <w:r w:rsidRPr="003E6C58">
              <w:rPr>
                <w:rFonts w:ascii="Marianne" w:hAnsi="Marianne"/>
                <w:b/>
                <w:sz w:val="20"/>
                <w:u w:val="single"/>
              </w:rPr>
              <w:t xml:space="preserve"> </w:t>
            </w:r>
            <w:r w:rsidRPr="003E6C58">
              <w:rPr>
                <w:rFonts w:ascii="Marianne" w:hAnsi="Marianne"/>
                <w:b/>
                <w:sz w:val="20"/>
                <w:u w:val="single"/>
                <w:vertAlign w:val="superscript"/>
              </w:rPr>
              <w:t>(2)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36/37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38/39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40/41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42/43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44/45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46/47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48/49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A365E6" w:rsidRDefault="00343322" w:rsidP="006B6299">
            <w:pPr>
              <w:jc w:val="center"/>
              <w:rPr>
                <w:rFonts w:ascii="Marianne" w:hAnsi="Marianne"/>
                <w:b/>
                <w:spacing w:val="2"/>
                <w:sz w:val="18"/>
              </w:rPr>
            </w:pPr>
            <w:r w:rsidRPr="00A365E6">
              <w:rPr>
                <w:rFonts w:ascii="Marianne" w:hAnsi="Marianne"/>
                <w:b/>
                <w:spacing w:val="2"/>
                <w:sz w:val="18"/>
              </w:rPr>
              <w:t>50/51</w:t>
            </w:r>
          </w:p>
        </w:tc>
        <w:tc>
          <w:tcPr>
            <w:tcW w:w="1453" w:type="dxa"/>
            <w:vMerge w:val="restart"/>
            <w:vAlign w:val="center"/>
          </w:tcPr>
          <w:p w:rsidR="00343322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349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Masse normale d’une paire pesée isolément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149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/>
            <w:vAlign w:val="center"/>
          </w:tcPr>
          <w:p w:rsidR="00343322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286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43322" w:rsidRPr="006C593B" w:rsidRDefault="00343322" w:rsidP="006B6299">
            <w:pPr>
              <w:pStyle w:val="Titre1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Masse normale d’un paquet de 10 paires</w:t>
            </w:r>
          </w:p>
        </w:tc>
        <w:tc>
          <w:tcPr>
            <w:tcW w:w="770" w:type="dxa"/>
            <w:gridSpan w:val="2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2"/>
                <w:sz w:val="18"/>
              </w:rPr>
              <w:t>1490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43322" w:rsidRPr="00645EB8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  <w:tc>
          <w:tcPr>
            <w:tcW w:w="1453" w:type="dxa"/>
            <w:vMerge/>
            <w:vAlign w:val="center"/>
          </w:tcPr>
          <w:p w:rsidR="00343322" w:rsidRDefault="00343322" w:rsidP="006B6299">
            <w:pPr>
              <w:jc w:val="center"/>
              <w:rPr>
                <w:rFonts w:ascii="Marianne" w:hAnsi="Marianne"/>
                <w:spacing w:val="2"/>
                <w:sz w:val="18"/>
              </w:rPr>
            </w:pPr>
          </w:p>
        </w:tc>
      </w:tr>
      <w:tr w:rsidR="00343322" w:rsidRPr="00645EB8" w:rsidTr="006B6299">
        <w:trPr>
          <w:trHeight w:val="917"/>
          <w:jc w:val="center"/>
        </w:trPr>
        <w:tc>
          <w:tcPr>
            <w:tcW w:w="10988" w:type="dxa"/>
            <w:gridSpan w:val="11"/>
            <w:shd w:val="clear" w:color="auto" w:fill="auto"/>
            <w:vAlign w:val="center"/>
          </w:tcPr>
          <w:p w:rsidR="00343322" w:rsidRPr="00B74CD2" w:rsidRDefault="00343322" w:rsidP="00343322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i/>
                <w:spacing w:val="2"/>
                <w:sz w:val="16"/>
              </w:rPr>
            </w:pPr>
            <w:r w:rsidRPr="00B74CD2">
              <w:rPr>
                <w:rFonts w:ascii="Marianne" w:hAnsi="Marianne"/>
                <w:i/>
                <w:spacing w:val="2"/>
                <w:sz w:val="16"/>
              </w:rPr>
              <w:t xml:space="preserve">Les dimensions sont données en </w:t>
            </w:r>
            <w:r>
              <w:rPr>
                <w:rFonts w:ascii="Marianne" w:hAnsi="Marianne"/>
                <w:i/>
                <w:spacing w:val="2"/>
                <w:sz w:val="16"/>
              </w:rPr>
              <w:t>millimètres</w:t>
            </w:r>
            <w:r w:rsidRPr="00B74CD2">
              <w:rPr>
                <w:rFonts w:ascii="Marianne" w:hAnsi="Marianne"/>
                <w:i/>
                <w:spacing w:val="2"/>
                <w:sz w:val="16"/>
              </w:rPr>
              <w:t>. Le mi-bas est posé à plat, plis effacés à la main sans faire subir au tricot une extension quelconque (sauf pour la dimensions E’).</w:t>
            </w:r>
          </w:p>
          <w:p w:rsidR="00343322" w:rsidRPr="00645EB8" w:rsidRDefault="00343322" w:rsidP="00343322">
            <w:pPr>
              <w:numPr>
                <w:ilvl w:val="0"/>
                <w:numId w:val="1"/>
              </w:numPr>
              <w:ind w:right="283"/>
              <w:rPr>
                <w:rFonts w:ascii="Marianne" w:hAnsi="Marianne"/>
                <w:spacing w:val="2"/>
                <w:sz w:val="18"/>
              </w:rPr>
            </w:pPr>
            <w:r w:rsidRPr="00B74CD2">
              <w:rPr>
                <w:rFonts w:ascii="Marianne" w:hAnsi="Marianne"/>
                <w:i/>
                <w:spacing w:val="2"/>
                <w:sz w:val="16"/>
              </w:rPr>
              <w:t>Masses en</w:t>
            </w:r>
            <w:r>
              <w:rPr>
                <w:rFonts w:ascii="Marianne" w:hAnsi="Marianne"/>
                <w:i/>
                <w:spacing w:val="2"/>
                <w:sz w:val="16"/>
              </w:rPr>
              <w:t xml:space="preserve"> grammes des mi-bas conditionné</w:t>
            </w:r>
            <w:r w:rsidRPr="00B74CD2">
              <w:rPr>
                <w:rFonts w:ascii="Marianne" w:hAnsi="Marianne"/>
                <w:i/>
                <w:spacing w:val="2"/>
                <w:sz w:val="16"/>
              </w:rPr>
              <w:t>s en atmosphère normale définie par la norme NF EN ISO 139 (indice de classement G 00-003).</w:t>
            </w:r>
          </w:p>
        </w:tc>
      </w:tr>
      <w:tr w:rsidR="00343322" w:rsidRPr="00645EB8" w:rsidTr="006B6299">
        <w:trPr>
          <w:trHeight w:val="4596"/>
          <w:jc w:val="center"/>
        </w:trPr>
        <w:tc>
          <w:tcPr>
            <w:tcW w:w="10988" w:type="dxa"/>
            <w:gridSpan w:val="11"/>
            <w:shd w:val="clear" w:color="auto" w:fill="auto"/>
          </w:tcPr>
          <w:p w:rsidR="00343322" w:rsidRPr="003E6C58" w:rsidRDefault="00343322" w:rsidP="006B6299">
            <w:pPr>
              <w:spacing w:before="120"/>
              <w:ind w:right="283"/>
              <w:jc w:val="center"/>
              <w:rPr>
                <w:rFonts w:ascii="Marianne" w:hAnsi="Marianne"/>
                <w:i/>
                <w:spacing w:val="2"/>
                <w:sz w:val="18"/>
              </w:rPr>
            </w:pPr>
            <w:r>
              <w:object w:dxaOrig="16820" w:dyaOrig="8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8.55pt;height:216.85pt" o:ole="">
                  <v:imagedata r:id="rId5" o:title=""/>
                </v:shape>
                <o:OLEObject Type="Embed" ProgID="KaledoStyle.Document" ShapeID="_x0000_i1025" DrawAspect="Content" ObjectID="_1816582366" r:id="rId6"/>
              </w:object>
            </w:r>
          </w:p>
        </w:tc>
      </w:tr>
      <w:tr w:rsidR="00343322" w:rsidRPr="00645EB8" w:rsidTr="006B6299">
        <w:trPr>
          <w:trHeight w:val="280"/>
          <w:jc w:val="center"/>
        </w:trPr>
        <w:tc>
          <w:tcPr>
            <w:tcW w:w="10988" w:type="dxa"/>
            <w:gridSpan w:val="11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645EB8">
              <w:rPr>
                <w:rFonts w:ascii="Marianne" w:hAnsi="Marianne"/>
                <w:b/>
                <w:spacing w:val="2"/>
                <w:sz w:val="18"/>
                <w:u w:val="single"/>
              </w:rPr>
              <w:t>ENGAGEMENT</w:t>
            </w:r>
          </w:p>
        </w:tc>
      </w:tr>
      <w:tr w:rsidR="00343322" w:rsidRPr="00645EB8" w:rsidTr="006B6299">
        <w:trPr>
          <w:trHeight w:val="601"/>
          <w:jc w:val="center"/>
        </w:trPr>
        <w:tc>
          <w:tcPr>
            <w:tcW w:w="10988" w:type="dxa"/>
            <w:gridSpan w:val="11"/>
            <w:shd w:val="clear" w:color="auto" w:fill="auto"/>
            <w:vAlign w:val="center"/>
          </w:tcPr>
          <w:p w:rsidR="00343322" w:rsidRPr="00645EB8" w:rsidRDefault="00343322" w:rsidP="006B6299">
            <w:pPr>
              <w:ind w:right="283"/>
              <w:rPr>
                <w:rFonts w:ascii="Marianne" w:hAnsi="Marianne"/>
                <w:spacing w:val="2"/>
                <w:sz w:val="18"/>
              </w:rPr>
            </w:pPr>
            <w:r w:rsidRPr="003E6C58">
              <w:rPr>
                <w:rFonts w:ascii="Marianne" w:hAnsi="Marianne"/>
                <w:spacing w:val="-5"/>
              </w:rPr>
              <w:t>En cas de marché, je m’engage à livrer une fourniture présentant les caractéristiques ci-dessus indiquées.</w:t>
            </w:r>
          </w:p>
        </w:tc>
      </w:tr>
      <w:tr w:rsidR="00343322" w:rsidRPr="00645EB8" w:rsidTr="006B6299">
        <w:trPr>
          <w:trHeight w:val="1545"/>
          <w:jc w:val="center"/>
        </w:trPr>
        <w:tc>
          <w:tcPr>
            <w:tcW w:w="10988" w:type="dxa"/>
            <w:gridSpan w:val="11"/>
            <w:shd w:val="clear" w:color="auto" w:fill="auto"/>
          </w:tcPr>
          <w:p w:rsidR="00343322" w:rsidRPr="00645EB8" w:rsidRDefault="00343322" w:rsidP="006B6299">
            <w:pPr>
              <w:spacing w:before="120"/>
              <w:ind w:left="57" w:right="567"/>
              <w:rPr>
                <w:rFonts w:ascii="Marianne" w:hAnsi="Marianne"/>
                <w:spacing w:val="-5"/>
                <w:sz w:val="18"/>
              </w:rPr>
            </w:pPr>
            <w:r>
              <w:rPr>
                <w:rFonts w:ascii="Marianne" w:hAnsi="Marianne"/>
                <w:spacing w:val="-5"/>
                <w:sz w:val="18"/>
              </w:rPr>
              <w:t xml:space="preserve">A                                                                                               </w:t>
            </w:r>
            <w:proofErr w:type="gramStart"/>
            <w:r>
              <w:rPr>
                <w:rFonts w:ascii="Marianne" w:hAnsi="Marianne"/>
                <w:spacing w:val="-5"/>
                <w:sz w:val="18"/>
              </w:rPr>
              <w:t xml:space="preserve">  </w:t>
            </w:r>
            <w:r w:rsidRPr="00645EB8">
              <w:rPr>
                <w:rFonts w:ascii="Marianne" w:hAnsi="Marianne"/>
                <w:spacing w:val="-5"/>
                <w:sz w:val="18"/>
              </w:rPr>
              <w:t>,</w:t>
            </w:r>
            <w:proofErr w:type="gramEnd"/>
            <w:r w:rsidRPr="00645EB8">
              <w:rPr>
                <w:rFonts w:ascii="Marianne" w:hAnsi="Marianne"/>
                <w:spacing w:val="-5"/>
                <w:sz w:val="18"/>
              </w:rPr>
              <w:t xml:space="preserve"> le</w:t>
            </w:r>
          </w:p>
          <w:p w:rsidR="00343322" w:rsidRPr="00645EB8" w:rsidRDefault="00343322" w:rsidP="006B6299">
            <w:pPr>
              <w:ind w:right="283"/>
              <w:jc w:val="both"/>
              <w:rPr>
                <w:rFonts w:ascii="Marianne" w:hAnsi="Marianne"/>
                <w:spacing w:val="2"/>
                <w:sz w:val="18"/>
              </w:rPr>
            </w:pPr>
            <w:r>
              <w:rPr>
                <w:rFonts w:ascii="Marianne" w:hAnsi="Marianne"/>
                <w:spacing w:val="-5"/>
                <w:sz w:val="18"/>
              </w:rPr>
              <w:t>(signature)</w:t>
            </w:r>
          </w:p>
        </w:tc>
      </w:tr>
      <w:tr w:rsidR="00343322" w:rsidRPr="00645EB8" w:rsidTr="006B6299">
        <w:trPr>
          <w:trHeight w:val="280"/>
          <w:jc w:val="center"/>
        </w:trPr>
        <w:tc>
          <w:tcPr>
            <w:tcW w:w="10988" w:type="dxa"/>
            <w:gridSpan w:val="11"/>
            <w:shd w:val="clear" w:color="auto" w:fill="auto"/>
            <w:vAlign w:val="center"/>
          </w:tcPr>
          <w:p w:rsidR="00343322" w:rsidRDefault="00343322" w:rsidP="006B6299">
            <w:pPr>
              <w:ind w:left="57" w:right="567"/>
              <w:jc w:val="center"/>
              <w:rPr>
                <w:rFonts w:ascii="Marianne" w:hAnsi="Marianne"/>
                <w:spacing w:val="-5"/>
                <w:sz w:val="18"/>
              </w:rPr>
            </w:pPr>
            <w:r w:rsidRPr="00645EB8">
              <w:rPr>
                <w:rFonts w:ascii="Marianne" w:hAnsi="Marianne"/>
                <w:b/>
                <w:bCs/>
                <w:sz w:val="18"/>
              </w:rPr>
              <w:t>TOUTE FICHE NON INTEGRALEMENT REMPLIE ENTRAINERA LE REJET DE L’OFFRE.</w:t>
            </w:r>
          </w:p>
        </w:tc>
      </w:tr>
      <w:tr w:rsidR="00343322" w:rsidRPr="00645EB8" w:rsidTr="006B6299">
        <w:trPr>
          <w:trHeight w:val="280"/>
          <w:jc w:val="center"/>
        </w:trPr>
        <w:tc>
          <w:tcPr>
            <w:tcW w:w="10988" w:type="dxa"/>
            <w:gridSpan w:val="11"/>
            <w:shd w:val="clear" w:color="auto" w:fill="auto"/>
            <w:vAlign w:val="center"/>
          </w:tcPr>
          <w:p w:rsidR="00343322" w:rsidRPr="009475DB" w:rsidRDefault="00343322" w:rsidP="006B6299">
            <w:pPr>
              <w:ind w:left="57" w:right="567"/>
              <w:jc w:val="right"/>
              <w:rPr>
                <w:rFonts w:ascii="Marianne" w:hAnsi="Marianne"/>
                <w:bCs/>
                <w:sz w:val="18"/>
              </w:rPr>
            </w:pPr>
            <w:r>
              <w:rPr>
                <w:rFonts w:ascii="Marianne" w:hAnsi="Marianne"/>
                <w:bCs/>
                <w:sz w:val="18"/>
              </w:rPr>
              <w:t>FTVE</w:t>
            </w:r>
            <w:r>
              <w:rPr>
                <w:rFonts w:ascii="Calibri" w:hAnsi="Calibri" w:cs="Calibri"/>
                <w:bCs/>
                <w:sz w:val="18"/>
              </w:rPr>
              <w:t> </w:t>
            </w:r>
            <w:r>
              <w:rPr>
                <w:rFonts w:ascii="Marianne" w:hAnsi="Marianne"/>
                <w:bCs/>
                <w:sz w:val="18"/>
              </w:rPr>
              <w:t>: 2/2</w:t>
            </w:r>
          </w:p>
        </w:tc>
      </w:tr>
    </w:tbl>
    <w:p w:rsidR="009F10CE" w:rsidRDefault="009F10CE"/>
    <w:sectPr w:rsidR="009F10CE" w:rsidSect="003433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478FB"/>
    <w:multiLevelType w:val="hybridMultilevel"/>
    <w:tmpl w:val="853CF956"/>
    <w:lvl w:ilvl="0" w:tplc="007863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22"/>
    <w:rsid w:val="00343322"/>
    <w:rsid w:val="009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FCE3"/>
  <w15:chartTrackingRefBased/>
  <w15:docId w15:val="{EC76BD0F-12EC-48E1-AD9F-AEDBE6B2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343322"/>
    <w:pPr>
      <w:keepNext/>
      <w:outlineLvl w:val="0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43322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2D573-55D8-4689-BD75-38CAA1CD5F7F}"/>
</file>

<file path=customXml/itemProps2.xml><?xml version="1.0" encoding="utf-8"?>
<ds:datastoreItem xmlns:ds="http://schemas.openxmlformats.org/officeDocument/2006/customXml" ds:itemID="{093609A1-E058-478C-9035-1871AA2FD358}"/>
</file>

<file path=customXml/itemProps3.xml><?xml version="1.0" encoding="utf-8"?>
<ds:datastoreItem xmlns:ds="http://schemas.openxmlformats.org/officeDocument/2006/customXml" ds:itemID="{3E44C8B8-3BA4-4DBA-8B08-1307771049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 Juliette ASC NIV 2 OT</dc:creator>
  <cp:keywords/>
  <dc:description/>
  <cp:lastModifiedBy>BACH Juliette ASC NIV 2 OT</cp:lastModifiedBy>
  <cp:revision>1</cp:revision>
  <dcterms:created xsi:type="dcterms:W3CDTF">2025-08-13T07:25:00Z</dcterms:created>
  <dcterms:modified xsi:type="dcterms:W3CDTF">2025-08-13T07:26:00Z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