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0E07B" w14:textId="77777777" w:rsidR="000F3B44" w:rsidRDefault="000F3B44" w:rsidP="000F3B44">
      <w:pPr>
        <w:pStyle w:val="western"/>
        <w:spacing w:before="0"/>
        <w:rPr>
          <w:rFonts w:ascii="Marianne" w:hAnsi="Marianne"/>
          <w:sz w:val="18"/>
          <w:szCs w:val="18"/>
        </w:rPr>
      </w:pPr>
    </w:p>
    <w:p w14:paraId="421074D3" w14:textId="77777777" w:rsidR="000F3B44" w:rsidRDefault="000F3B44" w:rsidP="000F3B44">
      <w:pPr>
        <w:pStyle w:val="western"/>
        <w:spacing w:before="0"/>
        <w:rPr>
          <w:rFonts w:ascii="Marianne" w:hAnsi="Marianne"/>
          <w:sz w:val="18"/>
          <w:szCs w:val="18"/>
        </w:rPr>
      </w:pPr>
    </w:p>
    <w:p w14:paraId="0C5E8797" w14:textId="77777777" w:rsidR="000F3B44" w:rsidRDefault="000F3B44" w:rsidP="000F3B44">
      <w:pPr>
        <w:pStyle w:val="western"/>
        <w:spacing w:before="0"/>
        <w:rPr>
          <w:rFonts w:ascii="Marianne" w:hAnsi="Marianne"/>
          <w:sz w:val="18"/>
          <w:szCs w:val="18"/>
        </w:rPr>
      </w:pPr>
    </w:p>
    <w:p w14:paraId="21846388" w14:textId="77777777" w:rsidR="000F3B44" w:rsidRPr="009971A6" w:rsidRDefault="000F3B44" w:rsidP="000F3B44">
      <w:pPr>
        <w:pStyle w:val="Titre1"/>
        <w:numPr>
          <w:ilvl w:val="0"/>
          <w:numId w:val="1"/>
        </w:numPr>
        <w:shd w:val="clear" w:color="auto" w:fill="ACB9CA" w:themeFill="text2" w:themeFillTint="66"/>
        <w:spacing w:before="0"/>
        <w:rPr>
          <w:rFonts w:ascii="Marianne" w:hAnsi="Marianne"/>
          <w:sz w:val="18"/>
          <w:szCs w:val="44"/>
        </w:rPr>
      </w:pPr>
      <w:bookmarkStart w:id="0" w:name="_Toc158906145"/>
      <w:r>
        <w:rPr>
          <w:rFonts w:ascii="Marianne" w:hAnsi="Marianne"/>
          <w:sz w:val="18"/>
          <w:szCs w:val="44"/>
        </w:rPr>
        <w:t>ANNEXES</w:t>
      </w:r>
      <w:bookmarkEnd w:id="0"/>
    </w:p>
    <w:p w14:paraId="6EEB0A4E" w14:textId="77777777" w:rsidR="000F3B44" w:rsidRPr="005C1487" w:rsidRDefault="000F3B44" w:rsidP="000F3B44">
      <w:pPr>
        <w:pStyle w:val="Titre2"/>
        <w:rPr>
          <w:sz w:val="18"/>
          <w:szCs w:val="32"/>
        </w:rPr>
      </w:pPr>
      <w:bookmarkStart w:id="1" w:name="_Toc110006697"/>
      <w:bookmarkStart w:id="2" w:name="_Toc158906146"/>
      <w:r w:rsidRPr="005C1487">
        <w:rPr>
          <w:sz w:val="18"/>
          <w:szCs w:val="32"/>
        </w:rPr>
        <w:t>Annexe 1 : Formulaire RGPD - Contrat de traitement des données à caractère personnel entre le responsable de traitement et son sous-traitant</w:t>
      </w:r>
      <w:bookmarkEnd w:id="1"/>
      <w:bookmarkEnd w:id="2"/>
      <w:r w:rsidRPr="005C1487">
        <w:rPr>
          <w:sz w:val="18"/>
          <w:szCs w:val="32"/>
        </w:rPr>
        <w:t xml:space="preserve"> </w:t>
      </w:r>
    </w:p>
    <w:p w14:paraId="49F7517D" w14:textId="77777777" w:rsidR="000F3B44" w:rsidRDefault="000F3B44" w:rsidP="000F3B44">
      <w:pPr>
        <w:pStyle w:val="western"/>
        <w:spacing w:before="0"/>
        <w:rPr>
          <w:rFonts w:ascii="Marianne" w:hAnsi="Marianne"/>
          <w:sz w:val="18"/>
          <w:szCs w:val="18"/>
        </w:rPr>
      </w:pPr>
    </w:p>
    <w:p w14:paraId="2FFE0BB1" w14:textId="77777777" w:rsidR="000F3B44" w:rsidRPr="005C1487" w:rsidRDefault="000F3B44" w:rsidP="000F3B44">
      <w:pPr>
        <w:pStyle w:val="western"/>
        <w:spacing w:before="0"/>
        <w:rPr>
          <w:rFonts w:ascii="Marianne" w:hAnsi="Marianne"/>
          <w:sz w:val="18"/>
          <w:szCs w:val="18"/>
        </w:rPr>
      </w:pPr>
      <w:r w:rsidRPr="005C1487">
        <w:rPr>
          <w:rFonts w:ascii="Marianne" w:hAnsi="Marianne"/>
          <w:sz w:val="18"/>
          <w:szCs w:val="18"/>
        </w:rPr>
        <w:t xml:space="preserve">Le présent document est complété en fonction du dispositif mis en place. </w:t>
      </w:r>
    </w:p>
    <w:p w14:paraId="401352A1" w14:textId="77777777" w:rsidR="000F3B44" w:rsidRPr="005C1487" w:rsidRDefault="000F3B44" w:rsidP="000F3B44">
      <w:pPr>
        <w:pStyle w:val="western"/>
        <w:spacing w:before="0"/>
        <w:rPr>
          <w:rFonts w:ascii="Marianne" w:hAnsi="Marianne"/>
          <w:sz w:val="18"/>
          <w:szCs w:val="18"/>
        </w:rPr>
      </w:pPr>
      <w:r w:rsidRPr="005C1487">
        <w:rPr>
          <w:rFonts w:ascii="Marianne" w:hAnsi="Marianne"/>
          <w:sz w:val="18"/>
          <w:szCs w:val="18"/>
        </w:rPr>
        <w:t>Précisions sur les mentions à faire figurer dans le présent document :</w:t>
      </w:r>
    </w:p>
    <w:p w14:paraId="4055AF59"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Si la prestation comporte plusieurs traitements avec plusieurs objectifs (= finalités au sens RGPD), il convient de les expliciter un à un avec à chaque fois les éléments associés (nature, durée, types, catégories).</w:t>
      </w:r>
    </w:p>
    <w:p w14:paraId="3234C066"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Conformément au CCTP et à la PSSIE, le traitement des données doit être effectué de préférence sur le territoire national, et obligatoirement pour les données sensibles ou à défaut dans un pays de l’Union européenne.</w:t>
      </w:r>
    </w:p>
    <w:p w14:paraId="2CC5E571"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 xml:space="preserve">Afin de se conformer à l’article 32 du RGPD, il convient de détailler les mesures de sécurisation, organisationnelles et informatiques, que le responsable de traitement souhaite voir mises en œuvre pour assurer un niveau de sécurisation suffisant (par ex. chiffrement/anonymisation, disponibilité des données, modalités de transfert des données entre </w:t>
      </w:r>
      <w:proofErr w:type="gramStart"/>
      <w:r w:rsidRPr="005C1487">
        <w:rPr>
          <w:rFonts w:ascii="Marianne" w:hAnsi="Marianne"/>
          <w:sz w:val="18"/>
          <w:szCs w:val="18"/>
        </w:rPr>
        <w:t>acteurs,…</w:t>
      </w:r>
      <w:proofErr w:type="gramEnd"/>
      <w:r w:rsidRPr="005C1487">
        <w:rPr>
          <w:rFonts w:ascii="Marianne" w:hAnsi="Marianne"/>
          <w:sz w:val="18"/>
          <w:szCs w:val="18"/>
        </w:rPr>
        <w:t>)</w:t>
      </w:r>
    </w:p>
    <w:p w14:paraId="3EFFF877" w14:textId="77777777" w:rsidR="000F3B44" w:rsidRDefault="000F3B44" w:rsidP="000F3B44">
      <w:pPr>
        <w:pStyle w:val="western"/>
        <w:spacing w:before="0"/>
        <w:rPr>
          <w:rFonts w:ascii="Marianne" w:hAnsi="Marianne"/>
          <w:sz w:val="18"/>
          <w:szCs w:val="18"/>
        </w:rPr>
      </w:pPr>
    </w:p>
    <w:p w14:paraId="7CEBD3F4" w14:textId="77777777" w:rsidR="000F3B44" w:rsidRDefault="000F3B44" w:rsidP="000F3B44">
      <w:pPr>
        <w:pStyle w:val="western"/>
        <w:spacing w:before="0"/>
        <w:rPr>
          <w:rFonts w:ascii="Marianne" w:hAnsi="Marianne"/>
          <w:sz w:val="18"/>
          <w:szCs w:val="18"/>
        </w:rPr>
      </w:pPr>
    </w:p>
    <w:p w14:paraId="7E2F38F7" w14:textId="77777777" w:rsidR="000F3B44" w:rsidRPr="00751DE0" w:rsidRDefault="000F3B44" w:rsidP="000F3B44">
      <w:pPr>
        <w:shd w:val="clear" w:color="auto" w:fill="E7E6E6" w:themeFill="background2"/>
        <w:spacing w:line="259" w:lineRule="auto"/>
        <w:jc w:val="center"/>
        <w:rPr>
          <w:rFonts w:asciiTheme="minorHAnsi" w:hAnsiTheme="minorHAnsi"/>
          <w:b/>
        </w:rPr>
      </w:pPr>
      <w:r w:rsidRPr="00751DE0">
        <w:rPr>
          <w:rFonts w:asciiTheme="minorHAnsi" w:hAnsiTheme="minorHAnsi"/>
          <w:b/>
        </w:rPr>
        <w:t>Contrat de traitement des données à caractère personnel</w:t>
      </w:r>
    </w:p>
    <w:p w14:paraId="74A94959" w14:textId="77777777" w:rsidR="000F3B44" w:rsidRPr="00751DE0" w:rsidRDefault="000F3B44" w:rsidP="000F3B44">
      <w:pPr>
        <w:shd w:val="clear" w:color="auto" w:fill="E7E6E6" w:themeFill="background2"/>
        <w:spacing w:line="259" w:lineRule="auto"/>
        <w:jc w:val="center"/>
        <w:rPr>
          <w:rFonts w:asciiTheme="minorHAnsi" w:hAnsiTheme="minorHAnsi"/>
          <w:b/>
        </w:rPr>
      </w:pPr>
      <w:r w:rsidRPr="00751DE0">
        <w:rPr>
          <w:rFonts w:asciiTheme="minorHAnsi" w:hAnsiTheme="minorHAnsi"/>
          <w:b/>
        </w:rPr>
        <w:t>entre le responsable de traitement et son sous-traitant</w:t>
      </w:r>
    </w:p>
    <w:p w14:paraId="1D6FD1A5" w14:textId="77777777" w:rsidR="000F3B44" w:rsidRPr="00751DE0" w:rsidRDefault="000F3B44" w:rsidP="000F3B44">
      <w:pPr>
        <w:pBdr>
          <w:bottom w:val="single" w:sz="6" w:space="1" w:color="auto"/>
        </w:pBdr>
        <w:shd w:val="clear" w:color="auto" w:fill="E7E6E6" w:themeFill="background2"/>
        <w:spacing w:after="160" w:line="259" w:lineRule="auto"/>
        <w:rPr>
          <w:rFonts w:asciiTheme="minorHAnsi" w:hAnsiTheme="minorHAnsi"/>
          <w:b/>
        </w:rPr>
      </w:pPr>
    </w:p>
    <w:p w14:paraId="65CA7996"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Le présent contrat prend effet à compter de sa signature,</w:t>
      </w:r>
    </w:p>
    <w:p w14:paraId="23A756BF"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b/>
          <w:szCs w:val="20"/>
        </w:rPr>
        <w:t>ENTRE</w:t>
      </w:r>
      <w:r w:rsidRPr="00751DE0">
        <w:rPr>
          <w:rFonts w:asciiTheme="minorHAnsi" w:hAnsiTheme="minorHAnsi"/>
          <w:szCs w:val="20"/>
        </w:rPr>
        <w:t> : [</w:t>
      </w:r>
      <w:r w:rsidRPr="003A256A">
        <w:rPr>
          <w:rFonts w:asciiTheme="minorHAnsi" w:hAnsiTheme="minorHAnsi"/>
          <w:szCs w:val="20"/>
          <w:highlight w:val="yellow"/>
        </w:rPr>
        <w:t>Nom du responsable de traitement</w:t>
      </w:r>
      <w:r w:rsidRPr="00751DE0">
        <w:rPr>
          <w:rFonts w:asciiTheme="minorHAnsi" w:hAnsiTheme="minorHAnsi"/>
          <w:szCs w:val="20"/>
        </w:rPr>
        <w:t>], occupant la fonction de [</w:t>
      </w:r>
      <w:r w:rsidRPr="003A256A">
        <w:rPr>
          <w:rFonts w:asciiTheme="minorHAnsi" w:hAnsiTheme="minorHAnsi"/>
          <w:szCs w:val="20"/>
          <w:highlight w:val="yellow"/>
        </w:rPr>
        <w:t>intitulé du poste</w:t>
      </w:r>
      <w:r w:rsidRPr="00751DE0">
        <w:rPr>
          <w:rFonts w:asciiTheme="minorHAnsi" w:hAnsiTheme="minorHAnsi"/>
          <w:szCs w:val="20"/>
        </w:rPr>
        <w:t>] au sein de [</w:t>
      </w:r>
      <w:r w:rsidRPr="003A256A">
        <w:rPr>
          <w:rFonts w:asciiTheme="minorHAnsi" w:hAnsiTheme="minorHAnsi"/>
          <w:szCs w:val="20"/>
          <w:highlight w:val="yellow"/>
        </w:rPr>
        <w:t>organisation</w:t>
      </w:r>
      <w:r w:rsidRPr="00751DE0">
        <w:rPr>
          <w:rFonts w:asciiTheme="minorHAnsi" w:hAnsiTheme="minorHAnsi"/>
          <w:szCs w:val="20"/>
        </w:rPr>
        <w:t>] basé(e) au [</w:t>
      </w:r>
      <w:r w:rsidRPr="003A256A">
        <w:rPr>
          <w:rFonts w:asciiTheme="minorHAnsi" w:hAnsiTheme="minorHAnsi"/>
          <w:szCs w:val="20"/>
          <w:highlight w:val="yellow"/>
        </w:rPr>
        <w:t>adresse</w:t>
      </w:r>
      <w:r w:rsidRPr="00751DE0">
        <w:rPr>
          <w:rFonts w:asciiTheme="minorHAnsi" w:hAnsiTheme="minorHAnsi"/>
          <w:szCs w:val="20"/>
        </w:rPr>
        <w:t>]</w:t>
      </w:r>
    </w:p>
    <w:p w14:paraId="65B79C66"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b/>
          <w:szCs w:val="20"/>
        </w:rPr>
        <w:t>ET </w:t>
      </w:r>
      <w:r w:rsidRPr="00751DE0">
        <w:rPr>
          <w:rFonts w:asciiTheme="minorHAnsi" w:hAnsiTheme="minorHAnsi"/>
          <w:szCs w:val="20"/>
        </w:rPr>
        <w:t>:</w:t>
      </w:r>
      <w:r w:rsidRPr="00751DE0">
        <w:rPr>
          <w:rFonts w:asciiTheme="minorHAnsi" w:hAnsiTheme="minorHAnsi"/>
          <w:b/>
          <w:szCs w:val="20"/>
        </w:rPr>
        <w:t xml:space="preserve"> </w:t>
      </w:r>
      <w:r w:rsidRPr="00751DE0">
        <w:rPr>
          <w:rFonts w:asciiTheme="minorHAnsi" w:hAnsiTheme="minorHAnsi"/>
          <w:szCs w:val="20"/>
        </w:rPr>
        <w:t>[</w:t>
      </w:r>
      <w:r w:rsidRPr="003A256A">
        <w:rPr>
          <w:rFonts w:asciiTheme="minorHAnsi" w:hAnsiTheme="minorHAnsi"/>
          <w:szCs w:val="20"/>
          <w:highlight w:val="yellow"/>
        </w:rPr>
        <w:t>organisme sous-traitant</w:t>
      </w:r>
      <w:r w:rsidRPr="00751DE0">
        <w:rPr>
          <w:rFonts w:asciiTheme="minorHAnsi" w:hAnsiTheme="minorHAnsi"/>
          <w:szCs w:val="20"/>
        </w:rPr>
        <w:t>], basé(e) au [</w:t>
      </w:r>
      <w:r w:rsidRPr="003A256A">
        <w:rPr>
          <w:rFonts w:asciiTheme="minorHAnsi" w:hAnsiTheme="minorHAnsi"/>
          <w:szCs w:val="20"/>
          <w:highlight w:val="yellow"/>
        </w:rPr>
        <w:t>adresse</w:t>
      </w:r>
      <w:r w:rsidRPr="00751DE0">
        <w:rPr>
          <w:rFonts w:asciiTheme="minorHAnsi" w:hAnsiTheme="minorHAnsi"/>
          <w:szCs w:val="20"/>
        </w:rPr>
        <w:t>]</w:t>
      </w:r>
    </w:p>
    <w:p w14:paraId="4FF7EC0A" w14:textId="77777777" w:rsidR="000F3B44" w:rsidRPr="00751DE0" w:rsidRDefault="000F3B44" w:rsidP="000F3B44">
      <w:pPr>
        <w:numPr>
          <w:ilvl w:val="0"/>
          <w:numId w:val="4"/>
        </w:numPr>
        <w:shd w:val="clear" w:color="auto" w:fill="E7E6E6" w:themeFill="background2"/>
        <w:spacing w:after="160" w:line="259" w:lineRule="auto"/>
        <w:ind w:left="284" w:hanging="284"/>
        <w:contextualSpacing/>
        <w:jc w:val="left"/>
        <w:rPr>
          <w:rFonts w:asciiTheme="minorHAnsi" w:hAnsiTheme="minorHAnsi"/>
          <w:szCs w:val="20"/>
        </w:rPr>
      </w:pPr>
      <w:r w:rsidRPr="00751DE0">
        <w:rPr>
          <w:rFonts w:asciiTheme="minorHAnsi" w:hAnsiTheme="minorHAnsi"/>
          <w:szCs w:val="20"/>
        </w:rPr>
        <w:t>Dans le cadre de l’opération de traitement de données à caractère personnel suivante,</w:t>
      </w:r>
    </w:p>
    <w:p w14:paraId="7527268D" w14:textId="77777777"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jc w:val="center"/>
        <w:rPr>
          <w:rFonts w:asciiTheme="minorHAnsi" w:hAnsiTheme="minorHAnsi"/>
          <w:b/>
          <w:szCs w:val="20"/>
        </w:rPr>
      </w:pPr>
      <w:r w:rsidRPr="00751DE0">
        <w:rPr>
          <w:rFonts w:asciiTheme="minorHAnsi" w:hAnsiTheme="minorHAnsi"/>
          <w:b/>
          <w:szCs w:val="20"/>
        </w:rPr>
        <w:t>(</w:t>
      </w:r>
      <w:r w:rsidRPr="00751DE0">
        <w:rPr>
          <w:rFonts w:asciiTheme="minorHAnsi" w:hAnsiTheme="minorHAnsi"/>
          <w:b/>
          <w:i/>
          <w:szCs w:val="20"/>
        </w:rPr>
        <w:t>Partie réservée au responsable de traitement</w:t>
      </w:r>
      <w:r w:rsidRPr="00751DE0">
        <w:rPr>
          <w:rFonts w:asciiTheme="minorHAnsi" w:hAnsiTheme="minorHAnsi"/>
          <w:b/>
          <w:szCs w:val="20"/>
        </w:rPr>
        <w:t>)</w:t>
      </w:r>
    </w:p>
    <w:p w14:paraId="79FEF724" w14:textId="652F200C"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Nom du projet : </w:t>
      </w:r>
      <w:r w:rsidR="007A3BC4" w:rsidRPr="007A3BC4">
        <w:rPr>
          <w:rFonts w:asciiTheme="minorHAnsi" w:hAnsiTheme="minorHAnsi"/>
          <w:szCs w:val="20"/>
        </w:rPr>
        <w:t xml:space="preserve">Réalisation d’une opération de </w:t>
      </w:r>
      <w:proofErr w:type="spellStart"/>
      <w:r w:rsidR="007A3BC4" w:rsidRPr="007A3BC4">
        <w:rPr>
          <w:rFonts w:asciiTheme="minorHAnsi" w:hAnsiTheme="minorHAnsi"/>
          <w:szCs w:val="20"/>
        </w:rPr>
        <w:t>testing</w:t>
      </w:r>
      <w:proofErr w:type="spellEnd"/>
      <w:r w:rsidR="007A3BC4" w:rsidRPr="007A3BC4">
        <w:rPr>
          <w:rFonts w:asciiTheme="minorHAnsi" w:hAnsiTheme="minorHAnsi"/>
          <w:szCs w:val="20"/>
        </w:rPr>
        <w:t xml:space="preserve"> pour mesurer les potentielles discriminations à l’embauche des seniors</w:t>
      </w:r>
    </w:p>
    <w:p w14:paraId="455C0D19" w14:textId="15DF43A1" w:rsidR="000F3B44" w:rsidRPr="007A3BC4"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A3BC4">
        <w:rPr>
          <w:rFonts w:asciiTheme="minorHAnsi" w:hAnsiTheme="minorHAnsi"/>
          <w:szCs w:val="20"/>
        </w:rPr>
        <w:t xml:space="preserve">Objectif(s) du traitement : </w:t>
      </w:r>
      <w:r w:rsidR="007A3BC4" w:rsidRPr="007A3BC4">
        <w:rPr>
          <w:rFonts w:asciiTheme="minorHAnsi" w:hAnsiTheme="minorHAnsi"/>
          <w:szCs w:val="20"/>
        </w:rPr>
        <w:t xml:space="preserve">Opération </w:t>
      </w:r>
      <w:proofErr w:type="spellStart"/>
      <w:r w:rsidR="007A3BC4" w:rsidRPr="007A3BC4">
        <w:rPr>
          <w:rFonts w:asciiTheme="minorHAnsi" w:hAnsiTheme="minorHAnsi"/>
          <w:szCs w:val="20"/>
        </w:rPr>
        <w:t>testing</w:t>
      </w:r>
      <w:proofErr w:type="spellEnd"/>
    </w:p>
    <w:p w14:paraId="47805323" w14:textId="0D04B873" w:rsidR="000F3B44" w:rsidRPr="007A3BC4" w:rsidRDefault="000F3B44" w:rsidP="00EE3AE5">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highlight w:val="yellow"/>
        </w:rPr>
      </w:pPr>
      <w:r w:rsidRPr="007A3BC4">
        <w:rPr>
          <w:rFonts w:asciiTheme="minorHAnsi" w:hAnsiTheme="minorHAnsi"/>
          <w:szCs w:val="20"/>
        </w:rPr>
        <w:t>Nature du traitement :</w:t>
      </w:r>
      <w:r w:rsidR="00EE3AE5" w:rsidRPr="007A3BC4">
        <w:rPr>
          <w:rFonts w:asciiTheme="minorHAnsi" w:hAnsiTheme="minorHAnsi"/>
          <w:szCs w:val="20"/>
        </w:rPr>
        <w:t xml:space="preserve"> </w:t>
      </w:r>
      <w:r w:rsidR="007A3BC4" w:rsidRPr="007A3BC4">
        <w:rPr>
          <w:rFonts w:asciiTheme="minorHAnsi" w:hAnsiTheme="minorHAnsi"/>
          <w:szCs w:val="20"/>
        </w:rPr>
        <w:t>collecte des noms, prénoms des personnes et de leurs coordonnées professionnelles, évoqués lors des signalements et des suites données (agents signalants ou agents objets du signalement ou agents désignés au cours du signalement)</w:t>
      </w:r>
    </w:p>
    <w:p w14:paraId="210252F6" w14:textId="298EC1AB"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A3BC4">
        <w:rPr>
          <w:rFonts w:asciiTheme="minorHAnsi" w:hAnsiTheme="minorHAnsi"/>
          <w:szCs w:val="20"/>
        </w:rPr>
        <w:t>Durée du traitement : du</w:t>
      </w:r>
      <w:r w:rsidR="00EE3AE5" w:rsidRPr="007A3BC4">
        <w:rPr>
          <w:rFonts w:asciiTheme="minorHAnsi" w:hAnsiTheme="minorHAnsi"/>
          <w:szCs w:val="20"/>
        </w:rPr>
        <w:t>rée du marché</w:t>
      </w:r>
    </w:p>
    <w:p w14:paraId="2BB36B0D" w14:textId="4EA67471" w:rsidR="000F3B44" w:rsidRPr="007A3BC4" w:rsidRDefault="000F3B44" w:rsidP="007A3BC4">
      <w:pPr>
        <w:pBdr>
          <w:top w:val="single" w:sz="4" w:space="1" w:color="auto"/>
          <w:left w:val="single" w:sz="4" w:space="4" w:color="auto"/>
          <w:bottom w:val="single" w:sz="4" w:space="1" w:color="auto"/>
          <w:right w:val="single" w:sz="4" w:space="0" w:color="auto"/>
        </w:pBdr>
        <w:spacing w:after="160" w:line="259" w:lineRule="auto"/>
        <w:rPr>
          <w:rFonts w:asciiTheme="minorHAnsi" w:hAnsiTheme="minorHAnsi"/>
          <w:szCs w:val="20"/>
        </w:rPr>
      </w:pPr>
      <w:r w:rsidRPr="007A3BC4">
        <w:rPr>
          <w:rFonts w:asciiTheme="minorHAnsi" w:hAnsiTheme="minorHAnsi"/>
          <w:szCs w:val="20"/>
        </w:rPr>
        <w:t xml:space="preserve">Type(s) de donnée(s) à caractère personnel concernée(s) : </w:t>
      </w:r>
      <w:r w:rsidR="00EE3AE5" w:rsidRPr="007A3BC4">
        <w:rPr>
          <w:rFonts w:asciiTheme="minorHAnsi" w:hAnsiTheme="minorHAnsi"/>
          <w:szCs w:val="20"/>
        </w:rPr>
        <w:t>noms/prénoms, nom de la structure, fonctions, mails, numéros de téléphone</w:t>
      </w:r>
    </w:p>
    <w:p w14:paraId="1D1E8DE4" w14:textId="43A83319"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A3BC4">
        <w:rPr>
          <w:rFonts w:asciiTheme="minorHAnsi" w:hAnsiTheme="minorHAnsi"/>
          <w:szCs w:val="20"/>
        </w:rPr>
        <w:t xml:space="preserve">Catégorie(s) de personne(s) concernée(s) : </w:t>
      </w:r>
      <w:r w:rsidR="007A3BC4" w:rsidRPr="007A3BC4">
        <w:rPr>
          <w:rFonts w:asciiTheme="minorHAnsi" w:hAnsiTheme="minorHAnsi"/>
          <w:szCs w:val="20"/>
        </w:rPr>
        <w:t>les personnes amenées à étudier les CV fictifs</w:t>
      </w:r>
    </w:p>
    <w:p w14:paraId="38363833" w14:textId="77777777" w:rsidR="000F3B44" w:rsidRDefault="000F3B44" w:rsidP="000F3B44">
      <w:pPr>
        <w:shd w:val="clear" w:color="auto" w:fill="E7E6E6" w:themeFill="background2"/>
        <w:spacing w:after="160" w:line="259" w:lineRule="auto"/>
        <w:contextualSpacing/>
        <w:rPr>
          <w:rFonts w:asciiTheme="minorHAnsi" w:hAnsiTheme="minorHAnsi"/>
          <w:szCs w:val="20"/>
        </w:rPr>
      </w:pPr>
    </w:p>
    <w:p w14:paraId="1316C43D" w14:textId="77777777" w:rsidR="000F3B44" w:rsidRPr="00751DE0" w:rsidRDefault="000F3B44" w:rsidP="000F3B44">
      <w:pPr>
        <w:numPr>
          <w:ilvl w:val="0"/>
          <w:numId w:val="4"/>
        </w:numPr>
        <w:shd w:val="clear" w:color="auto" w:fill="E7E6E6" w:themeFill="background2"/>
        <w:spacing w:after="160" w:line="259" w:lineRule="auto"/>
        <w:ind w:left="284" w:hanging="284"/>
        <w:contextualSpacing/>
        <w:rPr>
          <w:rFonts w:asciiTheme="minorHAnsi" w:hAnsiTheme="minorHAnsi"/>
          <w:szCs w:val="20"/>
        </w:rPr>
      </w:pPr>
      <w:r w:rsidRPr="00751DE0">
        <w:rPr>
          <w:rFonts w:asciiTheme="minorHAnsi" w:hAnsiTheme="minorHAnsi"/>
          <w:szCs w:val="20"/>
        </w:rPr>
        <w:t xml:space="preserve">Et conformément à l’article 28 du Règlement Général sur la Protection des Données (RGPD), </w:t>
      </w:r>
    </w:p>
    <w:p w14:paraId="6B73051D" w14:textId="77777777" w:rsidR="000F3B44" w:rsidRPr="00751DE0" w:rsidRDefault="000F3B44" w:rsidP="000F3B44">
      <w:pPr>
        <w:shd w:val="clear" w:color="auto" w:fill="E7E6E6" w:themeFill="background2"/>
        <w:spacing w:line="259" w:lineRule="auto"/>
        <w:rPr>
          <w:rFonts w:asciiTheme="minorHAnsi" w:hAnsiTheme="minorHAnsi"/>
          <w:szCs w:val="20"/>
        </w:rPr>
      </w:pPr>
    </w:p>
    <w:p w14:paraId="36982924" w14:textId="77777777" w:rsidR="000F3B44" w:rsidRPr="00751DE0" w:rsidRDefault="000F3B44" w:rsidP="000F3B44">
      <w:pPr>
        <w:shd w:val="clear" w:color="auto" w:fill="E7E6E6" w:themeFill="background2"/>
        <w:spacing w:line="259" w:lineRule="auto"/>
        <w:rPr>
          <w:rFonts w:asciiTheme="minorHAnsi" w:hAnsiTheme="minorHAnsi"/>
          <w:szCs w:val="20"/>
        </w:rPr>
      </w:pPr>
      <w:r w:rsidRPr="00751DE0">
        <w:rPr>
          <w:rFonts w:asciiTheme="minorHAnsi" w:hAnsiTheme="minorHAnsi"/>
          <w:szCs w:val="20"/>
        </w:rPr>
        <w:t>Le sous-traitant s’engage en signant ce présent contrat à :</w:t>
      </w:r>
    </w:p>
    <w:p w14:paraId="066F0A72"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lastRenderedPageBreak/>
        <w:t xml:space="preserve">ne pas recruter d’autre sous-traitant que </w:t>
      </w:r>
      <w:proofErr w:type="spellStart"/>
      <w:r w:rsidRPr="005C1487">
        <w:rPr>
          <w:rFonts w:asciiTheme="minorHAnsi" w:hAnsiTheme="minorHAnsi"/>
          <w:highlight w:val="yellow"/>
        </w:rPr>
        <w:t>xxxxx</w:t>
      </w:r>
      <w:proofErr w:type="spellEnd"/>
      <w:r w:rsidRPr="00751DE0">
        <w:rPr>
          <w:rFonts w:asciiTheme="minorHAnsi" w:hAnsiTheme="minorHAnsi"/>
        </w:rPr>
        <w:t> ; ce contrat valant accord du responsable de traitement pour le recrutement de ce sous-traitant du sous-traitant ;</w:t>
      </w:r>
    </w:p>
    <w:p w14:paraId="6CF06C03"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ne traiter que les données à caractère personnel sus mentionnées et ne les traiter que sur instruction documentée du responsable de traitement ;</w:t>
      </w:r>
    </w:p>
    <w:p w14:paraId="5E6C9C8F"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 xml:space="preserve">ce que les données à caractère personnel soient stockées à </w:t>
      </w:r>
      <w:proofErr w:type="spellStart"/>
      <w:r w:rsidRPr="005C1487">
        <w:rPr>
          <w:rFonts w:asciiTheme="minorHAnsi" w:hAnsiTheme="minorHAnsi"/>
          <w:highlight w:val="yellow"/>
        </w:rPr>
        <w:t>xxxx</w:t>
      </w:r>
      <w:proofErr w:type="spellEnd"/>
      <w:r w:rsidRPr="00751DE0">
        <w:rPr>
          <w:rFonts w:asciiTheme="minorHAnsi" w:hAnsiTheme="minorHAnsi"/>
        </w:rPr>
        <w:t xml:space="preserve"> et à prendre toutes les mesures pour qu’il n’y ait aucun transfert de données à caractère personnel autre qu’entre les acteurs concernés ;</w:t>
      </w:r>
    </w:p>
    <w:p w14:paraId="07BF0254"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veille</w:t>
      </w:r>
      <w:r>
        <w:rPr>
          <w:rFonts w:asciiTheme="minorHAnsi" w:hAnsiTheme="minorHAnsi"/>
        </w:rPr>
        <w:t>r</w:t>
      </w:r>
      <w:r w:rsidRPr="00751DE0">
        <w:rPr>
          <w:rFonts w:asciiTheme="minorHAnsi" w:hAnsiTheme="minorHAnsi"/>
        </w:rPr>
        <w:t xml:space="preserve"> à ce que les personnes autorisées s’engagent à respecter la confidentialité ;</w:t>
      </w:r>
    </w:p>
    <w:p w14:paraId="45C904F7"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garantir la sécurité du traitement conformément aux dispositions de l’article 32 du RGPD</w:t>
      </w:r>
      <w:r>
        <w:rPr>
          <w:rFonts w:asciiTheme="minorHAnsi" w:hAnsiTheme="minorHAnsi"/>
        </w:rPr>
        <w:t xml:space="preserve"> et notamment </w:t>
      </w:r>
      <w:proofErr w:type="spellStart"/>
      <w:r w:rsidRPr="005C1487">
        <w:rPr>
          <w:rFonts w:asciiTheme="minorHAnsi" w:hAnsiTheme="minorHAnsi"/>
          <w:highlight w:val="yellow"/>
        </w:rPr>
        <w:t>xxxx</w:t>
      </w:r>
      <w:proofErr w:type="spellEnd"/>
      <w:r w:rsidRPr="00751DE0">
        <w:rPr>
          <w:rFonts w:asciiTheme="minorHAnsi" w:hAnsiTheme="minorHAnsi"/>
        </w:rPr>
        <w:t xml:space="preserve"> ;</w:t>
      </w:r>
    </w:p>
    <w:p w14:paraId="4BD05743"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aider le responsable de traitement, dans toute la mesure du possible, à s’acquitter de son obligation de donner suite aux demandes des répondants concernant leur droit d’observation, de rectification, et de suppression de leur(s) donnée(s) à caractère personnel ;</w:t>
      </w:r>
    </w:p>
    <w:p w14:paraId="12B095E3" w14:textId="77777777" w:rsidR="000F3B44"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selon le choix du responsable de traite</w:t>
      </w:r>
      <w:r>
        <w:rPr>
          <w:rFonts w:asciiTheme="minorHAnsi" w:hAnsiTheme="minorHAnsi"/>
        </w:rPr>
        <w:t>ment (rayer la mention inutile) :</w:t>
      </w:r>
      <w:r w:rsidRPr="00751DE0">
        <w:rPr>
          <w:rFonts w:asciiTheme="minorHAnsi" w:hAnsiTheme="minorHAnsi"/>
        </w:rPr>
        <w:t xml:space="preserve"> </w:t>
      </w:r>
    </w:p>
    <w:p w14:paraId="1B72D233" w14:textId="77777777" w:rsidR="000F3B44" w:rsidRDefault="000F3B44" w:rsidP="000F3B44">
      <w:pPr>
        <w:numPr>
          <w:ilvl w:val="1"/>
          <w:numId w:val="3"/>
        </w:numPr>
        <w:shd w:val="clear" w:color="auto" w:fill="E7E6E6" w:themeFill="background2"/>
        <w:spacing w:after="160" w:line="259" w:lineRule="auto"/>
        <w:contextualSpacing/>
        <w:rPr>
          <w:rFonts w:asciiTheme="minorHAnsi" w:hAnsiTheme="minorHAnsi"/>
        </w:rPr>
      </w:pPr>
      <w:r>
        <w:rPr>
          <w:rFonts w:asciiTheme="minorHAnsi" w:hAnsiTheme="minorHAnsi"/>
        </w:rPr>
        <w:t xml:space="preserve">supprimer </w:t>
      </w:r>
      <w:r w:rsidRPr="00751DE0">
        <w:rPr>
          <w:rFonts w:asciiTheme="minorHAnsi" w:hAnsiTheme="minorHAnsi"/>
        </w:rPr>
        <w:t>toutes les données à caractère personnel au terme de la prestation de service </w:t>
      </w:r>
    </w:p>
    <w:p w14:paraId="1EF6B2DD" w14:textId="77777777" w:rsidR="000F3B44" w:rsidRPr="00751DE0" w:rsidRDefault="000F3B44" w:rsidP="000F3B44">
      <w:pPr>
        <w:numPr>
          <w:ilvl w:val="1"/>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ou les renvoyer au responsable de traitement ;</w:t>
      </w:r>
    </w:p>
    <w:p w14:paraId="793894EF"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mettre à disposition du responsable de traitement toutes les informations nécessaires pour démontrer le respect des obligations relatives au RGPD ;</w:t>
      </w:r>
    </w:p>
    <w:p w14:paraId="0AB68E10"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signer avec son propre sous-traitant un contrat du même type définissant les actions attendues permettant de garantir la meilleure conformité au RGPD</w:t>
      </w:r>
    </w:p>
    <w:p w14:paraId="1874AB65" w14:textId="77777777" w:rsidR="000F3B44" w:rsidRPr="00751DE0" w:rsidRDefault="000F3B44" w:rsidP="000F3B44">
      <w:pPr>
        <w:shd w:val="clear" w:color="auto" w:fill="E7E6E6" w:themeFill="background2"/>
        <w:spacing w:after="160" w:line="259" w:lineRule="auto"/>
        <w:ind w:left="360"/>
        <w:rPr>
          <w:rFonts w:asciiTheme="minorHAnsi" w:hAnsiTheme="minorHAnsi" w:cstheme="minorHAnsi"/>
          <w:szCs w:val="20"/>
        </w:rPr>
      </w:pPr>
      <w:r w:rsidRPr="00751DE0">
        <w:rPr>
          <w:rFonts w:asciiTheme="minorHAnsi" w:hAnsiTheme="minorHAnsi" w:cstheme="minorHAnsi"/>
          <w:szCs w:val="20"/>
        </w:rPr>
        <w:t>Le présent contrat est régi par le droit français. Tout litige, se rapportant au contrat et qui n’aurait pas pu faire l’objet d’une résolution amiable entre les parties, sera porté devant la juridiction administrative française compétente.</w:t>
      </w:r>
    </w:p>
    <w:p w14:paraId="4EE00247" w14:textId="77777777" w:rsidR="000F3B44" w:rsidRPr="00751DE0" w:rsidRDefault="000F3B44" w:rsidP="000F3B44">
      <w:pPr>
        <w:shd w:val="clear" w:color="auto" w:fill="E7E6E6" w:themeFill="background2"/>
        <w:spacing w:after="160" w:line="259" w:lineRule="auto"/>
        <w:rPr>
          <w:rFonts w:asciiTheme="minorHAnsi" w:hAnsiTheme="minorHAnsi"/>
          <w:u w:val="single"/>
        </w:rPr>
      </w:pPr>
    </w:p>
    <w:p w14:paraId="02C44DAA" w14:textId="77777777" w:rsidR="000F3B44" w:rsidRPr="00751DE0" w:rsidRDefault="000F3B44" w:rsidP="000F3B44">
      <w:pPr>
        <w:shd w:val="clear" w:color="auto" w:fill="E7E6E6" w:themeFill="background2"/>
        <w:spacing w:after="160" w:line="259" w:lineRule="auto"/>
        <w:rPr>
          <w:rFonts w:asciiTheme="minorHAnsi" w:hAnsiTheme="minorHAnsi"/>
          <w:u w:val="single"/>
        </w:rPr>
      </w:pPr>
      <w:r w:rsidRPr="00751DE0">
        <w:rPr>
          <w:rFonts w:asciiTheme="minorHAnsi" w:hAnsiTheme="minorHAnsi"/>
          <w:u w:val="single"/>
        </w:rPr>
        <w:t>Responsable de traitement</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 xml:space="preserve"> </w:t>
      </w:r>
      <w:r w:rsidRPr="00751DE0">
        <w:rPr>
          <w:rFonts w:asciiTheme="minorHAnsi" w:hAnsiTheme="minorHAnsi"/>
          <w:u w:val="single"/>
        </w:rPr>
        <w:t>Sous-traitant</w:t>
      </w:r>
    </w:p>
    <w:p w14:paraId="3FE42D80" w14:textId="77777777" w:rsidR="000F3B44" w:rsidRPr="00751DE0" w:rsidRDefault="000F3B44" w:rsidP="000F3B44">
      <w:pPr>
        <w:shd w:val="clear" w:color="auto" w:fill="E7E6E6" w:themeFill="background2"/>
        <w:spacing w:line="259" w:lineRule="auto"/>
        <w:rPr>
          <w:rFonts w:asciiTheme="minorHAnsi" w:hAnsiTheme="minorHAnsi"/>
        </w:rPr>
      </w:pPr>
      <w:r w:rsidRPr="00751DE0">
        <w:rPr>
          <w:rFonts w:asciiTheme="minorHAnsi" w:hAnsiTheme="minorHAnsi"/>
        </w:rPr>
        <w:t>Fait à ………………… le ……………………</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Fait à ……………… le ……………………</w:t>
      </w:r>
    </w:p>
    <w:p w14:paraId="2FB270EE" w14:textId="77777777" w:rsidR="000F3B44" w:rsidRDefault="000F3B44" w:rsidP="000F3B44">
      <w:pPr>
        <w:rPr>
          <w:rFonts w:asciiTheme="minorHAnsi" w:hAnsiTheme="minorHAnsi"/>
        </w:rPr>
      </w:pPr>
      <w:r w:rsidRPr="00751DE0">
        <w:rPr>
          <w:rFonts w:asciiTheme="minorHAnsi" w:hAnsiTheme="minorHAnsi"/>
        </w:rPr>
        <w:t xml:space="preserve">Signature : </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Signature :</w:t>
      </w:r>
    </w:p>
    <w:p w14:paraId="6BA31461" w14:textId="77777777" w:rsidR="000F3B44" w:rsidRPr="009971A6" w:rsidRDefault="000F3B44" w:rsidP="000F3B44">
      <w:pPr>
        <w:pStyle w:val="western"/>
        <w:spacing w:before="0"/>
        <w:rPr>
          <w:rFonts w:ascii="Marianne" w:hAnsi="Marianne"/>
          <w:sz w:val="18"/>
          <w:szCs w:val="18"/>
        </w:rPr>
      </w:pPr>
    </w:p>
    <w:p w14:paraId="497BDB9F" w14:textId="77777777" w:rsidR="00D62E4F" w:rsidRDefault="00D62E4F" w:rsidP="000F3B44">
      <w:pPr>
        <w:shd w:val="clear" w:color="auto" w:fill="FFFFFF" w:themeFill="background1"/>
      </w:pPr>
    </w:p>
    <w:sectPr w:rsidR="00D62E4F" w:rsidSect="006E1A41">
      <w:headerReference w:type="even" r:id="rId7"/>
      <w:headerReference w:type="default" r:id="rId8"/>
      <w:footerReference w:type="default" r:id="rId9"/>
      <w:headerReference w:type="first" r:id="rId10"/>
      <w:footerReference w:type="first" r:id="rId11"/>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CF9C0" w14:textId="77777777" w:rsidR="00AD7F52" w:rsidRDefault="00AD7F52">
      <w:pPr>
        <w:spacing w:after="0" w:line="240" w:lineRule="auto"/>
      </w:pPr>
      <w:r>
        <w:separator/>
      </w:r>
    </w:p>
  </w:endnote>
  <w:endnote w:type="continuationSeparator" w:id="0">
    <w:p w14:paraId="7161CA3D" w14:textId="77777777" w:rsidR="00AD7F52" w:rsidRDefault="00AD7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C925" w14:textId="77777777" w:rsidR="000F3B44" w:rsidRPr="00063A0D" w:rsidRDefault="000F3B44" w:rsidP="00DE7852">
    <w:pPr>
      <w:pStyle w:val="Pieddepage"/>
      <w:shd w:val="clear" w:color="auto" w:fill="B4C6E7" w:themeFill="accent1" w:themeFillTint="66"/>
      <w:rPr>
        <w:b/>
      </w:rPr>
    </w:pPr>
    <w:r>
      <w:rPr>
        <w:b/>
      </w:rPr>
      <w:t>CCAP</w:t>
    </w:r>
    <w:r w:rsidRPr="009F6F6A">
      <w:rPr>
        <w:b/>
      </w:rPr>
      <w:tab/>
    </w:r>
    <w:r>
      <w:rPr>
        <w:b/>
        <w:bCs/>
        <w:lang w:bidi="fr-FR"/>
      </w:rPr>
      <w:t>Relance Marché réservation BERCEAUX</w:t>
    </w:r>
    <w:r w:rsidRPr="00063A0D">
      <w:rPr>
        <w:b/>
      </w:rPr>
      <w:tab/>
      <w:t xml:space="preserve">Page </w:t>
    </w:r>
    <w:sdt>
      <w:sdtPr>
        <w:rPr>
          <w:b/>
        </w:rPr>
        <w:id w:val="2090117318"/>
        <w:docPartObj>
          <w:docPartGallery w:val="Page Numbers (Bottom of Page)"/>
          <w:docPartUnique/>
        </w:docPartObj>
      </w:sdtPr>
      <w:sdtContent>
        <w:r w:rsidRPr="00063A0D">
          <w:rPr>
            <w:b/>
          </w:rPr>
          <w:fldChar w:fldCharType="begin"/>
        </w:r>
        <w:r w:rsidRPr="00063A0D">
          <w:rPr>
            <w:b/>
          </w:rPr>
          <w:instrText>PAGE   \* MERGEFORMAT</w:instrText>
        </w:r>
        <w:r w:rsidRPr="00063A0D">
          <w:rPr>
            <w:b/>
          </w:rPr>
          <w:fldChar w:fldCharType="separate"/>
        </w:r>
        <w:r>
          <w:rPr>
            <w:b/>
            <w:noProof/>
          </w:rPr>
          <w:t>36</w:t>
        </w:r>
        <w:r w:rsidRPr="00063A0D">
          <w:rPr>
            <w:b/>
          </w:rPr>
          <w:fldChar w:fldCharType="end"/>
        </w:r>
      </w:sdtContent>
    </w:sdt>
    <w:r w:rsidRPr="00063A0D">
      <w:rPr>
        <w: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19BD4" w14:textId="77777777" w:rsidR="000F3B44" w:rsidRPr="00063A0D" w:rsidRDefault="000F3B44" w:rsidP="00DE7852">
    <w:pPr>
      <w:pStyle w:val="Pieddepage"/>
      <w:shd w:val="clear" w:color="auto" w:fill="B4C6E7" w:themeFill="accent1" w:themeFillTint="66"/>
      <w:rPr>
        <w:b/>
      </w:rPr>
    </w:pPr>
    <w:r>
      <w:rPr>
        <w:b/>
      </w:rPr>
      <w:t>CCAP</w:t>
    </w:r>
    <w:r w:rsidRPr="009F6F6A">
      <w:rPr>
        <w:b/>
      </w:rPr>
      <w:tab/>
    </w:r>
    <w:bookmarkStart w:id="3" w:name="_Hlk157417569"/>
    <w:r>
      <w:rPr>
        <w:b/>
        <w:bCs/>
        <w:lang w:bidi="fr-FR"/>
      </w:rPr>
      <w:t>Relance Marché réservation BERCEAUX</w:t>
    </w:r>
    <w:bookmarkEnd w:id="3"/>
    <w:r w:rsidRPr="00063A0D">
      <w:rPr>
        <w:b/>
      </w:rPr>
      <w:tab/>
      <w:t xml:space="preserve">Page </w:t>
    </w:r>
    <w:sdt>
      <w:sdtPr>
        <w:rPr>
          <w:b/>
        </w:rPr>
        <w:id w:val="-46075369"/>
        <w:docPartObj>
          <w:docPartGallery w:val="Page Numbers (Bottom of Page)"/>
          <w:docPartUnique/>
        </w:docPartObj>
      </w:sdtPr>
      <w:sdtContent>
        <w:r w:rsidRPr="00063A0D">
          <w:rPr>
            <w:b/>
          </w:rPr>
          <w:fldChar w:fldCharType="begin"/>
        </w:r>
        <w:r w:rsidRPr="00063A0D">
          <w:rPr>
            <w:b/>
          </w:rPr>
          <w:instrText>PAGE   \* MERGEFORMAT</w:instrText>
        </w:r>
        <w:r w:rsidRPr="00063A0D">
          <w:rPr>
            <w:b/>
          </w:rPr>
          <w:fldChar w:fldCharType="separate"/>
        </w:r>
        <w:r>
          <w:rPr>
            <w:b/>
            <w:noProof/>
          </w:rPr>
          <w:t>1</w:t>
        </w:r>
        <w:r w:rsidRPr="00063A0D">
          <w:rPr>
            <w:b/>
          </w:rPr>
          <w:fldChar w:fldCharType="end"/>
        </w:r>
      </w:sdtContent>
    </w:sdt>
    <w:r w:rsidRPr="00063A0D">
      <w:rPr>
        <w:b/>
      </w:rPr>
      <w:t xml:space="preserve"> </w:t>
    </w:r>
  </w:p>
  <w:p w14:paraId="4033E683" w14:textId="77777777" w:rsidR="000F3B44" w:rsidRDefault="000F3B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E8A01" w14:textId="77777777" w:rsidR="00AD7F52" w:rsidRDefault="00AD7F52">
      <w:pPr>
        <w:spacing w:after="0" w:line="240" w:lineRule="auto"/>
      </w:pPr>
      <w:r>
        <w:separator/>
      </w:r>
    </w:p>
  </w:footnote>
  <w:footnote w:type="continuationSeparator" w:id="0">
    <w:p w14:paraId="7F482A67" w14:textId="77777777" w:rsidR="00AD7F52" w:rsidRDefault="00AD7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2F2BA" w14:textId="77777777" w:rsidR="000F3B44" w:rsidRDefault="000F3B44">
    <w:pPr>
      <w:pStyle w:val="En-tte"/>
    </w:pPr>
    <w:r>
      <w:rPr>
        <w:noProof/>
        <w:lang w:eastAsia="fr-FR"/>
      </w:rPr>
      <mc:AlternateContent>
        <mc:Choice Requires="wps">
          <w:drawing>
            <wp:anchor distT="0" distB="0" distL="114300" distR="114300" simplePos="0" relativeHeight="251659264" behindDoc="1" locked="0" layoutInCell="0" allowOverlap="1" wp14:anchorId="1BA5738A" wp14:editId="354E4502">
              <wp:simplePos x="0" y="0"/>
              <wp:positionH relativeFrom="margin">
                <wp:align>center</wp:align>
              </wp:positionH>
              <wp:positionV relativeFrom="margin">
                <wp:align>center</wp:align>
              </wp:positionV>
              <wp:extent cx="7806690" cy="821690"/>
              <wp:effectExtent l="0" t="2562225" r="0" b="248348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06690" cy="8216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51B6BC" w14:textId="77777777" w:rsidR="000F3B44" w:rsidRDefault="000F3B44" w:rsidP="0066654D">
                          <w:pPr>
                            <w:pStyle w:val="NormalWeb"/>
                            <w:spacing w:before="0"/>
                            <w:jc w:val="center"/>
                          </w:pPr>
                          <w:r>
                            <w:rPr>
                              <w:rFonts w:ascii="Arial" w:hAnsi="Arial" w:cs="Arial"/>
                              <w:color w:val="C0C0C0"/>
                              <w:sz w:val="2"/>
                              <w:szCs w:val="2"/>
                              <w14:textFill>
                                <w14:solidFill>
                                  <w14:srgbClr w14:val="C0C0C0">
                                    <w14:alpha w14:val="50000"/>
                                  </w14:srgbClr>
                                </w14:solidFill>
                              </w14:textFill>
                            </w:rPr>
                            <w:t>PROJET - Confidentiel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A5738A" id="_x0000_t202" coordsize="21600,21600" o:spt="202" path="m,l,21600r21600,l21600,xe">
              <v:stroke joinstyle="miter"/>
              <v:path gradientshapeok="t" o:connecttype="rect"/>
            </v:shapetype>
            <v:shape id="WordArt 2" o:spid="_x0000_s1026" type="#_x0000_t202" style="position:absolute;left:0;text-align:left;margin-left:0;margin-top:0;width:614.7pt;height:64.7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L/o8wEAAMQDAAAOAAAAZHJzL2Uyb0RvYy54bWysU8Fu2zAMvQ/YPwi6L7YDLEuNOEXWrrt0&#10;W4Fm6FmR5NibJWqUEjt/P0p20mK9FfNBkCjq8T3yeXU9mI4dNfoWbMWLWc6ZthJUa/cV/7m9+7Dk&#10;zAdhlejA6oqftOfX6/fvVr0r9Rwa6JRGRiDWl72reBOCK7PMy0Yb4WfgtKXLGtCIQEfcZwpFT+im&#10;y+Z5vsh6QOUQpPaeorfjJV8n/LrWMvyoa68D6ypO3EJaMa27uGbrlSj3KFzTyomGeAMLI1pLRS9Q&#10;tyIIdsD2FZRpJYKHOswkmAzqupU6aSA1Rf6PmsdGOJ20UHO8u7TJ/z9Y+f346B6QheEzDDTAJMK7&#10;e5C/PbNw0wi71xtE6BstFBUu+CWc6G1Pjsaaols9hC+qpR4Xsa9Z73w54cd5+NLHSrv+Gyh6Ig4B&#10;UrWhRsMQ4rPlVR6/FKbeMGJEQztdBkUFmKTgp2W+WFzRlaS75byI+1hRlBEszsGhD181GBY3FUcy&#10;QkIVx3sfxtRzysQ0khtphmE3UEpkvAN1Is49GaTi/s9BoCb9B3MD5CcSXSOYJ3LgBpPqc+Xt8CTQ&#10;TbUDsX7ozgZJBJJTFLPCxEaoXwRkOvLdUXTsY+rASHFKJl2R7Iga33q3oe7dtUnJM89JCVkl9WKy&#10;dfTiy3PKev751n8BAAD//wMAUEsDBBQABgAIAAAAIQBfpW2U2QAAAAYBAAAPAAAAZHJzL2Rvd25y&#10;ZXYueG1sTI/NTsMwEITvSLyDtUjcqENACEKcChFx6LE/4ryNt0laex1ip0l5ehwucFnNalaz3+TL&#10;yRpxpt63jhXcLxIQxJXTLdcKdtuPu2cQPiBrNI5JwYU8LIvrqxwz7UZe03kTahFD2GeooAmhy6T0&#10;VUMW/cJ1xNE7uN5iiGtfS93jGMOtkWmSPEmLLccPDXb03lB12gxWgf4+XLqHcdyuVuty+DJtWdLn&#10;Uanbm+ntFUSgKfwdw4wf0aGITHs3sPbCKIhFwu+cvTR9eQSxn1UUssjlf/ziBwAA//8DAFBLAQIt&#10;ABQABgAIAAAAIQC2gziS/gAAAOEBAAATAAAAAAAAAAAAAAAAAAAAAABbQ29udGVudF9UeXBlc10u&#10;eG1sUEsBAi0AFAAGAAgAAAAhADj9If/WAAAAlAEAAAsAAAAAAAAAAAAAAAAALwEAAF9yZWxzLy5y&#10;ZWxzUEsBAi0AFAAGAAgAAAAhAHHov+jzAQAAxAMAAA4AAAAAAAAAAAAAAAAALgIAAGRycy9lMm9E&#10;b2MueG1sUEsBAi0AFAAGAAgAAAAhAF+lbZTZAAAABgEAAA8AAAAAAAAAAAAAAAAATQQAAGRycy9k&#10;b3ducmV2LnhtbFBLBQYAAAAABAAEAPMAAABTBQAAAAA=&#10;" o:allowincell="f" filled="f" stroked="f">
              <v:stroke joinstyle="round"/>
              <o:lock v:ext="edit" shapetype="t"/>
              <v:textbox style="mso-fit-shape-to-text:t">
                <w:txbxContent>
                  <w:p w14:paraId="6A51B6BC" w14:textId="77777777" w:rsidR="000F3B44" w:rsidRDefault="000F3B44" w:rsidP="0066654D">
                    <w:pPr>
                      <w:pStyle w:val="NormalWeb"/>
                      <w:spacing w:before="0"/>
                      <w:jc w:val="center"/>
                    </w:pPr>
                    <w:r>
                      <w:rPr>
                        <w:rFonts w:ascii="Arial" w:hAnsi="Arial" w:cs="Arial"/>
                        <w:color w:val="C0C0C0"/>
                        <w:sz w:val="2"/>
                        <w:szCs w:val="2"/>
                        <w14:textFill>
                          <w14:solidFill>
                            <w14:srgbClr w14:val="C0C0C0">
                              <w14:alpha w14:val="50000"/>
                            </w14:srgbClr>
                          </w14:solidFill>
                        </w14:textFill>
                      </w:rPr>
                      <w:t>PROJET - Confidentiel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69625" w14:textId="77777777" w:rsidR="000F3B44" w:rsidRPr="006543A0" w:rsidRDefault="000F3B44" w:rsidP="00DE7852">
    <w:pPr>
      <w:pStyle w:val="En-tte"/>
      <w:shd w:val="clear" w:color="auto" w:fill="B4C6E7" w:themeFill="accent1" w:themeFillTint="66"/>
      <w:rPr>
        <w:rFonts w:ascii="Marianne" w:eastAsiaTheme="majorEastAsia" w:hAnsi="Marianne" w:cstheme="majorBidi"/>
        <w:b/>
        <w:sz w:val="22"/>
      </w:rPr>
    </w:pPr>
    <w:r w:rsidRPr="006543A0">
      <w:rPr>
        <w:rFonts w:ascii="Marianne" w:eastAsiaTheme="majorEastAsia" w:hAnsi="Marianne" w:cstheme="majorBidi"/>
        <w:b/>
        <w:sz w:val="22"/>
      </w:rPr>
      <w:t>CCAP</w:t>
    </w:r>
    <w:r w:rsidRPr="006543A0">
      <w:rPr>
        <w:rFonts w:ascii="Marianne" w:eastAsiaTheme="majorEastAsia" w:hAnsi="Marianne" w:cstheme="majorBidi"/>
        <w:b/>
        <w:sz w:val="22"/>
      </w:rPr>
      <w:ptab w:relativeTo="margin" w:alignment="right" w:leader="none"/>
    </w:r>
    <w:r w:rsidRPr="006543A0">
      <w:rPr>
        <w:rFonts w:ascii="Marianne" w:eastAsiaTheme="majorEastAsia" w:hAnsi="Marianne" w:cstheme="majorBidi"/>
        <w:b/>
        <w:sz w:val="22"/>
      </w:rPr>
      <w:t xml:space="preserve">Procédure : </w:t>
    </w:r>
    <w:r w:rsidRPr="00A376BE">
      <w:rPr>
        <w:rFonts w:ascii="Marianne" w:hAnsi="Marianne" w:cstheme="minorHAnsi"/>
        <w:b/>
        <w:sz w:val="18"/>
        <w:szCs w:val="20"/>
        <w:u w:val="single"/>
      </w:rPr>
      <w:t>BPM065691</w:t>
    </w:r>
  </w:p>
  <w:p w14:paraId="00BAF1F8" w14:textId="77777777" w:rsidR="000F3B44" w:rsidRDefault="000F3B44">
    <w:pPr>
      <w:pStyle w:val="En-tte"/>
    </w:pPr>
  </w:p>
  <w:p w14:paraId="1EE1798F" w14:textId="77777777" w:rsidR="000F3B44" w:rsidRDefault="000F3B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F3DD9" w14:textId="00F61E65" w:rsidR="000F3B44" w:rsidRPr="005031C0" w:rsidRDefault="000F3B44" w:rsidP="00DE7852">
    <w:pPr>
      <w:pStyle w:val="En-tte"/>
      <w:shd w:val="clear" w:color="auto" w:fill="B4C6E7" w:themeFill="accent1" w:themeFillTint="66"/>
      <w:rPr>
        <w:rFonts w:asciiTheme="majorHAnsi" w:eastAsiaTheme="majorEastAsia" w:hAnsiTheme="majorHAnsi" w:cstheme="majorBidi"/>
        <w:b/>
        <w:sz w:val="24"/>
        <w:szCs w:val="24"/>
      </w:rPr>
    </w:pPr>
    <w:r>
      <w:rPr>
        <w:rFonts w:asciiTheme="majorHAnsi" w:eastAsiaTheme="majorEastAsia" w:hAnsiTheme="majorHAnsi" w:cstheme="majorBidi"/>
        <w:b/>
        <w:sz w:val="24"/>
        <w:szCs w:val="24"/>
      </w:rPr>
      <w:t>CCP</w:t>
    </w:r>
    <w:r w:rsidRPr="00921FA5">
      <w:rPr>
        <w:rFonts w:asciiTheme="majorHAnsi" w:eastAsiaTheme="majorEastAsia" w:hAnsiTheme="majorHAnsi" w:cstheme="majorBidi"/>
        <w:b/>
        <w:sz w:val="24"/>
        <w:szCs w:val="24"/>
      </w:rPr>
      <w:ptab w:relativeTo="margin" w:alignment="right" w:leader="none"/>
    </w:r>
    <w:r w:rsidRPr="00921FA5">
      <w:rPr>
        <w:rFonts w:asciiTheme="majorHAnsi" w:eastAsiaTheme="majorEastAsia" w:hAnsiTheme="majorHAnsi" w:cstheme="majorBidi"/>
        <w:b/>
        <w:sz w:val="24"/>
        <w:szCs w:val="24"/>
      </w:rPr>
      <w:t xml:space="preserve">Procédure : </w:t>
    </w:r>
    <w:r w:rsidR="007A3BC4">
      <w:rPr>
        <w:rFonts w:ascii="Marianne" w:hAnsi="Marianne" w:cstheme="minorHAnsi"/>
        <w:b/>
        <w:u w:val="single"/>
      </w:rPr>
      <w:t>PRA023155</w:t>
    </w:r>
  </w:p>
  <w:p w14:paraId="00D46788" w14:textId="77777777" w:rsidR="000F3B44" w:rsidRDefault="000F3B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537B"/>
    <w:multiLevelType w:val="hybridMultilevel"/>
    <w:tmpl w:val="9C2E0DA4"/>
    <w:lvl w:ilvl="0" w:tplc="948C3B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D2A29"/>
    <w:multiLevelType w:val="hybridMultilevel"/>
    <w:tmpl w:val="FFA2B7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AE83058"/>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983"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4626308"/>
    <w:multiLevelType w:val="hybridMultilevel"/>
    <w:tmpl w:val="68E0EB34"/>
    <w:lvl w:ilvl="0" w:tplc="C1DA670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1255375">
    <w:abstractNumId w:val="2"/>
  </w:num>
  <w:num w:numId="2" w16cid:durableId="452749592">
    <w:abstractNumId w:val="0"/>
  </w:num>
  <w:num w:numId="3" w16cid:durableId="33190013">
    <w:abstractNumId w:val="3"/>
  </w:num>
  <w:num w:numId="4" w16cid:durableId="1164050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44"/>
    <w:rsid w:val="000F3B44"/>
    <w:rsid w:val="00334B8D"/>
    <w:rsid w:val="003A256A"/>
    <w:rsid w:val="007A3BC4"/>
    <w:rsid w:val="0099646F"/>
    <w:rsid w:val="00AD7F52"/>
    <w:rsid w:val="00D62E4F"/>
    <w:rsid w:val="00DC4955"/>
    <w:rsid w:val="00EE3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F71A"/>
  <w15:chartTrackingRefBased/>
  <w15:docId w15:val="{E369D01F-71D9-45DC-838B-12D70156D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B44"/>
    <w:pPr>
      <w:spacing w:after="120" w:line="276" w:lineRule="auto"/>
      <w:jc w:val="both"/>
    </w:pPr>
    <w:rPr>
      <w:rFonts w:ascii="Arial" w:hAnsi="Arial"/>
      <w:kern w:val="0"/>
      <w:sz w:val="20"/>
      <w14:ligatures w14:val="none"/>
    </w:rPr>
  </w:style>
  <w:style w:type="paragraph" w:styleId="Titre1">
    <w:name w:val="heading 1"/>
    <w:basedOn w:val="Normal"/>
    <w:link w:val="Titre1Car"/>
    <w:uiPriority w:val="9"/>
    <w:qFormat/>
    <w:rsid w:val="000F3B44"/>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rsid w:val="000F3B44"/>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3B44"/>
    <w:rPr>
      <w:rFonts w:ascii="Arial" w:eastAsia="Times New Roman" w:hAnsi="Arial" w:cs="Times New Roman"/>
      <w:b/>
      <w:bCs/>
      <w:kern w:val="36"/>
      <w:sz w:val="20"/>
      <w:szCs w:val="48"/>
      <w:shd w:val="clear" w:color="auto" w:fill="CCCCCC"/>
      <w:lang w:eastAsia="fr-FR"/>
      <w14:ligatures w14:val="none"/>
    </w:rPr>
  </w:style>
  <w:style w:type="character" w:customStyle="1" w:styleId="Titre2Car">
    <w:name w:val="Titre 2 Car"/>
    <w:basedOn w:val="Policepardfaut"/>
    <w:link w:val="Titre2"/>
    <w:uiPriority w:val="9"/>
    <w:rsid w:val="000F3B44"/>
    <w:rPr>
      <w:rFonts w:ascii="Arial" w:eastAsia="Times New Roman" w:hAnsi="Arial" w:cs="Times New Roman"/>
      <w:b/>
      <w:bCs/>
      <w:caps/>
      <w:kern w:val="0"/>
      <w:sz w:val="20"/>
      <w:szCs w:val="36"/>
      <w:lang w:eastAsia="fr-FR"/>
      <w14:ligatures w14:val="none"/>
    </w:rPr>
  </w:style>
  <w:style w:type="paragraph" w:styleId="NormalWeb">
    <w:name w:val="Normal (Web)"/>
    <w:basedOn w:val="Normal"/>
    <w:uiPriority w:val="99"/>
    <w:unhideWhenUsed/>
    <w:rsid w:val="000F3B44"/>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rsid w:val="000F3B44"/>
    <w:pPr>
      <w:spacing w:before="57" w:after="0" w:line="240" w:lineRule="auto"/>
    </w:pPr>
    <w:rPr>
      <w:rFonts w:eastAsia="Times New Roman" w:cs="Arial"/>
      <w:szCs w:val="20"/>
      <w:lang w:eastAsia="fr-FR"/>
    </w:rPr>
  </w:style>
  <w:style w:type="paragraph" w:styleId="En-tte">
    <w:name w:val="header"/>
    <w:basedOn w:val="Normal"/>
    <w:link w:val="En-tteCar"/>
    <w:uiPriority w:val="99"/>
    <w:unhideWhenUsed/>
    <w:rsid w:val="000F3B44"/>
    <w:pPr>
      <w:tabs>
        <w:tab w:val="center" w:pos="4536"/>
        <w:tab w:val="right" w:pos="9072"/>
      </w:tabs>
      <w:spacing w:after="0" w:line="240" w:lineRule="auto"/>
    </w:pPr>
  </w:style>
  <w:style w:type="character" w:customStyle="1" w:styleId="En-tteCar">
    <w:name w:val="En-tête Car"/>
    <w:basedOn w:val="Policepardfaut"/>
    <w:link w:val="En-tte"/>
    <w:uiPriority w:val="99"/>
    <w:rsid w:val="000F3B44"/>
    <w:rPr>
      <w:rFonts w:ascii="Arial" w:hAnsi="Arial"/>
      <w:kern w:val="0"/>
      <w:sz w:val="20"/>
      <w14:ligatures w14:val="none"/>
    </w:rPr>
  </w:style>
  <w:style w:type="paragraph" w:styleId="Pieddepage">
    <w:name w:val="footer"/>
    <w:basedOn w:val="Normal"/>
    <w:link w:val="PieddepageCar"/>
    <w:uiPriority w:val="99"/>
    <w:unhideWhenUsed/>
    <w:rsid w:val="000F3B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3B44"/>
    <w:rPr>
      <w:rFonts w:ascii="Arial" w:hAnsi="Arial"/>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658</Words>
  <Characters>3622</Characters>
  <Application>Microsoft Office Word</Application>
  <DocSecurity>0</DocSecurity>
  <Lines>30</Lines>
  <Paragraphs>8</Paragraphs>
  <ScaleCrop>false</ScaleCrop>
  <Company>Ministeres Sociaux</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CHAMOUTON, Philippe (DFAS/SDADD/PCP)</dc:creator>
  <cp:keywords/>
  <dc:description/>
  <cp:lastModifiedBy>ISMAEL, Jessica (DFAS/SDADD/BPCP)</cp:lastModifiedBy>
  <cp:revision>4</cp:revision>
  <dcterms:created xsi:type="dcterms:W3CDTF">2024-11-22T08:35:00Z</dcterms:created>
  <dcterms:modified xsi:type="dcterms:W3CDTF">2025-08-19T14:18:00Z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2025-08-19T14:18:58Z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6b64b1d8-46af-4dc8-a1ce-af1adef7a783</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