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53430B" w14:paraId="34FF0EF6" w14:textId="77777777" w:rsidTr="00E50849">
        <w:tc>
          <w:tcPr>
            <w:tcW w:w="4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4A7AD" w14:textId="77777777" w:rsidR="0053430B" w:rsidRDefault="0053430B" w:rsidP="00E50849">
            <w:pPr>
              <w:pStyle w:val="RedaliaNormal"/>
            </w:pPr>
            <w:r>
              <w:rPr>
                <w:rFonts w:cs="Calibri"/>
                <w:noProof/>
              </w:rPr>
              <w:drawing>
                <wp:inline distT="0" distB="0" distL="0" distR="0" wp14:anchorId="797821EA" wp14:editId="10BA000D">
                  <wp:extent cx="1285920" cy="1162110"/>
                  <wp:effectExtent l="0" t="0" r="9480" b="0"/>
                  <wp:docPr id="802793200" name="Image 6" descr="Une image contenant texte, Police, logo, Graphique&#10;&#10;Description générée automatiqueme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793200" name="Image 6" descr="Une image contenant texte, Police, logo, Graphique&#10;&#10;Description générée automatiquement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920" cy="116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17AC0" w14:textId="77777777" w:rsidR="0053430B" w:rsidRDefault="0053430B" w:rsidP="00E50849">
            <w:pPr>
              <w:pStyle w:val="RedaliaNormal"/>
              <w:jc w:val="right"/>
            </w:pPr>
            <w:r>
              <w:rPr>
                <w:rFonts w:cs="Calibri"/>
                <w:noProof/>
              </w:rPr>
              <w:drawing>
                <wp:inline distT="0" distB="0" distL="0" distR="0" wp14:anchorId="4AA0B7E2" wp14:editId="12BB25AE">
                  <wp:extent cx="1123889" cy="1276228"/>
                  <wp:effectExtent l="0" t="0" r="61" b="122"/>
                  <wp:docPr id="234777427" name="Image 7" descr="Accueil - Agence de la transition écologiqu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889" cy="1276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EDCCE8" w14:textId="77777777" w:rsidR="0053430B" w:rsidRDefault="0053430B" w:rsidP="0053430B">
      <w:pPr>
        <w:pStyle w:val="RedaliaNormal"/>
      </w:pPr>
    </w:p>
    <w:p w14:paraId="38DABC72" w14:textId="77777777" w:rsidR="0053430B" w:rsidRDefault="0053430B" w:rsidP="0053430B">
      <w:pPr>
        <w:pStyle w:val="RedaliaNormal"/>
      </w:pPr>
    </w:p>
    <w:p w14:paraId="3A7C24ED" w14:textId="77777777" w:rsidR="0053430B" w:rsidRDefault="0053430B" w:rsidP="0053430B">
      <w:pPr>
        <w:pStyle w:val="RedaliaNormal"/>
      </w:pPr>
    </w:p>
    <w:p w14:paraId="3887D310" w14:textId="2E224BD5" w:rsidR="006A16A2" w:rsidRPr="00173291" w:rsidRDefault="006A16A2" w:rsidP="006A16A2">
      <w:pPr>
        <w:pStyle w:val="RedaliaNormal"/>
        <w:jc w:val="right"/>
      </w:pPr>
      <w:r w:rsidRPr="00173291">
        <w:t>Numéro de la consultation : 2025</w:t>
      </w:r>
      <w:r w:rsidR="00173291" w:rsidRPr="00173291">
        <w:t>MA000300</w:t>
      </w:r>
    </w:p>
    <w:p w14:paraId="4DB8D378" w14:textId="5D391705" w:rsidR="006A16A2" w:rsidRDefault="006A16A2" w:rsidP="006A16A2">
      <w:pPr>
        <w:pStyle w:val="RedaliaNormal"/>
        <w:jc w:val="right"/>
      </w:pPr>
      <w:r w:rsidRPr="00173291">
        <w:t>Numéro du Contrat : 2025MA000</w:t>
      </w:r>
      <w:r w:rsidR="00173291" w:rsidRPr="00173291">
        <w:t xml:space="preserve">300 </w:t>
      </w:r>
      <w:r w:rsidRPr="00173291">
        <w:t>- 2</w:t>
      </w:r>
    </w:p>
    <w:p w14:paraId="14A2CF73" w14:textId="77777777" w:rsidR="0053430B" w:rsidRDefault="0053430B" w:rsidP="0053430B">
      <w:pPr>
        <w:pStyle w:val="RedaliaNormal"/>
        <w:jc w:val="right"/>
      </w:pPr>
    </w:p>
    <w:p w14:paraId="44FD21CE" w14:textId="77777777" w:rsidR="0053430B" w:rsidRDefault="0053430B" w:rsidP="0053430B">
      <w:pPr>
        <w:pStyle w:val="RedaliaNormal"/>
        <w:jc w:val="right"/>
      </w:pPr>
      <w:r>
        <w:t>Direction Economie Circulaire</w:t>
      </w:r>
    </w:p>
    <w:p w14:paraId="3E06AA10" w14:textId="77777777" w:rsidR="0053430B" w:rsidRDefault="0053430B" w:rsidP="0053430B">
      <w:pPr>
        <w:pStyle w:val="RedaliaNormal"/>
        <w:jc w:val="right"/>
      </w:pPr>
      <w:r>
        <w:t>Service : 06 - Service Valorisation Déchets</w:t>
      </w:r>
    </w:p>
    <w:p w14:paraId="20B6F391" w14:textId="77777777" w:rsidR="0053430B" w:rsidRDefault="0053430B" w:rsidP="0053430B">
      <w:pPr>
        <w:pStyle w:val="RedaliaNormal"/>
        <w:jc w:val="right"/>
      </w:pPr>
    </w:p>
    <w:p w14:paraId="25AACDA8" w14:textId="77777777" w:rsidR="0053430B" w:rsidRDefault="0053430B" w:rsidP="0053430B">
      <w:pPr>
        <w:pStyle w:val="RedaliaNormal"/>
      </w:pPr>
    </w:p>
    <w:p w14:paraId="24A0608D" w14:textId="77777777" w:rsidR="0053430B" w:rsidRDefault="0053430B" w:rsidP="0053430B">
      <w:pPr>
        <w:pStyle w:val="RedaliaNormal"/>
      </w:pPr>
    </w:p>
    <w:p w14:paraId="37A4D5BE" w14:textId="77777777" w:rsidR="0053430B" w:rsidRDefault="0053430B" w:rsidP="0053430B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</w:pPr>
    </w:p>
    <w:p w14:paraId="49A8AFAB" w14:textId="304CF935" w:rsidR="0053430B" w:rsidRDefault="0053430B" w:rsidP="0053430B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Cadre de décomposition d</w:t>
      </w:r>
      <w:r w:rsidR="005121E3">
        <w:rPr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 xml:space="preserve"> prix </w:t>
      </w:r>
      <w:r w:rsidR="005121E3">
        <w:rPr>
          <w:b/>
          <w:bCs/>
          <w:sz w:val="28"/>
          <w:szCs w:val="28"/>
        </w:rPr>
        <w:t>global et forfaitaire</w:t>
      </w:r>
    </w:p>
    <w:p w14:paraId="6767FE32" w14:textId="77777777" w:rsidR="0053430B" w:rsidRDefault="0053430B" w:rsidP="0053430B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</w:p>
    <w:p w14:paraId="4BB6AC1B" w14:textId="124F65B0" w:rsidR="006A16A2" w:rsidRDefault="006A16A2" w:rsidP="006A16A2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 w:rsidRPr="00212BEE">
        <w:rPr>
          <w:b/>
          <w:bCs/>
          <w:sz w:val="28"/>
          <w:szCs w:val="28"/>
        </w:rPr>
        <w:t>Etude comparée sur les organisations de collecte du SPGD : analyse technico-économique, analyse sociologique et enquête auprès des usagers</w:t>
      </w:r>
    </w:p>
    <w:p w14:paraId="21384EF4" w14:textId="77777777" w:rsidR="006A16A2" w:rsidRDefault="006A16A2" w:rsidP="006A16A2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</w:p>
    <w:p w14:paraId="421A3684" w14:textId="510462D6" w:rsidR="001E702D" w:rsidRDefault="001E702D" w:rsidP="001E702D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color w:val="0070C0"/>
          <w:sz w:val="24"/>
          <w:szCs w:val="24"/>
        </w:rPr>
      </w:pPr>
      <w:r>
        <w:rPr>
          <w:b/>
          <w:bCs/>
          <w:color w:val="0070C0"/>
          <w:sz w:val="24"/>
          <w:szCs w:val="24"/>
        </w:rPr>
        <w:t>Lot 2</w:t>
      </w:r>
      <w:r w:rsidR="007301E3">
        <w:rPr>
          <w:b/>
          <w:bCs/>
          <w:color w:val="0070C0"/>
          <w:sz w:val="24"/>
          <w:szCs w:val="24"/>
        </w:rPr>
        <w:t xml:space="preserve"> </w:t>
      </w:r>
      <w:r>
        <w:rPr>
          <w:b/>
          <w:bCs/>
          <w:color w:val="0070C0"/>
          <w:sz w:val="24"/>
          <w:szCs w:val="24"/>
        </w:rPr>
        <w:t xml:space="preserve">: </w:t>
      </w:r>
      <w:r w:rsidR="006A16A2" w:rsidRPr="006A16A2">
        <w:rPr>
          <w:b/>
          <w:bCs/>
          <w:color w:val="0070C0"/>
          <w:sz w:val="24"/>
          <w:szCs w:val="24"/>
        </w:rPr>
        <w:t>Analyse sociologique et enquête auprès des collectivités et des usagers</w:t>
      </w:r>
    </w:p>
    <w:p w14:paraId="525DF476" w14:textId="02AA432B" w:rsidR="0053430B" w:rsidRPr="003B0F6F" w:rsidRDefault="0053430B" w:rsidP="0053430B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color w:val="0070C0"/>
        </w:rPr>
      </w:pPr>
    </w:p>
    <w:p w14:paraId="75F80C8A" w14:textId="77777777" w:rsidR="001E702D" w:rsidRDefault="001E702D">
      <w:pPr>
        <w:widowControl/>
        <w:suppressAutoHyphens w:val="0"/>
        <w:autoSpaceDN/>
        <w:spacing w:after="160" w:line="259" w:lineRule="auto"/>
      </w:pPr>
    </w:p>
    <w:p w14:paraId="29BEE2E3" w14:textId="77777777" w:rsidR="001E702D" w:rsidRDefault="001E702D">
      <w:pPr>
        <w:widowControl/>
        <w:suppressAutoHyphens w:val="0"/>
        <w:autoSpaceDN/>
        <w:spacing w:after="160" w:line="259" w:lineRule="auto"/>
      </w:pPr>
    </w:p>
    <w:p w14:paraId="4CEFADEA" w14:textId="48060371" w:rsidR="005121E3" w:rsidRDefault="005121E3">
      <w:pPr>
        <w:widowControl/>
        <w:suppressAutoHyphens w:val="0"/>
        <w:autoSpaceDN/>
        <w:spacing w:after="160" w:line="259" w:lineRule="auto"/>
      </w:pPr>
      <w:r>
        <w:br w:type="page"/>
      </w:r>
    </w:p>
    <w:tbl>
      <w:tblPr>
        <w:tblpPr w:leftFromText="141" w:rightFromText="141" w:horzAnchor="margin" w:tblpY="720"/>
        <w:tblW w:w="92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4"/>
        <w:gridCol w:w="1984"/>
        <w:gridCol w:w="1985"/>
        <w:gridCol w:w="2268"/>
      </w:tblGrid>
      <w:tr w:rsidR="007A56D4" w:rsidRPr="005121E3" w14:paraId="75BD1834" w14:textId="77777777" w:rsidTr="0087064E">
        <w:trPr>
          <w:trHeight w:val="870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E8E8E8" w:themeFill="background2"/>
            <w:vAlign w:val="bottom"/>
            <w:hideMark/>
          </w:tcPr>
          <w:p w14:paraId="19D52EE9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lastRenderedPageBreak/>
              <w:t xml:space="preserve">Nature des </w:t>
            </w:r>
            <w:r w:rsidRPr="005121E3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br/>
              <w:t>prestations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2275541F" w14:textId="77777777" w:rsidR="005121E3" w:rsidRPr="005121E3" w:rsidRDefault="005121E3" w:rsidP="0087064E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Tarif unitaire (personnel : journalier ; autres dépenses : à préciser)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0A28FAF0" w14:textId="77777777" w:rsidR="005121E3" w:rsidRPr="005121E3" w:rsidRDefault="005121E3" w:rsidP="0087064E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Nombre d’unités (personnel : jours ; autres dépenses : à préciser)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612F7C36" w14:textId="77777777" w:rsidR="005121E3" w:rsidRPr="005121E3" w:rsidRDefault="005121E3" w:rsidP="0087064E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Montant forfaitaire total</w:t>
            </w:r>
          </w:p>
        </w:tc>
      </w:tr>
      <w:tr w:rsidR="0087064E" w:rsidRPr="005121E3" w14:paraId="0A2B6DE3" w14:textId="77777777" w:rsidTr="0087064E">
        <w:trPr>
          <w:trHeight w:val="1935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67501" w14:textId="5EBE1C61" w:rsidR="005121E3" w:rsidRPr="005121E3" w:rsidRDefault="00CD3CCC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CD3CCC">
              <w:rPr>
                <w:rFonts w:ascii="Calibri" w:eastAsia="Times New Roman" w:hAnsi="Calibri" w:cs="Calibri"/>
                <w:color w:val="000000"/>
                <w:szCs w:val="22"/>
              </w:rPr>
              <w:t>Analyse bibliographique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399C7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F4F38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EEEC9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87064E" w:rsidRPr="005121E3" w14:paraId="3551C10B" w14:textId="77777777" w:rsidTr="0087064E">
        <w:trPr>
          <w:trHeight w:val="1935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36146" w14:textId="29006F2B" w:rsidR="005121E3" w:rsidRPr="005121E3" w:rsidRDefault="00CD3CCC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CD3CCC">
              <w:rPr>
                <w:rFonts w:ascii="Calibri" w:eastAsia="Times New Roman" w:hAnsi="Calibri" w:cs="Calibri"/>
                <w:color w:val="000000"/>
                <w:szCs w:val="22"/>
              </w:rPr>
              <w:t>Réalisation de</w:t>
            </w:r>
            <w:r w:rsidR="00C74719">
              <w:rPr>
                <w:rFonts w:ascii="Calibri" w:eastAsia="Times New Roman" w:hAnsi="Calibri" w:cs="Calibri"/>
                <w:color w:val="000000"/>
                <w:szCs w:val="22"/>
              </w:rPr>
              <w:t>s</w:t>
            </w:r>
            <w:r w:rsidRPr="00CD3CCC">
              <w:rPr>
                <w:rFonts w:ascii="Calibri" w:eastAsia="Times New Roman" w:hAnsi="Calibri" w:cs="Calibri"/>
                <w:color w:val="000000"/>
                <w:szCs w:val="22"/>
              </w:rPr>
              <w:t xml:space="preserve"> enquêtes </w:t>
            </w:r>
            <w:r w:rsidR="00C74719">
              <w:rPr>
                <w:rFonts w:ascii="Calibri" w:eastAsia="Times New Roman" w:hAnsi="Calibri" w:cs="Calibri"/>
                <w:color w:val="000000"/>
                <w:szCs w:val="22"/>
              </w:rPr>
              <w:t xml:space="preserve">usagers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7A307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63342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96482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C74719" w:rsidRPr="005121E3" w14:paraId="77FC8868" w14:textId="77777777" w:rsidTr="0087064E">
        <w:trPr>
          <w:trHeight w:val="1935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E90D9" w14:textId="10B58583" w:rsidR="00C74719" w:rsidRPr="00CD3CCC" w:rsidRDefault="00C74719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CD3CCC">
              <w:rPr>
                <w:rFonts w:ascii="Calibri" w:eastAsia="Times New Roman" w:hAnsi="Calibri" w:cs="Calibri"/>
                <w:color w:val="000000"/>
                <w:szCs w:val="22"/>
              </w:rPr>
              <w:t>Réalisation des enquêtes collectivités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7C380" w14:textId="77777777" w:rsidR="00C74719" w:rsidRPr="005121E3" w:rsidRDefault="00C74719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3F896" w14:textId="77777777" w:rsidR="00C74719" w:rsidRPr="005121E3" w:rsidRDefault="00C74719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492B3" w14:textId="77777777" w:rsidR="00C74719" w:rsidRPr="005121E3" w:rsidRDefault="00C74719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87064E" w:rsidRPr="005121E3" w14:paraId="73206F2C" w14:textId="77777777" w:rsidTr="0087064E">
        <w:trPr>
          <w:trHeight w:val="1935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7998A" w14:textId="1ECFB19B" w:rsidR="005121E3" w:rsidRPr="005121E3" w:rsidRDefault="00CD3CCC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CD3CCC">
              <w:rPr>
                <w:rFonts w:ascii="Calibri" w:eastAsia="Times New Roman" w:hAnsi="Calibri" w:cs="Calibri"/>
                <w:color w:val="000000"/>
                <w:szCs w:val="22"/>
              </w:rPr>
              <w:t>Exploitation des données sociologique (analyses des résultats, mise en évidence des freins et leviers, préconisations)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A151B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87BB5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EB2DC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87064E" w:rsidRPr="005121E3" w14:paraId="725E3478" w14:textId="77777777" w:rsidTr="0087064E">
        <w:trPr>
          <w:trHeight w:val="960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5CF3D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Rédaction des livrables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C327F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A1C15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44BD6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87064E" w:rsidRPr="005121E3" w14:paraId="0767ED15" w14:textId="77777777" w:rsidTr="0087064E">
        <w:trPr>
          <w:trHeight w:val="960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FD6BB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Réunions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D9695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69304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2E5D5" w14:textId="77777777" w:rsidR="005121E3" w:rsidRPr="005121E3" w:rsidRDefault="005121E3" w:rsidP="0087064E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545901" w:rsidRPr="005121E3" w14:paraId="1FC6050F" w14:textId="77777777" w:rsidTr="0087064E">
        <w:trPr>
          <w:trHeight w:val="645"/>
        </w:trPr>
        <w:tc>
          <w:tcPr>
            <w:tcW w:w="6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135E5A50" w14:textId="77777777" w:rsidR="00545901" w:rsidRPr="005121E3" w:rsidRDefault="00545901" w:rsidP="0087064E">
            <w:pPr>
              <w:widowControl/>
              <w:tabs>
                <w:tab w:val="left" w:pos="2190"/>
              </w:tabs>
              <w:suppressAutoHyphens w:val="0"/>
              <w:autoSpaceDN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Montant des prestations forfaitaires (en € HT)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25BB5C05" w14:textId="77777777" w:rsidR="00545901" w:rsidRPr="005121E3" w:rsidRDefault="00545901" w:rsidP="0087064E">
            <w:pPr>
              <w:widowControl/>
              <w:tabs>
                <w:tab w:val="left" w:pos="2190"/>
              </w:tabs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545901" w:rsidRPr="005121E3" w14:paraId="70D47A48" w14:textId="77777777" w:rsidTr="0087064E">
        <w:trPr>
          <w:trHeight w:val="645"/>
        </w:trPr>
        <w:tc>
          <w:tcPr>
            <w:tcW w:w="6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188C1643" w14:textId="567FF628" w:rsidR="00545901" w:rsidRPr="005121E3" w:rsidRDefault="00545901" w:rsidP="0087064E">
            <w:pPr>
              <w:widowControl/>
              <w:tabs>
                <w:tab w:val="left" w:pos="2190"/>
              </w:tabs>
              <w:suppressAutoHyphens w:val="0"/>
              <w:autoSpaceDN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TVA </w:t>
            </w:r>
            <w:r w:rsidR="007A56D4" w:rsidRPr="007A56D4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(…%) à préciser et montant de TVA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513EC9E7" w14:textId="77777777" w:rsidR="00545901" w:rsidRPr="005121E3" w:rsidRDefault="00545901" w:rsidP="0087064E">
            <w:pPr>
              <w:widowControl/>
              <w:tabs>
                <w:tab w:val="left" w:pos="2190"/>
              </w:tabs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545901" w:rsidRPr="005121E3" w14:paraId="19AB9CE6" w14:textId="77777777" w:rsidTr="0087064E">
        <w:trPr>
          <w:trHeight w:val="645"/>
        </w:trPr>
        <w:tc>
          <w:tcPr>
            <w:tcW w:w="6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0ADDC492" w14:textId="77777777" w:rsidR="00545901" w:rsidRPr="005121E3" w:rsidRDefault="00545901" w:rsidP="0087064E">
            <w:pPr>
              <w:widowControl/>
              <w:tabs>
                <w:tab w:val="left" w:pos="2190"/>
              </w:tabs>
              <w:suppressAutoHyphens w:val="0"/>
              <w:autoSpaceDN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Montant des prestations forfaitaires (en € TTC)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78CADDCB" w14:textId="77777777" w:rsidR="00545901" w:rsidRPr="005121E3" w:rsidRDefault="00545901" w:rsidP="0087064E">
            <w:pPr>
              <w:widowControl/>
              <w:tabs>
                <w:tab w:val="left" w:pos="2190"/>
              </w:tabs>
              <w:suppressAutoHyphens w:val="0"/>
              <w:autoSpaceDN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5121E3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</w:tbl>
    <w:p w14:paraId="0F21691A" w14:textId="77777777" w:rsidR="00AF0268" w:rsidRDefault="00AF0268"/>
    <w:sectPr w:rsidR="00AF026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4EFD4" w14:textId="77777777" w:rsidR="00DE5F89" w:rsidRDefault="00DE5F89" w:rsidP="00DE5F89">
      <w:r>
        <w:separator/>
      </w:r>
    </w:p>
  </w:endnote>
  <w:endnote w:type="continuationSeparator" w:id="0">
    <w:p w14:paraId="69C67832" w14:textId="77777777" w:rsidR="00DE5F89" w:rsidRDefault="00DE5F89" w:rsidP="00DE5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0BB59" w14:textId="5F7C20D3" w:rsidR="00DE5F89" w:rsidRPr="00156D2F" w:rsidRDefault="00DE5F89" w:rsidP="00DE5F89">
    <w:pPr>
      <w:pStyle w:val="Pieddepage"/>
      <w:rPr>
        <w:i/>
        <w:iCs/>
        <w:sz w:val="16"/>
        <w:szCs w:val="16"/>
      </w:rPr>
    </w:pPr>
    <w:r w:rsidRPr="00156D2F">
      <w:rPr>
        <w:i/>
        <w:iCs/>
        <w:sz w:val="16"/>
        <w:szCs w:val="16"/>
      </w:rPr>
      <w:t xml:space="preserve">Cadre de décomposition des prix lot </w:t>
    </w:r>
    <w:r>
      <w:rPr>
        <w:i/>
        <w:iCs/>
        <w:sz w:val="16"/>
        <w:szCs w:val="16"/>
      </w:rPr>
      <w:t>2</w:t>
    </w:r>
  </w:p>
  <w:p w14:paraId="64C0F716" w14:textId="77777777" w:rsidR="00DE5F89" w:rsidRDefault="00DE5F8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E6075" w14:textId="77777777" w:rsidR="00DE5F89" w:rsidRDefault="00DE5F89" w:rsidP="00DE5F89">
      <w:r>
        <w:separator/>
      </w:r>
    </w:p>
  </w:footnote>
  <w:footnote w:type="continuationSeparator" w:id="0">
    <w:p w14:paraId="3C2DBE93" w14:textId="77777777" w:rsidR="00DE5F89" w:rsidRDefault="00DE5F89" w:rsidP="00DE5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E318F" w14:textId="4473C9EB" w:rsidR="00DE5F89" w:rsidRDefault="00DE5F89" w:rsidP="006A16A2">
    <w:pPr>
      <w:pStyle w:val="En-tte"/>
      <w:jc w:val="right"/>
      <w:rPr>
        <w:i/>
        <w:iCs/>
        <w:sz w:val="16"/>
        <w:szCs w:val="16"/>
      </w:rPr>
    </w:pPr>
    <w:r w:rsidRPr="00173291">
      <w:rPr>
        <w:i/>
        <w:iCs/>
        <w:sz w:val="18"/>
        <w:szCs w:val="18"/>
      </w:rPr>
      <w:t xml:space="preserve">Procédure : </w:t>
    </w:r>
    <w:r w:rsidRPr="00173291">
      <w:rPr>
        <w:i/>
        <w:iCs/>
        <w:sz w:val="16"/>
        <w:szCs w:val="16"/>
      </w:rPr>
      <w:t>202</w:t>
    </w:r>
    <w:r w:rsidR="006A16A2" w:rsidRPr="00173291">
      <w:rPr>
        <w:i/>
        <w:iCs/>
        <w:sz w:val="16"/>
        <w:szCs w:val="16"/>
      </w:rPr>
      <w:t>5</w:t>
    </w:r>
    <w:r w:rsidR="00173291" w:rsidRPr="00173291">
      <w:rPr>
        <w:i/>
        <w:iCs/>
        <w:sz w:val="16"/>
        <w:szCs w:val="16"/>
      </w:rPr>
      <w:t>MA000300</w:t>
    </w:r>
  </w:p>
  <w:p w14:paraId="4D427F9A" w14:textId="77777777" w:rsidR="00173291" w:rsidRDefault="00173291" w:rsidP="006A16A2">
    <w:pPr>
      <w:pStyle w:val="En-tt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30B"/>
    <w:rsid w:val="00173291"/>
    <w:rsid w:val="001E702D"/>
    <w:rsid w:val="00245CE4"/>
    <w:rsid w:val="005121E3"/>
    <w:rsid w:val="0053430B"/>
    <w:rsid w:val="00545901"/>
    <w:rsid w:val="00682121"/>
    <w:rsid w:val="006A16A2"/>
    <w:rsid w:val="007301E3"/>
    <w:rsid w:val="007A56D4"/>
    <w:rsid w:val="008027B3"/>
    <w:rsid w:val="00823EE4"/>
    <w:rsid w:val="0086697A"/>
    <w:rsid w:val="0087064E"/>
    <w:rsid w:val="00AF0268"/>
    <w:rsid w:val="00C74719"/>
    <w:rsid w:val="00CD3CCC"/>
    <w:rsid w:val="00DC39AB"/>
    <w:rsid w:val="00DE5F89"/>
    <w:rsid w:val="00EE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0652E"/>
  <w15:chartTrackingRefBased/>
  <w15:docId w15:val="{AA10A645-501A-47E0-A70D-FC325DA8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30B"/>
    <w:pPr>
      <w:widowControl w:val="0"/>
      <w:suppressAutoHyphens/>
      <w:autoSpaceDN w:val="0"/>
      <w:spacing w:after="0" w:line="240" w:lineRule="auto"/>
    </w:pPr>
    <w:rPr>
      <w:rFonts w:ascii="Arial" w:eastAsia="Arial" w:hAnsi="Arial" w:cs="Arial"/>
      <w:kern w:val="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53430B"/>
    <w:pPr>
      <w:keepNext/>
      <w:keepLines/>
      <w:widowControl/>
      <w:suppressAutoHyphens w:val="0"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3430B"/>
    <w:pPr>
      <w:keepNext/>
      <w:keepLines/>
      <w:widowControl/>
      <w:suppressAutoHyphens w:val="0"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3430B"/>
    <w:pPr>
      <w:keepNext/>
      <w:keepLines/>
      <w:widowControl/>
      <w:suppressAutoHyphens w:val="0"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3430B"/>
    <w:pPr>
      <w:keepNext/>
      <w:keepLines/>
      <w:widowControl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3430B"/>
    <w:pPr>
      <w:keepNext/>
      <w:keepLines/>
      <w:widowControl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3430B"/>
    <w:pPr>
      <w:keepNext/>
      <w:keepLines/>
      <w:widowControl/>
      <w:suppressAutoHyphens w:val="0"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3430B"/>
    <w:pPr>
      <w:keepNext/>
      <w:keepLines/>
      <w:widowControl/>
      <w:suppressAutoHyphens w:val="0"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3430B"/>
    <w:pPr>
      <w:keepNext/>
      <w:keepLines/>
      <w:widowControl/>
      <w:suppressAutoHyphens w:val="0"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3430B"/>
    <w:pPr>
      <w:keepNext/>
      <w:keepLines/>
      <w:widowControl/>
      <w:suppressAutoHyphens w:val="0"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343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343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343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3430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3430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3430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3430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3430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3430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3430B"/>
    <w:pPr>
      <w:widowControl/>
      <w:suppressAutoHyphens w:val="0"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5343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3430B"/>
    <w:pPr>
      <w:widowControl/>
      <w:numPr>
        <w:ilvl w:val="1"/>
      </w:numPr>
      <w:suppressAutoHyphens w:val="0"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5343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3430B"/>
    <w:pPr>
      <w:widowControl/>
      <w:suppressAutoHyphens w:val="0"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53430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3430B"/>
    <w:pPr>
      <w:widowControl/>
      <w:suppressAutoHyphens w:val="0"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53430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3430B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3430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3430B"/>
    <w:rPr>
      <w:b/>
      <w:bCs/>
      <w:smallCaps/>
      <w:color w:val="0F4761" w:themeColor="accent1" w:themeShade="BF"/>
      <w:spacing w:val="5"/>
    </w:rPr>
  </w:style>
  <w:style w:type="paragraph" w:customStyle="1" w:styleId="RedaliaNormal">
    <w:name w:val="Redalia : Normal"/>
    <w:basedOn w:val="Normal"/>
    <w:rsid w:val="0053430B"/>
    <w:pPr>
      <w:tabs>
        <w:tab w:val="left" w:leader="dot" w:pos="8505"/>
      </w:tabs>
      <w:spacing w:before="40"/>
      <w:jc w:val="both"/>
    </w:pPr>
  </w:style>
  <w:style w:type="paragraph" w:styleId="En-tte">
    <w:name w:val="header"/>
    <w:basedOn w:val="Normal"/>
    <w:link w:val="En-tteCar"/>
    <w:uiPriority w:val="99"/>
    <w:unhideWhenUsed/>
    <w:rsid w:val="00DE5F8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5F89"/>
    <w:rPr>
      <w:rFonts w:ascii="Arial" w:eastAsia="Arial" w:hAnsi="Arial" w:cs="Arial"/>
      <w:kern w:val="0"/>
      <w:szCs w:val="2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DE5F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5F89"/>
    <w:rPr>
      <w:rFonts w:ascii="Arial" w:eastAsia="Arial" w:hAnsi="Arial" w:cs="Arial"/>
      <w:kern w:val="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4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415F6-8285-48EF-A4A5-6C04EE665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 Christine</dc:creator>
  <cp:keywords/>
  <dc:description/>
  <cp:lastModifiedBy>BERGE Christine</cp:lastModifiedBy>
  <cp:revision>10</cp:revision>
  <dcterms:created xsi:type="dcterms:W3CDTF">2024-04-02T08:07:00Z</dcterms:created>
  <dcterms:modified xsi:type="dcterms:W3CDTF">2025-08-26T13:27:00Z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2025-08-14T12:09:10Z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f8fb30ac-2ed1-4339-bc1a-db604921bb4d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