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8481C" w14:textId="77777777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070B5EDE" w14:textId="77777777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5A523588" w14:textId="77777777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0C5DA5A3" w14:textId="77777777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08562287" w14:textId="77777777" w:rsidR="002B12DE" w:rsidRPr="00C713D9" w:rsidRDefault="002B12DE" w:rsidP="002B12DE">
      <w:pPr>
        <w:pStyle w:val="Default"/>
        <w:rPr>
          <w:rFonts w:ascii="Marianne" w:hAnsi="Marianne"/>
          <w:sz w:val="20"/>
          <w:szCs w:val="20"/>
        </w:rPr>
      </w:pPr>
    </w:p>
    <w:p w14:paraId="6B774EF6" w14:textId="77777777" w:rsidR="002B12DE" w:rsidRPr="00C713D9" w:rsidRDefault="002B12DE" w:rsidP="002B12DE">
      <w:pPr>
        <w:pStyle w:val="Default"/>
        <w:jc w:val="center"/>
        <w:rPr>
          <w:rFonts w:ascii="Marianne" w:hAnsi="Marianne"/>
          <w:sz w:val="20"/>
          <w:szCs w:val="20"/>
        </w:rPr>
      </w:pPr>
      <w:r w:rsidRPr="00C713D9">
        <w:rPr>
          <w:rFonts w:ascii="Marianne" w:hAnsi="Marianne"/>
          <w:b/>
          <w:bCs/>
          <w:sz w:val="20"/>
          <w:szCs w:val="20"/>
        </w:rPr>
        <w:t xml:space="preserve">Acheteur public : </w:t>
      </w:r>
      <w:r w:rsidRPr="00296E2D">
        <w:rPr>
          <w:rFonts w:ascii="Marianne" w:hAnsi="Marianne"/>
          <w:color w:val="auto"/>
          <w:sz w:val="20"/>
          <w:szCs w:val="20"/>
        </w:rPr>
        <w:t>Ministère de l'Agriculture et de la Souveraineté Alimentaire</w:t>
      </w:r>
    </w:p>
    <w:p w14:paraId="5B1D1CDD" w14:textId="77777777" w:rsidR="002B12DE" w:rsidRPr="00C713D9" w:rsidRDefault="002B12DE" w:rsidP="002B12DE">
      <w:pPr>
        <w:pStyle w:val="Default"/>
        <w:jc w:val="center"/>
        <w:rPr>
          <w:rFonts w:ascii="Marianne" w:hAnsi="Marianne"/>
          <w:b/>
          <w:bCs/>
          <w:sz w:val="20"/>
          <w:szCs w:val="20"/>
        </w:rPr>
      </w:pPr>
    </w:p>
    <w:p w14:paraId="06E940E7" w14:textId="21EC2BF7" w:rsidR="002B12DE" w:rsidRPr="00C713D9" w:rsidRDefault="002B12DE" w:rsidP="002B12DE">
      <w:pPr>
        <w:pStyle w:val="Default"/>
        <w:tabs>
          <w:tab w:val="left" w:pos="3585"/>
        </w:tabs>
        <w:jc w:val="center"/>
        <w:rPr>
          <w:rFonts w:ascii="Marianne" w:hAnsi="Marianne"/>
          <w:sz w:val="20"/>
          <w:szCs w:val="20"/>
        </w:rPr>
      </w:pPr>
      <w:r w:rsidRPr="00C713D9">
        <w:rPr>
          <w:rFonts w:ascii="Marianne" w:hAnsi="Marianne"/>
          <w:b/>
          <w:bCs/>
          <w:sz w:val="20"/>
          <w:szCs w:val="20"/>
        </w:rPr>
        <w:t xml:space="preserve">Direction service : </w:t>
      </w:r>
      <w:r w:rsidR="00C9655A" w:rsidRPr="007C2897">
        <w:rPr>
          <w:rFonts w:ascii="Marianne" w:hAnsi="Marianne"/>
          <w:color w:val="auto"/>
          <w:sz w:val="20"/>
          <w:szCs w:val="20"/>
        </w:rPr>
        <w:t>DRAAF Occitanie</w:t>
      </w:r>
    </w:p>
    <w:p w14:paraId="710B7ED2" w14:textId="77777777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205589BB" w14:textId="0C91A141" w:rsidR="002B12DE" w:rsidRDefault="002B12DE" w:rsidP="002B12DE">
      <w:pPr>
        <w:rPr>
          <w:rFonts w:ascii="Marianne" w:hAnsi="Marianne"/>
          <w:b/>
          <w:bCs/>
          <w:sz w:val="20"/>
          <w:szCs w:val="20"/>
        </w:rPr>
      </w:pPr>
    </w:p>
    <w:p w14:paraId="49E3F7AE" w14:textId="49A1A979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tbl>
      <w:tblPr>
        <w:tblW w:w="972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9039"/>
        <w:gridCol w:w="130"/>
      </w:tblGrid>
      <w:tr w:rsidR="002B12DE" w:rsidRPr="000F1495" w14:paraId="04415E4D" w14:textId="77777777" w:rsidTr="00296E2D">
        <w:trPr>
          <w:trHeight w:val="1163"/>
          <w:jc w:val="center"/>
        </w:trPr>
        <w:tc>
          <w:tcPr>
            <w:tcW w:w="557" w:type="dxa"/>
            <w:tcBorders>
              <w:top w:val="single" w:sz="2" w:space="0" w:color="000001"/>
              <w:left w:val="single" w:sz="2" w:space="0" w:color="000001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31B2A" w14:textId="77777777" w:rsidR="002B12DE" w:rsidRPr="000F1495" w:rsidRDefault="002B12DE" w:rsidP="00296E2D">
            <w:pPr>
              <w:pStyle w:val="TableContents"/>
            </w:pPr>
          </w:p>
        </w:tc>
        <w:tc>
          <w:tcPr>
            <w:tcW w:w="9039" w:type="dxa"/>
            <w:tcBorders>
              <w:top w:val="single" w:sz="2" w:space="0" w:color="000001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B60DCB" w14:textId="77777777" w:rsidR="002B12DE" w:rsidRPr="00F545B3" w:rsidRDefault="002B12DE" w:rsidP="00296E2D">
            <w:pPr>
              <w:rPr>
                <w:rFonts w:ascii="Marianne" w:hAnsi="Marianne"/>
                <w:b/>
                <w:lang w:eastAsia="fr-FR"/>
              </w:rPr>
            </w:pPr>
          </w:p>
          <w:p w14:paraId="123C288C" w14:textId="77777777" w:rsidR="002B12DE" w:rsidRPr="00F545B3" w:rsidRDefault="002B12DE" w:rsidP="00296E2D">
            <w:pPr>
              <w:jc w:val="center"/>
              <w:rPr>
                <w:rFonts w:ascii="Marianne" w:hAnsi="Marianne"/>
                <w:b/>
                <w:sz w:val="28"/>
                <w:szCs w:val="28"/>
                <w:lang w:eastAsia="fr-FR"/>
              </w:rPr>
            </w:pPr>
          </w:p>
          <w:p w14:paraId="28EC49D1" w14:textId="1CE50ED6" w:rsidR="002B12DE" w:rsidRDefault="002B12DE" w:rsidP="00296E2D">
            <w:pPr>
              <w:jc w:val="center"/>
              <w:rPr>
                <w:rFonts w:ascii="Marianne" w:hAnsi="Marianne"/>
                <w:b/>
                <w:sz w:val="28"/>
                <w:szCs w:val="28"/>
                <w:lang w:eastAsia="fr-FR"/>
              </w:rPr>
            </w:pPr>
            <w:r>
              <w:rPr>
                <w:rFonts w:ascii="Marianne" w:hAnsi="Marianne"/>
                <w:b/>
                <w:sz w:val="28"/>
                <w:szCs w:val="28"/>
                <w:lang w:eastAsia="fr-FR"/>
              </w:rPr>
              <w:t>Annexe financière à l’acte d’engagement (ATTRI1)</w:t>
            </w:r>
          </w:p>
          <w:p w14:paraId="1A76F2E6" w14:textId="3C4B376E" w:rsidR="002B12DE" w:rsidRPr="00F545B3" w:rsidRDefault="002B12DE" w:rsidP="00296E2D">
            <w:pPr>
              <w:jc w:val="center"/>
              <w:rPr>
                <w:rFonts w:ascii="Marianne" w:hAnsi="Marianne"/>
                <w:b/>
                <w:sz w:val="28"/>
                <w:szCs w:val="28"/>
                <w:lang w:eastAsia="fr-FR"/>
              </w:rPr>
            </w:pPr>
            <w:r>
              <w:rPr>
                <w:rFonts w:ascii="Marianne" w:hAnsi="Marianne"/>
                <w:b/>
                <w:sz w:val="28"/>
                <w:szCs w:val="28"/>
                <w:lang w:eastAsia="fr-FR"/>
              </w:rPr>
              <w:t>Bordereaux des prix unitaires</w:t>
            </w:r>
            <w:r w:rsidR="00B24AAC">
              <w:rPr>
                <w:rFonts w:ascii="Marianne" w:hAnsi="Marianne"/>
                <w:b/>
                <w:sz w:val="28"/>
                <w:szCs w:val="28"/>
                <w:lang w:eastAsia="fr-FR"/>
              </w:rPr>
              <w:t xml:space="preserve"> (BPU)</w:t>
            </w:r>
          </w:p>
          <w:p w14:paraId="0BD8B14B" w14:textId="77777777" w:rsidR="002B12DE" w:rsidRPr="00F545B3" w:rsidRDefault="002B12DE" w:rsidP="00296E2D">
            <w:pPr>
              <w:jc w:val="center"/>
              <w:rPr>
                <w:rFonts w:ascii="Marianne" w:hAnsi="Marianne"/>
                <w:b/>
                <w:sz w:val="28"/>
                <w:szCs w:val="28"/>
                <w:lang w:eastAsia="fr-FR"/>
              </w:rPr>
            </w:pPr>
          </w:p>
          <w:p w14:paraId="13163FF9" w14:textId="09651C25" w:rsidR="002B12DE" w:rsidRDefault="002B12DE" w:rsidP="00320754">
            <w:pPr>
              <w:pStyle w:val="Standarduser"/>
              <w:jc w:val="center"/>
              <w:rPr>
                <w:b/>
                <w:sz w:val="32"/>
                <w:szCs w:val="32"/>
                <w:lang w:eastAsia="fr-FR" w:bidi="ar-SA"/>
              </w:rPr>
            </w:pPr>
            <w:r>
              <w:rPr>
                <w:b/>
                <w:sz w:val="32"/>
                <w:szCs w:val="32"/>
                <w:lang w:eastAsia="fr-FR" w:bidi="ar-SA"/>
              </w:rPr>
              <w:t>Accord-cadre régional de pose en urgence, maintenance et dé</w:t>
            </w:r>
            <w:r w:rsidR="00320754">
              <w:rPr>
                <w:b/>
                <w:sz w:val="32"/>
                <w:szCs w:val="32"/>
                <w:lang w:eastAsia="fr-FR" w:bidi="ar-SA"/>
              </w:rPr>
              <w:t>pose</w:t>
            </w:r>
            <w:r>
              <w:rPr>
                <w:b/>
                <w:sz w:val="32"/>
                <w:szCs w:val="32"/>
                <w:lang w:eastAsia="fr-FR" w:bidi="ar-SA"/>
              </w:rPr>
              <w:t xml:space="preserve"> de clôtures </w:t>
            </w:r>
            <w:r w:rsidR="008B07F5">
              <w:rPr>
                <w:b/>
                <w:sz w:val="32"/>
                <w:szCs w:val="32"/>
                <w:lang w:eastAsia="fr-FR" w:bidi="ar-SA"/>
              </w:rPr>
              <w:t xml:space="preserve">à </w:t>
            </w:r>
            <w:bookmarkStart w:id="0" w:name="_GoBack"/>
            <w:bookmarkEnd w:id="0"/>
            <w:r>
              <w:rPr>
                <w:b/>
                <w:sz w:val="32"/>
                <w:szCs w:val="32"/>
                <w:lang w:eastAsia="fr-FR" w:bidi="ar-SA"/>
              </w:rPr>
              <w:t>sangliers</w:t>
            </w:r>
          </w:p>
          <w:p w14:paraId="57A0EFFF" w14:textId="77777777" w:rsidR="002B12DE" w:rsidRPr="00F545B3" w:rsidRDefault="002B12DE" w:rsidP="00296E2D">
            <w:pPr>
              <w:pStyle w:val="Standarduser"/>
              <w:rPr>
                <w:b/>
              </w:rPr>
            </w:pPr>
            <w:r w:rsidRPr="00527CBD">
              <w:rPr>
                <w:b/>
                <w:sz w:val="32"/>
                <w:szCs w:val="32"/>
                <w:lang w:eastAsia="fr-FR" w:bidi="ar-SA"/>
              </w:rPr>
              <w:t xml:space="preserve"> </w:t>
            </w:r>
          </w:p>
        </w:tc>
        <w:tc>
          <w:tcPr>
            <w:tcW w:w="130" w:type="dxa"/>
            <w:tcBorders>
              <w:top w:val="single" w:sz="2" w:space="0" w:color="000001"/>
              <w:right w:val="single" w:sz="2" w:space="0" w:color="000001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400D9" w14:textId="77777777" w:rsidR="002B12DE" w:rsidRPr="000F1495" w:rsidRDefault="002B12DE" w:rsidP="00296E2D">
            <w:pPr>
              <w:pStyle w:val="TableContents"/>
            </w:pPr>
          </w:p>
        </w:tc>
      </w:tr>
      <w:tr w:rsidR="002B12DE" w:rsidRPr="000F1495" w14:paraId="0B154646" w14:textId="77777777" w:rsidTr="00296E2D">
        <w:trPr>
          <w:trHeight w:val="25"/>
          <w:jc w:val="center"/>
        </w:trPr>
        <w:tc>
          <w:tcPr>
            <w:tcW w:w="5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B5ECD" w14:textId="77777777" w:rsidR="002B12DE" w:rsidRPr="000F1495" w:rsidRDefault="002B12DE" w:rsidP="00296E2D">
            <w:pPr>
              <w:pStyle w:val="TableContents"/>
            </w:pPr>
          </w:p>
        </w:tc>
        <w:tc>
          <w:tcPr>
            <w:tcW w:w="9039" w:type="dxa"/>
            <w:tcBorders>
              <w:bottom w:val="single" w:sz="2" w:space="0" w:color="000001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00CC78" w14:textId="201336A1" w:rsidR="002B12DE" w:rsidRDefault="002B12DE" w:rsidP="00296E2D">
            <w:pPr>
              <w:jc w:val="center"/>
              <w:rPr>
                <w:rFonts w:ascii="Marianne" w:hAnsi="Marianne"/>
              </w:rPr>
            </w:pPr>
            <w:r w:rsidRPr="000F1495">
              <w:rPr>
                <w:rFonts w:ascii="Marianne" w:hAnsi="Marianne"/>
                <w:b/>
              </w:rPr>
              <w:t>Numéro de consultation :</w:t>
            </w:r>
            <w:r w:rsidRPr="000F1495">
              <w:rPr>
                <w:rFonts w:ascii="Marianne" w:hAnsi="Marianne"/>
              </w:rPr>
              <w:t xml:space="preserve"> </w:t>
            </w:r>
            <w:r w:rsidR="001D474C">
              <w:rPr>
                <w:rFonts w:ascii="Marianne" w:hAnsi="Marianne"/>
              </w:rPr>
              <w:t>DRAAF_OCC_PPA_2025_</w:t>
            </w:r>
            <w:r w:rsidR="00C9655A" w:rsidRPr="007C2897">
              <w:rPr>
                <w:rFonts w:ascii="Marianne" w:hAnsi="Marianne"/>
              </w:rPr>
              <w:t>001</w:t>
            </w:r>
          </w:p>
          <w:p w14:paraId="04B0E3F3" w14:textId="77777777" w:rsidR="002B12DE" w:rsidRPr="000F1495" w:rsidRDefault="002B12DE" w:rsidP="00296E2D">
            <w:pPr>
              <w:jc w:val="center"/>
              <w:rPr>
                <w:rFonts w:ascii="Marianne" w:hAnsi="Marianne"/>
              </w:rPr>
            </w:pPr>
          </w:p>
          <w:p w14:paraId="11259847" w14:textId="77777777" w:rsidR="002B12DE" w:rsidRPr="000F1495" w:rsidRDefault="002B12DE" w:rsidP="00296E2D">
            <w:pPr>
              <w:rPr>
                <w:rFonts w:ascii="Marianne" w:hAnsi="Marianne"/>
              </w:rPr>
            </w:pPr>
          </w:p>
        </w:tc>
        <w:tc>
          <w:tcPr>
            <w:tcW w:w="130" w:type="dxa"/>
            <w:tcBorders>
              <w:bottom w:val="single" w:sz="2" w:space="0" w:color="000001"/>
              <w:right w:val="single" w:sz="2" w:space="0" w:color="000001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F9BB4" w14:textId="77777777" w:rsidR="002B12DE" w:rsidRPr="000F1495" w:rsidRDefault="002B12DE" w:rsidP="00296E2D">
            <w:pPr>
              <w:pStyle w:val="TableContents"/>
            </w:pPr>
          </w:p>
        </w:tc>
      </w:tr>
    </w:tbl>
    <w:p w14:paraId="59EF69F0" w14:textId="50BFF401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6F009FB4" w14:textId="0436E14A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486D95F8" w14:textId="2F1F2CE0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5A0968C9" w14:textId="3605D7F0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1939E1C4" w14:textId="7C5455CB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4A6C4CF3" w14:textId="37D0D806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61FC3E89" w14:textId="77777777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201A5E5A" w14:textId="77777777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4B00100A" w14:textId="26D9AF73" w:rsidR="002E0847" w:rsidRDefault="00693776">
      <w:pPr>
        <w:rPr>
          <w:rFonts w:ascii="Marianne" w:hAnsi="Marianne"/>
          <w:sz w:val="21"/>
          <w:szCs w:val="21"/>
          <w:u w:val="single"/>
        </w:rPr>
      </w:pPr>
      <w:r w:rsidRPr="000A4A4B">
        <w:rPr>
          <w:rFonts w:ascii="Marianne" w:hAnsi="Marianne"/>
          <w:sz w:val="21"/>
          <w:szCs w:val="21"/>
          <w:u w:val="single"/>
        </w:rPr>
        <w:t>1)</w:t>
      </w:r>
      <w:r w:rsidR="00885378" w:rsidRPr="000A4A4B">
        <w:rPr>
          <w:rFonts w:ascii="Marianne" w:hAnsi="Marianne"/>
          <w:sz w:val="21"/>
          <w:szCs w:val="21"/>
          <w:u w:val="single"/>
        </w:rPr>
        <w:t xml:space="preserve"> Pose de clôtures anti-sangliers en urgence.  </w:t>
      </w:r>
    </w:p>
    <w:p w14:paraId="082C86E7" w14:textId="77777777" w:rsidR="001D474C" w:rsidRPr="000A4A4B" w:rsidRDefault="001D474C">
      <w:pPr>
        <w:rPr>
          <w:rFonts w:ascii="Marianne" w:hAnsi="Marianne"/>
          <w:sz w:val="21"/>
          <w:szCs w:val="21"/>
          <w:u w:val="single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949"/>
        <w:gridCol w:w="1984"/>
        <w:gridCol w:w="1985"/>
      </w:tblGrid>
      <w:tr w:rsidR="007D5A8C" w:rsidRPr="003F3AD2" w14:paraId="2CE2221D" w14:textId="77777777" w:rsidTr="00605824">
        <w:trPr>
          <w:trHeight w:val="483"/>
        </w:trPr>
        <w:tc>
          <w:tcPr>
            <w:tcW w:w="9918" w:type="dxa"/>
            <w:gridSpan w:val="3"/>
            <w:shd w:val="clear" w:color="auto" w:fill="ACB9CA" w:themeFill="text2" w:themeFillTint="66"/>
          </w:tcPr>
          <w:p w14:paraId="7B0CC7F8" w14:textId="77777777" w:rsidR="00605824" w:rsidRDefault="007D5A8C" w:rsidP="00605824">
            <w:pPr>
              <w:shd w:val="clear" w:color="auto" w:fill="ACB9CA" w:themeFill="text2" w:themeFillTint="66"/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7D5A8C">
              <w:rPr>
                <w:rFonts w:ascii="Marianne" w:hAnsi="Marianne"/>
                <w:b/>
                <w:bCs/>
                <w:sz w:val="20"/>
                <w:szCs w:val="20"/>
              </w:rPr>
              <w:t xml:space="preserve">VISITE DE CHANTIER ET EXPERTISE </w:t>
            </w:r>
          </w:p>
          <w:p w14:paraId="6F445E4A" w14:textId="3095B9FC" w:rsidR="007D5A8C" w:rsidRPr="00605824" w:rsidRDefault="007D5A8C" w:rsidP="00605824">
            <w:pPr>
              <w:shd w:val="clear" w:color="auto" w:fill="ACB9CA" w:themeFill="text2" w:themeFillTint="66"/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05824">
              <w:rPr>
                <w:rFonts w:ascii="Marianne" w:hAnsi="Marianne"/>
                <w:sz w:val="20"/>
                <w:szCs w:val="20"/>
                <w:shd w:val="clear" w:color="auto" w:fill="ACB9CA" w:themeFill="text2" w:themeFillTint="66"/>
              </w:rPr>
              <w:t>Inclut la visite depuis le déplacement.</w:t>
            </w:r>
            <w:r w:rsidRPr="007D5A8C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</w:tr>
      <w:tr w:rsidR="00537C5E" w:rsidRPr="003F3AD2" w14:paraId="40E470CF" w14:textId="551B2147" w:rsidTr="00E428CC">
        <w:trPr>
          <w:trHeight w:val="235"/>
        </w:trPr>
        <w:tc>
          <w:tcPr>
            <w:tcW w:w="5949" w:type="dxa"/>
          </w:tcPr>
          <w:p w14:paraId="4DDB0A05" w14:textId="75213A90" w:rsidR="00537C5E" w:rsidRPr="003F3AD2" w:rsidRDefault="00537C5E" w:rsidP="003F3AD2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4E6A5034" w14:textId="6DDEBFB1" w:rsidR="00537C5E" w:rsidRPr="003F3AD2" w:rsidRDefault="00537C5E" w:rsidP="003F3AD2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Montant HT </w:t>
            </w:r>
          </w:p>
        </w:tc>
        <w:tc>
          <w:tcPr>
            <w:tcW w:w="1985" w:type="dxa"/>
          </w:tcPr>
          <w:p w14:paraId="0CD88414" w14:textId="4C060B70" w:rsidR="00537C5E" w:rsidRPr="003F3AD2" w:rsidRDefault="00537C5E" w:rsidP="003F3AD2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Montant TTC</w:t>
            </w:r>
          </w:p>
        </w:tc>
      </w:tr>
      <w:tr w:rsidR="00FC10D7" w:rsidRPr="003F3AD2" w14:paraId="446AADB4" w14:textId="77777777" w:rsidTr="00E428CC">
        <w:trPr>
          <w:trHeight w:val="483"/>
        </w:trPr>
        <w:tc>
          <w:tcPr>
            <w:tcW w:w="5949" w:type="dxa"/>
            <w:vAlign w:val="center"/>
          </w:tcPr>
          <w:p w14:paraId="1EC78DF9" w14:textId="77777777" w:rsidR="00FC10D7" w:rsidRPr="007C16E0" w:rsidRDefault="00FC10D7" w:rsidP="00FC10D7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7C16E0">
              <w:rPr>
                <w:rFonts w:ascii="Marianne" w:hAnsi="Marianne"/>
                <w:b/>
                <w:bCs/>
                <w:sz w:val="20"/>
                <w:szCs w:val="20"/>
              </w:rPr>
              <w:t>Visite de chantier</w:t>
            </w:r>
          </w:p>
          <w:p w14:paraId="5079124C" w14:textId="689E4326" w:rsidR="00FC10D7" w:rsidRPr="007C16E0" w:rsidRDefault="00FC10D7" w:rsidP="00FC10D7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Par agent et par jour</w:t>
            </w:r>
          </w:p>
        </w:tc>
        <w:tc>
          <w:tcPr>
            <w:tcW w:w="1984" w:type="dxa"/>
          </w:tcPr>
          <w:p w14:paraId="4FBFD4C9" w14:textId="77777777" w:rsidR="00FC10D7" w:rsidRPr="003F3AD2" w:rsidRDefault="00FC10D7" w:rsidP="006F2DE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D53016F" w14:textId="77777777" w:rsidR="00FC10D7" w:rsidRPr="003F3AD2" w:rsidRDefault="00FC10D7" w:rsidP="006F2DE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0F122709" w14:textId="17A14BF0" w:rsidR="00CC03E1" w:rsidRDefault="00CC03E1" w:rsidP="006F2DE2">
      <w:pPr>
        <w:tabs>
          <w:tab w:val="left" w:pos="1788"/>
        </w:tabs>
      </w:pPr>
    </w:p>
    <w:p w14:paraId="21EAF4C1" w14:textId="77777777" w:rsidR="001D474C" w:rsidRDefault="001D474C" w:rsidP="006F2DE2">
      <w:pPr>
        <w:tabs>
          <w:tab w:val="left" w:pos="1788"/>
        </w:tabs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949"/>
        <w:gridCol w:w="1984"/>
        <w:gridCol w:w="1985"/>
      </w:tblGrid>
      <w:tr w:rsidR="00CC03E1" w:rsidRPr="009159A5" w14:paraId="32F7C7F9" w14:textId="77777777" w:rsidTr="00E70542">
        <w:trPr>
          <w:trHeight w:val="235"/>
        </w:trPr>
        <w:tc>
          <w:tcPr>
            <w:tcW w:w="9918" w:type="dxa"/>
            <w:gridSpan w:val="3"/>
            <w:shd w:val="clear" w:color="auto" w:fill="ACB9CA" w:themeFill="text2" w:themeFillTint="66"/>
          </w:tcPr>
          <w:p w14:paraId="4337139A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TRAVAUX PREPARATOIRES</w:t>
            </w:r>
          </w:p>
        </w:tc>
      </w:tr>
      <w:tr w:rsidR="00CC03E1" w:rsidRPr="00633F70" w14:paraId="5B7609B2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66BF6ACE" w14:textId="77777777" w:rsidR="00CC03E1" w:rsidRPr="009159A5" w:rsidRDefault="00CC03E1" w:rsidP="00E70542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8714863" w14:textId="77777777" w:rsidR="00CC03E1" w:rsidRPr="00633F70" w:rsidRDefault="00CC03E1" w:rsidP="00E70542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33F70">
              <w:rPr>
                <w:rFonts w:ascii="Marianne" w:hAnsi="Marianne"/>
                <w:b/>
                <w:bCs/>
                <w:sz w:val="20"/>
                <w:szCs w:val="20"/>
              </w:rPr>
              <w:t>Montant HT</w:t>
            </w:r>
          </w:p>
        </w:tc>
        <w:tc>
          <w:tcPr>
            <w:tcW w:w="1985" w:type="dxa"/>
            <w:shd w:val="clear" w:color="auto" w:fill="FFFFFF" w:themeFill="background1"/>
          </w:tcPr>
          <w:p w14:paraId="0CF2D8DB" w14:textId="77777777" w:rsidR="00CC03E1" w:rsidRPr="00633F70" w:rsidRDefault="00CC03E1" w:rsidP="00E70542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33F70">
              <w:rPr>
                <w:rFonts w:ascii="Marianne" w:hAnsi="Marianne"/>
                <w:b/>
                <w:bCs/>
                <w:sz w:val="20"/>
                <w:szCs w:val="20"/>
              </w:rPr>
              <w:t>Montant TTC</w:t>
            </w:r>
          </w:p>
        </w:tc>
      </w:tr>
      <w:tr w:rsidR="00CC03E1" w:rsidRPr="009159A5" w14:paraId="6C756090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6E52E9BD" w14:textId="3C954D5C" w:rsidR="000F71E2" w:rsidRDefault="000F71E2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Forfait de préparation et suivi du chantier : </w:t>
            </w:r>
            <w:r w:rsidRPr="000F71E2">
              <w:rPr>
                <w:rFonts w:ascii="Marianne" w:hAnsi="Marianne"/>
                <w:sz w:val="20"/>
                <w:szCs w:val="20"/>
              </w:rPr>
              <w:t xml:space="preserve">réalisation des </w:t>
            </w:r>
            <w:r w:rsidR="00FE4D65">
              <w:rPr>
                <w:rFonts w:ascii="Marianne" w:hAnsi="Marianne"/>
                <w:sz w:val="20"/>
                <w:szCs w:val="20"/>
              </w:rPr>
              <w:t>DT-</w:t>
            </w:r>
            <w:r w:rsidRPr="000F71E2">
              <w:rPr>
                <w:rFonts w:ascii="Marianne" w:hAnsi="Marianne"/>
                <w:sz w:val="20"/>
                <w:szCs w:val="20"/>
              </w:rPr>
              <w:t>DICT</w:t>
            </w:r>
            <w:r w:rsidR="00FE4D65">
              <w:rPr>
                <w:rFonts w:ascii="Marianne" w:hAnsi="Marianne"/>
                <w:sz w:val="20"/>
                <w:szCs w:val="20"/>
              </w:rPr>
              <w:t xml:space="preserve"> conjointes ou éventuels ATU</w:t>
            </w:r>
            <w:r w:rsidRPr="000F71E2">
              <w:rPr>
                <w:rFonts w:ascii="Marianne" w:hAnsi="Marianne"/>
                <w:sz w:val="20"/>
                <w:szCs w:val="20"/>
              </w:rPr>
              <w:t>, visite sur site, implantation et piquetage, obtention de l’accord des propriétaires de</w:t>
            </w:r>
            <w:r>
              <w:rPr>
                <w:rFonts w:ascii="Marianne" w:hAnsi="Marianne"/>
                <w:sz w:val="20"/>
                <w:szCs w:val="20"/>
              </w:rPr>
              <w:t>s</w:t>
            </w:r>
            <w:r w:rsidRPr="000F71E2">
              <w:rPr>
                <w:rFonts w:ascii="Marianne" w:hAnsi="Marianne"/>
                <w:sz w:val="20"/>
                <w:szCs w:val="20"/>
              </w:rPr>
              <w:t xml:space="preserve"> terrains</w:t>
            </w:r>
            <w:r>
              <w:rPr>
                <w:rFonts w:ascii="Marianne" w:hAnsi="Marianne"/>
                <w:sz w:val="20"/>
                <w:szCs w:val="20"/>
              </w:rPr>
              <w:t xml:space="preserve"> des zones de travaux</w:t>
            </w:r>
            <w:r w:rsidRPr="000F71E2">
              <w:rPr>
                <w:rFonts w:ascii="Marianne" w:hAnsi="Marianne"/>
                <w:sz w:val="20"/>
                <w:szCs w:val="20"/>
              </w:rPr>
              <w:t>, management de la sécurité, gestion des aspects environnementaux, contrôle essai de tension et résistance</w:t>
            </w:r>
            <w:r w:rsidR="00FE4D65">
              <w:rPr>
                <w:rFonts w:ascii="Marianne" w:hAnsi="Marianne"/>
                <w:sz w:val="20"/>
                <w:szCs w:val="20"/>
              </w:rPr>
              <w:t xml:space="preserve"> et remise en état initial de la zone de travaux</w:t>
            </w:r>
            <w:r w:rsidR="009D46D0">
              <w:rPr>
                <w:rFonts w:ascii="Marianne" w:hAnsi="Marianne"/>
                <w:sz w:val="20"/>
                <w:szCs w:val="20"/>
              </w:rPr>
              <w:t xml:space="preserve">. </w:t>
            </w:r>
            <w:r w:rsidRPr="000F71E2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14:paraId="468CDE26" w14:textId="290D7482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C03E1">
              <w:rPr>
                <w:rFonts w:ascii="Marianne" w:hAnsi="Marianne"/>
                <w:sz w:val="20"/>
                <w:szCs w:val="20"/>
              </w:rPr>
              <w:t>Par </w:t>
            </w:r>
            <w:r w:rsidR="000C2645">
              <w:rPr>
                <w:rFonts w:ascii="Marianne" w:hAnsi="Marianne"/>
                <w:sz w:val="20"/>
                <w:szCs w:val="20"/>
              </w:rPr>
              <w:t>chantier</w:t>
            </w:r>
          </w:p>
        </w:tc>
        <w:tc>
          <w:tcPr>
            <w:tcW w:w="1984" w:type="dxa"/>
            <w:shd w:val="clear" w:color="auto" w:fill="FFFFFF" w:themeFill="background1"/>
          </w:tcPr>
          <w:p w14:paraId="253332EB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835366A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CC03E1" w:rsidRPr="009159A5" w14:paraId="478BFDBF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3E21821A" w14:textId="77777777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Remise du Dossier des Ouvrages Exécutés en fin de travaux </w:t>
            </w:r>
          </w:p>
          <w:p w14:paraId="6E066F44" w14:textId="578B71A7" w:rsidR="00CC03E1" w:rsidRPr="00CC03E1" w:rsidRDefault="00AF362E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dossier (un </w:t>
            </w:r>
            <w:r w:rsidR="00CC03E1">
              <w:rPr>
                <w:rFonts w:ascii="Marianne" w:hAnsi="Marianne"/>
                <w:sz w:val="20"/>
                <w:szCs w:val="20"/>
              </w:rPr>
              <w:t>dossier</w:t>
            </w:r>
            <w:r>
              <w:rPr>
                <w:rFonts w:ascii="Marianne" w:hAnsi="Marianne"/>
                <w:sz w:val="20"/>
                <w:szCs w:val="20"/>
              </w:rPr>
              <w:t xml:space="preserve"> par chantier)</w:t>
            </w:r>
          </w:p>
        </w:tc>
        <w:tc>
          <w:tcPr>
            <w:tcW w:w="1984" w:type="dxa"/>
            <w:shd w:val="clear" w:color="auto" w:fill="FFFFFF" w:themeFill="background1"/>
          </w:tcPr>
          <w:p w14:paraId="07E786C2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5829681D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CC03E1" w:rsidRPr="001E2C9D" w14:paraId="6A959F54" w14:textId="77777777" w:rsidTr="00E70542">
        <w:trPr>
          <w:trHeight w:val="235"/>
        </w:trPr>
        <w:tc>
          <w:tcPr>
            <w:tcW w:w="9918" w:type="dxa"/>
            <w:gridSpan w:val="3"/>
            <w:shd w:val="clear" w:color="auto" w:fill="DBDBDB" w:themeFill="accent3" w:themeFillTint="66"/>
          </w:tcPr>
          <w:p w14:paraId="609260BA" w14:textId="77777777" w:rsidR="00CC03E1" w:rsidRPr="001E2C9D" w:rsidRDefault="00CC03E1" w:rsidP="00E70542">
            <w:pPr>
              <w:tabs>
                <w:tab w:val="left" w:pos="1788"/>
              </w:tabs>
              <w:rPr>
                <w:rFonts w:ascii="Marianne" w:hAnsi="Marianne"/>
                <w:i/>
                <w:iCs/>
                <w:sz w:val="20"/>
                <w:szCs w:val="20"/>
              </w:rPr>
            </w:pPr>
            <w:r w:rsidRPr="001E2C9D">
              <w:rPr>
                <w:rFonts w:ascii="Marianne" w:hAnsi="Marianne"/>
                <w:i/>
                <w:iCs/>
                <w:sz w:val="20"/>
                <w:szCs w:val="20"/>
              </w:rPr>
              <w:t xml:space="preserve">Dégagement de la végétation </w:t>
            </w:r>
          </w:p>
        </w:tc>
      </w:tr>
      <w:tr w:rsidR="00CC03E1" w:rsidRPr="009159A5" w14:paraId="2C70C853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090E389A" w14:textId="7DA20F5F" w:rsidR="00CC03E1" w:rsidRPr="001E2C9D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 xml:space="preserve">Débroussaillage avec arrachage d’arbres de diamètre entre 5 et 10 cm sur une largeur de </w:t>
            </w:r>
            <w:r w:rsidR="00950851">
              <w:rPr>
                <w:rFonts w:ascii="Marianne" w:hAnsi="Marianne"/>
                <w:b/>
                <w:bCs/>
                <w:sz w:val="20"/>
                <w:szCs w:val="20"/>
              </w:rPr>
              <w:t>3</w:t>
            </w: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 xml:space="preserve"> </w:t>
            </w:r>
            <w:r w:rsidR="00950851">
              <w:rPr>
                <w:rFonts w:ascii="Marianne" w:hAnsi="Marianne"/>
                <w:b/>
                <w:bCs/>
                <w:sz w:val="20"/>
                <w:szCs w:val="20"/>
              </w:rPr>
              <w:t xml:space="preserve">mètres linéaires (ML) </w:t>
            </w: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 xml:space="preserve">de part et d’autre de la clôture </w:t>
            </w:r>
          </w:p>
          <w:p w14:paraId="019E32AF" w14:textId="77777777" w:rsidR="00CC03E1" w:rsidRPr="004300DD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1984" w:type="dxa"/>
            <w:shd w:val="clear" w:color="auto" w:fill="FFFFFF" w:themeFill="background1"/>
          </w:tcPr>
          <w:p w14:paraId="2D0B02AC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A724293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CC03E1" w:rsidRPr="009159A5" w14:paraId="61891683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7DC1DBD9" w14:textId="77777777" w:rsidR="00CC03E1" w:rsidRPr="001E2C9D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>Abattage d’arbre de diamètre entre 10 et 20 cm</w:t>
            </w:r>
          </w:p>
          <w:p w14:paraId="111C052A" w14:textId="77777777" w:rsidR="00CC03E1" w:rsidRPr="001E2C9D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1E2C9D">
              <w:rPr>
                <w:rFonts w:ascii="Marianne" w:hAnsi="Marianne"/>
                <w:sz w:val="20"/>
                <w:szCs w:val="20"/>
              </w:rPr>
              <w:t>Par unité</w:t>
            </w:r>
          </w:p>
        </w:tc>
        <w:tc>
          <w:tcPr>
            <w:tcW w:w="1984" w:type="dxa"/>
            <w:shd w:val="clear" w:color="auto" w:fill="FFFFFF" w:themeFill="background1"/>
          </w:tcPr>
          <w:p w14:paraId="7AFED8B9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DCD2174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CC03E1" w:rsidRPr="009159A5" w14:paraId="25A341B5" w14:textId="77777777" w:rsidTr="00E70542">
        <w:trPr>
          <w:trHeight w:val="235"/>
        </w:trPr>
        <w:tc>
          <w:tcPr>
            <w:tcW w:w="9918" w:type="dxa"/>
            <w:gridSpan w:val="3"/>
            <w:shd w:val="clear" w:color="auto" w:fill="DBDBDB" w:themeFill="accent3" w:themeFillTint="66"/>
          </w:tcPr>
          <w:p w14:paraId="4D17D06A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1E2C9D">
              <w:rPr>
                <w:rFonts w:ascii="Marianne" w:hAnsi="Marianne"/>
                <w:i/>
                <w:iCs/>
                <w:sz w:val="20"/>
                <w:szCs w:val="20"/>
              </w:rPr>
              <w:t>Autres</w:t>
            </w:r>
          </w:p>
        </w:tc>
      </w:tr>
      <w:tr w:rsidR="00CC03E1" w:rsidRPr="009159A5" w14:paraId="79D53AED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031C965F" w14:textId="77777777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Renforcement de sol</w:t>
            </w:r>
          </w:p>
          <w:p w14:paraId="7AC17746" w14:textId="77777777" w:rsidR="00CC03E1" w:rsidRPr="00394C21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394C21">
              <w:rPr>
                <w:rFonts w:ascii="Marianne" w:hAnsi="Marianne"/>
                <w:sz w:val="20"/>
                <w:szCs w:val="20"/>
              </w:rPr>
              <w:t xml:space="preserve">Par </w:t>
            </w:r>
            <w:r>
              <w:rPr>
                <w:rFonts w:ascii="Marianne" w:hAnsi="Marianne"/>
                <w:sz w:val="20"/>
                <w:szCs w:val="20"/>
              </w:rPr>
              <w:t>ML</w:t>
            </w:r>
            <w:r w:rsidRPr="00394C21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</w:tcPr>
          <w:p w14:paraId="6B09C48C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70C61309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CC03E1" w:rsidRPr="009159A5" w14:paraId="6ABD5184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04427D47" w14:textId="77777777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Fourniture et pose d’une membrane géotextile </w:t>
            </w:r>
          </w:p>
          <w:p w14:paraId="05CCC4EB" w14:textId="77777777" w:rsidR="00CC03E1" w:rsidRPr="00394C21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394C21">
              <w:rPr>
                <w:rFonts w:ascii="Marianne" w:hAnsi="Marianne"/>
                <w:sz w:val="20"/>
                <w:szCs w:val="20"/>
              </w:rPr>
              <w:t xml:space="preserve">Par </w:t>
            </w:r>
            <w:r>
              <w:rPr>
                <w:rFonts w:ascii="Marianne" w:hAnsi="Marianne"/>
                <w:sz w:val="20"/>
                <w:szCs w:val="20"/>
              </w:rPr>
              <w:t>ML</w:t>
            </w:r>
            <w:r w:rsidRPr="00394C21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</w:tcPr>
          <w:p w14:paraId="1BAB20B9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F131946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CC03E1" w:rsidRPr="009159A5" w14:paraId="6F868F48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7BED32E7" w14:textId="77777777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Reprofilage (h&gt;5 cm) avant pose de clôture sur une largeur d’un ML </w:t>
            </w:r>
          </w:p>
          <w:p w14:paraId="55C6D515" w14:textId="77777777" w:rsidR="00CC03E1" w:rsidRPr="004300DD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4300DD">
              <w:rPr>
                <w:rFonts w:ascii="Marianne" w:hAnsi="Marianne"/>
                <w:sz w:val="20"/>
                <w:szCs w:val="20"/>
              </w:rPr>
              <w:t xml:space="preserve">Par </w:t>
            </w:r>
            <w:r>
              <w:rPr>
                <w:rFonts w:ascii="Marianne" w:hAnsi="Marianne"/>
                <w:sz w:val="20"/>
                <w:szCs w:val="20"/>
              </w:rPr>
              <w:t>ML</w:t>
            </w:r>
          </w:p>
        </w:tc>
        <w:tc>
          <w:tcPr>
            <w:tcW w:w="1984" w:type="dxa"/>
            <w:shd w:val="clear" w:color="auto" w:fill="FFFFFF" w:themeFill="background1"/>
          </w:tcPr>
          <w:p w14:paraId="47E9688F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605D1F4C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</w:tbl>
    <w:p w14:paraId="504E93A4" w14:textId="1F39BA22" w:rsidR="00950851" w:rsidRDefault="00950851" w:rsidP="006F2DE2">
      <w:pPr>
        <w:tabs>
          <w:tab w:val="left" w:pos="1788"/>
        </w:tabs>
      </w:pPr>
    </w:p>
    <w:p w14:paraId="04A67881" w14:textId="0169B1A7" w:rsidR="00375EC1" w:rsidRDefault="00375EC1" w:rsidP="006F2DE2">
      <w:pPr>
        <w:tabs>
          <w:tab w:val="left" w:pos="1788"/>
        </w:tabs>
      </w:pPr>
    </w:p>
    <w:p w14:paraId="4ED0FD67" w14:textId="24F7FE3D" w:rsidR="00375EC1" w:rsidRDefault="00375EC1" w:rsidP="006F2DE2">
      <w:pPr>
        <w:tabs>
          <w:tab w:val="left" w:pos="1788"/>
        </w:tabs>
      </w:pPr>
    </w:p>
    <w:p w14:paraId="049EA09D" w14:textId="4E53BD2B" w:rsidR="00375EC1" w:rsidRDefault="00375EC1" w:rsidP="006F2DE2">
      <w:pPr>
        <w:tabs>
          <w:tab w:val="left" w:pos="1788"/>
        </w:tabs>
      </w:pPr>
    </w:p>
    <w:tbl>
      <w:tblPr>
        <w:tblStyle w:val="Grilledutableau"/>
        <w:tblW w:w="9914" w:type="dxa"/>
        <w:tblLook w:val="04A0" w:firstRow="1" w:lastRow="0" w:firstColumn="1" w:lastColumn="0" w:noHBand="0" w:noVBand="1"/>
      </w:tblPr>
      <w:tblGrid>
        <w:gridCol w:w="4959"/>
        <w:gridCol w:w="2409"/>
        <w:gridCol w:w="2546"/>
      </w:tblGrid>
      <w:tr w:rsidR="00426CDB" w14:paraId="76C2026C" w14:textId="77777777" w:rsidTr="00426CDB">
        <w:tc>
          <w:tcPr>
            <w:tcW w:w="9914" w:type="dxa"/>
            <w:gridSpan w:val="3"/>
            <w:shd w:val="clear" w:color="auto" w:fill="ACB9CA" w:themeFill="text2" w:themeFillTint="66"/>
          </w:tcPr>
          <w:p w14:paraId="3D7EFC04" w14:textId="77777777" w:rsidR="00426CDB" w:rsidRPr="009159A5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159A5">
              <w:rPr>
                <w:rFonts w:ascii="Marianne" w:hAnsi="Marianne"/>
                <w:b/>
                <w:bCs/>
                <w:sz w:val="20"/>
                <w:szCs w:val="20"/>
              </w:rPr>
              <w:lastRenderedPageBreak/>
              <w:t>POSE</w:t>
            </w:r>
          </w:p>
          <w:p w14:paraId="463EEAC9" w14:textId="4B96F301" w:rsidR="00426CDB" w:rsidRP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426CDB">
              <w:rPr>
                <w:rFonts w:ascii="Marianne" w:hAnsi="Marianne"/>
                <w:sz w:val="20"/>
                <w:szCs w:val="20"/>
              </w:rPr>
              <w:t xml:space="preserve">Inclut l’acheminement des agents et du matériel, l’installation, le suivi et la sécurisation du chantier et l’ensemble des tâches permettant de poser les clôtures.  </w:t>
            </w:r>
          </w:p>
        </w:tc>
      </w:tr>
      <w:tr w:rsidR="00426CDB" w14:paraId="15DC0278" w14:textId="77777777" w:rsidTr="00426CDB">
        <w:tc>
          <w:tcPr>
            <w:tcW w:w="4959" w:type="dxa"/>
            <w:shd w:val="clear" w:color="auto" w:fill="FFFFFF" w:themeFill="background1"/>
          </w:tcPr>
          <w:p w14:paraId="0BE3EE89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4242B6A4" w14:textId="5A8F6964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Montant HT</w:t>
            </w:r>
          </w:p>
        </w:tc>
        <w:tc>
          <w:tcPr>
            <w:tcW w:w="2546" w:type="dxa"/>
            <w:shd w:val="clear" w:color="auto" w:fill="FFFFFF" w:themeFill="background1"/>
          </w:tcPr>
          <w:p w14:paraId="14658640" w14:textId="7763F51C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Montant TTC</w:t>
            </w:r>
          </w:p>
        </w:tc>
      </w:tr>
      <w:tr w:rsidR="00426CDB" w14:paraId="65CCD8D6" w14:textId="77777777" w:rsidTr="00426CDB">
        <w:tc>
          <w:tcPr>
            <w:tcW w:w="4959" w:type="dxa"/>
            <w:shd w:val="clear" w:color="auto" w:fill="FFFFFF" w:themeFill="background1"/>
          </w:tcPr>
          <w:p w14:paraId="2750F4B2" w14:textId="77777777" w:rsid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Pose au sol simple </w:t>
            </w:r>
          </w:p>
          <w:p w14:paraId="5B49C19E" w14:textId="672EA1CC" w:rsidR="00426CDB" w:rsidRP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426CDB">
              <w:rPr>
                <w:rFonts w:ascii="Marianne" w:hAnsi="Marianne"/>
                <w:sz w:val="20"/>
                <w:szCs w:val="20"/>
              </w:rPr>
              <w:t>Par ML</w:t>
            </w:r>
          </w:p>
        </w:tc>
        <w:tc>
          <w:tcPr>
            <w:tcW w:w="2409" w:type="dxa"/>
            <w:shd w:val="clear" w:color="auto" w:fill="FFFFFF" w:themeFill="background1"/>
          </w:tcPr>
          <w:p w14:paraId="3795B552" w14:textId="77777777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FFFFFF" w:themeFill="background1"/>
          </w:tcPr>
          <w:p w14:paraId="0559EC59" w14:textId="77777777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416986F9" w14:textId="77777777" w:rsidTr="00426CDB">
        <w:tc>
          <w:tcPr>
            <w:tcW w:w="4959" w:type="dxa"/>
            <w:shd w:val="clear" w:color="auto" w:fill="FFFFFF" w:themeFill="background1"/>
          </w:tcPr>
          <w:p w14:paraId="08112651" w14:textId="77777777" w:rsid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Pose avec enfouissement </w:t>
            </w:r>
          </w:p>
          <w:p w14:paraId="11AFE870" w14:textId="3D4E1401" w:rsidR="00426CDB" w:rsidRP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426CDB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2409" w:type="dxa"/>
            <w:shd w:val="clear" w:color="auto" w:fill="FFFFFF" w:themeFill="background1"/>
          </w:tcPr>
          <w:p w14:paraId="2474DC11" w14:textId="77777777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FFFFFF" w:themeFill="background1"/>
          </w:tcPr>
          <w:p w14:paraId="322B47AD" w14:textId="77777777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5A9E6E47" w14:textId="77777777" w:rsidTr="00426CDB">
        <w:tc>
          <w:tcPr>
            <w:tcW w:w="4959" w:type="dxa"/>
            <w:shd w:val="clear" w:color="auto" w:fill="FFFFFF" w:themeFill="background1"/>
          </w:tcPr>
          <w:p w14:paraId="08006237" w14:textId="77777777" w:rsid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Pose avec rabat</w:t>
            </w:r>
          </w:p>
          <w:p w14:paraId="63467DD0" w14:textId="4C8253DD" w:rsidR="00426CDB" w:rsidRP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426CDB">
              <w:rPr>
                <w:rFonts w:ascii="Marianne" w:hAnsi="Marianne"/>
                <w:sz w:val="20"/>
                <w:szCs w:val="20"/>
              </w:rPr>
              <w:t>Par ML</w:t>
            </w:r>
          </w:p>
        </w:tc>
        <w:tc>
          <w:tcPr>
            <w:tcW w:w="2409" w:type="dxa"/>
            <w:shd w:val="clear" w:color="auto" w:fill="FFFFFF" w:themeFill="background1"/>
          </w:tcPr>
          <w:p w14:paraId="225576F2" w14:textId="77777777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FFFFFF" w:themeFill="background1"/>
          </w:tcPr>
          <w:p w14:paraId="43C0E859" w14:textId="77777777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74EC4FAB" w14:textId="77777777" w:rsidTr="00CC03E1">
        <w:tc>
          <w:tcPr>
            <w:tcW w:w="4959" w:type="dxa"/>
          </w:tcPr>
          <w:p w14:paraId="06AF0639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b/>
                <w:bCs/>
                <w:sz w:val="20"/>
                <w:szCs w:val="20"/>
              </w:rPr>
              <w:t>Supplément sol médium</w:t>
            </w:r>
          </w:p>
          <w:p w14:paraId="038E600C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CF7431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2409" w:type="dxa"/>
          </w:tcPr>
          <w:p w14:paraId="08076DB3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20082E7E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3BBE5AF1" w14:textId="77777777" w:rsidTr="00CC03E1">
        <w:tc>
          <w:tcPr>
            <w:tcW w:w="4959" w:type="dxa"/>
          </w:tcPr>
          <w:p w14:paraId="28B9404B" w14:textId="5998C7B7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F2F8B">
              <w:rPr>
                <w:rFonts w:ascii="Marianne" w:hAnsi="Marianne"/>
                <w:b/>
                <w:bCs/>
                <w:sz w:val="20"/>
                <w:szCs w:val="20"/>
              </w:rPr>
              <w:t>Supplément sol dur ou rocheux</w:t>
            </w:r>
          </w:p>
          <w:p w14:paraId="65E449BF" w14:textId="77777777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3F2F8B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2409" w:type="dxa"/>
          </w:tcPr>
          <w:p w14:paraId="01EE0FB0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24DC8A9C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5B6DF0A2" w14:textId="77777777" w:rsidTr="00CC03E1">
        <w:tc>
          <w:tcPr>
            <w:tcW w:w="4959" w:type="dxa"/>
          </w:tcPr>
          <w:p w14:paraId="36AB3E21" w14:textId="77777777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color w:val="000000" w:themeColor="text1"/>
                <w:sz w:val="20"/>
                <w:szCs w:val="20"/>
              </w:rPr>
            </w:pPr>
            <w:r w:rsidRPr="003F2F8B">
              <w:rPr>
                <w:rFonts w:ascii="Marianne" w:hAnsi="Marianne"/>
                <w:b/>
                <w:bCs/>
                <w:color w:val="000000" w:themeColor="text1"/>
                <w:sz w:val="20"/>
                <w:szCs w:val="20"/>
              </w:rPr>
              <w:t xml:space="preserve">Supplément travaux à proximité de réseaux </w:t>
            </w:r>
          </w:p>
          <w:p w14:paraId="09256950" w14:textId="238F4E04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color w:val="000000" w:themeColor="text1"/>
                <w:sz w:val="20"/>
                <w:szCs w:val="20"/>
              </w:rPr>
            </w:pPr>
            <w:r w:rsidRPr="003F2F8B">
              <w:rPr>
                <w:rFonts w:ascii="Marianne" w:hAnsi="Marianne"/>
                <w:color w:val="000000" w:themeColor="text1"/>
                <w:sz w:val="20"/>
                <w:szCs w:val="20"/>
              </w:rPr>
              <w:t xml:space="preserve">Pourcentage supplémentaire de la pose ml </w:t>
            </w:r>
          </w:p>
        </w:tc>
        <w:tc>
          <w:tcPr>
            <w:tcW w:w="2409" w:type="dxa"/>
          </w:tcPr>
          <w:p w14:paraId="7B45DD7A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424E9319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7F99C64B" w14:textId="77777777" w:rsidTr="00CC03E1">
        <w:tc>
          <w:tcPr>
            <w:tcW w:w="4959" w:type="dxa"/>
          </w:tcPr>
          <w:p w14:paraId="2915FEED" w14:textId="77777777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color w:val="000000" w:themeColor="text1"/>
                <w:sz w:val="20"/>
                <w:szCs w:val="20"/>
              </w:rPr>
            </w:pPr>
            <w:r w:rsidRPr="003F2F8B">
              <w:rPr>
                <w:rFonts w:ascii="Marianne" w:hAnsi="Marianne"/>
                <w:b/>
                <w:bCs/>
                <w:color w:val="000000" w:themeColor="text1"/>
                <w:sz w:val="20"/>
                <w:szCs w:val="20"/>
              </w:rPr>
              <w:t xml:space="preserve">Pose de passages pour piétons </w:t>
            </w:r>
          </w:p>
          <w:p w14:paraId="5EF6738A" w14:textId="680D0027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color w:val="000000" w:themeColor="text1"/>
                <w:sz w:val="20"/>
                <w:szCs w:val="20"/>
              </w:rPr>
            </w:pPr>
            <w:r w:rsidRPr="003F2F8B">
              <w:rPr>
                <w:rFonts w:ascii="Marianne" w:hAnsi="Marianne"/>
                <w:color w:val="000000" w:themeColor="text1"/>
                <w:sz w:val="20"/>
                <w:szCs w:val="20"/>
              </w:rPr>
              <w:t xml:space="preserve">Par unité </w:t>
            </w:r>
          </w:p>
        </w:tc>
        <w:tc>
          <w:tcPr>
            <w:tcW w:w="2409" w:type="dxa"/>
          </w:tcPr>
          <w:p w14:paraId="2FBB4B9A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3F501DF3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23E88CBF" w14:textId="77777777" w:rsidTr="00CC03E1">
        <w:tc>
          <w:tcPr>
            <w:tcW w:w="4959" w:type="dxa"/>
          </w:tcPr>
          <w:p w14:paraId="3F7ACB23" w14:textId="77777777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color w:val="000000" w:themeColor="text1"/>
                <w:sz w:val="20"/>
                <w:szCs w:val="20"/>
              </w:rPr>
            </w:pPr>
            <w:r w:rsidRPr="003F2F8B">
              <w:rPr>
                <w:rFonts w:ascii="Marianne" w:hAnsi="Marianne"/>
                <w:b/>
                <w:bCs/>
                <w:color w:val="000000" w:themeColor="text1"/>
                <w:sz w:val="20"/>
                <w:szCs w:val="20"/>
              </w:rPr>
              <w:t xml:space="preserve">Pose de passages pour véhicules </w:t>
            </w:r>
          </w:p>
          <w:p w14:paraId="73332D58" w14:textId="0B3B1C45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color w:val="000000" w:themeColor="text1"/>
                <w:sz w:val="20"/>
                <w:szCs w:val="20"/>
              </w:rPr>
            </w:pPr>
            <w:r w:rsidRPr="003F2F8B">
              <w:rPr>
                <w:rFonts w:ascii="Marianne" w:hAnsi="Marianne"/>
                <w:color w:val="000000" w:themeColor="text1"/>
                <w:sz w:val="20"/>
                <w:szCs w:val="20"/>
              </w:rPr>
              <w:t xml:space="preserve">Par unité </w:t>
            </w:r>
          </w:p>
        </w:tc>
        <w:tc>
          <w:tcPr>
            <w:tcW w:w="2409" w:type="dxa"/>
          </w:tcPr>
          <w:p w14:paraId="0D5F7F5C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23A59F9A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5DACE1A7" w14:textId="77777777" w:rsidTr="00CC03E1">
        <w:tc>
          <w:tcPr>
            <w:tcW w:w="4959" w:type="dxa"/>
          </w:tcPr>
          <w:p w14:paraId="57D9E647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b/>
                <w:bCs/>
                <w:sz w:val="20"/>
                <w:szCs w:val="20"/>
              </w:rPr>
              <w:t>Supplément week-end et jours fériés</w:t>
            </w:r>
          </w:p>
          <w:p w14:paraId="09CD2139" w14:textId="5D64087C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sz w:val="20"/>
                <w:szCs w:val="20"/>
              </w:rPr>
              <w:t>Par agent et par jour</w:t>
            </w:r>
          </w:p>
        </w:tc>
        <w:tc>
          <w:tcPr>
            <w:tcW w:w="2409" w:type="dxa"/>
          </w:tcPr>
          <w:p w14:paraId="1D803F62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5C0C4481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2ECD603F" w14:textId="77777777" w:rsidTr="00CC03E1">
        <w:tc>
          <w:tcPr>
            <w:tcW w:w="4959" w:type="dxa"/>
          </w:tcPr>
          <w:p w14:paraId="2994EEB8" w14:textId="6FC93983" w:rsid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Opérations de désinfection : biocides et leur aspersion sur le matériel et les équipements. </w:t>
            </w:r>
          </w:p>
          <w:p w14:paraId="491900A2" w14:textId="3FA880F7" w:rsidR="00426CDB" w:rsidRPr="00320B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320B31">
              <w:rPr>
                <w:rFonts w:ascii="Marianne" w:hAnsi="Marianne"/>
                <w:sz w:val="20"/>
                <w:szCs w:val="20"/>
              </w:rPr>
              <w:t>Par unité (une opération de désinfection par chantier</w:t>
            </w:r>
            <w:r w:rsidR="004561A3">
              <w:rPr>
                <w:rFonts w:ascii="Marianne" w:hAnsi="Marianne"/>
                <w:sz w:val="20"/>
                <w:szCs w:val="20"/>
              </w:rPr>
              <w:t xml:space="preserve"> en zone infectée</w:t>
            </w:r>
            <w:r w:rsidRPr="00320B31">
              <w:rPr>
                <w:rFonts w:ascii="Marianne" w:hAnsi="Marianne"/>
                <w:sz w:val="20"/>
                <w:szCs w:val="20"/>
              </w:rPr>
              <w:t xml:space="preserve">). </w:t>
            </w:r>
          </w:p>
        </w:tc>
        <w:tc>
          <w:tcPr>
            <w:tcW w:w="2409" w:type="dxa"/>
          </w:tcPr>
          <w:p w14:paraId="5F3A10A8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519DD3A6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7322067E" w14:textId="77777777" w:rsidTr="00CC03E1">
        <w:tc>
          <w:tcPr>
            <w:tcW w:w="4959" w:type="dxa"/>
          </w:tcPr>
          <w:p w14:paraId="19584404" w14:textId="77777777" w:rsid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F2F8B">
              <w:rPr>
                <w:rFonts w:ascii="Marianne" w:hAnsi="Marianne"/>
                <w:b/>
                <w:bCs/>
                <w:sz w:val="20"/>
                <w:szCs w:val="20"/>
              </w:rPr>
              <w:t>Dédommagement arrêt des travaux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 </w:t>
            </w:r>
          </w:p>
          <w:p w14:paraId="2C3E98A6" w14:textId="7E26F08F" w:rsidR="00426CDB" w:rsidRPr="007E73B3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7E73B3">
              <w:rPr>
                <w:rFonts w:ascii="Marianne" w:hAnsi="Marianne"/>
                <w:sz w:val="20"/>
                <w:szCs w:val="20"/>
              </w:rPr>
              <w:t xml:space="preserve">Par jour d’arrêt </w:t>
            </w:r>
          </w:p>
        </w:tc>
        <w:tc>
          <w:tcPr>
            <w:tcW w:w="2409" w:type="dxa"/>
          </w:tcPr>
          <w:p w14:paraId="7872D046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67AD0191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0932C33B" w14:textId="77777777" w:rsidR="00CC03E1" w:rsidRPr="00426CDB" w:rsidRDefault="00CC03E1" w:rsidP="006F2DE2">
      <w:pPr>
        <w:tabs>
          <w:tab w:val="left" w:pos="1788"/>
        </w:tabs>
        <w:rPr>
          <w:sz w:val="12"/>
          <w:szCs w:val="12"/>
        </w:rPr>
      </w:pPr>
    </w:p>
    <w:tbl>
      <w:tblPr>
        <w:tblStyle w:val="Grilledutableau"/>
        <w:tblW w:w="9914" w:type="dxa"/>
        <w:tblLook w:val="04A0" w:firstRow="1" w:lastRow="0" w:firstColumn="1" w:lastColumn="0" w:noHBand="0" w:noVBand="1"/>
      </w:tblPr>
      <w:tblGrid>
        <w:gridCol w:w="6374"/>
        <w:gridCol w:w="1843"/>
        <w:gridCol w:w="1697"/>
      </w:tblGrid>
      <w:tr w:rsidR="00CC03E1" w:rsidRPr="003F3AD2" w14:paraId="009C91DB" w14:textId="77777777" w:rsidTr="00CC03E1">
        <w:trPr>
          <w:trHeight w:val="235"/>
        </w:trPr>
        <w:tc>
          <w:tcPr>
            <w:tcW w:w="9914" w:type="dxa"/>
            <w:gridSpan w:val="3"/>
            <w:shd w:val="clear" w:color="auto" w:fill="ACB9CA" w:themeFill="text2" w:themeFillTint="66"/>
          </w:tcPr>
          <w:p w14:paraId="295E634E" w14:textId="77777777" w:rsidR="00CC03E1" w:rsidRPr="00B94317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B94317">
              <w:rPr>
                <w:rFonts w:ascii="Marianne" w:hAnsi="Marianne"/>
                <w:b/>
                <w:bCs/>
                <w:sz w:val="20"/>
                <w:szCs w:val="20"/>
              </w:rPr>
              <w:t xml:space="preserve">MATERIEL POSE </w:t>
            </w:r>
          </w:p>
          <w:p w14:paraId="20F1458D" w14:textId="77777777" w:rsidR="00FE4D65" w:rsidRDefault="004A4B82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Le candidat proposera une remise sur l’ensemble de son catalogue</w:t>
            </w:r>
            <w:r w:rsidR="00FE4D65">
              <w:rPr>
                <w:rFonts w:ascii="Marianne" w:hAnsi="Marianne"/>
                <w:sz w:val="20"/>
                <w:szCs w:val="20"/>
              </w:rPr>
              <w:t xml:space="preserve"> dans lequel il est libre de proposer autant d’éléments qu’il juge pertinents. </w:t>
            </w:r>
          </w:p>
          <w:p w14:paraId="5EB92A67" w14:textId="2A6933B4" w:rsidR="00CC03E1" w:rsidRPr="003F3AD2" w:rsidRDefault="004A4B82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Merci de renseigner les prix des profils de clôtures ci-dessous qui feront office d’exemple. </w:t>
            </w:r>
          </w:p>
        </w:tc>
      </w:tr>
      <w:tr w:rsidR="00CF7431" w:rsidRPr="003F3AD2" w14:paraId="1E6CD23E" w14:textId="77777777" w:rsidTr="00CF7431">
        <w:trPr>
          <w:trHeight w:val="235"/>
        </w:trPr>
        <w:tc>
          <w:tcPr>
            <w:tcW w:w="6374" w:type="dxa"/>
          </w:tcPr>
          <w:p w14:paraId="11942945" w14:textId="77777777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000412" w14:textId="77777777" w:rsidR="00CC03E1" w:rsidRPr="003F3AD2" w:rsidRDefault="00CC03E1" w:rsidP="00E70542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Montant HT</w:t>
            </w:r>
          </w:p>
        </w:tc>
        <w:tc>
          <w:tcPr>
            <w:tcW w:w="1697" w:type="dxa"/>
          </w:tcPr>
          <w:p w14:paraId="27A9213C" w14:textId="77777777" w:rsidR="00CC03E1" w:rsidRPr="003F3AD2" w:rsidRDefault="00CC03E1" w:rsidP="00E70542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Montant TTC</w:t>
            </w:r>
          </w:p>
        </w:tc>
      </w:tr>
      <w:tr w:rsidR="00CF7431" w:rsidRPr="003F3AD2" w14:paraId="514626FA" w14:textId="77777777" w:rsidTr="00CF7431">
        <w:trPr>
          <w:trHeight w:val="235"/>
        </w:trPr>
        <w:tc>
          <w:tcPr>
            <w:tcW w:w="6374" w:type="dxa"/>
          </w:tcPr>
          <w:p w14:paraId="4FCA4706" w14:textId="77777777" w:rsidR="00CC03E1" w:rsidRPr="00374D0F" w:rsidRDefault="00CC03E1" w:rsidP="00E70542">
            <w:pPr>
              <w:tabs>
                <w:tab w:val="left" w:pos="1187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74D0F">
              <w:rPr>
                <w:rFonts w:ascii="Marianne" w:hAnsi="Marianne"/>
                <w:b/>
                <w:bCs/>
                <w:sz w:val="20"/>
                <w:szCs w:val="20"/>
              </w:rPr>
              <w:t xml:space="preserve">Clôture résistante aux sangliers et 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garantie </w:t>
            </w:r>
            <w:r w:rsidRPr="00374D0F">
              <w:rPr>
                <w:rFonts w:ascii="Marianne" w:hAnsi="Marianne"/>
                <w:b/>
                <w:bCs/>
                <w:sz w:val="20"/>
                <w:szCs w:val="20"/>
              </w:rPr>
              <w:t xml:space="preserve">au moins deux ans </w:t>
            </w:r>
          </w:p>
          <w:p w14:paraId="1E139B5B" w14:textId="3E90E752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</w:t>
            </w:r>
            <w:r w:rsidR="00A1336B">
              <w:rPr>
                <w:rFonts w:ascii="Marianne" w:hAnsi="Marianne"/>
                <w:sz w:val="20"/>
                <w:szCs w:val="20"/>
              </w:rPr>
              <w:t>ML</w:t>
            </w:r>
          </w:p>
        </w:tc>
        <w:tc>
          <w:tcPr>
            <w:tcW w:w="1843" w:type="dxa"/>
          </w:tcPr>
          <w:p w14:paraId="713BB44B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A8090F7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CF7431" w:rsidRPr="003F3AD2" w14:paraId="4CE05D67" w14:textId="77777777" w:rsidTr="00CF7431">
        <w:trPr>
          <w:trHeight w:val="235"/>
        </w:trPr>
        <w:tc>
          <w:tcPr>
            <w:tcW w:w="6374" w:type="dxa"/>
          </w:tcPr>
          <w:p w14:paraId="0B521718" w14:textId="3520D0A1" w:rsidR="00CC03E1" w:rsidRPr="00374D0F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74D0F">
              <w:rPr>
                <w:rFonts w:ascii="Marianne" w:hAnsi="Marianne"/>
                <w:b/>
                <w:bCs/>
                <w:sz w:val="20"/>
                <w:szCs w:val="20"/>
              </w:rPr>
              <w:t xml:space="preserve">Clôture électrique </w:t>
            </w:r>
            <w:r w:rsidR="00A1195C">
              <w:rPr>
                <w:rFonts w:ascii="Marianne" w:hAnsi="Marianne"/>
                <w:b/>
                <w:bCs/>
                <w:sz w:val="20"/>
                <w:szCs w:val="20"/>
              </w:rPr>
              <w:t>à 4 fils</w:t>
            </w:r>
          </w:p>
          <w:p w14:paraId="674CB820" w14:textId="3AD74FB0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</w:t>
            </w:r>
            <w:r w:rsidR="00A1336B">
              <w:rPr>
                <w:rFonts w:ascii="Marianne" w:hAnsi="Marianne"/>
                <w:sz w:val="20"/>
                <w:szCs w:val="20"/>
              </w:rPr>
              <w:t>ML</w:t>
            </w:r>
          </w:p>
        </w:tc>
        <w:tc>
          <w:tcPr>
            <w:tcW w:w="1843" w:type="dxa"/>
          </w:tcPr>
          <w:p w14:paraId="05409D9D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AEB386D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CF7431" w:rsidRPr="003F3AD2" w14:paraId="42B6F92E" w14:textId="77777777" w:rsidTr="00CF7431">
        <w:trPr>
          <w:trHeight w:val="235"/>
        </w:trPr>
        <w:tc>
          <w:tcPr>
            <w:tcW w:w="6374" w:type="dxa"/>
          </w:tcPr>
          <w:p w14:paraId="566C0DE9" w14:textId="77777777" w:rsidR="00CC03E1" w:rsidRPr="00374D0F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74D0F">
              <w:rPr>
                <w:rFonts w:ascii="Marianne" w:hAnsi="Marianne"/>
                <w:b/>
                <w:bCs/>
                <w:sz w:val="20"/>
                <w:szCs w:val="20"/>
              </w:rPr>
              <w:t xml:space="preserve">Renfort de clôture existante </w:t>
            </w:r>
          </w:p>
          <w:p w14:paraId="0A5E8727" w14:textId="1DEE77D6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</w:t>
            </w:r>
            <w:r w:rsidR="00A1336B">
              <w:rPr>
                <w:rFonts w:ascii="Marianne" w:hAnsi="Marianne"/>
                <w:sz w:val="20"/>
                <w:szCs w:val="20"/>
              </w:rPr>
              <w:t>ML</w:t>
            </w:r>
          </w:p>
        </w:tc>
        <w:tc>
          <w:tcPr>
            <w:tcW w:w="1843" w:type="dxa"/>
          </w:tcPr>
          <w:p w14:paraId="67739F09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9A8FB21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CF7431" w:rsidRPr="003F3AD2" w14:paraId="19FD5798" w14:textId="77777777" w:rsidTr="00CF7431">
        <w:trPr>
          <w:trHeight w:val="235"/>
        </w:trPr>
        <w:tc>
          <w:tcPr>
            <w:tcW w:w="6374" w:type="dxa"/>
          </w:tcPr>
          <w:p w14:paraId="00822B89" w14:textId="77777777" w:rsidR="00CC03E1" w:rsidRPr="00374D0F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74D0F">
              <w:rPr>
                <w:rFonts w:ascii="Marianne" w:hAnsi="Marianne"/>
                <w:b/>
                <w:bCs/>
                <w:sz w:val="20"/>
                <w:szCs w:val="20"/>
              </w:rPr>
              <w:t xml:space="preserve">Electrification de clôtures existantes </w:t>
            </w:r>
          </w:p>
          <w:p w14:paraId="1CCCE7BC" w14:textId="745C4594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</w:t>
            </w:r>
            <w:r w:rsidR="00A1336B">
              <w:rPr>
                <w:rFonts w:ascii="Marianne" w:hAnsi="Marianne"/>
                <w:sz w:val="20"/>
                <w:szCs w:val="20"/>
              </w:rPr>
              <w:t>ML</w:t>
            </w:r>
          </w:p>
        </w:tc>
        <w:tc>
          <w:tcPr>
            <w:tcW w:w="1843" w:type="dxa"/>
          </w:tcPr>
          <w:p w14:paraId="7BE2DD47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97" w:type="dxa"/>
          </w:tcPr>
          <w:p w14:paraId="494FEB29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CF7431" w:rsidRPr="003F3AD2" w14:paraId="3EC85DB9" w14:textId="77777777" w:rsidTr="00CF7431">
        <w:trPr>
          <w:trHeight w:val="235"/>
        </w:trPr>
        <w:tc>
          <w:tcPr>
            <w:tcW w:w="6374" w:type="dxa"/>
          </w:tcPr>
          <w:p w14:paraId="27161193" w14:textId="77777777" w:rsidR="00CC03E1" w:rsidRPr="00333B0A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33B0A">
              <w:rPr>
                <w:rFonts w:ascii="Marianne" w:hAnsi="Marianne"/>
                <w:b/>
                <w:bCs/>
                <w:sz w:val="20"/>
                <w:szCs w:val="20"/>
              </w:rPr>
              <w:t xml:space="preserve">Passage pour piétons </w:t>
            </w:r>
          </w:p>
          <w:p w14:paraId="14AD0674" w14:textId="034216E5" w:rsidR="00CC03E1" w:rsidRPr="00374D0F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Par unité</w:t>
            </w:r>
          </w:p>
        </w:tc>
        <w:tc>
          <w:tcPr>
            <w:tcW w:w="1843" w:type="dxa"/>
          </w:tcPr>
          <w:p w14:paraId="4CDD3FA5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EDF7CEC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CF7431" w:rsidRPr="003F3AD2" w14:paraId="02B5AE72" w14:textId="77777777" w:rsidTr="00CF7431">
        <w:trPr>
          <w:trHeight w:val="235"/>
        </w:trPr>
        <w:tc>
          <w:tcPr>
            <w:tcW w:w="6374" w:type="dxa"/>
          </w:tcPr>
          <w:p w14:paraId="27C062F1" w14:textId="77777777" w:rsidR="00CC03E1" w:rsidRPr="00333B0A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33B0A">
              <w:rPr>
                <w:rFonts w:ascii="Marianne" w:hAnsi="Marianne"/>
                <w:b/>
                <w:bCs/>
                <w:sz w:val="20"/>
                <w:szCs w:val="20"/>
              </w:rPr>
              <w:t xml:space="preserve">Passage pour véhicules </w:t>
            </w:r>
          </w:p>
          <w:p w14:paraId="1AA07E23" w14:textId="787EB108" w:rsidR="00CC03E1" w:rsidRPr="00333B0A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Par unité</w:t>
            </w:r>
          </w:p>
        </w:tc>
        <w:tc>
          <w:tcPr>
            <w:tcW w:w="1843" w:type="dxa"/>
          </w:tcPr>
          <w:p w14:paraId="1A13BC3D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97" w:type="dxa"/>
          </w:tcPr>
          <w:p w14:paraId="02293A7E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7C6D3ECA" w14:textId="77777777" w:rsidR="001D474C" w:rsidRDefault="001D474C" w:rsidP="006F2DE2">
      <w:pPr>
        <w:tabs>
          <w:tab w:val="left" w:pos="1788"/>
        </w:tabs>
        <w:rPr>
          <w:rFonts w:ascii="Marianne" w:hAnsi="Marianne"/>
          <w:u w:val="single"/>
        </w:rPr>
      </w:pPr>
    </w:p>
    <w:p w14:paraId="7FAAF669" w14:textId="3482D83B" w:rsidR="001D474C" w:rsidRDefault="001D474C" w:rsidP="006F2DE2">
      <w:pPr>
        <w:tabs>
          <w:tab w:val="left" w:pos="1788"/>
        </w:tabs>
        <w:rPr>
          <w:rFonts w:ascii="Marianne" w:hAnsi="Marianne"/>
          <w:u w:val="single"/>
        </w:rPr>
      </w:pPr>
    </w:p>
    <w:p w14:paraId="1AAE2BF9" w14:textId="77777777" w:rsidR="001D474C" w:rsidRDefault="001D474C" w:rsidP="006F2DE2">
      <w:pPr>
        <w:tabs>
          <w:tab w:val="left" w:pos="1788"/>
        </w:tabs>
        <w:rPr>
          <w:rFonts w:ascii="Marianne" w:hAnsi="Marianne"/>
          <w:u w:val="single"/>
        </w:rPr>
      </w:pPr>
    </w:p>
    <w:p w14:paraId="3937240A" w14:textId="77777777" w:rsidR="001D474C" w:rsidRDefault="001D474C" w:rsidP="006F2DE2">
      <w:pPr>
        <w:tabs>
          <w:tab w:val="left" w:pos="1788"/>
        </w:tabs>
        <w:rPr>
          <w:rFonts w:ascii="Marianne" w:hAnsi="Marianne"/>
          <w:u w:val="single"/>
        </w:rPr>
      </w:pPr>
    </w:p>
    <w:p w14:paraId="2B99A956" w14:textId="5CBC2728" w:rsidR="00CC03E1" w:rsidRPr="000A4A4B" w:rsidRDefault="00FD76D3" w:rsidP="006F2DE2">
      <w:pPr>
        <w:tabs>
          <w:tab w:val="left" w:pos="1788"/>
        </w:tabs>
        <w:rPr>
          <w:rFonts w:ascii="Marianne" w:hAnsi="Marianne"/>
          <w:u w:val="single"/>
        </w:rPr>
      </w:pPr>
      <w:r w:rsidRPr="000A4A4B">
        <w:rPr>
          <w:rFonts w:ascii="Marianne" w:hAnsi="Marianne"/>
          <w:u w:val="single"/>
        </w:rPr>
        <w:t xml:space="preserve">2) </w:t>
      </w:r>
      <w:r w:rsidR="00A1195C">
        <w:rPr>
          <w:rFonts w:ascii="Marianne" w:hAnsi="Marianne"/>
          <w:u w:val="single"/>
        </w:rPr>
        <w:t>Maintenance</w:t>
      </w:r>
      <w:r w:rsidRPr="000A4A4B">
        <w:rPr>
          <w:rFonts w:ascii="Marianne" w:hAnsi="Marianne"/>
          <w:u w:val="single"/>
        </w:rPr>
        <w:t xml:space="preserve"> de clôtures anti-sangliers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949"/>
        <w:gridCol w:w="1984"/>
        <w:gridCol w:w="1985"/>
      </w:tblGrid>
      <w:tr w:rsidR="00FD76D3" w:rsidRPr="003F3AD2" w14:paraId="05014928" w14:textId="77777777" w:rsidTr="00B34FE6">
        <w:trPr>
          <w:trHeight w:val="483"/>
        </w:trPr>
        <w:tc>
          <w:tcPr>
            <w:tcW w:w="9918" w:type="dxa"/>
            <w:gridSpan w:val="3"/>
            <w:shd w:val="clear" w:color="auto" w:fill="ACB9CA" w:themeFill="text2" w:themeFillTint="66"/>
          </w:tcPr>
          <w:p w14:paraId="0782F362" w14:textId="700CD4BE" w:rsidR="00FD76D3" w:rsidRDefault="00A1195C" w:rsidP="00B34FE6">
            <w:pPr>
              <w:shd w:val="clear" w:color="auto" w:fill="ACB9CA" w:themeFill="text2" w:themeFillTint="66"/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MAINTENANCE</w:t>
            </w:r>
          </w:p>
          <w:p w14:paraId="723C0E66" w14:textId="374A6493" w:rsidR="002C2F69" w:rsidRPr="00A1195C" w:rsidRDefault="002C2F69" w:rsidP="00B34FE6">
            <w:pPr>
              <w:shd w:val="clear" w:color="auto" w:fill="ACB9CA" w:themeFill="text2" w:themeFillTint="66"/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A1195C">
              <w:rPr>
                <w:rFonts w:ascii="Marianne" w:hAnsi="Marianne"/>
                <w:sz w:val="20"/>
                <w:szCs w:val="20"/>
              </w:rPr>
              <w:t xml:space="preserve">Les prix des prestations de maintenance sont à ajouter au prix des matériaux remplacés. </w:t>
            </w:r>
          </w:p>
        </w:tc>
      </w:tr>
      <w:tr w:rsidR="00FD76D3" w:rsidRPr="003F3AD2" w14:paraId="59AE73BA" w14:textId="77777777" w:rsidTr="00B34FE6">
        <w:trPr>
          <w:trHeight w:val="235"/>
        </w:trPr>
        <w:tc>
          <w:tcPr>
            <w:tcW w:w="5949" w:type="dxa"/>
          </w:tcPr>
          <w:p w14:paraId="1D603ECD" w14:textId="77777777" w:rsidR="00FD76D3" w:rsidRPr="003F3AD2" w:rsidRDefault="00FD76D3" w:rsidP="00B34FE6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10560BF4" w14:textId="77777777" w:rsidR="00FD76D3" w:rsidRPr="003F3AD2" w:rsidRDefault="00FD76D3" w:rsidP="00B34FE6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Montant HT </w:t>
            </w:r>
          </w:p>
        </w:tc>
        <w:tc>
          <w:tcPr>
            <w:tcW w:w="1985" w:type="dxa"/>
          </w:tcPr>
          <w:p w14:paraId="50153C13" w14:textId="77777777" w:rsidR="00FD76D3" w:rsidRPr="003F3AD2" w:rsidRDefault="00FD76D3" w:rsidP="00B34FE6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Montant TTC</w:t>
            </w:r>
          </w:p>
        </w:tc>
      </w:tr>
      <w:tr w:rsidR="00FB2BF1" w:rsidRPr="003F3AD2" w14:paraId="26E2392A" w14:textId="77777777" w:rsidTr="00B34FE6">
        <w:trPr>
          <w:trHeight w:val="483"/>
        </w:trPr>
        <w:tc>
          <w:tcPr>
            <w:tcW w:w="5949" w:type="dxa"/>
            <w:vAlign w:val="center"/>
          </w:tcPr>
          <w:p w14:paraId="4525488D" w14:textId="5F30FDE0" w:rsidR="00AF362E" w:rsidRDefault="00FB2BF1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Maintenance </w:t>
            </w:r>
            <w:r w:rsidR="00A1195C">
              <w:rPr>
                <w:rFonts w:ascii="Marianne" w:hAnsi="Marianne"/>
                <w:b/>
                <w:bCs/>
                <w:sz w:val="20"/>
                <w:szCs w:val="20"/>
              </w:rPr>
              <w:t xml:space="preserve">programmée sans dégradations identifiées préalablement </w:t>
            </w:r>
            <w:r w:rsidR="00AF362E">
              <w:rPr>
                <w:rFonts w:ascii="Marianne" w:hAnsi="Marianne"/>
                <w:b/>
                <w:bCs/>
                <w:sz w:val="20"/>
                <w:szCs w:val="20"/>
              </w:rPr>
              <w:t> </w:t>
            </w:r>
          </w:p>
          <w:p w14:paraId="1731392F" w14:textId="5DFAA382" w:rsidR="00FB2BF1" w:rsidRPr="00FB2BF1" w:rsidRDefault="00AF362E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CC03E1">
              <w:rPr>
                <w:rFonts w:ascii="Marianne" w:hAnsi="Marianne"/>
                <w:sz w:val="20"/>
                <w:szCs w:val="20"/>
              </w:rPr>
              <w:t>Par </w:t>
            </w:r>
            <w:r w:rsidR="00762F03">
              <w:rPr>
                <w:rFonts w:ascii="Marianne" w:hAnsi="Marianne"/>
                <w:sz w:val="20"/>
                <w:szCs w:val="20"/>
              </w:rPr>
              <w:t>ML</w:t>
            </w:r>
            <w:r w:rsidR="00A1195C">
              <w:rPr>
                <w:rFonts w:ascii="Marianne" w:hAnsi="Marianne"/>
                <w:sz w:val="20"/>
                <w:szCs w:val="20"/>
              </w:rPr>
              <w:t xml:space="preserve"> contrôlés</w:t>
            </w:r>
          </w:p>
        </w:tc>
        <w:tc>
          <w:tcPr>
            <w:tcW w:w="1984" w:type="dxa"/>
          </w:tcPr>
          <w:p w14:paraId="566B7952" w14:textId="77777777" w:rsidR="00FB2BF1" w:rsidRPr="003F3AD2" w:rsidRDefault="00FB2BF1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41A0FEF" w14:textId="77777777" w:rsidR="00FB2BF1" w:rsidRPr="003F3AD2" w:rsidRDefault="00FB2BF1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A1195C" w:rsidRPr="003F3AD2" w14:paraId="4A8A9AAB" w14:textId="77777777" w:rsidTr="00B34FE6">
        <w:trPr>
          <w:trHeight w:val="483"/>
        </w:trPr>
        <w:tc>
          <w:tcPr>
            <w:tcW w:w="5949" w:type="dxa"/>
            <w:vAlign w:val="center"/>
          </w:tcPr>
          <w:p w14:paraId="2803EDC2" w14:textId="77777777" w:rsidR="00A1195C" w:rsidRDefault="00A1195C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Maintenance de dégradations mineures </w:t>
            </w:r>
          </w:p>
          <w:p w14:paraId="6754767E" w14:textId="48B01CD2" w:rsidR="00A1195C" w:rsidRPr="00A1195C" w:rsidRDefault="00A1195C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A1195C">
              <w:rPr>
                <w:rFonts w:ascii="Marianne" w:hAnsi="Marianne"/>
                <w:sz w:val="20"/>
                <w:szCs w:val="20"/>
              </w:rPr>
              <w:t xml:space="preserve">Par ML contrôlés </w:t>
            </w:r>
          </w:p>
        </w:tc>
        <w:tc>
          <w:tcPr>
            <w:tcW w:w="1984" w:type="dxa"/>
          </w:tcPr>
          <w:p w14:paraId="2E52ACA6" w14:textId="77777777" w:rsidR="00A1195C" w:rsidRPr="003F3AD2" w:rsidRDefault="00A1195C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4B623DD" w14:textId="77777777" w:rsidR="00A1195C" w:rsidRPr="003F3AD2" w:rsidRDefault="00A1195C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FB2BF1" w:rsidRPr="003F3AD2" w14:paraId="79FB3129" w14:textId="77777777" w:rsidTr="00B34FE6">
        <w:trPr>
          <w:trHeight w:val="483"/>
        </w:trPr>
        <w:tc>
          <w:tcPr>
            <w:tcW w:w="5949" w:type="dxa"/>
            <w:vAlign w:val="center"/>
          </w:tcPr>
          <w:p w14:paraId="251CD1A7" w14:textId="77184751" w:rsidR="00FB2BF1" w:rsidRDefault="00FB2BF1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Maintenance dégradations majeures</w:t>
            </w:r>
            <w:r w:rsidR="00AF362E">
              <w:rPr>
                <w:rFonts w:ascii="Marianne" w:hAnsi="Marianne"/>
                <w:b/>
                <w:bCs/>
                <w:sz w:val="20"/>
                <w:szCs w:val="20"/>
              </w:rPr>
              <w:t xml:space="preserve"> : </w:t>
            </w:r>
            <w:r w:rsidR="00762F03" w:rsidRPr="000F71E2">
              <w:rPr>
                <w:rFonts w:ascii="Marianne" w:hAnsi="Marianne"/>
                <w:sz w:val="20"/>
                <w:szCs w:val="20"/>
              </w:rPr>
              <w:t>réalisation des DICT, obtention de l’accord des propriétaires de</w:t>
            </w:r>
            <w:r w:rsidR="00762F03">
              <w:rPr>
                <w:rFonts w:ascii="Marianne" w:hAnsi="Marianne"/>
                <w:sz w:val="20"/>
                <w:szCs w:val="20"/>
              </w:rPr>
              <w:t>s</w:t>
            </w:r>
            <w:r w:rsidR="00762F03" w:rsidRPr="000F71E2">
              <w:rPr>
                <w:rFonts w:ascii="Marianne" w:hAnsi="Marianne"/>
                <w:sz w:val="20"/>
                <w:szCs w:val="20"/>
              </w:rPr>
              <w:t xml:space="preserve"> terrains</w:t>
            </w:r>
            <w:r w:rsidR="00762F03">
              <w:rPr>
                <w:rFonts w:ascii="Marianne" w:hAnsi="Marianne"/>
                <w:sz w:val="20"/>
                <w:szCs w:val="20"/>
              </w:rPr>
              <w:t xml:space="preserve"> des zones de travaux</w:t>
            </w:r>
            <w:r w:rsidR="00762F03" w:rsidRPr="000F71E2">
              <w:rPr>
                <w:rFonts w:ascii="Marianne" w:hAnsi="Marianne"/>
                <w:sz w:val="20"/>
                <w:szCs w:val="20"/>
              </w:rPr>
              <w:t>, management de la sécurité, gestion des aspects environnementaux</w:t>
            </w:r>
            <w:r w:rsidR="00762F03">
              <w:rPr>
                <w:rFonts w:ascii="Marianne" w:hAnsi="Marianne"/>
                <w:sz w:val="20"/>
                <w:szCs w:val="20"/>
              </w:rPr>
              <w:t>.</w:t>
            </w:r>
          </w:p>
          <w:p w14:paraId="63871E9B" w14:textId="136D930D" w:rsidR="00FB2BF1" w:rsidRPr="002C2F69" w:rsidRDefault="002C2F69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agent et par heure </w:t>
            </w:r>
            <w:r w:rsidR="00FB2BF1" w:rsidRPr="002C2F69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51AE169F" w14:textId="77777777" w:rsidR="00FB2BF1" w:rsidRPr="003F3AD2" w:rsidRDefault="00FB2BF1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EA6A456" w14:textId="77777777" w:rsidR="00FB2BF1" w:rsidRPr="003F3AD2" w:rsidRDefault="00FB2BF1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AF362E" w:rsidRPr="003F3AD2" w14:paraId="0DCB369F" w14:textId="77777777" w:rsidTr="0040513C">
        <w:trPr>
          <w:trHeight w:val="483"/>
        </w:trPr>
        <w:tc>
          <w:tcPr>
            <w:tcW w:w="5949" w:type="dxa"/>
          </w:tcPr>
          <w:p w14:paraId="2F194444" w14:textId="77777777" w:rsidR="00AF362E" w:rsidRPr="00CF7431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b/>
                <w:bCs/>
                <w:sz w:val="20"/>
                <w:szCs w:val="20"/>
              </w:rPr>
              <w:t>Supplément sol médium</w:t>
            </w:r>
          </w:p>
          <w:p w14:paraId="13B23660" w14:textId="775CA464" w:rsidR="00AF362E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1984" w:type="dxa"/>
          </w:tcPr>
          <w:p w14:paraId="36DCB7B9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C810C8C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AF362E" w:rsidRPr="003F3AD2" w14:paraId="5DF8C603" w14:textId="77777777" w:rsidTr="0040513C">
        <w:trPr>
          <w:trHeight w:val="483"/>
        </w:trPr>
        <w:tc>
          <w:tcPr>
            <w:tcW w:w="5949" w:type="dxa"/>
          </w:tcPr>
          <w:p w14:paraId="381B794E" w14:textId="77777777" w:rsidR="00AF362E" w:rsidRPr="00CF7431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b/>
                <w:bCs/>
                <w:sz w:val="20"/>
                <w:szCs w:val="20"/>
              </w:rPr>
              <w:t>Supplément sol dur ou rocheux</w:t>
            </w:r>
          </w:p>
          <w:p w14:paraId="67518BFC" w14:textId="11096B3F" w:rsidR="00AF362E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1984" w:type="dxa"/>
          </w:tcPr>
          <w:p w14:paraId="3E742454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8A285EF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AF362E" w:rsidRPr="003F3AD2" w14:paraId="32D3ED9B" w14:textId="77777777" w:rsidTr="0040513C">
        <w:trPr>
          <w:trHeight w:val="483"/>
        </w:trPr>
        <w:tc>
          <w:tcPr>
            <w:tcW w:w="5949" w:type="dxa"/>
          </w:tcPr>
          <w:p w14:paraId="57174828" w14:textId="77777777" w:rsidR="00AF362E" w:rsidRPr="001E2C9D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 xml:space="preserve">Débroussaillage avec arrachage d’arbres de diamètre entre 5 et 10 cm sur une largeur de 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>3</w:t>
            </w: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mètres linéaires (ML) </w:t>
            </w: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 xml:space="preserve">de part et d’autre de la clôture </w:t>
            </w:r>
          </w:p>
          <w:p w14:paraId="16ECBB6B" w14:textId="33380996" w:rsidR="00AF362E" w:rsidRPr="00CF7431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1984" w:type="dxa"/>
          </w:tcPr>
          <w:p w14:paraId="12DEBC95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5F56943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AF362E" w:rsidRPr="003F3AD2" w14:paraId="411568DB" w14:textId="77777777" w:rsidTr="0040513C">
        <w:trPr>
          <w:trHeight w:val="483"/>
        </w:trPr>
        <w:tc>
          <w:tcPr>
            <w:tcW w:w="5949" w:type="dxa"/>
          </w:tcPr>
          <w:p w14:paraId="07D49E48" w14:textId="77777777" w:rsidR="00AF362E" w:rsidRPr="001E2C9D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>Abattage d’arbre de diamètre entre 10 et 20 cm</w:t>
            </w:r>
          </w:p>
          <w:p w14:paraId="74ABB776" w14:textId="02C8DB05" w:rsidR="00AF362E" w:rsidRPr="00CF7431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1E2C9D">
              <w:rPr>
                <w:rFonts w:ascii="Marianne" w:hAnsi="Marianne"/>
                <w:sz w:val="20"/>
                <w:szCs w:val="20"/>
              </w:rPr>
              <w:t>Par unité</w:t>
            </w:r>
          </w:p>
        </w:tc>
        <w:tc>
          <w:tcPr>
            <w:tcW w:w="1984" w:type="dxa"/>
          </w:tcPr>
          <w:p w14:paraId="7AAA2605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C818D44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A1195C" w:rsidRPr="003F3AD2" w14:paraId="5CF14754" w14:textId="77777777" w:rsidTr="0040513C">
        <w:trPr>
          <w:trHeight w:val="483"/>
        </w:trPr>
        <w:tc>
          <w:tcPr>
            <w:tcW w:w="5949" w:type="dxa"/>
          </w:tcPr>
          <w:p w14:paraId="0AA5F20A" w14:textId="77777777" w:rsidR="00A1195C" w:rsidRDefault="00A1195C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Remise du compte-rendu après maintenance </w:t>
            </w:r>
          </w:p>
          <w:p w14:paraId="719391C8" w14:textId="2F4DC89C" w:rsidR="00A1195C" w:rsidRPr="00A1195C" w:rsidRDefault="00A1195C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A1195C">
              <w:rPr>
                <w:rFonts w:ascii="Marianne" w:hAnsi="Marianne"/>
                <w:sz w:val="20"/>
                <w:szCs w:val="20"/>
              </w:rPr>
              <w:t>Par unité (un par visite de maintenance)</w:t>
            </w:r>
          </w:p>
        </w:tc>
        <w:tc>
          <w:tcPr>
            <w:tcW w:w="1984" w:type="dxa"/>
          </w:tcPr>
          <w:p w14:paraId="454C9B98" w14:textId="77777777" w:rsidR="00A1195C" w:rsidRPr="003F3AD2" w:rsidRDefault="00A1195C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6F9EC77" w14:textId="77777777" w:rsidR="00A1195C" w:rsidRPr="003F3AD2" w:rsidRDefault="00A1195C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3DFE1DAE" w14:textId="77777777" w:rsidR="00762F03" w:rsidRPr="00426CDB" w:rsidRDefault="00762F03" w:rsidP="006F2DE2">
      <w:pPr>
        <w:tabs>
          <w:tab w:val="left" w:pos="1788"/>
        </w:tabs>
        <w:rPr>
          <w:sz w:val="2"/>
          <w:szCs w:val="2"/>
        </w:rPr>
      </w:pPr>
    </w:p>
    <w:p w14:paraId="0E50ADCC" w14:textId="77777777" w:rsidR="001D474C" w:rsidRDefault="001D474C" w:rsidP="006F2DE2">
      <w:pPr>
        <w:tabs>
          <w:tab w:val="left" w:pos="1788"/>
        </w:tabs>
        <w:rPr>
          <w:rFonts w:ascii="Marianne" w:hAnsi="Marianne"/>
          <w:u w:val="single"/>
        </w:rPr>
      </w:pPr>
    </w:p>
    <w:p w14:paraId="45E81523" w14:textId="77777777" w:rsidR="001D474C" w:rsidRDefault="001D474C" w:rsidP="006F2DE2">
      <w:pPr>
        <w:tabs>
          <w:tab w:val="left" w:pos="1788"/>
        </w:tabs>
        <w:rPr>
          <w:rFonts w:ascii="Marianne" w:hAnsi="Marianne"/>
          <w:u w:val="single"/>
        </w:rPr>
      </w:pPr>
    </w:p>
    <w:p w14:paraId="08A1CFDF" w14:textId="77777777" w:rsidR="001D474C" w:rsidRDefault="001D474C" w:rsidP="006F2DE2">
      <w:pPr>
        <w:tabs>
          <w:tab w:val="left" w:pos="1788"/>
        </w:tabs>
        <w:rPr>
          <w:rFonts w:ascii="Marianne" w:hAnsi="Marianne"/>
          <w:u w:val="single"/>
        </w:rPr>
      </w:pPr>
    </w:p>
    <w:p w14:paraId="7FBD4AE4" w14:textId="77777777" w:rsidR="001D474C" w:rsidRDefault="001D474C" w:rsidP="006F2DE2">
      <w:pPr>
        <w:tabs>
          <w:tab w:val="left" w:pos="1788"/>
        </w:tabs>
        <w:rPr>
          <w:rFonts w:ascii="Marianne" w:hAnsi="Marianne"/>
          <w:u w:val="single"/>
        </w:rPr>
      </w:pPr>
    </w:p>
    <w:p w14:paraId="3C8EC0C2" w14:textId="77777777" w:rsidR="001D474C" w:rsidRDefault="001D474C" w:rsidP="006F2DE2">
      <w:pPr>
        <w:tabs>
          <w:tab w:val="left" w:pos="1788"/>
        </w:tabs>
        <w:rPr>
          <w:rFonts w:ascii="Marianne" w:hAnsi="Marianne"/>
          <w:u w:val="single"/>
        </w:rPr>
      </w:pPr>
    </w:p>
    <w:p w14:paraId="60BDA1C7" w14:textId="77777777" w:rsidR="001D474C" w:rsidRDefault="001D474C" w:rsidP="006F2DE2">
      <w:pPr>
        <w:tabs>
          <w:tab w:val="left" w:pos="1788"/>
        </w:tabs>
        <w:rPr>
          <w:rFonts w:ascii="Marianne" w:hAnsi="Marianne"/>
          <w:u w:val="single"/>
        </w:rPr>
      </w:pPr>
    </w:p>
    <w:p w14:paraId="67B77706" w14:textId="77777777" w:rsidR="001D474C" w:rsidRDefault="001D474C" w:rsidP="006F2DE2">
      <w:pPr>
        <w:tabs>
          <w:tab w:val="left" w:pos="1788"/>
        </w:tabs>
        <w:rPr>
          <w:rFonts w:ascii="Marianne" w:hAnsi="Marianne"/>
          <w:u w:val="single"/>
        </w:rPr>
      </w:pPr>
    </w:p>
    <w:p w14:paraId="272E4110" w14:textId="77777777" w:rsidR="001D474C" w:rsidRDefault="001D474C" w:rsidP="006F2DE2">
      <w:pPr>
        <w:tabs>
          <w:tab w:val="left" w:pos="1788"/>
        </w:tabs>
        <w:rPr>
          <w:rFonts w:ascii="Marianne" w:hAnsi="Marianne"/>
          <w:u w:val="single"/>
        </w:rPr>
      </w:pPr>
    </w:p>
    <w:p w14:paraId="2BF19468" w14:textId="045E0D3B" w:rsidR="00CC03E1" w:rsidRPr="000A4A4B" w:rsidRDefault="00FB2BF1" w:rsidP="006F2DE2">
      <w:pPr>
        <w:tabs>
          <w:tab w:val="left" w:pos="1788"/>
        </w:tabs>
        <w:rPr>
          <w:rFonts w:ascii="Marianne" w:hAnsi="Marianne"/>
          <w:u w:val="single"/>
        </w:rPr>
      </w:pPr>
      <w:r w:rsidRPr="000A4A4B">
        <w:rPr>
          <w:rFonts w:ascii="Marianne" w:hAnsi="Marianne"/>
          <w:u w:val="single"/>
        </w:rPr>
        <w:t xml:space="preserve">3) </w:t>
      </w:r>
      <w:r w:rsidR="00762F03" w:rsidRPr="000A4A4B">
        <w:rPr>
          <w:rFonts w:ascii="Marianne" w:hAnsi="Marianne"/>
          <w:u w:val="single"/>
        </w:rPr>
        <w:t>D</w:t>
      </w:r>
      <w:r w:rsidRPr="000A4A4B">
        <w:rPr>
          <w:rFonts w:ascii="Marianne" w:hAnsi="Marianne"/>
          <w:u w:val="single"/>
        </w:rPr>
        <w:t xml:space="preserve">épose de clôtures anti-sangliers 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949"/>
        <w:gridCol w:w="1984"/>
        <w:gridCol w:w="1985"/>
      </w:tblGrid>
      <w:tr w:rsidR="00762F03" w:rsidRPr="009159A5" w14:paraId="0F84CAA0" w14:textId="77777777" w:rsidTr="00B34FE6">
        <w:trPr>
          <w:trHeight w:val="235"/>
        </w:trPr>
        <w:tc>
          <w:tcPr>
            <w:tcW w:w="9918" w:type="dxa"/>
            <w:gridSpan w:val="3"/>
            <w:shd w:val="clear" w:color="auto" w:fill="ACB9CA" w:themeFill="text2" w:themeFillTint="66"/>
          </w:tcPr>
          <w:p w14:paraId="5741B9E1" w14:textId="3E63D4E3" w:rsidR="00762F03" w:rsidRPr="009159A5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DEPOSE DE CLOTURES ANTI-SANGLIERS </w:t>
            </w:r>
          </w:p>
        </w:tc>
      </w:tr>
      <w:tr w:rsidR="00762F03" w:rsidRPr="00633F70" w14:paraId="1A104753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745E2673" w14:textId="77777777" w:rsidR="00762F03" w:rsidRPr="009159A5" w:rsidRDefault="00762F03" w:rsidP="00B34FE6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AF6112C" w14:textId="77777777" w:rsidR="00762F03" w:rsidRPr="00633F70" w:rsidRDefault="00762F03" w:rsidP="00B34FE6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33F70">
              <w:rPr>
                <w:rFonts w:ascii="Marianne" w:hAnsi="Marianne"/>
                <w:b/>
                <w:bCs/>
                <w:sz w:val="20"/>
                <w:szCs w:val="20"/>
              </w:rPr>
              <w:t>Montant HT</w:t>
            </w:r>
          </w:p>
        </w:tc>
        <w:tc>
          <w:tcPr>
            <w:tcW w:w="1985" w:type="dxa"/>
            <w:shd w:val="clear" w:color="auto" w:fill="FFFFFF" w:themeFill="background1"/>
          </w:tcPr>
          <w:p w14:paraId="2CFDA784" w14:textId="77777777" w:rsidR="00762F03" w:rsidRPr="00633F70" w:rsidRDefault="00762F03" w:rsidP="00B34FE6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33F70">
              <w:rPr>
                <w:rFonts w:ascii="Marianne" w:hAnsi="Marianne"/>
                <w:b/>
                <w:bCs/>
                <w:sz w:val="20"/>
                <w:szCs w:val="20"/>
              </w:rPr>
              <w:t>Montant TTC</w:t>
            </w:r>
          </w:p>
        </w:tc>
      </w:tr>
      <w:tr w:rsidR="00762F03" w:rsidRPr="009159A5" w14:paraId="0EA90CEC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7D8D02DB" w14:textId="5C5944AB" w:rsidR="00762F03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Forfait de préparation et suivi du chantier : </w:t>
            </w:r>
            <w:r w:rsidRPr="000F71E2">
              <w:rPr>
                <w:rFonts w:ascii="Marianne" w:hAnsi="Marianne"/>
                <w:sz w:val="20"/>
                <w:szCs w:val="20"/>
              </w:rPr>
              <w:t>réalisation des DICT, visite sur site, implantation et piquetage, obtention de l’accord des propriétaires de</w:t>
            </w:r>
            <w:r>
              <w:rPr>
                <w:rFonts w:ascii="Marianne" w:hAnsi="Marianne"/>
                <w:sz w:val="20"/>
                <w:szCs w:val="20"/>
              </w:rPr>
              <w:t>s</w:t>
            </w:r>
            <w:r w:rsidRPr="000F71E2">
              <w:rPr>
                <w:rFonts w:ascii="Marianne" w:hAnsi="Marianne"/>
                <w:sz w:val="20"/>
                <w:szCs w:val="20"/>
              </w:rPr>
              <w:t xml:space="preserve"> terrains</w:t>
            </w:r>
            <w:r>
              <w:rPr>
                <w:rFonts w:ascii="Marianne" w:hAnsi="Marianne"/>
                <w:sz w:val="20"/>
                <w:szCs w:val="20"/>
              </w:rPr>
              <w:t xml:space="preserve"> des zones de travaux</w:t>
            </w:r>
            <w:r w:rsidRPr="000F71E2">
              <w:rPr>
                <w:rFonts w:ascii="Marianne" w:hAnsi="Marianne"/>
                <w:sz w:val="20"/>
                <w:szCs w:val="20"/>
              </w:rPr>
              <w:t>, management de la sécurité, gestion des aspects environnementaux</w:t>
            </w:r>
            <w:r w:rsidR="00FE4D65">
              <w:rPr>
                <w:rFonts w:ascii="Marianne" w:hAnsi="Marianne"/>
                <w:sz w:val="20"/>
                <w:szCs w:val="20"/>
              </w:rPr>
              <w:t xml:space="preserve"> et remise en état initial de la zone de travaux. </w:t>
            </w:r>
            <w:r w:rsidRPr="000F71E2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14:paraId="25B3853E" w14:textId="77777777" w:rsidR="00762F03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C03E1">
              <w:rPr>
                <w:rFonts w:ascii="Marianne" w:hAnsi="Marianne"/>
                <w:sz w:val="20"/>
                <w:szCs w:val="20"/>
              </w:rPr>
              <w:t>Par </w:t>
            </w:r>
            <w:r>
              <w:rPr>
                <w:rFonts w:ascii="Marianne" w:hAnsi="Marianne"/>
                <w:sz w:val="20"/>
                <w:szCs w:val="20"/>
              </w:rPr>
              <w:t>chantier</w:t>
            </w:r>
          </w:p>
        </w:tc>
        <w:tc>
          <w:tcPr>
            <w:tcW w:w="1984" w:type="dxa"/>
            <w:shd w:val="clear" w:color="auto" w:fill="FFFFFF" w:themeFill="background1"/>
          </w:tcPr>
          <w:p w14:paraId="730B74C3" w14:textId="77777777" w:rsidR="00762F03" w:rsidRPr="009159A5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98B437F" w14:textId="77777777" w:rsidR="00762F03" w:rsidRPr="009159A5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762F03" w:rsidRPr="009159A5" w14:paraId="1EE79F8A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06616C8A" w14:textId="77777777" w:rsidR="00762F03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Remise du </w:t>
            </w:r>
            <w:r w:rsidRPr="00864FF9">
              <w:rPr>
                <w:rFonts w:ascii="Marianne" w:hAnsi="Marianne"/>
                <w:b/>
                <w:bCs/>
                <w:sz w:val="20"/>
                <w:szCs w:val="20"/>
              </w:rPr>
              <w:t>Dossier des Ouvrages Exécutés en fin de travaux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 </w:t>
            </w:r>
          </w:p>
          <w:p w14:paraId="628DA374" w14:textId="73997279" w:rsidR="00762F03" w:rsidRPr="00CC03E1" w:rsidRDefault="00762F03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</w:t>
            </w:r>
            <w:r w:rsidR="009171F1">
              <w:rPr>
                <w:rFonts w:ascii="Marianne" w:hAnsi="Marianne"/>
                <w:sz w:val="20"/>
                <w:szCs w:val="20"/>
              </w:rPr>
              <w:t>unité</w:t>
            </w:r>
            <w:r>
              <w:rPr>
                <w:rFonts w:ascii="Marianne" w:hAnsi="Marianne"/>
                <w:sz w:val="20"/>
                <w:szCs w:val="20"/>
              </w:rPr>
              <w:t xml:space="preserve"> (un dossier par chantier)</w:t>
            </w:r>
          </w:p>
        </w:tc>
        <w:tc>
          <w:tcPr>
            <w:tcW w:w="1984" w:type="dxa"/>
            <w:shd w:val="clear" w:color="auto" w:fill="FFFFFF" w:themeFill="background1"/>
          </w:tcPr>
          <w:p w14:paraId="6EC47141" w14:textId="77777777" w:rsidR="00762F03" w:rsidRPr="009159A5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139BBD6" w14:textId="77777777" w:rsidR="00762F03" w:rsidRPr="009159A5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762F03" w:rsidRPr="009159A5" w14:paraId="4D8271E9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5BD6C443" w14:textId="77777777" w:rsidR="00762F03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Dépose d’une clôture au sol</w:t>
            </w:r>
          </w:p>
          <w:p w14:paraId="01F69E82" w14:textId="6CA49EC6" w:rsidR="00762F03" w:rsidRPr="00762F03" w:rsidRDefault="00762F03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762F03">
              <w:rPr>
                <w:rFonts w:ascii="Marianne" w:hAnsi="Marianne"/>
                <w:sz w:val="20"/>
                <w:szCs w:val="20"/>
              </w:rPr>
              <w:t>Par ML</w:t>
            </w:r>
          </w:p>
        </w:tc>
        <w:tc>
          <w:tcPr>
            <w:tcW w:w="1984" w:type="dxa"/>
            <w:shd w:val="clear" w:color="auto" w:fill="FFFFFF" w:themeFill="background1"/>
          </w:tcPr>
          <w:p w14:paraId="6D2B9B12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CE8E413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762F03" w:rsidRPr="009159A5" w14:paraId="4734145E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13364AA3" w14:textId="77777777" w:rsidR="00762F03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Dépose d’une clôture enfouie à </w:t>
            </w:r>
            <w:r w:rsidRPr="00997097">
              <w:rPr>
                <w:rStyle w:val="hgkelc"/>
                <w:rFonts w:ascii="Marianne" w:hAnsi="Marianne"/>
                <w:b/>
                <w:bCs/>
              </w:rPr>
              <w:t>≤</w:t>
            </w:r>
            <w:r w:rsidRPr="00CF7431">
              <w:rPr>
                <w:rFonts w:ascii="Marianne" w:hAnsi="Marianne"/>
                <w:b/>
                <w:bCs/>
                <w:sz w:val="20"/>
                <w:szCs w:val="20"/>
              </w:rPr>
              <w:t>20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 cm</w:t>
            </w:r>
          </w:p>
          <w:p w14:paraId="4030E13C" w14:textId="1D0694EE" w:rsidR="00762F03" w:rsidRPr="00762F03" w:rsidRDefault="00762F03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762F03">
              <w:rPr>
                <w:rFonts w:ascii="Marianne" w:hAnsi="Marianne"/>
                <w:sz w:val="20"/>
                <w:szCs w:val="20"/>
              </w:rPr>
              <w:t>Par ML</w:t>
            </w:r>
          </w:p>
        </w:tc>
        <w:tc>
          <w:tcPr>
            <w:tcW w:w="1984" w:type="dxa"/>
            <w:shd w:val="clear" w:color="auto" w:fill="FFFFFF" w:themeFill="background1"/>
          </w:tcPr>
          <w:p w14:paraId="2E3D92EA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B39E5DD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762F03" w:rsidRPr="009159A5" w14:paraId="3A56135C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2044ED6A" w14:textId="0F54C23E" w:rsidR="00762F03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Dépose d’une clôture enfouie à &gt;20 cm</w:t>
            </w:r>
          </w:p>
          <w:p w14:paraId="04EE5B35" w14:textId="6FBDE5F7" w:rsidR="00762F03" w:rsidRPr="00762F03" w:rsidRDefault="00762F03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762F03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1984" w:type="dxa"/>
            <w:shd w:val="clear" w:color="auto" w:fill="FFFFFF" w:themeFill="background1"/>
          </w:tcPr>
          <w:p w14:paraId="472DA0C6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C7D9F53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9171F1" w:rsidRPr="009159A5" w14:paraId="14551F93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7ACC0D99" w14:textId="77777777" w:rsidR="009171F1" w:rsidRDefault="009171F1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Dépose de passage pour piétons </w:t>
            </w:r>
          </w:p>
          <w:p w14:paraId="0959DA36" w14:textId="3E9918DC" w:rsidR="009171F1" w:rsidRPr="009171F1" w:rsidRDefault="009171F1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9171F1">
              <w:rPr>
                <w:rFonts w:ascii="Marianne" w:hAnsi="Marianne"/>
                <w:sz w:val="20"/>
                <w:szCs w:val="20"/>
              </w:rPr>
              <w:t>Par unité</w:t>
            </w:r>
          </w:p>
        </w:tc>
        <w:tc>
          <w:tcPr>
            <w:tcW w:w="1984" w:type="dxa"/>
            <w:shd w:val="clear" w:color="auto" w:fill="FFFFFF" w:themeFill="background1"/>
          </w:tcPr>
          <w:p w14:paraId="57150E53" w14:textId="77777777" w:rsidR="009171F1" w:rsidRPr="009159A5" w:rsidRDefault="009171F1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5DD375A5" w14:textId="77777777" w:rsidR="009171F1" w:rsidRPr="009159A5" w:rsidRDefault="009171F1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9171F1" w:rsidRPr="009159A5" w14:paraId="6B2B9E7A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3B35EED4" w14:textId="77777777" w:rsidR="009171F1" w:rsidRDefault="009171F1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Dépose de passage pour véhicule </w:t>
            </w:r>
          </w:p>
          <w:p w14:paraId="6C9FE31D" w14:textId="0C1EC6A5" w:rsidR="009171F1" w:rsidRPr="009171F1" w:rsidRDefault="009171F1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9171F1">
              <w:rPr>
                <w:rFonts w:ascii="Marianne" w:hAnsi="Marianne"/>
                <w:sz w:val="20"/>
                <w:szCs w:val="20"/>
              </w:rPr>
              <w:t>Par unité</w:t>
            </w:r>
          </w:p>
        </w:tc>
        <w:tc>
          <w:tcPr>
            <w:tcW w:w="1984" w:type="dxa"/>
            <w:shd w:val="clear" w:color="auto" w:fill="FFFFFF" w:themeFill="background1"/>
          </w:tcPr>
          <w:p w14:paraId="4CD8B4B0" w14:textId="77777777" w:rsidR="009171F1" w:rsidRPr="009159A5" w:rsidRDefault="009171F1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098A62B" w14:textId="77777777" w:rsidR="009171F1" w:rsidRPr="009159A5" w:rsidRDefault="009171F1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762F03" w:rsidRPr="009159A5" w14:paraId="775018C9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5146A50C" w14:textId="77777777" w:rsidR="00762F03" w:rsidRPr="00CF7431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b/>
                <w:bCs/>
                <w:sz w:val="20"/>
                <w:szCs w:val="20"/>
              </w:rPr>
              <w:t>Supplément sol médium</w:t>
            </w:r>
          </w:p>
          <w:p w14:paraId="71D2B4B9" w14:textId="1E36AFED" w:rsidR="00762F03" w:rsidRPr="004300DD" w:rsidRDefault="00762F03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CF7431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1984" w:type="dxa"/>
            <w:shd w:val="clear" w:color="auto" w:fill="FFFFFF" w:themeFill="background1"/>
          </w:tcPr>
          <w:p w14:paraId="3B6C16BE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CB1427A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762F03" w:rsidRPr="009159A5" w14:paraId="7D64B05F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51236AD6" w14:textId="77777777" w:rsidR="00762F03" w:rsidRPr="00CF7431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b/>
                <w:bCs/>
                <w:sz w:val="20"/>
                <w:szCs w:val="20"/>
              </w:rPr>
              <w:t>Supplément sol dur ou rocheux</w:t>
            </w:r>
          </w:p>
          <w:p w14:paraId="15BB5110" w14:textId="56C66A82" w:rsidR="00762F03" w:rsidRPr="001E2C9D" w:rsidRDefault="00762F03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CF7431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1984" w:type="dxa"/>
            <w:shd w:val="clear" w:color="auto" w:fill="FFFFFF" w:themeFill="background1"/>
          </w:tcPr>
          <w:p w14:paraId="4E219726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79B05974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</w:tbl>
    <w:p w14:paraId="32AFAB52" w14:textId="77777777" w:rsidR="00B71C08" w:rsidRDefault="00B71C08" w:rsidP="006F2DE2">
      <w:pPr>
        <w:tabs>
          <w:tab w:val="left" w:pos="1788"/>
        </w:tabs>
        <w:rPr>
          <w:rFonts w:ascii="Marianne" w:hAnsi="Marianne"/>
          <w:u w:val="single"/>
        </w:rPr>
      </w:pPr>
    </w:p>
    <w:p w14:paraId="4A6DAD97" w14:textId="235C9AE9" w:rsidR="00B41BD8" w:rsidRPr="000A4A4B" w:rsidRDefault="00B41BD8" w:rsidP="006F2DE2">
      <w:pPr>
        <w:tabs>
          <w:tab w:val="left" w:pos="1788"/>
        </w:tabs>
        <w:rPr>
          <w:rFonts w:ascii="Marianne" w:hAnsi="Marianne"/>
          <w:u w:val="single"/>
        </w:rPr>
      </w:pPr>
      <w:r w:rsidRPr="000A4A4B">
        <w:rPr>
          <w:rFonts w:ascii="Marianne" w:hAnsi="Marianne"/>
          <w:u w:val="single"/>
        </w:rPr>
        <w:t>4) Taux de réduction sur le catalogue (en %)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B41BD8" w14:paraId="16C8FA9C" w14:textId="77777777" w:rsidTr="00B41BD8">
        <w:tc>
          <w:tcPr>
            <w:tcW w:w="4956" w:type="dxa"/>
          </w:tcPr>
          <w:p w14:paraId="3810CACE" w14:textId="424C0F3D" w:rsidR="00B41BD8" w:rsidRPr="000A4A4B" w:rsidRDefault="00B41BD8" w:rsidP="006F2DE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0A4A4B">
              <w:rPr>
                <w:rFonts w:ascii="Marianne" w:hAnsi="Marianne"/>
                <w:b/>
                <w:bCs/>
                <w:sz w:val="20"/>
                <w:szCs w:val="20"/>
              </w:rPr>
              <w:t xml:space="preserve">Taux de réduction </w:t>
            </w:r>
          </w:p>
        </w:tc>
        <w:tc>
          <w:tcPr>
            <w:tcW w:w="4956" w:type="dxa"/>
          </w:tcPr>
          <w:p w14:paraId="774114D4" w14:textId="77777777" w:rsidR="00B41BD8" w:rsidRDefault="00B41BD8" w:rsidP="006F2DE2">
            <w:pPr>
              <w:tabs>
                <w:tab w:val="left" w:pos="1788"/>
              </w:tabs>
              <w:rPr>
                <w:rFonts w:ascii="Marianne" w:hAnsi="Marianne"/>
              </w:rPr>
            </w:pPr>
          </w:p>
        </w:tc>
      </w:tr>
    </w:tbl>
    <w:p w14:paraId="21D5A0DA" w14:textId="77777777" w:rsidR="00B41BD8" w:rsidRDefault="00B41BD8" w:rsidP="006F2DE2">
      <w:pPr>
        <w:tabs>
          <w:tab w:val="left" w:pos="1788"/>
        </w:tabs>
        <w:rPr>
          <w:rFonts w:ascii="Marianne" w:hAnsi="Marianne"/>
        </w:rPr>
      </w:pPr>
    </w:p>
    <w:p w14:paraId="55B30FDD" w14:textId="77777777" w:rsidR="00B41BD8" w:rsidRPr="00FB2BF1" w:rsidRDefault="00B41BD8" w:rsidP="006F2DE2">
      <w:pPr>
        <w:tabs>
          <w:tab w:val="left" w:pos="1788"/>
        </w:tabs>
        <w:rPr>
          <w:rFonts w:ascii="Marianne" w:hAnsi="Marianne"/>
        </w:rPr>
      </w:pPr>
    </w:p>
    <w:sectPr w:rsidR="00B41BD8" w:rsidRPr="00FB2BF1" w:rsidSect="00E428CC">
      <w:headerReference w:type="default" r:id="rId6"/>
      <w:footerReference w:type="default" r:id="rId7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A9E7B" w14:textId="77777777" w:rsidR="00C75CC8" w:rsidRDefault="00C75CC8" w:rsidP="00885378">
      <w:pPr>
        <w:spacing w:after="0" w:line="240" w:lineRule="auto"/>
      </w:pPr>
      <w:r>
        <w:separator/>
      </w:r>
    </w:p>
  </w:endnote>
  <w:endnote w:type="continuationSeparator" w:id="0">
    <w:p w14:paraId="53AD3409" w14:textId="77777777" w:rsidR="00C75CC8" w:rsidRDefault="00C75CC8" w:rsidP="00885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56A05" w14:textId="3B804F7B" w:rsidR="00950851" w:rsidRDefault="000A4A4B">
    <w:pPr>
      <w:pStyle w:val="Pieddepage"/>
    </w:pPr>
    <w:r>
      <w:rPr>
        <w:rFonts w:ascii="Marianne" w:hAnsi="Marianne"/>
        <w:color w:val="4472C4" w:themeColor="accent1"/>
        <w:sz w:val="20"/>
        <w:szCs w:val="20"/>
      </w:rPr>
      <w:t xml:space="preserve">Annexe financière – </w:t>
    </w:r>
    <w:r w:rsidR="001D474C" w:rsidRPr="001D474C">
      <w:t>DRAAF_OCC_PPA_2025_001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E4E24" w14:textId="77777777" w:rsidR="00C75CC8" w:rsidRDefault="00C75CC8" w:rsidP="00885378">
      <w:pPr>
        <w:spacing w:after="0" w:line="240" w:lineRule="auto"/>
      </w:pPr>
      <w:r>
        <w:separator/>
      </w:r>
    </w:p>
  </w:footnote>
  <w:footnote w:type="continuationSeparator" w:id="0">
    <w:p w14:paraId="654535B5" w14:textId="77777777" w:rsidR="00C75CC8" w:rsidRDefault="00C75CC8" w:rsidP="00885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3A477" w14:textId="701BDF8E" w:rsidR="00B71C08" w:rsidRDefault="00B71C08">
    <w:pPr>
      <w:pStyle w:val="En-tte"/>
    </w:pPr>
    <w:r>
      <w:rPr>
        <w:noProof/>
        <w:lang w:eastAsia="fr-FR"/>
      </w:rPr>
      <w:drawing>
        <wp:inline distT="0" distB="0" distL="0" distR="0" wp14:anchorId="18E4B800" wp14:editId="5644AAE3">
          <wp:extent cx="1362075" cy="871254"/>
          <wp:effectExtent l="0" t="0" r="0" b="508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489" cy="8747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378"/>
    <w:rsid w:val="00094D31"/>
    <w:rsid w:val="000A4A4B"/>
    <w:rsid w:val="000C2645"/>
    <w:rsid w:val="000D0059"/>
    <w:rsid w:val="000D0A26"/>
    <w:rsid w:val="000F71E2"/>
    <w:rsid w:val="00184073"/>
    <w:rsid w:val="001D474C"/>
    <w:rsid w:val="001E2C9D"/>
    <w:rsid w:val="001E6D76"/>
    <w:rsid w:val="002149F5"/>
    <w:rsid w:val="00262A9B"/>
    <w:rsid w:val="00284B71"/>
    <w:rsid w:val="0028690E"/>
    <w:rsid w:val="00296593"/>
    <w:rsid w:val="002B12DE"/>
    <w:rsid w:val="002C2F69"/>
    <w:rsid w:val="002E0847"/>
    <w:rsid w:val="00320754"/>
    <w:rsid w:val="00320B31"/>
    <w:rsid w:val="00321EBA"/>
    <w:rsid w:val="00333B0A"/>
    <w:rsid w:val="0034248C"/>
    <w:rsid w:val="00374D0F"/>
    <w:rsid w:val="00375EC1"/>
    <w:rsid w:val="00394C21"/>
    <w:rsid w:val="003B432A"/>
    <w:rsid w:val="003C7CC3"/>
    <w:rsid w:val="003D453A"/>
    <w:rsid w:val="003F2F8B"/>
    <w:rsid w:val="003F3AD2"/>
    <w:rsid w:val="00415FB2"/>
    <w:rsid w:val="00426CDB"/>
    <w:rsid w:val="004300DD"/>
    <w:rsid w:val="004561A3"/>
    <w:rsid w:val="00480D20"/>
    <w:rsid w:val="004A4B82"/>
    <w:rsid w:val="004D666F"/>
    <w:rsid w:val="00537C5E"/>
    <w:rsid w:val="0056525C"/>
    <w:rsid w:val="005B0C3E"/>
    <w:rsid w:val="005F41BC"/>
    <w:rsid w:val="00605824"/>
    <w:rsid w:val="00633F70"/>
    <w:rsid w:val="00663CC5"/>
    <w:rsid w:val="00693776"/>
    <w:rsid w:val="006F2DE2"/>
    <w:rsid w:val="00753DED"/>
    <w:rsid w:val="00762F03"/>
    <w:rsid w:val="007C16E0"/>
    <w:rsid w:val="007C7412"/>
    <w:rsid w:val="007D5A8C"/>
    <w:rsid w:val="007E73B3"/>
    <w:rsid w:val="00845428"/>
    <w:rsid w:val="00864FF9"/>
    <w:rsid w:val="00885378"/>
    <w:rsid w:val="008B07F5"/>
    <w:rsid w:val="008D3FF2"/>
    <w:rsid w:val="009067DC"/>
    <w:rsid w:val="009159A5"/>
    <w:rsid w:val="009171F1"/>
    <w:rsid w:val="00950851"/>
    <w:rsid w:val="00971984"/>
    <w:rsid w:val="00972B46"/>
    <w:rsid w:val="00997097"/>
    <w:rsid w:val="009A0BF2"/>
    <w:rsid w:val="009D46D0"/>
    <w:rsid w:val="00A1195C"/>
    <w:rsid w:val="00A1336B"/>
    <w:rsid w:val="00A15F5B"/>
    <w:rsid w:val="00A66BAD"/>
    <w:rsid w:val="00A901F2"/>
    <w:rsid w:val="00A956B3"/>
    <w:rsid w:val="00AF362E"/>
    <w:rsid w:val="00AF6B90"/>
    <w:rsid w:val="00B24AAC"/>
    <w:rsid w:val="00B32302"/>
    <w:rsid w:val="00B35EFF"/>
    <w:rsid w:val="00B41BD8"/>
    <w:rsid w:val="00B71C08"/>
    <w:rsid w:val="00B762FD"/>
    <w:rsid w:val="00B94317"/>
    <w:rsid w:val="00C75CC8"/>
    <w:rsid w:val="00C77EBE"/>
    <w:rsid w:val="00C9193E"/>
    <w:rsid w:val="00C9655A"/>
    <w:rsid w:val="00CC03E1"/>
    <w:rsid w:val="00CF7431"/>
    <w:rsid w:val="00D87177"/>
    <w:rsid w:val="00DB2C96"/>
    <w:rsid w:val="00DE3561"/>
    <w:rsid w:val="00E25E5A"/>
    <w:rsid w:val="00E428CC"/>
    <w:rsid w:val="00E600FD"/>
    <w:rsid w:val="00EB76B4"/>
    <w:rsid w:val="00EC5811"/>
    <w:rsid w:val="00F51CA9"/>
    <w:rsid w:val="00F95AE1"/>
    <w:rsid w:val="00FA3F6E"/>
    <w:rsid w:val="00FB2BF1"/>
    <w:rsid w:val="00FC10D7"/>
    <w:rsid w:val="00FD76D3"/>
    <w:rsid w:val="00F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A60F67"/>
  <w15:chartTrackingRefBased/>
  <w15:docId w15:val="{3E597F7D-F7A7-4B9B-8E7D-5F1948533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F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85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5378"/>
  </w:style>
  <w:style w:type="paragraph" w:styleId="Pieddepage">
    <w:name w:val="footer"/>
    <w:basedOn w:val="Normal"/>
    <w:link w:val="PieddepageCar"/>
    <w:uiPriority w:val="99"/>
    <w:unhideWhenUsed/>
    <w:rsid w:val="00885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5378"/>
  </w:style>
  <w:style w:type="table" w:styleId="Grilledutableau">
    <w:name w:val="Table Grid"/>
    <w:basedOn w:val="TableauNormal"/>
    <w:uiPriority w:val="39"/>
    <w:rsid w:val="004D6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A0BF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A0BF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A0BF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0B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0BF2"/>
    <w:rPr>
      <w:b/>
      <w:bCs/>
      <w:sz w:val="20"/>
      <w:szCs w:val="20"/>
    </w:rPr>
  </w:style>
  <w:style w:type="character" w:customStyle="1" w:styleId="hgkelc">
    <w:name w:val="hgkelc"/>
    <w:basedOn w:val="Policepardfaut"/>
    <w:rsid w:val="00997097"/>
  </w:style>
  <w:style w:type="paragraph" w:customStyle="1" w:styleId="TableContents">
    <w:name w:val="Table Contents"/>
    <w:basedOn w:val="Normal"/>
    <w:rsid w:val="002B12D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0" w:line="240" w:lineRule="auto"/>
      <w:jc w:val="both"/>
    </w:pPr>
    <w:rPr>
      <w:rFonts w:ascii="Arial" w:eastAsia="Andale Sans UI" w:hAnsi="Arial" w:cs="Tahoma"/>
      <w:sz w:val="17"/>
      <w:szCs w:val="24"/>
      <w:lang w:eastAsia="ja-JP" w:bidi="fa-IR"/>
    </w:rPr>
  </w:style>
  <w:style w:type="paragraph" w:customStyle="1" w:styleId="Standarduser">
    <w:name w:val="Standard (user)"/>
    <w:autoRedefine/>
    <w:rsid w:val="002B12DE"/>
    <w:pPr>
      <w:suppressAutoHyphens/>
      <w:autoSpaceDN w:val="0"/>
      <w:spacing w:before="57" w:after="0" w:line="240" w:lineRule="auto"/>
      <w:jc w:val="both"/>
      <w:textAlignment w:val="center"/>
    </w:pPr>
    <w:rPr>
      <w:rFonts w:ascii="Marianne" w:eastAsia="SimSun" w:hAnsi="Marianne" w:cs="Arial"/>
      <w:kern w:val="3"/>
      <w:sz w:val="20"/>
      <w:szCs w:val="20"/>
      <w:lang w:eastAsia="zh-CN" w:bidi="hi-IN"/>
    </w:rPr>
  </w:style>
  <w:style w:type="paragraph" w:customStyle="1" w:styleId="Default">
    <w:name w:val="Default"/>
    <w:rsid w:val="002B12DE"/>
    <w:pPr>
      <w:autoSpaceDE w:val="0"/>
      <w:autoSpaceDN w:val="0"/>
      <w:adjustRightInd w:val="0"/>
      <w:spacing w:after="0" w:line="240" w:lineRule="auto"/>
    </w:pPr>
    <w:rPr>
      <w:rFonts w:ascii="Arial" w:eastAsia="Andale Sans UI" w:hAnsi="Arial" w:cs="Arial"/>
      <w:color w:val="000000"/>
      <w:sz w:val="24"/>
      <w:szCs w:val="24"/>
      <w:lang w:eastAsia="ja-JP"/>
    </w:rPr>
  </w:style>
  <w:style w:type="paragraph" w:styleId="Paragraphedeliste">
    <w:name w:val="List Paragraph"/>
    <w:basedOn w:val="Normal"/>
    <w:uiPriority w:val="34"/>
    <w:qFormat/>
    <w:rsid w:val="001D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727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HUGOUNET</dc:creator>
  <cp:keywords/>
  <dc:description/>
  <cp:lastModifiedBy>Valérie Vogler</cp:lastModifiedBy>
  <cp:revision>3</cp:revision>
  <dcterms:created xsi:type="dcterms:W3CDTF">2025-08-27T16:07:00Z</dcterms:created>
  <dcterms:modified xsi:type="dcterms:W3CDTF">2025-08-27T16:09:00Z</dcterms:modified>
</cp:coreProperties>
</file>