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ADA7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tbl>
      <w:tblPr>
        <w:tblStyle w:val="StGen0"/>
        <w:tblW w:w="8195" w:type="dxa"/>
        <w:tblInd w:w="1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36"/>
        <w:gridCol w:w="7959"/>
      </w:tblGrid>
      <w:tr w:rsidR="00D00A79" w14:paraId="333AC357" w14:textId="77777777">
        <w:trPr>
          <w:trHeight w:val="1149"/>
        </w:trPr>
        <w:tc>
          <w:tcPr>
            <w:tcW w:w="81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AB97B"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000000"/>
                <w:sz w:val="32"/>
                <w:szCs w:val="32"/>
              </w:rPr>
            </w:pPr>
          </w:p>
          <w:p w14:paraId="0F4A5F6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Calibri" w:eastAsia="Calibri" w:hAnsi="Calibri" w:cs="Calibri"/>
                <w:b/>
                <w:color w:val="000000"/>
                <w:sz w:val="32"/>
                <w:szCs w:val="32"/>
              </w:rPr>
              <w:t>TENDER RULES</w:t>
            </w:r>
          </w:p>
        </w:tc>
      </w:tr>
      <w:tr w:rsidR="00D00A79" w14:paraId="644E6DB4" w14:textId="77777777">
        <w:trPr>
          <w:trHeight w:val="305"/>
        </w:trPr>
        <w:tc>
          <w:tcPr>
            <w:tcW w:w="8195" w:type="dxa"/>
            <w:gridSpan w:val="2"/>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7064C109" w14:textId="77777777" w:rsidR="00D00A79" w:rsidRDefault="00D00A79"/>
        </w:tc>
      </w:tr>
      <w:tr w:rsidR="00D00A79" w14:paraId="78C3E8B6" w14:textId="77777777" w:rsidTr="00EB3874">
        <w:trPr>
          <w:trHeight w:val="1662"/>
        </w:trPr>
        <w:tc>
          <w:tcPr>
            <w:tcW w:w="236" w:type="dxa"/>
            <w:tcBorders>
              <w:top w:val="none" w:sz="0" w:space="0" w:color="000000"/>
              <w:left w:val="none" w:sz="0" w:space="0" w:color="000000"/>
              <w:bottom w:val="none" w:sz="0" w:space="0" w:color="000000"/>
              <w:right w:val="single" w:sz="4" w:space="0" w:color="000000"/>
            </w:tcBorders>
            <w:shd w:val="clear" w:color="auto" w:fill="auto"/>
            <w:tcMar>
              <w:top w:w="80" w:type="dxa"/>
              <w:left w:w="80" w:type="dxa"/>
              <w:bottom w:w="80" w:type="dxa"/>
              <w:right w:w="80" w:type="dxa"/>
            </w:tcMar>
          </w:tcPr>
          <w:p w14:paraId="2FD380E9" w14:textId="77777777" w:rsidR="00D00A79" w:rsidRDefault="00D00A79"/>
        </w:tc>
        <w:tc>
          <w:tcPr>
            <w:tcW w:w="7959" w:type="dxa"/>
            <w:tcBorders>
              <w:top w:val="none" w:sz="0" w:space="0" w:color="000000"/>
              <w:left w:val="single" w:sz="4" w:space="0" w:color="000000"/>
              <w:bottom w:val="single" w:sz="4" w:space="0" w:color="000000"/>
              <w:right w:val="none" w:sz="0" w:space="0" w:color="000000"/>
            </w:tcBorders>
            <w:shd w:val="clear" w:color="auto" w:fill="auto"/>
            <w:tcMar>
              <w:top w:w="80" w:type="dxa"/>
              <w:left w:w="80" w:type="dxa"/>
              <w:bottom w:w="80" w:type="dxa"/>
              <w:right w:w="80" w:type="dxa"/>
            </w:tcMar>
          </w:tcPr>
          <w:p w14:paraId="6005416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mallCaps/>
                <w:color w:val="000000"/>
                <w:sz w:val="22"/>
                <w:szCs w:val="22"/>
              </w:rPr>
            </w:pPr>
            <w:r>
              <w:rPr>
                <w:rFonts w:ascii="Calibri" w:eastAsia="Calibri" w:hAnsi="Calibri" w:cs="Calibri"/>
                <w:b/>
                <w:smallCaps/>
                <w:color w:val="000000"/>
                <w:sz w:val="22"/>
                <w:szCs w:val="22"/>
              </w:rPr>
              <w:t>OBJECT OF THE PROPOSED CONTRACT:</w:t>
            </w:r>
          </w:p>
          <w:p w14:paraId="44AB4005" w14:textId="77777777" w:rsidR="00D00A79" w:rsidRPr="00EB3874"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EB3874">
              <w:rPr>
                <w:rFonts w:ascii="Calibri" w:eastAsia="Calibri" w:hAnsi="Calibri" w:cs="Calibri"/>
                <w:i/>
                <w:color w:val="000000"/>
                <w:sz w:val="22"/>
                <w:szCs w:val="22"/>
              </w:rPr>
              <w:t>Local implementation (administrative, financial and technical aspects) for the implementation of objective 1 "Strengthen the capacities of the provinces to prepare their Climate Change Response Plans, in accordance with compliance with Law No. 27,520 on minimum adaptation and mitigation budgets" of Prioritized Action 3, of the Country Action Plan between Argentina and the Euroclima Program</w:t>
            </w:r>
          </w:p>
        </w:tc>
      </w:tr>
      <w:tr w:rsidR="00D00A79" w14:paraId="705B1BE9" w14:textId="77777777">
        <w:trPr>
          <w:trHeight w:val="541"/>
        </w:trPr>
        <w:tc>
          <w:tcPr>
            <w:tcW w:w="236" w:type="dxa"/>
            <w:tcBorders>
              <w:top w:val="none" w:sz="0" w:space="0" w:color="000000"/>
              <w:left w:val="none" w:sz="0" w:space="0" w:color="000000"/>
              <w:bottom w:val="none" w:sz="0" w:space="0" w:color="000000"/>
              <w:right w:val="single" w:sz="4" w:space="0" w:color="000000"/>
            </w:tcBorders>
            <w:shd w:val="clear" w:color="auto" w:fill="auto"/>
            <w:tcMar>
              <w:top w:w="80" w:type="dxa"/>
              <w:left w:w="80" w:type="dxa"/>
              <w:bottom w:w="80" w:type="dxa"/>
              <w:right w:w="80" w:type="dxa"/>
            </w:tcMar>
          </w:tcPr>
          <w:p w14:paraId="0EC399B6" w14:textId="77777777" w:rsidR="00D00A79" w:rsidRDefault="00D00A79"/>
        </w:tc>
        <w:tc>
          <w:tcPr>
            <w:tcW w:w="7959" w:type="dxa"/>
            <w:tcBorders>
              <w:top w:val="single" w:sz="4" w:space="0" w:color="000000"/>
              <w:left w:val="single" w:sz="4" w:space="0" w:color="000000"/>
              <w:bottom w:val="single" w:sz="4" w:space="0" w:color="000000"/>
              <w:right w:val="none" w:sz="0" w:space="0" w:color="000000"/>
            </w:tcBorders>
            <w:shd w:val="clear" w:color="auto" w:fill="auto"/>
            <w:tcMar>
              <w:top w:w="80" w:type="dxa"/>
              <w:left w:w="80" w:type="dxa"/>
              <w:bottom w:w="80" w:type="dxa"/>
              <w:right w:w="80" w:type="dxa"/>
            </w:tcMar>
          </w:tcPr>
          <w:p w14:paraId="00EC9DE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mallCaps/>
                <w:color w:val="000000"/>
                <w:sz w:val="22"/>
                <w:szCs w:val="22"/>
              </w:rPr>
            </w:pPr>
            <w:r>
              <w:rPr>
                <w:rFonts w:ascii="Calibri" w:eastAsia="Calibri" w:hAnsi="Calibri" w:cs="Calibri"/>
                <w:b/>
                <w:smallCaps/>
                <w:color w:val="000000"/>
                <w:sz w:val="22"/>
                <w:szCs w:val="22"/>
              </w:rPr>
              <w:t>LEGAL REPRESENTATIVE OF THE CONTRACTING AUTHORITY:</w:t>
            </w:r>
          </w:p>
          <w:p w14:paraId="1071948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Calibri" w:eastAsia="Calibri" w:hAnsi="Calibri" w:cs="Calibri"/>
                <w:color w:val="000000"/>
                <w:sz w:val="22"/>
                <w:szCs w:val="22"/>
              </w:rPr>
              <w:t>Jérémie PELLET, Chief Executive Officer of EXPERTISE FRANCE</w:t>
            </w:r>
          </w:p>
        </w:tc>
      </w:tr>
      <w:tr w:rsidR="00D00A79" w14:paraId="37B8BC41" w14:textId="77777777">
        <w:trPr>
          <w:trHeight w:val="310"/>
        </w:trPr>
        <w:tc>
          <w:tcPr>
            <w:tcW w:w="8195" w:type="dxa"/>
            <w:gridSpan w:val="2"/>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724AB96F" w14:textId="77777777" w:rsidR="00D00A79" w:rsidRDefault="00D00A79"/>
        </w:tc>
      </w:tr>
      <w:tr w:rsidR="00D00A79" w14:paraId="6FEDAACC" w14:textId="77777777">
        <w:trPr>
          <w:trHeight w:val="531"/>
        </w:trPr>
        <w:tc>
          <w:tcPr>
            <w:tcW w:w="236" w:type="dxa"/>
            <w:tcBorders>
              <w:top w:val="none" w:sz="0" w:space="0" w:color="000000"/>
              <w:left w:val="none" w:sz="0" w:space="0" w:color="000000"/>
              <w:bottom w:val="none" w:sz="0" w:space="0" w:color="000000"/>
              <w:right w:val="single" w:sz="4" w:space="0" w:color="000000"/>
            </w:tcBorders>
            <w:shd w:val="clear" w:color="auto" w:fill="auto"/>
            <w:tcMar>
              <w:top w:w="80" w:type="dxa"/>
              <w:left w:w="80" w:type="dxa"/>
              <w:bottom w:w="80" w:type="dxa"/>
              <w:right w:w="80" w:type="dxa"/>
            </w:tcMar>
          </w:tcPr>
          <w:p w14:paraId="451AD6DD" w14:textId="77777777" w:rsidR="00D00A79" w:rsidRDefault="00D00A79"/>
        </w:tc>
        <w:tc>
          <w:tcPr>
            <w:tcW w:w="7959" w:type="dxa"/>
            <w:tcBorders>
              <w:top w:val="none" w:sz="0" w:space="0" w:color="000000"/>
              <w:left w:val="single" w:sz="4" w:space="0" w:color="000000"/>
              <w:bottom w:val="single" w:sz="4" w:space="0" w:color="000000"/>
              <w:right w:val="none" w:sz="0" w:space="0" w:color="000000"/>
            </w:tcBorders>
            <w:shd w:val="clear" w:color="auto" w:fill="auto"/>
            <w:tcMar>
              <w:top w:w="80" w:type="dxa"/>
              <w:left w:w="80" w:type="dxa"/>
              <w:bottom w:w="80" w:type="dxa"/>
              <w:right w:w="80" w:type="dxa"/>
            </w:tcMar>
          </w:tcPr>
          <w:p w14:paraId="31B1C08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mallCaps/>
                <w:color w:val="000000"/>
                <w:sz w:val="22"/>
                <w:szCs w:val="22"/>
              </w:rPr>
            </w:pPr>
            <w:r>
              <w:rPr>
                <w:rFonts w:ascii="Calibri" w:eastAsia="Calibri" w:hAnsi="Calibri" w:cs="Calibri"/>
                <w:b/>
                <w:smallCaps/>
                <w:color w:val="000000"/>
                <w:sz w:val="22"/>
                <w:szCs w:val="22"/>
              </w:rPr>
              <w:t>DATE AND TIME OF OFFER SUBMISSION DEADLINE:</w:t>
            </w:r>
          </w:p>
          <w:p w14:paraId="0B344953" w14:textId="77777777" w:rsidR="00D00A79" w:rsidRDefault="00EB3874">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sidRPr="00EB3874">
              <w:rPr>
                <w:rFonts w:ascii="Calibri" w:eastAsia="Calibri" w:hAnsi="Calibri" w:cs="Calibri"/>
                <w:b/>
                <w:color w:val="000000" w:themeColor="text1"/>
                <w:sz w:val="22"/>
                <w:szCs w:val="22"/>
                <w:highlight w:val="yellow"/>
              </w:rPr>
              <w:t>25</w:t>
            </w:r>
            <w:r w:rsidR="00587D5E" w:rsidRPr="00EB3874">
              <w:rPr>
                <w:rFonts w:ascii="Calibri" w:eastAsia="Calibri" w:hAnsi="Calibri" w:cs="Calibri"/>
                <w:b/>
                <w:color w:val="000000" w:themeColor="text1"/>
                <w:sz w:val="22"/>
                <w:szCs w:val="22"/>
                <w:highlight w:val="yellow"/>
              </w:rPr>
              <w:t>/09/2025</w:t>
            </w:r>
            <w:r>
              <w:rPr>
                <w:rFonts w:ascii="Calibri" w:eastAsia="Calibri" w:hAnsi="Calibri" w:cs="Calibri"/>
                <w:b/>
                <w:color w:val="000000"/>
                <w:sz w:val="22"/>
                <w:szCs w:val="22"/>
              </w:rPr>
              <w:t xml:space="preserve"> at </w:t>
            </w:r>
            <w:r w:rsidRPr="00EB3874">
              <w:rPr>
                <w:rFonts w:ascii="Calibri" w:eastAsia="Calibri" w:hAnsi="Calibri" w:cs="Calibri"/>
                <w:b/>
                <w:color w:val="000000"/>
                <w:sz w:val="22"/>
                <w:szCs w:val="22"/>
                <w:highlight w:val="yellow"/>
              </w:rPr>
              <w:t>15:00</w:t>
            </w:r>
            <w:r w:rsidR="00587D5E" w:rsidRPr="00EB3874">
              <w:rPr>
                <w:rFonts w:ascii="Calibri" w:eastAsia="Calibri" w:hAnsi="Calibri" w:cs="Calibri"/>
                <w:b/>
                <w:smallCaps/>
                <w:color w:val="000000"/>
                <w:sz w:val="22"/>
                <w:szCs w:val="22"/>
                <w:highlight w:val="yellow"/>
              </w:rPr>
              <w:t xml:space="preserve"> (PARIS TIME)</w:t>
            </w:r>
            <w:r>
              <w:rPr>
                <w:rFonts w:ascii="Calibri" w:eastAsia="Calibri" w:hAnsi="Calibri" w:cs="Calibri"/>
                <w:b/>
                <w:smallCaps/>
                <w:color w:val="000000"/>
                <w:sz w:val="22"/>
                <w:szCs w:val="22"/>
              </w:rPr>
              <w:t xml:space="preserve"> – </w:t>
            </w:r>
            <w:r w:rsidRPr="00EB3874">
              <w:rPr>
                <w:rFonts w:ascii="Calibri" w:eastAsia="Calibri" w:hAnsi="Calibri" w:cs="Calibri"/>
                <w:b/>
                <w:smallCaps/>
                <w:color w:val="000000"/>
                <w:sz w:val="22"/>
                <w:szCs w:val="22"/>
                <w:highlight w:val="yellow"/>
              </w:rPr>
              <w:t>10:00 (BUENOS AIRES TIME)</w:t>
            </w:r>
          </w:p>
        </w:tc>
      </w:tr>
    </w:tbl>
    <w:p w14:paraId="0BBE566A"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ind w:left="1242" w:hanging="1242"/>
        <w:rPr>
          <w:rFonts w:ascii="Calibri" w:eastAsia="Calibri" w:hAnsi="Calibri" w:cs="Calibri"/>
          <w:color w:val="000000"/>
          <w:sz w:val="22"/>
          <w:szCs w:val="22"/>
        </w:rPr>
      </w:pPr>
    </w:p>
    <w:p w14:paraId="2005CF31"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ind w:left="1134" w:hanging="1134"/>
        <w:rPr>
          <w:rFonts w:ascii="Calibri" w:eastAsia="Calibri" w:hAnsi="Calibri" w:cs="Calibri"/>
          <w:color w:val="000000"/>
          <w:sz w:val="22"/>
          <w:szCs w:val="22"/>
        </w:rPr>
      </w:pPr>
    </w:p>
    <w:p w14:paraId="19EA448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4B5290B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br w:type="page" w:clear="all"/>
      </w:r>
    </w:p>
    <w:p w14:paraId="3987328C" w14:textId="77777777" w:rsidR="00D00A79" w:rsidRDefault="00587D5E">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rFonts w:ascii="Calibri" w:eastAsia="Calibri" w:hAnsi="Calibri" w:cs="Calibri"/>
          <w:b/>
          <w:color w:val="000000"/>
          <w:sz w:val="22"/>
          <w:szCs w:val="22"/>
        </w:rPr>
      </w:pPr>
      <w:r>
        <w:rPr>
          <w:rFonts w:ascii="Calibri" w:eastAsia="Calibri" w:hAnsi="Calibri" w:cs="Calibri"/>
          <w:b/>
          <w:color w:val="000000"/>
          <w:sz w:val="22"/>
          <w:szCs w:val="22"/>
          <w:u w:val="single"/>
        </w:rPr>
        <w:lastRenderedPageBreak/>
        <w:t>CONTENTS</w:t>
      </w:r>
    </w:p>
    <w:p w14:paraId="12AAEBD2"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tabs>
          <w:tab w:val="left" w:pos="2265"/>
        </w:tabs>
        <w:rPr>
          <w:rFonts w:ascii="Calibri" w:eastAsia="Calibri" w:hAnsi="Calibri" w:cs="Calibri"/>
          <w:color w:val="000000"/>
          <w:sz w:val="22"/>
          <w:szCs w:val="22"/>
        </w:rPr>
      </w:pPr>
    </w:p>
    <w:sdt>
      <w:sdtPr>
        <w:rPr>
          <w:rFonts w:ascii="Times New Roman" w:hAnsi="Times New Roman" w:cs="Times New Roman"/>
          <w:color w:val="auto"/>
          <w:sz w:val="24"/>
          <w:szCs w:val="24"/>
          <w:lang w:val="en"/>
        </w:rPr>
        <w:id w:val="1254160705"/>
        <w:docPartObj>
          <w:docPartGallery w:val="Table of Contents"/>
          <w:docPartUnique/>
        </w:docPartObj>
      </w:sdtPr>
      <w:sdtEndPr>
        <w:rPr>
          <w:b/>
          <w:bCs/>
        </w:rPr>
      </w:sdtEndPr>
      <w:sdtContent>
        <w:p w14:paraId="2DE0CCA7" w14:textId="71214BA8" w:rsidR="003F27E7" w:rsidRDefault="003F27E7">
          <w:pPr>
            <w:pStyle w:val="En-ttedetabledesmatires"/>
          </w:pPr>
          <w:r>
            <w:t>Table des matières</w:t>
          </w:r>
        </w:p>
        <w:p w14:paraId="2595B91E" w14:textId="6977396D" w:rsidR="003F27E7" w:rsidRDefault="003F27E7">
          <w:pPr>
            <w:pStyle w:val="TM2"/>
            <w:tabs>
              <w:tab w:val="right" w:leader="dot" w:pos="9323"/>
            </w:tabs>
            <w:rPr>
              <w:rFonts w:asciiTheme="minorHAnsi" w:eastAsiaTheme="minorEastAsia" w:hAnsiTheme="minorHAnsi" w:cstheme="minorBidi"/>
              <w:noProof/>
              <w:sz w:val="22"/>
              <w:szCs w:val="22"/>
              <w:lang w:val="fr-FR" w:eastAsia="fr-FR"/>
            </w:rPr>
          </w:pPr>
          <w:r>
            <w:fldChar w:fldCharType="begin"/>
          </w:r>
          <w:r>
            <w:instrText xml:space="preserve"> TOC \o "1-3" \h \z \u </w:instrText>
          </w:r>
          <w:r>
            <w:fldChar w:fldCharType="separate"/>
          </w:r>
          <w:hyperlink w:anchor="_Toc207032053" w:history="1">
            <w:r w:rsidRPr="00064F3C">
              <w:rPr>
                <w:rStyle w:val="Lienhypertexte"/>
                <w:rFonts w:ascii="Calibri" w:eastAsia="Calibri" w:hAnsi="Calibri" w:cs="Calibri"/>
                <w:noProof/>
              </w:rPr>
              <w:t>Object of the tender</w:t>
            </w:r>
            <w:r>
              <w:rPr>
                <w:noProof/>
                <w:webHidden/>
              </w:rPr>
              <w:tab/>
            </w:r>
            <w:r>
              <w:rPr>
                <w:noProof/>
                <w:webHidden/>
              </w:rPr>
              <w:fldChar w:fldCharType="begin"/>
            </w:r>
            <w:r>
              <w:rPr>
                <w:noProof/>
                <w:webHidden/>
              </w:rPr>
              <w:instrText xml:space="preserve"> PAGEREF _Toc207032053 \h </w:instrText>
            </w:r>
            <w:r>
              <w:rPr>
                <w:noProof/>
                <w:webHidden/>
              </w:rPr>
            </w:r>
            <w:r>
              <w:rPr>
                <w:noProof/>
                <w:webHidden/>
              </w:rPr>
              <w:fldChar w:fldCharType="separate"/>
            </w:r>
            <w:r>
              <w:rPr>
                <w:noProof/>
                <w:webHidden/>
              </w:rPr>
              <w:t>4</w:t>
            </w:r>
            <w:r>
              <w:rPr>
                <w:noProof/>
                <w:webHidden/>
              </w:rPr>
              <w:fldChar w:fldCharType="end"/>
            </w:r>
          </w:hyperlink>
        </w:p>
        <w:p w14:paraId="7BEB8B7C" w14:textId="54556977"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4" w:history="1">
            <w:r w:rsidR="003F27E7" w:rsidRPr="00064F3C">
              <w:rPr>
                <w:rStyle w:val="Lienhypertexte"/>
                <w:rFonts w:ascii="Calibri" w:eastAsia="Calibri" w:hAnsi="Calibri" w:cs="Calibri"/>
                <w:noProof/>
              </w:rPr>
              <w:t>Scope of the tender</w:t>
            </w:r>
            <w:r w:rsidR="003F27E7">
              <w:rPr>
                <w:noProof/>
                <w:webHidden/>
              </w:rPr>
              <w:tab/>
            </w:r>
            <w:r w:rsidR="003F27E7">
              <w:rPr>
                <w:noProof/>
                <w:webHidden/>
              </w:rPr>
              <w:fldChar w:fldCharType="begin"/>
            </w:r>
            <w:r w:rsidR="003F27E7">
              <w:rPr>
                <w:noProof/>
                <w:webHidden/>
              </w:rPr>
              <w:instrText xml:space="preserve"> PAGEREF _Toc207032054 \h </w:instrText>
            </w:r>
            <w:r w:rsidR="003F27E7">
              <w:rPr>
                <w:noProof/>
                <w:webHidden/>
              </w:rPr>
            </w:r>
            <w:r w:rsidR="003F27E7">
              <w:rPr>
                <w:noProof/>
                <w:webHidden/>
              </w:rPr>
              <w:fldChar w:fldCharType="separate"/>
            </w:r>
            <w:r w:rsidR="003F27E7">
              <w:rPr>
                <w:noProof/>
                <w:webHidden/>
              </w:rPr>
              <w:t>4</w:t>
            </w:r>
            <w:r w:rsidR="003F27E7">
              <w:rPr>
                <w:noProof/>
                <w:webHidden/>
              </w:rPr>
              <w:fldChar w:fldCharType="end"/>
            </w:r>
          </w:hyperlink>
        </w:p>
        <w:p w14:paraId="16532137" w14:textId="74123182"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5" w:history="1">
            <w:r w:rsidR="003F27E7" w:rsidRPr="00064F3C">
              <w:rPr>
                <w:rStyle w:val="Lienhypertexte"/>
                <w:rFonts w:ascii="Calibri" w:eastAsia="Calibri" w:hAnsi="Calibri" w:cs="Calibri"/>
                <w:noProof/>
              </w:rPr>
              <w:t>Provisional schedule of the tender</w:t>
            </w:r>
            <w:r w:rsidR="003F27E7">
              <w:rPr>
                <w:noProof/>
                <w:webHidden/>
              </w:rPr>
              <w:tab/>
            </w:r>
            <w:r w:rsidR="003F27E7">
              <w:rPr>
                <w:noProof/>
                <w:webHidden/>
              </w:rPr>
              <w:fldChar w:fldCharType="begin"/>
            </w:r>
            <w:r w:rsidR="003F27E7">
              <w:rPr>
                <w:noProof/>
                <w:webHidden/>
              </w:rPr>
              <w:instrText xml:space="preserve"> PAGEREF _Toc207032055 \h </w:instrText>
            </w:r>
            <w:r w:rsidR="003F27E7">
              <w:rPr>
                <w:noProof/>
                <w:webHidden/>
              </w:rPr>
            </w:r>
            <w:r w:rsidR="003F27E7">
              <w:rPr>
                <w:noProof/>
                <w:webHidden/>
              </w:rPr>
              <w:fldChar w:fldCharType="separate"/>
            </w:r>
            <w:r w:rsidR="003F27E7">
              <w:rPr>
                <w:noProof/>
                <w:webHidden/>
              </w:rPr>
              <w:t>4</w:t>
            </w:r>
            <w:r w:rsidR="003F27E7">
              <w:rPr>
                <w:noProof/>
                <w:webHidden/>
              </w:rPr>
              <w:fldChar w:fldCharType="end"/>
            </w:r>
          </w:hyperlink>
        </w:p>
        <w:p w14:paraId="0E2DF68D" w14:textId="7E2F8DD0"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6" w:history="1">
            <w:r w:rsidR="003F27E7" w:rsidRPr="00064F3C">
              <w:rPr>
                <w:rStyle w:val="Lienhypertexte"/>
                <w:rFonts w:ascii="Calibri" w:eastAsia="Calibri" w:hAnsi="Calibri" w:cs="Calibri"/>
                <w:noProof/>
              </w:rPr>
              <w:t>Tender language – currency</w:t>
            </w:r>
            <w:r w:rsidR="003F27E7">
              <w:rPr>
                <w:noProof/>
                <w:webHidden/>
              </w:rPr>
              <w:tab/>
            </w:r>
            <w:r w:rsidR="003F27E7">
              <w:rPr>
                <w:noProof/>
                <w:webHidden/>
              </w:rPr>
              <w:fldChar w:fldCharType="begin"/>
            </w:r>
            <w:r w:rsidR="003F27E7">
              <w:rPr>
                <w:noProof/>
                <w:webHidden/>
              </w:rPr>
              <w:instrText xml:space="preserve"> PAGEREF _Toc207032056 \h </w:instrText>
            </w:r>
            <w:r w:rsidR="003F27E7">
              <w:rPr>
                <w:noProof/>
                <w:webHidden/>
              </w:rPr>
            </w:r>
            <w:r w:rsidR="003F27E7">
              <w:rPr>
                <w:noProof/>
                <w:webHidden/>
              </w:rPr>
              <w:fldChar w:fldCharType="separate"/>
            </w:r>
            <w:r w:rsidR="003F27E7">
              <w:rPr>
                <w:noProof/>
                <w:webHidden/>
              </w:rPr>
              <w:t>4</w:t>
            </w:r>
            <w:r w:rsidR="003F27E7">
              <w:rPr>
                <w:noProof/>
                <w:webHidden/>
              </w:rPr>
              <w:fldChar w:fldCharType="end"/>
            </w:r>
          </w:hyperlink>
        </w:p>
        <w:p w14:paraId="14584236" w14:textId="1A1CCC43"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7" w:history="1">
            <w:r w:rsidR="003F27E7" w:rsidRPr="00064F3C">
              <w:rPr>
                <w:rStyle w:val="Lienhypertexte"/>
                <w:rFonts w:ascii="Calibri" w:eastAsia="Calibri" w:hAnsi="Calibri" w:cs="Calibri"/>
                <w:noProof/>
              </w:rPr>
              <w:t>Composition of the tender documents</w:t>
            </w:r>
            <w:r w:rsidR="003F27E7">
              <w:rPr>
                <w:noProof/>
                <w:webHidden/>
              </w:rPr>
              <w:tab/>
            </w:r>
            <w:r w:rsidR="003F27E7">
              <w:rPr>
                <w:noProof/>
                <w:webHidden/>
              </w:rPr>
              <w:fldChar w:fldCharType="begin"/>
            </w:r>
            <w:r w:rsidR="003F27E7">
              <w:rPr>
                <w:noProof/>
                <w:webHidden/>
              </w:rPr>
              <w:instrText xml:space="preserve"> PAGEREF _Toc207032057 \h </w:instrText>
            </w:r>
            <w:r w:rsidR="003F27E7">
              <w:rPr>
                <w:noProof/>
                <w:webHidden/>
              </w:rPr>
            </w:r>
            <w:r w:rsidR="003F27E7">
              <w:rPr>
                <w:noProof/>
                <w:webHidden/>
              </w:rPr>
              <w:fldChar w:fldCharType="separate"/>
            </w:r>
            <w:r w:rsidR="003F27E7">
              <w:rPr>
                <w:noProof/>
                <w:webHidden/>
              </w:rPr>
              <w:t>4</w:t>
            </w:r>
            <w:r w:rsidR="003F27E7">
              <w:rPr>
                <w:noProof/>
                <w:webHidden/>
              </w:rPr>
              <w:fldChar w:fldCharType="end"/>
            </w:r>
          </w:hyperlink>
        </w:p>
        <w:p w14:paraId="18F0D3EE" w14:textId="2733A87D"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8" w:history="1">
            <w:r w:rsidR="003F27E7" w:rsidRPr="00064F3C">
              <w:rPr>
                <w:rStyle w:val="Lienhypertexte"/>
                <w:rFonts w:ascii="Calibri" w:eastAsia="Calibri" w:hAnsi="Calibri" w:cs="Calibri"/>
                <w:noProof/>
              </w:rPr>
              <w:t>Modification of the tender documents</w:t>
            </w:r>
            <w:r w:rsidR="003F27E7">
              <w:rPr>
                <w:noProof/>
                <w:webHidden/>
              </w:rPr>
              <w:tab/>
            </w:r>
            <w:r w:rsidR="003F27E7">
              <w:rPr>
                <w:noProof/>
                <w:webHidden/>
              </w:rPr>
              <w:fldChar w:fldCharType="begin"/>
            </w:r>
            <w:r w:rsidR="003F27E7">
              <w:rPr>
                <w:noProof/>
                <w:webHidden/>
              </w:rPr>
              <w:instrText xml:space="preserve"> PAGEREF _Toc207032058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69FF21C8" w14:textId="51ED8327"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59" w:history="1">
            <w:r w:rsidR="003F27E7" w:rsidRPr="00064F3C">
              <w:rPr>
                <w:rStyle w:val="Lienhypertexte"/>
                <w:rFonts w:ascii="Calibri" w:eastAsia="Calibri" w:hAnsi="Calibri" w:cs="Calibri"/>
                <w:noProof/>
              </w:rPr>
              <w:t>Form of the contract</w:t>
            </w:r>
            <w:r w:rsidR="003F27E7">
              <w:rPr>
                <w:noProof/>
                <w:webHidden/>
              </w:rPr>
              <w:tab/>
            </w:r>
            <w:r w:rsidR="003F27E7">
              <w:rPr>
                <w:noProof/>
                <w:webHidden/>
              </w:rPr>
              <w:fldChar w:fldCharType="begin"/>
            </w:r>
            <w:r w:rsidR="003F27E7">
              <w:rPr>
                <w:noProof/>
                <w:webHidden/>
              </w:rPr>
              <w:instrText xml:space="preserve"> PAGEREF _Toc207032059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7BBFEB11" w14:textId="5BB945E8"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0" w:history="1">
            <w:r w:rsidR="003F27E7" w:rsidRPr="00064F3C">
              <w:rPr>
                <w:rStyle w:val="Lienhypertexte"/>
                <w:rFonts w:ascii="Calibri" w:eastAsia="Calibri" w:hAnsi="Calibri" w:cs="Calibri"/>
                <w:noProof/>
              </w:rPr>
              <w:t>Estimated amount of the need</w:t>
            </w:r>
            <w:r w:rsidR="003F27E7">
              <w:rPr>
                <w:noProof/>
                <w:webHidden/>
              </w:rPr>
              <w:tab/>
            </w:r>
            <w:r w:rsidR="003F27E7">
              <w:rPr>
                <w:noProof/>
                <w:webHidden/>
              </w:rPr>
              <w:fldChar w:fldCharType="begin"/>
            </w:r>
            <w:r w:rsidR="003F27E7">
              <w:rPr>
                <w:noProof/>
                <w:webHidden/>
              </w:rPr>
              <w:instrText xml:space="preserve"> PAGEREF _Toc207032060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0CA9DD38" w14:textId="2E6BD9EB"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1" w:history="1">
            <w:r w:rsidR="003F27E7" w:rsidRPr="00064F3C">
              <w:rPr>
                <w:rStyle w:val="Lienhypertexte"/>
                <w:rFonts w:ascii="Calibri" w:eastAsia="Calibri" w:hAnsi="Calibri" w:cs="Calibri"/>
                <w:noProof/>
              </w:rPr>
              <w:t>Term of the contract</w:t>
            </w:r>
            <w:r w:rsidR="003F27E7">
              <w:rPr>
                <w:noProof/>
                <w:webHidden/>
              </w:rPr>
              <w:tab/>
            </w:r>
            <w:r w:rsidR="003F27E7">
              <w:rPr>
                <w:noProof/>
                <w:webHidden/>
              </w:rPr>
              <w:fldChar w:fldCharType="begin"/>
            </w:r>
            <w:r w:rsidR="003F27E7">
              <w:rPr>
                <w:noProof/>
                <w:webHidden/>
              </w:rPr>
              <w:instrText xml:space="preserve"> PAGEREF _Toc207032061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6B987280" w14:textId="1ECC9798"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2" w:history="1">
            <w:r w:rsidR="003F27E7" w:rsidRPr="00064F3C">
              <w:rPr>
                <w:rStyle w:val="Lienhypertexte"/>
                <w:rFonts w:ascii="Calibri" w:eastAsia="Calibri" w:hAnsi="Calibri" w:cs="Calibri"/>
                <w:noProof/>
              </w:rPr>
              <w:t>Allotment</w:t>
            </w:r>
            <w:r w:rsidR="003F27E7">
              <w:rPr>
                <w:noProof/>
                <w:webHidden/>
              </w:rPr>
              <w:tab/>
            </w:r>
            <w:r w:rsidR="003F27E7">
              <w:rPr>
                <w:noProof/>
                <w:webHidden/>
              </w:rPr>
              <w:fldChar w:fldCharType="begin"/>
            </w:r>
            <w:r w:rsidR="003F27E7">
              <w:rPr>
                <w:noProof/>
                <w:webHidden/>
              </w:rPr>
              <w:instrText xml:space="preserve"> PAGEREF _Toc207032062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526D8B70" w14:textId="40158A85"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3" w:history="1">
            <w:r w:rsidR="003F27E7" w:rsidRPr="00064F3C">
              <w:rPr>
                <w:rStyle w:val="Lienhypertexte"/>
                <w:rFonts w:ascii="Calibri" w:eastAsia="Calibri" w:hAnsi="Calibri" w:cs="Calibri"/>
                <w:noProof/>
              </w:rPr>
              <w:t>Similar services</w:t>
            </w:r>
            <w:r w:rsidR="003F27E7">
              <w:rPr>
                <w:noProof/>
                <w:webHidden/>
              </w:rPr>
              <w:tab/>
            </w:r>
            <w:r w:rsidR="003F27E7">
              <w:rPr>
                <w:noProof/>
                <w:webHidden/>
              </w:rPr>
              <w:fldChar w:fldCharType="begin"/>
            </w:r>
            <w:r w:rsidR="003F27E7">
              <w:rPr>
                <w:noProof/>
                <w:webHidden/>
              </w:rPr>
              <w:instrText xml:space="preserve"> PAGEREF _Toc207032063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4F8B3A1A" w14:textId="7D50A553"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4" w:history="1">
            <w:r w:rsidR="003F27E7" w:rsidRPr="00064F3C">
              <w:rPr>
                <w:rStyle w:val="Lienhypertexte"/>
                <w:rFonts w:ascii="Calibri" w:eastAsia="Calibri" w:hAnsi="Calibri" w:cs="Calibri"/>
                <w:noProof/>
              </w:rPr>
              <w:t>Candidate presentation conditions</w:t>
            </w:r>
            <w:r w:rsidR="003F27E7">
              <w:rPr>
                <w:noProof/>
                <w:webHidden/>
              </w:rPr>
              <w:tab/>
            </w:r>
            <w:r w:rsidR="003F27E7">
              <w:rPr>
                <w:noProof/>
                <w:webHidden/>
              </w:rPr>
              <w:fldChar w:fldCharType="begin"/>
            </w:r>
            <w:r w:rsidR="003F27E7">
              <w:rPr>
                <w:noProof/>
                <w:webHidden/>
              </w:rPr>
              <w:instrText xml:space="preserve"> PAGEREF _Toc207032064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2B40DF4C" w14:textId="66E98316"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5" w:history="1">
            <w:r w:rsidR="003F27E7" w:rsidRPr="00064F3C">
              <w:rPr>
                <w:rStyle w:val="Lienhypertexte"/>
                <w:rFonts w:ascii="Calibri" w:eastAsia="Calibri" w:hAnsi="Calibri" w:cs="Calibri"/>
                <w:noProof/>
              </w:rPr>
              <w:t>Grounds and conditions of exclusion</w:t>
            </w:r>
            <w:r w:rsidR="003F27E7">
              <w:rPr>
                <w:noProof/>
                <w:webHidden/>
              </w:rPr>
              <w:tab/>
            </w:r>
            <w:r w:rsidR="003F27E7">
              <w:rPr>
                <w:noProof/>
                <w:webHidden/>
              </w:rPr>
              <w:fldChar w:fldCharType="begin"/>
            </w:r>
            <w:r w:rsidR="003F27E7">
              <w:rPr>
                <w:noProof/>
                <w:webHidden/>
              </w:rPr>
              <w:instrText xml:space="preserve"> PAGEREF _Toc207032065 \h </w:instrText>
            </w:r>
            <w:r w:rsidR="003F27E7">
              <w:rPr>
                <w:noProof/>
                <w:webHidden/>
              </w:rPr>
            </w:r>
            <w:r w:rsidR="003F27E7">
              <w:rPr>
                <w:noProof/>
                <w:webHidden/>
              </w:rPr>
              <w:fldChar w:fldCharType="separate"/>
            </w:r>
            <w:r w:rsidR="003F27E7">
              <w:rPr>
                <w:noProof/>
                <w:webHidden/>
              </w:rPr>
              <w:t>5</w:t>
            </w:r>
            <w:r w:rsidR="003F27E7">
              <w:rPr>
                <w:noProof/>
                <w:webHidden/>
              </w:rPr>
              <w:fldChar w:fldCharType="end"/>
            </w:r>
          </w:hyperlink>
        </w:p>
        <w:p w14:paraId="72C33701" w14:textId="2873C362"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6" w:history="1">
            <w:r w:rsidR="003F27E7" w:rsidRPr="00064F3C">
              <w:rPr>
                <w:rStyle w:val="Lienhypertexte"/>
                <w:rFonts w:ascii="Calibri" w:eastAsia="Calibri" w:hAnsi="Calibri" w:cs="Calibri"/>
                <w:noProof/>
              </w:rPr>
              <w:t xml:space="preserve">Minimum prerequisites in terms </w:t>
            </w:r>
            <w:r w:rsidR="003F27E7" w:rsidRPr="00064F3C">
              <w:rPr>
                <w:rStyle w:val="Lienhypertexte"/>
                <w:rFonts w:eastAsia="Arial"/>
                <w:noProof/>
              </w:rPr>
              <w:t>of</w:t>
            </w:r>
            <w:r w:rsidR="003F27E7" w:rsidRPr="00064F3C">
              <w:rPr>
                <w:rStyle w:val="Lienhypertexte"/>
                <w:rFonts w:ascii="Calibri" w:eastAsia="Calibri" w:hAnsi="Calibri" w:cs="Calibri"/>
                <w:noProof/>
              </w:rPr>
              <w:t xml:space="preserve"> economic, technical and professional capacity</w:t>
            </w:r>
            <w:r w:rsidR="003F27E7">
              <w:rPr>
                <w:noProof/>
                <w:webHidden/>
              </w:rPr>
              <w:tab/>
            </w:r>
            <w:r w:rsidR="003F27E7">
              <w:rPr>
                <w:noProof/>
                <w:webHidden/>
              </w:rPr>
              <w:fldChar w:fldCharType="begin"/>
            </w:r>
            <w:r w:rsidR="003F27E7">
              <w:rPr>
                <w:noProof/>
                <w:webHidden/>
              </w:rPr>
              <w:instrText xml:space="preserve"> PAGEREF _Toc207032066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46221DBF" w14:textId="07BA5986"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7" w:history="1">
            <w:r w:rsidR="003F27E7" w:rsidRPr="00064F3C">
              <w:rPr>
                <w:rStyle w:val="Lienhypertexte"/>
                <w:rFonts w:ascii="Calibri" w:eastAsia="Calibri" w:hAnsi="Calibri" w:cs="Calibri"/>
                <w:noProof/>
              </w:rPr>
              <w:t>Specific requirements for consortia of economic operators</w:t>
            </w:r>
            <w:r w:rsidR="003F27E7">
              <w:rPr>
                <w:noProof/>
                <w:webHidden/>
              </w:rPr>
              <w:tab/>
            </w:r>
            <w:r w:rsidR="003F27E7">
              <w:rPr>
                <w:noProof/>
                <w:webHidden/>
              </w:rPr>
              <w:fldChar w:fldCharType="begin"/>
            </w:r>
            <w:r w:rsidR="003F27E7">
              <w:rPr>
                <w:noProof/>
                <w:webHidden/>
              </w:rPr>
              <w:instrText xml:space="preserve"> PAGEREF _Toc207032067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25DBEFF2" w14:textId="33B00092"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8" w:history="1">
            <w:r w:rsidR="003F27E7" w:rsidRPr="00064F3C">
              <w:rPr>
                <w:rStyle w:val="Lienhypertexte"/>
                <w:rFonts w:ascii="Calibri" w:eastAsia="Calibri" w:hAnsi="Calibri" w:cs="Calibri"/>
                <w:i/>
                <w:noProof/>
              </w:rPr>
              <w:t>Grounds for the exclusion of consortia</w:t>
            </w:r>
            <w:r w:rsidR="003F27E7">
              <w:rPr>
                <w:noProof/>
                <w:webHidden/>
              </w:rPr>
              <w:tab/>
            </w:r>
            <w:r w:rsidR="003F27E7">
              <w:rPr>
                <w:noProof/>
                <w:webHidden/>
              </w:rPr>
              <w:fldChar w:fldCharType="begin"/>
            </w:r>
            <w:r w:rsidR="003F27E7">
              <w:rPr>
                <w:noProof/>
                <w:webHidden/>
              </w:rPr>
              <w:instrText xml:space="preserve"> PAGEREF _Toc207032068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0190DC4D" w14:textId="4E8455D6"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69" w:history="1">
            <w:r w:rsidR="003F27E7" w:rsidRPr="00064F3C">
              <w:rPr>
                <w:rStyle w:val="Lienhypertexte"/>
                <w:rFonts w:ascii="Calibri" w:eastAsia="Calibri" w:hAnsi="Calibri" w:cs="Calibri"/>
                <w:i/>
                <w:noProof/>
              </w:rPr>
              <w:t>Form of the consortium</w:t>
            </w:r>
            <w:r w:rsidR="003F27E7">
              <w:rPr>
                <w:noProof/>
                <w:webHidden/>
              </w:rPr>
              <w:tab/>
            </w:r>
            <w:r w:rsidR="003F27E7">
              <w:rPr>
                <w:noProof/>
                <w:webHidden/>
              </w:rPr>
              <w:fldChar w:fldCharType="begin"/>
            </w:r>
            <w:r w:rsidR="003F27E7">
              <w:rPr>
                <w:noProof/>
                <w:webHidden/>
              </w:rPr>
              <w:instrText xml:space="preserve"> PAGEREF _Toc207032069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2D603118" w14:textId="445AB584"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0" w:history="1">
            <w:r w:rsidR="003F27E7" w:rsidRPr="00064F3C">
              <w:rPr>
                <w:rStyle w:val="Lienhypertexte"/>
                <w:rFonts w:ascii="Calibri" w:eastAsia="Calibri" w:hAnsi="Calibri" w:cs="Calibri"/>
                <w:noProof/>
              </w:rPr>
              <w:t>Subcontracting</w:t>
            </w:r>
            <w:r w:rsidR="003F27E7">
              <w:rPr>
                <w:noProof/>
                <w:webHidden/>
              </w:rPr>
              <w:tab/>
            </w:r>
            <w:r w:rsidR="003F27E7">
              <w:rPr>
                <w:noProof/>
                <w:webHidden/>
              </w:rPr>
              <w:fldChar w:fldCharType="begin"/>
            </w:r>
            <w:r w:rsidR="003F27E7">
              <w:rPr>
                <w:noProof/>
                <w:webHidden/>
              </w:rPr>
              <w:instrText xml:space="preserve"> PAGEREF _Toc207032070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5E482542" w14:textId="47820500"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1" w:history="1">
            <w:r w:rsidR="003F27E7" w:rsidRPr="00064F3C">
              <w:rPr>
                <w:rStyle w:val="Lienhypertexte"/>
                <w:rFonts w:ascii="Calibri" w:eastAsia="Calibri" w:hAnsi="Calibri" w:cs="Calibri"/>
                <w:i/>
                <w:noProof/>
              </w:rPr>
              <w:t>Grounds for exclusion in the case of subcontracting</w:t>
            </w:r>
            <w:r w:rsidR="003F27E7">
              <w:rPr>
                <w:noProof/>
                <w:webHidden/>
              </w:rPr>
              <w:tab/>
            </w:r>
            <w:r w:rsidR="003F27E7">
              <w:rPr>
                <w:noProof/>
                <w:webHidden/>
              </w:rPr>
              <w:fldChar w:fldCharType="begin"/>
            </w:r>
            <w:r w:rsidR="003F27E7">
              <w:rPr>
                <w:noProof/>
                <w:webHidden/>
              </w:rPr>
              <w:instrText xml:space="preserve"> PAGEREF _Toc207032071 \h </w:instrText>
            </w:r>
            <w:r w:rsidR="003F27E7">
              <w:rPr>
                <w:noProof/>
                <w:webHidden/>
              </w:rPr>
            </w:r>
            <w:r w:rsidR="003F27E7">
              <w:rPr>
                <w:noProof/>
                <w:webHidden/>
              </w:rPr>
              <w:fldChar w:fldCharType="separate"/>
            </w:r>
            <w:r w:rsidR="003F27E7">
              <w:rPr>
                <w:noProof/>
                <w:webHidden/>
              </w:rPr>
              <w:t>6</w:t>
            </w:r>
            <w:r w:rsidR="003F27E7">
              <w:rPr>
                <w:noProof/>
                <w:webHidden/>
              </w:rPr>
              <w:fldChar w:fldCharType="end"/>
            </w:r>
          </w:hyperlink>
        </w:p>
        <w:p w14:paraId="10CA3B85" w14:textId="194A0B6B"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2" w:history="1">
            <w:r w:rsidR="003F27E7" w:rsidRPr="00064F3C">
              <w:rPr>
                <w:rStyle w:val="Lienhypertexte"/>
                <w:rFonts w:ascii="Calibri" w:eastAsia="Calibri" w:hAnsi="Calibri" w:cs="Calibri"/>
                <w:i/>
                <w:noProof/>
              </w:rPr>
              <w:t>Presentation of a subcontractor</w:t>
            </w:r>
            <w:r w:rsidR="003F27E7">
              <w:rPr>
                <w:noProof/>
                <w:webHidden/>
              </w:rPr>
              <w:tab/>
            </w:r>
            <w:r w:rsidR="003F27E7">
              <w:rPr>
                <w:noProof/>
                <w:webHidden/>
              </w:rPr>
              <w:fldChar w:fldCharType="begin"/>
            </w:r>
            <w:r w:rsidR="003F27E7">
              <w:rPr>
                <w:noProof/>
                <w:webHidden/>
              </w:rPr>
              <w:instrText xml:space="preserve"> PAGEREF _Toc207032072 \h </w:instrText>
            </w:r>
            <w:r w:rsidR="003F27E7">
              <w:rPr>
                <w:noProof/>
                <w:webHidden/>
              </w:rPr>
            </w:r>
            <w:r w:rsidR="003F27E7">
              <w:rPr>
                <w:noProof/>
                <w:webHidden/>
              </w:rPr>
              <w:fldChar w:fldCharType="separate"/>
            </w:r>
            <w:r w:rsidR="003F27E7">
              <w:rPr>
                <w:noProof/>
                <w:webHidden/>
              </w:rPr>
              <w:t>7</w:t>
            </w:r>
            <w:r w:rsidR="003F27E7">
              <w:rPr>
                <w:noProof/>
                <w:webHidden/>
              </w:rPr>
              <w:fldChar w:fldCharType="end"/>
            </w:r>
          </w:hyperlink>
        </w:p>
        <w:p w14:paraId="395A13B7" w14:textId="2B475B6A"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3" w:history="1">
            <w:r w:rsidR="003F27E7" w:rsidRPr="00064F3C">
              <w:rPr>
                <w:rStyle w:val="Lienhypertexte"/>
                <w:rFonts w:ascii="Calibri" w:eastAsia="Calibri" w:hAnsi="Calibri" w:cs="Calibri"/>
                <w:noProof/>
              </w:rPr>
              <w:t>Application documents</w:t>
            </w:r>
            <w:r w:rsidR="003F27E7">
              <w:rPr>
                <w:noProof/>
                <w:webHidden/>
              </w:rPr>
              <w:tab/>
            </w:r>
            <w:r w:rsidR="003F27E7">
              <w:rPr>
                <w:noProof/>
                <w:webHidden/>
              </w:rPr>
              <w:fldChar w:fldCharType="begin"/>
            </w:r>
            <w:r w:rsidR="003F27E7">
              <w:rPr>
                <w:noProof/>
                <w:webHidden/>
              </w:rPr>
              <w:instrText xml:space="preserve"> PAGEREF _Toc207032073 \h </w:instrText>
            </w:r>
            <w:r w:rsidR="003F27E7">
              <w:rPr>
                <w:noProof/>
                <w:webHidden/>
              </w:rPr>
            </w:r>
            <w:r w:rsidR="003F27E7">
              <w:rPr>
                <w:noProof/>
                <w:webHidden/>
              </w:rPr>
              <w:fldChar w:fldCharType="separate"/>
            </w:r>
            <w:r w:rsidR="003F27E7">
              <w:rPr>
                <w:noProof/>
                <w:webHidden/>
              </w:rPr>
              <w:t>7</w:t>
            </w:r>
            <w:r w:rsidR="003F27E7">
              <w:rPr>
                <w:noProof/>
                <w:webHidden/>
              </w:rPr>
              <w:fldChar w:fldCharType="end"/>
            </w:r>
          </w:hyperlink>
        </w:p>
        <w:p w14:paraId="4FB32860" w14:textId="3AC3DBE0"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4" w:history="1">
            <w:r w:rsidR="003F27E7" w:rsidRPr="00064F3C">
              <w:rPr>
                <w:rStyle w:val="Lienhypertexte"/>
                <w:rFonts w:ascii="Calibri" w:eastAsia="Calibri" w:hAnsi="Calibri" w:cs="Calibri"/>
                <w:noProof/>
              </w:rPr>
              <w:t>Bid documents</w:t>
            </w:r>
            <w:r w:rsidR="003F27E7">
              <w:rPr>
                <w:noProof/>
                <w:webHidden/>
              </w:rPr>
              <w:tab/>
            </w:r>
            <w:r w:rsidR="003F27E7">
              <w:rPr>
                <w:noProof/>
                <w:webHidden/>
              </w:rPr>
              <w:fldChar w:fldCharType="begin"/>
            </w:r>
            <w:r w:rsidR="003F27E7">
              <w:rPr>
                <w:noProof/>
                <w:webHidden/>
              </w:rPr>
              <w:instrText xml:space="preserve"> PAGEREF _Toc207032074 \h </w:instrText>
            </w:r>
            <w:r w:rsidR="003F27E7">
              <w:rPr>
                <w:noProof/>
                <w:webHidden/>
              </w:rPr>
            </w:r>
            <w:r w:rsidR="003F27E7">
              <w:rPr>
                <w:noProof/>
                <w:webHidden/>
              </w:rPr>
              <w:fldChar w:fldCharType="separate"/>
            </w:r>
            <w:r w:rsidR="003F27E7">
              <w:rPr>
                <w:noProof/>
                <w:webHidden/>
              </w:rPr>
              <w:t>7</w:t>
            </w:r>
            <w:r w:rsidR="003F27E7">
              <w:rPr>
                <w:noProof/>
                <w:webHidden/>
              </w:rPr>
              <w:fldChar w:fldCharType="end"/>
            </w:r>
          </w:hyperlink>
        </w:p>
        <w:p w14:paraId="2720BD00" w14:textId="56747948"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5" w:history="1">
            <w:r w:rsidR="003F27E7" w:rsidRPr="00064F3C">
              <w:rPr>
                <w:rStyle w:val="Lienhypertexte"/>
                <w:rFonts w:ascii="Calibri" w:eastAsia="Calibri" w:hAnsi="Calibri" w:cs="Calibri"/>
                <w:noProof/>
              </w:rPr>
              <w:t>Bid validity period</w:t>
            </w:r>
            <w:r w:rsidR="003F27E7">
              <w:rPr>
                <w:noProof/>
                <w:webHidden/>
              </w:rPr>
              <w:tab/>
            </w:r>
            <w:r w:rsidR="003F27E7">
              <w:rPr>
                <w:noProof/>
                <w:webHidden/>
              </w:rPr>
              <w:fldChar w:fldCharType="begin"/>
            </w:r>
            <w:r w:rsidR="003F27E7">
              <w:rPr>
                <w:noProof/>
                <w:webHidden/>
              </w:rPr>
              <w:instrText xml:space="preserve"> PAGEREF _Toc207032075 \h </w:instrText>
            </w:r>
            <w:r w:rsidR="003F27E7">
              <w:rPr>
                <w:noProof/>
                <w:webHidden/>
              </w:rPr>
            </w:r>
            <w:r w:rsidR="003F27E7">
              <w:rPr>
                <w:noProof/>
                <w:webHidden/>
              </w:rPr>
              <w:fldChar w:fldCharType="separate"/>
            </w:r>
            <w:r w:rsidR="003F27E7">
              <w:rPr>
                <w:noProof/>
                <w:webHidden/>
              </w:rPr>
              <w:t>8</w:t>
            </w:r>
            <w:r w:rsidR="003F27E7">
              <w:rPr>
                <w:noProof/>
                <w:webHidden/>
              </w:rPr>
              <w:fldChar w:fldCharType="end"/>
            </w:r>
          </w:hyperlink>
        </w:p>
        <w:p w14:paraId="2DFF5F79" w14:textId="4B6AE151"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6" w:history="1">
            <w:r w:rsidR="003F27E7" w:rsidRPr="00064F3C">
              <w:rPr>
                <w:rStyle w:val="Lienhypertexte"/>
                <w:rFonts w:ascii="Calibri" w:eastAsia="Calibri" w:hAnsi="Calibri" w:cs="Calibri"/>
                <w:noProof/>
              </w:rPr>
              <w:t>Bid submission process</w:t>
            </w:r>
            <w:r w:rsidR="003F27E7">
              <w:rPr>
                <w:noProof/>
                <w:webHidden/>
              </w:rPr>
              <w:tab/>
            </w:r>
            <w:r w:rsidR="003F27E7">
              <w:rPr>
                <w:noProof/>
                <w:webHidden/>
              </w:rPr>
              <w:fldChar w:fldCharType="begin"/>
            </w:r>
            <w:r w:rsidR="003F27E7">
              <w:rPr>
                <w:noProof/>
                <w:webHidden/>
              </w:rPr>
              <w:instrText xml:space="preserve"> PAGEREF _Toc207032076 \h </w:instrText>
            </w:r>
            <w:r w:rsidR="003F27E7">
              <w:rPr>
                <w:noProof/>
                <w:webHidden/>
              </w:rPr>
            </w:r>
            <w:r w:rsidR="003F27E7">
              <w:rPr>
                <w:noProof/>
                <w:webHidden/>
              </w:rPr>
              <w:fldChar w:fldCharType="separate"/>
            </w:r>
            <w:r w:rsidR="003F27E7">
              <w:rPr>
                <w:noProof/>
                <w:webHidden/>
              </w:rPr>
              <w:t>8</w:t>
            </w:r>
            <w:r w:rsidR="003F27E7">
              <w:rPr>
                <w:noProof/>
                <w:webHidden/>
              </w:rPr>
              <w:fldChar w:fldCharType="end"/>
            </w:r>
          </w:hyperlink>
        </w:p>
        <w:p w14:paraId="38FE80D2" w14:textId="6E29A8D5"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7" w:history="1">
            <w:r w:rsidR="003F27E7" w:rsidRPr="00064F3C">
              <w:rPr>
                <w:rStyle w:val="Lienhypertexte"/>
                <w:rFonts w:ascii="Calibri" w:eastAsia="Calibri" w:hAnsi="Calibri" w:cs="Calibri"/>
                <w:i/>
                <w:noProof/>
              </w:rPr>
              <w:t>Bids submitted in paper format</w:t>
            </w:r>
            <w:r w:rsidR="003F27E7">
              <w:rPr>
                <w:noProof/>
                <w:webHidden/>
              </w:rPr>
              <w:tab/>
            </w:r>
            <w:r w:rsidR="003F27E7">
              <w:rPr>
                <w:noProof/>
                <w:webHidden/>
              </w:rPr>
              <w:fldChar w:fldCharType="begin"/>
            </w:r>
            <w:r w:rsidR="003F27E7">
              <w:rPr>
                <w:noProof/>
                <w:webHidden/>
              </w:rPr>
              <w:instrText xml:space="preserve"> PAGEREF _Toc207032077 \h </w:instrText>
            </w:r>
            <w:r w:rsidR="003F27E7">
              <w:rPr>
                <w:noProof/>
                <w:webHidden/>
              </w:rPr>
            </w:r>
            <w:r w:rsidR="003F27E7">
              <w:rPr>
                <w:noProof/>
                <w:webHidden/>
              </w:rPr>
              <w:fldChar w:fldCharType="separate"/>
            </w:r>
            <w:r w:rsidR="003F27E7">
              <w:rPr>
                <w:noProof/>
                <w:webHidden/>
              </w:rPr>
              <w:t>8</w:t>
            </w:r>
            <w:r w:rsidR="003F27E7">
              <w:rPr>
                <w:noProof/>
                <w:webHidden/>
              </w:rPr>
              <w:fldChar w:fldCharType="end"/>
            </w:r>
          </w:hyperlink>
        </w:p>
        <w:p w14:paraId="16A0C64B" w14:textId="702D6FEC"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8" w:history="1">
            <w:r w:rsidR="003F27E7" w:rsidRPr="00064F3C">
              <w:rPr>
                <w:rStyle w:val="Lienhypertexte"/>
                <w:rFonts w:ascii="Calibri" w:eastAsia="Calibri" w:hAnsi="Calibri" w:cs="Calibri"/>
                <w:i/>
                <w:noProof/>
              </w:rPr>
              <w:t>Electronic submission</w:t>
            </w:r>
            <w:r w:rsidR="003F27E7">
              <w:rPr>
                <w:noProof/>
                <w:webHidden/>
              </w:rPr>
              <w:tab/>
            </w:r>
            <w:r w:rsidR="003F27E7">
              <w:rPr>
                <w:noProof/>
                <w:webHidden/>
              </w:rPr>
              <w:fldChar w:fldCharType="begin"/>
            </w:r>
            <w:r w:rsidR="003F27E7">
              <w:rPr>
                <w:noProof/>
                <w:webHidden/>
              </w:rPr>
              <w:instrText xml:space="preserve"> PAGEREF _Toc207032078 \h </w:instrText>
            </w:r>
            <w:r w:rsidR="003F27E7">
              <w:rPr>
                <w:noProof/>
                <w:webHidden/>
              </w:rPr>
            </w:r>
            <w:r w:rsidR="003F27E7">
              <w:rPr>
                <w:noProof/>
                <w:webHidden/>
              </w:rPr>
              <w:fldChar w:fldCharType="separate"/>
            </w:r>
            <w:r w:rsidR="003F27E7">
              <w:rPr>
                <w:noProof/>
                <w:webHidden/>
              </w:rPr>
              <w:t>8</w:t>
            </w:r>
            <w:r w:rsidR="003F27E7">
              <w:rPr>
                <w:noProof/>
                <w:webHidden/>
              </w:rPr>
              <w:fldChar w:fldCharType="end"/>
            </w:r>
          </w:hyperlink>
        </w:p>
        <w:p w14:paraId="30E3E218" w14:textId="6868B856"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79" w:history="1">
            <w:r w:rsidR="003F27E7" w:rsidRPr="00064F3C">
              <w:rPr>
                <w:rStyle w:val="Lienhypertexte"/>
                <w:rFonts w:ascii="Calibri" w:eastAsia="Calibri" w:hAnsi="Calibri" w:cs="Calibri"/>
                <w:noProof/>
              </w:rPr>
              <w:t>Application supplementary information requests</w:t>
            </w:r>
            <w:r w:rsidR="003F27E7">
              <w:rPr>
                <w:noProof/>
                <w:webHidden/>
              </w:rPr>
              <w:tab/>
            </w:r>
            <w:r w:rsidR="003F27E7">
              <w:rPr>
                <w:noProof/>
                <w:webHidden/>
              </w:rPr>
              <w:fldChar w:fldCharType="begin"/>
            </w:r>
            <w:r w:rsidR="003F27E7">
              <w:rPr>
                <w:noProof/>
                <w:webHidden/>
              </w:rPr>
              <w:instrText xml:space="preserve"> PAGEREF _Toc207032079 \h </w:instrText>
            </w:r>
            <w:r w:rsidR="003F27E7">
              <w:rPr>
                <w:noProof/>
                <w:webHidden/>
              </w:rPr>
            </w:r>
            <w:r w:rsidR="003F27E7">
              <w:rPr>
                <w:noProof/>
                <w:webHidden/>
              </w:rPr>
              <w:fldChar w:fldCharType="separate"/>
            </w:r>
            <w:r w:rsidR="003F27E7">
              <w:rPr>
                <w:noProof/>
                <w:webHidden/>
              </w:rPr>
              <w:t>9</w:t>
            </w:r>
            <w:r w:rsidR="003F27E7">
              <w:rPr>
                <w:noProof/>
                <w:webHidden/>
              </w:rPr>
              <w:fldChar w:fldCharType="end"/>
            </w:r>
          </w:hyperlink>
        </w:p>
        <w:p w14:paraId="31658B0F" w14:textId="34B863A7"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0" w:history="1">
            <w:r w:rsidR="003F27E7" w:rsidRPr="00064F3C">
              <w:rPr>
                <w:rStyle w:val="Lienhypertexte"/>
                <w:rFonts w:ascii="Calibri" w:eastAsia="Calibri" w:hAnsi="Calibri" w:cs="Calibri"/>
                <w:noProof/>
              </w:rPr>
              <w:t>Rejection of late applications - Opening bids</w:t>
            </w:r>
            <w:r w:rsidR="003F27E7">
              <w:rPr>
                <w:noProof/>
                <w:webHidden/>
              </w:rPr>
              <w:tab/>
            </w:r>
            <w:r w:rsidR="003F27E7">
              <w:rPr>
                <w:noProof/>
                <w:webHidden/>
              </w:rPr>
              <w:fldChar w:fldCharType="begin"/>
            </w:r>
            <w:r w:rsidR="003F27E7">
              <w:rPr>
                <w:noProof/>
                <w:webHidden/>
              </w:rPr>
              <w:instrText xml:space="preserve"> PAGEREF _Toc207032080 \h </w:instrText>
            </w:r>
            <w:r w:rsidR="003F27E7">
              <w:rPr>
                <w:noProof/>
                <w:webHidden/>
              </w:rPr>
            </w:r>
            <w:r w:rsidR="003F27E7">
              <w:rPr>
                <w:noProof/>
                <w:webHidden/>
              </w:rPr>
              <w:fldChar w:fldCharType="separate"/>
            </w:r>
            <w:r w:rsidR="003F27E7">
              <w:rPr>
                <w:noProof/>
                <w:webHidden/>
              </w:rPr>
              <w:t>9</w:t>
            </w:r>
            <w:r w:rsidR="003F27E7">
              <w:rPr>
                <w:noProof/>
                <w:webHidden/>
              </w:rPr>
              <w:fldChar w:fldCharType="end"/>
            </w:r>
          </w:hyperlink>
        </w:p>
        <w:p w14:paraId="1F949E36" w14:textId="43B02725"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1" w:history="1">
            <w:r w:rsidR="003F27E7" w:rsidRPr="00064F3C">
              <w:rPr>
                <w:rStyle w:val="Lienhypertexte"/>
                <w:rFonts w:ascii="Calibri" w:eastAsia="Calibri" w:hAnsi="Calibri" w:cs="Calibri"/>
                <w:noProof/>
              </w:rPr>
              <w:t>Admissibility of applications</w:t>
            </w:r>
            <w:r w:rsidR="003F27E7">
              <w:rPr>
                <w:noProof/>
                <w:webHidden/>
              </w:rPr>
              <w:tab/>
            </w:r>
            <w:r w:rsidR="003F27E7">
              <w:rPr>
                <w:noProof/>
                <w:webHidden/>
              </w:rPr>
              <w:fldChar w:fldCharType="begin"/>
            </w:r>
            <w:r w:rsidR="003F27E7">
              <w:rPr>
                <w:noProof/>
                <w:webHidden/>
              </w:rPr>
              <w:instrText xml:space="preserve"> PAGEREF _Toc207032081 \h </w:instrText>
            </w:r>
            <w:r w:rsidR="003F27E7">
              <w:rPr>
                <w:noProof/>
                <w:webHidden/>
              </w:rPr>
            </w:r>
            <w:r w:rsidR="003F27E7">
              <w:rPr>
                <w:noProof/>
                <w:webHidden/>
              </w:rPr>
              <w:fldChar w:fldCharType="separate"/>
            </w:r>
            <w:r w:rsidR="003F27E7">
              <w:rPr>
                <w:noProof/>
                <w:webHidden/>
              </w:rPr>
              <w:t>9</w:t>
            </w:r>
            <w:r w:rsidR="003F27E7">
              <w:rPr>
                <w:noProof/>
                <w:webHidden/>
              </w:rPr>
              <w:fldChar w:fldCharType="end"/>
            </w:r>
          </w:hyperlink>
        </w:p>
        <w:p w14:paraId="23863657" w14:textId="77592D6E"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2" w:history="1">
            <w:r w:rsidR="003F27E7" w:rsidRPr="00064F3C">
              <w:rPr>
                <w:rStyle w:val="Lienhypertexte"/>
                <w:rFonts w:ascii="Calibri" w:eastAsia="Calibri" w:hAnsi="Calibri" w:cs="Calibri"/>
                <w:noProof/>
              </w:rPr>
              <w:t>Application selection</w:t>
            </w:r>
            <w:r w:rsidR="003F27E7">
              <w:rPr>
                <w:noProof/>
                <w:webHidden/>
              </w:rPr>
              <w:tab/>
            </w:r>
            <w:r w:rsidR="003F27E7">
              <w:rPr>
                <w:noProof/>
                <w:webHidden/>
              </w:rPr>
              <w:fldChar w:fldCharType="begin"/>
            </w:r>
            <w:r w:rsidR="003F27E7">
              <w:rPr>
                <w:noProof/>
                <w:webHidden/>
              </w:rPr>
              <w:instrText xml:space="preserve"> PAGEREF _Toc207032082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6EDF6E56" w14:textId="305F46A6"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3" w:history="1">
            <w:r w:rsidR="003F27E7" w:rsidRPr="00064F3C">
              <w:rPr>
                <w:rStyle w:val="Lienhypertexte"/>
                <w:rFonts w:ascii="Calibri" w:eastAsia="Calibri" w:hAnsi="Calibri" w:cs="Calibri"/>
                <w:noProof/>
              </w:rPr>
              <w:t>Rejection of late bids - Opening bids</w:t>
            </w:r>
            <w:r w:rsidR="003F27E7">
              <w:rPr>
                <w:noProof/>
                <w:webHidden/>
              </w:rPr>
              <w:tab/>
            </w:r>
            <w:r w:rsidR="003F27E7">
              <w:rPr>
                <w:noProof/>
                <w:webHidden/>
              </w:rPr>
              <w:fldChar w:fldCharType="begin"/>
            </w:r>
            <w:r w:rsidR="003F27E7">
              <w:rPr>
                <w:noProof/>
                <w:webHidden/>
              </w:rPr>
              <w:instrText xml:space="preserve"> PAGEREF _Toc207032083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0C98C511" w14:textId="1EE1FFE3"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4" w:history="1">
            <w:r w:rsidR="003F27E7" w:rsidRPr="00064F3C">
              <w:rPr>
                <w:rStyle w:val="Lienhypertexte"/>
                <w:rFonts w:ascii="Calibri" w:eastAsia="Calibri" w:hAnsi="Calibri" w:cs="Calibri"/>
                <w:noProof/>
              </w:rPr>
              <w:t>Bid analysis</w:t>
            </w:r>
            <w:r w:rsidR="003F27E7">
              <w:rPr>
                <w:noProof/>
                <w:webHidden/>
              </w:rPr>
              <w:tab/>
            </w:r>
            <w:r w:rsidR="003F27E7">
              <w:rPr>
                <w:noProof/>
                <w:webHidden/>
              </w:rPr>
              <w:fldChar w:fldCharType="begin"/>
            </w:r>
            <w:r w:rsidR="003F27E7">
              <w:rPr>
                <w:noProof/>
                <w:webHidden/>
              </w:rPr>
              <w:instrText xml:space="preserve"> PAGEREF _Toc207032084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5BCCDF56" w14:textId="324C8CAE"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5" w:history="1">
            <w:r w:rsidR="003F27E7" w:rsidRPr="00064F3C">
              <w:rPr>
                <w:rStyle w:val="Lienhypertexte"/>
                <w:rFonts w:ascii="Calibri" w:eastAsia="Calibri" w:hAnsi="Calibri" w:cs="Calibri"/>
                <w:noProof/>
              </w:rPr>
              <w:t>Rejection of non-conforming, inadmissible or inappropriate bids</w:t>
            </w:r>
            <w:r w:rsidR="003F27E7">
              <w:rPr>
                <w:noProof/>
                <w:webHidden/>
              </w:rPr>
              <w:tab/>
            </w:r>
            <w:r w:rsidR="003F27E7">
              <w:rPr>
                <w:noProof/>
                <w:webHidden/>
              </w:rPr>
              <w:fldChar w:fldCharType="begin"/>
            </w:r>
            <w:r w:rsidR="003F27E7">
              <w:rPr>
                <w:noProof/>
                <w:webHidden/>
              </w:rPr>
              <w:instrText xml:space="preserve"> PAGEREF _Toc207032085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5DA0CEFE" w14:textId="4E75CC3C"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6" w:history="1">
            <w:r w:rsidR="003F27E7" w:rsidRPr="00064F3C">
              <w:rPr>
                <w:rStyle w:val="Lienhypertexte"/>
                <w:rFonts w:ascii="Calibri" w:eastAsia="Calibri" w:hAnsi="Calibri" w:cs="Calibri"/>
                <w:noProof/>
              </w:rPr>
              <w:t>Comparison of bids for selection of the most economically beneficial bid</w:t>
            </w:r>
            <w:r w:rsidR="003F27E7">
              <w:rPr>
                <w:noProof/>
                <w:webHidden/>
              </w:rPr>
              <w:tab/>
            </w:r>
            <w:r w:rsidR="003F27E7">
              <w:rPr>
                <w:noProof/>
                <w:webHidden/>
              </w:rPr>
              <w:fldChar w:fldCharType="begin"/>
            </w:r>
            <w:r w:rsidR="003F27E7">
              <w:rPr>
                <w:noProof/>
                <w:webHidden/>
              </w:rPr>
              <w:instrText xml:space="preserve"> PAGEREF _Toc207032086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7D31BD90" w14:textId="453D3F33"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7" w:history="1">
            <w:r w:rsidR="003F27E7" w:rsidRPr="00064F3C">
              <w:rPr>
                <w:rStyle w:val="Lienhypertexte"/>
                <w:rFonts w:ascii="Calibri" w:eastAsia="Calibri" w:hAnsi="Calibri" w:cs="Calibri"/>
                <w:i/>
                <w:noProof/>
              </w:rPr>
              <w:t>Criterion 1: price of the services</w:t>
            </w:r>
            <w:r w:rsidR="003F27E7">
              <w:rPr>
                <w:noProof/>
                <w:webHidden/>
              </w:rPr>
              <w:tab/>
            </w:r>
            <w:r w:rsidR="003F27E7">
              <w:rPr>
                <w:noProof/>
                <w:webHidden/>
              </w:rPr>
              <w:fldChar w:fldCharType="begin"/>
            </w:r>
            <w:r w:rsidR="003F27E7">
              <w:rPr>
                <w:noProof/>
                <w:webHidden/>
              </w:rPr>
              <w:instrText xml:space="preserve"> PAGEREF _Toc207032087 \h </w:instrText>
            </w:r>
            <w:r w:rsidR="003F27E7">
              <w:rPr>
                <w:noProof/>
                <w:webHidden/>
              </w:rPr>
            </w:r>
            <w:r w:rsidR="003F27E7">
              <w:rPr>
                <w:noProof/>
                <w:webHidden/>
              </w:rPr>
              <w:fldChar w:fldCharType="separate"/>
            </w:r>
            <w:r w:rsidR="003F27E7">
              <w:rPr>
                <w:noProof/>
                <w:webHidden/>
              </w:rPr>
              <w:t>10</w:t>
            </w:r>
            <w:r w:rsidR="003F27E7">
              <w:rPr>
                <w:noProof/>
                <w:webHidden/>
              </w:rPr>
              <w:fldChar w:fldCharType="end"/>
            </w:r>
          </w:hyperlink>
        </w:p>
        <w:p w14:paraId="78422E9A" w14:textId="254A9D74"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8" w:history="1">
            <w:r w:rsidR="003F27E7" w:rsidRPr="00064F3C">
              <w:rPr>
                <w:rStyle w:val="Lienhypertexte"/>
                <w:rFonts w:ascii="Calibri" w:eastAsia="Calibri" w:hAnsi="Calibri" w:cs="Calibri"/>
                <w:noProof/>
              </w:rPr>
              <w:t>Award process</w:t>
            </w:r>
            <w:r w:rsidR="003F27E7">
              <w:rPr>
                <w:noProof/>
                <w:webHidden/>
              </w:rPr>
              <w:tab/>
            </w:r>
            <w:r w:rsidR="003F27E7">
              <w:rPr>
                <w:noProof/>
                <w:webHidden/>
              </w:rPr>
              <w:fldChar w:fldCharType="begin"/>
            </w:r>
            <w:r w:rsidR="003F27E7">
              <w:rPr>
                <w:noProof/>
                <w:webHidden/>
              </w:rPr>
              <w:instrText xml:space="preserve"> PAGEREF _Toc207032088 \h </w:instrText>
            </w:r>
            <w:r w:rsidR="003F27E7">
              <w:rPr>
                <w:noProof/>
                <w:webHidden/>
              </w:rPr>
            </w:r>
            <w:r w:rsidR="003F27E7">
              <w:rPr>
                <w:noProof/>
                <w:webHidden/>
              </w:rPr>
              <w:fldChar w:fldCharType="separate"/>
            </w:r>
            <w:r w:rsidR="003F27E7">
              <w:rPr>
                <w:noProof/>
                <w:webHidden/>
              </w:rPr>
              <w:t>13</w:t>
            </w:r>
            <w:r w:rsidR="003F27E7">
              <w:rPr>
                <w:noProof/>
                <w:webHidden/>
              </w:rPr>
              <w:fldChar w:fldCharType="end"/>
            </w:r>
          </w:hyperlink>
        </w:p>
        <w:p w14:paraId="1E02BC5D" w14:textId="594067C5"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89" w:history="1">
            <w:r w:rsidR="003F27E7" w:rsidRPr="00064F3C">
              <w:rPr>
                <w:rStyle w:val="Lienhypertexte"/>
                <w:rFonts w:ascii="Calibri" w:eastAsia="Calibri" w:hAnsi="Calibri" w:cs="Calibri"/>
                <w:noProof/>
              </w:rPr>
              <w:t>Identity and contact details of the data controller and its representative</w:t>
            </w:r>
            <w:r w:rsidR="003F27E7">
              <w:rPr>
                <w:noProof/>
                <w:webHidden/>
              </w:rPr>
              <w:tab/>
            </w:r>
            <w:r w:rsidR="003F27E7">
              <w:rPr>
                <w:noProof/>
                <w:webHidden/>
              </w:rPr>
              <w:fldChar w:fldCharType="begin"/>
            </w:r>
            <w:r w:rsidR="003F27E7">
              <w:rPr>
                <w:noProof/>
                <w:webHidden/>
              </w:rPr>
              <w:instrText xml:space="preserve"> PAGEREF _Toc207032089 \h </w:instrText>
            </w:r>
            <w:r w:rsidR="003F27E7">
              <w:rPr>
                <w:noProof/>
                <w:webHidden/>
              </w:rPr>
            </w:r>
            <w:r w:rsidR="003F27E7">
              <w:rPr>
                <w:noProof/>
                <w:webHidden/>
              </w:rPr>
              <w:fldChar w:fldCharType="separate"/>
            </w:r>
            <w:r w:rsidR="003F27E7">
              <w:rPr>
                <w:noProof/>
                <w:webHidden/>
              </w:rPr>
              <w:t>14</w:t>
            </w:r>
            <w:r w:rsidR="003F27E7">
              <w:rPr>
                <w:noProof/>
                <w:webHidden/>
              </w:rPr>
              <w:fldChar w:fldCharType="end"/>
            </w:r>
          </w:hyperlink>
        </w:p>
        <w:p w14:paraId="6A00FD58" w14:textId="75DE0CDB"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90" w:history="1">
            <w:r w:rsidR="003F27E7" w:rsidRPr="00064F3C">
              <w:rPr>
                <w:rStyle w:val="Lienhypertexte"/>
                <w:rFonts w:ascii="Calibri" w:eastAsia="Calibri" w:hAnsi="Calibri" w:cs="Calibri"/>
                <w:noProof/>
                <w:lang w:val="fr-FR"/>
              </w:rPr>
              <w:t>For the PLACE platform:</w:t>
            </w:r>
            <w:r w:rsidR="003F27E7">
              <w:rPr>
                <w:noProof/>
                <w:webHidden/>
              </w:rPr>
              <w:tab/>
            </w:r>
            <w:r w:rsidR="003F27E7">
              <w:rPr>
                <w:noProof/>
                <w:webHidden/>
              </w:rPr>
              <w:fldChar w:fldCharType="begin"/>
            </w:r>
            <w:r w:rsidR="003F27E7">
              <w:rPr>
                <w:noProof/>
                <w:webHidden/>
              </w:rPr>
              <w:instrText xml:space="preserve"> PAGEREF _Toc207032090 \h </w:instrText>
            </w:r>
            <w:r w:rsidR="003F27E7">
              <w:rPr>
                <w:noProof/>
                <w:webHidden/>
              </w:rPr>
            </w:r>
            <w:r w:rsidR="003F27E7">
              <w:rPr>
                <w:noProof/>
                <w:webHidden/>
              </w:rPr>
              <w:fldChar w:fldCharType="separate"/>
            </w:r>
            <w:r w:rsidR="003F27E7">
              <w:rPr>
                <w:noProof/>
                <w:webHidden/>
              </w:rPr>
              <w:t>14</w:t>
            </w:r>
            <w:r w:rsidR="003F27E7">
              <w:rPr>
                <w:noProof/>
                <w:webHidden/>
              </w:rPr>
              <w:fldChar w:fldCharType="end"/>
            </w:r>
          </w:hyperlink>
        </w:p>
        <w:p w14:paraId="430416B3" w14:textId="0FA28074"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91" w:history="1">
            <w:r w:rsidR="003F27E7" w:rsidRPr="00064F3C">
              <w:rPr>
                <w:rStyle w:val="Lienhypertexte"/>
                <w:rFonts w:ascii="Calibri" w:eastAsia="Calibri" w:hAnsi="Calibri" w:cs="Calibri"/>
                <w:noProof/>
              </w:rPr>
              <w:t>Contact details of the Data Protection Officer:</w:t>
            </w:r>
            <w:r w:rsidR="003F27E7">
              <w:rPr>
                <w:noProof/>
                <w:webHidden/>
              </w:rPr>
              <w:tab/>
            </w:r>
            <w:r w:rsidR="003F27E7">
              <w:rPr>
                <w:noProof/>
                <w:webHidden/>
              </w:rPr>
              <w:fldChar w:fldCharType="begin"/>
            </w:r>
            <w:r w:rsidR="003F27E7">
              <w:rPr>
                <w:noProof/>
                <w:webHidden/>
              </w:rPr>
              <w:instrText xml:space="preserve"> PAGEREF _Toc207032091 \h </w:instrText>
            </w:r>
            <w:r w:rsidR="003F27E7">
              <w:rPr>
                <w:noProof/>
                <w:webHidden/>
              </w:rPr>
            </w:r>
            <w:r w:rsidR="003F27E7">
              <w:rPr>
                <w:noProof/>
                <w:webHidden/>
              </w:rPr>
              <w:fldChar w:fldCharType="separate"/>
            </w:r>
            <w:r w:rsidR="003F27E7">
              <w:rPr>
                <w:noProof/>
                <w:webHidden/>
              </w:rPr>
              <w:t>14</w:t>
            </w:r>
            <w:r w:rsidR="003F27E7">
              <w:rPr>
                <w:noProof/>
                <w:webHidden/>
              </w:rPr>
              <w:fldChar w:fldCharType="end"/>
            </w:r>
          </w:hyperlink>
        </w:p>
        <w:p w14:paraId="0EE7A2ED" w14:textId="084974DE"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92" w:history="1">
            <w:r w:rsidR="003F27E7" w:rsidRPr="00064F3C">
              <w:rPr>
                <w:rStyle w:val="Lienhypertexte"/>
                <w:rFonts w:ascii="Calibri" w:eastAsia="Calibri" w:hAnsi="Calibri" w:cs="Calibri"/>
                <w:noProof/>
              </w:rPr>
              <w:t>For the contracting authority:</w:t>
            </w:r>
            <w:r w:rsidR="003F27E7">
              <w:rPr>
                <w:noProof/>
                <w:webHidden/>
              </w:rPr>
              <w:tab/>
            </w:r>
            <w:r w:rsidR="003F27E7">
              <w:rPr>
                <w:noProof/>
                <w:webHidden/>
              </w:rPr>
              <w:fldChar w:fldCharType="begin"/>
            </w:r>
            <w:r w:rsidR="003F27E7">
              <w:rPr>
                <w:noProof/>
                <w:webHidden/>
              </w:rPr>
              <w:instrText xml:space="preserve"> PAGEREF _Toc207032092 \h </w:instrText>
            </w:r>
            <w:r w:rsidR="003F27E7">
              <w:rPr>
                <w:noProof/>
                <w:webHidden/>
              </w:rPr>
            </w:r>
            <w:r w:rsidR="003F27E7">
              <w:rPr>
                <w:noProof/>
                <w:webHidden/>
              </w:rPr>
              <w:fldChar w:fldCharType="separate"/>
            </w:r>
            <w:r w:rsidR="003F27E7">
              <w:rPr>
                <w:noProof/>
                <w:webHidden/>
              </w:rPr>
              <w:t>14</w:t>
            </w:r>
            <w:r w:rsidR="003F27E7">
              <w:rPr>
                <w:noProof/>
                <w:webHidden/>
              </w:rPr>
              <w:fldChar w:fldCharType="end"/>
            </w:r>
          </w:hyperlink>
        </w:p>
        <w:p w14:paraId="67622607" w14:textId="2789A673" w:rsidR="003F27E7" w:rsidRDefault="00E77369">
          <w:pPr>
            <w:pStyle w:val="TM2"/>
            <w:tabs>
              <w:tab w:val="right" w:leader="dot" w:pos="9323"/>
            </w:tabs>
            <w:rPr>
              <w:rFonts w:asciiTheme="minorHAnsi" w:eastAsiaTheme="minorEastAsia" w:hAnsiTheme="minorHAnsi" w:cstheme="minorBidi"/>
              <w:noProof/>
              <w:sz w:val="22"/>
              <w:szCs w:val="22"/>
              <w:lang w:val="fr-FR" w:eastAsia="fr-FR"/>
            </w:rPr>
          </w:pPr>
          <w:hyperlink w:anchor="_Toc207032093" w:history="1">
            <w:r w:rsidR="003F27E7" w:rsidRPr="00064F3C">
              <w:rPr>
                <w:rStyle w:val="Lienhypertexte"/>
                <w:rFonts w:ascii="Calibri" w:eastAsia="Calibri" w:hAnsi="Calibri" w:cs="Calibri"/>
                <w:noProof/>
              </w:rPr>
              <w:t>Contact details of the Data Protection Officer:</w:t>
            </w:r>
            <w:r w:rsidR="003F27E7">
              <w:rPr>
                <w:noProof/>
                <w:webHidden/>
              </w:rPr>
              <w:tab/>
            </w:r>
            <w:r w:rsidR="003F27E7">
              <w:rPr>
                <w:noProof/>
                <w:webHidden/>
              </w:rPr>
              <w:fldChar w:fldCharType="begin"/>
            </w:r>
            <w:r w:rsidR="003F27E7">
              <w:rPr>
                <w:noProof/>
                <w:webHidden/>
              </w:rPr>
              <w:instrText xml:space="preserve"> PAGEREF _Toc207032093 \h </w:instrText>
            </w:r>
            <w:r w:rsidR="003F27E7">
              <w:rPr>
                <w:noProof/>
                <w:webHidden/>
              </w:rPr>
            </w:r>
            <w:r w:rsidR="003F27E7">
              <w:rPr>
                <w:noProof/>
                <w:webHidden/>
              </w:rPr>
              <w:fldChar w:fldCharType="separate"/>
            </w:r>
            <w:r w:rsidR="003F27E7">
              <w:rPr>
                <w:noProof/>
                <w:webHidden/>
              </w:rPr>
              <w:t>14</w:t>
            </w:r>
            <w:r w:rsidR="003F27E7">
              <w:rPr>
                <w:noProof/>
                <w:webHidden/>
              </w:rPr>
              <w:fldChar w:fldCharType="end"/>
            </w:r>
          </w:hyperlink>
        </w:p>
        <w:p w14:paraId="2417FFA8" w14:textId="5A1653B2" w:rsidR="003F27E7" w:rsidRDefault="003F27E7">
          <w:r>
            <w:rPr>
              <w:b/>
              <w:bCs/>
            </w:rPr>
            <w:fldChar w:fldCharType="end"/>
          </w:r>
        </w:p>
      </w:sdtContent>
    </w:sdt>
    <w:p w14:paraId="30C35F33"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color w:val="000000"/>
          <w:sz w:val="20"/>
          <w:szCs w:val="20"/>
        </w:rPr>
        <w:sectPr w:rsidR="00D00A79">
          <w:headerReference w:type="default" r:id="rId8"/>
          <w:footerReference w:type="default" r:id="rId9"/>
          <w:headerReference w:type="first" r:id="rId10"/>
          <w:footerReference w:type="first" r:id="rId11"/>
          <w:pgSz w:w="11900" w:h="16840"/>
          <w:pgMar w:top="902" w:right="1416" w:bottom="1616" w:left="1151" w:header="431" w:footer="385" w:gutter="0"/>
          <w:pgNumType w:start="1"/>
          <w:cols w:space="1701"/>
          <w:titlePg/>
        </w:sectPr>
      </w:pPr>
    </w:p>
    <w:p w14:paraId="5227F261" w14:textId="77777777" w:rsidR="00D00A79" w:rsidRDefault="00587D5E">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lastRenderedPageBreak/>
        <w:t>OBJECT AND SCOPE OF THE TENDER</w:t>
      </w:r>
    </w:p>
    <w:p w14:paraId="618A5EAF" w14:textId="77777777" w:rsidR="00D00A79" w:rsidRDefault="00587D5E">
      <w:pPr>
        <w:pStyle w:val="Titre2"/>
        <w:spacing w:before="120" w:after="120"/>
        <w:jc w:val="both"/>
        <w:rPr>
          <w:rFonts w:ascii="Calibri" w:eastAsia="Calibri" w:hAnsi="Calibri" w:cs="Calibri"/>
          <w:sz w:val="22"/>
          <w:szCs w:val="22"/>
          <w:u w:val="single"/>
        </w:rPr>
      </w:pPr>
      <w:bookmarkStart w:id="0" w:name="_Toc207032053"/>
      <w:r>
        <w:rPr>
          <w:rFonts w:ascii="Calibri" w:eastAsia="Calibri" w:hAnsi="Calibri" w:cs="Calibri"/>
          <w:sz w:val="22"/>
          <w:szCs w:val="22"/>
          <w:u w:val="single"/>
        </w:rPr>
        <w:t>Object of the tender</w:t>
      </w:r>
      <w:bookmarkEnd w:id="0"/>
    </w:p>
    <w:p w14:paraId="145F4B8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tender covers the award of a service contract covering “</w:t>
      </w:r>
      <w:r>
        <w:rPr>
          <w:rFonts w:ascii="Calibri" w:eastAsia="Calibri" w:hAnsi="Calibri" w:cs="Calibri"/>
          <w:i/>
          <w:color w:val="000000"/>
          <w:sz w:val="22"/>
          <w:szCs w:val="22"/>
        </w:rPr>
        <w:t>Local implementation (administrative, financial and technical aspects) for the implementation of objective 1 "Strengthen the capacities of the provinces to prepare their Climate Change Response Plans, in accordance with compliance with Law No. 27,520 on minimum adaptation and mitigation budgets" of Prioritized Action 3, of the Country Action Plan between Argentina and the Euroclima Program</w:t>
      </w:r>
      <w:r>
        <w:rPr>
          <w:rFonts w:ascii="Calibri" w:eastAsia="Calibri" w:hAnsi="Calibri" w:cs="Calibri"/>
          <w:color w:val="000000"/>
          <w:sz w:val="22"/>
          <w:szCs w:val="22"/>
        </w:rPr>
        <w:t>”.</w:t>
      </w:r>
    </w:p>
    <w:p w14:paraId="26E209E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scope of the needs to be satisfied is set out in the Specifications.</w:t>
      </w:r>
    </w:p>
    <w:p w14:paraId="48A1FCA4" w14:textId="77777777" w:rsidR="00D00A79" w:rsidRDefault="00587D5E">
      <w:pPr>
        <w:pStyle w:val="Titre2"/>
        <w:spacing w:before="120" w:after="120"/>
        <w:jc w:val="both"/>
        <w:rPr>
          <w:rFonts w:ascii="Calibri" w:eastAsia="Calibri" w:hAnsi="Calibri" w:cs="Calibri"/>
          <w:sz w:val="22"/>
          <w:szCs w:val="22"/>
          <w:u w:val="single"/>
        </w:rPr>
      </w:pPr>
      <w:bookmarkStart w:id="1" w:name="_Toc207032054"/>
      <w:r>
        <w:rPr>
          <w:rFonts w:ascii="Calibri" w:eastAsia="Calibri" w:hAnsi="Calibri" w:cs="Calibri"/>
          <w:sz w:val="22"/>
          <w:szCs w:val="22"/>
          <w:u w:val="single"/>
        </w:rPr>
        <w:t>Scope of the tender</w:t>
      </w:r>
      <w:bookmarkEnd w:id="1"/>
    </w:p>
    <w:p w14:paraId="0965FBB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contract is subject to the French Public Procurement Code (CPP) in its applicable version under Ordinance no. 2018-1074 of 26 November 2018, establishing the legislative elements of Decree no. 2018-1075 of 3 December 2018, establishing the regulatory elements of the Public Procurement. </w:t>
      </w:r>
    </w:p>
    <w:p w14:paraId="28776B89" w14:textId="7221517D" w:rsidR="00D00A79" w:rsidRDefault="00B84E8F">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It is awarded by means of an </w:t>
      </w:r>
      <w:r w:rsidR="00587D5E">
        <w:rPr>
          <w:rFonts w:ascii="Calibri" w:eastAsia="Calibri" w:hAnsi="Calibri" w:cs="Calibri"/>
          <w:color w:val="000000"/>
          <w:sz w:val="22"/>
          <w:szCs w:val="22"/>
        </w:rPr>
        <w:t>open tender in application of Articles L. 2124-2, R. 2161-2, R. 2161-3, R. 2161-4 and R. 2161-5 of CCP</w:t>
      </w:r>
      <w:r>
        <w:rPr>
          <w:rFonts w:ascii="Calibri" w:eastAsia="Calibri" w:hAnsi="Calibri" w:cs="Calibri"/>
          <w:color w:val="000000"/>
          <w:sz w:val="22"/>
          <w:szCs w:val="22"/>
        </w:rPr>
        <w:t>.</w:t>
      </w:r>
    </w:p>
    <w:p w14:paraId="08653380" w14:textId="77777777" w:rsidR="00D00A79" w:rsidRDefault="00587D5E">
      <w:pPr>
        <w:pStyle w:val="Titre2"/>
        <w:spacing w:before="120" w:after="120"/>
        <w:jc w:val="both"/>
        <w:rPr>
          <w:rFonts w:ascii="Calibri" w:eastAsia="Calibri" w:hAnsi="Calibri" w:cs="Calibri"/>
          <w:sz w:val="22"/>
          <w:szCs w:val="22"/>
          <w:u w:val="single"/>
        </w:rPr>
      </w:pPr>
      <w:bookmarkStart w:id="2" w:name="_Toc207032055"/>
      <w:r>
        <w:rPr>
          <w:rFonts w:ascii="Calibri" w:eastAsia="Calibri" w:hAnsi="Calibri" w:cs="Calibri"/>
          <w:sz w:val="22"/>
          <w:szCs w:val="22"/>
          <w:u w:val="single"/>
        </w:rPr>
        <w:t>Provisional schedule of the tender</w:t>
      </w:r>
      <w:bookmarkEnd w:id="2"/>
      <w:r>
        <w:rPr>
          <w:rFonts w:ascii="Calibri" w:eastAsia="Calibri" w:hAnsi="Calibri" w:cs="Calibri"/>
          <w:sz w:val="22"/>
          <w:szCs w:val="22"/>
          <w:u w:val="single"/>
        </w:rPr>
        <w:t xml:space="preserve"> </w:t>
      </w:r>
    </w:p>
    <w:tbl>
      <w:tblPr>
        <w:tblStyle w:val="StGen1"/>
        <w:tblW w:w="97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97"/>
        <w:gridCol w:w="5743"/>
      </w:tblGrid>
      <w:tr w:rsidR="00D00A79" w14:paraId="6A0A8B29" w14:textId="77777777">
        <w:trPr>
          <w:trHeight w:val="231"/>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68F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000000"/>
                <w:sz w:val="22"/>
                <w:szCs w:val="22"/>
              </w:rPr>
              <w:t>Estimated date</w:t>
            </w: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9107F"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b/>
                <w:color w:val="000000"/>
                <w:sz w:val="22"/>
                <w:szCs w:val="22"/>
              </w:rPr>
              <w:t>Stage</w:t>
            </w:r>
          </w:p>
        </w:tc>
      </w:tr>
      <w:tr w:rsidR="00D00A79" w14:paraId="437768A9" w14:textId="77777777">
        <w:trPr>
          <w:trHeight w:val="496"/>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9987C" w14:textId="022C537B" w:rsidR="00D00A79" w:rsidRPr="001E5763" w:rsidRDefault="00706FCF">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themeColor="text1"/>
                <w:sz w:val="20"/>
                <w:szCs w:val="20"/>
                <w:highlight w:val="yellow"/>
              </w:rPr>
            </w:pPr>
            <w:r w:rsidRPr="001E5763">
              <w:rPr>
                <w:rFonts w:ascii="Calibri" w:eastAsia="Calibri" w:hAnsi="Calibri" w:cs="Calibri"/>
                <w:color w:val="000000" w:themeColor="text1"/>
                <w:sz w:val="20"/>
                <w:szCs w:val="20"/>
                <w:highlight w:val="yellow"/>
              </w:rPr>
              <w:t>4</w:t>
            </w:r>
            <w:r w:rsidR="00587D5E" w:rsidRPr="001E5763">
              <w:rPr>
                <w:rFonts w:ascii="Calibri" w:eastAsia="Calibri" w:hAnsi="Calibri" w:cs="Calibri"/>
                <w:color w:val="000000" w:themeColor="text1"/>
                <w:sz w:val="20"/>
                <w:szCs w:val="20"/>
                <w:highlight w:val="yellow"/>
              </w:rPr>
              <w:t>/0</w:t>
            </w:r>
            <w:r w:rsidRPr="001E5763">
              <w:rPr>
                <w:rFonts w:ascii="Calibri" w:eastAsia="Calibri" w:hAnsi="Calibri" w:cs="Calibri"/>
                <w:color w:val="000000" w:themeColor="text1"/>
                <w:sz w:val="20"/>
                <w:szCs w:val="20"/>
                <w:highlight w:val="yellow"/>
              </w:rPr>
              <w:t>9</w:t>
            </w:r>
            <w:r w:rsidR="00587D5E" w:rsidRPr="001E5763">
              <w:rPr>
                <w:rFonts w:ascii="Calibri" w:eastAsia="Calibri" w:hAnsi="Calibri" w:cs="Calibri"/>
                <w:color w:val="000000" w:themeColor="text1"/>
                <w:sz w:val="20"/>
                <w:szCs w:val="20"/>
                <w:highlight w:val="yellow"/>
              </w:rPr>
              <w:t>/2025 at 11:00 a.m.</w:t>
            </w:r>
          </w:p>
          <w:p w14:paraId="06AB98C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themeColor="text1"/>
                <w:sz w:val="20"/>
                <w:szCs w:val="20"/>
              </w:rPr>
            </w:pPr>
            <w:r w:rsidRPr="001E5763">
              <w:rPr>
                <w:rFonts w:ascii="Calibri" w:eastAsia="Calibri" w:hAnsi="Calibri" w:cs="Calibri"/>
                <w:color w:val="000000" w:themeColor="text1"/>
                <w:sz w:val="20"/>
                <w:szCs w:val="20"/>
                <w:highlight w:val="yellow"/>
              </w:rPr>
              <w:t>(Buenos Aires Time)</w:t>
            </w:r>
            <w:bookmarkStart w:id="3" w:name="_GoBack"/>
            <w:bookmarkEnd w:id="3"/>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1BC7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color w:val="000000" w:themeColor="text1"/>
                <w:sz w:val="20"/>
                <w:szCs w:val="20"/>
              </w:rPr>
              <w:t xml:space="preserve">Public exchange and information meeting. Link to join: </w:t>
            </w:r>
            <w:hyperlink r:id="rId12" w:tooltip="https://teams.microsoft.com/meet/2634143338686?p=WoKu4IWhmptjPk87ow" w:history="1">
              <w:r>
                <w:rPr>
                  <w:rFonts w:ascii="Calibri" w:eastAsia="Calibri" w:hAnsi="Calibri" w:cs="Calibri"/>
                  <w:color w:val="0000FF"/>
                  <w:sz w:val="22"/>
                  <w:szCs w:val="22"/>
                  <w:u w:val="single"/>
                </w:rPr>
                <w:t>https://teams.microsoft.com/meet/2634143338686?p=WoKu4IWhmptjPk87ow</w:t>
              </w:r>
            </w:hyperlink>
            <w:r>
              <w:rPr>
                <w:rFonts w:ascii="Calibri" w:eastAsia="Calibri" w:hAnsi="Calibri" w:cs="Calibri"/>
                <w:color w:val="0000FF"/>
                <w:sz w:val="22"/>
                <w:szCs w:val="22"/>
                <w:u w:val="single"/>
              </w:rPr>
              <w:t xml:space="preserve"> </w:t>
            </w:r>
          </w:p>
        </w:tc>
      </w:tr>
      <w:tr w:rsidR="00D00A79" w14:paraId="64EFEF79" w14:textId="77777777">
        <w:trPr>
          <w:trHeight w:val="496"/>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6EFEA" w14:textId="77777777" w:rsidR="00D00A79" w:rsidRPr="00EB3874" w:rsidRDefault="00EB3874">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rPr>
            </w:pPr>
            <w:r w:rsidRPr="00EB3874">
              <w:rPr>
                <w:rFonts w:ascii="Calibri" w:eastAsia="Calibri" w:hAnsi="Calibri" w:cs="Calibri"/>
                <w:b/>
                <w:color w:val="000000"/>
                <w:sz w:val="20"/>
                <w:szCs w:val="20"/>
              </w:rPr>
              <w:t>25/09/2025 at 15</w:t>
            </w:r>
            <w:r w:rsidR="00587D5E" w:rsidRPr="00EB3874">
              <w:rPr>
                <w:rFonts w:ascii="Calibri" w:eastAsia="Calibri" w:hAnsi="Calibri" w:cs="Calibri"/>
                <w:b/>
                <w:color w:val="000000"/>
                <w:sz w:val="20"/>
                <w:szCs w:val="20"/>
              </w:rPr>
              <w:t>:00 Paris Time</w:t>
            </w:r>
          </w:p>
          <w:p w14:paraId="5A5EC749" w14:textId="77777777" w:rsidR="00D00A79" w:rsidRPr="00EB3874" w:rsidRDefault="00EB387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sidRPr="00EB3874">
              <w:rPr>
                <w:rFonts w:ascii="Calibri" w:eastAsia="Calibri" w:hAnsi="Calibri" w:cs="Calibri"/>
                <w:b/>
                <w:color w:val="000000"/>
                <w:sz w:val="20"/>
                <w:szCs w:val="20"/>
              </w:rPr>
              <w:t>(10</w:t>
            </w:r>
            <w:r w:rsidR="00587D5E" w:rsidRPr="00EB3874">
              <w:rPr>
                <w:rFonts w:ascii="Calibri" w:eastAsia="Calibri" w:hAnsi="Calibri" w:cs="Calibri"/>
                <w:b/>
                <w:color w:val="000000"/>
                <w:sz w:val="20"/>
                <w:szCs w:val="20"/>
              </w:rPr>
              <w:t>:00 Buenos Aires Time)</w:t>
            </w: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02F37" w14:textId="77777777" w:rsidR="00D00A79" w:rsidRPr="00EB3874"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sidRPr="00EB3874">
              <w:rPr>
                <w:rFonts w:ascii="Calibri" w:eastAsia="Calibri" w:hAnsi="Calibri" w:cs="Calibri"/>
                <w:b/>
                <w:color w:val="000000"/>
                <w:sz w:val="20"/>
                <w:szCs w:val="20"/>
              </w:rPr>
              <w:t>Bid submission deadline</w:t>
            </w:r>
          </w:p>
        </w:tc>
      </w:tr>
      <w:tr w:rsidR="00D00A79" w14:paraId="6107CD52" w14:textId="77777777">
        <w:trPr>
          <w:trHeight w:val="236"/>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2F263" w14:textId="77777777" w:rsidR="00D00A79" w:rsidRDefault="00EB387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sz w:val="20"/>
                <w:szCs w:val="20"/>
              </w:rPr>
              <w:t>9/10</w:t>
            </w:r>
            <w:r w:rsidR="00587D5E">
              <w:rPr>
                <w:rFonts w:ascii="Calibri" w:eastAsia="Calibri" w:hAnsi="Calibri" w:cs="Calibri"/>
                <w:sz w:val="20"/>
                <w:szCs w:val="20"/>
              </w:rPr>
              <w:t>/2025</w:t>
            </w:r>
            <w:r w:rsidR="00587D5E">
              <w:rPr>
                <w:rFonts w:ascii="Calibri" w:eastAsia="Calibri" w:hAnsi="Calibri" w:cs="Calibri"/>
                <w:color w:val="000000"/>
                <w:sz w:val="20"/>
                <w:szCs w:val="20"/>
              </w:rPr>
              <w:t>*</w:t>
            </w: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9A7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Calibri" w:eastAsia="Calibri" w:hAnsi="Calibri" w:cs="Calibri"/>
                <w:color w:val="000000"/>
                <w:sz w:val="20"/>
                <w:szCs w:val="20"/>
              </w:rPr>
              <w:t>Rejection letters sent to non-selected candidates</w:t>
            </w:r>
          </w:p>
        </w:tc>
      </w:tr>
      <w:tr w:rsidR="00D00A79" w14:paraId="6F1A13E1" w14:textId="77777777">
        <w:trPr>
          <w:trHeight w:val="236"/>
        </w:trPr>
        <w:tc>
          <w:tcPr>
            <w:tcW w:w="3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CBF2D" w14:textId="77777777" w:rsidR="00D00A79" w:rsidRDefault="00EB387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color w:val="000000"/>
                <w:sz w:val="20"/>
                <w:szCs w:val="20"/>
              </w:rPr>
              <w:t>20</w:t>
            </w:r>
            <w:r w:rsidR="00587D5E">
              <w:rPr>
                <w:rFonts w:ascii="Calibri" w:eastAsia="Calibri" w:hAnsi="Calibri" w:cs="Calibri"/>
                <w:color w:val="000000"/>
                <w:sz w:val="20"/>
                <w:szCs w:val="20"/>
              </w:rPr>
              <w:t>/10/2025*</w:t>
            </w:r>
          </w:p>
        </w:tc>
        <w:tc>
          <w:tcPr>
            <w:tcW w:w="5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EC28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Calibri" w:eastAsia="Calibri" w:hAnsi="Calibri" w:cs="Calibri"/>
                <w:color w:val="000000"/>
                <w:sz w:val="20"/>
                <w:szCs w:val="20"/>
              </w:rPr>
              <w:t>Contract award</w:t>
            </w:r>
          </w:p>
        </w:tc>
      </w:tr>
    </w:tbl>
    <w:p w14:paraId="5679803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u w:val="single"/>
        </w:rPr>
      </w:pPr>
      <w:r>
        <w:rPr>
          <w:rFonts w:ascii="Calibri" w:eastAsia="Calibri" w:hAnsi="Calibri" w:cs="Calibri"/>
          <w:color w:val="000000"/>
          <w:sz w:val="22"/>
          <w:szCs w:val="22"/>
        </w:rPr>
        <w:t>*Estimated date</w:t>
      </w:r>
    </w:p>
    <w:p w14:paraId="0E38CA53" w14:textId="77777777" w:rsidR="00D00A79" w:rsidRDefault="00D00A79">
      <w:pPr>
        <w:pStyle w:val="Titre2"/>
        <w:spacing w:before="120" w:after="120"/>
        <w:jc w:val="both"/>
        <w:rPr>
          <w:rFonts w:ascii="Calibri" w:eastAsia="Calibri" w:hAnsi="Calibri" w:cs="Calibri"/>
          <w:sz w:val="22"/>
          <w:szCs w:val="22"/>
          <w:u w:val="single"/>
        </w:rPr>
      </w:pPr>
      <w:bookmarkStart w:id="4" w:name="_heading=h.dlbp8imo5imu"/>
      <w:bookmarkEnd w:id="4"/>
    </w:p>
    <w:p w14:paraId="33B68DCC" w14:textId="77777777" w:rsidR="00D00A79" w:rsidRDefault="00587D5E">
      <w:pPr>
        <w:pStyle w:val="Titre2"/>
        <w:spacing w:before="120" w:after="120"/>
        <w:jc w:val="both"/>
        <w:rPr>
          <w:rFonts w:ascii="Calibri" w:eastAsia="Calibri" w:hAnsi="Calibri" w:cs="Calibri"/>
          <w:sz w:val="22"/>
          <w:szCs w:val="22"/>
          <w:u w:val="single"/>
        </w:rPr>
      </w:pPr>
      <w:bookmarkStart w:id="5" w:name="_Toc207032056"/>
      <w:r>
        <w:rPr>
          <w:rFonts w:ascii="Calibri" w:eastAsia="Calibri" w:hAnsi="Calibri" w:cs="Calibri"/>
          <w:sz w:val="22"/>
          <w:szCs w:val="22"/>
          <w:u w:val="single"/>
        </w:rPr>
        <w:t>Tender language – currency</w:t>
      </w:r>
      <w:bookmarkEnd w:id="5"/>
    </w:p>
    <w:p w14:paraId="7D6A950F"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All the tender documents must be written in English, except for the documents accompanying the methodological and financial proposals described in the article 4 of this tender, that must be written in Spanish.</w:t>
      </w:r>
    </w:p>
    <w:p w14:paraId="7CE56B5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Contracting Authority will conclude contracts in the following currency: euro (€).</w:t>
      </w:r>
    </w:p>
    <w:p w14:paraId="0854C60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373CA12D" w14:textId="77777777" w:rsidR="00D00A79" w:rsidRDefault="00587D5E">
      <w:pPr>
        <w:pStyle w:val="Titre2"/>
        <w:spacing w:before="120" w:after="120"/>
        <w:jc w:val="both"/>
        <w:rPr>
          <w:rFonts w:ascii="Calibri" w:eastAsia="Calibri" w:hAnsi="Calibri" w:cs="Calibri"/>
          <w:sz w:val="22"/>
          <w:szCs w:val="22"/>
          <w:u w:val="single"/>
        </w:rPr>
      </w:pPr>
      <w:bookmarkStart w:id="6" w:name="_Toc207032057"/>
      <w:r>
        <w:rPr>
          <w:rFonts w:ascii="Calibri" w:eastAsia="Calibri" w:hAnsi="Calibri" w:cs="Calibri"/>
          <w:sz w:val="22"/>
          <w:szCs w:val="22"/>
          <w:u w:val="single"/>
        </w:rPr>
        <w:t>Composition of the tender documents</w:t>
      </w:r>
      <w:bookmarkEnd w:id="6"/>
    </w:p>
    <w:p w14:paraId="2C00178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tender documents are composed of the following:</w:t>
      </w:r>
    </w:p>
    <w:p w14:paraId="1A92C01A"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These tender rules (the “Rules”);</w:t>
      </w:r>
    </w:p>
    <w:p w14:paraId="0AE0722D" w14:textId="11C1A359"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The draft contract (general conditions and special conditions); </w:t>
      </w:r>
    </w:p>
    <w:p w14:paraId="5F88DBD2"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The technical specifications (annex 1 of the contract);</w:t>
      </w:r>
    </w:p>
    <w:p w14:paraId="2065FF54"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The application form (including the third-party sheet and the “Sworn statement on exclusion criteria, the absence of conflict of interest);</w:t>
      </w:r>
    </w:p>
    <w:p w14:paraId="0400EC8C"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The candidate GDPR compliance verification form;</w:t>
      </w:r>
    </w:p>
    <w:p w14:paraId="327F5EB9" w14:textId="36B79CCE"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ind w:left="1124" w:hanging="56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DAJ_GU006ENG_v01 - PLACE user guide for companies in Spanish</w:t>
      </w:r>
      <w:r w:rsidR="009E7256">
        <w:rPr>
          <w:rFonts w:ascii="Calibri" w:eastAsia="Calibri" w:hAnsi="Calibri" w:cs="Calibri"/>
          <w:color w:val="000000"/>
          <w:sz w:val="22"/>
          <w:szCs w:val="22"/>
        </w:rPr>
        <w:t>.</w:t>
      </w:r>
    </w:p>
    <w:p w14:paraId="5B61AAF5" w14:textId="316DCCDA" w:rsidR="00B84E8F" w:rsidRDefault="00B84E8F">
      <w:pPr>
        <w:rPr>
          <w:rFonts w:ascii="Calibri" w:eastAsia="Calibri" w:hAnsi="Calibri" w:cs="Calibri"/>
          <w:b/>
          <w:smallCaps/>
          <w:color w:val="000000"/>
          <w:sz w:val="28"/>
          <w:szCs w:val="28"/>
          <w:u w:val="single"/>
        </w:rPr>
      </w:pPr>
      <w:r>
        <w:rPr>
          <w:rFonts w:ascii="Calibri" w:eastAsia="Calibri" w:hAnsi="Calibri" w:cs="Calibri"/>
          <w:b/>
          <w:smallCaps/>
          <w:color w:val="000000"/>
          <w:sz w:val="28"/>
          <w:szCs w:val="28"/>
          <w:u w:val="single"/>
        </w:rPr>
        <w:br w:type="page"/>
      </w:r>
    </w:p>
    <w:p w14:paraId="5C589173"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mallCaps/>
          <w:color w:val="000000"/>
          <w:sz w:val="28"/>
          <w:szCs w:val="28"/>
          <w:u w:val="single"/>
        </w:rPr>
      </w:pPr>
    </w:p>
    <w:p w14:paraId="4CE86B58" w14:textId="77777777" w:rsidR="00D00A79" w:rsidRDefault="00587D5E">
      <w:pPr>
        <w:pStyle w:val="Titre2"/>
        <w:spacing w:before="120" w:after="120"/>
        <w:jc w:val="both"/>
        <w:rPr>
          <w:rFonts w:ascii="Calibri" w:eastAsia="Calibri" w:hAnsi="Calibri" w:cs="Calibri"/>
          <w:sz w:val="22"/>
          <w:szCs w:val="22"/>
          <w:u w:val="single"/>
        </w:rPr>
      </w:pPr>
      <w:bookmarkStart w:id="7" w:name="_Toc207032058"/>
      <w:r>
        <w:rPr>
          <w:rFonts w:ascii="Calibri" w:eastAsia="Calibri" w:hAnsi="Calibri" w:cs="Calibri"/>
          <w:sz w:val="22"/>
          <w:szCs w:val="22"/>
          <w:u w:val="single"/>
        </w:rPr>
        <w:t>Modification of the tender documents</w:t>
      </w:r>
      <w:bookmarkEnd w:id="7"/>
    </w:p>
    <w:p w14:paraId="0B6AEFD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Modifications may be made to the tender documents up to 4 (four) days prior to the bid submission deadline.</w:t>
      </w:r>
    </w:p>
    <w:p w14:paraId="208052B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Modifications are only forwarded to the economic operators duly identified during the tender document consultation phase.</w:t>
      </w:r>
    </w:p>
    <w:p w14:paraId="75F20C1F"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61C7F2B4" w14:textId="77777777" w:rsidR="00D00A79" w:rsidRDefault="00587D5E" w:rsidP="009E7256">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mallCaps/>
          <w:color w:val="000000"/>
          <w:sz w:val="28"/>
          <w:szCs w:val="28"/>
          <w:u w:val="single"/>
        </w:rPr>
      </w:pPr>
      <w:r>
        <w:rPr>
          <w:rFonts w:ascii="Calibri" w:eastAsia="Calibri" w:hAnsi="Calibri" w:cs="Calibri"/>
          <w:color w:val="000000"/>
          <w:sz w:val="22"/>
          <w:szCs w:val="22"/>
        </w:rPr>
        <w:t>Candidates/bidders must respond on the basis of the latest modified documents. Should any candidate/bidder have submitted any bid or offer prior to modification, they may resubmit based on the latest modified documents prior to the bid reception deadline.</w:t>
      </w:r>
    </w:p>
    <w:p w14:paraId="4EB6BD87" w14:textId="77777777" w:rsidR="00D00A79" w:rsidRDefault="00587D5E">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GENERAL CHARACTERISTICS OF THE PROPOSED CONTRACT</w:t>
      </w:r>
    </w:p>
    <w:p w14:paraId="5391D196" w14:textId="77777777" w:rsidR="00D00A79" w:rsidRDefault="00587D5E">
      <w:pPr>
        <w:pStyle w:val="Titre2"/>
        <w:spacing w:before="120" w:after="120"/>
        <w:jc w:val="both"/>
        <w:rPr>
          <w:rFonts w:ascii="Calibri" w:eastAsia="Calibri" w:hAnsi="Calibri" w:cs="Calibri"/>
          <w:sz w:val="22"/>
          <w:szCs w:val="22"/>
          <w:u w:val="single"/>
        </w:rPr>
      </w:pPr>
      <w:bookmarkStart w:id="8" w:name="_Toc207032059"/>
      <w:r>
        <w:rPr>
          <w:rFonts w:ascii="Calibri" w:eastAsia="Calibri" w:hAnsi="Calibri" w:cs="Calibri"/>
          <w:sz w:val="22"/>
          <w:szCs w:val="22"/>
          <w:u w:val="single"/>
        </w:rPr>
        <w:t>Form of the contract</w:t>
      </w:r>
      <w:bookmarkEnd w:id="8"/>
    </w:p>
    <w:p w14:paraId="1C2256C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Pr>
          <w:rFonts w:ascii="Calibri" w:eastAsia="Calibri" w:hAnsi="Calibri" w:cs="Calibri"/>
          <w:color w:val="000000"/>
          <w:sz w:val="22"/>
          <w:szCs w:val="22"/>
        </w:rPr>
        <w:t>The contract constitutes public procurement composed of a single item subject to fixed pricing.</w:t>
      </w:r>
    </w:p>
    <w:p w14:paraId="510AE657" w14:textId="77777777" w:rsidR="00D00A79" w:rsidRDefault="00587D5E">
      <w:pPr>
        <w:pStyle w:val="Titre2"/>
        <w:spacing w:before="120" w:after="120"/>
        <w:jc w:val="both"/>
        <w:rPr>
          <w:rFonts w:ascii="Calibri" w:eastAsia="Calibri" w:hAnsi="Calibri" w:cs="Calibri"/>
          <w:sz w:val="22"/>
          <w:szCs w:val="22"/>
          <w:u w:val="single"/>
        </w:rPr>
      </w:pPr>
      <w:bookmarkStart w:id="9" w:name="_Toc207032060"/>
      <w:r>
        <w:rPr>
          <w:rFonts w:ascii="Calibri" w:eastAsia="Calibri" w:hAnsi="Calibri" w:cs="Calibri"/>
          <w:sz w:val="22"/>
          <w:szCs w:val="22"/>
          <w:u w:val="single"/>
        </w:rPr>
        <w:t>Estimated amount of the need</w:t>
      </w:r>
      <w:bookmarkEnd w:id="9"/>
    </w:p>
    <w:p w14:paraId="2A338454" w14:textId="494156DC"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provisional amount of the contract is fixed at </w:t>
      </w:r>
      <w:r>
        <w:rPr>
          <w:rFonts w:ascii="Calibri" w:eastAsia="Calibri" w:hAnsi="Calibri" w:cs="Calibri"/>
          <w:b/>
          <w:color w:val="000000"/>
          <w:sz w:val="22"/>
          <w:szCs w:val="22"/>
        </w:rPr>
        <w:t>€230.000,00.</w:t>
      </w:r>
    </w:p>
    <w:p w14:paraId="15685380" w14:textId="77777777" w:rsidR="00D00A79" w:rsidRDefault="00587D5E">
      <w:pPr>
        <w:pStyle w:val="Titre2"/>
        <w:spacing w:before="120" w:after="120"/>
        <w:jc w:val="both"/>
        <w:rPr>
          <w:rFonts w:ascii="Calibri" w:eastAsia="Calibri" w:hAnsi="Calibri" w:cs="Calibri"/>
          <w:sz w:val="22"/>
          <w:szCs w:val="22"/>
          <w:u w:val="single"/>
        </w:rPr>
      </w:pPr>
      <w:bookmarkStart w:id="10" w:name="_Toc207032061"/>
      <w:r>
        <w:rPr>
          <w:rFonts w:ascii="Calibri" w:eastAsia="Calibri" w:hAnsi="Calibri" w:cs="Calibri"/>
          <w:sz w:val="22"/>
          <w:szCs w:val="22"/>
          <w:u w:val="single"/>
        </w:rPr>
        <w:t>Term of the contract</w:t>
      </w:r>
      <w:bookmarkEnd w:id="10"/>
    </w:p>
    <w:p w14:paraId="5E5805D4" w14:textId="1D28ECAD"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provisional term of the contract is </w:t>
      </w:r>
      <w:r>
        <w:rPr>
          <w:rFonts w:ascii="Calibri" w:eastAsia="Calibri" w:hAnsi="Calibri" w:cs="Calibri"/>
          <w:b/>
          <w:color w:val="000000"/>
          <w:sz w:val="22"/>
          <w:szCs w:val="22"/>
        </w:rPr>
        <w:t>10 months</w:t>
      </w:r>
      <w:r>
        <w:rPr>
          <w:rFonts w:ascii="Calibri" w:eastAsia="Calibri" w:hAnsi="Calibri" w:cs="Calibri"/>
          <w:color w:val="000000"/>
          <w:sz w:val="22"/>
          <w:szCs w:val="22"/>
        </w:rPr>
        <w:t xml:space="preserve"> from its award date. </w:t>
      </w:r>
    </w:p>
    <w:p w14:paraId="648CCBC1" w14:textId="77777777" w:rsidR="00D00A79" w:rsidRDefault="00587D5E">
      <w:pPr>
        <w:pStyle w:val="Titre2"/>
        <w:spacing w:before="120" w:after="120"/>
        <w:jc w:val="both"/>
        <w:rPr>
          <w:rFonts w:ascii="Calibri" w:eastAsia="Calibri" w:hAnsi="Calibri" w:cs="Calibri"/>
          <w:sz w:val="22"/>
          <w:szCs w:val="22"/>
          <w:u w:val="single"/>
        </w:rPr>
      </w:pPr>
      <w:bookmarkStart w:id="11" w:name="_Toc207032062"/>
      <w:r>
        <w:rPr>
          <w:rFonts w:ascii="Calibri" w:eastAsia="Calibri" w:hAnsi="Calibri" w:cs="Calibri"/>
          <w:sz w:val="22"/>
          <w:szCs w:val="22"/>
          <w:u w:val="single"/>
        </w:rPr>
        <w:t>Allotment</w:t>
      </w:r>
      <w:bookmarkEnd w:id="11"/>
    </w:p>
    <w:p w14:paraId="0871900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This tender is not divided into lots.</w:t>
      </w:r>
    </w:p>
    <w:p w14:paraId="7CDF4C44" w14:textId="77777777" w:rsidR="00D00A79" w:rsidRDefault="00587D5E">
      <w:pPr>
        <w:pStyle w:val="Titre2"/>
        <w:spacing w:before="120" w:after="120"/>
        <w:jc w:val="both"/>
        <w:rPr>
          <w:rFonts w:ascii="Calibri" w:eastAsia="Calibri" w:hAnsi="Calibri" w:cs="Calibri"/>
          <w:sz w:val="22"/>
          <w:szCs w:val="22"/>
          <w:u w:val="single"/>
        </w:rPr>
      </w:pPr>
      <w:bookmarkStart w:id="12" w:name="_Toc207032063"/>
      <w:r>
        <w:rPr>
          <w:rFonts w:ascii="Calibri" w:eastAsia="Calibri" w:hAnsi="Calibri" w:cs="Calibri"/>
          <w:sz w:val="22"/>
          <w:szCs w:val="22"/>
          <w:u w:val="single"/>
        </w:rPr>
        <w:t>Similar services</w:t>
      </w:r>
      <w:bookmarkEnd w:id="12"/>
    </w:p>
    <w:p w14:paraId="1D7DD26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color w:val="000000"/>
          <w:sz w:val="22"/>
          <w:szCs w:val="22"/>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7EFC8882" w14:textId="77777777" w:rsidR="00D00A79" w:rsidRDefault="00587D5E">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CANDIDATE PARTICIPATION CONDITIONS</w:t>
      </w:r>
    </w:p>
    <w:p w14:paraId="390DE90D" w14:textId="77777777" w:rsidR="00D00A79" w:rsidRDefault="00587D5E">
      <w:pPr>
        <w:pStyle w:val="Titre2"/>
        <w:spacing w:before="120" w:after="120"/>
        <w:jc w:val="both"/>
        <w:rPr>
          <w:rFonts w:ascii="Calibri" w:eastAsia="Calibri" w:hAnsi="Calibri" w:cs="Calibri"/>
          <w:sz w:val="22"/>
          <w:szCs w:val="22"/>
          <w:u w:val="single"/>
        </w:rPr>
      </w:pPr>
      <w:bookmarkStart w:id="13" w:name="_Toc207032064"/>
      <w:r>
        <w:rPr>
          <w:rFonts w:ascii="Calibri" w:eastAsia="Calibri" w:hAnsi="Calibri" w:cs="Calibri"/>
          <w:sz w:val="22"/>
          <w:szCs w:val="22"/>
          <w:u w:val="single"/>
        </w:rPr>
        <w:t>Candidate presentation conditions</w:t>
      </w:r>
      <w:bookmarkEnd w:id="13"/>
    </w:p>
    <w:p w14:paraId="65B25B15"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A single entity may not represent more than one candidate for any given tender (Article R. 2142-4 of the French Public Procurement Code). In the context of this tender, however, the contracting authority does not authorise the candidate to present multiple offers when acting at the same time as:</w:t>
      </w:r>
    </w:p>
    <w:p w14:paraId="065D19C9" w14:textId="77777777" w:rsidR="00D00A79" w:rsidRDefault="00587D5E">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an individual candidate and member of one or more consortia of economic operators;</w:t>
      </w:r>
    </w:p>
    <w:p w14:paraId="3CB2EFBD" w14:textId="77777777" w:rsidR="00D00A79" w:rsidRDefault="00587D5E">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a member of multiple consortia of economic operators.</w:t>
      </w:r>
    </w:p>
    <w:p w14:paraId="37A3F695"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spacing w:before="57"/>
        <w:ind w:left="1066"/>
        <w:jc w:val="both"/>
        <w:rPr>
          <w:rFonts w:ascii="Calibri" w:eastAsia="Calibri" w:hAnsi="Calibri" w:cs="Calibri"/>
          <w:color w:val="000000"/>
          <w:sz w:val="22"/>
          <w:szCs w:val="22"/>
        </w:rPr>
      </w:pPr>
    </w:p>
    <w:p w14:paraId="28379290"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1A03F0F9" w14:textId="77777777" w:rsidR="00D00A79" w:rsidRDefault="00587D5E">
      <w:pPr>
        <w:pStyle w:val="Titre2"/>
        <w:spacing w:before="120" w:after="120"/>
        <w:jc w:val="both"/>
        <w:rPr>
          <w:rFonts w:ascii="Calibri" w:eastAsia="Calibri" w:hAnsi="Calibri" w:cs="Calibri"/>
          <w:sz w:val="22"/>
          <w:szCs w:val="22"/>
          <w:u w:val="single"/>
        </w:rPr>
      </w:pPr>
      <w:bookmarkStart w:id="14" w:name="_Toc207032065"/>
      <w:r>
        <w:rPr>
          <w:rFonts w:ascii="Calibri" w:eastAsia="Calibri" w:hAnsi="Calibri" w:cs="Calibri"/>
          <w:sz w:val="22"/>
          <w:szCs w:val="22"/>
          <w:u w:val="single"/>
        </w:rPr>
        <w:t>Grounds and conditions of exclusion</w:t>
      </w:r>
      <w:bookmarkEnd w:id="14"/>
      <w:r>
        <w:rPr>
          <w:rFonts w:ascii="Calibri" w:eastAsia="Calibri" w:hAnsi="Calibri" w:cs="Calibri"/>
          <w:sz w:val="22"/>
          <w:szCs w:val="22"/>
          <w:u w:val="single"/>
        </w:rPr>
        <w:t xml:space="preserve"> </w:t>
      </w:r>
    </w:p>
    <w:p w14:paraId="2440495D"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 xml:space="preserve">Notably under: </w:t>
      </w:r>
    </w:p>
    <w:p w14:paraId="514B4482" w14:textId="77777777" w:rsidR="00D00A79" w:rsidRDefault="00587D5E">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The French Law no. 2016-1691 of 9 December 2016 on transparency, anti-corruption and modernisation of the economy, the so-called “Sapin 2” law;</w:t>
      </w:r>
    </w:p>
    <w:p w14:paraId="4F901341" w14:textId="77777777" w:rsidR="00D00A79" w:rsidRDefault="00587D5E">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Chapter II of the French Monetary and Financial Code setting out provisions for the freezing of assets and the prohibition of making funds available (notably Article L. 562-4 and Article L. 562-5);</w:t>
      </w:r>
    </w:p>
    <w:p w14:paraId="653F9142" w14:textId="1609664D" w:rsidR="009E7256" w:rsidRDefault="00587D5E">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Relevant requirements emanating from accreditation for managing delegated EU funds (Pillar 7 relating to excl</w:t>
      </w:r>
      <w:r w:rsidR="009E7256">
        <w:rPr>
          <w:rFonts w:ascii="Calibri" w:eastAsia="Calibri" w:hAnsi="Calibri" w:cs="Calibri"/>
          <w:color w:val="000000"/>
          <w:sz w:val="22"/>
          <w:szCs w:val="22"/>
        </w:rPr>
        <w:t>usion from accessing financing).</w:t>
      </w:r>
    </w:p>
    <w:p w14:paraId="4873AA4D" w14:textId="77777777" w:rsidR="009E7256" w:rsidRDefault="009E7256">
      <w:pPr>
        <w:rPr>
          <w:rFonts w:ascii="Calibri" w:eastAsia="Calibri" w:hAnsi="Calibri" w:cs="Calibri"/>
          <w:color w:val="000000"/>
          <w:sz w:val="22"/>
          <w:szCs w:val="22"/>
        </w:rPr>
      </w:pPr>
      <w:r>
        <w:rPr>
          <w:rFonts w:ascii="Calibri" w:eastAsia="Calibri" w:hAnsi="Calibri" w:cs="Calibri"/>
          <w:color w:val="000000"/>
          <w:sz w:val="22"/>
          <w:szCs w:val="22"/>
        </w:rPr>
        <w:br w:type="page"/>
      </w:r>
    </w:p>
    <w:p w14:paraId="13E7946D" w14:textId="77777777" w:rsidR="00D00A79" w:rsidRDefault="00D00A79" w:rsidP="00587D5E">
      <w:pPr>
        <w:widowControl w:val="0"/>
        <w:pBdr>
          <w:top w:val="none" w:sz="0" w:space="0" w:color="000000"/>
          <w:left w:val="none" w:sz="0" w:space="0" w:color="000000"/>
          <w:bottom w:val="none" w:sz="0" w:space="0" w:color="000000"/>
          <w:right w:val="none" w:sz="0" w:space="0" w:color="000000"/>
          <w:between w:val="none" w:sz="0" w:space="0" w:color="000000"/>
        </w:pBdr>
        <w:spacing w:before="57"/>
        <w:ind w:left="720"/>
        <w:jc w:val="both"/>
        <w:rPr>
          <w:rFonts w:ascii="Calibri" w:eastAsia="Calibri" w:hAnsi="Calibri" w:cs="Calibri"/>
          <w:color w:val="000000"/>
          <w:sz w:val="22"/>
          <w:szCs w:val="22"/>
        </w:rPr>
      </w:pPr>
    </w:p>
    <w:p w14:paraId="52B4795A" w14:textId="77777777" w:rsidR="00D00A79" w:rsidRDefault="00587D5E">
      <w:pPr>
        <w:widowControl w:val="0"/>
        <w:pBdr>
          <w:top w:val="single" w:sz="4" w:space="0" w:color="000000"/>
          <w:left w:val="single" w:sz="4" w:space="0" w:color="000000"/>
          <w:bottom w:val="single" w:sz="4" w:space="0" w:color="000000"/>
          <w:right w:val="single" w:sz="4"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70A04C81" w14:textId="77777777" w:rsidR="00D00A79" w:rsidRDefault="00D00A79">
      <w:pPr>
        <w:widowControl w:val="0"/>
        <w:pBdr>
          <w:top w:val="single" w:sz="4" w:space="0" w:color="000000"/>
          <w:left w:val="single" w:sz="4" w:space="0" w:color="000000"/>
          <w:bottom w:val="single" w:sz="4" w:space="0" w:color="000000"/>
          <w:right w:val="single" w:sz="4" w:space="0" w:color="000000"/>
          <w:between w:val="none" w:sz="0" w:space="0" w:color="000000"/>
        </w:pBdr>
        <w:spacing w:before="57"/>
        <w:jc w:val="both"/>
        <w:rPr>
          <w:rFonts w:ascii="Calibri" w:eastAsia="Calibri" w:hAnsi="Calibri" w:cs="Calibri"/>
          <w:color w:val="000000"/>
          <w:sz w:val="22"/>
          <w:szCs w:val="22"/>
        </w:rPr>
      </w:pPr>
    </w:p>
    <w:p w14:paraId="50A3F6C2" w14:textId="77777777" w:rsidR="00D00A79" w:rsidRDefault="00587D5E">
      <w:pPr>
        <w:widowControl w:val="0"/>
        <w:pBdr>
          <w:top w:val="single" w:sz="4" w:space="0" w:color="000000"/>
          <w:left w:val="single" w:sz="4" w:space="0" w:color="000000"/>
          <w:bottom w:val="single" w:sz="4" w:space="0" w:color="000000"/>
          <w:right w:val="single" w:sz="4"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3D3E6118" w14:textId="77777777" w:rsidR="00D00A79" w:rsidRDefault="00D00A79">
      <w:pPr>
        <w:widowControl w:val="0"/>
        <w:pBdr>
          <w:top w:val="single" w:sz="4" w:space="0" w:color="000000"/>
          <w:left w:val="single" w:sz="4" w:space="0" w:color="000000"/>
          <w:bottom w:val="single" w:sz="4" w:space="0" w:color="000000"/>
          <w:right w:val="single" w:sz="4" w:space="0" w:color="000000"/>
          <w:between w:val="none" w:sz="0" w:space="0" w:color="000000"/>
        </w:pBdr>
        <w:spacing w:before="57"/>
        <w:jc w:val="both"/>
        <w:rPr>
          <w:rFonts w:ascii="Calibri" w:eastAsia="Calibri" w:hAnsi="Calibri" w:cs="Calibri"/>
          <w:color w:val="000000"/>
          <w:sz w:val="22"/>
          <w:szCs w:val="22"/>
        </w:rPr>
      </w:pPr>
    </w:p>
    <w:p w14:paraId="1D1FAFC9" w14:textId="77777777" w:rsidR="00D00A79" w:rsidRDefault="00587D5E">
      <w:pPr>
        <w:widowControl w:val="0"/>
        <w:pBdr>
          <w:top w:val="single" w:sz="4" w:space="0" w:color="000000"/>
          <w:left w:val="single" w:sz="4" w:space="0" w:color="000000"/>
          <w:bottom w:val="single" w:sz="4" w:space="0" w:color="000000"/>
          <w:right w:val="single" w:sz="4"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Where an operator finds itself to be in a position of exclusion during the procedure, it shall notify the contracting authority without delay, which shall apply exclusion on these grounds.</w:t>
      </w:r>
    </w:p>
    <w:p w14:paraId="63A7723B"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p>
    <w:p w14:paraId="29D634D3" w14:textId="77777777" w:rsidR="00D00A79" w:rsidRDefault="00587D5E">
      <w:pPr>
        <w:pStyle w:val="Titre2"/>
        <w:spacing w:before="120" w:after="120"/>
        <w:jc w:val="both"/>
        <w:rPr>
          <w:rFonts w:ascii="Calibri" w:eastAsia="Calibri" w:hAnsi="Calibri" w:cs="Calibri"/>
          <w:sz w:val="22"/>
          <w:szCs w:val="22"/>
          <w:u w:val="single"/>
        </w:rPr>
      </w:pPr>
      <w:bookmarkStart w:id="15" w:name="_Toc207032066"/>
      <w:r>
        <w:rPr>
          <w:rFonts w:ascii="Calibri" w:eastAsia="Calibri" w:hAnsi="Calibri" w:cs="Calibri"/>
          <w:sz w:val="22"/>
          <w:szCs w:val="22"/>
          <w:u w:val="single"/>
        </w:rPr>
        <w:t xml:space="preserve">Minimum prerequisites in terms </w:t>
      </w:r>
      <w:r>
        <w:rPr>
          <w:u w:val="single"/>
        </w:rPr>
        <w:t>of</w:t>
      </w:r>
      <w:r>
        <w:rPr>
          <w:rFonts w:ascii="Calibri" w:eastAsia="Calibri" w:hAnsi="Calibri" w:cs="Calibri"/>
          <w:sz w:val="22"/>
          <w:szCs w:val="22"/>
          <w:u w:val="single"/>
        </w:rPr>
        <w:t xml:space="preserve"> economic, technical and professional capacity</w:t>
      </w:r>
      <w:bookmarkEnd w:id="15"/>
      <w:r>
        <w:rPr>
          <w:rFonts w:ascii="Calibri" w:eastAsia="Calibri" w:hAnsi="Calibri" w:cs="Calibri"/>
          <w:sz w:val="22"/>
          <w:szCs w:val="22"/>
          <w:u w:val="single"/>
        </w:rPr>
        <w:t xml:space="preserve"> </w:t>
      </w:r>
    </w:p>
    <w:p w14:paraId="19B5520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contracting authority imposes the following minimum capacity levels on candidates:</w:t>
      </w:r>
    </w:p>
    <w:p w14:paraId="5C17B18D"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p>
    <w:p w14:paraId="1403491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b/>
          <w:i/>
          <w:color w:val="000000"/>
          <w:sz w:val="22"/>
          <w:szCs w:val="22"/>
        </w:rPr>
        <w:t>ECONOMIC AND FINANCIAL CAPACITY</w:t>
      </w:r>
    </w:p>
    <w:p w14:paraId="5D189DAC" w14:textId="2E56A855" w:rsidR="00D00A79" w:rsidRDefault="00587D5E" w:rsidP="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tenderer is expected to present its annual revenue over the last 2 years, proving at least 30% of the proposed price. </w:t>
      </w:r>
    </w:p>
    <w:p w14:paraId="1465BBE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FCC5AE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 the case of a temporary consortium, the aforementioned participation conditions will be assessed on an overall basis; the application file must include authorisation of the lead company from its co-contractors, which may be issued via form DC1.</w:t>
      </w:r>
    </w:p>
    <w:p w14:paraId="344D7BA5" w14:textId="3DB3CF30" w:rsidR="00D00A79" w:rsidRPr="00587D5E" w:rsidRDefault="00587D5E" w:rsidP="00587D5E">
      <w:pPr>
        <w:pStyle w:val="Titre2"/>
        <w:spacing w:before="120" w:after="120"/>
        <w:jc w:val="both"/>
        <w:rPr>
          <w:rFonts w:ascii="Calibri" w:eastAsia="Calibri" w:hAnsi="Calibri" w:cs="Calibri"/>
          <w:sz w:val="22"/>
          <w:szCs w:val="22"/>
          <w:u w:val="single"/>
        </w:rPr>
      </w:pPr>
      <w:bookmarkStart w:id="16" w:name="_Toc207032067"/>
      <w:r>
        <w:rPr>
          <w:rFonts w:ascii="Calibri" w:eastAsia="Calibri" w:hAnsi="Calibri" w:cs="Calibri"/>
          <w:sz w:val="22"/>
          <w:szCs w:val="22"/>
          <w:u w:val="single"/>
        </w:rPr>
        <w:t>Specific requirements for consortia of economic operators</w:t>
      </w:r>
      <w:bookmarkEnd w:id="16"/>
    </w:p>
    <w:p w14:paraId="1B8D27A9" w14:textId="77777777" w:rsidR="00D00A79" w:rsidRDefault="00587D5E">
      <w:pPr>
        <w:pStyle w:val="Titre2"/>
        <w:spacing w:before="120" w:after="120"/>
        <w:ind w:left="708"/>
        <w:jc w:val="both"/>
        <w:rPr>
          <w:rFonts w:ascii="Calibri" w:eastAsia="Calibri" w:hAnsi="Calibri" w:cs="Calibri"/>
          <w:i/>
          <w:sz w:val="22"/>
          <w:szCs w:val="22"/>
        </w:rPr>
      </w:pPr>
      <w:bookmarkStart w:id="17" w:name="_Toc207032068"/>
      <w:r>
        <w:rPr>
          <w:rFonts w:ascii="Calibri" w:eastAsia="Calibri" w:hAnsi="Calibri" w:cs="Calibri"/>
          <w:i/>
          <w:sz w:val="22"/>
          <w:szCs w:val="22"/>
        </w:rPr>
        <w:t>Grounds for the exclusion of consortia</w:t>
      </w:r>
      <w:bookmarkEnd w:id="17"/>
    </w:p>
    <w:p w14:paraId="0DB1E77D" w14:textId="0FE76126"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7D0A601A" w14:textId="77777777" w:rsidR="00D00A79" w:rsidRDefault="00587D5E">
      <w:pPr>
        <w:pStyle w:val="Titre2"/>
        <w:spacing w:before="120" w:after="120"/>
        <w:ind w:left="708"/>
        <w:jc w:val="both"/>
        <w:rPr>
          <w:rFonts w:ascii="Calibri" w:eastAsia="Calibri" w:hAnsi="Calibri" w:cs="Calibri"/>
          <w:i/>
          <w:sz w:val="22"/>
          <w:szCs w:val="22"/>
        </w:rPr>
      </w:pPr>
      <w:bookmarkStart w:id="18" w:name="_Toc207032069"/>
      <w:r>
        <w:rPr>
          <w:rFonts w:ascii="Calibri" w:eastAsia="Calibri" w:hAnsi="Calibri" w:cs="Calibri"/>
          <w:i/>
          <w:sz w:val="22"/>
          <w:szCs w:val="22"/>
        </w:rPr>
        <w:t>Form of the consortium</w:t>
      </w:r>
      <w:bookmarkEnd w:id="18"/>
    </w:p>
    <w:p w14:paraId="67830C1A" w14:textId="72A2F95A"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The consortium shall be jointly liable. The lead company is liable for execution of the contract by each of the consortium members with regard to their contractual obligations vis-à-vis Expertise France.</w:t>
      </w:r>
    </w:p>
    <w:p w14:paraId="297435BC" w14:textId="77777777" w:rsidR="00D00A79" w:rsidRDefault="00587D5E">
      <w:pPr>
        <w:pStyle w:val="Titre2"/>
        <w:spacing w:before="120" w:after="120"/>
        <w:jc w:val="both"/>
        <w:rPr>
          <w:rFonts w:ascii="Calibri" w:eastAsia="Calibri" w:hAnsi="Calibri" w:cs="Calibri"/>
          <w:sz w:val="22"/>
          <w:szCs w:val="22"/>
          <w:u w:val="single"/>
        </w:rPr>
      </w:pPr>
      <w:bookmarkStart w:id="19" w:name="_Toc207032070"/>
      <w:r>
        <w:rPr>
          <w:rFonts w:ascii="Calibri" w:eastAsia="Calibri" w:hAnsi="Calibri" w:cs="Calibri"/>
          <w:sz w:val="22"/>
          <w:szCs w:val="22"/>
          <w:u w:val="single"/>
        </w:rPr>
        <w:t>Subcontracting</w:t>
      </w:r>
      <w:bookmarkEnd w:id="19"/>
    </w:p>
    <w:p w14:paraId="6A3E4389" w14:textId="77777777" w:rsidR="00D00A79" w:rsidRDefault="00587D5E">
      <w:pPr>
        <w:pStyle w:val="Titre2"/>
        <w:spacing w:before="120" w:after="120"/>
        <w:ind w:left="708"/>
        <w:jc w:val="both"/>
        <w:rPr>
          <w:rFonts w:ascii="Calibri" w:eastAsia="Calibri" w:hAnsi="Calibri" w:cs="Calibri"/>
          <w:i/>
          <w:sz w:val="22"/>
          <w:szCs w:val="22"/>
        </w:rPr>
      </w:pPr>
      <w:bookmarkStart w:id="20" w:name="_Toc207032071"/>
      <w:r>
        <w:rPr>
          <w:rFonts w:ascii="Calibri" w:eastAsia="Calibri" w:hAnsi="Calibri" w:cs="Calibri"/>
          <w:i/>
          <w:sz w:val="22"/>
          <w:szCs w:val="22"/>
        </w:rPr>
        <w:t>Grounds for exclusion in the case of subcontracting</w:t>
      </w:r>
      <w:bookmarkEnd w:id="20"/>
    </w:p>
    <w:p w14:paraId="71B1E197"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Entities subject to grounds for exclusion cannot be accepted as subcontractors.</w:t>
      </w:r>
    </w:p>
    <w:p w14:paraId="5028639A"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54D7B3E0" w14:textId="77777777" w:rsidR="00587D5E" w:rsidRDefault="00587D5E">
      <w:pPr>
        <w:pStyle w:val="Titre2"/>
        <w:spacing w:before="120" w:after="120"/>
        <w:ind w:left="708"/>
        <w:jc w:val="both"/>
        <w:rPr>
          <w:rFonts w:ascii="Calibri" w:eastAsia="Calibri" w:hAnsi="Calibri" w:cs="Calibri"/>
          <w:i/>
          <w:sz w:val="22"/>
          <w:szCs w:val="22"/>
        </w:rPr>
      </w:pPr>
      <w:r>
        <w:rPr>
          <w:rFonts w:ascii="Calibri" w:eastAsia="Calibri" w:hAnsi="Calibri" w:cs="Calibri"/>
          <w:i/>
          <w:sz w:val="22"/>
          <w:szCs w:val="22"/>
        </w:rPr>
        <w:lastRenderedPageBreak/>
        <w:t xml:space="preserve"> </w:t>
      </w:r>
    </w:p>
    <w:p w14:paraId="3881EDA0" w14:textId="60987BF1" w:rsidR="00D00A79" w:rsidRDefault="00587D5E">
      <w:pPr>
        <w:pStyle w:val="Titre2"/>
        <w:spacing w:before="120" w:after="120"/>
        <w:ind w:left="708"/>
        <w:jc w:val="both"/>
        <w:rPr>
          <w:rFonts w:ascii="Calibri" w:eastAsia="Calibri" w:hAnsi="Calibri" w:cs="Calibri"/>
          <w:i/>
          <w:sz w:val="22"/>
          <w:szCs w:val="22"/>
        </w:rPr>
      </w:pPr>
      <w:bookmarkStart w:id="21" w:name="_Toc207032072"/>
      <w:r>
        <w:rPr>
          <w:rFonts w:ascii="Calibri" w:eastAsia="Calibri" w:hAnsi="Calibri" w:cs="Calibri"/>
          <w:i/>
          <w:sz w:val="22"/>
          <w:szCs w:val="22"/>
        </w:rPr>
        <w:t>Presentation of a subcontractor</w:t>
      </w:r>
      <w:bookmarkEnd w:id="21"/>
    </w:p>
    <w:p w14:paraId="6B85F56E"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r>
        <w:rPr>
          <w:rFonts w:ascii="Calibri" w:eastAsia="Calibri" w:hAnsi="Calibri" w:cs="Calibri"/>
          <w:color w:val="000000"/>
          <w:sz w:val="22"/>
          <w:szCs w:val="22"/>
        </w:rPr>
        <w:t>Subcontractors are to be presented using form DC 4 (Subcontracting Declaration)</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0D2562CB" w14:textId="77777777" w:rsidR="00D00A79" w:rsidRDefault="00D00A79">
      <w:pPr>
        <w:widowControl w:val="0"/>
        <w:pBdr>
          <w:top w:val="none" w:sz="0" w:space="0" w:color="000000"/>
          <w:left w:val="none" w:sz="0" w:space="0" w:color="000000"/>
          <w:bottom w:val="none" w:sz="0" w:space="0" w:color="000000"/>
          <w:right w:val="none" w:sz="0" w:space="0" w:color="000000"/>
          <w:between w:val="none" w:sz="0" w:space="0" w:color="000000"/>
        </w:pBdr>
        <w:spacing w:before="57"/>
        <w:jc w:val="both"/>
        <w:rPr>
          <w:rFonts w:ascii="Calibri" w:eastAsia="Calibri" w:hAnsi="Calibri" w:cs="Calibri"/>
          <w:color w:val="000000"/>
          <w:sz w:val="22"/>
          <w:szCs w:val="22"/>
        </w:rPr>
      </w:pPr>
    </w:p>
    <w:p w14:paraId="6E4BB386" w14:textId="5C89C5E0" w:rsidR="00D00A79" w:rsidRDefault="00587D5E">
      <w:pPr>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 xml:space="preserve">PRESENTATION OF APPLICATION AND BIDS </w:t>
      </w:r>
    </w:p>
    <w:p w14:paraId="69331B35" w14:textId="77777777" w:rsidR="00D00A79" w:rsidRDefault="00587D5E">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Bidders must submit a complete bid incorporating the documents specified below. The requested documents must be signed by the bidder, the lead company of the temporary consortium or each of the members of the consortium.</w:t>
      </w:r>
    </w:p>
    <w:p w14:paraId="68A7A016" w14:textId="77777777" w:rsidR="00D00A79" w:rsidRDefault="00587D5E">
      <w:pPr>
        <w:pStyle w:val="Titre2"/>
        <w:spacing w:before="120" w:after="120"/>
        <w:jc w:val="both"/>
        <w:rPr>
          <w:rFonts w:ascii="Calibri" w:eastAsia="Calibri" w:hAnsi="Calibri" w:cs="Calibri"/>
          <w:sz w:val="22"/>
          <w:szCs w:val="22"/>
          <w:u w:val="single"/>
        </w:rPr>
      </w:pPr>
      <w:bookmarkStart w:id="22" w:name="_Toc207032073"/>
      <w:r>
        <w:rPr>
          <w:rFonts w:ascii="Calibri" w:eastAsia="Calibri" w:hAnsi="Calibri" w:cs="Calibri"/>
          <w:sz w:val="22"/>
          <w:szCs w:val="22"/>
          <w:u w:val="single"/>
        </w:rPr>
        <w:t>Application documents</w:t>
      </w:r>
      <w:bookmarkEnd w:id="22"/>
    </w:p>
    <w:p w14:paraId="01B5520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Candidates must submit the following application documents:</w:t>
      </w:r>
    </w:p>
    <w:p w14:paraId="241958F9"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Proof of registration at the trade and companies registry (“k-bis” or equivalent);</w:t>
      </w:r>
    </w:p>
    <w:p w14:paraId="7B770E4A"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attached application form;</w:t>
      </w:r>
    </w:p>
    <w:p w14:paraId="216C28D1"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4D669E2F"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As applicable, the court ruling on receivership (redressement judiciaire);</w:t>
      </w:r>
    </w:p>
    <w:p w14:paraId="74CF5D1E"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 description of the economic and financial resources that meet the participation conditions set out below:</w:t>
      </w:r>
    </w:p>
    <w:p w14:paraId="52344541" w14:textId="77777777" w:rsidR="00D00A79" w:rsidRDefault="00587D5E">
      <w:pPr>
        <w:numPr>
          <w:ilvl w:val="1"/>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Revenue declarations for the last 2 available financial years;</w:t>
      </w:r>
    </w:p>
    <w:p w14:paraId="3A51A41B" w14:textId="77777777" w:rsidR="00D00A79" w:rsidRDefault="00587D5E">
      <w:pPr>
        <w:numPr>
          <w:ilvl w:val="1"/>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Currently valid insurance certificates for civil and/or professional liability;</w:t>
      </w:r>
    </w:p>
    <w:p w14:paraId="69118350" w14:textId="77777777" w:rsidR="00D00A79" w:rsidRDefault="00587D5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 list of references relevant to the object of the contract for projects of similar size, stating the names and phone numbers of the competent contact persons.</w:t>
      </w:r>
    </w:p>
    <w:p w14:paraId="4DB1FA1B" w14:textId="77777777" w:rsidR="00D00A79" w:rsidRDefault="00587D5E">
      <w:pPr>
        <w:pStyle w:val="Titre2"/>
        <w:spacing w:before="240" w:after="120"/>
        <w:jc w:val="both"/>
        <w:rPr>
          <w:rFonts w:ascii="Calibri" w:eastAsia="Calibri" w:hAnsi="Calibri" w:cs="Calibri"/>
          <w:sz w:val="22"/>
          <w:szCs w:val="22"/>
          <w:u w:val="single"/>
        </w:rPr>
      </w:pPr>
      <w:bookmarkStart w:id="23" w:name="_Toc207032074"/>
      <w:r>
        <w:rPr>
          <w:rFonts w:ascii="Calibri" w:eastAsia="Calibri" w:hAnsi="Calibri" w:cs="Calibri"/>
          <w:sz w:val="22"/>
          <w:szCs w:val="22"/>
          <w:u w:val="single"/>
        </w:rPr>
        <w:t>Bid documents</w:t>
      </w:r>
      <w:bookmarkEnd w:id="23"/>
    </w:p>
    <w:p w14:paraId="3FD4B600"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Candidates must submit a complete bid file containing the following documents:</w:t>
      </w:r>
    </w:p>
    <w:p w14:paraId="5E56EFD2" w14:textId="77777777" w:rsidR="00D00A79" w:rsidRDefault="00587D5E">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draft contract, duly completed signed and dated.</w:t>
      </w:r>
    </w:p>
    <w:p w14:paraId="483B329D" w14:textId="77777777" w:rsidR="00D00A79" w:rsidRDefault="00587D5E">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color w:val="000000"/>
          <w:sz w:val="22"/>
          <w:szCs w:val="22"/>
          <w:lang w:val="es-CO"/>
        </w:rPr>
      </w:pPr>
      <w:r>
        <w:rPr>
          <w:rFonts w:ascii="Calibri" w:eastAsia="Calibri" w:hAnsi="Calibri" w:cs="Calibri"/>
          <w:color w:val="000000"/>
          <w:sz w:val="22"/>
          <w:szCs w:val="22"/>
          <w:lang w:val="es-CO"/>
        </w:rPr>
        <w:t>A methodological proposal (“Una propuesta metodológica”):</w:t>
      </w:r>
    </w:p>
    <w:p w14:paraId="22119D62" w14:textId="77777777" w:rsidR="00D00A79" w:rsidRDefault="00587D5E">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color w:val="000000"/>
          <w:sz w:val="22"/>
          <w:szCs w:val="22"/>
          <w:lang w:val="es-CO"/>
        </w:rPr>
      </w:pPr>
      <w:r>
        <w:rPr>
          <w:rFonts w:ascii="Calibri" w:eastAsia="Calibri" w:hAnsi="Calibri" w:cs="Calibri"/>
          <w:color w:val="000000"/>
          <w:sz w:val="22"/>
          <w:szCs w:val="22"/>
          <w:lang w:val="es-CO"/>
        </w:rPr>
        <w:t xml:space="preserve">A note of analysis and understanding of the ToR, the context and the issues to be addressed </w:t>
      </w:r>
      <w:r>
        <w:rPr>
          <w:rFonts w:ascii="Calibri" w:eastAsia="Calibri" w:hAnsi="Calibri" w:cs="Calibri"/>
          <w:i/>
          <w:color w:val="000000"/>
          <w:sz w:val="22"/>
          <w:szCs w:val="22"/>
          <w:lang w:val="es-CO"/>
        </w:rPr>
        <w:t>(“Una nota de análisis y comprensión de los TdR, el contexto y la problemática que se busca tratar”),</w:t>
      </w:r>
    </w:p>
    <w:p w14:paraId="18CF851B" w14:textId="77777777" w:rsidR="00D00A79" w:rsidRDefault="00587D5E">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color w:val="000000"/>
          <w:sz w:val="22"/>
          <w:szCs w:val="22"/>
          <w:lang w:val="es-CO"/>
        </w:rPr>
      </w:pPr>
      <w:r>
        <w:rPr>
          <w:rFonts w:ascii="Calibri" w:eastAsia="Calibri" w:hAnsi="Calibri" w:cs="Calibri"/>
          <w:color w:val="000000"/>
          <w:sz w:val="22"/>
          <w:szCs w:val="22"/>
          <w:lang w:val="es-CO"/>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mobilised) </w:t>
      </w:r>
      <w:r>
        <w:rPr>
          <w:rFonts w:ascii="Calibri" w:eastAsia="Calibri" w:hAnsi="Calibri" w:cs="Calibri"/>
          <w:i/>
          <w:color w:val="000000"/>
          <w:sz w:val="22"/>
          <w:szCs w:val="22"/>
          <w:lang w:val="es-CO"/>
        </w:rPr>
        <w:t>(“Una metodología detallada y precisa, donde cada acción a realizar se describa con claridad y alto grado de precisión, lo suficiente para poder apreciar la solidez de la propuesta, describiendo las modalidades de implementación del proyecto (actividades, herramientas, número de días de trabajo por experto, cronograma de realización de los estudios y de presentación de los entregables, medios movilizados)”),</w:t>
      </w:r>
    </w:p>
    <w:p w14:paraId="6C3221BE" w14:textId="77777777" w:rsidR="00D00A79" w:rsidRDefault="00587D5E">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general presentation of the team of professionals, with CVs/resumes (in European format preferably), including in each CV 3 references and contacts (name, mail and telephone </w:t>
      </w:r>
      <w:r>
        <w:rPr>
          <w:rFonts w:ascii="Calibri" w:eastAsia="Calibri" w:hAnsi="Calibri" w:cs="Calibri"/>
          <w:color w:val="000000"/>
          <w:sz w:val="22"/>
          <w:szCs w:val="22"/>
        </w:rPr>
        <w:lastRenderedPageBreak/>
        <w:t xml:space="preserve">number) on subjects related to the present consultancy </w:t>
      </w:r>
      <w:r>
        <w:rPr>
          <w:rFonts w:ascii="Calibri" w:eastAsia="Calibri" w:hAnsi="Calibri" w:cs="Calibri"/>
          <w:i/>
          <w:color w:val="000000"/>
          <w:sz w:val="22"/>
          <w:szCs w:val="22"/>
        </w:rPr>
        <w:t xml:space="preserve">(“La presentación general del equipo de profesionales, con hojas de vida/CV (en formato europeo preferiblemente), incluyendo </w:t>
      </w:r>
      <w:r>
        <w:rPr>
          <w:rFonts w:ascii="Calibri" w:eastAsia="Calibri" w:hAnsi="Calibri" w:cs="Calibri"/>
          <w:i/>
          <w:color w:val="000000"/>
          <w:sz w:val="22"/>
          <w:szCs w:val="22"/>
          <w:u w:val="single"/>
        </w:rPr>
        <w:t>en cada CV</w:t>
      </w:r>
      <w:r>
        <w:rPr>
          <w:rFonts w:ascii="Calibri" w:eastAsia="Calibri" w:hAnsi="Calibri" w:cs="Calibri"/>
          <w:i/>
          <w:color w:val="000000"/>
          <w:sz w:val="22"/>
          <w:szCs w:val="22"/>
        </w:rPr>
        <w:t xml:space="preserve"> 3 referencias y contactos (nombre, correo y número de teléfono) sobre temas afines al de la presente consultoría”),</w:t>
      </w:r>
    </w:p>
    <w:p w14:paraId="5A45540F" w14:textId="77777777" w:rsidR="00D00A79" w:rsidRDefault="00587D5E">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lang w:val="es-CO"/>
        </w:rPr>
      </w:pPr>
      <w:r>
        <w:rPr>
          <w:rFonts w:ascii="Calibri" w:eastAsia="Calibri" w:hAnsi="Calibri" w:cs="Calibri"/>
          <w:color w:val="000000"/>
          <w:sz w:val="22"/>
          <w:szCs w:val="22"/>
        </w:rPr>
        <w:t xml:space="preserve">A global financial proposal, broken down by activities and sub-activities, </w:t>
      </w:r>
      <w:r>
        <w:rPr>
          <w:rFonts w:ascii="Calibri" w:eastAsia="Calibri" w:hAnsi="Calibri" w:cs="Calibri"/>
          <w:color w:val="000000" w:themeColor="text1"/>
          <w:sz w:val="22"/>
          <w:szCs w:val="22"/>
        </w:rPr>
        <w:t xml:space="preserve">expressed in Euros. </w:t>
      </w:r>
      <w:r>
        <w:rPr>
          <w:rFonts w:ascii="Calibri" w:eastAsia="Calibri" w:hAnsi="Calibri" w:cs="Calibri"/>
          <w:color w:val="000000"/>
          <w:sz w:val="22"/>
          <w:szCs w:val="22"/>
        </w:rPr>
        <w:t xml:space="preserve">This should include the cost of travel and per diem associated with visits considered necessary for the consultancy. </w:t>
      </w:r>
      <w:r>
        <w:rPr>
          <w:rFonts w:ascii="Calibri" w:eastAsia="Calibri" w:hAnsi="Calibri" w:cs="Calibri"/>
          <w:color w:val="000000"/>
          <w:sz w:val="22"/>
          <w:szCs w:val="22"/>
          <w:lang w:val="es-CO"/>
        </w:rPr>
        <w:t>(“</w:t>
      </w:r>
      <w:r>
        <w:rPr>
          <w:rFonts w:ascii="Calibri" w:eastAsia="Calibri" w:hAnsi="Calibri" w:cs="Calibri"/>
          <w:i/>
          <w:color w:val="000000"/>
          <w:sz w:val="22"/>
          <w:szCs w:val="22"/>
          <w:lang w:val="es-CO"/>
        </w:rPr>
        <w:t>Una propuesta financiera global, desglosada por actividades y sub-actividades, expresada en pesos argentinos y con su equivalente en euros. Esta deberá incluir el costo de viajes y viáticos asociados a las visitas a las provincias que se consideren necesarias para el desarrollo de la consultoría”</w:t>
      </w:r>
      <w:r>
        <w:rPr>
          <w:rFonts w:ascii="Calibri" w:eastAsia="Calibri" w:hAnsi="Calibri" w:cs="Calibri"/>
          <w:color w:val="000000"/>
          <w:sz w:val="22"/>
          <w:szCs w:val="22"/>
          <w:lang w:val="es-CO"/>
        </w:rPr>
        <w:t>.)</w:t>
      </w:r>
    </w:p>
    <w:p w14:paraId="68837424" w14:textId="77777777" w:rsidR="00D00A79" w:rsidRDefault="00587D5E">
      <w:pPr>
        <w:pStyle w:val="Titre2"/>
        <w:spacing w:before="240" w:after="120"/>
        <w:jc w:val="both"/>
        <w:rPr>
          <w:rFonts w:ascii="Calibri" w:eastAsia="Calibri" w:hAnsi="Calibri" w:cs="Calibri"/>
          <w:sz w:val="22"/>
          <w:szCs w:val="22"/>
          <w:u w:val="single"/>
        </w:rPr>
      </w:pPr>
      <w:bookmarkStart w:id="24" w:name="_Toc207032075"/>
      <w:r>
        <w:rPr>
          <w:rFonts w:ascii="Calibri" w:eastAsia="Calibri" w:hAnsi="Calibri" w:cs="Calibri"/>
          <w:sz w:val="22"/>
          <w:szCs w:val="22"/>
          <w:u w:val="single"/>
        </w:rPr>
        <w:t>Bid validity period</w:t>
      </w:r>
      <w:bookmarkEnd w:id="24"/>
    </w:p>
    <w:p w14:paraId="160B682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validity of bids submitted shall be at least 120 days from the submission deadline.</w:t>
      </w:r>
    </w:p>
    <w:p w14:paraId="1862AABC" w14:textId="77777777" w:rsidR="00D00A79" w:rsidRDefault="00587D5E">
      <w:pPr>
        <w:pStyle w:val="Titre2"/>
        <w:spacing w:before="240" w:after="120"/>
        <w:jc w:val="both"/>
        <w:rPr>
          <w:rFonts w:ascii="Calibri" w:eastAsia="Calibri" w:hAnsi="Calibri" w:cs="Calibri"/>
          <w:sz w:val="22"/>
          <w:szCs w:val="22"/>
          <w:u w:val="single"/>
        </w:rPr>
      </w:pPr>
      <w:bookmarkStart w:id="25" w:name="_Toc207032076"/>
      <w:r>
        <w:rPr>
          <w:rFonts w:ascii="Calibri" w:eastAsia="Calibri" w:hAnsi="Calibri" w:cs="Calibri"/>
          <w:sz w:val="22"/>
          <w:szCs w:val="22"/>
          <w:u w:val="single"/>
        </w:rPr>
        <w:t>Bid submission process</w:t>
      </w:r>
      <w:bookmarkEnd w:id="25"/>
    </w:p>
    <w:p w14:paraId="1C3CB063" w14:textId="77777777" w:rsidR="00D00A79" w:rsidRDefault="00587D5E">
      <w:pPr>
        <w:pStyle w:val="Titre2"/>
        <w:spacing w:before="120" w:after="120"/>
        <w:ind w:left="708"/>
        <w:jc w:val="both"/>
        <w:rPr>
          <w:rFonts w:ascii="Calibri" w:eastAsia="Calibri" w:hAnsi="Calibri" w:cs="Calibri"/>
          <w:i/>
          <w:sz w:val="22"/>
          <w:szCs w:val="22"/>
        </w:rPr>
      </w:pPr>
      <w:bookmarkStart w:id="26" w:name="_Toc207032077"/>
      <w:r>
        <w:rPr>
          <w:rFonts w:ascii="Calibri" w:eastAsia="Calibri" w:hAnsi="Calibri" w:cs="Calibri"/>
          <w:i/>
          <w:sz w:val="22"/>
          <w:szCs w:val="22"/>
        </w:rPr>
        <w:t>Bids submitted in paper format</w:t>
      </w:r>
      <w:bookmarkEnd w:id="26"/>
      <w:r>
        <w:rPr>
          <w:rFonts w:ascii="Calibri" w:eastAsia="Calibri" w:hAnsi="Calibri" w:cs="Calibri"/>
          <w:i/>
          <w:sz w:val="22"/>
          <w:szCs w:val="22"/>
        </w:rPr>
        <w:t xml:space="preserve"> </w:t>
      </w:r>
    </w:p>
    <w:p w14:paraId="5F47816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Bids submitted in paper format will be rejected.</w:t>
      </w:r>
    </w:p>
    <w:p w14:paraId="63122C01" w14:textId="77777777" w:rsidR="00D00A79" w:rsidRDefault="00587D5E">
      <w:pPr>
        <w:pStyle w:val="Titre2"/>
        <w:spacing w:before="120" w:after="120"/>
        <w:ind w:left="708"/>
        <w:jc w:val="both"/>
        <w:rPr>
          <w:rFonts w:ascii="Calibri" w:eastAsia="Calibri" w:hAnsi="Calibri" w:cs="Calibri"/>
          <w:i/>
          <w:sz w:val="22"/>
          <w:szCs w:val="22"/>
        </w:rPr>
      </w:pPr>
      <w:bookmarkStart w:id="27" w:name="_Toc207032078"/>
      <w:r>
        <w:rPr>
          <w:rFonts w:ascii="Calibri" w:eastAsia="Calibri" w:hAnsi="Calibri" w:cs="Calibri"/>
          <w:i/>
          <w:sz w:val="22"/>
          <w:szCs w:val="22"/>
        </w:rPr>
        <w:t>Electronic submission</w:t>
      </w:r>
      <w:bookmarkEnd w:id="27"/>
      <w:r>
        <w:rPr>
          <w:rFonts w:ascii="Calibri" w:eastAsia="Calibri" w:hAnsi="Calibri" w:cs="Calibri"/>
          <w:i/>
          <w:sz w:val="22"/>
          <w:szCs w:val="22"/>
        </w:rPr>
        <w:t xml:space="preserve"> </w:t>
      </w:r>
    </w:p>
    <w:p w14:paraId="4B2F184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 order to access the tender consultation space or to submit their bid, bidders must connect to the French government procurement platform at: </w:t>
      </w:r>
    </w:p>
    <w:p w14:paraId="68C41810"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FF"/>
          <w:sz w:val="22"/>
          <w:szCs w:val="22"/>
          <w:u w:val="single"/>
        </w:rPr>
        <w:t xml:space="preserve">https://www.marches-publics.gouv.fr </w:t>
      </w:r>
    </w:p>
    <w:p w14:paraId="45DC12B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Electronic submission is mandatory. Any submission via other means will be rejected.</w:t>
      </w:r>
    </w:p>
    <w:p w14:paraId="26C644A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FF"/>
          <w:sz w:val="22"/>
          <w:szCs w:val="22"/>
          <w:u w:val="single"/>
        </w:rPr>
      </w:pPr>
      <w:r>
        <w:rPr>
          <w:rFonts w:ascii="Calibri" w:eastAsia="Calibri" w:hAnsi="Calibri" w:cs="Calibri"/>
          <w:color w:val="000000"/>
          <w:sz w:val="22"/>
          <w:szCs w:val="22"/>
        </w:rPr>
        <w:t xml:space="preserve">The bid submission procedure is detailed on the website </w:t>
      </w:r>
      <w:hyperlink r:id="rId13" w:tooltip="http://www.marches-publics.gouv.fr" w:history="1">
        <w:r>
          <w:rPr>
            <w:rFonts w:ascii="Calibri" w:eastAsia="Calibri" w:hAnsi="Calibri" w:cs="Calibri"/>
            <w:color w:val="0000FF"/>
            <w:sz w:val="22"/>
            <w:szCs w:val="22"/>
            <w:u w:val="single"/>
          </w:rPr>
          <w:t>www.marches-publics.gouv.fr</w:t>
        </w:r>
      </w:hyperlink>
      <w:r>
        <w:rPr>
          <w:rFonts w:ascii="Calibri" w:eastAsia="Calibri" w:hAnsi="Calibri" w:cs="Calibri"/>
          <w:color w:val="0000FF"/>
          <w:sz w:val="22"/>
          <w:szCs w:val="22"/>
          <w:u w:val="single"/>
        </w:rPr>
        <w:t xml:space="preserve">. </w:t>
      </w:r>
    </w:p>
    <w:p w14:paraId="1F449C8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On this site, bidders will notably find a user guide available for download which specifies the platform’s conditions of use, notably the technical prerequisites and electronic certificates.</w:t>
      </w:r>
    </w:p>
    <w:p w14:paraId="2635A310"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Should they so wish, bidders may make contact by phone on 01 76 64 74 07 on all business days between 9am and 7pm in order to obtain technical assistance with how to complete all the necessary tasks.</w:t>
      </w:r>
    </w:p>
    <w:p w14:paraId="72BD633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In the event of allotment, all lots must be covered by an electronic submission. However, it is possible to make a single electronic submission for multiple lots provided that the lots covered by a bid can be identified without ambiguity.</w:t>
      </w:r>
    </w:p>
    <w:p w14:paraId="669537D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costs of accessing the network and of electronic signature shall be borne by the candidate.</w:t>
      </w:r>
    </w:p>
    <w:p w14:paraId="058BDF6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u w:val="single"/>
        </w:rPr>
      </w:pPr>
      <w:r>
        <w:rPr>
          <w:rFonts w:ascii="Calibri" w:eastAsia="Calibri" w:hAnsi="Calibri" w:cs="Calibri"/>
          <w:color w:val="000000"/>
          <w:sz w:val="22"/>
          <w:szCs w:val="22"/>
        </w:rPr>
        <w:t>Bidders are invited to test the configuration of their work device and to perform a test tender to ensure that their technical environment is functioning as required.</w:t>
      </w:r>
    </w:p>
    <w:p w14:paraId="6205C03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Bidders’ attention is drawn to the fact that they must at least have internet browser software. It is not mandatory to have an electronic signature system.</w:t>
      </w:r>
    </w:p>
    <w:p w14:paraId="11ABE35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In order to make an offer, bidders must forward files in the following computer formats: PDF, RTF, ZIP, suite Microsoft Office, LibreOffice or Open Office. Any computer file in a different format will be declared null and void.</w:t>
      </w:r>
    </w:p>
    <w:p w14:paraId="0A3E110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Calibri" w:eastAsia="Calibri" w:hAnsi="Calibri" w:cs="Calibri"/>
          <w:b/>
          <w:color w:val="000000"/>
          <w:sz w:val="22"/>
          <w:szCs w:val="22"/>
        </w:rPr>
      </w:pPr>
      <w:r>
        <w:rPr>
          <w:rFonts w:ascii="Calibri" w:eastAsia="Calibri" w:hAnsi="Calibri" w:cs="Calibri"/>
          <w:b/>
          <w:color w:val="000000"/>
          <w:sz w:val="22"/>
          <w:szCs w:val="22"/>
        </w:rPr>
        <w:t>NOTE:</w:t>
      </w:r>
    </w:p>
    <w:p w14:paraId="0A20BDE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All bid files must be free of computer viruses and must have been previously treated to this end by the bidder, using the latest version of an antivirus software. The same applies to all other files exchanged during this public procurement procedure.</w:t>
      </w:r>
    </w:p>
    <w:p w14:paraId="2522C1E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contracting authority may place any file containing a virus in a security archive. It will therefore be deemed never to have been received.</w:t>
      </w:r>
    </w:p>
    <w:p w14:paraId="41768DF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7C313A0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To the extent that the date and time of completed upload constitutes the legal reference for submission of electronic bids, bidders are invited to allow sufficient time for all electronic submissions.</w:t>
      </w:r>
    </w:p>
    <w:p w14:paraId="078B538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0710B5DE" w14:textId="77777777" w:rsidR="00D00A79" w:rsidRDefault="00587D5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 ANALYSIS OF APPLICATIONS</w:t>
      </w:r>
    </w:p>
    <w:p w14:paraId="271DCC3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Applications are selected by the Evaluation Committee of Expertise France in accordance with the following procedure.</w:t>
      </w:r>
    </w:p>
    <w:p w14:paraId="3D30D15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Under Article R.2161-4 of the French Public Procurement Code, the Evaluation Committee may decide to examine offers before applications.</w:t>
      </w:r>
    </w:p>
    <w:p w14:paraId="14DB011F"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 such cases, the supporting documentation for aptitude and capacity and the evidence relating to grounds for exclusion are only requested by the contracting authority from bidders preselected for award of the tender.</w:t>
      </w:r>
    </w:p>
    <w:p w14:paraId="30C6BCEF"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p>
    <w:p w14:paraId="534AD8EA" w14:textId="77777777" w:rsidR="00D00A79" w:rsidRDefault="00587D5E">
      <w:pPr>
        <w:pStyle w:val="Titre2"/>
        <w:spacing w:before="120" w:after="120"/>
        <w:jc w:val="both"/>
        <w:rPr>
          <w:rFonts w:ascii="Calibri" w:eastAsia="Calibri" w:hAnsi="Calibri" w:cs="Calibri"/>
          <w:sz w:val="22"/>
          <w:szCs w:val="22"/>
          <w:u w:val="single"/>
        </w:rPr>
      </w:pPr>
      <w:bookmarkStart w:id="28" w:name="_Toc207032079"/>
      <w:r>
        <w:rPr>
          <w:rFonts w:ascii="Calibri" w:eastAsia="Calibri" w:hAnsi="Calibri" w:cs="Calibri"/>
          <w:sz w:val="22"/>
          <w:szCs w:val="22"/>
          <w:u w:val="single"/>
        </w:rPr>
        <w:t>Application supplementary information requests</w:t>
      </w:r>
      <w:bookmarkEnd w:id="28"/>
    </w:p>
    <w:p w14:paraId="79707CC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6B6F83C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Applications that are incomplete or which remain incomplete following a request for additional information will be eliminated.</w:t>
      </w:r>
    </w:p>
    <w:p w14:paraId="301E7C6C" w14:textId="77777777" w:rsidR="00D00A79" w:rsidRDefault="00587D5E">
      <w:pPr>
        <w:pStyle w:val="Titre2"/>
        <w:spacing w:before="120" w:after="120"/>
        <w:jc w:val="both"/>
        <w:rPr>
          <w:rFonts w:ascii="Calibri" w:eastAsia="Calibri" w:hAnsi="Calibri" w:cs="Calibri"/>
          <w:sz w:val="22"/>
          <w:szCs w:val="22"/>
          <w:u w:val="single"/>
        </w:rPr>
      </w:pPr>
      <w:bookmarkStart w:id="29" w:name="_Toc207032080"/>
      <w:r>
        <w:rPr>
          <w:rFonts w:ascii="Calibri" w:eastAsia="Calibri" w:hAnsi="Calibri" w:cs="Calibri"/>
          <w:sz w:val="22"/>
          <w:szCs w:val="22"/>
          <w:u w:val="single"/>
        </w:rPr>
        <w:t>Rejection of late applications - Opening bids</w:t>
      </w:r>
      <w:bookmarkEnd w:id="29"/>
    </w:p>
    <w:p w14:paraId="1C98181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 Opening Committee (meeting in non-public session) lists the bids received, the identity of applicants and the composition of the bids submitted. </w:t>
      </w:r>
    </w:p>
    <w:p w14:paraId="11E0466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Bids received after the deadline will be immediately rejected.</w:t>
      </w:r>
    </w:p>
    <w:p w14:paraId="63F9AB6B" w14:textId="77777777" w:rsidR="00D00A79" w:rsidRDefault="00587D5E">
      <w:pPr>
        <w:pStyle w:val="Titre2"/>
        <w:spacing w:before="120" w:after="120"/>
        <w:jc w:val="both"/>
        <w:rPr>
          <w:rFonts w:ascii="Calibri" w:eastAsia="Calibri" w:hAnsi="Calibri" w:cs="Calibri"/>
          <w:sz w:val="22"/>
          <w:szCs w:val="22"/>
          <w:u w:val="single"/>
        </w:rPr>
      </w:pPr>
      <w:bookmarkStart w:id="30" w:name="_Toc207032081"/>
      <w:r>
        <w:rPr>
          <w:rFonts w:ascii="Calibri" w:eastAsia="Calibri" w:hAnsi="Calibri" w:cs="Calibri"/>
          <w:sz w:val="22"/>
          <w:szCs w:val="22"/>
          <w:u w:val="single"/>
        </w:rPr>
        <w:t>Admissibility of applications</w:t>
      </w:r>
      <w:bookmarkEnd w:id="30"/>
    </w:p>
    <w:p w14:paraId="7C32051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 accordance with Article 3 of this document covering the conditions for participation, the Evaluation Committee of Expertise France analyses the admissibility of applications based on the following criteria:</w:t>
      </w:r>
    </w:p>
    <w:p w14:paraId="25F9CEF9"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Candidate's registration at the trade and companies registry (or equivalent)</w:t>
      </w:r>
    </w:p>
    <w:p w14:paraId="7B85DFEC"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Candidate’s compliance with its social security obligations</w:t>
      </w:r>
    </w:p>
    <w:p w14:paraId="59EC6D26"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Candidate's compliance with its tax obligations</w:t>
      </w:r>
    </w:p>
    <w:p w14:paraId="5E2433ED"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applicant must not be in any of the situations set out in Articles L. 2141-1 to L. 2141-6 and L. 2141-7 to L. 2141-11 of the French Public Procurement Code, nor be on any official exclusion list, whether their situation is established by means of their own declarations or through the application of vigilance measures by the contracting authority</w:t>
      </w:r>
    </w:p>
    <w:p w14:paraId="2DE9053B"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candidate or its representative must not be in a situation of conflict of interest vis-à-vis the contracting authority and/or any beneficiary of the procurement contract</w:t>
      </w:r>
    </w:p>
    <w:p w14:paraId="5F7A851E"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7A51C42F" w14:textId="77777777" w:rsidR="00D00A79" w:rsidRDefault="00587D5E">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rPr>
        <w:t>Applications not demonstrating professional capacity and/or which do not meet the minimum capacity levels will be eliminated.</w:t>
      </w:r>
    </w:p>
    <w:p w14:paraId="2DE03BAE"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FF0000"/>
          <w:sz w:val="20"/>
          <w:szCs w:val="20"/>
        </w:rPr>
      </w:pPr>
    </w:p>
    <w:p w14:paraId="79AC48A9" w14:textId="77777777" w:rsidR="00DF14FB" w:rsidRDefault="00DF14FB">
      <w:pPr>
        <w:pStyle w:val="Titre2"/>
        <w:spacing w:before="120" w:after="120"/>
        <w:jc w:val="both"/>
        <w:rPr>
          <w:rFonts w:ascii="Calibri" w:eastAsia="Calibri" w:hAnsi="Calibri" w:cs="Calibri"/>
          <w:color w:val="000000" w:themeColor="text1"/>
          <w:sz w:val="22"/>
          <w:szCs w:val="22"/>
          <w:u w:val="single"/>
        </w:rPr>
      </w:pPr>
    </w:p>
    <w:p w14:paraId="0E5E5EC0" w14:textId="643C5596" w:rsidR="00D00A79" w:rsidRDefault="00587D5E">
      <w:pPr>
        <w:pStyle w:val="Titre2"/>
        <w:spacing w:before="120" w:after="120"/>
        <w:jc w:val="both"/>
        <w:rPr>
          <w:rFonts w:ascii="Calibri" w:eastAsia="Calibri" w:hAnsi="Calibri" w:cs="Calibri"/>
          <w:color w:val="000000" w:themeColor="text1"/>
          <w:sz w:val="22"/>
          <w:szCs w:val="22"/>
          <w:u w:val="single"/>
        </w:rPr>
      </w:pPr>
      <w:bookmarkStart w:id="31" w:name="_Toc207032082"/>
      <w:r>
        <w:rPr>
          <w:rFonts w:ascii="Calibri" w:eastAsia="Calibri" w:hAnsi="Calibri" w:cs="Calibri"/>
          <w:color w:val="000000" w:themeColor="text1"/>
          <w:sz w:val="22"/>
          <w:szCs w:val="22"/>
          <w:u w:val="single"/>
        </w:rPr>
        <w:t>Application selection</w:t>
      </w:r>
      <w:bookmarkEnd w:id="31"/>
    </w:p>
    <w:p w14:paraId="5565ABB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Evaluation Committee of Expertise France analyses the admissibility of applications based on the following criteria:</w:t>
      </w:r>
    </w:p>
    <w:p w14:paraId="387A5025" w14:textId="77777777" w:rsidR="00D00A79" w:rsidRDefault="00587D5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Technical, administrative, and logistical capacity to carry out work at the province-level.</w:t>
      </w:r>
    </w:p>
    <w:p w14:paraId="47617727" w14:textId="77777777" w:rsidR="00D00A79" w:rsidRDefault="00587D5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Must have physical presence in Argentina.</w:t>
      </w:r>
    </w:p>
    <w:p w14:paraId="0124F999" w14:textId="77777777" w:rsidR="00D00A79" w:rsidRDefault="00587D5E">
      <w:pPr>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Human resources with experience and specific professional competencies in project coordination, financial and administrative management, climate change adaptation, climate change mitigation.</w:t>
      </w:r>
    </w:p>
    <w:p w14:paraId="028821AD" w14:textId="77777777" w:rsidR="00D00A79" w:rsidRDefault="00587D5E">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BID EVALUATION, NEGOTIATIONS AND AWARD</w:t>
      </w:r>
    </w:p>
    <w:p w14:paraId="3B809B1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bid selection procedure is conducted by the Evaluation Committee of Expertise France in accordance with the following procedure:</w:t>
      </w:r>
    </w:p>
    <w:p w14:paraId="4FCA1A34" w14:textId="77777777" w:rsidR="00D00A79" w:rsidRDefault="00587D5E">
      <w:pPr>
        <w:pStyle w:val="Titre2"/>
        <w:spacing w:before="120" w:after="120"/>
        <w:jc w:val="both"/>
        <w:rPr>
          <w:rFonts w:ascii="Calibri" w:eastAsia="Calibri" w:hAnsi="Calibri" w:cs="Calibri"/>
          <w:sz w:val="22"/>
          <w:szCs w:val="22"/>
          <w:u w:val="single"/>
        </w:rPr>
      </w:pPr>
      <w:bookmarkStart w:id="32" w:name="_Toc207032083"/>
      <w:r>
        <w:rPr>
          <w:rFonts w:ascii="Calibri" w:eastAsia="Calibri" w:hAnsi="Calibri" w:cs="Calibri"/>
          <w:sz w:val="22"/>
          <w:szCs w:val="22"/>
          <w:u w:val="single"/>
        </w:rPr>
        <w:t>Rejection of late bids - Opening bids</w:t>
      </w:r>
      <w:bookmarkEnd w:id="32"/>
    </w:p>
    <w:p w14:paraId="175C168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 Opening Committee (meeting in non-public session) lists the bids received, the identity of applicants and the composition of the bids submitted. </w:t>
      </w:r>
    </w:p>
    <w:p w14:paraId="42D835F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Bids received after the deadline will be immediately rejected.</w:t>
      </w:r>
    </w:p>
    <w:p w14:paraId="7B9C3706" w14:textId="77777777" w:rsidR="00D00A79" w:rsidRDefault="00587D5E">
      <w:pPr>
        <w:pStyle w:val="Titre2"/>
        <w:spacing w:before="120" w:after="120"/>
        <w:jc w:val="both"/>
        <w:rPr>
          <w:rFonts w:ascii="Calibri" w:eastAsia="Calibri" w:hAnsi="Calibri" w:cs="Calibri"/>
          <w:sz w:val="22"/>
          <w:szCs w:val="22"/>
          <w:u w:val="single"/>
        </w:rPr>
      </w:pPr>
      <w:bookmarkStart w:id="33" w:name="_Toc207032084"/>
      <w:r>
        <w:rPr>
          <w:rFonts w:ascii="Calibri" w:eastAsia="Calibri" w:hAnsi="Calibri" w:cs="Calibri"/>
          <w:sz w:val="22"/>
          <w:szCs w:val="22"/>
          <w:u w:val="single"/>
        </w:rPr>
        <w:t>Bid analysis</w:t>
      </w:r>
      <w:bookmarkEnd w:id="33"/>
    </w:p>
    <w:p w14:paraId="32F7D4A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After having verified that the bids received are conforming, admissible and appropriate, the Evaluation Committee of Expertise France analyses the bids from selected bidders in accordance with the following criteria.</w:t>
      </w:r>
    </w:p>
    <w:p w14:paraId="68A59455" w14:textId="77777777" w:rsidR="00D00A79" w:rsidRDefault="00587D5E">
      <w:pPr>
        <w:pStyle w:val="Titre2"/>
        <w:spacing w:before="120" w:after="120"/>
        <w:jc w:val="both"/>
        <w:rPr>
          <w:rFonts w:ascii="Calibri" w:eastAsia="Calibri" w:hAnsi="Calibri" w:cs="Calibri"/>
          <w:sz w:val="22"/>
          <w:szCs w:val="22"/>
          <w:u w:val="single"/>
        </w:rPr>
      </w:pPr>
      <w:bookmarkStart w:id="34" w:name="_Toc207032085"/>
      <w:r>
        <w:rPr>
          <w:rFonts w:ascii="Calibri" w:eastAsia="Calibri" w:hAnsi="Calibri" w:cs="Calibri"/>
          <w:sz w:val="22"/>
          <w:szCs w:val="22"/>
          <w:u w:val="single"/>
        </w:rPr>
        <w:t>Rejection of non-conforming, inadmissible or inappropriate bids</w:t>
      </w:r>
      <w:bookmarkEnd w:id="34"/>
    </w:p>
    <w:p w14:paraId="33386B4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167859F0" w14:textId="77777777" w:rsidR="00D00A79" w:rsidRDefault="00587D5E">
      <w:pPr>
        <w:pStyle w:val="Titre2"/>
        <w:spacing w:before="120" w:after="120"/>
        <w:jc w:val="both"/>
        <w:rPr>
          <w:rFonts w:ascii="Calibri" w:eastAsia="Calibri" w:hAnsi="Calibri" w:cs="Calibri"/>
          <w:sz w:val="22"/>
          <w:szCs w:val="22"/>
          <w:u w:val="single"/>
        </w:rPr>
      </w:pPr>
      <w:bookmarkStart w:id="35" w:name="_Toc207032086"/>
      <w:r>
        <w:rPr>
          <w:rFonts w:ascii="Calibri" w:eastAsia="Calibri" w:hAnsi="Calibri" w:cs="Calibri"/>
          <w:sz w:val="22"/>
          <w:szCs w:val="22"/>
          <w:u w:val="single"/>
        </w:rPr>
        <w:t>Comparison of bids for selection of the most economically beneficial bid</w:t>
      </w:r>
      <w:bookmarkEnd w:id="35"/>
    </w:p>
    <w:p w14:paraId="221F092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Bids will be assessed separately in accordance with the following criteria by awarding a score up to the maximum number of points per criterion as set out below:</w:t>
      </w:r>
    </w:p>
    <w:p w14:paraId="1BAFFE02" w14:textId="77777777" w:rsidR="00D00A79" w:rsidRDefault="00587D5E">
      <w:pPr>
        <w:pStyle w:val="Titre2"/>
        <w:spacing w:before="120" w:after="120"/>
        <w:ind w:left="708"/>
        <w:jc w:val="both"/>
        <w:rPr>
          <w:rFonts w:ascii="Calibri" w:eastAsia="Calibri" w:hAnsi="Calibri" w:cs="Calibri"/>
          <w:i/>
          <w:sz w:val="22"/>
          <w:szCs w:val="22"/>
        </w:rPr>
      </w:pPr>
      <w:bookmarkStart w:id="36" w:name="_Toc207032087"/>
      <w:r>
        <w:rPr>
          <w:rFonts w:ascii="Calibri" w:eastAsia="Calibri" w:hAnsi="Calibri" w:cs="Calibri"/>
          <w:i/>
          <w:sz w:val="22"/>
          <w:szCs w:val="22"/>
        </w:rPr>
        <w:t>Criterion 1: price of the services</w:t>
      </w:r>
      <w:bookmarkEnd w:id="36"/>
      <w:r>
        <w:rPr>
          <w:rFonts w:ascii="Calibri" w:eastAsia="Calibri" w:hAnsi="Calibri" w:cs="Calibri"/>
          <w:i/>
          <w:sz w:val="22"/>
          <w:szCs w:val="22"/>
        </w:rPr>
        <w:t xml:space="preserve"> </w:t>
      </w:r>
    </w:p>
    <w:p w14:paraId="49B0537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b/>
          <w:color w:val="000000"/>
          <w:sz w:val="22"/>
          <w:szCs w:val="22"/>
        </w:rPr>
        <w:t>financial score (FS out of a maximum of 20 points)</w:t>
      </w:r>
      <w:r>
        <w:rPr>
          <w:rFonts w:ascii="Calibri" w:eastAsia="Calibri" w:hAnsi="Calibri" w:cs="Calibri"/>
          <w:color w:val="000000"/>
          <w:sz w:val="22"/>
          <w:szCs w:val="22"/>
        </w:rPr>
        <w:t xml:space="preserve"> will cover the comparison of the financial offers of all candidates having submitted a conforming bid.</w:t>
      </w:r>
    </w:p>
    <w:p w14:paraId="0C7ED3A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rPr>
          <w:rFonts w:ascii="Calibri" w:eastAsia="Calibri" w:hAnsi="Calibri" w:cs="Calibri"/>
          <w:b/>
          <w:color w:val="000000"/>
          <w:sz w:val="22"/>
          <w:szCs w:val="22"/>
        </w:rPr>
      </w:pPr>
      <w:r>
        <w:rPr>
          <w:rFonts w:ascii="Calibri" w:eastAsia="Calibri" w:hAnsi="Calibri" w:cs="Calibri"/>
          <w:color w:val="000000"/>
          <w:sz w:val="22"/>
          <w:szCs w:val="22"/>
        </w:rPr>
        <w:tab/>
      </w:r>
      <w:r>
        <w:rPr>
          <w:rFonts w:ascii="Calibri" w:eastAsia="Calibri" w:hAnsi="Calibri" w:cs="Calibri"/>
          <w:b/>
          <w:i/>
          <w:color w:val="000000"/>
          <w:sz w:val="22"/>
          <w:szCs w:val="22"/>
        </w:rPr>
        <w:t>Criterion 2: Technical offer</w:t>
      </w:r>
    </w:p>
    <w:tbl>
      <w:tblPr>
        <w:tblStyle w:val="StGen2"/>
        <w:tblW w:w="97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392"/>
        <w:gridCol w:w="1348"/>
      </w:tblGrid>
      <w:tr w:rsidR="00D00A79" w14:paraId="0B31738B" w14:textId="77777777">
        <w:trPr>
          <w:trHeight w:val="420"/>
        </w:trPr>
        <w:tc>
          <w:tcPr>
            <w:tcW w:w="83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8B465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000000"/>
                <w:sz w:val="20"/>
                <w:szCs w:val="20"/>
              </w:rPr>
              <w:t>Sub-criteria for assessing the technical quality</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16AE8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000000"/>
                <w:sz w:val="18"/>
                <w:szCs w:val="18"/>
              </w:rPr>
              <w:t>Max. number of points</w:t>
            </w:r>
          </w:p>
        </w:tc>
      </w:tr>
      <w:tr w:rsidR="00D00A79" w14:paraId="2232DB45" w14:textId="77777777">
        <w:trPr>
          <w:trHeight w:val="496"/>
        </w:trPr>
        <w:tc>
          <w:tcPr>
            <w:tcW w:w="8392" w:type="dxa"/>
            <w:tcBorders>
              <w:top w:val="single" w:sz="4" w:space="0" w:color="000000"/>
              <w:left w:val="single" w:sz="4" w:space="0" w:color="000000"/>
              <w:bottom w:val="single" w:sz="4" w:space="0" w:color="000000"/>
              <w:right w:val="single" w:sz="4" w:space="0" w:color="000000"/>
            </w:tcBorders>
            <w:shd w:val="clear" w:color="auto" w:fill="001B53"/>
            <w:tcMar>
              <w:top w:w="80" w:type="dxa"/>
              <w:left w:w="80" w:type="dxa"/>
              <w:bottom w:w="80" w:type="dxa"/>
              <w:right w:w="80" w:type="dxa"/>
            </w:tcMar>
          </w:tcPr>
          <w:p w14:paraId="032A457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b/>
                <w:color w:val="FFFFFF"/>
                <w:sz w:val="20"/>
                <w:szCs w:val="20"/>
              </w:rPr>
              <w:t>Sub-criterion 1: Understanding of the context and aim of the project and pertinence of the proposal</w:t>
            </w:r>
          </w:p>
        </w:tc>
        <w:tc>
          <w:tcPr>
            <w:tcW w:w="1348" w:type="dxa"/>
            <w:tcBorders>
              <w:top w:val="single" w:sz="4" w:space="0" w:color="000000"/>
              <w:left w:val="single" w:sz="4" w:space="0" w:color="000000"/>
              <w:bottom w:val="single" w:sz="4" w:space="0" w:color="000000"/>
              <w:right w:val="single" w:sz="4" w:space="0" w:color="000000"/>
            </w:tcBorders>
            <w:shd w:val="clear" w:color="auto" w:fill="001B53"/>
            <w:tcMar>
              <w:top w:w="80" w:type="dxa"/>
              <w:left w:w="80" w:type="dxa"/>
              <w:bottom w:w="80" w:type="dxa"/>
              <w:right w:w="80" w:type="dxa"/>
            </w:tcMar>
          </w:tcPr>
          <w:p w14:paraId="07B7688F"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FFFFFF"/>
                <w:sz w:val="20"/>
                <w:szCs w:val="20"/>
              </w:rPr>
              <w:t>45</w:t>
            </w:r>
          </w:p>
        </w:tc>
      </w:tr>
      <w:tr w:rsidR="00D00A79" w14:paraId="09B14797" w14:textId="77777777">
        <w:trPr>
          <w:trHeight w:val="496"/>
        </w:trPr>
        <w:tc>
          <w:tcPr>
            <w:tcW w:w="8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29BB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color w:val="000000"/>
                <w:sz w:val="20"/>
                <w:szCs w:val="20"/>
              </w:rPr>
              <w:t>A note of analysis and understanding of the ToR, the context and the issues to be addressed (“Una nota de análisis y comprensión de los TdR, el contexto y la problemática que se busca tratar”)</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C3B7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000000"/>
                <w:sz w:val="20"/>
                <w:szCs w:val="20"/>
              </w:rPr>
              <w:t>15</w:t>
            </w:r>
          </w:p>
        </w:tc>
      </w:tr>
      <w:tr w:rsidR="00D00A79" w14:paraId="12A43B74" w14:textId="77777777">
        <w:trPr>
          <w:trHeight w:val="2316"/>
        </w:trPr>
        <w:tc>
          <w:tcPr>
            <w:tcW w:w="8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42C6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mobilised) </w:t>
            </w:r>
          </w:p>
          <w:p w14:paraId="2DF86AF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lang w:val="es-CO"/>
              </w:rPr>
            </w:pPr>
            <w:r>
              <w:rPr>
                <w:rFonts w:ascii="Calibri" w:eastAsia="Calibri" w:hAnsi="Calibri" w:cs="Calibri"/>
                <w:color w:val="000000"/>
                <w:sz w:val="20"/>
                <w:szCs w:val="20"/>
                <w:lang w:val="es-CO"/>
              </w:rPr>
              <w:t>(“Una metodología detallada, precisa y sólida, que describa con claridad y alto grado de precisión cada una de las acciones que serán llevadas a cabo. Debe detallar modalidades de implementación del proyecto (actividades, herramientas, número de días de trabajo por experto, cronograma de implementación de las actividades sub-actividades y de presentación de los entregables, medios movilizados”).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D15A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000000"/>
                <w:sz w:val="20"/>
                <w:szCs w:val="20"/>
              </w:rPr>
              <w:t>30</w:t>
            </w:r>
          </w:p>
        </w:tc>
      </w:tr>
      <w:tr w:rsidR="00D00A79" w14:paraId="02FE658F" w14:textId="77777777">
        <w:trPr>
          <w:trHeight w:val="360"/>
        </w:trPr>
        <w:tc>
          <w:tcPr>
            <w:tcW w:w="8392" w:type="dxa"/>
            <w:tcBorders>
              <w:top w:val="single" w:sz="4" w:space="0" w:color="000000"/>
              <w:left w:val="single" w:sz="4" w:space="0" w:color="000000"/>
              <w:bottom w:val="single" w:sz="4" w:space="0" w:color="000000"/>
              <w:right w:val="single" w:sz="4" w:space="0" w:color="000000"/>
            </w:tcBorders>
            <w:shd w:val="clear" w:color="auto" w:fill="001B53"/>
            <w:tcMar>
              <w:top w:w="80" w:type="dxa"/>
              <w:left w:w="80" w:type="dxa"/>
              <w:bottom w:w="80" w:type="dxa"/>
              <w:right w:w="80" w:type="dxa"/>
            </w:tcMar>
          </w:tcPr>
          <w:p w14:paraId="418982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b/>
                <w:color w:val="FFFFFF"/>
                <w:sz w:val="20"/>
                <w:szCs w:val="20"/>
              </w:rPr>
              <w:lastRenderedPageBreak/>
              <w:t>Sub-criterion 2: Experience of the team and professional profiles</w:t>
            </w:r>
          </w:p>
        </w:tc>
        <w:tc>
          <w:tcPr>
            <w:tcW w:w="1348" w:type="dxa"/>
            <w:tcBorders>
              <w:top w:val="single" w:sz="4" w:space="0" w:color="000000"/>
              <w:left w:val="single" w:sz="4" w:space="0" w:color="000000"/>
              <w:bottom w:val="single" w:sz="4" w:space="0" w:color="000000"/>
              <w:right w:val="single" w:sz="4" w:space="0" w:color="000000"/>
            </w:tcBorders>
            <w:shd w:val="clear" w:color="auto" w:fill="001B53"/>
            <w:tcMar>
              <w:top w:w="80" w:type="dxa"/>
              <w:left w:w="80" w:type="dxa"/>
              <w:bottom w:w="80" w:type="dxa"/>
              <w:right w:w="80" w:type="dxa"/>
            </w:tcMar>
          </w:tcPr>
          <w:p w14:paraId="536C762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FFFFFF"/>
                <w:sz w:val="20"/>
                <w:szCs w:val="20"/>
              </w:rPr>
              <w:t>35</w:t>
            </w:r>
          </w:p>
        </w:tc>
      </w:tr>
      <w:tr w:rsidR="00D00A79" w14:paraId="1FA36AA1" w14:textId="77777777">
        <w:trPr>
          <w:trHeight w:val="5696"/>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ABD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t>Mandatory requirements for all team members</w:t>
            </w:r>
          </w:p>
          <w:p w14:paraId="09A0F4D7"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Native or advanced Spanish (required)</w:t>
            </w:r>
          </w:p>
          <w:p w14:paraId="7EDD9486"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Advanced English</w:t>
            </w:r>
          </w:p>
          <w:p w14:paraId="1597D045"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Google Drive, OneDrive, and Office suite tools.</w:t>
            </w:r>
          </w:p>
          <w:p w14:paraId="7C1D96A4"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Communication skills and ability to work in a multidisciplinary team.</w:t>
            </w:r>
          </w:p>
          <w:p w14:paraId="16291EE5"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Demonstrated ability to prepare technical reports.</w:t>
            </w:r>
          </w:p>
          <w:p w14:paraId="429300D9"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Analytical skills and ability to communicate technical results.</w:t>
            </w:r>
          </w:p>
          <w:p w14:paraId="1C944D8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Regional experience/country knowledge</w:t>
            </w:r>
          </w:p>
          <w:p w14:paraId="006E7BC7"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Understanding of Argentina's environmental and social context and preferably experience working in contexts similar to Argentina’s.</w:t>
            </w:r>
          </w:p>
          <w:p w14:paraId="298F24F6"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Knowledge of the Argentine federal organizational structure and climate governance.”)</w:t>
            </w:r>
          </w:p>
          <w:p w14:paraId="7389B68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(“Requisitos para los miembros del equipo</w:t>
            </w:r>
          </w:p>
          <w:p w14:paraId="052C3120"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Español nativo o avanzado (requisito)</w:t>
            </w:r>
          </w:p>
          <w:p w14:paraId="0B654CDB"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Inglés avanzado  </w:t>
            </w:r>
          </w:p>
          <w:p w14:paraId="484211D3"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Herramientas de Google Drive, One Drive, Paquete de Office. </w:t>
            </w:r>
          </w:p>
          <w:p w14:paraId="29B2A232"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Habilidades de comunicación y capacidad para trabajar en equipo multidisciplinario.</w:t>
            </w:r>
          </w:p>
          <w:p w14:paraId="45052A23"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Capacidad demostrada para elaborar informes técnicos.</w:t>
            </w:r>
          </w:p>
          <w:p w14:paraId="722E4F9D"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Habilidades analíticas y capacidad para comunicar resultados técnicos</w:t>
            </w:r>
          </w:p>
          <w:p w14:paraId="75B11E2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Experiencia regional / conocimientos del país  </w:t>
            </w:r>
          </w:p>
          <w:p w14:paraId="26DE1855"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Comprensión del contexto ambiental y social de Argentina y preferiblemente experiencia de trabajo en contextos similares a los de Argentina.</w:t>
            </w:r>
          </w:p>
          <w:p w14:paraId="315832D9" w14:textId="77777777" w:rsidR="00D00A79" w:rsidRDefault="00587D5E">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Conocimiento del esquema federal de organización de la República Argentina y de gobernanza climática”).  </w:t>
            </w:r>
          </w:p>
        </w:tc>
      </w:tr>
      <w:tr w:rsidR="00D00A79" w14:paraId="327296D0" w14:textId="77777777">
        <w:trPr>
          <w:trHeight w:val="5022"/>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540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t>Project Coordinator</w:t>
            </w:r>
          </w:p>
          <w:p w14:paraId="0129F9C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Mandatory requirements:</w:t>
            </w:r>
          </w:p>
          <w:p w14:paraId="425FA5A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Academic Qualifications: Professional with a background in Economics, Environmental Sciences, Engineering, International Relations, Political Science, or related fields. Knowledge of environmental issues, especially climate change.</w:t>
            </w:r>
          </w:p>
          <w:p w14:paraId="6A62BC2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Professional Experience:</w:t>
            </w:r>
          </w:p>
          <w:p w14:paraId="68D90A38" w14:textId="77777777" w:rsidR="00D00A79" w:rsidRDefault="00587D5E">
            <w:pPr>
              <w:numPr>
                <w:ilvl w:val="0"/>
                <w:numId w:val="1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At least 10 years of prior experience in project management or leadership positions related to climate change or environmental issues.</w:t>
            </w:r>
          </w:p>
          <w:p w14:paraId="6969EF51" w14:textId="77777777" w:rsidR="00D00A79" w:rsidRDefault="00587D5E">
            <w:pPr>
              <w:numPr>
                <w:ilvl w:val="0"/>
                <w:numId w:val="11"/>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coordinating projects with international cooperation agencies.</w:t>
            </w:r>
          </w:p>
          <w:p w14:paraId="200EE2A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rPr>
            </w:pPr>
          </w:p>
          <w:p w14:paraId="7618D2B0"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lang w:val="es-CO"/>
              </w:rPr>
            </w:pPr>
            <w:r>
              <w:rPr>
                <w:rFonts w:ascii="Calibri" w:eastAsia="Calibri" w:hAnsi="Calibri" w:cs="Calibri"/>
                <w:i/>
                <w:color w:val="000000"/>
                <w:sz w:val="20"/>
                <w:szCs w:val="20"/>
                <w:lang w:val="es-CO"/>
              </w:rPr>
              <w:t>(</w:t>
            </w:r>
            <w:r>
              <w:rPr>
                <w:rFonts w:ascii="Arial" w:eastAsia="Arial" w:hAnsi="Arial" w:cs="Arial"/>
                <w:i/>
                <w:color w:val="000000"/>
                <w:sz w:val="20"/>
                <w:szCs w:val="20"/>
                <w:lang w:val="es-CO"/>
              </w:rPr>
              <w:t>“</w:t>
            </w:r>
            <w:r>
              <w:rPr>
                <w:rFonts w:ascii="Calibri" w:eastAsia="Calibri" w:hAnsi="Calibri" w:cs="Calibri"/>
                <w:i/>
                <w:color w:val="000000"/>
                <w:sz w:val="20"/>
                <w:szCs w:val="20"/>
                <w:lang w:val="es-CO"/>
              </w:rPr>
              <w:t xml:space="preserve">Coordinador/a del proyecto </w:t>
            </w:r>
          </w:p>
          <w:p w14:paraId="31579D7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u w:val="single"/>
                <w:lang w:val="es-CO"/>
              </w:rPr>
            </w:pPr>
            <w:r>
              <w:rPr>
                <w:rFonts w:ascii="Calibri" w:eastAsia="Calibri" w:hAnsi="Calibri" w:cs="Calibri"/>
                <w:i/>
                <w:color w:val="000000"/>
                <w:sz w:val="20"/>
                <w:szCs w:val="20"/>
                <w:u w:val="single"/>
                <w:lang w:val="es-CO"/>
              </w:rPr>
              <w:t>Requisito:</w:t>
            </w:r>
          </w:p>
          <w:p w14:paraId="09412EC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lang w:val="es-CO"/>
              </w:rPr>
            </w:pPr>
            <w:r>
              <w:rPr>
                <w:rFonts w:ascii="Calibri" w:eastAsia="Calibri" w:hAnsi="Calibri" w:cs="Calibri"/>
                <w:i/>
                <w:color w:val="000000"/>
                <w:sz w:val="20"/>
                <w:szCs w:val="20"/>
                <w:lang w:val="es-CO"/>
              </w:rPr>
              <w:t xml:space="preserve">Formación Académica: Profesional con formación en Economía, Ciencias Ambientales, Ingeniería, Relaciones Internacionales, Ciencia Política o áreas relacionadas. Con conocimientos en la temática ambiental y especialmente en el cambio climático. </w:t>
            </w:r>
          </w:p>
          <w:p w14:paraId="24AB8F5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  </w:t>
            </w:r>
          </w:p>
          <w:p w14:paraId="64A78F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Experiencia profesional:      </w:t>
            </w:r>
          </w:p>
          <w:p w14:paraId="0B452523" w14:textId="77777777" w:rsidR="00D00A79" w:rsidRDefault="00587D5E">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Al menos 10 años de experiencia previa en cargos de gestión o dirección de proyectos vinculados al cambio climático o temas ambientales </w:t>
            </w:r>
          </w:p>
          <w:p w14:paraId="76AE6BE1" w14:textId="77777777" w:rsidR="00D00A79" w:rsidRDefault="00587D5E">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Experiencia en coordinación de proyectos con agencias internacionales de cooperación”) </w:t>
            </w:r>
          </w:p>
          <w:p w14:paraId="1C6D9179" w14:textId="77777777" w:rsidR="00D00A79" w:rsidRDefault="00D00A79">
            <w:pPr>
              <w:rPr>
                <w:rFonts w:ascii="Arial" w:eastAsia="Arial" w:hAnsi="Arial" w:cs="Arial"/>
                <w:sz w:val="20"/>
                <w:szCs w:val="20"/>
                <w:lang w:val="es-CO"/>
              </w:rPr>
            </w:pPr>
          </w:p>
        </w:tc>
      </w:tr>
      <w:tr w:rsidR="00D00A79" w14:paraId="071CEE58" w14:textId="77777777">
        <w:trPr>
          <w:trHeight w:val="2381"/>
        </w:trPr>
        <w:tc>
          <w:tcPr>
            <w:tcW w:w="8392"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71108A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Valued professional exprerience:</w:t>
            </w:r>
          </w:p>
          <w:p w14:paraId="22AA6B4A" w14:textId="77777777" w:rsidR="00D00A79" w:rsidRDefault="00587D5E">
            <w:pPr>
              <w:numPr>
                <w:ilvl w:val="0"/>
                <w:numId w:val="2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coordinating interdisciplinary teams.</w:t>
            </w:r>
          </w:p>
          <w:p w14:paraId="7EE2B6FE" w14:textId="77777777" w:rsidR="00D00A79" w:rsidRDefault="00587D5E">
            <w:pPr>
              <w:numPr>
                <w:ilvl w:val="0"/>
                <w:numId w:val="2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coordinating the management of associated administrative and financial processes.</w:t>
            </w:r>
          </w:p>
          <w:p w14:paraId="5A93288E"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color w:val="000000"/>
                <w:sz w:val="20"/>
                <w:szCs w:val="20"/>
              </w:rPr>
            </w:pPr>
          </w:p>
          <w:p w14:paraId="5A87BA3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i/>
                <w:color w:val="000000"/>
                <w:sz w:val="20"/>
                <w:szCs w:val="20"/>
              </w:rPr>
              <w:t xml:space="preserve">Experiencia profesional deseable: </w:t>
            </w:r>
          </w:p>
          <w:p w14:paraId="23FF6F4D" w14:textId="77777777" w:rsidR="00D00A79" w:rsidRDefault="00587D5E">
            <w:pPr>
              <w:numPr>
                <w:ilvl w:val="0"/>
                <w:numId w:val="2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Experiencia en la coordinación de la gestión de los procesos administrativos y financieros asociados.</w:t>
            </w:r>
          </w:p>
          <w:p w14:paraId="195DB3F8" w14:textId="77777777" w:rsidR="00D00A79" w:rsidRDefault="00587D5E">
            <w:pPr>
              <w:numPr>
                <w:ilvl w:val="0"/>
                <w:numId w:val="2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Experiencia en coordinación de equipos interdisciplinarios”).</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vAlign w:val="center"/>
          </w:tcPr>
          <w:p w14:paraId="3ACDE02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rPr>
            </w:pPr>
            <w:r>
              <w:rPr>
                <w:rFonts w:ascii="Calibri" w:eastAsia="Calibri" w:hAnsi="Calibri" w:cs="Calibri"/>
                <w:b/>
                <w:color w:val="000000"/>
                <w:sz w:val="20"/>
                <w:szCs w:val="20"/>
              </w:rPr>
              <w:t>10</w:t>
            </w:r>
          </w:p>
        </w:tc>
      </w:tr>
      <w:tr w:rsidR="00D00A79" w14:paraId="1641E574" w14:textId="77777777">
        <w:trPr>
          <w:trHeight w:val="4124"/>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65F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Project Finance Expert</w:t>
            </w:r>
          </w:p>
          <w:p w14:paraId="5084467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Mandatory requirements:</w:t>
            </w:r>
          </w:p>
          <w:p w14:paraId="7D91053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Academic Qualifications: Professional with training in Finance, Economics, Administration, or related fields.</w:t>
            </w:r>
          </w:p>
          <w:p w14:paraId="3F813C8F"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5BFD1B4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Professional Experience:</w:t>
            </w:r>
          </w:p>
          <w:p w14:paraId="180C7120"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At least 8 years of prior experience in financial and administrative management positions, preferably in projects funded with public and/or external funds.</w:t>
            </w:r>
          </w:p>
          <w:p w14:paraId="305C958B"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in recruiting, selecting, and hiring personnel and in the procurement of goods and services.</w:t>
            </w:r>
          </w:p>
          <w:p w14:paraId="6AE1C2D2"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71FBDD8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("Experto/a financiero del proyecto </w:t>
            </w:r>
          </w:p>
          <w:p w14:paraId="666DC1B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Formación Académica: Profesional con formación en Finanzas, Economía, Administración o áreas relacionadas.  </w:t>
            </w:r>
          </w:p>
          <w:p w14:paraId="1BAE065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  </w:t>
            </w:r>
          </w:p>
          <w:p w14:paraId="7E36F90B"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Experiencia profesional:      </w:t>
            </w:r>
          </w:p>
          <w:p w14:paraId="1DFD2458"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Al menos 8 años de experiencia previa en cargos de gestión financiera y administrativa, preferiblemente de proyectos financiados con fondos públicos y/o externos.  </w:t>
            </w:r>
          </w:p>
          <w:p w14:paraId="1367F580"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Experiencia en búsqueda, selección y contratación de personal y en procesos de adquisición de bienes y servicios.”).</w:t>
            </w:r>
          </w:p>
        </w:tc>
      </w:tr>
      <w:tr w:rsidR="00D00A79" w14:paraId="5256D9D7" w14:textId="77777777">
        <w:trPr>
          <w:trHeight w:val="1956"/>
        </w:trPr>
        <w:tc>
          <w:tcPr>
            <w:tcW w:w="8392"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790C3E3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Valued professional exprerience:</w:t>
            </w:r>
          </w:p>
          <w:p w14:paraId="65BBFB8E" w14:textId="77777777" w:rsidR="00D00A79" w:rsidRDefault="00587D5E">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in financial and administrative management positions in projects funded with public and/or external funds.</w:t>
            </w:r>
          </w:p>
          <w:p w14:paraId="77AE5152"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p>
          <w:p w14:paraId="7572B5B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i/>
                <w:color w:val="000000"/>
                <w:sz w:val="20"/>
                <w:szCs w:val="20"/>
              </w:rPr>
              <w:t xml:space="preserve">Experiencia profesional deseable: </w:t>
            </w:r>
          </w:p>
          <w:p w14:paraId="4CB2224B"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lang w:val="es-CO"/>
              </w:rPr>
            </w:pPr>
            <w:r>
              <w:rPr>
                <w:rFonts w:ascii="Calibri" w:eastAsia="Calibri" w:hAnsi="Calibri" w:cs="Calibri"/>
                <w:i/>
                <w:iCs/>
                <w:color w:val="000000"/>
                <w:sz w:val="20"/>
                <w:szCs w:val="20"/>
                <w:lang w:val="es-CO"/>
              </w:rPr>
              <w:t>Ex</w:t>
            </w:r>
            <w:r>
              <w:rPr>
                <w:rFonts w:ascii="Calibri" w:eastAsia="Calibri" w:hAnsi="Calibri" w:cs="Calibri"/>
                <w:i/>
                <w:color w:val="000000"/>
                <w:sz w:val="20"/>
                <w:szCs w:val="20"/>
                <w:lang w:val="es-CO"/>
              </w:rPr>
              <w:t>periencia previa en cargos de gestión financiera y administrativa de proyectos financiados con fondos públicos y/o externos.”)</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68DA77FA"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lang w:val="es-CO"/>
              </w:rPr>
            </w:pPr>
          </w:p>
          <w:p w14:paraId="20399EC5"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lang w:val="es-CO"/>
              </w:rPr>
            </w:pPr>
          </w:p>
          <w:p w14:paraId="5D8CA316"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lang w:val="es-CO"/>
              </w:rPr>
            </w:pPr>
          </w:p>
          <w:p w14:paraId="775973A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rPr>
            </w:pPr>
            <w:r>
              <w:rPr>
                <w:rFonts w:ascii="Calibri" w:eastAsia="Calibri" w:hAnsi="Calibri" w:cs="Calibri"/>
                <w:b/>
                <w:color w:val="000000"/>
                <w:sz w:val="20"/>
                <w:szCs w:val="20"/>
              </w:rPr>
              <w:t>9</w:t>
            </w:r>
          </w:p>
          <w:p w14:paraId="3DB7E19B"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pPr>
          </w:p>
        </w:tc>
      </w:tr>
      <w:tr w:rsidR="00D00A79" w14:paraId="3A2B894C" w14:textId="77777777">
        <w:trPr>
          <w:trHeight w:val="297"/>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FE17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t>Adaptation Specialist Consultant</w:t>
            </w:r>
          </w:p>
          <w:p w14:paraId="55A9CD0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Mandatory requirements:</w:t>
            </w:r>
          </w:p>
          <w:p w14:paraId="6E2B58D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Academic Qualifications: Environmental Engineer or professional with training in Environmental Sciences, International Relations, Political Science, or related fields. A postgraduate degree in Environmental Management, Environmental Economics, or related fields is preferred.</w:t>
            </w:r>
          </w:p>
          <w:p w14:paraId="0FFCEF87"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757DCE6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Professional Experience:</w:t>
            </w:r>
          </w:p>
          <w:p w14:paraId="766446BE"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At least 5 years of experience in technical assistance for environmental and/or climate change projects </w:t>
            </w:r>
          </w:p>
          <w:p w14:paraId="7FFAD4A4"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At least 2 years of prior experience in consulting related to climate change adaptation</w:t>
            </w:r>
          </w:p>
          <w:p w14:paraId="54BC8DE4"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609C367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(“Consultor/a especialista en adaptación </w:t>
            </w:r>
          </w:p>
          <w:p w14:paraId="63E2A73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Formación Académica: Ingeniero/a Ambiental o profesional con formación en Ciencias Ambientales, Relaciones Internacionales, Ciencia Política o áreas relacionadas. Se valora posgrado en Gestión Ambiental, Economía Ambiental o temas afines.</w:t>
            </w:r>
          </w:p>
          <w:p w14:paraId="093581A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Experiencia profesional:     </w:t>
            </w:r>
          </w:p>
          <w:p w14:paraId="64BAF479" w14:textId="77777777" w:rsidR="00D00A79" w:rsidRDefault="00587D5E">
            <w:pPr>
              <w:numPr>
                <w:ilvl w:val="0"/>
                <w:numId w:val="1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iCs/>
                <w:color w:val="000000"/>
                <w:sz w:val="20"/>
                <w:szCs w:val="20"/>
                <w:lang w:val="es-CO"/>
              </w:rPr>
              <w:t>Ex</w:t>
            </w:r>
            <w:r>
              <w:rPr>
                <w:rFonts w:ascii="Calibri" w:eastAsia="Calibri" w:hAnsi="Calibri" w:cs="Calibri"/>
                <w:i/>
                <w:color w:val="000000"/>
                <w:sz w:val="20"/>
                <w:szCs w:val="20"/>
                <w:lang w:val="es-CO"/>
              </w:rPr>
              <w:t>periencia mínima de 5 años en asistencia técnica de proyectos ambientales y/o de cambio climático</w:t>
            </w:r>
          </w:p>
          <w:p w14:paraId="7341B0E0" w14:textId="77777777" w:rsidR="00D00A79" w:rsidRDefault="00587D5E">
            <w:pPr>
              <w:numPr>
                <w:ilvl w:val="0"/>
                <w:numId w:val="1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Al menos 2 años de experiencia previa en asesorías vinculadas a la adaptación al cambio climático”)</w:t>
            </w:r>
          </w:p>
        </w:tc>
      </w:tr>
      <w:tr w:rsidR="00D00A79" w14:paraId="51AD12B8" w14:textId="77777777">
        <w:trPr>
          <w:trHeight w:val="2565"/>
        </w:trPr>
        <w:tc>
          <w:tcPr>
            <w:tcW w:w="8392"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333EEF4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Valued professional exprerience:</w:t>
            </w:r>
          </w:p>
          <w:p w14:paraId="106DE88F"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Experience in assessing observed impacts, threats, vulnerabilities, and projected risks of climate change in provincial contexts (desirable)</w:t>
            </w:r>
          </w:p>
          <w:p w14:paraId="637F7C28" w14:textId="77777777" w:rsidR="00D00A79" w:rsidRDefault="00587D5E">
            <w:pPr>
              <w:numPr>
                <w:ilvl w:val="0"/>
                <w:numId w:val="1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Knowledge of Geographic Information Systems and risk mapping (desirable)</w:t>
            </w:r>
          </w:p>
          <w:p w14:paraId="2CCAEBF1"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p>
          <w:p w14:paraId="7FCA351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t>(</w:t>
            </w:r>
            <w:r>
              <w:rPr>
                <w:rFonts w:ascii="Calibri" w:eastAsia="Calibri" w:hAnsi="Calibri" w:cs="Calibri"/>
                <w:color w:val="000000"/>
                <w:sz w:val="20"/>
                <w:szCs w:val="20"/>
              </w:rPr>
              <w:t>“</w:t>
            </w:r>
            <w:r>
              <w:rPr>
                <w:rFonts w:ascii="Calibri" w:eastAsia="Calibri" w:hAnsi="Calibri" w:cs="Calibri"/>
                <w:i/>
                <w:color w:val="000000"/>
                <w:sz w:val="20"/>
                <w:szCs w:val="20"/>
              </w:rPr>
              <w:t xml:space="preserve">Experiencia profesional deseable: </w:t>
            </w:r>
          </w:p>
          <w:p w14:paraId="0B64C56D" w14:textId="77777777" w:rsidR="00D00A79" w:rsidRDefault="00587D5E">
            <w:pPr>
              <w:numPr>
                <w:ilvl w:val="0"/>
                <w:numId w:val="3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Experiencia en evaluación de impactos observados, amenazas, vulnerabilidades y riesgos proyectados al cambio climático en contextos provinciales (deseable)</w:t>
            </w:r>
          </w:p>
          <w:p w14:paraId="33F68E16" w14:textId="77777777" w:rsidR="00D00A79" w:rsidRDefault="00587D5E">
            <w:pPr>
              <w:numPr>
                <w:ilvl w:val="0"/>
                <w:numId w:val="3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Conocimiento de Sistemas de Información Geográfica y elaboración de mapas de riesgo (deseable).”).</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14B5B145"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lang w:val="es-CO"/>
              </w:rPr>
            </w:pPr>
          </w:p>
          <w:p w14:paraId="195E5E4A"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lang w:val="es-CO"/>
              </w:rPr>
            </w:pPr>
          </w:p>
          <w:p w14:paraId="5453F587"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lang w:val="es-CO"/>
              </w:rPr>
            </w:pPr>
          </w:p>
          <w:p w14:paraId="33FF222C"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lang w:val="es-CO"/>
              </w:rPr>
            </w:pPr>
          </w:p>
          <w:p w14:paraId="5DCEBB9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lang w:val="es-CO"/>
              </w:rPr>
            </w:pPr>
          </w:p>
          <w:p w14:paraId="5EFE6B6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rPr>
            </w:pPr>
            <w:r>
              <w:rPr>
                <w:rFonts w:ascii="Calibri" w:eastAsia="Calibri" w:hAnsi="Calibri" w:cs="Calibri"/>
                <w:b/>
                <w:bCs/>
                <w:color w:val="000000"/>
                <w:sz w:val="20"/>
                <w:szCs w:val="20"/>
              </w:rPr>
              <w:t>8</w:t>
            </w:r>
          </w:p>
          <w:p w14:paraId="616A9A44"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pPr>
          </w:p>
        </w:tc>
      </w:tr>
      <w:tr w:rsidR="00D00A79" w14:paraId="23EE0F47" w14:textId="77777777">
        <w:trPr>
          <w:trHeight w:val="4266"/>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0BE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Mitigation Specialist Consultant</w:t>
            </w:r>
          </w:p>
          <w:p w14:paraId="5138E4A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Mandatory requirements:</w:t>
            </w:r>
          </w:p>
          <w:p w14:paraId="0EA87E6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Academic Qualifications: Environmental Engineer or Agronomist, or a professional with training in Environmental Sciences, International Relations, Political Science, and related fields. </w:t>
            </w:r>
          </w:p>
          <w:p w14:paraId="71064E45"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19F59BE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Professional Experience</w:t>
            </w:r>
          </w:p>
          <w:p w14:paraId="7E6A1FD0"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 xml:space="preserve">Minimum 5 years of experience in technical assistance for environmental and/or climate change projects. </w:t>
            </w:r>
          </w:p>
          <w:p w14:paraId="48537249"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At least 3 years of prior experience in GHG inventory preparation and mitigation potential estimation.</w:t>
            </w:r>
          </w:p>
          <w:p w14:paraId="445440F2"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p>
          <w:p w14:paraId="6F4C695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(“Consultor/a especialista en mitigación </w:t>
            </w:r>
          </w:p>
          <w:p w14:paraId="617312B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Formación Académica: Ingeniero/a Ambiental o Agrónomo, o profesional con formación en Ciencias Ambientales, Relaciones Internacionales, Ciencia Política y áreas relacionadas. </w:t>
            </w:r>
          </w:p>
          <w:p w14:paraId="16A2C38A"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p>
          <w:p w14:paraId="7D3447A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Experiencia profesional    </w:t>
            </w:r>
          </w:p>
          <w:p w14:paraId="59AE5059"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Experiencia mínima de 5 años en asistencia técnica de proyectos ambientales y/o de cambio climático.</w:t>
            </w:r>
          </w:p>
          <w:p w14:paraId="0F4D4F76"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0000"/>
                <w:sz w:val="20"/>
                <w:szCs w:val="20"/>
                <w:lang w:val="es-CO"/>
              </w:rPr>
            </w:pPr>
            <w:r>
              <w:rPr>
                <w:rFonts w:ascii="Calibri" w:eastAsia="Calibri" w:hAnsi="Calibri" w:cs="Calibri"/>
                <w:i/>
                <w:color w:val="000000"/>
                <w:sz w:val="20"/>
                <w:szCs w:val="20"/>
                <w:lang w:val="es-CO"/>
              </w:rPr>
              <w:t xml:space="preserve">Al menos 3 años de experiencia previa en elaboración de inventario GEI y estimación de potencial de mitigación“). </w:t>
            </w:r>
          </w:p>
        </w:tc>
      </w:tr>
      <w:tr w:rsidR="00D00A79" w14:paraId="448D6A6F" w14:textId="77777777">
        <w:trPr>
          <w:trHeight w:val="1353"/>
        </w:trPr>
        <w:tc>
          <w:tcPr>
            <w:tcW w:w="8392"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7ECCCD1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Valued professional experience:</w:t>
            </w:r>
          </w:p>
          <w:p w14:paraId="11E5C5D4"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rPr>
            </w:pPr>
            <w:r>
              <w:rPr>
                <w:rFonts w:ascii="Calibri" w:eastAsia="Calibri" w:hAnsi="Calibri" w:cs="Calibri"/>
                <w:color w:val="000000"/>
                <w:sz w:val="20"/>
                <w:szCs w:val="20"/>
              </w:rPr>
              <w:t>A postgraduate degree in Environmental Management, Environmental Economics, or related fields is a plus.</w:t>
            </w:r>
          </w:p>
          <w:p w14:paraId="36E305E5"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Cs/>
                <w:i/>
                <w:color w:val="000000"/>
                <w:sz w:val="20"/>
                <w:szCs w:val="20"/>
              </w:rPr>
            </w:pPr>
          </w:p>
          <w:p w14:paraId="3E65FEA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rPr>
            </w:pPr>
            <w:r>
              <w:rPr>
                <w:rFonts w:ascii="Calibri" w:eastAsia="Calibri" w:hAnsi="Calibri" w:cs="Calibri"/>
                <w:b/>
                <w:color w:val="000000"/>
                <w:sz w:val="20"/>
                <w:szCs w:val="20"/>
              </w:rPr>
              <w:t>(</w:t>
            </w:r>
            <w:r>
              <w:rPr>
                <w:rFonts w:ascii="Calibri" w:eastAsia="Calibri" w:hAnsi="Calibri" w:cs="Calibri"/>
                <w:color w:val="000000"/>
                <w:sz w:val="20"/>
                <w:szCs w:val="20"/>
              </w:rPr>
              <w:t>“</w:t>
            </w:r>
            <w:r>
              <w:rPr>
                <w:rFonts w:ascii="Calibri" w:eastAsia="Calibri" w:hAnsi="Calibri" w:cs="Calibri"/>
                <w:i/>
                <w:color w:val="000000"/>
                <w:sz w:val="20"/>
                <w:szCs w:val="20"/>
              </w:rPr>
              <w:t xml:space="preserve">Experiencia profesional deseable: </w:t>
            </w:r>
          </w:p>
          <w:p w14:paraId="69E72C0D" w14:textId="77777777" w:rsidR="00D00A79" w:rsidRDefault="00587D5E">
            <w:pPr>
              <w:numPr>
                <w:ilvl w:val="0"/>
                <w:numId w:val="15"/>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0"/>
                <w:szCs w:val="20"/>
                <w:lang w:val="es-CO"/>
              </w:rPr>
            </w:pPr>
            <w:r>
              <w:rPr>
                <w:rFonts w:ascii="Calibri" w:eastAsia="Calibri" w:hAnsi="Calibri" w:cs="Calibri"/>
                <w:i/>
                <w:iCs/>
                <w:color w:val="000000"/>
                <w:sz w:val="20"/>
                <w:szCs w:val="20"/>
                <w:lang w:val="es-CO"/>
              </w:rPr>
              <w:t>S</w:t>
            </w:r>
            <w:r>
              <w:rPr>
                <w:rFonts w:ascii="Calibri" w:eastAsia="Calibri" w:hAnsi="Calibri" w:cs="Calibri"/>
                <w:i/>
                <w:color w:val="000000"/>
                <w:sz w:val="20"/>
                <w:szCs w:val="20"/>
                <w:lang w:val="es-CO"/>
              </w:rPr>
              <w:t>e valora posgrado en Gestión Ambiental, Economía Ambiental o temas afines.”)</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14:paraId="6491D154"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lang w:val="es-CO"/>
              </w:rPr>
            </w:pPr>
          </w:p>
          <w:p w14:paraId="49185EDA"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rPr>
                <w:lang w:val="es-CO"/>
              </w:rPr>
            </w:pPr>
          </w:p>
          <w:p w14:paraId="46FBBB2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0"/>
                <w:szCs w:val="20"/>
              </w:rPr>
            </w:pPr>
            <w:r>
              <w:rPr>
                <w:rFonts w:ascii="Calibri" w:eastAsia="Calibri" w:hAnsi="Calibri" w:cs="Calibri"/>
                <w:b/>
                <w:bCs/>
                <w:color w:val="000000"/>
                <w:sz w:val="20"/>
                <w:szCs w:val="20"/>
              </w:rPr>
              <w:t>8</w:t>
            </w:r>
          </w:p>
          <w:p w14:paraId="42474E23"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jc w:val="center"/>
            </w:pPr>
          </w:p>
        </w:tc>
      </w:tr>
      <w:tr w:rsidR="00D00A79" w14:paraId="3CF41939" w14:textId="77777777">
        <w:trPr>
          <w:trHeight w:val="360"/>
        </w:trPr>
        <w:tc>
          <w:tcPr>
            <w:tcW w:w="8392" w:type="dxa"/>
            <w:tcBorders>
              <w:top w:val="single" w:sz="4" w:space="0" w:color="000000"/>
              <w:left w:val="single" w:sz="4" w:space="0" w:color="000000"/>
              <w:bottom w:val="single" w:sz="4" w:space="0" w:color="000000"/>
              <w:right w:val="single" w:sz="4" w:space="0" w:color="000000"/>
            </w:tcBorders>
            <w:shd w:val="clear" w:color="auto" w:fill="001F5F"/>
            <w:tcMar>
              <w:top w:w="80" w:type="dxa"/>
              <w:left w:w="80" w:type="dxa"/>
              <w:bottom w:w="80" w:type="dxa"/>
              <w:right w:w="80" w:type="dxa"/>
            </w:tcMar>
            <w:vAlign w:val="center"/>
          </w:tcPr>
          <w:p w14:paraId="0038F660"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FFFFFF"/>
                <w:sz w:val="20"/>
                <w:szCs w:val="20"/>
              </w:rPr>
              <w:t>TOTAL</w:t>
            </w:r>
          </w:p>
        </w:tc>
        <w:tc>
          <w:tcPr>
            <w:tcW w:w="1348" w:type="dxa"/>
            <w:tcBorders>
              <w:top w:val="single" w:sz="4" w:space="0" w:color="000000"/>
              <w:left w:val="single" w:sz="4" w:space="0" w:color="000000"/>
              <w:bottom w:val="single" w:sz="4" w:space="0" w:color="000000"/>
              <w:right w:val="single" w:sz="4" w:space="0" w:color="000000"/>
            </w:tcBorders>
            <w:shd w:val="clear" w:color="auto" w:fill="001F5F"/>
            <w:tcMar>
              <w:top w:w="80" w:type="dxa"/>
              <w:left w:w="80" w:type="dxa"/>
              <w:bottom w:w="80" w:type="dxa"/>
              <w:right w:w="80" w:type="dxa"/>
            </w:tcMar>
            <w:vAlign w:val="center"/>
          </w:tcPr>
          <w:p w14:paraId="2450706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Calibri" w:eastAsia="Calibri" w:hAnsi="Calibri" w:cs="Calibri"/>
                <w:b/>
                <w:color w:val="FFFFFF"/>
                <w:sz w:val="20"/>
                <w:szCs w:val="20"/>
              </w:rPr>
              <w:t>80</w:t>
            </w:r>
          </w:p>
        </w:tc>
      </w:tr>
    </w:tbl>
    <w:p w14:paraId="7B787BB7"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rPr>
          <w:rFonts w:ascii="Calibri" w:eastAsia="Calibri" w:hAnsi="Calibri" w:cs="Calibri"/>
          <w:i/>
          <w:color w:val="000000"/>
          <w:sz w:val="22"/>
          <w:szCs w:val="22"/>
        </w:rPr>
      </w:pPr>
    </w:p>
    <w:p w14:paraId="582F1DC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Each technical offer, deemed to be technically conforming, will be attributed a </w:t>
      </w:r>
      <w:r>
        <w:rPr>
          <w:rFonts w:ascii="Calibri" w:eastAsia="Calibri" w:hAnsi="Calibri" w:cs="Calibri"/>
          <w:b/>
          <w:color w:val="000000"/>
          <w:sz w:val="22"/>
          <w:szCs w:val="22"/>
        </w:rPr>
        <w:t xml:space="preserve">technical score (TS out of a maximum of 80 points) </w:t>
      </w:r>
      <w:r>
        <w:rPr>
          <w:rFonts w:ascii="Calibri" w:eastAsia="Calibri" w:hAnsi="Calibri" w:cs="Calibri"/>
          <w:color w:val="000000"/>
          <w:sz w:val="22"/>
          <w:szCs w:val="22"/>
        </w:rPr>
        <w:t>by adding up the weighted scores obtained for each sub-criterion.</w:t>
      </w:r>
    </w:p>
    <w:p w14:paraId="229656B4" w14:textId="71877560" w:rsidR="00D00A79" w:rsidRDefault="00DF14FB">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 bid</w:t>
      </w:r>
      <w:r w:rsidR="00587D5E">
        <w:rPr>
          <w:rFonts w:ascii="Calibri" w:eastAsia="Calibri" w:hAnsi="Calibri" w:cs="Calibri"/>
          <w:color w:val="000000"/>
          <w:sz w:val="22"/>
          <w:szCs w:val="22"/>
        </w:rPr>
        <w:t xml:space="preserve"> having obtained a technical score of less than 50/80 will be </w:t>
      </w:r>
      <w:r>
        <w:rPr>
          <w:rFonts w:ascii="Calibri" w:eastAsia="Calibri" w:hAnsi="Calibri" w:cs="Calibri"/>
          <w:color w:val="000000"/>
          <w:sz w:val="22"/>
          <w:szCs w:val="22"/>
        </w:rPr>
        <w:t>considered of insufficient value and as such will not be selected</w:t>
      </w:r>
      <w:r w:rsidR="00587D5E">
        <w:rPr>
          <w:rFonts w:ascii="Calibri" w:eastAsia="Calibri" w:hAnsi="Calibri" w:cs="Calibri"/>
          <w:color w:val="000000"/>
          <w:sz w:val="22"/>
          <w:szCs w:val="22"/>
        </w:rPr>
        <w:t>.</w:t>
      </w:r>
    </w:p>
    <w:p w14:paraId="11C79D76" w14:textId="77777777" w:rsidR="00D00A79" w:rsidRDefault="00587D5E">
      <w:pPr>
        <w:pStyle w:val="Titre2"/>
        <w:spacing w:before="120" w:after="120"/>
        <w:jc w:val="both"/>
        <w:rPr>
          <w:rFonts w:ascii="Calibri" w:eastAsia="Calibri" w:hAnsi="Calibri" w:cs="Calibri"/>
          <w:smallCaps/>
          <w:sz w:val="28"/>
          <w:szCs w:val="28"/>
          <w:u w:val="single"/>
        </w:rPr>
      </w:pPr>
      <w:bookmarkStart w:id="37" w:name="_Toc207032088"/>
      <w:r>
        <w:rPr>
          <w:rFonts w:ascii="Calibri" w:eastAsia="Calibri" w:hAnsi="Calibri" w:cs="Calibri"/>
          <w:sz w:val="22"/>
          <w:szCs w:val="22"/>
          <w:u w:val="single"/>
        </w:rPr>
        <w:t>Award process</w:t>
      </w:r>
      <w:bookmarkEnd w:id="37"/>
      <w:r>
        <w:rPr>
          <w:rFonts w:ascii="Calibri" w:eastAsia="Calibri" w:hAnsi="Calibri" w:cs="Calibri"/>
          <w:b w:val="0"/>
          <w:smallCaps/>
          <w:sz w:val="28"/>
          <w:szCs w:val="28"/>
          <w:u w:val="single"/>
        </w:rPr>
        <w:t xml:space="preserve"> </w:t>
      </w:r>
    </w:p>
    <w:p w14:paraId="31F06DF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An </w:t>
      </w:r>
      <w:r>
        <w:rPr>
          <w:rFonts w:ascii="Calibri" w:eastAsia="Calibri" w:hAnsi="Calibri" w:cs="Calibri"/>
          <w:b/>
          <w:color w:val="000000"/>
          <w:sz w:val="22"/>
          <w:szCs w:val="22"/>
        </w:rPr>
        <w:t>overall score (OS out of a maximum of 100 points)</w:t>
      </w:r>
      <w:r>
        <w:rPr>
          <w:rFonts w:ascii="Calibri" w:eastAsia="Calibri" w:hAnsi="Calibri" w:cs="Calibri"/>
          <w:color w:val="000000"/>
          <w:sz w:val="22"/>
          <w:szCs w:val="22"/>
        </w:rPr>
        <w:t xml:space="preserve"> obtained by adding together the technical and financial scores (</w:t>
      </w:r>
      <w:r>
        <w:rPr>
          <w:rFonts w:ascii="Calibri" w:eastAsia="Calibri" w:hAnsi="Calibri" w:cs="Calibri"/>
          <w:b/>
          <w:color w:val="000000"/>
          <w:sz w:val="22"/>
          <w:szCs w:val="22"/>
        </w:rPr>
        <w:t>OS=FS+TS</w:t>
      </w:r>
      <w:r>
        <w:rPr>
          <w:rFonts w:ascii="Calibri" w:eastAsia="Calibri" w:hAnsi="Calibri" w:cs="Calibri"/>
          <w:color w:val="000000"/>
          <w:sz w:val="22"/>
          <w:szCs w:val="22"/>
        </w:rPr>
        <w:t>) will be attributed to each bid that has been assessed for its technical and financial content.</w:t>
      </w:r>
    </w:p>
    <w:p w14:paraId="6FB77C1D"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bidder who obtains the highest overall score will be deemed to have made the most beneficial economic offer and will be awarded the contract.</w:t>
      </w:r>
    </w:p>
    <w:p w14:paraId="6D21472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contracting authority may decide not to pursue the tender for reasons of public interest.</w:t>
      </w:r>
    </w:p>
    <w:p w14:paraId="30B30B6B" w14:textId="3D33B240" w:rsidR="00DF14FB" w:rsidRDefault="00DF14FB">
      <w:pPr>
        <w:rPr>
          <w:rFonts w:ascii="Calibri" w:eastAsia="Calibri" w:hAnsi="Calibri" w:cs="Calibri"/>
          <w:color w:val="000000"/>
          <w:sz w:val="22"/>
          <w:szCs w:val="22"/>
        </w:rPr>
      </w:pPr>
      <w:r>
        <w:rPr>
          <w:rFonts w:ascii="Calibri" w:eastAsia="Calibri" w:hAnsi="Calibri" w:cs="Calibri"/>
          <w:color w:val="000000"/>
          <w:sz w:val="22"/>
          <w:szCs w:val="22"/>
        </w:rPr>
        <w:br w:type="page"/>
      </w:r>
    </w:p>
    <w:p w14:paraId="034A23EF"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5FC9CB88" w14:textId="77777777" w:rsidR="00D00A79" w:rsidRDefault="00587D5E">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PROCESSING OF PERSONAL DATA IN THE CONTEXT OF THIS TENDER AND FOR THE PURPOSES OF CONTRACT MONITORING</w:t>
      </w:r>
    </w:p>
    <w:p w14:paraId="5B91FB1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0A59B32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For processing performed with PLACE services, the </w:t>
      </w:r>
      <w:r>
        <w:rPr>
          <w:rFonts w:ascii="Calibri" w:eastAsia="Calibri" w:hAnsi="Calibri" w:cs="Calibri"/>
          <w:i/>
          <w:color w:val="000000"/>
          <w:sz w:val="22"/>
          <w:szCs w:val="22"/>
        </w:rPr>
        <w:t>Ministère de l’action et des comptes publics</w:t>
      </w:r>
      <w:r>
        <w:rPr>
          <w:rFonts w:ascii="Calibri" w:eastAsia="Calibri" w:hAnsi="Calibri" w:cs="Calibri"/>
          <w:color w:val="000000"/>
          <w:sz w:val="22"/>
          <w:szCs w:val="22"/>
        </w:rPr>
        <w:t xml:space="preserve"> (Ministry of Public Accounts) – the procurement department of the State and of Expertise France, the contracting authority, are co-controllers of personal data.</w:t>
      </w:r>
    </w:p>
    <w:p w14:paraId="2E3A182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For processing performed outside the scope of PLACE services, Expertise France, the contracting authority, is the controller of personal data.</w:t>
      </w:r>
    </w:p>
    <w:p w14:paraId="05BCC911" w14:textId="77777777" w:rsidR="00D00A79" w:rsidRDefault="00D00A79">
      <w:pPr>
        <w:pStyle w:val="Titre2"/>
        <w:spacing w:before="120" w:after="120"/>
        <w:jc w:val="both"/>
        <w:rPr>
          <w:rFonts w:ascii="Calibri" w:eastAsia="Calibri" w:hAnsi="Calibri" w:cs="Calibri"/>
          <w:sz w:val="22"/>
          <w:szCs w:val="22"/>
        </w:rPr>
      </w:pPr>
    </w:p>
    <w:p w14:paraId="367A3631" w14:textId="77777777" w:rsidR="00D00A79" w:rsidRDefault="00587D5E">
      <w:pPr>
        <w:pStyle w:val="Titre2"/>
        <w:spacing w:before="120" w:after="120"/>
        <w:jc w:val="both"/>
        <w:rPr>
          <w:rFonts w:ascii="Calibri" w:eastAsia="Calibri" w:hAnsi="Calibri" w:cs="Calibri"/>
          <w:sz w:val="22"/>
          <w:szCs w:val="22"/>
          <w:u w:val="single"/>
        </w:rPr>
      </w:pPr>
      <w:bookmarkStart w:id="38" w:name="_Toc207032089"/>
      <w:r>
        <w:rPr>
          <w:rFonts w:ascii="Calibri" w:eastAsia="Calibri" w:hAnsi="Calibri" w:cs="Calibri"/>
          <w:sz w:val="22"/>
          <w:szCs w:val="22"/>
          <w:u w:val="single"/>
        </w:rPr>
        <w:t>Identity and contact details of the data controller and its representative</w:t>
      </w:r>
      <w:bookmarkEnd w:id="38"/>
    </w:p>
    <w:p w14:paraId="097DC54E" w14:textId="77777777" w:rsidR="00D00A79" w:rsidRDefault="00587D5E">
      <w:pPr>
        <w:pStyle w:val="Titre2"/>
        <w:spacing w:before="120" w:after="120"/>
        <w:ind w:left="708"/>
        <w:jc w:val="both"/>
        <w:rPr>
          <w:rFonts w:ascii="Calibri" w:eastAsia="Calibri" w:hAnsi="Calibri" w:cs="Calibri"/>
          <w:sz w:val="22"/>
          <w:szCs w:val="22"/>
          <w:u w:val="single"/>
          <w:lang w:val="fr-FR"/>
        </w:rPr>
      </w:pPr>
      <w:bookmarkStart w:id="39" w:name="_Toc207032090"/>
      <w:r>
        <w:rPr>
          <w:rFonts w:ascii="Calibri" w:eastAsia="Calibri" w:hAnsi="Calibri" w:cs="Calibri"/>
          <w:sz w:val="22"/>
          <w:szCs w:val="22"/>
          <w:u w:val="single"/>
          <w:lang w:val="fr-FR"/>
        </w:rPr>
        <w:t>For the PLACE platform:</w:t>
      </w:r>
      <w:bookmarkEnd w:id="39"/>
      <w:r>
        <w:rPr>
          <w:rFonts w:ascii="Calibri" w:eastAsia="Calibri" w:hAnsi="Calibri" w:cs="Calibri"/>
          <w:sz w:val="22"/>
          <w:szCs w:val="22"/>
          <w:u w:val="single"/>
          <w:lang w:val="fr-FR"/>
        </w:rPr>
        <w:t xml:space="preserve"> </w:t>
      </w:r>
    </w:p>
    <w:p w14:paraId="3906EA1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lang w:val="fr-FR"/>
        </w:rPr>
      </w:pPr>
      <w:r>
        <w:rPr>
          <w:rFonts w:ascii="Calibri" w:eastAsia="Calibri" w:hAnsi="Calibri" w:cs="Calibri"/>
          <w:i/>
          <w:color w:val="000000"/>
          <w:sz w:val="22"/>
          <w:szCs w:val="22"/>
          <w:lang w:val="fr-FR"/>
        </w:rPr>
        <w:t>Ministère de l'action et des comptes publics</w:t>
      </w:r>
      <w:r>
        <w:rPr>
          <w:rFonts w:ascii="Calibri" w:eastAsia="Calibri" w:hAnsi="Calibri" w:cs="Calibri"/>
          <w:color w:val="000000"/>
          <w:sz w:val="22"/>
          <w:szCs w:val="22"/>
          <w:lang w:val="fr-FR"/>
        </w:rPr>
        <w:t xml:space="preserve"> (Ministry of Public Accounts)</w:t>
      </w:r>
    </w:p>
    <w:p w14:paraId="594F93B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lang w:val="fr-FR"/>
        </w:rPr>
      </w:pPr>
      <w:r>
        <w:rPr>
          <w:rFonts w:ascii="Calibri" w:eastAsia="Calibri" w:hAnsi="Calibri" w:cs="Calibri"/>
          <w:color w:val="000000"/>
          <w:sz w:val="22"/>
          <w:szCs w:val="22"/>
          <w:lang w:val="fr-FR"/>
        </w:rPr>
        <w:t>59, boulevard Vincent Auriol</w:t>
      </w:r>
    </w:p>
    <w:p w14:paraId="5CE32DD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lang w:val="fr-FR"/>
        </w:rPr>
      </w:pPr>
      <w:r>
        <w:rPr>
          <w:rFonts w:ascii="Calibri" w:eastAsia="Calibri" w:hAnsi="Calibri" w:cs="Calibri"/>
          <w:color w:val="000000"/>
          <w:sz w:val="22"/>
          <w:szCs w:val="22"/>
          <w:lang w:val="fr-FR"/>
        </w:rPr>
        <w:t>75703 Paris Cedex 13</w:t>
      </w:r>
    </w:p>
    <w:p w14:paraId="1261B6A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rPr>
      </w:pPr>
      <w:r>
        <w:rPr>
          <w:rFonts w:ascii="Calibri" w:eastAsia="Calibri" w:hAnsi="Calibri" w:cs="Calibri"/>
          <w:color w:val="000000"/>
          <w:sz w:val="22"/>
          <w:szCs w:val="22"/>
        </w:rPr>
        <w:t>Represented by the Director of Public Procurement</w:t>
      </w:r>
    </w:p>
    <w:p w14:paraId="49A98EB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rPr>
      </w:pPr>
      <w:r>
        <w:rPr>
          <w:rFonts w:ascii="Calibri" w:eastAsia="Calibri" w:hAnsi="Calibri" w:cs="Calibri"/>
          <w:color w:val="000000"/>
          <w:sz w:val="22"/>
          <w:szCs w:val="22"/>
        </w:rPr>
        <w:t xml:space="preserve">Operational data controller: </w:t>
      </w:r>
    </w:p>
    <w:p w14:paraId="08D5F9F3"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80"/>
        <w:jc w:val="both"/>
        <w:rPr>
          <w:rFonts w:ascii="Calibri" w:eastAsia="Calibri" w:hAnsi="Calibri" w:cs="Calibri"/>
          <w:color w:val="000000"/>
          <w:sz w:val="22"/>
          <w:szCs w:val="22"/>
        </w:rPr>
      </w:pPr>
      <w:r>
        <w:rPr>
          <w:rFonts w:ascii="Calibri" w:eastAsia="Calibri" w:hAnsi="Calibri" w:cs="Calibri"/>
          <w:color w:val="000000"/>
          <w:sz w:val="22"/>
          <w:szCs w:val="22"/>
        </w:rPr>
        <w:t>The Department of Public Procurement, represented by its director.</w:t>
      </w:r>
    </w:p>
    <w:p w14:paraId="13E29A79" w14:textId="77777777" w:rsidR="00D00A79" w:rsidRDefault="00587D5E">
      <w:pPr>
        <w:pStyle w:val="Titre2"/>
        <w:spacing w:before="120" w:after="120"/>
        <w:ind w:left="708"/>
        <w:jc w:val="both"/>
        <w:rPr>
          <w:rFonts w:ascii="Calibri" w:eastAsia="Calibri" w:hAnsi="Calibri" w:cs="Calibri"/>
          <w:sz w:val="22"/>
          <w:szCs w:val="22"/>
          <w:u w:val="single"/>
        </w:rPr>
      </w:pPr>
      <w:bookmarkStart w:id="40" w:name="_Toc207032091"/>
      <w:r>
        <w:rPr>
          <w:rFonts w:ascii="Calibri" w:eastAsia="Calibri" w:hAnsi="Calibri" w:cs="Calibri"/>
          <w:sz w:val="22"/>
          <w:szCs w:val="22"/>
          <w:u w:val="single"/>
        </w:rPr>
        <w:t>Contact details of the Data Protection Officer:</w:t>
      </w:r>
      <w:bookmarkEnd w:id="40"/>
    </w:p>
    <w:p w14:paraId="774CDA76" w14:textId="77777777" w:rsidR="00D00A79" w:rsidRDefault="00E7736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hyperlink r:id="rId14" w:tooltip="mailto:le-delegue-a-la-protection-des-donnees-personnelles@finances.gouv.fr" w:history="1">
        <w:r w:rsidR="00587D5E">
          <w:rPr>
            <w:rFonts w:ascii="Calibri" w:eastAsia="Calibri" w:hAnsi="Calibri" w:cs="Calibri"/>
            <w:color w:val="000000"/>
            <w:sz w:val="22"/>
            <w:szCs w:val="22"/>
          </w:rPr>
          <w:t>le-delegue-a-la-protection-des-donnees-personnelles@finances.gouv.fr</w:t>
        </w:r>
      </w:hyperlink>
    </w:p>
    <w:p w14:paraId="5A65DE25"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11082642" w14:textId="77777777" w:rsidR="00D00A79" w:rsidRDefault="00587D5E">
      <w:pPr>
        <w:pStyle w:val="Titre2"/>
        <w:spacing w:before="120" w:after="120"/>
        <w:ind w:left="708"/>
        <w:jc w:val="both"/>
        <w:rPr>
          <w:rFonts w:ascii="Calibri" w:eastAsia="Calibri" w:hAnsi="Calibri" w:cs="Calibri"/>
          <w:sz w:val="22"/>
          <w:szCs w:val="22"/>
          <w:u w:val="single"/>
        </w:rPr>
      </w:pPr>
      <w:bookmarkStart w:id="41" w:name="_Toc207032092"/>
      <w:r>
        <w:rPr>
          <w:rFonts w:ascii="Calibri" w:eastAsia="Calibri" w:hAnsi="Calibri" w:cs="Calibri"/>
          <w:sz w:val="22"/>
          <w:szCs w:val="22"/>
          <w:u w:val="single"/>
        </w:rPr>
        <w:t>For the contracting authority:</w:t>
      </w:r>
      <w:bookmarkEnd w:id="41"/>
      <w:r>
        <w:rPr>
          <w:rFonts w:ascii="Calibri" w:eastAsia="Calibri" w:hAnsi="Calibri" w:cs="Calibri"/>
          <w:sz w:val="22"/>
          <w:szCs w:val="22"/>
          <w:u w:val="single"/>
        </w:rPr>
        <w:t xml:space="preserve"> </w:t>
      </w:r>
    </w:p>
    <w:p w14:paraId="00B06C4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Expertise France</w:t>
      </w:r>
    </w:p>
    <w:p w14:paraId="0B36790C"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40, Boulevard de Port Royal</w:t>
      </w:r>
    </w:p>
    <w:p w14:paraId="43CE7D0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75005 Paris</w:t>
      </w:r>
    </w:p>
    <w:p w14:paraId="639E64D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Represented by the Managing Director,</w:t>
      </w:r>
    </w:p>
    <w:p w14:paraId="4E8E992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 xml:space="preserve">Operational data controller: </w:t>
      </w:r>
    </w:p>
    <w:p w14:paraId="4F96C808"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00"/>
        <w:jc w:val="both"/>
        <w:rPr>
          <w:rFonts w:ascii="Calibri" w:eastAsia="Calibri" w:hAnsi="Calibri" w:cs="Calibri"/>
          <w:color w:val="000000"/>
          <w:sz w:val="22"/>
          <w:szCs w:val="22"/>
        </w:rPr>
      </w:pPr>
      <w:r>
        <w:rPr>
          <w:rFonts w:ascii="Calibri" w:eastAsia="Calibri" w:hAnsi="Calibri" w:cs="Calibri"/>
          <w:color w:val="000000"/>
          <w:sz w:val="22"/>
          <w:szCs w:val="22"/>
        </w:rPr>
        <w:t>The IT Department, represented by its director</w:t>
      </w:r>
    </w:p>
    <w:p w14:paraId="6684CAB2" w14:textId="77777777" w:rsidR="00D00A79" w:rsidRDefault="00587D5E">
      <w:pPr>
        <w:pStyle w:val="Titre2"/>
        <w:spacing w:before="120" w:after="120"/>
        <w:ind w:left="708"/>
        <w:jc w:val="both"/>
        <w:rPr>
          <w:rFonts w:ascii="Calibri" w:eastAsia="Calibri" w:hAnsi="Calibri" w:cs="Calibri"/>
          <w:sz w:val="22"/>
          <w:szCs w:val="22"/>
          <w:u w:val="single"/>
        </w:rPr>
      </w:pPr>
      <w:bookmarkStart w:id="42" w:name="_Toc207032093"/>
      <w:r>
        <w:rPr>
          <w:rFonts w:ascii="Calibri" w:eastAsia="Calibri" w:hAnsi="Calibri" w:cs="Calibri"/>
          <w:sz w:val="22"/>
          <w:szCs w:val="22"/>
          <w:u w:val="single"/>
        </w:rPr>
        <w:t>Contact details of the Data Protection Officer:</w:t>
      </w:r>
      <w:bookmarkEnd w:id="42"/>
    </w:p>
    <w:p w14:paraId="0F610F2B" w14:textId="77777777" w:rsidR="00D00A79" w:rsidRDefault="00E7736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hyperlink r:id="rId15" w:tooltip="mailto:informatique.libertes@expertisefrance.fr" w:history="1">
        <w:r w:rsidR="00587D5E">
          <w:rPr>
            <w:rFonts w:ascii="Calibri" w:eastAsia="Calibri" w:hAnsi="Calibri" w:cs="Calibri"/>
            <w:color w:val="000000"/>
            <w:sz w:val="22"/>
            <w:szCs w:val="22"/>
          </w:rPr>
          <w:t>informatique.libertes@expertisefrance.fr</w:t>
        </w:r>
      </w:hyperlink>
    </w:p>
    <w:p w14:paraId="198FABCE"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37BEC6BE"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legal basis under which such processing is performed are set out in c) and e) of Article 6.1 of the GDPR, namely:</w:t>
      </w:r>
    </w:p>
    <w:p w14:paraId="2CDB36C0" w14:textId="77777777" w:rsidR="00D00A79" w:rsidRDefault="00587D5E">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processing is necessary in order to comply with a legal obligation by which Expertise France is bound;</w:t>
      </w:r>
    </w:p>
    <w:p w14:paraId="70D0216A" w14:textId="77777777" w:rsidR="00D00A79" w:rsidRDefault="00587D5E">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processing is necessary for performance of a public-interest assignment or which falls within the scope of the public authority entrusted to Expertise France.</w:t>
      </w:r>
    </w:p>
    <w:p w14:paraId="7B9ECC2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purposes of the processing are as follows: </w:t>
      </w:r>
    </w:p>
    <w:p w14:paraId="160ADCB2" w14:textId="77777777" w:rsidR="00D00A79" w:rsidRDefault="00587D5E">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management and monitoring of this tender procedure; </w:t>
      </w:r>
    </w:p>
    <w:p w14:paraId="39C15B20" w14:textId="77777777" w:rsidR="00D00A79" w:rsidRDefault="00587D5E">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management and monitoring of the award of a public procurement contract. </w:t>
      </w:r>
    </w:p>
    <w:p w14:paraId="49D1B8E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0DAEA347"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Retention period: the data will be held throughout the award process and execution of the contract, including the DUA (duration of administrative usefulness) applicable to the contract.</w:t>
      </w:r>
    </w:p>
    <w:p w14:paraId="7FBA80DA"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30EE35E4"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Persons whose personal data is collected under this procedure may submit a complaint to CNIL.</w:t>
      </w:r>
    </w:p>
    <w:p w14:paraId="3D9627B2"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447DB686" w14:textId="77777777" w:rsidR="00D00A79" w:rsidRDefault="00587D5E">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ADDITIONAL INFORMATION</w:t>
      </w:r>
    </w:p>
    <w:p w14:paraId="25D00ADF"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Any request for additional information about technical or administrative matters must be forwarded via the government procurement platform at least 5 business days prior to the bid submission deadline.</w:t>
      </w:r>
    </w:p>
    <w:p w14:paraId="393DDED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Expertise France undertakes to provide a response 2 business days at most before the bid submission deadline.</w:t>
      </w:r>
    </w:p>
    <w:p w14:paraId="159A78B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If a candidate asks any questions, all candidates will receive an e-mail asking them to consider one or more documents provided in response to the questions concerned.</w:t>
      </w:r>
    </w:p>
    <w:p w14:paraId="62157DBC"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6D858829" w14:textId="77777777" w:rsidR="00D00A79" w:rsidRDefault="00587D5E">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before="240" w:after="120"/>
        <w:jc w:val="both"/>
        <w:rPr>
          <w:rFonts w:ascii="Calibri" w:eastAsia="Calibri" w:hAnsi="Calibri" w:cs="Calibri"/>
          <w:b/>
          <w:color w:val="000000"/>
          <w:sz w:val="28"/>
          <w:szCs w:val="28"/>
        </w:rPr>
      </w:pPr>
      <w:r>
        <w:rPr>
          <w:rFonts w:ascii="Calibri" w:eastAsia="Calibri" w:hAnsi="Calibri" w:cs="Calibri"/>
          <w:b/>
          <w:smallCaps/>
          <w:color w:val="000000"/>
          <w:sz w:val="28"/>
          <w:szCs w:val="28"/>
          <w:u w:val="single"/>
        </w:rPr>
        <w:t>APPEAL CHANNELS AND DEADLINES</w:t>
      </w:r>
    </w:p>
    <w:p w14:paraId="36C57831"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body responsible for the appeals process is:</w:t>
      </w:r>
    </w:p>
    <w:p w14:paraId="50A0CDD6"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t>Paris Judicial Court,</w:t>
      </w:r>
    </w:p>
    <w:p w14:paraId="44056302"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t>Parvis du Tribunal de Paris 75 859 PARIS Cedex 17</w:t>
      </w:r>
    </w:p>
    <w:p w14:paraId="1DB41C85"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center"/>
        <w:rPr>
          <w:rFonts w:ascii="Calibri" w:eastAsia="Calibri" w:hAnsi="Calibri" w:cs="Calibri"/>
          <w:color w:val="000000"/>
          <w:sz w:val="22"/>
          <w:szCs w:val="22"/>
        </w:rPr>
      </w:pPr>
      <w:r>
        <w:rPr>
          <w:rFonts w:ascii="Calibri" w:eastAsia="Calibri" w:hAnsi="Calibri" w:cs="Calibri"/>
          <w:color w:val="000000"/>
          <w:sz w:val="22"/>
          <w:szCs w:val="22"/>
        </w:rPr>
        <w:t xml:space="preserve">Email: </w:t>
      </w:r>
      <w:hyperlink r:id="rId16" w:tooltip="mailto:tj-paris@justice.fr" w:history="1">
        <w:r>
          <w:rPr>
            <w:rFonts w:ascii="Calibri" w:eastAsia="Calibri" w:hAnsi="Calibri" w:cs="Calibri"/>
            <w:color w:val="0000FF"/>
            <w:sz w:val="22"/>
            <w:szCs w:val="22"/>
            <w:u w:val="single"/>
          </w:rPr>
          <w:t>tj-paris@justice.fr</w:t>
        </w:r>
      </w:hyperlink>
      <w:r>
        <w:rPr>
          <w:rFonts w:ascii="Calibri" w:eastAsia="Calibri" w:hAnsi="Calibri" w:cs="Calibri"/>
          <w:color w:val="000000"/>
          <w:sz w:val="22"/>
          <w:szCs w:val="22"/>
        </w:rPr>
        <w:t>.</w:t>
      </w:r>
    </w:p>
    <w:p w14:paraId="21B6D72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spacing w:before="120"/>
        <w:jc w:val="center"/>
        <w:rPr>
          <w:rFonts w:ascii="Calibri" w:eastAsia="Calibri" w:hAnsi="Calibri" w:cs="Calibri"/>
          <w:color w:val="000000"/>
          <w:sz w:val="22"/>
          <w:szCs w:val="22"/>
        </w:rPr>
      </w:pPr>
      <w:r>
        <w:rPr>
          <w:rFonts w:ascii="Calibri" w:eastAsia="Calibri" w:hAnsi="Calibri" w:cs="Calibri"/>
          <w:color w:val="000000"/>
          <w:sz w:val="22"/>
          <w:szCs w:val="22"/>
        </w:rPr>
        <w:t>Tel: 0144325151.</w:t>
      </w:r>
    </w:p>
    <w:p w14:paraId="7E690640" w14:textId="77777777" w:rsidR="00D00A79" w:rsidRDefault="00D00A79">
      <w:pPr>
        <w:pBdr>
          <w:top w:val="none" w:sz="0" w:space="0" w:color="000000"/>
          <w:left w:val="none" w:sz="0" w:space="0" w:color="000000"/>
          <w:bottom w:val="none" w:sz="0" w:space="0" w:color="000000"/>
          <w:right w:val="none" w:sz="0" w:space="0" w:color="000000"/>
          <w:between w:val="none" w:sz="0" w:space="0" w:color="000000"/>
        </w:pBdr>
        <w:spacing w:before="120"/>
        <w:jc w:val="both"/>
        <w:rPr>
          <w:rFonts w:ascii="Calibri" w:eastAsia="Calibri" w:hAnsi="Calibri" w:cs="Calibri"/>
          <w:color w:val="000000"/>
          <w:sz w:val="22"/>
          <w:szCs w:val="22"/>
        </w:rPr>
      </w:pPr>
    </w:p>
    <w:p w14:paraId="1E21B499" w14:textId="77777777" w:rsidR="00D00A79" w:rsidRDefault="00587D5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0"/>
          <w:szCs w:val="20"/>
        </w:rPr>
      </w:pPr>
      <w:r>
        <w:rPr>
          <w:rFonts w:ascii="Calibri" w:eastAsia="Calibri" w:hAnsi="Calibri" w:cs="Calibri"/>
          <w:color w:val="000000"/>
          <w:sz w:val="22"/>
          <w:szCs w:val="22"/>
        </w:rPr>
        <w:t xml:space="preserve">Information about lodging an appeal may be obtained from: </w:t>
      </w:r>
      <w:hyperlink r:id="rId17" w:tooltip="mailto:tj-paris@justice.fr" w:history="1">
        <w:r>
          <w:rPr>
            <w:rFonts w:ascii="Calibri" w:eastAsia="Calibri" w:hAnsi="Calibri" w:cs="Calibri"/>
            <w:color w:val="0000FF"/>
            <w:sz w:val="22"/>
            <w:szCs w:val="22"/>
            <w:u w:val="single"/>
          </w:rPr>
          <w:t>tj-paris@justice.fr</w:t>
        </w:r>
      </w:hyperlink>
      <w:r>
        <w:rPr>
          <w:rFonts w:ascii="Calibri" w:eastAsia="Calibri" w:hAnsi="Calibri" w:cs="Calibri"/>
          <w:color w:val="000000"/>
          <w:sz w:val="22"/>
          <w:szCs w:val="22"/>
        </w:rPr>
        <w:t>.</w:t>
      </w:r>
    </w:p>
    <w:sectPr w:rsidR="00D00A79">
      <w:headerReference w:type="default" r:id="rId18"/>
      <w:footerReference w:type="default" r:id="rId19"/>
      <w:headerReference w:type="first" r:id="rId20"/>
      <w:footerReference w:type="first" r:id="rId21"/>
      <w:pgSz w:w="11900" w:h="16840"/>
      <w:pgMar w:top="845" w:right="1009" w:bottom="142" w:left="1151" w:header="431" w:footer="385" w:gutter="0"/>
      <w:cols w:space="170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C564" w14:textId="77777777" w:rsidR="00E77369" w:rsidRDefault="00E77369">
      <w:r>
        <w:separator/>
      </w:r>
    </w:p>
  </w:endnote>
  <w:endnote w:type="continuationSeparator" w:id="0">
    <w:p w14:paraId="3DA0829D" w14:textId="77777777" w:rsidR="00E77369" w:rsidRDefault="00E7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mo">
    <w:altName w:val="Baskerville Old Fac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97F9"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14:paraId="6155F137" w14:textId="54A0F904"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Arial" w:eastAsia="Arial" w:hAnsi="Arial" w:cs="Arial"/>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BEDB"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both"/>
      <w:rPr>
        <w:rFonts w:ascii="Calibri" w:eastAsia="Calibri" w:hAnsi="Calibri" w:cs="Calibri"/>
        <w:color w:val="000000"/>
        <w:sz w:val="20"/>
        <w:szCs w:val="20"/>
        <w:u w:val="single"/>
      </w:rPr>
    </w:pPr>
    <w:r>
      <w:rPr>
        <w:rFonts w:ascii="Calibri" w:eastAsia="Calibri" w:hAnsi="Calibri" w:cs="Calibri"/>
        <w:color w:val="000000"/>
        <w:sz w:val="20"/>
        <w:szCs w:val="20"/>
        <w:u w:val="single"/>
      </w:rPr>
      <w:tab/>
    </w:r>
  </w:p>
  <w:p w14:paraId="407CA170"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Calibri" w:eastAsia="Calibri" w:hAnsi="Calibri" w:cs="Calibri"/>
        <w:color w:val="000000"/>
        <w:sz w:val="22"/>
        <w:szCs w:val="22"/>
        <w:lang w:val="fr-FR"/>
      </w:rPr>
    </w:pPr>
    <w:r>
      <w:rPr>
        <w:rFonts w:ascii="Calibri" w:eastAsia="Calibri" w:hAnsi="Calibri" w:cs="Calibri"/>
        <w:color w:val="000000"/>
        <w:sz w:val="22"/>
        <w:szCs w:val="22"/>
        <w:lang w:val="fr-FR"/>
      </w:rPr>
      <w:t>DAJ_M009ENG_v07</w:t>
    </w:r>
    <w:r>
      <w:rPr>
        <w:rFonts w:ascii="Calibri" w:eastAsia="Calibri" w:hAnsi="Calibri" w:cs="Calibri"/>
        <w:color w:val="000000"/>
        <w:sz w:val="22"/>
        <w:szCs w:val="22"/>
        <w:lang w:val="fr-FR"/>
      </w:rPr>
      <w:tab/>
    </w:r>
  </w:p>
  <w:p w14:paraId="084A2347"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ascii="Calibri" w:eastAsia="Calibri" w:hAnsi="Calibri" w:cs="Calibri"/>
        <w:b/>
        <w:color w:val="000000"/>
        <w:sz w:val="22"/>
        <w:szCs w:val="22"/>
        <w:lang w:val="fr-FR"/>
      </w:rPr>
    </w:pPr>
    <w:r>
      <w:rPr>
        <w:rFonts w:ascii="Calibri" w:eastAsia="Calibri" w:hAnsi="Calibri" w:cs="Calibri"/>
        <w:b/>
        <w:color w:val="000000"/>
        <w:sz w:val="22"/>
        <w:szCs w:val="22"/>
        <w:lang w:val="fr-FR"/>
      </w:rPr>
      <w:t>November 2024</w:t>
    </w:r>
  </w:p>
  <w:p w14:paraId="1F380940"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ascii="Calibri" w:eastAsia="Calibri" w:hAnsi="Calibri" w:cs="Calibri"/>
        <w:b/>
        <w:color w:val="000000"/>
        <w:sz w:val="22"/>
        <w:szCs w:val="22"/>
        <w:lang w:val="fr-FR"/>
      </w:rPr>
    </w:pPr>
  </w:p>
  <w:p w14:paraId="43C7A767"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rPr>
        <w:rFonts w:ascii="Arial" w:eastAsia="Arial" w:hAnsi="Arial" w:cs="Arial"/>
        <w:color w:val="000000"/>
        <w:sz w:val="20"/>
        <w:szCs w:val="20"/>
        <w:lang w:val="fr-FR"/>
      </w:rPr>
    </w:pPr>
    <w:r>
      <w:rPr>
        <w:rFonts w:ascii="Calibri" w:eastAsia="Calibri" w:hAnsi="Calibri" w:cs="Calibri"/>
        <w:color w:val="000000"/>
        <w:sz w:val="16"/>
        <w:szCs w:val="16"/>
        <w:lang w:val="fr-FR"/>
      </w:rPr>
      <w:t xml:space="preserve">Expertise France - - 40, Boulevard de Port Royal - France </w:t>
    </w:r>
    <w:r>
      <w:rPr>
        <w:rFonts w:ascii="Calibri" w:eastAsia="Calibri" w:hAnsi="Calibri" w:cs="Calibri"/>
        <w:color w:val="000000"/>
        <w:sz w:val="16"/>
        <w:szCs w:val="16"/>
        <w:lang w:val="fr-FR"/>
      </w:rPr>
      <w:br/>
      <w:t>SIRET : 808 734 792 00035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32A2"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14:paraId="40566238" w14:textId="4115875C"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Arial" w:eastAsia="Arial" w:hAnsi="Arial" w:cs="Arial"/>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0D3F"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14:paraId="2CE6FE1C" w14:textId="3A4B034F"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720"/>
      </w:tabs>
      <w:jc w:val="right"/>
      <w:rPr>
        <w:rFonts w:ascii="Arial" w:eastAsia="Arial" w:hAnsi="Arial" w:cs="Arial"/>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1E5763">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23252" w14:textId="77777777" w:rsidR="00E77369" w:rsidRDefault="00E77369">
      <w:r>
        <w:separator/>
      </w:r>
    </w:p>
  </w:footnote>
  <w:footnote w:type="continuationSeparator" w:id="0">
    <w:p w14:paraId="15A5C3D9" w14:textId="77777777" w:rsidR="00E77369" w:rsidRDefault="00E77369">
      <w:r>
        <w:continuationSeparator/>
      </w:r>
    </w:p>
  </w:footnote>
  <w:footnote w:id="1">
    <w:p w14:paraId="226D6638"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spacing w:before="240"/>
        <w:jc w:val="both"/>
        <w:rPr>
          <w:rFonts w:ascii="Times" w:eastAsia="Times" w:hAnsi="Times" w:cs="Times"/>
          <w:color w:val="000000"/>
          <w:sz w:val="20"/>
          <w:szCs w:val="20"/>
        </w:rPr>
      </w:pPr>
      <w:r>
        <w:rPr>
          <w:vertAlign w:val="superscript"/>
        </w:rPr>
        <w:footnoteRef/>
      </w:r>
      <w:r>
        <w:rPr>
          <w:rFonts w:ascii="Calibri" w:eastAsia="Calibri" w:hAnsi="Calibri" w:cs="Calibri"/>
          <w:color w:val="000000"/>
          <w:sz w:val="20"/>
          <w:szCs w:val="20"/>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7C63"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339"/>
      </w:tabs>
      <w:rPr>
        <w:rFonts w:ascii="Calibri" w:eastAsia="Calibri" w:hAnsi="Calibri" w:cs="Calibri"/>
        <w:color w:val="000000"/>
        <w:sz w:val="22"/>
        <w:szCs w:val="22"/>
        <w:u w:val="single"/>
      </w:rPr>
    </w:pPr>
  </w:p>
  <w:p w14:paraId="2C8BD9A0" w14:textId="77777777" w:rsidR="00587D5E" w:rsidRDefault="00587D5E">
    <w:pPr>
      <w:pBdr>
        <w:top w:val="none" w:sz="0" w:space="0" w:color="000000"/>
        <w:left w:val="none" w:sz="0" w:space="0" w:color="000000"/>
        <w:bottom w:val="single" w:sz="4" w:space="0" w:color="000000"/>
        <w:right w:val="none" w:sz="0" w:space="0" w:color="000000"/>
        <w:between w:val="none" w:sz="0" w:space="0" w:color="000000"/>
      </w:pBdr>
      <w:tabs>
        <w:tab w:val="center" w:pos="4536"/>
        <w:tab w:val="right" w:pos="9072"/>
        <w:tab w:val="right" w:pos="9639"/>
      </w:tabs>
      <w:rPr>
        <w:rFonts w:ascii="Arial" w:eastAsia="Arial" w:hAnsi="Arial" w:cs="Arial"/>
        <w:color w:val="000000"/>
        <w:sz w:val="20"/>
        <w:szCs w:val="20"/>
      </w:rPr>
    </w:pPr>
    <w:r>
      <w:rPr>
        <w:rFonts w:ascii="Calibri" w:eastAsia="Calibri" w:hAnsi="Calibri" w:cs="Calibri"/>
        <w:smallCaps/>
        <w:color w:val="000000"/>
        <w:sz w:val="22"/>
        <w:szCs w:val="22"/>
      </w:rPr>
      <w:t>Tender Rules</w:t>
    </w:r>
    <w:r>
      <w:rPr>
        <w:rFonts w:ascii="Calibri" w:eastAsia="Calibri" w:hAnsi="Calibri" w:cs="Calibri"/>
        <w:smallCaps/>
        <w:color w:val="000000"/>
        <w:sz w:val="22"/>
        <w:szCs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F6D9"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ascii="Arial" w:eastAsia="Arial" w:hAnsi="Arial" w:cs="Arial"/>
        <w:color w:val="000000"/>
        <w:sz w:val="20"/>
        <w:szCs w:val="20"/>
      </w:rPr>
    </w:pPr>
    <w:r>
      <w:rPr>
        <w:rFonts w:ascii="Arial" w:eastAsia="Arial" w:hAnsi="Arial" w:cs="Arial"/>
        <w:noProof/>
        <w:color w:val="000000"/>
        <w:sz w:val="20"/>
        <w:szCs w:val="20"/>
        <w:lang w:val="fr-FR" w:eastAsia="fr-FR"/>
      </w:rPr>
      <mc:AlternateContent>
        <mc:Choice Requires="wpg">
          <w:drawing>
            <wp:inline distT="0" distB="0" distL="0" distR="0" wp14:anchorId="048C1F08" wp14:editId="0E8F16E1">
              <wp:extent cx="2124001" cy="1114575"/>
              <wp:effectExtent l="0" t="0" r="0" b="0"/>
              <wp:docPr id="1" name="image1.jpg" descr="Image 6"/>
              <wp:cNvGraphicFramePr/>
              <a:graphic xmlns:a="http://schemas.openxmlformats.org/drawingml/2006/main">
                <a:graphicData uri="http://schemas.openxmlformats.org/drawingml/2006/picture">
                  <pic:pic xmlns:pic="http://schemas.openxmlformats.org/drawingml/2006/picture">
                    <pic:nvPicPr>
                      <pic:cNvPr id="0" name="image1.jpg" descr="Image 6"/>
                      <pic:cNvPicPr/>
                    </pic:nvPicPr>
                    <pic:blipFill>
                      <a:blip r:embed="rId1"/>
                      <a:stretch/>
                    </pic:blipFill>
                    <pic:spPr bwMode="auto">
                      <a:xfrm>
                        <a:off x="0" y="0"/>
                        <a:ext cx="2124001" cy="1114575"/>
                      </a:xfrm>
                      <a:prstGeom prst="rect">
                        <a:avLst/>
                      </a:prstGeom>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6D5C"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 w:val="right" w:pos="9214"/>
      </w:tabs>
      <w:rPr>
        <w:rFonts w:ascii="Calibri" w:eastAsia="Calibri" w:hAnsi="Calibri" w:cs="Calibri"/>
        <w:color w:val="000000"/>
        <w:sz w:val="22"/>
        <w:szCs w:val="22"/>
        <w:u w:val="single"/>
      </w:rPr>
    </w:pPr>
  </w:p>
  <w:p w14:paraId="51DD5A4E" w14:textId="77777777" w:rsidR="00587D5E" w:rsidRDefault="00587D5E">
    <w:pPr>
      <w:pBdr>
        <w:top w:val="none" w:sz="0" w:space="0" w:color="000000"/>
        <w:left w:val="none" w:sz="0" w:space="0" w:color="000000"/>
        <w:bottom w:val="single" w:sz="4" w:space="0" w:color="000000"/>
        <w:right w:val="none" w:sz="0" w:space="0" w:color="000000"/>
        <w:between w:val="none" w:sz="0" w:space="0" w:color="000000"/>
      </w:pBdr>
      <w:tabs>
        <w:tab w:val="center" w:pos="4536"/>
        <w:tab w:val="right" w:pos="9072"/>
        <w:tab w:val="right" w:pos="9639"/>
      </w:tabs>
      <w:rPr>
        <w:rFonts w:ascii="Arial" w:eastAsia="Arial" w:hAnsi="Arial" w:cs="Arial"/>
        <w:color w:val="000000"/>
        <w:sz w:val="20"/>
        <w:szCs w:val="20"/>
      </w:rPr>
    </w:pPr>
    <w:r>
      <w:rPr>
        <w:rFonts w:ascii="Calibri" w:eastAsia="Calibri" w:hAnsi="Calibri" w:cs="Calibri"/>
        <w:smallCaps/>
        <w:color w:val="000000"/>
        <w:sz w:val="22"/>
        <w:szCs w:val="22"/>
      </w:rPr>
      <w:t>Tender Rules</w:t>
    </w:r>
    <w:r>
      <w:rPr>
        <w:rFonts w:ascii="Calibri" w:eastAsia="Calibri" w:hAnsi="Calibri" w:cs="Calibri"/>
        <w:smallCaps/>
        <w:color w:val="000000"/>
        <w:sz w:val="22"/>
        <w:szCs w:val="22"/>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A064" w14:textId="77777777" w:rsidR="00587D5E" w:rsidRDefault="00587D5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rFonts w:ascii="Arial" w:eastAsia="Arial" w:hAnsi="Arial" w:cs="Arial"/>
        <w:color w:val="000000"/>
        <w:sz w:val="20"/>
        <w:szCs w:val="20"/>
      </w:rPr>
    </w:pPr>
  </w:p>
  <w:p w14:paraId="57FAC29E" w14:textId="77777777" w:rsidR="00587D5E" w:rsidRDefault="00587D5E">
    <w:pPr>
      <w:pBdr>
        <w:top w:val="none" w:sz="0" w:space="0" w:color="000000"/>
        <w:left w:val="none" w:sz="0" w:space="0" w:color="000000"/>
        <w:bottom w:val="single" w:sz="4" w:space="0" w:color="000000"/>
        <w:right w:val="none" w:sz="0" w:space="0" w:color="000000"/>
        <w:between w:val="none" w:sz="0" w:space="0" w:color="000000"/>
      </w:pBdr>
      <w:tabs>
        <w:tab w:val="center" w:pos="4536"/>
        <w:tab w:val="right" w:pos="9072"/>
        <w:tab w:val="right" w:pos="9639"/>
      </w:tabs>
      <w:rPr>
        <w:rFonts w:ascii="Arial" w:eastAsia="Arial" w:hAnsi="Arial" w:cs="Arial"/>
        <w:color w:val="000000"/>
        <w:sz w:val="20"/>
        <w:szCs w:val="20"/>
      </w:rPr>
    </w:pPr>
    <w:r>
      <w:rPr>
        <w:rFonts w:ascii="Calibri" w:eastAsia="Calibri" w:hAnsi="Calibri" w:cs="Calibri"/>
        <w:smallCaps/>
        <w:color w:val="000000"/>
        <w:sz w:val="22"/>
        <w:szCs w:val="22"/>
      </w:rPr>
      <w:t>Tender Rules</w:t>
    </w:r>
    <w:r>
      <w:rPr>
        <w:rFonts w:ascii="Calibri" w:eastAsia="Calibri" w:hAnsi="Calibri" w:cs="Calibri"/>
        <w:smallCaps/>
        <w:color w:val="000000"/>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720"/>
    <w:multiLevelType w:val="multilevel"/>
    <w:tmpl w:val="E20C74C0"/>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 w15:restartNumberingAfterBreak="0">
    <w:nsid w:val="05D5641F"/>
    <w:multiLevelType w:val="multilevel"/>
    <w:tmpl w:val="A90CE17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CC64800"/>
    <w:multiLevelType w:val="multilevel"/>
    <w:tmpl w:val="BFA227C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 w15:restartNumberingAfterBreak="0">
    <w:nsid w:val="0CEC6310"/>
    <w:multiLevelType w:val="multilevel"/>
    <w:tmpl w:val="5F244222"/>
    <w:lvl w:ilvl="0">
      <w:start w:val="2"/>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4" w15:restartNumberingAfterBreak="0">
    <w:nsid w:val="1F6776BA"/>
    <w:multiLevelType w:val="multilevel"/>
    <w:tmpl w:val="16284FCC"/>
    <w:lvl w:ilvl="0">
      <w:start w:val="8"/>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5" w15:restartNumberingAfterBreak="0">
    <w:nsid w:val="29CF2B60"/>
    <w:multiLevelType w:val="multilevel"/>
    <w:tmpl w:val="8D2435FC"/>
    <w:lvl w:ilvl="0">
      <w:start w:val="7"/>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6" w15:restartNumberingAfterBreak="0">
    <w:nsid w:val="2AAD5E8D"/>
    <w:multiLevelType w:val="multilevel"/>
    <w:tmpl w:val="451A49FC"/>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7" w15:restartNumberingAfterBreak="0">
    <w:nsid w:val="2EA5351D"/>
    <w:multiLevelType w:val="multilevel"/>
    <w:tmpl w:val="CB52C4F0"/>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8" w15:restartNumberingAfterBreak="0">
    <w:nsid w:val="32FD43CC"/>
    <w:multiLevelType w:val="multilevel"/>
    <w:tmpl w:val="4C863314"/>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9" w15:restartNumberingAfterBreak="0">
    <w:nsid w:val="33910368"/>
    <w:multiLevelType w:val="multilevel"/>
    <w:tmpl w:val="B23E69DC"/>
    <w:lvl w:ilvl="0">
      <w:start w:val="1"/>
      <w:numFmt w:val="bullet"/>
      <w:lvlText w:val="-"/>
      <w:lvlJc w:val="left"/>
      <w:pPr>
        <w:ind w:left="723" w:hanging="363"/>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57"/>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57"/>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57"/>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57"/>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57"/>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57"/>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57"/>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57"/>
      </w:pPr>
      <w:rPr>
        <w:rFonts w:ascii="Courier New" w:eastAsia="Courier New" w:hAnsi="Courier New" w:cs="Courier New"/>
        <w:b w:val="0"/>
        <w:i w:val="0"/>
        <w:smallCaps w:val="0"/>
        <w:strike w:val="0"/>
        <w:shd w:val="clear" w:color="auto" w:fill="auto"/>
        <w:vertAlign w:val="baseline"/>
      </w:rPr>
    </w:lvl>
  </w:abstractNum>
  <w:abstractNum w:abstractNumId="10" w15:restartNumberingAfterBreak="0">
    <w:nsid w:val="35426467"/>
    <w:multiLevelType w:val="multilevel"/>
    <w:tmpl w:val="25464E8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1" w15:restartNumberingAfterBreak="0">
    <w:nsid w:val="38432CE7"/>
    <w:multiLevelType w:val="multilevel"/>
    <w:tmpl w:val="92983A82"/>
    <w:lvl w:ilvl="0">
      <w:start w:val="1"/>
      <w:numFmt w:val="bullet"/>
      <w:lvlText w:val="-"/>
      <w:lvlJc w:val="left"/>
      <w:pPr>
        <w:ind w:left="720" w:hanging="357"/>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57"/>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57"/>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57"/>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57"/>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57"/>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57"/>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57"/>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57"/>
      </w:pPr>
      <w:rPr>
        <w:rFonts w:ascii="Calibri" w:eastAsia="Calibri" w:hAnsi="Calibri" w:cs="Calibri"/>
        <w:b w:val="0"/>
        <w:i w:val="0"/>
        <w:smallCaps w:val="0"/>
        <w:strike w:val="0"/>
        <w:shd w:val="clear" w:color="auto" w:fill="auto"/>
        <w:vertAlign w:val="baseline"/>
      </w:rPr>
    </w:lvl>
  </w:abstractNum>
  <w:abstractNum w:abstractNumId="12" w15:restartNumberingAfterBreak="0">
    <w:nsid w:val="3F12660B"/>
    <w:multiLevelType w:val="multilevel"/>
    <w:tmpl w:val="1E3E805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3" w15:restartNumberingAfterBreak="0">
    <w:nsid w:val="416456B5"/>
    <w:multiLevelType w:val="multilevel"/>
    <w:tmpl w:val="5F9E93DC"/>
    <w:lvl w:ilvl="0">
      <w:start w:val="4"/>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14" w15:restartNumberingAfterBreak="0">
    <w:nsid w:val="462072B4"/>
    <w:multiLevelType w:val="multilevel"/>
    <w:tmpl w:val="6C8213B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5" w15:restartNumberingAfterBreak="0">
    <w:nsid w:val="4BB35D3E"/>
    <w:multiLevelType w:val="multilevel"/>
    <w:tmpl w:val="9FB69314"/>
    <w:lvl w:ilvl="0">
      <w:start w:val="6"/>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16" w15:restartNumberingAfterBreak="0">
    <w:nsid w:val="531F0A8A"/>
    <w:multiLevelType w:val="multilevel"/>
    <w:tmpl w:val="E2CA1690"/>
    <w:lvl w:ilvl="0">
      <w:start w:val="5"/>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17" w15:restartNumberingAfterBreak="0">
    <w:nsid w:val="56567076"/>
    <w:multiLevelType w:val="multilevel"/>
    <w:tmpl w:val="618242F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8" w15:restartNumberingAfterBreak="0">
    <w:nsid w:val="573F5866"/>
    <w:multiLevelType w:val="multilevel"/>
    <w:tmpl w:val="2422AFB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9" w15:restartNumberingAfterBreak="0">
    <w:nsid w:val="5AFA7CA4"/>
    <w:multiLevelType w:val="multilevel"/>
    <w:tmpl w:val="E6C4736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0" w15:restartNumberingAfterBreak="0">
    <w:nsid w:val="5C2A7423"/>
    <w:multiLevelType w:val="multilevel"/>
    <w:tmpl w:val="46C670B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1" w15:restartNumberingAfterBreak="0">
    <w:nsid w:val="5ECD2913"/>
    <w:multiLevelType w:val="multilevel"/>
    <w:tmpl w:val="D0B8D5E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2" w15:restartNumberingAfterBreak="0">
    <w:nsid w:val="5F2562EC"/>
    <w:multiLevelType w:val="multilevel"/>
    <w:tmpl w:val="8FC0200A"/>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3" w15:restartNumberingAfterBreak="0">
    <w:nsid w:val="60282FF7"/>
    <w:multiLevelType w:val="multilevel"/>
    <w:tmpl w:val="A5BA5892"/>
    <w:lvl w:ilvl="0">
      <w:start w:val="1"/>
      <w:numFmt w:val="bullet"/>
      <w:lvlText w:val="-"/>
      <w:lvlJc w:val="left"/>
      <w:pPr>
        <w:ind w:left="1146"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866"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586"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3306"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4026"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746"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466"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6186"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906" w:hanging="360"/>
      </w:pPr>
      <w:rPr>
        <w:rFonts w:ascii="Courier New" w:eastAsia="Courier New" w:hAnsi="Courier New" w:cs="Courier New"/>
        <w:b w:val="0"/>
        <w:i w:val="0"/>
        <w:smallCaps w:val="0"/>
        <w:strike w:val="0"/>
        <w:shd w:val="clear" w:color="auto" w:fill="auto"/>
        <w:vertAlign w:val="baseline"/>
      </w:rPr>
    </w:lvl>
  </w:abstractNum>
  <w:abstractNum w:abstractNumId="24" w15:restartNumberingAfterBreak="0">
    <w:nsid w:val="623F5605"/>
    <w:multiLevelType w:val="multilevel"/>
    <w:tmpl w:val="75B4019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5" w15:restartNumberingAfterBreak="0">
    <w:nsid w:val="6AB72B80"/>
    <w:multiLevelType w:val="multilevel"/>
    <w:tmpl w:val="F3F8031E"/>
    <w:lvl w:ilvl="0">
      <w:start w:val="1"/>
      <w:numFmt w:val="decimal"/>
      <w:lvlText w:val="%1."/>
      <w:lvlJc w:val="left"/>
      <w:pPr>
        <w:ind w:left="357" w:hanging="357"/>
      </w:pPr>
      <w:rPr>
        <w:b/>
        <w:smallCaps w:val="0"/>
        <w:strike w:val="0"/>
        <w:shd w:val="clear" w:color="auto" w:fill="auto"/>
        <w:vertAlign w:val="baseline"/>
      </w:rPr>
    </w:lvl>
    <w:lvl w:ilvl="1">
      <w:start w:val="1"/>
      <w:numFmt w:val="decimal"/>
      <w:lvlText w:val="%2."/>
      <w:lvlJc w:val="left"/>
      <w:pPr>
        <w:ind w:left="717" w:hanging="357"/>
      </w:pPr>
      <w:rPr>
        <w:b/>
        <w:smallCaps w:val="0"/>
        <w:strike w:val="0"/>
        <w:shd w:val="clear" w:color="auto" w:fill="auto"/>
        <w:vertAlign w:val="baseline"/>
      </w:rPr>
    </w:lvl>
    <w:lvl w:ilvl="2">
      <w:start w:val="1"/>
      <w:numFmt w:val="decimal"/>
      <w:lvlText w:val="%2.%3."/>
      <w:lvlJc w:val="left"/>
      <w:pPr>
        <w:ind w:left="862" w:hanging="142"/>
      </w:pPr>
      <w:rPr>
        <w:b/>
        <w:smallCaps w:val="0"/>
        <w:strike w:val="0"/>
        <w:shd w:val="clear" w:color="auto" w:fill="auto"/>
        <w:vertAlign w:val="baseline"/>
      </w:rPr>
    </w:lvl>
    <w:lvl w:ilvl="3">
      <w:start w:val="1"/>
      <w:numFmt w:val="lowerLetter"/>
      <w:lvlText w:val="%2.%3.%4)"/>
      <w:lvlJc w:val="left"/>
      <w:pPr>
        <w:ind w:left="1222" w:hanging="142"/>
      </w:pPr>
      <w:rPr>
        <w:b/>
        <w:smallCaps w:val="0"/>
        <w:strike w:val="0"/>
        <w:shd w:val="clear" w:color="auto" w:fill="auto"/>
        <w:vertAlign w:val="baseline"/>
      </w:rPr>
    </w:lvl>
    <w:lvl w:ilvl="4">
      <w:start w:val="1"/>
      <w:numFmt w:val="lowerRoman"/>
      <w:lvlText w:val="%2.%3.%4)%5)"/>
      <w:lvlJc w:val="left"/>
      <w:pPr>
        <w:ind w:left="1582" w:hanging="142"/>
      </w:pPr>
      <w:rPr>
        <w:b/>
        <w:smallCaps w:val="0"/>
        <w:strike w:val="0"/>
        <w:shd w:val="clear" w:color="auto" w:fill="auto"/>
        <w:vertAlign w:val="baseline"/>
      </w:rPr>
    </w:lvl>
    <w:lvl w:ilvl="5">
      <w:start w:val="1"/>
      <w:numFmt w:val="decimal"/>
      <w:lvlText w:val="%2.%3.%4)%5)%6)"/>
      <w:lvlJc w:val="left"/>
      <w:pPr>
        <w:ind w:left="1942" w:hanging="142"/>
      </w:pPr>
      <w:rPr>
        <w:b/>
        <w:smallCaps w:val="0"/>
        <w:strike w:val="0"/>
        <w:shd w:val="clear" w:color="auto" w:fill="auto"/>
        <w:vertAlign w:val="baseline"/>
      </w:rPr>
    </w:lvl>
    <w:lvl w:ilvl="6">
      <w:start w:val="1"/>
      <w:numFmt w:val="decimal"/>
      <w:lvlText w:val="%2.%3.%4)%5)%6)%7."/>
      <w:lvlJc w:val="left"/>
      <w:pPr>
        <w:ind w:left="2302" w:hanging="142"/>
      </w:pPr>
      <w:rPr>
        <w:b/>
        <w:smallCaps w:val="0"/>
        <w:strike w:val="0"/>
        <w:shd w:val="clear" w:color="auto" w:fill="auto"/>
        <w:vertAlign w:val="baseline"/>
      </w:rPr>
    </w:lvl>
    <w:lvl w:ilvl="7">
      <w:start w:val="1"/>
      <w:numFmt w:val="decimal"/>
      <w:lvlText w:val="%2.%3.%4)%5)%6)%7.%8."/>
      <w:lvlJc w:val="left"/>
      <w:pPr>
        <w:ind w:left="2662" w:hanging="142"/>
      </w:pPr>
      <w:rPr>
        <w:b/>
        <w:smallCaps w:val="0"/>
        <w:strike w:val="0"/>
        <w:shd w:val="clear" w:color="auto" w:fill="auto"/>
        <w:vertAlign w:val="baseline"/>
      </w:rPr>
    </w:lvl>
    <w:lvl w:ilvl="8">
      <w:start w:val="1"/>
      <w:numFmt w:val="decimal"/>
      <w:lvlText w:val="%2.%3.%4)%5)%6)%7.%8.%9."/>
      <w:lvlJc w:val="left"/>
      <w:pPr>
        <w:ind w:left="3022" w:hanging="142"/>
      </w:pPr>
      <w:rPr>
        <w:b/>
        <w:smallCaps w:val="0"/>
        <w:strike w:val="0"/>
        <w:shd w:val="clear" w:color="auto" w:fill="auto"/>
        <w:vertAlign w:val="baseline"/>
      </w:rPr>
    </w:lvl>
  </w:abstractNum>
  <w:abstractNum w:abstractNumId="26" w15:restartNumberingAfterBreak="0">
    <w:nsid w:val="6B1E3D20"/>
    <w:multiLevelType w:val="multilevel"/>
    <w:tmpl w:val="6E40300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7" w15:restartNumberingAfterBreak="0">
    <w:nsid w:val="6B822CD7"/>
    <w:multiLevelType w:val="multilevel"/>
    <w:tmpl w:val="FCA62390"/>
    <w:lvl w:ilvl="0">
      <w:start w:val="1"/>
      <w:numFmt w:val="bullet"/>
      <w:lvlText w:val="●"/>
      <w:lvlJc w:val="left"/>
      <w:pPr>
        <w:ind w:left="1066"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6"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6"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6"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6"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6"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6" w:hanging="360"/>
      </w:pPr>
      <w:rPr>
        <w:rFonts w:ascii="Arimo" w:eastAsia="Arimo" w:hAnsi="Arimo" w:cs="Arimo"/>
        <w:b w:val="0"/>
        <w:i w:val="0"/>
        <w:smallCaps w:val="0"/>
        <w:strike w:val="0"/>
        <w:shd w:val="clear" w:color="auto" w:fill="auto"/>
        <w:vertAlign w:val="baseline"/>
      </w:rPr>
    </w:lvl>
  </w:abstractNum>
  <w:abstractNum w:abstractNumId="28" w15:restartNumberingAfterBreak="0">
    <w:nsid w:val="6CD20D7B"/>
    <w:multiLevelType w:val="multilevel"/>
    <w:tmpl w:val="BD68DF98"/>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9" w15:restartNumberingAfterBreak="0">
    <w:nsid w:val="6E737970"/>
    <w:multiLevelType w:val="multilevel"/>
    <w:tmpl w:val="0586371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0" w15:restartNumberingAfterBreak="0">
    <w:nsid w:val="6FBA6F4F"/>
    <w:multiLevelType w:val="multilevel"/>
    <w:tmpl w:val="CEB69AE2"/>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1" w15:restartNumberingAfterBreak="0">
    <w:nsid w:val="70007339"/>
    <w:multiLevelType w:val="multilevel"/>
    <w:tmpl w:val="3D80EBC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2" w15:restartNumberingAfterBreak="0">
    <w:nsid w:val="709250C5"/>
    <w:multiLevelType w:val="multilevel"/>
    <w:tmpl w:val="C74C68B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3" w15:restartNumberingAfterBreak="0">
    <w:nsid w:val="7B665126"/>
    <w:multiLevelType w:val="multilevel"/>
    <w:tmpl w:val="C2607B4C"/>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num w:numId="1">
    <w:abstractNumId w:val="23"/>
  </w:num>
  <w:num w:numId="2">
    <w:abstractNumId w:val="11"/>
  </w:num>
  <w:num w:numId="3">
    <w:abstractNumId w:val="9"/>
  </w:num>
  <w:num w:numId="4">
    <w:abstractNumId w:val="29"/>
  </w:num>
  <w:num w:numId="5">
    <w:abstractNumId w:val="16"/>
  </w:num>
  <w:num w:numId="6">
    <w:abstractNumId w:val="26"/>
  </w:num>
  <w:num w:numId="7">
    <w:abstractNumId w:val="25"/>
  </w:num>
  <w:num w:numId="8">
    <w:abstractNumId w:val="32"/>
  </w:num>
  <w:num w:numId="9">
    <w:abstractNumId w:val="15"/>
  </w:num>
  <w:num w:numId="10">
    <w:abstractNumId w:val="22"/>
  </w:num>
  <w:num w:numId="11">
    <w:abstractNumId w:val="17"/>
  </w:num>
  <w:num w:numId="12">
    <w:abstractNumId w:val="12"/>
  </w:num>
  <w:num w:numId="13">
    <w:abstractNumId w:val="1"/>
  </w:num>
  <w:num w:numId="14">
    <w:abstractNumId w:val="28"/>
  </w:num>
  <w:num w:numId="15">
    <w:abstractNumId w:val="24"/>
  </w:num>
  <w:num w:numId="16">
    <w:abstractNumId w:val="5"/>
  </w:num>
  <w:num w:numId="17">
    <w:abstractNumId w:val="3"/>
  </w:num>
  <w:num w:numId="18">
    <w:abstractNumId w:val="2"/>
  </w:num>
  <w:num w:numId="19">
    <w:abstractNumId w:val="4"/>
  </w:num>
  <w:num w:numId="20">
    <w:abstractNumId w:val="27"/>
  </w:num>
  <w:num w:numId="21">
    <w:abstractNumId w:val="6"/>
  </w:num>
  <w:num w:numId="22">
    <w:abstractNumId w:val="13"/>
  </w:num>
  <w:num w:numId="23">
    <w:abstractNumId w:val="8"/>
  </w:num>
  <w:num w:numId="24">
    <w:abstractNumId w:val="0"/>
  </w:num>
  <w:num w:numId="25">
    <w:abstractNumId w:val="21"/>
  </w:num>
  <w:num w:numId="26">
    <w:abstractNumId w:val="33"/>
  </w:num>
  <w:num w:numId="27">
    <w:abstractNumId w:val="20"/>
  </w:num>
  <w:num w:numId="28">
    <w:abstractNumId w:val="19"/>
  </w:num>
  <w:num w:numId="29">
    <w:abstractNumId w:val="14"/>
  </w:num>
  <w:num w:numId="30">
    <w:abstractNumId w:val="10"/>
  </w:num>
  <w:num w:numId="31">
    <w:abstractNumId w:val="18"/>
  </w:num>
  <w:num w:numId="32">
    <w:abstractNumId w:val="7"/>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79"/>
    <w:rsid w:val="001E5763"/>
    <w:rsid w:val="003E23B4"/>
    <w:rsid w:val="003F27E7"/>
    <w:rsid w:val="00587D5E"/>
    <w:rsid w:val="00657793"/>
    <w:rsid w:val="00706FCF"/>
    <w:rsid w:val="00856696"/>
    <w:rsid w:val="009E7256"/>
    <w:rsid w:val="009F337D"/>
    <w:rsid w:val="00AE6D38"/>
    <w:rsid w:val="00B84E8F"/>
    <w:rsid w:val="00C52014"/>
    <w:rsid w:val="00D00A79"/>
    <w:rsid w:val="00DF14FB"/>
    <w:rsid w:val="00E77369"/>
    <w:rsid w:val="00EB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B990"/>
  <w15:docId w15:val="{4A14E3D5-E764-4D9A-8B6E-9E8897FD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pPr>
      <w:keepNext/>
      <w:keepLines/>
      <w:spacing w:before="480" w:after="120"/>
      <w:outlineLvl w:val="0"/>
    </w:pPr>
    <w:rPr>
      <w:b/>
      <w:sz w:val="48"/>
      <w:szCs w:val="48"/>
    </w:rPr>
  </w:style>
  <w:style w:type="paragraph" w:styleId="Titre2">
    <w:name w:val="heading 2"/>
    <w:basedOn w:val="Normal"/>
    <w:next w:val="Normal"/>
    <w:link w:val="Titre2Car"/>
    <w:pPr>
      <w:keepNext/>
      <w:widowControl w:val="0"/>
      <w:pBdr>
        <w:top w:val="none" w:sz="0" w:space="0" w:color="000000"/>
        <w:left w:val="none" w:sz="0" w:space="0" w:color="000000"/>
        <w:bottom w:val="none" w:sz="0" w:space="0" w:color="000000"/>
        <w:right w:val="none" w:sz="0" w:space="0" w:color="000000"/>
        <w:between w:val="none" w:sz="0" w:space="0" w:color="000000"/>
      </w:pBdr>
      <w:outlineLvl w:val="1"/>
    </w:pPr>
    <w:rPr>
      <w:rFonts w:ascii="Arial" w:eastAsia="Arial" w:hAnsi="Arial" w:cs="Arial"/>
      <w:b/>
      <w:color w:val="000000"/>
      <w:sz w:val="18"/>
      <w:szCs w:val="18"/>
    </w:rPr>
  </w:style>
  <w:style w:type="paragraph" w:styleId="Titre3">
    <w:name w:val="heading 3"/>
    <w:basedOn w:val="Normal"/>
    <w:next w:val="Normal"/>
    <w:link w:val="Titre3Car"/>
    <w:pPr>
      <w:keepNext/>
      <w:keepLines/>
      <w:spacing w:before="280" w:after="80"/>
      <w:outlineLvl w:val="2"/>
    </w:pPr>
    <w:rPr>
      <w:b/>
      <w:sz w:val="28"/>
      <w:szCs w:val="28"/>
    </w:rPr>
  </w:style>
  <w:style w:type="paragraph" w:styleId="Titre4">
    <w:name w:val="heading 4"/>
    <w:basedOn w:val="Normal"/>
    <w:next w:val="Normal"/>
    <w:link w:val="Titre4Car"/>
    <w:pPr>
      <w:keepNext/>
      <w:keepLines/>
      <w:spacing w:before="240" w:after="40"/>
      <w:outlineLvl w:val="3"/>
    </w:pPr>
    <w:rPr>
      <w:b/>
    </w:rPr>
  </w:style>
  <w:style w:type="paragraph" w:styleId="Titre5">
    <w:name w:val="heading 5"/>
    <w:basedOn w:val="Normal"/>
    <w:next w:val="Normal"/>
    <w:link w:val="Titre5Car"/>
    <w:pPr>
      <w:keepNext/>
      <w:keepLines/>
      <w:spacing w:before="220" w:after="40"/>
      <w:outlineLvl w:val="4"/>
    </w:pPr>
    <w:rPr>
      <w:b/>
      <w:sz w:val="22"/>
      <w:szCs w:val="22"/>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es-CO" w:eastAsia="es-C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es-CO" w:eastAsia="es-C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es-CO" w:eastAsia="es-C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es-CO" w:eastAsia="es-C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es-CO" w:eastAsia="es-C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es-CO" w:eastAsia="es-C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es-CO" w:eastAsia="es-C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es-CO" w:eastAsia="es-C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A7A7A7" w:themeColor="text2"/>
      <w:sz w:val="18"/>
      <w:szCs w:val="18"/>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FF00FF" w:themeColor="followedHyperlink"/>
      <w:u w:val="single"/>
    </w:rPr>
  </w:style>
  <w:style w:type="paragraph" w:styleId="Tabledesillustrations">
    <w:name w:val="table of figures"/>
    <w:basedOn w:val="Normal"/>
    <w:next w:val="Normal"/>
    <w:uiPriority w:val="99"/>
    <w:unhideWhenUsed/>
  </w:style>
  <w:style w:type="paragraph" w:styleId="Titre">
    <w:name w:val="Title"/>
    <w:basedOn w:val="Normal"/>
    <w:next w:val="Normal"/>
    <w:link w:val="TitreCar"/>
    <w:pPr>
      <w:keepNext/>
      <w:keepLines/>
      <w:spacing w:before="480" w:after="120"/>
    </w:pPr>
    <w:rPr>
      <w:b/>
      <w:sz w:val="72"/>
      <w:szCs w:val="72"/>
    </w:r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spacing w:line="300" w:lineRule="atLeast"/>
    </w:pPr>
    <w:rPr>
      <w:rFonts w:ascii="Arial" w:hAnsi="Arial" w:cs="Arial Unicode MS"/>
      <w:color w:val="000000"/>
      <w:lang w:val="fr-FR"/>
    </w:rPr>
  </w:style>
  <w:style w:type="paragraph" w:styleId="Pieddepage">
    <w:name w:val="footer"/>
    <w:link w:val="PieddepageCar"/>
    <w:pPr>
      <w:tabs>
        <w:tab w:val="center" w:pos="4536"/>
        <w:tab w:val="right" w:pos="9072"/>
      </w:tabs>
      <w:spacing w:line="300" w:lineRule="atLeast"/>
    </w:pPr>
    <w:rPr>
      <w:rFonts w:ascii="Arial" w:eastAsia="Arial" w:hAnsi="Arial" w:cs="Arial"/>
      <w:color w:val="000000"/>
      <w:lang w:val="fr-FR"/>
    </w:rPr>
  </w:style>
  <w:style w:type="character" w:customStyle="1" w:styleId="NoneA">
    <w:name w:val="None A"/>
  </w:style>
  <w:style w:type="paragraph" w:customStyle="1" w:styleId="BodyA">
    <w:name w:val="Body A"/>
    <w:pPr>
      <w:spacing w:line="300" w:lineRule="atLeast"/>
    </w:pPr>
    <w:rPr>
      <w:rFonts w:ascii="Arial" w:eastAsia="Arial" w:hAnsi="Arial" w:cs="Arial"/>
      <w:color w:val="000000"/>
      <w14:textOutline w14:w="12700" w14:cap="flat" w14:cmpd="sng" w14:algn="ctr">
        <w14:noFill/>
        <w14:prstDash w14:val="solid"/>
        <w14:miter w14:lim="400000"/>
      </w14:textOutline>
    </w:rPr>
  </w:style>
  <w:style w:type="paragraph" w:styleId="En-ttedetabledesmatires">
    <w:name w:val="TOC Heading"/>
    <w:next w:val="BodyA"/>
    <w:uiPriority w:val="39"/>
    <w:qFormat/>
    <w:pPr>
      <w:keepNext/>
      <w:keepLines/>
      <w:spacing w:before="480" w:line="276" w:lineRule="auto"/>
    </w:pPr>
    <w:rPr>
      <w:rFonts w:ascii="Cambria" w:hAnsi="Cambria" w:cs="Arial Unicode MS"/>
      <w:color w:val="365F91"/>
      <w:sz w:val="28"/>
      <w:szCs w:val="28"/>
      <w:lang w:val="fr-FR"/>
    </w:rPr>
  </w:style>
  <w:style w:type="paragraph" w:styleId="TM1">
    <w:name w:val="toc 1"/>
    <w:pPr>
      <w:tabs>
        <w:tab w:val="right" w:leader="dot" w:pos="9329"/>
      </w:tabs>
      <w:spacing w:line="276" w:lineRule="auto"/>
      <w:ind w:left="221"/>
    </w:pPr>
    <w:rPr>
      <w:rFonts w:ascii="Calibri" w:eastAsia="Calibri" w:hAnsi="Calibri" w:cs="Calibri"/>
      <w:color w:val="000000"/>
      <w:sz w:val="22"/>
      <w:szCs w:val="22"/>
      <w:lang w:val="fr-FR"/>
    </w:rPr>
  </w:style>
  <w:style w:type="paragraph" w:customStyle="1" w:styleId="v">
    <w:name w:val="v"/>
    <w:pPr>
      <w:ind w:left="562" w:hanging="562"/>
      <w:jc w:val="both"/>
    </w:pPr>
    <w:rPr>
      <w:rFonts w:ascii="Arial" w:hAnsi="Arial" w:cs="Arial Unicode MS"/>
      <w:color w:val="000000"/>
      <w:sz w:val="22"/>
      <w:szCs w:val="22"/>
      <w:lang w:val="fr-FR"/>
    </w:rPr>
  </w:style>
  <w:style w:type="numbering" w:customStyle="1" w:styleId="ImportedStyle2">
    <w:name w:val="Imported Style 2"/>
  </w:style>
  <w:style w:type="paragraph" w:customStyle="1" w:styleId="u">
    <w:name w:val="u"/>
    <w:pPr>
      <w:ind w:left="562"/>
      <w:jc w:val="both"/>
    </w:pPr>
    <w:rPr>
      <w:rFonts w:ascii="Arial" w:hAnsi="Arial" w:cs="Arial Unicode MS"/>
      <w:color w:val="000000"/>
      <w:sz w:val="22"/>
      <w:szCs w:val="22"/>
      <w:lang w:val="fr-FR"/>
    </w:rPr>
  </w:style>
  <w:style w:type="paragraph" w:customStyle="1" w:styleId="Standard">
    <w:name w:val="Standard"/>
    <w:pPr>
      <w:widowControl w:val="0"/>
      <w:spacing w:before="57" w:line="300" w:lineRule="atLeast"/>
      <w:jc w:val="both"/>
    </w:pPr>
    <w:rPr>
      <w:rFonts w:ascii="Calibri" w:hAnsi="Calibri" w:cs="Arial Unicode MS"/>
      <w:color w:val="000000"/>
      <w:lang w:val="fr-FR"/>
    </w:rPr>
  </w:style>
  <w:style w:type="numbering" w:customStyle="1" w:styleId="ImportedStyle3">
    <w:name w:val="Imported Style 3"/>
  </w:style>
  <w:style w:type="numbering" w:customStyle="1" w:styleId="ImportedStyle4">
    <w:name w:val="Imported Style 4"/>
  </w:style>
  <w:style w:type="paragraph" w:customStyle="1" w:styleId="Default">
    <w:name w:val="Default"/>
    <w:pPr>
      <w:spacing w:line="300" w:lineRule="atLeast"/>
    </w:pPr>
    <w:rPr>
      <w:rFonts w:ascii="Arial" w:hAnsi="Arial" w:cs="Arial Unicode MS"/>
      <w:color w:val="000000"/>
      <w:lang w:val="fr-FR"/>
      <w14:textOutline w14:w="12700" w14:cap="flat" w14:cmpd="sng" w14:algn="ctr">
        <w14:noFill/>
        <w14:prstDash w14:val="solid"/>
        <w14:miter w14:lim="400000"/>
      </w14:textOutline>
    </w:rPr>
  </w:style>
  <w:style w:type="paragraph" w:styleId="Notedebasdepage">
    <w:name w:val="footnote text"/>
    <w:link w:val="NotedebasdepageCar"/>
    <w:pPr>
      <w:spacing w:before="240"/>
      <w:jc w:val="both"/>
    </w:pPr>
    <w:rPr>
      <w:rFonts w:ascii="Times Roman" w:eastAsia="Times Roman" w:hAnsi="Times Roman" w:cs="Times Roman"/>
      <w:color w:val="000000"/>
      <w:lang w:val="fr-FR"/>
    </w:rPr>
  </w:style>
  <w:style w:type="numbering" w:customStyle="1" w:styleId="ImportedStyle5">
    <w:name w:val="Imported Style 5"/>
  </w:style>
  <w:style w:type="numbering" w:customStyle="1" w:styleId="ImportedStyle9">
    <w:name w:val="Imported Style 9"/>
  </w:style>
  <w:style w:type="numbering" w:customStyle="1" w:styleId="ImportedStyle7">
    <w:name w:val="Imported Style 7"/>
  </w:style>
  <w:style w:type="paragraph" w:styleId="Paragraphedeliste">
    <w:name w:val="List Paragraph"/>
    <w:pPr>
      <w:spacing w:line="300" w:lineRule="atLeast"/>
      <w:ind w:left="720"/>
    </w:pPr>
    <w:rPr>
      <w:rFonts w:ascii="Arial" w:hAnsi="Arial" w:cs="Arial Unicode MS"/>
      <w:color w:val="000000"/>
      <w:lang w:val="fr-FR"/>
    </w:rPr>
  </w:style>
  <w:style w:type="character" w:customStyle="1" w:styleId="Hyperlink2">
    <w:name w:val="Hyperlink.2"/>
    <w:rPr>
      <w:rFonts w:ascii="Calibri" w:hAnsi="Calibri"/>
      <w:color w:val="000000"/>
      <w:sz w:val="22"/>
      <w:szCs w:val="22"/>
      <w:lang w:val="en-US"/>
    </w:rPr>
  </w:style>
  <w:style w:type="character" w:customStyle="1" w:styleId="Hyperlink0">
    <w:name w:val="Hyperlink.0"/>
    <w:rPr>
      <w:rFonts w:ascii="Calibri" w:hAnsi="Calibri"/>
      <w:color w:val="0000FF"/>
      <w:sz w:val="22"/>
      <w:szCs w:val="22"/>
      <w:u w:val="single"/>
      <w:lang w:val="en-US"/>
    </w:rPr>
  </w:style>
  <w:style w:type="numbering" w:customStyle="1" w:styleId="ImportedStyle6">
    <w:name w:val="Imported Style 6"/>
  </w:style>
  <w:style w:type="character" w:customStyle="1" w:styleId="None">
    <w:name w:val="None"/>
  </w:style>
  <w:style w:type="character" w:customStyle="1" w:styleId="Hyperlink1">
    <w:name w:val="Hyperlink.1"/>
    <w:basedOn w:val="None"/>
    <w:rPr>
      <w:color w:val="0000FF"/>
      <w:u w:val="single"/>
      <w:lang w:val="en-US"/>
    </w:rPr>
  </w:style>
  <w:style w:type="numbering" w:customStyle="1" w:styleId="ImportedStyle70">
    <w:name w:val="Imported Style 7.0"/>
  </w:style>
  <w:style w:type="paragraph" w:customStyle="1" w:styleId="BodyAA">
    <w:name w:val="Body A A"/>
    <w:pPr>
      <w:spacing w:line="300" w:lineRule="atLeast"/>
    </w:pPr>
    <w:rPr>
      <w:rFonts w:ascii="Arial" w:hAnsi="Arial" w:cs="Arial Unicode MS"/>
      <w:color w:val="000000"/>
      <w:lang w:val="es-ES_tradnl"/>
      <w14:textOutline w14:w="12700" w14:cap="flat" w14:cmpd="sng" w14:algn="ctr">
        <w14:noFill/>
        <w14:prstDash w14:val="solid"/>
        <w14:miter w14:lim="400000"/>
      </w14:textOutline>
    </w:rPr>
  </w:style>
  <w:style w:type="numbering" w:customStyle="1" w:styleId="ImportedStyle14">
    <w:name w:val="Imported Style 14"/>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en-US" w:eastAsia="en-US"/>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Pr>
  </w:style>
  <w:style w:type="table" w:customStyle="1" w:styleId="StGen1">
    <w:name w:val="StGen1"/>
    <w:basedOn w:val="TableNormal"/>
    <w:tblPr>
      <w:tblStyleRowBandSize w:val="1"/>
      <w:tblStyleColBandSize w:val="1"/>
    </w:tblPr>
  </w:style>
  <w:style w:type="table" w:customStyle="1" w:styleId="StGen2">
    <w:name w:val="StGen2"/>
    <w:basedOn w:val="TableNormal"/>
    <w:tblPr>
      <w:tblStyleRowBandSize w:val="1"/>
      <w:tblStyleColBandSize w:val="1"/>
    </w:tblPr>
  </w:style>
  <w:style w:type="paragraph" w:styleId="Textedebulles">
    <w:name w:val="Balloon Text"/>
    <w:basedOn w:val="Normal"/>
    <w:link w:val="TextedebullesCar"/>
    <w:uiPriority w:val="99"/>
    <w:semiHidden/>
    <w:unhideWhenUsed/>
    <w:rsid w:val="00EB38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3874"/>
    <w:rPr>
      <w:rFonts w:ascii="Segoe UI" w:hAnsi="Segoe UI" w:cs="Segoe UI"/>
      <w:sz w:val="18"/>
      <w:szCs w:val="18"/>
    </w:rPr>
  </w:style>
  <w:style w:type="paragraph" w:styleId="TM2">
    <w:name w:val="toc 2"/>
    <w:basedOn w:val="Normal"/>
    <w:next w:val="Normal"/>
    <w:autoRedefine/>
    <w:uiPriority w:val="39"/>
    <w:unhideWhenUsed/>
    <w:rsid w:val="003F27E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teams.microsoft.com/meet/2634143338686?p=WoKu4IWhmptjPk87ow" TargetMode="Externa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OprHbvgDgJC7Oj3BaRoCy7uQ==">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5887</Words>
  <Characters>32381</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FAKHET</cp:lastModifiedBy>
  <cp:revision>22</cp:revision>
  <dcterms:created xsi:type="dcterms:W3CDTF">2025-07-25T16:06:00Z</dcterms:created>
  <dcterms:modified xsi:type="dcterms:W3CDTF">2025-08-25T15:03:00Z</dcterms:modified>
</cp:coreProperties>
</file>