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B3C" w:rsidRPr="002D1B3C" w:rsidRDefault="002D1B3C" w:rsidP="002D1B3C">
      <w:pPr>
        <w:numPr>
          <w:ilvl w:val="1"/>
          <w:numId w:val="0"/>
        </w:numPr>
        <w:tabs>
          <w:tab w:val="left" w:pos="-1701"/>
          <w:tab w:val="left" w:pos="6946"/>
        </w:tabs>
        <w:spacing w:before="280" w:after="40" w:line="240" w:lineRule="auto"/>
        <w:ind w:left="142" w:hanging="357"/>
        <w:contextualSpacing/>
        <w:outlineLvl w:val="0"/>
        <w:rPr>
          <w:rFonts w:ascii="Calibri" w:eastAsia="Times New Roman" w:hAnsi="Calibri" w:cs="Times New Roman"/>
          <w:b/>
          <w:caps/>
          <w:spacing w:val="-10"/>
          <w:kern w:val="28"/>
          <w:sz w:val="24"/>
          <w:szCs w:val="56"/>
        </w:rPr>
      </w:pPr>
      <w:bookmarkStart w:id="0" w:name="_Toc30583723"/>
      <w:r w:rsidRPr="002D1B3C">
        <w:rPr>
          <w:rFonts w:ascii="Calibri" w:eastAsia="Times New Roman" w:hAnsi="Calibri" w:cs="Times New Roman"/>
          <w:b/>
          <w:caps/>
          <w:spacing w:val="-10"/>
          <w:kern w:val="28"/>
          <w:sz w:val="24"/>
          <w:szCs w:val="56"/>
        </w:rPr>
        <w:t>Gabarit 050 COURANT FAIBLE</w:t>
      </w:r>
      <w:bookmarkStart w:id="1" w:name="_GoBack"/>
      <w:bookmarkEnd w:id="1"/>
      <w:r w:rsidRPr="002D1B3C">
        <w:rPr>
          <w:rFonts w:ascii="Calibri" w:eastAsia="Times New Roman" w:hAnsi="Calibri" w:cs="Times New Roman"/>
          <w:b/>
          <w:caps/>
          <w:spacing w:val="-10"/>
          <w:kern w:val="28"/>
          <w:sz w:val="24"/>
          <w:szCs w:val="56"/>
        </w:rPr>
        <w:t xml:space="preserve"> (CFA)</w:t>
      </w:r>
      <w:bookmarkEnd w:id="0"/>
    </w:p>
    <w:tbl>
      <w:tblPr>
        <w:tblW w:w="9782" w:type="dxa"/>
        <w:tblInd w:w="-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276"/>
        <w:gridCol w:w="3260"/>
        <w:gridCol w:w="1418"/>
      </w:tblGrid>
      <w:tr w:rsidR="002D1B3C" w:rsidRPr="002D1B3C" w:rsidTr="002D1B3C">
        <w:trPr>
          <w:trHeight w:val="21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D1B3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D1B3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Couleur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D1B3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D1B3C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Couleur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000_cadre_cart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050_gtc_hach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000_présentation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jaune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050_gtc_symb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050_alarme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050_inter_cot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050_alarme_cot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050_inter_hach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050_alarme_hach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050_inter_symb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050_alarme_symb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050_alarme_texte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050_interphone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050_app_mal_cot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050_pendule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050_app_mal_hach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050_pendule_cot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050_app_mal_symb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050_pendule_hach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050_app_mal_texte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050_pendule_symb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050_appel_malade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050_pendule_texte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050_cont_accès_cot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050_télésurv_texte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050_cont_accès_hach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050_télévision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050_cont_accès_symb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050_tv_cot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17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050_cont_accès_texte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050_télésurv_texte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050_contrôle_accès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050_détec_incendie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050_inter_cot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050_di_cot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050_inter_hach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050_fibre_optique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rouge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050_inter_symb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050_fo_texte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rouge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050_tv_hach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050_gt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rouge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050_tv_symb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050_tv_texte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</w:tr>
      <w:tr w:rsidR="002D1B3C" w:rsidRPr="002D1B3C" w:rsidTr="002D1B3C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050_gtc_cot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1B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blanc</w:t>
            </w:r>
          </w:p>
        </w:tc>
        <w:tc>
          <w:tcPr>
            <w:tcW w:w="3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D1B3C" w:rsidRPr="002D1B3C" w:rsidRDefault="002D1B3C" w:rsidP="002D1B3C">
            <w:pPr>
              <w:tabs>
                <w:tab w:val="left" w:pos="2410"/>
                <w:tab w:val="left" w:pos="4395"/>
                <w:tab w:val="left" w:pos="694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AF2F6A" w:rsidRDefault="002D1B3C"/>
    <w:sectPr w:rsidR="00AF2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3C"/>
    <w:rsid w:val="002A0F11"/>
    <w:rsid w:val="002D1B3C"/>
    <w:rsid w:val="00983621"/>
    <w:rsid w:val="00B1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C3B20-ABAB-47E3-92EE-E83B3BAE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BOSSER, Baptiste</dc:creator>
  <cp:keywords/>
  <dc:description/>
  <cp:lastModifiedBy>BOSSER, Baptiste</cp:lastModifiedBy>
  <cp:revision>1</cp:revision>
  <dcterms:created xsi:type="dcterms:W3CDTF">2022-11-21T08:38:00Z</dcterms:created>
  <dcterms:modified xsi:type="dcterms:W3CDTF">2022-11-21T08:39:00Z</dcterms:modified>
</cp:coreProperties>
</file>