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34BFA2E0"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8A48E1">
        <w:rPr>
          <w:rFonts w:ascii="Arial" w:hAnsi="Arial" w:cs="Arial"/>
          <w:b/>
          <w:bCs/>
          <w:szCs w:val="22"/>
        </w:rPr>
        <w:t>N° 00037003</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1140094D" w:rsidR="00443372" w:rsidRPr="005A2D84" w:rsidRDefault="00E63DB7">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de </w:t>
      </w:r>
      <w:r w:rsidR="008A48E1">
        <w:rPr>
          <w:rFonts w:ascii="Arial" w:hAnsi="Arial" w:cs="Arial"/>
          <w:szCs w:val="22"/>
        </w:rPr>
        <w:t>matériels de mouillage et de levage pour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0384EA5B"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8A48E1">
        <w:rPr>
          <w:rFonts w:ascii="Arial" w:hAnsi="Arial" w:cs="Arial"/>
          <w:b/>
          <w:szCs w:val="22"/>
        </w:rPr>
        <w:t>06/10/2025-16h00</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bookmarkStart w:id="0" w:name="_GoBack"/>
      <w:bookmarkEnd w:id="0"/>
    </w:p>
    <w:p w14:paraId="46F351DD" w14:textId="2FDAEFEE" w:rsidR="00443372" w:rsidRPr="005A2D84" w:rsidRDefault="00443372" w:rsidP="00E63DB7">
      <w:pPr>
        <w:spacing w:before="0" w:after="0"/>
        <w:jc w:val="left"/>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0D103E8E"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F52E10">
          <w:rPr>
            <w:noProof/>
            <w:webHidden/>
          </w:rPr>
          <w:t>3</w:t>
        </w:r>
        <w:r w:rsidR="006E0A18">
          <w:rPr>
            <w:noProof/>
            <w:webHidden/>
          </w:rPr>
          <w:fldChar w:fldCharType="end"/>
        </w:r>
      </w:hyperlink>
    </w:p>
    <w:p w14:paraId="4E2B1B59" w14:textId="48B698FB" w:rsidR="006E0A18" w:rsidRDefault="00140C3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F52E10">
          <w:rPr>
            <w:noProof/>
            <w:webHidden/>
          </w:rPr>
          <w:t>3</w:t>
        </w:r>
        <w:r w:rsidR="006E0A18">
          <w:rPr>
            <w:noProof/>
            <w:webHidden/>
          </w:rPr>
          <w:fldChar w:fldCharType="end"/>
        </w:r>
      </w:hyperlink>
    </w:p>
    <w:p w14:paraId="66C51712" w14:textId="4AB5E76A" w:rsidR="006E0A18" w:rsidRDefault="00140C3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F52E10">
          <w:rPr>
            <w:noProof/>
            <w:webHidden/>
          </w:rPr>
          <w:t>4</w:t>
        </w:r>
        <w:r w:rsidR="006E0A18">
          <w:rPr>
            <w:noProof/>
            <w:webHidden/>
          </w:rPr>
          <w:fldChar w:fldCharType="end"/>
        </w:r>
      </w:hyperlink>
    </w:p>
    <w:p w14:paraId="32130367" w14:textId="09002E47" w:rsidR="006E0A18" w:rsidRDefault="00140C38">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F52E10">
          <w:rPr>
            <w:noProof/>
            <w:webHidden/>
          </w:rPr>
          <w:t>4</w:t>
        </w:r>
        <w:r w:rsidR="006E0A18">
          <w:rPr>
            <w:noProof/>
            <w:webHidden/>
          </w:rPr>
          <w:fldChar w:fldCharType="end"/>
        </w:r>
      </w:hyperlink>
    </w:p>
    <w:p w14:paraId="1E76558B" w14:textId="715901EC" w:rsidR="006E0A18" w:rsidRDefault="00140C38">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F52E10">
          <w:rPr>
            <w:noProof/>
            <w:webHidden/>
          </w:rPr>
          <w:t>5</w:t>
        </w:r>
        <w:r w:rsidR="006E0A18">
          <w:rPr>
            <w:noProof/>
            <w:webHidden/>
          </w:rPr>
          <w:fldChar w:fldCharType="end"/>
        </w:r>
      </w:hyperlink>
    </w:p>
    <w:p w14:paraId="3CBC8824" w14:textId="1AAB77E8" w:rsidR="006E0A18" w:rsidRDefault="00140C38">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F52E10">
          <w:rPr>
            <w:noProof/>
            <w:webHidden/>
          </w:rPr>
          <w:t>6</w:t>
        </w:r>
        <w:r w:rsidR="006E0A18">
          <w:rPr>
            <w:noProof/>
            <w:webHidden/>
          </w:rPr>
          <w:fldChar w:fldCharType="end"/>
        </w:r>
      </w:hyperlink>
    </w:p>
    <w:p w14:paraId="27BFB455" w14:textId="58E67EA1" w:rsidR="006E0A18" w:rsidRDefault="00140C3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F52E10">
          <w:rPr>
            <w:noProof/>
            <w:webHidden/>
          </w:rPr>
          <w:t>6</w:t>
        </w:r>
        <w:r w:rsidR="006E0A18">
          <w:rPr>
            <w:noProof/>
            <w:webHidden/>
          </w:rPr>
          <w:fldChar w:fldCharType="end"/>
        </w:r>
      </w:hyperlink>
    </w:p>
    <w:p w14:paraId="0075DFE6" w14:textId="6F32E1B8" w:rsidR="006E0A18" w:rsidRDefault="00140C38">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F52E10">
          <w:rPr>
            <w:noProof/>
            <w:webHidden/>
          </w:rPr>
          <w:t>6</w:t>
        </w:r>
        <w:r w:rsidR="006E0A18">
          <w:rPr>
            <w:noProof/>
            <w:webHidden/>
          </w:rPr>
          <w:fldChar w:fldCharType="end"/>
        </w:r>
      </w:hyperlink>
    </w:p>
    <w:p w14:paraId="451B24D0" w14:textId="3A7A4774" w:rsidR="006E0A18" w:rsidRDefault="00140C38">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F52E10">
          <w:rPr>
            <w:noProof/>
            <w:webHidden/>
          </w:rPr>
          <w:t>7</w:t>
        </w:r>
        <w:r w:rsidR="006E0A18">
          <w:rPr>
            <w:noProof/>
            <w:webHidden/>
          </w:rPr>
          <w:fldChar w:fldCharType="end"/>
        </w:r>
      </w:hyperlink>
    </w:p>
    <w:p w14:paraId="3D602A7D" w14:textId="1CA72DFC" w:rsidR="006E0A18" w:rsidRDefault="00140C3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F52E10">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636A7776" w:rsidR="00443372" w:rsidRPr="00E63DB7" w:rsidRDefault="00443372" w:rsidP="0092138C">
      <w:pPr>
        <w:pStyle w:val="Paragraphe"/>
        <w:ind w:firstLine="0"/>
        <w:rPr>
          <w:rFonts w:ascii="Arial" w:hAnsi="Arial" w:cs="Arial"/>
          <w:b/>
          <w:szCs w:val="22"/>
          <w:lang w:val="fr-FR"/>
        </w:rPr>
      </w:pPr>
      <w:r w:rsidRPr="005A2D84">
        <w:rPr>
          <w:rFonts w:ascii="Arial" w:hAnsi="Arial" w:cs="Arial"/>
          <w:b/>
          <w:szCs w:val="22"/>
        </w:rPr>
        <w:t>Elle a pour objet</w:t>
      </w:r>
      <w:r w:rsidRPr="00E63DB7">
        <w:rPr>
          <w:rFonts w:ascii="Arial" w:hAnsi="Arial" w:cs="Arial"/>
          <w:b/>
          <w:szCs w:val="22"/>
        </w:rPr>
        <w:t xml:space="preserve"> </w:t>
      </w:r>
      <w:r w:rsidR="008A48E1">
        <w:rPr>
          <w:rFonts w:ascii="Arial" w:hAnsi="Arial" w:cs="Arial"/>
          <w:b/>
          <w:szCs w:val="22"/>
        </w:rPr>
        <w:t>l’approvisionnement de</w:t>
      </w:r>
      <w:r w:rsidR="008A48E1">
        <w:rPr>
          <w:rFonts w:ascii="Arial" w:hAnsi="Arial" w:cs="Arial"/>
          <w:b/>
          <w:szCs w:val="22"/>
          <w:lang w:val="fr-FR"/>
        </w:rPr>
        <w:t xml:space="preserve"> matériels de mouillage et de levage</w:t>
      </w:r>
      <w:r w:rsidRPr="00E63DB7">
        <w:rPr>
          <w:rFonts w:ascii="Arial" w:hAnsi="Arial" w:cs="Arial"/>
          <w:b/>
          <w:szCs w:val="22"/>
        </w:rPr>
        <w:t xml:space="preserve">. selon les conditions définies dans </w:t>
      </w:r>
      <w:r w:rsidR="008A48E1">
        <w:rPr>
          <w:rFonts w:ascii="Arial" w:hAnsi="Arial" w:cs="Arial"/>
          <w:b/>
          <w:szCs w:val="22"/>
          <w:lang w:val="fr-FR"/>
        </w:rPr>
        <w:t>le</w:t>
      </w:r>
      <w:r w:rsidR="00F52E10">
        <w:rPr>
          <w:rFonts w:ascii="Arial" w:hAnsi="Arial" w:cs="Arial"/>
          <w:b/>
          <w:szCs w:val="22"/>
          <w:lang w:val="fr-FR"/>
        </w:rPr>
        <w:t>s</w:t>
      </w:r>
      <w:r w:rsidR="008A48E1">
        <w:rPr>
          <w:rFonts w:ascii="Arial" w:hAnsi="Arial" w:cs="Arial"/>
          <w:b/>
          <w:szCs w:val="22"/>
          <w:lang w:val="fr-FR"/>
        </w:rPr>
        <w:t xml:space="preserve"> CCTP</w:t>
      </w:r>
      <w:r w:rsidR="00F52E10">
        <w:rPr>
          <w:rFonts w:ascii="Arial" w:hAnsi="Arial" w:cs="Arial"/>
          <w:b/>
          <w:szCs w:val="22"/>
          <w:lang w:val="fr-FR"/>
        </w:rPr>
        <w:t xml:space="preserve"> N°DSSFB/SDL/518/Indice E ( poste de 1 à 8) , CCTP n°DSSFB/SDLOG/510/B ( postes de 9 à 12) et la </w:t>
      </w:r>
      <w:r w:rsidR="00F52E10">
        <w:rPr>
          <w:rFonts w:ascii="Arial" w:hAnsi="Arial" w:cs="Arial"/>
          <w:b/>
          <w:szCs w:val="22"/>
        </w:rPr>
        <w:t>SG</w:t>
      </w:r>
      <w:r w:rsidR="00F52E10">
        <w:rPr>
          <w:rFonts w:ascii="Arial" w:hAnsi="Arial" w:cs="Arial"/>
          <w:b/>
          <w:szCs w:val="22"/>
          <w:lang w:val="fr-FR"/>
        </w:rPr>
        <w:t>A</w:t>
      </w:r>
      <w:r w:rsidR="00F52E10">
        <w:rPr>
          <w:rFonts w:ascii="Arial" w:hAnsi="Arial" w:cs="Arial"/>
          <w:b/>
          <w:szCs w:val="22"/>
        </w:rPr>
        <w:t xml:space="preserve"> n</w:t>
      </w:r>
      <w:r w:rsidR="00F52E10">
        <w:rPr>
          <w:rFonts w:ascii="Arial" w:hAnsi="Arial" w:cs="Arial"/>
          <w:b/>
          <w:szCs w:val="22"/>
          <w:lang w:val="fr-FR"/>
        </w:rPr>
        <w:t>°SDLOG/260/O pour le poste 13.</w:t>
      </w:r>
    </w:p>
    <w:p w14:paraId="2A8AC352" w14:textId="398B34F3" w:rsidR="002C7EDC" w:rsidRPr="005A2D84" w:rsidRDefault="002C7EDC" w:rsidP="0092138C">
      <w:pPr>
        <w:pStyle w:val="MAPAnormal"/>
        <w:rPr>
          <w:rFonts w:ascii="Arial" w:hAnsi="Arial" w:cs="Arial"/>
          <w:szCs w:val="22"/>
        </w:rPr>
      </w:pPr>
      <w:r w:rsidRPr="00E63DB7">
        <w:rPr>
          <w:rFonts w:ascii="Arial" w:hAnsi="Arial" w:cs="Arial"/>
          <w:szCs w:val="22"/>
          <w:lang w:val="x-none" w:eastAsia="x-none"/>
        </w:rPr>
        <w:t>Les besoins sont définis par référence à un Numéro de Nomenclature OTAN (</w:t>
      </w:r>
      <w:r w:rsidRPr="00E63DB7">
        <w:rPr>
          <w:rFonts w:ascii="Arial" w:hAnsi="Arial" w:cs="Arial"/>
          <w:szCs w:val="22"/>
        </w:rPr>
        <w:t>NNO)</w:t>
      </w:r>
      <w:r w:rsidRPr="005A2D84">
        <w:rPr>
          <w:rFonts w:ascii="Arial" w:hAnsi="Arial" w:cs="Arial"/>
          <w:szCs w:val="22"/>
        </w:rPr>
        <w:t xml:space="preserve"> auquel peuvent être associées une ou plusieurs références industrielles regroupées au sein des bases de données </w:t>
      </w:r>
      <w:r w:rsidR="000E3C4E">
        <w:rPr>
          <w:rFonts w:ascii="Arial" w:hAnsi="Arial" w:cs="Arial"/>
          <w:szCs w:val="22"/>
        </w:rPr>
        <w:t>SACRAL NCORENG</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1BE8A917"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0E3C4E">
        <w:rPr>
          <w:rFonts w:ascii="Arial" w:hAnsi="Arial" w:cs="Arial"/>
          <w:szCs w:val="22"/>
        </w:rPr>
        <w:t>SACRAL NCORENG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7" w:name="_Toc42327873"/>
    </w:p>
    <w:bookmarkEnd w:id="7"/>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71FCCCC0" w:rsidR="00443372" w:rsidRPr="005A2D84" w:rsidRDefault="00443372" w:rsidP="006E533B">
      <w:pPr>
        <w:spacing w:before="120"/>
        <w:rPr>
          <w:rFonts w:ascii="Arial" w:hAnsi="Arial" w:cs="Arial"/>
          <w:szCs w:val="22"/>
        </w:rPr>
      </w:pPr>
      <w:r w:rsidRPr="005A2D84">
        <w:rPr>
          <w:rFonts w:ascii="Arial" w:hAnsi="Arial" w:cs="Arial"/>
          <w:szCs w:val="22"/>
        </w:rPr>
        <w:lastRenderedPageBreak/>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E63DB7">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04396456" w:rsidR="002D57EC" w:rsidRPr="00D62785" w:rsidRDefault="00E63DB7" w:rsidP="00E63DB7">
            <w:pPr>
              <w:pStyle w:val="Listepuces1"/>
              <w:tabs>
                <w:tab w:val="clear" w:pos="567"/>
              </w:tabs>
              <w:ind w:left="356" w:hanging="285"/>
              <w:rPr>
                <w:rFonts w:ascii="Arial" w:hAnsi="Arial" w:cs="Arial"/>
                <w:szCs w:val="22"/>
              </w:rPr>
            </w:pPr>
            <w:r>
              <w:rPr>
                <w:rFonts w:ascii="Arial" w:hAnsi="Arial" w:cs="Arial"/>
                <w:szCs w:val="22"/>
              </w:rPr>
              <w:t>Les Spécifications Générales d’Approvisionnement de rechanges standards ( SDLOG/260/O)</w:t>
            </w:r>
          </w:p>
        </w:tc>
      </w:tr>
      <w:tr w:rsidR="00F52E10" w:rsidRPr="00D62785" w14:paraId="0E55009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9FC47A2" w14:textId="36514CB4" w:rsidR="00F52E10" w:rsidRDefault="00F52E10" w:rsidP="00E63DB7">
            <w:pPr>
              <w:pStyle w:val="Listepuces1"/>
              <w:tabs>
                <w:tab w:val="clear" w:pos="567"/>
              </w:tabs>
              <w:ind w:left="356" w:hanging="285"/>
              <w:rPr>
                <w:rFonts w:ascii="Arial" w:hAnsi="Arial" w:cs="Arial"/>
                <w:szCs w:val="22"/>
              </w:rPr>
            </w:pPr>
            <w:r>
              <w:rPr>
                <w:rFonts w:ascii="Arial" w:hAnsi="Arial" w:cs="Arial"/>
                <w:szCs w:val="22"/>
              </w:rPr>
              <w:t>Le CCTP n°DSSFB/SDL/518/indice E</w:t>
            </w:r>
          </w:p>
        </w:tc>
      </w:tr>
      <w:tr w:rsidR="00F52E10" w:rsidRPr="00D62785" w14:paraId="65F37CFD"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09463888" w14:textId="0D5EFAA3" w:rsidR="00F52E10" w:rsidRDefault="00F52E10" w:rsidP="00E63DB7">
            <w:pPr>
              <w:pStyle w:val="Listepuces1"/>
              <w:tabs>
                <w:tab w:val="clear" w:pos="567"/>
              </w:tabs>
              <w:ind w:left="356" w:hanging="285"/>
              <w:rPr>
                <w:rFonts w:ascii="Arial" w:hAnsi="Arial" w:cs="Arial"/>
                <w:szCs w:val="22"/>
              </w:rPr>
            </w:pPr>
            <w:r>
              <w:rPr>
                <w:rFonts w:ascii="Arial" w:hAnsi="Arial" w:cs="Arial"/>
                <w:szCs w:val="22"/>
              </w:rPr>
              <w:t>Le CCTP n°DSSFB/SDLOG/510/B</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lastRenderedPageBreak/>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140C38"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0" w:name="_Toc234058941"/>
      <w:bookmarkStart w:id="41" w:name="_Toc92880858"/>
      <w:r w:rsidRPr="005A2D84">
        <w:lastRenderedPageBreak/>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E63DB7" w:rsidRDefault="00443372" w:rsidP="00F87B7B">
      <w:pPr>
        <w:numPr>
          <w:ilvl w:val="0"/>
          <w:numId w:val="8"/>
        </w:numPr>
        <w:spacing w:before="0" w:after="0"/>
        <w:ind w:left="714" w:firstLine="137"/>
        <w:jc w:val="left"/>
        <w:rPr>
          <w:rFonts w:ascii="Arial" w:hAnsi="Arial" w:cs="Arial"/>
          <w:b/>
          <w:szCs w:val="22"/>
        </w:rPr>
      </w:pPr>
      <w:r w:rsidRPr="00E63DB7">
        <w:rPr>
          <w:rFonts w:ascii="Arial" w:hAnsi="Arial" w:cs="Arial"/>
          <w:b/>
          <w:szCs w:val="22"/>
        </w:rPr>
        <w:t>Prix : 90 %</w:t>
      </w:r>
    </w:p>
    <w:p w14:paraId="32CEA46D" w14:textId="77777777" w:rsidR="00443372" w:rsidRPr="00E63DB7" w:rsidRDefault="00443372" w:rsidP="00F87B7B">
      <w:pPr>
        <w:numPr>
          <w:ilvl w:val="0"/>
          <w:numId w:val="8"/>
        </w:numPr>
        <w:spacing w:before="0" w:after="120"/>
        <w:ind w:left="714" w:firstLine="137"/>
        <w:jc w:val="left"/>
        <w:rPr>
          <w:rFonts w:ascii="Arial" w:hAnsi="Arial" w:cs="Arial"/>
          <w:b/>
          <w:bCs/>
          <w:szCs w:val="22"/>
        </w:rPr>
      </w:pPr>
      <w:r w:rsidRPr="00E63DB7">
        <w:rPr>
          <w:rFonts w:ascii="Arial" w:hAnsi="Arial" w:cs="Arial"/>
          <w:b/>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E82F8D">
      <w:pPr>
        <w:ind w:firstLine="426"/>
        <w:rPr>
          <w:rFonts w:ascii="Arial" w:hAnsi="Arial" w:cs="Arial"/>
          <w:szCs w:val="22"/>
        </w:rPr>
      </w:pP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74DC9A41" w14:textId="77777777" w:rsidR="00624D23" w:rsidRPr="005A2D84"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F52E10">
        <w:rPr>
          <w:rFonts w:ascii="Arial" w:hAnsi="Arial" w:cs="Arial"/>
          <w:szCs w:val="22"/>
        </w:rPr>
        <w:t>soumissionnaire</w:t>
      </w:r>
      <w:r w:rsidRPr="005A2D84">
        <w:rPr>
          <w:rFonts w:ascii="Arial" w:hAnsi="Arial" w:cs="Arial"/>
          <w:szCs w:val="22"/>
        </w:rPr>
        <w:t>, les clauses administratives et l’annexe financière,</w:t>
      </w:r>
    </w:p>
    <w:p w14:paraId="635B20C9" w14:textId="3A3CDB53" w:rsidR="00FF13F7" w:rsidRDefault="00E63DB7" w:rsidP="00F52E10">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Les Spécifications Générales d’Approvisionnement de rechanges standards (SDLOG/260/O)</w:t>
      </w:r>
      <w:r w:rsidR="00FF13F7" w:rsidRPr="005A2D84">
        <w:rPr>
          <w:rFonts w:ascii="Arial" w:hAnsi="Arial" w:cs="Arial"/>
          <w:szCs w:val="22"/>
        </w:rPr>
        <w:t>.</w:t>
      </w:r>
    </w:p>
    <w:p w14:paraId="253C9AE1" w14:textId="66969ADA" w:rsidR="00F52E10" w:rsidRDefault="00F52E10" w:rsidP="00F52E10">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F52E10">
        <w:rPr>
          <w:rFonts w:ascii="Arial" w:hAnsi="Arial" w:cs="Arial"/>
          <w:szCs w:val="22"/>
        </w:rPr>
        <w:t>Le CCTP n°DSSFB/SDL/518/indice E</w:t>
      </w:r>
    </w:p>
    <w:p w14:paraId="3ABF9C0D" w14:textId="6D4AC3A8" w:rsidR="00F52E10" w:rsidRPr="00F52E10" w:rsidRDefault="00F52E10" w:rsidP="00F52E10">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Le CCTP n°DSSFB/SDLOG/510/B</w:t>
      </w:r>
    </w:p>
    <w:sectPr w:rsidR="00F52E10" w:rsidRPr="00F52E10">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0DFF3C31" w:rsidR="006E0A18" w:rsidRPr="004A512C" w:rsidRDefault="00E63DB7">
    <w:pPr>
      <w:pStyle w:val="Pieddepage"/>
      <w:rPr>
        <w:rFonts w:ascii="Marianne" w:hAnsi="Marianne"/>
        <w:sz w:val="12"/>
        <w:szCs w:val="12"/>
      </w:rPr>
    </w:pPr>
    <w:r>
      <w:rPr>
        <w:rStyle w:val="Numrodepage"/>
        <w:rFonts w:ascii="Marianne" w:hAnsi="Marianne"/>
        <w:sz w:val="12"/>
        <w:szCs w:val="12"/>
      </w:rPr>
      <w:t>M</w:t>
    </w:r>
    <w:r w:rsidR="008A48E1">
      <w:rPr>
        <w:rStyle w:val="Numrodepage"/>
        <w:rFonts w:ascii="Marianne" w:hAnsi="Marianne"/>
        <w:sz w:val="12"/>
        <w:szCs w:val="12"/>
      </w:rPr>
      <w:t>arché n°S25B0</w:t>
    </w:r>
    <w:r w:rsidR="00140C38">
      <w:rPr>
        <w:rStyle w:val="Numrodepage"/>
        <w:rFonts w:ascii="Marianne" w:hAnsi="Marianne"/>
        <w:sz w:val="12"/>
        <w:szCs w:val="12"/>
      </w:rPr>
      <w:t>0</w:t>
    </w:r>
    <w:r w:rsidR="008A48E1">
      <w:rPr>
        <w:rStyle w:val="Numrodepage"/>
        <w:rFonts w:ascii="Marianne" w:hAnsi="Marianne"/>
        <w:sz w:val="12"/>
        <w:szCs w:val="12"/>
      </w:rPr>
      <w:t>530</w:t>
    </w:r>
    <w:r w:rsidR="006E0A18" w:rsidRPr="004A512C">
      <w:rPr>
        <w:rStyle w:val="Numrodepage"/>
        <w:rFonts w:ascii="Marianne" w:hAnsi="Marianne"/>
        <w:sz w:val="12"/>
        <w:szCs w:val="12"/>
      </w:rPr>
      <w:tab/>
      <w:t xml:space="preserve">                                                  </w:t>
    </w:r>
    <w:r w:rsidR="006E0A18" w:rsidRPr="004A512C">
      <w:rPr>
        <w:rStyle w:val="Numrodepage"/>
        <w:rFonts w:ascii="Marianne" w:hAnsi="Marianne"/>
        <w:sz w:val="12"/>
        <w:szCs w:val="12"/>
      </w:rPr>
      <w:fldChar w:fldCharType="begin"/>
    </w:r>
    <w:r w:rsidR="006E0A18" w:rsidRPr="004A512C">
      <w:rPr>
        <w:rStyle w:val="Numrodepage"/>
        <w:rFonts w:ascii="Marianne" w:hAnsi="Marianne"/>
        <w:sz w:val="12"/>
        <w:szCs w:val="12"/>
      </w:rPr>
      <w:instrText xml:space="preserve"> PAGE </w:instrText>
    </w:r>
    <w:r w:rsidR="006E0A18" w:rsidRPr="004A512C">
      <w:rPr>
        <w:rStyle w:val="Numrodepage"/>
        <w:rFonts w:ascii="Marianne" w:hAnsi="Marianne"/>
        <w:sz w:val="12"/>
        <w:szCs w:val="12"/>
      </w:rPr>
      <w:fldChar w:fldCharType="separate"/>
    </w:r>
    <w:r w:rsidR="00140C38">
      <w:rPr>
        <w:rStyle w:val="Numrodepage"/>
        <w:rFonts w:ascii="Marianne" w:hAnsi="Marianne"/>
        <w:noProof/>
        <w:sz w:val="12"/>
        <w:szCs w:val="12"/>
      </w:rPr>
      <w:t>9</w:t>
    </w:r>
    <w:r w:rsidR="006E0A18" w:rsidRPr="004A512C">
      <w:rPr>
        <w:rStyle w:val="Numrodepage"/>
        <w:rFonts w:ascii="Marianne" w:hAnsi="Marianne"/>
        <w:sz w:val="12"/>
        <w:szCs w:val="12"/>
      </w:rPr>
      <w:fldChar w:fldCharType="end"/>
    </w:r>
    <w:r w:rsidR="006E0A18" w:rsidRPr="004A512C">
      <w:rPr>
        <w:rStyle w:val="Numrodepage"/>
        <w:rFonts w:ascii="Marianne" w:hAnsi="Marianne"/>
        <w:sz w:val="12"/>
        <w:szCs w:val="12"/>
      </w:rPr>
      <w:t xml:space="preserve"> / </w:t>
    </w:r>
    <w:r w:rsidR="006E0A18" w:rsidRPr="004A512C">
      <w:rPr>
        <w:rStyle w:val="Numrodepage"/>
        <w:rFonts w:ascii="Marianne" w:hAnsi="Marianne"/>
        <w:sz w:val="12"/>
        <w:szCs w:val="12"/>
      </w:rPr>
      <w:fldChar w:fldCharType="begin"/>
    </w:r>
    <w:r w:rsidR="006E0A18" w:rsidRPr="004A512C">
      <w:rPr>
        <w:rStyle w:val="Numrodepage"/>
        <w:rFonts w:ascii="Marianne" w:hAnsi="Marianne"/>
        <w:sz w:val="12"/>
        <w:szCs w:val="12"/>
      </w:rPr>
      <w:instrText xml:space="preserve"> NUMPAGES </w:instrText>
    </w:r>
    <w:r w:rsidR="006E0A18" w:rsidRPr="004A512C">
      <w:rPr>
        <w:rStyle w:val="Numrodepage"/>
        <w:rFonts w:ascii="Marianne" w:hAnsi="Marianne"/>
        <w:sz w:val="12"/>
        <w:szCs w:val="12"/>
      </w:rPr>
      <w:fldChar w:fldCharType="separate"/>
    </w:r>
    <w:r w:rsidR="00140C38">
      <w:rPr>
        <w:rStyle w:val="Numrodepage"/>
        <w:rFonts w:ascii="Marianne" w:hAnsi="Marianne"/>
        <w:noProof/>
        <w:sz w:val="12"/>
        <w:szCs w:val="12"/>
      </w:rPr>
      <w:t>9</w:t>
    </w:r>
    <w:r w:rsidR="006E0A18" w:rsidRPr="004A512C">
      <w:rPr>
        <w:rStyle w:val="Numrodepage"/>
        <w:rFonts w:ascii="Marianne" w:hAnsi="Marianne"/>
        <w:sz w:val="12"/>
        <w:szCs w:val="12"/>
      </w:rPr>
      <w:fldChar w:fldCharType="end"/>
    </w:r>
    <w:r w:rsidR="006E0A18" w:rsidRPr="004A512C">
      <w:rPr>
        <w:rStyle w:val="Numrodepage"/>
        <w:rFonts w:ascii="Marianne" w:hAnsi="Marianne"/>
        <w:sz w:val="12"/>
        <w:szCs w:val="12"/>
      </w:rPr>
      <w:t xml:space="preserve">              </w:t>
    </w:r>
    <w:r w:rsidR="006E0A18" w:rsidRPr="004A512C">
      <w:rPr>
        <w:rStyle w:val="Numrodepage"/>
        <w:rFonts w:ascii="Marianne" w:hAnsi="Marianne"/>
        <w:color w:val="FF0000"/>
        <w:sz w:val="12"/>
        <w:szCs w:val="12"/>
      </w:rPr>
      <w:t xml:space="preserve"> </w:t>
    </w:r>
    <w:r w:rsidR="006E0A18" w:rsidRPr="004A512C">
      <w:rPr>
        <w:rStyle w:val="Numrodepage"/>
        <w:rFonts w:ascii="Marianne" w:hAnsi="Marianne"/>
        <w:color w:val="FF0000"/>
        <w:sz w:val="12"/>
        <w:szCs w:val="12"/>
      </w:rPr>
      <w:tab/>
    </w:r>
    <w:r w:rsidR="006E0A18" w:rsidRPr="004A512C">
      <w:rPr>
        <w:rStyle w:val="Numrodepage"/>
        <w:rFonts w:ascii="Marianne" w:hAnsi="Marianne"/>
        <w:noProof/>
        <w:sz w:val="12"/>
        <w:szCs w:val="12"/>
      </w:rPr>
      <w:t>RC</w:t>
    </w:r>
    <w:r w:rsidR="006E0A18">
      <w:rPr>
        <w:rStyle w:val="Numrodepage"/>
        <w:rFonts w:ascii="Calibri" w:hAnsi="Calibri" w:cs="Calibri"/>
        <w:noProof/>
        <w:sz w:val="12"/>
        <w:szCs w:val="12"/>
      </w:rPr>
      <w:t> </w:t>
    </w:r>
    <w:r w:rsidR="006E0A18">
      <w:rPr>
        <w:rStyle w:val="Numrodepage"/>
        <w:rFonts w:ascii="Marianne" w:hAnsi="Marianne"/>
        <w:noProof/>
        <w:sz w:val="12"/>
        <w:szCs w:val="12"/>
      </w:rPr>
      <w:t xml:space="preserve">: </w:t>
    </w:r>
    <w:r w:rsidR="006E0A18" w:rsidRPr="004A512C">
      <w:rPr>
        <w:rStyle w:val="Numrodepage"/>
        <w:rFonts w:ascii="Marianne" w:hAnsi="Marianne"/>
        <w:noProof/>
        <w:sz w:val="12"/>
        <w:szCs w:val="12"/>
      </w:rPr>
      <w:t>MAPA  pl</w:t>
    </w:r>
    <w:r w:rsidR="006E0A18">
      <w:rPr>
        <w:rStyle w:val="Numrodepage"/>
        <w:rFonts w:ascii="Marianne" w:hAnsi="Marianne"/>
        <w:noProof/>
        <w:sz w:val="12"/>
        <w:szCs w:val="12"/>
      </w:rPr>
      <w:t xml:space="preserve">usieurs postes </w:t>
    </w:r>
    <w:r w:rsidR="006E0A18" w:rsidRPr="004A512C">
      <w:rPr>
        <w:rStyle w:val="Numrodepage"/>
        <w:rFonts w:ascii="Marianne" w:hAnsi="Marianne"/>
        <w:noProof/>
        <w:sz w:val="12"/>
        <w:szCs w:val="12"/>
      </w:rPr>
      <w:t>NNO</w:t>
    </w:r>
    <w:r w:rsidR="006E0A18">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011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3C4E"/>
    <w:rsid w:val="000E6BDC"/>
    <w:rsid w:val="000E74B6"/>
    <w:rsid w:val="000F67B5"/>
    <w:rsid w:val="001065C2"/>
    <w:rsid w:val="0011217D"/>
    <w:rsid w:val="00116413"/>
    <w:rsid w:val="001166BB"/>
    <w:rsid w:val="0012428E"/>
    <w:rsid w:val="00125B2E"/>
    <w:rsid w:val="00126FE9"/>
    <w:rsid w:val="00140C38"/>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D6A7E"/>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48E1"/>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56FC2"/>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63DB7"/>
    <w:rsid w:val="00E76452"/>
    <w:rsid w:val="00E764C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6AD1"/>
    <w:rsid w:val="00F37562"/>
    <w:rsid w:val="00F4541C"/>
    <w:rsid w:val="00F46635"/>
    <w:rsid w:val="00F51A48"/>
    <w:rsid w:val="00F52E10"/>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0113"/>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A8DDE-C068-4792-AB8A-C36B23EB8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24</TotalTime>
  <Pages>9</Pages>
  <Words>2815</Words>
  <Characters>16703</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19480</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FLEJOU Christelle ATTACHE MINDEF</cp:lastModifiedBy>
  <cp:revision>9</cp:revision>
  <cp:lastPrinted>2025-08-21T13:19:00Z</cp:lastPrinted>
  <dcterms:created xsi:type="dcterms:W3CDTF">2025-03-20T11:10:00Z</dcterms:created>
  <dcterms:modified xsi:type="dcterms:W3CDTF">2025-08-22T06:51:00Z</dcterms:modified>
</cp:coreProperties>
</file>